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C90EF2" w14:textId="77777777" w:rsidR="006B233B" w:rsidRPr="00A63059" w:rsidRDefault="00CB17DD" w:rsidP="00A63059">
      <w:pPr>
        <w:adjustRightInd w:val="0"/>
        <w:snapToGrid w:val="0"/>
        <w:spacing w:line="360" w:lineRule="auto"/>
        <w:rPr>
          <w:rFonts w:ascii="Book Antiqua" w:hAnsi="Book Antiqua" w:cs="Times New Roman"/>
          <w:b/>
          <w:color w:val="000000" w:themeColor="text1"/>
          <w:sz w:val="24"/>
          <w:szCs w:val="24"/>
        </w:rPr>
      </w:pPr>
      <w:bookmarkStart w:id="0" w:name="_Hlk1566305"/>
      <w:bookmarkEnd w:id="0"/>
      <w:r w:rsidRPr="00A63059">
        <w:rPr>
          <w:rFonts w:ascii="Book Antiqua" w:hAnsi="Book Antiqua" w:cs="Times New Roman"/>
          <w:b/>
          <w:color w:val="000000" w:themeColor="text1"/>
          <w:sz w:val="24"/>
          <w:szCs w:val="24"/>
        </w:rPr>
        <w:t xml:space="preserve">Name of Journal: </w:t>
      </w:r>
      <w:r w:rsidRPr="00A63059">
        <w:rPr>
          <w:rFonts w:ascii="Book Antiqua" w:hAnsi="Book Antiqua" w:cs="Times New Roman"/>
          <w:i/>
          <w:color w:val="000000" w:themeColor="text1"/>
          <w:sz w:val="24"/>
          <w:szCs w:val="24"/>
        </w:rPr>
        <w:t>World Journal of Clinical Cases</w:t>
      </w:r>
    </w:p>
    <w:p w14:paraId="6A4F0140" w14:textId="665BD313" w:rsidR="006B233B" w:rsidRPr="00A63059" w:rsidRDefault="00CB17DD" w:rsidP="00A63059">
      <w:pPr>
        <w:adjustRightInd w:val="0"/>
        <w:snapToGrid w:val="0"/>
        <w:spacing w:line="360" w:lineRule="auto"/>
        <w:rPr>
          <w:rFonts w:ascii="Book Antiqua" w:hAnsi="Book Antiqua" w:cs="Times New Roman"/>
          <w:snapToGrid w:val="0"/>
          <w:color w:val="000000" w:themeColor="text1"/>
          <w:w w:val="0"/>
          <w:kern w:val="0"/>
          <w:sz w:val="24"/>
          <w:szCs w:val="24"/>
          <w:u w:color="000000"/>
          <w:bdr w:val="none" w:sz="0" w:space="0" w:color="000000"/>
          <w:shd w:val="clear" w:color="000000" w:fill="000000"/>
          <w:lang w:val="x-none" w:bidi="x-none"/>
        </w:rPr>
      </w:pPr>
      <w:r w:rsidRPr="00A63059">
        <w:rPr>
          <w:rFonts w:ascii="Book Antiqua" w:hAnsi="Book Antiqua" w:cs="Times New Roman"/>
          <w:b/>
          <w:color w:val="000000" w:themeColor="text1"/>
          <w:sz w:val="24"/>
          <w:szCs w:val="24"/>
        </w:rPr>
        <w:t xml:space="preserve">Manuscript NO: </w:t>
      </w:r>
      <w:r w:rsidRPr="00A63059">
        <w:rPr>
          <w:rFonts w:ascii="Book Antiqua" w:hAnsi="Book Antiqua" w:cs="Times New Roman"/>
          <w:color w:val="000000" w:themeColor="text1"/>
          <w:sz w:val="24"/>
          <w:szCs w:val="24"/>
        </w:rPr>
        <w:t>44924</w:t>
      </w:r>
    </w:p>
    <w:p w14:paraId="73EFDBF3" w14:textId="77777777" w:rsidR="006B233B" w:rsidRPr="00A63059" w:rsidRDefault="00CB17DD" w:rsidP="00A63059">
      <w:pPr>
        <w:adjustRightInd w:val="0"/>
        <w:snapToGrid w:val="0"/>
        <w:spacing w:line="360" w:lineRule="auto"/>
        <w:rPr>
          <w:rFonts w:ascii="Book Antiqua" w:hAnsi="Book Antiqua" w:cs="Times New Roman"/>
          <w:b/>
          <w:color w:val="000000" w:themeColor="text1"/>
          <w:sz w:val="24"/>
          <w:szCs w:val="24"/>
        </w:rPr>
      </w:pPr>
      <w:r w:rsidRPr="00A63059">
        <w:rPr>
          <w:rFonts w:ascii="Book Antiqua" w:hAnsi="Book Antiqua" w:cs="Times New Roman"/>
          <w:b/>
          <w:color w:val="000000" w:themeColor="text1"/>
          <w:sz w:val="24"/>
          <w:szCs w:val="24"/>
        </w:rPr>
        <w:t xml:space="preserve">Manuscript Type: </w:t>
      </w:r>
      <w:r w:rsidRPr="00A63059">
        <w:rPr>
          <w:rFonts w:ascii="Book Antiqua" w:hAnsi="Book Antiqua" w:cs="Times New Roman"/>
          <w:color w:val="000000" w:themeColor="text1"/>
          <w:sz w:val="24"/>
          <w:szCs w:val="24"/>
        </w:rPr>
        <w:t>CASE REPORT</w:t>
      </w:r>
    </w:p>
    <w:p w14:paraId="53D5E21A" w14:textId="77777777" w:rsidR="006B233B" w:rsidRPr="00A63059" w:rsidRDefault="006B233B" w:rsidP="00A63059">
      <w:pPr>
        <w:adjustRightInd w:val="0"/>
        <w:snapToGrid w:val="0"/>
        <w:spacing w:line="360" w:lineRule="auto"/>
        <w:rPr>
          <w:rFonts w:ascii="Book Antiqua" w:hAnsi="Book Antiqua" w:cs="Times New Roman"/>
          <w:b/>
          <w:color w:val="000000" w:themeColor="text1"/>
          <w:sz w:val="24"/>
          <w:szCs w:val="24"/>
        </w:rPr>
      </w:pPr>
    </w:p>
    <w:p w14:paraId="4F4FDDC8" w14:textId="4C590850" w:rsidR="006B233B" w:rsidRPr="00A63059" w:rsidRDefault="00CB17DD" w:rsidP="00A63059">
      <w:pPr>
        <w:adjustRightInd w:val="0"/>
        <w:snapToGrid w:val="0"/>
        <w:spacing w:line="360" w:lineRule="auto"/>
        <w:rPr>
          <w:rFonts w:ascii="Book Antiqua" w:hAnsi="Book Antiqua" w:cs="Times New Roman"/>
          <w:b/>
          <w:color w:val="000000" w:themeColor="text1"/>
          <w:sz w:val="24"/>
          <w:szCs w:val="24"/>
        </w:rPr>
      </w:pPr>
      <w:bookmarkStart w:id="1" w:name="_Hlk1248293"/>
      <w:r w:rsidRPr="00A63059">
        <w:rPr>
          <w:rFonts w:ascii="Book Antiqua" w:hAnsi="Book Antiqua" w:cs="Times New Roman"/>
          <w:b/>
          <w:color w:val="000000" w:themeColor="text1"/>
          <w:sz w:val="24"/>
          <w:szCs w:val="24"/>
        </w:rPr>
        <w:t>Robot-assisted gallbladder-preserving h</w:t>
      </w:r>
      <w:r w:rsidRPr="00A63059">
        <w:rPr>
          <w:rFonts w:ascii="Book Antiqua" w:hAnsi="Book Antiqua" w:cs="Times New Roman"/>
          <w:b/>
          <w:color w:val="000000" w:themeColor="text1"/>
          <w:sz w:val="24"/>
          <w:szCs w:val="24"/>
        </w:rPr>
        <w:t xml:space="preserve">epatectomy for treating S5 hepatoblastoma in </w:t>
      </w:r>
      <w:r w:rsidR="00150F67">
        <w:rPr>
          <w:rFonts w:ascii="Book Antiqua" w:hAnsi="Book Antiqua" w:cs="Times New Roman"/>
          <w:b/>
          <w:color w:val="000000" w:themeColor="text1"/>
          <w:sz w:val="24"/>
          <w:szCs w:val="24"/>
        </w:rPr>
        <w:t xml:space="preserve">a </w:t>
      </w:r>
      <w:r w:rsidRPr="00A63059">
        <w:rPr>
          <w:rFonts w:ascii="Book Antiqua" w:hAnsi="Book Antiqua" w:cs="Times New Roman"/>
          <w:b/>
          <w:color w:val="000000" w:themeColor="text1"/>
          <w:sz w:val="24"/>
          <w:szCs w:val="24"/>
        </w:rPr>
        <w:t>child</w:t>
      </w:r>
      <w:bookmarkEnd w:id="1"/>
      <w:r w:rsidRPr="00A63059">
        <w:rPr>
          <w:rFonts w:ascii="Book Antiqua" w:hAnsi="Book Antiqua" w:cs="Times New Roman"/>
          <w:b/>
          <w:color w:val="000000" w:themeColor="text1"/>
          <w:sz w:val="24"/>
          <w:szCs w:val="24"/>
        </w:rPr>
        <w:t>:</w:t>
      </w:r>
      <w:r w:rsidRPr="00A63059">
        <w:rPr>
          <w:rFonts w:ascii="Book Antiqua" w:hAnsi="Book Antiqua"/>
          <w:color w:val="000000" w:themeColor="text1"/>
          <w:sz w:val="24"/>
          <w:szCs w:val="24"/>
        </w:rPr>
        <w:t xml:space="preserve"> </w:t>
      </w:r>
      <w:r w:rsidRPr="00A63059">
        <w:rPr>
          <w:rFonts w:ascii="Book Antiqua" w:hAnsi="Book Antiqua" w:cs="Times New Roman"/>
          <w:b/>
          <w:color w:val="000000" w:themeColor="text1"/>
          <w:sz w:val="24"/>
          <w:szCs w:val="24"/>
        </w:rPr>
        <w:t xml:space="preserve">A case report and review of </w:t>
      </w:r>
      <w:r w:rsidR="00150F67">
        <w:rPr>
          <w:rFonts w:ascii="Book Antiqua" w:hAnsi="Book Antiqua" w:cs="Times New Roman"/>
          <w:b/>
          <w:color w:val="000000" w:themeColor="text1"/>
          <w:sz w:val="24"/>
          <w:szCs w:val="24"/>
        </w:rPr>
        <w:t xml:space="preserve">the </w:t>
      </w:r>
      <w:r w:rsidRPr="00A63059">
        <w:rPr>
          <w:rFonts w:ascii="Book Antiqua" w:hAnsi="Book Antiqua" w:cs="Times New Roman"/>
          <w:b/>
          <w:color w:val="000000" w:themeColor="text1"/>
          <w:sz w:val="24"/>
          <w:szCs w:val="24"/>
        </w:rPr>
        <w:t>literat</w:t>
      </w:r>
      <w:r w:rsidRPr="00A63059">
        <w:rPr>
          <w:rFonts w:ascii="Book Antiqua" w:hAnsi="Book Antiqua" w:cs="Times New Roman"/>
          <w:b/>
          <w:color w:val="000000" w:themeColor="text1"/>
          <w:sz w:val="24"/>
          <w:szCs w:val="24"/>
        </w:rPr>
        <w:t>ure</w:t>
      </w:r>
    </w:p>
    <w:p w14:paraId="45FC0F6F" w14:textId="77777777" w:rsidR="006B233B" w:rsidRPr="00A63059" w:rsidRDefault="006B233B" w:rsidP="00A63059">
      <w:pPr>
        <w:adjustRightInd w:val="0"/>
        <w:snapToGrid w:val="0"/>
        <w:spacing w:line="360" w:lineRule="auto"/>
        <w:rPr>
          <w:rFonts w:ascii="Book Antiqua" w:hAnsi="Book Antiqua"/>
          <w:b/>
          <w:color w:val="000000" w:themeColor="text1"/>
          <w:sz w:val="24"/>
          <w:szCs w:val="24"/>
        </w:rPr>
      </w:pPr>
    </w:p>
    <w:p w14:paraId="71E8DDA1" w14:textId="77777777" w:rsidR="006B233B" w:rsidRPr="00A63059" w:rsidRDefault="00CB17DD" w:rsidP="00A63059">
      <w:pPr>
        <w:adjustRightInd w:val="0"/>
        <w:snapToGrid w:val="0"/>
        <w:spacing w:line="360" w:lineRule="auto"/>
        <w:rPr>
          <w:rFonts w:ascii="Book Antiqua" w:hAnsi="Book Antiqua" w:cs="Times New Roman"/>
          <w:color w:val="000000" w:themeColor="text1"/>
          <w:sz w:val="24"/>
          <w:szCs w:val="24"/>
        </w:rPr>
      </w:pPr>
      <w:r w:rsidRPr="00A63059">
        <w:rPr>
          <w:rFonts w:ascii="Book Antiqua" w:hAnsi="Book Antiqua"/>
          <w:color w:val="000000" w:themeColor="text1"/>
          <w:sz w:val="24"/>
          <w:szCs w:val="24"/>
        </w:rPr>
        <w:t xml:space="preserve">Chen DX </w:t>
      </w:r>
      <w:r w:rsidRPr="00A63059">
        <w:rPr>
          <w:rFonts w:ascii="Book Antiqua" w:hAnsi="Book Antiqua"/>
          <w:i/>
          <w:color w:val="000000" w:themeColor="text1"/>
          <w:sz w:val="24"/>
          <w:szCs w:val="24"/>
        </w:rPr>
        <w:t>et al</w:t>
      </w:r>
      <w:r w:rsidRPr="00A63059">
        <w:rPr>
          <w:rFonts w:ascii="Book Antiqua" w:hAnsi="Book Antiqua"/>
          <w:color w:val="000000" w:themeColor="text1"/>
          <w:sz w:val="24"/>
          <w:szCs w:val="24"/>
        </w:rPr>
        <w:t>. Robot-assisted gallbladder preserving hepatectomy</w:t>
      </w:r>
    </w:p>
    <w:p w14:paraId="0D8B4E32" w14:textId="77777777" w:rsidR="006B233B" w:rsidRPr="00A63059" w:rsidRDefault="006B233B" w:rsidP="00A63059">
      <w:pPr>
        <w:adjustRightInd w:val="0"/>
        <w:snapToGrid w:val="0"/>
        <w:spacing w:line="360" w:lineRule="auto"/>
        <w:rPr>
          <w:rFonts w:ascii="Book Antiqua" w:hAnsi="Book Antiqua" w:cs="Times New Roman"/>
          <w:color w:val="000000" w:themeColor="text1"/>
          <w:sz w:val="24"/>
          <w:szCs w:val="24"/>
        </w:rPr>
      </w:pPr>
    </w:p>
    <w:p w14:paraId="1E6F67FA" w14:textId="2817C3BC" w:rsidR="006B233B" w:rsidRPr="00A63059" w:rsidRDefault="00CB17DD" w:rsidP="00A63059">
      <w:pPr>
        <w:adjustRightInd w:val="0"/>
        <w:snapToGrid w:val="0"/>
        <w:spacing w:line="360" w:lineRule="auto"/>
        <w:rPr>
          <w:rFonts w:ascii="Book Antiqua" w:hAnsi="Book Antiqua" w:cs="Times New Roman"/>
          <w:color w:val="000000" w:themeColor="text1"/>
          <w:sz w:val="24"/>
          <w:szCs w:val="24"/>
        </w:rPr>
      </w:pPr>
      <w:r w:rsidRPr="00A63059">
        <w:rPr>
          <w:rFonts w:ascii="Book Antiqua" w:hAnsi="Book Antiqua" w:cs="Times New Roman"/>
          <w:color w:val="000000" w:themeColor="text1"/>
          <w:sz w:val="24"/>
          <w:szCs w:val="24"/>
        </w:rPr>
        <w:t>Di</w:t>
      </w:r>
      <w:r w:rsidR="008D2CB5" w:rsidRPr="00A63059">
        <w:rPr>
          <w:rFonts w:ascii="Book Antiqua" w:hAnsi="Book Antiqua" w:cs="Times New Roman"/>
          <w:color w:val="000000" w:themeColor="text1"/>
          <w:sz w:val="24"/>
          <w:szCs w:val="24"/>
        </w:rPr>
        <w:t xml:space="preserve">-Xiang </w:t>
      </w:r>
      <w:r w:rsidRPr="00A63059">
        <w:rPr>
          <w:rFonts w:ascii="Book Antiqua" w:hAnsi="Book Antiqua" w:cs="Times New Roman"/>
          <w:color w:val="000000" w:themeColor="text1"/>
          <w:sz w:val="24"/>
          <w:szCs w:val="24"/>
        </w:rPr>
        <w:t>Chen, Shan</w:t>
      </w:r>
      <w:r w:rsidR="008D2CB5" w:rsidRPr="00A63059">
        <w:rPr>
          <w:rFonts w:ascii="Book Antiqua" w:hAnsi="Book Antiqua" w:cs="Times New Roman"/>
          <w:color w:val="000000" w:themeColor="text1"/>
          <w:sz w:val="24"/>
          <w:szCs w:val="24"/>
        </w:rPr>
        <w:t xml:space="preserve">-Jie </w:t>
      </w:r>
      <w:r w:rsidRPr="00A63059">
        <w:rPr>
          <w:rFonts w:ascii="Book Antiqua" w:hAnsi="Book Antiqua" w:cs="Times New Roman"/>
          <w:color w:val="000000" w:themeColor="text1"/>
          <w:sz w:val="24"/>
          <w:szCs w:val="24"/>
        </w:rPr>
        <w:t>Wang, Ya</w:t>
      </w:r>
      <w:r w:rsidR="008D2CB5" w:rsidRPr="00A63059">
        <w:rPr>
          <w:rFonts w:ascii="Book Antiqua" w:hAnsi="Book Antiqua" w:cs="Times New Roman"/>
          <w:color w:val="000000" w:themeColor="text1"/>
          <w:sz w:val="24"/>
          <w:szCs w:val="24"/>
        </w:rPr>
        <w:t xml:space="preserve">-Nan </w:t>
      </w:r>
      <w:r w:rsidRPr="00A63059">
        <w:rPr>
          <w:rFonts w:ascii="Book Antiqua" w:hAnsi="Book Antiqua" w:cs="Times New Roman"/>
          <w:color w:val="000000" w:themeColor="text1"/>
          <w:sz w:val="24"/>
          <w:szCs w:val="24"/>
        </w:rPr>
        <w:t>Jiang, Mu</w:t>
      </w:r>
      <w:r w:rsidR="008D2CB5" w:rsidRPr="00A63059">
        <w:rPr>
          <w:rFonts w:ascii="Book Antiqua" w:hAnsi="Book Antiqua" w:cs="Times New Roman"/>
          <w:color w:val="000000" w:themeColor="text1"/>
          <w:sz w:val="24"/>
          <w:szCs w:val="24"/>
        </w:rPr>
        <w:t xml:space="preserve">-Chuan </w:t>
      </w:r>
      <w:r w:rsidRPr="00A63059">
        <w:rPr>
          <w:rFonts w:ascii="Book Antiqua" w:hAnsi="Book Antiqua" w:cs="Times New Roman"/>
          <w:color w:val="000000" w:themeColor="text1"/>
          <w:sz w:val="24"/>
          <w:szCs w:val="24"/>
        </w:rPr>
        <w:t>Yu, Jun</w:t>
      </w:r>
      <w:r w:rsidR="008D2CB5" w:rsidRPr="00A63059">
        <w:rPr>
          <w:rFonts w:ascii="Book Antiqua" w:hAnsi="Book Antiqua" w:cs="Times New Roman"/>
          <w:color w:val="000000" w:themeColor="text1"/>
          <w:sz w:val="24"/>
          <w:szCs w:val="24"/>
        </w:rPr>
        <w:t xml:space="preserve">-Zhen </w:t>
      </w:r>
      <w:r w:rsidRPr="00A63059">
        <w:rPr>
          <w:rFonts w:ascii="Book Antiqua" w:hAnsi="Book Antiqua" w:cs="Times New Roman"/>
          <w:color w:val="000000" w:themeColor="text1"/>
          <w:sz w:val="24"/>
          <w:szCs w:val="24"/>
        </w:rPr>
        <w:t>Fan</w:t>
      </w:r>
      <w:r w:rsidR="0052205C" w:rsidRPr="00A63059">
        <w:rPr>
          <w:rFonts w:ascii="Book Antiqua" w:hAnsi="Book Antiqua" w:cs="Times New Roman"/>
          <w:color w:val="000000" w:themeColor="text1"/>
          <w:sz w:val="24"/>
          <w:szCs w:val="24"/>
        </w:rPr>
        <w:t xml:space="preserve">, </w:t>
      </w:r>
      <w:r w:rsidRPr="00A63059">
        <w:rPr>
          <w:rFonts w:ascii="Book Antiqua" w:hAnsi="Book Antiqua" w:cs="Times New Roman"/>
          <w:color w:val="000000" w:themeColor="text1"/>
          <w:sz w:val="24"/>
          <w:szCs w:val="24"/>
        </w:rPr>
        <w:t>Xian</w:t>
      </w:r>
      <w:r w:rsidR="008D2CB5" w:rsidRPr="00A63059">
        <w:rPr>
          <w:rFonts w:ascii="Book Antiqua" w:hAnsi="Book Antiqua" w:cs="Times New Roman"/>
          <w:color w:val="000000" w:themeColor="text1"/>
          <w:sz w:val="24"/>
          <w:szCs w:val="24"/>
        </w:rPr>
        <w:t xml:space="preserve">-Qiang </w:t>
      </w:r>
      <w:r w:rsidRPr="00A63059">
        <w:rPr>
          <w:rFonts w:ascii="Book Antiqua" w:hAnsi="Book Antiqua" w:cs="Times New Roman"/>
          <w:color w:val="000000" w:themeColor="text1"/>
          <w:sz w:val="24"/>
          <w:szCs w:val="24"/>
        </w:rPr>
        <w:t>Wang</w:t>
      </w:r>
    </w:p>
    <w:p w14:paraId="32F499A5" w14:textId="77777777" w:rsidR="006B233B" w:rsidRPr="00A63059" w:rsidRDefault="006B233B" w:rsidP="00A63059">
      <w:pPr>
        <w:adjustRightInd w:val="0"/>
        <w:snapToGrid w:val="0"/>
        <w:spacing w:line="360" w:lineRule="auto"/>
        <w:rPr>
          <w:rFonts w:ascii="Book Antiqua" w:hAnsi="Book Antiqua" w:cs="Times New Roman"/>
          <w:color w:val="000000" w:themeColor="text1"/>
          <w:sz w:val="24"/>
          <w:szCs w:val="24"/>
        </w:rPr>
      </w:pPr>
    </w:p>
    <w:p w14:paraId="6CB70EC7" w14:textId="5CF308A8" w:rsidR="006B233B" w:rsidRPr="00A63059" w:rsidRDefault="00CB17DD" w:rsidP="00A63059">
      <w:pPr>
        <w:adjustRightInd w:val="0"/>
        <w:snapToGrid w:val="0"/>
        <w:spacing w:line="360" w:lineRule="auto"/>
        <w:rPr>
          <w:rFonts w:ascii="Book Antiqua" w:hAnsi="Book Antiqua" w:cs="Times New Roman"/>
          <w:color w:val="000000" w:themeColor="text1"/>
          <w:sz w:val="24"/>
          <w:szCs w:val="24"/>
        </w:rPr>
      </w:pPr>
      <w:r w:rsidRPr="00A63059">
        <w:rPr>
          <w:rFonts w:ascii="Book Antiqua" w:hAnsi="Book Antiqua" w:cs="Times New Roman"/>
          <w:b/>
          <w:color w:val="000000" w:themeColor="text1"/>
          <w:sz w:val="24"/>
          <w:szCs w:val="24"/>
        </w:rPr>
        <w:t>Di</w:t>
      </w:r>
      <w:r w:rsidR="00990B67" w:rsidRPr="00A63059">
        <w:rPr>
          <w:rFonts w:ascii="Book Antiqua" w:hAnsi="Book Antiqua" w:cs="Times New Roman"/>
          <w:b/>
          <w:color w:val="000000" w:themeColor="text1"/>
          <w:sz w:val="24"/>
          <w:szCs w:val="24"/>
        </w:rPr>
        <w:t xml:space="preserve">-Xiang </w:t>
      </w:r>
      <w:r w:rsidRPr="00A63059">
        <w:rPr>
          <w:rFonts w:ascii="Book Antiqua" w:hAnsi="Book Antiqua" w:cs="Times New Roman"/>
          <w:b/>
          <w:color w:val="000000" w:themeColor="text1"/>
          <w:sz w:val="24"/>
          <w:szCs w:val="24"/>
        </w:rPr>
        <w:t>Chen, Xian</w:t>
      </w:r>
      <w:r w:rsidR="00990B67" w:rsidRPr="00A63059">
        <w:rPr>
          <w:rFonts w:ascii="Book Antiqua" w:hAnsi="Book Antiqua" w:cs="Times New Roman"/>
          <w:b/>
          <w:color w:val="000000" w:themeColor="text1"/>
          <w:sz w:val="24"/>
          <w:szCs w:val="24"/>
        </w:rPr>
        <w:t xml:space="preserve">-Qiang </w:t>
      </w:r>
      <w:r w:rsidRPr="00A63059">
        <w:rPr>
          <w:rFonts w:ascii="Book Antiqua" w:hAnsi="Book Antiqua" w:cs="Times New Roman"/>
          <w:b/>
          <w:color w:val="000000" w:themeColor="text1"/>
          <w:sz w:val="24"/>
          <w:szCs w:val="24"/>
        </w:rPr>
        <w:t>Wang,</w:t>
      </w:r>
      <w:r w:rsidRPr="00A63059">
        <w:rPr>
          <w:rFonts w:ascii="Book Antiqua" w:hAnsi="Book Antiqua" w:cs="Times New Roman"/>
          <w:color w:val="000000" w:themeColor="text1"/>
          <w:sz w:val="24"/>
          <w:szCs w:val="24"/>
        </w:rPr>
        <w:t xml:space="preserve"> Department of </w:t>
      </w:r>
      <w:r w:rsidRPr="00A63059">
        <w:rPr>
          <w:rFonts w:ascii="Book Antiqua" w:hAnsi="Book Antiqua" w:cs="Times New Roman"/>
          <w:color w:val="000000" w:themeColor="text1"/>
          <w:sz w:val="24"/>
          <w:szCs w:val="24"/>
        </w:rPr>
        <w:t>Pediatric</w:t>
      </w:r>
      <w:r w:rsidR="00150F67">
        <w:rPr>
          <w:rFonts w:ascii="Book Antiqua" w:hAnsi="Book Antiqua" w:cs="Times New Roman"/>
          <w:color w:val="000000" w:themeColor="text1"/>
          <w:sz w:val="24"/>
          <w:szCs w:val="24"/>
        </w:rPr>
        <w:t>s</w:t>
      </w:r>
      <w:r w:rsidR="008D2CB5" w:rsidRPr="00A63059">
        <w:rPr>
          <w:rFonts w:ascii="Book Antiqua" w:hAnsi="Book Antiqua" w:cs="Times New Roman"/>
          <w:color w:val="000000" w:themeColor="text1"/>
          <w:sz w:val="24"/>
          <w:szCs w:val="24"/>
        </w:rPr>
        <w:t xml:space="preserve">, </w:t>
      </w:r>
      <w:r w:rsidRPr="00A63059">
        <w:rPr>
          <w:rFonts w:ascii="Book Antiqua" w:hAnsi="Book Antiqua" w:cs="Times New Roman"/>
          <w:color w:val="000000" w:themeColor="text1"/>
          <w:sz w:val="24"/>
          <w:szCs w:val="24"/>
        </w:rPr>
        <w:t xml:space="preserve">PLA General </w:t>
      </w:r>
      <w:r w:rsidR="00990B67" w:rsidRPr="00A63059">
        <w:rPr>
          <w:rFonts w:ascii="Book Antiqua" w:hAnsi="Book Antiqua" w:cs="Times New Roman"/>
          <w:color w:val="000000" w:themeColor="text1"/>
          <w:sz w:val="24"/>
          <w:szCs w:val="24"/>
        </w:rPr>
        <w:t>Hospital</w:t>
      </w:r>
      <w:r w:rsidRPr="00A63059">
        <w:rPr>
          <w:rFonts w:ascii="Book Antiqua" w:hAnsi="Book Antiqua" w:cs="Times New Roman"/>
          <w:color w:val="000000" w:themeColor="text1"/>
          <w:sz w:val="24"/>
          <w:szCs w:val="24"/>
        </w:rPr>
        <w:t xml:space="preserve">, </w:t>
      </w:r>
      <w:r w:rsidR="008D2CB5" w:rsidRPr="00A63059">
        <w:rPr>
          <w:rFonts w:ascii="Book Antiqua" w:hAnsi="Book Antiqua" w:cs="Times New Roman"/>
          <w:color w:val="000000" w:themeColor="text1"/>
          <w:sz w:val="24"/>
          <w:szCs w:val="24"/>
        </w:rPr>
        <w:t>Beijing 100853, China</w:t>
      </w:r>
    </w:p>
    <w:p w14:paraId="1E25428B" w14:textId="77777777" w:rsidR="00990B67" w:rsidRPr="00150F67" w:rsidRDefault="00990B67" w:rsidP="00A63059">
      <w:pPr>
        <w:adjustRightInd w:val="0"/>
        <w:snapToGrid w:val="0"/>
        <w:spacing w:line="360" w:lineRule="auto"/>
        <w:rPr>
          <w:rFonts w:ascii="Book Antiqua" w:hAnsi="Book Antiqua" w:cs="Times New Roman"/>
          <w:color w:val="000000" w:themeColor="text1"/>
          <w:sz w:val="24"/>
          <w:szCs w:val="24"/>
        </w:rPr>
      </w:pPr>
    </w:p>
    <w:p w14:paraId="45BEDF34" w14:textId="7615E942" w:rsidR="006B233B" w:rsidRPr="00A63059" w:rsidRDefault="00CB17DD" w:rsidP="00A63059">
      <w:pPr>
        <w:adjustRightInd w:val="0"/>
        <w:snapToGrid w:val="0"/>
        <w:spacing w:line="360" w:lineRule="auto"/>
        <w:rPr>
          <w:rFonts w:ascii="Book Antiqua" w:hAnsi="Book Antiqua" w:cs="Times New Roman"/>
          <w:color w:val="000000" w:themeColor="text1"/>
          <w:sz w:val="24"/>
          <w:szCs w:val="24"/>
        </w:rPr>
      </w:pPr>
      <w:r w:rsidRPr="00A63059">
        <w:rPr>
          <w:rFonts w:ascii="Book Antiqua" w:hAnsi="Book Antiqua" w:cs="Times New Roman"/>
          <w:b/>
          <w:color w:val="000000" w:themeColor="text1"/>
          <w:sz w:val="24"/>
          <w:szCs w:val="24"/>
        </w:rPr>
        <w:t>Shan</w:t>
      </w:r>
      <w:r w:rsidR="00990B67" w:rsidRPr="00A63059">
        <w:rPr>
          <w:rFonts w:ascii="Book Antiqua" w:hAnsi="Book Antiqua" w:cs="Times New Roman"/>
          <w:b/>
          <w:color w:val="000000" w:themeColor="text1"/>
          <w:sz w:val="24"/>
          <w:szCs w:val="24"/>
        </w:rPr>
        <w:t xml:space="preserve">-Jie </w:t>
      </w:r>
      <w:r w:rsidRPr="00A63059">
        <w:rPr>
          <w:rFonts w:ascii="Book Antiqua" w:hAnsi="Book Antiqua" w:cs="Times New Roman"/>
          <w:b/>
          <w:color w:val="000000" w:themeColor="text1"/>
          <w:sz w:val="24"/>
          <w:szCs w:val="24"/>
        </w:rPr>
        <w:t>Wang, Mu</w:t>
      </w:r>
      <w:r w:rsidR="00990B67" w:rsidRPr="00A63059">
        <w:rPr>
          <w:rFonts w:ascii="Book Antiqua" w:hAnsi="Book Antiqua" w:cs="Times New Roman"/>
          <w:b/>
          <w:color w:val="000000" w:themeColor="text1"/>
          <w:sz w:val="24"/>
          <w:szCs w:val="24"/>
        </w:rPr>
        <w:t xml:space="preserve">-Chuan </w:t>
      </w:r>
      <w:r w:rsidRPr="00A63059">
        <w:rPr>
          <w:rFonts w:ascii="Book Antiqua" w:hAnsi="Book Antiqua" w:cs="Times New Roman"/>
          <w:b/>
          <w:color w:val="000000" w:themeColor="text1"/>
          <w:sz w:val="24"/>
          <w:szCs w:val="24"/>
        </w:rPr>
        <w:t>Yu,</w:t>
      </w:r>
      <w:r w:rsidRPr="00A63059">
        <w:rPr>
          <w:rFonts w:ascii="Book Antiqua" w:hAnsi="Book Antiqua" w:cs="Times New Roman"/>
          <w:color w:val="000000" w:themeColor="text1"/>
          <w:sz w:val="24"/>
          <w:szCs w:val="24"/>
        </w:rPr>
        <w:t xml:space="preserve"> Department of Hepatobiliary</w:t>
      </w:r>
      <w:r w:rsidR="00990B67" w:rsidRPr="00A63059">
        <w:rPr>
          <w:rFonts w:ascii="Book Antiqua" w:hAnsi="Book Antiqua" w:cs="Times New Roman"/>
          <w:color w:val="000000" w:themeColor="text1"/>
          <w:sz w:val="24"/>
          <w:szCs w:val="24"/>
        </w:rPr>
        <w:t xml:space="preserve">, </w:t>
      </w:r>
      <w:r w:rsidRPr="00A63059">
        <w:rPr>
          <w:rFonts w:ascii="Book Antiqua" w:hAnsi="Book Antiqua" w:cs="Times New Roman"/>
          <w:color w:val="000000" w:themeColor="text1"/>
          <w:sz w:val="24"/>
          <w:szCs w:val="24"/>
        </w:rPr>
        <w:t>Six</w:t>
      </w:r>
      <w:r w:rsidR="00150F67">
        <w:rPr>
          <w:rFonts w:ascii="Book Antiqua" w:hAnsi="Book Antiqua" w:cs="Times New Roman"/>
          <w:color w:val="000000" w:themeColor="text1"/>
          <w:sz w:val="24"/>
          <w:szCs w:val="24"/>
        </w:rPr>
        <w:t>th</w:t>
      </w:r>
      <w:r w:rsidRPr="00A63059">
        <w:rPr>
          <w:rFonts w:ascii="Book Antiqua" w:hAnsi="Book Antiqua" w:cs="Times New Roman"/>
          <w:color w:val="000000" w:themeColor="text1"/>
          <w:sz w:val="24"/>
          <w:szCs w:val="24"/>
        </w:rPr>
        <w:t xml:space="preserve"> People’s </w:t>
      </w:r>
      <w:r w:rsidR="00990B67" w:rsidRPr="00A63059">
        <w:rPr>
          <w:rFonts w:ascii="Book Antiqua" w:hAnsi="Book Antiqua" w:cs="Times New Roman"/>
          <w:color w:val="000000" w:themeColor="text1"/>
          <w:sz w:val="24"/>
          <w:szCs w:val="24"/>
        </w:rPr>
        <w:t xml:space="preserve">Hospital </w:t>
      </w:r>
      <w:r w:rsidRPr="00A63059">
        <w:rPr>
          <w:rFonts w:ascii="Book Antiqua" w:hAnsi="Book Antiqua" w:cs="Times New Roman"/>
          <w:color w:val="000000" w:themeColor="text1"/>
          <w:sz w:val="24"/>
          <w:szCs w:val="24"/>
        </w:rPr>
        <w:t>of Jinan</w:t>
      </w:r>
      <w:r w:rsidR="00150F67">
        <w:rPr>
          <w:rFonts w:ascii="Book Antiqua" w:hAnsi="Book Antiqua" w:cs="Times New Roman"/>
          <w:color w:val="000000" w:themeColor="text1"/>
          <w:sz w:val="24"/>
          <w:szCs w:val="24"/>
        </w:rPr>
        <w:t xml:space="preserve"> </w:t>
      </w:r>
      <w:r w:rsidRPr="00A63059">
        <w:rPr>
          <w:rFonts w:ascii="Book Antiqua" w:hAnsi="Book Antiqua" w:cs="Times New Roman"/>
          <w:color w:val="000000" w:themeColor="text1"/>
          <w:sz w:val="24"/>
          <w:szCs w:val="24"/>
        </w:rPr>
        <w:t>Affiliated to Jining Medical School,</w:t>
      </w:r>
      <w:r w:rsidR="00990B67" w:rsidRPr="00A63059">
        <w:rPr>
          <w:rFonts w:ascii="Book Antiqua" w:hAnsi="Book Antiqua" w:cs="Times New Roman"/>
          <w:color w:val="000000" w:themeColor="text1"/>
          <w:sz w:val="24"/>
          <w:szCs w:val="24"/>
        </w:rPr>
        <w:t xml:space="preserve"> </w:t>
      </w:r>
      <w:r w:rsidRPr="00A63059">
        <w:rPr>
          <w:rFonts w:ascii="Book Antiqua" w:hAnsi="Book Antiqua" w:cs="Times New Roman"/>
          <w:color w:val="000000" w:themeColor="text1"/>
          <w:sz w:val="24"/>
          <w:szCs w:val="24"/>
        </w:rPr>
        <w:t>Jinan</w:t>
      </w:r>
      <w:r w:rsidR="00990B67" w:rsidRPr="00A63059">
        <w:rPr>
          <w:rFonts w:ascii="Book Antiqua" w:hAnsi="Book Antiqua" w:cs="Times New Roman"/>
          <w:color w:val="000000" w:themeColor="text1"/>
          <w:sz w:val="24"/>
          <w:szCs w:val="24"/>
        </w:rPr>
        <w:t xml:space="preserve"> 250200</w:t>
      </w:r>
      <w:r w:rsidRPr="00A63059">
        <w:rPr>
          <w:rFonts w:ascii="Book Antiqua" w:hAnsi="Book Antiqua" w:cs="Times New Roman"/>
          <w:color w:val="000000" w:themeColor="text1"/>
          <w:sz w:val="24"/>
          <w:szCs w:val="24"/>
        </w:rPr>
        <w:t>,</w:t>
      </w:r>
      <w:r w:rsidRPr="00A63059">
        <w:rPr>
          <w:rFonts w:ascii="Book Antiqua" w:hAnsi="Book Antiqua" w:cs="Times New Roman"/>
          <w:color w:val="000000" w:themeColor="text1"/>
          <w:sz w:val="24"/>
          <w:szCs w:val="24"/>
        </w:rPr>
        <w:t xml:space="preserve"> Shandong</w:t>
      </w:r>
      <w:r w:rsidR="00990B67" w:rsidRPr="00A63059">
        <w:rPr>
          <w:rFonts w:ascii="Book Antiqua" w:hAnsi="Book Antiqua" w:cs="Times New Roman"/>
          <w:color w:val="000000" w:themeColor="text1"/>
          <w:sz w:val="24"/>
          <w:szCs w:val="24"/>
        </w:rPr>
        <w:t xml:space="preserve"> Province, China</w:t>
      </w:r>
    </w:p>
    <w:p w14:paraId="1D36BBCF" w14:textId="77777777" w:rsidR="00990B67" w:rsidRPr="00A63059" w:rsidRDefault="00990B67" w:rsidP="00A63059">
      <w:pPr>
        <w:adjustRightInd w:val="0"/>
        <w:snapToGrid w:val="0"/>
        <w:spacing w:line="360" w:lineRule="auto"/>
        <w:rPr>
          <w:rFonts w:ascii="Book Antiqua" w:hAnsi="Book Antiqua" w:cs="Times New Roman"/>
          <w:b/>
          <w:color w:val="000000" w:themeColor="text1"/>
          <w:sz w:val="24"/>
          <w:szCs w:val="24"/>
        </w:rPr>
      </w:pPr>
    </w:p>
    <w:p w14:paraId="4685B1EB" w14:textId="23A1546F" w:rsidR="006B233B" w:rsidRPr="00A63059" w:rsidRDefault="00CB17DD" w:rsidP="00A63059">
      <w:pPr>
        <w:adjustRightInd w:val="0"/>
        <w:snapToGrid w:val="0"/>
        <w:spacing w:line="360" w:lineRule="auto"/>
        <w:rPr>
          <w:rFonts w:ascii="Book Antiqua" w:hAnsi="Book Antiqua" w:cs="Times New Roman"/>
          <w:color w:val="000000" w:themeColor="text1"/>
          <w:sz w:val="24"/>
          <w:szCs w:val="24"/>
        </w:rPr>
      </w:pPr>
      <w:r w:rsidRPr="00A63059">
        <w:rPr>
          <w:rFonts w:ascii="Book Antiqua" w:hAnsi="Book Antiqua" w:cs="Times New Roman"/>
          <w:b/>
          <w:color w:val="000000" w:themeColor="text1"/>
          <w:sz w:val="24"/>
          <w:szCs w:val="24"/>
        </w:rPr>
        <w:t>Ya</w:t>
      </w:r>
      <w:r w:rsidR="00990B67" w:rsidRPr="00A63059">
        <w:rPr>
          <w:rFonts w:ascii="Book Antiqua" w:hAnsi="Book Antiqua" w:cs="Times New Roman"/>
          <w:b/>
          <w:color w:val="000000" w:themeColor="text1"/>
          <w:sz w:val="24"/>
          <w:szCs w:val="24"/>
        </w:rPr>
        <w:t xml:space="preserve">-Nan </w:t>
      </w:r>
      <w:r w:rsidRPr="00A63059">
        <w:rPr>
          <w:rFonts w:ascii="Book Antiqua" w:hAnsi="Book Antiqua" w:cs="Times New Roman"/>
          <w:b/>
          <w:color w:val="000000" w:themeColor="text1"/>
          <w:sz w:val="24"/>
          <w:szCs w:val="24"/>
        </w:rPr>
        <w:t>Jiang,</w:t>
      </w:r>
      <w:r w:rsidRPr="00A63059">
        <w:rPr>
          <w:rFonts w:ascii="Book Antiqua" w:hAnsi="Book Antiqua" w:cs="Times New Roman"/>
          <w:color w:val="000000" w:themeColor="text1"/>
          <w:sz w:val="24"/>
          <w:szCs w:val="24"/>
        </w:rPr>
        <w:t xml:space="preserve"> Beijing University of Chinese Medicine,</w:t>
      </w:r>
      <w:r w:rsidR="00990B67" w:rsidRPr="00A63059">
        <w:rPr>
          <w:rFonts w:ascii="Book Antiqua" w:hAnsi="Book Antiqua" w:cs="Times New Roman"/>
          <w:color w:val="000000" w:themeColor="text1"/>
          <w:sz w:val="24"/>
          <w:szCs w:val="24"/>
        </w:rPr>
        <w:t xml:space="preserve"> </w:t>
      </w:r>
      <w:r w:rsidRPr="00A63059">
        <w:rPr>
          <w:rFonts w:ascii="Book Antiqua" w:hAnsi="Book Antiqua" w:cs="Times New Roman"/>
          <w:color w:val="000000" w:themeColor="text1"/>
          <w:sz w:val="24"/>
          <w:szCs w:val="24"/>
        </w:rPr>
        <w:t>Beijing</w:t>
      </w:r>
      <w:r w:rsidR="00990B67" w:rsidRPr="00A63059">
        <w:rPr>
          <w:rFonts w:ascii="Book Antiqua" w:hAnsi="Book Antiqua" w:cs="Times New Roman"/>
          <w:color w:val="000000" w:themeColor="text1"/>
          <w:sz w:val="24"/>
          <w:szCs w:val="24"/>
        </w:rPr>
        <w:t xml:space="preserve"> 100029</w:t>
      </w:r>
      <w:r w:rsidRPr="00A63059">
        <w:rPr>
          <w:rFonts w:ascii="Book Antiqua" w:hAnsi="Book Antiqua" w:cs="Times New Roman"/>
          <w:color w:val="000000" w:themeColor="text1"/>
          <w:sz w:val="24"/>
          <w:szCs w:val="24"/>
        </w:rPr>
        <w:t>,</w:t>
      </w:r>
      <w:r w:rsidR="00990B67" w:rsidRPr="00A63059">
        <w:rPr>
          <w:rFonts w:ascii="Book Antiqua" w:hAnsi="Book Antiqua" w:cs="Times New Roman"/>
          <w:color w:val="000000" w:themeColor="text1"/>
          <w:sz w:val="24"/>
          <w:szCs w:val="24"/>
        </w:rPr>
        <w:t xml:space="preserve"> </w:t>
      </w:r>
      <w:r w:rsidRPr="00A63059">
        <w:rPr>
          <w:rFonts w:ascii="Book Antiqua" w:hAnsi="Book Antiqua" w:cs="Times New Roman"/>
          <w:color w:val="000000" w:themeColor="text1"/>
          <w:sz w:val="24"/>
          <w:szCs w:val="24"/>
        </w:rPr>
        <w:t>China</w:t>
      </w:r>
    </w:p>
    <w:p w14:paraId="57CFB89C" w14:textId="77777777" w:rsidR="00990B67" w:rsidRPr="00A63059" w:rsidRDefault="00990B67" w:rsidP="00A63059">
      <w:pPr>
        <w:adjustRightInd w:val="0"/>
        <w:snapToGrid w:val="0"/>
        <w:spacing w:line="360" w:lineRule="auto"/>
        <w:rPr>
          <w:rFonts w:ascii="Book Antiqua" w:hAnsi="Book Antiqua" w:cs="Times New Roman"/>
          <w:b/>
          <w:color w:val="000000" w:themeColor="text1"/>
          <w:sz w:val="24"/>
          <w:szCs w:val="24"/>
        </w:rPr>
      </w:pPr>
    </w:p>
    <w:p w14:paraId="12077105" w14:textId="7A66FA0A" w:rsidR="006B233B" w:rsidRPr="00A63059" w:rsidRDefault="00CB17DD" w:rsidP="00A63059">
      <w:pPr>
        <w:adjustRightInd w:val="0"/>
        <w:snapToGrid w:val="0"/>
        <w:spacing w:line="360" w:lineRule="auto"/>
        <w:rPr>
          <w:rFonts w:ascii="Book Antiqua" w:hAnsi="Book Antiqua" w:cs="Times New Roman"/>
          <w:color w:val="000000" w:themeColor="text1"/>
          <w:sz w:val="24"/>
          <w:szCs w:val="24"/>
        </w:rPr>
      </w:pPr>
      <w:r w:rsidRPr="00A63059">
        <w:rPr>
          <w:rFonts w:ascii="Book Antiqua" w:hAnsi="Book Antiqua" w:cs="Times New Roman"/>
          <w:b/>
          <w:color w:val="000000" w:themeColor="text1"/>
          <w:sz w:val="24"/>
          <w:szCs w:val="24"/>
        </w:rPr>
        <w:t>Jun</w:t>
      </w:r>
      <w:r w:rsidR="00990B67" w:rsidRPr="00A63059">
        <w:rPr>
          <w:rFonts w:ascii="Book Antiqua" w:hAnsi="Book Antiqua" w:cs="Times New Roman"/>
          <w:b/>
          <w:color w:val="000000" w:themeColor="text1"/>
          <w:sz w:val="24"/>
          <w:szCs w:val="24"/>
        </w:rPr>
        <w:t xml:space="preserve">-Zhen </w:t>
      </w:r>
      <w:r w:rsidRPr="00A63059">
        <w:rPr>
          <w:rFonts w:ascii="Book Antiqua" w:hAnsi="Book Antiqua" w:cs="Times New Roman"/>
          <w:b/>
          <w:color w:val="000000" w:themeColor="text1"/>
          <w:sz w:val="24"/>
          <w:szCs w:val="24"/>
        </w:rPr>
        <w:t>Fan,</w:t>
      </w:r>
      <w:r w:rsidRPr="00A63059">
        <w:rPr>
          <w:rFonts w:ascii="Book Antiqua" w:hAnsi="Book Antiqua" w:cs="Times New Roman"/>
          <w:color w:val="000000" w:themeColor="text1"/>
          <w:sz w:val="24"/>
          <w:szCs w:val="24"/>
        </w:rPr>
        <w:t xml:space="preserve"> Department of Pathology</w:t>
      </w:r>
      <w:r w:rsidR="00990B67" w:rsidRPr="00A63059">
        <w:rPr>
          <w:rFonts w:ascii="Book Antiqua" w:hAnsi="Book Antiqua" w:cs="Times New Roman"/>
          <w:color w:val="000000" w:themeColor="text1"/>
          <w:sz w:val="24"/>
          <w:szCs w:val="24"/>
        </w:rPr>
        <w:t xml:space="preserve">, </w:t>
      </w:r>
      <w:r w:rsidRPr="00A63059">
        <w:rPr>
          <w:rFonts w:ascii="Book Antiqua" w:hAnsi="Book Antiqua" w:cs="Times New Roman"/>
          <w:color w:val="000000" w:themeColor="text1"/>
          <w:sz w:val="24"/>
          <w:szCs w:val="24"/>
        </w:rPr>
        <w:t xml:space="preserve">PLA General </w:t>
      </w:r>
      <w:r w:rsidR="00990B67" w:rsidRPr="00A63059">
        <w:rPr>
          <w:rFonts w:ascii="Book Antiqua" w:hAnsi="Book Antiqua" w:cs="Times New Roman"/>
          <w:color w:val="000000" w:themeColor="text1"/>
          <w:sz w:val="24"/>
          <w:szCs w:val="24"/>
        </w:rPr>
        <w:t>H</w:t>
      </w:r>
      <w:r w:rsidRPr="00A63059">
        <w:rPr>
          <w:rFonts w:ascii="Book Antiqua" w:hAnsi="Book Antiqua" w:cs="Times New Roman"/>
          <w:color w:val="000000" w:themeColor="text1"/>
          <w:sz w:val="24"/>
          <w:szCs w:val="24"/>
        </w:rPr>
        <w:t>ospital, Beijing</w:t>
      </w:r>
      <w:r w:rsidR="00990B67" w:rsidRPr="00A63059">
        <w:rPr>
          <w:rFonts w:ascii="Book Antiqua" w:hAnsi="Book Antiqua" w:cs="Times New Roman"/>
          <w:color w:val="000000" w:themeColor="text1"/>
          <w:sz w:val="24"/>
          <w:szCs w:val="24"/>
        </w:rPr>
        <w:t xml:space="preserve"> </w:t>
      </w:r>
      <w:r w:rsidRPr="00A63059">
        <w:rPr>
          <w:rFonts w:ascii="Book Antiqua" w:hAnsi="Book Antiqua" w:cs="Times New Roman"/>
          <w:color w:val="000000" w:themeColor="text1"/>
          <w:sz w:val="24"/>
          <w:szCs w:val="24"/>
        </w:rPr>
        <w:t>100853,</w:t>
      </w:r>
      <w:r w:rsidR="00990B67" w:rsidRPr="00A63059">
        <w:rPr>
          <w:rFonts w:ascii="Book Antiqua" w:hAnsi="Book Antiqua" w:cs="Times New Roman"/>
          <w:color w:val="000000" w:themeColor="text1"/>
          <w:sz w:val="24"/>
          <w:szCs w:val="24"/>
        </w:rPr>
        <w:t xml:space="preserve"> </w:t>
      </w:r>
      <w:r w:rsidRPr="00A63059">
        <w:rPr>
          <w:rFonts w:ascii="Book Antiqua" w:hAnsi="Book Antiqua" w:cs="Times New Roman"/>
          <w:color w:val="000000" w:themeColor="text1"/>
          <w:sz w:val="24"/>
          <w:szCs w:val="24"/>
        </w:rPr>
        <w:t>China</w:t>
      </w:r>
    </w:p>
    <w:p w14:paraId="42878ED4" w14:textId="77777777" w:rsidR="006B233B" w:rsidRPr="00A63059" w:rsidRDefault="006B233B" w:rsidP="00A63059">
      <w:pPr>
        <w:adjustRightInd w:val="0"/>
        <w:snapToGrid w:val="0"/>
        <w:spacing w:line="360" w:lineRule="auto"/>
        <w:rPr>
          <w:rFonts w:ascii="Book Antiqua" w:hAnsi="Book Antiqua" w:cs="Garamond"/>
          <w:color w:val="000000" w:themeColor="text1"/>
          <w:sz w:val="24"/>
          <w:szCs w:val="24"/>
        </w:rPr>
      </w:pPr>
    </w:p>
    <w:p w14:paraId="657F35D4" w14:textId="24C05377" w:rsidR="006B233B" w:rsidRPr="00A63059" w:rsidRDefault="00CB17DD" w:rsidP="00A63059">
      <w:pPr>
        <w:adjustRightInd w:val="0"/>
        <w:snapToGrid w:val="0"/>
        <w:spacing w:line="360" w:lineRule="auto"/>
        <w:rPr>
          <w:rFonts w:ascii="Book Antiqua" w:hAnsi="Book Antiqua" w:cs="Times New Roman"/>
          <w:color w:val="000000" w:themeColor="text1"/>
          <w:sz w:val="24"/>
          <w:szCs w:val="24"/>
        </w:rPr>
      </w:pPr>
      <w:r w:rsidRPr="00A63059">
        <w:rPr>
          <w:rFonts w:ascii="Book Antiqua" w:hAnsi="Book Antiqua"/>
          <w:b/>
          <w:bCs/>
          <w:color w:val="000000" w:themeColor="text1"/>
          <w:sz w:val="24"/>
          <w:szCs w:val="24"/>
          <w:shd w:val="clear" w:color="auto" w:fill="FFFFFF"/>
        </w:rPr>
        <w:t>ORCID number</w:t>
      </w:r>
      <w:r w:rsidRPr="00A63059">
        <w:rPr>
          <w:rFonts w:ascii="Book Antiqua" w:hAnsi="Book Antiqua"/>
          <w:b/>
          <w:color w:val="000000" w:themeColor="text1"/>
          <w:sz w:val="24"/>
          <w:szCs w:val="24"/>
          <w:lang w:val="en-GB"/>
        </w:rPr>
        <w:t>:</w:t>
      </w:r>
      <w:r w:rsidRPr="00A63059">
        <w:rPr>
          <w:rFonts w:ascii="Book Antiqua" w:hAnsi="Book Antiqua"/>
          <w:b/>
          <w:color w:val="000000" w:themeColor="text1"/>
          <w:sz w:val="24"/>
          <w:szCs w:val="24"/>
        </w:rPr>
        <w:t xml:space="preserve"> </w:t>
      </w:r>
      <w:r w:rsidRPr="00A63059">
        <w:rPr>
          <w:rFonts w:ascii="Book Antiqua" w:hAnsi="Book Antiqua" w:cs="Times New Roman"/>
          <w:color w:val="000000" w:themeColor="text1"/>
          <w:sz w:val="24"/>
          <w:szCs w:val="24"/>
        </w:rPr>
        <w:t>Di</w:t>
      </w:r>
      <w:r w:rsidR="00211BDF" w:rsidRPr="00A63059">
        <w:rPr>
          <w:rFonts w:ascii="Book Antiqua" w:hAnsi="Book Antiqua" w:cs="Times New Roman"/>
          <w:color w:val="000000" w:themeColor="text1"/>
          <w:sz w:val="24"/>
          <w:szCs w:val="24"/>
        </w:rPr>
        <w:t xml:space="preserve">-Xiang </w:t>
      </w:r>
      <w:r w:rsidRPr="00A63059">
        <w:rPr>
          <w:rFonts w:ascii="Book Antiqua" w:hAnsi="Book Antiqua" w:cs="Times New Roman"/>
          <w:color w:val="000000" w:themeColor="text1"/>
          <w:sz w:val="24"/>
          <w:szCs w:val="24"/>
        </w:rPr>
        <w:t>Chen</w:t>
      </w:r>
      <w:r w:rsidR="00211BDF" w:rsidRPr="00A63059">
        <w:rPr>
          <w:rFonts w:ascii="Book Antiqua" w:hAnsi="Book Antiqua" w:cs="Times New Roman"/>
          <w:color w:val="000000" w:themeColor="text1"/>
          <w:sz w:val="24"/>
          <w:szCs w:val="24"/>
        </w:rPr>
        <w:t xml:space="preserve"> </w:t>
      </w:r>
      <w:r w:rsidRPr="00A63059">
        <w:rPr>
          <w:rFonts w:ascii="Book Antiqua" w:hAnsi="Book Antiqua" w:cs="Times New Roman"/>
          <w:color w:val="000000" w:themeColor="text1"/>
          <w:sz w:val="24"/>
          <w:szCs w:val="24"/>
        </w:rPr>
        <w:t>(0000-0003-1083-9902); Shan</w:t>
      </w:r>
      <w:r w:rsidR="00211BDF" w:rsidRPr="00A63059">
        <w:rPr>
          <w:rFonts w:ascii="Book Antiqua" w:hAnsi="Book Antiqua" w:cs="Times New Roman"/>
          <w:color w:val="000000" w:themeColor="text1"/>
          <w:sz w:val="24"/>
          <w:szCs w:val="24"/>
        </w:rPr>
        <w:t xml:space="preserve">-Jie </w:t>
      </w:r>
      <w:r w:rsidRPr="00A63059">
        <w:rPr>
          <w:rFonts w:ascii="Book Antiqua" w:hAnsi="Book Antiqua" w:cs="Times New Roman"/>
          <w:color w:val="000000" w:themeColor="text1"/>
          <w:sz w:val="24"/>
          <w:szCs w:val="24"/>
        </w:rPr>
        <w:t>Wang</w:t>
      </w:r>
      <w:r w:rsidR="00211BDF" w:rsidRPr="00A63059">
        <w:rPr>
          <w:rFonts w:ascii="Book Antiqua" w:hAnsi="Book Antiqua" w:cs="Times New Roman"/>
          <w:color w:val="000000" w:themeColor="text1"/>
          <w:sz w:val="24"/>
          <w:szCs w:val="24"/>
        </w:rPr>
        <w:t xml:space="preserve"> </w:t>
      </w:r>
      <w:r w:rsidRPr="00A63059">
        <w:rPr>
          <w:rFonts w:ascii="Book Antiqua" w:hAnsi="Book Antiqua" w:cs="Times New Roman"/>
          <w:color w:val="000000" w:themeColor="text1"/>
          <w:sz w:val="24"/>
          <w:szCs w:val="24"/>
        </w:rPr>
        <w:t>(0000-0002-5741-1762); Ya</w:t>
      </w:r>
      <w:r w:rsidR="00211BDF" w:rsidRPr="00A63059">
        <w:rPr>
          <w:rFonts w:ascii="Book Antiqua" w:hAnsi="Book Antiqua" w:cs="Times New Roman"/>
          <w:color w:val="000000" w:themeColor="text1"/>
          <w:sz w:val="24"/>
          <w:szCs w:val="24"/>
        </w:rPr>
        <w:t xml:space="preserve">-Nan </w:t>
      </w:r>
      <w:r w:rsidRPr="00A63059">
        <w:rPr>
          <w:rFonts w:ascii="Book Antiqua" w:hAnsi="Book Antiqua" w:cs="Times New Roman"/>
          <w:color w:val="000000" w:themeColor="text1"/>
          <w:sz w:val="24"/>
          <w:szCs w:val="24"/>
        </w:rPr>
        <w:t>Jiang</w:t>
      </w:r>
      <w:r w:rsidR="00211BDF" w:rsidRPr="00A63059">
        <w:rPr>
          <w:rFonts w:ascii="Book Antiqua" w:hAnsi="Book Antiqua" w:cs="Times New Roman"/>
          <w:color w:val="000000" w:themeColor="text1"/>
          <w:sz w:val="24"/>
          <w:szCs w:val="24"/>
        </w:rPr>
        <w:t xml:space="preserve"> </w:t>
      </w:r>
      <w:r w:rsidRPr="00A63059">
        <w:rPr>
          <w:rFonts w:ascii="Book Antiqua" w:hAnsi="Book Antiqua" w:cs="Times New Roman"/>
          <w:color w:val="000000" w:themeColor="text1"/>
          <w:sz w:val="24"/>
          <w:szCs w:val="24"/>
        </w:rPr>
        <w:t>(0000-0001-8082-9473); Mu</w:t>
      </w:r>
      <w:r w:rsidR="00380D2C" w:rsidRPr="00A63059">
        <w:rPr>
          <w:rFonts w:ascii="Book Antiqua" w:hAnsi="Book Antiqua" w:cs="Times New Roman"/>
          <w:color w:val="000000" w:themeColor="text1"/>
          <w:sz w:val="24"/>
          <w:szCs w:val="24"/>
        </w:rPr>
        <w:t xml:space="preserve">-Chuan </w:t>
      </w:r>
      <w:r w:rsidRPr="00A63059">
        <w:rPr>
          <w:rFonts w:ascii="Book Antiqua" w:hAnsi="Book Antiqua" w:cs="Times New Roman"/>
          <w:color w:val="000000" w:themeColor="text1"/>
          <w:sz w:val="24"/>
          <w:szCs w:val="24"/>
        </w:rPr>
        <w:t>Yu</w:t>
      </w:r>
      <w:r w:rsidR="00211BDF" w:rsidRPr="00A63059">
        <w:rPr>
          <w:rFonts w:ascii="Book Antiqua" w:hAnsi="Book Antiqua" w:cs="Times New Roman"/>
          <w:color w:val="000000" w:themeColor="text1"/>
          <w:sz w:val="24"/>
          <w:szCs w:val="24"/>
        </w:rPr>
        <w:t xml:space="preserve"> (</w:t>
      </w:r>
      <w:r w:rsidRPr="00A63059">
        <w:rPr>
          <w:rFonts w:ascii="Book Antiqua" w:hAnsi="Book Antiqua" w:cs="Times New Roman"/>
          <w:color w:val="000000" w:themeColor="text1"/>
          <w:sz w:val="24"/>
          <w:szCs w:val="24"/>
        </w:rPr>
        <w:t>0000-0001-8632-5436</w:t>
      </w:r>
      <w:r w:rsidR="00211BDF" w:rsidRPr="00A63059">
        <w:rPr>
          <w:rFonts w:ascii="Book Antiqua" w:hAnsi="Book Antiqua" w:cs="Times New Roman"/>
          <w:color w:val="000000" w:themeColor="text1"/>
          <w:sz w:val="24"/>
          <w:szCs w:val="24"/>
        </w:rPr>
        <w:t>)</w:t>
      </w:r>
      <w:r w:rsidRPr="00A63059">
        <w:rPr>
          <w:rFonts w:ascii="Book Antiqua" w:hAnsi="Book Antiqua" w:cs="Times New Roman"/>
          <w:color w:val="000000" w:themeColor="text1"/>
          <w:sz w:val="24"/>
          <w:szCs w:val="24"/>
        </w:rPr>
        <w:t>; Jun</w:t>
      </w:r>
      <w:r w:rsidR="00380D2C" w:rsidRPr="00A63059">
        <w:rPr>
          <w:rFonts w:ascii="Book Antiqua" w:hAnsi="Book Antiqua" w:cs="Times New Roman"/>
          <w:color w:val="000000" w:themeColor="text1"/>
          <w:sz w:val="24"/>
          <w:szCs w:val="24"/>
        </w:rPr>
        <w:t xml:space="preserve">-Zhen </w:t>
      </w:r>
      <w:r w:rsidRPr="00A63059">
        <w:rPr>
          <w:rFonts w:ascii="Book Antiqua" w:hAnsi="Book Antiqua" w:cs="Times New Roman"/>
          <w:color w:val="000000" w:themeColor="text1"/>
          <w:sz w:val="24"/>
          <w:szCs w:val="24"/>
        </w:rPr>
        <w:t>Fan</w:t>
      </w:r>
      <w:r w:rsidR="00211BDF" w:rsidRPr="00A63059">
        <w:rPr>
          <w:rFonts w:ascii="Book Antiqua" w:hAnsi="Book Antiqua" w:cs="Times New Roman"/>
          <w:color w:val="000000" w:themeColor="text1"/>
          <w:sz w:val="24"/>
          <w:szCs w:val="24"/>
        </w:rPr>
        <w:t xml:space="preserve"> </w:t>
      </w:r>
      <w:r w:rsidRPr="00A63059">
        <w:rPr>
          <w:rFonts w:ascii="Book Antiqua" w:hAnsi="Book Antiqua" w:cs="Times New Roman"/>
          <w:color w:val="000000" w:themeColor="text1"/>
          <w:sz w:val="24"/>
          <w:szCs w:val="24"/>
        </w:rPr>
        <w:t>(0000-0001-6829-7339); Xian</w:t>
      </w:r>
      <w:r w:rsidR="00380D2C" w:rsidRPr="00A63059">
        <w:rPr>
          <w:rFonts w:ascii="Book Antiqua" w:hAnsi="Book Antiqua" w:cs="Times New Roman"/>
          <w:color w:val="000000" w:themeColor="text1"/>
          <w:sz w:val="24"/>
          <w:szCs w:val="24"/>
        </w:rPr>
        <w:t xml:space="preserve">-Qiang </w:t>
      </w:r>
      <w:r w:rsidRPr="00A63059">
        <w:rPr>
          <w:rFonts w:ascii="Book Antiqua" w:hAnsi="Book Antiqua" w:cs="Times New Roman"/>
          <w:color w:val="000000" w:themeColor="text1"/>
          <w:sz w:val="24"/>
          <w:szCs w:val="24"/>
        </w:rPr>
        <w:t>Wang (0000-0002-8914-6545).</w:t>
      </w:r>
    </w:p>
    <w:p w14:paraId="5C40E58C" w14:textId="77777777" w:rsidR="006B233B" w:rsidRPr="00A63059" w:rsidRDefault="006B233B" w:rsidP="00A63059">
      <w:pPr>
        <w:adjustRightInd w:val="0"/>
        <w:snapToGrid w:val="0"/>
        <w:spacing w:line="360" w:lineRule="auto"/>
        <w:rPr>
          <w:rFonts w:ascii="Book Antiqua" w:hAnsi="Book Antiqua" w:cs="Garamond"/>
          <w:color w:val="000000" w:themeColor="text1"/>
          <w:sz w:val="24"/>
          <w:szCs w:val="24"/>
        </w:rPr>
      </w:pPr>
    </w:p>
    <w:p w14:paraId="73FC1D88" w14:textId="43300AD2" w:rsidR="006B233B" w:rsidRPr="00A63059" w:rsidRDefault="00CB7F87" w:rsidP="00A63059">
      <w:pPr>
        <w:adjustRightInd w:val="0"/>
        <w:snapToGrid w:val="0"/>
        <w:spacing w:line="360" w:lineRule="auto"/>
        <w:rPr>
          <w:rFonts w:ascii="Book Antiqua" w:hAnsi="Book Antiqua" w:cs="Garamond"/>
          <w:color w:val="000000" w:themeColor="text1"/>
          <w:sz w:val="24"/>
          <w:szCs w:val="24"/>
        </w:rPr>
      </w:pPr>
      <w:r w:rsidRPr="00A63059">
        <w:rPr>
          <w:rFonts w:ascii="Book Antiqua" w:hAnsi="Book Antiqua" w:cs="Garamond-Bold"/>
          <w:b/>
          <w:bCs/>
          <w:color w:val="000000"/>
          <w:sz w:val="24"/>
          <w:szCs w:val="24"/>
        </w:rPr>
        <w:t>Author contributions</w:t>
      </w:r>
      <w:r w:rsidRPr="00A63059">
        <w:rPr>
          <w:rFonts w:ascii="Book Antiqua" w:hAnsi="Book Antiqua"/>
          <w:b/>
          <w:color w:val="000000"/>
          <w:sz w:val="24"/>
          <w:szCs w:val="24"/>
        </w:rPr>
        <w:t xml:space="preserve">: </w:t>
      </w:r>
      <w:r w:rsidR="00CB17DD" w:rsidRPr="00A63059">
        <w:rPr>
          <w:rFonts w:ascii="Book Antiqua" w:hAnsi="Book Antiqua" w:cs="Garamond"/>
          <w:color w:val="000000" w:themeColor="text1"/>
          <w:sz w:val="24"/>
          <w:szCs w:val="24"/>
        </w:rPr>
        <w:t xml:space="preserve">Chen </w:t>
      </w:r>
      <w:r w:rsidRPr="00A63059">
        <w:rPr>
          <w:rFonts w:ascii="Book Antiqua" w:hAnsi="Book Antiqua" w:cs="Garamond"/>
          <w:color w:val="000000" w:themeColor="text1"/>
          <w:sz w:val="24"/>
          <w:szCs w:val="24"/>
        </w:rPr>
        <w:t xml:space="preserve">DX </w:t>
      </w:r>
      <w:r w:rsidR="00CB17DD" w:rsidRPr="00A63059">
        <w:rPr>
          <w:rFonts w:ascii="Book Antiqua" w:hAnsi="Book Antiqua" w:cs="Garamond"/>
          <w:color w:val="000000" w:themeColor="text1"/>
          <w:sz w:val="24"/>
          <w:szCs w:val="24"/>
        </w:rPr>
        <w:t xml:space="preserve">and Wang </w:t>
      </w:r>
      <w:r w:rsidRPr="00A63059">
        <w:rPr>
          <w:rFonts w:ascii="Book Antiqua" w:hAnsi="Book Antiqua" w:cs="Garamond"/>
          <w:color w:val="000000" w:themeColor="text1"/>
          <w:sz w:val="24"/>
          <w:szCs w:val="24"/>
        </w:rPr>
        <w:t xml:space="preserve">SJ </w:t>
      </w:r>
      <w:r w:rsidR="00CB17DD" w:rsidRPr="00A63059">
        <w:rPr>
          <w:rFonts w:ascii="Book Antiqua" w:hAnsi="Book Antiqua" w:cs="Garamond"/>
          <w:color w:val="000000" w:themeColor="text1"/>
          <w:sz w:val="24"/>
          <w:szCs w:val="24"/>
        </w:rPr>
        <w:t>contribute equally to this article and should b</w:t>
      </w:r>
      <w:r w:rsidRPr="00A63059">
        <w:rPr>
          <w:rFonts w:ascii="Book Antiqua" w:hAnsi="Book Antiqua" w:cs="Garamond"/>
          <w:color w:val="000000" w:themeColor="text1"/>
          <w:sz w:val="24"/>
          <w:szCs w:val="24"/>
        </w:rPr>
        <w:t>e considered as co-first a</w:t>
      </w:r>
      <w:r w:rsidRPr="00A63059">
        <w:rPr>
          <w:rFonts w:ascii="Book Antiqua" w:hAnsi="Book Antiqua" w:cs="Garamond"/>
          <w:color w:val="000000" w:themeColor="text1"/>
          <w:sz w:val="24"/>
          <w:szCs w:val="24"/>
        </w:rPr>
        <w:t>uthor</w:t>
      </w:r>
      <w:r w:rsidR="00150F67">
        <w:rPr>
          <w:rFonts w:ascii="Book Antiqua" w:hAnsi="Book Antiqua" w:cs="Garamond"/>
          <w:color w:val="000000" w:themeColor="text1"/>
          <w:sz w:val="24"/>
          <w:szCs w:val="24"/>
        </w:rPr>
        <w:t>s</w:t>
      </w:r>
      <w:r w:rsidRPr="00A63059">
        <w:rPr>
          <w:rFonts w:ascii="Book Antiqua" w:hAnsi="Book Antiqua" w:cs="Garamond"/>
          <w:color w:val="000000" w:themeColor="text1"/>
          <w:sz w:val="24"/>
          <w:szCs w:val="24"/>
        </w:rPr>
        <w:t xml:space="preserve">; </w:t>
      </w:r>
      <w:r w:rsidR="00CB17DD" w:rsidRPr="00A63059">
        <w:rPr>
          <w:rFonts w:ascii="Book Antiqua" w:hAnsi="Book Antiqua" w:cs="Times New Roman"/>
          <w:color w:val="000000" w:themeColor="text1"/>
          <w:sz w:val="24"/>
          <w:szCs w:val="24"/>
        </w:rPr>
        <w:t xml:space="preserve">Chen </w:t>
      </w:r>
      <w:r w:rsidRPr="00A63059">
        <w:rPr>
          <w:rFonts w:ascii="Book Antiqua" w:hAnsi="Book Antiqua" w:cs="Times New Roman"/>
          <w:color w:val="000000" w:themeColor="text1"/>
          <w:sz w:val="24"/>
          <w:szCs w:val="24"/>
        </w:rPr>
        <w:t xml:space="preserve">DX </w:t>
      </w:r>
      <w:r w:rsidR="00CB17DD" w:rsidRPr="00A63059">
        <w:rPr>
          <w:rFonts w:ascii="Book Antiqua" w:hAnsi="Book Antiqua" w:cs="Times New Roman"/>
          <w:color w:val="000000" w:themeColor="text1"/>
          <w:sz w:val="24"/>
          <w:szCs w:val="24"/>
        </w:rPr>
        <w:t>and Wang</w:t>
      </w:r>
      <w:r w:rsidRPr="00A63059">
        <w:rPr>
          <w:rFonts w:ascii="Book Antiqua" w:hAnsi="Book Antiqua" w:cs="Times New Roman"/>
          <w:color w:val="000000" w:themeColor="text1"/>
          <w:sz w:val="24"/>
          <w:szCs w:val="24"/>
        </w:rPr>
        <w:t xml:space="preserve"> SJ</w:t>
      </w:r>
      <w:r w:rsidR="00CB17DD" w:rsidRPr="00A63059">
        <w:rPr>
          <w:rFonts w:ascii="Book Antiqua" w:hAnsi="Book Antiqua" w:cs="Times New Roman"/>
          <w:color w:val="000000" w:themeColor="text1"/>
          <w:sz w:val="24"/>
          <w:szCs w:val="24"/>
        </w:rPr>
        <w:t xml:space="preserve"> designed </w:t>
      </w:r>
      <w:r w:rsidR="00CB17DD" w:rsidRPr="00A63059">
        <w:rPr>
          <w:rFonts w:ascii="Book Antiqua" w:hAnsi="Book Antiqua" w:cs="Times New Roman"/>
          <w:color w:val="000000" w:themeColor="text1"/>
          <w:sz w:val="24"/>
          <w:szCs w:val="24"/>
        </w:rPr>
        <w:lastRenderedPageBreak/>
        <w:t xml:space="preserve">this case report, Jiang </w:t>
      </w:r>
      <w:r w:rsidRPr="00A63059">
        <w:rPr>
          <w:rFonts w:ascii="Book Antiqua" w:hAnsi="Book Antiqua" w:cs="Times New Roman"/>
          <w:color w:val="000000" w:themeColor="text1"/>
          <w:sz w:val="24"/>
          <w:szCs w:val="24"/>
        </w:rPr>
        <w:t xml:space="preserve">YN </w:t>
      </w:r>
      <w:r w:rsidR="00CB17DD" w:rsidRPr="00A63059">
        <w:rPr>
          <w:rFonts w:ascii="Book Antiqua" w:hAnsi="Book Antiqua" w:cs="Times New Roman"/>
          <w:color w:val="000000" w:themeColor="text1"/>
          <w:sz w:val="24"/>
          <w:szCs w:val="24"/>
        </w:rPr>
        <w:t xml:space="preserve">and Wang </w:t>
      </w:r>
      <w:r w:rsidRPr="00A63059">
        <w:rPr>
          <w:rFonts w:ascii="Book Antiqua" w:hAnsi="Book Antiqua" w:cs="Times New Roman"/>
          <w:color w:val="000000" w:themeColor="text1"/>
          <w:sz w:val="24"/>
          <w:szCs w:val="24"/>
        </w:rPr>
        <w:t xml:space="preserve">XQ </w:t>
      </w:r>
      <w:r w:rsidR="00CB17DD" w:rsidRPr="00A63059">
        <w:rPr>
          <w:rFonts w:ascii="Book Antiqua" w:hAnsi="Book Antiqua" w:cs="Times New Roman"/>
          <w:color w:val="000000" w:themeColor="text1"/>
          <w:sz w:val="24"/>
          <w:szCs w:val="24"/>
        </w:rPr>
        <w:t>wrote this paper</w:t>
      </w:r>
      <w:r w:rsidRPr="00A63059">
        <w:rPr>
          <w:rFonts w:ascii="Book Antiqua" w:hAnsi="Book Antiqua" w:cs="Times New Roman"/>
          <w:color w:val="000000" w:themeColor="text1"/>
          <w:sz w:val="24"/>
          <w:szCs w:val="24"/>
        </w:rPr>
        <w:t>;</w:t>
      </w:r>
      <w:r w:rsidR="00CB17DD" w:rsidRPr="00A63059">
        <w:rPr>
          <w:rFonts w:ascii="Book Antiqua" w:hAnsi="Book Antiqua" w:cs="Times New Roman"/>
          <w:color w:val="000000" w:themeColor="text1"/>
          <w:sz w:val="24"/>
          <w:szCs w:val="24"/>
        </w:rPr>
        <w:t xml:space="preserve"> Yu</w:t>
      </w:r>
      <w:r w:rsidRPr="00A63059">
        <w:rPr>
          <w:rFonts w:ascii="Book Antiqua" w:hAnsi="Book Antiqua" w:cs="Times New Roman"/>
          <w:color w:val="000000" w:themeColor="text1"/>
          <w:sz w:val="24"/>
          <w:szCs w:val="24"/>
        </w:rPr>
        <w:t xml:space="preserve"> MC</w:t>
      </w:r>
      <w:r w:rsidR="00CB17DD" w:rsidRPr="00A63059">
        <w:rPr>
          <w:rFonts w:ascii="Book Antiqua" w:hAnsi="Book Antiqua" w:cs="Times New Roman"/>
          <w:color w:val="000000" w:themeColor="text1"/>
          <w:sz w:val="24"/>
          <w:szCs w:val="24"/>
        </w:rPr>
        <w:t xml:space="preserve"> carried on the </w:t>
      </w:r>
      <w:r w:rsidRPr="00A63059">
        <w:rPr>
          <w:rFonts w:ascii="Book Antiqua" w:hAnsi="Book Antiqua" w:cs="Times New Roman"/>
          <w:color w:val="000000" w:themeColor="text1"/>
          <w:sz w:val="24"/>
          <w:szCs w:val="24"/>
        </w:rPr>
        <w:t>statistical</w:t>
      </w:r>
      <w:r w:rsidR="00CB17DD" w:rsidRPr="00A63059">
        <w:rPr>
          <w:rFonts w:ascii="Book Antiqua" w:hAnsi="Book Antiqua" w:cs="Times New Roman"/>
          <w:color w:val="000000" w:themeColor="text1"/>
          <w:sz w:val="24"/>
          <w:szCs w:val="24"/>
        </w:rPr>
        <w:t xml:space="preserve"> analysis,</w:t>
      </w:r>
      <w:r w:rsidRPr="00A63059">
        <w:rPr>
          <w:rFonts w:ascii="Book Antiqua" w:hAnsi="Book Antiqua" w:cs="Times New Roman"/>
          <w:color w:val="000000" w:themeColor="text1"/>
          <w:sz w:val="24"/>
          <w:szCs w:val="24"/>
        </w:rPr>
        <w:t xml:space="preserve"> </w:t>
      </w:r>
      <w:r w:rsidR="00CB17DD" w:rsidRPr="00A63059">
        <w:rPr>
          <w:rFonts w:ascii="Book Antiqua" w:hAnsi="Book Antiqua" w:cs="Times New Roman"/>
          <w:color w:val="000000" w:themeColor="text1"/>
          <w:sz w:val="24"/>
          <w:szCs w:val="24"/>
        </w:rPr>
        <w:t xml:space="preserve">Fan </w:t>
      </w:r>
      <w:r w:rsidRPr="00A63059">
        <w:rPr>
          <w:rFonts w:ascii="Book Antiqua" w:hAnsi="Book Antiqua" w:cs="Times New Roman"/>
          <w:color w:val="000000" w:themeColor="text1"/>
          <w:sz w:val="24"/>
          <w:szCs w:val="24"/>
        </w:rPr>
        <w:t xml:space="preserve">JZ </w:t>
      </w:r>
      <w:r w:rsidR="00CB17DD" w:rsidRPr="00A63059">
        <w:rPr>
          <w:rFonts w:ascii="Book Antiqua" w:hAnsi="Book Antiqua" w:cs="Times New Roman"/>
          <w:color w:val="000000" w:themeColor="text1"/>
          <w:sz w:val="24"/>
          <w:szCs w:val="24"/>
        </w:rPr>
        <w:t>contributed to the pathology analysis.</w:t>
      </w:r>
    </w:p>
    <w:p w14:paraId="2A05E3A4" w14:textId="77777777" w:rsidR="006B233B" w:rsidRPr="00A63059" w:rsidRDefault="006B233B" w:rsidP="00A63059">
      <w:pPr>
        <w:adjustRightInd w:val="0"/>
        <w:snapToGrid w:val="0"/>
        <w:spacing w:line="360" w:lineRule="auto"/>
        <w:rPr>
          <w:rFonts w:ascii="Book Antiqua" w:hAnsi="Book Antiqua" w:cs="Garamond"/>
          <w:color w:val="000000" w:themeColor="text1"/>
          <w:sz w:val="24"/>
          <w:szCs w:val="24"/>
        </w:rPr>
      </w:pPr>
    </w:p>
    <w:p w14:paraId="36915A2F" w14:textId="41A277DF" w:rsidR="00CB7F87" w:rsidRPr="00A63059" w:rsidRDefault="00CB17DD" w:rsidP="00A63059">
      <w:pPr>
        <w:autoSpaceDE w:val="0"/>
        <w:autoSpaceDN w:val="0"/>
        <w:adjustRightInd w:val="0"/>
        <w:spacing w:line="360" w:lineRule="auto"/>
        <w:rPr>
          <w:rFonts w:ascii="Book Antiqua" w:hAnsi="Book Antiqua"/>
          <w:color w:val="000000"/>
          <w:sz w:val="24"/>
          <w:szCs w:val="24"/>
          <w:shd w:val="clear" w:color="auto" w:fill="FFFFFF"/>
        </w:rPr>
      </w:pPr>
      <w:r w:rsidRPr="00A63059">
        <w:rPr>
          <w:rFonts w:ascii="Book Antiqua" w:hAnsi="Book Antiqua" w:cs="Garamond"/>
          <w:b/>
          <w:color w:val="000000" w:themeColor="text1"/>
          <w:sz w:val="24"/>
          <w:szCs w:val="24"/>
        </w:rPr>
        <w:t>Informed consent statement:</w:t>
      </w:r>
      <w:r w:rsidR="00CB7F87" w:rsidRPr="00A63059">
        <w:rPr>
          <w:rFonts w:ascii="Book Antiqua" w:hAnsi="Book Antiqua"/>
          <w:color w:val="000000"/>
          <w:sz w:val="24"/>
          <w:szCs w:val="24"/>
          <w:shd w:val="clear" w:color="auto" w:fill="FFFFFF"/>
        </w:rPr>
        <w:t xml:space="preserve"> The patient provi</w:t>
      </w:r>
      <w:r w:rsidR="00CB7F87" w:rsidRPr="00A63059">
        <w:rPr>
          <w:rFonts w:ascii="Book Antiqua" w:hAnsi="Book Antiqua"/>
          <w:color w:val="000000"/>
          <w:sz w:val="24"/>
          <w:szCs w:val="24"/>
          <w:shd w:val="clear" w:color="auto" w:fill="FFFFFF"/>
        </w:rPr>
        <w:t xml:space="preserve">ded </w:t>
      </w:r>
      <w:r w:rsidR="00150F67" w:rsidRPr="00A63059">
        <w:rPr>
          <w:rFonts w:ascii="Book Antiqua" w:hAnsi="Book Antiqua"/>
          <w:color w:val="000000"/>
          <w:sz w:val="24"/>
          <w:szCs w:val="24"/>
          <w:shd w:val="clear" w:color="auto" w:fill="FFFFFF"/>
        </w:rPr>
        <w:t xml:space="preserve">written </w:t>
      </w:r>
      <w:r w:rsidR="00CB7F87" w:rsidRPr="00A63059">
        <w:rPr>
          <w:rFonts w:ascii="Book Antiqua" w:hAnsi="Book Antiqua"/>
          <w:color w:val="000000"/>
          <w:sz w:val="24"/>
          <w:szCs w:val="24"/>
          <w:shd w:val="clear" w:color="auto" w:fill="FFFFFF"/>
        </w:rPr>
        <w:t xml:space="preserve">informed </w:t>
      </w:r>
      <w:r w:rsidR="00CB7F87" w:rsidRPr="00A63059">
        <w:rPr>
          <w:rFonts w:ascii="Book Antiqua" w:hAnsi="Book Antiqua"/>
          <w:color w:val="000000"/>
          <w:sz w:val="24"/>
          <w:szCs w:val="24"/>
          <w:shd w:val="clear" w:color="auto" w:fill="FFFFFF"/>
        </w:rPr>
        <w:t>consent.</w:t>
      </w:r>
    </w:p>
    <w:p w14:paraId="39843545" w14:textId="2AE73D36" w:rsidR="006B233B" w:rsidRPr="00A63059" w:rsidRDefault="006B233B" w:rsidP="00A63059">
      <w:pPr>
        <w:adjustRightInd w:val="0"/>
        <w:snapToGrid w:val="0"/>
        <w:spacing w:line="360" w:lineRule="auto"/>
        <w:rPr>
          <w:rFonts w:ascii="Book Antiqua" w:hAnsi="Book Antiqua" w:cs="Garamond"/>
          <w:color w:val="000000" w:themeColor="text1"/>
          <w:sz w:val="24"/>
          <w:szCs w:val="24"/>
        </w:rPr>
      </w:pPr>
    </w:p>
    <w:p w14:paraId="3037FF26" w14:textId="79D65F87" w:rsidR="006B233B" w:rsidRPr="00A63059" w:rsidRDefault="00CB17DD" w:rsidP="00A63059">
      <w:pPr>
        <w:adjustRightInd w:val="0"/>
        <w:snapToGrid w:val="0"/>
        <w:spacing w:line="360" w:lineRule="auto"/>
        <w:rPr>
          <w:rFonts w:ascii="Book Antiqua" w:hAnsi="Book Antiqua" w:cs="Garamond"/>
          <w:color w:val="000000" w:themeColor="text1"/>
          <w:sz w:val="24"/>
          <w:szCs w:val="24"/>
        </w:rPr>
      </w:pPr>
      <w:r w:rsidRPr="00A63059">
        <w:rPr>
          <w:rFonts w:ascii="Book Antiqua" w:hAnsi="Book Antiqua" w:cs="Garamond"/>
          <w:b/>
          <w:color w:val="000000" w:themeColor="text1"/>
          <w:sz w:val="24"/>
          <w:szCs w:val="24"/>
        </w:rPr>
        <w:t>Conflict-of-interest statement:</w:t>
      </w:r>
      <w:r w:rsidRPr="00A63059">
        <w:rPr>
          <w:rFonts w:ascii="Book Antiqua" w:hAnsi="Book Antiqua" w:cs="Garamond"/>
          <w:color w:val="000000" w:themeColor="text1"/>
          <w:sz w:val="24"/>
          <w:szCs w:val="24"/>
        </w:rPr>
        <w:t xml:space="preserve"> The authors dec</w:t>
      </w:r>
      <w:r w:rsidR="00CB7F87" w:rsidRPr="00A63059">
        <w:rPr>
          <w:rFonts w:ascii="Book Antiqua" w:hAnsi="Book Antiqua" w:cs="Garamond"/>
          <w:color w:val="000000" w:themeColor="text1"/>
          <w:sz w:val="24"/>
          <w:szCs w:val="24"/>
        </w:rPr>
        <w:t xml:space="preserve">lare that they have no conflict </w:t>
      </w:r>
      <w:r w:rsidRPr="00A63059">
        <w:rPr>
          <w:rFonts w:ascii="Book Antiqua" w:hAnsi="Book Antiqua" w:cs="Garamond"/>
          <w:color w:val="000000" w:themeColor="text1"/>
          <w:sz w:val="24"/>
          <w:szCs w:val="24"/>
        </w:rPr>
        <w:t>of interest.</w:t>
      </w:r>
    </w:p>
    <w:p w14:paraId="6F4417DD" w14:textId="77777777" w:rsidR="006B233B" w:rsidRPr="00A63059" w:rsidRDefault="006B233B" w:rsidP="00A63059">
      <w:pPr>
        <w:adjustRightInd w:val="0"/>
        <w:snapToGrid w:val="0"/>
        <w:spacing w:line="360" w:lineRule="auto"/>
        <w:rPr>
          <w:rFonts w:ascii="Book Antiqua" w:hAnsi="Book Antiqua" w:cs="Garamond"/>
          <w:color w:val="000000" w:themeColor="text1"/>
          <w:sz w:val="24"/>
          <w:szCs w:val="24"/>
        </w:rPr>
      </w:pPr>
    </w:p>
    <w:p w14:paraId="0A588EED" w14:textId="37E54E76" w:rsidR="006B233B" w:rsidRPr="00A63059" w:rsidRDefault="00CB17DD" w:rsidP="00A63059">
      <w:pPr>
        <w:adjustRightInd w:val="0"/>
        <w:snapToGrid w:val="0"/>
        <w:spacing w:line="360" w:lineRule="auto"/>
        <w:rPr>
          <w:rFonts w:ascii="Book Antiqua" w:hAnsi="Book Antiqua" w:cs="Garamond"/>
          <w:color w:val="000000" w:themeColor="text1"/>
          <w:sz w:val="24"/>
          <w:szCs w:val="24"/>
        </w:rPr>
      </w:pPr>
      <w:r w:rsidRPr="00A63059">
        <w:rPr>
          <w:rFonts w:ascii="Book Antiqua" w:hAnsi="Book Antiqua" w:cs="Garamond"/>
          <w:b/>
          <w:color w:val="000000" w:themeColor="text1"/>
          <w:sz w:val="24"/>
          <w:szCs w:val="24"/>
        </w:rPr>
        <w:t xml:space="preserve">CARE Checklist (2016) statement: </w:t>
      </w:r>
      <w:r w:rsidRPr="00A63059">
        <w:rPr>
          <w:rFonts w:ascii="Book Antiqua" w:hAnsi="Book Antiqua" w:cs="Garamond"/>
          <w:color w:val="000000" w:themeColor="text1"/>
          <w:sz w:val="24"/>
          <w:szCs w:val="24"/>
        </w:rPr>
        <w:t>The autho</w:t>
      </w:r>
      <w:r w:rsidR="00CB7F87" w:rsidRPr="00A63059">
        <w:rPr>
          <w:rFonts w:ascii="Book Antiqua" w:hAnsi="Book Antiqua" w:cs="Garamond"/>
          <w:color w:val="000000" w:themeColor="text1"/>
          <w:sz w:val="24"/>
          <w:szCs w:val="24"/>
        </w:rPr>
        <w:t xml:space="preserve">rs have read the CARE Checklist </w:t>
      </w:r>
      <w:r w:rsidRPr="00A63059">
        <w:rPr>
          <w:rFonts w:ascii="Book Antiqua" w:hAnsi="Book Antiqua" w:cs="Garamond"/>
          <w:color w:val="000000" w:themeColor="text1"/>
          <w:sz w:val="24"/>
          <w:szCs w:val="24"/>
        </w:rPr>
        <w:t>(</w:t>
      </w:r>
      <w:r w:rsidR="00CB7F87" w:rsidRPr="00A63059">
        <w:rPr>
          <w:rFonts w:ascii="Book Antiqua" w:hAnsi="Book Antiqua" w:cs="Garamond"/>
          <w:color w:val="000000" w:themeColor="text1"/>
          <w:sz w:val="24"/>
          <w:szCs w:val="24"/>
        </w:rPr>
        <w:t>2016</w:t>
      </w:r>
      <w:r w:rsidRPr="00A63059">
        <w:rPr>
          <w:rFonts w:ascii="Book Antiqua" w:hAnsi="Book Antiqua" w:cs="Garamond"/>
          <w:color w:val="000000" w:themeColor="text1"/>
          <w:sz w:val="24"/>
          <w:szCs w:val="24"/>
        </w:rPr>
        <w:t>), and the manuscript was prepared an</w:t>
      </w:r>
      <w:r w:rsidR="00CB7F87" w:rsidRPr="00A63059">
        <w:rPr>
          <w:rFonts w:ascii="Book Antiqua" w:hAnsi="Book Antiqua" w:cs="Garamond"/>
          <w:color w:val="000000" w:themeColor="text1"/>
          <w:sz w:val="24"/>
          <w:szCs w:val="24"/>
        </w:rPr>
        <w:t xml:space="preserve">d revised according to the CARE </w:t>
      </w:r>
      <w:r w:rsidRPr="00A63059">
        <w:rPr>
          <w:rFonts w:ascii="Book Antiqua" w:hAnsi="Book Antiqua" w:cs="Garamond"/>
          <w:color w:val="000000" w:themeColor="text1"/>
          <w:sz w:val="24"/>
          <w:szCs w:val="24"/>
        </w:rPr>
        <w:t>Checklist (2016).</w:t>
      </w:r>
    </w:p>
    <w:p w14:paraId="026FDA04" w14:textId="77777777" w:rsidR="006B233B" w:rsidRPr="00A63059" w:rsidRDefault="006B233B" w:rsidP="00A63059">
      <w:pPr>
        <w:adjustRightInd w:val="0"/>
        <w:snapToGrid w:val="0"/>
        <w:spacing w:line="360" w:lineRule="auto"/>
        <w:rPr>
          <w:rFonts w:ascii="Book Antiqua" w:hAnsi="Book Antiqua" w:cs="Garamond"/>
          <w:color w:val="000000" w:themeColor="text1"/>
          <w:sz w:val="24"/>
          <w:szCs w:val="24"/>
        </w:rPr>
      </w:pPr>
    </w:p>
    <w:p w14:paraId="4A8CFAC7" w14:textId="77777777" w:rsidR="00475ECF" w:rsidRPr="00A63059" w:rsidRDefault="00475ECF" w:rsidP="00A63059">
      <w:pPr>
        <w:spacing w:line="360" w:lineRule="auto"/>
        <w:rPr>
          <w:rFonts w:ascii="Book Antiqua" w:hAnsi="Book Antiqua"/>
          <w:bCs/>
          <w:color w:val="000000"/>
          <w:sz w:val="24"/>
          <w:szCs w:val="24"/>
        </w:rPr>
      </w:pPr>
      <w:r w:rsidRPr="00A63059">
        <w:rPr>
          <w:rFonts w:ascii="Book Antiqua" w:hAnsi="Book Antiqua"/>
          <w:b/>
          <w:color w:val="000000"/>
          <w:sz w:val="24"/>
          <w:szCs w:val="24"/>
        </w:rPr>
        <w:t xml:space="preserve">Open-Access: </w:t>
      </w:r>
      <w:bookmarkStart w:id="2" w:name="OLE_LINK479"/>
      <w:bookmarkStart w:id="3" w:name="OLE_LINK496"/>
      <w:bookmarkStart w:id="4" w:name="OLE_LINK506"/>
      <w:bookmarkStart w:id="5" w:name="OLE_LINK507"/>
      <w:r w:rsidRPr="00A63059">
        <w:rPr>
          <w:rFonts w:ascii="Book Antiqua" w:hAnsi="Book Antiqua"/>
          <w:bCs/>
          <w:color w:val="00000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
      <w:bookmarkEnd w:id="3"/>
      <w:bookmarkEnd w:id="4"/>
      <w:bookmarkEnd w:id="5"/>
    </w:p>
    <w:p w14:paraId="1D7D8E05" w14:textId="77777777" w:rsidR="00475ECF" w:rsidRPr="00A63059" w:rsidRDefault="00475ECF" w:rsidP="00A63059">
      <w:pPr>
        <w:adjustRightInd w:val="0"/>
        <w:snapToGrid w:val="0"/>
        <w:spacing w:line="360" w:lineRule="auto"/>
        <w:rPr>
          <w:rFonts w:ascii="Book Antiqua" w:hAnsi="Book Antiqua"/>
          <w:b/>
          <w:bCs/>
          <w:color w:val="000000"/>
          <w:sz w:val="24"/>
          <w:szCs w:val="24"/>
        </w:rPr>
      </w:pPr>
    </w:p>
    <w:p w14:paraId="74BE149A" w14:textId="77777777" w:rsidR="00475ECF" w:rsidRPr="00A63059" w:rsidRDefault="00475ECF" w:rsidP="00A63059">
      <w:pPr>
        <w:adjustRightInd w:val="0"/>
        <w:snapToGrid w:val="0"/>
        <w:spacing w:line="360" w:lineRule="auto"/>
        <w:rPr>
          <w:rFonts w:ascii="Book Antiqua" w:hAnsi="Book Antiqua"/>
          <w:color w:val="000000"/>
          <w:sz w:val="24"/>
          <w:szCs w:val="24"/>
        </w:rPr>
      </w:pPr>
      <w:r w:rsidRPr="00A63059">
        <w:rPr>
          <w:rFonts w:ascii="Book Antiqua" w:hAnsi="Book Antiqua"/>
          <w:b/>
          <w:bCs/>
          <w:color w:val="000000"/>
          <w:sz w:val="24"/>
          <w:szCs w:val="24"/>
        </w:rPr>
        <w:t xml:space="preserve">Manuscript source: </w:t>
      </w:r>
      <w:r w:rsidRPr="00A63059">
        <w:rPr>
          <w:rFonts w:ascii="Book Antiqua" w:hAnsi="Book Antiqua"/>
          <w:color w:val="000000"/>
          <w:sz w:val="24"/>
          <w:szCs w:val="24"/>
        </w:rPr>
        <w:t>Unsolicited manuscript</w:t>
      </w:r>
    </w:p>
    <w:p w14:paraId="2CEF6843" w14:textId="77777777" w:rsidR="006B233B" w:rsidRPr="00A63059" w:rsidRDefault="006B233B" w:rsidP="00A63059">
      <w:pPr>
        <w:adjustRightInd w:val="0"/>
        <w:snapToGrid w:val="0"/>
        <w:spacing w:line="360" w:lineRule="auto"/>
        <w:rPr>
          <w:rFonts w:ascii="Book Antiqua" w:hAnsi="Book Antiqua" w:cs="Garamond"/>
          <w:b/>
          <w:color w:val="000000" w:themeColor="text1"/>
          <w:sz w:val="24"/>
          <w:szCs w:val="24"/>
        </w:rPr>
      </w:pPr>
    </w:p>
    <w:p w14:paraId="777F98FF" w14:textId="40BEE8F6" w:rsidR="006B233B" w:rsidRPr="00A63059" w:rsidRDefault="00475ECF" w:rsidP="00A63059">
      <w:pPr>
        <w:adjustRightInd w:val="0"/>
        <w:snapToGrid w:val="0"/>
        <w:spacing w:line="360" w:lineRule="auto"/>
        <w:rPr>
          <w:rFonts w:ascii="Book Antiqua" w:hAnsi="Book Antiqua" w:cs="Garamond"/>
          <w:b/>
          <w:color w:val="000000" w:themeColor="text1"/>
          <w:sz w:val="24"/>
          <w:szCs w:val="24"/>
        </w:rPr>
      </w:pPr>
      <w:r w:rsidRPr="00A63059">
        <w:rPr>
          <w:rFonts w:ascii="Book Antiqua" w:hAnsi="Book Antiqua"/>
          <w:b/>
          <w:color w:val="000000"/>
          <w:sz w:val="24"/>
          <w:szCs w:val="24"/>
        </w:rPr>
        <w:t>Corresponding author</w:t>
      </w:r>
      <w:r w:rsidR="00CB17DD" w:rsidRPr="00A63059">
        <w:rPr>
          <w:rFonts w:ascii="Book Antiqua" w:hAnsi="Book Antiqua" w:cs="Garamond"/>
          <w:b/>
          <w:color w:val="000000" w:themeColor="text1"/>
          <w:sz w:val="24"/>
          <w:szCs w:val="24"/>
        </w:rPr>
        <w:t>: Xian</w:t>
      </w:r>
      <w:r w:rsidRPr="00A63059">
        <w:rPr>
          <w:rFonts w:ascii="Book Antiqua" w:hAnsi="Book Antiqua" w:cs="Garamond"/>
          <w:b/>
          <w:color w:val="000000" w:themeColor="text1"/>
          <w:sz w:val="24"/>
          <w:szCs w:val="24"/>
        </w:rPr>
        <w:t xml:space="preserve">-Qiang </w:t>
      </w:r>
      <w:r w:rsidR="00CB17DD" w:rsidRPr="00A63059">
        <w:rPr>
          <w:rFonts w:ascii="Book Antiqua" w:hAnsi="Book Antiqua" w:cs="Garamond"/>
          <w:b/>
          <w:color w:val="000000" w:themeColor="text1"/>
          <w:sz w:val="24"/>
          <w:szCs w:val="24"/>
        </w:rPr>
        <w:t xml:space="preserve">Wang, MD, PhD, Assistant </w:t>
      </w:r>
      <w:r w:rsidRPr="00A63059">
        <w:rPr>
          <w:rFonts w:ascii="Book Antiqua" w:hAnsi="Book Antiqua" w:cs="Garamond"/>
          <w:b/>
          <w:color w:val="000000" w:themeColor="text1"/>
          <w:sz w:val="24"/>
          <w:szCs w:val="24"/>
        </w:rPr>
        <w:t xml:space="preserve">Professor, </w:t>
      </w:r>
      <w:r w:rsidR="00CB17DD" w:rsidRPr="00A63059">
        <w:rPr>
          <w:rFonts w:ascii="Book Antiqua" w:hAnsi="Book Antiqua" w:cs="Garamond"/>
          <w:color w:val="000000" w:themeColor="text1"/>
          <w:sz w:val="24"/>
          <w:szCs w:val="24"/>
        </w:rPr>
        <w:t>Department of Pediatric</w:t>
      </w:r>
      <w:r w:rsidR="00150F67">
        <w:rPr>
          <w:rFonts w:ascii="Book Antiqua" w:hAnsi="Book Antiqua" w:cs="Garamond"/>
          <w:color w:val="000000" w:themeColor="text1"/>
          <w:sz w:val="24"/>
          <w:szCs w:val="24"/>
        </w:rPr>
        <w:t>s</w:t>
      </w:r>
      <w:r w:rsidRPr="00A63059">
        <w:rPr>
          <w:rFonts w:ascii="Book Antiqua" w:hAnsi="Book Antiqua" w:cs="Garamond"/>
          <w:color w:val="000000" w:themeColor="text1"/>
          <w:sz w:val="24"/>
          <w:szCs w:val="24"/>
        </w:rPr>
        <w:t xml:space="preserve">, </w:t>
      </w:r>
      <w:r w:rsidR="00CB17DD" w:rsidRPr="00A63059">
        <w:rPr>
          <w:rFonts w:ascii="Book Antiqua" w:hAnsi="Book Antiqua" w:cs="Garamond"/>
          <w:color w:val="000000" w:themeColor="text1"/>
          <w:sz w:val="24"/>
          <w:szCs w:val="24"/>
        </w:rPr>
        <w:t xml:space="preserve">PLA General </w:t>
      </w:r>
      <w:r w:rsidRPr="00A63059">
        <w:rPr>
          <w:rFonts w:ascii="Book Antiqua" w:hAnsi="Book Antiqua" w:cs="Garamond"/>
          <w:color w:val="000000" w:themeColor="text1"/>
          <w:sz w:val="24"/>
          <w:szCs w:val="24"/>
        </w:rPr>
        <w:t>Hospital</w:t>
      </w:r>
      <w:r w:rsidR="00CB17DD"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rPr>
        <w:t>No. 28</w:t>
      </w:r>
      <w:r w:rsidR="00150F67">
        <w:rPr>
          <w:rFonts w:ascii="Book Antiqua" w:hAnsi="Book Antiqua" w:cs="Garamond"/>
          <w:color w:val="000000" w:themeColor="text1"/>
          <w:sz w:val="24"/>
          <w:szCs w:val="24"/>
        </w:rPr>
        <w:t>,</w:t>
      </w:r>
      <w:r w:rsidRPr="00A63059">
        <w:rPr>
          <w:rFonts w:ascii="Book Antiqua" w:hAnsi="Book Antiqua" w:cs="Garamond"/>
          <w:color w:val="000000" w:themeColor="text1"/>
          <w:sz w:val="24"/>
          <w:szCs w:val="24"/>
        </w:rPr>
        <w:t xml:space="preserve"> Fuxin</w:t>
      </w:r>
      <w:r w:rsidRPr="00A63059">
        <w:rPr>
          <w:rFonts w:ascii="Book Antiqua" w:hAnsi="Book Antiqua" w:cs="Garamond"/>
          <w:color w:val="000000" w:themeColor="text1"/>
          <w:sz w:val="24"/>
          <w:szCs w:val="24"/>
        </w:rPr>
        <w:t xml:space="preserve">g Road, Haidian District, </w:t>
      </w:r>
      <w:r w:rsidR="00CB17DD" w:rsidRPr="00A63059">
        <w:rPr>
          <w:rFonts w:ascii="Book Antiqua" w:hAnsi="Book Antiqua" w:cs="Garamond"/>
          <w:color w:val="000000" w:themeColor="text1"/>
          <w:sz w:val="24"/>
          <w:szCs w:val="24"/>
        </w:rPr>
        <w:t>Beijing</w:t>
      </w:r>
      <w:r w:rsidRPr="00A63059">
        <w:rPr>
          <w:rFonts w:ascii="Book Antiqua" w:hAnsi="Book Antiqua" w:cs="Garamond"/>
          <w:color w:val="000000" w:themeColor="text1"/>
          <w:sz w:val="24"/>
          <w:szCs w:val="24"/>
        </w:rPr>
        <w:t xml:space="preserve"> 100853</w:t>
      </w:r>
      <w:r w:rsidR="00CB17DD"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rPr>
        <w:t>China.</w:t>
      </w:r>
      <w:r w:rsidRPr="00A63059">
        <w:rPr>
          <w:rFonts w:ascii="Book Antiqua" w:hAnsi="Book Antiqua"/>
          <w:sz w:val="24"/>
          <w:szCs w:val="24"/>
        </w:rPr>
        <w:t xml:space="preserve"> </w:t>
      </w:r>
      <w:hyperlink r:id="rId9" w:history="1">
        <w:r w:rsidR="004901DE" w:rsidRPr="00AE4DD4">
          <w:rPr>
            <w:rStyle w:val="a9"/>
            <w:rFonts w:ascii="Book Antiqua" w:hAnsi="Book Antiqua" w:cs="Garamond"/>
            <w:sz w:val="24"/>
            <w:szCs w:val="24"/>
          </w:rPr>
          <w:t>wxq301@gmail.com</w:t>
        </w:r>
      </w:hyperlink>
      <w:r w:rsidR="004901DE">
        <w:rPr>
          <w:rFonts w:ascii="Book Antiqua" w:hAnsi="Book Antiqua" w:cs="Garamond" w:hint="eastAsia"/>
          <w:color w:val="000000" w:themeColor="text1"/>
          <w:sz w:val="24"/>
          <w:szCs w:val="24"/>
        </w:rPr>
        <w:t xml:space="preserve"> </w:t>
      </w:r>
    </w:p>
    <w:p w14:paraId="751D537D" w14:textId="1CD47607" w:rsidR="006B233B" w:rsidRPr="00A63059" w:rsidRDefault="00CB17DD" w:rsidP="00A63059">
      <w:pPr>
        <w:adjustRightInd w:val="0"/>
        <w:snapToGrid w:val="0"/>
        <w:spacing w:line="360" w:lineRule="auto"/>
        <w:rPr>
          <w:rFonts w:ascii="Book Antiqua" w:hAnsi="Book Antiqua" w:cs="Garamond"/>
          <w:b/>
          <w:color w:val="000000" w:themeColor="text1"/>
          <w:sz w:val="24"/>
          <w:szCs w:val="24"/>
        </w:rPr>
      </w:pPr>
      <w:r w:rsidRPr="00A63059">
        <w:rPr>
          <w:rFonts w:ascii="Book Antiqua" w:hAnsi="Book Antiqua" w:cs="Garamond"/>
          <w:b/>
          <w:color w:val="000000" w:themeColor="text1"/>
          <w:sz w:val="24"/>
          <w:szCs w:val="24"/>
        </w:rPr>
        <w:t>Telephone:</w:t>
      </w:r>
      <w:r w:rsidR="00475ECF" w:rsidRPr="00A63059">
        <w:rPr>
          <w:rFonts w:ascii="Book Antiqua" w:hAnsi="Book Antiqua" w:cs="Garamond"/>
          <w:b/>
          <w:color w:val="000000" w:themeColor="text1"/>
          <w:sz w:val="24"/>
          <w:szCs w:val="24"/>
        </w:rPr>
        <w:t xml:space="preserve"> </w:t>
      </w:r>
      <w:r w:rsidR="00475ECF" w:rsidRPr="00A63059">
        <w:rPr>
          <w:rFonts w:ascii="Book Antiqua" w:hAnsi="Book Antiqua" w:cs="Garamond"/>
          <w:color w:val="000000" w:themeColor="text1"/>
          <w:sz w:val="24"/>
          <w:szCs w:val="24"/>
        </w:rPr>
        <w:t>+86-</w:t>
      </w:r>
      <w:r w:rsidR="00DC4D79" w:rsidRPr="00A63059">
        <w:rPr>
          <w:rFonts w:ascii="Book Antiqua" w:hAnsi="Book Antiqua" w:cs="Garamond"/>
          <w:color w:val="000000" w:themeColor="text1"/>
          <w:sz w:val="24"/>
          <w:szCs w:val="24"/>
        </w:rPr>
        <w:t>13522891848</w:t>
      </w:r>
      <w:r w:rsidR="00662DCB">
        <w:rPr>
          <w:rFonts w:ascii="Book Antiqua" w:hAnsi="Book Antiqua" w:cs="Garamond" w:hint="eastAsia"/>
          <w:color w:val="000000" w:themeColor="text1"/>
          <w:sz w:val="24"/>
          <w:szCs w:val="24"/>
        </w:rPr>
        <w:t xml:space="preserve"> </w:t>
      </w:r>
    </w:p>
    <w:p w14:paraId="0118CF23" w14:textId="1C4AFD84" w:rsidR="006B233B" w:rsidRPr="00A63059" w:rsidRDefault="00CB17DD" w:rsidP="00A63059">
      <w:pPr>
        <w:adjustRightInd w:val="0"/>
        <w:snapToGrid w:val="0"/>
        <w:spacing w:line="360" w:lineRule="auto"/>
        <w:rPr>
          <w:rFonts w:ascii="Book Antiqua" w:hAnsi="Book Antiqua" w:cs="Garamond"/>
          <w:color w:val="000000" w:themeColor="text1"/>
          <w:sz w:val="24"/>
          <w:szCs w:val="24"/>
        </w:rPr>
      </w:pPr>
      <w:r w:rsidRPr="00A63059">
        <w:rPr>
          <w:rFonts w:ascii="Book Antiqua" w:hAnsi="Book Antiqua" w:cs="Garamond"/>
          <w:b/>
          <w:color w:val="000000" w:themeColor="text1"/>
          <w:sz w:val="24"/>
          <w:szCs w:val="24"/>
        </w:rPr>
        <w:t xml:space="preserve">Fax: </w:t>
      </w:r>
      <w:r w:rsidR="00475ECF" w:rsidRPr="00A63059">
        <w:rPr>
          <w:rFonts w:ascii="Book Antiqua" w:hAnsi="Book Antiqua" w:cs="Garamond"/>
          <w:color w:val="000000" w:themeColor="text1"/>
          <w:sz w:val="24"/>
          <w:szCs w:val="24"/>
        </w:rPr>
        <w:t>+86-</w:t>
      </w:r>
      <w:r w:rsidR="00CC19D3" w:rsidRPr="00A63059">
        <w:rPr>
          <w:rFonts w:ascii="Book Antiqua" w:hAnsi="Book Antiqua" w:cs="Garamond"/>
          <w:color w:val="000000" w:themeColor="text1"/>
          <w:sz w:val="24"/>
          <w:szCs w:val="24"/>
        </w:rPr>
        <w:t>10</w:t>
      </w:r>
      <w:r w:rsidR="00475ECF" w:rsidRPr="00A63059">
        <w:rPr>
          <w:rFonts w:ascii="Book Antiqua" w:hAnsi="Book Antiqua" w:cs="Garamond"/>
          <w:color w:val="000000" w:themeColor="text1"/>
          <w:sz w:val="24"/>
          <w:szCs w:val="24"/>
        </w:rPr>
        <w:t>-</w:t>
      </w:r>
      <w:r w:rsidR="00CC19D3" w:rsidRPr="00A63059">
        <w:rPr>
          <w:rFonts w:ascii="Book Antiqua" w:hAnsi="Book Antiqua" w:cs="Garamond"/>
          <w:color w:val="000000" w:themeColor="text1"/>
          <w:sz w:val="24"/>
          <w:szCs w:val="24"/>
        </w:rPr>
        <w:t>66938418</w:t>
      </w:r>
    </w:p>
    <w:p w14:paraId="37D0F497" w14:textId="77777777" w:rsidR="005649DE" w:rsidRPr="00A63059" w:rsidRDefault="005649DE" w:rsidP="00A63059">
      <w:pPr>
        <w:adjustRightInd w:val="0"/>
        <w:snapToGrid w:val="0"/>
        <w:spacing w:line="360" w:lineRule="auto"/>
        <w:rPr>
          <w:rFonts w:ascii="Book Antiqua" w:hAnsi="Book Antiqua" w:cs="Garamond"/>
          <w:color w:val="000000" w:themeColor="text1"/>
          <w:sz w:val="24"/>
          <w:szCs w:val="24"/>
        </w:rPr>
      </w:pPr>
    </w:p>
    <w:p w14:paraId="5D51F03B" w14:textId="505C3F3F" w:rsidR="005649DE" w:rsidRPr="00A63059" w:rsidRDefault="005649DE" w:rsidP="00A63059">
      <w:pPr>
        <w:pStyle w:val="a6"/>
        <w:adjustRightInd w:val="0"/>
        <w:spacing w:line="360" w:lineRule="auto"/>
        <w:ind w:right="78"/>
        <w:jc w:val="both"/>
        <w:rPr>
          <w:rFonts w:ascii="Book Antiqua" w:hAnsi="Book Antiqua"/>
          <w:color w:val="000000"/>
          <w:sz w:val="24"/>
          <w:szCs w:val="24"/>
        </w:rPr>
      </w:pPr>
      <w:r w:rsidRPr="00A63059">
        <w:rPr>
          <w:rFonts w:ascii="Book Antiqua" w:hAnsi="Book Antiqua"/>
          <w:b/>
          <w:color w:val="000000"/>
          <w:sz w:val="24"/>
          <w:szCs w:val="24"/>
        </w:rPr>
        <w:t>Received:</w:t>
      </w:r>
      <w:r w:rsidRPr="00A63059">
        <w:rPr>
          <w:rFonts w:ascii="Book Antiqua" w:hAnsi="Book Antiqua"/>
          <w:color w:val="000000"/>
          <w:sz w:val="24"/>
          <w:szCs w:val="24"/>
        </w:rPr>
        <w:t xml:space="preserve"> December </w:t>
      </w:r>
      <w:r w:rsidR="00F0592F" w:rsidRPr="00A63059">
        <w:rPr>
          <w:rFonts w:ascii="Book Antiqua" w:hAnsi="Book Antiqua"/>
          <w:color w:val="000000"/>
          <w:sz w:val="24"/>
          <w:szCs w:val="24"/>
        </w:rPr>
        <w:t>11</w:t>
      </w:r>
      <w:r w:rsidRPr="00A63059">
        <w:rPr>
          <w:rFonts w:ascii="Book Antiqua" w:hAnsi="Book Antiqua"/>
          <w:color w:val="000000"/>
          <w:sz w:val="24"/>
          <w:szCs w:val="24"/>
        </w:rPr>
        <w:t>, 2018</w:t>
      </w:r>
    </w:p>
    <w:p w14:paraId="2B7A02B1" w14:textId="6ECA68FE" w:rsidR="005649DE" w:rsidRPr="00A63059" w:rsidRDefault="005649DE" w:rsidP="00A63059">
      <w:pPr>
        <w:pStyle w:val="a6"/>
        <w:adjustRightInd w:val="0"/>
        <w:spacing w:line="360" w:lineRule="auto"/>
        <w:ind w:right="78"/>
        <w:jc w:val="both"/>
        <w:rPr>
          <w:rFonts w:ascii="Book Antiqua" w:hAnsi="Book Antiqua"/>
          <w:color w:val="000000"/>
          <w:sz w:val="24"/>
          <w:szCs w:val="24"/>
        </w:rPr>
      </w:pPr>
      <w:r w:rsidRPr="00A63059">
        <w:rPr>
          <w:rFonts w:ascii="Book Antiqua" w:hAnsi="Book Antiqua"/>
          <w:b/>
          <w:color w:val="000000"/>
          <w:sz w:val="24"/>
          <w:szCs w:val="24"/>
        </w:rPr>
        <w:t xml:space="preserve">Peer-review started: </w:t>
      </w:r>
      <w:r w:rsidRPr="00A63059">
        <w:rPr>
          <w:rFonts w:ascii="Book Antiqua" w:hAnsi="Book Antiqua"/>
          <w:color w:val="000000"/>
          <w:sz w:val="24"/>
          <w:szCs w:val="24"/>
        </w:rPr>
        <w:t xml:space="preserve">December </w:t>
      </w:r>
      <w:r w:rsidR="00F0592F" w:rsidRPr="00A63059">
        <w:rPr>
          <w:rFonts w:ascii="Book Antiqua" w:hAnsi="Book Antiqua"/>
          <w:color w:val="000000"/>
          <w:sz w:val="24"/>
          <w:szCs w:val="24"/>
        </w:rPr>
        <w:t>11</w:t>
      </w:r>
      <w:r w:rsidRPr="00A63059">
        <w:rPr>
          <w:rFonts w:ascii="Book Antiqua" w:hAnsi="Book Antiqua"/>
          <w:color w:val="000000"/>
          <w:sz w:val="24"/>
          <w:szCs w:val="24"/>
        </w:rPr>
        <w:t>, 2018</w:t>
      </w:r>
    </w:p>
    <w:p w14:paraId="02C6126D" w14:textId="662ADBC5" w:rsidR="005649DE" w:rsidRPr="00A63059" w:rsidRDefault="005649DE" w:rsidP="00A63059">
      <w:pPr>
        <w:pStyle w:val="a6"/>
        <w:adjustRightInd w:val="0"/>
        <w:spacing w:line="360" w:lineRule="auto"/>
        <w:ind w:right="78"/>
        <w:jc w:val="both"/>
        <w:rPr>
          <w:rFonts w:ascii="Book Antiqua" w:hAnsi="Book Antiqua"/>
          <w:color w:val="000000"/>
          <w:sz w:val="24"/>
          <w:szCs w:val="24"/>
        </w:rPr>
      </w:pPr>
      <w:r w:rsidRPr="00A63059">
        <w:rPr>
          <w:rFonts w:ascii="Book Antiqua" w:hAnsi="Book Antiqua"/>
          <w:b/>
          <w:color w:val="000000"/>
          <w:sz w:val="24"/>
          <w:szCs w:val="24"/>
        </w:rPr>
        <w:t xml:space="preserve">First decision: </w:t>
      </w:r>
      <w:r w:rsidRPr="00A63059">
        <w:rPr>
          <w:rFonts w:ascii="Book Antiqua" w:hAnsi="Book Antiqua"/>
          <w:color w:val="000000"/>
          <w:sz w:val="24"/>
          <w:szCs w:val="24"/>
        </w:rPr>
        <w:t xml:space="preserve">January </w:t>
      </w:r>
      <w:r w:rsidR="00F0592F" w:rsidRPr="00A63059">
        <w:rPr>
          <w:rFonts w:ascii="Book Antiqua" w:hAnsi="Book Antiqua"/>
          <w:color w:val="000000"/>
          <w:sz w:val="24"/>
          <w:szCs w:val="24"/>
        </w:rPr>
        <w:t>2</w:t>
      </w:r>
      <w:r w:rsidRPr="00A63059">
        <w:rPr>
          <w:rFonts w:ascii="Book Antiqua" w:hAnsi="Book Antiqua"/>
          <w:color w:val="000000"/>
          <w:sz w:val="24"/>
          <w:szCs w:val="24"/>
        </w:rPr>
        <w:t>6, 2019</w:t>
      </w:r>
    </w:p>
    <w:p w14:paraId="03BD9613" w14:textId="153E95DD" w:rsidR="005649DE" w:rsidRPr="00A63059" w:rsidRDefault="005649DE" w:rsidP="00A63059">
      <w:pPr>
        <w:pStyle w:val="a6"/>
        <w:adjustRightInd w:val="0"/>
        <w:spacing w:line="360" w:lineRule="auto"/>
        <w:ind w:right="78"/>
        <w:jc w:val="both"/>
        <w:rPr>
          <w:rFonts w:ascii="Book Antiqua" w:hAnsi="Book Antiqua"/>
          <w:color w:val="000000"/>
          <w:sz w:val="24"/>
          <w:szCs w:val="24"/>
        </w:rPr>
      </w:pPr>
      <w:r w:rsidRPr="00A63059">
        <w:rPr>
          <w:rFonts w:ascii="Book Antiqua" w:hAnsi="Book Antiqua"/>
          <w:b/>
          <w:color w:val="000000"/>
          <w:sz w:val="24"/>
          <w:szCs w:val="24"/>
        </w:rPr>
        <w:lastRenderedPageBreak/>
        <w:t xml:space="preserve">Revised: </w:t>
      </w:r>
      <w:r w:rsidR="00F0592F" w:rsidRPr="00A63059">
        <w:rPr>
          <w:rFonts w:ascii="Book Antiqua" w:hAnsi="Book Antiqua"/>
          <w:color w:val="000000"/>
          <w:sz w:val="24"/>
          <w:szCs w:val="24"/>
        </w:rPr>
        <w:t>February</w:t>
      </w:r>
      <w:r w:rsidRPr="00A63059">
        <w:rPr>
          <w:rFonts w:ascii="Book Antiqua" w:hAnsi="Book Antiqua"/>
          <w:color w:val="000000"/>
          <w:sz w:val="24"/>
          <w:szCs w:val="24"/>
        </w:rPr>
        <w:t xml:space="preserve"> </w:t>
      </w:r>
      <w:r w:rsidR="00F0592F" w:rsidRPr="00A63059">
        <w:rPr>
          <w:rFonts w:ascii="Book Antiqua" w:hAnsi="Book Antiqua"/>
          <w:color w:val="000000"/>
          <w:sz w:val="24"/>
          <w:szCs w:val="24"/>
        </w:rPr>
        <w:t>20</w:t>
      </w:r>
      <w:r w:rsidRPr="00A63059">
        <w:rPr>
          <w:rFonts w:ascii="Book Antiqua" w:hAnsi="Book Antiqua"/>
          <w:color w:val="000000"/>
          <w:sz w:val="24"/>
          <w:szCs w:val="24"/>
        </w:rPr>
        <w:t>, 2019</w:t>
      </w:r>
    </w:p>
    <w:p w14:paraId="1B330C68" w14:textId="33974B2D" w:rsidR="005649DE" w:rsidRPr="00A63059" w:rsidRDefault="005649DE" w:rsidP="00A63059">
      <w:pPr>
        <w:pStyle w:val="a6"/>
        <w:adjustRightInd w:val="0"/>
        <w:spacing w:line="360" w:lineRule="auto"/>
        <w:ind w:right="78"/>
        <w:jc w:val="both"/>
        <w:rPr>
          <w:rFonts w:ascii="Book Antiqua" w:hAnsi="Book Antiqua"/>
          <w:b/>
          <w:color w:val="000000"/>
          <w:sz w:val="24"/>
          <w:szCs w:val="24"/>
        </w:rPr>
      </w:pPr>
      <w:r w:rsidRPr="00A63059">
        <w:rPr>
          <w:rFonts w:ascii="Book Antiqua" w:hAnsi="Book Antiqua"/>
          <w:b/>
          <w:color w:val="000000"/>
          <w:sz w:val="24"/>
          <w:szCs w:val="24"/>
        </w:rPr>
        <w:t>Accepted:</w:t>
      </w:r>
      <w:r w:rsidR="006A190B" w:rsidRPr="006A190B">
        <w:t xml:space="preserve"> </w:t>
      </w:r>
      <w:r w:rsidR="006A190B" w:rsidRPr="006A190B">
        <w:rPr>
          <w:rFonts w:ascii="Book Antiqua" w:hAnsi="Book Antiqua"/>
          <w:color w:val="000000"/>
          <w:sz w:val="24"/>
          <w:szCs w:val="24"/>
        </w:rPr>
        <w:t>March 16, 2019</w:t>
      </w:r>
      <w:r w:rsidRPr="00A63059">
        <w:rPr>
          <w:rFonts w:ascii="Book Antiqua" w:hAnsi="Book Antiqua"/>
          <w:b/>
          <w:color w:val="000000"/>
          <w:sz w:val="24"/>
          <w:szCs w:val="24"/>
        </w:rPr>
        <w:t xml:space="preserve"> </w:t>
      </w:r>
    </w:p>
    <w:p w14:paraId="106FB06B" w14:textId="77777777" w:rsidR="005649DE" w:rsidRPr="00A63059" w:rsidRDefault="005649DE" w:rsidP="00A63059">
      <w:pPr>
        <w:pStyle w:val="a6"/>
        <w:adjustRightInd w:val="0"/>
        <w:spacing w:line="360" w:lineRule="auto"/>
        <w:ind w:right="78"/>
        <w:jc w:val="both"/>
        <w:rPr>
          <w:rFonts w:ascii="Book Antiqua" w:hAnsi="Book Antiqua"/>
          <w:b/>
          <w:color w:val="000000"/>
          <w:sz w:val="24"/>
          <w:szCs w:val="24"/>
        </w:rPr>
      </w:pPr>
      <w:r w:rsidRPr="00A63059">
        <w:rPr>
          <w:rFonts w:ascii="Book Antiqua" w:hAnsi="Book Antiqua"/>
          <w:b/>
          <w:color w:val="000000"/>
          <w:sz w:val="24"/>
          <w:szCs w:val="24"/>
        </w:rPr>
        <w:t>Article in press:</w:t>
      </w:r>
    </w:p>
    <w:p w14:paraId="27CFC560" w14:textId="77777777" w:rsidR="005649DE" w:rsidRPr="00A63059" w:rsidRDefault="005649DE" w:rsidP="00A63059">
      <w:pPr>
        <w:pStyle w:val="a6"/>
        <w:adjustRightInd w:val="0"/>
        <w:spacing w:line="360" w:lineRule="auto"/>
        <w:ind w:right="78"/>
        <w:jc w:val="both"/>
        <w:rPr>
          <w:rFonts w:ascii="Book Antiqua" w:hAnsi="Book Antiqua"/>
          <w:b/>
          <w:color w:val="000000"/>
          <w:sz w:val="24"/>
          <w:szCs w:val="24"/>
        </w:rPr>
      </w:pPr>
      <w:r w:rsidRPr="00A63059">
        <w:rPr>
          <w:rFonts w:ascii="Book Antiqua" w:hAnsi="Book Antiqua"/>
          <w:b/>
          <w:color w:val="000000"/>
          <w:sz w:val="24"/>
          <w:szCs w:val="24"/>
        </w:rPr>
        <w:t>Published online:</w:t>
      </w:r>
    </w:p>
    <w:p w14:paraId="664417CD" w14:textId="77777777" w:rsidR="005649DE" w:rsidRPr="00A63059" w:rsidRDefault="005649DE" w:rsidP="00A63059">
      <w:pPr>
        <w:adjustRightInd w:val="0"/>
        <w:snapToGrid w:val="0"/>
        <w:spacing w:line="360" w:lineRule="auto"/>
        <w:rPr>
          <w:rFonts w:ascii="Book Antiqua" w:hAnsi="Book Antiqua" w:cs="Garamond"/>
          <w:b/>
          <w:color w:val="000000" w:themeColor="text1"/>
          <w:sz w:val="24"/>
          <w:szCs w:val="24"/>
        </w:rPr>
      </w:pPr>
    </w:p>
    <w:p w14:paraId="2FCF1468" w14:textId="77777777" w:rsidR="006B233B" w:rsidRPr="00A63059" w:rsidRDefault="00CB17DD" w:rsidP="00A63059">
      <w:pPr>
        <w:widowControl/>
        <w:spacing w:line="360" w:lineRule="auto"/>
        <w:rPr>
          <w:rFonts w:ascii="Book Antiqua" w:hAnsi="Book Antiqua" w:cs="Garamond"/>
          <w:b/>
          <w:color w:val="000000" w:themeColor="text1"/>
          <w:sz w:val="24"/>
          <w:szCs w:val="24"/>
        </w:rPr>
      </w:pPr>
      <w:r w:rsidRPr="00A63059">
        <w:rPr>
          <w:rFonts w:ascii="Book Antiqua" w:hAnsi="Book Antiqua" w:cs="Garamond"/>
          <w:b/>
          <w:color w:val="000000" w:themeColor="text1"/>
          <w:sz w:val="24"/>
          <w:szCs w:val="24"/>
        </w:rPr>
        <w:br w:type="page"/>
      </w:r>
    </w:p>
    <w:p w14:paraId="364EB772" w14:textId="77777777" w:rsidR="006B233B" w:rsidRPr="00A63059" w:rsidRDefault="00CB17DD" w:rsidP="00A63059">
      <w:pPr>
        <w:adjustRightInd w:val="0"/>
        <w:snapToGrid w:val="0"/>
        <w:spacing w:line="360" w:lineRule="auto"/>
        <w:rPr>
          <w:rFonts w:ascii="Book Antiqua" w:hAnsi="Book Antiqua" w:cs="Garamond"/>
          <w:b/>
          <w:color w:val="000000" w:themeColor="text1"/>
          <w:sz w:val="24"/>
          <w:szCs w:val="24"/>
        </w:rPr>
      </w:pPr>
      <w:r w:rsidRPr="00A63059">
        <w:rPr>
          <w:rFonts w:ascii="Book Antiqua" w:hAnsi="Book Antiqua" w:cs="Garamond"/>
          <w:b/>
          <w:color w:val="000000" w:themeColor="text1"/>
          <w:sz w:val="24"/>
          <w:szCs w:val="24"/>
        </w:rPr>
        <w:lastRenderedPageBreak/>
        <w:t>Abstract</w:t>
      </w:r>
    </w:p>
    <w:p w14:paraId="04E05158" w14:textId="77777777" w:rsidR="006B233B" w:rsidRPr="00A63059" w:rsidRDefault="00CB17DD" w:rsidP="00A63059">
      <w:pPr>
        <w:adjustRightInd w:val="0"/>
        <w:snapToGrid w:val="0"/>
        <w:spacing w:line="360" w:lineRule="auto"/>
        <w:rPr>
          <w:rFonts w:ascii="Book Antiqua" w:hAnsi="Book Antiqua" w:cs="Garamond"/>
          <w:b/>
          <w:i/>
          <w:color w:val="000000" w:themeColor="text1"/>
          <w:sz w:val="24"/>
          <w:szCs w:val="24"/>
        </w:rPr>
      </w:pPr>
      <w:r w:rsidRPr="00A63059">
        <w:rPr>
          <w:rFonts w:ascii="Book Antiqua" w:hAnsi="Book Antiqua" w:cs="Garamond"/>
          <w:b/>
          <w:i/>
          <w:color w:val="000000" w:themeColor="text1"/>
          <w:sz w:val="24"/>
          <w:szCs w:val="24"/>
        </w:rPr>
        <w:t>BACKGROUND</w:t>
      </w:r>
    </w:p>
    <w:p w14:paraId="2985DE33" w14:textId="1E7596F2" w:rsidR="006B233B" w:rsidRPr="00A63059" w:rsidRDefault="00CB17DD" w:rsidP="00A63059">
      <w:pPr>
        <w:adjustRightInd w:val="0"/>
        <w:snapToGrid w:val="0"/>
        <w:spacing w:line="360" w:lineRule="auto"/>
        <w:rPr>
          <w:rFonts w:ascii="Book Antiqua" w:hAnsi="Book Antiqua" w:cs="Garamond"/>
          <w:color w:val="000000" w:themeColor="text1"/>
          <w:sz w:val="24"/>
          <w:szCs w:val="24"/>
        </w:rPr>
      </w:pPr>
      <w:r w:rsidRPr="00A63059">
        <w:rPr>
          <w:rFonts w:ascii="Book Antiqua" w:hAnsi="Book Antiqua" w:cs="Garamond"/>
          <w:color w:val="000000" w:themeColor="text1"/>
          <w:sz w:val="24"/>
          <w:szCs w:val="24"/>
        </w:rPr>
        <w:t xml:space="preserve">Hepatoblastoma (HB) is the most common hepatic malignant </w:t>
      </w:r>
      <w:r w:rsidRPr="00A63059">
        <w:rPr>
          <w:rFonts w:ascii="Book Antiqua" w:hAnsi="Book Antiqua" w:cs="Garamond"/>
          <w:color w:val="000000" w:themeColor="text1"/>
          <w:sz w:val="24"/>
          <w:szCs w:val="24"/>
          <w:lang w:val="en-GB"/>
        </w:rPr>
        <w:t>t</w:t>
      </w:r>
      <w:r w:rsidRPr="00A63059">
        <w:rPr>
          <w:rFonts w:ascii="Book Antiqua" w:hAnsi="Book Antiqua" w:cs="Garamond"/>
          <w:color w:val="000000" w:themeColor="text1"/>
          <w:sz w:val="24"/>
          <w:szCs w:val="24"/>
        </w:rPr>
        <w:t>umo</w:t>
      </w:r>
      <w:r w:rsidRPr="00A63059">
        <w:rPr>
          <w:rFonts w:ascii="Book Antiqua" w:hAnsi="Book Antiqua" w:cs="Garamond"/>
          <w:color w:val="000000" w:themeColor="text1"/>
          <w:sz w:val="24"/>
          <w:szCs w:val="24"/>
          <w:lang w:val="en-GB"/>
        </w:rPr>
        <w:t>u</w:t>
      </w:r>
      <w:r w:rsidRPr="00A63059">
        <w:rPr>
          <w:rFonts w:ascii="Book Antiqua" w:hAnsi="Book Antiqua" w:cs="Garamond"/>
          <w:color w:val="000000" w:themeColor="text1"/>
          <w:sz w:val="24"/>
          <w:szCs w:val="24"/>
        </w:rPr>
        <w:t xml:space="preserve">r in children, </w:t>
      </w:r>
      <w:r w:rsidRPr="00A63059">
        <w:rPr>
          <w:rFonts w:ascii="Book Antiqua" w:hAnsi="Book Antiqua" w:cs="Garamond"/>
          <w:color w:val="000000" w:themeColor="text1"/>
          <w:sz w:val="24"/>
          <w:szCs w:val="24"/>
          <w:lang w:val="en-GB"/>
        </w:rPr>
        <w:t>accounting</w:t>
      </w:r>
      <w:r w:rsidRPr="00A63059">
        <w:rPr>
          <w:rFonts w:ascii="Book Antiqua" w:hAnsi="Book Antiqua" w:cs="Garamond"/>
          <w:color w:val="000000" w:themeColor="text1"/>
          <w:sz w:val="24"/>
          <w:szCs w:val="24"/>
        </w:rPr>
        <w:t xml:space="preserve"> for </w:t>
      </w:r>
      <w:r w:rsidRPr="00A63059">
        <w:rPr>
          <w:rFonts w:ascii="Book Antiqua" w:hAnsi="Book Antiqua" w:cs="Garamond"/>
          <w:color w:val="000000" w:themeColor="text1"/>
          <w:sz w:val="24"/>
          <w:szCs w:val="24"/>
          <w:lang w:val="en-GB"/>
        </w:rPr>
        <w:t>approximately</w:t>
      </w:r>
      <w:r w:rsidR="00AE6148" w:rsidRPr="00A63059">
        <w:rPr>
          <w:rFonts w:ascii="Book Antiqua" w:hAnsi="Book Antiqua" w:cs="Garamond"/>
          <w:color w:val="000000" w:themeColor="text1"/>
          <w:sz w:val="24"/>
          <w:szCs w:val="24"/>
        </w:rPr>
        <w:t xml:space="preserve"> 50%-</w:t>
      </w:r>
      <w:r w:rsidRPr="00A63059">
        <w:rPr>
          <w:rFonts w:ascii="Book Antiqua" w:hAnsi="Book Antiqua" w:cs="Garamond"/>
          <w:color w:val="000000" w:themeColor="text1"/>
          <w:sz w:val="24"/>
          <w:szCs w:val="24"/>
        </w:rPr>
        <w:t>60% of primary hepatic malignant tumo</w:t>
      </w:r>
      <w:r w:rsidRPr="00A63059">
        <w:rPr>
          <w:rFonts w:ascii="Book Antiqua" w:hAnsi="Book Antiqua" w:cs="Garamond"/>
          <w:color w:val="000000" w:themeColor="text1"/>
          <w:sz w:val="24"/>
          <w:szCs w:val="24"/>
          <w:lang w:val="en-GB"/>
        </w:rPr>
        <w:t>u</w:t>
      </w:r>
      <w:r w:rsidRPr="00A63059">
        <w:rPr>
          <w:rFonts w:ascii="Book Antiqua" w:hAnsi="Book Antiqua" w:cs="Garamond"/>
          <w:color w:val="000000" w:themeColor="text1"/>
          <w:sz w:val="24"/>
          <w:szCs w:val="24"/>
        </w:rPr>
        <w:t>rs in children, mostly in children under 3 y</w:t>
      </w:r>
      <w:r w:rsidRPr="00A63059">
        <w:rPr>
          <w:rFonts w:ascii="Book Antiqua" w:hAnsi="Book Antiqua" w:cs="Garamond"/>
          <w:color w:val="000000" w:themeColor="text1"/>
          <w:sz w:val="24"/>
          <w:szCs w:val="24"/>
        </w:rPr>
        <w:t xml:space="preserve">ears old. In </w:t>
      </w:r>
      <w:r w:rsidR="00150F67">
        <w:rPr>
          <w:rFonts w:ascii="Book Antiqua" w:hAnsi="Book Antiqua" w:cs="Garamond"/>
          <w:color w:val="000000" w:themeColor="text1"/>
          <w:sz w:val="24"/>
          <w:szCs w:val="24"/>
        </w:rPr>
        <w:t>W</w:t>
      </w:r>
      <w:r w:rsidR="00150F67" w:rsidRPr="00A63059">
        <w:rPr>
          <w:rFonts w:ascii="Book Antiqua" w:hAnsi="Book Antiqua" w:cs="Garamond"/>
          <w:color w:val="000000" w:themeColor="text1"/>
          <w:sz w:val="24"/>
          <w:szCs w:val="24"/>
        </w:rPr>
        <w:t xml:space="preserve">estern </w:t>
      </w:r>
      <w:r w:rsidRPr="00A63059">
        <w:rPr>
          <w:rFonts w:ascii="Book Antiqua" w:hAnsi="Book Antiqua" w:cs="Garamond"/>
          <w:color w:val="000000" w:themeColor="text1"/>
          <w:sz w:val="24"/>
          <w:szCs w:val="24"/>
        </w:rPr>
        <w:t xml:space="preserve">countries, the incidence of hepatoblastoma is </w:t>
      </w:r>
      <w:r w:rsidRPr="00A63059">
        <w:rPr>
          <w:rFonts w:ascii="Book Antiqua" w:hAnsi="Book Antiqua" w:cs="Garamond"/>
          <w:color w:val="000000" w:themeColor="text1"/>
          <w:sz w:val="24"/>
          <w:szCs w:val="24"/>
          <w:lang w:val="en-GB"/>
        </w:rPr>
        <w:t>approximately</w:t>
      </w:r>
      <w:r w:rsidR="00AE6148" w:rsidRPr="00A63059">
        <w:rPr>
          <w:rFonts w:ascii="Book Antiqua" w:hAnsi="Book Antiqua" w:cs="Garamond"/>
          <w:color w:val="000000" w:themeColor="text1"/>
          <w:sz w:val="24"/>
          <w:szCs w:val="24"/>
        </w:rPr>
        <w:t xml:space="preserve"> 1-</w:t>
      </w:r>
      <w:r w:rsidRPr="00A63059">
        <w:rPr>
          <w:rFonts w:ascii="Book Antiqua" w:hAnsi="Book Antiqua" w:cs="Garamond"/>
          <w:color w:val="000000" w:themeColor="text1"/>
          <w:sz w:val="24"/>
          <w:szCs w:val="24"/>
        </w:rPr>
        <w:t>2/100000</w:t>
      </w:r>
      <w:r w:rsidR="00AE6148" w:rsidRPr="00A63059">
        <w:rPr>
          <w:rFonts w:ascii="Book Antiqua" w:hAnsi="Book Antiqua" w:cs="Garamond"/>
          <w:color w:val="000000" w:themeColor="text1"/>
          <w:sz w:val="24"/>
          <w:szCs w:val="24"/>
        </w:rPr>
        <w:t xml:space="preserve">. </w:t>
      </w:r>
      <w:r w:rsidR="006725D8" w:rsidRPr="00A63059">
        <w:rPr>
          <w:rFonts w:ascii="Book Antiqua" w:hAnsi="Book Antiqua" w:cs="Garamond"/>
          <w:color w:val="000000" w:themeColor="text1"/>
          <w:sz w:val="24"/>
          <w:szCs w:val="24"/>
        </w:rPr>
        <w:t>Da Vinci surgical system is fast becoming</w:t>
      </w:r>
      <w:r w:rsidR="005B47AD" w:rsidRPr="00A63059">
        <w:rPr>
          <w:rFonts w:ascii="Book Antiqua" w:hAnsi="Book Antiqua" w:cs="Garamond"/>
          <w:color w:val="000000" w:themeColor="text1"/>
          <w:sz w:val="24"/>
          <w:szCs w:val="24"/>
        </w:rPr>
        <w:t xml:space="preserve"> a key instrument in </w:t>
      </w:r>
      <w:r w:rsidR="00AE6148" w:rsidRPr="00A63059">
        <w:rPr>
          <w:rFonts w:ascii="Book Antiqua" w:hAnsi="Book Antiqua" w:cs="Garamond"/>
          <w:color w:val="000000" w:themeColor="text1"/>
          <w:sz w:val="24"/>
          <w:szCs w:val="24"/>
        </w:rPr>
        <w:t xml:space="preserve">microinvasive </w:t>
      </w:r>
      <w:r w:rsidR="005B47AD" w:rsidRPr="00A63059">
        <w:rPr>
          <w:rFonts w:ascii="Book Antiqua" w:hAnsi="Book Antiqua" w:cs="Garamond"/>
          <w:color w:val="000000" w:themeColor="text1"/>
          <w:sz w:val="24"/>
          <w:szCs w:val="24"/>
        </w:rPr>
        <w:t xml:space="preserve">surgery. The past decade has seen the rapid development of robot-assisted laparoscopy, </w:t>
      </w:r>
      <w:r w:rsidR="00153213" w:rsidRPr="00A63059">
        <w:rPr>
          <w:rFonts w:ascii="Book Antiqua" w:hAnsi="Book Antiqua" w:cs="Garamond"/>
          <w:color w:val="000000" w:themeColor="text1"/>
          <w:sz w:val="24"/>
          <w:szCs w:val="24"/>
        </w:rPr>
        <w:t xml:space="preserve">which </w:t>
      </w:r>
      <w:r w:rsidR="00AE6148" w:rsidRPr="00A63059">
        <w:rPr>
          <w:rFonts w:ascii="Book Antiqua" w:hAnsi="Book Antiqua" w:cs="Garamond"/>
          <w:color w:val="000000" w:themeColor="text1"/>
          <w:sz w:val="24"/>
          <w:szCs w:val="24"/>
        </w:rPr>
        <w:t>expends</w:t>
      </w:r>
      <w:r w:rsidR="00153213" w:rsidRPr="00A63059">
        <w:rPr>
          <w:rFonts w:ascii="Book Antiqua" w:hAnsi="Book Antiqua" w:cs="Garamond"/>
          <w:color w:val="000000" w:themeColor="text1"/>
          <w:sz w:val="24"/>
          <w:szCs w:val="24"/>
        </w:rPr>
        <w:t xml:space="preserve"> many </w:t>
      </w:r>
      <w:r w:rsidR="00AE6148" w:rsidRPr="00A63059">
        <w:rPr>
          <w:rFonts w:ascii="Book Antiqua" w:hAnsi="Book Antiqua" w:cs="Garamond"/>
          <w:color w:val="000000" w:themeColor="text1"/>
          <w:sz w:val="24"/>
          <w:szCs w:val="24"/>
        </w:rPr>
        <w:t>fields</w:t>
      </w:r>
      <w:r w:rsidR="00153213" w:rsidRPr="00A63059">
        <w:rPr>
          <w:rFonts w:ascii="Book Antiqua" w:hAnsi="Book Antiqua" w:cs="Garamond"/>
          <w:color w:val="000000" w:themeColor="text1"/>
          <w:sz w:val="24"/>
          <w:szCs w:val="24"/>
        </w:rPr>
        <w:t xml:space="preserve"> including the liver surgery. </w:t>
      </w:r>
      <w:r w:rsidR="00AE6148" w:rsidRPr="00A63059">
        <w:rPr>
          <w:rFonts w:ascii="Book Antiqua" w:hAnsi="Book Antiqua" w:cs="Garamond"/>
          <w:color w:val="000000" w:themeColor="text1"/>
          <w:sz w:val="24"/>
          <w:szCs w:val="24"/>
        </w:rPr>
        <w:t>This paper discusses</w:t>
      </w:r>
      <w:r w:rsidR="00153213" w:rsidRPr="00A63059">
        <w:rPr>
          <w:rFonts w:ascii="Book Antiqua" w:hAnsi="Book Antiqua" w:cs="Garamond"/>
          <w:color w:val="000000" w:themeColor="text1"/>
          <w:sz w:val="24"/>
          <w:szCs w:val="24"/>
        </w:rPr>
        <w:t xml:space="preserve"> the </w:t>
      </w:r>
      <w:r w:rsidR="00150F67" w:rsidRPr="00A63059">
        <w:rPr>
          <w:rFonts w:ascii="Book Antiqua" w:hAnsi="Book Antiqua" w:cs="Garamond"/>
          <w:color w:val="000000" w:themeColor="text1"/>
          <w:sz w:val="24"/>
          <w:szCs w:val="24"/>
        </w:rPr>
        <w:t>significance and feasibility</w:t>
      </w:r>
      <w:r w:rsidR="00150F67">
        <w:rPr>
          <w:rFonts w:ascii="Book Antiqua" w:hAnsi="Book Antiqua" w:cs="Garamond"/>
          <w:color w:val="000000" w:themeColor="text1"/>
          <w:sz w:val="24"/>
          <w:szCs w:val="24"/>
        </w:rPr>
        <w:t xml:space="preserve"> </w:t>
      </w:r>
      <w:r w:rsidR="00153213" w:rsidRPr="00A63059">
        <w:rPr>
          <w:rFonts w:ascii="Book Antiqua" w:hAnsi="Book Antiqua" w:cs="Garamond"/>
          <w:color w:val="000000" w:themeColor="text1"/>
          <w:sz w:val="24"/>
          <w:szCs w:val="24"/>
        </w:rPr>
        <w:t xml:space="preserve">of </w:t>
      </w:r>
      <w:r w:rsidR="00150F67">
        <w:rPr>
          <w:rFonts w:ascii="Book Antiqua" w:hAnsi="Book Antiqua" w:cs="Garamond"/>
          <w:color w:val="000000" w:themeColor="text1"/>
          <w:sz w:val="24"/>
          <w:szCs w:val="24"/>
        </w:rPr>
        <w:t>r</w:t>
      </w:r>
      <w:r w:rsidR="00150F67" w:rsidRPr="00A63059">
        <w:rPr>
          <w:rFonts w:ascii="Book Antiqua" w:hAnsi="Book Antiqua" w:cs="Garamond"/>
          <w:color w:val="000000" w:themeColor="text1"/>
          <w:sz w:val="24"/>
          <w:szCs w:val="24"/>
        </w:rPr>
        <w:t>obot</w:t>
      </w:r>
      <w:r w:rsidR="001B5CE4" w:rsidRPr="00A63059">
        <w:rPr>
          <w:rFonts w:ascii="Book Antiqua" w:hAnsi="Book Antiqua" w:cs="Garamond"/>
          <w:color w:val="000000" w:themeColor="text1"/>
          <w:sz w:val="24"/>
          <w:szCs w:val="24"/>
        </w:rPr>
        <w:t xml:space="preserve">-assisted gallbladder-preserving hepatectomy for treating S5 hepatoblastoma in children. The aim of this essay is to compare the safety and effectiveness of robotic surgery with conventional laparoscopic surgery, and </w:t>
      </w:r>
      <w:r w:rsidR="00150F67" w:rsidRPr="00A63059">
        <w:rPr>
          <w:rFonts w:ascii="Book Antiqua" w:hAnsi="Book Antiqua" w:cs="Garamond"/>
          <w:color w:val="000000" w:themeColor="text1"/>
          <w:sz w:val="24"/>
          <w:szCs w:val="24"/>
        </w:rPr>
        <w:t>explor</w:t>
      </w:r>
      <w:r w:rsidR="00150F67">
        <w:rPr>
          <w:rFonts w:ascii="Book Antiqua" w:hAnsi="Book Antiqua" w:cs="Garamond"/>
          <w:color w:val="000000" w:themeColor="text1"/>
          <w:sz w:val="24"/>
          <w:szCs w:val="24"/>
        </w:rPr>
        <w:t>e</w:t>
      </w:r>
      <w:r w:rsidR="00150F67" w:rsidRPr="00A63059">
        <w:rPr>
          <w:rFonts w:ascii="Book Antiqua" w:hAnsi="Book Antiqua" w:cs="Garamond"/>
          <w:color w:val="000000" w:themeColor="text1"/>
          <w:sz w:val="24"/>
          <w:szCs w:val="24"/>
        </w:rPr>
        <w:t xml:space="preserve"> </w:t>
      </w:r>
      <w:r w:rsidR="001B5CE4" w:rsidRPr="00A63059">
        <w:rPr>
          <w:rFonts w:ascii="Book Antiqua" w:hAnsi="Book Antiqua" w:cs="Garamond"/>
          <w:color w:val="000000" w:themeColor="text1"/>
          <w:sz w:val="24"/>
          <w:szCs w:val="24"/>
        </w:rPr>
        <w:t>the meaning of preservation</w:t>
      </w:r>
      <w:r w:rsidR="00150F67">
        <w:rPr>
          <w:rFonts w:ascii="Book Antiqua" w:hAnsi="Book Antiqua" w:cs="Garamond"/>
          <w:color w:val="000000" w:themeColor="text1"/>
          <w:sz w:val="24"/>
          <w:szCs w:val="24"/>
        </w:rPr>
        <w:t xml:space="preserve"> of</w:t>
      </w:r>
      <w:r w:rsidR="001B5CE4" w:rsidRPr="00A63059">
        <w:rPr>
          <w:rFonts w:ascii="Book Antiqua" w:hAnsi="Book Antiqua" w:cs="Garamond"/>
          <w:color w:val="000000" w:themeColor="text1"/>
          <w:sz w:val="24"/>
          <w:szCs w:val="24"/>
        </w:rPr>
        <w:t xml:space="preserve"> the gallbladder</w:t>
      </w:r>
      <w:r w:rsidR="00953FEC" w:rsidRPr="00A63059">
        <w:rPr>
          <w:rFonts w:ascii="Book Antiqua" w:hAnsi="Book Antiqua" w:cs="Garamond"/>
          <w:color w:val="000000" w:themeColor="text1"/>
          <w:sz w:val="24"/>
          <w:szCs w:val="24"/>
        </w:rPr>
        <w:t xml:space="preserve"> by sharing th</w:t>
      </w:r>
      <w:r w:rsidR="00953FEC" w:rsidRPr="00A63059">
        <w:rPr>
          <w:rFonts w:ascii="Book Antiqua" w:hAnsi="Book Antiqua" w:cs="Garamond"/>
          <w:color w:val="000000" w:themeColor="text1"/>
          <w:sz w:val="24"/>
          <w:szCs w:val="24"/>
        </w:rPr>
        <w:t>is case</w:t>
      </w:r>
      <w:r w:rsidR="001B5CE4" w:rsidRPr="00A63059">
        <w:rPr>
          <w:rFonts w:ascii="Book Antiqua" w:hAnsi="Book Antiqua" w:cs="Garamond"/>
          <w:color w:val="000000" w:themeColor="text1"/>
          <w:sz w:val="24"/>
          <w:szCs w:val="24"/>
        </w:rPr>
        <w:t>.</w:t>
      </w:r>
    </w:p>
    <w:p w14:paraId="61BCE4F2" w14:textId="77777777" w:rsidR="00B9563B" w:rsidRPr="00A63059" w:rsidRDefault="00B9563B" w:rsidP="00A63059">
      <w:pPr>
        <w:adjustRightInd w:val="0"/>
        <w:snapToGrid w:val="0"/>
        <w:spacing w:line="360" w:lineRule="auto"/>
        <w:rPr>
          <w:rFonts w:ascii="Book Antiqua" w:hAnsi="Book Antiqua" w:cs="Garamond"/>
          <w:color w:val="000000" w:themeColor="text1"/>
          <w:sz w:val="24"/>
          <w:szCs w:val="24"/>
        </w:rPr>
      </w:pPr>
    </w:p>
    <w:p w14:paraId="0FAA2066" w14:textId="77777777" w:rsidR="006B233B" w:rsidRPr="00A63059" w:rsidRDefault="00CB17DD" w:rsidP="00A63059">
      <w:pPr>
        <w:adjustRightInd w:val="0"/>
        <w:snapToGrid w:val="0"/>
        <w:spacing w:line="360" w:lineRule="auto"/>
        <w:rPr>
          <w:rFonts w:ascii="Book Antiqua" w:hAnsi="Book Antiqua" w:cs="Garamond"/>
          <w:b/>
          <w:i/>
          <w:color w:val="000000" w:themeColor="text1"/>
          <w:sz w:val="24"/>
          <w:szCs w:val="24"/>
        </w:rPr>
      </w:pPr>
      <w:r w:rsidRPr="00A63059">
        <w:rPr>
          <w:rFonts w:ascii="Book Antiqua" w:hAnsi="Book Antiqua" w:cs="Garamond"/>
          <w:b/>
          <w:i/>
          <w:color w:val="000000" w:themeColor="text1"/>
          <w:sz w:val="24"/>
          <w:szCs w:val="24"/>
        </w:rPr>
        <w:t>CASE SUMMARY</w:t>
      </w:r>
    </w:p>
    <w:p w14:paraId="62D29479" w14:textId="37869E9E" w:rsidR="006B233B" w:rsidRPr="00A63059" w:rsidRDefault="00CB17DD" w:rsidP="00A63059">
      <w:pPr>
        <w:adjustRightInd w:val="0"/>
        <w:snapToGrid w:val="0"/>
        <w:spacing w:line="360" w:lineRule="auto"/>
        <w:rPr>
          <w:rFonts w:ascii="Book Antiqua" w:hAnsi="Book Antiqua" w:cs="Garamond"/>
          <w:color w:val="000000" w:themeColor="text1"/>
          <w:sz w:val="24"/>
          <w:szCs w:val="24"/>
        </w:rPr>
      </w:pPr>
      <w:r w:rsidRPr="00A63059">
        <w:rPr>
          <w:rFonts w:ascii="Book Antiqua" w:hAnsi="Book Antiqua" w:cs="Garamond"/>
          <w:color w:val="000000" w:themeColor="text1"/>
          <w:sz w:val="24"/>
          <w:szCs w:val="24"/>
        </w:rPr>
        <w:t xml:space="preserve">A 3-year-old child with </w:t>
      </w:r>
      <w:r w:rsidRPr="00A63059">
        <w:rPr>
          <w:rFonts w:ascii="Book Antiqua" w:hAnsi="Book Antiqua" w:cs="Garamond"/>
          <w:color w:val="000000" w:themeColor="text1"/>
          <w:sz w:val="24"/>
          <w:szCs w:val="24"/>
          <w:lang w:val="en-GB"/>
        </w:rPr>
        <w:t xml:space="preserve">a </w:t>
      </w:r>
      <w:r w:rsidRPr="00A63059">
        <w:rPr>
          <w:rFonts w:ascii="Book Antiqua" w:hAnsi="Book Antiqua" w:cs="Garamond"/>
          <w:color w:val="000000" w:themeColor="text1"/>
          <w:sz w:val="24"/>
          <w:szCs w:val="24"/>
        </w:rPr>
        <w:t xml:space="preserve">liver mass in </w:t>
      </w:r>
      <w:r w:rsidRPr="00A63059">
        <w:rPr>
          <w:rFonts w:ascii="Book Antiqua" w:hAnsi="Book Antiqua" w:cs="Garamond"/>
          <w:color w:val="000000" w:themeColor="text1"/>
          <w:sz w:val="24"/>
          <w:szCs w:val="24"/>
          <w:lang w:val="en-GB"/>
        </w:rPr>
        <w:t xml:space="preserve">the </w:t>
      </w:r>
      <w:r w:rsidRPr="00A63059">
        <w:rPr>
          <w:rFonts w:ascii="Book Antiqua" w:hAnsi="Book Antiqua" w:cs="Garamond"/>
          <w:color w:val="000000" w:themeColor="text1"/>
          <w:sz w:val="24"/>
          <w:szCs w:val="24"/>
        </w:rPr>
        <w:t>5</w:t>
      </w:r>
      <w:r w:rsidRPr="00A63059">
        <w:rPr>
          <w:rFonts w:ascii="Book Antiqua" w:hAnsi="Book Antiqua" w:cs="Garamond"/>
          <w:color w:val="000000" w:themeColor="text1"/>
          <w:sz w:val="24"/>
          <w:szCs w:val="24"/>
          <w:vertAlign w:val="superscript"/>
        </w:rPr>
        <w:t>th</w:t>
      </w:r>
      <w:r w:rsidR="002203E4"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rPr>
        <w:t>segment was tr</w:t>
      </w:r>
      <w:r w:rsidRPr="00A63059">
        <w:rPr>
          <w:rFonts w:ascii="Book Antiqua" w:hAnsi="Book Antiqua" w:cs="Garamond"/>
          <w:color w:val="000000" w:themeColor="text1"/>
          <w:sz w:val="24"/>
          <w:szCs w:val="24"/>
        </w:rPr>
        <w:t xml:space="preserve">eated </w:t>
      </w:r>
      <w:r w:rsidR="00150F67">
        <w:rPr>
          <w:rFonts w:ascii="Book Antiqua" w:hAnsi="Book Antiqua" w:cs="Garamond"/>
          <w:color w:val="000000" w:themeColor="text1"/>
          <w:sz w:val="24"/>
          <w:szCs w:val="24"/>
        </w:rPr>
        <w:t>using</w:t>
      </w:r>
      <w:r w:rsidR="00150F67"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rPr>
        <w:t>t</w:t>
      </w:r>
      <w:r w:rsidRPr="00A63059">
        <w:rPr>
          <w:rFonts w:ascii="Book Antiqua" w:hAnsi="Book Antiqua" w:cs="Garamond"/>
          <w:color w:val="000000" w:themeColor="text1"/>
          <w:sz w:val="24"/>
          <w:szCs w:val="24"/>
        </w:rPr>
        <w:t>he Da Vinci surgical system</w:t>
      </w:r>
      <w:r w:rsidRPr="00A63059">
        <w:rPr>
          <w:rFonts w:ascii="Book Antiqua" w:hAnsi="Book Antiqua" w:cs="Garamond"/>
          <w:color w:val="000000" w:themeColor="text1"/>
          <w:sz w:val="24"/>
          <w:szCs w:val="24"/>
          <w:lang w:val="en-GB"/>
        </w:rPr>
        <w:t>,</w:t>
      </w:r>
      <w:r w:rsidRPr="00A63059">
        <w:rPr>
          <w:rFonts w:ascii="Book Antiqua" w:hAnsi="Book Antiqua" w:cs="Garamond"/>
          <w:color w:val="000000" w:themeColor="text1"/>
          <w:sz w:val="24"/>
          <w:szCs w:val="24"/>
        </w:rPr>
        <w:t xml:space="preserve"> and the gallbladder was retained. </w:t>
      </w:r>
      <w:r w:rsidRPr="00A63059">
        <w:rPr>
          <w:rFonts w:ascii="Book Antiqua" w:hAnsi="Book Antiqua" w:cs="Garamond"/>
          <w:color w:val="000000" w:themeColor="text1"/>
          <w:sz w:val="24"/>
          <w:szCs w:val="24"/>
          <w:lang w:val="en-GB"/>
        </w:rPr>
        <w:t>The child</w:t>
      </w:r>
      <w:r w:rsidRPr="00A63059">
        <w:rPr>
          <w:rFonts w:ascii="Book Antiqua" w:hAnsi="Book Antiqua" w:cs="Garamond"/>
          <w:color w:val="000000" w:themeColor="text1"/>
          <w:sz w:val="24"/>
          <w:szCs w:val="24"/>
        </w:rPr>
        <w:t xml:space="preserve"> was admitted to the hospital for 20 </w:t>
      </w:r>
      <w:r w:rsidR="00543449" w:rsidRPr="00A63059">
        <w:rPr>
          <w:rFonts w:ascii="Book Antiqua" w:hAnsi="Book Antiqua" w:cs="Garamond"/>
          <w:color w:val="000000" w:themeColor="text1"/>
          <w:sz w:val="24"/>
          <w:szCs w:val="24"/>
        </w:rPr>
        <w:t>d</w:t>
      </w:r>
      <w:r w:rsidRPr="00A63059">
        <w:rPr>
          <w:rFonts w:ascii="Book Antiqua" w:hAnsi="Book Antiqua" w:cs="Garamond"/>
          <w:color w:val="000000" w:themeColor="text1"/>
          <w:sz w:val="24"/>
          <w:szCs w:val="24"/>
        </w:rPr>
        <w:t xml:space="preserve"> for the discovery of the right hepatic lobe mass. Ultrasonography revealed a low echo mass</w:t>
      </w:r>
      <w:r w:rsidRPr="00A63059">
        <w:rPr>
          <w:rFonts w:ascii="Book Antiqua" w:hAnsi="Book Antiqua" w:cs="Garamond"/>
          <w:color w:val="000000" w:themeColor="text1"/>
          <w:sz w:val="24"/>
          <w:szCs w:val="24"/>
          <w:lang w:val="en-GB"/>
        </w:rPr>
        <w:t>,</w:t>
      </w:r>
      <w:r w:rsidR="00103751" w:rsidRPr="00A63059">
        <w:rPr>
          <w:rFonts w:ascii="Book Antiqua" w:hAnsi="Book Antiqua" w:cs="Garamond"/>
          <w:color w:val="000000" w:themeColor="text1"/>
          <w:sz w:val="24"/>
          <w:szCs w:val="24"/>
        </w:rPr>
        <w:t xml:space="preserve"> 46 </w:t>
      </w:r>
      <w:r w:rsidR="00103751" w:rsidRPr="00A63059">
        <w:rPr>
          <w:rFonts w:ascii="Book Antiqua" w:hAnsi="Book Antiqua" w:cs="Garamond"/>
          <w:color w:val="000000" w:themeColor="text1"/>
          <w:sz w:val="24"/>
          <w:szCs w:val="24"/>
          <w:lang w:val="en-GB"/>
        </w:rPr>
        <w:t xml:space="preserve">mm </w:t>
      </w:r>
      <w:r w:rsidR="00103751" w:rsidRPr="00A63059">
        <w:rPr>
          <w:rFonts w:ascii="Book Antiqua" w:hAnsi="Book Antiqua" w:cs="Garamond"/>
          <w:color w:val="000000" w:themeColor="text1"/>
          <w:sz w:val="24"/>
          <w:szCs w:val="24"/>
        </w:rPr>
        <w:sym w:font="Symbol" w:char="F0B4"/>
      </w:r>
      <w:r w:rsidR="00103751"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rPr>
        <w:t>26</w:t>
      </w:r>
      <w:r w:rsidR="00103751" w:rsidRPr="00A63059">
        <w:rPr>
          <w:rFonts w:ascii="Book Antiqua" w:hAnsi="Book Antiqua" w:cs="Garamond"/>
          <w:color w:val="000000" w:themeColor="text1"/>
          <w:sz w:val="24"/>
          <w:szCs w:val="24"/>
        </w:rPr>
        <w:t xml:space="preserve"> </w:t>
      </w:r>
      <w:r w:rsidR="00103751" w:rsidRPr="00A63059">
        <w:rPr>
          <w:rFonts w:ascii="Book Antiqua" w:hAnsi="Book Antiqua" w:cs="Garamond"/>
          <w:color w:val="000000" w:themeColor="text1"/>
          <w:sz w:val="24"/>
          <w:szCs w:val="24"/>
          <w:lang w:val="en-GB"/>
        </w:rPr>
        <w:t xml:space="preserve">mm </w:t>
      </w:r>
      <w:r w:rsidR="00103751" w:rsidRPr="00A63059">
        <w:rPr>
          <w:rFonts w:ascii="Book Antiqua" w:hAnsi="Book Antiqua" w:cs="Garamond"/>
          <w:color w:val="000000" w:themeColor="text1"/>
          <w:sz w:val="24"/>
          <w:szCs w:val="24"/>
        </w:rPr>
        <w:sym w:font="Symbol" w:char="F0B4"/>
      </w:r>
      <w:r w:rsidR="00103751"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lang w:val="en-GB"/>
        </w:rPr>
        <w:t>58 mm in size, indicating</w:t>
      </w:r>
      <w:r w:rsidRPr="00A63059">
        <w:rPr>
          <w:rFonts w:ascii="Book Antiqua" w:hAnsi="Book Antiqua" w:cs="Garamond"/>
          <w:color w:val="000000" w:themeColor="text1"/>
          <w:sz w:val="24"/>
          <w:szCs w:val="24"/>
        </w:rPr>
        <w:t xml:space="preserve"> hepatoblastoma in the right lobe</w:t>
      </w:r>
      <w:r w:rsidRPr="00A63059">
        <w:rPr>
          <w:rFonts w:ascii="Book Antiqua" w:hAnsi="Book Antiqua" w:cs="Garamond"/>
          <w:color w:val="000000" w:themeColor="text1"/>
          <w:sz w:val="24"/>
          <w:szCs w:val="24"/>
          <w:lang w:val="en-GB"/>
        </w:rPr>
        <w:t xml:space="preserve">, </w:t>
      </w:r>
      <w:r w:rsidRPr="00A63059">
        <w:rPr>
          <w:rFonts w:ascii="Book Antiqua" w:hAnsi="Book Antiqua" w:cs="Garamond"/>
          <w:color w:val="000000" w:themeColor="text1"/>
          <w:sz w:val="24"/>
          <w:szCs w:val="24"/>
        </w:rPr>
        <w:t>and enhance</w:t>
      </w:r>
      <w:r w:rsidRPr="00A63059">
        <w:rPr>
          <w:rFonts w:ascii="Book Antiqua" w:hAnsi="Book Antiqua" w:cs="Garamond"/>
          <w:color w:val="000000" w:themeColor="text1"/>
          <w:sz w:val="24"/>
          <w:szCs w:val="24"/>
          <w:lang w:val="en-GB"/>
        </w:rPr>
        <w:t>d</w:t>
      </w:r>
      <w:r w:rsidRPr="00A63059">
        <w:rPr>
          <w:rFonts w:ascii="Book Antiqua" w:hAnsi="Book Antiqua" w:cs="Garamond"/>
          <w:color w:val="000000" w:themeColor="text1"/>
          <w:sz w:val="24"/>
          <w:szCs w:val="24"/>
        </w:rPr>
        <w:t xml:space="preserve"> </w:t>
      </w:r>
      <w:r w:rsidR="003049C3" w:rsidRPr="00A63059">
        <w:rPr>
          <w:rFonts w:ascii="Book Antiqua" w:hAnsi="Book Antiqua" w:cs="Garamond"/>
          <w:color w:val="000000" w:themeColor="text1"/>
          <w:sz w:val="24"/>
          <w:szCs w:val="24"/>
        </w:rPr>
        <w:t>computed tomography</w:t>
      </w:r>
      <w:r w:rsidRPr="00A63059">
        <w:rPr>
          <w:rFonts w:ascii="Book Antiqua" w:hAnsi="Book Antiqua" w:cs="Garamond"/>
          <w:color w:val="000000" w:themeColor="text1"/>
          <w:sz w:val="24"/>
          <w:szCs w:val="24"/>
        </w:rPr>
        <w:t xml:space="preserve"> showed continuous enhancement of iso-low-density lesions with different sizes and </w:t>
      </w:r>
      <w:r w:rsidRPr="00A63059">
        <w:rPr>
          <w:rFonts w:ascii="Book Antiqua" w:hAnsi="Book Antiqua" w:cs="Garamond"/>
          <w:color w:val="000000" w:themeColor="text1"/>
          <w:sz w:val="24"/>
          <w:szCs w:val="24"/>
          <w:lang w:val="en-GB"/>
        </w:rPr>
        <w:t xml:space="preserve">nodules and </w:t>
      </w:r>
      <w:r w:rsidRPr="00A63059">
        <w:rPr>
          <w:rFonts w:ascii="Book Antiqua" w:hAnsi="Book Antiqua" w:cs="Garamond"/>
          <w:color w:val="000000" w:themeColor="text1"/>
          <w:sz w:val="24"/>
          <w:szCs w:val="24"/>
        </w:rPr>
        <w:t>unclear boundaries, without the dilation of the intrahepatic bile duct, no enlargement of the gallbladder, and uniform thickness of the wall. The diagnosis was “liver mass, hepatoblastoma”. It was decided to perform S5 liver tumo</w:t>
      </w:r>
      <w:r w:rsidRPr="00A63059">
        <w:rPr>
          <w:rFonts w:ascii="Book Antiqua" w:hAnsi="Book Antiqua" w:cs="Garamond"/>
          <w:color w:val="000000" w:themeColor="text1"/>
          <w:sz w:val="24"/>
          <w:szCs w:val="24"/>
          <w:lang w:val="en-GB"/>
        </w:rPr>
        <w:t>u</w:t>
      </w:r>
      <w:r w:rsidRPr="00A63059">
        <w:rPr>
          <w:rFonts w:ascii="Book Antiqua" w:hAnsi="Book Antiqua" w:cs="Garamond"/>
          <w:color w:val="000000" w:themeColor="text1"/>
          <w:sz w:val="24"/>
          <w:szCs w:val="24"/>
        </w:rPr>
        <w:t>r resection.</w:t>
      </w:r>
      <w:r w:rsidR="00A10B0B"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rPr>
        <w:t>During surgery, the tumo</w:t>
      </w:r>
      <w:r w:rsidRPr="00A63059">
        <w:rPr>
          <w:rFonts w:ascii="Book Antiqua" w:hAnsi="Book Antiqua" w:cs="Garamond"/>
          <w:color w:val="000000" w:themeColor="text1"/>
          <w:sz w:val="24"/>
          <w:szCs w:val="24"/>
          <w:lang w:val="en-GB"/>
        </w:rPr>
        <w:t>u</w:t>
      </w:r>
      <w:r w:rsidRPr="00A63059">
        <w:rPr>
          <w:rFonts w:ascii="Book Antiqua" w:hAnsi="Book Antiqua" w:cs="Garamond"/>
          <w:color w:val="000000" w:themeColor="text1"/>
          <w:sz w:val="24"/>
          <w:szCs w:val="24"/>
        </w:rPr>
        <w:t>r and gallbladder were isolated first, and the gallbladder could be completely separated from the tumo</w:t>
      </w:r>
      <w:r w:rsidRPr="00A63059">
        <w:rPr>
          <w:rFonts w:ascii="Book Antiqua" w:hAnsi="Book Antiqua" w:cs="Garamond"/>
          <w:color w:val="000000" w:themeColor="text1"/>
          <w:sz w:val="24"/>
          <w:szCs w:val="24"/>
          <w:lang w:val="en-GB"/>
        </w:rPr>
        <w:t>u</w:t>
      </w:r>
      <w:r w:rsidRPr="00A63059">
        <w:rPr>
          <w:rFonts w:ascii="Book Antiqua" w:hAnsi="Book Antiqua" w:cs="Garamond"/>
          <w:color w:val="000000" w:themeColor="text1"/>
          <w:sz w:val="24"/>
          <w:szCs w:val="24"/>
        </w:rPr>
        <w:t>r surface without obvious infiltration</w:t>
      </w:r>
      <w:r w:rsidRPr="00A63059">
        <w:rPr>
          <w:rFonts w:ascii="Book Antiqua" w:hAnsi="Book Antiqua" w:cs="Garamond"/>
          <w:color w:val="000000" w:themeColor="text1"/>
          <w:sz w:val="24"/>
          <w:szCs w:val="24"/>
          <w:lang w:val="en-GB"/>
        </w:rPr>
        <w:t>; therefore,</w:t>
      </w:r>
      <w:r w:rsidRPr="00A63059">
        <w:rPr>
          <w:rFonts w:ascii="Book Antiqua" w:hAnsi="Book Antiqua" w:cs="Garamond"/>
          <w:color w:val="000000" w:themeColor="text1"/>
          <w:sz w:val="24"/>
          <w:szCs w:val="24"/>
        </w:rPr>
        <w:t xml:space="preserve"> the gallbladder was </w:t>
      </w:r>
      <w:r w:rsidRPr="00A63059">
        <w:rPr>
          <w:rFonts w:ascii="Book Antiqua" w:hAnsi="Book Antiqua" w:cs="Garamond"/>
          <w:color w:val="000000" w:themeColor="text1"/>
          <w:sz w:val="24"/>
          <w:szCs w:val="24"/>
          <w:lang w:val="en-GB"/>
        </w:rPr>
        <w:t>p</w:t>
      </w:r>
      <w:r w:rsidRPr="00A63059">
        <w:rPr>
          <w:rFonts w:ascii="Book Antiqua" w:hAnsi="Book Antiqua" w:cs="Garamond"/>
          <w:color w:val="000000" w:themeColor="text1"/>
          <w:sz w:val="24"/>
          <w:szCs w:val="24"/>
        </w:rPr>
        <w:t>reserved. The cutting line was m</w:t>
      </w:r>
      <w:r w:rsidRPr="00A63059">
        <w:rPr>
          <w:rFonts w:ascii="Book Antiqua" w:hAnsi="Book Antiqua" w:cs="Garamond"/>
          <w:color w:val="000000" w:themeColor="text1"/>
          <w:sz w:val="24"/>
          <w:szCs w:val="24"/>
        </w:rPr>
        <w:t xml:space="preserve">arked </w:t>
      </w:r>
      <w:r w:rsidR="00150F67">
        <w:rPr>
          <w:rFonts w:ascii="Book Antiqua" w:hAnsi="Book Antiqua" w:cs="Garamond"/>
          <w:color w:val="000000" w:themeColor="text1"/>
          <w:sz w:val="24"/>
          <w:szCs w:val="24"/>
        </w:rPr>
        <w:t>with an</w:t>
      </w:r>
      <w:r w:rsidR="00150F67"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rPr>
        <w:t xml:space="preserve">electric hook. The hepatic duodenal ligament was blocked </w:t>
      </w:r>
      <w:r w:rsidR="00150F67">
        <w:rPr>
          <w:rFonts w:ascii="Book Antiqua" w:hAnsi="Book Antiqua" w:cs="Garamond"/>
          <w:color w:val="000000" w:themeColor="text1"/>
          <w:sz w:val="24"/>
          <w:szCs w:val="24"/>
        </w:rPr>
        <w:t>with a</w:t>
      </w:r>
      <w:r w:rsidR="00150F67"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rPr>
        <w:t>urethra</w:t>
      </w:r>
      <w:r w:rsidRPr="00A63059">
        <w:rPr>
          <w:rFonts w:ascii="Book Antiqua" w:hAnsi="Book Antiqua" w:cs="Garamond"/>
          <w:color w:val="000000" w:themeColor="text1"/>
          <w:sz w:val="24"/>
          <w:szCs w:val="24"/>
        </w:rPr>
        <w:t xml:space="preserve">l catheter </w:t>
      </w:r>
      <w:r w:rsidRPr="00A63059">
        <w:rPr>
          <w:rFonts w:ascii="Book Antiqua" w:hAnsi="Book Antiqua" w:cs="Garamond"/>
          <w:color w:val="000000" w:themeColor="text1"/>
          <w:sz w:val="24"/>
          <w:szCs w:val="24"/>
          <w:lang w:val="en-GB"/>
        </w:rPr>
        <w:t>using the</w:t>
      </w:r>
      <w:r w:rsidRPr="00A63059">
        <w:rPr>
          <w:rFonts w:ascii="Book Antiqua" w:hAnsi="Book Antiqua" w:cs="Garamond"/>
          <w:color w:val="000000" w:themeColor="text1"/>
          <w:sz w:val="24"/>
          <w:szCs w:val="24"/>
        </w:rPr>
        <w:t xml:space="preserve"> Pringle method, and the tumo</w:t>
      </w:r>
      <w:r w:rsidRPr="00A63059">
        <w:rPr>
          <w:rFonts w:ascii="Book Antiqua" w:hAnsi="Book Antiqua" w:cs="Garamond"/>
          <w:color w:val="000000" w:themeColor="text1"/>
          <w:sz w:val="24"/>
          <w:szCs w:val="24"/>
          <w:lang w:val="en-GB"/>
        </w:rPr>
        <w:t>u</w:t>
      </w:r>
      <w:r w:rsidRPr="00A63059">
        <w:rPr>
          <w:rFonts w:ascii="Book Antiqua" w:hAnsi="Book Antiqua" w:cs="Garamond"/>
          <w:color w:val="000000" w:themeColor="text1"/>
          <w:sz w:val="24"/>
          <w:szCs w:val="24"/>
        </w:rPr>
        <w:t xml:space="preserve">r and part of </w:t>
      </w:r>
      <w:r w:rsidRPr="00A63059">
        <w:rPr>
          <w:rFonts w:ascii="Book Antiqua" w:hAnsi="Book Antiqua" w:cs="Garamond"/>
          <w:color w:val="000000" w:themeColor="text1"/>
          <w:sz w:val="24"/>
          <w:szCs w:val="24"/>
          <w:lang w:val="en-GB"/>
        </w:rPr>
        <w:t xml:space="preserve">the </w:t>
      </w:r>
      <w:r w:rsidRPr="00A63059">
        <w:rPr>
          <w:rFonts w:ascii="Book Antiqua" w:hAnsi="Book Antiqua" w:cs="Garamond"/>
          <w:color w:val="000000" w:themeColor="text1"/>
          <w:sz w:val="24"/>
          <w:szCs w:val="24"/>
        </w:rPr>
        <w:t xml:space="preserve">normal liver tissue were </w:t>
      </w:r>
      <w:r w:rsidRPr="00A63059">
        <w:rPr>
          <w:rFonts w:ascii="Book Antiqua" w:hAnsi="Book Antiqua" w:cs="Garamond"/>
          <w:color w:val="000000" w:themeColor="text1"/>
          <w:sz w:val="24"/>
          <w:szCs w:val="24"/>
        </w:rPr>
        <w:lastRenderedPageBreak/>
        <w:t>completely res</w:t>
      </w:r>
      <w:r w:rsidRPr="00A63059">
        <w:rPr>
          <w:rFonts w:ascii="Book Antiqua" w:hAnsi="Book Antiqua" w:cs="Garamond"/>
          <w:color w:val="000000" w:themeColor="text1"/>
          <w:sz w:val="24"/>
          <w:szCs w:val="24"/>
        </w:rPr>
        <w:t xml:space="preserve">ected </w:t>
      </w:r>
      <w:r w:rsidR="00150F67">
        <w:rPr>
          <w:rFonts w:ascii="Book Antiqua" w:hAnsi="Book Antiqua" w:cs="Garamond"/>
          <w:color w:val="000000" w:themeColor="text1"/>
          <w:sz w:val="24"/>
          <w:szCs w:val="24"/>
        </w:rPr>
        <w:t>with an</w:t>
      </w:r>
      <w:r w:rsidR="00150F67"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rPr>
        <w:t xml:space="preserve">ultrasound knife along the incision. </w:t>
      </w:r>
      <w:r w:rsidR="00894811" w:rsidRPr="00A63059">
        <w:rPr>
          <w:rFonts w:ascii="Book Antiqua" w:hAnsi="Book Antiqua" w:cs="Garamond"/>
          <w:color w:val="000000" w:themeColor="text1"/>
          <w:sz w:val="24"/>
          <w:szCs w:val="24"/>
          <w:lang w:val="en-GB"/>
        </w:rPr>
        <w:t xml:space="preserve">The </w:t>
      </w:r>
      <w:r w:rsidR="00894811" w:rsidRPr="00A63059">
        <w:rPr>
          <w:rFonts w:ascii="Book Antiqua" w:hAnsi="Book Antiqua" w:cs="Garamond"/>
          <w:color w:val="000000" w:themeColor="text1"/>
          <w:sz w:val="24"/>
          <w:szCs w:val="24"/>
        </w:rPr>
        <w:t>hepatic</w:t>
      </w:r>
      <w:r w:rsidRPr="00A63059">
        <w:rPr>
          <w:rFonts w:ascii="Book Antiqua" w:hAnsi="Book Antiqua" w:cs="Garamond"/>
          <w:color w:val="000000" w:themeColor="text1"/>
          <w:sz w:val="24"/>
          <w:szCs w:val="24"/>
        </w:rPr>
        <w:t xml:space="preserve"> portal interdiction time was </w:t>
      </w:r>
      <w:r w:rsidRPr="00A63059">
        <w:rPr>
          <w:rFonts w:ascii="Book Antiqua" w:hAnsi="Book Antiqua" w:cs="Garamond"/>
          <w:color w:val="000000" w:themeColor="text1"/>
          <w:sz w:val="24"/>
          <w:szCs w:val="24"/>
          <w:lang w:val="en-GB"/>
        </w:rPr>
        <w:t>approximate</w:t>
      </w:r>
      <w:r w:rsidRPr="00A63059">
        <w:rPr>
          <w:rFonts w:ascii="Book Antiqua" w:hAnsi="Book Antiqua" w:cs="Garamond"/>
          <w:color w:val="000000" w:themeColor="text1"/>
          <w:sz w:val="24"/>
          <w:szCs w:val="24"/>
          <w:lang w:val="en-GB"/>
        </w:rPr>
        <w:t>ly</w:t>
      </w:r>
      <w:r w:rsidRPr="00A63059">
        <w:rPr>
          <w:rFonts w:ascii="Book Antiqua" w:hAnsi="Book Antiqua" w:cs="Garamond"/>
          <w:color w:val="000000" w:themeColor="text1"/>
          <w:sz w:val="24"/>
          <w:szCs w:val="24"/>
        </w:rPr>
        <w:t xml:space="preserve"> 25 </w:t>
      </w:r>
      <w:r w:rsidR="002961FD" w:rsidRPr="00A63059">
        <w:rPr>
          <w:rFonts w:ascii="Book Antiqua" w:hAnsi="Book Antiqua" w:cs="Garamond"/>
          <w:color w:val="000000" w:themeColor="text1"/>
          <w:sz w:val="24"/>
          <w:szCs w:val="24"/>
        </w:rPr>
        <w:t>min</w:t>
      </w:r>
      <w:r w:rsidRPr="00A63059">
        <w:rPr>
          <w:rFonts w:ascii="Book Antiqua" w:hAnsi="Book Antiqua" w:cs="Garamond"/>
          <w:color w:val="000000" w:themeColor="text1"/>
          <w:sz w:val="24"/>
          <w:szCs w:val="24"/>
        </w:rPr>
        <w:t>. A</w:t>
      </w:r>
      <w:r w:rsidR="00A63BD8" w:rsidRPr="00A63059">
        <w:rPr>
          <w:rFonts w:ascii="Book Antiqua" w:hAnsi="Book Antiqua" w:cs="Garamond"/>
          <w:color w:val="000000" w:themeColor="text1"/>
          <w:sz w:val="24"/>
          <w:szCs w:val="24"/>
          <w:lang w:val="en-GB"/>
        </w:rPr>
        <w:t xml:space="preserve">n </w:t>
      </w:r>
      <w:r w:rsidR="00A63BD8" w:rsidRPr="00A63059">
        <w:rPr>
          <w:rFonts w:ascii="Book Antiqua" w:hAnsi="Book Antiqua" w:cs="Garamond"/>
          <w:color w:val="000000" w:themeColor="text1"/>
          <w:sz w:val="24"/>
          <w:szCs w:val="24"/>
        </w:rPr>
        <w:t>abdominal</w:t>
      </w:r>
      <w:r w:rsidRPr="00A63059">
        <w:rPr>
          <w:rFonts w:ascii="Book Antiqua" w:hAnsi="Book Antiqua" w:cs="Garamond"/>
          <w:color w:val="000000" w:themeColor="text1"/>
          <w:sz w:val="24"/>
          <w:szCs w:val="24"/>
        </w:rPr>
        <w:t xml:space="preserve"> drainage tube was inser</w:t>
      </w:r>
      <w:r w:rsidRPr="00A63059">
        <w:rPr>
          <w:rFonts w:ascii="Book Antiqua" w:hAnsi="Book Antiqua" w:cs="Garamond"/>
          <w:color w:val="000000" w:themeColor="text1"/>
          <w:sz w:val="24"/>
          <w:szCs w:val="24"/>
        </w:rPr>
        <w:t>ted. The auxiliary hole was connected to the lens</w:t>
      </w:r>
      <w:r w:rsidRPr="00A63059">
        <w:rPr>
          <w:rFonts w:ascii="Book Antiqua" w:hAnsi="Book Antiqua" w:cs="Garamond"/>
          <w:color w:val="000000" w:themeColor="text1"/>
          <w:sz w:val="24"/>
          <w:szCs w:val="24"/>
          <w:lang w:val="en-GB"/>
        </w:rPr>
        <w:t>,</w:t>
      </w:r>
      <w:r w:rsidRPr="00A63059">
        <w:rPr>
          <w:rFonts w:ascii="Book Antiqua" w:hAnsi="Book Antiqua" w:cs="Garamond"/>
          <w:color w:val="000000" w:themeColor="text1"/>
          <w:sz w:val="24"/>
          <w:szCs w:val="24"/>
        </w:rPr>
        <w:t xml:space="preserve"> and the specimen was removed. The patient</w:t>
      </w:r>
      <w:r w:rsidRPr="00A63059">
        <w:rPr>
          <w:rFonts w:ascii="Book Antiqua" w:hAnsi="Book Antiqua" w:cs="Garamond"/>
          <w:color w:val="000000" w:themeColor="text1"/>
          <w:sz w:val="24"/>
          <w:szCs w:val="24"/>
          <w:lang w:val="en-GB"/>
        </w:rPr>
        <w:t>’s status was uneventful,</w:t>
      </w:r>
      <w:r w:rsidRPr="00A63059">
        <w:rPr>
          <w:rFonts w:ascii="Book Antiqua" w:hAnsi="Book Antiqua" w:cs="Garamond"/>
          <w:color w:val="000000" w:themeColor="text1"/>
          <w:sz w:val="24"/>
          <w:szCs w:val="24"/>
        </w:rPr>
        <w:t xml:space="preserve"> and the operation time was </w:t>
      </w:r>
      <w:r w:rsidRPr="00A63059">
        <w:rPr>
          <w:rFonts w:ascii="Book Antiqua" w:hAnsi="Book Antiqua" w:cs="Garamond"/>
          <w:color w:val="000000" w:themeColor="text1"/>
          <w:sz w:val="24"/>
          <w:szCs w:val="24"/>
          <w:lang w:val="en-GB"/>
        </w:rPr>
        <w:t>166 m</w:t>
      </w:r>
      <w:r w:rsidRPr="00A63059">
        <w:rPr>
          <w:rFonts w:ascii="Book Antiqua" w:hAnsi="Book Antiqua" w:cs="Garamond"/>
          <w:color w:val="000000" w:themeColor="text1"/>
          <w:sz w:val="24"/>
          <w:szCs w:val="24"/>
        </w:rPr>
        <w:t>in.</w:t>
      </w:r>
      <w:r w:rsidR="00BD5C3C" w:rsidRPr="00A63059">
        <w:rPr>
          <w:rFonts w:ascii="Book Antiqua" w:hAnsi="Book Antiqua" w:cs="Garamond"/>
          <w:color w:val="000000" w:themeColor="text1"/>
          <w:sz w:val="24"/>
          <w:szCs w:val="24"/>
          <w:lang w:val="en-GB"/>
        </w:rPr>
        <w:t xml:space="preserve"> The </w:t>
      </w:r>
      <w:r w:rsidR="00BD5C3C" w:rsidRPr="00A63059">
        <w:rPr>
          <w:rFonts w:ascii="Book Antiqua" w:hAnsi="Book Antiqua" w:cs="Garamond"/>
          <w:color w:val="000000" w:themeColor="text1"/>
          <w:sz w:val="24"/>
          <w:szCs w:val="24"/>
        </w:rPr>
        <w:t>robotic</w:t>
      </w:r>
      <w:r w:rsidRPr="00A63059">
        <w:rPr>
          <w:rFonts w:ascii="Book Antiqua" w:hAnsi="Book Antiqua" w:cs="Garamond"/>
          <w:color w:val="000000" w:themeColor="text1"/>
          <w:sz w:val="24"/>
          <w:szCs w:val="24"/>
        </w:rPr>
        <w:t xml:space="preserve"> time was </w:t>
      </w:r>
      <w:r w:rsidRPr="00A63059">
        <w:rPr>
          <w:rFonts w:ascii="Book Antiqua" w:hAnsi="Book Antiqua" w:cs="Garamond"/>
          <w:color w:val="000000" w:themeColor="text1"/>
          <w:sz w:val="24"/>
          <w:szCs w:val="24"/>
          <w:lang w:val="en-GB"/>
        </w:rPr>
        <w:t>115 m</w:t>
      </w:r>
      <w:r w:rsidRPr="00A63059">
        <w:rPr>
          <w:rFonts w:ascii="Book Antiqua" w:hAnsi="Book Antiqua" w:cs="Garamond"/>
          <w:color w:val="000000" w:themeColor="text1"/>
          <w:sz w:val="24"/>
          <w:szCs w:val="24"/>
        </w:rPr>
        <w:t xml:space="preserve">in, and the bleeding amount was </w:t>
      </w:r>
      <w:r w:rsidRPr="00A63059">
        <w:rPr>
          <w:rFonts w:ascii="Book Antiqua" w:hAnsi="Book Antiqua" w:cs="Garamond"/>
          <w:color w:val="000000" w:themeColor="text1"/>
          <w:sz w:val="24"/>
          <w:szCs w:val="24"/>
          <w:lang w:val="en-GB"/>
        </w:rPr>
        <w:t>approximately</w:t>
      </w:r>
      <w:r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lang w:val="en-GB"/>
        </w:rPr>
        <w:t>200 m</w:t>
      </w:r>
      <w:r w:rsidR="00663BFC" w:rsidRPr="00A63059">
        <w:rPr>
          <w:rFonts w:ascii="Book Antiqua" w:hAnsi="Book Antiqua" w:cs="Garamond"/>
          <w:color w:val="000000" w:themeColor="text1"/>
          <w:sz w:val="24"/>
          <w:szCs w:val="24"/>
        </w:rPr>
        <w:t>L</w:t>
      </w:r>
      <w:r w:rsidRPr="00A63059">
        <w:rPr>
          <w:rFonts w:ascii="Book Antiqua" w:hAnsi="Book Antiqua" w:cs="Garamond"/>
          <w:color w:val="000000" w:themeColor="text1"/>
          <w:sz w:val="24"/>
          <w:szCs w:val="24"/>
          <w:lang w:val="en-GB"/>
        </w:rPr>
        <w:t>. In tota</w:t>
      </w:r>
      <w:r w:rsidRPr="00A63059">
        <w:rPr>
          <w:rFonts w:ascii="Book Antiqua" w:hAnsi="Book Antiqua" w:cs="Garamond"/>
          <w:color w:val="000000" w:themeColor="text1"/>
          <w:sz w:val="24"/>
          <w:szCs w:val="24"/>
          <w:lang w:val="en-GB"/>
        </w:rPr>
        <w:t>l,</w:t>
      </w:r>
      <w:r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lang w:val="en-GB"/>
        </w:rPr>
        <w:t>300 m</w:t>
      </w:r>
      <w:r w:rsidR="002961FD" w:rsidRPr="00A63059">
        <w:rPr>
          <w:rFonts w:ascii="Book Antiqua" w:hAnsi="Book Antiqua" w:cs="Garamond"/>
          <w:color w:val="000000" w:themeColor="text1"/>
          <w:sz w:val="24"/>
          <w:szCs w:val="24"/>
        </w:rPr>
        <w:t>L</w:t>
      </w:r>
      <w:r w:rsidRPr="00A63059">
        <w:rPr>
          <w:rFonts w:ascii="Book Antiqua" w:hAnsi="Book Antiqua" w:cs="Garamond"/>
          <w:color w:val="000000" w:themeColor="text1"/>
          <w:sz w:val="24"/>
          <w:szCs w:val="24"/>
        </w:rPr>
        <w:t xml:space="preserve"> of red blood cell suspension and </w:t>
      </w:r>
      <w:r w:rsidRPr="00A63059">
        <w:rPr>
          <w:rFonts w:ascii="Book Antiqua" w:hAnsi="Book Antiqua" w:cs="Garamond"/>
          <w:color w:val="000000" w:themeColor="text1"/>
          <w:sz w:val="24"/>
          <w:szCs w:val="24"/>
          <w:lang w:val="en-GB"/>
        </w:rPr>
        <w:t>200 m</w:t>
      </w:r>
      <w:r w:rsidR="002961FD" w:rsidRPr="00A63059">
        <w:rPr>
          <w:rFonts w:ascii="Book Antiqua" w:hAnsi="Book Antiqua" w:cs="Garamond"/>
          <w:color w:val="000000" w:themeColor="text1"/>
          <w:sz w:val="24"/>
          <w:szCs w:val="24"/>
        </w:rPr>
        <w:t>L</w:t>
      </w:r>
      <w:r w:rsidRPr="00A63059">
        <w:rPr>
          <w:rFonts w:ascii="Book Antiqua" w:hAnsi="Book Antiqua" w:cs="Garamond"/>
          <w:color w:val="000000" w:themeColor="text1"/>
          <w:sz w:val="24"/>
          <w:szCs w:val="24"/>
        </w:rPr>
        <w:t xml:space="preserve"> of plasma were injected.</w:t>
      </w:r>
      <w:r w:rsidRPr="00A63059">
        <w:rPr>
          <w:rFonts w:ascii="Book Antiqua" w:hAnsi="Book Antiqua" w:cs="Garamond"/>
          <w:color w:val="000000" w:themeColor="text1"/>
          <w:sz w:val="24"/>
          <w:szCs w:val="24"/>
          <w:lang w:val="en-GB"/>
        </w:rPr>
        <w:t xml:space="preserve"> </w:t>
      </w:r>
      <w:r w:rsidRPr="00A63059">
        <w:rPr>
          <w:rFonts w:ascii="Book Antiqua" w:hAnsi="Book Antiqua" w:cs="Garamond"/>
          <w:color w:val="000000" w:themeColor="text1"/>
          <w:sz w:val="24"/>
          <w:szCs w:val="24"/>
        </w:rPr>
        <w:t>No serious complications occurred. P</w:t>
      </w:r>
      <w:r w:rsidR="002272C1" w:rsidRPr="00A63059">
        <w:rPr>
          <w:rFonts w:ascii="Book Antiqua" w:hAnsi="Book Antiqua" w:cs="Garamond"/>
          <w:color w:val="000000" w:themeColor="text1"/>
          <w:sz w:val="24"/>
          <w:szCs w:val="24"/>
        </w:rPr>
        <w:t>athological findings confirmed fetal</w:t>
      </w:r>
      <w:r w:rsidRPr="00A63059">
        <w:rPr>
          <w:rFonts w:ascii="Book Antiqua" w:hAnsi="Book Antiqua" w:cs="Garamond"/>
          <w:color w:val="000000" w:themeColor="text1"/>
          <w:sz w:val="24"/>
          <w:szCs w:val="24"/>
        </w:rPr>
        <w:t xml:space="preserve"> hepatoblastoma and R0 resection. </w:t>
      </w:r>
      <w:r w:rsidR="002961FD" w:rsidRPr="00A63059">
        <w:rPr>
          <w:rFonts w:ascii="Book Antiqua" w:hAnsi="Book Antiqua" w:cs="Garamond"/>
          <w:color w:val="000000" w:themeColor="text1"/>
          <w:sz w:val="24"/>
          <w:szCs w:val="24"/>
          <w:lang w:val="en-GB"/>
        </w:rPr>
        <w:t xml:space="preserve">A </w:t>
      </w:r>
      <w:r w:rsidR="002961FD" w:rsidRPr="00A63059">
        <w:rPr>
          <w:rFonts w:ascii="Book Antiqua" w:hAnsi="Book Antiqua" w:cs="Garamond"/>
          <w:color w:val="000000" w:themeColor="text1"/>
          <w:sz w:val="24"/>
          <w:szCs w:val="24"/>
        </w:rPr>
        <w:t>gallbladder</w:t>
      </w:r>
      <w:r w:rsidRPr="00A63059">
        <w:rPr>
          <w:rFonts w:ascii="Book Antiqua" w:hAnsi="Book Antiqua" w:cs="Garamond"/>
          <w:color w:val="000000" w:themeColor="text1"/>
          <w:sz w:val="24"/>
          <w:szCs w:val="24"/>
        </w:rPr>
        <w:t xml:space="preserve"> contraction test was performed two weeks after </w:t>
      </w:r>
      <w:r w:rsidRPr="00A63059">
        <w:rPr>
          <w:rFonts w:ascii="Book Antiqua" w:hAnsi="Book Antiqua" w:cs="Garamond"/>
          <w:color w:val="000000" w:themeColor="text1"/>
          <w:sz w:val="24"/>
          <w:szCs w:val="24"/>
          <w:lang w:val="en-GB"/>
        </w:rPr>
        <w:t>surgery</w:t>
      </w:r>
      <w:r w:rsidRPr="00A63059">
        <w:rPr>
          <w:rFonts w:ascii="Book Antiqua" w:hAnsi="Book Antiqua" w:cs="Garamond"/>
          <w:color w:val="000000" w:themeColor="text1"/>
          <w:sz w:val="24"/>
          <w:szCs w:val="24"/>
        </w:rPr>
        <w:t>.</w:t>
      </w:r>
    </w:p>
    <w:p w14:paraId="4396C6B1" w14:textId="77777777" w:rsidR="006B233B" w:rsidRPr="00A63059" w:rsidRDefault="006B233B" w:rsidP="00A63059">
      <w:pPr>
        <w:adjustRightInd w:val="0"/>
        <w:snapToGrid w:val="0"/>
        <w:spacing w:line="360" w:lineRule="auto"/>
        <w:rPr>
          <w:rFonts w:ascii="Book Antiqua" w:hAnsi="Book Antiqua" w:cs="Garamond"/>
          <w:color w:val="000000" w:themeColor="text1"/>
          <w:sz w:val="24"/>
          <w:szCs w:val="24"/>
        </w:rPr>
      </w:pPr>
    </w:p>
    <w:p w14:paraId="0A513AE3" w14:textId="77777777" w:rsidR="006B233B" w:rsidRPr="00A63059" w:rsidRDefault="00CB17DD" w:rsidP="00A63059">
      <w:pPr>
        <w:adjustRightInd w:val="0"/>
        <w:snapToGrid w:val="0"/>
        <w:spacing w:line="360" w:lineRule="auto"/>
        <w:rPr>
          <w:rFonts w:ascii="Book Antiqua" w:hAnsi="Book Antiqua" w:cs="Garamond"/>
          <w:b/>
          <w:i/>
          <w:color w:val="000000" w:themeColor="text1"/>
          <w:sz w:val="24"/>
          <w:szCs w:val="24"/>
        </w:rPr>
      </w:pPr>
      <w:r w:rsidRPr="00A63059">
        <w:rPr>
          <w:rFonts w:ascii="Book Antiqua" w:hAnsi="Book Antiqua" w:cs="Garamond"/>
          <w:b/>
          <w:i/>
          <w:color w:val="000000" w:themeColor="text1"/>
          <w:sz w:val="24"/>
          <w:szCs w:val="24"/>
        </w:rPr>
        <w:t>CONCLUSION</w:t>
      </w:r>
    </w:p>
    <w:p w14:paraId="694CCDFC" w14:textId="427FE3A6" w:rsidR="006B233B" w:rsidRPr="00A63059" w:rsidRDefault="00150F67" w:rsidP="00A63059">
      <w:pPr>
        <w:adjustRightInd w:val="0"/>
        <w:snapToGrid w:val="0"/>
        <w:spacing w:line="360" w:lineRule="auto"/>
        <w:rPr>
          <w:rFonts w:ascii="Book Antiqua" w:hAnsi="Book Antiqua" w:cs="Garamond"/>
          <w:color w:val="000000" w:themeColor="text1"/>
          <w:sz w:val="24"/>
          <w:szCs w:val="24"/>
        </w:rPr>
      </w:pPr>
      <w:r>
        <w:rPr>
          <w:rFonts w:ascii="Book Antiqua" w:hAnsi="Book Antiqua" w:cs="Garamond"/>
          <w:color w:val="000000" w:themeColor="text1"/>
          <w:sz w:val="24"/>
          <w:szCs w:val="24"/>
        </w:rPr>
        <w:t>R</w:t>
      </w:r>
      <w:r w:rsidR="00CB17DD" w:rsidRPr="00A63059">
        <w:rPr>
          <w:rFonts w:ascii="Book Antiqua" w:hAnsi="Book Antiqua" w:cs="Garamond"/>
          <w:color w:val="000000" w:themeColor="text1"/>
          <w:sz w:val="24"/>
          <w:szCs w:val="24"/>
        </w:rPr>
        <w:t>obot-assis</w:t>
      </w:r>
      <w:r w:rsidR="00CB17DD" w:rsidRPr="00A63059">
        <w:rPr>
          <w:rFonts w:ascii="Book Antiqua" w:hAnsi="Book Antiqua" w:cs="Garamond"/>
          <w:color w:val="000000" w:themeColor="text1"/>
          <w:sz w:val="24"/>
          <w:szCs w:val="24"/>
        </w:rPr>
        <w:t>ted S5 hepatectomy</w:t>
      </w:r>
      <w:r w:rsidR="006B5BA4" w:rsidRPr="00A63059">
        <w:rPr>
          <w:rFonts w:ascii="Book Antiqua" w:hAnsi="Book Antiqua" w:cs="Garamond"/>
          <w:color w:val="000000" w:themeColor="text1"/>
          <w:sz w:val="24"/>
          <w:szCs w:val="24"/>
        </w:rPr>
        <w:t xml:space="preserve"> with gallbladder preservation i</w:t>
      </w:r>
      <w:r w:rsidR="00CB17DD" w:rsidRPr="00A63059">
        <w:rPr>
          <w:rFonts w:ascii="Book Antiqua" w:hAnsi="Book Antiqua" w:cs="Garamond"/>
          <w:color w:val="000000" w:themeColor="text1"/>
          <w:sz w:val="24"/>
          <w:szCs w:val="24"/>
          <w:lang w:val="en-GB"/>
        </w:rPr>
        <w:t>s</w:t>
      </w:r>
      <w:r w:rsidR="00CB17DD" w:rsidRPr="00A63059">
        <w:rPr>
          <w:rFonts w:ascii="Book Antiqua" w:hAnsi="Book Antiqua" w:cs="Garamond"/>
          <w:color w:val="000000" w:themeColor="text1"/>
          <w:sz w:val="24"/>
          <w:szCs w:val="24"/>
        </w:rPr>
        <w:t xml:space="preserve"> safe and feasible for specific patients.</w:t>
      </w:r>
    </w:p>
    <w:p w14:paraId="42872D3D" w14:textId="77777777" w:rsidR="006B233B" w:rsidRPr="00A63059" w:rsidRDefault="006B233B" w:rsidP="00A63059">
      <w:pPr>
        <w:adjustRightInd w:val="0"/>
        <w:snapToGrid w:val="0"/>
        <w:spacing w:line="360" w:lineRule="auto"/>
        <w:rPr>
          <w:rFonts w:ascii="Book Antiqua" w:hAnsi="Book Antiqua" w:cs="Garamond"/>
          <w:color w:val="000000" w:themeColor="text1"/>
          <w:sz w:val="24"/>
          <w:szCs w:val="24"/>
        </w:rPr>
      </w:pPr>
    </w:p>
    <w:p w14:paraId="56DF5E31" w14:textId="3E186B75" w:rsidR="006B233B" w:rsidRPr="00A63059" w:rsidRDefault="00CB17DD" w:rsidP="00A63059">
      <w:pPr>
        <w:adjustRightInd w:val="0"/>
        <w:snapToGrid w:val="0"/>
        <w:spacing w:line="360" w:lineRule="auto"/>
        <w:rPr>
          <w:rFonts w:ascii="Book Antiqua" w:hAnsi="Book Antiqua" w:cs="Garamond"/>
          <w:color w:val="000000" w:themeColor="text1"/>
          <w:sz w:val="24"/>
          <w:szCs w:val="24"/>
        </w:rPr>
      </w:pPr>
      <w:r w:rsidRPr="00A63059">
        <w:rPr>
          <w:rFonts w:ascii="Book Antiqua" w:hAnsi="Book Antiqua" w:cs="Garamond"/>
          <w:b/>
          <w:color w:val="000000" w:themeColor="text1"/>
          <w:sz w:val="24"/>
          <w:szCs w:val="24"/>
        </w:rPr>
        <w:t>Key words:</w:t>
      </w:r>
      <w:r w:rsidRPr="00A63059">
        <w:rPr>
          <w:rFonts w:ascii="Book Antiqua" w:hAnsi="Book Antiqua"/>
          <w:color w:val="000000" w:themeColor="text1"/>
          <w:sz w:val="24"/>
          <w:szCs w:val="24"/>
        </w:rPr>
        <w:t xml:space="preserve"> </w:t>
      </w:r>
      <w:r w:rsidRPr="00A63059">
        <w:rPr>
          <w:rFonts w:ascii="Book Antiqua" w:hAnsi="Book Antiqua" w:cs="Garamond"/>
          <w:color w:val="000000" w:themeColor="text1"/>
          <w:sz w:val="24"/>
          <w:szCs w:val="24"/>
        </w:rPr>
        <w:t>Hepatectomy; Robotic surgery; Pediatrics; Hepatoblastoma</w:t>
      </w:r>
      <w:r w:rsidR="00BD5442" w:rsidRPr="00A63059">
        <w:rPr>
          <w:rFonts w:ascii="Book Antiqua" w:hAnsi="Book Antiqua" w:cs="Garamond"/>
          <w:color w:val="000000" w:themeColor="text1"/>
          <w:sz w:val="24"/>
          <w:szCs w:val="24"/>
        </w:rPr>
        <w:t>; Case report</w:t>
      </w:r>
    </w:p>
    <w:p w14:paraId="522D6041" w14:textId="77777777" w:rsidR="006B233B" w:rsidRPr="00A63059" w:rsidRDefault="006B233B" w:rsidP="00A63059">
      <w:pPr>
        <w:adjustRightInd w:val="0"/>
        <w:snapToGrid w:val="0"/>
        <w:spacing w:line="360" w:lineRule="auto"/>
        <w:rPr>
          <w:rFonts w:ascii="Book Antiqua" w:hAnsi="Book Antiqua" w:cs="Garamond"/>
          <w:color w:val="000000" w:themeColor="text1"/>
          <w:sz w:val="24"/>
          <w:szCs w:val="24"/>
        </w:rPr>
      </w:pPr>
    </w:p>
    <w:p w14:paraId="76200210" w14:textId="2E8C9BB6" w:rsidR="006B233B" w:rsidRPr="00A63059" w:rsidRDefault="00CB17DD" w:rsidP="00A63059">
      <w:pPr>
        <w:adjustRightInd w:val="0"/>
        <w:snapToGrid w:val="0"/>
        <w:spacing w:line="360" w:lineRule="auto"/>
        <w:rPr>
          <w:rFonts w:ascii="Book Antiqua" w:hAnsi="Book Antiqua" w:cs="Garamond"/>
          <w:color w:val="000000" w:themeColor="text1"/>
          <w:sz w:val="24"/>
          <w:szCs w:val="24"/>
        </w:rPr>
      </w:pPr>
      <w:r w:rsidRPr="00A63059">
        <w:rPr>
          <w:rFonts w:ascii="Book Antiqua" w:hAnsi="Book Antiqua" w:cs="Garamond"/>
          <w:b/>
          <w:color w:val="000000" w:themeColor="text1"/>
          <w:sz w:val="24"/>
          <w:szCs w:val="24"/>
        </w:rPr>
        <w:t xml:space="preserve">© The Author(s) </w:t>
      </w:r>
      <w:r w:rsidR="00C3229F" w:rsidRPr="00A63059">
        <w:rPr>
          <w:rFonts w:ascii="Book Antiqua" w:hAnsi="Book Antiqua" w:cs="Garamond"/>
          <w:b/>
          <w:color w:val="000000" w:themeColor="text1"/>
          <w:sz w:val="24"/>
          <w:szCs w:val="24"/>
        </w:rPr>
        <w:t>2019</w:t>
      </w:r>
      <w:r w:rsidRPr="00A63059">
        <w:rPr>
          <w:rFonts w:ascii="Book Antiqua" w:hAnsi="Book Antiqua" w:cs="Garamond"/>
          <w:b/>
          <w:color w:val="000000" w:themeColor="text1"/>
          <w:sz w:val="24"/>
          <w:szCs w:val="24"/>
        </w:rPr>
        <w:t>.</w:t>
      </w:r>
      <w:r w:rsidRPr="00A63059">
        <w:rPr>
          <w:rFonts w:ascii="Book Antiqua" w:hAnsi="Book Antiqua" w:cs="Garamond"/>
          <w:color w:val="000000" w:themeColor="text1"/>
          <w:sz w:val="24"/>
          <w:szCs w:val="24"/>
        </w:rPr>
        <w:t xml:space="preserve"> Published by Baish</w:t>
      </w:r>
      <w:r w:rsidR="002C3B68" w:rsidRPr="00A63059">
        <w:rPr>
          <w:rFonts w:ascii="Book Antiqua" w:hAnsi="Book Antiqua" w:cs="Garamond"/>
          <w:color w:val="000000" w:themeColor="text1"/>
          <w:sz w:val="24"/>
          <w:szCs w:val="24"/>
        </w:rPr>
        <w:t xml:space="preserve">ideng Publishing Group Inc. All </w:t>
      </w:r>
      <w:r w:rsidRPr="00A63059">
        <w:rPr>
          <w:rFonts w:ascii="Book Antiqua" w:hAnsi="Book Antiqua" w:cs="Garamond"/>
          <w:color w:val="000000" w:themeColor="text1"/>
          <w:sz w:val="24"/>
          <w:szCs w:val="24"/>
        </w:rPr>
        <w:t>rights reserved.</w:t>
      </w:r>
    </w:p>
    <w:p w14:paraId="44FC191F" w14:textId="77777777" w:rsidR="006B233B" w:rsidRPr="00A63059" w:rsidRDefault="006B233B" w:rsidP="00A63059">
      <w:pPr>
        <w:adjustRightInd w:val="0"/>
        <w:snapToGrid w:val="0"/>
        <w:spacing w:line="360" w:lineRule="auto"/>
        <w:rPr>
          <w:rFonts w:ascii="Book Antiqua" w:hAnsi="Book Antiqua" w:cs="Garamond"/>
          <w:color w:val="000000" w:themeColor="text1"/>
          <w:sz w:val="24"/>
          <w:szCs w:val="24"/>
        </w:rPr>
      </w:pPr>
    </w:p>
    <w:p w14:paraId="165C971A" w14:textId="10ECD945" w:rsidR="006B233B" w:rsidRPr="00A63059" w:rsidRDefault="00CB17DD" w:rsidP="00A63059">
      <w:pPr>
        <w:adjustRightInd w:val="0"/>
        <w:snapToGrid w:val="0"/>
        <w:spacing w:line="360" w:lineRule="auto"/>
        <w:rPr>
          <w:rFonts w:ascii="Book Antiqua" w:hAnsi="Book Antiqua" w:cs="Garamond"/>
          <w:color w:val="000000" w:themeColor="text1"/>
          <w:sz w:val="24"/>
          <w:szCs w:val="24"/>
        </w:rPr>
      </w:pPr>
      <w:r w:rsidRPr="00A63059">
        <w:rPr>
          <w:rFonts w:ascii="Book Antiqua" w:hAnsi="Book Antiqua" w:cs="Garamond"/>
          <w:b/>
          <w:color w:val="000000" w:themeColor="text1"/>
          <w:sz w:val="24"/>
          <w:szCs w:val="24"/>
        </w:rPr>
        <w:t>Core tip:</w:t>
      </w:r>
      <w:r w:rsidRPr="00A63059">
        <w:rPr>
          <w:rFonts w:ascii="Book Antiqua" w:hAnsi="Book Antiqua"/>
          <w:color w:val="000000" w:themeColor="text1"/>
          <w:sz w:val="24"/>
          <w:szCs w:val="24"/>
        </w:rPr>
        <w:t xml:space="preserve"> </w:t>
      </w:r>
      <w:r w:rsidRPr="00A63059">
        <w:rPr>
          <w:rFonts w:ascii="Book Antiqua" w:hAnsi="Book Antiqua" w:cs="Garamond"/>
          <w:color w:val="000000" w:themeColor="text1"/>
          <w:sz w:val="24"/>
          <w:szCs w:val="24"/>
        </w:rPr>
        <w:t>Our paper describes the key surgical points of gallbladder-preserving hepatectomy for treating S5 hepatoblastoma performe</w:t>
      </w:r>
      <w:r w:rsidRPr="00A63059">
        <w:rPr>
          <w:rFonts w:ascii="Book Antiqua" w:hAnsi="Book Antiqua" w:cs="Garamond"/>
          <w:color w:val="000000" w:themeColor="text1"/>
          <w:sz w:val="24"/>
          <w:szCs w:val="24"/>
        </w:rPr>
        <w:t xml:space="preserve">d completely </w:t>
      </w:r>
      <w:r w:rsidR="00150F67">
        <w:rPr>
          <w:rFonts w:ascii="Book Antiqua" w:hAnsi="Book Antiqua" w:cs="Garamond"/>
          <w:color w:val="000000" w:themeColor="text1"/>
          <w:sz w:val="24"/>
          <w:szCs w:val="24"/>
        </w:rPr>
        <w:t>with the</w:t>
      </w:r>
      <w:r w:rsidR="00150F67"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rPr>
        <w:t xml:space="preserve">Da Vinci robotic system. A gallbladder-preserving hepatectomy was carried out for a boy at our hospital, </w:t>
      </w:r>
      <w:r w:rsidR="002C3B68" w:rsidRPr="00A63059">
        <w:rPr>
          <w:rFonts w:ascii="Book Antiqua" w:hAnsi="Book Antiqua" w:cs="Garamond"/>
          <w:color w:val="000000" w:themeColor="text1"/>
          <w:sz w:val="24"/>
          <w:szCs w:val="24"/>
        </w:rPr>
        <w:t>and then</w:t>
      </w:r>
      <w:r w:rsidRPr="00A63059">
        <w:rPr>
          <w:rFonts w:ascii="Book Antiqua" w:hAnsi="Book Antiqua" w:cs="Garamond"/>
          <w:color w:val="000000" w:themeColor="text1"/>
          <w:sz w:val="24"/>
          <w:szCs w:val="24"/>
        </w:rPr>
        <w:t xml:space="preserve"> systematic literature review was </w:t>
      </w:r>
      <w:r w:rsidR="00150F67">
        <w:rPr>
          <w:rFonts w:ascii="Book Antiqua" w:hAnsi="Book Antiqua" w:cs="Garamond"/>
          <w:color w:val="000000" w:themeColor="text1"/>
          <w:sz w:val="24"/>
          <w:szCs w:val="24"/>
        </w:rPr>
        <w:t>performed</w:t>
      </w:r>
      <w:r w:rsidR="00150F67"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rPr>
        <w:t xml:space="preserve">to discuss </w:t>
      </w:r>
      <w:r w:rsidR="00150F67">
        <w:rPr>
          <w:rFonts w:ascii="Book Antiqua" w:hAnsi="Book Antiqua" w:cs="Garamond"/>
          <w:color w:val="000000" w:themeColor="text1"/>
          <w:sz w:val="24"/>
          <w:szCs w:val="24"/>
        </w:rPr>
        <w:t xml:space="preserve">the </w:t>
      </w:r>
      <w:r w:rsidRPr="00A63059">
        <w:rPr>
          <w:rFonts w:ascii="Book Antiqua" w:hAnsi="Book Antiqua" w:cs="Garamond"/>
          <w:color w:val="000000" w:themeColor="text1"/>
          <w:sz w:val="24"/>
          <w:szCs w:val="24"/>
        </w:rPr>
        <w:t>significance and feasibility of preserving gallbladder during hepatectomy</w:t>
      </w:r>
      <w:r w:rsidR="00150F67">
        <w:rPr>
          <w:rFonts w:ascii="Book Antiqua" w:hAnsi="Book Antiqua" w:cs="Garamond"/>
          <w:color w:val="000000" w:themeColor="text1"/>
          <w:sz w:val="24"/>
          <w:szCs w:val="24"/>
        </w:rPr>
        <w:t xml:space="preserve"> and</w:t>
      </w:r>
      <w:r w:rsidR="00150F67"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rPr>
        <w:t xml:space="preserve">the surgical safety and advantages, </w:t>
      </w:r>
      <w:r w:rsidR="00150F67">
        <w:rPr>
          <w:rFonts w:ascii="Book Antiqua" w:hAnsi="Book Antiqua" w:cs="Garamond"/>
          <w:color w:val="000000" w:themeColor="text1"/>
          <w:sz w:val="24"/>
          <w:szCs w:val="24"/>
        </w:rPr>
        <w:t xml:space="preserve">and </w:t>
      </w:r>
      <w:r w:rsidR="00150F67" w:rsidRPr="00A63059">
        <w:rPr>
          <w:rFonts w:ascii="Book Antiqua" w:hAnsi="Book Antiqua" w:cs="Garamond"/>
          <w:color w:val="000000" w:themeColor="text1"/>
          <w:sz w:val="24"/>
          <w:szCs w:val="24"/>
        </w:rPr>
        <w:t>compar</w:t>
      </w:r>
      <w:r w:rsidR="00150F67">
        <w:rPr>
          <w:rFonts w:ascii="Book Antiqua" w:hAnsi="Book Antiqua" w:cs="Garamond"/>
          <w:color w:val="000000" w:themeColor="text1"/>
          <w:sz w:val="24"/>
          <w:szCs w:val="24"/>
        </w:rPr>
        <w:t>e</w:t>
      </w:r>
      <w:r w:rsidR="00150F67"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rPr>
        <w:t xml:space="preserve">the safety and effectiveness of robot-assisted </w:t>
      </w:r>
      <w:r w:rsidRPr="00A63059">
        <w:rPr>
          <w:rFonts w:ascii="Book Antiqua" w:hAnsi="Book Antiqua" w:cs="Garamond"/>
          <w:color w:val="000000" w:themeColor="text1"/>
          <w:sz w:val="24"/>
          <w:szCs w:val="24"/>
        </w:rPr>
        <w:t>surgery and traditional laparoscopic surgery.</w:t>
      </w:r>
    </w:p>
    <w:p w14:paraId="791D75F1" w14:textId="77777777" w:rsidR="006B233B" w:rsidRPr="00A63059" w:rsidRDefault="006B233B" w:rsidP="00A63059">
      <w:pPr>
        <w:adjustRightInd w:val="0"/>
        <w:snapToGrid w:val="0"/>
        <w:spacing w:line="360" w:lineRule="auto"/>
        <w:rPr>
          <w:rFonts w:ascii="Book Antiqua" w:hAnsi="Book Antiqua" w:cs="Garamond"/>
          <w:color w:val="000000" w:themeColor="text1"/>
          <w:sz w:val="24"/>
          <w:szCs w:val="24"/>
        </w:rPr>
      </w:pPr>
    </w:p>
    <w:p w14:paraId="7A4292E9" w14:textId="6957EE73" w:rsidR="006B233B" w:rsidRPr="00A63059" w:rsidRDefault="00CB17DD" w:rsidP="00A63059">
      <w:pPr>
        <w:adjustRightInd w:val="0"/>
        <w:snapToGrid w:val="0"/>
        <w:spacing w:line="360" w:lineRule="auto"/>
        <w:rPr>
          <w:rFonts w:ascii="Book Antiqua" w:hAnsi="Book Antiqua" w:cs="Garamond"/>
          <w:color w:val="000000" w:themeColor="text1"/>
          <w:sz w:val="24"/>
          <w:szCs w:val="24"/>
        </w:rPr>
      </w:pPr>
      <w:r w:rsidRPr="00A63059">
        <w:rPr>
          <w:rFonts w:ascii="Book Antiqua" w:hAnsi="Book Antiqua" w:cs="Times New Roman"/>
          <w:color w:val="000000" w:themeColor="text1"/>
          <w:sz w:val="24"/>
          <w:szCs w:val="24"/>
        </w:rPr>
        <w:t>Chen DX, Wang SJ, Jiang YN, Yu MC, Fan JZ, Wang XQ. Robot-assisted gallbladder-preserving hepatectomy for treating S5 hepatobl</w:t>
      </w:r>
      <w:r w:rsidRPr="00A63059">
        <w:rPr>
          <w:rFonts w:ascii="Book Antiqua" w:hAnsi="Book Antiqua" w:cs="Times New Roman"/>
          <w:color w:val="000000" w:themeColor="text1"/>
          <w:sz w:val="24"/>
          <w:szCs w:val="24"/>
        </w:rPr>
        <w:t xml:space="preserve">astoma in </w:t>
      </w:r>
      <w:r w:rsidR="00150F67">
        <w:rPr>
          <w:rFonts w:ascii="Book Antiqua" w:hAnsi="Book Antiqua" w:cs="Times New Roman"/>
          <w:color w:val="000000" w:themeColor="text1"/>
          <w:sz w:val="24"/>
          <w:szCs w:val="24"/>
        </w:rPr>
        <w:t xml:space="preserve">a </w:t>
      </w:r>
      <w:r w:rsidRPr="00A63059">
        <w:rPr>
          <w:rFonts w:ascii="Book Antiqua" w:hAnsi="Book Antiqua" w:cs="Times New Roman"/>
          <w:color w:val="000000" w:themeColor="text1"/>
          <w:sz w:val="24"/>
          <w:szCs w:val="24"/>
        </w:rPr>
        <w:t>child:</w:t>
      </w:r>
      <w:r w:rsidRPr="00A63059">
        <w:rPr>
          <w:rFonts w:ascii="Book Antiqua" w:hAnsi="Book Antiqua"/>
          <w:color w:val="000000" w:themeColor="text1"/>
          <w:sz w:val="24"/>
          <w:szCs w:val="24"/>
        </w:rPr>
        <w:t xml:space="preserve"> </w:t>
      </w:r>
      <w:r w:rsidRPr="00A63059">
        <w:rPr>
          <w:rFonts w:ascii="Book Antiqua" w:hAnsi="Book Antiqua" w:cs="Times New Roman"/>
          <w:color w:val="000000" w:themeColor="text1"/>
          <w:sz w:val="24"/>
          <w:szCs w:val="24"/>
        </w:rPr>
        <w:lastRenderedPageBreak/>
        <w:t xml:space="preserve">A case report and review of </w:t>
      </w:r>
      <w:r w:rsidR="00150F67">
        <w:rPr>
          <w:rFonts w:ascii="Book Antiqua" w:hAnsi="Book Antiqua" w:cs="Times New Roman"/>
          <w:color w:val="000000" w:themeColor="text1"/>
          <w:sz w:val="24"/>
          <w:szCs w:val="24"/>
        </w:rPr>
        <w:t xml:space="preserve">the </w:t>
      </w:r>
      <w:r w:rsidRPr="00A63059">
        <w:rPr>
          <w:rFonts w:ascii="Book Antiqua" w:hAnsi="Book Antiqua" w:cs="Times New Roman"/>
          <w:color w:val="000000" w:themeColor="text1"/>
          <w:sz w:val="24"/>
          <w:szCs w:val="24"/>
        </w:rPr>
        <w:t>literature</w:t>
      </w:r>
      <w:r w:rsidR="008F351B" w:rsidRPr="00A63059">
        <w:rPr>
          <w:rFonts w:ascii="Book Antiqua" w:hAnsi="Book Antiqua" w:cs="Times New Roman"/>
          <w:color w:val="000000" w:themeColor="text1"/>
          <w:sz w:val="24"/>
          <w:szCs w:val="24"/>
        </w:rPr>
        <w:t>.</w:t>
      </w:r>
      <w:r w:rsidRPr="00A63059">
        <w:rPr>
          <w:rFonts w:ascii="Book Antiqua" w:hAnsi="Book Antiqua" w:cs="Times New Roman"/>
          <w:color w:val="000000" w:themeColor="text1"/>
          <w:sz w:val="24"/>
          <w:szCs w:val="24"/>
        </w:rPr>
        <w:t xml:space="preserve"> </w:t>
      </w:r>
      <w:r w:rsidRPr="00A63059">
        <w:rPr>
          <w:rFonts w:ascii="Book Antiqua" w:hAnsi="Book Antiqua" w:cs="Times New Roman"/>
          <w:i/>
          <w:color w:val="000000" w:themeColor="text1"/>
          <w:sz w:val="24"/>
          <w:szCs w:val="24"/>
        </w:rPr>
        <w:t>World J Clin Cases</w:t>
      </w:r>
      <w:r w:rsidRPr="00A63059">
        <w:rPr>
          <w:rFonts w:ascii="Book Antiqua" w:hAnsi="Book Antiqua" w:cs="Times New Roman"/>
          <w:color w:val="000000" w:themeColor="text1"/>
          <w:sz w:val="24"/>
          <w:szCs w:val="24"/>
        </w:rPr>
        <w:t xml:space="preserve"> </w:t>
      </w:r>
      <w:r w:rsidR="008F351B" w:rsidRPr="00A63059">
        <w:rPr>
          <w:rFonts w:ascii="Book Antiqua" w:hAnsi="Book Antiqua" w:cs="Times New Roman"/>
          <w:color w:val="000000" w:themeColor="text1"/>
          <w:sz w:val="24"/>
          <w:szCs w:val="24"/>
        </w:rPr>
        <w:t>2019</w:t>
      </w:r>
      <w:r w:rsidRPr="00A63059">
        <w:rPr>
          <w:rFonts w:ascii="Book Antiqua" w:hAnsi="Book Antiqua" w:cs="Times New Roman"/>
          <w:color w:val="000000" w:themeColor="text1"/>
          <w:sz w:val="24"/>
          <w:szCs w:val="24"/>
        </w:rPr>
        <w:t>; In press</w:t>
      </w:r>
    </w:p>
    <w:p w14:paraId="670AF84B" w14:textId="77777777" w:rsidR="006B233B" w:rsidRPr="00A63059" w:rsidRDefault="00CB17DD" w:rsidP="00A63059">
      <w:pPr>
        <w:widowControl/>
        <w:spacing w:line="360" w:lineRule="auto"/>
        <w:rPr>
          <w:rFonts w:ascii="Book Antiqua" w:hAnsi="Book Antiqua" w:cs="Garamond"/>
          <w:color w:val="000000" w:themeColor="text1"/>
          <w:sz w:val="24"/>
          <w:szCs w:val="24"/>
        </w:rPr>
      </w:pPr>
      <w:r w:rsidRPr="00A63059">
        <w:rPr>
          <w:rFonts w:ascii="Book Antiqua" w:hAnsi="Book Antiqua" w:cs="Garamond"/>
          <w:color w:val="000000" w:themeColor="text1"/>
          <w:sz w:val="24"/>
          <w:szCs w:val="24"/>
        </w:rPr>
        <w:br w:type="page"/>
      </w:r>
    </w:p>
    <w:p w14:paraId="2AE434A2" w14:textId="77777777" w:rsidR="006B233B" w:rsidRPr="00A63059" w:rsidRDefault="00CB17DD" w:rsidP="00A63059">
      <w:pPr>
        <w:adjustRightInd w:val="0"/>
        <w:snapToGrid w:val="0"/>
        <w:spacing w:line="360" w:lineRule="auto"/>
        <w:rPr>
          <w:rFonts w:ascii="Book Antiqua" w:hAnsi="Book Antiqua" w:cs="Garamond"/>
          <w:b/>
          <w:color w:val="000000" w:themeColor="text1"/>
          <w:sz w:val="24"/>
          <w:szCs w:val="24"/>
        </w:rPr>
      </w:pPr>
      <w:r w:rsidRPr="00A63059">
        <w:rPr>
          <w:rFonts w:ascii="Book Antiqua" w:hAnsi="Book Antiqua" w:cs="Garamond"/>
          <w:b/>
          <w:color w:val="000000" w:themeColor="text1"/>
          <w:sz w:val="24"/>
          <w:szCs w:val="24"/>
        </w:rPr>
        <w:lastRenderedPageBreak/>
        <w:t>INTRODUCTION</w:t>
      </w:r>
    </w:p>
    <w:p w14:paraId="0FC3E719" w14:textId="6D63AF6E" w:rsidR="006B233B" w:rsidRPr="00A63059" w:rsidRDefault="00CB17DD" w:rsidP="00A63059">
      <w:pPr>
        <w:adjustRightInd w:val="0"/>
        <w:snapToGrid w:val="0"/>
        <w:spacing w:line="360" w:lineRule="auto"/>
        <w:rPr>
          <w:rFonts w:ascii="Book Antiqua" w:hAnsi="Book Antiqua" w:cs="Garamond"/>
          <w:color w:val="000000" w:themeColor="text1"/>
          <w:sz w:val="24"/>
          <w:szCs w:val="24"/>
        </w:rPr>
      </w:pPr>
      <w:r w:rsidRPr="00A63059">
        <w:rPr>
          <w:rFonts w:ascii="Book Antiqua" w:hAnsi="Book Antiqua" w:cs="Garamond"/>
          <w:color w:val="000000" w:themeColor="text1"/>
          <w:sz w:val="24"/>
          <w:szCs w:val="24"/>
        </w:rPr>
        <w:t xml:space="preserve">Hepatoblastoma (HB) is the most common hepatic malignant </w:t>
      </w:r>
      <w:r w:rsidRPr="00A63059">
        <w:rPr>
          <w:rFonts w:ascii="Book Antiqua" w:hAnsi="Book Antiqua" w:cs="Garamond"/>
          <w:color w:val="000000" w:themeColor="text1"/>
          <w:sz w:val="24"/>
          <w:szCs w:val="24"/>
          <w:lang w:val="en-GB"/>
        </w:rPr>
        <w:t>t</w:t>
      </w:r>
      <w:r w:rsidRPr="00A63059">
        <w:rPr>
          <w:rFonts w:ascii="Book Antiqua" w:hAnsi="Book Antiqua" w:cs="Garamond"/>
          <w:color w:val="000000" w:themeColor="text1"/>
          <w:sz w:val="24"/>
          <w:szCs w:val="24"/>
        </w:rPr>
        <w:t>umo</w:t>
      </w:r>
      <w:r w:rsidRPr="00A63059">
        <w:rPr>
          <w:rFonts w:ascii="Book Antiqua" w:hAnsi="Book Antiqua" w:cs="Garamond"/>
          <w:color w:val="000000" w:themeColor="text1"/>
          <w:sz w:val="24"/>
          <w:szCs w:val="24"/>
          <w:lang w:val="en-GB"/>
        </w:rPr>
        <w:t>u</w:t>
      </w:r>
      <w:r w:rsidRPr="00A63059">
        <w:rPr>
          <w:rFonts w:ascii="Book Antiqua" w:hAnsi="Book Antiqua" w:cs="Garamond"/>
          <w:color w:val="000000" w:themeColor="text1"/>
          <w:sz w:val="24"/>
          <w:szCs w:val="24"/>
        </w:rPr>
        <w:t xml:space="preserve">r in children, </w:t>
      </w:r>
      <w:r w:rsidRPr="00A63059">
        <w:rPr>
          <w:rFonts w:ascii="Book Antiqua" w:hAnsi="Book Antiqua" w:cs="Garamond"/>
          <w:color w:val="000000" w:themeColor="text1"/>
          <w:sz w:val="24"/>
          <w:szCs w:val="24"/>
          <w:lang w:val="en-GB"/>
        </w:rPr>
        <w:t>accounting</w:t>
      </w:r>
      <w:r w:rsidRPr="00A63059">
        <w:rPr>
          <w:rFonts w:ascii="Book Antiqua" w:hAnsi="Book Antiqua" w:cs="Garamond"/>
          <w:color w:val="000000" w:themeColor="text1"/>
          <w:sz w:val="24"/>
          <w:szCs w:val="24"/>
        </w:rPr>
        <w:t xml:space="preserve"> for </w:t>
      </w:r>
      <w:r w:rsidRPr="00A63059">
        <w:rPr>
          <w:rFonts w:ascii="Book Antiqua" w:hAnsi="Book Antiqua" w:cs="Garamond"/>
          <w:color w:val="000000" w:themeColor="text1"/>
          <w:sz w:val="24"/>
          <w:szCs w:val="24"/>
          <w:lang w:val="en-GB"/>
        </w:rPr>
        <w:t>approximately</w:t>
      </w:r>
      <w:r w:rsidR="002F6202" w:rsidRPr="00A63059">
        <w:rPr>
          <w:rFonts w:ascii="Book Antiqua" w:hAnsi="Book Antiqua" w:cs="Garamond"/>
          <w:color w:val="000000" w:themeColor="text1"/>
          <w:sz w:val="24"/>
          <w:szCs w:val="24"/>
        </w:rPr>
        <w:t xml:space="preserve"> 50%-</w:t>
      </w:r>
      <w:r w:rsidRPr="00A63059">
        <w:rPr>
          <w:rFonts w:ascii="Book Antiqua" w:hAnsi="Book Antiqua" w:cs="Garamond"/>
          <w:color w:val="000000" w:themeColor="text1"/>
          <w:sz w:val="24"/>
          <w:szCs w:val="24"/>
        </w:rPr>
        <w:t>60% of primary hepatic malignant tumo</w:t>
      </w:r>
      <w:r w:rsidRPr="00A63059">
        <w:rPr>
          <w:rFonts w:ascii="Book Antiqua" w:hAnsi="Book Antiqua" w:cs="Garamond"/>
          <w:color w:val="000000" w:themeColor="text1"/>
          <w:sz w:val="24"/>
          <w:szCs w:val="24"/>
          <w:lang w:val="en-GB"/>
        </w:rPr>
        <w:t>u</w:t>
      </w:r>
      <w:r w:rsidRPr="00A63059">
        <w:rPr>
          <w:rFonts w:ascii="Book Antiqua" w:hAnsi="Book Antiqua" w:cs="Garamond"/>
          <w:color w:val="000000" w:themeColor="text1"/>
          <w:sz w:val="24"/>
          <w:szCs w:val="24"/>
        </w:rPr>
        <w:t>rs in children, mostly in children under 3 years</w:t>
      </w:r>
      <w:r w:rsidRPr="00A63059">
        <w:rPr>
          <w:rFonts w:ascii="Book Antiqua" w:hAnsi="Book Antiqua" w:cs="Garamond"/>
          <w:color w:val="000000" w:themeColor="text1"/>
          <w:sz w:val="24"/>
          <w:szCs w:val="24"/>
        </w:rPr>
        <w:t xml:space="preserve"> old</w:t>
      </w:r>
      <w:r w:rsidR="007B1D80" w:rsidRPr="00A63059">
        <w:rPr>
          <w:rFonts w:ascii="Book Antiqua" w:eastAsia="宋体" w:hAnsi="Book Antiqua" w:cs="Garamond"/>
          <w:color w:val="000000" w:themeColor="text1"/>
          <w:sz w:val="24"/>
          <w:szCs w:val="24"/>
          <w:vertAlign w:val="superscript"/>
        </w:rPr>
        <w:t>[1]</w:t>
      </w:r>
      <w:r w:rsidRPr="00A63059">
        <w:rPr>
          <w:rFonts w:ascii="Book Antiqua" w:hAnsi="Book Antiqua" w:cs="Garamond"/>
          <w:color w:val="000000" w:themeColor="text1"/>
          <w:sz w:val="24"/>
          <w:szCs w:val="24"/>
        </w:rPr>
        <w:t xml:space="preserve">. In </w:t>
      </w:r>
      <w:r w:rsidR="00150F67">
        <w:rPr>
          <w:rFonts w:ascii="Book Antiqua" w:hAnsi="Book Antiqua" w:cs="Garamond"/>
          <w:color w:val="000000" w:themeColor="text1"/>
          <w:sz w:val="24"/>
          <w:szCs w:val="24"/>
        </w:rPr>
        <w:t>W</w:t>
      </w:r>
      <w:r w:rsidR="00150F67" w:rsidRPr="00A63059">
        <w:rPr>
          <w:rFonts w:ascii="Book Antiqua" w:hAnsi="Book Antiqua" w:cs="Garamond"/>
          <w:color w:val="000000" w:themeColor="text1"/>
          <w:sz w:val="24"/>
          <w:szCs w:val="24"/>
        </w:rPr>
        <w:t xml:space="preserve">estern </w:t>
      </w:r>
      <w:r w:rsidRPr="00A63059">
        <w:rPr>
          <w:rFonts w:ascii="Book Antiqua" w:hAnsi="Book Antiqua" w:cs="Garamond"/>
          <w:color w:val="000000" w:themeColor="text1"/>
          <w:sz w:val="24"/>
          <w:szCs w:val="24"/>
        </w:rPr>
        <w:t xml:space="preserve">countries, the incidence of hepatoblastoma is </w:t>
      </w:r>
      <w:r w:rsidRPr="00A63059">
        <w:rPr>
          <w:rFonts w:ascii="Book Antiqua" w:hAnsi="Book Antiqua" w:cs="Garamond"/>
          <w:color w:val="000000" w:themeColor="text1"/>
          <w:sz w:val="24"/>
          <w:szCs w:val="24"/>
          <w:lang w:val="en-GB"/>
        </w:rPr>
        <w:t>approximately</w:t>
      </w:r>
      <w:r w:rsidR="002F6202" w:rsidRPr="00A63059">
        <w:rPr>
          <w:rFonts w:ascii="Book Antiqua" w:hAnsi="Book Antiqua" w:cs="Garamond"/>
          <w:color w:val="000000" w:themeColor="text1"/>
          <w:sz w:val="24"/>
          <w:szCs w:val="24"/>
        </w:rPr>
        <w:t xml:space="preserve"> 1-</w:t>
      </w:r>
      <w:r w:rsidRPr="00A63059">
        <w:rPr>
          <w:rFonts w:ascii="Book Antiqua" w:hAnsi="Book Antiqua" w:cs="Garamond"/>
          <w:color w:val="000000" w:themeColor="text1"/>
          <w:sz w:val="24"/>
          <w:szCs w:val="24"/>
        </w:rPr>
        <w:t>2/100000</w:t>
      </w:r>
      <w:r w:rsidR="007B1D80" w:rsidRPr="00A63059">
        <w:rPr>
          <w:rFonts w:ascii="Book Antiqua" w:eastAsia="宋体" w:hAnsi="Book Antiqua" w:cs="Garamond"/>
          <w:color w:val="000000" w:themeColor="text1"/>
          <w:sz w:val="24"/>
          <w:szCs w:val="24"/>
          <w:vertAlign w:val="superscript"/>
        </w:rPr>
        <w:t>[2-4]</w:t>
      </w:r>
      <w:r w:rsidRPr="00A63059">
        <w:rPr>
          <w:rFonts w:ascii="Book Antiqua" w:hAnsi="Book Antiqua" w:cs="Garamond"/>
          <w:color w:val="000000" w:themeColor="text1"/>
          <w:sz w:val="24"/>
          <w:szCs w:val="24"/>
        </w:rPr>
        <w:t>. In Asian children, the incidence of hepatoblastoma is higher relative to that in other countries and regions</w:t>
      </w:r>
      <w:r w:rsidR="007B1D80" w:rsidRPr="00A63059">
        <w:rPr>
          <w:rFonts w:ascii="Book Antiqua" w:eastAsia="宋体" w:hAnsi="Book Antiqua" w:cs="Garamond"/>
          <w:color w:val="000000" w:themeColor="text1"/>
          <w:sz w:val="24"/>
          <w:szCs w:val="24"/>
          <w:vertAlign w:val="superscript"/>
        </w:rPr>
        <w:t>[4,5]</w:t>
      </w:r>
      <w:r w:rsidRPr="00A63059">
        <w:rPr>
          <w:rFonts w:ascii="Book Antiqua" w:hAnsi="Book Antiqua" w:cs="Garamond"/>
          <w:color w:val="000000" w:themeColor="text1"/>
          <w:sz w:val="24"/>
          <w:szCs w:val="24"/>
        </w:rPr>
        <w:t xml:space="preserve">. Hepatoblastoma has a high degree of malignancy and </w:t>
      </w:r>
      <w:r w:rsidRPr="00A63059">
        <w:rPr>
          <w:rFonts w:ascii="Book Antiqua" w:hAnsi="Book Antiqua" w:cs="Garamond"/>
          <w:color w:val="000000" w:themeColor="text1"/>
          <w:sz w:val="24"/>
          <w:szCs w:val="24"/>
          <w:lang w:val="en-GB"/>
        </w:rPr>
        <w:t xml:space="preserve">a </w:t>
      </w:r>
      <w:r w:rsidRPr="00A63059">
        <w:rPr>
          <w:rFonts w:ascii="Book Antiqua" w:hAnsi="Book Antiqua" w:cs="Garamond"/>
          <w:color w:val="000000" w:themeColor="text1"/>
          <w:sz w:val="24"/>
          <w:szCs w:val="24"/>
        </w:rPr>
        <w:t>short postoperative survival.</w:t>
      </w:r>
    </w:p>
    <w:p w14:paraId="69855F0E" w14:textId="244E0041" w:rsidR="006B233B" w:rsidRPr="00A63059" w:rsidRDefault="00233601" w:rsidP="00A63059">
      <w:pPr>
        <w:adjustRightInd w:val="0"/>
        <w:snapToGrid w:val="0"/>
        <w:spacing w:line="360" w:lineRule="auto"/>
        <w:ind w:firstLineChars="100" w:firstLine="240"/>
        <w:rPr>
          <w:rFonts w:ascii="Book Antiqua" w:hAnsi="Book Antiqua" w:cs="Garamond"/>
          <w:color w:val="000000" w:themeColor="text1"/>
          <w:sz w:val="24"/>
          <w:szCs w:val="24"/>
        </w:rPr>
      </w:pPr>
      <w:r w:rsidRPr="00A63059">
        <w:rPr>
          <w:rFonts w:ascii="Book Antiqua" w:hAnsi="Book Antiqua" w:cs="Garamond"/>
          <w:color w:val="000000" w:themeColor="text1"/>
          <w:sz w:val="24"/>
          <w:szCs w:val="24"/>
          <w:lang w:val="en-GB"/>
        </w:rPr>
        <w:t xml:space="preserve">The Da Vinci system has been the first </w:t>
      </w:r>
      <w:r w:rsidR="00EB0017" w:rsidRPr="00A63059">
        <w:rPr>
          <w:rFonts w:ascii="Book Antiqua" w:hAnsi="Book Antiqua" w:cs="Garamond"/>
          <w:color w:val="000000" w:themeColor="text1"/>
          <w:sz w:val="24"/>
          <w:szCs w:val="24"/>
          <w:lang w:val="en-GB"/>
        </w:rPr>
        <w:t xml:space="preserve">robotic surgery system </w:t>
      </w:r>
      <w:r w:rsidRPr="00A63059">
        <w:rPr>
          <w:rFonts w:ascii="Book Antiqua" w:hAnsi="Book Antiqua" w:cs="Garamond"/>
          <w:color w:val="000000" w:themeColor="text1"/>
          <w:sz w:val="24"/>
          <w:szCs w:val="24"/>
          <w:lang w:val="en-GB"/>
        </w:rPr>
        <w:t xml:space="preserve">approved by the </w:t>
      </w:r>
      <w:r w:rsidR="002F6202" w:rsidRPr="00A63059">
        <w:rPr>
          <w:rFonts w:ascii="Book Antiqua" w:hAnsi="Book Antiqua" w:cs="Garamond"/>
          <w:color w:val="000000" w:themeColor="text1"/>
          <w:sz w:val="24"/>
          <w:szCs w:val="24"/>
          <w:lang w:val="en-GB"/>
        </w:rPr>
        <w:t xml:space="preserve">Food and Drug Administration </w:t>
      </w:r>
      <w:r w:rsidRPr="00A63059">
        <w:rPr>
          <w:rFonts w:ascii="Book Antiqua" w:hAnsi="Book Antiqua" w:cs="Garamond"/>
          <w:color w:val="000000" w:themeColor="text1"/>
          <w:sz w:val="24"/>
          <w:szCs w:val="24"/>
          <w:lang w:val="en-GB"/>
        </w:rPr>
        <w:t xml:space="preserve">in the </w:t>
      </w:r>
      <w:r w:rsidR="002F6202" w:rsidRPr="00A63059">
        <w:rPr>
          <w:rFonts w:ascii="Book Antiqua" w:hAnsi="Book Antiqua" w:cs="Garamond"/>
          <w:color w:val="000000" w:themeColor="text1"/>
          <w:sz w:val="24"/>
          <w:szCs w:val="24"/>
          <w:lang w:val="en-GB"/>
        </w:rPr>
        <w:t>United States</w:t>
      </w:r>
      <w:r w:rsidR="00CB17DD" w:rsidRPr="00A63059">
        <w:rPr>
          <w:rFonts w:ascii="Book Antiqua" w:hAnsi="Book Antiqua" w:cs="Garamond"/>
          <w:color w:val="000000" w:themeColor="text1"/>
          <w:sz w:val="24"/>
          <w:szCs w:val="24"/>
        </w:rPr>
        <w:t>,</w:t>
      </w:r>
      <w:r w:rsidR="00EB0017" w:rsidRPr="00A63059">
        <w:rPr>
          <w:rFonts w:ascii="Book Antiqua" w:hAnsi="Book Antiqua" w:cs="Garamond"/>
          <w:color w:val="000000" w:themeColor="text1"/>
          <w:sz w:val="24"/>
          <w:szCs w:val="24"/>
        </w:rPr>
        <w:t xml:space="preserve"> and it</w:t>
      </w:r>
      <w:r w:rsidR="00CB17DD" w:rsidRPr="00A63059">
        <w:rPr>
          <w:rFonts w:ascii="Book Antiqua" w:hAnsi="Book Antiqua" w:cs="Garamond"/>
          <w:color w:val="000000" w:themeColor="text1"/>
          <w:sz w:val="24"/>
          <w:szCs w:val="24"/>
        </w:rPr>
        <w:t xml:space="preserve"> is </w:t>
      </w:r>
      <w:r w:rsidRPr="00A63059">
        <w:rPr>
          <w:rFonts w:ascii="Book Antiqua" w:hAnsi="Book Antiqua" w:cs="Garamond"/>
          <w:color w:val="000000" w:themeColor="text1"/>
          <w:sz w:val="24"/>
          <w:szCs w:val="24"/>
        </w:rPr>
        <w:t xml:space="preserve">also </w:t>
      </w:r>
      <w:r w:rsidR="00CB17DD" w:rsidRPr="00A63059">
        <w:rPr>
          <w:rFonts w:ascii="Book Antiqua" w:hAnsi="Book Antiqua" w:cs="Garamond"/>
          <w:color w:val="000000" w:themeColor="text1"/>
          <w:sz w:val="24"/>
          <w:szCs w:val="24"/>
        </w:rPr>
        <w:t>the most widely used robot system</w:t>
      </w:r>
      <w:r w:rsidR="00150F67">
        <w:rPr>
          <w:rFonts w:ascii="Book Antiqua" w:hAnsi="Book Antiqua" w:cs="Garamond"/>
          <w:color w:val="000000" w:themeColor="text1"/>
          <w:sz w:val="24"/>
          <w:szCs w:val="24"/>
        </w:rPr>
        <w:t xml:space="preserve"> both in China and other countries</w:t>
      </w:r>
      <w:r w:rsidR="00CB17DD" w:rsidRPr="00A63059">
        <w:rPr>
          <w:rFonts w:ascii="Book Antiqua" w:hAnsi="Book Antiqua" w:cs="Garamond"/>
          <w:color w:val="000000" w:themeColor="text1"/>
          <w:sz w:val="24"/>
          <w:szCs w:val="24"/>
        </w:rPr>
        <w:t xml:space="preserve">. In recent years, robotic surgery system has </w:t>
      </w:r>
      <w:r w:rsidR="00CB17DD" w:rsidRPr="00A63059">
        <w:rPr>
          <w:rFonts w:ascii="Book Antiqua" w:hAnsi="Book Antiqua" w:cs="Garamond"/>
          <w:color w:val="000000" w:themeColor="text1"/>
          <w:sz w:val="24"/>
          <w:szCs w:val="24"/>
        </w:rPr>
        <w:t>been gradually applied in p</w:t>
      </w:r>
      <w:r w:rsidR="00CB17DD" w:rsidRPr="00A63059">
        <w:rPr>
          <w:rFonts w:ascii="Book Antiqua" w:hAnsi="Book Antiqua" w:cs="Garamond"/>
          <w:color w:val="000000" w:themeColor="text1"/>
          <w:sz w:val="24"/>
          <w:szCs w:val="24"/>
          <w:lang w:val="en-GB"/>
        </w:rPr>
        <w:t>a</w:t>
      </w:r>
      <w:r w:rsidR="00CB17DD" w:rsidRPr="00A63059">
        <w:rPr>
          <w:rFonts w:ascii="Book Antiqua" w:hAnsi="Book Antiqua" w:cs="Garamond"/>
          <w:color w:val="000000" w:themeColor="text1"/>
          <w:sz w:val="24"/>
          <w:szCs w:val="24"/>
        </w:rPr>
        <w:t>ediatric surgery and now involves various types of operations in p</w:t>
      </w:r>
      <w:r w:rsidR="00CB17DD" w:rsidRPr="00A63059">
        <w:rPr>
          <w:rFonts w:ascii="Book Antiqua" w:hAnsi="Book Antiqua" w:cs="Garamond"/>
          <w:color w:val="000000" w:themeColor="text1"/>
          <w:sz w:val="24"/>
          <w:szCs w:val="24"/>
          <w:lang w:val="en-GB"/>
        </w:rPr>
        <w:t>a</w:t>
      </w:r>
      <w:r w:rsidR="00CB17DD" w:rsidRPr="00A63059">
        <w:rPr>
          <w:rFonts w:ascii="Book Antiqua" w:hAnsi="Book Antiqua" w:cs="Garamond"/>
          <w:color w:val="000000" w:themeColor="text1"/>
          <w:sz w:val="24"/>
          <w:szCs w:val="24"/>
        </w:rPr>
        <w:t>ediatric urology, cardiovascular surgery, and hepatobiliary surgery</w:t>
      </w:r>
      <w:r w:rsidR="007B1D80" w:rsidRPr="00A63059">
        <w:rPr>
          <w:rFonts w:ascii="Book Antiqua" w:eastAsia="宋体" w:hAnsi="Book Antiqua" w:cs="Garamond"/>
          <w:color w:val="000000" w:themeColor="text1"/>
          <w:sz w:val="24"/>
          <w:szCs w:val="24"/>
          <w:vertAlign w:val="superscript"/>
        </w:rPr>
        <w:t>[6-11]</w:t>
      </w:r>
      <w:r w:rsidR="00CB17DD" w:rsidRPr="00A63059">
        <w:rPr>
          <w:rFonts w:ascii="Book Antiqua" w:hAnsi="Book Antiqua" w:cs="Garamond"/>
          <w:color w:val="000000" w:themeColor="text1"/>
          <w:sz w:val="24"/>
          <w:szCs w:val="24"/>
        </w:rPr>
        <w:t>.</w:t>
      </w:r>
    </w:p>
    <w:p w14:paraId="3C9C8609" w14:textId="6EAFB910" w:rsidR="006B233B" w:rsidRPr="00A63059" w:rsidRDefault="00CB17DD" w:rsidP="00A63059">
      <w:pPr>
        <w:adjustRightInd w:val="0"/>
        <w:snapToGrid w:val="0"/>
        <w:spacing w:line="360" w:lineRule="auto"/>
        <w:ind w:firstLineChars="100" w:firstLine="240"/>
        <w:rPr>
          <w:rFonts w:ascii="Book Antiqua" w:hAnsi="Book Antiqua" w:cs="Garamond"/>
          <w:color w:val="000000" w:themeColor="text1"/>
          <w:sz w:val="24"/>
          <w:szCs w:val="24"/>
          <w:lang w:val="en-GB"/>
        </w:rPr>
      </w:pPr>
      <w:r w:rsidRPr="00A63059">
        <w:rPr>
          <w:rFonts w:ascii="Book Antiqua" w:hAnsi="Book Antiqua" w:cs="Garamond"/>
          <w:color w:val="000000" w:themeColor="text1"/>
          <w:sz w:val="24"/>
          <w:szCs w:val="24"/>
        </w:rPr>
        <w:t>The development of p</w:t>
      </w:r>
      <w:r w:rsidRPr="00A63059">
        <w:rPr>
          <w:rFonts w:ascii="Book Antiqua" w:hAnsi="Book Antiqua" w:cs="Garamond"/>
          <w:color w:val="000000" w:themeColor="text1"/>
          <w:sz w:val="24"/>
          <w:szCs w:val="24"/>
          <w:lang w:val="en-GB"/>
        </w:rPr>
        <w:t>a</w:t>
      </w:r>
      <w:r w:rsidRPr="00A63059">
        <w:rPr>
          <w:rFonts w:ascii="Book Antiqua" w:hAnsi="Book Antiqua" w:cs="Garamond"/>
          <w:color w:val="000000" w:themeColor="text1"/>
          <w:sz w:val="24"/>
          <w:szCs w:val="24"/>
        </w:rPr>
        <w:t>ediatric surgical robotic surgery in China is in its infancy, and</w:t>
      </w:r>
      <w:r w:rsidRPr="00A63059">
        <w:rPr>
          <w:rFonts w:ascii="Book Antiqua" w:hAnsi="Book Antiqua" w:cs="Garamond"/>
          <w:color w:val="000000" w:themeColor="text1"/>
          <w:sz w:val="24"/>
          <w:szCs w:val="24"/>
        </w:rPr>
        <w:t xml:space="preserve"> the </w:t>
      </w:r>
      <w:r w:rsidR="00150F67">
        <w:rPr>
          <w:rFonts w:ascii="Book Antiqua" w:hAnsi="Book Antiqua" w:cs="Garamond"/>
          <w:color w:val="000000" w:themeColor="text1"/>
          <w:sz w:val="24"/>
          <w:szCs w:val="24"/>
        </w:rPr>
        <w:t xml:space="preserve">therapeutic </w:t>
      </w:r>
      <w:r w:rsidRPr="00A63059">
        <w:rPr>
          <w:rFonts w:ascii="Book Antiqua" w:hAnsi="Book Antiqua" w:cs="Garamond"/>
          <w:color w:val="000000" w:themeColor="text1"/>
          <w:sz w:val="24"/>
          <w:szCs w:val="24"/>
        </w:rPr>
        <w:t>effect</w:t>
      </w:r>
      <w:r w:rsidRPr="00A63059">
        <w:rPr>
          <w:rFonts w:ascii="Book Antiqua" w:hAnsi="Book Antiqua" w:cs="Garamond"/>
          <w:color w:val="000000" w:themeColor="text1"/>
          <w:sz w:val="24"/>
          <w:szCs w:val="24"/>
          <w:lang w:val="en-GB"/>
        </w:rPr>
        <w:t>s</w:t>
      </w:r>
      <w:r w:rsidRPr="00A63059">
        <w:rPr>
          <w:rFonts w:ascii="Book Antiqua" w:hAnsi="Book Antiqua" w:cs="Garamond"/>
          <w:color w:val="000000" w:themeColor="text1"/>
          <w:sz w:val="24"/>
          <w:szCs w:val="24"/>
        </w:rPr>
        <w:t xml:space="preserve"> of p</w:t>
      </w:r>
      <w:r w:rsidRPr="00A63059">
        <w:rPr>
          <w:rFonts w:ascii="Book Antiqua" w:hAnsi="Book Antiqua" w:cs="Garamond"/>
          <w:color w:val="000000" w:themeColor="text1"/>
          <w:sz w:val="24"/>
          <w:szCs w:val="24"/>
          <w:lang w:val="en-GB"/>
        </w:rPr>
        <w:t>a</w:t>
      </w:r>
      <w:r w:rsidRPr="00A63059">
        <w:rPr>
          <w:rFonts w:ascii="Book Antiqua" w:hAnsi="Book Antiqua" w:cs="Garamond"/>
          <w:color w:val="000000" w:themeColor="text1"/>
          <w:sz w:val="24"/>
          <w:szCs w:val="24"/>
        </w:rPr>
        <w:t xml:space="preserve">ediatric surgery </w:t>
      </w:r>
      <w:r w:rsidRPr="00A63059">
        <w:rPr>
          <w:rFonts w:ascii="Book Antiqua" w:hAnsi="Book Antiqua" w:cs="Garamond"/>
          <w:color w:val="000000" w:themeColor="text1"/>
          <w:sz w:val="24"/>
          <w:szCs w:val="24"/>
          <w:lang w:val="en-GB"/>
        </w:rPr>
        <w:t>are</w:t>
      </w:r>
      <w:r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lang w:val="en-GB"/>
        </w:rPr>
        <w:t>influenced</w:t>
      </w:r>
      <w:r w:rsidRPr="00A63059">
        <w:rPr>
          <w:rFonts w:ascii="Book Antiqua" w:hAnsi="Book Antiqua" w:cs="Garamond"/>
          <w:color w:val="000000" w:themeColor="text1"/>
          <w:sz w:val="24"/>
          <w:szCs w:val="24"/>
        </w:rPr>
        <w:t xml:space="preserve"> by various factors, such</w:t>
      </w:r>
      <w:r w:rsidRPr="00A63059">
        <w:rPr>
          <w:rFonts w:ascii="Book Antiqua" w:hAnsi="Book Antiqua" w:cs="Garamond"/>
          <w:color w:val="000000" w:themeColor="text1"/>
          <w:sz w:val="24"/>
          <w:szCs w:val="24"/>
          <w:lang w:val="en-GB"/>
        </w:rPr>
        <w:t xml:space="preserve"> as the child’s age, disease status, anatomical positions of the lesions, posture</w:t>
      </w:r>
      <w:r w:rsidR="00150F67">
        <w:rPr>
          <w:rFonts w:ascii="Book Antiqua" w:hAnsi="Book Antiqua" w:cs="Garamond"/>
          <w:color w:val="000000" w:themeColor="text1"/>
          <w:sz w:val="24"/>
          <w:szCs w:val="24"/>
          <w:lang w:val="en-GB"/>
        </w:rPr>
        <w:t>,</w:t>
      </w:r>
      <w:r w:rsidRPr="00A63059">
        <w:rPr>
          <w:rFonts w:ascii="Book Antiqua" w:hAnsi="Book Antiqua" w:cs="Garamond"/>
          <w:color w:val="000000" w:themeColor="text1"/>
          <w:sz w:val="24"/>
          <w:szCs w:val="24"/>
          <w:lang w:val="en-GB"/>
        </w:rPr>
        <w:t xml:space="preserve"> and surgical complexity, which also enable robotic surgery to give full play to its advantages in the field of paediatric surgical treatment</w:t>
      </w:r>
      <w:r w:rsidR="007B1D80" w:rsidRPr="00A63059">
        <w:rPr>
          <w:rFonts w:ascii="Book Antiqua" w:eastAsia="宋体" w:hAnsi="Book Antiqua"/>
          <w:color w:val="000000" w:themeColor="text1"/>
          <w:sz w:val="24"/>
          <w:szCs w:val="24"/>
          <w:vertAlign w:val="superscript"/>
        </w:rPr>
        <w:t>[12-16]</w:t>
      </w:r>
      <w:r w:rsidRPr="00A63059">
        <w:rPr>
          <w:rFonts w:ascii="Book Antiqua" w:hAnsi="Book Antiqua" w:cs="Garamond"/>
          <w:color w:val="000000" w:themeColor="text1"/>
          <w:sz w:val="24"/>
          <w:szCs w:val="24"/>
          <w:lang w:val="en-GB"/>
        </w:rPr>
        <w:t>.</w:t>
      </w:r>
    </w:p>
    <w:p w14:paraId="5BCEDAF7" w14:textId="334173AC" w:rsidR="006B233B" w:rsidRPr="00A63059" w:rsidRDefault="00CB17DD" w:rsidP="00A63059">
      <w:pPr>
        <w:adjustRightInd w:val="0"/>
        <w:snapToGrid w:val="0"/>
        <w:spacing w:line="360" w:lineRule="auto"/>
        <w:ind w:firstLineChars="100" w:firstLine="240"/>
        <w:rPr>
          <w:rFonts w:ascii="Book Antiqua" w:hAnsi="Book Antiqua" w:cs="Garamond"/>
          <w:color w:val="000000" w:themeColor="text1"/>
          <w:sz w:val="24"/>
          <w:szCs w:val="24"/>
        </w:rPr>
      </w:pPr>
      <w:r w:rsidRPr="00A63059">
        <w:rPr>
          <w:rFonts w:ascii="Book Antiqua" w:hAnsi="Book Antiqua" w:cs="Garamond"/>
          <w:color w:val="000000" w:themeColor="text1"/>
          <w:sz w:val="24"/>
          <w:szCs w:val="24"/>
          <w:lang w:val="en-GB"/>
        </w:rPr>
        <w:t xml:space="preserve">Herein, </w:t>
      </w:r>
      <w:r w:rsidR="00150F67">
        <w:rPr>
          <w:rFonts w:ascii="Book Antiqua" w:hAnsi="Book Antiqua" w:cs="Garamond"/>
          <w:color w:val="000000" w:themeColor="text1"/>
          <w:sz w:val="24"/>
          <w:szCs w:val="24"/>
          <w:lang w:val="en-GB"/>
        </w:rPr>
        <w:t xml:space="preserve">we report </w:t>
      </w:r>
      <w:r w:rsidR="002703ED">
        <w:rPr>
          <w:rFonts w:ascii="Book Antiqua" w:hAnsi="Book Antiqua" w:cs="Garamond"/>
          <w:color w:val="000000" w:themeColor="text1"/>
          <w:sz w:val="24"/>
          <w:szCs w:val="24"/>
          <w:lang w:val="en-GB"/>
        </w:rPr>
        <w:t xml:space="preserve">on </w:t>
      </w:r>
      <w:r w:rsidR="00150F67">
        <w:rPr>
          <w:rFonts w:ascii="Book Antiqua" w:hAnsi="Book Antiqua" w:cs="Garamond"/>
          <w:color w:val="000000" w:themeColor="text1"/>
          <w:sz w:val="24"/>
          <w:szCs w:val="24"/>
          <w:lang w:val="en-GB"/>
        </w:rPr>
        <w:t xml:space="preserve">the </w:t>
      </w:r>
      <w:r w:rsidRPr="00A63059">
        <w:rPr>
          <w:rFonts w:ascii="Book Antiqua" w:hAnsi="Book Antiqua" w:cs="Garamond"/>
          <w:color w:val="000000" w:themeColor="text1"/>
          <w:sz w:val="24"/>
          <w:szCs w:val="24"/>
          <w:lang w:val="en-GB"/>
        </w:rPr>
        <w:t>applica</w:t>
      </w:r>
      <w:r w:rsidRPr="00A63059">
        <w:rPr>
          <w:rFonts w:ascii="Book Antiqua" w:hAnsi="Book Antiqua" w:cs="Garamond"/>
          <w:color w:val="000000" w:themeColor="text1"/>
          <w:sz w:val="24"/>
          <w:szCs w:val="24"/>
          <w:lang w:val="en-GB"/>
        </w:rPr>
        <w:t xml:space="preserve">tion of the Da Vinci surgical system for the </w:t>
      </w:r>
      <w:r w:rsidR="00315DE2" w:rsidRPr="00A63059">
        <w:rPr>
          <w:rFonts w:ascii="Book Antiqua" w:hAnsi="Book Antiqua" w:cs="Garamond"/>
          <w:color w:val="000000" w:themeColor="text1"/>
          <w:sz w:val="24"/>
          <w:szCs w:val="24"/>
          <w:lang w:val="en-GB"/>
        </w:rPr>
        <w:t xml:space="preserve">treatment </w:t>
      </w:r>
      <w:r w:rsidRPr="00A63059">
        <w:rPr>
          <w:rFonts w:ascii="Book Antiqua" w:hAnsi="Book Antiqua" w:cs="Garamond"/>
          <w:color w:val="000000" w:themeColor="text1"/>
          <w:sz w:val="24"/>
          <w:szCs w:val="24"/>
        </w:rPr>
        <w:t>of a child’s 5</w:t>
      </w:r>
      <w:r w:rsidRPr="00A63059">
        <w:rPr>
          <w:rFonts w:ascii="Book Antiqua" w:hAnsi="Book Antiqua" w:cs="Garamond"/>
          <w:color w:val="000000" w:themeColor="text1"/>
          <w:sz w:val="24"/>
          <w:szCs w:val="24"/>
          <w:vertAlign w:val="superscript"/>
        </w:rPr>
        <w:t>th</w:t>
      </w:r>
      <w:r w:rsidRPr="00A63059">
        <w:rPr>
          <w:rFonts w:ascii="Book Antiqua" w:hAnsi="Book Antiqua" w:cs="Garamond"/>
          <w:color w:val="000000" w:themeColor="text1"/>
          <w:sz w:val="24"/>
          <w:szCs w:val="24"/>
        </w:rPr>
        <w:t xml:space="preserve"> segment liver tumo</w:t>
      </w:r>
      <w:r w:rsidRPr="00A63059">
        <w:rPr>
          <w:rFonts w:ascii="Book Antiqua" w:hAnsi="Book Antiqua" w:cs="Garamond"/>
          <w:color w:val="000000" w:themeColor="text1"/>
          <w:sz w:val="24"/>
          <w:szCs w:val="24"/>
          <w:lang w:val="en-GB"/>
        </w:rPr>
        <w:t>u</w:t>
      </w:r>
      <w:r w:rsidRPr="00A63059">
        <w:rPr>
          <w:rFonts w:ascii="Book Antiqua" w:hAnsi="Book Antiqua" w:cs="Garamond"/>
          <w:color w:val="000000" w:themeColor="text1"/>
          <w:sz w:val="24"/>
          <w:szCs w:val="24"/>
        </w:rPr>
        <w:t>r and the preservation of the gallblad</w:t>
      </w:r>
      <w:r w:rsidRPr="00A63059">
        <w:rPr>
          <w:rFonts w:ascii="Book Antiqua" w:hAnsi="Book Antiqua" w:cs="Garamond"/>
          <w:color w:val="000000" w:themeColor="text1"/>
          <w:sz w:val="24"/>
          <w:szCs w:val="24"/>
        </w:rPr>
        <w:t xml:space="preserve">der, </w:t>
      </w:r>
      <w:r w:rsidRPr="00A63059">
        <w:rPr>
          <w:rFonts w:ascii="Book Antiqua" w:hAnsi="Book Antiqua" w:cs="Garamond"/>
          <w:color w:val="000000" w:themeColor="text1"/>
          <w:sz w:val="24"/>
          <w:szCs w:val="24"/>
          <w:lang w:val="en-GB"/>
        </w:rPr>
        <w:t>with the aim</w:t>
      </w:r>
      <w:r w:rsidR="00150F67">
        <w:rPr>
          <w:rFonts w:ascii="Book Antiqua" w:hAnsi="Book Antiqua" w:cs="Garamond"/>
          <w:color w:val="000000" w:themeColor="text1"/>
          <w:sz w:val="24"/>
          <w:szCs w:val="24"/>
          <w:lang w:val="en-GB"/>
        </w:rPr>
        <w:t xml:space="preserve"> to </w:t>
      </w:r>
      <w:r w:rsidR="00150F67" w:rsidRPr="00A63059">
        <w:rPr>
          <w:rFonts w:ascii="Book Antiqua" w:hAnsi="Book Antiqua" w:cs="Garamond"/>
          <w:color w:val="000000" w:themeColor="text1"/>
          <w:sz w:val="24"/>
          <w:szCs w:val="24"/>
          <w:lang w:val="en-GB"/>
        </w:rPr>
        <w:t>explor</w:t>
      </w:r>
      <w:r w:rsidR="00150F67">
        <w:rPr>
          <w:rFonts w:ascii="Book Antiqua" w:hAnsi="Book Antiqua" w:cs="Garamond"/>
          <w:color w:val="000000" w:themeColor="text1"/>
          <w:sz w:val="24"/>
          <w:szCs w:val="24"/>
          <w:lang w:val="en-GB"/>
        </w:rPr>
        <w:t>e</w:t>
      </w:r>
      <w:r w:rsidR="00150F67"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rPr>
        <w:t>the fe</w:t>
      </w:r>
      <w:r w:rsidRPr="00A63059">
        <w:rPr>
          <w:rFonts w:ascii="Book Antiqua" w:hAnsi="Book Antiqua" w:cs="Garamond"/>
          <w:color w:val="000000" w:themeColor="text1"/>
          <w:sz w:val="24"/>
          <w:szCs w:val="24"/>
        </w:rPr>
        <w:t xml:space="preserve">asibility of using the full robotic surgery to treat </w:t>
      </w:r>
      <w:r w:rsidRPr="00A63059">
        <w:rPr>
          <w:rFonts w:ascii="Book Antiqua" w:hAnsi="Book Antiqua" w:cs="Garamond"/>
          <w:color w:val="000000" w:themeColor="text1"/>
          <w:sz w:val="24"/>
          <w:szCs w:val="24"/>
          <w:lang w:val="en-GB"/>
        </w:rPr>
        <w:t>a</w:t>
      </w:r>
      <w:r w:rsidRPr="00A63059">
        <w:rPr>
          <w:rFonts w:ascii="Book Antiqua" w:hAnsi="Book Antiqua" w:cs="Garamond"/>
          <w:color w:val="000000" w:themeColor="text1"/>
          <w:sz w:val="24"/>
          <w:szCs w:val="24"/>
        </w:rPr>
        <w:t xml:space="preserve"> child’s liver tumo</w:t>
      </w:r>
      <w:r w:rsidRPr="00A63059">
        <w:rPr>
          <w:rFonts w:ascii="Book Antiqua" w:hAnsi="Book Antiqua" w:cs="Garamond"/>
          <w:color w:val="000000" w:themeColor="text1"/>
          <w:sz w:val="24"/>
          <w:szCs w:val="24"/>
          <w:lang w:val="en-GB"/>
        </w:rPr>
        <w:t>u</w:t>
      </w:r>
      <w:r w:rsidRPr="00A63059">
        <w:rPr>
          <w:rFonts w:ascii="Book Antiqua" w:hAnsi="Book Antiqua" w:cs="Garamond"/>
          <w:color w:val="000000" w:themeColor="text1"/>
          <w:sz w:val="24"/>
          <w:szCs w:val="24"/>
        </w:rPr>
        <w:t xml:space="preserve">r and </w:t>
      </w:r>
      <w:r w:rsidRPr="00A63059">
        <w:rPr>
          <w:rFonts w:ascii="Book Antiqua" w:hAnsi="Book Antiqua" w:cs="Garamond"/>
          <w:color w:val="000000" w:themeColor="text1"/>
          <w:sz w:val="24"/>
          <w:szCs w:val="24"/>
          <w:lang w:val="en-GB"/>
        </w:rPr>
        <w:t xml:space="preserve">to </w:t>
      </w:r>
      <w:r w:rsidRPr="00A63059">
        <w:rPr>
          <w:rFonts w:ascii="Book Antiqua" w:hAnsi="Book Antiqua" w:cs="Garamond"/>
          <w:color w:val="000000" w:themeColor="text1"/>
          <w:sz w:val="24"/>
          <w:szCs w:val="24"/>
        </w:rPr>
        <w:t>summarize the application points of the technology.</w:t>
      </w:r>
    </w:p>
    <w:p w14:paraId="29B30B73" w14:textId="77777777" w:rsidR="006B233B" w:rsidRPr="00150F67" w:rsidRDefault="006B233B" w:rsidP="00A63059">
      <w:pPr>
        <w:adjustRightInd w:val="0"/>
        <w:snapToGrid w:val="0"/>
        <w:spacing w:line="360" w:lineRule="auto"/>
        <w:rPr>
          <w:rFonts w:ascii="Book Antiqua" w:hAnsi="Book Antiqua" w:cs="Garamond"/>
          <w:color w:val="000000" w:themeColor="text1"/>
          <w:sz w:val="24"/>
          <w:szCs w:val="24"/>
        </w:rPr>
      </w:pPr>
    </w:p>
    <w:p w14:paraId="54CB0CD3" w14:textId="77777777" w:rsidR="006B233B" w:rsidRPr="00A63059" w:rsidRDefault="00CB17DD" w:rsidP="00A63059">
      <w:pPr>
        <w:adjustRightInd w:val="0"/>
        <w:snapToGrid w:val="0"/>
        <w:spacing w:line="360" w:lineRule="auto"/>
        <w:rPr>
          <w:rFonts w:ascii="Book Antiqua" w:hAnsi="Book Antiqua" w:cs="Garamond"/>
          <w:b/>
          <w:color w:val="000000" w:themeColor="text1"/>
          <w:sz w:val="24"/>
          <w:szCs w:val="24"/>
        </w:rPr>
      </w:pPr>
      <w:r w:rsidRPr="00A63059">
        <w:rPr>
          <w:rFonts w:ascii="Book Antiqua" w:hAnsi="Book Antiqua" w:cs="Garamond"/>
          <w:b/>
          <w:color w:val="000000" w:themeColor="text1"/>
          <w:sz w:val="24"/>
          <w:szCs w:val="24"/>
        </w:rPr>
        <w:t>CASE PRESENTATION</w:t>
      </w:r>
    </w:p>
    <w:p w14:paraId="35797D99" w14:textId="77777777" w:rsidR="006B233B" w:rsidRPr="00A63059" w:rsidRDefault="00CB17DD" w:rsidP="00A63059">
      <w:pPr>
        <w:adjustRightInd w:val="0"/>
        <w:snapToGrid w:val="0"/>
        <w:spacing w:line="360" w:lineRule="auto"/>
        <w:rPr>
          <w:rFonts w:ascii="Book Antiqua" w:hAnsi="Book Antiqua" w:cs="Garamond"/>
          <w:b/>
          <w:i/>
          <w:color w:val="000000" w:themeColor="text1"/>
          <w:sz w:val="24"/>
          <w:szCs w:val="24"/>
        </w:rPr>
      </w:pPr>
      <w:r w:rsidRPr="00A63059">
        <w:rPr>
          <w:rFonts w:ascii="Book Antiqua" w:hAnsi="Book Antiqua" w:cs="Garamond"/>
          <w:b/>
          <w:i/>
          <w:color w:val="000000" w:themeColor="text1"/>
          <w:sz w:val="24"/>
          <w:szCs w:val="24"/>
        </w:rPr>
        <w:t>Chief complaints</w:t>
      </w:r>
    </w:p>
    <w:p w14:paraId="10D43752" w14:textId="0EF2866F" w:rsidR="006B233B" w:rsidRPr="00A63059" w:rsidRDefault="00150F67" w:rsidP="00A63059">
      <w:pPr>
        <w:adjustRightInd w:val="0"/>
        <w:snapToGrid w:val="0"/>
        <w:spacing w:line="360" w:lineRule="auto"/>
        <w:rPr>
          <w:rFonts w:ascii="Book Antiqua" w:hAnsi="Book Antiqua" w:cs="Garamond"/>
          <w:color w:val="000000" w:themeColor="text1"/>
          <w:sz w:val="24"/>
          <w:szCs w:val="24"/>
        </w:rPr>
      </w:pPr>
      <w:r>
        <w:rPr>
          <w:rFonts w:ascii="Book Antiqua" w:hAnsi="Book Antiqua" w:cs="Garamond"/>
          <w:color w:val="000000" w:themeColor="text1"/>
          <w:sz w:val="24"/>
          <w:szCs w:val="24"/>
        </w:rPr>
        <w:t>A 3-year-old boy</w:t>
      </w:r>
      <w:r w:rsidR="00CB17DD" w:rsidRPr="00A63059">
        <w:rPr>
          <w:rFonts w:ascii="Book Antiqua" w:hAnsi="Book Antiqua" w:cs="Garamond"/>
          <w:color w:val="000000" w:themeColor="text1"/>
          <w:sz w:val="24"/>
          <w:szCs w:val="24"/>
        </w:rPr>
        <w:t xml:space="preserve"> was ad</w:t>
      </w:r>
      <w:r w:rsidR="00CB17DD" w:rsidRPr="00A63059">
        <w:rPr>
          <w:rFonts w:ascii="Book Antiqua" w:hAnsi="Book Antiqua" w:cs="Garamond"/>
          <w:color w:val="000000" w:themeColor="text1"/>
          <w:sz w:val="24"/>
          <w:szCs w:val="24"/>
        </w:rPr>
        <w:t>mitted to the hospital for</w:t>
      </w:r>
      <w:r w:rsidR="00CB17DD" w:rsidRPr="00A63059">
        <w:rPr>
          <w:rFonts w:ascii="Book Antiqua" w:hAnsi="Book Antiqua" w:cs="Garamond"/>
          <w:color w:val="000000" w:themeColor="text1"/>
          <w:sz w:val="24"/>
          <w:szCs w:val="24"/>
          <w:lang w:val="en-GB"/>
        </w:rPr>
        <w:t xml:space="preserve"> a</w:t>
      </w:r>
      <w:r w:rsidR="00CB17DD" w:rsidRPr="00A63059">
        <w:rPr>
          <w:rFonts w:ascii="Book Antiqua" w:hAnsi="Book Antiqua" w:cs="Garamond"/>
          <w:color w:val="000000" w:themeColor="text1"/>
          <w:sz w:val="24"/>
          <w:szCs w:val="24"/>
        </w:rPr>
        <w:t xml:space="preserve"> liver mass for 20 </w:t>
      </w:r>
      <w:r w:rsidR="00480476" w:rsidRPr="00A63059">
        <w:rPr>
          <w:rFonts w:ascii="Book Antiqua" w:hAnsi="Book Antiqua" w:cs="Garamond"/>
          <w:color w:val="000000" w:themeColor="text1"/>
          <w:sz w:val="24"/>
          <w:szCs w:val="24"/>
        </w:rPr>
        <w:t>d.</w:t>
      </w:r>
    </w:p>
    <w:p w14:paraId="1B2E5499" w14:textId="77777777" w:rsidR="00480476" w:rsidRPr="00150F67" w:rsidRDefault="00480476" w:rsidP="00A63059">
      <w:pPr>
        <w:adjustRightInd w:val="0"/>
        <w:snapToGrid w:val="0"/>
        <w:spacing w:line="360" w:lineRule="auto"/>
        <w:rPr>
          <w:rFonts w:ascii="Book Antiqua" w:hAnsi="Book Antiqua" w:cs="Garamond"/>
          <w:color w:val="000000" w:themeColor="text1"/>
          <w:sz w:val="24"/>
          <w:szCs w:val="24"/>
        </w:rPr>
      </w:pPr>
    </w:p>
    <w:p w14:paraId="385AFC03" w14:textId="77777777" w:rsidR="006B233B" w:rsidRPr="00A63059" w:rsidRDefault="00CB17DD" w:rsidP="00A63059">
      <w:pPr>
        <w:adjustRightInd w:val="0"/>
        <w:snapToGrid w:val="0"/>
        <w:spacing w:line="360" w:lineRule="auto"/>
        <w:rPr>
          <w:rFonts w:ascii="Book Antiqua" w:hAnsi="Book Antiqua"/>
          <w:b/>
          <w:i/>
          <w:color w:val="000000" w:themeColor="text1"/>
          <w:w w:val="105"/>
          <w:sz w:val="24"/>
          <w:szCs w:val="24"/>
        </w:rPr>
      </w:pPr>
      <w:r w:rsidRPr="00A63059">
        <w:rPr>
          <w:rFonts w:ascii="Book Antiqua" w:hAnsi="Book Antiqua"/>
          <w:b/>
          <w:i/>
          <w:color w:val="000000" w:themeColor="text1"/>
          <w:w w:val="105"/>
          <w:sz w:val="24"/>
          <w:szCs w:val="24"/>
        </w:rPr>
        <w:t>Physical examination</w:t>
      </w:r>
    </w:p>
    <w:p w14:paraId="1582D3E9" w14:textId="68F25687" w:rsidR="006B233B" w:rsidRPr="00A63059" w:rsidRDefault="00CB17DD" w:rsidP="00A63059">
      <w:pPr>
        <w:adjustRightInd w:val="0"/>
        <w:snapToGrid w:val="0"/>
        <w:spacing w:line="360" w:lineRule="auto"/>
        <w:rPr>
          <w:rFonts w:ascii="Book Antiqua" w:hAnsi="Book Antiqua" w:cs="Garamond"/>
          <w:color w:val="000000" w:themeColor="text1"/>
          <w:sz w:val="24"/>
          <w:szCs w:val="24"/>
        </w:rPr>
      </w:pPr>
      <w:r w:rsidRPr="00A63059">
        <w:rPr>
          <w:rFonts w:ascii="Book Antiqua" w:hAnsi="Book Antiqua" w:cs="Garamond"/>
          <w:color w:val="000000" w:themeColor="text1"/>
          <w:sz w:val="24"/>
          <w:szCs w:val="24"/>
        </w:rPr>
        <w:lastRenderedPageBreak/>
        <w:t>The abd</w:t>
      </w:r>
      <w:r w:rsidRPr="00A63059">
        <w:rPr>
          <w:rFonts w:ascii="Book Antiqua" w:hAnsi="Book Antiqua" w:cs="Garamond"/>
          <w:color w:val="000000" w:themeColor="text1"/>
          <w:sz w:val="24"/>
          <w:szCs w:val="24"/>
        </w:rPr>
        <w:t xml:space="preserve">omen </w:t>
      </w:r>
      <w:r w:rsidR="00150F67">
        <w:rPr>
          <w:rFonts w:ascii="Book Antiqua" w:hAnsi="Book Antiqua" w:cs="Garamond"/>
          <w:color w:val="000000" w:themeColor="text1"/>
          <w:sz w:val="24"/>
          <w:szCs w:val="24"/>
        </w:rPr>
        <w:t>was</w:t>
      </w:r>
      <w:r w:rsidR="00150F67"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rPr>
        <w:t>soft, without tender</w:t>
      </w:r>
      <w:r w:rsidR="002703ED">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rPr>
        <w:t>rebound pain</w:t>
      </w:r>
      <w:r w:rsidR="002703ED">
        <w:rPr>
          <w:rFonts w:ascii="Book Antiqua" w:hAnsi="Book Antiqua" w:cs="Garamond"/>
          <w:color w:val="000000" w:themeColor="text1"/>
          <w:sz w:val="24"/>
          <w:szCs w:val="24"/>
        </w:rPr>
        <w:t>,</w:t>
      </w:r>
      <w:r w:rsidR="00150F67">
        <w:rPr>
          <w:rFonts w:ascii="Book Antiqua" w:hAnsi="Book Antiqua" w:cs="Garamond"/>
          <w:color w:val="000000" w:themeColor="text1"/>
          <w:sz w:val="24"/>
          <w:szCs w:val="24"/>
        </w:rPr>
        <w:t xml:space="preserve"> or</w:t>
      </w:r>
      <w:r w:rsidRPr="00A63059">
        <w:rPr>
          <w:rFonts w:ascii="Book Antiqua" w:hAnsi="Book Antiqua" w:cs="Garamond"/>
          <w:color w:val="000000" w:themeColor="text1"/>
          <w:sz w:val="24"/>
          <w:szCs w:val="24"/>
        </w:rPr>
        <w:t xml:space="preserve"> obvious mass. </w:t>
      </w:r>
      <w:r w:rsidR="00150F67">
        <w:rPr>
          <w:rFonts w:ascii="Book Antiqua" w:hAnsi="Book Antiqua" w:cs="Garamond"/>
          <w:color w:val="000000" w:themeColor="text1"/>
          <w:sz w:val="24"/>
          <w:szCs w:val="24"/>
        </w:rPr>
        <w:t>The l</w:t>
      </w:r>
      <w:r w:rsidR="00150F67" w:rsidRPr="00A63059">
        <w:rPr>
          <w:rFonts w:ascii="Book Antiqua" w:hAnsi="Book Antiqua" w:cs="Garamond"/>
          <w:color w:val="000000" w:themeColor="text1"/>
          <w:sz w:val="24"/>
          <w:szCs w:val="24"/>
        </w:rPr>
        <w:t xml:space="preserve">iver </w:t>
      </w:r>
      <w:r w:rsidRPr="00A63059">
        <w:rPr>
          <w:rFonts w:ascii="Book Antiqua" w:hAnsi="Book Antiqua" w:cs="Garamond"/>
          <w:color w:val="000000" w:themeColor="text1"/>
          <w:sz w:val="24"/>
          <w:szCs w:val="24"/>
        </w:rPr>
        <w:t xml:space="preserve">and spleen </w:t>
      </w:r>
      <w:r w:rsidR="00150F67">
        <w:rPr>
          <w:rFonts w:ascii="Book Antiqua" w:hAnsi="Book Antiqua" w:cs="Garamond"/>
          <w:color w:val="000000" w:themeColor="text1"/>
          <w:sz w:val="24"/>
          <w:szCs w:val="24"/>
        </w:rPr>
        <w:t>were</w:t>
      </w:r>
      <w:r w:rsidR="00150F67"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rPr>
        <w:t xml:space="preserve">untouchable, Murphy's sign </w:t>
      </w:r>
      <w:r w:rsidR="00150F67">
        <w:rPr>
          <w:rFonts w:ascii="Book Antiqua" w:hAnsi="Book Antiqua" w:cs="Garamond"/>
          <w:color w:val="000000" w:themeColor="text1"/>
          <w:sz w:val="24"/>
          <w:szCs w:val="24"/>
        </w:rPr>
        <w:t>was</w:t>
      </w:r>
      <w:r w:rsidR="00150F67"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rPr>
        <w:t xml:space="preserve">negative, and the bowel sounds </w:t>
      </w:r>
      <w:r w:rsidR="00150F67">
        <w:rPr>
          <w:rFonts w:ascii="Book Antiqua" w:hAnsi="Book Antiqua" w:cs="Garamond"/>
          <w:color w:val="000000" w:themeColor="text1"/>
          <w:sz w:val="24"/>
          <w:szCs w:val="24"/>
        </w:rPr>
        <w:t>were</w:t>
      </w:r>
      <w:r w:rsidR="00150F67"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rPr>
        <w:t>normal.</w:t>
      </w:r>
    </w:p>
    <w:p w14:paraId="5B703AA3" w14:textId="77777777" w:rsidR="00480476" w:rsidRPr="00A63059" w:rsidRDefault="00480476" w:rsidP="00A63059">
      <w:pPr>
        <w:adjustRightInd w:val="0"/>
        <w:snapToGrid w:val="0"/>
        <w:spacing w:line="360" w:lineRule="auto"/>
        <w:rPr>
          <w:rFonts w:ascii="Book Antiqua" w:hAnsi="Book Antiqua"/>
          <w:b/>
          <w:i/>
          <w:color w:val="000000" w:themeColor="text1"/>
          <w:w w:val="105"/>
          <w:sz w:val="24"/>
          <w:szCs w:val="24"/>
        </w:rPr>
      </w:pPr>
    </w:p>
    <w:p w14:paraId="57085CCC" w14:textId="77777777" w:rsidR="006B233B" w:rsidRPr="00A63059" w:rsidRDefault="00CB17DD" w:rsidP="00A63059">
      <w:pPr>
        <w:adjustRightInd w:val="0"/>
        <w:snapToGrid w:val="0"/>
        <w:spacing w:line="360" w:lineRule="auto"/>
        <w:rPr>
          <w:rFonts w:ascii="Book Antiqua" w:hAnsi="Book Antiqua"/>
          <w:b/>
          <w:i/>
          <w:color w:val="000000" w:themeColor="text1"/>
          <w:w w:val="105"/>
          <w:sz w:val="24"/>
          <w:szCs w:val="24"/>
        </w:rPr>
      </w:pPr>
      <w:r w:rsidRPr="00A63059">
        <w:rPr>
          <w:rFonts w:ascii="Book Antiqua" w:hAnsi="Book Antiqua"/>
          <w:b/>
          <w:i/>
          <w:color w:val="000000" w:themeColor="text1"/>
          <w:w w:val="105"/>
          <w:sz w:val="24"/>
          <w:szCs w:val="24"/>
        </w:rPr>
        <w:t>Laboratory examinations</w:t>
      </w:r>
    </w:p>
    <w:p w14:paraId="76DCDF10" w14:textId="130D42E0" w:rsidR="006B233B" w:rsidRPr="00A63059" w:rsidRDefault="00480476" w:rsidP="00A63059">
      <w:pPr>
        <w:adjustRightInd w:val="0"/>
        <w:snapToGrid w:val="0"/>
        <w:spacing w:line="360" w:lineRule="auto"/>
        <w:rPr>
          <w:rFonts w:ascii="Book Antiqua" w:hAnsi="Book Antiqua" w:cs="Garamond"/>
          <w:color w:val="000000" w:themeColor="text1"/>
          <w:sz w:val="24"/>
          <w:szCs w:val="24"/>
        </w:rPr>
      </w:pPr>
      <w:r w:rsidRPr="00A63059">
        <w:rPr>
          <w:rFonts w:ascii="Book Antiqua" w:hAnsi="Book Antiqua" w:cs="Garamond"/>
          <w:color w:val="000000" w:themeColor="text1"/>
          <w:sz w:val="24"/>
          <w:szCs w:val="24"/>
        </w:rPr>
        <w:t>Alpha fetoprotein (</w:t>
      </w:r>
      <w:r w:rsidR="00CB17DD" w:rsidRPr="00A63059">
        <w:rPr>
          <w:rFonts w:ascii="Book Antiqua" w:hAnsi="Book Antiqua" w:cs="Garamond"/>
          <w:color w:val="000000" w:themeColor="text1"/>
          <w:sz w:val="24"/>
          <w:szCs w:val="24"/>
        </w:rPr>
        <w:t>AFP</w:t>
      </w:r>
      <w:r w:rsidRPr="00A63059">
        <w:rPr>
          <w:rFonts w:ascii="Book Antiqua" w:hAnsi="Book Antiqua" w:cs="Garamond"/>
          <w:color w:val="000000" w:themeColor="text1"/>
          <w:sz w:val="24"/>
          <w:szCs w:val="24"/>
        </w:rPr>
        <w:t xml:space="preserve">) </w:t>
      </w:r>
      <w:r w:rsidR="00150F67">
        <w:rPr>
          <w:rFonts w:ascii="Book Antiqua" w:hAnsi="Book Antiqua" w:cs="Garamond"/>
          <w:color w:val="000000" w:themeColor="text1"/>
          <w:sz w:val="24"/>
          <w:szCs w:val="24"/>
        </w:rPr>
        <w:t>was</w:t>
      </w:r>
      <w:r w:rsidR="00150F67"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rPr>
        <w:t xml:space="preserve">339 </w:t>
      </w:r>
      <w:r w:rsidR="003E4770" w:rsidRPr="00DC406B">
        <w:rPr>
          <w:rFonts w:ascii="Book Antiqua" w:hAnsi="Book Antiqua" w:cs="Garamond"/>
          <w:color w:val="000000" w:themeColor="text1"/>
          <w:sz w:val="24"/>
          <w:szCs w:val="24"/>
        </w:rPr>
        <w:t>μ</w:t>
      </w:r>
      <w:r w:rsidR="00CB17DD" w:rsidRPr="00A63059">
        <w:rPr>
          <w:rFonts w:ascii="Book Antiqua" w:hAnsi="Book Antiqua" w:cs="Garamond"/>
          <w:color w:val="000000" w:themeColor="text1"/>
          <w:sz w:val="24"/>
          <w:szCs w:val="24"/>
        </w:rPr>
        <w:t xml:space="preserve">g/L, </w:t>
      </w:r>
      <w:r w:rsidRPr="00A63059">
        <w:rPr>
          <w:rFonts w:ascii="Book Antiqua" w:hAnsi="Book Antiqua" w:cs="Garamond"/>
          <w:color w:val="000000" w:themeColor="text1"/>
          <w:sz w:val="24"/>
          <w:szCs w:val="24"/>
        </w:rPr>
        <w:t xml:space="preserve">alanine aminotransferase </w:t>
      </w:r>
      <w:r w:rsidR="00150F67">
        <w:rPr>
          <w:rFonts w:ascii="Book Antiqua" w:hAnsi="Book Antiqua" w:cs="Garamond"/>
          <w:color w:val="000000" w:themeColor="text1"/>
          <w:sz w:val="24"/>
          <w:szCs w:val="24"/>
        </w:rPr>
        <w:t>was</w:t>
      </w:r>
      <w:r w:rsidR="00150F67" w:rsidRPr="00A63059">
        <w:rPr>
          <w:rFonts w:ascii="Book Antiqua" w:hAnsi="Book Antiqua" w:cs="Garamond"/>
          <w:color w:val="000000" w:themeColor="text1"/>
          <w:sz w:val="24"/>
          <w:szCs w:val="24"/>
        </w:rPr>
        <w:t xml:space="preserve"> </w:t>
      </w:r>
      <w:r w:rsidR="00CB17DD" w:rsidRPr="00A63059">
        <w:rPr>
          <w:rFonts w:ascii="Book Antiqua" w:hAnsi="Book Antiqua" w:cs="Garamond"/>
          <w:color w:val="000000" w:themeColor="text1"/>
          <w:sz w:val="24"/>
          <w:szCs w:val="24"/>
        </w:rPr>
        <w:t>11.9</w:t>
      </w:r>
      <w:r w:rsidRPr="00A63059">
        <w:rPr>
          <w:rFonts w:ascii="Book Antiqua" w:hAnsi="Book Antiqua" w:cs="Garamond"/>
          <w:color w:val="000000" w:themeColor="text1"/>
          <w:sz w:val="24"/>
          <w:szCs w:val="24"/>
        </w:rPr>
        <w:t xml:space="preserve"> </w:t>
      </w:r>
      <w:r w:rsidR="00CB17DD" w:rsidRPr="00A63059">
        <w:rPr>
          <w:rFonts w:ascii="Book Antiqua" w:hAnsi="Book Antiqua" w:cs="Garamond"/>
          <w:color w:val="000000" w:themeColor="text1"/>
          <w:sz w:val="24"/>
          <w:szCs w:val="24"/>
        </w:rPr>
        <w:t>U/L</w:t>
      </w:r>
      <w:r w:rsidR="00150F67">
        <w:rPr>
          <w:rFonts w:ascii="Book Antiqua" w:hAnsi="Book Antiqua" w:cs="Garamond"/>
          <w:color w:val="000000" w:themeColor="text1"/>
          <w:sz w:val="24"/>
          <w:szCs w:val="24"/>
        </w:rPr>
        <w:t>,</w:t>
      </w:r>
      <w:r w:rsidR="00CB17DD" w:rsidRPr="00A63059">
        <w:rPr>
          <w:rFonts w:ascii="Book Antiqua" w:hAnsi="Book Antiqua" w:cs="Garamond"/>
          <w:color w:val="000000" w:themeColor="text1"/>
          <w:sz w:val="24"/>
          <w:szCs w:val="24"/>
        </w:rPr>
        <w:t xml:space="preserve"> and </w:t>
      </w:r>
      <w:r w:rsidRPr="00A63059">
        <w:rPr>
          <w:rFonts w:ascii="Book Antiqua" w:hAnsi="Book Antiqua" w:cs="Garamond"/>
          <w:color w:val="000000" w:themeColor="text1"/>
          <w:sz w:val="24"/>
          <w:szCs w:val="24"/>
        </w:rPr>
        <w:t xml:space="preserve">aspartate aminotransferase </w:t>
      </w:r>
      <w:r w:rsidR="00150F67">
        <w:rPr>
          <w:rFonts w:ascii="Book Antiqua" w:hAnsi="Book Antiqua" w:cs="Garamond"/>
          <w:color w:val="000000" w:themeColor="text1"/>
          <w:sz w:val="24"/>
          <w:szCs w:val="24"/>
        </w:rPr>
        <w:t>was</w:t>
      </w:r>
      <w:r w:rsidR="00150F67" w:rsidRPr="00A63059">
        <w:rPr>
          <w:rFonts w:ascii="Book Antiqua" w:hAnsi="Book Antiqua" w:cs="Garamond"/>
          <w:color w:val="000000" w:themeColor="text1"/>
          <w:sz w:val="24"/>
          <w:szCs w:val="24"/>
        </w:rPr>
        <w:t xml:space="preserve"> </w:t>
      </w:r>
      <w:r w:rsidR="00CB17DD" w:rsidRPr="00A63059">
        <w:rPr>
          <w:rFonts w:ascii="Book Antiqua" w:hAnsi="Book Antiqua" w:cs="Garamond"/>
          <w:color w:val="000000" w:themeColor="text1"/>
          <w:sz w:val="24"/>
          <w:szCs w:val="24"/>
        </w:rPr>
        <w:t>22.4</w:t>
      </w:r>
      <w:r w:rsidR="00150F67">
        <w:rPr>
          <w:rFonts w:ascii="Book Antiqua" w:hAnsi="Book Antiqua" w:cs="Garamond"/>
          <w:color w:val="000000" w:themeColor="text1"/>
          <w:sz w:val="24"/>
          <w:szCs w:val="24"/>
        </w:rPr>
        <w:t xml:space="preserve"> </w:t>
      </w:r>
      <w:r w:rsidR="00CB17DD" w:rsidRPr="00A63059">
        <w:rPr>
          <w:rFonts w:ascii="Book Antiqua" w:hAnsi="Book Antiqua" w:cs="Garamond"/>
          <w:color w:val="000000" w:themeColor="text1"/>
          <w:sz w:val="24"/>
          <w:szCs w:val="24"/>
        </w:rPr>
        <w:t xml:space="preserve">U/L. </w:t>
      </w:r>
      <w:r w:rsidRPr="00A63059">
        <w:rPr>
          <w:rFonts w:ascii="Book Antiqua" w:hAnsi="Book Antiqua" w:cs="Garamond"/>
          <w:color w:val="000000" w:themeColor="text1"/>
          <w:sz w:val="24"/>
          <w:szCs w:val="24"/>
        </w:rPr>
        <w:t xml:space="preserve">International normalized ratio </w:t>
      </w:r>
      <w:r w:rsidR="00150F67">
        <w:rPr>
          <w:rFonts w:ascii="Book Antiqua" w:hAnsi="Book Antiqua" w:cs="Garamond"/>
          <w:color w:val="000000" w:themeColor="text1"/>
          <w:sz w:val="24"/>
          <w:szCs w:val="24"/>
        </w:rPr>
        <w:t>was</w:t>
      </w:r>
      <w:r w:rsidR="00150F67" w:rsidRPr="00A63059">
        <w:rPr>
          <w:rFonts w:ascii="Book Antiqua" w:hAnsi="Book Antiqua" w:cs="Garamond"/>
          <w:color w:val="000000" w:themeColor="text1"/>
          <w:sz w:val="24"/>
          <w:szCs w:val="24"/>
        </w:rPr>
        <w:t xml:space="preserve"> </w:t>
      </w:r>
      <w:r w:rsidR="00CB17DD" w:rsidRPr="00A63059">
        <w:rPr>
          <w:rFonts w:ascii="Book Antiqua" w:hAnsi="Book Antiqua" w:cs="Garamond"/>
          <w:color w:val="000000" w:themeColor="text1"/>
          <w:sz w:val="24"/>
          <w:szCs w:val="24"/>
        </w:rPr>
        <w:t>0.9</w:t>
      </w:r>
      <w:r w:rsidRPr="00A63059">
        <w:rPr>
          <w:rFonts w:ascii="Book Antiqua" w:hAnsi="Book Antiqua" w:cs="Garamond"/>
          <w:color w:val="000000" w:themeColor="text1"/>
          <w:sz w:val="24"/>
          <w:szCs w:val="24"/>
        </w:rPr>
        <w:t xml:space="preserve">7, and total bilirubin </w:t>
      </w:r>
      <w:r w:rsidR="00150F67">
        <w:rPr>
          <w:rFonts w:ascii="Book Antiqua" w:hAnsi="Book Antiqua" w:cs="Garamond"/>
          <w:color w:val="000000" w:themeColor="text1"/>
          <w:sz w:val="24"/>
          <w:szCs w:val="24"/>
        </w:rPr>
        <w:t>was</w:t>
      </w:r>
      <w:r w:rsidR="00150F67" w:rsidRPr="00A63059">
        <w:rPr>
          <w:rFonts w:ascii="Book Antiqua" w:hAnsi="Book Antiqua" w:cs="Garamond"/>
          <w:color w:val="000000" w:themeColor="text1"/>
          <w:sz w:val="24"/>
          <w:szCs w:val="24"/>
        </w:rPr>
        <w:t xml:space="preserve"> </w:t>
      </w:r>
      <w:r w:rsidR="00CB17DD" w:rsidRPr="00B265AE">
        <w:rPr>
          <w:rFonts w:ascii="Book Antiqua" w:hAnsi="Book Antiqua" w:cs="Garamond"/>
          <w:color w:val="000000" w:themeColor="text1"/>
          <w:sz w:val="24"/>
          <w:szCs w:val="24"/>
        </w:rPr>
        <w:t xml:space="preserve">5.6 </w:t>
      </w:r>
      <w:r w:rsidR="00B265AE" w:rsidRPr="002703ED">
        <w:rPr>
          <w:rFonts w:ascii="Book Antiqua" w:hAnsi="Book Antiqua" w:cs="Garamond"/>
          <w:color w:val="000000" w:themeColor="text1"/>
          <w:sz w:val="24"/>
          <w:szCs w:val="24"/>
        </w:rPr>
        <w:t>μ</w:t>
      </w:r>
      <w:r w:rsidR="00CB17DD" w:rsidRPr="00B265AE">
        <w:rPr>
          <w:rFonts w:ascii="Book Antiqua" w:hAnsi="Book Antiqua" w:cs="Garamond"/>
          <w:color w:val="000000" w:themeColor="text1"/>
          <w:sz w:val="24"/>
          <w:szCs w:val="24"/>
        </w:rPr>
        <w:t>mol/</w:t>
      </w:r>
      <w:r w:rsidR="00CB17DD" w:rsidRPr="00A63059">
        <w:rPr>
          <w:rFonts w:ascii="Book Antiqua" w:hAnsi="Book Antiqua" w:cs="Garamond"/>
          <w:color w:val="000000" w:themeColor="text1"/>
          <w:sz w:val="24"/>
          <w:szCs w:val="24"/>
        </w:rPr>
        <w:t>L.</w:t>
      </w:r>
    </w:p>
    <w:p w14:paraId="7B865CDF" w14:textId="77777777" w:rsidR="00480476" w:rsidRPr="00A63059" w:rsidRDefault="00480476" w:rsidP="00A63059">
      <w:pPr>
        <w:adjustRightInd w:val="0"/>
        <w:snapToGrid w:val="0"/>
        <w:spacing w:line="360" w:lineRule="auto"/>
        <w:rPr>
          <w:rFonts w:ascii="Book Antiqua" w:hAnsi="Book Antiqua" w:cs="Garamond"/>
          <w:color w:val="000000" w:themeColor="text1"/>
          <w:sz w:val="24"/>
          <w:szCs w:val="24"/>
        </w:rPr>
      </w:pPr>
    </w:p>
    <w:p w14:paraId="12666AAB" w14:textId="77777777" w:rsidR="006B233B" w:rsidRPr="00A63059" w:rsidRDefault="00CB17DD" w:rsidP="00A63059">
      <w:pPr>
        <w:adjustRightInd w:val="0"/>
        <w:snapToGrid w:val="0"/>
        <w:spacing w:line="360" w:lineRule="auto"/>
        <w:rPr>
          <w:rFonts w:ascii="Book Antiqua" w:hAnsi="Book Antiqua" w:cs="Garamond"/>
          <w:color w:val="000000" w:themeColor="text1"/>
          <w:sz w:val="24"/>
          <w:szCs w:val="24"/>
        </w:rPr>
      </w:pPr>
      <w:r w:rsidRPr="00A63059">
        <w:rPr>
          <w:rFonts w:ascii="Book Antiqua" w:hAnsi="Book Antiqua"/>
          <w:b/>
          <w:i/>
          <w:color w:val="000000" w:themeColor="text1"/>
          <w:w w:val="105"/>
          <w:sz w:val="24"/>
          <w:szCs w:val="24"/>
        </w:rPr>
        <w:t>Imaging examination</w:t>
      </w:r>
    </w:p>
    <w:p w14:paraId="7E16CD5A" w14:textId="0D43C568" w:rsidR="006B233B" w:rsidRPr="00A63059" w:rsidRDefault="00CB17DD" w:rsidP="00A63059">
      <w:pPr>
        <w:adjustRightInd w:val="0"/>
        <w:snapToGrid w:val="0"/>
        <w:spacing w:line="360" w:lineRule="auto"/>
        <w:rPr>
          <w:rFonts w:ascii="Book Antiqua" w:hAnsi="Book Antiqua" w:cs="Garamond"/>
          <w:color w:val="000000" w:themeColor="text1"/>
          <w:sz w:val="24"/>
          <w:szCs w:val="24"/>
        </w:rPr>
      </w:pPr>
      <w:r w:rsidRPr="00A63059">
        <w:rPr>
          <w:rFonts w:ascii="Book Antiqua" w:hAnsi="Book Antiqua" w:cs="Garamond"/>
          <w:color w:val="000000" w:themeColor="text1"/>
          <w:sz w:val="24"/>
          <w:szCs w:val="24"/>
          <w:lang w:val="en-GB"/>
        </w:rPr>
        <w:t>U</w:t>
      </w:r>
      <w:r w:rsidR="00480476" w:rsidRPr="00A63059">
        <w:rPr>
          <w:rFonts w:ascii="Book Antiqua" w:hAnsi="Book Antiqua" w:cs="Garamond"/>
          <w:color w:val="000000" w:themeColor="text1"/>
          <w:sz w:val="24"/>
          <w:szCs w:val="24"/>
        </w:rPr>
        <w:t>ultrasonog</w:t>
      </w:r>
      <w:r w:rsidR="00480476" w:rsidRPr="00A63059">
        <w:rPr>
          <w:rFonts w:ascii="Book Antiqua" w:hAnsi="Book Antiqua" w:cs="Garamond"/>
          <w:color w:val="000000" w:themeColor="text1"/>
          <w:sz w:val="24"/>
          <w:szCs w:val="24"/>
        </w:rPr>
        <w:t>raphy</w:t>
      </w:r>
      <w:r w:rsidRPr="00A63059">
        <w:rPr>
          <w:rFonts w:ascii="Book Antiqua" w:hAnsi="Book Antiqua" w:cs="Garamond"/>
          <w:color w:val="000000" w:themeColor="text1"/>
          <w:sz w:val="24"/>
          <w:szCs w:val="24"/>
        </w:rPr>
        <w:t xml:space="preserve"> </w:t>
      </w:r>
      <w:r w:rsidR="00B265AE">
        <w:rPr>
          <w:rFonts w:ascii="Book Antiqua" w:hAnsi="Book Antiqua" w:cs="Garamond"/>
          <w:color w:val="000000" w:themeColor="text1"/>
          <w:sz w:val="24"/>
          <w:szCs w:val="24"/>
        </w:rPr>
        <w:t>revealed</w:t>
      </w:r>
      <w:r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lang w:val="en-GB"/>
        </w:rPr>
        <w:t xml:space="preserve">a low-echo mass </w:t>
      </w:r>
      <w:r w:rsidR="00B265AE">
        <w:rPr>
          <w:rFonts w:ascii="Book Antiqua" w:hAnsi="Book Antiqua" w:cs="Garamond"/>
          <w:color w:val="000000" w:themeColor="text1"/>
          <w:sz w:val="24"/>
          <w:szCs w:val="24"/>
          <w:lang w:val="en-GB"/>
        </w:rPr>
        <w:t xml:space="preserve">measuring </w:t>
      </w:r>
      <w:r w:rsidRPr="00A63059">
        <w:rPr>
          <w:rFonts w:ascii="Book Antiqua" w:hAnsi="Book Antiqua" w:cs="Garamond"/>
          <w:color w:val="000000" w:themeColor="text1"/>
          <w:sz w:val="24"/>
          <w:szCs w:val="24"/>
        </w:rPr>
        <w:t>46</w:t>
      </w:r>
      <w:r w:rsidR="00480476" w:rsidRPr="00A63059">
        <w:rPr>
          <w:rFonts w:ascii="Book Antiqua" w:hAnsi="Book Antiqua" w:cs="Garamond"/>
          <w:color w:val="000000" w:themeColor="text1"/>
          <w:sz w:val="24"/>
          <w:szCs w:val="24"/>
          <w:lang w:val="en-GB"/>
        </w:rPr>
        <w:t xml:space="preserve"> mm</w:t>
      </w:r>
      <w:r w:rsidR="00480476" w:rsidRPr="00A63059">
        <w:rPr>
          <w:rFonts w:ascii="Book Antiqua" w:hAnsi="Book Antiqua" w:cs="Garamond"/>
          <w:color w:val="000000" w:themeColor="text1"/>
          <w:sz w:val="24"/>
          <w:szCs w:val="24"/>
        </w:rPr>
        <w:t xml:space="preserve"> </w:t>
      </w:r>
      <w:r w:rsidR="00480476" w:rsidRPr="00A63059">
        <w:rPr>
          <w:rFonts w:ascii="Book Antiqua" w:hAnsi="Book Antiqua" w:cs="Garamond"/>
          <w:color w:val="000000" w:themeColor="text1"/>
          <w:sz w:val="24"/>
          <w:szCs w:val="24"/>
        </w:rPr>
        <w:sym w:font="Symbol" w:char="F0B4"/>
      </w:r>
      <w:r w:rsidR="00480476"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rPr>
        <w:t>26</w:t>
      </w:r>
      <w:r w:rsidR="00480476" w:rsidRPr="00A63059">
        <w:rPr>
          <w:rFonts w:ascii="Book Antiqua" w:hAnsi="Book Antiqua" w:cs="Garamond"/>
          <w:color w:val="000000" w:themeColor="text1"/>
          <w:sz w:val="24"/>
          <w:szCs w:val="24"/>
          <w:lang w:val="en-GB"/>
        </w:rPr>
        <w:t xml:space="preserve"> mm</w:t>
      </w:r>
      <w:r w:rsidR="00480476" w:rsidRPr="00A63059">
        <w:rPr>
          <w:rFonts w:ascii="Book Antiqua" w:hAnsi="Book Antiqua" w:cs="Garamond"/>
          <w:color w:val="000000" w:themeColor="text1"/>
          <w:sz w:val="24"/>
          <w:szCs w:val="24"/>
        </w:rPr>
        <w:t xml:space="preserve"> </w:t>
      </w:r>
      <w:r w:rsidR="00480476" w:rsidRPr="00A63059">
        <w:rPr>
          <w:rFonts w:ascii="Book Antiqua" w:hAnsi="Book Antiqua" w:cs="Garamond"/>
          <w:color w:val="000000" w:themeColor="text1"/>
          <w:sz w:val="24"/>
          <w:szCs w:val="24"/>
        </w:rPr>
        <w:sym w:font="Symbol" w:char="F0B4"/>
      </w:r>
      <w:r w:rsidR="00480476"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lang w:val="en-GB"/>
        </w:rPr>
        <w:t>58 mm</w:t>
      </w:r>
      <w:r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lang w:val="en-GB"/>
        </w:rPr>
        <w:t xml:space="preserve">in </w:t>
      </w:r>
      <w:r w:rsidR="00B265AE">
        <w:rPr>
          <w:rFonts w:ascii="Book Antiqua" w:hAnsi="Book Antiqua" w:cs="Garamond"/>
          <w:color w:val="000000" w:themeColor="text1"/>
          <w:sz w:val="24"/>
          <w:szCs w:val="24"/>
          <w:lang w:val="en-GB"/>
        </w:rPr>
        <w:t xml:space="preserve">the </w:t>
      </w:r>
      <w:r w:rsidR="00B265AE" w:rsidRPr="00A63059">
        <w:rPr>
          <w:rFonts w:ascii="Book Antiqua" w:hAnsi="Book Antiqua" w:cs="Garamond"/>
          <w:color w:val="000000" w:themeColor="text1"/>
          <w:sz w:val="24"/>
          <w:szCs w:val="24"/>
        </w:rPr>
        <w:t>liver right lobe</w:t>
      </w:r>
      <w:r w:rsidRPr="00A63059">
        <w:rPr>
          <w:rFonts w:ascii="Book Antiqua" w:hAnsi="Book Antiqua" w:cs="Garamond"/>
          <w:color w:val="000000" w:themeColor="text1"/>
          <w:sz w:val="24"/>
          <w:szCs w:val="24"/>
        </w:rPr>
        <w:t xml:space="preserve">. </w:t>
      </w:r>
      <w:r w:rsidR="00480476" w:rsidRPr="00A63059">
        <w:rPr>
          <w:rFonts w:ascii="Book Antiqua" w:hAnsi="Book Antiqua" w:cs="Garamond"/>
          <w:color w:val="000000" w:themeColor="text1"/>
          <w:sz w:val="24"/>
          <w:szCs w:val="24"/>
        </w:rPr>
        <w:t>Enhance</w:t>
      </w:r>
      <w:r w:rsidR="00480476" w:rsidRPr="00A63059">
        <w:rPr>
          <w:rFonts w:ascii="Book Antiqua" w:hAnsi="Book Antiqua" w:cs="Garamond"/>
          <w:color w:val="000000" w:themeColor="text1"/>
          <w:sz w:val="24"/>
          <w:szCs w:val="24"/>
          <w:lang w:val="en-GB"/>
        </w:rPr>
        <w:t>d</w:t>
      </w:r>
      <w:r w:rsidR="00480476" w:rsidRPr="00A63059">
        <w:rPr>
          <w:rFonts w:ascii="Book Antiqua" w:hAnsi="Book Antiqua" w:cs="Garamond"/>
          <w:color w:val="000000" w:themeColor="text1"/>
          <w:sz w:val="24"/>
          <w:szCs w:val="24"/>
        </w:rPr>
        <w:t xml:space="preserve"> computed tomography </w:t>
      </w:r>
      <w:r w:rsidRPr="00A63059">
        <w:rPr>
          <w:rFonts w:ascii="Book Antiqua" w:hAnsi="Book Antiqua" w:cs="Garamond"/>
          <w:color w:val="000000" w:themeColor="text1"/>
          <w:sz w:val="24"/>
          <w:szCs w:val="24"/>
        </w:rPr>
        <w:t xml:space="preserve">showed continuous enhancement of iso-low-density lesions </w:t>
      </w:r>
      <w:r w:rsidR="00923847">
        <w:rPr>
          <w:rFonts w:ascii="Book Antiqua" w:hAnsi="Book Antiqua" w:cs="Garamond"/>
          <w:color w:val="000000" w:themeColor="text1"/>
          <w:sz w:val="24"/>
          <w:szCs w:val="24"/>
        </w:rPr>
        <w:t>of</w:t>
      </w:r>
      <w:r w:rsidR="00923847"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rPr>
        <w:t>diff</w:t>
      </w:r>
      <w:r w:rsidRPr="00A63059">
        <w:rPr>
          <w:rFonts w:ascii="Book Antiqua" w:hAnsi="Book Antiqua" w:cs="Garamond"/>
          <w:color w:val="000000" w:themeColor="text1"/>
          <w:sz w:val="24"/>
          <w:szCs w:val="24"/>
        </w:rPr>
        <w:t>erent sizes and nodules, unclear boundaries, no dilation of the intrahepatic bile duct, no enlargement of the gallbladder, and</w:t>
      </w:r>
      <w:r w:rsidR="00011CEE" w:rsidRPr="00A63059">
        <w:rPr>
          <w:rFonts w:ascii="Book Antiqua" w:hAnsi="Book Antiqua" w:cs="Garamond"/>
          <w:color w:val="000000" w:themeColor="text1"/>
          <w:sz w:val="24"/>
          <w:szCs w:val="24"/>
        </w:rPr>
        <w:t xml:space="preserve"> uniform thickness of the wall</w:t>
      </w:r>
      <w:r w:rsidR="006B0EBE" w:rsidRPr="00A63059">
        <w:rPr>
          <w:rFonts w:ascii="Book Antiqua" w:hAnsi="Book Antiqua" w:cs="Garamond"/>
          <w:color w:val="000000" w:themeColor="text1"/>
          <w:sz w:val="24"/>
          <w:szCs w:val="24"/>
        </w:rPr>
        <w:t xml:space="preserve"> (Figure 1)</w:t>
      </w:r>
      <w:r w:rsidR="00011CEE" w:rsidRPr="00A63059">
        <w:rPr>
          <w:rFonts w:ascii="Book Antiqua" w:hAnsi="Book Antiqua" w:cs="Garamond"/>
          <w:color w:val="000000" w:themeColor="text1"/>
          <w:sz w:val="24"/>
          <w:szCs w:val="24"/>
        </w:rPr>
        <w:t>.</w:t>
      </w:r>
    </w:p>
    <w:p w14:paraId="48695004" w14:textId="77777777" w:rsidR="006B233B" w:rsidRPr="00A63059" w:rsidRDefault="006B233B" w:rsidP="00A63059">
      <w:pPr>
        <w:spacing w:line="360" w:lineRule="auto"/>
        <w:rPr>
          <w:rFonts w:ascii="Book Antiqua" w:eastAsia="宋体" w:hAnsi="Book Antiqua" w:cs="Times New Roman"/>
          <w:color w:val="000000" w:themeColor="text1"/>
          <w:sz w:val="24"/>
          <w:szCs w:val="24"/>
        </w:rPr>
      </w:pPr>
    </w:p>
    <w:p w14:paraId="0B2F8312" w14:textId="77777777" w:rsidR="006B233B" w:rsidRPr="00A63059" w:rsidRDefault="00CB17DD" w:rsidP="00A63059">
      <w:pPr>
        <w:spacing w:line="360" w:lineRule="auto"/>
        <w:rPr>
          <w:rFonts w:ascii="Book Antiqua" w:eastAsia="宋体" w:hAnsi="Book Antiqua" w:cs="Times New Roman"/>
          <w:b/>
          <w:color w:val="000000" w:themeColor="text1"/>
          <w:sz w:val="24"/>
          <w:szCs w:val="24"/>
        </w:rPr>
      </w:pPr>
      <w:r w:rsidRPr="00A63059">
        <w:rPr>
          <w:rFonts w:ascii="Book Antiqua" w:eastAsia="宋体" w:hAnsi="Book Antiqua" w:cs="Times New Roman"/>
          <w:b/>
          <w:color w:val="000000" w:themeColor="text1"/>
          <w:sz w:val="24"/>
          <w:szCs w:val="24"/>
        </w:rPr>
        <w:t>FINAL DIAGNOSIS</w:t>
      </w:r>
    </w:p>
    <w:p w14:paraId="38C4064F" w14:textId="77777777" w:rsidR="006B233B" w:rsidRPr="00A63059" w:rsidRDefault="00CB17DD" w:rsidP="00A63059">
      <w:pPr>
        <w:spacing w:line="360" w:lineRule="auto"/>
        <w:rPr>
          <w:rFonts w:ascii="Book Antiqua" w:hAnsi="Book Antiqua" w:cs="Garamond"/>
          <w:color w:val="000000" w:themeColor="text1"/>
          <w:sz w:val="24"/>
          <w:szCs w:val="24"/>
          <w:lang w:val="en-GB"/>
        </w:rPr>
      </w:pPr>
      <w:r w:rsidRPr="00A63059">
        <w:rPr>
          <w:rFonts w:ascii="Book Antiqua" w:hAnsi="Book Antiqua" w:cs="Garamond"/>
          <w:color w:val="000000" w:themeColor="text1"/>
          <w:sz w:val="24"/>
          <w:szCs w:val="24"/>
          <w:lang w:val="en-GB"/>
        </w:rPr>
        <w:t>The preoperative diagnosis was hepatoblastoma.</w:t>
      </w:r>
    </w:p>
    <w:p w14:paraId="5332C416" w14:textId="77777777" w:rsidR="006B233B" w:rsidRPr="00A63059" w:rsidRDefault="006B233B" w:rsidP="00A63059">
      <w:pPr>
        <w:spacing w:line="360" w:lineRule="auto"/>
        <w:rPr>
          <w:rFonts w:ascii="Book Antiqua" w:eastAsia="宋体" w:hAnsi="Book Antiqua" w:cs="Times New Roman"/>
          <w:b/>
          <w:color w:val="000000" w:themeColor="text1"/>
          <w:sz w:val="24"/>
          <w:szCs w:val="24"/>
        </w:rPr>
      </w:pPr>
    </w:p>
    <w:p w14:paraId="0B8ACCB9" w14:textId="77777777" w:rsidR="006B233B" w:rsidRPr="00A63059" w:rsidRDefault="00CB17DD" w:rsidP="00A63059">
      <w:pPr>
        <w:spacing w:line="360" w:lineRule="auto"/>
        <w:rPr>
          <w:rFonts w:ascii="Book Antiqua" w:eastAsia="宋体" w:hAnsi="Book Antiqua" w:cs="Times New Roman"/>
          <w:b/>
          <w:color w:val="000000" w:themeColor="text1"/>
          <w:sz w:val="24"/>
          <w:szCs w:val="24"/>
        </w:rPr>
      </w:pPr>
      <w:r w:rsidRPr="00A63059">
        <w:rPr>
          <w:rFonts w:ascii="Book Antiqua" w:eastAsia="宋体" w:hAnsi="Book Antiqua" w:cs="Times New Roman"/>
          <w:b/>
          <w:color w:val="000000" w:themeColor="text1"/>
          <w:sz w:val="24"/>
          <w:szCs w:val="24"/>
        </w:rPr>
        <w:t>TREATMENT</w:t>
      </w:r>
    </w:p>
    <w:p w14:paraId="66DC8A1B" w14:textId="77777777" w:rsidR="006B233B" w:rsidRPr="00A63059" w:rsidRDefault="00CB17DD" w:rsidP="00A63059">
      <w:pPr>
        <w:spacing w:line="360" w:lineRule="auto"/>
        <w:rPr>
          <w:rFonts w:ascii="Book Antiqua" w:hAnsi="Book Antiqua" w:cs="Garamond"/>
          <w:color w:val="000000" w:themeColor="text1"/>
          <w:sz w:val="24"/>
          <w:szCs w:val="24"/>
          <w:lang w:val="en-GB"/>
        </w:rPr>
      </w:pPr>
      <w:r w:rsidRPr="00A63059">
        <w:rPr>
          <w:rFonts w:ascii="Book Antiqua" w:hAnsi="Book Antiqua" w:cs="Garamond"/>
          <w:color w:val="000000" w:themeColor="text1"/>
          <w:sz w:val="24"/>
          <w:szCs w:val="24"/>
          <w:lang w:val="en-GB"/>
        </w:rPr>
        <w:t>The preoperative examination was completed, and the robotic S5 liver tumour resection was performed.</w:t>
      </w:r>
    </w:p>
    <w:p w14:paraId="7B7CB602" w14:textId="77777777" w:rsidR="006B233B" w:rsidRPr="00A63059" w:rsidRDefault="006B233B" w:rsidP="00A63059">
      <w:pPr>
        <w:spacing w:line="360" w:lineRule="auto"/>
        <w:ind w:firstLineChars="200" w:firstLine="480"/>
        <w:rPr>
          <w:rFonts w:ascii="Book Antiqua" w:eastAsia="宋体" w:hAnsi="Book Antiqua" w:cs="Times New Roman"/>
          <w:color w:val="000000" w:themeColor="text1"/>
          <w:sz w:val="24"/>
          <w:szCs w:val="24"/>
        </w:rPr>
      </w:pPr>
    </w:p>
    <w:p w14:paraId="7A5F52E0" w14:textId="77777777" w:rsidR="006B233B" w:rsidRPr="00A63059" w:rsidRDefault="00CB17DD" w:rsidP="00A63059">
      <w:pPr>
        <w:adjustRightInd w:val="0"/>
        <w:snapToGrid w:val="0"/>
        <w:spacing w:line="360" w:lineRule="auto"/>
        <w:rPr>
          <w:rFonts w:ascii="Book Antiqua" w:hAnsi="Book Antiqua" w:cs="Garamond"/>
          <w:i/>
          <w:color w:val="000000" w:themeColor="text1"/>
          <w:sz w:val="24"/>
          <w:szCs w:val="24"/>
        </w:rPr>
      </w:pPr>
      <w:r w:rsidRPr="00A63059">
        <w:rPr>
          <w:rFonts w:ascii="Book Antiqua" w:hAnsi="Book Antiqua" w:cs="Garamond"/>
          <w:b/>
          <w:bCs/>
          <w:i/>
          <w:color w:val="000000" w:themeColor="text1"/>
          <w:sz w:val="24"/>
          <w:szCs w:val="24"/>
        </w:rPr>
        <w:t>Operation</w:t>
      </w:r>
    </w:p>
    <w:p w14:paraId="35FB47CC" w14:textId="13DA5592" w:rsidR="006B233B" w:rsidRPr="00A63059" w:rsidRDefault="00CB17DD" w:rsidP="00A63059">
      <w:pPr>
        <w:adjustRightInd w:val="0"/>
        <w:snapToGrid w:val="0"/>
        <w:spacing w:line="360" w:lineRule="auto"/>
        <w:rPr>
          <w:rFonts w:ascii="Book Antiqua" w:hAnsi="Book Antiqua" w:cs="Garamond"/>
          <w:color w:val="000000" w:themeColor="text1"/>
          <w:sz w:val="24"/>
          <w:szCs w:val="24"/>
        </w:rPr>
      </w:pPr>
      <w:r w:rsidRPr="00A63059">
        <w:rPr>
          <w:rFonts w:ascii="Book Antiqua" w:hAnsi="Book Antiqua" w:cs="Garamond"/>
          <w:color w:val="000000" w:themeColor="text1"/>
          <w:sz w:val="24"/>
          <w:szCs w:val="24"/>
        </w:rPr>
        <w:t xml:space="preserve">After successful </w:t>
      </w:r>
      <w:r w:rsidR="00011CEE" w:rsidRPr="00A63059">
        <w:rPr>
          <w:rFonts w:ascii="Book Antiqua" w:hAnsi="Book Antiqua" w:cs="Garamond"/>
          <w:color w:val="000000" w:themeColor="text1"/>
          <w:sz w:val="24"/>
          <w:szCs w:val="24"/>
        </w:rPr>
        <w:t>anaesthesia</w:t>
      </w:r>
      <w:r w:rsidRPr="00A63059">
        <w:rPr>
          <w:rFonts w:ascii="Book Antiqua" w:hAnsi="Book Antiqua" w:cs="Garamond"/>
          <w:color w:val="000000" w:themeColor="text1"/>
          <w:sz w:val="24"/>
          <w:szCs w:val="24"/>
        </w:rPr>
        <w:t>, urethral ca</w:t>
      </w:r>
      <w:r w:rsidRPr="00A63059">
        <w:rPr>
          <w:rFonts w:ascii="Book Antiqua" w:hAnsi="Book Antiqua" w:cs="Garamond"/>
          <w:color w:val="000000" w:themeColor="text1"/>
          <w:sz w:val="24"/>
          <w:szCs w:val="24"/>
        </w:rPr>
        <w:t>theterization was performed</w:t>
      </w:r>
      <w:r w:rsidR="00923847">
        <w:rPr>
          <w:rFonts w:ascii="Book Antiqua" w:hAnsi="Book Antiqua" w:cs="Garamond"/>
          <w:color w:val="000000" w:themeColor="text1"/>
          <w:sz w:val="24"/>
          <w:szCs w:val="24"/>
        </w:rPr>
        <w:t>.</w:t>
      </w:r>
      <w:r w:rsidR="00923847" w:rsidRPr="00A63059">
        <w:rPr>
          <w:rFonts w:ascii="Book Antiqua" w:hAnsi="Book Antiqua" w:cs="Garamond"/>
          <w:color w:val="000000" w:themeColor="text1"/>
          <w:sz w:val="24"/>
          <w:szCs w:val="24"/>
        </w:rPr>
        <w:t xml:space="preserve"> </w:t>
      </w:r>
      <w:r w:rsidR="00923847">
        <w:rPr>
          <w:rFonts w:ascii="Book Antiqua" w:hAnsi="Book Antiqua" w:cs="Garamond"/>
          <w:color w:val="000000" w:themeColor="text1"/>
          <w:sz w:val="24"/>
          <w:szCs w:val="24"/>
        </w:rPr>
        <w:t>T</w:t>
      </w:r>
      <w:r w:rsidR="00923847" w:rsidRPr="00A63059">
        <w:rPr>
          <w:rFonts w:ascii="Book Antiqua" w:hAnsi="Book Antiqua" w:cs="Garamond"/>
          <w:color w:val="000000" w:themeColor="text1"/>
          <w:sz w:val="24"/>
          <w:szCs w:val="24"/>
        </w:rPr>
        <w:t xml:space="preserve">he </w:t>
      </w:r>
      <w:r w:rsidR="00DE0009" w:rsidRPr="00A63059">
        <w:rPr>
          <w:rFonts w:ascii="Book Antiqua" w:hAnsi="Book Antiqua" w:cs="Garamond"/>
          <w:color w:val="000000" w:themeColor="text1"/>
          <w:sz w:val="24"/>
          <w:szCs w:val="24"/>
        </w:rPr>
        <w:t>anaesthesiologist</w:t>
      </w:r>
      <w:r w:rsidRPr="00A63059">
        <w:rPr>
          <w:rFonts w:ascii="Book Antiqua" w:hAnsi="Book Antiqua" w:cs="Garamond"/>
          <w:color w:val="000000" w:themeColor="text1"/>
          <w:sz w:val="24"/>
          <w:szCs w:val="24"/>
        </w:rPr>
        <w:t xml:space="preserve"> </w:t>
      </w:r>
      <w:r w:rsidR="00923847">
        <w:rPr>
          <w:rFonts w:ascii="Book Antiqua" w:hAnsi="Book Antiqua" w:cs="Garamond"/>
          <w:color w:val="000000" w:themeColor="text1"/>
          <w:sz w:val="24"/>
          <w:szCs w:val="24"/>
        </w:rPr>
        <w:t>placed</w:t>
      </w:r>
      <w:r w:rsidR="00923847" w:rsidRPr="00A63059">
        <w:rPr>
          <w:rFonts w:ascii="Book Antiqua" w:hAnsi="Book Antiqua" w:cs="Garamond"/>
          <w:color w:val="000000" w:themeColor="text1"/>
          <w:sz w:val="24"/>
          <w:szCs w:val="24"/>
        </w:rPr>
        <w:t xml:space="preserve"> </w:t>
      </w:r>
      <w:r w:rsidR="00923847">
        <w:rPr>
          <w:rFonts w:ascii="Book Antiqua" w:hAnsi="Book Antiqua" w:cs="Garamond"/>
          <w:color w:val="000000" w:themeColor="text1"/>
          <w:sz w:val="24"/>
          <w:szCs w:val="24"/>
        </w:rPr>
        <w:t>an</w:t>
      </w:r>
      <w:r w:rsidR="00923847"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rPr>
        <w:t xml:space="preserve">internal jugular vein catheter, and the </w:t>
      </w:r>
      <w:r w:rsidR="00923847" w:rsidRPr="00A63059">
        <w:rPr>
          <w:rFonts w:ascii="Book Antiqua" w:hAnsi="Book Antiqua" w:cs="Garamond"/>
          <w:color w:val="000000" w:themeColor="text1"/>
          <w:sz w:val="24"/>
          <w:szCs w:val="24"/>
        </w:rPr>
        <w:t xml:space="preserve">Trendelenburg </w:t>
      </w:r>
      <w:r w:rsidRPr="00A63059">
        <w:rPr>
          <w:rFonts w:ascii="Book Antiqua" w:hAnsi="Book Antiqua" w:cs="Garamond"/>
          <w:color w:val="000000" w:themeColor="text1"/>
          <w:sz w:val="24"/>
          <w:szCs w:val="24"/>
        </w:rPr>
        <w:t xml:space="preserve">position was </w:t>
      </w:r>
      <w:r w:rsidR="00923847">
        <w:rPr>
          <w:rFonts w:ascii="Book Antiqua" w:hAnsi="Book Antiqua" w:cs="Garamond"/>
          <w:color w:val="000000" w:themeColor="text1"/>
          <w:sz w:val="24"/>
          <w:szCs w:val="24"/>
        </w:rPr>
        <w:t>adopted</w:t>
      </w:r>
      <w:r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lang w:val="en-GB"/>
        </w:rPr>
        <w:t>after which</w:t>
      </w:r>
      <w:r w:rsidRPr="00A63059">
        <w:rPr>
          <w:rFonts w:ascii="Book Antiqua" w:hAnsi="Book Antiqua" w:cs="Garamond"/>
          <w:color w:val="000000" w:themeColor="text1"/>
          <w:sz w:val="24"/>
          <w:szCs w:val="24"/>
        </w:rPr>
        <w:t xml:space="preserve"> the lower chest was</w:t>
      </w:r>
      <w:r w:rsidR="00923847">
        <w:rPr>
          <w:rFonts w:ascii="Book Antiqua" w:hAnsi="Book Antiqua" w:cs="Garamond"/>
          <w:color w:val="000000" w:themeColor="text1"/>
          <w:sz w:val="24"/>
          <w:szCs w:val="24"/>
          <w:lang w:val="en-GB"/>
        </w:rPr>
        <w:t xml:space="preserve"> </w:t>
      </w:r>
      <w:r w:rsidR="00923847">
        <w:rPr>
          <w:rFonts w:ascii="Book Antiqua" w:hAnsi="Book Antiqua" w:cs="Garamond"/>
          <w:color w:val="000000" w:themeColor="text1"/>
          <w:sz w:val="24"/>
          <w:szCs w:val="24"/>
        </w:rPr>
        <w:t>raised</w:t>
      </w:r>
      <w:r w:rsidR="00923847" w:rsidRPr="00923847">
        <w:t xml:space="preserve"> </w:t>
      </w:r>
      <w:r w:rsidR="00923847" w:rsidRPr="002703ED">
        <w:rPr>
          <w:rFonts w:ascii="Book Antiqua" w:hAnsi="Book Antiqua"/>
          <w:sz w:val="24"/>
          <w:szCs w:val="24"/>
        </w:rPr>
        <w:t xml:space="preserve">with a </w:t>
      </w:r>
      <w:r w:rsidR="00923847" w:rsidRPr="00923847">
        <w:rPr>
          <w:rFonts w:ascii="Book Antiqua" w:hAnsi="Book Antiqua" w:cs="Garamond"/>
          <w:color w:val="000000" w:themeColor="text1"/>
          <w:sz w:val="24"/>
          <w:szCs w:val="24"/>
        </w:rPr>
        <w:t>mattress</w:t>
      </w:r>
      <w:r w:rsidRPr="00923847">
        <w:rPr>
          <w:rFonts w:ascii="Book Antiqua" w:hAnsi="Book Antiqua" w:cs="Garamond"/>
          <w:color w:val="000000" w:themeColor="text1"/>
          <w:sz w:val="24"/>
          <w:szCs w:val="24"/>
        </w:rPr>
        <w:t>.</w:t>
      </w:r>
      <w:r w:rsidRPr="00A63059">
        <w:rPr>
          <w:rFonts w:ascii="Book Antiqua" w:hAnsi="Book Antiqua" w:cs="Garamond"/>
          <w:color w:val="000000" w:themeColor="text1"/>
          <w:sz w:val="24"/>
          <w:szCs w:val="24"/>
          <w:lang w:val="en-GB"/>
        </w:rPr>
        <w:t xml:space="preserve"> The </w:t>
      </w:r>
      <w:r w:rsidRPr="00A63059">
        <w:rPr>
          <w:rFonts w:ascii="Book Antiqua" w:hAnsi="Book Antiqua" w:cs="Garamond"/>
          <w:color w:val="000000" w:themeColor="text1"/>
          <w:sz w:val="24"/>
          <w:szCs w:val="24"/>
        </w:rPr>
        <w:t>Direct Trocar Entry method was used to puncture the belly button and the symphysis of the pubis to establish the pneumoperitoneum</w:t>
      </w:r>
      <w:r w:rsidR="006F1C02" w:rsidRPr="00A63059">
        <w:rPr>
          <w:rFonts w:ascii="Book Antiqua" w:hAnsi="Book Antiqua" w:cs="Garamond"/>
          <w:color w:val="000000" w:themeColor="text1"/>
          <w:sz w:val="24"/>
          <w:szCs w:val="24"/>
        </w:rPr>
        <w:t xml:space="preserve"> (Figure</w:t>
      </w:r>
      <w:r w:rsidR="00923847">
        <w:rPr>
          <w:rFonts w:ascii="Book Antiqua" w:hAnsi="Book Antiqua" w:cs="Garamond"/>
          <w:color w:val="000000" w:themeColor="text1"/>
          <w:sz w:val="24"/>
          <w:szCs w:val="24"/>
        </w:rPr>
        <w:t>s</w:t>
      </w:r>
      <w:r w:rsidR="006F1C02" w:rsidRPr="00A63059">
        <w:rPr>
          <w:rFonts w:ascii="Book Antiqua" w:hAnsi="Book Antiqua" w:cs="Garamond"/>
          <w:color w:val="000000" w:themeColor="text1"/>
          <w:sz w:val="24"/>
          <w:szCs w:val="24"/>
        </w:rPr>
        <w:t xml:space="preserve"> </w:t>
      </w:r>
      <w:r w:rsidR="00334CB6" w:rsidRPr="00A63059">
        <w:rPr>
          <w:rFonts w:ascii="Book Antiqua" w:hAnsi="Book Antiqua" w:cs="Garamond"/>
          <w:color w:val="000000" w:themeColor="text1"/>
          <w:sz w:val="24"/>
          <w:szCs w:val="24"/>
        </w:rPr>
        <w:t xml:space="preserve">2 and </w:t>
      </w:r>
      <w:r w:rsidR="006F1C02" w:rsidRPr="00A63059">
        <w:rPr>
          <w:rFonts w:ascii="Book Antiqua" w:hAnsi="Book Antiqua" w:cs="Garamond"/>
          <w:color w:val="000000" w:themeColor="text1"/>
          <w:sz w:val="24"/>
          <w:szCs w:val="24"/>
        </w:rPr>
        <w:t>3)</w:t>
      </w:r>
      <w:r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rPr>
        <w:t xml:space="preserve">The pressure was </w:t>
      </w:r>
      <w:r w:rsidRPr="00A63059">
        <w:rPr>
          <w:rFonts w:ascii="Book Antiqua" w:hAnsi="Book Antiqua" w:cs="Garamond"/>
          <w:color w:val="000000" w:themeColor="text1"/>
          <w:sz w:val="24"/>
          <w:szCs w:val="24"/>
          <w:lang w:val="en-GB"/>
        </w:rPr>
        <w:t>10 cm</w:t>
      </w:r>
      <w:r w:rsidRPr="00A63059">
        <w:rPr>
          <w:rFonts w:ascii="Book Antiqua" w:hAnsi="Book Antiqua" w:cs="Garamond"/>
          <w:color w:val="000000" w:themeColor="text1"/>
          <w:sz w:val="24"/>
          <w:szCs w:val="24"/>
        </w:rPr>
        <w:t xml:space="preserve"> H</w:t>
      </w:r>
      <w:r w:rsidRPr="00A63059">
        <w:rPr>
          <w:rFonts w:ascii="Book Antiqua" w:hAnsi="Book Antiqua" w:cs="Garamond"/>
          <w:color w:val="000000" w:themeColor="text1"/>
          <w:sz w:val="24"/>
          <w:szCs w:val="24"/>
          <w:vertAlign w:val="subscript"/>
        </w:rPr>
        <w:t>2</w:t>
      </w:r>
      <w:r w:rsidRPr="00A63059">
        <w:rPr>
          <w:rFonts w:ascii="Book Antiqua" w:hAnsi="Book Antiqua" w:cs="Garamond"/>
          <w:color w:val="000000" w:themeColor="text1"/>
          <w:sz w:val="24"/>
          <w:szCs w:val="24"/>
        </w:rPr>
        <w:t xml:space="preserve">O, and </w:t>
      </w:r>
      <w:r w:rsidRPr="00A63059">
        <w:rPr>
          <w:rFonts w:ascii="Book Antiqua" w:hAnsi="Book Antiqua" w:cs="Garamond"/>
          <w:color w:val="000000" w:themeColor="text1"/>
          <w:sz w:val="24"/>
          <w:szCs w:val="24"/>
          <w:lang w:val="en-GB"/>
        </w:rPr>
        <w:t xml:space="preserve">a </w:t>
      </w:r>
      <w:r w:rsidRPr="00A63059">
        <w:rPr>
          <w:rFonts w:ascii="Book Antiqua" w:hAnsi="Book Antiqua" w:cs="Garamond"/>
          <w:color w:val="000000" w:themeColor="text1"/>
          <w:sz w:val="24"/>
          <w:szCs w:val="24"/>
        </w:rPr>
        <w:t>12</w:t>
      </w:r>
      <w:r w:rsidRPr="00A63059">
        <w:rPr>
          <w:rFonts w:ascii="Book Antiqua" w:hAnsi="Book Antiqua" w:cs="Garamond"/>
          <w:color w:val="000000" w:themeColor="text1"/>
          <w:sz w:val="24"/>
          <w:szCs w:val="24"/>
          <w:lang w:val="en-GB"/>
        </w:rPr>
        <w:t>-</w:t>
      </w:r>
      <w:r w:rsidRPr="00A63059">
        <w:rPr>
          <w:rFonts w:ascii="Book Antiqua" w:hAnsi="Book Antiqua" w:cs="Garamond"/>
          <w:color w:val="000000" w:themeColor="text1"/>
          <w:sz w:val="24"/>
          <w:szCs w:val="24"/>
        </w:rPr>
        <w:t>mm trocar and</w:t>
      </w:r>
      <w:r w:rsidRPr="00A63059">
        <w:rPr>
          <w:rFonts w:ascii="Book Antiqua" w:hAnsi="Book Antiqua" w:cs="Garamond"/>
          <w:color w:val="000000" w:themeColor="text1"/>
          <w:sz w:val="24"/>
          <w:szCs w:val="24"/>
          <w:lang w:val="en-GB"/>
        </w:rPr>
        <w:t xml:space="preserve"> the</w:t>
      </w:r>
      <w:r w:rsidRPr="00A63059">
        <w:rPr>
          <w:rFonts w:ascii="Book Antiqua" w:hAnsi="Book Antiqua" w:cs="Garamond"/>
          <w:color w:val="000000" w:themeColor="text1"/>
          <w:sz w:val="24"/>
          <w:szCs w:val="24"/>
        </w:rPr>
        <w:t xml:space="preserve"> robot lens were </w:t>
      </w:r>
      <w:r w:rsidRPr="00A63059">
        <w:rPr>
          <w:rFonts w:ascii="Book Antiqua" w:hAnsi="Book Antiqua" w:cs="Garamond"/>
          <w:color w:val="000000" w:themeColor="text1"/>
          <w:sz w:val="24"/>
          <w:szCs w:val="24"/>
          <w:lang w:val="en-GB"/>
        </w:rPr>
        <w:t>inserted</w:t>
      </w:r>
      <w:r w:rsidRPr="00A63059">
        <w:rPr>
          <w:rFonts w:ascii="Book Antiqua" w:hAnsi="Book Antiqua" w:cs="Garamond"/>
          <w:color w:val="000000" w:themeColor="text1"/>
          <w:sz w:val="24"/>
          <w:szCs w:val="24"/>
        </w:rPr>
        <w:t xml:space="preserve">. On the left and right sides of the lens, </w:t>
      </w:r>
      <w:r w:rsidRPr="00A63059">
        <w:rPr>
          <w:rFonts w:ascii="Book Antiqua" w:hAnsi="Book Antiqua" w:cs="Garamond"/>
          <w:color w:val="000000" w:themeColor="text1"/>
          <w:sz w:val="24"/>
          <w:szCs w:val="24"/>
          <w:lang w:val="en-GB"/>
        </w:rPr>
        <w:t xml:space="preserve">the </w:t>
      </w:r>
      <w:r w:rsidRPr="00A63059">
        <w:rPr>
          <w:rFonts w:ascii="Book Antiqua" w:hAnsi="Book Antiqua" w:cs="Garamond"/>
          <w:color w:val="000000" w:themeColor="text1"/>
          <w:sz w:val="24"/>
          <w:szCs w:val="24"/>
        </w:rPr>
        <w:t xml:space="preserve">arm 1 and </w:t>
      </w:r>
      <w:r w:rsidRPr="00A63059">
        <w:rPr>
          <w:rFonts w:ascii="Book Antiqua" w:hAnsi="Book Antiqua" w:cs="Garamond"/>
          <w:color w:val="000000" w:themeColor="text1"/>
          <w:sz w:val="24"/>
          <w:szCs w:val="24"/>
        </w:rPr>
        <w:lastRenderedPageBreak/>
        <w:t>arm 2 troca</w:t>
      </w:r>
      <w:r w:rsidRPr="00A63059">
        <w:rPr>
          <w:rFonts w:ascii="Book Antiqua" w:hAnsi="Book Antiqua" w:cs="Garamond"/>
          <w:color w:val="000000" w:themeColor="text1"/>
          <w:sz w:val="24"/>
          <w:szCs w:val="24"/>
        </w:rPr>
        <w:t>r</w:t>
      </w:r>
      <w:r w:rsidRPr="00A63059">
        <w:rPr>
          <w:rFonts w:ascii="Book Antiqua" w:hAnsi="Book Antiqua" w:cs="Garamond"/>
          <w:color w:val="000000" w:themeColor="text1"/>
          <w:sz w:val="24"/>
          <w:szCs w:val="24"/>
          <w:lang w:val="en-GB"/>
        </w:rPr>
        <w:t>s</w:t>
      </w:r>
      <w:r w:rsidRPr="00A63059">
        <w:rPr>
          <w:rFonts w:ascii="Book Antiqua" w:hAnsi="Book Antiqua" w:cs="Garamond"/>
          <w:color w:val="000000" w:themeColor="text1"/>
          <w:sz w:val="24"/>
          <w:szCs w:val="24"/>
        </w:rPr>
        <w:t xml:space="preserve"> with </w:t>
      </w:r>
      <w:r w:rsidR="00923847">
        <w:rPr>
          <w:rFonts w:ascii="Book Antiqua" w:hAnsi="Book Antiqua" w:cs="Garamond"/>
          <w:color w:val="000000" w:themeColor="text1"/>
          <w:sz w:val="24"/>
          <w:szCs w:val="24"/>
        </w:rPr>
        <w:t xml:space="preserve">a </w:t>
      </w:r>
      <w:r w:rsidRPr="00A63059">
        <w:rPr>
          <w:rFonts w:ascii="Book Antiqua" w:hAnsi="Book Antiqua" w:cs="Garamond"/>
          <w:color w:val="000000" w:themeColor="text1"/>
          <w:sz w:val="24"/>
          <w:szCs w:val="24"/>
        </w:rPr>
        <w:t xml:space="preserve">diameter of </w:t>
      </w:r>
      <w:r w:rsidRPr="00A63059">
        <w:rPr>
          <w:rFonts w:ascii="Book Antiqua" w:hAnsi="Book Antiqua" w:cs="Garamond"/>
          <w:color w:val="000000" w:themeColor="text1"/>
          <w:sz w:val="24"/>
          <w:szCs w:val="24"/>
          <w:lang w:val="en-GB"/>
        </w:rPr>
        <w:t>8 m</w:t>
      </w:r>
      <w:r w:rsidRPr="00A63059">
        <w:rPr>
          <w:rFonts w:ascii="Book Antiqua" w:hAnsi="Book Antiqua" w:cs="Garamond"/>
          <w:color w:val="000000" w:themeColor="text1"/>
          <w:sz w:val="24"/>
          <w:szCs w:val="24"/>
        </w:rPr>
        <w:t xml:space="preserve">m were </w:t>
      </w:r>
      <w:r w:rsidR="00923847">
        <w:rPr>
          <w:rFonts w:ascii="Book Antiqua" w:hAnsi="Book Antiqua" w:cs="Garamond"/>
          <w:color w:val="000000" w:themeColor="text1"/>
          <w:sz w:val="24"/>
          <w:szCs w:val="24"/>
        </w:rPr>
        <w:t>inserted</w:t>
      </w:r>
      <w:r w:rsidRPr="00A63059">
        <w:rPr>
          <w:rFonts w:ascii="Book Antiqua" w:hAnsi="Book Antiqua" w:cs="Garamond"/>
          <w:color w:val="000000" w:themeColor="text1"/>
          <w:sz w:val="24"/>
          <w:szCs w:val="24"/>
        </w:rPr>
        <w:t>.</w:t>
      </w:r>
      <w:r w:rsidRPr="00A63059">
        <w:rPr>
          <w:rFonts w:ascii="Book Antiqua" w:hAnsi="Book Antiqua" w:cs="Garamond"/>
          <w:color w:val="000000" w:themeColor="text1"/>
          <w:sz w:val="24"/>
          <w:szCs w:val="24"/>
          <w:lang w:val="en-GB"/>
        </w:rPr>
        <w:t xml:space="preserve"> A</w:t>
      </w:r>
      <w:r w:rsidR="00491AA3" w:rsidRPr="00A63059">
        <w:rPr>
          <w:rFonts w:ascii="Book Antiqua" w:hAnsi="Book Antiqua" w:cs="Garamond"/>
          <w:color w:val="000000" w:themeColor="text1"/>
          <w:sz w:val="24"/>
          <w:szCs w:val="24"/>
          <w:lang w:val="en-GB"/>
        </w:rPr>
        <w:t>rm</w:t>
      </w:r>
      <w:r w:rsidRPr="00A63059">
        <w:rPr>
          <w:rFonts w:ascii="Book Antiqua" w:hAnsi="Book Antiqua" w:cs="Garamond"/>
          <w:color w:val="000000" w:themeColor="text1"/>
          <w:sz w:val="24"/>
          <w:szCs w:val="24"/>
        </w:rPr>
        <w:t xml:space="preserve"> 4 </w:t>
      </w:r>
      <w:r w:rsidRPr="00A63059">
        <w:rPr>
          <w:rFonts w:ascii="Book Antiqua" w:hAnsi="Book Antiqua" w:cs="Garamond"/>
          <w:color w:val="000000" w:themeColor="text1"/>
          <w:sz w:val="24"/>
          <w:szCs w:val="24"/>
          <w:lang w:val="en-GB"/>
        </w:rPr>
        <w:t>was placed in the</w:t>
      </w:r>
      <w:r w:rsidRPr="00A63059">
        <w:rPr>
          <w:rFonts w:ascii="Book Antiqua" w:hAnsi="Book Antiqua" w:cs="Garamond"/>
          <w:color w:val="000000" w:themeColor="text1"/>
          <w:sz w:val="24"/>
          <w:szCs w:val="24"/>
        </w:rPr>
        <w:t xml:space="preserve"> midline of </w:t>
      </w:r>
      <w:r w:rsidRPr="00A63059">
        <w:rPr>
          <w:rFonts w:ascii="Book Antiqua" w:hAnsi="Book Antiqua" w:cs="Garamond"/>
          <w:color w:val="000000" w:themeColor="text1"/>
          <w:sz w:val="24"/>
          <w:szCs w:val="24"/>
          <w:lang w:val="en-GB"/>
        </w:rPr>
        <w:t xml:space="preserve">the </w:t>
      </w:r>
      <w:r w:rsidRPr="00A63059">
        <w:rPr>
          <w:rFonts w:ascii="Book Antiqua" w:hAnsi="Book Antiqua" w:cs="Garamond"/>
          <w:color w:val="000000" w:themeColor="text1"/>
          <w:sz w:val="24"/>
          <w:szCs w:val="24"/>
        </w:rPr>
        <w:t>left upper quadrant axilla.</w:t>
      </w:r>
      <w:r w:rsidRPr="00A63059">
        <w:rPr>
          <w:rFonts w:ascii="Book Antiqua" w:hAnsi="Book Antiqua" w:cs="Garamond"/>
          <w:color w:val="000000" w:themeColor="text1"/>
          <w:sz w:val="24"/>
          <w:szCs w:val="24"/>
          <w:lang w:val="en-GB"/>
        </w:rPr>
        <w:t xml:space="preserve"> A</w:t>
      </w:r>
      <w:r w:rsidRPr="00A63059">
        <w:rPr>
          <w:rFonts w:ascii="Book Antiqua" w:hAnsi="Book Antiqua" w:cs="Garamond"/>
          <w:color w:val="000000" w:themeColor="text1"/>
          <w:sz w:val="24"/>
          <w:szCs w:val="24"/>
        </w:rPr>
        <w:t xml:space="preserve"> 12</w:t>
      </w:r>
      <w:r w:rsidRPr="00A63059">
        <w:rPr>
          <w:rFonts w:ascii="Book Antiqua" w:hAnsi="Book Antiqua" w:cs="Garamond"/>
          <w:color w:val="000000" w:themeColor="text1"/>
          <w:sz w:val="24"/>
          <w:szCs w:val="24"/>
          <w:lang w:val="en-GB"/>
        </w:rPr>
        <w:t>-</w:t>
      </w:r>
      <w:r w:rsidRPr="00A63059">
        <w:rPr>
          <w:rFonts w:ascii="Book Antiqua" w:hAnsi="Book Antiqua" w:cs="Garamond"/>
          <w:color w:val="000000" w:themeColor="text1"/>
          <w:sz w:val="24"/>
          <w:szCs w:val="24"/>
        </w:rPr>
        <w:t xml:space="preserve">mm auxiliary hole </w:t>
      </w:r>
      <w:r w:rsidRPr="00A63059">
        <w:rPr>
          <w:rFonts w:ascii="Book Antiqua" w:hAnsi="Book Antiqua" w:cs="Garamond"/>
          <w:color w:val="000000" w:themeColor="text1"/>
          <w:sz w:val="24"/>
          <w:szCs w:val="24"/>
          <w:lang w:val="en-GB"/>
        </w:rPr>
        <w:t xml:space="preserve">was placed </w:t>
      </w:r>
      <w:r w:rsidRPr="00A63059">
        <w:rPr>
          <w:rFonts w:ascii="Book Antiqua" w:hAnsi="Book Antiqua" w:cs="Garamond"/>
          <w:color w:val="000000" w:themeColor="text1"/>
          <w:sz w:val="24"/>
          <w:szCs w:val="24"/>
        </w:rPr>
        <w:t>between arm 1 and the lens.</w:t>
      </w:r>
      <w:r w:rsidRPr="00A63059">
        <w:rPr>
          <w:rFonts w:ascii="Book Antiqua" w:hAnsi="Book Antiqua" w:cs="Garamond"/>
          <w:color w:val="000000" w:themeColor="text1"/>
          <w:sz w:val="24"/>
          <w:szCs w:val="24"/>
          <w:lang w:val="en-GB"/>
        </w:rPr>
        <w:t xml:space="preserve"> T</w:t>
      </w:r>
      <w:r w:rsidRPr="00A63059">
        <w:rPr>
          <w:rFonts w:ascii="Book Antiqua" w:hAnsi="Book Antiqua" w:cs="Garamond"/>
          <w:color w:val="000000" w:themeColor="text1"/>
          <w:sz w:val="24"/>
          <w:szCs w:val="24"/>
        </w:rPr>
        <w:t xml:space="preserve">he robot arm </w:t>
      </w:r>
      <w:r w:rsidRPr="00A63059">
        <w:rPr>
          <w:rFonts w:ascii="Book Antiqua" w:hAnsi="Book Antiqua" w:cs="Garamond"/>
          <w:color w:val="000000" w:themeColor="text1"/>
          <w:sz w:val="24"/>
          <w:szCs w:val="24"/>
          <w:lang w:val="en-GB"/>
        </w:rPr>
        <w:t xml:space="preserve">was placed </w:t>
      </w:r>
      <w:r w:rsidRPr="00A63059">
        <w:rPr>
          <w:rFonts w:ascii="Book Antiqua" w:hAnsi="Book Antiqua" w:cs="Garamond"/>
          <w:color w:val="000000" w:themeColor="text1"/>
          <w:sz w:val="24"/>
          <w:szCs w:val="24"/>
        </w:rPr>
        <w:t>at the head en</w:t>
      </w:r>
      <w:r w:rsidRPr="00A63059">
        <w:rPr>
          <w:rFonts w:ascii="Book Antiqua" w:hAnsi="Book Antiqua" w:cs="Garamond"/>
          <w:color w:val="000000" w:themeColor="text1"/>
          <w:sz w:val="24"/>
          <w:szCs w:val="24"/>
        </w:rPr>
        <w:t>d.</w:t>
      </w:r>
      <w:r w:rsidRPr="00A63059">
        <w:rPr>
          <w:rFonts w:ascii="Book Antiqua" w:hAnsi="Book Antiqua" w:cs="Garamond"/>
          <w:color w:val="000000" w:themeColor="text1"/>
          <w:sz w:val="24"/>
          <w:szCs w:val="24"/>
          <w:lang w:val="en-GB"/>
        </w:rPr>
        <w:t xml:space="preserve"> </w:t>
      </w:r>
      <w:r w:rsidRPr="00A63059">
        <w:rPr>
          <w:rFonts w:ascii="Book Antiqua" w:hAnsi="Book Antiqua" w:cs="Garamond"/>
          <w:color w:val="000000" w:themeColor="text1"/>
          <w:sz w:val="24"/>
          <w:szCs w:val="24"/>
        </w:rPr>
        <w:t xml:space="preserve">After the mechanical arm </w:t>
      </w:r>
      <w:r w:rsidRPr="00A63059">
        <w:rPr>
          <w:rFonts w:ascii="Book Antiqua" w:hAnsi="Book Antiqua" w:cs="Garamond"/>
          <w:color w:val="000000" w:themeColor="text1"/>
          <w:sz w:val="24"/>
          <w:szCs w:val="24"/>
          <w:lang w:val="en-GB"/>
        </w:rPr>
        <w:t>w</w:t>
      </w:r>
      <w:r w:rsidRPr="00A63059">
        <w:rPr>
          <w:rFonts w:ascii="Book Antiqua" w:hAnsi="Book Antiqua" w:cs="Garamond"/>
          <w:color w:val="000000" w:themeColor="text1"/>
          <w:sz w:val="24"/>
          <w:szCs w:val="24"/>
          <w:lang w:val="en-GB"/>
        </w:rPr>
        <w:t>as</w:t>
      </w:r>
      <w:r w:rsidRPr="00A63059">
        <w:rPr>
          <w:rFonts w:ascii="Book Antiqua" w:hAnsi="Book Antiqua" w:cs="Garamond"/>
          <w:color w:val="000000" w:themeColor="text1"/>
          <w:sz w:val="24"/>
          <w:szCs w:val="24"/>
        </w:rPr>
        <w:t xml:space="preserve"> connected and pulled, the abdominal pressure </w:t>
      </w:r>
      <w:r w:rsidRPr="00A63059">
        <w:rPr>
          <w:rFonts w:ascii="Book Antiqua" w:hAnsi="Book Antiqua" w:cs="Garamond"/>
          <w:color w:val="000000" w:themeColor="text1"/>
          <w:sz w:val="24"/>
          <w:szCs w:val="24"/>
          <w:lang w:val="en-GB"/>
        </w:rPr>
        <w:t>was</w:t>
      </w:r>
      <w:r w:rsidRPr="00A63059">
        <w:rPr>
          <w:rFonts w:ascii="Book Antiqua" w:hAnsi="Book Antiqua" w:cs="Garamond"/>
          <w:color w:val="000000" w:themeColor="text1"/>
          <w:sz w:val="24"/>
          <w:szCs w:val="24"/>
        </w:rPr>
        <w:t xml:space="preserve"> reduced to </w:t>
      </w:r>
      <w:r w:rsidRPr="00A63059">
        <w:rPr>
          <w:rFonts w:ascii="Book Antiqua" w:hAnsi="Book Antiqua" w:cs="Garamond"/>
          <w:color w:val="000000" w:themeColor="text1"/>
          <w:sz w:val="24"/>
          <w:szCs w:val="24"/>
          <w:lang w:val="en-GB"/>
        </w:rPr>
        <w:t>8 m</w:t>
      </w:r>
      <w:r w:rsidRPr="00A63059">
        <w:rPr>
          <w:rFonts w:ascii="Book Antiqua" w:hAnsi="Book Antiqua" w:cs="Garamond"/>
          <w:color w:val="000000" w:themeColor="text1"/>
          <w:sz w:val="24"/>
          <w:szCs w:val="24"/>
        </w:rPr>
        <w:t>mHg.</w:t>
      </w:r>
    </w:p>
    <w:p w14:paraId="03FE30A9" w14:textId="3A1171D8" w:rsidR="006B233B" w:rsidRPr="00A63059" w:rsidRDefault="00CB17DD" w:rsidP="00A63059">
      <w:pPr>
        <w:adjustRightInd w:val="0"/>
        <w:snapToGrid w:val="0"/>
        <w:spacing w:line="360" w:lineRule="auto"/>
        <w:ind w:firstLineChars="100" w:firstLine="240"/>
        <w:rPr>
          <w:rFonts w:ascii="Book Antiqua" w:hAnsi="Book Antiqua" w:cs="Garamond"/>
          <w:color w:val="000000" w:themeColor="text1"/>
          <w:sz w:val="24"/>
          <w:szCs w:val="24"/>
        </w:rPr>
      </w:pPr>
      <w:r w:rsidRPr="00A63059">
        <w:rPr>
          <w:rFonts w:ascii="Book Antiqua" w:hAnsi="Book Antiqua" w:cs="Garamond"/>
          <w:color w:val="000000" w:themeColor="text1"/>
          <w:sz w:val="24"/>
          <w:szCs w:val="24"/>
        </w:rPr>
        <w:t xml:space="preserve">A </w:t>
      </w:r>
      <w:r w:rsidRPr="00A63059">
        <w:rPr>
          <w:rFonts w:ascii="Book Antiqua" w:hAnsi="Book Antiqua" w:cs="Garamond"/>
          <w:color w:val="000000" w:themeColor="text1"/>
          <w:sz w:val="24"/>
          <w:szCs w:val="24"/>
        </w:rPr>
        <w:t>5</w:t>
      </w:r>
      <w:r w:rsidRPr="00A63059">
        <w:rPr>
          <w:rFonts w:ascii="Book Antiqua" w:hAnsi="Book Antiqua" w:cs="Garamond"/>
          <w:color w:val="000000" w:themeColor="text1"/>
          <w:sz w:val="24"/>
          <w:szCs w:val="24"/>
          <w:vertAlign w:val="superscript"/>
        </w:rPr>
        <w:t>th</w:t>
      </w:r>
      <w:r w:rsidRPr="00A63059">
        <w:rPr>
          <w:rFonts w:ascii="Book Antiqua" w:hAnsi="Book Antiqua" w:cs="Garamond"/>
          <w:color w:val="000000" w:themeColor="text1"/>
          <w:sz w:val="24"/>
          <w:szCs w:val="24"/>
        </w:rPr>
        <w:t xml:space="preserve"> </w:t>
      </w:r>
      <w:r w:rsidR="00923847">
        <w:rPr>
          <w:rFonts w:ascii="Book Antiqua" w:hAnsi="Book Antiqua" w:cs="Garamond"/>
          <w:color w:val="000000" w:themeColor="text1"/>
          <w:sz w:val="24"/>
          <w:szCs w:val="24"/>
        </w:rPr>
        <w:t>segment</w:t>
      </w:r>
      <w:r w:rsidR="00923847"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rPr>
        <w:t>right hepatic tumo</w:t>
      </w:r>
      <w:r w:rsidRPr="00A63059">
        <w:rPr>
          <w:rFonts w:ascii="Book Antiqua" w:hAnsi="Book Antiqua" w:cs="Garamond"/>
          <w:color w:val="000000" w:themeColor="text1"/>
          <w:sz w:val="24"/>
          <w:szCs w:val="24"/>
          <w:lang w:val="en-GB"/>
        </w:rPr>
        <w:t>u</w:t>
      </w:r>
      <w:r w:rsidRPr="00A63059">
        <w:rPr>
          <w:rFonts w:ascii="Book Antiqua" w:hAnsi="Book Antiqua" w:cs="Garamond"/>
          <w:color w:val="000000" w:themeColor="text1"/>
          <w:sz w:val="24"/>
          <w:szCs w:val="24"/>
        </w:rPr>
        <w:t xml:space="preserve">r </w:t>
      </w:r>
      <w:r w:rsidRPr="00A63059">
        <w:rPr>
          <w:rFonts w:ascii="Book Antiqua" w:hAnsi="Book Antiqua" w:cs="Garamond"/>
          <w:color w:val="000000" w:themeColor="text1"/>
          <w:sz w:val="24"/>
          <w:szCs w:val="24"/>
          <w:lang w:val="en-GB"/>
        </w:rPr>
        <w:t>could</w:t>
      </w:r>
      <w:r w:rsidRPr="00A63059">
        <w:rPr>
          <w:rFonts w:ascii="Book Antiqua" w:hAnsi="Book Antiqua" w:cs="Garamond"/>
          <w:color w:val="000000" w:themeColor="text1"/>
          <w:sz w:val="24"/>
          <w:szCs w:val="24"/>
        </w:rPr>
        <w:t xml:space="preserve"> be seen through exploration. The tumo</w:t>
      </w:r>
      <w:r w:rsidRPr="00A63059">
        <w:rPr>
          <w:rFonts w:ascii="Book Antiqua" w:hAnsi="Book Antiqua" w:cs="Garamond"/>
          <w:color w:val="000000" w:themeColor="text1"/>
          <w:sz w:val="24"/>
          <w:szCs w:val="24"/>
          <w:lang w:val="en-GB"/>
        </w:rPr>
        <w:t>u</w:t>
      </w:r>
      <w:r w:rsidRPr="00A63059">
        <w:rPr>
          <w:rFonts w:ascii="Book Antiqua" w:hAnsi="Book Antiqua" w:cs="Garamond"/>
          <w:color w:val="000000" w:themeColor="text1"/>
          <w:sz w:val="24"/>
          <w:szCs w:val="24"/>
        </w:rPr>
        <w:t>r and gallbladder were isolated first, and the gallbladder could be completely separated from the tumo</w:t>
      </w:r>
      <w:r w:rsidRPr="00A63059">
        <w:rPr>
          <w:rFonts w:ascii="Book Antiqua" w:hAnsi="Book Antiqua" w:cs="Garamond"/>
          <w:color w:val="000000" w:themeColor="text1"/>
          <w:sz w:val="24"/>
          <w:szCs w:val="24"/>
          <w:lang w:val="en-GB"/>
        </w:rPr>
        <w:t>u</w:t>
      </w:r>
      <w:r w:rsidRPr="00A63059">
        <w:rPr>
          <w:rFonts w:ascii="Book Antiqua" w:hAnsi="Book Antiqua" w:cs="Garamond"/>
          <w:color w:val="000000" w:themeColor="text1"/>
          <w:sz w:val="24"/>
          <w:szCs w:val="24"/>
        </w:rPr>
        <w:t>r surface without obvious infiltration</w:t>
      </w:r>
      <w:r w:rsidRPr="00A63059">
        <w:rPr>
          <w:rFonts w:ascii="Book Antiqua" w:hAnsi="Book Antiqua" w:cs="Garamond"/>
          <w:color w:val="000000" w:themeColor="text1"/>
          <w:sz w:val="24"/>
          <w:szCs w:val="24"/>
          <w:lang w:val="en-GB"/>
        </w:rPr>
        <w:t>; therefore,</w:t>
      </w:r>
      <w:r w:rsidRPr="00A63059">
        <w:rPr>
          <w:rFonts w:ascii="Book Antiqua" w:hAnsi="Book Antiqua" w:cs="Garamond"/>
          <w:color w:val="000000" w:themeColor="text1"/>
          <w:sz w:val="24"/>
          <w:szCs w:val="24"/>
        </w:rPr>
        <w:t xml:space="preserve"> the gallbladder was </w:t>
      </w:r>
      <w:r w:rsidRPr="00A63059">
        <w:rPr>
          <w:rFonts w:ascii="Book Antiqua" w:hAnsi="Book Antiqua" w:cs="Garamond"/>
          <w:color w:val="000000" w:themeColor="text1"/>
          <w:sz w:val="24"/>
          <w:szCs w:val="24"/>
          <w:lang w:val="en-GB"/>
        </w:rPr>
        <w:t>p</w:t>
      </w:r>
      <w:r w:rsidRPr="00A63059">
        <w:rPr>
          <w:rFonts w:ascii="Book Antiqua" w:hAnsi="Book Antiqua" w:cs="Garamond"/>
          <w:color w:val="000000" w:themeColor="text1"/>
          <w:sz w:val="24"/>
          <w:szCs w:val="24"/>
        </w:rPr>
        <w:t>reserved</w:t>
      </w:r>
      <w:r w:rsidR="0012187D" w:rsidRPr="00A63059">
        <w:rPr>
          <w:rFonts w:ascii="Book Antiqua" w:hAnsi="Book Antiqua" w:cs="Garamond"/>
          <w:color w:val="000000" w:themeColor="text1"/>
          <w:sz w:val="24"/>
          <w:szCs w:val="24"/>
        </w:rPr>
        <w:t xml:space="preserve"> (Figure 4)</w:t>
      </w:r>
      <w:r w:rsidRPr="00A63059">
        <w:rPr>
          <w:rFonts w:ascii="Book Antiqua" w:hAnsi="Book Antiqua" w:cs="Garamond"/>
          <w:color w:val="000000" w:themeColor="text1"/>
          <w:sz w:val="24"/>
          <w:szCs w:val="24"/>
        </w:rPr>
        <w:t>.</w:t>
      </w:r>
    </w:p>
    <w:p w14:paraId="499D64D0" w14:textId="06844D3F" w:rsidR="006B233B" w:rsidRPr="00A63059" w:rsidRDefault="00CB17DD" w:rsidP="00A63059">
      <w:pPr>
        <w:adjustRightInd w:val="0"/>
        <w:snapToGrid w:val="0"/>
        <w:spacing w:line="360" w:lineRule="auto"/>
        <w:ind w:firstLineChars="100" w:firstLine="240"/>
        <w:rPr>
          <w:rFonts w:ascii="Book Antiqua" w:hAnsi="Book Antiqua" w:cs="Garamond"/>
          <w:color w:val="000000" w:themeColor="text1"/>
          <w:sz w:val="24"/>
          <w:szCs w:val="24"/>
        </w:rPr>
      </w:pPr>
      <w:r w:rsidRPr="00A63059">
        <w:rPr>
          <w:rFonts w:ascii="Book Antiqua" w:hAnsi="Book Antiqua" w:cs="Garamond"/>
          <w:color w:val="000000" w:themeColor="text1"/>
          <w:sz w:val="24"/>
          <w:szCs w:val="24"/>
        </w:rPr>
        <w:t xml:space="preserve">The incisal edge was marked </w:t>
      </w:r>
      <w:r w:rsidR="00923847">
        <w:rPr>
          <w:rFonts w:ascii="Book Antiqua" w:hAnsi="Book Antiqua" w:cs="Garamond"/>
          <w:color w:val="000000" w:themeColor="text1"/>
          <w:sz w:val="24"/>
          <w:szCs w:val="24"/>
        </w:rPr>
        <w:t>with</w:t>
      </w:r>
      <w:r w:rsidR="00923847"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rPr>
        <w:t>an electrical hook at the junction between the tumo</w:t>
      </w:r>
      <w:r w:rsidRPr="00A63059">
        <w:rPr>
          <w:rFonts w:ascii="Book Antiqua" w:hAnsi="Book Antiqua" w:cs="Garamond"/>
          <w:color w:val="000000" w:themeColor="text1"/>
          <w:sz w:val="24"/>
          <w:szCs w:val="24"/>
          <w:lang w:val="en-GB"/>
        </w:rPr>
        <w:t>u</w:t>
      </w:r>
      <w:r w:rsidRPr="00A63059">
        <w:rPr>
          <w:rFonts w:ascii="Book Antiqua" w:hAnsi="Book Antiqua" w:cs="Garamond"/>
          <w:color w:val="000000" w:themeColor="text1"/>
          <w:sz w:val="24"/>
          <w:szCs w:val="24"/>
        </w:rPr>
        <w:t xml:space="preserve">r and normal liver tissue </w:t>
      </w:r>
      <w:r w:rsidRPr="00A63059">
        <w:rPr>
          <w:rFonts w:ascii="Book Antiqua" w:hAnsi="Book Antiqua" w:cs="Garamond"/>
          <w:color w:val="000000" w:themeColor="text1"/>
          <w:sz w:val="24"/>
          <w:szCs w:val="24"/>
          <w:lang w:val="en-GB"/>
        </w:rPr>
        <w:t>at approximately</w:t>
      </w:r>
      <w:r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lang w:val="en-GB"/>
        </w:rPr>
        <w:t>1 cm</w:t>
      </w:r>
      <w:r w:rsidRPr="00A63059">
        <w:rPr>
          <w:rFonts w:ascii="Book Antiqua" w:hAnsi="Book Antiqua" w:cs="Garamond"/>
          <w:color w:val="000000" w:themeColor="text1"/>
          <w:sz w:val="24"/>
          <w:szCs w:val="24"/>
        </w:rPr>
        <w:t xml:space="preserve">, and the hepatic duodenal ligament was blocked </w:t>
      </w:r>
      <w:r w:rsidR="00923847">
        <w:rPr>
          <w:rFonts w:ascii="Book Antiqua" w:hAnsi="Book Antiqua" w:cs="Garamond"/>
          <w:color w:val="000000" w:themeColor="text1"/>
          <w:sz w:val="24"/>
          <w:szCs w:val="24"/>
        </w:rPr>
        <w:t>with a</w:t>
      </w:r>
      <w:r w:rsidR="00923847"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rPr>
        <w:t xml:space="preserve">urethral catheter </w:t>
      </w:r>
      <w:r w:rsidRPr="00A63059">
        <w:rPr>
          <w:rFonts w:ascii="Book Antiqua" w:hAnsi="Book Antiqua" w:cs="Garamond"/>
          <w:color w:val="000000" w:themeColor="text1"/>
          <w:sz w:val="24"/>
          <w:szCs w:val="24"/>
          <w:lang w:val="en-GB"/>
        </w:rPr>
        <w:t>using the</w:t>
      </w:r>
      <w:r w:rsidRPr="00A63059">
        <w:rPr>
          <w:rFonts w:ascii="Book Antiqua" w:hAnsi="Book Antiqua" w:cs="Garamond"/>
          <w:color w:val="000000" w:themeColor="text1"/>
          <w:sz w:val="24"/>
          <w:szCs w:val="24"/>
        </w:rPr>
        <w:t xml:space="preserve"> Pringle method. The tumo</w:t>
      </w:r>
      <w:r w:rsidRPr="00A63059">
        <w:rPr>
          <w:rFonts w:ascii="Book Antiqua" w:hAnsi="Book Antiqua" w:cs="Garamond"/>
          <w:color w:val="000000" w:themeColor="text1"/>
          <w:sz w:val="24"/>
          <w:szCs w:val="24"/>
          <w:lang w:val="en-GB"/>
        </w:rPr>
        <w:t>u</w:t>
      </w:r>
      <w:r w:rsidRPr="00A63059">
        <w:rPr>
          <w:rFonts w:ascii="Book Antiqua" w:hAnsi="Book Antiqua" w:cs="Garamond"/>
          <w:color w:val="000000" w:themeColor="text1"/>
          <w:sz w:val="24"/>
          <w:szCs w:val="24"/>
        </w:rPr>
        <w:t>r and part of</w:t>
      </w:r>
      <w:r w:rsidRPr="00A63059">
        <w:rPr>
          <w:rFonts w:ascii="Book Antiqua" w:hAnsi="Book Antiqua" w:cs="Garamond"/>
          <w:color w:val="000000" w:themeColor="text1"/>
          <w:sz w:val="24"/>
          <w:szCs w:val="24"/>
          <w:lang w:val="en-GB"/>
        </w:rPr>
        <w:t xml:space="preserve"> the</w:t>
      </w:r>
      <w:r w:rsidRPr="00A63059">
        <w:rPr>
          <w:rFonts w:ascii="Book Antiqua" w:hAnsi="Book Antiqua" w:cs="Garamond"/>
          <w:color w:val="000000" w:themeColor="text1"/>
          <w:sz w:val="24"/>
          <w:szCs w:val="24"/>
        </w:rPr>
        <w:t xml:space="preserve"> normal liver tissue were completely resected </w:t>
      </w:r>
      <w:r w:rsidR="00923847">
        <w:rPr>
          <w:rFonts w:ascii="Book Antiqua" w:hAnsi="Book Antiqua" w:cs="Garamond"/>
          <w:color w:val="000000" w:themeColor="text1"/>
          <w:sz w:val="24"/>
          <w:szCs w:val="24"/>
        </w:rPr>
        <w:t>with</w:t>
      </w:r>
      <w:r w:rsidR="00923847"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rPr>
        <w:t>an ultrasonic</w:t>
      </w:r>
      <w:r w:rsidRPr="00A63059">
        <w:rPr>
          <w:rFonts w:ascii="Book Antiqua" w:hAnsi="Book Antiqua" w:cs="Garamond"/>
          <w:color w:val="000000" w:themeColor="text1"/>
          <w:sz w:val="24"/>
          <w:szCs w:val="24"/>
        </w:rPr>
        <w:t xml:space="preserve"> knife along the incision, and the blood vessel was ligated with</w:t>
      </w:r>
      <w:r w:rsidRPr="00A63059">
        <w:rPr>
          <w:rFonts w:ascii="Book Antiqua" w:hAnsi="Book Antiqua" w:cs="Garamond"/>
          <w:color w:val="000000" w:themeColor="text1"/>
          <w:sz w:val="24"/>
          <w:szCs w:val="24"/>
          <w:lang w:val="en-GB"/>
        </w:rPr>
        <w:t xml:space="preserve"> a</w:t>
      </w:r>
      <w:r w:rsidRPr="00A63059">
        <w:rPr>
          <w:rFonts w:ascii="Book Antiqua" w:hAnsi="Book Antiqua" w:cs="Garamond"/>
          <w:color w:val="000000" w:themeColor="text1"/>
          <w:sz w:val="24"/>
          <w:szCs w:val="24"/>
        </w:rPr>
        <w:t xml:space="preserve"> 5-0 prolene line for h</w:t>
      </w:r>
      <w:r w:rsidRPr="00A63059">
        <w:rPr>
          <w:rFonts w:ascii="Book Antiqua" w:hAnsi="Book Antiqua" w:cs="Garamond"/>
          <w:color w:val="000000" w:themeColor="text1"/>
          <w:sz w:val="24"/>
          <w:szCs w:val="24"/>
          <w:lang w:val="en-GB"/>
        </w:rPr>
        <w:t>a</w:t>
      </w:r>
      <w:r w:rsidRPr="00A63059">
        <w:rPr>
          <w:rFonts w:ascii="Book Antiqua" w:hAnsi="Book Antiqua" w:cs="Garamond"/>
          <w:color w:val="000000" w:themeColor="text1"/>
          <w:sz w:val="24"/>
          <w:szCs w:val="24"/>
        </w:rPr>
        <w:t xml:space="preserve">emostasis. The first hepatic portal block time was </w:t>
      </w:r>
      <w:r w:rsidRPr="00A63059">
        <w:rPr>
          <w:rFonts w:ascii="Book Antiqua" w:hAnsi="Book Antiqua" w:cs="Garamond"/>
          <w:color w:val="000000" w:themeColor="text1"/>
          <w:sz w:val="24"/>
          <w:szCs w:val="24"/>
          <w:lang w:val="en-GB"/>
        </w:rPr>
        <w:t>approximately</w:t>
      </w:r>
      <w:r w:rsidRPr="00A63059">
        <w:rPr>
          <w:rFonts w:ascii="Book Antiqua" w:hAnsi="Book Antiqua" w:cs="Garamond"/>
          <w:color w:val="000000" w:themeColor="text1"/>
          <w:sz w:val="24"/>
          <w:szCs w:val="24"/>
        </w:rPr>
        <w:t xml:space="preserve"> 25 </w:t>
      </w:r>
      <w:r w:rsidR="002240CD" w:rsidRPr="00A63059">
        <w:rPr>
          <w:rFonts w:ascii="Book Antiqua" w:hAnsi="Book Antiqua" w:cs="Garamond"/>
          <w:color w:val="000000" w:themeColor="text1"/>
          <w:sz w:val="24"/>
          <w:szCs w:val="24"/>
        </w:rPr>
        <w:t>min</w:t>
      </w:r>
      <w:r w:rsidRPr="00A63059">
        <w:rPr>
          <w:rFonts w:ascii="Book Antiqua" w:hAnsi="Book Antiqua" w:cs="Garamond"/>
          <w:color w:val="000000" w:themeColor="text1"/>
          <w:sz w:val="24"/>
          <w:szCs w:val="24"/>
        </w:rPr>
        <w:t>.</w:t>
      </w:r>
    </w:p>
    <w:p w14:paraId="363159DA" w14:textId="79FAC1A9" w:rsidR="006B233B" w:rsidRPr="00A63059" w:rsidRDefault="00CB17DD" w:rsidP="00A63059">
      <w:pPr>
        <w:adjustRightInd w:val="0"/>
        <w:snapToGrid w:val="0"/>
        <w:spacing w:line="360" w:lineRule="auto"/>
        <w:ind w:firstLineChars="100" w:firstLine="240"/>
        <w:rPr>
          <w:rFonts w:ascii="Book Antiqua" w:hAnsi="Book Antiqua" w:cs="Garamond"/>
          <w:color w:val="000000" w:themeColor="text1"/>
          <w:sz w:val="24"/>
          <w:szCs w:val="24"/>
        </w:rPr>
      </w:pPr>
      <w:r w:rsidRPr="00A63059">
        <w:rPr>
          <w:rFonts w:ascii="Book Antiqua" w:hAnsi="Book Antiqua" w:cs="Garamond"/>
          <w:color w:val="000000" w:themeColor="text1"/>
          <w:sz w:val="24"/>
          <w:szCs w:val="24"/>
        </w:rPr>
        <w:t xml:space="preserve">The liver was cut with an argon knife to </w:t>
      </w:r>
      <w:r w:rsidRPr="00A63059">
        <w:rPr>
          <w:rFonts w:ascii="Book Antiqua" w:hAnsi="Book Antiqua" w:cs="Garamond"/>
          <w:color w:val="000000" w:themeColor="text1"/>
          <w:sz w:val="24"/>
          <w:szCs w:val="24"/>
        </w:rPr>
        <w:t>stop</w:t>
      </w:r>
      <w:r w:rsidRPr="00A63059">
        <w:rPr>
          <w:rFonts w:ascii="Book Antiqua" w:hAnsi="Book Antiqua" w:cs="Garamond"/>
          <w:color w:val="000000" w:themeColor="text1"/>
          <w:sz w:val="24"/>
          <w:szCs w:val="24"/>
          <w:lang w:val="en-GB"/>
        </w:rPr>
        <w:t xml:space="preserve"> </w:t>
      </w:r>
      <w:r w:rsidRPr="00A63059">
        <w:rPr>
          <w:rFonts w:ascii="Book Antiqua" w:hAnsi="Book Antiqua" w:cs="Garamond"/>
          <w:color w:val="000000" w:themeColor="text1"/>
          <w:sz w:val="24"/>
          <w:szCs w:val="24"/>
        </w:rPr>
        <w:t>blee</w:t>
      </w:r>
      <w:r w:rsidRPr="00A63059">
        <w:rPr>
          <w:rFonts w:ascii="Book Antiqua" w:hAnsi="Book Antiqua" w:cs="Garamond"/>
          <w:color w:val="000000" w:themeColor="text1"/>
          <w:sz w:val="24"/>
          <w:szCs w:val="24"/>
        </w:rPr>
        <w:t>ding.</w:t>
      </w:r>
      <w:r w:rsidRPr="00A63059">
        <w:rPr>
          <w:rFonts w:ascii="Book Antiqua" w:hAnsi="Book Antiqua" w:cs="Garamond"/>
          <w:color w:val="000000" w:themeColor="text1"/>
          <w:sz w:val="24"/>
          <w:szCs w:val="24"/>
          <w:lang w:val="en-GB"/>
        </w:rPr>
        <w:t xml:space="preserve"> A </w:t>
      </w:r>
      <w:r w:rsidR="00965E09" w:rsidRPr="00A63059">
        <w:rPr>
          <w:rFonts w:ascii="Book Antiqua" w:hAnsi="Book Antiqua" w:cs="Garamond"/>
          <w:color w:val="000000" w:themeColor="text1"/>
          <w:sz w:val="24"/>
          <w:szCs w:val="24"/>
          <w:lang w:val="en-GB"/>
        </w:rPr>
        <w:t>liver</w:t>
      </w:r>
      <w:r w:rsidRPr="00A63059">
        <w:rPr>
          <w:rFonts w:ascii="Book Antiqua" w:hAnsi="Book Antiqua" w:cs="Garamond"/>
          <w:color w:val="000000" w:themeColor="text1"/>
          <w:sz w:val="24"/>
          <w:szCs w:val="24"/>
        </w:rPr>
        <w:t xml:space="preserve"> needle </w:t>
      </w:r>
      <w:r w:rsidRPr="00A63059">
        <w:rPr>
          <w:rFonts w:ascii="Book Antiqua" w:hAnsi="Book Antiqua" w:cs="Garamond"/>
          <w:color w:val="000000" w:themeColor="text1"/>
          <w:sz w:val="24"/>
          <w:szCs w:val="24"/>
          <w:lang w:val="en-GB"/>
        </w:rPr>
        <w:t xml:space="preserve">was used to </w:t>
      </w:r>
      <w:r w:rsidRPr="00A63059">
        <w:rPr>
          <w:rFonts w:ascii="Book Antiqua" w:hAnsi="Book Antiqua" w:cs="Garamond"/>
          <w:color w:val="000000" w:themeColor="text1"/>
          <w:sz w:val="24"/>
          <w:szCs w:val="24"/>
        </w:rPr>
        <w:t>suture</w:t>
      </w:r>
      <w:r w:rsidRPr="00A63059">
        <w:rPr>
          <w:rFonts w:ascii="Book Antiqua" w:hAnsi="Book Antiqua" w:cs="Garamond"/>
          <w:color w:val="000000" w:themeColor="text1"/>
          <w:sz w:val="24"/>
          <w:szCs w:val="24"/>
          <w:lang w:val="en-GB"/>
        </w:rPr>
        <w:t xml:space="preserve"> the</w:t>
      </w:r>
      <w:r w:rsidRPr="00A63059">
        <w:rPr>
          <w:rFonts w:ascii="Book Antiqua" w:hAnsi="Book Antiqua" w:cs="Garamond"/>
          <w:color w:val="000000" w:themeColor="text1"/>
          <w:sz w:val="24"/>
          <w:szCs w:val="24"/>
        </w:rPr>
        <w:t xml:space="preserve"> broken edge.</w:t>
      </w:r>
      <w:r w:rsidRPr="00A63059">
        <w:rPr>
          <w:rFonts w:ascii="Book Antiqua" w:hAnsi="Book Antiqua" w:cs="Garamond"/>
          <w:color w:val="000000" w:themeColor="text1"/>
          <w:sz w:val="24"/>
          <w:szCs w:val="24"/>
          <w:lang w:val="en-GB"/>
        </w:rPr>
        <w:t xml:space="preserve"> </w:t>
      </w:r>
      <w:r w:rsidRPr="00A63059">
        <w:rPr>
          <w:rFonts w:ascii="Book Antiqua" w:hAnsi="Book Antiqua" w:cs="Garamond"/>
          <w:color w:val="000000" w:themeColor="text1"/>
          <w:sz w:val="24"/>
          <w:szCs w:val="24"/>
        </w:rPr>
        <w:t>A</w:t>
      </w:r>
      <w:r w:rsidR="00965E09" w:rsidRPr="00A63059">
        <w:rPr>
          <w:rFonts w:ascii="Book Antiqua" w:hAnsi="Book Antiqua" w:cs="Garamond"/>
          <w:color w:val="000000" w:themeColor="text1"/>
          <w:sz w:val="24"/>
          <w:szCs w:val="24"/>
          <w:lang w:val="en-GB"/>
        </w:rPr>
        <w:t xml:space="preserve">n </w:t>
      </w:r>
      <w:r w:rsidR="00965E09" w:rsidRPr="00A63059">
        <w:rPr>
          <w:rFonts w:ascii="Book Antiqua" w:hAnsi="Book Antiqua" w:cs="Garamond"/>
          <w:color w:val="000000" w:themeColor="text1"/>
          <w:sz w:val="24"/>
          <w:szCs w:val="24"/>
        </w:rPr>
        <w:t>abdominal</w:t>
      </w:r>
      <w:r w:rsidRPr="00A63059">
        <w:rPr>
          <w:rFonts w:ascii="Book Antiqua" w:hAnsi="Book Antiqua" w:cs="Garamond"/>
          <w:color w:val="000000" w:themeColor="text1"/>
          <w:sz w:val="24"/>
          <w:szCs w:val="24"/>
        </w:rPr>
        <w:t xml:space="preserve"> drainage tube was inserted from </w:t>
      </w:r>
      <w:r w:rsidRPr="00A63059">
        <w:rPr>
          <w:rFonts w:ascii="Book Antiqua" w:hAnsi="Book Antiqua" w:cs="Garamond"/>
          <w:color w:val="000000" w:themeColor="text1"/>
          <w:sz w:val="24"/>
          <w:szCs w:val="24"/>
          <w:lang w:val="en-GB"/>
        </w:rPr>
        <w:t xml:space="preserve">the </w:t>
      </w:r>
      <w:r w:rsidRPr="00A63059">
        <w:rPr>
          <w:rFonts w:ascii="Book Antiqua" w:hAnsi="Book Antiqua" w:cs="Garamond"/>
          <w:color w:val="000000" w:themeColor="text1"/>
          <w:sz w:val="24"/>
          <w:szCs w:val="24"/>
        </w:rPr>
        <w:t xml:space="preserve">right lower abdomen </w:t>
      </w:r>
      <w:r w:rsidRPr="00A63059">
        <w:rPr>
          <w:rFonts w:ascii="Book Antiqua" w:hAnsi="Book Antiqua" w:cs="Garamond"/>
          <w:i/>
          <w:color w:val="000000" w:themeColor="text1"/>
          <w:sz w:val="24"/>
          <w:szCs w:val="24"/>
          <w:lang w:val="en-GB"/>
        </w:rPr>
        <w:t>via</w:t>
      </w:r>
      <w:r w:rsidRPr="00A63059">
        <w:rPr>
          <w:rFonts w:ascii="Book Antiqua" w:hAnsi="Book Antiqua" w:cs="Garamond"/>
          <w:color w:val="000000" w:themeColor="text1"/>
          <w:sz w:val="24"/>
          <w:szCs w:val="24"/>
          <w:lang w:val="en-GB"/>
        </w:rPr>
        <w:t xml:space="preserve"> </w:t>
      </w:r>
      <w:r w:rsidRPr="00A63059">
        <w:rPr>
          <w:rFonts w:ascii="Book Antiqua" w:hAnsi="Book Antiqua" w:cs="Garamond"/>
          <w:color w:val="000000" w:themeColor="text1"/>
          <w:sz w:val="24"/>
          <w:szCs w:val="24"/>
        </w:rPr>
        <w:t>arm 2.</w:t>
      </w:r>
      <w:r w:rsidRPr="00A63059">
        <w:rPr>
          <w:rFonts w:ascii="Book Antiqua" w:hAnsi="Book Antiqua" w:cs="Garamond"/>
          <w:color w:val="000000" w:themeColor="text1"/>
          <w:sz w:val="24"/>
          <w:szCs w:val="24"/>
          <w:lang w:val="en-GB"/>
        </w:rPr>
        <w:t xml:space="preserve"> T</w:t>
      </w:r>
      <w:r w:rsidRPr="00A63059">
        <w:rPr>
          <w:rFonts w:ascii="Book Antiqua" w:hAnsi="Book Antiqua" w:cs="Garamond"/>
          <w:color w:val="000000" w:themeColor="text1"/>
          <w:sz w:val="24"/>
          <w:szCs w:val="24"/>
        </w:rPr>
        <w:t xml:space="preserve">he auxiliary hole </w:t>
      </w:r>
      <w:r w:rsidRPr="00A63059">
        <w:rPr>
          <w:rFonts w:ascii="Book Antiqua" w:hAnsi="Book Antiqua" w:cs="Garamond"/>
          <w:color w:val="000000" w:themeColor="text1"/>
          <w:sz w:val="24"/>
          <w:szCs w:val="24"/>
          <w:lang w:val="en-GB"/>
        </w:rPr>
        <w:t xml:space="preserve">was connected </w:t>
      </w:r>
      <w:r w:rsidRPr="00A63059">
        <w:rPr>
          <w:rFonts w:ascii="Book Antiqua" w:hAnsi="Book Antiqua" w:cs="Garamond"/>
          <w:color w:val="000000" w:themeColor="text1"/>
          <w:sz w:val="24"/>
          <w:szCs w:val="24"/>
        </w:rPr>
        <w:t>to the lens hole</w:t>
      </w:r>
      <w:r w:rsidRPr="00A63059">
        <w:rPr>
          <w:rFonts w:ascii="Book Antiqua" w:hAnsi="Book Antiqua" w:cs="Garamond"/>
          <w:color w:val="000000" w:themeColor="text1"/>
          <w:sz w:val="24"/>
          <w:szCs w:val="24"/>
          <w:lang w:val="en-GB"/>
        </w:rPr>
        <w:t>,</w:t>
      </w:r>
      <w:r w:rsidRPr="00A63059">
        <w:rPr>
          <w:rFonts w:ascii="Book Antiqua" w:hAnsi="Book Antiqua" w:cs="Garamond"/>
          <w:color w:val="000000" w:themeColor="text1"/>
          <w:sz w:val="24"/>
          <w:szCs w:val="24"/>
        </w:rPr>
        <w:t xml:space="preserve"> and the specimen</w:t>
      </w:r>
      <w:r w:rsidRPr="00A63059">
        <w:rPr>
          <w:rFonts w:ascii="Book Antiqua" w:hAnsi="Book Antiqua" w:cs="Garamond"/>
          <w:color w:val="000000" w:themeColor="text1"/>
          <w:sz w:val="24"/>
          <w:szCs w:val="24"/>
          <w:lang w:val="en-GB"/>
        </w:rPr>
        <w:t xml:space="preserve"> was removed</w:t>
      </w:r>
      <w:r w:rsidR="004F7140" w:rsidRPr="00A63059">
        <w:rPr>
          <w:rFonts w:ascii="Book Antiqua" w:hAnsi="Book Antiqua" w:cs="Garamond"/>
          <w:color w:val="000000" w:themeColor="text1"/>
          <w:sz w:val="24"/>
          <w:szCs w:val="24"/>
          <w:lang w:val="en-GB"/>
        </w:rPr>
        <w:t xml:space="preserve"> (Figure 5)</w:t>
      </w:r>
      <w:r w:rsidRPr="00A63059">
        <w:rPr>
          <w:rFonts w:ascii="Book Antiqua" w:hAnsi="Book Antiqua" w:cs="Garamond"/>
          <w:color w:val="000000" w:themeColor="text1"/>
          <w:sz w:val="24"/>
          <w:szCs w:val="24"/>
        </w:rPr>
        <w:t>.</w:t>
      </w:r>
    </w:p>
    <w:p w14:paraId="1E50D551" w14:textId="77777777" w:rsidR="006B233B" w:rsidRPr="00A63059" w:rsidRDefault="00CB17DD" w:rsidP="00A63059">
      <w:pPr>
        <w:adjustRightInd w:val="0"/>
        <w:snapToGrid w:val="0"/>
        <w:spacing w:line="360" w:lineRule="auto"/>
        <w:ind w:firstLineChars="100" w:firstLine="240"/>
        <w:rPr>
          <w:rFonts w:ascii="Book Antiqua" w:hAnsi="Book Antiqua" w:cs="Garamond"/>
          <w:color w:val="000000" w:themeColor="text1"/>
          <w:sz w:val="24"/>
          <w:szCs w:val="24"/>
        </w:rPr>
      </w:pPr>
      <w:r w:rsidRPr="00A63059">
        <w:rPr>
          <w:rFonts w:ascii="Book Antiqua" w:hAnsi="Book Antiqua" w:cs="Garamond"/>
          <w:color w:val="000000" w:themeColor="text1"/>
          <w:sz w:val="24"/>
          <w:szCs w:val="24"/>
        </w:rPr>
        <w:t xml:space="preserve">The abdominal wall muscle at </w:t>
      </w:r>
      <w:r w:rsidRPr="00A63059">
        <w:rPr>
          <w:rFonts w:ascii="Book Antiqua" w:hAnsi="Book Antiqua" w:cs="Garamond"/>
          <w:color w:val="000000" w:themeColor="text1"/>
          <w:sz w:val="24"/>
          <w:szCs w:val="24"/>
          <w:lang w:val="en-GB"/>
        </w:rPr>
        <w:t xml:space="preserve">the </w:t>
      </w:r>
      <w:r w:rsidRPr="00A63059">
        <w:rPr>
          <w:rFonts w:ascii="Book Antiqua" w:hAnsi="Book Antiqua" w:cs="Garamond"/>
          <w:color w:val="000000" w:themeColor="text1"/>
          <w:sz w:val="24"/>
          <w:szCs w:val="24"/>
        </w:rPr>
        <w:t>trocar was sutured intermittently with 3-0 absorbable suture, the subcutaneous tissue was sutured discontinuously with 4-0 absorbable suture, and the skin was glued with bioprotein.</w:t>
      </w:r>
      <w:r w:rsidRPr="00A63059">
        <w:rPr>
          <w:rFonts w:ascii="Book Antiqua" w:hAnsi="Book Antiqua" w:cs="Garamond"/>
          <w:color w:val="000000" w:themeColor="text1"/>
          <w:sz w:val="24"/>
          <w:szCs w:val="24"/>
          <w:lang w:val="en-GB"/>
        </w:rPr>
        <w:t xml:space="preserve"> </w:t>
      </w:r>
      <w:r w:rsidRPr="00A63059">
        <w:rPr>
          <w:rFonts w:ascii="Book Antiqua" w:hAnsi="Book Antiqua" w:cs="Garamond"/>
          <w:color w:val="000000" w:themeColor="text1"/>
          <w:sz w:val="24"/>
          <w:szCs w:val="24"/>
        </w:rPr>
        <w:t>The membrane</w:t>
      </w:r>
      <w:r w:rsidRPr="00A63059">
        <w:rPr>
          <w:rFonts w:ascii="Book Antiqua" w:hAnsi="Book Antiqua" w:cs="Garamond"/>
          <w:color w:val="000000" w:themeColor="text1"/>
          <w:sz w:val="24"/>
          <w:szCs w:val="24"/>
          <w:lang w:val="en-GB"/>
        </w:rPr>
        <w:t>s</w:t>
      </w:r>
      <w:r w:rsidRPr="00A63059">
        <w:rPr>
          <w:rFonts w:ascii="Book Antiqua" w:hAnsi="Book Antiqua" w:cs="Garamond"/>
          <w:color w:val="000000" w:themeColor="text1"/>
          <w:sz w:val="24"/>
          <w:szCs w:val="24"/>
        </w:rPr>
        <w:t xml:space="preserve"> of all incis</w:t>
      </w:r>
      <w:r w:rsidRPr="00A63059">
        <w:rPr>
          <w:rFonts w:ascii="Book Antiqua" w:hAnsi="Book Antiqua" w:cs="Garamond"/>
          <w:color w:val="000000" w:themeColor="text1"/>
          <w:sz w:val="24"/>
          <w:szCs w:val="24"/>
          <w:lang w:val="en-GB"/>
        </w:rPr>
        <w:t>ed</w:t>
      </w:r>
      <w:r w:rsidRPr="00A63059">
        <w:rPr>
          <w:rFonts w:ascii="Book Antiqua" w:hAnsi="Book Antiqua" w:cs="Garamond"/>
          <w:color w:val="000000" w:themeColor="text1"/>
          <w:sz w:val="24"/>
          <w:szCs w:val="24"/>
        </w:rPr>
        <w:t xml:space="preserve"> skin </w:t>
      </w:r>
      <w:r w:rsidRPr="00A63059">
        <w:rPr>
          <w:rFonts w:ascii="Book Antiqua" w:hAnsi="Book Antiqua" w:cs="Garamond"/>
          <w:color w:val="000000" w:themeColor="text1"/>
          <w:sz w:val="24"/>
          <w:szCs w:val="24"/>
          <w:lang w:val="en-GB"/>
        </w:rPr>
        <w:t>were</w:t>
      </w:r>
      <w:r w:rsidRPr="00A63059">
        <w:rPr>
          <w:rFonts w:ascii="Book Antiqua" w:hAnsi="Book Antiqua" w:cs="Garamond"/>
          <w:color w:val="000000" w:themeColor="text1"/>
          <w:sz w:val="24"/>
          <w:szCs w:val="24"/>
        </w:rPr>
        <w:t xml:space="preserve"> pull</w:t>
      </w:r>
      <w:r w:rsidRPr="00A63059">
        <w:rPr>
          <w:rFonts w:ascii="Book Antiqua" w:hAnsi="Book Antiqua" w:cs="Garamond"/>
          <w:color w:val="000000" w:themeColor="text1"/>
          <w:sz w:val="24"/>
          <w:szCs w:val="24"/>
          <w:lang w:val="en-GB"/>
        </w:rPr>
        <w:t>ed</w:t>
      </w:r>
      <w:r w:rsidRPr="00A63059">
        <w:rPr>
          <w:rFonts w:ascii="Book Antiqua" w:hAnsi="Book Antiqua" w:cs="Garamond"/>
          <w:color w:val="000000" w:themeColor="text1"/>
          <w:sz w:val="24"/>
          <w:szCs w:val="24"/>
        </w:rPr>
        <w:t xml:space="preserve"> tight and covered.</w:t>
      </w:r>
    </w:p>
    <w:p w14:paraId="1E144517" w14:textId="25E955CB" w:rsidR="006B233B" w:rsidRPr="00A63059" w:rsidRDefault="00CB17DD" w:rsidP="00A63059">
      <w:pPr>
        <w:adjustRightInd w:val="0"/>
        <w:snapToGrid w:val="0"/>
        <w:spacing w:line="360" w:lineRule="auto"/>
        <w:ind w:firstLineChars="100" w:firstLine="240"/>
        <w:rPr>
          <w:rFonts w:ascii="Book Antiqua" w:hAnsi="Book Antiqua" w:cs="Garamond"/>
          <w:color w:val="000000" w:themeColor="text1"/>
          <w:sz w:val="24"/>
          <w:szCs w:val="24"/>
        </w:rPr>
      </w:pPr>
      <w:r w:rsidRPr="00A63059">
        <w:rPr>
          <w:rFonts w:ascii="Book Antiqua" w:hAnsi="Book Antiqua" w:cs="Garamond"/>
          <w:color w:val="000000" w:themeColor="text1"/>
          <w:sz w:val="24"/>
          <w:szCs w:val="24"/>
        </w:rPr>
        <w:t>The operation was smooth</w:t>
      </w:r>
      <w:r w:rsidRPr="00A63059">
        <w:rPr>
          <w:rFonts w:ascii="Book Antiqua" w:hAnsi="Book Antiqua" w:cs="Garamond"/>
          <w:color w:val="000000" w:themeColor="text1"/>
          <w:sz w:val="24"/>
          <w:szCs w:val="24"/>
          <w:lang w:val="en-GB"/>
        </w:rPr>
        <w:t>,</w:t>
      </w:r>
      <w:r w:rsidRPr="00A63059">
        <w:rPr>
          <w:rFonts w:ascii="Book Antiqua" w:hAnsi="Book Antiqua" w:cs="Garamond"/>
          <w:color w:val="000000" w:themeColor="text1"/>
          <w:sz w:val="24"/>
          <w:szCs w:val="24"/>
        </w:rPr>
        <w:t xml:space="preserve"> with </w:t>
      </w:r>
      <w:r w:rsidRPr="00A63059">
        <w:rPr>
          <w:rFonts w:ascii="Book Antiqua" w:hAnsi="Book Antiqua" w:cs="Garamond"/>
          <w:color w:val="000000" w:themeColor="text1"/>
          <w:sz w:val="24"/>
          <w:szCs w:val="24"/>
          <w:lang w:val="en-GB"/>
        </w:rPr>
        <w:t>200 m</w:t>
      </w:r>
      <w:r w:rsidR="00965E09" w:rsidRPr="00A63059">
        <w:rPr>
          <w:rFonts w:ascii="Book Antiqua" w:hAnsi="Book Antiqua" w:cs="Garamond"/>
          <w:color w:val="000000" w:themeColor="text1"/>
          <w:sz w:val="24"/>
          <w:szCs w:val="24"/>
        </w:rPr>
        <w:t>L</w:t>
      </w:r>
      <w:r w:rsidRPr="00A63059">
        <w:rPr>
          <w:rFonts w:ascii="Book Antiqua" w:hAnsi="Book Antiqua" w:cs="Garamond"/>
          <w:color w:val="000000" w:themeColor="text1"/>
          <w:sz w:val="24"/>
          <w:szCs w:val="24"/>
        </w:rPr>
        <w:t xml:space="preserve"> of bleeding, and the patient </w:t>
      </w:r>
      <w:r w:rsidRPr="00A63059">
        <w:rPr>
          <w:rFonts w:ascii="Book Antiqua" w:hAnsi="Book Antiqua" w:cs="Garamond"/>
          <w:color w:val="000000" w:themeColor="text1"/>
          <w:sz w:val="24"/>
          <w:szCs w:val="24"/>
          <w:lang w:val="en-GB"/>
        </w:rPr>
        <w:t xml:space="preserve">was </w:t>
      </w:r>
      <w:r w:rsidRPr="00A63059">
        <w:rPr>
          <w:rFonts w:ascii="Book Antiqua" w:hAnsi="Book Antiqua" w:cs="Garamond"/>
          <w:color w:val="000000" w:themeColor="text1"/>
          <w:sz w:val="24"/>
          <w:szCs w:val="24"/>
        </w:rPr>
        <w:t>returned to the ward after surgery.</w:t>
      </w:r>
    </w:p>
    <w:p w14:paraId="0AAB53D5" w14:textId="77777777" w:rsidR="006B233B" w:rsidRPr="00A63059" w:rsidRDefault="006B233B" w:rsidP="00A63059">
      <w:pPr>
        <w:spacing w:line="360" w:lineRule="auto"/>
        <w:rPr>
          <w:rFonts w:ascii="Book Antiqua" w:eastAsia="宋体" w:hAnsi="Book Antiqua" w:cs="Times New Roman"/>
          <w:color w:val="000000" w:themeColor="text1"/>
          <w:sz w:val="24"/>
          <w:szCs w:val="24"/>
        </w:rPr>
      </w:pPr>
    </w:p>
    <w:p w14:paraId="69BBC900" w14:textId="77777777" w:rsidR="006B233B" w:rsidRPr="00A63059" w:rsidRDefault="00CB17DD" w:rsidP="00A63059">
      <w:pPr>
        <w:adjustRightInd w:val="0"/>
        <w:snapToGrid w:val="0"/>
        <w:spacing w:line="360" w:lineRule="auto"/>
        <w:rPr>
          <w:rFonts w:ascii="Book Antiqua" w:hAnsi="Book Antiqua" w:cs="Garamond"/>
          <w:b/>
          <w:bCs/>
          <w:color w:val="000000" w:themeColor="text1"/>
          <w:sz w:val="24"/>
          <w:szCs w:val="24"/>
        </w:rPr>
      </w:pPr>
      <w:r w:rsidRPr="00A63059">
        <w:rPr>
          <w:rFonts w:ascii="Book Antiqua" w:hAnsi="Book Antiqua" w:cs="Garamond"/>
          <w:b/>
          <w:bCs/>
          <w:color w:val="000000" w:themeColor="text1"/>
          <w:sz w:val="24"/>
          <w:szCs w:val="24"/>
        </w:rPr>
        <w:t>OUTCOME AND FOLLOW-UP</w:t>
      </w:r>
    </w:p>
    <w:p w14:paraId="641AEECC" w14:textId="0F14B2B1" w:rsidR="006B233B" w:rsidRPr="00A63059" w:rsidRDefault="00CB17DD" w:rsidP="00A63059">
      <w:pPr>
        <w:adjustRightInd w:val="0"/>
        <w:snapToGrid w:val="0"/>
        <w:spacing w:line="360" w:lineRule="auto"/>
        <w:rPr>
          <w:rFonts w:ascii="Book Antiqua" w:hAnsi="Book Antiqua" w:cs="Garamond"/>
          <w:color w:val="000000" w:themeColor="text1"/>
          <w:sz w:val="24"/>
          <w:szCs w:val="24"/>
        </w:rPr>
      </w:pPr>
      <w:r w:rsidRPr="00A63059">
        <w:rPr>
          <w:rFonts w:ascii="Book Antiqua" w:hAnsi="Book Antiqua" w:cs="Garamond"/>
          <w:color w:val="000000" w:themeColor="text1"/>
          <w:sz w:val="24"/>
          <w:szCs w:val="24"/>
        </w:rPr>
        <w:t xml:space="preserve">The operation went well. The total time was </w:t>
      </w:r>
      <w:r w:rsidRPr="00A63059">
        <w:rPr>
          <w:rFonts w:ascii="Book Antiqua" w:hAnsi="Book Antiqua" w:cs="Garamond"/>
          <w:color w:val="000000" w:themeColor="text1"/>
          <w:sz w:val="24"/>
          <w:szCs w:val="24"/>
          <w:lang w:val="en-GB"/>
        </w:rPr>
        <w:t>166 m</w:t>
      </w:r>
      <w:r w:rsidRPr="00A63059">
        <w:rPr>
          <w:rFonts w:ascii="Book Antiqua" w:hAnsi="Book Antiqua" w:cs="Garamond"/>
          <w:color w:val="000000" w:themeColor="text1"/>
          <w:sz w:val="24"/>
          <w:szCs w:val="24"/>
        </w:rPr>
        <w:t xml:space="preserve">in, of which the robot operation time was </w:t>
      </w:r>
      <w:r w:rsidRPr="00A63059">
        <w:rPr>
          <w:rFonts w:ascii="Book Antiqua" w:hAnsi="Book Antiqua" w:cs="Garamond"/>
          <w:color w:val="000000" w:themeColor="text1"/>
          <w:sz w:val="24"/>
          <w:szCs w:val="24"/>
          <w:lang w:val="en-GB"/>
        </w:rPr>
        <w:t>115 m</w:t>
      </w:r>
      <w:r w:rsidRPr="00A63059">
        <w:rPr>
          <w:rFonts w:ascii="Book Antiqua" w:hAnsi="Book Antiqua" w:cs="Garamond"/>
          <w:color w:val="000000" w:themeColor="text1"/>
          <w:sz w:val="24"/>
          <w:szCs w:val="24"/>
        </w:rPr>
        <w:t xml:space="preserve">in, </w:t>
      </w:r>
      <w:r w:rsidR="002703ED">
        <w:rPr>
          <w:rFonts w:ascii="Book Antiqua" w:hAnsi="Book Antiqua" w:cs="Garamond"/>
          <w:color w:val="000000" w:themeColor="text1"/>
          <w:sz w:val="24"/>
          <w:szCs w:val="24"/>
        </w:rPr>
        <w:t>and there was a blood loss of</w:t>
      </w:r>
      <w:r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lang w:val="en-GB"/>
        </w:rPr>
        <w:t>approximately</w:t>
      </w:r>
      <w:r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lang w:val="en-GB"/>
        </w:rPr>
        <w:t>200 m</w:t>
      </w:r>
      <w:r w:rsidR="008A4103" w:rsidRPr="00A63059">
        <w:rPr>
          <w:rFonts w:ascii="Book Antiqua" w:hAnsi="Book Antiqua" w:cs="Garamond"/>
          <w:color w:val="000000" w:themeColor="text1"/>
          <w:sz w:val="24"/>
          <w:szCs w:val="24"/>
        </w:rPr>
        <w:t>L</w:t>
      </w:r>
      <w:r w:rsidRPr="00A63059">
        <w:rPr>
          <w:rFonts w:ascii="Book Antiqua" w:hAnsi="Book Antiqua" w:cs="Garamond"/>
          <w:color w:val="000000" w:themeColor="text1"/>
          <w:sz w:val="24"/>
          <w:szCs w:val="24"/>
        </w:rPr>
        <w:t>,</w:t>
      </w:r>
      <w:r w:rsidR="002703ED">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lang w:val="en-GB"/>
        </w:rPr>
        <w:t>with the provision of 300 m</w:t>
      </w:r>
      <w:r w:rsidR="0088557B" w:rsidRPr="00A63059">
        <w:rPr>
          <w:rFonts w:ascii="Book Antiqua" w:hAnsi="Book Antiqua" w:cs="Garamond"/>
          <w:color w:val="000000" w:themeColor="text1"/>
          <w:sz w:val="24"/>
          <w:szCs w:val="24"/>
        </w:rPr>
        <w:t>L</w:t>
      </w:r>
      <w:r w:rsidRPr="00A63059">
        <w:rPr>
          <w:rFonts w:ascii="Book Antiqua" w:hAnsi="Book Antiqua" w:cs="Garamond"/>
          <w:color w:val="000000" w:themeColor="text1"/>
          <w:sz w:val="24"/>
          <w:szCs w:val="24"/>
        </w:rPr>
        <w:t xml:space="preserve"> of red blood cell suspension and </w:t>
      </w:r>
      <w:r w:rsidRPr="00A63059">
        <w:rPr>
          <w:rFonts w:ascii="Book Antiqua" w:hAnsi="Book Antiqua" w:cs="Garamond"/>
          <w:color w:val="000000" w:themeColor="text1"/>
          <w:sz w:val="24"/>
          <w:szCs w:val="24"/>
          <w:lang w:val="en-GB"/>
        </w:rPr>
        <w:t>200 m</w:t>
      </w:r>
      <w:r w:rsidR="0088557B" w:rsidRPr="00A63059">
        <w:rPr>
          <w:rFonts w:ascii="Book Antiqua" w:hAnsi="Book Antiqua" w:cs="Garamond"/>
          <w:color w:val="000000" w:themeColor="text1"/>
          <w:sz w:val="24"/>
          <w:szCs w:val="24"/>
        </w:rPr>
        <w:t>L</w:t>
      </w:r>
      <w:r w:rsidRPr="00A63059">
        <w:rPr>
          <w:rFonts w:ascii="Book Antiqua" w:hAnsi="Book Antiqua" w:cs="Garamond"/>
          <w:color w:val="000000" w:themeColor="text1"/>
          <w:sz w:val="24"/>
          <w:szCs w:val="24"/>
        </w:rPr>
        <w:t xml:space="preserve"> of </w:t>
      </w:r>
      <w:r w:rsidRPr="00A63059">
        <w:rPr>
          <w:rFonts w:ascii="Book Antiqua" w:hAnsi="Book Antiqua" w:cs="Garamond"/>
          <w:color w:val="000000" w:themeColor="text1"/>
          <w:sz w:val="24"/>
          <w:szCs w:val="24"/>
        </w:rPr>
        <w:lastRenderedPageBreak/>
        <w:t>plasma. The gastric tube was pulled out two days after the operation, and the patient was gradually given liquid food and semi-liquid food. Two</w:t>
      </w:r>
      <w:r w:rsidRPr="00A63059">
        <w:rPr>
          <w:rFonts w:ascii="Book Antiqua" w:hAnsi="Book Antiqua" w:cs="Garamond"/>
          <w:color w:val="000000" w:themeColor="text1"/>
          <w:sz w:val="24"/>
          <w:szCs w:val="24"/>
          <w:lang w:val="en-GB"/>
        </w:rPr>
        <w:t xml:space="preserve"> </w:t>
      </w:r>
      <w:r w:rsidRPr="00A63059">
        <w:rPr>
          <w:rFonts w:ascii="Book Antiqua" w:hAnsi="Book Antiqua" w:cs="Garamond"/>
          <w:color w:val="000000" w:themeColor="text1"/>
          <w:sz w:val="24"/>
          <w:szCs w:val="24"/>
        </w:rPr>
        <w:t>combination antibiotics were administe</w:t>
      </w:r>
      <w:r w:rsidRPr="00A63059">
        <w:rPr>
          <w:rFonts w:ascii="Book Antiqua" w:hAnsi="Book Antiqua" w:cs="Garamond"/>
          <w:color w:val="000000" w:themeColor="text1"/>
          <w:sz w:val="24"/>
          <w:szCs w:val="24"/>
          <w:lang w:val="en-GB"/>
        </w:rPr>
        <w:t>re</w:t>
      </w:r>
      <w:r w:rsidRPr="00A63059">
        <w:rPr>
          <w:rFonts w:ascii="Book Antiqua" w:hAnsi="Book Antiqua" w:cs="Garamond"/>
          <w:color w:val="000000" w:themeColor="text1"/>
          <w:sz w:val="24"/>
          <w:szCs w:val="24"/>
        </w:rPr>
        <w:t xml:space="preserve">d for 5 </w:t>
      </w:r>
      <w:r w:rsidR="0088557B" w:rsidRPr="00A63059">
        <w:rPr>
          <w:rFonts w:ascii="Book Antiqua" w:hAnsi="Book Antiqua" w:cs="Garamond"/>
          <w:color w:val="000000" w:themeColor="text1"/>
          <w:sz w:val="24"/>
          <w:szCs w:val="24"/>
        </w:rPr>
        <w:t>d</w:t>
      </w:r>
      <w:r w:rsidRPr="00A63059">
        <w:rPr>
          <w:rFonts w:ascii="Book Antiqua" w:hAnsi="Book Antiqua" w:cs="Garamond"/>
          <w:color w:val="000000" w:themeColor="text1"/>
          <w:sz w:val="24"/>
          <w:szCs w:val="24"/>
        </w:rPr>
        <w:t xml:space="preserve">. The abdominal drainage tube was removed 6 </w:t>
      </w:r>
      <w:r w:rsidR="00645569" w:rsidRPr="00A63059">
        <w:rPr>
          <w:rFonts w:ascii="Book Antiqua" w:hAnsi="Book Antiqua" w:cs="Garamond"/>
          <w:color w:val="000000" w:themeColor="text1"/>
          <w:sz w:val="24"/>
          <w:szCs w:val="24"/>
        </w:rPr>
        <w:t>d</w:t>
      </w:r>
      <w:r w:rsidRPr="00A63059">
        <w:rPr>
          <w:rFonts w:ascii="Book Antiqua" w:hAnsi="Book Antiqua" w:cs="Garamond"/>
          <w:color w:val="000000" w:themeColor="text1"/>
          <w:sz w:val="24"/>
          <w:szCs w:val="24"/>
        </w:rPr>
        <w:t xml:space="preserve"> after </w:t>
      </w:r>
      <w:r w:rsidRPr="00A63059">
        <w:rPr>
          <w:rFonts w:ascii="Book Antiqua" w:hAnsi="Book Antiqua" w:cs="Garamond"/>
          <w:color w:val="000000" w:themeColor="text1"/>
          <w:sz w:val="24"/>
          <w:szCs w:val="24"/>
          <w:lang w:val="en-GB"/>
        </w:rPr>
        <w:t xml:space="preserve">the </w:t>
      </w:r>
      <w:r w:rsidRPr="00A63059">
        <w:rPr>
          <w:rFonts w:ascii="Book Antiqua" w:hAnsi="Book Antiqua" w:cs="Garamond"/>
          <w:color w:val="000000" w:themeColor="text1"/>
          <w:sz w:val="24"/>
          <w:szCs w:val="24"/>
        </w:rPr>
        <w:t>operation</w:t>
      </w:r>
      <w:r w:rsidRPr="00A63059">
        <w:rPr>
          <w:rFonts w:ascii="Book Antiqua" w:hAnsi="Book Antiqua" w:cs="Garamond"/>
          <w:color w:val="000000" w:themeColor="text1"/>
          <w:sz w:val="24"/>
          <w:szCs w:val="24"/>
          <w:lang w:val="en-GB"/>
        </w:rPr>
        <w:t>, and the</w:t>
      </w:r>
      <w:r w:rsidRPr="00A63059">
        <w:rPr>
          <w:rFonts w:ascii="Book Antiqua" w:hAnsi="Book Antiqua" w:cs="Garamond"/>
          <w:color w:val="000000" w:themeColor="text1"/>
          <w:sz w:val="24"/>
          <w:szCs w:val="24"/>
        </w:rPr>
        <w:t xml:space="preserve"> patient was discharged 12 </w:t>
      </w:r>
      <w:r w:rsidR="00D0338D" w:rsidRPr="00A63059">
        <w:rPr>
          <w:rFonts w:ascii="Book Antiqua" w:hAnsi="Book Antiqua" w:cs="Garamond"/>
          <w:color w:val="000000" w:themeColor="text1"/>
          <w:sz w:val="24"/>
          <w:szCs w:val="24"/>
        </w:rPr>
        <w:t>d</w:t>
      </w:r>
      <w:r w:rsidRPr="00A63059">
        <w:rPr>
          <w:rFonts w:ascii="Book Antiqua" w:hAnsi="Book Antiqua" w:cs="Garamond"/>
          <w:color w:val="000000" w:themeColor="text1"/>
          <w:sz w:val="24"/>
          <w:szCs w:val="24"/>
        </w:rPr>
        <w:t xml:space="preserve"> after the operation.</w:t>
      </w:r>
      <w:r w:rsidRPr="00A63059">
        <w:rPr>
          <w:rFonts w:ascii="Book Antiqua" w:hAnsi="Book Antiqua" w:cs="Garamond"/>
          <w:color w:val="000000" w:themeColor="text1"/>
          <w:sz w:val="24"/>
          <w:szCs w:val="24"/>
          <w:lang w:val="en-GB"/>
        </w:rPr>
        <w:t xml:space="preserve"> </w:t>
      </w:r>
      <w:r w:rsidRPr="00A63059">
        <w:rPr>
          <w:rFonts w:ascii="Book Antiqua" w:hAnsi="Book Antiqua" w:cs="Garamond"/>
          <w:color w:val="000000" w:themeColor="text1"/>
          <w:sz w:val="24"/>
          <w:szCs w:val="24"/>
        </w:rPr>
        <w:t>No serious complications occurred.</w:t>
      </w:r>
      <w:r w:rsidRPr="00A63059">
        <w:rPr>
          <w:rFonts w:ascii="Book Antiqua" w:hAnsi="Book Antiqua" w:cs="Garamond"/>
          <w:color w:val="000000" w:themeColor="text1"/>
          <w:sz w:val="24"/>
          <w:szCs w:val="24"/>
          <w:lang w:val="en-GB"/>
        </w:rPr>
        <w:t xml:space="preserve"> The i</w:t>
      </w:r>
      <w:r w:rsidRPr="00A63059">
        <w:rPr>
          <w:rFonts w:ascii="Book Antiqua" w:hAnsi="Book Antiqua" w:cs="Garamond"/>
          <w:color w:val="000000" w:themeColor="text1"/>
          <w:sz w:val="24"/>
          <w:szCs w:val="24"/>
        </w:rPr>
        <w:t>mmunohistochemical results</w:t>
      </w:r>
      <w:r w:rsidRPr="00A63059">
        <w:rPr>
          <w:rFonts w:ascii="Book Antiqua" w:hAnsi="Book Antiqua" w:cs="Garamond"/>
          <w:color w:val="000000" w:themeColor="text1"/>
          <w:sz w:val="24"/>
          <w:szCs w:val="24"/>
          <w:lang w:val="en-GB"/>
        </w:rPr>
        <w:t xml:space="preserve"> were a</w:t>
      </w:r>
      <w:r w:rsidRPr="00A63059">
        <w:rPr>
          <w:rFonts w:ascii="Book Antiqua" w:hAnsi="Book Antiqua" w:cs="Garamond"/>
          <w:color w:val="000000" w:themeColor="text1"/>
          <w:sz w:val="24"/>
          <w:szCs w:val="24"/>
          <w:lang w:val="en-GB"/>
        </w:rPr>
        <w:t>s follows</w:t>
      </w:r>
      <w:r w:rsidRPr="00A63059">
        <w:rPr>
          <w:rFonts w:ascii="Book Antiqua" w:hAnsi="Book Antiqua" w:cs="Garamond"/>
          <w:color w:val="000000" w:themeColor="text1"/>
          <w:sz w:val="24"/>
          <w:szCs w:val="24"/>
        </w:rPr>
        <w:t xml:space="preserve">: </w:t>
      </w:r>
      <w:r w:rsidR="00A1235E">
        <w:rPr>
          <w:rFonts w:ascii="Book Antiqua" w:hAnsi="Book Antiqua" w:cs="Garamond"/>
          <w:color w:val="000000" w:themeColor="text1"/>
          <w:sz w:val="24"/>
          <w:szCs w:val="24"/>
        </w:rPr>
        <w:t>h</w:t>
      </w:r>
      <w:r w:rsidR="00A1235E" w:rsidRPr="00A63059">
        <w:rPr>
          <w:rFonts w:ascii="Book Antiqua" w:hAnsi="Book Antiqua" w:cs="Garamond"/>
          <w:color w:val="000000" w:themeColor="text1"/>
          <w:sz w:val="24"/>
          <w:szCs w:val="24"/>
        </w:rPr>
        <w:t>ep</w:t>
      </w:r>
      <w:r w:rsidR="00A1235E" w:rsidRPr="00A63059">
        <w:rPr>
          <w:rFonts w:ascii="Book Antiqua" w:hAnsi="Book Antiqua" w:cs="Garamond"/>
          <w:color w:val="000000" w:themeColor="text1"/>
          <w:sz w:val="24"/>
          <w:szCs w:val="24"/>
          <w:lang w:val="en-GB"/>
        </w:rPr>
        <w:t>a</w:t>
      </w:r>
      <w:r w:rsidR="00A1235E" w:rsidRPr="00A63059">
        <w:rPr>
          <w:rFonts w:ascii="Book Antiqua" w:hAnsi="Book Antiqua" w:cs="Garamond"/>
          <w:color w:val="000000" w:themeColor="text1"/>
          <w:sz w:val="24"/>
          <w:szCs w:val="24"/>
        </w:rPr>
        <w:t>tocyte</w:t>
      </w:r>
      <w:r w:rsidR="002703ED">
        <w:rPr>
          <w:rFonts w:ascii="Book Antiqua" w:hAnsi="Book Antiqua" w:cs="Garamond"/>
          <w:color w:val="000000" w:themeColor="text1"/>
          <w:sz w:val="24"/>
          <w:szCs w:val="24"/>
        </w:rPr>
        <w:t>s</w:t>
      </w:r>
      <w:r w:rsidR="00A1235E" w:rsidRPr="00A63059">
        <w:rPr>
          <w:rFonts w:ascii="Book Antiqua" w:hAnsi="Book Antiqua" w:cs="Garamond"/>
          <w:color w:val="000000" w:themeColor="text1"/>
          <w:sz w:val="24"/>
          <w:szCs w:val="24"/>
          <w:lang w:val="en-GB"/>
        </w:rPr>
        <w:t xml:space="preserve"> </w:t>
      </w:r>
      <w:r w:rsidRPr="00A63059">
        <w:rPr>
          <w:rFonts w:ascii="Book Antiqua" w:hAnsi="Book Antiqua" w:cs="Garamond"/>
          <w:color w:val="000000" w:themeColor="text1"/>
          <w:sz w:val="24"/>
          <w:szCs w:val="24"/>
        </w:rPr>
        <w:t>(+), GPC-3 (+),</w:t>
      </w:r>
      <w:r w:rsidRPr="00A63059">
        <w:rPr>
          <w:rFonts w:ascii="Book Antiqua" w:hAnsi="Book Antiqua" w:cs="Garamond"/>
          <w:color w:val="000000" w:themeColor="text1"/>
          <w:sz w:val="24"/>
          <w:szCs w:val="24"/>
          <w:lang w:val="en-GB"/>
        </w:rPr>
        <w:t xml:space="preserve"> </w:t>
      </w:r>
      <w:r w:rsidRPr="00A63059">
        <w:rPr>
          <w:rFonts w:ascii="Book Antiqua" w:hAnsi="Book Antiqua" w:cs="Garamond"/>
          <w:color w:val="000000" w:themeColor="text1"/>
          <w:sz w:val="24"/>
          <w:szCs w:val="24"/>
        </w:rPr>
        <w:t>AFP</w:t>
      </w:r>
      <w:r w:rsidRPr="00A63059">
        <w:rPr>
          <w:rFonts w:ascii="Book Antiqua" w:hAnsi="Book Antiqua" w:cs="Garamond"/>
          <w:color w:val="000000" w:themeColor="text1"/>
          <w:sz w:val="24"/>
          <w:szCs w:val="24"/>
          <w:lang w:val="en-GB"/>
        </w:rPr>
        <w:t xml:space="preserve"> </w:t>
      </w:r>
      <w:r w:rsidRPr="00A63059">
        <w:rPr>
          <w:rFonts w:ascii="Book Antiqua" w:hAnsi="Book Antiqua" w:cs="Garamond"/>
          <w:color w:val="000000" w:themeColor="text1"/>
          <w:sz w:val="24"/>
          <w:szCs w:val="24"/>
        </w:rPr>
        <w:t>(focal +), ki-67 (+20%), Arg-1 (+),</w:t>
      </w:r>
      <w:r w:rsidR="00A1235E">
        <w:rPr>
          <w:rFonts w:ascii="Book Antiqua" w:hAnsi="Book Antiqua" w:cs="Garamond"/>
          <w:color w:val="000000" w:themeColor="text1"/>
          <w:sz w:val="24"/>
          <w:szCs w:val="24"/>
        </w:rPr>
        <w:t xml:space="preserve"> and</w:t>
      </w:r>
      <w:r w:rsidRPr="00A63059">
        <w:rPr>
          <w:rFonts w:ascii="Book Antiqua" w:hAnsi="Book Antiqua" w:cs="Garamond"/>
          <w:color w:val="000000" w:themeColor="text1"/>
          <w:sz w:val="24"/>
          <w:szCs w:val="24"/>
        </w:rPr>
        <w:t xml:space="preserve"> CD99</w:t>
      </w:r>
      <w:r w:rsidRPr="00A63059">
        <w:rPr>
          <w:rFonts w:ascii="Book Antiqua" w:hAnsi="Book Antiqua" w:cs="Garamond"/>
          <w:color w:val="000000" w:themeColor="text1"/>
          <w:sz w:val="24"/>
          <w:szCs w:val="24"/>
          <w:lang w:val="en-GB"/>
        </w:rPr>
        <w:t xml:space="preserve"> </w:t>
      </w:r>
      <w:r w:rsidRPr="00A63059">
        <w:rPr>
          <w:rFonts w:ascii="Book Antiqua" w:hAnsi="Book Antiqua" w:cs="Garamond"/>
          <w:color w:val="000000" w:themeColor="text1"/>
          <w:sz w:val="24"/>
          <w:szCs w:val="24"/>
        </w:rPr>
        <w:t>(local)</w:t>
      </w:r>
      <w:r w:rsidR="00FF3D16">
        <w:rPr>
          <w:rFonts w:ascii="Book Antiqua" w:hAnsi="Book Antiqua" w:cs="Garamond" w:hint="eastAsia"/>
          <w:color w:val="000000" w:themeColor="text1"/>
          <w:sz w:val="24"/>
          <w:szCs w:val="24"/>
        </w:rPr>
        <w:t xml:space="preserve"> </w:t>
      </w:r>
      <w:r w:rsidR="00FF3D16">
        <w:rPr>
          <w:rFonts w:ascii="Book Antiqua" w:hAnsi="Book Antiqua" w:cs="Garamond" w:hint="eastAsia"/>
          <w:color w:val="000000" w:themeColor="text1"/>
          <w:sz w:val="24"/>
          <w:szCs w:val="24"/>
          <w:lang w:val="en-GB"/>
        </w:rPr>
        <w:t>(</w:t>
      </w:r>
      <w:r w:rsidR="00FF3D16" w:rsidRPr="00A63059">
        <w:rPr>
          <w:rFonts w:ascii="Book Antiqua" w:hAnsi="Book Antiqua" w:cs="Garamond"/>
          <w:color w:val="000000" w:themeColor="text1"/>
          <w:sz w:val="24"/>
          <w:szCs w:val="24"/>
          <w:lang w:val="en-GB"/>
        </w:rPr>
        <w:t>Figure 6</w:t>
      </w:r>
      <w:r w:rsidR="00FF3D16">
        <w:rPr>
          <w:rFonts w:ascii="Book Antiqua" w:hAnsi="Book Antiqua" w:cs="Garamond" w:hint="eastAsia"/>
          <w:color w:val="000000" w:themeColor="text1"/>
          <w:sz w:val="24"/>
          <w:szCs w:val="24"/>
          <w:lang w:val="en-GB"/>
        </w:rPr>
        <w:t>)</w:t>
      </w:r>
      <w:r w:rsidRPr="00A63059">
        <w:rPr>
          <w:rFonts w:ascii="Book Antiqua" w:hAnsi="Book Antiqua" w:cs="Garamond"/>
          <w:color w:val="000000" w:themeColor="text1"/>
          <w:sz w:val="24"/>
          <w:szCs w:val="24"/>
        </w:rPr>
        <w:t>.</w:t>
      </w:r>
      <w:r w:rsidRPr="00A63059">
        <w:rPr>
          <w:rFonts w:ascii="Book Antiqua" w:hAnsi="Book Antiqua" w:cs="Garamond"/>
          <w:color w:val="000000" w:themeColor="text1"/>
          <w:sz w:val="24"/>
          <w:szCs w:val="24"/>
          <w:lang w:val="en-GB"/>
        </w:rPr>
        <w:t xml:space="preserve"> </w:t>
      </w:r>
      <w:r w:rsidRPr="00A63059">
        <w:rPr>
          <w:rFonts w:ascii="Book Antiqua" w:hAnsi="Book Antiqua" w:cs="Garamond"/>
          <w:color w:val="000000" w:themeColor="text1"/>
          <w:sz w:val="24"/>
          <w:szCs w:val="24"/>
        </w:rPr>
        <w:t>The gallbladder contraction test conducted two weeks after the operation showed</w:t>
      </w:r>
      <w:r w:rsidRPr="00A63059">
        <w:rPr>
          <w:rFonts w:ascii="Book Antiqua" w:hAnsi="Book Antiqua" w:cs="Garamond"/>
          <w:color w:val="000000" w:themeColor="text1"/>
          <w:sz w:val="24"/>
          <w:szCs w:val="24"/>
        </w:rPr>
        <w:t xml:space="preserve"> that the </w:t>
      </w:r>
      <w:r w:rsidRPr="00A63059">
        <w:rPr>
          <w:rFonts w:ascii="Book Antiqua" w:hAnsi="Book Antiqua" w:cs="Garamond"/>
          <w:color w:val="000000" w:themeColor="text1"/>
          <w:sz w:val="24"/>
          <w:szCs w:val="24"/>
        </w:rPr>
        <w:t xml:space="preserve">gallbladder size was </w:t>
      </w:r>
      <w:r w:rsidRPr="00A63059">
        <w:rPr>
          <w:rFonts w:ascii="Book Antiqua" w:hAnsi="Book Antiqua" w:cs="Garamond"/>
          <w:color w:val="000000" w:themeColor="text1"/>
          <w:sz w:val="24"/>
          <w:szCs w:val="24"/>
          <w:lang w:val="en-GB"/>
        </w:rPr>
        <w:t>approximately</w:t>
      </w:r>
      <w:r w:rsidRPr="00A63059">
        <w:rPr>
          <w:rFonts w:ascii="Book Antiqua" w:hAnsi="Book Antiqua" w:cs="Garamond"/>
          <w:color w:val="000000" w:themeColor="text1"/>
          <w:sz w:val="24"/>
          <w:szCs w:val="24"/>
        </w:rPr>
        <w:t xml:space="preserve"> 5.3</w:t>
      </w:r>
      <w:r w:rsidR="00720AEA" w:rsidRPr="00A63059">
        <w:rPr>
          <w:rFonts w:ascii="Book Antiqua" w:hAnsi="Book Antiqua" w:cs="Garamond"/>
          <w:color w:val="000000" w:themeColor="text1"/>
          <w:sz w:val="24"/>
          <w:szCs w:val="24"/>
        </w:rPr>
        <w:t xml:space="preserve"> cm </w:t>
      </w:r>
      <w:r w:rsidR="00720AEA" w:rsidRPr="00A63059">
        <w:rPr>
          <w:rFonts w:ascii="Book Antiqua" w:hAnsi="Book Antiqua" w:cs="Garamond"/>
          <w:color w:val="000000" w:themeColor="text1"/>
          <w:sz w:val="24"/>
          <w:szCs w:val="24"/>
        </w:rPr>
        <w:sym w:font="Symbol" w:char="F0B4"/>
      </w:r>
      <w:r w:rsidR="00720AEA"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rPr>
        <w:t xml:space="preserve">2.0 cm, and the wall was not thick and smooth. </w:t>
      </w:r>
      <w:r w:rsidRPr="00A63059">
        <w:rPr>
          <w:rFonts w:ascii="Book Antiqua" w:hAnsi="Book Antiqua" w:cs="Garamond"/>
          <w:color w:val="000000" w:themeColor="text1"/>
          <w:sz w:val="24"/>
          <w:szCs w:val="24"/>
          <w:lang w:val="en-GB"/>
        </w:rPr>
        <w:t>Forty</w:t>
      </w:r>
      <w:r w:rsidRPr="00A63059">
        <w:rPr>
          <w:rFonts w:ascii="Book Antiqua" w:hAnsi="Book Antiqua" w:cs="Garamond"/>
          <w:color w:val="000000" w:themeColor="text1"/>
          <w:sz w:val="24"/>
          <w:szCs w:val="24"/>
        </w:rPr>
        <w:t xml:space="preserve"> minutes after</w:t>
      </w:r>
      <w:r w:rsidRPr="00A63059">
        <w:rPr>
          <w:rFonts w:ascii="Book Antiqua" w:hAnsi="Book Antiqua" w:cs="Garamond"/>
          <w:color w:val="000000" w:themeColor="text1"/>
          <w:sz w:val="24"/>
          <w:szCs w:val="24"/>
          <w:lang w:val="en-GB"/>
        </w:rPr>
        <w:t xml:space="preserve"> a</w:t>
      </w:r>
      <w:r w:rsidRPr="00A63059">
        <w:rPr>
          <w:rFonts w:ascii="Book Antiqua" w:hAnsi="Book Antiqua" w:cs="Garamond"/>
          <w:color w:val="000000" w:themeColor="text1"/>
          <w:sz w:val="24"/>
          <w:szCs w:val="24"/>
        </w:rPr>
        <w:t xml:space="preserve"> meal, the gallbladder size was 5.4</w:t>
      </w:r>
      <w:r w:rsidR="00720AEA" w:rsidRPr="00A63059">
        <w:rPr>
          <w:rFonts w:ascii="Book Antiqua" w:hAnsi="Book Antiqua" w:cs="Garamond"/>
          <w:color w:val="000000" w:themeColor="text1"/>
          <w:sz w:val="24"/>
          <w:szCs w:val="24"/>
        </w:rPr>
        <w:t xml:space="preserve"> cm </w:t>
      </w:r>
      <w:r w:rsidR="00720AEA" w:rsidRPr="00A63059">
        <w:rPr>
          <w:rFonts w:ascii="Book Antiqua" w:hAnsi="Book Antiqua" w:cs="Garamond"/>
          <w:color w:val="000000" w:themeColor="text1"/>
          <w:sz w:val="24"/>
          <w:szCs w:val="24"/>
        </w:rPr>
        <w:sym w:font="Symbol" w:char="F0B4"/>
      </w:r>
      <w:r w:rsidR="00720AEA"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rPr>
        <w:t>1.</w:t>
      </w:r>
      <w:r w:rsidRPr="00A63059">
        <w:rPr>
          <w:rFonts w:ascii="Book Antiqua" w:hAnsi="Book Antiqua" w:cs="Garamond"/>
          <w:color w:val="000000" w:themeColor="text1"/>
          <w:sz w:val="24"/>
          <w:szCs w:val="24"/>
          <w:lang w:val="en-GB"/>
        </w:rPr>
        <w:t>8 cm</w:t>
      </w:r>
      <w:r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lang w:val="en-GB"/>
        </w:rPr>
        <w:t>Ninety</w:t>
      </w:r>
      <w:r w:rsidRPr="00A63059">
        <w:rPr>
          <w:rFonts w:ascii="Book Antiqua" w:hAnsi="Book Antiqua" w:cs="Garamond"/>
          <w:color w:val="000000" w:themeColor="text1"/>
          <w:sz w:val="24"/>
          <w:szCs w:val="24"/>
        </w:rPr>
        <w:t xml:space="preserve"> minutes after </w:t>
      </w:r>
      <w:r w:rsidRPr="00A63059">
        <w:rPr>
          <w:rFonts w:ascii="Book Antiqua" w:hAnsi="Book Antiqua" w:cs="Garamond"/>
          <w:color w:val="000000" w:themeColor="text1"/>
          <w:sz w:val="24"/>
          <w:szCs w:val="24"/>
          <w:lang w:val="en-GB"/>
        </w:rPr>
        <w:t xml:space="preserve">a </w:t>
      </w:r>
      <w:r w:rsidRPr="00A63059">
        <w:rPr>
          <w:rFonts w:ascii="Book Antiqua" w:hAnsi="Book Antiqua" w:cs="Garamond"/>
          <w:color w:val="000000" w:themeColor="text1"/>
          <w:sz w:val="24"/>
          <w:szCs w:val="24"/>
        </w:rPr>
        <w:t>meal, the gallbladder size was 2.9</w:t>
      </w:r>
      <w:r w:rsidR="00720AEA" w:rsidRPr="00A63059">
        <w:rPr>
          <w:rFonts w:ascii="Book Antiqua" w:hAnsi="Book Antiqua" w:cs="Garamond"/>
          <w:color w:val="000000" w:themeColor="text1"/>
          <w:sz w:val="24"/>
          <w:szCs w:val="24"/>
        </w:rPr>
        <w:t xml:space="preserve"> cm </w:t>
      </w:r>
      <w:r w:rsidR="00720AEA" w:rsidRPr="00A63059">
        <w:rPr>
          <w:rFonts w:ascii="Book Antiqua" w:hAnsi="Book Antiqua" w:cs="Garamond"/>
          <w:color w:val="000000" w:themeColor="text1"/>
          <w:sz w:val="24"/>
          <w:szCs w:val="24"/>
        </w:rPr>
        <w:sym w:font="Symbol" w:char="F0B4"/>
      </w:r>
      <w:r w:rsidR="00720AEA"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rPr>
        <w:t>1.</w:t>
      </w:r>
      <w:r w:rsidRPr="00A63059">
        <w:rPr>
          <w:rFonts w:ascii="Book Antiqua" w:hAnsi="Book Antiqua" w:cs="Garamond"/>
          <w:color w:val="000000" w:themeColor="text1"/>
          <w:sz w:val="24"/>
          <w:szCs w:val="24"/>
          <w:lang w:val="en-GB"/>
        </w:rPr>
        <w:t>2 cm</w:t>
      </w:r>
      <w:r w:rsidRPr="00A63059">
        <w:rPr>
          <w:rFonts w:ascii="Book Antiqua" w:hAnsi="Book Antiqua" w:cs="Garamond"/>
          <w:color w:val="000000" w:themeColor="text1"/>
          <w:sz w:val="24"/>
          <w:szCs w:val="24"/>
        </w:rPr>
        <w:t>.</w:t>
      </w:r>
    </w:p>
    <w:p w14:paraId="7847F43A" w14:textId="77777777" w:rsidR="006B233B" w:rsidRPr="00A63059" w:rsidRDefault="006B233B" w:rsidP="00A63059">
      <w:pPr>
        <w:spacing w:line="360" w:lineRule="auto"/>
        <w:rPr>
          <w:rFonts w:ascii="Book Antiqua" w:eastAsia="宋体" w:hAnsi="Book Antiqua" w:cs="Times New Roman"/>
          <w:b/>
          <w:bCs/>
          <w:color w:val="000000" w:themeColor="text1"/>
          <w:sz w:val="24"/>
          <w:szCs w:val="24"/>
        </w:rPr>
      </w:pPr>
    </w:p>
    <w:p w14:paraId="7B715964" w14:textId="77777777" w:rsidR="006B233B" w:rsidRPr="00A63059" w:rsidRDefault="00CB17DD" w:rsidP="00A63059">
      <w:pPr>
        <w:adjustRightInd w:val="0"/>
        <w:snapToGrid w:val="0"/>
        <w:spacing w:line="360" w:lineRule="auto"/>
        <w:rPr>
          <w:rFonts w:ascii="Book Antiqua" w:eastAsia="宋体" w:hAnsi="Book Antiqua" w:cs="Times New Roman"/>
          <w:b/>
          <w:color w:val="000000" w:themeColor="text1"/>
          <w:sz w:val="24"/>
          <w:szCs w:val="24"/>
        </w:rPr>
      </w:pPr>
      <w:r w:rsidRPr="00A63059">
        <w:rPr>
          <w:rFonts w:ascii="Book Antiqua" w:eastAsia="宋体" w:hAnsi="Book Antiqua" w:cs="Times New Roman"/>
          <w:b/>
          <w:color w:val="000000" w:themeColor="text1"/>
          <w:sz w:val="24"/>
          <w:szCs w:val="24"/>
        </w:rPr>
        <w:t>DISCUSSION</w:t>
      </w:r>
    </w:p>
    <w:p w14:paraId="467F4923" w14:textId="02462014" w:rsidR="006B233B" w:rsidRPr="00A63059" w:rsidRDefault="00CB17DD" w:rsidP="00A63059">
      <w:pPr>
        <w:adjustRightInd w:val="0"/>
        <w:snapToGrid w:val="0"/>
        <w:spacing w:line="360" w:lineRule="auto"/>
        <w:rPr>
          <w:rFonts w:ascii="Book Antiqua" w:hAnsi="Book Antiqua" w:cs="Garamond"/>
          <w:color w:val="000000" w:themeColor="text1"/>
          <w:sz w:val="24"/>
          <w:szCs w:val="24"/>
        </w:rPr>
      </w:pPr>
      <w:r w:rsidRPr="00A63059">
        <w:rPr>
          <w:rFonts w:ascii="Book Antiqua" w:hAnsi="Book Antiqua" w:cs="Garamond"/>
          <w:color w:val="000000" w:themeColor="text1"/>
          <w:sz w:val="24"/>
          <w:szCs w:val="24"/>
        </w:rPr>
        <w:t xml:space="preserve">Hepatoblastoma is the most </w:t>
      </w:r>
      <w:r w:rsidRPr="00A63059">
        <w:rPr>
          <w:rFonts w:ascii="Book Antiqua" w:hAnsi="Book Antiqua" w:cs="Garamond"/>
          <w:color w:val="000000" w:themeColor="text1"/>
          <w:sz w:val="24"/>
          <w:szCs w:val="24"/>
          <w:lang w:val="en-GB"/>
        </w:rPr>
        <w:t xml:space="preserve">common </w:t>
      </w:r>
      <w:r w:rsidRPr="00A63059">
        <w:rPr>
          <w:rFonts w:ascii="Book Antiqua" w:hAnsi="Book Antiqua" w:cs="Garamond"/>
          <w:color w:val="000000" w:themeColor="text1"/>
          <w:sz w:val="24"/>
          <w:szCs w:val="24"/>
        </w:rPr>
        <w:t>type of liver tumo</w:t>
      </w:r>
      <w:r w:rsidRPr="00A63059">
        <w:rPr>
          <w:rFonts w:ascii="Book Antiqua" w:hAnsi="Book Antiqua" w:cs="Garamond"/>
          <w:color w:val="000000" w:themeColor="text1"/>
          <w:sz w:val="24"/>
          <w:szCs w:val="24"/>
          <w:lang w:val="en-GB"/>
        </w:rPr>
        <w:t>u</w:t>
      </w:r>
      <w:r w:rsidRPr="00A63059">
        <w:rPr>
          <w:rFonts w:ascii="Book Antiqua" w:hAnsi="Book Antiqua" w:cs="Garamond"/>
          <w:color w:val="000000" w:themeColor="text1"/>
          <w:sz w:val="24"/>
          <w:szCs w:val="24"/>
        </w:rPr>
        <w:t>r for children in recent years. A number of scholars have s</w:t>
      </w:r>
      <w:r w:rsidRPr="00A63059">
        <w:rPr>
          <w:rFonts w:ascii="Book Antiqua" w:hAnsi="Book Antiqua" w:cs="Garamond"/>
          <w:color w:val="000000" w:themeColor="text1"/>
          <w:sz w:val="24"/>
          <w:szCs w:val="24"/>
        </w:rPr>
        <w:t xml:space="preserve">tudied the </w:t>
      </w:r>
      <w:r w:rsidRPr="00A63059">
        <w:rPr>
          <w:rFonts w:ascii="Book Antiqua" w:hAnsi="Book Antiqua" w:cs="Garamond"/>
          <w:color w:val="000000" w:themeColor="text1"/>
          <w:sz w:val="24"/>
          <w:szCs w:val="24"/>
          <w:lang w:val="en-GB"/>
        </w:rPr>
        <w:t>a</w:t>
      </w:r>
      <w:r w:rsidRPr="00A63059">
        <w:rPr>
          <w:rFonts w:ascii="Book Antiqua" w:hAnsi="Book Antiqua" w:cs="Garamond"/>
          <w:color w:val="000000" w:themeColor="text1"/>
          <w:sz w:val="24"/>
          <w:szCs w:val="24"/>
        </w:rPr>
        <w:t>etiology, pathogenesis</w:t>
      </w:r>
      <w:r w:rsidR="00060593">
        <w:rPr>
          <w:rFonts w:ascii="Book Antiqua" w:hAnsi="Book Antiqua" w:cs="Garamond"/>
          <w:color w:val="000000" w:themeColor="text1"/>
          <w:sz w:val="24"/>
          <w:szCs w:val="24"/>
        </w:rPr>
        <w:t>,</w:t>
      </w:r>
      <w:r w:rsidRPr="00A63059">
        <w:rPr>
          <w:rFonts w:ascii="Book Antiqua" w:hAnsi="Book Antiqua" w:cs="Garamond"/>
          <w:color w:val="000000" w:themeColor="text1"/>
          <w:sz w:val="24"/>
          <w:szCs w:val="24"/>
        </w:rPr>
        <w:t xml:space="preserve"> and possible course of hepatoblastoma in children from different perspectives, suggesting that it may be related to chromosom</w:t>
      </w:r>
      <w:r w:rsidRPr="00A63059">
        <w:rPr>
          <w:rFonts w:ascii="Book Antiqua" w:hAnsi="Book Antiqua" w:cs="Garamond"/>
          <w:color w:val="000000" w:themeColor="text1"/>
          <w:sz w:val="24"/>
          <w:szCs w:val="24"/>
          <w:lang w:val="en-GB"/>
        </w:rPr>
        <w:t>al</w:t>
      </w:r>
      <w:r w:rsidRPr="00A63059">
        <w:rPr>
          <w:rFonts w:ascii="Book Antiqua" w:hAnsi="Book Antiqua" w:cs="Garamond"/>
          <w:color w:val="000000" w:themeColor="text1"/>
          <w:sz w:val="24"/>
          <w:szCs w:val="24"/>
        </w:rPr>
        <w:t xml:space="preserve"> abnormality, genetic factors, low birth weight</w:t>
      </w:r>
      <w:r w:rsidR="00060593">
        <w:rPr>
          <w:rFonts w:ascii="Book Antiqua" w:hAnsi="Book Antiqua" w:cs="Garamond"/>
          <w:color w:val="000000" w:themeColor="text1"/>
          <w:sz w:val="24"/>
          <w:szCs w:val="24"/>
        </w:rPr>
        <w:t>,</w:t>
      </w:r>
      <w:r w:rsidRPr="00A63059">
        <w:rPr>
          <w:rFonts w:ascii="Book Antiqua" w:hAnsi="Book Antiqua" w:cs="Garamond"/>
          <w:color w:val="000000" w:themeColor="text1"/>
          <w:sz w:val="24"/>
          <w:szCs w:val="24"/>
        </w:rPr>
        <w:t xml:space="preserve"> and various external adverse factors </w:t>
      </w:r>
      <w:r w:rsidRPr="00A63059">
        <w:rPr>
          <w:rFonts w:ascii="Book Antiqua" w:hAnsi="Book Antiqua" w:cs="Garamond"/>
          <w:color w:val="000000" w:themeColor="text1"/>
          <w:sz w:val="24"/>
          <w:szCs w:val="24"/>
          <w:lang w:val="en-GB"/>
        </w:rPr>
        <w:t>involving</w:t>
      </w:r>
      <w:r w:rsidRPr="00A63059">
        <w:rPr>
          <w:rFonts w:ascii="Book Antiqua" w:hAnsi="Book Antiqua" w:cs="Garamond"/>
          <w:color w:val="000000" w:themeColor="text1"/>
          <w:sz w:val="24"/>
          <w:szCs w:val="24"/>
        </w:rPr>
        <w:t xml:space="preserve"> maternal exposure during pregnancy</w:t>
      </w:r>
      <w:r w:rsidR="007B1D80" w:rsidRPr="00A63059">
        <w:rPr>
          <w:rFonts w:ascii="Book Antiqua" w:eastAsia="宋体" w:hAnsi="Book Antiqua" w:cs="Garamond"/>
          <w:color w:val="000000" w:themeColor="text1"/>
          <w:sz w:val="24"/>
          <w:szCs w:val="24"/>
          <w:vertAlign w:val="superscript"/>
        </w:rPr>
        <w:t>[17]</w:t>
      </w:r>
      <w:r w:rsidRPr="00A63059">
        <w:rPr>
          <w:rFonts w:ascii="Book Antiqua" w:hAnsi="Book Antiqua" w:cs="Garamond"/>
          <w:color w:val="000000" w:themeColor="text1"/>
          <w:sz w:val="24"/>
          <w:szCs w:val="24"/>
        </w:rPr>
        <w:t>. According to the American p</w:t>
      </w:r>
      <w:r w:rsidRPr="00A63059">
        <w:rPr>
          <w:rFonts w:ascii="Book Antiqua" w:hAnsi="Book Antiqua" w:cs="Garamond"/>
          <w:color w:val="000000" w:themeColor="text1"/>
          <w:sz w:val="24"/>
          <w:szCs w:val="24"/>
          <w:lang w:val="en-GB"/>
        </w:rPr>
        <w:t>a</w:t>
      </w:r>
      <w:r w:rsidRPr="00A63059">
        <w:rPr>
          <w:rFonts w:ascii="Book Antiqua" w:hAnsi="Book Antiqua" w:cs="Garamond"/>
          <w:color w:val="000000" w:themeColor="text1"/>
          <w:sz w:val="24"/>
          <w:szCs w:val="24"/>
        </w:rPr>
        <w:t xml:space="preserve">ediatric oncology group, higher preoperative clinical </w:t>
      </w:r>
      <w:r w:rsidR="00060593" w:rsidRPr="00A63059">
        <w:rPr>
          <w:rFonts w:ascii="Book Antiqua" w:hAnsi="Book Antiqua" w:cs="Garamond"/>
          <w:color w:val="000000" w:themeColor="text1"/>
          <w:sz w:val="24"/>
          <w:szCs w:val="24"/>
        </w:rPr>
        <w:t>stag</w:t>
      </w:r>
      <w:r w:rsidR="00060593">
        <w:rPr>
          <w:rFonts w:ascii="Book Antiqua" w:hAnsi="Book Antiqua" w:cs="Garamond"/>
          <w:color w:val="000000" w:themeColor="text1"/>
          <w:sz w:val="24"/>
          <w:szCs w:val="24"/>
        </w:rPr>
        <w:t>e</w:t>
      </w:r>
      <w:r w:rsidR="00060593"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rPr>
        <w:t>is</w:t>
      </w:r>
      <w:r w:rsidRPr="00A63059">
        <w:rPr>
          <w:rFonts w:ascii="Book Antiqua" w:hAnsi="Book Antiqua" w:cs="Garamond"/>
          <w:color w:val="000000" w:themeColor="text1"/>
          <w:sz w:val="24"/>
          <w:szCs w:val="24"/>
          <w:lang w:val="en-GB"/>
        </w:rPr>
        <w:t xml:space="preserve"> asso</w:t>
      </w:r>
      <w:r w:rsidRPr="00A63059">
        <w:rPr>
          <w:rFonts w:ascii="Book Antiqua" w:hAnsi="Book Antiqua" w:cs="Garamond"/>
          <w:color w:val="000000" w:themeColor="text1"/>
          <w:sz w:val="24"/>
          <w:szCs w:val="24"/>
          <w:lang w:val="en-GB"/>
        </w:rPr>
        <w:t>ciated with</w:t>
      </w:r>
      <w:r w:rsidRPr="00A63059">
        <w:rPr>
          <w:rFonts w:ascii="Book Antiqua" w:hAnsi="Book Antiqua" w:cs="Garamond"/>
          <w:color w:val="000000" w:themeColor="text1"/>
          <w:sz w:val="24"/>
          <w:szCs w:val="24"/>
        </w:rPr>
        <w:t xml:space="preserve"> worse prognosis </w:t>
      </w:r>
      <w:r w:rsidRPr="00A63059">
        <w:rPr>
          <w:rFonts w:ascii="Book Antiqua" w:hAnsi="Book Antiqua" w:cs="Garamond"/>
          <w:color w:val="000000" w:themeColor="text1"/>
          <w:sz w:val="24"/>
          <w:szCs w:val="24"/>
          <w:lang w:val="en-GB"/>
        </w:rPr>
        <w:t>for</w:t>
      </w:r>
      <w:r w:rsidRPr="00A63059">
        <w:rPr>
          <w:rFonts w:ascii="Book Antiqua" w:hAnsi="Book Antiqua" w:cs="Garamond"/>
          <w:color w:val="000000" w:themeColor="text1"/>
          <w:sz w:val="24"/>
          <w:szCs w:val="24"/>
        </w:rPr>
        <w:t xml:space="preserve"> hepatoblastoma</w:t>
      </w:r>
      <w:r w:rsidRPr="00A63059">
        <w:rPr>
          <w:rFonts w:ascii="Book Antiqua" w:hAnsi="Book Antiqua" w:cs="Garamond"/>
          <w:color w:val="000000" w:themeColor="text1"/>
          <w:sz w:val="24"/>
          <w:szCs w:val="24"/>
          <w:lang w:val="en-GB"/>
        </w:rPr>
        <w:t xml:space="preserve"> in children</w:t>
      </w:r>
      <w:r w:rsidRPr="00A63059">
        <w:rPr>
          <w:rFonts w:ascii="Book Antiqua" w:hAnsi="Book Antiqua" w:cs="Garamond"/>
          <w:color w:val="000000" w:themeColor="text1"/>
          <w:sz w:val="24"/>
          <w:szCs w:val="24"/>
        </w:rPr>
        <w:t>. Multiple domestic and foreign studies have shown that the survival rate of hepatoblastoma can be significantly improved by combining surgery with chemotherapy, an</w:t>
      </w:r>
      <w:r w:rsidRPr="00A63059">
        <w:rPr>
          <w:rFonts w:ascii="Book Antiqua" w:hAnsi="Book Antiqua" w:cs="Garamond"/>
          <w:color w:val="000000" w:themeColor="text1"/>
          <w:sz w:val="24"/>
          <w:szCs w:val="24"/>
        </w:rPr>
        <w:t xml:space="preserve">d the </w:t>
      </w:r>
      <w:r w:rsidR="00060593">
        <w:rPr>
          <w:rFonts w:ascii="Book Antiqua" w:hAnsi="Book Antiqua" w:cs="Garamond"/>
          <w:color w:val="000000" w:themeColor="text1"/>
          <w:sz w:val="24"/>
          <w:szCs w:val="24"/>
        </w:rPr>
        <w:t>complete</w:t>
      </w:r>
      <w:r w:rsidR="00060593"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rPr>
        <w:t>resection of the tumo</w:t>
      </w:r>
      <w:r w:rsidRPr="00A63059">
        <w:rPr>
          <w:rFonts w:ascii="Book Antiqua" w:hAnsi="Book Antiqua" w:cs="Garamond"/>
          <w:color w:val="000000" w:themeColor="text1"/>
          <w:sz w:val="24"/>
          <w:szCs w:val="24"/>
          <w:lang w:val="en-GB"/>
        </w:rPr>
        <w:t>u</w:t>
      </w:r>
      <w:r w:rsidRPr="00A63059">
        <w:rPr>
          <w:rFonts w:ascii="Book Antiqua" w:hAnsi="Book Antiqua" w:cs="Garamond"/>
          <w:color w:val="000000" w:themeColor="text1"/>
          <w:sz w:val="24"/>
          <w:szCs w:val="24"/>
        </w:rPr>
        <w:t>r is a prerequisite for the treatment of hepatoblastoma</w:t>
      </w:r>
      <w:r w:rsidR="007B1D80" w:rsidRPr="00A63059">
        <w:rPr>
          <w:rFonts w:ascii="Book Antiqua" w:eastAsia="宋体" w:hAnsi="Book Antiqua" w:cs="Garamond"/>
          <w:color w:val="000000" w:themeColor="text1"/>
          <w:sz w:val="24"/>
          <w:szCs w:val="24"/>
          <w:vertAlign w:val="superscript"/>
        </w:rPr>
        <w:t>[18,19]</w:t>
      </w:r>
      <w:r w:rsidRPr="00A63059">
        <w:rPr>
          <w:rFonts w:ascii="Book Antiqua" w:hAnsi="Book Antiqua" w:cs="Garamond"/>
          <w:color w:val="000000" w:themeColor="text1"/>
          <w:sz w:val="24"/>
          <w:szCs w:val="24"/>
        </w:rPr>
        <w:t>.</w:t>
      </w:r>
    </w:p>
    <w:p w14:paraId="1C25AEA4" w14:textId="74A2398C" w:rsidR="006B233B" w:rsidRPr="00A63059" w:rsidRDefault="00CB17DD" w:rsidP="00A63059">
      <w:pPr>
        <w:adjustRightInd w:val="0"/>
        <w:snapToGrid w:val="0"/>
        <w:spacing w:line="360" w:lineRule="auto"/>
        <w:ind w:firstLineChars="100" w:firstLine="240"/>
        <w:rPr>
          <w:rFonts w:ascii="Book Antiqua" w:hAnsi="Book Antiqua" w:cs="Garamond"/>
          <w:color w:val="000000" w:themeColor="text1"/>
          <w:sz w:val="24"/>
          <w:szCs w:val="24"/>
        </w:rPr>
      </w:pPr>
      <w:r w:rsidRPr="00A63059">
        <w:rPr>
          <w:rFonts w:ascii="Book Antiqua" w:hAnsi="Book Antiqua" w:cs="Garamond"/>
          <w:color w:val="000000" w:themeColor="text1"/>
          <w:sz w:val="24"/>
          <w:szCs w:val="24"/>
          <w:lang w:val="en-GB"/>
        </w:rPr>
        <w:t xml:space="preserve">The </w:t>
      </w:r>
      <w:r w:rsidRPr="00A63059">
        <w:rPr>
          <w:rFonts w:ascii="Book Antiqua" w:hAnsi="Book Antiqua" w:cs="Garamond"/>
          <w:color w:val="000000" w:themeColor="text1"/>
          <w:sz w:val="24"/>
          <w:szCs w:val="24"/>
        </w:rPr>
        <w:t xml:space="preserve">Da Vinci surgery system (Intuitive Surgical, Inc., Mountain View, CA, USA) is the most widely used robotic system. </w:t>
      </w:r>
      <w:r w:rsidRPr="00A63059">
        <w:rPr>
          <w:rFonts w:ascii="Book Antiqua" w:hAnsi="Book Antiqua" w:cs="Garamond"/>
          <w:color w:val="000000" w:themeColor="text1"/>
          <w:sz w:val="24"/>
          <w:szCs w:val="24"/>
          <w:lang w:val="en-GB"/>
        </w:rPr>
        <w:t xml:space="preserve">The </w:t>
      </w:r>
      <w:r w:rsidRPr="00A63059">
        <w:rPr>
          <w:rFonts w:ascii="Book Antiqua" w:hAnsi="Book Antiqua" w:cs="Garamond"/>
          <w:color w:val="000000" w:themeColor="text1"/>
          <w:sz w:val="24"/>
          <w:szCs w:val="24"/>
        </w:rPr>
        <w:t xml:space="preserve">Da Vinci surgery robot system has a unique </w:t>
      </w:r>
      <w:r w:rsidR="00B42C06" w:rsidRPr="00A63059">
        <w:rPr>
          <w:rFonts w:ascii="Book Antiqua" w:hAnsi="Book Antiqua" w:cs="Garamond"/>
          <w:color w:val="000000" w:themeColor="text1"/>
          <w:sz w:val="24"/>
          <w:szCs w:val="24"/>
          <w:lang w:val="en-GB"/>
        </w:rPr>
        <w:t xml:space="preserve">3-dimensional </w:t>
      </w:r>
      <w:r w:rsidRPr="00A63059">
        <w:rPr>
          <w:rFonts w:ascii="Book Antiqua" w:hAnsi="Book Antiqua" w:cs="Garamond"/>
          <w:color w:val="000000" w:themeColor="text1"/>
          <w:sz w:val="24"/>
          <w:szCs w:val="24"/>
          <w:lang w:val="en-GB"/>
        </w:rPr>
        <w:t>HD</w:t>
      </w:r>
      <w:r w:rsidR="00060593">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rPr>
        <w:t>magnification</w:t>
      </w:r>
      <w:r w:rsidR="00060593">
        <w:rPr>
          <w:rFonts w:ascii="Book Antiqua" w:hAnsi="Book Antiqua" w:cs="Garamond"/>
          <w:color w:val="000000" w:themeColor="text1"/>
          <w:sz w:val="24"/>
          <w:szCs w:val="24"/>
        </w:rPr>
        <w:t xml:space="preserve"> (</w:t>
      </w:r>
      <w:r w:rsidR="00060593" w:rsidRPr="00A63059">
        <w:rPr>
          <w:rFonts w:ascii="Book Antiqua" w:hAnsi="Book Antiqua" w:cs="Garamond"/>
          <w:color w:val="000000" w:themeColor="text1"/>
          <w:sz w:val="24"/>
          <w:szCs w:val="24"/>
        </w:rPr>
        <w:t>10</w:t>
      </w:r>
      <w:r w:rsidR="00060593" w:rsidRPr="00A63059">
        <w:rPr>
          <w:rFonts w:ascii="Book Antiqua" w:hAnsi="Book Antiqua" w:cs="Garamond"/>
          <w:color w:val="000000" w:themeColor="text1"/>
          <w:sz w:val="24"/>
          <w:szCs w:val="24"/>
        </w:rPr>
        <w:sym w:font="Symbol" w:char="F0B4"/>
      </w:r>
      <w:r w:rsidR="00060593">
        <w:rPr>
          <w:rFonts w:ascii="Book Antiqua" w:hAnsi="Book Antiqua" w:cs="Garamond"/>
          <w:color w:val="000000" w:themeColor="text1"/>
          <w:sz w:val="24"/>
          <w:szCs w:val="24"/>
        </w:rPr>
        <w:t>)</w:t>
      </w:r>
      <w:r w:rsidRPr="00A63059">
        <w:rPr>
          <w:rFonts w:ascii="Book Antiqua" w:hAnsi="Book Antiqua" w:cs="Garamond"/>
          <w:color w:val="000000" w:themeColor="text1"/>
          <w:sz w:val="24"/>
          <w:szCs w:val="24"/>
        </w:rPr>
        <w:t xml:space="preserve"> </w:t>
      </w:r>
      <w:r w:rsidR="00160572" w:rsidRPr="00A63059">
        <w:rPr>
          <w:rFonts w:ascii="Book Antiqua" w:hAnsi="Book Antiqua" w:cs="Garamond"/>
          <w:color w:val="000000" w:themeColor="text1"/>
          <w:sz w:val="24"/>
          <w:szCs w:val="24"/>
        </w:rPr>
        <w:t>imagi</w:t>
      </w:r>
      <w:r w:rsidR="00160572" w:rsidRPr="00A63059">
        <w:rPr>
          <w:rFonts w:ascii="Book Antiqua" w:hAnsi="Book Antiqua" w:cs="Garamond"/>
          <w:color w:val="000000" w:themeColor="text1"/>
          <w:sz w:val="24"/>
          <w:szCs w:val="24"/>
        </w:rPr>
        <w:t xml:space="preserve">ng </w:t>
      </w:r>
      <w:r w:rsidRPr="00A63059">
        <w:rPr>
          <w:rFonts w:ascii="Book Antiqua" w:hAnsi="Book Antiqua" w:cs="Garamond"/>
          <w:color w:val="000000" w:themeColor="text1"/>
          <w:sz w:val="24"/>
          <w:szCs w:val="24"/>
        </w:rPr>
        <w:t>system, and the separation process is more accurate, effectively avoiding secondary damage</w:t>
      </w:r>
      <w:r w:rsidR="007B1D80" w:rsidRPr="00A63059">
        <w:rPr>
          <w:rFonts w:ascii="Book Antiqua" w:eastAsia="宋体" w:hAnsi="Book Antiqua" w:cs="Garamond"/>
          <w:color w:val="000000" w:themeColor="text1"/>
          <w:sz w:val="24"/>
          <w:szCs w:val="24"/>
          <w:vertAlign w:val="superscript"/>
        </w:rPr>
        <w:t>[20-22]</w:t>
      </w:r>
      <w:r w:rsidRPr="00A63059">
        <w:rPr>
          <w:rFonts w:ascii="Book Antiqua" w:hAnsi="Book Antiqua" w:cs="Garamond"/>
          <w:color w:val="000000" w:themeColor="text1"/>
          <w:sz w:val="24"/>
          <w:szCs w:val="24"/>
        </w:rPr>
        <w:t>. The</w:t>
      </w:r>
      <w:r w:rsidRPr="00A63059">
        <w:rPr>
          <w:rFonts w:ascii="Book Antiqua" w:hAnsi="Book Antiqua" w:cs="Garamond"/>
          <w:color w:val="000000" w:themeColor="text1"/>
          <w:sz w:val="24"/>
          <w:szCs w:val="24"/>
          <w:lang w:val="en-GB"/>
        </w:rPr>
        <w:t xml:space="preserve"> robot’s</w:t>
      </w:r>
      <w:r w:rsidRPr="00A63059">
        <w:rPr>
          <w:rFonts w:ascii="Book Antiqua" w:hAnsi="Book Antiqua" w:cs="Garamond"/>
          <w:color w:val="000000" w:themeColor="text1"/>
          <w:sz w:val="24"/>
          <w:szCs w:val="24"/>
        </w:rPr>
        <w:t xml:space="preserve"> artificial wrist arm with flutter filtration function has better dexterity and </w:t>
      </w:r>
      <w:r w:rsidRPr="00A63059">
        <w:rPr>
          <w:rFonts w:ascii="Book Antiqua" w:hAnsi="Book Antiqua" w:cs="Garamond"/>
          <w:color w:val="000000" w:themeColor="text1"/>
          <w:sz w:val="24"/>
          <w:szCs w:val="24"/>
          <w:lang w:val="en-GB"/>
        </w:rPr>
        <w:t xml:space="preserve">a </w:t>
      </w:r>
      <w:r w:rsidRPr="00A63059">
        <w:rPr>
          <w:rFonts w:ascii="Book Antiqua" w:hAnsi="Book Antiqua" w:cs="Garamond"/>
          <w:color w:val="000000" w:themeColor="text1"/>
          <w:sz w:val="24"/>
          <w:szCs w:val="24"/>
        </w:rPr>
        <w:t xml:space="preserve">larger range than traditional laparoscopic instruments, </w:t>
      </w:r>
      <w:r w:rsidRPr="00A63059">
        <w:rPr>
          <w:rFonts w:ascii="Book Antiqua" w:hAnsi="Book Antiqua" w:cs="Garamond"/>
          <w:color w:val="000000" w:themeColor="text1"/>
          <w:sz w:val="24"/>
          <w:szCs w:val="24"/>
          <w:lang w:val="en-GB"/>
        </w:rPr>
        <w:t>making</w:t>
      </w:r>
      <w:r w:rsidRPr="00A63059">
        <w:rPr>
          <w:rFonts w:ascii="Book Antiqua" w:hAnsi="Book Antiqua" w:cs="Garamond"/>
          <w:color w:val="000000" w:themeColor="text1"/>
          <w:sz w:val="24"/>
          <w:szCs w:val="24"/>
        </w:rPr>
        <w:t xml:space="preserve"> the anastomosis process easier and </w:t>
      </w:r>
      <w:r w:rsidRPr="00A63059">
        <w:rPr>
          <w:rFonts w:ascii="Book Antiqua" w:hAnsi="Book Antiqua" w:cs="Garamond"/>
          <w:color w:val="000000" w:themeColor="text1"/>
          <w:sz w:val="24"/>
          <w:szCs w:val="24"/>
          <w:lang w:val="en-GB"/>
        </w:rPr>
        <w:t xml:space="preserve">capable of </w:t>
      </w:r>
      <w:r w:rsidRPr="00A63059">
        <w:rPr>
          <w:rFonts w:ascii="Book Antiqua" w:hAnsi="Book Antiqua" w:cs="Garamond"/>
          <w:color w:val="000000" w:themeColor="text1"/>
          <w:sz w:val="24"/>
          <w:szCs w:val="24"/>
        </w:rPr>
        <w:t>more delica</w:t>
      </w:r>
      <w:r w:rsidRPr="00A63059">
        <w:rPr>
          <w:rFonts w:ascii="Book Antiqua" w:hAnsi="Book Antiqua" w:cs="Garamond"/>
          <w:color w:val="000000" w:themeColor="text1"/>
          <w:sz w:val="24"/>
          <w:szCs w:val="24"/>
          <w:lang w:val="en-GB"/>
        </w:rPr>
        <w:t>cy</w:t>
      </w:r>
      <w:r w:rsidRPr="00A63059">
        <w:rPr>
          <w:rFonts w:ascii="Book Antiqua" w:hAnsi="Book Antiqua" w:cs="Garamond"/>
          <w:color w:val="000000" w:themeColor="text1"/>
          <w:sz w:val="24"/>
          <w:szCs w:val="24"/>
        </w:rPr>
        <w:t>.</w:t>
      </w:r>
    </w:p>
    <w:p w14:paraId="6CA984C5" w14:textId="059D692B" w:rsidR="006B233B" w:rsidRPr="00A63059" w:rsidRDefault="00CB17DD" w:rsidP="00A63059">
      <w:pPr>
        <w:adjustRightInd w:val="0"/>
        <w:snapToGrid w:val="0"/>
        <w:spacing w:line="360" w:lineRule="auto"/>
        <w:ind w:firstLineChars="100" w:firstLine="240"/>
        <w:rPr>
          <w:rFonts w:ascii="Book Antiqua" w:hAnsi="Book Antiqua" w:cs="Garamond"/>
          <w:color w:val="000000" w:themeColor="text1"/>
          <w:sz w:val="24"/>
          <w:szCs w:val="24"/>
          <w:lang w:val="en-GB"/>
        </w:rPr>
      </w:pPr>
      <w:r w:rsidRPr="00A63059">
        <w:rPr>
          <w:rFonts w:ascii="Book Antiqua" w:hAnsi="Book Antiqua" w:cs="Garamond"/>
          <w:color w:val="000000" w:themeColor="text1"/>
          <w:sz w:val="24"/>
          <w:szCs w:val="24"/>
          <w:lang w:val="en-GB"/>
        </w:rPr>
        <w:lastRenderedPageBreak/>
        <w:t>Over the last decade, robot-assisted laparoscopy has been included in the surgical armamentarium to manage complex abdominal scenarios, including those encountered in liver surgery</w:t>
      </w:r>
      <w:r w:rsidR="007B1D80" w:rsidRPr="00A63059">
        <w:rPr>
          <w:rFonts w:ascii="Book Antiqua" w:eastAsia="宋体" w:hAnsi="Book Antiqua" w:cs="Garamond"/>
          <w:color w:val="000000" w:themeColor="text1"/>
          <w:sz w:val="24"/>
          <w:szCs w:val="24"/>
          <w:vertAlign w:val="superscript"/>
          <w:lang w:val="en-GB"/>
        </w:rPr>
        <w:t>[23-25]</w:t>
      </w:r>
      <w:r w:rsidRPr="00A63059">
        <w:rPr>
          <w:rFonts w:ascii="Book Antiqua" w:hAnsi="Book Antiqua" w:cs="Garamond"/>
          <w:color w:val="000000" w:themeColor="text1"/>
          <w:sz w:val="24"/>
          <w:szCs w:val="24"/>
          <w:lang w:val="en-GB"/>
        </w:rPr>
        <w:t xml:space="preserve">. </w:t>
      </w:r>
    </w:p>
    <w:p w14:paraId="3E576670" w14:textId="3DBC5CF9" w:rsidR="006B233B" w:rsidRPr="00A63059" w:rsidRDefault="00CB17DD" w:rsidP="00A63059">
      <w:pPr>
        <w:adjustRightInd w:val="0"/>
        <w:snapToGrid w:val="0"/>
        <w:spacing w:line="360" w:lineRule="auto"/>
        <w:ind w:firstLineChars="100" w:firstLine="240"/>
        <w:rPr>
          <w:rFonts w:ascii="Book Antiqua" w:hAnsi="Book Antiqua" w:cs="Garamond"/>
          <w:color w:val="000000" w:themeColor="text1"/>
          <w:sz w:val="24"/>
          <w:szCs w:val="24"/>
          <w:lang w:val="en-GB"/>
        </w:rPr>
      </w:pPr>
      <w:r w:rsidRPr="00A63059">
        <w:rPr>
          <w:rFonts w:ascii="Book Antiqua" w:hAnsi="Book Antiqua" w:cs="Garamond"/>
          <w:color w:val="000000" w:themeColor="text1"/>
          <w:sz w:val="24"/>
          <w:szCs w:val="24"/>
          <w:lang w:val="en-GB"/>
        </w:rPr>
        <w:t>From a technical point of view, the use of a robotic surgical system can improve certain steps of minimally invasive right liver resection. Magnified 3-dimensional vision allows for better definition of the vascular anatomy and improved recognition of the fine branches that originate from the right portal trunk and are directed toward segment 1. Furthermore, by taking advantage of the wristed instruments, it is possible to use simple ligatures to control major vessels instead of the stapler, which can be cumbersome in small spaces</w:t>
      </w:r>
      <w:r w:rsidR="007B1D80" w:rsidRPr="00A63059">
        <w:rPr>
          <w:rFonts w:ascii="Book Antiqua" w:eastAsia="宋体" w:hAnsi="Book Antiqua" w:cs="Garamond"/>
          <w:color w:val="000000" w:themeColor="text1"/>
          <w:sz w:val="24"/>
          <w:szCs w:val="24"/>
          <w:vertAlign w:val="superscript"/>
          <w:lang w:val="en-GB"/>
        </w:rPr>
        <w:t>[26]</w:t>
      </w:r>
      <w:r w:rsidRPr="00A63059">
        <w:rPr>
          <w:rFonts w:ascii="Book Antiqua" w:hAnsi="Book Antiqua" w:cs="Garamond"/>
          <w:color w:val="000000" w:themeColor="text1"/>
          <w:sz w:val="24"/>
          <w:szCs w:val="24"/>
          <w:lang w:val="en-GB"/>
        </w:rPr>
        <w:t>.</w:t>
      </w:r>
    </w:p>
    <w:p w14:paraId="3A01ADAE" w14:textId="18588D13" w:rsidR="006B233B" w:rsidRPr="00A63059" w:rsidRDefault="00CB17DD" w:rsidP="00A63059">
      <w:pPr>
        <w:adjustRightInd w:val="0"/>
        <w:snapToGrid w:val="0"/>
        <w:spacing w:line="360" w:lineRule="auto"/>
        <w:ind w:firstLineChars="100" w:firstLine="240"/>
        <w:rPr>
          <w:rFonts w:ascii="Book Antiqua" w:hAnsi="Book Antiqua" w:cs="Garamond"/>
          <w:color w:val="000000" w:themeColor="text1"/>
          <w:sz w:val="24"/>
          <w:szCs w:val="24"/>
        </w:rPr>
      </w:pPr>
      <w:r w:rsidRPr="00A63059">
        <w:rPr>
          <w:rFonts w:ascii="Book Antiqua" w:hAnsi="Book Antiqua" w:cs="Garamond"/>
          <w:color w:val="000000" w:themeColor="text1"/>
          <w:sz w:val="24"/>
          <w:szCs w:val="24"/>
          <w:lang w:val="en-GB"/>
        </w:rPr>
        <w:t>Characterized by its</w:t>
      </w:r>
      <w:r w:rsidRPr="00A63059">
        <w:rPr>
          <w:rFonts w:ascii="Book Antiqua" w:hAnsi="Book Antiqua" w:cs="Garamond"/>
          <w:color w:val="000000" w:themeColor="text1"/>
          <w:sz w:val="24"/>
          <w:szCs w:val="24"/>
        </w:rPr>
        <w:t xml:space="preserve"> precision and minimally invasive</w:t>
      </w:r>
      <w:r w:rsidRPr="00A63059">
        <w:rPr>
          <w:rFonts w:ascii="Book Antiqua" w:hAnsi="Book Antiqua" w:cs="Garamond"/>
          <w:color w:val="000000" w:themeColor="text1"/>
          <w:sz w:val="24"/>
          <w:szCs w:val="24"/>
          <w:lang w:val="en-GB"/>
        </w:rPr>
        <w:t xml:space="preserve"> nature</w:t>
      </w:r>
      <w:r w:rsidRPr="00A63059">
        <w:rPr>
          <w:rFonts w:ascii="Book Antiqua" w:hAnsi="Book Antiqua" w:cs="Garamond"/>
          <w:color w:val="000000" w:themeColor="text1"/>
          <w:sz w:val="24"/>
          <w:szCs w:val="24"/>
        </w:rPr>
        <w:t>, hepatobiliary and pancreatic surgery is further developed on the basis of traditional laparoscopic surgery, which expands the advantages of laparoscopic surgery</w:t>
      </w:r>
      <w:r w:rsidR="007B1D80" w:rsidRPr="00A63059">
        <w:rPr>
          <w:rFonts w:ascii="Book Antiqua" w:eastAsia="宋体" w:hAnsi="Book Antiqua"/>
          <w:color w:val="000000" w:themeColor="text1"/>
          <w:sz w:val="24"/>
          <w:szCs w:val="24"/>
          <w:vertAlign w:val="superscript"/>
        </w:rPr>
        <w:t>[27]</w:t>
      </w:r>
      <w:r w:rsidRPr="00A63059">
        <w:rPr>
          <w:rFonts w:ascii="Book Antiqua" w:hAnsi="Book Antiqua" w:cs="Garamond"/>
          <w:color w:val="000000" w:themeColor="text1"/>
          <w:sz w:val="24"/>
          <w:szCs w:val="24"/>
        </w:rPr>
        <w:t xml:space="preserve"> and the application scope of minimally invasive technology represented by laparoscopy in some fields and overcomes some deficiencies of traditional laparoscop</w:t>
      </w:r>
      <w:r w:rsidRPr="00A63059">
        <w:rPr>
          <w:rFonts w:ascii="Book Antiqua" w:hAnsi="Book Antiqua" w:cs="Garamond"/>
          <w:color w:val="000000" w:themeColor="text1"/>
          <w:sz w:val="24"/>
          <w:szCs w:val="24"/>
          <w:lang w:val="en-GB"/>
        </w:rPr>
        <w:t>y. It</w:t>
      </w:r>
      <w:r w:rsidRPr="00A63059">
        <w:rPr>
          <w:rFonts w:ascii="Book Antiqua" w:hAnsi="Book Antiqua" w:cs="Garamond"/>
          <w:color w:val="000000" w:themeColor="text1"/>
          <w:sz w:val="24"/>
          <w:szCs w:val="24"/>
        </w:rPr>
        <w:t xml:space="preserve"> also represents the development</w:t>
      </w:r>
      <w:r w:rsidRPr="00A63059">
        <w:rPr>
          <w:rFonts w:ascii="Book Antiqua" w:hAnsi="Book Antiqua" w:cs="Garamond"/>
          <w:color w:val="000000" w:themeColor="text1"/>
          <w:sz w:val="24"/>
          <w:szCs w:val="24"/>
          <w:lang w:val="en-GB"/>
        </w:rPr>
        <w:t>al</w:t>
      </w:r>
      <w:r w:rsidRPr="00A63059">
        <w:rPr>
          <w:rFonts w:ascii="Book Antiqua" w:hAnsi="Book Antiqua" w:cs="Garamond"/>
          <w:color w:val="000000" w:themeColor="text1"/>
          <w:sz w:val="24"/>
          <w:szCs w:val="24"/>
        </w:rPr>
        <w:t xml:space="preserve"> direction of surgery.</w:t>
      </w:r>
    </w:p>
    <w:p w14:paraId="6D70C1A0" w14:textId="0E869431" w:rsidR="006B233B" w:rsidRPr="00A63059" w:rsidRDefault="00CB17DD" w:rsidP="00A63059">
      <w:pPr>
        <w:adjustRightInd w:val="0"/>
        <w:snapToGrid w:val="0"/>
        <w:spacing w:line="360" w:lineRule="auto"/>
        <w:ind w:firstLineChars="50" w:firstLine="120"/>
        <w:rPr>
          <w:rFonts w:ascii="Book Antiqua" w:hAnsi="Book Antiqua" w:cs="Garamond"/>
          <w:color w:val="000000" w:themeColor="text1"/>
          <w:sz w:val="24"/>
          <w:szCs w:val="24"/>
        </w:rPr>
      </w:pPr>
      <w:r w:rsidRPr="00A63059">
        <w:rPr>
          <w:rFonts w:ascii="Book Antiqua" w:hAnsi="Book Antiqua" w:cs="Garamond"/>
          <w:color w:val="000000" w:themeColor="text1"/>
          <w:sz w:val="24"/>
          <w:szCs w:val="24"/>
        </w:rPr>
        <w:t>The first report of robotic liver resection dates ba</w:t>
      </w:r>
      <w:r w:rsidRPr="00A63059">
        <w:rPr>
          <w:rFonts w:ascii="Book Antiqua" w:hAnsi="Book Antiqua" w:cs="Garamond"/>
          <w:color w:val="000000" w:themeColor="text1"/>
          <w:sz w:val="24"/>
          <w:szCs w:val="24"/>
        </w:rPr>
        <w:t xml:space="preserve">ck to 2003, </w:t>
      </w:r>
      <w:r w:rsidR="00060593">
        <w:rPr>
          <w:rFonts w:ascii="Book Antiqua" w:hAnsi="Book Antiqua" w:cs="Garamond"/>
          <w:color w:val="000000" w:themeColor="text1"/>
          <w:sz w:val="24"/>
          <w:szCs w:val="24"/>
        </w:rPr>
        <w:t xml:space="preserve">when </w:t>
      </w:r>
      <w:r w:rsidRPr="00A63059">
        <w:rPr>
          <w:rFonts w:ascii="Book Antiqua" w:hAnsi="Book Antiqua" w:cs="Garamond"/>
          <w:color w:val="000000" w:themeColor="text1"/>
          <w:sz w:val="24"/>
          <w:szCs w:val="24"/>
        </w:rPr>
        <w:t xml:space="preserve">an initial study of robotic anatomic liver resection was published by Giulianotti </w:t>
      </w:r>
      <w:r w:rsidRPr="00A63059">
        <w:rPr>
          <w:rFonts w:ascii="Book Antiqua" w:hAnsi="Book Antiqua" w:cs="Garamond"/>
          <w:i/>
          <w:color w:val="000000" w:themeColor="text1"/>
          <w:sz w:val="24"/>
          <w:szCs w:val="24"/>
        </w:rPr>
        <w:t>et al</w:t>
      </w:r>
      <w:r w:rsidR="007B1D80" w:rsidRPr="00A63059">
        <w:rPr>
          <w:rFonts w:ascii="Book Antiqua" w:eastAsia="宋体" w:hAnsi="Book Antiqua"/>
          <w:color w:val="000000" w:themeColor="text1"/>
          <w:sz w:val="24"/>
          <w:szCs w:val="24"/>
          <w:vertAlign w:val="superscript"/>
        </w:rPr>
        <w:t>[28]</w:t>
      </w:r>
      <w:r w:rsidRPr="00A63059">
        <w:rPr>
          <w:rFonts w:ascii="Book Antiqua" w:hAnsi="Book Antiqua" w:cs="Garamond"/>
          <w:color w:val="000000" w:themeColor="text1"/>
          <w:sz w:val="24"/>
          <w:szCs w:val="24"/>
        </w:rPr>
        <w:t xml:space="preserve">, 10 years after the report of the first </w:t>
      </w:r>
      <w:r w:rsidR="005C0083" w:rsidRPr="00A63059">
        <w:rPr>
          <w:rFonts w:ascii="Book Antiqua" w:hAnsi="Book Antiqua" w:cs="Garamond"/>
          <w:color w:val="000000" w:themeColor="text1"/>
          <w:sz w:val="24"/>
          <w:szCs w:val="24"/>
        </w:rPr>
        <w:t>laparoscopic liver resection (</w:t>
      </w:r>
      <w:r w:rsidRPr="00A63059">
        <w:rPr>
          <w:rFonts w:ascii="Book Antiqua" w:hAnsi="Book Antiqua" w:cs="Garamond"/>
          <w:color w:val="000000" w:themeColor="text1"/>
          <w:sz w:val="24"/>
          <w:szCs w:val="24"/>
        </w:rPr>
        <w:t>LLR</w:t>
      </w:r>
      <w:r w:rsidR="005C0083" w:rsidRPr="00A63059">
        <w:rPr>
          <w:rFonts w:ascii="Book Antiqua" w:hAnsi="Book Antiqua" w:cs="Garamond"/>
          <w:color w:val="000000" w:themeColor="text1"/>
          <w:sz w:val="24"/>
          <w:szCs w:val="24"/>
        </w:rPr>
        <w:t>)</w:t>
      </w:r>
      <w:r w:rsidRPr="00A63059">
        <w:rPr>
          <w:rFonts w:ascii="Book Antiqua" w:hAnsi="Book Antiqua" w:cs="Garamond"/>
          <w:color w:val="000000" w:themeColor="text1"/>
          <w:sz w:val="24"/>
          <w:szCs w:val="24"/>
        </w:rPr>
        <w:t>.</w:t>
      </w:r>
      <w:r w:rsidR="005C0083"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rPr>
        <w:t xml:space="preserve">Giulianotti </w:t>
      </w:r>
      <w:r w:rsidRPr="00A63059">
        <w:rPr>
          <w:rFonts w:ascii="Book Antiqua" w:hAnsi="Book Antiqua" w:cs="Garamond"/>
          <w:i/>
          <w:color w:val="000000" w:themeColor="text1"/>
          <w:sz w:val="24"/>
          <w:szCs w:val="24"/>
        </w:rPr>
        <w:t>et al</w:t>
      </w:r>
      <w:r w:rsidR="007B1D80" w:rsidRPr="00A63059">
        <w:rPr>
          <w:rFonts w:ascii="Book Antiqua" w:eastAsia="宋体" w:hAnsi="Book Antiqua"/>
          <w:color w:val="000000" w:themeColor="text1"/>
          <w:sz w:val="24"/>
          <w:szCs w:val="24"/>
          <w:vertAlign w:val="superscript"/>
        </w:rPr>
        <w:t>[26]</w:t>
      </w:r>
      <w:r w:rsidRPr="00A63059">
        <w:rPr>
          <w:rFonts w:ascii="Book Antiqua" w:hAnsi="Book Antiqua" w:cs="Garamond"/>
          <w:color w:val="000000" w:themeColor="text1"/>
          <w:sz w:val="24"/>
          <w:szCs w:val="24"/>
        </w:rPr>
        <w:t xml:space="preserve"> have proved through research that</w:t>
      </w:r>
      <w:r w:rsidRPr="00A63059">
        <w:rPr>
          <w:rFonts w:ascii="Book Antiqua" w:eastAsia="宋体" w:hAnsi="Book Antiqua"/>
          <w:color w:val="000000" w:themeColor="text1"/>
          <w:sz w:val="24"/>
          <w:szCs w:val="24"/>
        </w:rPr>
        <w:t xml:space="preserve"> </w:t>
      </w:r>
      <w:r w:rsidRPr="00A63059">
        <w:rPr>
          <w:rFonts w:ascii="Book Antiqua" w:hAnsi="Book Antiqua" w:cs="Garamond"/>
          <w:color w:val="000000" w:themeColor="text1"/>
          <w:sz w:val="24"/>
          <w:szCs w:val="24"/>
        </w:rPr>
        <w:t xml:space="preserve">partial hepatectomy by robot </w:t>
      </w:r>
      <w:r w:rsidR="00060593" w:rsidRPr="00A63059">
        <w:rPr>
          <w:rFonts w:ascii="Book Antiqua" w:hAnsi="Book Antiqua" w:cs="Garamond"/>
          <w:color w:val="000000" w:themeColor="text1"/>
          <w:sz w:val="24"/>
          <w:szCs w:val="24"/>
        </w:rPr>
        <w:t>offer</w:t>
      </w:r>
      <w:r w:rsidR="00060593">
        <w:rPr>
          <w:rFonts w:ascii="Book Antiqua" w:hAnsi="Book Antiqua" w:cs="Garamond"/>
          <w:color w:val="000000" w:themeColor="text1"/>
          <w:sz w:val="24"/>
          <w:szCs w:val="24"/>
        </w:rPr>
        <w:t>ed</w:t>
      </w:r>
      <w:r w:rsidR="00060593"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rPr>
        <w:t>the patient decreased abdominal wall morbidity</w:t>
      </w:r>
      <w:r w:rsidRPr="00A63059">
        <w:rPr>
          <w:rFonts w:ascii="Book Antiqua" w:hAnsi="Book Antiqua" w:cs="Garamond"/>
          <w:color w:val="000000" w:themeColor="text1"/>
          <w:sz w:val="24"/>
          <w:szCs w:val="24"/>
        </w:rPr>
        <w:t>,</w:t>
      </w:r>
      <w:r w:rsidR="00FD781F"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rPr>
        <w:t>shorter postoperative hospital length of stay, and minimal need for blood transfusion.</w:t>
      </w:r>
    </w:p>
    <w:p w14:paraId="19C11A07" w14:textId="18B3D6B3" w:rsidR="006B233B" w:rsidRPr="00A63059" w:rsidRDefault="00CB17DD" w:rsidP="00A63059">
      <w:pPr>
        <w:adjustRightInd w:val="0"/>
        <w:snapToGrid w:val="0"/>
        <w:spacing w:line="360" w:lineRule="auto"/>
        <w:rPr>
          <w:rFonts w:ascii="Book Antiqua" w:hAnsi="Book Antiqua" w:cs="Garamond"/>
          <w:color w:val="000000" w:themeColor="text1"/>
          <w:sz w:val="24"/>
          <w:szCs w:val="24"/>
        </w:rPr>
      </w:pPr>
      <w:r w:rsidRPr="00A63059">
        <w:rPr>
          <w:rFonts w:ascii="Book Antiqua" w:hAnsi="Book Antiqua" w:cs="Garamond"/>
          <w:color w:val="000000" w:themeColor="text1"/>
          <w:sz w:val="24"/>
          <w:szCs w:val="24"/>
        </w:rPr>
        <w:t>Several studies have reported the efficacy and safety of robotic surgeries for various diseases, which have outcomes comparable to those of conventional or laparoscopic su</w:t>
      </w:r>
      <w:r w:rsidRPr="00A63059">
        <w:rPr>
          <w:rFonts w:ascii="Book Antiqua" w:hAnsi="Book Antiqua" w:cs="Garamond"/>
          <w:color w:val="000000" w:themeColor="text1"/>
          <w:sz w:val="24"/>
          <w:szCs w:val="24"/>
        </w:rPr>
        <w:t>rgeries</w:t>
      </w:r>
      <w:r w:rsidR="007B1D80" w:rsidRPr="00A63059">
        <w:rPr>
          <w:rFonts w:ascii="Book Antiqua" w:eastAsia="宋体" w:hAnsi="Book Antiqua"/>
          <w:color w:val="000000" w:themeColor="text1"/>
          <w:sz w:val="24"/>
          <w:szCs w:val="24"/>
          <w:vertAlign w:val="superscript"/>
        </w:rPr>
        <w:t>[22,29</w:t>
      </w:r>
      <w:r w:rsidR="00060593" w:rsidRPr="00A63059">
        <w:rPr>
          <w:rFonts w:ascii="Book Antiqua" w:eastAsia="宋体" w:hAnsi="Book Antiqua"/>
          <w:color w:val="000000" w:themeColor="text1"/>
          <w:sz w:val="24"/>
          <w:szCs w:val="24"/>
          <w:vertAlign w:val="superscript"/>
        </w:rPr>
        <w:t>]</w:t>
      </w:r>
      <w:r w:rsidR="00060593">
        <w:rPr>
          <w:rFonts w:ascii="Book Antiqua" w:hAnsi="Book Antiqua" w:cs="Garamond"/>
          <w:color w:val="000000" w:themeColor="text1"/>
          <w:sz w:val="24"/>
          <w:szCs w:val="24"/>
        </w:rPr>
        <w:t>.</w:t>
      </w:r>
      <w:r w:rsidR="00060593" w:rsidRPr="00A63059">
        <w:rPr>
          <w:rFonts w:ascii="Book Antiqua" w:hAnsi="Book Antiqua" w:cs="Garamond"/>
          <w:color w:val="000000" w:themeColor="text1"/>
          <w:sz w:val="24"/>
          <w:szCs w:val="24"/>
        </w:rPr>
        <w:t xml:space="preserve"> </w:t>
      </w:r>
      <w:r w:rsidR="00FD781F" w:rsidRPr="00A63059">
        <w:rPr>
          <w:rFonts w:ascii="Book Antiqua" w:hAnsi="Book Antiqua" w:cs="Garamond"/>
          <w:color w:val="000000" w:themeColor="text1"/>
          <w:sz w:val="24"/>
          <w:szCs w:val="24"/>
        </w:rPr>
        <w:t xml:space="preserve">Lai </w:t>
      </w:r>
      <w:r w:rsidR="00FD781F" w:rsidRPr="00A63059">
        <w:rPr>
          <w:rFonts w:ascii="Book Antiqua" w:hAnsi="Book Antiqua" w:cs="Garamond"/>
          <w:i/>
          <w:color w:val="000000" w:themeColor="text1"/>
          <w:sz w:val="24"/>
          <w:szCs w:val="24"/>
        </w:rPr>
        <w:t>et al</w:t>
      </w:r>
      <w:r w:rsidR="007B1D80" w:rsidRPr="00A63059">
        <w:rPr>
          <w:rFonts w:ascii="Book Antiqua" w:eastAsia="宋体" w:hAnsi="Book Antiqua"/>
          <w:color w:val="000000" w:themeColor="text1"/>
          <w:sz w:val="24"/>
          <w:szCs w:val="24"/>
          <w:vertAlign w:val="superscript"/>
        </w:rPr>
        <w:t>[30]</w:t>
      </w:r>
      <w:r w:rsidRPr="00A63059">
        <w:rPr>
          <w:rFonts w:ascii="Book Antiqua" w:hAnsi="Book Antiqua" w:cs="Garamond"/>
          <w:color w:val="000000" w:themeColor="text1"/>
          <w:sz w:val="24"/>
          <w:szCs w:val="24"/>
        </w:rPr>
        <w:t xml:space="preserve"> compared the perioperative indicators and long-term </w:t>
      </w:r>
      <w:r w:rsidRPr="00A63059">
        <w:rPr>
          <w:rFonts w:ascii="Book Antiqua" w:hAnsi="Book Antiqua" w:cs="Garamond"/>
          <w:color w:val="000000" w:themeColor="text1"/>
          <w:sz w:val="24"/>
          <w:szCs w:val="24"/>
          <w:lang w:val="en-GB"/>
        </w:rPr>
        <w:t>t</w:t>
      </w:r>
      <w:r w:rsidRPr="00A63059">
        <w:rPr>
          <w:rFonts w:ascii="Book Antiqua" w:hAnsi="Book Antiqua" w:cs="Garamond"/>
          <w:color w:val="000000" w:themeColor="text1"/>
          <w:sz w:val="24"/>
          <w:szCs w:val="24"/>
        </w:rPr>
        <w:t>umo</w:t>
      </w:r>
      <w:r w:rsidRPr="00A63059">
        <w:rPr>
          <w:rFonts w:ascii="Book Antiqua" w:hAnsi="Book Antiqua" w:cs="Garamond"/>
          <w:color w:val="000000" w:themeColor="text1"/>
          <w:sz w:val="24"/>
          <w:szCs w:val="24"/>
          <w:lang w:val="en-GB"/>
        </w:rPr>
        <w:t>u</w:t>
      </w:r>
      <w:r w:rsidRPr="00A63059">
        <w:rPr>
          <w:rFonts w:ascii="Book Antiqua" w:hAnsi="Book Antiqua" w:cs="Garamond"/>
          <w:color w:val="000000" w:themeColor="text1"/>
          <w:sz w:val="24"/>
          <w:szCs w:val="24"/>
        </w:rPr>
        <w:t>r outcomes of partial hepatectomy by robot (</w:t>
      </w:r>
      <w:r w:rsidRPr="00A63059">
        <w:rPr>
          <w:rFonts w:ascii="Book Antiqua" w:hAnsi="Book Antiqua" w:cs="Garamond"/>
          <w:i/>
          <w:color w:val="000000" w:themeColor="text1"/>
          <w:sz w:val="24"/>
          <w:szCs w:val="24"/>
        </w:rPr>
        <w:t>n</w:t>
      </w:r>
      <w:r w:rsidR="00B96D19" w:rsidRPr="00A63059">
        <w:rPr>
          <w:rFonts w:ascii="Book Antiqua" w:hAnsi="Book Antiqua" w:cs="Garamond"/>
          <w:i/>
          <w:color w:val="000000" w:themeColor="text1"/>
          <w:sz w:val="24"/>
          <w:szCs w:val="24"/>
        </w:rPr>
        <w:t xml:space="preserve"> </w:t>
      </w:r>
      <w:r w:rsidRPr="00A63059">
        <w:rPr>
          <w:rFonts w:ascii="Book Antiqua" w:hAnsi="Book Antiqua" w:cs="Garamond"/>
          <w:color w:val="000000" w:themeColor="text1"/>
          <w:sz w:val="24"/>
          <w:szCs w:val="24"/>
        </w:rPr>
        <w:t>=</w:t>
      </w:r>
      <w:r w:rsidR="00B96D19"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rPr>
        <w:t>100) and laparoscopic (</w:t>
      </w:r>
      <w:r w:rsidRPr="00A63059">
        <w:rPr>
          <w:rFonts w:ascii="Book Antiqua" w:hAnsi="Book Antiqua" w:cs="Garamond"/>
          <w:i/>
          <w:color w:val="000000" w:themeColor="text1"/>
          <w:sz w:val="24"/>
          <w:szCs w:val="24"/>
        </w:rPr>
        <w:t>n</w:t>
      </w:r>
      <w:r w:rsidR="00B96D19"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rPr>
        <w:t>=</w:t>
      </w:r>
      <w:r w:rsidR="00B96D19"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rPr>
        <w:t>35)</w:t>
      </w:r>
      <w:r w:rsidRPr="00A63059">
        <w:rPr>
          <w:rFonts w:ascii="Book Antiqua" w:hAnsi="Book Antiqua" w:cs="Garamond"/>
          <w:color w:val="000000" w:themeColor="text1"/>
          <w:sz w:val="24"/>
          <w:szCs w:val="24"/>
          <w:lang w:val="en-GB"/>
        </w:rPr>
        <w:t xml:space="preserve"> methods</w:t>
      </w:r>
      <w:r w:rsidRPr="00A63059">
        <w:rPr>
          <w:rFonts w:ascii="Book Antiqua" w:hAnsi="Book Antiqua" w:cs="Garamond"/>
          <w:color w:val="000000" w:themeColor="text1"/>
          <w:sz w:val="24"/>
          <w:szCs w:val="24"/>
        </w:rPr>
        <w:t xml:space="preserve">. Compared to the laparoscopic group, the robotic group had significantly higher mass liver resection </w:t>
      </w:r>
      <w:r w:rsidR="00060593">
        <w:rPr>
          <w:rFonts w:ascii="Book Antiqua" w:hAnsi="Book Antiqua" w:cs="Garamond"/>
          <w:color w:val="000000" w:themeColor="text1"/>
          <w:sz w:val="24"/>
          <w:szCs w:val="24"/>
        </w:rPr>
        <w:t xml:space="preserve">rate </w:t>
      </w:r>
      <w:r w:rsidRPr="00A63059">
        <w:rPr>
          <w:rFonts w:ascii="Book Antiqua" w:hAnsi="Book Antiqua" w:cs="Garamond"/>
          <w:color w:val="000000" w:themeColor="text1"/>
          <w:sz w:val="24"/>
          <w:szCs w:val="24"/>
        </w:rPr>
        <w:t xml:space="preserve">(27% </w:t>
      </w:r>
      <w:r w:rsidR="00B96D19" w:rsidRPr="00A63059">
        <w:rPr>
          <w:rFonts w:ascii="Book Antiqua" w:hAnsi="Book Antiqua" w:cs="Garamond"/>
          <w:i/>
          <w:color w:val="000000" w:themeColor="text1"/>
          <w:sz w:val="24"/>
          <w:szCs w:val="24"/>
        </w:rPr>
        <w:t>vs</w:t>
      </w:r>
      <w:r w:rsidR="00B96D19"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rPr>
        <w:t xml:space="preserve">2.9%) and upper posterior segment location rate (29% </w:t>
      </w:r>
      <w:r w:rsidR="00B96D19" w:rsidRPr="00A63059">
        <w:rPr>
          <w:rFonts w:ascii="Book Antiqua" w:hAnsi="Book Antiqua" w:cs="Garamond"/>
          <w:i/>
          <w:color w:val="000000" w:themeColor="text1"/>
          <w:sz w:val="24"/>
          <w:szCs w:val="24"/>
        </w:rPr>
        <w:t>vs</w:t>
      </w:r>
      <w:r w:rsidR="00B96D19"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rPr>
        <w:t xml:space="preserve">0%). The mean operative time of the robot group was longer, and there </w:t>
      </w:r>
      <w:r w:rsidRPr="00A63059">
        <w:rPr>
          <w:rFonts w:ascii="Book Antiqua" w:hAnsi="Book Antiqua" w:cs="Garamond"/>
          <w:color w:val="000000" w:themeColor="text1"/>
          <w:sz w:val="24"/>
          <w:szCs w:val="24"/>
          <w:lang w:val="en-GB"/>
        </w:rPr>
        <w:t>were</w:t>
      </w:r>
      <w:r w:rsidRPr="00A63059">
        <w:rPr>
          <w:rFonts w:ascii="Book Antiqua" w:hAnsi="Book Antiqua" w:cs="Garamond"/>
          <w:color w:val="000000" w:themeColor="text1"/>
          <w:sz w:val="24"/>
          <w:szCs w:val="24"/>
        </w:rPr>
        <w:t xml:space="preserve"> no statistically significant difference</w:t>
      </w:r>
      <w:r w:rsidRPr="00A63059">
        <w:rPr>
          <w:rFonts w:ascii="Book Antiqua" w:hAnsi="Book Antiqua" w:cs="Garamond"/>
          <w:color w:val="000000" w:themeColor="text1"/>
          <w:sz w:val="24"/>
          <w:szCs w:val="24"/>
          <w:lang w:val="en-GB"/>
        </w:rPr>
        <w:t>s</w:t>
      </w:r>
      <w:r w:rsidRPr="00A63059">
        <w:rPr>
          <w:rFonts w:ascii="Book Antiqua" w:hAnsi="Book Antiqua" w:cs="Garamond"/>
          <w:color w:val="000000" w:themeColor="text1"/>
          <w:sz w:val="24"/>
          <w:szCs w:val="24"/>
        </w:rPr>
        <w:t xml:space="preserve"> between </w:t>
      </w:r>
      <w:r w:rsidR="00060593">
        <w:rPr>
          <w:rFonts w:ascii="Book Antiqua" w:hAnsi="Book Antiqua" w:cs="Garamond"/>
          <w:color w:val="000000" w:themeColor="text1"/>
          <w:sz w:val="24"/>
          <w:szCs w:val="24"/>
        </w:rPr>
        <w:t xml:space="preserve">the two groups in </w:t>
      </w:r>
      <w:r w:rsidRPr="00A63059">
        <w:rPr>
          <w:rFonts w:ascii="Book Antiqua" w:hAnsi="Book Antiqua" w:cs="Garamond"/>
          <w:color w:val="000000" w:themeColor="text1"/>
          <w:sz w:val="24"/>
          <w:szCs w:val="24"/>
        </w:rPr>
        <w:t xml:space="preserve">blood loss, </w:t>
      </w:r>
      <w:r w:rsidRPr="00A63059">
        <w:rPr>
          <w:rFonts w:ascii="Book Antiqua" w:hAnsi="Book Antiqua" w:cs="Garamond"/>
          <w:color w:val="000000" w:themeColor="text1"/>
          <w:sz w:val="24"/>
          <w:szCs w:val="24"/>
        </w:rPr>
        <w:t xml:space="preserve">complications and mortality, </w:t>
      </w:r>
      <w:r w:rsidRPr="00A63059">
        <w:rPr>
          <w:rFonts w:ascii="Book Antiqua" w:hAnsi="Book Antiqua" w:cs="Garamond"/>
          <w:color w:val="000000" w:themeColor="text1"/>
          <w:sz w:val="24"/>
          <w:szCs w:val="24"/>
        </w:rPr>
        <w:lastRenderedPageBreak/>
        <w:t>R0 resection rate, 5-year total sur</w:t>
      </w:r>
      <w:r w:rsidRPr="00A63059">
        <w:rPr>
          <w:rFonts w:ascii="Book Antiqua" w:hAnsi="Book Antiqua" w:cs="Garamond"/>
          <w:color w:val="000000" w:themeColor="text1"/>
          <w:sz w:val="24"/>
          <w:szCs w:val="24"/>
        </w:rPr>
        <w:t>vival</w:t>
      </w:r>
      <w:r w:rsidR="00060593">
        <w:rPr>
          <w:rFonts w:ascii="Book Antiqua" w:hAnsi="Book Antiqua" w:cs="Garamond"/>
          <w:color w:val="000000" w:themeColor="text1"/>
          <w:sz w:val="24"/>
          <w:szCs w:val="24"/>
        </w:rPr>
        <w:t xml:space="preserve">, or </w:t>
      </w:r>
      <w:r w:rsidR="00060593" w:rsidRPr="00A63059">
        <w:rPr>
          <w:rFonts w:ascii="Book Antiqua" w:hAnsi="Book Antiqua" w:cs="Garamond"/>
          <w:color w:val="000000" w:themeColor="text1"/>
          <w:sz w:val="24"/>
          <w:szCs w:val="24"/>
        </w:rPr>
        <w:t xml:space="preserve">5-year </w:t>
      </w:r>
      <w:r w:rsidRPr="00A63059">
        <w:rPr>
          <w:rFonts w:ascii="Book Antiqua" w:hAnsi="Book Antiqua" w:cs="Garamond"/>
          <w:color w:val="000000" w:themeColor="text1"/>
          <w:sz w:val="24"/>
          <w:szCs w:val="24"/>
        </w:rPr>
        <w:t>disea</w:t>
      </w:r>
      <w:r w:rsidRPr="00A63059">
        <w:rPr>
          <w:rFonts w:ascii="Book Antiqua" w:hAnsi="Book Antiqua" w:cs="Garamond"/>
          <w:color w:val="000000" w:themeColor="text1"/>
          <w:sz w:val="24"/>
          <w:szCs w:val="24"/>
        </w:rPr>
        <w:t>se-free survival.</w:t>
      </w:r>
    </w:p>
    <w:p w14:paraId="20103E9C" w14:textId="3EEEBE9E" w:rsidR="006B233B" w:rsidRPr="00A63059" w:rsidRDefault="00CB17DD" w:rsidP="00A63059">
      <w:pPr>
        <w:adjustRightInd w:val="0"/>
        <w:snapToGrid w:val="0"/>
        <w:spacing w:line="360" w:lineRule="auto"/>
        <w:ind w:firstLineChars="100" w:firstLine="240"/>
        <w:rPr>
          <w:rFonts w:ascii="Book Antiqua" w:hAnsi="Book Antiqua" w:cs="Garamond"/>
          <w:color w:val="000000" w:themeColor="text1"/>
          <w:sz w:val="24"/>
          <w:szCs w:val="24"/>
        </w:rPr>
      </w:pPr>
      <w:r w:rsidRPr="00A63059">
        <w:rPr>
          <w:rFonts w:ascii="Book Antiqua" w:hAnsi="Book Antiqua" w:cs="Garamond"/>
          <w:color w:val="000000" w:themeColor="text1"/>
          <w:sz w:val="24"/>
          <w:szCs w:val="24"/>
        </w:rPr>
        <w:t>Compared with laparoscopic hepatectomy, robot-assisted surgery has shown better safety and effectiveness in the treatment of liver tumo</w:t>
      </w:r>
      <w:r w:rsidRPr="00A63059">
        <w:rPr>
          <w:rFonts w:ascii="Book Antiqua" w:hAnsi="Book Antiqua" w:cs="Garamond"/>
          <w:color w:val="000000" w:themeColor="text1"/>
          <w:sz w:val="24"/>
          <w:szCs w:val="24"/>
          <w:lang w:val="en-GB"/>
        </w:rPr>
        <w:t>u</w:t>
      </w:r>
      <w:r w:rsidRPr="00A63059">
        <w:rPr>
          <w:rFonts w:ascii="Book Antiqua" w:hAnsi="Book Antiqua" w:cs="Garamond"/>
          <w:color w:val="000000" w:themeColor="text1"/>
          <w:sz w:val="24"/>
          <w:szCs w:val="24"/>
        </w:rPr>
        <w:t xml:space="preserve">rs, and the system has greatly expanded the surgical indications for hepatectomy. </w:t>
      </w:r>
      <w:r w:rsidRPr="00A63059">
        <w:rPr>
          <w:rFonts w:ascii="Book Antiqua" w:hAnsi="Book Antiqua" w:cs="Garamond"/>
          <w:color w:val="000000" w:themeColor="text1"/>
          <w:sz w:val="24"/>
          <w:szCs w:val="24"/>
          <w:lang w:val="en-GB"/>
        </w:rPr>
        <w:t>Regarding</w:t>
      </w:r>
      <w:r w:rsidRPr="00A63059">
        <w:rPr>
          <w:rFonts w:ascii="Book Antiqua" w:hAnsi="Book Antiqua" w:cs="Garamond"/>
          <w:color w:val="000000" w:themeColor="text1"/>
          <w:sz w:val="24"/>
          <w:szCs w:val="24"/>
        </w:rPr>
        <w:t xml:space="preserve"> safety</w:t>
      </w:r>
      <w:r w:rsidRPr="00A63059">
        <w:rPr>
          <w:rFonts w:ascii="Book Antiqua" w:hAnsi="Book Antiqua" w:cs="Garamond"/>
          <w:color w:val="000000" w:themeColor="text1"/>
          <w:sz w:val="24"/>
          <w:szCs w:val="24"/>
          <w:lang w:val="en-GB"/>
        </w:rPr>
        <w:t xml:space="preserve"> considerations,</w:t>
      </w:r>
      <w:r w:rsidRPr="00A63059">
        <w:rPr>
          <w:rFonts w:ascii="Book Antiqua" w:hAnsi="Book Antiqua" w:cs="Garamond"/>
          <w:color w:val="000000" w:themeColor="text1"/>
          <w:sz w:val="24"/>
          <w:szCs w:val="24"/>
        </w:rPr>
        <w:t xml:space="preserve"> compared with LLR, </w:t>
      </w:r>
      <w:r w:rsidR="00175A7C" w:rsidRPr="00A63059">
        <w:rPr>
          <w:rFonts w:ascii="Book Antiqua" w:hAnsi="Book Antiqua" w:cs="Garamond"/>
          <w:color w:val="000000" w:themeColor="text1"/>
          <w:sz w:val="24"/>
          <w:szCs w:val="24"/>
        </w:rPr>
        <w:t>robotic-assisted liver resection (</w:t>
      </w:r>
      <w:r w:rsidRPr="00A63059">
        <w:rPr>
          <w:rFonts w:ascii="Book Antiqua" w:hAnsi="Book Antiqua" w:cs="Garamond"/>
          <w:color w:val="000000" w:themeColor="text1"/>
          <w:sz w:val="24"/>
          <w:szCs w:val="24"/>
        </w:rPr>
        <w:t>RALR</w:t>
      </w:r>
      <w:r w:rsidR="00175A7C" w:rsidRPr="00A63059">
        <w:rPr>
          <w:rFonts w:ascii="Book Antiqua" w:hAnsi="Book Antiqua" w:cs="Garamond"/>
          <w:color w:val="000000" w:themeColor="text1"/>
          <w:sz w:val="24"/>
          <w:szCs w:val="24"/>
        </w:rPr>
        <w:t>)</w:t>
      </w:r>
      <w:r w:rsidRPr="00A63059">
        <w:rPr>
          <w:rFonts w:ascii="Book Antiqua" w:hAnsi="Book Antiqua" w:cs="Garamond"/>
          <w:color w:val="000000" w:themeColor="text1"/>
          <w:sz w:val="24"/>
          <w:szCs w:val="24"/>
        </w:rPr>
        <w:t xml:space="preserve"> has the advantages of reducing total postoperative complications, postoperative blee</w:t>
      </w:r>
      <w:r w:rsidRPr="00A63059">
        <w:rPr>
          <w:rFonts w:ascii="Book Antiqua" w:hAnsi="Book Antiqua" w:cs="Garamond"/>
          <w:color w:val="000000" w:themeColor="text1"/>
          <w:sz w:val="24"/>
          <w:szCs w:val="24"/>
        </w:rPr>
        <w:t>ding</w:t>
      </w:r>
      <w:r w:rsidR="003E4770">
        <w:rPr>
          <w:rFonts w:ascii="Book Antiqua" w:hAnsi="Book Antiqua" w:cs="Garamond"/>
          <w:color w:val="000000" w:themeColor="text1"/>
          <w:sz w:val="24"/>
          <w:szCs w:val="24"/>
        </w:rPr>
        <w:t>,</w:t>
      </w:r>
      <w:r w:rsidRPr="00A63059">
        <w:rPr>
          <w:rFonts w:ascii="Book Antiqua" w:hAnsi="Book Antiqua" w:cs="Garamond"/>
          <w:color w:val="000000" w:themeColor="text1"/>
          <w:sz w:val="24"/>
          <w:szCs w:val="24"/>
        </w:rPr>
        <w:t xml:space="preserve"> and postoperative biliary fistula, </w:t>
      </w:r>
      <w:r w:rsidRPr="00A63059">
        <w:rPr>
          <w:rFonts w:ascii="Book Antiqua" w:hAnsi="Book Antiqua" w:cs="Garamond"/>
          <w:color w:val="000000" w:themeColor="text1"/>
          <w:sz w:val="24"/>
          <w:szCs w:val="24"/>
          <w:lang w:val="en-GB"/>
        </w:rPr>
        <w:t>with</w:t>
      </w:r>
      <w:r w:rsidRPr="00A63059">
        <w:rPr>
          <w:rFonts w:ascii="Book Antiqua" w:hAnsi="Book Antiqua" w:cs="Garamond"/>
          <w:color w:val="000000" w:themeColor="text1"/>
          <w:sz w:val="24"/>
          <w:szCs w:val="24"/>
        </w:rPr>
        <w:t xml:space="preserve"> no significant difference in the amount of intraoperative blood loss between the two surgical methods. </w:t>
      </w:r>
      <w:r w:rsidR="0055708E" w:rsidRPr="00A63059">
        <w:rPr>
          <w:rFonts w:ascii="Book Antiqua" w:hAnsi="Book Antiqua" w:cs="Garamond"/>
          <w:color w:val="000000" w:themeColor="text1"/>
          <w:sz w:val="24"/>
          <w:szCs w:val="24"/>
          <w:lang w:val="en-GB"/>
        </w:rPr>
        <w:t xml:space="preserve">Regarding </w:t>
      </w:r>
      <w:r w:rsidR="0055708E" w:rsidRPr="00A63059">
        <w:rPr>
          <w:rFonts w:ascii="Book Antiqua" w:hAnsi="Book Antiqua" w:cs="Garamond"/>
          <w:color w:val="000000" w:themeColor="text1"/>
          <w:sz w:val="24"/>
          <w:szCs w:val="24"/>
        </w:rPr>
        <w:t>effectiveness</w:t>
      </w:r>
      <w:r w:rsidRPr="00A63059">
        <w:rPr>
          <w:rFonts w:ascii="Book Antiqua" w:hAnsi="Book Antiqua" w:cs="Garamond"/>
          <w:color w:val="000000" w:themeColor="text1"/>
          <w:sz w:val="24"/>
          <w:szCs w:val="24"/>
          <w:lang w:val="en-GB"/>
        </w:rPr>
        <w:t>,</w:t>
      </w:r>
      <w:r w:rsidRPr="00A63059">
        <w:rPr>
          <w:rFonts w:ascii="Book Antiqua" w:hAnsi="Book Antiqua" w:cs="Garamond"/>
          <w:color w:val="000000" w:themeColor="text1"/>
          <w:sz w:val="24"/>
          <w:szCs w:val="24"/>
        </w:rPr>
        <w:t xml:space="preserve"> RALR improved the rate of R1 excision compared with LLR, and there </w:t>
      </w:r>
      <w:r w:rsidRPr="00A63059">
        <w:rPr>
          <w:rFonts w:ascii="Book Antiqua" w:hAnsi="Book Antiqua" w:cs="Garamond"/>
          <w:color w:val="000000" w:themeColor="text1"/>
          <w:sz w:val="24"/>
          <w:szCs w:val="24"/>
          <w:lang w:val="en-GB"/>
        </w:rPr>
        <w:t>were</w:t>
      </w:r>
      <w:r w:rsidRPr="00A63059">
        <w:rPr>
          <w:rFonts w:ascii="Book Antiqua" w:hAnsi="Book Antiqua" w:cs="Garamond"/>
          <w:color w:val="000000" w:themeColor="text1"/>
          <w:sz w:val="24"/>
          <w:szCs w:val="24"/>
        </w:rPr>
        <w:t xml:space="preserve"> no significant difference</w:t>
      </w:r>
      <w:r w:rsidRPr="00A63059">
        <w:rPr>
          <w:rFonts w:ascii="Book Antiqua" w:hAnsi="Book Antiqua" w:cs="Garamond"/>
          <w:color w:val="000000" w:themeColor="text1"/>
          <w:sz w:val="24"/>
          <w:szCs w:val="24"/>
          <w:lang w:val="en-GB"/>
        </w:rPr>
        <w:t>s</w:t>
      </w:r>
      <w:r w:rsidRPr="00A63059">
        <w:rPr>
          <w:rFonts w:ascii="Book Antiqua" w:hAnsi="Book Antiqua" w:cs="Garamond"/>
          <w:color w:val="000000" w:themeColor="text1"/>
          <w:sz w:val="24"/>
          <w:szCs w:val="24"/>
        </w:rPr>
        <w:t xml:space="preserve"> between the two groups in terms of postoperative hospitalization time</w:t>
      </w:r>
      <w:r w:rsidR="003E4770">
        <w:rPr>
          <w:rFonts w:ascii="Book Antiqua" w:hAnsi="Book Antiqua" w:cs="Garamond"/>
          <w:color w:val="000000" w:themeColor="text1"/>
          <w:sz w:val="24"/>
          <w:szCs w:val="24"/>
        </w:rPr>
        <w:t>, or</w:t>
      </w:r>
      <w:r w:rsidRPr="00A63059">
        <w:rPr>
          <w:rFonts w:ascii="Book Antiqua" w:hAnsi="Book Antiqua" w:cs="Garamond"/>
          <w:color w:val="000000" w:themeColor="text1"/>
          <w:sz w:val="24"/>
          <w:szCs w:val="24"/>
        </w:rPr>
        <w:t xml:space="preserve"> </w:t>
      </w:r>
      <w:r w:rsidR="003E4770">
        <w:rPr>
          <w:rFonts w:ascii="Book Antiqua" w:hAnsi="Book Antiqua" w:cs="Garamond"/>
          <w:color w:val="000000" w:themeColor="text1"/>
          <w:sz w:val="24"/>
          <w:szCs w:val="24"/>
        </w:rPr>
        <w:t>rate of conversion to</w:t>
      </w:r>
      <w:r w:rsidR="003E4770"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rPr>
        <w:t xml:space="preserve">open </w:t>
      </w:r>
      <w:r w:rsidR="003E4770">
        <w:rPr>
          <w:rFonts w:ascii="Book Antiqua" w:hAnsi="Book Antiqua" w:cs="Garamond"/>
          <w:color w:val="000000" w:themeColor="text1"/>
          <w:sz w:val="24"/>
          <w:szCs w:val="24"/>
        </w:rPr>
        <w:t>surgery</w:t>
      </w:r>
      <w:r w:rsidR="007B1D80" w:rsidRPr="00A63059">
        <w:rPr>
          <w:rFonts w:ascii="Book Antiqua" w:eastAsia="宋体" w:hAnsi="Book Antiqua"/>
          <w:color w:val="000000" w:themeColor="text1"/>
          <w:sz w:val="24"/>
          <w:szCs w:val="24"/>
          <w:vertAlign w:val="superscript"/>
        </w:rPr>
        <w:t>[30-34]</w:t>
      </w:r>
      <w:r w:rsidRPr="00A63059">
        <w:rPr>
          <w:rFonts w:ascii="Book Antiqua" w:hAnsi="Book Antiqua" w:cs="Garamond"/>
          <w:color w:val="000000" w:themeColor="text1"/>
          <w:sz w:val="24"/>
          <w:szCs w:val="24"/>
        </w:rPr>
        <w:t>.</w:t>
      </w:r>
      <w:r w:rsidRPr="00A63059">
        <w:rPr>
          <w:rFonts w:ascii="Book Antiqua" w:hAnsi="Book Antiqua" w:cs="Garamond"/>
          <w:color w:val="000000" w:themeColor="text1"/>
          <w:sz w:val="24"/>
          <w:szCs w:val="24"/>
          <w:lang w:val="en-GB"/>
        </w:rPr>
        <w:t xml:space="preserve"> </w:t>
      </w:r>
      <w:r w:rsidRPr="00A63059">
        <w:rPr>
          <w:rFonts w:ascii="Book Antiqua" w:hAnsi="Book Antiqua" w:cs="Garamond"/>
          <w:color w:val="000000" w:themeColor="text1"/>
          <w:sz w:val="24"/>
          <w:szCs w:val="24"/>
        </w:rPr>
        <w:t>With</w:t>
      </w:r>
      <w:r w:rsidRPr="00A63059">
        <w:rPr>
          <w:rFonts w:ascii="Book Antiqua" w:hAnsi="Book Antiqua" w:cs="Garamond"/>
          <w:color w:val="000000" w:themeColor="text1"/>
          <w:sz w:val="24"/>
          <w:szCs w:val="24"/>
          <w:lang w:val="en-GB"/>
        </w:rPr>
        <w:t xml:space="preserve"> </w:t>
      </w:r>
      <w:r w:rsidRPr="00A63059">
        <w:rPr>
          <w:rFonts w:ascii="Book Antiqua" w:hAnsi="Book Antiqua" w:cs="Garamond"/>
          <w:color w:val="000000" w:themeColor="text1"/>
          <w:sz w:val="24"/>
          <w:szCs w:val="24"/>
        </w:rPr>
        <w:t>improvement</w:t>
      </w:r>
      <w:r w:rsidRPr="00A63059">
        <w:rPr>
          <w:rFonts w:ascii="Book Antiqua" w:hAnsi="Book Antiqua" w:cs="Garamond"/>
          <w:color w:val="000000" w:themeColor="text1"/>
          <w:sz w:val="24"/>
          <w:szCs w:val="24"/>
          <w:lang w:val="en-GB"/>
        </w:rPr>
        <w:t>s</w:t>
      </w:r>
      <w:r w:rsidRPr="00A63059">
        <w:rPr>
          <w:rFonts w:ascii="Book Antiqua" w:hAnsi="Book Antiqua" w:cs="Garamond"/>
          <w:color w:val="000000" w:themeColor="text1"/>
          <w:sz w:val="24"/>
          <w:szCs w:val="24"/>
        </w:rPr>
        <w:t xml:space="preserve"> and upgrade</w:t>
      </w:r>
      <w:r w:rsidRPr="00A63059">
        <w:rPr>
          <w:rFonts w:ascii="Book Antiqua" w:hAnsi="Book Antiqua" w:cs="Garamond"/>
          <w:color w:val="000000" w:themeColor="text1"/>
          <w:sz w:val="24"/>
          <w:szCs w:val="24"/>
          <w:lang w:val="en-GB"/>
        </w:rPr>
        <w:t>s</w:t>
      </w:r>
      <w:r w:rsidRPr="00A63059">
        <w:rPr>
          <w:rFonts w:ascii="Book Antiqua" w:hAnsi="Book Antiqua" w:cs="Garamond"/>
          <w:color w:val="000000" w:themeColor="text1"/>
          <w:sz w:val="24"/>
          <w:szCs w:val="24"/>
        </w:rPr>
        <w:t xml:space="preserve"> of equipment and technology, the advantages of r</w:t>
      </w:r>
      <w:r w:rsidRPr="00A63059">
        <w:rPr>
          <w:rFonts w:ascii="Book Antiqua" w:hAnsi="Book Antiqua" w:cs="Garamond"/>
          <w:color w:val="000000" w:themeColor="text1"/>
          <w:sz w:val="24"/>
          <w:szCs w:val="24"/>
        </w:rPr>
        <w:t>obot-assisted</w:t>
      </w:r>
      <w:r w:rsidR="003E4770">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rPr>
        <w:t>laparoscopic hepatectomy will be</w:t>
      </w:r>
      <w:r w:rsidRPr="00A63059">
        <w:rPr>
          <w:rFonts w:ascii="Book Antiqua" w:hAnsi="Book Antiqua" w:cs="Garamond"/>
          <w:color w:val="000000" w:themeColor="text1"/>
          <w:sz w:val="24"/>
          <w:szCs w:val="24"/>
          <w:lang w:val="en-GB"/>
        </w:rPr>
        <w:t>come increasingly</w:t>
      </w:r>
      <w:r w:rsidRPr="00A63059">
        <w:rPr>
          <w:rFonts w:ascii="Book Antiqua" w:hAnsi="Book Antiqua" w:cs="Garamond"/>
          <w:color w:val="000000" w:themeColor="text1"/>
          <w:sz w:val="24"/>
          <w:szCs w:val="24"/>
        </w:rPr>
        <w:t xml:space="preserve"> more obvious</w:t>
      </w:r>
      <w:r w:rsidR="007B1D80" w:rsidRPr="00A63059">
        <w:rPr>
          <w:rFonts w:ascii="Book Antiqua" w:eastAsia="宋体" w:hAnsi="Book Antiqua"/>
          <w:color w:val="000000" w:themeColor="text1"/>
          <w:sz w:val="24"/>
          <w:szCs w:val="24"/>
          <w:vertAlign w:val="superscript"/>
        </w:rPr>
        <w:t>[35-37]</w:t>
      </w:r>
      <w:r w:rsidRPr="00A63059">
        <w:rPr>
          <w:rFonts w:ascii="Book Antiqua" w:hAnsi="Book Antiqua" w:cs="Garamond"/>
          <w:color w:val="000000" w:themeColor="text1"/>
          <w:sz w:val="24"/>
          <w:szCs w:val="24"/>
        </w:rPr>
        <w:t>.</w:t>
      </w:r>
    </w:p>
    <w:p w14:paraId="2A3EA5C3" w14:textId="6813916E" w:rsidR="006B233B" w:rsidRPr="00A63059" w:rsidRDefault="00CB17DD" w:rsidP="00A63059">
      <w:pPr>
        <w:adjustRightInd w:val="0"/>
        <w:snapToGrid w:val="0"/>
        <w:spacing w:line="360" w:lineRule="auto"/>
        <w:ind w:firstLineChars="100" w:firstLine="240"/>
        <w:rPr>
          <w:rFonts w:ascii="Book Antiqua" w:hAnsi="Book Antiqua" w:cs="Garamond"/>
          <w:color w:val="000000" w:themeColor="text1"/>
          <w:sz w:val="24"/>
          <w:szCs w:val="24"/>
        </w:rPr>
      </w:pPr>
      <w:r w:rsidRPr="00A63059">
        <w:rPr>
          <w:rFonts w:ascii="Book Antiqua" w:hAnsi="Book Antiqua" w:cs="Garamond"/>
          <w:color w:val="000000" w:themeColor="text1"/>
          <w:sz w:val="24"/>
          <w:szCs w:val="24"/>
        </w:rPr>
        <w:t>There are still some defects in robotic surgery.</w:t>
      </w:r>
      <w:r w:rsidRPr="00A63059">
        <w:rPr>
          <w:rFonts w:ascii="Book Antiqua" w:hAnsi="Book Antiqua" w:cs="Garamond"/>
          <w:color w:val="000000" w:themeColor="text1"/>
          <w:sz w:val="24"/>
          <w:szCs w:val="24"/>
          <w:lang w:val="en-GB"/>
        </w:rPr>
        <w:t xml:space="preserve"> </w:t>
      </w:r>
      <w:r w:rsidRPr="00A63059">
        <w:rPr>
          <w:rFonts w:ascii="Book Antiqua" w:hAnsi="Book Antiqua" w:cs="Garamond"/>
          <w:color w:val="000000" w:themeColor="text1"/>
          <w:sz w:val="24"/>
          <w:szCs w:val="24"/>
        </w:rPr>
        <w:t>For example, the high cost of surgical robots limits th</w:t>
      </w:r>
      <w:r w:rsidR="00F87C6E" w:rsidRPr="00A63059">
        <w:rPr>
          <w:rFonts w:ascii="Book Antiqua" w:hAnsi="Book Antiqua" w:cs="Garamond"/>
          <w:color w:val="000000" w:themeColor="text1"/>
          <w:sz w:val="24"/>
          <w:szCs w:val="24"/>
        </w:rPr>
        <w:t>e popularity of robotic surgery</w:t>
      </w:r>
      <w:r w:rsidRPr="00A63059">
        <w:rPr>
          <w:rFonts w:ascii="Book Antiqua" w:hAnsi="Book Antiqua" w:cs="Garamond"/>
          <w:color w:val="000000" w:themeColor="text1"/>
          <w:sz w:val="24"/>
          <w:szCs w:val="24"/>
        </w:rPr>
        <w:t>.</w:t>
      </w:r>
      <w:r w:rsidRPr="00A63059">
        <w:rPr>
          <w:rFonts w:ascii="Book Antiqua" w:hAnsi="Book Antiqua" w:cs="Garamond"/>
          <w:color w:val="000000" w:themeColor="text1"/>
          <w:sz w:val="24"/>
          <w:szCs w:val="24"/>
          <w:lang w:val="en-GB"/>
        </w:rPr>
        <w:t xml:space="preserve"> </w:t>
      </w:r>
      <w:r w:rsidRPr="00A63059">
        <w:rPr>
          <w:rFonts w:ascii="Book Antiqua" w:hAnsi="Book Antiqua" w:cs="Garamond"/>
          <w:color w:val="000000" w:themeColor="text1"/>
          <w:sz w:val="24"/>
          <w:szCs w:val="24"/>
        </w:rPr>
        <w:t>Although</w:t>
      </w:r>
      <w:r w:rsidRPr="00A63059">
        <w:rPr>
          <w:rFonts w:ascii="Book Antiqua" w:hAnsi="Book Antiqua" w:cs="Garamond"/>
          <w:color w:val="000000" w:themeColor="text1"/>
          <w:sz w:val="24"/>
          <w:szCs w:val="24"/>
          <w:lang w:val="en-GB"/>
        </w:rPr>
        <w:t xml:space="preserve"> </w:t>
      </w:r>
      <w:r w:rsidRPr="00A63059">
        <w:rPr>
          <w:rFonts w:ascii="Book Antiqua" w:hAnsi="Book Antiqua" w:cs="Garamond"/>
          <w:color w:val="000000" w:themeColor="text1"/>
          <w:sz w:val="24"/>
          <w:szCs w:val="24"/>
        </w:rPr>
        <w:t>special instruments for surgical robots have been developed, they are still not perfect, and some surgical instruments are urgently needed.</w:t>
      </w:r>
      <w:r w:rsidRPr="00A63059">
        <w:rPr>
          <w:rFonts w:ascii="Book Antiqua" w:hAnsi="Book Antiqua" w:cs="Garamond"/>
          <w:color w:val="000000" w:themeColor="text1"/>
          <w:sz w:val="24"/>
          <w:szCs w:val="24"/>
          <w:lang w:val="en-GB"/>
        </w:rPr>
        <w:t xml:space="preserve"> </w:t>
      </w:r>
      <w:r w:rsidRPr="00A63059">
        <w:rPr>
          <w:rFonts w:ascii="Book Antiqua" w:hAnsi="Book Antiqua" w:cs="Garamond"/>
          <w:color w:val="000000" w:themeColor="text1"/>
          <w:sz w:val="24"/>
          <w:szCs w:val="24"/>
        </w:rPr>
        <w:t xml:space="preserve">The lack of </w:t>
      </w:r>
      <w:r w:rsidRPr="00A63059">
        <w:rPr>
          <w:rFonts w:ascii="Book Antiqua" w:hAnsi="Book Antiqua" w:cs="Garamond"/>
          <w:color w:val="000000" w:themeColor="text1"/>
          <w:sz w:val="24"/>
          <w:szCs w:val="24"/>
          <w:lang w:val="en-GB"/>
        </w:rPr>
        <w:t>a</w:t>
      </w:r>
      <w:r w:rsidRPr="00A63059">
        <w:rPr>
          <w:rFonts w:ascii="Book Antiqua" w:hAnsi="Book Antiqua" w:cs="Garamond"/>
          <w:color w:val="000000" w:themeColor="text1"/>
          <w:sz w:val="24"/>
          <w:szCs w:val="24"/>
        </w:rPr>
        <w:t xml:space="preserve"> tactile feedback system </w:t>
      </w:r>
      <w:r w:rsidRPr="00A63059">
        <w:rPr>
          <w:rFonts w:ascii="Book Antiqua" w:hAnsi="Book Antiqua" w:cs="Garamond"/>
          <w:color w:val="000000" w:themeColor="text1"/>
          <w:sz w:val="24"/>
          <w:szCs w:val="24"/>
          <w:lang w:val="en-GB"/>
        </w:rPr>
        <w:t>with the</w:t>
      </w:r>
      <w:r w:rsidRPr="00A63059">
        <w:rPr>
          <w:rFonts w:ascii="Book Antiqua" w:hAnsi="Book Antiqua" w:cs="Garamond"/>
          <w:color w:val="000000" w:themeColor="text1"/>
          <w:sz w:val="24"/>
          <w:szCs w:val="24"/>
        </w:rPr>
        <w:t xml:space="preserve"> surgical robot cannot fully play the characteristics of surgical robot.</w:t>
      </w:r>
      <w:r w:rsidRPr="00A63059">
        <w:rPr>
          <w:rFonts w:ascii="Book Antiqua" w:hAnsi="Book Antiqua" w:cs="Garamond"/>
          <w:color w:val="000000" w:themeColor="text1"/>
          <w:sz w:val="24"/>
          <w:szCs w:val="24"/>
          <w:lang w:val="en-GB"/>
        </w:rPr>
        <w:t xml:space="preserve"> </w:t>
      </w:r>
      <w:r w:rsidRPr="00A63059">
        <w:rPr>
          <w:rFonts w:ascii="Book Antiqua" w:hAnsi="Book Antiqua" w:cs="Garamond"/>
          <w:color w:val="000000" w:themeColor="text1"/>
          <w:sz w:val="24"/>
          <w:szCs w:val="24"/>
        </w:rPr>
        <w:t xml:space="preserve">At present, training </w:t>
      </w:r>
      <w:r w:rsidRPr="00A63059">
        <w:rPr>
          <w:rFonts w:ascii="Book Antiqua" w:hAnsi="Book Antiqua" w:cs="Garamond"/>
          <w:color w:val="000000" w:themeColor="text1"/>
          <w:sz w:val="24"/>
          <w:szCs w:val="24"/>
          <w:lang w:val="en-GB"/>
        </w:rPr>
        <w:t>for</w:t>
      </w:r>
      <w:r w:rsidRPr="00A63059">
        <w:rPr>
          <w:rFonts w:ascii="Book Antiqua" w:hAnsi="Book Antiqua" w:cs="Garamond"/>
          <w:color w:val="000000" w:themeColor="text1"/>
          <w:sz w:val="24"/>
          <w:szCs w:val="24"/>
        </w:rPr>
        <w:t xml:space="preserve"> robot operators can only be carried out in a few centr</w:t>
      </w:r>
      <w:r w:rsidRPr="00A63059">
        <w:rPr>
          <w:rFonts w:ascii="Book Antiqua" w:hAnsi="Book Antiqua" w:cs="Garamond"/>
          <w:color w:val="000000" w:themeColor="text1"/>
          <w:sz w:val="24"/>
          <w:szCs w:val="24"/>
          <w:lang w:val="en-GB"/>
        </w:rPr>
        <w:t>e</w:t>
      </w:r>
      <w:r w:rsidRPr="00A63059">
        <w:rPr>
          <w:rFonts w:ascii="Book Antiqua" w:hAnsi="Book Antiqua" w:cs="Garamond"/>
          <w:color w:val="000000" w:themeColor="text1"/>
          <w:sz w:val="24"/>
          <w:szCs w:val="24"/>
        </w:rPr>
        <w:t>s, which limits its further promotion.</w:t>
      </w:r>
      <w:r w:rsidRPr="00A63059">
        <w:rPr>
          <w:rFonts w:ascii="Book Antiqua" w:hAnsi="Book Antiqua" w:cs="Garamond"/>
          <w:color w:val="000000" w:themeColor="text1"/>
          <w:sz w:val="24"/>
          <w:szCs w:val="24"/>
          <w:lang w:val="en-GB"/>
        </w:rPr>
        <w:t xml:space="preserve"> </w:t>
      </w:r>
      <w:r w:rsidRPr="00A63059">
        <w:rPr>
          <w:rFonts w:ascii="Book Antiqua" w:hAnsi="Book Antiqua" w:cs="Garamond"/>
          <w:color w:val="000000" w:themeColor="text1"/>
          <w:sz w:val="24"/>
          <w:szCs w:val="24"/>
        </w:rPr>
        <w:t xml:space="preserve">In addition, as robotic surgery is relatively new </w:t>
      </w:r>
      <w:r w:rsidRPr="00A63059">
        <w:rPr>
          <w:rFonts w:ascii="Book Antiqua" w:hAnsi="Book Antiqua" w:cs="Garamond"/>
          <w:color w:val="000000" w:themeColor="text1"/>
          <w:sz w:val="24"/>
          <w:szCs w:val="24"/>
          <w:lang w:val="en-GB"/>
        </w:rPr>
        <w:t>in the field of</w:t>
      </w:r>
      <w:r w:rsidRPr="00A63059">
        <w:rPr>
          <w:rFonts w:ascii="Book Antiqua" w:hAnsi="Book Antiqua" w:cs="Garamond"/>
          <w:color w:val="000000" w:themeColor="text1"/>
          <w:sz w:val="24"/>
          <w:szCs w:val="24"/>
        </w:rPr>
        <w:t xml:space="preserve"> open surgery, its temporary high cost makes it less popular than laparosco</w:t>
      </w:r>
      <w:r w:rsidRPr="00A63059">
        <w:rPr>
          <w:rFonts w:ascii="Book Antiqua" w:hAnsi="Book Antiqua" w:cs="Garamond"/>
          <w:color w:val="000000" w:themeColor="text1"/>
          <w:sz w:val="24"/>
          <w:szCs w:val="24"/>
        </w:rPr>
        <w:t xml:space="preserve">py, resulting in a lack of </w:t>
      </w:r>
      <w:r w:rsidRPr="00A63059">
        <w:rPr>
          <w:rFonts w:ascii="Book Antiqua" w:hAnsi="Book Antiqua" w:cs="Garamond"/>
          <w:color w:val="000000" w:themeColor="text1"/>
          <w:sz w:val="24"/>
          <w:szCs w:val="24"/>
          <w:lang w:val="en-GB"/>
        </w:rPr>
        <w:t>high quality, large</w:t>
      </w:r>
      <w:r w:rsidR="003E4770">
        <w:rPr>
          <w:rFonts w:ascii="Book Antiqua" w:hAnsi="Book Antiqua" w:cs="Garamond"/>
          <w:color w:val="000000" w:themeColor="text1"/>
          <w:sz w:val="24"/>
          <w:szCs w:val="24"/>
          <w:lang w:val="en-GB"/>
        </w:rPr>
        <w:t xml:space="preserve"> </w:t>
      </w:r>
      <w:r w:rsidRPr="00A63059">
        <w:rPr>
          <w:rFonts w:ascii="Book Antiqua" w:hAnsi="Book Antiqua" w:cs="Garamond"/>
          <w:color w:val="000000" w:themeColor="text1"/>
          <w:sz w:val="24"/>
          <w:szCs w:val="24"/>
        </w:rPr>
        <w:t xml:space="preserve">prospective studies </w:t>
      </w:r>
      <w:r w:rsidRPr="00A63059">
        <w:rPr>
          <w:rFonts w:ascii="Book Antiqua" w:hAnsi="Book Antiqua" w:cs="Garamond"/>
          <w:color w:val="000000" w:themeColor="text1"/>
          <w:sz w:val="24"/>
          <w:szCs w:val="24"/>
          <w:lang w:val="en-GB"/>
        </w:rPr>
        <w:t>of robotic surgery</w:t>
      </w:r>
      <w:r w:rsidRPr="00A63059">
        <w:rPr>
          <w:rFonts w:ascii="Book Antiqua" w:hAnsi="Book Antiqua" w:cs="Garamond"/>
          <w:color w:val="000000" w:themeColor="text1"/>
          <w:sz w:val="24"/>
          <w:szCs w:val="24"/>
        </w:rPr>
        <w:t>. However,</w:t>
      </w:r>
      <w:r w:rsidRPr="00A63059">
        <w:rPr>
          <w:rFonts w:ascii="Book Antiqua" w:hAnsi="Book Antiqua" w:cs="Garamond"/>
          <w:color w:val="000000" w:themeColor="text1"/>
          <w:sz w:val="24"/>
          <w:szCs w:val="24"/>
          <w:lang w:val="en-GB"/>
        </w:rPr>
        <w:t xml:space="preserve"> </w:t>
      </w:r>
      <w:r w:rsidRPr="00A63059">
        <w:rPr>
          <w:rFonts w:ascii="Book Antiqua" w:hAnsi="Book Antiqua" w:cs="Garamond"/>
          <w:color w:val="000000" w:themeColor="text1"/>
          <w:sz w:val="24"/>
          <w:szCs w:val="24"/>
        </w:rPr>
        <w:t xml:space="preserve">these </w:t>
      </w:r>
      <w:r w:rsidRPr="00A63059">
        <w:rPr>
          <w:rFonts w:ascii="Book Antiqua" w:hAnsi="Book Antiqua" w:cs="Garamond"/>
          <w:color w:val="000000" w:themeColor="text1"/>
          <w:sz w:val="24"/>
          <w:szCs w:val="24"/>
          <w:lang w:val="en-GB"/>
        </w:rPr>
        <w:t>shortcomings</w:t>
      </w:r>
      <w:r w:rsidRPr="00A63059">
        <w:rPr>
          <w:rFonts w:ascii="Book Antiqua" w:hAnsi="Book Antiqua" w:cs="Garamond"/>
          <w:color w:val="000000" w:themeColor="text1"/>
          <w:sz w:val="24"/>
          <w:szCs w:val="24"/>
        </w:rPr>
        <w:t xml:space="preserve"> are improving over time.</w:t>
      </w:r>
    </w:p>
    <w:p w14:paraId="406A016E" w14:textId="2D5EA4A6" w:rsidR="006B233B" w:rsidRPr="00A63059" w:rsidRDefault="00CB17DD" w:rsidP="00A63059">
      <w:pPr>
        <w:adjustRightInd w:val="0"/>
        <w:snapToGrid w:val="0"/>
        <w:spacing w:line="360" w:lineRule="auto"/>
        <w:rPr>
          <w:rFonts w:ascii="Book Antiqua" w:hAnsi="Book Antiqua" w:cs="Garamond"/>
          <w:color w:val="000000" w:themeColor="text1"/>
          <w:sz w:val="24"/>
          <w:szCs w:val="24"/>
        </w:rPr>
      </w:pPr>
      <w:r w:rsidRPr="00A63059">
        <w:rPr>
          <w:rFonts w:ascii="Book Antiqua" w:hAnsi="Book Antiqua" w:cs="Garamond"/>
          <w:color w:val="000000" w:themeColor="text1"/>
          <w:sz w:val="24"/>
          <w:szCs w:val="24"/>
        </w:rPr>
        <w:t xml:space="preserve">In </w:t>
      </w:r>
      <w:r w:rsidRPr="00A63059">
        <w:rPr>
          <w:rFonts w:ascii="Book Antiqua" w:hAnsi="Book Antiqua" w:cs="Garamond"/>
          <w:color w:val="000000" w:themeColor="text1"/>
          <w:sz w:val="24"/>
          <w:szCs w:val="24"/>
          <w:lang w:val="en-GB"/>
        </w:rPr>
        <w:t>a</w:t>
      </w:r>
      <w:r w:rsidRPr="00A63059">
        <w:rPr>
          <w:rFonts w:ascii="Book Antiqua" w:hAnsi="Book Antiqua" w:cs="Garamond"/>
          <w:color w:val="000000" w:themeColor="text1"/>
          <w:sz w:val="24"/>
          <w:szCs w:val="24"/>
        </w:rPr>
        <w:t xml:space="preserve"> study </w:t>
      </w:r>
      <w:r w:rsidRPr="00A63059">
        <w:rPr>
          <w:rFonts w:ascii="Book Antiqua" w:hAnsi="Book Antiqua" w:cs="Garamond"/>
          <w:color w:val="000000" w:themeColor="text1"/>
          <w:sz w:val="24"/>
          <w:szCs w:val="24"/>
          <w:lang w:val="en-GB"/>
        </w:rPr>
        <w:t>by</w:t>
      </w:r>
      <w:r w:rsidRPr="00A63059">
        <w:rPr>
          <w:rFonts w:ascii="Book Antiqua" w:hAnsi="Book Antiqua" w:cs="Garamond"/>
          <w:color w:val="000000" w:themeColor="text1"/>
          <w:sz w:val="24"/>
          <w:szCs w:val="24"/>
        </w:rPr>
        <w:t xml:space="preserve"> Dong </w:t>
      </w:r>
      <w:r w:rsidR="00B40209" w:rsidRPr="00A63059">
        <w:rPr>
          <w:rFonts w:ascii="Book Antiqua" w:hAnsi="Book Antiqua" w:cs="Garamond"/>
          <w:i/>
          <w:color w:val="000000" w:themeColor="text1"/>
          <w:sz w:val="24"/>
          <w:szCs w:val="24"/>
        </w:rPr>
        <w:t>et al</w:t>
      </w:r>
      <w:r w:rsidR="007B1D80" w:rsidRPr="00A63059">
        <w:rPr>
          <w:rFonts w:ascii="Book Antiqua" w:eastAsia="宋体" w:hAnsi="Book Antiqua"/>
          <w:color w:val="000000" w:themeColor="text1"/>
          <w:sz w:val="24"/>
          <w:szCs w:val="24"/>
          <w:vertAlign w:val="superscript"/>
        </w:rPr>
        <w:t>[38]</w:t>
      </w:r>
      <w:r w:rsidRPr="00A63059">
        <w:rPr>
          <w:rFonts w:ascii="Book Antiqua" w:hAnsi="Book Antiqua" w:cs="Garamond"/>
          <w:color w:val="000000" w:themeColor="text1"/>
          <w:sz w:val="24"/>
          <w:szCs w:val="24"/>
        </w:rPr>
        <w:t>, the gallbladder</w:t>
      </w:r>
      <w:r w:rsidRPr="00A63059">
        <w:rPr>
          <w:rFonts w:ascii="Book Antiqua" w:hAnsi="Book Antiqua" w:cs="Garamond"/>
          <w:color w:val="000000" w:themeColor="text1"/>
          <w:sz w:val="24"/>
          <w:szCs w:val="24"/>
          <w:lang w:val="en-GB"/>
        </w:rPr>
        <w:t>s</w:t>
      </w:r>
      <w:r w:rsidRPr="00A63059">
        <w:rPr>
          <w:rFonts w:ascii="Book Antiqua" w:hAnsi="Book Antiqua" w:cs="Garamond"/>
          <w:color w:val="000000" w:themeColor="text1"/>
          <w:sz w:val="24"/>
          <w:szCs w:val="24"/>
        </w:rPr>
        <w:t xml:space="preserve"> </w:t>
      </w:r>
      <w:r w:rsidRPr="00A63059">
        <w:rPr>
          <w:rFonts w:ascii="Book Antiqua" w:hAnsi="Book Antiqua" w:cs="Garamond"/>
          <w:color w:val="000000" w:themeColor="text1"/>
          <w:sz w:val="24"/>
          <w:szCs w:val="24"/>
          <w:lang w:val="en-GB"/>
        </w:rPr>
        <w:t>were</w:t>
      </w:r>
      <w:r w:rsidRPr="00A63059">
        <w:rPr>
          <w:rFonts w:ascii="Book Antiqua" w:hAnsi="Book Antiqua" w:cs="Garamond"/>
          <w:color w:val="000000" w:themeColor="text1"/>
          <w:sz w:val="24"/>
          <w:szCs w:val="24"/>
        </w:rPr>
        <w:t xml:space="preserve"> retained in 28 </w:t>
      </w:r>
      <w:r w:rsidR="003E4770">
        <w:rPr>
          <w:rFonts w:ascii="Book Antiqua" w:hAnsi="Book Antiqua" w:cs="Garamond"/>
          <w:color w:val="000000" w:themeColor="text1"/>
          <w:sz w:val="24"/>
          <w:szCs w:val="24"/>
        </w:rPr>
        <w:t xml:space="preserve">patients undergoing </w:t>
      </w:r>
      <w:r w:rsidRPr="00A63059">
        <w:rPr>
          <w:rFonts w:ascii="Book Antiqua" w:hAnsi="Book Antiqua" w:cs="Garamond"/>
          <w:color w:val="000000" w:themeColor="text1"/>
          <w:sz w:val="24"/>
          <w:szCs w:val="24"/>
        </w:rPr>
        <w:t xml:space="preserve">living donor liver transplantation </w:t>
      </w:r>
      <w:r w:rsidRPr="00A63059">
        <w:rPr>
          <w:rFonts w:ascii="Book Antiqua" w:hAnsi="Book Antiqua" w:cs="Garamond"/>
          <w:color w:val="000000" w:themeColor="text1"/>
          <w:sz w:val="24"/>
          <w:szCs w:val="24"/>
        </w:rPr>
        <w:t xml:space="preserve">(15 cases of right lobe liver and 13 cases of left lobe liver). The postoperative gallbladder function was good, and it was safe and feasible to retain the gallbladder when liver transplantation was performed. It has been proved that </w:t>
      </w:r>
      <w:r w:rsidRPr="00A63059">
        <w:rPr>
          <w:rFonts w:ascii="Book Antiqua" w:hAnsi="Book Antiqua" w:cs="Garamond"/>
          <w:color w:val="000000" w:themeColor="text1"/>
          <w:sz w:val="24"/>
          <w:szCs w:val="24"/>
          <w:lang w:val="en-GB"/>
        </w:rPr>
        <w:t>retaining the gallbladder</w:t>
      </w:r>
      <w:r w:rsidRPr="00A63059">
        <w:rPr>
          <w:rFonts w:ascii="Book Antiqua" w:hAnsi="Book Antiqua" w:cs="Garamond"/>
          <w:color w:val="000000" w:themeColor="text1"/>
          <w:sz w:val="24"/>
          <w:szCs w:val="24"/>
        </w:rPr>
        <w:t xml:space="preserve"> can avoid post-cholecystectomy syndr</w:t>
      </w:r>
      <w:r w:rsidRPr="00A63059">
        <w:rPr>
          <w:rFonts w:ascii="Book Antiqua" w:hAnsi="Book Antiqua" w:cs="Garamond"/>
          <w:color w:val="000000" w:themeColor="text1"/>
          <w:sz w:val="24"/>
          <w:szCs w:val="24"/>
        </w:rPr>
        <w:t>ome</w:t>
      </w:r>
      <w:r w:rsidRPr="00A63059">
        <w:rPr>
          <w:rFonts w:ascii="Book Antiqua" w:hAnsi="Book Antiqua" w:cs="Garamond"/>
          <w:color w:val="000000" w:themeColor="text1"/>
          <w:sz w:val="24"/>
          <w:szCs w:val="24"/>
          <w:lang w:val="en-GB"/>
        </w:rPr>
        <w:t>,</w:t>
      </w:r>
      <w:r w:rsidRPr="00A63059">
        <w:rPr>
          <w:rFonts w:ascii="Book Antiqua" w:hAnsi="Book Antiqua" w:cs="Garamond"/>
          <w:color w:val="000000" w:themeColor="text1"/>
          <w:sz w:val="24"/>
          <w:szCs w:val="24"/>
        </w:rPr>
        <w:t xml:space="preserve"> reduce t</w:t>
      </w:r>
      <w:r w:rsidRPr="00A63059">
        <w:rPr>
          <w:rFonts w:ascii="Book Antiqua" w:hAnsi="Book Antiqua" w:cs="Garamond"/>
          <w:color w:val="000000" w:themeColor="text1"/>
          <w:sz w:val="24"/>
          <w:szCs w:val="24"/>
        </w:rPr>
        <w:t>he incidence of biliary diseases</w:t>
      </w:r>
      <w:r w:rsidRPr="00A63059">
        <w:rPr>
          <w:rFonts w:ascii="Book Antiqua" w:hAnsi="Book Antiqua" w:cs="Garamond"/>
          <w:color w:val="000000" w:themeColor="text1"/>
          <w:sz w:val="24"/>
          <w:szCs w:val="24"/>
          <w:lang w:val="en-GB"/>
        </w:rPr>
        <w:t>,</w:t>
      </w:r>
      <w:r w:rsidRPr="00A63059">
        <w:rPr>
          <w:rFonts w:ascii="Book Antiqua" w:hAnsi="Book Antiqua" w:cs="Garamond"/>
          <w:color w:val="000000" w:themeColor="text1"/>
          <w:sz w:val="24"/>
          <w:szCs w:val="24"/>
        </w:rPr>
        <w:t xml:space="preserve"> such </w:t>
      </w:r>
      <w:r w:rsidRPr="00A63059">
        <w:rPr>
          <w:rFonts w:ascii="Book Antiqua" w:hAnsi="Book Antiqua" w:cs="Garamond"/>
          <w:color w:val="000000" w:themeColor="text1"/>
          <w:sz w:val="24"/>
          <w:szCs w:val="24"/>
        </w:rPr>
        <w:lastRenderedPageBreak/>
        <w:t>as gallstone</w:t>
      </w:r>
      <w:r w:rsidRPr="00A63059">
        <w:rPr>
          <w:rFonts w:ascii="Book Antiqua" w:hAnsi="Book Antiqua" w:cs="Garamond"/>
          <w:color w:val="000000" w:themeColor="text1"/>
          <w:sz w:val="24"/>
          <w:szCs w:val="24"/>
          <w:lang w:val="en-GB"/>
        </w:rPr>
        <w:t>s and</w:t>
      </w:r>
      <w:r w:rsidRPr="00A63059">
        <w:rPr>
          <w:rFonts w:ascii="Book Antiqua" w:hAnsi="Book Antiqua" w:cs="Garamond"/>
          <w:color w:val="000000" w:themeColor="text1"/>
          <w:sz w:val="24"/>
          <w:szCs w:val="24"/>
        </w:rPr>
        <w:t xml:space="preserve"> Oddi sphincter dysfunction, reduce the occurrence of postoperative adipose diarrh</w:t>
      </w:r>
      <w:r w:rsidRPr="00A63059">
        <w:rPr>
          <w:rFonts w:ascii="Book Antiqua" w:hAnsi="Book Antiqua" w:cs="Garamond"/>
          <w:color w:val="000000" w:themeColor="text1"/>
          <w:sz w:val="24"/>
          <w:szCs w:val="24"/>
          <w:lang w:val="en-GB"/>
        </w:rPr>
        <w:t>o</w:t>
      </w:r>
      <w:r w:rsidRPr="00A63059">
        <w:rPr>
          <w:rFonts w:ascii="Book Antiqua" w:hAnsi="Book Antiqua" w:cs="Garamond"/>
          <w:color w:val="000000" w:themeColor="text1"/>
          <w:sz w:val="24"/>
          <w:szCs w:val="24"/>
        </w:rPr>
        <w:t>ea</w:t>
      </w:r>
      <w:r w:rsidRPr="00A63059">
        <w:rPr>
          <w:rFonts w:ascii="Book Antiqua" w:hAnsi="Book Antiqua" w:cs="Garamond"/>
          <w:color w:val="000000" w:themeColor="text1"/>
          <w:sz w:val="24"/>
          <w:szCs w:val="24"/>
          <w:lang w:val="en-GB"/>
        </w:rPr>
        <w:t>,</w:t>
      </w:r>
      <w:r w:rsidRPr="00A63059">
        <w:rPr>
          <w:rFonts w:ascii="Book Antiqua" w:hAnsi="Book Antiqua" w:cs="Garamond"/>
          <w:color w:val="000000" w:themeColor="text1"/>
          <w:sz w:val="24"/>
          <w:szCs w:val="24"/>
        </w:rPr>
        <w:t xml:space="preserve"> improve the quality of life of children, and reduce the incidence of possible colon cancer.</w:t>
      </w:r>
    </w:p>
    <w:p w14:paraId="3DC5BFC3" w14:textId="414E8868" w:rsidR="006B233B" w:rsidRPr="00A63059" w:rsidRDefault="00CB17DD" w:rsidP="00A63059">
      <w:pPr>
        <w:adjustRightInd w:val="0"/>
        <w:snapToGrid w:val="0"/>
        <w:spacing w:line="360" w:lineRule="auto"/>
        <w:ind w:firstLineChars="100" w:firstLine="240"/>
        <w:rPr>
          <w:rFonts w:ascii="Book Antiqua" w:hAnsi="Book Antiqua" w:cs="Garamond"/>
          <w:color w:val="000000" w:themeColor="text1"/>
          <w:sz w:val="24"/>
          <w:szCs w:val="24"/>
        </w:rPr>
      </w:pPr>
      <w:r w:rsidRPr="00A63059">
        <w:rPr>
          <w:rFonts w:ascii="Book Antiqua" w:hAnsi="Book Antiqua" w:cs="Garamond"/>
          <w:color w:val="000000" w:themeColor="text1"/>
          <w:sz w:val="24"/>
          <w:szCs w:val="24"/>
        </w:rPr>
        <w:t>The main gallbladder changes after surgery included gallbladder enlargement and gallbladder wall thickening, and the main complications included biliary sludge, gallstone formation, and polypoid lesion of the gallbladder</w:t>
      </w:r>
      <w:r w:rsidR="007B1D80" w:rsidRPr="00A63059">
        <w:rPr>
          <w:rFonts w:ascii="Book Antiqua" w:eastAsia="宋体" w:hAnsi="Book Antiqua"/>
          <w:color w:val="000000" w:themeColor="text1"/>
          <w:sz w:val="24"/>
          <w:szCs w:val="24"/>
          <w:vertAlign w:val="superscript"/>
        </w:rPr>
        <w:t>[39]</w:t>
      </w:r>
      <w:r w:rsidRPr="00A63059">
        <w:rPr>
          <w:rFonts w:ascii="Book Antiqua" w:hAnsi="Book Antiqua" w:cs="Garamond"/>
          <w:color w:val="000000" w:themeColor="text1"/>
          <w:sz w:val="24"/>
          <w:szCs w:val="24"/>
        </w:rPr>
        <w:t xml:space="preserve">. Su </w:t>
      </w:r>
      <w:r w:rsidRPr="00A63059">
        <w:rPr>
          <w:rFonts w:ascii="Book Antiqua" w:hAnsi="Book Antiqua" w:cs="Garamond"/>
          <w:i/>
          <w:color w:val="000000" w:themeColor="text1"/>
          <w:sz w:val="24"/>
          <w:szCs w:val="24"/>
        </w:rPr>
        <w:t>et al</w:t>
      </w:r>
      <w:r w:rsidR="00F40FB5" w:rsidRPr="00A63059">
        <w:rPr>
          <w:rFonts w:ascii="Book Antiqua" w:eastAsia="宋体" w:hAnsi="Book Antiqua"/>
          <w:color w:val="000000" w:themeColor="text1"/>
          <w:sz w:val="24"/>
          <w:szCs w:val="24"/>
          <w:vertAlign w:val="superscript"/>
        </w:rPr>
        <w:t>[39]</w:t>
      </w:r>
      <w:r w:rsidRPr="00A63059">
        <w:rPr>
          <w:rFonts w:ascii="Book Antiqua" w:hAnsi="Book Antiqua" w:cs="Garamond"/>
          <w:color w:val="000000" w:themeColor="text1"/>
          <w:sz w:val="24"/>
          <w:szCs w:val="24"/>
        </w:rPr>
        <w:t>’s</w:t>
      </w:r>
      <w:r w:rsidRPr="00A63059">
        <w:rPr>
          <w:rFonts w:ascii="Book Antiqua" w:eastAsia="等线" w:hAnsi="Book Antiqua"/>
          <w:color w:val="000000" w:themeColor="text1"/>
          <w:sz w:val="24"/>
          <w:szCs w:val="24"/>
        </w:rPr>
        <w:t xml:space="preserve"> </w:t>
      </w:r>
      <w:r w:rsidRPr="00A63059">
        <w:rPr>
          <w:rFonts w:ascii="Book Antiqua" w:hAnsi="Book Antiqua" w:cs="Garamond"/>
          <w:color w:val="000000" w:themeColor="text1"/>
          <w:sz w:val="24"/>
          <w:szCs w:val="24"/>
        </w:rPr>
        <w:t>results demonstrated that the rate of postoperative complications of the gallbladder in donors was relative low, thus preserving the gallbladder in liver transplantation donors during liver graft procurement is feasible and safe.</w:t>
      </w:r>
    </w:p>
    <w:p w14:paraId="665A7DC5" w14:textId="77777777" w:rsidR="006B233B" w:rsidRPr="00A63059" w:rsidRDefault="006B233B" w:rsidP="00A63059">
      <w:pPr>
        <w:adjustRightInd w:val="0"/>
        <w:snapToGrid w:val="0"/>
        <w:spacing w:line="360" w:lineRule="auto"/>
        <w:rPr>
          <w:rFonts w:ascii="Book Antiqua" w:hAnsi="Book Antiqua" w:cs="Garamond"/>
          <w:color w:val="000000" w:themeColor="text1"/>
          <w:sz w:val="24"/>
          <w:szCs w:val="24"/>
        </w:rPr>
      </w:pPr>
    </w:p>
    <w:p w14:paraId="3897D7EB" w14:textId="77777777" w:rsidR="006B233B" w:rsidRPr="00A63059" w:rsidRDefault="00CB17DD" w:rsidP="00A63059">
      <w:pPr>
        <w:adjustRightInd w:val="0"/>
        <w:snapToGrid w:val="0"/>
        <w:spacing w:line="360" w:lineRule="auto"/>
        <w:rPr>
          <w:rFonts w:ascii="Book Antiqua" w:hAnsi="Book Antiqua" w:cs="Garamond"/>
          <w:b/>
          <w:color w:val="000000" w:themeColor="text1"/>
          <w:sz w:val="24"/>
          <w:szCs w:val="24"/>
        </w:rPr>
      </w:pPr>
      <w:r w:rsidRPr="00A63059">
        <w:rPr>
          <w:rFonts w:ascii="Book Antiqua" w:hAnsi="Book Antiqua" w:cs="Garamond"/>
          <w:b/>
          <w:color w:val="000000" w:themeColor="text1"/>
          <w:sz w:val="24"/>
          <w:szCs w:val="24"/>
        </w:rPr>
        <w:t>CONCLUSION</w:t>
      </w:r>
    </w:p>
    <w:p w14:paraId="344314AF" w14:textId="77777777" w:rsidR="006B233B" w:rsidRPr="00A63059" w:rsidRDefault="00CB17DD" w:rsidP="00A63059">
      <w:pPr>
        <w:adjustRightInd w:val="0"/>
        <w:snapToGrid w:val="0"/>
        <w:spacing w:line="360" w:lineRule="auto"/>
        <w:rPr>
          <w:rFonts w:ascii="Book Antiqua" w:hAnsi="Book Antiqua" w:cs="Garamond"/>
          <w:color w:val="000000" w:themeColor="text1"/>
          <w:sz w:val="24"/>
          <w:szCs w:val="24"/>
        </w:rPr>
      </w:pPr>
      <w:r w:rsidRPr="00A63059">
        <w:rPr>
          <w:rFonts w:ascii="Book Antiqua" w:hAnsi="Book Antiqua" w:cs="Garamond"/>
          <w:color w:val="000000" w:themeColor="text1"/>
          <w:sz w:val="24"/>
          <w:szCs w:val="24"/>
        </w:rPr>
        <w:t xml:space="preserve">For </w:t>
      </w:r>
      <w:r w:rsidRPr="00A63059">
        <w:rPr>
          <w:rFonts w:ascii="Book Antiqua" w:hAnsi="Book Antiqua" w:cs="Garamond"/>
          <w:color w:val="000000" w:themeColor="text1"/>
          <w:sz w:val="24"/>
          <w:szCs w:val="24"/>
          <w:lang w:val="en-GB"/>
        </w:rPr>
        <w:t xml:space="preserve">patients who are </w:t>
      </w:r>
      <w:r w:rsidRPr="00A63059">
        <w:rPr>
          <w:rFonts w:ascii="Book Antiqua" w:hAnsi="Book Antiqua" w:cs="Garamond"/>
          <w:color w:val="000000" w:themeColor="text1"/>
          <w:sz w:val="24"/>
          <w:szCs w:val="24"/>
        </w:rPr>
        <w:t>children, the complete preservation of the gallbladder and its normal function on the basis of complete tumo</w:t>
      </w:r>
      <w:r w:rsidRPr="00A63059">
        <w:rPr>
          <w:rFonts w:ascii="Book Antiqua" w:hAnsi="Book Antiqua" w:cs="Garamond"/>
          <w:color w:val="000000" w:themeColor="text1"/>
          <w:sz w:val="24"/>
          <w:szCs w:val="24"/>
          <w:lang w:val="en-GB"/>
        </w:rPr>
        <w:t>u</w:t>
      </w:r>
      <w:r w:rsidRPr="00A63059">
        <w:rPr>
          <w:rFonts w:ascii="Book Antiqua" w:hAnsi="Book Antiqua" w:cs="Garamond"/>
          <w:color w:val="000000" w:themeColor="text1"/>
          <w:sz w:val="24"/>
          <w:szCs w:val="24"/>
        </w:rPr>
        <w:t>r resection is of great significance for improving quality of life and long-term prognosis.</w:t>
      </w:r>
    </w:p>
    <w:p w14:paraId="0C7D4DE7" w14:textId="77777777" w:rsidR="006B233B" w:rsidRPr="00A63059" w:rsidRDefault="00CB17DD" w:rsidP="00A63059">
      <w:pPr>
        <w:adjustRightInd w:val="0"/>
        <w:snapToGrid w:val="0"/>
        <w:spacing w:line="360" w:lineRule="auto"/>
        <w:ind w:firstLineChars="100" w:firstLine="240"/>
        <w:rPr>
          <w:rFonts w:ascii="Book Antiqua" w:hAnsi="Book Antiqua" w:cs="Garamond"/>
          <w:color w:val="000000" w:themeColor="text1"/>
          <w:sz w:val="24"/>
          <w:szCs w:val="24"/>
        </w:rPr>
      </w:pPr>
      <w:r w:rsidRPr="00A63059">
        <w:rPr>
          <w:rFonts w:ascii="Book Antiqua" w:hAnsi="Book Antiqua" w:cs="Garamond"/>
          <w:color w:val="000000" w:themeColor="text1"/>
          <w:sz w:val="24"/>
          <w:szCs w:val="24"/>
        </w:rPr>
        <w:t>In summary, robot-assisted hepatectomy with gallbladder preservation is safe and feasible. Preliminary experience showed that the surgical method is clear</w:t>
      </w:r>
      <w:r w:rsidRPr="00A63059">
        <w:rPr>
          <w:rFonts w:ascii="Book Antiqua" w:hAnsi="Book Antiqua" w:cs="Garamond"/>
          <w:color w:val="000000" w:themeColor="text1"/>
          <w:sz w:val="24"/>
          <w:szCs w:val="24"/>
          <w:lang w:val="en-GB"/>
        </w:rPr>
        <w:t>er</w:t>
      </w:r>
      <w:r w:rsidRPr="00A63059">
        <w:rPr>
          <w:rFonts w:ascii="Book Antiqua" w:hAnsi="Book Antiqua" w:cs="Garamond"/>
          <w:color w:val="000000" w:themeColor="text1"/>
          <w:sz w:val="24"/>
          <w:szCs w:val="24"/>
        </w:rPr>
        <w:t xml:space="preserve"> and </w:t>
      </w:r>
      <w:r w:rsidRPr="00A63059">
        <w:rPr>
          <w:rFonts w:ascii="Book Antiqua" w:hAnsi="Book Antiqua" w:cs="Garamond"/>
          <w:color w:val="000000" w:themeColor="text1"/>
          <w:sz w:val="24"/>
          <w:szCs w:val="24"/>
          <w:lang w:val="en-GB"/>
        </w:rPr>
        <w:t xml:space="preserve">more </w:t>
      </w:r>
      <w:r w:rsidRPr="00A63059">
        <w:rPr>
          <w:rFonts w:ascii="Book Antiqua" w:hAnsi="Book Antiqua" w:cs="Garamond"/>
          <w:color w:val="000000" w:themeColor="text1"/>
          <w:sz w:val="24"/>
          <w:szCs w:val="24"/>
        </w:rPr>
        <w:t xml:space="preserve">flexible than conventional endoscopy, with more accurate surgery and less </w:t>
      </w:r>
      <w:r w:rsidRPr="00A63059">
        <w:rPr>
          <w:rFonts w:ascii="Book Antiqua" w:hAnsi="Book Antiqua" w:cs="Garamond"/>
          <w:color w:val="000000" w:themeColor="text1"/>
          <w:sz w:val="24"/>
          <w:szCs w:val="24"/>
          <w:lang w:val="en-GB"/>
        </w:rPr>
        <w:t xml:space="preserve">resulting </w:t>
      </w:r>
      <w:r w:rsidRPr="00A63059">
        <w:rPr>
          <w:rFonts w:ascii="Book Antiqua" w:hAnsi="Book Antiqua" w:cs="Garamond"/>
          <w:color w:val="000000" w:themeColor="text1"/>
          <w:sz w:val="24"/>
          <w:szCs w:val="24"/>
        </w:rPr>
        <w:t xml:space="preserve">damage. With </w:t>
      </w:r>
      <w:r w:rsidRPr="00A63059">
        <w:rPr>
          <w:rFonts w:ascii="Book Antiqua" w:hAnsi="Book Antiqua" w:cs="Garamond"/>
          <w:color w:val="000000" w:themeColor="text1"/>
          <w:sz w:val="24"/>
          <w:szCs w:val="24"/>
          <w:lang w:val="en-GB"/>
        </w:rPr>
        <w:t>continued technological</w:t>
      </w:r>
      <w:r w:rsidRPr="00A63059">
        <w:rPr>
          <w:rFonts w:ascii="Book Antiqua" w:hAnsi="Book Antiqua" w:cs="Garamond"/>
          <w:color w:val="000000" w:themeColor="text1"/>
          <w:sz w:val="24"/>
          <w:szCs w:val="24"/>
        </w:rPr>
        <w:t xml:space="preserve"> development and the accumulation of surgeons</w:t>
      </w:r>
      <w:r w:rsidRPr="00A63059">
        <w:rPr>
          <w:rFonts w:ascii="Book Antiqua" w:hAnsi="Book Antiqua" w:cs="Garamond"/>
          <w:color w:val="000000" w:themeColor="text1"/>
          <w:sz w:val="24"/>
          <w:szCs w:val="24"/>
          <w:lang w:val="en-GB"/>
        </w:rPr>
        <w:t>’</w:t>
      </w:r>
      <w:r w:rsidRPr="00A63059">
        <w:rPr>
          <w:rFonts w:ascii="Book Antiqua" w:hAnsi="Book Antiqua" w:cs="Garamond"/>
          <w:color w:val="000000" w:themeColor="text1"/>
          <w:sz w:val="24"/>
          <w:szCs w:val="24"/>
        </w:rPr>
        <w:t xml:space="preserve"> experience, robotic surgery may become a new trend in surgery.</w:t>
      </w:r>
    </w:p>
    <w:p w14:paraId="3E223F9B" w14:textId="77777777" w:rsidR="006B233B" w:rsidRPr="00A63059" w:rsidRDefault="006B233B" w:rsidP="00A63059">
      <w:pPr>
        <w:adjustRightInd w:val="0"/>
        <w:snapToGrid w:val="0"/>
        <w:spacing w:line="360" w:lineRule="auto"/>
        <w:rPr>
          <w:rFonts w:ascii="Book Antiqua" w:hAnsi="Book Antiqua" w:cs="Garamond"/>
          <w:color w:val="000000" w:themeColor="text1"/>
          <w:sz w:val="24"/>
          <w:szCs w:val="24"/>
        </w:rPr>
      </w:pPr>
    </w:p>
    <w:p w14:paraId="5D1FD61D" w14:textId="7225FFE4" w:rsidR="007B1D80" w:rsidRPr="00A63059" w:rsidRDefault="00800BF3" w:rsidP="00A63059">
      <w:pPr>
        <w:spacing w:line="360" w:lineRule="auto"/>
        <w:rPr>
          <w:rFonts w:ascii="Book Antiqua" w:hAnsi="Book Antiqua"/>
          <w:color w:val="000000" w:themeColor="text1"/>
          <w:sz w:val="24"/>
          <w:szCs w:val="24"/>
        </w:rPr>
      </w:pPr>
      <w:r w:rsidRPr="00A63059">
        <w:rPr>
          <w:rFonts w:ascii="Book Antiqua" w:eastAsia="宋体" w:hAnsi="Book Antiqua"/>
          <w:b/>
          <w:color w:val="000000" w:themeColor="text1"/>
          <w:sz w:val="24"/>
          <w:szCs w:val="24"/>
        </w:rPr>
        <w:t>REFERENCES</w:t>
      </w:r>
    </w:p>
    <w:p w14:paraId="7244F38F" w14:textId="77777777" w:rsidR="00A63059" w:rsidRPr="00A63059" w:rsidRDefault="00A63059" w:rsidP="00A63059">
      <w:pPr>
        <w:spacing w:line="360" w:lineRule="auto"/>
        <w:rPr>
          <w:rFonts w:ascii="Book Antiqua" w:hAnsi="Book Antiqua"/>
          <w:sz w:val="24"/>
          <w:szCs w:val="24"/>
        </w:rPr>
      </w:pPr>
      <w:r w:rsidRPr="00A63059">
        <w:rPr>
          <w:rFonts w:ascii="Book Antiqua" w:hAnsi="Book Antiqua"/>
          <w:sz w:val="24"/>
          <w:szCs w:val="24"/>
        </w:rPr>
        <w:t xml:space="preserve">1 </w:t>
      </w:r>
      <w:r w:rsidRPr="00A63059">
        <w:rPr>
          <w:rFonts w:ascii="Book Antiqua" w:hAnsi="Book Antiqua"/>
          <w:b/>
          <w:sz w:val="24"/>
          <w:szCs w:val="24"/>
        </w:rPr>
        <w:t>Meyers RL</w:t>
      </w:r>
      <w:r w:rsidRPr="00A63059">
        <w:rPr>
          <w:rFonts w:ascii="Book Antiqua" w:hAnsi="Book Antiqua"/>
          <w:sz w:val="24"/>
          <w:szCs w:val="24"/>
        </w:rPr>
        <w:t xml:space="preserve">, Maibach R, Hiyama E, Häberle B, Krailo M, Rangaswami A, Aronson DC, Malogolowkin MH, Perilongo G, von Schweinitz D, Ansari M, Lopez-Terrada D, Tanaka Y, Alaggio R, Leuschner I, Hishiki T, Schmid I, Watanabe K, Yoshimura K, Feng Y, Rinaldi E, Saraceno D, Derosa M, Czauderna P. Risk-stratified staging in paediatric hepatoblastoma: a unified analysis from the Children's Hepatic tumors International Collaboration. </w:t>
      </w:r>
      <w:r w:rsidRPr="00A63059">
        <w:rPr>
          <w:rFonts w:ascii="Book Antiqua" w:hAnsi="Book Antiqua"/>
          <w:i/>
          <w:sz w:val="24"/>
          <w:szCs w:val="24"/>
        </w:rPr>
        <w:t>Lancet Oncol</w:t>
      </w:r>
      <w:r w:rsidRPr="00A63059">
        <w:rPr>
          <w:rFonts w:ascii="Book Antiqua" w:hAnsi="Book Antiqua"/>
          <w:sz w:val="24"/>
          <w:szCs w:val="24"/>
        </w:rPr>
        <w:t xml:space="preserve"> 2017; </w:t>
      </w:r>
      <w:r w:rsidRPr="00A63059">
        <w:rPr>
          <w:rFonts w:ascii="Book Antiqua" w:hAnsi="Book Antiqua"/>
          <w:b/>
          <w:sz w:val="24"/>
          <w:szCs w:val="24"/>
        </w:rPr>
        <w:t>18</w:t>
      </w:r>
      <w:r w:rsidRPr="00A63059">
        <w:rPr>
          <w:rFonts w:ascii="Book Antiqua" w:hAnsi="Book Antiqua"/>
          <w:sz w:val="24"/>
          <w:szCs w:val="24"/>
        </w:rPr>
        <w:t>: 122-131 [PMID: 27884679 DOI: 10.1016/S1470-2045(16)30598-8]</w:t>
      </w:r>
    </w:p>
    <w:p w14:paraId="5A40BC58" w14:textId="77777777" w:rsidR="00A63059" w:rsidRPr="00A63059" w:rsidRDefault="00A63059" w:rsidP="00A63059">
      <w:pPr>
        <w:spacing w:line="360" w:lineRule="auto"/>
        <w:rPr>
          <w:rFonts w:ascii="Book Antiqua" w:hAnsi="Book Antiqua"/>
          <w:sz w:val="24"/>
          <w:szCs w:val="24"/>
        </w:rPr>
      </w:pPr>
      <w:r w:rsidRPr="00A63059">
        <w:rPr>
          <w:rFonts w:ascii="Book Antiqua" w:hAnsi="Book Antiqua"/>
          <w:sz w:val="24"/>
          <w:szCs w:val="24"/>
        </w:rPr>
        <w:t xml:space="preserve">2 </w:t>
      </w:r>
      <w:r w:rsidRPr="00A63059">
        <w:rPr>
          <w:rFonts w:ascii="Book Antiqua" w:hAnsi="Book Antiqua"/>
          <w:b/>
          <w:sz w:val="24"/>
          <w:szCs w:val="24"/>
        </w:rPr>
        <w:t>Spector LG</w:t>
      </w:r>
      <w:r w:rsidRPr="00A63059">
        <w:rPr>
          <w:rFonts w:ascii="Book Antiqua" w:hAnsi="Book Antiqua"/>
          <w:sz w:val="24"/>
          <w:szCs w:val="24"/>
        </w:rPr>
        <w:t xml:space="preserve">, Birch J. The epidemiology of hepatoblastoma. </w:t>
      </w:r>
      <w:r w:rsidRPr="00A63059">
        <w:rPr>
          <w:rFonts w:ascii="Book Antiqua" w:hAnsi="Book Antiqua"/>
          <w:i/>
          <w:sz w:val="24"/>
          <w:szCs w:val="24"/>
        </w:rPr>
        <w:t xml:space="preserve">Pediatr Blood </w:t>
      </w:r>
      <w:r w:rsidRPr="00A63059">
        <w:rPr>
          <w:rFonts w:ascii="Book Antiqua" w:hAnsi="Book Antiqua"/>
          <w:i/>
          <w:sz w:val="24"/>
          <w:szCs w:val="24"/>
        </w:rPr>
        <w:lastRenderedPageBreak/>
        <w:t>Cancer</w:t>
      </w:r>
      <w:r w:rsidRPr="00A63059">
        <w:rPr>
          <w:rFonts w:ascii="Book Antiqua" w:hAnsi="Book Antiqua"/>
          <w:sz w:val="24"/>
          <w:szCs w:val="24"/>
        </w:rPr>
        <w:t xml:space="preserve"> 2012; </w:t>
      </w:r>
      <w:r w:rsidRPr="00A63059">
        <w:rPr>
          <w:rFonts w:ascii="Book Antiqua" w:hAnsi="Book Antiqua"/>
          <w:b/>
          <w:sz w:val="24"/>
          <w:szCs w:val="24"/>
        </w:rPr>
        <w:t>59</w:t>
      </w:r>
      <w:r w:rsidRPr="00A63059">
        <w:rPr>
          <w:rFonts w:ascii="Book Antiqua" w:hAnsi="Book Antiqua"/>
          <w:sz w:val="24"/>
          <w:szCs w:val="24"/>
        </w:rPr>
        <w:t>: 776-779 [PMID: 22692949 DOI: 10.1002/pbc.24215]</w:t>
      </w:r>
    </w:p>
    <w:p w14:paraId="00865E81" w14:textId="77777777" w:rsidR="00A63059" w:rsidRPr="00A63059" w:rsidRDefault="00A63059" w:rsidP="00A63059">
      <w:pPr>
        <w:spacing w:line="360" w:lineRule="auto"/>
        <w:rPr>
          <w:rFonts w:ascii="Book Antiqua" w:hAnsi="Book Antiqua"/>
          <w:sz w:val="24"/>
          <w:szCs w:val="24"/>
        </w:rPr>
      </w:pPr>
      <w:r w:rsidRPr="00A63059">
        <w:rPr>
          <w:rFonts w:ascii="Book Antiqua" w:hAnsi="Book Antiqua"/>
          <w:sz w:val="24"/>
          <w:szCs w:val="24"/>
        </w:rPr>
        <w:t xml:space="preserve">3 </w:t>
      </w:r>
      <w:r w:rsidRPr="00A63059">
        <w:rPr>
          <w:rFonts w:ascii="Book Antiqua" w:hAnsi="Book Antiqua"/>
          <w:b/>
          <w:sz w:val="24"/>
          <w:szCs w:val="24"/>
        </w:rPr>
        <w:t>Sumazin P</w:t>
      </w:r>
      <w:r w:rsidRPr="00A63059">
        <w:rPr>
          <w:rFonts w:ascii="Book Antiqua" w:hAnsi="Book Antiqua"/>
          <w:sz w:val="24"/>
          <w:szCs w:val="24"/>
        </w:rPr>
        <w:t xml:space="preserve">, Chen Y, Treviño LR, Sarabia SF, Hampton OA, Patel K, Mistretta TA, Zorman B, Thompson P, Heczey A, Comerford S, Wheeler DA, Chintagumpala M, Meyers R, Rakheja D, Finegold MJ, Tomlinson G, Parsons DW, López-Terrada D. Genomic analysis of hepatoblastoma identifies distinct molecular and prognostic subgroups. </w:t>
      </w:r>
      <w:r w:rsidRPr="00A63059">
        <w:rPr>
          <w:rFonts w:ascii="Book Antiqua" w:hAnsi="Book Antiqua"/>
          <w:i/>
          <w:sz w:val="24"/>
          <w:szCs w:val="24"/>
        </w:rPr>
        <w:t>Hepatology</w:t>
      </w:r>
      <w:r w:rsidRPr="00A63059">
        <w:rPr>
          <w:rFonts w:ascii="Book Antiqua" w:hAnsi="Book Antiqua"/>
          <w:sz w:val="24"/>
          <w:szCs w:val="24"/>
        </w:rPr>
        <w:t xml:space="preserve"> 2017; </w:t>
      </w:r>
      <w:r w:rsidRPr="00A63059">
        <w:rPr>
          <w:rFonts w:ascii="Book Antiqua" w:hAnsi="Book Antiqua"/>
          <w:b/>
          <w:sz w:val="24"/>
          <w:szCs w:val="24"/>
        </w:rPr>
        <w:t>65</w:t>
      </w:r>
      <w:r w:rsidRPr="00A63059">
        <w:rPr>
          <w:rFonts w:ascii="Book Antiqua" w:hAnsi="Book Antiqua"/>
          <w:sz w:val="24"/>
          <w:szCs w:val="24"/>
        </w:rPr>
        <w:t>: 104-121 [PMID: 27775819 DOI: 10.1002/hep.28888]</w:t>
      </w:r>
    </w:p>
    <w:p w14:paraId="3DE428DF" w14:textId="77777777" w:rsidR="00A63059" w:rsidRPr="00A63059" w:rsidRDefault="00A63059" w:rsidP="00A63059">
      <w:pPr>
        <w:spacing w:line="360" w:lineRule="auto"/>
        <w:rPr>
          <w:rFonts w:ascii="Book Antiqua" w:hAnsi="Book Antiqua"/>
          <w:sz w:val="24"/>
          <w:szCs w:val="24"/>
        </w:rPr>
      </w:pPr>
      <w:r w:rsidRPr="00A63059">
        <w:rPr>
          <w:rFonts w:ascii="Book Antiqua" w:hAnsi="Book Antiqua"/>
          <w:sz w:val="24"/>
          <w:szCs w:val="24"/>
        </w:rPr>
        <w:t xml:space="preserve">4 </w:t>
      </w:r>
      <w:r w:rsidRPr="00A63059">
        <w:rPr>
          <w:rFonts w:ascii="Book Antiqua" w:hAnsi="Book Antiqua"/>
          <w:b/>
          <w:sz w:val="24"/>
          <w:szCs w:val="24"/>
        </w:rPr>
        <w:t>Allan BJ</w:t>
      </w:r>
      <w:r w:rsidRPr="00A63059">
        <w:rPr>
          <w:rFonts w:ascii="Book Antiqua" w:hAnsi="Book Antiqua"/>
          <w:sz w:val="24"/>
          <w:szCs w:val="24"/>
        </w:rPr>
        <w:t xml:space="preserve">, Parikh PP, Diaz S, Perez EA, Neville HL, Sola JE. Predictors of survival and incidence of hepatoblastoma in the paediatric population. </w:t>
      </w:r>
      <w:r w:rsidRPr="00A63059">
        <w:rPr>
          <w:rFonts w:ascii="Book Antiqua" w:hAnsi="Book Antiqua"/>
          <w:i/>
          <w:sz w:val="24"/>
          <w:szCs w:val="24"/>
        </w:rPr>
        <w:t>HPB (Oxford)</w:t>
      </w:r>
      <w:r w:rsidRPr="00A63059">
        <w:rPr>
          <w:rFonts w:ascii="Book Antiqua" w:hAnsi="Book Antiqua"/>
          <w:sz w:val="24"/>
          <w:szCs w:val="24"/>
        </w:rPr>
        <w:t xml:space="preserve"> 2013; </w:t>
      </w:r>
      <w:r w:rsidRPr="00A63059">
        <w:rPr>
          <w:rFonts w:ascii="Book Antiqua" w:hAnsi="Book Antiqua"/>
          <w:b/>
          <w:sz w:val="24"/>
          <w:szCs w:val="24"/>
        </w:rPr>
        <w:t>15</w:t>
      </w:r>
      <w:r w:rsidRPr="00A63059">
        <w:rPr>
          <w:rFonts w:ascii="Book Antiqua" w:hAnsi="Book Antiqua"/>
          <w:sz w:val="24"/>
          <w:szCs w:val="24"/>
        </w:rPr>
        <w:t>: 741-746 [PMID: 23600968 DOI: 10.1111/hpb.12112]</w:t>
      </w:r>
    </w:p>
    <w:p w14:paraId="7500BAB7" w14:textId="77777777" w:rsidR="00A63059" w:rsidRPr="00A63059" w:rsidRDefault="00A63059" w:rsidP="00A63059">
      <w:pPr>
        <w:spacing w:line="360" w:lineRule="auto"/>
        <w:rPr>
          <w:rFonts w:ascii="Book Antiqua" w:hAnsi="Book Antiqua"/>
          <w:sz w:val="24"/>
          <w:szCs w:val="24"/>
        </w:rPr>
      </w:pPr>
      <w:r w:rsidRPr="00A63059">
        <w:rPr>
          <w:rFonts w:ascii="Book Antiqua" w:hAnsi="Book Antiqua"/>
          <w:sz w:val="24"/>
          <w:szCs w:val="24"/>
        </w:rPr>
        <w:t xml:space="preserve">5 </w:t>
      </w:r>
      <w:r w:rsidRPr="00A63059">
        <w:rPr>
          <w:rFonts w:ascii="Book Antiqua" w:hAnsi="Book Antiqua"/>
          <w:b/>
          <w:sz w:val="24"/>
          <w:szCs w:val="24"/>
        </w:rPr>
        <w:t>Buendia MA</w:t>
      </w:r>
      <w:r w:rsidRPr="00A63059">
        <w:rPr>
          <w:rFonts w:ascii="Book Antiqua" w:hAnsi="Book Antiqua"/>
          <w:sz w:val="24"/>
          <w:szCs w:val="24"/>
        </w:rPr>
        <w:t xml:space="preserve">, Armengol C, Cairo S. Molecular classification of hepatoblastoma and prognostic value of the HB 16-gene signature. </w:t>
      </w:r>
      <w:r w:rsidRPr="00A63059">
        <w:rPr>
          <w:rFonts w:ascii="Book Antiqua" w:hAnsi="Book Antiqua"/>
          <w:i/>
          <w:sz w:val="24"/>
          <w:szCs w:val="24"/>
        </w:rPr>
        <w:t>Hepatology</w:t>
      </w:r>
      <w:r w:rsidRPr="00A63059">
        <w:rPr>
          <w:rFonts w:ascii="Book Antiqua" w:hAnsi="Book Antiqua"/>
          <w:sz w:val="24"/>
          <w:szCs w:val="24"/>
        </w:rPr>
        <w:t xml:space="preserve"> 2017; </w:t>
      </w:r>
      <w:r w:rsidRPr="00A63059">
        <w:rPr>
          <w:rFonts w:ascii="Book Antiqua" w:hAnsi="Book Antiqua"/>
          <w:b/>
          <w:sz w:val="24"/>
          <w:szCs w:val="24"/>
        </w:rPr>
        <w:t>66</w:t>
      </w:r>
      <w:r w:rsidRPr="00A63059">
        <w:rPr>
          <w:rFonts w:ascii="Book Antiqua" w:hAnsi="Book Antiqua"/>
          <w:sz w:val="24"/>
          <w:szCs w:val="24"/>
        </w:rPr>
        <w:t>: 1351-1352 [PMID: 28510309 DOI: 10.1002/hep.29262]</w:t>
      </w:r>
    </w:p>
    <w:p w14:paraId="380803A1" w14:textId="77777777" w:rsidR="00A63059" w:rsidRPr="00A63059" w:rsidRDefault="00A63059" w:rsidP="00A63059">
      <w:pPr>
        <w:spacing w:line="360" w:lineRule="auto"/>
        <w:rPr>
          <w:rFonts w:ascii="Book Antiqua" w:hAnsi="Book Antiqua"/>
          <w:sz w:val="24"/>
          <w:szCs w:val="24"/>
        </w:rPr>
      </w:pPr>
      <w:r w:rsidRPr="00A63059">
        <w:rPr>
          <w:rFonts w:ascii="Book Antiqua" w:hAnsi="Book Antiqua"/>
          <w:sz w:val="24"/>
          <w:szCs w:val="24"/>
        </w:rPr>
        <w:t xml:space="preserve">6 </w:t>
      </w:r>
      <w:r w:rsidRPr="00A63059">
        <w:rPr>
          <w:rFonts w:ascii="Book Antiqua" w:hAnsi="Book Antiqua"/>
          <w:b/>
          <w:sz w:val="24"/>
          <w:szCs w:val="24"/>
        </w:rPr>
        <w:t>Passerotti C</w:t>
      </w:r>
      <w:r w:rsidRPr="00A63059">
        <w:rPr>
          <w:rFonts w:ascii="Book Antiqua" w:hAnsi="Book Antiqua"/>
          <w:sz w:val="24"/>
          <w:szCs w:val="24"/>
        </w:rPr>
        <w:t xml:space="preserve">, Peters CA. Pediatric robotic-assisted laparoscopy: a description of the principle procedures. </w:t>
      </w:r>
      <w:r w:rsidRPr="00A63059">
        <w:rPr>
          <w:rFonts w:ascii="Book Antiqua" w:hAnsi="Book Antiqua"/>
          <w:i/>
          <w:sz w:val="24"/>
          <w:szCs w:val="24"/>
        </w:rPr>
        <w:t>ScientificWorldJournal</w:t>
      </w:r>
      <w:r w:rsidRPr="00A63059">
        <w:rPr>
          <w:rFonts w:ascii="Book Antiqua" w:hAnsi="Book Antiqua"/>
          <w:sz w:val="24"/>
          <w:szCs w:val="24"/>
        </w:rPr>
        <w:t xml:space="preserve"> 2006; </w:t>
      </w:r>
      <w:r w:rsidRPr="00A63059">
        <w:rPr>
          <w:rFonts w:ascii="Book Antiqua" w:hAnsi="Book Antiqua"/>
          <w:b/>
          <w:sz w:val="24"/>
          <w:szCs w:val="24"/>
        </w:rPr>
        <w:t>6</w:t>
      </w:r>
      <w:r w:rsidRPr="00A63059">
        <w:rPr>
          <w:rFonts w:ascii="Book Antiqua" w:hAnsi="Book Antiqua"/>
          <w:sz w:val="24"/>
          <w:szCs w:val="24"/>
        </w:rPr>
        <w:t>: 2581-2588 [PMID: 17619734 DOI: 10.1100/tsw.2006.399]</w:t>
      </w:r>
    </w:p>
    <w:p w14:paraId="268008CA" w14:textId="77777777" w:rsidR="00A63059" w:rsidRPr="00A63059" w:rsidRDefault="00A63059" w:rsidP="00A63059">
      <w:pPr>
        <w:spacing w:line="360" w:lineRule="auto"/>
        <w:rPr>
          <w:rFonts w:ascii="Book Antiqua" w:hAnsi="Book Antiqua"/>
          <w:sz w:val="24"/>
          <w:szCs w:val="24"/>
        </w:rPr>
      </w:pPr>
      <w:r w:rsidRPr="00A63059">
        <w:rPr>
          <w:rFonts w:ascii="Book Antiqua" w:hAnsi="Book Antiqua"/>
          <w:sz w:val="24"/>
          <w:szCs w:val="24"/>
        </w:rPr>
        <w:t xml:space="preserve">7 </w:t>
      </w:r>
      <w:r w:rsidRPr="00A63059">
        <w:rPr>
          <w:rFonts w:ascii="Book Antiqua" w:hAnsi="Book Antiqua"/>
          <w:b/>
          <w:sz w:val="24"/>
          <w:szCs w:val="24"/>
        </w:rPr>
        <w:t>Casale P</w:t>
      </w:r>
      <w:r w:rsidRPr="00A63059">
        <w:rPr>
          <w:rFonts w:ascii="Book Antiqua" w:hAnsi="Book Antiqua"/>
          <w:sz w:val="24"/>
          <w:szCs w:val="24"/>
        </w:rPr>
        <w:t xml:space="preserve">. Robotic pediatric urology. </w:t>
      </w:r>
      <w:r w:rsidRPr="00A63059">
        <w:rPr>
          <w:rFonts w:ascii="Book Antiqua" w:hAnsi="Book Antiqua"/>
          <w:i/>
          <w:sz w:val="24"/>
          <w:szCs w:val="24"/>
        </w:rPr>
        <w:t>Expert Rev Med Devices</w:t>
      </w:r>
      <w:r w:rsidRPr="00A63059">
        <w:rPr>
          <w:rFonts w:ascii="Book Antiqua" w:hAnsi="Book Antiqua"/>
          <w:sz w:val="24"/>
          <w:szCs w:val="24"/>
        </w:rPr>
        <w:t xml:space="preserve"> 2008; </w:t>
      </w:r>
      <w:r w:rsidRPr="00A63059">
        <w:rPr>
          <w:rFonts w:ascii="Book Antiqua" w:hAnsi="Book Antiqua"/>
          <w:b/>
          <w:sz w:val="24"/>
          <w:szCs w:val="24"/>
        </w:rPr>
        <w:t>5</w:t>
      </w:r>
      <w:r w:rsidRPr="00A63059">
        <w:rPr>
          <w:rFonts w:ascii="Book Antiqua" w:hAnsi="Book Antiqua"/>
          <w:sz w:val="24"/>
          <w:szCs w:val="24"/>
        </w:rPr>
        <w:t>: 59-64 [PMID: 18095897 DOI: 10.1586/17434440.5.1.59]</w:t>
      </w:r>
    </w:p>
    <w:p w14:paraId="18DDE3EF" w14:textId="77777777" w:rsidR="00A63059" w:rsidRPr="00A63059" w:rsidRDefault="00A63059" w:rsidP="00A63059">
      <w:pPr>
        <w:spacing w:line="360" w:lineRule="auto"/>
        <w:rPr>
          <w:rFonts w:ascii="Book Antiqua" w:hAnsi="Book Antiqua"/>
          <w:sz w:val="24"/>
          <w:szCs w:val="24"/>
        </w:rPr>
      </w:pPr>
      <w:r w:rsidRPr="00A63059">
        <w:rPr>
          <w:rFonts w:ascii="Book Antiqua" w:hAnsi="Book Antiqua"/>
          <w:sz w:val="24"/>
          <w:szCs w:val="24"/>
        </w:rPr>
        <w:t xml:space="preserve">8 </w:t>
      </w:r>
      <w:r w:rsidRPr="00A63059">
        <w:rPr>
          <w:rFonts w:ascii="Book Antiqua" w:hAnsi="Book Antiqua"/>
          <w:b/>
          <w:sz w:val="24"/>
          <w:szCs w:val="24"/>
        </w:rPr>
        <w:t>Reinhardt S</w:t>
      </w:r>
      <w:r w:rsidRPr="00A63059">
        <w:rPr>
          <w:rFonts w:ascii="Book Antiqua" w:hAnsi="Book Antiqua"/>
          <w:sz w:val="24"/>
          <w:szCs w:val="24"/>
        </w:rPr>
        <w:t xml:space="preserve">, Ifaoui IB, Thorup J. Robotic surgery start-up with a fellow as the console surgeon. </w:t>
      </w:r>
      <w:r w:rsidRPr="00A63059">
        <w:rPr>
          <w:rFonts w:ascii="Book Antiqua" w:hAnsi="Book Antiqua"/>
          <w:i/>
          <w:sz w:val="24"/>
          <w:szCs w:val="24"/>
        </w:rPr>
        <w:t>Scand J Urol</w:t>
      </w:r>
      <w:r w:rsidRPr="00A63059">
        <w:rPr>
          <w:rFonts w:ascii="Book Antiqua" w:hAnsi="Book Antiqua"/>
          <w:sz w:val="24"/>
          <w:szCs w:val="24"/>
        </w:rPr>
        <w:t xml:space="preserve"> 2017; </w:t>
      </w:r>
      <w:r w:rsidRPr="00A63059">
        <w:rPr>
          <w:rFonts w:ascii="Book Antiqua" w:hAnsi="Book Antiqua"/>
          <w:b/>
          <w:sz w:val="24"/>
          <w:szCs w:val="24"/>
        </w:rPr>
        <w:t>51</w:t>
      </w:r>
      <w:r w:rsidRPr="00A63059">
        <w:rPr>
          <w:rFonts w:ascii="Book Antiqua" w:hAnsi="Book Antiqua"/>
          <w:sz w:val="24"/>
          <w:szCs w:val="24"/>
        </w:rPr>
        <w:t>: 335-338 [PMID: 28398104 DOI: 10.1080/21681805.2017.1302990]</w:t>
      </w:r>
    </w:p>
    <w:p w14:paraId="137E044B" w14:textId="77777777" w:rsidR="00A63059" w:rsidRPr="00A63059" w:rsidRDefault="00A63059" w:rsidP="00A63059">
      <w:pPr>
        <w:spacing w:line="360" w:lineRule="auto"/>
        <w:rPr>
          <w:rFonts w:ascii="Book Antiqua" w:hAnsi="Book Antiqua"/>
          <w:sz w:val="24"/>
          <w:szCs w:val="24"/>
        </w:rPr>
      </w:pPr>
      <w:r w:rsidRPr="00A63059">
        <w:rPr>
          <w:rFonts w:ascii="Book Antiqua" w:hAnsi="Book Antiqua"/>
          <w:sz w:val="24"/>
          <w:szCs w:val="24"/>
        </w:rPr>
        <w:t xml:space="preserve">9 </w:t>
      </w:r>
      <w:r w:rsidRPr="00A63059">
        <w:rPr>
          <w:rFonts w:ascii="Book Antiqua" w:hAnsi="Book Antiqua"/>
          <w:b/>
          <w:sz w:val="24"/>
          <w:szCs w:val="24"/>
        </w:rPr>
        <w:t>Berlinger NT</w:t>
      </w:r>
      <w:r w:rsidRPr="00A63059">
        <w:rPr>
          <w:rFonts w:ascii="Book Antiqua" w:hAnsi="Book Antiqua"/>
          <w:sz w:val="24"/>
          <w:szCs w:val="24"/>
        </w:rPr>
        <w:t xml:space="preserve">. Robotic surgery--squeezing into tight places. </w:t>
      </w:r>
      <w:r w:rsidRPr="00A63059">
        <w:rPr>
          <w:rFonts w:ascii="Book Antiqua" w:hAnsi="Book Antiqua"/>
          <w:i/>
          <w:sz w:val="24"/>
          <w:szCs w:val="24"/>
        </w:rPr>
        <w:t>N Engl J Med</w:t>
      </w:r>
      <w:r w:rsidRPr="00A63059">
        <w:rPr>
          <w:rFonts w:ascii="Book Antiqua" w:hAnsi="Book Antiqua"/>
          <w:sz w:val="24"/>
          <w:szCs w:val="24"/>
        </w:rPr>
        <w:t xml:space="preserve"> 2006; </w:t>
      </w:r>
      <w:r w:rsidRPr="00A63059">
        <w:rPr>
          <w:rFonts w:ascii="Book Antiqua" w:hAnsi="Book Antiqua"/>
          <w:b/>
          <w:sz w:val="24"/>
          <w:szCs w:val="24"/>
        </w:rPr>
        <w:t>354</w:t>
      </w:r>
      <w:r w:rsidRPr="00A63059">
        <w:rPr>
          <w:rFonts w:ascii="Book Antiqua" w:hAnsi="Book Antiqua"/>
          <w:sz w:val="24"/>
          <w:szCs w:val="24"/>
        </w:rPr>
        <w:t>: 2099-2101 [PMID: 16707746 DOI: 10.1056/NEJMp058233]</w:t>
      </w:r>
    </w:p>
    <w:p w14:paraId="64777B20" w14:textId="77777777" w:rsidR="00A63059" w:rsidRPr="00A63059" w:rsidRDefault="00A63059" w:rsidP="00A63059">
      <w:pPr>
        <w:spacing w:line="360" w:lineRule="auto"/>
        <w:rPr>
          <w:rFonts w:ascii="Book Antiqua" w:hAnsi="Book Antiqua"/>
          <w:sz w:val="24"/>
          <w:szCs w:val="24"/>
        </w:rPr>
      </w:pPr>
      <w:r w:rsidRPr="00A63059">
        <w:rPr>
          <w:rFonts w:ascii="Book Antiqua" w:hAnsi="Book Antiqua"/>
          <w:sz w:val="24"/>
          <w:szCs w:val="24"/>
        </w:rPr>
        <w:t xml:space="preserve">10 </w:t>
      </w:r>
      <w:r w:rsidRPr="00A63059">
        <w:rPr>
          <w:rFonts w:ascii="Book Antiqua" w:hAnsi="Book Antiqua"/>
          <w:b/>
          <w:sz w:val="24"/>
          <w:szCs w:val="24"/>
        </w:rPr>
        <w:t>Vasilyev NV</w:t>
      </w:r>
      <w:r w:rsidRPr="00A63059">
        <w:rPr>
          <w:rFonts w:ascii="Book Antiqua" w:hAnsi="Book Antiqua"/>
          <w:sz w:val="24"/>
          <w:szCs w:val="24"/>
        </w:rPr>
        <w:t xml:space="preserve">, Dupont PE, del Nido PJ. Robotics and imaging in congenital heart surgery. </w:t>
      </w:r>
      <w:r w:rsidRPr="00A63059">
        <w:rPr>
          <w:rFonts w:ascii="Book Antiqua" w:hAnsi="Book Antiqua"/>
          <w:i/>
          <w:sz w:val="24"/>
          <w:szCs w:val="24"/>
        </w:rPr>
        <w:t>Future Cardiol</w:t>
      </w:r>
      <w:r w:rsidRPr="00A63059">
        <w:rPr>
          <w:rFonts w:ascii="Book Antiqua" w:hAnsi="Book Antiqua"/>
          <w:sz w:val="24"/>
          <w:szCs w:val="24"/>
        </w:rPr>
        <w:t xml:space="preserve"> 2012; </w:t>
      </w:r>
      <w:r w:rsidRPr="00A63059">
        <w:rPr>
          <w:rFonts w:ascii="Book Antiqua" w:hAnsi="Book Antiqua"/>
          <w:b/>
          <w:sz w:val="24"/>
          <w:szCs w:val="24"/>
        </w:rPr>
        <w:t>8</w:t>
      </w:r>
      <w:r w:rsidRPr="00A63059">
        <w:rPr>
          <w:rFonts w:ascii="Book Antiqua" w:hAnsi="Book Antiqua"/>
          <w:sz w:val="24"/>
          <w:szCs w:val="24"/>
        </w:rPr>
        <w:t>: 285-296 [PMID: 22413986 DOI: 10.2217/fca.12.20]</w:t>
      </w:r>
    </w:p>
    <w:p w14:paraId="56BB5836" w14:textId="77777777" w:rsidR="00A63059" w:rsidRPr="00A63059" w:rsidRDefault="00A63059" w:rsidP="00A63059">
      <w:pPr>
        <w:spacing w:line="360" w:lineRule="auto"/>
        <w:rPr>
          <w:rFonts w:ascii="Book Antiqua" w:hAnsi="Book Antiqua"/>
          <w:sz w:val="24"/>
          <w:szCs w:val="24"/>
        </w:rPr>
      </w:pPr>
      <w:r w:rsidRPr="00A63059">
        <w:rPr>
          <w:rFonts w:ascii="Book Antiqua" w:hAnsi="Book Antiqua"/>
          <w:sz w:val="24"/>
          <w:szCs w:val="24"/>
        </w:rPr>
        <w:t xml:space="preserve">11 </w:t>
      </w:r>
      <w:r w:rsidRPr="00A63059">
        <w:rPr>
          <w:rFonts w:ascii="Book Antiqua" w:hAnsi="Book Antiqua"/>
          <w:b/>
          <w:sz w:val="24"/>
          <w:szCs w:val="24"/>
        </w:rPr>
        <w:t>Kant AJ</w:t>
      </w:r>
      <w:r w:rsidRPr="00A63059">
        <w:rPr>
          <w:rFonts w:ascii="Book Antiqua" w:hAnsi="Book Antiqua"/>
          <w:sz w:val="24"/>
          <w:szCs w:val="24"/>
        </w:rPr>
        <w:t xml:space="preserve">, Klein MD, Langenburg SE. Robotics in pediatric surgery: perspectives for imaging. </w:t>
      </w:r>
      <w:r w:rsidRPr="00A63059">
        <w:rPr>
          <w:rFonts w:ascii="Book Antiqua" w:hAnsi="Book Antiqua"/>
          <w:i/>
          <w:sz w:val="24"/>
          <w:szCs w:val="24"/>
        </w:rPr>
        <w:t>Pediatr Radiol</w:t>
      </w:r>
      <w:r w:rsidRPr="00A63059">
        <w:rPr>
          <w:rFonts w:ascii="Book Antiqua" w:hAnsi="Book Antiqua"/>
          <w:sz w:val="24"/>
          <w:szCs w:val="24"/>
        </w:rPr>
        <w:t xml:space="preserve"> 2004; </w:t>
      </w:r>
      <w:r w:rsidRPr="00A63059">
        <w:rPr>
          <w:rFonts w:ascii="Book Antiqua" w:hAnsi="Book Antiqua"/>
          <w:b/>
          <w:sz w:val="24"/>
          <w:szCs w:val="24"/>
        </w:rPr>
        <w:t>34</w:t>
      </w:r>
      <w:r w:rsidRPr="00A63059">
        <w:rPr>
          <w:rFonts w:ascii="Book Antiqua" w:hAnsi="Book Antiqua"/>
          <w:sz w:val="24"/>
          <w:szCs w:val="24"/>
        </w:rPr>
        <w:t>: 454-461 [PMID: 14985879 DOI: 10.1007/s00247-003-1130-3]</w:t>
      </w:r>
    </w:p>
    <w:p w14:paraId="6C33E46F" w14:textId="77777777" w:rsidR="00A63059" w:rsidRPr="00A63059" w:rsidRDefault="00A63059" w:rsidP="00A63059">
      <w:pPr>
        <w:spacing w:line="360" w:lineRule="auto"/>
        <w:rPr>
          <w:rFonts w:ascii="Book Antiqua" w:hAnsi="Book Antiqua"/>
          <w:sz w:val="24"/>
          <w:szCs w:val="24"/>
        </w:rPr>
      </w:pPr>
      <w:r w:rsidRPr="00A63059">
        <w:rPr>
          <w:rFonts w:ascii="Book Antiqua" w:hAnsi="Book Antiqua"/>
          <w:sz w:val="24"/>
          <w:szCs w:val="24"/>
        </w:rPr>
        <w:t xml:space="preserve">12 </w:t>
      </w:r>
      <w:r w:rsidRPr="00A63059">
        <w:rPr>
          <w:rFonts w:ascii="Book Antiqua" w:hAnsi="Book Antiqua"/>
          <w:b/>
          <w:sz w:val="24"/>
          <w:szCs w:val="24"/>
        </w:rPr>
        <w:t>Hu MG</w:t>
      </w:r>
      <w:r w:rsidRPr="00A63059">
        <w:rPr>
          <w:rFonts w:ascii="Book Antiqua" w:hAnsi="Book Antiqua"/>
          <w:sz w:val="24"/>
          <w:szCs w:val="24"/>
        </w:rPr>
        <w:t xml:space="preserve">, Xiao YH, Song DD, Zhao GD, Liu YZ, Wang Z, Li HY, Liu R. First </w:t>
      </w:r>
      <w:r w:rsidRPr="00A63059">
        <w:rPr>
          <w:rFonts w:ascii="Book Antiqua" w:hAnsi="Book Antiqua"/>
          <w:sz w:val="24"/>
          <w:szCs w:val="24"/>
        </w:rPr>
        <w:lastRenderedPageBreak/>
        <w:t xml:space="preserve">experience of robotic spleen-preserving distal pancreatectomy in a child with insulinoma. </w:t>
      </w:r>
      <w:r w:rsidRPr="00A63059">
        <w:rPr>
          <w:rFonts w:ascii="Book Antiqua" w:hAnsi="Book Antiqua"/>
          <w:i/>
          <w:sz w:val="24"/>
          <w:szCs w:val="24"/>
        </w:rPr>
        <w:t>World J Surg Oncol</w:t>
      </w:r>
      <w:r w:rsidRPr="00A63059">
        <w:rPr>
          <w:rFonts w:ascii="Book Antiqua" w:hAnsi="Book Antiqua"/>
          <w:sz w:val="24"/>
          <w:szCs w:val="24"/>
        </w:rPr>
        <w:t xml:space="preserve"> 2017; </w:t>
      </w:r>
      <w:r w:rsidRPr="00A63059">
        <w:rPr>
          <w:rFonts w:ascii="Book Antiqua" w:hAnsi="Book Antiqua"/>
          <w:b/>
          <w:sz w:val="24"/>
          <w:szCs w:val="24"/>
        </w:rPr>
        <w:t>15</w:t>
      </w:r>
      <w:r w:rsidRPr="00A63059">
        <w:rPr>
          <w:rFonts w:ascii="Book Antiqua" w:hAnsi="Book Antiqua"/>
          <w:sz w:val="24"/>
          <w:szCs w:val="24"/>
        </w:rPr>
        <w:t>: 199 [PMID: 29121944 DOI: 10.1186/s12957-017-1265-6]</w:t>
      </w:r>
    </w:p>
    <w:p w14:paraId="1DCF67D8" w14:textId="77777777" w:rsidR="00A63059" w:rsidRPr="00A63059" w:rsidRDefault="00A63059" w:rsidP="00A63059">
      <w:pPr>
        <w:spacing w:line="360" w:lineRule="auto"/>
        <w:rPr>
          <w:rFonts w:ascii="Book Antiqua" w:hAnsi="Book Antiqua"/>
          <w:sz w:val="24"/>
          <w:szCs w:val="24"/>
        </w:rPr>
      </w:pPr>
      <w:r w:rsidRPr="00A63059">
        <w:rPr>
          <w:rFonts w:ascii="Book Antiqua" w:hAnsi="Book Antiqua"/>
          <w:sz w:val="24"/>
          <w:szCs w:val="24"/>
        </w:rPr>
        <w:t xml:space="preserve">13 </w:t>
      </w:r>
      <w:r w:rsidRPr="00A63059">
        <w:rPr>
          <w:rFonts w:ascii="Book Antiqua" w:hAnsi="Book Antiqua"/>
          <w:b/>
          <w:sz w:val="24"/>
          <w:szCs w:val="24"/>
        </w:rPr>
        <w:t>Li B</w:t>
      </w:r>
      <w:r w:rsidRPr="00A63059">
        <w:rPr>
          <w:rFonts w:ascii="Book Antiqua" w:hAnsi="Book Antiqua"/>
          <w:sz w:val="24"/>
          <w:szCs w:val="24"/>
        </w:rPr>
        <w:t xml:space="preserve">, Liu DB, Gong EM. Robot-assisted laparoscopic transplant-to-native ureteroureterostomy of an intraperitoneal renal allograft. </w:t>
      </w:r>
      <w:r w:rsidRPr="00A63059">
        <w:rPr>
          <w:rFonts w:ascii="Book Antiqua" w:hAnsi="Book Antiqua"/>
          <w:i/>
          <w:sz w:val="24"/>
          <w:szCs w:val="24"/>
        </w:rPr>
        <w:t>J Pediatr Urol</w:t>
      </w:r>
      <w:r w:rsidRPr="00A63059">
        <w:rPr>
          <w:rFonts w:ascii="Book Antiqua" w:hAnsi="Book Antiqua"/>
          <w:sz w:val="24"/>
          <w:szCs w:val="24"/>
        </w:rPr>
        <w:t xml:space="preserve"> 2018; </w:t>
      </w:r>
      <w:r w:rsidRPr="00A63059">
        <w:rPr>
          <w:rFonts w:ascii="Book Antiqua" w:hAnsi="Book Antiqua"/>
          <w:b/>
          <w:sz w:val="24"/>
          <w:szCs w:val="24"/>
        </w:rPr>
        <w:t>14</w:t>
      </w:r>
      <w:r w:rsidRPr="00A63059">
        <w:rPr>
          <w:rFonts w:ascii="Book Antiqua" w:hAnsi="Book Antiqua"/>
          <w:sz w:val="24"/>
          <w:szCs w:val="24"/>
        </w:rPr>
        <w:t>: 356-357 [PMID: 30017605 DOI: 10.1016/j.jpurol.2018.06.008]</w:t>
      </w:r>
    </w:p>
    <w:p w14:paraId="38CF8423" w14:textId="4F149267" w:rsidR="00A63059" w:rsidRPr="00A63059" w:rsidRDefault="00A63059" w:rsidP="00A63059">
      <w:pPr>
        <w:spacing w:line="360" w:lineRule="auto"/>
        <w:rPr>
          <w:rFonts w:ascii="Book Antiqua" w:hAnsi="Book Antiqua"/>
          <w:sz w:val="24"/>
          <w:szCs w:val="24"/>
        </w:rPr>
      </w:pPr>
      <w:r w:rsidRPr="00A63059">
        <w:rPr>
          <w:rFonts w:ascii="Book Antiqua" w:hAnsi="Book Antiqua"/>
          <w:sz w:val="24"/>
          <w:szCs w:val="24"/>
        </w:rPr>
        <w:t xml:space="preserve">14 </w:t>
      </w:r>
      <w:r w:rsidRPr="00A63059">
        <w:rPr>
          <w:rFonts w:ascii="Book Antiqua" w:hAnsi="Book Antiqua"/>
          <w:b/>
          <w:sz w:val="24"/>
          <w:szCs w:val="24"/>
        </w:rPr>
        <w:t>Sang H</w:t>
      </w:r>
      <w:r w:rsidRPr="00A63059">
        <w:rPr>
          <w:rFonts w:ascii="Book Antiqua" w:hAnsi="Book Antiqua"/>
          <w:sz w:val="24"/>
          <w:szCs w:val="24"/>
        </w:rPr>
        <w:t xml:space="preserve">, Yun J, Monfaredi R, Wilson E, Fooladi H, Cleary K. External force estimation and implementation in robotically assisted minimally invasive surgery. </w:t>
      </w:r>
      <w:r w:rsidRPr="00A63059">
        <w:rPr>
          <w:rFonts w:ascii="Book Antiqua" w:hAnsi="Book Antiqua"/>
          <w:i/>
          <w:sz w:val="24"/>
          <w:szCs w:val="24"/>
        </w:rPr>
        <w:t>Int J Med Robot</w:t>
      </w:r>
      <w:r w:rsidRPr="00A63059">
        <w:rPr>
          <w:rFonts w:ascii="Book Antiqua" w:hAnsi="Book Antiqua"/>
          <w:sz w:val="24"/>
          <w:szCs w:val="24"/>
        </w:rPr>
        <w:t xml:space="preserve"> 2017; </w:t>
      </w:r>
      <w:r w:rsidRPr="00A63059">
        <w:rPr>
          <w:rFonts w:ascii="Book Antiqua" w:hAnsi="Book Antiqua"/>
          <w:b/>
          <w:sz w:val="24"/>
          <w:szCs w:val="24"/>
        </w:rPr>
        <w:t>13</w:t>
      </w:r>
      <w:r w:rsidRPr="00A63059">
        <w:rPr>
          <w:rFonts w:ascii="Book Antiqua" w:hAnsi="Book Antiqua"/>
          <w:sz w:val="24"/>
          <w:szCs w:val="24"/>
        </w:rPr>
        <w:t xml:space="preserve">: </w:t>
      </w:r>
      <w:r w:rsidR="00E640B6" w:rsidRPr="00E640B6">
        <w:rPr>
          <w:rFonts w:ascii="Book Antiqua" w:hAnsi="Book Antiqua"/>
          <w:sz w:val="24"/>
          <w:szCs w:val="24"/>
        </w:rPr>
        <w:t>e1824</w:t>
      </w:r>
      <w:r w:rsidR="00E640B6">
        <w:rPr>
          <w:rFonts w:ascii="Book Antiqua" w:hAnsi="Book Antiqua" w:hint="eastAsia"/>
          <w:sz w:val="24"/>
          <w:szCs w:val="24"/>
        </w:rPr>
        <w:t xml:space="preserve"> </w:t>
      </w:r>
      <w:r w:rsidRPr="00A63059">
        <w:rPr>
          <w:rFonts w:ascii="Book Antiqua" w:hAnsi="Book Antiqua"/>
          <w:sz w:val="24"/>
          <w:szCs w:val="24"/>
        </w:rPr>
        <w:t>[PMID: 28466997 DOI: 10.1002/rcs.1824]</w:t>
      </w:r>
    </w:p>
    <w:p w14:paraId="0C0D152D" w14:textId="77777777" w:rsidR="00A63059" w:rsidRPr="00A63059" w:rsidRDefault="00A63059" w:rsidP="00A63059">
      <w:pPr>
        <w:spacing w:line="360" w:lineRule="auto"/>
        <w:rPr>
          <w:rFonts w:ascii="Book Antiqua" w:hAnsi="Book Antiqua"/>
          <w:sz w:val="24"/>
          <w:szCs w:val="24"/>
        </w:rPr>
      </w:pPr>
      <w:r w:rsidRPr="00A63059">
        <w:rPr>
          <w:rFonts w:ascii="Book Antiqua" w:hAnsi="Book Antiqua"/>
          <w:sz w:val="24"/>
          <w:szCs w:val="24"/>
        </w:rPr>
        <w:t xml:space="preserve">15 </w:t>
      </w:r>
      <w:r w:rsidRPr="00A63059">
        <w:rPr>
          <w:rFonts w:ascii="Book Antiqua" w:hAnsi="Book Antiqua"/>
          <w:b/>
          <w:sz w:val="24"/>
          <w:szCs w:val="24"/>
        </w:rPr>
        <w:t>Wang XQ</w:t>
      </w:r>
      <w:r w:rsidRPr="00A63059">
        <w:rPr>
          <w:rFonts w:ascii="Book Antiqua" w:hAnsi="Book Antiqua"/>
          <w:sz w:val="24"/>
          <w:szCs w:val="24"/>
        </w:rPr>
        <w:t xml:space="preserve">, Xu SJ, Wang Z, Xiao YH, Xu J, Wang ZD, Chen DX. Robotic-assisted surgery for pediatric choledochal cyst: Case report and literature review. </w:t>
      </w:r>
      <w:r w:rsidRPr="00A63059">
        <w:rPr>
          <w:rFonts w:ascii="Book Antiqua" w:hAnsi="Book Antiqua"/>
          <w:i/>
          <w:sz w:val="24"/>
          <w:szCs w:val="24"/>
        </w:rPr>
        <w:t>World J Clin Cases</w:t>
      </w:r>
      <w:r w:rsidRPr="00A63059">
        <w:rPr>
          <w:rFonts w:ascii="Book Antiqua" w:hAnsi="Book Antiqua"/>
          <w:sz w:val="24"/>
          <w:szCs w:val="24"/>
        </w:rPr>
        <w:t xml:space="preserve"> 2018; </w:t>
      </w:r>
      <w:r w:rsidRPr="00A63059">
        <w:rPr>
          <w:rFonts w:ascii="Book Antiqua" w:hAnsi="Book Antiqua"/>
          <w:b/>
          <w:sz w:val="24"/>
          <w:szCs w:val="24"/>
        </w:rPr>
        <w:t>6</w:t>
      </w:r>
      <w:r w:rsidRPr="00A63059">
        <w:rPr>
          <w:rFonts w:ascii="Book Antiqua" w:hAnsi="Book Antiqua"/>
          <w:sz w:val="24"/>
          <w:szCs w:val="24"/>
        </w:rPr>
        <w:t>: 143-149 [PMID: 30079341 DOI: 10.12998/wjcc.v6.i7.143]</w:t>
      </w:r>
    </w:p>
    <w:p w14:paraId="6CF20662" w14:textId="00F50981" w:rsidR="00A63059" w:rsidRPr="00A63059" w:rsidRDefault="00A63059" w:rsidP="00A63059">
      <w:pPr>
        <w:spacing w:line="360" w:lineRule="auto"/>
        <w:rPr>
          <w:rFonts w:ascii="Book Antiqua" w:hAnsi="Book Antiqua"/>
          <w:sz w:val="24"/>
          <w:szCs w:val="24"/>
        </w:rPr>
      </w:pPr>
      <w:r w:rsidRPr="00A63059">
        <w:rPr>
          <w:rFonts w:ascii="Book Antiqua" w:hAnsi="Book Antiqua"/>
          <w:sz w:val="24"/>
          <w:szCs w:val="24"/>
        </w:rPr>
        <w:t xml:space="preserve">16 </w:t>
      </w:r>
      <w:r w:rsidRPr="00A63059">
        <w:rPr>
          <w:rFonts w:ascii="Book Antiqua" w:hAnsi="Book Antiqua"/>
          <w:b/>
          <w:sz w:val="24"/>
          <w:szCs w:val="24"/>
        </w:rPr>
        <w:t>Wu EL</w:t>
      </w:r>
      <w:r w:rsidRPr="00A63059">
        <w:rPr>
          <w:rFonts w:ascii="Book Antiqua" w:hAnsi="Book Antiqua"/>
          <w:sz w:val="24"/>
          <w:szCs w:val="24"/>
        </w:rPr>
        <w:t xml:space="preserve">, Garstka ME, Kang SW, Kandil E. Robotic Neck Surgery in the Pediatric Population. </w:t>
      </w:r>
      <w:r w:rsidRPr="00A63059">
        <w:rPr>
          <w:rFonts w:ascii="Book Antiqua" w:hAnsi="Book Antiqua"/>
          <w:i/>
          <w:sz w:val="24"/>
          <w:szCs w:val="24"/>
        </w:rPr>
        <w:t>JSLS</w:t>
      </w:r>
      <w:r w:rsidRPr="00A63059">
        <w:rPr>
          <w:rFonts w:ascii="Book Antiqua" w:hAnsi="Book Antiqua"/>
          <w:sz w:val="24"/>
          <w:szCs w:val="24"/>
        </w:rPr>
        <w:t xml:space="preserve"> 2018; </w:t>
      </w:r>
      <w:r w:rsidRPr="00A63059">
        <w:rPr>
          <w:rFonts w:ascii="Book Antiqua" w:hAnsi="Book Antiqua"/>
          <w:b/>
          <w:sz w:val="24"/>
          <w:szCs w:val="24"/>
        </w:rPr>
        <w:t>22</w:t>
      </w:r>
      <w:r w:rsidR="00870A81">
        <w:rPr>
          <w:rFonts w:ascii="Book Antiqua" w:hAnsi="Book Antiqua"/>
          <w:sz w:val="24"/>
          <w:szCs w:val="24"/>
        </w:rPr>
        <w:t>:</w:t>
      </w:r>
      <w:r w:rsidR="00870A81">
        <w:rPr>
          <w:rFonts w:ascii="Book Antiqua" w:hAnsi="Book Antiqua" w:hint="eastAsia"/>
          <w:sz w:val="24"/>
          <w:szCs w:val="24"/>
        </w:rPr>
        <w:t xml:space="preserve"> </w:t>
      </w:r>
      <w:r w:rsidR="00870A81">
        <w:rPr>
          <w:rFonts w:ascii="Book Antiqua" w:hAnsi="Book Antiqua"/>
          <w:sz w:val="24"/>
          <w:szCs w:val="24"/>
        </w:rPr>
        <w:t>e2018.00012</w:t>
      </w:r>
      <w:r w:rsidRPr="00A63059">
        <w:rPr>
          <w:rFonts w:ascii="Book Antiqua" w:hAnsi="Book Antiqua"/>
          <w:sz w:val="24"/>
          <w:szCs w:val="24"/>
        </w:rPr>
        <w:t xml:space="preserve"> [PMID: 30275675 DOI: 10.4293/JSLS.2018.00012]</w:t>
      </w:r>
    </w:p>
    <w:p w14:paraId="1BEBCFCB" w14:textId="77777777" w:rsidR="00A63059" w:rsidRPr="00A63059" w:rsidRDefault="00A63059" w:rsidP="00A63059">
      <w:pPr>
        <w:spacing w:line="360" w:lineRule="auto"/>
        <w:rPr>
          <w:rFonts w:ascii="Book Antiqua" w:hAnsi="Book Antiqua"/>
          <w:sz w:val="24"/>
          <w:szCs w:val="24"/>
        </w:rPr>
      </w:pPr>
      <w:r w:rsidRPr="00A63059">
        <w:rPr>
          <w:rFonts w:ascii="Book Antiqua" w:hAnsi="Book Antiqua"/>
          <w:sz w:val="24"/>
          <w:szCs w:val="24"/>
        </w:rPr>
        <w:t xml:space="preserve">17 </w:t>
      </w:r>
      <w:r w:rsidRPr="00A63059">
        <w:rPr>
          <w:rFonts w:ascii="Book Antiqua" w:hAnsi="Book Antiqua"/>
          <w:b/>
          <w:sz w:val="24"/>
          <w:szCs w:val="24"/>
        </w:rPr>
        <w:t>Kalish JM</w:t>
      </w:r>
      <w:r w:rsidRPr="00A63059">
        <w:rPr>
          <w:rFonts w:ascii="Book Antiqua" w:hAnsi="Book Antiqua"/>
          <w:sz w:val="24"/>
          <w:szCs w:val="24"/>
        </w:rPr>
        <w:t xml:space="preserve">, Doros L, Helman LJ, Hennekam RC, Kuiper RP, Maas SM, Maher ER, Nichols KE, Plon SE, Porter CC, Rednam S, Schultz KAP, States LJ, Tomlinson GE, Zelley K, Druley TE. Surveillance Recommendations for Children with Overgrowth Syndromes and Predisposition to Wilms Tumors and Hepatoblastoma. </w:t>
      </w:r>
      <w:r w:rsidRPr="00A63059">
        <w:rPr>
          <w:rFonts w:ascii="Book Antiqua" w:hAnsi="Book Antiqua"/>
          <w:i/>
          <w:sz w:val="24"/>
          <w:szCs w:val="24"/>
        </w:rPr>
        <w:t>Clin Cancer Res</w:t>
      </w:r>
      <w:r w:rsidRPr="00A63059">
        <w:rPr>
          <w:rFonts w:ascii="Book Antiqua" w:hAnsi="Book Antiqua"/>
          <w:sz w:val="24"/>
          <w:szCs w:val="24"/>
        </w:rPr>
        <w:t xml:space="preserve"> 2017; </w:t>
      </w:r>
      <w:r w:rsidRPr="00A63059">
        <w:rPr>
          <w:rFonts w:ascii="Book Antiqua" w:hAnsi="Book Antiqua"/>
          <w:b/>
          <w:sz w:val="24"/>
          <w:szCs w:val="24"/>
        </w:rPr>
        <w:t>23</w:t>
      </w:r>
      <w:r w:rsidRPr="00A63059">
        <w:rPr>
          <w:rFonts w:ascii="Book Antiqua" w:hAnsi="Book Antiqua"/>
          <w:sz w:val="24"/>
          <w:szCs w:val="24"/>
        </w:rPr>
        <w:t>: e115-e122 [PMID: 28674120 DOI: 10.1158/1078-0432.CCR-17-0710]</w:t>
      </w:r>
    </w:p>
    <w:p w14:paraId="408F71B1" w14:textId="77777777" w:rsidR="00A63059" w:rsidRPr="00A63059" w:rsidRDefault="00A63059" w:rsidP="00A63059">
      <w:pPr>
        <w:spacing w:line="360" w:lineRule="auto"/>
        <w:rPr>
          <w:rFonts w:ascii="Book Antiqua" w:hAnsi="Book Antiqua"/>
          <w:sz w:val="24"/>
          <w:szCs w:val="24"/>
        </w:rPr>
      </w:pPr>
      <w:r w:rsidRPr="00A63059">
        <w:rPr>
          <w:rFonts w:ascii="Book Antiqua" w:hAnsi="Book Antiqua"/>
          <w:sz w:val="24"/>
          <w:szCs w:val="24"/>
        </w:rPr>
        <w:t xml:space="preserve">18 </w:t>
      </w:r>
      <w:r w:rsidRPr="00A63059">
        <w:rPr>
          <w:rFonts w:ascii="Book Antiqua" w:hAnsi="Book Antiqua"/>
          <w:b/>
          <w:sz w:val="24"/>
          <w:szCs w:val="24"/>
        </w:rPr>
        <w:t>O'Neill AF</w:t>
      </w:r>
      <w:r w:rsidRPr="00A63059">
        <w:rPr>
          <w:rFonts w:ascii="Book Antiqua" w:hAnsi="Book Antiqua"/>
          <w:sz w:val="24"/>
          <w:szCs w:val="24"/>
        </w:rPr>
        <w:t xml:space="preserve">, Towbin AJ, Krailo MD, Xia C, Gao Y, McCarville MB, Meyers RL, McGahren ED, Tiao GM, Dunn SP, Langham MR Jr, Weldon CB, Finegold MJ, Ranganathan S, Furman WL, Malogolowkin M, Rodriguez-Galindo C, Katzenstein HM. Characterization of Pulmonary Metastases in Children With Hepatoblastoma Treated on Children's Oncology Group Protocol AHEP0731 (The Treatment of Children With All Stages of Hepatoblastoma): A Report From the Children's Oncology Group. </w:t>
      </w:r>
      <w:r w:rsidRPr="00A63059">
        <w:rPr>
          <w:rFonts w:ascii="Book Antiqua" w:hAnsi="Book Antiqua"/>
          <w:i/>
          <w:sz w:val="24"/>
          <w:szCs w:val="24"/>
        </w:rPr>
        <w:t>J Clin Oncol</w:t>
      </w:r>
      <w:r w:rsidRPr="00A63059">
        <w:rPr>
          <w:rFonts w:ascii="Book Antiqua" w:hAnsi="Book Antiqua"/>
          <w:sz w:val="24"/>
          <w:szCs w:val="24"/>
        </w:rPr>
        <w:t xml:space="preserve"> 2017; </w:t>
      </w:r>
      <w:r w:rsidRPr="00A63059">
        <w:rPr>
          <w:rFonts w:ascii="Book Antiqua" w:hAnsi="Book Antiqua"/>
          <w:b/>
          <w:sz w:val="24"/>
          <w:szCs w:val="24"/>
        </w:rPr>
        <w:t>35</w:t>
      </w:r>
      <w:r w:rsidRPr="00A63059">
        <w:rPr>
          <w:rFonts w:ascii="Book Antiqua" w:hAnsi="Book Antiqua"/>
          <w:sz w:val="24"/>
          <w:szCs w:val="24"/>
        </w:rPr>
        <w:t>: 3465-3473 [PMID: 28892430 DOI: 10.1200/JCO.2017.73.5654]</w:t>
      </w:r>
    </w:p>
    <w:p w14:paraId="5A097010" w14:textId="77777777" w:rsidR="00A63059" w:rsidRPr="00A63059" w:rsidRDefault="00A63059" w:rsidP="00A63059">
      <w:pPr>
        <w:spacing w:line="360" w:lineRule="auto"/>
        <w:rPr>
          <w:rFonts w:ascii="Book Antiqua" w:hAnsi="Book Antiqua"/>
          <w:sz w:val="24"/>
          <w:szCs w:val="24"/>
        </w:rPr>
      </w:pPr>
      <w:r w:rsidRPr="00A63059">
        <w:rPr>
          <w:rFonts w:ascii="Book Antiqua" w:hAnsi="Book Antiqua"/>
          <w:sz w:val="24"/>
          <w:szCs w:val="24"/>
        </w:rPr>
        <w:lastRenderedPageBreak/>
        <w:t xml:space="preserve">19 </w:t>
      </w:r>
      <w:r w:rsidRPr="00A63059">
        <w:rPr>
          <w:rFonts w:ascii="Book Antiqua" w:hAnsi="Book Antiqua"/>
          <w:b/>
          <w:sz w:val="24"/>
          <w:szCs w:val="24"/>
        </w:rPr>
        <w:t>Iacob D</w:t>
      </w:r>
      <w:r w:rsidRPr="00A63059">
        <w:rPr>
          <w:rFonts w:ascii="Book Antiqua" w:hAnsi="Book Antiqua"/>
          <w:sz w:val="24"/>
          <w:szCs w:val="24"/>
        </w:rPr>
        <w:t xml:space="preserve">, Serban A, Fufezan O, Badea R, Iancu C, Mitre C, Neamţu S. Mixed hepatoblastoma in child. Case report. </w:t>
      </w:r>
      <w:r w:rsidRPr="00A63059">
        <w:rPr>
          <w:rFonts w:ascii="Book Antiqua" w:hAnsi="Book Antiqua"/>
          <w:i/>
          <w:sz w:val="24"/>
          <w:szCs w:val="24"/>
        </w:rPr>
        <w:t>Med Ultrason</w:t>
      </w:r>
      <w:r w:rsidRPr="00A63059">
        <w:rPr>
          <w:rFonts w:ascii="Book Antiqua" w:hAnsi="Book Antiqua"/>
          <w:sz w:val="24"/>
          <w:szCs w:val="24"/>
        </w:rPr>
        <w:t xml:space="preserve"> 2010; </w:t>
      </w:r>
      <w:r w:rsidRPr="00A63059">
        <w:rPr>
          <w:rFonts w:ascii="Book Antiqua" w:hAnsi="Book Antiqua"/>
          <w:b/>
          <w:sz w:val="24"/>
          <w:szCs w:val="24"/>
        </w:rPr>
        <w:t>12</w:t>
      </w:r>
      <w:r w:rsidRPr="00A63059">
        <w:rPr>
          <w:rFonts w:ascii="Book Antiqua" w:hAnsi="Book Antiqua"/>
          <w:sz w:val="24"/>
          <w:szCs w:val="24"/>
        </w:rPr>
        <w:t>: 157-162 [PMID: 21173946 DOI: 10.1118/1.3431078]</w:t>
      </w:r>
    </w:p>
    <w:p w14:paraId="371CEAB5" w14:textId="77777777" w:rsidR="00A63059" w:rsidRPr="00A63059" w:rsidRDefault="00A63059" w:rsidP="00A63059">
      <w:pPr>
        <w:spacing w:line="360" w:lineRule="auto"/>
        <w:rPr>
          <w:rFonts w:ascii="Book Antiqua" w:hAnsi="Book Antiqua"/>
          <w:sz w:val="24"/>
          <w:szCs w:val="24"/>
        </w:rPr>
      </w:pPr>
      <w:r w:rsidRPr="00A63059">
        <w:rPr>
          <w:rFonts w:ascii="Book Antiqua" w:hAnsi="Book Antiqua"/>
          <w:sz w:val="24"/>
          <w:szCs w:val="24"/>
        </w:rPr>
        <w:t xml:space="preserve">20 </w:t>
      </w:r>
      <w:r w:rsidRPr="00A63059">
        <w:rPr>
          <w:rFonts w:ascii="Book Antiqua" w:hAnsi="Book Antiqua"/>
          <w:b/>
          <w:sz w:val="24"/>
          <w:szCs w:val="24"/>
        </w:rPr>
        <w:t>Kitisin K</w:t>
      </w:r>
      <w:r w:rsidRPr="00A63059">
        <w:rPr>
          <w:rFonts w:ascii="Book Antiqua" w:hAnsi="Book Antiqua"/>
          <w:sz w:val="24"/>
          <w:szCs w:val="24"/>
        </w:rPr>
        <w:t xml:space="preserve">, Packiam V, Bartlett DL, Tsung A. A current update on the evolution of robotic liver surgery. </w:t>
      </w:r>
      <w:r w:rsidRPr="00A63059">
        <w:rPr>
          <w:rFonts w:ascii="Book Antiqua" w:hAnsi="Book Antiqua"/>
          <w:i/>
          <w:sz w:val="24"/>
          <w:szCs w:val="24"/>
        </w:rPr>
        <w:t>Minerva Chir</w:t>
      </w:r>
      <w:r w:rsidRPr="00A63059">
        <w:rPr>
          <w:rFonts w:ascii="Book Antiqua" w:hAnsi="Book Antiqua"/>
          <w:sz w:val="24"/>
          <w:szCs w:val="24"/>
        </w:rPr>
        <w:t xml:space="preserve"> 2011; </w:t>
      </w:r>
      <w:r w:rsidRPr="00A63059">
        <w:rPr>
          <w:rFonts w:ascii="Book Antiqua" w:hAnsi="Book Antiqua"/>
          <w:b/>
          <w:sz w:val="24"/>
          <w:szCs w:val="24"/>
        </w:rPr>
        <w:t>66</w:t>
      </w:r>
      <w:r w:rsidRPr="00A63059">
        <w:rPr>
          <w:rFonts w:ascii="Book Antiqua" w:hAnsi="Book Antiqua"/>
          <w:sz w:val="24"/>
          <w:szCs w:val="24"/>
        </w:rPr>
        <w:t>: 281-293 [PMID: 21873962 DOI: 10.1017/S0165070X00017368]</w:t>
      </w:r>
    </w:p>
    <w:p w14:paraId="6B64F3DF" w14:textId="77777777" w:rsidR="00A63059" w:rsidRPr="00A63059" w:rsidRDefault="00A63059" w:rsidP="00A63059">
      <w:pPr>
        <w:spacing w:line="360" w:lineRule="auto"/>
        <w:rPr>
          <w:rFonts w:ascii="Book Antiqua" w:hAnsi="Book Antiqua"/>
          <w:sz w:val="24"/>
          <w:szCs w:val="24"/>
        </w:rPr>
      </w:pPr>
      <w:r w:rsidRPr="00A63059">
        <w:rPr>
          <w:rFonts w:ascii="Book Antiqua" w:hAnsi="Book Antiqua"/>
          <w:sz w:val="24"/>
          <w:szCs w:val="24"/>
        </w:rPr>
        <w:t xml:space="preserve">21 </w:t>
      </w:r>
      <w:r w:rsidRPr="00A63059">
        <w:rPr>
          <w:rFonts w:ascii="Book Antiqua" w:hAnsi="Book Antiqua"/>
          <w:b/>
          <w:sz w:val="24"/>
          <w:szCs w:val="24"/>
        </w:rPr>
        <w:t>Warren H</w:t>
      </w:r>
      <w:r w:rsidRPr="00A63059">
        <w:rPr>
          <w:rFonts w:ascii="Book Antiqua" w:hAnsi="Book Antiqua"/>
          <w:sz w:val="24"/>
          <w:szCs w:val="24"/>
        </w:rPr>
        <w:t xml:space="preserve">, Dasgupta P. The future of robotics. </w:t>
      </w:r>
      <w:r w:rsidRPr="00A63059">
        <w:rPr>
          <w:rFonts w:ascii="Book Antiqua" w:hAnsi="Book Antiqua"/>
          <w:i/>
          <w:sz w:val="24"/>
          <w:szCs w:val="24"/>
        </w:rPr>
        <w:t>Investig Clin Urol</w:t>
      </w:r>
      <w:r w:rsidRPr="00A63059">
        <w:rPr>
          <w:rFonts w:ascii="Book Antiqua" w:hAnsi="Book Antiqua"/>
          <w:sz w:val="24"/>
          <w:szCs w:val="24"/>
        </w:rPr>
        <w:t xml:space="preserve"> 2017; </w:t>
      </w:r>
      <w:r w:rsidRPr="00A63059">
        <w:rPr>
          <w:rFonts w:ascii="Book Antiqua" w:hAnsi="Book Antiqua"/>
          <w:b/>
          <w:sz w:val="24"/>
          <w:szCs w:val="24"/>
        </w:rPr>
        <w:t>58</w:t>
      </w:r>
      <w:r w:rsidRPr="00A63059">
        <w:rPr>
          <w:rFonts w:ascii="Book Antiqua" w:hAnsi="Book Antiqua"/>
          <w:sz w:val="24"/>
          <w:szCs w:val="24"/>
        </w:rPr>
        <w:t>: 297-298 [PMID: 28868499 DOI: 10.4111/icu.2017.58.5.297]</w:t>
      </w:r>
    </w:p>
    <w:p w14:paraId="1AECB537" w14:textId="77777777" w:rsidR="00A63059" w:rsidRPr="00A63059" w:rsidRDefault="00A63059" w:rsidP="00A63059">
      <w:pPr>
        <w:spacing w:line="360" w:lineRule="auto"/>
        <w:rPr>
          <w:rFonts w:ascii="Book Antiqua" w:hAnsi="Book Antiqua"/>
          <w:sz w:val="24"/>
          <w:szCs w:val="24"/>
        </w:rPr>
      </w:pPr>
      <w:r w:rsidRPr="00A63059">
        <w:rPr>
          <w:rFonts w:ascii="Book Antiqua" w:hAnsi="Book Antiqua"/>
          <w:sz w:val="24"/>
          <w:szCs w:val="24"/>
        </w:rPr>
        <w:t xml:space="preserve">22 </w:t>
      </w:r>
      <w:r w:rsidRPr="00A63059">
        <w:rPr>
          <w:rFonts w:ascii="Book Antiqua" w:hAnsi="Book Antiqua"/>
          <w:b/>
          <w:sz w:val="24"/>
          <w:szCs w:val="24"/>
        </w:rPr>
        <w:t>Koh DH</w:t>
      </w:r>
      <w:r w:rsidRPr="00A63059">
        <w:rPr>
          <w:rFonts w:ascii="Book Antiqua" w:hAnsi="Book Antiqua"/>
          <w:sz w:val="24"/>
          <w:szCs w:val="24"/>
        </w:rPr>
        <w:t xml:space="preserve">, Jang WS, Park JW, Ham WS, Han WK, Rha KH, Choi YD. Efficacy and Safety of Robotic Procedures Performed Using the da Vinci Robotic Surgical System at a Single Institute in Korea: Experience with 10000 Cases. </w:t>
      </w:r>
      <w:r w:rsidRPr="00A63059">
        <w:rPr>
          <w:rFonts w:ascii="Book Antiqua" w:hAnsi="Book Antiqua"/>
          <w:i/>
          <w:sz w:val="24"/>
          <w:szCs w:val="24"/>
        </w:rPr>
        <w:t>Yonsei Med J</w:t>
      </w:r>
      <w:r w:rsidRPr="00A63059">
        <w:rPr>
          <w:rFonts w:ascii="Book Antiqua" w:hAnsi="Book Antiqua"/>
          <w:sz w:val="24"/>
          <w:szCs w:val="24"/>
        </w:rPr>
        <w:t xml:space="preserve"> 2018; </w:t>
      </w:r>
      <w:r w:rsidRPr="00A63059">
        <w:rPr>
          <w:rFonts w:ascii="Book Antiqua" w:hAnsi="Book Antiqua"/>
          <w:b/>
          <w:sz w:val="24"/>
          <w:szCs w:val="24"/>
        </w:rPr>
        <w:t>59</w:t>
      </w:r>
      <w:r w:rsidRPr="00A63059">
        <w:rPr>
          <w:rFonts w:ascii="Book Antiqua" w:hAnsi="Book Antiqua"/>
          <w:sz w:val="24"/>
          <w:szCs w:val="24"/>
        </w:rPr>
        <w:t>: 975-981 [PMID: 30187705 DOI: 10.3349/ymj.2018.59.8.975]</w:t>
      </w:r>
    </w:p>
    <w:p w14:paraId="05F0B48F" w14:textId="77777777" w:rsidR="00A63059" w:rsidRPr="00A63059" w:rsidRDefault="00A63059" w:rsidP="00A63059">
      <w:pPr>
        <w:spacing w:line="360" w:lineRule="auto"/>
        <w:rPr>
          <w:rFonts w:ascii="Book Antiqua" w:hAnsi="Book Antiqua"/>
          <w:sz w:val="24"/>
          <w:szCs w:val="24"/>
        </w:rPr>
      </w:pPr>
      <w:r w:rsidRPr="00A63059">
        <w:rPr>
          <w:rFonts w:ascii="Book Antiqua" w:hAnsi="Book Antiqua"/>
          <w:sz w:val="24"/>
          <w:szCs w:val="24"/>
        </w:rPr>
        <w:t xml:space="preserve">23 </w:t>
      </w:r>
      <w:r w:rsidRPr="00A63059">
        <w:rPr>
          <w:rFonts w:ascii="Book Antiqua" w:hAnsi="Book Antiqua"/>
          <w:b/>
          <w:sz w:val="24"/>
          <w:szCs w:val="24"/>
        </w:rPr>
        <w:t>Desai PH</w:t>
      </w:r>
      <w:r w:rsidRPr="00A63059">
        <w:rPr>
          <w:rFonts w:ascii="Book Antiqua" w:hAnsi="Book Antiqua"/>
          <w:sz w:val="24"/>
          <w:szCs w:val="24"/>
        </w:rPr>
        <w:t xml:space="preserve">, Lin JF, Slomovitz BM. Milestones to optimal adoption of robotic technology in gynecology. </w:t>
      </w:r>
      <w:r w:rsidRPr="00A63059">
        <w:rPr>
          <w:rFonts w:ascii="Book Antiqua" w:hAnsi="Book Antiqua"/>
          <w:i/>
          <w:sz w:val="24"/>
          <w:szCs w:val="24"/>
        </w:rPr>
        <w:t>Obstet Gynecol</w:t>
      </w:r>
      <w:r w:rsidRPr="00A63059">
        <w:rPr>
          <w:rFonts w:ascii="Book Antiqua" w:hAnsi="Book Antiqua"/>
          <w:sz w:val="24"/>
          <w:szCs w:val="24"/>
        </w:rPr>
        <w:t xml:space="preserve"> 2014; </w:t>
      </w:r>
      <w:r w:rsidRPr="00A63059">
        <w:rPr>
          <w:rFonts w:ascii="Book Antiqua" w:hAnsi="Book Antiqua"/>
          <w:b/>
          <w:sz w:val="24"/>
          <w:szCs w:val="24"/>
        </w:rPr>
        <w:t>123</w:t>
      </w:r>
      <w:r w:rsidRPr="00A63059">
        <w:rPr>
          <w:rFonts w:ascii="Book Antiqua" w:hAnsi="Book Antiqua"/>
          <w:sz w:val="24"/>
          <w:szCs w:val="24"/>
        </w:rPr>
        <w:t>: 13-20 [PMID: 24463658 DOI: 10.1097/AOG.0000000000000055]</w:t>
      </w:r>
    </w:p>
    <w:p w14:paraId="7E4B808D" w14:textId="77777777" w:rsidR="00A63059" w:rsidRPr="00A63059" w:rsidRDefault="00A63059" w:rsidP="00A63059">
      <w:pPr>
        <w:spacing w:line="360" w:lineRule="auto"/>
        <w:rPr>
          <w:rFonts w:ascii="Book Antiqua" w:hAnsi="Book Antiqua"/>
          <w:sz w:val="24"/>
          <w:szCs w:val="24"/>
        </w:rPr>
      </w:pPr>
      <w:r w:rsidRPr="00A63059">
        <w:rPr>
          <w:rFonts w:ascii="Book Antiqua" w:hAnsi="Book Antiqua"/>
          <w:sz w:val="24"/>
          <w:szCs w:val="24"/>
        </w:rPr>
        <w:t xml:space="preserve">24 </w:t>
      </w:r>
      <w:r w:rsidRPr="00A63059">
        <w:rPr>
          <w:rFonts w:ascii="Book Antiqua" w:hAnsi="Book Antiqua"/>
          <w:b/>
          <w:sz w:val="24"/>
          <w:szCs w:val="24"/>
        </w:rPr>
        <w:t>Antoniou SA</w:t>
      </w:r>
      <w:r w:rsidRPr="00A63059">
        <w:rPr>
          <w:rFonts w:ascii="Book Antiqua" w:hAnsi="Book Antiqua"/>
          <w:sz w:val="24"/>
          <w:szCs w:val="24"/>
        </w:rPr>
        <w:t xml:space="preserve">, Antoniou GA, Koch OO, Pointner R, Granderath FA. Robot-assisted laparoscopic surgery of the colon and rectum. </w:t>
      </w:r>
      <w:r w:rsidRPr="00A63059">
        <w:rPr>
          <w:rFonts w:ascii="Book Antiqua" w:hAnsi="Book Antiqua"/>
          <w:i/>
          <w:sz w:val="24"/>
          <w:szCs w:val="24"/>
        </w:rPr>
        <w:t>Surg Endosc</w:t>
      </w:r>
      <w:r w:rsidRPr="00A63059">
        <w:rPr>
          <w:rFonts w:ascii="Book Antiqua" w:hAnsi="Book Antiqua"/>
          <w:sz w:val="24"/>
          <w:szCs w:val="24"/>
        </w:rPr>
        <w:t xml:space="preserve"> 2012; </w:t>
      </w:r>
      <w:r w:rsidRPr="00A63059">
        <w:rPr>
          <w:rFonts w:ascii="Book Antiqua" w:hAnsi="Book Antiqua"/>
          <w:b/>
          <w:sz w:val="24"/>
          <w:szCs w:val="24"/>
        </w:rPr>
        <w:t>26</w:t>
      </w:r>
      <w:r w:rsidRPr="00A63059">
        <w:rPr>
          <w:rFonts w:ascii="Book Antiqua" w:hAnsi="Book Antiqua"/>
          <w:sz w:val="24"/>
          <w:szCs w:val="24"/>
        </w:rPr>
        <w:t>: 1-11 [PMID: 21858568 DOI: 10.1007/s00464-011-1867-y]</w:t>
      </w:r>
    </w:p>
    <w:p w14:paraId="318FA0AD" w14:textId="77777777" w:rsidR="00A63059" w:rsidRPr="00A63059" w:rsidRDefault="00A63059" w:rsidP="00A63059">
      <w:pPr>
        <w:spacing w:line="360" w:lineRule="auto"/>
        <w:rPr>
          <w:rFonts w:ascii="Book Antiqua" w:hAnsi="Book Antiqua"/>
          <w:sz w:val="24"/>
          <w:szCs w:val="24"/>
        </w:rPr>
      </w:pPr>
      <w:r w:rsidRPr="00A63059">
        <w:rPr>
          <w:rFonts w:ascii="Book Antiqua" w:hAnsi="Book Antiqua"/>
          <w:sz w:val="24"/>
          <w:szCs w:val="24"/>
        </w:rPr>
        <w:t xml:space="preserve">25 </w:t>
      </w:r>
      <w:r w:rsidRPr="00A63059">
        <w:rPr>
          <w:rFonts w:ascii="Book Antiqua" w:hAnsi="Book Antiqua"/>
          <w:b/>
          <w:sz w:val="24"/>
          <w:szCs w:val="24"/>
        </w:rPr>
        <w:t>Autorino R</w:t>
      </w:r>
      <w:r w:rsidRPr="00A63059">
        <w:rPr>
          <w:rFonts w:ascii="Book Antiqua" w:hAnsi="Book Antiqua"/>
          <w:sz w:val="24"/>
          <w:szCs w:val="24"/>
        </w:rPr>
        <w:t xml:space="preserve">, Zargar H, Kaouk JH. Robotic-assisted laparoscopic surgery: recent advances in urology. </w:t>
      </w:r>
      <w:r w:rsidRPr="00A63059">
        <w:rPr>
          <w:rFonts w:ascii="Book Antiqua" w:hAnsi="Book Antiqua"/>
          <w:i/>
          <w:sz w:val="24"/>
          <w:szCs w:val="24"/>
        </w:rPr>
        <w:t>Fertil Steril</w:t>
      </w:r>
      <w:r w:rsidRPr="00A63059">
        <w:rPr>
          <w:rFonts w:ascii="Book Antiqua" w:hAnsi="Book Antiqua"/>
          <w:sz w:val="24"/>
          <w:szCs w:val="24"/>
        </w:rPr>
        <w:t xml:space="preserve"> 2014; </w:t>
      </w:r>
      <w:r w:rsidRPr="00A63059">
        <w:rPr>
          <w:rFonts w:ascii="Book Antiqua" w:hAnsi="Book Antiqua"/>
          <w:b/>
          <w:sz w:val="24"/>
          <w:szCs w:val="24"/>
        </w:rPr>
        <w:t>102</w:t>
      </w:r>
      <w:r w:rsidRPr="00A63059">
        <w:rPr>
          <w:rFonts w:ascii="Book Antiqua" w:hAnsi="Book Antiqua"/>
          <w:sz w:val="24"/>
          <w:szCs w:val="24"/>
        </w:rPr>
        <w:t>: 939-949 [PMID: 24993800 DOI: 10.1016/j.fertnstert.2014.05.033]</w:t>
      </w:r>
    </w:p>
    <w:p w14:paraId="6E13E5A3" w14:textId="77777777" w:rsidR="00A63059" w:rsidRPr="00A63059" w:rsidRDefault="00A63059" w:rsidP="00A63059">
      <w:pPr>
        <w:spacing w:line="360" w:lineRule="auto"/>
        <w:rPr>
          <w:rFonts w:ascii="Book Antiqua" w:hAnsi="Book Antiqua"/>
          <w:sz w:val="24"/>
          <w:szCs w:val="24"/>
        </w:rPr>
      </w:pPr>
      <w:r w:rsidRPr="00A63059">
        <w:rPr>
          <w:rFonts w:ascii="Book Antiqua" w:hAnsi="Book Antiqua"/>
          <w:sz w:val="24"/>
          <w:szCs w:val="24"/>
        </w:rPr>
        <w:t xml:space="preserve">26 </w:t>
      </w:r>
      <w:r w:rsidRPr="00A63059">
        <w:rPr>
          <w:rFonts w:ascii="Book Antiqua" w:hAnsi="Book Antiqua"/>
          <w:b/>
          <w:sz w:val="24"/>
          <w:szCs w:val="24"/>
        </w:rPr>
        <w:t>Giulianotti PC</w:t>
      </w:r>
      <w:r w:rsidRPr="00A63059">
        <w:rPr>
          <w:rFonts w:ascii="Book Antiqua" w:hAnsi="Book Antiqua"/>
          <w:sz w:val="24"/>
          <w:szCs w:val="24"/>
        </w:rPr>
        <w:t xml:space="preserve">, Sbrana F, Coratti A, Bianco FM, Addeo P, Buchs NC, Ayloo SM, Benedetti E. Totally robotic right hepatectomy: surgical technique and outcomes. </w:t>
      </w:r>
      <w:r w:rsidRPr="00A63059">
        <w:rPr>
          <w:rFonts w:ascii="Book Antiqua" w:hAnsi="Book Antiqua"/>
          <w:i/>
          <w:sz w:val="24"/>
          <w:szCs w:val="24"/>
        </w:rPr>
        <w:t>Arch Surg</w:t>
      </w:r>
      <w:r w:rsidRPr="00A63059">
        <w:rPr>
          <w:rFonts w:ascii="Book Antiqua" w:hAnsi="Book Antiqua"/>
          <w:sz w:val="24"/>
          <w:szCs w:val="24"/>
        </w:rPr>
        <w:t xml:space="preserve"> 2011; </w:t>
      </w:r>
      <w:r w:rsidRPr="00A63059">
        <w:rPr>
          <w:rFonts w:ascii="Book Antiqua" w:hAnsi="Book Antiqua"/>
          <w:b/>
          <w:sz w:val="24"/>
          <w:szCs w:val="24"/>
        </w:rPr>
        <w:t>146</w:t>
      </w:r>
      <w:r w:rsidRPr="00A63059">
        <w:rPr>
          <w:rFonts w:ascii="Book Antiqua" w:hAnsi="Book Antiqua"/>
          <w:sz w:val="24"/>
          <w:szCs w:val="24"/>
        </w:rPr>
        <w:t>: 844-850 [PMID: 21768432 DOI: 10.1001/archsurg.2011.145]</w:t>
      </w:r>
    </w:p>
    <w:p w14:paraId="0C5D816C" w14:textId="77777777" w:rsidR="00A63059" w:rsidRPr="00A63059" w:rsidRDefault="00A63059" w:rsidP="00A63059">
      <w:pPr>
        <w:spacing w:line="360" w:lineRule="auto"/>
        <w:rPr>
          <w:rFonts w:ascii="Book Antiqua" w:hAnsi="Book Antiqua"/>
          <w:sz w:val="24"/>
          <w:szCs w:val="24"/>
        </w:rPr>
      </w:pPr>
      <w:r w:rsidRPr="00A63059">
        <w:rPr>
          <w:rFonts w:ascii="Book Antiqua" w:hAnsi="Book Antiqua"/>
          <w:sz w:val="24"/>
          <w:szCs w:val="24"/>
        </w:rPr>
        <w:t xml:space="preserve">27 </w:t>
      </w:r>
      <w:r w:rsidRPr="00A63059">
        <w:rPr>
          <w:rFonts w:ascii="Book Antiqua" w:hAnsi="Book Antiqua"/>
          <w:b/>
          <w:sz w:val="24"/>
          <w:szCs w:val="24"/>
        </w:rPr>
        <w:t>Nota CL</w:t>
      </w:r>
      <w:r w:rsidRPr="00A63059">
        <w:rPr>
          <w:rFonts w:ascii="Book Antiqua" w:hAnsi="Book Antiqua"/>
          <w:sz w:val="24"/>
          <w:szCs w:val="24"/>
        </w:rPr>
        <w:t xml:space="preserve">, Rinkes IHB, Hagendoorn J. Setting up a robotic hepatectomy program: a Western-European experience and perspective. </w:t>
      </w:r>
      <w:r w:rsidRPr="00A63059">
        <w:rPr>
          <w:rFonts w:ascii="Book Antiqua" w:hAnsi="Book Antiqua"/>
          <w:i/>
          <w:sz w:val="24"/>
          <w:szCs w:val="24"/>
        </w:rPr>
        <w:t>Hepatobiliary Surg Nutr</w:t>
      </w:r>
      <w:r w:rsidRPr="00A63059">
        <w:rPr>
          <w:rFonts w:ascii="Book Antiqua" w:hAnsi="Book Antiqua"/>
          <w:sz w:val="24"/>
          <w:szCs w:val="24"/>
        </w:rPr>
        <w:t xml:space="preserve"> 2017; </w:t>
      </w:r>
      <w:r w:rsidRPr="00A63059">
        <w:rPr>
          <w:rFonts w:ascii="Book Antiqua" w:hAnsi="Book Antiqua"/>
          <w:b/>
          <w:sz w:val="24"/>
          <w:szCs w:val="24"/>
        </w:rPr>
        <w:t>6</w:t>
      </w:r>
      <w:r w:rsidRPr="00A63059">
        <w:rPr>
          <w:rFonts w:ascii="Book Antiqua" w:hAnsi="Book Antiqua"/>
          <w:sz w:val="24"/>
          <w:szCs w:val="24"/>
        </w:rPr>
        <w:t>: 239-245 [PMID: 28848746 DOI: 10.21037/hbsn.2016.12.05]</w:t>
      </w:r>
    </w:p>
    <w:p w14:paraId="7A3AD297" w14:textId="77777777" w:rsidR="00A63059" w:rsidRPr="00A63059" w:rsidRDefault="00A63059" w:rsidP="00A63059">
      <w:pPr>
        <w:spacing w:line="360" w:lineRule="auto"/>
        <w:rPr>
          <w:rFonts w:ascii="Book Antiqua" w:hAnsi="Book Antiqua"/>
          <w:sz w:val="24"/>
          <w:szCs w:val="24"/>
        </w:rPr>
      </w:pPr>
      <w:r w:rsidRPr="00A63059">
        <w:rPr>
          <w:rFonts w:ascii="Book Antiqua" w:hAnsi="Book Antiqua"/>
          <w:sz w:val="24"/>
          <w:szCs w:val="24"/>
        </w:rPr>
        <w:t xml:space="preserve">28 </w:t>
      </w:r>
      <w:r w:rsidRPr="00A63059">
        <w:rPr>
          <w:rFonts w:ascii="Book Antiqua" w:hAnsi="Book Antiqua"/>
          <w:b/>
          <w:sz w:val="24"/>
          <w:szCs w:val="24"/>
        </w:rPr>
        <w:t>Giulianotti PC</w:t>
      </w:r>
      <w:r w:rsidRPr="00A63059">
        <w:rPr>
          <w:rFonts w:ascii="Book Antiqua" w:hAnsi="Book Antiqua"/>
          <w:sz w:val="24"/>
          <w:szCs w:val="24"/>
        </w:rPr>
        <w:t xml:space="preserve">, Coratti A, Angelini M, Sbrana F, Cecconi S, Balestracci T, Caravaglios G. Robotics in general surgery: personal experience in a large </w:t>
      </w:r>
      <w:r w:rsidRPr="00A63059">
        <w:rPr>
          <w:rFonts w:ascii="Book Antiqua" w:hAnsi="Book Antiqua"/>
          <w:sz w:val="24"/>
          <w:szCs w:val="24"/>
        </w:rPr>
        <w:lastRenderedPageBreak/>
        <w:t xml:space="preserve">community hospital. </w:t>
      </w:r>
      <w:r w:rsidRPr="00A63059">
        <w:rPr>
          <w:rFonts w:ascii="Book Antiqua" w:hAnsi="Book Antiqua"/>
          <w:i/>
          <w:sz w:val="24"/>
          <w:szCs w:val="24"/>
        </w:rPr>
        <w:t>Arch Surg</w:t>
      </w:r>
      <w:r w:rsidRPr="00A63059">
        <w:rPr>
          <w:rFonts w:ascii="Book Antiqua" w:hAnsi="Book Antiqua"/>
          <w:sz w:val="24"/>
          <w:szCs w:val="24"/>
        </w:rPr>
        <w:t xml:space="preserve"> 2003; </w:t>
      </w:r>
      <w:r w:rsidRPr="00A63059">
        <w:rPr>
          <w:rFonts w:ascii="Book Antiqua" w:hAnsi="Book Antiqua"/>
          <w:b/>
          <w:sz w:val="24"/>
          <w:szCs w:val="24"/>
        </w:rPr>
        <w:t>138</w:t>
      </w:r>
      <w:r w:rsidRPr="00A63059">
        <w:rPr>
          <w:rFonts w:ascii="Book Antiqua" w:hAnsi="Book Antiqua"/>
          <w:sz w:val="24"/>
          <w:szCs w:val="24"/>
        </w:rPr>
        <w:t>: 777-784 [PMID: 12860761 DOI: 10.1001/archsurg.138.7.777]</w:t>
      </w:r>
    </w:p>
    <w:p w14:paraId="3DADDA33" w14:textId="77777777" w:rsidR="00A63059" w:rsidRPr="00A63059" w:rsidRDefault="00A63059" w:rsidP="00A63059">
      <w:pPr>
        <w:spacing w:line="360" w:lineRule="auto"/>
        <w:rPr>
          <w:rFonts w:ascii="Book Antiqua" w:hAnsi="Book Antiqua"/>
          <w:sz w:val="24"/>
          <w:szCs w:val="24"/>
        </w:rPr>
      </w:pPr>
      <w:r w:rsidRPr="00A63059">
        <w:rPr>
          <w:rFonts w:ascii="Book Antiqua" w:hAnsi="Book Antiqua"/>
          <w:sz w:val="24"/>
          <w:szCs w:val="24"/>
        </w:rPr>
        <w:t xml:space="preserve">29 </w:t>
      </w:r>
      <w:r w:rsidRPr="00A63059">
        <w:rPr>
          <w:rFonts w:ascii="Book Antiqua" w:hAnsi="Book Antiqua"/>
          <w:b/>
          <w:sz w:val="24"/>
          <w:szCs w:val="24"/>
        </w:rPr>
        <w:t>Magistri P</w:t>
      </w:r>
      <w:r w:rsidRPr="00A63059">
        <w:rPr>
          <w:rFonts w:ascii="Book Antiqua" w:hAnsi="Book Antiqua"/>
          <w:sz w:val="24"/>
          <w:szCs w:val="24"/>
        </w:rPr>
        <w:t xml:space="preserve">, Tarantino G, Guidetti C, Assirati G, Olivieri T, Ballarin R, Coratti A, Di Benedetto F. Laparoscopic versus robotic surgery for hepatocellular carcinoma: the first 46 consecutive cases. </w:t>
      </w:r>
      <w:r w:rsidRPr="00A63059">
        <w:rPr>
          <w:rFonts w:ascii="Book Antiqua" w:hAnsi="Book Antiqua"/>
          <w:i/>
          <w:sz w:val="24"/>
          <w:szCs w:val="24"/>
        </w:rPr>
        <w:t>J Surg Res</w:t>
      </w:r>
      <w:r w:rsidRPr="00A63059">
        <w:rPr>
          <w:rFonts w:ascii="Book Antiqua" w:hAnsi="Book Antiqua"/>
          <w:sz w:val="24"/>
          <w:szCs w:val="24"/>
        </w:rPr>
        <w:t xml:space="preserve"> 2017; </w:t>
      </w:r>
      <w:r w:rsidRPr="00A63059">
        <w:rPr>
          <w:rFonts w:ascii="Book Antiqua" w:hAnsi="Book Antiqua"/>
          <w:b/>
          <w:sz w:val="24"/>
          <w:szCs w:val="24"/>
        </w:rPr>
        <w:t>217</w:t>
      </w:r>
      <w:r w:rsidRPr="00A63059">
        <w:rPr>
          <w:rFonts w:ascii="Book Antiqua" w:hAnsi="Book Antiqua"/>
          <w:sz w:val="24"/>
          <w:szCs w:val="24"/>
        </w:rPr>
        <w:t>: 92-99 [PMID: 28641762 DOI: 10.1016/j.jss.2017.05.005]</w:t>
      </w:r>
    </w:p>
    <w:p w14:paraId="5198AD38" w14:textId="77777777" w:rsidR="00A63059" w:rsidRPr="00A63059" w:rsidRDefault="00A63059" w:rsidP="00A63059">
      <w:pPr>
        <w:spacing w:line="360" w:lineRule="auto"/>
        <w:rPr>
          <w:rFonts w:ascii="Book Antiqua" w:hAnsi="Book Antiqua"/>
          <w:sz w:val="24"/>
          <w:szCs w:val="24"/>
        </w:rPr>
      </w:pPr>
      <w:r w:rsidRPr="00A63059">
        <w:rPr>
          <w:rFonts w:ascii="Book Antiqua" w:hAnsi="Book Antiqua"/>
          <w:sz w:val="24"/>
          <w:szCs w:val="24"/>
        </w:rPr>
        <w:t xml:space="preserve">30 </w:t>
      </w:r>
      <w:r w:rsidRPr="00A63059">
        <w:rPr>
          <w:rFonts w:ascii="Book Antiqua" w:hAnsi="Book Antiqua"/>
          <w:b/>
          <w:sz w:val="24"/>
          <w:szCs w:val="24"/>
        </w:rPr>
        <w:t>Lai EC</w:t>
      </w:r>
      <w:r w:rsidRPr="00A63059">
        <w:rPr>
          <w:rFonts w:ascii="Book Antiqua" w:hAnsi="Book Antiqua"/>
          <w:sz w:val="24"/>
          <w:szCs w:val="24"/>
        </w:rPr>
        <w:t xml:space="preserve">, Tang CN. Long-term Survival Analysis of Robotic Versus Conventional Laparoscopic Hepatectomy for Hepatocellular Carcinoma: A Comparative Study. </w:t>
      </w:r>
      <w:r w:rsidRPr="00A63059">
        <w:rPr>
          <w:rFonts w:ascii="Book Antiqua" w:hAnsi="Book Antiqua"/>
          <w:i/>
          <w:sz w:val="24"/>
          <w:szCs w:val="24"/>
        </w:rPr>
        <w:t>Surg Laparosc Endosc Percutan Tech</w:t>
      </w:r>
      <w:r w:rsidRPr="00A63059">
        <w:rPr>
          <w:rFonts w:ascii="Book Antiqua" w:hAnsi="Book Antiqua"/>
          <w:sz w:val="24"/>
          <w:szCs w:val="24"/>
        </w:rPr>
        <w:t xml:space="preserve"> 2016; </w:t>
      </w:r>
      <w:r w:rsidRPr="00A63059">
        <w:rPr>
          <w:rFonts w:ascii="Book Antiqua" w:hAnsi="Book Antiqua"/>
          <w:b/>
          <w:sz w:val="24"/>
          <w:szCs w:val="24"/>
        </w:rPr>
        <w:t>26</w:t>
      </w:r>
      <w:r w:rsidRPr="00A63059">
        <w:rPr>
          <w:rFonts w:ascii="Book Antiqua" w:hAnsi="Book Antiqua"/>
          <w:sz w:val="24"/>
          <w:szCs w:val="24"/>
        </w:rPr>
        <w:t>: 162-166 [PMID: 27031650 DOI: 10.1097/SLE.0000000000000254]</w:t>
      </w:r>
    </w:p>
    <w:p w14:paraId="693A1D40" w14:textId="77777777" w:rsidR="00A63059" w:rsidRPr="00A63059" w:rsidRDefault="00A63059" w:rsidP="00A63059">
      <w:pPr>
        <w:spacing w:line="360" w:lineRule="auto"/>
        <w:rPr>
          <w:rFonts w:ascii="Book Antiqua" w:hAnsi="Book Antiqua"/>
          <w:sz w:val="24"/>
          <w:szCs w:val="24"/>
        </w:rPr>
      </w:pPr>
      <w:r w:rsidRPr="00A63059">
        <w:rPr>
          <w:rFonts w:ascii="Book Antiqua" w:hAnsi="Book Antiqua"/>
          <w:sz w:val="24"/>
          <w:szCs w:val="24"/>
        </w:rPr>
        <w:t xml:space="preserve">31 </w:t>
      </w:r>
      <w:r w:rsidRPr="00A63059">
        <w:rPr>
          <w:rFonts w:ascii="Book Antiqua" w:hAnsi="Book Antiqua"/>
          <w:b/>
          <w:sz w:val="24"/>
          <w:szCs w:val="24"/>
        </w:rPr>
        <w:t>Han DH</w:t>
      </w:r>
      <w:r w:rsidRPr="00A63059">
        <w:rPr>
          <w:rFonts w:ascii="Book Antiqua" w:hAnsi="Book Antiqua"/>
          <w:sz w:val="24"/>
          <w:szCs w:val="24"/>
        </w:rPr>
        <w:t xml:space="preserve">, Choi SH, Park EJ, Kang DR, Choi GH, Choi JS. Surgical outcomes after laparoscopic or robotic liver resection in hepatocellular carcinoma: a propensity-score matched analysis with conventional open liver resection. </w:t>
      </w:r>
      <w:r w:rsidRPr="00A63059">
        <w:rPr>
          <w:rFonts w:ascii="Book Antiqua" w:hAnsi="Book Antiqua"/>
          <w:i/>
          <w:sz w:val="24"/>
          <w:szCs w:val="24"/>
        </w:rPr>
        <w:t>Int J Med Robot</w:t>
      </w:r>
      <w:r w:rsidRPr="00A63059">
        <w:rPr>
          <w:rFonts w:ascii="Book Antiqua" w:hAnsi="Book Antiqua"/>
          <w:sz w:val="24"/>
          <w:szCs w:val="24"/>
        </w:rPr>
        <w:t xml:space="preserve"> 2016; </w:t>
      </w:r>
      <w:r w:rsidRPr="00A63059">
        <w:rPr>
          <w:rFonts w:ascii="Book Antiqua" w:hAnsi="Book Antiqua"/>
          <w:b/>
          <w:sz w:val="24"/>
          <w:szCs w:val="24"/>
        </w:rPr>
        <w:t>12</w:t>
      </w:r>
      <w:r w:rsidRPr="00A63059">
        <w:rPr>
          <w:rFonts w:ascii="Book Antiqua" w:hAnsi="Book Antiqua"/>
          <w:sz w:val="24"/>
          <w:szCs w:val="24"/>
        </w:rPr>
        <w:t>: 735-742 [PMID: 26537176 DOI: 10.1002/rcs.1714]</w:t>
      </w:r>
    </w:p>
    <w:p w14:paraId="75810D45" w14:textId="77777777" w:rsidR="00A63059" w:rsidRPr="00A63059" w:rsidRDefault="00A63059" w:rsidP="00A63059">
      <w:pPr>
        <w:spacing w:line="360" w:lineRule="auto"/>
        <w:rPr>
          <w:rFonts w:ascii="Book Antiqua" w:hAnsi="Book Antiqua"/>
          <w:sz w:val="24"/>
          <w:szCs w:val="24"/>
        </w:rPr>
      </w:pPr>
      <w:r w:rsidRPr="00A63059">
        <w:rPr>
          <w:rFonts w:ascii="Book Antiqua" w:hAnsi="Book Antiqua"/>
          <w:sz w:val="24"/>
          <w:szCs w:val="24"/>
        </w:rPr>
        <w:t xml:space="preserve">32 </w:t>
      </w:r>
      <w:r w:rsidRPr="00A63059">
        <w:rPr>
          <w:rFonts w:ascii="Book Antiqua" w:hAnsi="Book Antiqua"/>
          <w:b/>
          <w:sz w:val="24"/>
          <w:szCs w:val="24"/>
        </w:rPr>
        <w:t>Kim JK</w:t>
      </w:r>
      <w:r w:rsidRPr="00A63059">
        <w:rPr>
          <w:rFonts w:ascii="Book Antiqua" w:hAnsi="Book Antiqua"/>
          <w:sz w:val="24"/>
          <w:szCs w:val="24"/>
        </w:rPr>
        <w:t xml:space="preserve">, Park JS, Han DH, Choi GH, Kim KS, Choi JS, Yoon DS. Robotic versus laparoscopic left lateral sectionectomy of liver. </w:t>
      </w:r>
      <w:r w:rsidRPr="00A63059">
        <w:rPr>
          <w:rFonts w:ascii="Book Antiqua" w:hAnsi="Book Antiqua"/>
          <w:i/>
          <w:sz w:val="24"/>
          <w:szCs w:val="24"/>
        </w:rPr>
        <w:t>Surg Endosc</w:t>
      </w:r>
      <w:r w:rsidRPr="00A63059">
        <w:rPr>
          <w:rFonts w:ascii="Book Antiqua" w:hAnsi="Book Antiqua"/>
          <w:sz w:val="24"/>
          <w:szCs w:val="24"/>
        </w:rPr>
        <w:t xml:space="preserve"> 2016; </w:t>
      </w:r>
      <w:r w:rsidRPr="00A63059">
        <w:rPr>
          <w:rFonts w:ascii="Book Antiqua" w:hAnsi="Book Antiqua"/>
          <w:b/>
          <w:sz w:val="24"/>
          <w:szCs w:val="24"/>
        </w:rPr>
        <w:t>30</w:t>
      </w:r>
      <w:r w:rsidRPr="00A63059">
        <w:rPr>
          <w:rFonts w:ascii="Book Antiqua" w:hAnsi="Book Antiqua"/>
          <w:sz w:val="24"/>
          <w:szCs w:val="24"/>
        </w:rPr>
        <w:t>: 4756-4764 [PMID: 26902613 DOI: 10.1007/s00464-016-4803-3]</w:t>
      </w:r>
    </w:p>
    <w:p w14:paraId="72E6F4EB" w14:textId="77777777" w:rsidR="00A63059" w:rsidRPr="00A63059" w:rsidRDefault="00A63059" w:rsidP="00A63059">
      <w:pPr>
        <w:spacing w:line="360" w:lineRule="auto"/>
        <w:rPr>
          <w:rFonts w:ascii="Book Antiqua" w:hAnsi="Book Antiqua"/>
          <w:sz w:val="24"/>
          <w:szCs w:val="24"/>
        </w:rPr>
      </w:pPr>
      <w:r w:rsidRPr="00A63059">
        <w:rPr>
          <w:rFonts w:ascii="Book Antiqua" w:hAnsi="Book Antiqua"/>
          <w:sz w:val="24"/>
          <w:szCs w:val="24"/>
        </w:rPr>
        <w:t xml:space="preserve">33 </w:t>
      </w:r>
      <w:r w:rsidRPr="00A63059">
        <w:rPr>
          <w:rFonts w:ascii="Book Antiqua" w:hAnsi="Book Antiqua"/>
          <w:b/>
          <w:sz w:val="24"/>
          <w:szCs w:val="24"/>
        </w:rPr>
        <w:t>Montalti R</w:t>
      </w:r>
      <w:r w:rsidRPr="00A63059">
        <w:rPr>
          <w:rFonts w:ascii="Book Antiqua" w:hAnsi="Book Antiqua"/>
          <w:sz w:val="24"/>
          <w:szCs w:val="24"/>
        </w:rPr>
        <w:t xml:space="preserve">, Berardi G, Patriti A, Vivarelli M, Troisi RI. Outcomes of robotic vs laparoscopic hepatectomy: A systematic review and meta-analysis. </w:t>
      </w:r>
      <w:r w:rsidRPr="00A63059">
        <w:rPr>
          <w:rFonts w:ascii="Book Antiqua" w:hAnsi="Book Antiqua"/>
          <w:i/>
          <w:sz w:val="24"/>
          <w:szCs w:val="24"/>
        </w:rPr>
        <w:t>World J Gastroenterol</w:t>
      </w:r>
      <w:r w:rsidRPr="00A63059">
        <w:rPr>
          <w:rFonts w:ascii="Book Antiqua" w:hAnsi="Book Antiqua"/>
          <w:sz w:val="24"/>
          <w:szCs w:val="24"/>
        </w:rPr>
        <w:t xml:space="preserve"> 2015; </w:t>
      </w:r>
      <w:r w:rsidRPr="00A63059">
        <w:rPr>
          <w:rFonts w:ascii="Book Antiqua" w:hAnsi="Book Antiqua"/>
          <w:b/>
          <w:sz w:val="24"/>
          <w:szCs w:val="24"/>
        </w:rPr>
        <w:t>21</w:t>
      </w:r>
      <w:r w:rsidRPr="00A63059">
        <w:rPr>
          <w:rFonts w:ascii="Book Antiqua" w:hAnsi="Book Antiqua"/>
          <w:sz w:val="24"/>
          <w:szCs w:val="24"/>
        </w:rPr>
        <w:t>: 8441-8451 [PMID: 26217097 DOI: 10.3748/wjg.v21.i27.8441]</w:t>
      </w:r>
    </w:p>
    <w:p w14:paraId="214EC7F2" w14:textId="77777777" w:rsidR="00A63059" w:rsidRPr="00A63059" w:rsidRDefault="00A63059" w:rsidP="00A63059">
      <w:pPr>
        <w:spacing w:line="360" w:lineRule="auto"/>
        <w:rPr>
          <w:rFonts w:ascii="Book Antiqua" w:hAnsi="Book Antiqua"/>
          <w:sz w:val="24"/>
          <w:szCs w:val="24"/>
        </w:rPr>
      </w:pPr>
      <w:r w:rsidRPr="00A63059">
        <w:rPr>
          <w:rFonts w:ascii="Book Antiqua" w:hAnsi="Book Antiqua"/>
          <w:sz w:val="24"/>
          <w:szCs w:val="24"/>
        </w:rPr>
        <w:t xml:space="preserve">34 </w:t>
      </w:r>
      <w:r w:rsidRPr="00A63059">
        <w:rPr>
          <w:rFonts w:ascii="Book Antiqua" w:hAnsi="Book Antiqua"/>
          <w:b/>
          <w:sz w:val="24"/>
          <w:szCs w:val="24"/>
        </w:rPr>
        <w:t>Montalti R</w:t>
      </w:r>
      <w:r w:rsidRPr="00A63059">
        <w:rPr>
          <w:rFonts w:ascii="Book Antiqua" w:hAnsi="Book Antiqua"/>
          <w:sz w:val="24"/>
          <w:szCs w:val="24"/>
        </w:rPr>
        <w:t xml:space="preserve">, Scuderi V, Patriti A, Vivarelli M, Troisi RI. Robotic versus laparoscopic resections of posterosuperior segments of the liver: a propensity score-matched comparison. </w:t>
      </w:r>
      <w:r w:rsidRPr="00A63059">
        <w:rPr>
          <w:rFonts w:ascii="Book Antiqua" w:hAnsi="Book Antiqua"/>
          <w:i/>
          <w:sz w:val="24"/>
          <w:szCs w:val="24"/>
        </w:rPr>
        <w:t>Surg Endosc</w:t>
      </w:r>
      <w:r w:rsidRPr="00A63059">
        <w:rPr>
          <w:rFonts w:ascii="Book Antiqua" w:hAnsi="Book Antiqua"/>
          <w:sz w:val="24"/>
          <w:szCs w:val="24"/>
        </w:rPr>
        <w:t xml:space="preserve"> 2016; </w:t>
      </w:r>
      <w:r w:rsidRPr="00A63059">
        <w:rPr>
          <w:rFonts w:ascii="Book Antiqua" w:hAnsi="Book Antiqua"/>
          <w:b/>
          <w:sz w:val="24"/>
          <w:szCs w:val="24"/>
        </w:rPr>
        <w:t>30</w:t>
      </w:r>
      <w:r w:rsidRPr="00A63059">
        <w:rPr>
          <w:rFonts w:ascii="Book Antiqua" w:hAnsi="Book Antiqua"/>
          <w:sz w:val="24"/>
          <w:szCs w:val="24"/>
        </w:rPr>
        <w:t>: 1004-1013 [PMID: 26123328 DOI: 10.1007/s00464-015-4284-9]</w:t>
      </w:r>
    </w:p>
    <w:p w14:paraId="66594A08" w14:textId="77777777" w:rsidR="00A63059" w:rsidRPr="00A63059" w:rsidRDefault="00A63059" w:rsidP="00A63059">
      <w:pPr>
        <w:spacing w:line="360" w:lineRule="auto"/>
        <w:rPr>
          <w:rFonts w:ascii="Book Antiqua" w:hAnsi="Book Antiqua"/>
          <w:sz w:val="24"/>
          <w:szCs w:val="24"/>
        </w:rPr>
      </w:pPr>
      <w:r w:rsidRPr="00A63059">
        <w:rPr>
          <w:rFonts w:ascii="Book Antiqua" w:hAnsi="Book Antiqua"/>
          <w:sz w:val="24"/>
          <w:szCs w:val="24"/>
        </w:rPr>
        <w:t xml:space="preserve">35 </w:t>
      </w:r>
      <w:r w:rsidRPr="00A63059">
        <w:rPr>
          <w:rFonts w:ascii="Book Antiqua" w:hAnsi="Book Antiqua"/>
          <w:b/>
          <w:sz w:val="24"/>
          <w:szCs w:val="24"/>
        </w:rPr>
        <w:t>Salloum C</w:t>
      </w:r>
      <w:r w:rsidRPr="00A63059">
        <w:rPr>
          <w:rFonts w:ascii="Book Antiqua" w:hAnsi="Book Antiqua"/>
          <w:sz w:val="24"/>
          <w:szCs w:val="24"/>
        </w:rPr>
        <w:t xml:space="preserve">, Lim C, Lahat E, Gavara CG, Levesque E, Compagnon P, Azoulay D. Robotic-Assisted Versus Laparoscopic Left Lateral Sectionectomy: Analysis of Surgical Outcomes and Costs by a Propensity Score Matched Cohort Study. </w:t>
      </w:r>
      <w:r w:rsidRPr="00A63059">
        <w:rPr>
          <w:rFonts w:ascii="Book Antiqua" w:hAnsi="Book Antiqua"/>
          <w:i/>
          <w:sz w:val="24"/>
          <w:szCs w:val="24"/>
        </w:rPr>
        <w:t>World J Surg</w:t>
      </w:r>
      <w:r w:rsidRPr="00A63059">
        <w:rPr>
          <w:rFonts w:ascii="Book Antiqua" w:hAnsi="Book Antiqua"/>
          <w:sz w:val="24"/>
          <w:szCs w:val="24"/>
        </w:rPr>
        <w:t xml:space="preserve"> 2017; </w:t>
      </w:r>
      <w:r w:rsidRPr="00A63059">
        <w:rPr>
          <w:rFonts w:ascii="Book Antiqua" w:hAnsi="Book Antiqua"/>
          <w:b/>
          <w:sz w:val="24"/>
          <w:szCs w:val="24"/>
        </w:rPr>
        <w:t>41</w:t>
      </w:r>
      <w:r w:rsidRPr="00A63059">
        <w:rPr>
          <w:rFonts w:ascii="Book Antiqua" w:hAnsi="Book Antiqua"/>
          <w:sz w:val="24"/>
          <w:szCs w:val="24"/>
        </w:rPr>
        <w:t>: 516-524 [PMID: 27743071 DOI: 10.1007/s00268-016-3736-2]</w:t>
      </w:r>
    </w:p>
    <w:p w14:paraId="0A79FAD0" w14:textId="4D2DA003" w:rsidR="00A63059" w:rsidRPr="00A63059" w:rsidRDefault="00A63059" w:rsidP="00A63059">
      <w:pPr>
        <w:spacing w:line="360" w:lineRule="auto"/>
        <w:rPr>
          <w:rFonts w:ascii="Book Antiqua" w:hAnsi="Book Antiqua"/>
          <w:sz w:val="24"/>
          <w:szCs w:val="24"/>
        </w:rPr>
      </w:pPr>
      <w:r w:rsidRPr="00A63059">
        <w:rPr>
          <w:rFonts w:ascii="Book Antiqua" w:hAnsi="Book Antiqua"/>
          <w:sz w:val="24"/>
          <w:szCs w:val="24"/>
        </w:rPr>
        <w:lastRenderedPageBreak/>
        <w:t xml:space="preserve">36 </w:t>
      </w:r>
      <w:r w:rsidRPr="00A63059">
        <w:rPr>
          <w:rFonts w:ascii="Book Antiqua" w:hAnsi="Book Antiqua"/>
          <w:b/>
          <w:sz w:val="24"/>
          <w:szCs w:val="24"/>
        </w:rPr>
        <w:t>Shu J</w:t>
      </w:r>
      <w:r w:rsidRPr="00A63059">
        <w:rPr>
          <w:rFonts w:ascii="Book Antiqua" w:hAnsi="Book Antiqua"/>
          <w:sz w:val="24"/>
          <w:szCs w:val="24"/>
        </w:rPr>
        <w:t xml:space="preserve">, Wang XJ, Li JW, Bie P, Chen J, Zheng SG. Robotic-assisted laparoscopic surgery for complex hepatolithiasis: a propensity score matching analysis. </w:t>
      </w:r>
      <w:r w:rsidRPr="00A63059">
        <w:rPr>
          <w:rFonts w:ascii="Book Antiqua" w:hAnsi="Book Antiqua"/>
          <w:i/>
          <w:sz w:val="24"/>
          <w:szCs w:val="24"/>
        </w:rPr>
        <w:t>Surg Endosc</w:t>
      </w:r>
      <w:r w:rsidRPr="00A63059">
        <w:rPr>
          <w:rFonts w:ascii="Book Antiqua" w:hAnsi="Book Antiqua"/>
          <w:sz w:val="24"/>
          <w:szCs w:val="24"/>
        </w:rPr>
        <w:t xml:space="preserve"> 2018 [PMID: 30350102 DOI: 10.1007/s00464-018-6547-8]</w:t>
      </w:r>
    </w:p>
    <w:p w14:paraId="0497B23E" w14:textId="70CE148B" w:rsidR="00A63059" w:rsidRPr="00A63059" w:rsidRDefault="00A63059" w:rsidP="00A63059">
      <w:pPr>
        <w:spacing w:line="360" w:lineRule="auto"/>
        <w:rPr>
          <w:rFonts w:ascii="Book Antiqua" w:hAnsi="Book Antiqua"/>
          <w:sz w:val="24"/>
          <w:szCs w:val="24"/>
        </w:rPr>
      </w:pPr>
      <w:r w:rsidRPr="00A63059">
        <w:rPr>
          <w:rFonts w:ascii="Book Antiqua" w:hAnsi="Book Antiqua"/>
          <w:sz w:val="24"/>
          <w:szCs w:val="24"/>
        </w:rPr>
        <w:t xml:space="preserve">37 </w:t>
      </w:r>
      <w:r w:rsidRPr="00A63059">
        <w:rPr>
          <w:rFonts w:ascii="Book Antiqua" w:hAnsi="Book Antiqua"/>
          <w:b/>
          <w:sz w:val="24"/>
          <w:szCs w:val="24"/>
        </w:rPr>
        <w:t>Stewart CL</w:t>
      </w:r>
      <w:r w:rsidRPr="00A63059">
        <w:rPr>
          <w:rFonts w:ascii="Book Antiqua" w:hAnsi="Book Antiqua"/>
          <w:sz w:val="24"/>
          <w:szCs w:val="24"/>
        </w:rPr>
        <w:t xml:space="preserve">, Ituarte PHG, Melstrom KA, Warner SG, Melstrom LG, Lai LL, Fong Y, Woo Y. Robotic surgery trends in general surgical oncology from the National Inpatient Sample. </w:t>
      </w:r>
      <w:r w:rsidRPr="00A63059">
        <w:rPr>
          <w:rFonts w:ascii="Book Antiqua" w:hAnsi="Book Antiqua"/>
          <w:i/>
          <w:sz w:val="24"/>
          <w:szCs w:val="24"/>
        </w:rPr>
        <w:t>Surg Endosc</w:t>
      </w:r>
      <w:r w:rsidR="00E64710">
        <w:rPr>
          <w:rFonts w:ascii="Book Antiqua" w:hAnsi="Book Antiqua"/>
          <w:sz w:val="24"/>
          <w:szCs w:val="24"/>
        </w:rPr>
        <w:t xml:space="preserve"> 2018</w:t>
      </w:r>
      <w:r w:rsidRPr="00A63059">
        <w:rPr>
          <w:rFonts w:ascii="Book Antiqua" w:hAnsi="Book Antiqua"/>
          <w:sz w:val="24"/>
          <w:szCs w:val="24"/>
        </w:rPr>
        <w:t xml:space="preserve"> [PMID: 30357525 DOI: 10.1007/s00464-018-6554-9]</w:t>
      </w:r>
    </w:p>
    <w:p w14:paraId="4A9D9C3C" w14:textId="77777777" w:rsidR="00A63059" w:rsidRPr="00A63059" w:rsidRDefault="00A63059" w:rsidP="00A63059">
      <w:pPr>
        <w:spacing w:line="360" w:lineRule="auto"/>
        <w:rPr>
          <w:rFonts w:ascii="Book Antiqua" w:hAnsi="Book Antiqua"/>
          <w:sz w:val="24"/>
          <w:szCs w:val="24"/>
        </w:rPr>
      </w:pPr>
      <w:r w:rsidRPr="00A63059">
        <w:rPr>
          <w:rFonts w:ascii="Book Antiqua" w:hAnsi="Book Antiqua"/>
          <w:sz w:val="24"/>
          <w:szCs w:val="24"/>
        </w:rPr>
        <w:t xml:space="preserve">38 </w:t>
      </w:r>
      <w:r w:rsidRPr="00A63059">
        <w:rPr>
          <w:rFonts w:ascii="Book Antiqua" w:hAnsi="Book Antiqua"/>
          <w:b/>
          <w:sz w:val="24"/>
          <w:szCs w:val="24"/>
        </w:rPr>
        <w:t>Dong JH</w:t>
      </w:r>
      <w:r w:rsidRPr="00A63059">
        <w:rPr>
          <w:rFonts w:ascii="Book Antiqua" w:hAnsi="Book Antiqua"/>
          <w:sz w:val="24"/>
          <w:szCs w:val="24"/>
        </w:rPr>
        <w:t xml:space="preserve">, Ye S, Duan WD, Ji WB, Liang YR. Feasibility of liver graft procurement with donor gallbladder preservation in living donor liver transplantation. </w:t>
      </w:r>
      <w:r w:rsidRPr="00A63059">
        <w:rPr>
          <w:rFonts w:ascii="Book Antiqua" w:hAnsi="Book Antiqua"/>
          <w:i/>
          <w:sz w:val="24"/>
          <w:szCs w:val="24"/>
        </w:rPr>
        <w:t>Hepatol Int</w:t>
      </w:r>
      <w:r w:rsidRPr="00A63059">
        <w:rPr>
          <w:rFonts w:ascii="Book Antiqua" w:hAnsi="Book Antiqua"/>
          <w:sz w:val="24"/>
          <w:szCs w:val="24"/>
        </w:rPr>
        <w:t xml:space="preserve"> 2015; </w:t>
      </w:r>
      <w:r w:rsidRPr="00A63059">
        <w:rPr>
          <w:rFonts w:ascii="Book Antiqua" w:hAnsi="Book Antiqua"/>
          <w:b/>
          <w:sz w:val="24"/>
          <w:szCs w:val="24"/>
        </w:rPr>
        <w:t>9</w:t>
      </w:r>
      <w:r w:rsidRPr="00A63059">
        <w:rPr>
          <w:rFonts w:ascii="Book Antiqua" w:hAnsi="Book Antiqua"/>
          <w:sz w:val="24"/>
          <w:szCs w:val="24"/>
        </w:rPr>
        <w:t>: 603-611 [PMID: 25976500 DOI: 10.1007/s12072-015-9628-y]</w:t>
      </w:r>
    </w:p>
    <w:p w14:paraId="1624EC34" w14:textId="599E4F25" w:rsidR="007B1D80" w:rsidRPr="00A63059" w:rsidRDefault="00A63059" w:rsidP="00A63059">
      <w:pPr>
        <w:spacing w:line="360" w:lineRule="auto"/>
        <w:rPr>
          <w:rFonts w:ascii="Book Antiqua" w:hAnsi="Book Antiqua"/>
          <w:sz w:val="24"/>
          <w:szCs w:val="24"/>
        </w:rPr>
      </w:pPr>
      <w:r w:rsidRPr="00A63059">
        <w:rPr>
          <w:rFonts w:ascii="Book Antiqua" w:hAnsi="Book Antiqua"/>
          <w:sz w:val="24"/>
          <w:szCs w:val="24"/>
        </w:rPr>
        <w:t xml:space="preserve">39 </w:t>
      </w:r>
      <w:r w:rsidRPr="00A63059">
        <w:rPr>
          <w:rFonts w:ascii="Book Antiqua" w:hAnsi="Book Antiqua"/>
          <w:b/>
          <w:sz w:val="24"/>
          <w:szCs w:val="24"/>
        </w:rPr>
        <w:t>Su F</w:t>
      </w:r>
      <w:r w:rsidRPr="00A63059">
        <w:rPr>
          <w:rFonts w:ascii="Book Antiqua" w:hAnsi="Book Antiqua"/>
          <w:sz w:val="24"/>
          <w:szCs w:val="24"/>
        </w:rPr>
        <w:t xml:space="preserve">, He E, Qian L, Zhu Z, Wei L, Zeng Z, Qu W, Xu R, Yi Z. Complication Follow-up With Ultrasonographic Analyses of 91 Cases With Donor Gallbladder Preservation in Living Donor Liver Transplantation of Left Lateral Sectionectomies. </w:t>
      </w:r>
      <w:r w:rsidRPr="00A63059">
        <w:rPr>
          <w:rFonts w:ascii="Book Antiqua" w:hAnsi="Book Antiqua"/>
          <w:i/>
          <w:sz w:val="24"/>
          <w:szCs w:val="24"/>
        </w:rPr>
        <w:t>Transplant Proc</w:t>
      </w:r>
      <w:r w:rsidRPr="00A63059">
        <w:rPr>
          <w:rFonts w:ascii="Book Antiqua" w:hAnsi="Book Antiqua"/>
          <w:sz w:val="24"/>
          <w:szCs w:val="24"/>
        </w:rPr>
        <w:t xml:space="preserve"> 2018; </w:t>
      </w:r>
      <w:r w:rsidRPr="00A63059">
        <w:rPr>
          <w:rFonts w:ascii="Book Antiqua" w:hAnsi="Book Antiqua"/>
          <w:b/>
          <w:sz w:val="24"/>
          <w:szCs w:val="24"/>
        </w:rPr>
        <w:t>50</w:t>
      </w:r>
      <w:r w:rsidRPr="00A63059">
        <w:rPr>
          <w:rFonts w:ascii="Book Antiqua" w:hAnsi="Book Antiqua"/>
          <w:sz w:val="24"/>
          <w:szCs w:val="24"/>
        </w:rPr>
        <w:t>: 217-221 [PMID: 29407312 DOI: 10.1016/j.transproceed.2017.12.013]</w:t>
      </w:r>
    </w:p>
    <w:p w14:paraId="7F9244D4" w14:textId="5A19A55F" w:rsidR="00426CAD" w:rsidRPr="00A63059" w:rsidRDefault="00426CAD" w:rsidP="002703ED">
      <w:pPr>
        <w:wordWrap w:val="0"/>
        <w:spacing w:line="360" w:lineRule="auto"/>
        <w:jc w:val="right"/>
        <w:rPr>
          <w:rFonts w:ascii="Book Antiqua" w:hAnsi="Book Antiqua"/>
          <w:b/>
          <w:color w:val="000000"/>
          <w:sz w:val="24"/>
          <w:szCs w:val="24"/>
        </w:rPr>
      </w:pPr>
      <w:r w:rsidRPr="00A63059">
        <w:rPr>
          <w:rFonts w:ascii="Book Antiqua" w:hAnsi="Book Antiqua"/>
          <w:b/>
          <w:color w:val="000000"/>
          <w:sz w:val="24"/>
          <w:szCs w:val="24"/>
        </w:rPr>
        <w:t xml:space="preserve">P-Reviewer: </w:t>
      </w:r>
      <w:r w:rsidR="00AE6D66" w:rsidRPr="00A63059">
        <w:rPr>
          <w:rFonts w:ascii="Book Antiqua" w:hAnsi="Book Antiqua"/>
          <w:sz w:val="24"/>
          <w:szCs w:val="24"/>
        </w:rPr>
        <w:t xml:space="preserve">Otto G, Marion R </w:t>
      </w:r>
      <w:r w:rsidRPr="00A63059">
        <w:rPr>
          <w:rFonts w:ascii="Book Antiqua" w:hAnsi="Book Antiqua"/>
          <w:b/>
          <w:color w:val="000000"/>
          <w:sz w:val="24"/>
          <w:szCs w:val="24"/>
        </w:rPr>
        <w:t xml:space="preserve">S-Editor: </w:t>
      </w:r>
      <w:r w:rsidRPr="00A63059">
        <w:rPr>
          <w:rFonts w:ascii="Book Antiqua" w:hAnsi="Book Antiqua"/>
          <w:color w:val="000000"/>
          <w:sz w:val="24"/>
          <w:szCs w:val="24"/>
        </w:rPr>
        <w:t>Wang JL</w:t>
      </w:r>
      <w:r w:rsidRPr="00A63059">
        <w:rPr>
          <w:rFonts w:ascii="Book Antiqua" w:hAnsi="Book Antiqua"/>
          <w:b/>
          <w:color w:val="000000"/>
          <w:sz w:val="24"/>
          <w:szCs w:val="24"/>
        </w:rPr>
        <w:t xml:space="preserve"> L-Edit</w:t>
      </w:r>
      <w:r w:rsidRPr="00A63059">
        <w:rPr>
          <w:rFonts w:ascii="Book Antiqua" w:hAnsi="Book Antiqua"/>
          <w:b/>
          <w:color w:val="000000"/>
          <w:sz w:val="24"/>
          <w:szCs w:val="24"/>
        </w:rPr>
        <w:t xml:space="preserve">or: </w:t>
      </w:r>
      <w:r w:rsidR="003E4770" w:rsidRPr="002703ED">
        <w:rPr>
          <w:rFonts w:ascii="Book Antiqua" w:hAnsi="Book Antiqua"/>
          <w:color w:val="000000"/>
          <w:sz w:val="24"/>
          <w:szCs w:val="24"/>
        </w:rPr>
        <w:t>Wang TQ</w:t>
      </w:r>
      <w:r w:rsidR="003E4770">
        <w:rPr>
          <w:rFonts w:ascii="Book Antiqua" w:hAnsi="Book Antiqua"/>
          <w:b/>
          <w:color w:val="000000"/>
          <w:sz w:val="24"/>
          <w:szCs w:val="24"/>
        </w:rPr>
        <w:t xml:space="preserve"> </w:t>
      </w:r>
      <w:r w:rsidRPr="00A63059">
        <w:rPr>
          <w:rFonts w:ascii="Book Antiqua" w:hAnsi="Book Antiqua"/>
          <w:b/>
          <w:color w:val="000000"/>
          <w:sz w:val="24"/>
          <w:szCs w:val="24"/>
        </w:rPr>
        <w:t>E-</w:t>
      </w:r>
      <w:r w:rsidRPr="00A63059">
        <w:rPr>
          <w:rFonts w:ascii="Book Antiqua" w:hAnsi="Book Antiqua"/>
          <w:b/>
          <w:color w:val="000000"/>
          <w:sz w:val="24"/>
          <w:szCs w:val="24"/>
        </w:rPr>
        <w:t>Editor:</w:t>
      </w:r>
    </w:p>
    <w:p w14:paraId="29677D57" w14:textId="77777777" w:rsidR="00426CAD" w:rsidRPr="00A63059" w:rsidRDefault="00426CAD" w:rsidP="00A63059">
      <w:pPr>
        <w:pStyle w:val="ae"/>
        <w:spacing w:line="360" w:lineRule="auto"/>
        <w:rPr>
          <w:rFonts w:ascii="Book Antiqua" w:hAnsi="Book Antiqua"/>
          <w:b/>
          <w:color w:val="000000"/>
          <w:sz w:val="24"/>
          <w:szCs w:val="24"/>
        </w:rPr>
      </w:pPr>
      <w:r w:rsidRPr="00A63059">
        <w:rPr>
          <w:rFonts w:ascii="Book Antiqua" w:hAnsi="Book Antiqua"/>
          <w:b/>
          <w:color w:val="000000"/>
          <w:sz w:val="24"/>
          <w:szCs w:val="24"/>
        </w:rPr>
        <w:t xml:space="preserve"> </w:t>
      </w:r>
    </w:p>
    <w:p w14:paraId="024043E8" w14:textId="77777777" w:rsidR="00426CAD" w:rsidRPr="00A63059" w:rsidRDefault="00426CAD" w:rsidP="00A63059">
      <w:pPr>
        <w:snapToGrid w:val="0"/>
        <w:spacing w:line="360" w:lineRule="auto"/>
        <w:rPr>
          <w:rFonts w:ascii="Book Antiqua" w:hAnsi="Book Antiqua" w:cs="Helvetica"/>
          <w:b/>
          <w:color w:val="000000"/>
          <w:sz w:val="24"/>
          <w:szCs w:val="24"/>
        </w:rPr>
      </w:pPr>
      <w:r w:rsidRPr="00A63059">
        <w:rPr>
          <w:rFonts w:ascii="Book Antiqua" w:hAnsi="Book Antiqua" w:cs="Helvetica"/>
          <w:b/>
          <w:color w:val="000000"/>
          <w:sz w:val="24"/>
          <w:szCs w:val="24"/>
        </w:rPr>
        <w:t xml:space="preserve">Specialty type: </w:t>
      </w:r>
      <w:r w:rsidRPr="00A63059">
        <w:rPr>
          <w:rFonts w:ascii="Book Antiqua" w:eastAsia="微软雅黑" w:hAnsi="Book Antiqua"/>
          <w:color w:val="000000"/>
          <w:sz w:val="24"/>
          <w:szCs w:val="24"/>
        </w:rPr>
        <w:t>Medicine, research and experimental</w:t>
      </w:r>
    </w:p>
    <w:p w14:paraId="7679D1D3" w14:textId="77777777" w:rsidR="00426CAD" w:rsidRPr="00A63059" w:rsidRDefault="00426CAD" w:rsidP="00A63059">
      <w:pPr>
        <w:snapToGrid w:val="0"/>
        <w:spacing w:line="360" w:lineRule="auto"/>
        <w:rPr>
          <w:rFonts w:ascii="Book Antiqua" w:hAnsi="Book Antiqua" w:cs="Helvetica"/>
          <w:b/>
          <w:color w:val="000000"/>
          <w:sz w:val="24"/>
          <w:szCs w:val="24"/>
        </w:rPr>
      </w:pPr>
      <w:r w:rsidRPr="00A63059">
        <w:rPr>
          <w:rFonts w:ascii="Book Antiqua" w:hAnsi="Book Antiqua" w:cs="Helvetica"/>
          <w:b/>
          <w:color w:val="000000"/>
          <w:sz w:val="24"/>
          <w:szCs w:val="24"/>
        </w:rPr>
        <w:t xml:space="preserve">Country of origin: </w:t>
      </w:r>
      <w:r w:rsidRPr="00A63059">
        <w:rPr>
          <w:rFonts w:ascii="Book Antiqua" w:hAnsi="Book Antiqua"/>
          <w:color w:val="000000"/>
          <w:sz w:val="24"/>
          <w:szCs w:val="24"/>
        </w:rPr>
        <w:t>China</w:t>
      </w:r>
    </w:p>
    <w:p w14:paraId="3A7394D9" w14:textId="77777777" w:rsidR="00426CAD" w:rsidRPr="00A63059" w:rsidRDefault="00426CAD" w:rsidP="00A63059">
      <w:pPr>
        <w:snapToGrid w:val="0"/>
        <w:spacing w:line="360" w:lineRule="auto"/>
        <w:rPr>
          <w:rFonts w:ascii="Book Antiqua" w:hAnsi="Book Antiqua" w:cs="Helvetica"/>
          <w:b/>
          <w:color w:val="000000"/>
          <w:sz w:val="24"/>
          <w:szCs w:val="24"/>
        </w:rPr>
      </w:pPr>
      <w:r w:rsidRPr="00A63059">
        <w:rPr>
          <w:rFonts w:ascii="Book Antiqua" w:hAnsi="Book Antiqua" w:cs="Helvetica"/>
          <w:b/>
          <w:color w:val="000000"/>
          <w:sz w:val="24"/>
          <w:szCs w:val="24"/>
        </w:rPr>
        <w:t>Peer-review report classification</w:t>
      </w:r>
    </w:p>
    <w:p w14:paraId="7F2229B6" w14:textId="77777777" w:rsidR="00426CAD" w:rsidRPr="00A63059" w:rsidRDefault="00426CAD" w:rsidP="00A63059">
      <w:pPr>
        <w:snapToGrid w:val="0"/>
        <w:spacing w:line="360" w:lineRule="auto"/>
        <w:rPr>
          <w:rFonts w:ascii="Book Antiqua" w:hAnsi="Book Antiqua" w:cs="Helvetica"/>
          <w:color w:val="000000"/>
          <w:sz w:val="24"/>
          <w:szCs w:val="24"/>
        </w:rPr>
      </w:pPr>
      <w:r w:rsidRPr="00A63059">
        <w:rPr>
          <w:rFonts w:ascii="Book Antiqua" w:hAnsi="Book Antiqua" w:cs="Helvetica"/>
          <w:color w:val="000000"/>
          <w:sz w:val="24"/>
          <w:szCs w:val="24"/>
        </w:rPr>
        <w:t>Grade A (Excellent): 0</w:t>
      </w:r>
    </w:p>
    <w:p w14:paraId="5CA72600" w14:textId="2B1D0196" w:rsidR="00426CAD" w:rsidRPr="00A63059" w:rsidRDefault="00426CAD" w:rsidP="00A63059">
      <w:pPr>
        <w:snapToGrid w:val="0"/>
        <w:spacing w:line="360" w:lineRule="auto"/>
        <w:rPr>
          <w:rFonts w:ascii="Book Antiqua" w:hAnsi="Book Antiqua" w:cs="Helvetica"/>
          <w:color w:val="000000"/>
          <w:sz w:val="24"/>
          <w:szCs w:val="24"/>
        </w:rPr>
      </w:pPr>
      <w:r w:rsidRPr="00A63059">
        <w:rPr>
          <w:rFonts w:ascii="Book Antiqua" w:hAnsi="Book Antiqua" w:cs="Helvetica"/>
          <w:color w:val="000000"/>
          <w:sz w:val="24"/>
          <w:szCs w:val="24"/>
        </w:rPr>
        <w:t>Grade B (Very good): B, B</w:t>
      </w:r>
    </w:p>
    <w:p w14:paraId="1369A3A5" w14:textId="4231985D" w:rsidR="00426CAD" w:rsidRPr="00A63059" w:rsidRDefault="00426CAD" w:rsidP="00A63059">
      <w:pPr>
        <w:snapToGrid w:val="0"/>
        <w:spacing w:line="360" w:lineRule="auto"/>
        <w:rPr>
          <w:rFonts w:ascii="Book Antiqua" w:hAnsi="Book Antiqua" w:cs="Helvetica"/>
          <w:color w:val="000000"/>
          <w:sz w:val="24"/>
          <w:szCs w:val="24"/>
        </w:rPr>
      </w:pPr>
      <w:r w:rsidRPr="00A63059">
        <w:rPr>
          <w:rFonts w:ascii="Book Antiqua" w:hAnsi="Book Antiqua" w:cs="Helvetica"/>
          <w:color w:val="000000"/>
          <w:sz w:val="24"/>
          <w:szCs w:val="24"/>
        </w:rPr>
        <w:t>Grade C (Good): 0</w:t>
      </w:r>
    </w:p>
    <w:p w14:paraId="56B7BC05" w14:textId="5AD3C62A" w:rsidR="00426CAD" w:rsidRPr="00A63059" w:rsidRDefault="00426CAD" w:rsidP="00A63059">
      <w:pPr>
        <w:snapToGrid w:val="0"/>
        <w:spacing w:line="360" w:lineRule="auto"/>
        <w:rPr>
          <w:rFonts w:ascii="Book Antiqua" w:hAnsi="Book Antiqua" w:cs="Helvetica"/>
          <w:color w:val="000000"/>
          <w:sz w:val="24"/>
          <w:szCs w:val="24"/>
        </w:rPr>
      </w:pPr>
      <w:r w:rsidRPr="00A63059">
        <w:rPr>
          <w:rFonts w:ascii="Book Antiqua" w:hAnsi="Book Antiqua" w:cs="Helvetica"/>
          <w:color w:val="000000"/>
          <w:sz w:val="24"/>
          <w:szCs w:val="24"/>
        </w:rPr>
        <w:t>Grade D (Fair): 0</w:t>
      </w:r>
    </w:p>
    <w:p w14:paraId="61B4E5CE" w14:textId="77777777" w:rsidR="00426CAD" w:rsidRPr="00A63059" w:rsidRDefault="00426CAD" w:rsidP="00A63059">
      <w:pPr>
        <w:snapToGrid w:val="0"/>
        <w:spacing w:line="360" w:lineRule="auto"/>
        <w:rPr>
          <w:rFonts w:ascii="Book Antiqua" w:hAnsi="Book Antiqua"/>
          <w:b/>
          <w:color w:val="000000"/>
          <w:sz w:val="24"/>
          <w:szCs w:val="24"/>
        </w:rPr>
      </w:pPr>
      <w:r w:rsidRPr="00A63059">
        <w:rPr>
          <w:rFonts w:ascii="Book Antiqua" w:hAnsi="Book Antiqua" w:cs="Helvetica"/>
          <w:color w:val="000000"/>
          <w:sz w:val="24"/>
          <w:szCs w:val="24"/>
        </w:rPr>
        <w:t>Grade E (Poor): 0</w:t>
      </w:r>
    </w:p>
    <w:p w14:paraId="73E0EF71" w14:textId="3A04657B" w:rsidR="00980DDE" w:rsidRPr="00A63059" w:rsidRDefault="00980DDE" w:rsidP="00A63059">
      <w:pPr>
        <w:widowControl/>
        <w:spacing w:line="360" w:lineRule="auto"/>
        <w:rPr>
          <w:rFonts w:ascii="Book Antiqua" w:eastAsia="宋体" w:hAnsi="Book Antiqua" w:cs="Times New Roman"/>
          <w:color w:val="000000" w:themeColor="text1"/>
          <w:sz w:val="24"/>
          <w:szCs w:val="24"/>
        </w:rPr>
      </w:pPr>
      <w:r w:rsidRPr="00A63059">
        <w:rPr>
          <w:rFonts w:ascii="Book Antiqua" w:eastAsia="宋体" w:hAnsi="Book Antiqua" w:cs="Times New Roman"/>
          <w:color w:val="000000" w:themeColor="text1"/>
          <w:sz w:val="24"/>
          <w:szCs w:val="24"/>
        </w:rPr>
        <w:br w:type="page"/>
      </w:r>
    </w:p>
    <w:p w14:paraId="55B5EA29" w14:textId="77777777" w:rsidR="00426CAD" w:rsidRPr="00A63059" w:rsidRDefault="00426CAD" w:rsidP="00A63059">
      <w:pPr>
        <w:spacing w:line="360" w:lineRule="auto"/>
        <w:rPr>
          <w:rFonts w:ascii="Book Antiqua" w:eastAsia="宋体" w:hAnsi="Book Antiqua" w:cs="Times New Roman"/>
          <w:color w:val="000000" w:themeColor="text1"/>
          <w:sz w:val="24"/>
          <w:szCs w:val="24"/>
        </w:rPr>
      </w:pPr>
    </w:p>
    <w:p w14:paraId="63AC87F3" w14:textId="3F3FED0B" w:rsidR="00011CEE" w:rsidRPr="00A63059" w:rsidRDefault="00A63059" w:rsidP="00A63059">
      <w:pPr>
        <w:spacing w:line="360" w:lineRule="auto"/>
        <w:rPr>
          <w:rFonts w:ascii="Book Antiqua" w:hAnsi="Book Antiqua" w:cs="Times New Roman"/>
          <w:color w:val="000000" w:themeColor="text1"/>
          <w:sz w:val="24"/>
          <w:szCs w:val="24"/>
        </w:rPr>
      </w:pPr>
      <w:r w:rsidRPr="00A63059">
        <w:rPr>
          <w:rFonts w:ascii="Book Antiqua" w:hAnsi="Book Antiqua" w:cs="Times New Roman"/>
          <w:noProof/>
          <w:color w:val="000000" w:themeColor="text1"/>
          <w:sz w:val="24"/>
          <w:szCs w:val="24"/>
        </w:rPr>
        <mc:AlternateContent>
          <mc:Choice Requires="wps">
            <w:drawing>
              <wp:anchor distT="0" distB="0" distL="114300" distR="114300" simplePos="0" relativeHeight="251663360" behindDoc="0" locked="0" layoutInCell="1" allowOverlap="1" wp14:anchorId="5FBC6459" wp14:editId="43D142C9">
                <wp:simplePos x="0" y="0"/>
                <wp:positionH relativeFrom="column">
                  <wp:posOffset>2946400</wp:posOffset>
                </wp:positionH>
                <wp:positionV relativeFrom="paragraph">
                  <wp:posOffset>64135</wp:posOffset>
                </wp:positionV>
                <wp:extent cx="317500" cy="1403985"/>
                <wp:effectExtent l="0" t="0" r="0" b="0"/>
                <wp:wrapNone/>
                <wp:docPr id="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403985"/>
                        </a:xfrm>
                        <a:prstGeom prst="rect">
                          <a:avLst/>
                        </a:prstGeom>
                        <a:noFill/>
                        <a:ln w="9525">
                          <a:noFill/>
                          <a:miter lim="800000"/>
                          <a:headEnd/>
                          <a:tailEnd/>
                        </a:ln>
                        <a:effectLst/>
                      </wps:spPr>
                      <wps:txbx>
                        <w:txbxContent>
                          <w:p w14:paraId="09E42E00" w14:textId="419CCF50" w:rsidR="00A63059" w:rsidRPr="00A63059" w:rsidRDefault="00A63059" w:rsidP="00A63059">
                            <w:pPr>
                              <w:rPr>
                                <w:color w:val="FFFFFF" w:themeColor="background1"/>
                              </w:rPr>
                            </w:pPr>
                            <w:r>
                              <w:rPr>
                                <w:rFonts w:hint="eastAsia"/>
                                <w:color w:val="FFFFFF" w:themeColor="background1"/>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5FBC6459" id="_x0000_t202" coordsize="21600,21600" o:spt="202" path="m,l,21600r21600,l21600,xe">
                <v:stroke joinstyle="miter"/>
                <v:path gradientshapeok="t" o:connecttype="rect"/>
              </v:shapetype>
              <v:shape id="文本框 2" o:spid="_x0000_s1026" type="#_x0000_t202" style="position:absolute;left:0;text-align:left;margin-left:232pt;margin-top:5.05pt;width:2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" filled="f" stroked="f">
                <v:textbox style="mso-fit-shape-to-text:t">
                  <w:txbxContent>
                    <w:p w14:paraId="09E42E00" w14:textId="419CCF50" w:rsidR="00A63059" w:rsidRPr="00A63059" w:rsidRDefault="00A63059" w:rsidP="00A63059">
                      <w:pPr>
                        <w:rPr>
                          <w:color w:val="FFFFFF" w:themeColor="background1"/>
                        </w:rPr>
                      </w:pPr>
                      <w:r>
                        <w:rPr>
                          <w:rFonts w:hint="eastAsia"/>
                          <w:color w:val="FFFFFF" w:themeColor="background1"/>
                        </w:rPr>
                        <w:t>B</w:t>
                      </w:r>
                    </w:p>
                  </w:txbxContent>
                </v:textbox>
              </v:shape>
            </w:pict>
          </mc:Fallback>
        </mc:AlternateContent>
      </w:r>
      <w:r w:rsidRPr="00A63059">
        <w:rPr>
          <w:rFonts w:ascii="Book Antiqua" w:hAnsi="Book Antiqua" w:cs="Times New Roman"/>
          <w:noProof/>
          <w:color w:val="000000" w:themeColor="text1"/>
          <w:sz w:val="24"/>
          <w:szCs w:val="24"/>
        </w:rPr>
        <mc:AlternateContent>
          <mc:Choice Requires="wps">
            <w:drawing>
              <wp:anchor distT="0" distB="0" distL="114300" distR="114300" simplePos="0" relativeHeight="251661312" behindDoc="0" locked="0" layoutInCell="1" allowOverlap="1" wp14:anchorId="3EF4C8E2" wp14:editId="459BF65D">
                <wp:simplePos x="0" y="0"/>
                <wp:positionH relativeFrom="column">
                  <wp:posOffset>3700</wp:posOffset>
                </wp:positionH>
                <wp:positionV relativeFrom="paragraph">
                  <wp:posOffset>127221</wp:posOffset>
                </wp:positionV>
                <wp:extent cx="318053" cy="1403985"/>
                <wp:effectExtent l="0" t="0" r="0" b="0"/>
                <wp:wrapNone/>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53" cy="1403985"/>
                        </a:xfrm>
                        <a:prstGeom prst="rect">
                          <a:avLst/>
                        </a:prstGeom>
                        <a:noFill/>
                        <a:ln w="9525">
                          <a:noFill/>
                          <a:miter lim="800000"/>
                          <a:headEnd/>
                          <a:tailEnd/>
                        </a:ln>
                        <a:effectLst/>
                      </wps:spPr>
                      <wps:txbx>
                        <w:txbxContent>
                          <w:p w14:paraId="3E000927" w14:textId="77777777" w:rsidR="00A63059" w:rsidRPr="00A63059" w:rsidRDefault="00A63059" w:rsidP="00A63059">
                            <w:pPr>
                              <w:rPr>
                                <w:color w:val="FFFFFF" w:themeColor="background1"/>
                              </w:rPr>
                            </w:pPr>
                            <w:r w:rsidRPr="00A63059">
                              <w:rPr>
                                <w:rFonts w:hint="eastAsia"/>
                                <w:color w:val="FFFFFF" w:themeColor="background1"/>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EF4C8E2" id="_x0000_s1027" type="#_x0000_t202" style="position:absolute;left:0;text-align:left;margin-left:.3pt;margin-top:10pt;width:25.0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" filled="f" stroked="f">
                <v:textbox style="mso-fit-shape-to-text:t">
                  <w:txbxContent>
                    <w:p w14:paraId="3E000927" w14:textId="77777777" w:rsidR="00A63059" w:rsidRPr="00A63059" w:rsidRDefault="00A63059" w:rsidP="00A63059">
                      <w:pPr>
                        <w:rPr>
                          <w:color w:val="FFFFFF" w:themeColor="background1"/>
                        </w:rPr>
                      </w:pPr>
                      <w:r w:rsidRPr="00A63059">
                        <w:rPr>
                          <w:rFonts w:hint="eastAsia"/>
                          <w:color w:val="FFFFFF" w:themeColor="background1"/>
                        </w:rPr>
                        <w:t>A</w:t>
                      </w:r>
                    </w:p>
                  </w:txbxContent>
                </v:textbox>
              </v:shape>
            </w:pict>
          </mc:Fallback>
        </mc:AlternateContent>
      </w:r>
      <w:r w:rsidR="00011CEE" w:rsidRPr="00A63059">
        <w:rPr>
          <w:rFonts w:ascii="Book Antiqua" w:hAnsi="Book Antiqua" w:cs="Times New Roman"/>
          <w:noProof/>
          <w:color w:val="000000" w:themeColor="text1"/>
          <w:sz w:val="24"/>
          <w:szCs w:val="24"/>
        </w:rPr>
        <w:drawing>
          <wp:inline distT="0" distB="0" distL="114300" distR="114300" wp14:anchorId="08BD12F2" wp14:editId="12759491">
            <wp:extent cx="2578100" cy="2012950"/>
            <wp:effectExtent l="0" t="0" r="0"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10">
                      <a:extLst>
                        <a:ext uri="{28A0092B-C50C-407E-A947-70E740481C1C}">
                          <a14:useLocalDpi xmlns:a14="http://schemas.microsoft.com/office/drawing/2010/main" val="0"/>
                        </a:ext>
                      </a:extLst>
                    </a:blip>
                    <a:srcRect t="7882" b="14039"/>
                    <a:stretch/>
                  </pic:blipFill>
                  <pic:spPr bwMode="auto">
                    <a:xfrm>
                      <a:off x="0" y="0"/>
                      <a:ext cx="2578100" cy="2012950"/>
                    </a:xfrm>
                    <a:prstGeom prst="rect">
                      <a:avLst/>
                    </a:prstGeom>
                    <a:noFill/>
                    <a:ln>
                      <a:noFill/>
                    </a:ln>
                    <a:extLst>
                      <a:ext uri="{53640926-AAD7-44D8-BBD7-CCE9431645EC}">
                        <a14:shadowObscured xmlns:a14="http://schemas.microsoft.com/office/drawing/2010/main"/>
                      </a:ext>
                    </a:extLst>
                  </pic:spPr>
                </pic:pic>
              </a:graphicData>
            </a:graphic>
          </wp:inline>
        </w:drawing>
      </w:r>
      <w:r w:rsidR="00011CEE" w:rsidRPr="00A63059">
        <w:rPr>
          <w:rFonts w:ascii="Book Antiqua" w:hAnsi="Book Antiqua" w:cs="Times New Roman"/>
          <w:noProof/>
          <w:color w:val="000000" w:themeColor="text1"/>
          <w:sz w:val="24"/>
          <w:szCs w:val="24"/>
        </w:rPr>
        <w:drawing>
          <wp:inline distT="0" distB="0" distL="0" distR="0" wp14:anchorId="204436E6" wp14:editId="73FAEA72">
            <wp:extent cx="2457450" cy="2015877"/>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0001-00001.bmp"/>
                    <pic:cNvPicPr/>
                  </pic:nvPicPr>
                  <pic:blipFill>
                    <a:blip r:embed="rId11">
                      <a:extLst>
                        <a:ext uri="{28A0092B-C50C-407E-A947-70E740481C1C}">
                          <a14:useLocalDpi xmlns:a14="http://schemas.microsoft.com/office/drawing/2010/main" val="0"/>
                        </a:ext>
                      </a:extLst>
                    </a:blip>
                    <a:stretch>
                      <a:fillRect/>
                    </a:stretch>
                  </pic:blipFill>
                  <pic:spPr>
                    <a:xfrm>
                      <a:off x="0" y="0"/>
                      <a:ext cx="2475362" cy="2030571"/>
                    </a:xfrm>
                    <a:prstGeom prst="rect">
                      <a:avLst/>
                    </a:prstGeom>
                  </pic:spPr>
                </pic:pic>
              </a:graphicData>
            </a:graphic>
          </wp:inline>
        </w:drawing>
      </w:r>
    </w:p>
    <w:p w14:paraId="7B0191A6" w14:textId="3B0E6A1B" w:rsidR="00980DDE" w:rsidRPr="008A5266" w:rsidRDefault="00980DDE" w:rsidP="00A63059">
      <w:pPr>
        <w:spacing w:line="360" w:lineRule="auto"/>
        <w:rPr>
          <w:rFonts w:ascii="Book Antiqua" w:eastAsia="宋体" w:hAnsi="Book Antiqua" w:cs="Times New Roman"/>
          <w:color w:val="000000" w:themeColor="text1"/>
          <w:sz w:val="24"/>
          <w:szCs w:val="24"/>
        </w:rPr>
      </w:pPr>
      <w:r w:rsidRPr="00A63059">
        <w:rPr>
          <w:rFonts w:ascii="Book Antiqua" w:eastAsia="宋体" w:hAnsi="Book Antiqua" w:cs="Times New Roman"/>
          <w:b/>
          <w:color w:val="000000" w:themeColor="text1"/>
          <w:sz w:val="24"/>
          <w:szCs w:val="24"/>
        </w:rPr>
        <w:t xml:space="preserve">Figure 1 </w:t>
      </w:r>
      <w:r w:rsidR="003E4770">
        <w:rPr>
          <w:rFonts w:ascii="Book Antiqua" w:eastAsia="宋体" w:hAnsi="Book Antiqua" w:cs="Times New Roman"/>
          <w:b/>
          <w:color w:val="000000" w:themeColor="text1"/>
          <w:sz w:val="24"/>
          <w:szCs w:val="24"/>
        </w:rPr>
        <w:t>Contrast-enhanced</w:t>
      </w:r>
      <w:r w:rsidR="003E4770" w:rsidRPr="001373F1">
        <w:rPr>
          <w:rFonts w:ascii="Book Antiqua" w:eastAsia="宋体" w:hAnsi="Book Antiqua" w:cs="Times New Roman"/>
          <w:b/>
          <w:color w:val="000000" w:themeColor="text1"/>
          <w:sz w:val="24"/>
          <w:szCs w:val="24"/>
        </w:rPr>
        <w:t xml:space="preserve"> </w:t>
      </w:r>
      <w:r w:rsidR="001373F1" w:rsidRPr="002703ED">
        <w:rPr>
          <w:rFonts w:ascii="Book Antiqua" w:hAnsi="Book Antiqua" w:cs="Garamond"/>
          <w:b/>
          <w:color w:val="000000" w:themeColor="text1"/>
          <w:sz w:val="24"/>
          <w:szCs w:val="24"/>
        </w:rPr>
        <w:t>computed tomography</w:t>
      </w:r>
      <w:r w:rsidR="001373F1" w:rsidRPr="001373F1">
        <w:rPr>
          <w:rFonts w:ascii="Book Antiqua" w:eastAsia="宋体" w:hAnsi="Book Antiqua" w:cs="Times New Roman"/>
          <w:b/>
          <w:color w:val="000000" w:themeColor="text1"/>
          <w:sz w:val="24"/>
          <w:szCs w:val="24"/>
        </w:rPr>
        <w:t xml:space="preserve"> </w:t>
      </w:r>
      <w:r w:rsidR="003E4770">
        <w:rPr>
          <w:rFonts w:ascii="Book Antiqua" w:eastAsia="宋体" w:hAnsi="Book Antiqua" w:cs="Times New Roman"/>
          <w:b/>
          <w:color w:val="000000" w:themeColor="text1"/>
          <w:sz w:val="24"/>
          <w:szCs w:val="24"/>
        </w:rPr>
        <w:t>images</w:t>
      </w:r>
      <w:r w:rsidR="003E4770" w:rsidRPr="00A63059">
        <w:rPr>
          <w:rFonts w:ascii="Book Antiqua" w:eastAsia="宋体" w:hAnsi="Book Antiqua" w:cs="Times New Roman"/>
          <w:b/>
          <w:color w:val="000000" w:themeColor="text1"/>
          <w:sz w:val="24"/>
          <w:szCs w:val="24"/>
        </w:rPr>
        <w:t xml:space="preserve"> reveal</w:t>
      </w:r>
      <w:r w:rsidR="003E4770">
        <w:rPr>
          <w:rFonts w:ascii="Book Antiqua" w:eastAsia="宋体" w:hAnsi="Book Antiqua" w:cs="Times New Roman"/>
          <w:b/>
          <w:color w:val="000000" w:themeColor="text1"/>
          <w:sz w:val="24"/>
          <w:szCs w:val="24"/>
        </w:rPr>
        <w:t>ing</w:t>
      </w:r>
      <w:r w:rsidR="003E4770" w:rsidRPr="00A63059">
        <w:rPr>
          <w:rFonts w:ascii="Book Antiqua" w:eastAsia="宋体" w:hAnsi="Book Antiqua" w:cs="Times New Roman"/>
          <w:b/>
          <w:color w:val="000000" w:themeColor="text1"/>
          <w:sz w:val="24"/>
          <w:szCs w:val="24"/>
        </w:rPr>
        <w:t xml:space="preserve"> </w:t>
      </w:r>
      <w:r w:rsidRPr="00A63059">
        <w:rPr>
          <w:rFonts w:ascii="Book Antiqua" w:eastAsia="宋体" w:hAnsi="Book Antiqua" w:cs="Times New Roman"/>
          <w:b/>
          <w:color w:val="000000" w:themeColor="text1"/>
          <w:sz w:val="24"/>
          <w:szCs w:val="24"/>
        </w:rPr>
        <w:t>that the tumo</w:t>
      </w:r>
      <w:r w:rsidRPr="00A63059">
        <w:rPr>
          <w:rFonts w:ascii="Book Antiqua" w:eastAsia="宋体" w:hAnsi="Book Antiqua" w:cs="Times New Roman"/>
          <w:b/>
          <w:color w:val="000000" w:themeColor="text1"/>
          <w:sz w:val="24"/>
          <w:szCs w:val="24"/>
          <w:lang w:val="en-GB"/>
        </w:rPr>
        <w:t>u</w:t>
      </w:r>
      <w:r w:rsidRPr="00A63059">
        <w:rPr>
          <w:rFonts w:ascii="Book Antiqua" w:eastAsia="宋体" w:hAnsi="Book Antiqua" w:cs="Times New Roman"/>
          <w:b/>
          <w:color w:val="000000" w:themeColor="text1"/>
          <w:sz w:val="24"/>
          <w:szCs w:val="24"/>
        </w:rPr>
        <w:t xml:space="preserve">r was located in </w:t>
      </w:r>
      <w:r w:rsidRPr="00A63059">
        <w:rPr>
          <w:rFonts w:ascii="Book Antiqua" w:eastAsia="宋体" w:hAnsi="Book Antiqua" w:cs="Times New Roman"/>
          <w:b/>
          <w:color w:val="000000" w:themeColor="text1"/>
          <w:sz w:val="24"/>
          <w:szCs w:val="24"/>
          <w:lang w:val="en-GB"/>
        </w:rPr>
        <w:t xml:space="preserve">the </w:t>
      </w:r>
      <w:r w:rsidRPr="00A63059">
        <w:rPr>
          <w:rFonts w:ascii="Book Antiqua" w:eastAsia="宋体" w:hAnsi="Book Antiqua" w:cs="Times New Roman"/>
          <w:b/>
          <w:color w:val="000000" w:themeColor="text1"/>
          <w:sz w:val="24"/>
          <w:szCs w:val="24"/>
        </w:rPr>
        <w:t>5</w:t>
      </w:r>
      <w:r w:rsidRPr="00A63059">
        <w:rPr>
          <w:rFonts w:ascii="Book Antiqua" w:eastAsia="宋体" w:hAnsi="Book Antiqua" w:cs="Times New Roman"/>
          <w:b/>
          <w:color w:val="000000" w:themeColor="text1"/>
          <w:sz w:val="24"/>
          <w:szCs w:val="24"/>
          <w:vertAlign w:val="superscript"/>
        </w:rPr>
        <w:t>th</w:t>
      </w:r>
      <w:r w:rsidRPr="00A63059">
        <w:rPr>
          <w:rFonts w:ascii="Book Antiqua" w:eastAsia="宋体" w:hAnsi="Book Antiqua" w:cs="Times New Roman"/>
          <w:b/>
          <w:color w:val="000000" w:themeColor="text1"/>
          <w:sz w:val="24"/>
          <w:szCs w:val="24"/>
        </w:rPr>
        <w:t xml:space="preserve"> </w:t>
      </w:r>
      <w:r w:rsidR="002703ED">
        <w:rPr>
          <w:rFonts w:ascii="Book Antiqua" w:eastAsia="宋体" w:hAnsi="Book Antiqua" w:cs="Times New Roman"/>
          <w:b/>
          <w:color w:val="000000" w:themeColor="text1"/>
          <w:sz w:val="24"/>
          <w:szCs w:val="24"/>
        </w:rPr>
        <w:t>se</w:t>
      </w:r>
      <w:r w:rsidR="003E4770">
        <w:rPr>
          <w:rFonts w:ascii="Book Antiqua" w:eastAsia="宋体" w:hAnsi="Book Antiqua" w:cs="Times New Roman"/>
          <w:b/>
          <w:color w:val="000000" w:themeColor="text1"/>
          <w:sz w:val="24"/>
          <w:szCs w:val="24"/>
        </w:rPr>
        <w:t>gment</w:t>
      </w:r>
      <w:r w:rsidR="003E4770" w:rsidRPr="00A63059">
        <w:rPr>
          <w:rFonts w:ascii="Book Antiqua" w:eastAsia="宋体" w:hAnsi="Book Antiqua" w:cs="Times New Roman"/>
          <w:b/>
          <w:color w:val="000000" w:themeColor="text1"/>
          <w:sz w:val="24"/>
          <w:szCs w:val="24"/>
        </w:rPr>
        <w:t xml:space="preserve"> </w:t>
      </w:r>
      <w:r w:rsidRPr="00A63059">
        <w:rPr>
          <w:rFonts w:ascii="Book Antiqua" w:eastAsia="宋体" w:hAnsi="Book Antiqua" w:cs="Times New Roman"/>
          <w:b/>
          <w:color w:val="000000" w:themeColor="text1"/>
          <w:sz w:val="24"/>
          <w:szCs w:val="24"/>
        </w:rPr>
        <w:t>o</w:t>
      </w:r>
      <w:r w:rsidRPr="00A63059">
        <w:rPr>
          <w:rFonts w:ascii="Book Antiqua" w:eastAsia="宋体" w:hAnsi="Book Antiqua" w:cs="Times New Roman"/>
          <w:b/>
          <w:color w:val="000000" w:themeColor="text1"/>
          <w:sz w:val="24"/>
          <w:szCs w:val="24"/>
        </w:rPr>
        <w:t>f the liver and was closely related to the gallbladder.</w:t>
      </w:r>
      <w:r w:rsidR="008A5266">
        <w:rPr>
          <w:rFonts w:ascii="Book Antiqua" w:eastAsia="宋体" w:hAnsi="Book Antiqua" w:cs="Times New Roman" w:hint="eastAsia"/>
          <w:b/>
          <w:color w:val="000000" w:themeColor="text1"/>
          <w:sz w:val="24"/>
          <w:szCs w:val="24"/>
        </w:rPr>
        <w:t xml:space="preserve"> </w:t>
      </w:r>
      <w:r w:rsidR="008A5266" w:rsidRPr="008A5266">
        <w:rPr>
          <w:rFonts w:ascii="Book Antiqua" w:eastAsia="宋体" w:hAnsi="Book Antiqua" w:cs="Times New Roman" w:hint="eastAsia"/>
          <w:color w:val="000000" w:themeColor="text1"/>
          <w:sz w:val="24"/>
          <w:szCs w:val="24"/>
        </w:rPr>
        <w:t xml:space="preserve">A: </w:t>
      </w:r>
      <w:r w:rsidR="008A5266" w:rsidRPr="008A5266">
        <w:rPr>
          <w:rFonts w:ascii="Book Antiqua" w:eastAsia="宋体" w:hAnsi="Book Antiqua" w:cs="Times New Roman"/>
          <w:color w:val="000000" w:themeColor="text1"/>
          <w:sz w:val="24"/>
          <w:szCs w:val="24"/>
        </w:rPr>
        <w:t>Axial plane</w:t>
      </w:r>
      <w:r w:rsidR="008A5266" w:rsidRPr="008A5266">
        <w:rPr>
          <w:rFonts w:ascii="Book Antiqua" w:eastAsia="宋体" w:hAnsi="Book Antiqua" w:cs="Times New Roman" w:hint="eastAsia"/>
          <w:color w:val="000000" w:themeColor="text1"/>
          <w:sz w:val="24"/>
          <w:szCs w:val="24"/>
        </w:rPr>
        <w:t>;</w:t>
      </w:r>
      <w:r w:rsidR="008A5266">
        <w:rPr>
          <w:rFonts w:ascii="Book Antiqua" w:eastAsia="宋体" w:hAnsi="Book Antiqua" w:cs="Times New Roman" w:hint="eastAsia"/>
          <w:color w:val="000000" w:themeColor="text1"/>
          <w:sz w:val="24"/>
          <w:szCs w:val="24"/>
        </w:rPr>
        <w:t xml:space="preserve"> B: </w:t>
      </w:r>
      <w:r w:rsidR="008A5266" w:rsidRPr="008A5266">
        <w:rPr>
          <w:rFonts w:ascii="Book Antiqua" w:eastAsia="宋体" w:hAnsi="Book Antiqua" w:cs="Times New Roman"/>
          <w:color w:val="000000" w:themeColor="text1"/>
          <w:sz w:val="24"/>
          <w:szCs w:val="24"/>
        </w:rPr>
        <w:t>Coronal plane</w:t>
      </w:r>
      <w:r w:rsidR="008A5266">
        <w:rPr>
          <w:rFonts w:ascii="Book Antiqua" w:eastAsia="宋体" w:hAnsi="Book Antiqua" w:cs="Times New Roman" w:hint="eastAsia"/>
          <w:color w:val="000000" w:themeColor="text1"/>
          <w:sz w:val="24"/>
          <w:szCs w:val="24"/>
        </w:rPr>
        <w:t>.</w:t>
      </w:r>
    </w:p>
    <w:p w14:paraId="6CE86F42" w14:textId="466E5847" w:rsidR="009A480F" w:rsidRPr="00A63059" w:rsidRDefault="009A480F" w:rsidP="00A63059">
      <w:pPr>
        <w:widowControl/>
        <w:spacing w:line="360" w:lineRule="auto"/>
        <w:rPr>
          <w:rFonts w:ascii="Book Antiqua" w:hAnsi="Book Antiqua" w:cs="Times New Roman"/>
          <w:color w:val="000000" w:themeColor="text1"/>
          <w:sz w:val="24"/>
          <w:szCs w:val="24"/>
        </w:rPr>
      </w:pPr>
      <w:r w:rsidRPr="00A63059">
        <w:rPr>
          <w:rFonts w:ascii="Book Antiqua" w:hAnsi="Book Antiqua" w:cs="Times New Roman"/>
          <w:color w:val="000000" w:themeColor="text1"/>
          <w:sz w:val="24"/>
          <w:szCs w:val="24"/>
        </w:rPr>
        <w:br w:type="page"/>
      </w:r>
    </w:p>
    <w:p w14:paraId="351F8116" w14:textId="77777777" w:rsidR="00011CEE" w:rsidRPr="00A63059" w:rsidRDefault="00011CEE" w:rsidP="00A63059">
      <w:pPr>
        <w:spacing w:line="360" w:lineRule="auto"/>
        <w:rPr>
          <w:rFonts w:ascii="Book Antiqua" w:hAnsi="Book Antiqua" w:cs="Times New Roman"/>
          <w:color w:val="000000" w:themeColor="text1"/>
          <w:sz w:val="24"/>
          <w:szCs w:val="24"/>
        </w:rPr>
      </w:pPr>
    </w:p>
    <w:p w14:paraId="44054499" w14:textId="1C48EB89" w:rsidR="00011CEE" w:rsidRPr="00A63059" w:rsidRDefault="00A63059" w:rsidP="00A63059">
      <w:pPr>
        <w:spacing w:line="360" w:lineRule="auto"/>
        <w:rPr>
          <w:rFonts w:ascii="Book Antiqua" w:hAnsi="Book Antiqua" w:cs="Times New Roman"/>
          <w:color w:val="000000" w:themeColor="text1"/>
          <w:sz w:val="24"/>
          <w:szCs w:val="24"/>
        </w:rPr>
      </w:pPr>
      <w:r w:rsidRPr="00A63059">
        <w:rPr>
          <w:rFonts w:ascii="Book Antiqua" w:hAnsi="Book Antiqua" w:cs="Times New Roman"/>
          <w:noProof/>
          <w:color w:val="000000" w:themeColor="text1"/>
          <w:sz w:val="24"/>
          <w:szCs w:val="24"/>
        </w:rPr>
        <mc:AlternateContent>
          <mc:Choice Requires="wps">
            <w:drawing>
              <wp:anchor distT="0" distB="0" distL="114300" distR="114300" simplePos="0" relativeHeight="251667456" behindDoc="0" locked="0" layoutInCell="1" allowOverlap="1" wp14:anchorId="318F8C6C" wp14:editId="44511891">
                <wp:simplePos x="0" y="0"/>
                <wp:positionH relativeFrom="column">
                  <wp:posOffset>2675890</wp:posOffset>
                </wp:positionH>
                <wp:positionV relativeFrom="paragraph">
                  <wp:posOffset>24765</wp:posOffset>
                </wp:positionV>
                <wp:extent cx="317500" cy="1403985"/>
                <wp:effectExtent l="0" t="0" r="0" b="0"/>
                <wp:wrapNone/>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403985"/>
                        </a:xfrm>
                        <a:prstGeom prst="rect">
                          <a:avLst/>
                        </a:prstGeom>
                        <a:noFill/>
                        <a:ln w="9525">
                          <a:noFill/>
                          <a:miter lim="800000"/>
                          <a:headEnd/>
                          <a:tailEnd/>
                        </a:ln>
                        <a:effectLst/>
                      </wps:spPr>
                      <wps:txbx>
                        <w:txbxContent>
                          <w:p w14:paraId="600A7E11" w14:textId="6039A0B1" w:rsidR="00A63059" w:rsidRPr="00A63059" w:rsidRDefault="00A63059" w:rsidP="00A63059">
                            <w:pPr>
                              <w:rPr>
                                <w:color w:val="FFFFFF" w:themeColor="background1"/>
                              </w:rPr>
                            </w:pPr>
                            <w:r>
                              <w:rPr>
                                <w:rFonts w:hint="eastAsia"/>
                                <w:color w:val="FFFFFF" w:themeColor="background1"/>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18F8C6C" id="_x0000_s1028" type="#_x0000_t202" style="position:absolute;left:0;text-align:left;margin-left:210.7pt;margin-top:1.95pt;width:2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" filled="f" stroked="f">
                <v:textbox style="mso-fit-shape-to-text:t">
                  <w:txbxContent>
                    <w:p w14:paraId="600A7E11" w14:textId="6039A0B1" w:rsidR="00A63059" w:rsidRPr="00A63059" w:rsidRDefault="00A63059" w:rsidP="00A63059">
                      <w:pPr>
                        <w:rPr>
                          <w:color w:val="FFFFFF" w:themeColor="background1"/>
                        </w:rPr>
                      </w:pPr>
                      <w:r>
                        <w:rPr>
                          <w:rFonts w:hint="eastAsia"/>
                          <w:color w:val="FFFFFF" w:themeColor="background1"/>
                        </w:rPr>
                        <w:t>B</w:t>
                      </w:r>
                    </w:p>
                  </w:txbxContent>
                </v:textbox>
              </v:shape>
            </w:pict>
          </mc:Fallback>
        </mc:AlternateContent>
      </w:r>
      <w:r w:rsidRPr="00A63059">
        <w:rPr>
          <w:rFonts w:ascii="Book Antiqua" w:hAnsi="Book Antiqua" w:cs="Times New Roman"/>
          <w:noProof/>
          <w:color w:val="000000" w:themeColor="text1"/>
          <w:sz w:val="24"/>
          <w:szCs w:val="24"/>
        </w:rPr>
        <mc:AlternateContent>
          <mc:Choice Requires="wps">
            <w:drawing>
              <wp:anchor distT="0" distB="0" distL="114300" distR="114300" simplePos="0" relativeHeight="251665408" behindDoc="0" locked="0" layoutInCell="1" allowOverlap="1" wp14:anchorId="6926B574" wp14:editId="62AB4888">
                <wp:simplePos x="0" y="0"/>
                <wp:positionH relativeFrom="column">
                  <wp:posOffset>4500</wp:posOffset>
                </wp:positionH>
                <wp:positionV relativeFrom="paragraph">
                  <wp:posOffset>24958</wp:posOffset>
                </wp:positionV>
                <wp:extent cx="318053" cy="1403985"/>
                <wp:effectExtent l="0" t="0" r="0" b="0"/>
                <wp:wrapNone/>
                <wp:docPr id="1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53" cy="1403985"/>
                        </a:xfrm>
                        <a:prstGeom prst="rect">
                          <a:avLst/>
                        </a:prstGeom>
                        <a:noFill/>
                        <a:ln w="9525">
                          <a:noFill/>
                          <a:miter lim="800000"/>
                          <a:headEnd/>
                          <a:tailEnd/>
                        </a:ln>
                        <a:effectLst/>
                      </wps:spPr>
                      <wps:txbx>
                        <w:txbxContent>
                          <w:p w14:paraId="4DFBF721" w14:textId="77777777" w:rsidR="00A63059" w:rsidRPr="00A63059" w:rsidRDefault="00A63059" w:rsidP="00A63059">
                            <w:pPr>
                              <w:rPr>
                                <w:color w:val="FFFFFF" w:themeColor="background1"/>
                              </w:rPr>
                            </w:pPr>
                            <w:r w:rsidRPr="00A63059">
                              <w:rPr>
                                <w:rFonts w:hint="eastAsia"/>
                                <w:color w:val="FFFFFF" w:themeColor="background1"/>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926B574" id="_x0000_s1029" type="#_x0000_t202" style="position:absolute;left:0;text-align:left;margin-left:.35pt;margin-top:1.95pt;width:25.0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" filled="f" stroked="f">
                <v:textbox style="mso-fit-shape-to-text:t">
                  <w:txbxContent>
                    <w:p w14:paraId="4DFBF721" w14:textId="77777777" w:rsidR="00A63059" w:rsidRPr="00A63059" w:rsidRDefault="00A63059" w:rsidP="00A63059">
                      <w:pPr>
                        <w:rPr>
                          <w:color w:val="FFFFFF" w:themeColor="background1"/>
                        </w:rPr>
                      </w:pPr>
                      <w:r w:rsidRPr="00A63059">
                        <w:rPr>
                          <w:rFonts w:hint="eastAsia"/>
                          <w:color w:val="FFFFFF" w:themeColor="background1"/>
                        </w:rPr>
                        <w:t>A</w:t>
                      </w:r>
                    </w:p>
                  </w:txbxContent>
                </v:textbox>
              </v:shape>
            </w:pict>
          </mc:Fallback>
        </mc:AlternateContent>
      </w:r>
      <w:r w:rsidR="00011CEE" w:rsidRPr="00A63059">
        <w:rPr>
          <w:rFonts w:ascii="Book Antiqua" w:hAnsi="Book Antiqua" w:cs="Times New Roman"/>
          <w:noProof/>
          <w:color w:val="000000" w:themeColor="text1"/>
          <w:sz w:val="24"/>
          <w:szCs w:val="24"/>
        </w:rPr>
        <w:drawing>
          <wp:inline distT="0" distB="0" distL="114300" distR="114300" wp14:anchorId="7C010FE5" wp14:editId="54546F18">
            <wp:extent cx="2624583" cy="2108835"/>
            <wp:effectExtent l="0" t="0" r="4445" b="571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2656105" cy="2134162"/>
                    </a:xfrm>
                    <a:prstGeom prst="rect">
                      <a:avLst/>
                    </a:prstGeom>
                    <a:noFill/>
                    <a:ln w="9525">
                      <a:noFill/>
                    </a:ln>
                  </pic:spPr>
                </pic:pic>
              </a:graphicData>
            </a:graphic>
          </wp:inline>
        </w:drawing>
      </w:r>
      <w:r w:rsidR="00011CEE" w:rsidRPr="00A63059">
        <w:rPr>
          <w:rFonts w:ascii="Book Antiqua" w:hAnsi="Book Antiqua" w:cs="Times New Roman"/>
          <w:noProof/>
          <w:color w:val="000000" w:themeColor="text1"/>
          <w:sz w:val="24"/>
          <w:szCs w:val="24"/>
        </w:rPr>
        <w:drawing>
          <wp:inline distT="0" distB="0" distL="0" distR="0" wp14:anchorId="57AD2344" wp14:editId="282EBCAC">
            <wp:extent cx="2520950" cy="2112010"/>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肿瘤与肝中静脉.jpg"/>
                    <pic:cNvPicPr/>
                  </pic:nvPicPr>
                  <pic:blipFill rotWithShape="1">
                    <a:blip r:embed="rId13" cstate="print">
                      <a:extLst>
                        <a:ext uri="{28A0092B-C50C-407E-A947-70E740481C1C}">
                          <a14:useLocalDpi xmlns:a14="http://schemas.microsoft.com/office/drawing/2010/main" val="0"/>
                        </a:ext>
                      </a:extLst>
                    </a:blip>
                    <a:srcRect r="2208"/>
                    <a:stretch/>
                  </pic:blipFill>
                  <pic:spPr bwMode="auto">
                    <a:xfrm>
                      <a:off x="0" y="0"/>
                      <a:ext cx="2520950" cy="2112010"/>
                    </a:xfrm>
                    <a:prstGeom prst="rect">
                      <a:avLst/>
                    </a:prstGeom>
                    <a:ln>
                      <a:noFill/>
                    </a:ln>
                    <a:extLst>
                      <a:ext uri="{53640926-AAD7-44D8-BBD7-CCE9431645EC}">
                        <a14:shadowObscured xmlns:a14="http://schemas.microsoft.com/office/drawing/2010/main"/>
                      </a:ext>
                    </a:extLst>
                  </pic:spPr>
                </pic:pic>
              </a:graphicData>
            </a:graphic>
          </wp:inline>
        </w:drawing>
      </w:r>
    </w:p>
    <w:p w14:paraId="19257E0C" w14:textId="7161C56C" w:rsidR="00011CEE" w:rsidRPr="00A63059" w:rsidRDefault="00A63059" w:rsidP="00A63059">
      <w:pPr>
        <w:spacing w:line="360" w:lineRule="auto"/>
        <w:rPr>
          <w:rFonts w:ascii="Book Antiqua" w:hAnsi="Book Antiqua" w:cs="Times New Roman"/>
          <w:color w:val="000000" w:themeColor="text1"/>
          <w:sz w:val="24"/>
          <w:szCs w:val="24"/>
        </w:rPr>
      </w:pPr>
      <w:r w:rsidRPr="00A63059">
        <w:rPr>
          <w:rFonts w:ascii="Book Antiqua" w:hAnsi="Book Antiqua" w:cs="Times New Roman"/>
          <w:noProof/>
          <w:color w:val="000000" w:themeColor="text1"/>
          <w:sz w:val="24"/>
          <w:szCs w:val="24"/>
        </w:rPr>
        <mc:AlternateContent>
          <mc:Choice Requires="wps">
            <w:drawing>
              <wp:anchor distT="0" distB="0" distL="114300" distR="114300" simplePos="0" relativeHeight="251671552" behindDoc="0" locked="0" layoutInCell="1" allowOverlap="1" wp14:anchorId="27336D81" wp14:editId="61F6C9FA">
                <wp:simplePos x="0" y="0"/>
                <wp:positionH relativeFrom="column">
                  <wp:posOffset>2628265</wp:posOffset>
                </wp:positionH>
                <wp:positionV relativeFrom="paragraph">
                  <wp:posOffset>31667</wp:posOffset>
                </wp:positionV>
                <wp:extent cx="317500" cy="1403985"/>
                <wp:effectExtent l="0" t="0" r="0" b="0"/>
                <wp:wrapNone/>
                <wp:docPr id="2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403985"/>
                        </a:xfrm>
                        <a:prstGeom prst="rect">
                          <a:avLst/>
                        </a:prstGeom>
                        <a:noFill/>
                        <a:ln w="9525">
                          <a:noFill/>
                          <a:miter lim="800000"/>
                          <a:headEnd/>
                          <a:tailEnd/>
                        </a:ln>
                        <a:effectLst/>
                      </wps:spPr>
                      <wps:txbx>
                        <w:txbxContent>
                          <w:p w14:paraId="04E0C08C" w14:textId="6282F77F" w:rsidR="00A63059" w:rsidRPr="00A63059" w:rsidRDefault="00A63059" w:rsidP="00A63059">
                            <w:pPr>
                              <w:rPr>
                                <w:color w:val="000000" w:themeColor="text1"/>
                              </w:rPr>
                            </w:pPr>
                            <w:r w:rsidRPr="00A63059">
                              <w:rPr>
                                <w:rFonts w:hint="eastAsia"/>
                                <w:color w:val="000000" w:themeColor="text1"/>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7336D81" id="_x0000_s1030" type="#_x0000_t202" style="position:absolute;left:0;text-align:left;margin-left:206.95pt;margin-top:2.5pt;width:2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" filled="f" stroked="f">
                <v:textbox style="mso-fit-shape-to-text:t">
                  <w:txbxContent>
                    <w:p w14:paraId="04E0C08C" w14:textId="6282F77F" w:rsidR="00A63059" w:rsidRPr="00A63059" w:rsidRDefault="00A63059" w:rsidP="00A63059">
                      <w:pPr>
                        <w:rPr>
                          <w:color w:val="000000" w:themeColor="text1"/>
                        </w:rPr>
                      </w:pPr>
                      <w:r w:rsidRPr="00A63059">
                        <w:rPr>
                          <w:rFonts w:hint="eastAsia"/>
                          <w:color w:val="000000" w:themeColor="text1"/>
                        </w:rPr>
                        <w:t>D</w:t>
                      </w:r>
                    </w:p>
                  </w:txbxContent>
                </v:textbox>
              </v:shape>
            </w:pict>
          </mc:Fallback>
        </mc:AlternateContent>
      </w:r>
      <w:r w:rsidRPr="00A63059">
        <w:rPr>
          <w:rFonts w:ascii="Book Antiqua" w:hAnsi="Book Antiqua" w:cs="Times New Roman"/>
          <w:noProof/>
          <w:color w:val="000000" w:themeColor="text1"/>
          <w:sz w:val="24"/>
          <w:szCs w:val="24"/>
        </w:rPr>
        <mc:AlternateContent>
          <mc:Choice Requires="wps">
            <w:drawing>
              <wp:anchor distT="0" distB="0" distL="114300" distR="114300" simplePos="0" relativeHeight="251669504" behindDoc="0" locked="0" layoutInCell="1" allowOverlap="1" wp14:anchorId="34370643" wp14:editId="762858BA">
                <wp:simplePos x="0" y="0"/>
                <wp:positionH relativeFrom="column">
                  <wp:posOffset>1905</wp:posOffset>
                </wp:positionH>
                <wp:positionV relativeFrom="paragraph">
                  <wp:posOffset>27305</wp:posOffset>
                </wp:positionV>
                <wp:extent cx="317500" cy="408940"/>
                <wp:effectExtent l="0" t="0" r="0" b="0"/>
                <wp:wrapNone/>
                <wp:docPr id="2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408940"/>
                        </a:xfrm>
                        <a:prstGeom prst="rect">
                          <a:avLst/>
                        </a:prstGeom>
                        <a:noFill/>
                        <a:ln w="9525">
                          <a:noFill/>
                          <a:miter lim="800000"/>
                          <a:headEnd/>
                          <a:tailEnd/>
                        </a:ln>
                        <a:effectLst/>
                      </wps:spPr>
                      <wps:txbx>
                        <w:txbxContent>
                          <w:p w14:paraId="41E366FA" w14:textId="1B9D0461" w:rsidR="00A63059" w:rsidRPr="00A63059" w:rsidRDefault="00A63059" w:rsidP="00A63059">
                            <w:pPr>
                              <w:rPr>
                                <w:color w:val="000000" w:themeColor="text1"/>
                              </w:rPr>
                            </w:pPr>
                            <w:r w:rsidRPr="00A63059">
                              <w:rPr>
                                <w:rFonts w:hint="eastAsia"/>
                                <w:color w:val="000000" w:themeColor="text1"/>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4370643" id="_x0000_s1031" type="#_x0000_t202" style="position:absolute;left:0;text-align:left;margin-left:.15pt;margin-top:2.15pt;width:25pt;height:3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" filled="f" stroked="f">
                <v:textbox>
                  <w:txbxContent>
                    <w:p w14:paraId="41E366FA" w14:textId="1B9D0461" w:rsidR="00A63059" w:rsidRPr="00A63059" w:rsidRDefault="00A63059" w:rsidP="00A63059">
                      <w:pPr>
                        <w:rPr>
                          <w:color w:val="000000" w:themeColor="text1"/>
                        </w:rPr>
                      </w:pPr>
                      <w:r w:rsidRPr="00A63059">
                        <w:rPr>
                          <w:rFonts w:hint="eastAsia"/>
                          <w:color w:val="000000" w:themeColor="text1"/>
                        </w:rPr>
                        <w:t>C</w:t>
                      </w:r>
                    </w:p>
                  </w:txbxContent>
                </v:textbox>
              </v:shape>
            </w:pict>
          </mc:Fallback>
        </mc:AlternateContent>
      </w:r>
      <w:r w:rsidR="00011CEE" w:rsidRPr="00A63059">
        <w:rPr>
          <w:rFonts w:ascii="Book Antiqua" w:hAnsi="Book Antiqua" w:cs="Times New Roman"/>
          <w:noProof/>
          <w:color w:val="000000" w:themeColor="text1"/>
          <w:sz w:val="24"/>
          <w:szCs w:val="24"/>
        </w:rPr>
        <w:drawing>
          <wp:inline distT="0" distB="0" distL="0" distR="0" wp14:anchorId="2408EB93" wp14:editId="4EDFC0F6">
            <wp:extent cx="2603500" cy="2746225"/>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肝脏与静脉关系.jpg"/>
                    <pic:cNvPicPr/>
                  </pic:nvPicPr>
                  <pic:blipFill>
                    <a:blip r:embed="rId14">
                      <a:extLst>
                        <a:ext uri="{28A0092B-C50C-407E-A947-70E740481C1C}">
                          <a14:useLocalDpi xmlns:a14="http://schemas.microsoft.com/office/drawing/2010/main" val="0"/>
                        </a:ext>
                      </a:extLst>
                    </a:blip>
                    <a:stretch>
                      <a:fillRect/>
                    </a:stretch>
                  </pic:blipFill>
                  <pic:spPr>
                    <a:xfrm>
                      <a:off x="0" y="0"/>
                      <a:ext cx="2623138" cy="2766940"/>
                    </a:xfrm>
                    <a:prstGeom prst="rect">
                      <a:avLst/>
                    </a:prstGeom>
                  </pic:spPr>
                </pic:pic>
              </a:graphicData>
            </a:graphic>
          </wp:inline>
        </w:drawing>
      </w:r>
      <w:r w:rsidR="00011CEE" w:rsidRPr="00A63059">
        <w:rPr>
          <w:rFonts w:ascii="Book Antiqua" w:hAnsi="Book Antiqua" w:cs="Times New Roman"/>
          <w:noProof/>
          <w:color w:val="000000" w:themeColor="text1"/>
          <w:sz w:val="24"/>
          <w:szCs w:val="24"/>
        </w:rPr>
        <w:drawing>
          <wp:inline distT="0" distB="0" distL="0" distR="0" wp14:anchorId="597C3E22" wp14:editId="0E688F32">
            <wp:extent cx="2552700" cy="274906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肿瘤与门脉系统关系.jpg"/>
                    <pic:cNvPicPr/>
                  </pic:nvPicPr>
                  <pic:blipFill rotWithShape="1">
                    <a:blip r:embed="rId15">
                      <a:extLst>
                        <a:ext uri="{28A0092B-C50C-407E-A947-70E740481C1C}">
                          <a14:useLocalDpi xmlns:a14="http://schemas.microsoft.com/office/drawing/2010/main" val="0"/>
                        </a:ext>
                      </a:extLst>
                    </a:blip>
                    <a:srcRect l="7143"/>
                    <a:stretch/>
                  </pic:blipFill>
                  <pic:spPr bwMode="auto">
                    <a:xfrm>
                      <a:off x="0" y="0"/>
                      <a:ext cx="2554773" cy="2751294"/>
                    </a:xfrm>
                    <a:prstGeom prst="rect">
                      <a:avLst/>
                    </a:prstGeom>
                    <a:ln>
                      <a:noFill/>
                    </a:ln>
                    <a:extLst>
                      <a:ext uri="{53640926-AAD7-44D8-BBD7-CCE9431645EC}">
                        <a14:shadowObscured xmlns:a14="http://schemas.microsoft.com/office/drawing/2010/main"/>
                      </a:ext>
                    </a:extLst>
                  </pic:spPr>
                </pic:pic>
              </a:graphicData>
            </a:graphic>
          </wp:inline>
        </w:drawing>
      </w:r>
    </w:p>
    <w:p w14:paraId="4E614B61" w14:textId="77777777" w:rsidR="00011CEE" w:rsidRPr="00A63059" w:rsidRDefault="00011CEE" w:rsidP="00A63059">
      <w:pPr>
        <w:spacing w:line="360" w:lineRule="auto"/>
        <w:rPr>
          <w:rFonts w:ascii="Book Antiqua" w:hAnsi="Book Antiqua" w:cs="Times New Roman"/>
          <w:color w:val="000000" w:themeColor="text1"/>
          <w:sz w:val="24"/>
          <w:szCs w:val="24"/>
        </w:rPr>
      </w:pPr>
    </w:p>
    <w:p w14:paraId="131B9098" w14:textId="4A9E58C2" w:rsidR="00714EDA" w:rsidRPr="003C12BC" w:rsidRDefault="00980DDE" w:rsidP="00714EDA">
      <w:pPr>
        <w:spacing w:line="360" w:lineRule="auto"/>
        <w:rPr>
          <w:rFonts w:ascii="Book Antiqua" w:hAnsi="Book Antiqua" w:cs="Times New Roman"/>
          <w:color w:val="000000" w:themeColor="text1"/>
          <w:sz w:val="24"/>
          <w:szCs w:val="24"/>
        </w:rPr>
      </w:pPr>
      <w:r w:rsidRPr="003C12BC">
        <w:rPr>
          <w:rFonts w:ascii="Book Antiqua" w:hAnsi="Book Antiqua" w:cs="Times New Roman"/>
          <w:b/>
          <w:color w:val="000000" w:themeColor="text1"/>
          <w:sz w:val="24"/>
          <w:szCs w:val="24"/>
        </w:rPr>
        <w:t>Figure 2</w:t>
      </w:r>
      <w:r w:rsidRPr="003C12BC">
        <w:rPr>
          <w:rFonts w:ascii="Book Antiqua" w:hAnsi="Book Antiqua" w:cs="Times New Roman"/>
          <w:b/>
          <w:color w:val="000000" w:themeColor="text1"/>
          <w:sz w:val="24"/>
          <w:szCs w:val="24"/>
          <w:lang w:val="en-GB"/>
        </w:rPr>
        <w:t xml:space="preserve"> </w:t>
      </w:r>
      <w:r w:rsidR="001373F1" w:rsidRPr="003C12BC">
        <w:rPr>
          <w:rFonts w:ascii="Book Antiqua" w:hAnsi="Book Antiqua" w:cs="Times New Roman"/>
          <w:b/>
          <w:color w:val="000000" w:themeColor="text1"/>
          <w:sz w:val="24"/>
          <w:szCs w:val="24"/>
          <w:lang w:val="en-GB"/>
        </w:rPr>
        <w:t>Preoperati</w:t>
      </w:r>
      <w:r w:rsidR="001373F1">
        <w:rPr>
          <w:rFonts w:ascii="Book Antiqua" w:hAnsi="Book Antiqua" w:cs="Times New Roman"/>
          <w:b/>
          <w:color w:val="000000" w:themeColor="text1"/>
          <w:sz w:val="24"/>
          <w:szCs w:val="24"/>
          <w:lang w:val="en-GB"/>
        </w:rPr>
        <w:t>ve</w:t>
      </w:r>
      <w:r w:rsidR="001373F1" w:rsidRPr="003C12BC">
        <w:rPr>
          <w:rFonts w:ascii="Book Antiqua" w:hAnsi="Book Antiqua" w:cs="Times New Roman"/>
          <w:b/>
          <w:color w:val="000000" w:themeColor="text1"/>
          <w:sz w:val="24"/>
          <w:szCs w:val="24"/>
          <w:lang w:val="en-GB"/>
        </w:rPr>
        <w:t xml:space="preserve"> </w:t>
      </w:r>
      <w:r w:rsidR="003337F9" w:rsidRPr="003C12BC">
        <w:rPr>
          <w:rFonts w:ascii="Book Antiqua" w:hAnsi="Book Antiqua" w:cs="Times New Roman"/>
          <w:b/>
          <w:color w:val="000000" w:themeColor="text1"/>
          <w:sz w:val="24"/>
          <w:szCs w:val="24"/>
          <w:lang w:val="en-GB"/>
        </w:rPr>
        <w:t xml:space="preserve">3-dimensional </w:t>
      </w:r>
      <w:r w:rsidR="001373F1" w:rsidRPr="003C12BC">
        <w:rPr>
          <w:rFonts w:ascii="Book Antiqua" w:hAnsi="Book Antiqua" w:cs="Times New Roman"/>
          <w:b/>
          <w:color w:val="000000" w:themeColor="text1"/>
          <w:sz w:val="24"/>
          <w:szCs w:val="24"/>
          <w:lang w:val="en-GB"/>
        </w:rPr>
        <w:t>reconstruction</w:t>
      </w:r>
      <w:r w:rsidR="001373F1">
        <w:rPr>
          <w:rFonts w:ascii="Book Antiqua" w:hAnsi="Book Antiqua" w:cs="Times New Roman"/>
          <w:b/>
          <w:color w:val="000000" w:themeColor="text1"/>
          <w:sz w:val="24"/>
          <w:szCs w:val="24"/>
          <w:lang w:val="en-GB"/>
        </w:rPr>
        <w:t xml:space="preserve"> images</w:t>
      </w:r>
      <w:r w:rsidR="003337F9" w:rsidRPr="003C12BC">
        <w:rPr>
          <w:rFonts w:ascii="Book Antiqua" w:hAnsi="Book Antiqua" w:cs="Times New Roman"/>
          <w:b/>
          <w:color w:val="000000" w:themeColor="text1"/>
          <w:sz w:val="24"/>
          <w:szCs w:val="24"/>
          <w:lang w:val="en-GB"/>
        </w:rPr>
        <w:t>.</w:t>
      </w:r>
      <w:r w:rsidR="00714EDA" w:rsidRPr="003C12BC">
        <w:rPr>
          <w:rFonts w:ascii="Book Antiqua" w:hAnsi="Book Antiqua" w:cs="Times New Roman"/>
          <w:color w:val="000000" w:themeColor="text1"/>
          <w:sz w:val="24"/>
          <w:szCs w:val="24"/>
        </w:rPr>
        <w:t xml:space="preserve"> The relationship between the tumour and the hepatic vein is shown. A: Preoperational 3-dimensional reconstruction</w:t>
      </w:r>
      <w:r w:rsidR="001373F1">
        <w:rPr>
          <w:rFonts w:ascii="Book Antiqua" w:hAnsi="Book Antiqua" w:cs="Times New Roman"/>
          <w:color w:val="000000" w:themeColor="text1"/>
          <w:sz w:val="24"/>
          <w:szCs w:val="24"/>
        </w:rPr>
        <w:t xml:space="preserve"> image</w:t>
      </w:r>
      <w:r w:rsidR="00714EDA" w:rsidRPr="003C12BC">
        <w:rPr>
          <w:rFonts w:ascii="Book Antiqua" w:hAnsi="Book Antiqua" w:cs="Times New Roman"/>
          <w:color w:val="000000" w:themeColor="text1"/>
          <w:sz w:val="24"/>
          <w:szCs w:val="24"/>
        </w:rPr>
        <w:t xml:space="preserve"> </w:t>
      </w:r>
      <w:r w:rsidR="001373F1" w:rsidRPr="003C12BC">
        <w:rPr>
          <w:rFonts w:ascii="Book Antiqua" w:hAnsi="Book Antiqua" w:cs="Times New Roman"/>
          <w:color w:val="000000" w:themeColor="text1"/>
          <w:sz w:val="24"/>
          <w:szCs w:val="24"/>
        </w:rPr>
        <w:t>show</w:t>
      </w:r>
      <w:r w:rsidR="001373F1">
        <w:rPr>
          <w:rFonts w:ascii="Book Antiqua" w:hAnsi="Book Antiqua" w:cs="Times New Roman"/>
          <w:color w:val="000000" w:themeColor="text1"/>
          <w:sz w:val="24"/>
          <w:szCs w:val="24"/>
        </w:rPr>
        <w:t>ing</w:t>
      </w:r>
      <w:r w:rsidR="001373F1" w:rsidRPr="003C12BC">
        <w:rPr>
          <w:rFonts w:ascii="Book Antiqua" w:hAnsi="Book Antiqua" w:cs="Times New Roman"/>
          <w:color w:val="000000" w:themeColor="text1"/>
          <w:sz w:val="24"/>
          <w:szCs w:val="24"/>
        </w:rPr>
        <w:t xml:space="preserve"> </w:t>
      </w:r>
      <w:r w:rsidR="00714EDA" w:rsidRPr="003C12BC">
        <w:rPr>
          <w:rFonts w:ascii="Book Antiqua" w:hAnsi="Book Antiqua" w:cs="Times New Roman"/>
          <w:color w:val="000000" w:themeColor="text1"/>
          <w:sz w:val="24"/>
          <w:szCs w:val="24"/>
        </w:rPr>
        <w:t>the location of</w:t>
      </w:r>
      <w:r w:rsidR="001373F1">
        <w:rPr>
          <w:rFonts w:ascii="Book Antiqua" w:hAnsi="Book Antiqua" w:cs="Times New Roman"/>
          <w:color w:val="000000" w:themeColor="text1"/>
          <w:sz w:val="24"/>
          <w:szCs w:val="24"/>
        </w:rPr>
        <w:t xml:space="preserve"> the</w:t>
      </w:r>
      <w:r w:rsidR="00714EDA" w:rsidRPr="003C12BC">
        <w:rPr>
          <w:rFonts w:ascii="Book Antiqua" w:hAnsi="Book Antiqua" w:cs="Times New Roman"/>
          <w:color w:val="000000" w:themeColor="text1"/>
          <w:sz w:val="24"/>
          <w:szCs w:val="24"/>
        </w:rPr>
        <w:t xml:space="preserve"> tumour and gallbladder; B: Relationship between hepatic veins and </w:t>
      </w:r>
      <w:r w:rsidR="001373F1">
        <w:rPr>
          <w:rFonts w:ascii="Book Antiqua" w:hAnsi="Book Antiqua" w:cs="Times New Roman"/>
          <w:color w:val="000000" w:themeColor="text1"/>
          <w:sz w:val="24"/>
          <w:szCs w:val="24"/>
        </w:rPr>
        <w:t xml:space="preserve">the </w:t>
      </w:r>
      <w:r w:rsidR="00714EDA" w:rsidRPr="003C12BC">
        <w:rPr>
          <w:rFonts w:ascii="Book Antiqua" w:hAnsi="Book Antiqua" w:cs="Times New Roman"/>
          <w:color w:val="000000" w:themeColor="text1"/>
          <w:sz w:val="24"/>
          <w:szCs w:val="24"/>
        </w:rPr>
        <w:t xml:space="preserve">tumour; C: </w:t>
      </w:r>
      <w:r w:rsidR="001373F1" w:rsidRPr="003C12BC">
        <w:rPr>
          <w:rFonts w:ascii="Book Antiqua" w:hAnsi="Book Antiqua" w:cs="Times New Roman"/>
          <w:color w:val="000000" w:themeColor="text1"/>
          <w:sz w:val="24"/>
          <w:szCs w:val="24"/>
        </w:rPr>
        <w:t>Imag</w:t>
      </w:r>
      <w:r w:rsidR="001373F1">
        <w:rPr>
          <w:rFonts w:ascii="Book Antiqua" w:hAnsi="Book Antiqua" w:cs="Times New Roman"/>
          <w:color w:val="000000" w:themeColor="text1"/>
          <w:sz w:val="24"/>
          <w:szCs w:val="24"/>
        </w:rPr>
        <w:t>e</w:t>
      </w:r>
      <w:r w:rsidR="001373F1" w:rsidRPr="003C12BC">
        <w:rPr>
          <w:rFonts w:ascii="Book Antiqua" w:hAnsi="Book Antiqua" w:cs="Times New Roman"/>
          <w:color w:val="000000" w:themeColor="text1"/>
          <w:sz w:val="24"/>
          <w:szCs w:val="24"/>
        </w:rPr>
        <w:t xml:space="preserve"> </w:t>
      </w:r>
      <w:r w:rsidR="00714EDA" w:rsidRPr="003C12BC">
        <w:rPr>
          <w:rFonts w:ascii="Book Antiqua" w:hAnsi="Book Antiqua" w:cs="Times New Roman"/>
          <w:color w:val="000000" w:themeColor="text1"/>
          <w:sz w:val="24"/>
          <w:szCs w:val="24"/>
        </w:rPr>
        <w:t xml:space="preserve">through </w:t>
      </w:r>
      <w:r w:rsidR="001373F1">
        <w:rPr>
          <w:rFonts w:ascii="Book Antiqua" w:hAnsi="Book Antiqua" w:cs="Times New Roman"/>
          <w:color w:val="000000" w:themeColor="text1"/>
          <w:sz w:val="24"/>
          <w:szCs w:val="24"/>
        </w:rPr>
        <w:t xml:space="preserve">the </w:t>
      </w:r>
      <w:r w:rsidR="00714EDA" w:rsidRPr="003C12BC">
        <w:rPr>
          <w:rFonts w:ascii="Book Antiqua" w:hAnsi="Book Antiqua" w:cs="Times New Roman"/>
          <w:color w:val="000000" w:themeColor="text1"/>
          <w:sz w:val="24"/>
          <w:szCs w:val="24"/>
        </w:rPr>
        <w:t xml:space="preserve">Cantlie line </w:t>
      </w:r>
      <w:r w:rsidR="001373F1" w:rsidRPr="003C12BC">
        <w:rPr>
          <w:rFonts w:ascii="Book Antiqua" w:hAnsi="Book Antiqua" w:cs="Times New Roman"/>
          <w:color w:val="000000" w:themeColor="text1"/>
          <w:sz w:val="24"/>
          <w:szCs w:val="24"/>
        </w:rPr>
        <w:t>show</w:t>
      </w:r>
      <w:r w:rsidR="001373F1">
        <w:rPr>
          <w:rFonts w:ascii="Book Antiqua" w:hAnsi="Book Antiqua" w:cs="Times New Roman"/>
          <w:color w:val="000000" w:themeColor="text1"/>
          <w:sz w:val="24"/>
          <w:szCs w:val="24"/>
        </w:rPr>
        <w:t>ing</w:t>
      </w:r>
      <w:r w:rsidR="001373F1" w:rsidRPr="003C12BC">
        <w:rPr>
          <w:rFonts w:ascii="Book Antiqua" w:hAnsi="Book Antiqua" w:cs="Times New Roman"/>
          <w:color w:val="000000" w:themeColor="text1"/>
          <w:sz w:val="24"/>
          <w:szCs w:val="24"/>
        </w:rPr>
        <w:t xml:space="preserve"> </w:t>
      </w:r>
      <w:r w:rsidR="00714EDA" w:rsidRPr="003C12BC">
        <w:rPr>
          <w:rFonts w:ascii="Book Antiqua" w:hAnsi="Book Antiqua" w:cs="Times New Roman"/>
          <w:color w:val="000000" w:themeColor="text1"/>
          <w:sz w:val="24"/>
          <w:szCs w:val="24"/>
        </w:rPr>
        <w:t xml:space="preserve">tumour’s drainage to </w:t>
      </w:r>
      <w:r w:rsidR="005B16EE">
        <w:rPr>
          <w:rFonts w:ascii="Book Antiqua" w:hAnsi="Book Antiqua" w:cs="Times New Roman"/>
          <w:color w:val="000000" w:themeColor="text1"/>
          <w:sz w:val="24"/>
          <w:szCs w:val="24"/>
        </w:rPr>
        <w:t xml:space="preserve">the </w:t>
      </w:r>
      <w:r w:rsidR="00714EDA" w:rsidRPr="003C12BC">
        <w:rPr>
          <w:rFonts w:ascii="Book Antiqua" w:hAnsi="Book Antiqua" w:cs="Times New Roman"/>
          <w:color w:val="000000" w:themeColor="text1"/>
          <w:sz w:val="24"/>
          <w:szCs w:val="24"/>
        </w:rPr>
        <w:t>right and middle hepatic vein; D: Several branches of portal veins supply</w:t>
      </w:r>
      <w:r w:rsidR="001373F1">
        <w:rPr>
          <w:rFonts w:ascii="Book Antiqua" w:hAnsi="Book Antiqua" w:cs="Times New Roman"/>
          <w:color w:val="000000" w:themeColor="text1"/>
          <w:sz w:val="24"/>
          <w:szCs w:val="24"/>
        </w:rPr>
        <w:t>ing</w:t>
      </w:r>
      <w:r w:rsidR="00714EDA" w:rsidRPr="003C12BC">
        <w:rPr>
          <w:rFonts w:ascii="Book Antiqua" w:hAnsi="Book Antiqua" w:cs="Times New Roman"/>
          <w:color w:val="000000" w:themeColor="text1"/>
          <w:sz w:val="24"/>
          <w:szCs w:val="24"/>
        </w:rPr>
        <w:t xml:space="preserve"> </w:t>
      </w:r>
      <w:r w:rsidR="001373F1">
        <w:rPr>
          <w:rFonts w:ascii="Book Antiqua" w:hAnsi="Book Antiqua" w:cs="Times New Roman"/>
          <w:color w:val="000000" w:themeColor="text1"/>
          <w:sz w:val="24"/>
          <w:szCs w:val="24"/>
        </w:rPr>
        <w:t xml:space="preserve">blood to the </w:t>
      </w:r>
      <w:r w:rsidR="00714EDA" w:rsidRPr="003C12BC">
        <w:rPr>
          <w:rFonts w:ascii="Book Antiqua" w:hAnsi="Book Antiqua" w:cs="Times New Roman"/>
          <w:color w:val="000000" w:themeColor="text1"/>
          <w:sz w:val="24"/>
          <w:szCs w:val="24"/>
        </w:rPr>
        <w:t>tumour.</w:t>
      </w:r>
    </w:p>
    <w:p w14:paraId="18E34042" w14:textId="19C4443A" w:rsidR="00980DDE" w:rsidRPr="001373F1" w:rsidRDefault="00980DDE" w:rsidP="00A63059">
      <w:pPr>
        <w:spacing w:line="360" w:lineRule="auto"/>
        <w:rPr>
          <w:rFonts w:ascii="Book Antiqua" w:hAnsi="Book Antiqua" w:cs="Times New Roman"/>
          <w:b/>
          <w:color w:val="000000" w:themeColor="text1"/>
          <w:sz w:val="24"/>
          <w:szCs w:val="24"/>
        </w:rPr>
      </w:pPr>
    </w:p>
    <w:p w14:paraId="6124E4B7" w14:textId="12B24159" w:rsidR="009A480F" w:rsidRPr="00A63059" w:rsidRDefault="009A480F" w:rsidP="00A63059">
      <w:pPr>
        <w:widowControl/>
        <w:spacing w:line="360" w:lineRule="auto"/>
        <w:rPr>
          <w:rFonts w:ascii="Book Antiqua" w:hAnsi="Book Antiqua" w:cs="Times New Roman"/>
          <w:color w:val="000000" w:themeColor="text1"/>
          <w:sz w:val="24"/>
          <w:szCs w:val="24"/>
        </w:rPr>
      </w:pPr>
      <w:r w:rsidRPr="00A63059">
        <w:rPr>
          <w:rFonts w:ascii="Book Antiqua" w:hAnsi="Book Antiqua" w:cs="Times New Roman"/>
          <w:color w:val="000000" w:themeColor="text1"/>
          <w:sz w:val="24"/>
          <w:szCs w:val="24"/>
        </w:rPr>
        <w:br w:type="page"/>
      </w:r>
    </w:p>
    <w:p w14:paraId="5B81B8A4" w14:textId="4E3734C0" w:rsidR="00980DDE" w:rsidRPr="00A63059" w:rsidRDefault="00A63059" w:rsidP="00A63059">
      <w:pPr>
        <w:spacing w:line="360" w:lineRule="auto"/>
        <w:rPr>
          <w:rFonts w:ascii="Book Antiqua" w:hAnsi="Book Antiqua" w:cs="Times New Roman"/>
          <w:color w:val="000000" w:themeColor="text1"/>
          <w:sz w:val="24"/>
          <w:szCs w:val="24"/>
        </w:rPr>
      </w:pPr>
      <w:r w:rsidRPr="00A63059">
        <w:rPr>
          <w:rFonts w:ascii="Book Antiqua" w:hAnsi="Book Antiqua" w:cs="Times New Roman"/>
          <w:noProof/>
          <w:color w:val="000000" w:themeColor="text1"/>
          <w:sz w:val="24"/>
          <w:szCs w:val="24"/>
        </w:rPr>
        <w:lastRenderedPageBreak/>
        <mc:AlternateContent>
          <mc:Choice Requires="wps">
            <w:drawing>
              <wp:anchor distT="0" distB="0" distL="114300" distR="114300" simplePos="0" relativeHeight="251675648" behindDoc="0" locked="0" layoutInCell="1" allowOverlap="1" wp14:anchorId="7DC13733" wp14:editId="7730432B">
                <wp:simplePos x="0" y="0"/>
                <wp:positionH relativeFrom="column">
                  <wp:posOffset>2341880</wp:posOffset>
                </wp:positionH>
                <wp:positionV relativeFrom="paragraph">
                  <wp:posOffset>82992</wp:posOffset>
                </wp:positionV>
                <wp:extent cx="317500" cy="1403985"/>
                <wp:effectExtent l="0" t="0" r="0" b="0"/>
                <wp:wrapNone/>
                <wp:docPr id="2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403985"/>
                        </a:xfrm>
                        <a:prstGeom prst="rect">
                          <a:avLst/>
                        </a:prstGeom>
                        <a:noFill/>
                        <a:ln w="9525">
                          <a:noFill/>
                          <a:miter lim="800000"/>
                          <a:headEnd/>
                          <a:tailEnd/>
                        </a:ln>
                        <a:effectLst/>
                      </wps:spPr>
                      <wps:txbx>
                        <w:txbxContent>
                          <w:p w14:paraId="15609A87" w14:textId="43D4A540" w:rsidR="00A63059" w:rsidRPr="00A63059" w:rsidRDefault="00A63059" w:rsidP="00A63059">
                            <w:pPr>
                              <w:rPr>
                                <w:color w:val="000000" w:themeColor="text1"/>
                              </w:rPr>
                            </w:pPr>
                            <w:r w:rsidRPr="00A63059">
                              <w:rPr>
                                <w:rFonts w:hint="eastAsia"/>
                                <w:color w:val="000000" w:themeColor="text1"/>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DC13733" id="_x0000_s1032" type="#_x0000_t202" style="position:absolute;left:0;text-align:left;margin-left:184.4pt;margin-top:6.55pt;width:2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" filled="f" stroked="f">
                <v:textbox style="mso-fit-shape-to-text:t">
                  <w:txbxContent>
                    <w:p w14:paraId="15609A87" w14:textId="43D4A540" w:rsidR="00A63059" w:rsidRPr="00A63059" w:rsidRDefault="00A63059" w:rsidP="00A63059">
                      <w:pPr>
                        <w:rPr>
                          <w:color w:val="000000" w:themeColor="text1"/>
                        </w:rPr>
                      </w:pPr>
                      <w:r w:rsidRPr="00A63059">
                        <w:rPr>
                          <w:rFonts w:hint="eastAsia"/>
                          <w:color w:val="000000" w:themeColor="text1"/>
                        </w:rPr>
                        <w:t>B</w:t>
                      </w:r>
                    </w:p>
                  </w:txbxContent>
                </v:textbox>
              </v:shape>
            </w:pict>
          </mc:Fallback>
        </mc:AlternateContent>
      </w:r>
      <w:r w:rsidRPr="00A63059">
        <w:rPr>
          <w:rFonts w:ascii="Book Antiqua" w:hAnsi="Book Antiqua" w:cs="Times New Roman"/>
          <w:noProof/>
          <w:color w:val="000000" w:themeColor="text1"/>
          <w:sz w:val="24"/>
          <w:szCs w:val="24"/>
        </w:rPr>
        <mc:AlternateContent>
          <mc:Choice Requires="wps">
            <w:drawing>
              <wp:anchor distT="0" distB="0" distL="114300" distR="114300" simplePos="0" relativeHeight="251673600" behindDoc="0" locked="0" layoutInCell="1" allowOverlap="1" wp14:anchorId="57DF24A3" wp14:editId="39D40214">
                <wp:simplePos x="0" y="0"/>
                <wp:positionH relativeFrom="column">
                  <wp:posOffset>-161925</wp:posOffset>
                </wp:positionH>
                <wp:positionV relativeFrom="paragraph">
                  <wp:posOffset>83406</wp:posOffset>
                </wp:positionV>
                <wp:extent cx="317500" cy="1403985"/>
                <wp:effectExtent l="0" t="0" r="0" b="0"/>
                <wp:wrapNone/>
                <wp:docPr id="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403985"/>
                        </a:xfrm>
                        <a:prstGeom prst="rect">
                          <a:avLst/>
                        </a:prstGeom>
                        <a:noFill/>
                        <a:ln w="9525">
                          <a:noFill/>
                          <a:miter lim="800000"/>
                          <a:headEnd/>
                          <a:tailEnd/>
                        </a:ln>
                        <a:effectLst/>
                      </wps:spPr>
                      <wps:txbx>
                        <w:txbxContent>
                          <w:p w14:paraId="53AF6F0F" w14:textId="76D32A1B" w:rsidR="00A63059" w:rsidRPr="00A63059" w:rsidRDefault="00A63059" w:rsidP="00A63059">
                            <w:pPr>
                              <w:rPr>
                                <w:color w:val="000000" w:themeColor="text1"/>
                              </w:rPr>
                            </w:pPr>
                            <w:r w:rsidRPr="00A63059">
                              <w:rPr>
                                <w:rFonts w:hint="eastAsia"/>
                                <w:color w:val="000000" w:themeColor="text1"/>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7DF24A3" id="_x0000_s1033" type="#_x0000_t202" style="position:absolute;left:0;text-align:left;margin-left:-12.75pt;margin-top:6.55pt;width:2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" filled="f" stroked="f">
                <v:textbox style="mso-fit-shape-to-text:t">
                  <w:txbxContent>
                    <w:p w14:paraId="53AF6F0F" w14:textId="76D32A1B" w:rsidR="00A63059" w:rsidRPr="00A63059" w:rsidRDefault="00A63059" w:rsidP="00A63059">
                      <w:pPr>
                        <w:rPr>
                          <w:color w:val="000000" w:themeColor="text1"/>
                        </w:rPr>
                      </w:pPr>
                      <w:r w:rsidRPr="00A63059">
                        <w:rPr>
                          <w:rFonts w:hint="eastAsia"/>
                          <w:color w:val="000000" w:themeColor="text1"/>
                        </w:rPr>
                        <w:t>A</w:t>
                      </w:r>
                    </w:p>
                  </w:txbxContent>
                </v:textbox>
              </v:shape>
            </w:pict>
          </mc:Fallback>
        </mc:AlternateContent>
      </w:r>
    </w:p>
    <w:p w14:paraId="59C7FBCE" w14:textId="054838E3" w:rsidR="00011CEE" w:rsidRPr="00A63059" w:rsidRDefault="00011CEE" w:rsidP="00A63059">
      <w:pPr>
        <w:spacing w:line="360" w:lineRule="auto"/>
        <w:rPr>
          <w:rFonts w:ascii="Book Antiqua" w:hAnsi="Book Antiqua" w:cs="Times New Roman"/>
          <w:color w:val="000000" w:themeColor="text1"/>
          <w:sz w:val="24"/>
          <w:szCs w:val="24"/>
        </w:rPr>
      </w:pPr>
      <w:r w:rsidRPr="00A63059">
        <w:rPr>
          <w:rFonts w:ascii="Book Antiqua" w:hAnsi="Book Antiqua" w:cs="Times New Roman"/>
          <w:noProof/>
          <w:color w:val="000000" w:themeColor="text1"/>
          <w:sz w:val="24"/>
          <w:szCs w:val="24"/>
        </w:rPr>
        <w:drawing>
          <wp:inline distT="0" distB="0" distL="114300" distR="114300" wp14:anchorId="5C4A39C5" wp14:editId="36EF9473">
            <wp:extent cx="2139950" cy="2052723"/>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本文Trocar位置"/>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1787" cy="2073670"/>
                    </a:xfrm>
                    <a:prstGeom prst="rect">
                      <a:avLst/>
                    </a:prstGeom>
                  </pic:spPr>
                </pic:pic>
              </a:graphicData>
            </a:graphic>
          </wp:inline>
        </w:drawing>
      </w:r>
      <w:r w:rsidR="00E45F39" w:rsidRPr="00E45F39">
        <w:rPr>
          <w:noProof/>
        </w:rPr>
        <w:t xml:space="preserve"> </w:t>
      </w:r>
      <w:r w:rsidR="00E45F39">
        <w:rPr>
          <w:noProof/>
        </w:rPr>
        <w:drawing>
          <wp:inline distT="0" distB="0" distL="0" distR="0" wp14:anchorId="0A804644" wp14:editId="76145686">
            <wp:extent cx="2305050" cy="2117725"/>
            <wp:effectExtent l="0" t="0" r="0" b="0"/>
            <wp:docPr id="11" name="图片 1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7">
                      <a:extLst>
                        <a:ext uri="{28A0092B-C50C-407E-A947-70E740481C1C}">
                          <a14:useLocalDpi xmlns:a14="http://schemas.microsoft.com/office/drawing/2010/main" val="0"/>
                        </a:ext>
                      </a:extLst>
                    </a:blip>
                    <a:stretch>
                      <a:fillRect/>
                    </a:stretch>
                  </pic:blipFill>
                  <pic:spPr>
                    <a:xfrm>
                      <a:off x="0" y="0"/>
                      <a:ext cx="2305050" cy="2117725"/>
                    </a:xfrm>
                    <a:prstGeom prst="rect">
                      <a:avLst/>
                    </a:prstGeom>
                  </pic:spPr>
                </pic:pic>
              </a:graphicData>
            </a:graphic>
          </wp:inline>
        </w:drawing>
      </w:r>
    </w:p>
    <w:p w14:paraId="6306E428" w14:textId="3A185E5A" w:rsidR="009A480F" w:rsidRPr="00E45F39" w:rsidRDefault="009A480F" w:rsidP="00A63059">
      <w:pPr>
        <w:spacing w:line="360" w:lineRule="auto"/>
        <w:rPr>
          <w:rFonts w:ascii="Book Antiqua" w:hAnsi="Book Antiqua" w:cs="Times New Roman"/>
          <w:color w:val="000000" w:themeColor="text1"/>
          <w:sz w:val="24"/>
          <w:szCs w:val="24"/>
        </w:rPr>
      </w:pPr>
      <w:r w:rsidRPr="00A63059">
        <w:rPr>
          <w:rFonts w:ascii="Book Antiqua" w:hAnsi="Book Antiqua" w:cs="Times New Roman"/>
          <w:b/>
          <w:color w:val="000000" w:themeColor="text1"/>
          <w:sz w:val="24"/>
          <w:szCs w:val="24"/>
        </w:rPr>
        <w:t>Figure 3</w:t>
      </w:r>
      <w:r w:rsidRPr="00A63059">
        <w:rPr>
          <w:rFonts w:ascii="Book Antiqua" w:hAnsi="Book Antiqua" w:cs="Times New Roman"/>
          <w:b/>
          <w:color w:val="000000" w:themeColor="text1"/>
          <w:sz w:val="24"/>
          <w:szCs w:val="24"/>
          <w:lang w:val="en-GB"/>
        </w:rPr>
        <w:t xml:space="preserve"> </w:t>
      </w:r>
      <w:r w:rsidR="001373F1">
        <w:rPr>
          <w:rFonts w:ascii="Book Antiqua" w:hAnsi="Book Antiqua" w:cs="Times New Roman"/>
          <w:b/>
          <w:color w:val="000000" w:themeColor="text1"/>
          <w:sz w:val="24"/>
          <w:szCs w:val="24"/>
          <w:lang w:val="en-GB"/>
        </w:rPr>
        <w:t>S</w:t>
      </w:r>
      <w:r w:rsidRPr="00A63059">
        <w:rPr>
          <w:rFonts w:ascii="Book Antiqua" w:hAnsi="Book Antiqua" w:cs="Times New Roman"/>
          <w:b/>
          <w:color w:val="000000" w:themeColor="text1"/>
          <w:sz w:val="24"/>
          <w:szCs w:val="24"/>
        </w:rPr>
        <w:t>chematic diagram</w:t>
      </w:r>
      <w:r w:rsidR="001373F1">
        <w:rPr>
          <w:rFonts w:ascii="Book Antiqua" w:hAnsi="Book Antiqua" w:cs="Times New Roman"/>
          <w:b/>
          <w:color w:val="000000" w:themeColor="text1"/>
          <w:sz w:val="24"/>
          <w:szCs w:val="24"/>
        </w:rPr>
        <w:t xml:space="preserve"> </w:t>
      </w:r>
      <w:r w:rsidR="005B16EE">
        <w:rPr>
          <w:rFonts w:ascii="Book Antiqua" w:hAnsi="Book Antiqua" w:cs="Times New Roman"/>
          <w:b/>
          <w:color w:val="000000" w:themeColor="text1"/>
          <w:sz w:val="24"/>
          <w:szCs w:val="24"/>
        </w:rPr>
        <w:t xml:space="preserve">(A) </w:t>
      </w:r>
      <w:r w:rsidRPr="00A63059">
        <w:rPr>
          <w:rFonts w:ascii="Book Antiqua" w:hAnsi="Book Antiqua" w:cs="Times New Roman"/>
          <w:b/>
          <w:color w:val="000000" w:themeColor="text1"/>
          <w:sz w:val="24"/>
          <w:szCs w:val="24"/>
        </w:rPr>
        <w:t>and actual picture</w:t>
      </w:r>
      <w:r w:rsidR="005B16EE">
        <w:rPr>
          <w:rFonts w:ascii="Book Antiqua" w:hAnsi="Book Antiqua" w:cs="Times New Roman"/>
          <w:b/>
          <w:color w:val="000000" w:themeColor="text1"/>
          <w:sz w:val="24"/>
          <w:szCs w:val="24"/>
        </w:rPr>
        <w:t xml:space="preserve"> (B)</w:t>
      </w:r>
      <w:r w:rsidR="001373F1" w:rsidRPr="001373F1">
        <w:rPr>
          <w:rFonts w:ascii="Book Antiqua" w:hAnsi="Book Antiqua" w:cs="Times New Roman"/>
          <w:b/>
          <w:color w:val="000000" w:themeColor="text1"/>
          <w:sz w:val="24"/>
          <w:szCs w:val="24"/>
        </w:rPr>
        <w:t xml:space="preserve"> </w:t>
      </w:r>
      <w:r w:rsidR="001373F1">
        <w:rPr>
          <w:rFonts w:ascii="Book Antiqua" w:hAnsi="Book Antiqua" w:cs="Times New Roman"/>
          <w:b/>
          <w:color w:val="000000" w:themeColor="text1"/>
          <w:sz w:val="24"/>
          <w:szCs w:val="24"/>
        </w:rPr>
        <w:t>of trocar placement</w:t>
      </w:r>
      <w:r w:rsidRPr="00A63059">
        <w:rPr>
          <w:rFonts w:ascii="Book Antiqua" w:hAnsi="Book Antiqua" w:cs="Times New Roman"/>
          <w:b/>
          <w:color w:val="000000" w:themeColor="text1"/>
          <w:sz w:val="24"/>
          <w:szCs w:val="24"/>
        </w:rPr>
        <w:t>.</w:t>
      </w:r>
      <w:r w:rsidR="00E45F39" w:rsidRPr="00E45F39">
        <w:t xml:space="preserve"> </w:t>
      </w:r>
      <w:r w:rsidR="005B16EE">
        <w:rPr>
          <w:rFonts w:ascii="Book Antiqua" w:hAnsi="Book Antiqua" w:cs="Times New Roman"/>
          <w:color w:val="000000" w:themeColor="text1"/>
          <w:sz w:val="24"/>
          <w:szCs w:val="24"/>
        </w:rPr>
        <w:t>P</w:t>
      </w:r>
      <w:r w:rsidR="001373F1" w:rsidRPr="00E45F39">
        <w:rPr>
          <w:rFonts w:ascii="Book Antiqua" w:hAnsi="Book Antiqua" w:cs="Times New Roman"/>
          <w:color w:val="000000" w:themeColor="text1"/>
          <w:sz w:val="24"/>
          <w:szCs w:val="24"/>
        </w:rPr>
        <w:t>ostoperati</w:t>
      </w:r>
      <w:r w:rsidR="001373F1">
        <w:rPr>
          <w:rFonts w:ascii="Book Antiqua" w:hAnsi="Book Antiqua" w:cs="Times New Roman"/>
          <w:color w:val="000000" w:themeColor="text1"/>
          <w:sz w:val="24"/>
          <w:szCs w:val="24"/>
        </w:rPr>
        <w:t>ve</w:t>
      </w:r>
      <w:r w:rsidR="001373F1" w:rsidRPr="00E45F39">
        <w:rPr>
          <w:rFonts w:ascii="Book Antiqua" w:hAnsi="Book Antiqua" w:cs="Times New Roman"/>
          <w:color w:val="000000" w:themeColor="text1"/>
          <w:sz w:val="24"/>
          <w:szCs w:val="24"/>
        </w:rPr>
        <w:t xml:space="preserve"> </w:t>
      </w:r>
      <w:r w:rsidR="00E45F39" w:rsidRPr="00E45F39">
        <w:rPr>
          <w:rFonts w:ascii="Book Antiqua" w:hAnsi="Book Antiqua" w:cs="Times New Roman"/>
          <w:color w:val="000000" w:themeColor="text1"/>
          <w:sz w:val="24"/>
          <w:szCs w:val="24"/>
        </w:rPr>
        <w:t>cosmetic status</w:t>
      </w:r>
      <w:r w:rsidR="005B16EE">
        <w:rPr>
          <w:rFonts w:ascii="Book Antiqua" w:hAnsi="Book Antiqua" w:cs="Times New Roman"/>
          <w:color w:val="000000" w:themeColor="text1"/>
          <w:sz w:val="24"/>
          <w:szCs w:val="24"/>
        </w:rPr>
        <w:t xml:space="preserve"> is shown in B</w:t>
      </w:r>
      <w:r w:rsidR="00E45F39" w:rsidRPr="00E45F39">
        <w:rPr>
          <w:rFonts w:ascii="Book Antiqua" w:hAnsi="Book Antiqua" w:cs="Times New Roman"/>
          <w:color w:val="000000" w:themeColor="text1"/>
          <w:sz w:val="24"/>
          <w:szCs w:val="24"/>
        </w:rPr>
        <w:t>.</w:t>
      </w:r>
      <w:r w:rsidR="00920F9D" w:rsidRPr="00920F9D">
        <w:t xml:space="preserve"> </w:t>
      </w:r>
      <w:r w:rsidR="00920F9D">
        <w:rPr>
          <w:rFonts w:ascii="Book Antiqua" w:hAnsi="Book Antiqua" w:cs="Times New Roman"/>
          <w:color w:val="000000" w:themeColor="text1"/>
          <w:sz w:val="24"/>
          <w:szCs w:val="24"/>
        </w:rPr>
        <w:t>A</w:t>
      </w:r>
      <w:r w:rsidR="00920F9D">
        <w:rPr>
          <w:rFonts w:ascii="Book Antiqua" w:hAnsi="Book Antiqua" w:cs="Times New Roman" w:hint="eastAsia"/>
          <w:color w:val="000000" w:themeColor="text1"/>
          <w:sz w:val="24"/>
          <w:szCs w:val="24"/>
        </w:rPr>
        <w:t xml:space="preserve">: </w:t>
      </w:r>
      <w:r w:rsidR="00920F9D" w:rsidRPr="00920F9D">
        <w:rPr>
          <w:rFonts w:ascii="Book Antiqua" w:hAnsi="Book Antiqua" w:cs="Times New Roman"/>
          <w:color w:val="000000" w:themeColor="text1"/>
          <w:sz w:val="24"/>
          <w:szCs w:val="24"/>
        </w:rPr>
        <w:t xml:space="preserve">Accessory </w:t>
      </w:r>
      <w:r w:rsidR="00920F9D">
        <w:rPr>
          <w:rFonts w:ascii="Book Antiqua" w:hAnsi="Book Antiqua" w:cs="Times New Roman"/>
          <w:color w:val="000000" w:themeColor="text1"/>
          <w:sz w:val="24"/>
          <w:szCs w:val="24"/>
        </w:rPr>
        <w:t>port</w:t>
      </w:r>
      <w:r w:rsidR="00920F9D">
        <w:rPr>
          <w:rFonts w:ascii="Book Antiqua" w:hAnsi="Book Antiqua" w:cs="Times New Roman" w:hint="eastAsia"/>
          <w:color w:val="000000" w:themeColor="text1"/>
          <w:sz w:val="24"/>
          <w:szCs w:val="24"/>
        </w:rPr>
        <w:t>;</w:t>
      </w:r>
      <w:r w:rsidR="00920F9D">
        <w:rPr>
          <w:rFonts w:ascii="Book Antiqua" w:hAnsi="Book Antiqua" w:cs="Times New Roman"/>
          <w:color w:val="000000" w:themeColor="text1"/>
          <w:sz w:val="24"/>
          <w:szCs w:val="24"/>
        </w:rPr>
        <w:t xml:space="preserve"> C</w:t>
      </w:r>
      <w:r w:rsidR="00920F9D">
        <w:rPr>
          <w:rFonts w:ascii="Book Antiqua" w:hAnsi="Book Antiqua" w:cs="Times New Roman" w:hint="eastAsia"/>
          <w:color w:val="000000" w:themeColor="text1"/>
          <w:sz w:val="24"/>
          <w:szCs w:val="24"/>
        </w:rPr>
        <w:t xml:space="preserve">: </w:t>
      </w:r>
      <w:r w:rsidR="00920F9D" w:rsidRPr="00920F9D">
        <w:rPr>
          <w:rFonts w:ascii="Book Antiqua" w:hAnsi="Book Antiqua" w:cs="Times New Roman"/>
          <w:color w:val="000000" w:themeColor="text1"/>
          <w:sz w:val="24"/>
          <w:szCs w:val="24"/>
        </w:rPr>
        <w:t xml:space="preserve">Camera </w:t>
      </w:r>
      <w:r w:rsidR="00920F9D">
        <w:rPr>
          <w:rFonts w:ascii="Book Antiqua" w:hAnsi="Book Antiqua" w:cs="Times New Roman"/>
          <w:color w:val="000000" w:themeColor="text1"/>
          <w:sz w:val="24"/>
          <w:szCs w:val="24"/>
        </w:rPr>
        <w:t>port</w:t>
      </w:r>
      <w:r w:rsidR="00920F9D">
        <w:rPr>
          <w:rFonts w:ascii="Book Antiqua" w:hAnsi="Book Antiqua" w:cs="Times New Roman" w:hint="eastAsia"/>
          <w:color w:val="000000" w:themeColor="text1"/>
          <w:sz w:val="24"/>
          <w:szCs w:val="24"/>
        </w:rPr>
        <w:t xml:space="preserve">: </w:t>
      </w:r>
      <w:r w:rsidR="00920F9D">
        <w:rPr>
          <w:rFonts w:ascii="Book Antiqua" w:hAnsi="Book Antiqua" w:cs="Times New Roman"/>
          <w:color w:val="000000" w:themeColor="text1"/>
          <w:sz w:val="24"/>
          <w:szCs w:val="24"/>
        </w:rPr>
        <w:t>R1</w:t>
      </w:r>
      <w:r w:rsidR="00920F9D">
        <w:rPr>
          <w:rFonts w:ascii="Book Antiqua" w:hAnsi="Book Antiqua" w:cs="Times New Roman" w:hint="eastAsia"/>
          <w:color w:val="000000" w:themeColor="text1"/>
          <w:sz w:val="24"/>
          <w:szCs w:val="24"/>
        </w:rPr>
        <w:t xml:space="preserve">: </w:t>
      </w:r>
      <w:r w:rsidR="00920F9D" w:rsidRPr="00920F9D">
        <w:rPr>
          <w:rFonts w:ascii="Book Antiqua" w:hAnsi="Book Antiqua" w:cs="Times New Roman"/>
          <w:color w:val="000000" w:themeColor="text1"/>
          <w:sz w:val="24"/>
          <w:szCs w:val="24"/>
        </w:rPr>
        <w:t>No.</w:t>
      </w:r>
      <w:r w:rsidR="00920F9D">
        <w:rPr>
          <w:rFonts w:ascii="Book Antiqua" w:hAnsi="Book Antiqua" w:cs="Times New Roman" w:hint="eastAsia"/>
          <w:color w:val="000000" w:themeColor="text1"/>
          <w:sz w:val="24"/>
          <w:szCs w:val="24"/>
        </w:rPr>
        <w:t xml:space="preserve"> </w:t>
      </w:r>
      <w:r w:rsidR="00920F9D">
        <w:rPr>
          <w:rFonts w:ascii="Book Antiqua" w:hAnsi="Book Antiqua" w:cs="Times New Roman"/>
          <w:color w:val="000000" w:themeColor="text1"/>
          <w:sz w:val="24"/>
          <w:szCs w:val="24"/>
        </w:rPr>
        <w:t>1 robotic arm</w:t>
      </w:r>
      <w:r w:rsidR="00920F9D">
        <w:rPr>
          <w:rFonts w:ascii="Book Antiqua" w:hAnsi="Book Antiqua" w:cs="Times New Roman" w:hint="eastAsia"/>
          <w:color w:val="000000" w:themeColor="text1"/>
          <w:sz w:val="24"/>
          <w:szCs w:val="24"/>
        </w:rPr>
        <w:t xml:space="preserve">; </w:t>
      </w:r>
      <w:r w:rsidR="00920F9D">
        <w:rPr>
          <w:rFonts w:ascii="Book Antiqua" w:hAnsi="Book Antiqua" w:cs="Times New Roman"/>
          <w:color w:val="000000" w:themeColor="text1"/>
          <w:sz w:val="24"/>
          <w:szCs w:val="24"/>
        </w:rPr>
        <w:t>R2</w:t>
      </w:r>
      <w:r w:rsidR="00920F9D">
        <w:rPr>
          <w:rFonts w:ascii="Book Antiqua" w:hAnsi="Book Antiqua" w:cs="Times New Roman" w:hint="eastAsia"/>
          <w:color w:val="000000" w:themeColor="text1"/>
          <w:sz w:val="24"/>
          <w:szCs w:val="24"/>
        </w:rPr>
        <w:t xml:space="preserve">: </w:t>
      </w:r>
      <w:r w:rsidR="00920F9D" w:rsidRPr="00920F9D">
        <w:rPr>
          <w:rFonts w:ascii="Book Antiqua" w:hAnsi="Book Antiqua" w:cs="Times New Roman"/>
          <w:color w:val="000000" w:themeColor="text1"/>
          <w:sz w:val="24"/>
          <w:szCs w:val="24"/>
        </w:rPr>
        <w:t>No.</w:t>
      </w:r>
      <w:r w:rsidR="00920F9D">
        <w:rPr>
          <w:rFonts w:ascii="Book Antiqua" w:hAnsi="Book Antiqua" w:cs="Times New Roman" w:hint="eastAsia"/>
          <w:color w:val="000000" w:themeColor="text1"/>
          <w:sz w:val="24"/>
          <w:szCs w:val="24"/>
        </w:rPr>
        <w:t xml:space="preserve"> </w:t>
      </w:r>
      <w:r w:rsidR="00920F9D">
        <w:rPr>
          <w:rFonts w:ascii="Book Antiqua" w:hAnsi="Book Antiqua" w:cs="Times New Roman"/>
          <w:color w:val="000000" w:themeColor="text1"/>
          <w:sz w:val="24"/>
          <w:szCs w:val="24"/>
        </w:rPr>
        <w:t>2 robotic arm</w:t>
      </w:r>
      <w:r w:rsidR="00920F9D">
        <w:rPr>
          <w:rFonts w:ascii="Book Antiqua" w:hAnsi="Book Antiqua" w:cs="Times New Roman" w:hint="eastAsia"/>
          <w:color w:val="000000" w:themeColor="text1"/>
          <w:sz w:val="24"/>
          <w:szCs w:val="24"/>
        </w:rPr>
        <w:t xml:space="preserve">; </w:t>
      </w:r>
      <w:r w:rsidR="00920F9D">
        <w:rPr>
          <w:rFonts w:ascii="Book Antiqua" w:hAnsi="Book Antiqua" w:cs="Times New Roman"/>
          <w:color w:val="000000" w:themeColor="text1"/>
          <w:sz w:val="24"/>
          <w:szCs w:val="24"/>
        </w:rPr>
        <w:t>R3</w:t>
      </w:r>
      <w:r w:rsidR="00920F9D">
        <w:rPr>
          <w:rFonts w:ascii="Book Antiqua" w:hAnsi="Book Antiqua" w:cs="Times New Roman" w:hint="eastAsia"/>
          <w:color w:val="000000" w:themeColor="text1"/>
          <w:sz w:val="24"/>
          <w:szCs w:val="24"/>
        </w:rPr>
        <w:t xml:space="preserve">: </w:t>
      </w:r>
      <w:r w:rsidR="00920F9D">
        <w:rPr>
          <w:rFonts w:ascii="Book Antiqua" w:hAnsi="Book Antiqua" w:cs="Times New Roman"/>
          <w:color w:val="000000" w:themeColor="text1"/>
          <w:sz w:val="24"/>
          <w:szCs w:val="24"/>
        </w:rPr>
        <w:t>No.3 robotic arm</w:t>
      </w:r>
      <w:r w:rsidR="00920F9D">
        <w:rPr>
          <w:rFonts w:ascii="Book Antiqua" w:hAnsi="Book Antiqua" w:cs="Times New Roman" w:hint="eastAsia"/>
          <w:color w:val="000000" w:themeColor="text1"/>
          <w:sz w:val="24"/>
          <w:szCs w:val="24"/>
        </w:rPr>
        <w:t>;</w:t>
      </w:r>
      <w:r w:rsidR="00920F9D">
        <w:rPr>
          <w:rFonts w:ascii="Book Antiqua" w:hAnsi="Book Antiqua" w:cs="Times New Roman"/>
          <w:color w:val="000000" w:themeColor="text1"/>
          <w:sz w:val="24"/>
          <w:szCs w:val="24"/>
        </w:rPr>
        <w:t xml:space="preserve"> MCL</w:t>
      </w:r>
      <w:r w:rsidR="00920F9D">
        <w:rPr>
          <w:rFonts w:ascii="Book Antiqua" w:hAnsi="Book Antiqua" w:cs="Times New Roman" w:hint="eastAsia"/>
          <w:color w:val="000000" w:themeColor="text1"/>
          <w:sz w:val="24"/>
          <w:szCs w:val="24"/>
        </w:rPr>
        <w:t xml:space="preserve">: </w:t>
      </w:r>
      <w:r w:rsidR="00920F9D" w:rsidRPr="00920F9D">
        <w:rPr>
          <w:rFonts w:ascii="Book Antiqua" w:hAnsi="Book Antiqua" w:cs="Times New Roman"/>
          <w:color w:val="000000" w:themeColor="text1"/>
          <w:sz w:val="24"/>
          <w:szCs w:val="24"/>
        </w:rPr>
        <w:t>Midclavicular line.</w:t>
      </w:r>
    </w:p>
    <w:p w14:paraId="6813F7C8" w14:textId="7A49F178" w:rsidR="009A480F" w:rsidRPr="00E45F39" w:rsidRDefault="009A480F" w:rsidP="00A63059">
      <w:pPr>
        <w:widowControl/>
        <w:spacing w:line="360" w:lineRule="auto"/>
        <w:rPr>
          <w:rFonts w:ascii="Book Antiqua" w:hAnsi="Book Antiqua" w:cs="Times New Roman"/>
          <w:color w:val="000000" w:themeColor="text1"/>
          <w:sz w:val="24"/>
          <w:szCs w:val="24"/>
        </w:rPr>
      </w:pPr>
      <w:r w:rsidRPr="00E45F39">
        <w:rPr>
          <w:rFonts w:ascii="Book Antiqua" w:hAnsi="Book Antiqua" w:cs="Times New Roman"/>
          <w:color w:val="000000" w:themeColor="text1"/>
          <w:sz w:val="24"/>
          <w:szCs w:val="24"/>
        </w:rPr>
        <w:br w:type="page"/>
      </w:r>
    </w:p>
    <w:p w14:paraId="01C180B5" w14:textId="0B8FA7CC" w:rsidR="00011CEE" w:rsidRPr="00A63059" w:rsidRDefault="00A63059" w:rsidP="00A63059">
      <w:pPr>
        <w:spacing w:line="360" w:lineRule="auto"/>
        <w:rPr>
          <w:rFonts w:ascii="Book Antiqua" w:hAnsi="Book Antiqua" w:cs="Times New Roman"/>
          <w:color w:val="000000" w:themeColor="text1"/>
          <w:sz w:val="24"/>
          <w:szCs w:val="24"/>
        </w:rPr>
      </w:pPr>
      <w:r w:rsidRPr="00A63059">
        <w:rPr>
          <w:rFonts w:ascii="Book Antiqua" w:hAnsi="Book Antiqua" w:cs="Times New Roman"/>
          <w:noProof/>
          <w:color w:val="000000" w:themeColor="text1"/>
          <w:sz w:val="24"/>
          <w:szCs w:val="24"/>
        </w:rPr>
        <w:lastRenderedPageBreak/>
        <mc:AlternateContent>
          <mc:Choice Requires="wps">
            <w:drawing>
              <wp:anchor distT="0" distB="0" distL="114300" distR="114300" simplePos="0" relativeHeight="251681792" behindDoc="0" locked="0" layoutInCell="1" allowOverlap="1" wp14:anchorId="3702E77B" wp14:editId="2124E6CF">
                <wp:simplePos x="0" y="0"/>
                <wp:positionH relativeFrom="column">
                  <wp:posOffset>3524250</wp:posOffset>
                </wp:positionH>
                <wp:positionV relativeFrom="paragraph">
                  <wp:posOffset>230505</wp:posOffset>
                </wp:positionV>
                <wp:extent cx="317500" cy="397510"/>
                <wp:effectExtent l="0" t="0" r="0" b="2540"/>
                <wp:wrapNone/>
                <wp:docPr id="2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397510"/>
                        </a:xfrm>
                        <a:prstGeom prst="rect">
                          <a:avLst/>
                        </a:prstGeom>
                        <a:noFill/>
                        <a:ln w="9525">
                          <a:noFill/>
                          <a:miter lim="800000"/>
                          <a:headEnd/>
                          <a:tailEnd/>
                        </a:ln>
                        <a:effectLst/>
                      </wps:spPr>
                      <wps:txbx>
                        <w:txbxContent>
                          <w:p w14:paraId="04C3EFF3" w14:textId="79F7DA39" w:rsidR="00A63059" w:rsidRPr="00A63059" w:rsidRDefault="00A63059" w:rsidP="00A63059">
                            <w:pPr>
                              <w:rPr>
                                <w:color w:val="FFFFFF" w:themeColor="background1"/>
                              </w:rPr>
                            </w:pPr>
                            <w:r w:rsidRPr="00A63059">
                              <w:rPr>
                                <w:rFonts w:hint="eastAsia"/>
                                <w:color w:val="FFFFFF" w:themeColor="background1"/>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702E77B" id="_x0000_s1034" type="#_x0000_t202" style="position:absolute;left:0;text-align:left;margin-left:277.5pt;margin-top:18.15pt;width:25pt;height:3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" filled="f" stroked="f">
                <v:textbox>
                  <w:txbxContent>
                    <w:p w14:paraId="04C3EFF3" w14:textId="79F7DA39" w:rsidR="00A63059" w:rsidRPr="00A63059" w:rsidRDefault="00A63059" w:rsidP="00A63059">
                      <w:pPr>
                        <w:rPr>
                          <w:color w:val="FFFFFF" w:themeColor="background1"/>
                        </w:rPr>
                      </w:pPr>
                      <w:r w:rsidRPr="00A63059">
                        <w:rPr>
                          <w:rFonts w:hint="eastAsia"/>
                          <w:color w:val="FFFFFF" w:themeColor="background1"/>
                        </w:rPr>
                        <w:t>C</w:t>
                      </w:r>
                    </w:p>
                  </w:txbxContent>
                </v:textbox>
              </v:shape>
            </w:pict>
          </mc:Fallback>
        </mc:AlternateContent>
      </w:r>
      <w:r w:rsidRPr="00A63059">
        <w:rPr>
          <w:rFonts w:ascii="Book Antiqua" w:hAnsi="Book Antiqua" w:cs="Times New Roman"/>
          <w:noProof/>
          <w:color w:val="000000" w:themeColor="text1"/>
          <w:sz w:val="24"/>
          <w:szCs w:val="24"/>
        </w:rPr>
        <mc:AlternateContent>
          <mc:Choice Requires="wps">
            <w:drawing>
              <wp:anchor distT="0" distB="0" distL="114300" distR="114300" simplePos="0" relativeHeight="251677696" behindDoc="0" locked="0" layoutInCell="1" allowOverlap="1" wp14:anchorId="38788D7E" wp14:editId="7616F4D2">
                <wp:simplePos x="0" y="0"/>
                <wp:positionH relativeFrom="column">
                  <wp:posOffset>-43815</wp:posOffset>
                </wp:positionH>
                <wp:positionV relativeFrom="paragraph">
                  <wp:posOffset>233680</wp:posOffset>
                </wp:positionV>
                <wp:extent cx="317500" cy="1403985"/>
                <wp:effectExtent l="0" t="0" r="0" b="0"/>
                <wp:wrapNone/>
                <wp:docPr id="2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403985"/>
                        </a:xfrm>
                        <a:prstGeom prst="rect">
                          <a:avLst/>
                        </a:prstGeom>
                        <a:noFill/>
                        <a:ln w="9525">
                          <a:noFill/>
                          <a:miter lim="800000"/>
                          <a:headEnd/>
                          <a:tailEnd/>
                        </a:ln>
                        <a:effectLst/>
                      </wps:spPr>
                      <wps:txbx>
                        <w:txbxContent>
                          <w:p w14:paraId="118DC801" w14:textId="77777777" w:rsidR="00A63059" w:rsidRPr="00A63059" w:rsidRDefault="00A63059" w:rsidP="00A63059">
                            <w:pPr>
                              <w:rPr>
                                <w:color w:val="FFFFFF" w:themeColor="background1"/>
                              </w:rPr>
                            </w:pPr>
                            <w:r w:rsidRPr="00A63059">
                              <w:rPr>
                                <w:rFonts w:hint="eastAsia"/>
                                <w:color w:val="FFFFFF" w:themeColor="background1"/>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8788D7E" id="_x0000_s1035" type="#_x0000_t202" style="position:absolute;left:0;text-align:left;margin-left:-3.45pt;margin-top:18.4pt;width:2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" filled="f" stroked="f">
                <v:textbox style="mso-fit-shape-to-text:t">
                  <w:txbxContent>
                    <w:p w14:paraId="118DC801" w14:textId="77777777" w:rsidR="00A63059" w:rsidRPr="00A63059" w:rsidRDefault="00A63059" w:rsidP="00A63059">
                      <w:pPr>
                        <w:rPr>
                          <w:color w:val="FFFFFF" w:themeColor="background1"/>
                        </w:rPr>
                      </w:pPr>
                      <w:r w:rsidRPr="00A63059">
                        <w:rPr>
                          <w:rFonts w:hint="eastAsia"/>
                          <w:color w:val="FFFFFF" w:themeColor="background1"/>
                        </w:rPr>
                        <w:t>A</w:t>
                      </w:r>
                    </w:p>
                  </w:txbxContent>
                </v:textbox>
              </v:shape>
            </w:pict>
          </mc:Fallback>
        </mc:AlternateContent>
      </w:r>
      <w:r w:rsidRPr="00A63059">
        <w:rPr>
          <w:rFonts w:ascii="Book Antiqua" w:hAnsi="Book Antiqua" w:cs="Times New Roman"/>
          <w:noProof/>
          <w:color w:val="000000" w:themeColor="text1"/>
          <w:sz w:val="24"/>
          <w:szCs w:val="24"/>
        </w:rPr>
        <mc:AlternateContent>
          <mc:Choice Requires="wps">
            <w:drawing>
              <wp:anchor distT="0" distB="0" distL="114300" distR="114300" simplePos="0" relativeHeight="251679744" behindDoc="0" locked="0" layoutInCell="1" allowOverlap="1" wp14:anchorId="5B205B97" wp14:editId="50F95998">
                <wp:simplePos x="0" y="0"/>
                <wp:positionH relativeFrom="column">
                  <wp:posOffset>1719470</wp:posOffset>
                </wp:positionH>
                <wp:positionV relativeFrom="paragraph">
                  <wp:posOffset>286247</wp:posOffset>
                </wp:positionV>
                <wp:extent cx="317500" cy="397565"/>
                <wp:effectExtent l="0" t="0" r="0" b="2540"/>
                <wp:wrapNone/>
                <wp:docPr id="2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397565"/>
                        </a:xfrm>
                        <a:prstGeom prst="rect">
                          <a:avLst/>
                        </a:prstGeom>
                        <a:noFill/>
                        <a:ln w="9525">
                          <a:noFill/>
                          <a:miter lim="800000"/>
                          <a:headEnd/>
                          <a:tailEnd/>
                        </a:ln>
                        <a:effectLst/>
                      </wps:spPr>
                      <wps:txbx>
                        <w:txbxContent>
                          <w:p w14:paraId="44CF51FE" w14:textId="63126644" w:rsidR="00A63059" w:rsidRPr="00A63059" w:rsidRDefault="00A63059" w:rsidP="00A63059">
                            <w:pPr>
                              <w:rPr>
                                <w:color w:val="FFFFFF" w:themeColor="background1"/>
                              </w:rPr>
                            </w:pPr>
                            <w:r w:rsidRPr="00A63059">
                              <w:rPr>
                                <w:rFonts w:hint="eastAsia"/>
                                <w:color w:val="FFFFFF" w:themeColor="background1"/>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B205B97" id="_x0000_s1036" type="#_x0000_t202" style="position:absolute;left:0;text-align:left;margin-left:135.4pt;margin-top:22.55pt;width:25pt;height:31.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" filled="f" stroked="f">
                <v:textbox>
                  <w:txbxContent>
                    <w:p w14:paraId="44CF51FE" w14:textId="63126644" w:rsidR="00A63059" w:rsidRPr="00A63059" w:rsidRDefault="00A63059" w:rsidP="00A63059">
                      <w:pPr>
                        <w:rPr>
                          <w:color w:val="FFFFFF" w:themeColor="background1"/>
                        </w:rPr>
                      </w:pPr>
                      <w:r w:rsidRPr="00A63059">
                        <w:rPr>
                          <w:rFonts w:hint="eastAsia"/>
                          <w:color w:val="FFFFFF" w:themeColor="background1"/>
                        </w:rPr>
                        <w:t>B</w:t>
                      </w:r>
                    </w:p>
                  </w:txbxContent>
                </v:textbox>
              </v:shape>
            </w:pict>
          </mc:Fallback>
        </mc:AlternateContent>
      </w:r>
    </w:p>
    <w:p w14:paraId="17B61B34" w14:textId="5F313D7A" w:rsidR="00011CEE" w:rsidRPr="00A63059" w:rsidRDefault="00A63059" w:rsidP="00A63059">
      <w:pPr>
        <w:spacing w:line="360" w:lineRule="auto"/>
        <w:rPr>
          <w:rFonts w:ascii="Book Antiqua" w:hAnsi="Book Antiqua" w:cs="Times New Roman"/>
          <w:color w:val="000000" w:themeColor="text1"/>
          <w:sz w:val="24"/>
          <w:szCs w:val="24"/>
        </w:rPr>
      </w:pPr>
      <w:r w:rsidRPr="00A63059">
        <w:rPr>
          <w:rFonts w:ascii="Book Antiqua" w:hAnsi="Book Antiqua" w:cs="Times New Roman"/>
          <w:noProof/>
          <w:color w:val="000000" w:themeColor="text1"/>
          <w:sz w:val="24"/>
          <w:szCs w:val="24"/>
        </w:rPr>
        <mc:AlternateContent>
          <mc:Choice Requires="wps">
            <w:drawing>
              <wp:anchor distT="0" distB="0" distL="114300" distR="114300" simplePos="0" relativeHeight="251687936" behindDoc="0" locked="0" layoutInCell="1" allowOverlap="1" wp14:anchorId="64AE5976" wp14:editId="4BE74FCE">
                <wp:simplePos x="0" y="0"/>
                <wp:positionH relativeFrom="column">
                  <wp:posOffset>3454621</wp:posOffset>
                </wp:positionH>
                <wp:positionV relativeFrom="paragraph">
                  <wp:posOffset>1342722</wp:posOffset>
                </wp:positionV>
                <wp:extent cx="317500" cy="397510"/>
                <wp:effectExtent l="0" t="0" r="0" b="2540"/>
                <wp:wrapNone/>
                <wp:docPr id="3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397510"/>
                        </a:xfrm>
                        <a:prstGeom prst="rect">
                          <a:avLst/>
                        </a:prstGeom>
                        <a:noFill/>
                        <a:ln w="9525">
                          <a:noFill/>
                          <a:miter lim="800000"/>
                          <a:headEnd/>
                          <a:tailEnd/>
                        </a:ln>
                        <a:effectLst/>
                      </wps:spPr>
                      <wps:txbx>
                        <w:txbxContent>
                          <w:p w14:paraId="680E6A9B" w14:textId="591769B1" w:rsidR="00A63059" w:rsidRPr="00A63059" w:rsidRDefault="00A63059" w:rsidP="00A63059">
                            <w:pPr>
                              <w:rPr>
                                <w:color w:val="FFFFFF" w:themeColor="background1"/>
                              </w:rPr>
                            </w:pPr>
                            <w:r w:rsidRPr="00A63059">
                              <w:rPr>
                                <w:rFonts w:hint="eastAsia"/>
                                <w:color w:val="FFFFFF" w:themeColor="background1"/>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4AE5976" id="_x0000_s1037" type="#_x0000_t202" style="position:absolute;left:0;text-align:left;margin-left:272pt;margin-top:105.75pt;width:25pt;height:3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" filled="f" stroked="f">
                <v:textbox>
                  <w:txbxContent>
                    <w:p w14:paraId="680E6A9B" w14:textId="591769B1" w:rsidR="00A63059" w:rsidRPr="00A63059" w:rsidRDefault="00A63059" w:rsidP="00A63059">
                      <w:pPr>
                        <w:rPr>
                          <w:color w:val="FFFFFF" w:themeColor="background1"/>
                        </w:rPr>
                      </w:pPr>
                      <w:r w:rsidRPr="00A63059">
                        <w:rPr>
                          <w:rFonts w:hint="eastAsia"/>
                          <w:color w:val="FFFFFF" w:themeColor="background1"/>
                        </w:rPr>
                        <w:t>F</w:t>
                      </w:r>
                    </w:p>
                  </w:txbxContent>
                </v:textbox>
              </v:shape>
            </w:pict>
          </mc:Fallback>
        </mc:AlternateContent>
      </w:r>
      <w:r w:rsidRPr="00A63059">
        <w:rPr>
          <w:rFonts w:ascii="Book Antiqua" w:hAnsi="Book Antiqua" w:cs="Times New Roman"/>
          <w:noProof/>
          <w:color w:val="000000" w:themeColor="text1"/>
          <w:sz w:val="24"/>
          <w:szCs w:val="24"/>
        </w:rPr>
        <mc:AlternateContent>
          <mc:Choice Requires="wps">
            <w:drawing>
              <wp:anchor distT="0" distB="0" distL="114300" distR="114300" simplePos="0" relativeHeight="251685888" behindDoc="0" locked="0" layoutInCell="1" allowOverlap="1" wp14:anchorId="05A8EF50" wp14:editId="65758223">
                <wp:simplePos x="0" y="0"/>
                <wp:positionH relativeFrom="column">
                  <wp:posOffset>1721430</wp:posOffset>
                </wp:positionH>
                <wp:positionV relativeFrom="paragraph">
                  <wp:posOffset>1350700</wp:posOffset>
                </wp:positionV>
                <wp:extent cx="317500" cy="397510"/>
                <wp:effectExtent l="0" t="0" r="0" b="2540"/>
                <wp:wrapNone/>
                <wp:docPr id="3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397510"/>
                        </a:xfrm>
                        <a:prstGeom prst="rect">
                          <a:avLst/>
                        </a:prstGeom>
                        <a:noFill/>
                        <a:ln w="9525">
                          <a:noFill/>
                          <a:miter lim="800000"/>
                          <a:headEnd/>
                          <a:tailEnd/>
                        </a:ln>
                        <a:effectLst/>
                      </wps:spPr>
                      <wps:txbx>
                        <w:txbxContent>
                          <w:p w14:paraId="71018089" w14:textId="1C16B884" w:rsidR="00A63059" w:rsidRPr="00A63059" w:rsidRDefault="00A63059" w:rsidP="00A63059">
                            <w:pPr>
                              <w:rPr>
                                <w:color w:val="FFFFFF" w:themeColor="background1"/>
                              </w:rPr>
                            </w:pPr>
                            <w:r w:rsidRPr="00A63059">
                              <w:rPr>
                                <w:rFonts w:hint="eastAsia"/>
                                <w:color w:val="FFFFFF" w:themeColor="background1"/>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5A8EF50" id="_x0000_s1038" type="#_x0000_t202" style="position:absolute;left:0;text-align:left;margin-left:135.55pt;margin-top:106.35pt;width:25pt;height:3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" filled="f" stroked="f">
                <v:textbox>
                  <w:txbxContent>
                    <w:p w14:paraId="71018089" w14:textId="1C16B884" w:rsidR="00A63059" w:rsidRPr="00A63059" w:rsidRDefault="00A63059" w:rsidP="00A63059">
                      <w:pPr>
                        <w:rPr>
                          <w:color w:val="FFFFFF" w:themeColor="background1"/>
                        </w:rPr>
                      </w:pPr>
                      <w:r w:rsidRPr="00A63059">
                        <w:rPr>
                          <w:rFonts w:hint="eastAsia"/>
                          <w:color w:val="FFFFFF" w:themeColor="background1"/>
                        </w:rPr>
                        <w:t>E</w:t>
                      </w:r>
                    </w:p>
                  </w:txbxContent>
                </v:textbox>
              </v:shape>
            </w:pict>
          </mc:Fallback>
        </mc:AlternateContent>
      </w:r>
      <w:r w:rsidRPr="00A63059">
        <w:rPr>
          <w:rFonts w:ascii="Book Antiqua" w:hAnsi="Book Antiqua" w:cs="Times New Roman"/>
          <w:noProof/>
          <w:color w:val="000000" w:themeColor="text1"/>
          <w:sz w:val="24"/>
          <w:szCs w:val="24"/>
        </w:rPr>
        <mc:AlternateContent>
          <mc:Choice Requires="wps">
            <w:drawing>
              <wp:anchor distT="0" distB="0" distL="114300" distR="114300" simplePos="0" relativeHeight="251683840" behindDoc="0" locked="0" layoutInCell="1" allowOverlap="1" wp14:anchorId="190B498C" wp14:editId="6961E748">
                <wp:simplePos x="0" y="0"/>
                <wp:positionH relativeFrom="column">
                  <wp:posOffset>-45085</wp:posOffset>
                </wp:positionH>
                <wp:positionV relativeFrom="paragraph">
                  <wp:posOffset>1349375</wp:posOffset>
                </wp:positionV>
                <wp:extent cx="317500" cy="397510"/>
                <wp:effectExtent l="0" t="0" r="0" b="2540"/>
                <wp:wrapNone/>
                <wp:docPr id="2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397510"/>
                        </a:xfrm>
                        <a:prstGeom prst="rect">
                          <a:avLst/>
                        </a:prstGeom>
                        <a:noFill/>
                        <a:ln w="9525">
                          <a:noFill/>
                          <a:miter lim="800000"/>
                          <a:headEnd/>
                          <a:tailEnd/>
                        </a:ln>
                        <a:effectLst/>
                      </wps:spPr>
                      <wps:txbx>
                        <w:txbxContent>
                          <w:p w14:paraId="1FB75D0B" w14:textId="075EB55A" w:rsidR="00A63059" w:rsidRPr="00A63059" w:rsidRDefault="00A63059" w:rsidP="00A63059">
                            <w:pPr>
                              <w:rPr>
                                <w:color w:val="FFFFFF" w:themeColor="background1"/>
                              </w:rPr>
                            </w:pPr>
                            <w:r w:rsidRPr="00A63059">
                              <w:rPr>
                                <w:rFonts w:hint="eastAsia"/>
                                <w:color w:val="FFFFFF" w:themeColor="background1"/>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90B498C" id="_x0000_s1039" type="#_x0000_t202" style="position:absolute;left:0;text-align:left;margin-left:-3.55pt;margin-top:106.25pt;width:25pt;height:3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" filled="f" stroked="f">
                <v:textbox>
                  <w:txbxContent>
                    <w:p w14:paraId="1FB75D0B" w14:textId="075EB55A" w:rsidR="00A63059" w:rsidRPr="00A63059" w:rsidRDefault="00A63059" w:rsidP="00A63059">
                      <w:pPr>
                        <w:rPr>
                          <w:color w:val="FFFFFF" w:themeColor="background1"/>
                        </w:rPr>
                      </w:pPr>
                      <w:r w:rsidRPr="00A63059">
                        <w:rPr>
                          <w:rFonts w:hint="eastAsia"/>
                          <w:color w:val="FFFFFF" w:themeColor="background1"/>
                        </w:rPr>
                        <w:t>D</w:t>
                      </w:r>
                    </w:p>
                  </w:txbxContent>
                </v:textbox>
              </v:shape>
            </w:pict>
          </mc:Fallback>
        </mc:AlternateContent>
      </w:r>
      <w:r w:rsidR="00011CEE" w:rsidRPr="00A63059">
        <w:rPr>
          <w:rFonts w:ascii="Book Antiqua" w:hAnsi="Book Antiqua" w:cs="Times New Roman"/>
          <w:noProof/>
          <w:color w:val="000000" w:themeColor="text1"/>
          <w:sz w:val="24"/>
          <w:szCs w:val="24"/>
        </w:rPr>
        <w:drawing>
          <wp:inline distT="0" distB="0" distL="114300" distR="114300" wp14:anchorId="614772A5" wp14:editId="6279BBBA">
            <wp:extent cx="1720850" cy="1290638"/>
            <wp:effectExtent l="0" t="0" r="0" b="508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86664" cy="1339998"/>
                    </a:xfrm>
                    <a:prstGeom prst="rect">
                      <a:avLst/>
                    </a:prstGeom>
                    <a:noFill/>
                    <a:ln w="9525">
                      <a:noFill/>
                    </a:ln>
                  </pic:spPr>
                </pic:pic>
              </a:graphicData>
            </a:graphic>
          </wp:inline>
        </w:drawing>
      </w:r>
      <w:r w:rsidR="00011CEE" w:rsidRPr="00A63059">
        <w:rPr>
          <w:rFonts w:ascii="Book Antiqua" w:hAnsi="Book Antiqua" w:cs="Times New Roman"/>
          <w:noProof/>
          <w:color w:val="000000" w:themeColor="text1"/>
          <w:sz w:val="24"/>
          <w:szCs w:val="24"/>
        </w:rPr>
        <w:drawing>
          <wp:inline distT="0" distB="0" distL="0" distR="0" wp14:anchorId="3AE587D2" wp14:editId="6558A7B5">
            <wp:extent cx="1728239" cy="1295400"/>
            <wp:effectExtent l="0" t="0" r="571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6862" cy="1316854"/>
                    </a:xfrm>
                    <a:prstGeom prst="rect">
                      <a:avLst/>
                    </a:prstGeom>
                    <a:noFill/>
                  </pic:spPr>
                </pic:pic>
              </a:graphicData>
            </a:graphic>
          </wp:inline>
        </w:drawing>
      </w:r>
      <w:r w:rsidR="00011CEE" w:rsidRPr="00A63059">
        <w:rPr>
          <w:rFonts w:ascii="Book Antiqua" w:hAnsi="Book Antiqua" w:cs="Times New Roman"/>
          <w:noProof/>
          <w:color w:val="000000" w:themeColor="text1"/>
          <w:sz w:val="24"/>
          <w:szCs w:val="24"/>
        </w:rPr>
        <w:drawing>
          <wp:inline distT="0" distB="0" distL="0" distR="0" wp14:anchorId="76EF528D" wp14:editId="1EE8F093">
            <wp:extent cx="1743993" cy="1308100"/>
            <wp:effectExtent l="0" t="0" r="889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肝门阻断.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31664" cy="1373859"/>
                    </a:xfrm>
                    <a:prstGeom prst="rect">
                      <a:avLst/>
                    </a:prstGeom>
                  </pic:spPr>
                </pic:pic>
              </a:graphicData>
            </a:graphic>
          </wp:inline>
        </w:drawing>
      </w:r>
      <w:r w:rsidR="00011CEE" w:rsidRPr="00A63059">
        <w:rPr>
          <w:rFonts w:ascii="Book Antiqua" w:hAnsi="Book Antiqua" w:cs="Times New Roman"/>
          <w:noProof/>
          <w:color w:val="000000" w:themeColor="text1"/>
          <w:sz w:val="24"/>
          <w:szCs w:val="24"/>
        </w:rPr>
        <w:drawing>
          <wp:inline distT="0" distB="0" distL="0" distR="0" wp14:anchorId="43C409D6" wp14:editId="52BA1E86">
            <wp:extent cx="1720850" cy="1291155"/>
            <wp:effectExtent l="0" t="0" r="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肝切除.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36918" cy="1303211"/>
                    </a:xfrm>
                    <a:prstGeom prst="rect">
                      <a:avLst/>
                    </a:prstGeom>
                  </pic:spPr>
                </pic:pic>
              </a:graphicData>
            </a:graphic>
          </wp:inline>
        </w:drawing>
      </w:r>
      <w:r w:rsidR="00011CEE" w:rsidRPr="00A63059">
        <w:rPr>
          <w:rFonts w:ascii="Book Antiqua" w:hAnsi="Book Antiqua" w:cs="Times New Roman"/>
          <w:noProof/>
          <w:color w:val="000000" w:themeColor="text1"/>
          <w:sz w:val="24"/>
          <w:szCs w:val="24"/>
        </w:rPr>
        <w:drawing>
          <wp:inline distT="0" distB="0" distL="0" distR="0" wp14:anchorId="4931D4F8" wp14:editId="7F105F9C">
            <wp:extent cx="1735527" cy="13017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处理肝脏创面.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52481" cy="1314466"/>
                    </a:xfrm>
                    <a:prstGeom prst="rect">
                      <a:avLst/>
                    </a:prstGeom>
                  </pic:spPr>
                </pic:pic>
              </a:graphicData>
            </a:graphic>
          </wp:inline>
        </w:drawing>
      </w:r>
      <w:r w:rsidR="00011CEE" w:rsidRPr="00A63059">
        <w:rPr>
          <w:rFonts w:ascii="Book Antiqua" w:hAnsi="Book Antiqua" w:cs="Times New Roman"/>
          <w:noProof/>
          <w:color w:val="000000" w:themeColor="text1"/>
          <w:sz w:val="24"/>
          <w:szCs w:val="24"/>
        </w:rPr>
        <w:drawing>
          <wp:inline distT="0" distB="0" distL="0" distR="0" wp14:anchorId="55BC15A5" wp14:editId="2B972B6A">
            <wp:extent cx="1758950" cy="13215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72381" cy="1331686"/>
                    </a:xfrm>
                    <a:prstGeom prst="rect">
                      <a:avLst/>
                    </a:prstGeom>
                    <a:noFill/>
                  </pic:spPr>
                </pic:pic>
              </a:graphicData>
            </a:graphic>
          </wp:inline>
        </w:drawing>
      </w:r>
    </w:p>
    <w:p w14:paraId="05B83471" w14:textId="77777777" w:rsidR="009A480F" w:rsidRPr="00A63059" w:rsidRDefault="009A480F" w:rsidP="00A63059">
      <w:pPr>
        <w:spacing w:line="360" w:lineRule="auto"/>
        <w:rPr>
          <w:rFonts w:ascii="Book Antiqua" w:hAnsi="Book Antiqua" w:cs="Times New Roman"/>
          <w:b/>
          <w:color w:val="000000" w:themeColor="text1"/>
          <w:sz w:val="24"/>
          <w:szCs w:val="24"/>
        </w:rPr>
      </w:pPr>
    </w:p>
    <w:p w14:paraId="22336EC3" w14:textId="60DDEE2F" w:rsidR="00011CEE" w:rsidRPr="00A63059" w:rsidRDefault="009A480F" w:rsidP="00A63059">
      <w:pPr>
        <w:spacing w:line="360" w:lineRule="auto"/>
        <w:rPr>
          <w:rFonts w:ascii="Book Antiqua" w:hAnsi="Book Antiqua" w:cs="Times New Roman"/>
          <w:color w:val="000000" w:themeColor="text1"/>
          <w:sz w:val="24"/>
          <w:szCs w:val="24"/>
        </w:rPr>
      </w:pPr>
      <w:r w:rsidRPr="00A63059">
        <w:rPr>
          <w:rFonts w:ascii="Book Antiqua" w:hAnsi="Book Antiqua" w:cs="Times New Roman"/>
          <w:b/>
          <w:color w:val="000000" w:themeColor="text1"/>
          <w:sz w:val="24"/>
          <w:szCs w:val="24"/>
        </w:rPr>
        <w:t>Figure 4 Surgery</w:t>
      </w:r>
      <w:r w:rsidRPr="00A63059">
        <w:rPr>
          <w:rFonts w:ascii="Book Antiqua" w:hAnsi="Book Antiqua" w:cs="Times New Roman"/>
          <w:b/>
          <w:color w:val="000000" w:themeColor="text1"/>
          <w:sz w:val="24"/>
          <w:szCs w:val="24"/>
          <w:lang w:val="en-GB"/>
        </w:rPr>
        <w:t>-</w:t>
      </w:r>
      <w:r w:rsidRPr="00A63059">
        <w:rPr>
          <w:rFonts w:ascii="Book Antiqua" w:hAnsi="Book Antiqua" w:cs="Times New Roman"/>
          <w:b/>
          <w:color w:val="000000" w:themeColor="text1"/>
          <w:sz w:val="24"/>
          <w:szCs w:val="24"/>
        </w:rPr>
        <w:t>rel</w:t>
      </w:r>
      <w:r w:rsidRPr="00A63059">
        <w:rPr>
          <w:rFonts w:ascii="Book Antiqua" w:hAnsi="Book Antiqua" w:cs="Times New Roman"/>
          <w:b/>
          <w:color w:val="000000" w:themeColor="text1"/>
          <w:sz w:val="24"/>
          <w:szCs w:val="24"/>
        </w:rPr>
        <w:t xml:space="preserve">ated </w:t>
      </w:r>
      <w:r w:rsidR="001373F1">
        <w:rPr>
          <w:rFonts w:ascii="Book Antiqua" w:hAnsi="Book Antiqua" w:cs="Times New Roman"/>
          <w:b/>
          <w:color w:val="000000" w:themeColor="text1"/>
          <w:sz w:val="24"/>
          <w:szCs w:val="24"/>
        </w:rPr>
        <w:t>images</w:t>
      </w:r>
      <w:r w:rsidRPr="00A63059">
        <w:rPr>
          <w:rFonts w:ascii="Book Antiqua" w:hAnsi="Book Antiqua" w:cs="Times New Roman"/>
          <w:b/>
          <w:color w:val="000000" w:themeColor="text1"/>
          <w:sz w:val="24"/>
          <w:szCs w:val="24"/>
        </w:rPr>
        <w:t xml:space="preserve">. </w:t>
      </w:r>
      <w:r w:rsidRPr="00A63059">
        <w:rPr>
          <w:rFonts w:ascii="Book Antiqua" w:hAnsi="Book Antiqua" w:cs="Times New Roman"/>
          <w:color w:val="000000" w:themeColor="text1"/>
          <w:sz w:val="24"/>
          <w:szCs w:val="24"/>
        </w:rPr>
        <w:t xml:space="preserve">A: </w:t>
      </w:r>
      <w:r w:rsidR="00011CEE" w:rsidRPr="00A63059">
        <w:rPr>
          <w:rFonts w:ascii="Book Antiqua" w:hAnsi="Book Antiqua" w:cs="Times New Roman"/>
          <w:color w:val="000000" w:themeColor="text1"/>
          <w:sz w:val="24"/>
          <w:szCs w:val="24"/>
        </w:rPr>
        <w:t>Free</w:t>
      </w:r>
      <w:r w:rsidR="001373F1">
        <w:rPr>
          <w:rFonts w:ascii="Book Antiqua" w:hAnsi="Book Antiqua" w:cs="Times New Roman"/>
          <w:color w:val="000000" w:themeColor="text1"/>
          <w:sz w:val="24"/>
          <w:szCs w:val="24"/>
        </w:rPr>
        <w:t>ing of the</w:t>
      </w:r>
      <w:r w:rsidR="00011CEE" w:rsidRPr="00A63059">
        <w:rPr>
          <w:rFonts w:ascii="Book Antiqua" w:hAnsi="Book Antiqua" w:cs="Times New Roman"/>
          <w:color w:val="000000" w:themeColor="text1"/>
          <w:sz w:val="24"/>
          <w:szCs w:val="24"/>
        </w:rPr>
        <w:t xml:space="preserve"> gallbladder</w:t>
      </w:r>
      <w:r w:rsidRPr="00A63059">
        <w:rPr>
          <w:rFonts w:ascii="Book Antiqua" w:hAnsi="Book Antiqua" w:cs="Times New Roman"/>
          <w:color w:val="000000" w:themeColor="text1"/>
          <w:sz w:val="24"/>
          <w:szCs w:val="24"/>
        </w:rPr>
        <w:t xml:space="preserve">; B: </w:t>
      </w:r>
      <w:r w:rsidR="00011CEE" w:rsidRPr="00A63059">
        <w:rPr>
          <w:rFonts w:ascii="Book Antiqua" w:hAnsi="Book Antiqua" w:cs="Times New Roman"/>
          <w:color w:val="000000" w:themeColor="text1"/>
          <w:sz w:val="24"/>
          <w:szCs w:val="24"/>
        </w:rPr>
        <w:t>Pre-cutting line location</w:t>
      </w:r>
      <w:r w:rsidRPr="00A63059">
        <w:rPr>
          <w:rFonts w:ascii="Book Antiqua" w:hAnsi="Book Antiqua" w:cs="Times New Roman"/>
          <w:color w:val="000000" w:themeColor="text1"/>
          <w:sz w:val="24"/>
          <w:szCs w:val="24"/>
        </w:rPr>
        <w:t xml:space="preserve">; C: </w:t>
      </w:r>
      <w:r w:rsidR="00011CEE" w:rsidRPr="00A63059">
        <w:rPr>
          <w:rFonts w:ascii="Book Antiqua" w:hAnsi="Book Antiqua" w:cs="Times New Roman"/>
          <w:color w:val="000000" w:themeColor="text1"/>
          <w:sz w:val="24"/>
          <w:szCs w:val="24"/>
        </w:rPr>
        <w:t xml:space="preserve">Liver </w:t>
      </w:r>
      <w:r w:rsidR="001373F1">
        <w:rPr>
          <w:rFonts w:ascii="Book Antiqua" w:hAnsi="Book Antiqua" w:cs="Times New Roman"/>
          <w:color w:val="000000" w:themeColor="text1"/>
          <w:sz w:val="24"/>
          <w:szCs w:val="24"/>
        </w:rPr>
        <w:t>hilum</w:t>
      </w:r>
      <w:r w:rsidR="001373F1" w:rsidRPr="00A63059">
        <w:rPr>
          <w:rFonts w:ascii="Book Antiqua" w:hAnsi="Book Antiqua" w:cs="Times New Roman"/>
          <w:color w:val="000000" w:themeColor="text1"/>
          <w:sz w:val="24"/>
          <w:szCs w:val="24"/>
        </w:rPr>
        <w:t xml:space="preserve"> </w:t>
      </w:r>
      <w:r w:rsidR="00011CEE" w:rsidRPr="00A63059">
        <w:rPr>
          <w:rFonts w:ascii="Book Antiqua" w:hAnsi="Book Antiqua" w:cs="Times New Roman"/>
          <w:color w:val="000000" w:themeColor="text1"/>
          <w:sz w:val="24"/>
          <w:szCs w:val="24"/>
        </w:rPr>
        <w:t>block</w:t>
      </w:r>
      <w:r w:rsidR="001373F1">
        <w:rPr>
          <w:rFonts w:ascii="Book Antiqua" w:hAnsi="Book Antiqua" w:cs="Times New Roman"/>
          <w:color w:val="000000" w:themeColor="text1"/>
          <w:sz w:val="24"/>
          <w:szCs w:val="24"/>
        </w:rPr>
        <w:t>ing</w:t>
      </w:r>
      <w:r w:rsidRPr="00A63059">
        <w:rPr>
          <w:rFonts w:ascii="Book Antiqua" w:hAnsi="Book Antiqua" w:cs="Times New Roman"/>
          <w:color w:val="000000" w:themeColor="text1"/>
          <w:sz w:val="24"/>
          <w:szCs w:val="24"/>
        </w:rPr>
        <w:t xml:space="preserve">; D: </w:t>
      </w:r>
      <w:r w:rsidR="001373F1" w:rsidRPr="00A63059">
        <w:rPr>
          <w:rFonts w:ascii="Book Antiqua" w:hAnsi="Book Antiqua" w:cs="Times New Roman"/>
          <w:color w:val="000000" w:themeColor="text1"/>
          <w:sz w:val="24"/>
          <w:szCs w:val="24"/>
        </w:rPr>
        <w:t>Isolat</w:t>
      </w:r>
      <w:r w:rsidR="001373F1">
        <w:rPr>
          <w:rFonts w:ascii="Book Antiqua" w:hAnsi="Book Antiqua" w:cs="Times New Roman"/>
          <w:color w:val="000000" w:themeColor="text1"/>
          <w:sz w:val="24"/>
          <w:szCs w:val="24"/>
        </w:rPr>
        <w:t>ion of</w:t>
      </w:r>
      <w:r w:rsidR="001373F1" w:rsidRPr="00A63059">
        <w:rPr>
          <w:rFonts w:ascii="Book Antiqua" w:hAnsi="Book Antiqua" w:cs="Times New Roman"/>
          <w:color w:val="000000" w:themeColor="text1"/>
          <w:sz w:val="24"/>
          <w:szCs w:val="24"/>
        </w:rPr>
        <w:t xml:space="preserve"> </w:t>
      </w:r>
      <w:r w:rsidR="00011CEE" w:rsidRPr="00A63059">
        <w:rPr>
          <w:rFonts w:ascii="Book Antiqua" w:hAnsi="Book Antiqua" w:cs="Times New Roman"/>
          <w:color w:val="000000" w:themeColor="text1"/>
          <w:sz w:val="24"/>
          <w:szCs w:val="24"/>
        </w:rPr>
        <w:t>liver parenchyma</w:t>
      </w:r>
      <w:r w:rsidRPr="00A63059">
        <w:rPr>
          <w:rFonts w:ascii="Book Antiqua" w:hAnsi="Book Antiqua" w:cs="Times New Roman"/>
          <w:color w:val="000000" w:themeColor="text1"/>
          <w:sz w:val="24"/>
          <w:szCs w:val="24"/>
        </w:rPr>
        <w:t xml:space="preserve">; E: </w:t>
      </w:r>
      <w:r w:rsidR="001373F1">
        <w:rPr>
          <w:rFonts w:ascii="Book Antiqua" w:hAnsi="Book Antiqua" w:cs="Times New Roman"/>
          <w:color w:val="000000" w:themeColor="text1"/>
          <w:sz w:val="24"/>
          <w:szCs w:val="24"/>
        </w:rPr>
        <w:t>L</w:t>
      </w:r>
      <w:r w:rsidR="00011CEE" w:rsidRPr="00A63059">
        <w:rPr>
          <w:rFonts w:ascii="Book Antiqua" w:hAnsi="Book Antiqua" w:cs="Times New Roman"/>
          <w:color w:val="000000" w:themeColor="text1"/>
          <w:sz w:val="24"/>
          <w:szCs w:val="24"/>
        </w:rPr>
        <w:t>iver cross section</w:t>
      </w:r>
      <w:r w:rsidRPr="00A63059">
        <w:rPr>
          <w:rFonts w:ascii="Book Antiqua" w:hAnsi="Book Antiqua" w:cs="Times New Roman"/>
          <w:color w:val="000000" w:themeColor="text1"/>
          <w:sz w:val="24"/>
          <w:szCs w:val="24"/>
        </w:rPr>
        <w:t xml:space="preserve">; F: </w:t>
      </w:r>
      <w:r w:rsidR="00011CEE" w:rsidRPr="00A63059">
        <w:rPr>
          <w:rFonts w:ascii="Book Antiqua" w:hAnsi="Book Antiqua" w:cs="Times New Roman"/>
          <w:color w:val="000000" w:themeColor="text1"/>
          <w:sz w:val="24"/>
          <w:szCs w:val="24"/>
        </w:rPr>
        <w:t>Place</w:t>
      </w:r>
      <w:r w:rsidR="001373F1">
        <w:rPr>
          <w:rFonts w:ascii="Book Antiqua" w:hAnsi="Book Antiqua" w:cs="Times New Roman"/>
          <w:color w:val="000000" w:themeColor="text1"/>
          <w:sz w:val="24"/>
          <w:szCs w:val="24"/>
        </w:rPr>
        <w:t>ment of</w:t>
      </w:r>
      <w:r w:rsidR="00011CEE" w:rsidRPr="00A63059">
        <w:rPr>
          <w:rFonts w:ascii="Book Antiqua" w:hAnsi="Book Antiqua" w:cs="Times New Roman"/>
          <w:color w:val="000000" w:themeColor="text1"/>
          <w:sz w:val="24"/>
          <w:szCs w:val="24"/>
        </w:rPr>
        <w:t xml:space="preserve"> the gallbla</w:t>
      </w:r>
      <w:r w:rsidR="00011CEE" w:rsidRPr="00A63059">
        <w:rPr>
          <w:rFonts w:ascii="Book Antiqua" w:hAnsi="Book Antiqua" w:cs="Times New Roman"/>
          <w:color w:val="000000" w:themeColor="text1"/>
          <w:sz w:val="24"/>
          <w:szCs w:val="24"/>
        </w:rPr>
        <w:t>dder naturally</w:t>
      </w:r>
      <w:r w:rsidRPr="00A63059">
        <w:rPr>
          <w:rFonts w:ascii="Book Antiqua" w:hAnsi="Book Antiqua" w:cs="Times New Roman"/>
          <w:color w:val="000000" w:themeColor="text1"/>
          <w:sz w:val="24"/>
          <w:szCs w:val="24"/>
        </w:rPr>
        <w:t>.</w:t>
      </w:r>
    </w:p>
    <w:p w14:paraId="2A2CE65D" w14:textId="0FA34103" w:rsidR="009A480F" w:rsidRPr="00A63059" w:rsidRDefault="009A480F" w:rsidP="00A63059">
      <w:pPr>
        <w:widowControl/>
        <w:spacing w:line="360" w:lineRule="auto"/>
        <w:rPr>
          <w:rFonts w:ascii="Book Antiqua" w:hAnsi="Book Antiqua" w:cs="Times New Roman"/>
          <w:color w:val="000000" w:themeColor="text1"/>
          <w:sz w:val="24"/>
          <w:szCs w:val="24"/>
        </w:rPr>
      </w:pPr>
      <w:r w:rsidRPr="00A63059">
        <w:rPr>
          <w:rFonts w:ascii="Book Antiqua" w:hAnsi="Book Antiqua" w:cs="Times New Roman"/>
          <w:color w:val="000000" w:themeColor="text1"/>
          <w:sz w:val="24"/>
          <w:szCs w:val="24"/>
        </w:rPr>
        <w:br w:type="page"/>
      </w:r>
    </w:p>
    <w:p w14:paraId="0501DC25" w14:textId="77777777" w:rsidR="00011CEE" w:rsidRPr="00A63059" w:rsidRDefault="00011CEE" w:rsidP="00A63059">
      <w:pPr>
        <w:tabs>
          <w:tab w:val="left" w:pos="312"/>
        </w:tabs>
        <w:spacing w:line="360" w:lineRule="auto"/>
        <w:rPr>
          <w:rFonts w:ascii="Book Antiqua" w:hAnsi="Book Antiqua" w:cs="Times New Roman"/>
          <w:color w:val="000000" w:themeColor="text1"/>
          <w:sz w:val="24"/>
          <w:szCs w:val="24"/>
        </w:rPr>
      </w:pPr>
    </w:p>
    <w:p w14:paraId="48716191" w14:textId="77777777" w:rsidR="00011CEE" w:rsidRPr="00A63059" w:rsidRDefault="00011CEE" w:rsidP="00A63059">
      <w:pPr>
        <w:spacing w:line="360" w:lineRule="auto"/>
        <w:rPr>
          <w:rFonts w:ascii="Book Antiqua" w:hAnsi="Book Antiqua" w:cs="Times New Roman"/>
          <w:color w:val="000000" w:themeColor="text1"/>
          <w:sz w:val="24"/>
          <w:szCs w:val="24"/>
        </w:rPr>
      </w:pPr>
      <w:r w:rsidRPr="00A63059">
        <w:rPr>
          <w:rFonts w:ascii="Book Antiqua" w:hAnsi="Book Antiqua" w:cs="Times New Roman"/>
          <w:noProof/>
          <w:color w:val="000000" w:themeColor="text1"/>
          <w:sz w:val="24"/>
          <w:szCs w:val="24"/>
        </w:rPr>
        <w:drawing>
          <wp:inline distT="0" distB="0" distL="114300" distR="114300" wp14:anchorId="61695E7E" wp14:editId="69016443">
            <wp:extent cx="2965836" cy="2452372"/>
            <wp:effectExtent l="0" t="0" r="635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180514155631"/>
                    <pic:cNvPicPr>
                      <a:picLocks noChangeAspect="1"/>
                    </pic:cNvPicPr>
                  </pic:nvPicPr>
                  <pic:blipFill rotWithShape="1">
                    <a:blip r:embed="rId24" cstate="print">
                      <a:extLst>
                        <a:ext uri="{28A0092B-C50C-407E-A947-70E740481C1C}">
                          <a14:useLocalDpi xmlns:a14="http://schemas.microsoft.com/office/drawing/2010/main" val="0"/>
                        </a:ext>
                      </a:extLst>
                    </a:blip>
                    <a:srcRect t="27678" b="10307"/>
                    <a:stretch/>
                  </pic:blipFill>
                  <pic:spPr bwMode="auto">
                    <a:xfrm>
                      <a:off x="0" y="0"/>
                      <a:ext cx="2991825" cy="2473862"/>
                    </a:xfrm>
                    <a:prstGeom prst="rect">
                      <a:avLst/>
                    </a:prstGeom>
                    <a:ln>
                      <a:noFill/>
                    </a:ln>
                    <a:extLst>
                      <a:ext uri="{53640926-AAD7-44D8-BBD7-CCE9431645EC}">
                        <a14:shadowObscured xmlns:a14="http://schemas.microsoft.com/office/drawing/2010/main"/>
                      </a:ext>
                    </a:extLst>
                  </pic:spPr>
                </pic:pic>
              </a:graphicData>
            </a:graphic>
          </wp:inline>
        </w:drawing>
      </w:r>
    </w:p>
    <w:p w14:paraId="064917F2" w14:textId="3D0759DD" w:rsidR="009A480F" w:rsidRPr="002E642A" w:rsidRDefault="009A480F" w:rsidP="00A63059">
      <w:pPr>
        <w:spacing w:line="360" w:lineRule="auto"/>
        <w:rPr>
          <w:rFonts w:ascii="Book Antiqua" w:hAnsi="Book Antiqua" w:cs="Times New Roman"/>
          <w:color w:val="000000" w:themeColor="text1"/>
          <w:sz w:val="24"/>
          <w:szCs w:val="24"/>
        </w:rPr>
      </w:pPr>
      <w:r w:rsidRPr="00A63059">
        <w:rPr>
          <w:rFonts w:ascii="Book Antiqua" w:hAnsi="Book Antiqua" w:cs="Times New Roman"/>
          <w:b/>
          <w:color w:val="000000" w:themeColor="text1"/>
          <w:sz w:val="24"/>
          <w:szCs w:val="24"/>
        </w:rPr>
        <w:t>Figure 5 Excised specimen.</w:t>
      </w:r>
      <w:r w:rsidR="002E642A" w:rsidRPr="002E642A">
        <w:t xml:space="preserve"> </w:t>
      </w:r>
      <w:r w:rsidR="002E642A" w:rsidRPr="002E642A">
        <w:rPr>
          <w:rFonts w:ascii="Book Antiqua" w:hAnsi="Book Antiqua" w:cs="Times New Roman"/>
          <w:color w:val="000000" w:themeColor="text1"/>
          <w:sz w:val="24"/>
          <w:szCs w:val="24"/>
        </w:rPr>
        <w:t>T</w:t>
      </w:r>
      <w:r w:rsidR="001373F1">
        <w:rPr>
          <w:rFonts w:ascii="Book Antiqua" w:hAnsi="Book Antiqua" w:cs="Times New Roman"/>
          <w:color w:val="000000" w:themeColor="text1"/>
          <w:sz w:val="24"/>
          <w:szCs w:val="24"/>
        </w:rPr>
        <w:t>he t</w:t>
      </w:r>
      <w:r w:rsidR="002E642A" w:rsidRPr="002E642A">
        <w:rPr>
          <w:rFonts w:ascii="Book Antiqua" w:hAnsi="Book Antiqua" w:cs="Times New Roman"/>
          <w:color w:val="000000" w:themeColor="text1"/>
          <w:sz w:val="24"/>
          <w:szCs w:val="24"/>
        </w:rPr>
        <w:t>umour was radical</w:t>
      </w:r>
      <w:r w:rsidR="001373F1">
        <w:rPr>
          <w:rFonts w:ascii="Book Antiqua" w:hAnsi="Book Antiqua" w:cs="Times New Roman"/>
          <w:color w:val="000000" w:themeColor="text1"/>
          <w:sz w:val="24"/>
          <w:szCs w:val="24"/>
        </w:rPr>
        <w:t>ly</w:t>
      </w:r>
      <w:r w:rsidR="002E642A" w:rsidRPr="002E642A">
        <w:rPr>
          <w:rFonts w:ascii="Book Antiqua" w:hAnsi="Book Antiqua" w:cs="Times New Roman"/>
          <w:color w:val="000000" w:themeColor="text1"/>
          <w:sz w:val="24"/>
          <w:szCs w:val="24"/>
        </w:rPr>
        <w:t xml:space="preserve"> </w:t>
      </w:r>
      <w:r w:rsidR="001373F1" w:rsidRPr="002E642A">
        <w:rPr>
          <w:rFonts w:ascii="Book Antiqua" w:hAnsi="Book Antiqua" w:cs="Times New Roman"/>
          <w:color w:val="000000" w:themeColor="text1"/>
          <w:sz w:val="24"/>
          <w:szCs w:val="24"/>
        </w:rPr>
        <w:t>resect</w:t>
      </w:r>
      <w:r w:rsidR="001373F1">
        <w:rPr>
          <w:rFonts w:ascii="Book Antiqua" w:hAnsi="Book Antiqua" w:cs="Times New Roman"/>
          <w:color w:val="000000" w:themeColor="text1"/>
          <w:sz w:val="24"/>
          <w:szCs w:val="24"/>
        </w:rPr>
        <w:t>ed</w:t>
      </w:r>
      <w:r w:rsidR="001373F1" w:rsidRPr="002E642A">
        <w:rPr>
          <w:rFonts w:ascii="Book Antiqua" w:hAnsi="Book Antiqua" w:cs="Times New Roman"/>
          <w:color w:val="000000" w:themeColor="text1"/>
          <w:sz w:val="24"/>
          <w:szCs w:val="24"/>
        </w:rPr>
        <w:t xml:space="preserve"> </w:t>
      </w:r>
      <w:r w:rsidR="002E642A" w:rsidRPr="002E642A">
        <w:rPr>
          <w:rFonts w:ascii="Book Antiqua" w:hAnsi="Book Antiqua" w:cs="Times New Roman"/>
          <w:color w:val="000000" w:themeColor="text1"/>
          <w:sz w:val="24"/>
          <w:szCs w:val="24"/>
        </w:rPr>
        <w:t>an</w:t>
      </w:r>
      <w:r w:rsidR="002E642A" w:rsidRPr="002E642A">
        <w:rPr>
          <w:rFonts w:ascii="Book Antiqua" w:hAnsi="Book Antiqua" w:cs="Times New Roman"/>
          <w:color w:val="000000" w:themeColor="text1"/>
          <w:sz w:val="24"/>
          <w:szCs w:val="24"/>
        </w:rPr>
        <w:t xml:space="preserve">d around 46 </w:t>
      </w:r>
      <w:r w:rsidR="002E642A">
        <w:rPr>
          <w:rFonts w:ascii="Book Antiqua" w:hAnsi="Book Antiqua" w:cs="Times New Roman"/>
          <w:color w:val="000000" w:themeColor="text1"/>
          <w:sz w:val="24"/>
          <w:szCs w:val="24"/>
        </w:rPr>
        <w:t>mm</w:t>
      </w:r>
      <w:r w:rsidR="002E642A">
        <w:rPr>
          <w:rFonts w:ascii="Book Antiqua" w:hAnsi="Book Antiqua" w:cs="Times New Roman" w:hint="eastAsia"/>
          <w:color w:val="000000" w:themeColor="text1"/>
          <w:sz w:val="24"/>
          <w:szCs w:val="24"/>
        </w:rPr>
        <w:t xml:space="preserve"> </w:t>
      </w:r>
      <w:r w:rsidR="002E642A">
        <w:rPr>
          <w:rFonts w:ascii="Book Antiqua" w:hAnsi="Book Antiqua" w:cs="Times New Roman"/>
          <w:color w:val="000000" w:themeColor="text1"/>
          <w:sz w:val="24"/>
          <w:szCs w:val="24"/>
        </w:rPr>
        <w:sym w:font="Symbol" w:char="F0B4"/>
      </w:r>
      <w:r w:rsidR="002E642A">
        <w:rPr>
          <w:rFonts w:ascii="Book Antiqua" w:hAnsi="Book Antiqua" w:cs="Times New Roman" w:hint="eastAsia"/>
          <w:color w:val="000000" w:themeColor="text1"/>
          <w:sz w:val="24"/>
          <w:szCs w:val="24"/>
        </w:rPr>
        <w:t xml:space="preserve"> </w:t>
      </w:r>
      <w:r w:rsidR="002E642A" w:rsidRPr="002E642A">
        <w:rPr>
          <w:rFonts w:ascii="Book Antiqua" w:hAnsi="Book Antiqua" w:cs="Times New Roman"/>
          <w:color w:val="000000" w:themeColor="text1"/>
          <w:sz w:val="24"/>
          <w:szCs w:val="24"/>
        </w:rPr>
        <w:t xml:space="preserve">26 mm </w:t>
      </w:r>
      <w:r w:rsidR="002E642A">
        <w:rPr>
          <w:rFonts w:ascii="Book Antiqua" w:hAnsi="Book Antiqua" w:cs="Times New Roman"/>
          <w:color w:val="000000" w:themeColor="text1"/>
          <w:sz w:val="24"/>
          <w:szCs w:val="24"/>
        </w:rPr>
        <w:sym w:font="Symbol" w:char="F0B4"/>
      </w:r>
      <w:r w:rsidR="002E642A">
        <w:rPr>
          <w:rFonts w:ascii="Book Antiqua" w:hAnsi="Book Antiqua" w:cs="Times New Roman" w:hint="eastAsia"/>
          <w:color w:val="000000" w:themeColor="text1"/>
          <w:sz w:val="24"/>
          <w:szCs w:val="24"/>
        </w:rPr>
        <w:t xml:space="preserve"> </w:t>
      </w:r>
      <w:r w:rsidR="002E642A" w:rsidRPr="002E642A">
        <w:rPr>
          <w:rFonts w:ascii="Book Antiqua" w:hAnsi="Book Antiqua" w:cs="Times New Roman"/>
          <w:color w:val="000000" w:themeColor="text1"/>
          <w:sz w:val="24"/>
          <w:szCs w:val="24"/>
        </w:rPr>
        <w:t>58 mm in size, with</w:t>
      </w:r>
      <w:r w:rsidR="002E642A" w:rsidRPr="002E642A">
        <w:rPr>
          <w:rFonts w:ascii="Book Antiqua" w:hAnsi="Book Antiqua" w:cs="Times New Roman"/>
          <w:color w:val="000000" w:themeColor="text1"/>
          <w:sz w:val="24"/>
          <w:szCs w:val="24"/>
        </w:rPr>
        <w:t>out</w:t>
      </w:r>
      <w:r w:rsidR="001373F1">
        <w:rPr>
          <w:rFonts w:ascii="Book Antiqua" w:hAnsi="Book Antiqua" w:cs="Times New Roman"/>
          <w:color w:val="000000" w:themeColor="text1"/>
          <w:sz w:val="24"/>
          <w:szCs w:val="24"/>
        </w:rPr>
        <w:t xml:space="preserve"> the</w:t>
      </w:r>
      <w:r w:rsidR="002E642A" w:rsidRPr="002E642A">
        <w:rPr>
          <w:rFonts w:ascii="Book Antiqua" w:hAnsi="Book Antiqua" w:cs="Times New Roman"/>
          <w:color w:val="000000" w:themeColor="text1"/>
          <w:sz w:val="24"/>
          <w:szCs w:val="24"/>
        </w:rPr>
        <w:t xml:space="preserve"> gallbl</w:t>
      </w:r>
      <w:r w:rsidR="002E642A" w:rsidRPr="002E642A">
        <w:rPr>
          <w:rFonts w:ascii="Book Antiqua" w:hAnsi="Book Antiqua" w:cs="Times New Roman"/>
          <w:color w:val="000000" w:themeColor="text1"/>
          <w:sz w:val="24"/>
          <w:szCs w:val="24"/>
        </w:rPr>
        <w:t>adder.</w:t>
      </w:r>
    </w:p>
    <w:p w14:paraId="19FFD2DD" w14:textId="527D60C7" w:rsidR="00A63059" w:rsidRPr="00A63059" w:rsidRDefault="00A63059" w:rsidP="00A63059">
      <w:pPr>
        <w:widowControl/>
        <w:spacing w:line="360" w:lineRule="auto"/>
        <w:rPr>
          <w:rFonts w:ascii="Book Antiqua" w:hAnsi="Book Antiqua" w:cs="Times New Roman"/>
          <w:color w:val="000000" w:themeColor="text1"/>
          <w:sz w:val="24"/>
          <w:szCs w:val="24"/>
        </w:rPr>
      </w:pPr>
      <w:r w:rsidRPr="00A63059">
        <w:rPr>
          <w:rFonts w:ascii="Book Antiqua" w:hAnsi="Book Antiqua" w:cs="Times New Roman"/>
          <w:color w:val="000000" w:themeColor="text1"/>
          <w:sz w:val="24"/>
          <w:szCs w:val="24"/>
        </w:rPr>
        <w:br w:type="page"/>
      </w:r>
    </w:p>
    <w:p w14:paraId="2EF685B1" w14:textId="77777777" w:rsidR="009A480F" w:rsidRPr="00A63059" w:rsidRDefault="009A480F" w:rsidP="00A63059">
      <w:pPr>
        <w:spacing w:line="360" w:lineRule="auto"/>
        <w:rPr>
          <w:rFonts w:ascii="Book Antiqua" w:hAnsi="Book Antiqua" w:cs="Times New Roman"/>
          <w:color w:val="000000" w:themeColor="text1"/>
          <w:sz w:val="24"/>
          <w:szCs w:val="24"/>
        </w:rPr>
      </w:pPr>
    </w:p>
    <w:p w14:paraId="0E9517C1" w14:textId="550E4FD2" w:rsidR="00011CEE" w:rsidRPr="00A63059" w:rsidRDefault="00A63059" w:rsidP="00A63059">
      <w:pPr>
        <w:spacing w:line="360" w:lineRule="auto"/>
        <w:rPr>
          <w:rFonts w:ascii="Book Antiqua" w:hAnsi="Book Antiqua" w:cs="Times New Roman"/>
          <w:color w:val="000000" w:themeColor="text1"/>
          <w:sz w:val="24"/>
          <w:szCs w:val="24"/>
          <w:vertAlign w:val="subscript"/>
        </w:rPr>
      </w:pPr>
      <w:r w:rsidRPr="00A63059">
        <w:rPr>
          <w:rFonts w:ascii="Book Antiqua" w:hAnsi="Book Antiqua" w:cs="Times New Roman"/>
          <w:noProof/>
          <w:color w:val="000000" w:themeColor="text1"/>
          <w:sz w:val="24"/>
          <w:szCs w:val="24"/>
        </w:rPr>
        <mc:AlternateContent>
          <mc:Choice Requires="wps">
            <w:drawing>
              <wp:anchor distT="0" distB="0" distL="114300" distR="114300" simplePos="0" relativeHeight="251692032" behindDoc="0" locked="0" layoutInCell="1" allowOverlap="1" wp14:anchorId="000F4B43" wp14:editId="06147B9F">
                <wp:simplePos x="0" y="0"/>
                <wp:positionH relativeFrom="column">
                  <wp:posOffset>2399665</wp:posOffset>
                </wp:positionH>
                <wp:positionV relativeFrom="paragraph">
                  <wp:posOffset>26035</wp:posOffset>
                </wp:positionV>
                <wp:extent cx="317500" cy="1403985"/>
                <wp:effectExtent l="0" t="0" r="0" b="0"/>
                <wp:wrapNone/>
                <wp:docPr id="28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403985"/>
                        </a:xfrm>
                        <a:prstGeom prst="rect">
                          <a:avLst/>
                        </a:prstGeom>
                        <a:noFill/>
                        <a:ln w="9525">
                          <a:noFill/>
                          <a:miter lim="800000"/>
                          <a:headEnd/>
                          <a:tailEnd/>
                        </a:ln>
                        <a:effectLst/>
                      </wps:spPr>
                      <wps:txbx>
                        <w:txbxContent>
                          <w:p w14:paraId="04A2F442" w14:textId="7008A791" w:rsidR="00A63059" w:rsidRPr="00A63059" w:rsidRDefault="00A63059" w:rsidP="00A63059">
                            <w:pPr>
                              <w:rPr>
                                <w:color w:val="000000" w:themeColor="text1"/>
                              </w:rPr>
                            </w:pPr>
                            <w:r w:rsidRPr="00A63059">
                              <w:rPr>
                                <w:rFonts w:hint="eastAsia"/>
                                <w:color w:val="000000" w:themeColor="text1"/>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00F4B43" id="_x0000_s1040" type="#_x0000_t202" style="position:absolute;left:0;text-align:left;margin-left:188.95pt;margin-top:2.05pt;width:25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" filled="f" stroked="f">
                <v:textbox style="mso-fit-shape-to-text:t">
                  <w:txbxContent>
                    <w:p w14:paraId="04A2F442" w14:textId="7008A791" w:rsidR="00A63059" w:rsidRPr="00A63059" w:rsidRDefault="00A63059" w:rsidP="00A63059">
                      <w:pPr>
                        <w:rPr>
                          <w:color w:val="000000" w:themeColor="text1"/>
                        </w:rPr>
                      </w:pPr>
                      <w:r w:rsidRPr="00A63059">
                        <w:rPr>
                          <w:rFonts w:hint="eastAsia"/>
                          <w:color w:val="000000" w:themeColor="text1"/>
                        </w:rPr>
                        <w:t>B</w:t>
                      </w:r>
                    </w:p>
                  </w:txbxContent>
                </v:textbox>
              </v:shape>
            </w:pict>
          </mc:Fallback>
        </mc:AlternateContent>
      </w:r>
      <w:r w:rsidRPr="00A63059">
        <w:rPr>
          <w:rFonts w:ascii="Book Antiqua" w:hAnsi="Book Antiqua" w:cs="Times New Roman"/>
          <w:noProof/>
          <w:color w:val="000000" w:themeColor="text1"/>
          <w:sz w:val="24"/>
          <w:szCs w:val="24"/>
        </w:rPr>
        <mc:AlternateContent>
          <mc:Choice Requires="wps">
            <w:drawing>
              <wp:anchor distT="0" distB="0" distL="114300" distR="114300" simplePos="0" relativeHeight="251689984" behindDoc="0" locked="0" layoutInCell="1" allowOverlap="1" wp14:anchorId="7C978058" wp14:editId="408D4172">
                <wp:simplePos x="0" y="0"/>
                <wp:positionH relativeFrom="column">
                  <wp:posOffset>-34925</wp:posOffset>
                </wp:positionH>
                <wp:positionV relativeFrom="paragraph">
                  <wp:posOffset>40640</wp:posOffset>
                </wp:positionV>
                <wp:extent cx="317500" cy="1403985"/>
                <wp:effectExtent l="0" t="0" r="0" b="0"/>
                <wp:wrapNone/>
                <wp:docPr id="28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403985"/>
                        </a:xfrm>
                        <a:prstGeom prst="rect">
                          <a:avLst/>
                        </a:prstGeom>
                        <a:noFill/>
                        <a:ln w="9525">
                          <a:noFill/>
                          <a:miter lim="800000"/>
                          <a:headEnd/>
                          <a:tailEnd/>
                        </a:ln>
                        <a:effectLst/>
                      </wps:spPr>
                      <wps:txbx>
                        <w:txbxContent>
                          <w:p w14:paraId="23F54311" w14:textId="77777777" w:rsidR="00A63059" w:rsidRPr="00A63059" w:rsidRDefault="00A63059" w:rsidP="00A63059">
                            <w:pPr>
                              <w:rPr>
                                <w:color w:val="FFFFFF" w:themeColor="background1"/>
                              </w:rPr>
                            </w:pPr>
                            <w:r w:rsidRPr="00A63059">
                              <w:rPr>
                                <w:rFonts w:hint="eastAsia"/>
                                <w:color w:val="FFFFFF" w:themeColor="background1"/>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C978058" id="_x0000_s1041" type="#_x0000_t202" style="position:absolute;left:0;text-align:left;margin-left:-2.75pt;margin-top:3.2pt;width:25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" filled="f" stroked="f">
                <v:textbox style="mso-fit-shape-to-text:t">
                  <w:txbxContent>
                    <w:p w14:paraId="23F54311" w14:textId="77777777" w:rsidR="00A63059" w:rsidRPr="00A63059" w:rsidRDefault="00A63059" w:rsidP="00A63059">
                      <w:pPr>
                        <w:rPr>
                          <w:color w:val="FFFFFF" w:themeColor="background1"/>
                        </w:rPr>
                      </w:pPr>
                      <w:r w:rsidRPr="00A63059">
                        <w:rPr>
                          <w:rFonts w:hint="eastAsia"/>
                          <w:color w:val="FFFFFF" w:themeColor="background1"/>
                        </w:rPr>
                        <w:t>A</w:t>
                      </w:r>
                    </w:p>
                  </w:txbxContent>
                </v:textbox>
              </v:shape>
            </w:pict>
          </mc:Fallback>
        </mc:AlternateContent>
      </w:r>
      <w:r w:rsidR="00011CEE" w:rsidRPr="00A63059">
        <w:rPr>
          <w:rFonts w:ascii="Book Antiqua" w:hAnsi="Book Antiqua" w:cs="Times New Roman"/>
          <w:noProof/>
          <w:color w:val="000000" w:themeColor="text1"/>
          <w:sz w:val="24"/>
          <w:szCs w:val="24"/>
        </w:rPr>
        <w:drawing>
          <wp:inline distT="0" distB="0" distL="114300" distR="114300" wp14:anchorId="15F25A2A" wp14:editId="3DA7855B">
            <wp:extent cx="2396065" cy="1797050"/>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13945" cy="1810460"/>
                    </a:xfrm>
                    <a:prstGeom prst="rect">
                      <a:avLst/>
                    </a:prstGeom>
                    <a:noFill/>
                    <a:ln w="9525">
                      <a:noFill/>
                    </a:ln>
                  </pic:spPr>
                </pic:pic>
              </a:graphicData>
            </a:graphic>
          </wp:inline>
        </w:drawing>
      </w:r>
      <w:r w:rsidR="00180A4D">
        <w:rPr>
          <w:rFonts w:ascii="Book Antiqua" w:hAnsi="Book Antiqua" w:cs="Times New Roman" w:hint="eastAsia"/>
          <w:color w:val="000000" w:themeColor="text1"/>
          <w:sz w:val="24"/>
          <w:szCs w:val="24"/>
          <w:vertAlign w:val="subscript"/>
        </w:rPr>
        <w:t xml:space="preserve">  </w:t>
      </w:r>
      <w:r w:rsidR="00011CEE" w:rsidRPr="00A63059">
        <w:rPr>
          <w:rFonts w:ascii="Book Antiqua" w:hAnsi="Book Antiqua" w:cs="Times New Roman"/>
          <w:noProof/>
          <w:color w:val="000000" w:themeColor="text1"/>
          <w:sz w:val="24"/>
          <w:szCs w:val="24"/>
          <w:vertAlign w:val="subscript"/>
        </w:rPr>
        <w:drawing>
          <wp:inline distT="0" distB="0" distL="0" distR="0" wp14:anchorId="111C06DC" wp14:editId="7B3FDC77">
            <wp:extent cx="2381250" cy="1786081"/>
            <wp:effectExtent l="0" t="0" r="0"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病理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08337" cy="1806398"/>
                    </a:xfrm>
                    <a:prstGeom prst="rect">
                      <a:avLst/>
                    </a:prstGeom>
                  </pic:spPr>
                </pic:pic>
              </a:graphicData>
            </a:graphic>
          </wp:inline>
        </w:drawing>
      </w:r>
    </w:p>
    <w:p w14:paraId="6E27E2DF" w14:textId="1ADA51A6" w:rsidR="009A480F" w:rsidRPr="002E642A" w:rsidRDefault="009A480F" w:rsidP="00A63059">
      <w:pPr>
        <w:spacing w:line="360" w:lineRule="auto"/>
        <w:rPr>
          <w:rFonts w:ascii="Book Antiqua" w:hAnsi="Book Antiqua" w:cs="Times New Roman"/>
          <w:color w:val="000000" w:themeColor="text1"/>
          <w:sz w:val="24"/>
          <w:szCs w:val="24"/>
        </w:rPr>
      </w:pPr>
      <w:r w:rsidRPr="00A63059">
        <w:rPr>
          <w:rFonts w:ascii="Book Antiqua" w:hAnsi="Book Antiqua" w:cs="Times New Roman"/>
          <w:b/>
          <w:color w:val="000000" w:themeColor="text1"/>
          <w:sz w:val="24"/>
          <w:szCs w:val="24"/>
        </w:rPr>
        <w:t>Figure 6 Pathological im</w:t>
      </w:r>
      <w:r w:rsidRPr="00A63059">
        <w:rPr>
          <w:rFonts w:ascii="Book Antiqua" w:hAnsi="Book Antiqua" w:cs="Times New Roman"/>
          <w:b/>
          <w:color w:val="000000" w:themeColor="text1"/>
          <w:sz w:val="24"/>
          <w:szCs w:val="24"/>
        </w:rPr>
        <w:t>ages</w:t>
      </w:r>
      <w:r w:rsidR="001373F1">
        <w:rPr>
          <w:rFonts w:ascii="Book Antiqua" w:hAnsi="Book Antiqua" w:cs="Times New Roman"/>
          <w:b/>
          <w:color w:val="000000" w:themeColor="text1"/>
          <w:sz w:val="24"/>
          <w:szCs w:val="24"/>
        </w:rPr>
        <w:t xml:space="preserve"> (magnification 200</w:t>
      </w:r>
      <w:r w:rsidR="001373F1" w:rsidRPr="002703ED">
        <w:rPr>
          <w:rFonts w:ascii="Book Antiqua" w:hAnsi="Book Antiqua" w:cs="Times New Roman"/>
          <w:b/>
          <w:color w:val="000000" w:themeColor="text1"/>
          <w:sz w:val="24"/>
          <w:szCs w:val="24"/>
        </w:rPr>
        <w:sym w:font="Symbol" w:char="F0B4"/>
      </w:r>
      <w:r w:rsidR="001373F1">
        <w:rPr>
          <w:rFonts w:ascii="Book Antiqua" w:hAnsi="Book Antiqua" w:cs="Times New Roman"/>
          <w:color w:val="000000" w:themeColor="text1"/>
          <w:sz w:val="24"/>
          <w:szCs w:val="24"/>
        </w:rPr>
        <w:t>)</w:t>
      </w:r>
      <w:r w:rsidRPr="00A63059">
        <w:rPr>
          <w:rFonts w:ascii="Book Antiqua" w:hAnsi="Book Antiqua" w:cs="Times New Roman"/>
          <w:b/>
          <w:color w:val="000000" w:themeColor="text1"/>
          <w:sz w:val="24"/>
          <w:szCs w:val="24"/>
        </w:rPr>
        <w:t>.</w:t>
      </w:r>
      <w:r w:rsidR="002E642A" w:rsidRPr="002E642A">
        <w:t xml:space="preserve"> </w:t>
      </w:r>
      <w:r w:rsidR="002E642A" w:rsidRPr="002E642A">
        <w:rPr>
          <w:rFonts w:ascii="Book Antiqua" w:hAnsi="Book Antiqua" w:cs="Times New Roman"/>
          <w:color w:val="000000" w:themeColor="text1"/>
          <w:sz w:val="24"/>
          <w:szCs w:val="24"/>
        </w:rPr>
        <w:t>The immunohistochemical results were hepatocyte</w:t>
      </w:r>
      <w:r w:rsidR="002703ED">
        <w:rPr>
          <w:rFonts w:ascii="Book Antiqua" w:hAnsi="Book Antiqua" w:cs="Times New Roman"/>
          <w:color w:val="000000" w:themeColor="text1"/>
          <w:sz w:val="24"/>
          <w:szCs w:val="24"/>
        </w:rPr>
        <w:t>s</w:t>
      </w:r>
      <w:bookmarkStart w:id="6" w:name="_GoBack"/>
      <w:bookmarkEnd w:id="6"/>
      <w:r w:rsidR="002E642A" w:rsidRPr="002E642A">
        <w:rPr>
          <w:rFonts w:ascii="Book Antiqua" w:hAnsi="Book Antiqua" w:cs="Times New Roman"/>
          <w:color w:val="000000" w:themeColor="text1"/>
          <w:sz w:val="24"/>
          <w:szCs w:val="24"/>
        </w:rPr>
        <w:t xml:space="preserve"> (+), GPC-3 (+),</w:t>
      </w:r>
      <w:r w:rsidR="00B81F72">
        <w:rPr>
          <w:rFonts w:ascii="Book Antiqua" w:hAnsi="Book Antiqua" w:cs="Times New Roman" w:hint="eastAsia"/>
          <w:color w:val="000000" w:themeColor="text1"/>
          <w:sz w:val="24"/>
          <w:szCs w:val="24"/>
        </w:rPr>
        <w:t xml:space="preserve"> </w:t>
      </w:r>
      <w:r w:rsidR="00B81F72" w:rsidRPr="00A63059">
        <w:rPr>
          <w:rFonts w:ascii="Book Antiqua" w:hAnsi="Book Antiqua" w:cs="Garamond"/>
          <w:color w:val="000000" w:themeColor="text1"/>
          <w:sz w:val="24"/>
          <w:szCs w:val="24"/>
        </w:rPr>
        <w:t>alpha fetoprotein</w:t>
      </w:r>
      <w:r w:rsidR="00B81F72" w:rsidRPr="002E642A">
        <w:rPr>
          <w:rFonts w:ascii="Book Antiqua" w:hAnsi="Book Antiqua" w:cs="Times New Roman"/>
          <w:color w:val="000000" w:themeColor="text1"/>
          <w:sz w:val="24"/>
          <w:szCs w:val="24"/>
        </w:rPr>
        <w:t xml:space="preserve"> </w:t>
      </w:r>
      <w:r w:rsidR="002E642A" w:rsidRPr="002E642A">
        <w:rPr>
          <w:rFonts w:ascii="Book Antiqua" w:hAnsi="Book Antiqua" w:cs="Times New Roman"/>
          <w:color w:val="000000" w:themeColor="text1"/>
          <w:sz w:val="24"/>
          <w:szCs w:val="24"/>
        </w:rPr>
        <w:t xml:space="preserve">(focal +), ki-67 (+20%), Arg-1 (+), </w:t>
      </w:r>
      <w:r w:rsidR="001373F1">
        <w:rPr>
          <w:rFonts w:ascii="Book Antiqua" w:hAnsi="Book Antiqua" w:cs="Times New Roman"/>
          <w:color w:val="000000" w:themeColor="text1"/>
          <w:sz w:val="24"/>
          <w:szCs w:val="24"/>
        </w:rPr>
        <w:t xml:space="preserve">and </w:t>
      </w:r>
      <w:r w:rsidR="002E642A" w:rsidRPr="002E642A">
        <w:rPr>
          <w:rFonts w:ascii="Book Antiqua" w:hAnsi="Book Antiqua" w:cs="Times New Roman"/>
          <w:color w:val="000000" w:themeColor="text1"/>
          <w:sz w:val="24"/>
          <w:szCs w:val="24"/>
        </w:rPr>
        <w:t>CD</w:t>
      </w:r>
      <w:r w:rsidR="002E642A" w:rsidRPr="002E642A">
        <w:rPr>
          <w:rFonts w:ascii="Book Antiqua" w:hAnsi="Book Antiqua" w:cs="Times New Roman"/>
          <w:color w:val="000000" w:themeColor="text1"/>
          <w:sz w:val="24"/>
          <w:szCs w:val="24"/>
        </w:rPr>
        <w:t>99 (local).</w:t>
      </w:r>
    </w:p>
    <w:p w14:paraId="45E354FC" w14:textId="2FB031BA" w:rsidR="006B233B" w:rsidRPr="00B81F72" w:rsidRDefault="006B233B" w:rsidP="00A63059">
      <w:pPr>
        <w:spacing w:line="360" w:lineRule="auto"/>
        <w:ind w:left="720" w:hangingChars="300" w:hanging="720"/>
        <w:rPr>
          <w:rFonts w:ascii="Book Antiqua" w:hAnsi="Book Antiqua"/>
          <w:color w:val="000000" w:themeColor="text1"/>
          <w:sz w:val="24"/>
          <w:szCs w:val="24"/>
        </w:rPr>
      </w:pPr>
    </w:p>
    <w:sectPr w:rsidR="006B233B" w:rsidRPr="00B81F7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C17FBD" w14:textId="77777777" w:rsidR="00B02993" w:rsidRDefault="00B02993" w:rsidP="00141969">
      <w:r>
        <w:separator/>
      </w:r>
    </w:p>
  </w:endnote>
  <w:endnote w:type="continuationSeparator" w:id="0">
    <w:p w14:paraId="1C464565" w14:textId="77777777" w:rsidR="00B02993" w:rsidRDefault="00B02993" w:rsidP="00141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等线 Light">
    <w:altName w:val="Arial Unicode MS"/>
    <w:charset w:val="86"/>
    <w:family w:val="auto"/>
    <w:pitch w:val="variable"/>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A0000287" w:usb1="28C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198AE3" w14:textId="77777777" w:rsidR="00B02993" w:rsidRDefault="00B02993" w:rsidP="00141969">
      <w:r>
        <w:separator/>
      </w:r>
    </w:p>
  </w:footnote>
  <w:footnote w:type="continuationSeparator" w:id="0">
    <w:p w14:paraId="4C44CA8B" w14:textId="77777777" w:rsidR="00B02993" w:rsidRDefault="00B02993" w:rsidP="001419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02FF26B"/>
    <w:multiLevelType w:val="singleLevel"/>
    <w:tmpl w:val="F02FF26B"/>
    <w:lvl w:ilvl="0">
      <w:start w:val="1"/>
      <w:numFmt w:val="lowerLetter"/>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Annotated&lt;/Style&gt;&lt;LeftDelim&gt;{&lt;/LeftDelim&gt;&lt;RightDelim&gt;}&lt;/RightDelim&gt;&lt;FontName&gt;&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KY.MR.DATA{094D6820-D907-47CD-B5EB-46DEC60C7565}112" w:val="&lt;KyMRNote dbid=&quot;{094D6820-D907-47CD-B5EB-46DEC60C7565}&quot; recid=&quot;112&quot;&gt;&lt;Data&gt;&lt;Field id=&quot;AccessNum&quot;&gt;29121944&lt;/Field&gt;&lt;Field id=&quot;Author&quot;&gt;Hu MG;Xiao YH;Song DD;Zhao GD;Liu YZ;Wang Z;Li HY;Liu R&lt;/Field&gt;&lt;Field id=&quot;AuthorTrans&quot;&gt;&lt;/Field&gt;&lt;Field id=&quot;DOI&quot;&gt;10.1186/s12957-017-1265-6&lt;/Field&gt;&lt;Field id=&quot;Editor&quot;&gt;&lt;/Field&gt;&lt;Field id=&quot;FmtTitle&quot;&gt;&lt;/Field&gt;&lt;Field id=&quot;Issue&quot;&gt;1&lt;/Field&gt;&lt;Field id=&quot;LIID&quot;&gt;112&lt;/Field&gt;&lt;Field id=&quot;Magazine&quot;&gt;World journal of surgical oncology&lt;/Field&gt;&lt;Field id=&quot;MagazineAB&quot;&gt;World J Surg Oncol&lt;/Field&gt;&lt;Field id=&quot;MagazineTrans&quot;&gt;&lt;/Field&gt;&lt;Field id=&quot;PageNum&quot;&gt;199&lt;/Field&gt;&lt;Field id=&quot;PubDate&quot;&gt;Nov 09&lt;/Field&gt;&lt;Field id=&quot;PubPlace&quot;&gt;England&lt;/Field&gt;&lt;Field id=&quot;PubPlaceTrans&quot;&gt;&lt;/Field&gt;&lt;Field id=&quot;PubYear&quot;&gt;2017&lt;/Field&gt;&lt;Field id=&quot;Publisher&quot;&gt;&lt;/Field&gt;&lt;Field id=&quot;PublisherTrans&quot;&gt;&lt;/Field&gt;&lt;Field id=&quot;TITrans&quot;&gt;&lt;/Field&gt;&lt;Field id=&quot;Title&quot;&gt;First experience of robotic spleen-preserving distal pancreatectomy in a child with insulinoma.&lt;/Field&gt;&lt;Field id=&quot;Translator&quot;&gt;&lt;/Field&gt;&lt;Field id=&quot;Type&quot;&gt;{041D4F77-279E-4405-0002-4388361B9CFF}&lt;/Field&gt;&lt;Field id=&quot;Version&quot;&gt;&lt;/Field&gt;&lt;Field id=&quot;Vol&quot;&gt;15&lt;/Field&gt;&lt;Field id=&quot;Author2&quot;&gt;Hu,MG;Xiao,YH;Song,DD;Zhao,GD;Liu,YZ;Wang,Z;Li,HY;Liu,R;&lt;/Field&gt;&lt;/Data&gt;&lt;Ref&gt;&lt;Display&gt;&lt;Text StringText=&quot;「RefIndex」&quot; StringTextOri=&quot;「RefIndex」&quot; SuperScript=&quot;true&quot;/&gt;&lt;/Display&gt;&lt;/Ref&gt;&lt;Doc&gt;&lt;Display&gt;&lt;Text StringText=&quot;Hu MG, Xiao YH, Song DD, Zhao GD, Liu YZ, Wang Z, Li HY, Liu R&quot; StringGroup=&quot;Author&quot;/&gt;&lt;Text StringText=&quot;. &quot; StringGroup=&quot;Author&quot;/&gt;&lt;Text StringText=&quot;First experience of robotic spleen-preserving distal pancreatectomy in a child with insulinoma&quot; StringGroup=&quot;Title&quot;/&gt;&lt;Text StringText=&quot;. &quot; StringGroup=&quot;Title&quot;/&gt;&lt;Text StringText=&quot;World J Surg Oncol&quot; StringGroup=&quot;Magazine&quot; Italic=&quot;true&quot;/&gt;&lt;Text StringText=&quot; &quot; StringGroup=&quot;Magazine&quot;/&gt;&lt;Text StringText=&quot;2017&quot; StringGroup=&quot;PubYear&quot;/&gt;&lt;Text StringText=&quot;;&quot; StringGroup=&quot;Vol&quot;/&gt;&lt;Text StringText=&quot;15&quot; StringGroup=&quot;Vol&quot; Border=&quot;true&quot;/&gt;&lt;Text StringText=&quot;:&quot; StringGroup=&quot;PageNum&quot;/&gt;&lt;Text StringText=&quot;199&quot; StringGroup=&quot;PageNum&quot;/&gt;&lt;/Display&gt;&lt;/Doc&gt;&lt;/KyMRNote&gt;"/>
    <w:docVar w:name="KY.MR.DATA{094D6820-D907-47CD-B5EB-46DEC60C7565}122" w:val="&lt;KyMRNote dbid=&quot;{094D6820-D907-47CD-B5EB-46DEC60C7565}&quot; recid=&quot;122&quot;&gt;&lt;Data&gt;&lt;Field id=&quot;AccessNum&quot;&gt;30275675&lt;/Field&gt;&lt;Field id=&quot;Author&quot;&gt;Wu EL;Garstka ME;Kang SW;Kandil E&lt;/Field&gt;&lt;Field id=&quot;AuthorTrans&quot;&gt;&lt;/Field&gt;&lt;Field id=&quot;DOI&quot;&gt;10.4293/JSLS.2018.00012&lt;/Field&gt;&lt;Field id=&quot;Editor&quot;&gt;&lt;/Field&gt;&lt;Field id=&quot;FmtTitle&quot;&gt;&lt;/Field&gt;&lt;Field id=&quot;Issue&quot;&gt;3&lt;/Field&gt;&lt;Field id=&quot;LIID&quot;&gt;122&lt;/Field&gt;&lt;Field id=&quot;Magazine&quot;&gt;JSLS : Journal of the Society of Laparoendoscopic Surgeons&lt;/Field&gt;&lt;Field id=&quot;MagazineAB&quot;&gt;JSLS&lt;/Field&gt;&lt;Field id=&quot;MagazineTrans&quot;&gt;&lt;/Field&gt;&lt;Field id=&quot;PageNum&quot;&gt;&lt;/Field&gt;&lt;Field id=&quot;PubDate&quot;&gt;Jul-Sep&lt;/Field&gt;&lt;Field id=&quot;PubPlace&quot;&gt;United States&lt;/Field&gt;&lt;Field id=&quot;PubPlaceTrans&quot;&gt;&lt;/Field&gt;&lt;Field id=&quot;PubYear&quot;&gt;2018&lt;/Field&gt;&lt;Field id=&quot;Publisher&quot;&gt;&lt;/Field&gt;&lt;Field id=&quot;PublisherTrans&quot;&gt;&lt;/Field&gt;&lt;Field id=&quot;TITrans&quot;&gt;&lt;/Field&gt;&lt;Field id=&quot;Title&quot;&gt;Robotic Neck Surgery in the Pediatric Population.&lt;/Field&gt;&lt;Field id=&quot;Translator&quot;&gt;&lt;/Field&gt;&lt;Field id=&quot;Type&quot;&gt;{041D4F77-279E-4405-0002-4388361B9CFF}&lt;/Field&gt;&lt;Field id=&quot;Version&quot;&gt;&lt;/Field&gt;&lt;Field id=&quot;Vol&quot;&gt;22&lt;/Field&gt;&lt;Field id=&quot;Author2&quot;&gt;Wu,EL;Garstka,ME;Kang,SW;Kandil,E;&lt;/Field&gt;&lt;/Data&gt;&lt;Ref&gt;&lt;Display&gt;&lt;Text StringText=&quot;「RefIndex」&quot; StringTextOri=&quot;「RefIndex」&quot; SuperScript=&quot;true&quot;/&gt;&lt;/Display&gt;&lt;/Ref&gt;&lt;Doc&gt;&lt;Display&gt;&lt;Text StringText=&quot;Wu EL, Garstka ME, Kang SW, Kandil E&quot; StringGroup=&quot;Author&quot;/&gt;&lt;Text StringText=&quot;. &quot; StringGroup=&quot;Author&quot;/&gt;&lt;Text StringText=&quot;Robotic Neck Surgery in the Pediatric Population&quot; StringGroup=&quot;Title&quot;/&gt;&lt;Text StringText=&quot;. &quot; StringGroup=&quot;Title&quot;/&gt;&lt;Text StringText=&quot;JSLS&quot; StringGroup=&quot;Magazine&quot; Italic=&quot;true&quot;/&gt;&lt;Text StringText=&quot; &quot; StringGroup=&quot;Magazine&quot;/&gt;&lt;Text StringText=&quot;2018&quot; StringGroup=&quot;PubYear&quot;/&gt;&lt;Text StringText=&quot;;&quot; StringGroup=&quot;Vol&quot;/&gt;&lt;Text StringText=&quot;22&quot; StringGroup=&quot;Vol&quot; Border=&quot;true&quot;/&gt;&lt;/Display&gt;&lt;/Doc&gt;&lt;/KyMRNote&gt;"/>
    <w:docVar w:name="KY.MR.DATA{094D6820-D907-47CD-B5EB-46DEC60C7565}135" w:val="&lt;KyMRNote dbid=&quot;{094D6820-D907-47CD-B5EB-46DEC60C7565}&quot; recid=&quot;135&quot;&gt;&lt;Data&gt;&lt;Field id=&quot;AccessNum&quot;&gt;30079341&lt;/Field&gt;&lt;Field id=&quot;Author&quot;&gt;Wang XQ;Xu SJ;Wang Z;Xiao YH;Xu J;Wang ZD;Chen DX&lt;/Field&gt;&lt;Field id=&quot;AuthorTrans&quot;&gt;&lt;/Field&gt;&lt;Field id=&quot;DOI&quot;&gt;10.12998/wjcc.v6.i7.143&lt;/Field&gt;&lt;Field id=&quot;Editor&quot;&gt;&lt;/Field&gt;&lt;Field id=&quot;FmtTitle&quot;&gt;&lt;/Field&gt;&lt;Field id=&quot;Issue&quot;&gt;7&lt;/Field&gt;&lt;Field id=&quot;LIID&quot;&gt;135&lt;/Field&gt;&lt;Field id=&quot;Magazine&quot;&gt;World journal of clinical cases&lt;/Field&gt;&lt;Field id=&quot;MagazineAB&quot;&gt;World J Clin Cases&lt;/Field&gt;&lt;Field id=&quot;MagazineTrans&quot;&gt;&lt;/Field&gt;&lt;Field id=&quot;PageNum&quot;&gt;143-149&lt;/Field&gt;&lt;Field id=&quot;PubDate&quot;&gt;Jul 16&lt;/Field&gt;&lt;Field id=&quot;PubPlace&quot;&gt;United States&lt;/Field&gt;&lt;Field id=&quot;PubPlaceTrans&quot;&gt;&lt;/Field&gt;&lt;Field id=&quot;PubYear&quot;&gt;2018&lt;/Field&gt;&lt;Field id=&quot;Publisher&quot;&gt;&lt;/Field&gt;&lt;Field id=&quot;PublisherTrans&quot;&gt;&lt;/Field&gt;&lt;Field id=&quot;TITrans&quot;&gt;&lt;/Field&gt;&lt;Field id=&quot;Title&quot;&gt;Robotic-assisted surgery for pediatric choledochal cyst: Case report and literature review.&lt;/Field&gt;&lt;Field id=&quot;Translator&quot;&gt;&lt;/Field&gt;&lt;Field id=&quot;Type&quot;&gt;{041D4F77-279E-4405-0002-4388361B9CFF}&lt;/Field&gt;&lt;Field id=&quot;Version&quot;&gt;&lt;/Field&gt;&lt;Field id=&quot;Vol&quot;&gt;6&lt;/Field&gt;&lt;Field id=&quot;Author2&quot;&gt;Wang,XQ;Xu,SJ;Wang,Z;Xiao,YH;Xu,J;Wang,ZD;Chen,DX;&lt;/Field&gt;&lt;/Data&gt;&lt;Ref&gt;&lt;Display&gt;&lt;Text StringText=&quot;「RefIndex」&quot; StringTextOri=&quot;「RefIndex」&quot; SuperScript=&quot;true&quot;/&gt;&lt;/Display&gt;&lt;/Ref&gt;&lt;Doc&gt;&lt;Display&gt;&lt;Text StringText=&quot;Wang XQ, Xu SJ, Wang Z, Xiao YH, Xu J, Wang ZD, Chen DX&quot; StringGroup=&quot;Author&quot;/&gt;&lt;Text StringText=&quot;. &quot; StringGroup=&quot;Author&quot;/&gt;&lt;Text StringText=&quot;Robotic-assisted surgery for pediatric choledochal cyst: Case report and literature review&quot; StringGroup=&quot;Title&quot;/&gt;&lt;Text StringText=&quot;. &quot; StringGroup=&quot;Title&quot;/&gt;&lt;Text StringText=&quot;World J Clin Cases&quot; StringGroup=&quot;Magazine&quot; Italic=&quot;true&quot;/&gt;&lt;Text StringText=&quot; &quot; StringGroup=&quot;Magazine&quot;/&gt;&lt;Text StringText=&quot;2018&quot; StringGroup=&quot;PubYear&quot;/&gt;&lt;Text StringText=&quot;;&quot; StringGroup=&quot;Vol&quot;/&gt;&lt;Text StringText=&quot;6&quot; StringGroup=&quot;Vol&quot; Border=&quot;true&quot;/&gt;&lt;Text StringText=&quot;:&quot; StringGroup=&quot;PageNum&quot;/&gt;&lt;Text StringText=&quot;143-149&quot; StringGroup=&quot;PageNum&quot;/&gt;&lt;/Display&gt;&lt;/Doc&gt;&lt;/KyMRNote&gt;"/>
    <w:docVar w:name="KY.MR.DATA{094D6820-D907-47CD-B5EB-46DEC60C7565}141" w:val="&lt;KyMRNote dbid=&quot;{094D6820-D907-47CD-B5EB-46DEC60C7565}&quot; recid=&quot;141&quot;&gt;&lt;Data&gt;&lt;Field id=&quot;AccessNum&quot;&gt;30017605&lt;/Field&gt;&lt;Field id=&quot;Author&quot;&gt;Li B;Liu DB;Gong EM&lt;/Field&gt;&lt;Field id=&quot;AuthorTrans&quot;&gt;&lt;/Field&gt;&lt;Field id=&quot;DOI&quot;&gt;10.1016/j.jpurol.2018.06.008&lt;/Field&gt;&lt;Field id=&quot;Editor&quot;&gt;&lt;/Field&gt;&lt;Field id=&quot;FmtTitle&quot;&gt;&lt;/Field&gt;&lt;Field id=&quot;Issue&quot;&gt;4&lt;/Field&gt;&lt;Field id=&quot;LIID&quot;&gt;141&lt;/Field&gt;&lt;Field id=&quot;Magazine&quot;&gt;Journal of pediatric urology&lt;/Field&gt;&lt;Field id=&quot;MagazineAB&quot;&gt;J Pediatr Urol&lt;/Field&gt;&lt;Field id=&quot;MagazineTrans&quot;&gt;&lt;/Field&gt;&lt;Field id=&quot;PageNum&quot;&gt;356-357&lt;/Field&gt;&lt;Field id=&quot;PubDate&quot;&gt;Aug&lt;/Field&gt;&lt;Field id=&quot;PubPlace&quot;&gt;England&lt;/Field&gt;&lt;Field id=&quot;PubPlaceTrans&quot;&gt;&lt;/Field&gt;&lt;Field id=&quot;PubYear&quot;&gt;2018&lt;/Field&gt;&lt;Field id=&quot;Publisher&quot;&gt;&lt;/Field&gt;&lt;Field id=&quot;PublisherTrans&quot;&gt;&lt;/Field&gt;&lt;Field id=&quot;TITrans&quot;&gt;&lt;/Field&gt;&lt;Field id=&quot;Title&quot;&gt;Robot-assisted laparoscopic transplant-to-native ureteroureterostomy of an intraperitoneal renal allograft.&lt;/Field&gt;&lt;Field id=&quot;Translator&quot;&gt;&lt;/Field&gt;&lt;Field id=&quot;Type&quot;&gt;{041D4F77-279E-4405-0002-4388361B9CFF}&lt;/Field&gt;&lt;Field id=&quot;Version&quot;&gt;&lt;/Field&gt;&lt;Field id=&quot;Vol&quot;&gt;14&lt;/Field&gt;&lt;Field id=&quot;Author2&quot;&gt;Li,B;Liu,DB;Gong,EM;&lt;/Field&gt;&lt;/Data&gt;&lt;Ref&gt;&lt;Display&gt;&lt;Text StringText=&quot;「RefIndex」&quot; StringTextOri=&quot;「RefIndex」&quot; SuperScript=&quot;true&quot;/&gt;&lt;/Display&gt;&lt;/Ref&gt;&lt;Doc&gt;&lt;Display&gt;&lt;Text StringText=&quot;Li B, Liu DB, Gong EM&quot; StringGroup=&quot;Author&quot;/&gt;&lt;Text StringText=&quot;. &quot; StringGroup=&quot;Author&quot;/&gt;&lt;Text StringText=&quot;Robot-assisted laparoscopic transplant-to-native ureteroureterostomy of an intraperitoneal renal allograft&quot; StringGroup=&quot;Title&quot;/&gt;&lt;Text StringText=&quot;. &quot; StringGroup=&quot;Title&quot;/&gt;&lt;Text StringText=&quot;J Pediatr Urol&quot; StringGroup=&quot;Magazine&quot; Italic=&quot;true&quot;/&gt;&lt;Text StringText=&quot; &quot; StringGroup=&quot;Magazine&quot;/&gt;&lt;Text StringText=&quot;2018&quot; StringGroup=&quot;PubYear&quot;/&gt;&lt;Text StringText=&quot;;&quot; StringGroup=&quot;Vol&quot;/&gt;&lt;Text StringText=&quot;14&quot; StringGroup=&quot;Vol&quot; Border=&quot;true&quot;/&gt;&lt;Text StringText=&quot;:&quot; StringGroup=&quot;PageNum&quot;/&gt;&lt;Text StringText=&quot;356-357&quot; StringGroup=&quot;PageNum&quot;/&gt;&lt;/Display&gt;&lt;/Doc&gt;&lt;/KyMRNote&gt;"/>
    <w:docVar w:name="KY.MR.DATA{094D6820-D907-47CD-B5EB-46DEC60C7565}156" w:val="&lt;KyMRNote dbid=&quot;{094D6820-D907-47CD-B5EB-46DEC60C7565}&quot; recid=&quot;156&quot;&gt;&lt;Data&gt;&lt;Field id=&quot;AccessNum&quot;&gt;28466997&lt;/Field&gt;&lt;Field id=&quot;Author&quot;&gt;Sang H;Yun J;Monfaredi R;Wilson E;Fooladi H;Cleary K&lt;/Field&gt;&lt;Field id=&quot;AuthorTrans&quot;&gt;&lt;/Field&gt;&lt;Field id=&quot;DOI&quot;&gt;10.1002/rcs.1824&lt;/Field&gt;&lt;Field id=&quot;Editor&quot;&gt;&lt;/Field&gt;&lt;Field id=&quot;FmtTitle&quot;&gt;&lt;/Field&gt;&lt;Field id=&quot;Issue&quot;&gt;2&lt;/Field&gt;&lt;Field id=&quot;LIID&quot;&gt;156&lt;/Field&gt;&lt;Field id=&quot;Magazine&quot;&gt;The international journal of medical robotics + computer assisted surgery : MRCAS&lt;/Field&gt;&lt;Field id=&quot;MagazineAB&quot;&gt;Int J Med Robot&lt;/Field&gt;&lt;Field id=&quot;MagazineTrans&quot;&gt;&lt;/Field&gt;&lt;Field id=&quot;PageNum&quot;&gt;&lt;/Field&gt;&lt;Field id=&quot;PubDate&quot;&gt;Jun&lt;/Field&gt;&lt;Field id=&quot;PubPlace&quot;&gt;England&lt;/Field&gt;&lt;Field id=&quot;PubPlaceTrans&quot;&gt;&lt;/Field&gt;&lt;Field id=&quot;PubYear&quot;&gt;2017&lt;/Field&gt;&lt;Field id=&quot;Publisher&quot;&gt;&lt;/Field&gt;&lt;Field id=&quot;PublisherTrans&quot;&gt;&lt;/Field&gt;&lt;Field id=&quot;TITrans&quot;&gt;&lt;/Field&gt;&lt;Field id=&quot;Title&quot;&gt;External force estimation and implementation in robotically assisted minimally invasive surgery.&lt;/Field&gt;&lt;Field id=&quot;Translator&quot;&gt;&lt;/Field&gt;&lt;Field id=&quot;Type&quot;&gt;{041D4F77-279E-4405-0002-4388361B9CFF}&lt;/Field&gt;&lt;Field id=&quot;Version&quot;&gt;&lt;/Field&gt;&lt;Field id=&quot;Vol&quot;&gt;13&lt;/Field&gt;&lt;Field id=&quot;Author2&quot;&gt;Sang,H;Yun,J;Monfaredi,R;Wilson,E;Fooladi,H;Cleary,K;&lt;/Field&gt;&lt;/Data&gt;&lt;Ref&gt;&lt;Display&gt;&lt;Text StringText=&quot;「RefIndex」&quot; StringTextOri=&quot;「RefIndex」&quot; SuperScript=&quot;true&quot;/&gt;&lt;/Display&gt;&lt;/Ref&gt;&lt;Doc&gt;&lt;Display&gt;&lt;Text StringText=&quot;Sang H, Yun J, Monfaredi R, Wilson E, Fooladi H, Cleary K&quot; StringGroup=&quot;Author&quot;/&gt;&lt;Text StringText=&quot;. &quot; StringGroup=&quot;Author&quot;/&gt;&lt;Text StringText=&quot;External force estimation and implementation in robotically assisted minimally invasive surgery&quot; StringGroup=&quot;Title&quot;/&gt;&lt;Text StringText=&quot;. &quot; StringGroup=&quot;Title&quot;/&gt;&lt;Text StringText=&quot;Int J Med Robot&quot; StringGroup=&quot;Magazine&quot; Italic=&quot;true&quot;/&gt;&lt;Text StringText=&quot; &quot; StringGroup=&quot;Magazine&quot;/&gt;&lt;Text StringText=&quot;2017&quot; StringGroup=&quot;PubYear&quot;/&gt;&lt;Text StringText=&quot;;&quot; StringGroup=&quot;Vol&quot;/&gt;&lt;Text StringText=&quot;13&quot; StringGroup=&quot;Vol&quot; Border=&quot;true&quot;/&gt;&lt;/Display&gt;&lt;/Doc&gt;&lt;/KyMRNote&gt;"/>
    <w:docVar w:name="KY.MR.DATA{094D6820-D907-47CD-B5EB-46DEC60C7565}159" w:val="&lt;KyMRNote dbid=&quot;{094D6820-D907-47CD-B5EB-46DEC60C7565}&quot; recid=&quot;159&quot;&gt;&lt;Data&gt;&lt;Field id=&quot;AccessNum&quot;&gt;30357525&lt;/Field&gt;&lt;Field id=&quot;Author&quot;&gt;Stewart CL;Ituarte PHG;Melstrom KA;Warner SG;Melstrom LG;Lai LL;Fong Y;Woo Y&lt;/Field&gt;&lt;Field id=&quot;AuthorTrans&quot;&gt;&lt;/Field&gt;&lt;Field id=&quot;DOI&quot;&gt;10.1007/s00464-018-6554-9&lt;/Field&gt;&lt;Field id=&quot;Editor&quot;&gt;&lt;/Field&gt;&lt;Field id=&quot;FmtTitle&quot;&gt;&lt;/Field&gt;&lt;Field id=&quot;Issue&quot;&gt;&lt;/Field&gt;&lt;Field id=&quot;LIID&quot;&gt;159&lt;/Field&gt;&lt;Field id=&quot;Magazine&quot;&gt;Surgical endoscopy&lt;/Field&gt;&lt;Field id=&quot;MagazineAB&quot;&gt;Surg Endosc&lt;/Field&gt;&lt;Field id=&quot;MagazineTrans&quot;&gt;&lt;/Field&gt;&lt;Field id=&quot;PageNum&quot;&gt;&lt;/Field&gt;&lt;Field id=&quot;PubDate&quot;&gt;Oct 24&lt;/Field&gt;&lt;Field id=&quot;PubPlace&quot;&gt;Germany&lt;/Field&gt;&lt;Field id=&quot;PubPlaceTrans&quot;&gt;&lt;/Field&gt;&lt;Field id=&quot;PubYear&quot;&gt;2018&lt;/Field&gt;&lt;Field id=&quot;Publisher&quot;&gt;&lt;/Field&gt;&lt;Field id=&quot;PublisherTrans&quot;&gt;&lt;/Field&gt;&lt;Field id=&quot;TITrans&quot;&gt;&lt;/Field&gt;&lt;Field id=&quot;Title&quot;&gt;Robotic surgery trends in general surgical oncology from the National Inpatient Sample.&lt;/Field&gt;&lt;Field id=&quot;Translator&quot;&gt;&lt;/Field&gt;&lt;Field id=&quot;Type&quot;&gt;{041D4F77-279E-4405-0002-4388361B9CFF}&lt;/Field&gt;&lt;Field id=&quot;Version&quot;&gt;&lt;/Field&gt;&lt;Field id=&quot;Vol&quot;&gt;&lt;/Field&gt;&lt;Field id=&quot;Author2&quot;&gt;Stewart,CL;PHG,I;Melstrom,KA;Warner,SG;Melstrom,LG;Lai,LL;Fong,Y;Woo,Y;&lt;/Field&gt;&lt;/Data&gt;&lt;Ref&gt;&lt;Display&gt;&lt;Text StringText=&quot;「RefIndex」&quot; StringTextOri=&quot;「RefIndex」&quot; SuperScript=&quot;true&quot;/&gt;&lt;/Display&gt;&lt;/Ref&gt;&lt;Doc&gt;&lt;Display&gt;&lt;Text StringText=&quot;Stewart CL, PHG I, Melstrom KA, Warner SG, Melstrom LG, Lai LL, Fong Y, Woo Y&quot; StringGroup=&quot;Author&quot;/&gt;&lt;Text StringText=&quot;. &quot; StringGroup=&quot;Author&quot;/&gt;&lt;Text StringText=&quot;Robotic surgery trends in general surgical oncology from the National Inpatient Sample&quot; StringGroup=&quot;Title&quot;/&gt;&lt;Text StringText=&quot;. &quot; StringGroup=&quot;Title&quot;/&gt;&lt;Text StringText=&quot;Surg Endosc&quot; StringGroup=&quot;Magazine&quot; Italic=&quot;true&quot;/&gt;&lt;Text StringText=&quot; &quot; StringGroup=&quot;Magazine&quot;/&gt;&lt;Text StringText=&quot;2018&quot; StringGroup=&quot;PubYear&quot;/&gt;&lt;/Display&gt;&lt;/Doc&gt;&lt;/KyMRNote&gt;"/>
    <w:docVar w:name="KY.MR.DATA{094D6820-D907-47CD-B5EB-46DEC60C7565}160" w:val="&lt;KyMRNote dbid=&quot;{094D6820-D907-47CD-B5EB-46DEC60C7565}&quot; recid=&quot;160&quot;&gt;&lt;Data&gt;&lt;Field id=&quot;AccessNum&quot;&gt;30350102&lt;/Field&gt;&lt;Field id=&quot;Author&quot;&gt;Shu J;Wang XJ;Li JW;Bie P;Chen J;Zheng SG&lt;/Field&gt;&lt;Field id=&quot;AuthorTrans&quot;&gt;&lt;/Field&gt;&lt;Field id=&quot;DOI&quot;&gt;10.1007/s00464-018-6547-8&lt;/Field&gt;&lt;Field id=&quot;Editor&quot;&gt;&lt;/Field&gt;&lt;Field id=&quot;FmtTitle&quot;&gt;&lt;/Field&gt;&lt;Field id=&quot;Issue&quot;&gt;&lt;/Field&gt;&lt;Field id=&quot;LIID&quot;&gt;160&lt;/Field&gt;&lt;Field id=&quot;Magazine&quot;&gt;Surgical endoscopy&lt;/Field&gt;&lt;Field id=&quot;MagazineAB&quot;&gt;Surg Endosc&lt;/Field&gt;&lt;Field id=&quot;MagazineTrans&quot;&gt;&lt;/Field&gt;&lt;Field id=&quot;PageNum&quot;&gt;&lt;/Field&gt;&lt;Field id=&quot;PubDate&quot;&gt;Oct 22&lt;/Field&gt;&lt;Field id=&quot;PubPlace&quot;&gt;Germany&lt;/Field&gt;&lt;Field id=&quot;PubPlaceTrans&quot;&gt;&lt;/Field&gt;&lt;Field id=&quot;PubYear&quot;&gt;2018&lt;/Field&gt;&lt;Field id=&quot;Publisher&quot;&gt;&lt;/Field&gt;&lt;Field id=&quot;PublisherTrans&quot;&gt;&lt;/Field&gt;&lt;Field id=&quot;TITrans&quot;&gt;&lt;/Field&gt;&lt;Field id=&quot;Title&quot;&gt;Robotic-assisted laparoscopic surgery for complex hepatolithiasis: a propensity score matching analysis.&lt;/Field&gt;&lt;Field id=&quot;Translator&quot;&gt;&lt;/Field&gt;&lt;Field id=&quot;Type&quot;&gt;{041D4F77-279E-4405-0002-4388361B9CFF}&lt;/Field&gt;&lt;Field id=&quot;Version&quot;&gt;&lt;/Field&gt;&lt;Field id=&quot;Vol&quot;&gt;&lt;/Field&gt;&lt;Field id=&quot;Author2&quot;&gt;Shu,J;Wang,XJ;Li,JW;Bie,P;Chen,J;Zheng,SG;&lt;/Field&gt;&lt;/Data&gt;&lt;Ref&gt;&lt;Display&gt;&lt;Text StringText=&quot;「RefIndex」&quot; StringTextOri=&quot;「RefIndex」&quot; SuperScript=&quot;true&quot;/&gt;&lt;/Display&gt;&lt;/Ref&gt;&lt;Doc&gt;&lt;Display&gt;&lt;Text StringText=&quot;Shu J, Wang XJ, Li JW, Bie P, Chen J, Zheng SG&quot; StringGroup=&quot;Author&quot;/&gt;&lt;Text StringText=&quot;. &quot; StringGroup=&quot;Author&quot;/&gt;&lt;Text StringText=&quot;Robotic-assisted laparoscopic surgery for complex hepatolithiasis: a propensity score matching analysis&quot; StringGroup=&quot;Title&quot;/&gt;&lt;Text StringText=&quot;. &quot; StringGroup=&quot;Title&quot;/&gt;&lt;Text StringText=&quot;Surg Endosc&quot; StringGroup=&quot;Magazine&quot; Italic=&quot;true&quot;/&gt;&lt;Text StringText=&quot; &quot; StringGroup=&quot;Magazine&quot;/&gt;&lt;Text StringText=&quot;2018&quot; StringGroup=&quot;PubYear&quot;/&gt;&lt;/Display&gt;&lt;/Doc&gt;&lt;/KyMRNote&gt;"/>
    <w:docVar w:name="KY.MR.DATA{094D6820-D907-47CD-B5EB-46DEC60C7565}165" w:val="&lt;KyMRNote dbid=&quot;{094D6820-D907-47CD-B5EB-46DEC60C7565}&quot; recid=&quot;165&quot;&gt;&lt;Data&gt;&lt;Field id=&quot;AccessNum&quot;&gt;26902613&lt;/Field&gt;&lt;Field id=&quot;Author&quot;&gt;Kim JK;Park JS;Han DH;Choi GH;Kim KS;Choi JS;Yoon DS&lt;/Field&gt;&lt;Field id=&quot;AuthorTrans&quot;&gt;&lt;/Field&gt;&lt;Field id=&quot;DOI&quot;&gt;10.1007/s00464-016-4803-3&lt;/Field&gt;&lt;Field id=&quot;Editor&quot;&gt;&lt;/Field&gt;&lt;Field id=&quot;FmtTitle&quot;&gt;&lt;/Field&gt;&lt;Field id=&quot;Issue&quot;&gt;11&lt;/Field&gt;&lt;Field id=&quot;LIID&quot;&gt;165&lt;/Field&gt;&lt;Field id=&quot;Magazine&quot;&gt;Surgical endoscopy&lt;/Field&gt;&lt;Field id=&quot;MagazineAB&quot;&gt;Surg Endosc&lt;/Field&gt;&lt;Field id=&quot;MagazineTrans&quot;&gt;&lt;/Field&gt;&lt;Field id=&quot;PageNum&quot;&gt;4756-4764&lt;/Field&gt;&lt;Field id=&quot;PubDate&quot;&gt;11&lt;/Field&gt;&lt;Field id=&quot;PubPlace&quot;&gt;Germany&lt;/Field&gt;&lt;Field id=&quot;PubPlaceTrans&quot;&gt;&lt;/Field&gt;&lt;Field id=&quot;PubYear&quot;&gt;2016&lt;/Field&gt;&lt;Field id=&quot;Publisher&quot;&gt;&lt;/Field&gt;&lt;Field id=&quot;PublisherTrans&quot;&gt;&lt;/Field&gt;&lt;Field id=&quot;TITrans&quot;&gt;&lt;/Field&gt;&lt;Field id=&quot;Title&quot;&gt;Robotic versus laparoscopic left lateral sectionectomy of liver.&lt;/Field&gt;&lt;Field id=&quot;Translator&quot;&gt;&lt;/Field&gt;&lt;Field id=&quot;Type&quot;&gt;{041D4F77-279E-4405-0002-4388361B9CFF}&lt;/Field&gt;&lt;Field id=&quot;Version&quot;&gt;&lt;/Field&gt;&lt;Field id=&quot;Vol&quot;&gt;30&lt;/Field&gt;&lt;Field id=&quot;Author2&quot;&gt;Kim,JK;Park,JS;Han,DH;Choi,GH;Kim,KS;Choi,JS;Yoon,DS;&lt;/Field&gt;&lt;/Data&gt;&lt;Ref&gt;&lt;Display&gt;&lt;Text StringText=&quot;「RefIndex」&quot; StringTextOri=&quot;「RefIndex」&quot; SuperScript=&quot;true&quot;/&gt;&lt;/Display&gt;&lt;/Ref&gt;&lt;Doc&gt;&lt;Display&gt;&lt;Text StringText=&quot;Kim JK, Park JS, Han DH, Choi GH, Kim KS, Choi JS, Yoon DS&quot; StringGroup=&quot;Author&quot;/&gt;&lt;Text StringText=&quot;. &quot; StringGroup=&quot;Author&quot;/&gt;&lt;Text StringText=&quot;Robotic versus laparoscopic left lateral sectionectomy of liver&quot; StringGroup=&quot;Title&quot;/&gt;&lt;Text StringText=&quot;. &quot; StringGroup=&quot;Title&quot;/&gt;&lt;Text StringText=&quot;Surg Endosc&quot; StringGroup=&quot;Magazine&quot; Italic=&quot;true&quot;/&gt;&lt;Text StringText=&quot; &quot; StringGroup=&quot;Magazine&quot;/&gt;&lt;Text StringText=&quot;2016&quot; StringGroup=&quot;PubYear&quot;/&gt;&lt;Text StringText=&quot;;&quot; StringGroup=&quot;Vol&quot;/&gt;&lt;Text StringText=&quot;30&quot; StringGroup=&quot;Vol&quot; Border=&quot;true&quot;/&gt;&lt;Text StringText=&quot;:&quot; StringGroup=&quot;PageNum&quot;/&gt;&lt;Text StringText=&quot;4756-4764&quot; StringGroup=&quot;PageNum&quot;/&gt;&lt;/Display&gt;&lt;/Doc&gt;&lt;/KyMRNote&gt;"/>
    <w:docVar w:name="KY.MR.DATA{094D6820-D907-47CD-B5EB-46DEC60C7565}166" w:val="&lt;KyMRNote dbid=&quot;{094D6820-D907-47CD-B5EB-46DEC60C7565}&quot; recid=&quot;166&quot;&gt;&lt;Data&gt;&lt;Field id=&quot;AccessNum&quot;&gt;27743071&lt;/Field&gt;&lt;Field id=&quot;Author&quot;&gt;Salloum C;Lim C;Lahat E;Gavara CG;Levesque E;Compagnon P;Azoulay D&lt;/Field&gt;&lt;Field id=&quot;AuthorTrans&quot;&gt;&lt;/Field&gt;&lt;Field id=&quot;DOI&quot;&gt;10.1007/s00268-016-3736-2&lt;/Field&gt;&lt;Field id=&quot;Editor&quot;&gt;&lt;/Field&gt;&lt;Field id=&quot;FmtTitle&quot;&gt;&lt;/Field&gt;&lt;Field id=&quot;Issue&quot;&gt;2&lt;/Field&gt;&lt;Field id=&quot;LIID&quot;&gt;166&lt;/Field&gt;&lt;Field id=&quot;Magazine&quot;&gt;World journal of surgery&lt;/Field&gt;&lt;Field id=&quot;MagazineAB&quot;&gt;World J Surg&lt;/Field&gt;&lt;Field id=&quot;MagazineTrans&quot;&gt;&lt;/Field&gt;&lt;Field id=&quot;PageNum&quot;&gt;516-524&lt;/Field&gt;&lt;Field id=&quot;PubDate&quot;&gt;02&lt;/Field&gt;&lt;Field id=&quot;PubPlace&quot;&gt;United States&lt;/Field&gt;&lt;Field id=&quot;PubPlaceTrans&quot;&gt;&lt;/Field&gt;&lt;Field id=&quot;PubYear&quot;&gt;2017&lt;/Field&gt;&lt;Field id=&quot;Publisher&quot;&gt;&lt;/Field&gt;&lt;Field id=&quot;PublisherTrans&quot;&gt;&lt;/Field&gt;&lt;Field id=&quot;TITrans&quot;&gt;&lt;/Field&gt;&lt;Field id=&quot;Title&quot;&gt;Robotic-Assisted Versus Laparoscopic Left Lateral Sectionectomy: Analysis of Surgical Outcomes and Costs by a Propensity Score Matched Cohort Study.&lt;/Field&gt;&lt;Field id=&quot;Translator&quot;&gt;&lt;/Field&gt;&lt;Field id=&quot;Type&quot;&gt;{041D4F77-279E-4405-0002-4388361B9CFF}&lt;/Field&gt;&lt;Field id=&quot;Version&quot;&gt;&lt;/Field&gt;&lt;Field id=&quot;Vol&quot;&gt;41&lt;/Field&gt;&lt;Field id=&quot;Author2&quot;&gt;Salloum,C;Lim,C;Lahat,E;Gavara,CG;Levesque,E;Compagnon,P;Azoulay,D;&lt;/Field&gt;&lt;/Data&gt;&lt;Ref&gt;&lt;Display&gt;&lt;Text StringText=&quot;「RefIndex」&quot; StringTextOri=&quot;「RefIndex」&quot; SuperScript=&quot;true&quot;/&gt;&lt;/Display&gt;&lt;/Ref&gt;&lt;Doc&gt;&lt;Display&gt;&lt;Text StringText=&quot;Salloum C, Lim C, Lahat E, Gavara CG, Levesque E, Compagnon P, Azoulay D&quot; StringGroup=&quot;Author&quot;/&gt;&lt;Text StringText=&quot;. &quot; StringGroup=&quot;Author&quot;/&gt;&lt;Text StringText=&quot;Robotic-Assisted Versus Laparoscopic Left Lateral Sectionectomy: Analysis of Surgical Outcomes and Costs by a Propensity Score Matched Cohort Study&quot; StringGroup=&quot;Title&quot;/&gt;&lt;Text StringText=&quot;. &quot; StringGroup=&quot;Title&quot;/&gt;&lt;Text StringText=&quot;World J Surg&quot; StringGroup=&quot;Magazine&quot; Italic=&quot;true&quot;/&gt;&lt;Text StringText=&quot; &quot; StringGroup=&quot;Magazine&quot;/&gt;&lt;Text StringText=&quot;2017&quot; StringGroup=&quot;PubYear&quot;/&gt;&lt;Text StringText=&quot;;&quot; StringGroup=&quot;Vol&quot;/&gt;&lt;Text StringText=&quot;41&quot; StringGroup=&quot;Vol&quot; Border=&quot;true&quot;/&gt;&lt;Text StringText=&quot;:&quot; StringGroup=&quot;PageNum&quot;/&gt;&lt;Text StringText=&quot;516-524&quot; StringGroup=&quot;PageNum&quot;/&gt;&lt;/Display&gt;&lt;/Doc&gt;&lt;/KyMRNote&gt;"/>
    <w:docVar w:name="KY.MR.DATA{094D6820-D907-47CD-B5EB-46DEC60C7565}169" w:val="&lt;KyMRNote dbid=&quot;{094D6820-D907-47CD-B5EB-46DEC60C7565}&quot; recid=&quot;169&quot;&gt;&lt;Data&gt;&lt;Field id=&quot;AccessNum&quot;&gt;27031650&lt;/Field&gt;&lt;Field id=&quot;Author&quot;&gt;Lai EC;Tang CN&lt;/Field&gt;&lt;Field id=&quot;AuthorTrans&quot;&gt;&lt;/Field&gt;&lt;Field id=&quot;DOI&quot;&gt;10.1097/SLE.0000000000000254&lt;/Field&gt;&lt;Field id=&quot;Editor&quot;&gt;&lt;/Field&gt;&lt;Field id=&quot;FmtTitle&quot;&gt;&lt;/Field&gt;&lt;Field id=&quot;Issue&quot;&gt;2&lt;/Field&gt;&lt;Field id=&quot;LIID&quot;&gt;169&lt;/Field&gt;&lt;Field id=&quot;Magazine&quot;&gt;Surgical laparoscopy, endoscopy &amp;amp; percutaneous techniques&lt;/Field&gt;&lt;Field id=&quot;MagazineAB&quot;&gt;Surg Laparosc Endosc Percutan Tech&lt;/Field&gt;&lt;Field id=&quot;MagazineTrans&quot;&gt;&lt;/Field&gt;&lt;Field id=&quot;PageNum&quot;&gt;162-6&lt;/Field&gt;&lt;Field id=&quot;PubDate&quot;&gt;Apr&lt;/Field&gt;&lt;Field id=&quot;PubPlace&quot;&gt;United States&lt;/Field&gt;&lt;Field id=&quot;PubPlaceTrans&quot;&gt;&lt;/Field&gt;&lt;Field id=&quot;PubYear&quot;&gt;2016&lt;/Field&gt;&lt;Field id=&quot;Publisher&quot;&gt;&lt;/Field&gt;&lt;Field id=&quot;PublisherTrans&quot;&gt;&lt;/Field&gt;&lt;Field id=&quot;TITrans&quot;&gt;&lt;/Field&gt;&lt;Field id=&quot;Title&quot;&gt;Long-term Survival Analysis of Robotic Versus Conventional Laparoscopic Hepatectomy for Hepatocellular Carcinoma: A Comparative Study.&lt;/Field&gt;&lt;Field id=&quot;Translator&quot;&gt;&lt;/Field&gt;&lt;Field id=&quot;Type&quot;&gt;{041D4F77-279E-4405-0002-4388361B9CFF}&lt;/Field&gt;&lt;Field id=&quot;Version&quot;&gt;&lt;/Field&gt;&lt;Field id=&quot;Vol&quot;&gt;26&lt;/Field&gt;&lt;Field id=&quot;Author2&quot;&gt;Lai,EC;Tang,CN;&lt;/Field&gt;&lt;/Data&gt;&lt;Ref&gt;&lt;Display&gt;&lt;Text StringText=&quot;「RefIndex」&quot; StringTextOri=&quot;「RefIndex」&quot; SuperScript=&quot;true&quot;/&gt;&lt;/Display&gt;&lt;/Ref&gt;&lt;Doc&gt;&lt;Display&gt;&lt;Text StringText=&quot;Lai EC, Tang CN&quot; StringGroup=&quot;Author&quot;/&gt;&lt;Text StringText=&quot;. &quot; StringGroup=&quot;Author&quot;/&gt;&lt;Text StringText=&quot;Long-term Survival Analysis of Robotic Versus Conventional Laparoscopic Hepatectomy for Hepatocellular Carcinoma: A Comparative Study&quot; StringGroup=&quot;Title&quot;/&gt;&lt;Text StringText=&quot;. &quot; StringGroup=&quot;Title&quot;/&gt;&lt;Text StringText=&quot;Surg Laparosc Endosc Percutan Tech&quot; StringGroup=&quot;Magazine&quot; Italic=&quot;true&quot;/&gt;&lt;Text StringText=&quot; &quot; StringGroup=&quot;Magazine&quot;/&gt;&lt;Text StringText=&quot;2016&quot; StringGroup=&quot;PubYear&quot;/&gt;&lt;Text StringText=&quot;;&quot; StringGroup=&quot;Vol&quot;/&gt;&lt;Text StringText=&quot;26&quot; StringGroup=&quot;Vol&quot; Border=&quot;true&quot;/&gt;&lt;Text StringText=&quot;:&quot; StringGroup=&quot;PageNum&quot;/&gt;&lt;Text StringText=&quot;162-166&quot; StringGroup=&quot;PageNum&quot;/&gt;&lt;/Display&gt;&lt;/Doc&gt;&lt;/KyMRNote&gt;"/>
    <w:docVar w:name="KY.MR.DATA{094D6820-D907-47CD-B5EB-46DEC60C7565}170" w:val="&lt;KyMRNote dbid=&quot;{094D6820-D907-47CD-B5EB-46DEC60C7565}&quot; recid=&quot;170&quot;&gt;&lt;Data&gt;&lt;Field id=&quot;AccessNum&quot;&gt;26537176&lt;/Field&gt;&lt;Field id=&quot;Author&quot;&gt;Han DH;Choi SH;Park EJ;Kang DR;Choi GH;Choi JS&lt;/Field&gt;&lt;Field id=&quot;AuthorTrans&quot;&gt;&lt;/Field&gt;&lt;Field id=&quot;DOI&quot;&gt;10.1002/rcs.1714&lt;/Field&gt;&lt;Field id=&quot;Editor&quot;&gt;&lt;/Field&gt;&lt;Field id=&quot;FmtTitle&quot;&gt;&lt;/Field&gt;&lt;Field id=&quot;Issue&quot;&gt;4&lt;/Field&gt;&lt;Field id=&quot;LIID&quot;&gt;170&lt;/Field&gt;&lt;Field id=&quot;Magazine&quot;&gt;The international journal of medical robotics + computer assisted surgery : MRCAS&lt;/Field&gt;&lt;Field id=&quot;MagazineAB&quot;&gt;Int J Med Robot&lt;/Field&gt;&lt;Field id=&quot;MagazineTrans&quot;&gt;&lt;/Field&gt;&lt;Field id=&quot;PageNum&quot;&gt;735-742&lt;/Field&gt;&lt;Field id=&quot;PubDate&quot;&gt;Dec&lt;/Field&gt;&lt;Field id=&quot;PubPlace&quot;&gt;England&lt;/Field&gt;&lt;Field id=&quot;PubPlaceTrans&quot;&gt;&lt;/Field&gt;&lt;Field id=&quot;PubYear&quot;&gt;2016&lt;/Field&gt;&lt;Field id=&quot;Publisher&quot;&gt;&lt;/Field&gt;&lt;Field id=&quot;PublisherTrans&quot;&gt;&lt;/Field&gt;&lt;Field id=&quot;TITrans&quot;&gt;&lt;/Field&gt;&lt;Field id=&quot;Title&quot;&gt;Surgical outcomes after laparoscopic or robotic liver resection in hepatocellular carcinoma: a propensity-score matched analysis with conventional open liver resection.&lt;/Field&gt;&lt;Field id=&quot;Translator&quot;&gt;&lt;/Field&gt;&lt;Field id=&quot;Type&quot;&gt;{041D4F77-279E-4405-0002-4388361B9CFF}&lt;/Field&gt;&lt;Field id=&quot;Version&quot;&gt;&lt;/Field&gt;&lt;Field id=&quot;Vol&quot;&gt;12&lt;/Field&gt;&lt;Field id=&quot;Author2&quot;&gt;Han,DH;Choi,SH;Park,EJ;Kang,DR;Choi,GH;Choi,JS;&lt;/Field&gt;&lt;/Data&gt;&lt;Ref&gt;&lt;Display&gt;&lt;Text StringText=&quot;「RefIndex」&quot; StringTextOri=&quot;「RefIndex」&quot; SuperScript=&quot;true&quot;/&gt;&lt;/Display&gt;&lt;/Ref&gt;&lt;Doc&gt;&lt;Display&gt;&lt;Text StringText=&quot;Han DH, Choi SH, Park EJ, Kang DR, Choi GH, Choi JS&quot; StringGroup=&quot;Author&quot;/&gt;&lt;Text StringText=&quot;. &quot; StringGroup=&quot;Author&quot;/&gt;&lt;Text StringText=&quot;Surgical outcomes after laparoscopic or robotic liver resection in hepatocellular carcinoma: a propensity-score matched analysis with conventional open liver resection&quot; StringGroup=&quot;Title&quot;/&gt;&lt;Text StringText=&quot;. &quot; StringGroup=&quot;Title&quot;/&gt;&lt;Text StringText=&quot;Int J Med Robot&quot; StringGroup=&quot;Magazine&quot; Italic=&quot;true&quot;/&gt;&lt;Text StringText=&quot; &quot; StringGroup=&quot;Magazine&quot;/&gt;&lt;Text StringText=&quot;2016&quot; StringGroup=&quot;PubYear&quot;/&gt;&lt;Text StringText=&quot;;&quot; StringGroup=&quot;Vol&quot;/&gt;&lt;Text StringText=&quot;12&quot; StringGroup=&quot;Vol&quot; Border=&quot;true&quot;/&gt;&lt;Text StringText=&quot;:&quot; StringGroup=&quot;PageNum&quot;/&gt;&lt;Text StringText=&quot;735-742&quot; StringGroup=&quot;PageNum&quot;/&gt;&lt;/Display&gt;&lt;/Doc&gt;&lt;/KyMRNote&gt;"/>
    <w:docVar w:name="KY.MR.DATA{094D6820-D907-47CD-B5EB-46DEC60C7565}172" w:val="&lt;KyMRNote dbid=&quot;{094D6820-D907-47CD-B5EB-46DEC60C7565}&quot; recid=&quot;172&quot;&gt;&lt;Data&gt;&lt;Field id=&quot;AccessNum&quot;&gt;26217097&lt;/Field&gt;&lt;Field id=&quot;Author&quot;&gt;Montalti R;Berardi G;Patriti A;Vivarelli M;Troisi RI&lt;/Field&gt;&lt;Field id=&quot;AuthorTrans&quot;&gt;&lt;/Field&gt;&lt;Field id=&quot;DOI&quot;&gt;10.3748/wjg.v21.i27.8441&lt;/Field&gt;&lt;Field id=&quot;Editor&quot;&gt;&lt;/Field&gt;&lt;Field id=&quot;FmtTitle&quot;&gt;&lt;/Field&gt;&lt;Field id=&quot;Issue&quot;&gt;27&lt;/Field&gt;&lt;Field id=&quot;LIID&quot;&gt;172&lt;/Field&gt;&lt;Field id=&quot;Magazine&quot;&gt;World journal of gastroenterology&lt;/Field&gt;&lt;Field id=&quot;MagazineAB&quot;&gt;World J Gastroenterol&lt;/Field&gt;&lt;Field id=&quot;MagazineTrans&quot;&gt;&lt;/Field&gt;&lt;Field id=&quot;PageNum&quot;&gt;8441-51&lt;/Field&gt;&lt;Field id=&quot;PubDate&quot;&gt;Jul 21&lt;/Field&gt;&lt;Field id=&quot;PubPlace&quot;&gt;United States&lt;/Field&gt;&lt;Field id=&quot;PubPlaceTrans&quot;&gt;&lt;/Field&gt;&lt;Field id=&quot;PubYear&quot;&gt;2015&lt;/Field&gt;&lt;Field id=&quot;Publisher&quot;&gt;&lt;/Field&gt;&lt;Field id=&quot;PublisherTrans&quot;&gt;&lt;/Field&gt;&lt;Field id=&quot;TITrans&quot;&gt;&lt;/Field&gt;&lt;Field id=&quot;Title&quot;&gt;Outcomes of robotic vs laparoscopic hepatectomy: A systematic review and meta-analysis.&lt;/Field&gt;&lt;Field id=&quot;Translator&quot;&gt;&lt;/Field&gt;&lt;Field id=&quot;Type&quot;&gt;{041D4F77-279E-4405-0002-4388361B9CFF}&lt;/Field&gt;&lt;Field id=&quot;Version&quot;&gt;&lt;/Field&gt;&lt;Field id=&quot;Vol&quot;&gt;21&lt;/Field&gt;&lt;Field id=&quot;Author2&quot;&gt;Montalti,R;Berardi,G;Patriti,A;Vivarelli,M;Troisi,RI;&lt;/Field&gt;&lt;/Data&gt;&lt;Ref&gt;&lt;Display&gt;&lt;Text StringText=&quot;「RefIndex」&quot; StringTextOri=&quot;「RefIndex」&quot; SuperScript=&quot;true&quot;/&gt;&lt;/Display&gt;&lt;/Ref&gt;&lt;Doc&gt;&lt;Display&gt;&lt;Text StringText=&quot;Montalti R, Berardi G, Patriti A, Vivarelli M, Troisi RI&quot; StringGroup=&quot;Author&quot;/&gt;&lt;Text StringText=&quot;. &quot; StringGroup=&quot;Author&quot;/&gt;&lt;Text StringText=&quot;Outcomes of robotic vs laparoscopic hepatectomy: A systematic review and meta-analysis&quot; StringGroup=&quot;Title&quot;/&gt;&lt;Text StringText=&quot;. &quot; StringGroup=&quot;Title&quot;/&gt;&lt;Text StringText=&quot;World J Gastroenterol&quot; StringGroup=&quot;Magazine&quot; Italic=&quot;true&quot;/&gt;&lt;Text StringText=&quot; &quot; StringGroup=&quot;Magazine&quot;/&gt;&lt;Text StringText=&quot;2015&quot; StringGroup=&quot;PubYear&quot;/&gt;&lt;Text StringText=&quot;;&quot; StringGroup=&quot;Vol&quot;/&gt;&lt;Text StringText=&quot;21&quot; StringGroup=&quot;Vol&quot; Border=&quot;true&quot;/&gt;&lt;Text StringText=&quot;:&quot; StringGroup=&quot;PageNum&quot;/&gt;&lt;Text StringText=&quot;8441-8451&quot; StringGroup=&quot;PageNum&quot;/&gt;&lt;/Display&gt;&lt;/Doc&gt;&lt;/KyMRNote&gt;"/>
    <w:docVar w:name="KY.MR.DATA{094D6820-D907-47CD-B5EB-46DEC60C7565}174" w:val="&lt;KyMRNote dbid=&quot;{094D6820-D907-47CD-B5EB-46DEC60C7565}&quot; recid=&quot;174&quot;&gt;&lt;Data&gt;&lt;Field id=&quot;AccessNum&quot;&gt;26123328&lt;/Field&gt;&lt;Field id=&quot;Author&quot;&gt;Montalti R;Scuderi V;Patriti A;Vivarelli M;Troisi RI&lt;/Field&gt;&lt;Field id=&quot;AuthorTrans&quot;&gt;&lt;/Field&gt;&lt;Field id=&quot;DOI&quot;&gt;10.1007/s00464-015-4284-9&lt;/Field&gt;&lt;Field id=&quot;Editor&quot;&gt;&lt;/Field&gt;&lt;Field id=&quot;FmtTitle&quot;&gt;&lt;/Field&gt;&lt;Field id=&quot;Issue&quot;&gt;3&lt;/Field&gt;&lt;Field id=&quot;LIID&quot;&gt;174&lt;/Field&gt;&lt;Field id=&quot;Magazine&quot;&gt;Surgical endoscopy&lt;/Field&gt;&lt;Field id=&quot;MagazineAB&quot;&gt;Surg Endosc&lt;/Field&gt;&lt;Field id=&quot;MagazineTrans&quot;&gt;&lt;/Field&gt;&lt;Field id=&quot;PageNum&quot;&gt;1004-13&lt;/Field&gt;&lt;Field id=&quot;PubDate&quot;&gt;Mar&lt;/Field&gt;&lt;Field id=&quot;PubPlace&quot;&gt;Germany&lt;/Field&gt;&lt;Field id=&quot;PubPlaceTrans&quot;&gt;&lt;/Field&gt;&lt;Field id=&quot;PubYear&quot;&gt;2016&lt;/Field&gt;&lt;Field id=&quot;Publisher&quot;&gt;&lt;/Field&gt;&lt;Field id=&quot;PublisherTrans&quot;&gt;&lt;/Field&gt;&lt;Field id=&quot;TITrans&quot;&gt;&lt;/Field&gt;&lt;Field id=&quot;Title&quot;&gt;Robotic versus laparoscopic resections of posterosuperior segments of the liver: a propensity score-matched comparison.&lt;/Field&gt;&lt;Field id=&quot;Translator&quot;&gt;&lt;/Field&gt;&lt;Field id=&quot;Type&quot;&gt;{041D4F77-279E-4405-0002-4388361B9CFF}&lt;/Field&gt;&lt;Field id=&quot;Version&quot;&gt;&lt;/Field&gt;&lt;Field id=&quot;Vol&quot;&gt;30&lt;/Field&gt;&lt;Field id=&quot;Author2&quot;&gt;Montalti,R;Scuderi,V;Patriti,A;Vivarelli,M;Troisi,RI;&lt;/Field&gt;&lt;/Data&gt;&lt;Ref&gt;&lt;Display&gt;&lt;Text StringText=&quot;「RefIndex」&quot; StringTextOri=&quot;「RefIndex」&quot; SuperScript=&quot;true&quot;/&gt;&lt;/Display&gt;&lt;/Ref&gt;&lt;Doc&gt;&lt;Display&gt;&lt;Text StringText=&quot;Montalti R, Scuderi V, Patriti A, Vivarelli M, Troisi RI&quot; StringGroup=&quot;Author&quot;/&gt;&lt;Text StringText=&quot;. &quot; StringGroup=&quot;Author&quot;/&gt;&lt;Text StringText=&quot;Robotic versus laparoscopic resections of posterosuperior segments of the liver: a propensity score-matched comparison&quot; StringGroup=&quot;Title&quot;/&gt;&lt;Text StringText=&quot;. &quot; StringGroup=&quot;Title&quot;/&gt;&lt;Text StringText=&quot;Surg Endosc&quot; StringGroup=&quot;Magazine&quot; Italic=&quot;true&quot;/&gt;&lt;Text StringText=&quot; &quot; StringGroup=&quot;Magazine&quot;/&gt;&lt;Text StringText=&quot;2016&quot; StringGroup=&quot;PubYear&quot;/&gt;&lt;Text StringText=&quot;;&quot; StringGroup=&quot;Vol&quot;/&gt;&lt;Text StringText=&quot;30&quot; StringGroup=&quot;Vol&quot; Border=&quot;true&quot;/&gt;&lt;Text StringText=&quot;:&quot; StringGroup=&quot;PageNum&quot;/&gt;&lt;Text StringText=&quot;1004-1013&quot; StringGroup=&quot;PageNum&quot;/&gt;&lt;/Display&gt;&lt;/Doc&gt;&lt;/KyMRNote&gt;"/>
    <w:docVar w:name="KY.MR.DATA{6CF5B4C2-18BD-4A24-987B-B81379C82387}545" w:val="&lt;KyMRNote dbid=&quot;{6CF5B4C2-18BD-4A24-987B-B81379C82387}&quot; recid=&quot;545&quot;&gt;&lt;Data&gt;&lt;Field id=&quot;AccessNum&quot;&gt;24458067&lt;/Field&gt;&lt;Field id=&quot;Author&quot;&gt;Alizai NK;Dawrant MJ;Najmaldin AS&lt;/Field&gt;&lt;Field id=&quot;AuthorTrans&quot;&gt;&lt;/Field&gt;&lt;Field id=&quot;DOI&quot;&gt;10.1007/s00383-013-3459-5&lt;/Field&gt;&lt;Field id=&quot;Editor&quot;&gt;&lt;/Field&gt;&lt;Field id=&quot;FmtTitle&quot;&gt;&lt;/Field&gt;&lt;Field id=&quot;Issue&quot;&gt;3&lt;/Field&gt;&lt;Field id=&quot;LIID&quot;&gt;545&lt;/Field&gt;&lt;Field id=&quot;Magazine&quot;&gt;Pediatric surgery international&lt;/Field&gt;&lt;Field id=&quot;MagazineAB&quot;&gt;Pediatr Surg Int&lt;/Field&gt;&lt;Field id=&quot;MagazineTrans&quot;&gt;&lt;/Field&gt;&lt;Field id=&quot;PageNum&quot;&gt;291-4&lt;/Field&gt;&lt;Field id=&quot;PubDate&quot;&gt;Mar&lt;/Field&gt;&lt;Field id=&quot;PubPlace&quot;&gt;Germany&lt;/Field&gt;&lt;Field id=&quot;PubPlaceTrans&quot;&gt;&lt;/Field&gt;&lt;Field id=&quot;PubYear&quot;&gt;2014&lt;/Field&gt;&lt;Field id=&quot;Publisher&quot;&gt;&lt;/Field&gt;&lt;Field id=&quot;PublisherTrans&quot;&gt;&lt;/Field&gt;&lt;Field id=&quot;TITrans&quot;&gt;&lt;/Field&gt;&lt;Field id=&quot;Title&quot;&gt;Robot-assisted resection of choledochal cysts and hepaticojejunostomy in children.&lt;/Field&gt;&lt;Field id=&quot;Translator&quot;&gt;&lt;/Field&gt;&lt;Field id=&quot;Type&quot;&gt;{041D4F77-279E-4405-0002-4388361B9CFF}&lt;/Field&gt;&lt;Field id=&quot;Version&quot;&gt;&lt;/Field&gt;&lt;Field id=&quot;Vol&quot;&gt;30&lt;/Field&gt;&lt;Field id=&quot;Author2&quot;&gt;Alizai,NK;Dawrant,MJ;Najmaldin,AS;&lt;/Field&gt;&lt;/Data&gt;&lt;Ref&gt;&lt;Display&gt;&lt;Text StringText=&quot;「RefIndex」&quot; StringTextOri=&quot;「RefIndex」&quot; SuperScript=&quot;true&quot;/&gt;&lt;/Display&gt;&lt;/Ref&gt;&lt;Doc&gt;&lt;Display&gt;&lt;Text StringText=&quot;Alizai NK, Dawrant MJ, Najmaldin AS&quot; StringGroup=&quot;Author&quot;/&gt;&lt;Text StringText=&quot;. &quot; StringGroup=&quot;Author&quot;/&gt;&lt;Text StringText=&quot;Robot-assisted resection of choledochal cysts and hepaticojejunostomy in children&quot; StringGroup=&quot;Title&quot;/&gt;&lt;Text StringText=&quot;. &quot; StringGroup=&quot;Title&quot;/&gt;&lt;Text StringText=&quot;Pediatr Surg Int&quot; StringGroup=&quot;Magazine&quot;/&gt;&lt;Text StringText=&quot;. &quot; StringGroup=&quot;Magazine&quot;/&gt;&lt;Text StringText=&quot;2014&quot; StringGroup=&quot;PubYear&quot;/&gt;&lt;Text StringText=&quot;. &quot; StringGroup=&quot;PubYear&quot;/&gt;&lt;Text StringText=&quot;30&quot; StringGroup=&quot;Vol&quot;/&gt;&lt;Text StringText=&quot;(&quot; StringGroup=&quot;Issue&quot;/&gt;&lt;Text StringText=&quot;3&quot; StringGroup=&quot;Issue&quot;/&gt;&lt;Text StringText=&quot;)&quot; StringGroup=&quot;Issue&quot;/&gt;&lt;Text StringText=&quot;: &quot; StringGroup=&quot;PageNum&quot;/&gt;&lt;Text StringText=&quot;291-4&quot; StringGroup=&quot;PageNum&quot;/&gt;&lt;Text StringText=&quot;.&quot; StringGroup=&quot;none&quot;/&gt;&lt;/Display&gt;&lt;/Doc&gt;&lt;/KyMRNote&gt;"/>
    <w:docVar w:name="KY.MR.DATA{6CF5B4C2-18BD-4A24-987B-B81379C82387}550" w:val="&lt;KyMRNote dbid=&quot;{6CF5B4C2-18BD-4A24-987B-B81379C82387}&quot; recid=&quot;550&quot;&gt;&lt;Data&gt;&lt;Field id=&quot;AccessNum&quot;&gt;21129546&lt;/Field&gt;&lt;Field id=&quot;Author&quot;&gt;Dawrant MJ;Najmaldin AS;Alizai NK&lt;/Field&gt;&lt;Field id=&quot;AuthorTrans&quot;&gt;&lt;/Field&gt;&lt;Field id=&quot;DOI&quot;&gt;10.1016/j.jpedsurg.2010.08.031&lt;/Field&gt;&lt;Field id=&quot;Editor&quot;&gt;&lt;/Field&gt;&lt;Field id=&quot;FmtTitle&quot;&gt;&lt;/Field&gt;&lt;Field id=&quot;Issue&quot;&gt;12&lt;/Field&gt;&lt;Field id=&quot;LIID&quot;&gt;550&lt;/Field&gt;&lt;Field id=&quot;Magazine&quot;&gt;Journal of pediatric surgery&lt;/Field&gt;&lt;Field id=&quot;MagazineAB&quot;&gt;J Pediatr Surg&lt;/Field&gt;&lt;Field id=&quot;MagazineTrans&quot;&gt;&lt;/Field&gt;&lt;Field id=&quot;PageNum&quot;&gt;2364-8&lt;/Field&gt;&lt;Field id=&quot;PubDate&quot;&gt;Dec&lt;/Field&gt;&lt;Field id=&quot;PubPlace&quot;&gt;United States&lt;/Field&gt;&lt;Field id=&quot;PubPlaceTrans&quot;&gt;&lt;/Field&gt;&lt;Field id=&quot;PubYear&quot;&gt;2010&lt;/Field&gt;&lt;Field id=&quot;Publisher&quot;&gt;&lt;/Field&gt;&lt;Field id=&quot;PublisherTrans&quot;&gt;&lt;/Field&gt;&lt;Field id=&quot;TITrans&quot;&gt;&lt;/Field&gt;&lt;Field id=&quot;Title&quot;&gt;Robot-assisted resection of choledochal cysts and hepaticojejunostomy in children less than 10 kg.&lt;/Field&gt;&lt;Field id=&quot;Translator&quot;&gt;&lt;/Field&gt;&lt;Field id=&quot;Type&quot;&gt;{041D4F77-279E-4405-0002-4388361B9CFF}&lt;/Field&gt;&lt;Field id=&quot;Version&quot;&gt;&lt;/Field&gt;&lt;Field id=&quot;Vol&quot;&gt;45&lt;/Field&gt;&lt;Field id=&quot;Author2&quot;&gt;Dawrant,MJ;Najmaldin,AS;Alizai,NK;&lt;/Field&gt;&lt;/Data&gt;&lt;Ref&gt;&lt;Display&gt;&lt;Text StringText=&quot;「RefIndex」&quot; StringTextOri=&quot;「RefIndex」&quot; SuperScript=&quot;true&quot;/&gt;&lt;/Display&gt;&lt;/Ref&gt;&lt;Doc&gt;&lt;Display&gt;&lt;Text StringText=&quot;Dawrant MJ, Najmaldin AS, Alizai NK&quot; StringGroup=&quot;Author&quot;/&gt;&lt;Text StringText=&quot;. &quot; StringGroup=&quot;Author&quot;/&gt;&lt;Text StringText=&quot;Robot-assisted resection of choledochal cysts and hepaticojejunostomy in children less than 10 kg&quot; StringGroup=&quot;Title&quot;/&gt;&lt;Text StringText=&quot;. &quot; StringGroup=&quot;Title&quot;/&gt;&lt;Text StringText=&quot;J Pediatr Surg&quot; StringGroup=&quot;Magazine&quot;/&gt;&lt;Text StringText=&quot;. &quot; StringGroup=&quot;Magazine&quot;/&gt;&lt;Text StringText=&quot;2010&quot; StringGroup=&quot;PubYear&quot;/&gt;&lt;Text StringText=&quot;. &quot; StringGroup=&quot;PubYear&quot;/&gt;&lt;Text StringText=&quot;45&quot; StringGroup=&quot;Vol&quot;/&gt;&lt;Text StringText=&quot;(&quot; StringGroup=&quot;Issue&quot;/&gt;&lt;Text StringText=&quot;12&quot; StringGroup=&quot;Issue&quot;/&gt;&lt;Text StringText=&quot;)&quot; StringGroup=&quot;Issue&quot;/&gt;&lt;Text StringText=&quot;: &quot; StringGroup=&quot;PageNum&quot;/&gt;&lt;Text StringText=&quot;2364-8&quot; StringGroup=&quot;PageNum&quot;/&gt;&lt;Text StringText=&quot;.&quot; StringGroup=&quot;none&quot;/&gt;&lt;/Display&gt;&lt;/Doc&gt;&lt;/KyMRNote&gt;"/>
    <w:docVar w:name="KY.MR.DATA{6CF5B4C2-18BD-4A24-987B-B81379C82387}551" w:val="&lt;KyMRNote dbid=&quot;{6CF5B4C2-18BD-4A24-987B-B81379C82387}&quot; recid=&quot;551&quot;&gt;&lt;Data&gt;&lt;Field id=&quot;AccessNum&quot;&gt;20937150&lt;/Field&gt;&lt;Field id=&quot;Author&quot;&gt;Akaraviputh T;Trakarnsanga A;Suksamanapun N&lt;/Field&gt;&lt;Field id=&quot;AuthorTrans&quot;&gt;&lt;/Field&gt;&lt;Field id=&quot;DOI&quot;&gt;10.1186/1477-7819-8-87&lt;/Field&gt;&lt;Field id=&quot;Editor&quot;&gt;&lt;/Field&gt;&lt;Field id=&quot;FmtTitle&quot;&gt;&lt;/Field&gt;&lt;Field id=&quot;Issue&quot;&gt;&lt;/Field&gt;&lt;Field id=&quot;LIID&quot;&gt;551&lt;/Field&gt;&lt;Field id=&quot;Magazine&quot;&gt;World journal of surgical oncology&lt;/Field&gt;&lt;Field id=&quot;MagazineAB&quot;&gt;World J Surg Oncol&lt;/Field&gt;&lt;Field id=&quot;MagazineTrans&quot;&gt;&lt;/Field&gt;&lt;Field id=&quot;PageNum&quot;&gt;87&lt;/Field&gt;&lt;Field id=&quot;PubDate&quot;&gt;Oct 12&lt;/Field&gt;&lt;Field id=&quot;PubPlace&quot;&gt;England&lt;/Field&gt;&lt;Field id=&quot;PubPlaceTrans&quot;&gt;&lt;/Field&gt;&lt;Field id=&quot;PubYear&quot;&gt;2010&lt;/Field&gt;&lt;Field id=&quot;Publisher&quot;&gt;&lt;/Field&gt;&lt;Field id=&quot;PublisherTrans&quot;&gt;&lt;/Field&gt;&lt;Field id=&quot;TITrans&quot;&gt;&lt;/Field&gt;&lt;Field id=&quot;Title&quot;&gt;Robot-assisted complete excision of choledochal cyst type I, hepaticojejunostomy and extracorporeal Roux-en-y anastomosis: a case report and review literature.&lt;/Field&gt;&lt;Field id=&quot;Translator&quot;&gt;&lt;/Field&gt;&lt;Field id=&quot;Type&quot;&gt;{041D4F77-279E-4405-0002-4388361B9CFF}&lt;/Field&gt;&lt;Field id=&quot;Version&quot;&gt;&lt;/Field&gt;&lt;Field id=&quot;Vol&quot;&gt;8&lt;/Field&gt;&lt;Field id=&quot;Author2&quot;&gt;Akaraviputh,T;Trakarnsanga,A;Suksamanapun,N;&lt;/Field&gt;&lt;/Data&gt;&lt;Ref&gt;&lt;Display&gt;&lt;Text StringText=&quot;「RefIndex」&quot; StringTextOri=&quot;「RefIndex」&quot; SuperScript=&quot;true&quot;/&gt;&lt;/Display&gt;&lt;/Ref&gt;&lt;Doc&gt;&lt;Display&gt;&lt;Text StringText=&quot;Akaraviputh T, Trakarnsanga A, Suksamanapun N&quot; StringGroup=&quot;Author&quot;/&gt;&lt;Text StringText=&quot;. &quot; StringGroup=&quot;Author&quot;/&gt;&lt;Text StringText=&quot;Robot-assisted complete excision of choledochal cyst type I, hepaticojejunostomy and extracorporeal Roux-en-y anastomosis: a case report and review literature&quot; StringGroup=&quot;Title&quot;/&gt;&lt;Text StringText=&quot;. &quot; StringGroup=&quot;Title&quot;/&gt;&lt;Text StringText=&quot;World J Surg Oncol&quot; StringGroup=&quot;Magazine&quot;/&gt;&lt;Text StringText=&quot;. &quot; StringGroup=&quot;Magazine&quot;/&gt;&lt;Text StringText=&quot;2010&quot; StringGroup=&quot;PubYear&quot;/&gt;&lt;Text StringText=&quot;. &quot; StringGroup=&quot;PubYear&quot;/&gt;&lt;Text StringText=&quot;8&quot; StringGroup=&quot;Vol&quot;/&gt;&lt;Text StringText=&quot;: &quot; StringGroup=&quot;PageNum&quot;/&gt;&lt;Text StringText=&quot;87&quot; StringGroup=&quot;PageNum&quot;/&gt;&lt;Text StringText=&quot;.&quot; StringGroup=&quot;none&quot;/&gt;&lt;/Display&gt;&lt;/Doc&gt;&lt;/KyMRNote&gt;"/>
    <w:docVar w:name="KY.MR.DATA{6CF5B4C2-18BD-4A24-987B-B81379C82387}556" w:val="&lt;KyMRNote dbid=&quot;{6CF5B4C2-18BD-4A24-987B-B81379C82387}&quot; recid=&quot;556&quot;&gt;&lt;Data&gt;&lt;Field id=&quot;AccessNum&quot;&gt;16646713&lt;/Field&gt;&lt;Field id=&quot;Author&quot;&gt;Woo R;Le D;Albanese CT;Kim SS&lt;/Field&gt;&lt;Field id=&quot;AuthorTrans&quot;&gt;&lt;/Field&gt;&lt;Field id=&quot;DOI&quot;&gt;10.1089/lap.2006.16.179&lt;/Field&gt;&lt;Field id=&quot;Editor&quot;&gt;&lt;/Field&gt;&lt;Field id=&quot;FmtTitle&quot;&gt;&lt;/Field&gt;&lt;Field id=&quot;Issue&quot;&gt;2&lt;/Field&gt;&lt;Field id=&quot;LIID&quot;&gt;556&lt;/Field&gt;&lt;Field id=&quot;Magazine&quot;&gt;Journal of laparoendoscopic &amp;amp; advanced surgical techniques. Part A&lt;/Field&gt;&lt;Field id=&quot;MagazineAB&quot;&gt;J Laparoendosc Adv Surg Tech A&lt;/Field&gt;&lt;Field id=&quot;MagazineTrans&quot;&gt;&lt;/Field&gt;&lt;Field id=&quot;PageNum&quot;&gt;179-83&lt;/Field&gt;&lt;Field id=&quot;PubDate&quot;&gt;Apr&lt;/Field&gt;&lt;Field id=&quot;PubPlace&quot;&gt;United States&lt;/Field&gt;&lt;Field id=&quot;PubPlaceTrans&quot;&gt;&lt;/Field&gt;&lt;Field id=&quot;PubYear&quot;&gt;2006&lt;/Field&gt;&lt;Field id=&quot;Publisher&quot;&gt;&lt;/Field&gt;&lt;Field id=&quot;PublisherTrans&quot;&gt;&lt;/Field&gt;&lt;Field id=&quot;TITrans&quot;&gt;&lt;/Field&gt;&lt;Field id=&quot;Title&quot;&gt;Robot-assisted laparoscopic resection of a type I choledochal cyst in a child.&lt;/Field&gt;&lt;Field id=&quot;Translator&quot;&gt;&lt;/Field&gt;&lt;Field id=&quot;Type&quot;&gt;{041D4F77-279E-4405-0002-4388361B9CFF}&lt;/Field&gt;&lt;Field id=&quot;Version&quot;&gt;&lt;/Field&gt;&lt;Field id=&quot;Vol&quot;&gt;16&lt;/Field&gt;&lt;Field id=&quot;Author2&quot;&gt;Woo,R;Le,D;Albanese,CT;Kim,SS;&lt;/Field&gt;&lt;/Data&gt;&lt;Ref&gt;&lt;Display&gt;&lt;Text StringText=&quot;「RefIndex」&quot; StringTextOri=&quot;「RefIndex」&quot; SuperScript=&quot;true&quot;/&gt;&lt;/Display&gt;&lt;/Ref&gt;&lt;Doc&gt;&lt;Display&gt;&lt;Text StringText=&quot;Woo R, Le D, Albanese CT, Kim SS&quot; StringGroup=&quot;Author&quot;/&gt;&lt;Text StringText=&quot;. &quot; StringGroup=&quot;Author&quot;/&gt;&lt;Text StringText=&quot;Robot-assisted laparoscopic resection of a type I choledochal cyst in a child&quot; StringGroup=&quot;Title&quot;/&gt;&lt;Text StringText=&quot;. &quot; StringGroup=&quot;Title&quot;/&gt;&lt;Text StringText=&quot;J Laparoendosc Adv Surg Tech A&quot; StringGroup=&quot;Magazine&quot;/&gt;&lt;Text StringText=&quot;. &quot; StringGroup=&quot;Magazine&quot;/&gt;&lt;Text StringText=&quot;2006&quot; StringGroup=&quot;PubYear&quot;/&gt;&lt;Text StringText=&quot;. &quot; StringGroup=&quot;PubYear&quot;/&gt;&lt;Text StringText=&quot;16&quot; StringGroup=&quot;Vol&quot;/&gt;&lt;Text StringText=&quot;(&quot; StringGroup=&quot;Issue&quot;/&gt;&lt;Text StringText=&quot;2&quot; StringGroup=&quot;Issue&quot;/&gt;&lt;Text StringText=&quot;)&quot; StringGroup=&quot;Issue&quot;/&gt;&lt;Text StringText=&quot;: &quot; StringGroup=&quot;PageNum&quot;/&gt;&lt;Text StringText=&quot;179-83&quot; StringGroup=&quot;PageNum&quot;/&gt;&lt;Text StringText=&quot;.&quot; StringGroup=&quot;none&quot;/&gt;&lt;/Display&gt;&lt;/Doc&gt;&lt;/KyMRNote&gt;"/>
    <w:docVar w:name="KY.MR.DATA{6CF5B4C2-18BD-4A24-987B-B81379C82387}557" w:val="&lt;KyMRNote dbid=&quot;{6CF5B4C2-18BD-4A24-987B-B81379C82387}&quot; recid=&quot;557&quot;&gt;&lt;Data&gt;&lt;Field id=&quot;AccessNum&quot;&gt;25837180&lt;/Field&gt;&lt;Field id=&quot;Author&quot;&gt;Kim NY;Chang EY;Hong YJ;Park S;Kim HY;Bai SJ;Han SJ&lt;/Field&gt;&lt;Field id=&quot;AuthorTrans&quot;&gt;&lt;/Field&gt;&lt;Field id=&quot;DOI&quot;&gt;10.3349/ymj.2015.56.3.737&lt;/Field&gt;&lt;Field id=&quot;Editor&quot;&gt;&lt;/Field&gt;&lt;Field id=&quot;FmtTitle&quot;&gt;&lt;/Field&gt;&lt;Field id=&quot;Issue&quot;&gt;3&lt;/Field&gt;&lt;Field id=&quot;LIID&quot;&gt;557&lt;/Field&gt;&lt;Field id=&quot;Magazine&quot;&gt;Yonsei medical journal&lt;/Field&gt;&lt;Field id=&quot;MagazineAB&quot;&gt;Yonsei Med J&lt;/Field&gt;&lt;Field id=&quot;MagazineTrans&quot;&gt;&lt;/Field&gt;&lt;Field id=&quot;PageNum&quot;&gt;737-43&lt;/Field&gt;&lt;Field id=&quot;PubDate&quot;&gt;May&lt;/Field&gt;&lt;Field id=&quot;PubPlace&quot;&gt;Korea (South)&lt;/Field&gt;&lt;Field id=&quot;PubPlaceTrans&quot;&gt;&lt;/Field&gt;&lt;Field id=&quot;PubYear&quot;&gt;2015&lt;/Field&gt;&lt;Field id=&quot;Publisher&quot;&gt;&lt;/Field&gt;&lt;Field id=&quot;PublisherTrans&quot;&gt;&lt;/Field&gt;&lt;Field id=&quot;TITrans&quot;&gt;&lt;/Field&gt;&lt;Field id=&quot;Title&quot;&gt;Retrospective assessment of the validity of robotic surgery in comparison to open surgery for pediatric choledochal cyst.&lt;/Field&gt;&lt;Field id=&quot;Translator&quot;&gt;&lt;/Field&gt;&lt;Field id=&quot;Type&quot;&gt;{041D4F77-279E-4405-0002-4388361B9CFF}&lt;/Field&gt;&lt;Field id=&quot;Version&quot;&gt;&lt;/Field&gt;&lt;Field id=&quot;Vol&quot;&gt;56&lt;/Field&gt;&lt;Field id=&quot;Author2&quot;&gt;Kim,NY;Chang,EY;Hong,YJ;&lt;/Field&gt;&lt;/Data&gt;&lt;Ref&gt;&lt;Display&gt;&lt;Text StringText=&quot;「RefIndex」&quot; StringTextOri=&quot;「RefIndex」&quot; SuperScript=&quot;true&quot;/&gt;&lt;/Display&gt;&lt;/Ref&gt;&lt;Doc&gt;&lt;Display&gt;&lt;Text StringText=&quot;Kim NY, Chang EY, Hong YJ, et al.&quot; StringGroup=&quot;Author&quot;/&gt;&lt;Text StringText=&quot; &quot; StringGroup=&quot;Author&quot;/&gt;&lt;Text StringText=&quot;Retrospective assessment of the validity of robotic surgery in comparison to open surgery for pediatric choledochal cyst&quot; StringGroup=&quot;Title&quot;/&gt;&lt;Text StringText=&quot;. &quot; StringGroup=&quot;Title&quot;/&gt;&lt;Text StringText=&quot;Yonsei Med J&quot; StringGroup=&quot;Magazine&quot;/&gt;&lt;Text StringText=&quot;. &quot; StringGroup=&quot;Magazine&quot;/&gt;&lt;Text StringText=&quot;2015&quot; StringGroup=&quot;PubYear&quot;/&gt;&lt;Text StringText=&quot;. &quot; StringGroup=&quot;PubYear&quot;/&gt;&lt;Text StringText=&quot;56&quot; StringGroup=&quot;Vol&quot;/&gt;&lt;Text StringText=&quot;(&quot; StringGroup=&quot;Issue&quot;/&gt;&lt;Text StringText=&quot;3&quot; StringGroup=&quot;Issue&quot;/&gt;&lt;Text StringText=&quot;)&quot; StringGroup=&quot;Issue&quot;/&gt;&lt;Text StringText=&quot;: &quot; StringGroup=&quot;PageNum&quot;/&gt;&lt;Text StringText=&quot;737-43&quot; StringGroup=&quot;PageNum&quot;/&gt;&lt;Text StringText=&quot;.&quot; StringGroup=&quot;none&quot;/&gt;&lt;/Display&gt;&lt;/Doc&gt;&lt;/KyMRNote&gt;"/>
    <w:docVar w:name="KY.MR.DATA{6CF5B4C2-18BD-4A24-987B-B81379C82387}559" w:val="&lt;KyMRNote dbid=&quot;{6CF5B4C2-18BD-4A24-987B-B81379C82387}&quot; recid=&quot;559&quot;&gt;&lt;Data&gt;&lt;Field id=&quot;AccessNum&quot;&gt;22693965&lt;/Field&gt;&lt;Field id=&quot;Author&quot;&gt;Chang EY;Hong YJ;Chang HK;Oh JT;Han SJ&lt;/Field&gt;&lt;Field id=&quot;AuthorTrans&quot;&gt;&lt;/Field&gt;&lt;Field id=&quot;DOI&quot;&gt;10.1089/lap.2011.0503&lt;/Field&gt;&lt;Field id=&quot;Editor&quot;&gt;&lt;/Field&gt;&lt;Field id=&quot;FmtTitle&quot;&gt;&lt;/Field&gt;&lt;Field id=&quot;Issue&quot;&gt;6&lt;/Field&gt;&lt;Field id=&quot;LIID&quot;&gt;559&lt;/Field&gt;&lt;Field id=&quot;Magazine&quot;&gt;Journal of laparoendoscopic &amp;amp; advanced surgical techniques. Part A&lt;/Field&gt;&lt;Field id=&quot;MagazineAB&quot;&gt;J Laparoendosc Adv Surg Tech A&lt;/Field&gt;&lt;Field id=&quot;MagazineTrans&quot;&gt;&lt;/Field&gt;&lt;Field id=&quot;PageNum&quot;&gt;609-14&lt;/Field&gt;&lt;Field id=&quot;PubDate&quot;&gt;Jul-Aug&lt;/Field&gt;&lt;Field id=&quot;PubPlace&quot;&gt;United States&lt;/Field&gt;&lt;Field id=&quot;PubPlaceTrans&quot;&gt;&lt;/Field&gt;&lt;Field id=&quot;PubYear&quot;&gt;2012&lt;/Field&gt;&lt;Field id=&quot;Publisher&quot;&gt;&lt;/Field&gt;&lt;Field id=&quot;PublisherTrans&quot;&gt;&lt;/Field&gt;&lt;Field id=&quot;TITrans&quot;&gt;&lt;/Field&gt;&lt;Field id=&quot;Title&quot;&gt;Lessons and tips from the experience of pediatric robotic choledochal cyst resection.&lt;/Field&gt;&lt;Field id=&quot;Translator&quot;&gt;&lt;/Field&gt;&lt;Field id=&quot;Type&quot;&gt;{041D4F77-279E-4405-0002-4388361B9CFF}&lt;/Field&gt;&lt;Field id=&quot;Version&quot;&gt;&lt;/Field&gt;&lt;Field id=&quot;Vol&quot;&gt;22&lt;/Field&gt;&lt;Field id=&quot;Author2&quot;&gt;Chang,EY;Hong,YJ;Chang,HK;Oh,JT;Han,SJ;&lt;/Field&gt;&lt;/Data&gt;&lt;Ref&gt;&lt;Display&gt;&lt;Text StringText=&quot;「RefIndex」&quot; StringTextOri=&quot;「RefIndex」&quot; SuperScript=&quot;true&quot;/&gt;&lt;/Display&gt;&lt;/Ref&gt;&lt;Doc&gt;&lt;Display&gt;&lt;Text StringText=&quot;Chang EY, Hong YJ, Chang HK, Oh JT, Han SJ&quot; StringGroup=&quot;Author&quot;/&gt;&lt;Text StringText=&quot;. &quot; StringGroup=&quot;Author&quot;/&gt;&lt;Text StringText=&quot;Lessons and tips from the experience of pediatric robotic choledochal cyst resection&quot; StringGroup=&quot;Title&quot;/&gt;&lt;Text StringText=&quot;. &quot; StringGroup=&quot;Title&quot;/&gt;&lt;Text StringText=&quot;J Laparoendosc Adv Surg Tech A&quot; StringGroup=&quot;Magazine&quot;/&gt;&lt;Text StringText=&quot;. &quot; StringGroup=&quot;Magazine&quot;/&gt;&lt;Text StringText=&quot;2012&quot; StringGroup=&quot;PubYear&quot;/&gt;&lt;Text StringText=&quot;. &quot; StringGroup=&quot;PubYear&quot;/&gt;&lt;Text StringText=&quot;22&quot; StringGroup=&quot;Vol&quot;/&gt;&lt;Text StringText=&quot;(&quot; StringGroup=&quot;Issue&quot;/&gt;&lt;Text StringText=&quot;6&quot; StringGroup=&quot;Issue&quot;/&gt;&lt;Text StringText=&quot;)&quot; StringGroup=&quot;Issue&quot;/&gt;&lt;Text StringText=&quot;: &quot; StringGroup=&quot;PageNum&quot;/&gt;&lt;Text StringText=&quot;609-14&quot; StringGroup=&quot;PageNum&quot;/&gt;&lt;Text StringText=&quot;.&quot; StringGroup=&quot;none&quot;/&gt;&lt;/Display&gt;&lt;/Doc&gt;&lt;/KyMRNote&gt;"/>
    <w:docVar w:name="KY.MR.DATA{6CF5B4C2-18BD-4A24-987B-B81379C82387}561" w:val="&lt;KyMRNote dbid=&quot;{6CF5B4C2-18BD-4A24-987B-B81379C82387}&quot; recid=&quot;561&quot;&gt;&lt;Data&gt;&lt;Field id=&quot;AccessNum&quot;&gt;18082719&lt;/Field&gt;&lt;Field id=&quot;Author&quot;&gt;Meehan JJ;Elliott S;Sandler A&lt;/Field&gt;&lt;Field id=&quot;AuthorTrans&quot;&gt;&lt;/Field&gt;&lt;Field id=&quot;DOI&quot;&gt;10.1016/j.jpedsurg.2007.08.040&lt;/Field&gt;&lt;Field id=&quot;Editor&quot;&gt;&lt;/Field&gt;&lt;Field id=&quot;FmtTitle&quot;&gt;&lt;/Field&gt;&lt;Field id=&quot;Issue&quot;&gt;12&lt;/Field&gt;&lt;Field id=&quot;LIID&quot;&gt;561&lt;/Field&gt;&lt;Field id=&quot;Magazine&quot;&gt;Journal of pediatric surgery&lt;/Field&gt;&lt;Field id=&quot;MagazineAB&quot;&gt;J Pediatr Surg&lt;/Field&gt;&lt;Field id=&quot;MagazineTrans&quot;&gt;&lt;/Field&gt;&lt;Field id=&quot;PageNum&quot;&gt;2110-4&lt;/Field&gt;&lt;Field id=&quot;PubDate&quot;&gt;Dec&lt;/Field&gt;&lt;Field id=&quot;PubPlace&quot;&gt;United States&lt;/Field&gt;&lt;Field id=&quot;PubPlaceTrans&quot;&gt;&lt;/Field&gt;&lt;Field id=&quot;PubYear&quot;&gt;2007&lt;/Field&gt;&lt;Field id=&quot;Publisher&quot;&gt;&lt;/Field&gt;&lt;Field id=&quot;PublisherTrans&quot;&gt;&lt;/Field&gt;&lt;Field id=&quot;TITrans&quot;&gt;&lt;/Field&gt;&lt;Field id=&quot;Title&quot;&gt;The robotic approach to complex hepatobiliary anomalies in children: preliminary report.&lt;/Field&gt;&lt;Field id=&quot;Translator&quot;&gt;&lt;/Field&gt;&lt;Field id=&quot;Type&quot;&gt;{041D4F77-279E-4405-0002-4388361B9CFF}&lt;/Field&gt;&lt;Field id=&quot;Version&quot;&gt;&lt;/Field&gt;&lt;Field id=&quot;Vol&quot;&gt;42&lt;/Field&gt;&lt;Field id=&quot;Author2&quot;&gt;Meehan,JJ;Elliott,S;Sandler,A;&lt;/Field&gt;&lt;/Data&gt;&lt;Ref&gt;&lt;Display&gt;&lt;Text StringText=&quot;「RefIndex」&quot; StringTextOri=&quot;「RefIndex」&quot; SuperScript=&quot;true&quot;/&gt;&lt;/Display&gt;&lt;/Ref&gt;&lt;Doc&gt;&lt;Display&gt;&lt;Text StringText=&quot;Meehan JJ, Elliott S, Sandler A&quot; StringGroup=&quot;Author&quot;/&gt;&lt;Text StringText=&quot;. &quot; StringGroup=&quot;Author&quot;/&gt;&lt;Text StringText=&quot;The robotic approach to complex hepatobiliary anomalies in children: preliminary report&quot; StringGroup=&quot;Title&quot;/&gt;&lt;Text StringText=&quot;. &quot; StringGroup=&quot;Title&quot;/&gt;&lt;Text StringText=&quot;J Pediatr Surg&quot; StringGroup=&quot;Magazine&quot;/&gt;&lt;Text StringText=&quot;. &quot; StringGroup=&quot;Magazine&quot;/&gt;&lt;Text StringText=&quot;2007&quot; StringGroup=&quot;PubYear&quot;/&gt;&lt;Text StringText=&quot;. &quot; StringGroup=&quot;PubYear&quot;/&gt;&lt;Text StringText=&quot;42&quot; StringGroup=&quot;Vol&quot;/&gt;&lt;Text StringText=&quot;(&quot; StringGroup=&quot;Issue&quot;/&gt;&lt;Text StringText=&quot;12&quot; StringGroup=&quot;Issue&quot;/&gt;&lt;Text StringText=&quot;)&quot; StringGroup=&quot;Issue&quot;/&gt;&lt;Text StringText=&quot;: &quot; StringGroup=&quot;PageNum&quot;/&gt;&lt;Text StringText=&quot;2110-4&quot; StringGroup=&quot;PageNum&quot;/&gt;&lt;Text StringText=&quot;.&quot; StringGroup=&quot;none&quot;/&gt;&lt;/Display&gt;&lt;/Doc&gt;&lt;/KyMRNote&gt;"/>
    <w:docVar w:name="KY.MR.DATA{6CF5B4C2-18BD-4A24-987B-B81379C82387}570" w:val="&lt;KyMRNote dbid=&quot;{6CF5B4C2-18BD-4A24-987B-B81379C82387}&quot; recid=&quot;570&quot;&gt;&lt;Data&gt;&lt;Field id=&quot;AccessNum&quot;&gt;&lt;/Field&gt;&lt;Field id=&quot;Author&quot;&gt;黄格元;蓝传亮;刘雪来;钟浩宇;陈巧儿;谭广亨&lt;/Field&gt;&lt;Field id=&quot;AuthorTrans&quot;&gt;&lt;/Field&gt;&lt;Field id=&quot;DOI&quot;&gt;10.3969/j.issn.1009-6604.2013.01.002&lt;/Field&gt;&lt;Field id=&quot;Editor&quot;&gt;&lt;/Field&gt;&lt;Field id=&quot;FmtTitle&quot;&gt;&lt;/Field&gt;&lt;Field id=&quot;Issue&quot;&gt;1&lt;/Field&gt;&lt;Field id=&quot;LIID&quot;&gt;570&lt;/Field&gt;&lt;Field id=&quot;Magazine&quot;&gt;中国微创外科杂志&lt;/Field&gt;&lt;Field id=&quot;MagazineAB&quot;&gt;&lt;/Field&gt;&lt;Field id=&quot;MagazineTrans&quot;&gt;Chinese Journal of Minimally Invasive Surgery&lt;/Field&gt;&lt;Field id=&quot;PageNum&quot;&gt;4-8&lt;/Field&gt;&lt;Field id=&quot;PubDate&quot;&gt;&lt;/Field&gt;&lt;Field id=&quot;PubPlace&quot;&gt;&lt;/Field&gt;&lt;Field id=&quot;PubPlaceTrans&quot;&gt;&lt;/Field&gt;&lt;Field id=&quot;PubYear&quot;&gt;2013&lt;/Field&gt;&lt;Field id=&quot;Publisher&quot;&gt;&lt;/Field&gt;&lt;Field id=&quot;PublisherTrans&quot;&gt;&lt;/Field&gt;&lt;Field id=&quot;TITrans&quot;&gt;Da Vinci Robotic System for Pediatric Surgery: Report of First 20 Cases&lt;/Field&gt;&lt;Field id=&quot;Title&quot;&gt;达芬奇机器人在小儿外科手术中的应用(附20例报告)&lt;/Field&gt;&lt;Field id=&quot;Translator&quot;&gt;&lt;/Field&gt;&lt;Field id=&quot;Type&quot;&gt;{041D4F77-279E-4405-0002-4388361B9CFF}&lt;/Field&gt;&lt;Field id=&quot;Version&quot;&gt;&lt;/Field&gt;&lt;Field id=&quot;Vol&quot;&gt;13&lt;/Field&gt;&lt;Field id=&quot;Author2&quot;&gt;黄格元,;蓝传亮,;刘雪来,;钟浩宇,;陈巧儿,;谭广亨,;&lt;/Field&gt;&lt;/Data&gt;&lt;Ref&gt;&lt;Display&gt;&lt;Text StringText=&quot;「RefIndex」&quot; StringTextOri=&quot;「RefIndex」&quot; SuperScript=&quot;true&quot;/&gt;&lt;/Display&gt;&lt;/Ref&gt;&lt;Doc&gt;&lt;Display&gt;&lt;Text StringText=&quot;黄格元, 蓝传亮, 刘雪来, 钟浩宇, 陈巧儿, 谭广亨&quot; StringGroup=&quot;Author&quot;/&gt;&lt;Text StringText=&quot;. &quot; StringGroup=&quot;Author&quot;/&gt;&lt;Text StringText=&quot;达芬奇机器人在小儿外科手术中的应用(附20例报告)&quot; StringGroup=&quot;Title&quot;/&gt;&lt;Text StringText=&quot;. &quot; StringGroup=&quot;Title&quot;/&gt;&lt;Text StringText=&quot;中国微创外科杂志&quot; StringGroup=&quot;Magazine&quot;/&gt;&lt;Text StringText=&quot;. &quot; StringGroup=&quot;Magazine&quot;/&gt;&lt;Text StringText=&quot;2013&quot; StringGroup=&quot;PubYear&quot;/&gt;&lt;Text StringText=&quot;. &quot; StringGroup=&quot;PubYear&quot;/&gt;&lt;Text StringText=&quot;13&quot; StringGroup=&quot;Vol&quot;/&gt;&lt;Text StringText=&quot;(&quot; StringGroup=&quot;Issue&quot;/&gt;&lt;Text StringText=&quot;1&quot; StringGroup=&quot;Issue&quot;/&gt;&lt;Text StringText=&quot;)&quot; StringGroup=&quot;Issue&quot;/&gt;&lt;Text StringText=&quot;: &quot; StringGroup=&quot;PageNum&quot;/&gt;&lt;Text StringText=&quot;4-8&quot; StringGroup=&quot;PageNum&quot;/&gt;&lt;Text StringText=&quot;.&quot; StringGroup=&quot;none&quot;/&gt;&lt;/Display&gt;&lt;/Doc&gt;&lt;/KyMRNote&gt;"/>
    <w:docVar w:name="KY.MR.DATA{6CF5B4C2-18BD-4A24-987B-B81379C82387}571" w:val="&lt;KyMRNote dbid=&quot;{6CF5B4C2-18BD-4A24-987B-B81379C82387}&quot; recid=&quot;571&quot;&gt;&lt;Data&gt;&lt;Field id=&quot;AccessNum&quot;&gt;&lt;/Field&gt;&lt;Field id=&quot;Author&quot;&gt;张茜;曹国庆;汤绍涛;王勇;雷海燕;李帅;王新星;李康&lt;/Field&gt;&lt;Field id=&quot;AuthorTrans&quot;&gt;&lt;/Field&gt;&lt;Field id=&quot;DOI&quot;&gt;10.3969/j.issn.1671-6353.2016.02.011&lt;/Field&gt;&lt;Field id=&quot;Editor&quot;&gt;&lt;/Field&gt;&lt;Field id=&quot;FmtTitle&quot;&gt;&lt;/Field&gt;&lt;Field id=&quot;Issue&quot;&gt;2&lt;/Field&gt;&lt;Field id=&quot;LIID&quot;&gt;571&lt;/Field&gt;&lt;Field id=&quot;Magazine&quot;&gt;临床小儿外科杂志&lt;/Field&gt;&lt;Field id=&quot;MagazineAB&quot;&gt;&lt;/Field&gt;&lt;Field id=&quot;MagazineTrans&quot;&gt;Journal of Clinical Pediatric Surgery&lt;/Field&gt;&lt;Field id=&quot;PageNum&quot;&gt;137-139&lt;/Field&gt;&lt;Field id=&quot;PubDate&quot;&gt;&lt;/Field&gt;&lt;Field id=&quot;PubPlace&quot;&gt;&lt;/Field&gt;&lt;Field id=&quot;PubPlaceTrans&quot;&gt;&lt;/Field&gt;&lt;Field id=&quot;PubYear&quot;&gt;2016&lt;/Field&gt;&lt;Field id=&quot;Publisher&quot;&gt;&lt;/Field&gt;&lt;Field id=&quot;PublisherTrans&quot;&gt;&lt;/Field&gt;&lt;Field id=&quot;TITrans&quot;&gt;da Vinci Robotic System for choledochal cysts in children&lt;/Field&gt;&lt;Field id=&quot;Title&quot;&gt;daVinic机器人腹腔镜治疗小儿先天性胆总管囊肿&lt;/Field&gt;&lt;Field id=&quot;Translator&quot;&gt;&lt;/Field&gt;&lt;Field id=&quot;Type&quot;&gt;{041D4F77-279E-4405-0002-4388361B9CFF}&lt;/Field&gt;&lt;Field id=&quot;Version&quot;&gt;&lt;/Field&gt;&lt;Field id=&quot;Vol&quot;&gt;15&lt;/Field&gt;&lt;Field id=&quot;Author2&quot;&gt;张茜,;曹国庆,;汤绍涛,;&lt;/Field&gt;&lt;/Data&gt;&lt;Ref&gt;&lt;Display&gt;&lt;Text StringText=&quot;「RefIndex」&quot; StringTextOri=&quot;「RefIndex」&quot; SuperScript=&quot;true&quot;/&gt;&lt;/Display&gt;&lt;/Ref&gt;&lt;Doc&gt;&lt;Display&gt;&lt;Text StringText=&quot;张茜, 曹国庆, 汤绍涛等.&quot; StringGroup=&quot;Author&quot;/&gt;&lt;Text StringText=&quot; &quot; StringGroup=&quot;Author&quot;/&gt;&lt;Text StringText=&quot;daVinic机器人腹腔镜治疗小儿先天性胆总管囊肿&quot; StringGroup=&quot;Title&quot;/&gt;&lt;Text StringText=&quot;. &quot; StringGroup=&quot;Title&quot;/&gt;&lt;Text StringText=&quot;临床小儿外科杂志&quot; StringGroup=&quot;Magazine&quot;/&gt;&lt;Text StringText=&quot;. &quot; StringGroup=&quot;Magazine&quot;/&gt;&lt;Text StringText=&quot;2016&quot; StringGroup=&quot;PubYear&quot;/&gt;&lt;Text StringText=&quot;. &quot; StringGroup=&quot;PubYear&quot;/&gt;&lt;Text StringText=&quot;15&quot; StringGroup=&quot;Vol&quot;/&gt;&lt;Text StringText=&quot;(&quot; StringGroup=&quot;Issue&quot;/&gt;&lt;Text StringText=&quot;2&quot; StringGroup=&quot;Issue&quot;/&gt;&lt;Text StringText=&quot;)&quot; StringGroup=&quot;Issue&quot;/&gt;&lt;Text StringText=&quot;: &quot; StringGroup=&quot;PageNum&quot;/&gt;&lt;Text StringText=&quot;137-139&quot; StringGroup=&quot;PageNum&quot;/&gt;&lt;Text StringText=&quot;.&quot; StringGroup=&quot;none&quot;/&gt;&lt;/Display&gt;&lt;/Doc&gt;&lt;/KyMRNote&gt;"/>
    <w:docVar w:name="KY.MR.DATA{6CF5B4C2-18BD-4A24-987B-B81379C82387}576" w:val="&lt;KyMRNote dbid=&quot;{6CF5B4C2-18BD-4A24-987B-B81379C82387}&quot; recid=&quot;576&quot;&gt;&lt;Data&gt;&lt;Field id=&quot;AccessNum&quot;&gt;1582241&lt;/Field&gt;&lt;Field id=&quot;Author&quot;&gt;O'Neill JA&lt;/Field&gt;&lt;Field id=&quot;AuthorTrans&quot;&gt;&lt;/Field&gt;&lt;Field id=&quot;DOI&quot;&gt;&lt;/Field&gt;&lt;Field id=&quot;Editor&quot;&gt;&lt;/Field&gt;&lt;Field id=&quot;FmtTitle&quot;&gt;&lt;/Field&gt;&lt;Field id=&quot;Issue&quot;&gt;6&lt;/Field&gt;&lt;Field id=&quot;LIID&quot;&gt;576&lt;/Field&gt;&lt;Field id=&quot;Magazine&quot;&gt;Current problems in surgery&lt;/Field&gt;&lt;Field id=&quot;MagazineAB&quot;&gt;Curr Probl Surg&lt;/Field&gt;&lt;Field id=&quot;MagazineTrans&quot;&gt;&lt;/Field&gt;&lt;Field id=&quot;PageNum&quot;&gt;361-410&lt;/Field&gt;&lt;Field id=&quot;PubDate&quot;&gt;Jun&lt;/Field&gt;&lt;Field id=&quot;PubPlace&quot;&gt;United States&lt;/Field&gt;&lt;Field id=&quot;PubPlaceTrans&quot;&gt;&lt;/Field&gt;&lt;Field id=&quot;PubYear&quot;&gt;1992&lt;/Field&gt;&lt;Field id=&quot;Publisher&quot;&gt;&lt;/Field&gt;&lt;Field id=&quot;PublisherTrans&quot;&gt;&lt;/Field&gt;&lt;Field id=&quot;TITrans&quot;&gt;&lt;/Field&gt;&lt;Field id=&quot;Title&quot;&gt;Choledochal cyst.&lt;/Field&gt;&lt;Field id=&quot;Translator&quot;&gt;&lt;/Field&gt;&lt;Field id=&quot;Type&quot;&gt;{041D4F77-279E-4405-0002-4388361B9CFF}&lt;/Field&gt;&lt;Field id=&quot;Version&quot;&gt;&lt;/Field&gt;&lt;Field id=&quot;Vol&quot;&gt;29&lt;/Field&gt;&lt;Field id=&quot;Author2&quot;&gt;O'Neill,JA;&lt;/Field&gt;&lt;/Data&gt;&lt;Ref&gt;&lt;Display&gt;&lt;Text StringText=&quot;「RefIndex」&quot; StringTextOri=&quot;「RefIndex」&quot; SuperScript=&quot;true&quot;/&gt;&lt;/Display&gt;&lt;/Ref&gt;&lt;Doc&gt;&lt;Display&gt;&lt;Text StringText=&quot;O'Neill JA&quot; StringGroup=&quot;Author&quot;/&gt;&lt;Text StringText=&quot;. &quot; StringGroup=&quot;Author&quot;/&gt;&lt;Text StringText=&quot;Choledochal cyst&quot; StringGroup=&quot;Title&quot;/&gt;&lt;Text StringText=&quot;. &quot; StringGroup=&quot;Title&quot;/&gt;&lt;Text StringText=&quot;Curr Probl Surg&quot; StringGroup=&quot;Magazine&quot;/&gt;&lt;Text StringText=&quot;. &quot; StringGroup=&quot;Magazine&quot;/&gt;&lt;Text StringText=&quot;1992&quot; StringGroup=&quot;PubYear&quot;/&gt;&lt;Text StringText=&quot;. &quot; StringGroup=&quot;PubYear&quot;/&gt;&lt;Text StringText=&quot;29&quot; StringGroup=&quot;Vol&quot;/&gt;&lt;Text StringText=&quot;(&quot; StringGroup=&quot;Issue&quot;/&gt;&lt;Text StringText=&quot;6&quot; StringGroup=&quot;Issue&quot;/&gt;&lt;Text StringText=&quot;)&quot; StringGroup=&quot;Issue&quot;/&gt;&lt;Text StringText=&quot;: &quot; StringGroup=&quot;PageNum&quot;/&gt;&lt;Text StringText=&quot;361-410&quot; StringGroup=&quot;PageNum&quot;/&gt;&lt;Text StringText=&quot;.&quot; StringGroup=&quot;none&quot;/&gt;&lt;/Display&gt;&lt;/Doc&gt;&lt;/KyMRNote&gt;"/>
    <w:docVar w:name="KY.MR.DATA{6CF5B4C2-18BD-4A24-987B-B81379C82387}577" w:val="&lt;KyMRNote dbid=&quot;{6CF5B4C2-18BD-4A24-987B-B81379C82387}&quot; recid=&quot;577&quot;&gt;&lt;Data&gt;&lt;Field id=&quot;AccessNum&quot;&gt;8546511&lt;/Field&gt;&lt;Field id=&quot;Author&quot;&gt;Stringer MD;Dhawan A;Davenport M;Mieli-Vergani G;Mowat AP;Howard ER&lt;/Field&gt;&lt;Field id=&quot;AuthorTrans&quot;&gt;&lt;/Field&gt;&lt;Field id=&quot;DOI&quot;&gt;&lt;/Field&gt;&lt;Field id=&quot;Editor&quot;&gt;&lt;/Field&gt;&lt;Field id=&quot;FmtTitle&quot;&gt;&lt;/Field&gt;&lt;Field id=&quot;Issue&quot;&gt;6&lt;/Field&gt;&lt;Field id=&quot;LIID&quot;&gt;577&lt;/Field&gt;&lt;Field id=&quot;Magazine&quot;&gt;Archives of disease in childhood&lt;/Field&gt;&lt;Field id=&quot;MagazineAB&quot;&gt;Arch Dis Child&lt;/Field&gt;&lt;Field id=&quot;MagazineTrans&quot;&gt;&lt;/Field&gt;&lt;Field id=&quot;PageNum&quot;&gt;528-31&lt;/Field&gt;&lt;Field id=&quot;PubDate&quot;&gt;Dec&lt;/Field&gt;&lt;Field id=&quot;PubPlace&quot;&gt;England&lt;/Field&gt;&lt;Field id=&quot;PubPlaceTrans&quot;&gt;&lt;/Field&gt;&lt;Field id=&quot;PubYear&quot;&gt;1995&lt;/Field&gt;&lt;Field id=&quot;Publisher&quot;&gt;&lt;/Field&gt;&lt;Field id=&quot;PublisherTrans&quot;&gt;&lt;/Field&gt;&lt;Field id=&quot;TITrans&quot;&gt;&lt;/Field&gt;&lt;Field id=&quot;Title&quot;&gt;Choledochal cysts: lessons from a 20 year experience.&lt;/Field&gt;&lt;Field id=&quot;Translator&quot;&gt;&lt;/Field&gt;&lt;Field id=&quot;Type&quot;&gt;{041D4F77-279E-4405-0002-4388361B9CFF}&lt;/Field&gt;&lt;Field id=&quot;Version&quot;&gt;&lt;/Field&gt;&lt;Field id=&quot;Vol&quot;&gt;73&lt;/Field&gt;&lt;Field id=&quot;Author2&quot;&gt;Stringer,MD;Dhawan,A;Davenport,M;Mieli-Vergani,G;Mowat,AP;Howard,ER;&lt;/Field&gt;&lt;/Data&gt;&lt;Ref&gt;&lt;Display&gt;&lt;Text StringText=&quot;「RefIndex」&quot; StringTextOri=&quot;「RefIndex」&quot; SuperScript=&quot;true&quot;/&gt;&lt;/Display&gt;&lt;/Ref&gt;&lt;Doc&gt;&lt;Display&gt;&lt;Text StringText=&quot;Stringer MD, Dhawan A, Davenport M, Mieli-Vergani G, Mowat AP, Howard ER&quot; StringGroup=&quot;Author&quot;/&gt;&lt;Text StringText=&quot;. &quot; StringGroup=&quot;Author&quot;/&gt;&lt;Text StringText=&quot;Choledochal cysts: lessons from a 20 year experience&quot; StringGroup=&quot;Title&quot;/&gt;&lt;Text StringText=&quot;. &quot; StringGroup=&quot;Title&quot;/&gt;&lt;Text StringText=&quot;Arch Dis Child&quot; StringGroup=&quot;Magazine&quot;/&gt;&lt;Text StringText=&quot;. &quot; StringGroup=&quot;Magazine&quot;/&gt;&lt;Text StringText=&quot;1995&quot; StringGroup=&quot;PubYear&quot;/&gt;&lt;Text StringText=&quot;. &quot; StringGroup=&quot;PubYear&quot;/&gt;&lt;Text StringText=&quot;73&quot; StringGroup=&quot;Vol&quot;/&gt;&lt;Text StringText=&quot;(&quot; StringGroup=&quot;Issue&quot;/&gt;&lt;Text StringText=&quot;6&quot; StringGroup=&quot;Issue&quot;/&gt;&lt;Text StringText=&quot;)&quot; StringGroup=&quot;Issue&quot;/&gt;&lt;Text StringText=&quot;: &quot; StringGroup=&quot;PageNum&quot;/&gt;&lt;Text StringText=&quot;528-31&quot; StringGroup=&quot;PageNum&quot;/&gt;&lt;Text StringText=&quot;.&quot; StringGroup=&quot;none&quot;/&gt;&lt;/Display&gt;&lt;/Doc&gt;&lt;/KyMRNote&gt;"/>
    <w:docVar w:name="KY.MR.DATA{6CF5B4C2-18BD-4A24-987B-B81379C82387}586" w:val="&lt;KyMRNote dbid=&quot;{6CF5B4C2-18BD-4A24-987B-B81379C82387}&quot; recid=&quot;586&quot;&gt;&lt;Data&gt;&lt;Field id=&quot;AccessNum&quot;&gt;6776832&lt;/Field&gt;&lt;Field id=&quot;Author&quot;&gt;Yamaguchi M&lt;/Field&gt;&lt;Field id=&quot;AuthorTrans&quot;&gt;&lt;/Field&gt;&lt;Field id=&quot;DOI&quot;&gt;&lt;/Field&gt;&lt;Field id=&quot;Editor&quot;&gt;&lt;/Field&gt;&lt;Field id=&quot;FmtTitle&quot;&gt;&lt;/Field&gt;&lt;Field id=&quot;Issue&quot;&gt;5&lt;/Field&gt;&lt;Field id=&quot;LIID&quot;&gt;586&lt;/Field&gt;&lt;Field id=&quot;Magazine&quot;&gt;American journal of surgery&lt;/Field&gt;&lt;Field id=&quot;MagazineAB&quot;&gt;Am J Surg&lt;/Field&gt;&lt;Field id=&quot;MagazineTrans&quot;&gt;&lt;/Field&gt;&lt;Field id=&quot;PageNum&quot;&gt;653-7&lt;/Field&gt;&lt;Field id=&quot;PubDate&quot;&gt;Nov&lt;/Field&gt;&lt;Field id=&quot;PubPlace&quot;&gt;United States&lt;/Field&gt;&lt;Field id=&quot;PubPlaceTrans&quot;&gt;&lt;/Field&gt;&lt;Field id=&quot;PubYear&quot;&gt;1980&lt;/Field&gt;&lt;Field id=&quot;Publisher&quot;&gt;&lt;/Field&gt;&lt;Field id=&quot;PublisherTrans&quot;&gt;&lt;/Field&gt;&lt;Field id=&quot;TITrans&quot;&gt;&lt;/Field&gt;&lt;Field id=&quot;Title&quot;&gt;Congenital choledochal cyst. Analysis of 1,433 patients in the Japanese literature.&lt;/Field&gt;&lt;Field id=&quot;Translator&quot;&gt;&lt;/Field&gt;&lt;Field id=&quot;Type&quot;&gt;{041D4F77-279E-4405-0002-4388361B9CFF}&lt;/Field&gt;&lt;Field id=&quot;Version&quot;&gt;&lt;/Field&gt;&lt;Field id=&quot;Vol&quot;&gt;140&lt;/Field&gt;&lt;Field id=&quot;Author2&quot;&gt;Yamaguchi,M;&lt;/Field&gt;&lt;/Data&gt;&lt;Ref&gt;&lt;Display&gt;&lt;Text StringText=&quot;「RefIndex」&quot; StringTextOri=&quot;「RefIndex」&quot; SuperScript=&quot;true&quot;/&gt;&lt;/Display&gt;&lt;/Ref&gt;&lt;Doc&gt;&lt;Display&gt;&lt;Text StringText=&quot;Yamaguchi M&quot; StringGroup=&quot;Author&quot;/&gt;&lt;Text StringText=&quot;. &quot; StringGroup=&quot;Author&quot;/&gt;&lt;Text StringText=&quot;Congenital choledochal cyst. Analysis of 1,433 patients in the Japanese literature&quot; StringGroup=&quot;Title&quot;/&gt;&lt;Text StringText=&quot;. &quot; StringGroup=&quot;Title&quot;/&gt;&lt;Text StringText=&quot;Am J Surg&quot; StringGroup=&quot;Magazine&quot;/&gt;&lt;Text StringText=&quot;. &quot; StringGroup=&quot;Magazine&quot;/&gt;&lt;Text StringText=&quot;1980&quot; StringGroup=&quot;PubYear&quot;/&gt;&lt;Text StringText=&quot;. &quot; StringGroup=&quot;PubYear&quot;/&gt;&lt;Text StringText=&quot;140&quot; StringGroup=&quot;Vol&quot;/&gt;&lt;Text StringText=&quot;(&quot; StringGroup=&quot;Issue&quot;/&gt;&lt;Text StringText=&quot;5&quot; StringGroup=&quot;Issue&quot;/&gt;&lt;Text StringText=&quot;)&quot; StringGroup=&quot;Issue&quot;/&gt;&lt;Text StringText=&quot;: &quot; StringGroup=&quot;PageNum&quot;/&gt;&lt;Text StringText=&quot;653-7&quot; StringGroup=&quot;PageNum&quot;/&gt;&lt;Text StringText=&quot;.&quot; StringGroup=&quot;none&quot;/&gt;&lt;/Display&gt;&lt;/Doc&gt;&lt;/KyMRNote&gt;"/>
    <w:docVar w:name="KY.MR.DATA{6CF5B4C2-18BD-4A24-987B-B81379C82387}587" w:val="&lt;KyMRNote dbid=&quot;{6CF5B4C2-18BD-4A24-987B-B81379C82387}&quot; recid=&quot;587&quot;&gt;&lt;Data&gt;&lt;Field id=&quot;AccessNum&quot;&gt;1096740&lt;/Field&gt;&lt;Field id=&quot;Author&quot;&gt;Olbourne NA&lt;/Field&gt;&lt;Field id=&quot;AuthorTrans&quot;&gt;&lt;/Field&gt;&lt;Field id=&quot;DOI&quot;&gt;&lt;/Field&gt;&lt;Field id=&quot;Editor&quot;&gt;&lt;/Field&gt;&lt;Field id=&quot;FmtTitle&quot;&gt;&lt;/Field&gt;&lt;Field id=&quot;Issue&quot;&gt;1&lt;/Field&gt;&lt;Field id=&quot;LIID&quot;&gt;587&lt;/Field&gt;&lt;Field id=&quot;Magazine&quot;&gt;Annals of the Royal College of Surgeons of England&lt;/Field&gt;&lt;Field id=&quot;MagazineAB&quot;&gt;Ann R Coll Surg Engl&lt;/Field&gt;&lt;Field id=&quot;MagazineTrans&quot;&gt;&lt;/Field&gt;&lt;Field id=&quot;PageNum&quot;&gt;26-32&lt;/Field&gt;&lt;Field id=&quot;PubDate&quot;&gt;Jan&lt;/Field&gt;&lt;Field id=&quot;PubPlace&quot;&gt;England&lt;/Field&gt;&lt;Field id=&quot;PubPlaceTrans&quot;&gt;&lt;/Field&gt;&lt;Field id=&quot;PubYear&quot;&gt;1975&lt;/Field&gt;&lt;Field id=&quot;Publisher&quot;&gt;&lt;/Field&gt;&lt;Field id=&quot;PublisherTrans&quot;&gt;&lt;/Field&gt;&lt;Field id=&quot;TITrans&quot;&gt;&lt;/Field&gt;&lt;Field id=&quot;Title&quot;&gt;Choledochal cysts. A review of the cystic anomalies of the biliary tree.&lt;/Field&gt;&lt;Field id=&quot;Translator&quot;&gt;&lt;/Field&gt;&lt;Field id=&quot;Type&quot;&gt;{041D4F77-279E-4405-0002-4388361B9CFF}&lt;/Field&gt;&lt;Field id=&quot;Version&quot;&gt;&lt;/Field&gt;&lt;Field id=&quot;Vol&quot;&gt;56&lt;/Field&gt;&lt;Field id=&quot;Author2&quot;&gt;Olbourne,NA;&lt;/Field&gt;&lt;/Data&gt;&lt;Ref&gt;&lt;Display&gt;&lt;Text StringText=&quot;「RefIndex」&quot; StringTextOri=&quot;「RefIndex」&quot; SuperScript=&quot;true&quot;/&gt;&lt;/Display&gt;&lt;/Ref&gt;&lt;Doc&gt;&lt;Display&gt;&lt;Text StringText=&quot;Olbourne NA&quot; StringGroup=&quot;Author&quot;/&gt;&lt;Text StringText=&quot;. &quot; StringGroup=&quot;Author&quot;/&gt;&lt;Text StringText=&quot;Choledochal cysts. A review of the cystic anomalies of the biliary tree&quot; StringGroup=&quot;Title&quot;/&gt;&lt;Text StringText=&quot;. &quot; StringGroup=&quot;Title&quot;/&gt;&lt;Text StringText=&quot;Ann R Coll Surg Engl&quot; StringGroup=&quot;Magazine&quot;/&gt;&lt;Text StringText=&quot;. &quot; StringGroup=&quot;Magazine&quot;/&gt;&lt;Text StringText=&quot;1975&quot; StringGroup=&quot;PubYear&quot;/&gt;&lt;Text StringText=&quot;. &quot; StringGroup=&quot;PubYear&quot;/&gt;&lt;Text StringText=&quot;56&quot; StringGroup=&quot;Vol&quot;/&gt;&lt;Text StringText=&quot;(&quot; StringGroup=&quot;Issue&quot;/&gt;&lt;Text StringText=&quot;1&quot; StringGroup=&quot;Issue&quot;/&gt;&lt;Text StringText=&quot;)&quot; StringGroup=&quot;Issue&quot;/&gt;&lt;Text StringText=&quot;: &quot; StringGroup=&quot;PageNum&quot;/&gt;&lt;Text StringText=&quot;26-32&quot; StringGroup=&quot;PageNum&quot;/&gt;&lt;Text StringText=&quot;.&quot; StringGroup=&quot;none&quot;/&gt;&lt;/Display&gt;&lt;/Doc&gt;&lt;/KyMRNote&gt;"/>
    <w:docVar w:name="KY.MR.DATA{6CF5B4C2-18BD-4A24-987B-B81379C82387}588" w:val="&lt;KyMRNote dbid=&quot;{6CF5B4C2-18BD-4A24-987B-B81379C82387}&quot; recid=&quot;588&quot;&gt;&lt;Data&gt;&lt;Field id=&quot;AccessNum&quot;&gt;9229170&lt;/Field&gt;&lt;Field id=&quot;Author&quot;&gt;Miyano T;Yamataka A&lt;/Field&gt;&lt;Field id=&quot;AuthorTrans&quot;&gt;&lt;/Field&gt;&lt;Field id=&quot;DOI&quot;&gt;&lt;/Field&gt;&lt;Field id=&quot;Editor&quot;&gt;&lt;/Field&gt;&lt;Field id=&quot;FmtTitle&quot;&gt;&lt;/Field&gt;&lt;Field id=&quot;Issue&quot;&gt;3&lt;/Field&gt;&lt;Field id=&quot;LIID&quot;&gt;588&lt;/Field&gt;&lt;Field id=&quot;Magazine&quot;&gt;Current opinion in pediatrics&lt;/Field&gt;&lt;Field id=&quot;MagazineAB&quot;&gt;Curr Opin Pediatr&lt;/Field&gt;&lt;Field id=&quot;MagazineTrans&quot;&gt;&lt;/Field&gt;&lt;Field id=&quot;PageNum&quot;&gt;283-8&lt;/Field&gt;&lt;Field id=&quot;PubDate&quot;&gt;Jun&lt;/Field&gt;&lt;Field id=&quot;PubPlace&quot;&gt;United States&lt;/Field&gt;&lt;Field id=&quot;PubPlaceTrans&quot;&gt;&lt;/Field&gt;&lt;Field id=&quot;PubYear&quot;&gt;1997&lt;/Field&gt;&lt;Field id=&quot;Publisher&quot;&gt;&lt;/Field&gt;&lt;Field id=&quot;PublisherTrans&quot;&gt;&lt;/Field&gt;&lt;Field id=&quot;TITrans&quot;&gt;&lt;/Field&gt;&lt;Field id=&quot;Title&quot;&gt;Choledochal cysts.&lt;/Field&gt;&lt;Field id=&quot;Translator&quot;&gt;&lt;/Field&gt;&lt;Field id=&quot;Type&quot;&gt;{041D4F77-279E-4405-0002-4388361B9CFF}&lt;/Field&gt;&lt;Field id=&quot;Version&quot;&gt;&lt;/Field&gt;&lt;Field id=&quot;Vol&quot;&gt;9&lt;/Field&gt;&lt;Field id=&quot;Author2&quot;&gt;Miyano,T;Yamataka,A;&lt;/Field&gt;&lt;/Data&gt;&lt;Ref&gt;&lt;Display&gt;&lt;Text StringText=&quot;「RefIndex」&quot; StringTextOri=&quot;「RefIndex」&quot; SuperScript=&quot;true&quot;/&gt;&lt;/Display&gt;&lt;/Ref&gt;&lt;Doc&gt;&lt;Display&gt;&lt;Text StringText=&quot;Miyano T, Yamataka A&quot; StringGroup=&quot;Author&quot;/&gt;&lt;Text StringText=&quot;. &quot; StringGroup=&quot;Author&quot;/&gt;&lt;Text StringText=&quot;Choledochal cysts&quot; StringGroup=&quot;Title&quot;/&gt;&lt;Text StringText=&quot;. &quot; StringGroup=&quot;Title&quot;/&gt;&lt;Text StringText=&quot;Curr Opin Pediatr&quot; StringGroup=&quot;Magazine&quot;/&gt;&lt;Text StringText=&quot;. &quot; StringGroup=&quot;Magazine&quot;/&gt;&lt;Text StringText=&quot;1997&quot; StringGroup=&quot;PubYear&quot;/&gt;&lt;Text StringText=&quot;. &quot; StringGroup=&quot;PubYear&quot;/&gt;&lt;Text StringText=&quot;9&quot; StringGroup=&quot;Vol&quot;/&gt;&lt;Text StringText=&quot;(&quot; StringGroup=&quot;Issue&quot;/&gt;&lt;Text StringText=&quot;3&quot; StringGroup=&quot;Issue&quot;/&gt;&lt;Text StringText=&quot;)&quot; StringGroup=&quot;Issue&quot;/&gt;&lt;Text StringText=&quot;: &quot; StringGroup=&quot;PageNum&quot;/&gt;&lt;Text StringText=&quot;283-8&quot; StringGroup=&quot;PageNum&quot;/&gt;&lt;Text StringText=&quot;.&quot; StringGroup=&quot;none&quot;/&gt;&lt;/Display&gt;&lt;/Doc&gt;&lt;/KyMRNote&gt;"/>
    <w:docVar w:name="KY.MR.DATA{6CF5B4C2-18BD-4A24-987B-B81379C82387}590" w:val="&lt;KyMRNote dbid=&quot;{6CF5B4C2-18BD-4A24-987B-B81379C82387}&quot; recid=&quot;590&quot;&gt;&lt;Data&gt;&lt;Field id=&quot;AccessNum&quot;&gt;6620079&lt;/Field&gt;&lt;Field id=&quot;Author&quot;&gt;Howell CG;Templeton JM;Weiner S;Glassman M;Betts JM;Witzleben CL&lt;/Field&gt;&lt;Field id=&quot;AuthorTrans&quot;&gt;&lt;/Field&gt;&lt;Field id=&quot;DOI&quot;&gt;&lt;/Field&gt;&lt;Field id=&quot;Editor&quot;&gt;&lt;/Field&gt;&lt;Field id=&quot;FmtTitle&quot;&gt;&lt;/Field&gt;&lt;Field id=&quot;Issue&quot;&gt;4&lt;/Field&gt;&lt;Field id=&quot;LIID&quot;&gt;590&lt;/Field&gt;&lt;Field id=&quot;Magazine&quot;&gt;Journal of pediatric surgery&lt;/Field&gt;&lt;Field id=&quot;MagazineAB&quot;&gt;J Pediatr Surg&lt;/Field&gt;&lt;Field id=&quot;MagazineTrans&quot;&gt;&lt;/Field&gt;&lt;Field id=&quot;PageNum&quot;&gt;387-93&lt;/Field&gt;&lt;Field id=&quot;PubDate&quot;&gt;Aug&lt;/Field&gt;&lt;Field id=&quot;PubPlace&quot;&gt;United States&lt;/Field&gt;&lt;Field id=&quot;PubPlaceTrans&quot;&gt;&lt;/Field&gt;&lt;Field id=&quot;PubYear&quot;&gt;1983&lt;/Field&gt;&lt;Field id=&quot;Publisher&quot;&gt;&lt;/Field&gt;&lt;Field id=&quot;PublisherTrans&quot;&gt;&lt;/Field&gt;&lt;Field id=&quot;TITrans&quot;&gt;&lt;/Field&gt;&lt;Field id=&quot;Title&quot;&gt;Antenatal diagnosis and early surgery for choledochal cyst.&lt;/Field&gt;&lt;Field id=&quot;Translator&quot;&gt;&lt;/Field&gt;&lt;Field id=&quot;Type&quot;&gt;{041D4F77-279E-4405-0002-4388361B9CFF}&lt;/Field&gt;&lt;Field id=&quot;Version&quot;&gt;&lt;/Field&gt;&lt;Field id=&quot;Vol&quot;&gt;18&lt;/Field&gt;&lt;Field id=&quot;Author2&quot;&gt;Howell,CG;Templeton,JM;Weiner,S;Glassman,M;Betts,JM;Witzleben,CL;&lt;/Field&gt;&lt;/Data&gt;&lt;Ref&gt;&lt;Display&gt;&lt;Text StringText=&quot;「RefIndex」&quot; StringTextOri=&quot;「RefIndex」&quot; SuperScript=&quot;true&quot;/&gt;&lt;/Display&gt;&lt;/Ref&gt;&lt;Doc&gt;&lt;Display&gt;&lt;Text StringText=&quot;Howell CG, Templeton JM, Weiner S, Glassman M, Betts JM, Witzleben CL&quot; StringGroup=&quot;Author&quot;/&gt;&lt;Text StringText=&quot;. &quot; StringGroup=&quot;Author&quot;/&gt;&lt;Text StringText=&quot;Antenatal diagnosis and early surgery for choledochal cyst&quot; StringGroup=&quot;Title&quot;/&gt;&lt;Text StringText=&quot;. &quot; StringGroup=&quot;Title&quot;/&gt;&lt;Text StringText=&quot;J Pediatr Surg&quot; StringGroup=&quot;Magazine&quot;/&gt;&lt;Text StringText=&quot;. &quot; StringGroup=&quot;Magazine&quot;/&gt;&lt;Text StringText=&quot;1983&quot; StringGroup=&quot;PubYear&quot;/&gt;&lt;Text StringText=&quot;. &quot; StringGroup=&quot;PubYear&quot;/&gt;&lt;Text StringText=&quot;18&quot; StringGroup=&quot;Vol&quot;/&gt;&lt;Text StringText=&quot;(&quot; StringGroup=&quot;Issue&quot;/&gt;&lt;Text StringText=&quot;4&quot; StringGroup=&quot;Issue&quot;/&gt;&lt;Text StringText=&quot;)&quot; StringGroup=&quot;Issue&quot;/&gt;&lt;Text StringText=&quot;: &quot; StringGroup=&quot;PageNum&quot;/&gt;&lt;Text StringText=&quot;387-93&quot; StringGroup=&quot;PageNum&quot;/&gt;&lt;Text StringText=&quot;.&quot; StringGroup=&quot;none&quot;/&gt;&lt;/Display&gt;&lt;/Doc&gt;&lt;/KyMRNote&gt;"/>
    <w:docVar w:name="KY.MR.DATA{6CF5B4C2-18BD-4A24-987B-B81379C82387}591" w:val="&lt;KyMRNote dbid=&quot;{6CF5B4C2-18BD-4A24-987B-B81379C82387}&quot; recid=&quot;591&quot;&gt;&lt;Data&gt;&lt;Field id=&quot;AccessNum&quot;&gt;9712559&lt;/Field&gt;&lt;Field id=&quot;Author&quot;&gt;Lenriot JP;Gigot JF;Ségol P;Fagniez PL;Fingerhut A;Adloff M&lt;/Field&gt;&lt;Field id=&quot;AuthorTrans&quot;&gt;&lt;/Field&gt;&lt;Field id=&quot;DOI&quot;&gt;&lt;/Field&gt;&lt;Field id=&quot;Editor&quot;&gt;&lt;/Field&gt;&lt;Field id=&quot;FmtTitle&quot;&gt;&lt;/Field&gt;&lt;Field id=&quot;Issue&quot;&gt;2&lt;/Field&gt;&lt;Field id=&quot;LIID&quot;&gt;591&lt;/Field&gt;&lt;Field id=&quot;Magazine&quot;&gt;Annals of surgery&lt;/Field&gt;&lt;Field id=&quot;MagazineAB&quot;&gt;Ann Surg&lt;/Field&gt;&lt;Field id=&quot;MagazineTrans&quot;&gt;&lt;/Field&gt;&lt;Field id=&quot;PageNum&quot;&gt;159-66&lt;/Field&gt;&lt;Field id=&quot;PubDate&quot;&gt;Aug&lt;/Field&gt;&lt;Field id=&quot;PubPlace&quot;&gt;United States&lt;/Field&gt;&lt;Field id=&quot;PubPlaceTrans&quot;&gt;&lt;/Field&gt;&lt;Field id=&quot;PubYear&quot;&gt;1998&lt;/Field&gt;&lt;Field id=&quot;Publisher&quot;&gt;&lt;/Field&gt;&lt;Field id=&quot;PublisherTrans&quot;&gt;&lt;/Field&gt;&lt;Field id=&quot;TITrans&quot;&gt;&lt;/Field&gt;&lt;Field id=&quot;Title&quot;&gt;Bile duct cysts in adults: a multi-institutional retrospective study. French Associations for Surgical Research.&lt;/Field&gt;&lt;Field id=&quot;Translator&quot;&gt;&lt;/Field&gt;&lt;Field id=&quot;Type&quot;&gt;{041D4F77-279E-4405-0002-4388361B9CFF}&lt;/Field&gt;&lt;Field id=&quot;Version&quot;&gt;&lt;/Field&gt;&lt;Field id=&quot;Vol&quot;&gt;228&lt;/Field&gt;&lt;Field id=&quot;Author2&quot;&gt;Lenriot,JP;Gigot,JF;Ségol,P;Fagniez,PL;Fingerhut,A;Adloff,M;&lt;/Field&gt;&lt;/Data&gt;&lt;Ref&gt;&lt;Display&gt;&lt;Text StringText=&quot;「RefIndex」&quot; StringTextOri=&quot;「RefIndex」&quot; SuperScript=&quot;true&quot;/&gt;&lt;/Display&gt;&lt;/Ref&gt;&lt;Doc&gt;&lt;Display&gt;&lt;Text StringText=&quot;Lenriot JP, Gigot JF, Ségol P, Fagniez PL, Fingerhut A, Adloff M&quot; StringGroup=&quot;Author&quot;/&gt;&lt;Text StringText=&quot;. &quot; StringGroup=&quot;Author&quot;/&gt;&lt;Text StringText=&quot;Bile duct cysts in adults: a multi-institutional retrospective study. French Associations for Surgical Research&quot; StringGroup=&quot;Title&quot;/&gt;&lt;Text StringText=&quot;. &quot; StringGroup=&quot;Title&quot;/&gt;&lt;Text StringText=&quot;Ann Surg&quot; StringGroup=&quot;Magazine&quot;/&gt;&lt;Text StringText=&quot;. &quot; StringGroup=&quot;Magazine&quot;/&gt;&lt;Text StringText=&quot;1998&quot; StringGroup=&quot;PubYear&quot;/&gt;&lt;Text StringText=&quot;. &quot; StringGroup=&quot;PubYear&quot;/&gt;&lt;Text StringText=&quot;228&quot; StringGroup=&quot;Vol&quot;/&gt;&lt;Text StringText=&quot;(&quot; StringGroup=&quot;Issue&quot;/&gt;&lt;Text StringText=&quot;2&quot; StringGroup=&quot;Issue&quot;/&gt;&lt;Text StringText=&quot;)&quot; StringGroup=&quot;Issue&quot;/&gt;&lt;Text StringText=&quot;: &quot; StringGroup=&quot;PageNum&quot;/&gt;&lt;Text StringText=&quot;159-66&quot; StringGroup=&quot;PageNum&quot;/&gt;&lt;Text StringText=&quot;.&quot; StringGroup=&quot;none&quot;/&gt;&lt;/Display&gt;&lt;/Doc&gt;&lt;/KyMRNote&gt;"/>
    <w:docVar w:name="KY.MR.DATA{6CF5B4C2-18BD-4A24-987B-B81379C82387}592" w:val="&lt;KyMRNote dbid=&quot;{6CF5B4C2-18BD-4A24-987B-B81379C82387}&quot; recid=&quot;592&quot;&gt;&lt;Data&gt;&lt;Field id=&quot;AccessNum&quot;&gt;14598134&lt;/Field&gt;&lt;Field id=&quot;Author&quot;&gt;Tashiro S;Imaizumi T;Ohkawa H;Okada A;Katoh T;Kawaharada Y;Shimada H;Takamatsu H;Miyake H;Todani T&lt;/Field&gt;&lt;Field id=&quot;AuthorTrans&quot;&gt;&lt;/Field&gt;&lt;Field id=&quot;DOI&quot;&gt;10.1007/s00534-002-0741-7&lt;/Field&gt;&lt;Field id=&quot;Editor&quot;&gt;&lt;/Field&gt;&lt;Field id=&quot;FmtTitle&quot;&gt;&lt;/Field&gt;&lt;Field id=&quot;Issue&quot;&gt;5&lt;/Field&gt;&lt;Field id=&quot;LIID&quot;&gt;592&lt;/Field&gt;&lt;Field id=&quot;Magazine&quot;&gt;Journal of hepato-biliary-pancreatic surgery&lt;/Field&gt;&lt;Field id=&quot;MagazineAB&quot;&gt;J Hepatobiliary Pancreat Surg&lt;/Field&gt;&lt;Field id=&quot;MagazineTrans&quot;&gt;&lt;/Field&gt;&lt;Field id=&quot;PageNum&quot;&gt;345-51&lt;/Field&gt;&lt;Field id=&quot;PubDate&quot;&gt;&lt;/Field&gt;&lt;Field id=&quot;PubPlace&quot;&gt;Japan&lt;/Field&gt;&lt;Field id=&quot;PubPlaceTrans&quot;&gt;&lt;/Field&gt;&lt;Field id=&quot;PubYear&quot;&gt;2003&lt;/Field&gt;&lt;Field id=&quot;Publisher&quot;&gt;&lt;/Field&gt;&lt;Field id=&quot;PublisherTrans&quot;&gt;&lt;/Field&gt;&lt;Field id=&quot;TITrans&quot;&gt;&lt;/Field&gt;&lt;Field id=&quot;Title&quot;&gt;Pancreaticobiliary maljunction: retrospective and nationwide survey in Japan.&lt;/Field&gt;&lt;Field id=&quot;Translator&quot;&gt;&lt;/Field&gt;&lt;Field id=&quot;Type&quot;&gt;{041D4F77-279E-4405-0002-4388361B9CFF}&lt;/Field&gt;&lt;Field id=&quot;Version&quot;&gt;&lt;/Field&gt;&lt;Field id=&quot;Vol&quot;&gt;10&lt;/Field&gt;&lt;Field id=&quot;Author2&quot;&gt;Tashiro,S;Imaizumi,T;Ohkawa,H;&lt;/Field&gt;&lt;/Data&gt;&lt;Ref&gt;&lt;Display&gt;&lt;Text StringText=&quot;「RefIndex」&quot; StringTextOri=&quot;「RefIndex」&quot; SuperScript=&quot;true&quot;/&gt;&lt;/Display&gt;&lt;/Ref&gt;&lt;Doc&gt;&lt;Display&gt;&lt;Text StringText=&quot;Tashiro S, Imaizumi T, Ohkawa H, et al.&quot; StringGroup=&quot;Author&quot;/&gt;&lt;Text StringText=&quot; &quot; StringGroup=&quot;Author&quot;/&gt;&lt;Text StringText=&quot;Pancreaticobiliary maljunction: retrospective and nationwide survey in Japan&quot; StringGroup=&quot;Title&quot;/&gt;&lt;Text StringText=&quot;. &quot; StringGroup=&quot;Title&quot;/&gt;&lt;Text StringText=&quot;J Hepatobiliary Pancreat Surg&quot; StringGroup=&quot;Magazine&quot;/&gt;&lt;Text StringText=&quot;. &quot; StringGroup=&quot;Magazine&quot;/&gt;&lt;Text StringText=&quot;2003&quot; StringGroup=&quot;PubYear&quot;/&gt;&lt;Text StringText=&quot;. &quot; StringGroup=&quot;PubYear&quot;/&gt;&lt;Text StringText=&quot;10&quot; StringGroup=&quot;Vol&quot;/&gt;&lt;Text StringText=&quot;(&quot; StringGroup=&quot;Issue&quot;/&gt;&lt;Text StringText=&quot;5&quot; StringGroup=&quot;Issue&quot;/&gt;&lt;Text StringText=&quot;)&quot; StringGroup=&quot;Issue&quot;/&gt;&lt;Text StringText=&quot;: &quot; StringGroup=&quot;PageNum&quot;/&gt;&lt;Text StringText=&quot;345-51&quot; StringGroup=&quot;PageNum&quot;/&gt;&lt;Text StringText=&quot;.&quot; StringGroup=&quot;none&quot;/&gt;&lt;/Display&gt;&lt;/Doc&gt;&lt;/KyMRNote&gt;"/>
    <w:docVar w:name="KY.MR.DATA{6CF5B4C2-18BD-4A24-987B-B81379C82387}594" w:val="&lt;KyMRNote dbid=&quot;{6CF5B4C2-18BD-4A24-987B-B81379C82387}&quot; recid=&quot;594&quot;&gt;&lt;Data&gt;&lt;Field id=&quot;AccessNum&quot;&gt;22722902&lt;/Field&gt;&lt;Field id=&quot;Author&quot;&gt;Kamisawa T;Ando H;Suyama M;Shimada M;Morine Y;Shimada H&lt;/Field&gt;&lt;Field id=&quot;AuthorTrans&quot;&gt;&lt;/Field&gt;&lt;Field id=&quot;DOI&quot;&gt;10.1007/s00535-012-0611-2&lt;/Field&gt;&lt;Field id=&quot;Editor&quot;&gt;&lt;/Field&gt;&lt;Field id=&quot;FmtTitle&quot;&gt;&lt;/Field&gt;&lt;Field id=&quot;Issue&quot;&gt;7&lt;/Field&gt;&lt;Field id=&quot;LIID&quot;&gt;594&lt;/Field&gt;&lt;Field id=&quot;Magazine&quot;&gt;Journal of gastroenterology&lt;/Field&gt;&lt;Field id=&quot;MagazineAB&quot;&gt;J Gastroenterol&lt;/Field&gt;&lt;Field id=&quot;MagazineTrans&quot;&gt;&lt;/Field&gt;&lt;Field id=&quot;PageNum&quot;&gt;731-59&lt;/Field&gt;&lt;Field id=&quot;PubDate&quot;&gt;Jul&lt;/Field&gt;&lt;Field id=&quot;PubPlace&quot;&gt;Japan&lt;/Field&gt;&lt;Field id=&quot;PubPlaceTrans&quot;&gt;&lt;/Field&gt;&lt;Field id=&quot;PubYear&quot;&gt;2012&lt;/Field&gt;&lt;Field id=&quot;Publisher&quot;&gt;&lt;/Field&gt;&lt;Field id=&quot;PublisherTrans&quot;&gt;&lt;/Field&gt;&lt;Field id=&quot;TITrans&quot;&gt;&lt;/Field&gt;&lt;Field id=&quot;Title&quot;&gt;Japanese clinical practice guidelines for pancreaticobiliary maljunction.&lt;/Field&gt;&lt;Field id=&quot;Translator&quot;&gt;&lt;/Field&gt;&lt;Field id=&quot;Type&quot;&gt;{041D4F77-279E-4405-0002-4388361B9CFF}&lt;/Field&gt;&lt;Field id=&quot;Version&quot;&gt;&lt;/Field&gt;&lt;Field id=&quot;Vol&quot;&gt;47&lt;/Field&gt;&lt;Field id=&quot;Author2&quot;&gt;Kamisawa,T;Ando,H;Suyama,M;Shimada,M;Morine,Y;Shimada,H;&lt;/Field&gt;&lt;/Data&gt;&lt;Ref&gt;&lt;Display&gt;&lt;Text StringText=&quot;「RefIndex」&quot; StringTextOri=&quot;「RefIndex」&quot; SuperScript=&quot;true&quot;/&gt;&lt;/Display&gt;&lt;/Ref&gt;&lt;Doc&gt;&lt;Display&gt;&lt;Text StringText=&quot;Kamisawa T, Ando H, Suyama M, Shimada M, Morine Y, Shimada H&quot; StringGroup=&quot;Author&quot;/&gt;&lt;Text StringText=&quot;. &quot; StringGroup=&quot;Author&quot;/&gt;&lt;Text StringText=&quot;Japanese clinical practice guidelines for pancreaticobiliary maljunction&quot; StringGroup=&quot;Title&quot;/&gt;&lt;Text StringText=&quot;. &quot; StringGroup=&quot;Title&quot;/&gt;&lt;Text StringText=&quot;J Gastroenterol&quot; StringGroup=&quot;Magazine&quot;/&gt;&lt;Text StringText=&quot;. &quot; StringGroup=&quot;Magazine&quot;/&gt;&lt;Text StringText=&quot;2012&quot; StringGroup=&quot;PubYear&quot;/&gt;&lt;Text StringText=&quot;. &quot; StringGroup=&quot;PubYear&quot;/&gt;&lt;Text StringText=&quot;47&quot; StringGroup=&quot;Vol&quot;/&gt;&lt;Text StringText=&quot;(&quot; StringGroup=&quot;Issue&quot;/&gt;&lt;Text StringText=&quot;7&quot; StringGroup=&quot;Issue&quot;/&gt;&lt;Text StringText=&quot;)&quot; StringGroup=&quot;Issue&quot;/&gt;&lt;Text StringText=&quot;: &quot; StringGroup=&quot;PageNum&quot;/&gt;&lt;Text StringText=&quot;731-59&quot; StringGroup=&quot;PageNum&quot;/&gt;&lt;Text StringText=&quot;.&quot; StringGroup=&quot;none&quot;/&gt;&lt;/Display&gt;&lt;/Doc&gt;&lt;/KyMRNote&gt;"/>
    <w:docVar w:name="KY.MR.DATA{6CF5B4C2-18BD-4A24-987B-B81379C82387}596" w:val="&lt;KyMRNote dbid=&quot;{6CF5B4C2-18BD-4A24-987B-B81379C82387}&quot; recid=&quot;596&quot;&gt;&lt;Data&gt;&lt;Field id=&quot;AccessNum&quot;&gt;19347805&lt;/Field&gt;&lt;Field id=&quot;Author&quot;&gt;Pal K;Singh VP;Mitra DK&lt;/Field&gt;&lt;Field id=&quot;AuthorTrans&quot;&gt;&lt;/Field&gt;&lt;Field id=&quot;DOI&quot;&gt;10.1055/s-0029-1202365&lt;/Field&gt;&lt;Field id=&quot;Editor&quot;&gt;&lt;/Field&gt;&lt;Field id=&quot;FmtTitle&quot;&gt;&lt;/Field&gt;&lt;Field id=&quot;Issue&quot;&gt;3&lt;/Field&gt;&lt;Field id=&quot;LIID&quot;&gt;596&lt;/Field&gt;&lt;Field id=&quot;Magazine&quot;&gt;European journal of pediatric surgery : official journal of Austrian Association of Pediatric Surgery ... [et al] = Zeitschrift für Kinderchirurgie&lt;/Field&gt;&lt;Field id=&quot;MagazineAB&quot;&gt;Eur J Pediatr Surg&lt;/Field&gt;&lt;Field id=&quot;MagazineTrans&quot;&gt;&lt;/Field&gt;&lt;Field id=&quot;PageNum&quot;&gt;148-52&lt;/Field&gt;&lt;Field id=&quot;PubDate&quot;&gt;Jun&lt;/Field&gt;&lt;Field id=&quot;PubPlace&quot;&gt;United States&lt;/Field&gt;&lt;Field id=&quot;PubPlaceTrans&quot;&gt;&lt;/Field&gt;&lt;Field id=&quot;PubYear&quot;&gt;2009&lt;/Field&gt;&lt;Field id=&quot;Publisher&quot;&gt;&lt;/Field&gt;&lt;Field id=&quot;PublisherTrans&quot;&gt;&lt;/Field&gt;&lt;Field id=&quot;TITrans&quot;&gt;&lt;/Field&gt;&lt;Field id=&quot;Title&quot;&gt;Partial hepatectomy and total cyst excision is curative for localized type IV-a biliary duct cysts - report of four cases and review of management.&lt;/Field&gt;&lt;Field id=&quot;Translator&quot;&gt;&lt;/Field&gt;&lt;Field id=&quot;Type&quot;&gt;{041D4F77-279E-4405-0002-4388361B9CFF}&lt;/Field&gt;&lt;Field id=&quot;Version&quot;&gt;&lt;/Field&gt;&lt;Field id=&quot;Vol&quot;&gt;19&lt;/Field&gt;&lt;Field id=&quot;Author2&quot;&gt;Pal,K;Singh,VP;Mitra,DK;&lt;/Field&gt;&lt;/Data&gt;&lt;Ref&gt;&lt;Display&gt;&lt;Text StringText=&quot;「RefIndex」&quot; StringTextOri=&quot;「RefIndex」&quot; SuperScript=&quot;true&quot;/&gt;&lt;/Display&gt;&lt;/Ref&gt;&lt;Doc&gt;&lt;Display&gt;&lt;Text StringText=&quot;Pal K, Singh VP, Mitra DK&quot; StringGroup=&quot;Author&quot;/&gt;&lt;Text StringText=&quot;. &quot; StringGroup=&quot;Author&quot;/&gt;&lt;Text StringText=&quot;Partial hepatectomy and total cyst excision is curative for localized type IV-a biliary duct cysts - report of four cases and review of management&quot; StringGroup=&quot;Title&quot;/&gt;&lt;Text StringText=&quot;. &quot; StringGroup=&quot;Title&quot;/&gt;&lt;Text StringText=&quot;Eur J Pediatr Surg&quot; StringGroup=&quot;Magazine&quot;/&gt;&lt;Text StringText=&quot;. &quot; StringGroup=&quot;Magazine&quot;/&gt;&lt;Text StringText=&quot;2009&quot; StringGroup=&quot;PubYear&quot;/&gt;&lt;Text StringText=&quot;. &quot; StringGroup=&quot;PubYear&quot;/&gt;&lt;Text StringText=&quot;19&quot; StringGroup=&quot;Vol&quot;/&gt;&lt;Text StringText=&quot;(&quot; StringGroup=&quot;Issue&quot;/&gt;&lt;Text StringText=&quot;3&quot; StringGroup=&quot;Issue&quot;/&gt;&lt;Text StringText=&quot;)&quot; StringGroup=&quot;Issue&quot;/&gt;&lt;Text StringText=&quot;: &quot; StringGroup=&quot;PageNum&quot;/&gt;&lt;Text StringText=&quot;148-52&quot; StringGroup=&quot;PageNum&quot;/&gt;&lt;Text StringText=&quot;.&quot; StringGroup=&quot;none&quot;/&gt;&lt;/Display&gt;&lt;/Doc&gt;&lt;/KyMRNote&gt;"/>
    <w:docVar w:name="KY.MR.DATA{6CF5B4C2-18BD-4A24-987B-B81379C82387}599" w:val="&lt;KyMRNote dbid=&quot;{6CF5B4C2-18BD-4A24-987B-B81379C82387}&quot; recid=&quot;599&quot;&gt;&lt;Data&gt;&lt;Field id=&quot;AccessNum&quot;&gt;24094958&lt;/Field&gt;&lt;Field id=&quot;Author&quot;&gt;Zheng X;Gu W;Xia H;Huang X;Liang B;Yang T;Yang S;Zeng J;Dong J&lt;/Field&gt;&lt;Field id=&quot;AuthorTrans&quot;&gt;&lt;/Field&gt;&lt;Field id=&quot;DOI&quot;&gt;10.1016/j.jpedsurg.2013.05.022&lt;/Field&gt;&lt;Field id=&quot;Editor&quot;&gt;&lt;/Field&gt;&lt;Field id=&quot;FmtTitle&quot;&gt;&lt;/Field&gt;&lt;Field id=&quot;Issue&quot;&gt;10&lt;/Field&gt;&lt;Field id=&quot;LIID&quot;&gt;599&lt;/Field&gt;&lt;Field id=&quot;Magazine&quot;&gt;Journal of pediatric surgery&lt;/Field&gt;&lt;Field id=&quot;MagazineAB&quot;&gt;J Pediatr Surg&lt;/Field&gt;&lt;Field id=&quot;MagazineTrans&quot;&gt;&lt;/Field&gt;&lt;Field id=&quot;PageNum&quot;&gt;2061-6&lt;/Field&gt;&lt;Field id=&quot;PubDate&quot;&gt;Oct&lt;/Field&gt;&lt;Field id=&quot;PubPlace&quot;&gt;United States&lt;/Field&gt;&lt;Field id=&quot;PubPlaceTrans&quot;&gt;&lt;/Field&gt;&lt;Field id=&quot;PubYear&quot;&gt;2013&lt;/Field&gt;&lt;Field id=&quot;Publisher&quot;&gt;&lt;/Field&gt;&lt;Field id=&quot;PublisherTrans&quot;&gt;&lt;/Field&gt;&lt;Field id=&quot;TITrans&quot;&gt;&lt;/Field&gt;&lt;Field id=&quot;Title&quot;&gt;Surgical treatment of type IV-A choledochal cyst in a single institution: children vs. adults.&lt;/Field&gt;&lt;Field id=&quot;Translator&quot;&gt;&lt;/Field&gt;&lt;Field id=&quot;Type&quot;&gt;{041D4F77-279E-4405-0002-4388361B9CFF}&lt;/Field&gt;&lt;Field id=&quot;Version&quot;&gt;&lt;/Field&gt;&lt;Field id=&quot;Vol&quot;&gt;48&lt;/Field&gt;&lt;Field id=&quot;Author2&quot;&gt;Zheng,X;Gu,W;Xia,H;&lt;/Field&gt;&lt;/Data&gt;&lt;Ref&gt;&lt;Display&gt;&lt;Text StringText=&quot;「RefIndex」&quot; StringTextOri=&quot;「RefIndex」&quot; SuperScript=&quot;true&quot;/&gt;&lt;/Display&gt;&lt;/Ref&gt;&lt;Doc&gt;&lt;Display&gt;&lt;Text StringText=&quot;Zheng X, Gu W, Xia H, et al.&quot; StringGroup=&quot;Author&quot;/&gt;&lt;Text StringText=&quot; &quot; StringGroup=&quot;Author&quot;/&gt;&lt;Text StringText=&quot;Surgical treatment of type IV-A choledochal cyst in a single institution: children vs. adults&quot; StringGroup=&quot;Title&quot;/&gt;&lt;Text StringText=&quot;. &quot; StringGroup=&quot;Title&quot;/&gt;&lt;Text StringText=&quot;J Pediatr Surg&quot; StringGroup=&quot;Magazine&quot;/&gt;&lt;Text StringText=&quot;. &quot; StringGroup=&quot;Magazine&quot;/&gt;&lt;Text StringText=&quot;2013&quot; StringGroup=&quot;PubYear&quot;/&gt;&lt;Text StringText=&quot;. &quot; StringGroup=&quot;PubYear&quot;/&gt;&lt;Text StringText=&quot;48&quot; StringGroup=&quot;Vol&quot;/&gt;&lt;Text StringText=&quot;(&quot; StringGroup=&quot;Issue&quot;/&gt;&lt;Text StringText=&quot;10&quot; StringGroup=&quot;Issue&quot;/&gt;&lt;Text StringText=&quot;)&quot; StringGroup=&quot;Issue&quot;/&gt;&lt;Text StringText=&quot;: &quot; StringGroup=&quot;PageNum&quot;/&gt;&lt;Text StringText=&quot;2061-6&quot; StringGroup=&quot;PageNum&quot;/&gt;&lt;Text StringText=&quot;.&quot; StringGroup=&quot;none&quot;/&gt;&lt;/Display&gt;&lt;/Doc&gt;&lt;/KyMRNote&gt;"/>
    <w:docVar w:name="KY.MR.DATA{6CF5B4C2-18BD-4A24-987B-B81379C82387}600" w:val="&lt;KyMRNote dbid=&quot;{6CF5B4C2-18BD-4A24-987B-B81379C82387}&quot; recid=&quot;600&quot;&gt;&lt;Data&gt;&lt;Field id=&quot;AccessNum&quot;&gt;19370303&lt;/Field&gt;&lt;Field id=&quot;Author&quot;&gt;Kawarada Y;Das BC;Tabata M;Isaji S&lt;/Field&gt;&lt;Field id=&quot;AuthorTrans&quot;&gt;&lt;/Field&gt;&lt;Field id=&quot;DOI&quot;&gt;10.1007/s00534-009-0052-3&lt;/Field&gt;&lt;Field id=&quot;Editor&quot;&gt;&lt;/Field&gt;&lt;Field id=&quot;FmtTitle&quot;&gt;&lt;/Field&gt;&lt;Field id=&quot;Issue&quot;&gt;5&lt;/Field&gt;&lt;Field id=&quot;LIID&quot;&gt;600&lt;/Field&gt;&lt;Field id=&quot;Magazine&quot;&gt;Journal of hepato-biliary-pancreatic surgery&lt;/Field&gt;&lt;Field id=&quot;MagazineAB&quot;&gt;J Hepatobiliary Pancreat Surg&lt;/Field&gt;&lt;Field id=&quot;MagazineTrans&quot;&gt;&lt;/Field&gt;&lt;Field id=&quot;PageNum&quot;&gt;684-7&lt;/Field&gt;&lt;Field id=&quot;PubDate&quot;&gt;&lt;/Field&gt;&lt;Field id=&quot;PubPlace&quot;&gt;Japan&lt;/Field&gt;&lt;Field id=&quot;PubPlaceTrans&quot;&gt;&lt;/Field&gt;&lt;Field id=&quot;PubYear&quot;&gt;2009&lt;/Field&gt;&lt;Field id=&quot;Publisher&quot;&gt;&lt;/Field&gt;&lt;Field id=&quot;PublisherTrans&quot;&gt;&lt;/Field&gt;&lt;Field id=&quot;TITrans&quot;&gt;&lt;/Field&gt;&lt;Field id=&quot;Title&quot;&gt;Surgical treatment of type IV choledochal cysts.&lt;/Field&gt;&lt;Field id=&quot;Translator&quot;&gt;&lt;/Field&gt;&lt;Field id=&quot;Type&quot;&gt;{041D4F77-279E-4405-0002-4388361B9CFF}&lt;/Field&gt;&lt;Field id=&quot;Version&quot;&gt;&lt;/Field&gt;&lt;Field id=&quot;Vol&quot;&gt;16&lt;/Field&gt;&lt;Field id=&quot;Author2&quot;&gt;Kawarada,Y;Das,BC;Tabata,M;Isaji,S;&lt;/Field&gt;&lt;/Data&gt;&lt;Ref&gt;&lt;Display&gt;&lt;Text StringText=&quot;「RefIndex」&quot; StringTextOri=&quot;「RefIndex」&quot; SuperScript=&quot;true&quot;/&gt;&lt;/Display&gt;&lt;/Ref&gt;&lt;Doc&gt;&lt;Display&gt;&lt;Text StringText=&quot;Kawarada Y, Das BC, Tabata M, Isaji S&quot; StringGroup=&quot;Author&quot;/&gt;&lt;Text StringText=&quot;. &quot; StringGroup=&quot;Author&quot;/&gt;&lt;Text StringText=&quot;Surgical treatment of type IV choledochal cysts&quot; StringGroup=&quot;Title&quot;/&gt;&lt;Text StringText=&quot;. &quot; StringGroup=&quot;Title&quot;/&gt;&lt;Text StringText=&quot;J Hepatobiliary Pancreat Surg&quot; StringGroup=&quot;Magazine&quot;/&gt;&lt;Text StringText=&quot;. &quot; StringGroup=&quot;Magazine&quot;/&gt;&lt;Text StringText=&quot;2009&quot; StringGroup=&quot;PubYear&quot;/&gt;&lt;Text StringText=&quot;. &quot; StringGroup=&quot;PubYear&quot;/&gt;&lt;Text StringText=&quot;16&quot; StringGroup=&quot;Vol&quot;/&gt;&lt;Text StringText=&quot;(&quot; StringGroup=&quot;Issue&quot;/&gt;&lt;Text StringText=&quot;5&quot; StringGroup=&quot;Issue&quot;/&gt;&lt;Text StringText=&quot;)&quot; StringGroup=&quot;Issue&quot;/&gt;&lt;Text StringText=&quot;: &quot; StringGroup=&quot;PageNum&quot;/&gt;&lt;Text StringText=&quot;684-7&quot; StringGroup=&quot;PageNum&quot;/&gt;&lt;Text StringText=&quot;.&quot; StringGroup=&quot;none&quot;/&gt;&lt;/Display&gt;&lt;/Doc&gt;&lt;/KyMRNote&gt;"/>
    <w:docVar w:name="KY.MR.DATA{6CF5B4C2-18BD-4A24-987B-B81379C82387}601" w:val="&lt;KyMRNote dbid=&quot;{6CF5B4C2-18BD-4A24-987B-B81379C82387}&quot; recid=&quot;601&quot;&gt;&lt;Data&gt;&lt;Field id=&quot;AccessNum&quot;&gt;25332269&lt;/Field&gt;&lt;Field id=&quot;Author&quot;&gt;He XD;Wang L;Liu W;Liu Q;Qu Q;Li BL;Hong T&lt;/Field&gt;&lt;Field id=&quot;AuthorTrans&quot;&gt;&lt;/Field&gt;&lt;Field id=&quot;DOI&quot;&gt;&lt;/Field&gt;&lt;Field id=&quot;Editor&quot;&gt;&lt;/Field&gt;&lt;Field id=&quot;FmtTitle&quot;&gt;&lt;/Field&gt;&lt;Field id=&quot;Issue&quot;&gt;6&lt;/Field&gt;&lt;Field id=&quot;LIID&quot;&gt;601&lt;/Field&gt;&lt;Field id=&quot;Magazine&quot;&gt;Annals of hepatology&lt;/Field&gt;&lt;Field id=&quot;MagazineAB&quot;&gt;Ann Hepatol&lt;/Field&gt;&lt;Field id=&quot;MagazineTrans&quot;&gt;&lt;/Field&gt;&lt;Field id=&quot;PageNum&quot;&gt;819-26&lt;/Field&gt;&lt;Field id=&quot;PubDate&quot;&gt;Nov-Dec&lt;/Field&gt;&lt;Field id=&quot;PubPlace&quot;&gt;Mexico&lt;/Field&gt;&lt;Field id=&quot;PubPlaceTrans&quot;&gt;&lt;/Field&gt;&lt;Field id=&quot;PubYear&quot;&gt;2014&lt;/Field&gt;&lt;Field id=&quot;Publisher&quot;&gt;&lt;/Field&gt;&lt;Field id=&quot;PublisherTrans&quot;&gt;&lt;/Field&gt;&lt;Field id=&quot;TITrans&quot;&gt;&lt;/Field&gt;&lt;Field id=&quot;Title&quot;&gt;The risk of carcinogenesis in congenital choledochal cyst patients: an analysis of 214 cases.&lt;/Field&gt;&lt;Field id=&quot;Translator&quot;&gt;&lt;/Field&gt;&lt;Field id=&quot;Type&quot;&gt;{041D4F77-279E-4405-0002-4388361B9CFF}&lt;/Field&gt;&lt;Field id=&quot;Version&quot;&gt;&lt;/Field&gt;&lt;Field id=&quot;Vol&quot;&gt;13&lt;/Field&gt;&lt;Field id=&quot;Author2&quot;&gt;He,XD;Wang,L;Liu,W;&lt;/Field&gt;&lt;/Data&gt;&lt;Ref&gt;&lt;Display&gt;&lt;Text StringText=&quot;「RefIndex」&quot; StringTextOri=&quot;「RefIndex」&quot; SuperScript=&quot;true&quot;/&gt;&lt;/Display&gt;&lt;/Ref&gt;&lt;Doc&gt;&lt;Display&gt;&lt;Text StringText=&quot;He XD, Wang L, Liu W, et al.&quot; StringGroup=&quot;Author&quot;/&gt;&lt;Text StringText=&quot; &quot; StringGroup=&quot;Author&quot;/&gt;&lt;Text StringText=&quot;The risk of carcinogenesis in congenital choledochal cyst patients: an analysis of 214 cases&quot; StringGroup=&quot;Title&quot;/&gt;&lt;Text StringText=&quot;. &quot; StringGroup=&quot;Title&quot;/&gt;&lt;Text StringText=&quot;Ann Hepatol&quot; StringGroup=&quot;Magazine&quot;/&gt;&lt;Text StringText=&quot;. &quot; StringGroup=&quot;Magazine&quot;/&gt;&lt;Text StringText=&quot;2014&quot; StringGroup=&quot;PubYear&quot;/&gt;&lt;Text StringText=&quot;. &quot; StringGroup=&quot;PubYear&quot;/&gt;&lt;Text StringText=&quot;13&quot; StringGroup=&quot;Vol&quot;/&gt;&lt;Text StringText=&quot;(&quot; StringGroup=&quot;Issue&quot;/&gt;&lt;Text StringText=&quot;6&quot; StringGroup=&quot;Issue&quot;/&gt;&lt;Text StringText=&quot;)&quot; StringGroup=&quot;Issue&quot;/&gt;&lt;Text StringText=&quot;: &quot; StringGroup=&quot;PageNum&quot;/&gt;&lt;Text StringText=&quot;819-26&quot; StringGroup=&quot;PageNum&quot;/&gt;&lt;Text StringText=&quot;.&quot; StringGroup=&quot;none&quot;/&gt;&lt;/Display&gt;&lt;/Doc&gt;&lt;/KyMRNote&gt;"/>
    <w:docVar w:name="KY.MR.DATA{6CF5B4C2-18BD-4A24-987B-B81379C82387}603" w:val="&lt;KyMRNote dbid=&quot;{6CF5B4C2-18BD-4A24-987B-B81379C82387}&quot; recid=&quot;603&quot;&gt;&lt;Data&gt;&lt;Field id=&quot;AccessNum&quot;&gt;12024146&lt;/Field&gt;&lt;Field id=&quot;Author&quot;&gt;Kim HJ;Kim MH;Lee SK;Seo DW;Kim YT;Lee DK;Song SY;Roe IH;Kim JH;Chung JB;Kim CD;Shim CS;Yoon YB;Yang US;Kang JK;Min YI&lt;/Field&gt;&lt;Field id=&quot;AuthorTrans&quot;&gt;&lt;/Field&gt;&lt;Field id=&quot;DOI&quot;&gt;&lt;/Field&gt;&lt;Field id=&quot;Editor&quot;&gt;&lt;/Field&gt;&lt;Field id=&quot;FmtTitle&quot;&gt;&lt;/Field&gt;&lt;Field id=&quot;Issue&quot;&gt;7&lt;/Field&gt;&lt;Field id=&quot;LIID&quot;&gt;603&lt;/Field&gt;&lt;Field id=&quot;Magazine&quot;&gt;Gastrointestinal endoscopy&lt;/Field&gt;&lt;Field id=&quot;MagazineAB&quot;&gt;Gastrointest Endosc&lt;/Field&gt;&lt;Field id=&quot;MagazineTrans&quot;&gt;&lt;/Field&gt;&lt;Field id=&quot;PageNum&quot;&gt;889-96&lt;/Field&gt;&lt;Field id=&quot;PubDate&quot;&gt;Jun&lt;/Field&gt;&lt;Field id=&quot;PubPlace&quot;&gt;United States&lt;/Field&gt;&lt;Field id=&quot;PubPlaceTrans&quot;&gt;&lt;/Field&gt;&lt;Field id=&quot;PubYear&quot;&gt;2002&lt;/Field&gt;&lt;Field id=&quot;Publisher&quot;&gt;&lt;/Field&gt;&lt;Field id=&quot;PublisherTrans&quot;&gt;&lt;/Field&gt;&lt;Field id=&quot;TITrans&quot;&gt;&lt;/Field&gt;&lt;Field id=&quot;Title&quot;&gt;Normal structure, variations, and anomalies of the pancreaticobiliary ducts of Koreans: a nationwide cooperative prospective study.&lt;/Field&gt;&lt;Field id=&quot;Translator&quot;&gt;&lt;/Field&gt;&lt;Field id=&quot;Type&quot;&gt;{041D4F77-279E-4405-0002-4388361B9CFF}&lt;/Field&gt;&lt;Field id=&quot;Version&quot;&gt;&lt;/Field&gt;&lt;Field id=&quot;Vol&quot;&gt;55&lt;/Field&gt;&lt;Field id=&quot;Author2&quot;&gt;Kim,HJ;Kim,MH;Lee,SK;&lt;/Field&gt;&lt;/Data&gt;&lt;Ref&gt;&lt;Display&gt;&lt;Text StringText=&quot;「RefIndex」&quot; StringTextOri=&quot;「RefIndex」&quot; SuperScript=&quot;true&quot;/&gt;&lt;/Display&gt;&lt;/Ref&gt;&lt;Doc&gt;&lt;Display&gt;&lt;Text StringText=&quot;Kim HJ, Kim MH, Lee SK, et al.&quot; StringGroup=&quot;Author&quot;/&gt;&lt;Text StringText=&quot; &quot; StringGroup=&quot;Author&quot;/&gt;&lt;Text StringText=&quot;Normal structure, variations, and anomalies of the pancreaticobiliary ducts of Koreans: a nationwide cooperative prospective study&quot; StringGroup=&quot;Title&quot;/&gt;&lt;Text StringText=&quot;. &quot; StringGroup=&quot;Title&quot;/&gt;&lt;Text StringText=&quot;Gastrointest Endosc&quot; StringGroup=&quot;Magazine&quot;/&gt;&lt;Text StringText=&quot;. &quot; StringGroup=&quot;Magazine&quot;/&gt;&lt;Text StringText=&quot;2002&quot; StringGroup=&quot;PubYear&quot;/&gt;&lt;Text StringText=&quot;. &quot; StringGroup=&quot;PubYear&quot;/&gt;&lt;Text StringText=&quot;55&quot; StringGroup=&quot;Vol&quot;/&gt;&lt;Text StringText=&quot;(&quot; StringGroup=&quot;Issue&quot;/&gt;&lt;Text StringText=&quot;7&quot; StringGroup=&quot;Issue&quot;/&gt;&lt;Text StringText=&quot;)&quot; StringGroup=&quot;Issue&quot;/&gt;&lt;Text StringText=&quot;: &quot; StringGroup=&quot;PageNum&quot;/&gt;&lt;Text StringText=&quot;889-96&quot; StringGroup=&quot;PageNum&quot;/&gt;&lt;Text StringText=&quot;.&quot; StringGroup=&quot;none&quot;/&gt;&lt;/Display&gt;&lt;/Doc&gt;&lt;/KyMRNote&gt;"/>
    <w:docVar w:name="KY.MR.DATA{6CF5B4C2-18BD-4A24-987B-B81379C82387}604" w:val="&lt;KyMRNote dbid=&quot;{6CF5B4C2-18BD-4A24-987B-B81379C82387}&quot; recid=&quot;604&quot;&gt;&lt;Data&gt;&lt;Field id=&quot;AccessNum&quot;&gt;28111910&lt;/Field&gt;&lt;Field id=&quot;Author&quot;&gt;Ishibashi H;Shimada M;Kamisawa T;Fujii H;Hamada Y;Kubota M;Urushihara N;Endo I;Nio M;Taguchi T;Ando H&lt;/Field&gt;&lt;Field id=&quot;AuthorTrans&quot;&gt;&lt;/Field&gt;&lt;Field id=&quot;DOI&quot;&gt;10.1002/jhbp.415&lt;/Field&gt;&lt;Field id=&quot;Editor&quot;&gt;&lt;/Field&gt;&lt;Field id=&quot;FmtTitle&quot;&gt;&lt;/Field&gt;&lt;Field id=&quot;Issue&quot;&gt;1&lt;/Field&gt;&lt;Field id=&quot;LIID&quot;&gt;604&lt;/Field&gt;&lt;Field id=&quot;Magazine&quot;&gt;Journal of hepato-biliary-pancreatic sciences&lt;/Field&gt;&lt;Field id=&quot;MagazineAB&quot;&gt;J Hepatobiliary Pancreat Sci&lt;/Field&gt;&lt;Field id=&quot;MagazineTrans&quot;&gt;&lt;/Field&gt;&lt;Field id=&quot;PageNum&quot;&gt;1-16&lt;/Field&gt;&lt;Field id=&quot;PubDate&quot;&gt;Jan&lt;/Field&gt;&lt;Field id=&quot;PubPlace&quot;&gt;Japan&lt;/Field&gt;&lt;Field id=&quot;PubPlaceTrans&quot;&gt;&lt;/Field&gt;&lt;Field id=&quot;PubYear&quot;&gt;2017&lt;/Field&gt;&lt;Field id=&quot;Publisher&quot;&gt;&lt;/Field&gt;&lt;Field id=&quot;PublisherTrans&quot;&gt;&lt;/Field&gt;&lt;Field id=&quot;TITrans&quot;&gt;&lt;/Field&gt;&lt;Field id=&quot;Title&quot;&gt;Japanese clinical practice guidelines for congenital biliary dilatation.&lt;/Field&gt;&lt;Field id=&quot;Translator&quot;&gt;&lt;/Field&gt;&lt;Field id=&quot;Type&quot;&gt;{041D4F77-279E-4405-0002-4388361B9CFF}&lt;/Field&gt;&lt;Field id=&quot;Version&quot;&gt;&lt;/Field&gt;&lt;Field id=&quot;Vol&quot;&gt;24&lt;/Field&gt;&lt;Field id=&quot;Author2&quot;&gt;Ishibashi,H;Shimada,M;Kamisawa,T;&lt;/Field&gt;&lt;/Data&gt;&lt;Ref&gt;&lt;Display&gt;&lt;Text StringText=&quot;「RefIndex」&quot; StringTextOri=&quot;「RefIndex」&quot; SuperScript=&quot;true&quot;/&gt;&lt;/Display&gt;&lt;/Ref&gt;&lt;Doc&gt;&lt;Display&gt;&lt;Text StringText=&quot;Ishibashi H, Shimada M, Kamisawa T, et al.&quot; StringGroup=&quot;Author&quot;/&gt;&lt;Text StringText=&quot; &quot; StringGroup=&quot;Author&quot;/&gt;&lt;Text StringText=&quot;Japanese clinical practice guidelines for congenital biliary dilatation&quot; StringGroup=&quot;Title&quot;/&gt;&lt;Text StringText=&quot;. &quot; StringGroup=&quot;Title&quot;/&gt;&lt;Text StringText=&quot;J Hepatobiliary Pancreat Sci&quot; StringGroup=&quot;Magazine&quot;/&gt;&lt;Text StringText=&quot;. &quot; StringGroup=&quot;Magazine&quot;/&gt;&lt;Text StringText=&quot;2017&quot; StringGroup=&quot;PubYear&quot;/&gt;&lt;Text StringText=&quot;. &quot; StringGroup=&quot;PubYear&quot;/&gt;&lt;Text StringText=&quot;24&quot; StringGroup=&quot;Vol&quot;/&gt;&lt;Text StringText=&quot;(&quot; StringGroup=&quot;Issue&quot;/&gt;&lt;Text StringText=&quot;1&quot; StringGroup=&quot;Issue&quot;/&gt;&lt;Text StringText=&quot;)&quot; StringGroup=&quot;Issue&quot;/&gt;&lt;Text StringText=&quot;: &quot; StringGroup=&quot;PageNum&quot;/&gt;&lt;Text StringText=&quot;1-16&quot; StringGroup=&quot;PageNum&quot;/&gt;&lt;Text StringText=&quot;.&quot; StringGroup=&quot;none&quot;/&gt;&lt;/Display&gt;&lt;/Doc&gt;&lt;/KyMRNote&gt;"/>
    <w:docVar w:name="KY.MR.DATA{6CF5B4C2-18BD-4A24-987B-B81379C82387}646" w:val="&lt;KyMRNote dbid=&quot;{6CF5B4C2-18BD-4A24-987B-B81379C82387}&quot; recid=&quot;646&quot;&gt;&lt;Data&gt;&lt;Field id=&quot;AccessNum&quot;&gt;28398104&lt;/Field&gt;&lt;Field id=&quot;Author&quot;&gt;Reinhardt S;Ifaoui IB;Thorup J&lt;/Field&gt;&lt;Field id=&quot;AuthorTrans&quot;&gt;&lt;/Field&gt;&lt;Field id=&quot;DOI&quot;&gt;10.1080/21681805.2017.1302990&lt;/Field&gt;&lt;Field id=&quot;Editor&quot;&gt;&lt;/Field&gt;&lt;Field id=&quot;FmtTitle&quot;&gt;&lt;/Field&gt;&lt;Field id=&quot;Issue&quot;&gt;4&lt;/Field&gt;&lt;Field id=&quot;LIID&quot;&gt;646&lt;/Field&gt;&lt;Field id=&quot;Magazine&quot;&gt;Scandinavian journal of urology&lt;/Field&gt;&lt;Field id=&quot;MagazineAB&quot;&gt;Scand J Urol&lt;/Field&gt;&lt;Field id=&quot;MagazineTrans&quot;&gt;&lt;/Field&gt;&lt;Field id=&quot;PageNum&quot;&gt;335-338&lt;/Field&gt;&lt;Field id=&quot;PubDate&quot;&gt;Aug&lt;/Field&gt;&lt;Field id=&quot;PubPlace&quot;&gt;England&lt;/Field&gt;&lt;Field id=&quot;PubPlaceTrans&quot;&gt;&lt;/Field&gt;&lt;Field id=&quot;PubYear&quot;&gt;2017&lt;/Field&gt;&lt;Field id=&quot;Publisher&quot;&gt;&lt;/Field&gt;&lt;Field id=&quot;PublisherTrans&quot;&gt;&lt;/Field&gt;&lt;Field id=&quot;TITrans&quot;&gt;&lt;/Field&gt;&lt;Field id=&quot;Title&quot;&gt;Robotic surgery start-up with a fellow as the console surgeon.&lt;/Field&gt;&lt;Field id=&quot;Translator&quot;&gt;&lt;/Field&gt;&lt;Field id=&quot;Type&quot;&gt;{041D4F77-279E-4405-0002-4388361B9CFF}&lt;/Field&gt;&lt;Field id=&quot;Version&quot;&gt;&lt;/Field&gt;&lt;Field id=&quot;Vol&quot;&gt;51&lt;/Field&gt;&lt;Field id=&quot;Author2&quot;&gt;Reinhardt,S;Ifaoui,IB;Thorup,J;&lt;/Field&gt;&lt;/Data&gt;&lt;Ref&gt;&lt;Display&gt;&lt;Text StringText=&quot;「RefIndex」&quot; StringTextOri=&quot;「RefIndex」&quot; SuperScript=&quot;true&quot;/&gt;&lt;/Display&gt;&lt;/Ref&gt;&lt;Doc&gt;&lt;Display&gt;&lt;Text StringText=&quot;Reinhardt S, Ifaoui IB, Thorup J&quot; StringGroup=&quot;Author&quot;/&gt;&lt;Text StringText=&quot;. &quot; StringGroup=&quot;Author&quot;/&gt;&lt;Text StringText=&quot;Robotic surgery start-up with a fellow as the console surgeon&quot; StringGroup=&quot;Title&quot;/&gt;&lt;Text StringText=&quot;. &quot; StringGroup=&quot;Title&quot;/&gt;&lt;Text StringText=&quot;Scand J Urol&quot; StringGroup=&quot;Magazine&quot; Italic=&quot;true&quot;/&gt;&lt;Text StringText=&quot; &quot; StringGroup=&quot;Magazine&quot;/&gt;&lt;Text StringText=&quot;2017&quot; StringGroup=&quot;PubYear&quot;/&gt;&lt;Text StringText=&quot;;&quot; StringGroup=&quot;Vol&quot;/&gt;&lt;Text StringText=&quot;51&quot; StringGroup=&quot;Vol&quot; Border=&quot;true&quot;/&gt;&lt;Text StringText=&quot;:&quot; StringGroup=&quot;PageNum&quot;/&gt;&lt;Text StringText=&quot;335-338&quot; StringGroup=&quot;PageNum&quot;/&gt;&lt;/Display&gt;&lt;/Doc&gt;&lt;/KyMRNote&gt;"/>
    <w:docVar w:name="KY.MR.DATA{6CF5B4C2-18BD-4A24-987B-B81379C82387}664" w:val="&lt;KyMRNote dbid=&quot;{6CF5B4C2-18BD-4A24-987B-B81379C82387}&quot; recid=&quot;664&quot;&gt;&lt;Data&gt;&lt;Field id=&quot;AccessNum&quot;&gt;22413986&lt;/Field&gt;&lt;Field id=&quot;Author&quot;&gt;Vasilyev NV;Dupont PE;del Nido PJ&lt;/Field&gt;&lt;Field id=&quot;AuthorTrans&quot;&gt;&lt;/Field&gt;&lt;Field id=&quot;DOI&quot;&gt;10.2217/fca.12.20&lt;/Field&gt;&lt;Field id=&quot;Editor&quot;&gt;&lt;/Field&gt;&lt;Field id=&quot;FmtTitle&quot;&gt;&lt;/Field&gt;&lt;Field id=&quot;Issue&quot;&gt;2&lt;/Field&gt;&lt;Field id=&quot;LIID&quot;&gt;664&lt;/Field&gt;&lt;Field id=&quot;Magazine&quot;&gt;Future cardiology&lt;/Field&gt;&lt;Field id=&quot;MagazineAB&quot;&gt;Future Cardiol&lt;/Field&gt;&lt;Field id=&quot;MagazineTrans&quot;&gt;&lt;/Field&gt;&lt;Field id=&quot;PageNum&quot;&gt;285-96&lt;/Field&gt;&lt;Field id=&quot;PubDate&quot;&gt;Mar&lt;/Field&gt;&lt;Field id=&quot;PubPlace&quot;&gt;England&lt;/Field&gt;&lt;Field id=&quot;PubPlaceTrans&quot;&gt;&lt;/Field&gt;&lt;Field id=&quot;PubYear&quot;&gt;2012&lt;/Field&gt;&lt;Field id=&quot;Publisher&quot;&gt;&lt;/Field&gt;&lt;Field id=&quot;PublisherTrans&quot;&gt;&lt;/Field&gt;&lt;Field id=&quot;TITrans&quot;&gt;&lt;/Field&gt;&lt;Field id=&quot;Title&quot;&gt;Robotics and imaging in congenital heart surgery.&lt;/Field&gt;&lt;Field id=&quot;Translator&quot;&gt;&lt;/Field&gt;&lt;Field id=&quot;Type&quot;&gt;{041D4F77-279E-4405-0002-4388361B9CFF}&lt;/Field&gt;&lt;Field id=&quot;Version&quot;&gt;&lt;/Field&gt;&lt;Field id=&quot;Vol&quot;&gt;8&lt;/Field&gt;&lt;Field id=&quot;Author2&quot;&gt;Vasilyev,NV;Dupont,PE;del,NPJ;&lt;/Field&gt;&lt;/Data&gt;&lt;Ref&gt;&lt;Display&gt;&lt;Text StringText=&quot;「RefIndex」&quot; StringTextOri=&quot;「RefIndex」&quot; SuperScript=&quot;true&quot;/&gt;&lt;/Display&gt;&lt;/Ref&gt;&lt;Doc&gt;&lt;Display&gt;&lt;Text StringText=&quot;Vasilyev NV, Dupont PE, del NPJ&quot; StringGroup=&quot;Author&quot;/&gt;&lt;Text StringText=&quot;. &quot; StringGroup=&quot;Author&quot;/&gt;&lt;Text StringText=&quot;Robotics and imaging in congenital heart surgery&quot; StringGroup=&quot;Title&quot;/&gt;&lt;Text StringText=&quot;. &quot; StringGroup=&quot;Title&quot;/&gt;&lt;Text StringText=&quot;Future Cardiol&quot; StringGroup=&quot;Magazine&quot; Italic=&quot;true&quot;/&gt;&lt;Text StringText=&quot; &quot; StringGroup=&quot;Magazine&quot;/&gt;&lt;Text StringText=&quot;2012&quot; StringGroup=&quot;PubYear&quot;/&gt;&lt;Text StringText=&quot;;&quot; StringGroup=&quot;Vol&quot;/&gt;&lt;Text StringText=&quot;8&quot; StringGroup=&quot;Vol&quot; Border=&quot;true&quot;/&gt;&lt;Text StringText=&quot;:&quot; StringGroup=&quot;PageNum&quot;/&gt;&lt;Text StringText=&quot;285-296&quot; StringGroup=&quot;PageNum&quot;/&gt;&lt;/Display&gt;&lt;/Doc&gt;&lt;/KyMRNote&gt;"/>
    <w:docVar w:name="KY.MR.DATA{6CF5B4C2-18BD-4A24-987B-B81379C82387}671" w:val="&lt;KyMRNote dbid=&quot;{6CF5B4C2-18BD-4A24-987B-B81379C82387}&quot; recid=&quot;671&quot;&gt;&lt;Data&gt;&lt;Field id=&quot;AccessNum&quot;&gt;18095897&lt;/Field&gt;&lt;Field id=&quot;Author&quot;&gt;Casale P&lt;/Field&gt;&lt;Field id=&quot;AuthorTrans&quot;&gt;&lt;/Field&gt;&lt;Field id=&quot;DOI&quot;&gt;10.1586/17434440.5.1.59&lt;/Field&gt;&lt;Field id=&quot;Editor&quot;&gt;&lt;/Field&gt;&lt;Field id=&quot;FmtTitle&quot;&gt;&lt;/Field&gt;&lt;Field id=&quot;Issue&quot;&gt;1&lt;/Field&gt;&lt;Field id=&quot;LIID&quot;&gt;671&lt;/Field&gt;&lt;Field id=&quot;Magazine&quot;&gt;Expert review of medical devices&lt;/Field&gt;&lt;Field id=&quot;MagazineAB&quot;&gt;Expert Rev Med Devices&lt;/Field&gt;&lt;Field id=&quot;MagazineTrans&quot;&gt;&lt;/Field&gt;&lt;Field id=&quot;PageNum&quot;&gt;59-64&lt;/Field&gt;&lt;Field id=&quot;PubDate&quot;&gt;Jan&lt;/Field&gt;&lt;Field id=&quot;PubPlace&quot;&gt;England&lt;/Field&gt;&lt;Field id=&quot;PubPlaceTrans&quot;&gt;&lt;/Field&gt;&lt;Field id=&quot;PubYear&quot;&gt;2008&lt;/Field&gt;&lt;Field id=&quot;Publisher&quot;&gt;&lt;/Field&gt;&lt;Field id=&quot;PublisherTrans&quot;&gt;&lt;/Field&gt;&lt;Field id=&quot;TITrans&quot;&gt;&lt;/Field&gt;&lt;Field id=&quot;Title&quot;&gt;Robotic pediatric urology.&lt;/Field&gt;&lt;Field id=&quot;Translator&quot;&gt;&lt;/Field&gt;&lt;Field id=&quot;Type&quot;&gt;{041D4F77-279E-4405-0002-4388361B9CFF}&lt;/Field&gt;&lt;Field id=&quot;Version&quot;&gt;&lt;/Field&gt;&lt;Field id=&quot;Vol&quot;&gt;5&lt;/Field&gt;&lt;Field id=&quot;Author2&quot;&gt;Casale,P;&lt;/Field&gt;&lt;/Data&gt;&lt;Ref&gt;&lt;Display&gt;&lt;Text StringText=&quot;「RefIndex」&quot; StringTextOri=&quot;「RefIndex」&quot; SuperScript=&quot;true&quot;/&gt;&lt;/Display&gt;&lt;/Ref&gt;&lt;Doc&gt;&lt;Display&gt;&lt;Text StringText=&quot;Casale P&quot; StringGroup=&quot;Author&quot;/&gt;&lt;Text StringText=&quot;. &quot; StringGroup=&quot;Author&quot;/&gt;&lt;Text StringText=&quot;Robotic pediatric urology&quot; StringGroup=&quot;Title&quot;/&gt;&lt;Text StringText=&quot;. &quot; StringGroup=&quot;Title&quot;/&gt;&lt;Text StringText=&quot;Expert Rev Med Devices&quot; StringGroup=&quot;Magazine&quot; Italic=&quot;true&quot;/&gt;&lt;Text StringText=&quot; &quot; StringGroup=&quot;Magazine&quot;/&gt;&lt;Text StringText=&quot;2008&quot; StringGroup=&quot;PubYear&quot;/&gt;&lt;Text StringText=&quot;;&quot; StringGroup=&quot;Vol&quot;/&gt;&lt;Text StringText=&quot;5&quot; StringGroup=&quot;Vol&quot; Border=&quot;true&quot;/&gt;&lt;Text StringText=&quot;:&quot; StringGroup=&quot;PageNum&quot;/&gt;&lt;Text StringText=&quot;59-64&quot; StringGroup=&quot;PageNum&quot;/&gt;&lt;/Display&gt;&lt;/Doc&gt;&lt;/KyMRNote&gt;"/>
    <w:docVar w:name="KY.MR.DATA{6CF5B4C2-18BD-4A24-987B-B81379C82387}673" w:val="&lt;KyMRNote dbid=&quot;{6CF5B4C2-18BD-4A24-987B-B81379C82387}&quot; recid=&quot;673&quot;&gt;&lt;Data&gt;&lt;Field id=&quot;AccessNum&quot;&gt;17619734&lt;/Field&gt;&lt;Field id=&quot;Author&quot;&gt;Passerotti C;Peters CA&lt;/Field&gt;&lt;Field id=&quot;AuthorTrans&quot;&gt;&lt;/Field&gt;&lt;Field id=&quot;DOI&quot;&gt;10.1100/tsw.2006.399&lt;/Field&gt;&lt;Field id=&quot;Editor&quot;&gt;&lt;/Field&gt;&lt;Field id=&quot;FmtTitle&quot;&gt;&lt;/Field&gt;&lt;Field id=&quot;Issue&quot;&gt;&lt;/Field&gt;&lt;Field id=&quot;LIID&quot;&gt;673&lt;/Field&gt;&lt;Field id=&quot;Magazine&quot;&gt;TheScientificWorldJournal&lt;/Field&gt;&lt;Field id=&quot;MagazineAB&quot;&gt;ScientificWorldJournal&lt;/Field&gt;&lt;Field id=&quot;MagazineTrans&quot;&gt;&lt;/Field&gt;&lt;Field id=&quot;PageNum&quot;&gt;2581-8&lt;/Field&gt;&lt;Field id=&quot;PubDate&quot;&gt;Jun 20&lt;/Field&gt;&lt;Field id=&quot;PubPlace&quot;&gt;United States&lt;/Field&gt;&lt;Field id=&quot;PubPlaceTrans&quot;&gt;&lt;/Field&gt;&lt;Field id=&quot;PubYear&quot;&gt;2006&lt;/Field&gt;&lt;Field id=&quot;Publisher&quot;&gt;&lt;/Field&gt;&lt;Field id=&quot;PublisherTrans&quot;&gt;&lt;/Field&gt;&lt;Field id=&quot;TITrans&quot;&gt;&lt;/Field&gt;&lt;Field id=&quot;Title&quot;&gt;Pediatric robotic-assisted laparoscopy: a description of the principle procedures.&lt;/Field&gt;&lt;Field id=&quot;Translator&quot;&gt;&lt;/Field&gt;&lt;Field id=&quot;Type&quot;&gt;{041D4F77-279E-4405-0002-4388361B9CFF}&lt;/Field&gt;&lt;Field id=&quot;Version&quot;&gt;&lt;/Field&gt;&lt;Field id=&quot;Vol&quot;&gt;6&lt;/Field&gt;&lt;Field id=&quot;Author2&quot;&gt;Passerotti,C;Peters,CA;&lt;/Field&gt;&lt;/Data&gt;&lt;Ref&gt;&lt;Display&gt;&lt;Text StringText=&quot;「RefIndex」&quot; StringTextOri=&quot;「RefIndex」&quot; SuperScript=&quot;true&quot;/&gt;&lt;/Display&gt;&lt;/Ref&gt;&lt;Doc&gt;&lt;Display&gt;&lt;Text StringText=&quot;Passerotti C, Peters CA&quot; StringGroup=&quot;Author&quot;/&gt;&lt;Text StringText=&quot;. &quot; StringGroup=&quot;Author&quot;/&gt;&lt;Text StringText=&quot;Pediatric robotic-assisted laparoscopy: a description of the principle procedures&quot; StringGroup=&quot;Title&quot;/&gt;&lt;Text StringText=&quot;. &quot; StringGroup=&quot;Title&quot;/&gt;&lt;Text StringText=&quot;ScientificWorldJournal&quot; StringGroup=&quot;Magazine&quot; Italic=&quot;true&quot;/&gt;&lt;Text StringText=&quot; &quot; StringGroup=&quot;Magazine&quot;/&gt;&lt;Text StringText=&quot;2006&quot; StringGroup=&quot;PubYear&quot;/&gt;&lt;Text StringText=&quot;;&quot; StringGroup=&quot;Vol&quot;/&gt;&lt;Text StringText=&quot;6&quot; StringGroup=&quot;Vol&quot; Border=&quot;true&quot;/&gt;&lt;Text StringText=&quot;:&quot; StringGroup=&quot;PageNum&quot;/&gt;&lt;Text StringText=&quot;2581-2588&quot; StringGroup=&quot;PageNum&quot;/&gt;&lt;/Display&gt;&lt;/Doc&gt;&lt;/KyMRNote&gt;"/>
    <w:docVar w:name="KY.MR.DATA{6CF5B4C2-18BD-4A24-987B-B81379C82387}675" w:val="&lt;KyMRNote dbid=&quot;{6CF5B4C2-18BD-4A24-987B-B81379C82387}&quot; recid=&quot;675&quot;&gt;&lt;Data&gt;&lt;Field id=&quot;AccessNum&quot;&gt;16707746&lt;/Field&gt;&lt;Field id=&quot;Author&quot;&gt;Berlinger NT&lt;/Field&gt;&lt;Field id=&quot;AuthorTrans&quot;&gt;&lt;/Field&gt;&lt;Field id=&quot;DOI&quot;&gt;10.1056/NEJMp058233&lt;/Field&gt;&lt;Field id=&quot;Editor&quot;&gt;&lt;/Field&gt;&lt;Field id=&quot;FmtTitle&quot;&gt;&lt;/Field&gt;&lt;Field id=&quot;Issue&quot;&gt;20&lt;/Field&gt;&lt;Field id=&quot;LIID&quot;&gt;675&lt;/Field&gt;&lt;Field id=&quot;Magazine&quot;&gt;The New England journal of medicine&lt;/Field&gt;&lt;Field id=&quot;MagazineAB&quot;&gt;N Engl J Med&lt;/Field&gt;&lt;Field id=&quot;MagazineTrans&quot;&gt;&lt;/Field&gt;&lt;Field id=&quot;PageNum&quot;&gt;2099-101&lt;/Field&gt;&lt;Field id=&quot;PubDate&quot;&gt;May 18&lt;/Field&gt;&lt;Field id=&quot;PubPlace&quot;&gt;United States&lt;/Field&gt;&lt;Field id=&quot;PubPlaceTrans&quot;&gt;&lt;/Field&gt;&lt;Field id=&quot;PubYear&quot;&gt;2006&lt;/Field&gt;&lt;Field id=&quot;Publisher&quot;&gt;&lt;/Field&gt;&lt;Field id=&quot;PublisherTrans&quot;&gt;&lt;/Field&gt;&lt;Field id=&quot;TITrans&quot;&gt;&lt;/Field&gt;&lt;Field id=&quot;Title&quot;&gt;Robotic surgery--squeezing into tight places.&lt;/Field&gt;&lt;Field id=&quot;Translator&quot;&gt;&lt;/Field&gt;&lt;Field id=&quot;Type&quot;&gt;{041D4F77-279E-4405-0002-4388361B9CFF}&lt;/Field&gt;&lt;Field id=&quot;Version&quot;&gt;&lt;/Field&gt;&lt;Field id=&quot;Vol&quot;&gt;354&lt;/Field&gt;&lt;Field id=&quot;Author2&quot;&gt;Berlinger,NT;&lt;/Field&gt;&lt;/Data&gt;&lt;Ref&gt;&lt;Display&gt;&lt;Text StringText=&quot;「RefIndex」&quot; StringTextOri=&quot;「RefIndex」&quot; SuperScript=&quot;true&quot;/&gt;&lt;/Display&gt;&lt;/Ref&gt;&lt;Doc&gt;&lt;Display&gt;&lt;Text StringText=&quot;Berlinger NT&quot; StringGroup=&quot;Author&quot;/&gt;&lt;Text StringText=&quot;. &quot; StringGroup=&quot;Author&quot;/&gt;&lt;Text StringText=&quot;Robotic surgery--squeezing into tight places&quot; StringGroup=&quot;Title&quot;/&gt;&lt;Text StringText=&quot;. &quot; StringGroup=&quot;Title&quot;/&gt;&lt;Text StringText=&quot;N Engl J Med&quot; StringGroup=&quot;Magazine&quot; Italic=&quot;true&quot;/&gt;&lt;Text StringText=&quot; &quot; StringGroup=&quot;Magazine&quot;/&gt;&lt;Text StringText=&quot;2006&quot; StringGroup=&quot;PubYear&quot;/&gt;&lt;Text StringText=&quot;;&quot; StringGroup=&quot;Vol&quot;/&gt;&lt;Text StringText=&quot;354&quot; StringGroup=&quot;Vol&quot; Border=&quot;true&quot;/&gt;&lt;Text StringText=&quot;:&quot; StringGroup=&quot;PageNum&quot;/&gt;&lt;Text StringText=&quot;2099-2101&quot; StringGroup=&quot;PageNum&quot;/&gt;&lt;/Display&gt;&lt;/Doc&gt;&lt;/KyMRNote&gt;"/>
    <w:docVar w:name="KY.MR.DATA{6CF5B4C2-18BD-4A24-987B-B81379C82387}676" w:val="&lt;KyMRNote dbid=&quot;{6CF5B4C2-18BD-4A24-987B-B81379C82387}&quot; recid=&quot;676&quot;&gt;&lt;Data&gt;&lt;Field id=&quot;AccessNum&quot;&gt;14985879&lt;/Field&gt;&lt;Field id=&quot;Author&quot;&gt;Kant AJ;Klein MD;Langenburg SE&lt;/Field&gt;&lt;Field id=&quot;AuthorTrans&quot;&gt;&lt;/Field&gt;&lt;Field id=&quot;DOI&quot;&gt;10.1007/s00247-003-1130-3&lt;/Field&gt;&lt;Field id=&quot;Editor&quot;&gt;&lt;/Field&gt;&lt;Field id=&quot;FmtTitle&quot;&gt;&lt;/Field&gt;&lt;Field id=&quot;Issue&quot;&gt;6&lt;/Field&gt;&lt;Field id=&quot;LIID&quot;&gt;676&lt;/Field&gt;&lt;Field id=&quot;Magazine&quot;&gt;Pediatric radiology&lt;/Field&gt;&lt;Field id=&quot;MagazineAB&quot;&gt;Pediatr Radiol&lt;/Field&gt;&lt;Field id=&quot;MagazineTrans&quot;&gt;&lt;/Field&gt;&lt;Field id=&quot;PageNum&quot;&gt;454-61&lt;/Field&gt;&lt;Field id=&quot;PubDate&quot;&gt;Jun&lt;/Field&gt;&lt;Field id=&quot;PubPlace&quot;&gt;Germany&lt;/Field&gt;&lt;Field id=&quot;PubPlaceTrans&quot;&gt;&lt;/Field&gt;&lt;Field id=&quot;PubYear&quot;&gt;2004&lt;/Field&gt;&lt;Field id=&quot;Publisher&quot;&gt;&lt;/Field&gt;&lt;Field id=&quot;PublisherTrans&quot;&gt;&lt;/Field&gt;&lt;Field id=&quot;TITrans&quot;&gt;&lt;/Field&gt;&lt;Field id=&quot;Title&quot;&gt;Robotics in pediatric surgery: perspectives for imaging.&lt;/Field&gt;&lt;Field id=&quot;Translator&quot;&gt;&lt;/Field&gt;&lt;Field id=&quot;Type&quot;&gt;{041D4F77-279E-4405-0002-4388361B9CFF}&lt;/Field&gt;&lt;Field id=&quot;Version&quot;&gt;&lt;/Field&gt;&lt;Field id=&quot;Vol&quot;&gt;34&lt;/Field&gt;&lt;Field id=&quot;Author2&quot;&gt;Kant,AJ;Klein,MD;Langenburg,SE;&lt;/Field&gt;&lt;/Data&gt;&lt;Ref&gt;&lt;Display&gt;&lt;Text StringText=&quot;「RefIndex」&quot; StringTextOri=&quot;「RefIndex」&quot; SuperScript=&quot;true&quot;/&gt;&lt;/Display&gt;&lt;/Ref&gt;&lt;Doc&gt;&lt;Display&gt;&lt;Text StringText=&quot;Kant AJ, Klein MD, Langenburg SE&quot; StringGroup=&quot;Author&quot;/&gt;&lt;Text StringText=&quot;. &quot; StringGroup=&quot;Author&quot;/&gt;&lt;Text StringText=&quot;Robotics in pediatric surgery: perspectives for imaging&quot; StringGroup=&quot;Title&quot;/&gt;&lt;Text StringText=&quot;. &quot; StringGroup=&quot;Title&quot;/&gt;&lt;Text StringText=&quot;Pediatr Radiol&quot; StringGroup=&quot;Magazine&quot; Italic=&quot;true&quot;/&gt;&lt;Text StringText=&quot; &quot; StringGroup=&quot;Magazine&quot;/&gt;&lt;Text StringText=&quot;2004&quot; StringGroup=&quot;PubYear&quot;/&gt;&lt;Text StringText=&quot;;&quot; StringGroup=&quot;Vol&quot;/&gt;&lt;Text StringText=&quot;34&quot; StringGroup=&quot;Vol&quot; Border=&quot;true&quot;/&gt;&lt;Text StringText=&quot;:&quot; StringGroup=&quot;PageNum&quot;/&gt;&lt;Text StringText=&quot;454-461&quot; StringGroup=&quot;PageNum&quot;/&gt;&lt;/Display&gt;&lt;/Doc&gt;&lt;/KyMRNote&gt;"/>
    <w:docVar w:name="KY.MR.DATA{9922F6F5-BED8-43B4-AE95-E5E1B1C26932}133" w:val="&lt;KyMRNote dbid=&quot;{9922F6F5-BED8-43B4-AE95-E5E1B1C26932}&quot; recid=&quot;133&quot;&gt;&lt;Data&gt;&lt;Field id=&quot;AccessNum&quot;&gt;&lt;/Field&gt;&lt;Field id=&quot;Author&quot;&gt;&lt;/Field&gt;&lt;Field id=&quot;AuthorTrans&quot;&gt;&lt;/Field&gt;&lt;Field id=&quot;DOI&quot;&gt;&lt;/Field&gt;&lt;Field id=&quot;Editor&quot;&gt;&lt;/Field&gt;&lt;Field id=&quot;FmtTitle&quot;&gt;&lt;/Field&gt;&lt;Field id=&quot;Issue&quot;&gt;&lt;/Field&gt;&lt;Field id=&quot;LIID&quot;&gt;133&lt;/Field&gt;&lt;Field id=&quot;Magazine&quot;&gt;&lt;/Field&gt;&lt;Field id=&quot;MagazineAB&quot;&gt;&lt;/Field&gt;&lt;Field id=&quot;MagazineTrans&quot;&gt;&lt;/Field&gt;&lt;Field id=&quot;PageNum&quot;&gt;&lt;/Field&gt;&lt;Field id=&quot;PubDate&quot;&gt;&lt;/Field&gt;&lt;Field id=&quot;PubPlace&quot;&gt;&lt;/Field&gt;&lt;Field id=&quot;PubPlaceTrans&quot;&gt;&lt;/Field&gt;&lt;Field id=&quot;PubYear&quot;&gt;&lt;/Field&gt;&lt;Field id=&quot;Publisher&quot;&gt;&lt;/Field&gt;&lt;Field id=&quot;PublisherTrans&quot;&gt;&lt;/Field&gt;&lt;Field id=&quot;TITrans&quot;&gt;&lt;/Field&gt;&lt;Field id=&quot;Title&quot;&gt;机器人辅助与腹腔镜肝切除术治疗肝脏肿瘤的安全性和有效性比较的Meta分析&lt;/Field&gt;&lt;Field id=&quot;Translator&quot;&gt;&lt;/Field&gt;&lt;Field id=&quot;Type&quot;&gt;{041D4F77-279E-4405-0002-4388361B9CFF}&lt;/Field&gt;&lt;Field id=&quot;Version&quot;&gt;&lt;/Field&gt;&lt;Field id=&quot;Vol&quot;&gt;&lt;/Field&gt;&lt;/Data&gt;&lt;Ref&gt;&lt;Display&gt;&lt;Text StringText=&quot;「RefIndex」&quot; StringTextOri=&quot;「RefIndex」&quot; SuperScript=&quot;true&quot;/&gt;&lt;/Display&gt;&lt;/Ref&gt;&lt;Doc&gt;&lt;Display&gt;&lt;Text StringText=&quot;机器人辅助与腹腔镜肝切除术治疗肝脏肿瘤的安全性和有效性比较的Meta分析&quot; StringGroup=&quot;Title&quot;/&gt;&lt;Text StringText=&quot; &quot; StringGroup=&quot;Title&quot;/&gt;&lt;Text StringText=&quot;.&quot; StringGroup=&quot;none&quot;/&gt;&lt;/Display&gt;&lt;/Doc&gt;&lt;/KyMRNote&gt;"/>
    <w:docVar w:name="KY.MR.DATA{9922F6F5-BED8-43B4-AE95-E5E1B1C26932}135" w:val="&lt;KyMRNote dbid=&quot;{9922F6F5-BED8-43B4-AE95-E5E1B1C26932}&quot; recid=&quot;135&quot;&gt;&lt;Data&gt;&lt;Field id=&quot;AccessNum&quot;&gt;&lt;/Field&gt;&lt;Field id=&quot;Author&quot;&gt;&lt;/Field&gt;&lt;Field id=&quot;AuthorTrans&quot;&gt;&lt;/Field&gt;&lt;Field id=&quot;DOI&quot;&gt;&lt;/Field&gt;&lt;Field id=&quot;Editor&quot;&gt;&lt;/Field&gt;&lt;Field id=&quot;FmtTitle&quot;&gt;&lt;/Field&gt;&lt;Field id=&quot;Issue&quot;&gt;&lt;/Field&gt;&lt;Field id=&quot;LIID&quot;&gt;135&lt;/Field&gt;&lt;Field id=&quot;Magazine&quot;&gt;&lt;/Field&gt;&lt;Field id=&quot;MagazineAB&quot;&gt;&lt;/Field&gt;&lt;Field id=&quot;MagazineTrans&quot;&gt;&lt;/Field&gt;&lt;Field id=&quot;PageNum&quot;&gt;&lt;/Field&gt;&lt;Field id=&quot;PubDate&quot;&gt;&lt;/Field&gt;&lt;Field id=&quot;PubPlace&quot;&gt;&lt;/Field&gt;&lt;Field id=&quot;PubPlaceTrans&quot;&gt;&lt;/Field&gt;&lt;Field id=&quot;PubYear&quot;&gt;&lt;/Field&gt;&lt;Field id=&quot;Publisher&quot;&gt;&lt;/Field&gt;&lt;Field id=&quot;PublisherTrans&quot;&gt;&lt;/Field&gt;&lt;Field id=&quot;TITrans&quot;&gt;&lt;/Field&gt;&lt;Field id=&quot;Title&quot;&gt;机器人肝尾状叶切除&lt;/Field&gt;&lt;Field id=&quot;Translator&quot;&gt;&lt;/Field&gt;&lt;Field id=&quot;Type&quot;&gt;{041D4F77-279E-4405-0002-4388361B9CFF}&lt;/Field&gt;&lt;Field id=&quot;Version&quot;&gt;&lt;/Field&gt;&lt;Field id=&quot;Vol&quot;&gt;&lt;/Field&gt;&lt;/Data&gt;&lt;Ref&gt;&lt;Display&gt;&lt;Text StringText=&quot;「RefIndex」&quot; StringTextOri=&quot;「RefIndex」&quot; SuperScript=&quot;true&quot;/&gt;&lt;/Display&gt;&lt;/Ref&gt;&lt;Doc&gt;&lt;Display&gt;&lt;Text StringText=&quot;机器人肝尾状叶切除&quot; StringGroup=&quot;Title&quot;/&gt;&lt;Text StringText=&quot; &quot; StringGroup=&quot;Title&quot;/&gt;&lt;Text StringText=&quot;.&quot; StringGroup=&quot;none&quot;/&gt;&lt;/Display&gt;&lt;/Doc&gt;&lt;/KyMRNote&gt;"/>
    <w:docVar w:name="KY.MR.DATA{9922F6F5-BED8-43B4-AE95-E5E1B1C26932}136" w:val="&lt;KyMRNote dbid=&quot;{9922F6F5-BED8-43B4-AE95-E5E1B1C26932}&quot; recid=&quot;136&quot;&gt;&lt;Data&gt;&lt;Field id=&quot;AccessNum&quot;&gt;&lt;/Field&gt;&lt;Field id=&quot;Author&quot;&gt;&lt;/Field&gt;&lt;Field id=&quot;AuthorTrans&quot;&gt;&lt;/Field&gt;&lt;Field id=&quot;DOI&quot;&gt;&lt;/Field&gt;&lt;Field id=&quot;Editor&quot;&gt;&lt;/Field&gt;&lt;Field id=&quot;FmtTitle&quot;&gt;&lt;/Field&gt;&lt;Field id=&quot;Issue&quot;&gt;&lt;/Field&gt;&lt;Field id=&quot;LIID&quot;&gt;136&lt;/Field&gt;&lt;Field id=&quot;Magazine&quot;&gt;&lt;/Field&gt;&lt;Field id=&quot;MagazineAB&quot;&gt;&lt;/Field&gt;&lt;Field id=&quot;MagazineTrans&quot;&gt;&lt;/Field&gt;&lt;Field id=&quot;PageNum&quot;&gt;&lt;/Field&gt;&lt;Field id=&quot;PubDate&quot;&gt;&lt;/Field&gt;&lt;Field id=&quot;PubPlace&quot;&gt;&lt;/Field&gt;&lt;Field id=&quot;PubPlaceTrans&quot;&gt;&lt;/Field&gt;&lt;Field id=&quot;PubYear&quot;&gt;&lt;/Field&gt;&lt;Field id=&quot;Publisher&quot;&gt;&lt;/Field&gt;&lt;Field id=&quot;PublisherTrans&quot;&gt;&lt;/Field&gt;&lt;Field id=&quot;TITrans&quot;&gt;&lt;/Field&gt;&lt;Field id=&quot;Title&quot;&gt;精准肝脏外科技术在活体肝移植供肝切取中的应用&lt;/Field&gt;&lt;Field id=&quot;Translator&quot;&gt;&lt;/Field&gt;&lt;Field id=&quot;Type&quot;&gt;{041D4F77-279E-4405-0002-4388361B9CFF}&lt;/Field&gt;&lt;Field id=&quot;Version&quot;&gt;&lt;/Field&gt;&lt;Field id=&quot;Vol&quot;&gt;&lt;/Field&gt;&lt;/Data&gt;&lt;Ref&gt;&lt;Display&gt;&lt;Text StringText=&quot;「RefIndex」&quot; StringTextOri=&quot;「RefIndex」&quot; SuperScript=&quot;true&quot;/&gt;&lt;/Display&gt;&lt;/Ref&gt;&lt;Doc&gt;&lt;Display&gt;&lt;Text StringText=&quot;精准肝脏外科技术在活体肝移植供肝切取中的应用&quot; StringGroup=&quot;Title&quot;/&gt;&lt;Text StringText=&quot; &quot; StringGroup=&quot;Title&quot;/&gt;&lt;Text StringText=&quot;.&quot; StringGroup=&quot;none&quot;/&gt;&lt;/Display&gt;&lt;/Doc&gt;&lt;/KyMRNote&gt;"/>
    <w:docVar w:name="KY.MR.DATA{9922F6F5-BED8-43B4-AE95-E5E1B1C26932}137" w:val="&lt;KyMRNote dbid=&quot;{9922F6F5-BED8-43B4-AE95-E5E1B1C26932}&quot; recid=&quot;137&quot;&gt;&lt;Data&gt;&lt;Field id=&quot;AccessNum&quot;&gt;&lt;/Field&gt;&lt;Field id=&quot;Author&quot;&gt;&lt;/Field&gt;&lt;Field id=&quot;AuthorTrans&quot;&gt;&lt;/Field&gt;&lt;Field id=&quot;DOI&quot;&gt;&lt;/Field&gt;&lt;Field id=&quot;Editor&quot;&gt;&lt;/Field&gt;&lt;Field id=&quot;FmtTitle&quot;&gt;&lt;/Field&gt;&lt;Field id=&quot;Issue&quot;&gt;&lt;/Field&gt;&lt;Field id=&quot;LIID&quot;&gt;137&lt;/Field&gt;&lt;Field id=&quot;Magazine&quot;&gt;&lt;/Field&gt;&lt;Field id=&quot;MagazineAB&quot;&gt;&lt;/Field&gt;&lt;Field id=&quot;MagazineTrans&quot;&gt;&lt;/Field&gt;&lt;Field id=&quot;PageNum&quot;&gt;&lt;/Field&gt;&lt;Field id=&quot;PubDate&quot;&gt;&lt;/Field&gt;&lt;Field id=&quot;PubPlace&quot;&gt;&lt;/Field&gt;&lt;Field id=&quot;PubPlaceTrans&quot;&gt;&lt;/Field&gt;&lt;Field id=&quot;PubYear&quot;&gt;&lt;/Field&gt;&lt;Field id=&quot;Publisher&quot;&gt;&lt;/Field&gt;&lt;Field id=&quot;PublisherTrans&quot;&gt;&lt;/Field&gt;&lt;Field id=&quot;TITrans&quot;&gt;&lt;/Field&gt;&lt;Field id=&quot;Title&quot;&gt;手术机器人在肝胆胰外科的应用现状与展望&lt;/Field&gt;&lt;Field id=&quot;Translator&quot;&gt;&lt;/Field&gt;&lt;Field id=&quot;Type&quot;&gt;{041D4F77-279E-4405-0002-4388361B9CFF}&lt;/Field&gt;&lt;Field id=&quot;Version&quot;&gt;&lt;/Field&gt;&lt;Field id=&quot;Vol&quot;&gt;&lt;/Field&gt;&lt;/Data&gt;&lt;Ref&gt;&lt;Display&gt;&lt;Text StringText=&quot;「RefIndex」&quot; StringTextOri=&quot;「RefIndex」&quot; SuperScript=&quot;true&quot;/&gt;&lt;/Display&gt;&lt;/Ref&gt;&lt;Doc&gt;&lt;Display&gt;&lt;Text StringText=&quot;手术机器人在肝胆胰外科的应用现状与展望&quot; StringGroup=&quot;Title&quot;/&gt;&lt;Text StringText=&quot; &quot; StringGroup=&quot;Title&quot;/&gt;&lt;Text StringText=&quot;.&quot; StringGroup=&quot;none&quot;/&gt;&lt;/Display&gt;&lt;/Doc&gt;&lt;/KyMRNote&gt;"/>
    <w:docVar w:name="KY.MR.DATA{9922F6F5-BED8-43B4-AE95-E5E1B1C26932}143" w:val="&lt;KyMRNote dbid=&quot;{9922F6F5-BED8-43B4-AE95-E5E1B1C26932}&quot; recid=&quot;143&quot;&gt;&lt;Data&gt;&lt;Field id=&quot;AccessNum&quot;&gt;27031650&lt;/Field&gt;&lt;Field id=&quot;Author&quot;&gt;Lai EC;Tang CN&lt;/Field&gt;&lt;Field id=&quot;AuthorTrans&quot;&gt;&lt;/Field&gt;&lt;Field id=&quot;DOI&quot;&gt;10.1097/SLE.0000000000000254&lt;/Field&gt;&lt;Field id=&quot;Editor&quot;&gt;&lt;/Field&gt;&lt;Field id=&quot;FmtTitle&quot;&gt;&lt;/Field&gt;&lt;Field id=&quot;Issue&quot;&gt;2&lt;/Field&gt;&lt;Field id=&quot;LIID&quot;&gt;143&lt;/Field&gt;&lt;Field id=&quot;Magazine&quot;&gt;Surgical laparoscopy, endoscopy &amp;amp; percutaneous techniques&lt;/Field&gt;&lt;Field id=&quot;MagazineAB&quot;&gt;Surg Laparosc Endosc Percutan Tech&lt;/Field&gt;&lt;Field id=&quot;MagazineTrans&quot;&gt;&lt;/Field&gt;&lt;Field id=&quot;PageNum&quot;&gt;162-6&lt;/Field&gt;&lt;Field id=&quot;PubDate&quot;&gt;Apr&lt;/Field&gt;&lt;Field id=&quot;PubPlace&quot;&gt;United States&lt;/Field&gt;&lt;Field id=&quot;PubPlaceTrans&quot;&gt;&lt;/Field&gt;&lt;Field id=&quot;PubYear&quot;&gt;2016&lt;/Field&gt;&lt;Field id=&quot;Publisher&quot;&gt;&lt;/Field&gt;&lt;Field id=&quot;PublisherTrans&quot;&gt;&lt;/Field&gt;&lt;Field id=&quot;TITrans&quot;&gt;&lt;/Field&gt;&lt;Field id=&quot;Title&quot;&gt;Long-term Survival Analysis of Robotic Versus Conventional Laparoscopic Hepatectomy for Hepatocellular Carcinoma: A Comparative Study.&lt;/Field&gt;&lt;Field id=&quot;Translator&quot;&gt;&lt;/Field&gt;&lt;Field id=&quot;Type&quot;&gt;{041D4F77-279E-4405-0002-4388361B9CFF}&lt;/Field&gt;&lt;Field id=&quot;Version&quot;&gt;&lt;/Field&gt;&lt;Field id=&quot;Vol&quot;&gt;26&lt;/Field&gt;&lt;Field id=&quot;Author2&quot;&gt;Lai,EC;Tang,CN;&lt;/Field&gt;&lt;/Data&gt;&lt;Ref&gt;&lt;Display&gt;&lt;Text StringText=&quot;「RefIndex」&quot; StringTextOri=&quot;「RefIndex」&quot; SuperScript=&quot;true&quot;/&gt;&lt;/Display&gt;&lt;/Ref&gt;&lt;Doc&gt;&lt;Display&gt;&lt;Text StringText=&quot;Lai EC, Tang CN&quot; StringGroup=&quot;Author&quot;/&gt;&lt;Text StringText=&quot;. &quot; StringGroup=&quot;Author&quot;/&gt;&lt;Text StringText=&quot;Long-term Survival Analysis of Robotic Versus Conventional Laparoscopic Hepatectomy for Hepatocellular Carcinoma: A Comparative Study&quot; StringGroup=&quot;Title&quot;/&gt;&lt;Text StringText=&quot;. &quot; StringGroup=&quot;Title&quot;/&gt;&lt;Text StringText=&quot;Surg Laparosc Endosc Percutan Tech&quot; StringGroup=&quot;Magazine&quot;/&gt;&lt;Text StringText=&quot;. &quot; StringGroup=&quot;Magazine&quot;/&gt;&lt;Text StringText=&quot;2016&quot; StringGroup=&quot;PubYear&quot;/&gt;&lt;Text StringText=&quot;. &quot; StringGroup=&quot;PubYear&quot;/&gt;&lt;Text StringText=&quot;26&quot; StringGroup=&quot;Vol&quot;/&gt;&lt;Text StringText=&quot;(&quot; StringGroup=&quot;Issue&quot;/&gt;&lt;Text StringText=&quot;2&quot; StringGroup=&quot;Issue&quot;/&gt;&lt;Text StringText=&quot;)&quot; StringGroup=&quot;Issue&quot;/&gt;&lt;Text StringText=&quot;: &quot; StringGroup=&quot;PageNum&quot;/&gt;&lt;Text StringText=&quot;162-6&quot; StringGroup=&quot;PageNum&quot;/&gt;&lt;Text StringText=&quot;.&quot; StringGroup=&quot;none&quot;/&gt;&lt;/Display&gt;&lt;/Doc&gt;&lt;/KyMRNote&gt;"/>
    <w:docVar w:name="KY.MR.DATA{9922F6F5-BED8-43B4-AE95-E5E1B1C26932}144" w:val="&lt;KyMRNote dbid=&quot;{9922F6F5-BED8-43B4-AE95-E5E1B1C26932}&quot; recid=&quot;144&quot;&gt;&lt;Data&gt;&lt;Field id=&quot;AccessNum&quot;&gt;26879012&lt;/Field&gt;&lt;Field id=&quot;Author&quot;&gt;Cai LX;Tong YF;Yu H;Liang X;Liang YL;Cai XJ&lt;/Field&gt;&lt;Field id=&quot;AuthorTrans&quot;&gt;&lt;/Field&gt;&lt;Field id=&quot;DOI&quot;&gt;10.4103/0366-6999.176068&lt;/Field&gt;&lt;Field id=&quot;Editor&quot;&gt;&lt;/Field&gt;&lt;Field id=&quot;FmtTitle&quot;&gt;&lt;/Field&gt;&lt;Field id=&quot;Issue&quot;&gt;4&lt;/Field&gt;&lt;Field id=&quot;LIID&quot;&gt;144&lt;/Field&gt;&lt;Field id=&quot;Magazine&quot;&gt;Chinese medical journal&lt;/Field&gt;&lt;Field id=&quot;MagazineAB&quot;&gt;Chin Med J (Engl)&lt;/Field&gt;&lt;Field id=&quot;MagazineTrans&quot;&gt;&lt;/Field&gt;&lt;Field id=&quot;PageNum&quot;&gt;399-404&lt;/Field&gt;&lt;Field id=&quot;PubDate&quot;&gt;Feb 20&lt;/Field&gt;&lt;Field id=&quot;PubPlace&quot;&gt;China&lt;/Field&gt;&lt;Field id=&quot;PubPlaceTrans&quot;&gt;&lt;/Field&gt;&lt;Field id=&quot;PubYear&quot;&gt;2016&lt;/Field&gt;&lt;Field id=&quot;Publisher&quot;&gt;&lt;/Field&gt;&lt;Field id=&quot;PublisherTrans&quot;&gt;&lt;/Field&gt;&lt;Field id=&quot;TITrans&quot;&gt;&lt;/Field&gt;&lt;Field id=&quot;Title&quot;&gt;Is Laparoscopic Hepatectomy a Safe, Feasible Procedure in Patients with a Previous Upper Abdominal Surgery?&lt;/Field&gt;&lt;Field id=&quot;Translator&quot;&gt;&lt;/Field&gt;&lt;Field id=&quot;Type&quot;&gt;{041D4F77-279E-4405-0002-4388361B9CFF}&lt;/Field&gt;&lt;Field id=&quot;Version&quot;&gt;&lt;/Field&gt;&lt;Field id=&quot;Vol&quot;&gt;129&lt;/Field&gt;&lt;Field id=&quot;Author2&quot;&gt;Cai,LX;Tong,YF;Yu,H;Liang,X;Liang,YL;Cai,XJ;&lt;/Field&gt;&lt;/Data&gt;&lt;Ref&gt;&lt;Display&gt;&lt;Text StringText=&quot;「RefIndex」&quot; StringTextOri=&quot;「RefIndex」&quot; SuperScript=&quot;true&quot;/&gt;&lt;/Display&gt;&lt;/Ref&gt;&lt;Doc&gt;&lt;Display&gt;&lt;Text StringText=&quot;Cai LX, Tong YF, Yu H, Liang X, Liang YL, Cai XJ&quot; StringGroup=&quot;Author&quot;/&gt;&lt;Text StringText=&quot;. &quot; StringGroup=&quot;Author&quot;/&gt;&lt;Text StringText=&quot;Is Laparoscopic Hepatectomy a Safe, Feasible Procedure in Patients with a Previous Upper Abdominal Surgery&quot; StringGroup=&quot;Title&quot;/&gt;&lt;Text StringText=&quot;. &quot; StringGroup=&quot;Title&quot;/&gt;&lt;Text StringText=&quot;Chin Med J (Engl)&quot; StringGroup=&quot;Magazine&quot;/&gt;&lt;Text StringText=&quot;. &quot; StringGroup=&quot;Magazine&quot;/&gt;&lt;Text StringText=&quot;2016&quot; StringGroup=&quot;PubYear&quot;/&gt;&lt;Text StringText=&quot;. &quot; StringGroup=&quot;PubYear&quot;/&gt;&lt;Text StringText=&quot;129&quot; StringGroup=&quot;Vol&quot;/&gt;&lt;Text StringText=&quot;(&quot; StringGroup=&quot;Issue&quot;/&gt;&lt;Text StringText=&quot;4&quot; StringGroup=&quot;Issue&quot;/&gt;&lt;Text StringText=&quot;)&quot; StringGroup=&quot;Issue&quot;/&gt;&lt;Text StringText=&quot;: &quot; StringGroup=&quot;PageNum&quot;/&gt;&lt;Text StringText=&quot;399-404&quot; StringGroup=&quot;PageNum&quot;/&gt;&lt;Text StringText=&quot;.&quot; StringGroup=&quot;none&quot;/&gt;&lt;/Display&gt;&lt;/Doc&gt;&lt;/KyMRNote&gt;"/>
    <w:docVar w:name="KY.MR.DATA{9922F6F5-BED8-43B4-AE95-E5E1B1C26932}250" w:val="&lt;KyMRNote dbid=&quot;{9922F6F5-BED8-43B4-AE95-E5E1B1C26932}&quot; recid=&quot;250&quot;&gt;&lt;Data&gt;&lt;Field id=&quot;AccessNum&quot;&gt;27884679&lt;/Field&gt;&lt;Field id=&quot;Author&quot;&gt;Meyers RL;Maibach R;Hiyama E;Häberle B;Krailo M;Rangaswami A;Aronson DC;Malogolowkin MH;Perilongo G;von Schweinitz D;Ansari M;Lopez-Terrada D;Tanaka Y;Alaggio R;Leuschner I;Hishiki T;Schmid I;Watanabe K;Yoshimura K;Feng Y;Rinaldi E;Saraceno D;Derosa M;Czauderna P&lt;/Field&gt;&lt;Field id=&quot;AuthorTrans&quot;&gt;&lt;/Field&gt;&lt;Field id=&quot;DOI&quot;&gt;10.1016/S1470-2045(16)30598-8&lt;/Field&gt;&lt;Field id=&quot;Editor&quot;&gt;&lt;/Field&gt;&lt;Field id=&quot;FmtTitle&quot;&gt;&lt;/Field&gt;&lt;Field id=&quot;Issue&quot;&gt;1&lt;/Field&gt;&lt;Field id=&quot;LIID&quot;&gt;250&lt;/Field&gt;&lt;Field id=&quot;Magazine&quot;&gt;The Lancet. Oncology&lt;/Field&gt;&lt;Field id=&quot;MagazineAB&quot;&gt;Lancet Oncol&lt;/Field&gt;&lt;Field id=&quot;MagazineTrans&quot;&gt;&lt;/Field&gt;&lt;Field id=&quot;PageNum&quot;&gt;122-131&lt;/Field&gt;&lt;Field id=&quot;PubDate&quot;&gt;01&lt;/Field&gt;&lt;Field id=&quot;PubPlace&quot;&gt;England&lt;/Field&gt;&lt;Field id=&quot;PubPlaceTrans&quot;&gt;&lt;/Field&gt;&lt;Field id=&quot;PubYear&quot;&gt;2017&lt;/Field&gt;&lt;Field id=&quot;Publisher&quot;&gt;&lt;/Field&gt;&lt;Field id=&quot;PublisherTrans&quot;&gt;&lt;/Field&gt;&lt;Field id=&quot;TITrans&quot;&gt;&lt;/Field&gt;&lt;Field id=&quot;Title&quot;&gt;Risk-stratified staging in paediatric hepatoblastoma: a unified analysis from the Children's Hepatic tumors International Collaboration.&lt;/Field&gt;&lt;Field id=&quot;Translator&quot;&gt;&lt;/Field&gt;&lt;Field id=&quot;Type&quot;&gt;{041D4F77-279E-4405-0002-4388361B9CFF}&lt;/Field&gt;&lt;Field id=&quot;Version&quot;&gt;&lt;/Field&gt;&lt;Field id=&quot;Vol&quot;&gt;18&lt;/Field&gt;&lt;Field id=&quot;Author2&quot;&gt;Meyers,RL;Maibach,R;Hiyama,E;&lt;/Field&gt;&lt;/Data&gt;&lt;Ref&gt;&lt;Display&gt;&lt;Text StringText=&quot;「RefIndex」&quot; StringTextOri=&quot;「RefIndex」&quot; SuperScript=&quot;true&quot;/&gt;&lt;/Display&gt;&lt;/Ref&gt;&lt;Doc&gt;&lt;Display&gt;&lt;Text StringText=&quot;Meyers RL, Maibach R, Hiyama E, et al.&quot; StringGroup=&quot;Author&quot;/&gt;&lt;Text StringText=&quot; &quot; StringGroup=&quot;Author&quot;/&gt;&lt;Text StringText=&quot;Risk-stratified staging in paediatric hepatoblastoma: a unified analysis from the Children's Hepatic tumors International Collaboration&quot; StringGroup=&quot;Title&quot;/&gt;&lt;Text StringText=&quot;. &quot; StringGroup=&quot;Title&quot;/&gt;&lt;Text StringText=&quot;Lancet Oncol&quot; StringGroup=&quot;Magazine&quot;/&gt;&lt;Text StringText=&quot;. &quot; StringGroup=&quot;Magazine&quot;/&gt;&lt;Text StringText=&quot;2017&quot; StringGroup=&quot;PubYear&quot;/&gt;&lt;Text StringText=&quot;. &quot; StringGroup=&quot;PubYear&quot;/&gt;&lt;Text StringText=&quot;18&quot; StringGroup=&quot;Vol&quot;/&gt;&lt;Text StringText=&quot;(&quot; StringGroup=&quot;Issue&quot;/&gt;&lt;Text StringText=&quot;1&quot; StringGroup=&quot;Issue&quot;/&gt;&lt;Text StringText=&quot;)&quot; StringGroup=&quot;Issue&quot;/&gt;&lt;Text StringText=&quot;: &quot; StringGroup=&quot;PageNum&quot;/&gt;&lt;Text StringText=&quot;122-131&quot; StringGroup=&quot;PageNum&quot;/&gt;&lt;Text StringText=&quot;.&quot; StringGroup=&quot;none&quot;/&gt;&lt;/Display&gt;&lt;/Doc&gt;&lt;/KyMRNote&gt;"/>
    <w:docVar w:name="KY.MR.DATA{9922F6F5-BED8-43B4-AE95-E5E1B1C26932}251" w:val="&lt;KyMRNote dbid=&quot;{9922F6F5-BED8-43B4-AE95-E5E1B1C26932}&quot; recid=&quot;251&quot;&gt;&lt;Data&gt;&lt;Field id=&quot;AccessNum&quot;&gt;27775819&lt;/Field&gt;&lt;Field id=&quot;Author&quot;&gt;Sumazin P;Chen Y;Treviño LR;Sarabia SF;Hampton OA;Patel K;Mistretta TA;Zorman B;Thompson P;Heczey A;Comerford S;Wheeler DA;Chintagumpala M;Meyers R;Rakheja D;Finegold MJ;Tomlinson G;Parsons DW;López-Terrada D&lt;/Field&gt;&lt;Field id=&quot;AuthorTrans&quot;&gt;&lt;/Field&gt;&lt;Field id=&quot;DOI&quot;&gt;10.1002/hep.28888&lt;/Field&gt;&lt;Field id=&quot;Editor&quot;&gt;&lt;/Field&gt;&lt;Field id=&quot;FmtTitle&quot;&gt;&lt;/Field&gt;&lt;Field id=&quot;Issue&quot;&gt;1&lt;/Field&gt;&lt;Field id=&quot;LIID&quot;&gt;251&lt;/Field&gt;&lt;Field id=&quot;Magazine&quot;&gt;Hepatology : official journal of the American Association for the Study of Liver Diseases&lt;/Field&gt;&lt;Field id=&quot;MagazineAB&quot;&gt;Hepatology&lt;/Field&gt;&lt;Field id=&quot;MagazineTrans&quot;&gt;&lt;/Field&gt;&lt;Field id=&quot;PageNum&quot;&gt;104-121&lt;/Field&gt;&lt;Field id=&quot;PubDate&quot;&gt;01&lt;/Field&gt;&lt;Field id=&quot;PubPlace&quot;&gt;United States&lt;/Field&gt;&lt;Field id=&quot;PubPlaceTrans&quot;&gt;&lt;/Field&gt;&lt;Field id=&quot;PubYear&quot;&gt;2017&lt;/Field&gt;&lt;Field id=&quot;Publisher&quot;&gt;&lt;/Field&gt;&lt;Field id=&quot;PublisherTrans&quot;&gt;&lt;/Field&gt;&lt;Field id=&quot;TITrans&quot;&gt;&lt;/Field&gt;&lt;Field id=&quot;Title&quot;&gt;Genomic analysis of hepatoblastoma identifies distinct molecular and prognostic subgroups.&lt;/Field&gt;&lt;Field id=&quot;Translator&quot;&gt;&lt;/Field&gt;&lt;Field id=&quot;Type&quot;&gt;{041D4F77-279E-4405-0002-4388361B9CFF}&lt;/Field&gt;&lt;Field id=&quot;Version&quot;&gt;&lt;/Field&gt;&lt;Field id=&quot;Vol&quot;&gt;65&lt;/Field&gt;&lt;Field id=&quot;Author2&quot;&gt;Sumazin,P;Chen,Y;Treviño,LR;&lt;/Field&gt;&lt;/Data&gt;&lt;Ref&gt;&lt;Display&gt;&lt;Text StringText=&quot;「RefIndex」&quot; StringTextOri=&quot;「RefIndex」&quot; SuperScript=&quot;true&quot;/&gt;&lt;/Display&gt;&lt;/Ref&gt;&lt;Doc&gt;&lt;Display&gt;&lt;Text StringText=&quot;Sumazin P, Chen Y, Treviño LR, et al.&quot; StringGroup=&quot;Author&quot;/&gt;&lt;Text StringText=&quot; &quot; StringGroup=&quot;Author&quot;/&gt;&lt;Text StringText=&quot;Genomic analysis of hepatoblastoma identifies distinct molecular and prognostic subgroups&quot; StringGroup=&quot;Title&quot;/&gt;&lt;Text StringText=&quot;. &quot; StringGroup=&quot;Title&quot;/&gt;&lt;Text StringText=&quot;Hepatology&quot; StringGroup=&quot;Magazine&quot;/&gt;&lt;Text StringText=&quot;. &quot; StringGroup=&quot;Magazine&quot;/&gt;&lt;Text StringText=&quot;2017&quot; StringGroup=&quot;PubYear&quot;/&gt;&lt;Text StringText=&quot;. &quot; StringGroup=&quot;PubYear&quot;/&gt;&lt;Text StringText=&quot;65&quot; StringGroup=&quot;Vol&quot;/&gt;&lt;Text StringText=&quot;(&quot; StringGroup=&quot;Issue&quot;/&gt;&lt;Text StringText=&quot;1&quot; StringGroup=&quot;Issue&quot;/&gt;&lt;Text StringText=&quot;)&quot; StringGroup=&quot;Issue&quot;/&gt;&lt;Text StringText=&quot;: &quot; StringGroup=&quot;PageNum&quot;/&gt;&lt;Text StringText=&quot;104-121&quot; StringGroup=&quot;PageNum&quot;/&gt;&lt;Text StringText=&quot;.&quot; StringGroup=&quot;none&quot;/&gt;&lt;/Display&gt;&lt;/Doc&gt;&lt;/KyMRNote&gt;"/>
    <w:docVar w:name="KY.MR.DATA{9922F6F5-BED8-43B4-AE95-E5E1B1C26932}252" w:val="&lt;KyMRNote dbid=&quot;{9922F6F5-BED8-43B4-AE95-E5E1B1C26932}&quot; recid=&quot;252&quot;&gt;&lt;Data&gt;&lt;Field id=&quot;AccessNum&quot;&gt;&lt;/Field&gt;&lt;Field id=&quot;Author&quot;&gt;Buendia, Marie‐Annick;Armengol, Carolina;Cairo, Stefano&lt;/Field&gt;&lt;Field id=&quot;AuthorTrans&quot;&gt;&lt;/Field&gt;&lt;Field id=&quot;DOI&quot;&gt;&lt;/Field&gt;&lt;Field id=&quot;Editor&quot;&gt;&lt;/Field&gt;&lt;Field id=&quot;FmtTitle&quot;&gt;&lt;/Field&gt;&lt;Field id=&quot;Issue&quot;&gt;4&lt;/Field&gt;&lt;Field id=&quot;LIID&quot;&gt;252&lt;/Field&gt;&lt;Field id=&quot;Magazine&quot;&gt;Hepatology&lt;/Field&gt;&lt;Field id=&quot;MagazineAB&quot;&gt;&lt;/Field&gt;&lt;Field id=&quot;MagazineTrans&quot;&gt;&lt;/Field&gt;&lt;Field id=&quot;PageNum&quot;&gt;1351-1352&lt;/Field&gt;&lt;Field id=&quot;PubDate&quot;&gt;&lt;/Field&gt;&lt;Field id=&quot;PubPlace&quot;&gt;&lt;/Field&gt;&lt;Field id=&quot;PubPlaceTrans&quot;&gt;&lt;/Field&gt;&lt;Field id=&quot;PubYear&quot;&gt;2017&lt;/Field&gt;&lt;Field id=&quot;Publisher&quot;&gt;&lt;/Field&gt;&lt;Field id=&quot;PublisherTrans&quot;&gt;&lt;/Field&gt;&lt;Field id=&quot;TITrans&quot;&gt;&lt;/Field&gt;&lt;Field id=&quot;Title&quot;&gt;Molecular classification of hepatoblastoma and prognostic value of the HB 16‐gene signature&lt;/Field&gt;&lt;Field id=&quot;Translator&quot;&gt;&lt;/Field&gt;&lt;Field id=&quot;Type&quot;&gt;{041D4F77-279E-4405-0002-4388361B9CFF}&lt;/Field&gt;&lt;Field id=&quot;Version&quot;&gt;&lt;/Field&gt;&lt;Field id=&quot;Vol&quot;&gt;66&lt;/Field&gt;&lt;Field id=&quot;Author2&quot;&gt;Buendia,M;Armengol,C;Cairo,S;&lt;/Field&gt;&lt;/Data&gt;&lt;Ref&gt;&lt;Display&gt;&lt;Text StringText=&quot;「RefIndex」&quot; StringTextOri=&quot;「RefIndex」&quot; SuperScript=&quot;true&quot;/&gt;&lt;/Display&gt;&lt;/Ref&gt;&lt;Doc&gt;&lt;Display&gt;&lt;Text StringText=&quot;Buendia M, Armengol C, Cairo S&quot; StringGroup=&quot;Author&quot;/&gt;&lt;Text StringText=&quot;. &quot; StringGroup=&quot;Author&quot;/&gt;&lt;Text StringText=&quot;Molecular classification of hepatoblastoma and prognostic value of the HB 16‐gene signature&quot; StringGroup=&quot;Title&quot;/&gt;&lt;Text StringText=&quot;. &quot; StringGroup=&quot;Title&quot;/&gt;&lt;Text StringText=&quot;Hepatology&quot; StringGroup=&quot;Magazine&quot;/&gt;&lt;Text StringText=&quot;. &quot; StringGroup=&quot;Magazine&quot;/&gt;&lt;Text StringText=&quot;2017&quot; StringGroup=&quot;PubYear&quot;/&gt;&lt;Text StringText=&quot;. &quot; StringGroup=&quot;PubYear&quot;/&gt;&lt;Text StringText=&quot;66&quot; StringGroup=&quot;Vol&quot;/&gt;&lt;Text StringText=&quot;(&quot; StringGroup=&quot;Issue&quot;/&gt;&lt;Text StringText=&quot;4&quot; StringGroup=&quot;Issue&quot;/&gt;&lt;Text StringText=&quot;)&quot; StringGroup=&quot;Issue&quot;/&gt;&lt;Text StringText=&quot;: &quot; StringGroup=&quot;PageNum&quot;/&gt;&lt;Text StringText=&quot;1351-1352&quot; StringGroup=&quot;PageNum&quot;/&gt;&lt;Text StringText=&quot;.&quot; StringGroup=&quot;none&quot;/&gt;&lt;/Display&gt;&lt;/Doc&gt;&lt;/KyMRNote&gt;"/>
    <w:docVar w:name="KY.MR.DATA{9922F6F5-BED8-43B4-AE95-E5E1B1C26932}254" w:val="&lt;KyMRNote dbid=&quot;{9922F6F5-BED8-43B4-AE95-E5E1B1C26932}&quot; recid=&quot;254&quot;&gt;&lt;Data&gt;&lt;Field id=&quot;AccessNum&quot;&gt;&lt;/Field&gt;&lt;Field id=&quot;Author&quot;&gt;黄格元;蓝传亮;刘雪来;钟浩宇;陈巧儿;谭广亨;&lt;/Field&gt;&lt;Field id=&quot;AuthorTrans&quot;&gt;&lt;/Field&gt;&lt;Field id=&quot;DOI&quot;&gt;&lt;/Field&gt;&lt;Field id=&quot;Editor&quot;&gt;&lt;/Field&gt;&lt;Field id=&quot;FmtTitle&quot;&gt;&lt;/Field&gt;&lt;Field id=&quot;Issue&quot;&gt;01&lt;/Field&gt;&lt;Field id=&quot;LIID&quot;&gt;254&lt;/Field&gt;&lt;Field id=&quot;Magazine&quot;&gt;中国微创外科杂志&lt;/Field&gt;&lt;Field id=&quot;MagazineAB&quot;&gt;&lt;/Field&gt;&lt;Field id=&quot;MagazineTrans&quot;&gt;&lt;/Field&gt;&lt;Field id=&quot;PageNum&quot;&gt;4-8&lt;/Field&gt;&lt;Field id=&quot;PubDate&quot;&gt;2013-01-20&lt;/Field&gt;&lt;Field id=&quot;PubPlace&quot;&gt;&lt;/Field&gt;&lt;Field id=&quot;PubPlaceTrans&quot;&gt;&lt;/Field&gt;&lt;Field id=&quot;PubYear&quot;&gt;2013&lt;/Field&gt;&lt;Field id=&quot;Publisher&quot;&gt;香港大学玛丽医院小儿外科;&lt;/Field&gt;&lt;Field id=&quot;PublisherTrans&quot;&gt;&lt;/Field&gt;&lt;Field id=&quot;TITrans&quot;&gt;&lt;/Field&gt;&lt;Field id=&quot;Title&quot;&gt;达芬奇机器人在小儿外科手术中的应用(附20例报告)&lt;/Field&gt;&lt;Field id=&quot;Translator&quot;&gt;&lt;/Field&gt;&lt;Field id=&quot;Type&quot;&gt;{041D4F77-279E-4405-0002-4388361B9CFF}&lt;/Field&gt;&lt;Field id=&quot;Version&quot;&gt;&lt;/Field&gt;&lt;Field id=&quot;Vol&quot;&gt;&lt;/Field&gt;&lt;Field id=&quot;Author2&quot;&gt;黄格元,;蓝传亮,;刘雪来,;钟浩宇,;陈巧儿,;谭广亨,;&lt;/Field&gt;&lt;/Data&gt;&lt;Ref&gt;&lt;Display&gt;&lt;Text StringText=&quot;「RefIndex」&quot; StringTextOri=&quot;「RefIndex」&quot; SuperScript=&quot;true&quot;/&gt;&lt;/Display&gt;&lt;/Ref&gt;&lt;Doc&gt;&lt;Display&gt;&lt;Text StringText=&quot;黄格元, 蓝传亮, 刘雪来, 钟浩宇, 陈巧儿, 谭广亨&quot; StringGroup=&quot;Author&quot;/&gt;&lt;Text StringText=&quot;. &quot; StringGroup=&quot;Author&quot;/&gt;&lt;Text StringText=&quot;达芬奇机器人在小儿外科手术中的应用(附20例报告)&quot; StringGroup=&quot;Title&quot;/&gt;&lt;Text StringText=&quot;. &quot; StringGroup=&quot;Title&quot;/&gt;&lt;Text StringText=&quot;中国微创外科杂志&quot; StringGroup=&quot;Magazine&quot;/&gt;&lt;Text StringText=&quot;. &quot; StringGroup=&quot;Magazine&quot;/&gt;&lt;Text StringText=&quot;2013&quot; StringGroup=&quot;PubYear&quot;/&gt;&lt;Text StringText=&quot;. &quot; StringGroup=&quot;PubYear&quot;/&gt;&lt;Text StringText=&quot;(&quot; StringGroup=&quot;Issue&quot;/&gt;&lt;Text StringText=&quot;01&quot; StringGroup=&quot;Issue&quot;/&gt;&lt;Text StringText=&quot;)&quot; StringGroup=&quot;Issue&quot;/&gt;&lt;Text StringText=&quot;: &quot; StringGroup=&quot;PageNum&quot;/&gt;&lt;Text StringText=&quot;4-8&quot; StringGroup=&quot;PageNum&quot;/&gt;&lt;Text StringText=&quot;.&quot; StringGroup=&quot;none&quot;/&gt;&lt;/Display&gt;&lt;/Doc&gt;&lt;/KyMRNote&gt;"/>
    <w:docVar w:name="KY.MR.DATA{9922F6F5-BED8-43B4-AE95-E5E1B1C26932}255" w:val="&lt;KyMRNote dbid=&quot;{9922F6F5-BED8-43B4-AE95-E5E1B1C26932}&quot; recid=&quot;255&quot;&gt;&lt;Data&gt;&lt;Field id=&quot;AccessNum&quot;&gt;28674120&lt;/Field&gt;&lt;Field id=&quot;Author&quot;&gt;Kalish JM;Doros L;Helman LJ;Hennekam RC;Kuiper RP;Maas SM;Maher ER;Nichols KE;Plon SE;Porter CC;Rednam S;Schultz KAP;States LJ;Tomlinson GE;Zelley K;Druley TE&lt;/Field&gt;&lt;Field id=&quot;AuthorTrans&quot;&gt;&lt;/Field&gt;&lt;Field id=&quot;DOI&quot;&gt;10.1158/1078-0432.CCR-17-0710&lt;/Field&gt;&lt;Field id=&quot;Editor&quot;&gt;&lt;/Field&gt;&lt;Field id=&quot;FmtTitle&quot;&gt;&lt;/Field&gt;&lt;Field id=&quot;Issue&quot;&gt;13&lt;/Field&gt;&lt;Field id=&quot;LIID&quot;&gt;255&lt;/Field&gt;&lt;Field id=&quot;Magazine&quot;&gt;Clinical cancer research : an official journal of the American Association for Cancer Research&lt;/Field&gt;&lt;Field id=&quot;MagazineAB&quot;&gt;Clin Cancer Res&lt;/Field&gt;&lt;Field id=&quot;MagazineTrans&quot;&gt;&lt;/Field&gt;&lt;Field id=&quot;PageNum&quot;&gt;e115-e122&lt;/Field&gt;&lt;Field id=&quot;PubDate&quot;&gt;07 01&lt;/Field&gt;&lt;Field id=&quot;PubPlace&quot;&gt;United States&lt;/Field&gt;&lt;Field id=&quot;PubPlaceTrans&quot;&gt;&lt;/Field&gt;&lt;Field id=&quot;PubYear&quot;&gt;2017&lt;/Field&gt;&lt;Field id=&quot;Publisher&quot;&gt;&lt;/Field&gt;&lt;Field id=&quot;PublisherTrans&quot;&gt;&lt;/Field&gt;&lt;Field id=&quot;TITrans&quot;&gt;&lt;/Field&gt;&lt;Field id=&quot;Title&quot;&gt;Surveillance Recommendations for Children with Overgrowth Syndromes and Predisposition to Wilms Tumors and Hepatoblastoma.&lt;/Field&gt;&lt;Field id=&quot;Translator&quot;&gt;&lt;/Field&gt;&lt;Field id=&quot;Type&quot;&gt;{041D4F77-279E-4405-0002-4388361B9CFF}&lt;/Field&gt;&lt;Field id=&quot;Version&quot;&gt;&lt;/Field&gt;&lt;Field id=&quot;Vol&quot;&gt;23&lt;/Field&gt;&lt;Field id=&quot;Author2&quot;&gt;Kalish,JM;Doros,L;Helman,LJ;&lt;/Field&gt;&lt;/Data&gt;&lt;Ref&gt;&lt;Display&gt;&lt;Text StringText=&quot;「RefIndex」&quot; StringTextOri=&quot;「RefIndex」&quot; SuperScript=&quot;true&quot;/&gt;&lt;/Display&gt;&lt;/Ref&gt;&lt;Doc&gt;&lt;Display&gt;&lt;Text StringText=&quot;Kalish JM, Doros L, Helman LJ, et al.&quot; StringGroup=&quot;Author&quot;/&gt;&lt;Text StringText=&quot; &quot; StringGroup=&quot;Author&quot;/&gt;&lt;Text StringText=&quot;Surveillance Recommendations for Children with Overgrowth Syndromes and Predisposition to Wilms Tumors and Hepatoblastoma&quot; StringGroup=&quot;Title&quot;/&gt;&lt;Text StringText=&quot;. &quot; StringGroup=&quot;Title&quot;/&gt;&lt;Text StringText=&quot;Clin Cancer Res&quot; StringGroup=&quot;Magazine&quot;/&gt;&lt;Text StringText=&quot;. &quot; StringGroup=&quot;Magazine&quot;/&gt;&lt;Text StringText=&quot;2017&quot; StringGroup=&quot;PubYear&quot;/&gt;&lt;Text StringText=&quot;. &quot; StringGroup=&quot;PubYear&quot;/&gt;&lt;Text StringText=&quot;23&quot; StringGroup=&quot;Vol&quot;/&gt;&lt;Text StringText=&quot;(&quot; StringGroup=&quot;Issue&quot;/&gt;&lt;Text StringText=&quot;13&quot; StringGroup=&quot;Issue&quot;/&gt;&lt;Text StringText=&quot;)&quot; StringGroup=&quot;Issue&quot;/&gt;&lt;Text StringText=&quot;: &quot; StringGroup=&quot;PageNum&quot;/&gt;&lt;Text StringText=&quot;e115-e122&quot; StringGroup=&quot;PageNum&quot;/&gt;&lt;Text StringText=&quot;.&quot; StringGroup=&quot;none&quot;/&gt;&lt;/Display&gt;&lt;/Doc&gt;&lt;/KyMRNote&gt;"/>
    <w:docVar w:name="KY.MR.DATA{9922F6F5-BED8-43B4-AE95-E5E1B1C26932}256" w:val="&lt;KyMRNote dbid=&quot;{9922F6F5-BED8-43B4-AE95-E5E1B1C26932}&quot; recid=&quot;256&quot;&gt;&lt;Data&gt;&lt;Field id=&quot;AccessNum&quot;&gt;&lt;/Field&gt;&lt;Field id=&quot;Author&quot;&gt;O'Neill, A. F.;Towbin, A. J.;Krailo, M. D.;Xia, C.;Gao, Y.;Mccarville, M. B.;Meyers, R. L.;Mcgahren, E. D.;Tiao, G. M.;Dunn, S. P.&lt;/Field&gt;&lt;Field id=&quot;AuthorTrans&quot;&gt;&lt;/Field&gt;&lt;Field id=&quot;DOI&quot;&gt;&lt;/Field&gt;&lt;Field id=&quot;Editor&quot;&gt;&lt;/Field&gt;&lt;Field id=&quot;FmtTitle&quot;&gt;&lt;/Field&gt;&lt;Field id=&quot;Issue&quot;&gt;30&lt;/Field&gt;&lt;Field id=&quot;LIID&quot;&gt;256&lt;/Field&gt;&lt;Field id=&quot;Magazine&quot;&gt;Journal of Clinical Oncology&lt;/Field&gt;&lt;Field id=&quot;MagazineAB&quot;&gt;&lt;/Field&gt;&lt;Field id=&quot;MagazineTrans&quot;&gt;&lt;/Field&gt;&lt;Field id=&quot;PageNum&quot;&gt;3465&lt;/Field&gt;&lt;Field id=&quot;PubDate&quot;&gt;&lt;/Field&gt;&lt;Field id=&quot;PubPlace&quot;&gt;&lt;/Field&gt;&lt;Field id=&quot;PubPlaceTrans&quot;&gt;&lt;/Field&gt;&lt;Field id=&quot;PubYear&quot;&gt;2017&lt;/Field&gt;&lt;Field id=&quot;Publisher&quot;&gt;&lt;/Field&gt;&lt;Field id=&quot;PublisherTrans&quot;&gt;&lt;/Field&gt;&lt;Field id=&quot;TITrans&quot;&gt;&lt;/Field&gt;&lt;Field id=&quot;Title&quot;&gt;Characterization of Pulmonary Metastases in Children With Hepatoblastoma Treated on Children's Oncology Group Protocol AHEP0731 (The Treatment of Children With All Stages of Hepatoblastoma): A Report From the Children's Oncology Group&lt;/Field&gt;&lt;Field id=&quot;Translator&quot;&gt;&lt;/Field&gt;&lt;Field id=&quot;Type&quot;&gt;{041D4F77-279E-4405-0002-4388361B9CFF}&lt;/Field&gt;&lt;Field id=&quot;Version&quot;&gt;&lt;/Field&gt;&lt;Field id=&quot;Vol&quot;&gt;35&lt;/Field&gt;&lt;Field id=&quot;Author2&quot;&gt;O'Neill,AF;Towbin,AJ;Krailo,MD;&lt;/Field&gt;&lt;/Data&gt;&lt;Ref&gt;&lt;Display&gt;&lt;Text StringText=&quot;「RefIndex」&quot; StringTextOri=&quot;「RefIndex」&quot; SuperScript=&quot;true&quot;/&gt;&lt;/Display&gt;&lt;/Ref&gt;&lt;Doc&gt;&lt;Display&gt;&lt;Text StringText=&quot;O'Neill AF, Towbin AJ, Krailo MD, et al.&quot; StringGroup=&quot;Author&quot;/&gt;&lt;Text StringText=&quot; &quot; StringGroup=&quot;Author&quot;/&gt;&lt;Text StringText=&quot;Characterization of Pulmonary Metastases in Children With Hepatoblastoma Treated on Children's Oncology Group Protocol AHEP0731 (The Treatment of Children With All Stages of Hepatoblastoma): A Report From the Children's Oncology Group&quot; StringGroup=&quot;Title&quot;/&gt;&lt;Text StringText=&quot;. &quot; StringGroup=&quot;Title&quot;/&gt;&lt;Text StringText=&quot;J Clin Oncol&quot; StringGroup=&quot;Magazine&quot;/&gt;&lt;Text StringText=&quot;. &quot; StringGroup=&quot;Magazine&quot;/&gt;&lt;Text StringText=&quot;2017&quot; StringGroup=&quot;PubYear&quot;/&gt;&lt;Text StringText=&quot;. &quot; StringGroup=&quot;PubYear&quot;/&gt;&lt;Text StringText=&quot;35&quot; StringGroup=&quot;Vol&quot;/&gt;&lt;Text StringText=&quot;(&quot; StringGroup=&quot;Issue&quot;/&gt;&lt;Text StringText=&quot;30&quot; StringGroup=&quot;Issue&quot;/&gt;&lt;Text StringText=&quot;)&quot; StringGroup=&quot;Issue&quot;/&gt;&lt;Text StringText=&quot;: &quot; StringGroup=&quot;PageNum&quot;/&gt;&lt;Text StringText=&quot;3465&quot; StringGroup=&quot;PageNum&quot;/&gt;&lt;Text StringText=&quot;.&quot; StringGroup=&quot;none&quot;/&gt;&lt;/Display&gt;&lt;/Doc&gt;&lt;/KyMRNote&gt;"/>
    <w:docVar w:name="KY.MR.DATA{9922F6F5-BED8-43B4-AE95-E5E1B1C26932}258" w:val="&lt;KyMRNote dbid=&quot;{9922F6F5-BED8-43B4-AE95-E5E1B1C26932}&quot; recid=&quot;258&quot;&gt;&lt;Data&gt;&lt;Field id=&quot;AccessNum&quot;&gt;22692949&lt;/Field&gt;&lt;Field id=&quot;Author&quot;&gt;Spector LG;Birch J&lt;/Field&gt;&lt;Field id=&quot;AuthorTrans&quot;&gt;&lt;/Field&gt;&lt;Field id=&quot;DOI&quot;&gt;10.1002/pbc.24215&lt;/Field&gt;&lt;Field id=&quot;Editor&quot;&gt;&lt;/Field&gt;&lt;Field id=&quot;FmtTitle&quot;&gt;&lt;/Field&gt;&lt;Field id=&quot;Issue&quot;&gt;5&lt;/Field&gt;&lt;Field id=&quot;LIID&quot;&gt;258&lt;/Field&gt;&lt;Field id=&quot;Magazine&quot;&gt;Pediatric blood &amp;amp; cancer&lt;/Field&gt;&lt;Field id=&quot;MagazineAB&quot;&gt;Pediatr Blood Cancer&lt;/Field&gt;&lt;Field id=&quot;MagazineTrans&quot;&gt;&lt;/Field&gt;&lt;Field id=&quot;PageNum&quot;&gt;776-9&lt;/Field&gt;&lt;Field id=&quot;PubDate&quot;&gt;Nov&lt;/Field&gt;&lt;Field id=&quot;PubPlace&quot;&gt;United States&lt;/Field&gt;&lt;Field id=&quot;PubPlaceTrans&quot;&gt;&lt;/Field&gt;&lt;Field id=&quot;PubYear&quot;&gt;2012&lt;/Field&gt;&lt;Field id=&quot;Publisher&quot;&gt;&lt;/Field&gt;&lt;Field id=&quot;PublisherTrans&quot;&gt;&lt;/Field&gt;&lt;Field id=&quot;TITrans&quot;&gt;&lt;/Field&gt;&lt;Field id=&quot;Title&quot;&gt;The epidemiology of hepatoblastoma.&lt;/Field&gt;&lt;Field id=&quot;Translator&quot;&gt;&lt;/Field&gt;&lt;Field id=&quot;Type&quot;&gt;{041D4F77-279E-4405-0002-4388361B9CFF}&lt;/Field&gt;&lt;Field id=&quot;Version&quot;&gt;&lt;/Field&gt;&lt;Field id=&quot;Vol&quot;&gt;59&lt;/Field&gt;&lt;Field id=&quot;Author2&quot;&gt;Spector,LG;Birch,J;&lt;/Field&gt;&lt;/Data&gt;&lt;Ref&gt;&lt;Display&gt;&lt;Text StringText=&quot;「RefIndex」&quot; StringTextOri=&quot;「RefIndex」&quot; SuperScript=&quot;true&quot;/&gt;&lt;/Display&gt;&lt;/Ref&gt;&lt;Doc&gt;&lt;Display&gt;&lt;Text StringText=&quot;Spector LG, Birch J&quot; StringGroup=&quot;Author&quot;/&gt;&lt;Text StringText=&quot;. &quot; StringGroup=&quot;Author&quot;/&gt;&lt;Text StringText=&quot;The epidemiology of hepatoblastoma&quot; StringGroup=&quot;Title&quot;/&gt;&lt;Text StringText=&quot;. &quot; StringGroup=&quot;Title&quot;/&gt;&lt;Text StringText=&quot;Pediatr Blood Cancer&quot; StringGroup=&quot;Magazine&quot;/&gt;&lt;Text StringText=&quot;. &quot; StringGroup=&quot;Magazine&quot;/&gt;&lt;Text StringText=&quot;2012&quot; StringGroup=&quot;PubYear&quot;/&gt;&lt;Text StringText=&quot;. &quot; StringGroup=&quot;PubYear&quot;/&gt;&lt;Text StringText=&quot;59&quot; StringGroup=&quot;Vol&quot;/&gt;&lt;Text StringText=&quot;(&quot; StringGroup=&quot;Issue&quot;/&gt;&lt;Text StringText=&quot;5&quot; StringGroup=&quot;Issue&quot;/&gt;&lt;Text StringText=&quot;)&quot; StringGroup=&quot;Issue&quot;/&gt;&lt;Text StringText=&quot;: &quot; StringGroup=&quot;PageNum&quot;/&gt;&lt;Text StringText=&quot;776-9&quot; StringGroup=&quot;PageNum&quot;/&gt;&lt;Text StringText=&quot;.&quot; StringGroup=&quot;none&quot;/&gt;&lt;/Display&gt;&lt;/Doc&gt;&lt;/KyMRNote&gt;"/>
    <w:docVar w:name="KY.MR.DATA{9922F6F5-BED8-43B4-AE95-E5E1B1C26932}259" w:val="&lt;KyMRNote dbid=&quot;{9922F6F5-BED8-43B4-AE95-E5E1B1C26932}&quot; recid=&quot;259&quot;&gt;&lt;Data&gt;&lt;Field id=&quot;AccessNum&quot;&gt;23600968&lt;/Field&gt;&lt;Field id=&quot;Author&quot;&gt;Allan BJ;Parikh PP;Diaz S;Perez EA;Neville HL;Sola JE&lt;/Field&gt;&lt;Field id=&quot;AuthorTrans&quot;&gt;&lt;/Field&gt;&lt;Field id=&quot;DOI&quot;&gt;10.1111/hpb.12112&lt;/Field&gt;&lt;Field id=&quot;Editor&quot;&gt;&lt;/Field&gt;&lt;Field id=&quot;FmtTitle&quot;&gt;&lt;/Field&gt;&lt;Field id=&quot;Issue&quot;&gt;10&lt;/Field&gt;&lt;Field id=&quot;LIID&quot;&gt;259&lt;/Field&gt;&lt;Field id=&quot;Magazine&quot;&gt;HPB : the official journal of the International Hepato Pancreato Biliary Association&lt;/Field&gt;&lt;Field id=&quot;MagazineAB&quot;&gt;HPB (Oxford)&lt;/Field&gt;&lt;Field id=&quot;MagazineTrans&quot;&gt;&lt;/Field&gt;&lt;Field id=&quot;PageNum&quot;&gt;741-6&lt;/Field&gt;&lt;Field id=&quot;PubDate&quot;&gt;Oct&lt;/Field&gt;&lt;Field id=&quot;PubPlace&quot;&gt;England&lt;/Field&gt;&lt;Field id=&quot;PubPlaceTrans&quot;&gt;&lt;/Field&gt;&lt;Field id=&quot;PubYear&quot;&gt;2013&lt;/Field&gt;&lt;Field id=&quot;Publisher&quot;&gt;&lt;/Field&gt;&lt;Field id=&quot;PublisherTrans&quot;&gt;&lt;/Field&gt;&lt;Field id=&quot;TITrans&quot;&gt;&lt;/Field&gt;&lt;Field id=&quot;Title&quot;&gt;Predictors of survival and incidence of hepatoblastoma in the paediatric population.&lt;/Field&gt;&lt;Field id=&quot;Translator&quot;&gt;&lt;/Field&gt;&lt;Field id=&quot;Type&quot;&gt;{041D4F77-279E-4405-0002-4388361B9CFF}&lt;/Field&gt;&lt;Field id=&quot;Version&quot;&gt;&lt;/Field&gt;&lt;Field id=&quot;Vol&quot;&gt;15&lt;/Field&gt;&lt;Field id=&quot;Author2&quot;&gt;Allan,BJ;Parikh,PP;Diaz,S;Perez,EA;Neville,HL;Sola,JE;&lt;/Field&gt;&lt;/Data&gt;&lt;Ref&gt;&lt;Display&gt;&lt;Text StringText=&quot;「RefIndex」&quot; StringTextOri=&quot;「RefIndex」&quot; SuperScript=&quot;true&quot;/&gt;&lt;/Display&gt;&lt;/Ref&gt;&lt;Doc&gt;&lt;Display&gt;&lt;Text StringText=&quot;Allan BJ, Parikh PP, Diaz S, Perez EA, Neville HL, Sola JE&quot; StringGroup=&quot;Author&quot;/&gt;&lt;Text StringText=&quot;. &quot; StringGroup=&quot;Author&quot;/&gt;&lt;Text StringText=&quot;Predictors of survival and incidence of hepatoblastoma in the paediatric population&quot; StringGroup=&quot;Title&quot;/&gt;&lt;Text StringText=&quot;. &quot; StringGroup=&quot;Title&quot;/&gt;&lt;Text StringText=&quot;HPB (Oxford)&quot; StringGroup=&quot;Magazine&quot;/&gt;&lt;Text StringText=&quot;. &quot; StringGroup=&quot;Magazine&quot;/&gt;&lt;Text StringText=&quot;2013&quot; StringGroup=&quot;PubYear&quot;/&gt;&lt;Text StringText=&quot;. &quot; StringGroup=&quot;PubYear&quot;/&gt;&lt;Text StringText=&quot;15&quot; StringGroup=&quot;Vol&quot;/&gt;&lt;Text StringText=&quot;(&quot; StringGroup=&quot;Issue&quot;/&gt;&lt;Text StringText=&quot;10&quot; StringGroup=&quot;Issue&quot;/&gt;&lt;Text StringText=&quot;)&quot; StringGroup=&quot;Issue&quot;/&gt;&lt;Text StringText=&quot;: &quot; StringGroup=&quot;PageNum&quot;/&gt;&lt;Text StringText=&quot;741-6&quot; StringGroup=&quot;PageNum&quot;/&gt;&lt;Text StringText=&quot;.&quot; StringGroup=&quot;none&quot;/&gt;&lt;/Display&gt;&lt;/Doc&gt;&lt;/KyMRNote&gt;"/>
    <w:docVar w:name="KY.MR.DATA{9922F6F5-BED8-43B4-AE95-E5E1B1C26932}261" w:val="&lt;KyMRNote dbid=&quot;{9922F6F5-BED8-43B4-AE95-E5E1B1C26932}&quot; recid=&quot;261&quot;&gt;&lt;Data&gt;&lt;Field id=&quot;AccessNum&quot;&gt;21173946&lt;/Field&gt;&lt;Field id=&quot;Author&quot;&gt;Iacob D;Serban A;Fufezan O;Badea R;Iancu C;Mitre C;Neamţu S&lt;/Field&gt;&lt;Field id=&quot;AuthorTrans&quot;&gt;&lt;/Field&gt;&lt;Field id=&quot;DOI&quot;&gt;&lt;/Field&gt;&lt;Field id=&quot;Editor&quot;&gt;&lt;/Field&gt;&lt;Field id=&quot;FmtTitle&quot;&gt;&lt;/Field&gt;&lt;Field id=&quot;Issue&quot;&gt;2&lt;/Field&gt;&lt;Field id=&quot;LIID&quot;&gt;261&lt;/Field&gt;&lt;Field id=&quot;Magazine&quot;&gt;Medical ultrasonography&lt;/Field&gt;&lt;Field id=&quot;MagazineAB&quot;&gt;Med Ultrason&lt;/Field&gt;&lt;Field id=&quot;MagazineTrans&quot;&gt;&lt;/Field&gt;&lt;Field id=&quot;PageNum&quot;&gt;157-62&lt;/Field&gt;&lt;Field id=&quot;PubDate&quot;&gt;Jun&lt;/Field&gt;&lt;Field id=&quot;PubPlace&quot;&gt;Romania&lt;/Field&gt;&lt;Field id=&quot;PubPlaceTrans&quot;&gt;&lt;/Field&gt;&lt;Field id=&quot;PubYear&quot;&gt;2010&lt;/Field&gt;&lt;Field id=&quot;Publisher&quot;&gt;&lt;/Field&gt;&lt;Field id=&quot;PublisherTrans&quot;&gt;&lt;/Field&gt;&lt;Field id=&quot;TITrans&quot;&gt;&lt;/Field&gt;&lt;Field id=&quot;Title&quot;&gt;Mixed hepatoblastoma in child. Case report.&lt;/Field&gt;&lt;Field id=&quot;Translator&quot;&gt;&lt;/Field&gt;&lt;Field id=&quot;Type&quot;&gt;{041D4F77-279E-4405-0002-4388361B9CFF}&lt;/Field&gt;&lt;Field id=&quot;Version&quot;&gt;&lt;/Field&gt;&lt;Field id=&quot;Vol&quot;&gt;12&lt;/Field&gt;&lt;Field id=&quot;Author2&quot;&gt;Iacob,D;Serban,A;Fufezan,O;&lt;/Field&gt;&lt;/Data&gt;&lt;Ref&gt;&lt;Display&gt;&lt;Text StringText=&quot;「RefIndex」&quot; StringTextOri=&quot;「RefIndex」&quot; SuperScript=&quot;true&quot;/&gt;&lt;/Display&gt;&lt;/Ref&gt;&lt;Doc&gt;&lt;Display&gt;&lt;Text StringText=&quot;Iacob D, Serban A, Fufezan O, et al.&quot; StringGroup=&quot;Author&quot;/&gt;&lt;Text StringText=&quot; &quot; StringGroup=&quot;Author&quot;/&gt;&lt;Text StringText=&quot;Mixed hepatoblastoma in child. Case report&quot; StringGroup=&quot;Title&quot;/&gt;&lt;Text StringText=&quot;. &quot; StringGroup=&quot;Title&quot;/&gt;&lt;Text StringText=&quot;Med Ultrason&quot; StringGroup=&quot;Magazine&quot;/&gt;&lt;Text StringText=&quot;. &quot; StringGroup=&quot;Magazine&quot;/&gt;&lt;Text StringText=&quot;2010&quot; StringGroup=&quot;PubYear&quot;/&gt;&lt;Text StringText=&quot;. &quot; StringGroup=&quot;PubYear&quot;/&gt;&lt;Text StringText=&quot;12&quot; StringGroup=&quot;Vol&quot;/&gt;&lt;Text StringText=&quot;(&quot; StringGroup=&quot;Issue&quot;/&gt;&lt;Text StringText=&quot;2&quot; StringGroup=&quot;Issue&quot;/&gt;&lt;Text StringText=&quot;)&quot; StringGroup=&quot;Issue&quot;/&gt;&lt;Text StringText=&quot;: &quot; StringGroup=&quot;PageNum&quot;/&gt;&lt;Text StringText=&quot;157-62&quot; StringGroup=&quot;PageNum&quot;/&gt;&lt;Text StringText=&quot;.&quot; StringGroup=&quot;none&quot;/&gt;&lt;/Display&gt;&lt;/Doc&gt;&lt;/KyMRNote&gt;"/>
    <w:docVar w:name="KY.MR.DATA{9922F6F5-BED8-43B4-AE95-E5E1B1C26932}263" w:val="&lt;KyMRNote dbid=&quot;{9922F6F5-BED8-43B4-AE95-E5E1B1C26932}&quot; recid=&quot;263&quot;&gt;&lt;Data&gt;&lt;Field id=&quot;AccessNum&quot;&gt;27031650&lt;/Field&gt;&lt;Field id=&quot;Author&quot;&gt;Lai EC;Tang CN&lt;/Field&gt;&lt;Field id=&quot;AuthorTrans&quot;&gt;&lt;/Field&gt;&lt;Field id=&quot;DOI&quot;&gt;10.1097/SLE.0000000000000254&lt;/Field&gt;&lt;Field id=&quot;Editor&quot;&gt;&lt;/Field&gt;&lt;Field id=&quot;FmtTitle&quot;&gt;&lt;/Field&gt;&lt;Field id=&quot;Issue&quot;&gt;2&lt;/Field&gt;&lt;Field id=&quot;LIID&quot;&gt;263&lt;/Field&gt;&lt;Field id=&quot;Magazine&quot;&gt;Surgical laparoscopy, endoscopy &amp;amp; percutaneous techniques&lt;/Field&gt;&lt;Field id=&quot;MagazineAB&quot;&gt;Surg Laparosc Endosc Percutan Tech&lt;/Field&gt;&lt;Field id=&quot;MagazineTrans&quot;&gt;&lt;/Field&gt;&lt;Field id=&quot;PageNum&quot;&gt;162-6&lt;/Field&gt;&lt;Field id=&quot;PubDate&quot;&gt;Apr&lt;/Field&gt;&lt;Field id=&quot;PubPlace&quot;&gt;United States&lt;/Field&gt;&lt;Field id=&quot;PubPlaceTrans&quot;&gt;&lt;/Field&gt;&lt;Field id=&quot;PubYear&quot;&gt;2016&lt;/Field&gt;&lt;Field id=&quot;Publisher&quot;&gt;&lt;/Field&gt;&lt;Field id=&quot;PublisherTrans&quot;&gt;&lt;/Field&gt;&lt;Field id=&quot;TITrans&quot;&gt;&lt;/Field&gt;&lt;Field id=&quot;Title&quot;&gt;Long-term Survival Analysis of Robotic Versus Conventional Laparoscopic Hepatectomy for Hepatocellular Carcinoma: A Comparative Study.&lt;/Field&gt;&lt;Field id=&quot;Translator&quot;&gt;&lt;/Field&gt;&lt;Field id=&quot;Type&quot;&gt;{041D4F77-279E-4405-0002-4388361B9CFF}&lt;/Field&gt;&lt;Field id=&quot;Version&quot;&gt;&lt;/Field&gt;&lt;Field id=&quot;Vol&quot;&gt;26&lt;/Field&gt;&lt;Field id=&quot;Author2&quot;&gt;Lai,EC;Tang,CN;&lt;/Field&gt;&lt;/Data&gt;&lt;Ref&gt;&lt;Display&gt;&lt;Text StringText=&quot;「RefIndex」&quot; StringTextOri=&quot;「RefIndex」&quot; SuperScript=&quot;true&quot;/&gt;&lt;/Display&gt;&lt;/Ref&gt;&lt;Doc&gt;&lt;Display&gt;&lt;Text StringText=&quot;Lai EC, Tang CN&quot; StringGroup=&quot;Author&quot;/&gt;&lt;Text StringText=&quot;. &quot; StringGroup=&quot;Author&quot;/&gt;&lt;Text StringText=&quot;Long-term Survival Analysis of Robotic Versus Conventional Laparoscopic Hepatectomy for Hepatocellular Carcinoma: A Comparative Study&quot; StringGroup=&quot;Title&quot;/&gt;&lt;Text StringText=&quot;. &quot; StringGroup=&quot;Title&quot;/&gt;&lt;Text StringText=&quot;Surg Laparosc Endosc Percutan Tech&quot; StringGroup=&quot;Magazine&quot;/&gt;&lt;Text StringText=&quot;. &quot; StringGroup=&quot;Magazine&quot;/&gt;&lt;Text StringText=&quot;2016&quot; StringGroup=&quot;PubYear&quot;/&gt;&lt;Text StringText=&quot;. &quot; StringGroup=&quot;PubYear&quot;/&gt;&lt;Text StringText=&quot;26&quot; StringGroup=&quot;Vol&quot;/&gt;&lt;Text StringText=&quot;(&quot; StringGroup=&quot;Issue&quot;/&gt;&lt;Text StringText=&quot;2&quot; StringGroup=&quot;Issue&quot;/&gt;&lt;Text StringText=&quot;)&quot; StringGroup=&quot;Issue&quot;/&gt;&lt;Text StringText=&quot;: &quot; StringGroup=&quot;PageNum&quot;/&gt;&lt;Text StringText=&quot;162-6&quot; StringGroup=&quot;PageNum&quot;/&gt;&lt;Text StringText=&quot;.&quot; StringGroup=&quot;none&quot;/&gt;&lt;/Display&gt;&lt;/Doc&gt;&lt;/KyMRNote&gt;"/>
    <w:docVar w:name="KY.MR.DATA{9922F6F5-BED8-43B4-AE95-E5E1B1C26932}267" w:val="&lt;KyMRNote dbid=&quot;{9922F6F5-BED8-43B4-AE95-E5E1B1C26932}&quot; recid=&quot;267&quot;&gt;&lt;Data&gt;&lt;Field id=&quot;AccessNum&quot;&gt;&lt;/Field&gt;&lt;Field id=&quot;Author&quot;&gt;Giulianotti, Pier Cristoforo;Coratti, Andrea;Angelini, Marta;Sbrana, Fabio;Cecconi, Simone;Balestracci, Tommaso;Caravaglios, Giuseppe&lt;/Field&gt;&lt;Field id=&quot;AuthorTrans&quot;&gt;&lt;/Field&gt;&lt;Field id=&quot;DOI&quot;&gt;&lt;/Field&gt;&lt;Field id=&quot;Editor&quot;&gt;&lt;/Field&gt;&lt;Field id=&quot;FmtTitle&quot;&gt;&lt;/Field&gt;&lt;Field id=&quot;Issue&quot;&gt;7&lt;/Field&gt;&lt;Field id=&quot;LIID&quot;&gt;267&lt;/Field&gt;&lt;Field id=&quot;Magazine&quot;&gt;Arch Surg&lt;/Field&gt;&lt;Field id=&quot;MagazineAB&quot;&gt;&lt;/Field&gt;&lt;Field id=&quot;MagazineTrans&quot;&gt;&lt;/Field&gt;&lt;Field id=&quot;PageNum&quot;&gt;777-784&lt;/Field&gt;&lt;Field id=&quot;PubDate&quot;&gt;&lt;/Field&gt;&lt;Field id=&quot;PubPlace&quot;&gt;&lt;/Field&gt;&lt;Field id=&quot;PubPlaceTrans&quot;&gt;&lt;/Field&gt;&lt;Field id=&quot;PubYear&quot;&gt;2003&lt;/Field&gt;&lt;Field id=&quot;Publisher&quot;&gt;&lt;/Field&gt;&lt;Field id=&quot;PublisherTrans&quot;&gt;&lt;/Field&gt;&lt;Field id=&quot;TITrans&quot;&gt;&lt;/Field&gt;&lt;Field id=&quot;Title&quot;&gt;Robotics in General Surgery: Personal Experience in a Large Community Hospital&lt;/Field&gt;&lt;Field id=&quot;Translator&quot;&gt;&lt;/Field&gt;&lt;Field id=&quot;Type&quot;&gt;{041D4F77-279E-4405-0002-4388361B9CFF}&lt;/Field&gt;&lt;Field id=&quot;Version&quot;&gt;&lt;/Field&gt;&lt;Field id=&quot;Vol&quot;&gt;138&lt;/Field&gt;&lt;Field id=&quot;Author2&quot;&gt;Giulianotti,PC;Coratti,A;Angelini,M;&lt;/Field&gt;&lt;/Data&gt;&lt;Ref&gt;&lt;Display&gt;&lt;Text StringText=&quot;「RefIndex」&quot; StringTextOri=&quot;「RefIndex」&quot; SuperScript=&quot;true&quot;/&gt;&lt;/Display&gt;&lt;/Ref&gt;&lt;Doc&gt;&lt;Display&gt;&lt;Text StringText=&quot;Giulianotti PC, Coratti A, Angelini M, et al.&quot; StringGroup=&quot;Author&quot;/&gt;&lt;Text StringText=&quot; &quot; StringGroup=&quot;Author&quot;/&gt;&lt;Text StringText=&quot;Robotics in General Surgery: Personal Experience in a Large Community Hospital&quot; StringGroup=&quot;Title&quot;/&gt;&lt;Text StringText=&quot;. &quot; StringGroup=&quot;Title&quot;/&gt;&lt;Text StringText=&quot;Arch Surg&quot; StringGroup=&quot;Magazine&quot;/&gt;&lt;Text StringText=&quot;. &quot; StringGroup=&quot;Magazine&quot;/&gt;&lt;Text StringText=&quot;2003&quot; StringGroup=&quot;PubYear&quot;/&gt;&lt;Text StringText=&quot;. &quot; StringGroup=&quot;PubYear&quot;/&gt;&lt;Text StringText=&quot;138&quot; StringGroup=&quot;Vol&quot;/&gt;&lt;Text StringText=&quot;(&quot; StringGroup=&quot;Issue&quot;/&gt;&lt;Text StringText=&quot;7&quot; StringGroup=&quot;Issue&quot;/&gt;&lt;Text StringText=&quot;)&quot; StringGroup=&quot;Issue&quot;/&gt;&lt;Text StringText=&quot;: &quot; StringGroup=&quot;PageNum&quot;/&gt;&lt;Text StringText=&quot;777-784&quot; StringGroup=&quot;PageNum&quot;/&gt;&lt;Text StringText=&quot;.&quot; StringGroup=&quot;none&quot;/&gt;&lt;/Display&gt;&lt;/Doc&gt;&lt;/KyMRNote&gt;"/>
    <w:docVar w:name="KY.MR.DATA{9922F6F5-BED8-43B4-AE95-E5E1B1C26932}268" w:val="&lt;KyMRNote dbid=&quot;{9922F6F5-BED8-43B4-AE95-E5E1B1C26932}&quot; recid=&quot;268&quot;&gt;&lt;Data&gt;&lt;Field id=&quot;AccessNum&quot;&gt;&lt;/Field&gt;&lt;Field id=&quot;Author&quot;&gt;Giulianotti, P. C.;Sbrana, F;Coratti, A;Bianco, F. M.;Addeo, P;Buchs, N. C.;Ayloo, S. M.;Benedetti, E&lt;/Field&gt;&lt;Field id=&quot;AuthorTrans&quot;&gt;&lt;/Field&gt;&lt;Field id=&quot;DOI&quot;&gt;&lt;/Field&gt;&lt;Field id=&quot;Editor&quot;&gt;&lt;/Field&gt;&lt;Field id=&quot;FmtTitle&quot;&gt;&lt;/Field&gt;&lt;Field id=&quot;Issue&quot;&gt;7&lt;/Field&gt;&lt;Field id=&quot;LIID&quot;&gt;268&lt;/Field&gt;&lt;Field id=&quot;Magazine&quot;&gt;Arch Surg&lt;/Field&gt;&lt;Field id=&quot;MagazineAB&quot;&gt;&lt;/Field&gt;&lt;Field id=&quot;MagazineTrans&quot;&gt;&lt;/Field&gt;&lt;Field id=&quot;PageNum&quot;&gt;844-50&lt;/Field&gt;&lt;Field id=&quot;PubDate&quot;&gt;&lt;/Field&gt;&lt;Field id=&quot;PubPlace&quot;&gt;&lt;/Field&gt;&lt;Field id=&quot;PubPlaceTrans&quot;&gt;&lt;/Field&gt;&lt;Field id=&quot;PubYear&quot;&gt;2011&lt;/Field&gt;&lt;Field id=&quot;Publisher&quot;&gt;&lt;/Field&gt;&lt;Field id=&quot;PublisherTrans&quot;&gt;&lt;/Field&gt;&lt;Field id=&quot;TITrans&quot;&gt;&lt;/Field&gt;&lt;Field id=&quot;Title&quot;&gt;Totally robotic right hepatectomy: surgical technique and outcomes.&lt;/Field&gt;&lt;Field id=&quot;Translator&quot;&gt;&lt;/Field&gt;&lt;Field id=&quot;Type&quot;&gt;{041D4F77-279E-4405-0002-4388361B9CFF}&lt;/Field&gt;&lt;Field id=&quot;Version&quot;&gt;&lt;/Field&gt;&lt;Field id=&quot;Vol&quot;&gt;146&lt;/Field&gt;&lt;Field id=&quot;Author2&quot;&gt;Giulianotti,PC;Sbrana,F;Coratti,A;&lt;/Field&gt;&lt;/Data&gt;&lt;Ref&gt;&lt;Display&gt;&lt;Text StringText=&quot;「RefIndex」&quot; StringTextOri=&quot;「RefIndex」&quot; SuperScript=&quot;true&quot;/&gt;&lt;/Display&gt;&lt;/Ref&gt;&lt;Doc&gt;&lt;Display&gt;&lt;Text StringText=&quot;Giulianotti PC, Sbrana F, Coratti A, et al.&quot; StringGroup=&quot;Author&quot;/&gt;&lt;Text StringText=&quot; &quot; StringGroup=&quot;Author&quot;/&gt;&lt;Text StringText=&quot;Totally robotic right hepatectomy: surgical technique and outcomes&quot; StringGroup=&quot;Title&quot;/&gt;&lt;Text StringText=&quot;. &quot; StringGroup=&quot;Title&quot;/&gt;&lt;Text StringText=&quot;Arch Surg&quot; StringGroup=&quot;Magazine&quot;/&gt;&lt;Text StringText=&quot;. &quot; StringGroup=&quot;Magazine&quot;/&gt;&lt;Text StringText=&quot;2011&quot; StringGroup=&quot;PubYear&quot;/&gt;&lt;Text StringText=&quot;. &quot; StringGroup=&quot;PubYear&quot;/&gt;&lt;Text StringText=&quot;146&quot; StringGroup=&quot;Vol&quot;/&gt;&lt;Text StringText=&quot;(&quot; StringGroup=&quot;Issue&quot;/&gt;&lt;Text StringText=&quot;7&quot; StringGroup=&quot;Issue&quot;/&gt;&lt;Text StringText=&quot;)&quot; StringGroup=&quot;Issue&quot;/&gt;&lt;Text StringText=&quot;: &quot; StringGroup=&quot;PageNum&quot;/&gt;&lt;Text StringText=&quot;844-50&quot; StringGroup=&quot;PageNum&quot;/&gt;&lt;Text StringText=&quot;.&quot; StringGroup=&quot;none&quot;/&gt;&lt;/Display&gt;&lt;/Doc&gt;&lt;/KyMRNote&gt;"/>
    <w:docVar w:name="KY.MR.DATA{9922F6F5-BED8-43B4-AE95-E5E1B1C26932}269" w:val="&lt;KyMRNote dbid=&quot;{9922F6F5-BED8-43B4-AE95-E5E1B1C26932}&quot; recid=&quot;269&quot;&gt;&lt;Data&gt;&lt;Field id=&quot;AccessNum&quot;&gt;&lt;/Field&gt;&lt;Field id=&quot;Author&quot;&gt;Nota, Carolijn L.;Rinkes, Inne H. Borel;Hagendoorn, Jeroen&lt;/Field&gt;&lt;Field id=&quot;AuthorTrans&quot;&gt;&lt;/Field&gt;&lt;Field id=&quot;DOI&quot;&gt;&lt;/Field&gt;&lt;Field id=&quot;Editor&quot;&gt;&lt;/Field&gt;&lt;Field id=&quot;FmtTitle&quot;&gt;&lt;/Field&gt;&lt;Field id=&quot;Issue&quot;&gt;4&lt;/Field&gt;&lt;Field id=&quot;LIID&quot;&gt;269&lt;/Field&gt;&lt;Field id=&quot;Magazine&quot;&gt;Hepatobiliary Surg Nutr&lt;/Field&gt;&lt;Field id=&quot;MagazineAB&quot;&gt;&lt;/Field&gt;&lt;Field id=&quot;MagazineTrans&quot;&gt;&lt;/Field&gt;&lt;Field id=&quot;PageNum&quot;&gt;239-245&lt;/Field&gt;&lt;Field id=&quot;PubDate&quot;&gt;&lt;/Field&gt;&lt;Field id=&quot;PubPlace&quot;&gt;&lt;/Field&gt;&lt;Field id=&quot;PubPlaceTrans&quot;&gt;&lt;/Field&gt;&lt;Field id=&quot;PubYear&quot;&gt;2017&lt;/Field&gt;&lt;Field id=&quot;Publisher&quot;&gt;&lt;/Field&gt;&lt;Field id=&quot;PublisherTrans&quot;&gt;&lt;/Field&gt;&lt;Field id=&quot;TITrans&quot;&gt;&lt;/Field&gt;&lt;Field id=&quot;Title&quot;&gt;Setting up a robotic hepatectomy program: a Western-European experience and perspective&lt;/Field&gt;&lt;Field id=&quot;Translator&quot;&gt;&lt;/Field&gt;&lt;Field id=&quot;Type&quot;&gt;{041D4F77-279E-4405-0002-4388361B9CFF}&lt;/Field&gt;&lt;Field id=&quot;Version&quot;&gt;&lt;/Field&gt;&lt;Field id=&quot;Vol&quot;&gt;6&lt;/Field&gt;&lt;Field id=&quot;Author2&quot;&gt;Nota,CL;Rinkes,IHB;Hagendoorn,J;&lt;/Field&gt;&lt;/Data&gt;&lt;Ref&gt;&lt;Display&gt;&lt;Text StringText=&quot;「RefIndex」&quot; StringTextOri=&quot;「RefIndex」&quot; SuperScript=&quot;true&quot;/&gt;&lt;/Display&gt;&lt;/Ref&gt;&lt;Doc&gt;&lt;Display&gt;&lt;Text StringText=&quot;Nota CL, Rinkes IHB, Hagendoorn J&quot; StringGroup=&quot;Author&quot;/&gt;&lt;Text StringText=&quot;. &quot; StringGroup=&quot;Author&quot;/&gt;&lt;Text StringText=&quot;Setting up a robotic hepatectomy program: a Western-European experience and perspective&quot; StringGroup=&quot;Title&quot;/&gt;&lt;Text StringText=&quot;. &quot; StringGroup=&quot;Title&quot;/&gt;&lt;Text StringText=&quot;Hepatobiliary Surg Nutr&quot; StringGroup=&quot;Magazine&quot;/&gt;&lt;Text StringText=&quot;. &quot; StringGroup=&quot;Magazine&quot;/&gt;&lt;Text StringText=&quot;2017&quot; StringGroup=&quot;PubYear&quot;/&gt;&lt;Text StringText=&quot;. &quot; StringGroup=&quot;PubYear&quot;/&gt;&lt;Text StringText=&quot;6&quot; StringGroup=&quot;Vol&quot;/&gt;&lt;Text StringText=&quot;(&quot; StringGroup=&quot;Issue&quot;/&gt;&lt;Text StringText=&quot;4&quot; StringGroup=&quot;Issue&quot;/&gt;&lt;Text StringText=&quot;)&quot; StringGroup=&quot;Issue&quot;/&gt;&lt;Text StringText=&quot;: &quot; StringGroup=&quot;PageNum&quot;/&gt;&lt;Text StringText=&quot;239-245&quot; StringGroup=&quot;PageNum&quot;/&gt;&lt;Text StringText=&quot;.&quot; StringGroup=&quot;none&quot;/&gt;&lt;/Display&gt;&lt;/Doc&gt;&lt;/KyMRNote&gt;"/>
    <w:docVar w:name="KY.MR.DATA{9922F6F5-BED8-43B4-AE95-E5E1B1C26932}273" w:val="&lt;KyMRNote dbid=&quot;{9922F6F5-BED8-43B4-AE95-E5E1B1C26932}&quot; recid=&quot;273&quot;&gt;&lt;Data&gt;&lt;Field id=&quot;AccessNum&quot;&gt;21873962&lt;/Field&gt;&lt;Field id=&quot;Author&quot;&gt;Kitisin K;Packiam V;Bartlett DL;Tsung A&lt;/Field&gt;&lt;Field id=&quot;AuthorTrans&quot;&gt;&lt;/Field&gt;&lt;Field id=&quot;DOI&quot;&gt;&lt;/Field&gt;&lt;Field id=&quot;Editor&quot;&gt;&lt;/Field&gt;&lt;Field id=&quot;FmtTitle&quot;&gt;&lt;/Field&gt;&lt;Field id=&quot;Issue&quot;&gt;4&lt;/Field&gt;&lt;Field id=&quot;LIID&quot;&gt;273&lt;/Field&gt;&lt;Field id=&quot;Magazine&quot;&gt;Minerva chirurgica&lt;/Field&gt;&lt;Field id=&quot;MagazineAB&quot;&gt;Minerva Chir&lt;/Field&gt;&lt;Field id=&quot;MagazineTrans&quot;&gt;&lt;/Field&gt;&lt;Field id=&quot;PageNum&quot;&gt;281-93&lt;/Field&gt;&lt;Field id=&quot;PubDate&quot;&gt;Aug&lt;/Field&gt;&lt;Field id=&quot;PubPlace&quot;&gt;Italy&lt;/Field&gt;&lt;Field id=&quot;PubPlaceTrans&quot;&gt;&lt;/Field&gt;&lt;Field id=&quot;PubYear&quot;&gt;2011&lt;/Field&gt;&lt;Field id=&quot;Publisher&quot;&gt;&lt;/Field&gt;&lt;Field id=&quot;PublisherTrans&quot;&gt;&lt;/Field&gt;&lt;Field id=&quot;TITrans&quot;&gt;&lt;/Field&gt;&lt;Field id=&quot;Title&quot;&gt;A current update on the evolution of robotic liver surgery.&lt;/Field&gt;&lt;Field id=&quot;Translator&quot;&gt;&lt;/Field&gt;&lt;Field id=&quot;Type&quot;&gt;{041D4F77-279E-4405-0002-4388361B9CFF}&lt;/Field&gt;&lt;Field id=&quot;Version&quot;&gt;&lt;/Field&gt;&lt;Field id=&quot;Vol&quot;&gt;66&lt;/Field&gt;&lt;Field id=&quot;Author2&quot;&gt;Kitisin,K;Packiam,V;Bartlett,DL;Tsung,A;&lt;/Field&gt;&lt;/Data&gt;&lt;Ref&gt;&lt;Display&gt;&lt;Text StringText=&quot;「RefIndex」&quot; StringTextOri=&quot;「RefIndex」&quot; SuperScript=&quot;true&quot;/&gt;&lt;/Display&gt;&lt;/Ref&gt;&lt;Doc&gt;&lt;Display&gt;&lt;Text StringText=&quot;Kitisin K, Packiam V, Bartlett DL, Tsung A&quot; StringGroup=&quot;Author&quot;/&gt;&lt;Text StringText=&quot;. &quot; StringGroup=&quot;Author&quot;/&gt;&lt;Text StringText=&quot;A current update on the evolution of robotic liver surgery&quot; StringGroup=&quot;Title&quot;/&gt;&lt;Text StringText=&quot;. &quot; StringGroup=&quot;Title&quot;/&gt;&lt;Text StringText=&quot;Minerva Chir&quot; StringGroup=&quot;Magazine&quot;/&gt;&lt;Text StringText=&quot;. &quot; StringGroup=&quot;Magazine&quot;/&gt;&lt;Text StringText=&quot;2011&quot; StringGroup=&quot;PubYear&quot;/&gt;&lt;Text StringText=&quot;. &quot; StringGroup=&quot;PubYear&quot;/&gt;&lt;Text StringText=&quot;66&quot; StringGroup=&quot;Vol&quot;/&gt;&lt;Text StringText=&quot;(&quot; StringGroup=&quot;Issue&quot;/&gt;&lt;Text StringText=&quot;4&quot; StringGroup=&quot;Issue&quot;/&gt;&lt;Text StringText=&quot;)&quot; StringGroup=&quot;Issue&quot;/&gt;&lt;Text StringText=&quot;: &quot; StringGroup=&quot;PageNum&quot;/&gt;&lt;Text StringText=&quot;281-93&quot; StringGroup=&quot;PageNum&quot;/&gt;&lt;Text StringText=&quot;.&quot; StringGroup=&quot;none&quot;/&gt;&lt;/Display&gt;&lt;/Doc&gt;&lt;/KyMRNote&gt;"/>
    <w:docVar w:name="KY.MR.DATA{9922F6F5-BED8-43B4-AE95-E5E1B1C26932}274" w:val="&lt;KyMRNote dbid=&quot;{9922F6F5-BED8-43B4-AE95-E5E1B1C26932}&quot; recid=&quot;274&quot;&gt;&lt;Data&gt;&lt;Field id=&quot;AccessNum&quot;&gt;24463658&lt;/Field&gt;&lt;Field id=&quot;Author&quot;&gt;Desai PH;Lin JF;Slomovitz BM&lt;/Field&gt;&lt;Field id=&quot;AuthorTrans&quot;&gt;&lt;/Field&gt;&lt;Field id=&quot;DOI&quot;&gt;10.1097/AOG.0000000000000055&lt;/Field&gt;&lt;Field id=&quot;Editor&quot;&gt;&lt;/Field&gt;&lt;Field id=&quot;FmtTitle&quot;&gt;&lt;/Field&gt;&lt;Field id=&quot;Issue&quot;&gt;1&lt;/Field&gt;&lt;Field id=&quot;LIID&quot;&gt;274&lt;/Field&gt;&lt;Field id=&quot;Magazine&quot;&gt;Obstetrics and gynecology&lt;/Field&gt;&lt;Field id=&quot;MagazineAB&quot;&gt;Obstet Gynecol&lt;/Field&gt;&lt;Field id=&quot;MagazineTrans&quot;&gt;&lt;/Field&gt;&lt;Field id=&quot;PageNum&quot;&gt;13-20&lt;/Field&gt;&lt;Field id=&quot;PubDate&quot;&gt;Jan&lt;/Field&gt;&lt;Field id=&quot;PubPlace&quot;&gt;United States&lt;/Field&gt;&lt;Field id=&quot;PubPlaceTrans&quot;&gt;&lt;/Field&gt;&lt;Field id=&quot;PubYear&quot;&gt;2014&lt;/Field&gt;&lt;Field id=&quot;Publisher&quot;&gt;&lt;/Field&gt;&lt;Field id=&quot;PublisherTrans&quot;&gt;&lt;/Field&gt;&lt;Field id=&quot;TITrans&quot;&gt;&lt;/Field&gt;&lt;Field id=&quot;Title&quot;&gt;Milestones to optimal adoption of robotic technology in gynecology.&lt;/Field&gt;&lt;Field id=&quot;Translator&quot;&gt;&lt;/Field&gt;&lt;Field id=&quot;Type&quot;&gt;{041D4F77-279E-4405-0002-4388361B9CFF}&lt;/Field&gt;&lt;Field id=&quot;Version&quot;&gt;&lt;/Field&gt;&lt;Field id=&quot;Vol&quot;&gt;123&lt;/Field&gt;&lt;Field id=&quot;Author2&quot;&gt;Desai,PH;Lin,JF;Slomovitz,BM;&lt;/Field&gt;&lt;/Data&gt;&lt;Ref&gt;&lt;Display&gt;&lt;Text StringText=&quot;「RefIndex」&quot; StringTextOri=&quot;「RefIndex」&quot; SuperScript=&quot;true&quot;/&gt;&lt;/Display&gt;&lt;/Ref&gt;&lt;Doc&gt;&lt;Display&gt;&lt;Text StringText=&quot;Desai PH, Lin JF, Slomovitz BM&quot; StringGroup=&quot;Author&quot;/&gt;&lt;Text StringText=&quot;. &quot; StringGroup=&quot;Author&quot;/&gt;&lt;Text StringText=&quot;Milestones to optimal adoption of robotic technology in gynecology&quot; StringGroup=&quot;Title&quot;/&gt;&lt;Text StringText=&quot;. &quot; StringGroup=&quot;Title&quot;/&gt;&lt;Text StringText=&quot;Obstet Gynecol&quot; StringGroup=&quot;Magazine&quot;/&gt;&lt;Text StringText=&quot;. &quot; StringGroup=&quot;Magazine&quot;/&gt;&lt;Text StringText=&quot;2014&quot; StringGroup=&quot;PubYear&quot;/&gt;&lt;Text StringText=&quot;. &quot; StringGroup=&quot;PubYear&quot;/&gt;&lt;Text StringText=&quot;123&quot; StringGroup=&quot;Vol&quot;/&gt;&lt;Text StringText=&quot;(&quot; StringGroup=&quot;Issue&quot;/&gt;&lt;Text StringText=&quot;1&quot; StringGroup=&quot;Issue&quot;/&gt;&lt;Text StringText=&quot;)&quot; StringGroup=&quot;Issue&quot;/&gt;&lt;Text StringText=&quot;: &quot; StringGroup=&quot;PageNum&quot;/&gt;&lt;Text StringText=&quot;13-20&quot; StringGroup=&quot;PageNum&quot;/&gt;&lt;Text StringText=&quot;.&quot; StringGroup=&quot;none&quot;/&gt;&lt;/Display&gt;&lt;/Doc&gt;&lt;/KyMRNote&gt;"/>
    <w:docVar w:name="KY.MR.DATA{9922F6F5-BED8-43B4-AE95-E5E1B1C26932}275" w:val="&lt;KyMRNote dbid=&quot;{9922F6F5-BED8-43B4-AE95-E5E1B1C26932}&quot; recid=&quot;275&quot;&gt;&lt;Data&gt;&lt;Field id=&quot;AccessNum&quot;&gt;&lt;/Field&gt;&lt;Field id=&quot;Author&quot;&gt;Antoniou, S. A.;Antoniou, G. A.;Koch, O. O.;Pointner, R;Granderath, F. A.&lt;/Field&gt;&lt;Field id=&quot;AuthorTrans&quot;&gt;&lt;/Field&gt;&lt;Field id=&quot;DOI&quot;&gt;&lt;/Field&gt;&lt;Field id=&quot;Editor&quot;&gt;&lt;/Field&gt;&lt;Field id=&quot;FmtTitle&quot;&gt;&lt;/Field&gt;&lt;Field id=&quot;Issue&quot;&gt;1&lt;/Field&gt;&lt;Field id=&quot;LIID&quot;&gt;275&lt;/Field&gt;&lt;Field id=&quot;Magazine&quot;&gt;Surgical Endoscopy&lt;/Field&gt;&lt;Field id=&quot;MagazineAB&quot;&gt;&lt;/Field&gt;&lt;Field id=&quot;MagazineTrans&quot;&gt;&lt;/Field&gt;&lt;Field id=&quot;PageNum&quot;&gt;1-11&lt;/Field&gt;&lt;Field id=&quot;PubDate&quot;&gt;&lt;/Field&gt;&lt;Field id=&quot;PubPlace&quot;&gt;&lt;/Field&gt;&lt;Field id=&quot;PubPlaceTrans&quot;&gt;&lt;/Field&gt;&lt;Field id=&quot;PubYear&quot;&gt;2012&lt;/Field&gt;&lt;Field id=&quot;Publisher&quot;&gt;&lt;/Field&gt;&lt;Field id=&quot;PublisherTrans&quot;&gt;&lt;/Field&gt;&lt;Field id=&quot;TITrans&quot;&gt;&lt;/Field&gt;&lt;Field id=&quot;Title&quot;&gt;Robot-assisted laparoscopic surgery of the colon and rectum&lt;/Field&gt;&lt;Field id=&quot;Translator&quot;&gt;&lt;/Field&gt;&lt;Field id=&quot;Type&quot;&gt;{041D4F77-279E-4405-0002-4388361B9CFF}&lt;/Field&gt;&lt;Field id=&quot;Version&quot;&gt;&lt;/Field&gt;&lt;Field id=&quot;Vol&quot;&gt;26&lt;/Field&gt;&lt;Field id=&quot;Author2&quot;&gt;Antoniou,SA;Antoniou,GA;Koch,OO;Pointner,R;Granderath,FA;&lt;/Field&gt;&lt;/Data&gt;&lt;Ref&gt;&lt;Display&gt;&lt;Text StringText=&quot;「RefIndex」&quot; StringTextOri=&quot;「RefIndex」&quot; SuperScript=&quot;true&quot;/&gt;&lt;/Display&gt;&lt;/Ref&gt;&lt;Doc&gt;&lt;Display&gt;&lt;Text StringText=&quot;Antoniou SA, Antoniou GA, Koch OO, Pointner R, Granderath FA&quot; StringGroup=&quot;Author&quot;/&gt;&lt;Text StringText=&quot;. &quot; StringGroup=&quot;Author&quot;/&gt;&lt;Text StringText=&quot;Robot-assisted laparoscopic surgery of the colon and rectum&quot; StringGroup=&quot;Title&quot;/&gt;&lt;Text StringText=&quot;. &quot; StringGroup=&quot;Title&quot;/&gt;&lt;Text StringText=&quot;Surg Endosc&quot; StringGroup=&quot;Magazine&quot;/&gt;&lt;Text StringText=&quot;. &quot; StringGroup=&quot;Magazine&quot;/&gt;&lt;Text StringText=&quot;2012&quot; StringGroup=&quot;PubYear&quot;/&gt;&lt;Text StringText=&quot;. &quot; StringGroup=&quot;PubYear&quot;/&gt;&lt;Text StringText=&quot;26&quot; StringGroup=&quot;Vol&quot;/&gt;&lt;Text StringText=&quot;(&quot; StringGroup=&quot;Issue&quot;/&gt;&lt;Text StringText=&quot;1&quot; StringGroup=&quot;Issue&quot;/&gt;&lt;Text StringText=&quot;)&quot; StringGroup=&quot;Issue&quot;/&gt;&lt;Text StringText=&quot;: &quot; StringGroup=&quot;PageNum&quot;/&gt;&lt;Text StringText=&quot;1-11&quot; StringGroup=&quot;PageNum&quot;/&gt;&lt;Text StringText=&quot;.&quot; StringGroup=&quot;none&quot;/&gt;&lt;/Display&gt;&lt;/Doc&gt;&lt;/KyMRNote&gt;"/>
    <w:docVar w:name="KY.MR.DATA{9922F6F5-BED8-43B4-AE95-E5E1B1C26932}277" w:val="&lt;KyMRNote dbid=&quot;{9922F6F5-BED8-43B4-AE95-E5E1B1C26932}&quot; recid=&quot;277&quot;&gt;&lt;Data&gt;&lt;Field id=&quot;AccessNum&quot;&gt;24993800&lt;/Field&gt;&lt;Field id=&quot;Author&quot;&gt;Autorino R;Zargar H;Kaouk JH&lt;/Field&gt;&lt;Field id=&quot;AuthorTrans&quot;&gt;&lt;/Field&gt;&lt;Field id=&quot;DOI&quot;&gt;10.1016/j.fertnstert.2014.05.033&lt;/Field&gt;&lt;Field id=&quot;Editor&quot;&gt;&lt;/Field&gt;&lt;Field id=&quot;FmtTitle&quot;&gt;&lt;/Field&gt;&lt;Field id=&quot;Issue&quot;&gt;4&lt;/Field&gt;&lt;Field id=&quot;LIID&quot;&gt;277&lt;/Field&gt;&lt;Field id=&quot;Magazine&quot;&gt;Fertility and sterility&lt;/Field&gt;&lt;Field id=&quot;MagazineAB&quot;&gt;Fertil Steril&lt;/Field&gt;&lt;Field id=&quot;MagazineTrans&quot;&gt;&lt;/Field&gt;&lt;Field id=&quot;PageNum&quot;&gt;939-49&lt;/Field&gt;&lt;Field id=&quot;PubDate&quot;&gt;Oct&lt;/Field&gt;&lt;Field id=&quot;PubPlace&quot;&gt;United States&lt;/Field&gt;&lt;Field id=&quot;PubPlaceTrans&quot;&gt;&lt;/Field&gt;&lt;Field id=&quot;PubYear&quot;&gt;2014&lt;/Field&gt;&lt;Field id=&quot;Publisher&quot;&gt;&lt;/Field&gt;&lt;Field id=&quot;PublisherTrans&quot;&gt;&lt;/Field&gt;&lt;Field id=&quot;TITrans&quot;&gt;&lt;/Field&gt;&lt;Field id=&quot;Title&quot;&gt;Robotic-assisted laparoscopic surgery: recent advances in urology.&lt;/Field&gt;&lt;Field id=&quot;Translator&quot;&gt;&lt;/Field&gt;&lt;Field id=&quot;Type&quot;&gt;{041D4F77-279E-4405-0002-4388361B9CFF}&lt;/Field&gt;&lt;Field id=&quot;Version&quot;&gt;&lt;/Field&gt;&lt;Field id=&quot;Vol&quot;&gt;102&lt;/Field&gt;&lt;Field id=&quot;Author2&quot;&gt;Autorino,R;Zargar,H;Kaouk,JH;&lt;/Field&gt;&lt;/Data&gt;&lt;Ref&gt;&lt;Display&gt;&lt;Text StringText=&quot;「RefIndex」&quot; StringTextOri=&quot;「RefIndex」&quot; SuperScript=&quot;true&quot;/&gt;&lt;/Display&gt;&lt;/Ref&gt;&lt;Doc&gt;&lt;Display&gt;&lt;Text StringText=&quot;Autorino R, Zargar H, Kaouk JH&quot; StringGroup=&quot;Author&quot;/&gt;&lt;Text StringText=&quot;. &quot; StringGroup=&quot;Author&quot;/&gt;&lt;Text StringText=&quot;Robotic-assisted laparoscopic surgery: recent advances in urology&quot; StringGroup=&quot;Title&quot;/&gt;&lt;Text StringText=&quot;. &quot; StringGroup=&quot;Title&quot;/&gt;&lt;Text StringText=&quot;Fertil Steril&quot; StringGroup=&quot;Magazine&quot;/&gt;&lt;Text StringText=&quot;. &quot; StringGroup=&quot;Magazine&quot;/&gt;&lt;Text StringText=&quot;2014&quot; StringGroup=&quot;PubYear&quot;/&gt;&lt;Text StringText=&quot;. &quot; StringGroup=&quot;PubYear&quot;/&gt;&lt;Text StringText=&quot;102&quot; StringGroup=&quot;Vol&quot;/&gt;&lt;Text StringText=&quot;(&quot; StringGroup=&quot;Issue&quot;/&gt;&lt;Text StringText=&quot;4&quot; StringGroup=&quot;Issue&quot;/&gt;&lt;Text StringText=&quot;)&quot; StringGroup=&quot;Issue&quot;/&gt;&lt;Text StringText=&quot;: &quot; StringGroup=&quot;PageNum&quot;/&gt;&lt;Text StringText=&quot;939-49&quot; StringGroup=&quot;PageNum&quot;/&gt;&lt;Text StringText=&quot;.&quot; StringGroup=&quot;none&quot;/&gt;&lt;/Display&gt;&lt;/Doc&gt;&lt;/KyMRNote&gt;"/>
    <w:docVar w:name="KY.MR.DATA{9922F6F5-BED8-43B4-AE95-E5E1B1C26932}279" w:val="&lt;KyMRNote dbid=&quot;{9922F6F5-BED8-43B4-AE95-E5E1B1C26932}&quot; recid=&quot;279&quot;&gt;&lt;Data&gt;&lt;Field id=&quot;AccessNum&quot;&gt;30187705&lt;/Field&gt;&lt;Field id=&quot;Author&quot;&gt;Koh DH;Jang WS;Park JW;Ham WS;Han WK;Rha KH;Choi YD&lt;/Field&gt;&lt;Field id=&quot;AuthorTrans&quot;&gt;&lt;/Field&gt;&lt;Field id=&quot;DOI&quot;&gt;10.3349/ymj.2018.59.8.975&lt;/Field&gt;&lt;Field id=&quot;Editor&quot;&gt;&lt;/Field&gt;&lt;Field id=&quot;FmtTitle&quot;&gt;&lt;/Field&gt;&lt;Field id=&quot;Issue&quot;&gt;8&lt;/Field&gt;&lt;Field id=&quot;LIID&quot;&gt;279&lt;/Field&gt;&lt;Field id=&quot;Magazine&quot;&gt;Yonsei medical journal&lt;/Field&gt;&lt;Field id=&quot;MagazineAB&quot;&gt;Yonsei Med J&lt;/Field&gt;&lt;Field id=&quot;MagazineTrans&quot;&gt;&lt;/Field&gt;&lt;Field id=&quot;PageNum&quot;&gt;975-981&lt;/Field&gt;&lt;Field id=&quot;PubDate&quot;&gt;Oct&lt;/Field&gt;&lt;Field id=&quot;PubPlace&quot;&gt;Korea (South)&lt;/Field&gt;&lt;Field id=&quot;PubPlaceTrans&quot;&gt;&lt;/Field&gt;&lt;Field id=&quot;PubYear&quot;&gt;2018&lt;/Field&gt;&lt;Field id=&quot;Publisher&quot;&gt;&lt;/Field&gt;&lt;Field id=&quot;PublisherTrans&quot;&gt;&lt;/Field&gt;&lt;Field id=&quot;TITrans&quot;&gt;&lt;/Field&gt;&lt;Field id=&quot;Title&quot;&gt;Efficacy and Safety of Robotic Procedures Performed Using the da Vinci Robotic Surgical System at a Single Institute in Korea: Experience with 10000 Cases.&lt;/Field&gt;&lt;Field id=&quot;Translator&quot;&gt;&lt;/Field&gt;&lt;Field id=&quot;Type&quot;&gt;{041D4F77-279E-4405-0002-4388361B9CFF}&lt;/Field&gt;&lt;Field id=&quot;Version&quot;&gt;&lt;/Field&gt;&lt;Field id=&quot;Vol&quot;&gt;59&lt;/Field&gt;&lt;Field id=&quot;Author2&quot;&gt;Koh,DH;Jang,WS;Park,JW;&lt;/Field&gt;&lt;/Data&gt;&lt;Ref&gt;&lt;Display&gt;&lt;Text StringText=&quot;「RefIndex」&quot; StringTextOri=&quot;「RefIndex」&quot; SuperScript=&quot;true&quot;/&gt;&lt;/Display&gt;&lt;/Ref&gt;&lt;Doc&gt;&lt;Display&gt;&lt;Text StringText=&quot;Koh DH, Jang WS, Park JW, et al.&quot; StringGroup=&quot;Author&quot;/&gt;&lt;Text StringText=&quot; &quot; StringGroup=&quot;Author&quot;/&gt;&lt;Text StringText=&quot;Efficacy and Safety of Robotic Procedures Performed Using the da Vinci Robotic Surgical System at a Single Institute in Korea: Experience with 10000 Cases&quot; StringGroup=&quot;Title&quot;/&gt;&lt;Text StringText=&quot;. &quot; StringGroup=&quot;Title&quot;/&gt;&lt;Text StringText=&quot;Yonsei Med J&quot; StringGroup=&quot;Magazine&quot;/&gt;&lt;Text StringText=&quot;. &quot; StringGroup=&quot;Magazine&quot;/&gt;&lt;Text StringText=&quot;2018&quot; StringGroup=&quot;PubYear&quot;/&gt;&lt;Text StringText=&quot;. &quot; StringGroup=&quot;PubYear&quot;/&gt;&lt;Text StringText=&quot;59&quot; StringGroup=&quot;Vol&quot;/&gt;&lt;Text StringText=&quot;(&quot; StringGroup=&quot;Issue&quot;/&gt;&lt;Text StringText=&quot;8&quot; StringGroup=&quot;Issue&quot;/&gt;&lt;Text StringText=&quot;)&quot; StringGroup=&quot;Issue&quot;/&gt;&lt;Text StringText=&quot;: &quot; StringGroup=&quot;PageNum&quot;/&gt;&lt;Text StringText=&quot;975-981&quot; StringGroup=&quot;PageNum&quot;/&gt;&lt;Text StringText=&quot;.&quot; StringGroup=&quot;none&quot;/&gt;&lt;/Display&gt;&lt;/Doc&gt;&lt;/KyMRNote&gt;"/>
    <w:docVar w:name="KY.MR.DATA{9922F6F5-BED8-43B4-AE95-E5E1B1C26932}282" w:val="&lt;KyMRNote dbid=&quot;{9922F6F5-BED8-43B4-AE95-E5E1B1C26932}&quot; recid=&quot;282&quot;&gt;&lt;Data&gt;&lt;Field id=&quot;AccessNum&quot;&gt;28868499&lt;/Field&gt;&lt;Field id=&quot;Author&quot;&gt;Warren H;Dasgupta P&lt;/Field&gt;&lt;Field id=&quot;AuthorTrans&quot;&gt;&lt;/Field&gt;&lt;Field id=&quot;DOI&quot;&gt;10.4111/icu.2017.58.5.297&lt;/Field&gt;&lt;Field id=&quot;Editor&quot;&gt;&lt;/Field&gt;&lt;Field id=&quot;FmtTitle&quot;&gt;&lt;/Field&gt;&lt;Field id=&quot;Issue&quot;&gt;5&lt;/Field&gt;&lt;Field id=&quot;LIID&quot;&gt;282&lt;/Field&gt;&lt;Field id=&quot;Magazine&quot;&gt;Investigative and clinical urology&lt;/Field&gt;&lt;Field id=&quot;MagazineAB&quot;&gt;Investig Clin Urol&lt;/Field&gt;&lt;Field id=&quot;MagazineTrans&quot;&gt;&lt;/Field&gt;&lt;Field id=&quot;PageNum&quot;&gt;297-298&lt;/Field&gt;&lt;Field id=&quot;PubDate&quot;&gt;09&lt;/Field&gt;&lt;Field id=&quot;PubPlace&quot;&gt;Korea (South)&lt;/Field&gt;&lt;Field id=&quot;PubPlaceTrans&quot;&gt;&lt;/Field&gt;&lt;Field id=&quot;PubYear&quot;&gt;2017&lt;/Field&gt;&lt;Field id=&quot;Publisher&quot;&gt;&lt;/Field&gt;&lt;Field id=&quot;PublisherTrans&quot;&gt;&lt;/Field&gt;&lt;Field id=&quot;TITrans&quot;&gt;&lt;/Field&gt;&lt;Field id=&quot;Title&quot;&gt;The future of robotics.&lt;/Field&gt;&lt;Field id=&quot;Translator&quot;&gt;&lt;/Field&gt;&lt;Field id=&quot;Type&quot;&gt;{041D4F77-279E-4405-0002-4388361B9CFF}&lt;/Field&gt;&lt;Field id=&quot;Version&quot;&gt;&lt;/Field&gt;&lt;Field id=&quot;Vol&quot;&gt;58&lt;/Field&gt;&lt;Field id=&quot;Author2&quot;&gt;Warren,H;Dasgupta,P;&lt;/Field&gt;&lt;/Data&gt;&lt;Ref&gt;&lt;Display&gt;&lt;Text StringText=&quot;「RefIndex」&quot; StringTextOri=&quot;「RefIndex」&quot; SuperScript=&quot;true&quot;/&gt;&lt;/Display&gt;&lt;/Ref&gt;&lt;Doc&gt;&lt;Display&gt;&lt;Text StringText=&quot;Warren H, Dasgupta P&quot; StringGroup=&quot;Author&quot;/&gt;&lt;Text StringText=&quot;. &quot; StringGroup=&quot;Author&quot;/&gt;&lt;Text StringText=&quot;The future of robotics&quot; StringGroup=&quot;Title&quot;/&gt;&lt;Text StringText=&quot;. &quot; StringGroup=&quot;Title&quot;/&gt;&lt;Text StringText=&quot;Investig Clin Urol&quot; StringGroup=&quot;Magazine&quot;/&gt;&lt;Text StringText=&quot;. &quot; StringGroup=&quot;Magazine&quot;/&gt;&lt;Text StringText=&quot;2017&quot; StringGroup=&quot;PubYear&quot;/&gt;&lt;Text StringText=&quot;. &quot; StringGroup=&quot;PubYear&quot;/&gt;&lt;Text StringText=&quot;58&quot; StringGroup=&quot;Vol&quot;/&gt;&lt;Text StringText=&quot;(&quot; StringGroup=&quot;Issue&quot;/&gt;&lt;Text StringText=&quot;5&quot; StringGroup=&quot;Issue&quot;/&gt;&lt;Text StringText=&quot;)&quot; StringGroup=&quot;Issue&quot;/&gt;&lt;Text StringText=&quot;: &quot; StringGroup=&quot;PageNum&quot;/&gt;&lt;Text StringText=&quot;297-298&quot; StringGroup=&quot;PageNum&quot;/&gt;&lt;Text StringText=&quot;.&quot; StringGroup=&quot;none&quot;/&gt;&lt;/Display&gt;&lt;/Doc&gt;&lt;/KyMRNote&gt;"/>
    <w:docVar w:name="KY.MR.DATA{9922F6F5-BED8-43B4-AE95-E5E1B1C26932}283" w:val="&lt;KyMRNote dbid=&quot;{9922F6F5-BED8-43B4-AE95-E5E1B1C26932}&quot; recid=&quot;283&quot;&gt;&lt;Data&gt;&lt;Field id=&quot;AccessNum&quot;&gt;&lt;/Field&gt;&lt;Field id=&quot;Author&quot;&gt;梁源&lt;/Field&gt;&lt;Field id=&quot;AuthorTrans&quot;&gt;&lt;/Field&gt;&lt;Field id=&quot;DOI&quot;&gt;&lt;/Field&gt;&lt;Field id=&quot;Editor&quot;&gt;&lt;/Field&gt;&lt;Field id=&quot;FmtTitle&quot;&gt;&lt;/Field&gt;&lt;Field id=&quot;Issue&quot;&gt;&lt;/Field&gt;&lt;Field id=&quot;LIID&quot;&gt;283&lt;/Field&gt;&lt;Field id=&quot;Magazine&quot;&gt;外科学&lt;/Field&gt;&lt;Field id=&quot;MagazineAB&quot;&gt;&lt;/Field&gt;&lt;Field id=&quot;MagazineTrans&quot;&gt;&lt;/Field&gt;&lt;Field id=&quot;PageNum&quot;&gt;&lt;/Field&gt;&lt;Field id=&quot;PubDate&quot;&gt;&lt;/Field&gt;&lt;Field id=&quot;PubPlace&quot;&gt;&lt;/Field&gt;&lt;Field id=&quot;PubPlaceTrans&quot;&gt;&lt;/Field&gt;&lt;Field id=&quot;PubYear&quot;&gt;2016&lt;/Field&gt;&lt;Field id=&quot;Publisher&quot;&gt;&lt;/Field&gt;&lt;Field id=&quot;PublisherTrans&quot;&gt;山西医科大学&lt;/Field&gt;&lt;Field id=&quot;TITrans&quot;&gt;相关导师&lt;/Field&gt;&lt;Field id=&quot;Title&quot;&gt;机器人辅助与腹腔镜肝切除术治疗肝脏肿瘤的安全性和有效性比较的Meta分析&lt;/Field&gt;&lt;Field id=&quot;Translator&quot;&gt;&lt;/Field&gt;&lt;Field id=&quot;Type&quot;&gt;{041D4F77-279E-4405-0009-4388361B9CFF}&lt;/Field&gt;&lt;Field id=&quot;Version&quot;&gt;&lt;/Field&gt;&lt;Field id=&quot;Vol&quot;&gt;&lt;/Field&gt;&lt;Field id=&quot;Author2&quot;&gt;梁源,;&lt;/Field&gt;&lt;/Data&gt;&lt;Ref&gt;&lt;Display&gt;&lt;Text StringText=&quot;「RefIndex」&quot; StringTextOri=&quot;「RefIndex」&quot; SuperScript=&quot;true&quot;/&gt;&lt;/Display&gt;&lt;/Ref&gt;&lt;Doc&gt;&lt;Display&gt;&lt;Text StringText=&quot;梁源&quot; StringGroup=&quot;Author&quot;/&gt;&lt;Text StringText=&quot;. &quot; StringGroup=&quot;Author&quot;/&gt;&lt;Text StringText=&quot;机器人辅助与腹腔镜肝切除术治疗肝脏肿瘤的安全性和有效性比较的Meta分析&quot; StringGroup=&quot;Title&quot;/&gt;&lt;Text StringText=&quot;. &quot; StringGroup=&quot;Title&quot;/&gt;&lt;Text StringText=&quot;外科学&quot; StringGroup=&quot;Magazine&quot;/&gt;&lt;Text StringText=&quot;. &quot; StringGroup=&quot;Magazine&quot;/&gt;&lt;Text StringText=&quot;,&quot; StringGroup=&quot;PubYear&quot;/&gt;&lt;Text StringText=&quot;2016&quot; StringGroup=&quot;PubYear&quot;/&gt;&lt;Text StringText=&quot;.&quot; StringGroup=&quot;none&quot;/&gt;&lt;/Display&gt;&lt;/Doc&gt;&lt;/KyMRNote&gt;"/>
    <w:docVar w:name="KY.MR.DATA{9922F6F5-BED8-43B4-AE95-E5E1B1C26932}284" w:val="&lt;KyMRNote dbid=&quot;{9922F6F5-BED8-43B4-AE95-E5E1B1C26932}&quot; recid=&quot;284&quot;&gt;&lt;Data&gt;&lt;Field id=&quot;AccessNum&quot;&gt;28641762&lt;/Field&gt;&lt;Field id=&quot;Author&quot;&gt;Magistri P;Tarantino G;Guidetti C;Assirati G;Olivieri T;Ballarin R;Coratti A;Di Benedetto F&lt;/Field&gt;&lt;Field id=&quot;AuthorTrans&quot;&gt;&lt;/Field&gt;&lt;Field id=&quot;DOI&quot;&gt;10.1016/j.jss.2017.05.005&lt;/Field&gt;&lt;Field id=&quot;Editor&quot;&gt;&lt;/Field&gt;&lt;Field id=&quot;FmtTitle&quot;&gt;&lt;/Field&gt;&lt;Field id=&quot;Issue&quot;&gt;&lt;/Field&gt;&lt;Field id=&quot;LIID&quot;&gt;284&lt;/Field&gt;&lt;Field id=&quot;Magazine&quot;&gt;The Journal of surgical research&lt;/Field&gt;&lt;Field id=&quot;MagazineAB&quot;&gt;J Surg Res&lt;/Field&gt;&lt;Field id=&quot;MagazineTrans&quot;&gt;&lt;/Field&gt;&lt;Field id=&quot;PageNum&quot;&gt;92-99&lt;/Field&gt;&lt;Field id=&quot;PubDate&quot;&gt;Sep&lt;/Field&gt;&lt;Field id=&quot;PubPlace&quot;&gt;United States&lt;/Field&gt;&lt;Field id=&quot;PubPlaceTrans&quot;&gt;&lt;/Field&gt;&lt;Field id=&quot;PubYear&quot;&gt;2017&lt;/Field&gt;&lt;Field id=&quot;Publisher&quot;&gt;&lt;/Field&gt;&lt;Field id=&quot;PublisherTrans&quot;&gt;&lt;/Field&gt;&lt;Field id=&quot;TITrans&quot;&gt;&lt;/Field&gt;&lt;Field id=&quot;Title&quot;&gt;Laparoscopic versus robotic surgery for hepatocellular carcinoma: the first 46 consecutive cases.&lt;/Field&gt;&lt;Field id=&quot;Translator&quot;&gt;&lt;/Field&gt;&lt;Field id=&quot;Type&quot;&gt;{041D4F77-279E-4405-0002-4388361B9CFF}&lt;/Field&gt;&lt;Field id=&quot;Version&quot;&gt;&lt;/Field&gt;&lt;Field id=&quot;Vol&quot;&gt;217&lt;/Field&gt;&lt;Field id=&quot;Author2&quot;&gt;Magistri,P;Tarantino,G;Guidetti,C;&lt;/Field&gt;&lt;/Data&gt;&lt;Ref&gt;&lt;Display&gt;&lt;Text StringText=&quot;「RefIndex」&quot; StringTextOri=&quot;「RefIndex」&quot; SuperScript=&quot;true&quot;/&gt;&lt;/Display&gt;&lt;/Ref&gt;&lt;Doc&gt;&lt;Display&gt;&lt;Text StringText=&quot;Magistri P, Tarantino G, Guidetti C, et al.&quot; StringGroup=&quot;Author&quot;/&gt;&lt;Text StringText=&quot; &quot; StringGroup=&quot;Author&quot;/&gt;&lt;Text StringText=&quot;Laparoscopic versus robotic surgery for hepatocellular carcinoma: the first 46 consecutive cases&quot; StringGroup=&quot;Title&quot;/&gt;&lt;Text StringText=&quot;. &quot; StringGroup=&quot;Title&quot;/&gt;&lt;Text StringText=&quot;J Surg Res&quot; StringGroup=&quot;Magazine&quot;/&gt;&lt;Text StringText=&quot;. &quot; StringGroup=&quot;Magazine&quot;/&gt;&lt;Text StringText=&quot;2017&quot; StringGroup=&quot;PubYear&quot;/&gt;&lt;Text StringText=&quot;. &quot; StringGroup=&quot;PubYear&quot;/&gt;&lt;Text StringText=&quot;217&quot; StringGroup=&quot;Vol&quot;/&gt;&lt;Text StringText=&quot;: &quot; StringGroup=&quot;PageNum&quot;/&gt;&lt;Text StringText=&quot;92-99&quot; StringGroup=&quot;PageNum&quot;/&gt;&lt;Text StringText=&quot;.&quot; StringGroup=&quot;none&quot;/&gt;&lt;/Display&gt;&lt;/Doc&gt;&lt;/KyMRNote&gt;"/>
    <w:docVar w:name="KY.MR.DATA{9922F6F5-BED8-43B4-AE95-E5E1B1C26932}285" w:val="&lt;KyMRNote dbid=&quot;{9922F6F5-BED8-43B4-AE95-E5E1B1C26932}&quot; recid=&quot;285&quot;&gt;&lt;Data&gt;&lt;Field id=&quot;AccessNum&quot;&gt;29407312&lt;/Field&gt;&lt;Field id=&quot;Author&quot;&gt;Su F;He E;Qian L;Zhu Z;Wei L;Zeng Z;Qu W;Xu R;Yi Z&lt;/Field&gt;&lt;Field id=&quot;AuthorTrans&quot;&gt;&lt;/Field&gt;&lt;Field id=&quot;DOI&quot;&gt;10.1016/j.transproceed.2017.12.013&lt;/Field&gt;&lt;Field id=&quot;Editor&quot;&gt;&lt;/Field&gt;&lt;Field id=&quot;FmtTitle&quot;&gt;&lt;/Field&gt;&lt;Field id=&quot;Issue&quot;&gt;1&lt;/Field&gt;&lt;Field id=&quot;LIID&quot;&gt;285&lt;/Field&gt;&lt;Field id=&quot;Magazine&quot;&gt;Transplantation proceedings&lt;/Field&gt;&lt;Field id=&quot;MagazineAB&quot;&gt;Transplant Proc&lt;/Field&gt;&lt;Field id=&quot;MagazineTrans&quot;&gt;&lt;/Field&gt;&lt;Field id=&quot;PageNum&quot;&gt;217-221&lt;/Field&gt;&lt;Field id=&quot;PubDate&quot;&gt;Jan - Feb&lt;/Field&gt;&lt;Field id=&quot;PubPlace&quot;&gt;United States&lt;/Field&gt;&lt;Field id=&quot;PubPlaceTrans&quot;&gt;&lt;/Field&gt;&lt;Field id=&quot;PubYear&quot;&gt;2018&lt;/Field&gt;&lt;Field id=&quot;Publisher&quot;&gt;&lt;/Field&gt;&lt;Field id=&quot;PublisherTrans&quot;&gt;&lt;/Field&gt;&lt;Field id=&quot;TITrans&quot;&gt;&lt;/Field&gt;&lt;Field id=&quot;Title&quot;&gt;Complication Follow-up With Ultrasonographic Analyses of 91 Cases With Donor Gallbladder Preservation in Living Donor Liver Transplantation of Left Lateral Sectionectomies.&lt;/Field&gt;&lt;Field id=&quot;Translator&quot;&gt;&lt;/Field&gt;&lt;Field id=&quot;Type&quot;&gt;{041D4F77-279E-4405-0002-4388361B9CFF}&lt;/Field&gt;&lt;Field id=&quot;Version&quot;&gt;&lt;/Field&gt;&lt;Field id=&quot;Vol&quot;&gt;50&lt;/Field&gt;&lt;Field id=&quot;Author2&quot;&gt;Su,F;He,E;Qian,L;&lt;/Field&gt;&lt;/Data&gt;&lt;Ref&gt;&lt;Display&gt;&lt;Text StringText=&quot;「RefIndex」&quot; StringTextOri=&quot;「RefIndex」&quot; SuperScript=&quot;true&quot;/&gt;&lt;/Display&gt;&lt;/Ref&gt;&lt;Doc&gt;&lt;Display&gt;&lt;Text StringText=&quot;Su F, He E, Qian L, et al.&quot; StringGroup=&quot;Author&quot;/&gt;&lt;Text StringText=&quot; &quot; StringGroup=&quot;Author&quot;/&gt;&lt;Text StringText=&quot;Complication Follow-up With Ultrasonographic Analyses of 91 Cases With Donor Gallbladder Preservation in Living Donor Liver Transplantation of Left Lateral Sectionectomies&quot; StringGroup=&quot;Title&quot;/&gt;&lt;Text StringText=&quot;. &quot; StringGroup=&quot;Title&quot;/&gt;&lt;Text StringText=&quot;Transplant Proc&quot; StringGroup=&quot;Magazine&quot;/&gt;&lt;Text StringText=&quot;. &quot; StringGroup=&quot;Magazine&quot;/&gt;&lt;Text StringText=&quot;2018&quot; StringGroup=&quot;PubYear&quot;/&gt;&lt;Text StringText=&quot;. &quot; StringGroup=&quot;PubYear&quot;/&gt;&lt;Text StringText=&quot;50&quot; StringGroup=&quot;Vol&quot;/&gt;&lt;Text StringText=&quot;(&quot; StringGroup=&quot;Issue&quot;/&gt;&lt;Text StringText=&quot;1&quot; StringGroup=&quot;Issue&quot;/&gt;&lt;Text StringText=&quot;)&quot; StringGroup=&quot;Issue&quot;/&gt;&lt;Text StringText=&quot;: &quot; StringGroup=&quot;PageNum&quot;/&gt;&lt;Text StringText=&quot;217-221&quot; StringGroup=&quot;PageNum&quot;/&gt;&lt;Text StringText=&quot;.&quot; StringGroup=&quot;none&quot;/&gt;&lt;/Display&gt;&lt;/Doc&gt;&lt;/KyMRNote&gt;"/>
    <w:docVar w:name="KY.MR.DATA{9922F6F5-BED8-43B4-AE95-E5E1B1C26932}286" w:val="&lt;KyMRNote dbid=&quot;{9922F6F5-BED8-43B4-AE95-E5E1B1C26932}&quot; recid=&quot;286&quot;&gt;&lt;Data&gt;&lt;Field id=&quot;AccessNum&quot;&gt;25976500&lt;/Field&gt;&lt;Field id=&quot;Author&quot;&gt;Dong JH;Ye S;Duan WD;Ji WB;Liang YR&lt;/Field&gt;&lt;Field id=&quot;AuthorTrans&quot;&gt;&lt;/Field&gt;&lt;Field id=&quot;DOI&quot;&gt;10.1007/s12072-015-9628-y&lt;/Field&gt;&lt;Field id=&quot;Editor&quot;&gt;&lt;/Field&gt;&lt;Field id=&quot;FmtTitle&quot;&gt;&lt;/Field&gt;&lt;Field id=&quot;Issue&quot;&gt;4&lt;/Field&gt;&lt;Field id=&quot;LIID&quot;&gt;286&lt;/Field&gt;&lt;Field id=&quot;Magazine&quot;&gt;Hepatology international&lt;/Field&gt;&lt;Field id=&quot;MagazineAB&quot;&gt;Hepatol Int&lt;/Field&gt;&lt;Field id=&quot;MagazineTrans&quot;&gt;&lt;/Field&gt;&lt;Field id=&quot;PageNum&quot;&gt;603-11&lt;/Field&gt;&lt;Field id=&quot;PubDate&quot;&gt;Oct&lt;/Field&gt;&lt;Field id=&quot;PubPlace&quot;&gt;United States&lt;/Field&gt;&lt;Field id=&quot;PubPlaceTrans&quot;&gt;&lt;/Field&gt;&lt;Field id=&quot;PubYear&quot;&gt;2015&lt;/Field&gt;&lt;Field id=&quot;Publisher&quot;&gt;&lt;/Field&gt;&lt;Field id=&quot;PublisherTrans&quot;&gt;&lt;/Field&gt;&lt;Field id=&quot;TITrans&quot;&gt;&lt;/Field&gt;&lt;Field id=&quot;Title&quot;&gt;Feasibility of liver graft procurement with donor gallbladder preservation in living donor liver transplantation.&lt;/Field&gt;&lt;Field id=&quot;Translator&quot;&gt;&lt;/Field&gt;&lt;Field id=&quot;Type&quot;&gt;{041D4F77-279E-4405-0002-4388361B9CFF}&lt;/Field&gt;&lt;Field id=&quot;Version&quot;&gt;&lt;/Field&gt;&lt;Field id=&quot;Vol&quot;&gt;9&lt;/Field&gt;&lt;Field id=&quot;Author2&quot;&gt;Dong,JH;Ye,S;Duan,WD;Ji,WB;Liang,YR;&lt;/Field&gt;&lt;/Data&gt;&lt;Ref&gt;&lt;Display&gt;&lt;Text StringText=&quot;「RefIndex」&quot; StringTextOri=&quot;「RefIndex」&quot; SuperScript=&quot;true&quot;/&gt;&lt;/Display&gt;&lt;/Ref&gt;&lt;Doc&gt;&lt;Display&gt;&lt;Text StringText=&quot;Dong JH, Ye S, Duan WD, Ji WB, Liang YR&quot; StringGroup=&quot;Author&quot;/&gt;&lt;Text StringText=&quot;. &quot; StringGroup=&quot;Author&quot;/&gt;&lt;Text StringText=&quot;Feasibility of liver graft procurement with donor gallbladder preservation in living donor liver transplantation&quot; StringGroup=&quot;Title&quot;/&gt;&lt;Text StringText=&quot;. &quot; StringGroup=&quot;Title&quot;/&gt;&lt;Text StringText=&quot;Hepatol Int&quot; StringGroup=&quot;Magazine&quot;/&gt;&lt;Text StringText=&quot;. &quot; StringGroup=&quot;Magazine&quot;/&gt;&lt;Text StringText=&quot;2015&quot; StringGroup=&quot;PubYear&quot;/&gt;&lt;Text StringText=&quot;. &quot; StringGroup=&quot;PubYear&quot;/&gt;&lt;Text StringText=&quot;9&quot; StringGroup=&quot;Vol&quot;/&gt;&lt;Text StringText=&quot;(&quot; StringGroup=&quot;Issue&quot;/&gt;&lt;Text StringText=&quot;4&quot; StringGroup=&quot;Issue&quot;/&gt;&lt;Text StringText=&quot;)&quot; StringGroup=&quot;Issue&quot;/&gt;&lt;Text StringText=&quot;: &quot; StringGroup=&quot;PageNum&quot;/&gt;&lt;Text StringText=&quot;603-11&quot; StringGroup=&quot;PageNum&quot;/&gt;&lt;Text StringText=&quot;.&quot; StringGroup=&quot;none&quot;/&gt;&lt;/Display&gt;&lt;/Doc&gt;&lt;/KyMRNote&gt;"/>
    <w:docVar w:name="KY.MR.DATA{9922F6F5-BED8-43B4-AE95-E5E1B1C26932}287" w:val="&lt;KyMRNote dbid=&quot;{9922F6F5-BED8-43B4-AE95-E5E1B1C26932}&quot; recid=&quot;287&quot;&gt;&lt;Data&gt;&lt;Field id=&quot;AccessNum&quot;&gt;&lt;/Field&gt;&lt;Field id=&quot;Author&quot;&gt;Su, F.;He, E.;Qian, L.;Zhu, Z.;Wei, L.;Zeng, Z.;Qu, W.;Xu, R.;Yi, Z.&lt;/Field&gt;&lt;Field id=&quot;AuthorTrans&quot;&gt;&lt;/Field&gt;&lt;Field id=&quot;DOI&quot;&gt;&lt;/Field&gt;&lt;Field id=&quot;Editor&quot;&gt;&lt;/Field&gt;&lt;Field id=&quot;FmtTitle&quot;&gt;&lt;/Field&gt;&lt;Field id=&quot;Issue&quot;&gt;1&lt;/Field&gt;&lt;Field id=&quot;LIID&quot;&gt;287&lt;/Field&gt;&lt;Field id=&quot;Magazine&quot;&gt;Transplantation Proceedings&lt;/Field&gt;&lt;Field id=&quot;MagazineAB&quot;&gt;&lt;/Field&gt;&lt;Field id=&quot;MagazineTrans&quot;&gt;&lt;/Field&gt;&lt;Field id=&quot;PageNum&quot;&gt;217&lt;/Field&gt;&lt;Field id=&quot;PubDate&quot;&gt;&lt;/Field&gt;&lt;Field id=&quot;PubPlace&quot;&gt;&lt;/Field&gt;&lt;Field id=&quot;PubPlaceTrans&quot;&gt;&lt;/Field&gt;&lt;Field id=&quot;PubYear&quot;&gt;2018&lt;/Field&gt;&lt;Field id=&quot;Publisher&quot;&gt;&lt;/Field&gt;&lt;Field id=&quot;PublisherTrans&quot;&gt;&lt;/Field&gt;&lt;Field id=&quot;TITrans&quot;&gt;&lt;/Field&gt;&lt;Field id=&quot;Title&quot;&gt;Complication Follow-up With Ultrasonographic Analyses of 91 Cases With Donor Gallbladder Preservation in Living Donor Liver Transplantation of Left Lateral Sectionectomies&lt;/Field&gt;&lt;Field id=&quot;Translator&quot;&gt;&lt;/Field&gt;&lt;Field id=&quot;Type&quot;&gt;{041D4F77-279E-4405-0002-4388361B9CFF}&lt;/Field&gt;&lt;Field id=&quot;Version&quot;&gt;&lt;/Field&gt;&lt;Field id=&quot;Vol&quot;&gt;50&lt;/Field&gt;&lt;Field id=&quot;Author2&quot;&gt;Su,F;He,E;Qian,L;&lt;/Field&gt;&lt;/Data&gt;&lt;Ref&gt;&lt;Display&gt;&lt;Text StringText=&quot;「RefIndex」&quot; StringTextOri=&quot;「RefIndex」&quot; SuperScript=&quot;true&quot;/&gt;&lt;/Display&gt;&lt;/Ref&gt;&lt;Doc&gt;&lt;Display&gt;&lt;Text StringText=&quot;Su F, He E, Qian L, et al.&quot; StringGroup=&quot;Author&quot;/&gt;&lt;Text StringText=&quot; &quot; StringGroup=&quot;Author&quot;/&gt;&lt;Text StringText=&quot;Complication Follow-up With Ultrasonographic Analyses of 91 Cases With Donor Gallbladder Preservation in Living Donor Liver Transplantation of Left Lateral Sectionectomies&quot; StringGroup=&quot;Title&quot;/&gt;&lt;Text StringText=&quot;. &quot; StringGroup=&quot;Title&quot;/&gt;&lt;Text StringText=&quot;Transplant Proc&quot; StringGroup=&quot;Magazine&quot;/&gt;&lt;Text StringText=&quot;. &quot; StringGroup=&quot;Magazine&quot;/&gt;&lt;Text StringText=&quot;2018&quot; StringGroup=&quot;PubYear&quot;/&gt;&lt;Text StringText=&quot;. &quot; StringGroup=&quot;PubYear&quot;/&gt;&lt;Text StringText=&quot;50&quot; StringGroup=&quot;Vol&quot;/&gt;&lt;Text StringText=&quot;(&quot; StringGroup=&quot;Issue&quot;/&gt;&lt;Text StringText=&quot;1&quot; StringGroup=&quot;Issue&quot;/&gt;&lt;Text StringText=&quot;)&quot; StringGroup=&quot;Issue&quot;/&gt;&lt;Text StringText=&quot;: &quot; StringGroup=&quot;PageNum&quot;/&gt;&lt;Text StringText=&quot;217&quot; StringGroup=&quot;PageNum&quot;/&gt;&lt;Text StringText=&quot;.&quot; StringGroup=&quot;none&quot;/&gt;&lt;/Display&gt;&lt;/Doc&gt;&lt;/KyMRNote&gt;"/>
    <w:docVar w:name="KY.MR.DATA{9922F6F5-BED8-43B4-AE95-E5E1B1C26932}288" w:val="&lt;KyMRNote dbid=&quot;{9922F6F5-BED8-43B4-AE95-E5E1B1C26932}&quot; recid=&quot;288&quot;&gt;&lt;Data&gt;&lt;Field id=&quot;AccessNum&quot;&gt;&lt;/Field&gt;&lt;Field id=&quot;Author&quot;&gt;廖敏学;彭勇;&lt;/Field&gt;&lt;Field id=&quot;AuthorTrans&quot;&gt;&lt;/Field&gt;&lt;Field id=&quot;DOI&quot;&gt;&lt;/Field&gt;&lt;Field id=&quot;Editor&quot;&gt;&lt;/Field&gt;&lt;Field id=&quot;FmtTitle&quot;&gt;&lt;/Field&gt;&lt;Field id=&quot;Issue&quot;&gt;07&lt;/Field&gt;&lt;Field id=&quot;LIID&quot;&gt;288&lt;/Field&gt;&lt;Field id=&quot;Magazine&quot;&gt;西部医学&lt;/Field&gt;&lt;Field id=&quot;MagazineAB&quot;&gt;&lt;/Field&gt;&lt;Field id=&quot;MagazineTrans&quot;&gt;&lt;/Field&gt;&lt;Field id=&quot;PageNum&quot;&gt;1073-1078&lt;/Field&gt;&lt;Field id=&quot;PubDate&quot;&gt;2018-07-20&lt;/Field&gt;&lt;Field id=&quot;PubPlace&quot;&gt;&lt;/Field&gt;&lt;Field id=&quot;PubPlaceTrans&quot;&gt;&lt;/Field&gt;&lt;Field id=&quot;PubYear&quot;&gt;2018&lt;/Field&gt;&lt;Field id=&quot;Publisher&quot;&gt;川北医学院;川北医学院第二临床医学院·南充市中心医院肝胆胰外科;&lt;/Field&gt;&lt;Field id=&quot;PublisherTrans&quot;&gt;&lt;/Field&gt;&lt;Field id=&quot;TITrans&quot;&gt;&lt;/Field&gt;&lt;Field id=&quot;Title&quot;&gt;手术机器人在肝胆胰外科的应用现状与展望&lt;/Field&gt;&lt;Field id=&quot;Translator&quot;&gt;&lt;/Field&gt;&lt;Field id=&quot;Type&quot;&gt;{041D4F77-279E-4405-0002-4388361B9CFF}&lt;/Field&gt;&lt;Field id=&quot;Version&quot;&gt;&lt;/Field&gt;&lt;Field id=&quot;Vol&quot;&gt;&lt;/Field&gt;&lt;Field id=&quot;Author2&quot;&gt;廖敏学,;彭勇,;&lt;/Field&gt;&lt;/Data&gt;&lt;Ref&gt;&lt;Display&gt;&lt;Text StringText=&quot;「RefIndex」&quot; StringTextOri=&quot;「RefIndex」&quot; SuperScript=&quot;true&quot;/&gt;&lt;/Display&gt;&lt;/Ref&gt;&lt;Doc&gt;&lt;Display&gt;&lt;Text StringText=&quot;廖敏学, 彭勇&quot; StringGroup=&quot;Author&quot;/&gt;&lt;Text StringText=&quot;. &quot; StringGroup=&quot;Author&quot;/&gt;&lt;Text StringText=&quot;手术机器人在肝胆胰外科的应用现状与展望&quot; StringGroup=&quot;Title&quot;/&gt;&lt;Text StringText=&quot;. &quot; StringGroup=&quot;Title&quot;/&gt;&lt;Text StringText=&quot;西部医学&quot; StringGroup=&quot;Magazine&quot;/&gt;&lt;Text StringText=&quot;. &quot; StringGroup=&quot;Magazine&quot;/&gt;&lt;Text StringText=&quot;2018&quot; StringGroup=&quot;PubYear&quot;/&gt;&lt;Text StringText=&quot;. &quot; StringGroup=&quot;PubYear&quot;/&gt;&lt;Text StringText=&quot;(&quot; StringGroup=&quot;Issue&quot;/&gt;&lt;Text StringText=&quot;07&quot; StringGroup=&quot;Issue&quot;/&gt;&lt;Text StringText=&quot;)&quot; StringGroup=&quot;Issue&quot;/&gt;&lt;Text StringText=&quot;: &quot; StringGroup=&quot;PageNum&quot;/&gt;&lt;Text StringText=&quot;1073-1078&quot; StringGroup=&quot;PageNum&quot;/&gt;&lt;Text StringText=&quot;.&quot; StringGroup=&quot;none&quot;/&gt;&lt;/Display&gt;&lt;/Doc&gt;&lt;/KyMRNote&gt;"/>
    <w:docVar w:name="KY_MEDREF_CITTEMPLATE" w:val="{DCB8741A-817F-4E74-A320-1A98501827E0}"/>
    <w:docVar w:name="KY_MEDREF_DOCUID" w:val="{ABBA1D03-862F-4BC8-A3B7-0B21FFDE1475}"/>
    <w:docVar w:name="KY_MEDREF_VERSION" w:val="3"/>
    <w:docVar w:name="MachineID" w:val="189|203|197|187|202|197|189|187|197|188|203|197|201|203|197|188|205|"/>
    <w:docVar w:name="Username" w:val="Quality Control Editor"/>
  </w:docVars>
  <w:rsids>
    <w:rsidRoot w:val="00172A27"/>
    <w:rsid w:val="00004C19"/>
    <w:rsid w:val="00005F68"/>
    <w:rsid w:val="00011CEE"/>
    <w:rsid w:val="00020A6D"/>
    <w:rsid w:val="000235C9"/>
    <w:rsid w:val="00031A43"/>
    <w:rsid w:val="00035958"/>
    <w:rsid w:val="00043967"/>
    <w:rsid w:val="00060593"/>
    <w:rsid w:val="0006074D"/>
    <w:rsid w:val="000640F9"/>
    <w:rsid w:val="0008472A"/>
    <w:rsid w:val="000875B2"/>
    <w:rsid w:val="000957BB"/>
    <w:rsid w:val="000A1CF8"/>
    <w:rsid w:val="000B5B37"/>
    <w:rsid w:val="000B6501"/>
    <w:rsid w:val="000C177A"/>
    <w:rsid w:val="000C1FF4"/>
    <w:rsid w:val="000D3740"/>
    <w:rsid w:val="000D4EE0"/>
    <w:rsid w:val="000E13F6"/>
    <w:rsid w:val="000E3760"/>
    <w:rsid w:val="00103751"/>
    <w:rsid w:val="0012187D"/>
    <w:rsid w:val="00123C68"/>
    <w:rsid w:val="00130B70"/>
    <w:rsid w:val="001373F1"/>
    <w:rsid w:val="00141969"/>
    <w:rsid w:val="00150F67"/>
    <w:rsid w:val="00153213"/>
    <w:rsid w:val="00156E86"/>
    <w:rsid w:val="00157A14"/>
    <w:rsid w:val="00160572"/>
    <w:rsid w:val="00166916"/>
    <w:rsid w:val="0016754A"/>
    <w:rsid w:val="00172A27"/>
    <w:rsid w:val="00175A7C"/>
    <w:rsid w:val="00180A4D"/>
    <w:rsid w:val="001810D3"/>
    <w:rsid w:val="00186FD1"/>
    <w:rsid w:val="00195DB8"/>
    <w:rsid w:val="001B3D12"/>
    <w:rsid w:val="001B5CE4"/>
    <w:rsid w:val="001E121F"/>
    <w:rsid w:val="001F51A9"/>
    <w:rsid w:val="002036AA"/>
    <w:rsid w:val="00210E69"/>
    <w:rsid w:val="00211BDF"/>
    <w:rsid w:val="00214FEB"/>
    <w:rsid w:val="00217929"/>
    <w:rsid w:val="002203E4"/>
    <w:rsid w:val="00222FD5"/>
    <w:rsid w:val="002240CD"/>
    <w:rsid w:val="0022729B"/>
    <w:rsid w:val="002272C1"/>
    <w:rsid w:val="00233601"/>
    <w:rsid w:val="00260601"/>
    <w:rsid w:val="002703ED"/>
    <w:rsid w:val="00271CBA"/>
    <w:rsid w:val="00274818"/>
    <w:rsid w:val="00274FA1"/>
    <w:rsid w:val="00275879"/>
    <w:rsid w:val="00277143"/>
    <w:rsid w:val="002961FD"/>
    <w:rsid w:val="002A0678"/>
    <w:rsid w:val="002A3A69"/>
    <w:rsid w:val="002B4B38"/>
    <w:rsid w:val="002C131A"/>
    <w:rsid w:val="002C3B68"/>
    <w:rsid w:val="002C404C"/>
    <w:rsid w:val="002E152D"/>
    <w:rsid w:val="002E642A"/>
    <w:rsid w:val="002F6202"/>
    <w:rsid w:val="003040B9"/>
    <w:rsid w:val="003049C3"/>
    <w:rsid w:val="00306FF8"/>
    <w:rsid w:val="00315DE2"/>
    <w:rsid w:val="0032359A"/>
    <w:rsid w:val="00325188"/>
    <w:rsid w:val="00327467"/>
    <w:rsid w:val="003337F9"/>
    <w:rsid w:val="00334B66"/>
    <w:rsid w:val="00334CB6"/>
    <w:rsid w:val="00341137"/>
    <w:rsid w:val="003443BB"/>
    <w:rsid w:val="003443DD"/>
    <w:rsid w:val="00361DC1"/>
    <w:rsid w:val="00363D2A"/>
    <w:rsid w:val="003641D3"/>
    <w:rsid w:val="00376977"/>
    <w:rsid w:val="00380D2C"/>
    <w:rsid w:val="003820AD"/>
    <w:rsid w:val="00383A3D"/>
    <w:rsid w:val="003846CA"/>
    <w:rsid w:val="003926AB"/>
    <w:rsid w:val="00392F47"/>
    <w:rsid w:val="003A547B"/>
    <w:rsid w:val="003A6211"/>
    <w:rsid w:val="003B0782"/>
    <w:rsid w:val="003B3C78"/>
    <w:rsid w:val="003B64BC"/>
    <w:rsid w:val="003B69F6"/>
    <w:rsid w:val="003C12BC"/>
    <w:rsid w:val="003C19BE"/>
    <w:rsid w:val="003C4D21"/>
    <w:rsid w:val="003D3F4E"/>
    <w:rsid w:val="003E2E9B"/>
    <w:rsid w:val="003E4770"/>
    <w:rsid w:val="003E4938"/>
    <w:rsid w:val="003E4BC3"/>
    <w:rsid w:val="003F68EF"/>
    <w:rsid w:val="004248B4"/>
    <w:rsid w:val="00426CAD"/>
    <w:rsid w:val="00437862"/>
    <w:rsid w:val="004504C6"/>
    <w:rsid w:val="00451617"/>
    <w:rsid w:val="004516EE"/>
    <w:rsid w:val="00461AA6"/>
    <w:rsid w:val="0047020A"/>
    <w:rsid w:val="00474F29"/>
    <w:rsid w:val="0047507B"/>
    <w:rsid w:val="00475ECF"/>
    <w:rsid w:val="00476254"/>
    <w:rsid w:val="00480476"/>
    <w:rsid w:val="004901DE"/>
    <w:rsid w:val="00490A32"/>
    <w:rsid w:val="00491AA3"/>
    <w:rsid w:val="00491DCA"/>
    <w:rsid w:val="00492085"/>
    <w:rsid w:val="004A65AD"/>
    <w:rsid w:val="004B7A99"/>
    <w:rsid w:val="004C4A35"/>
    <w:rsid w:val="004C4E35"/>
    <w:rsid w:val="004C7421"/>
    <w:rsid w:val="004E3F0B"/>
    <w:rsid w:val="004E7BB0"/>
    <w:rsid w:val="004F2EBA"/>
    <w:rsid w:val="004F3BB5"/>
    <w:rsid w:val="004F7140"/>
    <w:rsid w:val="00502734"/>
    <w:rsid w:val="0050704A"/>
    <w:rsid w:val="0050738D"/>
    <w:rsid w:val="0051267C"/>
    <w:rsid w:val="00514954"/>
    <w:rsid w:val="0052205C"/>
    <w:rsid w:val="00530041"/>
    <w:rsid w:val="00541805"/>
    <w:rsid w:val="00543449"/>
    <w:rsid w:val="00547CCD"/>
    <w:rsid w:val="00555A40"/>
    <w:rsid w:val="00556C9A"/>
    <w:rsid w:val="0055708E"/>
    <w:rsid w:val="00561063"/>
    <w:rsid w:val="005649DE"/>
    <w:rsid w:val="00570132"/>
    <w:rsid w:val="0057761D"/>
    <w:rsid w:val="00581F8B"/>
    <w:rsid w:val="005A5C06"/>
    <w:rsid w:val="005B16EE"/>
    <w:rsid w:val="005B4367"/>
    <w:rsid w:val="005B47AD"/>
    <w:rsid w:val="005C0083"/>
    <w:rsid w:val="005C4820"/>
    <w:rsid w:val="005D3CCE"/>
    <w:rsid w:val="005D6C57"/>
    <w:rsid w:val="005E1C8D"/>
    <w:rsid w:val="005E6AC8"/>
    <w:rsid w:val="00602BE8"/>
    <w:rsid w:val="00603F61"/>
    <w:rsid w:val="0061104F"/>
    <w:rsid w:val="0061316C"/>
    <w:rsid w:val="006251F8"/>
    <w:rsid w:val="0063704A"/>
    <w:rsid w:val="00645569"/>
    <w:rsid w:val="006552B0"/>
    <w:rsid w:val="00662DCB"/>
    <w:rsid w:val="00663BFC"/>
    <w:rsid w:val="00672084"/>
    <w:rsid w:val="006725D8"/>
    <w:rsid w:val="00694E23"/>
    <w:rsid w:val="006A190B"/>
    <w:rsid w:val="006A5225"/>
    <w:rsid w:val="006B0EBE"/>
    <w:rsid w:val="006B233B"/>
    <w:rsid w:val="006B5BA4"/>
    <w:rsid w:val="006C16E1"/>
    <w:rsid w:val="006D059F"/>
    <w:rsid w:val="006D0B6F"/>
    <w:rsid w:val="006D16D5"/>
    <w:rsid w:val="006D276B"/>
    <w:rsid w:val="006F1C02"/>
    <w:rsid w:val="006F2F4C"/>
    <w:rsid w:val="007123E9"/>
    <w:rsid w:val="00714EDA"/>
    <w:rsid w:val="00720AEA"/>
    <w:rsid w:val="00725C33"/>
    <w:rsid w:val="007318F3"/>
    <w:rsid w:val="0073278E"/>
    <w:rsid w:val="00734D91"/>
    <w:rsid w:val="00751070"/>
    <w:rsid w:val="0075603D"/>
    <w:rsid w:val="00764FA8"/>
    <w:rsid w:val="00773BC2"/>
    <w:rsid w:val="00774C68"/>
    <w:rsid w:val="00780D0E"/>
    <w:rsid w:val="0078157D"/>
    <w:rsid w:val="00786C92"/>
    <w:rsid w:val="00794D60"/>
    <w:rsid w:val="007A4DE9"/>
    <w:rsid w:val="007B1D80"/>
    <w:rsid w:val="007C519E"/>
    <w:rsid w:val="007D141C"/>
    <w:rsid w:val="007D226F"/>
    <w:rsid w:val="007E0C03"/>
    <w:rsid w:val="007E2933"/>
    <w:rsid w:val="007E6948"/>
    <w:rsid w:val="00800BF3"/>
    <w:rsid w:val="00800C89"/>
    <w:rsid w:val="00801DF5"/>
    <w:rsid w:val="00807DB1"/>
    <w:rsid w:val="0081196C"/>
    <w:rsid w:val="008124E7"/>
    <w:rsid w:val="00822F59"/>
    <w:rsid w:val="00827F09"/>
    <w:rsid w:val="00830CB5"/>
    <w:rsid w:val="00834BE4"/>
    <w:rsid w:val="008413DC"/>
    <w:rsid w:val="00851BFA"/>
    <w:rsid w:val="00870A81"/>
    <w:rsid w:val="008730E4"/>
    <w:rsid w:val="00875A61"/>
    <w:rsid w:val="008819FE"/>
    <w:rsid w:val="0088557B"/>
    <w:rsid w:val="008908FF"/>
    <w:rsid w:val="00893CBF"/>
    <w:rsid w:val="00894811"/>
    <w:rsid w:val="008955DA"/>
    <w:rsid w:val="008A0AD2"/>
    <w:rsid w:val="008A3F13"/>
    <w:rsid w:val="008A4103"/>
    <w:rsid w:val="008A4ED2"/>
    <w:rsid w:val="008A5266"/>
    <w:rsid w:val="008D2CB5"/>
    <w:rsid w:val="008E498A"/>
    <w:rsid w:val="008F351B"/>
    <w:rsid w:val="008F36CA"/>
    <w:rsid w:val="008F7505"/>
    <w:rsid w:val="00915EB1"/>
    <w:rsid w:val="00920F9D"/>
    <w:rsid w:val="00923847"/>
    <w:rsid w:val="00925605"/>
    <w:rsid w:val="0094105E"/>
    <w:rsid w:val="00953FEC"/>
    <w:rsid w:val="009610CD"/>
    <w:rsid w:val="00965E09"/>
    <w:rsid w:val="00974918"/>
    <w:rsid w:val="00976519"/>
    <w:rsid w:val="00980DDE"/>
    <w:rsid w:val="00985271"/>
    <w:rsid w:val="00990B67"/>
    <w:rsid w:val="0099617F"/>
    <w:rsid w:val="009A480F"/>
    <w:rsid w:val="009A4E9C"/>
    <w:rsid w:val="009B7706"/>
    <w:rsid w:val="009C489C"/>
    <w:rsid w:val="009E1365"/>
    <w:rsid w:val="009E22A1"/>
    <w:rsid w:val="009E6C7E"/>
    <w:rsid w:val="009F5413"/>
    <w:rsid w:val="00A1099E"/>
    <w:rsid w:val="00A10B0B"/>
    <w:rsid w:val="00A110D8"/>
    <w:rsid w:val="00A1235E"/>
    <w:rsid w:val="00A30C00"/>
    <w:rsid w:val="00A53712"/>
    <w:rsid w:val="00A54932"/>
    <w:rsid w:val="00A63059"/>
    <w:rsid w:val="00A63BD8"/>
    <w:rsid w:val="00A73E5A"/>
    <w:rsid w:val="00AA0710"/>
    <w:rsid w:val="00AA7E0E"/>
    <w:rsid w:val="00AB0F32"/>
    <w:rsid w:val="00AC5153"/>
    <w:rsid w:val="00AC55C4"/>
    <w:rsid w:val="00AE3611"/>
    <w:rsid w:val="00AE5A47"/>
    <w:rsid w:val="00AE6148"/>
    <w:rsid w:val="00AE6D66"/>
    <w:rsid w:val="00AE7BD5"/>
    <w:rsid w:val="00AF15B8"/>
    <w:rsid w:val="00AF4CDF"/>
    <w:rsid w:val="00AF74EC"/>
    <w:rsid w:val="00B02993"/>
    <w:rsid w:val="00B02C80"/>
    <w:rsid w:val="00B07310"/>
    <w:rsid w:val="00B265AE"/>
    <w:rsid w:val="00B35B57"/>
    <w:rsid w:val="00B36B19"/>
    <w:rsid w:val="00B37D48"/>
    <w:rsid w:val="00B40209"/>
    <w:rsid w:val="00B42C06"/>
    <w:rsid w:val="00B436A6"/>
    <w:rsid w:val="00B5144E"/>
    <w:rsid w:val="00B5377F"/>
    <w:rsid w:val="00B53DDB"/>
    <w:rsid w:val="00B6023D"/>
    <w:rsid w:val="00B60C2C"/>
    <w:rsid w:val="00B7541A"/>
    <w:rsid w:val="00B81F72"/>
    <w:rsid w:val="00B83570"/>
    <w:rsid w:val="00B9563B"/>
    <w:rsid w:val="00B96D19"/>
    <w:rsid w:val="00BA3D25"/>
    <w:rsid w:val="00BA5A55"/>
    <w:rsid w:val="00BA69FF"/>
    <w:rsid w:val="00BA7AA8"/>
    <w:rsid w:val="00BB61C2"/>
    <w:rsid w:val="00BC0BB4"/>
    <w:rsid w:val="00BC6012"/>
    <w:rsid w:val="00BD5442"/>
    <w:rsid w:val="00BD5C3C"/>
    <w:rsid w:val="00BD69DB"/>
    <w:rsid w:val="00BE44F4"/>
    <w:rsid w:val="00BF2D6E"/>
    <w:rsid w:val="00C019BF"/>
    <w:rsid w:val="00C10129"/>
    <w:rsid w:val="00C147EC"/>
    <w:rsid w:val="00C1738C"/>
    <w:rsid w:val="00C3229F"/>
    <w:rsid w:val="00C35C4F"/>
    <w:rsid w:val="00C37688"/>
    <w:rsid w:val="00C46A3C"/>
    <w:rsid w:val="00C50876"/>
    <w:rsid w:val="00C54149"/>
    <w:rsid w:val="00C660DB"/>
    <w:rsid w:val="00C664BC"/>
    <w:rsid w:val="00C833B2"/>
    <w:rsid w:val="00C83CD7"/>
    <w:rsid w:val="00C84ADC"/>
    <w:rsid w:val="00C96494"/>
    <w:rsid w:val="00CA05BD"/>
    <w:rsid w:val="00CA3BFA"/>
    <w:rsid w:val="00CB17DD"/>
    <w:rsid w:val="00CB7CB7"/>
    <w:rsid w:val="00CB7F87"/>
    <w:rsid w:val="00CC19D3"/>
    <w:rsid w:val="00CC7710"/>
    <w:rsid w:val="00CD2EAD"/>
    <w:rsid w:val="00CD58CC"/>
    <w:rsid w:val="00CE44DF"/>
    <w:rsid w:val="00CE5C31"/>
    <w:rsid w:val="00CF4820"/>
    <w:rsid w:val="00CF7B7B"/>
    <w:rsid w:val="00D000DD"/>
    <w:rsid w:val="00D0338D"/>
    <w:rsid w:val="00D04937"/>
    <w:rsid w:val="00D15442"/>
    <w:rsid w:val="00D1790B"/>
    <w:rsid w:val="00D17F6C"/>
    <w:rsid w:val="00D21246"/>
    <w:rsid w:val="00D235A0"/>
    <w:rsid w:val="00D3272E"/>
    <w:rsid w:val="00D36ABD"/>
    <w:rsid w:val="00D415FE"/>
    <w:rsid w:val="00D43313"/>
    <w:rsid w:val="00D43411"/>
    <w:rsid w:val="00D55C3A"/>
    <w:rsid w:val="00D56274"/>
    <w:rsid w:val="00D625E9"/>
    <w:rsid w:val="00D82BBB"/>
    <w:rsid w:val="00D83117"/>
    <w:rsid w:val="00D921C4"/>
    <w:rsid w:val="00D943C1"/>
    <w:rsid w:val="00DA454D"/>
    <w:rsid w:val="00DB0102"/>
    <w:rsid w:val="00DC2AF5"/>
    <w:rsid w:val="00DC3262"/>
    <w:rsid w:val="00DC4D79"/>
    <w:rsid w:val="00DD12B1"/>
    <w:rsid w:val="00DD5C77"/>
    <w:rsid w:val="00DE0009"/>
    <w:rsid w:val="00DF13C5"/>
    <w:rsid w:val="00DF3A36"/>
    <w:rsid w:val="00DF773D"/>
    <w:rsid w:val="00E00F9D"/>
    <w:rsid w:val="00E05AA4"/>
    <w:rsid w:val="00E14426"/>
    <w:rsid w:val="00E35542"/>
    <w:rsid w:val="00E41F31"/>
    <w:rsid w:val="00E437D3"/>
    <w:rsid w:val="00E45F39"/>
    <w:rsid w:val="00E512EE"/>
    <w:rsid w:val="00E53DE5"/>
    <w:rsid w:val="00E60E56"/>
    <w:rsid w:val="00E618E9"/>
    <w:rsid w:val="00E640B6"/>
    <w:rsid w:val="00E64710"/>
    <w:rsid w:val="00E6610D"/>
    <w:rsid w:val="00E902BC"/>
    <w:rsid w:val="00EB0017"/>
    <w:rsid w:val="00EB129A"/>
    <w:rsid w:val="00EC0772"/>
    <w:rsid w:val="00EC54A9"/>
    <w:rsid w:val="00EC5E13"/>
    <w:rsid w:val="00EC693B"/>
    <w:rsid w:val="00EE6EEE"/>
    <w:rsid w:val="00EF00E1"/>
    <w:rsid w:val="00F0592F"/>
    <w:rsid w:val="00F10765"/>
    <w:rsid w:val="00F22669"/>
    <w:rsid w:val="00F268D6"/>
    <w:rsid w:val="00F26B1B"/>
    <w:rsid w:val="00F26DC0"/>
    <w:rsid w:val="00F309E1"/>
    <w:rsid w:val="00F367C4"/>
    <w:rsid w:val="00F40FB5"/>
    <w:rsid w:val="00F43E0E"/>
    <w:rsid w:val="00F5528F"/>
    <w:rsid w:val="00F554D8"/>
    <w:rsid w:val="00F80181"/>
    <w:rsid w:val="00F817A3"/>
    <w:rsid w:val="00F84CBA"/>
    <w:rsid w:val="00F85F77"/>
    <w:rsid w:val="00F87C6E"/>
    <w:rsid w:val="00F93F19"/>
    <w:rsid w:val="00F97DA3"/>
    <w:rsid w:val="00FB2D9C"/>
    <w:rsid w:val="00FB72BD"/>
    <w:rsid w:val="00FB7B71"/>
    <w:rsid w:val="00FD3A14"/>
    <w:rsid w:val="00FD4BF8"/>
    <w:rsid w:val="00FD781F"/>
    <w:rsid w:val="00FE2261"/>
    <w:rsid w:val="00FE53D7"/>
    <w:rsid w:val="00FE73BA"/>
    <w:rsid w:val="00FF3D16"/>
    <w:rsid w:val="00FF5FDC"/>
    <w:rsid w:val="010D3C8E"/>
    <w:rsid w:val="01792C01"/>
    <w:rsid w:val="03086267"/>
    <w:rsid w:val="03400624"/>
    <w:rsid w:val="0D9F6875"/>
    <w:rsid w:val="0DD648EE"/>
    <w:rsid w:val="0F6059BC"/>
    <w:rsid w:val="0FA11B1D"/>
    <w:rsid w:val="10DE4AC6"/>
    <w:rsid w:val="11802E85"/>
    <w:rsid w:val="13A95328"/>
    <w:rsid w:val="168C6FD9"/>
    <w:rsid w:val="1730586C"/>
    <w:rsid w:val="18882456"/>
    <w:rsid w:val="18C24302"/>
    <w:rsid w:val="199D572D"/>
    <w:rsid w:val="1BCF6D75"/>
    <w:rsid w:val="1DBE733B"/>
    <w:rsid w:val="21715A05"/>
    <w:rsid w:val="21BC249C"/>
    <w:rsid w:val="2326583B"/>
    <w:rsid w:val="24B66AE2"/>
    <w:rsid w:val="25A4671F"/>
    <w:rsid w:val="25C740FD"/>
    <w:rsid w:val="274220F1"/>
    <w:rsid w:val="291342CE"/>
    <w:rsid w:val="2A1C0604"/>
    <w:rsid w:val="2A327542"/>
    <w:rsid w:val="2D952878"/>
    <w:rsid w:val="2EA57C05"/>
    <w:rsid w:val="2F9D3D52"/>
    <w:rsid w:val="2FCD2B8B"/>
    <w:rsid w:val="34126E51"/>
    <w:rsid w:val="34280D92"/>
    <w:rsid w:val="34BC1B60"/>
    <w:rsid w:val="34D208FE"/>
    <w:rsid w:val="3739439B"/>
    <w:rsid w:val="379223EE"/>
    <w:rsid w:val="37A91884"/>
    <w:rsid w:val="39656243"/>
    <w:rsid w:val="3B3754BF"/>
    <w:rsid w:val="3CA60BCB"/>
    <w:rsid w:val="3D6349FD"/>
    <w:rsid w:val="3F8B25CD"/>
    <w:rsid w:val="41DE6086"/>
    <w:rsid w:val="46CD1331"/>
    <w:rsid w:val="47D9559E"/>
    <w:rsid w:val="47E9067A"/>
    <w:rsid w:val="48F14578"/>
    <w:rsid w:val="4AC047B0"/>
    <w:rsid w:val="4B2C143E"/>
    <w:rsid w:val="4E9B15C8"/>
    <w:rsid w:val="50E07560"/>
    <w:rsid w:val="516F3417"/>
    <w:rsid w:val="538D3B0E"/>
    <w:rsid w:val="539B7343"/>
    <w:rsid w:val="53B85CE6"/>
    <w:rsid w:val="55276DAA"/>
    <w:rsid w:val="559500F9"/>
    <w:rsid w:val="55A02F87"/>
    <w:rsid w:val="562011BF"/>
    <w:rsid w:val="58C52566"/>
    <w:rsid w:val="5A4F4257"/>
    <w:rsid w:val="5B0505A7"/>
    <w:rsid w:val="5D67019B"/>
    <w:rsid w:val="5E6B56E7"/>
    <w:rsid w:val="5F7B6A9D"/>
    <w:rsid w:val="5FC2499B"/>
    <w:rsid w:val="67A21FDF"/>
    <w:rsid w:val="6B144FB2"/>
    <w:rsid w:val="741B09D9"/>
    <w:rsid w:val="75C37C27"/>
    <w:rsid w:val="7A6C76E9"/>
    <w:rsid w:val="7BC5511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98A799"/>
  <w15:docId w15:val="{316A2DFC-9660-4E68-981F-2F103E9A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outlineLvl w:val="0"/>
    </w:pPr>
    <w:rPr>
      <w:b/>
      <w:bCs/>
      <w:kern w:val="44"/>
      <w:szCs w:val="44"/>
    </w:rPr>
  </w:style>
  <w:style w:type="paragraph" w:styleId="2">
    <w:name w:val="heading 2"/>
    <w:basedOn w:val="1"/>
    <w:next w:val="a"/>
    <w:link w:val="2Char"/>
    <w:uiPriority w:val="9"/>
    <w:unhideWhenUsed/>
    <w:qFormat/>
    <w:pPr>
      <w:outlineLvl w:val="1"/>
    </w:pPr>
    <w:rPr>
      <w:color w:val="0070C0"/>
      <w:sz w:val="15"/>
    </w:rPr>
  </w:style>
  <w:style w:type="paragraph" w:styleId="3">
    <w:name w:val="heading 3"/>
    <w:basedOn w:val="2"/>
    <w:next w:val="a"/>
    <w:link w:val="3Char"/>
    <w:uiPriority w:val="9"/>
    <w:unhideWhenUsed/>
    <w:qFormat/>
    <w:pPr>
      <w:outlineLvl w:val="2"/>
    </w:pPr>
    <w:rPr>
      <w:color w:val="FF33CC"/>
      <w:sz w:val="21"/>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rPr>
      <w:b/>
      <w:bCs/>
    </w:rPr>
  </w:style>
  <w:style w:type="paragraph" w:styleId="a4">
    <w:name w:val="annotation text"/>
    <w:basedOn w:val="a"/>
    <w:link w:val="Char0"/>
    <w:uiPriority w:val="99"/>
    <w:unhideWhenUsed/>
    <w:qFormat/>
    <w:rPr>
      <w:rFonts w:ascii="Tahoma" w:hAnsi="Tahoma" w:cs="Tahoma"/>
      <w:sz w:val="16"/>
      <w:szCs w:val="20"/>
    </w:rPr>
  </w:style>
  <w:style w:type="paragraph" w:styleId="a5">
    <w:name w:val="Balloon Text"/>
    <w:basedOn w:val="a"/>
    <w:link w:val="Char1"/>
    <w:uiPriority w:val="99"/>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a8">
    <w:name w:val="Title"/>
    <w:basedOn w:val="a"/>
    <w:next w:val="a"/>
    <w:link w:val="Char4"/>
    <w:uiPriority w:val="10"/>
    <w:qFormat/>
    <w:pPr>
      <w:spacing w:before="240" w:after="60"/>
      <w:jc w:val="center"/>
      <w:outlineLvl w:val="0"/>
    </w:pPr>
    <w:rPr>
      <w:rFonts w:asciiTheme="majorHAnsi" w:eastAsiaTheme="majorEastAsia" w:hAnsiTheme="majorHAnsi" w:cstheme="majorBidi"/>
      <w:b/>
      <w:bCs/>
      <w:sz w:val="32"/>
      <w:szCs w:val="32"/>
    </w:rPr>
  </w:style>
  <w:style w:type="character" w:styleId="a9">
    <w:name w:val="Hyperlink"/>
    <w:basedOn w:val="a0"/>
    <w:uiPriority w:val="99"/>
    <w:unhideWhenUsed/>
    <w:qFormat/>
    <w:rPr>
      <w:color w:val="0563C1" w:themeColor="hyperlink"/>
      <w:u w:val="single"/>
    </w:rPr>
  </w:style>
  <w:style w:type="character" w:styleId="aa">
    <w:name w:val="annotation reference"/>
    <w:basedOn w:val="a0"/>
    <w:semiHidden/>
    <w:unhideWhenUsed/>
    <w:qFormat/>
    <w:rPr>
      <w:rFonts w:ascii="Tahoma" w:hAnsi="Tahoma" w:cs="Tahoma"/>
      <w:sz w:val="16"/>
      <w:szCs w:val="16"/>
      <w:u w:val="none"/>
    </w:rPr>
  </w:style>
  <w:style w:type="table" w:styleId="ab">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link w:val="1"/>
    <w:uiPriority w:val="9"/>
    <w:qFormat/>
    <w:rPr>
      <w:b/>
      <w:bCs/>
      <w:kern w:val="44"/>
      <w:szCs w:val="44"/>
    </w:rPr>
  </w:style>
  <w:style w:type="character" w:customStyle="1" w:styleId="2Char">
    <w:name w:val="标题 2 Char"/>
    <w:basedOn w:val="a0"/>
    <w:link w:val="2"/>
    <w:uiPriority w:val="9"/>
    <w:qFormat/>
    <w:rPr>
      <w:b/>
      <w:bCs/>
      <w:color w:val="0070C0"/>
      <w:kern w:val="44"/>
      <w:sz w:val="15"/>
      <w:szCs w:val="44"/>
    </w:rPr>
  </w:style>
  <w:style w:type="paragraph" w:customStyle="1" w:styleId="10">
    <w:name w:val="列出段落1"/>
    <w:basedOn w:val="a"/>
    <w:uiPriority w:val="34"/>
    <w:qFormat/>
    <w:pPr>
      <w:ind w:firstLineChars="200" w:firstLine="420"/>
    </w:pPr>
  </w:style>
  <w:style w:type="character" w:customStyle="1" w:styleId="11">
    <w:name w:val="明显强调1"/>
    <w:basedOn w:val="a0"/>
    <w:uiPriority w:val="21"/>
    <w:qFormat/>
    <w:rPr>
      <w:i/>
      <w:iCs/>
      <w:color w:val="4472C4" w:themeColor="accent1"/>
    </w:rPr>
  </w:style>
  <w:style w:type="character" w:customStyle="1" w:styleId="12">
    <w:name w:val="明显参考1"/>
    <w:basedOn w:val="a0"/>
    <w:uiPriority w:val="32"/>
    <w:qFormat/>
    <w:rPr>
      <w:b/>
      <w:bCs/>
      <w:smallCaps/>
      <w:color w:val="4472C4" w:themeColor="accent1"/>
      <w:spacing w:val="5"/>
    </w:rPr>
  </w:style>
  <w:style w:type="character" w:customStyle="1" w:styleId="3Char">
    <w:name w:val="标题 3 Char"/>
    <w:basedOn w:val="a0"/>
    <w:link w:val="3"/>
    <w:uiPriority w:val="9"/>
    <w:qFormat/>
    <w:rPr>
      <w:b/>
      <w:bCs/>
      <w:color w:val="FF33CC"/>
      <w:kern w:val="44"/>
      <w:szCs w:val="44"/>
      <w:u w:val="single"/>
    </w:rPr>
  </w:style>
  <w:style w:type="character" w:customStyle="1" w:styleId="Char4">
    <w:name w:val="标题 Char"/>
    <w:basedOn w:val="a0"/>
    <w:link w:val="a8"/>
    <w:uiPriority w:val="10"/>
    <w:qFormat/>
    <w:rPr>
      <w:rFonts w:asciiTheme="majorHAnsi" w:eastAsiaTheme="majorEastAsia" w:hAnsiTheme="majorHAnsi" w:cstheme="majorBidi"/>
      <w:b/>
      <w:bCs/>
      <w:sz w:val="32"/>
      <w:szCs w:val="32"/>
    </w:rPr>
  </w:style>
  <w:style w:type="character" w:customStyle="1" w:styleId="Char3">
    <w:name w:val="页眉 Char"/>
    <w:basedOn w:val="a0"/>
    <w:link w:val="a7"/>
    <w:uiPriority w:val="99"/>
    <w:qFormat/>
    <w:rPr>
      <w:kern w:val="2"/>
      <w:sz w:val="18"/>
      <w:szCs w:val="18"/>
    </w:rPr>
  </w:style>
  <w:style w:type="character" w:customStyle="1" w:styleId="Char2">
    <w:name w:val="页脚 Char"/>
    <w:basedOn w:val="a0"/>
    <w:link w:val="a6"/>
    <w:uiPriority w:val="99"/>
    <w:qFormat/>
    <w:rPr>
      <w:kern w:val="2"/>
      <w:sz w:val="18"/>
      <w:szCs w:val="18"/>
    </w:rPr>
  </w:style>
  <w:style w:type="character" w:customStyle="1" w:styleId="Char1">
    <w:name w:val="批注框文本 Char"/>
    <w:basedOn w:val="a0"/>
    <w:link w:val="a5"/>
    <w:uiPriority w:val="99"/>
    <w:qFormat/>
    <w:rPr>
      <w:rFonts w:asciiTheme="minorHAnsi" w:eastAsiaTheme="minorEastAsia" w:hAnsiTheme="minorHAnsi" w:cstheme="minorBidi"/>
      <w:kern w:val="2"/>
      <w:sz w:val="18"/>
      <w:szCs w:val="18"/>
      <w:lang w:eastAsia="zh-CN"/>
    </w:rPr>
  </w:style>
  <w:style w:type="table" w:customStyle="1" w:styleId="13">
    <w:name w:val="网格型1"/>
    <w:basedOn w:val="a1"/>
    <w:uiPriority w:val="99"/>
    <w:qFormat/>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0">
    <w:name w:val="A9"/>
    <w:uiPriority w:val="99"/>
    <w:qFormat/>
    <w:rPr>
      <w:color w:val="211D1E"/>
      <w:sz w:val="11"/>
      <w:szCs w:val="11"/>
    </w:rPr>
  </w:style>
  <w:style w:type="character" w:customStyle="1" w:styleId="transsent">
    <w:name w:val="transsent"/>
    <w:basedOn w:val="a0"/>
    <w:qFormat/>
  </w:style>
  <w:style w:type="paragraph" w:customStyle="1" w:styleId="tgt">
    <w:name w:val="_tgt"/>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shorttext">
    <w:name w:val="short_text"/>
    <w:basedOn w:val="a0"/>
    <w:qFormat/>
  </w:style>
  <w:style w:type="character" w:customStyle="1" w:styleId="Char0">
    <w:name w:val="批注文字 Char"/>
    <w:basedOn w:val="a0"/>
    <w:link w:val="a4"/>
    <w:uiPriority w:val="99"/>
    <w:qFormat/>
    <w:rPr>
      <w:rFonts w:ascii="Tahoma" w:eastAsiaTheme="minorEastAsia" w:hAnsi="Tahoma" w:cs="Tahoma"/>
      <w:kern w:val="2"/>
      <w:sz w:val="16"/>
      <w:lang w:eastAsia="zh-CN"/>
    </w:rPr>
  </w:style>
  <w:style w:type="character" w:customStyle="1" w:styleId="Char">
    <w:name w:val="批注主题 Char"/>
    <w:basedOn w:val="Char0"/>
    <w:link w:val="a3"/>
    <w:uiPriority w:val="99"/>
    <w:semiHidden/>
    <w:qFormat/>
    <w:rPr>
      <w:rFonts w:ascii="Tahoma" w:eastAsiaTheme="minorEastAsia" w:hAnsi="Tahoma" w:cs="Tahoma"/>
      <w:b/>
      <w:bCs/>
      <w:kern w:val="2"/>
      <w:sz w:val="16"/>
      <w:lang w:eastAsia="zh-CN"/>
    </w:rPr>
  </w:style>
  <w:style w:type="paragraph" w:customStyle="1" w:styleId="14">
    <w:name w:val="修订1"/>
    <w:hidden/>
    <w:uiPriority w:val="99"/>
    <w:semiHidden/>
    <w:qFormat/>
    <w:rPr>
      <w:rFonts w:asciiTheme="minorHAnsi" w:eastAsiaTheme="minorEastAsia" w:hAnsiTheme="minorHAnsi" w:cstheme="minorBidi"/>
      <w:kern w:val="2"/>
      <w:sz w:val="21"/>
      <w:szCs w:val="22"/>
    </w:rPr>
  </w:style>
  <w:style w:type="character" w:styleId="ac">
    <w:name w:val="FollowedHyperlink"/>
    <w:basedOn w:val="a0"/>
    <w:uiPriority w:val="99"/>
    <w:semiHidden/>
    <w:unhideWhenUsed/>
    <w:rsid w:val="00E00F9D"/>
    <w:rPr>
      <w:color w:val="954F72" w:themeColor="followedHyperlink"/>
      <w:u w:val="single"/>
    </w:rPr>
  </w:style>
  <w:style w:type="paragraph" w:styleId="ad">
    <w:name w:val="caption"/>
    <w:basedOn w:val="a"/>
    <w:next w:val="a"/>
    <w:uiPriority w:val="35"/>
    <w:unhideWhenUsed/>
    <w:qFormat/>
    <w:rsid w:val="00AA7E0E"/>
    <w:rPr>
      <w:rFonts w:asciiTheme="majorHAnsi" w:eastAsia="黑体" w:hAnsiTheme="majorHAnsi" w:cstheme="majorBidi"/>
      <w:sz w:val="20"/>
      <w:szCs w:val="20"/>
    </w:rPr>
  </w:style>
  <w:style w:type="paragraph" w:styleId="ae">
    <w:name w:val="Plain Text"/>
    <w:basedOn w:val="a"/>
    <w:link w:val="Char5"/>
    <w:unhideWhenUsed/>
    <w:rsid w:val="00426CAD"/>
    <w:rPr>
      <w:rFonts w:ascii="宋体" w:eastAsia="宋体" w:hAnsi="Courier New" w:cs="Courier New"/>
      <w:szCs w:val="21"/>
    </w:rPr>
  </w:style>
  <w:style w:type="character" w:customStyle="1" w:styleId="Char5">
    <w:name w:val="纯文本 Char"/>
    <w:basedOn w:val="a0"/>
    <w:link w:val="ae"/>
    <w:rsid w:val="00426CAD"/>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8588968">
      <w:bodyDiv w:val="1"/>
      <w:marLeft w:val="0"/>
      <w:marRight w:val="0"/>
      <w:marTop w:val="0"/>
      <w:marBottom w:val="0"/>
      <w:divBdr>
        <w:top w:val="none" w:sz="0" w:space="0" w:color="auto"/>
        <w:left w:val="none" w:sz="0" w:space="0" w:color="auto"/>
        <w:bottom w:val="none" w:sz="0" w:space="0" w:color="auto"/>
        <w:right w:val="none" w:sz="0" w:space="0" w:color="auto"/>
      </w:divBdr>
    </w:div>
    <w:div w:id="1521625708">
      <w:bodyDiv w:val="1"/>
      <w:marLeft w:val="0"/>
      <w:marRight w:val="0"/>
      <w:marTop w:val="0"/>
      <w:marBottom w:val="0"/>
      <w:divBdr>
        <w:top w:val="none" w:sz="0" w:space="0" w:color="auto"/>
        <w:left w:val="none" w:sz="0" w:space="0" w:color="auto"/>
        <w:bottom w:val="none" w:sz="0" w:space="0" w:color="auto"/>
        <w:right w:val="none" w:sz="0" w:space="0" w:color="auto"/>
      </w:divBdr>
    </w:div>
    <w:div w:id="16446581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image" Target="media/image17.jp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jp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yperlink" Target="mailto:wxq301@gmail.com" TargetMode="External"/><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8022DF2-EDC7-4929-842A-F8D8B3168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24</Pages>
  <Words>4639</Words>
  <Characters>26446</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Xianqiang Wang;Yanan Jiang</dc:creator>
  <cp:lastModifiedBy>Wang Tianqi</cp:lastModifiedBy>
  <cp:revision>3</cp:revision>
  <dcterms:created xsi:type="dcterms:W3CDTF">2019-03-22T13:08:00Z</dcterms:created>
  <dcterms:modified xsi:type="dcterms:W3CDTF">2019-03-22T13:17:00Z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2052-11.1.0.7764</vt:lpwstr>
  </property>
  <property fmtid="{D5CDD505-2E9C-101B-9397-08002B2CF9AE}" pid="3" name="UseTimer">
    <vt:bool>false</vt:bool>
  </property>
  <property fmtid="{D5CDD505-2E9C-101B-9397-08002B2CF9AE}" pid="4" name="LastTick">
    <vt:r8>43423.9195486111</vt:r8>
  </property>
</Properties>
</file>