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4A0C" w14:textId="6566CF85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  <w:szCs w:val="24"/>
        </w:rPr>
      </w:pPr>
      <w:r w:rsidRPr="006B1AB6">
        <w:rPr>
          <w:rFonts w:ascii="Book Antiqua" w:eastAsia="Book Antiqua" w:hAnsi="Book Antiqua"/>
          <w:b/>
          <w:sz w:val="24"/>
          <w:szCs w:val="24"/>
        </w:rPr>
        <w:t xml:space="preserve">Name of Journal: </w:t>
      </w:r>
      <w:r w:rsidRPr="006B1AB6">
        <w:rPr>
          <w:rFonts w:ascii="Book Antiqua" w:eastAsia="Book Antiqua" w:hAnsi="Book Antiqua"/>
          <w:bCs/>
          <w:i/>
          <w:sz w:val="24"/>
          <w:szCs w:val="24"/>
        </w:rPr>
        <w:t>World Journal of Clinical Cases</w:t>
      </w:r>
    </w:p>
    <w:p w14:paraId="2774B4A6" w14:textId="34340AF7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eastAsiaTheme="minorEastAsia" w:hAnsi="Book Antiqua"/>
          <w:b/>
          <w:bCs/>
          <w:sz w:val="24"/>
          <w:szCs w:val="24"/>
        </w:rPr>
      </w:pPr>
      <w:r w:rsidRPr="006B1AB6">
        <w:rPr>
          <w:rFonts w:ascii="Book Antiqua" w:eastAsia="Book Antiqua" w:hAnsi="Book Antiqua"/>
          <w:b/>
          <w:sz w:val="24"/>
          <w:szCs w:val="24"/>
        </w:rPr>
        <w:t>Manuscript NO:</w:t>
      </w:r>
      <w:r w:rsidRPr="006B1AB6">
        <w:rPr>
          <w:rFonts w:ascii="Book Antiqua" w:eastAsia="Book Antiqua" w:hAnsi="Book Antiqua"/>
          <w:b/>
          <w:bCs/>
          <w:sz w:val="24"/>
          <w:szCs w:val="24"/>
        </w:rPr>
        <w:t xml:space="preserve"> </w:t>
      </w:r>
      <w:r w:rsidRPr="006B1AB6">
        <w:rPr>
          <w:rFonts w:ascii="Book Antiqua" w:hAnsi="Book Antiqua"/>
          <w:bCs/>
          <w:sz w:val="24"/>
          <w:szCs w:val="24"/>
        </w:rPr>
        <w:t>45079</w:t>
      </w:r>
    </w:p>
    <w:p w14:paraId="4342FFF3" w14:textId="77777777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</w:rPr>
      </w:pPr>
      <w:r w:rsidRPr="006B1AB6">
        <w:rPr>
          <w:rFonts w:ascii="Book Antiqua" w:eastAsia="Book Antiqua" w:hAnsi="Book Antiqua"/>
          <w:b/>
          <w:bCs/>
          <w:sz w:val="24"/>
          <w:szCs w:val="24"/>
        </w:rPr>
        <w:t xml:space="preserve">Manuscript Type: </w:t>
      </w:r>
      <w:r w:rsidRPr="006B1AB6">
        <w:rPr>
          <w:rFonts w:ascii="Book Antiqua" w:eastAsia="Book Antiqua" w:hAnsi="Book Antiqua"/>
          <w:bCs/>
          <w:sz w:val="24"/>
          <w:szCs w:val="24"/>
        </w:rPr>
        <w:t>CASE REPORT</w:t>
      </w:r>
    </w:p>
    <w:p w14:paraId="7C61D73A" w14:textId="77777777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</w:rPr>
      </w:pPr>
    </w:p>
    <w:p w14:paraId="508AD6FD" w14:textId="4A73D3B9" w:rsidR="00AF16EF" w:rsidRPr="006B1AB6" w:rsidRDefault="00CC638B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_Hlk500275908"/>
      <w:r w:rsidRPr="006B1AB6">
        <w:rPr>
          <w:rFonts w:ascii="Book Antiqua" w:hAnsi="Book Antiqua"/>
          <w:b/>
          <w:sz w:val="24"/>
          <w:szCs w:val="24"/>
        </w:rPr>
        <w:t>C</w:t>
      </w:r>
      <w:r w:rsidR="00F74565" w:rsidRPr="006B1AB6">
        <w:rPr>
          <w:rFonts w:ascii="Book Antiqua" w:hAnsi="Book Antiqua"/>
          <w:b/>
          <w:sz w:val="24"/>
          <w:szCs w:val="24"/>
        </w:rPr>
        <w:t>ompound heterozygous mutation</w:t>
      </w:r>
      <w:r w:rsidR="007D038C" w:rsidRPr="006B1AB6">
        <w:rPr>
          <w:rFonts w:ascii="Book Antiqua" w:hAnsi="Book Antiqua"/>
          <w:b/>
          <w:sz w:val="24"/>
          <w:szCs w:val="24"/>
        </w:rPr>
        <w:t xml:space="preserve"> </w:t>
      </w:r>
      <w:r w:rsidR="00F74565" w:rsidRPr="006B1AB6">
        <w:rPr>
          <w:rFonts w:ascii="Book Antiqua" w:hAnsi="Book Antiqua"/>
          <w:b/>
          <w:sz w:val="24"/>
          <w:szCs w:val="24"/>
        </w:rPr>
        <w:t xml:space="preserve">of </w:t>
      </w:r>
      <w:r w:rsidR="00F74565" w:rsidRPr="006B1AB6">
        <w:rPr>
          <w:rFonts w:ascii="Book Antiqua" w:hAnsi="Book Antiqua"/>
          <w:b/>
          <w:i/>
          <w:sz w:val="24"/>
          <w:szCs w:val="24"/>
        </w:rPr>
        <w:t>MUSK</w:t>
      </w:r>
      <w:bookmarkEnd w:id="0"/>
      <w:r w:rsidR="00F74565" w:rsidRPr="006B1AB6">
        <w:rPr>
          <w:rFonts w:ascii="Book Antiqua" w:hAnsi="Book Antiqua"/>
          <w:b/>
          <w:sz w:val="24"/>
          <w:szCs w:val="24"/>
        </w:rPr>
        <w:t xml:space="preserve"> causing fetal akinesia deformation sequence</w:t>
      </w:r>
      <w:r w:rsidR="00670424" w:rsidRPr="006B1AB6">
        <w:rPr>
          <w:rFonts w:ascii="Book Antiqua" w:hAnsi="Book Antiqua"/>
          <w:b/>
          <w:sz w:val="24"/>
          <w:szCs w:val="24"/>
        </w:rPr>
        <w:t xml:space="preserve"> syndrome</w:t>
      </w:r>
      <w:r w:rsidR="00307B75" w:rsidRPr="006B1AB6">
        <w:rPr>
          <w:rFonts w:ascii="Book Antiqua" w:hAnsi="Book Antiqua"/>
          <w:b/>
          <w:sz w:val="24"/>
          <w:szCs w:val="24"/>
        </w:rPr>
        <w:t xml:space="preserve">: </w:t>
      </w:r>
      <w:r w:rsidR="00627735" w:rsidRPr="006B1AB6">
        <w:rPr>
          <w:rFonts w:ascii="Book Antiqua" w:hAnsi="Book Antiqua"/>
          <w:b/>
          <w:sz w:val="24"/>
          <w:szCs w:val="24"/>
        </w:rPr>
        <w:t>A case report</w:t>
      </w:r>
    </w:p>
    <w:p w14:paraId="796678C1" w14:textId="77777777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B3383F0" w14:textId="588E30C1" w:rsidR="000625B6" w:rsidRPr="006B1AB6" w:rsidRDefault="000C437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 xml:space="preserve">Li N </w:t>
      </w:r>
      <w:r w:rsidRPr="006B1AB6">
        <w:rPr>
          <w:rFonts w:ascii="Book Antiqua" w:hAnsi="Book Antiqua"/>
          <w:i/>
          <w:iCs/>
          <w:sz w:val="24"/>
          <w:szCs w:val="24"/>
        </w:rPr>
        <w:t>et al.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BD7CBE" w:rsidRPr="006B1AB6">
        <w:rPr>
          <w:rFonts w:ascii="Book Antiqua" w:hAnsi="Book Antiqua"/>
          <w:i/>
          <w:sz w:val="24"/>
          <w:szCs w:val="24"/>
        </w:rPr>
        <w:t>MUS</w:t>
      </w:r>
      <w:r w:rsidR="00BD7CBE" w:rsidRPr="006B1AB6">
        <w:rPr>
          <w:rFonts w:ascii="Book Antiqua" w:hAnsi="Book Antiqua"/>
          <w:sz w:val="24"/>
          <w:szCs w:val="24"/>
        </w:rPr>
        <w:t>K</w:t>
      </w:r>
      <w:r w:rsidR="002436DE" w:rsidRPr="006B1AB6">
        <w:rPr>
          <w:rFonts w:ascii="Book Antiqua" w:hAnsi="Book Antiqua"/>
          <w:sz w:val="24"/>
          <w:szCs w:val="24"/>
        </w:rPr>
        <w:t xml:space="preserve"> mutation</w:t>
      </w:r>
      <w:r w:rsidR="00BD7CBE" w:rsidRPr="006B1AB6">
        <w:rPr>
          <w:rFonts w:ascii="Book Antiqua" w:hAnsi="Book Antiqua"/>
          <w:sz w:val="24"/>
          <w:szCs w:val="24"/>
        </w:rPr>
        <w:t xml:space="preserve"> causing FADS</w:t>
      </w:r>
    </w:p>
    <w:p w14:paraId="44C0D060" w14:textId="3406D4CF" w:rsidR="0086252B" w:rsidRPr="006B1AB6" w:rsidRDefault="0086252B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51ECC30" w14:textId="4FAFD199" w:rsidR="0086252B" w:rsidRPr="006B1AB6" w:rsidRDefault="0086252B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 xml:space="preserve">Na Li, Chong </w:t>
      </w:r>
      <w:proofErr w:type="spellStart"/>
      <w:r w:rsidRPr="006B1AB6">
        <w:rPr>
          <w:rFonts w:ascii="Book Antiqua" w:hAnsi="Book Antiqua"/>
          <w:sz w:val="24"/>
          <w:szCs w:val="24"/>
        </w:rPr>
        <w:t>Qiao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, Yuan </w:t>
      </w:r>
      <w:proofErr w:type="spellStart"/>
      <w:r w:rsidRPr="006B1AB6">
        <w:rPr>
          <w:rFonts w:ascii="Book Antiqua" w:hAnsi="Book Antiqua"/>
          <w:sz w:val="24"/>
          <w:szCs w:val="24"/>
        </w:rPr>
        <w:t>Lv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, Tian Yang, </w:t>
      </w:r>
      <w:proofErr w:type="spellStart"/>
      <w:r w:rsidRPr="006B1AB6">
        <w:rPr>
          <w:rFonts w:ascii="Book Antiqua" w:hAnsi="Book Antiqua"/>
          <w:sz w:val="24"/>
          <w:szCs w:val="24"/>
        </w:rPr>
        <w:t>Hao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Liu, Wen-</w:t>
      </w:r>
      <w:r w:rsidR="002565E2" w:rsidRPr="006B1AB6">
        <w:rPr>
          <w:rFonts w:ascii="Book Antiqua" w:hAnsi="Book Antiqua"/>
          <w:sz w:val="24"/>
          <w:szCs w:val="24"/>
        </w:rPr>
        <w:t>Q</w:t>
      </w:r>
      <w:r w:rsidRPr="006B1AB6">
        <w:rPr>
          <w:rFonts w:ascii="Book Antiqua" w:hAnsi="Book Antiqua"/>
          <w:sz w:val="24"/>
          <w:szCs w:val="24"/>
        </w:rPr>
        <w:t xml:space="preserve">ian Yu, </w:t>
      </w:r>
      <w:proofErr w:type="spellStart"/>
      <w:r w:rsidRPr="006B1AB6">
        <w:rPr>
          <w:rFonts w:ascii="Book Antiqua" w:hAnsi="Book Antiqua"/>
          <w:sz w:val="24"/>
          <w:szCs w:val="24"/>
        </w:rPr>
        <w:t>Cai</w:t>
      </w:r>
      <w:proofErr w:type="spellEnd"/>
      <w:r w:rsidRPr="006B1AB6">
        <w:rPr>
          <w:rFonts w:ascii="Book Antiqua" w:hAnsi="Book Antiqua"/>
          <w:sz w:val="24"/>
          <w:szCs w:val="24"/>
        </w:rPr>
        <w:t>-</w:t>
      </w:r>
      <w:r w:rsidR="002565E2" w:rsidRPr="006B1AB6">
        <w:rPr>
          <w:rFonts w:ascii="Book Antiqua" w:hAnsi="Book Antiqua"/>
          <w:sz w:val="24"/>
          <w:szCs w:val="24"/>
        </w:rPr>
        <w:t>X</w:t>
      </w:r>
      <w:r w:rsidRPr="006B1AB6">
        <w:rPr>
          <w:rFonts w:ascii="Book Antiqua" w:hAnsi="Book Antiqua"/>
          <w:sz w:val="24"/>
          <w:szCs w:val="24"/>
        </w:rPr>
        <w:t>ia Liu</w:t>
      </w:r>
    </w:p>
    <w:p w14:paraId="325989E5" w14:textId="77777777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3C2BE5D" w14:textId="676BA125" w:rsidR="00063876" w:rsidRPr="006B1AB6" w:rsidRDefault="001A7DA0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b/>
          <w:bCs/>
          <w:sz w:val="24"/>
          <w:szCs w:val="24"/>
        </w:rPr>
        <w:t>Na Li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r w:rsidR="00BD7CBE" w:rsidRPr="006B1AB6">
        <w:rPr>
          <w:rFonts w:ascii="Book Antiqua" w:hAnsi="Book Antiqua"/>
          <w:b/>
          <w:bCs/>
          <w:sz w:val="24"/>
          <w:szCs w:val="24"/>
        </w:rPr>
        <w:t xml:space="preserve">Chong </w:t>
      </w:r>
      <w:proofErr w:type="spellStart"/>
      <w:r w:rsidR="00BD7CBE" w:rsidRPr="006B1AB6">
        <w:rPr>
          <w:rFonts w:ascii="Book Antiqua" w:hAnsi="Book Antiqua"/>
          <w:b/>
          <w:bCs/>
          <w:sz w:val="24"/>
          <w:szCs w:val="24"/>
        </w:rPr>
        <w:t>Qiao</w:t>
      </w:r>
      <w:proofErr w:type="spellEnd"/>
      <w:r w:rsidR="00BD7CBE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r w:rsidR="002A659B" w:rsidRPr="006B1AB6">
        <w:rPr>
          <w:rFonts w:ascii="Book Antiqua" w:hAnsi="Book Antiqua"/>
          <w:b/>
          <w:bCs/>
          <w:sz w:val="24"/>
          <w:szCs w:val="24"/>
        </w:rPr>
        <w:t xml:space="preserve">Yuan </w:t>
      </w:r>
      <w:proofErr w:type="spellStart"/>
      <w:r w:rsidR="00BB670F" w:rsidRPr="006B1AB6">
        <w:rPr>
          <w:rFonts w:ascii="Book Antiqua" w:hAnsi="Book Antiqua"/>
          <w:b/>
          <w:bCs/>
          <w:sz w:val="24"/>
          <w:szCs w:val="24"/>
        </w:rPr>
        <w:t>Lv</w:t>
      </w:r>
      <w:proofErr w:type="spellEnd"/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r w:rsidR="00A37D8A" w:rsidRPr="006B1AB6">
        <w:rPr>
          <w:rFonts w:ascii="Book Antiqua" w:hAnsi="Book Antiqua"/>
          <w:b/>
          <w:bCs/>
          <w:sz w:val="24"/>
          <w:szCs w:val="24"/>
        </w:rPr>
        <w:t xml:space="preserve">Tian </w:t>
      </w:r>
      <w:r w:rsidR="00BB670F" w:rsidRPr="006B1AB6">
        <w:rPr>
          <w:rFonts w:ascii="Book Antiqua" w:hAnsi="Book Antiqua"/>
          <w:b/>
          <w:bCs/>
          <w:sz w:val="24"/>
          <w:szCs w:val="24"/>
        </w:rPr>
        <w:t>Yang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="00A37D8A" w:rsidRPr="006B1AB6">
        <w:rPr>
          <w:rFonts w:ascii="Book Antiqua" w:hAnsi="Book Antiqua"/>
          <w:b/>
          <w:bCs/>
          <w:sz w:val="24"/>
          <w:szCs w:val="24"/>
        </w:rPr>
        <w:t>Hao</w:t>
      </w:r>
      <w:proofErr w:type="spellEnd"/>
      <w:r w:rsidR="00A37D8A" w:rsidRPr="006B1AB6">
        <w:rPr>
          <w:rFonts w:ascii="Book Antiqua" w:hAnsi="Book Antiqua"/>
          <w:b/>
          <w:bCs/>
          <w:sz w:val="24"/>
          <w:szCs w:val="24"/>
        </w:rPr>
        <w:t xml:space="preserve"> </w:t>
      </w:r>
      <w:r w:rsidR="00BB670F" w:rsidRPr="006B1AB6">
        <w:rPr>
          <w:rFonts w:ascii="Book Antiqua" w:hAnsi="Book Antiqua"/>
          <w:b/>
          <w:bCs/>
          <w:sz w:val="24"/>
          <w:szCs w:val="24"/>
        </w:rPr>
        <w:t>Liu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r w:rsidR="00A37D8A" w:rsidRPr="006B1AB6">
        <w:rPr>
          <w:rFonts w:ascii="Book Antiqua" w:hAnsi="Book Antiqua"/>
          <w:b/>
          <w:bCs/>
          <w:sz w:val="24"/>
          <w:szCs w:val="24"/>
        </w:rPr>
        <w:t>Wen</w:t>
      </w:r>
      <w:r w:rsidR="00CA4D47" w:rsidRPr="006B1AB6">
        <w:rPr>
          <w:rFonts w:ascii="Book Antiqua" w:hAnsi="Book Antiqua"/>
          <w:b/>
          <w:bCs/>
          <w:sz w:val="24"/>
          <w:szCs w:val="24"/>
        </w:rPr>
        <w:t>-</w:t>
      </w:r>
      <w:r w:rsidR="003E3185" w:rsidRPr="006B1AB6">
        <w:rPr>
          <w:rFonts w:ascii="Book Antiqua" w:hAnsi="Book Antiqua"/>
          <w:b/>
          <w:bCs/>
          <w:sz w:val="24"/>
          <w:szCs w:val="24"/>
        </w:rPr>
        <w:t>Q</w:t>
      </w:r>
      <w:r w:rsidR="00A37D8A" w:rsidRPr="006B1AB6">
        <w:rPr>
          <w:rFonts w:ascii="Book Antiqua" w:hAnsi="Book Antiqua"/>
          <w:b/>
          <w:bCs/>
          <w:sz w:val="24"/>
          <w:szCs w:val="24"/>
        </w:rPr>
        <w:t xml:space="preserve">ian </w:t>
      </w:r>
      <w:r w:rsidR="00BB670F" w:rsidRPr="006B1AB6">
        <w:rPr>
          <w:rFonts w:ascii="Book Antiqua" w:hAnsi="Book Antiqua"/>
          <w:b/>
          <w:bCs/>
          <w:sz w:val="24"/>
          <w:szCs w:val="24"/>
        </w:rPr>
        <w:t>Yu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="00A37D8A" w:rsidRPr="006B1AB6">
        <w:rPr>
          <w:rFonts w:ascii="Book Antiqua" w:hAnsi="Book Antiqua"/>
          <w:b/>
          <w:bCs/>
          <w:sz w:val="24"/>
          <w:szCs w:val="24"/>
        </w:rPr>
        <w:t>Cai</w:t>
      </w:r>
      <w:proofErr w:type="spellEnd"/>
      <w:r w:rsidR="00CA4D47" w:rsidRPr="006B1AB6">
        <w:rPr>
          <w:rFonts w:ascii="Book Antiqua" w:hAnsi="Book Antiqua"/>
          <w:b/>
          <w:bCs/>
          <w:sz w:val="24"/>
          <w:szCs w:val="24"/>
        </w:rPr>
        <w:t>-</w:t>
      </w:r>
      <w:r w:rsidR="003E3185" w:rsidRPr="006B1AB6">
        <w:rPr>
          <w:rFonts w:ascii="Book Antiqua" w:hAnsi="Book Antiqua"/>
          <w:b/>
          <w:bCs/>
          <w:sz w:val="24"/>
          <w:szCs w:val="24"/>
        </w:rPr>
        <w:t>X</w:t>
      </w:r>
      <w:r w:rsidR="00A37D8A" w:rsidRPr="006B1AB6">
        <w:rPr>
          <w:rFonts w:ascii="Book Antiqua" w:hAnsi="Book Antiqua"/>
          <w:b/>
          <w:bCs/>
          <w:sz w:val="24"/>
          <w:szCs w:val="24"/>
        </w:rPr>
        <w:t xml:space="preserve">ia </w:t>
      </w:r>
      <w:r w:rsidR="00BB670F" w:rsidRPr="006B1AB6">
        <w:rPr>
          <w:rFonts w:ascii="Book Antiqua" w:hAnsi="Book Antiqua"/>
          <w:b/>
          <w:bCs/>
          <w:sz w:val="24"/>
          <w:szCs w:val="24"/>
        </w:rPr>
        <w:t>Liu</w:t>
      </w:r>
      <w:r w:rsidR="00063876" w:rsidRPr="006B1AB6">
        <w:rPr>
          <w:rFonts w:ascii="Book Antiqua" w:hAnsi="Book Antiqua"/>
          <w:b/>
          <w:bCs/>
          <w:sz w:val="24"/>
          <w:szCs w:val="24"/>
        </w:rPr>
        <w:t>,</w:t>
      </w:r>
      <w:r w:rsidR="00063876" w:rsidRPr="006B1AB6">
        <w:rPr>
          <w:rFonts w:ascii="Book Antiqua" w:hAnsi="Book Antiqua"/>
          <w:sz w:val="24"/>
          <w:szCs w:val="24"/>
        </w:rPr>
        <w:t xml:space="preserve"> Department of Obstetrics and Gynecology, </w:t>
      </w:r>
      <w:proofErr w:type="spellStart"/>
      <w:r w:rsidR="00063876" w:rsidRPr="006B1AB6">
        <w:rPr>
          <w:rFonts w:ascii="Book Antiqua" w:hAnsi="Book Antiqua"/>
          <w:sz w:val="24"/>
          <w:szCs w:val="24"/>
        </w:rPr>
        <w:t>Shengjing</w:t>
      </w:r>
      <w:proofErr w:type="spellEnd"/>
      <w:r w:rsidR="00063876" w:rsidRPr="006B1AB6">
        <w:rPr>
          <w:rFonts w:ascii="Book Antiqua" w:hAnsi="Book Antiqua"/>
          <w:sz w:val="24"/>
          <w:szCs w:val="24"/>
        </w:rPr>
        <w:t xml:space="preserve"> Hospital of China Medical University, Shenyang 110004, </w:t>
      </w:r>
      <w:r w:rsidR="000C4376" w:rsidRPr="006B1AB6">
        <w:rPr>
          <w:rFonts w:ascii="Book Antiqua" w:hAnsi="Book Antiqua"/>
          <w:sz w:val="24"/>
          <w:szCs w:val="24"/>
        </w:rPr>
        <w:t xml:space="preserve">Liaoning Province, </w:t>
      </w:r>
      <w:r w:rsidR="00063876" w:rsidRPr="006B1AB6">
        <w:rPr>
          <w:rFonts w:ascii="Book Antiqua" w:hAnsi="Book Antiqua"/>
          <w:sz w:val="24"/>
          <w:szCs w:val="24"/>
        </w:rPr>
        <w:t>China</w:t>
      </w:r>
    </w:p>
    <w:p w14:paraId="57789E1A" w14:textId="77777777" w:rsidR="000C4376" w:rsidRPr="006B1AB6" w:rsidRDefault="000C437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00BEBD6" w14:textId="59192CCB" w:rsidR="00BB670F" w:rsidRPr="006B1AB6" w:rsidRDefault="0006387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b/>
          <w:bCs/>
          <w:sz w:val="24"/>
          <w:szCs w:val="24"/>
        </w:rPr>
        <w:t>Na Li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6B1AB6">
        <w:rPr>
          <w:rFonts w:ascii="Book Antiqua" w:hAnsi="Book Antiqua"/>
          <w:b/>
          <w:bCs/>
          <w:sz w:val="24"/>
          <w:szCs w:val="24"/>
        </w:rPr>
        <w:t xml:space="preserve">Chong </w:t>
      </w:r>
      <w:proofErr w:type="spellStart"/>
      <w:r w:rsidRPr="006B1AB6">
        <w:rPr>
          <w:rFonts w:ascii="Book Antiqua" w:hAnsi="Book Antiqua"/>
          <w:b/>
          <w:bCs/>
          <w:sz w:val="24"/>
          <w:szCs w:val="24"/>
        </w:rPr>
        <w:t>Qiao</w:t>
      </w:r>
      <w:proofErr w:type="spellEnd"/>
      <w:r w:rsidRPr="006B1AB6">
        <w:rPr>
          <w:rFonts w:ascii="Book Antiqua" w:hAnsi="Book Antiqua"/>
          <w:b/>
          <w:bCs/>
          <w:sz w:val="24"/>
          <w:szCs w:val="24"/>
        </w:rPr>
        <w:t xml:space="preserve">, Yuan </w:t>
      </w:r>
      <w:proofErr w:type="spellStart"/>
      <w:r w:rsidRPr="006B1AB6">
        <w:rPr>
          <w:rFonts w:ascii="Book Antiqua" w:hAnsi="Book Antiqua"/>
          <w:b/>
          <w:bCs/>
          <w:sz w:val="24"/>
          <w:szCs w:val="24"/>
        </w:rPr>
        <w:t>Lv</w:t>
      </w:r>
      <w:proofErr w:type="spellEnd"/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6B1AB6">
        <w:rPr>
          <w:rFonts w:ascii="Book Antiqua" w:hAnsi="Book Antiqua"/>
          <w:b/>
          <w:bCs/>
          <w:sz w:val="24"/>
          <w:szCs w:val="24"/>
        </w:rPr>
        <w:t>Tian Yang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6B1AB6">
        <w:rPr>
          <w:rFonts w:ascii="Book Antiqua" w:hAnsi="Book Antiqua"/>
          <w:b/>
          <w:bCs/>
          <w:sz w:val="24"/>
          <w:szCs w:val="24"/>
        </w:rPr>
        <w:t>Hao</w:t>
      </w:r>
      <w:proofErr w:type="spellEnd"/>
      <w:r w:rsidRPr="006B1AB6">
        <w:rPr>
          <w:rFonts w:ascii="Book Antiqua" w:hAnsi="Book Antiqua"/>
          <w:b/>
          <w:bCs/>
          <w:sz w:val="24"/>
          <w:szCs w:val="24"/>
        </w:rPr>
        <w:t xml:space="preserve"> Liu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6B1AB6">
        <w:rPr>
          <w:rFonts w:ascii="Book Antiqua" w:hAnsi="Book Antiqua"/>
          <w:b/>
          <w:bCs/>
          <w:sz w:val="24"/>
          <w:szCs w:val="24"/>
        </w:rPr>
        <w:t>Wen-</w:t>
      </w:r>
      <w:r w:rsidR="003E3185" w:rsidRPr="006B1AB6">
        <w:rPr>
          <w:rFonts w:ascii="Book Antiqua" w:hAnsi="Book Antiqua"/>
          <w:b/>
          <w:bCs/>
          <w:sz w:val="24"/>
          <w:szCs w:val="24"/>
        </w:rPr>
        <w:t>Q</w:t>
      </w:r>
      <w:r w:rsidRPr="006B1AB6">
        <w:rPr>
          <w:rFonts w:ascii="Book Antiqua" w:hAnsi="Book Antiqua"/>
          <w:b/>
          <w:bCs/>
          <w:sz w:val="24"/>
          <w:szCs w:val="24"/>
        </w:rPr>
        <w:t>ian Yu</w:t>
      </w:r>
      <w:r w:rsidR="000C4376" w:rsidRPr="006B1AB6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6B1AB6">
        <w:rPr>
          <w:rFonts w:ascii="Book Antiqua" w:hAnsi="Book Antiqua"/>
          <w:b/>
          <w:bCs/>
          <w:sz w:val="24"/>
          <w:szCs w:val="24"/>
        </w:rPr>
        <w:t>Cai</w:t>
      </w:r>
      <w:proofErr w:type="spellEnd"/>
      <w:r w:rsidRPr="006B1AB6">
        <w:rPr>
          <w:rFonts w:ascii="Book Antiqua" w:hAnsi="Book Antiqua"/>
          <w:b/>
          <w:bCs/>
          <w:sz w:val="24"/>
          <w:szCs w:val="24"/>
        </w:rPr>
        <w:t>-</w:t>
      </w:r>
      <w:r w:rsidR="003E3185" w:rsidRPr="006B1AB6">
        <w:rPr>
          <w:rFonts w:ascii="Book Antiqua" w:hAnsi="Book Antiqua"/>
          <w:b/>
          <w:bCs/>
          <w:sz w:val="24"/>
          <w:szCs w:val="24"/>
        </w:rPr>
        <w:t>X</w:t>
      </w:r>
      <w:r w:rsidRPr="006B1AB6">
        <w:rPr>
          <w:rFonts w:ascii="Book Antiqua" w:hAnsi="Book Antiqua"/>
          <w:b/>
          <w:bCs/>
          <w:sz w:val="24"/>
          <w:szCs w:val="24"/>
        </w:rPr>
        <w:t>ia Liu,</w:t>
      </w:r>
      <w:r w:rsidRPr="006B1AB6">
        <w:rPr>
          <w:rFonts w:ascii="Book Antiqua" w:hAnsi="Book Antiqua"/>
          <w:sz w:val="24"/>
          <w:szCs w:val="24"/>
        </w:rPr>
        <w:t xml:space="preserve"> Key Laboratory of Maternal-Fetal Medicine of Liaoning Province</w:t>
      </w:r>
      <w:r w:rsidR="000C4376" w:rsidRPr="006B1AB6">
        <w:rPr>
          <w:rFonts w:ascii="Book Antiqua" w:hAnsi="Book Antiqua"/>
          <w:sz w:val="24"/>
          <w:szCs w:val="24"/>
        </w:rPr>
        <w:t xml:space="preserve">, </w:t>
      </w:r>
      <w:r w:rsidRPr="006B1AB6">
        <w:rPr>
          <w:rFonts w:ascii="Book Antiqua" w:hAnsi="Book Antiqua"/>
          <w:sz w:val="24"/>
          <w:szCs w:val="24"/>
        </w:rPr>
        <w:t xml:space="preserve">Key Laboratory of Obstetrics and Gynecology of Higher Education of Liaoning Province, Shenyang 110004, </w:t>
      </w:r>
      <w:r w:rsidR="000C4376" w:rsidRPr="006B1AB6">
        <w:rPr>
          <w:rFonts w:ascii="Book Antiqua" w:hAnsi="Book Antiqua"/>
          <w:sz w:val="24"/>
          <w:szCs w:val="24"/>
        </w:rPr>
        <w:t xml:space="preserve">Liaoning Province, </w:t>
      </w:r>
      <w:r w:rsidRPr="006B1AB6">
        <w:rPr>
          <w:rFonts w:ascii="Book Antiqua" w:hAnsi="Book Antiqua"/>
          <w:sz w:val="24"/>
          <w:szCs w:val="24"/>
        </w:rPr>
        <w:t>China</w:t>
      </w:r>
    </w:p>
    <w:p w14:paraId="17D5A067" w14:textId="77777777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1" w:name="_Hlk501207362"/>
    </w:p>
    <w:p w14:paraId="12994F78" w14:textId="41A9D2A1" w:rsidR="00D37CE2" w:rsidRPr="006B1AB6" w:rsidRDefault="000625B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b/>
          <w:bCs/>
          <w:sz w:val="24"/>
          <w:szCs w:val="24"/>
        </w:rPr>
        <w:t>ORCID number</w:t>
      </w:r>
      <w:r w:rsidR="00491DDB" w:rsidRPr="006B1AB6">
        <w:rPr>
          <w:rFonts w:ascii="Book Antiqua" w:hAnsi="Book Antiqua"/>
          <w:b/>
          <w:bCs/>
          <w:sz w:val="24"/>
          <w:szCs w:val="24"/>
        </w:rPr>
        <w:t>:</w:t>
      </w:r>
      <w:r w:rsidR="008804DA" w:rsidRPr="006B1AB6">
        <w:rPr>
          <w:rFonts w:ascii="Book Antiqua" w:hAnsi="Book Antiqua"/>
          <w:sz w:val="24"/>
          <w:szCs w:val="24"/>
        </w:rPr>
        <w:t xml:space="preserve"> Na Li (0000-0001-5062-1807); Chong </w:t>
      </w:r>
      <w:proofErr w:type="spellStart"/>
      <w:r w:rsidR="008804DA" w:rsidRPr="006B1AB6">
        <w:rPr>
          <w:rFonts w:ascii="Book Antiqua" w:hAnsi="Book Antiqua"/>
          <w:sz w:val="24"/>
          <w:szCs w:val="24"/>
        </w:rPr>
        <w:t>Qiao</w:t>
      </w:r>
      <w:proofErr w:type="spellEnd"/>
      <w:r w:rsidR="008804DA" w:rsidRPr="006B1AB6">
        <w:rPr>
          <w:rFonts w:ascii="Book Antiqua" w:hAnsi="Book Antiqua"/>
          <w:sz w:val="24"/>
          <w:szCs w:val="24"/>
        </w:rPr>
        <w:t xml:space="preserve"> (0000-0002-4979-3545); Yuan </w:t>
      </w:r>
      <w:proofErr w:type="spellStart"/>
      <w:r w:rsidR="008804DA" w:rsidRPr="006B1AB6">
        <w:rPr>
          <w:rFonts w:ascii="Book Antiqua" w:hAnsi="Book Antiqua"/>
          <w:sz w:val="24"/>
          <w:szCs w:val="24"/>
        </w:rPr>
        <w:t>Lv</w:t>
      </w:r>
      <w:proofErr w:type="spellEnd"/>
      <w:r w:rsidR="008804DA" w:rsidRPr="006B1AB6">
        <w:rPr>
          <w:rFonts w:ascii="Book Antiqua" w:hAnsi="Book Antiqua"/>
          <w:sz w:val="24"/>
          <w:szCs w:val="24"/>
        </w:rPr>
        <w:t xml:space="preserve"> (0000-0002-9752-9220); Tian Yang (0000-0002-0852-3389); </w:t>
      </w:r>
      <w:proofErr w:type="spellStart"/>
      <w:r w:rsidR="008804DA" w:rsidRPr="006B1AB6">
        <w:rPr>
          <w:rFonts w:ascii="Book Antiqua" w:hAnsi="Book Antiqua"/>
          <w:sz w:val="24"/>
          <w:szCs w:val="24"/>
        </w:rPr>
        <w:t>Hao</w:t>
      </w:r>
      <w:proofErr w:type="spellEnd"/>
      <w:r w:rsidR="008804DA" w:rsidRPr="006B1AB6">
        <w:rPr>
          <w:rFonts w:ascii="Book Antiqua" w:hAnsi="Book Antiqua"/>
          <w:sz w:val="24"/>
          <w:szCs w:val="24"/>
        </w:rPr>
        <w:t xml:space="preserve"> Liu (0000-0001-6950-5662); Wen-Qian Yu (0000-0001-5845-5030); </w:t>
      </w:r>
      <w:proofErr w:type="spellStart"/>
      <w:r w:rsidR="008804DA" w:rsidRPr="006B1AB6">
        <w:rPr>
          <w:rFonts w:ascii="Book Antiqua" w:hAnsi="Book Antiqua"/>
          <w:sz w:val="24"/>
          <w:szCs w:val="24"/>
        </w:rPr>
        <w:t>Cai</w:t>
      </w:r>
      <w:proofErr w:type="spellEnd"/>
      <w:r w:rsidR="008804DA" w:rsidRPr="006B1AB6">
        <w:rPr>
          <w:rFonts w:ascii="Book Antiqua" w:hAnsi="Book Antiqua"/>
          <w:sz w:val="24"/>
          <w:szCs w:val="24"/>
        </w:rPr>
        <w:t>-Xia Liu (0000-0001-7019-0266)</w:t>
      </w:r>
      <w:r w:rsidR="00D37CE2" w:rsidRPr="006B1AB6">
        <w:rPr>
          <w:rFonts w:ascii="Book Antiqua" w:hAnsi="Book Antiqua"/>
          <w:sz w:val="24"/>
          <w:szCs w:val="24"/>
        </w:rPr>
        <w:t>.</w:t>
      </w:r>
    </w:p>
    <w:p w14:paraId="2B023C29" w14:textId="77777777" w:rsidR="00D37CE2" w:rsidRPr="006B1AB6" w:rsidRDefault="00D37CE2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EDD5CE7" w14:textId="78F06751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eastAsia="Book Antiqua" w:hAnsi="Book Antiqua"/>
          <w:b/>
          <w:sz w:val="24"/>
          <w:szCs w:val="24"/>
        </w:rPr>
        <w:t>Author contributions:</w:t>
      </w:r>
      <w:r w:rsidR="00D37CE2" w:rsidRPr="006B1AB6">
        <w:rPr>
          <w:rFonts w:ascii="Book Antiqua" w:hAnsi="Book Antiqua"/>
          <w:sz w:val="24"/>
          <w:szCs w:val="24"/>
        </w:rPr>
        <w:t xml:space="preserve"> </w:t>
      </w:r>
      <w:r w:rsidR="0056756F" w:rsidRPr="006B1AB6">
        <w:rPr>
          <w:rFonts w:ascii="Book Antiqua" w:hAnsi="Book Antiqua"/>
          <w:sz w:val="24"/>
          <w:szCs w:val="24"/>
        </w:rPr>
        <w:t>Li</w:t>
      </w:r>
      <w:r w:rsidR="00D37CE2" w:rsidRPr="006B1AB6">
        <w:rPr>
          <w:rFonts w:ascii="Book Antiqua" w:hAnsi="Book Antiqua"/>
          <w:sz w:val="24"/>
          <w:szCs w:val="24"/>
        </w:rPr>
        <w:t xml:space="preserve"> N</w:t>
      </w:r>
      <w:r w:rsidR="0056756F" w:rsidRPr="006B1AB6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56756F" w:rsidRPr="006B1AB6">
        <w:rPr>
          <w:rFonts w:ascii="Book Antiqua" w:hAnsi="Book Antiqua"/>
          <w:sz w:val="24"/>
          <w:szCs w:val="24"/>
        </w:rPr>
        <w:t>Qiao</w:t>
      </w:r>
      <w:proofErr w:type="spellEnd"/>
      <w:r w:rsidR="00D37CE2" w:rsidRPr="006B1AB6">
        <w:rPr>
          <w:rFonts w:ascii="Book Antiqua" w:hAnsi="Book Antiqua"/>
          <w:sz w:val="24"/>
          <w:szCs w:val="24"/>
        </w:rPr>
        <w:t xml:space="preserve"> C</w:t>
      </w:r>
      <w:r w:rsidR="0056756F" w:rsidRPr="006B1AB6">
        <w:rPr>
          <w:rFonts w:ascii="Book Antiqua" w:hAnsi="Book Antiqua"/>
          <w:sz w:val="24"/>
          <w:szCs w:val="24"/>
        </w:rPr>
        <w:t xml:space="preserve"> contributed equally to this work</w:t>
      </w:r>
      <w:r w:rsidR="002436DE" w:rsidRPr="006B1AB6">
        <w:rPr>
          <w:rFonts w:ascii="Book Antiqua" w:hAnsi="Book Antiqua"/>
          <w:sz w:val="24"/>
          <w:szCs w:val="24"/>
        </w:rPr>
        <w:t xml:space="preserve">; </w:t>
      </w:r>
      <w:r w:rsidR="00780A2E" w:rsidRPr="006B1AB6">
        <w:rPr>
          <w:rFonts w:ascii="Book Antiqua" w:hAnsi="Book Antiqua"/>
          <w:sz w:val="24"/>
          <w:szCs w:val="24"/>
        </w:rPr>
        <w:t>Li</w:t>
      </w:r>
      <w:r w:rsidR="00D37CE2" w:rsidRPr="006B1AB6">
        <w:rPr>
          <w:rFonts w:ascii="Book Antiqua" w:hAnsi="Book Antiqua"/>
          <w:sz w:val="24"/>
          <w:szCs w:val="24"/>
        </w:rPr>
        <w:t xml:space="preserve"> N</w:t>
      </w:r>
      <w:r w:rsidR="00B144EE" w:rsidRPr="006B1AB6">
        <w:rPr>
          <w:rFonts w:ascii="Book Antiqua" w:hAnsi="Book Antiqua"/>
          <w:sz w:val="24"/>
          <w:szCs w:val="24"/>
        </w:rPr>
        <w:t>,</w:t>
      </w:r>
      <w:r w:rsidR="00780A2E" w:rsidRPr="006B1AB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0A2E" w:rsidRPr="006B1AB6">
        <w:rPr>
          <w:rFonts w:ascii="Book Antiqua" w:hAnsi="Book Antiqua"/>
          <w:sz w:val="24"/>
          <w:szCs w:val="24"/>
        </w:rPr>
        <w:t>Qiao</w:t>
      </w:r>
      <w:proofErr w:type="spellEnd"/>
      <w:r w:rsidR="00D37CE2" w:rsidRPr="006B1AB6">
        <w:rPr>
          <w:rFonts w:ascii="Book Antiqua" w:hAnsi="Book Antiqua"/>
          <w:sz w:val="24"/>
          <w:szCs w:val="24"/>
        </w:rPr>
        <w:t xml:space="preserve"> C</w:t>
      </w:r>
      <w:r w:rsidR="00780A2E" w:rsidRPr="006B1AB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80A2E" w:rsidRPr="006B1AB6">
        <w:rPr>
          <w:rFonts w:ascii="Book Antiqua" w:hAnsi="Book Antiqua"/>
          <w:sz w:val="24"/>
          <w:szCs w:val="24"/>
        </w:rPr>
        <w:t>Lv</w:t>
      </w:r>
      <w:proofErr w:type="spellEnd"/>
      <w:r w:rsidR="00D37CE2" w:rsidRPr="006B1AB6">
        <w:rPr>
          <w:rFonts w:ascii="Book Antiqua" w:hAnsi="Book Antiqua"/>
          <w:sz w:val="24"/>
          <w:szCs w:val="24"/>
        </w:rPr>
        <w:t xml:space="preserve"> Y</w:t>
      </w:r>
      <w:r w:rsidR="00E0123E" w:rsidRPr="006B1AB6">
        <w:rPr>
          <w:rFonts w:ascii="Book Antiqua" w:hAnsi="Book Antiqua"/>
          <w:sz w:val="24"/>
          <w:szCs w:val="24"/>
        </w:rPr>
        <w:t>,</w:t>
      </w:r>
      <w:r w:rsidR="00780A2E" w:rsidRPr="006B1AB6">
        <w:rPr>
          <w:rFonts w:ascii="Book Antiqua" w:hAnsi="Book Antiqua"/>
          <w:sz w:val="24"/>
          <w:szCs w:val="24"/>
        </w:rPr>
        <w:t xml:space="preserve"> and Liu</w:t>
      </w:r>
      <w:r w:rsidR="00B144EE" w:rsidRPr="006B1AB6">
        <w:rPr>
          <w:rFonts w:ascii="Book Antiqua" w:hAnsi="Book Antiqua"/>
          <w:sz w:val="24"/>
          <w:szCs w:val="24"/>
        </w:rPr>
        <w:t xml:space="preserve"> </w:t>
      </w:r>
      <w:r w:rsidR="00D37CE2" w:rsidRPr="006B1AB6">
        <w:rPr>
          <w:rFonts w:ascii="Book Antiqua" w:hAnsi="Book Antiqua"/>
          <w:sz w:val="24"/>
          <w:szCs w:val="24"/>
        </w:rPr>
        <w:t xml:space="preserve">CX </w:t>
      </w:r>
      <w:r w:rsidR="00B144EE" w:rsidRPr="006B1AB6">
        <w:rPr>
          <w:rFonts w:ascii="Book Antiqua" w:hAnsi="Book Antiqua"/>
          <w:sz w:val="24"/>
          <w:szCs w:val="24"/>
        </w:rPr>
        <w:t xml:space="preserve">designed </w:t>
      </w:r>
      <w:r w:rsidR="002436DE" w:rsidRPr="006B1AB6">
        <w:rPr>
          <w:rFonts w:ascii="Book Antiqua" w:hAnsi="Book Antiqua"/>
          <w:sz w:val="24"/>
          <w:szCs w:val="24"/>
        </w:rPr>
        <w:t xml:space="preserve">the </w:t>
      </w:r>
      <w:r w:rsidR="00B144EE" w:rsidRPr="006B1AB6">
        <w:rPr>
          <w:rFonts w:ascii="Book Antiqua" w:hAnsi="Book Antiqua"/>
          <w:sz w:val="24"/>
          <w:szCs w:val="24"/>
        </w:rPr>
        <w:t>research; L</w:t>
      </w:r>
      <w:r w:rsidR="00780A2E" w:rsidRPr="006B1AB6">
        <w:rPr>
          <w:rFonts w:ascii="Book Antiqua" w:hAnsi="Book Antiqua"/>
          <w:sz w:val="24"/>
          <w:szCs w:val="24"/>
        </w:rPr>
        <w:t>i</w:t>
      </w:r>
      <w:r w:rsidR="00D37CE2" w:rsidRPr="006B1AB6">
        <w:rPr>
          <w:rFonts w:ascii="Book Antiqua" w:hAnsi="Book Antiqua"/>
          <w:sz w:val="24"/>
          <w:szCs w:val="24"/>
        </w:rPr>
        <w:t xml:space="preserve"> N</w:t>
      </w:r>
      <w:r w:rsidR="00B144EE" w:rsidRPr="006B1AB6">
        <w:rPr>
          <w:rFonts w:ascii="Book Antiqua" w:hAnsi="Book Antiqua"/>
          <w:sz w:val="24"/>
          <w:szCs w:val="24"/>
        </w:rPr>
        <w:t xml:space="preserve">, </w:t>
      </w:r>
      <w:r w:rsidR="00780A2E" w:rsidRPr="006B1AB6">
        <w:rPr>
          <w:rFonts w:ascii="Book Antiqua" w:hAnsi="Book Antiqua"/>
          <w:sz w:val="24"/>
          <w:szCs w:val="24"/>
        </w:rPr>
        <w:t>Liu</w:t>
      </w:r>
      <w:r w:rsidR="00D37CE2" w:rsidRPr="006B1AB6">
        <w:rPr>
          <w:rFonts w:ascii="Book Antiqua" w:hAnsi="Book Antiqua"/>
          <w:sz w:val="24"/>
          <w:szCs w:val="24"/>
        </w:rPr>
        <w:t xml:space="preserve"> H</w:t>
      </w:r>
      <w:r w:rsidR="002436DE" w:rsidRPr="006B1AB6">
        <w:rPr>
          <w:rFonts w:ascii="Book Antiqua" w:hAnsi="Book Antiqua"/>
          <w:sz w:val="24"/>
          <w:szCs w:val="24"/>
        </w:rPr>
        <w:t>,</w:t>
      </w:r>
      <w:r w:rsidR="00780A2E" w:rsidRPr="006B1AB6">
        <w:rPr>
          <w:rFonts w:ascii="Book Antiqua" w:hAnsi="Book Antiqua"/>
          <w:sz w:val="24"/>
          <w:szCs w:val="24"/>
        </w:rPr>
        <w:t xml:space="preserve"> and Yu </w:t>
      </w:r>
      <w:r w:rsidR="00D37CE2" w:rsidRPr="006B1AB6">
        <w:rPr>
          <w:rFonts w:ascii="Book Antiqua" w:hAnsi="Book Antiqua"/>
          <w:sz w:val="24"/>
          <w:szCs w:val="24"/>
        </w:rPr>
        <w:t xml:space="preserve">WQ </w:t>
      </w:r>
      <w:r w:rsidR="00B144EE" w:rsidRPr="006B1AB6">
        <w:rPr>
          <w:rFonts w:ascii="Book Antiqua" w:hAnsi="Book Antiqua"/>
          <w:sz w:val="24"/>
          <w:szCs w:val="24"/>
        </w:rPr>
        <w:t xml:space="preserve">conducted </w:t>
      </w:r>
      <w:r w:rsidR="002436DE" w:rsidRPr="006B1AB6">
        <w:rPr>
          <w:rFonts w:ascii="Book Antiqua" w:hAnsi="Book Antiqua"/>
          <w:sz w:val="24"/>
          <w:szCs w:val="24"/>
        </w:rPr>
        <w:t xml:space="preserve">the </w:t>
      </w:r>
      <w:r w:rsidR="00B144EE" w:rsidRPr="006B1AB6">
        <w:rPr>
          <w:rFonts w:ascii="Book Antiqua" w:hAnsi="Book Antiqua"/>
          <w:sz w:val="24"/>
          <w:szCs w:val="24"/>
        </w:rPr>
        <w:t xml:space="preserve">research; </w:t>
      </w:r>
      <w:r w:rsidR="00D37CE2" w:rsidRPr="006B1AB6">
        <w:rPr>
          <w:rFonts w:ascii="Book Antiqua" w:hAnsi="Book Antiqua"/>
          <w:sz w:val="24"/>
          <w:szCs w:val="24"/>
        </w:rPr>
        <w:t>Li N</w:t>
      </w:r>
      <w:r w:rsidR="00780A2E" w:rsidRPr="006B1AB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37CE2" w:rsidRPr="006B1AB6">
        <w:rPr>
          <w:rFonts w:ascii="Book Antiqua" w:hAnsi="Book Antiqua"/>
          <w:sz w:val="24"/>
          <w:szCs w:val="24"/>
        </w:rPr>
        <w:t>Lv</w:t>
      </w:r>
      <w:proofErr w:type="spellEnd"/>
      <w:r w:rsidR="00D37CE2" w:rsidRPr="006B1AB6">
        <w:rPr>
          <w:rFonts w:ascii="Book Antiqua" w:hAnsi="Book Antiqua"/>
          <w:sz w:val="24"/>
          <w:szCs w:val="24"/>
        </w:rPr>
        <w:t xml:space="preserve"> Y</w:t>
      </w:r>
      <w:r w:rsidR="002436DE" w:rsidRPr="006B1AB6">
        <w:rPr>
          <w:rFonts w:ascii="Book Antiqua" w:hAnsi="Book Antiqua"/>
          <w:sz w:val="24"/>
          <w:szCs w:val="24"/>
        </w:rPr>
        <w:t>,</w:t>
      </w:r>
      <w:r w:rsidR="00780A2E" w:rsidRPr="006B1AB6">
        <w:rPr>
          <w:rFonts w:ascii="Book Antiqua" w:hAnsi="Book Antiqua"/>
          <w:sz w:val="24"/>
          <w:szCs w:val="24"/>
        </w:rPr>
        <w:t xml:space="preserve"> and Yang</w:t>
      </w:r>
      <w:r w:rsidR="00D37CE2" w:rsidRPr="006B1AB6">
        <w:rPr>
          <w:rFonts w:ascii="Book Antiqua" w:hAnsi="Book Antiqua"/>
          <w:sz w:val="24"/>
          <w:szCs w:val="24"/>
        </w:rPr>
        <w:t xml:space="preserve"> T</w:t>
      </w:r>
      <w:r w:rsidR="00780A2E" w:rsidRPr="006B1AB6">
        <w:rPr>
          <w:rFonts w:ascii="Book Antiqua" w:hAnsi="Book Antiqua"/>
          <w:sz w:val="24"/>
          <w:szCs w:val="24"/>
        </w:rPr>
        <w:t xml:space="preserve"> analy</w:t>
      </w:r>
      <w:r w:rsidR="0056756F" w:rsidRPr="006B1AB6">
        <w:rPr>
          <w:rFonts w:ascii="Book Antiqua" w:hAnsi="Book Antiqua"/>
          <w:sz w:val="24"/>
          <w:szCs w:val="24"/>
        </w:rPr>
        <w:t>ze</w:t>
      </w:r>
      <w:r w:rsidR="00780A2E" w:rsidRPr="006B1AB6">
        <w:rPr>
          <w:rFonts w:ascii="Book Antiqua" w:hAnsi="Book Antiqua"/>
          <w:sz w:val="24"/>
          <w:szCs w:val="24"/>
        </w:rPr>
        <w:t>d</w:t>
      </w:r>
      <w:r w:rsidR="002436DE" w:rsidRPr="006B1AB6">
        <w:rPr>
          <w:rFonts w:ascii="Book Antiqua" w:hAnsi="Book Antiqua"/>
          <w:sz w:val="24"/>
          <w:szCs w:val="24"/>
        </w:rPr>
        <w:t xml:space="preserve"> the</w:t>
      </w:r>
      <w:r w:rsidR="00780A2E" w:rsidRPr="006B1AB6">
        <w:rPr>
          <w:rFonts w:ascii="Book Antiqua" w:hAnsi="Book Antiqua"/>
          <w:sz w:val="24"/>
          <w:szCs w:val="24"/>
        </w:rPr>
        <w:t xml:space="preserve"> </w:t>
      </w:r>
      <w:r w:rsidR="0056756F" w:rsidRPr="006B1AB6">
        <w:rPr>
          <w:rFonts w:ascii="Book Antiqua" w:hAnsi="Book Antiqua"/>
          <w:sz w:val="24"/>
          <w:szCs w:val="24"/>
        </w:rPr>
        <w:t xml:space="preserve">data; </w:t>
      </w:r>
      <w:r w:rsidR="00D37CE2" w:rsidRPr="006B1AB6">
        <w:rPr>
          <w:rFonts w:ascii="Book Antiqua" w:hAnsi="Book Antiqua"/>
          <w:sz w:val="24"/>
          <w:szCs w:val="24"/>
        </w:rPr>
        <w:t>Li N</w:t>
      </w:r>
      <w:r w:rsidR="00B144EE" w:rsidRPr="006B1AB6">
        <w:rPr>
          <w:rFonts w:ascii="Book Antiqua" w:hAnsi="Book Antiqua"/>
          <w:sz w:val="24"/>
          <w:szCs w:val="24"/>
        </w:rPr>
        <w:t xml:space="preserve">, </w:t>
      </w:r>
      <w:r w:rsidR="0056756F" w:rsidRPr="006B1AB6">
        <w:rPr>
          <w:rFonts w:ascii="Book Antiqua" w:hAnsi="Book Antiqua"/>
          <w:sz w:val="24"/>
          <w:szCs w:val="24"/>
        </w:rPr>
        <w:t>Yang</w:t>
      </w:r>
      <w:r w:rsidR="00D37CE2" w:rsidRPr="006B1AB6">
        <w:rPr>
          <w:rFonts w:ascii="Book Antiqua" w:hAnsi="Book Antiqua"/>
          <w:sz w:val="24"/>
          <w:szCs w:val="24"/>
        </w:rPr>
        <w:t xml:space="preserve"> T</w:t>
      </w:r>
      <w:r w:rsidR="0056756F" w:rsidRPr="006B1AB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56756F" w:rsidRPr="006B1AB6">
        <w:rPr>
          <w:rFonts w:ascii="Book Antiqua" w:hAnsi="Book Antiqua"/>
          <w:sz w:val="24"/>
          <w:szCs w:val="24"/>
        </w:rPr>
        <w:t>Lv</w:t>
      </w:r>
      <w:proofErr w:type="spellEnd"/>
      <w:r w:rsidR="00D37CE2" w:rsidRPr="006B1AB6">
        <w:rPr>
          <w:rFonts w:ascii="Book Antiqua" w:hAnsi="Book Antiqua"/>
          <w:sz w:val="24"/>
          <w:szCs w:val="24"/>
        </w:rPr>
        <w:t xml:space="preserve"> Y</w:t>
      </w:r>
      <w:r w:rsidR="002436DE" w:rsidRPr="006B1AB6">
        <w:rPr>
          <w:rFonts w:ascii="Book Antiqua" w:hAnsi="Book Antiqua"/>
          <w:sz w:val="24"/>
          <w:szCs w:val="24"/>
        </w:rPr>
        <w:t>,</w:t>
      </w:r>
      <w:r w:rsidR="0056756F" w:rsidRPr="006B1AB6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56756F" w:rsidRPr="006B1AB6">
        <w:rPr>
          <w:rFonts w:ascii="Book Antiqua" w:hAnsi="Book Antiqua"/>
          <w:sz w:val="24"/>
          <w:szCs w:val="24"/>
        </w:rPr>
        <w:t>Qiao</w:t>
      </w:r>
      <w:proofErr w:type="spellEnd"/>
      <w:r w:rsidR="00B144EE" w:rsidRPr="006B1AB6">
        <w:rPr>
          <w:rFonts w:ascii="Book Antiqua" w:hAnsi="Book Antiqua"/>
          <w:sz w:val="24"/>
          <w:szCs w:val="24"/>
        </w:rPr>
        <w:t xml:space="preserve"> </w:t>
      </w:r>
      <w:r w:rsidR="00D37CE2" w:rsidRPr="006B1AB6">
        <w:rPr>
          <w:rFonts w:ascii="Book Antiqua" w:hAnsi="Book Antiqua"/>
          <w:sz w:val="24"/>
          <w:szCs w:val="24"/>
        </w:rPr>
        <w:t xml:space="preserve">C </w:t>
      </w:r>
      <w:r w:rsidR="00B144EE" w:rsidRPr="006B1AB6">
        <w:rPr>
          <w:rFonts w:ascii="Book Antiqua" w:hAnsi="Book Antiqua"/>
          <w:sz w:val="24"/>
          <w:szCs w:val="24"/>
        </w:rPr>
        <w:t xml:space="preserve">wrote the </w:t>
      </w:r>
      <w:r w:rsidR="0056756F" w:rsidRPr="006B1AB6">
        <w:rPr>
          <w:rFonts w:ascii="Book Antiqua" w:hAnsi="Book Antiqua"/>
          <w:sz w:val="24"/>
          <w:szCs w:val="24"/>
        </w:rPr>
        <w:t>paper</w:t>
      </w:r>
      <w:r w:rsidR="00B144EE" w:rsidRPr="006B1AB6">
        <w:rPr>
          <w:rFonts w:ascii="Book Antiqua" w:hAnsi="Book Antiqua"/>
          <w:sz w:val="24"/>
          <w:szCs w:val="24"/>
        </w:rPr>
        <w:t xml:space="preserve">; </w:t>
      </w:r>
      <w:r w:rsidR="002436DE" w:rsidRPr="006B1AB6">
        <w:rPr>
          <w:rFonts w:ascii="Book Antiqua" w:hAnsi="Book Antiqua"/>
          <w:sz w:val="24"/>
          <w:szCs w:val="24"/>
        </w:rPr>
        <w:t xml:space="preserve">all </w:t>
      </w:r>
      <w:r w:rsidR="00B144EE" w:rsidRPr="006B1AB6">
        <w:rPr>
          <w:rFonts w:ascii="Book Antiqua" w:hAnsi="Book Antiqua"/>
          <w:sz w:val="24"/>
          <w:szCs w:val="24"/>
        </w:rPr>
        <w:t>authors read, reviewed</w:t>
      </w:r>
      <w:r w:rsidR="002436DE" w:rsidRPr="006B1AB6">
        <w:rPr>
          <w:rFonts w:ascii="Book Antiqua" w:hAnsi="Book Antiqua"/>
          <w:sz w:val="24"/>
          <w:szCs w:val="24"/>
        </w:rPr>
        <w:t>,</w:t>
      </w:r>
      <w:r w:rsidR="00B144EE" w:rsidRPr="006B1AB6">
        <w:rPr>
          <w:rFonts w:ascii="Book Antiqua" w:hAnsi="Book Antiqua"/>
          <w:sz w:val="24"/>
          <w:szCs w:val="24"/>
        </w:rPr>
        <w:t xml:space="preserve"> and approved the final manuscript</w:t>
      </w:r>
      <w:r w:rsidR="002436DE" w:rsidRPr="006B1AB6">
        <w:rPr>
          <w:rFonts w:ascii="Book Antiqua" w:hAnsi="Book Antiqua"/>
          <w:sz w:val="24"/>
          <w:szCs w:val="24"/>
        </w:rPr>
        <w:t xml:space="preserve">; </w:t>
      </w:r>
      <w:r w:rsidR="0056756F" w:rsidRPr="006B1AB6">
        <w:rPr>
          <w:rFonts w:ascii="Book Antiqua" w:hAnsi="Book Antiqua"/>
          <w:sz w:val="24"/>
          <w:szCs w:val="24"/>
        </w:rPr>
        <w:t>Liu</w:t>
      </w:r>
      <w:r w:rsidR="00B144EE" w:rsidRPr="006B1AB6">
        <w:rPr>
          <w:rFonts w:ascii="Book Antiqua" w:hAnsi="Book Antiqua"/>
          <w:sz w:val="24"/>
          <w:szCs w:val="24"/>
        </w:rPr>
        <w:t xml:space="preserve"> </w:t>
      </w:r>
      <w:r w:rsidR="002436DE" w:rsidRPr="006B1AB6">
        <w:rPr>
          <w:rFonts w:ascii="Book Antiqua" w:hAnsi="Book Antiqua"/>
          <w:sz w:val="24"/>
          <w:szCs w:val="24"/>
        </w:rPr>
        <w:t xml:space="preserve">CX </w:t>
      </w:r>
      <w:r w:rsidR="00B144EE" w:rsidRPr="006B1AB6">
        <w:rPr>
          <w:rFonts w:ascii="Book Antiqua" w:hAnsi="Book Antiqua"/>
          <w:sz w:val="24"/>
          <w:szCs w:val="24"/>
        </w:rPr>
        <w:t>had primary responsibility for final content.</w:t>
      </w:r>
    </w:p>
    <w:p w14:paraId="18D113CC" w14:textId="77777777" w:rsidR="00071098" w:rsidRPr="006B1AB6" w:rsidRDefault="00071098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B555535" w14:textId="32206981" w:rsidR="00071098" w:rsidRPr="006B1AB6" w:rsidRDefault="00E94047" w:rsidP="00583C4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2" w:name="OLE_LINK616"/>
      <w:bookmarkStart w:id="3" w:name="OLE_LINK617"/>
      <w:bookmarkStart w:id="4" w:name="OLE_LINK273"/>
      <w:bookmarkStart w:id="5" w:name="OLE_LINK391"/>
      <w:r w:rsidRPr="006B1AB6">
        <w:rPr>
          <w:rFonts w:ascii="Book Antiqua" w:eastAsia="宋体" w:hAnsi="Book Antiqua"/>
          <w:b/>
          <w:kern w:val="0"/>
          <w:sz w:val="24"/>
          <w:szCs w:val="24"/>
          <w:lang w:eastAsia="pl-PL"/>
        </w:rPr>
        <w:t>S</w:t>
      </w:r>
      <w:r w:rsidRPr="006B1AB6">
        <w:rPr>
          <w:rFonts w:ascii="Book Antiqua" w:eastAsia="宋体" w:hAnsi="Book Antiqua"/>
          <w:b/>
          <w:kern w:val="0"/>
          <w:sz w:val="24"/>
          <w:szCs w:val="24"/>
        </w:rPr>
        <w:t>upported</w:t>
      </w:r>
      <w:r w:rsidRPr="006B1AB6">
        <w:rPr>
          <w:rFonts w:ascii="Book Antiqua" w:eastAsia="宋体" w:hAnsi="Book Antiqua"/>
          <w:b/>
          <w:kern w:val="0"/>
          <w:sz w:val="24"/>
          <w:szCs w:val="24"/>
          <w:lang w:eastAsia="pl-PL"/>
        </w:rPr>
        <w:t xml:space="preserve"> </w:t>
      </w:r>
      <w:r w:rsidRPr="006B1AB6">
        <w:rPr>
          <w:rFonts w:ascii="Book Antiqua" w:eastAsia="宋体" w:hAnsi="Book Antiqua"/>
          <w:b/>
          <w:kern w:val="0"/>
          <w:sz w:val="24"/>
          <w:szCs w:val="24"/>
        </w:rPr>
        <w:t>by</w:t>
      </w:r>
      <w:r w:rsidRPr="006B1AB6">
        <w:rPr>
          <w:rFonts w:ascii="Book Antiqua" w:hAnsi="Book Antiqua"/>
          <w:bCs/>
          <w:sz w:val="24"/>
          <w:szCs w:val="24"/>
        </w:rPr>
        <w:t xml:space="preserve"> </w:t>
      </w:r>
      <w:r w:rsidR="007449AD" w:rsidRPr="006B1AB6">
        <w:rPr>
          <w:rFonts w:ascii="Book Antiqua" w:hAnsi="Book Antiqua"/>
          <w:bCs/>
          <w:sz w:val="24"/>
          <w:szCs w:val="24"/>
        </w:rPr>
        <w:t xml:space="preserve">the </w:t>
      </w:r>
      <w:r w:rsidR="007449AD" w:rsidRPr="006B1AB6">
        <w:rPr>
          <w:rFonts w:ascii="Book Antiqua" w:hAnsi="Book Antiqua"/>
          <w:sz w:val="24"/>
          <w:szCs w:val="24"/>
        </w:rPr>
        <w:t xml:space="preserve">National </w:t>
      </w:r>
      <w:r w:rsidRPr="006B1AB6">
        <w:rPr>
          <w:rFonts w:ascii="Book Antiqua" w:hAnsi="Book Antiqua"/>
          <w:bCs/>
          <w:sz w:val="24"/>
          <w:szCs w:val="24"/>
        </w:rPr>
        <w:t>Natural Science Foundation of China</w:t>
      </w:r>
      <w:r w:rsidR="007449AD" w:rsidRPr="006B1AB6">
        <w:rPr>
          <w:rFonts w:ascii="Book Antiqua" w:hAnsi="Book Antiqua"/>
          <w:bCs/>
          <w:sz w:val="24"/>
          <w:szCs w:val="24"/>
        </w:rPr>
        <w:t xml:space="preserve">, </w:t>
      </w:r>
      <w:r w:rsidRPr="006B1AB6">
        <w:rPr>
          <w:rFonts w:ascii="Book Antiqua" w:hAnsi="Book Antiqua"/>
          <w:bCs/>
          <w:sz w:val="24"/>
          <w:szCs w:val="24"/>
        </w:rPr>
        <w:t>No. 81701462</w:t>
      </w:r>
      <w:bookmarkEnd w:id="2"/>
      <w:bookmarkEnd w:id="3"/>
      <w:bookmarkEnd w:id="4"/>
      <w:bookmarkEnd w:id="5"/>
      <w:r w:rsidR="00583C46" w:rsidRPr="006B1AB6">
        <w:rPr>
          <w:rFonts w:ascii="Book Antiqua" w:hAnsi="Book Antiqua" w:hint="eastAsia"/>
          <w:bCs/>
          <w:sz w:val="24"/>
          <w:szCs w:val="24"/>
        </w:rPr>
        <w:t xml:space="preserve"> (</w:t>
      </w:r>
      <w:r w:rsidR="00902687" w:rsidRPr="006B1AB6">
        <w:rPr>
          <w:rFonts w:ascii="Book Antiqua" w:hAnsi="Book Antiqua"/>
          <w:bCs/>
          <w:sz w:val="24"/>
          <w:szCs w:val="24"/>
        </w:rPr>
        <w:t xml:space="preserve">to </w:t>
      </w:r>
      <w:proofErr w:type="spellStart"/>
      <w:r w:rsidR="00583C46" w:rsidRPr="006B1AB6">
        <w:rPr>
          <w:rFonts w:ascii="Book Antiqua" w:hAnsi="Book Antiqua" w:hint="eastAsia"/>
          <w:bCs/>
          <w:sz w:val="24"/>
          <w:szCs w:val="24"/>
        </w:rPr>
        <w:t>Lv</w:t>
      </w:r>
      <w:proofErr w:type="spellEnd"/>
      <w:r w:rsidR="00902687" w:rsidRPr="006B1AB6">
        <w:rPr>
          <w:rFonts w:ascii="Book Antiqua" w:hAnsi="Book Antiqua" w:hint="eastAsia"/>
          <w:bCs/>
          <w:sz w:val="24"/>
          <w:szCs w:val="24"/>
        </w:rPr>
        <w:t xml:space="preserve"> </w:t>
      </w:r>
      <w:r w:rsidR="00902687" w:rsidRPr="006B1AB6">
        <w:rPr>
          <w:rFonts w:ascii="Book Antiqua" w:hAnsi="Book Antiqua"/>
          <w:bCs/>
          <w:sz w:val="24"/>
          <w:szCs w:val="24"/>
        </w:rPr>
        <w:t>Y</w:t>
      </w:r>
      <w:r w:rsidR="00583C46" w:rsidRPr="006B1AB6">
        <w:rPr>
          <w:rFonts w:ascii="Book Antiqua" w:hAnsi="Book Antiqua" w:hint="eastAsia"/>
          <w:bCs/>
          <w:sz w:val="24"/>
          <w:szCs w:val="24"/>
        </w:rPr>
        <w:t xml:space="preserve">); and </w:t>
      </w:r>
      <w:r w:rsidR="00583C46" w:rsidRPr="006B1AB6">
        <w:rPr>
          <w:rFonts w:ascii="Book Antiqua" w:hAnsi="Book Antiqua"/>
          <w:sz w:val="24"/>
          <w:szCs w:val="24"/>
        </w:rPr>
        <w:t>the China National Health and Family Planning Commission</w:t>
      </w:r>
      <w:r w:rsidR="00583C46" w:rsidRPr="006B1AB6">
        <w:rPr>
          <w:rFonts w:ascii="Book Antiqua" w:hAnsi="Book Antiqua" w:hint="eastAsia"/>
          <w:sz w:val="24"/>
          <w:szCs w:val="24"/>
        </w:rPr>
        <w:t xml:space="preserve">, </w:t>
      </w:r>
      <w:r w:rsidR="00583C46" w:rsidRPr="006B1AB6">
        <w:rPr>
          <w:rFonts w:ascii="Book Antiqua" w:hAnsi="Book Antiqua"/>
          <w:sz w:val="24"/>
          <w:szCs w:val="24"/>
        </w:rPr>
        <w:t xml:space="preserve">No. 201402006 </w:t>
      </w:r>
      <w:r w:rsidR="00583C46" w:rsidRPr="006B1AB6">
        <w:rPr>
          <w:rFonts w:ascii="Book Antiqua" w:hAnsi="Book Antiqua" w:hint="eastAsia"/>
          <w:sz w:val="24"/>
          <w:szCs w:val="24"/>
        </w:rPr>
        <w:t>(</w:t>
      </w:r>
      <w:r w:rsidR="00583C46" w:rsidRPr="006B1AB6">
        <w:rPr>
          <w:rFonts w:ascii="Book Antiqua" w:hAnsi="Book Antiqua"/>
          <w:sz w:val="24"/>
          <w:szCs w:val="24"/>
        </w:rPr>
        <w:t>to Liu</w:t>
      </w:r>
      <w:r w:rsidR="00902687" w:rsidRPr="006B1AB6">
        <w:rPr>
          <w:rFonts w:ascii="Book Antiqua" w:hAnsi="Book Antiqua" w:hint="eastAsia"/>
          <w:sz w:val="24"/>
          <w:szCs w:val="24"/>
        </w:rPr>
        <w:t xml:space="preserve"> CX</w:t>
      </w:r>
      <w:r w:rsidR="00583C46" w:rsidRPr="006B1AB6">
        <w:rPr>
          <w:rFonts w:ascii="Book Antiqua" w:hAnsi="Book Antiqua"/>
          <w:sz w:val="24"/>
          <w:szCs w:val="24"/>
        </w:rPr>
        <w:t>).</w:t>
      </w:r>
    </w:p>
    <w:p w14:paraId="18155C08" w14:textId="77777777" w:rsidR="00583C46" w:rsidRPr="006B1AB6" w:rsidRDefault="00583C46" w:rsidP="00583C46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</w:rPr>
      </w:pPr>
    </w:p>
    <w:p w14:paraId="1818499F" w14:textId="738251AB" w:rsidR="000625B6" w:rsidRPr="006B1AB6" w:rsidRDefault="000625B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eastAsia="Book Antiqua" w:hAnsi="Book Antiqua"/>
          <w:b/>
          <w:sz w:val="24"/>
          <w:szCs w:val="24"/>
        </w:rPr>
        <w:t>Informed consent statement:</w:t>
      </w:r>
      <w:r w:rsidR="007449AD" w:rsidRPr="006B1AB6">
        <w:rPr>
          <w:rFonts w:ascii="Book Antiqua" w:hAnsi="Book Antiqua"/>
          <w:sz w:val="24"/>
          <w:szCs w:val="24"/>
        </w:rPr>
        <w:t xml:space="preserve"> </w:t>
      </w:r>
      <w:r w:rsidR="00950FAF" w:rsidRPr="006B1AB6">
        <w:rPr>
          <w:rFonts w:ascii="Book Antiqua" w:eastAsia="TimesNewRomanPSMT" w:hAnsi="Book Antiqua" w:cs="TimesNewRomanPSMT"/>
          <w:kern w:val="0"/>
          <w:sz w:val="24"/>
          <w:szCs w:val="24"/>
        </w:rPr>
        <w:t>Written informed consent was obtained from the patient for publication of this case report and accompanying images.</w:t>
      </w:r>
    </w:p>
    <w:p w14:paraId="1B3E46D6" w14:textId="77777777" w:rsidR="00071098" w:rsidRPr="006B1AB6" w:rsidRDefault="00071098" w:rsidP="00882928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NewRomanPSMT" w:hAnsi="Book Antiqua" w:cs="TimesNewRomanPSMT"/>
          <w:kern w:val="0"/>
          <w:sz w:val="24"/>
          <w:szCs w:val="24"/>
        </w:rPr>
      </w:pPr>
    </w:p>
    <w:p w14:paraId="327B1BEC" w14:textId="3D91F53A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eastAsia="TimesNewRomanPSMT" w:hAnsi="Book Antiqua" w:cs="TimesNewRomanPSMT"/>
          <w:kern w:val="0"/>
          <w:sz w:val="24"/>
          <w:szCs w:val="24"/>
        </w:rPr>
      </w:pPr>
      <w:r w:rsidRPr="006B1AB6">
        <w:rPr>
          <w:rFonts w:ascii="Book Antiqua" w:eastAsia="Book Antiqua" w:hAnsi="Book Antiqua"/>
          <w:b/>
          <w:sz w:val="24"/>
          <w:szCs w:val="24"/>
        </w:rPr>
        <w:t>Conflict-of-interest statement:</w:t>
      </w:r>
      <w:r w:rsidR="007449AD" w:rsidRPr="006B1AB6">
        <w:rPr>
          <w:rFonts w:ascii="Book Antiqua" w:eastAsia="宋体" w:hAnsi="Book Antiqua"/>
          <w:b/>
          <w:sz w:val="24"/>
          <w:szCs w:val="24"/>
        </w:rPr>
        <w:t xml:space="preserve"> </w:t>
      </w:r>
      <w:r w:rsidR="00950FAF" w:rsidRPr="006B1AB6">
        <w:rPr>
          <w:rFonts w:ascii="Book Antiqua" w:eastAsia="TimesNewRomanPSMT" w:hAnsi="Book Antiqua" w:cs="TimesNewRomanPSMT"/>
          <w:kern w:val="0"/>
          <w:sz w:val="24"/>
          <w:szCs w:val="24"/>
        </w:rPr>
        <w:t>The authors report no conflict of interest. The authors alone are responsible for the content and writing of the paper.</w:t>
      </w:r>
    </w:p>
    <w:p w14:paraId="237986D1" w14:textId="0835C41D" w:rsidR="007449AD" w:rsidRPr="006B1AB6" w:rsidRDefault="007449AD" w:rsidP="00882928">
      <w:pPr>
        <w:adjustRightInd w:val="0"/>
        <w:snapToGrid w:val="0"/>
        <w:spacing w:line="360" w:lineRule="auto"/>
        <w:rPr>
          <w:rFonts w:ascii="Book Antiqua" w:eastAsia="TimesNewRomanPSMT" w:hAnsi="Book Antiqua" w:cs="TimesNewRomanPSMT"/>
          <w:kern w:val="0"/>
          <w:sz w:val="24"/>
          <w:szCs w:val="24"/>
        </w:rPr>
      </w:pPr>
    </w:p>
    <w:p w14:paraId="11B14B41" w14:textId="0EE8F780" w:rsidR="007449AD" w:rsidRPr="006B1AB6" w:rsidRDefault="007449AD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t xml:space="preserve">Data sharing statement: </w:t>
      </w:r>
      <w:r w:rsidRPr="006B1AB6">
        <w:rPr>
          <w:rFonts w:ascii="Book Antiqua" w:hAnsi="Book Antiqua"/>
          <w:bCs/>
          <w:sz w:val="24"/>
          <w:szCs w:val="24"/>
        </w:rPr>
        <w:t>No additional data are available.</w:t>
      </w:r>
    </w:p>
    <w:p w14:paraId="38513ADD" w14:textId="77777777" w:rsidR="00071098" w:rsidRPr="006B1AB6" w:rsidRDefault="00071098" w:rsidP="00882928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NewRomanPSMT" w:hAnsi="Book Antiqua" w:cs="TimesNewRomanPSMT"/>
          <w:kern w:val="0"/>
          <w:sz w:val="24"/>
          <w:szCs w:val="24"/>
        </w:rPr>
      </w:pPr>
    </w:p>
    <w:p w14:paraId="4AC4B0FA" w14:textId="0E2BAFBC" w:rsidR="000625B6" w:rsidRPr="006B1AB6" w:rsidRDefault="00792E69" w:rsidP="00882928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</w:rPr>
      </w:pPr>
      <w:r w:rsidRPr="006B1AB6">
        <w:rPr>
          <w:rFonts w:ascii="Book Antiqua" w:eastAsia="Book Antiqua" w:hAnsi="Book Antiqua"/>
          <w:b/>
          <w:sz w:val="24"/>
          <w:szCs w:val="24"/>
        </w:rPr>
        <w:t>CARE Checklist (2016) statement:</w:t>
      </w:r>
      <w:r w:rsidR="00641677" w:rsidRPr="006B1AB6">
        <w:rPr>
          <w:rFonts w:ascii="Book Antiqua" w:eastAsia="宋体" w:hAnsi="Book Antiqua"/>
          <w:sz w:val="24"/>
          <w:szCs w:val="24"/>
        </w:rPr>
        <w:t xml:space="preserve"> </w:t>
      </w:r>
      <w:r w:rsidR="00763EDC" w:rsidRPr="006B1AB6">
        <w:rPr>
          <w:rFonts w:ascii="Book Antiqua" w:eastAsia="TimesNewRomanPSMT" w:hAnsi="Book Antiqua" w:cs="TimesNewRomanPSMT"/>
          <w:kern w:val="0"/>
          <w:sz w:val="24"/>
          <w:szCs w:val="24"/>
        </w:rPr>
        <w:t>The authors have read the CARE Checklist statement, and the manuscript was prepared and revised according to the CARE Checklist statement.</w:t>
      </w:r>
    </w:p>
    <w:p w14:paraId="79C57CCF" w14:textId="43386AE8" w:rsidR="00641677" w:rsidRPr="006B1AB6" w:rsidRDefault="00641677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kern w:val="0"/>
          <w:sz w:val="24"/>
          <w:szCs w:val="24"/>
        </w:rPr>
        <w:lastRenderedPageBreak/>
        <w:t xml:space="preserve">Open-Access: </w:t>
      </w:r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This is an </w:t>
      </w:r>
      <w:r w:rsidRPr="006B1AB6">
        <w:rPr>
          <w:rFonts w:ascii="Book Antiqua" w:eastAsia="宋体" w:hAnsi="Book Antiqua" w:cs="宋体"/>
          <w:kern w:val="0"/>
          <w:sz w:val="24"/>
          <w:szCs w:val="24"/>
        </w:rPr>
        <w:t xml:space="preserve">open-access article that was </w:t>
      </w:r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selected by an in-house editor and fully peer-reviewed by external reviewers. It is </w:t>
      </w:r>
      <w:r w:rsidRPr="006B1AB6">
        <w:rPr>
          <w:rFonts w:ascii="Book Antiqua" w:eastAsia="宋体" w:hAnsi="Book Antiqua" w:cs="宋体"/>
          <w:kern w:val="0"/>
          <w:sz w:val="24"/>
          <w:szCs w:val="24"/>
        </w:rPr>
        <w:t xml:space="preserve">distributed in accordance with </w:t>
      </w:r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6B1AB6">
        <w:rPr>
          <w:rFonts w:ascii="Book Antiqua" w:eastAsia="宋体" w:hAnsi="Book Antiqua"/>
          <w:kern w:val="0"/>
          <w:sz w:val="24"/>
          <w:szCs w:val="24"/>
          <w:u w:val="single"/>
        </w:rPr>
        <w:t>http://creativecommons.org/licenses/by-nc/4.0/</w:t>
      </w:r>
    </w:p>
    <w:p w14:paraId="606A80A2" w14:textId="765532EE" w:rsidR="00A56882" w:rsidRPr="006B1AB6" w:rsidRDefault="00A56882" w:rsidP="00882928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NewRomanPSMT" w:hAnsi="Book Antiqua" w:cs="TimesNewRomanPSMT"/>
          <w:kern w:val="0"/>
          <w:sz w:val="24"/>
          <w:szCs w:val="24"/>
        </w:rPr>
      </w:pPr>
    </w:p>
    <w:p w14:paraId="3D542B8B" w14:textId="77777777" w:rsidR="00641677" w:rsidRPr="006B1AB6" w:rsidRDefault="00641677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bCs/>
          <w:kern w:val="0"/>
          <w:sz w:val="24"/>
          <w:szCs w:val="24"/>
          <w:lang w:eastAsia="pl-PL"/>
        </w:rPr>
      </w:pPr>
      <w:r w:rsidRPr="006B1AB6">
        <w:rPr>
          <w:rFonts w:ascii="Book Antiqua" w:eastAsia="宋体" w:hAnsi="Book Antiqua"/>
          <w:b/>
          <w:bCs/>
          <w:kern w:val="0"/>
          <w:sz w:val="24"/>
          <w:szCs w:val="24"/>
          <w:lang w:eastAsia="pl-PL"/>
        </w:rPr>
        <w:t>Manuscript source:</w:t>
      </w:r>
      <w:r w:rsidRPr="006B1AB6">
        <w:rPr>
          <w:rFonts w:ascii="Book Antiqua" w:eastAsia="宋体" w:hAnsi="Book Antiqua"/>
          <w:b/>
          <w:bCs/>
          <w:kern w:val="0"/>
          <w:sz w:val="24"/>
          <w:szCs w:val="24"/>
        </w:rPr>
        <w:t xml:space="preserve"> </w:t>
      </w:r>
      <w:r w:rsidRPr="006B1AB6">
        <w:rPr>
          <w:rFonts w:ascii="Book Antiqua" w:eastAsia="宋体" w:hAnsi="Book Antiqua"/>
          <w:bCs/>
          <w:kern w:val="0"/>
          <w:sz w:val="24"/>
          <w:szCs w:val="24"/>
          <w:lang w:eastAsia="pl-PL"/>
        </w:rPr>
        <w:t xml:space="preserve">Unsolicited manuscript </w:t>
      </w:r>
    </w:p>
    <w:p w14:paraId="3D8FBD5C" w14:textId="77777777" w:rsidR="00641677" w:rsidRPr="006B1AB6" w:rsidRDefault="00641677" w:rsidP="00882928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NewRomanPSMT" w:hAnsi="Book Antiqua" w:cs="TimesNewRomanPSMT"/>
          <w:kern w:val="0"/>
          <w:sz w:val="24"/>
          <w:szCs w:val="24"/>
        </w:rPr>
      </w:pPr>
    </w:p>
    <w:bookmarkEnd w:id="1"/>
    <w:p w14:paraId="2D7AB2C7" w14:textId="75000DCB" w:rsidR="00BB670F" w:rsidRPr="006B1AB6" w:rsidRDefault="0092461C" w:rsidP="00882928">
      <w:pPr>
        <w:adjustRightInd w:val="0"/>
        <w:snapToGrid w:val="0"/>
        <w:spacing w:line="360" w:lineRule="auto"/>
        <w:rPr>
          <w:rStyle w:val="a6"/>
          <w:rFonts w:ascii="Book Antiqua" w:hAnsi="Book Antiqua"/>
          <w:b/>
          <w:color w:val="auto"/>
          <w:sz w:val="24"/>
          <w:szCs w:val="24"/>
          <w:u w:val="none"/>
        </w:rPr>
      </w:pPr>
      <w:r w:rsidRPr="006B1AB6">
        <w:rPr>
          <w:rFonts w:ascii="Book Antiqua" w:hAnsi="Book Antiqua"/>
          <w:b/>
          <w:sz w:val="24"/>
          <w:szCs w:val="24"/>
        </w:rPr>
        <w:t>Corresponding</w:t>
      </w:r>
      <w:r w:rsidR="00164A74" w:rsidRPr="006B1AB6">
        <w:rPr>
          <w:rFonts w:ascii="Book Antiqua" w:hAnsi="Book Antiqua"/>
          <w:b/>
          <w:sz w:val="24"/>
          <w:szCs w:val="24"/>
        </w:rPr>
        <w:t xml:space="preserve"> author</w:t>
      </w:r>
      <w:r w:rsidR="00641677" w:rsidRPr="006B1AB6">
        <w:rPr>
          <w:rFonts w:ascii="Book Antiqua" w:hAnsi="Book Antiqua"/>
          <w:b/>
          <w:sz w:val="24"/>
          <w:szCs w:val="24"/>
        </w:rPr>
        <w:t xml:space="preserve">: </w:t>
      </w:r>
      <w:bookmarkStart w:id="6" w:name="_Hlk501207311"/>
      <w:proofErr w:type="spellStart"/>
      <w:r w:rsidR="00BB670F" w:rsidRPr="006B1AB6">
        <w:rPr>
          <w:rFonts w:ascii="Book Antiqua" w:hAnsi="Book Antiqua"/>
          <w:b/>
          <w:bCs/>
          <w:sz w:val="24"/>
          <w:szCs w:val="24"/>
        </w:rPr>
        <w:t>Cai</w:t>
      </w:r>
      <w:proofErr w:type="spellEnd"/>
      <w:r w:rsidR="00BB670F" w:rsidRPr="006B1AB6">
        <w:rPr>
          <w:rFonts w:ascii="Book Antiqua" w:hAnsi="Book Antiqua"/>
          <w:b/>
          <w:bCs/>
          <w:sz w:val="24"/>
          <w:szCs w:val="24"/>
        </w:rPr>
        <w:t>-Xia Liu</w:t>
      </w:r>
      <w:r w:rsidR="0005128C" w:rsidRPr="006B1AB6">
        <w:rPr>
          <w:rFonts w:ascii="Book Antiqua" w:hAnsi="Book Antiqua"/>
          <w:b/>
          <w:bCs/>
          <w:sz w:val="24"/>
          <w:szCs w:val="24"/>
        </w:rPr>
        <w:t>,</w:t>
      </w:r>
      <w:r w:rsidR="00073413" w:rsidRPr="006B1AB6">
        <w:rPr>
          <w:rFonts w:ascii="Book Antiqua" w:hAnsi="Book Antiqua"/>
          <w:b/>
          <w:bCs/>
          <w:sz w:val="24"/>
          <w:szCs w:val="24"/>
        </w:rPr>
        <w:t xml:space="preserve"> </w:t>
      </w:r>
      <w:r w:rsidR="00641677" w:rsidRPr="006B1AB6">
        <w:rPr>
          <w:rFonts w:ascii="Book Antiqua" w:hAnsi="Book Antiqua"/>
          <w:b/>
          <w:bCs/>
          <w:sz w:val="24"/>
          <w:szCs w:val="24"/>
        </w:rPr>
        <w:t>MD, Doctor, Professor,</w:t>
      </w:r>
      <w:r w:rsidR="0005128C" w:rsidRPr="006B1AB6">
        <w:rPr>
          <w:rFonts w:ascii="Book Antiqua" w:hAnsi="Book Antiqua"/>
          <w:sz w:val="24"/>
          <w:szCs w:val="24"/>
        </w:rPr>
        <w:t xml:space="preserve"> </w:t>
      </w:r>
      <w:r w:rsidR="00BB670F" w:rsidRPr="006B1AB6">
        <w:rPr>
          <w:rFonts w:ascii="Book Antiqua" w:hAnsi="Book Antiqua"/>
          <w:sz w:val="24"/>
          <w:szCs w:val="24"/>
        </w:rPr>
        <w:t>Department of Obstetrics</w:t>
      </w:r>
      <w:r w:rsidR="007C0D0E" w:rsidRPr="006B1AB6">
        <w:rPr>
          <w:rFonts w:ascii="Book Antiqua" w:hAnsi="Book Antiqua"/>
          <w:sz w:val="24"/>
          <w:szCs w:val="24"/>
        </w:rPr>
        <w:t xml:space="preserve"> and Gynecology</w:t>
      </w:r>
      <w:r w:rsidR="00BB670F" w:rsidRPr="006B1AB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B670F" w:rsidRPr="006B1AB6">
        <w:rPr>
          <w:rFonts w:ascii="Book Antiqua" w:hAnsi="Book Antiqua"/>
          <w:sz w:val="24"/>
          <w:szCs w:val="24"/>
        </w:rPr>
        <w:t>Shengjing</w:t>
      </w:r>
      <w:proofErr w:type="spellEnd"/>
      <w:r w:rsidR="00BB670F" w:rsidRPr="006B1AB6">
        <w:rPr>
          <w:rFonts w:ascii="Book Antiqua" w:hAnsi="Book Antiqua"/>
          <w:sz w:val="24"/>
          <w:szCs w:val="24"/>
        </w:rPr>
        <w:t xml:space="preserve"> Hospital </w:t>
      </w:r>
      <w:r w:rsidR="0005128C" w:rsidRPr="006B1AB6">
        <w:rPr>
          <w:rFonts w:ascii="Book Antiqua" w:hAnsi="Book Antiqua"/>
          <w:sz w:val="24"/>
          <w:szCs w:val="24"/>
        </w:rPr>
        <w:t>of</w:t>
      </w:r>
      <w:r w:rsidR="00BB670F" w:rsidRPr="006B1AB6">
        <w:rPr>
          <w:rFonts w:ascii="Book Antiqua" w:hAnsi="Book Antiqua"/>
          <w:sz w:val="24"/>
          <w:szCs w:val="24"/>
        </w:rPr>
        <w:t xml:space="preserve"> China Medical University, </w:t>
      </w:r>
      <w:r w:rsidR="002436DE" w:rsidRPr="006B1AB6">
        <w:rPr>
          <w:rFonts w:ascii="Book Antiqua" w:hAnsi="Book Antiqua"/>
          <w:sz w:val="24"/>
          <w:szCs w:val="24"/>
        </w:rPr>
        <w:t>No</w:t>
      </w:r>
      <w:r w:rsidR="00641677" w:rsidRPr="006B1AB6">
        <w:rPr>
          <w:rFonts w:ascii="Book Antiqua" w:hAnsi="Book Antiqua"/>
          <w:sz w:val="24"/>
          <w:szCs w:val="24"/>
        </w:rPr>
        <w:t>.</w:t>
      </w:r>
      <w:r w:rsidR="00236013" w:rsidRPr="006B1AB6">
        <w:rPr>
          <w:rFonts w:ascii="Book Antiqua" w:hAnsi="Book Antiqua"/>
          <w:sz w:val="24"/>
          <w:szCs w:val="24"/>
        </w:rPr>
        <w:t xml:space="preserve"> </w:t>
      </w:r>
      <w:r w:rsidR="00641677" w:rsidRPr="006B1AB6">
        <w:rPr>
          <w:rFonts w:ascii="Book Antiqua" w:hAnsi="Book Antiqua"/>
          <w:sz w:val="24"/>
          <w:szCs w:val="24"/>
        </w:rPr>
        <w:t>36</w:t>
      </w:r>
      <w:r w:rsidR="002436DE" w:rsidRPr="006B1AB6">
        <w:rPr>
          <w:rFonts w:ascii="Book Antiqua" w:hAnsi="Book Antiqua"/>
          <w:sz w:val="24"/>
          <w:szCs w:val="24"/>
        </w:rPr>
        <w:t>,</w:t>
      </w:r>
      <w:r w:rsidR="00641677" w:rsidRPr="006B1AB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41677" w:rsidRPr="006B1AB6">
        <w:rPr>
          <w:rFonts w:ascii="Book Antiqua" w:hAnsi="Book Antiqua"/>
          <w:sz w:val="24"/>
          <w:szCs w:val="24"/>
        </w:rPr>
        <w:t>San</w:t>
      </w:r>
      <w:r w:rsidR="002436DE" w:rsidRPr="006B1AB6">
        <w:rPr>
          <w:rFonts w:ascii="Book Antiqua" w:hAnsi="Book Antiqua"/>
          <w:sz w:val="24"/>
          <w:szCs w:val="24"/>
        </w:rPr>
        <w:t>h</w:t>
      </w:r>
      <w:r w:rsidR="00641677" w:rsidRPr="006B1AB6">
        <w:rPr>
          <w:rFonts w:ascii="Book Antiqua" w:hAnsi="Book Antiqua"/>
          <w:sz w:val="24"/>
          <w:szCs w:val="24"/>
        </w:rPr>
        <w:t>ao</w:t>
      </w:r>
      <w:proofErr w:type="spellEnd"/>
      <w:r w:rsidR="00641677" w:rsidRPr="006B1AB6">
        <w:rPr>
          <w:rFonts w:ascii="Book Antiqua" w:hAnsi="Book Antiqua"/>
          <w:sz w:val="24"/>
          <w:szCs w:val="24"/>
        </w:rPr>
        <w:t xml:space="preserve"> Street, </w:t>
      </w:r>
      <w:r w:rsidR="00BB670F" w:rsidRPr="006B1AB6">
        <w:rPr>
          <w:rFonts w:ascii="Book Antiqua" w:hAnsi="Book Antiqua"/>
          <w:sz w:val="24"/>
          <w:szCs w:val="24"/>
        </w:rPr>
        <w:t>Shenyang</w:t>
      </w:r>
      <w:r w:rsidR="00063876" w:rsidRPr="006B1AB6">
        <w:rPr>
          <w:rFonts w:ascii="Book Antiqua" w:hAnsi="Book Antiqua"/>
          <w:sz w:val="24"/>
          <w:szCs w:val="24"/>
        </w:rPr>
        <w:t xml:space="preserve"> </w:t>
      </w:r>
      <w:r w:rsidR="00BB670F" w:rsidRPr="006B1AB6">
        <w:rPr>
          <w:rFonts w:ascii="Book Antiqua" w:hAnsi="Book Antiqua"/>
          <w:sz w:val="24"/>
          <w:szCs w:val="24"/>
        </w:rPr>
        <w:t xml:space="preserve">110004, </w:t>
      </w:r>
      <w:r w:rsidR="00641677" w:rsidRPr="006B1AB6">
        <w:rPr>
          <w:rFonts w:ascii="Book Antiqua" w:hAnsi="Book Antiqua"/>
          <w:sz w:val="24"/>
          <w:szCs w:val="24"/>
        </w:rPr>
        <w:t xml:space="preserve">Liaoning Province, </w:t>
      </w:r>
      <w:r w:rsidR="00BB670F" w:rsidRPr="006B1AB6">
        <w:rPr>
          <w:rFonts w:ascii="Book Antiqua" w:hAnsi="Book Antiqua"/>
          <w:sz w:val="24"/>
          <w:szCs w:val="24"/>
        </w:rPr>
        <w:t>China</w:t>
      </w:r>
      <w:r w:rsidR="00641677" w:rsidRPr="006B1AB6">
        <w:rPr>
          <w:rFonts w:ascii="Book Antiqua" w:hAnsi="Book Antiqua"/>
          <w:sz w:val="24"/>
          <w:szCs w:val="24"/>
        </w:rPr>
        <w:t>.</w:t>
      </w:r>
      <w:r w:rsidR="00BB670F" w:rsidRPr="006B1AB6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4B2C09" w:rsidRPr="006B1AB6">
          <w:rPr>
            <w:rStyle w:val="a6"/>
            <w:rFonts w:ascii="Book Antiqua" w:hAnsi="Book Antiqua"/>
            <w:sz w:val="24"/>
            <w:szCs w:val="24"/>
          </w:rPr>
          <w:t>liucx@sj-hospital.org</w:t>
        </w:r>
      </w:hyperlink>
      <w:bookmarkEnd w:id="6"/>
    </w:p>
    <w:p w14:paraId="06779647" w14:textId="15342F0C" w:rsidR="00A56882" w:rsidRPr="006B1AB6" w:rsidRDefault="00A56882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val="pl-PL"/>
        </w:rPr>
      </w:pPr>
      <w:bookmarkStart w:id="7" w:name="OLE_LINK1091"/>
      <w:bookmarkStart w:id="8" w:name="OLE_LINK1092"/>
      <w:bookmarkStart w:id="9" w:name="OLE_LINK389"/>
      <w:bookmarkStart w:id="10" w:name="OLE_LINK406"/>
      <w:bookmarkStart w:id="11" w:name="OLE_LINK658"/>
      <w:bookmarkStart w:id="12" w:name="OLE_LINK904"/>
      <w:bookmarkStart w:id="13" w:name="OLE_LINK1009"/>
      <w:bookmarkStart w:id="14" w:name="OLE_LINK1027"/>
      <w:bookmarkStart w:id="15" w:name="OLE_LINK90"/>
      <w:bookmarkStart w:id="16" w:name="OLE_LINK523"/>
      <w:r w:rsidRPr="006B1AB6">
        <w:rPr>
          <w:rFonts w:ascii="Book Antiqua" w:eastAsia="宋体" w:hAnsi="Book Antiqua" w:cs="宋体"/>
          <w:b/>
          <w:kern w:val="0"/>
          <w:sz w:val="24"/>
          <w:szCs w:val="24"/>
          <w:lang w:val="pl-PL"/>
        </w:rPr>
        <w:t xml:space="preserve">Telephone: </w:t>
      </w:r>
      <w:r w:rsidR="000E4E9B" w:rsidRPr="006B1AB6">
        <w:rPr>
          <w:rFonts w:ascii="Book Antiqua" w:hAnsi="Book Antiqua"/>
          <w:sz w:val="24"/>
          <w:szCs w:val="24"/>
        </w:rPr>
        <w:t>+86-24-9661543221</w:t>
      </w:r>
    </w:p>
    <w:p w14:paraId="34CCD199" w14:textId="68B5822F" w:rsidR="00A56882" w:rsidRPr="006B1AB6" w:rsidRDefault="00A56882" w:rsidP="00882928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eastAsia="宋体" w:hAnsi="Book Antiqua" w:cs="宋体"/>
          <w:b/>
          <w:kern w:val="0"/>
          <w:sz w:val="24"/>
          <w:szCs w:val="24"/>
          <w:lang w:val="pl-PL"/>
        </w:rPr>
        <w:t>Fax:</w:t>
      </w:r>
      <w:bookmarkEnd w:id="7"/>
      <w:bookmarkEnd w:id="8"/>
      <w:r w:rsidRPr="006B1AB6">
        <w:rPr>
          <w:rFonts w:ascii="Book Antiqua" w:eastAsia="宋体" w:hAnsi="Book Antiqua" w:cs="宋体"/>
          <w:b/>
          <w:kern w:val="0"/>
          <w:sz w:val="24"/>
          <w:szCs w:val="24"/>
          <w:lang w:val="pl-PL"/>
        </w:rPr>
        <w:t xml:space="preserve"> </w:t>
      </w:r>
      <w:r w:rsidR="00073413" w:rsidRPr="006B1AB6">
        <w:rPr>
          <w:rFonts w:ascii="Book Antiqua" w:hAnsi="Book Antiqua"/>
          <w:sz w:val="24"/>
          <w:szCs w:val="24"/>
        </w:rPr>
        <w:t>+86-24-9661543221</w:t>
      </w:r>
    </w:p>
    <w:p w14:paraId="16503D30" w14:textId="4C4192D0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2718C7D" w14:textId="103C6D56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</w:rPr>
      </w:pPr>
      <w:bookmarkStart w:id="17" w:name="OLE_LINK14"/>
      <w:bookmarkStart w:id="18" w:name="OLE_LINK16"/>
      <w:bookmarkStart w:id="19" w:name="OLE_LINK51"/>
      <w:bookmarkStart w:id="20" w:name="OLE_LINK27"/>
      <w:bookmarkStart w:id="21" w:name="OLE_LINK30"/>
      <w:bookmarkStart w:id="22" w:name="OLE_LINK376"/>
      <w:bookmarkStart w:id="23" w:name="OLE_LINK35"/>
      <w:bookmarkStart w:id="24" w:name="OLE_LINK64"/>
      <w:bookmarkStart w:id="25" w:name="OLE_LINK141"/>
      <w:r w:rsidRPr="006B1AB6">
        <w:rPr>
          <w:rFonts w:ascii="Book Antiqua" w:eastAsia="宋体" w:hAnsi="Book Antiqua"/>
          <w:b/>
          <w:kern w:val="0"/>
          <w:sz w:val="24"/>
          <w:szCs w:val="24"/>
        </w:rPr>
        <w:t xml:space="preserve">Received: </w:t>
      </w:r>
      <w:r w:rsidRPr="006B1AB6">
        <w:rPr>
          <w:rFonts w:ascii="Book Antiqua" w:eastAsia="宋体" w:hAnsi="Book Antiqua"/>
          <w:kern w:val="0"/>
          <w:sz w:val="24"/>
          <w:szCs w:val="24"/>
        </w:rPr>
        <w:t>December 25</w:t>
      </w:r>
      <w:r w:rsidRPr="006B1AB6">
        <w:rPr>
          <w:rFonts w:ascii="Book Antiqua" w:hAnsi="Book Antiqua"/>
          <w:kern w:val="0"/>
          <w:sz w:val="24"/>
          <w:szCs w:val="24"/>
        </w:rPr>
        <w:t>, 2018</w:t>
      </w:r>
    </w:p>
    <w:p w14:paraId="192775BF" w14:textId="515AAE9C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kern w:val="0"/>
          <w:sz w:val="24"/>
          <w:szCs w:val="24"/>
        </w:rPr>
        <w:t>Peer-review started:</w:t>
      </w:r>
      <w:r w:rsidRPr="006B1AB6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Pr="006B1AB6">
        <w:rPr>
          <w:rFonts w:ascii="Book Antiqua" w:eastAsia="宋体" w:hAnsi="Book Antiqua"/>
          <w:kern w:val="0"/>
          <w:sz w:val="24"/>
          <w:szCs w:val="24"/>
        </w:rPr>
        <w:t>December 27</w:t>
      </w:r>
      <w:r w:rsidRPr="006B1AB6">
        <w:rPr>
          <w:rFonts w:ascii="Book Antiqua" w:hAnsi="Book Antiqua"/>
          <w:kern w:val="0"/>
          <w:sz w:val="24"/>
          <w:szCs w:val="24"/>
        </w:rPr>
        <w:t>, 2018</w:t>
      </w:r>
    </w:p>
    <w:p w14:paraId="19DCEE2A" w14:textId="212C8C74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kern w:val="0"/>
          <w:sz w:val="24"/>
          <w:szCs w:val="24"/>
        </w:rPr>
        <w:t>First decision:</w:t>
      </w:r>
      <w:r w:rsidRPr="006B1AB6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Pr="006B1AB6">
        <w:rPr>
          <w:rFonts w:ascii="Book Antiqua" w:eastAsia="宋体" w:hAnsi="Book Antiqua"/>
          <w:kern w:val="0"/>
          <w:sz w:val="24"/>
          <w:szCs w:val="24"/>
        </w:rPr>
        <w:t>March</w:t>
      </w:r>
      <w:r w:rsidRPr="006B1AB6">
        <w:rPr>
          <w:rFonts w:ascii="Book Antiqua" w:hAnsi="Book Antiqua"/>
          <w:kern w:val="0"/>
          <w:sz w:val="24"/>
          <w:szCs w:val="24"/>
        </w:rPr>
        <w:t xml:space="preserve"> 10, 2019</w:t>
      </w:r>
    </w:p>
    <w:p w14:paraId="4BA98990" w14:textId="49E7D415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kern w:val="0"/>
          <w:sz w:val="24"/>
          <w:szCs w:val="24"/>
        </w:rPr>
        <w:t xml:space="preserve">Revised: </w:t>
      </w:r>
      <w:r w:rsidRPr="006B1AB6">
        <w:rPr>
          <w:rFonts w:ascii="Book Antiqua" w:eastAsia="宋体" w:hAnsi="Book Antiqua"/>
          <w:kern w:val="0"/>
          <w:sz w:val="24"/>
          <w:szCs w:val="24"/>
        </w:rPr>
        <w:t>August 23, 2019</w:t>
      </w:r>
    </w:p>
    <w:p w14:paraId="420F3E04" w14:textId="7A5FAD8E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kern w:val="0"/>
          <w:sz w:val="24"/>
          <w:szCs w:val="24"/>
        </w:rPr>
        <w:t>Accepted:</w:t>
      </w:r>
      <w:r w:rsidR="008361AC" w:rsidRPr="006B1AB6">
        <w:t xml:space="preserve"> </w:t>
      </w:r>
      <w:r w:rsidR="008361AC" w:rsidRPr="006B1AB6">
        <w:rPr>
          <w:rFonts w:ascii="Book Antiqua" w:eastAsia="宋体" w:hAnsi="Book Antiqua"/>
          <w:kern w:val="0"/>
          <w:sz w:val="24"/>
          <w:szCs w:val="24"/>
        </w:rPr>
        <w:t>September 9, 2019</w:t>
      </w:r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 </w:t>
      </w:r>
    </w:p>
    <w:p w14:paraId="5DCAFE16" w14:textId="699FCB50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kern w:val="0"/>
          <w:sz w:val="24"/>
          <w:szCs w:val="24"/>
        </w:rPr>
        <w:t>Article in press:</w:t>
      </w:r>
      <w:r w:rsidR="006B1AB6" w:rsidRPr="006B1AB6">
        <w:rPr>
          <w:rFonts w:ascii="Book Antiqua" w:eastAsia="宋体" w:hAnsi="Book Antiqua"/>
          <w:kern w:val="0"/>
          <w:sz w:val="24"/>
          <w:szCs w:val="24"/>
        </w:rPr>
        <w:t xml:space="preserve"> </w:t>
      </w:r>
      <w:r w:rsidR="006B1AB6" w:rsidRPr="006B1AB6">
        <w:rPr>
          <w:rFonts w:ascii="Book Antiqua" w:eastAsia="宋体" w:hAnsi="Book Antiqua"/>
          <w:kern w:val="0"/>
          <w:sz w:val="24"/>
          <w:szCs w:val="24"/>
        </w:rPr>
        <w:t>September 9, 2019</w:t>
      </w:r>
    </w:p>
    <w:p w14:paraId="4F827BA4" w14:textId="1956EE45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kern w:val="0"/>
          <w:sz w:val="24"/>
          <w:szCs w:val="24"/>
        </w:rPr>
        <w:lastRenderedPageBreak/>
        <w:t>Published online:</w:t>
      </w:r>
      <w:bookmarkEnd w:id="17"/>
      <w:bookmarkEnd w:id="18"/>
      <w:bookmarkEnd w:id="19"/>
      <w:bookmarkEnd w:id="20"/>
      <w:r w:rsidR="006B1AB6" w:rsidRPr="006B1AB6">
        <w:rPr>
          <w:rFonts w:ascii="Book Antiqua" w:eastAsia="宋体" w:hAnsi="Book Antiqua"/>
          <w:b/>
          <w:kern w:val="0"/>
          <w:sz w:val="24"/>
          <w:szCs w:val="24"/>
        </w:rPr>
        <w:t xml:space="preserve"> </w:t>
      </w:r>
      <w:r w:rsidR="006B1AB6" w:rsidRPr="006B1AB6">
        <w:rPr>
          <w:rFonts w:ascii="Book Antiqua" w:eastAsia="宋体" w:hAnsi="Book Antiqua"/>
          <w:kern w:val="0"/>
          <w:sz w:val="24"/>
          <w:szCs w:val="24"/>
        </w:rPr>
        <w:t>November 6, 2019</w:t>
      </w:r>
    </w:p>
    <w:bookmarkEnd w:id="21"/>
    <w:bookmarkEnd w:id="22"/>
    <w:bookmarkEnd w:id="23"/>
    <w:bookmarkEnd w:id="24"/>
    <w:bookmarkEnd w:id="25"/>
    <w:p w14:paraId="5A050D00" w14:textId="77777777" w:rsidR="00DF6020" w:rsidRPr="006B1AB6" w:rsidRDefault="00DF6020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  <w:lang w:val="pl-PL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6FA3A022" w14:textId="2CE09BEC" w:rsidR="00A56882" w:rsidRPr="006B1AB6" w:rsidRDefault="00A56882" w:rsidP="00882928">
      <w:pPr>
        <w:widowControl/>
        <w:adjustRightInd w:val="0"/>
        <w:snapToGrid w:val="0"/>
        <w:spacing w:line="360" w:lineRule="auto"/>
        <w:rPr>
          <w:rStyle w:val="a6"/>
          <w:rFonts w:ascii="Book Antiqua" w:hAnsi="Book Antiqua"/>
          <w:color w:val="auto"/>
          <w:sz w:val="24"/>
          <w:szCs w:val="24"/>
          <w:u w:val="none"/>
        </w:rPr>
      </w:pPr>
      <w:r w:rsidRPr="006B1AB6">
        <w:rPr>
          <w:rStyle w:val="a6"/>
          <w:rFonts w:ascii="Book Antiqua" w:hAnsi="Book Antiqua"/>
          <w:color w:val="auto"/>
          <w:sz w:val="24"/>
          <w:szCs w:val="24"/>
          <w:u w:val="none"/>
        </w:rPr>
        <w:br w:type="page"/>
      </w:r>
    </w:p>
    <w:p w14:paraId="5F39EA8E" w14:textId="77777777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4BE83961" w14:textId="77777777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6B1AB6">
        <w:rPr>
          <w:rFonts w:ascii="Book Antiqua" w:hAnsi="Book Antiqua"/>
          <w:b/>
          <w:i/>
          <w:sz w:val="24"/>
          <w:szCs w:val="24"/>
        </w:rPr>
        <w:t>BACKGROUND</w:t>
      </w:r>
    </w:p>
    <w:p w14:paraId="172A086C" w14:textId="0129A1E5" w:rsidR="004C03EC" w:rsidRPr="006B1AB6" w:rsidRDefault="005A431D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>Fetal akinesia deformation sequence (FADS) is a broad spectrum disorder with absent fetal movement</w:t>
      </w:r>
      <w:r w:rsidR="00EC444F" w:rsidRPr="006B1AB6">
        <w:rPr>
          <w:rFonts w:ascii="Book Antiqua" w:hAnsi="Book Antiqua"/>
          <w:sz w:val="24"/>
          <w:szCs w:val="24"/>
        </w:rPr>
        <w:t>s</w:t>
      </w:r>
      <w:r w:rsidRPr="006B1AB6">
        <w:rPr>
          <w:rFonts w:ascii="Book Antiqua" w:hAnsi="Book Antiqua"/>
          <w:sz w:val="24"/>
          <w:szCs w:val="24"/>
        </w:rPr>
        <w:t xml:space="preserve"> as the unifying feature. The etiology of FADS is heterogeneous</w:t>
      </w:r>
      <w:r w:rsidR="002436DE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and mostly still unknown. A prenatal diagnosis of FADS</w:t>
      </w:r>
      <w:r w:rsidR="002436DE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relie</w:t>
      </w:r>
      <w:r w:rsidR="00EC444F" w:rsidRPr="006B1AB6">
        <w:rPr>
          <w:rFonts w:ascii="Book Antiqua" w:hAnsi="Book Antiqua"/>
          <w:sz w:val="24"/>
          <w:szCs w:val="24"/>
        </w:rPr>
        <w:t>s</w:t>
      </w:r>
      <w:r w:rsidRPr="006B1AB6">
        <w:rPr>
          <w:rFonts w:ascii="Book Antiqua" w:hAnsi="Book Antiqua"/>
          <w:sz w:val="24"/>
          <w:szCs w:val="24"/>
        </w:rPr>
        <w:t xml:space="preserve"> on clinical features obtained by ultrasound and fetal muscle pathology. However, the recent advance</w:t>
      </w:r>
      <w:r w:rsidR="002436DE" w:rsidRPr="006B1AB6">
        <w:rPr>
          <w:rFonts w:ascii="Book Antiqua" w:hAnsi="Book Antiqua"/>
          <w:sz w:val="24"/>
          <w:szCs w:val="24"/>
        </w:rPr>
        <w:t>s</w:t>
      </w:r>
      <w:r w:rsidRPr="006B1AB6">
        <w:rPr>
          <w:rFonts w:ascii="Book Antiqua" w:hAnsi="Book Antiqua"/>
          <w:sz w:val="24"/>
          <w:szCs w:val="24"/>
        </w:rPr>
        <w:t xml:space="preserve"> of next-generation sequencing (NGS) can</w:t>
      </w:r>
      <w:r w:rsidRPr="006B1AB6">
        <w:rPr>
          <w:rFonts w:ascii="Book Antiqua" w:eastAsia="宋体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effectively</w:t>
      </w:r>
      <w:r w:rsidRPr="006B1AB6">
        <w:rPr>
          <w:rFonts w:ascii="Book Antiqua" w:eastAsia="宋体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provide a definitive molecular diagnosis. </w:t>
      </w:r>
    </w:p>
    <w:p w14:paraId="25967B67" w14:textId="77777777" w:rsidR="00DF6020" w:rsidRPr="006B1AB6" w:rsidRDefault="00DF6020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291E024" w14:textId="77777777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B1AB6">
        <w:rPr>
          <w:rFonts w:ascii="Book Antiqua" w:hAnsi="Book Antiqua"/>
          <w:b/>
          <w:i/>
          <w:sz w:val="24"/>
          <w:szCs w:val="24"/>
        </w:rPr>
        <w:t>CASE SUMMARY</w:t>
      </w:r>
    </w:p>
    <w:p w14:paraId="715094CD" w14:textId="5A206ACA" w:rsidR="00792E69" w:rsidRPr="006B1AB6" w:rsidRDefault="00276695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 xml:space="preserve">A </w:t>
      </w:r>
      <w:r w:rsidRPr="006B1AB6">
        <w:rPr>
          <w:rFonts w:ascii="Book Antiqua" w:eastAsia="宋体" w:hAnsi="Book Antiqua"/>
          <w:sz w:val="24"/>
          <w:szCs w:val="24"/>
        </w:rPr>
        <w:t xml:space="preserve">fetus </w:t>
      </w:r>
      <w:r w:rsidR="00EC444F" w:rsidRPr="006B1AB6">
        <w:rPr>
          <w:rFonts w:ascii="Book Antiqua" w:eastAsia="宋体" w:hAnsi="Book Antiqua"/>
          <w:sz w:val="24"/>
          <w:szCs w:val="24"/>
        </w:rPr>
        <w:t xml:space="preserve">presented </w:t>
      </w:r>
      <w:r w:rsidRPr="006B1AB6">
        <w:rPr>
          <w:rFonts w:ascii="Book Antiqua" w:eastAsia="宋体" w:hAnsi="Book Antiqua"/>
          <w:sz w:val="24"/>
          <w:szCs w:val="24"/>
        </w:rPr>
        <w:t xml:space="preserve">after 24 </w:t>
      </w:r>
      <w:proofErr w:type="spellStart"/>
      <w:r w:rsidRPr="006B1AB6">
        <w:rPr>
          <w:rFonts w:ascii="Book Antiqua" w:eastAsia="宋体" w:hAnsi="Book Antiqua"/>
          <w:sz w:val="24"/>
          <w:szCs w:val="24"/>
        </w:rPr>
        <w:t>wk</w:t>
      </w:r>
      <w:proofErr w:type="spellEnd"/>
      <w:r w:rsidRPr="006B1AB6">
        <w:rPr>
          <w:rFonts w:ascii="Book Antiqua" w:eastAsia="宋体" w:hAnsi="Book Antiqua"/>
          <w:sz w:val="24"/>
          <w:szCs w:val="24"/>
        </w:rPr>
        <w:t xml:space="preserve"> and 6 d of gestation</w:t>
      </w:r>
      <w:r w:rsidRPr="006B1AB6">
        <w:rPr>
          <w:rFonts w:ascii="Book Antiqua" w:hAnsi="Book Antiqua"/>
          <w:sz w:val="24"/>
          <w:szCs w:val="24"/>
        </w:rPr>
        <w:t xml:space="preserve"> with absent fetal movement</w:t>
      </w:r>
      <w:r w:rsidR="00EC444F" w:rsidRPr="006B1AB6">
        <w:rPr>
          <w:rFonts w:ascii="Book Antiqua" w:hAnsi="Book Antiqua"/>
          <w:sz w:val="24"/>
          <w:szCs w:val="24"/>
        </w:rPr>
        <w:t>s</w:t>
      </w:r>
      <w:r w:rsidRPr="006B1AB6">
        <w:rPr>
          <w:rFonts w:ascii="Book Antiqua" w:hAnsi="Book Antiqua"/>
          <w:sz w:val="24"/>
          <w:szCs w:val="24"/>
        </w:rPr>
        <w:t xml:space="preserve"> and multiple abnormal </w:t>
      </w:r>
      <w:proofErr w:type="spellStart"/>
      <w:r w:rsidRPr="006B1AB6">
        <w:rPr>
          <w:rFonts w:ascii="Book Antiqua" w:hAnsi="Book Antiqua"/>
          <w:sz w:val="24"/>
          <w:szCs w:val="24"/>
        </w:rPr>
        <w:t>ultrasonographic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signs. The mother had had a previous abortion</w:t>
      </w:r>
      <w:r w:rsidRPr="006B1AB6">
        <w:rPr>
          <w:rFonts w:ascii="Book Antiqua" w:eastAsia="宋体" w:hAnsi="Book Antiqua"/>
          <w:sz w:val="24"/>
          <w:szCs w:val="24"/>
        </w:rPr>
        <w:t xml:space="preserve"> due to a similarly affected fetus a</w:t>
      </w:r>
      <w:r w:rsidRPr="006B1AB6">
        <w:rPr>
          <w:rFonts w:ascii="Book Antiqua" w:hAnsi="Book Antiqua"/>
          <w:sz w:val="24"/>
          <w:szCs w:val="24"/>
        </w:rPr>
        <w:t xml:space="preserve"> year </w:t>
      </w:r>
      <w:r w:rsidR="00EC444F" w:rsidRPr="006B1AB6">
        <w:rPr>
          <w:rFonts w:ascii="Book Antiqua" w:hAnsi="Book Antiqua"/>
          <w:sz w:val="24"/>
          <w:szCs w:val="24"/>
        </w:rPr>
        <w:t>before</w:t>
      </w:r>
      <w:r w:rsidRPr="006B1AB6">
        <w:rPr>
          <w:rFonts w:ascii="Book Antiqua" w:hAnsi="Book Antiqua"/>
          <w:sz w:val="24"/>
          <w:szCs w:val="24"/>
        </w:rPr>
        <w:t>. A clinical diagnosis of FADS was made. The parents refused cord blood examination and chose abortion. A molecular diagnosis of fetal muscle using NGS of genes</w:t>
      </w:r>
      <w:r w:rsidRPr="006B1AB6">
        <w:rPr>
          <w:rFonts w:ascii="Book Antiqua" w:eastAsia="宋体" w:hAnsi="Book Antiqua"/>
          <w:sz w:val="24"/>
          <w:szCs w:val="24"/>
        </w:rPr>
        <w:t xml:space="preserve"> found </w:t>
      </w:r>
      <w:r w:rsidR="002436DE" w:rsidRPr="006B1AB6">
        <w:rPr>
          <w:rFonts w:ascii="Book Antiqua" w:hAnsi="Book Antiqua"/>
          <w:sz w:val="24"/>
          <w:szCs w:val="24"/>
        </w:rPr>
        <w:t xml:space="preserve">a </w:t>
      </w:r>
      <w:r w:rsidRPr="006B1AB6">
        <w:rPr>
          <w:rFonts w:ascii="Book Antiqua" w:hAnsi="Book Antiqua"/>
          <w:sz w:val="24"/>
          <w:szCs w:val="24"/>
        </w:rPr>
        <w:t>compound heterozygous mutation</w:t>
      </w:r>
      <w:r w:rsidR="002436DE" w:rsidRPr="006B1AB6">
        <w:rPr>
          <w:rFonts w:ascii="Book Antiqua" w:hAnsi="Book Antiqua"/>
          <w:sz w:val="24"/>
          <w:szCs w:val="24"/>
        </w:rPr>
        <w:t xml:space="preserve"> in the </w:t>
      </w:r>
      <w:r w:rsidR="002436DE" w:rsidRPr="006B1AB6">
        <w:rPr>
          <w:rFonts w:ascii="Book Antiqua" w:hAnsi="Book Antiqua"/>
          <w:i/>
          <w:sz w:val="24"/>
          <w:szCs w:val="24"/>
        </w:rPr>
        <w:t>MUSK</w:t>
      </w:r>
      <w:r w:rsidR="002436DE" w:rsidRPr="006B1AB6">
        <w:rPr>
          <w:rFonts w:ascii="Book Antiqua" w:hAnsi="Book Antiqua"/>
          <w:sz w:val="24"/>
          <w:szCs w:val="24"/>
        </w:rPr>
        <w:t xml:space="preserve"> gene</w:t>
      </w:r>
      <w:r w:rsidR="005A54B2" w:rsidRPr="006B1AB6">
        <w:rPr>
          <w:rFonts w:ascii="Book Antiqua" w:hAnsi="Book Antiqua"/>
          <w:sz w:val="24"/>
          <w:szCs w:val="24"/>
        </w:rPr>
        <w:t xml:space="preserve">: </w:t>
      </w:r>
      <w:r w:rsidRPr="006B1AB6">
        <w:rPr>
          <w:rFonts w:ascii="Book Antiqua" w:hAnsi="Book Antiqua"/>
          <w:sz w:val="24"/>
          <w:szCs w:val="24"/>
        </w:rPr>
        <w:t>c.220C</w:t>
      </w:r>
      <w:r w:rsidR="00DF6020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&gt;</w:t>
      </w:r>
      <w:r w:rsidR="00DF6020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T</w:t>
      </w:r>
      <w:r w:rsidR="00E004E7" w:rsidRPr="006B1AB6">
        <w:rPr>
          <w:rFonts w:ascii="Book Antiqua" w:hAnsi="Book Antiqua"/>
          <w:sz w:val="24"/>
          <w:szCs w:val="24"/>
        </w:rPr>
        <w:t xml:space="preserve"> (</w:t>
      </w:r>
      <w:r w:rsidRPr="006B1AB6">
        <w:rPr>
          <w:rFonts w:ascii="Book Antiqua" w:hAnsi="Book Antiqua"/>
          <w:sz w:val="24"/>
          <w:szCs w:val="24"/>
        </w:rPr>
        <w:t>chr9:</w:t>
      </w:r>
      <w:r w:rsidR="00DF6020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113449410 p.R74W</w:t>
      </w:r>
      <w:r w:rsidR="00E004E7" w:rsidRPr="006B1AB6">
        <w:rPr>
          <w:rFonts w:ascii="Book Antiqua" w:hAnsi="Book Antiqua"/>
          <w:sz w:val="24"/>
          <w:szCs w:val="24"/>
        </w:rPr>
        <w:t>)</w:t>
      </w:r>
      <w:r w:rsidRPr="006B1AB6">
        <w:rPr>
          <w:rFonts w:ascii="Book Antiqua" w:hAnsi="Book Antiqua"/>
          <w:sz w:val="24"/>
          <w:szCs w:val="24"/>
        </w:rPr>
        <w:t xml:space="preserve"> and c.421delC </w:t>
      </w:r>
      <w:r w:rsidR="00E004E7" w:rsidRPr="006B1AB6">
        <w:rPr>
          <w:rFonts w:ascii="Book Antiqua" w:hAnsi="Book Antiqua"/>
          <w:sz w:val="24"/>
          <w:szCs w:val="24"/>
        </w:rPr>
        <w:t>(</w:t>
      </w:r>
      <w:r w:rsidRPr="006B1AB6">
        <w:rPr>
          <w:rFonts w:ascii="Book Antiqua" w:hAnsi="Book Antiqua"/>
          <w:sz w:val="24"/>
          <w:szCs w:val="24"/>
        </w:rPr>
        <w:t>chr9:</w:t>
      </w:r>
      <w:r w:rsidR="00DF6020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113457745 p.P141fs</w:t>
      </w:r>
      <w:r w:rsidR="00E004E7" w:rsidRPr="006B1AB6">
        <w:rPr>
          <w:rFonts w:ascii="Book Antiqua" w:hAnsi="Book Antiqua"/>
          <w:sz w:val="24"/>
          <w:szCs w:val="24"/>
        </w:rPr>
        <w:t>)</w:t>
      </w:r>
      <w:r w:rsidRPr="006B1AB6">
        <w:rPr>
          <w:rFonts w:ascii="Book Antiqua" w:hAnsi="Book Antiqua"/>
          <w:sz w:val="24"/>
          <w:szCs w:val="24"/>
        </w:rPr>
        <w:t>.</w:t>
      </w:r>
    </w:p>
    <w:p w14:paraId="07AD3337" w14:textId="77777777" w:rsidR="00DF6020" w:rsidRPr="006B1AB6" w:rsidRDefault="00DF6020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B696081" w14:textId="77777777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B1AB6">
        <w:rPr>
          <w:rFonts w:ascii="Book Antiqua" w:hAnsi="Book Antiqua"/>
          <w:b/>
          <w:i/>
          <w:sz w:val="24"/>
          <w:szCs w:val="24"/>
        </w:rPr>
        <w:t>CONCLUSION</w:t>
      </w:r>
    </w:p>
    <w:p w14:paraId="54A7FB38" w14:textId="59A3A258" w:rsidR="00792E69" w:rsidRPr="006B1AB6" w:rsidRDefault="00276695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 xml:space="preserve">To our knowledge, this is the first report in China showing that a mutation in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is associated with FADS. This supports previous finding that a lethal mutation of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will cause FADS. A precise molecular diagnosis for genetic counseling and options for a prenatal diagnosis of FADS are very important, especially for recurrent FADS; this may also provide evidence for both prenatal and preimplantation genetic diagnoses.</w:t>
      </w:r>
    </w:p>
    <w:p w14:paraId="009A3DB8" w14:textId="77777777" w:rsidR="00EB6268" w:rsidRPr="006B1AB6" w:rsidRDefault="00EB6268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5098E55" w14:textId="1475946B" w:rsidR="00792E69" w:rsidRPr="006B1AB6" w:rsidRDefault="00E47FB0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t>Key words</w:t>
      </w:r>
      <w:r w:rsidR="006B3301" w:rsidRPr="006B1AB6">
        <w:rPr>
          <w:rFonts w:ascii="Book Antiqua" w:hAnsi="Book Antiqua"/>
          <w:b/>
          <w:sz w:val="24"/>
          <w:szCs w:val="24"/>
        </w:rPr>
        <w:t>:</w:t>
      </w:r>
      <w:r w:rsidRPr="006B1AB6">
        <w:rPr>
          <w:rFonts w:ascii="Book Antiqua" w:hAnsi="Book Antiqua"/>
          <w:b/>
          <w:sz w:val="24"/>
          <w:szCs w:val="24"/>
        </w:rPr>
        <w:t xml:space="preserve"> </w:t>
      </w:r>
      <w:r w:rsidR="004B2C09" w:rsidRPr="006B1AB6">
        <w:rPr>
          <w:rFonts w:ascii="Book Antiqua" w:hAnsi="Book Antiqua" w:hint="eastAsi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gene</w:t>
      </w:r>
      <w:r w:rsidR="00EB6268" w:rsidRPr="006B1AB6">
        <w:rPr>
          <w:rFonts w:ascii="Book Antiqua" w:hAnsi="Book Antiqua"/>
          <w:sz w:val="24"/>
          <w:szCs w:val="24"/>
        </w:rPr>
        <w:t xml:space="preserve">; </w:t>
      </w:r>
      <w:proofErr w:type="gramStart"/>
      <w:r w:rsidR="00EB6268" w:rsidRPr="006B1AB6">
        <w:rPr>
          <w:rFonts w:ascii="Book Antiqua" w:hAnsi="Book Antiqua"/>
          <w:sz w:val="24"/>
          <w:szCs w:val="24"/>
        </w:rPr>
        <w:t>F</w:t>
      </w:r>
      <w:r w:rsidRPr="006B1AB6">
        <w:rPr>
          <w:rFonts w:ascii="Book Antiqua" w:hAnsi="Book Antiqua"/>
          <w:sz w:val="24"/>
          <w:szCs w:val="24"/>
        </w:rPr>
        <w:t>etal</w:t>
      </w:r>
      <w:proofErr w:type="gramEnd"/>
      <w:r w:rsidRPr="006B1AB6">
        <w:rPr>
          <w:rFonts w:ascii="Book Antiqua" w:hAnsi="Book Antiqua"/>
          <w:sz w:val="24"/>
          <w:szCs w:val="24"/>
        </w:rPr>
        <w:t xml:space="preserve"> akinesia deformation sequence</w:t>
      </w:r>
      <w:r w:rsidR="00EB6268" w:rsidRPr="006B1AB6">
        <w:rPr>
          <w:rFonts w:ascii="Book Antiqua" w:hAnsi="Book Antiqua"/>
          <w:sz w:val="24"/>
          <w:szCs w:val="24"/>
        </w:rPr>
        <w:t>; J</w:t>
      </w:r>
      <w:r w:rsidRPr="006B1AB6">
        <w:rPr>
          <w:rFonts w:ascii="Book Antiqua" w:hAnsi="Book Antiqua"/>
          <w:sz w:val="24"/>
          <w:szCs w:val="24"/>
        </w:rPr>
        <w:t>oint contractures</w:t>
      </w:r>
      <w:r w:rsidR="00EB6268" w:rsidRPr="006B1AB6">
        <w:rPr>
          <w:rFonts w:ascii="Book Antiqua" w:hAnsi="Book Antiqua"/>
          <w:sz w:val="24"/>
          <w:szCs w:val="24"/>
        </w:rPr>
        <w:t>;</w:t>
      </w:r>
      <w:r w:rsidR="004C15CB" w:rsidRPr="006B1AB6">
        <w:rPr>
          <w:rFonts w:ascii="Book Antiqua" w:hAnsi="Book Antiqua"/>
          <w:sz w:val="24"/>
          <w:szCs w:val="24"/>
        </w:rPr>
        <w:t xml:space="preserve"> </w:t>
      </w:r>
      <w:r w:rsidR="00EB6268" w:rsidRPr="006B1AB6">
        <w:rPr>
          <w:rFonts w:ascii="Book Antiqua" w:hAnsi="Book Antiqua"/>
          <w:sz w:val="24"/>
          <w:szCs w:val="24"/>
        </w:rPr>
        <w:t>C</w:t>
      </w:r>
      <w:r w:rsidR="004C15CB" w:rsidRPr="006B1AB6">
        <w:rPr>
          <w:rFonts w:ascii="Book Antiqua" w:hAnsi="Book Antiqua"/>
          <w:sz w:val="24"/>
          <w:szCs w:val="24"/>
        </w:rPr>
        <w:t>ase report</w:t>
      </w:r>
    </w:p>
    <w:p w14:paraId="6B44C825" w14:textId="19A91758" w:rsidR="00EB6268" w:rsidRPr="006B1AB6" w:rsidRDefault="00EB6268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6F1432B" w14:textId="6F740B1B" w:rsidR="00E1561F" w:rsidRPr="006B1AB6" w:rsidRDefault="00E1561F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szCs w:val="24"/>
        </w:rPr>
      </w:pPr>
      <w:bookmarkStart w:id="26" w:name="OLE_LINK43"/>
      <w:bookmarkStart w:id="27" w:name="OLE_LINK44"/>
      <w:bookmarkStart w:id="28" w:name="OLE_LINK67"/>
      <w:bookmarkStart w:id="29" w:name="OLE_LINK65"/>
      <w:bookmarkStart w:id="30" w:name="OLE_LINK71"/>
      <w:bookmarkStart w:id="31" w:name="OLE_LINK58"/>
      <w:bookmarkStart w:id="32" w:name="OLE_LINK59"/>
      <w:bookmarkStart w:id="33" w:name="OLE_LINK24"/>
      <w:proofErr w:type="gramStart"/>
      <w:r w:rsidRPr="006B1AB6">
        <w:rPr>
          <w:rFonts w:ascii="Book Antiqua" w:eastAsia="宋体" w:hAnsi="Book Antiqua"/>
          <w:b/>
          <w:kern w:val="0"/>
          <w:sz w:val="24"/>
          <w:szCs w:val="24"/>
        </w:rPr>
        <w:t>© The Author(s) 2019.</w:t>
      </w:r>
      <w:proofErr w:type="gramEnd"/>
      <w:r w:rsidRPr="006B1AB6">
        <w:rPr>
          <w:rFonts w:ascii="Book Antiqua" w:eastAsia="宋体" w:hAnsi="Book Antiqua"/>
          <w:b/>
          <w:kern w:val="0"/>
          <w:sz w:val="24"/>
          <w:szCs w:val="24"/>
        </w:rPr>
        <w:t xml:space="preserve"> </w:t>
      </w:r>
      <w:proofErr w:type="gramStart"/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Published by </w:t>
      </w:r>
      <w:proofErr w:type="spellStart"/>
      <w:r w:rsidRPr="006B1AB6">
        <w:rPr>
          <w:rFonts w:ascii="Book Antiqua" w:eastAsia="宋体" w:hAnsi="Book Antiqua"/>
          <w:kern w:val="0"/>
          <w:sz w:val="24"/>
          <w:szCs w:val="24"/>
        </w:rPr>
        <w:t>Baishideng</w:t>
      </w:r>
      <w:proofErr w:type="spellEnd"/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 Publishing Group Inc.</w:t>
      </w:r>
      <w:proofErr w:type="gramEnd"/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 All rights reserved.</w:t>
      </w:r>
      <w:bookmarkEnd w:id="26"/>
      <w:bookmarkEnd w:id="27"/>
      <w:bookmarkEnd w:id="28"/>
      <w:bookmarkEnd w:id="29"/>
      <w:bookmarkEnd w:id="30"/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 </w:t>
      </w:r>
      <w:bookmarkEnd w:id="31"/>
      <w:bookmarkEnd w:id="32"/>
      <w:bookmarkEnd w:id="33"/>
    </w:p>
    <w:p w14:paraId="58BACD7E" w14:textId="77777777" w:rsidR="00E1561F" w:rsidRPr="006B1AB6" w:rsidRDefault="00E1561F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866BF34" w14:textId="3FA3A5DF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B1AB6">
        <w:rPr>
          <w:rFonts w:ascii="Book Antiqua" w:hAnsi="Book Antiqua"/>
          <w:b/>
          <w:bCs/>
          <w:sz w:val="24"/>
          <w:szCs w:val="24"/>
        </w:rPr>
        <w:t>Core tip:</w:t>
      </w:r>
      <w:r w:rsidR="00EB6268" w:rsidRPr="006B1AB6">
        <w:rPr>
          <w:rFonts w:ascii="Book Antiqua" w:hAnsi="Book Antiqua"/>
          <w:b/>
          <w:bCs/>
          <w:sz w:val="24"/>
          <w:szCs w:val="24"/>
        </w:rPr>
        <w:t xml:space="preserve"> </w:t>
      </w:r>
      <w:r w:rsidR="00CB1A58" w:rsidRPr="006B1AB6">
        <w:rPr>
          <w:rFonts w:ascii="Book Antiqua" w:hAnsi="Book Antiqua"/>
          <w:sz w:val="24"/>
          <w:szCs w:val="24"/>
        </w:rPr>
        <w:t>Fetal akinesia deformation sequence (FADS) is a broad spectrum disorder with absent fetal movement</w:t>
      </w:r>
      <w:r w:rsidR="00EC444F" w:rsidRPr="006B1AB6">
        <w:rPr>
          <w:rFonts w:ascii="Book Antiqua" w:hAnsi="Book Antiqua"/>
          <w:sz w:val="24"/>
          <w:szCs w:val="24"/>
        </w:rPr>
        <w:t>s</w:t>
      </w:r>
      <w:r w:rsidR="00CB1A58" w:rsidRPr="006B1AB6">
        <w:rPr>
          <w:rFonts w:ascii="Book Antiqua" w:hAnsi="Book Antiqua"/>
          <w:sz w:val="24"/>
          <w:szCs w:val="24"/>
        </w:rPr>
        <w:t xml:space="preserve">, </w:t>
      </w:r>
      <w:r w:rsidR="002436DE" w:rsidRPr="006B1AB6">
        <w:rPr>
          <w:rFonts w:ascii="Book Antiqua" w:hAnsi="Book Antiqua"/>
          <w:sz w:val="24"/>
          <w:szCs w:val="24"/>
        </w:rPr>
        <w:t xml:space="preserve">and its </w:t>
      </w:r>
      <w:r w:rsidR="00CB1A58" w:rsidRPr="006B1AB6">
        <w:rPr>
          <w:rFonts w:ascii="Book Antiqua" w:hAnsi="Book Antiqua"/>
          <w:sz w:val="24"/>
          <w:szCs w:val="24"/>
        </w:rPr>
        <w:t>etiology</w:t>
      </w:r>
      <w:r w:rsidR="002436DE" w:rsidRPr="006B1AB6">
        <w:rPr>
          <w:rFonts w:ascii="Book Antiqua" w:hAnsi="Book Antiqua"/>
          <w:sz w:val="24"/>
          <w:szCs w:val="24"/>
        </w:rPr>
        <w:t xml:space="preserve"> </w:t>
      </w:r>
      <w:r w:rsidR="00CB1A58" w:rsidRPr="006B1AB6">
        <w:rPr>
          <w:rFonts w:ascii="Book Antiqua" w:hAnsi="Book Antiqua"/>
          <w:sz w:val="24"/>
          <w:szCs w:val="24"/>
        </w:rPr>
        <w:t>is heterogeneous</w:t>
      </w:r>
      <w:r w:rsidR="00B018C2" w:rsidRPr="006B1AB6">
        <w:rPr>
          <w:rFonts w:ascii="Book Antiqua" w:hAnsi="Book Antiqua"/>
          <w:sz w:val="24"/>
          <w:szCs w:val="24"/>
        </w:rPr>
        <w:t>. Mutations in genes expressed at the neuromuscular junction (NMJ) are increasingly recognized as important causes of FADS</w:t>
      </w:r>
      <w:r w:rsidR="00B018C2" w:rsidRPr="006B1AB6">
        <w:rPr>
          <w:rFonts w:ascii="Book Antiqua" w:eastAsia="宋体" w:hAnsi="Book Antiqua"/>
          <w:sz w:val="24"/>
          <w:szCs w:val="24"/>
        </w:rPr>
        <w:t xml:space="preserve">. </w:t>
      </w:r>
      <w:r w:rsidR="00B018C2" w:rsidRPr="006B1AB6">
        <w:rPr>
          <w:rFonts w:ascii="Book Antiqua" w:hAnsi="Book Antiqua"/>
          <w:i/>
          <w:iCs/>
          <w:sz w:val="24"/>
          <w:szCs w:val="24"/>
        </w:rPr>
        <w:t>M</w:t>
      </w:r>
      <w:r w:rsidR="00EB6268" w:rsidRPr="006B1AB6">
        <w:rPr>
          <w:rFonts w:ascii="Book Antiqua" w:hAnsi="Book Antiqua"/>
          <w:i/>
          <w:iCs/>
          <w:sz w:val="24"/>
          <w:szCs w:val="24"/>
        </w:rPr>
        <w:t>U</w:t>
      </w:r>
      <w:r w:rsidR="00B018C2" w:rsidRPr="006B1AB6">
        <w:rPr>
          <w:rFonts w:ascii="Book Antiqua" w:hAnsi="Book Antiqua"/>
          <w:i/>
          <w:iCs/>
          <w:sz w:val="24"/>
          <w:szCs w:val="24"/>
        </w:rPr>
        <w:t>SK</w:t>
      </w:r>
      <w:r w:rsidR="00B018C2" w:rsidRPr="006B1AB6">
        <w:rPr>
          <w:rFonts w:ascii="Book Antiqua" w:hAnsi="Book Antiqua"/>
          <w:sz w:val="24"/>
          <w:szCs w:val="24"/>
        </w:rPr>
        <w:t xml:space="preserve"> is required for the formation and maintenance of the NMJ. Here we describe </w:t>
      </w:r>
      <w:r w:rsidR="005D5DE4" w:rsidRPr="006B1AB6">
        <w:rPr>
          <w:rFonts w:ascii="Book Antiqua" w:hAnsi="Book Antiqua"/>
          <w:sz w:val="24"/>
          <w:szCs w:val="24"/>
        </w:rPr>
        <w:t xml:space="preserve">a </w:t>
      </w:r>
      <w:r w:rsidR="00B018C2" w:rsidRPr="006B1AB6">
        <w:rPr>
          <w:rFonts w:ascii="Book Antiqua" w:hAnsi="Book Antiqua"/>
          <w:sz w:val="24"/>
          <w:szCs w:val="24"/>
        </w:rPr>
        <w:t xml:space="preserve">compound heterozygous mutation of the </w:t>
      </w:r>
      <w:r w:rsidR="00B018C2" w:rsidRPr="006B1AB6">
        <w:rPr>
          <w:rFonts w:ascii="Book Antiqua" w:hAnsi="Book Antiqua"/>
          <w:i/>
          <w:sz w:val="24"/>
          <w:szCs w:val="24"/>
        </w:rPr>
        <w:t>MUSK</w:t>
      </w:r>
      <w:r w:rsidR="00B018C2" w:rsidRPr="006B1AB6">
        <w:rPr>
          <w:rFonts w:ascii="Book Antiqua" w:hAnsi="Book Antiqua"/>
          <w:sz w:val="24"/>
          <w:szCs w:val="24"/>
        </w:rPr>
        <w:t xml:space="preserve"> gene that caused FADS in </w:t>
      </w:r>
      <w:r w:rsidR="002436DE" w:rsidRPr="006B1AB6">
        <w:rPr>
          <w:rFonts w:ascii="Book Antiqua" w:hAnsi="Book Antiqua"/>
          <w:sz w:val="24"/>
          <w:szCs w:val="24"/>
        </w:rPr>
        <w:t>a Chinese fetus</w:t>
      </w:r>
      <w:r w:rsidR="00B018C2" w:rsidRPr="006B1AB6">
        <w:rPr>
          <w:rFonts w:ascii="Book Antiqua" w:hAnsi="Book Antiqua"/>
          <w:sz w:val="24"/>
          <w:szCs w:val="24"/>
        </w:rPr>
        <w:t xml:space="preserve">. </w:t>
      </w:r>
    </w:p>
    <w:p w14:paraId="0750FC58" w14:textId="77777777" w:rsidR="00A56882" w:rsidRPr="006B1AB6" w:rsidRDefault="00A56882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290D477" w14:textId="2A1F3B49" w:rsidR="00A56882" w:rsidRPr="006B1AB6" w:rsidRDefault="00EB5437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4" w:name="OLE_LINK95"/>
      <w:bookmarkStart w:id="35" w:name="OLE_LINK53"/>
      <w:bookmarkStart w:id="36" w:name="OLE_LINK47"/>
      <w:bookmarkStart w:id="37" w:name="OLE_LINK48"/>
      <w:bookmarkStart w:id="38" w:name="OLE_LINK289"/>
      <w:bookmarkStart w:id="39" w:name="OLE_LINK494"/>
      <w:bookmarkStart w:id="40" w:name="OLE_LINK428"/>
      <w:bookmarkStart w:id="41" w:name="OLE_LINK142"/>
      <w:bookmarkStart w:id="42" w:name="OLE_LINK143"/>
      <w:bookmarkStart w:id="43" w:name="OLE_LINK249"/>
      <w:bookmarkStart w:id="44" w:name="OLE_LINK256"/>
      <w:bookmarkStart w:id="45" w:name="OLE_LINK85"/>
      <w:r w:rsidRPr="006B1AB6">
        <w:rPr>
          <w:rFonts w:ascii="Book Antiqua" w:eastAsia="宋体" w:hAnsi="Book Antiqua"/>
          <w:kern w:val="0"/>
          <w:sz w:val="24"/>
          <w:szCs w:val="24"/>
        </w:rPr>
        <w:t>Li N</w:t>
      </w:r>
      <w:r w:rsidR="00FD7BF6" w:rsidRPr="006B1AB6">
        <w:rPr>
          <w:rFonts w:ascii="Book Antiqua" w:eastAsia="宋体" w:hAnsi="Book Antiqua"/>
          <w:kern w:val="0"/>
          <w:sz w:val="24"/>
          <w:szCs w:val="24"/>
        </w:rPr>
        <w:t>,</w:t>
      </w:r>
      <w:r w:rsidR="00FD7BF6" w:rsidRPr="006B1AB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D7BF6" w:rsidRPr="006B1AB6">
        <w:rPr>
          <w:rFonts w:ascii="Book Antiqua" w:hAnsi="Book Antiqua"/>
          <w:sz w:val="24"/>
          <w:szCs w:val="24"/>
        </w:rPr>
        <w:t>Qiao</w:t>
      </w:r>
      <w:proofErr w:type="spellEnd"/>
      <w:r w:rsidR="00FD7BF6" w:rsidRPr="006B1AB6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="00FD7BF6" w:rsidRPr="006B1AB6">
        <w:rPr>
          <w:rFonts w:ascii="Book Antiqua" w:hAnsi="Book Antiqua"/>
          <w:sz w:val="24"/>
          <w:szCs w:val="24"/>
        </w:rPr>
        <w:t>Lv</w:t>
      </w:r>
      <w:proofErr w:type="spellEnd"/>
      <w:r w:rsidR="00FD7BF6" w:rsidRPr="006B1AB6">
        <w:rPr>
          <w:rFonts w:ascii="Book Antiqua" w:hAnsi="Book Antiqua"/>
          <w:sz w:val="24"/>
          <w:szCs w:val="24"/>
        </w:rPr>
        <w:t xml:space="preserve"> Y, Yang T, Liu H, Yu WQ, Liu CX</w:t>
      </w:r>
      <w:bookmarkStart w:id="46" w:name="OLE_LINK108"/>
      <w:bookmarkStart w:id="47" w:name="OLE_LINK109"/>
      <w:r w:rsidR="00A56882" w:rsidRPr="006B1AB6">
        <w:rPr>
          <w:rFonts w:ascii="Book Antiqua" w:eastAsia="宋体" w:hAnsi="Book Antiqua"/>
          <w:kern w:val="0"/>
          <w:sz w:val="24"/>
          <w:szCs w:val="24"/>
        </w:rPr>
        <w:t>.</w:t>
      </w:r>
      <w:bookmarkEnd w:id="34"/>
      <w:r w:rsidR="00FD7BF6" w:rsidRPr="006B1AB6">
        <w:rPr>
          <w:rFonts w:ascii="Book Antiqua" w:eastAsia="宋体" w:hAnsi="Book Antiqua"/>
          <w:kern w:val="0"/>
          <w:sz w:val="24"/>
          <w:szCs w:val="24"/>
        </w:rPr>
        <w:t xml:space="preserve"> </w:t>
      </w:r>
      <w:r w:rsidR="00CC638B" w:rsidRPr="006B1AB6">
        <w:rPr>
          <w:rFonts w:ascii="Book Antiqua" w:hAnsi="Book Antiqua"/>
          <w:sz w:val="24"/>
          <w:szCs w:val="24"/>
        </w:rPr>
        <w:t xml:space="preserve">Compound heterozygous mutation of </w:t>
      </w:r>
      <w:r w:rsidR="00CC638B" w:rsidRPr="006B1AB6">
        <w:rPr>
          <w:rFonts w:ascii="Book Antiqua" w:hAnsi="Book Antiqua"/>
          <w:i/>
          <w:iCs/>
          <w:sz w:val="24"/>
          <w:szCs w:val="24"/>
        </w:rPr>
        <w:t>MUSK</w:t>
      </w:r>
      <w:r w:rsidR="002436DE" w:rsidRPr="006B1AB6">
        <w:rPr>
          <w:rFonts w:ascii="Book Antiqua" w:hAnsi="Book Antiqua"/>
          <w:sz w:val="24"/>
          <w:szCs w:val="24"/>
        </w:rPr>
        <w:t xml:space="preserve"> </w:t>
      </w:r>
      <w:r w:rsidR="00CC638B" w:rsidRPr="006B1AB6">
        <w:rPr>
          <w:rFonts w:ascii="Book Antiqua" w:hAnsi="Book Antiqua"/>
          <w:sz w:val="24"/>
          <w:szCs w:val="24"/>
        </w:rPr>
        <w:t xml:space="preserve">causing fetal akinesia deformation sequence syndrome: </w:t>
      </w:r>
      <w:r w:rsidR="00C86BF2" w:rsidRPr="006B1AB6">
        <w:rPr>
          <w:rFonts w:ascii="Book Antiqua" w:hAnsi="Book Antiqua"/>
          <w:sz w:val="24"/>
          <w:szCs w:val="24"/>
        </w:rPr>
        <w:t>A case report</w:t>
      </w:r>
      <w:r w:rsidR="00EB6268" w:rsidRPr="006B1AB6">
        <w:rPr>
          <w:rFonts w:ascii="Book Antiqua" w:hAnsi="Book Antiqua"/>
          <w:sz w:val="24"/>
          <w:szCs w:val="24"/>
        </w:rPr>
        <w:t>.</w:t>
      </w:r>
      <w:r w:rsidR="00A56882" w:rsidRPr="006B1AB6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bookmarkStart w:id="48" w:name="OLE_LINK1105"/>
      <w:bookmarkStart w:id="49" w:name="OLE_LINK1107"/>
      <w:bookmarkEnd w:id="35"/>
      <w:r w:rsidR="00A56882" w:rsidRPr="006B1AB6">
        <w:rPr>
          <w:rFonts w:ascii="Book Antiqua" w:eastAsia="宋体" w:hAnsi="Book Antiqua"/>
          <w:i/>
          <w:kern w:val="0"/>
          <w:sz w:val="24"/>
          <w:szCs w:val="24"/>
        </w:rPr>
        <w:t xml:space="preserve">World J </w:t>
      </w:r>
      <w:proofErr w:type="spellStart"/>
      <w:r w:rsidR="00A56882" w:rsidRPr="006B1AB6">
        <w:rPr>
          <w:rFonts w:ascii="Book Antiqua" w:eastAsia="宋体" w:hAnsi="Book Antiqua"/>
          <w:i/>
          <w:kern w:val="0"/>
          <w:sz w:val="24"/>
          <w:szCs w:val="24"/>
        </w:rPr>
        <w:t>Clin</w:t>
      </w:r>
      <w:proofErr w:type="spellEnd"/>
      <w:r w:rsidR="00A56882" w:rsidRPr="006B1AB6">
        <w:rPr>
          <w:rFonts w:ascii="Book Antiqua" w:eastAsia="宋体" w:hAnsi="Book Antiqua"/>
          <w:i/>
          <w:kern w:val="0"/>
          <w:sz w:val="24"/>
          <w:szCs w:val="24"/>
        </w:rPr>
        <w:t xml:space="preserve"> Cases </w:t>
      </w:r>
      <w:r w:rsidR="00A56882" w:rsidRPr="006B1AB6">
        <w:rPr>
          <w:rFonts w:ascii="Book Antiqua" w:eastAsia="宋体" w:hAnsi="Book Antiqua"/>
          <w:kern w:val="0"/>
          <w:sz w:val="24"/>
          <w:szCs w:val="24"/>
        </w:rPr>
        <w:t xml:space="preserve">2019; </w:t>
      </w:r>
      <w:bookmarkEnd w:id="36"/>
      <w:bookmarkEnd w:id="37"/>
      <w:bookmarkEnd w:id="38"/>
      <w:bookmarkEnd w:id="39"/>
      <w:bookmarkEnd w:id="40"/>
      <w:bookmarkEnd w:id="46"/>
      <w:bookmarkEnd w:id="47"/>
      <w:bookmarkEnd w:id="48"/>
      <w:bookmarkEnd w:id="49"/>
      <w:r w:rsidR="006B1AB6" w:rsidRPr="006B1AB6">
        <w:rPr>
          <w:rFonts w:ascii="Book Antiqua" w:eastAsia="宋体" w:hAnsi="Book Antiqua"/>
          <w:kern w:val="0"/>
          <w:sz w:val="24"/>
          <w:szCs w:val="24"/>
        </w:rPr>
        <w:t xml:space="preserve">7(21): </w:t>
      </w:r>
      <w:r w:rsidR="006B1AB6" w:rsidRPr="006B1AB6">
        <w:rPr>
          <w:rFonts w:ascii="Book Antiqua" w:eastAsia="宋体" w:hAnsi="Book Antiqua" w:hint="eastAsia"/>
          <w:kern w:val="0"/>
          <w:sz w:val="24"/>
          <w:szCs w:val="24"/>
        </w:rPr>
        <w:t>3655-3661</w:t>
      </w:r>
      <w:r w:rsidR="006B1AB6" w:rsidRPr="006B1AB6">
        <w:rPr>
          <w:rFonts w:ascii="Book Antiqua" w:eastAsia="宋体" w:hAnsi="Book Antiqua"/>
          <w:kern w:val="0"/>
          <w:sz w:val="24"/>
          <w:szCs w:val="24"/>
        </w:rPr>
        <w:t xml:space="preserve"> URL: https://www.wjgnet.com/2307-8960/full/v7/i21/</w:t>
      </w:r>
      <w:r w:rsidR="006B1AB6" w:rsidRPr="006B1AB6">
        <w:rPr>
          <w:rFonts w:ascii="Book Antiqua" w:eastAsia="宋体" w:hAnsi="Book Antiqua" w:hint="eastAsia"/>
          <w:kern w:val="0"/>
          <w:sz w:val="24"/>
          <w:szCs w:val="24"/>
        </w:rPr>
        <w:t>3655</w:t>
      </w:r>
      <w:r w:rsidR="006B1AB6" w:rsidRPr="006B1AB6">
        <w:rPr>
          <w:rFonts w:ascii="Book Antiqua" w:eastAsia="宋体" w:hAnsi="Book Antiqua"/>
          <w:kern w:val="0"/>
          <w:sz w:val="24"/>
          <w:szCs w:val="24"/>
        </w:rPr>
        <w:t>.htm DOI: https://dx.doi.org/10.12998/wjcc.v7.i21.</w:t>
      </w:r>
      <w:r w:rsidR="006B1AB6" w:rsidRPr="006B1AB6">
        <w:rPr>
          <w:rFonts w:ascii="Book Antiqua" w:eastAsia="宋体" w:hAnsi="Book Antiqua" w:hint="eastAsia"/>
          <w:kern w:val="0"/>
          <w:sz w:val="24"/>
          <w:szCs w:val="24"/>
        </w:rPr>
        <w:t>3655</w:t>
      </w:r>
    </w:p>
    <w:bookmarkEnd w:id="41"/>
    <w:bookmarkEnd w:id="42"/>
    <w:bookmarkEnd w:id="43"/>
    <w:bookmarkEnd w:id="44"/>
    <w:bookmarkEnd w:id="45"/>
    <w:p w14:paraId="4CB70330" w14:textId="320A9E9F" w:rsidR="00A56882" w:rsidRPr="006B1AB6" w:rsidRDefault="00A56882" w:rsidP="00882928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br w:type="page"/>
      </w:r>
    </w:p>
    <w:p w14:paraId="68C1D274" w14:textId="4D3EBC72" w:rsidR="00AF16EF" w:rsidRPr="006B1AB6" w:rsidRDefault="004874E0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6EB39E8E" w14:textId="76A0EE78" w:rsidR="00AF16EF" w:rsidRPr="006B1AB6" w:rsidRDefault="00AD3662" w:rsidP="0088292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6B1AB6">
        <w:rPr>
          <w:rFonts w:ascii="Book Antiqua" w:hAnsi="Book Antiqua"/>
          <w:sz w:val="24"/>
          <w:szCs w:val="24"/>
        </w:rPr>
        <w:t>Moessinger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</w:t>
      </w:r>
      <w:r w:rsidR="00F74565" w:rsidRPr="006B1AB6">
        <w:rPr>
          <w:rFonts w:ascii="Book Antiqua" w:hAnsi="Book Antiqua"/>
          <w:sz w:val="24"/>
          <w:szCs w:val="24"/>
        </w:rPr>
        <w:t>proposed that decreased or absent fetal movements</w:t>
      </w:r>
      <w:r w:rsidRPr="006B1AB6">
        <w:rPr>
          <w:rFonts w:ascii="Book Antiqua" w:hAnsi="Book Antiqua"/>
          <w:sz w:val="24"/>
          <w:szCs w:val="24"/>
        </w:rPr>
        <w:t>,</w:t>
      </w:r>
      <w:r w:rsidR="00F74565" w:rsidRPr="006B1AB6">
        <w:rPr>
          <w:rFonts w:ascii="Book Antiqua" w:hAnsi="Book Antiqua"/>
          <w:sz w:val="24"/>
          <w:szCs w:val="24"/>
        </w:rPr>
        <w:t xml:space="preserve"> independent of the cause</w:t>
      </w:r>
      <w:r w:rsidRPr="006B1AB6">
        <w:rPr>
          <w:rFonts w:ascii="Book Antiqua" w:hAnsi="Book Antiqua"/>
          <w:sz w:val="24"/>
          <w:szCs w:val="24"/>
        </w:rPr>
        <w:t xml:space="preserve">, can </w:t>
      </w:r>
      <w:r w:rsidR="00F74565" w:rsidRPr="006B1AB6">
        <w:rPr>
          <w:rFonts w:ascii="Book Antiqua" w:hAnsi="Book Antiqua"/>
          <w:sz w:val="24"/>
          <w:szCs w:val="24"/>
        </w:rPr>
        <w:t xml:space="preserve">lead to a predictable series of secondary </w:t>
      </w:r>
      <w:proofErr w:type="gramStart"/>
      <w:r w:rsidR="00F74565" w:rsidRPr="006B1AB6">
        <w:rPr>
          <w:rFonts w:ascii="Book Antiqua" w:hAnsi="Book Antiqua"/>
          <w:sz w:val="24"/>
          <w:szCs w:val="24"/>
        </w:rPr>
        <w:t>anomalies</w:t>
      </w:r>
      <w:r w:rsidR="00F74565"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4565" w:rsidRPr="006B1AB6">
        <w:rPr>
          <w:rFonts w:ascii="Book Antiqua" w:hAnsi="Book Antiqua"/>
          <w:sz w:val="24"/>
          <w:szCs w:val="24"/>
          <w:vertAlign w:val="superscript"/>
        </w:rPr>
        <w:t>1]</w:t>
      </w:r>
      <w:r w:rsidR="00F74565" w:rsidRPr="006B1AB6">
        <w:rPr>
          <w:rFonts w:ascii="Book Antiqua" w:hAnsi="Book Antiqua"/>
          <w:sz w:val="24"/>
          <w:szCs w:val="24"/>
        </w:rPr>
        <w:t>.</w:t>
      </w:r>
      <w:r w:rsidRPr="006B1AB6">
        <w:rPr>
          <w:rFonts w:ascii="Book Antiqua" w:hAnsi="Book Antiqua"/>
          <w:sz w:val="24"/>
          <w:szCs w:val="24"/>
        </w:rPr>
        <w:t xml:space="preserve"> C</w:t>
      </w:r>
      <w:r w:rsidR="00F74565" w:rsidRPr="006B1AB6">
        <w:rPr>
          <w:rFonts w:ascii="Book Antiqua" w:hAnsi="Book Antiqua"/>
          <w:sz w:val="24"/>
          <w:szCs w:val="24"/>
        </w:rPr>
        <w:t>linical symptoms</w:t>
      </w:r>
      <w:r w:rsidR="00F74565" w:rsidRPr="006B1AB6">
        <w:rPr>
          <w:rFonts w:ascii="Book Antiqua" w:eastAsia="宋体" w:hAnsi="Book Antiqua"/>
          <w:sz w:val="24"/>
          <w:szCs w:val="24"/>
        </w:rPr>
        <w:t xml:space="preserve"> </w:t>
      </w:r>
      <w:r w:rsidRPr="006B1AB6">
        <w:rPr>
          <w:rFonts w:ascii="Book Antiqua" w:eastAsia="宋体" w:hAnsi="Book Antiqua"/>
          <w:sz w:val="24"/>
          <w:szCs w:val="24"/>
        </w:rPr>
        <w:t>of</w:t>
      </w:r>
      <w:r w:rsidR="00FE4E3A" w:rsidRPr="006B1AB6">
        <w:rPr>
          <w:rFonts w:ascii="Book Antiqua" w:eastAsia="宋体" w:hAnsi="Book Antiqua"/>
          <w:sz w:val="24"/>
          <w:szCs w:val="24"/>
        </w:rPr>
        <w:t xml:space="preserve"> </w:t>
      </w:r>
      <w:r w:rsidR="00FD7BF6" w:rsidRPr="006B1AB6">
        <w:rPr>
          <w:rFonts w:ascii="Book Antiqua" w:hAnsi="Book Antiqua"/>
          <w:sz w:val="24"/>
          <w:szCs w:val="24"/>
        </w:rPr>
        <w:t>fetal akinesia deformation sequence</w:t>
      </w:r>
      <w:r w:rsidR="00FD7BF6" w:rsidRPr="006B1AB6">
        <w:rPr>
          <w:rFonts w:ascii="Book Antiqua" w:eastAsia="宋体" w:hAnsi="Book Antiqua"/>
          <w:sz w:val="24"/>
          <w:szCs w:val="24"/>
        </w:rPr>
        <w:t xml:space="preserve"> (</w:t>
      </w:r>
      <w:r w:rsidRPr="006B1AB6">
        <w:rPr>
          <w:rFonts w:ascii="Book Antiqua" w:eastAsia="宋体" w:hAnsi="Book Antiqua"/>
          <w:sz w:val="24"/>
          <w:szCs w:val="24"/>
        </w:rPr>
        <w:t>FADS</w:t>
      </w:r>
      <w:r w:rsidR="00FD7BF6" w:rsidRPr="006B1AB6">
        <w:rPr>
          <w:rFonts w:ascii="Book Antiqua" w:eastAsia="宋体" w:hAnsi="Book Antiqua"/>
          <w:sz w:val="24"/>
          <w:szCs w:val="24"/>
        </w:rPr>
        <w:t xml:space="preserve">) </w:t>
      </w:r>
      <w:r w:rsidR="002436DE" w:rsidRPr="006B1AB6">
        <w:rPr>
          <w:rFonts w:ascii="Book Antiqua" w:eastAsia="宋体" w:hAnsi="Book Antiqua"/>
          <w:sz w:val="24"/>
          <w:szCs w:val="24"/>
        </w:rPr>
        <w:t xml:space="preserve">include </w:t>
      </w:r>
      <w:r w:rsidR="00F74565" w:rsidRPr="006B1AB6">
        <w:rPr>
          <w:rFonts w:ascii="Book Antiqua" w:hAnsi="Book Antiqua"/>
          <w:sz w:val="24"/>
          <w:szCs w:val="24"/>
        </w:rPr>
        <w:t xml:space="preserve">joint contractures, subcutaneous edema, fetal hydrops, </w:t>
      </w:r>
      <w:r w:rsidR="0047587E" w:rsidRPr="006B1AB6">
        <w:rPr>
          <w:rFonts w:ascii="Book Antiqua" w:hAnsi="Book Antiqua"/>
          <w:sz w:val="24"/>
          <w:szCs w:val="24"/>
        </w:rPr>
        <w:t>polyhydramnios</w:t>
      </w:r>
      <w:r w:rsidR="0047587E" w:rsidRPr="006B1AB6">
        <w:rPr>
          <w:rFonts w:ascii="Book Antiqua" w:eastAsia="宋体" w:hAnsi="Book Antiqua"/>
          <w:sz w:val="24"/>
          <w:szCs w:val="24"/>
        </w:rPr>
        <w:t xml:space="preserve">, </w:t>
      </w:r>
      <w:r w:rsidR="00F74565" w:rsidRPr="006B1AB6">
        <w:rPr>
          <w:rFonts w:ascii="Book Antiqua" w:hAnsi="Book Antiqua"/>
          <w:sz w:val="24"/>
          <w:szCs w:val="24"/>
        </w:rPr>
        <w:t xml:space="preserve">pulmonary hypoplasia, </w:t>
      </w:r>
      <w:r w:rsidR="0047587E" w:rsidRPr="006B1AB6">
        <w:rPr>
          <w:rFonts w:ascii="Book Antiqua" w:hAnsi="Book Antiqua"/>
          <w:sz w:val="24"/>
          <w:szCs w:val="24"/>
        </w:rPr>
        <w:t xml:space="preserve">intrauterine growth restriction, </w:t>
      </w:r>
      <w:proofErr w:type="spellStart"/>
      <w:r w:rsidR="0047587E" w:rsidRPr="006B1AB6">
        <w:rPr>
          <w:rFonts w:ascii="Book Antiqua" w:hAnsi="Book Antiqua"/>
          <w:sz w:val="24"/>
          <w:szCs w:val="24"/>
        </w:rPr>
        <w:t>micrognathia</w:t>
      </w:r>
      <w:proofErr w:type="spellEnd"/>
      <w:r w:rsidR="0047587E" w:rsidRPr="006B1AB6">
        <w:rPr>
          <w:rFonts w:ascii="Book Antiqua" w:hAnsi="Book Antiqua"/>
          <w:sz w:val="24"/>
          <w:szCs w:val="24"/>
        </w:rPr>
        <w:t xml:space="preserve">, </w:t>
      </w:r>
      <w:r w:rsidR="00F74565" w:rsidRPr="006B1AB6">
        <w:rPr>
          <w:rFonts w:ascii="Book Antiqua" w:hAnsi="Book Antiqua"/>
          <w:sz w:val="24"/>
          <w:szCs w:val="24"/>
        </w:rPr>
        <w:t xml:space="preserve">cleft palate, hypoplasia of </w:t>
      </w:r>
      <w:r w:rsidR="00FE4E3A" w:rsidRPr="006B1AB6">
        <w:rPr>
          <w:rFonts w:ascii="Book Antiqua" w:hAnsi="Book Antiqua"/>
          <w:sz w:val="24"/>
          <w:szCs w:val="24"/>
        </w:rPr>
        <w:t xml:space="preserve">the </w:t>
      </w:r>
      <w:r w:rsidR="00F74565" w:rsidRPr="006B1AB6">
        <w:rPr>
          <w:rFonts w:ascii="Book Antiqua" w:hAnsi="Book Antiqua"/>
          <w:sz w:val="24"/>
          <w:szCs w:val="24"/>
        </w:rPr>
        <w:t>limb muscles,</w:t>
      </w:r>
      <w:r w:rsidR="00FE4E3A" w:rsidRPr="006B1AB6">
        <w:rPr>
          <w:rFonts w:ascii="Book Antiqua" w:hAnsi="Book Antiqua"/>
          <w:sz w:val="24"/>
          <w:szCs w:val="24"/>
        </w:rPr>
        <w:t xml:space="preserve"> </w:t>
      </w:r>
      <w:r w:rsidR="00F74565" w:rsidRPr="006B1AB6">
        <w:rPr>
          <w:rFonts w:ascii="Book Antiqua" w:hAnsi="Book Antiqua"/>
          <w:sz w:val="24"/>
          <w:szCs w:val="24"/>
        </w:rPr>
        <w:t>short umbilical cord, decreased intestinal motility</w:t>
      </w:r>
      <w:r w:rsidR="0047587E" w:rsidRPr="006B1AB6">
        <w:rPr>
          <w:rFonts w:ascii="Book Antiqua" w:hAnsi="Book Antiqua"/>
          <w:sz w:val="24"/>
          <w:szCs w:val="24"/>
        </w:rPr>
        <w:t xml:space="preserve">, </w:t>
      </w:r>
      <w:r w:rsidR="002436DE" w:rsidRPr="006B1AB6">
        <w:rPr>
          <w:rFonts w:ascii="Book Antiqua" w:hAnsi="Book Antiqua"/>
          <w:sz w:val="24"/>
          <w:szCs w:val="24"/>
        </w:rPr>
        <w:t xml:space="preserve">and </w:t>
      </w:r>
      <w:r w:rsidR="00F74565" w:rsidRPr="006B1AB6">
        <w:rPr>
          <w:rFonts w:ascii="Book Antiqua" w:hAnsi="Book Antiqua"/>
          <w:sz w:val="24"/>
          <w:szCs w:val="24"/>
        </w:rPr>
        <w:t>shortened bowel</w:t>
      </w:r>
      <w:r w:rsidR="00FE4E3A" w:rsidRPr="006B1AB6">
        <w:rPr>
          <w:rFonts w:ascii="Book Antiqua" w:hAnsi="Book Antiqua"/>
          <w:sz w:val="24"/>
          <w:szCs w:val="24"/>
        </w:rPr>
        <w:t xml:space="preserve">, with a </w:t>
      </w:r>
      <w:bookmarkStart w:id="50" w:name="OLE_LINK11"/>
      <w:r w:rsidR="00F74565" w:rsidRPr="006B1AB6">
        <w:rPr>
          <w:rFonts w:ascii="Book Antiqua" w:hAnsi="Book Antiqua"/>
          <w:sz w:val="24"/>
          <w:szCs w:val="24"/>
        </w:rPr>
        <w:t>phenotype</w:t>
      </w:r>
      <w:bookmarkEnd w:id="50"/>
      <w:r w:rsidR="00F74565" w:rsidRPr="006B1AB6">
        <w:rPr>
          <w:rFonts w:ascii="Book Antiqua" w:hAnsi="Book Antiqua"/>
          <w:sz w:val="24"/>
          <w:szCs w:val="24"/>
        </w:rPr>
        <w:t xml:space="preserve"> </w:t>
      </w:r>
      <w:r w:rsidR="00FE4E3A" w:rsidRPr="006B1AB6">
        <w:rPr>
          <w:rFonts w:ascii="Book Antiqua" w:hAnsi="Book Antiqua"/>
          <w:sz w:val="24"/>
          <w:szCs w:val="24"/>
        </w:rPr>
        <w:t>that may</w:t>
      </w:r>
      <w:r w:rsidR="00F74565" w:rsidRPr="006B1AB6">
        <w:rPr>
          <w:rFonts w:ascii="Book Antiqua" w:hAnsi="Book Antiqua"/>
          <w:sz w:val="24"/>
          <w:szCs w:val="24"/>
        </w:rPr>
        <w:t xml:space="preserve"> be complicated by brain anomalies or restrictive </w:t>
      </w:r>
      <w:proofErr w:type="spellStart"/>
      <w:r w:rsidR="00F74565" w:rsidRPr="006B1AB6">
        <w:rPr>
          <w:rFonts w:ascii="Book Antiqua" w:hAnsi="Book Antiqua"/>
          <w:sz w:val="24"/>
          <w:szCs w:val="24"/>
        </w:rPr>
        <w:t>dermopathy</w:t>
      </w:r>
      <w:proofErr w:type="spellEnd"/>
      <w:r w:rsidR="00F74565" w:rsidRPr="006B1AB6">
        <w:rPr>
          <w:rFonts w:ascii="Book Antiqua" w:hAnsi="Book Antiqua"/>
          <w:sz w:val="24"/>
          <w:szCs w:val="24"/>
        </w:rPr>
        <w:t>. The etiology of FADS is heterogeneous</w:t>
      </w:r>
      <w:r w:rsidR="00FE4E3A" w:rsidRPr="006B1AB6">
        <w:rPr>
          <w:rFonts w:ascii="Book Antiqua" w:hAnsi="Book Antiqua"/>
          <w:sz w:val="24"/>
          <w:szCs w:val="24"/>
        </w:rPr>
        <w:t>:</w:t>
      </w:r>
      <w:r w:rsidR="00F74565" w:rsidRPr="006B1AB6">
        <w:rPr>
          <w:rFonts w:ascii="Book Antiqua" w:hAnsi="Book Antiqua"/>
          <w:sz w:val="24"/>
          <w:szCs w:val="24"/>
        </w:rPr>
        <w:t xml:space="preserve"> </w:t>
      </w:r>
      <w:r w:rsidR="006934EF" w:rsidRPr="006B1AB6">
        <w:rPr>
          <w:rFonts w:ascii="Book Antiqua" w:hAnsi="Book Antiqua"/>
          <w:sz w:val="24"/>
          <w:szCs w:val="24"/>
        </w:rPr>
        <w:t>B</w:t>
      </w:r>
      <w:r w:rsidR="00F74565" w:rsidRPr="006B1AB6">
        <w:rPr>
          <w:rFonts w:ascii="Book Antiqua" w:hAnsi="Book Antiqua"/>
          <w:kern w:val="0"/>
          <w:sz w:val="24"/>
          <w:szCs w:val="24"/>
        </w:rPr>
        <w:t xml:space="preserve">oth genetic and environmental factors </w:t>
      </w:r>
      <w:r w:rsidR="00FE4E3A" w:rsidRPr="006B1AB6">
        <w:rPr>
          <w:rFonts w:ascii="Book Antiqua" w:hAnsi="Book Antiqua"/>
          <w:kern w:val="0"/>
          <w:sz w:val="24"/>
          <w:szCs w:val="24"/>
        </w:rPr>
        <w:t>may</w:t>
      </w:r>
      <w:r w:rsidR="00F74565" w:rsidRPr="006B1AB6">
        <w:rPr>
          <w:rFonts w:ascii="Book Antiqua" w:hAnsi="Book Antiqua"/>
          <w:kern w:val="0"/>
          <w:sz w:val="24"/>
          <w:szCs w:val="24"/>
        </w:rPr>
        <w:t xml:space="preserve"> affect normal developmental processes </w:t>
      </w:r>
      <w:r w:rsidR="00FE4E3A" w:rsidRPr="006B1AB6">
        <w:rPr>
          <w:rFonts w:ascii="Book Antiqua" w:hAnsi="Book Antiqua"/>
          <w:kern w:val="0"/>
          <w:sz w:val="24"/>
          <w:szCs w:val="24"/>
        </w:rPr>
        <w:t xml:space="preserve">in the fetus </w:t>
      </w:r>
      <w:r w:rsidR="00F74565" w:rsidRPr="006B1AB6">
        <w:rPr>
          <w:rFonts w:ascii="Book Antiqua" w:hAnsi="Book Antiqua"/>
          <w:kern w:val="0"/>
          <w:sz w:val="24"/>
          <w:szCs w:val="24"/>
        </w:rPr>
        <w:t xml:space="preserve">and lead to </w:t>
      </w:r>
      <w:proofErr w:type="gramStart"/>
      <w:r w:rsidR="00F74565" w:rsidRPr="006B1AB6">
        <w:rPr>
          <w:rFonts w:ascii="Book Antiqua" w:hAnsi="Book Antiqua"/>
          <w:kern w:val="0"/>
          <w:sz w:val="24"/>
          <w:szCs w:val="24"/>
        </w:rPr>
        <w:t>FADS</w:t>
      </w:r>
      <w:r w:rsidR="00F74565"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4565" w:rsidRPr="006B1AB6">
        <w:rPr>
          <w:rFonts w:ascii="Book Antiqua" w:hAnsi="Book Antiqua"/>
          <w:sz w:val="24"/>
          <w:szCs w:val="24"/>
          <w:vertAlign w:val="superscript"/>
        </w:rPr>
        <w:t>2]</w:t>
      </w:r>
      <w:r w:rsidR="00F74565" w:rsidRPr="006B1AB6">
        <w:rPr>
          <w:rFonts w:ascii="Book Antiqua" w:hAnsi="Book Antiqua"/>
          <w:kern w:val="0"/>
          <w:sz w:val="24"/>
          <w:szCs w:val="24"/>
        </w:rPr>
        <w:t xml:space="preserve">. </w:t>
      </w:r>
      <w:r w:rsidR="00F74565" w:rsidRPr="006B1AB6">
        <w:rPr>
          <w:rFonts w:ascii="Book Antiqua" w:hAnsi="Book Antiqua"/>
          <w:sz w:val="24"/>
          <w:szCs w:val="24"/>
        </w:rPr>
        <w:t xml:space="preserve">Mutations in genes expressed at the neuromuscular junction (NMJ) are increasingly recognized as important causes of </w:t>
      </w:r>
      <w:proofErr w:type="gramStart"/>
      <w:r w:rsidR="00F74565" w:rsidRPr="006B1AB6">
        <w:rPr>
          <w:rFonts w:ascii="Book Antiqua" w:hAnsi="Book Antiqua"/>
          <w:sz w:val="24"/>
          <w:szCs w:val="24"/>
        </w:rPr>
        <w:t>FADS</w:t>
      </w:r>
      <w:r w:rsidR="00F74565"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4565" w:rsidRPr="006B1AB6">
        <w:rPr>
          <w:rFonts w:ascii="Book Antiqua" w:hAnsi="Book Antiqua"/>
          <w:sz w:val="24"/>
          <w:szCs w:val="24"/>
          <w:vertAlign w:val="superscript"/>
        </w:rPr>
        <w:t>3]</w:t>
      </w:r>
      <w:r w:rsidR="00F74565" w:rsidRPr="006B1AB6">
        <w:rPr>
          <w:rFonts w:ascii="Book Antiqua" w:eastAsia="宋体" w:hAnsi="Book Antiqua"/>
          <w:sz w:val="24"/>
          <w:szCs w:val="24"/>
        </w:rPr>
        <w:t xml:space="preserve">. </w:t>
      </w:r>
      <w:r w:rsidR="00EC444F" w:rsidRPr="006B1AB6">
        <w:rPr>
          <w:rFonts w:ascii="Book Antiqua" w:hAnsi="Book Antiqua"/>
          <w:i/>
          <w:sz w:val="24"/>
          <w:szCs w:val="24"/>
        </w:rPr>
        <w:t>MUSK</w:t>
      </w:r>
      <w:r w:rsidR="00EC444F" w:rsidRPr="006B1AB6">
        <w:rPr>
          <w:rFonts w:ascii="Book Antiqua" w:hAnsi="Book Antiqua"/>
          <w:sz w:val="24"/>
          <w:szCs w:val="24"/>
        </w:rPr>
        <w:t xml:space="preserve"> </w:t>
      </w:r>
      <w:r w:rsidR="00F74565" w:rsidRPr="006B1AB6">
        <w:rPr>
          <w:rFonts w:ascii="Book Antiqua" w:hAnsi="Book Antiqua"/>
          <w:sz w:val="24"/>
          <w:szCs w:val="24"/>
        </w:rPr>
        <w:t xml:space="preserve">is required for </w:t>
      </w:r>
      <w:r w:rsidR="00FE4E3A" w:rsidRPr="006B1AB6">
        <w:rPr>
          <w:rFonts w:ascii="Book Antiqua" w:hAnsi="Book Antiqua"/>
          <w:sz w:val="24"/>
          <w:szCs w:val="24"/>
        </w:rPr>
        <w:t xml:space="preserve">the </w:t>
      </w:r>
      <w:r w:rsidR="00F74565" w:rsidRPr="006B1AB6">
        <w:rPr>
          <w:rFonts w:ascii="Book Antiqua" w:hAnsi="Book Antiqua"/>
          <w:sz w:val="24"/>
          <w:szCs w:val="24"/>
        </w:rPr>
        <w:t xml:space="preserve">formation and maintenance of the NMJ. </w:t>
      </w:r>
      <w:r w:rsidR="00FE4E3A" w:rsidRPr="006B1AB6">
        <w:rPr>
          <w:rFonts w:ascii="Book Antiqua" w:hAnsi="Book Antiqua"/>
          <w:sz w:val="24"/>
          <w:szCs w:val="24"/>
        </w:rPr>
        <w:t>To date, t</w:t>
      </w:r>
      <w:r w:rsidR="00F74565" w:rsidRPr="006B1AB6">
        <w:rPr>
          <w:rFonts w:ascii="Book Antiqua" w:hAnsi="Book Antiqua"/>
          <w:sz w:val="24"/>
          <w:szCs w:val="24"/>
        </w:rPr>
        <w:t xml:space="preserve">wo homozygous mutations of </w:t>
      </w:r>
      <w:r w:rsidR="00F74565" w:rsidRPr="006B1AB6">
        <w:rPr>
          <w:rFonts w:ascii="Book Antiqua" w:hAnsi="Book Antiqua"/>
          <w:i/>
          <w:sz w:val="24"/>
          <w:szCs w:val="24"/>
        </w:rPr>
        <w:t>MUSK</w:t>
      </w:r>
      <w:r w:rsidR="00F74565" w:rsidRPr="006B1AB6">
        <w:rPr>
          <w:rFonts w:ascii="Book Antiqua" w:hAnsi="Book Antiqua"/>
          <w:sz w:val="24"/>
          <w:szCs w:val="24"/>
        </w:rPr>
        <w:t xml:space="preserve"> ha</w:t>
      </w:r>
      <w:r w:rsidR="00EC444F" w:rsidRPr="006B1AB6">
        <w:rPr>
          <w:rFonts w:ascii="Book Antiqua" w:hAnsi="Book Antiqua"/>
          <w:sz w:val="24"/>
          <w:szCs w:val="24"/>
        </w:rPr>
        <w:t>ve</w:t>
      </w:r>
      <w:r w:rsidR="00F74565" w:rsidRPr="006B1AB6">
        <w:rPr>
          <w:rFonts w:ascii="Book Antiqua" w:hAnsi="Book Antiqua"/>
          <w:sz w:val="24"/>
          <w:szCs w:val="24"/>
        </w:rPr>
        <w:t xml:space="preserve"> been reported</w:t>
      </w:r>
      <w:r w:rsidR="00FE4E3A" w:rsidRPr="006B1AB6">
        <w:rPr>
          <w:rFonts w:ascii="Book Antiqua" w:hAnsi="Book Antiqua"/>
          <w:sz w:val="24"/>
          <w:szCs w:val="24"/>
        </w:rPr>
        <w:t xml:space="preserve"> to </w:t>
      </w:r>
      <w:r w:rsidR="00F74565" w:rsidRPr="006B1AB6">
        <w:rPr>
          <w:rFonts w:ascii="Book Antiqua" w:hAnsi="Book Antiqua"/>
          <w:sz w:val="24"/>
          <w:szCs w:val="24"/>
        </w:rPr>
        <w:t>caus</w:t>
      </w:r>
      <w:r w:rsidR="00FE4E3A" w:rsidRPr="006B1AB6">
        <w:rPr>
          <w:rFonts w:ascii="Book Antiqua" w:hAnsi="Book Antiqua"/>
          <w:sz w:val="24"/>
          <w:szCs w:val="24"/>
        </w:rPr>
        <w:t>e</w:t>
      </w:r>
      <w:r w:rsidR="00F74565" w:rsidRPr="006B1AB6">
        <w:rPr>
          <w:rFonts w:ascii="Book Antiqua" w:hAnsi="Book Antiqua"/>
          <w:sz w:val="24"/>
          <w:szCs w:val="24"/>
        </w:rPr>
        <w:t xml:space="preserve"> FASD</w:t>
      </w:r>
      <w:r w:rsidR="006934EF" w:rsidRPr="006B1AB6">
        <w:rPr>
          <w:rFonts w:ascii="Book Antiqua" w:hAnsi="Book Antiqua"/>
          <w:sz w:val="24"/>
          <w:szCs w:val="24"/>
        </w:rPr>
        <w:t xml:space="preserve">: </w:t>
      </w:r>
      <w:r w:rsidR="00FE4E3A" w:rsidRPr="006B1AB6">
        <w:rPr>
          <w:rFonts w:ascii="Book Antiqua" w:hAnsi="Book Antiqua"/>
          <w:sz w:val="24"/>
          <w:szCs w:val="24"/>
        </w:rPr>
        <w:t>a</w:t>
      </w:r>
      <w:r w:rsidR="00F74565" w:rsidRPr="006B1AB6">
        <w:rPr>
          <w:rFonts w:ascii="Book Antiqua" w:hAnsi="Book Antiqua"/>
          <w:sz w:val="24"/>
          <w:szCs w:val="24"/>
        </w:rPr>
        <w:t xml:space="preserve"> c.40dupA </w:t>
      </w:r>
      <w:proofErr w:type="gramStart"/>
      <w:r w:rsidR="00F74565" w:rsidRPr="006B1AB6">
        <w:rPr>
          <w:rFonts w:ascii="Book Antiqua" w:hAnsi="Book Antiqua"/>
          <w:sz w:val="24"/>
          <w:szCs w:val="24"/>
        </w:rPr>
        <w:t>mutation</w:t>
      </w:r>
      <w:r w:rsidR="00F74565"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4565" w:rsidRPr="006B1AB6">
        <w:rPr>
          <w:rFonts w:ascii="Book Antiqua" w:hAnsi="Book Antiqua"/>
          <w:sz w:val="24"/>
          <w:szCs w:val="24"/>
          <w:vertAlign w:val="superscript"/>
        </w:rPr>
        <w:t xml:space="preserve">4] </w:t>
      </w:r>
      <w:r w:rsidR="00F74565" w:rsidRPr="006B1AB6">
        <w:rPr>
          <w:rFonts w:ascii="Book Antiqua" w:hAnsi="Book Antiqua"/>
          <w:sz w:val="24"/>
          <w:szCs w:val="24"/>
        </w:rPr>
        <w:t xml:space="preserve">and a missense variant </w:t>
      </w:r>
      <w:r w:rsidR="006934EF" w:rsidRPr="006B1AB6">
        <w:rPr>
          <w:rFonts w:ascii="Book Antiqua" w:hAnsi="Book Antiqua"/>
          <w:sz w:val="24"/>
          <w:szCs w:val="24"/>
        </w:rPr>
        <w:t>[</w:t>
      </w:r>
      <w:r w:rsidR="00F74565" w:rsidRPr="006B1AB6">
        <w:rPr>
          <w:rFonts w:ascii="Book Antiqua" w:hAnsi="Book Antiqua"/>
          <w:sz w:val="24"/>
          <w:szCs w:val="24"/>
        </w:rPr>
        <w:t>c.1724T4C; p.</w:t>
      </w:r>
      <w:r w:rsidR="000666A6" w:rsidRPr="006B1AB6">
        <w:rPr>
          <w:rFonts w:ascii="Book Antiqua" w:hAnsi="Book Antiqua"/>
          <w:sz w:val="24"/>
          <w:szCs w:val="24"/>
        </w:rPr>
        <w:t xml:space="preserve"> </w:t>
      </w:r>
      <w:r w:rsidR="00F74565" w:rsidRPr="006B1AB6">
        <w:rPr>
          <w:rFonts w:ascii="Book Antiqua" w:hAnsi="Book Antiqua"/>
          <w:sz w:val="24"/>
          <w:szCs w:val="24"/>
        </w:rPr>
        <w:t>(Ile575Thr</w:t>
      </w:r>
      <w:r w:rsidR="006934EF" w:rsidRPr="006B1AB6">
        <w:rPr>
          <w:rFonts w:ascii="Book Antiqua" w:hAnsi="Book Antiqua"/>
          <w:sz w:val="24"/>
          <w:szCs w:val="24"/>
        </w:rPr>
        <w:t>)]</w:t>
      </w:r>
      <w:r w:rsidR="00F74565" w:rsidRPr="006B1AB6">
        <w:rPr>
          <w:rFonts w:ascii="Book Antiqua" w:hAnsi="Book Antiqua"/>
          <w:sz w:val="24"/>
          <w:szCs w:val="24"/>
          <w:vertAlign w:val="superscript"/>
        </w:rPr>
        <w:t>[5]</w:t>
      </w:r>
      <w:r w:rsidR="00F74565" w:rsidRPr="006B1AB6">
        <w:rPr>
          <w:rFonts w:ascii="Book Antiqua" w:hAnsi="Book Antiqua"/>
          <w:sz w:val="24"/>
          <w:szCs w:val="24"/>
        </w:rPr>
        <w:t xml:space="preserve">. Here we describe </w:t>
      </w:r>
      <w:r w:rsidR="002436DE" w:rsidRPr="006B1AB6">
        <w:rPr>
          <w:rFonts w:ascii="Book Antiqua" w:hAnsi="Book Antiqua"/>
          <w:sz w:val="24"/>
          <w:szCs w:val="24"/>
        </w:rPr>
        <w:t xml:space="preserve">a </w:t>
      </w:r>
      <w:r w:rsidR="00F74565" w:rsidRPr="006B1AB6">
        <w:rPr>
          <w:rFonts w:ascii="Book Antiqua" w:hAnsi="Book Antiqua"/>
          <w:sz w:val="24"/>
          <w:szCs w:val="24"/>
        </w:rPr>
        <w:t xml:space="preserve">compound heterozygous mutation of </w:t>
      </w:r>
      <w:r w:rsidR="00FE4E3A" w:rsidRPr="006B1AB6">
        <w:rPr>
          <w:rFonts w:ascii="Book Antiqua" w:hAnsi="Book Antiqua"/>
          <w:sz w:val="24"/>
          <w:szCs w:val="24"/>
        </w:rPr>
        <w:t xml:space="preserve">the </w:t>
      </w:r>
      <w:r w:rsidR="00F74565" w:rsidRPr="006B1AB6">
        <w:rPr>
          <w:rFonts w:ascii="Book Antiqua" w:hAnsi="Book Antiqua"/>
          <w:i/>
          <w:sz w:val="24"/>
          <w:szCs w:val="24"/>
        </w:rPr>
        <w:t>MUSK</w:t>
      </w:r>
      <w:r w:rsidR="00F74565" w:rsidRPr="006B1AB6">
        <w:rPr>
          <w:rFonts w:ascii="Book Antiqua" w:hAnsi="Book Antiqua"/>
          <w:sz w:val="24"/>
          <w:szCs w:val="24"/>
        </w:rPr>
        <w:t xml:space="preserve"> gene </w:t>
      </w:r>
      <w:r w:rsidR="00FE4E3A" w:rsidRPr="006B1AB6">
        <w:rPr>
          <w:rFonts w:ascii="Book Antiqua" w:hAnsi="Book Antiqua"/>
          <w:sz w:val="24"/>
          <w:szCs w:val="24"/>
        </w:rPr>
        <w:t xml:space="preserve">that </w:t>
      </w:r>
      <w:r w:rsidR="00F74565" w:rsidRPr="006B1AB6">
        <w:rPr>
          <w:rFonts w:ascii="Book Antiqua" w:hAnsi="Book Antiqua"/>
          <w:sz w:val="24"/>
          <w:szCs w:val="24"/>
        </w:rPr>
        <w:t>cause</w:t>
      </w:r>
      <w:r w:rsidR="00FE4E3A" w:rsidRPr="006B1AB6">
        <w:rPr>
          <w:rFonts w:ascii="Book Antiqua" w:hAnsi="Book Antiqua"/>
          <w:sz w:val="24"/>
          <w:szCs w:val="24"/>
        </w:rPr>
        <w:t>d</w:t>
      </w:r>
      <w:r w:rsidR="00F74565" w:rsidRPr="006B1AB6">
        <w:rPr>
          <w:rFonts w:ascii="Book Antiqua" w:hAnsi="Book Antiqua"/>
          <w:sz w:val="24"/>
          <w:szCs w:val="24"/>
        </w:rPr>
        <w:t xml:space="preserve"> FADS </w:t>
      </w:r>
      <w:r w:rsidR="00FE4E3A" w:rsidRPr="006B1AB6">
        <w:rPr>
          <w:rFonts w:ascii="Book Antiqua" w:hAnsi="Book Antiqua"/>
          <w:sz w:val="24"/>
          <w:szCs w:val="24"/>
        </w:rPr>
        <w:t>in</w:t>
      </w:r>
      <w:r w:rsidR="00F74565" w:rsidRPr="006B1AB6">
        <w:rPr>
          <w:rFonts w:ascii="Book Antiqua" w:hAnsi="Book Antiqua"/>
          <w:sz w:val="24"/>
          <w:szCs w:val="24"/>
        </w:rPr>
        <w:t xml:space="preserve"> </w:t>
      </w:r>
      <w:r w:rsidR="00EC444F" w:rsidRPr="006B1AB6">
        <w:rPr>
          <w:rFonts w:ascii="Book Antiqua" w:hAnsi="Book Antiqua"/>
          <w:sz w:val="24"/>
          <w:szCs w:val="24"/>
        </w:rPr>
        <w:t>a fetus in China and possibly in her sibling.</w:t>
      </w:r>
    </w:p>
    <w:p w14:paraId="19612806" w14:textId="77777777" w:rsidR="00A56882" w:rsidRPr="006B1AB6" w:rsidRDefault="00A56882" w:rsidP="0088292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14:paraId="714BD392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t>CASE PRESENTATION</w:t>
      </w:r>
    </w:p>
    <w:p w14:paraId="05007AE8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6B1AB6">
        <w:rPr>
          <w:rFonts w:ascii="Book Antiqua" w:hAnsi="Book Antiqua"/>
          <w:b/>
          <w:bCs/>
          <w:i/>
          <w:sz w:val="24"/>
          <w:szCs w:val="24"/>
        </w:rPr>
        <w:t>Chief complaints</w:t>
      </w:r>
    </w:p>
    <w:p w14:paraId="432BCF6D" w14:textId="15F8C2B0" w:rsidR="00F86700" w:rsidRPr="006B1AB6" w:rsidRDefault="00583C46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proofErr w:type="gramStart"/>
      <w:r w:rsidRPr="006B1AB6">
        <w:rPr>
          <w:rFonts w:ascii="Book Antiqua" w:hAnsi="Book Antiqua"/>
          <w:bCs/>
          <w:sz w:val="24"/>
          <w:szCs w:val="24"/>
        </w:rPr>
        <w:t xml:space="preserve">Menopause for 6 </w:t>
      </w:r>
      <w:proofErr w:type="spellStart"/>
      <w:r w:rsidRPr="006B1AB6">
        <w:rPr>
          <w:rFonts w:ascii="Book Antiqua" w:hAnsi="Book Antiqua"/>
          <w:bCs/>
          <w:sz w:val="24"/>
          <w:szCs w:val="24"/>
        </w:rPr>
        <w:t>mo</w:t>
      </w:r>
      <w:proofErr w:type="spellEnd"/>
      <w:r w:rsidR="00F868C1" w:rsidRPr="006B1AB6">
        <w:rPr>
          <w:rFonts w:ascii="Book Antiqua" w:hAnsi="Book Antiqua"/>
          <w:bCs/>
          <w:sz w:val="24"/>
          <w:szCs w:val="24"/>
        </w:rPr>
        <w:t xml:space="preserve"> and </w:t>
      </w:r>
      <w:r w:rsidR="00F86700" w:rsidRPr="006B1AB6">
        <w:rPr>
          <w:rFonts w:ascii="Book Antiqua" w:hAnsi="Book Antiqua"/>
          <w:bCs/>
          <w:sz w:val="24"/>
          <w:szCs w:val="24"/>
        </w:rPr>
        <w:t>fetal abnormality for 13 d</w:t>
      </w:r>
      <w:r w:rsidR="006934EF" w:rsidRPr="006B1AB6">
        <w:rPr>
          <w:rFonts w:ascii="Book Antiqua" w:hAnsi="Book Antiqua"/>
          <w:bCs/>
          <w:sz w:val="24"/>
          <w:szCs w:val="24"/>
        </w:rPr>
        <w:t>.</w:t>
      </w:r>
      <w:proofErr w:type="gramEnd"/>
    </w:p>
    <w:p w14:paraId="16887E1C" w14:textId="77777777" w:rsidR="00D263DD" w:rsidRPr="006B1AB6" w:rsidRDefault="00D263DD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57248AE3" w14:textId="13598F98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iCs/>
          <w:sz w:val="24"/>
          <w:szCs w:val="24"/>
        </w:rPr>
      </w:pPr>
      <w:r w:rsidRPr="006B1AB6">
        <w:rPr>
          <w:rFonts w:ascii="Book Antiqua" w:hAnsi="Book Antiqua"/>
          <w:b/>
          <w:bCs/>
          <w:i/>
          <w:sz w:val="24"/>
          <w:szCs w:val="24"/>
        </w:rPr>
        <w:t>History of present illness</w:t>
      </w:r>
    </w:p>
    <w:p w14:paraId="6DE66CCB" w14:textId="7B3EB2BE" w:rsidR="00F86700" w:rsidRPr="006B1AB6" w:rsidRDefault="00F86700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>A 34-year-old</w:t>
      </w:r>
      <w:r w:rsidR="002436DE" w:rsidRPr="006B1AB6">
        <w:rPr>
          <w:rFonts w:ascii="Book Antiqua" w:hAnsi="Book Antiqua"/>
          <w:sz w:val="24"/>
          <w:szCs w:val="24"/>
        </w:rPr>
        <w:t xml:space="preserve"> woman</w:t>
      </w:r>
      <w:r w:rsidRPr="006B1AB6">
        <w:rPr>
          <w:rFonts w:ascii="Book Antiqua" w:hAnsi="Book Antiqua"/>
          <w:sz w:val="24"/>
          <w:szCs w:val="24"/>
        </w:rPr>
        <w:t xml:space="preserve">, gravida 2, para 0, </w:t>
      </w:r>
      <w:proofErr w:type="spellStart"/>
      <w:r w:rsidRPr="006B1AB6">
        <w:rPr>
          <w:rFonts w:ascii="Book Antiqua" w:hAnsi="Book Antiqua"/>
          <w:sz w:val="24"/>
          <w:szCs w:val="24"/>
        </w:rPr>
        <w:t>abortus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1</w:t>
      </w:r>
      <w:r w:rsidR="002436DE" w:rsidRPr="006B1AB6">
        <w:rPr>
          <w:rFonts w:ascii="Book Antiqua" w:hAnsi="Book Antiqua"/>
          <w:sz w:val="24"/>
          <w:szCs w:val="24"/>
        </w:rPr>
        <w:t xml:space="preserve">, </w:t>
      </w:r>
      <w:r w:rsidRPr="006B1AB6">
        <w:rPr>
          <w:rFonts w:ascii="Book Antiqua" w:hAnsi="Book Antiqua"/>
          <w:sz w:val="24"/>
          <w:szCs w:val="24"/>
        </w:rPr>
        <w:t xml:space="preserve">was referred </w:t>
      </w:r>
      <w:r w:rsidR="00EE33D0" w:rsidRPr="006B1AB6">
        <w:rPr>
          <w:rFonts w:ascii="Book Antiqua" w:hAnsi="Book Antiqua"/>
          <w:sz w:val="24"/>
          <w:szCs w:val="24"/>
        </w:rPr>
        <w:t xml:space="preserve">to our department because of fetal abnormality. </w:t>
      </w:r>
      <w:r w:rsidR="004641EF" w:rsidRPr="006B1AB6">
        <w:rPr>
          <w:rFonts w:ascii="Book Antiqua" w:hAnsi="Book Antiqua"/>
          <w:sz w:val="24"/>
          <w:szCs w:val="24"/>
        </w:rPr>
        <w:t>She had regular</w:t>
      </w:r>
      <w:r w:rsidR="00EE33D0" w:rsidRPr="006B1AB6">
        <w:rPr>
          <w:rFonts w:ascii="Book Antiqua" w:hAnsi="Book Antiqua"/>
          <w:sz w:val="24"/>
          <w:szCs w:val="24"/>
        </w:rPr>
        <w:t xml:space="preserve"> menstrual </w:t>
      </w:r>
      <w:r w:rsidR="004641EF" w:rsidRPr="006B1AB6">
        <w:rPr>
          <w:rFonts w:ascii="Book Antiqua" w:hAnsi="Book Antiqua"/>
          <w:sz w:val="24"/>
          <w:szCs w:val="24"/>
        </w:rPr>
        <w:t>cycle</w:t>
      </w:r>
      <w:r w:rsidR="00EE33D0" w:rsidRPr="006B1AB6">
        <w:rPr>
          <w:rFonts w:ascii="Book Antiqua" w:hAnsi="Book Antiqua"/>
          <w:sz w:val="24"/>
          <w:szCs w:val="24"/>
        </w:rPr>
        <w:t xml:space="preserve"> before pregnancy, the last menstrual period </w:t>
      </w:r>
      <w:r w:rsidR="004641EF" w:rsidRPr="006B1AB6">
        <w:rPr>
          <w:rFonts w:ascii="Book Antiqua" w:hAnsi="Book Antiqua"/>
          <w:sz w:val="24"/>
          <w:szCs w:val="24"/>
        </w:rPr>
        <w:t xml:space="preserve">was </w:t>
      </w:r>
      <w:r w:rsidR="00A56D0E" w:rsidRPr="006B1AB6">
        <w:rPr>
          <w:rFonts w:ascii="Book Antiqua" w:hAnsi="Book Antiqua"/>
          <w:sz w:val="24"/>
          <w:szCs w:val="24"/>
        </w:rPr>
        <w:t>February 27, 2017</w:t>
      </w:r>
      <w:r w:rsidR="00F868C1" w:rsidRPr="006B1AB6">
        <w:rPr>
          <w:rFonts w:ascii="Book Antiqua" w:hAnsi="Book Antiqua"/>
          <w:sz w:val="24"/>
          <w:szCs w:val="24"/>
        </w:rPr>
        <w:t>,</w:t>
      </w:r>
      <w:r w:rsidR="00A56D0E" w:rsidRPr="006B1AB6">
        <w:rPr>
          <w:rFonts w:ascii="Book Antiqua" w:hAnsi="Book Antiqua"/>
          <w:sz w:val="24"/>
          <w:szCs w:val="24"/>
        </w:rPr>
        <w:t xml:space="preserve"> and the expected date of childbirth </w:t>
      </w:r>
      <w:r w:rsidR="00EE33D0" w:rsidRPr="006B1AB6">
        <w:rPr>
          <w:rFonts w:ascii="Book Antiqua" w:hAnsi="Book Antiqua"/>
          <w:sz w:val="24"/>
          <w:szCs w:val="24"/>
        </w:rPr>
        <w:t xml:space="preserve">was </w:t>
      </w:r>
      <w:r w:rsidR="00A56D0E" w:rsidRPr="006B1AB6">
        <w:rPr>
          <w:rFonts w:ascii="Book Antiqua" w:hAnsi="Book Antiqua"/>
          <w:sz w:val="24"/>
          <w:szCs w:val="24"/>
        </w:rPr>
        <w:lastRenderedPageBreak/>
        <w:t>December 3, 2017.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A56D0E" w:rsidRPr="006B1AB6">
        <w:rPr>
          <w:rFonts w:ascii="Book Antiqua" w:hAnsi="Book Antiqua"/>
          <w:sz w:val="24"/>
          <w:szCs w:val="24"/>
        </w:rPr>
        <w:t xml:space="preserve">She went to prenatal examination regularly, the </w:t>
      </w:r>
      <w:r w:rsidR="002A635D" w:rsidRPr="006B1AB6">
        <w:rPr>
          <w:rFonts w:ascii="Book Antiqua" w:hAnsi="Book Antiqua"/>
          <w:sz w:val="24"/>
          <w:szCs w:val="24"/>
        </w:rPr>
        <w:t>noninvasive prenatal test</w:t>
      </w:r>
      <w:r w:rsidR="00A56D0E" w:rsidRPr="006B1AB6">
        <w:rPr>
          <w:rFonts w:ascii="Book Antiqua" w:hAnsi="Book Antiqua"/>
          <w:sz w:val="24"/>
          <w:szCs w:val="24"/>
        </w:rPr>
        <w:t xml:space="preserve"> result was low risk,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A635D" w:rsidRPr="006B1AB6">
        <w:rPr>
          <w:rFonts w:ascii="Book Antiqua" w:hAnsi="Book Antiqua"/>
          <w:sz w:val="24"/>
          <w:szCs w:val="24"/>
        </w:rPr>
        <w:t xml:space="preserve">the </w:t>
      </w:r>
      <w:r w:rsidR="00A56D0E" w:rsidRPr="006B1AB6">
        <w:rPr>
          <w:rFonts w:ascii="Book Antiqua" w:hAnsi="Book Antiqua"/>
          <w:sz w:val="24"/>
          <w:szCs w:val="24"/>
        </w:rPr>
        <w:t>prenatal ultrasound examin</w:t>
      </w:r>
      <w:r w:rsidR="002A635D" w:rsidRPr="006B1AB6">
        <w:rPr>
          <w:rFonts w:ascii="Book Antiqua" w:hAnsi="Book Antiqua"/>
          <w:sz w:val="24"/>
          <w:szCs w:val="24"/>
        </w:rPr>
        <w:t>a</w:t>
      </w:r>
      <w:r w:rsidR="00A56D0E" w:rsidRPr="006B1AB6">
        <w:rPr>
          <w:rFonts w:ascii="Book Antiqua" w:hAnsi="Book Antiqua"/>
          <w:sz w:val="24"/>
          <w:szCs w:val="24"/>
        </w:rPr>
        <w:t>tion showed</w:t>
      </w:r>
      <w:r w:rsidR="00F868C1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abnormal </w:t>
      </w:r>
      <w:proofErr w:type="spellStart"/>
      <w:r w:rsidRPr="006B1AB6">
        <w:rPr>
          <w:rFonts w:ascii="Book Antiqua" w:hAnsi="Book Antiqua"/>
          <w:sz w:val="24"/>
          <w:szCs w:val="24"/>
        </w:rPr>
        <w:t>ultrasonographic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signs</w:t>
      </w:r>
      <w:r w:rsidR="002A635D" w:rsidRPr="006B1AB6">
        <w:rPr>
          <w:rFonts w:ascii="Book Antiqua" w:hAnsi="Book Antiqua"/>
          <w:sz w:val="24"/>
          <w:szCs w:val="24"/>
        </w:rPr>
        <w:t xml:space="preserve"> and lack of fetal movement</w:t>
      </w:r>
      <w:r w:rsidRPr="006B1AB6">
        <w:rPr>
          <w:rFonts w:ascii="Book Antiqua" w:hAnsi="Book Antiqua"/>
          <w:sz w:val="24"/>
          <w:szCs w:val="24"/>
        </w:rPr>
        <w:t>. The mother had not felt any fetal movement during pregnanc</w:t>
      </w:r>
      <w:r w:rsidR="002A635D" w:rsidRPr="006B1AB6">
        <w:rPr>
          <w:rFonts w:ascii="Book Antiqua" w:hAnsi="Book Antiqua"/>
          <w:sz w:val="24"/>
          <w:szCs w:val="24"/>
        </w:rPr>
        <w:t>y</w:t>
      </w:r>
      <w:r w:rsidRPr="006B1AB6">
        <w:rPr>
          <w:rFonts w:ascii="Book Antiqua" w:hAnsi="Book Antiqua"/>
          <w:sz w:val="24"/>
          <w:szCs w:val="24"/>
        </w:rPr>
        <w:t xml:space="preserve">. </w:t>
      </w:r>
      <w:r w:rsidR="00F868C1" w:rsidRPr="006B1AB6">
        <w:rPr>
          <w:rFonts w:ascii="Book Antiqua" w:hAnsi="Book Antiqua"/>
          <w:sz w:val="24"/>
          <w:szCs w:val="24"/>
        </w:rPr>
        <w:t xml:space="preserve">The parents </w:t>
      </w:r>
      <w:r w:rsidRPr="006B1AB6">
        <w:rPr>
          <w:rFonts w:ascii="Book Antiqua" w:hAnsi="Book Antiqua"/>
          <w:sz w:val="24"/>
          <w:szCs w:val="24"/>
        </w:rPr>
        <w:t xml:space="preserve">decided to terminate the second pregnancy at the gestational age of 24 </w:t>
      </w:r>
      <w:proofErr w:type="spellStart"/>
      <w:r w:rsidRPr="006B1AB6">
        <w:rPr>
          <w:rFonts w:ascii="Book Antiqua" w:hAnsi="Book Antiqua"/>
          <w:sz w:val="24"/>
          <w:szCs w:val="24"/>
        </w:rPr>
        <w:t>wk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and 3 d of gestation.</w:t>
      </w:r>
    </w:p>
    <w:p w14:paraId="00439B2A" w14:textId="77777777" w:rsidR="006934EF" w:rsidRPr="006B1AB6" w:rsidRDefault="006934EF" w:rsidP="00882928">
      <w:pPr>
        <w:adjustRightInd w:val="0"/>
        <w:snapToGrid w:val="0"/>
        <w:spacing w:line="360" w:lineRule="auto"/>
        <w:rPr>
          <w:rFonts w:ascii="Book Antiqua" w:hAnsi="Book Antiqua"/>
          <w:b/>
          <w:iCs/>
          <w:sz w:val="24"/>
          <w:szCs w:val="24"/>
        </w:rPr>
      </w:pPr>
    </w:p>
    <w:p w14:paraId="4ACB0BD6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B1AB6">
        <w:rPr>
          <w:rFonts w:ascii="Book Antiqua" w:hAnsi="Book Antiqua"/>
          <w:b/>
          <w:bCs/>
          <w:i/>
          <w:sz w:val="24"/>
          <w:szCs w:val="24"/>
        </w:rPr>
        <w:t>History of past illness</w:t>
      </w:r>
    </w:p>
    <w:p w14:paraId="6A91F06C" w14:textId="2F5C0E2C" w:rsidR="00587704" w:rsidRPr="006B1AB6" w:rsidRDefault="00225481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>A previous pregnancy showed a similarly affected fetus electively aborted at 25</w:t>
      </w:r>
      <w:r w:rsidRPr="006B1AB6">
        <w:rPr>
          <w:rFonts w:ascii="Book Antiqua" w:eastAsia="宋体" w:hAnsi="Book Antiqua"/>
          <w:sz w:val="24"/>
          <w:szCs w:val="24"/>
        </w:rPr>
        <w:t xml:space="preserve"> </w:t>
      </w:r>
      <w:proofErr w:type="spellStart"/>
      <w:r w:rsidRPr="006B1AB6">
        <w:rPr>
          <w:rFonts w:ascii="Book Antiqua" w:hAnsi="Book Antiqua"/>
          <w:sz w:val="24"/>
          <w:szCs w:val="24"/>
        </w:rPr>
        <w:t>wk</w:t>
      </w:r>
      <w:proofErr w:type="spellEnd"/>
      <w:r w:rsidRPr="006B1AB6">
        <w:rPr>
          <w:rFonts w:ascii="Book Antiqua" w:eastAsia="宋体" w:hAnsi="Book Antiqua"/>
          <w:sz w:val="24"/>
          <w:szCs w:val="24"/>
        </w:rPr>
        <w:t xml:space="preserve"> of gestation</w:t>
      </w:r>
      <w:r w:rsidRPr="006B1AB6">
        <w:rPr>
          <w:rFonts w:ascii="Book Antiqua" w:hAnsi="Book Antiqua"/>
          <w:sz w:val="24"/>
          <w:szCs w:val="24"/>
        </w:rPr>
        <w:t>. However, only ultrasound information about the fetus</w:t>
      </w:r>
      <w:r w:rsidRPr="006B1AB6">
        <w:rPr>
          <w:rFonts w:ascii="Book Antiqua" w:eastAsia="宋体" w:hAnsi="Book Antiqua"/>
          <w:sz w:val="24"/>
          <w:szCs w:val="24"/>
        </w:rPr>
        <w:t xml:space="preserve"> was available with no</w:t>
      </w:r>
      <w:r w:rsidRPr="006B1AB6">
        <w:rPr>
          <w:rFonts w:ascii="Book Antiqua" w:hAnsi="Book Antiqua"/>
          <w:sz w:val="24"/>
          <w:szCs w:val="24"/>
        </w:rPr>
        <w:t xml:space="preserve"> postnatal findings (case 1 in Table</w:t>
      </w:r>
      <w:r w:rsidR="006934EF" w:rsidRPr="006B1AB6">
        <w:rPr>
          <w:rFonts w:ascii="Book Antiqua" w:hAnsi="Book Antiqua"/>
          <w:sz w:val="24"/>
          <w:szCs w:val="24"/>
        </w:rPr>
        <w:t xml:space="preserve"> 1</w:t>
      </w:r>
      <w:r w:rsidRPr="006B1AB6">
        <w:rPr>
          <w:rFonts w:ascii="Book Antiqua" w:hAnsi="Book Antiqua"/>
          <w:sz w:val="24"/>
          <w:szCs w:val="24"/>
        </w:rPr>
        <w:t>).</w:t>
      </w:r>
    </w:p>
    <w:p w14:paraId="0701CE91" w14:textId="77777777" w:rsidR="006934EF" w:rsidRPr="006B1AB6" w:rsidRDefault="006934EF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BC15DB6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B1AB6">
        <w:rPr>
          <w:rFonts w:ascii="Book Antiqua" w:hAnsi="Book Antiqua"/>
          <w:b/>
          <w:bCs/>
          <w:i/>
          <w:sz w:val="24"/>
          <w:szCs w:val="24"/>
        </w:rPr>
        <w:t>Personal and family history</w:t>
      </w:r>
    </w:p>
    <w:p w14:paraId="44350055" w14:textId="79987E3B" w:rsidR="00587704" w:rsidRPr="006B1AB6" w:rsidRDefault="003D3E9B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>The parents were non-consanguineous Chinese</w:t>
      </w:r>
      <w:r w:rsidR="006934EF" w:rsidRPr="006B1AB6">
        <w:rPr>
          <w:rFonts w:ascii="Book Antiqua" w:hAnsi="Book Antiqua"/>
          <w:sz w:val="24"/>
          <w:szCs w:val="24"/>
        </w:rPr>
        <w:t xml:space="preserve">, </w:t>
      </w:r>
      <w:r w:rsidRPr="006B1AB6">
        <w:rPr>
          <w:rFonts w:ascii="Book Antiqua" w:hAnsi="Book Antiqua"/>
          <w:sz w:val="24"/>
          <w:szCs w:val="24"/>
        </w:rPr>
        <w:t xml:space="preserve">and there </w:t>
      </w:r>
      <w:r w:rsidR="00F868C1" w:rsidRPr="006B1AB6">
        <w:rPr>
          <w:rFonts w:ascii="Book Antiqua" w:hAnsi="Book Antiqua"/>
          <w:sz w:val="24"/>
          <w:szCs w:val="24"/>
        </w:rPr>
        <w:t xml:space="preserve">was </w:t>
      </w:r>
      <w:r w:rsidRPr="006B1AB6">
        <w:rPr>
          <w:rFonts w:ascii="Book Antiqua" w:hAnsi="Book Antiqua"/>
          <w:sz w:val="24"/>
          <w:szCs w:val="24"/>
        </w:rPr>
        <w:t>no family history of the parents.</w:t>
      </w:r>
    </w:p>
    <w:p w14:paraId="4EC82777" w14:textId="77777777" w:rsidR="006934EF" w:rsidRPr="006B1AB6" w:rsidRDefault="006934EF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05AA867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B1AB6">
        <w:rPr>
          <w:rFonts w:ascii="Book Antiqua" w:hAnsi="Book Antiqua"/>
          <w:b/>
          <w:bCs/>
          <w:i/>
          <w:sz w:val="24"/>
          <w:szCs w:val="24"/>
        </w:rPr>
        <w:t>Physical examination upon admission</w:t>
      </w:r>
    </w:p>
    <w:p w14:paraId="70FB43FE" w14:textId="0BA21452" w:rsidR="00587704" w:rsidRPr="006B1AB6" w:rsidRDefault="00B65028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B1AB6">
        <w:rPr>
          <w:rFonts w:ascii="Book Antiqua" w:hAnsi="Book Antiqua"/>
          <w:bCs/>
          <w:sz w:val="24"/>
          <w:szCs w:val="24"/>
        </w:rPr>
        <w:t xml:space="preserve">General physical examination was normal. Fatal heart rate was 146 bpm, the height of </w:t>
      </w:r>
      <w:r w:rsidR="00F868C1" w:rsidRPr="006B1AB6">
        <w:rPr>
          <w:rFonts w:ascii="Book Antiqua" w:hAnsi="Book Antiqua"/>
          <w:bCs/>
          <w:sz w:val="24"/>
          <w:szCs w:val="24"/>
        </w:rPr>
        <w:t xml:space="preserve">the </w:t>
      </w:r>
      <w:r w:rsidRPr="006B1AB6">
        <w:rPr>
          <w:rFonts w:ascii="Book Antiqua" w:hAnsi="Book Antiqua"/>
          <w:bCs/>
          <w:sz w:val="24"/>
          <w:szCs w:val="24"/>
        </w:rPr>
        <w:t>uterine fundus was 24</w:t>
      </w:r>
      <w:r w:rsidR="006934EF" w:rsidRPr="006B1AB6">
        <w:rPr>
          <w:rFonts w:ascii="Book Antiqua" w:hAnsi="Book Antiqua"/>
          <w:bCs/>
          <w:sz w:val="24"/>
          <w:szCs w:val="24"/>
        </w:rPr>
        <w:t xml:space="preserve"> </w:t>
      </w:r>
      <w:r w:rsidRPr="006B1AB6">
        <w:rPr>
          <w:rFonts w:ascii="Book Antiqua" w:hAnsi="Book Antiqua"/>
          <w:bCs/>
          <w:sz w:val="24"/>
          <w:szCs w:val="24"/>
        </w:rPr>
        <w:t xml:space="preserve">cm, </w:t>
      </w:r>
      <w:r w:rsidR="00F868C1" w:rsidRPr="006B1AB6">
        <w:rPr>
          <w:rFonts w:ascii="Book Antiqua" w:hAnsi="Book Antiqua"/>
          <w:bCs/>
          <w:sz w:val="24"/>
          <w:szCs w:val="24"/>
        </w:rPr>
        <w:t xml:space="preserve">and there was </w:t>
      </w:r>
      <w:r w:rsidRPr="006B1AB6">
        <w:rPr>
          <w:rFonts w:ascii="Book Antiqua" w:hAnsi="Book Antiqua"/>
          <w:bCs/>
          <w:sz w:val="24"/>
          <w:szCs w:val="24"/>
        </w:rPr>
        <w:t>fetal head presentation.</w:t>
      </w:r>
    </w:p>
    <w:p w14:paraId="43A29480" w14:textId="77777777" w:rsidR="006934EF" w:rsidRPr="006B1AB6" w:rsidRDefault="006934EF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726C5989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B1AB6">
        <w:rPr>
          <w:rFonts w:ascii="Book Antiqua" w:hAnsi="Book Antiqua"/>
          <w:b/>
          <w:bCs/>
          <w:i/>
          <w:sz w:val="24"/>
          <w:szCs w:val="24"/>
        </w:rPr>
        <w:t>Laboratory examinations</w:t>
      </w:r>
    </w:p>
    <w:p w14:paraId="173B3A78" w14:textId="26A3D250" w:rsidR="00D92DB6" w:rsidRPr="006B1AB6" w:rsidRDefault="00F868C1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B1AB6">
        <w:rPr>
          <w:rFonts w:ascii="Book Antiqua" w:hAnsi="Book Antiqua"/>
          <w:bCs/>
          <w:sz w:val="24"/>
          <w:szCs w:val="24"/>
        </w:rPr>
        <w:t>The results of r</w:t>
      </w:r>
      <w:r w:rsidR="009C6622" w:rsidRPr="006B1AB6">
        <w:rPr>
          <w:rFonts w:ascii="Book Antiqua" w:hAnsi="Book Antiqua"/>
          <w:bCs/>
          <w:sz w:val="24"/>
          <w:szCs w:val="24"/>
        </w:rPr>
        <w:t>outine b</w:t>
      </w:r>
      <w:r w:rsidR="00D92DB6" w:rsidRPr="006B1AB6">
        <w:rPr>
          <w:rFonts w:ascii="Book Antiqua" w:hAnsi="Book Antiqua"/>
          <w:bCs/>
          <w:sz w:val="24"/>
          <w:szCs w:val="24"/>
        </w:rPr>
        <w:t>lood test</w:t>
      </w:r>
      <w:r w:rsidRPr="006B1AB6">
        <w:rPr>
          <w:rFonts w:ascii="Book Antiqua" w:hAnsi="Book Antiqua"/>
          <w:bCs/>
          <w:sz w:val="24"/>
          <w:szCs w:val="24"/>
        </w:rPr>
        <w:t xml:space="preserve"> were</w:t>
      </w:r>
      <w:r w:rsidR="00D92DB6" w:rsidRPr="006B1AB6">
        <w:rPr>
          <w:rFonts w:ascii="Book Antiqua" w:hAnsi="Book Antiqua"/>
          <w:bCs/>
          <w:sz w:val="24"/>
          <w:szCs w:val="24"/>
        </w:rPr>
        <w:t>: WBC</w:t>
      </w:r>
      <w:r w:rsidRPr="006B1AB6">
        <w:rPr>
          <w:rFonts w:ascii="Book Antiqua" w:hAnsi="Book Antiqua"/>
          <w:bCs/>
          <w:sz w:val="24"/>
          <w:szCs w:val="24"/>
        </w:rPr>
        <w:t xml:space="preserve"> </w:t>
      </w:r>
      <w:r w:rsidR="00D92DB6" w:rsidRPr="006B1AB6">
        <w:rPr>
          <w:rFonts w:ascii="Book Antiqua" w:hAnsi="Book Antiqua"/>
          <w:bCs/>
          <w:sz w:val="24"/>
          <w:szCs w:val="24"/>
        </w:rPr>
        <w:t>1</w:t>
      </w:r>
      <w:r w:rsidR="006934EF" w:rsidRPr="006B1AB6">
        <w:rPr>
          <w:rFonts w:ascii="Book Antiqua" w:hAnsi="Book Antiqua"/>
          <w:bCs/>
          <w:sz w:val="24"/>
          <w:szCs w:val="24"/>
        </w:rPr>
        <w:t>.</w:t>
      </w:r>
      <w:r w:rsidR="00D92DB6" w:rsidRPr="006B1AB6">
        <w:rPr>
          <w:rFonts w:ascii="Book Antiqua" w:hAnsi="Book Antiqua"/>
          <w:bCs/>
          <w:sz w:val="24"/>
          <w:szCs w:val="24"/>
        </w:rPr>
        <w:t>1</w:t>
      </w:r>
      <w:r w:rsidR="006934EF" w:rsidRPr="006B1AB6">
        <w:rPr>
          <w:rFonts w:ascii="Book Antiqua" w:hAnsi="Book Antiqua"/>
          <w:bCs/>
          <w:sz w:val="24"/>
          <w:szCs w:val="24"/>
        </w:rPr>
        <w:t xml:space="preserve"> × </w:t>
      </w:r>
      <w:r w:rsidR="00D92DB6" w:rsidRPr="006B1AB6">
        <w:rPr>
          <w:rFonts w:ascii="Book Antiqua" w:hAnsi="Book Antiqua"/>
          <w:bCs/>
          <w:sz w:val="24"/>
          <w:szCs w:val="24"/>
        </w:rPr>
        <w:t>10</w:t>
      </w:r>
      <w:r w:rsidR="006934EF" w:rsidRPr="006B1AB6">
        <w:rPr>
          <w:rFonts w:ascii="Book Antiqua" w:hAnsi="Book Antiqua"/>
          <w:bCs/>
          <w:sz w:val="24"/>
          <w:szCs w:val="24"/>
          <w:vertAlign w:val="superscript"/>
        </w:rPr>
        <w:t>10</w:t>
      </w:r>
      <w:r w:rsidR="00D92DB6" w:rsidRPr="006B1AB6">
        <w:rPr>
          <w:rFonts w:ascii="Book Antiqua" w:hAnsi="Book Antiqua"/>
          <w:bCs/>
          <w:sz w:val="24"/>
          <w:szCs w:val="24"/>
        </w:rPr>
        <w:t>/L, NE</w:t>
      </w:r>
      <w:r w:rsidRPr="006B1AB6">
        <w:rPr>
          <w:rFonts w:ascii="Book Antiqua" w:hAnsi="Book Antiqua"/>
          <w:bCs/>
          <w:sz w:val="24"/>
          <w:szCs w:val="24"/>
        </w:rPr>
        <w:t xml:space="preserve"> </w:t>
      </w:r>
      <w:r w:rsidR="00D92DB6" w:rsidRPr="006B1AB6">
        <w:rPr>
          <w:rFonts w:ascii="Book Antiqua" w:hAnsi="Book Antiqua"/>
          <w:bCs/>
          <w:sz w:val="24"/>
          <w:szCs w:val="24"/>
        </w:rPr>
        <w:t>71.0%, RBC 3.56</w:t>
      </w:r>
      <w:r w:rsidR="006934EF" w:rsidRPr="006B1AB6">
        <w:rPr>
          <w:rFonts w:ascii="Book Antiqua" w:hAnsi="Book Antiqua"/>
          <w:bCs/>
          <w:sz w:val="24"/>
          <w:szCs w:val="24"/>
        </w:rPr>
        <w:t xml:space="preserve"> × </w:t>
      </w:r>
      <w:r w:rsidR="00D92DB6" w:rsidRPr="006B1AB6">
        <w:rPr>
          <w:rFonts w:ascii="Book Antiqua" w:hAnsi="Book Antiqua"/>
          <w:bCs/>
          <w:sz w:val="24"/>
          <w:szCs w:val="24"/>
        </w:rPr>
        <w:t>10</w:t>
      </w:r>
      <w:r w:rsidR="00D92DB6" w:rsidRPr="006B1AB6">
        <w:rPr>
          <w:rFonts w:ascii="Book Antiqua" w:hAnsi="Book Antiqua"/>
          <w:bCs/>
          <w:sz w:val="24"/>
          <w:szCs w:val="24"/>
          <w:vertAlign w:val="superscript"/>
        </w:rPr>
        <w:t>12</w:t>
      </w:r>
      <w:r w:rsidR="00D92DB6" w:rsidRPr="006B1AB6">
        <w:rPr>
          <w:rFonts w:ascii="Book Antiqua" w:hAnsi="Book Antiqua"/>
          <w:bCs/>
          <w:sz w:val="24"/>
          <w:szCs w:val="24"/>
        </w:rPr>
        <w:t>/L, HGB</w:t>
      </w:r>
      <w:r w:rsidRPr="006B1AB6">
        <w:rPr>
          <w:rFonts w:ascii="Book Antiqua" w:hAnsi="Book Antiqua"/>
          <w:bCs/>
          <w:sz w:val="24"/>
          <w:szCs w:val="24"/>
        </w:rPr>
        <w:t xml:space="preserve"> </w:t>
      </w:r>
      <w:r w:rsidR="00D92DB6" w:rsidRPr="006B1AB6">
        <w:rPr>
          <w:rFonts w:ascii="Book Antiqua" w:hAnsi="Book Antiqua"/>
          <w:bCs/>
          <w:sz w:val="24"/>
          <w:szCs w:val="24"/>
        </w:rPr>
        <w:t xml:space="preserve">115 g/L, </w:t>
      </w:r>
      <w:r w:rsidRPr="006B1AB6">
        <w:rPr>
          <w:rFonts w:ascii="Book Antiqua" w:hAnsi="Book Antiqua"/>
          <w:bCs/>
          <w:sz w:val="24"/>
          <w:szCs w:val="24"/>
        </w:rPr>
        <w:t xml:space="preserve">and </w:t>
      </w:r>
      <w:r w:rsidR="00D92DB6" w:rsidRPr="006B1AB6">
        <w:rPr>
          <w:rFonts w:ascii="Book Antiqua" w:hAnsi="Book Antiqua"/>
          <w:bCs/>
          <w:sz w:val="24"/>
          <w:szCs w:val="24"/>
        </w:rPr>
        <w:t>PLT</w:t>
      </w:r>
      <w:r w:rsidRPr="006B1AB6">
        <w:rPr>
          <w:rFonts w:ascii="Book Antiqua" w:hAnsi="Book Antiqua"/>
          <w:bCs/>
          <w:sz w:val="24"/>
          <w:szCs w:val="24"/>
        </w:rPr>
        <w:t xml:space="preserve"> </w:t>
      </w:r>
      <w:r w:rsidR="00D92DB6" w:rsidRPr="006B1AB6">
        <w:rPr>
          <w:rFonts w:ascii="Book Antiqua" w:hAnsi="Book Antiqua"/>
          <w:bCs/>
          <w:sz w:val="24"/>
          <w:szCs w:val="24"/>
        </w:rPr>
        <w:t>2</w:t>
      </w:r>
      <w:r w:rsidR="006934EF" w:rsidRPr="006B1AB6">
        <w:rPr>
          <w:rFonts w:ascii="Book Antiqua" w:hAnsi="Book Antiqua"/>
          <w:bCs/>
          <w:sz w:val="24"/>
          <w:szCs w:val="24"/>
        </w:rPr>
        <w:t>.</w:t>
      </w:r>
      <w:r w:rsidR="00D92DB6" w:rsidRPr="006B1AB6">
        <w:rPr>
          <w:rFonts w:ascii="Book Antiqua" w:hAnsi="Book Antiqua"/>
          <w:bCs/>
          <w:sz w:val="24"/>
          <w:szCs w:val="24"/>
        </w:rPr>
        <w:t>79</w:t>
      </w:r>
      <w:r w:rsidR="006934EF" w:rsidRPr="006B1AB6">
        <w:rPr>
          <w:rFonts w:ascii="Book Antiqua" w:hAnsi="Book Antiqua"/>
          <w:bCs/>
          <w:sz w:val="24"/>
          <w:szCs w:val="24"/>
        </w:rPr>
        <w:t xml:space="preserve"> × </w:t>
      </w:r>
      <w:r w:rsidR="00D92DB6" w:rsidRPr="006B1AB6">
        <w:rPr>
          <w:rFonts w:ascii="Book Antiqua" w:hAnsi="Book Antiqua"/>
          <w:bCs/>
          <w:sz w:val="24"/>
          <w:szCs w:val="24"/>
        </w:rPr>
        <w:t>10</w:t>
      </w:r>
      <w:r w:rsidR="006934EF" w:rsidRPr="006B1AB6">
        <w:rPr>
          <w:rFonts w:ascii="Book Antiqua" w:hAnsi="Book Antiqua"/>
          <w:bCs/>
          <w:sz w:val="24"/>
          <w:szCs w:val="24"/>
          <w:vertAlign w:val="superscript"/>
        </w:rPr>
        <w:t>11</w:t>
      </w:r>
      <w:r w:rsidR="00D92DB6" w:rsidRPr="006B1AB6">
        <w:rPr>
          <w:rFonts w:ascii="Book Antiqua" w:hAnsi="Book Antiqua"/>
          <w:bCs/>
          <w:sz w:val="24"/>
          <w:szCs w:val="24"/>
        </w:rPr>
        <w:t>/L. K</w:t>
      </w:r>
      <w:r w:rsidR="00D92DB6" w:rsidRPr="006B1AB6">
        <w:rPr>
          <w:rFonts w:ascii="Book Antiqua" w:hAnsi="Book Antiqua"/>
          <w:bCs/>
          <w:sz w:val="24"/>
          <w:szCs w:val="24"/>
          <w:vertAlign w:val="superscript"/>
        </w:rPr>
        <w:t>+</w:t>
      </w:r>
      <w:r w:rsidR="00D92DB6" w:rsidRPr="006B1AB6">
        <w:rPr>
          <w:rFonts w:ascii="Book Antiqua" w:hAnsi="Book Antiqua"/>
          <w:bCs/>
          <w:sz w:val="24"/>
          <w:szCs w:val="24"/>
        </w:rPr>
        <w:t xml:space="preserve"> was 3.99</w:t>
      </w:r>
      <w:r w:rsidR="006934EF" w:rsidRPr="006B1AB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92DB6" w:rsidRPr="006B1AB6">
        <w:rPr>
          <w:rFonts w:ascii="Book Antiqua" w:hAnsi="Book Antiqua"/>
          <w:bCs/>
          <w:sz w:val="24"/>
          <w:szCs w:val="24"/>
        </w:rPr>
        <w:t>mmol</w:t>
      </w:r>
      <w:proofErr w:type="spellEnd"/>
      <w:r w:rsidR="00D92DB6" w:rsidRPr="006B1AB6">
        <w:rPr>
          <w:rFonts w:ascii="Book Antiqua" w:hAnsi="Book Antiqua"/>
          <w:bCs/>
          <w:sz w:val="24"/>
          <w:szCs w:val="24"/>
        </w:rPr>
        <w:t>/L, Na</w:t>
      </w:r>
      <w:r w:rsidR="00D92DB6" w:rsidRPr="006B1AB6">
        <w:rPr>
          <w:rFonts w:ascii="Book Antiqua" w:hAnsi="Book Antiqua"/>
          <w:bCs/>
          <w:sz w:val="24"/>
          <w:szCs w:val="24"/>
          <w:vertAlign w:val="superscript"/>
        </w:rPr>
        <w:t>+</w:t>
      </w:r>
      <w:r w:rsidR="00D92DB6" w:rsidRPr="006B1AB6">
        <w:rPr>
          <w:rFonts w:ascii="Book Antiqua" w:hAnsi="Book Antiqua"/>
          <w:bCs/>
          <w:sz w:val="24"/>
          <w:szCs w:val="24"/>
        </w:rPr>
        <w:t xml:space="preserve"> was 136.3 </w:t>
      </w:r>
      <w:proofErr w:type="spellStart"/>
      <w:r w:rsidR="00D92DB6" w:rsidRPr="006B1AB6">
        <w:rPr>
          <w:rFonts w:ascii="Book Antiqua" w:hAnsi="Book Antiqua"/>
          <w:bCs/>
          <w:sz w:val="24"/>
          <w:szCs w:val="24"/>
        </w:rPr>
        <w:t>mmol</w:t>
      </w:r>
      <w:proofErr w:type="spellEnd"/>
      <w:r w:rsidR="00D92DB6" w:rsidRPr="006B1AB6">
        <w:rPr>
          <w:rFonts w:ascii="Book Antiqua" w:hAnsi="Book Antiqua"/>
          <w:bCs/>
          <w:sz w:val="24"/>
          <w:szCs w:val="24"/>
        </w:rPr>
        <w:t xml:space="preserve">/L, </w:t>
      </w:r>
      <w:r w:rsidRPr="006B1AB6">
        <w:rPr>
          <w:rFonts w:ascii="Book Antiqua" w:hAnsi="Book Antiqua"/>
          <w:bCs/>
          <w:sz w:val="24"/>
          <w:szCs w:val="24"/>
        </w:rPr>
        <w:t xml:space="preserve">and </w:t>
      </w:r>
      <w:r w:rsidR="00D92DB6" w:rsidRPr="006B1AB6">
        <w:rPr>
          <w:rFonts w:ascii="Book Antiqua" w:hAnsi="Book Antiqua"/>
          <w:bCs/>
          <w:sz w:val="24"/>
          <w:szCs w:val="24"/>
        </w:rPr>
        <w:t>Ca</w:t>
      </w:r>
      <w:r w:rsidR="00D92DB6" w:rsidRPr="006B1AB6">
        <w:rPr>
          <w:rFonts w:ascii="Book Antiqua" w:hAnsi="Book Antiqua"/>
          <w:bCs/>
          <w:sz w:val="24"/>
          <w:szCs w:val="24"/>
          <w:vertAlign w:val="superscript"/>
        </w:rPr>
        <w:t>2+</w:t>
      </w:r>
      <w:r w:rsidR="00D92DB6" w:rsidRPr="006B1AB6">
        <w:rPr>
          <w:rFonts w:ascii="Book Antiqua" w:hAnsi="Book Antiqua"/>
          <w:bCs/>
          <w:sz w:val="24"/>
          <w:szCs w:val="24"/>
        </w:rPr>
        <w:t xml:space="preserve"> was </w:t>
      </w:r>
      <w:r w:rsidR="009C6622" w:rsidRPr="006B1AB6">
        <w:rPr>
          <w:rFonts w:ascii="Book Antiqua" w:hAnsi="Book Antiqua"/>
          <w:bCs/>
          <w:sz w:val="24"/>
          <w:szCs w:val="24"/>
        </w:rPr>
        <w:t xml:space="preserve">2.32 </w:t>
      </w:r>
      <w:proofErr w:type="spellStart"/>
      <w:r w:rsidR="009C6622" w:rsidRPr="006B1AB6">
        <w:rPr>
          <w:rFonts w:ascii="Book Antiqua" w:hAnsi="Book Antiqua"/>
          <w:bCs/>
          <w:sz w:val="24"/>
          <w:szCs w:val="24"/>
        </w:rPr>
        <w:t>mmol</w:t>
      </w:r>
      <w:proofErr w:type="spellEnd"/>
      <w:r w:rsidR="009C6622" w:rsidRPr="006B1AB6">
        <w:rPr>
          <w:rFonts w:ascii="Book Antiqua" w:hAnsi="Book Antiqua"/>
          <w:bCs/>
          <w:sz w:val="24"/>
          <w:szCs w:val="24"/>
        </w:rPr>
        <w:t>/L. Routine urine test was normal.</w:t>
      </w:r>
    </w:p>
    <w:p w14:paraId="390943EA" w14:textId="78E7A6E3" w:rsidR="0074799D" w:rsidRPr="006B1AB6" w:rsidRDefault="00F86700" w:rsidP="00882928">
      <w:pPr>
        <w:adjustRightInd w:val="0"/>
        <w:snapToGrid w:val="0"/>
        <w:spacing w:line="360" w:lineRule="auto"/>
        <w:ind w:firstLineChars="100" w:firstLine="240"/>
        <w:rPr>
          <w:rStyle w:val="fontstyle01"/>
          <w:rFonts w:ascii="Book Antiqua" w:hAnsi="Book Antiqua"/>
          <w:color w:val="auto"/>
          <w:sz w:val="24"/>
          <w:szCs w:val="24"/>
        </w:rPr>
      </w:pP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lastRenderedPageBreak/>
        <w:t>Total genomic DNA was extracted from the aborted fetus’ muscular tissue</w:t>
      </w:r>
      <w:r w:rsidRPr="006B1AB6">
        <w:rPr>
          <w:rFonts w:ascii="Book Antiqua" w:hAnsi="Book Antiqua"/>
          <w:sz w:val="24"/>
          <w:szCs w:val="24"/>
        </w:rPr>
        <w:t xml:space="preserve"> and 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peripheral blood leukocytes </w:t>
      </w:r>
      <w:r w:rsidRPr="006B1AB6">
        <w:rPr>
          <w:rStyle w:val="fontstyle01"/>
          <w:rFonts w:ascii="Book Antiqua" w:eastAsia="宋体" w:hAnsi="Book Antiqua"/>
          <w:color w:val="auto"/>
          <w:sz w:val="24"/>
          <w:szCs w:val="24"/>
        </w:rPr>
        <w:t xml:space="preserve">were 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isolated from the parents according to standard protocols. </w:t>
      </w:r>
      <w:bookmarkStart w:id="51" w:name="OLE_LINK19"/>
      <w:bookmarkStart w:id="52" w:name="OLE_LINK20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Targeted enrichment of whole exome DNA was performed using a </w:t>
      </w:r>
      <w:proofErr w:type="spellStart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Nextera</w:t>
      </w:r>
      <w:proofErr w:type="spellEnd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Rapid Capture Exome kit (Illumina, San Diego, CA,</w:t>
      </w:r>
      <w:r w:rsidR="00CB7FAB"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United States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) according to manufacturers’ protocols. </w:t>
      </w:r>
      <w:r w:rsidRPr="006B1AB6">
        <w:rPr>
          <w:rStyle w:val="fontstyle01"/>
          <w:rFonts w:ascii="Book Antiqua" w:eastAsia="宋体" w:hAnsi="Book Antiqua"/>
          <w:color w:val="auto"/>
          <w:sz w:val="24"/>
          <w:szCs w:val="24"/>
        </w:rPr>
        <w:t>W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hole exome libraries were</w:t>
      </w:r>
      <w:r w:rsidRPr="006B1AB6">
        <w:rPr>
          <w:rStyle w:val="fontstyle01"/>
          <w:rFonts w:ascii="Book Antiqua" w:eastAsia="宋体" w:hAnsi="Book Antiqua"/>
          <w:color w:val="auto"/>
          <w:sz w:val="24"/>
          <w:szCs w:val="24"/>
        </w:rPr>
        <w:t xml:space="preserve"> then 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sequenced on an Illumina </w:t>
      </w:r>
      <w:proofErr w:type="spellStart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HiSeq</w:t>
      </w:r>
      <w:proofErr w:type="spellEnd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platform using a 2</w:t>
      </w:r>
      <w:r w:rsidRPr="006B1AB6">
        <w:rPr>
          <w:rStyle w:val="fontstyle01"/>
          <w:rFonts w:ascii="Times New Roman" w:hAnsi="Times New Roman"/>
          <w:color w:val="auto"/>
          <w:sz w:val="24"/>
          <w:szCs w:val="24"/>
        </w:rPr>
        <w:t> </w:t>
      </w:r>
      <w:r w:rsidRPr="006B1AB6">
        <w:rPr>
          <w:rStyle w:val="fontstyle01"/>
          <w:rFonts w:ascii="Book Antiqua" w:hAnsi="Book Antiqua" w:cs="Book Antiqua"/>
          <w:color w:val="auto"/>
          <w:sz w:val="24"/>
          <w:szCs w:val="24"/>
        </w:rPr>
        <w:t>×</w:t>
      </w:r>
      <w:r w:rsidRPr="006B1AB6">
        <w:rPr>
          <w:rStyle w:val="fontstyle01"/>
          <w:rFonts w:ascii="Times New Roman" w:hAnsi="Times New Roman"/>
          <w:color w:val="auto"/>
          <w:sz w:val="24"/>
          <w:szCs w:val="24"/>
        </w:rPr>
        <w:t> 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100 </w:t>
      </w:r>
      <w:proofErr w:type="spellStart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bp</w:t>
      </w:r>
      <w:proofErr w:type="spellEnd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sequencing protocol. Potentially homozygous, compound heterozygous, and </w:t>
      </w:r>
      <w:r w:rsidRPr="006B1AB6">
        <w:rPr>
          <w:rStyle w:val="fontstyle01"/>
          <w:rFonts w:ascii="Book Antiqua" w:hAnsi="Book Antiqua"/>
          <w:i/>
          <w:color w:val="auto"/>
          <w:sz w:val="24"/>
          <w:szCs w:val="24"/>
        </w:rPr>
        <w:t>de novo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variants were filtered out.</w:t>
      </w:r>
      <w:bookmarkEnd w:id="51"/>
      <w:bookmarkEnd w:id="52"/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An identified compound heterozygous mutation in the </w:t>
      </w:r>
      <w:r w:rsidRPr="006B1AB6">
        <w:rPr>
          <w:rStyle w:val="fontstyle01"/>
          <w:rFonts w:ascii="Book Antiqua" w:hAnsi="Book Antiqua"/>
          <w:i/>
          <w:color w:val="auto"/>
          <w:sz w:val="24"/>
          <w:szCs w:val="24"/>
        </w:rPr>
        <w:t>MUSK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gene was confirmed using standard Sanger sequencing. For amplification of the genomic region that includes the mutation</w:t>
      </w:r>
      <w:r w:rsidR="00F868C1" w:rsidRPr="006B1AB6">
        <w:rPr>
          <w:rStyle w:val="fontstyle01"/>
          <w:rFonts w:ascii="Book Antiqua" w:hAnsi="Book Antiqua"/>
          <w:color w:val="auto"/>
          <w:sz w:val="24"/>
          <w:szCs w:val="24"/>
        </w:rPr>
        <w:t>s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identified in this study, the following two primer pairs were used:</w:t>
      </w:r>
      <w:r w:rsidR="00CB7FAB"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(1) 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GTGGTCGGGATTGACAGCA (forward) and CACAGCTGAAGACCCTGGG (reverse)</w:t>
      </w:r>
      <w:r w:rsidR="00CB7FAB" w:rsidRPr="006B1AB6">
        <w:rPr>
          <w:rStyle w:val="fontstyle01"/>
          <w:rFonts w:ascii="Book Antiqua" w:hAnsi="Book Antiqua"/>
          <w:color w:val="auto"/>
          <w:sz w:val="24"/>
          <w:szCs w:val="24"/>
        </w:rPr>
        <w:t>;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 </w:t>
      </w:r>
      <w:r w:rsidR="00F868C1"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and </w:t>
      </w:r>
      <w:r w:rsidR="00CB7FAB" w:rsidRPr="006B1AB6">
        <w:rPr>
          <w:rStyle w:val="fontstyle01"/>
          <w:rFonts w:ascii="Book Antiqua" w:hAnsi="Book Antiqua"/>
          <w:color w:val="auto"/>
          <w:sz w:val="24"/>
          <w:szCs w:val="24"/>
        </w:rPr>
        <w:t xml:space="preserve">(2) 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CCCAGGGTCTTCAGCTGTG</w:t>
      </w:r>
      <w:r w:rsidRPr="006B1AB6" w:rsidDel="009A243A">
        <w:rPr>
          <w:rStyle w:val="fontstyle01"/>
          <w:rFonts w:ascii="Book Antiqua" w:hAnsi="Book Antiqua"/>
          <w:color w:val="auto"/>
          <w:sz w:val="24"/>
          <w:szCs w:val="24"/>
        </w:rPr>
        <w:t xml:space="preserve"> 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(forward) and CCTCTGTCATGCTGCCCAA</w:t>
      </w:r>
      <w:r w:rsidRPr="006B1AB6" w:rsidDel="009A243A">
        <w:rPr>
          <w:rStyle w:val="fontstyle01"/>
          <w:rFonts w:ascii="Book Antiqua" w:hAnsi="Book Antiqua"/>
          <w:color w:val="auto"/>
          <w:sz w:val="24"/>
          <w:szCs w:val="24"/>
        </w:rPr>
        <w:t xml:space="preserve"> </w:t>
      </w:r>
      <w:r w:rsidRPr="006B1AB6">
        <w:rPr>
          <w:rStyle w:val="fontstyle01"/>
          <w:rFonts w:ascii="Book Antiqua" w:hAnsi="Book Antiqua"/>
          <w:color w:val="auto"/>
          <w:sz w:val="24"/>
          <w:szCs w:val="24"/>
        </w:rPr>
        <w:t>(reverse).</w:t>
      </w:r>
      <w:r w:rsidR="0074799D" w:rsidRPr="006B1AB6">
        <w:rPr>
          <w:rFonts w:ascii="Book Antiqua" w:hAnsi="Book Antiqua"/>
          <w:sz w:val="24"/>
          <w:szCs w:val="24"/>
        </w:rPr>
        <w:t xml:space="preserve"> We found that the fetus carried both a frameshift mutation, </w:t>
      </w:r>
      <w:bookmarkStart w:id="53" w:name="_Hlk510013473"/>
      <w:r w:rsidR="0074799D" w:rsidRPr="006B1AB6">
        <w:rPr>
          <w:rFonts w:ascii="Book Antiqua" w:hAnsi="Book Antiqua"/>
          <w:sz w:val="24"/>
          <w:szCs w:val="24"/>
        </w:rPr>
        <w:t xml:space="preserve">c.421delC </w:t>
      </w:r>
      <w:r w:rsidR="0074799D" w:rsidRPr="006B1AB6">
        <w:rPr>
          <w:rFonts w:ascii="Book Antiqua" w:eastAsia="宋体" w:hAnsi="Book Antiqua"/>
          <w:sz w:val="24"/>
          <w:szCs w:val="24"/>
        </w:rPr>
        <w:t>(</w:t>
      </w:r>
      <w:r w:rsidR="0074799D" w:rsidRPr="006B1AB6">
        <w:rPr>
          <w:rStyle w:val="adorn"/>
          <w:rFonts w:ascii="Book Antiqua" w:eastAsia="宋体" w:hAnsi="Book Antiqua"/>
          <w:sz w:val="24"/>
          <w:szCs w:val="24"/>
        </w:rPr>
        <w:t>p. Pro141Hisfs*15</w:t>
      </w:r>
      <w:r w:rsidR="0074799D" w:rsidRPr="006B1AB6">
        <w:rPr>
          <w:rFonts w:ascii="Book Antiqua" w:eastAsia="宋体" w:hAnsi="Book Antiqua"/>
          <w:sz w:val="24"/>
          <w:szCs w:val="24"/>
        </w:rPr>
        <w:t>),</w:t>
      </w:r>
      <w:r w:rsidR="0074799D" w:rsidRPr="006B1AB6">
        <w:rPr>
          <w:rFonts w:ascii="Book Antiqua" w:hAnsi="Book Antiqua"/>
          <w:sz w:val="24"/>
          <w:szCs w:val="24"/>
        </w:rPr>
        <w:t xml:space="preserve"> and a missense mutation, c.220C</w:t>
      </w:r>
      <w:r w:rsidR="00CB7FAB" w:rsidRPr="006B1AB6">
        <w:rPr>
          <w:rFonts w:ascii="Book Antiqua" w:hAnsi="Book Antiqua"/>
          <w:sz w:val="24"/>
          <w:szCs w:val="24"/>
        </w:rPr>
        <w:t xml:space="preserve"> </w:t>
      </w:r>
      <w:r w:rsidR="0074799D" w:rsidRPr="006B1AB6">
        <w:rPr>
          <w:rFonts w:ascii="Book Antiqua" w:hAnsi="Book Antiqua"/>
          <w:sz w:val="24"/>
          <w:szCs w:val="24"/>
        </w:rPr>
        <w:t>&gt;</w:t>
      </w:r>
      <w:r w:rsidR="00CB7FAB" w:rsidRPr="006B1AB6">
        <w:rPr>
          <w:rFonts w:ascii="Book Antiqua" w:hAnsi="Book Antiqua"/>
          <w:sz w:val="24"/>
          <w:szCs w:val="24"/>
        </w:rPr>
        <w:t xml:space="preserve"> </w:t>
      </w:r>
      <w:r w:rsidR="0074799D" w:rsidRPr="006B1AB6">
        <w:rPr>
          <w:rFonts w:ascii="Book Antiqua" w:hAnsi="Book Antiqua"/>
          <w:sz w:val="24"/>
          <w:szCs w:val="24"/>
        </w:rPr>
        <w:t>T</w:t>
      </w:r>
      <w:bookmarkEnd w:id="53"/>
      <w:r w:rsidR="0074799D" w:rsidRPr="006B1AB6">
        <w:rPr>
          <w:rFonts w:ascii="Book Antiqua" w:hAnsi="Book Antiqua"/>
          <w:sz w:val="24"/>
          <w:szCs w:val="24"/>
        </w:rPr>
        <w:t xml:space="preserve"> (p. R74W) in the </w:t>
      </w:r>
      <w:r w:rsidR="0074799D" w:rsidRPr="006B1AB6">
        <w:rPr>
          <w:rFonts w:ascii="Book Antiqua" w:hAnsi="Book Antiqua"/>
          <w:i/>
          <w:sz w:val="24"/>
          <w:szCs w:val="24"/>
        </w:rPr>
        <w:t>MUSK</w:t>
      </w:r>
      <w:r w:rsidR="0074799D" w:rsidRPr="006B1AB6">
        <w:rPr>
          <w:rFonts w:ascii="Book Antiqua" w:hAnsi="Book Antiqua"/>
          <w:sz w:val="24"/>
          <w:szCs w:val="24"/>
        </w:rPr>
        <w:t xml:space="preserve"> gene, involving the same transcript (ENST00000374448.8; Fig</w:t>
      </w:r>
      <w:r w:rsidR="00CB7FAB" w:rsidRPr="006B1AB6">
        <w:rPr>
          <w:rFonts w:ascii="Book Antiqua" w:hAnsi="Book Antiqua"/>
          <w:sz w:val="24"/>
          <w:szCs w:val="24"/>
        </w:rPr>
        <w:t>ure</w:t>
      </w:r>
      <w:r w:rsidR="0074799D" w:rsidRPr="006B1AB6">
        <w:rPr>
          <w:rFonts w:ascii="Book Antiqua" w:hAnsi="Book Antiqua"/>
          <w:sz w:val="24"/>
          <w:szCs w:val="24"/>
        </w:rPr>
        <w:t xml:space="preserve"> 1</w:t>
      </w:r>
      <w:r w:rsidR="00CB7FAB" w:rsidRPr="006B1AB6">
        <w:rPr>
          <w:rFonts w:ascii="Book Antiqua" w:hAnsi="Book Antiqua"/>
          <w:sz w:val="24"/>
          <w:szCs w:val="24"/>
        </w:rPr>
        <w:t>D</w:t>
      </w:r>
      <w:r w:rsidR="0074799D" w:rsidRPr="006B1AB6">
        <w:rPr>
          <w:rFonts w:ascii="Book Antiqua" w:hAnsi="Book Antiqua"/>
          <w:sz w:val="24"/>
          <w:szCs w:val="24"/>
        </w:rPr>
        <w:t>). After examining the mutation sites of family members, it was determined that fetal mutations were inherited from both parents. The fetus’ mother carried the c.220C</w:t>
      </w:r>
      <w:r w:rsidR="00CB7FAB" w:rsidRPr="006B1AB6">
        <w:rPr>
          <w:rFonts w:ascii="Book Antiqua" w:hAnsi="Book Antiqua"/>
          <w:sz w:val="24"/>
          <w:szCs w:val="24"/>
        </w:rPr>
        <w:t xml:space="preserve"> </w:t>
      </w:r>
      <w:r w:rsidR="0074799D" w:rsidRPr="006B1AB6">
        <w:rPr>
          <w:rFonts w:ascii="Book Antiqua" w:hAnsi="Book Antiqua"/>
          <w:sz w:val="24"/>
          <w:szCs w:val="24"/>
        </w:rPr>
        <w:t>&gt;</w:t>
      </w:r>
      <w:r w:rsidR="00CB7FAB" w:rsidRPr="006B1AB6">
        <w:rPr>
          <w:rFonts w:ascii="Book Antiqua" w:hAnsi="Book Antiqua"/>
          <w:sz w:val="24"/>
          <w:szCs w:val="24"/>
        </w:rPr>
        <w:t xml:space="preserve"> </w:t>
      </w:r>
      <w:r w:rsidR="0074799D" w:rsidRPr="006B1AB6">
        <w:rPr>
          <w:rFonts w:ascii="Book Antiqua" w:hAnsi="Book Antiqua"/>
          <w:sz w:val="24"/>
          <w:szCs w:val="24"/>
        </w:rPr>
        <w:t xml:space="preserve">T mutation and the c.421delC mutation was detected in the fetus’ father; thus the fetus received two different </w:t>
      </w:r>
      <w:r w:rsidR="0074799D" w:rsidRPr="006B1AB6">
        <w:rPr>
          <w:rFonts w:ascii="Book Antiqua" w:hAnsi="Book Antiqua"/>
          <w:i/>
          <w:sz w:val="24"/>
          <w:szCs w:val="24"/>
        </w:rPr>
        <w:t>MUSK</w:t>
      </w:r>
      <w:r w:rsidR="0074799D" w:rsidRPr="006B1AB6">
        <w:rPr>
          <w:rFonts w:ascii="Book Antiqua" w:hAnsi="Book Antiqua"/>
          <w:sz w:val="24"/>
          <w:szCs w:val="24"/>
        </w:rPr>
        <w:t xml:space="preserve"> mutations, one from each parent, resulting in a compound heterozygous mutation.</w:t>
      </w:r>
    </w:p>
    <w:p w14:paraId="59247194" w14:textId="31A12FDA" w:rsidR="00F86700" w:rsidRPr="006B1AB6" w:rsidRDefault="00F86700" w:rsidP="00882928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B1AB6">
        <w:rPr>
          <w:rFonts w:ascii="Book Antiqua" w:eastAsia="宋体" w:hAnsi="Book Antiqua"/>
          <w:sz w:val="24"/>
          <w:szCs w:val="24"/>
        </w:rPr>
        <w:t>Hematoxylin and eosin</w:t>
      </w:r>
      <w:r w:rsidR="00F868C1" w:rsidRPr="006B1AB6">
        <w:rPr>
          <w:rFonts w:ascii="Book Antiqua" w:eastAsia="宋体" w:hAnsi="Book Antiqua"/>
          <w:sz w:val="24"/>
          <w:szCs w:val="24"/>
        </w:rPr>
        <w:t xml:space="preserve"> staining and</w:t>
      </w:r>
      <w:r w:rsidRPr="006B1AB6">
        <w:rPr>
          <w:rFonts w:ascii="Book Antiqua" w:eastAsia="宋体" w:hAnsi="Book Antiqua"/>
          <w:sz w:val="24"/>
          <w:szCs w:val="24"/>
        </w:rPr>
        <w:t xml:space="preserve"> </w:t>
      </w:r>
      <w:proofErr w:type="spellStart"/>
      <w:r w:rsidR="00E0123E" w:rsidRPr="006B1AB6">
        <w:rPr>
          <w:rFonts w:ascii="Book Antiqua" w:eastAsia="宋体" w:hAnsi="Book Antiqua"/>
          <w:sz w:val="24"/>
          <w:szCs w:val="24"/>
        </w:rPr>
        <w:t>immunohistochemical</w:t>
      </w:r>
      <w:proofErr w:type="spellEnd"/>
      <w:r w:rsidR="00E0123E" w:rsidRPr="006B1AB6">
        <w:rPr>
          <w:rFonts w:ascii="Book Antiqua" w:eastAsia="宋体" w:hAnsi="Book Antiqua"/>
          <w:sz w:val="24"/>
          <w:szCs w:val="24"/>
        </w:rPr>
        <w:t xml:space="preserve"> </w:t>
      </w:r>
      <w:r w:rsidRPr="006B1AB6">
        <w:rPr>
          <w:rFonts w:ascii="Book Antiqua" w:eastAsia="宋体" w:hAnsi="Book Antiqua"/>
          <w:sz w:val="24"/>
          <w:szCs w:val="24"/>
        </w:rPr>
        <w:t>stain</w:t>
      </w:r>
      <w:r w:rsidR="00F868C1" w:rsidRPr="006B1AB6">
        <w:rPr>
          <w:rFonts w:ascii="Book Antiqua" w:eastAsia="宋体" w:hAnsi="Book Antiqua"/>
          <w:sz w:val="24"/>
          <w:szCs w:val="24"/>
        </w:rPr>
        <w:t>ing</w:t>
      </w:r>
      <w:r w:rsidRPr="006B1AB6">
        <w:rPr>
          <w:rFonts w:ascii="Book Antiqua" w:eastAsia="宋体" w:hAnsi="Book Antiqua"/>
          <w:sz w:val="24"/>
          <w:szCs w:val="24"/>
        </w:rPr>
        <w:t xml:space="preserve"> were performed on muscle biopsies from the affected fetus</w:t>
      </w:r>
      <w:r w:rsidR="009C6622" w:rsidRPr="006B1AB6">
        <w:rPr>
          <w:rFonts w:ascii="Book Antiqua" w:eastAsia="宋体" w:hAnsi="Book Antiqua"/>
          <w:sz w:val="24"/>
          <w:szCs w:val="24"/>
        </w:rPr>
        <w:t xml:space="preserve">, </w:t>
      </w:r>
      <w:r w:rsidRPr="006B1AB6">
        <w:rPr>
          <w:rFonts w:ascii="Book Antiqua" w:eastAsia="宋体" w:hAnsi="Book Antiqua"/>
          <w:sz w:val="24"/>
          <w:szCs w:val="24"/>
        </w:rPr>
        <w:t>and a dead fetus after spontaneous abortion at the same gestational weeks.</w:t>
      </w:r>
      <w:r w:rsidR="0074799D" w:rsidRPr="006B1AB6">
        <w:rPr>
          <w:rFonts w:ascii="Book Antiqua" w:eastAsia="宋体" w:hAnsi="Book Antiqua"/>
          <w:sz w:val="24"/>
          <w:szCs w:val="24"/>
        </w:rPr>
        <w:t xml:space="preserve"> </w:t>
      </w:r>
      <w:proofErr w:type="spellStart"/>
      <w:r w:rsidRPr="006B1AB6">
        <w:rPr>
          <w:rFonts w:ascii="Book Antiqua" w:eastAsia="宋体" w:hAnsi="Book Antiqua"/>
          <w:sz w:val="24"/>
          <w:szCs w:val="24"/>
        </w:rPr>
        <w:t>Immunohistochemical</w:t>
      </w:r>
      <w:proofErr w:type="spellEnd"/>
      <w:r w:rsidRPr="006B1AB6">
        <w:rPr>
          <w:rFonts w:ascii="Book Antiqua" w:eastAsia="宋体" w:hAnsi="Book Antiqua"/>
          <w:sz w:val="24"/>
          <w:szCs w:val="24"/>
        </w:rPr>
        <w:t xml:space="preserve"> analysis was performed using mouse monoclonal antibodies against slow myosin heavy chain (NCL MHCs; 1:500 dilution), and fast myosin heavy chain (</w:t>
      </w:r>
      <w:proofErr w:type="spellStart"/>
      <w:r w:rsidRPr="006B1AB6">
        <w:rPr>
          <w:rFonts w:ascii="Book Antiqua" w:eastAsia="宋体" w:hAnsi="Book Antiqua"/>
          <w:sz w:val="24"/>
          <w:szCs w:val="24"/>
        </w:rPr>
        <w:t>MHCf</w:t>
      </w:r>
      <w:proofErr w:type="spellEnd"/>
      <w:r w:rsidRPr="006B1AB6">
        <w:rPr>
          <w:rFonts w:ascii="Book Antiqua" w:eastAsia="宋体" w:hAnsi="Book Antiqua"/>
          <w:sz w:val="24"/>
          <w:szCs w:val="24"/>
        </w:rPr>
        <w:t xml:space="preserve">; 1:500 dilution), both of them were purchased from </w:t>
      </w:r>
      <w:proofErr w:type="spellStart"/>
      <w:r w:rsidRPr="006B1AB6">
        <w:rPr>
          <w:rFonts w:ascii="Book Antiqua" w:eastAsia="宋体" w:hAnsi="Book Antiqua"/>
          <w:sz w:val="24"/>
          <w:szCs w:val="24"/>
        </w:rPr>
        <w:t>Abcam</w:t>
      </w:r>
      <w:proofErr w:type="spellEnd"/>
      <w:r w:rsidRPr="006B1AB6">
        <w:rPr>
          <w:rFonts w:ascii="Book Antiqua" w:eastAsia="宋体" w:hAnsi="Book Antiqua"/>
          <w:sz w:val="24"/>
          <w:szCs w:val="24"/>
        </w:rPr>
        <w:t xml:space="preserve"> (Cambridge</w:t>
      </w:r>
      <w:r w:rsidR="00CB7FAB" w:rsidRPr="006B1AB6">
        <w:rPr>
          <w:rFonts w:ascii="Book Antiqua" w:eastAsia="宋体" w:hAnsi="Book Antiqua"/>
          <w:sz w:val="24"/>
          <w:szCs w:val="24"/>
        </w:rPr>
        <w:t xml:space="preserve">, </w:t>
      </w:r>
      <w:r w:rsidRPr="006B1AB6">
        <w:rPr>
          <w:rFonts w:ascii="Book Antiqua" w:eastAsia="宋体" w:hAnsi="Book Antiqua"/>
          <w:sz w:val="24"/>
          <w:szCs w:val="24"/>
        </w:rPr>
        <w:t>U</w:t>
      </w:r>
      <w:r w:rsidR="00CB7FAB" w:rsidRPr="006B1AB6">
        <w:rPr>
          <w:rFonts w:ascii="Book Antiqua" w:eastAsia="宋体" w:hAnsi="Book Antiqua"/>
          <w:sz w:val="24"/>
          <w:szCs w:val="24"/>
        </w:rPr>
        <w:t>nited Kingdom</w:t>
      </w:r>
      <w:r w:rsidRPr="006B1AB6">
        <w:rPr>
          <w:rFonts w:ascii="Book Antiqua" w:eastAsia="宋体" w:hAnsi="Book Antiqua"/>
          <w:sz w:val="24"/>
          <w:szCs w:val="24"/>
        </w:rPr>
        <w:t>).</w:t>
      </w:r>
      <w:r w:rsidRPr="006B1AB6">
        <w:rPr>
          <w:rFonts w:ascii="Book Antiqua" w:hAnsi="Book Antiqua"/>
          <w:sz w:val="24"/>
          <w:szCs w:val="24"/>
        </w:rPr>
        <w:t xml:space="preserve"> Signi</w:t>
      </w:r>
      <w:r w:rsidRPr="006B1AB6">
        <w:rPr>
          <w:rFonts w:ascii="Book Antiqua" w:eastAsia="宋体" w:hAnsi="Book Antiqua"/>
          <w:sz w:val="24"/>
          <w:szCs w:val="24"/>
        </w:rPr>
        <w:t>fi</w:t>
      </w:r>
      <w:r w:rsidRPr="006B1AB6">
        <w:rPr>
          <w:rFonts w:ascii="Book Antiqua" w:hAnsi="Book Antiqua"/>
          <w:sz w:val="24"/>
          <w:szCs w:val="24"/>
        </w:rPr>
        <w:t xml:space="preserve">cant atrophy was demonstrated in all muscle biopsies. Only a few scattered </w:t>
      </w:r>
      <w:r w:rsidRPr="006B1AB6">
        <w:rPr>
          <w:rFonts w:ascii="Book Antiqua" w:eastAsia="宋体" w:hAnsi="Book Antiqua"/>
          <w:sz w:val="24"/>
          <w:szCs w:val="24"/>
        </w:rPr>
        <w:t>fi</w:t>
      </w:r>
      <w:r w:rsidRPr="006B1AB6">
        <w:rPr>
          <w:rFonts w:ascii="Book Antiqua" w:hAnsi="Book Antiqua"/>
          <w:sz w:val="24"/>
          <w:szCs w:val="24"/>
        </w:rPr>
        <w:t xml:space="preserve">bers that were </w:t>
      </w:r>
      <w:proofErr w:type="spellStart"/>
      <w:r w:rsidRPr="006B1AB6">
        <w:rPr>
          <w:rFonts w:ascii="Book Antiqua" w:hAnsi="Book Antiqua"/>
          <w:sz w:val="24"/>
          <w:szCs w:val="24"/>
        </w:rPr>
        <w:t>analysed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expressed slow myosin. The vast majority of fibers expressed </w:t>
      </w:r>
      <w:r w:rsidRPr="006B1AB6">
        <w:rPr>
          <w:rFonts w:ascii="Book Antiqua" w:hAnsi="Book Antiqua"/>
          <w:sz w:val="24"/>
          <w:szCs w:val="24"/>
        </w:rPr>
        <w:lastRenderedPageBreak/>
        <w:t xml:space="preserve">fast myosin. Increased amounts of loose connective tissue were found around and within muscle fascicles. A comparison of </w:t>
      </w:r>
      <w:proofErr w:type="spellStart"/>
      <w:r w:rsidRPr="006B1AB6">
        <w:rPr>
          <w:rFonts w:ascii="Book Antiqua" w:hAnsi="Book Antiqua"/>
          <w:sz w:val="24"/>
          <w:szCs w:val="24"/>
        </w:rPr>
        <w:t>MHCf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 in samples from normal and affected fetuses showed a statistically significant difference between the two, with the affected fetus showing more </w:t>
      </w:r>
      <w:proofErr w:type="spellStart"/>
      <w:r w:rsidRPr="006B1AB6">
        <w:rPr>
          <w:rFonts w:ascii="Book Antiqua" w:hAnsi="Book Antiqua"/>
          <w:sz w:val="24"/>
          <w:szCs w:val="24"/>
        </w:rPr>
        <w:t>MHCf</w:t>
      </w:r>
      <w:proofErr w:type="spellEnd"/>
      <w:r w:rsidR="00F868C1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(Fig</w:t>
      </w:r>
      <w:r w:rsidR="00CB7FAB" w:rsidRPr="006B1AB6">
        <w:rPr>
          <w:rFonts w:ascii="Book Antiqua" w:hAnsi="Book Antiqua"/>
          <w:sz w:val="24"/>
          <w:szCs w:val="24"/>
        </w:rPr>
        <w:t xml:space="preserve">ure </w:t>
      </w:r>
      <w:r w:rsidRPr="006B1AB6">
        <w:rPr>
          <w:rFonts w:ascii="Book Antiqua" w:hAnsi="Book Antiqua"/>
          <w:sz w:val="24"/>
          <w:szCs w:val="24"/>
        </w:rPr>
        <w:t>2).</w:t>
      </w:r>
    </w:p>
    <w:p w14:paraId="56329EB8" w14:textId="77777777" w:rsidR="00CB7FAB" w:rsidRPr="006B1AB6" w:rsidRDefault="00CB7FAB" w:rsidP="00882928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/>
          <w:sz w:val="24"/>
          <w:szCs w:val="24"/>
        </w:rPr>
      </w:pPr>
    </w:p>
    <w:p w14:paraId="2C36CDF2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6B1AB6">
        <w:rPr>
          <w:rFonts w:ascii="Book Antiqua" w:hAnsi="Book Antiqua"/>
          <w:b/>
          <w:bCs/>
          <w:i/>
          <w:sz w:val="24"/>
          <w:szCs w:val="24"/>
        </w:rPr>
        <w:t>Imaging examinations</w:t>
      </w:r>
    </w:p>
    <w:p w14:paraId="4D879507" w14:textId="28ADB6E1" w:rsidR="00587704" w:rsidRPr="006B1AB6" w:rsidRDefault="00F86700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 xml:space="preserve">Prenatal ultrasound </w:t>
      </w:r>
      <w:r w:rsidRPr="006B1AB6">
        <w:rPr>
          <w:rFonts w:ascii="Book Antiqua" w:eastAsia="宋体" w:hAnsi="Book Antiqua"/>
          <w:sz w:val="24"/>
          <w:szCs w:val="24"/>
        </w:rPr>
        <w:t xml:space="preserve">signs </w:t>
      </w:r>
      <w:r w:rsidRPr="006B1AB6">
        <w:rPr>
          <w:rFonts w:ascii="Book Antiqua" w:hAnsi="Book Antiqua"/>
          <w:sz w:val="24"/>
          <w:szCs w:val="24"/>
        </w:rPr>
        <w:t>for the second female fetus included pronated club hands (Fig</w:t>
      </w:r>
      <w:r w:rsidR="00CB7FAB" w:rsidRPr="006B1AB6">
        <w:rPr>
          <w:rFonts w:ascii="Book Antiqua" w:hAnsi="Book Antiqua"/>
          <w:sz w:val="24"/>
          <w:szCs w:val="24"/>
        </w:rPr>
        <w:t xml:space="preserve">ure </w:t>
      </w:r>
      <w:r w:rsidRPr="006B1AB6">
        <w:rPr>
          <w:rFonts w:ascii="Book Antiqua" w:hAnsi="Book Antiqua"/>
          <w:sz w:val="24"/>
          <w:szCs w:val="24"/>
        </w:rPr>
        <w:t>1</w:t>
      </w:r>
      <w:r w:rsidR="00CB7FAB" w:rsidRPr="006B1AB6">
        <w:rPr>
          <w:rFonts w:ascii="Book Antiqua" w:hAnsi="Book Antiqua"/>
          <w:sz w:val="24"/>
          <w:szCs w:val="24"/>
        </w:rPr>
        <w:t>B and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CB7FAB" w:rsidRPr="006B1AB6">
        <w:rPr>
          <w:rFonts w:ascii="Book Antiqua" w:hAnsi="Book Antiqua"/>
          <w:sz w:val="24"/>
          <w:szCs w:val="24"/>
        </w:rPr>
        <w:t>C</w:t>
      </w:r>
      <w:r w:rsidRPr="006B1AB6">
        <w:rPr>
          <w:rFonts w:ascii="Book Antiqua" w:hAnsi="Book Antiqua"/>
          <w:sz w:val="24"/>
          <w:szCs w:val="24"/>
        </w:rPr>
        <w:t xml:space="preserve">) </w:t>
      </w:r>
      <w:r w:rsidRPr="006B1AB6">
        <w:rPr>
          <w:rFonts w:ascii="Book Antiqua" w:eastAsia="宋体" w:hAnsi="Book Antiqua"/>
          <w:sz w:val="24"/>
          <w:szCs w:val="24"/>
        </w:rPr>
        <w:t xml:space="preserve">and </w:t>
      </w:r>
      <w:r w:rsidRPr="006B1AB6">
        <w:rPr>
          <w:rFonts w:ascii="Book Antiqua" w:hAnsi="Book Antiqua"/>
          <w:sz w:val="24"/>
          <w:szCs w:val="24"/>
        </w:rPr>
        <w:t>rocker-bottom feet</w:t>
      </w:r>
      <w:r w:rsidRPr="006B1AB6">
        <w:rPr>
          <w:rFonts w:ascii="Book Antiqua" w:eastAsia="宋体" w:hAnsi="Book Antiqua"/>
          <w:sz w:val="24"/>
          <w:szCs w:val="24"/>
        </w:rPr>
        <w:t xml:space="preserve">. In addition, a </w:t>
      </w:r>
      <w:proofErr w:type="spellStart"/>
      <w:r w:rsidRPr="006B1AB6">
        <w:rPr>
          <w:rFonts w:ascii="Book Antiqua" w:hAnsi="Book Antiqua"/>
          <w:sz w:val="24"/>
          <w:szCs w:val="24"/>
        </w:rPr>
        <w:t>micromandible</w:t>
      </w:r>
      <w:proofErr w:type="spellEnd"/>
      <w:r w:rsidRPr="006B1AB6">
        <w:rPr>
          <w:rFonts w:ascii="Book Antiqua" w:hAnsi="Book Antiqua"/>
          <w:sz w:val="24"/>
          <w:szCs w:val="24"/>
        </w:rPr>
        <w:t xml:space="preserve">, </w:t>
      </w:r>
      <w:r w:rsidRPr="006B1AB6">
        <w:rPr>
          <w:rFonts w:ascii="Book Antiqua" w:eastAsia="宋体" w:hAnsi="Book Antiqua"/>
          <w:sz w:val="24"/>
          <w:szCs w:val="24"/>
        </w:rPr>
        <w:t>i</w:t>
      </w:r>
      <w:r w:rsidRPr="006B1AB6">
        <w:rPr>
          <w:rFonts w:ascii="Book Antiqua" w:hAnsi="Book Antiqua"/>
          <w:sz w:val="24"/>
          <w:szCs w:val="24"/>
        </w:rPr>
        <w:t>ncreased nuchal skin thickness (1.05 cm)</w:t>
      </w:r>
      <w:r w:rsidR="00F868C1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and fetal hydrops</w:t>
      </w:r>
      <w:r w:rsidRPr="006B1AB6">
        <w:rPr>
          <w:rFonts w:ascii="Book Antiqua" w:eastAsia="宋体" w:hAnsi="Book Antiqua"/>
          <w:sz w:val="24"/>
          <w:szCs w:val="24"/>
        </w:rPr>
        <w:t xml:space="preserve"> were</w:t>
      </w:r>
      <w:r w:rsidRPr="006B1AB6">
        <w:rPr>
          <w:rFonts w:ascii="Book Antiqua" w:hAnsi="Book Antiqua"/>
          <w:sz w:val="24"/>
          <w:szCs w:val="24"/>
        </w:rPr>
        <w:t xml:space="preserve"> also noted</w:t>
      </w:r>
      <w:r w:rsidRPr="006B1AB6">
        <w:rPr>
          <w:rFonts w:ascii="Book Antiqua" w:eastAsia="宋体" w:hAnsi="Book Antiqua"/>
          <w:sz w:val="24"/>
          <w:szCs w:val="24"/>
        </w:rPr>
        <w:t xml:space="preserve">. </w:t>
      </w:r>
      <w:r w:rsidRPr="006B1AB6">
        <w:rPr>
          <w:rFonts w:ascii="Book Antiqua" w:hAnsi="Book Antiqua"/>
          <w:sz w:val="24"/>
          <w:szCs w:val="24"/>
        </w:rPr>
        <w:t>Fetal growth was not appropriate for the gestational age and fetal growth restriction was diagnosed. A clinical diagnosis of FADS was made (case 2 in</w:t>
      </w:r>
      <w:r w:rsidR="00F868C1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Table</w:t>
      </w:r>
      <w:r w:rsidR="00CB7FAB" w:rsidRPr="006B1AB6">
        <w:rPr>
          <w:rFonts w:ascii="Book Antiqua" w:hAnsi="Book Antiqua"/>
          <w:sz w:val="24"/>
          <w:szCs w:val="24"/>
        </w:rPr>
        <w:t xml:space="preserve"> 1</w:t>
      </w:r>
      <w:r w:rsidRPr="006B1AB6">
        <w:rPr>
          <w:rFonts w:ascii="Book Antiqua" w:hAnsi="Book Antiqua"/>
          <w:sz w:val="24"/>
          <w:szCs w:val="24"/>
        </w:rPr>
        <w:t>).</w:t>
      </w:r>
    </w:p>
    <w:p w14:paraId="795C4CA9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64F5F7C3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t>FINAL DIAGNOSIS</w:t>
      </w:r>
    </w:p>
    <w:p w14:paraId="4B2EE428" w14:textId="4354716D" w:rsidR="00587704" w:rsidRPr="006B1AB6" w:rsidRDefault="00E54B2C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proofErr w:type="gramStart"/>
      <w:r w:rsidRPr="006B1AB6">
        <w:rPr>
          <w:rFonts w:ascii="Book Antiqua" w:hAnsi="Book Antiqua"/>
          <w:bCs/>
          <w:sz w:val="24"/>
          <w:szCs w:val="24"/>
        </w:rPr>
        <w:t>FADS</w:t>
      </w:r>
      <w:r w:rsidR="009C6622" w:rsidRPr="006B1AB6">
        <w:rPr>
          <w:rFonts w:ascii="Book Antiqua" w:hAnsi="Book Antiqua"/>
          <w:bCs/>
          <w:sz w:val="24"/>
          <w:szCs w:val="24"/>
        </w:rPr>
        <w:t xml:space="preserve"> syndrome; G1</w:t>
      </w:r>
      <w:r w:rsidR="00FF3DD9" w:rsidRPr="006B1AB6">
        <w:rPr>
          <w:rFonts w:ascii="Book Antiqua" w:hAnsi="Book Antiqua"/>
          <w:bCs/>
          <w:sz w:val="24"/>
          <w:szCs w:val="24"/>
        </w:rPr>
        <w:t xml:space="preserve"> </w:t>
      </w:r>
      <w:r w:rsidR="009C6622" w:rsidRPr="006B1AB6">
        <w:rPr>
          <w:rFonts w:ascii="Book Antiqua" w:hAnsi="Book Antiqua"/>
          <w:bCs/>
          <w:sz w:val="24"/>
          <w:szCs w:val="24"/>
        </w:rPr>
        <w:t>P0</w:t>
      </w:r>
      <w:r w:rsidR="00FF3DD9" w:rsidRPr="006B1AB6">
        <w:rPr>
          <w:rFonts w:ascii="Book Antiqua" w:hAnsi="Book Antiqua"/>
          <w:bCs/>
          <w:sz w:val="24"/>
          <w:szCs w:val="24"/>
        </w:rPr>
        <w:t xml:space="preserve"> G24 </w:t>
      </w:r>
      <w:proofErr w:type="spellStart"/>
      <w:r w:rsidR="00FF3DD9" w:rsidRPr="006B1AB6">
        <w:rPr>
          <w:rFonts w:ascii="Book Antiqua" w:hAnsi="Book Antiqua"/>
          <w:bCs/>
          <w:sz w:val="24"/>
          <w:szCs w:val="24"/>
        </w:rPr>
        <w:t>wk</w:t>
      </w:r>
      <w:proofErr w:type="spellEnd"/>
      <w:r w:rsidR="00FF3DD9" w:rsidRPr="006B1AB6">
        <w:rPr>
          <w:rFonts w:ascii="Book Antiqua" w:hAnsi="Book Antiqua"/>
          <w:bCs/>
          <w:sz w:val="24"/>
          <w:szCs w:val="24"/>
        </w:rPr>
        <w:t xml:space="preserve">, </w:t>
      </w:r>
      <w:r w:rsidR="00CD5740" w:rsidRPr="006B1AB6">
        <w:rPr>
          <w:rFonts w:ascii="Book Antiqua" w:hAnsi="Book Antiqua"/>
          <w:bCs/>
          <w:sz w:val="24"/>
          <w:szCs w:val="24"/>
        </w:rPr>
        <w:t xml:space="preserve">delivery of </w:t>
      </w:r>
      <w:r w:rsidR="00FF3DD9" w:rsidRPr="006B1AB6">
        <w:rPr>
          <w:rFonts w:ascii="Book Antiqua" w:hAnsi="Book Antiqua"/>
          <w:bCs/>
          <w:sz w:val="24"/>
          <w:szCs w:val="24"/>
        </w:rPr>
        <w:t>a dead fetus.</w:t>
      </w:r>
      <w:proofErr w:type="gramEnd"/>
      <w:r w:rsidR="00FF3DD9" w:rsidRPr="006B1AB6">
        <w:rPr>
          <w:rFonts w:ascii="Book Antiqua" w:hAnsi="Book Antiqua"/>
          <w:bCs/>
          <w:sz w:val="24"/>
          <w:szCs w:val="24"/>
        </w:rPr>
        <w:t xml:space="preserve"> </w:t>
      </w:r>
    </w:p>
    <w:p w14:paraId="7AA5AF85" w14:textId="77777777" w:rsidR="00507803" w:rsidRPr="006B1AB6" w:rsidRDefault="00507803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60F3B715" w14:textId="77777777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t>TREATMENT</w:t>
      </w:r>
    </w:p>
    <w:p w14:paraId="5566A17E" w14:textId="3483C3CA" w:rsidR="00FF3DD9" w:rsidRPr="006B1AB6" w:rsidRDefault="00FF3DD9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B1AB6">
        <w:rPr>
          <w:rFonts w:ascii="Book Antiqua" w:hAnsi="Book Antiqua"/>
          <w:bCs/>
          <w:sz w:val="24"/>
          <w:szCs w:val="24"/>
        </w:rPr>
        <w:t xml:space="preserve">We inducted the labor after routine examinations and consultation of relevant experts. </w:t>
      </w:r>
    </w:p>
    <w:p w14:paraId="3DFAFE17" w14:textId="77777777" w:rsidR="00507803" w:rsidRPr="006B1AB6" w:rsidRDefault="00507803" w:rsidP="00882928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6A9F2CD4" w14:textId="08FB2939" w:rsidR="00587704" w:rsidRPr="006B1AB6" w:rsidRDefault="00587704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t xml:space="preserve">OUTCOME AND FOLLOW-UP </w:t>
      </w:r>
    </w:p>
    <w:p w14:paraId="535B433D" w14:textId="19903D30" w:rsidR="00587704" w:rsidRPr="006B1AB6" w:rsidRDefault="00F86700" w:rsidP="00882928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>The patient was discharged on the third day after abortion and was followed</w:t>
      </w:r>
      <w:r w:rsidR="00F868C1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for </w:t>
      </w:r>
      <w:r w:rsidRPr="006B1AB6">
        <w:rPr>
          <w:rFonts w:ascii="Book Antiqua" w:hAnsi="Book Antiqua" w:cs="Arial"/>
          <w:sz w:val="24"/>
          <w:szCs w:val="24"/>
        </w:rPr>
        <w:t>preimplantation genetic diagnosis (</w:t>
      </w:r>
      <w:r w:rsidRPr="006B1AB6">
        <w:rPr>
          <w:rStyle w:val="high-light"/>
          <w:rFonts w:ascii="Book Antiqua" w:hAnsi="Book Antiqua" w:cs="Arial"/>
          <w:sz w:val="24"/>
          <w:szCs w:val="24"/>
        </w:rPr>
        <w:t>PGD</w:t>
      </w:r>
      <w:r w:rsidRPr="006B1AB6">
        <w:rPr>
          <w:rFonts w:ascii="Book Antiqua" w:hAnsi="Book Antiqua" w:cs="Arial"/>
          <w:sz w:val="24"/>
          <w:szCs w:val="24"/>
        </w:rPr>
        <w:t>).</w:t>
      </w:r>
    </w:p>
    <w:p w14:paraId="3F4B3954" w14:textId="77777777" w:rsidR="00AF16EF" w:rsidRPr="006B1AB6" w:rsidRDefault="00AF16EF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3E33444" w14:textId="77777777" w:rsidR="00AF16EF" w:rsidRPr="006B1AB6" w:rsidRDefault="00F74565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caps/>
          <w:sz w:val="24"/>
          <w:szCs w:val="24"/>
        </w:rPr>
      </w:pPr>
      <w:r w:rsidRPr="006B1AB6">
        <w:rPr>
          <w:rFonts w:ascii="Book Antiqua" w:hAnsi="Book Antiqua"/>
          <w:b/>
          <w:bCs/>
          <w:caps/>
          <w:sz w:val="24"/>
          <w:szCs w:val="24"/>
        </w:rPr>
        <w:lastRenderedPageBreak/>
        <w:t>Discussion</w:t>
      </w:r>
    </w:p>
    <w:p w14:paraId="7E58EBFE" w14:textId="36810BD1" w:rsidR="00AF16EF" w:rsidRPr="006B1AB6" w:rsidRDefault="00F74565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eastAsia="宋体" w:hAnsi="Book Antiqua"/>
          <w:sz w:val="24"/>
          <w:szCs w:val="24"/>
        </w:rPr>
        <w:t xml:space="preserve">The </w:t>
      </w:r>
      <w:r w:rsidRPr="006B1AB6">
        <w:rPr>
          <w:rFonts w:ascii="Book Antiqua" w:hAnsi="Book Antiqua"/>
          <w:sz w:val="24"/>
          <w:szCs w:val="24"/>
        </w:rPr>
        <w:t>unifying feature of</w:t>
      </w:r>
      <w:r w:rsidRPr="006B1AB6">
        <w:rPr>
          <w:rFonts w:ascii="Book Antiqua" w:eastAsia="宋体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FADS</w:t>
      </w:r>
      <w:r w:rsidR="002B0C31" w:rsidRPr="006B1AB6">
        <w:rPr>
          <w:rFonts w:ascii="Book Antiqua" w:hAnsi="Book Antiqua"/>
          <w:sz w:val="24"/>
          <w:szCs w:val="24"/>
        </w:rPr>
        <w:t xml:space="preserve"> is a </w:t>
      </w:r>
      <w:r w:rsidRPr="006B1AB6">
        <w:rPr>
          <w:rFonts w:ascii="Book Antiqua" w:hAnsi="Book Antiqua"/>
          <w:sz w:val="24"/>
          <w:szCs w:val="24"/>
        </w:rPr>
        <w:t xml:space="preserve">reduction or lack of fetal movement. The clinical symptoms of the two </w:t>
      </w:r>
      <w:r w:rsidR="002B0C31" w:rsidRPr="006B1AB6">
        <w:rPr>
          <w:rFonts w:ascii="Book Antiqua" w:hAnsi="Book Antiqua"/>
          <w:sz w:val="24"/>
          <w:szCs w:val="24"/>
        </w:rPr>
        <w:t xml:space="preserve">affected </w:t>
      </w:r>
      <w:r w:rsidRPr="006B1AB6">
        <w:rPr>
          <w:rFonts w:ascii="Book Antiqua" w:hAnsi="Book Antiqua"/>
          <w:sz w:val="24"/>
          <w:szCs w:val="24"/>
        </w:rPr>
        <w:t xml:space="preserve">fetuses </w:t>
      </w:r>
      <w:r w:rsidR="002B0C31" w:rsidRPr="006B1AB6">
        <w:rPr>
          <w:rFonts w:ascii="Book Antiqua" w:hAnsi="Book Antiqua"/>
          <w:sz w:val="24"/>
          <w:szCs w:val="24"/>
        </w:rPr>
        <w:t xml:space="preserve">above </w:t>
      </w:r>
      <w:r w:rsidRPr="006B1AB6">
        <w:rPr>
          <w:rFonts w:ascii="Book Antiqua" w:hAnsi="Book Antiqua"/>
          <w:sz w:val="24"/>
          <w:szCs w:val="24"/>
        </w:rPr>
        <w:t xml:space="preserve">and </w:t>
      </w:r>
      <w:r w:rsidR="002B0C31" w:rsidRPr="006B1AB6">
        <w:rPr>
          <w:rFonts w:ascii="Book Antiqua" w:hAnsi="Book Antiqua"/>
          <w:sz w:val="24"/>
          <w:szCs w:val="24"/>
        </w:rPr>
        <w:t xml:space="preserve">two reviews of several affected </w:t>
      </w:r>
      <w:r w:rsidRPr="006B1AB6">
        <w:rPr>
          <w:rFonts w:ascii="Book Antiqua" w:hAnsi="Book Antiqua"/>
          <w:sz w:val="24"/>
          <w:szCs w:val="24"/>
        </w:rPr>
        <w:t xml:space="preserve">fetuses </w:t>
      </w:r>
      <w:r w:rsidR="002B0C31" w:rsidRPr="006B1AB6">
        <w:rPr>
          <w:rFonts w:ascii="Book Antiqua" w:hAnsi="Book Antiqua"/>
          <w:sz w:val="24"/>
          <w:szCs w:val="24"/>
        </w:rPr>
        <w:t xml:space="preserve">described in the medical </w:t>
      </w:r>
      <w:r w:rsidRPr="006B1AB6">
        <w:rPr>
          <w:rFonts w:ascii="Book Antiqua" w:hAnsi="Book Antiqua"/>
          <w:sz w:val="24"/>
          <w:szCs w:val="24"/>
        </w:rPr>
        <w:t>literature</w:t>
      </w:r>
      <w:r w:rsidR="002B0C31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including prenatal and postnatal findings</w:t>
      </w:r>
      <w:r w:rsidR="002B0C31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are summarized in</w:t>
      </w:r>
      <w:r w:rsidR="00CD5740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Table</w:t>
      </w:r>
      <w:r w:rsidR="00507803" w:rsidRPr="006B1AB6">
        <w:rPr>
          <w:rFonts w:ascii="Book Antiqua" w:hAnsi="Book Antiqua"/>
          <w:sz w:val="24"/>
          <w:szCs w:val="24"/>
        </w:rPr>
        <w:t xml:space="preserve"> 1</w:t>
      </w:r>
      <w:r w:rsidRPr="006B1AB6">
        <w:rPr>
          <w:rFonts w:ascii="Book Antiqua" w:hAnsi="Book Antiqua"/>
          <w:sz w:val="24"/>
          <w:szCs w:val="24"/>
        </w:rPr>
        <w:t xml:space="preserve">. Nearly all </w:t>
      </w:r>
      <w:r w:rsidR="002B0C31" w:rsidRPr="006B1AB6">
        <w:rPr>
          <w:rFonts w:ascii="Book Antiqua" w:hAnsi="Book Antiqua"/>
          <w:sz w:val="24"/>
          <w:szCs w:val="24"/>
        </w:rPr>
        <w:t xml:space="preserve">cases with an affected </w:t>
      </w:r>
      <w:r w:rsidRPr="006B1AB6">
        <w:rPr>
          <w:rFonts w:ascii="Book Antiqua" w:hAnsi="Book Antiqua"/>
          <w:sz w:val="24"/>
          <w:szCs w:val="24"/>
        </w:rPr>
        <w:t xml:space="preserve">fetus </w:t>
      </w:r>
      <w:r w:rsidR="002B0C31" w:rsidRPr="006B1AB6">
        <w:rPr>
          <w:rFonts w:ascii="Book Antiqua" w:hAnsi="Book Antiqua"/>
          <w:sz w:val="24"/>
          <w:szCs w:val="24"/>
        </w:rPr>
        <w:t xml:space="preserve">chose to </w:t>
      </w:r>
      <w:r w:rsidRPr="006B1AB6">
        <w:rPr>
          <w:rFonts w:ascii="Book Antiqua" w:hAnsi="Book Antiqua"/>
          <w:sz w:val="24"/>
          <w:szCs w:val="24"/>
        </w:rPr>
        <w:t xml:space="preserve">terminate the pregnancy </w:t>
      </w:r>
      <w:r w:rsidR="00935A4B" w:rsidRPr="006B1AB6">
        <w:rPr>
          <w:rFonts w:ascii="Book Antiqua" w:hAnsi="Book Antiqua"/>
          <w:sz w:val="24"/>
          <w:szCs w:val="24"/>
        </w:rPr>
        <w:t xml:space="preserve">in the face of </w:t>
      </w:r>
      <w:r w:rsidRPr="006B1AB6">
        <w:rPr>
          <w:rFonts w:ascii="Book Antiqua" w:eastAsia="宋体" w:hAnsi="Book Antiqua"/>
          <w:sz w:val="24"/>
          <w:szCs w:val="24"/>
        </w:rPr>
        <w:t>r</w:t>
      </w:r>
      <w:r w:rsidRPr="006B1AB6">
        <w:rPr>
          <w:rFonts w:ascii="Book Antiqua" w:hAnsi="Book Antiqua"/>
          <w:sz w:val="24"/>
          <w:szCs w:val="24"/>
        </w:rPr>
        <w:t>educe</w:t>
      </w:r>
      <w:r w:rsidR="00935A4B" w:rsidRPr="006B1AB6">
        <w:rPr>
          <w:rFonts w:ascii="Book Antiqua" w:hAnsi="Book Antiqua"/>
          <w:sz w:val="24"/>
          <w:szCs w:val="24"/>
        </w:rPr>
        <w:t>d</w:t>
      </w:r>
      <w:r w:rsidRPr="006B1AB6">
        <w:rPr>
          <w:rFonts w:ascii="Book Antiqua" w:hAnsi="Book Antiqua"/>
          <w:sz w:val="24"/>
          <w:szCs w:val="24"/>
        </w:rPr>
        <w:t>/absent fetal movement</w:t>
      </w:r>
      <w:r w:rsidR="00EC444F" w:rsidRPr="006B1AB6">
        <w:rPr>
          <w:rFonts w:ascii="Book Antiqua" w:hAnsi="Book Antiqua"/>
          <w:sz w:val="24"/>
          <w:szCs w:val="24"/>
        </w:rPr>
        <w:t>s</w:t>
      </w:r>
      <w:r w:rsidRPr="006B1AB6">
        <w:rPr>
          <w:rFonts w:ascii="Book Antiqua" w:hAnsi="Book Antiqua"/>
          <w:sz w:val="24"/>
          <w:szCs w:val="24"/>
        </w:rPr>
        <w:t xml:space="preserve"> and joint contractures. </w:t>
      </w:r>
      <w:r w:rsidR="00935A4B" w:rsidRPr="006B1AB6">
        <w:rPr>
          <w:rFonts w:ascii="Book Antiqua" w:hAnsi="Book Antiqua"/>
          <w:sz w:val="24"/>
          <w:szCs w:val="24"/>
        </w:rPr>
        <w:t>Eight</w:t>
      </w:r>
      <w:r w:rsidRPr="006B1AB6">
        <w:rPr>
          <w:rFonts w:ascii="Book Antiqua" w:hAnsi="Book Antiqua"/>
          <w:sz w:val="24"/>
          <w:szCs w:val="24"/>
        </w:rPr>
        <w:t xml:space="preserve"> neonates died </w:t>
      </w:r>
      <w:r w:rsidR="00935A4B" w:rsidRPr="006B1AB6">
        <w:rPr>
          <w:rFonts w:ascii="Book Antiqua" w:hAnsi="Book Antiqua"/>
          <w:sz w:val="24"/>
          <w:szCs w:val="24"/>
        </w:rPr>
        <w:t>with</w:t>
      </w:r>
      <w:r w:rsidRPr="006B1AB6">
        <w:rPr>
          <w:rFonts w:ascii="Book Antiqua" w:hAnsi="Book Antiqua"/>
          <w:sz w:val="24"/>
          <w:szCs w:val="24"/>
        </w:rPr>
        <w:t>in a few hours or</w:t>
      </w:r>
      <w:r w:rsidR="00935A4B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days after birth</w:t>
      </w:r>
      <w:r w:rsidRPr="006B1AB6">
        <w:rPr>
          <w:rFonts w:ascii="Book Antiqua" w:eastAsia="宋体" w:hAnsi="Book Antiqua"/>
          <w:sz w:val="24"/>
          <w:szCs w:val="24"/>
        </w:rPr>
        <w:t xml:space="preserve"> and </w:t>
      </w:r>
      <w:r w:rsidR="00935A4B" w:rsidRPr="006B1AB6">
        <w:rPr>
          <w:rFonts w:ascii="Book Antiqua" w:hAnsi="Book Antiqua"/>
          <w:sz w:val="24"/>
          <w:szCs w:val="24"/>
        </w:rPr>
        <w:t>n</w:t>
      </w:r>
      <w:r w:rsidRPr="006B1AB6">
        <w:rPr>
          <w:rFonts w:ascii="Book Antiqua" w:hAnsi="Book Antiqua"/>
          <w:sz w:val="24"/>
          <w:szCs w:val="24"/>
        </w:rPr>
        <w:t>one surviv</w:t>
      </w:r>
      <w:r w:rsidR="00935A4B" w:rsidRPr="006B1AB6">
        <w:rPr>
          <w:rFonts w:ascii="Book Antiqua" w:hAnsi="Book Antiqua"/>
          <w:sz w:val="24"/>
          <w:szCs w:val="24"/>
        </w:rPr>
        <w:t>ed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eastAsia="宋体" w:hAnsi="Book Antiqua"/>
          <w:sz w:val="24"/>
          <w:szCs w:val="24"/>
        </w:rPr>
        <w:t>during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935A4B" w:rsidRPr="006B1AB6">
        <w:rPr>
          <w:rFonts w:ascii="Book Antiqua" w:hAnsi="Book Antiqua"/>
          <w:sz w:val="24"/>
          <w:szCs w:val="24"/>
        </w:rPr>
        <w:t xml:space="preserve">the </w:t>
      </w:r>
      <w:r w:rsidRPr="006B1AB6">
        <w:rPr>
          <w:rFonts w:ascii="Book Antiqua" w:hAnsi="Book Antiqua"/>
          <w:sz w:val="24"/>
          <w:szCs w:val="24"/>
        </w:rPr>
        <w:t xml:space="preserve">neonatal period. </w:t>
      </w:r>
      <w:r w:rsidR="00935A4B" w:rsidRPr="006B1AB6">
        <w:rPr>
          <w:rFonts w:ascii="Book Antiqua" w:hAnsi="Book Antiqua"/>
          <w:sz w:val="24"/>
          <w:szCs w:val="24"/>
        </w:rPr>
        <w:t>Six</w:t>
      </w:r>
      <w:r w:rsidRPr="006B1AB6">
        <w:rPr>
          <w:rFonts w:ascii="Book Antiqua" w:hAnsi="Book Antiqua"/>
          <w:sz w:val="24"/>
          <w:szCs w:val="24"/>
        </w:rPr>
        <w:t xml:space="preserve"> fetuse</w:t>
      </w:r>
      <w:r w:rsidRPr="006B1AB6">
        <w:rPr>
          <w:rFonts w:ascii="Book Antiqua" w:eastAsia="宋体" w:hAnsi="Book Antiqua"/>
          <w:sz w:val="24"/>
          <w:szCs w:val="24"/>
        </w:rPr>
        <w:t xml:space="preserve">s </w:t>
      </w:r>
      <w:r w:rsidR="00935A4B" w:rsidRPr="006B1AB6">
        <w:rPr>
          <w:rFonts w:ascii="Book Antiqua" w:eastAsia="宋体" w:hAnsi="Book Antiqua"/>
          <w:sz w:val="24"/>
          <w:szCs w:val="24"/>
        </w:rPr>
        <w:t>did not undergo a</w:t>
      </w:r>
      <w:r w:rsidRPr="006B1AB6">
        <w:rPr>
          <w:rFonts w:ascii="Book Antiqua" w:eastAsia="宋体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prenatal assessment and died </w:t>
      </w:r>
      <w:r w:rsidR="00935A4B" w:rsidRPr="006B1AB6">
        <w:rPr>
          <w:rFonts w:ascii="Book Antiqua" w:hAnsi="Book Antiqua"/>
          <w:sz w:val="24"/>
          <w:szCs w:val="24"/>
        </w:rPr>
        <w:t>with</w:t>
      </w:r>
      <w:r w:rsidRPr="006B1AB6">
        <w:rPr>
          <w:rFonts w:ascii="Book Antiqua" w:hAnsi="Book Antiqua"/>
          <w:sz w:val="24"/>
          <w:szCs w:val="24"/>
        </w:rPr>
        <w:t xml:space="preserve">in a few hours after birth. </w:t>
      </w:r>
      <w:r w:rsidR="00935A4B" w:rsidRPr="006B1AB6">
        <w:rPr>
          <w:rFonts w:ascii="Book Antiqua" w:hAnsi="Book Antiqua"/>
          <w:sz w:val="24"/>
          <w:szCs w:val="24"/>
        </w:rPr>
        <w:t>In this regard, a</w:t>
      </w:r>
      <w:r w:rsidRPr="006B1AB6">
        <w:rPr>
          <w:rFonts w:ascii="Book Antiqua" w:hAnsi="Book Antiqua"/>
          <w:sz w:val="24"/>
          <w:szCs w:val="24"/>
        </w:rPr>
        <w:t xml:space="preserve"> prenatal examination is </w:t>
      </w:r>
      <w:r w:rsidR="00935A4B" w:rsidRPr="006B1AB6">
        <w:rPr>
          <w:rFonts w:ascii="Book Antiqua" w:hAnsi="Book Antiqua"/>
          <w:sz w:val="24"/>
          <w:szCs w:val="24"/>
        </w:rPr>
        <w:t xml:space="preserve">always </w:t>
      </w:r>
      <w:r w:rsidRPr="006B1AB6">
        <w:rPr>
          <w:rFonts w:ascii="Book Antiqua" w:hAnsi="Book Antiqua"/>
          <w:sz w:val="24"/>
          <w:szCs w:val="24"/>
        </w:rPr>
        <w:t>important</w:t>
      </w:r>
      <w:r w:rsidR="00CD5740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if FADS </w:t>
      </w:r>
      <w:r w:rsidR="00935A4B" w:rsidRPr="006B1AB6">
        <w:rPr>
          <w:rFonts w:ascii="Book Antiqua" w:hAnsi="Book Antiqua"/>
          <w:sz w:val="24"/>
          <w:szCs w:val="24"/>
        </w:rPr>
        <w:t>is</w:t>
      </w:r>
      <w:r w:rsidRPr="006B1AB6">
        <w:rPr>
          <w:rFonts w:ascii="Book Antiqua" w:hAnsi="Book Antiqua"/>
          <w:sz w:val="24"/>
          <w:szCs w:val="24"/>
        </w:rPr>
        <w:t xml:space="preserve"> suspected.</w:t>
      </w:r>
    </w:p>
    <w:p w14:paraId="34626091" w14:textId="0FAF1FFA" w:rsidR="009C5950" w:rsidRPr="006B1AB6" w:rsidRDefault="00F74565" w:rsidP="00882928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>Although etiologies are heterogeneous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935A4B" w:rsidRPr="006B1AB6">
        <w:rPr>
          <w:rFonts w:ascii="Book Antiqua" w:hAnsi="Book Antiqua"/>
          <w:sz w:val="24"/>
          <w:szCs w:val="24"/>
        </w:rPr>
        <w:t>the prevailing view is that m</w:t>
      </w:r>
      <w:r w:rsidRPr="006B1AB6">
        <w:rPr>
          <w:rFonts w:ascii="Book Antiqua" w:hAnsi="Book Antiqua"/>
          <w:sz w:val="24"/>
          <w:szCs w:val="24"/>
        </w:rPr>
        <w:t xml:space="preserve">ore than </w:t>
      </w:r>
      <w:r w:rsidRPr="006B1AB6">
        <w:rPr>
          <w:rFonts w:ascii="Book Antiqua" w:eastAsia="宋体" w:hAnsi="Book Antiqua"/>
          <w:sz w:val="24"/>
          <w:szCs w:val="24"/>
        </w:rPr>
        <w:t xml:space="preserve">half of </w:t>
      </w:r>
      <w:r w:rsidR="00935A4B" w:rsidRPr="006B1AB6">
        <w:rPr>
          <w:rFonts w:ascii="Book Antiqua" w:eastAsia="宋体" w:hAnsi="Book Antiqua"/>
          <w:sz w:val="24"/>
          <w:szCs w:val="24"/>
        </w:rPr>
        <w:t xml:space="preserve">all </w:t>
      </w:r>
      <w:r w:rsidRPr="006B1AB6">
        <w:rPr>
          <w:rFonts w:ascii="Book Antiqua" w:hAnsi="Book Antiqua"/>
          <w:sz w:val="24"/>
          <w:szCs w:val="24"/>
        </w:rPr>
        <w:t xml:space="preserve">FADS </w:t>
      </w:r>
      <w:r w:rsidR="00935A4B" w:rsidRPr="006B1AB6">
        <w:rPr>
          <w:rFonts w:ascii="Book Antiqua" w:hAnsi="Book Antiqua"/>
          <w:sz w:val="24"/>
          <w:szCs w:val="24"/>
        </w:rPr>
        <w:t xml:space="preserve">cases </w:t>
      </w:r>
      <w:r w:rsidRPr="006B1AB6">
        <w:rPr>
          <w:rFonts w:ascii="Book Antiqua" w:hAnsi="Book Antiqua"/>
          <w:sz w:val="24"/>
          <w:szCs w:val="24"/>
        </w:rPr>
        <w:t xml:space="preserve">are </w:t>
      </w:r>
      <w:r w:rsidR="00935A4B" w:rsidRPr="006B1AB6">
        <w:rPr>
          <w:rFonts w:ascii="Book Antiqua" w:hAnsi="Book Antiqua"/>
          <w:sz w:val="24"/>
          <w:szCs w:val="24"/>
        </w:rPr>
        <w:t xml:space="preserve">of </w:t>
      </w:r>
      <w:r w:rsidRPr="006B1AB6">
        <w:rPr>
          <w:rFonts w:ascii="Book Antiqua" w:hAnsi="Book Antiqua"/>
          <w:sz w:val="24"/>
          <w:szCs w:val="24"/>
        </w:rPr>
        <w:t xml:space="preserve">neuromuscular origin. </w:t>
      </w:r>
      <w:r w:rsidRPr="006B1AB6">
        <w:rPr>
          <w:rFonts w:ascii="Book Antiqua" w:eastAsia="宋体" w:hAnsi="Book Antiqua"/>
          <w:sz w:val="24"/>
          <w:szCs w:val="24"/>
        </w:rPr>
        <w:t>S</w:t>
      </w:r>
      <w:r w:rsidRPr="006B1AB6">
        <w:rPr>
          <w:rFonts w:ascii="Book Antiqua" w:hAnsi="Book Antiqua"/>
          <w:sz w:val="24"/>
          <w:szCs w:val="24"/>
        </w:rPr>
        <w:t>everal causative gene mutations have been identified</w:t>
      </w:r>
      <w:r w:rsidRPr="006B1AB6">
        <w:rPr>
          <w:rFonts w:ascii="Book Antiqua" w:eastAsia="宋体" w:hAnsi="Book Antiqua"/>
          <w:sz w:val="24"/>
          <w:szCs w:val="24"/>
        </w:rPr>
        <w:t xml:space="preserve"> because of the development of </w:t>
      </w:r>
      <w:r w:rsidR="00CD5740" w:rsidRPr="006B1AB6">
        <w:rPr>
          <w:rFonts w:ascii="Book Antiqua" w:eastAsia="宋体" w:hAnsi="Book Antiqua"/>
          <w:sz w:val="24"/>
          <w:szCs w:val="24"/>
        </w:rPr>
        <w:t>NGS</w:t>
      </w:r>
      <w:r w:rsidRPr="006B1AB6">
        <w:rPr>
          <w:rFonts w:ascii="Book Antiqua" w:eastAsia="宋体" w:hAnsi="Book Antiqua"/>
          <w:sz w:val="24"/>
          <w:szCs w:val="24"/>
        </w:rPr>
        <w:t xml:space="preserve"> technologies</w:t>
      </w:r>
      <w:r w:rsidRPr="006B1AB6">
        <w:rPr>
          <w:rFonts w:ascii="Book Antiqua" w:hAnsi="Book Antiqua"/>
          <w:sz w:val="24"/>
          <w:szCs w:val="24"/>
        </w:rPr>
        <w:t>.</w:t>
      </w:r>
      <w:r w:rsidR="00E12840" w:rsidRPr="006B1AB6">
        <w:rPr>
          <w:rFonts w:ascii="Book Antiqua" w:hAnsi="Book Antiqua"/>
          <w:sz w:val="24"/>
          <w:szCs w:val="24"/>
        </w:rPr>
        <w:t xml:space="preserve"> </w:t>
      </w:r>
      <w:r w:rsidR="00935A4B" w:rsidRPr="006B1AB6">
        <w:rPr>
          <w:rFonts w:ascii="Book Antiqua" w:hAnsi="Book Antiqua"/>
          <w:sz w:val="24"/>
          <w:szCs w:val="24"/>
        </w:rPr>
        <w:t>G</w:t>
      </w:r>
      <w:r w:rsidRPr="006B1AB6">
        <w:rPr>
          <w:rFonts w:ascii="Book Antiqua" w:hAnsi="Book Antiqua"/>
          <w:sz w:val="24"/>
          <w:szCs w:val="24"/>
        </w:rPr>
        <w:t xml:space="preserve">ene mutations of </w:t>
      </w:r>
      <w:r w:rsidR="00935A4B" w:rsidRPr="006B1AB6">
        <w:rPr>
          <w:rFonts w:ascii="Book Antiqua" w:hAnsi="Book Antiqua"/>
          <w:sz w:val="24"/>
          <w:szCs w:val="24"/>
        </w:rPr>
        <w:t xml:space="preserve">proteins at </w:t>
      </w:r>
      <w:r w:rsidRPr="006B1AB6">
        <w:rPr>
          <w:rFonts w:ascii="Book Antiqua" w:hAnsi="Book Antiqua"/>
          <w:sz w:val="24"/>
          <w:szCs w:val="24"/>
        </w:rPr>
        <w:t xml:space="preserve">the NMJ are </w:t>
      </w:r>
      <w:r w:rsidR="00935A4B" w:rsidRPr="006B1AB6">
        <w:rPr>
          <w:rFonts w:ascii="Book Antiqua" w:hAnsi="Book Antiqua"/>
          <w:sz w:val="24"/>
          <w:szCs w:val="24"/>
        </w:rPr>
        <w:t xml:space="preserve">presently </w:t>
      </w:r>
      <w:r w:rsidRPr="006B1AB6">
        <w:rPr>
          <w:rFonts w:ascii="Book Antiqua" w:hAnsi="Book Antiqua"/>
          <w:sz w:val="24"/>
          <w:szCs w:val="24"/>
        </w:rPr>
        <w:t>recognized as an important cause of FADS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including </w:t>
      </w:r>
      <w:r w:rsidRPr="006B1AB6">
        <w:rPr>
          <w:rFonts w:ascii="Book Antiqua" w:hAnsi="Book Antiqua"/>
          <w:i/>
          <w:sz w:val="24"/>
          <w:szCs w:val="24"/>
        </w:rPr>
        <w:t>CHRNA1</w:t>
      </w:r>
      <w:r w:rsidRPr="006B1AB6">
        <w:rPr>
          <w:rFonts w:ascii="Book Antiqua" w:hAnsi="Book Antiqua"/>
          <w:sz w:val="24"/>
          <w:szCs w:val="24"/>
        </w:rPr>
        <w:t xml:space="preserve"> (OMIM 100690</w:t>
      </w:r>
      <w:proofErr w:type="gramStart"/>
      <w:r w:rsidRPr="006B1AB6">
        <w:rPr>
          <w:rFonts w:ascii="Book Antiqua" w:hAnsi="Book Antiqua"/>
          <w:sz w:val="24"/>
          <w:szCs w:val="24"/>
        </w:rPr>
        <w:t>)</w:t>
      </w:r>
      <w:r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B1AB6">
        <w:rPr>
          <w:rFonts w:ascii="Book Antiqua" w:hAnsi="Book Antiqua"/>
          <w:sz w:val="24"/>
          <w:szCs w:val="24"/>
          <w:vertAlign w:val="superscript"/>
        </w:rPr>
        <w:t>6]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i/>
          <w:sz w:val="24"/>
          <w:szCs w:val="24"/>
        </w:rPr>
        <w:t>CHRND</w:t>
      </w:r>
      <w:r w:rsidRPr="006B1AB6">
        <w:rPr>
          <w:rFonts w:ascii="Book Antiqua" w:hAnsi="Book Antiqua"/>
          <w:sz w:val="24"/>
          <w:szCs w:val="24"/>
        </w:rPr>
        <w:t xml:space="preserve"> (OMIM 100720)</w:t>
      </w:r>
      <w:r w:rsidRPr="006B1AB6">
        <w:rPr>
          <w:rFonts w:ascii="Book Antiqua" w:hAnsi="Book Antiqua"/>
          <w:sz w:val="24"/>
          <w:szCs w:val="24"/>
          <w:vertAlign w:val="superscript"/>
        </w:rPr>
        <w:t>[6]</w:t>
      </w:r>
      <w:r w:rsidR="00B36467" w:rsidRPr="006B1AB6">
        <w:rPr>
          <w:rFonts w:ascii="Book Antiqua" w:hAnsi="Book Antiqua"/>
          <w:sz w:val="24"/>
          <w:szCs w:val="24"/>
        </w:rPr>
        <w:t xml:space="preserve">, </w:t>
      </w:r>
      <w:r w:rsidRPr="006B1AB6">
        <w:rPr>
          <w:rFonts w:ascii="Book Antiqua" w:hAnsi="Book Antiqua"/>
          <w:i/>
          <w:sz w:val="24"/>
          <w:szCs w:val="24"/>
        </w:rPr>
        <w:t>CHRNG</w:t>
      </w:r>
      <w:r w:rsidR="00C30DB6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(OMIM 100730)</w:t>
      </w:r>
      <w:r w:rsidRPr="006B1AB6">
        <w:rPr>
          <w:rFonts w:ascii="Book Antiqua" w:hAnsi="Book Antiqua"/>
          <w:sz w:val="24"/>
          <w:szCs w:val="24"/>
          <w:vertAlign w:val="superscript"/>
        </w:rPr>
        <w:t>[7]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i/>
          <w:sz w:val="24"/>
          <w:szCs w:val="24"/>
        </w:rPr>
        <w:t>DOK7</w:t>
      </w:r>
      <w:r w:rsidRPr="006B1AB6">
        <w:rPr>
          <w:rFonts w:ascii="Book Antiqua" w:hAnsi="Book Antiqua"/>
          <w:sz w:val="24"/>
          <w:szCs w:val="24"/>
        </w:rPr>
        <w:t xml:space="preserve"> (OMIM 610285)</w:t>
      </w:r>
      <w:r w:rsidRPr="006B1AB6">
        <w:rPr>
          <w:rFonts w:ascii="Book Antiqua" w:hAnsi="Book Antiqua"/>
          <w:sz w:val="24"/>
          <w:szCs w:val="24"/>
          <w:vertAlign w:val="superscript"/>
        </w:rPr>
        <w:t>[8]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="00C30DB6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i/>
          <w:sz w:val="24"/>
          <w:szCs w:val="24"/>
        </w:rPr>
        <w:t>RAPSN</w:t>
      </w:r>
      <w:r w:rsidRPr="006B1AB6">
        <w:rPr>
          <w:rFonts w:ascii="Book Antiqua" w:hAnsi="Book Antiqua"/>
          <w:sz w:val="24"/>
          <w:szCs w:val="24"/>
        </w:rPr>
        <w:t xml:space="preserve"> (OMIM 601592)</w:t>
      </w:r>
      <w:r w:rsidRPr="006B1AB6">
        <w:rPr>
          <w:rFonts w:ascii="Book Antiqua" w:hAnsi="Book Antiqua"/>
          <w:sz w:val="24"/>
          <w:szCs w:val="24"/>
          <w:vertAlign w:val="superscript"/>
        </w:rPr>
        <w:t>[9]</w:t>
      </w:r>
      <w:r w:rsidR="00B36467" w:rsidRPr="006B1AB6">
        <w:rPr>
          <w:rFonts w:ascii="Book Antiqua" w:hAnsi="Book Antiqua"/>
          <w:sz w:val="24"/>
          <w:szCs w:val="24"/>
        </w:rPr>
        <w:t xml:space="preserve">, </w:t>
      </w:r>
      <w:r w:rsidRPr="006B1AB6">
        <w:rPr>
          <w:rFonts w:ascii="Book Antiqua" w:hAnsi="Book Antiqua"/>
          <w:sz w:val="24"/>
          <w:szCs w:val="24"/>
        </w:rPr>
        <w:t xml:space="preserve">and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="00B36467" w:rsidRPr="006B1AB6">
        <w:rPr>
          <w:rFonts w:ascii="Book Antiqua" w:hAnsi="Book Antiqua"/>
          <w:i/>
          <w:sz w:val="24"/>
          <w:szCs w:val="24"/>
        </w:rPr>
        <w:t xml:space="preserve"> </w:t>
      </w:r>
      <w:r w:rsidR="00B36467" w:rsidRPr="006B1AB6">
        <w:rPr>
          <w:rFonts w:ascii="Book Antiqua" w:hAnsi="Book Antiqua"/>
          <w:sz w:val="24"/>
          <w:szCs w:val="24"/>
        </w:rPr>
        <w:t>(</w:t>
      </w:r>
      <w:r w:rsidRPr="006B1AB6">
        <w:rPr>
          <w:rFonts w:ascii="Book Antiqua" w:hAnsi="Book Antiqua"/>
          <w:sz w:val="24"/>
          <w:szCs w:val="24"/>
        </w:rPr>
        <w:t>OMIM601296</w:t>
      </w:r>
      <w:r w:rsidR="00B36467" w:rsidRPr="006B1AB6">
        <w:rPr>
          <w:rFonts w:ascii="Book Antiqua" w:hAnsi="Book Antiqua"/>
          <w:sz w:val="24"/>
          <w:szCs w:val="24"/>
        </w:rPr>
        <w:t>)</w:t>
      </w:r>
      <w:r w:rsidRPr="006B1AB6">
        <w:rPr>
          <w:rFonts w:ascii="Book Antiqua" w:hAnsi="Book Antiqua"/>
          <w:sz w:val="24"/>
          <w:szCs w:val="24"/>
          <w:vertAlign w:val="superscript"/>
        </w:rPr>
        <w:t>[4]</w:t>
      </w:r>
      <w:r w:rsidRPr="006B1AB6">
        <w:rPr>
          <w:rFonts w:ascii="Book Antiqua" w:hAnsi="Book Antiqua"/>
          <w:sz w:val="24"/>
          <w:szCs w:val="24"/>
        </w:rPr>
        <w:t>.</w:t>
      </w:r>
      <w:r w:rsidR="003057BE" w:rsidRPr="006B1AB6">
        <w:rPr>
          <w:rFonts w:ascii="Book Antiqua" w:hAnsi="Book Antiqua"/>
          <w:sz w:val="24"/>
          <w:szCs w:val="24"/>
        </w:rPr>
        <w:t xml:space="preserve"> </w:t>
      </w:r>
      <w:r w:rsidR="000E57C7" w:rsidRPr="006B1AB6">
        <w:rPr>
          <w:rFonts w:ascii="Book Antiqua" w:hAnsi="Book Antiqua"/>
          <w:sz w:val="24"/>
          <w:szCs w:val="24"/>
        </w:rPr>
        <w:t>Up to</w:t>
      </w:r>
      <w:r w:rsidRPr="006B1AB6">
        <w:rPr>
          <w:rFonts w:ascii="Book Antiqua" w:hAnsi="Book Antiqua"/>
          <w:sz w:val="24"/>
          <w:szCs w:val="24"/>
        </w:rPr>
        <w:t xml:space="preserve"> December 31</w:t>
      </w:r>
      <w:r w:rsidR="00507803" w:rsidRPr="006B1AB6">
        <w:rPr>
          <w:rFonts w:ascii="Book Antiqua" w:hAnsi="Book Antiqua"/>
          <w:sz w:val="24"/>
          <w:szCs w:val="24"/>
        </w:rPr>
        <w:t xml:space="preserve">, </w:t>
      </w:r>
      <w:r w:rsidRPr="006B1AB6">
        <w:rPr>
          <w:rFonts w:ascii="Book Antiqua" w:hAnsi="Book Antiqua"/>
          <w:sz w:val="24"/>
          <w:szCs w:val="24"/>
        </w:rPr>
        <w:t>2017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mutations have been identified in three families </w:t>
      </w:r>
      <w:r w:rsidR="000E57C7" w:rsidRPr="006B1AB6">
        <w:rPr>
          <w:rFonts w:ascii="Book Antiqua" w:hAnsi="Book Antiqua"/>
          <w:sz w:val="24"/>
          <w:szCs w:val="24"/>
        </w:rPr>
        <w:t xml:space="preserve">with FADS involving </w:t>
      </w:r>
      <w:r w:rsidRPr="006B1AB6">
        <w:rPr>
          <w:rFonts w:ascii="Book Antiqua" w:hAnsi="Book Antiqua"/>
          <w:sz w:val="24"/>
          <w:szCs w:val="24"/>
        </w:rPr>
        <w:t>18</w:t>
      </w:r>
      <w:r w:rsidRPr="006B1AB6">
        <w:rPr>
          <w:rFonts w:ascii="Book Antiqua" w:eastAsia="宋体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patients</w:t>
      </w:r>
      <w:r w:rsidR="000E57C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including the present case (Table</w:t>
      </w:r>
      <w:r w:rsidR="00507803" w:rsidRPr="006B1AB6">
        <w:rPr>
          <w:rFonts w:ascii="Book Antiqua" w:hAnsi="Book Antiqua"/>
          <w:sz w:val="24"/>
          <w:szCs w:val="24"/>
        </w:rPr>
        <w:t xml:space="preserve"> 1</w:t>
      </w:r>
      <w:r w:rsidRPr="006B1AB6">
        <w:rPr>
          <w:rFonts w:ascii="Book Antiqua" w:hAnsi="Book Antiqua"/>
          <w:sz w:val="24"/>
          <w:szCs w:val="24"/>
        </w:rPr>
        <w:t>). The four mutations in the three pedigree</w:t>
      </w:r>
      <w:r w:rsidR="003A02CA" w:rsidRPr="006B1AB6">
        <w:rPr>
          <w:rFonts w:ascii="Book Antiqua" w:hAnsi="Book Antiqua"/>
          <w:sz w:val="24"/>
          <w:szCs w:val="24"/>
        </w:rPr>
        <w:t>s</w:t>
      </w:r>
      <w:r w:rsidRPr="006B1AB6">
        <w:rPr>
          <w:rFonts w:ascii="Book Antiqua" w:hAnsi="Book Antiqua"/>
          <w:sz w:val="24"/>
          <w:szCs w:val="24"/>
        </w:rPr>
        <w:t xml:space="preserve"> are located in exons (Fig</w:t>
      </w:r>
      <w:r w:rsidR="00507803" w:rsidRPr="006B1AB6">
        <w:rPr>
          <w:rFonts w:ascii="Book Antiqua" w:hAnsi="Book Antiqua"/>
          <w:sz w:val="24"/>
          <w:szCs w:val="24"/>
        </w:rPr>
        <w:t>ure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8C6C2A" w:rsidRPr="006B1AB6">
        <w:rPr>
          <w:rFonts w:ascii="Book Antiqua" w:hAnsi="Book Antiqua"/>
          <w:sz w:val="24"/>
          <w:szCs w:val="24"/>
        </w:rPr>
        <w:t>1</w:t>
      </w:r>
      <w:r w:rsidR="00507803" w:rsidRPr="006B1AB6">
        <w:rPr>
          <w:rFonts w:ascii="Book Antiqua" w:hAnsi="Book Antiqua"/>
          <w:sz w:val="24"/>
          <w:szCs w:val="24"/>
        </w:rPr>
        <w:t>G</w:t>
      </w:r>
      <w:r w:rsidRPr="006B1AB6">
        <w:rPr>
          <w:rFonts w:ascii="Book Antiqua" w:hAnsi="Book Antiqua"/>
          <w:sz w:val="24"/>
          <w:szCs w:val="24"/>
        </w:rPr>
        <w:t xml:space="preserve">). </w:t>
      </w:r>
      <w:r w:rsidR="000E57C7" w:rsidRPr="006B1AB6">
        <w:rPr>
          <w:rFonts w:ascii="Book Antiqua" w:hAnsi="Book Antiqua"/>
          <w:sz w:val="24"/>
          <w:szCs w:val="24"/>
        </w:rPr>
        <w:t xml:space="preserve">The </w:t>
      </w:r>
      <w:r w:rsidR="005E50FC" w:rsidRPr="006B1AB6">
        <w:rPr>
          <w:rFonts w:ascii="Book Antiqua" w:hAnsi="Book Antiqua"/>
          <w:i/>
          <w:sz w:val="24"/>
          <w:szCs w:val="24"/>
        </w:rPr>
        <w:t>MUSK</w:t>
      </w:r>
      <w:r w:rsidR="005E50FC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protein is highly conserved among different species (Fig</w:t>
      </w:r>
      <w:r w:rsidR="00725669" w:rsidRPr="006B1AB6">
        <w:rPr>
          <w:rFonts w:ascii="Book Antiqua" w:hAnsi="Book Antiqua"/>
          <w:sz w:val="24"/>
          <w:szCs w:val="24"/>
        </w:rPr>
        <w:t>ure</w:t>
      </w:r>
      <w:r w:rsidR="000E57C7" w:rsidRPr="006B1AB6">
        <w:rPr>
          <w:rFonts w:ascii="Book Antiqua" w:hAnsi="Book Antiqua"/>
          <w:sz w:val="24"/>
          <w:szCs w:val="24"/>
        </w:rPr>
        <w:t xml:space="preserve"> </w:t>
      </w:r>
      <w:r w:rsidR="008C6C2A" w:rsidRPr="006B1AB6">
        <w:rPr>
          <w:rFonts w:ascii="Book Antiqua" w:hAnsi="Book Antiqua"/>
          <w:sz w:val="24"/>
          <w:szCs w:val="24"/>
        </w:rPr>
        <w:t>1</w:t>
      </w:r>
      <w:r w:rsidR="00725669" w:rsidRPr="006B1AB6">
        <w:rPr>
          <w:rFonts w:ascii="Book Antiqua" w:hAnsi="Book Antiqua"/>
          <w:sz w:val="24"/>
          <w:szCs w:val="24"/>
        </w:rPr>
        <w:t>F</w:t>
      </w:r>
      <w:r w:rsidRPr="006B1AB6">
        <w:rPr>
          <w:rFonts w:ascii="Book Antiqua" w:hAnsi="Book Antiqua"/>
          <w:sz w:val="24"/>
          <w:szCs w:val="24"/>
        </w:rPr>
        <w:t>)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0E57C7" w:rsidRPr="006B1AB6">
        <w:rPr>
          <w:rFonts w:ascii="Book Antiqua" w:hAnsi="Book Antiqua"/>
          <w:sz w:val="24"/>
          <w:szCs w:val="24"/>
        </w:rPr>
        <w:t xml:space="preserve">and </w:t>
      </w:r>
      <w:r w:rsidRPr="006B1AB6">
        <w:rPr>
          <w:rFonts w:ascii="Book Antiqua" w:hAnsi="Book Antiqua"/>
          <w:sz w:val="24"/>
          <w:szCs w:val="24"/>
        </w:rPr>
        <w:t>hence the full-length protein is important for its function. In this case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the c.421delC frameshift mutation led to </w:t>
      </w:r>
      <w:r w:rsidR="000E57C7" w:rsidRPr="006B1AB6">
        <w:rPr>
          <w:rFonts w:ascii="Book Antiqua" w:hAnsi="Book Antiqua"/>
          <w:sz w:val="24"/>
          <w:szCs w:val="24"/>
        </w:rPr>
        <w:t xml:space="preserve">the </w:t>
      </w:r>
      <w:r w:rsidRPr="006B1AB6">
        <w:rPr>
          <w:rFonts w:ascii="Book Antiqua" w:hAnsi="Book Antiqua"/>
          <w:sz w:val="24"/>
          <w:szCs w:val="24"/>
        </w:rPr>
        <w:t>premature termination of</w:t>
      </w:r>
      <w:r w:rsidRPr="006B1AB6">
        <w:rPr>
          <w:rFonts w:ascii="Book Antiqua" w:hAnsi="Book Antiqua"/>
          <w:i/>
          <w:sz w:val="24"/>
          <w:szCs w:val="24"/>
        </w:rPr>
        <w:t xml:space="preserve"> </w:t>
      </w:r>
      <w:r w:rsidR="005E50FC" w:rsidRPr="006B1AB6">
        <w:rPr>
          <w:rFonts w:ascii="Book Antiqua" w:hAnsi="Book Antiqua"/>
          <w:i/>
          <w:sz w:val="24"/>
          <w:szCs w:val="24"/>
        </w:rPr>
        <w:t>MUSK</w:t>
      </w:r>
      <w:r w:rsidR="005E50FC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protein translation and the generation of a truncated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154-amino acid protein</w:t>
      </w:r>
      <w:r w:rsidR="00BF7037" w:rsidRPr="006B1AB6">
        <w:rPr>
          <w:rFonts w:ascii="Book Antiqua" w:eastAsia="宋体" w:hAnsi="Book Antiqua"/>
          <w:sz w:val="24"/>
          <w:szCs w:val="24"/>
        </w:rPr>
        <w:t>,</w:t>
      </w:r>
      <w:r w:rsidRPr="006B1AB6">
        <w:rPr>
          <w:rFonts w:ascii="Book Antiqua" w:eastAsia="宋体" w:hAnsi="Book Antiqua"/>
          <w:sz w:val="24"/>
          <w:szCs w:val="24"/>
        </w:rPr>
        <w:t xml:space="preserve"> which result</w:t>
      </w:r>
      <w:r w:rsidR="000E57C7" w:rsidRPr="006B1AB6">
        <w:rPr>
          <w:rFonts w:ascii="Book Antiqua" w:eastAsia="宋体" w:hAnsi="Book Antiqua"/>
          <w:sz w:val="24"/>
          <w:szCs w:val="24"/>
        </w:rPr>
        <w:t xml:space="preserve">ed </w:t>
      </w:r>
      <w:r w:rsidRPr="006B1AB6">
        <w:rPr>
          <w:rFonts w:ascii="Book Antiqua" w:eastAsia="宋体" w:hAnsi="Book Antiqua"/>
          <w:sz w:val="24"/>
          <w:szCs w:val="24"/>
        </w:rPr>
        <w:t>in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loss of function. </w:t>
      </w:r>
      <w:r w:rsidR="000E57C7" w:rsidRPr="006B1AB6">
        <w:rPr>
          <w:rFonts w:ascii="Book Antiqua" w:hAnsi="Book Antiqua"/>
          <w:sz w:val="24"/>
          <w:szCs w:val="24"/>
        </w:rPr>
        <w:t>A</w:t>
      </w:r>
      <w:r w:rsidRPr="006B1AB6">
        <w:rPr>
          <w:rFonts w:ascii="Book Antiqua" w:hAnsi="Book Antiqua"/>
          <w:sz w:val="24"/>
          <w:szCs w:val="24"/>
        </w:rPr>
        <w:t xml:space="preserve"> c.220C</w:t>
      </w:r>
      <w:r w:rsidR="00725669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&gt;</w:t>
      </w:r>
      <w:r w:rsidR="00725669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T missense mutation caused an amino acid substitution at residue 74 from </w:t>
      </w:r>
      <w:r w:rsidR="000E57C7" w:rsidRPr="006B1AB6">
        <w:rPr>
          <w:rFonts w:ascii="Book Antiqua" w:hAnsi="Book Antiqua"/>
          <w:sz w:val="24"/>
          <w:szCs w:val="24"/>
        </w:rPr>
        <w:t>a</w:t>
      </w:r>
      <w:r w:rsidRPr="006B1AB6">
        <w:rPr>
          <w:rFonts w:ascii="Book Antiqua" w:hAnsi="Book Antiqua"/>
          <w:sz w:val="24"/>
          <w:szCs w:val="24"/>
        </w:rPr>
        <w:t xml:space="preserve">rginine to </w:t>
      </w:r>
      <w:r w:rsidR="000E57C7" w:rsidRPr="006B1AB6">
        <w:rPr>
          <w:rFonts w:ascii="Book Antiqua" w:hAnsi="Book Antiqua"/>
          <w:sz w:val="24"/>
          <w:szCs w:val="24"/>
        </w:rPr>
        <w:t>t</w:t>
      </w:r>
      <w:r w:rsidRPr="006B1AB6">
        <w:rPr>
          <w:rFonts w:ascii="Book Antiqua" w:hAnsi="Book Antiqua"/>
          <w:sz w:val="24"/>
          <w:szCs w:val="24"/>
        </w:rPr>
        <w:t xml:space="preserve">ryptophan. This site </w:t>
      </w:r>
      <w:r w:rsidR="000E57C7" w:rsidRPr="006B1AB6">
        <w:rPr>
          <w:rFonts w:ascii="Book Antiqua" w:hAnsi="Book Antiqua"/>
          <w:sz w:val="24"/>
          <w:szCs w:val="24"/>
        </w:rPr>
        <w:t xml:space="preserve">is also </w:t>
      </w:r>
      <w:r w:rsidRPr="006B1AB6">
        <w:rPr>
          <w:rFonts w:ascii="Book Antiqua" w:hAnsi="Book Antiqua"/>
          <w:sz w:val="24"/>
          <w:szCs w:val="24"/>
        </w:rPr>
        <w:t>highly conserved among different species (Fig</w:t>
      </w:r>
      <w:r w:rsidR="00725669" w:rsidRPr="006B1AB6">
        <w:rPr>
          <w:rFonts w:ascii="Book Antiqua" w:hAnsi="Book Antiqua"/>
          <w:sz w:val="24"/>
          <w:szCs w:val="24"/>
        </w:rPr>
        <w:t>ure</w:t>
      </w:r>
      <w:r w:rsidR="00BB670F" w:rsidRPr="006B1AB6">
        <w:rPr>
          <w:rFonts w:ascii="Book Antiqua" w:hAnsi="Book Antiqua"/>
          <w:sz w:val="24"/>
          <w:szCs w:val="24"/>
        </w:rPr>
        <w:t xml:space="preserve"> </w:t>
      </w:r>
      <w:r w:rsidR="008C6C2A" w:rsidRPr="006B1AB6">
        <w:rPr>
          <w:rFonts w:ascii="Book Antiqua" w:hAnsi="Book Antiqua"/>
          <w:sz w:val="24"/>
          <w:szCs w:val="24"/>
        </w:rPr>
        <w:t>1</w:t>
      </w:r>
      <w:r w:rsidR="00725669" w:rsidRPr="006B1AB6">
        <w:rPr>
          <w:rFonts w:ascii="Book Antiqua" w:hAnsi="Book Antiqua"/>
          <w:sz w:val="24"/>
          <w:szCs w:val="24"/>
        </w:rPr>
        <w:t>E</w:t>
      </w:r>
      <w:r w:rsidRPr="006B1AB6">
        <w:rPr>
          <w:rFonts w:ascii="Book Antiqua" w:hAnsi="Book Antiqua"/>
          <w:sz w:val="24"/>
          <w:szCs w:val="24"/>
        </w:rPr>
        <w:t>).</w:t>
      </w:r>
    </w:p>
    <w:p w14:paraId="7786DCEA" w14:textId="4891EF94" w:rsidR="00792E69" w:rsidRPr="006B1AB6" w:rsidRDefault="00CD5740" w:rsidP="00882928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 xml:space="preserve">MUSK </w:t>
      </w:r>
      <w:r w:rsidR="00357F34" w:rsidRPr="006B1AB6">
        <w:rPr>
          <w:rFonts w:ascii="Book Antiqua" w:hAnsi="Book Antiqua"/>
          <w:sz w:val="24"/>
          <w:szCs w:val="24"/>
        </w:rPr>
        <w:t>is required for the formation and maintenance of the NMJ.</w:t>
      </w:r>
      <w:r w:rsidR="00C16CC6" w:rsidRPr="006B1AB6">
        <w:rPr>
          <w:rFonts w:ascii="Book Antiqua" w:hAnsi="Book Antiqua"/>
          <w:sz w:val="24"/>
          <w:szCs w:val="24"/>
        </w:rPr>
        <w:t xml:space="preserve"> </w:t>
      </w:r>
      <w:r w:rsidR="00E12840" w:rsidRPr="006B1AB6">
        <w:rPr>
          <w:rFonts w:ascii="Book Antiqua" w:hAnsi="Book Antiqua"/>
          <w:sz w:val="24"/>
          <w:szCs w:val="24"/>
        </w:rPr>
        <w:t xml:space="preserve">The </w:t>
      </w:r>
      <w:r w:rsidRPr="006B1AB6">
        <w:rPr>
          <w:rFonts w:ascii="Book Antiqua" w:hAnsi="Book Antiqua"/>
          <w:sz w:val="24"/>
          <w:szCs w:val="24"/>
        </w:rPr>
        <w:t xml:space="preserve">MUSK </w:t>
      </w:r>
      <w:r w:rsidR="00E12840" w:rsidRPr="006B1AB6">
        <w:rPr>
          <w:rFonts w:ascii="Book Antiqua" w:hAnsi="Book Antiqua"/>
          <w:sz w:val="24"/>
          <w:szCs w:val="24"/>
        </w:rPr>
        <w:t>protein</w:t>
      </w:r>
      <w:r w:rsidR="00357F34" w:rsidRPr="006B1AB6">
        <w:rPr>
          <w:rFonts w:ascii="Book Antiqua" w:hAnsi="Book Antiqua"/>
          <w:sz w:val="24"/>
          <w:szCs w:val="24"/>
        </w:rPr>
        <w:t xml:space="preserve"> contains three Ig-like domains</w:t>
      </w:r>
      <w:r w:rsidR="00E12840" w:rsidRPr="006B1AB6">
        <w:rPr>
          <w:rFonts w:ascii="Book Antiqua" w:hAnsi="Book Antiqua"/>
          <w:sz w:val="24"/>
          <w:szCs w:val="24"/>
        </w:rPr>
        <w:t xml:space="preserve">: </w:t>
      </w:r>
      <w:r w:rsidR="00725669" w:rsidRPr="006B1AB6">
        <w:rPr>
          <w:rFonts w:ascii="Book Antiqua" w:hAnsi="Book Antiqua"/>
          <w:sz w:val="24"/>
          <w:szCs w:val="24"/>
        </w:rPr>
        <w:t>A</w:t>
      </w:r>
      <w:r w:rsidR="00357F34" w:rsidRPr="006B1AB6">
        <w:rPr>
          <w:rFonts w:ascii="Book Antiqua" w:hAnsi="Book Antiqua"/>
          <w:sz w:val="24"/>
          <w:szCs w:val="24"/>
        </w:rPr>
        <w:t xml:space="preserve"> </w:t>
      </w:r>
      <w:r w:rsidR="00725669" w:rsidRPr="006B1AB6">
        <w:rPr>
          <w:rFonts w:ascii="Book Antiqua" w:hAnsi="Book Antiqua"/>
          <w:sz w:val="24"/>
          <w:szCs w:val="24"/>
        </w:rPr>
        <w:lastRenderedPageBreak/>
        <w:t>f</w:t>
      </w:r>
      <w:r w:rsidR="00357F34" w:rsidRPr="006B1AB6">
        <w:rPr>
          <w:rFonts w:ascii="Book Antiqua" w:hAnsi="Book Antiqua"/>
          <w:sz w:val="24"/>
          <w:szCs w:val="24"/>
        </w:rPr>
        <w:t>rizzled-like cysteine-rich domain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="00357F34" w:rsidRPr="006B1AB6">
        <w:rPr>
          <w:rFonts w:ascii="Book Antiqua" w:hAnsi="Book Antiqua"/>
          <w:sz w:val="24"/>
          <w:szCs w:val="24"/>
        </w:rPr>
        <w:t xml:space="preserve"> a transmembrane helix</w:t>
      </w:r>
      <w:r w:rsidRPr="006B1AB6">
        <w:rPr>
          <w:rFonts w:ascii="Book Antiqua" w:hAnsi="Book Antiqua"/>
          <w:sz w:val="24"/>
          <w:szCs w:val="24"/>
        </w:rPr>
        <w:t>,</w:t>
      </w:r>
      <w:r w:rsidR="00357F34" w:rsidRPr="006B1AB6">
        <w:rPr>
          <w:rFonts w:ascii="Book Antiqua" w:hAnsi="Book Antiqua"/>
          <w:sz w:val="24"/>
          <w:szCs w:val="24"/>
        </w:rPr>
        <w:t xml:space="preserve"> and a cytoplasmic tyrosine kinase </w:t>
      </w:r>
      <w:proofErr w:type="gramStart"/>
      <w:r w:rsidR="00357F34" w:rsidRPr="006B1AB6">
        <w:rPr>
          <w:rFonts w:ascii="Book Antiqua" w:hAnsi="Book Antiqua"/>
          <w:sz w:val="24"/>
          <w:szCs w:val="24"/>
        </w:rPr>
        <w:t>domain</w:t>
      </w:r>
      <w:r w:rsidR="00357F34"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12840" w:rsidRPr="006B1AB6">
        <w:rPr>
          <w:rFonts w:ascii="Book Antiqua" w:hAnsi="Book Antiqua"/>
          <w:sz w:val="24"/>
          <w:szCs w:val="24"/>
          <w:vertAlign w:val="superscript"/>
        </w:rPr>
        <w:t>10</w:t>
      </w:r>
      <w:r w:rsidR="00357F34" w:rsidRPr="006B1AB6">
        <w:rPr>
          <w:rFonts w:ascii="Book Antiqua" w:hAnsi="Book Antiqua"/>
          <w:sz w:val="24"/>
          <w:szCs w:val="24"/>
          <w:vertAlign w:val="superscript"/>
        </w:rPr>
        <w:t>]</w:t>
      </w:r>
      <w:r w:rsidR="00357F34" w:rsidRPr="006B1AB6">
        <w:rPr>
          <w:rFonts w:ascii="Book Antiqua" w:hAnsi="Book Antiqua"/>
          <w:sz w:val="24"/>
          <w:szCs w:val="24"/>
        </w:rPr>
        <w:t xml:space="preserve"> (Fig</w:t>
      </w:r>
      <w:r w:rsidR="00725669" w:rsidRPr="006B1AB6">
        <w:rPr>
          <w:rFonts w:ascii="Book Antiqua" w:hAnsi="Book Antiqua"/>
          <w:sz w:val="24"/>
          <w:szCs w:val="24"/>
        </w:rPr>
        <w:t>ure</w:t>
      </w:r>
      <w:r w:rsidR="00357F34" w:rsidRPr="006B1AB6">
        <w:rPr>
          <w:rFonts w:ascii="Book Antiqua" w:hAnsi="Book Antiqua"/>
          <w:sz w:val="24"/>
          <w:szCs w:val="24"/>
        </w:rPr>
        <w:t xml:space="preserve"> 1</w:t>
      </w:r>
      <w:r w:rsidR="00725669" w:rsidRPr="006B1AB6">
        <w:rPr>
          <w:rFonts w:ascii="Book Antiqua" w:hAnsi="Book Antiqua"/>
          <w:sz w:val="24"/>
          <w:szCs w:val="24"/>
        </w:rPr>
        <w:t>G</w:t>
      </w:r>
      <w:r w:rsidR="00357F34" w:rsidRPr="006B1AB6">
        <w:rPr>
          <w:rFonts w:ascii="Book Antiqua" w:hAnsi="Book Antiqua"/>
          <w:sz w:val="24"/>
          <w:szCs w:val="24"/>
        </w:rPr>
        <w:t>). In this case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="009E6644" w:rsidRPr="006B1AB6">
        <w:rPr>
          <w:rFonts w:ascii="Book Antiqua" w:hAnsi="Book Antiqua"/>
          <w:sz w:val="24"/>
          <w:szCs w:val="24"/>
        </w:rPr>
        <w:t xml:space="preserve"> </w:t>
      </w:r>
      <w:r w:rsidR="00357F34" w:rsidRPr="006B1AB6">
        <w:rPr>
          <w:rFonts w:ascii="Book Antiqua" w:hAnsi="Book Antiqua"/>
          <w:sz w:val="24"/>
          <w:szCs w:val="24"/>
        </w:rPr>
        <w:t xml:space="preserve">c.421delC </w:t>
      </w:r>
      <w:r w:rsidR="00357F34" w:rsidRPr="006B1AB6">
        <w:rPr>
          <w:rFonts w:ascii="Book Antiqua" w:eastAsia="宋体" w:hAnsi="Book Antiqua"/>
          <w:sz w:val="24"/>
          <w:szCs w:val="24"/>
        </w:rPr>
        <w:t xml:space="preserve">and </w:t>
      </w:r>
      <w:r w:rsidR="00357F34" w:rsidRPr="006B1AB6">
        <w:rPr>
          <w:rFonts w:ascii="Book Antiqua" w:hAnsi="Book Antiqua"/>
          <w:sz w:val="24"/>
          <w:szCs w:val="24"/>
        </w:rPr>
        <w:t>c.220C</w:t>
      </w:r>
      <w:r w:rsidR="00F61336" w:rsidRPr="006B1AB6">
        <w:rPr>
          <w:rFonts w:ascii="Book Antiqua" w:hAnsi="Book Antiqua"/>
          <w:sz w:val="24"/>
          <w:szCs w:val="24"/>
        </w:rPr>
        <w:t xml:space="preserve"> </w:t>
      </w:r>
      <w:r w:rsidR="00357F34" w:rsidRPr="006B1AB6">
        <w:rPr>
          <w:rFonts w:ascii="Book Antiqua" w:hAnsi="Book Antiqua"/>
          <w:sz w:val="24"/>
          <w:szCs w:val="24"/>
        </w:rPr>
        <w:t>&gt;</w:t>
      </w:r>
      <w:r w:rsidR="00F61336" w:rsidRPr="006B1AB6">
        <w:rPr>
          <w:rFonts w:ascii="Book Antiqua" w:hAnsi="Book Antiqua"/>
          <w:sz w:val="24"/>
          <w:szCs w:val="24"/>
        </w:rPr>
        <w:t xml:space="preserve"> </w:t>
      </w:r>
      <w:r w:rsidR="00357F34" w:rsidRPr="006B1AB6">
        <w:rPr>
          <w:rFonts w:ascii="Book Antiqua" w:hAnsi="Book Antiqua"/>
          <w:sz w:val="24"/>
          <w:szCs w:val="24"/>
        </w:rPr>
        <w:t>T mutation</w:t>
      </w:r>
      <w:r w:rsidR="009E6644" w:rsidRPr="006B1AB6">
        <w:rPr>
          <w:rFonts w:ascii="Book Antiqua" w:hAnsi="Book Antiqua"/>
          <w:sz w:val="24"/>
          <w:szCs w:val="24"/>
        </w:rPr>
        <w:t>s</w:t>
      </w:r>
      <w:r w:rsidR="00357F34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are </w:t>
      </w:r>
      <w:r w:rsidR="00357F34" w:rsidRPr="006B1AB6">
        <w:rPr>
          <w:rFonts w:ascii="Book Antiqua" w:hAnsi="Book Antiqua"/>
          <w:sz w:val="24"/>
          <w:szCs w:val="24"/>
        </w:rPr>
        <w:t>located in Ig-like 1/2 domains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="00357F34" w:rsidRPr="006B1AB6">
        <w:rPr>
          <w:rFonts w:ascii="Book Antiqua" w:hAnsi="Book Antiqua"/>
          <w:sz w:val="24"/>
          <w:szCs w:val="24"/>
        </w:rPr>
        <w:t xml:space="preserve"> which are important for</w:t>
      </w:r>
      <w:r w:rsidR="00341723" w:rsidRPr="006B1AB6">
        <w:rPr>
          <w:rFonts w:ascii="Book Antiqua" w:hAnsi="Book Antiqua"/>
          <w:sz w:val="24"/>
          <w:szCs w:val="24"/>
        </w:rPr>
        <w:t xml:space="preserve"> </w:t>
      </w:r>
      <w:r w:rsidR="009E6644" w:rsidRPr="006B1AB6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9E6644" w:rsidRPr="006B1AB6">
        <w:rPr>
          <w:rFonts w:ascii="Book Antiqua" w:hAnsi="Book Antiqua"/>
          <w:sz w:val="24"/>
          <w:szCs w:val="24"/>
        </w:rPr>
        <w:t>a</w:t>
      </w:r>
      <w:r w:rsidR="00357F34" w:rsidRPr="006B1AB6">
        <w:rPr>
          <w:rFonts w:ascii="Book Antiqua" w:hAnsi="Book Antiqua"/>
          <w:sz w:val="24"/>
          <w:szCs w:val="24"/>
        </w:rPr>
        <w:t>grin</w:t>
      </w:r>
      <w:proofErr w:type="spellEnd"/>
      <w:r w:rsidR="00357F34" w:rsidRPr="006B1AB6">
        <w:rPr>
          <w:rFonts w:ascii="Book Antiqua" w:hAnsi="Book Antiqua"/>
          <w:sz w:val="24"/>
          <w:szCs w:val="24"/>
        </w:rPr>
        <w:t xml:space="preserve"> activation of </w:t>
      </w:r>
      <w:r w:rsidR="005E50FC" w:rsidRPr="006B1AB6">
        <w:rPr>
          <w:rFonts w:ascii="Book Antiqua" w:hAnsi="Book Antiqua"/>
          <w:i/>
          <w:sz w:val="24"/>
          <w:szCs w:val="24"/>
        </w:rPr>
        <w:t>MUSK</w:t>
      </w:r>
      <w:r w:rsidR="00357F34" w:rsidRPr="006B1AB6">
        <w:rPr>
          <w:rFonts w:ascii="Book Antiqua" w:hAnsi="Book Antiqua"/>
          <w:sz w:val="24"/>
          <w:szCs w:val="24"/>
        </w:rPr>
        <w:t xml:space="preserve">. Histological and </w:t>
      </w:r>
      <w:proofErr w:type="spellStart"/>
      <w:r w:rsidR="00357F34" w:rsidRPr="006B1AB6">
        <w:rPr>
          <w:rFonts w:ascii="Book Antiqua" w:hAnsi="Book Antiqua"/>
          <w:sz w:val="24"/>
          <w:szCs w:val="24"/>
        </w:rPr>
        <w:t>immunohistochemical</w:t>
      </w:r>
      <w:proofErr w:type="spellEnd"/>
      <w:r w:rsidR="00357F34" w:rsidRPr="006B1AB6">
        <w:rPr>
          <w:rFonts w:ascii="Book Antiqua" w:hAnsi="Book Antiqua"/>
          <w:sz w:val="24"/>
          <w:szCs w:val="24"/>
        </w:rPr>
        <w:t xml:space="preserve"> findings revealed fib</w:t>
      </w:r>
      <w:r w:rsidR="009E6644" w:rsidRPr="006B1AB6">
        <w:rPr>
          <w:rFonts w:ascii="Book Antiqua" w:hAnsi="Book Antiqua"/>
          <w:sz w:val="24"/>
          <w:szCs w:val="24"/>
        </w:rPr>
        <w:t xml:space="preserve">er </w:t>
      </w:r>
      <w:r w:rsidR="00357F34" w:rsidRPr="006B1AB6">
        <w:rPr>
          <w:rFonts w:ascii="Book Antiqua" w:hAnsi="Book Antiqua"/>
          <w:sz w:val="24"/>
          <w:szCs w:val="24"/>
        </w:rPr>
        <w:t xml:space="preserve">atrophy and a predominance of type </w:t>
      </w:r>
      <w:r w:rsidR="00357F34" w:rsidRPr="006B1AB6">
        <w:rPr>
          <w:rFonts w:ascii="Book Antiqua" w:hAnsi="Book Antiqua"/>
          <w:sz w:val="24"/>
          <w:szCs w:val="24"/>
        </w:rPr>
        <w:fldChar w:fldCharType="begin"/>
      </w:r>
      <w:r w:rsidR="00357F34" w:rsidRPr="006B1AB6">
        <w:rPr>
          <w:rFonts w:ascii="Book Antiqua" w:hAnsi="Book Antiqua"/>
          <w:sz w:val="24"/>
          <w:szCs w:val="24"/>
        </w:rPr>
        <w:instrText xml:space="preserve"> = 2 \* ROMAN </w:instrText>
      </w:r>
      <w:r w:rsidR="00357F34" w:rsidRPr="006B1AB6">
        <w:rPr>
          <w:rFonts w:ascii="Book Antiqua" w:hAnsi="Book Antiqua"/>
          <w:sz w:val="24"/>
          <w:szCs w:val="24"/>
        </w:rPr>
        <w:fldChar w:fldCharType="separate"/>
      </w:r>
      <w:r w:rsidR="00357F34" w:rsidRPr="006B1AB6">
        <w:rPr>
          <w:rFonts w:ascii="Book Antiqua" w:hAnsi="Book Antiqua"/>
          <w:noProof/>
          <w:sz w:val="24"/>
          <w:szCs w:val="24"/>
        </w:rPr>
        <w:t>II</w:t>
      </w:r>
      <w:r w:rsidR="00357F34" w:rsidRPr="006B1AB6">
        <w:rPr>
          <w:rFonts w:ascii="Book Antiqua" w:hAnsi="Book Antiqua"/>
          <w:sz w:val="24"/>
          <w:szCs w:val="24"/>
        </w:rPr>
        <w:fldChar w:fldCharType="end"/>
      </w:r>
      <w:r w:rsidR="00357F34" w:rsidRPr="006B1AB6">
        <w:rPr>
          <w:rFonts w:ascii="Book Antiqua" w:hAnsi="Book Antiqua"/>
          <w:sz w:val="24"/>
          <w:szCs w:val="24"/>
        </w:rPr>
        <w:t xml:space="preserve"> fib</w:t>
      </w:r>
      <w:r w:rsidR="009E6644" w:rsidRPr="006B1AB6">
        <w:rPr>
          <w:rFonts w:ascii="Book Antiqua" w:hAnsi="Book Antiqua"/>
          <w:sz w:val="24"/>
          <w:szCs w:val="24"/>
        </w:rPr>
        <w:t>ers</w:t>
      </w:r>
      <w:r w:rsidR="00357F34" w:rsidRPr="006B1AB6">
        <w:rPr>
          <w:rFonts w:ascii="Book Antiqua" w:hAnsi="Book Antiqua"/>
          <w:sz w:val="24"/>
          <w:szCs w:val="24"/>
        </w:rPr>
        <w:t>. We propose</w:t>
      </w:r>
      <w:r w:rsidRPr="006B1AB6">
        <w:rPr>
          <w:rFonts w:ascii="Book Antiqua" w:hAnsi="Book Antiqua"/>
          <w:sz w:val="24"/>
          <w:szCs w:val="24"/>
        </w:rPr>
        <w:t>d</w:t>
      </w:r>
      <w:r w:rsidR="00357F34" w:rsidRPr="006B1AB6">
        <w:rPr>
          <w:rFonts w:ascii="Book Antiqua" w:hAnsi="Book Antiqua"/>
          <w:sz w:val="24"/>
          <w:szCs w:val="24"/>
        </w:rPr>
        <w:t xml:space="preserve"> that the compound heterozygous mutation caused </w:t>
      </w:r>
      <w:r w:rsidR="009E6644" w:rsidRPr="006B1AB6">
        <w:rPr>
          <w:rFonts w:ascii="Book Antiqua" w:hAnsi="Book Antiqua"/>
          <w:sz w:val="24"/>
          <w:szCs w:val="24"/>
        </w:rPr>
        <w:t xml:space="preserve">a </w:t>
      </w:r>
      <w:r w:rsidR="00357F34" w:rsidRPr="006B1AB6">
        <w:rPr>
          <w:rFonts w:ascii="Book Antiqua" w:hAnsi="Book Antiqua"/>
          <w:sz w:val="24"/>
          <w:szCs w:val="24"/>
        </w:rPr>
        <w:t xml:space="preserve">loss of the normal function of </w:t>
      </w:r>
      <w:r w:rsidR="005E50FC" w:rsidRPr="006B1AB6">
        <w:rPr>
          <w:rFonts w:ascii="Book Antiqua" w:hAnsi="Book Antiqua"/>
          <w:i/>
          <w:sz w:val="24"/>
          <w:szCs w:val="24"/>
        </w:rPr>
        <w:t>MUSK</w:t>
      </w:r>
      <w:r w:rsidR="00357F34" w:rsidRPr="006B1AB6">
        <w:rPr>
          <w:rFonts w:ascii="Book Antiqua" w:hAnsi="Book Antiqua"/>
          <w:sz w:val="24"/>
          <w:szCs w:val="24"/>
        </w:rPr>
        <w:t xml:space="preserve">. </w:t>
      </w:r>
    </w:p>
    <w:p w14:paraId="253496CC" w14:textId="77777777" w:rsidR="00F61336" w:rsidRPr="006B1AB6" w:rsidRDefault="00F61336" w:rsidP="00882928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0BD605C1" w14:textId="77777777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t>CONCLUSION</w:t>
      </w:r>
    </w:p>
    <w:p w14:paraId="2CA7839F" w14:textId="1640CDDE" w:rsidR="00792E69" w:rsidRPr="006B1AB6" w:rsidRDefault="00F74565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t>In conclusion</w:t>
      </w:r>
      <w:r w:rsidR="00BF7037" w:rsidRPr="006B1AB6">
        <w:rPr>
          <w:rFonts w:ascii="Book Antiqua" w:hAnsi="Book Antiqua"/>
          <w:sz w:val="24"/>
          <w:szCs w:val="24"/>
        </w:rPr>
        <w:t>,</w:t>
      </w:r>
      <w:r w:rsidRPr="006B1AB6">
        <w:rPr>
          <w:rFonts w:ascii="Book Antiqua" w:hAnsi="Book Antiqua"/>
          <w:sz w:val="24"/>
          <w:szCs w:val="24"/>
        </w:rPr>
        <w:t xml:space="preserve"> we </w:t>
      </w:r>
      <w:r w:rsidR="009E6644" w:rsidRPr="006B1AB6">
        <w:rPr>
          <w:rFonts w:ascii="Book Antiqua" w:hAnsi="Book Antiqua"/>
          <w:sz w:val="24"/>
          <w:szCs w:val="24"/>
        </w:rPr>
        <w:t xml:space="preserve">herein </w:t>
      </w:r>
      <w:r w:rsidRPr="006B1AB6">
        <w:rPr>
          <w:rFonts w:ascii="Book Antiqua" w:hAnsi="Book Antiqua"/>
          <w:sz w:val="24"/>
          <w:szCs w:val="24"/>
        </w:rPr>
        <w:t xml:space="preserve">have reported the first Chinese case of a compound heterozygous mutation of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9E6644" w:rsidRPr="006B1AB6">
        <w:rPr>
          <w:rFonts w:ascii="Book Antiqua" w:hAnsi="Book Antiqua"/>
          <w:sz w:val="24"/>
          <w:szCs w:val="24"/>
        </w:rPr>
        <w:t>that</w:t>
      </w:r>
      <w:r w:rsidRPr="006B1AB6">
        <w:rPr>
          <w:rFonts w:ascii="Book Antiqua" w:hAnsi="Book Antiqua"/>
          <w:sz w:val="24"/>
          <w:szCs w:val="24"/>
        </w:rPr>
        <w:t xml:space="preserve"> cause</w:t>
      </w:r>
      <w:r w:rsidR="009E6644" w:rsidRPr="006B1AB6">
        <w:rPr>
          <w:rFonts w:ascii="Book Antiqua" w:hAnsi="Book Antiqua"/>
          <w:sz w:val="24"/>
          <w:szCs w:val="24"/>
        </w:rPr>
        <w:t xml:space="preserve">d </w:t>
      </w:r>
      <w:r w:rsidRPr="006B1AB6">
        <w:rPr>
          <w:rFonts w:ascii="Book Antiqua" w:hAnsi="Book Antiqua"/>
          <w:sz w:val="24"/>
          <w:szCs w:val="24"/>
        </w:rPr>
        <w:t>FADS</w:t>
      </w:r>
      <w:r w:rsidR="009E6644" w:rsidRPr="006B1AB6">
        <w:rPr>
          <w:rFonts w:ascii="Book Antiqua" w:hAnsi="Book Antiqua"/>
          <w:sz w:val="24"/>
          <w:szCs w:val="24"/>
        </w:rPr>
        <w:t xml:space="preserve"> as</w:t>
      </w:r>
      <w:r w:rsidRPr="006B1AB6">
        <w:rPr>
          <w:rFonts w:ascii="Book Antiqua" w:hAnsi="Book Antiqua"/>
          <w:sz w:val="24"/>
          <w:szCs w:val="24"/>
        </w:rPr>
        <w:t xml:space="preserve"> an important addition to the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gene mutation database. Further investigation of the relationship between </w:t>
      </w:r>
      <w:r w:rsidR="00CD5740" w:rsidRPr="006B1AB6">
        <w:rPr>
          <w:rFonts w:ascii="Book Antiqua" w:hAnsi="Book Antiqua"/>
          <w:sz w:val="24"/>
          <w:szCs w:val="24"/>
        </w:rPr>
        <w:t xml:space="preserve">the </w:t>
      </w:r>
      <w:r w:rsidRPr="006B1AB6">
        <w:rPr>
          <w:rFonts w:ascii="Book Antiqua" w:hAnsi="Book Antiqua"/>
          <w:sz w:val="24"/>
          <w:szCs w:val="24"/>
        </w:rPr>
        <w:t xml:space="preserve">phenotype and genotype of the compound heterozygous </w:t>
      </w:r>
      <w:r w:rsidR="009E6644" w:rsidRPr="006B1AB6">
        <w:rPr>
          <w:rFonts w:ascii="Book Antiqua" w:hAnsi="Book Antiqua"/>
          <w:sz w:val="24"/>
          <w:szCs w:val="24"/>
        </w:rPr>
        <w:t xml:space="preserve">mutation </w:t>
      </w:r>
      <w:r w:rsidRPr="006B1AB6">
        <w:rPr>
          <w:rFonts w:ascii="Book Antiqua" w:hAnsi="Book Antiqua"/>
          <w:sz w:val="24"/>
          <w:szCs w:val="24"/>
        </w:rPr>
        <w:t>will enable a better understanding of this rare disease.</w:t>
      </w:r>
    </w:p>
    <w:p w14:paraId="7F58DF13" w14:textId="77777777" w:rsidR="00F61336" w:rsidRPr="006B1AB6" w:rsidRDefault="00F6133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17141AE" w14:textId="1486A9A4" w:rsidR="00AF16EF" w:rsidRPr="006B1AB6" w:rsidRDefault="004874E0" w:rsidP="00882928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B1AB6">
        <w:rPr>
          <w:rFonts w:ascii="Book Antiqua" w:hAnsi="Book Antiqua"/>
          <w:b/>
          <w:bCs/>
          <w:sz w:val="24"/>
          <w:szCs w:val="24"/>
        </w:rPr>
        <w:t>ACKNOWLEDGMENTS</w:t>
      </w:r>
    </w:p>
    <w:p w14:paraId="60F17EA9" w14:textId="53EC4F69" w:rsidR="00AF16EF" w:rsidRPr="006B1AB6" w:rsidRDefault="00F74565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bCs/>
          <w:sz w:val="24"/>
          <w:szCs w:val="24"/>
        </w:rPr>
        <w:t xml:space="preserve">We thank the family who participated in this study and </w:t>
      </w:r>
      <w:r w:rsidR="009E6644" w:rsidRPr="006B1AB6">
        <w:rPr>
          <w:rFonts w:ascii="Book Antiqua" w:hAnsi="Book Antiqua"/>
          <w:bCs/>
          <w:sz w:val="24"/>
          <w:szCs w:val="24"/>
        </w:rPr>
        <w:t xml:space="preserve">who </w:t>
      </w:r>
      <w:r w:rsidRPr="006B1AB6">
        <w:rPr>
          <w:rFonts w:ascii="Book Antiqua" w:hAnsi="Book Antiqua"/>
          <w:sz w:val="24"/>
          <w:szCs w:val="24"/>
        </w:rPr>
        <w:t>supplied the samples and</w:t>
      </w:r>
      <w:r w:rsidR="009E6644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medical histories. </w:t>
      </w:r>
    </w:p>
    <w:p w14:paraId="76FB54E7" w14:textId="54299E17" w:rsidR="00A56882" w:rsidRPr="006B1AB6" w:rsidRDefault="00A56882" w:rsidP="00882928">
      <w:pPr>
        <w:widowControl/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B1AB6">
        <w:rPr>
          <w:rFonts w:ascii="Book Antiqua" w:hAnsi="Book Antiqua"/>
          <w:bCs/>
          <w:sz w:val="24"/>
          <w:szCs w:val="24"/>
        </w:rPr>
        <w:br w:type="page"/>
      </w:r>
    </w:p>
    <w:p w14:paraId="5E267708" w14:textId="41039C97" w:rsidR="00584EAF" w:rsidRPr="006B1AB6" w:rsidRDefault="004874E0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kern w:val="0"/>
          <w:sz w:val="24"/>
          <w:szCs w:val="24"/>
        </w:rPr>
        <w:lastRenderedPageBreak/>
        <w:t>REFERENCE</w:t>
      </w:r>
      <w:r w:rsidR="00425DCD" w:rsidRPr="006B1AB6">
        <w:rPr>
          <w:rFonts w:ascii="Book Antiqua" w:hAnsi="Book Antiqua"/>
          <w:b/>
          <w:kern w:val="0"/>
          <w:sz w:val="24"/>
          <w:szCs w:val="24"/>
        </w:rPr>
        <w:t>S</w:t>
      </w:r>
    </w:p>
    <w:p w14:paraId="5BEA4A3F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1 </w:t>
      </w:r>
      <w:proofErr w:type="spellStart"/>
      <w:r w:rsidRPr="006B1AB6">
        <w:rPr>
          <w:rFonts w:ascii="Book Antiqua" w:hAnsi="Book Antiqua"/>
          <w:b/>
          <w:bCs/>
        </w:rPr>
        <w:t>Moessinger</w:t>
      </w:r>
      <w:proofErr w:type="spellEnd"/>
      <w:r w:rsidRPr="006B1AB6">
        <w:rPr>
          <w:rFonts w:ascii="Book Antiqua" w:hAnsi="Book Antiqua"/>
          <w:b/>
          <w:bCs/>
        </w:rPr>
        <w:t xml:space="preserve"> AC</w:t>
      </w:r>
      <w:r w:rsidRPr="006B1AB6">
        <w:rPr>
          <w:rFonts w:ascii="Book Antiqua" w:hAnsi="Book Antiqua"/>
        </w:rPr>
        <w:t xml:space="preserve">. Fetal akinesia deformation sequence: an animal model. </w:t>
      </w:r>
      <w:r w:rsidRPr="006B1AB6">
        <w:rPr>
          <w:rFonts w:ascii="Book Antiqua" w:hAnsi="Book Antiqua"/>
          <w:i/>
          <w:iCs/>
        </w:rPr>
        <w:t>Pediatrics</w:t>
      </w:r>
      <w:r w:rsidRPr="006B1AB6">
        <w:rPr>
          <w:rFonts w:ascii="Book Antiqua" w:hAnsi="Book Antiqua"/>
        </w:rPr>
        <w:t xml:space="preserve"> 1983; </w:t>
      </w:r>
      <w:r w:rsidRPr="006B1AB6">
        <w:rPr>
          <w:rFonts w:ascii="Book Antiqua" w:hAnsi="Book Antiqua"/>
          <w:b/>
          <w:bCs/>
        </w:rPr>
        <w:t>72</w:t>
      </w:r>
      <w:r w:rsidRPr="006B1AB6">
        <w:rPr>
          <w:rFonts w:ascii="Book Antiqua" w:hAnsi="Book Antiqua"/>
        </w:rPr>
        <w:t>: 857-863 [PMID: 6685864]</w:t>
      </w:r>
    </w:p>
    <w:p w14:paraId="462F37F7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6B1AB6">
        <w:rPr>
          <w:rFonts w:ascii="Book Antiqua" w:hAnsi="Book Antiqua"/>
        </w:rPr>
        <w:t xml:space="preserve">2 </w:t>
      </w:r>
      <w:r w:rsidRPr="006B1AB6">
        <w:rPr>
          <w:rFonts w:ascii="Book Antiqua" w:hAnsi="Book Antiqua"/>
          <w:b/>
          <w:bCs/>
        </w:rPr>
        <w:t>Hall JG</w:t>
      </w:r>
      <w:r w:rsidRPr="006B1AB6">
        <w:rPr>
          <w:rFonts w:ascii="Book Antiqua" w:hAnsi="Book Antiqua"/>
        </w:rPr>
        <w:t>.</w:t>
      </w:r>
      <w:proofErr w:type="gramEnd"/>
      <w:r w:rsidRPr="006B1AB6">
        <w:rPr>
          <w:rFonts w:ascii="Book Antiqua" w:hAnsi="Book Antiqua"/>
        </w:rPr>
        <w:t xml:space="preserve"> Pena-</w:t>
      </w:r>
      <w:proofErr w:type="spellStart"/>
      <w:r w:rsidRPr="006B1AB6">
        <w:rPr>
          <w:rFonts w:ascii="Book Antiqua" w:hAnsi="Book Antiqua"/>
        </w:rPr>
        <w:t>Shokeir</w:t>
      </w:r>
      <w:proofErr w:type="spellEnd"/>
      <w:r w:rsidRPr="006B1AB6">
        <w:rPr>
          <w:rFonts w:ascii="Book Antiqua" w:hAnsi="Book Antiqua"/>
        </w:rPr>
        <w:t xml:space="preserve"> phenotype (fetal akinesia deformation sequence) revisited. </w:t>
      </w:r>
      <w:r w:rsidRPr="006B1AB6">
        <w:rPr>
          <w:rFonts w:ascii="Book Antiqua" w:hAnsi="Book Antiqua"/>
          <w:i/>
          <w:iCs/>
        </w:rPr>
        <w:t xml:space="preserve">Birth Defects Res </w:t>
      </w:r>
      <w:proofErr w:type="gramStart"/>
      <w:r w:rsidRPr="006B1AB6">
        <w:rPr>
          <w:rFonts w:ascii="Book Antiqua" w:hAnsi="Book Antiqua"/>
          <w:i/>
          <w:iCs/>
        </w:rPr>
        <w:t>A</w:t>
      </w:r>
      <w:proofErr w:type="gramEnd"/>
      <w:r w:rsidRPr="006B1AB6">
        <w:rPr>
          <w:rFonts w:ascii="Book Antiqua" w:hAnsi="Book Antiqua"/>
          <w:i/>
          <w:iCs/>
        </w:rPr>
        <w:t xml:space="preserve"> </w:t>
      </w:r>
      <w:proofErr w:type="spellStart"/>
      <w:r w:rsidRPr="006B1AB6">
        <w:rPr>
          <w:rFonts w:ascii="Book Antiqua" w:hAnsi="Book Antiqua"/>
          <w:i/>
          <w:iCs/>
        </w:rPr>
        <w:t>Clin</w:t>
      </w:r>
      <w:proofErr w:type="spellEnd"/>
      <w:r w:rsidRPr="006B1AB6">
        <w:rPr>
          <w:rFonts w:ascii="Book Antiqua" w:hAnsi="Book Antiqua"/>
          <w:i/>
          <w:iCs/>
        </w:rPr>
        <w:t xml:space="preserve"> </w:t>
      </w:r>
      <w:proofErr w:type="spellStart"/>
      <w:r w:rsidRPr="006B1AB6">
        <w:rPr>
          <w:rFonts w:ascii="Book Antiqua" w:hAnsi="Book Antiqua"/>
          <w:i/>
          <w:iCs/>
        </w:rPr>
        <w:t>Mol</w:t>
      </w:r>
      <w:proofErr w:type="spellEnd"/>
      <w:r w:rsidRPr="006B1AB6">
        <w:rPr>
          <w:rFonts w:ascii="Book Antiqua" w:hAnsi="Book Antiqua"/>
          <w:i/>
          <w:iCs/>
        </w:rPr>
        <w:t xml:space="preserve"> </w:t>
      </w:r>
      <w:proofErr w:type="spellStart"/>
      <w:r w:rsidRPr="006B1AB6">
        <w:rPr>
          <w:rFonts w:ascii="Book Antiqua" w:hAnsi="Book Antiqua"/>
          <w:i/>
          <w:iCs/>
        </w:rPr>
        <w:t>Teratol</w:t>
      </w:r>
      <w:proofErr w:type="spellEnd"/>
      <w:r w:rsidRPr="006B1AB6">
        <w:rPr>
          <w:rFonts w:ascii="Book Antiqua" w:hAnsi="Book Antiqua"/>
        </w:rPr>
        <w:t xml:space="preserve"> 2009; </w:t>
      </w:r>
      <w:r w:rsidRPr="006B1AB6">
        <w:rPr>
          <w:rFonts w:ascii="Book Antiqua" w:hAnsi="Book Antiqua"/>
          <w:b/>
          <w:bCs/>
        </w:rPr>
        <w:t>85</w:t>
      </w:r>
      <w:r w:rsidRPr="006B1AB6">
        <w:rPr>
          <w:rFonts w:ascii="Book Antiqua" w:hAnsi="Book Antiqua"/>
        </w:rPr>
        <w:t>: 677-694 [PMID: 19645055 DOI: 10.1002/bdra.20611]</w:t>
      </w:r>
    </w:p>
    <w:p w14:paraId="1C82D9D9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3 </w:t>
      </w:r>
      <w:r w:rsidRPr="006B1AB6">
        <w:rPr>
          <w:rFonts w:ascii="Book Antiqua" w:hAnsi="Book Antiqua"/>
          <w:b/>
          <w:bCs/>
        </w:rPr>
        <w:t>Ravenscroft G</w:t>
      </w:r>
      <w:r w:rsidRPr="006B1AB6">
        <w:rPr>
          <w:rFonts w:ascii="Book Antiqua" w:hAnsi="Book Antiqua"/>
        </w:rPr>
        <w:t xml:space="preserve">, </w:t>
      </w:r>
      <w:proofErr w:type="spellStart"/>
      <w:r w:rsidRPr="006B1AB6">
        <w:rPr>
          <w:rFonts w:ascii="Book Antiqua" w:hAnsi="Book Antiqua"/>
        </w:rPr>
        <w:t>Sollis</w:t>
      </w:r>
      <w:proofErr w:type="spellEnd"/>
      <w:r w:rsidRPr="006B1AB6">
        <w:rPr>
          <w:rFonts w:ascii="Book Antiqua" w:hAnsi="Book Antiqua"/>
        </w:rPr>
        <w:t xml:space="preserve"> E, Charles AK, North KN, </w:t>
      </w:r>
      <w:proofErr w:type="spellStart"/>
      <w:r w:rsidRPr="006B1AB6">
        <w:rPr>
          <w:rFonts w:ascii="Book Antiqua" w:hAnsi="Book Antiqua"/>
        </w:rPr>
        <w:t>Baynam</w:t>
      </w:r>
      <w:proofErr w:type="spellEnd"/>
      <w:r w:rsidRPr="006B1AB6">
        <w:rPr>
          <w:rFonts w:ascii="Book Antiqua" w:hAnsi="Book Antiqua"/>
        </w:rPr>
        <w:t xml:space="preserve"> G, Laing NG. Fetal akinesia: review of the genetics of the neuromuscular causes. </w:t>
      </w:r>
      <w:r w:rsidRPr="006B1AB6">
        <w:rPr>
          <w:rFonts w:ascii="Book Antiqua" w:hAnsi="Book Antiqua"/>
          <w:i/>
          <w:iCs/>
        </w:rPr>
        <w:t>J Med Genet</w:t>
      </w:r>
      <w:r w:rsidRPr="006B1AB6">
        <w:rPr>
          <w:rFonts w:ascii="Book Antiqua" w:hAnsi="Book Antiqua"/>
        </w:rPr>
        <w:t xml:space="preserve"> 2011; </w:t>
      </w:r>
      <w:r w:rsidRPr="006B1AB6">
        <w:rPr>
          <w:rFonts w:ascii="Book Antiqua" w:hAnsi="Book Antiqua"/>
          <w:b/>
          <w:bCs/>
        </w:rPr>
        <w:t>48</w:t>
      </w:r>
      <w:r w:rsidRPr="006B1AB6">
        <w:rPr>
          <w:rFonts w:ascii="Book Antiqua" w:hAnsi="Book Antiqua"/>
        </w:rPr>
        <w:t>: 793-801 [PMID: 21984750 DOI: 10.1136/jmedgenet-2011-100211]</w:t>
      </w:r>
    </w:p>
    <w:p w14:paraId="62EC0883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4 </w:t>
      </w:r>
      <w:proofErr w:type="spellStart"/>
      <w:r w:rsidRPr="006B1AB6">
        <w:rPr>
          <w:rFonts w:ascii="Book Antiqua" w:hAnsi="Book Antiqua"/>
          <w:b/>
          <w:bCs/>
        </w:rPr>
        <w:t>Wilbe</w:t>
      </w:r>
      <w:proofErr w:type="spellEnd"/>
      <w:r w:rsidRPr="006B1AB6">
        <w:rPr>
          <w:rFonts w:ascii="Book Antiqua" w:hAnsi="Book Antiqua"/>
          <w:b/>
          <w:bCs/>
        </w:rPr>
        <w:t xml:space="preserve"> M</w:t>
      </w:r>
      <w:r w:rsidRPr="006B1AB6">
        <w:rPr>
          <w:rFonts w:ascii="Book Antiqua" w:hAnsi="Book Antiqua"/>
        </w:rPr>
        <w:t xml:space="preserve">, </w:t>
      </w:r>
      <w:proofErr w:type="spellStart"/>
      <w:r w:rsidRPr="006B1AB6">
        <w:rPr>
          <w:rFonts w:ascii="Book Antiqua" w:hAnsi="Book Antiqua"/>
        </w:rPr>
        <w:t>Ekvall</w:t>
      </w:r>
      <w:proofErr w:type="spellEnd"/>
      <w:r w:rsidRPr="006B1AB6">
        <w:rPr>
          <w:rFonts w:ascii="Book Antiqua" w:hAnsi="Book Antiqua"/>
        </w:rPr>
        <w:t xml:space="preserve"> S, </w:t>
      </w:r>
      <w:proofErr w:type="spellStart"/>
      <w:r w:rsidRPr="006B1AB6">
        <w:rPr>
          <w:rFonts w:ascii="Book Antiqua" w:hAnsi="Book Antiqua"/>
        </w:rPr>
        <w:t>Eurenius</w:t>
      </w:r>
      <w:proofErr w:type="spellEnd"/>
      <w:r w:rsidRPr="006B1AB6">
        <w:rPr>
          <w:rFonts w:ascii="Book Antiqua" w:hAnsi="Book Antiqua"/>
        </w:rPr>
        <w:t xml:space="preserve"> K, Ericson K, </w:t>
      </w:r>
      <w:proofErr w:type="spellStart"/>
      <w:r w:rsidRPr="006B1AB6">
        <w:rPr>
          <w:rFonts w:ascii="Book Antiqua" w:hAnsi="Book Antiqua"/>
        </w:rPr>
        <w:t>Casar-Borota</w:t>
      </w:r>
      <w:proofErr w:type="spellEnd"/>
      <w:r w:rsidRPr="006B1AB6">
        <w:rPr>
          <w:rFonts w:ascii="Book Antiqua" w:hAnsi="Book Antiqua"/>
        </w:rPr>
        <w:t xml:space="preserve"> O, </w:t>
      </w:r>
      <w:proofErr w:type="spellStart"/>
      <w:r w:rsidRPr="006B1AB6">
        <w:rPr>
          <w:rFonts w:ascii="Book Antiqua" w:hAnsi="Book Antiqua"/>
        </w:rPr>
        <w:t>Klar</w:t>
      </w:r>
      <w:proofErr w:type="spellEnd"/>
      <w:r w:rsidRPr="006B1AB6">
        <w:rPr>
          <w:rFonts w:ascii="Book Antiqua" w:hAnsi="Book Antiqua"/>
        </w:rPr>
        <w:t xml:space="preserve"> J, Dahl N, </w:t>
      </w:r>
      <w:proofErr w:type="spellStart"/>
      <w:r w:rsidRPr="006B1AB6">
        <w:rPr>
          <w:rFonts w:ascii="Book Antiqua" w:hAnsi="Book Antiqua"/>
        </w:rPr>
        <w:t>Ameur</w:t>
      </w:r>
      <w:proofErr w:type="spellEnd"/>
      <w:r w:rsidRPr="006B1AB6">
        <w:rPr>
          <w:rFonts w:ascii="Book Antiqua" w:hAnsi="Book Antiqua"/>
        </w:rPr>
        <w:t xml:space="preserve"> A, </w:t>
      </w:r>
      <w:proofErr w:type="spellStart"/>
      <w:r w:rsidRPr="006B1AB6">
        <w:rPr>
          <w:rFonts w:ascii="Book Antiqua" w:hAnsi="Book Antiqua"/>
        </w:rPr>
        <w:t>Annerén</w:t>
      </w:r>
      <w:proofErr w:type="spellEnd"/>
      <w:r w:rsidRPr="006B1AB6">
        <w:rPr>
          <w:rFonts w:ascii="Book Antiqua" w:hAnsi="Book Antiqua"/>
        </w:rPr>
        <w:t xml:space="preserve"> G, </w:t>
      </w:r>
      <w:proofErr w:type="spellStart"/>
      <w:r w:rsidRPr="006B1AB6">
        <w:rPr>
          <w:rFonts w:ascii="Book Antiqua" w:hAnsi="Book Antiqua"/>
        </w:rPr>
        <w:t>Bondeson</w:t>
      </w:r>
      <w:proofErr w:type="spellEnd"/>
      <w:r w:rsidRPr="006B1AB6">
        <w:rPr>
          <w:rFonts w:ascii="Book Antiqua" w:hAnsi="Book Antiqua"/>
        </w:rPr>
        <w:t xml:space="preserve"> ML. </w:t>
      </w:r>
      <w:proofErr w:type="spellStart"/>
      <w:r w:rsidRPr="006B1AB6">
        <w:rPr>
          <w:rFonts w:ascii="Book Antiqua" w:hAnsi="Book Antiqua"/>
        </w:rPr>
        <w:t>MuSK</w:t>
      </w:r>
      <w:proofErr w:type="spellEnd"/>
      <w:r w:rsidRPr="006B1AB6">
        <w:rPr>
          <w:rFonts w:ascii="Book Antiqua" w:hAnsi="Book Antiqua"/>
        </w:rPr>
        <w:t xml:space="preserve">: a new target for lethal fetal akinesia deformation sequence (FADS). </w:t>
      </w:r>
      <w:r w:rsidRPr="006B1AB6">
        <w:rPr>
          <w:rFonts w:ascii="Book Antiqua" w:hAnsi="Book Antiqua"/>
          <w:i/>
          <w:iCs/>
        </w:rPr>
        <w:t>J Med Genet</w:t>
      </w:r>
      <w:r w:rsidRPr="006B1AB6">
        <w:rPr>
          <w:rFonts w:ascii="Book Antiqua" w:hAnsi="Book Antiqua"/>
        </w:rPr>
        <w:t xml:space="preserve"> 2015; </w:t>
      </w:r>
      <w:r w:rsidRPr="006B1AB6">
        <w:rPr>
          <w:rFonts w:ascii="Book Antiqua" w:hAnsi="Book Antiqua"/>
          <w:b/>
          <w:bCs/>
        </w:rPr>
        <w:t>52</w:t>
      </w:r>
      <w:r w:rsidRPr="006B1AB6">
        <w:rPr>
          <w:rFonts w:ascii="Book Antiqua" w:hAnsi="Book Antiqua"/>
        </w:rPr>
        <w:t>: 195-202 [PMID: 25612909 DOI: 10.1136/jmedgenet-2014-102730]</w:t>
      </w:r>
    </w:p>
    <w:p w14:paraId="140F69A7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5 </w:t>
      </w:r>
      <w:r w:rsidRPr="006B1AB6">
        <w:rPr>
          <w:rFonts w:ascii="Book Antiqua" w:hAnsi="Book Antiqua"/>
          <w:b/>
          <w:bCs/>
        </w:rPr>
        <w:t>Tan-</w:t>
      </w:r>
      <w:proofErr w:type="spellStart"/>
      <w:r w:rsidRPr="006B1AB6">
        <w:rPr>
          <w:rFonts w:ascii="Book Antiqua" w:hAnsi="Book Antiqua"/>
          <w:b/>
          <w:bCs/>
        </w:rPr>
        <w:t>Sindhunata</w:t>
      </w:r>
      <w:proofErr w:type="spellEnd"/>
      <w:r w:rsidRPr="006B1AB6">
        <w:rPr>
          <w:rFonts w:ascii="Book Antiqua" w:hAnsi="Book Antiqua"/>
          <w:b/>
          <w:bCs/>
        </w:rPr>
        <w:t xml:space="preserve"> MB</w:t>
      </w:r>
      <w:r w:rsidRPr="006B1AB6">
        <w:rPr>
          <w:rFonts w:ascii="Book Antiqua" w:hAnsi="Book Antiqua"/>
        </w:rPr>
        <w:t xml:space="preserve">, </w:t>
      </w:r>
      <w:proofErr w:type="spellStart"/>
      <w:r w:rsidRPr="006B1AB6">
        <w:rPr>
          <w:rFonts w:ascii="Book Antiqua" w:hAnsi="Book Antiqua"/>
        </w:rPr>
        <w:t>Mathijssen</w:t>
      </w:r>
      <w:proofErr w:type="spellEnd"/>
      <w:r w:rsidRPr="006B1AB6">
        <w:rPr>
          <w:rFonts w:ascii="Book Antiqua" w:hAnsi="Book Antiqua"/>
        </w:rPr>
        <w:t xml:space="preserve"> IB, Smit M, Baas F, de </w:t>
      </w:r>
      <w:proofErr w:type="spellStart"/>
      <w:r w:rsidRPr="006B1AB6">
        <w:rPr>
          <w:rFonts w:ascii="Book Antiqua" w:hAnsi="Book Antiqua"/>
        </w:rPr>
        <w:t>Vries</w:t>
      </w:r>
      <w:proofErr w:type="spellEnd"/>
      <w:r w:rsidRPr="006B1AB6">
        <w:rPr>
          <w:rFonts w:ascii="Book Antiqua" w:hAnsi="Book Antiqua"/>
        </w:rPr>
        <w:t xml:space="preserve"> JI, van der </w:t>
      </w:r>
      <w:proofErr w:type="spellStart"/>
      <w:r w:rsidRPr="006B1AB6">
        <w:rPr>
          <w:rFonts w:ascii="Book Antiqua" w:hAnsi="Book Antiqua"/>
        </w:rPr>
        <w:t>Voorn</w:t>
      </w:r>
      <w:proofErr w:type="spellEnd"/>
      <w:r w:rsidRPr="006B1AB6">
        <w:rPr>
          <w:rFonts w:ascii="Book Antiqua" w:hAnsi="Book Antiqua"/>
        </w:rPr>
        <w:t xml:space="preserve"> JP, </w:t>
      </w:r>
      <w:proofErr w:type="spellStart"/>
      <w:r w:rsidRPr="006B1AB6">
        <w:rPr>
          <w:rFonts w:ascii="Book Antiqua" w:hAnsi="Book Antiqua"/>
        </w:rPr>
        <w:t>Kluijt</w:t>
      </w:r>
      <w:proofErr w:type="spellEnd"/>
      <w:r w:rsidRPr="006B1AB6">
        <w:rPr>
          <w:rFonts w:ascii="Book Antiqua" w:hAnsi="Book Antiqua"/>
        </w:rPr>
        <w:t xml:space="preserve"> I, Hagen MA, </w:t>
      </w:r>
      <w:proofErr w:type="spellStart"/>
      <w:r w:rsidRPr="006B1AB6">
        <w:rPr>
          <w:rFonts w:ascii="Book Antiqua" w:hAnsi="Book Antiqua"/>
        </w:rPr>
        <w:t>Blom</w:t>
      </w:r>
      <w:proofErr w:type="spellEnd"/>
      <w:r w:rsidRPr="006B1AB6">
        <w:rPr>
          <w:rFonts w:ascii="Book Antiqua" w:hAnsi="Book Antiqua"/>
        </w:rPr>
        <w:t xml:space="preserve"> EW, </w:t>
      </w:r>
      <w:proofErr w:type="spellStart"/>
      <w:r w:rsidRPr="006B1AB6">
        <w:rPr>
          <w:rFonts w:ascii="Book Antiqua" w:hAnsi="Book Antiqua"/>
        </w:rPr>
        <w:t>Sistermans</w:t>
      </w:r>
      <w:proofErr w:type="spellEnd"/>
      <w:r w:rsidRPr="006B1AB6">
        <w:rPr>
          <w:rFonts w:ascii="Book Antiqua" w:hAnsi="Book Antiqua"/>
        </w:rPr>
        <w:t xml:space="preserve"> E, </w:t>
      </w:r>
      <w:proofErr w:type="spellStart"/>
      <w:r w:rsidRPr="006B1AB6">
        <w:rPr>
          <w:rFonts w:ascii="Book Antiqua" w:hAnsi="Book Antiqua"/>
        </w:rPr>
        <w:t>Meijers-Heijboer</w:t>
      </w:r>
      <w:proofErr w:type="spellEnd"/>
      <w:r w:rsidRPr="006B1AB6">
        <w:rPr>
          <w:rFonts w:ascii="Book Antiqua" w:hAnsi="Book Antiqua"/>
        </w:rPr>
        <w:t xml:space="preserve"> H, </w:t>
      </w:r>
      <w:proofErr w:type="spellStart"/>
      <w:r w:rsidRPr="006B1AB6">
        <w:rPr>
          <w:rFonts w:ascii="Book Antiqua" w:hAnsi="Book Antiqua"/>
        </w:rPr>
        <w:t>Waisfisz</w:t>
      </w:r>
      <w:proofErr w:type="spellEnd"/>
      <w:r w:rsidRPr="006B1AB6">
        <w:rPr>
          <w:rFonts w:ascii="Book Antiqua" w:hAnsi="Book Antiqua"/>
        </w:rPr>
        <w:t xml:space="preserve"> Q, Weiss MM, </w:t>
      </w:r>
      <w:proofErr w:type="spellStart"/>
      <w:r w:rsidRPr="006B1AB6">
        <w:rPr>
          <w:rFonts w:ascii="Book Antiqua" w:hAnsi="Book Antiqua"/>
        </w:rPr>
        <w:t>Groffen</w:t>
      </w:r>
      <w:proofErr w:type="spellEnd"/>
      <w:r w:rsidRPr="006B1AB6">
        <w:rPr>
          <w:rFonts w:ascii="Book Antiqua" w:hAnsi="Book Antiqua"/>
        </w:rPr>
        <w:t xml:space="preserve"> AJ. </w:t>
      </w:r>
      <w:proofErr w:type="gramStart"/>
      <w:r w:rsidRPr="006B1AB6">
        <w:rPr>
          <w:rFonts w:ascii="Book Antiqua" w:hAnsi="Book Antiqua"/>
        </w:rPr>
        <w:t>Identification of a Dutch founder mutation in MUSK causing fetal akinesia deformation sequence.</w:t>
      </w:r>
      <w:proofErr w:type="gramEnd"/>
      <w:r w:rsidRPr="006B1AB6">
        <w:rPr>
          <w:rFonts w:ascii="Book Antiqua" w:hAnsi="Book Antiqua"/>
        </w:rPr>
        <w:t xml:space="preserve"> </w:t>
      </w:r>
      <w:proofErr w:type="spellStart"/>
      <w:r w:rsidRPr="006B1AB6">
        <w:rPr>
          <w:rFonts w:ascii="Book Antiqua" w:hAnsi="Book Antiqua"/>
          <w:i/>
          <w:iCs/>
        </w:rPr>
        <w:t>Eur</w:t>
      </w:r>
      <w:proofErr w:type="spellEnd"/>
      <w:r w:rsidRPr="006B1AB6">
        <w:rPr>
          <w:rFonts w:ascii="Book Antiqua" w:hAnsi="Book Antiqua"/>
          <w:i/>
          <w:iCs/>
        </w:rPr>
        <w:t xml:space="preserve"> J Hum Genet</w:t>
      </w:r>
      <w:r w:rsidRPr="006B1AB6">
        <w:rPr>
          <w:rFonts w:ascii="Book Antiqua" w:hAnsi="Book Antiqua"/>
        </w:rPr>
        <w:t xml:space="preserve"> 2015; </w:t>
      </w:r>
      <w:r w:rsidRPr="006B1AB6">
        <w:rPr>
          <w:rFonts w:ascii="Book Antiqua" w:hAnsi="Book Antiqua"/>
          <w:b/>
          <w:bCs/>
        </w:rPr>
        <w:t>23</w:t>
      </w:r>
      <w:r w:rsidRPr="006B1AB6">
        <w:rPr>
          <w:rFonts w:ascii="Book Antiqua" w:hAnsi="Book Antiqua"/>
        </w:rPr>
        <w:t>: 1151-1157 [PMID: 25537362 DOI: 10.1038/ejhg.2014.273]</w:t>
      </w:r>
    </w:p>
    <w:p w14:paraId="2E54D9E6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6 </w:t>
      </w:r>
      <w:proofErr w:type="spellStart"/>
      <w:r w:rsidRPr="006B1AB6">
        <w:rPr>
          <w:rFonts w:ascii="Book Antiqua" w:hAnsi="Book Antiqua"/>
          <w:b/>
          <w:bCs/>
        </w:rPr>
        <w:t>Michalk</w:t>
      </w:r>
      <w:proofErr w:type="spellEnd"/>
      <w:r w:rsidRPr="006B1AB6">
        <w:rPr>
          <w:rFonts w:ascii="Book Antiqua" w:hAnsi="Book Antiqua"/>
          <w:b/>
          <w:bCs/>
        </w:rPr>
        <w:t xml:space="preserve"> A</w:t>
      </w:r>
      <w:r w:rsidRPr="006B1AB6">
        <w:rPr>
          <w:rFonts w:ascii="Book Antiqua" w:hAnsi="Book Antiqua"/>
        </w:rPr>
        <w:t xml:space="preserve">, </w:t>
      </w:r>
      <w:proofErr w:type="spellStart"/>
      <w:r w:rsidRPr="006B1AB6">
        <w:rPr>
          <w:rFonts w:ascii="Book Antiqua" w:hAnsi="Book Antiqua"/>
        </w:rPr>
        <w:t>Stricker</w:t>
      </w:r>
      <w:proofErr w:type="spellEnd"/>
      <w:r w:rsidRPr="006B1AB6">
        <w:rPr>
          <w:rFonts w:ascii="Book Antiqua" w:hAnsi="Book Antiqua"/>
        </w:rPr>
        <w:t xml:space="preserve"> S, Becker J, </w:t>
      </w:r>
      <w:proofErr w:type="spellStart"/>
      <w:r w:rsidRPr="006B1AB6">
        <w:rPr>
          <w:rFonts w:ascii="Book Antiqua" w:hAnsi="Book Antiqua"/>
        </w:rPr>
        <w:t>Rupps</w:t>
      </w:r>
      <w:proofErr w:type="spellEnd"/>
      <w:r w:rsidRPr="006B1AB6">
        <w:rPr>
          <w:rFonts w:ascii="Book Antiqua" w:hAnsi="Book Antiqua"/>
        </w:rPr>
        <w:t xml:space="preserve"> R, </w:t>
      </w:r>
      <w:proofErr w:type="spellStart"/>
      <w:r w:rsidRPr="006B1AB6">
        <w:rPr>
          <w:rFonts w:ascii="Book Antiqua" w:hAnsi="Book Antiqua"/>
        </w:rPr>
        <w:t>Pantzar</w:t>
      </w:r>
      <w:proofErr w:type="spellEnd"/>
      <w:r w:rsidRPr="006B1AB6">
        <w:rPr>
          <w:rFonts w:ascii="Book Antiqua" w:hAnsi="Book Antiqua"/>
        </w:rPr>
        <w:t xml:space="preserve"> T, </w:t>
      </w:r>
      <w:proofErr w:type="spellStart"/>
      <w:r w:rsidRPr="006B1AB6">
        <w:rPr>
          <w:rFonts w:ascii="Book Antiqua" w:hAnsi="Book Antiqua"/>
        </w:rPr>
        <w:t>Miertus</w:t>
      </w:r>
      <w:proofErr w:type="spellEnd"/>
      <w:r w:rsidRPr="006B1AB6">
        <w:rPr>
          <w:rFonts w:ascii="Book Antiqua" w:hAnsi="Book Antiqua"/>
        </w:rPr>
        <w:t xml:space="preserve"> J, </w:t>
      </w:r>
      <w:proofErr w:type="spellStart"/>
      <w:r w:rsidRPr="006B1AB6">
        <w:rPr>
          <w:rFonts w:ascii="Book Antiqua" w:hAnsi="Book Antiqua"/>
        </w:rPr>
        <w:t>Botta</w:t>
      </w:r>
      <w:proofErr w:type="spellEnd"/>
      <w:r w:rsidRPr="006B1AB6">
        <w:rPr>
          <w:rFonts w:ascii="Book Antiqua" w:hAnsi="Book Antiqua"/>
        </w:rPr>
        <w:t xml:space="preserve"> G, </w:t>
      </w:r>
      <w:proofErr w:type="spellStart"/>
      <w:r w:rsidRPr="006B1AB6">
        <w:rPr>
          <w:rFonts w:ascii="Book Antiqua" w:hAnsi="Book Antiqua"/>
        </w:rPr>
        <w:t>Naretto</w:t>
      </w:r>
      <w:proofErr w:type="spellEnd"/>
      <w:r w:rsidRPr="006B1AB6">
        <w:rPr>
          <w:rFonts w:ascii="Book Antiqua" w:hAnsi="Book Antiqua"/>
        </w:rPr>
        <w:t xml:space="preserve"> VG, </w:t>
      </w:r>
      <w:proofErr w:type="spellStart"/>
      <w:r w:rsidRPr="006B1AB6">
        <w:rPr>
          <w:rFonts w:ascii="Book Antiqua" w:hAnsi="Book Antiqua"/>
        </w:rPr>
        <w:t>Janetzki</w:t>
      </w:r>
      <w:proofErr w:type="spellEnd"/>
      <w:r w:rsidRPr="006B1AB6">
        <w:rPr>
          <w:rFonts w:ascii="Book Antiqua" w:hAnsi="Book Antiqua"/>
        </w:rPr>
        <w:t xml:space="preserve"> C, </w:t>
      </w:r>
      <w:proofErr w:type="spellStart"/>
      <w:r w:rsidRPr="006B1AB6">
        <w:rPr>
          <w:rFonts w:ascii="Book Antiqua" w:hAnsi="Book Antiqua"/>
        </w:rPr>
        <w:t>Yaqoob</w:t>
      </w:r>
      <w:proofErr w:type="spellEnd"/>
      <w:r w:rsidRPr="006B1AB6">
        <w:rPr>
          <w:rFonts w:ascii="Book Antiqua" w:hAnsi="Book Antiqua"/>
        </w:rPr>
        <w:t xml:space="preserve"> N, </w:t>
      </w:r>
      <w:proofErr w:type="spellStart"/>
      <w:r w:rsidRPr="006B1AB6">
        <w:rPr>
          <w:rFonts w:ascii="Book Antiqua" w:hAnsi="Book Antiqua"/>
        </w:rPr>
        <w:t>Ott</w:t>
      </w:r>
      <w:proofErr w:type="spellEnd"/>
      <w:r w:rsidRPr="006B1AB6">
        <w:rPr>
          <w:rFonts w:ascii="Book Antiqua" w:hAnsi="Book Antiqua"/>
        </w:rPr>
        <w:t xml:space="preserve"> CE, </w:t>
      </w:r>
      <w:proofErr w:type="spellStart"/>
      <w:r w:rsidRPr="006B1AB6">
        <w:rPr>
          <w:rFonts w:ascii="Book Antiqua" w:hAnsi="Book Antiqua"/>
        </w:rPr>
        <w:t>Seelow</w:t>
      </w:r>
      <w:proofErr w:type="spellEnd"/>
      <w:r w:rsidRPr="006B1AB6">
        <w:rPr>
          <w:rFonts w:ascii="Book Antiqua" w:hAnsi="Book Antiqua"/>
        </w:rPr>
        <w:t xml:space="preserve"> D, </w:t>
      </w:r>
      <w:proofErr w:type="spellStart"/>
      <w:r w:rsidRPr="006B1AB6">
        <w:rPr>
          <w:rFonts w:ascii="Book Antiqua" w:hAnsi="Book Antiqua"/>
        </w:rPr>
        <w:t>Wieczorek</w:t>
      </w:r>
      <w:proofErr w:type="spellEnd"/>
      <w:r w:rsidRPr="006B1AB6">
        <w:rPr>
          <w:rFonts w:ascii="Book Antiqua" w:hAnsi="Book Antiqua"/>
        </w:rPr>
        <w:t xml:space="preserve"> D, </w:t>
      </w:r>
      <w:proofErr w:type="spellStart"/>
      <w:r w:rsidRPr="006B1AB6">
        <w:rPr>
          <w:rFonts w:ascii="Book Antiqua" w:hAnsi="Book Antiqua"/>
        </w:rPr>
        <w:t>Fiebig</w:t>
      </w:r>
      <w:proofErr w:type="spellEnd"/>
      <w:r w:rsidRPr="006B1AB6">
        <w:rPr>
          <w:rFonts w:ascii="Book Antiqua" w:hAnsi="Book Antiqua"/>
        </w:rPr>
        <w:t xml:space="preserve"> B, Wirth B, </w:t>
      </w:r>
      <w:proofErr w:type="spellStart"/>
      <w:r w:rsidRPr="006B1AB6">
        <w:rPr>
          <w:rFonts w:ascii="Book Antiqua" w:hAnsi="Book Antiqua"/>
        </w:rPr>
        <w:t>Hoopmann</w:t>
      </w:r>
      <w:proofErr w:type="spellEnd"/>
      <w:r w:rsidRPr="006B1AB6">
        <w:rPr>
          <w:rFonts w:ascii="Book Antiqua" w:hAnsi="Book Antiqua"/>
        </w:rPr>
        <w:t xml:space="preserve"> M, Walther M, </w:t>
      </w:r>
      <w:proofErr w:type="spellStart"/>
      <w:r w:rsidRPr="006B1AB6">
        <w:rPr>
          <w:rFonts w:ascii="Book Antiqua" w:hAnsi="Book Antiqua"/>
        </w:rPr>
        <w:t>Körber</w:t>
      </w:r>
      <w:proofErr w:type="spellEnd"/>
      <w:r w:rsidRPr="006B1AB6">
        <w:rPr>
          <w:rFonts w:ascii="Book Antiqua" w:hAnsi="Book Antiqua"/>
        </w:rPr>
        <w:t xml:space="preserve"> F, </w:t>
      </w:r>
      <w:proofErr w:type="spellStart"/>
      <w:r w:rsidRPr="006B1AB6">
        <w:rPr>
          <w:rFonts w:ascii="Book Antiqua" w:hAnsi="Book Antiqua"/>
        </w:rPr>
        <w:t>Blankenburg</w:t>
      </w:r>
      <w:proofErr w:type="spellEnd"/>
      <w:r w:rsidRPr="006B1AB6">
        <w:rPr>
          <w:rFonts w:ascii="Book Antiqua" w:hAnsi="Book Antiqua"/>
        </w:rPr>
        <w:t xml:space="preserve"> M, </w:t>
      </w:r>
      <w:proofErr w:type="spellStart"/>
      <w:r w:rsidRPr="006B1AB6">
        <w:rPr>
          <w:rFonts w:ascii="Book Antiqua" w:hAnsi="Book Antiqua"/>
        </w:rPr>
        <w:t>Mundlos</w:t>
      </w:r>
      <w:proofErr w:type="spellEnd"/>
      <w:r w:rsidRPr="006B1AB6">
        <w:rPr>
          <w:rFonts w:ascii="Book Antiqua" w:hAnsi="Book Antiqua"/>
        </w:rPr>
        <w:t xml:space="preserve"> S, Heller R, Hoffmann K. Acetylcholine receptor pathway mutations explain various fetal akinesia deformation sequence disorders. </w:t>
      </w:r>
      <w:r w:rsidRPr="006B1AB6">
        <w:rPr>
          <w:rFonts w:ascii="Book Antiqua" w:hAnsi="Book Antiqua"/>
          <w:i/>
          <w:iCs/>
        </w:rPr>
        <w:t>Am J Hum Genet</w:t>
      </w:r>
      <w:r w:rsidRPr="006B1AB6">
        <w:rPr>
          <w:rFonts w:ascii="Book Antiqua" w:hAnsi="Book Antiqua"/>
        </w:rPr>
        <w:t xml:space="preserve"> 2008; </w:t>
      </w:r>
      <w:r w:rsidRPr="006B1AB6">
        <w:rPr>
          <w:rFonts w:ascii="Book Antiqua" w:hAnsi="Book Antiqua"/>
          <w:b/>
          <w:bCs/>
        </w:rPr>
        <w:t>82</w:t>
      </w:r>
      <w:r w:rsidRPr="006B1AB6">
        <w:rPr>
          <w:rFonts w:ascii="Book Antiqua" w:hAnsi="Book Antiqua"/>
        </w:rPr>
        <w:t>: 464-476 [PMID: 18252226 DOI: 10.1016/j.ajhg.2007.11.006]</w:t>
      </w:r>
    </w:p>
    <w:p w14:paraId="0838292B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7 </w:t>
      </w:r>
      <w:r w:rsidRPr="006B1AB6">
        <w:rPr>
          <w:rFonts w:ascii="Book Antiqua" w:hAnsi="Book Antiqua"/>
          <w:b/>
          <w:bCs/>
        </w:rPr>
        <w:t>Morgan NV</w:t>
      </w:r>
      <w:r w:rsidRPr="006B1AB6">
        <w:rPr>
          <w:rFonts w:ascii="Book Antiqua" w:hAnsi="Book Antiqua"/>
        </w:rPr>
        <w:t xml:space="preserve">, </w:t>
      </w:r>
      <w:proofErr w:type="spellStart"/>
      <w:r w:rsidRPr="006B1AB6">
        <w:rPr>
          <w:rFonts w:ascii="Book Antiqua" w:hAnsi="Book Antiqua"/>
        </w:rPr>
        <w:t>Brueton</w:t>
      </w:r>
      <w:proofErr w:type="spellEnd"/>
      <w:r w:rsidRPr="006B1AB6">
        <w:rPr>
          <w:rFonts w:ascii="Book Antiqua" w:hAnsi="Book Antiqua"/>
        </w:rPr>
        <w:t xml:space="preserve"> LA, Cox P, </w:t>
      </w:r>
      <w:proofErr w:type="spellStart"/>
      <w:r w:rsidRPr="006B1AB6">
        <w:rPr>
          <w:rFonts w:ascii="Book Antiqua" w:hAnsi="Book Antiqua"/>
        </w:rPr>
        <w:t>Greally</w:t>
      </w:r>
      <w:proofErr w:type="spellEnd"/>
      <w:r w:rsidRPr="006B1AB6">
        <w:rPr>
          <w:rFonts w:ascii="Book Antiqua" w:hAnsi="Book Antiqua"/>
        </w:rPr>
        <w:t xml:space="preserve"> MT, Tolmie J, Pasha S, </w:t>
      </w:r>
      <w:proofErr w:type="spellStart"/>
      <w:r w:rsidRPr="006B1AB6">
        <w:rPr>
          <w:rFonts w:ascii="Book Antiqua" w:hAnsi="Book Antiqua"/>
        </w:rPr>
        <w:t>Aligianis</w:t>
      </w:r>
      <w:proofErr w:type="spellEnd"/>
      <w:r w:rsidRPr="006B1AB6">
        <w:rPr>
          <w:rFonts w:ascii="Book Antiqua" w:hAnsi="Book Antiqua"/>
        </w:rPr>
        <w:t xml:space="preserve"> IA, van </w:t>
      </w:r>
      <w:proofErr w:type="spellStart"/>
      <w:r w:rsidRPr="006B1AB6">
        <w:rPr>
          <w:rFonts w:ascii="Book Antiqua" w:hAnsi="Book Antiqua"/>
        </w:rPr>
        <w:t>Bokhoven</w:t>
      </w:r>
      <w:proofErr w:type="spellEnd"/>
      <w:r w:rsidRPr="006B1AB6">
        <w:rPr>
          <w:rFonts w:ascii="Book Antiqua" w:hAnsi="Book Antiqua"/>
        </w:rPr>
        <w:t xml:space="preserve"> H, </w:t>
      </w:r>
      <w:proofErr w:type="spellStart"/>
      <w:r w:rsidRPr="006B1AB6">
        <w:rPr>
          <w:rFonts w:ascii="Book Antiqua" w:hAnsi="Book Antiqua"/>
        </w:rPr>
        <w:t>Marton</w:t>
      </w:r>
      <w:proofErr w:type="spellEnd"/>
      <w:r w:rsidRPr="006B1AB6">
        <w:rPr>
          <w:rFonts w:ascii="Book Antiqua" w:hAnsi="Book Antiqua"/>
        </w:rPr>
        <w:t xml:space="preserve"> T, Al-</w:t>
      </w:r>
      <w:proofErr w:type="spellStart"/>
      <w:r w:rsidRPr="006B1AB6">
        <w:rPr>
          <w:rFonts w:ascii="Book Antiqua" w:hAnsi="Book Antiqua"/>
        </w:rPr>
        <w:t>Gazali</w:t>
      </w:r>
      <w:proofErr w:type="spellEnd"/>
      <w:r w:rsidRPr="006B1AB6">
        <w:rPr>
          <w:rFonts w:ascii="Book Antiqua" w:hAnsi="Book Antiqua"/>
        </w:rPr>
        <w:t xml:space="preserve"> L, Morton JE, Oley C, Johnson CA, </w:t>
      </w:r>
      <w:proofErr w:type="spellStart"/>
      <w:r w:rsidRPr="006B1AB6">
        <w:rPr>
          <w:rFonts w:ascii="Book Antiqua" w:hAnsi="Book Antiqua"/>
        </w:rPr>
        <w:t>Trembath</w:t>
      </w:r>
      <w:proofErr w:type="spellEnd"/>
      <w:r w:rsidRPr="006B1AB6">
        <w:rPr>
          <w:rFonts w:ascii="Book Antiqua" w:hAnsi="Book Antiqua"/>
        </w:rPr>
        <w:t xml:space="preserve"> RC, Brunner HG, Maher ER. Mutations in the embryonal subunit of the acetylcholine receptor </w:t>
      </w:r>
      <w:r w:rsidRPr="006B1AB6">
        <w:rPr>
          <w:rFonts w:ascii="Book Antiqua" w:hAnsi="Book Antiqua"/>
        </w:rPr>
        <w:lastRenderedPageBreak/>
        <w:t xml:space="preserve">(CHRNG) cause lethal and Escobar variants of multiple pterygium </w:t>
      </w:r>
      <w:proofErr w:type="gramStart"/>
      <w:r w:rsidRPr="006B1AB6">
        <w:rPr>
          <w:rFonts w:ascii="Book Antiqua" w:hAnsi="Book Antiqua"/>
        </w:rPr>
        <w:t>syndrome</w:t>
      </w:r>
      <w:proofErr w:type="gramEnd"/>
      <w:r w:rsidRPr="006B1AB6">
        <w:rPr>
          <w:rFonts w:ascii="Book Antiqua" w:hAnsi="Book Antiqua"/>
        </w:rPr>
        <w:t xml:space="preserve">. </w:t>
      </w:r>
      <w:r w:rsidRPr="006B1AB6">
        <w:rPr>
          <w:rFonts w:ascii="Book Antiqua" w:hAnsi="Book Antiqua"/>
          <w:i/>
          <w:iCs/>
        </w:rPr>
        <w:t>Am J Hum Genet</w:t>
      </w:r>
      <w:r w:rsidRPr="006B1AB6">
        <w:rPr>
          <w:rFonts w:ascii="Book Antiqua" w:hAnsi="Book Antiqua"/>
        </w:rPr>
        <w:t xml:space="preserve"> 2006; </w:t>
      </w:r>
      <w:r w:rsidRPr="006B1AB6">
        <w:rPr>
          <w:rFonts w:ascii="Book Antiqua" w:hAnsi="Book Antiqua"/>
          <w:b/>
          <w:bCs/>
        </w:rPr>
        <w:t>79</w:t>
      </w:r>
      <w:r w:rsidRPr="006B1AB6">
        <w:rPr>
          <w:rFonts w:ascii="Book Antiqua" w:hAnsi="Book Antiqua"/>
        </w:rPr>
        <w:t>: 390-395 [PMID: 16826531 DOI: 10.1086/506256]</w:t>
      </w:r>
    </w:p>
    <w:p w14:paraId="6D901D93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8 </w:t>
      </w:r>
      <w:r w:rsidRPr="006B1AB6">
        <w:rPr>
          <w:rFonts w:ascii="Book Antiqua" w:hAnsi="Book Antiqua"/>
          <w:b/>
          <w:bCs/>
        </w:rPr>
        <w:t>Vogt J</w:t>
      </w:r>
      <w:r w:rsidRPr="006B1AB6">
        <w:rPr>
          <w:rFonts w:ascii="Book Antiqua" w:hAnsi="Book Antiqua"/>
        </w:rPr>
        <w:t xml:space="preserve">, Morgan NV, </w:t>
      </w:r>
      <w:proofErr w:type="spellStart"/>
      <w:r w:rsidRPr="006B1AB6">
        <w:rPr>
          <w:rFonts w:ascii="Book Antiqua" w:hAnsi="Book Antiqua"/>
        </w:rPr>
        <w:t>Marton</w:t>
      </w:r>
      <w:proofErr w:type="spellEnd"/>
      <w:r w:rsidRPr="006B1AB6">
        <w:rPr>
          <w:rFonts w:ascii="Book Antiqua" w:hAnsi="Book Antiqua"/>
        </w:rPr>
        <w:t xml:space="preserve"> T, Maxwell S, Harrison BJ, Beeson D, Maher ER. Germline mutation in DOK7 associated with fetal akinesia deformation sequence. </w:t>
      </w:r>
      <w:r w:rsidRPr="006B1AB6">
        <w:rPr>
          <w:rFonts w:ascii="Book Antiqua" w:hAnsi="Book Antiqua"/>
          <w:i/>
          <w:iCs/>
        </w:rPr>
        <w:t>J Med Genet</w:t>
      </w:r>
      <w:r w:rsidRPr="006B1AB6">
        <w:rPr>
          <w:rFonts w:ascii="Book Antiqua" w:hAnsi="Book Antiqua"/>
        </w:rPr>
        <w:t xml:space="preserve"> 2009; </w:t>
      </w:r>
      <w:r w:rsidRPr="006B1AB6">
        <w:rPr>
          <w:rFonts w:ascii="Book Antiqua" w:hAnsi="Book Antiqua"/>
          <w:b/>
          <w:bCs/>
        </w:rPr>
        <w:t>46</w:t>
      </w:r>
      <w:r w:rsidRPr="006B1AB6">
        <w:rPr>
          <w:rFonts w:ascii="Book Antiqua" w:hAnsi="Book Antiqua"/>
        </w:rPr>
        <w:t>: 338-340 [PMID: 19261599 DOI: 10.1136/jmg.2008.065425]</w:t>
      </w:r>
    </w:p>
    <w:p w14:paraId="4CCB9121" w14:textId="77777777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9 </w:t>
      </w:r>
      <w:r w:rsidRPr="006B1AB6">
        <w:rPr>
          <w:rFonts w:ascii="Book Antiqua" w:hAnsi="Book Antiqua"/>
          <w:b/>
          <w:bCs/>
        </w:rPr>
        <w:t>Vogt J</w:t>
      </w:r>
      <w:r w:rsidRPr="006B1AB6">
        <w:rPr>
          <w:rFonts w:ascii="Book Antiqua" w:hAnsi="Book Antiqua"/>
        </w:rPr>
        <w:t xml:space="preserve">, Harrison BJ, Spearman H, </w:t>
      </w:r>
      <w:proofErr w:type="spellStart"/>
      <w:r w:rsidRPr="006B1AB6">
        <w:rPr>
          <w:rFonts w:ascii="Book Antiqua" w:hAnsi="Book Antiqua"/>
        </w:rPr>
        <w:t>Cossins</w:t>
      </w:r>
      <w:proofErr w:type="spellEnd"/>
      <w:r w:rsidRPr="006B1AB6">
        <w:rPr>
          <w:rFonts w:ascii="Book Antiqua" w:hAnsi="Book Antiqua"/>
        </w:rPr>
        <w:t xml:space="preserve"> J, Vermeer S, ten Cate LN, Morgan NV, Beeson D, Maher ER. </w:t>
      </w:r>
      <w:proofErr w:type="gramStart"/>
      <w:r w:rsidRPr="006B1AB6">
        <w:rPr>
          <w:rFonts w:ascii="Book Antiqua" w:hAnsi="Book Antiqua"/>
        </w:rPr>
        <w:t>Mutation analysis of CHRNA1, CHRNB1, CHRND, and RAPSN genes in multiple pterygium syndrome/fetal akinesia patients.</w:t>
      </w:r>
      <w:proofErr w:type="gramEnd"/>
      <w:r w:rsidRPr="006B1AB6">
        <w:rPr>
          <w:rFonts w:ascii="Book Antiqua" w:hAnsi="Book Antiqua"/>
        </w:rPr>
        <w:t xml:space="preserve"> </w:t>
      </w:r>
      <w:r w:rsidRPr="006B1AB6">
        <w:rPr>
          <w:rFonts w:ascii="Book Antiqua" w:hAnsi="Book Antiqua"/>
          <w:i/>
          <w:iCs/>
        </w:rPr>
        <w:t>Am J Hum Genet</w:t>
      </w:r>
      <w:r w:rsidRPr="006B1AB6">
        <w:rPr>
          <w:rFonts w:ascii="Book Antiqua" w:hAnsi="Book Antiqua"/>
        </w:rPr>
        <w:t xml:space="preserve"> 2008; </w:t>
      </w:r>
      <w:r w:rsidRPr="006B1AB6">
        <w:rPr>
          <w:rFonts w:ascii="Book Antiqua" w:hAnsi="Book Antiqua"/>
          <w:b/>
          <w:bCs/>
        </w:rPr>
        <w:t>82</w:t>
      </w:r>
      <w:r w:rsidRPr="006B1AB6">
        <w:rPr>
          <w:rFonts w:ascii="Book Antiqua" w:hAnsi="Book Antiqua"/>
        </w:rPr>
        <w:t>: 222-227 [PMID: 18179903 DOI: 10.1016/j.ajhg.2007.09.016]</w:t>
      </w:r>
    </w:p>
    <w:p w14:paraId="388B7B3A" w14:textId="3F62B95F" w:rsidR="00425748" w:rsidRPr="006B1AB6" w:rsidRDefault="00425748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B1AB6">
        <w:rPr>
          <w:rFonts w:ascii="Book Antiqua" w:hAnsi="Book Antiqua"/>
        </w:rPr>
        <w:t xml:space="preserve">10 </w:t>
      </w:r>
      <w:proofErr w:type="spellStart"/>
      <w:r w:rsidRPr="006B1AB6">
        <w:rPr>
          <w:rFonts w:ascii="Book Antiqua" w:hAnsi="Book Antiqua"/>
          <w:b/>
          <w:bCs/>
        </w:rPr>
        <w:t>Stiegler</w:t>
      </w:r>
      <w:proofErr w:type="spellEnd"/>
      <w:r w:rsidRPr="006B1AB6">
        <w:rPr>
          <w:rFonts w:ascii="Book Antiqua" w:hAnsi="Book Antiqua"/>
          <w:b/>
          <w:bCs/>
        </w:rPr>
        <w:t xml:space="preserve"> AL</w:t>
      </w:r>
      <w:r w:rsidRPr="006B1AB6">
        <w:rPr>
          <w:rFonts w:ascii="Book Antiqua" w:hAnsi="Book Antiqua"/>
        </w:rPr>
        <w:t xml:space="preserve">, Burden SJ, Hubbard SR. Crystal structure of the frizzled-like cysteine-rich domain of the receptor tyrosine kinase </w:t>
      </w:r>
      <w:proofErr w:type="spellStart"/>
      <w:r w:rsidRPr="006B1AB6">
        <w:rPr>
          <w:rFonts w:ascii="Book Antiqua" w:hAnsi="Book Antiqua"/>
        </w:rPr>
        <w:t>MuSK</w:t>
      </w:r>
      <w:proofErr w:type="spellEnd"/>
      <w:r w:rsidRPr="006B1AB6">
        <w:rPr>
          <w:rFonts w:ascii="Book Antiqua" w:hAnsi="Book Antiqua"/>
        </w:rPr>
        <w:t xml:space="preserve">. </w:t>
      </w:r>
      <w:r w:rsidRPr="006B1AB6">
        <w:rPr>
          <w:rFonts w:ascii="Book Antiqua" w:hAnsi="Book Antiqua"/>
          <w:i/>
          <w:iCs/>
        </w:rPr>
        <w:t xml:space="preserve">J </w:t>
      </w:r>
      <w:proofErr w:type="spellStart"/>
      <w:r w:rsidRPr="006B1AB6">
        <w:rPr>
          <w:rFonts w:ascii="Book Antiqua" w:hAnsi="Book Antiqua"/>
          <w:i/>
          <w:iCs/>
        </w:rPr>
        <w:t>Mol</w:t>
      </w:r>
      <w:proofErr w:type="spellEnd"/>
      <w:r w:rsidRPr="006B1AB6">
        <w:rPr>
          <w:rFonts w:ascii="Book Antiqua" w:hAnsi="Book Antiqua"/>
          <w:i/>
          <w:iCs/>
        </w:rPr>
        <w:t xml:space="preserve"> </w:t>
      </w:r>
      <w:proofErr w:type="spellStart"/>
      <w:r w:rsidRPr="006B1AB6">
        <w:rPr>
          <w:rFonts w:ascii="Book Antiqua" w:hAnsi="Book Antiqua"/>
          <w:i/>
          <w:iCs/>
        </w:rPr>
        <w:t>Biol</w:t>
      </w:r>
      <w:proofErr w:type="spellEnd"/>
      <w:r w:rsidRPr="006B1AB6">
        <w:rPr>
          <w:rFonts w:ascii="Book Antiqua" w:hAnsi="Book Antiqua"/>
        </w:rPr>
        <w:t xml:space="preserve"> 2009; </w:t>
      </w:r>
      <w:r w:rsidRPr="006B1AB6">
        <w:rPr>
          <w:rFonts w:ascii="Book Antiqua" w:hAnsi="Book Antiqua"/>
          <w:b/>
          <w:bCs/>
        </w:rPr>
        <w:t>393</w:t>
      </w:r>
      <w:r w:rsidRPr="006B1AB6">
        <w:rPr>
          <w:rFonts w:ascii="Book Antiqua" w:hAnsi="Book Antiqua"/>
        </w:rPr>
        <w:t>: 1-9 [PMID: 19664639 DOI: 10.1016/j.jmb.2009.07.091]</w:t>
      </w:r>
    </w:p>
    <w:p w14:paraId="496E4E59" w14:textId="27C08832" w:rsidR="00F26E17" w:rsidRPr="006B1AB6" w:rsidRDefault="00F26E17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4B216B0C" w14:textId="6D89DD51" w:rsidR="00F26E17" w:rsidRPr="006B1AB6" w:rsidRDefault="00F26E17" w:rsidP="00882928">
      <w:pPr>
        <w:widowControl/>
        <w:adjustRightInd w:val="0"/>
        <w:snapToGrid w:val="0"/>
        <w:spacing w:line="360" w:lineRule="auto"/>
        <w:jc w:val="right"/>
        <w:rPr>
          <w:rFonts w:ascii="Book Antiqua" w:eastAsia="宋体" w:hAnsi="Book Antiqua"/>
          <w:b/>
          <w:bCs/>
          <w:kern w:val="0"/>
          <w:sz w:val="24"/>
          <w:szCs w:val="24"/>
        </w:rPr>
      </w:pPr>
      <w:bookmarkStart w:id="54" w:name="OLE_LINK148"/>
      <w:bookmarkStart w:id="55" w:name="OLE_LINK320"/>
      <w:bookmarkStart w:id="56" w:name="OLE_LINK387"/>
      <w:bookmarkStart w:id="57" w:name="OLE_LINK254"/>
      <w:bookmarkStart w:id="58" w:name="OLE_LINK149"/>
      <w:bookmarkStart w:id="59" w:name="OLE_LINK225"/>
      <w:bookmarkStart w:id="60" w:name="OLE_LINK207"/>
      <w:bookmarkStart w:id="61" w:name="OLE_LINK226"/>
      <w:bookmarkStart w:id="62" w:name="OLE_LINK212"/>
      <w:bookmarkStart w:id="63" w:name="OLE_LINK250"/>
      <w:bookmarkStart w:id="64" w:name="OLE_LINK281"/>
      <w:bookmarkStart w:id="65" w:name="OLE_LINK282"/>
      <w:bookmarkStart w:id="66" w:name="OLE_LINK313"/>
      <w:bookmarkStart w:id="67" w:name="OLE_LINK304"/>
      <w:bookmarkStart w:id="68" w:name="OLE_LINK321"/>
      <w:bookmarkStart w:id="69" w:name="OLE_LINK385"/>
      <w:bookmarkStart w:id="70" w:name="OLE_LINK400"/>
      <w:bookmarkStart w:id="71" w:name="OLE_LINK346"/>
      <w:bookmarkStart w:id="72" w:name="OLE_LINK371"/>
      <w:bookmarkStart w:id="73" w:name="OLE_LINK334"/>
      <w:bookmarkStart w:id="74" w:name="OLE_LINK1830"/>
      <w:bookmarkStart w:id="75" w:name="OLE_LINK457"/>
      <w:bookmarkStart w:id="76" w:name="OLE_LINK288"/>
      <w:bookmarkStart w:id="77" w:name="OLE_LINK384"/>
      <w:bookmarkStart w:id="78" w:name="OLE_LINK379"/>
      <w:bookmarkStart w:id="79" w:name="OLE_LINK303"/>
      <w:bookmarkStart w:id="80" w:name="OLE_LINK450"/>
      <w:bookmarkStart w:id="81" w:name="OLE_LINK489"/>
      <w:bookmarkStart w:id="82" w:name="OLE_LINK535"/>
      <w:bookmarkStart w:id="83" w:name="OLE_LINK648"/>
      <w:bookmarkStart w:id="84" w:name="OLE_LINK686"/>
      <w:bookmarkStart w:id="85" w:name="OLE_LINK471"/>
      <w:bookmarkStart w:id="86" w:name="OLE_LINK462"/>
      <w:bookmarkStart w:id="87" w:name="OLE_LINK519"/>
      <w:bookmarkStart w:id="88" w:name="OLE_LINK575"/>
      <w:bookmarkStart w:id="89" w:name="OLE_LINK491"/>
      <w:bookmarkStart w:id="90" w:name="OLE_LINK532"/>
      <w:bookmarkStart w:id="91" w:name="OLE_LINK572"/>
      <w:bookmarkStart w:id="92" w:name="OLE_LINK574"/>
      <w:bookmarkStart w:id="93" w:name="OLE_LINK480"/>
      <w:bookmarkStart w:id="94" w:name="OLE_LINK567"/>
      <w:bookmarkStart w:id="95" w:name="OLE_LINK2700"/>
      <w:bookmarkStart w:id="96" w:name="OLE_LINK581"/>
      <w:bookmarkStart w:id="97" w:name="OLE_LINK639"/>
      <w:bookmarkStart w:id="98" w:name="OLE_LINK688"/>
      <w:bookmarkStart w:id="99" w:name="OLE_LINK722"/>
      <w:bookmarkStart w:id="100" w:name="OLE_LINK542"/>
      <w:bookmarkStart w:id="101" w:name="OLE_LINK589"/>
      <w:bookmarkStart w:id="102" w:name="OLE_LINK582"/>
      <w:bookmarkStart w:id="103" w:name="OLE_LINK640"/>
      <w:bookmarkStart w:id="104" w:name="OLE_LINK714"/>
      <w:bookmarkStart w:id="105" w:name="OLE_LINK593"/>
      <w:bookmarkStart w:id="106" w:name="OLE_LINK716"/>
      <w:bookmarkStart w:id="107" w:name="OLE_LINK770"/>
      <w:bookmarkStart w:id="108" w:name="OLE_LINK801"/>
      <w:bookmarkStart w:id="109" w:name="OLE_LINK660"/>
      <w:bookmarkStart w:id="110" w:name="OLE_LINK781"/>
      <w:bookmarkStart w:id="111" w:name="OLE_LINK833"/>
      <w:bookmarkStart w:id="112" w:name="OLE_LINK642"/>
      <w:bookmarkStart w:id="113" w:name="OLE_LINK700"/>
      <w:bookmarkStart w:id="114" w:name="OLE_LINK792"/>
      <w:bookmarkStart w:id="115" w:name="OLE_LINK2882"/>
      <w:bookmarkStart w:id="116" w:name="OLE_LINK836"/>
      <w:bookmarkStart w:id="117" w:name="OLE_LINK889"/>
      <w:bookmarkStart w:id="118" w:name="OLE_LINK782"/>
      <w:bookmarkStart w:id="119" w:name="OLE_LINK826"/>
      <w:bookmarkStart w:id="120" w:name="OLE_LINK865"/>
      <w:bookmarkStart w:id="121" w:name="OLE_LINK856"/>
      <w:bookmarkStart w:id="122" w:name="OLE_LINK908"/>
      <w:bookmarkStart w:id="123" w:name="OLE_LINK980"/>
      <w:bookmarkStart w:id="124" w:name="OLE_LINK1018"/>
      <w:bookmarkStart w:id="125" w:name="OLE_LINK1049"/>
      <w:bookmarkStart w:id="126" w:name="OLE_LINK1076"/>
      <w:bookmarkStart w:id="127" w:name="OLE_LINK1106"/>
      <w:bookmarkStart w:id="128" w:name="OLE_LINK891"/>
      <w:bookmarkStart w:id="129" w:name="OLE_LINK943"/>
      <w:bookmarkStart w:id="130" w:name="OLE_LINK981"/>
      <w:bookmarkStart w:id="131" w:name="OLE_LINK1030"/>
      <w:bookmarkStart w:id="132" w:name="OLE_LINK847"/>
      <w:bookmarkStart w:id="133" w:name="OLE_LINK909"/>
      <w:bookmarkStart w:id="134" w:name="OLE_LINK906"/>
      <w:bookmarkStart w:id="135" w:name="OLE_LINK992"/>
      <w:bookmarkStart w:id="136" w:name="OLE_LINK993"/>
      <w:bookmarkStart w:id="137" w:name="OLE_LINK1052"/>
      <w:bookmarkStart w:id="138" w:name="OLE_LINK946"/>
      <w:bookmarkStart w:id="139" w:name="OLE_LINK911"/>
      <w:bookmarkStart w:id="140" w:name="OLE_LINK930"/>
      <w:bookmarkStart w:id="141" w:name="OLE_LINK1059"/>
      <w:bookmarkStart w:id="142" w:name="OLE_LINK1174"/>
      <w:bookmarkStart w:id="143" w:name="OLE_LINK1137"/>
      <w:bookmarkStart w:id="144" w:name="OLE_LINK1167"/>
      <w:bookmarkStart w:id="145" w:name="OLE_LINK1200"/>
      <w:bookmarkStart w:id="146" w:name="OLE_LINK1241"/>
      <w:bookmarkStart w:id="147" w:name="OLE_LINK1288"/>
      <w:bookmarkStart w:id="148" w:name="OLE_LINK1056"/>
      <w:bookmarkStart w:id="149" w:name="OLE_LINK1158"/>
      <w:bookmarkStart w:id="150" w:name="OLE_LINK1175"/>
      <w:bookmarkStart w:id="151" w:name="OLE_LINK1074"/>
      <w:bookmarkStart w:id="152" w:name="OLE_LINK1169"/>
      <w:bookmarkStart w:id="153" w:name="OLE_LINK386"/>
      <w:bookmarkStart w:id="154" w:name="OLE_LINK33"/>
      <w:bookmarkStart w:id="155" w:name="OLE_LINK34"/>
      <w:bookmarkStart w:id="156" w:name="OLE_LINK599"/>
      <w:bookmarkStart w:id="157" w:name="OLE_LINK87"/>
      <w:r w:rsidRPr="006B1AB6">
        <w:rPr>
          <w:rFonts w:ascii="Book Antiqua" w:eastAsia="宋体" w:hAnsi="Book Antiqua"/>
          <w:b/>
          <w:bCs/>
          <w:kern w:val="0"/>
          <w:sz w:val="24"/>
          <w:szCs w:val="24"/>
        </w:rPr>
        <w:t xml:space="preserve">P-Reviewer: </w:t>
      </w:r>
      <w:proofErr w:type="spellStart"/>
      <w:r w:rsidRPr="006B1AB6">
        <w:rPr>
          <w:rFonts w:ascii="Book Antiqua" w:eastAsia="宋体" w:hAnsi="Book Antiqua"/>
          <w:bCs/>
          <w:kern w:val="0"/>
          <w:sz w:val="24"/>
          <w:szCs w:val="24"/>
        </w:rPr>
        <w:t>Karatza</w:t>
      </w:r>
      <w:proofErr w:type="spellEnd"/>
      <w:r w:rsidRPr="006B1AB6">
        <w:rPr>
          <w:rFonts w:ascii="Book Antiqua" w:eastAsia="宋体" w:hAnsi="Book Antiqua"/>
          <w:bCs/>
          <w:kern w:val="0"/>
          <w:sz w:val="24"/>
          <w:szCs w:val="24"/>
        </w:rPr>
        <w:t xml:space="preserve"> AA</w:t>
      </w:r>
    </w:p>
    <w:p w14:paraId="5C1492FC" w14:textId="1EDF43C1" w:rsidR="00F26E17" w:rsidRPr="006B1AB6" w:rsidRDefault="00F26E17" w:rsidP="00E0123E">
      <w:pPr>
        <w:widowControl/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/>
          <w:kern w:val="0"/>
          <w:sz w:val="24"/>
          <w:szCs w:val="24"/>
        </w:rPr>
      </w:pPr>
      <w:r w:rsidRPr="006B1AB6">
        <w:rPr>
          <w:rFonts w:ascii="Book Antiqua" w:eastAsia="宋体" w:hAnsi="Book Antiqua"/>
          <w:b/>
          <w:bCs/>
          <w:kern w:val="0"/>
          <w:sz w:val="24"/>
          <w:szCs w:val="24"/>
        </w:rPr>
        <w:t>S-Editor:</w:t>
      </w:r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 Tang JZ </w:t>
      </w:r>
      <w:r w:rsidRPr="006B1AB6">
        <w:rPr>
          <w:rFonts w:ascii="Book Antiqua" w:eastAsia="宋体" w:hAnsi="Book Antiqua"/>
          <w:b/>
          <w:bCs/>
          <w:kern w:val="0"/>
          <w:sz w:val="24"/>
          <w:szCs w:val="24"/>
        </w:rPr>
        <w:t>L-Editor:</w:t>
      </w:r>
      <w:r w:rsidRPr="006B1AB6">
        <w:rPr>
          <w:rFonts w:ascii="Book Antiqua" w:eastAsia="宋体" w:hAnsi="Book Antiqua"/>
          <w:kern w:val="0"/>
          <w:sz w:val="24"/>
          <w:szCs w:val="24"/>
        </w:rPr>
        <w:t xml:space="preserve"> </w:t>
      </w:r>
      <w:r w:rsidR="00CD5740" w:rsidRPr="006B1AB6">
        <w:rPr>
          <w:rFonts w:ascii="Book Antiqua" w:eastAsia="宋体" w:hAnsi="Book Antiqua"/>
          <w:kern w:val="0"/>
          <w:sz w:val="24"/>
          <w:szCs w:val="24"/>
        </w:rPr>
        <w:t xml:space="preserve">Wang TQ </w:t>
      </w:r>
      <w:r w:rsidRPr="006B1AB6">
        <w:rPr>
          <w:rFonts w:ascii="Book Antiqua" w:eastAsia="宋体" w:hAnsi="Book Antiqua"/>
          <w:b/>
          <w:bCs/>
          <w:kern w:val="0"/>
          <w:sz w:val="24"/>
          <w:szCs w:val="24"/>
        </w:rPr>
        <w:t>E-Editor:</w:t>
      </w:r>
      <w:r w:rsidR="006B1AB6" w:rsidRPr="006B1AB6">
        <w:t xml:space="preserve"> </w:t>
      </w:r>
      <w:r w:rsidR="006B1AB6" w:rsidRPr="006B1AB6">
        <w:rPr>
          <w:rFonts w:ascii="Book Antiqua" w:eastAsia="宋体" w:hAnsi="Book Antiqua"/>
          <w:bCs/>
          <w:kern w:val="0"/>
          <w:sz w:val="24"/>
          <w:szCs w:val="24"/>
        </w:rPr>
        <w:t>Xi</w:t>
      </w:r>
      <w:bookmarkStart w:id="158" w:name="_GoBack"/>
      <w:bookmarkEnd w:id="158"/>
      <w:r w:rsidR="006B1AB6" w:rsidRPr="006B1AB6">
        <w:rPr>
          <w:rFonts w:ascii="Book Antiqua" w:eastAsia="宋体" w:hAnsi="Book Antiqua"/>
          <w:bCs/>
          <w:kern w:val="0"/>
          <w:sz w:val="24"/>
          <w:szCs w:val="24"/>
        </w:rPr>
        <w:t>ng YX</w:t>
      </w:r>
    </w:p>
    <w:p w14:paraId="4B91CD40" w14:textId="77777777" w:rsidR="00902687" w:rsidRPr="006B1AB6" w:rsidRDefault="0090268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bookmarkStart w:id="159" w:name="OLE_LINK880"/>
      <w:bookmarkStart w:id="160" w:name="OLE_LINK881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1C57AF68" w14:textId="56CA9A55" w:rsidR="00F26E17" w:rsidRPr="006B1AB6" w:rsidRDefault="00F26E1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="00DC4B1C" w:rsidRPr="006B1AB6">
        <w:rPr>
          <w:rFonts w:ascii="Book Antiqua" w:eastAsia="宋体" w:hAnsi="Book Antiqua" w:cs="Helvetica"/>
          <w:kern w:val="0"/>
          <w:sz w:val="24"/>
          <w:szCs w:val="24"/>
        </w:rPr>
        <w:t>Medicine, research and experimental</w:t>
      </w:r>
    </w:p>
    <w:p w14:paraId="6AF0E4CC" w14:textId="77777777" w:rsidR="00F26E17" w:rsidRPr="006B1AB6" w:rsidRDefault="00F26E1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6B1AB6">
        <w:rPr>
          <w:rFonts w:ascii="Book Antiqua" w:eastAsia="宋体" w:hAnsi="Book Antiqua" w:cs="Helvetica"/>
          <w:kern w:val="0"/>
          <w:sz w:val="24"/>
          <w:szCs w:val="24"/>
        </w:rPr>
        <w:t>China</w:t>
      </w:r>
    </w:p>
    <w:p w14:paraId="368652E8" w14:textId="77777777" w:rsidR="00F26E17" w:rsidRPr="006B1AB6" w:rsidRDefault="00F26E1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5A275E3A" w14:textId="77777777" w:rsidR="00F26E17" w:rsidRPr="006B1AB6" w:rsidRDefault="00F26E1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kern w:val="0"/>
          <w:sz w:val="24"/>
          <w:szCs w:val="24"/>
        </w:rPr>
        <w:t xml:space="preserve">Grade </w:t>
      </w:r>
      <w:proofErr w:type="gramStart"/>
      <w:r w:rsidRPr="006B1AB6">
        <w:rPr>
          <w:rFonts w:ascii="Book Antiqua" w:eastAsia="宋体" w:hAnsi="Book Antiqua" w:cs="Helvetica"/>
          <w:kern w:val="0"/>
          <w:sz w:val="24"/>
          <w:szCs w:val="24"/>
        </w:rPr>
        <w:t>A</w:t>
      </w:r>
      <w:proofErr w:type="gramEnd"/>
      <w:r w:rsidRPr="006B1AB6">
        <w:rPr>
          <w:rFonts w:ascii="Book Antiqua" w:eastAsia="宋体" w:hAnsi="Book Antiqua" w:cs="Helvetica"/>
          <w:kern w:val="0"/>
          <w:sz w:val="24"/>
          <w:szCs w:val="24"/>
        </w:rPr>
        <w:t xml:space="preserve"> (Excellent): 0</w:t>
      </w:r>
    </w:p>
    <w:p w14:paraId="3356D001" w14:textId="77777777" w:rsidR="00F26E17" w:rsidRPr="006B1AB6" w:rsidRDefault="00F26E1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kern w:val="0"/>
          <w:sz w:val="24"/>
          <w:szCs w:val="24"/>
        </w:rPr>
        <w:t>Grade B (Very good): B</w:t>
      </w:r>
    </w:p>
    <w:p w14:paraId="247696A6" w14:textId="057B5F02" w:rsidR="00F26E17" w:rsidRPr="006B1AB6" w:rsidRDefault="00F26E1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kern w:val="0"/>
          <w:sz w:val="24"/>
          <w:szCs w:val="24"/>
        </w:rPr>
        <w:lastRenderedPageBreak/>
        <w:t xml:space="preserve">Grade C (Good): </w:t>
      </w:r>
      <w:r w:rsidR="00DC4B1C" w:rsidRPr="006B1AB6">
        <w:rPr>
          <w:rFonts w:ascii="Book Antiqua" w:eastAsia="宋体" w:hAnsi="Book Antiqua" w:cs="Helvetica"/>
          <w:kern w:val="0"/>
          <w:sz w:val="24"/>
          <w:szCs w:val="24"/>
        </w:rPr>
        <w:t>0</w:t>
      </w:r>
    </w:p>
    <w:p w14:paraId="747E2170" w14:textId="77777777" w:rsidR="00F26E17" w:rsidRPr="006B1AB6" w:rsidRDefault="00F26E17" w:rsidP="00882928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kern w:val="0"/>
          <w:sz w:val="24"/>
          <w:szCs w:val="24"/>
        </w:rPr>
        <w:t>Grade D (Fair): 0</w:t>
      </w:r>
    </w:p>
    <w:p w14:paraId="25D5BC4D" w14:textId="77777777" w:rsidR="00F26E17" w:rsidRPr="006B1AB6" w:rsidRDefault="00F26E17" w:rsidP="00882928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iCs/>
          <w:kern w:val="0"/>
          <w:sz w:val="24"/>
          <w:szCs w:val="24"/>
        </w:rPr>
      </w:pPr>
      <w:r w:rsidRPr="006B1AB6">
        <w:rPr>
          <w:rFonts w:ascii="Book Antiqua" w:eastAsia="宋体" w:hAnsi="Book Antiqua" w:cs="Helvetica"/>
          <w:kern w:val="0"/>
          <w:sz w:val="24"/>
          <w:szCs w:val="24"/>
        </w:rPr>
        <w:t>Grade E (Poor): 0</w:t>
      </w:r>
      <w:bookmarkEnd w:id="153"/>
      <w:bookmarkEnd w:id="159"/>
      <w:bookmarkEnd w:id="160"/>
    </w:p>
    <w:bookmarkEnd w:id="154"/>
    <w:bookmarkEnd w:id="155"/>
    <w:bookmarkEnd w:id="156"/>
    <w:bookmarkEnd w:id="157"/>
    <w:p w14:paraId="2035B42B" w14:textId="474D8C78" w:rsidR="00F26E17" w:rsidRPr="006B1AB6" w:rsidRDefault="00F26E17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0512AFF0" w14:textId="77777777" w:rsidR="00F26E17" w:rsidRPr="006B1AB6" w:rsidRDefault="00F26E17" w:rsidP="00882928">
      <w:pPr>
        <w:pStyle w:val="ad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13DF897D" w14:textId="34842A7F" w:rsidR="00A56882" w:rsidRPr="006B1AB6" w:rsidRDefault="00A56882" w:rsidP="00882928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br w:type="page"/>
      </w:r>
    </w:p>
    <w:p w14:paraId="4B8CE560" w14:textId="1744DA15" w:rsidR="00A56882" w:rsidRPr="006B1AB6" w:rsidRDefault="00302AC5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76F1B24" wp14:editId="0B10AEF1">
            <wp:extent cx="8863330" cy="4981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4CFE" w14:textId="4D9E4214" w:rsidR="00792E69" w:rsidRPr="006B1AB6" w:rsidRDefault="00792E69" w:rsidP="00882928">
      <w:pPr>
        <w:adjustRightInd w:val="0"/>
        <w:snapToGrid w:val="0"/>
        <w:spacing w:line="360" w:lineRule="auto"/>
        <w:rPr>
          <w:rFonts w:ascii="Book Antiqua" w:hAnsi="Book Antiqua"/>
          <w:noProof/>
          <w:sz w:val="24"/>
          <w:szCs w:val="24"/>
          <w:lang w:val="en-GB"/>
        </w:rPr>
      </w:pPr>
    </w:p>
    <w:p w14:paraId="7D5851CF" w14:textId="68F84FBB" w:rsidR="00660A97" w:rsidRPr="006B1AB6" w:rsidRDefault="00660A97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b/>
          <w:bCs/>
          <w:sz w:val="24"/>
          <w:szCs w:val="24"/>
        </w:rPr>
        <w:t xml:space="preserve">Figure 1 </w:t>
      </w:r>
      <w:proofErr w:type="gramStart"/>
      <w:r w:rsidRPr="006B1AB6">
        <w:rPr>
          <w:rFonts w:ascii="Book Antiqua" w:hAnsi="Book Antiqua"/>
          <w:b/>
          <w:bCs/>
          <w:sz w:val="24"/>
          <w:szCs w:val="24"/>
        </w:rPr>
        <w:t>An</w:t>
      </w:r>
      <w:proofErr w:type="gramEnd"/>
      <w:r w:rsidRPr="006B1AB6">
        <w:rPr>
          <w:rFonts w:ascii="Book Antiqua" w:hAnsi="Book Antiqua"/>
          <w:b/>
          <w:bCs/>
          <w:sz w:val="24"/>
          <w:szCs w:val="24"/>
        </w:rPr>
        <w:t xml:space="preserve"> affected family history pedigree</w:t>
      </w:r>
      <w:r w:rsidR="00CD5740" w:rsidRPr="006B1AB6">
        <w:rPr>
          <w:rFonts w:ascii="Book Antiqua" w:hAnsi="Book Antiqua"/>
          <w:b/>
          <w:bCs/>
          <w:sz w:val="24"/>
          <w:szCs w:val="24"/>
        </w:rPr>
        <w:t xml:space="preserve">. </w:t>
      </w:r>
      <w:r w:rsidR="00CD5740" w:rsidRPr="006B1AB6">
        <w:rPr>
          <w:rFonts w:ascii="Book Antiqua" w:hAnsi="Book Antiqua"/>
          <w:bCs/>
          <w:sz w:val="24"/>
          <w:szCs w:val="24"/>
        </w:rPr>
        <w:t>U</w:t>
      </w:r>
      <w:r w:rsidRPr="006B1AB6">
        <w:rPr>
          <w:rFonts w:ascii="Book Antiqua" w:hAnsi="Book Antiqua"/>
          <w:bCs/>
          <w:sz w:val="24"/>
          <w:szCs w:val="24"/>
        </w:rPr>
        <w:t>ltrasound</w:t>
      </w:r>
      <w:r w:rsidR="00CD5740" w:rsidRPr="006B1AB6">
        <w:rPr>
          <w:rFonts w:ascii="Book Antiqua" w:hAnsi="Book Antiqua"/>
          <w:bCs/>
          <w:sz w:val="24"/>
          <w:szCs w:val="24"/>
        </w:rPr>
        <w:t xml:space="preserve"> </w:t>
      </w:r>
      <w:r w:rsidR="00E0123E" w:rsidRPr="006B1AB6">
        <w:rPr>
          <w:rFonts w:ascii="Book Antiqua" w:hAnsi="Book Antiqua"/>
          <w:bCs/>
          <w:sz w:val="24"/>
          <w:szCs w:val="24"/>
        </w:rPr>
        <w:t xml:space="preserve">and </w:t>
      </w:r>
      <w:r w:rsidRPr="006B1AB6">
        <w:rPr>
          <w:rFonts w:ascii="Book Antiqua" w:hAnsi="Book Antiqua"/>
          <w:bCs/>
          <w:sz w:val="24"/>
          <w:szCs w:val="24"/>
        </w:rPr>
        <w:t>genetic data revealed a frameshift mutation in muscle, skeletal receptor tyrosine kinase.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915F5" w:rsidRPr="006B1AB6">
        <w:rPr>
          <w:rFonts w:ascii="Book Antiqua" w:hAnsi="Book Antiqua"/>
          <w:sz w:val="24"/>
          <w:szCs w:val="24"/>
        </w:rPr>
        <w:t>A:</w:t>
      </w:r>
      <w:r w:rsidRPr="006B1AB6">
        <w:rPr>
          <w:rFonts w:ascii="Book Antiqua" w:hAnsi="Book Antiqua"/>
          <w:sz w:val="24"/>
          <w:szCs w:val="24"/>
        </w:rPr>
        <w:t xml:space="preserve"> Pedigree of affected family highlights two affected fetuses</w:t>
      </w:r>
      <w:r w:rsidR="002915F5" w:rsidRPr="006B1AB6">
        <w:rPr>
          <w:rFonts w:ascii="Book Antiqua" w:hAnsi="Book Antiqua"/>
          <w:sz w:val="24"/>
          <w:szCs w:val="24"/>
        </w:rPr>
        <w:t>;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915F5" w:rsidRPr="006B1AB6">
        <w:rPr>
          <w:rFonts w:ascii="Book Antiqua" w:hAnsi="Book Antiqua"/>
          <w:sz w:val="24"/>
          <w:szCs w:val="24"/>
        </w:rPr>
        <w:t>B:</w:t>
      </w:r>
      <w:r w:rsidRPr="006B1AB6">
        <w:rPr>
          <w:rFonts w:ascii="Book Antiqua" w:hAnsi="Book Antiqua"/>
          <w:sz w:val="24"/>
          <w:szCs w:val="24"/>
        </w:rPr>
        <w:t xml:space="preserve"> Photograph of a fetus with fetal akinesia deformation sequence (FADS) from the second pregnancy after an abortion at 25 gestational weeks</w:t>
      </w:r>
      <w:r w:rsidR="002915F5" w:rsidRPr="006B1AB6">
        <w:rPr>
          <w:rFonts w:ascii="Book Antiqua" w:hAnsi="Book Antiqua"/>
          <w:sz w:val="24"/>
          <w:szCs w:val="24"/>
        </w:rPr>
        <w:t>;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915F5" w:rsidRPr="006B1AB6">
        <w:rPr>
          <w:rFonts w:ascii="Book Antiqua" w:hAnsi="Book Antiqua"/>
          <w:sz w:val="24"/>
          <w:szCs w:val="24"/>
        </w:rPr>
        <w:t>C:</w:t>
      </w:r>
      <w:r w:rsidRPr="006B1AB6">
        <w:rPr>
          <w:rFonts w:ascii="Book Antiqua" w:hAnsi="Book Antiqua"/>
          <w:sz w:val="24"/>
          <w:szCs w:val="24"/>
        </w:rPr>
        <w:t xml:space="preserve"> The second pregnancy displayed polyhydramnios fetal hydrops and </w:t>
      </w:r>
      <w:proofErr w:type="spellStart"/>
      <w:r w:rsidRPr="006B1AB6">
        <w:rPr>
          <w:rFonts w:ascii="Book Antiqua" w:hAnsi="Book Antiqua"/>
          <w:sz w:val="24"/>
          <w:szCs w:val="24"/>
        </w:rPr>
        <w:t>micrognathia</w:t>
      </w:r>
      <w:proofErr w:type="spellEnd"/>
      <w:r w:rsidR="002915F5" w:rsidRPr="006B1AB6">
        <w:rPr>
          <w:rFonts w:ascii="Book Antiqua" w:hAnsi="Book Antiqua"/>
          <w:sz w:val="24"/>
          <w:szCs w:val="24"/>
        </w:rPr>
        <w:t>;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915F5" w:rsidRPr="006B1AB6">
        <w:rPr>
          <w:rFonts w:ascii="Book Antiqua" w:hAnsi="Book Antiqua"/>
          <w:sz w:val="24"/>
          <w:szCs w:val="24"/>
        </w:rPr>
        <w:t>D:</w:t>
      </w:r>
      <w:r w:rsidRPr="006B1AB6">
        <w:rPr>
          <w:rFonts w:ascii="Book Antiqua" w:hAnsi="Book Antiqua"/>
          <w:sz w:val="24"/>
          <w:szCs w:val="24"/>
        </w:rPr>
        <w:t xml:space="preserve"> Sanger sequencing revealed that the mother and father had different heterozygous mutations, and the fetus had a compound heterozygous mutation</w:t>
      </w:r>
      <w:r w:rsidR="002915F5" w:rsidRPr="006B1AB6">
        <w:rPr>
          <w:rFonts w:ascii="Book Antiqua" w:hAnsi="Book Antiqua"/>
          <w:sz w:val="24"/>
          <w:szCs w:val="24"/>
        </w:rPr>
        <w:t>;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915F5" w:rsidRPr="006B1AB6">
        <w:rPr>
          <w:rFonts w:ascii="Book Antiqua" w:hAnsi="Book Antiqua"/>
          <w:sz w:val="24"/>
          <w:szCs w:val="24"/>
        </w:rPr>
        <w:t>E:</w:t>
      </w:r>
      <w:r w:rsidRPr="006B1AB6">
        <w:rPr>
          <w:rFonts w:ascii="Book Antiqua" w:hAnsi="Book Antiqua"/>
          <w:sz w:val="24"/>
          <w:szCs w:val="24"/>
        </w:rPr>
        <w:t xml:space="preserve"> Mutation sites of c.421delC and c.220C</w:t>
      </w:r>
      <w:r w:rsidR="002915F5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&gt;</w:t>
      </w:r>
      <w:r w:rsidR="002915F5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T in each species and conserved region</w:t>
      </w:r>
      <w:r w:rsidR="002915F5" w:rsidRPr="006B1AB6">
        <w:rPr>
          <w:rFonts w:ascii="Book Antiqua" w:hAnsi="Book Antiqua"/>
          <w:sz w:val="24"/>
          <w:szCs w:val="24"/>
        </w:rPr>
        <w:t>;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915F5" w:rsidRPr="006B1AB6">
        <w:rPr>
          <w:rFonts w:ascii="Book Antiqua" w:hAnsi="Book Antiqua"/>
          <w:sz w:val="24"/>
          <w:szCs w:val="24"/>
        </w:rPr>
        <w:t>F:</w:t>
      </w:r>
      <w:r w:rsidRPr="006B1AB6">
        <w:rPr>
          <w:rFonts w:ascii="Book Antiqua" w:hAnsi="Book Antiqua"/>
          <w:sz w:val="24"/>
          <w:szCs w:val="24"/>
        </w:rPr>
        <w:t xml:space="preserve"> Mutation sites of </w:t>
      </w:r>
      <w:r w:rsidRPr="006B1AB6">
        <w:rPr>
          <w:rStyle w:val="adorn"/>
          <w:rFonts w:ascii="Book Antiqua" w:eastAsia="宋体" w:hAnsi="Book Antiqua"/>
          <w:sz w:val="24"/>
          <w:szCs w:val="24"/>
        </w:rPr>
        <w:t xml:space="preserve">Pro141Hisfs*15 and </w:t>
      </w:r>
      <w:r w:rsidRPr="006B1AB6">
        <w:rPr>
          <w:rFonts w:ascii="Book Antiqua" w:hAnsi="Book Antiqua"/>
          <w:sz w:val="24"/>
          <w:szCs w:val="24"/>
        </w:rPr>
        <w:t>p. R74W in each species and conserved region</w:t>
      </w:r>
      <w:r w:rsidR="002915F5" w:rsidRPr="006B1AB6">
        <w:rPr>
          <w:rFonts w:ascii="Book Antiqua" w:hAnsi="Book Antiqua"/>
          <w:sz w:val="24"/>
          <w:szCs w:val="24"/>
        </w:rPr>
        <w:t>;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915F5" w:rsidRPr="006B1AB6">
        <w:rPr>
          <w:rFonts w:ascii="Book Antiqua" w:hAnsi="Book Antiqua"/>
          <w:sz w:val="24"/>
          <w:szCs w:val="24"/>
        </w:rPr>
        <w:t>G:</w:t>
      </w:r>
      <w:r w:rsidRPr="006B1AB6">
        <w:rPr>
          <w:rFonts w:ascii="Book Antiqua" w:hAnsi="Book Antiqua"/>
          <w:sz w:val="24"/>
          <w:szCs w:val="24"/>
        </w:rPr>
        <w:t xml:space="preserve"> Domain structure of </w:t>
      </w:r>
      <w:r w:rsidR="00791A66" w:rsidRPr="006B1AB6">
        <w:rPr>
          <w:rFonts w:ascii="Book Antiqua" w:hAnsi="Book Antiqua"/>
          <w:sz w:val="24"/>
          <w:szCs w:val="24"/>
        </w:rPr>
        <w:t>muscle, skeletal receptor tyrosine kinase</w:t>
      </w:r>
      <w:r w:rsidR="00791A66" w:rsidRPr="006B1AB6">
        <w:rPr>
          <w:rFonts w:ascii="Book Antiqua" w:hAnsi="Book Antiqua"/>
          <w:i/>
          <w:sz w:val="24"/>
          <w:szCs w:val="24"/>
        </w:rPr>
        <w:t xml:space="preserve"> </w:t>
      </w:r>
      <w:r w:rsidR="00791A66" w:rsidRPr="006B1AB6">
        <w:rPr>
          <w:rFonts w:ascii="Book Antiqua" w:hAnsi="Book Antiqua"/>
          <w:iCs/>
          <w:sz w:val="24"/>
          <w:szCs w:val="24"/>
        </w:rPr>
        <w:t>(</w:t>
      </w:r>
      <w:r w:rsidR="00CD5740" w:rsidRPr="006B1AB6">
        <w:rPr>
          <w:rFonts w:ascii="Book Antiqua" w:hAnsi="Book Antiqua"/>
          <w:iCs/>
          <w:sz w:val="24"/>
          <w:szCs w:val="24"/>
        </w:rPr>
        <w:t>MUSK</w:t>
      </w:r>
      <w:r w:rsidR="00791A66" w:rsidRPr="006B1AB6">
        <w:rPr>
          <w:rFonts w:ascii="Book Antiqua" w:hAnsi="Book Antiqua"/>
          <w:iCs/>
          <w:sz w:val="24"/>
          <w:szCs w:val="24"/>
        </w:rPr>
        <w:t>)</w:t>
      </w:r>
      <w:r w:rsidRPr="006B1AB6">
        <w:rPr>
          <w:rFonts w:ascii="Book Antiqua" w:hAnsi="Book Antiqua"/>
          <w:sz w:val="24"/>
          <w:szCs w:val="24"/>
        </w:rPr>
        <w:t xml:space="preserve"> protein and other mutations in </w:t>
      </w:r>
      <w:r w:rsidRPr="006B1AB6">
        <w:rPr>
          <w:rFonts w:ascii="Book Antiqua" w:hAnsi="Book Antiqua"/>
          <w:i/>
          <w:sz w:val="24"/>
          <w:szCs w:val="24"/>
        </w:rPr>
        <w:t>MUSK</w:t>
      </w:r>
      <w:r w:rsidRPr="006B1AB6">
        <w:rPr>
          <w:rFonts w:ascii="Book Antiqua" w:hAnsi="Book Antiqua"/>
          <w:sz w:val="24"/>
          <w:szCs w:val="24"/>
        </w:rPr>
        <w:t xml:space="preserve"> previously reported to cause FADS.</w:t>
      </w:r>
      <w:r w:rsidR="00791A66" w:rsidRPr="006B1AB6">
        <w:rPr>
          <w:rFonts w:ascii="Book Antiqua" w:hAnsi="Book Antiqua"/>
          <w:sz w:val="24"/>
          <w:szCs w:val="24"/>
        </w:rPr>
        <w:t xml:space="preserve"> </w:t>
      </w:r>
    </w:p>
    <w:p w14:paraId="4047727A" w14:textId="6F18C3D8" w:rsidR="00297695" w:rsidRPr="006B1AB6" w:rsidRDefault="00297695" w:rsidP="00882928">
      <w:pPr>
        <w:widowControl/>
        <w:adjustRightInd w:val="0"/>
        <w:snapToGrid w:val="0"/>
        <w:spacing w:line="360" w:lineRule="auto"/>
        <w:jc w:val="left"/>
        <w:rPr>
          <w:rFonts w:ascii="Book Antiqua" w:hAnsi="Book Antiqua"/>
          <w:noProof/>
          <w:sz w:val="24"/>
          <w:szCs w:val="24"/>
        </w:rPr>
      </w:pPr>
      <w:r w:rsidRPr="006B1AB6">
        <w:rPr>
          <w:rFonts w:ascii="Book Antiqua" w:hAnsi="Book Antiqua"/>
          <w:noProof/>
          <w:sz w:val="24"/>
          <w:szCs w:val="24"/>
        </w:rPr>
        <w:br w:type="page"/>
      </w:r>
    </w:p>
    <w:p w14:paraId="617FF2FA" w14:textId="7E1B270D" w:rsidR="00660A97" w:rsidRPr="006B1AB6" w:rsidRDefault="00297695" w:rsidP="00882928">
      <w:pPr>
        <w:adjustRightInd w:val="0"/>
        <w:snapToGrid w:val="0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B1AB6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2B61382" wp14:editId="4EF6DA12">
            <wp:extent cx="8863330" cy="36417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93C63" w14:textId="1EC8650A" w:rsidR="00660A97" w:rsidRPr="006B1AB6" w:rsidRDefault="00660A97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b/>
          <w:bCs/>
          <w:sz w:val="24"/>
          <w:szCs w:val="24"/>
        </w:rPr>
        <w:t xml:space="preserve">Figure 2 Histological, </w:t>
      </w:r>
      <w:proofErr w:type="spellStart"/>
      <w:r w:rsidRPr="006B1AB6">
        <w:rPr>
          <w:rFonts w:ascii="Book Antiqua" w:hAnsi="Book Antiqua"/>
          <w:b/>
          <w:bCs/>
          <w:sz w:val="24"/>
          <w:szCs w:val="24"/>
        </w:rPr>
        <w:t>immunohistochemical</w:t>
      </w:r>
      <w:proofErr w:type="spellEnd"/>
      <w:r w:rsidR="00CD5740" w:rsidRPr="006B1AB6">
        <w:rPr>
          <w:rFonts w:ascii="Book Antiqua" w:hAnsi="Book Antiqua"/>
          <w:b/>
          <w:bCs/>
          <w:sz w:val="24"/>
          <w:szCs w:val="24"/>
        </w:rPr>
        <w:t>,</w:t>
      </w:r>
      <w:r w:rsidRPr="006B1AB6">
        <w:rPr>
          <w:rFonts w:ascii="Book Antiqua" w:hAnsi="Book Antiqua"/>
          <w:b/>
          <w:bCs/>
          <w:sz w:val="24"/>
          <w:szCs w:val="24"/>
        </w:rPr>
        <w:t xml:space="preserve"> and </w:t>
      </w:r>
      <w:r w:rsidR="00CD5740" w:rsidRPr="006B1AB6">
        <w:rPr>
          <w:rFonts w:ascii="Book Antiqua" w:hAnsi="Book Antiqua"/>
          <w:b/>
          <w:bCs/>
          <w:sz w:val="24"/>
          <w:szCs w:val="24"/>
        </w:rPr>
        <w:t xml:space="preserve">Western </w:t>
      </w:r>
      <w:r w:rsidRPr="006B1AB6">
        <w:rPr>
          <w:rFonts w:ascii="Book Antiqua" w:hAnsi="Book Antiqua"/>
          <w:b/>
          <w:bCs/>
          <w:sz w:val="24"/>
          <w:szCs w:val="24"/>
        </w:rPr>
        <w:t>blot findings.</w:t>
      </w:r>
      <w:r w:rsidRPr="006B1AB6">
        <w:rPr>
          <w:rFonts w:ascii="Book Antiqua" w:hAnsi="Book Antiqua"/>
          <w:sz w:val="24"/>
          <w:szCs w:val="24"/>
        </w:rPr>
        <w:t xml:space="preserve"> A</w:t>
      </w:r>
      <w:r w:rsidR="00297695" w:rsidRPr="006B1AB6">
        <w:rPr>
          <w:rFonts w:ascii="Book Antiqua" w:hAnsi="Book Antiqua"/>
          <w:sz w:val="24"/>
          <w:szCs w:val="24"/>
        </w:rPr>
        <w:t>:</w:t>
      </w:r>
      <w:r w:rsidRPr="006B1AB6">
        <w:rPr>
          <w:rFonts w:ascii="Book Antiqua" w:hAnsi="Book Antiqua"/>
          <w:sz w:val="24"/>
          <w:szCs w:val="24"/>
        </w:rPr>
        <w:t xml:space="preserve"> Tissues from the affected fetus; A</w:t>
      </w:r>
      <w:r w:rsidR="00574FA5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i</w:t>
      </w:r>
      <w:r w:rsidR="000F06F9" w:rsidRPr="006B1AB6">
        <w:rPr>
          <w:rFonts w:ascii="Book Antiqua" w:hAnsi="Book Antiqua"/>
          <w:sz w:val="24"/>
          <w:szCs w:val="24"/>
        </w:rPr>
        <w:t xml:space="preserve">: </w:t>
      </w:r>
      <w:r w:rsidRPr="006B1AB6">
        <w:rPr>
          <w:rFonts w:ascii="Book Antiqua" w:hAnsi="Book Antiqua"/>
          <w:sz w:val="24"/>
          <w:szCs w:val="24"/>
        </w:rPr>
        <w:t>Hematoxylin and eosin staining showed a large variation in muscle ﬁber size, with many atrophic ﬁbers and increased amounts of loose connective tissue</w:t>
      </w:r>
      <w:r w:rsidR="000F06F9" w:rsidRPr="006B1AB6">
        <w:rPr>
          <w:rFonts w:ascii="Book Antiqua" w:hAnsi="Book Antiqua"/>
          <w:sz w:val="24"/>
          <w:szCs w:val="24"/>
        </w:rPr>
        <w:t>;</w:t>
      </w:r>
      <w:r w:rsidRPr="006B1AB6">
        <w:rPr>
          <w:rFonts w:ascii="Book Antiqua" w:hAnsi="Book Antiqua"/>
          <w:sz w:val="24"/>
          <w:szCs w:val="24"/>
        </w:rPr>
        <w:t xml:space="preserve"> A</w:t>
      </w:r>
      <w:r w:rsidR="00574FA5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ii</w:t>
      </w:r>
      <w:r w:rsidR="000F06F9" w:rsidRPr="006B1AB6">
        <w:rPr>
          <w:rFonts w:ascii="Book Antiqua" w:hAnsi="Book Antiqua"/>
          <w:sz w:val="24"/>
          <w:szCs w:val="24"/>
        </w:rPr>
        <w:t>:</w:t>
      </w:r>
      <w:r w:rsidRPr="006B1AB6">
        <w:rPr>
          <w:rFonts w:ascii="Book Antiqua" w:hAnsi="Book Antiqua"/>
          <w:sz w:val="24"/>
          <w:szCs w:val="24"/>
        </w:rPr>
        <w:t xml:space="preserve"> Immunohistochemistry with antibody against slow myosin demonstrated only a few scattered type 1 ﬁbers</w:t>
      </w:r>
      <w:r w:rsidR="000F06F9" w:rsidRPr="006B1AB6">
        <w:rPr>
          <w:rFonts w:ascii="Book Antiqua" w:hAnsi="Book Antiqua"/>
          <w:sz w:val="24"/>
          <w:szCs w:val="24"/>
        </w:rPr>
        <w:t>;</w:t>
      </w:r>
      <w:r w:rsidRPr="006B1AB6" w:rsidDel="00FE40DC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A</w:t>
      </w:r>
      <w:r w:rsidR="00574FA5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iii</w:t>
      </w:r>
      <w:r w:rsidR="000F06F9" w:rsidRPr="006B1AB6">
        <w:rPr>
          <w:rFonts w:ascii="Book Antiqua" w:hAnsi="Book Antiqua"/>
          <w:sz w:val="24"/>
          <w:szCs w:val="24"/>
        </w:rPr>
        <w:t>:</w:t>
      </w:r>
      <w:r w:rsidRPr="006B1AB6">
        <w:rPr>
          <w:rFonts w:ascii="Book Antiqua" w:hAnsi="Book Antiqua"/>
          <w:sz w:val="24"/>
          <w:szCs w:val="24"/>
        </w:rPr>
        <w:t xml:space="preserve"> Immunohistochemistry with antibody against fast myosin demonstrated that the majority were muscle ﬁbers</w:t>
      </w:r>
      <w:r w:rsidR="000F06F9" w:rsidRPr="006B1AB6">
        <w:rPr>
          <w:rFonts w:ascii="Book Antiqua" w:hAnsi="Book Antiqua"/>
          <w:sz w:val="24"/>
          <w:szCs w:val="24"/>
        </w:rPr>
        <w:t>;</w:t>
      </w:r>
      <w:r w:rsidRPr="006B1AB6" w:rsidDel="00FE40DC">
        <w:rPr>
          <w:rFonts w:ascii="Book Antiqua" w:hAnsi="Book Antiqua"/>
          <w:sz w:val="24"/>
          <w:szCs w:val="24"/>
        </w:rPr>
        <w:t xml:space="preserve"> </w:t>
      </w:r>
      <w:r w:rsidR="00DD05A4" w:rsidRPr="006B1AB6">
        <w:rPr>
          <w:rFonts w:ascii="Book Antiqua" w:hAnsi="Book Antiqua"/>
          <w:sz w:val="24"/>
          <w:szCs w:val="24"/>
        </w:rPr>
        <w:t xml:space="preserve">B: </w:t>
      </w:r>
      <w:r w:rsidR="00B56785" w:rsidRPr="006B1AB6">
        <w:rPr>
          <w:rFonts w:ascii="Book Antiqua" w:hAnsi="Book Antiqua"/>
          <w:sz w:val="24"/>
          <w:szCs w:val="24"/>
        </w:rPr>
        <w:t xml:space="preserve">The results for a </w:t>
      </w:r>
      <w:r w:rsidR="00DD05A4" w:rsidRPr="006B1AB6">
        <w:rPr>
          <w:rFonts w:ascii="Book Antiqua" w:hAnsi="Book Antiqua"/>
          <w:sz w:val="24"/>
          <w:szCs w:val="24"/>
        </w:rPr>
        <w:t>control fetus (</w:t>
      </w:r>
      <w:r w:rsidR="00DD05A4" w:rsidRPr="006B1AB6">
        <w:rPr>
          <w:rFonts w:ascii="Book Antiqua" w:eastAsia="宋体" w:hAnsi="Book Antiqua"/>
          <w:sz w:val="24"/>
          <w:szCs w:val="24"/>
        </w:rPr>
        <w:t>dead fetus after a spontaneous abortion after the same number of gestational weeks);</w:t>
      </w:r>
      <w:r w:rsidR="00DD05A4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C</w:t>
      </w:r>
      <w:r w:rsidR="000F06F9" w:rsidRPr="006B1AB6">
        <w:rPr>
          <w:rFonts w:ascii="Book Antiqua" w:hAnsi="Book Antiqua"/>
          <w:sz w:val="24"/>
          <w:szCs w:val="24"/>
        </w:rPr>
        <w:t>:</w:t>
      </w:r>
      <w:r w:rsidRPr="006B1AB6">
        <w:rPr>
          <w:rFonts w:ascii="Book Antiqua" w:hAnsi="Book Antiqua"/>
          <w:sz w:val="24"/>
          <w:szCs w:val="24"/>
        </w:rPr>
        <w:t xml:space="preserve"> Western</w:t>
      </w:r>
      <w:r w:rsidR="00CD5740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 xml:space="preserve">blot indicating that </w:t>
      </w:r>
      <w:r w:rsidRPr="006B1AB6">
        <w:rPr>
          <w:rFonts w:ascii="Book Antiqua" w:hAnsi="Book Antiqua"/>
          <w:sz w:val="24"/>
          <w:szCs w:val="24"/>
        </w:rPr>
        <w:lastRenderedPageBreak/>
        <w:t xml:space="preserve">the amount of fast myosin heavy chain was significantly higher in the muscles of the affected fetus compared to the control fetus. The loading control is GAPDH. </w:t>
      </w:r>
      <w:proofErr w:type="gramStart"/>
      <w:r w:rsidR="000F06F9" w:rsidRPr="006B1AB6">
        <w:rPr>
          <w:rFonts w:ascii="Book Antiqua" w:hAnsi="Book Antiqua"/>
          <w:i/>
          <w:sz w:val="24"/>
          <w:szCs w:val="24"/>
        </w:rPr>
        <w:t xml:space="preserve">P </w:t>
      </w:r>
      <w:r w:rsidRPr="006B1AB6">
        <w:rPr>
          <w:rFonts w:ascii="Book Antiqua" w:hAnsi="Book Antiqua"/>
          <w:sz w:val="24"/>
          <w:szCs w:val="24"/>
        </w:rPr>
        <w:t>&lt;</w:t>
      </w:r>
      <w:r w:rsidR="000F06F9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0.05</w:t>
      </w:r>
      <w:r w:rsidR="00592697" w:rsidRPr="006B1AB6">
        <w:rPr>
          <w:rFonts w:ascii="Book Antiqua" w:hAnsi="Book Antiqua"/>
          <w:sz w:val="24"/>
          <w:szCs w:val="24"/>
        </w:rPr>
        <w:t>.</w:t>
      </w:r>
      <w:proofErr w:type="gramEnd"/>
    </w:p>
    <w:p w14:paraId="05AE5419" w14:textId="4DF5A2FF" w:rsidR="000F06F9" w:rsidRPr="006B1AB6" w:rsidRDefault="000F06F9" w:rsidP="00882928">
      <w:pPr>
        <w:widowControl/>
        <w:adjustRightInd w:val="0"/>
        <w:snapToGrid w:val="0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</w:rPr>
        <w:br w:type="page"/>
      </w:r>
    </w:p>
    <w:p w14:paraId="221A8B29" w14:textId="70E01A61" w:rsidR="00C02958" w:rsidRPr="006B1AB6" w:rsidRDefault="00C02958" w:rsidP="0088292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B1AB6">
        <w:rPr>
          <w:rFonts w:ascii="Book Antiqua" w:hAnsi="Book Antiqua"/>
          <w:b/>
          <w:sz w:val="24"/>
          <w:szCs w:val="24"/>
        </w:rPr>
        <w:lastRenderedPageBreak/>
        <w:t>Table</w:t>
      </w:r>
      <w:r w:rsidR="006934EF" w:rsidRPr="006B1AB6">
        <w:rPr>
          <w:rFonts w:ascii="Book Antiqua" w:hAnsi="Book Antiqua"/>
          <w:b/>
          <w:sz w:val="24"/>
          <w:szCs w:val="24"/>
        </w:rPr>
        <w:t xml:space="preserve"> 1</w:t>
      </w:r>
      <w:r w:rsidRPr="006B1AB6">
        <w:rPr>
          <w:rFonts w:ascii="Book Antiqua" w:hAnsi="Book Antiqua"/>
          <w:b/>
          <w:sz w:val="24"/>
          <w:szCs w:val="24"/>
        </w:rPr>
        <w:t xml:space="preserve"> Clinical characteristics of the two study fetuses and fetuses with </w:t>
      </w:r>
      <w:r w:rsidR="0051653B" w:rsidRPr="006B1AB6">
        <w:rPr>
          <w:rFonts w:ascii="Book Antiqua" w:hAnsi="Book Antiqua"/>
          <w:b/>
          <w:sz w:val="24"/>
          <w:szCs w:val="24"/>
        </w:rPr>
        <w:t>fetal akinesia deformation sequence syndrome</w:t>
      </w:r>
      <w:r w:rsidRPr="006B1AB6">
        <w:rPr>
          <w:rFonts w:ascii="Book Antiqua" w:hAnsi="Book Antiqua"/>
          <w:b/>
          <w:sz w:val="24"/>
          <w:szCs w:val="24"/>
        </w:rPr>
        <w:t xml:space="preserve"> in the literature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600"/>
        <w:gridCol w:w="600"/>
        <w:gridCol w:w="709"/>
        <w:gridCol w:w="709"/>
        <w:gridCol w:w="708"/>
        <w:gridCol w:w="709"/>
        <w:gridCol w:w="709"/>
        <w:gridCol w:w="827"/>
        <w:gridCol w:w="688"/>
        <w:gridCol w:w="688"/>
        <w:gridCol w:w="691"/>
        <w:gridCol w:w="650"/>
        <w:gridCol w:w="726"/>
        <w:gridCol w:w="618"/>
        <w:gridCol w:w="688"/>
        <w:gridCol w:w="600"/>
        <w:gridCol w:w="651"/>
        <w:gridCol w:w="605"/>
      </w:tblGrid>
      <w:tr w:rsidR="00C02958" w:rsidRPr="006B1AB6" w14:paraId="4586B021" w14:textId="77777777" w:rsidTr="00BD2884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6F59624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 xml:space="preserve">Article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1D564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84AD8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743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800E61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</w:tr>
      <w:tr w:rsidR="00C02958" w:rsidRPr="006B1AB6" w14:paraId="7B53C336" w14:textId="77777777" w:rsidTr="00BD2884">
        <w:tc>
          <w:tcPr>
            <w:tcW w:w="1772" w:type="dxa"/>
            <w:shd w:val="clear" w:color="auto" w:fill="auto"/>
          </w:tcPr>
          <w:p w14:paraId="5B1FC44B" w14:textId="08D90528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Fetus number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CBA571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3AB47F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7432" w:type="dxa"/>
            <w:gridSpan w:val="11"/>
            <w:shd w:val="clear" w:color="auto" w:fill="auto"/>
          </w:tcPr>
          <w:p w14:paraId="1CF4EDC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</w:tr>
      <w:tr w:rsidR="00C02958" w:rsidRPr="006B1AB6" w14:paraId="76B9FD6C" w14:textId="77777777" w:rsidTr="00BD2884">
        <w:tc>
          <w:tcPr>
            <w:tcW w:w="1772" w:type="dxa"/>
            <w:shd w:val="clear" w:color="auto" w:fill="auto"/>
          </w:tcPr>
          <w:p w14:paraId="5774E47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Nationality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3A6E11E2" w14:textId="148C1CD1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China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BB0E4B8" w14:textId="1F121A6A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Sweden</w:t>
            </w:r>
          </w:p>
        </w:tc>
        <w:tc>
          <w:tcPr>
            <w:tcW w:w="7432" w:type="dxa"/>
            <w:gridSpan w:val="11"/>
            <w:shd w:val="clear" w:color="auto" w:fill="auto"/>
          </w:tcPr>
          <w:p w14:paraId="3C43239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The Netherlands</w:t>
            </w:r>
          </w:p>
        </w:tc>
      </w:tr>
      <w:tr w:rsidR="00C02958" w:rsidRPr="006B1AB6" w14:paraId="2DC93DF8" w14:textId="77777777" w:rsidTr="00BD2884">
        <w:trPr>
          <w:trHeight w:val="647"/>
        </w:trPr>
        <w:tc>
          <w:tcPr>
            <w:tcW w:w="1772" w:type="dxa"/>
            <w:shd w:val="clear" w:color="auto" w:fill="auto"/>
          </w:tcPr>
          <w:p w14:paraId="583C0BB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Molecular analysis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299A86C" w14:textId="5E3A3C44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c.220C</w:t>
            </w:r>
            <w:r w:rsidR="000F06F9" w:rsidRPr="006B1AB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b/>
                <w:sz w:val="24"/>
                <w:szCs w:val="24"/>
              </w:rPr>
              <w:t>&gt;T</w:t>
            </w:r>
          </w:p>
          <w:p w14:paraId="2BDEFB45" w14:textId="7B26DB56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c.421delC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45A5D3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 xml:space="preserve">c.40dupA, g.113 431 224 </w:t>
            </w:r>
            <w:proofErr w:type="spellStart"/>
            <w:r w:rsidRPr="006B1AB6">
              <w:rPr>
                <w:rFonts w:ascii="Book Antiqua" w:hAnsi="Book Antiqua"/>
                <w:b/>
                <w:sz w:val="24"/>
                <w:szCs w:val="24"/>
              </w:rPr>
              <w:t>dupA</w:t>
            </w:r>
            <w:proofErr w:type="spellEnd"/>
          </w:p>
        </w:tc>
        <w:tc>
          <w:tcPr>
            <w:tcW w:w="7432" w:type="dxa"/>
            <w:gridSpan w:val="11"/>
            <w:shd w:val="clear" w:color="auto" w:fill="auto"/>
          </w:tcPr>
          <w:p w14:paraId="39B69D9C" w14:textId="1CB95BE5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c.1724T</w:t>
            </w:r>
            <w:r w:rsidR="000F06F9" w:rsidRPr="006B1AB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b/>
                <w:sz w:val="24"/>
                <w:szCs w:val="24"/>
              </w:rPr>
              <w:t>&gt;</w:t>
            </w:r>
            <w:r w:rsidR="000F06F9" w:rsidRPr="006B1AB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b/>
                <w:sz w:val="24"/>
                <w:szCs w:val="24"/>
              </w:rPr>
              <w:t>C p.Ile575Thr</w:t>
            </w:r>
          </w:p>
        </w:tc>
      </w:tr>
      <w:tr w:rsidR="00C02958" w:rsidRPr="006B1AB6" w14:paraId="5F908906" w14:textId="77777777" w:rsidTr="00BD2884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C5B13D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Number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6D14A9D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4CC3B62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B2FE07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C411F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AF1586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D8C83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287038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709E7E4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0B5F1A6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5A8576B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D28A11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2AB8382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784E4F3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14:paraId="6F41A2C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440FB11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2909D41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14:paraId="791A3F2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F6DD3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B1AB6"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</w:tr>
      <w:tr w:rsidR="00C02958" w:rsidRPr="006B1AB6" w14:paraId="62E3B481" w14:textId="77777777" w:rsidTr="00BD2884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46E59E7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GW at birth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71FE368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407E51A0" w14:textId="6DCF93D1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24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90E41B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2FBD41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2050CB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6C59A7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5C3230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2A241AB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14:paraId="462291E9" w14:textId="41B58B20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33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14:paraId="37447BE6" w14:textId="6CA70F2F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38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595201BE" w14:textId="5FFE5FA1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38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14:paraId="3A19B209" w14:textId="035FB016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33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</w:tcPr>
          <w:p w14:paraId="06CFDF3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6FB2C93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14:paraId="38DE68CC" w14:textId="67E88226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32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  <w:r w:rsidR="00DD05A4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476732E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14:paraId="5D1884C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14:paraId="10A9F33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</w:tr>
      <w:tr w:rsidR="00C02958" w:rsidRPr="006B1AB6" w14:paraId="1B2CC16E" w14:textId="77777777" w:rsidTr="00BD2884">
        <w:tc>
          <w:tcPr>
            <w:tcW w:w="1772" w:type="dxa"/>
            <w:shd w:val="clear" w:color="auto" w:fill="auto"/>
          </w:tcPr>
          <w:p w14:paraId="5490B5E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Pregnancy outcome</w:t>
            </w:r>
          </w:p>
        </w:tc>
        <w:tc>
          <w:tcPr>
            <w:tcW w:w="600" w:type="dxa"/>
            <w:shd w:val="clear" w:color="auto" w:fill="auto"/>
          </w:tcPr>
          <w:p w14:paraId="4E9FD84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  <w:p w14:paraId="653908D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5813F86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</w:tc>
        <w:tc>
          <w:tcPr>
            <w:tcW w:w="709" w:type="dxa"/>
            <w:shd w:val="clear" w:color="auto" w:fill="auto"/>
          </w:tcPr>
          <w:p w14:paraId="112DE71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2906CBA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C0646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IUFD</w:t>
            </w:r>
          </w:p>
        </w:tc>
        <w:tc>
          <w:tcPr>
            <w:tcW w:w="708" w:type="dxa"/>
            <w:shd w:val="clear" w:color="auto" w:fill="auto"/>
          </w:tcPr>
          <w:p w14:paraId="63D93C0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</w:tc>
        <w:tc>
          <w:tcPr>
            <w:tcW w:w="709" w:type="dxa"/>
            <w:shd w:val="clear" w:color="auto" w:fill="auto"/>
          </w:tcPr>
          <w:p w14:paraId="1FE0CC9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</w:tc>
        <w:tc>
          <w:tcPr>
            <w:tcW w:w="709" w:type="dxa"/>
            <w:shd w:val="clear" w:color="auto" w:fill="auto"/>
          </w:tcPr>
          <w:p w14:paraId="0E163E0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</w:tc>
        <w:tc>
          <w:tcPr>
            <w:tcW w:w="827" w:type="dxa"/>
            <w:shd w:val="clear" w:color="auto" w:fill="auto"/>
          </w:tcPr>
          <w:p w14:paraId="0655BB8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2208EE7C" w14:textId="08A77ED1" w:rsidR="00C02958" w:rsidRPr="006B1AB6" w:rsidRDefault="00DD05A4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&lt;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2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88" w:type="dxa"/>
            <w:shd w:val="clear" w:color="auto" w:fill="auto"/>
          </w:tcPr>
          <w:p w14:paraId="4BB1D1D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7FCC8AFB" w14:textId="1CB8BCA5" w:rsidR="00C02958" w:rsidRPr="006B1AB6" w:rsidRDefault="00DD05A4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&lt;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1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88" w:type="dxa"/>
            <w:shd w:val="clear" w:color="auto" w:fill="auto"/>
          </w:tcPr>
          <w:p w14:paraId="64FCC9E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50D9789B" w14:textId="760797F5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5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B1AB6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691" w:type="dxa"/>
            <w:shd w:val="clear" w:color="auto" w:fill="auto"/>
          </w:tcPr>
          <w:p w14:paraId="41F4B12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633D96CF" w14:textId="7629B990" w:rsidR="00C02958" w:rsidRPr="006B1AB6" w:rsidRDefault="00DD05A4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&lt;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1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50" w:type="dxa"/>
            <w:shd w:val="clear" w:color="auto" w:fill="auto"/>
          </w:tcPr>
          <w:p w14:paraId="4CCF7B6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IUFD</w:t>
            </w:r>
          </w:p>
        </w:tc>
        <w:tc>
          <w:tcPr>
            <w:tcW w:w="726" w:type="dxa"/>
            <w:shd w:val="clear" w:color="auto" w:fill="auto"/>
          </w:tcPr>
          <w:p w14:paraId="4EBD45ED" w14:textId="564E9AE2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4E308172" w14:textId="39C0CF49" w:rsidR="00C02958" w:rsidRPr="006B1AB6" w:rsidRDefault="00DD05A4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&lt;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1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14:paraId="35E2BEE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</w:tc>
        <w:tc>
          <w:tcPr>
            <w:tcW w:w="688" w:type="dxa"/>
            <w:shd w:val="clear" w:color="auto" w:fill="auto"/>
          </w:tcPr>
          <w:p w14:paraId="56C3024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123C4860" w14:textId="34DCF4AB" w:rsidR="00C02958" w:rsidRPr="006B1AB6" w:rsidRDefault="00DD05A4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&lt;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1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00" w:type="dxa"/>
            <w:shd w:val="clear" w:color="auto" w:fill="auto"/>
          </w:tcPr>
          <w:p w14:paraId="2DB13CC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</w:tc>
        <w:tc>
          <w:tcPr>
            <w:tcW w:w="651" w:type="dxa"/>
            <w:shd w:val="clear" w:color="auto" w:fill="auto"/>
          </w:tcPr>
          <w:p w14:paraId="0375771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Died</w:t>
            </w:r>
          </w:p>
          <w:p w14:paraId="4C6643D5" w14:textId="1BA31319" w:rsidR="00C02958" w:rsidRPr="006B1AB6" w:rsidRDefault="00DD05A4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&lt;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2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2958" w:rsidRPr="006B1AB6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05" w:type="dxa"/>
            <w:shd w:val="clear" w:color="auto" w:fill="auto"/>
          </w:tcPr>
          <w:p w14:paraId="0A452F1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TOP</w:t>
            </w:r>
          </w:p>
        </w:tc>
      </w:tr>
      <w:tr w:rsidR="00C02958" w:rsidRPr="006B1AB6" w14:paraId="1B34DE43" w14:textId="77777777" w:rsidTr="00BD2884">
        <w:tc>
          <w:tcPr>
            <w:tcW w:w="1772" w:type="dxa"/>
            <w:shd w:val="clear" w:color="auto" w:fill="auto"/>
          </w:tcPr>
          <w:p w14:paraId="1F05494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Prenatal findings</w:t>
            </w:r>
          </w:p>
        </w:tc>
        <w:tc>
          <w:tcPr>
            <w:tcW w:w="600" w:type="dxa"/>
            <w:shd w:val="clear" w:color="auto" w:fill="auto"/>
          </w:tcPr>
          <w:p w14:paraId="28D97BC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3A6EE16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CA114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0570A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CBEFE9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3AF8B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63A3E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0C93833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121E054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24BDAAB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B4B2F9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14:paraId="2E6D3FB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30315DF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70EE9F7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0D67ED0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66FBD3F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5FFA90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1C0587B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02958" w:rsidRPr="006B1AB6" w14:paraId="53DE30C0" w14:textId="77777777" w:rsidTr="00BD2884">
        <w:tc>
          <w:tcPr>
            <w:tcW w:w="1772" w:type="dxa"/>
            <w:shd w:val="clear" w:color="auto" w:fill="auto"/>
          </w:tcPr>
          <w:p w14:paraId="563F7533" w14:textId="4CE45E24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lastRenderedPageBreak/>
              <w:t>Reduce</w:t>
            </w:r>
            <w:r w:rsidR="00B56785" w:rsidRPr="006B1AB6">
              <w:rPr>
                <w:rFonts w:ascii="Book Antiqua" w:hAnsi="Book Antiqua"/>
                <w:sz w:val="24"/>
                <w:szCs w:val="24"/>
              </w:rPr>
              <w:t>d</w:t>
            </w:r>
            <w:r w:rsidRPr="006B1AB6">
              <w:rPr>
                <w:rFonts w:ascii="Book Antiqua" w:hAnsi="Book Antiqua"/>
                <w:sz w:val="24"/>
                <w:szCs w:val="24"/>
              </w:rPr>
              <w:t>/absent fetal movement</w:t>
            </w:r>
          </w:p>
        </w:tc>
        <w:tc>
          <w:tcPr>
            <w:tcW w:w="600" w:type="dxa"/>
            <w:shd w:val="clear" w:color="auto" w:fill="auto"/>
          </w:tcPr>
          <w:p w14:paraId="5B7FFC9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580A2F9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9D125B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7A110F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9137BC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B80BB7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4A592B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3EFA23F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1D42780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1A0347F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91" w:type="dxa"/>
            <w:shd w:val="clear" w:color="auto" w:fill="auto"/>
          </w:tcPr>
          <w:p w14:paraId="0AED652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04ED53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7B55D04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262524D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7A022FB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40EDEF8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030BCD2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76CA8F0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4D4DC6A0" w14:textId="77777777" w:rsidTr="00BD2884">
        <w:tc>
          <w:tcPr>
            <w:tcW w:w="1772" w:type="dxa"/>
            <w:shd w:val="clear" w:color="auto" w:fill="auto"/>
          </w:tcPr>
          <w:p w14:paraId="0E01167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Joint contractures</w:t>
            </w:r>
          </w:p>
        </w:tc>
        <w:tc>
          <w:tcPr>
            <w:tcW w:w="600" w:type="dxa"/>
            <w:shd w:val="clear" w:color="auto" w:fill="auto"/>
          </w:tcPr>
          <w:p w14:paraId="5AC859A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5323535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D42543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4A52FE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102C533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F804C3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7F832B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17BE8FC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049F152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65FB015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91" w:type="dxa"/>
            <w:shd w:val="clear" w:color="auto" w:fill="auto"/>
          </w:tcPr>
          <w:p w14:paraId="696F125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0" w:type="dxa"/>
            <w:shd w:val="clear" w:color="auto" w:fill="auto"/>
          </w:tcPr>
          <w:p w14:paraId="6520569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24A7EDA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5953E12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01F065D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7E7F9B1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006D546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7D4B502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7C0C25B0" w14:textId="77777777" w:rsidTr="00BD2884">
        <w:tc>
          <w:tcPr>
            <w:tcW w:w="1772" w:type="dxa"/>
            <w:shd w:val="clear" w:color="auto" w:fill="auto"/>
          </w:tcPr>
          <w:p w14:paraId="3BC9B5D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Polyhydramnios</w:t>
            </w:r>
          </w:p>
        </w:tc>
        <w:tc>
          <w:tcPr>
            <w:tcW w:w="600" w:type="dxa"/>
            <w:shd w:val="clear" w:color="auto" w:fill="auto"/>
          </w:tcPr>
          <w:p w14:paraId="4451475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7D2B308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CF13C9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DADC0B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1DC753A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E0C40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CBEC6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4139BC7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5EFFC17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14ACDAA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14:paraId="464D00E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0" w:type="dxa"/>
            <w:shd w:val="clear" w:color="auto" w:fill="auto"/>
          </w:tcPr>
          <w:p w14:paraId="1328554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0D5CDAA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18" w:type="dxa"/>
            <w:shd w:val="clear" w:color="auto" w:fill="auto"/>
          </w:tcPr>
          <w:p w14:paraId="3E3C887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34D051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2CCA245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14:paraId="61E112A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14:paraId="1295132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6585B30B" w14:textId="77777777" w:rsidTr="00BD2884">
        <w:tc>
          <w:tcPr>
            <w:tcW w:w="1772" w:type="dxa"/>
            <w:shd w:val="clear" w:color="auto" w:fill="auto"/>
          </w:tcPr>
          <w:p w14:paraId="790EDA6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FGR</w:t>
            </w:r>
          </w:p>
        </w:tc>
        <w:tc>
          <w:tcPr>
            <w:tcW w:w="600" w:type="dxa"/>
            <w:shd w:val="clear" w:color="auto" w:fill="auto"/>
          </w:tcPr>
          <w:p w14:paraId="49DE93C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7AD8808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EC7943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8D951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9D530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87B5F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5CD74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42BC16D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44C3F6B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2CDD8DF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A9B5C3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52DD25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14:paraId="09EB596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14:paraId="24D2942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D8B333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203815D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14:paraId="22AB1C5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14:paraId="196C29A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C02958" w:rsidRPr="006B1AB6" w14:paraId="258E87FE" w14:textId="77777777" w:rsidTr="00BD2884">
        <w:tc>
          <w:tcPr>
            <w:tcW w:w="1772" w:type="dxa"/>
            <w:shd w:val="clear" w:color="auto" w:fill="auto"/>
          </w:tcPr>
          <w:p w14:paraId="5532979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Subcutaneous edema</w:t>
            </w:r>
          </w:p>
        </w:tc>
        <w:tc>
          <w:tcPr>
            <w:tcW w:w="600" w:type="dxa"/>
            <w:shd w:val="clear" w:color="auto" w:fill="auto"/>
          </w:tcPr>
          <w:p w14:paraId="10EF747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4D53106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6A93B3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550F01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2D167C2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A635B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6895B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404533B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39DE25A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1A579BF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91" w:type="dxa"/>
            <w:shd w:val="clear" w:color="auto" w:fill="auto"/>
          </w:tcPr>
          <w:p w14:paraId="2E07F95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0" w:type="dxa"/>
            <w:shd w:val="clear" w:color="auto" w:fill="auto"/>
          </w:tcPr>
          <w:p w14:paraId="02F5AD4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14:paraId="2604CCB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212D649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6579C25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B222FC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14:paraId="398F651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4D25287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C02958" w:rsidRPr="006B1AB6" w14:paraId="699CACB8" w14:textId="77777777" w:rsidTr="00BD2884">
        <w:tc>
          <w:tcPr>
            <w:tcW w:w="1772" w:type="dxa"/>
            <w:shd w:val="clear" w:color="auto" w:fill="auto"/>
          </w:tcPr>
          <w:p w14:paraId="6803F38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Fetal stomach</w:t>
            </w:r>
          </w:p>
          <w:p w14:paraId="7AA2CDE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not visualized</w:t>
            </w:r>
          </w:p>
        </w:tc>
        <w:tc>
          <w:tcPr>
            <w:tcW w:w="600" w:type="dxa"/>
            <w:shd w:val="clear" w:color="auto" w:fill="auto"/>
          </w:tcPr>
          <w:p w14:paraId="52C2B9F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136418E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21C6BA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759AFD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66BAC4D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61E236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D41023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71FE724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49733BD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64CBF23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91" w:type="dxa"/>
            <w:shd w:val="clear" w:color="auto" w:fill="auto"/>
          </w:tcPr>
          <w:p w14:paraId="7F18D20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0" w:type="dxa"/>
            <w:shd w:val="clear" w:color="auto" w:fill="auto"/>
          </w:tcPr>
          <w:p w14:paraId="763EDF9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26" w:type="dxa"/>
            <w:shd w:val="clear" w:color="auto" w:fill="auto"/>
          </w:tcPr>
          <w:p w14:paraId="651382F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3894D82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4134815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1652E38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1" w:type="dxa"/>
            <w:shd w:val="clear" w:color="auto" w:fill="auto"/>
          </w:tcPr>
          <w:p w14:paraId="04EEEA9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5CA9653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  <w:tr w:rsidR="00C02958" w:rsidRPr="006B1AB6" w14:paraId="0DCFF4CB" w14:textId="77777777" w:rsidTr="00BD2884">
        <w:tc>
          <w:tcPr>
            <w:tcW w:w="1772" w:type="dxa"/>
            <w:shd w:val="clear" w:color="auto" w:fill="auto"/>
          </w:tcPr>
          <w:p w14:paraId="3A9B027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Hydrothorax</w:t>
            </w:r>
          </w:p>
        </w:tc>
        <w:tc>
          <w:tcPr>
            <w:tcW w:w="600" w:type="dxa"/>
            <w:shd w:val="clear" w:color="auto" w:fill="auto"/>
          </w:tcPr>
          <w:p w14:paraId="67BA26C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6DBBA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C544C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9EC158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101CAE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D2065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4A0C3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53C2DD3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75AD54E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159F1E8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91" w:type="dxa"/>
            <w:shd w:val="clear" w:color="auto" w:fill="auto"/>
          </w:tcPr>
          <w:p w14:paraId="1462D73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0" w:type="dxa"/>
            <w:shd w:val="clear" w:color="auto" w:fill="auto"/>
          </w:tcPr>
          <w:p w14:paraId="2EE73F5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26" w:type="dxa"/>
            <w:shd w:val="clear" w:color="auto" w:fill="auto"/>
          </w:tcPr>
          <w:p w14:paraId="78757E5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4E7D917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42439B9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36B3C8C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1" w:type="dxa"/>
            <w:shd w:val="clear" w:color="auto" w:fill="auto"/>
          </w:tcPr>
          <w:p w14:paraId="2A29DEC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2354F88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  <w:tr w:rsidR="00C02958" w:rsidRPr="006B1AB6" w14:paraId="64AE91FE" w14:textId="77777777" w:rsidTr="00BD2884">
        <w:tc>
          <w:tcPr>
            <w:tcW w:w="1772" w:type="dxa"/>
            <w:shd w:val="clear" w:color="auto" w:fill="auto"/>
          </w:tcPr>
          <w:p w14:paraId="7DEED2B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B1AB6">
              <w:rPr>
                <w:rFonts w:ascii="Book Antiqua" w:hAnsi="Book Antiqua"/>
                <w:sz w:val="24"/>
                <w:szCs w:val="24"/>
              </w:rPr>
              <w:t>Micrognathia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14:paraId="4E17389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6BE3891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30E4D8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C22E8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27EF69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C7A02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57DE1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09EF4A9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3C0CFB2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590B52B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91" w:type="dxa"/>
            <w:shd w:val="clear" w:color="auto" w:fill="auto"/>
          </w:tcPr>
          <w:p w14:paraId="227130F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0" w:type="dxa"/>
            <w:shd w:val="clear" w:color="auto" w:fill="auto"/>
          </w:tcPr>
          <w:p w14:paraId="6B71331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26" w:type="dxa"/>
            <w:shd w:val="clear" w:color="auto" w:fill="auto"/>
          </w:tcPr>
          <w:p w14:paraId="70C13F9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40B135A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69654C7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6E3385E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51" w:type="dxa"/>
            <w:shd w:val="clear" w:color="auto" w:fill="auto"/>
          </w:tcPr>
          <w:p w14:paraId="49A43DB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3CDF7C4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  <w:tr w:rsidR="00C02958" w:rsidRPr="006B1AB6" w14:paraId="4A6878B7" w14:textId="77777777" w:rsidTr="00BD2884">
        <w:tc>
          <w:tcPr>
            <w:tcW w:w="1772" w:type="dxa"/>
            <w:shd w:val="clear" w:color="auto" w:fill="auto"/>
          </w:tcPr>
          <w:p w14:paraId="1823A8F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Postnatal findings</w:t>
            </w:r>
          </w:p>
        </w:tc>
        <w:tc>
          <w:tcPr>
            <w:tcW w:w="600" w:type="dxa"/>
            <w:shd w:val="clear" w:color="auto" w:fill="auto"/>
          </w:tcPr>
          <w:p w14:paraId="2B15266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65700D9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C7676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D7923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B105A9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6FFED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90497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565FE9B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38952EB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4E2E5FF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424BB7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14:paraId="703855D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3C41E6E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4743348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78441E3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68486D7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D9C325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C4411B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02958" w:rsidRPr="006B1AB6" w14:paraId="3A53A702" w14:textId="77777777" w:rsidTr="00BD2884">
        <w:tc>
          <w:tcPr>
            <w:tcW w:w="1772" w:type="dxa"/>
            <w:shd w:val="clear" w:color="auto" w:fill="auto"/>
          </w:tcPr>
          <w:p w14:paraId="24EBD92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lastRenderedPageBreak/>
              <w:t>Birth weight</w:t>
            </w:r>
          </w:p>
        </w:tc>
        <w:tc>
          <w:tcPr>
            <w:tcW w:w="600" w:type="dxa"/>
            <w:shd w:val="clear" w:color="auto" w:fill="auto"/>
          </w:tcPr>
          <w:p w14:paraId="06F66A6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365C1AC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890</w:t>
            </w:r>
          </w:p>
        </w:tc>
        <w:tc>
          <w:tcPr>
            <w:tcW w:w="709" w:type="dxa"/>
            <w:shd w:val="clear" w:color="auto" w:fill="auto"/>
          </w:tcPr>
          <w:p w14:paraId="067D053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53DC13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8" w:type="dxa"/>
            <w:shd w:val="clear" w:color="auto" w:fill="auto"/>
          </w:tcPr>
          <w:p w14:paraId="2D28F66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1780939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3AAB1C7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827" w:type="dxa"/>
            <w:shd w:val="clear" w:color="auto" w:fill="auto"/>
          </w:tcPr>
          <w:p w14:paraId="516ED5F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2700</w:t>
            </w:r>
          </w:p>
        </w:tc>
        <w:tc>
          <w:tcPr>
            <w:tcW w:w="688" w:type="dxa"/>
            <w:shd w:val="clear" w:color="auto" w:fill="auto"/>
          </w:tcPr>
          <w:p w14:paraId="241275E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1870</w:t>
            </w:r>
          </w:p>
        </w:tc>
        <w:tc>
          <w:tcPr>
            <w:tcW w:w="688" w:type="dxa"/>
            <w:shd w:val="clear" w:color="auto" w:fill="auto"/>
          </w:tcPr>
          <w:p w14:paraId="7342530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3470</w:t>
            </w:r>
          </w:p>
        </w:tc>
        <w:tc>
          <w:tcPr>
            <w:tcW w:w="691" w:type="dxa"/>
            <w:shd w:val="clear" w:color="auto" w:fill="auto"/>
          </w:tcPr>
          <w:p w14:paraId="5278C04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3250</w:t>
            </w:r>
          </w:p>
        </w:tc>
        <w:tc>
          <w:tcPr>
            <w:tcW w:w="650" w:type="dxa"/>
            <w:shd w:val="clear" w:color="auto" w:fill="auto"/>
          </w:tcPr>
          <w:p w14:paraId="7D76858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1363</w:t>
            </w:r>
          </w:p>
        </w:tc>
        <w:tc>
          <w:tcPr>
            <w:tcW w:w="726" w:type="dxa"/>
            <w:shd w:val="clear" w:color="auto" w:fill="auto"/>
          </w:tcPr>
          <w:p w14:paraId="46ED0B9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1910</w:t>
            </w:r>
          </w:p>
        </w:tc>
        <w:tc>
          <w:tcPr>
            <w:tcW w:w="618" w:type="dxa"/>
            <w:shd w:val="clear" w:color="auto" w:fill="auto"/>
          </w:tcPr>
          <w:p w14:paraId="0EE29CC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551</w:t>
            </w:r>
          </w:p>
        </w:tc>
        <w:tc>
          <w:tcPr>
            <w:tcW w:w="688" w:type="dxa"/>
            <w:shd w:val="clear" w:color="auto" w:fill="auto"/>
          </w:tcPr>
          <w:p w14:paraId="26A4B6D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1610</w:t>
            </w:r>
          </w:p>
        </w:tc>
        <w:tc>
          <w:tcPr>
            <w:tcW w:w="600" w:type="dxa"/>
            <w:shd w:val="clear" w:color="auto" w:fill="auto"/>
          </w:tcPr>
          <w:p w14:paraId="1806187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408</w:t>
            </w:r>
          </w:p>
        </w:tc>
        <w:tc>
          <w:tcPr>
            <w:tcW w:w="651" w:type="dxa"/>
            <w:shd w:val="clear" w:color="auto" w:fill="auto"/>
          </w:tcPr>
          <w:p w14:paraId="3CE54AF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1250</w:t>
            </w:r>
          </w:p>
        </w:tc>
        <w:tc>
          <w:tcPr>
            <w:tcW w:w="605" w:type="dxa"/>
            <w:shd w:val="clear" w:color="auto" w:fill="auto"/>
          </w:tcPr>
          <w:p w14:paraId="4379FFB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490</w:t>
            </w:r>
          </w:p>
        </w:tc>
      </w:tr>
      <w:tr w:rsidR="00C02958" w:rsidRPr="006B1AB6" w14:paraId="187EAF8E" w14:textId="77777777" w:rsidTr="00BD2884">
        <w:tc>
          <w:tcPr>
            <w:tcW w:w="1772" w:type="dxa"/>
            <w:shd w:val="clear" w:color="auto" w:fill="auto"/>
          </w:tcPr>
          <w:p w14:paraId="363AD2E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Sex of fetus</w:t>
            </w:r>
          </w:p>
        </w:tc>
        <w:tc>
          <w:tcPr>
            <w:tcW w:w="600" w:type="dxa"/>
            <w:shd w:val="clear" w:color="auto" w:fill="auto"/>
          </w:tcPr>
          <w:p w14:paraId="09BA370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600" w:type="dxa"/>
            <w:shd w:val="clear" w:color="auto" w:fill="auto"/>
          </w:tcPr>
          <w:p w14:paraId="47DD96C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1AED3F1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1A99E1B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708" w:type="dxa"/>
            <w:shd w:val="clear" w:color="auto" w:fill="auto"/>
          </w:tcPr>
          <w:p w14:paraId="1C75289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55A1D22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3C0945E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827" w:type="dxa"/>
            <w:shd w:val="clear" w:color="auto" w:fill="auto"/>
          </w:tcPr>
          <w:p w14:paraId="4ACC10F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688" w:type="dxa"/>
            <w:shd w:val="clear" w:color="auto" w:fill="auto"/>
          </w:tcPr>
          <w:p w14:paraId="11B4210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688" w:type="dxa"/>
            <w:shd w:val="clear" w:color="auto" w:fill="auto"/>
          </w:tcPr>
          <w:p w14:paraId="4664246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14:paraId="0AD6080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50" w:type="dxa"/>
            <w:shd w:val="clear" w:color="auto" w:fill="auto"/>
          </w:tcPr>
          <w:p w14:paraId="4FFE77E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726" w:type="dxa"/>
            <w:shd w:val="clear" w:color="auto" w:fill="auto"/>
          </w:tcPr>
          <w:p w14:paraId="704B2C8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18" w:type="dxa"/>
            <w:shd w:val="clear" w:color="auto" w:fill="auto"/>
          </w:tcPr>
          <w:p w14:paraId="0EF79BF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88" w:type="dxa"/>
            <w:shd w:val="clear" w:color="auto" w:fill="auto"/>
          </w:tcPr>
          <w:p w14:paraId="4C28499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00" w:type="dxa"/>
            <w:shd w:val="clear" w:color="auto" w:fill="auto"/>
          </w:tcPr>
          <w:p w14:paraId="409C42C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651" w:type="dxa"/>
            <w:shd w:val="clear" w:color="auto" w:fill="auto"/>
          </w:tcPr>
          <w:p w14:paraId="45B9CD9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605" w:type="dxa"/>
            <w:shd w:val="clear" w:color="auto" w:fill="auto"/>
          </w:tcPr>
          <w:p w14:paraId="0410EDC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</w:tr>
      <w:tr w:rsidR="00C02958" w:rsidRPr="006B1AB6" w14:paraId="7AD93525" w14:textId="77777777" w:rsidTr="00BD2884">
        <w:tc>
          <w:tcPr>
            <w:tcW w:w="1772" w:type="dxa"/>
            <w:shd w:val="clear" w:color="auto" w:fill="auto"/>
          </w:tcPr>
          <w:p w14:paraId="4F21A04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Flex hips</w:t>
            </w:r>
          </w:p>
        </w:tc>
        <w:tc>
          <w:tcPr>
            <w:tcW w:w="600" w:type="dxa"/>
            <w:shd w:val="clear" w:color="auto" w:fill="auto"/>
          </w:tcPr>
          <w:p w14:paraId="580E4E0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37D56AD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171A33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F8E286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1BB1BC1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C894D5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A68E90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75C0BD5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7E2D4A0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2A7D3BF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1725BB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0" w:type="dxa"/>
            <w:shd w:val="clear" w:color="auto" w:fill="auto"/>
          </w:tcPr>
          <w:p w14:paraId="3B34F49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7998036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14:paraId="57C8136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319D809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025A9B0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68F9957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49E8964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0484E546" w14:textId="77777777" w:rsidTr="00BD2884">
        <w:tc>
          <w:tcPr>
            <w:tcW w:w="1772" w:type="dxa"/>
            <w:shd w:val="clear" w:color="auto" w:fill="auto"/>
          </w:tcPr>
          <w:p w14:paraId="79D8BE1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Hyperextended knees</w:t>
            </w:r>
          </w:p>
        </w:tc>
        <w:tc>
          <w:tcPr>
            <w:tcW w:w="600" w:type="dxa"/>
            <w:shd w:val="clear" w:color="auto" w:fill="auto"/>
          </w:tcPr>
          <w:p w14:paraId="0B0200C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66E4AC9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DBDA53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F7948E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AEF098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F4E708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F4043C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6F7648B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27CFAF1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657D5B9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52EFC2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0" w:type="dxa"/>
            <w:shd w:val="clear" w:color="auto" w:fill="auto"/>
          </w:tcPr>
          <w:p w14:paraId="468C57A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110AB82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14:paraId="63482D0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62F526F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71E5748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14:paraId="0AB436D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3EA96B4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C02958" w:rsidRPr="006B1AB6" w14:paraId="1BBC886E" w14:textId="77777777" w:rsidTr="00BD2884">
        <w:tc>
          <w:tcPr>
            <w:tcW w:w="1772" w:type="dxa"/>
            <w:shd w:val="clear" w:color="auto" w:fill="auto"/>
          </w:tcPr>
          <w:p w14:paraId="795C728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Flexed elbows</w:t>
            </w:r>
          </w:p>
        </w:tc>
        <w:tc>
          <w:tcPr>
            <w:tcW w:w="600" w:type="dxa"/>
            <w:shd w:val="clear" w:color="auto" w:fill="auto"/>
          </w:tcPr>
          <w:p w14:paraId="6AA2F63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08CD87C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FDDF22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09F590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C26FE0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EEBBA3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452C25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75F75E7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2DEF348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4CBDDA5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A6EB65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455126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7EB0A0A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14:paraId="590F5A2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3D02EC1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3427878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14:paraId="6B87B5E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5059AFD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C02958" w:rsidRPr="006B1AB6" w14:paraId="4ED81BAF" w14:textId="77777777" w:rsidTr="00BD2884">
        <w:tc>
          <w:tcPr>
            <w:tcW w:w="1772" w:type="dxa"/>
            <w:shd w:val="clear" w:color="auto" w:fill="auto"/>
          </w:tcPr>
          <w:p w14:paraId="2ACAA0F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Clenched fingers</w:t>
            </w:r>
          </w:p>
        </w:tc>
        <w:tc>
          <w:tcPr>
            <w:tcW w:w="600" w:type="dxa"/>
            <w:shd w:val="clear" w:color="auto" w:fill="auto"/>
          </w:tcPr>
          <w:p w14:paraId="3A8D84F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6231ABE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69D7A8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272D90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AFB98D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2225C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61109D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16B29EA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5D7C11B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7BC0EFD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14:paraId="33BE4B8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0" w:type="dxa"/>
            <w:shd w:val="clear" w:color="auto" w:fill="auto"/>
          </w:tcPr>
          <w:p w14:paraId="2664188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690E3D3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18" w:type="dxa"/>
            <w:shd w:val="clear" w:color="auto" w:fill="auto"/>
          </w:tcPr>
          <w:p w14:paraId="624EA9E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7ED94E6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71A26BF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7F14976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shd w:val="clear" w:color="auto" w:fill="auto"/>
          </w:tcPr>
          <w:p w14:paraId="54013EE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305CD4ED" w14:textId="77777777" w:rsidTr="00BD2884">
        <w:tc>
          <w:tcPr>
            <w:tcW w:w="1772" w:type="dxa"/>
            <w:shd w:val="clear" w:color="auto" w:fill="auto"/>
          </w:tcPr>
          <w:p w14:paraId="53AADFA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Club/rocker feet</w:t>
            </w:r>
          </w:p>
        </w:tc>
        <w:tc>
          <w:tcPr>
            <w:tcW w:w="600" w:type="dxa"/>
            <w:shd w:val="clear" w:color="auto" w:fill="auto"/>
          </w:tcPr>
          <w:p w14:paraId="5D5272F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3F11462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4BCE02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CF0AC9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2819BD9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E8B7EE1" w14:textId="2098A6E9" w:rsidR="00C02958" w:rsidRPr="006B1AB6" w:rsidRDefault="006E258D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  <w:r w:rsidRPr="006B1AB6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8F77F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42F962A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744A24B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5B6F52F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8CF1A3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0" w:type="dxa"/>
            <w:shd w:val="clear" w:color="auto" w:fill="auto"/>
          </w:tcPr>
          <w:p w14:paraId="1C2D57D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14:paraId="128FC53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18" w:type="dxa"/>
            <w:shd w:val="clear" w:color="auto" w:fill="auto"/>
          </w:tcPr>
          <w:p w14:paraId="308DE7B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4EFE057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02242E0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410671D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14:paraId="2F4976B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6CF9783D" w14:textId="77777777" w:rsidTr="00BD2884">
        <w:tc>
          <w:tcPr>
            <w:tcW w:w="1772" w:type="dxa"/>
            <w:shd w:val="clear" w:color="auto" w:fill="auto"/>
          </w:tcPr>
          <w:p w14:paraId="74615EA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Low set ear</w:t>
            </w:r>
          </w:p>
        </w:tc>
        <w:tc>
          <w:tcPr>
            <w:tcW w:w="600" w:type="dxa"/>
            <w:shd w:val="clear" w:color="auto" w:fill="auto"/>
          </w:tcPr>
          <w:p w14:paraId="56788B8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698E6F4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84F9C1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124A32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59500B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4940A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41134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2C8DDD9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5979DBC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32F1C59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0366A0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28E7A8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6EFEE9F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446303B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25938DD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28B4D6E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3CA45FE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14:paraId="0900564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C02958" w:rsidRPr="006B1AB6" w14:paraId="07BC38B0" w14:textId="77777777" w:rsidTr="00BD2884">
        <w:tc>
          <w:tcPr>
            <w:tcW w:w="1772" w:type="dxa"/>
            <w:shd w:val="clear" w:color="auto" w:fill="auto"/>
          </w:tcPr>
          <w:p w14:paraId="3986B5B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B1AB6">
              <w:rPr>
                <w:rFonts w:ascii="Book Antiqua" w:hAnsi="Book Antiqua"/>
                <w:sz w:val="24"/>
                <w:szCs w:val="24"/>
              </w:rPr>
              <w:t>Hypertelorism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14:paraId="7FF5391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7D9D0A5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A3834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77F1020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8" w:type="dxa"/>
            <w:shd w:val="clear" w:color="auto" w:fill="auto"/>
          </w:tcPr>
          <w:p w14:paraId="73E6C2D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76CCBFD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7E874F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827" w:type="dxa"/>
            <w:shd w:val="clear" w:color="auto" w:fill="auto"/>
          </w:tcPr>
          <w:p w14:paraId="1BDB39A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443FE8C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62D0FE3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14:paraId="06B5767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A8EC86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52AB56C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18" w:type="dxa"/>
            <w:shd w:val="clear" w:color="auto" w:fill="auto"/>
          </w:tcPr>
          <w:p w14:paraId="122D339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6B1FED4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42DED86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7A21650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14:paraId="6E2E77F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1CB3F447" w14:textId="77777777" w:rsidTr="00BD2884">
        <w:tc>
          <w:tcPr>
            <w:tcW w:w="1772" w:type="dxa"/>
            <w:shd w:val="clear" w:color="auto" w:fill="auto"/>
          </w:tcPr>
          <w:p w14:paraId="5AD76D3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B1AB6">
              <w:rPr>
                <w:rFonts w:ascii="Book Antiqua" w:hAnsi="Book Antiqua"/>
                <w:sz w:val="24"/>
                <w:szCs w:val="24"/>
              </w:rPr>
              <w:t>Micrognathia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14:paraId="1585901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</w:t>
            </w:r>
            <w:r w:rsidRPr="006B1AB6">
              <w:rPr>
                <w:rFonts w:ascii="Book Antiqua" w:hAnsi="Book Antiqua"/>
                <w:sz w:val="24"/>
                <w:szCs w:val="24"/>
              </w:rPr>
              <w:lastRenderedPageBreak/>
              <w:t>A</w:t>
            </w:r>
          </w:p>
        </w:tc>
        <w:tc>
          <w:tcPr>
            <w:tcW w:w="600" w:type="dxa"/>
            <w:shd w:val="clear" w:color="auto" w:fill="auto"/>
          </w:tcPr>
          <w:p w14:paraId="3FF5127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</w:tcPr>
          <w:p w14:paraId="37D2A98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7BED71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4E83E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226A94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039E94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48B64D3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14BDE2D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3B45DD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14:paraId="49811E7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97A330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shd w:val="clear" w:color="auto" w:fill="auto"/>
          </w:tcPr>
          <w:p w14:paraId="6005CE5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14:paraId="59CAD92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55FA2B7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7962AD8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14:paraId="59A7F57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14:paraId="1B801BB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14DAE554" w14:textId="77777777" w:rsidTr="00BD2884">
        <w:tc>
          <w:tcPr>
            <w:tcW w:w="1772" w:type="dxa"/>
            <w:shd w:val="clear" w:color="auto" w:fill="auto"/>
          </w:tcPr>
          <w:p w14:paraId="3EAF157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lastRenderedPageBreak/>
              <w:t>Cleft palate</w:t>
            </w:r>
          </w:p>
        </w:tc>
        <w:tc>
          <w:tcPr>
            <w:tcW w:w="600" w:type="dxa"/>
            <w:shd w:val="clear" w:color="auto" w:fill="auto"/>
          </w:tcPr>
          <w:p w14:paraId="5DD86A7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52798CC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1AB2E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74EA82E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96B92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49580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C3802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0318301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51F88BC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716894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69DB75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2B90890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14:paraId="62E5E9B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14:paraId="294434A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8A59BD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58CD3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14:paraId="1DC59AB6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14:paraId="40CD08E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C02958" w:rsidRPr="006B1AB6" w14:paraId="00B1A953" w14:textId="77777777" w:rsidTr="00BD2884">
        <w:tc>
          <w:tcPr>
            <w:tcW w:w="1772" w:type="dxa"/>
            <w:shd w:val="clear" w:color="auto" w:fill="auto"/>
          </w:tcPr>
          <w:p w14:paraId="2C9C7A7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Edema</w:t>
            </w:r>
          </w:p>
        </w:tc>
        <w:tc>
          <w:tcPr>
            <w:tcW w:w="600" w:type="dxa"/>
            <w:shd w:val="clear" w:color="auto" w:fill="auto"/>
          </w:tcPr>
          <w:p w14:paraId="0A1314D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shd w:val="clear" w:color="auto" w:fill="auto"/>
          </w:tcPr>
          <w:p w14:paraId="1913BF1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595E12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1EB067C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06485C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6E29F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4D02C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shd w:val="clear" w:color="auto" w:fill="auto"/>
          </w:tcPr>
          <w:p w14:paraId="61709DE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88" w:type="dxa"/>
            <w:shd w:val="clear" w:color="auto" w:fill="auto"/>
          </w:tcPr>
          <w:p w14:paraId="386597E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C80761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73F4B0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0" w:type="dxa"/>
            <w:shd w:val="clear" w:color="auto" w:fill="auto"/>
          </w:tcPr>
          <w:p w14:paraId="322D993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14:paraId="1A5AC43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14:paraId="2727576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shd w:val="clear" w:color="auto" w:fill="auto"/>
          </w:tcPr>
          <w:p w14:paraId="2B505B2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14:paraId="44C53651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14:paraId="5CC18AC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14:paraId="07F5EDD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  <w:tr w:rsidR="00C02958" w:rsidRPr="006B1AB6" w14:paraId="2B5F4B3D" w14:textId="77777777" w:rsidTr="00BD2884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3AB9775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Pulmonary hypoplasia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7823580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7EF52F00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F191C32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15B741F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C82877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933DD7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B82CA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4995204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79047DC3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3C599B9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4B31CD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766733C8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703A7644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14:paraId="0DD7FD3A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321A4A8D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35AACAB5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14:paraId="742F402B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3BD9739" w14:textId="77777777" w:rsidR="00C02958" w:rsidRPr="006B1AB6" w:rsidRDefault="00C02958" w:rsidP="0088292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B1AB6">
              <w:rPr>
                <w:rFonts w:ascii="Book Antiqua" w:hAnsi="Book Antiqua"/>
                <w:sz w:val="24"/>
                <w:szCs w:val="24"/>
              </w:rPr>
              <w:t>+</w:t>
            </w:r>
          </w:p>
        </w:tc>
      </w:tr>
    </w:tbl>
    <w:p w14:paraId="0DE454BE" w14:textId="5B0C3F6F" w:rsidR="00C02958" w:rsidRPr="00882928" w:rsidRDefault="000F06F9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B1AB6">
        <w:rPr>
          <w:rFonts w:ascii="Book Antiqua" w:hAnsi="Book Antiqua"/>
          <w:sz w:val="24"/>
          <w:szCs w:val="24"/>
          <w:vertAlign w:val="superscript"/>
        </w:rPr>
        <w:t>1</w:t>
      </w:r>
      <w:r w:rsidR="002D09C2" w:rsidRPr="006B1AB6">
        <w:rPr>
          <w:rFonts w:ascii="Book Antiqua" w:hAnsi="Book Antiqua"/>
          <w:sz w:val="24"/>
          <w:szCs w:val="24"/>
        </w:rPr>
        <w:t>T</w:t>
      </w:r>
      <w:r w:rsidRPr="006B1AB6">
        <w:rPr>
          <w:rFonts w:ascii="Book Antiqua" w:hAnsi="Book Antiqua"/>
          <w:sz w:val="24"/>
          <w:szCs w:val="24"/>
        </w:rPr>
        <w:t>he fetus had feet deformity. +</w:t>
      </w:r>
      <w:r w:rsidR="0004429B" w:rsidRPr="006B1AB6">
        <w:rPr>
          <w:rFonts w:ascii="Book Antiqua" w:hAnsi="Book Antiqua"/>
          <w:sz w:val="24"/>
          <w:szCs w:val="24"/>
        </w:rPr>
        <w:t>: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D09C2" w:rsidRPr="006B1AB6">
        <w:rPr>
          <w:rFonts w:ascii="Book Antiqua" w:hAnsi="Book Antiqua"/>
          <w:sz w:val="24"/>
          <w:szCs w:val="24"/>
        </w:rPr>
        <w:t>P</w:t>
      </w:r>
      <w:r w:rsidRPr="006B1AB6">
        <w:rPr>
          <w:rFonts w:ascii="Book Antiqua" w:hAnsi="Book Antiqua"/>
          <w:sz w:val="24"/>
          <w:szCs w:val="24"/>
        </w:rPr>
        <w:t>resent; -</w:t>
      </w:r>
      <w:r w:rsidR="0004429B" w:rsidRPr="006B1AB6">
        <w:rPr>
          <w:rFonts w:ascii="Book Antiqua" w:hAnsi="Book Antiqua"/>
          <w:sz w:val="24"/>
          <w:szCs w:val="24"/>
        </w:rPr>
        <w:t>:</w:t>
      </w:r>
      <w:r w:rsidRPr="006B1AB6">
        <w:rPr>
          <w:rFonts w:ascii="Book Antiqua" w:hAnsi="Book Antiqua"/>
          <w:sz w:val="24"/>
          <w:szCs w:val="24"/>
        </w:rPr>
        <w:t xml:space="preserve"> </w:t>
      </w:r>
      <w:r w:rsidR="002D09C2" w:rsidRPr="006B1AB6">
        <w:rPr>
          <w:rFonts w:ascii="Book Antiqua" w:hAnsi="Book Antiqua"/>
          <w:sz w:val="24"/>
          <w:szCs w:val="24"/>
        </w:rPr>
        <w:t>A</w:t>
      </w:r>
      <w:r w:rsidRPr="006B1AB6">
        <w:rPr>
          <w:rFonts w:ascii="Book Antiqua" w:hAnsi="Book Antiqua"/>
          <w:sz w:val="24"/>
          <w:szCs w:val="24"/>
        </w:rPr>
        <w:t>bsent.</w:t>
      </w:r>
      <w:r w:rsidR="0004429B" w:rsidRPr="006B1AB6">
        <w:rPr>
          <w:rFonts w:ascii="Book Antiqua" w:hAnsi="Book Antiqua"/>
          <w:sz w:val="24"/>
          <w:szCs w:val="24"/>
        </w:rPr>
        <w:t xml:space="preserve"> Pedigree 1: </w:t>
      </w:r>
      <w:r w:rsidR="002D09C2" w:rsidRPr="006B1AB6">
        <w:rPr>
          <w:rFonts w:ascii="Book Antiqua" w:hAnsi="Book Antiqua"/>
          <w:sz w:val="24"/>
          <w:szCs w:val="24"/>
        </w:rPr>
        <w:t>T</w:t>
      </w:r>
      <w:r w:rsidR="0004429B" w:rsidRPr="006B1AB6">
        <w:rPr>
          <w:rFonts w:ascii="Book Antiqua" w:hAnsi="Book Antiqua"/>
          <w:sz w:val="24"/>
          <w:szCs w:val="24"/>
        </w:rPr>
        <w:t xml:space="preserve">he two fetuses in our article. Pedigree 2: </w:t>
      </w:r>
      <w:r w:rsidR="002D09C2" w:rsidRPr="006B1AB6">
        <w:rPr>
          <w:rFonts w:ascii="Book Antiqua" w:hAnsi="Book Antiqua"/>
          <w:sz w:val="24"/>
          <w:szCs w:val="24"/>
        </w:rPr>
        <w:t>T</w:t>
      </w:r>
      <w:r w:rsidR="0004429B" w:rsidRPr="006B1AB6">
        <w:rPr>
          <w:rFonts w:ascii="Book Antiqua" w:hAnsi="Book Antiqua"/>
          <w:sz w:val="24"/>
          <w:szCs w:val="24"/>
        </w:rPr>
        <w:t xml:space="preserve">he five fetuses reported by </w:t>
      </w:r>
      <w:proofErr w:type="spellStart"/>
      <w:r w:rsidR="0004429B" w:rsidRPr="006B1AB6">
        <w:rPr>
          <w:rFonts w:ascii="Book Antiqua" w:hAnsi="Book Antiqua"/>
          <w:sz w:val="24"/>
          <w:szCs w:val="24"/>
        </w:rPr>
        <w:t>Wilbe</w:t>
      </w:r>
      <w:proofErr w:type="spellEnd"/>
      <w:r w:rsidR="0004429B" w:rsidRPr="006B1AB6">
        <w:rPr>
          <w:rFonts w:ascii="Book Antiqua" w:hAnsi="Book Antiqua"/>
          <w:sz w:val="24"/>
          <w:szCs w:val="24"/>
        </w:rPr>
        <w:t xml:space="preserve"> </w:t>
      </w:r>
      <w:r w:rsidR="0004429B" w:rsidRPr="006B1AB6">
        <w:rPr>
          <w:rFonts w:ascii="Book Antiqua" w:hAnsi="Book Antiqua"/>
          <w:i/>
          <w:iCs/>
          <w:sz w:val="24"/>
          <w:szCs w:val="24"/>
        </w:rPr>
        <w:t xml:space="preserve">et </w:t>
      </w:r>
      <w:proofErr w:type="gramStart"/>
      <w:r w:rsidR="0004429B" w:rsidRPr="006B1AB6">
        <w:rPr>
          <w:rFonts w:ascii="Book Antiqua" w:hAnsi="Book Antiqua"/>
          <w:i/>
          <w:iCs/>
          <w:sz w:val="24"/>
          <w:szCs w:val="24"/>
        </w:rPr>
        <w:t>al</w:t>
      </w:r>
      <w:r w:rsidR="0004429B"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429B" w:rsidRPr="006B1AB6">
        <w:rPr>
          <w:rFonts w:ascii="Book Antiqua" w:hAnsi="Book Antiqua"/>
          <w:sz w:val="24"/>
          <w:szCs w:val="24"/>
          <w:vertAlign w:val="superscript"/>
        </w:rPr>
        <w:t>4]</w:t>
      </w:r>
      <w:r w:rsidR="0004429B" w:rsidRPr="006B1AB6">
        <w:rPr>
          <w:rFonts w:ascii="Book Antiqua" w:hAnsi="Book Antiqua"/>
          <w:sz w:val="24"/>
          <w:szCs w:val="24"/>
        </w:rPr>
        <w:t xml:space="preserve">. Pedigree 3: </w:t>
      </w:r>
      <w:r w:rsidR="002D09C2" w:rsidRPr="006B1AB6">
        <w:rPr>
          <w:rFonts w:ascii="Book Antiqua" w:hAnsi="Book Antiqua"/>
          <w:sz w:val="24"/>
          <w:szCs w:val="24"/>
        </w:rPr>
        <w:t>T</w:t>
      </w:r>
      <w:r w:rsidR="0004429B" w:rsidRPr="006B1AB6">
        <w:rPr>
          <w:rFonts w:ascii="Book Antiqua" w:hAnsi="Book Antiqua"/>
          <w:sz w:val="24"/>
          <w:szCs w:val="24"/>
        </w:rPr>
        <w:t>he 11 fetuses diagnosed with a c.1724T</w:t>
      </w:r>
      <w:r w:rsidR="00DA51B6" w:rsidRPr="006B1AB6">
        <w:rPr>
          <w:rFonts w:ascii="Book Antiqua" w:hAnsi="Book Antiqua"/>
          <w:sz w:val="24"/>
          <w:szCs w:val="24"/>
        </w:rPr>
        <w:t xml:space="preserve"> </w:t>
      </w:r>
      <w:r w:rsidR="0004429B" w:rsidRPr="006B1AB6">
        <w:rPr>
          <w:rFonts w:ascii="Book Antiqua" w:hAnsi="Book Antiqua"/>
          <w:sz w:val="24"/>
          <w:szCs w:val="24"/>
        </w:rPr>
        <w:t>&gt;</w:t>
      </w:r>
      <w:r w:rsidR="00DA51B6" w:rsidRPr="006B1AB6">
        <w:rPr>
          <w:rFonts w:ascii="Book Antiqua" w:hAnsi="Book Antiqua"/>
          <w:sz w:val="24"/>
          <w:szCs w:val="24"/>
        </w:rPr>
        <w:t xml:space="preserve"> </w:t>
      </w:r>
      <w:r w:rsidR="0004429B" w:rsidRPr="006B1AB6">
        <w:rPr>
          <w:rFonts w:ascii="Book Antiqua" w:hAnsi="Book Antiqua"/>
          <w:sz w:val="24"/>
          <w:szCs w:val="24"/>
        </w:rPr>
        <w:t>C mutation reported by Tan-</w:t>
      </w:r>
      <w:proofErr w:type="spellStart"/>
      <w:r w:rsidR="0004429B" w:rsidRPr="006B1AB6">
        <w:rPr>
          <w:rFonts w:ascii="Book Antiqua" w:hAnsi="Book Antiqua"/>
          <w:sz w:val="24"/>
          <w:szCs w:val="24"/>
        </w:rPr>
        <w:t>Sindhunata</w:t>
      </w:r>
      <w:proofErr w:type="spellEnd"/>
      <w:r w:rsidR="0004429B" w:rsidRPr="006B1AB6">
        <w:rPr>
          <w:rFonts w:ascii="Book Antiqua" w:hAnsi="Book Antiqua"/>
          <w:sz w:val="24"/>
          <w:szCs w:val="24"/>
        </w:rPr>
        <w:t xml:space="preserve"> </w:t>
      </w:r>
      <w:r w:rsidR="0004429B" w:rsidRPr="006B1AB6">
        <w:rPr>
          <w:rFonts w:ascii="Book Antiqua" w:hAnsi="Book Antiqua"/>
          <w:i/>
          <w:iCs/>
          <w:sz w:val="24"/>
          <w:szCs w:val="24"/>
        </w:rPr>
        <w:t xml:space="preserve">et </w:t>
      </w:r>
      <w:proofErr w:type="gramStart"/>
      <w:r w:rsidR="0004429B" w:rsidRPr="006B1AB6">
        <w:rPr>
          <w:rFonts w:ascii="Book Antiqua" w:hAnsi="Book Antiqua"/>
          <w:i/>
          <w:iCs/>
          <w:sz w:val="24"/>
          <w:szCs w:val="24"/>
        </w:rPr>
        <w:t>al</w:t>
      </w:r>
      <w:r w:rsidR="0004429B" w:rsidRPr="006B1AB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429B" w:rsidRPr="006B1AB6">
        <w:rPr>
          <w:rFonts w:ascii="Book Antiqua" w:hAnsi="Book Antiqua"/>
          <w:sz w:val="24"/>
          <w:szCs w:val="24"/>
          <w:vertAlign w:val="superscript"/>
        </w:rPr>
        <w:t>5]</w:t>
      </w:r>
      <w:r w:rsidR="0004429B" w:rsidRPr="006B1AB6">
        <w:rPr>
          <w:rFonts w:ascii="Book Antiqua" w:hAnsi="Book Antiqua"/>
          <w:sz w:val="24"/>
          <w:szCs w:val="24"/>
        </w:rPr>
        <w:t xml:space="preserve">. </w:t>
      </w:r>
      <w:r w:rsidR="00C02958" w:rsidRPr="006B1AB6">
        <w:rPr>
          <w:rFonts w:ascii="Book Antiqua" w:hAnsi="Book Antiqua"/>
          <w:sz w:val="24"/>
          <w:szCs w:val="24"/>
        </w:rPr>
        <w:t>F</w:t>
      </w:r>
      <w:r w:rsidRPr="006B1AB6">
        <w:rPr>
          <w:rFonts w:ascii="Book Antiqua" w:hAnsi="Book Antiqua"/>
          <w:sz w:val="24"/>
          <w:szCs w:val="24"/>
        </w:rPr>
        <w:t>:</w:t>
      </w:r>
      <w:r w:rsidR="00C02958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F</w:t>
      </w:r>
      <w:r w:rsidR="00C02958" w:rsidRPr="006B1AB6">
        <w:rPr>
          <w:rFonts w:ascii="Book Antiqua" w:hAnsi="Book Antiqua"/>
          <w:sz w:val="24"/>
          <w:szCs w:val="24"/>
        </w:rPr>
        <w:t>emale; M</w:t>
      </w:r>
      <w:r w:rsidRPr="006B1AB6">
        <w:rPr>
          <w:rFonts w:ascii="Book Antiqua" w:hAnsi="Book Antiqua"/>
          <w:sz w:val="24"/>
          <w:szCs w:val="24"/>
        </w:rPr>
        <w:t>:</w:t>
      </w:r>
      <w:r w:rsidR="00C02958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M</w:t>
      </w:r>
      <w:r w:rsidR="00C02958" w:rsidRPr="006B1AB6">
        <w:rPr>
          <w:rFonts w:ascii="Book Antiqua" w:hAnsi="Book Antiqua"/>
          <w:sz w:val="24"/>
          <w:szCs w:val="24"/>
        </w:rPr>
        <w:t>ale; GW</w:t>
      </w:r>
      <w:r w:rsidRPr="006B1AB6">
        <w:rPr>
          <w:rFonts w:ascii="Book Antiqua" w:hAnsi="Book Antiqua"/>
          <w:sz w:val="24"/>
          <w:szCs w:val="24"/>
        </w:rPr>
        <w:t>:</w:t>
      </w:r>
      <w:r w:rsidR="00C02958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G</w:t>
      </w:r>
      <w:r w:rsidR="00C02958" w:rsidRPr="006B1AB6">
        <w:rPr>
          <w:rFonts w:ascii="Book Antiqua" w:hAnsi="Book Antiqua"/>
          <w:sz w:val="24"/>
          <w:szCs w:val="24"/>
        </w:rPr>
        <w:t>estational week; NA</w:t>
      </w:r>
      <w:r w:rsidRPr="006B1AB6">
        <w:rPr>
          <w:rFonts w:ascii="Book Antiqua" w:hAnsi="Book Antiqua"/>
          <w:sz w:val="24"/>
          <w:szCs w:val="24"/>
        </w:rPr>
        <w:t>:</w:t>
      </w:r>
      <w:r w:rsidR="00C02958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N</w:t>
      </w:r>
      <w:r w:rsidR="00C02958" w:rsidRPr="006B1AB6">
        <w:rPr>
          <w:rFonts w:ascii="Book Antiqua" w:hAnsi="Book Antiqua"/>
          <w:sz w:val="24"/>
          <w:szCs w:val="24"/>
        </w:rPr>
        <w:t>ot assessed; FGR</w:t>
      </w:r>
      <w:r w:rsidRPr="006B1AB6">
        <w:rPr>
          <w:rFonts w:ascii="Book Antiqua" w:hAnsi="Book Antiqua"/>
          <w:sz w:val="24"/>
          <w:szCs w:val="24"/>
        </w:rPr>
        <w:t>:</w:t>
      </w:r>
      <w:r w:rsidR="00C02958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F</w:t>
      </w:r>
      <w:r w:rsidR="00C02958" w:rsidRPr="006B1AB6">
        <w:rPr>
          <w:rFonts w:ascii="Book Antiqua" w:hAnsi="Book Antiqua"/>
          <w:sz w:val="24"/>
          <w:szCs w:val="24"/>
        </w:rPr>
        <w:t>etal growth restriction; TOP</w:t>
      </w:r>
      <w:r w:rsidRPr="006B1AB6">
        <w:rPr>
          <w:rFonts w:ascii="Book Antiqua" w:hAnsi="Book Antiqua"/>
          <w:sz w:val="24"/>
          <w:szCs w:val="24"/>
        </w:rPr>
        <w:t>:</w:t>
      </w:r>
      <w:r w:rsidR="00C02958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T</w:t>
      </w:r>
      <w:r w:rsidR="00C02958" w:rsidRPr="006B1AB6">
        <w:rPr>
          <w:rFonts w:ascii="Book Antiqua" w:hAnsi="Book Antiqua"/>
          <w:sz w:val="24"/>
          <w:szCs w:val="24"/>
        </w:rPr>
        <w:t>ermination of pregnancy; IUFD</w:t>
      </w:r>
      <w:r w:rsidRPr="006B1AB6">
        <w:rPr>
          <w:rFonts w:ascii="Book Antiqua" w:hAnsi="Book Antiqua"/>
          <w:sz w:val="24"/>
          <w:szCs w:val="24"/>
        </w:rPr>
        <w:t>:</w:t>
      </w:r>
      <w:r w:rsidR="00C02958" w:rsidRPr="006B1AB6">
        <w:rPr>
          <w:rFonts w:ascii="Book Antiqua" w:hAnsi="Book Antiqua"/>
          <w:sz w:val="24"/>
          <w:szCs w:val="24"/>
        </w:rPr>
        <w:t xml:space="preserve"> </w:t>
      </w:r>
      <w:r w:rsidRPr="006B1AB6">
        <w:rPr>
          <w:rFonts w:ascii="Book Antiqua" w:hAnsi="Book Antiqua"/>
          <w:sz w:val="24"/>
          <w:szCs w:val="24"/>
        </w:rPr>
        <w:t>I</w:t>
      </w:r>
      <w:r w:rsidR="00C02958" w:rsidRPr="006B1AB6">
        <w:rPr>
          <w:rFonts w:ascii="Book Antiqua" w:hAnsi="Book Antiqua"/>
          <w:sz w:val="24"/>
          <w:szCs w:val="24"/>
        </w:rPr>
        <w:t>ntrauterine fetal death</w:t>
      </w:r>
      <w:r w:rsidR="0004429B" w:rsidRPr="006B1AB6">
        <w:rPr>
          <w:rFonts w:ascii="Book Antiqua" w:hAnsi="Book Antiqua"/>
          <w:sz w:val="24"/>
          <w:szCs w:val="24"/>
        </w:rPr>
        <w:t>.</w:t>
      </w:r>
    </w:p>
    <w:p w14:paraId="1E941173" w14:textId="6A2794A2" w:rsidR="00C02958" w:rsidRPr="00882928" w:rsidRDefault="00C02958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16E2625" w14:textId="77777777" w:rsidR="008B4266" w:rsidRPr="00882928" w:rsidRDefault="008B4266" w:rsidP="0088292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sectPr w:rsidR="008B4266" w:rsidRPr="00882928" w:rsidSect="005464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0C9B" w14:textId="77777777" w:rsidR="003C134A" w:rsidRDefault="003C134A" w:rsidP="00FA429F">
      <w:r>
        <w:separator/>
      </w:r>
    </w:p>
  </w:endnote>
  <w:endnote w:type="continuationSeparator" w:id="0">
    <w:p w14:paraId="31D294E6" w14:textId="77777777" w:rsidR="003C134A" w:rsidRDefault="003C134A" w:rsidP="00FA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6071803a.B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4E200" w14:textId="77777777" w:rsidR="003C134A" w:rsidRDefault="003C134A" w:rsidP="00FA429F">
      <w:r>
        <w:separator/>
      </w:r>
    </w:p>
  </w:footnote>
  <w:footnote w:type="continuationSeparator" w:id="0">
    <w:p w14:paraId="1B8455E5" w14:textId="77777777" w:rsidR="003C134A" w:rsidRDefault="003C134A" w:rsidP="00FA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AE1"/>
    <w:multiLevelType w:val="hybridMultilevel"/>
    <w:tmpl w:val="6604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D"/>
    <w:rsid w:val="00004062"/>
    <w:rsid w:val="00020DFA"/>
    <w:rsid w:val="00024072"/>
    <w:rsid w:val="00025BAA"/>
    <w:rsid w:val="00027C51"/>
    <w:rsid w:val="00032CC1"/>
    <w:rsid w:val="00036D53"/>
    <w:rsid w:val="00041ACE"/>
    <w:rsid w:val="0004429B"/>
    <w:rsid w:val="0005128C"/>
    <w:rsid w:val="000625B6"/>
    <w:rsid w:val="00063876"/>
    <w:rsid w:val="00065F8E"/>
    <w:rsid w:val="000666A6"/>
    <w:rsid w:val="00071098"/>
    <w:rsid w:val="000721E4"/>
    <w:rsid w:val="00073413"/>
    <w:rsid w:val="00077187"/>
    <w:rsid w:val="000801E4"/>
    <w:rsid w:val="00080A76"/>
    <w:rsid w:val="000932BA"/>
    <w:rsid w:val="00093625"/>
    <w:rsid w:val="0009560A"/>
    <w:rsid w:val="000C0C5D"/>
    <w:rsid w:val="000C4376"/>
    <w:rsid w:val="000C52EA"/>
    <w:rsid w:val="000D5FED"/>
    <w:rsid w:val="000E312F"/>
    <w:rsid w:val="000E4E9B"/>
    <w:rsid w:val="000E5028"/>
    <w:rsid w:val="000E57C7"/>
    <w:rsid w:val="000E5F10"/>
    <w:rsid w:val="000F06F9"/>
    <w:rsid w:val="000F7343"/>
    <w:rsid w:val="00104097"/>
    <w:rsid w:val="00104612"/>
    <w:rsid w:val="00120DF8"/>
    <w:rsid w:val="00122323"/>
    <w:rsid w:val="001261B2"/>
    <w:rsid w:val="0013231F"/>
    <w:rsid w:val="001370AD"/>
    <w:rsid w:val="0015216E"/>
    <w:rsid w:val="001539AA"/>
    <w:rsid w:val="00164A74"/>
    <w:rsid w:val="0017054C"/>
    <w:rsid w:val="00170B4D"/>
    <w:rsid w:val="001805B4"/>
    <w:rsid w:val="00190785"/>
    <w:rsid w:val="0019225C"/>
    <w:rsid w:val="001935B6"/>
    <w:rsid w:val="00193ED9"/>
    <w:rsid w:val="001A18EF"/>
    <w:rsid w:val="001A341B"/>
    <w:rsid w:val="001A510A"/>
    <w:rsid w:val="001A5326"/>
    <w:rsid w:val="001A7DA0"/>
    <w:rsid w:val="001B162E"/>
    <w:rsid w:val="001B447B"/>
    <w:rsid w:val="001B75FF"/>
    <w:rsid w:val="001B7D91"/>
    <w:rsid w:val="001E3A7D"/>
    <w:rsid w:val="001E498E"/>
    <w:rsid w:val="001E516A"/>
    <w:rsid w:val="001E57C1"/>
    <w:rsid w:val="00215EF9"/>
    <w:rsid w:val="00221E17"/>
    <w:rsid w:val="0022300E"/>
    <w:rsid w:val="002246C6"/>
    <w:rsid w:val="0022479A"/>
    <w:rsid w:val="00224F96"/>
    <w:rsid w:val="00225481"/>
    <w:rsid w:val="00236013"/>
    <w:rsid w:val="002436DE"/>
    <w:rsid w:val="002565E2"/>
    <w:rsid w:val="00272534"/>
    <w:rsid w:val="00272E5B"/>
    <w:rsid w:val="00275E57"/>
    <w:rsid w:val="00276695"/>
    <w:rsid w:val="00285B30"/>
    <w:rsid w:val="00285EFE"/>
    <w:rsid w:val="00287544"/>
    <w:rsid w:val="00291083"/>
    <w:rsid w:val="002915F5"/>
    <w:rsid w:val="00294512"/>
    <w:rsid w:val="00297695"/>
    <w:rsid w:val="002A04BA"/>
    <w:rsid w:val="002A635D"/>
    <w:rsid w:val="002A659B"/>
    <w:rsid w:val="002A7865"/>
    <w:rsid w:val="002B0128"/>
    <w:rsid w:val="002B0C08"/>
    <w:rsid w:val="002B0C31"/>
    <w:rsid w:val="002B0FED"/>
    <w:rsid w:val="002B188B"/>
    <w:rsid w:val="002C069A"/>
    <w:rsid w:val="002C1406"/>
    <w:rsid w:val="002D09C2"/>
    <w:rsid w:val="002E6BB9"/>
    <w:rsid w:val="002F00C8"/>
    <w:rsid w:val="002F256A"/>
    <w:rsid w:val="002F5AD4"/>
    <w:rsid w:val="002F7D35"/>
    <w:rsid w:val="00302AC5"/>
    <w:rsid w:val="003057BE"/>
    <w:rsid w:val="00307B75"/>
    <w:rsid w:val="003170A6"/>
    <w:rsid w:val="00322B58"/>
    <w:rsid w:val="00324C61"/>
    <w:rsid w:val="0034151E"/>
    <w:rsid w:val="00341723"/>
    <w:rsid w:val="00341E95"/>
    <w:rsid w:val="00351679"/>
    <w:rsid w:val="0035790C"/>
    <w:rsid w:val="00357F34"/>
    <w:rsid w:val="00372E72"/>
    <w:rsid w:val="00375960"/>
    <w:rsid w:val="0038021F"/>
    <w:rsid w:val="00396C14"/>
    <w:rsid w:val="003A02CA"/>
    <w:rsid w:val="003A0C1D"/>
    <w:rsid w:val="003A6A38"/>
    <w:rsid w:val="003B0CD2"/>
    <w:rsid w:val="003C134A"/>
    <w:rsid w:val="003D3E9B"/>
    <w:rsid w:val="003D57D2"/>
    <w:rsid w:val="003D610F"/>
    <w:rsid w:val="003E0881"/>
    <w:rsid w:val="003E3185"/>
    <w:rsid w:val="003E34E9"/>
    <w:rsid w:val="003E501B"/>
    <w:rsid w:val="003F7884"/>
    <w:rsid w:val="00407BB7"/>
    <w:rsid w:val="00425748"/>
    <w:rsid w:val="00425DCD"/>
    <w:rsid w:val="004329F3"/>
    <w:rsid w:val="00450F95"/>
    <w:rsid w:val="00455E1F"/>
    <w:rsid w:val="004614B5"/>
    <w:rsid w:val="004641EF"/>
    <w:rsid w:val="0047418D"/>
    <w:rsid w:val="0047587E"/>
    <w:rsid w:val="00481820"/>
    <w:rsid w:val="004821C1"/>
    <w:rsid w:val="00484D32"/>
    <w:rsid w:val="00485228"/>
    <w:rsid w:val="00486C16"/>
    <w:rsid w:val="004874E0"/>
    <w:rsid w:val="0049196A"/>
    <w:rsid w:val="00491DDB"/>
    <w:rsid w:val="004A58EF"/>
    <w:rsid w:val="004B1615"/>
    <w:rsid w:val="004B2605"/>
    <w:rsid w:val="004B2C09"/>
    <w:rsid w:val="004B476A"/>
    <w:rsid w:val="004C03EC"/>
    <w:rsid w:val="004C15CB"/>
    <w:rsid w:val="004C5343"/>
    <w:rsid w:val="004D05BC"/>
    <w:rsid w:val="004E6782"/>
    <w:rsid w:val="004F47DE"/>
    <w:rsid w:val="00507803"/>
    <w:rsid w:val="0051653B"/>
    <w:rsid w:val="00526054"/>
    <w:rsid w:val="00526643"/>
    <w:rsid w:val="00530B6A"/>
    <w:rsid w:val="00543957"/>
    <w:rsid w:val="005464B8"/>
    <w:rsid w:val="0054709E"/>
    <w:rsid w:val="00552D4E"/>
    <w:rsid w:val="00553A42"/>
    <w:rsid w:val="00554DFB"/>
    <w:rsid w:val="005570AF"/>
    <w:rsid w:val="00560228"/>
    <w:rsid w:val="0056275F"/>
    <w:rsid w:val="0056756F"/>
    <w:rsid w:val="00567F67"/>
    <w:rsid w:val="0057265F"/>
    <w:rsid w:val="00574FA5"/>
    <w:rsid w:val="00575394"/>
    <w:rsid w:val="00583C46"/>
    <w:rsid w:val="00584EAF"/>
    <w:rsid w:val="00586E1F"/>
    <w:rsid w:val="00587704"/>
    <w:rsid w:val="00591F4A"/>
    <w:rsid w:val="00592697"/>
    <w:rsid w:val="005965DB"/>
    <w:rsid w:val="00596E39"/>
    <w:rsid w:val="00597F78"/>
    <w:rsid w:val="005A20F5"/>
    <w:rsid w:val="005A431D"/>
    <w:rsid w:val="005A5185"/>
    <w:rsid w:val="005A54B2"/>
    <w:rsid w:val="005B555C"/>
    <w:rsid w:val="005B5DED"/>
    <w:rsid w:val="005C04ED"/>
    <w:rsid w:val="005C69D6"/>
    <w:rsid w:val="005C6E2D"/>
    <w:rsid w:val="005D3866"/>
    <w:rsid w:val="005D3D10"/>
    <w:rsid w:val="005D4120"/>
    <w:rsid w:val="005D5DE4"/>
    <w:rsid w:val="005E50FC"/>
    <w:rsid w:val="005F3ABC"/>
    <w:rsid w:val="00603AD8"/>
    <w:rsid w:val="00604D8C"/>
    <w:rsid w:val="00606258"/>
    <w:rsid w:val="00611E91"/>
    <w:rsid w:val="00612702"/>
    <w:rsid w:val="00616B7F"/>
    <w:rsid w:val="0062178B"/>
    <w:rsid w:val="00627038"/>
    <w:rsid w:val="00627735"/>
    <w:rsid w:val="00632DBA"/>
    <w:rsid w:val="00635F02"/>
    <w:rsid w:val="006376AF"/>
    <w:rsid w:val="00641677"/>
    <w:rsid w:val="00641A17"/>
    <w:rsid w:val="0064499B"/>
    <w:rsid w:val="006565F3"/>
    <w:rsid w:val="00660A97"/>
    <w:rsid w:val="00666436"/>
    <w:rsid w:val="0066718D"/>
    <w:rsid w:val="00670424"/>
    <w:rsid w:val="00675B51"/>
    <w:rsid w:val="0067618A"/>
    <w:rsid w:val="00677CBD"/>
    <w:rsid w:val="00683E48"/>
    <w:rsid w:val="00687CEC"/>
    <w:rsid w:val="006934EF"/>
    <w:rsid w:val="0069493C"/>
    <w:rsid w:val="006A4141"/>
    <w:rsid w:val="006A53B0"/>
    <w:rsid w:val="006B1AB6"/>
    <w:rsid w:val="006B3301"/>
    <w:rsid w:val="006B450A"/>
    <w:rsid w:val="006B59DC"/>
    <w:rsid w:val="006C2A3E"/>
    <w:rsid w:val="006C2FCC"/>
    <w:rsid w:val="006D0A1E"/>
    <w:rsid w:val="006D3B4B"/>
    <w:rsid w:val="006D7DD4"/>
    <w:rsid w:val="006E201B"/>
    <w:rsid w:val="006E258D"/>
    <w:rsid w:val="006E5593"/>
    <w:rsid w:val="006E6A4F"/>
    <w:rsid w:val="006F1A2E"/>
    <w:rsid w:val="00711F04"/>
    <w:rsid w:val="00712830"/>
    <w:rsid w:val="00714D54"/>
    <w:rsid w:val="00724585"/>
    <w:rsid w:val="00725669"/>
    <w:rsid w:val="00737E0C"/>
    <w:rsid w:val="007449AD"/>
    <w:rsid w:val="0074799D"/>
    <w:rsid w:val="0075465D"/>
    <w:rsid w:val="00763EDC"/>
    <w:rsid w:val="00777330"/>
    <w:rsid w:val="00780125"/>
    <w:rsid w:val="00780A2E"/>
    <w:rsid w:val="00787416"/>
    <w:rsid w:val="00791A66"/>
    <w:rsid w:val="00792E69"/>
    <w:rsid w:val="007C0D0E"/>
    <w:rsid w:val="007C3C43"/>
    <w:rsid w:val="007C42D1"/>
    <w:rsid w:val="007C443B"/>
    <w:rsid w:val="007D038C"/>
    <w:rsid w:val="007D0C75"/>
    <w:rsid w:val="007E3913"/>
    <w:rsid w:val="007E7D75"/>
    <w:rsid w:val="00801C1D"/>
    <w:rsid w:val="008043BA"/>
    <w:rsid w:val="008118D4"/>
    <w:rsid w:val="00815D13"/>
    <w:rsid w:val="00821B3E"/>
    <w:rsid w:val="00824E98"/>
    <w:rsid w:val="00831413"/>
    <w:rsid w:val="00833C95"/>
    <w:rsid w:val="00834F82"/>
    <w:rsid w:val="008361AC"/>
    <w:rsid w:val="00841C5C"/>
    <w:rsid w:val="008424A9"/>
    <w:rsid w:val="00843679"/>
    <w:rsid w:val="00844FC9"/>
    <w:rsid w:val="0084565A"/>
    <w:rsid w:val="00854438"/>
    <w:rsid w:val="0085612F"/>
    <w:rsid w:val="0086091D"/>
    <w:rsid w:val="0086247F"/>
    <w:rsid w:val="0086252B"/>
    <w:rsid w:val="0086413E"/>
    <w:rsid w:val="008804DA"/>
    <w:rsid w:val="00882928"/>
    <w:rsid w:val="0089436D"/>
    <w:rsid w:val="00895174"/>
    <w:rsid w:val="00896843"/>
    <w:rsid w:val="008A0956"/>
    <w:rsid w:val="008A2893"/>
    <w:rsid w:val="008B4266"/>
    <w:rsid w:val="008B5EBF"/>
    <w:rsid w:val="008C2A5D"/>
    <w:rsid w:val="008C6C2A"/>
    <w:rsid w:val="008C6EEA"/>
    <w:rsid w:val="008D5246"/>
    <w:rsid w:val="008E58D5"/>
    <w:rsid w:val="008E685A"/>
    <w:rsid w:val="008F3BDF"/>
    <w:rsid w:val="00902687"/>
    <w:rsid w:val="00903A3F"/>
    <w:rsid w:val="00906B9D"/>
    <w:rsid w:val="009114AD"/>
    <w:rsid w:val="009127DA"/>
    <w:rsid w:val="00913054"/>
    <w:rsid w:val="0092356E"/>
    <w:rsid w:val="00923D76"/>
    <w:rsid w:val="0092461C"/>
    <w:rsid w:val="00935A4B"/>
    <w:rsid w:val="00937CA6"/>
    <w:rsid w:val="009467AB"/>
    <w:rsid w:val="00950FAF"/>
    <w:rsid w:val="00954E63"/>
    <w:rsid w:val="00960D0A"/>
    <w:rsid w:val="00965005"/>
    <w:rsid w:val="009739D5"/>
    <w:rsid w:val="009747B3"/>
    <w:rsid w:val="00980994"/>
    <w:rsid w:val="00983184"/>
    <w:rsid w:val="009835CE"/>
    <w:rsid w:val="009906C5"/>
    <w:rsid w:val="00991B8D"/>
    <w:rsid w:val="009923BA"/>
    <w:rsid w:val="0099450C"/>
    <w:rsid w:val="009960F6"/>
    <w:rsid w:val="009A243A"/>
    <w:rsid w:val="009A5098"/>
    <w:rsid w:val="009A7B5C"/>
    <w:rsid w:val="009B5719"/>
    <w:rsid w:val="009C5950"/>
    <w:rsid w:val="009C6622"/>
    <w:rsid w:val="009C686B"/>
    <w:rsid w:val="009D0EDD"/>
    <w:rsid w:val="009D4D1C"/>
    <w:rsid w:val="009E5D30"/>
    <w:rsid w:val="009E6644"/>
    <w:rsid w:val="009F7D12"/>
    <w:rsid w:val="00A12217"/>
    <w:rsid w:val="00A12EF0"/>
    <w:rsid w:val="00A20D1C"/>
    <w:rsid w:val="00A20DDC"/>
    <w:rsid w:val="00A255F5"/>
    <w:rsid w:val="00A33AC3"/>
    <w:rsid w:val="00A34423"/>
    <w:rsid w:val="00A37D8A"/>
    <w:rsid w:val="00A42C49"/>
    <w:rsid w:val="00A50638"/>
    <w:rsid w:val="00A56882"/>
    <w:rsid w:val="00A56D0E"/>
    <w:rsid w:val="00A61D2D"/>
    <w:rsid w:val="00A62825"/>
    <w:rsid w:val="00A63709"/>
    <w:rsid w:val="00A72D38"/>
    <w:rsid w:val="00A744E0"/>
    <w:rsid w:val="00A94188"/>
    <w:rsid w:val="00A94CC9"/>
    <w:rsid w:val="00AA7662"/>
    <w:rsid w:val="00AB0D74"/>
    <w:rsid w:val="00AB59B2"/>
    <w:rsid w:val="00AC062F"/>
    <w:rsid w:val="00AD0373"/>
    <w:rsid w:val="00AD3662"/>
    <w:rsid w:val="00AE58CF"/>
    <w:rsid w:val="00AE74B5"/>
    <w:rsid w:val="00AF16EF"/>
    <w:rsid w:val="00AF26D8"/>
    <w:rsid w:val="00AF3A81"/>
    <w:rsid w:val="00B018C2"/>
    <w:rsid w:val="00B0566A"/>
    <w:rsid w:val="00B144EE"/>
    <w:rsid w:val="00B14BB3"/>
    <w:rsid w:val="00B163DC"/>
    <w:rsid w:val="00B16EF6"/>
    <w:rsid w:val="00B26254"/>
    <w:rsid w:val="00B32CEE"/>
    <w:rsid w:val="00B32F9C"/>
    <w:rsid w:val="00B36467"/>
    <w:rsid w:val="00B525A4"/>
    <w:rsid w:val="00B56785"/>
    <w:rsid w:val="00B61ACE"/>
    <w:rsid w:val="00B643F7"/>
    <w:rsid w:val="00B65028"/>
    <w:rsid w:val="00B67F5F"/>
    <w:rsid w:val="00B77D94"/>
    <w:rsid w:val="00B83227"/>
    <w:rsid w:val="00B91C5A"/>
    <w:rsid w:val="00B938C1"/>
    <w:rsid w:val="00BA0555"/>
    <w:rsid w:val="00BA4A75"/>
    <w:rsid w:val="00BA7BBD"/>
    <w:rsid w:val="00BB3619"/>
    <w:rsid w:val="00BB670F"/>
    <w:rsid w:val="00BC34F4"/>
    <w:rsid w:val="00BC5CB7"/>
    <w:rsid w:val="00BD2884"/>
    <w:rsid w:val="00BD7CBE"/>
    <w:rsid w:val="00BF4FC8"/>
    <w:rsid w:val="00BF7037"/>
    <w:rsid w:val="00C02958"/>
    <w:rsid w:val="00C06C73"/>
    <w:rsid w:val="00C07517"/>
    <w:rsid w:val="00C11C99"/>
    <w:rsid w:val="00C11E7B"/>
    <w:rsid w:val="00C14D35"/>
    <w:rsid w:val="00C16A37"/>
    <w:rsid w:val="00C16CC6"/>
    <w:rsid w:val="00C1737B"/>
    <w:rsid w:val="00C2018E"/>
    <w:rsid w:val="00C23E62"/>
    <w:rsid w:val="00C25E7D"/>
    <w:rsid w:val="00C30DB6"/>
    <w:rsid w:val="00C36E70"/>
    <w:rsid w:val="00C432B2"/>
    <w:rsid w:val="00C46488"/>
    <w:rsid w:val="00C57A9C"/>
    <w:rsid w:val="00C64C53"/>
    <w:rsid w:val="00C847A7"/>
    <w:rsid w:val="00C86BF2"/>
    <w:rsid w:val="00CA15D7"/>
    <w:rsid w:val="00CA4D47"/>
    <w:rsid w:val="00CA7D19"/>
    <w:rsid w:val="00CB1A58"/>
    <w:rsid w:val="00CB286A"/>
    <w:rsid w:val="00CB7FAB"/>
    <w:rsid w:val="00CC638B"/>
    <w:rsid w:val="00CC7235"/>
    <w:rsid w:val="00CD5740"/>
    <w:rsid w:val="00CF108D"/>
    <w:rsid w:val="00D22CA1"/>
    <w:rsid w:val="00D24E1A"/>
    <w:rsid w:val="00D263DD"/>
    <w:rsid w:val="00D37CE2"/>
    <w:rsid w:val="00D40A0B"/>
    <w:rsid w:val="00D41CDF"/>
    <w:rsid w:val="00D42384"/>
    <w:rsid w:val="00D477EF"/>
    <w:rsid w:val="00D65BAF"/>
    <w:rsid w:val="00D7350E"/>
    <w:rsid w:val="00D806AB"/>
    <w:rsid w:val="00D82ADD"/>
    <w:rsid w:val="00D85DB2"/>
    <w:rsid w:val="00D923D2"/>
    <w:rsid w:val="00D927E5"/>
    <w:rsid w:val="00D92DB6"/>
    <w:rsid w:val="00D96FDA"/>
    <w:rsid w:val="00D9708A"/>
    <w:rsid w:val="00DA0B3C"/>
    <w:rsid w:val="00DA51B6"/>
    <w:rsid w:val="00DB4A9D"/>
    <w:rsid w:val="00DC216D"/>
    <w:rsid w:val="00DC4B1C"/>
    <w:rsid w:val="00DD05A4"/>
    <w:rsid w:val="00DE1B1C"/>
    <w:rsid w:val="00DF129E"/>
    <w:rsid w:val="00DF5FC3"/>
    <w:rsid w:val="00DF6020"/>
    <w:rsid w:val="00DF6578"/>
    <w:rsid w:val="00E004E7"/>
    <w:rsid w:val="00E0123E"/>
    <w:rsid w:val="00E06874"/>
    <w:rsid w:val="00E12840"/>
    <w:rsid w:val="00E12864"/>
    <w:rsid w:val="00E1561F"/>
    <w:rsid w:val="00E17CF4"/>
    <w:rsid w:val="00E209B7"/>
    <w:rsid w:val="00E42790"/>
    <w:rsid w:val="00E43E2A"/>
    <w:rsid w:val="00E45EBF"/>
    <w:rsid w:val="00E47FB0"/>
    <w:rsid w:val="00E52184"/>
    <w:rsid w:val="00E54B2C"/>
    <w:rsid w:val="00E55BDD"/>
    <w:rsid w:val="00E573BB"/>
    <w:rsid w:val="00E6317B"/>
    <w:rsid w:val="00E71D45"/>
    <w:rsid w:val="00E74ECF"/>
    <w:rsid w:val="00E92C5C"/>
    <w:rsid w:val="00E94047"/>
    <w:rsid w:val="00EB5437"/>
    <w:rsid w:val="00EB6268"/>
    <w:rsid w:val="00EB689E"/>
    <w:rsid w:val="00EC444F"/>
    <w:rsid w:val="00ED0A86"/>
    <w:rsid w:val="00EE33D0"/>
    <w:rsid w:val="00EF19D8"/>
    <w:rsid w:val="00EF6BBC"/>
    <w:rsid w:val="00F01F34"/>
    <w:rsid w:val="00F02AB7"/>
    <w:rsid w:val="00F26E17"/>
    <w:rsid w:val="00F31578"/>
    <w:rsid w:val="00F357B2"/>
    <w:rsid w:val="00F35FDC"/>
    <w:rsid w:val="00F36C86"/>
    <w:rsid w:val="00F42164"/>
    <w:rsid w:val="00F44C2E"/>
    <w:rsid w:val="00F477B4"/>
    <w:rsid w:val="00F61336"/>
    <w:rsid w:val="00F62742"/>
    <w:rsid w:val="00F650BD"/>
    <w:rsid w:val="00F74565"/>
    <w:rsid w:val="00F76C14"/>
    <w:rsid w:val="00F86700"/>
    <w:rsid w:val="00F868C1"/>
    <w:rsid w:val="00F90240"/>
    <w:rsid w:val="00FA429F"/>
    <w:rsid w:val="00FC4C72"/>
    <w:rsid w:val="00FD7BF6"/>
    <w:rsid w:val="00FE0B3B"/>
    <w:rsid w:val="00FE40DC"/>
    <w:rsid w:val="00FE4E3A"/>
    <w:rsid w:val="00FE5AB8"/>
    <w:rsid w:val="00FE6A25"/>
    <w:rsid w:val="00FF3DD9"/>
    <w:rsid w:val="00FF420A"/>
    <w:rsid w:val="01DF5770"/>
    <w:rsid w:val="040E1DDE"/>
    <w:rsid w:val="057770E6"/>
    <w:rsid w:val="06705D62"/>
    <w:rsid w:val="0793016E"/>
    <w:rsid w:val="091A141A"/>
    <w:rsid w:val="09C467F1"/>
    <w:rsid w:val="09DE3D9A"/>
    <w:rsid w:val="09EF3A58"/>
    <w:rsid w:val="0AEB3EAC"/>
    <w:rsid w:val="0B9118BA"/>
    <w:rsid w:val="0BFC2F23"/>
    <w:rsid w:val="0ECA5EF8"/>
    <w:rsid w:val="102E0268"/>
    <w:rsid w:val="10533F90"/>
    <w:rsid w:val="108168C0"/>
    <w:rsid w:val="10F61087"/>
    <w:rsid w:val="12B832BE"/>
    <w:rsid w:val="12CF4C05"/>
    <w:rsid w:val="13A14DF9"/>
    <w:rsid w:val="14686BF5"/>
    <w:rsid w:val="14E658FA"/>
    <w:rsid w:val="17280628"/>
    <w:rsid w:val="17584695"/>
    <w:rsid w:val="17A93D70"/>
    <w:rsid w:val="17F97898"/>
    <w:rsid w:val="1A5F3B43"/>
    <w:rsid w:val="1A8316FC"/>
    <w:rsid w:val="1B4668DA"/>
    <w:rsid w:val="1C7B2143"/>
    <w:rsid w:val="1CDC7ECB"/>
    <w:rsid w:val="1DB900B1"/>
    <w:rsid w:val="1DEA6310"/>
    <w:rsid w:val="21DD2B30"/>
    <w:rsid w:val="234272A8"/>
    <w:rsid w:val="24B6024C"/>
    <w:rsid w:val="2607362A"/>
    <w:rsid w:val="26D124A6"/>
    <w:rsid w:val="26FC0B67"/>
    <w:rsid w:val="281D42EF"/>
    <w:rsid w:val="2D7A4438"/>
    <w:rsid w:val="2EEC5F7F"/>
    <w:rsid w:val="2EF673D5"/>
    <w:rsid w:val="2EFE6613"/>
    <w:rsid w:val="311427F5"/>
    <w:rsid w:val="31925481"/>
    <w:rsid w:val="337437B7"/>
    <w:rsid w:val="33A57243"/>
    <w:rsid w:val="33BA4849"/>
    <w:rsid w:val="353F2B9E"/>
    <w:rsid w:val="3553379B"/>
    <w:rsid w:val="36C03DDB"/>
    <w:rsid w:val="378C4329"/>
    <w:rsid w:val="38C61B4D"/>
    <w:rsid w:val="38E60E86"/>
    <w:rsid w:val="3AC1525D"/>
    <w:rsid w:val="3CBB7C28"/>
    <w:rsid w:val="3D637AA0"/>
    <w:rsid w:val="3DD555FA"/>
    <w:rsid w:val="3F465F68"/>
    <w:rsid w:val="42246D82"/>
    <w:rsid w:val="42295768"/>
    <w:rsid w:val="45EB7E79"/>
    <w:rsid w:val="48B75431"/>
    <w:rsid w:val="4BC32685"/>
    <w:rsid w:val="4C945884"/>
    <w:rsid w:val="4F1A4FDE"/>
    <w:rsid w:val="533F527E"/>
    <w:rsid w:val="550607E7"/>
    <w:rsid w:val="5665684C"/>
    <w:rsid w:val="573766C7"/>
    <w:rsid w:val="57A41FF9"/>
    <w:rsid w:val="58AC3FC3"/>
    <w:rsid w:val="58D17C75"/>
    <w:rsid w:val="5AB3525C"/>
    <w:rsid w:val="5CC46E37"/>
    <w:rsid w:val="5E686F15"/>
    <w:rsid w:val="5E74559E"/>
    <w:rsid w:val="61AE346F"/>
    <w:rsid w:val="622C73C2"/>
    <w:rsid w:val="62E47CD4"/>
    <w:rsid w:val="64F25C9E"/>
    <w:rsid w:val="64FB3BAD"/>
    <w:rsid w:val="66A847CF"/>
    <w:rsid w:val="66D52EE2"/>
    <w:rsid w:val="6A761930"/>
    <w:rsid w:val="6C5A2151"/>
    <w:rsid w:val="6C784233"/>
    <w:rsid w:val="6D015C5C"/>
    <w:rsid w:val="6EBA6CCE"/>
    <w:rsid w:val="6EC05AF9"/>
    <w:rsid w:val="6FB33FDA"/>
    <w:rsid w:val="700817EC"/>
    <w:rsid w:val="71DB7DBA"/>
    <w:rsid w:val="728263CC"/>
    <w:rsid w:val="755907F8"/>
    <w:rsid w:val="75895E26"/>
    <w:rsid w:val="77A90093"/>
    <w:rsid w:val="77AB753B"/>
    <w:rsid w:val="784853E1"/>
    <w:rsid w:val="791B6E49"/>
    <w:rsid w:val="79562688"/>
    <w:rsid w:val="795B2DDA"/>
    <w:rsid w:val="7B06127C"/>
    <w:rsid w:val="7E1F2F6B"/>
    <w:rsid w:val="7FB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91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uiPriority w:val="99"/>
    <w:unhideWhenUsed/>
    <w:qFormat/>
    <w:rPr>
      <w:color w:val="808080"/>
      <w:shd w:val="clear" w:color="auto" w:fill="E6E6E6"/>
    </w:rPr>
  </w:style>
  <w:style w:type="character" w:customStyle="1" w:styleId="fontstyle01">
    <w:name w:val="fontstyle01"/>
    <w:qFormat/>
    <w:rPr>
      <w:rFonts w:ascii="AdvTT6071803a.B" w:hAnsi="AdvTT6071803a.B" w:hint="default"/>
      <w:color w:val="000000"/>
      <w:sz w:val="20"/>
      <w:szCs w:val="20"/>
    </w:rPr>
  </w:style>
  <w:style w:type="character" w:customStyle="1" w:styleId="HTML0">
    <w:name w:val="HTML 预设格式 字符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dorn">
    <w:name w:val="adorn"/>
    <w:basedOn w:val="a0"/>
    <w:qFormat/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9A7B5C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9A7B5C"/>
    <w:rPr>
      <w:kern w:val="2"/>
      <w:sz w:val="18"/>
      <w:szCs w:val="18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3A0C1D"/>
    <w:pPr>
      <w:jc w:val="both"/>
    </w:pPr>
    <w:rPr>
      <w:b/>
      <w:bCs/>
      <w:sz w:val="20"/>
      <w:szCs w:val="20"/>
    </w:rPr>
  </w:style>
  <w:style w:type="character" w:customStyle="1" w:styleId="Char1">
    <w:name w:val="批注文字 Char1"/>
    <w:link w:val="a3"/>
    <w:uiPriority w:val="99"/>
    <w:rsid w:val="003A0C1D"/>
    <w:rPr>
      <w:kern w:val="2"/>
      <w:sz w:val="21"/>
      <w:szCs w:val="22"/>
    </w:rPr>
  </w:style>
  <w:style w:type="character" w:customStyle="1" w:styleId="Char3">
    <w:name w:val="批注主题 Char"/>
    <w:link w:val="ab"/>
    <w:uiPriority w:val="99"/>
    <w:semiHidden/>
    <w:rsid w:val="003A0C1D"/>
    <w:rPr>
      <w:b/>
      <w:bCs/>
      <w:kern w:val="2"/>
      <w:sz w:val="21"/>
      <w:szCs w:val="22"/>
    </w:rPr>
  </w:style>
  <w:style w:type="character" w:styleId="ac">
    <w:name w:val="line number"/>
    <w:uiPriority w:val="99"/>
    <w:semiHidden/>
    <w:unhideWhenUsed/>
    <w:rsid w:val="002B0FED"/>
  </w:style>
  <w:style w:type="paragraph" w:customStyle="1" w:styleId="10">
    <w:name w:val="正文1"/>
    <w:uiPriority w:val="99"/>
    <w:rsid w:val="000625B6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d">
    <w:name w:val="Normal (Web)"/>
    <w:basedOn w:val="a"/>
    <w:uiPriority w:val="99"/>
    <w:unhideWhenUsed/>
    <w:rsid w:val="00062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批注文字 Char"/>
    <w:uiPriority w:val="99"/>
    <w:qFormat/>
    <w:rsid w:val="000625B6"/>
    <w:rPr>
      <w:rFonts w:ascii="Times New Roman" w:hAnsi="Times New Roman" w:cs="Times New Roman"/>
      <w:kern w:val="2"/>
      <w:sz w:val="21"/>
      <w:szCs w:val="24"/>
    </w:rPr>
  </w:style>
  <w:style w:type="paragraph" w:styleId="ae">
    <w:name w:val="Revision"/>
    <w:hidden/>
    <w:uiPriority w:val="99"/>
    <w:semiHidden/>
    <w:rsid w:val="000625B6"/>
    <w:rPr>
      <w:kern w:val="2"/>
      <w:sz w:val="21"/>
      <w:szCs w:val="22"/>
    </w:rPr>
  </w:style>
  <w:style w:type="character" w:customStyle="1" w:styleId="high-light">
    <w:name w:val="high-light"/>
    <w:rsid w:val="00D477EF"/>
  </w:style>
  <w:style w:type="character" w:customStyle="1" w:styleId="high-light-bg">
    <w:name w:val="high-light-bg"/>
    <w:rsid w:val="00D477EF"/>
  </w:style>
  <w:style w:type="paragraph" w:customStyle="1" w:styleId="p1">
    <w:name w:val="p1"/>
    <w:basedOn w:val="a"/>
    <w:rsid w:val="00A12EF0"/>
    <w:pPr>
      <w:widowControl/>
      <w:jc w:val="left"/>
    </w:pPr>
    <w:rPr>
      <w:rFonts w:ascii="Helvetica" w:eastAsia="宋体" w:hAnsi="Helvetica"/>
      <w:kern w:val="0"/>
      <w:sz w:val="18"/>
      <w:szCs w:val="18"/>
    </w:rPr>
  </w:style>
  <w:style w:type="character" w:styleId="af">
    <w:name w:val="Strong"/>
    <w:basedOn w:val="a0"/>
    <w:uiPriority w:val="22"/>
    <w:qFormat/>
    <w:rsid w:val="00A56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uiPriority w:val="99"/>
    <w:unhideWhenUsed/>
    <w:qFormat/>
    <w:rPr>
      <w:color w:val="808080"/>
      <w:shd w:val="clear" w:color="auto" w:fill="E6E6E6"/>
    </w:rPr>
  </w:style>
  <w:style w:type="character" w:customStyle="1" w:styleId="fontstyle01">
    <w:name w:val="fontstyle01"/>
    <w:qFormat/>
    <w:rPr>
      <w:rFonts w:ascii="AdvTT6071803a.B" w:hAnsi="AdvTT6071803a.B" w:hint="default"/>
      <w:color w:val="000000"/>
      <w:sz w:val="20"/>
      <w:szCs w:val="20"/>
    </w:rPr>
  </w:style>
  <w:style w:type="character" w:customStyle="1" w:styleId="HTML0">
    <w:name w:val="HTML 预设格式 字符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dorn">
    <w:name w:val="adorn"/>
    <w:basedOn w:val="a0"/>
    <w:qFormat/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9A7B5C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9A7B5C"/>
    <w:rPr>
      <w:kern w:val="2"/>
      <w:sz w:val="18"/>
      <w:szCs w:val="18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3A0C1D"/>
    <w:pPr>
      <w:jc w:val="both"/>
    </w:pPr>
    <w:rPr>
      <w:b/>
      <w:bCs/>
      <w:sz w:val="20"/>
      <w:szCs w:val="20"/>
    </w:rPr>
  </w:style>
  <w:style w:type="character" w:customStyle="1" w:styleId="Char1">
    <w:name w:val="批注文字 Char1"/>
    <w:link w:val="a3"/>
    <w:uiPriority w:val="99"/>
    <w:rsid w:val="003A0C1D"/>
    <w:rPr>
      <w:kern w:val="2"/>
      <w:sz w:val="21"/>
      <w:szCs w:val="22"/>
    </w:rPr>
  </w:style>
  <w:style w:type="character" w:customStyle="1" w:styleId="Char3">
    <w:name w:val="批注主题 Char"/>
    <w:link w:val="ab"/>
    <w:uiPriority w:val="99"/>
    <w:semiHidden/>
    <w:rsid w:val="003A0C1D"/>
    <w:rPr>
      <w:b/>
      <w:bCs/>
      <w:kern w:val="2"/>
      <w:sz w:val="21"/>
      <w:szCs w:val="22"/>
    </w:rPr>
  </w:style>
  <w:style w:type="character" w:styleId="ac">
    <w:name w:val="line number"/>
    <w:uiPriority w:val="99"/>
    <w:semiHidden/>
    <w:unhideWhenUsed/>
    <w:rsid w:val="002B0FED"/>
  </w:style>
  <w:style w:type="paragraph" w:customStyle="1" w:styleId="10">
    <w:name w:val="正文1"/>
    <w:uiPriority w:val="99"/>
    <w:rsid w:val="000625B6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d">
    <w:name w:val="Normal (Web)"/>
    <w:basedOn w:val="a"/>
    <w:uiPriority w:val="99"/>
    <w:unhideWhenUsed/>
    <w:rsid w:val="00062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批注文字 Char"/>
    <w:uiPriority w:val="99"/>
    <w:qFormat/>
    <w:rsid w:val="000625B6"/>
    <w:rPr>
      <w:rFonts w:ascii="Times New Roman" w:hAnsi="Times New Roman" w:cs="Times New Roman"/>
      <w:kern w:val="2"/>
      <w:sz w:val="21"/>
      <w:szCs w:val="24"/>
    </w:rPr>
  </w:style>
  <w:style w:type="paragraph" w:styleId="ae">
    <w:name w:val="Revision"/>
    <w:hidden/>
    <w:uiPriority w:val="99"/>
    <w:semiHidden/>
    <w:rsid w:val="000625B6"/>
    <w:rPr>
      <w:kern w:val="2"/>
      <w:sz w:val="21"/>
      <w:szCs w:val="22"/>
    </w:rPr>
  </w:style>
  <w:style w:type="character" w:customStyle="1" w:styleId="high-light">
    <w:name w:val="high-light"/>
    <w:rsid w:val="00D477EF"/>
  </w:style>
  <w:style w:type="character" w:customStyle="1" w:styleId="high-light-bg">
    <w:name w:val="high-light-bg"/>
    <w:rsid w:val="00D477EF"/>
  </w:style>
  <w:style w:type="paragraph" w:customStyle="1" w:styleId="p1">
    <w:name w:val="p1"/>
    <w:basedOn w:val="a"/>
    <w:rsid w:val="00A12EF0"/>
    <w:pPr>
      <w:widowControl/>
      <w:jc w:val="left"/>
    </w:pPr>
    <w:rPr>
      <w:rFonts w:ascii="Helvetica" w:eastAsia="宋体" w:hAnsi="Helvetica"/>
      <w:kern w:val="0"/>
      <w:sz w:val="18"/>
      <w:szCs w:val="18"/>
    </w:rPr>
  </w:style>
  <w:style w:type="character" w:styleId="af">
    <w:name w:val="Strong"/>
    <w:basedOn w:val="a0"/>
    <w:uiPriority w:val="22"/>
    <w:qFormat/>
    <w:rsid w:val="00A5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ucx@sj-hospital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21479</CharactersWithSpaces>
  <SharedDoc>false</SharedDoc>
  <HLinks>
    <vt:vector size="18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mailto:liucx1716@163.com</vt:lpwstr>
      </vt:variant>
      <vt:variant>
        <vt:lpwstr/>
      </vt:variant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5</cp:revision>
  <dcterms:created xsi:type="dcterms:W3CDTF">2019-09-15T23:33:00Z</dcterms:created>
  <dcterms:modified xsi:type="dcterms:W3CDTF">2019-11-06T05:33:00Z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