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21B1F2" w14:textId="77777777" w:rsidR="00FC0AF2" w:rsidRPr="00A22F7E" w:rsidRDefault="00FC0AF2" w:rsidP="00A22F7E">
      <w:pPr>
        <w:jc w:val="both"/>
        <w:rPr>
          <w:rFonts w:ascii="Book Antiqua" w:hAnsi="Book Antiqua"/>
          <w:b/>
        </w:rPr>
      </w:pPr>
      <w:bookmarkStart w:id="0" w:name="OLE_LINK216"/>
      <w:bookmarkStart w:id="1" w:name="OLE_LINK154"/>
      <w:bookmarkStart w:id="2" w:name="OLE_LINK132"/>
      <w:bookmarkStart w:id="3" w:name="_Hlk6588000"/>
      <w:bookmarkStart w:id="4" w:name="OLE_LINK46"/>
      <w:bookmarkStart w:id="5" w:name="_Hlk6584900"/>
      <w:commentRangeStart w:id="6"/>
      <w:r w:rsidRPr="00A22F7E">
        <w:rPr>
          <w:rFonts w:ascii="Book Antiqua" w:eastAsia="Times New Roman" w:hAnsi="Book Antiqua" w:cs="宋体"/>
          <w:b/>
        </w:rPr>
        <w:t>Name</w:t>
      </w:r>
      <w:commentRangeEnd w:id="6"/>
      <w:r w:rsidR="004A6C16">
        <w:rPr>
          <w:rStyle w:val="ad"/>
        </w:rPr>
        <w:commentReference w:id="6"/>
      </w:r>
      <w:r w:rsidRPr="00A22F7E">
        <w:rPr>
          <w:rFonts w:ascii="Book Antiqua" w:eastAsia="Times New Roman" w:hAnsi="Book Antiqua" w:cs="宋体"/>
          <w:b/>
        </w:rPr>
        <w:t xml:space="preserve"> of Journal: </w:t>
      </w:r>
      <w:r w:rsidRPr="00A22F7E">
        <w:rPr>
          <w:rFonts w:ascii="Book Antiqua" w:hAnsi="Book Antiqua"/>
          <w:i/>
        </w:rPr>
        <w:t>World Journal of Clinical Cases</w:t>
      </w:r>
    </w:p>
    <w:p w14:paraId="71B45FF6" w14:textId="6898DD2B" w:rsidR="00FC0AF2" w:rsidRPr="00A22F7E" w:rsidRDefault="00FC0AF2" w:rsidP="00A22F7E">
      <w:pPr>
        <w:adjustRightInd w:val="0"/>
        <w:snapToGrid w:val="0"/>
        <w:jc w:val="both"/>
        <w:rPr>
          <w:rFonts w:ascii="Book Antiqua" w:hAnsi="Book Antiqua" w:cs="Arial"/>
          <w:lang w:val="en"/>
        </w:rPr>
      </w:pPr>
      <w:r w:rsidRPr="00A22F7E">
        <w:rPr>
          <w:rFonts w:ascii="Book Antiqua" w:eastAsia="Times New Roman" w:hAnsi="Book Antiqua"/>
          <w:b/>
          <w:bCs/>
        </w:rPr>
        <w:t>Manuscript NO</w:t>
      </w:r>
      <w:r w:rsidRPr="00A22F7E">
        <w:rPr>
          <w:rFonts w:ascii="Book Antiqua" w:hAnsi="Book Antiqua" w:cs="Arial"/>
          <w:b/>
          <w:lang w:val="en"/>
        </w:rPr>
        <w:t xml:space="preserve">: </w:t>
      </w:r>
      <w:r w:rsidRPr="00A22F7E">
        <w:rPr>
          <w:rFonts w:ascii="Book Antiqua" w:hAnsi="Book Antiqua" w:cs="Arial"/>
          <w:lang w:val="en"/>
        </w:rPr>
        <w:t>45164</w:t>
      </w:r>
    </w:p>
    <w:p w14:paraId="2FD25269" w14:textId="77777777" w:rsidR="00FC0AF2" w:rsidRPr="00A22F7E" w:rsidRDefault="00FC0AF2" w:rsidP="00A22F7E">
      <w:pPr>
        <w:adjustRightInd w:val="0"/>
        <w:snapToGrid w:val="0"/>
        <w:jc w:val="both"/>
        <w:rPr>
          <w:rFonts w:ascii="Book Antiqua" w:hAnsi="Book Antiqua"/>
        </w:rPr>
      </w:pPr>
      <w:bookmarkStart w:id="8" w:name="OLE_LINK4"/>
      <w:bookmarkStart w:id="9" w:name="OLE_LINK3"/>
      <w:r w:rsidRPr="00A22F7E">
        <w:rPr>
          <w:rFonts w:ascii="Book Antiqua" w:hAnsi="Book Antiqua"/>
          <w:b/>
          <w:shd w:val="clear" w:color="auto" w:fill="FFFFFF"/>
        </w:rPr>
        <w:t>Manuscript Type</w:t>
      </w:r>
      <w:r w:rsidRPr="00A22F7E">
        <w:rPr>
          <w:rFonts w:ascii="Book Antiqua" w:hAnsi="Book Antiqua"/>
          <w:b/>
        </w:rPr>
        <w:t xml:space="preserve">: </w:t>
      </w:r>
      <w:bookmarkEnd w:id="8"/>
      <w:bookmarkEnd w:id="9"/>
      <w:r w:rsidRPr="00A22F7E">
        <w:rPr>
          <w:rFonts w:ascii="Book Antiqua" w:hAnsi="Book Antiqua"/>
        </w:rPr>
        <w:t>CASE REPORT</w:t>
      </w:r>
      <w:bookmarkEnd w:id="0"/>
      <w:bookmarkEnd w:id="1"/>
      <w:bookmarkEnd w:id="2"/>
      <w:bookmarkEnd w:id="3"/>
      <w:bookmarkEnd w:id="4"/>
      <w:bookmarkEnd w:id="5"/>
    </w:p>
    <w:p w14:paraId="1823EB24" w14:textId="77777777" w:rsidR="003C66C7" w:rsidRPr="00A22F7E" w:rsidRDefault="003C66C7" w:rsidP="00A22F7E">
      <w:pPr>
        <w:jc w:val="both"/>
        <w:rPr>
          <w:rFonts w:ascii="Book Antiqua" w:hAnsi="Book Antiqua"/>
          <w:b/>
          <w:bCs/>
        </w:rPr>
      </w:pPr>
    </w:p>
    <w:p w14:paraId="3500923B" w14:textId="704E354B" w:rsidR="0042589A" w:rsidRPr="00A22F7E" w:rsidRDefault="00FA47D5" w:rsidP="00A22F7E">
      <w:pPr>
        <w:jc w:val="both"/>
        <w:outlineLvl w:val="0"/>
        <w:rPr>
          <w:rFonts w:ascii="Book Antiqua" w:hAnsi="Book Antiqua"/>
          <w:b/>
          <w:bCs/>
          <w:lang w:eastAsia="zh-CN"/>
        </w:rPr>
      </w:pPr>
      <w:r w:rsidRPr="00A22F7E">
        <w:rPr>
          <w:rFonts w:ascii="Book Antiqua" w:hAnsi="Book Antiqua"/>
          <w:b/>
          <w:bCs/>
        </w:rPr>
        <w:t xml:space="preserve">Teriparatide as </w:t>
      </w:r>
      <w:r w:rsidR="004F276C">
        <w:rPr>
          <w:rFonts w:ascii="Book Antiqua" w:hAnsi="Book Antiqua"/>
          <w:b/>
          <w:bCs/>
        </w:rPr>
        <w:t xml:space="preserve">a </w:t>
      </w:r>
      <w:r w:rsidR="00C31E3A" w:rsidRPr="00A22F7E">
        <w:rPr>
          <w:rFonts w:ascii="Book Antiqua" w:hAnsi="Book Antiqua"/>
          <w:b/>
          <w:bCs/>
        </w:rPr>
        <w:t xml:space="preserve">nonoperative treatment </w:t>
      </w:r>
      <w:r w:rsidR="00E00A11" w:rsidRPr="00A22F7E">
        <w:rPr>
          <w:rFonts w:ascii="Book Antiqua" w:hAnsi="Book Antiqua"/>
          <w:b/>
          <w:bCs/>
        </w:rPr>
        <w:t xml:space="preserve">for </w:t>
      </w:r>
      <w:r w:rsidR="00C31E3A" w:rsidRPr="00A22F7E">
        <w:rPr>
          <w:rFonts w:ascii="Book Antiqua" w:hAnsi="Book Antiqua"/>
          <w:b/>
          <w:bCs/>
        </w:rPr>
        <w:t>femoral shaft atrophic nonunion</w:t>
      </w:r>
      <w:r w:rsidR="00C31E3A" w:rsidRPr="00A22F7E">
        <w:rPr>
          <w:rFonts w:ascii="Book Antiqua" w:eastAsia="等线" w:hAnsi="Book Antiqua"/>
          <w:b/>
          <w:bCs/>
          <w:lang w:eastAsia="zh-CN"/>
        </w:rPr>
        <w:t xml:space="preserve">: </w:t>
      </w:r>
      <w:r w:rsidR="005F5B42" w:rsidRPr="00A22F7E">
        <w:rPr>
          <w:rFonts w:ascii="Book Antiqua" w:eastAsia="等线" w:hAnsi="Book Antiqua"/>
          <w:b/>
          <w:bCs/>
          <w:lang w:eastAsia="zh-CN"/>
        </w:rPr>
        <w:t>A case report</w:t>
      </w:r>
    </w:p>
    <w:p w14:paraId="71F6A637" w14:textId="4B69AC23" w:rsidR="00C26FCB" w:rsidRPr="00A22F7E" w:rsidRDefault="00C26FCB" w:rsidP="00A22F7E">
      <w:pPr>
        <w:jc w:val="both"/>
        <w:rPr>
          <w:rFonts w:ascii="Book Antiqua" w:hAnsi="Book Antiqua"/>
          <w:bCs/>
        </w:rPr>
      </w:pPr>
    </w:p>
    <w:p w14:paraId="2FFD9BAC" w14:textId="6E32258F" w:rsidR="00FC0AF2" w:rsidRPr="00A22F7E" w:rsidRDefault="00FC0AF2" w:rsidP="00A22F7E">
      <w:pPr>
        <w:jc w:val="both"/>
        <w:rPr>
          <w:rFonts w:ascii="Book Antiqua" w:hAnsi="Book Antiqua"/>
          <w:bCs/>
        </w:rPr>
      </w:pPr>
      <w:r w:rsidRPr="00A22F7E">
        <w:rPr>
          <w:rFonts w:ascii="Book Antiqua" w:hAnsi="Book Antiqua"/>
          <w:bCs/>
        </w:rPr>
        <w:t xml:space="preserve">Tsai MH </w:t>
      </w:r>
      <w:r w:rsidRPr="00A22F7E">
        <w:rPr>
          <w:rFonts w:ascii="Book Antiqua" w:hAnsi="Book Antiqua"/>
          <w:bCs/>
          <w:i/>
          <w:iCs/>
        </w:rPr>
        <w:t>et al</w:t>
      </w:r>
      <w:r w:rsidRPr="00A22F7E">
        <w:rPr>
          <w:rFonts w:ascii="Book Antiqua" w:hAnsi="Book Antiqua"/>
          <w:bCs/>
        </w:rPr>
        <w:t>. Teriparatide for atrophic nonunion treatment</w:t>
      </w:r>
    </w:p>
    <w:p w14:paraId="738FA4AE" w14:textId="77777777" w:rsidR="00FC0AF2" w:rsidRPr="00A22F7E" w:rsidRDefault="00FC0AF2" w:rsidP="00A22F7E">
      <w:pPr>
        <w:jc w:val="both"/>
        <w:rPr>
          <w:rFonts w:ascii="Book Antiqua" w:hAnsi="Book Antiqua"/>
          <w:bCs/>
        </w:rPr>
      </w:pPr>
    </w:p>
    <w:p w14:paraId="1E538272" w14:textId="77777777" w:rsidR="00AE7113" w:rsidRPr="00A22F7E" w:rsidRDefault="00C147F1" w:rsidP="00A22F7E">
      <w:pPr>
        <w:jc w:val="both"/>
        <w:outlineLvl w:val="0"/>
        <w:rPr>
          <w:rFonts w:ascii="Book Antiqua" w:hAnsi="Book Antiqua"/>
          <w:bCs/>
        </w:rPr>
      </w:pPr>
      <w:r w:rsidRPr="00A22F7E">
        <w:rPr>
          <w:rFonts w:ascii="Book Antiqua" w:hAnsi="Book Antiqua"/>
          <w:bCs/>
        </w:rPr>
        <w:t>Meng-Huan Tsai,</w:t>
      </w:r>
      <w:r w:rsidR="008E52B8" w:rsidRPr="00A22F7E">
        <w:rPr>
          <w:rFonts w:ascii="Book Antiqua" w:hAnsi="Book Antiqua"/>
          <w:bCs/>
        </w:rPr>
        <w:t xml:space="preserve"> </w:t>
      </w:r>
      <w:r w:rsidR="007A4EFD" w:rsidRPr="00A22F7E">
        <w:rPr>
          <w:rFonts w:ascii="Book Antiqua" w:hAnsi="Book Antiqua"/>
          <w:bCs/>
        </w:rPr>
        <w:t>Chih-Chien Hu</w:t>
      </w:r>
    </w:p>
    <w:p w14:paraId="04C009A3" w14:textId="77777777" w:rsidR="00C6437F" w:rsidRPr="00A22F7E" w:rsidRDefault="00C6437F" w:rsidP="00A22F7E">
      <w:pPr>
        <w:jc w:val="both"/>
        <w:rPr>
          <w:rFonts w:ascii="Book Antiqua" w:hAnsi="Book Antiqua"/>
          <w:bCs/>
        </w:rPr>
      </w:pPr>
    </w:p>
    <w:p w14:paraId="563E6ADC" w14:textId="3D3471B0" w:rsidR="00C84ACB" w:rsidRPr="00A22F7E" w:rsidRDefault="00925EAB" w:rsidP="00A22F7E">
      <w:pPr>
        <w:jc w:val="both"/>
        <w:rPr>
          <w:rFonts w:ascii="Book Antiqua" w:hAnsi="Book Antiqua"/>
          <w:bCs/>
        </w:rPr>
      </w:pPr>
      <w:r w:rsidRPr="00A22F7E">
        <w:rPr>
          <w:rFonts w:ascii="Book Antiqua" w:hAnsi="Book Antiqua"/>
          <w:b/>
          <w:bCs/>
        </w:rPr>
        <w:t xml:space="preserve">Meng-Huan Tsai, </w:t>
      </w:r>
      <w:r w:rsidRPr="00A22F7E">
        <w:rPr>
          <w:rFonts w:ascii="Book Antiqua" w:hAnsi="Book Antiqua"/>
          <w:bCs/>
        </w:rPr>
        <w:t xml:space="preserve">College of Medicine, Chang Gung University, </w:t>
      </w:r>
      <w:r w:rsidR="00C31E3A" w:rsidRPr="00A22F7E">
        <w:rPr>
          <w:rFonts w:ascii="Book Antiqua" w:hAnsi="Book Antiqua"/>
        </w:rPr>
        <w:t xml:space="preserve">Taoyuan 33305, </w:t>
      </w:r>
      <w:r w:rsidRPr="00A22F7E">
        <w:rPr>
          <w:rFonts w:ascii="Book Antiqua" w:hAnsi="Book Antiqua"/>
          <w:bCs/>
        </w:rPr>
        <w:t>Taiwan</w:t>
      </w:r>
    </w:p>
    <w:p w14:paraId="1FFA34DF" w14:textId="77777777" w:rsidR="00C31E3A" w:rsidRPr="00A22F7E" w:rsidRDefault="00C31E3A" w:rsidP="00A22F7E">
      <w:pPr>
        <w:jc w:val="both"/>
        <w:rPr>
          <w:rFonts w:ascii="Book Antiqua" w:hAnsi="Book Antiqua"/>
          <w:bCs/>
        </w:rPr>
      </w:pPr>
    </w:p>
    <w:p w14:paraId="3396600D" w14:textId="3B897BE4" w:rsidR="00925EAB" w:rsidRPr="00965C6F" w:rsidRDefault="00C31E3A" w:rsidP="00A22F7E">
      <w:pPr>
        <w:jc w:val="both"/>
        <w:rPr>
          <w:rFonts w:ascii="Book Antiqua" w:eastAsia="等线" w:hAnsi="Book Antiqua"/>
          <w:bCs/>
          <w:lang w:eastAsia="zh-CN"/>
        </w:rPr>
      </w:pPr>
      <w:r w:rsidRPr="00A22F7E">
        <w:rPr>
          <w:rFonts w:ascii="Book Antiqua" w:hAnsi="Book Antiqua"/>
          <w:b/>
          <w:bCs/>
        </w:rPr>
        <w:t xml:space="preserve">Meng-Huan Tsai, Chih-Chien Hu, </w:t>
      </w:r>
      <w:r w:rsidR="009E50DB" w:rsidRPr="00A22F7E">
        <w:rPr>
          <w:rFonts w:ascii="Book Antiqua" w:hAnsi="Book Antiqua"/>
          <w:bCs/>
        </w:rPr>
        <w:t>Department of Joint Reconstruction</w:t>
      </w:r>
      <w:r w:rsidR="004F276C">
        <w:rPr>
          <w:rFonts w:ascii="Book Antiqua" w:hAnsi="Book Antiqua"/>
          <w:bCs/>
        </w:rPr>
        <w:t xml:space="preserve"> and</w:t>
      </w:r>
      <w:r w:rsidR="004F276C" w:rsidRPr="00A22F7E">
        <w:rPr>
          <w:rFonts w:ascii="Book Antiqua" w:hAnsi="Book Antiqua"/>
          <w:bCs/>
        </w:rPr>
        <w:t xml:space="preserve"> </w:t>
      </w:r>
      <w:r w:rsidR="009E50DB" w:rsidRPr="00A22F7E">
        <w:rPr>
          <w:rFonts w:ascii="Book Antiqua" w:hAnsi="Book Antiqua"/>
          <w:bCs/>
        </w:rPr>
        <w:t xml:space="preserve">Orthopedic Surgery, Bone and Joint Research Center, Chang Gung Memorial Hospital, Lin-Kou Medical Center, </w:t>
      </w:r>
      <w:r w:rsidRPr="00A22F7E">
        <w:rPr>
          <w:rFonts w:ascii="Book Antiqua" w:hAnsi="Book Antiqua"/>
          <w:bCs/>
        </w:rPr>
        <w:t xml:space="preserve">Taoyuan 33305, </w:t>
      </w:r>
      <w:r w:rsidR="00965C6F">
        <w:rPr>
          <w:rFonts w:ascii="Book Antiqua" w:hAnsi="Book Antiqua"/>
          <w:bCs/>
        </w:rPr>
        <w:t>Taiwan</w:t>
      </w:r>
    </w:p>
    <w:p w14:paraId="142997AA" w14:textId="77777777" w:rsidR="00C6437F" w:rsidRPr="00A22F7E" w:rsidRDefault="00C6437F" w:rsidP="00A22F7E">
      <w:pPr>
        <w:jc w:val="both"/>
        <w:rPr>
          <w:rFonts w:ascii="Book Antiqua" w:hAnsi="Book Antiqua"/>
          <w:b/>
          <w:bCs/>
        </w:rPr>
      </w:pPr>
    </w:p>
    <w:p w14:paraId="1AAC1E6A" w14:textId="3C1149D3" w:rsidR="00400074" w:rsidRPr="00A22F7E" w:rsidRDefault="00FC0AF2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  <w:b/>
        </w:rPr>
        <w:t>ORCID number:</w:t>
      </w:r>
      <w:r w:rsidR="006577B3" w:rsidRPr="00A22F7E">
        <w:rPr>
          <w:rFonts w:ascii="Book Antiqua" w:hAnsi="Book Antiqua"/>
          <w:b/>
          <w:bCs/>
        </w:rPr>
        <w:t xml:space="preserve"> </w:t>
      </w:r>
      <w:r w:rsidR="00400074" w:rsidRPr="00A22F7E">
        <w:rPr>
          <w:rFonts w:ascii="Book Antiqua" w:hAnsi="Book Antiqua"/>
        </w:rPr>
        <w:t>Meng-Huan Tsai</w:t>
      </w:r>
      <w:r w:rsidR="00214595" w:rsidRPr="00A22F7E">
        <w:rPr>
          <w:rFonts w:ascii="Book Antiqua" w:hAnsi="Book Antiqua"/>
        </w:rPr>
        <w:t xml:space="preserve"> </w:t>
      </w:r>
      <w:r w:rsidR="00C31E3A" w:rsidRPr="00A22F7E">
        <w:rPr>
          <w:rFonts w:ascii="Book Antiqua" w:hAnsi="Book Antiqua"/>
        </w:rPr>
        <w:t>(</w:t>
      </w:r>
      <w:r w:rsidR="00400074" w:rsidRPr="00A22F7E">
        <w:rPr>
          <w:rFonts w:ascii="Book Antiqua" w:hAnsi="Book Antiqua"/>
        </w:rPr>
        <w:t>0000-0002-7614-5076</w:t>
      </w:r>
      <w:r w:rsidR="00C31E3A" w:rsidRPr="00A22F7E">
        <w:rPr>
          <w:rFonts w:ascii="Book Antiqua" w:hAnsi="Book Antiqua"/>
        </w:rPr>
        <w:t>)</w:t>
      </w:r>
      <w:r w:rsidR="002C24CA" w:rsidRPr="00A22F7E">
        <w:rPr>
          <w:rFonts w:ascii="Book Antiqua" w:hAnsi="Book Antiqua"/>
        </w:rPr>
        <w:t xml:space="preserve">; </w:t>
      </w:r>
      <w:r w:rsidR="0060448F" w:rsidRPr="00A22F7E">
        <w:rPr>
          <w:rFonts w:ascii="Book Antiqua" w:hAnsi="Book Antiqua"/>
        </w:rPr>
        <w:t>Chih-Chien Hu</w:t>
      </w:r>
      <w:r w:rsidR="00214595" w:rsidRPr="00A22F7E">
        <w:rPr>
          <w:rFonts w:ascii="Book Antiqua" w:hAnsi="Book Antiqua"/>
        </w:rPr>
        <w:t xml:space="preserve"> </w:t>
      </w:r>
      <w:r w:rsidR="00C31E3A" w:rsidRPr="00A22F7E">
        <w:rPr>
          <w:rFonts w:ascii="Book Antiqua" w:hAnsi="Book Antiqua"/>
        </w:rPr>
        <w:t>(</w:t>
      </w:r>
      <w:r w:rsidR="0060448F" w:rsidRPr="00A22F7E">
        <w:rPr>
          <w:rFonts w:ascii="Book Antiqua" w:hAnsi="Book Antiqua"/>
        </w:rPr>
        <w:t>0000-0002-4209-7977</w:t>
      </w:r>
      <w:r w:rsidR="00C31E3A" w:rsidRPr="00A22F7E">
        <w:rPr>
          <w:rFonts w:ascii="Book Antiqua" w:hAnsi="Book Antiqua"/>
        </w:rPr>
        <w:t>)</w:t>
      </w:r>
      <w:r w:rsidR="00214595" w:rsidRPr="00A22F7E">
        <w:rPr>
          <w:rFonts w:ascii="Book Antiqua" w:hAnsi="Book Antiqua"/>
        </w:rPr>
        <w:t>.</w:t>
      </w:r>
    </w:p>
    <w:p w14:paraId="58179130" w14:textId="77777777" w:rsidR="0042589A" w:rsidRPr="00A22F7E" w:rsidRDefault="0042589A" w:rsidP="00A22F7E">
      <w:pPr>
        <w:jc w:val="both"/>
        <w:rPr>
          <w:rFonts w:ascii="Book Antiqua" w:hAnsi="Book Antiqua"/>
          <w:b/>
          <w:bCs/>
        </w:rPr>
      </w:pPr>
    </w:p>
    <w:p w14:paraId="1B29BF9F" w14:textId="3DDD1791" w:rsidR="00D5285D" w:rsidRPr="00A22F7E" w:rsidRDefault="00FC0AF2" w:rsidP="00A22F7E">
      <w:pPr>
        <w:jc w:val="both"/>
        <w:rPr>
          <w:rFonts w:ascii="Book Antiqua" w:hAnsi="Book Antiqua"/>
          <w:bCs/>
        </w:rPr>
      </w:pPr>
      <w:r w:rsidRPr="00A22F7E">
        <w:rPr>
          <w:rFonts w:ascii="Book Antiqua" w:eastAsia="黑体" w:hAnsi="Book Antiqua"/>
          <w:b/>
        </w:rPr>
        <w:t>Author contributions:</w:t>
      </w:r>
      <w:r w:rsidR="006577B3" w:rsidRPr="00A22F7E">
        <w:rPr>
          <w:rFonts w:ascii="Book Antiqua" w:hAnsi="Book Antiqua"/>
          <w:b/>
          <w:bCs/>
        </w:rPr>
        <w:t xml:space="preserve"> </w:t>
      </w:r>
      <w:r w:rsidR="007334AC" w:rsidRPr="00A22F7E">
        <w:rPr>
          <w:rFonts w:ascii="Book Antiqua" w:hAnsi="Book Antiqua"/>
          <w:bCs/>
        </w:rPr>
        <w:t>Tsai</w:t>
      </w:r>
      <w:r w:rsidR="00C31E3A" w:rsidRPr="00A22F7E">
        <w:rPr>
          <w:rFonts w:ascii="Book Antiqua" w:hAnsi="Book Antiqua"/>
          <w:bCs/>
        </w:rPr>
        <w:t xml:space="preserve"> MH</w:t>
      </w:r>
      <w:r w:rsidR="007334AC" w:rsidRPr="00A22F7E">
        <w:rPr>
          <w:rFonts w:ascii="Book Antiqua" w:hAnsi="Book Antiqua"/>
          <w:bCs/>
        </w:rPr>
        <w:t xml:space="preserve"> reviewed the literature and contributed to manuscript drafting; </w:t>
      </w:r>
      <w:r w:rsidR="00EF3109" w:rsidRPr="00A22F7E">
        <w:rPr>
          <w:rFonts w:ascii="Book Antiqua" w:hAnsi="Book Antiqua"/>
          <w:bCs/>
        </w:rPr>
        <w:t xml:space="preserve">Hu </w:t>
      </w:r>
      <w:r w:rsidR="00C31E3A" w:rsidRPr="00A22F7E">
        <w:rPr>
          <w:rFonts w:ascii="Book Antiqua" w:hAnsi="Book Antiqua"/>
          <w:bCs/>
        </w:rPr>
        <w:t xml:space="preserve">CC </w:t>
      </w:r>
      <w:r w:rsidR="00EF3109" w:rsidRPr="00A22F7E">
        <w:rPr>
          <w:rFonts w:ascii="Book Antiqua" w:hAnsi="Book Antiqua"/>
          <w:bCs/>
        </w:rPr>
        <w:t>was the patient’s orthopedic doctor</w:t>
      </w:r>
      <w:r w:rsidR="00537B51" w:rsidRPr="00A22F7E">
        <w:rPr>
          <w:rFonts w:ascii="Book Antiqua" w:hAnsi="Book Antiqua"/>
          <w:bCs/>
        </w:rPr>
        <w:t xml:space="preserve">, </w:t>
      </w:r>
      <w:r w:rsidR="00D5285D" w:rsidRPr="00A22F7E">
        <w:rPr>
          <w:rFonts w:ascii="Book Antiqua" w:hAnsi="Book Antiqua"/>
          <w:bCs/>
        </w:rPr>
        <w:t>reviewed the literature</w:t>
      </w:r>
      <w:r w:rsidR="004F276C">
        <w:rPr>
          <w:rFonts w:ascii="Book Antiqua" w:hAnsi="Book Antiqua"/>
          <w:bCs/>
        </w:rPr>
        <w:t>,</w:t>
      </w:r>
      <w:r w:rsidR="00D5285D" w:rsidRPr="00A22F7E">
        <w:rPr>
          <w:rFonts w:ascii="Book Antiqua" w:hAnsi="Book Antiqua"/>
          <w:bCs/>
        </w:rPr>
        <w:t xml:space="preserve"> and contributed to manuscript drafting</w:t>
      </w:r>
      <w:r w:rsidR="00C31E3A" w:rsidRPr="00A22F7E">
        <w:rPr>
          <w:rFonts w:ascii="Book Antiqua" w:hAnsi="Book Antiqua"/>
          <w:bCs/>
        </w:rPr>
        <w:t>.</w:t>
      </w:r>
    </w:p>
    <w:p w14:paraId="2BA900CB" w14:textId="77777777" w:rsidR="0042589A" w:rsidRPr="00A22F7E" w:rsidRDefault="0042589A" w:rsidP="00A22F7E">
      <w:pPr>
        <w:jc w:val="both"/>
        <w:rPr>
          <w:rFonts w:ascii="Book Antiqua" w:hAnsi="Book Antiqua"/>
          <w:bCs/>
        </w:rPr>
      </w:pPr>
    </w:p>
    <w:p w14:paraId="0D9030E9" w14:textId="773D93B1" w:rsidR="004D523E" w:rsidRPr="00A22F7E" w:rsidRDefault="00FC0AF2" w:rsidP="00A22F7E">
      <w:pPr>
        <w:jc w:val="both"/>
        <w:rPr>
          <w:rFonts w:ascii="Book Antiqua" w:hAnsi="Book Antiqua"/>
          <w:bCs/>
        </w:rPr>
      </w:pPr>
      <w:r w:rsidRPr="00A22F7E">
        <w:rPr>
          <w:rFonts w:ascii="Book Antiqua" w:hAnsi="Book Antiqua"/>
          <w:b/>
        </w:rPr>
        <w:t>Informed consent statement:</w:t>
      </w:r>
      <w:r w:rsidRPr="00A22F7E">
        <w:rPr>
          <w:rFonts w:ascii="Book Antiqua" w:hAnsi="Book Antiqua"/>
        </w:rPr>
        <w:t xml:space="preserve"> </w:t>
      </w:r>
      <w:r w:rsidR="004F276C">
        <w:rPr>
          <w:rFonts w:ascii="Book Antiqua" w:hAnsi="Book Antiqua"/>
        </w:rPr>
        <w:t xml:space="preserve">Written </w:t>
      </w:r>
      <w:r w:rsidR="004F276C">
        <w:rPr>
          <w:rFonts w:ascii="Book Antiqua" w:hAnsi="Book Antiqua"/>
          <w:bCs/>
        </w:rPr>
        <w:t>i</w:t>
      </w:r>
      <w:r w:rsidR="004F276C" w:rsidRPr="00A22F7E">
        <w:rPr>
          <w:rFonts w:ascii="Book Antiqua" w:hAnsi="Book Antiqua"/>
          <w:bCs/>
        </w:rPr>
        <w:t>nformed</w:t>
      </w:r>
      <w:r w:rsidR="004F276C">
        <w:rPr>
          <w:rFonts w:ascii="Book Antiqua" w:hAnsi="Book Antiqua"/>
          <w:bCs/>
        </w:rPr>
        <w:t xml:space="preserve"> </w:t>
      </w:r>
      <w:r w:rsidR="00881974" w:rsidRPr="00A22F7E">
        <w:rPr>
          <w:rFonts w:ascii="Book Antiqua" w:hAnsi="Book Antiqua"/>
          <w:bCs/>
        </w:rPr>
        <w:t>consent was obtained from the patient for publication of this report and any accompanying images.</w:t>
      </w:r>
    </w:p>
    <w:p w14:paraId="6FB100DB" w14:textId="77777777" w:rsidR="00881974" w:rsidRPr="00A22F7E" w:rsidRDefault="00881974" w:rsidP="00A22F7E">
      <w:pPr>
        <w:jc w:val="both"/>
        <w:rPr>
          <w:rFonts w:ascii="Book Antiqua" w:hAnsi="Book Antiqua"/>
          <w:bCs/>
        </w:rPr>
      </w:pPr>
    </w:p>
    <w:p w14:paraId="747AC3D2" w14:textId="4326D8AA" w:rsidR="00881974" w:rsidRPr="00A22F7E" w:rsidRDefault="00FC0AF2" w:rsidP="00A22F7E">
      <w:pPr>
        <w:jc w:val="both"/>
        <w:outlineLvl w:val="0"/>
        <w:rPr>
          <w:rFonts w:ascii="Book Antiqua" w:hAnsi="Book Antiqua"/>
          <w:bCs/>
        </w:rPr>
      </w:pPr>
      <w:r w:rsidRPr="00A22F7E">
        <w:rPr>
          <w:rFonts w:ascii="Book Antiqua" w:hAnsi="Book Antiqua"/>
          <w:b/>
        </w:rPr>
        <w:t>Conflict-of-interest statement:</w:t>
      </w:r>
      <w:r w:rsidRPr="00A22F7E">
        <w:rPr>
          <w:rFonts w:ascii="Book Antiqua" w:eastAsia="UD Digi Kyokasho N-R" w:hAnsi="Book Antiqua"/>
          <w:bCs/>
        </w:rPr>
        <w:t xml:space="preserve"> </w:t>
      </w:r>
      <w:r w:rsidR="00881974" w:rsidRPr="00A22F7E">
        <w:rPr>
          <w:rFonts w:ascii="Book Antiqua" w:hAnsi="Book Antiqua"/>
          <w:bCs/>
        </w:rPr>
        <w:t>The authors declare that they have no conflict of interest.</w:t>
      </w:r>
    </w:p>
    <w:p w14:paraId="24B74FA5" w14:textId="77777777" w:rsidR="0042589A" w:rsidRPr="00A22F7E" w:rsidRDefault="0042589A" w:rsidP="00A22F7E">
      <w:pPr>
        <w:jc w:val="both"/>
        <w:rPr>
          <w:rFonts w:ascii="Book Antiqua" w:hAnsi="Book Antiqua"/>
          <w:bCs/>
        </w:rPr>
      </w:pPr>
    </w:p>
    <w:p w14:paraId="27772643" w14:textId="0CFA7178" w:rsidR="00881974" w:rsidRPr="00A22F7E" w:rsidRDefault="00FC0AF2" w:rsidP="00A22F7E">
      <w:pPr>
        <w:jc w:val="both"/>
        <w:rPr>
          <w:rFonts w:ascii="Book Antiqua" w:hAnsi="Book Antiqua"/>
          <w:bCs/>
        </w:rPr>
      </w:pPr>
      <w:r w:rsidRPr="00A22F7E">
        <w:rPr>
          <w:rFonts w:ascii="Book Antiqua" w:hAnsi="Book Antiqua"/>
          <w:b/>
        </w:rPr>
        <w:lastRenderedPageBreak/>
        <w:t>CARE Checklist (2016) statement:</w:t>
      </w:r>
      <w:r w:rsidRPr="00A22F7E">
        <w:rPr>
          <w:rFonts w:ascii="Book Antiqua" w:eastAsia="UD Digi Kyokasho N-R" w:hAnsi="Book Antiqua"/>
          <w:bCs/>
        </w:rPr>
        <w:t xml:space="preserve"> </w:t>
      </w:r>
      <w:r w:rsidR="007F4728" w:rsidRPr="00A22F7E">
        <w:rPr>
          <w:rFonts w:ascii="Book Antiqua" w:hAnsi="Book Antiqua"/>
          <w:bCs/>
        </w:rPr>
        <w:t>The authors have read the CARE Checklist (2013), and the manuscript was prepared and revised according to the CARE Checklist (2016).</w:t>
      </w:r>
    </w:p>
    <w:p w14:paraId="2103B075" w14:textId="77777777" w:rsidR="00881974" w:rsidRPr="00A22F7E" w:rsidRDefault="00881974" w:rsidP="00A22F7E">
      <w:pPr>
        <w:jc w:val="both"/>
        <w:rPr>
          <w:rFonts w:ascii="Book Antiqua" w:hAnsi="Book Antiqua"/>
          <w:bCs/>
        </w:rPr>
      </w:pPr>
    </w:p>
    <w:p w14:paraId="280AF379" w14:textId="77777777" w:rsidR="00FC0AF2" w:rsidRPr="00A22F7E" w:rsidRDefault="00FC0AF2" w:rsidP="00A22F7E">
      <w:pPr>
        <w:jc w:val="both"/>
        <w:rPr>
          <w:rFonts w:ascii="Book Antiqua" w:eastAsiaTheme="minorEastAsia" w:hAnsi="Book Antiqua"/>
        </w:rPr>
      </w:pPr>
      <w:r w:rsidRPr="00A22F7E">
        <w:rPr>
          <w:rFonts w:ascii="Book Antiqua" w:hAnsi="Book Antiqua"/>
          <w:b/>
        </w:rPr>
        <w:t xml:space="preserve">Open-Access: </w:t>
      </w:r>
      <w:r w:rsidRPr="00A22F7E">
        <w:rPr>
          <w:rFonts w:ascii="Book Antiqua" w:hAnsi="Book Antiqua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472B25E0" w14:textId="77777777" w:rsidR="00FC0AF2" w:rsidRPr="00A22F7E" w:rsidRDefault="00FC0AF2" w:rsidP="00A22F7E">
      <w:pPr>
        <w:jc w:val="both"/>
        <w:rPr>
          <w:rFonts w:ascii="Book Antiqua" w:eastAsia="等线" w:hAnsi="Book Antiqua"/>
        </w:rPr>
      </w:pPr>
    </w:p>
    <w:p w14:paraId="5D58CFB3" w14:textId="77777777" w:rsidR="00FC0AF2" w:rsidRPr="00A22F7E" w:rsidRDefault="00FC0AF2" w:rsidP="00A22F7E">
      <w:pPr>
        <w:jc w:val="both"/>
        <w:rPr>
          <w:rFonts w:ascii="Book Antiqua" w:eastAsia="宋体" w:hAnsi="Book Antiqua"/>
          <w:bCs/>
          <w:iCs/>
        </w:rPr>
      </w:pPr>
      <w:r w:rsidRPr="00A22F7E">
        <w:rPr>
          <w:rFonts w:ascii="Book Antiqua" w:hAnsi="Book Antiqua"/>
          <w:b/>
          <w:bCs/>
          <w:iCs/>
        </w:rPr>
        <w:t>Manuscript source:</w:t>
      </w:r>
      <w:r w:rsidRPr="00A22F7E">
        <w:rPr>
          <w:rFonts w:ascii="Book Antiqua" w:hAnsi="Book Antiqua"/>
          <w:bCs/>
          <w:iCs/>
        </w:rPr>
        <w:t xml:space="preserve"> Unsolicited manuscript</w:t>
      </w:r>
    </w:p>
    <w:p w14:paraId="3324F140" w14:textId="77777777" w:rsidR="00FC0AF2" w:rsidRPr="00A22F7E" w:rsidRDefault="00FC0AF2" w:rsidP="00A22F7E">
      <w:pPr>
        <w:jc w:val="both"/>
        <w:rPr>
          <w:rFonts w:ascii="Book Antiqua" w:hAnsi="Book Antiqua"/>
        </w:rPr>
      </w:pPr>
    </w:p>
    <w:p w14:paraId="2595435C" w14:textId="2B47FB51" w:rsidR="00F94B5E" w:rsidRPr="00A22F7E" w:rsidRDefault="00FC0AF2" w:rsidP="00A22F7E">
      <w:pPr>
        <w:ind w:right="-334"/>
        <w:jc w:val="both"/>
        <w:rPr>
          <w:rFonts w:ascii="Book Antiqua" w:hAnsi="Book Antiqua"/>
          <w:bCs/>
        </w:rPr>
      </w:pPr>
      <w:r w:rsidRPr="00A22F7E">
        <w:rPr>
          <w:rFonts w:ascii="Book Antiqua" w:hAnsi="Book Antiqua" w:cs="Arial"/>
          <w:b/>
        </w:rPr>
        <w:t>Corresponding author</w:t>
      </w:r>
      <w:r w:rsidRPr="00A22F7E">
        <w:rPr>
          <w:rFonts w:ascii="Book Antiqua" w:hAnsi="Book Antiqua"/>
          <w:b/>
          <w:iCs/>
        </w:rPr>
        <w:t xml:space="preserve">: </w:t>
      </w:r>
      <w:r w:rsidR="00AE2A6C" w:rsidRPr="00A22F7E">
        <w:rPr>
          <w:rFonts w:ascii="Book Antiqua" w:hAnsi="Book Antiqua"/>
          <w:b/>
          <w:bCs/>
        </w:rPr>
        <w:t>Chih-Chien Hu</w:t>
      </w:r>
      <w:r w:rsidR="00F94B5E" w:rsidRPr="00A22F7E">
        <w:rPr>
          <w:rFonts w:ascii="Book Antiqua" w:hAnsi="Book Antiqua"/>
          <w:b/>
          <w:bCs/>
        </w:rPr>
        <w:t xml:space="preserve">, </w:t>
      </w:r>
      <w:r w:rsidR="00C31E3A" w:rsidRPr="00A22F7E">
        <w:rPr>
          <w:rFonts w:ascii="Book Antiqua" w:hAnsi="Book Antiqua"/>
          <w:b/>
          <w:bCs/>
        </w:rPr>
        <w:t xml:space="preserve">MD, Assistant Professor, </w:t>
      </w:r>
      <w:r w:rsidR="00F94B5E" w:rsidRPr="00A22F7E">
        <w:rPr>
          <w:rFonts w:ascii="Book Antiqua" w:hAnsi="Book Antiqua"/>
          <w:bCs/>
        </w:rPr>
        <w:t>Department of Joint Reconstruction, Orthopedic Surgery, Bone and Joint Research Center, Chang Gung Memorial Hospital, Lin-Kou Medical Center</w:t>
      </w:r>
      <w:r w:rsidR="00C31E3A" w:rsidRPr="00A22F7E">
        <w:rPr>
          <w:rFonts w:ascii="Book Antiqua" w:hAnsi="Book Antiqua"/>
          <w:bCs/>
        </w:rPr>
        <w:t xml:space="preserve">, </w:t>
      </w:r>
      <w:r w:rsidR="00F94B5E" w:rsidRPr="00A22F7E">
        <w:rPr>
          <w:rFonts w:ascii="Book Antiqua" w:hAnsi="Book Antiqua"/>
          <w:bCs/>
        </w:rPr>
        <w:t xml:space="preserve">No. 5, Fu-Hsin St. Kwei-Shan District, Taoyuan </w:t>
      </w:r>
      <w:r w:rsidR="00C31E3A" w:rsidRPr="00A22F7E">
        <w:rPr>
          <w:rFonts w:ascii="Book Antiqua" w:hAnsi="Book Antiqua"/>
          <w:bCs/>
        </w:rPr>
        <w:t>33305,</w:t>
      </w:r>
      <w:r w:rsidR="00F94B5E" w:rsidRPr="00A22F7E">
        <w:rPr>
          <w:rFonts w:ascii="Book Antiqua" w:hAnsi="Book Antiqua"/>
          <w:bCs/>
        </w:rPr>
        <w:t xml:space="preserve"> Taiwan.</w:t>
      </w:r>
      <w:r w:rsidR="001B2BF8" w:rsidRPr="00A22F7E">
        <w:rPr>
          <w:rFonts w:ascii="Book Antiqua" w:hAnsi="Book Antiqua"/>
          <w:bCs/>
        </w:rPr>
        <w:t xml:space="preserve"> </w:t>
      </w:r>
      <w:r w:rsidR="001B2BF8" w:rsidRPr="00A22F7E">
        <w:rPr>
          <w:rFonts w:ascii="Book Antiqua" w:hAnsi="Book Antiqua"/>
          <w:bCs/>
          <w:u w:val="single"/>
        </w:rPr>
        <w:t>chihchienhu@hotmail.com</w:t>
      </w:r>
    </w:p>
    <w:p w14:paraId="6A45E581" w14:textId="009707AD" w:rsidR="00F94B5E" w:rsidRPr="00A22F7E" w:rsidRDefault="00F94B5E" w:rsidP="00A22F7E">
      <w:pPr>
        <w:widowControl w:val="0"/>
        <w:autoSpaceDE w:val="0"/>
        <w:autoSpaceDN w:val="0"/>
        <w:adjustRightInd w:val="0"/>
        <w:jc w:val="both"/>
        <w:rPr>
          <w:rFonts w:ascii="Book Antiqua" w:hAnsi="Book Antiqua"/>
          <w:bCs/>
        </w:rPr>
      </w:pPr>
      <w:r w:rsidRPr="00A22F7E">
        <w:rPr>
          <w:rFonts w:ascii="Book Antiqua" w:hAnsi="Book Antiqua"/>
          <w:b/>
          <w:bCs/>
        </w:rPr>
        <w:t>Telephone</w:t>
      </w:r>
      <w:r w:rsidRPr="00A22F7E">
        <w:rPr>
          <w:rFonts w:ascii="Book Antiqua" w:hAnsi="Book Antiqua"/>
          <w:bCs/>
        </w:rPr>
        <w:t>: +886-3-3281200</w:t>
      </w:r>
    </w:p>
    <w:p w14:paraId="3D0E1E23" w14:textId="77777777" w:rsidR="00C31E3A" w:rsidRPr="00A22F7E" w:rsidRDefault="00C31E3A" w:rsidP="00A22F7E">
      <w:pPr>
        <w:widowControl w:val="0"/>
        <w:autoSpaceDE w:val="0"/>
        <w:autoSpaceDN w:val="0"/>
        <w:adjustRightInd w:val="0"/>
        <w:jc w:val="both"/>
        <w:rPr>
          <w:rFonts w:ascii="Book Antiqua" w:hAnsi="Book Antiqua"/>
          <w:bCs/>
        </w:rPr>
      </w:pPr>
    </w:p>
    <w:p w14:paraId="5EF604CA" w14:textId="2A8CE08D" w:rsidR="00FC0AF2" w:rsidRPr="00A22F7E" w:rsidRDefault="00FC0AF2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  <w:b/>
        </w:rPr>
        <w:t xml:space="preserve">Received: </w:t>
      </w:r>
      <w:r w:rsidRPr="00A22F7E">
        <w:rPr>
          <w:rFonts w:ascii="Book Antiqua" w:hAnsi="Book Antiqua"/>
        </w:rPr>
        <w:t>February 27, 2019</w:t>
      </w:r>
    </w:p>
    <w:p w14:paraId="1F229A31" w14:textId="2FD07504" w:rsidR="00FC0AF2" w:rsidRPr="00A22F7E" w:rsidRDefault="00FC0AF2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  <w:b/>
        </w:rPr>
        <w:t>Peer-review started:</w:t>
      </w:r>
      <w:r w:rsidRPr="00A22F7E">
        <w:rPr>
          <w:rFonts w:ascii="Book Antiqua" w:hAnsi="Book Antiqua"/>
        </w:rPr>
        <w:t xml:space="preserve"> February 27, 2019</w:t>
      </w:r>
    </w:p>
    <w:p w14:paraId="0D82175B" w14:textId="63736647" w:rsidR="00FC0AF2" w:rsidRPr="00A22F7E" w:rsidRDefault="00FC0AF2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  <w:b/>
        </w:rPr>
        <w:t>First decision:</w:t>
      </w:r>
      <w:r w:rsidRPr="00A22F7E">
        <w:rPr>
          <w:rFonts w:ascii="Book Antiqua" w:hAnsi="Book Antiqua"/>
        </w:rPr>
        <w:t xml:space="preserve"> July 30, 2019</w:t>
      </w:r>
    </w:p>
    <w:p w14:paraId="52C6B175" w14:textId="55B0C325" w:rsidR="00FC0AF2" w:rsidRPr="00A22F7E" w:rsidRDefault="00FC0AF2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  <w:b/>
        </w:rPr>
        <w:t xml:space="preserve">Revised: </w:t>
      </w:r>
      <w:r w:rsidRPr="00A22F7E">
        <w:rPr>
          <w:rFonts w:ascii="Book Antiqua" w:hAnsi="Book Antiqua"/>
        </w:rPr>
        <w:t>August 8, 2019</w:t>
      </w:r>
    </w:p>
    <w:p w14:paraId="2B92C693" w14:textId="34C30902" w:rsidR="00FC0AF2" w:rsidRPr="008F40F0" w:rsidRDefault="00FC0AF2" w:rsidP="008F40F0">
      <w:pPr>
        <w:jc w:val="both"/>
        <w:rPr>
          <w:rFonts w:ascii="Book Antiqua" w:hAnsi="Book Antiqua"/>
          <w:b/>
        </w:rPr>
      </w:pPr>
      <w:r w:rsidRPr="00A22F7E">
        <w:rPr>
          <w:rFonts w:ascii="Book Antiqua" w:hAnsi="Book Antiqua"/>
          <w:b/>
        </w:rPr>
        <w:t xml:space="preserve">Accepted: </w:t>
      </w:r>
      <w:r w:rsidR="008F40F0" w:rsidRPr="008F40F0">
        <w:rPr>
          <w:rFonts w:ascii="Book Antiqua" w:hAnsi="Book Antiqua"/>
        </w:rPr>
        <w:t>August 25, 2019</w:t>
      </w:r>
    </w:p>
    <w:p w14:paraId="38D8AC8D" w14:textId="77777777" w:rsidR="00FC0AF2" w:rsidRPr="00A22F7E" w:rsidRDefault="00FC0AF2" w:rsidP="00A22F7E">
      <w:pPr>
        <w:jc w:val="both"/>
        <w:rPr>
          <w:rFonts w:ascii="Book Antiqua" w:hAnsi="Book Antiqua"/>
          <w:b/>
        </w:rPr>
      </w:pPr>
      <w:r w:rsidRPr="00A22F7E">
        <w:rPr>
          <w:rFonts w:ascii="Book Antiqua" w:hAnsi="Book Antiqua"/>
          <w:b/>
        </w:rPr>
        <w:t xml:space="preserve">Article in press: </w:t>
      </w:r>
    </w:p>
    <w:p w14:paraId="6B606B12" w14:textId="77777777" w:rsidR="00FC0AF2" w:rsidRPr="00A22F7E" w:rsidRDefault="00FC0AF2" w:rsidP="00A22F7E">
      <w:pPr>
        <w:jc w:val="both"/>
        <w:rPr>
          <w:rFonts w:ascii="Book Antiqua" w:eastAsiaTheme="minorEastAsia" w:hAnsi="Book Antiqua"/>
          <w:b/>
          <w:bCs/>
        </w:rPr>
      </w:pPr>
      <w:r w:rsidRPr="00A22F7E">
        <w:rPr>
          <w:rFonts w:ascii="Book Antiqua" w:hAnsi="Book Antiqua"/>
          <w:b/>
        </w:rPr>
        <w:t>Published online:</w:t>
      </w:r>
      <w:r w:rsidRPr="00A22F7E">
        <w:rPr>
          <w:rFonts w:ascii="Book Antiqua" w:eastAsia="Times New Roman" w:hAnsi="Book Antiqua"/>
          <w:b/>
          <w:bCs/>
        </w:rPr>
        <w:t xml:space="preserve"> </w:t>
      </w:r>
    </w:p>
    <w:p w14:paraId="6CF8872D" w14:textId="77777777" w:rsidR="00FC0AF2" w:rsidRPr="00A22F7E" w:rsidRDefault="00FC0AF2" w:rsidP="00A22F7E">
      <w:pPr>
        <w:jc w:val="both"/>
        <w:rPr>
          <w:rFonts w:ascii="Book Antiqua" w:eastAsia="UD Digi Kyokasho N-R" w:hAnsi="Book Antiqua"/>
          <w:bCs/>
        </w:rPr>
      </w:pPr>
      <w:r w:rsidRPr="00A22F7E">
        <w:rPr>
          <w:rFonts w:ascii="Book Antiqua" w:eastAsia="UD Digi Kyokasho N-R" w:hAnsi="Book Antiqua"/>
          <w:bCs/>
        </w:rPr>
        <w:br w:type="page"/>
      </w:r>
    </w:p>
    <w:p w14:paraId="0A50EF8E" w14:textId="1566AA15" w:rsidR="00E2586F" w:rsidRPr="00A22F7E" w:rsidRDefault="00FC0AF2" w:rsidP="00A22F7E">
      <w:pPr>
        <w:jc w:val="both"/>
        <w:outlineLvl w:val="0"/>
        <w:rPr>
          <w:rFonts w:ascii="Book Antiqua" w:hAnsi="Book Antiqua"/>
          <w:b/>
        </w:rPr>
      </w:pPr>
      <w:r w:rsidRPr="00A22F7E">
        <w:rPr>
          <w:rFonts w:ascii="Book Antiqua" w:hAnsi="Book Antiqua"/>
          <w:b/>
        </w:rPr>
        <w:lastRenderedPageBreak/>
        <w:t xml:space="preserve"> </w:t>
      </w:r>
      <w:r w:rsidR="00F70558" w:rsidRPr="00A22F7E">
        <w:rPr>
          <w:rFonts w:ascii="Book Antiqua" w:hAnsi="Book Antiqua"/>
          <w:b/>
        </w:rPr>
        <w:t>Abstract</w:t>
      </w:r>
    </w:p>
    <w:p w14:paraId="5E02D939" w14:textId="77777777" w:rsidR="00211279" w:rsidRPr="00A22F7E" w:rsidRDefault="00DF0437" w:rsidP="00A22F7E">
      <w:pPr>
        <w:jc w:val="both"/>
        <w:outlineLvl w:val="0"/>
        <w:rPr>
          <w:rFonts w:ascii="Book Antiqua" w:hAnsi="Book Antiqua"/>
          <w:b/>
          <w:i/>
        </w:rPr>
      </w:pPr>
      <w:r w:rsidRPr="00A22F7E">
        <w:rPr>
          <w:rFonts w:ascii="Book Antiqua" w:hAnsi="Book Antiqua"/>
          <w:b/>
          <w:i/>
        </w:rPr>
        <w:t>B</w:t>
      </w:r>
      <w:r w:rsidR="00C254BE" w:rsidRPr="00A22F7E">
        <w:rPr>
          <w:rFonts w:ascii="Book Antiqua" w:hAnsi="Book Antiqua"/>
          <w:b/>
          <w:i/>
        </w:rPr>
        <w:t>ACKGROUND</w:t>
      </w:r>
    </w:p>
    <w:p w14:paraId="2E545A37" w14:textId="09B8B419" w:rsidR="00DF0437" w:rsidRPr="00A22F7E" w:rsidRDefault="000963F7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>Femoral shaft fracture</w:t>
      </w:r>
      <w:r w:rsidR="002442C1" w:rsidRPr="00A22F7E">
        <w:rPr>
          <w:rFonts w:ascii="Book Antiqua" w:hAnsi="Book Antiqua"/>
        </w:rPr>
        <w:t xml:space="preserve">s </w:t>
      </w:r>
      <w:r w:rsidR="00C202C4" w:rsidRPr="00A22F7E">
        <w:rPr>
          <w:rFonts w:ascii="Book Antiqua" w:hAnsi="Book Antiqua"/>
        </w:rPr>
        <w:t>are a</w:t>
      </w:r>
      <w:r w:rsidRPr="00A22F7E">
        <w:rPr>
          <w:rFonts w:ascii="Book Antiqua" w:hAnsi="Book Antiqua"/>
        </w:rPr>
        <w:t xml:space="preserve"> c</w:t>
      </w:r>
      <w:r w:rsidR="009B276A" w:rsidRPr="00A22F7E">
        <w:rPr>
          <w:rFonts w:ascii="Book Antiqua" w:hAnsi="Book Antiqua"/>
        </w:rPr>
        <w:t xml:space="preserve">ommon </w:t>
      </w:r>
      <w:r w:rsidR="00C202C4" w:rsidRPr="00A22F7E">
        <w:rPr>
          <w:rFonts w:ascii="Book Antiqua" w:hAnsi="Book Antiqua"/>
        </w:rPr>
        <w:t xml:space="preserve">type of </w:t>
      </w:r>
      <w:r w:rsidR="009B276A" w:rsidRPr="00A22F7E">
        <w:rPr>
          <w:rFonts w:ascii="Book Antiqua" w:hAnsi="Book Antiqua"/>
        </w:rPr>
        <w:t>fracture among adults</w:t>
      </w:r>
      <w:r w:rsidR="00C202C4" w:rsidRPr="00A22F7E">
        <w:rPr>
          <w:rFonts w:ascii="Book Antiqua" w:hAnsi="Book Antiqua"/>
        </w:rPr>
        <w:t xml:space="preserve"> and have high union rates</w:t>
      </w:r>
      <w:r w:rsidRPr="00A22F7E">
        <w:rPr>
          <w:rFonts w:ascii="Book Antiqua" w:hAnsi="Book Antiqua"/>
        </w:rPr>
        <w:t>.</w:t>
      </w:r>
      <w:r w:rsidR="00302CCC" w:rsidRPr="00A22F7E">
        <w:rPr>
          <w:rFonts w:ascii="Book Antiqua" w:hAnsi="Book Antiqua"/>
        </w:rPr>
        <w:t xml:space="preserve"> However, </w:t>
      </w:r>
      <w:r w:rsidR="002442C1" w:rsidRPr="00A22F7E">
        <w:rPr>
          <w:rFonts w:ascii="Book Antiqua" w:hAnsi="Book Antiqua"/>
        </w:rPr>
        <w:t>clinical decisions are difficult to make because of</w:t>
      </w:r>
      <w:r w:rsidR="004F276C">
        <w:rPr>
          <w:rFonts w:ascii="Book Antiqua" w:hAnsi="Book Antiqua"/>
        </w:rPr>
        <w:t xml:space="preserve"> </w:t>
      </w:r>
      <w:r w:rsidR="009B276A" w:rsidRPr="00A22F7E">
        <w:rPr>
          <w:rFonts w:ascii="Book Antiqua" w:hAnsi="Book Antiqua"/>
        </w:rPr>
        <w:t>different types of</w:t>
      </w:r>
      <w:r w:rsidR="008E52B8" w:rsidRPr="00A22F7E">
        <w:rPr>
          <w:rFonts w:ascii="Book Antiqua" w:hAnsi="Book Antiqua"/>
        </w:rPr>
        <w:t xml:space="preserve"> </w:t>
      </w:r>
      <w:r w:rsidRPr="00A22F7E">
        <w:rPr>
          <w:rFonts w:ascii="Book Antiqua" w:hAnsi="Book Antiqua"/>
        </w:rPr>
        <w:t>nonunion</w:t>
      </w:r>
      <w:r w:rsidR="002442C1" w:rsidRPr="00A22F7E">
        <w:rPr>
          <w:rFonts w:ascii="Book Antiqua" w:hAnsi="Book Antiqua"/>
        </w:rPr>
        <w:t>s</w:t>
      </w:r>
      <w:r w:rsidRPr="00A22F7E">
        <w:rPr>
          <w:rFonts w:ascii="Book Antiqua" w:hAnsi="Book Antiqua"/>
        </w:rPr>
        <w:t xml:space="preserve">. Atrophic nonunion usually requires revision surgery combined with bone grafting. </w:t>
      </w:r>
      <w:r w:rsidR="002442C1" w:rsidRPr="00A22F7E">
        <w:rPr>
          <w:rFonts w:ascii="Book Antiqua" w:hAnsi="Book Antiqua"/>
        </w:rPr>
        <w:t xml:space="preserve">Furthermore, no </w:t>
      </w:r>
      <w:r w:rsidR="004F276C" w:rsidRPr="00A22F7E">
        <w:rPr>
          <w:rFonts w:ascii="Book Antiqua" w:hAnsi="Book Antiqua"/>
        </w:rPr>
        <w:t>stud</w:t>
      </w:r>
      <w:r w:rsidR="004F276C">
        <w:rPr>
          <w:rFonts w:ascii="Book Antiqua" w:hAnsi="Book Antiqua"/>
        </w:rPr>
        <w:t>ies</w:t>
      </w:r>
      <w:r w:rsidR="004F276C" w:rsidRPr="00A22F7E">
        <w:rPr>
          <w:rFonts w:ascii="Book Antiqua" w:hAnsi="Book Antiqua"/>
        </w:rPr>
        <w:t xml:space="preserve"> </w:t>
      </w:r>
      <w:r w:rsidR="004F276C">
        <w:rPr>
          <w:rFonts w:ascii="Book Antiqua" w:hAnsi="Book Antiqua"/>
        </w:rPr>
        <w:t>on</w:t>
      </w:r>
      <w:r w:rsidR="004F276C" w:rsidRPr="00A22F7E">
        <w:rPr>
          <w:rFonts w:ascii="Book Antiqua" w:hAnsi="Book Antiqua"/>
        </w:rPr>
        <w:t xml:space="preserve"> </w:t>
      </w:r>
      <w:r w:rsidR="009B276A" w:rsidRPr="00A22F7E">
        <w:rPr>
          <w:rFonts w:ascii="Book Antiqua" w:hAnsi="Book Antiqua"/>
        </w:rPr>
        <w:t>t</w:t>
      </w:r>
      <w:r w:rsidRPr="00A22F7E">
        <w:rPr>
          <w:rFonts w:ascii="Book Antiqua" w:hAnsi="Book Antiqua"/>
        </w:rPr>
        <w:t>eriparatide</w:t>
      </w:r>
      <w:r w:rsidR="008E52B8" w:rsidRPr="00A22F7E">
        <w:rPr>
          <w:rFonts w:ascii="Book Antiqua" w:hAnsi="Book Antiqua"/>
        </w:rPr>
        <w:t xml:space="preserve"> </w:t>
      </w:r>
      <w:r w:rsidR="009B276A" w:rsidRPr="00A22F7E">
        <w:rPr>
          <w:rFonts w:ascii="Book Antiqua" w:hAnsi="Book Antiqua"/>
        </w:rPr>
        <w:t xml:space="preserve">administration </w:t>
      </w:r>
      <w:r w:rsidR="002442C1" w:rsidRPr="00A22F7E">
        <w:rPr>
          <w:rFonts w:ascii="Book Antiqua" w:hAnsi="Book Antiqua"/>
        </w:rPr>
        <w:t xml:space="preserve">for </w:t>
      </w:r>
      <w:r w:rsidR="0061593B" w:rsidRPr="00A22F7E">
        <w:rPr>
          <w:rFonts w:ascii="Book Antiqua" w:hAnsi="Book Antiqua"/>
        </w:rPr>
        <w:t xml:space="preserve">femoral </w:t>
      </w:r>
      <w:r w:rsidRPr="00A22F7E">
        <w:rPr>
          <w:rFonts w:ascii="Book Antiqua" w:hAnsi="Book Antiqua"/>
        </w:rPr>
        <w:t>atrophic nonunion</w:t>
      </w:r>
      <w:r w:rsidR="008E52B8" w:rsidRPr="00A22F7E">
        <w:rPr>
          <w:rFonts w:ascii="Book Antiqua" w:hAnsi="Book Antiqua"/>
        </w:rPr>
        <w:t xml:space="preserve"> </w:t>
      </w:r>
      <w:r w:rsidR="002442C1" w:rsidRPr="00A22F7E">
        <w:rPr>
          <w:rFonts w:ascii="Book Antiqua" w:hAnsi="Book Antiqua"/>
        </w:rPr>
        <w:t xml:space="preserve">have </w:t>
      </w:r>
      <w:r w:rsidR="00BB5FBC" w:rsidRPr="00A22F7E">
        <w:rPr>
          <w:rFonts w:ascii="Book Antiqua" w:hAnsi="Book Antiqua"/>
        </w:rPr>
        <w:t xml:space="preserve">been </w:t>
      </w:r>
      <w:r w:rsidR="002442C1" w:rsidRPr="00A22F7E">
        <w:rPr>
          <w:rFonts w:ascii="Book Antiqua" w:hAnsi="Book Antiqua"/>
        </w:rPr>
        <w:t xml:space="preserve">previously </w:t>
      </w:r>
      <w:r w:rsidR="00BB5FBC" w:rsidRPr="00A22F7E">
        <w:rPr>
          <w:rFonts w:ascii="Book Antiqua" w:hAnsi="Book Antiqua"/>
        </w:rPr>
        <w:t xml:space="preserve">reported. </w:t>
      </w:r>
    </w:p>
    <w:p w14:paraId="5D7516BF" w14:textId="77777777" w:rsidR="00C31E3A" w:rsidRPr="00A22F7E" w:rsidRDefault="00C31E3A" w:rsidP="00A22F7E">
      <w:pPr>
        <w:jc w:val="both"/>
        <w:rPr>
          <w:rFonts w:ascii="Book Antiqua" w:hAnsi="Book Antiqua"/>
        </w:rPr>
      </w:pPr>
    </w:p>
    <w:p w14:paraId="7515C924" w14:textId="77777777" w:rsidR="00211279" w:rsidRPr="00A22F7E" w:rsidRDefault="00DF0437" w:rsidP="00A22F7E">
      <w:pPr>
        <w:jc w:val="both"/>
        <w:outlineLvl w:val="0"/>
        <w:rPr>
          <w:rFonts w:ascii="Book Antiqua" w:hAnsi="Book Antiqua"/>
          <w:b/>
          <w:i/>
        </w:rPr>
      </w:pPr>
      <w:r w:rsidRPr="00A22F7E">
        <w:rPr>
          <w:rFonts w:ascii="Book Antiqua" w:hAnsi="Book Antiqua"/>
          <w:b/>
          <w:i/>
        </w:rPr>
        <w:t>C</w:t>
      </w:r>
      <w:r w:rsidR="00C254BE" w:rsidRPr="00A22F7E">
        <w:rPr>
          <w:rFonts w:ascii="Book Antiqua" w:hAnsi="Book Antiqua"/>
          <w:b/>
          <w:i/>
        </w:rPr>
        <w:t>ASE SUMMARY</w:t>
      </w:r>
    </w:p>
    <w:p w14:paraId="5FD27020" w14:textId="0880347A" w:rsidR="00DF0437" w:rsidRPr="00A22F7E" w:rsidRDefault="00E2586F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 xml:space="preserve">A 60-year-old woman </w:t>
      </w:r>
      <w:r w:rsidR="002365E3" w:rsidRPr="00A22F7E">
        <w:rPr>
          <w:rFonts w:ascii="Book Antiqua" w:hAnsi="Book Antiqua"/>
        </w:rPr>
        <w:t>had</w:t>
      </w:r>
      <w:r w:rsidR="003A4A12" w:rsidRPr="00A22F7E">
        <w:rPr>
          <w:rFonts w:ascii="Book Antiqua" w:hAnsi="Book Antiqua"/>
        </w:rPr>
        <w:t xml:space="preserve"> a</w:t>
      </w:r>
      <w:r w:rsidR="008E52B8" w:rsidRPr="00A22F7E">
        <w:rPr>
          <w:rFonts w:ascii="Book Antiqua" w:hAnsi="Book Antiqua"/>
        </w:rPr>
        <w:t xml:space="preserve"> </w:t>
      </w:r>
      <w:r w:rsidRPr="00A22F7E">
        <w:rPr>
          <w:rFonts w:ascii="Book Antiqua" w:hAnsi="Book Antiqua"/>
        </w:rPr>
        <w:t xml:space="preserve">right femoral shaft fracture due to </w:t>
      </w:r>
      <w:r w:rsidR="003A4A12" w:rsidRPr="00A22F7E">
        <w:rPr>
          <w:rFonts w:ascii="Book Antiqua" w:hAnsi="Book Antiqua"/>
        </w:rPr>
        <w:t xml:space="preserve">a </w:t>
      </w:r>
      <w:r w:rsidRPr="00A22F7E">
        <w:rPr>
          <w:rFonts w:ascii="Book Antiqua" w:hAnsi="Book Antiqua"/>
        </w:rPr>
        <w:t xml:space="preserve">traffic accident, and </w:t>
      </w:r>
      <w:r w:rsidR="002365E3" w:rsidRPr="00A22F7E">
        <w:rPr>
          <w:rFonts w:ascii="Book Antiqua" w:hAnsi="Book Antiqua"/>
        </w:rPr>
        <w:t xml:space="preserve">she immediately </w:t>
      </w:r>
      <w:r w:rsidRPr="00A22F7E">
        <w:rPr>
          <w:rFonts w:ascii="Book Antiqua" w:hAnsi="Book Antiqua"/>
        </w:rPr>
        <w:t xml:space="preserve">underwent </w:t>
      </w:r>
      <w:r w:rsidR="00B25385" w:rsidRPr="00A22F7E">
        <w:rPr>
          <w:rFonts w:ascii="Book Antiqua" w:hAnsi="Book Antiqua"/>
          <w:bCs/>
        </w:rPr>
        <w:t>closed reduction and internal fixation surgery with an</w:t>
      </w:r>
      <w:r w:rsidR="006577B3" w:rsidRPr="00A22F7E">
        <w:rPr>
          <w:rFonts w:ascii="Book Antiqua" w:hAnsi="Book Antiqua"/>
          <w:bCs/>
        </w:rPr>
        <w:t xml:space="preserve"> </w:t>
      </w:r>
      <w:r w:rsidRPr="00A22F7E">
        <w:rPr>
          <w:rFonts w:ascii="Book Antiqua" w:hAnsi="Book Antiqua"/>
        </w:rPr>
        <w:t>intramedullary nail</w:t>
      </w:r>
      <w:r w:rsidR="002442C1" w:rsidRPr="00A22F7E">
        <w:rPr>
          <w:rFonts w:ascii="Book Antiqua" w:hAnsi="Book Antiqua"/>
        </w:rPr>
        <w:t>ing</w:t>
      </w:r>
      <w:r w:rsidRPr="00A22F7E">
        <w:rPr>
          <w:rFonts w:ascii="Book Antiqua" w:hAnsi="Book Antiqua"/>
        </w:rPr>
        <w:t xml:space="preserve">. However, after </w:t>
      </w:r>
      <w:r w:rsidR="006577B3" w:rsidRPr="00A22F7E">
        <w:rPr>
          <w:rFonts w:ascii="Book Antiqua" w:hAnsi="Book Antiqua"/>
        </w:rPr>
        <w:t>6</w:t>
      </w:r>
      <w:r w:rsidRPr="00A22F7E">
        <w:rPr>
          <w:rFonts w:ascii="Book Antiqua" w:hAnsi="Book Antiqua"/>
        </w:rPr>
        <w:t xml:space="preserve"> mo of rehabilitation, the fracture site showed no sign</w:t>
      </w:r>
      <w:r w:rsidR="002442C1" w:rsidRPr="00A22F7E">
        <w:rPr>
          <w:rFonts w:ascii="Book Antiqua" w:hAnsi="Book Antiqua"/>
        </w:rPr>
        <w:t>s</w:t>
      </w:r>
      <w:r w:rsidRPr="00A22F7E">
        <w:rPr>
          <w:rFonts w:ascii="Book Antiqua" w:hAnsi="Book Antiqua"/>
        </w:rPr>
        <w:t xml:space="preserve"> of healing, </w:t>
      </w:r>
      <w:r w:rsidR="003A4A12" w:rsidRPr="00A22F7E">
        <w:rPr>
          <w:rFonts w:ascii="Book Antiqua" w:hAnsi="Book Antiqua"/>
        </w:rPr>
        <w:t xml:space="preserve">and </w:t>
      </w:r>
      <w:r w:rsidR="002442C1" w:rsidRPr="00A22F7E">
        <w:rPr>
          <w:rFonts w:ascii="Book Antiqua" w:hAnsi="Book Antiqua"/>
        </w:rPr>
        <w:t xml:space="preserve">her </w:t>
      </w:r>
      <w:r w:rsidR="003A4A12" w:rsidRPr="00A22F7E">
        <w:rPr>
          <w:rFonts w:ascii="Book Antiqua" w:hAnsi="Book Antiqua"/>
        </w:rPr>
        <w:t xml:space="preserve">condition was </w:t>
      </w:r>
      <w:r w:rsidRPr="00A22F7E">
        <w:rPr>
          <w:rFonts w:ascii="Book Antiqua" w:hAnsi="Book Antiqua"/>
        </w:rPr>
        <w:t xml:space="preserve">diagnosed as atrophic nonunion. </w:t>
      </w:r>
      <w:r w:rsidR="002365E3" w:rsidRPr="00A22F7E">
        <w:rPr>
          <w:rFonts w:ascii="Book Antiqua" w:hAnsi="Book Antiqua"/>
        </w:rPr>
        <w:t xml:space="preserve">Subsequently, teriparatide was administered for </w:t>
      </w:r>
      <w:r w:rsidRPr="00A22F7E">
        <w:rPr>
          <w:rFonts w:ascii="Book Antiqua" w:hAnsi="Book Antiqua"/>
        </w:rPr>
        <w:t xml:space="preserve">6 mo. </w:t>
      </w:r>
      <w:r w:rsidR="003A4A12" w:rsidRPr="00A22F7E">
        <w:rPr>
          <w:rFonts w:ascii="Book Antiqua" w:hAnsi="Book Antiqua"/>
        </w:rPr>
        <w:t>C</w:t>
      </w:r>
      <w:r w:rsidRPr="00A22F7E">
        <w:rPr>
          <w:rFonts w:ascii="Book Antiqua" w:hAnsi="Book Antiqua"/>
        </w:rPr>
        <w:t xml:space="preserve">omplete union </w:t>
      </w:r>
      <w:r w:rsidR="003A4A12" w:rsidRPr="00A22F7E">
        <w:rPr>
          <w:rFonts w:ascii="Book Antiqua" w:hAnsi="Book Antiqua"/>
        </w:rPr>
        <w:t xml:space="preserve">was observed at the fracture site </w:t>
      </w:r>
      <w:r w:rsidR="004221EE" w:rsidRPr="00A22F7E">
        <w:rPr>
          <w:rFonts w:ascii="Book Antiqua" w:hAnsi="Book Antiqua"/>
        </w:rPr>
        <w:t>6</w:t>
      </w:r>
      <w:r w:rsidRPr="00A22F7E">
        <w:rPr>
          <w:rFonts w:ascii="Book Antiqua" w:hAnsi="Book Antiqua"/>
        </w:rPr>
        <w:t xml:space="preserve"> mo after </w:t>
      </w:r>
      <w:r w:rsidR="00DF0437" w:rsidRPr="00A22F7E">
        <w:rPr>
          <w:rFonts w:ascii="Book Antiqua" w:hAnsi="Book Antiqua"/>
        </w:rPr>
        <w:t>teriparatide</w:t>
      </w:r>
      <w:r w:rsidR="002442C1" w:rsidRPr="00A22F7E">
        <w:rPr>
          <w:rFonts w:ascii="Book Antiqua" w:hAnsi="Book Antiqua"/>
        </w:rPr>
        <w:t xml:space="preserve"> </w:t>
      </w:r>
      <w:r w:rsidR="004221EE" w:rsidRPr="00A22F7E">
        <w:rPr>
          <w:rFonts w:ascii="Book Antiqua" w:hAnsi="Book Antiqua"/>
        </w:rPr>
        <w:t>discontinued</w:t>
      </w:r>
      <w:r w:rsidR="002442C1" w:rsidRPr="00A22F7E">
        <w:rPr>
          <w:rFonts w:ascii="Book Antiqua" w:hAnsi="Book Antiqua"/>
        </w:rPr>
        <w:t>.</w:t>
      </w:r>
    </w:p>
    <w:p w14:paraId="61B54AC9" w14:textId="77777777" w:rsidR="00C31E3A" w:rsidRPr="00A22F7E" w:rsidRDefault="00C31E3A" w:rsidP="00A22F7E">
      <w:pPr>
        <w:jc w:val="both"/>
        <w:rPr>
          <w:rFonts w:ascii="Book Antiqua" w:hAnsi="Book Antiqua"/>
        </w:rPr>
      </w:pPr>
    </w:p>
    <w:p w14:paraId="272453D1" w14:textId="77777777" w:rsidR="00211279" w:rsidRPr="00A22F7E" w:rsidRDefault="00DF0437" w:rsidP="00A22F7E">
      <w:pPr>
        <w:jc w:val="both"/>
        <w:outlineLvl w:val="0"/>
        <w:rPr>
          <w:rFonts w:ascii="Book Antiqua" w:hAnsi="Book Antiqua"/>
          <w:b/>
          <w:i/>
        </w:rPr>
      </w:pPr>
      <w:r w:rsidRPr="00A22F7E">
        <w:rPr>
          <w:rFonts w:ascii="Book Antiqua" w:hAnsi="Book Antiqua"/>
          <w:b/>
          <w:i/>
        </w:rPr>
        <w:t>C</w:t>
      </w:r>
      <w:r w:rsidR="00C254BE" w:rsidRPr="00A22F7E">
        <w:rPr>
          <w:rFonts w:ascii="Book Antiqua" w:hAnsi="Book Antiqua"/>
          <w:b/>
          <w:i/>
        </w:rPr>
        <w:t>ONCLUSION</w:t>
      </w:r>
    </w:p>
    <w:p w14:paraId="37B04AC0" w14:textId="77777777" w:rsidR="001B5BE3" w:rsidRPr="00A22F7E" w:rsidRDefault="00DF0437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>The use of teriparatide</w:t>
      </w:r>
      <w:r w:rsidR="008E52B8" w:rsidRPr="00A22F7E">
        <w:rPr>
          <w:rFonts w:ascii="Book Antiqua" w:hAnsi="Book Antiqua"/>
        </w:rPr>
        <w:t xml:space="preserve"> </w:t>
      </w:r>
      <w:r w:rsidR="00E2586F" w:rsidRPr="00A22F7E">
        <w:rPr>
          <w:rFonts w:ascii="Book Antiqua" w:hAnsi="Book Antiqua"/>
        </w:rPr>
        <w:t xml:space="preserve">can be a promising </w:t>
      </w:r>
      <w:r w:rsidR="002442C1" w:rsidRPr="00A22F7E">
        <w:rPr>
          <w:rFonts w:ascii="Book Antiqua" w:hAnsi="Book Antiqua"/>
        </w:rPr>
        <w:t xml:space="preserve">treatment </w:t>
      </w:r>
      <w:r w:rsidR="00E2586F" w:rsidRPr="00A22F7E">
        <w:rPr>
          <w:rFonts w:ascii="Book Antiqua" w:hAnsi="Book Antiqua"/>
        </w:rPr>
        <w:t xml:space="preserve">to improve the healing of </w:t>
      </w:r>
      <w:r w:rsidRPr="00A22F7E">
        <w:rPr>
          <w:rFonts w:ascii="Book Antiqua" w:hAnsi="Book Antiqua"/>
        </w:rPr>
        <w:t xml:space="preserve">nonunion </w:t>
      </w:r>
      <w:r w:rsidR="00E2586F" w:rsidRPr="00A22F7E">
        <w:rPr>
          <w:rFonts w:ascii="Book Antiqua" w:hAnsi="Book Antiqua"/>
        </w:rPr>
        <w:t>fracture</w:t>
      </w:r>
      <w:r w:rsidR="003A4A12" w:rsidRPr="00A22F7E">
        <w:rPr>
          <w:rFonts w:ascii="Book Antiqua" w:hAnsi="Book Antiqua"/>
        </w:rPr>
        <w:t>s</w:t>
      </w:r>
      <w:r w:rsidR="00E2586F" w:rsidRPr="00A22F7E">
        <w:rPr>
          <w:rFonts w:ascii="Book Antiqua" w:hAnsi="Book Antiqua"/>
        </w:rPr>
        <w:t>.</w:t>
      </w:r>
    </w:p>
    <w:p w14:paraId="013068B8" w14:textId="77777777" w:rsidR="00FC4AA6" w:rsidRPr="00A22F7E" w:rsidRDefault="00FC4AA6" w:rsidP="00A22F7E">
      <w:pPr>
        <w:jc w:val="both"/>
        <w:rPr>
          <w:rFonts w:ascii="Book Antiqua" w:hAnsi="Book Antiqua"/>
        </w:rPr>
      </w:pPr>
    </w:p>
    <w:p w14:paraId="392DFA77" w14:textId="48DECF9B" w:rsidR="001B5BE3" w:rsidRPr="00A22F7E" w:rsidRDefault="00FC0AF2" w:rsidP="00A22F7E">
      <w:pPr>
        <w:jc w:val="both"/>
        <w:outlineLvl w:val="0"/>
        <w:rPr>
          <w:rFonts w:ascii="Book Antiqua" w:hAnsi="Book Antiqua"/>
        </w:rPr>
      </w:pPr>
      <w:r w:rsidRPr="00A22F7E">
        <w:rPr>
          <w:rFonts w:ascii="Book Antiqua" w:hAnsi="Book Antiqua"/>
          <w:b/>
          <w:bCs/>
        </w:rPr>
        <w:t>Key words</w:t>
      </w:r>
      <w:r w:rsidRPr="00A22F7E">
        <w:rPr>
          <w:rFonts w:ascii="Book Antiqua" w:hAnsi="Book Antiqua"/>
        </w:rPr>
        <w:t>:</w:t>
      </w:r>
      <w:r w:rsidRPr="00A22F7E">
        <w:rPr>
          <w:rFonts w:ascii="Book Antiqua" w:eastAsia="华文中宋" w:hAnsi="Book Antiqua"/>
        </w:rPr>
        <w:t xml:space="preserve"> </w:t>
      </w:r>
      <w:r w:rsidR="00E1530F" w:rsidRPr="00A22F7E">
        <w:rPr>
          <w:rFonts w:ascii="Book Antiqua" w:hAnsi="Book Antiqua"/>
        </w:rPr>
        <w:t>Teriparatide</w:t>
      </w:r>
      <w:r w:rsidR="00851819" w:rsidRPr="00A22F7E">
        <w:rPr>
          <w:rFonts w:ascii="Book Antiqua" w:hAnsi="Book Antiqua"/>
        </w:rPr>
        <w:t>;</w:t>
      </w:r>
      <w:r w:rsidR="003C5ACB" w:rsidRPr="00A22F7E">
        <w:rPr>
          <w:rFonts w:ascii="Book Antiqua" w:hAnsi="Book Antiqua"/>
        </w:rPr>
        <w:t xml:space="preserve"> N</w:t>
      </w:r>
      <w:r w:rsidR="00E1530F" w:rsidRPr="00A22F7E">
        <w:rPr>
          <w:rFonts w:ascii="Book Antiqua" w:hAnsi="Book Antiqua"/>
        </w:rPr>
        <w:t>onunion</w:t>
      </w:r>
      <w:r w:rsidR="003C5ACB" w:rsidRPr="00A22F7E">
        <w:rPr>
          <w:rFonts w:ascii="Book Antiqua" w:hAnsi="Book Antiqua"/>
        </w:rPr>
        <w:t>;</w:t>
      </w:r>
      <w:r w:rsidR="009D5200" w:rsidRPr="00A22F7E">
        <w:rPr>
          <w:rFonts w:ascii="Book Antiqua" w:hAnsi="Book Antiqua"/>
        </w:rPr>
        <w:t xml:space="preserve"> Femoral fractures;</w:t>
      </w:r>
      <w:r w:rsidR="003C5ACB" w:rsidRPr="00A22F7E">
        <w:rPr>
          <w:rFonts w:ascii="Book Antiqua" w:hAnsi="Book Antiqua"/>
        </w:rPr>
        <w:t xml:space="preserve"> Case report</w:t>
      </w:r>
    </w:p>
    <w:p w14:paraId="33EE73BC" w14:textId="77777777" w:rsidR="00FC4AA6" w:rsidRPr="00A22F7E" w:rsidRDefault="00FC4AA6" w:rsidP="00A22F7E">
      <w:pPr>
        <w:jc w:val="both"/>
        <w:rPr>
          <w:rFonts w:ascii="Book Antiqua" w:hAnsi="Book Antiqua"/>
        </w:rPr>
      </w:pPr>
    </w:p>
    <w:p w14:paraId="7C924EF0" w14:textId="77777777" w:rsidR="00FC0AF2" w:rsidRPr="00A22F7E" w:rsidRDefault="00FC0AF2" w:rsidP="00A22F7E">
      <w:pPr>
        <w:ind w:right="-46"/>
        <w:jc w:val="both"/>
        <w:rPr>
          <w:rFonts w:ascii="Book Antiqua" w:hAnsi="Book Antiqua" w:cs="Arial"/>
        </w:rPr>
      </w:pPr>
      <w:r w:rsidRPr="00A22F7E">
        <w:rPr>
          <w:rFonts w:ascii="Book Antiqua" w:hAnsi="Book Antiqua" w:cs="Arial"/>
          <w:b/>
        </w:rPr>
        <w:t>© The Author(s) 2019.</w:t>
      </w:r>
      <w:r w:rsidRPr="00A22F7E">
        <w:rPr>
          <w:rFonts w:ascii="Book Antiqua" w:hAnsi="Book Antiqua" w:cs="Arial"/>
        </w:rPr>
        <w:t xml:space="preserve"> Published by Baishideng Publishing Group Inc. All rights reserved.</w:t>
      </w:r>
    </w:p>
    <w:p w14:paraId="13EB4048" w14:textId="77777777" w:rsidR="00FC0AF2" w:rsidRPr="00A22F7E" w:rsidRDefault="00FC0AF2" w:rsidP="00A22F7E">
      <w:pPr>
        <w:ind w:right="-565"/>
        <w:jc w:val="both"/>
        <w:rPr>
          <w:rFonts w:ascii="Book Antiqua" w:hAnsi="Book Antiqua" w:cs="Arial"/>
          <w:b/>
        </w:rPr>
      </w:pPr>
    </w:p>
    <w:p w14:paraId="05875622" w14:textId="430DBDA2" w:rsidR="00E2586F" w:rsidRPr="00A22F7E" w:rsidRDefault="00FC0AF2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 w:cs="Arial"/>
          <w:b/>
        </w:rPr>
        <w:t>Core tip:</w:t>
      </w:r>
      <w:r w:rsidRPr="00A22F7E">
        <w:rPr>
          <w:rFonts w:ascii="Book Antiqua" w:hAnsi="Book Antiqua"/>
          <w:bCs/>
        </w:rPr>
        <w:t xml:space="preserve"> </w:t>
      </w:r>
      <w:r w:rsidR="005B6F37" w:rsidRPr="00A22F7E">
        <w:rPr>
          <w:rFonts w:ascii="Book Antiqua" w:hAnsi="Book Antiqua"/>
        </w:rPr>
        <w:t>Th</w:t>
      </w:r>
      <w:r w:rsidR="00C662E8" w:rsidRPr="00A22F7E">
        <w:rPr>
          <w:rFonts w:ascii="Book Antiqua" w:hAnsi="Book Antiqua"/>
        </w:rPr>
        <w:t xml:space="preserve">is is the first report </w:t>
      </w:r>
      <w:r w:rsidR="002442C1" w:rsidRPr="00A22F7E">
        <w:rPr>
          <w:rFonts w:ascii="Book Antiqua" w:hAnsi="Book Antiqua"/>
        </w:rPr>
        <w:t>describing the</w:t>
      </w:r>
      <w:r w:rsidR="005B6F37" w:rsidRPr="00A22F7E">
        <w:rPr>
          <w:rFonts w:ascii="Book Antiqua" w:hAnsi="Book Antiqua"/>
        </w:rPr>
        <w:t xml:space="preserve"> treatment o</w:t>
      </w:r>
      <w:r w:rsidR="00C662E8" w:rsidRPr="00A22F7E">
        <w:rPr>
          <w:rFonts w:ascii="Book Antiqua" w:hAnsi="Book Antiqua"/>
        </w:rPr>
        <w:t>f</w:t>
      </w:r>
      <w:r w:rsidR="004221EE" w:rsidRPr="00A22F7E">
        <w:rPr>
          <w:rFonts w:ascii="Book Antiqua" w:hAnsi="Book Antiqua"/>
        </w:rPr>
        <w:t xml:space="preserve"> </w:t>
      </w:r>
      <w:r w:rsidR="00550284" w:rsidRPr="00A22F7E">
        <w:rPr>
          <w:rFonts w:ascii="Book Antiqua" w:hAnsi="Book Antiqua"/>
        </w:rPr>
        <w:t>f</w:t>
      </w:r>
      <w:r w:rsidR="00C662E8" w:rsidRPr="00A22F7E">
        <w:rPr>
          <w:rFonts w:ascii="Book Antiqua" w:hAnsi="Book Antiqua"/>
        </w:rPr>
        <w:t xml:space="preserve">emoral shaft atrophic nonunion </w:t>
      </w:r>
      <w:r w:rsidR="00550284" w:rsidRPr="00A22F7E">
        <w:rPr>
          <w:rFonts w:ascii="Book Antiqua" w:hAnsi="Book Antiqua"/>
        </w:rPr>
        <w:t xml:space="preserve">after </w:t>
      </w:r>
      <w:r w:rsidR="002442C1" w:rsidRPr="00A22F7E">
        <w:rPr>
          <w:rFonts w:ascii="Book Antiqua" w:hAnsi="Book Antiqua"/>
        </w:rPr>
        <w:t xml:space="preserve">an </w:t>
      </w:r>
      <w:r w:rsidR="00550284" w:rsidRPr="00A22F7E">
        <w:rPr>
          <w:rFonts w:ascii="Book Antiqua" w:hAnsi="Book Antiqua"/>
        </w:rPr>
        <w:t xml:space="preserve">operative reduction and internal fixation procedure using </w:t>
      </w:r>
      <w:r w:rsidR="00E66A55" w:rsidRPr="00A22F7E">
        <w:rPr>
          <w:rFonts w:ascii="Book Antiqua" w:hAnsi="Book Antiqua"/>
        </w:rPr>
        <w:t xml:space="preserve">only </w:t>
      </w:r>
      <w:r w:rsidR="002442C1" w:rsidRPr="00A22F7E">
        <w:rPr>
          <w:rFonts w:ascii="Book Antiqua" w:hAnsi="Book Antiqua"/>
        </w:rPr>
        <w:t>t</w:t>
      </w:r>
      <w:r w:rsidR="00550284" w:rsidRPr="00A22F7E">
        <w:rPr>
          <w:rFonts w:ascii="Book Antiqua" w:hAnsi="Book Antiqua"/>
        </w:rPr>
        <w:t xml:space="preserve">eriparatide administration instead of revision surgery. Our data provides </w:t>
      </w:r>
      <w:r w:rsidR="002442C1" w:rsidRPr="00A22F7E">
        <w:rPr>
          <w:rFonts w:ascii="Book Antiqua" w:hAnsi="Book Antiqua"/>
        </w:rPr>
        <w:t xml:space="preserve">an </w:t>
      </w:r>
      <w:r w:rsidR="00550284" w:rsidRPr="00A22F7E">
        <w:rPr>
          <w:rFonts w:ascii="Book Antiqua" w:hAnsi="Book Antiqua"/>
        </w:rPr>
        <w:t>alternative treatment option for</w:t>
      </w:r>
      <w:r w:rsidR="002442C1" w:rsidRPr="00A22F7E">
        <w:rPr>
          <w:rFonts w:ascii="Book Antiqua" w:hAnsi="Book Antiqua"/>
        </w:rPr>
        <w:t xml:space="preserve"> patients with</w:t>
      </w:r>
      <w:r w:rsidR="00550284" w:rsidRPr="00A22F7E">
        <w:rPr>
          <w:rFonts w:ascii="Book Antiqua" w:hAnsi="Book Antiqua"/>
        </w:rPr>
        <w:t xml:space="preserve"> atrophic nonunion.</w:t>
      </w:r>
    </w:p>
    <w:p w14:paraId="34001BBC" w14:textId="77777777" w:rsidR="002D23CC" w:rsidRPr="00A22F7E" w:rsidRDefault="002D23CC" w:rsidP="00A22F7E">
      <w:pPr>
        <w:jc w:val="both"/>
        <w:rPr>
          <w:rFonts w:ascii="Book Antiqua" w:hAnsi="Book Antiqua"/>
          <w:bCs/>
        </w:rPr>
      </w:pPr>
    </w:p>
    <w:p w14:paraId="0334DCC8" w14:textId="11B6FA8E" w:rsidR="002D23CC" w:rsidRPr="00A22F7E" w:rsidRDefault="00C31E3A" w:rsidP="00A22F7E">
      <w:pPr>
        <w:adjustRightInd w:val="0"/>
        <w:snapToGrid w:val="0"/>
        <w:jc w:val="both"/>
        <w:rPr>
          <w:rFonts w:ascii="Book Antiqua" w:hAnsi="Book Antiqua"/>
        </w:rPr>
      </w:pPr>
      <w:r w:rsidRPr="00A22F7E">
        <w:rPr>
          <w:rFonts w:ascii="Book Antiqua" w:hAnsi="Book Antiqua"/>
          <w:bCs/>
        </w:rPr>
        <w:lastRenderedPageBreak/>
        <w:t xml:space="preserve">Tsai MH, Hu CC. </w:t>
      </w:r>
      <w:r w:rsidR="002209F0" w:rsidRPr="00A22F7E">
        <w:rPr>
          <w:rFonts w:ascii="Book Antiqua" w:hAnsi="Book Antiqua"/>
          <w:bCs/>
        </w:rPr>
        <w:t xml:space="preserve">Teriparatide as </w:t>
      </w:r>
      <w:r w:rsidR="004F276C">
        <w:rPr>
          <w:rFonts w:ascii="Book Antiqua" w:hAnsi="Book Antiqua"/>
          <w:bCs/>
        </w:rPr>
        <w:t xml:space="preserve">a </w:t>
      </w:r>
      <w:r w:rsidRPr="00A22F7E">
        <w:rPr>
          <w:rFonts w:ascii="Book Antiqua" w:hAnsi="Book Antiqua"/>
          <w:bCs/>
        </w:rPr>
        <w:t xml:space="preserve">nonoperative treatment for femoral shaft atrophic nonunion: </w:t>
      </w:r>
      <w:r w:rsidR="005F5B42" w:rsidRPr="00A22F7E">
        <w:rPr>
          <w:rFonts w:ascii="Book Antiqua" w:hAnsi="Book Antiqua"/>
          <w:bCs/>
        </w:rPr>
        <w:t xml:space="preserve">A case report. </w:t>
      </w:r>
      <w:r w:rsidR="00FC0AF2" w:rsidRPr="00A22F7E">
        <w:rPr>
          <w:rFonts w:ascii="Book Antiqua" w:hAnsi="Book Antiqua"/>
          <w:i/>
        </w:rPr>
        <w:t xml:space="preserve">World J Clin Cases </w:t>
      </w:r>
      <w:r w:rsidR="00FC0AF2" w:rsidRPr="00A22F7E">
        <w:rPr>
          <w:rFonts w:ascii="Book Antiqua" w:hAnsi="Book Antiqua"/>
        </w:rPr>
        <w:t>2019; In press</w:t>
      </w:r>
    </w:p>
    <w:p w14:paraId="1E06A433" w14:textId="77777777" w:rsidR="00DC076D" w:rsidRPr="00A22F7E" w:rsidRDefault="00C616F2" w:rsidP="00A22F7E">
      <w:pPr>
        <w:jc w:val="both"/>
        <w:rPr>
          <w:rFonts w:ascii="Book Antiqua" w:hAnsi="Book Antiqua"/>
          <w:b/>
          <w:bCs/>
        </w:rPr>
      </w:pPr>
      <w:r w:rsidRPr="00A22F7E">
        <w:rPr>
          <w:rFonts w:ascii="Book Antiqua" w:hAnsi="Book Antiqua"/>
          <w:b/>
          <w:bCs/>
        </w:rPr>
        <w:br w:type="page"/>
      </w:r>
    </w:p>
    <w:p w14:paraId="7FD5ED33" w14:textId="77777777" w:rsidR="00C4281B" w:rsidRPr="00A22F7E" w:rsidRDefault="00852DFA" w:rsidP="00A22F7E">
      <w:pPr>
        <w:jc w:val="both"/>
        <w:outlineLvl w:val="0"/>
        <w:rPr>
          <w:rFonts w:ascii="Book Antiqua" w:hAnsi="Book Antiqua"/>
          <w:b/>
        </w:rPr>
      </w:pPr>
      <w:r w:rsidRPr="00A22F7E">
        <w:rPr>
          <w:rFonts w:ascii="Book Antiqua" w:hAnsi="Book Antiqua"/>
          <w:b/>
        </w:rPr>
        <w:lastRenderedPageBreak/>
        <w:t>I</w:t>
      </w:r>
      <w:r w:rsidR="00F8227A" w:rsidRPr="00A22F7E">
        <w:rPr>
          <w:rFonts w:ascii="Book Antiqua" w:hAnsi="Book Antiqua"/>
          <w:b/>
        </w:rPr>
        <w:t>NTRODUCTION</w:t>
      </w:r>
    </w:p>
    <w:p w14:paraId="4CF9C8F8" w14:textId="7F7C57C7" w:rsidR="00F00477" w:rsidRPr="00A22F7E" w:rsidRDefault="00F00477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 xml:space="preserve">Femoral shaft fractures </w:t>
      </w:r>
      <w:r w:rsidR="00B36452" w:rsidRPr="00A22F7E">
        <w:rPr>
          <w:rFonts w:ascii="Book Antiqua" w:hAnsi="Book Antiqua"/>
        </w:rPr>
        <w:t xml:space="preserve">are some of the most common fractures that </w:t>
      </w:r>
      <w:r w:rsidR="00E66A55" w:rsidRPr="00A22F7E">
        <w:rPr>
          <w:rFonts w:ascii="Book Antiqua" w:hAnsi="Book Antiqua"/>
        </w:rPr>
        <w:t>account for</w:t>
      </w:r>
      <w:r w:rsidR="00C31E3A" w:rsidRPr="00A22F7E">
        <w:rPr>
          <w:rFonts w:ascii="Book Antiqua" w:hAnsi="Book Antiqua"/>
        </w:rPr>
        <w:t xml:space="preserve"> </w:t>
      </w:r>
      <w:r w:rsidRPr="00A22F7E">
        <w:rPr>
          <w:rFonts w:ascii="Book Antiqua" w:hAnsi="Book Antiqua"/>
        </w:rPr>
        <w:t>5</w:t>
      </w:r>
      <w:r w:rsidR="00C31E3A" w:rsidRPr="00A22F7E">
        <w:rPr>
          <w:rFonts w:ascii="Book Antiqua" w:hAnsi="Book Antiqua"/>
        </w:rPr>
        <w:t>%-</w:t>
      </w:r>
      <w:r w:rsidRPr="00A22F7E">
        <w:rPr>
          <w:rFonts w:ascii="Book Antiqua" w:hAnsi="Book Antiqua"/>
        </w:rPr>
        <w:t>6% of long bone fractures in adults. Reamed intramedullary nailing (RIN) is considered the gold standard treatment for femoral shaft fractures</w:t>
      </w:r>
      <w:r w:rsidR="00286FAC" w:rsidRPr="00A22F7E">
        <w:rPr>
          <w:rFonts w:ascii="Book Antiqua" w:hAnsi="Book Antiqua"/>
        </w:rPr>
        <w:fldChar w:fldCharType="begin"/>
      </w:r>
      <w:r w:rsidR="00891C75" w:rsidRPr="00A22F7E">
        <w:rPr>
          <w:rFonts w:ascii="Book Antiqua" w:hAnsi="Book Antiqua"/>
        </w:rPr>
        <w:instrText xml:space="preserve"> ADDIN EN.CITE &lt;EndNote&gt;&lt;Cite&gt;&lt;Author&gt;Li&lt;/Author&gt;&lt;Year&gt;2016&lt;/Year&gt;&lt;RecNum&gt;373&lt;/RecNum&gt;&lt;DisplayText&gt;&lt;style face="superscript"&gt;[1]&lt;/style&gt;&lt;/DisplayText&gt;&lt;record&gt;&lt;rec-number&gt;373&lt;/rec-number&gt;&lt;foreign-keys&gt;&lt;key app="EN" db-id="spwwxxvvav0dwnewvxlx0pervs0aefzv559w" timestamp="1548739067"&gt;373&lt;/key&gt;&lt;/foreign-keys&gt;&lt;ref-type name="Journal Article"&gt;17&lt;/ref-type&gt;&lt;contributors&gt;&lt;authors&gt;&lt;author&gt;Li, A. B.&lt;/author&gt;&lt;author&gt;Zhang, W. J.&lt;/author&gt;&lt;author&gt;Guo, W. J.&lt;/author&gt;&lt;author&gt;Wang, X. H.&lt;/author&gt;&lt;author&gt;Jin, H. M.&lt;/author&gt;&lt;author&gt;Zhao, Y. M.&lt;/author&gt;&lt;/authors&gt;&lt;/contributors&gt;&lt;auth-address&gt;Department of Orthopaedics, The Second Affiliated Hospital of Wenzhou Medical University, Wenzhou, Zhejiang, China.&lt;/auth-address&gt;&lt;titles&gt;&lt;title&gt;Reamed versus unreamed intramedullary nailing for the treatment of femoral fractures: A meta-analysis of prospective randomized controlled trials&lt;/title&gt;&lt;secondary-title&gt;Medicine (Baltimore)&lt;/secondary-title&gt;&lt;alt-title&gt;Medicine&lt;/alt-title&gt;&lt;/titles&gt;&lt;alt-periodical&gt;&lt;full-title&gt;Medicine&lt;/full-title&gt;&lt;/alt-periodical&gt;&lt;pages&gt;e4248&lt;/pages&gt;&lt;volume&gt;95&lt;/volume&gt;&lt;number&gt;29&lt;/number&gt;&lt;edition&gt;2016/07/22&lt;/edition&gt;&lt;keywords&gt;&lt;keyword&gt;Equipment Failure&lt;/keyword&gt;&lt;keyword&gt;Femoral Fractures/*surgery&lt;/keyword&gt;&lt;keyword&gt;Fracture Fixation, Intramedullary/*instrumentation/*methods&lt;/keyword&gt;&lt;keyword&gt;Fracture Healing&lt;/keyword&gt;&lt;keyword&gt;Humans&lt;/keyword&gt;&lt;keyword&gt;Postoperative Complications/etiology&lt;/keyword&gt;&lt;keyword&gt;Prospective Studies&lt;/keyword&gt;&lt;keyword&gt;Randomized Controlled Trials as Topic&lt;/keyword&gt;&lt;/keywords&gt;&lt;dates&gt;&lt;year&gt;2016&lt;/year&gt;&lt;pub-dates&gt;&lt;date&gt;Jul&lt;/date&gt;&lt;/pub-dates&gt;&lt;/dates&gt;&lt;isbn&gt;0025-7974&lt;/isbn&gt;&lt;accession-num&gt;27442651&lt;/accession-num&gt;&lt;urls&gt;&lt;/urls&gt;&lt;custom2&gt;PMC5265768&lt;/custom2&gt;&lt;electronic-resource-num&gt;10.1097/md.0000000000004248&lt;/electronic-resource-num&gt;&lt;remote-database-provider&gt;NLM&lt;/remote-database-provider&gt;&lt;language&gt;eng&lt;/language&gt;&lt;/record&gt;&lt;/Cite&gt;&lt;/EndNote&gt;</w:instrText>
      </w:r>
      <w:r w:rsidR="00286FAC" w:rsidRPr="00A22F7E">
        <w:rPr>
          <w:rFonts w:ascii="Book Antiqua" w:hAnsi="Book Antiqua"/>
        </w:rPr>
        <w:fldChar w:fldCharType="separate"/>
      </w:r>
      <w:r w:rsidR="00891C75" w:rsidRPr="00A22F7E">
        <w:rPr>
          <w:rFonts w:ascii="Book Antiqua" w:hAnsi="Book Antiqua"/>
          <w:vertAlign w:val="superscript"/>
        </w:rPr>
        <w:t>[</w:t>
      </w:r>
      <w:hyperlink w:anchor="_ENREF_1" w:tooltip="Li, 2016 #373" w:history="1">
        <w:r w:rsidR="00CB1112" w:rsidRPr="00A22F7E">
          <w:rPr>
            <w:rFonts w:ascii="Book Antiqua" w:hAnsi="Book Antiqua"/>
            <w:vertAlign w:val="superscript"/>
          </w:rPr>
          <w:t>1</w:t>
        </w:r>
      </w:hyperlink>
      <w:r w:rsidR="00891C75" w:rsidRPr="00A22F7E">
        <w:rPr>
          <w:rFonts w:ascii="Book Antiqua" w:hAnsi="Book Antiqua"/>
          <w:vertAlign w:val="superscript"/>
        </w:rPr>
        <w:t>]</w:t>
      </w:r>
      <w:r w:rsidR="00286FAC" w:rsidRPr="00A22F7E">
        <w:rPr>
          <w:rFonts w:ascii="Book Antiqua" w:hAnsi="Book Antiqua"/>
        </w:rPr>
        <w:fldChar w:fldCharType="end"/>
      </w:r>
      <w:r w:rsidRPr="00A22F7E">
        <w:rPr>
          <w:rFonts w:ascii="Book Antiqua" w:hAnsi="Book Antiqua"/>
        </w:rPr>
        <w:t>. Union rates as high as 98</w:t>
      </w:r>
      <w:r w:rsidR="00C31E3A" w:rsidRPr="00A22F7E">
        <w:rPr>
          <w:rFonts w:ascii="Book Antiqua" w:hAnsi="Book Antiqua"/>
        </w:rPr>
        <w:t>%-</w:t>
      </w:r>
      <w:r w:rsidRPr="00A22F7E">
        <w:rPr>
          <w:rFonts w:ascii="Book Antiqua" w:hAnsi="Book Antiqua"/>
        </w:rPr>
        <w:t>99% have been reported with RIN</w:t>
      </w:r>
      <w:r w:rsidR="00286FAC" w:rsidRPr="00A22F7E">
        <w:rPr>
          <w:rFonts w:ascii="Book Antiqua" w:hAnsi="Book Antiqua"/>
        </w:rPr>
        <w:fldChar w:fldCharType="begin">
          <w:fldData xml:space="preserve">PEVuZE5vdGU+PENpdGU+PEF1dGhvcj5CcnVtYmFjazwvQXV0aG9yPjxZZWFyPjE5ODg8L1llYXI+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</w:fldData>
        </w:fldChar>
      </w:r>
      <w:r w:rsidR="00C31040" w:rsidRPr="00A22F7E">
        <w:rPr>
          <w:rFonts w:ascii="Book Antiqua" w:hAnsi="Book Antiqua"/>
        </w:rPr>
        <w:instrText xml:space="preserve"> ADDIN EN.CITE </w:instrText>
      </w:r>
      <w:r w:rsidR="00286FAC" w:rsidRPr="00A22F7E">
        <w:rPr>
          <w:rFonts w:ascii="Book Antiqua" w:hAnsi="Book Antiqua"/>
        </w:rPr>
        <w:fldChar w:fldCharType="begin">
          <w:fldData xml:space="preserve">PEVuZE5vdGU+PENpdGU+PEF1dGhvcj5CcnVtYmFjazwvQXV0aG9yPjxZZWFyPjE5ODg8L1llYXI+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</w:fldData>
        </w:fldChar>
      </w:r>
      <w:r w:rsidR="00C31040" w:rsidRPr="00A22F7E">
        <w:rPr>
          <w:rFonts w:ascii="Book Antiqua" w:hAnsi="Book Antiqua"/>
        </w:rPr>
        <w:instrText xml:space="preserve"> ADDIN EN.CITE.DATA </w:instrText>
      </w:r>
      <w:r w:rsidR="00286FAC" w:rsidRPr="00A22F7E">
        <w:rPr>
          <w:rFonts w:ascii="Book Antiqua" w:hAnsi="Book Antiqua"/>
        </w:rPr>
      </w:r>
      <w:r w:rsidR="00286FAC" w:rsidRPr="00A22F7E">
        <w:rPr>
          <w:rFonts w:ascii="Book Antiqua" w:hAnsi="Book Antiqua"/>
        </w:rPr>
        <w:fldChar w:fldCharType="end"/>
      </w:r>
      <w:r w:rsidR="00286FAC" w:rsidRPr="00A22F7E">
        <w:rPr>
          <w:rFonts w:ascii="Book Antiqua" w:hAnsi="Book Antiqua"/>
        </w:rPr>
      </w:r>
      <w:r w:rsidR="00286FAC" w:rsidRPr="00A22F7E">
        <w:rPr>
          <w:rFonts w:ascii="Book Antiqua" w:hAnsi="Book Antiqua"/>
        </w:rPr>
        <w:fldChar w:fldCharType="separate"/>
      </w:r>
      <w:r w:rsidR="00891C75" w:rsidRPr="00A22F7E">
        <w:rPr>
          <w:rFonts w:ascii="Book Antiqua" w:hAnsi="Book Antiqua"/>
          <w:vertAlign w:val="superscript"/>
        </w:rPr>
        <w:t>[</w:t>
      </w:r>
      <w:hyperlink w:anchor="_ENREF_2" w:tooltip="Brumback, 1988 #262" w:history="1">
        <w:r w:rsidR="00CB1112" w:rsidRPr="00A22F7E">
          <w:rPr>
            <w:rFonts w:ascii="Book Antiqua" w:hAnsi="Book Antiqua"/>
            <w:vertAlign w:val="superscript"/>
          </w:rPr>
          <w:t>2-4</w:t>
        </w:r>
      </w:hyperlink>
      <w:r w:rsidR="00891C75" w:rsidRPr="00A22F7E">
        <w:rPr>
          <w:rFonts w:ascii="Book Antiqua" w:hAnsi="Book Antiqua"/>
          <w:vertAlign w:val="superscript"/>
        </w:rPr>
        <w:t>]</w:t>
      </w:r>
      <w:r w:rsidR="00286FAC" w:rsidRPr="00A22F7E">
        <w:rPr>
          <w:rFonts w:ascii="Book Antiqua" w:hAnsi="Book Antiqua"/>
        </w:rPr>
        <w:fldChar w:fldCharType="end"/>
      </w:r>
      <w:r w:rsidR="007535B1" w:rsidRPr="00A22F7E">
        <w:rPr>
          <w:rFonts w:ascii="Book Antiqua" w:hAnsi="Book Antiqua"/>
        </w:rPr>
        <w:t>.</w:t>
      </w:r>
    </w:p>
    <w:p w14:paraId="259FAD49" w14:textId="1825C34A" w:rsidR="00F00477" w:rsidRPr="00A22F7E" w:rsidRDefault="00F00477" w:rsidP="00A22F7E">
      <w:pPr>
        <w:ind w:firstLineChars="100" w:firstLine="240"/>
        <w:jc w:val="both"/>
        <w:rPr>
          <w:rFonts w:ascii="Book Antiqua" w:eastAsia="MingLiU" w:hAnsi="Book Antiqua"/>
        </w:rPr>
      </w:pPr>
      <w:r w:rsidRPr="00A22F7E">
        <w:rPr>
          <w:rFonts w:ascii="Book Antiqua" w:eastAsia="MingLiU" w:hAnsi="Book Antiqua"/>
        </w:rPr>
        <w:t xml:space="preserve">The </w:t>
      </w:r>
      <w:r w:rsidR="00C31E3A" w:rsidRPr="00A22F7E">
        <w:rPr>
          <w:rFonts w:ascii="Book Antiqua" w:eastAsia="MingLiU" w:hAnsi="Book Antiqua"/>
        </w:rPr>
        <w:t>United States</w:t>
      </w:r>
      <w:r w:rsidRPr="00A22F7E">
        <w:rPr>
          <w:rFonts w:ascii="Book Antiqua" w:eastAsia="MingLiU" w:hAnsi="Book Antiqua"/>
        </w:rPr>
        <w:t xml:space="preserve"> Food and Drug Administration (FDA) defines nonunion as a fractured bone that has not completely healed within 9 mo </w:t>
      </w:r>
      <w:r w:rsidR="002365E3" w:rsidRPr="00A22F7E">
        <w:rPr>
          <w:rFonts w:ascii="Book Antiqua" w:eastAsia="MingLiU" w:hAnsi="Book Antiqua"/>
        </w:rPr>
        <w:t xml:space="preserve">from </w:t>
      </w:r>
      <w:r w:rsidRPr="00A22F7E">
        <w:rPr>
          <w:rFonts w:ascii="Book Antiqua" w:eastAsia="MingLiU" w:hAnsi="Book Antiqua"/>
        </w:rPr>
        <w:t>injury and that has not shown progression towards healing over 3 consecutive months</w:t>
      </w:r>
      <w:r w:rsidR="00ED073B" w:rsidRPr="00A22F7E">
        <w:rPr>
          <w:rFonts w:ascii="Book Antiqua" w:eastAsia="MingLiU" w:hAnsi="Book Antiqua"/>
        </w:rPr>
        <w:t>, as determined from</w:t>
      </w:r>
      <w:r w:rsidRPr="00A22F7E">
        <w:rPr>
          <w:rFonts w:ascii="Book Antiqua" w:eastAsia="MingLiU" w:hAnsi="Book Antiqua"/>
        </w:rPr>
        <w:t xml:space="preserve"> serial radiographs</w:t>
      </w:r>
      <w:r w:rsidR="00286FAC" w:rsidRPr="00A22F7E">
        <w:rPr>
          <w:rFonts w:ascii="Book Antiqua" w:eastAsia="MingLiU" w:hAnsi="Book Antiqua"/>
        </w:rPr>
        <w:fldChar w:fldCharType="begin"/>
      </w:r>
      <w:r w:rsidR="00C648EF" w:rsidRPr="00A22F7E">
        <w:rPr>
          <w:rFonts w:ascii="Book Antiqua" w:eastAsia="MingLiU" w:hAnsi="Book Antiqua"/>
        </w:rPr>
        <w:instrText xml:space="preserve"> ADDIN EN.CITE &lt;EndNote&gt;&lt;Cite&gt;&lt;Author&gt;Brinker&lt;/Author&gt;&lt;Year&gt;2003&lt;/Year&gt;&lt;RecNum&gt;124&lt;/RecNum&gt;&lt;DisplayText&gt;&lt;style face="superscript"&gt;[5]&lt;/style&gt;&lt;/DisplayText&gt;&lt;record&gt;&lt;rec-number&gt;124&lt;/rec-number&gt;&lt;foreign-keys&gt;&lt;key app="EN" db-id="spwwxxvvav0dwnewvxlx0pervs0aefzv559w" timestamp="1520423694"&gt;124&lt;/key&gt;&lt;/foreign-keys&gt;&lt;ref-type name="Book Section"&gt;5&lt;/ref-type&gt;&lt;contributors&gt;&lt;authors&gt;&lt;author&gt;Brinker, MR&lt;/author&gt;&lt;/authors&gt;&lt;secondary-authors&gt;&lt;author&gt;Bruce D. Browner, &lt;/author&gt;&lt;author&gt;Jesse B. Jupiter, &lt;/author&gt;&lt;author&gt;Alan M. Levine,&lt;/author&gt;&lt;author&gt;Peter G. Trafton&lt;/author&gt;&lt;/secondary-authors&gt;&lt;/contributors&gt;&lt;titles&gt;&lt;title&gt;Nonunions: evaluation and treatment&lt;/title&gt;&lt;secondary-title&gt;Skeletal trauma: basic science, management, and reconstruction&lt;/secondary-title&gt;&lt;/titles&gt;&lt;periodical&gt;&lt;full-title&gt;Skeletal trauma: basic science, management, and reconstruction&lt;/full-title&gt;&lt;/periodical&gt;&lt;edition&gt;3&lt;/edition&gt;&lt;dates&gt;&lt;year&gt;2003&lt;/year&gt;&lt;/dates&gt;&lt;pub-location&gt;Philadelphia, USA&lt;/pub-location&gt;&lt;publisher&gt;Saunders&lt;/publisher&gt;&lt;urls&gt;&lt;/urls&gt;&lt;/record&gt;&lt;/Cite&gt;&lt;Cite&gt;&lt;Author&gt;Brinker&lt;/Author&gt;&lt;Year&gt;2003&lt;/Year&gt;&lt;RecNum&gt;124&lt;/RecNum&gt;&lt;record&gt;&lt;rec-number&gt;124&lt;/rec-number&gt;&lt;foreign-keys&gt;&lt;key app="EN" db-id="spwwxxvvav0dwnewvxlx0pervs0aefzv559w" timestamp="1520423694"&gt;124&lt;/key&gt;&lt;/foreign-keys&gt;&lt;ref-type name="Book Section"&gt;5&lt;/ref-type&gt;&lt;contributors&gt;&lt;authors&gt;&lt;author&gt;Brinker, MR&lt;/author&gt;&lt;/authors&gt;&lt;secondary-authors&gt;&lt;author&gt;Bruce D. Browner, &lt;/author&gt;&lt;author&gt;Jesse B. Jupiter, &lt;/author&gt;&lt;author&gt;Alan M. Levine,&lt;/author&gt;&lt;author&gt;Peter G. Trafton&lt;/author&gt;&lt;/secondary-authors&gt;&lt;/contributors&gt;&lt;titles&gt;&lt;title&gt;Nonunions: evaluation and treatment&lt;/title&gt;&lt;secondary-title&gt;Skeletal trauma: basic science, management, and reconstruction&lt;/secondary-title&gt;&lt;/titles&gt;&lt;periodical&gt;&lt;full-title&gt;Skeletal trauma: basic science, management, and reconstruction&lt;/full-title&gt;&lt;/periodical&gt;&lt;edition&gt;3&lt;/edition&gt;&lt;dates&gt;&lt;year&gt;2003&lt;/year&gt;&lt;/dates&gt;&lt;pub-location&gt;Philadelphia, USA&lt;/pub-location&gt;&lt;publisher&gt;Saunders&lt;/publisher&gt;&lt;urls&gt;&lt;/urls&gt;&lt;/record&gt;&lt;/Cite&gt;&lt;/EndNote&gt;</w:instrText>
      </w:r>
      <w:r w:rsidR="00286FAC" w:rsidRPr="00A22F7E">
        <w:rPr>
          <w:rFonts w:ascii="Book Antiqua" w:eastAsia="MingLiU" w:hAnsi="Book Antiqua"/>
        </w:rPr>
        <w:fldChar w:fldCharType="separate"/>
      </w:r>
      <w:r w:rsidR="00891C75" w:rsidRPr="00A22F7E">
        <w:rPr>
          <w:rFonts w:ascii="Book Antiqua" w:eastAsia="MingLiU" w:hAnsi="Book Antiqua"/>
          <w:vertAlign w:val="superscript"/>
        </w:rPr>
        <w:t>[</w:t>
      </w:r>
      <w:hyperlink w:anchor="_ENREF_5" w:tooltip="Brinker, 2003 #124" w:history="1">
        <w:r w:rsidR="00CB1112" w:rsidRPr="00A22F7E">
          <w:rPr>
            <w:rFonts w:ascii="Book Antiqua" w:eastAsia="MingLiU" w:hAnsi="Book Antiqua"/>
            <w:vertAlign w:val="superscript"/>
          </w:rPr>
          <w:t>5</w:t>
        </w:r>
      </w:hyperlink>
      <w:r w:rsidR="00891C75" w:rsidRPr="00A22F7E">
        <w:rPr>
          <w:rFonts w:ascii="Book Antiqua" w:eastAsia="MingLiU" w:hAnsi="Book Antiqua"/>
          <w:vertAlign w:val="superscript"/>
        </w:rPr>
        <w:t>]</w:t>
      </w:r>
      <w:r w:rsidR="00286FAC" w:rsidRPr="00A22F7E">
        <w:rPr>
          <w:rFonts w:ascii="Book Antiqua" w:eastAsia="MingLiU" w:hAnsi="Book Antiqua"/>
        </w:rPr>
        <w:fldChar w:fldCharType="end"/>
      </w:r>
      <w:r w:rsidR="007535B1" w:rsidRPr="00A22F7E">
        <w:rPr>
          <w:rFonts w:ascii="Book Antiqua" w:eastAsia="MingLiU" w:hAnsi="Book Antiqua"/>
        </w:rPr>
        <w:t>.</w:t>
      </w:r>
      <w:r w:rsidRPr="00A22F7E">
        <w:rPr>
          <w:rFonts w:ascii="Book Antiqua" w:eastAsia="MingLiU" w:hAnsi="Book Antiqua"/>
        </w:rPr>
        <w:t xml:space="preserve"> There are different types of nonunion. </w:t>
      </w:r>
      <w:r w:rsidR="00CD1329" w:rsidRPr="00A22F7E">
        <w:rPr>
          <w:rFonts w:ascii="Book Antiqua" w:eastAsia="MingLiU" w:hAnsi="Book Antiqua"/>
        </w:rPr>
        <w:t>H</w:t>
      </w:r>
      <w:r w:rsidRPr="00A22F7E">
        <w:rPr>
          <w:rFonts w:ascii="Book Antiqua" w:eastAsia="MingLiU" w:hAnsi="Book Antiqua"/>
        </w:rPr>
        <w:t xml:space="preserve">ypertrophic nonunion </w:t>
      </w:r>
      <w:r w:rsidRPr="00A22F7E">
        <w:rPr>
          <w:rFonts w:ascii="Book Antiqua" w:hAnsi="Book Antiqua"/>
        </w:rPr>
        <w:t xml:space="preserve">develops </w:t>
      </w:r>
      <w:r w:rsidR="00CD1329" w:rsidRPr="00A22F7E">
        <w:rPr>
          <w:rFonts w:ascii="Book Antiqua" w:hAnsi="Book Antiqua"/>
        </w:rPr>
        <w:t>as a result of</w:t>
      </w:r>
      <w:r w:rsidRPr="00A22F7E">
        <w:rPr>
          <w:rFonts w:ascii="Book Antiqua" w:hAnsi="Book Antiqua"/>
        </w:rPr>
        <w:t xml:space="preserve"> insufficient mechanical stability and can lead to over</w:t>
      </w:r>
      <w:r w:rsidR="00CD1329" w:rsidRPr="00A22F7E">
        <w:rPr>
          <w:rFonts w:ascii="Book Antiqua" w:hAnsi="Book Antiqua"/>
        </w:rPr>
        <w:t>-</w:t>
      </w:r>
      <w:r w:rsidRPr="00A22F7E">
        <w:rPr>
          <w:rFonts w:ascii="Book Antiqua" w:hAnsi="Book Antiqua"/>
        </w:rPr>
        <w:t xml:space="preserve">formation of a callus in the area of </w:t>
      </w:r>
      <w:r w:rsidR="00CD1329" w:rsidRPr="00A22F7E">
        <w:rPr>
          <w:rFonts w:ascii="Book Antiqua" w:hAnsi="Book Antiqua"/>
        </w:rPr>
        <w:t xml:space="preserve">the </w:t>
      </w:r>
      <w:r w:rsidRPr="00A22F7E">
        <w:rPr>
          <w:rFonts w:ascii="Book Antiqua" w:hAnsi="Book Antiqua"/>
        </w:rPr>
        <w:t xml:space="preserve">fracture. </w:t>
      </w:r>
      <w:r w:rsidR="00CD1329" w:rsidRPr="00A22F7E">
        <w:rPr>
          <w:rFonts w:ascii="Book Antiqua" w:hAnsi="Book Antiqua"/>
        </w:rPr>
        <w:t>A</w:t>
      </w:r>
      <w:r w:rsidRPr="00A22F7E">
        <w:rPr>
          <w:rFonts w:ascii="Book Antiqua" w:hAnsi="Book Antiqua"/>
        </w:rPr>
        <w:t xml:space="preserve">trophic nonunion often involves insufficient </w:t>
      </w:r>
      <w:r w:rsidR="002365E3" w:rsidRPr="00A22F7E">
        <w:rPr>
          <w:rFonts w:ascii="Book Antiqua" w:hAnsi="Book Antiqua"/>
        </w:rPr>
        <w:t>vascularity</w:t>
      </w:r>
      <w:r w:rsidRPr="00A22F7E">
        <w:rPr>
          <w:rFonts w:ascii="Book Antiqua" w:hAnsi="Book Antiqua"/>
        </w:rPr>
        <w:t xml:space="preserve"> of the defect gap and surrounding bone, leading to atrophy of the fracture ends</w:t>
      </w:r>
      <w:r w:rsidR="00286FAC" w:rsidRPr="00A22F7E">
        <w:rPr>
          <w:rFonts w:ascii="Book Antiqua" w:hAnsi="Book Antiqua"/>
        </w:rPr>
        <w:fldChar w:fldCharType="begin"/>
      </w:r>
      <w:r w:rsidR="00891C75" w:rsidRPr="00A22F7E">
        <w:rPr>
          <w:rFonts w:ascii="Book Antiqua" w:hAnsi="Book Antiqua"/>
        </w:rPr>
        <w:instrText xml:space="preserve"> ADDIN EN.CITE &lt;EndNote&gt;&lt;Cite&gt;&lt;Author&gt;Moghaddam&lt;/Author&gt;&lt;Year&gt;2016&lt;/Year&gt;&lt;RecNum&gt;125&lt;/RecNum&gt;&lt;DisplayText&gt;&lt;style face="superscript"&gt;[6]&lt;/style&gt;&lt;/DisplayText&gt;&lt;record&gt;&lt;rec-number&gt;125&lt;/rec-number&gt;&lt;foreign-keys&gt;&lt;key app="EN" db-id="spwwxxvvav0dwnewvxlx0pervs0aefzv559w" timestamp="1520425540"&gt;125&lt;/key&gt;&lt;/foreign-keys&gt;&lt;ref-type name="Journal Article"&gt;17&lt;/ref-type&gt;&lt;contributors&gt;&lt;authors&gt;&lt;author&gt;Moghaddam, Arash&lt;/author&gt;&lt;author&gt;Ermisch, Claudia&lt;/author&gt;&lt;author&gt;Schmidmaier, Gerhard&lt;/author&gt;&lt;/authors&gt;&lt;/contributors&gt;&lt;titles&gt;&lt;title&gt;Non-union current treatment concept&lt;/title&gt;&lt;secondary-title&gt;International Journal of Medical Education&lt;/secondary-title&gt;&lt;/titles&gt;&lt;periodical&gt;&lt;full-title&gt;International Journal of Medical Education&lt;/full-title&gt;&lt;/periodical&gt;&lt;volume&gt;3&lt;/volume&gt;&lt;number&gt;1&lt;/number&gt;&lt;dates&gt;&lt;year&gt;2016&lt;/year&gt;&lt;/dates&gt;&lt;isbn&gt;2383-4315&lt;/isbn&gt;&lt;urls&gt;&lt;/urls&gt;&lt;electronic-resource-num&gt;10.17795/soj-4546&lt;/electronic-resource-num&gt;&lt;/record&gt;&lt;/Cite&gt;&lt;/EndNote&gt;</w:instrText>
      </w:r>
      <w:r w:rsidR="00286FAC" w:rsidRPr="00A22F7E">
        <w:rPr>
          <w:rFonts w:ascii="Book Antiqua" w:hAnsi="Book Antiqua"/>
        </w:rPr>
        <w:fldChar w:fldCharType="separate"/>
      </w:r>
      <w:r w:rsidR="00891C75" w:rsidRPr="00A22F7E">
        <w:rPr>
          <w:rFonts w:ascii="Book Antiqua" w:hAnsi="Book Antiqua"/>
          <w:vertAlign w:val="superscript"/>
        </w:rPr>
        <w:t>[</w:t>
      </w:r>
      <w:hyperlink w:anchor="_ENREF_6" w:tooltip="Moghaddam, 2016 #125" w:history="1">
        <w:r w:rsidR="00CB1112" w:rsidRPr="00A22F7E">
          <w:rPr>
            <w:rFonts w:ascii="Book Antiqua" w:hAnsi="Book Antiqua"/>
            <w:vertAlign w:val="superscript"/>
          </w:rPr>
          <w:t>6</w:t>
        </w:r>
      </w:hyperlink>
      <w:r w:rsidR="00891C75" w:rsidRPr="00A22F7E">
        <w:rPr>
          <w:rFonts w:ascii="Book Antiqua" w:hAnsi="Book Antiqua"/>
          <w:vertAlign w:val="superscript"/>
        </w:rPr>
        <w:t>]</w:t>
      </w:r>
      <w:r w:rsidR="00286FAC" w:rsidRPr="00A22F7E">
        <w:rPr>
          <w:rFonts w:ascii="Book Antiqua" w:hAnsi="Book Antiqua"/>
        </w:rPr>
        <w:fldChar w:fldCharType="end"/>
      </w:r>
      <w:r w:rsidR="007535B1" w:rsidRPr="00A22F7E">
        <w:rPr>
          <w:rFonts w:ascii="Book Antiqua" w:hAnsi="Book Antiqua"/>
        </w:rPr>
        <w:t>.</w:t>
      </w:r>
    </w:p>
    <w:p w14:paraId="79C77F2A" w14:textId="0DE1E6AC" w:rsidR="00D5312E" w:rsidRPr="00A22F7E" w:rsidRDefault="00F00477" w:rsidP="00A22F7E">
      <w:pPr>
        <w:ind w:firstLineChars="100" w:firstLine="240"/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>The multi-factorial causes of delayed fracture healing</w:t>
      </w:r>
      <w:r w:rsidR="008E52B8" w:rsidRPr="00A22F7E">
        <w:rPr>
          <w:rFonts w:ascii="Book Antiqua" w:hAnsi="Book Antiqua"/>
        </w:rPr>
        <w:t xml:space="preserve"> </w:t>
      </w:r>
      <w:r w:rsidR="00ED073B" w:rsidRPr="00A22F7E">
        <w:rPr>
          <w:rFonts w:ascii="Book Antiqua" w:hAnsi="Book Antiqua"/>
        </w:rPr>
        <w:t>warrant</w:t>
      </w:r>
      <w:r w:rsidR="00CD1329" w:rsidRPr="00A22F7E">
        <w:rPr>
          <w:rFonts w:ascii="Book Antiqua" w:hAnsi="Book Antiqua"/>
        </w:rPr>
        <w:t xml:space="preserve"> a specific therapy for </w:t>
      </w:r>
      <w:r w:rsidR="00E66A55" w:rsidRPr="00A22F7E">
        <w:rPr>
          <w:rFonts w:ascii="Book Antiqua" w:hAnsi="Book Antiqua"/>
        </w:rPr>
        <w:t>each</w:t>
      </w:r>
      <w:r w:rsidRPr="00A22F7E">
        <w:rPr>
          <w:rFonts w:ascii="Book Antiqua" w:hAnsi="Book Antiqua"/>
        </w:rPr>
        <w:t xml:space="preserve"> patient. </w:t>
      </w:r>
      <w:r w:rsidR="002365E3" w:rsidRPr="00A22F7E">
        <w:rPr>
          <w:rFonts w:ascii="Book Antiqua" w:hAnsi="Book Antiqua"/>
        </w:rPr>
        <w:t>Consequently</w:t>
      </w:r>
      <w:r w:rsidRPr="00A22F7E">
        <w:rPr>
          <w:rFonts w:ascii="Book Antiqua" w:hAnsi="Book Antiqua"/>
        </w:rPr>
        <w:t>, the so-called diamond concept has be</w:t>
      </w:r>
      <w:r w:rsidR="00CD1329" w:rsidRPr="00A22F7E">
        <w:rPr>
          <w:rFonts w:ascii="Book Antiqua" w:hAnsi="Book Antiqua"/>
        </w:rPr>
        <w:t>en</w:t>
      </w:r>
      <w:r w:rsidRPr="00A22F7E">
        <w:rPr>
          <w:rFonts w:ascii="Book Antiqua" w:hAnsi="Book Antiqua"/>
        </w:rPr>
        <w:t xml:space="preserve"> established. It is composed of </w:t>
      </w:r>
      <w:r w:rsidR="002365E3" w:rsidRPr="00A22F7E">
        <w:rPr>
          <w:rFonts w:ascii="Book Antiqua" w:hAnsi="Book Antiqua"/>
        </w:rPr>
        <w:t xml:space="preserve">five different </w:t>
      </w:r>
      <w:r w:rsidRPr="00A22F7E">
        <w:rPr>
          <w:rFonts w:ascii="Book Antiqua" w:hAnsi="Book Antiqua"/>
        </w:rPr>
        <w:t>factors</w:t>
      </w:r>
      <w:r w:rsidR="002365E3" w:rsidRPr="00A22F7E">
        <w:rPr>
          <w:rFonts w:ascii="Book Antiqua" w:hAnsi="Book Antiqua"/>
        </w:rPr>
        <w:t xml:space="preserve">, including osteoconductive scaffolds, vascularity, growth factors, osteogenic cells, and mechanical environment, </w:t>
      </w:r>
      <w:r w:rsidR="0079346A" w:rsidRPr="00A22F7E">
        <w:rPr>
          <w:rFonts w:ascii="Book Antiqua" w:hAnsi="Book Antiqua"/>
        </w:rPr>
        <w:t xml:space="preserve">all of which </w:t>
      </w:r>
      <w:r w:rsidRPr="00A22F7E">
        <w:rPr>
          <w:rFonts w:ascii="Book Antiqua" w:hAnsi="Book Antiqua"/>
        </w:rPr>
        <w:t>must be analyzed for therapy</w:t>
      </w:r>
      <w:r w:rsidR="007535B1" w:rsidRPr="00A22F7E">
        <w:rPr>
          <w:rFonts w:ascii="Book Antiqua" w:hAnsi="Book Antiqua"/>
        </w:rPr>
        <w:t>.</w:t>
      </w:r>
      <w:r w:rsidR="008E52B8" w:rsidRPr="00A22F7E">
        <w:rPr>
          <w:rFonts w:ascii="Book Antiqua" w:hAnsi="Book Antiqua"/>
        </w:rPr>
        <w:t xml:space="preserve"> </w:t>
      </w:r>
      <w:r w:rsidR="002365E3" w:rsidRPr="00A22F7E">
        <w:rPr>
          <w:rFonts w:ascii="Book Antiqua" w:hAnsi="Book Antiqua"/>
        </w:rPr>
        <w:t xml:space="preserve">Based on </w:t>
      </w:r>
      <w:r w:rsidR="00CD1329" w:rsidRPr="00A22F7E">
        <w:rPr>
          <w:rFonts w:ascii="Book Antiqua" w:hAnsi="Book Antiqua"/>
        </w:rPr>
        <w:t xml:space="preserve">the </w:t>
      </w:r>
      <w:r w:rsidRPr="00A22F7E">
        <w:rPr>
          <w:rFonts w:ascii="Book Antiqua" w:hAnsi="Book Antiqua"/>
        </w:rPr>
        <w:t xml:space="preserve">diamond concept, the first priority for the management of hypertrophic nonunion is to optimize </w:t>
      </w:r>
      <w:r w:rsidR="002365E3" w:rsidRPr="00A22F7E">
        <w:rPr>
          <w:rFonts w:ascii="Book Antiqua" w:hAnsi="Book Antiqua"/>
        </w:rPr>
        <w:t xml:space="preserve">mechanical </w:t>
      </w:r>
      <w:r w:rsidRPr="00A22F7E">
        <w:rPr>
          <w:rFonts w:ascii="Book Antiqua" w:hAnsi="Book Antiqua"/>
        </w:rPr>
        <w:t>stability. In the case of unstable osteosynthesis, re</w:t>
      </w:r>
      <w:r w:rsidR="00CD1329" w:rsidRPr="00A22F7E">
        <w:rPr>
          <w:rFonts w:ascii="Book Antiqua" w:hAnsi="Book Antiqua"/>
        </w:rPr>
        <w:t>-</w:t>
      </w:r>
      <w:r w:rsidRPr="00A22F7E">
        <w:rPr>
          <w:rFonts w:ascii="Book Antiqua" w:hAnsi="Book Antiqua"/>
        </w:rPr>
        <w:t xml:space="preserve">osteosynthesis is </w:t>
      </w:r>
      <w:r w:rsidR="002365E3" w:rsidRPr="00A22F7E">
        <w:rPr>
          <w:rFonts w:ascii="Book Antiqua" w:hAnsi="Book Antiqua"/>
        </w:rPr>
        <w:t xml:space="preserve">necessary </w:t>
      </w:r>
      <w:r w:rsidRPr="00A22F7E">
        <w:rPr>
          <w:rFonts w:ascii="Book Antiqua" w:hAnsi="Book Antiqua"/>
        </w:rPr>
        <w:t xml:space="preserve">to enhance mechanical stability. </w:t>
      </w:r>
      <w:r w:rsidR="002365E3" w:rsidRPr="00A22F7E">
        <w:rPr>
          <w:rFonts w:ascii="Book Antiqua" w:hAnsi="Book Antiqua"/>
        </w:rPr>
        <w:t>Furthermore</w:t>
      </w:r>
      <w:r w:rsidR="000A2ED0" w:rsidRPr="00A22F7E">
        <w:rPr>
          <w:rFonts w:ascii="Book Antiqua" w:hAnsi="Book Antiqua"/>
        </w:rPr>
        <w:t xml:space="preserve">, </w:t>
      </w:r>
      <w:r w:rsidRPr="00A22F7E">
        <w:rPr>
          <w:rFonts w:ascii="Book Antiqua" w:hAnsi="Book Antiqua"/>
        </w:rPr>
        <w:t>re</w:t>
      </w:r>
      <w:r w:rsidR="00CD1329" w:rsidRPr="00A22F7E">
        <w:rPr>
          <w:rFonts w:ascii="Book Antiqua" w:hAnsi="Book Antiqua"/>
        </w:rPr>
        <w:t>-</w:t>
      </w:r>
      <w:r w:rsidRPr="00A22F7E">
        <w:rPr>
          <w:rFonts w:ascii="Book Antiqua" w:hAnsi="Book Antiqua"/>
        </w:rPr>
        <w:t xml:space="preserve">osteosynthesis and additional biological activation of bone </w:t>
      </w:r>
      <w:r w:rsidR="002365E3" w:rsidRPr="00A22F7E">
        <w:rPr>
          <w:rFonts w:ascii="Book Antiqua" w:hAnsi="Book Antiqua"/>
        </w:rPr>
        <w:t xml:space="preserve">regeneration are </w:t>
      </w:r>
      <w:r w:rsidRPr="00A22F7E">
        <w:rPr>
          <w:rFonts w:ascii="Book Antiqua" w:hAnsi="Book Antiqua"/>
        </w:rPr>
        <w:t>often necessary</w:t>
      </w:r>
      <w:r w:rsidR="00C04EB8" w:rsidRPr="00A22F7E">
        <w:rPr>
          <w:rFonts w:ascii="Book Antiqua" w:hAnsi="Book Antiqua"/>
        </w:rPr>
        <w:t xml:space="preserve"> for the treatment of atrophic nonunion</w:t>
      </w:r>
      <w:r w:rsidR="00286FAC" w:rsidRPr="00A22F7E">
        <w:rPr>
          <w:rFonts w:ascii="Book Antiqua" w:hAnsi="Book Antiqua"/>
        </w:rPr>
        <w:fldChar w:fldCharType="begin"/>
      </w:r>
      <w:r w:rsidR="00891C75" w:rsidRPr="00A22F7E">
        <w:rPr>
          <w:rFonts w:ascii="Book Antiqua" w:hAnsi="Book Antiqua"/>
        </w:rPr>
        <w:instrText xml:space="preserve"> ADDIN EN.CITE &lt;EndNote&gt;&lt;Cite&gt;&lt;Author&gt;Moghaddam&lt;/Author&gt;&lt;Year&gt;2016&lt;/Year&gt;&lt;RecNum&gt;125&lt;/RecNum&gt;&lt;DisplayText&gt;&lt;style face="superscript"&gt;[6, 7]&lt;/style&gt;&lt;/DisplayText&gt;&lt;record&gt;&lt;rec-number&gt;125&lt;/rec-number&gt;&lt;foreign-keys&gt;&lt;key app="EN" db-id="spwwxxvvav0dwnewvxlx0pervs0aefzv559w" timestamp="1520425540"&gt;125&lt;/key&gt;&lt;/foreign-keys&gt;&lt;ref-type name="Journal Article"&gt;17&lt;/ref-type&gt;&lt;contributors&gt;&lt;authors&gt;&lt;author&gt;Moghaddam, Arash&lt;/author&gt;&lt;author&gt;Ermisch, Claudia&lt;/author&gt;&lt;author&gt;Schmidmaier, Gerhard&lt;/author&gt;&lt;/authors&gt;&lt;/contributors&gt;&lt;titles&gt;&lt;title&gt;Non-union current treatment concept&lt;/title&gt;&lt;secondary-title&gt;International Journal of Medical Education&lt;/secondary-title&gt;&lt;/titles&gt;&lt;periodical&gt;&lt;full-title&gt;International Journal of Medical Education&lt;/full-title&gt;&lt;/periodical&gt;&lt;volume&gt;3&lt;/volume&gt;&lt;number&gt;1&lt;/number&gt;&lt;dates&gt;&lt;year&gt;2016&lt;/year&gt;&lt;/dates&gt;&lt;isbn&gt;2383-4315&lt;/isbn&gt;&lt;urls&gt;&lt;/urls&gt;&lt;electronic-resource-num&gt;10.17795/soj-4546&lt;/electronic-resource-num&gt;&lt;/record&gt;&lt;/Cite&gt;&lt;Cite&gt;&lt;Author&gt;Moghaddam&lt;/Author&gt;&lt;Year&gt;2015&lt;/Year&gt;&lt;RecNum&gt;281&lt;/RecNum&gt;&lt;record&gt;&lt;rec-number&gt;281&lt;/rec-number&gt;&lt;foreign-keys&gt;&lt;key app="EN" db-id="spwwxxvvav0dwnewvxlx0pervs0aefzv559w" timestamp="1523766705"&gt;281&lt;/key&gt;&lt;/foreign-keys&gt;&lt;ref-type name="Journal Article"&gt;17&lt;/ref-type&gt;&lt;contributors&gt;&lt;authors&gt;&lt;author&gt;Moghaddam, Arash&lt;/author&gt;&lt;author&gt;Zietzschmann, Severin&lt;/author&gt;&lt;author&gt;Bruckner, Thomas&lt;/author&gt;&lt;author&gt;Schmidmaier, Gerhard&lt;/author&gt;&lt;/authors&gt;&lt;/contributors&gt;&lt;titles&gt;&lt;title&gt;Treatment of atrophic tibia non-unions according to ‘diamond concept’: results of one-and two-step treatment&lt;/title&gt;&lt;secondary-title&gt;Injury&lt;/secondary-title&gt;&lt;/titles&gt;&lt;periodical&gt;&lt;full-title&gt;Injury&lt;/full-title&gt;&lt;/periodical&gt;&lt;pages&gt;S39-S50&lt;/pages&gt;&lt;volume&gt;46&lt;/volume&gt;&lt;dates&gt;&lt;year&gt;2015&lt;/year&gt;&lt;/dates&gt;&lt;isbn&gt;0020-1383&lt;/isbn&gt;&lt;accession-num&gt;26542865 &lt;/accession-num&gt;&lt;urls&gt;&lt;/urls&gt;&lt;electronic-resource-num&gt;10.1016/S0020-1383(15)30017-6&lt;/electronic-resource-num&gt;&lt;/record&gt;&lt;/Cite&gt;&lt;/EndNote&gt;</w:instrText>
      </w:r>
      <w:r w:rsidR="00286FAC" w:rsidRPr="00A22F7E">
        <w:rPr>
          <w:rFonts w:ascii="Book Antiqua" w:hAnsi="Book Antiqua"/>
        </w:rPr>
        <w:fldChar w:fldCharType="separate"/>
      </w:r>
      <w:r w:rsidR="00891C75" w:rsidRPr="00A22F7E">
        <w:rPr>
          <w:rFonts w:ascii="Book Antiqua" w:hAnsi="Book Antiqua"/>
          <w:vertAlign w:val="superscript"/>
        </w:rPr>
        <w:t>[</w:t>
      </w:r>
      <w:hyperlink w:anchor="_ENREF_6" w:tooltip="Moghaddam, 2016 #125" w:history="1">
        <w:r w:rsidR="00CB1112" w:rsidRPr="00A22F7E">
          <w:rPr>
            <w:rFonts w:ascii="Book Antiqua" w:hAnsi="Book Antiqua"/>
            <w:vertAlign w:val="superscript"/>
          </w:rPr>
          <w:t>6</w:t>
        </w:r>
      </w:hyperlink>
      <w:r w:rsidR="00891C75" w:rsidRPr="00A22F7E">
        <w:rPr>
          <w:rFonts w:ascii="Book Antiqua" w:hAnsi="Book Antiqua"/>
          <w:vertAlign w:val="superscript"/>
        </w:rPr>
        <w:t>,</w:t>
      </w:r>
      <w:hyperlink w:anchor="_ENREF_7" w:tooltip="Moghaddam, 2015 #281" w:history="1">
        <w:r w:rsidR="00CB1112" w:rsidRPr="00A22F7E">
          <w:rPr>
            <w:rFonts w:ascii="Book Antiqua" w:hAnsi="Book Antiqua"/>
            <w:vertAlign w:val="superscript"/>
          </w:rPr>
          <w:t>7</w:t>
        </w:r>
      </w:hyperlink>
      <w:r w:rsidR="00891C75" w:rsidRPr="00A22F7E">
        <w:rPr>
          <w:rFonts w:ascii="Book Antiqua" w:hAnsi="Book Antiqua"/>
          <w:vertAlign w:val="superscript"/>
        </w:rPr>
        <w:t>]</w:t>
      </w:r>
      <w:r w:rsidR="00286FAC" w:rsidRPr="00A22F7E">
        <w:rPr>
          <w:rFonts w:ascii="Book Antiqua" w:hAnsi="Book Antiqua"/>
        </w:rPr>
        <w:fldChar w:fldCharType="end"/>
      </w:r>
      <w:r w:rsidR="007535B1" w:rsidRPr="00A22F7E">
        <w:rPr>
          <w:rFonts w:ascii="Book Antiqua" w:hAnsi="Book Antiqua"/>
        </w:rPr>
        <w:t>.</w:t>
      </w:r>
      <w:r w:rsidR="00C31E3A" w:rsidRPr="00A22F7E">
        <w:rPr>
          <w:rFonts w:ascii="Book Antiqua" w:hAnsi="Book Antiqua"/>
        </w:rPr>
        <w:t xml:space="preserve"> </w:t>
      </w:r>
      <w:r w:rsidR="00C04EB8" w:rsidRPr="00A22F7E">
        <w:rPr>
          <w:rFonts w:ascii="Book Antiqua" w:hAnsi="Book Antiqua"/>
        </w:rPr>
        <w:t xml:space="preserve">Based on </w:t>
      </w:r>
      <w:r w:rsidRPr="00A22F7E">
        <w:rPr>
          <w:rFonts w:ascii="Book Antiqua" w:hAnsi="Book Antiqua"/>
        </w:rPr>
        <w:t xml:space="preserve">the current </w:t>
      </w:r>
      <w:r w:rsidR="00ED073B" w:rsidRPr="00A22F7E">
        <w:rPr>
          <w:rFonts w:ascii="Book Antiqua" w:hAnsi="Book Antiqua"/>
        </w:rPr>
        <w:t xml:space="preserve">gold standard </w:t>
      </w:r>
      <w:r w:rsidRPr="00A22F7E">
        <w:rPr>
          <w:rFonts w:ascii="Book Antiqua" w:hAnsi="Book Antiqua"/>
        </w:rPr>
        <w:t xml:space="preserve">treatment for atrophic nonunion, revision of fixation with osteoconduction (scaffolds and mechanical environment) and osteoinduction (bone grafts, </w:t>
      </w:r>
      <w:r w:rsidR="007535B1" w:rsidRPr="00A22F7E">
        <w:rPr>
          <w:rFonts w:ascii="Book Antiqua" w:hAnsi="Book Antiqua"/>
        </w:rPr>
        <w:t>bone morphogenic protein</w:t>
      </w:r>
      <w:r w:rsidR="00C04EB8" w:rsidRPr="00A22F7E">
        <w:rPr>
          <w:rFonts w:ascii="Book Antiqua" w:hAnsi="Book Antiqua"/>
        </w:rPr>
        <w:t>,</w:t>
      </w:r>
      <w:r w:rsidRPr="00A22F7E">
        <w:rPr>
          <w:rFonts w:ascii="Book Antiqua" w:hAnsi="Book Antiqua"/>
        </w:rPr>
        <w:t xml:space="preserve"> and vascularity) </w:t>
      </w:r>
      <w:r w:rsidR="00C04EB8" w:rsidRPr="00A22F7E">
        <w:rPr>
          <w:rFonts w:ascii="Book Antiqua" w:hAnsi="Book Antiqua"/>
        </w:rPr>
        <w:t xml:space="preserve">is </w:t>
      </w:r>
      <w:r w:rsidR="00CD1329" w:rsidRPr="00A22F7E">
        <w:rPr>
          <w:rFonts w:ascii="Book Antiqua" w:hAnsi="Book Antiqua"/>
        </w:rPr>
        <w:t>necessary</w:t>
      </w:r>
      <w:r w:rsidRPr="00A22F7E">
        <w:rPr>
          <w:rFonts w:ascii="Book Antiqua" w:hAnsi="Book Antiqua"/>
        </w:rPr>
        <w:t>.</w:t>
      </w:r>
      <w:r w:rsidR="008E52B8" w:rsidRPr="00A22F7E">
        <w:rPr>
          <w:rFonts w:ascii="Book Antiqua" w:hAnsi="Book Antiqua"/>
        </w:rPr>
        <w:t xml:space="preserve"> </w:t>
      </w:r>
      <w:r w:rsidR="009F7358" w:rsidRPr="00A22F7E">
        <w:rPr>
          <w:rFonts w:ascii="Book Antiqua" w:hAnsi="Book Antiqua"/>
        </w:rPr>
        <w:t>Nonetheless, w</w:t>
      </w:r>
      <w:r w:rsidRPr="00A22F7E">
        <w:rPr>
          <w:rFonts w:ascii="Book Antiqua" w:hAnsi="Book Antiqua"/>
        </w:rPr>
        <w:t>e report</w:t>
      </w:r>
      <w:r w:rsidR="006577B3" w:rsidRPr="00A22F7E">
        <w:rPr>
          <w:rFonts w:ascii="Book Antiqua" w:hAnsi="Book Antiqua"/>
        </w:rPr>
        <w:t xml:space="preserve"> </w:t>
      </w:r>
      <w:r w:rsidR="00C04EB8" w:rsidRPr="00A22F7E">
        <w:rPr>
          <w:rFonts w:ascii="Book Antiqua" w:hAnsi="Book Antiqua"/>
        </w:rPr>
        <w:t xml:space="preserve">a </w:t>
      </w:r>
      <w:r w:rsidR="004F76C3" w:rsidRPr="00A22F7E">
        <w:rPr>
          <w:rFonts w:ascii="Book Antiqua" w:hAnsi="Book Antiqua"/>
        </w:rPr>
        <w:t xml:space="preserve">patient </w:t>
      </w:r>
      <w:r w:rsidRPr="00A22F7E">
        <w:rPr>
          <w:rFonts w:ascii="Book Antiqua" w:hAnsi="Book Antiqua"/>
        </w:rPr>
        <w:t xml:space="preserve">who </w:t>
      </w:r>
      <w:r w:rsidR="004F76C3" w:rsidRPr="00A22F7E">
        <w:rPr>
          <w:rFonts w:ascii="Book Antiqua" w:hAnsi="Book Antiqua"/>
        </w:rPr>
        <w:t>was</w:t>
      </w:r>
      <w:r w:rsidRPr="00A22F7E">
        <w:rPr>
          <w:rFonts w:ascii="Book Antiqua" w:hAnsi="Book Antiqua"/>
        </w:rPr>
        <w:t xml:space="preserve"> treated </w:t>
      </w:r>
      <w:r w:rsidR="0027708E" w:rsidRPr="00A22F7E">
        <w:rPr>
          <w:rFonts w:ascii="Book Antiqua" w:hAnsi="Book Antiqua"/>
        </w:rPr>
        <w:t>with</w:t>
      </w:r>
      <w:r w:rsidR="006577B3" w:rsidRPr="00A22F7E">
        <w:rPr>
          <w:rFonts w:ascii="Book Antiqua" w:hAnsi="Book Antiqua"/>
        </w:rPr>
        <w:t xml:space="preserve"> </w:t>
      </w:r>
      <w:r w:rsidR="00C04EB8" w:rsidRPr="00A22F7E">
        <w:rPr>
          <w:rFonts w:ascii="Book Antiqua" w:hAnsi="Book Antiqua"/>
        </w:rPr>
        <w:t>teriparatide</w:t>
      </w:r>
      <w:r w:rsidR="0027708E" w:rsidRPr="00A22F7E">
        <w:rPr>
          <w:rFonts w:ascii="Book Antiqua" w:hAnsi="Book Antiqua"/>
        </w:rPr>
        <w:t>, which</w:t>
      </w:r>
      <w:r w:rsidR="006577B3" w:rsidRPr="00A22F7E">
        <w:rPr>
          <w:rFonts w:ascii="Book Antiqua" w:hAnsi="Book Antiqua"/>
        </w:rPr>
        <w:t xml:space="preserve"> </w:t>
      </w:r>
      <w:r w:rsidR="00B25385" w:rsidRPr="00A22F7E">
        <w:rPr>
          <w:rFonts w:ascii="Book Antiqua" w:hAnsi="Book Antiqua"/>
          <w:bCs/>
        </w:rPr>
        <w:t>is a recombinant</w:t>
      </w:r>
      <w:r w:rsidR="004F276C">
        <w:rPr>
          <w:rFonts w:ascii="Book Antiqua" w:hAnsi="Book Antiqua"/>
          <w:bCs/>
        </w:rPr>
        <w:t xml:space="preserve"> </w:t>
      </w:r>
      <w:r w:rsidR="00B25385" w:rsidRPr="00A22F7E">
        <w:rPr>
          <w:rFonts w:ascii="Book Antiqua" w:hAnsi="Book Antiqua"/>
          <w:bCs/>
        </w:rPr>
        <w:t>form of parathyroid hormone. It is an effective anabolic agent used in the treatment of some forms of osteoporosis.</w:t>
      </w:r>
      <w:r w:rsidR="008E52B8" w:rsidRPr="00A22F7E">
        <w:rPr>
          <w:rFonts w:ascii="Book Antiqua" w:hAnsi="Book Antiqua"/>
          <w:bCs/>
        </w:rPr>
        <w:t xml:space="preserve"> </w:t>
      </w:r>
      <w:r w:rsidR="00B25385" w:rsidRPr="00A22F7E">
        <w:rPr>
          <w:rFonts w:ascii="Book Antiqua" w:hAnsi="Book Antiqua"/>
          <w:bCs/>
        </w:rPr>
        <w:t>Teriparatide is also occasionally used off-label to speed fracture healing and</w:t>
      </w:r>
      <w:r w:rsidR="006577B3" w:rsidRPr="00A22F7E">
        <w:rPr>
          <w:rFonts w:ascii="Book Antiqua" w:hAnsi="Book Antiqua"/>
          <w:bCs/>
        </w:rPr>
        <w:t xml:space="preserve"> </w:t>
      </w:r>
      <w:r w:rsidR="0027708E" w:rsidRPr="00A22F7E">
        <w:rPr>
          <w:rFonts w:ascii="Book Antiqua" w:hAnsi="Book Antiqua"/>
        </w:rPr>
        <w:t xml:space="preserve">has </w:t>
      </w:r>
      <w:r w:rsidR="00C04EB8" w:rsidRPr="00A22F7E">
        <w:rPr>
          <w:rFonts w:ascii="Book Antiqua" w:hAnsi="Book Antiqua"/>
        </w:rPr>
        <w:t xml:space="preserve">been reported to improve </w:t>
      </w:r>
      <w:r w:rsidRPr="00A22F7E">
        <w:rPr>
          <w:rFonts w:ascii="Book Antiqua" w:hAnsi="Book Antiqua"/>
        </w:rPr>
        <w:t>callus volume, minerali</w:t>
      </w:r>
      <w:r w:rsidR="004F76C3" w:rsidRPr="00A22F7E">
        <w:rPr>
          <w:rFonts w:ascii="Book Antiqua" w:hAnsi="Book Antiqua"/>
        </w:rPr>
        <w:t>z</w:t>
      </w:r>
      <w:r w:rsidRPr="00A22F7E">
        <w:rPr>
          <w:rFonts w:ascii="Book Antiqua" w:hAnsi="Book Antiqua"/>
        </w:rPr>
        <w:t xml:space="preserve">ation, bone mineral content, rate of </w:t>
      </w:r>
      <w:r w:rsidRPr="00A22F7E">
        <w:rPr>
          <w:rFonts w:ascii="Book Antiqua" w:hAnsi="Book Antiqua"/>
        </w:rPr>
        <w:lastRenderedPageBreak/>
        <w:t>successful union</w:t>
      </w:r>
      <w:r w:rsidR="00C04EB8" w:rsidRPr="00A22F7E">
        <w:rPr>
          <w:rFonts w:ascii="Book Antiqua" w:hAnsi="Book Antiqua"/>
        </w:rPr>
        <w:t>,</w:t>
      </w:r>
      <w:r w:rsidRPr="00A22F7E">
        <w:rPr>
          <w:rFonts w:ascii="Book Antiqua" w:hAnsi="Book Antiqua"/>
        </w:rPr>
        <w:t xml:space="preserve"> and strength at fracture sites</w:t>
      </w:r>
      <w:r w:rsidR="00286FAC" w:rsidRPr="00A22F7E">
        <w:rPr>
          <w:rFonts w:ascii="Book Antiqua" w:hAnsi="Book Antiqua"/>
        </w:rPr>
        <w:fldChar w:fldCharType="begin"/>
      </w:r>
      <w:r w:rsidR="00891C75" w:rsidRPr="00A22F7E">
        <w:rPr>
          <w:rFonts w:ascii="Book Antiqua" w:hAnsi="Book Antiqua"/>
        </w:rPr>
        <w:instrText xml:space="preserve"> ADDIN EN.CITE &lt;EndNote&gt;&lt;Cite&gt;&lt;Author&gt;Babu&lt;/Author&gt;&lt;Year&gt;2015&lt;/Year&gt;&lt;RecNum&gt;258&lt;/RecNum&gt;&lt;DisplayText&gt;&lt;style face="superscript"&gt;[8]&lt;/style&gt;&lt;/DisplayText&gt;&lt;record&gt;&lt;rec-number&gt;258&lt;/rec-number&gt;&lt;foreign-keys&gt;&lt;key app="EN" db-id="spwwxxvvav0dwnewvxlx0pervs0aefzv559w" timestamp="1522420608"&gt;258&lt;/key&gt;&lt;/foreign-keys&gt;&lt;ref-type name="Journal Article"&gt;17&lt;/ref-type&gt;&lt;contributors&gt;&lt;authors&gt;&lt;author&gt;Babu, Satish&lt;/author&gt;&lt;author&gt;Sandiford, Nemandra A&lt;/author&gt;&lt;author&gt;Vrahas, Mark&lt;/author&gt;&lt;/authors&gt;&lt;/contributors&gt;&lt;titles&gt;&lt;title&gt;Use of Teriparatide to improve fracture healing: What is the evidence?&lt;/title&gt;&lt;secondary-title&gt;World journal of orthopedics&lt;/secondary-title&gt;&lt;/titles&gt;&lt;periodical&gt;&lt;full-title&gt;World journal of orthopedics&lt;/full-title&gt;&lt;/periodical&gt;&lt;pages&gt;457&lt;/pages&gt;&lt;volume&gt;6&lt;/volume&gt;&lt;number&gt;6&lt;/number&gt;&lt;dates&gt;&lt;year&gt;2015&lt;/year&gt;&lt;/dates&gt;&lt;accession-num&gt;26191492 &lt;/accession-num&gt;&lt;urls&gt;&lt;/urls&gt;&lt;electronic-resource-num&gt;10.5312/wjo.v6.i6.457&lt;/electronic-resource-num&gt;&lt;/record&gt;&lt;/Cite&gt;&lt;/EndNote&gt;</w:instrText>
      </w:r>
      <w:r w:rsidR="00286FAC" w:rsidRPr="00A22F7E">
        <w:rPr>
          <w:rFonts w:ascii="Book Antiqua" w:hAnsi="Book Antiqua"/>
        </w:rPr>
        <w:fldChar w:fldCharType="separate"/>
      </w:r>
      <w:r w:rsidR="00891C75" w:rsidRPr="00A22F7E">
        <w:rPr>
          <w:rFonts w:ascii="Book Antiqua" w:hAnsi="Book Antiqua"/>
          <w:vertAlign w:val="superscript"/>
        </w:rPr>
        <w:t>[</w:t>
      </w:r>
      <w:hyperlink w:anchor="_ENREF_8" w:tooltip="Babu, 2015 #258" w:history="1">
        <w:r w:rsidR="00CB1112" w:rsidRPr="00A22F7E">
          <w:rPr>
            <w:rFonts w:ascii="Book Antiqua" w:hAnsi="Book Antiqua"/>
            <w:vertAlign w:val="superscript"/>
          </w:rPr>
          <w:t>8</w:t>
        </w:r>
      </w:hyperlink>
      <w:r w:rsidR="00891C75" w:rsidRPr="00A22F7E">
        <w:rPr>
          <w:rFonts w:ascii="Book Antiqua" w:hAnsi="Book Antiqua"/>
          <w:vertAlign w:val="superscript"/>
        </w:rPr>
        <w:t>]</w:t>
      </w:r>
      <w:r w:rsidR="00286FAC" w:rsidRPr="00A22F7E">
        <w:rPr>
          <w:rFonts w:ascii="Book Antiqua" w:hAnsi="Book Antiqua"/>
        </w:rPr>
        <w:fldChar w:fldCharType="end"/>
      </w:r>
      <w:r w:rsidR="007535B1" w:rsidRPr="00A22F7E">
        <w:rPr>
          <w:rFonts w:ascii="Book Antiqua" w:hAnsi="Book Antiqua"/>
        </w:rPr>
        <w:t>.</w:t>
      </w:r>
      <w:r w:rsidR="008E52B8" w:rsidRPr="00A22F7E">
        <w:rPr>
          <w:rFonts w:ascii="Book Antiqua" w:hAnsi="Book Antiqua"/>
        </w:rPr>
        <w:t xml:space="preserve"> </w:t>
      </w:r>
      <w:r w:rsidR="0027708E" w:rsidRPr="00A22F7E">
        <w:rPr>
          <w:rFonts w:ascii="Book Antiqua" w:hAnsi="Book Antiqua"/>
        </w:rPr>
        <w:t>Furthermore, teriparatide</w:t>
      </w:r>
      <w:r w:rsidR="008E52B8" w:rsidRPr="00A22F7E">
        <w:rPr>
          <w:rFonts w:ascii="Book Antiqua" w:hAnsi="Book Antiqua"/>
        </w:rPr>
        <w:t xml:space="preserve"> </w:t>
      </w:r>
      <w:r w:rsidR="0027708E" w:rsidRPr="00A22F7E">
        <w:rPr>
          <w:rFonts w:ascii="Book Antiqua" w:hAnsi="Book Antiqua"/>
        </w:rPr>
        <w:t xml:space="preserve">treatment can </w:t>
      </w:r>
      <w:r w:rsidR="00ED073B" w:rsidRPr="00A22F7E">
        <w:rPr>
          <w:rFonts w:ascii="Book Antiqua" w:hAnsi="Book Antiqua"/>
        </w:rPr>
        <w:t xml:space="preserve">aid </w:t>
      </w:r>
      <w:r w:rsidR="005950C1" w:rsidRPr="00A22F7E">
        <w:rPr>
          <w:rFonts w:ascii="Book Antiqua" w:hAnsi="Book Antiqua"/>
        </w:rPr>
        <w:t xml:space="preserve">fracture healing </w:t>
      </w:r>
      <w:r w:rsidR="00ED073B" w:rsidRPr="00A22F7E">
        <w:rPr>
          <w:rFonts w:ascii="Book Antiqua" w:hAnsi="Book Antiqua"/>
        </w:rPr>
        <w:t xml:space="preserve">in </w:t>
      </w:r>
      <w:r w:rsidR="005950C1" w:rsidRPr="00A22F7E">
        <w:rPr>
          <w:rFonts w:ascii="Book Antiqua" w:hAnsi="Book Antiqua"/>
        </w:rPr>
        <w:t>osteoporotic women and people with atypical femoral fracture</w:t>
      </w:r>
      <w:r w:rsidR="00286FAC" w:rsidRPr="00A22F7E">
        <w:rPr>
          <w:rFonts w:ascii="Book Antiqua" w:hAnsi="Book Antiqua"/>
        </w:rPr>
        <w:fldChar w:fldCharType="begin">
          <w:fldData xml:space="preserve">PEVuZE5vdGU+PENpdGU+PEF1dGhvcj5Mb3U8L0F1dGhvcj48WWVhcj4yMDE2PC9ZZWFyPjxSZWNO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</w:fldData>
        </w:fldChar>
      </w:r>
      <w:r w:rsidR="00C82435" w:rsidRPr="00A22F7E">
        <w:rPr>
          <w:rFonts w:ascii="Book Antiqua" w:hAnsi="Book Antiqua"/>
        </w:rPr>
        <w:instrText xml:space="preserve"> ADDIN EN.CITE </w:instrText>
      </w:r>
      <w:r w:rsidR="00286FAC" w:rsidRPr="00A22F7E">
        <w:rPr>
          <w:rFonts w:ascii="Book Antiqua" w:hAnsi="Book Antiqua"/>
        </w:rPr>
        <w:fldChar w:fldCharType="begin">
          <w:fldData xml:space="preserve">PEVuZE5vdGU+PENpdGU+PEF1dGhvcj5Mb3U8L0F1dGhvcj48WWVhcj4yMDE2PC9ZZWFyPjxSZWNO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</w:fldData>
        </w:fldChar>
      </w:r>
      <w:r w:rsidR="00C82435" w:rsidRPr="00A22F7E">
        <w:rPr>
          <w:rFonts w:ascii="Book Antiqua" w:hAnsi="Book Antiqua"/>
        </w:rPr>
        <w:instrText xml:space="preserve"> ADDIN EN.CITE.DATA </w:instrText>
      </w:r>
      <w:r w:rsidR="00286FAC" w:rsidRPr="00A22F7E">
        <w:rPr>
          <w:rFonts w:ascii="Book Antiqua" w:hAnsi="Book Antiqua"/>
        </w:rPr>
      </w:r>
      <w:r w:rsidR="00286FAC" w:rsidRPr="00A22F7E">
        <w:rPr>
          <w:rFonts w:ascii="Book Antiqua" w:hAnsi="Book Antiqua"/>
        </w:rPr>
        <w:fldChar w:fldCharType="end"/>
      </w:r>
      <w:r w:rsidR="00286FAC" w:rsidRPr="00A22F7E">
        <w:rPr>
          <w:rFonts w:ascii="Book Antiqua" w:hAnsi="Book Antiqua"/>
        </w:rPr>
      </w:r>
      <w:r w:rsidR="00286FAC" w:rsidRPr="00A22F7E">
        <w:rPr>
          <w:rFonts w:ascii="Book Antiqua" w:hAnsi="Book Antiqua"/>
        </w:rPr>
        <w:fldChar w:fldCharType="separate"/>
      </w:r>
      <w:r w:rsidR="00C82435" w:rsidRPr="00A22F7E">
        <w:rPr>
          <w:rFonts w:ascii="Book Antiqua" w:hAnsi="Book Antiqua"/>
          <w:vertAlign w:val="superscript"/>
        </w:rPr>
        <w:t>[</w:t>
      </w:r>
      <w:hyperlink w:anchor="_ENREF_9" w:tooltip="Lou, 2016 #374" w:history="1">
        <w:r w:rsidR="00CB1112" w:rsidRPr="00A22F7E">
          <w:rPr>
            <w:rFonts w:ascii="Book Antiqua" w:hAnsi="Book Antiqua"/>
            <w:vertAlign w:val="superscript"/>
          </w:rPr>
          <w:t>9</w:t>
        </w:r>
      </w:hyperlink>
      <w:r w:rsidR="00C82435" w:rsidRPr="00A22F7E">
        <w:rPr>
          <w:rFonts w:ascii="Book Antiqua" w:hAnsi="Book Antiqua"/>
          <w:vertAlign w:val="superscript"/>
        </w:rPr>
        <w:t>,</w:t>
      </w:r>
      <w:hyperlink w:anchor="_ENREF_10" w:tooltip="Im, 2015 #261" w:history="1">
        <w:r w:rsidR="00CB1112" w:rsidRPr="00A22F7E">
          <w:rPr>
            <w:rFonts w:ascii="Book Antiqua" w:hAnsi="Book Antiqua"/>
            <w:vertAlign w:val="superscript"/>
          </w:rPr>
          <w:t>10</w:t>
        </w:r>
      </w:hyperlink>
      <w:r w:rsidR="00C82435" w:rsidRPr="00A22F7E">
        <w:rPr>
          <w:rFonts w:ascii="Book Antiqua" w:hAnsi="Book Antiqua"/>
          <w:vertAlign w:val="superscript"/>
        </w:rPr>
        <w:t>]</w:t>
      </w:r>
      <w:r w:rsidR="00286FAC" w:rsidRPr="00A22F7E">
        <w:rPr>
          <w:rFonts w:ascii="Book Antiqua" w:hAnsi="Book Antiqua"/>
        </w:rPr>
        <w:fldChar w:fldCharType="end"/>
      </w:r>
      <w:r w:rsidR="005950C1" w:rsidRPr="00A22F7E">
        <w:rPr>
          <w:rFonts w:ascii="Book Antiqua" w:hAnsi="Book Antiqua"/>
        </w:rPr>
        <w:t>.</w:t>
      </w:r>
    </w:p>
    <w:p w14:paraId="5E988236" w14:textId="77777777" w:rsidR="00C72FCF" w:rsidRPr="00A22F7E" w:rsidRDefault="00C72FCF" w:rsidP="00A22F7E">
      <w:pPr>
        <w:ind w:firstLineChars="100" w:firstLine="240"/>
        <w:jc w:val="both"/>
        <w:rPr>
          <w:rFonts w:ascii="Book Antiqua" w:hAnsi="Book Antiqua"/>
        </w:rPr>
      </w:pPr>
    </w:p>
    <w:p w14:paraId="7566708E" w14:textId="77777777" w:rsidR="00FC4930" w:rsidRPr="00A22F7E" w:rsidRDefault="00C4281B" w:rsidP="00A22F7E">
      <w:pPr>
        <w:jc w:val="both"/>
        <w:outlineLvl w:val="0"/>
        <w:rPr>
          <w:rFonts w:ascii="Book Antiqua" w:hAnsi="Book Antiqua"/>
          <w:b/>
        </w:rPr>
      </w:pPr>
      <w:r w:rsidRPr="00A22F7E">
        <w:rPr>
          <w:rFonts w:ascii="Book Antiqua" w:hAnsi="Book Antiqua"/>
          <w:b/>
        </w:rPr>
        <w:t>C</w:t>
      </w:r>
      <w:r w:rsidR="0041600F" w:rsidRPr="00A22F7E">
        <w:rPr>
          <w:rFonts w:ascii="Book Antiqua" w:hAnsi="Book Antiqua"/>
          <w:b/>
        </w:rPr>
        <w:t>ASE PRESENTATION</w:t>
      </w:r>
    </w:p>
    <w:p w14:paraId="75F8F2FD" w14:textId="77777777" w:rsidR="00BF0757" w:rsidRPr="00A22F7E" w:rsidRDefault="00BF0757" w:rsidP="00A22F7E">
      <w:pPr>
        <w:autoSpaceDE w:val="0"/>
        <w:autoSpaceDN w:val="0"/>
        <w:adjustRightInd w:val="0"/>
        <w:jc w:val="both"/>
        <w:outlineLvl w:val="0"/>
        <w:rPr>
          <w:rFonts w:ascii="Book Antiqua" w:hAnsi="Book Antiqua"/>
          <w:b/>
          <w:i/>
          <w:iCs/>
        </w:rPr>
      </w:pPr>
      <w:r w:rsidRPr="00A22F7E">
        <w:rPr>
          <w:rFonts w:ascii="Book Antiqua" w:hAnsi="Book Antiqua"/>
          <w:b/>
          <w:i/>
          <w:iCs/>
        </w:rPr>
        <w:t>Chief complaint</w:t>
      </w:r>
      <w:r w:rsidR="0041600F" w:rsidRPr="00A22F7E">
        <w:rPr>
          <w:rFonts w:ascii="Book Antiqua" w:hAnsi="Book Antiqua"/>
          <w:b/>
          <w:i/>
          <w:iCs/>
        </w:rPr>
        <w:t>s</w:t>
      </w:r>
    </w:p>
    <w:p w14:paraId="6A8EDA67" w14:textId="709F75EA" w:rsidR="008B0C5C" w:rsidRPr="00A22F7E" w:rsidRDefault="008B0C5C" w:rsidP="00A22F7E">
      <w:pPr>
        <w:autoSpaceDE w:val="0"/>
        <w:autoSpaceDN w:val="0"/>
        <w:adjustRightInd w:val="0"/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 xml:space="preserve">A 60-year-old woman </w:t>
      </w:r>
      <w:r w:rsidR="009B276A" w:rsidRPr="00A22F7E">
        <w:rPr>
          <w:rFonts w:ascii="Book Antiqua" w:hAnsi="Book Antiqua"/>
        </w:rPr>
        <w:t>presented to Dr</w:t>
      </w:r>
      <w:r w:rsidR="00782933" w:rsidRPr="00A22F7E">
        <w:rPr>
          <w:rFonts w:ascii="Book Antiqua" w:hAnsi="Book Antiqua"/>
        </w:rPr>
        <w:t>.</w:t>
      </w:r>
      <w:r w:rsidR="004221EE" w:rsidRPr="00A22F7E">
        <w:rPr>
          <w:rFonts w:ascii="Book Antiqua" w:hAnsi="Book Antiqua"/>
        </w:rPr>
        <w:t xml:space="preserve"> </w:t>
      </w:r>
      <w:r w:rsidR="009B276A" w:rsidRPr="00A22F7E">
        <w:rPr>
          <w:rFonts w:ascii="Book Antiqua" w:hAnsi="Book Antiqua"/>
        </w:rPr>
        <w:t>H</w:t>
      </w:r>
      <w:r w:rsidR="00260D1D" w:rsidRPr="00A22F7E">
        <w:rPr>
          <w:rFonts w:ascii="Book Antiqua" w:hAnsi="Book Antiqua"/>
        </w:rPr>
        <w:t xml:space="preserve">u’s clinic of our hospital </w:t>
      </w:r>
      <w:r w:rsidR="0027708E" w:rsidRPr="00A22F7E">
        <w:rPr>
          <w:rFonts w:ascii="Book Antiqua" w:hAnsi="Book Antiqua"/>
        </w:rPr>
        <w:t xml:space="preserve">and </w:t>
      </w:r>
      <w:r w:rsidR="004F276C" w:rsidRPr="00A22F7E">
        <w:rPr>
          <w:rFonts w:ascii="Book Antiqua" w:hAnsi="Book Antiqua"/>
        </w:rPr>
        <w:t>complain</w:t>
      </w:r>
      <w:r w:rsidR="004F276C">
        <w:rPr>
          <w:rFonts w:ascii="Book Antiqua" w:hAnsi="Book Antiqua"/>
        </w:rPr>
        <w:t>ed</w:t>
      </w:r>
      <w:r w:rsidR="004F276C" w:rsidRPr="00A22F7E">
        <w:rPr>
          <w:rFonts w:ascii="Book Antiqua" w:hAnsi="Book Antiqua"/>
        </w:rPr>
        <w:t xml:space="preserve"> </w:t>
      </w:r>
      <w:r w:rsidR="0027708E" w:rsidRPr="00A22F7E">
        <w:rPr>
          <w:rFonts w:ascii="Book Antiqua" w:hAnsi="Book Antiqua"/>
        </w:rPr>
        <w:t xml:space="preserve">of pain in her </w:t>
      </w:r>
      <w:r w:rsidR="00194838" w:rsidRPr="00A22F7E">
        <w:rPr>
          <w:rFonts w:ascii="Book Antiqua" w:hAnsi="Book Antiqua"/>
        </w:rPr>
        <w:t xml:space="preserve">right </w:t>
      </w:r>
      <w:r w:rsidR="00E727F5" w:rsidRPr="00A22F7E">
        <w:rPr>
          <w:rFonts w:ascii="Book Antiqua" w:hAnsi="Book Antiqua"/>
        </w:rPr>
        <w:t>lower extremity</w:t>
      </w:r>
      <w:r w:rsidR="008E52B8" w:rsidRPr="00A22F7E">
        <w:rPr>
          <w:rFonts w:ascii="Book Antiqua" w:hAnsi="Book Antiqua"/>
        </w:rPr>
        <w:t xml:space="preserve"> </w:t>
      </w:r>
      <w:r w:rsidRPr="00A22F7E">
        <w:rPr>
          <w:rFonts w:ascii="Book Antiqua" w:hAnsi="Book Antiqua"/>
        </w:rPr>
        <w:t>during weight</w:t>
      </w:r>
      <w:r w:rsidR="00E1740C">
        <w:rPr>
          <w:rFonts w:ascii="Book Antiqua" w:hAnsi="Book Antiqua"/>
        </w:rPr>
        <w:t xml:space="preserve"> </w:t>
      </w:r>
      <w:r w:rsidRPr="00A22F7E">
        <w:rPr>
          <w:rFonts w:ascii="Book Antiqua" w:hAnsi="Book Antiqua"/>
        </w:rPr>
        <w:t>bearing</w:t>
      </w:r>
      <w:r w:rsidR="006122E7" w:rsidRPr="00A22F7E">
        <w:rPr>
          <w:rFonts w:ascii="Book Antiqua" w:hAnsi="Book Antiqua"/>
        </w:rPr>
        <w:t>.</w:t>
      </w:r>
    </w:p>
    <w:p w14:paraId="6C3776A5" w14:textId="77777777" w:rsidR="00C72FCF" w:rsidRPr="00E1740C" w:rsidRDefault="00C72FCF" w:rsidP="00A22F7E">
      <w:pPr>
        <w:autoSpaceDE w:val="0"/>
        <w:autoSpaceDN w:val="0"/>
        <w:adjustRightInd w:val="0"/>
        <w:jc w:val="both"/>
        <w:rPr>
          <w:rFonts w:ascii="Book Antiqua" w:hAnsi="Book Antiqua"/>
        </w:rPr>
      </w:pPr>
    </w:p>
    <w:p w14:paraId="055DA36C" w14:textId="77777777" w:rsidR="00B90AAD" w:rsidRPr="00A22F7E" w:rsidRDefault="00B90AAD" w:rsidP="00A22F7E">
      <w:pPr>
        <w:autoSpaceDE w:val="0"/>
        <w:autoSpaceDN w:val="0"/>
        <w:adjustRightInd w:val="0"/>
        <w:jc w:val="both"/>
        <w:outlineLvl w:val="0"/>
        <w:rPr>
          <w:rFonts w:ascii="Book Antiqua" w:hAnsi="Book Antiqua"/>
          <w:b/>
          <w:i/>
          <w:iCs/>
        </w:rPr>
      </w:pPr>
      <w:r w:rsidRPr="00A22F7E">
        <w:rPr>
          <w:rFonts w:ascii="Book Antiqua" w:hAnsi="Book Antiqua"/>
          <w:b/>
          <w:i/>
          <w:iCs/>
        </w:rPr>
        <w:t>History of present illness</w:t>
      </w:r>
    </w:p>
    <w:p w14:paraId="74531F54" w14:textId="5296CC21" w:rsidR="00155334" w:rsidRPr="00A22F7E" w:rsidRDefault="00454E8E" w:rsidP="00A22F7E">
      <w:pPr>
        <w:autoSpaceDE w:val="0"/>
        <w:autoSpaceDN w:val="0"/>
        <w:adjustRightInd w:val="0"/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>The patient</w:t>
      </w:r>
      <w:r w:rsidR="00817839" w:rsidRPr="00A22F7E">
        <w:rPr>
          <w:rFonts w:ascii="Book Antiqua" w:hAnsi="Book Antiqua"/>
        </w:rPr>
        <w:t xml:space="preserve"> reported persistent pain for the past </w:t>
      </w:r>
      <w:r w:rsidR="006577B3" w:rsidRPr="00A22F7E">
        <w:rPr>
          <w:rFonts w:ascii="Book Antiqua" w:hAnsi="Book Antiqua"/>
        </w:rPr>
        <w:t>6</w:t>
      </w:r>
      <w:r w:rsidR="00817839" w:rsidRPr="00A22F7E">
        <w:rPr>
          <w:rFonts w:ascii="Book Antiqua" w:hAnsi="Book Antiqua"/>
        </w:rPr>
        <w:t xml:space="preserve"> mo</w:t>
      </w:r>
      <w:r w:rsidR="00056BA1" w:rsidRPr="00A22F7E">
        <w:rPr>
          <w:rFonts w:ascii="Book Antiqua" w:hAnsi="Book Antiqua"/>
        </w:rPr>
        <w:t xml:space="preserve"> since the operation</w:t>
      </w:r>
      <w:r w:rsidR="006577B3" w:rsidRPr="00A22F7E">
        <w:rPr>
          <w:rFonts w:ascii="Book Antiqua" w:hAnsi="Book Antiqua"/>
        </w:rPr>
        <w:t xml:space="preserve"> </w:t>
      </w:r>
      <w:r w:rsidR="00DB4D08" w:rsidRPr="00A22F7E">
        <w:rPr>
          <w:rFonts w:ascii="Book Antiqua" w:hAnsi="Book Antiqua"/>
        </w:rPr>
        <w:t xml:space="preserve">in </w:t>
      </w:r>
      <w:r w:rsidR="006577B3" w:rsidRPr="00A22F7E">
        <w:rPr>
          <w:rFonts w:ascii="Book Antiqua" w:hAnsi="Book Antiqua"/>
        </w:rPr>
        <w:t>April</w:t>
      </w:r>
      <w:r w:rsidR="000671F0" w:rsidRPr="00A22F7E">
        <w:rPr>
          <w:rFonts w:ascii="Book Antiqua" w:hAnsi="Book Antiqua"/>
        </w:rPr>
        <w:t xml:space="preserve"> 2016</w:t>
      </w:r>
      <w:r w:rsidR="00056BA1" w:rsidRPr="00A22F7E">
        <w:rPr>
          <w:rFonts w:ascii="Book Antiqua" w:hAnsi="Book Antiqua"/>
        </w:rPr>
        <w:t>.</w:t>
      </w:r>
    </w:p>
    <w:p w14:paraId="01102307" w14:textId="77777777" w:rsidR="00C72FCF" w:rsidRPr="00A22F7E" w:rsidRDefault="00C72FCF" w:rsidP="00A22F7E">
      <w:pPr>
        <w:autoSpaceDE w:val="0"/>
        <w:autoSpaceDN w:val="0"/>
        <w:adjustRightInd w:val="0"/>
        <w:jc w:val="both"/>
        <w:rPr>
          <w:rFonts w:ascii="Book Antiqua" w:hAnsi="Book Antiqua"/>
        </w:rPr>
      </w:pPr>
    </w:p>
    <w:p w14:paraId="33E5C317" w14:textId="77777777" w:rsidR="00B90AAD" w:rsidRPr="00A22F7E" w:rsidRDefault="00B90AAD" w:rsidP="00A22F7E">
      <w:pPr>
        <w:autoSpaceDE w:val="0"/>
        <w:autoSpaceDN w:val="0"/>
        <w:adjustRightInd w:val="0"/>
        <w:jc w:val="both"/>
        <w:outlineLvl w:val="0"/>
        <w:rPr>
          <w:rFonts w:ascii="Book Antiqua" w:hAnsi="Book Antiqua"/>
          <w:b/>
          <w:i/>
          <w:iCs/>
        </w:rPr>
      </w:pPr>
      <w:r w:rsidRPr="00A22F7E">
        <w:rPr>
          <w:rFonts w:ascii="Book Antiqua" w:hAnsi="Book Antiqua"/>
          <w:b/>
          <w:i/>
          <w:iCs/>
        </w:rPr>
        <w:t>History of past illness</w:t>
      </w:r>
    </w:p>
    <w:p w14:paraId="107A20A6" w14:textId="78565B9C" w:rsidR="00C01017" w:rsidRPr="00A22F7E" w:rsidRDefault="00454E8E" w:rsidP="00A22F7E">
      <w:pPr>
        <w:autoSpaceDE w:val="0"/>
        <w:autoSpaceDN w:val="0"/>
        <w:adjustRightInd w:val="0"/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>The patient</w:t>
      </w:r>
      <w:r w:rsidR="00C01017" w:rsidRPr="00A22F7E">
        <w:rPr>
          <w:rFonts w:ascii="Book Antiqua" w:hAnsi="Book Antiqua"/>
        </w:rPr>
        <w:t xml:space="preserve"> was diagnosed with </w:t>
      </w:r>
      <w:r w:rsidR="009F6366" w:rsidRPr="00A22F7E">
        <w:rPr>
          <w:rFonts w:ascii="Book Antiqua" w:hAnsi="Book Antiqua"/>
        </w:rPr>
        <w:t xml:space="preserve">a </w:t>
      </w:r>
      <w:r w:rsidR="00C01017" w:rsidRPr="00A22F7E">
        <w:rPr>
          <w:rFonts w:ascii="Book Antiqua" w:hAnsi="Book Antiqua"/>
        </w:rPr>
        <w:t xml:space="preserve">right femoral shaft fracture due to a traffic accident, wherein she was the motorbike rider and was hit by a vehicle. She was immediately transported to the emergency room at a local hospital, where </w:t>
      </w:r>
      <w:r w:rsidR="009F6366" w:rsidRPr="00A22F7E">
        <w:rPr>
          <w:rFonts w:ascii="Book Antiqua" w:hAnsi="Book Antiqua"/>
        </w:rPr>
        <w:t xml:space="preserve">the </w:t>
      </w:r>
      <w:r w:rsidR="00C01017" w:rsidRPr="00A22F7E">
        <w:rPr>
          <w:rFonts w:ascii="Book Antiqua" w:hAnsi="Book Antiqua"/>
        </w:rPr>
        <w:t>femoral shaft fracture was identified without any other associated injur</w:t>
      </w:r>
      <w:r w:rsidR="009F6366" w:rsidRPr="00A22F7E">
        <w:rPr>
          <w:rFonts w:ascii="Book Antiqua" w:hAnsi="Book Antiqua"/>
        </w:rPr>
        <w:t>ies</w:t>
      </w:r>
      <w:r w:rsidR="00C01017" w:rsidRPr="00A22F7E">
        <w:rPr>
          <w:rFonts w:ascii="Book Antiqua" w:hAnsi="Book Antiqua"/>
        </w:rPr>
        <w:t xml:space="preserve">; therefore, she underwent surgery consisting of closed reduction and internal fixation with an intramedullary nail (Fixion expandable nail, Disc-O-Tech, Tel Aviv, Israel) in </w:t>
      </w:r>
      <w:r w:rsidR="006577B3" w:rsidRPr="00A22F7E">
        <w:rPr>
          <w:rFonts w:ascii="Book Antiqua" w:hAnsi="Book Antiqua"/>
        </w:rPr>
        <w:t>April</w:t>
      </w:r>
      <w:r w:rsidR="00C01017" w:rsidRPr="00A22F7E">
        <w:rPr>
          <w:rFonts w:ascii="Book Antiqua" w:hAnsi="Book Antiqua"/>
        </w:rPr>
        <w:t xml:space="preserve"> 2016</w:t>
      </w:r>
      <w:r w:rsidR="00C72FCF" w:rsidRPr="00A22F7E">
        <w:rPr>
          <w:rFonts w:ascii="Book Antiqua" w:hAnsi="Book Antiqua"/>
        </w:rPr>
        <w:t xml:space="preserve"> </w:t>
      </w:r>
      <w:r w:rsidR="00C01017" w:rsidRPr="00A22F7E">
        <w:rPr>
          <w:rFonts w:ascii="Book Antiqua" w:hAnsi="Book Antiqua"/>
        </w:rPr>
        <w:t>(Fig</w:t>
      </w:r>
      <w:r w:rsidR="00CE24D4" w:rsidRPr="00A22F7E">
        <w:rPr>
          <w:rFonts w:ascii="Book Antiqua" w:hAnsi="Book Antiqua"/>
        </w:rPr>
        <w:t>ure 1</w:t>
      </w:r>
      <w:r w:rsidR="008C75D3">
        <w:rPr>
          <w:rFonts w:ascii="Book Antiqua" w:eastAsia="等线" w:hAnsi="Book Antiqua" w:hint="eastAsia"/>
          <w:lang w:eastAsia="zh-CN"/>
        </w:rPr>
        <w:t>A</w:t>
      </w:r>
      <w:r w:rsidR="00CE24D4" w:rsidRPr="00A22F7E">
        <w:rPr>
          <w:rFonts w:ascii="Book Antiqua" w:hAnsi="Book Antiqua"/>
        </w:rPr>
        <w:t xml:space="preserve"> and </w:t>
      </w:r>
      <w:r w:rsidR="008C75D3">
        <w:rPr>
          <w:rFonts w:ascii="Book Antiqua" w:eastAsia="等线" w:hAnsi="Book Antiqua" w:hint="eastAsia"/>
          <w:lang w:eastAsia="zh-CN"/>
        </w:rPr>
        <w:t>B</w:t>
      </w:r>
      <w:r w:rsidR="00C01017" w:rsidRPr="00A22F7E">
        <w:rPr>
          <w:rFonts w:ascii="Book Antiqua" w:hAnsi="Book Antiqua"/>
        </w:rPr>
        <w:t>)</w:t>
      </w:r>
      <w:r w:rsidR="00AB2173" w:rsidRPr="00A22F7E">
        <w:rPr>
          <w:rFonts w:ascii="Book Antiqua" w:hAnsi="Book Antiqua"/>
        </w:rPr>
        <w:t>.</w:t>
      </w:r>
    </w:p>
    <w:p w14:paraId="341BCB60" w14:textId="77777777" w:rsidR="00C72FCF" w:rsidRPr="00A22F7E" w:rsidRDefault="00C72FCF" w:rsidP="00A22F7E">
      <w:pPr>
        <w:autoSpaceDE w:val="0"/>
        <w:autoSpaceDN w:val="0"/>
        <w:adjustRightInd w:val="0"/>
        <w:jc w:val="both"/>
        <w:rPr>
          <w:rFonts w:ascii="Book Antiqua" w:hAnsi="Book Antiqua"/>
          <w:b/>
        </w:rPr>
      </w:pPr>
    </w:p>
    <w:p w14:paraId="38434B3C" w14:textId="77777777" w:rsidR="00B90AAD" w:rsidRPr="00A22F7E" w:rsidRDefault="00946643" w:rsidP="00A22F7E">
      <w:pPr>
        <w:autoSpaceDE w:val="0"/>
        <w:autoSpaceDN w:val="0"/>
        <w:adjustRightInd w:val="0"/>
        <w:jc w:val="both"/>
        <w:outlineLvl w:val="0"/>
        <w:rPr>
          <w:rFonts w:ascii="Book Antiqua" w:hAnsi="Book Antiqua"/>
          <w:b/>
          <w:i/>
          <w:iCs/>
        </w:rPr>
      </w:pPr>
      <w:r w:rsidRPr="00A22F7E">
        <w:rPr>
          <w:rFonts w:ascii="Book Antiqua" w:hAnsi="Book Antiqua"/>
          <w:b/>
          <w:i/>
          <w:iCs/>
        </w:rPr>
        <w:t>Personal and family history</w:t>
      </w:r>
    </w:p>
    <w:p w14:paraId="08AA08DA" w14:textId="307B8566" w:rsidR="00E50D25" w:rsidRPr="00A22F7E" w:rsidRDefault="0024259E" w:rsidP="00A22F7E">
      <w:pPr>
        <w:autoSpaceDE w:val="0"/>
        <w:autoSpaceDN w:val="0"/>
        <w:adjustRightInd w:val="0"/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>The patient ha</w:t>
      </w:r>
      <w:r w:rsidR="00DC4CC0" w:rsidRPr="00A22F7E">
        <w:rPr>
          <w:rFonts w:ascii="Book Antiqua" w:hAnsi="Book Antiqua"/>
        </w:rPr>
        <w:t>d a free personal and family history.</w:t>
      </w:r>
      <w:r w:rsidR="006577B3" w:rsidRPr="00A22F7E">
        <w:rPr>
          <w:rFonts w:ascii="Book Antiqua" w:hAnsi="Book Antiqua"/>
        </w:rPr>
        <w:t xml:space="preserve"> </w:t>
      </w:r>
      <w:r w:rsidR="00936AF4" w:rsidRPr="00A22F7E">
        <w:rPr>
          <w:rFonts w:ascii="Book Antiqua" w:hAnsi="Book Antiqua"/>
        </w:rPr>
        <w:t xml:space="preserve">She also denied </w:t>
      </w:r>
      <w:r w:rsidR="004F276C">
        <w:rPr>
          <w:rFonts w:ascii="Book Antiqua" w:hAnsi="Book Antiqua"/>
        </w:rPr>
        <w:t xml:space="preserve">any </w:t>
      </w:r>
      <w:r w:rsidR="004F276C" w:rsidRPr="00A22F7E">
        <w:rPr>
          <w:rFonts w:ascii="Book Antiqua" w:hAnsi="Book Antiqua"/>
        </w:rPr>
        <w:t>long</w:t>
      </w:r>
      <w:r w:rsidR="004F276C">
        <w:rPr>
          <w:rFonts w:ascii="Book Antiqua" w:hAnsi="Book Antiqua"/>
        </w:rPr>
        <w:t>-</w:t>
      </w:r>
      <w:r w:rsidR="00936AF4" w:rsidRPr="00A22F7E">
        <w:rPr>
          <w:rFonts w:ascii="Book Antiqua" w:hAnsi="Book Antiqua"/>
        </w:rPr>
        <w:t>term medication history or glucocort</w:t>
      </w:r>
      <w:r w:rsidR="00AE4662">
        <w:rPr>
          <w:rFonts w:ascii="Book Antiqua" w:hAnsi="Book Antiqua"/>
        </w:rPr>
        <w:t>ic</w:t>
      </w:r>
      <w:r w:rsidR="00936AF4" w:rsidRPr="00A22F7E">
        <w:rPr>
          <w:rFonts w:ascii="Book Antiqua" w:hAnsi="Book Antiqua"/>
        </w:rPr>
        <w:t>oid exposure.</w:t>
      </w:r>
    </w:p>
    <w:p w14:paraId="633EC64C" w14:textId="77777777" w:rsidR="00C72FCF" w:rsidRPr="00A22F7E" w:rsidRDefault="00C72FCF" w:rsidP="00A22F7E">
      <w:pPr>
        <w:autoSpaceDE w:val="0"/>
        <w:autoSpaceDN w:val="0"/>
        <w:adjustRightInd w:val="0"/>
        <w:jc w:val="both"/>
        <w:rPr>
          <w:rFonts w:ascii="Book Antiqua" w:hAnsi="Book Antiqua"/>
        </w:rPr>
      </w:pPr>
    </w:p>
    <w:p w14:paraId="7E2254AE" w14:textId="77777777" w:rsidR="00946643" w:rsidRPr="00A22F7E" w:rsidRDefault="00946643" w:rsidP="00A22F7E">
      <w:pPr>
        <w:autoSpaceDE w:val="0"/>
        <w:autoSpaceDN w:val="0"/>
        <w:adjustRightInd w:val="0"/>
        <w:jc w:val="both"/>
        <w:outlineLvl w:val="0"/>
        <w:rPr>
          <w:rFonts w:ascii="Book Antiqua" w:hAnsi="Book Antiqua"/>
          <w:b/>
          <w:i/>
          <w:iCs/>
        </w:rPr>
      </w:pPr>
      <w:r w:rsidRPr="00A22F7E">
        <w:rPr>
          <w:rFonts w:ascii="Book Antiqua" w:hAnsi="Book Antiqua"/>
          <w:b/>
          <w:i/>
          <w:iCs/>
        </w:rPr>
        <w:t xml:space="preserve">Physical </w:t>
      </w:r>
      <w:r w:rsidR="00DE09EB" w:rsidRPr="00A22F7E">
        <w:rPr>
          <w:rFonts w:ascii="Book Antiqua" w:hAnsi="Book Antiqua"/>
          <w:b/>
          <w:i/>
          <w:iCs/>
        </w:rPr>
        <w:t>examination</w:t>
      </w:r>
    </w:p>
    <w:p w14:paraId="06178DFA" w14:textId="7A4A36C2" w:rsidR="00DC4CC0" w:rsidRPr="00A22F7E" w:rsidRDefault="009B276A" w:rsidP="00A22F7E">
      <w:pPr>
        <w:autoSpaceDE w:val="0"/>
        <w:autoSpaceDN w:val="0"/>
        <w:adjustRightInd w:val="0"/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 xml:space="preserve">On physical examination, the only positive finding </w:t>
      </w:r>
      <w:r w:rsidR="009F6366" w:rsidRPr="00A22F7E">
        <w:rPr>
          <w:rFonts w:ascii="Book Antiqua" w:hAnsi="Book Antiqua"/>
        </w:rPr>
        <w:t xml:space="preserve">was pain in the </w:t>
      </w:r>
      <w:r w:rsidR="00917DFA" w:rsidRPr="00A22F7E">
        <w:rPr>
          <w:rFonts w:ascii="Book Antiqua" w:hAnsi="Book Antiqua"/>
        </w:rPr>
        <w:t>right l</w:t>
      </w:r>
      <w:r w:rsidR="00A60F69" w:rsidRPr="00A22F7E">
        <w:rPr>
          <w:rFonts w:ascii="Book Antiqua" w:hAnsi="Book Antiqua"/>
        </w:rPr>
        <w:t>ower extremity</w:t>
      </w:r>
      <w:r w:rsidR="00917DFA" w:rsidRPr="00A22F7E">
        <w:rPr>
          <w:rFonts w:ascii="Book Antiqua" w:hAnsi="Book Antiqua"/>
        </w:rPr>
        <w:t xml:space="preserve"> during weight-bearing</w:t>
      </w:r>
      <w:r w:rsidRPr="00A22F7E">
        <w:rPr>
          <w:rFonts w:ascii="Book Antiqua" w:hAnsi="Book Antiqua"/>
        </w:rPr>
        <w:t xml:space="preserve"> over </w:t>
      </w:r>
      <w:r w:rsidR="009F6366" w:rsidRPr="00A22F7E">
        <w:rPr>
          <w:rFonts w:ascii="Book Antiqua" w:hAnsi="Book Antiqua"/>
        </w:rPr>
        <w:t xml:space="preserve">the </w:t>
      </w:r>
      <w:r w:rsidRPr="00A22F7E">
        <w:rPr>
          <w:rFonts w:ascii="Book Antiqua" w:hAnsi="Book Antiqua"/>
        </w:rPr>
        <w:t>middle thigh</w:t>
      </w:r>
      <w:r w:rsidR="00353FA0" w:rsidRPr="00A22F7E">
        <w:rPr>
          <w:rFonts w:ascii="Book Antiqua" w:hAnsi="Book Antiqua"/>
        </w:rPr>
        <w:t xml:space="preserve"> and buttock</w:t>
      </w:r>
      <w:r w:rsidR="00917DFA" w:rsidRPr="00A22F7E">
        <w:rPr>
          <w:rFonts w:ascii="Book Antiqua" w:hAnsi="Book Antiqua"/>
        </w:rPr>
        <w:t xml:space="preserve">. </w:t>
      </w:r>
    </w:p>
    <w:p w14:paraId="0C23B8ED" w14:textId="77777777" w:rsidR="00C72FCF" w:rsidRPr="00A22F7E" w:rsidRDefault="00C72FCF" w:rsidP="00A22F7E">
      <w:pPr>
        <w:autoSpaceDE w:val="0"/>
        <w:autoSpaceDN w:val="0"/>
        <w:adjustRightInd w:val="0"/>
        <w:jc w:val="both"/>
        <w:rPr>
          <w:rFonts w:ascii="Book Antiqua" w:hAnsi="Book Antiqua"/>
        </w:rPr>
      </w:pPr>
    </w:p>
    <w:p w14:paraId="50AE5F8D" w14:textId="77777777" w:rsidR="00DE09EB" w:rsidRPr="00A22F7E" w:rsidRDefault="00DE09EB" w:rsidP="00A22F7E">
      <w:pPr>
        <w:autoSpaceDE w:val="0"/>
        <w:autoSpaceDN w:val="0"/>
        <w:adjustRightInd w:val="0"/>
        <w:jc w:val="both"/>
        <w:outlineLvl w:val="0"/>
        <w:rPr>
          <w:rFonts w:ascii="Book Antiqua" w:hAnsi="Book Antiqua"/>
          <w:b/>
          <w:i/>
          <w:iCs/>
        </w:rPr>
      </w:pPr>
      <w:r w:rsidRPr="00A22F7E">
        <w:rPr>
          <w:rFonts w:ascii="Book Antiqua" w:hAnsi="Book Antiqua"/>
          <w:b/>
          <w:i/>
          <w:iCs/>
        </w:rPr>
        <w:t>Laboratory examinations</w:t>
      </w:r>
    </w:p>
    <w:p w14:paraId="4C9472BF" w14:textId="1D0D7BF9" w:rsidR="006122E7" w:rsidRPr="00A22F7E" w:rsidRDefault="00C37A4B" w:rsidP="00A22F7E">
      <w:pPr>
        <w:autoSpaceDE w:val="0"/>
        <w:autoSpaceDN w:val="0"/>
        <w:adjustRightInd w:val="0"/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lastRenderedPageBreak/>
        <w:t>Laboratory examinations</w:t>
      </w:r>
      <w:r w:rsidR="009F6366" w:rsidRPr="00A22F7E">
        <w:rPr>
          <w:rFonts w:ascii="Book Antiqua" w:hAnsi="Book Antiqua"/>
        </w:rPr>
        <w:t xml:space="preserve"> included</w:t>
      </w:r>
      <w:r w:rsidR="006577B3" w:rsidRPr="00A22F7E">
        <w:rPr>
          <w:rFonts w:ascii="Book Antiqua" w:hAnsi="Book Antiqua"/>
        </w:rPr>
        <w:t xml:space="preserve"> </w:t>
      </w:r>
      <w:r w:rsidR="009458CF" w:rsidRPr="00A22F7E">
        <w:rPr>
          <w:rFonts w:ascii="Book Antiqua" w:hAnsi="Book Antiqua"/>
        </w:rPr>
        <w:t>w</w:t>
      </w:r>
      <w:r w:rsidR="006122E7" w:rsidRPr="00A22F7E">
        <w:rPr>
          <w:rFonts w:ascii="Book Antiqua" w:hAnsi="Book Antiqua"/>
        </w:rPr>
        <w:t xml:space="preserve">hite blood cell counts, C-reactive protein levels, erythrocyte sedimentation rate, </w:t>
      </w:r>
      <w:r w:rsidR="008C4D3F" w:rsidRPr="00A22F7E">
        <w:rPr>
          <w:rFonts w:ascii="Book Antiqua" w:hAnsi="Book Antiqua"/>
        </w:rPr>
        <w:t xml:space="preserve">serum alkaline phosphatase, </w:t>
      </w:r>
      <w:r w:rsidR="005400F5" w:rsidRPr="00A22F7E">
        <w:rPr>
          <w:rFonts w:ascii="Book Antiqua" w:hAnsi="Book Antiqua"/>
        </w:rPr>
        <w:t>parathyroid hormone</w:t>
      </w:r>
      <w:r w:rsidR="008C4D3F" w:rsidRPr="00A22F7E">
        <w:rPr>
          <w:rFonts w:ascii="Book Antiqua" w:hAnsi="Book Antiqua"/>
        </w:rPr>
        <w:t>,</w:t>
      </w:r>
      <w:r w:rsidR="006577B3" w:rsidRPr="00A22F7E">
        <w:rPr>
          <w:rFonts w:ascii="Book Antiqua" w:hAnsi="Book Antiqua"/>
        </w:rPr>
        <w:t xml:space="preserve"> </w:t>
      </w:r>
      <w:r w:rsidR="008E52B8" w:rsidRPr="00A22F7E">
        <w:rPr>
          <w:rFonts w:ascii="Book Antiqua" w:hAnsi="Book Antiqua"/>
          <w:bCs/>
        </w:rPr>
        <w:t>c</w:t>
      </w:r>
      <w:r w:rsidR="00936AF4" w:rsidRPr="00A22F7E">
        <w:rPr>
          <w:rFonts w:ascii="Book Antiqua" w:hAnsi="Book Antiqua"/>
          <w:bCs/>
        </w:rPr>
        <w:t xml:space="preserve">reatinine, </w:t>
      </w:r>
      <w:r w:rsidR="006577B3" w:rsidRPr="00A22F7E">
        <w:rPr>
          <w:rFonts w:ascii="Book Antiqua" w:hAnsi="Book Antiqua"/>
          <w:bCs/>
        </w:rPr>
        <w:t xml:space="preserve">albumin-corrected </w:t>
      </w:r>
      <w:r w:rsidR="008C4D3F" w:rsidRPr="00A22F7E">
        <w:rPr>
          <w:rFonts w:ascii="Book Antiqua" w:hAnsi="Book Antiqua"/>
        </w:rPr>
        <w:t>calcium</w:t>
      </w:r>
      <w:r w:rsidR="009F6366" w:rsidRPr="00A22F7E">
        <w:rPr>
          <w:rFonts w:ascii="Book Antiqua" w:hAnsi="Book Antiqua"/>
        </w:rPr>
        <w:t>,</w:t>
      </w:r>
      <w:r w:rsidR="006577B3" w:rsidRPr="00A22F7E">
        <w:rPr>
          <w:rFonts w:ascii="Book Antiqua" w:hAnsi="Book Antiqua"/>
        </w:rPr>
        <w:t xml:space="preserve"> </w:t>
      </w:r>
      <w:r w:rsidR="00936AF4" w:rsidRPr="00A22F7E">
        <w:rPr>
          <w:rFonts w:ascii="Book Antiqua" w:hAnsi="Book Antiqua"/>
        </w:rPr>
        <w:t xml:space="preserve">phosphate, </w:t>
      </w:r>
      <w:r w:rsidR="00E44DA5" w:rsidRPr="00A22F7E">
        <w:rPr>
          <w:rFonts w:ascii="Book Antiqua" w:hAnsi="Book Antiqua"/>
        </w:rPr>
        <w:t xml:space="preserve">and </w:t>
      </w:r>
      <w:r w:rsidR="009458CF" w:rsidRPr="00A22F7E">
        <w:rPr>
          <w:rFonts w:ascii="Book Antiqua" w:hAnsi="Book Antiqua"/>
        </w:rPr>
        <w:t>v</w:t>
      </w:r>
      <w:r w:rsidR="008C4D3F" w:rsidRPr="00A22F7E">
        <w:rPr>
          <w:rFonts w:ascii="Book Antiqua" w:hAnsi="Book Antiqua"/>
        </w:rPr>
        <w:t>itamin D</w:t>
      </w:r>
      <w:r w:rsidR="00936AF4" w:rsidRPr="00A22F7E">
        <w:rPr>
          <w:rFonts w:ascii="Book Antiqua" w:hAnsi="Book Antiqua"/>
        </w:rPr>
        <w:t xml:space="preserve"> level</w:t>
      </w:r>
      <w:r w:rsidR="004F276C">
        <w:rPr>
          <w:rFonts w:ascii="Book Antiqua" w:hAnsi="Book Antiqua"/>
        </w:rPr>
        <w:t>s, all of which</w:t>
      </w:r>
      <w:r w:rsidR="00B25385" w:rsidRPr="00A22F7E">
        <w:rPr>
          <w:rFonts w:ascii="Book Antiqua" w:hAnsi="Book Antiqua"/>
        </w:rPr>
        <w:t xml:space="preserve"> </w:t>
      </w:r>
      <w:r w:rsidR="004F276C">
        <w:rPr>
          <w:rFonts w:ascii="Book Antiqua" w:hAnsi="Book Antiqua"/>
        </w:rPr>
        <w:t>were</w:t>
      </w:r>
      <w:r w:rsidR="00B25385" w:rsidRPr="00A22F7E">
        <w:rPr>
          <w:rFonts w:ascii="Book Antiqua" w:hAnsi="Book Antiqua"/>
        </w:rPr>
        <w:t xml:space="preserve"> within</w:t>
      </w:r>
      <w:r w:rsidR="004F276C">
        <w:rPr>
          <w:rFonts w:ascii="Book Antiqua" w:hAnsi="Book Antiqua"/>
        </w:rPr>
        <w:t xml:space="preserve"> </w:t>
      </w:r>
      <w:r w:rsidR="00B25385" w:rsidRPr="00A22F7E">
        <w:rPr>
          <w:rFonts w:ascii="Book Antiqua" w:hAnsi="Book Antiqua"/>
        </w:rPr>
        <w:t>normal range</w:t>
      </w:r>
      <w:r w:rsidR="004F276C">
        <w:rPr>
          <w:rFonts w:ascii="Book Antiqua" w:hAnsi="Book Antiqua"/>
        </w:rPr>
        <w:t>s</w:t>
      </w:r>
      <w:r w:rsidR="009F6366" w:rsidRPr="00A22F7E">
        <w:rPr>
          <w:rFonts w:ascii="Book Antiqua" w:hAnsi="Book Antiqua"/>
        </w:rPr>
        <w:t>.</w:t>
      </w:r>
    </w:p>
    <w:p w14:paraId="51611B55" w14:textId="77777777" w:rsidR="00C72FCF" w:rsidRPr="004F276C" w:rsidRDefault="00C72FCF" w:rsidP="00A22F7E">
      <w:pPr>
        <w:autoSpaceDE w:val="0"/>
        <w:autoSpaceDN w:val="0"/>
        <w:adjustRightInd w:val="0"/>
        <w:jc w:val="both"/>
        <w:rPr>
          <w:rFonts w:ascii="Book Antiqua" w:hAnsi="Book Antiqua"/>
          <w:b/>
        </w:rPr>
      </w:pPr>
    </w:p>
    <w:p w14:paraId="7602F102" w14:textId="77777777" w:rsidR="00F00477" w:rsidRPr="00A22F7E" w:rsidRDefault="00DE09EB" w:rsidP="00A22F7E">
      <w:pPr>
        <w:autoSpaceDE w:val="0"/>
        <w:autoSpaceDN w:val="0"/>
        <w:adjustRightInd w:val="0"/>
        <w:jc w:val="both"/>
        <w:outlineLvl w:val="0"/>
        <w:rPr>
          <w:rFonts w:ascii="Book Antiqua" w:hAnsi="Book Antiqua"/>
          <w:b/>
          <w:i/>
          <w:iCs/>
        </w:rPr>
      </w:pPr>
      <w:r w:rsidRPr="00A22F7E">
        <w:rPr>
          <w:rFonts w:ascii="Book Antiqua" w:hAnsi="Book Antiqua"/>
          <w:b/>
          <w:i/>
          <w:iCs/>
        </w:rPr>
        <w:t>Imaging examinations</w:t>
      </w:r>
    </w:p>
    <w:p w14:paraId="69E4E1F2" w14:textId="4D9581F5" w:rsidR="00F00477" w:rsidRPr="00A22F7E" w:rsidRDefault="00F00477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>Radiograph</w:t>
      </w:r>
      <w:r w:rsidR="00F17B2E" w:rsidRPr="00A22F7E">
        <w:rPr>
          <w:rFonts w:ascii="Book Antiqua" w:hAnsi="Book Antiqua"/>
        </w:rPr>
        <w:t>y</w:t>
      </w:r>
      <w:r w:rsidR="0021730E" w:rsidRPr="00A22F7E">
        <w:rPr>
          <w:rFonts w:ascii="Book Antiqua" w:hAnsi="Book Antiqua"/>
        </w:rPr>
        <w:t xml:space="preserve"> was performed</w:t>
      </w:r>
      <w:r w:rsidR="00F17B2E" w:rsidRPr="00A22F7E">
        <w:rPr>
          <w:rFonts w:ascii="Book Antiqua" w:hAnsi="Book Antiqua"/>
        </w:rPr>
        <w:t xml:space="preserve"> </w:t>
      </w:r>
      <w:r w:rsidR="006577B3" w:rsidRPr="00A22F7E">
        <w:rPr>
          <w:rFonts w:ascii="Book Antiqua" w:hAnsi="Book Antiqua"/>
        </w:rPr>
        <w:t>6</w:t>
      </w:r>
      <w:r w:rsidR="00F17B2E" w:rsidRPr="00A22F7E">
        <w:rPr>
          <w:rFonts w:ascii="Book Antiqua" w:hAnsi="Book Antiqua"/>
        </w:rPr>
        <w:t xml:space="preserve"> mo postoperatively</w:t>
      </w:r>
      <w:r w:rsidR="008E52B8" w:rsidRPr="00A22F7E">
        <w:rPr>
          <w:rFonts w:ascii="Book Antiqua" w:hAnsi="Book Antiqua"/>
        </w:rPr>
        <w:t xml:space="preserve"> </w:t>
      </w:r>
      <w:r w:rsidR="00F17B2E" w:rsidRPr="00A22F7E">
        <w:rPr>
          <w:rFonts w:ascii="Book Antiqua" w:hAnsi="Book Antiqua"/>
        </w:rPr>
        <w:t xml:space="preserve">because of </w:t>
      </w:r>
      <w:r w:rsidR="0021730E" w:rsidRPr="00A22F7E">
        <w:rPr>
          <w:rFonts w:ascii="Book Antiqua" w:hAnsi="Book Antiqua"/>
        </w:rPr>
        <w:t xml:space="preserve">the </w:t>
      </w:r>
      <w:r w:rsidR="008E2761" w:rsidRPr="00A22F7E">
        <w:rPr>
          <w:rFonts w:ascii="Book Antiqua" w:hAnsi="Book Antiqua"/>
        </w:rPr>
        <w:t>patient</w:t>
      </w:r>
      <w:r w:rsidR="00785018" w:rsidRPr="00A22F7E">
        <w:rPr>
          <w:rFonts w:ascii="Book Antiqua" w:hAnsi="Book Antiqua"/>
        </w:rPr>
        <w:t xml:space="preserve">’s </w:t>
      </w:r>
      <w:r w:rsidR="00056BA1" w:rsidRPr="00A22F7E">
        <w:rPr>
          <w:rFonts w:ascii="Book Antiqua" w:hAnsi="Book Antiqua"/>
        </w:rPr>
        <w:t xml:space="preserve">persistent </w:t>
      </w:r>
      <w:r w:rsidR="00F17B2E" w:rsidRPr="00A22F7E">
        <w:rPr>
          <w:rFonts w:ascii="Book Antiqua" w:hAnsi="Book Antiqua"/>
        </w:rPr>
        <w:t xml:space="preserve">pain in her </w:t>
      </w:r>
      <w:r w:rsidR="00056BA1" w:rsidRPr="00A22F7E">
        <w:rPr>
          <w:rFonts w:ascii="Book Antiqua" w:hAnsi="Book Antiqua"/>
        </w:rPr>
        <w:t>right l</w:t>
      </w:r>
      <w:r w:rsidR="00087658" w:rsidRPr="00A22F7E">
        <w:rPr>
          <w:rFonts w:ascii="Book Antiqua" w:hAnsi="Book Antiqua"/>
        </w:rPr>
        <w:t>ower extremity</w:t>
      </w:r>
      <w:r w:rsidR="00591EC7" w:rsidRPr="00A22F7E">
        <w:rPr>
          <w:rFonts w:ascii="Book Antiqua" w:hAnsi="Book Antiqua"/>
        </w:rPr>
        <w:t>.</w:t>
      </w:r>
      <w:r w:rsidR="008E52B8" w:rsidRPr="00A22F7E">
        <w:rPr>
          <w:rFonts w:ascii="Book Antiqua" w:hAnsi="Book Antiqua"/>
        </w:rPr>
        <w:t xml:space="preserve"> </w:t>
      </w:r>
      <w:r w:rsidR="008E2761" w:rsidRPr="00A22F7E">
        <w:rPr>
          <w:rFonts w:ascii="Book Antiqua" w:hAnsi="Book Antiqua"/>
        </w:rPr>
        <w:t>The result</w:t>
      </w:r>
      <w:r w:rsidR="00F17B2E" w:rsidRPr="00A22F7E">
        <w:rPr>
          <w:rFonts w:ascii="Book Antiqua" w:hAnsi="Book Antiqua"/>
        </w:rPr>
        <w:t>s</w:t>
      </w:r>
      <w:r w:rsidR="008E52B8" w:rsidRPr="00A22F7E">
        <w:rPr>
          <w:rFonts w:ascii="Book Antiqua" w:hAnsi="Book Antiqua"/>
        </w:rPr>
        <w:t xml:space="preserve"> </w:t>
      </w:r>
      <w:r w:rsidRPr="00A22F7E">
        <w:rPr>
          <w:rFonts w:ascii="Book Antiqua" w:hAnsi="Book Antiqua"/>
        </w:rPr>
        <w:t>showed</w:t>
      </w:r>
      <w:r w:rsidR="008E52B8" w:rsidRPr="00A22F7E">
        <w:rPr>
          <w:rFonts w:ascii="Book Antiqua" w:hAnsi="Book Antiqua"/>
        </w:rPr>
        <w:t xml:space="preserve"> </w:t>
      </w:r>
      <w:r w:rsidRPr="00A22F7E">
        <w:rPr>
          <w:rFonts w:ascii="Book Antiqua" w:hAnsi="Book Antiqua"/>
        </w:rPr>
        <w:t>no sign</w:t>
      </w:r>
      <w:r w:rsidR="00ED073B" w:rsidRPr="00A22F7E">
        <w:rPr>
          <w:rFonts w:ascii="Book Antiqua" w:hAnsi="Book Antiqua"/>
        </w:rPr>
        <w:t>s</w:t>
      </w:r>
      <w:r w:rsidRPr="00A22F7E">
        <w:rPr>
          <w:rFonts w:ascii="Book Antiqua" w:hAnsi="Book Antiqua"/>
        </w:rPr>
        <w:t xml:space="preserve"> of healing</w:t>
      </w:r>
      <w:r w:rsidR="00C010E1" w:rsidRPr="00A22F7E">
        <w:rPr>
          <w:rFonts w:ascii="Book Antiqua" w:hAnsi="Book Antiqua"/>
        </w:rPr>
        <w:t xml:space="preserve"> in </w:t>
      </w:r>
      <w:r w:rsidR="00F17B2E" w:rsidRPr="00A22F7E">
        <w:rPr>
          <w:rFonts w:ascii="Book Antiqua" w:hAnsi="Book Antiqua"/>
        </w:rPr>
        <w:t xml:space="preserve">the </w:t>
      </w:r>
      <w:r w:rsidR="00C010E1" w:rsidRPr="00A22F7E">
        <w:rPr>
          <w:rFonts w:ascii="Book Antiqua" w:hAnsi="Book Antiqua"/>
        </w:rPr>
        <w:t>fracture sites</w:t>
      </w:r>
      <w:r w:rsidR="00C72FCF" w:rsidRPr="00A22F7E">
        <w:rPr>
          <w:rFonts w:ascii="Book Antiqua" w:hAnsi="Book Antiqua"/>
        </w:rPr>
        <w:t xml:space="preserve"> </w:t>
      </w:r>
      <w:r w:rsidR="00BE7517" w:rsidRPr="00A22F7E">
        <w:rPr>
          <w:rFonts w:ascii="Book Antiqua" w:hAnsi="Book Antiqua"/>
        </w:rPr>
        <w:t>(Fig</w:t>
      </w:r>
      <w:r w:rsidR="004E6ED6" w:rsidRPr="00A22F7E">
        <w:rPr>
          <w:rFonts w:ascii="Book Antiqua" w:hAnsi="Book Antiqua"/>
        </w:rPr>
        <w:t>ure</w:t>
      </w:r>
      <w:r w:rsidR="006577B3" w:rsidRPr="00A22F7E">
        <w:rPr>
          <w:rFonts w:ascii="Book Antiqua" w:hAnsi="Book Antiqua"/>
        </w:rPr>
        <w:t xml:space="preserve"> </w:t>
      </w:r>
      <w:r w:rsidR="009859F3">
        <w:rPr>
          <w:rFonts w:ascii="Book Antiqua" w:eastAsia="等线" w:hAnsi="Book Antiqua" w:hint="eastAsia"/>
          <w:lang w:eastAsia="zh-CN"/>
        </w:rPr>
        <w:t>1C</w:t>
      </w:r>
      <w:r w:rsidR="00BE7517" w:rsidRPr="00A22F7E">
        <w:rPr>
          <w:rFonts w:ascii="Book Antiqua" w:hAnsi="Book Antiqua"/>
        </w:rPr>
        <w:t xml:space="preserve"> and</w:t>
      </w:r>
      <w:r w:rsidR="009859F3">
        <w:rPr>
          <w:rFonts w:ascii="Book Antiqua" w:eastAsia="等线" w:hAnsi="Book Antiqua" w:hint="eastAsia"/>
          <w:lang w:eastAsia="zh-CN"/>
        </w:rPr>
        <w:t xml:space="preserve"> D</w:t>
      </w:r>
      <w:r w:rsidR="00BE7517" w:rsidRPr="00A22F7E">
        <w:rPr>
          <w:rFonts w:ascii="Book Antiqua" w:hAnsi="Book Antiqua"/>
        </w:rPr>
        <w:t>)</w:t>
      </w:r>
      <w:r w:rsidR="00AB2173" w:rsidRPr="00A22F7E">
        <w:rPr>
          <w:rFonts w:ascii="Book Antiqua" w:hAnsi="Book Antiqua"/>
        </w:rPr>
        <w:t>.</w:t>
      </w:r>
    </w:p>
    <w:p w14:paraId="456E60C9" w14:textId="77777777" w:rsidR="002141DC" w:rsidRPr="00A22F7E" w:rsidRDefault="002141DC" w:rsidP="00A22F7E">
      <w:pPr>
        <w:autoSpaceDE w:val="0"/>
        <w:autoSpaceDN w:val="0"/>
        <w:adjustRightInd w:val="0"/>
        <w:jc w:val="both"/>
        <w:rPr>
          <w:rFonts w:ascii="Book Antiqua" w:hAnsi="Book Antiqua"/>
        </w:rPr>
      </w:pPr>
    </w:p>
    <w:p w14:paraId="3683C6BA" w14:textId="7E21E593" w:rsidR="00F1183E" w:rsidRPr="00A22F7E" w:rsidRDefault="002B208A" w:rsidP="00A22F7E">
      <w:pPr>
        <w:autoSpaceDE w:val="0"/>
        <w:autoSpaceDN w:val="0"/>
        <w:adjustRightInd w:val="0"/>
        <w:jc w:val="both"/>
        <w:outlineLvl w:val="0"/>
        <w:rPr>
          <w:rFonts w:ascii="Book Antiqua" w:hAnsi="Book Antiqua"/>
          <w:b/>
        </w:rPr>
      </w:pPr>
      <w:r w:rsidRPr="00A22F7E">
        <w:rPr>
          <w:rFonts w:ascii="Book Antiqua" w:hAnsi="Book Antiqua"/>
          <w:b/>
        </w:rPr>
        <w:t>F</w:t>
      </w:r>
      <w:r w:rsidR="00962323" w:rsidRPr="00A22F7E">
        <w:rPr>
          <w:rFonts w:ascii="Book Antiqua" w:hAnsi="Book Antiqua"/>
          <w:b/>
        </w:rPr>
        <w:t>INAL</w:t>
      </w:r>
      <w:r w:rsidR="00FC0AF2" w:rsidRPr="00A22F7E">
        <w:rPr>
          <w:rFonts w:ascii="Book Antiqua" w:hAnsi="Book Antiqua"/>
          <w:b/>
        </w:rPr>
        <w:t xml:space="preserve"> </w:t>
      </w:r>
      <w:r w:rsidR="00962323" w:rsidRPr="00A22F7E">
        <w:rPr>
          <w:rFonts w:ascii="Book Antiqua" w:hAnsi="Book Antiqua"/>
          <w:b/>
        </w:rPr>
        <w:t>DIAGNOSIS</w:t>
      </w:r>
    </w:p>
    <w:p w14:paraId="786BA0E3" w14:textId="77777777" w:rsidR="00BE7517" w:rsidRPr="00A22F7E" w:rsidRDefault="0084362C" w:rsidP="00A22F7E">
      <w:pPr>
        <w:autoSpaceDE w:val="0"/>
        <w:autoSpaceDN w:val="0"/>
        <w:adjustRightInd w:val="0"/>
        <w:jc w:val="both"/>
        <w:outlineLvl w:val="0"/>
        <w:rPr>
          <w:rFonts w:ascii="Book Antiqua" w:hAnsi="Book Antiqua"/>
        </w:rPr>
      </w:pPr>
      <w:r w:rsidRPr="00A22F7E">
        <w:rPr>
          <w:rFonts w:ascii="Book Antiqua" w:hAnsi="Book Antiqua"/>
        </w:rPr>
        <w:t xml:space="preserve">The final diagnosis of the presented case </w:t>
      </w:r>
      <w:r w:rsidR="00F17B2E" w:rsidRPr="00A22F7E">
        <w:rPr>
          <w:rFonts w:ascii="Book Antiqua" w:hAnsi="Book Antiqua"/>
        </w:rPr>
        <w:t xml:space="preserve">was </w:t>
      </w:r>
      <w:r w:rsidR="00C02B53" w:rsidRPr="00A22F7E">
        <w:rPr>
          <w:rFonts w:ascii="Book Antiqua" w:hAnsi="Book Antiqua"/>
        </w:rPr>
        <w:t>r</w:t>
      </w:r>
      <w:r w:rsidR="00415A52" w:rsidRPr="00A22F7E">
        <w:rPr>
          <w:rFonts w:ascii="Book Antiqua" w:hAnsi="Book Antiqua"/>
        </w:rPr>
        <w:t xml:space="preserve">ight femoral shaft </w:t>
      </w:r>
      <w:r w:rsidR="00BE7517" w:rsidRPr="00A22F7E">
        <w:rPr>
          <w:rFonts w:ascii="Book Antiqua" w:hAnsi="Book Antiqua"/>
        </w:rPr>
        <w:t>atrophic nonunion</w:t>
      </w:r>
      <w:r w:rsidR="002141DC" w:rsidRPr="00A22F7E">
        <w:rPr>
          <w:rFonts w:ascii="Book Antiqua" w:hAnsi="Book Antiqua"/>
        </w:rPr>
        <w:t>.</w:t>
      </w:r>
    </w:p>
    <w:p w14:paraId="54082411" w14:textId="77777777" w:rsidR="00B95932" w:rsidRPr="00A22F7E" w:rsidRDefault="00B95932" w:rsidP="00A22F7E">
      <w:pPr>
        <w:autoSpaceDE w:val="0"/>
        <w:autoSpaceDN w:val="0"/>
        <w:adjustRightInd w:val="0"/>
        <w:ind w:firstLine="720"/>
        <w:jc w:val="both"/>
        <w:rPr>
          <w:rFonts w:ascii="Book Antiqua" w:hAnsi="Book Antiqua"/>
          <w:b/>
        </w:rPr>
      </w:pPr>
    </w:p>
    <w:p w14:paraId="575C86E7" w14:textId="77777777" w:rsidR="00F042B1" w:rsidRPr="00A22F7E" w:rsidRDefault="00F042B1" w:rsidP="00A22F7E">
      <w:pPr>
        <w:autoSpaceDE w:val="0"/>
        <w:autoSpaceDN w:val="0"/>
        <w:adjustRightInd w:val="0"/>
        <w:jc w:val="both"/>
        <w:outlineLvl w:val="0"/>
        <w:rPr>
          <w:rFonts w:ascii="Book Antiqua" w:hAnsi="Book Antiqua"/>
          <w:b/>
        </w:rPr>
      </w:pPr>
      <w:r w:rsidRPr="00A22F7E">
        <w:rPr>
          <w:rFonts w:ascii="Book Antiqua" w:hAnsi="Book Antiqua"/>
          <w:b/>
        </w:rPr>
        <w:t>T</w:t>
      </w:r>
      <w:r w:rsidR="00E91DC4" w:rsidRPr="00A22F7E">
        <w:rPr>
          <w:rFonts w:ascii="Book Antiqua" w:hAnsi="Book Antiqua"/>
          <w:b/>
        </w:rPr>
        <w:t>REATMENT</w:t>
      </w:r>
    </w:p>
    <w:p w14:paraId="13B026E2" w14:textId="2887FBEF" w:rsidR="00F00477" w:rsidRPr="00A22F7E" w:rsidRDefault="005828AC" w:rsidP="00A22F7E">
      <w:pPr>
        <w:autoSpaceDE w:val="0"/>
        <w:autoSpaceDN w:val="0"/>
        <w:adjustRightInd w:val="0"/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 xml:space="preserve">We </w:t>
      </w:r>
      <w:r w:rsidR="00884BEF" w:rsidRPr="00A22F7E">
        <w:rPr>
          <w:rFonts w:ascii="Book Antiqua" w:hAnsi="Book Antiqua"/>
        </w:rPr>
        <w:t>carefully</w:t>
      </w:r>
      <w:r w:rsidR="008E52B8" w:rsidRPr="00A22F7E">
        <w:rPr>
          <w:rFonts w:ascii="Book Antiqua" w:hAnsi="Book Antiqua"/>
        </w:rPr>
        <w:t xml:space="preserve"> </w:t>
      </w:r>
      <w:r w:rsidR="00F17B2E" w:rsidRPr="00A22F7E">
        <w:rPr>
          <w:rFonts w:ascii="Book Antiqua" w:hAnsi="Book Antiqua"/>
        </w:rPr>
        <w:t xml:space="preserve">discussed </w:t>
      </w:r>
      <w:r w:rsidR="00F00477" w:rsidRPr="00A22F7E">
        <w:rPr>
          <w:rFonts w:ascii="Book Antiqua" w:hAnsi="Book Antiqua"/>
        </w:rPr>
        <w:t>treatment options with the patient</w:t>
      </w:r>
      <w:r w:rsidRPr="00A22F7E">
        <w:rPr>
          <w:rFonts w:ascii="Book Antiqua" w:hAnsi="Book Antiqua"/>
        </w:rPr>
        <w:t>;</w:t>
      </w:r>
      <w:r w:rsidR="00F00477" w:rsidRPr="00A22F7E">
        <w:rPr>
          <w:rFonts w:ascii="Book Antiqua" w:hAnsi="Book Antiqua"/>
        </w:rPr>
        <w:t xml:space="preserve"> she refused to undergo further </w:t>
      </w:r>
      <w:r w:rsidR="00410430" w:rsidRPr="00A22F7E">
        <w:rPr>
          <w:rFonts w:ascii="Book Antiqua" w:hAnsi="Book Antiqua"/>
        </w:rPr>
        <w:t>surgery</w:t>
      </w:r>
      <w:r w:rsidR="00884BEF" w:rsidRPr="00A22F7E">
        <w:rPr>
          <w:rFonts w:ascii="Book Antiqua" w:hAnsi="Book Antiqua"/>
        </w:rPr>
        <w:t>,</w:t>
      </w:r>
      <w:r w:rsidR="00F00477" w:rsidRPr="00A22F7E">
        <w:rPr>
          <w:rFonts w:ascii="Book Antiqua" w:hAnsi="Book Antiqua"/>
        </w:rPr>
        <w:t xml:space="preserve"> such as exchange nail</w:t>
      </w:r>
      <w:r w:rsidR="00884BEF" w:rsidRPr="00A22F7E">
        <w:rPr>
          <w:rFonts w:ascii="Book Antiqua" w:hAnsi="Book Antiqua"/>
        </w:rPr>
        <w:t>ing</w:t>
      </w:r>
      <w:r w:rsidR="00F17B2E" w:rsidRPr="00A22F7E">
        <w:rPr>
          <w:rFonts w:ascii="Book Antiqua" w:hAnsi="Book Antiqua"/>
        </w:rPr>
        <w:t xml:space="preserve">, </w:t>
      </w:r>
      <w:r w:rsidR="00F00477" w:rsidRPr="00A22F7E">
        <w:rPr>
          <w:rFonts w:ascii="Book Antiqua" w:hAnsi="Book Antiqua"/>
        </w:rPr>
        <w:t>augment</w:t>
      </w:r>
      <w:r w:rsidR="00884BEF" w:rsidRPr="00A22F7E">
        <w:rPr>
          <w:rFonts w:ascii="Book Antiqua" w:hAnsi="Book Antiqua"/>
        </w:rPr>
        <w:t>ation</w:t>
      </w:r>
      <w:r w:rsidR="00F00477" w:rsidRPr="00A22F7E">
        <w:rPr>
          <w:rFonts w:ascii="Book Antiqua" w:hAnsi="Book Antiqua"/>
        </w:rPr>
        <w:t xml:space="preserve"> plate fixation, </w:t>
      </w:r>
      <w:r w:rsidR="00F17B2E" w:rsidRPr="00A22F7E">
        <w:rPr>
          <w:rFonts w:ascii="Book Antiqua" w:hAnsi="Book Antiqua"/>
        </w:rPr>
        <w:t>or</w:t>
      </w:r>
      <w:r w:rsidR="00F00477" w:rsidRPr="00A22F7E">
        <w:rPr>
          <w:rFonts w:ascii="Book Antiqua" w:hAnsi="Book Antiqua"/>
        </w:rPr>
        <w:t xml:space="preserve"> cancellous bone graft augmentation surgery. Instead, consent was given to an empirical therapy with </w:t>
      </w:r>
      <w:r w:rsidR="009B1D43" w:rsidRPr="00A22F7E">
        <w:rPr>
          <w:rFonts w:ascii="Book Antiqua" w:hAnsi="Book Antiqua"/>
        </w:rPr>
        <w:t>teriparatide</w:t>
      </w:r>
      <w:r w:rsidR="008E52B8" w:rsidRPr="00A22F7E">
        <w:rPr>
          <w:rFonts w:ascii="Book Antiqua" w:hAnsi="Book Antiqua"/>
        </w:rPr>
        <w:t xml:space="preserve"> </w:t>
      </w:r>
      <w:r w:rsidR="00F00477" w:rsidRPr="00A22F7E">
        <w:rPr>
          <w:rFonts w:ascii="Book Antiqua" w:hAnsi="Book Antiqua"/>
        </w:rPr>
        <w:t xml:space="preserve">at approved doses for the treatment of osteoporosis (20 μg/d), as an attempt to treat the potential osteoporotic change and the atrophic nonunion of </w:t>
      </w:r>
      <w:r w:rsidR="00884BEF" w:rsidRPr="00A22F7E">
        <w:rPr>
          <w:rFonts w:ascii="Book Antiqua" w:hAnsi="Book Antiqua"/>
        </w:rPr>
        <w:t xml:space="preserve">the </w:t>
      </w:r>
      <w:r w:rsidR="00F00477" w:rsidRPr="00A22F7E">
        <w:rPr>
          <w:rFonts w:ascii="Book Antiqua" w:hAnsi="Book Antiqua"/>
        </w:rPr>
        <w:t>femur.</w:t>
      </w:r>
    </w:p>
    <w:p w14:paraId="67D07335" w14:textId="77777777" w:rsidR="00B95932" w:rsidRPr="00A22F7E" w:rsidRDefault="00B95932" w:rsidP="00A22F7E">
      <w:pPr>
        <w:autoSpaceDE w:val="0"/>
        <w:autoSpaceDN w:val="0"/>
        <w:adjustRightInd w:val="0"/>
        <w:ind w:firstLine="480"/>
        <w:jc w:val="both"/>
        <w:rPr>
          <w:rFonts w:ascii="Book Antiqua" w:hAnsi="Book Antiqua"/>
        </w:rPr>
      </w:pPr>
    </w:p>
    <w:p w14:paraId="42E0A08E" w14:textId="2959B3FC" w:rsidR="007C2A46" w:rsidRPr="00A22F7E" w:rsidRDefault="007C2A46" w:rsidP="00A22F7E">
      <w:pPr>
        <w:autoSpaceDE w:val="0"/>
        <w:autoSpaceDN w:val="0"/>
        <w:adjustRightInd w:val="0"/>
        <w:jc w:val="both"/>
        <w:outlineLvl w:val="0"/>
        <w:rPr>
          <w:rFonts w:ascii="Book Antiqua" w:hAnsi="Book Antiqua"/>
          <w:b/>
        </w:rPr>
      </w:pPr>
      <w:r w:rsidRPr="00A22F7E">
        <w:rPr>
          <w:rFonts w:ascii="Book Antiqua" w:hAnsi="Book Antiqua"/>
          <w:b/>
        </w:rPr>
        <w:t>O</w:t>
      </w:r>
      <w:r w:rsidR="001B4673" w:rsidRPr="00A22F7E">
        <w:rPr>
          <w:rFonts w:ascii="Book Antiqua" w:hAnsi="Book Antiqua"/>
          <w:b/>
        </w:rPr>
        <w:t xml:space="preserve">UTCOME AND </w:t>
      </w:r>
      <w:r w:rsidR="004F276C" w:rsidRPr="00A22F7E">
        <w:rPr>
          <w:rFonts w:ascii="Book Antiqua" w:hAnsi="Book Antiqua"/>
          <w:b/>
        </w:rPr>
        <w:t>FOLLOW</w:t>
      </w:r>
      <w:r w:rsidR="004F276C">
        <w:rPr>
          <w:rFonts w:ascii="Book Antiqua" w:hAnsi="Book Antiqua"/>
          <w:b/>
        </w:rPr>
        <w:t>-</w:t>
      </w:r>
      <w:r w:rsidR="001B4673" w:rsidRPr="00A22F7E">
        <w:rPr>
          <w:rFonts w:ascii="Book Antiqua" w:hAnsi="Book Antiqua"/>
          <w:b/>
        </w:rPr>
        <w:t>UP</w:t>
      </w:r>
    </w:p>
    <w:p w14:paraId="3E7C3B6E" w14:textId="1AFA14CC" w:rsidR="00F00477" w:rsidRPr="00A22F7E" w:rsidRDefault="00C73B16" w:rsidP="00A22F7E">
      <w:pPr>
        <w:autoSpaceDE w:val="0"/>
        <w:autoSpaceDN w:val="0"/>
        <w:adjustRightInd w:val="0"/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>After three</w:t>
      </w:r>
      <w:r w:rsidR="00F00477" w:rsidRPr="00A22F7E">
        <w:rPr>
          <w:rFonts w:ascii="Book Antiqua" w:hAnsi="Book Antiqua"/>
        </w:rPr>
        <w:t xml:space="preserve"> months, X-ray </w:t>
      </w:r>
      <w:r w:rsidR="00CB65BC" w:rsidRPr="00A22F7E">
        <w:rPr>
          <w:rFonts w:ascii="Book Antiqua" w:hAnsi="Book Antiqua"/>
        </w:rPr>
        <w:t xml:space="preserve">images </w:t>
      </w:r>
      <w:r w:rsidR="00F00477" w:rsidRPr="00A22F7E">
        <w:rPr>
          <w:rFonts w:ascii="Book Antiqua" w:hAnsi="Book Antiqua"/>
        </w:rPr>
        <w:t xml:space="preserve">showed the presence of bone bridges and a decreased fracture gap between fragments. We also noticed </w:t>
      </w:r>
      <w:r w:rsidR="009B1D43" w:rsidRPr="00A22F7E">
        <w:rPr>
          <w:rFonts w:ascii="Book Antiqua" w:hAnsi="Book Antiqua"/>
        </w:rPr>
        <w:t xml:space="preserve">that </w:t>
      </w:r>
      <w:r w:rsidR="00F00477" w:rsidRPr="00A22F7E">
        <w:rPr>
          <w:rFonts w:ascii="Book Antiqua" w:hAnsi="Book Antiqua"/>
        </w:rPr>
        <w:t xml:space="preserve">the treatment </w:t>
      </w:r>
      <w:r w:rsidR="00EF7F26" w:rsidRPr="00A22F7E">
        <w:rPr>
          <w:rFonts w:ascii="Book Antiqua" w:hAnsi="Book Antiqua"/>
        </w:rPr>
        <w:t xml:space="preserve">had </w:t>
      </w:r>
      <w:r w:rsidR="00F00477" w:rsidRPr="00A22F7E">
        <w:rPr>
          <w:rFonts w:ascii="Book Antiqua" w:hAnsi="Book Antiqua"/>
        </w:rPr>
        <w:t xml:space="preserve">increased </w:t>
      </w:r>
      <w:r w:rsidR="009B1D43" w:rsidRPr="00A22F7E">
        <w:rPr>
          <w:rFonts w:ascii="Book Antiqua" w:hAnsi="Book Antiqua"/>
        </w:rPr>
        <w:t xml:space="preserve">the </w:t>
      </w:r>
      <w:r w:rsidR="00F00477" w:rsidRPr="00A22F7E">
        <w:rPr>
          <w:rFonts w:ascii="Book Antiqua" w:hAnsi="Book Antiqua"/>
        </w:rPr>
        <w:t xml:space="preserve">bone density </w:t>
      </w:r>
      <w:r w:rsidR="00692819" w:rsidRPr="00A22F7E">
        <w:rPr>
          <w:rFonts w:ascii="Book Antiqua" w:hAnsi="Book Antiqua"/>
        </w:rPr>
        <w:t>at</w:t>
      </w:r>
      <w:r w:rsidR="00F00477" w:rsidRPr="00A22F7E">
        <w:rPr>
          <w:rFonts w:ascii="Book Antiqua" w:hAnsi="Book Antiqua"/>
        </w:rPr>
        <w:t xml:space="preserve"> the fracture</w:t>
      </w:r>
      <w:r w:rsidR="008E52B8" w:rsidRPr="00A22F7E">
        <w:rPr>
          <w:rFonts w:ascii="Book Antiqua" w:hAnsi="Book Antiqua"/>
        </w:rPr>
        <w:t xml:space="preserve"> </w:t>
      </w:r>
      <w:r w:rsidR="00692819" w:rsidRPr="00A22F7E">
        <w:rPr>
          <w:rFonts w:ascii="Book Antiqua" w:hAnsi="Book Antiqua"/>
        </w:rPr>
        <w:t>site</w:t>
      </w:r>
      <w:r w:rsidR="00C72FCF" w:rsidRPr="00A22F7E">
        <w:rPr>
          <w:rFonts w:ascii="Book Antiqua" w:hAnsi="Book Antiqua"/>
        </w:rPr>
        <w:t xml:space="preserve"> </w:t>
      </w:r>
      <w:r w:rsidR="007267A4" w:rsidRPr="00A22F7E">
        <w:rPr>
          <w:rFonts w:ascii="Book Antiqua" w:hAnsi="Book Antiqua"/>
        </w:rPr>
        <w:t>(Fig</w:t>
      </w:r>
      <w:r w:rsidR="004E6ED6" w:rsidRPr="00A22F7E">
        <w:rPr>
          <w:rFonts w:ascii="Book Antiqua" w:hAnsi="Book Antiqua"/>
        </w:rPr>
        <w:t xml:space="preserve">ure </w:t>
      </w:r>
      <w:r w:rsidR="004551A3">
        <w:rPr>
          <w:rFonts w:ascii="Book Antiqua" w:eastAsia="等线" w:hAnsi="Book Antiqua" w:hint="eastAsia"/>
          <w:lang w:eastAsia="zh-CN"/>
        </w:rPr>
        <w:t>1E</w:t>
      </w:r>
      <w:r w:rsidR="007267A4" w:rsidRPr="00A22F7E">
        <w:rPr>
          <w:rFonts w:ascii="Book Antiqua" w:hAnsi="Book Antiqua"/>
        </w:rPr>
        <w:t xml:space="preserve"> and </w:t>
      </w:r>
      <w:r w:rsidR="004551A3">
        <w:rPr>
          <w:rFonts w:ascii="Book Antiqua" w:eastAsia="等线" w:hAnsi="Book Antiqua" w:hint="eastAsia"/>
          <w:lang w:eastAsia="zh-CN"/>
        </w:rPr>
        <w:t>F</w:t>
      </w:r>
      <w:r w:rsidR="007267A4" w:rsidRPr="00A22F7E">
        <w:rPr>
          <w:rFonts w:ascii="Book Antiqua" w:hAnsi="Book Antiqua"/>
        </w:rPr>
        <w:t>)</w:t>
      </w:r>
      <w:r w:rsidR="00ED2AED" w:rsidRPr="00A22F7E">
        <w:rPr>
          <w:rFonts w:ascii="Book Antiqua" w:hAnsi="Book Antiqua"/>
        </w:rPr>
        <w:t>.</w:t>
      </w:r>
    </w:p>
    <w:p w14:paraId="3F00CE9E" w14:textId="0D2B8272" w:rsidR="00F00477" w:rsidRPr="00A22F7E" w:rsidRDefault="00692819" w:rsidP="00A22F7E">
      <w:pPr>
        <w:autoSpaceDE w:val="0"/>
        <w:autoSpaceDN w:val="0"/>
        <w:adjustRightInd w:val="0"/>
        <w:ind w:firstLineChars="100" w:firstLine="240"/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>Five</w:t>
      </w:r>
      <w:r w:rsidR="00F00477" w:rsidRPr="00A22F7E">
        <w:rPr>
          <w:rFonts w:ascii="Book Antiqua" w:hAnsi="Book Antiqua"/>
        </w:rPr>
        <w:t xml:space="preserve"> months after </w:t>
      </w:r>
      <w:r w:rsidR="00A95797" w:rsidRPr="00A22F7E">
        <w:rPr>
          <w:rFonts w:ascii="Book Antiqua" w:hAnsi="Book Antiqua"/>
        </w:rPr>
        <w:t xml:space="preserve">the initiation of the </w:t>
      </w:r>
      <w:r w:rsidR="009B1D43" w:rsidRPr="00A22F7E">
        <w:rPr>
          <w:rFonts w:ascii="Book Antiqua" w:hAnsi="Book Antiqua"/>
        </w:rPr>
        <w:t>teriparatide</w:t>
      </w:r>
      <w:r w:rsidR="00A95797" w:rsidRPr="00A22F7E">
        <w:rPr>
          <w:rFonts w:ascii="Book Antiqua" w:hAnsi="Book Antiqua"/>
        </w:rPr>
        <w:t xml:space="preserve"> treatment</w:t>
      </w:r>
      <w:r w:rsidR="00F00477" w:rsidRPr="00A22F7E">
        <w:rPr>
          <w:rFonts w:ascii="Book Antiqua" w:hAnsi="Book Antiqua"/>
        </w:rPr>
        <w:t>, radiographs revealed continuous improvement</w:t>
      </w:r>
      <w:r w:rsidR="00A95797" w:rsidRPr="00A22F7E">
        <w:rPr>
          <w:rFonts w:ascii="Book Antiqua" w:hAnsi="Book Antiqua"/>
        </w:rPr>
        <w:t>s</w:t>
      </w:r>
      <w:r w:rsidR="008E52B8" w:rsidRPr="00A22F7E">
        <w:rPr>
          <w:rFonts w:ascii="Book Antiqua" w:hAnsi="Book Antiqua"/>
        </w:rPr>
        <w:t xml:space="preserve"> </w:t>
      </w:r>
      <w:r w:rsidRPr="00A22F7E">
        <w:rPr>
          <w:rFonts w:ascii="Book Antiqua" w:hAnsi="Book Antiqua"/>
        </w:rPr>
        <w:t>in</w:t>
      </w:r>
      <w:r w:rsidR="00F00477" w:rsidRPr="00A22F7E">
        <w:rPr>
          <w:rFonts w:ascii="Book Antiqua" w:hAnsi="Book Antiqua"/>
        </w:rPr>
        <w:t xml:space="preserve"> fracture gap reduction and bone bridging </w:t>
      </w:r>
      <w:r w:rsidR="00EF7F26" w:rsidRPr="00A22F7E">
        <w:rPr>
          <w:rFonts w:ascii="Book Antiqua" w:hAnsi="Book Antiqua"/>
        </w:rPr>
        <w:t>at</w:t>
      </w:r>
      <w:r w:rsidR="008E52B8" w:rsidRPr="00A22F7E">
        <w:rPr>
          <w:rFonts w:ascii="Book Antiqua" w:hAnsi="Book Antiqua"/>
        </w:rPr>
        <w:t xml:space="preserve"> </w:t>
      </w:r>
      <w:r w:rsidRPr="00A22F7E">
        <w:rPr>
          <w:rFonts w:ascii="Book Antiqua" w:hAnsi="Book Antiqua"/>
        </w:rPr>
        <w:t xml:space="preserve">the </w:t>
      </w:r>
      <w:r w:rsidR="00ED2AED" w:rsidRPr="00A22F7E">
        <w:rPr>
          <w:rFonts w:ascii="Book Antiqua" w:hAnsi="Book Antiqua"/>
        </w:rPr>
        <w:t xml:space="preserve">circumferential fracture site </w:t>
      </w:r>
      <w:r w:rsidR="008074AB" w:rsidRPr="00A22F7E">
        <w:rPr>
          <w:rFonts w:ascii="Book Antiqua" w:hAnsi="Book Antiqua"/>
        </w:rPr>
        <w:t>(Fig</w:t>
      </w:r>
      <w:r w:rsidR="00F652A5" w:rsidRPr="00A22F7E">
        <w:rPr>
          <w:rFonts w:ascii="Book Antiqua" w:hAnsi="Book Antiqua"/>
        </w:rPr>
        <w:t>ure</w:t>
      </w:r>
      <w:r w:rsidR="00C72FCF" w:rsidRPr="00A22F7E">
        <w:rPr>
          <w:rFonts w:ascii="Book Antiqua" w:hAnsi="Book Antiqua"/>
        </w:rPr>
        <w:t xml:space="preserve"> </w:t>
      </w:r>
      <w:r w:rsidR="004551A3">
        <w:rPr>
          <w:rFonts w:ascii="Book Antiqua" w:eastAsia="等线" w:hAnsi="Book Antiqua" w:hint="eastAsia"/>
          <w:lang w:eastAsia="zh-CN"/>
        </w:rPr>
        <w:t>1G</w:t>
      </w:r>
      <w:r w:rsidR="008074AB" w:rsidRPr="00A22F7E">
        <w:rPr>
          <w:rFonts w:ascii="Book Antiqua" w:hAnsi="Book Antiqua"/>
        </w:rPr>
        <w:t>)</w:t>
      </w:r>
      <w:r w:rsidR="00ED2AED" w:rsidRPr="00A22F7E">
        <w:rPr>
          <w:rFonts w:ascii="Book Antiqua" w:hAnsi="Book Antiqua"/>
        </w:rPr>
        <w:t>.</w:t>
      </w:r>
      <w:r w:rsidR="006577B3" w:rsidRPr="00A22F7E">
        <w:rPr>
          <w:rFonts w:ascii="Book Antiqua" w:hAnsi="Book Antiqua"/>
        </w:rPr>
        <w:t xml:space="preserve"> </w:t>
      </w:r>
      <w:r w:rsidR="00F00477" w:rsidRPr="00A22F7E">
        <w:rPr>
          <w:rFonts w:ascii="Book Antiqua" w:hAnsi="Book Antiqua"/>
        </w:rPr>
        <w:t>Thus,</w:t>
      </w:r>
      <w:r w:rsidR="006577B3" w:rsidRPr="00A22F7E">
        <w:rPr>
          <w:rFonts w:ascii="Book Antiqua" w:hAnsi="Book Antiqua"/>
        </w:rPr>
        <w:t xml:space="preserve"> </w:t>
      </w:r>
      <w:r w:rsidR="00A95797" w:rsidRPr="00A22F7E">
        <w:rPr>
          <w:rFonts w:ascii="Book Antiqua" w:hAnsi="Book Antiqua"/>
        </w:rPr>
        <w:t>the</w:t>
      </w:r>
      <w:r w:rsidR="006577B3" w:rsidRPr="00A22F7E">
        <w:rPr>
          <w:rFonts w:ascii="Book Antiqua" w:hAnsi="Book Antiqua"/>
        </w:rPr>
        <w:t xml:space="preserve"> </w:t>
      </w:r>
      <w:r w:rsidR="009B1D43" w:rsidRPr="00A22F7E">
        <w:rPr>
          <w:rFonts w:ascii="Book Antiqua" w:hAnsi="Book Antiqua"/>
        </w:rPr>
        <w:t>teriparatide</w:t>
      </w:r>
      <w:r w:rsidR="006577B3" w:rsidRPr="00A22F7E">
        <w:rPr>
          <w:rFonts w:ascii="Book Antiqua" w:hAnsi="Book Antiqua"/>
        </w:rPr>
        <w:t xml:space="preserve"> </w:t>
      </w:r>
      <w:r w:rsidR="00A95797" w:rsidRPr="00A22F7E">
        <w:rPr>
          <w:rFonts w:ascii="Book Antiqua" w:hAnsi="Book Antiqua"/>
        </w:rPr>
        <w:t xml:space="preserve">treatment </w:t>
      </w:r>
      <w:r w:rsidR="00F00477" w:rsidRPr="00A22F7E">
        <w:rPr>
          <w:rFonts w:ascii="Book Antiqua" w:hAnsi="Book Antiqua"/>
        </w:rPr>
        <w:t xml:space="preserve">was discontinued </w:t>
      </w:r>
      <w:r w:rsidRPr="00A22F7E">
        <w:rPr>
          <w:rFonts w:ascii="Book Antiqua" w:hAnsi="Book Antiqua"/>
        </w:rPr>
        <w:t>1</w:t>
      </w:r>
      <w:r w:rsidR="007267A4" w:rsidRPr="00A22F7E">
        <w:rPr>
          <w:rFonts w:ascii="Book Antiqua" w:hAnsi="Book Antiqua"/>
        </w:rPr>
        <w:t xml:space="preserve"> mo later.</w:t>
      </w:r>
    </w:p>
    <w:p w14:paraId="1D034D35" w14:textId="15D44207" w:rsidR="00C4281B" w:rsidRPr="00A22F7E" w:rsidRDefault="00692819" w:rsidP="00A22F7E">
      <w:pPr>
        <w:autoSpaceDE w:val="0"/>
        <w:autoSpaceDN w:val="0"/>
        <w:adjustRightInd w:val="0"/>
        <w:ind w:firstLineChars="100" w:firstLine="240"/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lastRenderedPageBreak/>
        <w:t>S</w:t>
      </w:r>
      <w:r w:rsidR="006577B3" w:rsidRPr="00A22F7E">
        <w:rPr>
          <w:rFonts w:ascii="Book Antiqua" w:hAnsi="Book Antiqua"/>
        </w:rPr>
        <w:t>ix</w:t>
      </w:r>
      <w:r w:rsidR="00F00477" w:rsidRPr="00A22F7E">
        <w:rPr>
          <w:rFonts w:ascii="Book Antiqua" w:hAnsi="Book Antiqua"/>
        </w:rPr>
        <w:t xml:space="preserve"> months after </w:t>
      </w:r>
      <w:r w:rsidR="00A95797" w:rsidRPr="00A22F7E">
        <w:rPr>
          <w:rFonts w:ascii="Book Antiqua" w:hAnsi="Book Antiqua"/>
        </w:rPr>
        <w:t xml:space="preserve">the </w:t>
      </w:r>
      <w:r w:rsidR="00F00477" w:rsidRPr="00A22F7E">
        <w:rPr>
          <w:rFonts w:ascii="Book Antiqua" w:hAnsi="Book Antiqua"/>
        </w:rPr>
        <w:t xml:space="preserve">discontinuation of </w:t>
      </w:r>
      <w:r w:rsidR="009B1D43" w:rsidRPr="00A22F7E">
        <w:rPr>
          <w:rFonts w:ascii="Book Antiqua" w:hAnsi="Book Antiqua"/>
        </w:rPr>
        <w:t>teriparatide</w:t>
      </w:r>
      <w:r w:rsidR="00F00477" w:rsidRPr="00A22F7E">
        <w:rPr>
          <w:rFonts w:ascii="Book Antiqua" w:hAnsi="Book Antiqua"/>
        </w:rPr>
        <w:t>, complete union was obtained</w:t>
      </w:r>
      <w:r w:rsidR="00EF7F26" w:rsidRPr="00A22F7E">
        <w:rPr>
          <w:rFonts w:ascii="Book Antiqua" w:hAnsi="Book Antiqua"/>
        </w:rPr>
        <w:t>,</w:t>
      </w:r>
      <w:r w:rsidR="006577B3" w:rsidRPr="00A22F7E">
        <w:rPr>
          <w:rFonts w:ascii="Book Antiqua" w:hAnsi="Book Antiqua"/>
        </w:rPr>
        <w:t xml:space="preserve"> </w:t>
      </w:r>
      <w:r w:rsidR="00EF7F26" w:rsidRPr="00A22F7E">
        <w:rPr>
          <w:rFonts w:ascii="Book Antiqua" w:hAnsi="Book Antiqua"/>
        </w:rPr>
        <w:t xml:space="preserve">as </w:t>
      </w:r>
      <w:r w:rsidR="005828AC" w:rsidRPr="00A22F7E">
        <w:rPr>
          <w:rFonts w:ascii="Book Antiqua" w:hAnsi="Book Antiqua"/>
        </w:rPr>
        <w:t xml:space="preserve">observed </w:t>
      </w:r>
      <w:r w:rsidR="00EF7F26" w:rsidRPr="00A22F7E">
        <w:rPr>
          <w:rFonts w:ascii="Book Antiqua" w:hAnsi="Book Antiqua"/>
        </w:rPr>
        <w:t>in</w:t>
      </w:r>
      <w:r w:rsidR="00F00477" w:rsidRPr="00A22F7E">
        <w:rPr>
          <w:rFonts w:ascii="Book Antiqua" w:hAnsi="Book Antiqua"/>
        </w:rPr>
        <w:t xml:space="preserve"> the radiographs</w:t>
      </w:r>
      <w:r w:rsidR="00EF7F26" w:rsidRPr="00A22F7E">
        <w:rPr>
          <w:rFonts w:ascii="Book Antiqua" w:hAnsi="Book Antiqua"/>
        </w:rPr>
        <w:t>,</w:t>
      </w:r>
      <w:r w:rsidR="008E52B8" w:rsidRPr="00A22F7E">
        <w:rPr>
          <w:rFonts w:ascii="Book Antiqua" w:hAnsi="Book Antiqua"/>
        </w:rPr>
        <w:t xml:space="preserve"> </w:t>
      </w:r>
      <w:r w:rsidR="00EF7F26" w:rsidRPr="00A22F7E">
        <w:rPr>
          <w:rFonts w:ascii="Book Antiqua" w:hAnsi="Book Antiqua"/>
        </w:rPr>
        <w:t xml:space="preserve">along </w:t>
      </w:r>
      <w:r w:rsidR="00ED2AED" w:rsidRPr="00A22F7E">
        <w:rPr>
          <w:rFonts w:ascii="Book Antiqua" w:hAnsi="Book Antiqua"/>
        </w:rPr>
        <w:t xml:space="preserve">with cortical remodeling </w:t>
      </w:r>
      <w:r w:rsidR="00F20707" w:rsidRPr="00A22F7E">
        <w:rPr>
          <w:rFonts w:ascii="Book Antiqua" w:hAnsi="Book Antiqua"/>
        </w:rPr>
        <w:t>(</w:t>
      </w:r>
      <w:r w:rsidR="002424F7" w:rsidRPr="00A22F7E">
        <w:rPr>
          <w:rFonts w:ascii="Book Antiqua" w:hAnsi="Book Antiqua"/>
        </w:rPr>
        <w:t>Fig</w:t>
      </w:r>
      <w:r w:rsidR="00F652A5" w:rsidRPr="00A22F7E">
        <w:rPr>
          <w:rFonts w:ascii="Book Antiqua" w:hAnsi="Book Antiqua"/>
        </w:rPr>
        <w:t xml:space="preserve">ure </w:t>
      </w:r>
      <w:r w:rsidR="004551A3">
        <w:rPr>
          <w:rFonts w:ascii="Book Antiqua" w:eastAsia="等线" w:hAnsi="Book Antiqua" w:hint="eastAsia"/>
          <w:lang w:eastAsia="zh-CN"/>
        </w:rPr>
        <w:t>1H</w:t>
      </w:r>
      <w:r w:rsidR="00F652A5" w:rsidRPr="00A22F7E">
        <w:rPr>
          <w:rFonts w:ascii="Book Antiqua" w:hAnsi="Book Antiqua"/>
        </w:rPr>
        <w:t xml:space="preserve"> and </w:t>
      </w:r>
      <w:r w:rsidR="004551A3">
        <w:rPr>
          <w:rFonts w:ascii="Book Antiqua" w:eastAsia="等线" w:hAnsi="Book Antiqua" w:hint="eastAsia"/>
          <w:lang w:eastAsia="zh-CN"/>
        </w:rPr>
        <w:t>I</w:t>
      </w:r>
      <w:r w:rsidR="00F20707" w:rsidRPr="00A22F7E">
        <w:rPr>
          <w:rFonts w:ascii="Book Antiqua" w:hAnsi="Book Antiqua"/>
        </w:rPr>
        <w:t>)</w:t>
      </w:r>
      <w:r w:rsidR="00ED2AED" w:rsidRPr="00A22F7E">
        <w:rPr>
          <w:rFonts w:ascii="Book Antiqua" w:hAnsi="Book Antiqua"/>
        </w:rPr>
        <w:t>.</w:t>
      </w:r>
      <w:r w:rsidR="00F00477" w:rsidRPr="00A22F7E">
        <w:rPr>
          <w:rFonts w:ascii="Book Antiqua" w:hAnsi="Book Antiqua"/>
        </w:rPr>
        <w:t xml:space="preserve"> The pain </w:t>
      </w:r>
      <w:r w:rsidR="005828AC" w:rsidRPr="00A22F7E">
        <w:rPr>
          <w:rFonts w:ascii="Book Antiqua" w:hAnsi="Book Antiqua"/>
        </w:rPr>
        <w:t xml:space="preserve">experienced by the patient </w:t>
      </w:r>
      <w:r w:rsidR="00F00477" w:rsidRPr="00A22F7E">
        <w:rPr>
          <w:rFonts w:ascii="Book Antiqua" w:hAnsi="Book Antiqua"/>
        </w:rPr>
        <w:t>disappeared</w:t>
      </w:r>
      <w:r w:rsidR="009B1D43" w:rsidRPr="00A22F7E">
        <w:rPr>
          <w:rFonts w:ascii="Book Antiqua" w:hAnsi="Book Antiqua"/>
        </w:rPr>
        <w:t>,</w:t>
      </w:r>
      <w:bookmarkStart w:id="10" w:name="_Hlk535502387"/>
      <w:r w:rsidR="008E52B8" w:rsidRPr="00A22F7E">
        <w:rPr>
          <w:rFonts w:ascii="Book Antiqua" w:hAnsi="Book Antiqua"/>
        </w:rPr>
        <w:t xml:space="preserve"> </w:t>
      </w:r>
      <w:r w:rsidR="00F00477" w:rsidRPr="00A22F7E">
        <w:rPr>
          <w:rFonts w:ascii="Book Antiqua" w:hAnsi="Book Antiqua"/>
        </w:rPr>
        <w:t>and she returned to normal activity</w:t>
      </w:r>
      <w:r w:rsidR="00FB2BA1" w:rsidRPr="00A22F7E">
        <w:rPr>
          <w:rFonts w:ascii="Book Antiqua" w:hAnsi="Book Antiqua"/>
        </w:rPr>
        <w:t xml:space="preserve">, including </w:t>
      </w:r>
      <w:r w:rsidR="005828AC" w:rsidRPr="00A22F7E">
        <w:rPr>
          <w:rFonts w:ascii="Book Antiqua" w:hAnsi="Book Antiqua"/>
        </w:rPr>
        <w:t>return</w:t>
      </w:r>
      <w:r w:rsidR="00FB2BA1" w:rsidRPr="00A22F7E">
        <w:rPr>
          <w:rFonts w:ascii="Book Antiqua" w:hAnsi="Book Antiqua"/>
        </w:rPr>
        <w:t>ing</w:t>
      </w:r>
      <w:r w:rsidR="005828AC" w:rsidRPr="00A22F7E">
        <w:rPr>
          <w:rFonts w:ascii="Book Antiqua" w:hAnsi="Book Antiqua"/>
        </w:rPr>
        <w:t xml:space="preserve"> to </w:t>
      </w:r>
      <w:r w:rsidR="00F00477" w:rsidRPr="00A22F7E">
        <w:rPr>
          <w:rFonts w:ascii="Book Antiqua" w:hAnsi="Book Antiqua"/>
        </w:rPr>
        <w:t>her job</w:t>
      </w:r>
      <w:bookmarkEnd w:id="10"/>
      <w:r w:rsidR="00F00477" w:rsidRPr="00A22F7E">
        <w:rPr>
          <w:rFonts w:ascii="Book Antiqua" w:hAnsi="Book Antiqua"/>
        </w:rPr>
        <w:t>. No side effects attributable to the drug were observed during the treatment course.</w:t>
      </w:r>
    </w:p>
    <w:p w14:paraId="22B59A83" w14:textId="77777777" w:rsidR="00B95932" w:rsidRPr="00A22F7E" w:rsidRDefault="00B95932" w:rsidP="00A22F7E">
      <w:pPr>
        <w:autoSpaceDE w:val="0"/>
        <w:autoSpaceDN w:val="0"/>
        <w:adjustRightInd w:val="0"/>
        <w:ind w:firstLine="480"/>
        <w:jc w:val="both"/>
        <w:rPr>
          <w:rFonts w:ascii="Book Antiqua" w:hAnsi="Book Antiqua"/>
        </w:rPr>
      </w:pPr>
    </w:p>
    <w:p w14:paraId="2BF5462B" w14:textId="77777777" w:rsidR="00C4281B" w:rsidRPr="00A22F7E" w:rsidRDefault="00C4281B" w:rsidP="00A22F7E">
      <w:pPr>
        <w:jc w:val="both"/>
        <w:outlineLvl w:val="0"/>
        <w:rPr>
          <w:rFonts w:ascii="Book Antiqua" w:hAnsi="Book Antiqua"/>
          <w:b/>
        </w:rPr>
      </w:pPr>
      <w:r w:rsidRPr="00A22F7E">
        <w:rPr>
          <w:rFonts w:ascii="Book Antiqua" w:hAnsi="Book Antiqua"/>
          <w:b/>
        </w:rPr>
        <w:t>D</w:t>
      </w:r>
      <w:r w:rsidR="001B4673" w:rsidRPr="00A22F7E">
        <w:rPr>
          <w:rFonts w:ascii="Book Antiqua" w:hAnsi="Book Antiqua"/>
          <w:b/>
        </w:rPr>
        <w:t>ISCUSSION</w:t>
      </w:r>
    </w:p>
    <w:p w14:paraId="7B91AA65" w14:textId="1856D34D" w:rsidR="00F00477" w:rsidRPr="00A22F7E" w:rsidRDefault="00F00477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>Nonunion of femoral shaft fractures treated by RIN is uncommon. Union rates as high as 98</w:t>
      </w:r>
      <w:r w:rsidR="00C72FCF" w:rsidRPr="00A22F7E">
        <w:rPr>
          <w:rFonts w:ascii="Book Antiqua" w:hAnsi="Book Antiqua"/>
        </w:rPr>
        <w:t>%-</w:t>
      </w:r>
      <w:r w:rsidRPr="00A22F7E">
        <w:rPr>
          <w:rFonts w:ascii="Book Antiqua" w:hAnsi="Book Antiqua"/>
        </w:rPr>
        <w:t xml:space="preserve">99% have been reported with RIN, </w:t>
      </w:r>
      <w:r w:rsidR="003C3C09" w:rsidRPr="00A22F7E">
        <w:rPr>
          <w:rFonts w:ascii="Book Antiqua" w:hAnsi="Book Antiqua"/>
        </w:rPr>
        <w:t>which</w:t>
      </w:r>
      <w:r w:rsidRPr="00A22F7E">
        <w:rPr>
          <w:rFonts w:ascii="Book Antiqua" w:hAnsi="Book Antiqua"/>
        </w:rPr>
        <w:t xml:space="preserve"> is currently the standard management for closed fractures of the femoral shaft</w:t>
      </w:r>
      <w:r w:rsidR="00286FAC" w:rsidRPr="00A22F7E">
        <w:rPr>
          <w:rFonts w:ascii="Book Antiqua" w:hAnsi="Book Antiqua"/>
        </w:rPr>
        <w:fldChar w:fldCharType="begin">
          <w:fldData xml:space="preserve">PEVuZE5vdGU+PENpdGU+PEF1dGhvcj5CcnVtYmFjazwvQXV0aG9yPjxZZWFyPjE5ODg8L1llYXI+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</w:fldData>
        </w:fldChar>
      </w:r>
      <w:r w:rsidR="00C31040" w:rsidRPr="00A22F7E">
        <w:rPr>
          <w:rFonts w:ascii="Book Antiqua" w:hAnsi="Book Antiqua"/>
        </w:rPr>
        <w:instrText xml:space="preserve"> ADDIN EN.CITE </w:instrText>
      </w:r>
      <w:r w:rsidR="00286FAC" w:rsidRPr="00A22F7E">
        <w:rPr>
          <w:rFonts w:ascii="Book Antiqua" w:hAnsi="Book Antiqua"/>
        </w:rPr>
        <w:fldChar w:fldCharType="begin">
          <w:fldData xml:space="preserve">PEVuZE5vdGU+PENpdGU+PEF1dGhvcj5CcnVtYmFjazwvQXV0aG9yPjxZZWFyPjE5ODg8L1llYXI+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</w:fldData>
        </w:fldChar>
      </w:r>
      <w:r w:rsidR="00C31040" w:rsidRPr="00A22F7E">
        <w:rPr>
          <w:rFonts w:ascii="Book Antiqua" w:hAnsi="Book Antiqua"/>
        </w:rPr>
        <w:instrText xml:space="preserve"> ADDIN EN.CITE.DATA </w:instrText>
      </w:r>
      <w:r w:rsidR="00286FAC" w:rsidRPr="00A22F7E">
        <w:rPr>
          <w:rFonts w:ascii="Book Antiqua" w:hAnsi="Book Antiqua"/>
        </w:rPr>
      </w:r>
      <w:r w:rsidR="00286FAC" w:rsidRPr="00A22F7E">
        <w:rPr>
          <w:rFonts w:ascii="Book Antiqua" w:hAnsi="Book Antiqua"/>
        </w:rPr>
        <w:fldChar w:fldCharType="end"/>
      </w:r>
      <w:r w:rsidR="00286FAC" w:rsidRPr="00A22F7E">
        <w:rPr>
          <w:rFonts w:ascii="Book Antiqua" w:hAnsi="Book Antiqua"/>
        </w:rPr>
      </w:r>
      <w:r w:rsidR="00286FAC" w:rsidRPr="00A22F7E">
        <w:rPr>
          <w:rFonts w:ascii="Book Antiqua" w:hAnsi="Book Antiqua"/>
        </w:rPr>
        <w:fldChar w:fldCharType="separate"/>
      </w:r>
      <w:r w:rsidR="00891C75" w:rsidRPr="00A22F7E">
        <w:rPr>
          <w:rFonts w:ascii="Book Antiqua" w:hAnsi="Book Antiqua"/>
          <w:vertAlign w:val="superscript"/>
        </w:rPr>
        <w:t>[</w:t>
      </w:r>
      <w:hyperlink w:anchor="_ENREF_2" w:tooltip="Brumback, 1988 #262" w:history="1">
        <w:r w:rsidR="00CB1112" w:rsidRPr="00A22F7E">
          <w:rPr>
            <w:rFonts w:ascii="Book Antiqua" w:hAnsi="Book Antiqua"/>
            <w:vertAlign w:val="superscript"/>
          </w:rPr>
          <w:t>2-4</w:t>
        </w:r>
      </w:hyperlink>
      <w:r w:rsidR="00891C75" w:rsidRPr="00A22F7E">
        <w:rPr>
          <w:rFonts w:ascii="Book Antiqua" w:hAnsi="Book Antiqua"/>
          <w:vertAlign w:val="superscript"/>
        </w:rPr>
        <w:t>]</w:t>
      </w:r>
      <w:r w:rsidR="00286FAC" w:rsidRPr="00A22F7E">
        <w:rPr>
          <w:rFonts w:ascii="Book Antiqua" w:hAnsi="Book Antiqua"/>
        </w:rPr>
        <w:fldChar w:fldCharType="end"/>
      </w:r>
      <w:r w:rsidR="005D6A0B" w:rsidRPr="00A22F7E">
        <w:rPr>
          <w:rFonts w:ascii="Book Antiqua" w:hAnsi="Book Antiqua"/>
        </w:rPr>
        <w:t>.</w:t>
      </w:r>
    </w:p>
    <w:p w14:paraId="1E42EF89" w14:textId="55F4DFA7" w:rsidR="00F00477" w:rsidRPr="00A22F7E" w:rsidRDefault="00F00477" w:rsidP="00A22F7E">
      <w:pPr>
        <w:pStyle w:val="Default"/>
        <w:ind w:firstLineChars="100" w:firstLine="240"/>
        <w:jc w:val="both"/>
        <w:rPr>
          <w:rFonts w:ascii="Book Antiqua" w:hAnsi="Book Antiqua" w:cs="Times New Roman"/>
          <w:color w:val="auto"/>
        </w:rPr>
      </w:pPr>
      <w:r w:rsidRPr="00A22F7E">
        <w:rPr>
          <w:rFonts w:ascii="Book Antiqua" w:hAnsi="Book Antiqua" w:cs="Times New Roman"/>
          <w:color w:val="auto"/>
        </w:rPr>
        <w:t xml:space="preserve">Nevertheless, some risk factors have been reported to </w:t>
      </w:r>
      <w:r w:rsidR="00F27368" w:rsidRPr="00A22F7E">
        <w:rPr>
          <w:rFonts w:ascii="Book Antiqua" w:hAnsi="Book Antiqua" w:cs="Times New Roman"/>
          <w:color w:val="auto"/>
        </w:rPr>
        <w:t>be related to</w:t>
      </w:r>
      <w:r w:rsidRPr="00A22F7E">
        <w:rPr>
          <w:rFonts w:ascii="Book Antiqua" w:hAnsi="Book Antiqua" w:cs="Times New Roman"/>
          <w:color w:val="auto"/>
        </w:rPr>
        <w:t xml:space="preserve"> femoral shaft nonunion</w:t>
      </w:r>
      <w:r w:rsidR="003136BA" w:rsidRPr="00A22F7E">
        <w:rPr>
          <w:rFonts w:ascii="Book Antiqua" w:hAnsi="Book Antiqua" w:cs="Times New Roman"/>
          <w:color w:val="auto"/>
        </w:rPr>
        <w:t>, including</w:t>
      </w:r>
      <w:r w:rsidR="008E52B8" w:rsidRPr="00A22F7E">
        <w:rPr>
          <w:rFonts w:ascii="Book Antiqua" w:hAnsi="Book Antiqua" w:cs="Times New Roman"/>
          <w:color w:val="auto"/>
        </w:rPr>
        <w:t xml:space="preserve"> </w:t>
      </w:r>
      <w:r w:rsidR="003136BA" w:rsidRPr="00A22F7E">
        <w:rPr>
          <w:rFonts w:ascii="Book Antiqua" w:hAnsi="Book Antiqua" w:cs="Times New Roman"/>
          <w:color w:val="auto"/>
        </w:rPr>
        <w:t>i</w:t>
      </w:r>
      <w:r w:rsidRPr="00A22F7E">
        <w:rPr>
          <w:rFonts w:ascii="Book Antiqua" w:hAnsi="Book Antiqua" w:cs="Times New Roman"/>
          <w:color w:val="auto"/>
        </w:rPr>
        <w:t xml:space="preserve">naccurate reduction, unstable fixation, infection, alcohol abuse, advanced age, smoking, diabetes mellitus, corticosteroid treatment, use of </w:t>
      </w:r>
      <w:r w:rsidR="009B1D43" w:rsidRPr="00A22F7E">
        <w:rPr>
          <w:rFonts w:ascii="Book Antiqua" w:hAnsi="Book Antiqua" w:cs="Times New Roman"/>
          <w:color w:val="auto"/>
        </w:rPr>
        <w:t xml:space="preserve">non-steroidal </w:t>
      </w:r>
      <w:r w:rsidRPr="00A22F7E">
        <w:rPr>
          <w:rFonts w:ascii="Book Antiqua" w:hAnsi="Book Antiqua" w:cs="Times New Roman"/>
          <w:color w:val="auto"/>
        </w:rPr>
        <w:t>anti-inflammatory drugs</w:t>
      </w:r>
      <w:r w:rsidR="009B1D43" w:rsidRPr="00A22F7E">
        <w:rPr>
          <w:rFonts w:ascii="Book Antiqua" w:hAnsi="Book Antiqua" w:cs="Times New Roman"/>
          <w:color w:val="auto"/>
        </w:rPr>
        <w:t xml:space="preserve">, </w:t>
      </w:r>
      <w:r w:rsidRPr="00A22F7E">
        <w:rPr>
          <w:rFonts w:ascii="Book Antiqua" w:hAnsi="Book Antiqua" w:cs="Times New Roman"/>
          <w:color w:val="auto"/>
        </w:rPr>
        <w:t>and osteoporosis</w:t>
      </w:r>
      <w:r w:rsidR="00286FAC" w:rsidRPr="00A22F7E">
        <w:rPr>
          <w:rFonts w:ascii="Book Antiqua" w:hAnsi="Book Antiqua" w:cs="Times New Roman"/>
          <w:color w:val="auto"/>
        </w:rPr>
        <w:fldChar w:fldCharType="begin"/>
      </w:r>
      <w:r w:rsidR="00C82435" w:rsidRPr="00A22F7E">
        <w:rPr>
          <w:rFonts w:ascii="Book Antiqua" w:hAnsi="Book Antiqua" w:cs="Times New Roman"/>
          <w:color w:val="auto"/>
        </w:rPr>
        <w:instrText xml:space="preserve"> ADDIN EN.CITE &lt;EndNote&gt;&lt;Cite&gt;&lt;Author&gt;Moghaddam&lt;/Author&gt;&lt;Year&gt;2016&lt;/Year&gt;&lt;RecNum&gt;125&lt;/RecNum&gt;&lt;DisplayText&gt;&lt;style face="superscript"&gt;[6, 11]&lt;/style&gt;&lt;/DisplayText&gt;&lt;record&gt;&lt;rec-number&gt;125&lt;/rec-number&gt;&lt;foreign-keys&gt;&lt;key app="EN" db-id="spwwxxvvav0dwnewvxlx0pervs0aefzv559w" timestamp="1520425540"&gt;125&lt;/key&gt;&lt;/foreign-keys&gt;&lt;ref-type name="Journal Article"&gt;17&lt;/ref-type&gt;&lt;contributors&gt;&lt;authors&gt;&lt;author&gt;Moghaddam, Arash&lt;/author&gt;&lt;author&gt;Ermisch, Claudia&lt;/author&gt;&lt;author&gt;Schmidmaier, Gerhard&lt;/author&gt;&lt;/authors&gt;&lt;/contributors&gt;&lt;titles&gt;&lt;title&gt;Non-union current treatment concept&lt;/title&gt;&lt;secondary-title&gt;International Journal of Medical Education&lt;/secondary-title&gt;&lt;/titles&gt;&lt;periodical&gt;&lt;full-title&gt;International Journal of Medical Education&lt;/full-title&gt;&lt;/periodical&gt;&lt;volume&gt;3&lt;/volume&gt;&lt;number&gt;1&lt;/number&gt;&lt;dates&gt;&lt;year&gt;2016&lt;/year&gt;&lt;/dates&gt;&lt;isbn&gt;2383-4315&lt;/isbn&gt;&lt;urls&gt;&lt;/urls&gt;&lt;electronic-resource-num&gt;10.17795/soj-4546&lt;/electronic-resource-num&gt;&lt;/record&gt;&lt;/Cite&gt;&lt;Cite&gt;&lt;Author&gt;Bell&lt;/Author&gt;&lt;Year&gt;2016&lt;/Year&gt;&lt;RecNum&gt;329&lt;/RecNum&gt;&lt;record&gt;&lt;rec-number&gt;329&lt;/rec-number&gt;&lt;foreign-keys&gt;&lt;key app="EN" db-id="spwwxxvvav0dwnewvxlx0pervs0aefzv559w" timestamp="1528511687"&gt;329&lt;/key&gt;&lt;/foreign-keys&gt;&lt;ref-type name="Journal Article"&gt;17&lt;/ref-type&gt;&lt;contributors&gt;&lt;authors&gt;&lt;author&gt;Bell, Anthony&lt;/author&gt;&lt;author&gt;Templeman, David&lt;/author&gt;&lt;author&gt;Weinlein, John C&lt;/author&gt;&lt;/authors&gt;&lt;/contributors&gt;&lt;titles&gt;&lt;title&gt;Nonunion of the femur and tibia: an update&lt;/title&gt;&lt;secondary-title&gt;Orthopedic Clinics&lt;/secondary-title&gt;&lt;/titles&gt;&lt;periodical&gt;&lt;full-title&gt;Orthopedic Clinics&lt;/full-title&gt;&lt;/periodical&gt;&lt;pages&gt;365-375&lt;/pages&gt;&lt;volume&gt;47&lt;/volume&gt;&lt;number&gt;2&lt;/number&gt;&lt;dates&gt;&lt;year&gt;2016&lt;/year&gt;&lt;/dates&gt;&lt;isbn&gt;0030-5898&lt;/isbn&gt;&lt;accession-num&gt;26772945&lt;/accession-num&gt;&lt;urls&gt;&lt;/urls&gt;&lt;electronic-resource-num&gt;10.1016/j.ocl.2015.09.010&lt;/electronic-resource-num&gt;&lt;/record&gt;&lt;/Cite&gt;&lt;/EndNote&gt;</w:instrText>
      </w:r>
      <w:r w:rsidR="00286FAC" w:rsidRPr="00A22F7E">
        <w:rPr>
          <w:rFonts w:ascii="Book Antiqua" w:hAnsi="Book Antiqua" w:cs="Times New Roman"/>
          <w:color w:val="auto"/>
        </w:rPr>
        <w:fldChar w:fldCharType="separate"/>
      </w:r>
      <w:r w:rsidR="00C82435" w:rsidRPr="00A22F7E">
        <w:rPr>
          <w:rFonts w:ascii="Book Antiqua" w:hAnsi="Book Antiqua" w:cs="Times New Roman"/>
          <w:color w:val="auto"/>
          <w:vertAlign w:val="superscript"/>
        </w:rPr>
        <w:t>[</w:t>
      </w:r>
      <w:hyperlink w:anchor="_ENREF_6" w:tooltip="Moghaddam, 2016 #125" w:history="1">
        <w:r w:rsidR="00CB1112" w:rsidRPr="00A22F7E">
          <w:rPr>
            <w:rFonts w:ascii="Book Antiqua" w:hAnsi="Book Antiqua" w:cs="Times New Roman"/>
            <w:color w:val="auto"/>
            <w:vertAlign w:val="superscript"/>
          </w:rPr>
          <w:t>6</w:t>
        </w:r>
      </w:hyperlink>
      <w:r w:rsidR="00C82435" w:rsidRPr="00A22F7E">
        <w:rPr>
          <w:rFonts w:ascii="Book Antiqua" w:hAnsi="Book Antiqua" w:cs="Times New Roman"/>
          <w:color w:val="auto"/>
          <w:vertAlign w:val="superscript"/>
        </w:rPr>
        <w:t>,</w:t>
      </w:r>
      <w:hyperlink w:anchor="_ENREF_11" w:tooltip="Bell, 2016 #329" w:history="1">
        <w:r w:rsidR="00CB1112" w:rsidRPr="00A22F7E">
          <w:rPr>
            <w:rFonts w:ascii="Book Antiqua" w:hAnsi="Book Antiqua" w:cs="Times New Roman"/>
            <w:color w:val="auto"/>
            <w:vertAlign w:val="superscript"/>
          </w:rPr>
          <w:t>11</w:t>
        </w:r>
      </w:hyperlink>
      <w:r w:rsidR="00C82435" w:rsidRPr="00A22F7E">
        <w:rPr>
          <w:rFonts w:ascii="Book Antiqua" w:hAnsi="Book Antiqua" w:cs="Times New Roman"/>
          <w:color w:val="auto"/>
          <w:vertAlign w:val="superscript"/>
        </w:rPr>
        <w:t>]</w:t>
      </w:r>
      <w:r w:rsidR="00286FAC" w:rsidRPr="00A22F7E">
        <w:rPr>
          <w:rFonts w:ascii="Book Antiqua" w:hAnsi="Book Antiqua" w:cs="Times New Roman"/>
          <w:color w:val="auto"/>
        </w:rPr>
        <w:fldChar w:fldCharType="end"/>
      </w:r>
      <w:r w:rsidR="005D6A0B" w:rsidRPr="00A22F7E">
        <w:rPr>
          <w:rFonts w:ascii="Book Antiqua" w:hAnsi="Book Antiqua" w:cs="Times New Roman"/>
          <w:color w:val="auto"/>
        </w:rPr>
        <w:t>.</w:t>
      </w:r>
      <w:r w:rsidRPr="00A22F7E">
        <w:rPr>
          <w:rFonts w:ascii="Book Antiqua" w:hAnsi="Book Antiqua" w:cs="Times New Roman"/>
          <w:color w:val="auto"/>
        </w:rPr>
        <w:t xml:space="preserve"> However, </w:t>
      </w:r>
      <w:r w:rsidR="00FC2C70" w:rsidRPr="00A22F7E">
        <w:rPr>
          <w:rFonts w:ascii="Book Antiqua" w:hAnsi="Book Antiqua" w:cs="Times New Roman"/>
          <w:color w:val="auto"/>
        </w:rPr>
        <w:t>o</w:t>
      </w:r>
      <w:r w:rsidRPr="00A22F7E">
        <w:rPr>
          <w:rFonts w:ascii="Book Antiqua" w:hAnsi="Book Antiqua" w:cs="Times New Roman"/>
          <w:color w:val="auto"/>
        </w:rPr>
        <w:t xml:space="preserve">ur patient </w:t>
      </w:r>
      <w:r w:rsidR="009B1D43" w:rsidRPr="00A22F7E">
        <w:rPr>
          <w:rFonts w:ascii="Book Antiqua" w:hAnsi="Book Antiqua" w:cs="Times New Roman"/>
          <w:color w:val="auto"/>
        </w:rPr>
        <w:t xml:space="preserve">did not have these </w:t>
      </w:r>
      <w:r w:rsidRPr="00A22F7E">
        <w:rPr>
          <w:rFonts w:ascii="Book Antiqua" w:hAnsi="Book Antiqua" w:cs="Times New Roman"/>
          <w:color w:val="auto"/>
        </w:rPr>
        <w:t xml:space="preserve">risk factors. </w:t>
      </w:r>
    </w:p>
    <w:p w14:paraId="08EC2494" w14:textId="3F9183F3" w:rsidR="00F00477" w:rsidRPr="00A22F7E" w:rsidRDefault="00F00477" w:rsidP="00A22F7E">
      <w:pPr>
        <w:pStyle w:val="Default"/>
        <w:ind w:firstLineChars="100" w:firstLine="240"/>
        <w:jc w:val="both"/>
        <w:rPr>
          <w:rFonts w:ascii="Book Antiqua" w:hAnsi="Book Antiqua" w:cs="Times New Roman"/>
          <w:color w:val="auto"/>
        </w:rPr>
      </w:pPr>
      <w:r w:rsidRPr="00A22F7E">
        <w:rPr>
          <w:rFonts w:ascii="Book Antiqua" w:hAnsi="Book Antiqua" w:cs="Times New Roman"/>
          <w:color w:val="auto"/>
        </w:rPr>
        <w:t xml:space="preserve">Although </w:t>
      </w:r>
      <w:r w:rsidR="009B1D43" w:rsidRPr="00A22F7E">
        <w:rPr>
          <w:rFonts w:ascii="Book Antiqua" w:hAnsi="Book Antiqua" w:cs="Times New Roman"/>
          <w:color w:val="auto"/>
        </w:rPr>
        <w:t>teriparatide</w:t>
      </w:r>
      <w:r w:rsidR="008E52B8" w:rsidRPr="00A22F7E">
        <w:rPr>
          <w:rFonts w:ascii="Book Antiqua" w:hAnsi="Book Antiqua" w:cs="Times New Roman"/>
          <w:color w:val="auto"/>
        </w:rPr>
        <w:t xml:space="preserve"> </w:t>
      </w:r>
      <w:r w:rsidR="00A95797" w:rsidRPr="00A22F7E">
        <w:rPr>
          <w:rFonts w:ascii="Book Antiqua" w:hAnsi="Book Antiqua" w:cs="Times New Roman"/>
          <w:color w:val="auto"/>
        </w:rPr>
        <w:t xml:space="preserve">treatment </w:t>
      </w:r>
      <w:r w:rsidR="009B1D43" w:rsidRPr="00A22F7E">
        <w:rPr>
          <w:rFonts w:ascii="Book Antiqua" w:hAnsi="Book Antiqua" w:cs="Times New Roman"/>
          <w:color w:val="auto"/>
        </w:rPr>
        <w:t xml:space="preserve">has been reported </w:t>
      </w:r>
      <w:r w:rsidRPr="00A22F7E">
        <w:rPr>
          <w:rFonts w:ascii="Book Antiqua" w:hAnsi="Book Antiqua" w:cs="Times New Roman"/>
          <w:color w:val="auto"/>
        </w:rPr>
        <w:t xml:space="preserve">as </w:t>
      </w:r>
      <w:r w:rsidR="00F27368" w:rsidRPr="00A22F7E">
        <w:rPr>
          <w:rFonts w:ascii="Book Antiqua" w:hAnsi="Book Antiqua" w:cs="Times New Roman"/>
          <w:color w:val="auto"/>
        </w:rPr>
        <w:t xml:space="preserve">a </w:t>
      </w:r>
      <w:r w:rsidRPr="00A22F7E">
        <w:rPr>
          <w:rFonts w:ascii="Book Antiqua" w:hAnsi="Book Antiqua" w:cs="Times New Roman"/>
          <w:color w:val="auto"/>
        </w:rPr>
        <w:t>successful treatment option for</w:t>
      </w:r>
      <w:r w:rsidR="00A95797" w:rsidRPr="00A22F7E">
        <w:rPr>
          <w:rFonts w:ascii="Book Antiqua" w:hAnsi="Book Antiqua" w:cs="Times New Roman"/>
          <w:color w:val="auto"/>
        </w:rPr>
        <w:t xml:space="preserve"> patients with</w:t>
      </w:r>
      <w:r w:rsidRPr="00A22F7E">
        <w:rPr>
          <w:rFonts w:ascii="Book Antiqua" w:hAnsi="Book Antiqua" w:cs="Times New Roman"/>
          <w:color w:val="auto"/>
        </w:rPr>
        <w:t xml:space="preserve"> nonunion of lower extremity fracture</w:t>
      </w:r>
      <w:r w:rsidR="00F27368" w:rsidRPr="00A22F7E">
        <w:rPr>
          <w:rFonts w:ascii="Book Antiqua" w:hAnsi="Book Antiqua" w:cs="Times New Roman"/>
          <w:color w:val="auto"/>
        </w:rPr>
        <w:t>s</w:t>
      </w:r>
      <w:r w:rsidRPr="00A22F7E">
        <w:rPr>
          <w:rFonts w:ascii="Book Antiqua" w:hAnsi="Book Antiqua" w:cs="Times New Roman"/>
          <w:color w:val="auto"/>
        </w:rPr>
        <w:t>, those cases differe</w:t>
      </w:r>
      <w:r w:rsidR="00F27368" w:rsidRPr="00A22F7E">
        <w:rPr>
          <w:rFonts w:ascii="Book Antiqua" w:hAnsi="Book Antiqua" w:cs="Times New Roman"/>
          <w:color w:val="auto"/>
        </w:rPr>
        <w:t>d</w:t>
      </w:r>
      <w:r w:rsidRPr="00A22F7E">
        <w:rPr>
          <w:rFonts w:ascii="Book Antiqua" w:hAnsi="Book Antiqua" w:cs="Times New Roman"/>
          <w:color w:val="auto"/>
        </w:rPr>
        <w:t xml:space="preserve"> from our</w:t>
      </w:r>
      <w:r w:rsidR="00045072" w:rsidRPr="00A22F7E">
        <w:rPr>
          <w:rFonts w:ascii="Book Antiqua" w:hAnsi="Book Antiqua" w:cs="Times New Roman"/>
          <w:color w:val="auto"/>
        </w:rPr>
        <w:t>s</w:t>
      </w:r>
      <w:r w:rsidRPr="00A22F7E">
        <w:rPr>
          <w:rFonts w:ascii="Book Antiqua" w:hAnsi="Book Antiqua" w:cs="Times New Roman"/>
          <w:color w:val="auto"/>
        </w:rPr>
        <w:t xml:space="preserve"> in terms of some conditions. First, </w:t>
      </w:r>
      <w:r w:rsidR="00045072" w:rsidRPr="00A22F7E">
        <w:rPr>
          <w:rFonts w:ascii="Book Antiqua" w:hAnsi="Book Antiqua" w:cs="Times New Roman"/>
          <w:color w:val="auto"/>
        </w:rPr>
        <w:t xml:space="preserve">the </w:t>
      </w:r>
      <w:r w:rsidRPr="00A22F7E">
        <w:rPr>
          <w:rFonts w:ascii="Book Antiqua" w:hAnsi="Book Antiqua" w:cs="Times New Roman"/>
          <w:color w:val="auto"/>
        </w:rPr>
        <w:t>patients reported by L</w:t>
      </w:r>
      <w:r w:rsidR="00BE1D79" w:rsidRPr="00A22F7E">
        <w:rPr>
          <w:rFonts w:ascii="Book Antiqua" w:hAnsi="Book Antiqua" w:cs="Times New Roman"/>
          <w:color w:val="auto"/>
        </w:rPr>
        <w:t>ee</w:t>
      </w:r>
      <w:r w:rsidRPr="00A22F7E">
        <w:rPr>
          <w:rFonts w:ascii="Book Antiqua" w:hAnsi="Book Antiqua" w:cs="Times New Roman"/>
          <w:color w:val="auto"/>
        </w:rPr>
        <w:t xml:space="preserve"> </w:t>
      </w:r>
      <w:r w:rsidRPr="00A22F7E">
        <w:rPr>
          <w:rFonts w:ascii="Book Antiqua" w:hAnsi="Book Antiqua" w:cs="Times New Roman"/>
          <w:i/>
          <w:iCs/>
          <w:color w:val="auto"/>
        </w:rPr>
        <w:t>et al</w:t>
      </w:r>
      <w:r w:rsidR="00C72FCF" w:rsidRPr="00A22F7E">
        <w:rPr>
          <w:rFonts w:ascii="Book Antiqua" w:hAnsi="Book Antiqua" w:cs="Times New Roman"/>
          <w:color w:val="auto"/>
          <w:vertAlign w:val="superscript"/>
        </w:rPr>
        <w:t>[12]</w:t>
      </w:r>
      <w:r w:rsidR="00D46240" w:rsidRPr="00A22F7E">
        <w:rPr>
          <w:rFonts w:ascii="Book Antiqua" w:hAnsi="Book Antiqua" w:cs="Times New Roman"/>
          <w:color w:val="auto"/>
        </w:rPr>
        <w:t xml:space="preserve">, </w:t>
      </w:r>
      <w:r w:rsidR="00AE4662" w:rsidRPr="00AE4662">
        <w:rPr>
          <w:rFonts w:ascii="Book Antiqua" w:hAnsi="Book Antiqua"/>
          <w:color w:val="auto"/>
        </w:rPr>
        <w:t xml:space="preserve">Li </w:t>
      </w:r>
      <w:r w:rsidR="00AE4662" w:rsidRPr="00AE4662">
        <w:rPr>
          <w:rFonts w:ascii="Book Antiqua" w:hAnsi="Book Antiqua"/>
          <w:i/>
          <w:iCs/>
          <w:color w:val="auto"/>
        </w:rPr>
        <w:t>et al</w:t>
      </w:r>
      <w:r w:rsidR="00AE4662" w:rsidRPr="00AE4662">
        <w:rPr>
          <w:rFonts w:ascii="Book Antiqua" w:hAnsi="Book Antiqua"/>
          <w:color w:val="auto"/>
          <w:vertAlign w:val="superscript"/>
        </w:rPr>
        <w:t>[13</w:t>
      </w:r>
      <w:r w:rsidR="004F276C" w:rsidRPr="00AE4662">
        <w:rPr>
          <w:rFonts w:ascii="Book Antiqua" w:hAnsi="Book Antiqua"/>
          <w:color w:val="auto"/>
          <w:vertAlign w:val="superscript"/>
        </w:rPr>
        <w:t>]</w:t>
      </w:r>
      <w:r w:rsidR="004F276C">
        <w:rPr>
          <w:rFonts w:ascii="Book Antiqua" w:hAnsi="Book Antiqua"/>
          <w:color w:val="auto"/>
        </w:rPr>
        <w:t xml:space="preserve">, </w:t>
      </w:r>
      <w:r w:rsidR="00AE4662" w:rsidRPr="00AE4662">
        <w:rPr>
          <w:rFonts w:ascii="Book Antiqua" w:hAnsi="Book Antiqua"/>
          <w:color w:val="auto"/>
        </w:rPr>
        <w:t>and</w:t>
      </w:r>
      <w:r w:rsidR="00AE4662">
        <w:rPr>
          <w:rFonts w:ascii="Book Antiqua" w:hAnsi="Book Antiqua"/>
          <w:color w:val="FF0000"/>
        </w:rPr>
        <w:t xml:space="preserve"> </w:t>
      </w:r>
      <w:r w:rsidR="00BE1D79" w:rsidRPr="00A22F7E">
        <w:rPr>
          <w:rFonts w:ascii="Book Antiqua" w:hAnsi="Book Antiqua" w:cs="Times New Roman"/>
          <w:color w:val="auto"/>
        </w:rPr>
        <w:t>Yu</w:t>
      </w:r>
      <w:r w:rsidRPr="00A22F7E">
        <w:rPr>
          <w:rFonts w:ascii="Book Antiqua" w:hAnsi="Book Antiqua" w:cs="Times New Roman"/>
          <w:color w:val="auto"/>
        </w:rPr>
        <w:t xml:space="preserve"> </w:t>
      </w:r>
      <w:r w:rsidRPr="00A22F7E">
        <w:rPr>
          <w:rFonts w:ascii="Book Antiqua" w:hAnsi="Book Antiqua" w:cs="Times New Roman"/>
          <w:i/>
          <w:iCs/>
          <w:color w:val="auto"/>
        </w:rPr>
        <w:t>et al</w:t>
      </w:r>
      <w:r w:rsidR="00C72FCF" w:rsidRPr="00A22F7E">
        <w:rPr>
          <w:rFonts w:ascii="Book Antiqua" w:hAnsi="Book Antiqua" w:cs="Times New Roman"/>
          <w:color w:val="auto"/>
          <w:vertAlign w:val="superscript"/>
        </w:rPr>
        <w:t>[14]</w:t>
      </w:r>
      <w:r w:rsidR="006577B3" w:rsidRPr="00A22F7E">
        <w:rPr>
          <w:rFonts w:ascii="Book Antiqua" w:hAnsi="Book Antiqua" w:cs="Times New Roman"/>
          <w:color w:val="auto"/>
        </w:rPr>
        <w:t xml:space="preserve"> </w:t>
      </w:r>
      <w:r w:rsidRPr="00A22F7E">
        <w:rPr>
          <w:rFonts w:ascii="Book Antiqua" w:hAnsi="Book Antiqua" w:cs="Times New Roman"/>
          <w:color w:val="auto"/>
        </w:rPr>
        <w:t xml:space="preserve">all </w:t>
      </w:r>
      <w:r w:rsidR="00045072" w:rsidRPr="00A22F7E">
        <w:rPr>
          <w:rFonts w:ascii="Book Antiqua" w:hAnsi="Book Antiqua" w:cs="Times New Roman"/>
          <w:color w:val="auto"/>
        </w:rPr>
        <w:t>had</w:t>
      </w:r>
      <w:r w:rsidRPr="00A22F7E">
        <w:rPr>
          <w:rFonts w:ascii="Book Antiqua" w:hAnsi="Book Antiqua" w:cs="Times New Roman"/>
          <w:color w:val="auto"/>
        </w:rPr>
        <w:t xml:space="preserve"> some callus formation</w:t>
      </w:r>
      <w:r w:rsidR="00045072" w:rsidRPr="00A22F7E">
        <w:rPr>
          <w:rFonts w:ascii="Book Antiqua" w:hAnsi="Book Antiqua" w:cs="Times New Roman"/>
          <w:color w:val="auto"/>
        </w:rPr>
        <w:t>, as seen</w:t>
      </w:r>
      <w:r w:rsidRPr="00A22F7E">
        <w:rPr>
          <w:rFonts w:ascii="Book Antiqua" w:hAnsi="Book Antiqua" w:cs="Times New Roman"/>
          <w:color w:val="auto"/>
        </w:rPr>
        <w:t xml:space="preserve"> in the radiograph</w:t>
      </w:r>
      <w:r w:rsidR="00427B94" w:rsidRPr="00A22F7E">
        <w:rPr>
          <w:rFonts w:ascii="Book Antiqua" w:hAnsi="Book Antiqua" w:cs="Times New Roman"/>
          <w:color w:val="auto"/>
        </w:rPr>
        <w:t>s</w:t>
      </w:r>
      <w:r w:rsidR="009B1D43" w:rsidRPr="00A22F7E">
        <w:rPr>
          <w:rFonts w:ascii="Book Antiqua" w:hAnsi="Book Antiqua" w:cs="Times New Roman"/>
          <w:color w:val="auto"/>
        </w:rPr>
        <w:t xml:space="preserve">; hence, </w:t>
      </w:r>
      <w:r w:rsidR="00045072" w:rsidRPr="00A22F7E">
        <w:rPr>
          <w:rFonts w:ascii="Book Antiqua" w:hAnsi="Book Antiqua" w:cs="Times New Roman"/>
          <w:color w:val="auto"/>
        </w:rPr>
        <w:t>their fracture</w:t>
      </w:r>
      <w:r w:rsidR="00A95797" w:rsidRPr="00A22F7E">
        <w:rPr>
          <w:rFonts w:ascii="Book Antiqua" w:hAnsi="Book Antiqua" w:cs="Times New Roman"/>
          <w:color w:val="auto"/>
        </w:rPr>
        <w:t>s</w:t>
      </w:r>
      <w:r w:rsidR="008E52B8" w:rsidRPr="00A22F7E">
        <w:rPr>
          <w:rFonts w:ascii="Book Antiqua" w:hAnsi="Book Antiqua" w:cs="Times New Roman"/>
          <w:color w:val="auto"/>
        </w:rPr>
        <w:t xml:space="preserve"> </w:t>
      </w:r>
      <w:r w:rsidR="00A95797" w:rsidRPr="00A22F7E">
        <w:rPr>
          <w:rFonts w:ascii="Book Antiqua" w:hAnsi="Book Antiqua" w:cs="Times New Roman"/>
          <w:color w:val="auto"/>
        </w:rPr>
        <w:t xml:space="preserve">were </w:t>
      </w:r>
      <w:r w:rsidRPr="00A22F7E">
        <w:rPr>
          <w:rFonts w:ascii="Book Antiqua" w:hAnsi="Book Antiqua" w:cs="Times New Roman"/>
          <w:color w:val="auto"/>
        </w:rPr>
        <w:t>classified as hypertrophic nonunion</w:t>
      </w:r>
      <w:r w:rsidR="00A95797" w:rsidRPr="00A22F7E">
        <w:rPr>
          <w:rFonts w:ascii="Book Antiqua" w:hAnsi="Book Antiqua" w:cs="Times New Roman"/>
          <w:color w:val="auto"/>
        </w:rPr>
        <w:t>s</w:t>
      </w:r>
      <w:r w:rsidRPr="00A22F7E">
        <w:rPr>
          <w:rFonts w:ascii="Book Antiqua" w:hAnsi="Book Antiqua" w:cs="Times New Roman"/>
          <w:color w:val="auto"/>
        </w:rPr>
        <w:t xml:space="preserve">. </w:t>
      </w:r>
      <w:r w:rsidR="00A95797" w:rsidRPr="00A22F7E">
        <w:rPr>
          <w:rFonts w:ascii="Book Antiqua" w:hAnsi="Book Antiqua" w:cs="Times New Roman"/>
          <w:color w:val="auto"/>
        </w:rPr>
        <w:t xml:space="preserve">Furthermore, all </w:t>
      </w:r>
      <w:r w:rsidRPr="00A22F7E">
        <w:rPr>
          <w:rFonts w:ascii="Book Antiqua" w:hAnsi="Book Antiqua" w:cs="Times New Roman"/>
          <w:color w:val="auto"/>
        </w:rPr>
        <w:t>of the</w:t>
      </w:r>
      <w:r w:rsidR="00045072" w:rsidRPr="00A22F7E">
        <w:rPr>
          <w:rFonts w:ascii="Book Antiqua" w:hAnsi="Book Antiqua" w:cs="Times New Roman"/>
          <w:color w:val="auto"/>
        </w:rPr>
        <w:t>ir patients</w:t>
      </w:r>
      <w:r w:rsidRPr="00A22F7E">
        <w:rPr>
          <w:rFonts w:ascii="Book Antiqua" w:hAnsi="Book Antiqua" w:cs="Times New Roman"/>
          <w:color w:val="auto"/>
        </w:rPr>
        <w:t xml:space="preserve"> were successfully treated with </w:t>
      </w:r>
      <w:r w:rsidR="00D306AF" w:rsidRPr="00A22F7E">
        <w:rPr>
          <w:rFonts w:ascii="Book Antiqua" w:hAnsi="Book Antiqua" w:cs="Times New Roman"/>
          <w:color w:val="auto"/>
        </w:rPr>
        <w:t>teriparatide</w:t>
      </w:r>
      <w:r w:rsidR="00045072" w:rsidRPr="00A22F7E">
        <w:rPr>
          <w:rFonts w:ascii="Book Antiqua" w:hAnsi="Book Antiqua" w:cs="Times New Roman"/>
          <w:color w:val="auto"/>
        </w:rPr>
        <w:t xml:space="preserve"> and</w:t>
      </w:r>
      <w:r w:rsidRPr="00A22F7E">
        <w:rPr>
          <w:rFonts w:ascii="Book Antiqua" w:hAnsi="Book Antiqua" w:cs="Times New Roman"/>
          <w:color w:val="auto"/>
        </w:rPr>
        <w:t xml:space="preserve"> achieve</w:t>
      </w:r>
      <w:r w:rsidR="00045072" w:rsidRPr="00A22F7E">
        <w:rPr>
          <w:rFonts w:ascii="Book Antiqua" w:hAnsi="Book Antiqua" w:cs="Times New Roman"/>
          <w:color w:val="auto"/>
        </w:rPr>
        <w:t>d</w:t>
      </w:r>
      <w:r w:rsidRPr="00A22F7E">
        <w:rPr>
          <w:rFonts w:ascii="Book Antiqua" w:hAnsi="Book Antiqua" w:cs="Times New Roman"/>
          <w:color w:val="auto"/>
        </w:rPr>
        <w:t xml:space="preserve"> bone union</w:t>
      </w:r>
      <w:r w:rsidR="00286FAC" w:rsidRPr="00A22F7E">
        <w:rPr>
          <w:rFonts w:ascii="Book Antiqua" w:hAnsi="Book Antiqua" w:cs="Times New Roman"/>
          <w:color w:val="auto"/>
        </w:rPr>
        <w:fldChar w:fldCharType="begin">
          <w:fldData xml:space="preserve">PEVuZE5vdGU+PENpdGU+PEF1dGhvcj5MZWU8L0F1dGhvcj48WWVhcj4yMDEyPC9ZZWFyPjxSZWNO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</w:fldData>
        </w:fldChar>
      </w:r>
      <w:r w:rsidR="00773113" w:rsidRPr="00A22F7E">
        <w:rPr>
          <w:rFonts w:ascii="Book Antiqua" w:hAnsi="Book Antiqua" w:cs="Times New Roman"/>
          <w:color w:val="auto"/>
        </w:rPr>
        <w:instrText xml:space="preserve"> ADDIN EN.CITE </w:instrText>
      </w:r>
      <w:r w:rsidR="00286FAC" w:rsidRPr="00A22F7E">
        <w:rPr>
          <w:rFonts w:ascii="Book Antiqua" w:hAnsi="Book Antiqua" w:cs="Times New Roman"/>
          <w:color w:val="auto"/>
        </w:rPr>
        <w:fldChar w:fldCharType="begin">
          <w:fldData xml:space="preserve">PEVuZE5vdGU+PENpdGU+PEF1dGhvcj5MZWU8L0F1dGhvcj48WWVhcj4yMDEyPC9ZZWFyPjxSZWNO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</w:fldData>
        </w:fldChar>
      </w:r>
      <w:r w:rsidR="00773113" w:rsidRPr="00A22F7E">
        <w:rPr>
          <w:rFonts w:ascii="Book Antiqua" w:hAnsi="Book Antiqua" w:cs="Times New Roman"/>
          <w:color w:val="auto"/>
        </w:rPr>
        <w:instrText xml:space="preserve"> ADDIN EN.CITE.DATA </w:instrText>
      </w:r>
      <w:r w:rsidR="00286FAC" w:rsidRPr="00A22F7E">
        <w:rPr>
          <w:rFonts w:ascii="Book Antiqua" w:hAnsi="Book Antiqua" w:cs="Times New Roman"/>
          <w:color w:val="auto"/>
        </w:rPr>
      </w:r>
      <w:r w:rsidR="00286FAC" w:rsidRPr="00A22F7E">
        <w:rPr>
          <w:rFonts w:ascii="Book Antiqua" w:hAnsi="Book Antiqua" w:cs="Times New Roman"/>
          <w:color w:val="auto"/>
        </w:rPr>
        <w:fldChar w:fldCharType="end"/>
      </w:r>
      <w:r w:rsidR="00286FAC" w:rsidRPr="00A22F7E">
        <w:rPr>
          <w:rFonts w:ascii="Book Antiqua" w:hAnsi="Book Antiqua" w:cs="Times New Roman"/>
          <w:color w:val="auto"/>
        </w:rPr>
      </w:r>
      <w:r w:rsidR="00286FAC" w:rsidRPr="00A22F7E">
        <w:rPr>
          <w:rFonts w:ascii="Book Antiqua" w:hAnsi="Book Antiqua" w:cs="Times New Roman"/>
          <w:color w:val="auto"/>
        </w:rPr>
        <w:fldChar w:fldCharType="separate"/>
      </w:r>
      <w:r w:rsidR="00773113" w:rsidRPr="00A22F7E">
        <w:rPr>
          <w:rFonts w:ascii="Book Antiqua" w:hAnsi="Book Antiqua" w:cs="Times New Roman"/>
          <w:color w:val="auto"/>
          <w:vertAlign w:val="superscript"/>
        </w:rPr>
        <w:t>[</w:t>
      </w:r>
      <w:hyperlink w:anchor="_ENREF_12" w:tooltip="Lee, 2012 #140" w:history="1">
        <w:r w:rsidR="00CB1112" w:rsidRPr="00A22F7E">
          <w:rPr>
            <w:rFonts w:ascii="Book Antiqua" w:hAnsi="Book Antiqua" w:cs="Times New Roman"/>
            <w:color w:val="auto"/>
            <w:vertAlign w:val="superscript"/>
          </w:rPr>
          <w:t>12-14</w:t>
        </w:r>
      </w:hyperlink>
      <w:r w:rsidR="00773113" w:rsidRPr="00A22F7E">
        <w:rPr>
          <w:rFonts w:ascii="Book Antiqua" w:hAnsi="Book Antiqua" w:cs="Times New Roman"/>
          <w:color w:val="auto"/>
          <w:vertAlign w:val="superscript"/>
        </w:rPr>
        <w:t>]</w:t>
      </w:r>
      <w:r w:rsidR="00286FAC" w:rsidRPr="00A22F7E">
        <w:rPr>
          <w:rFonts w:ascii="Book Antiqua" w:hAnsi="Book Antiqua" w:cs="Times New Roman"/>
          <w:color w:val="auto"/>
        </w:rPr>
        <w:fldChar w:fldCharType="end"/>
      </w:r>
      <w:r w:rsidR="005D6A0B" w:rsidRPr="00A22F7E">
        <w:rPr>
          <w:rFonts w:ascii="Book Antiqua" w:hAnsi="Book Antiqua" w:cs="Times New Roman"/>
          <w:color w:val="auto"/>
        </w:rPr>
        <w:t>.</w:t>
      </w:r>
      <w:r w:rsidRPr="00A22F7E">
        <w:rPr>
          <w:rFonts w:ascii="Book Antiqua" w:hAnsi="Book Antiqua" w:cs="Times New Roman"/>
          <w:color w:val="auto"/>
        </w:rPr>
        <w:t xml:space="preserve"> Second, some patients received revision surgery before </w:t>
      </w:r>
      <w:r w:rsidR="00D306AF" w:rsidRPr="00A22F7E">
        <w:rPr>
          <w:rFonts w:ascii="Book Antiqua" w:hAnsi="Book Antiqua" w:cs="Times New Roman"/>
          <w:color w:val="auto"/>
        </w:rPr>
        <w:t>teriparatide use</w:t>
      </w:r>
      <w:r w:rsidR="00F20653" w:rsidRPr="00A22F7E">
        <w:rPr>
          <w:rFonts w:ascii="Book Antiqua" w:hAnsi="Book Antiqua" w:cs="Times New Roman"/>
          <w:color w:val="auto"/>
        </w:rPr>
        <w:t>. One of the three</w:t>
      </w:r>
      <w:r w:rsidR="008E52B8" w:rsidRPr="00A22F7E">
        <w:rPr>
          <w:rFonts w:ascii="Book Antiqua" w:hAnsi="Book Antiqua" w:cs="Times New Roman"/>
          <w:color w:val="auto"/>
        </w:rPr>
        <w:t xml:space="preserve"> </w:t>
      </w:r>
      <w:r w:rsidR="00BE1D79" w:rsidRPr="00A22F7E">
        <w:rPr>
          <w:rFonts w:ascii="Book Antiqua" w:hAnsi="Book Antiqua" w:cs="Times New Roman"/>
          <w:color w:val="auto"/>
        </w:rPr>
        <w:t>patient</w:t>
      </w:r>
      <w:r w:rsidR="00F20653" w:rsidRPr="00A22F7E">
        <w:rPr>
          <w:rFonts w:ascii="Book Antiqua" w:hAnsi="Book Antiqua" w:cs="Times New Roman"/>
          <w:color w:val="auto"/>
        </w:rPr>
        <w:t>s</w:t>
      </w:r>
      <w:r w:rsidR="008E52B8" w:rsidRPr="00A22F7E">
        <w:rPr>
          <w:rFonts w:ascii="Book Antiqua" w:hAnsi="Book Antiqua" w:cs="Times New Roman"/>
          <w:color w:val="auto"/>
        </w:rPr>
        <w:t xml:space="preserve"> </w:t>
      </w:r>
      <w:r w:rsidR="00FC2C70" w:rsidRPr="00A22F7E">
        <w:rPr>
          <w:rFonts w:ascii="Book Antiqua" w:hAnsi="Book Antiqua" w:cs="Times New Roman"/>
          <w:color w:val="auto"/>
        </w:rPr>
        <w:t>reported by</w:t>
      </w:r>
      <w:r w:rsidRPr="00A22F7E">
        <w:rPr>
          <w:rFonts w:ascii="Book Antiqua" w:hAnsi="Book Antiqua" w:cs="Times New Roman"/>
          <w:color w:val="auto"/>
        </w:rPr>
        <w:t xml:space="preserve"> Lee </w:t>
      </w:r>
      <w:r w:rsidR="00C72FCF" w:rsidRPr="00A22F7E">
        <w:rPr>
          <w:rFonts w:ascii="Book Antiqua" w:hAnsi="Book Antiqua" w:cs="Times New Roman"/>
          <w:i/>
          <w:iCs/>
          <w:color w:val="auto"/>
        </w:rPr>
        <w:t>et al</w:t>
      </w:r>
      <w:r w:rsidR="00C72FCF" w:rsidRPr="00A22F7E">
        <w:rPr>
          <w:rFonts w:ascii="Book Antiqua" w:hAnsi="Book Antiqua" w:cs="Times New Roman"/>
          <w:color w:val="auto"/>
          <w:vertAlign w:val="superscript"/>
        </w:rPr>
        <w:t>[12]</w:t>
      </w:r>
      <w:r w:rsidR="00A95797" w:rsidRPr="00A22F7E">
        <w:rPr>
          <w:rFonts w:ascii="Book Antiqua" w:hAnsi="Book Antiqua" w:cs="Times New Roman"/>
          <w:color w:val="auto"/>
        </w:rPr>
        <w:t xml:space="preserve"> </w:t>
      </w:r>
      <w:r w:rsidRPr="00A22F7E">
        <w:rPr>
          <w:rFonts w:ascii="Book Antiqua" w:hAnsi="Book Antiqua" w:cs="Times New Roman"/>
          <w:color w:val="auto"/>
        </w:rPr>
        <w:t>underwent a reoperation, in which the original 11-mm diameter nail was exchanged for a larger 13</w:t>
      </w:r>
      <w:r w:rsidR="003C3C09" w:rsidRPr="00A22F7E">
        <w:rPr>
          <w:rFonts w:ascii="Book Antiqua" w:hAnsi="Book Antiqua" w:cs="Times New Roman"/>
          <w:color w:val="auto"/>
        </w:rPr>
        <w:t>-</w:t>
      </w:r>
      <w:r w:rsidR="00E83307" w:rsidRPr="00A22F7E">
        <w:rPr>
          <w:rFonts w:ascii="Book Antiqua" w:hAnsi="Book Antiqua" w:cs="Times New Roman"/>
          <w:color w:val="auto"/>
        </w:rPr>
        <w:t xml:space="preserve">mm </w:t>
      </w:r>
      <w:r w:rsidR="00D306AF" w:rsidRPr="00A22F7E">
        <w:rPr>
          <w:rFonts w:ascii="Book Antiqua" w:hAnsi="Book Antiqua" w:cs="Times New Roman"/>
          <w:color w:val="auto"/>
        </w:rPr>
        <w:t>nail</w:t>
      </w:r>
      <w:r w:rsidR="005D6A0B" w:rsidRPr="00A22F7E">
        <w:rPr>
          <w:rFonts w:ascii="Book Antiqua" w:hAnsi="Book Antiqua" w:cs="Times New Roman"/>
          <w:color w:val="auto"/>
        </w:rPr>
        <w:t>.</w:t>
      </w:r>
      <w:r w:rsidRPr="00A22F7E">
        <w:rPr>
          <w:rFonts w:ascii="Book Antiqua" w:hAnsi="Book Antiqua" w:cs="Times New Roman"/>
          <w:color w:val="auto"/>
        </w:rPr>
        <w:t xml:space="preserve"> The </w:t>
      </w:r>
      <w:r w:rsidR="00462492" w:rsidRPr="00A22F7E">
        <w:rPr>
          <w:rFonts w:ascii="Book Antiqua" w:hAnsi="Book Antiqua" w:cs="Times New Roman"/>
          <w:color w:val="auto"/>
        </w:rPr>
        <w:t>patient reported by</w:t>
      </w:r>
      <w:r w:rsidRPr="00A22F7E">
        <w:rPr>
          <w:rFonts w:ascii="Book Antiqua" w:hAnsi="Book Antiqua" w:cs="Times New Roman"/>
          <w:color w:val="auto"/>
        </w:rPr>
        <w:t xml:space="preserve"> Yu</w:t>
      </w:r>
      <w:r w:rsidR="00462492" w:rsidRPr="00A22F7E">
        <w:rPr>
          <w:rFonts w:ascii="Book Antiqua" w:hAnsi="Book Antiqua" w:cs="Times New Roman"/>
          <w:color w:val="auto"/>
        </w:rPr>
        <w:t xml:space="preserve"> </w:t>
      </w:r>
      <w:r w:rsidR="00C72FCF" w:rsidRPr="00A22F7E">
        <w:rPr>
          <w:rFonts w:ascii="Book Antiqua" w:hAnsi="Book Antiqua" w:cs="Times New Roman"/>
          <w:i/>
          <w:iCs/>
          <w:color w:val="auto"/>
        </w:rPr>
        <w:t>et al</w:t>
      </w:r>
      <w:r w:rsidR="00C72FCF" w:rsidRPr="00A22F7E">
        <w:rPr>
          <w:rFonts w:ascii="Book Antiqua" w:hAnsi="Book Antiqua" w:cs="Times New Roman"/>
          <w:color w:val="auto"/>
          <w:vertAlign w:val="superscript"/>
        </w:rPr>
        <w:t>[14]</w:t>
      </w:r>
      <w:r w:rsidR="00A95797" w:rsidRPr="00A22F7E">
        <w:rPr>
          <w:rFonts w:ascii="Book Antiqua" w:hAnsi="Book Antiqua" w:cs="Times New Roman"/>
          <w:color w:val="auto"/>
        </w:rPr>
        <w:t xml:space="preserve"> </w:t>
      </w:r>
      <w:r w:rsidR="00D306AF" w:rsidRPr="00A22F7E">
        <w:rPr>
          <w:rFonts w:ascii="Book Antiqua" w:hAnsi="Book Antiqua" w:cs="Times New Roman"/>
          <w:color w:val="auto"/>
        </w:rPr>
        <w:t xml:space="preserve">underwent </w:t>
      </w:r>
      <w:r w:rsidRPr="00A22F7E">
        <w:rPr>
          <w:rFonts w:ascii="Book Antiqua" w:hAnsi="Book Antiqua" w:cs="Times New Roman"/>
          <w:color w:val="auto"/>
        </w:rPr>
        <w:t xml:space="preserve">another </w:t>
      </w:r>
      <w:r w:rsidR="00D306AF" w:rsidRPr="00A22F7E">
        <w:rPr>
          <w:rFonts w:ascii="Book Antiqua" w:hAnsi="Book Antiqua" w:cs="Times New Roman"/>
          <w:color w:val="auto"/>
        </w:rPr>
        <w:t xml:space="preserve">surgery, wherein </w:t>
      </w:r>
      <w:r w:rsidRPr="00A22F7E">
        <w:rPr>
          <w:rFonts w:ascii="Book Antiqua" w:hAnsi="Book Antiqua" w:cs="Times New Roman"/>
          <w:color w:val="auto"/>
        </w:rPr>
        <w:t>the original intramedullary nail was exchanged for internal fixation using an anatomical plate together with autogenous bone graft</w:t>
      </w:r>
      <w:r w:rsidR="005D6A0B" w:rsidRPr="00A22F7E">
        <w:rPr>
          <w:rFonts w:ascii="Book Antiqua" w:hAnsi="Book Antiqua" w:cs="Times New Roman"/>
          <w:color w:val="auto"/>
        </w:rPr>
        <w:t>.</w:t>
      </w:r>
      <w:r w:rsidRPr="00A22F7E">
        <w:rPr>
          <w:rFonts w:ascii="Book Antiqua" w:hAnsi="Book Antiqua" w:cs="Times New Roman"/>
          <w:color w:val="auto"/>
        </w:rPr>
        <w:t xml:space="preserve"> Two </w:t>
      </w:r>
      <w:r w:rsidR="00D306AF" w:rsidRPr="00A22F7E">
        <w:rPr>
          <w:rFonts w:ascii="Book Antiqua" w:hAnsi="Book Antiqua" w:cs="Times New Roman"/>
          <w:color w:val="auto"/>
        </w:rPr>
        <w:t xml:space="preserve">patients </w:t>
      </w:r>
      <w:r w:rsidRPr="00A22F7E">
        <w:rPr>
          <w:rFonts w:ascii="Book Antiqua" w:hAnsi="Book Antiqua" w:cs="Times New Roman"/>
          <w:color w:val="auto"/>
        </w:rPr>
        <w:t xml:space="preserve">from </w:t>
      </w:r>
      <w:r w:rsidR="00A91E5F" w:rsidRPr="00A22F7E">
        <w:rPr>
          <w:rFonts w:ascii="Book Antiqua" w:hAnsi="Book Antiqua" w:cs="Times New Roman"/>
          <w:bCs/>
          <w:color w:val="auto"/>
        </w:rPr>
        <w:t>Coppola</w:t>
      </w:r>
      <w:r w:rsidR="00A91E5F" w:rsidRPr="00A22F7E">
        <w:rPr>
          <w:rFonts w:ascii="Book Antiqua" w:hAnsi="Book Antiqua" w:cs="Times New Roman"/>
          <w:color w:val="auto"/>
        </w:rPr>
        <w:t xml:space="preserve"> </w:t>
      </w:r>
      <w:r w:rsidR="00A91E5F" w:rsidRPr="00A22F7E">
        <w:rPr>
          <w:rFonts w:ascii="Book Antiqua" w:hAnsi="Book Antiqua" w:cs="Times New Roman"/>
          <w:i/>
          <w:iCs/>
          <w:color w:val="auto"/>
        </w:rPr>
        <w:t>et al</w:t>
      </w:r>
      <w:r w:rsidR="00C72FCF" w:rsidRPr="00A22F7E">
        <w:rPr>
          <w:rFonts w:ascii="Book Antiqua" w:hAnsi="Book Antiqua" w:cs="Times New Roman"/>
          <w:color w:val="auto"/>
        </w:rPr>
        <w:fldChar w:fldCharType="begin"/>
      </w:r>
      <w:r w:rsidR="00C72FCF" w:rsidRPr="00A22F7E">
        <w:rPr>
          <w:rFonts w:ascii="Book Antiqua" w:hAnsi="Book Antiqua" w:cs="Times New Roman"/>
          <w:color w:val="auto"/>
        </w:rPr>
        <w:instrText xml:space="preserve"> ADDIN EN.CITE &lt;EndNote&gt;&lt;Cite&gt;&lt;Author&gt;Coppola&lt;/Author&gt;&lt;Year&gt;2015&lt;/Year&gt;&lt;RecNum&gt;271&lt;/RecNum&gt;&lt;DisplayText&gt;&lt;style face="superscript"&gt;[15]&lt;/style&gt;&lt;/DisplayText&gt;&lt;record&gt;&lt;rec-number&gt;271&lt;/rec-number&gt;&lt;foreign-keys&gt;&lt;key app="EN" db-id="spwwxxvvav0dwnewvxlx0pervs0aefzv559w" timestamp="1522420609"&gt;271&lt;/key&gt;&lt;/foreign-keys&gt;&lt;ref-type name="Journal Article"&gt;17&lt;/ref-type&gt;&lt;contributors&gt;&lt;authors&gt;&lt;author&gt;Coppola, Cristiano&lt;/author&gt;&lt;author&gt;Del Buono, Angelo&lt;/author&gt;&lt;author&gt;Maffulli, Nicola&lt;/author&gt;&lt;/authors&gt;&lt;/contributors&gt;&lt;titles&gt;&lt;title&gt;Teriparatide in fracture non-unions&lt;/title&gt;&lt;secondary-title&gt;Translational Medicine@ UniSa&lt;/secondary-title&gt;&lt;/titles&gt;&lt;periodical&gt;&lt;full-title&gt;Translational Medicine@ UniSa&lt;/full-title&gt;&lt;/periodical&gt;&lt;pages&gt;47&lt;/pages&gt;&lt;volume&gt;12&lt;/volume&gt;&lt;dates&gt;&lt;year&gt;2015&lt;/year&gt;&lt;/dates&gt;&lt;accession-num&gt;26535187&lt;/accession-num&gt;&lt;urls&gt;&lt;/urls&gt;&lt;/record&gt;&lt;/Cite&gt;&lt;/EndNote&gt;</w:instrText>
      </w:r>
      <w:r w:rsidR="00C72FCF" w:rsidRPr="00A22F7E">
        <w:rPr>
          <w:rFonts w:ascii="Book Antiqua" w:hAnsi="Book Antiqua" w:cs="Times New Roman"/>
          <w:color w:val="auto"/>
        </w:rPr>
        <w:fldChar w:fldCharType="separate"/>
      </w:r>
      <w:r w:rsidR="00C72FCF" w:rsidRPr="00A22F7E">
        <w:rPr>
          <w:rFonts w:ascii="Book Antiqua" w:hAnsi="Book Antiqua" w:cs="Times New Roman"/>
          <w:color w:val="auto"/>
          <w:vertAlign w:val="superscript"/>
        </w:rPr>
        <w:t>[</w:t>
      </w:r>
      <w:hyperlink w:anchor="_ENREF_15" w:tooltip="Coppola, 2015 #271" w:history="1">
        <w:r w:rsidR="00C72FCF" w:rsidRPr="00A22F7E">
          <w:rPr>
            <w:rFonts w:ascii="Book Antiqua" w:hAnsi="Book Antiqua" w:cs="Times New Roman"/>
            <w:color w:val="auto"/>
            <w:vertAlign w:val="superscript"/>
          </w:rPr>
          <w:t>15</w:t>
        </w:r>
      </w:hyperlink>
      <w:r w:rsidR="00C72FCF" w:rsidRPr="00A22F7E">
        <w:rPr>
          <w:rFonts w:ascii="Book Antiqua" w:hAnsi="Book Antiqua" w:cs="Times New Roman"/>
          <w:color w:val="auto"/>
          <w:vertAlign w:val="superscript"/>
        </w:rPr>
        <w:t>]</w:t>
      </w:r>
      <w:r w:rsidR="00C72FCF" w:rsidRPr="00A22F7E">
        <w:rPr>
          <w:rFonts w:ascii="Book Antiqua" w:hAnsi="Book Antiqua" w:cs="Times New Roman"/>
          <w:color w:val="auto"/>
        </w:rPr>
        <w:fldChar w:fldCharType="end"/>
      </w:r>
      <w:r w:rsidR="00A95797" w:rsidRPr="00A22F7E">
        <w:rPr>
          <w:rFonts w:ascii="Book Antiqua" w:hAnsi="Book Antiqua" w:cs="Times New Roman"/>
          <w:bCs/>
          <w:color w:val="auto"/>
        </w:rPr>
        <w:t xml:space="preserve"> </w:t>
      </w:r>
      <w:r w:rsidRPr="00A22F7E">
        <w:rPr>
          <w:rFonts w:ascii="Book Antiqua" w:hAnsi="Book Antiqua" w:cs="Times New Roman"/>
          <w:bCs/>
          <w:color w:val="auto"/>
        </w:rPr>
        <w:t>also underwent revision surgery</w:t>
      </w:r>
      <w:r w:rsidR="001847D3" w:rsidRPr="00A22F7E">
        <w:rPr>
          <w:rFonts w:ascii="Book Antiqua" w:hAnsi="Book Antiqua" w:cs="Times New Roman"/>
          <w:bCs/>
          <w:color w:val="auto"/>
        </w:rPr>
        <w:t>: o</w:t>
      </w:r>
      <w:r w:rsidRPr="00A22F7E">
        <w:rPr>
          <w:rFonts w:ascii="Book Antiqua" w:hAnsi="Book Antiqua" w:cs="Times New Roman"/>
          <w:bCs/>
          <w:color w:val="auto"/>
        </w:rPr>
        <w:t xml:space="preserve">ne </w:t>
      </w:r>
      <w:r w:rsidR="00F47CF5" w:rsidRPr="00A22F7E">
        <w:rPr>
          <w:rFonts w:ascii="Book Antiqua" w:hAnsi="Book Antiqua" w:cs="Times New Roman"/>
          <w:bCs/>
          <w:color w:val="auto"/>
        </w:rPr>
        <w:t xml:space="preserve">patient underwent </w:t>
      </w:r>
      <w:r w:rsidRPr="00A22F7E">
        <w:rPr>
          <w:rFonts w:ascii="Book Antiqua" w:eastAsia="PMingLiU" w:hAnsi="Book Antiqua" w:cs="Times New Roman"/>
          <w:color w:val="auto"/>
        </w:rPr>
        <w:t>open reduction, fixation</w:t>
      </w:r>
      <w:r w:rsidR="00F47CF5" w:rsidRPr="00A22F7E">
        <w:rPr>
          <w:rFonts w:ascii="Book Antiqua" w:eastAsia="PMingLiU" w:hAnsi="Book Antiqua" w:cs="Times New Roman"/>
          <w:color w:val="auto"/>
        </w:rPr>
        <w:t>,</w:t>
      </w:r>
      <w:r w:rsidRPr="00A22F7E">
        <w:rPr>
          <w:rFonts w:ascii="Book Antiqua" w:eastAsia="PMingLiU" w:hAnsi="Book Antiqua" w:cs="Times New Roman"/>
          <w:color w:val="auto"/>
        </w:rPr>
        <w:t xml:space="preserve"> and stabilization of the fracture with a mono</w:t>
      </w:r>
      <w:r w:rsidR="00462492" w:rsidRPr="00A22F7E">
        <w:rPr>
          <w:rFonts w:ascii="Book Antiqua" w:eastAsia="PMingLiU" w:hAnsi="Book Antiqua" w:cs="Times New Roman"/>
          <w:color w:val="auto"/>
        </w:rPr>
        <w:t>-</w:t>
      </w:r>
      <w:r w:rsidRPr="00A22F7E">
        <w:rPr>
          <w:rFonts w:ascii="Book Antiqua" w:eastAsia="PMingLiU" w:hAnsi="Book Antiqua" w:cs="Times New Roman"/>
          <w:color w:val="auto"/>
        </w:rPr>
        <w:t>axial fixator supplemented with Allomatrix (Wright Medical Technology, Inc, Arlington, T</w:t>
      </w:r>
      <w:r w:rsidR="00462492" w:rsidRPr="00A22F7E">
        <w:rPr>
          <w:rFonts w:ascii="Book Antiqua" w:eastAsia="PMingLiU" w:hAnsi="Book Antiqua" w:cs="Times New Roman"/>
          <w:color w:val="auto"/>
        </w:rPr>
        <w:t>N</w:t>
      </w:r>
      <w:r w:rsidR="00F47CF5" w:rsidRPr="00A22F7E">
        <w:rPr>
          <w:rFonts w:ascii="Book Antiqua" w:eastAsia="PMingLiU" w:hAnsi="Book Antiqua" w:cs="Times New Roman"/>
          <w:color w:val="auto"/>
        </w:rPr>
        <w:t xml:space="preserve">, </w:t>
      </w:r>
      <w:r w:rsidR="00C72FCF" w:rsidRPr="00A22F7E">
        <w:rPr>
          <w:rFonts w:ascii="Book Antiqua" w:eastAsia="PMingLiU" w:hAnsi="Book Antiqua" w:cs="Times New Roman"/>
          <w:color w:val="auto"/>
        </w:rPr>
        <w:t>United States</w:t>
      </w:r>
      <w:r w:rsidRPr="00A22F7E">
        <w:rPr>
          <w:rFonts w:ascii="Book Antiqua" w:eastAsia="PMingLiU" w:hAnsi="Book Antiqua" w:cs="Times New Roman"/>
          <w:color w:val="auto"/>
        </w:rPr>
        <w:t>)</w:t>
      </w:r>
      <w:r w:rsidR="00462492" w:rsidRPr="00A22F7E">
        <w:rPr>
          <w:rFonts w:ascii="Book Antiqua" w:eastAsia="PMingLiU" w:hAnsi="Book Antiqua" w:cs="Times New Roman"/>
          <w:color w:val="auto"/>
        </w:rPr>
        <w:t>,</w:t>
      </w:r>
      <w:r w:rsidRPr="00A22F7E">
        <w:rPr>
          <w:rFonts w:ascii="Book Antiqua" w:eastAsia="PMingLiU" w:hAnsi="Book Antiqua" w:cs="Times New Roman"/>
          <w:color w:val="auto"/>
        </w:rPr>
        <w:t xml:space="preserve"> followed by</w:t>
      </w:r>
      <w:r w:rsidR="008E52B8" w:rsidRPr="00A22F7E">
        <w:rPr>
          <w:rFonts w:ascii="Book Antiqua" w:eastAsia="PMingLiU" w:hAnsi="Book Antiqua" w:cs="Times New Roman"/>
          <w:color w:val="auto"/>
        </w:rPr>
        <w:t xml:space="preserve"> </w:t>
      </w:r>
      <w:r w:rsidRPr="00A22F7E">
        <w:rPr>
          <w:rFonts w:ascii="Book Antiqua" w:hAnsi="Book Antiqua" w:cs="Times New Roman"/>
          <w:color w:val="auto"/>
        </w:rPr>
        <w:t xml:space="preserve">open </w:t>
      </w:r>
      <w:r w:rsidRPr="00A22F7E">
        <w:rPr>
          <w:rFonts w:ascii="Book Antiqua" w:hAnsi="Book Antiqua" w:cs="Times New Roman"/>
          <w:color w:val="auto"/>
        </w:rPr>
        <w:lastRenderedPageBreak/>
        <w:t>reduction and internal fixation with a condylar plate</w:t>
      </w:r>
      <w:r w:rsidR="004065A6">
        <w:rPr>
          <w:rFonts w:ascii="Book Antiqua" w:hAnsi="Book Antiqua" w:cs="Times New Roman"/>
          <w:color w:val="auto"/>
        </w:rPr>
        <w:t xml:space="preserve">, </w:t>
      </w:r>
      <w:r w:rsidR="001847D3" w:rsidRPr="00A22F7E">
        <w:rPr>
          <w:rFonts w:ascii="Book Antiqua" w:hAnsi="Book Antiqua" w:cs="Times New Roman"/>
          <w:color w:val="auto"/>
        </w:rPr>
        <w:t>while the other</w:t>
      </w:r>
      <w:r w:rsidR="008E52B8" w:rsidRPr="00A22F7E">
        <w:rPr>
          <w:rFonts w:ascii="Book Antiqua" w:hAnsi="Book Antiqua" w:cs="Times New Roman"/>
          <w:color w:val="auto"/>
        </w:rPr>
        <w:t xml:space="preserve"> </w:t>
      </w:r>
      <w:r w:rsidR="00F47CF5" w:rsidRPr="00A22F7E">
        <w:rPr>
          <w:rFonts w:ascii="Book Antiqua" w:hAnsi="Book Antiqua" w:cs="Times New Roman"/>
          <w:color w:val="auto"/>
        </w:rPr>
        <w:t xml:space="preserve">patient </w:t>
      </w:r>
      <w:r w:rsidRPr="00A22F7E">
        <w:rPr>
          <w:rFonts w:ascii="Book Antiqua" w:hAnsi="Book Antiqua" w:cs="Times New Roman"/>
          <w:color w:val="auto"/>
        </w:rPr>
        <w:t xml:space="preserve">underwent open reduction with </w:t>
      </w:r>
      <w:r w:rsidR="00FC0AF2" w:rsidRPr="00A22F7E">
        <w:rPr>
          <w:rFonts w:ascii="Book Antiqua" w:hAnsi="Book Antiqua" w:cs="Times New Roman"/>
          <w:color w:val="auto"/>
        </w:rPr>
        <w:t>RIN</w:t>
      </w:r>
      <w:r w:rsidR="005D6A0B" w:rsidRPr="00A22F7E">
        <w:rPr>
          <w:rFonts w:ascii="Book Antiqua" w:hAnsi="Book Antiqua" w:cs="Times New Roman"/>
          <w:color w:val="auto"/>
        </w:rPr>
        <w:t>.</w:t>
      </w:r>
      <w:r w:rsidRPr="00A22F7E">
        <w:rPr>
          <w:rFonts w:ascii="Book Antiqua" w:hAnsi="Book Antiqua" w:cs="Times New Roman"/>
          <w:color w:val="auto"/>
        </w:rPr>
        <w:t xml:space="preserve"> Third, </w:t>
      </w:r>
      <w:r w:rsidR="00A91E5F" w:rsidRPr="00A22F7E">
        <w:rPr>
          <w:rFonts w:ascii="Book Antiqua" w:hAnsi="Book Antiqua" w:cs="Times New Roman"/>
          <w:color w:val="auto"/>
        </w:rPr>
        <w:t xml:space="preserve">the fracture </w:t>
      </w:r>
      <w:r w:rsidR="009F11E0" w:rsidRPr="00A22F7E">
        <w:rPr>
          <w:rFonts w:ascii="Book Antiqua" w:hAnsi="Book Antiqua" w:cs="Times New Roman"/>
          <w:color w:val="auto"/>
        </w:rPr>
        <w:t>location</w:t>
      </w:r>
      <w:r w:rsidR="007E53AC" w:rsidRPr="00A22F7E">
        <w:rPr>
          <w:rFonts w:ascii="Book Antiqua" w:hAnsi="Book Antiqua" w:cs="Times New Roman"/>
          <w:color w:val="auto"/>
        </w:rPr>
        <w:t xml:space="preserve"> of some</w:t>
      </w:r>
      <w:r w:rsidR="000C7172" w:rsidRPr="00A22F7E">
        <w:rPr>
          <w:rFonts w:ascii="Book Antiqua" w:hAnsi="Book Antiqua" w:cs="Times New Roman"/>
          <w:color w:val="auto"/>
        </w:rPr>
        <w:t xml:space="preserve"> cases</w:t>
      </w:r>
      <w:r w:rsidR="00A81637" w:rsidRPr="00A22F7E">
        <w:rPr>
          <w:rFonts w:ascii="Book Antiqua" w:hAnsi="Book Antiqua" w:cs="Times New Roman"/>
          <w:color w:val="auto"/>
        </w:rPr>
        <w:t xml:space="preserve"> also differed from our case. The </w:t>
      </w:r>
      <w:r w:rsidR="00A91E5F" w:rsidRPr="00A22F7E">
        <w:rPr>
          <w:rFonts w:ascii="Book Antiqua" w:hAnsi="Book Antiqua" w:cs="Times New Roman"/>
          <w:color w:val="auto"/>
        </w:rPr>
        <w:t xml:space="preserve">case from </w:t>
      </w:r>
      <w:r w:rsidR="00F47CF5" w:rsidRPr="00A22F7E">
        <w:rPr>
          <w:rFonts w:ascii="Book Antiqua" w:hAnsi="Book Antiqua" w:cs="Times New Roman"/>
          <w:color w:val="auto"/>
        </w:rPr>
        <w:t xml:space="preserve">the study by </w:t>
      </w:r>
      <w:r w:rsidR="00A91E5F" w:rsidRPr="00A22F7E">
        <w:rPr>
          <w:rFonts w:ascii="Book Antiqua" w:hAnsi="Book Antiqua" w:cs="Times New Roman"/>
          <w:color w:val="auto"/>
        </w:rPr>
        <w:t xml:space="preserve">Giannotti </w:t>
      </w:r>
      <w:r w:rsidR="00A91E5F" w:rsidRPr="00A22F7E">
        <w:rPr>
          <w:rFonts w:ascii="Book Antiqua" w:hAnsi="Book Antiqua" w:cs="Times New Roman"/>
          <w:i/>
          <w:iCs/>
          <w:color w:val="auto"/>
        </w:rPr>
        <w:t>et al</w:t>
      </w:r>
      <w:r w:rsidR="00C72FCF" w:rsidRPr="00A22F7E">
        <w:rPr>
          <w:rFonts w:ascii="Book Antiqua" w:hAnsi="Book Antiqua" w:cs="Times New Roman"/>
          <w:color w:val="auto"/>
        </w:rPr>
        <w:fldChar w:fldCharType="begin"/>
      </w:r>
      <w:r w:rsidR="00C72FCF" w:rsidRPr="00A22F7E">
        <w:rPr>
          <w:rFonts w:ascii="Book Antiqua" w:hAnsi="Book Antiqua" w:cs="Times New Roman"/>
          <w:color w:val="auto"/>
        </w:rPr>
        <w:instrText xml:space="preserve"> ADDIN EN.CITE &lt;EndNote&gt;&lt;Cite&gt;&lt;Author&gt;Giannotti&lt;/Author&gt;&lt;Year&gt;2013&lt;/Year&gt;&lt;RecNum&gt;270&lt;/RecNum&gt;&lt;DisplayText&gt;&lt;style face="superscript"&gt;[16]&lt;/style&gt;&lt;/DisplayText&gt;&lt;record&gt;&lt;rec-number&gt;270&lt;/rec-number&gt;&lt;foreign-keys&gt;&lt;key app="EN" db-id="spwwxxvvav0dwnewvxlx0pervs0aefzv559w" timestamp="1522420609"&gt;270&lt;/key&gt;&lt;/foreign-keys&gt;&lt;ref-type name="Journal Article"&gt;17&lt;/ref-type&gt;&lt;contributors&gt;&lt;authors&gt;&lt;author&gt;Giannotti, S&lt;/author&gt;&lt;author&gt;Bottai, V&lt;/author&gt;&lt;author&gt;Dell’Osso, G&lt;/author&gt;&lt;author&gt;De Paola, G&lt;/author&gt;&lt;author&gt;Pini, E&lt;/author&gt;&lt;author&gt;Guido, G&lt;/author&gt;&lt;/authors&gt;&lt;/contributors&gt;&lt;titles&gt;&lt;title&gt;Atrophic femoral nonunion successfully treated with teriparatide&lt;/title&gt;&lt;secondary-title&gt;European Journal of Orthopaedic Surgery &amp;amp; Traumatology&lt;/secondary-title&gt;&lt;/titles&gt;&lt;periodical&gt;&lt;full-title&gt;European Journal of Orthopaedic Surgery &amp;amp; Traumatology&lt;/full-title&gt;&lt;/periodical&gt;&lt;pages&gt;291-294&lt;/pages&gt;&lt;volume&gt;23&lt;/volume&gt;&lt;number&gt;2&lt;/number&gt;&lt;dates&gt;&lt;year&gt;2013&lt;/year&gt;&lt;/dates&gt;&lt;isbn&gt;1633-8065&lt;/isbn&gt;&lt;accession-num&gt;23412268&lt;/accession-num&gt;&lt;urls&gt;&lt;/urls&gt;&lt;electronic-resource-num&gt;10.1007/s00590-012-1143-4&lt;/electronic-resource-num&gt;&lt;/record&gt;&lt;/Cite&gt;&lt;/EndNote&gt;</w:instrText>
      </w:r>
      <w:r w:rsidR="00C72FCF" w:rsidRPr="00A22F7E">
        <w:rPr>
          <w:rFonts w:ascii="Book Antiqua" w:hAnsi="Book Antiqua" w:cs="Times New Roman"/>
          <w:color w:val="auto"/>
        </w:rPr>
        <w:fldChar w:fldCharType="separate"/>
      </w:r>
      <w:r w:rsidR="00C72FCF" w:rsidRPr="00A22F7E">
        <w:rPr>
          <w:rFonts w:ascii="Book Antiqua" w:hAnsi="Book Antiqua" w:cs="Times New Roman"/>
          <w:color w:val="auto"/>
          <w:vertAlign w:val="superscript"/>
        </w:rPr>
        <w:t>[</w:t>
      </w:r>
      <w:hyperlink w:anchor="_ENREF_16" w:tooltip="Giannotti, 2013 #270" w:history="1">
        <w:r w:rsidR="00C72FCF" w:rsidRPr="00A22F7E">
          <w:rPr>
            <w:rFonts w:ascii="Book Antiqua" w:hAnsi="Book Antiqua" w:cs="Times New Roman"/>
            <w:color w:val="auto"/>
            <w:vertAlign w:val="superscript"/>
          </w:rPr>
          <w:t>16</w:t>
        </w:r>
      </w:hyperlink>
      <w:r w:rsidR="00C72FCF" w:rsidRPr="00A22F7E">
        <w:rPr>
          <w:rFonts w:ascii="Book Antiqua" w:hAnsi="Book Antiqua" w:cs="Times New Roman"/>
          <w:color w:val="auto"/>
          <w:vertAlign w:val="superscript"/>
        </w:rPr>
        <w:t>]</w:t>
      </w:r>
      <w:r w:rsidR="00C72FCF" w:rsidRPr="00A22F7E">
        <w:rPr>
          <w:rFonts w:ascii="Book Antiqua" w:hAnsi="Book Antiqua" w:cs="Times New Roman"/>
          <w:color w:val="auto"/>
        </w:rPr>
        <w:fldChar w:fldCharType="end"/>
      </w:r>
      <w:r w:rsidR="001847D3" w:rsidRPr="00A22F7E">
        <w:rPr>
          <w:rFonts w:ascii="Book Antiqua" w:hAnsi="Book Antiqua" w:cs="Times New Roman"/>
          <w:color w:val="auto"/>
        </w:rPr>
        <w:t xml:space="preserve"> </w:t>
      </w:r>
      <w:r w:rsidR="00A91E5F" w:rsidRPr="00A22F7E">
        <w:rPr>
          <w:rFonts w:ascii="Book Antiqua" w:hAnsi="Book Antiqua" w:cs="Times New Roman"/>
          <w:color w:val="auto"/>
        </w:rPr>
        <w:t>was</w:t>
      </w:r>
      <w:r w:rsidR="00F76C0C" w:rsidRPr="00A22F7E">
        <w:rPr>
          <w:rFonts w:ascii="Book Antiqua" w:hAnsi="Book Antiqua" w:cs="Times New Roman"/>
          <w:color w:val="auto"/>
        </w:rPr>
        <w:t xml:space="preserve"> an atrophic nonunion without revision surgery</w:t>
      </w:r>
      <w:r w:rsidR="00F47CF5" w:rsidRPr="00A22F7E">
        <w:rPr>
          <w:rFonts w:ascii="Book Antiqua" w:hAnsi="Book Antiqua" w:cs="Times New Roman"/>
          <w:color w:val="auto"/>
        </w:rPr>
        <w:t xml:space="preserve">; </w:t>
      </w:r>
      <w:r w:rsidR="00F76C0C" w:rsidRPr="00A22F7E">
        <w:rPr>
          <w:rFonts w:ascii="Book Antiqua" w:hAnsi="Book Antiqua" w:cs="Times New Roman"/>
          <w:color w:val="auto"/>
        </w:rPr>
        <w:t>however, the</w:t>
      </w:r>
      <w:r w:rsidR="008E52B8" w:rsidRPr="00A22F7E">
        <w:rPr>
          <w:rFonts w:ascii="Book Antiqua" w:hAnsi="Book Antiqua" w:cs="Times New Roman"/>
          <w:color w:val="auto"/>
        </w:rPr>
        <w:t xml:space="preserve"> </w:t>
      </w:r>
      <w:r w:rsidR="00F76C0C" w:rsidRPr="00A22F7E">
        <w:rPr>
          <w:rFonts w:ascii="Book Antiqua" w:hAnsi="Book Antiqua" w:cs="Times New Roman"/>
          <w:color w:val="auto"/>
        </w:rPr>
        <w:t xml:space="preserve">fracture </w:t>
      </w:r>
      <w:r w:rsidR="00BA750B" w:rsidRPr="00A22F7E">
        <w:rPr>
          <w:rFonts w:ascii="Book Antiqua" w:hAnsi="Book Antiqua" w:cs="Times New Roman"/>
          <w:color w:val="auto"/>
        </w:rPr>
        <w:t xml:space="preserve">location </w:t>
      </w:r>
      <w:r w:rsidR="00F76C0C" w:rsidRPr="00A22F7E">
        <w:rPr>
          <w:rFonts w:ascii="Book Antiqua" w:hAnsi="Book Antiqua" w:cs="Times New Roman"/>
          <w:color w:val="auto"/>
        </w:rPr>
        <w:t>was</w:t>
      </w:r>
      <w:r w:rsidR="009F11E0" w:rsidRPr="00A22F7E">
        <w:rPr>
          <w:rFonts w:ascii="Book Antiqua" w:hAnsi="Book Antiqua" w:cs="Times New Roman"/>
          <w:color w:val="auto"/>
        </w:rPr>
        <w:t xml:space="preserve"> over </w:t>
      </w:r>
      <w:r w:rsidR="00F47CF5" w:rsidRPr="00A22F7E">
        <w:rPr>
          <w:rFonts w:ascii="Book Antiqua" w:hAnsi="Book Antiqua" w:cs="Times New Roman"/>
          <w:color w:val="auto"/>
        </w:rPr>
        <w:t xml:space="preserve">the </w:t>
      </w:r>
      <w:r w:rsidR="009F11E0" w:rsidRPr="00A22F7E">
        <w:rPr>
          <w:rFonts w:ascii="Book Antiqua" w:hAnsi="Book Antiqua" w:cs="Times New Roman"/>
          <w:color w:val="auto"/>
        </w:rPr>
        <w:t xml:space="preserve">distal </w:t>
      </w:r>
      <w:r w:rsidR="00A91E5F" w:rsidRPr="00A22F7E">
        <w:rPr>
          <w:rFonts w:ascii="Book Antiqua" w:hAnsi="Book Antiqua" w:cs="Times New Roman"/>
          <w:color w:val="auto"/>
        </w:rPr>
        <w:t>femoral</w:t>
      </w:r>
      <w:r w:rsidR="008E52B8" w:rsidRPr="00A22F7E">
        <w:rPr>
          <w:rFonts w:ascii="Book Antiqua" w:hAnsi="Book Antiqua" w:cs="Times New Roman"/>
          <w:color w:val="auto"/>
        </w:rPr>
        <w:t xml:space="preserve"> </w:t>
      </w:r>
      <w:r w:rsidR="00F47CF5" w:rsidRPr="00A22F7E">
        <w:rPr>
          <w:rFonts w:ascii="Book Antiqua" w:hAnsi="Book Antiqua" w:cs="Times New Roman"/>
          <w:color w:val="auto"/>
        </w:rPr>
        <w:t>metaphysis</w:t>
      </w:r>
      <w:r w:rsidR="00A91E5F" w:rsidRPr="00A22F7E">
        <w:rPr>
          <w:rFonts w:ascii="Book Antiqua" w:hAnsi="Book Antiqua" w:cs="Times New Roman"/>
          <w:color w:val="auto"/>
        </w:rPr>
        <w:t>.</w:t>
      </w:r>
      <w:r w:rsidR="00A81637" w:rsidRPr="00A22F7E">
        <w:rPr>
          <w:rFonts w:ascii="Book Antiqua" w:hAnsi="Book Antiqua" w:cs="Times New Roman"/>
          <w:color w:val="auto"/>
        </w:rPr>
        <w:t xml:space="preserve"> One of the three </w:t>
      </w:r>
      <w:r w:rsidR="00F47CF5" w:rsidRPr="00A22F7E">
        <w:rPr>
          <w:rFonts w:ascii="Book Antiqua" w:hAnsi="Book Antiqua" w:cs="Times New Roman"/>
          <w:color w:val="auto"/>
        </w:rPr>
        <w:t xml:space="preserve">patients </w:t>
      </w:r>
      <w:r w:rsidR="00A81637" w:rsidRPr="00A22F7E">
        <w:rPr>
          <w:rFonts w:ascii="Book Antiqua" w:hAnsi="Book Antiqua" w:cs="Times New Roman"/>
          <w:color w:val="auto"/>
        </w:rPr>
        <w:t xml:space="preserve">reported by Lee </w:t>
      </w:r>
      <w:r w:rsidR="00A81637" w:rsidRPr="00A22F7E">
        <w:rPr>
          <w:rFonts w:ascii="Book Antiqua" w:hAnsi="Book Antiqua" w:cs="Times New Roman"/>
          <w:i/>
          <w:iCs/>
          <w:color w:val="auto"/>
        </w:rPr>
        <w:t>et al</w:t>
      </w:r>
      <w:r w:rsidR="00C72FCF" w:rsidRPr="00A22F7E">
        <w:rPr>
          <w:rFonts w:ascii="Book Antiqua" w:hAnsi="Book Antiqua" w:cs="Times New Roman"/>
          <w:color w:val="auto"/>
          <w:vertAlign w:val="superscript"/>
        </w:rPr>
        <w:t>[12]</w:t>
      </w:r>
      <w:r w:rsidR="000876D6" w:rsidRPr="00A22F7E">
        <w:rPr>
          <w:rFonts w:ascii="Book Antiqua" w:hAnsi="Book Antiqua" w:cs="Times New Roman"/>
          <w:color w:val="auto"/>
        </w:rPr>
        <w:t xml:space="preserve"> </w:t>
      </w:r>
      <w:r w:rsidR="00F47CF5" w:rsidRPr="00A22F7E">
        <w:rPr>
          <w:rFonts w:ascii="Book Antiqua" w:hAnsi="Book Antiqua" w:cs="Times New Roman"/>
          <w:color w:val="auto"/>
        </w:rPr>
        <w:t xml:space="preserve">had </w:t>
      </w:r>
      <w:r w:rsidR="00A81637" w:rsidRPr="00A22F7E">
        <w:rPr>
          <w:rFonts w:ascii="Book Antiqua" w:hAnsi="Book Antiqua" w:cs="Times New Roman"/>
          <w:color w:val="auto"/>
        </w:rPr>
        <w:t>femoral neck fracture</w:t>
      </w:r>
      <w:r w:rsidR="000876D6" w:rsidRPr="00A22F7E">
        <w:rPr>
          <w:rFonts w:ascii="Book Antiqua" w:hAnsi="Book Antiqua" w:cs="Times New Roman"/>
          <w:color w:val="auto"/>
        </w:rPr>
        <w:t>s</w:t>
      </w:r>
      <w:r w:rsidR="00A81637" w:rsidRPr="00A22F7E">
        <w:rPr>
          <w:rFonts w:ascii="Book Antiqua" w:hAnsi="Book Antiqua" w:cs="Times New Roman"/>
          <w:color w:val="auto"/>
        </w:rPr>
        <w:t xml:space="preserve">. Two patients from </w:t>
      </w:r>
      <w:r w:rsidR="00A81637" w:rsidRPr="00A22F7E">
        <w:rPr>
          <w:rFonts w:ascii="Book Antiqua" w:hAnsi="Book Antiqua" w:cs="Times New Roman"/>
          <w:bCs/>
          <w:color w:val="auto"/>
        </w:rPr>
        <w:t>Coppola</w:t>
      </w:r>
      <w:r w:rsidR="00A81637" w:rsidRPr="00A22F7E">
        <w:rPr>
          <w:rFonts w:ascii="Book Antiqua" w:hAnsi="Book Antiqua" w:cs="Times New Roman"/>
          <w:color w:val="auto"/>
        </w:rPr>
        <w:t xml:space="preserve"> </w:t>
      </w:r>
      <w:r w:rsidR="00A81637" w:rsidRPr="00A22F7E">
        <w:rPr>
          <w:rFonts w:ascii="Book Antiqua" w:hAnsi="Book Antiqua" w:cs="Times New Roman"/>
          <w:i/>
          <w:iCs/>
          <w:color w:val="auto"/>
        </w:rPr>
        <w:t>et al</w:t>
      </w:r>
      <w:r w:rsidR="00C72FCF" w:rsidRPr="00A22F7E">
        <w:rPr>
          <w:rFonts w:ascii="Book Antiqua" w:hAnsi="Book Antiqua" w:cs="Times New Roman"/>
          <w:color w:val="auto"/>
          <w:vertAlign w:val="superscript"/>
        </w:rPr>
        <w:t>[15]</w:t>
      </w:r>
      <w:r w:rsidR="008E52B8" w:rsidRPr="00A22F7E">
        <w:rPr>
          <w:rFonts w:ascii="Book Antiqua" w:hAnsi="Book Antiqua" w:cs="Times New Roman"/>
          <w:color w:val="auto"/>
        </w:rPr>
        <w:t xml:space="preserve"> </w:t>
      </w:r>
      <w:r w:rsidR="00A81637" w:rsidRPr="00A22F7E">
        <w:rPr>
          <w:rFonts w:ascii="Book Antiqua" w:hAnsi="Book Antiqua" w:cs="Times New Roman"/>
          <w:color w:val="auto"/>
        </w:rPr>
        <w:t xml:space="preserve">experienced </w:t>
      </w:r>
      <w:r w:rsidR="005D30BB" w:rsidRPr="00A22F7E">
        <w:rPr>
          <w:rFonts w:ascii="Book Antiqua" w:hAnsi="Book Antiqua" w:cs="Times New Roman"/>
          <w:color w:val="auto"/>
        </w:rPr>
        <w:t>tibia</w:t>
      </w:r>
      <w:r w:rsidR="00A81637" w:rsidRPr="00A22F7E">
        <w:rPr>
          <w:rFonts w:ascii="Book Antiqua" w:hAnsi="Book Antiqua" w:cs="Times New Roman"/>
          <w:color w:val="auto"/>
        </w:rPr>
        <w:t xml:space="preserve"> and fibular fracture</w:t>
      </w:r>
      <w:r w:rsidR="000876D6" w:rsidRPr="00A22F7E">
        <w:rPr>
          <w:rFonts w:ascii="Book Antiqua" w:hAnsi="Book Antiqua" w:cs="Times New Roman"/>
          <w:color w:val="auto"/>
        </w:rPr>
        <w:t>s</w:t>
      </w:r>
      <w:r w:rsidR="00A81637" w:rsidRPr="00A22F7E">
        <w:rPr>
          <w:rFonts w:ascii="Book Antiqua" w:hAnsi="Book Antiqua" w:cs="Times New Roman"/>
          <w:i/>
          <w:color w:val="auto"/>
        </w:rPr>
        <w:t>.</w:t>
      </w:r>
      <w:r w:rsidR="008E52B8" w:rsidRPr="00A22F7E">
        <w:rPr>
          <w:rFonts w:ascii="Book Antiqua" w:hAnsi="Book Antiqua" w:cs="Times New Roman"/>
          <w:i/>
          <w:color w:val="auto"/>
        </w:rPr>
        <w:t xml:space="preserve"> </w:t>
      </w:r>
      <w:r w:rsidR="005F4038" w:rsidRPr="00A22F7E">
        <w:rPr>
          <w:rFonts w:ascii="Book Antiqua" w:hAnsi="Book Antiqua" w:cs="Times New Roman"/>
          <w:color w:val="auto"/>
        </w:rPr>
        <w:t>Fourth</w:t>
      </w:r>
      <w:r w:rsidR="00A91E5F" w:rsidRPr="00A22F7E">
        <w:rPr>
          <w:rFonts w:ascii="Book Antiqua" w:hAnsi="Book Antiqua" w:cs="Times New Roman"/>
          <w:color w:val="auto"/>
        </w:rPr>
        <w:t xml:space="preserve">, </w:t>
      </w:r>
      <w:r w:rsidRPr="00A22F7E">
        <w:rPr>
          <w:rFonts w:ascii="Book Antiqua" w:hAnsi="Book Antiqua" w:cs="Times New Roman"/>
          <w:color w:val="auto"/>
        </w:rPr>
        <w:t xml:space="preserve">the duration of </w:t>
      </w:r>
      <w:r w:rsidR="00F47CF5" w:rsidRPr="00A22F7E">
        <w:rPr>
          <w:rFonts w:ascii="Book Antiqua" w:hAnsi="Book Antiqua" w:cs="Times New Roman"/>
          <w:color w:val="auto"/>
        </w:rPr>
        <w:t xml:space="preserve">teriparatide use </w:t>
      </w:r>
      <w:r w:rsidRPr="00A22F7E">
        <w:rPr>
          <w:rFonts w:ascii="Book Antiqua" w:hAnsi="Book Antiqua" w:cs="Times New Roman"/>
          <w:color w:val="auto"/>
        </w:rPr>
        <w:t>also vari</w:t>
      </w:r>
      <w:r w:rsidR="00462492" w:rsidRPr="00A22F7E">
        <w:rPr>
          <w:rFonts w:ascii="Book Antiqua" w:hAnsi="Book Antiqua" w:cs="Times New Roman"/>
          <w:color w:val="auto"/>
        </w:rPr>
        <w:t>ed</w:t>
      </w:r>
      <w:r w:rsidRPr="00A22F7E">
        <w:rPr>
          <w:rFonts w:ascii="Book Antiqua" w:hAnsi="Book Antiqua" w:cs="Times New Roman"/>
          <w:color w:val="auto"/>
        </w:rPr>
        <w:t xml:space="preserve">. </w:t>
      </w:r>
      <w:r w:rsidR="000876D6" w:rsidRPr="00A22F7E">
        <w:rPr>
          <w:rFonts w:ascii="Book Antiqua" w:hAnsi="Book Antiqua" w:cs="Times New Roman"/>
          <w:color w:val="auto"/>
        </w:rPr>
        <w:t>The r</w:t>
      </w:r>
      <w:r w:rsidRPr="00A22F7E">
        <w:rPr>
          <w:rFonts w:ascii="Book Antiqua" w:hAnsi="Book Antiqua" w:cs="Times New Roman"/>
          <w:color w:val="auto"/>
        </w:rPr>
        <w:t xml:space="preserve">eported </w:t>
      </w:r>
      <w:r w:rsidR="00F47CF5" w:rsidRPr="00A22F7E">
        <w:rPr>
          <w:rFonts w:ascii="Book Antiqua" w:hAnsi="Book Antiqua" w:cs="Times New Roman"/>
          <w:color w:val="auto"/>
        </w:rPr>
        <w:t>teriparatide</w:t>
      </w:r>
      <w:r w:rsidR="008E52B8" w:rsidRPr="00A22F7E">
        <w:rPr>
          <w:rFonts w:ascii="Book Antiqua" w:hAnsi="Book Antiqua" w:cs="Times New Roman"/>
          <w:color w:val="auto"/>
        </w:rPr>
        <w:t xml:space="preserve"> </w:t>
      </w:r>
      <w:r w:rsidR="000876D6" w:rsidRPr="00A22F7E">
        <w:rPr>
          <w:rFonts w:ascii="Book Antiqua" w:hAnsi="Book Antiqua" w:cs="Times New Roman"/>
          <w:color w:val="auto"/>
        </w:rPr>
        <w:t xml:space="preserve">treatments </w:t>
      </w:r>
      <w:r w:rsidR="00F47CF5" w:rsidRPr="00A22F7E">
        <w:rPr>
          <w:rFonts w:ascii="Book Antiqua" w:hAnsi="Book Antiqua" w:cs="Times New Roman"/>
          <w:color w:val="auto"/>
        </w:rPr>
        <w:t xml:space="preserve">at </w:t>
      </w:r>
      <w:r w:rsidR="009F11E0" w:rsidRPr="00A22F7E">
        <w:rPr>
          <w:rFonts w:ascii="Book Antiqua" w:hAnsi="Book Antiqua" w:cs="Times New Roman"/>
          <w:color w:val="auto"/>
        </w:rPr>
        <w:t>20 μg/d</w:t>
      </w:r>
      <w:r w:rsidR="008E52B8" w:rsidRPr="00A22F7E">
        <w:rPr>
          <w:rFonts w:ascii="Book Antiqua" w:hAnsi="Book Antiqua" w:cs="Times New Roman"/>
          <w:color w:val="auto"/>
        </w:rPr>
        <w:t xml:space="preserve"> </w:t>
      </w:r>
      <w:r w:rsidR="00F47CF5" w:rsidRPr="00A22F7E">
        <w:rPr>
          <w:rFonts w:ascii="Book Antiqua" w:hAnsi="Book Antiqua" w:cs="Times New Roman"/>
          <w:color w:val="auto"/>
        </w:rPr>
        <w:t xml:space="preserve">for </w:t>
      </w:r>
      <w:r w:rsidRPr="00A22F7E">
        <w:rPr>
          <w:rFonts w:ascii="Book Antiqua" w:hAnsi="Book Antiqua" w:cs="Times New Roman"/>
          <w:color w:val="auto"/>
        </w:rPr>
        <w:t>3</w:t>
      </w:r>
      <w:r w:rsidR="00C72FCF" w:rsidRPr="00A22F7E">
        <w:rPr>
          <w:rFonts w:ascii="Book Antiqua" w:hAnsi="Book Antiqua" w:cs="Times New Roman"/>
          <w:color w:val="auto"/>
        </w:rPr>
        <w:t>-</w:t>
      </w:r>
      <w:r w:rsidRPr="00A22F7E">
        <w:rPr>
          <w:rFonts w:ascii="Book Antiqua" w:hAnsi="Book Antiqua" w:cs="Times New Roman"/>
          <w:color w:val="auto"/>
        </w:rPr>
        <w:t>9 mo</w:t>
      </w:r>
      <w:r w:rsidR="00C72FCF" w:rsidRPr="00A22F7E">
        <w:rPr>
          <w:rFonts w:ascii="Book Antiqua" w:hAnsi="Book Antiqua" w:cs="Times New Roman"/>
          <w:color w:val="auto"/>
        </w:rPr>
        <w:t xml:space="preserve"> </w:t>
      </w:r>
      <w:r w:rsidRPr="00A22F7E">
        <w:rPr>
          <w:rFonts w:ascii="Book Antiqua" w:hAnsi="Book Antiqua" w:cs="Times New Roman"/>
          <w:color w:val="auto"/>
        </w:rPr>
        <w:t xml:space="preserve">resulted in successful union in all </w:t>
      </w:r>
      <w:r w:rsidR="00462492" w:rsidRPr="00A22F7E">
        <w:rPr>
          <w:rFonts w:ascii="Book Antiqua" w:hAnsi="Book Antiqua" w:cs="Times New Roman"/>
          <w:color w:val="auto"/>
        </w:rPr>
        <w:t>10</w:t>
      </w:r>
      <w:r w:rsidRPr="00A22F7E">
        <w:rPr>
          <w:rFonts w:ascii="Book Antiqua" w:hAnsi="Book Antiqua" w:cs="Times New Roman"/>
          <w:color w:val="auto"/>
        </w:rPr>
        <w:t xml:space="preserve"> patients without further surgical intervention. </w:t>
      </w:r>
      <w:r w:rsidRPr="00A22F7E">
        <w:rPr>
          <w:rFonts w:ascii="Book Antiqua" w:hAnsi="Book Antiqua" w:cs="Times New Roman"/>
          <w:bCs/>
          <w:color w:val="auto"/>
        </w:rPr>
        <w:t xml:space="preserve">All </w:t>
      </w:r>
      <w:r w:rsidR="009F11E0" w:rsidRPr="00A22F7E">
        <w:rPr>
          <w:rFonts w:ascii="Book Antiqua" w:hAnsi="Book Antiqua" w:cs="Times New Roman"/>
          <w:bCs/>
          <w:color w:val="auto"/>
        </w:rPr>
        <w:t>these</w:t>
      </w:r>
      <w:r w:rsidRPr="00A22F7E">
        <w:rPr>
          <w:rFonts w:ascii="Book Antiqua" w:hAnsi="Book Antiqua" w:cs="Times New Roman"/>
          <w:bCs/>
          <w:color w:val="auto"/>
        </w:rPr>
        <w:t xml:space="preserve"> reported cases showed </w:t>
      </w:r>
      <w:r w:rsidRPr="00A22F7E">
        <w:rPr>
          <w:rFonts w:ascii="Book Antiqua" w:hAnsi="Book Antiqua" w:cs="Times New Roman"/>
          <w:color w:val="auto"/>
        </w:rPr>
        <w:t>adequate bone callus over the nonunion</w:t>
      </w:r>
      <w:r w:rsidR="00462492" w:rsidRPr="00A22F7E">
        <w:rPr>
          <w:rFonts w:ascii="Book Antiqua" w:hAnsi="Book Antiqua" w:cs="Times New Roman"/>
          <w:color w:val="auto"/>
        </w:rPr>
        <w:t xml:space="preserve"> site</w:t>
      </w:r>
      <w:r w:rsidRPr="00A22F7E">
        <w:rPr>
          <w:rFonts w:ascii="Book Antiqua" w:hAnsi="Book Antiqua" w:cs="Times New Roman"/>
          <w:color w:val="auto"/>
        </w:rPr>
        <w:t xml:space="preserve"> and achieved clinical evidence of solid union</w:t>
      </w:r>
      <w:r w:rsidR="00286FAC" w:rsidRPr="00A22F7E">
        <w:rPr>
          <w:rFonts w:ascii="Book Antiqua" w:hAnsi="Book Antiqua" w:cs="Times New Roman"/>
          <w:color w:val="auto"/>
        </w:rPr>
        <w:fldChar w:fldCharType="begin">
          <w:fldData xml:space="preserve">PEVuZE5vdGU+PENpdGU+PEF1dGhvcj5MZWU8L0F1dGhvcj48WWVhcj4yMDEyPC9ZZWFyPjxSZWNO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</w:fldData>
        </w:fldChar>
      </w:r>
      <w:r w:rsidR="00576F51" w:rsidRPr="00A22F7E">
        <w:rPr>
          <w:rFonts w:ascii="Book Antiqua" w:hAnsi="Book Antiqua" w:cs="Times New Roman"/>
          <w:color w:val="auto"/>
        </w:rPr>
        <w:instrText xml:space="preserve"> ADDIN EN.CITE </w:instrText>
      </w:r>
      <w:r w:rsidR="00286FAC" w:rsidRPr="00A22F7E">
        <w:rPr>
          <w:rFonts w:ascii="Book Antiqua" w:hAnsi="Book Antiqua" w:cs="Times New Roman"/>
          <w:color w:val="auto"/>
        </w:rPr>
        <w:fldChar w:fldCharType="begin">
          <w:fldData xml:space="preserve">PEVuZE5vdGU+PENpdGU+PEF1dGhvcj5MZWU8L0F1dGhvcj48WWVhcj4yMDEyPC9ZZWFyPjxSZWNO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</w:fldData>
        </w:fldChar>
      </w:r>
      <w:r w:rsidR="00576F51" w:rsidRPr="00A22F7E">
        <w:rPr>
          <w:rFonts w:ascii="Book Antiqua" w:hAnsi="Book Antiqua" w:cs="Times New Roman"/>
          <w:color w:val="auto"/>
        </w:rPr>
        <w:instrText xml:space="preserve"> ADDIN EN.CITE.DATA </w:instrText>
      </w:r>
      <w:r w:rsidR="00286FAC" w:rsidRPr="00A22F7E">
        <w:rPr>
          <w:rFonts w:ascii="Book Antiqua" w:hAnsi="Book Antiqua" w:cs="Times New Roman"/>
          <w:color w:val="auto"/>
        </w:rPr>
      </w:r>
      <w:r w:rsidR="00286FAC" w:rsidRPr="00A22F7E">
        <w:rPr>
          <w:rFonts w:ascii="Book Antiqua" w:hAnsi="Book Antiqua" w:cs="Times New Roman"/>
          <w:color w:val="auto"/>
        </w:rPr>
        <w:fldChar w:fldCharType="end"/>
      </w:r>
      <w:r w:rsidR="00286FAC" w:rsidRPr="00A22F7E">
        <w:rPr>
          <w:rFonts w:ascii="Book Antiqua" w:hAnsi="Book Antiqua" w:cs="Times New Roman"/>
          <w:color w:val="auto"/>
        </w:rPr>
      </w:r>
      <w:r w:rsidR="00286FAC" w:rsidRPr="00A22F7E">
        <w:rPr>
          <w:rFonts w:ascii="Book Antiqua" w:hAnsi="Book Antiqua" w:cs="Times New Roman"/>
          <w:color w:val="auto"/>
        </w:rPr>
        <w:fldChar w:fldCharType="separate"/>
      </w:r>
      <w:r w:rsidR="00576F51" w:rsidRPr="00A22F7E">
        <w:rPr>
          <w:rFonts w:ascii="Book Antiqua" w:hAnsi="Book Antiqua" w:cs="Times New Roman"/>
          <w:color w:val="auto"/>
          <w:vertAlign w:val="superscript"/>
        </w:rPr>
        <w:t>[</w:t>
      </w:r>
      <w:hyperlink w:anchor="_ENREF_12" w:tooltip="Lee, 2012 #140" w:history="1">
        <w:r w:rsidR="00CB1112" w:rsidRPr="00A22F7E">
          <w:rPr>
            <w:rFonts w:ascii="Book Antiqua" w:hAnsi="Book Antiqua" w:cs="Times New Roman"/>
            <w:color w:val="auto"/>
            <w:vertAlign w:val="superscript"/>
          </w:rPr>
          <w:t>12-16</w:t>
        </w:r>
      </w:hyperlink>
      <w:r w:rsidR="00576F51" w:rsidRPr="00A22F7E">
        <w:rPr>
          <w:rFonts w:ascii="Book Antiqua" w:hAnsi="Book Antiqua" w:cs="Times New Roman"/>
          <w:color w:val="auto"/>
          <w:vertAlign w:val="superscript"/>
        </w:rPr>
        <w:t>]</w:t>
      </w:r>
      <w:r w:rsidR="00286FAC" w:rsidRPr="00A22F7E">
        <w:rPr>
          <w:rFonts w:ascii="Book Antiqua" w:hAnsi="Book Antiqua" w:cs="Times New Roman"/>
          <w:color w:val="auto"/>
        </w:rPr>
        <w:fldChar w:fldCharType="end"/>
      </w:r>
      <w:r w:rsidRPr="00A22F7E">
        <w:rPr>
          <w:rFonts w:ascii="Book Antiqua" w:hAnsi="Book Antiqua" w:cs="Times New Roman"/>
          <w:color w:val="auto"/>
        </w:rPr>
        <w:t>.</w:t>
      </w:r>
    </w:p>
    <w:p w14:paraId="6643F204" w14:textId="653B133F" w:rsidR="00F00477" w:rsidRPr="00A22F7E" w:rsidRDefault="00F00477" w:rsidP="00A22F7E">
      <w:pPr>
        <w:ind w:firstLineChars="100" w:firstLine="240"/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>Compared to the</w:t>
      </w:r>
      <w:r w:rsidR="009F11E0" w:rsidRPr="00A22F7E">
        <w:rPr>
          <w:rFonts w:ascii="Book Antiqua" w:hAnsi="Book Antiqua"/>
        </w:rPr>
        <w:t>se reported</w:t>
      </w:r>
      <w:r w:rsidR="008E52B8" w:rsidRPr="00A22F7E">
        <w:rPr>
          <w:rFonts w:ascii="Book Antiqua" w:hAnsi="Book Antiqua"/>
        </w:rPr>
        <w:t xml:space="preserve"> </w:t>
      </w:r>
      <w:r w:rsidR="00806A3B" w:rsidRPr="00A22F7E">
        <w:rPr>
          <w:rFonts w:ascii="Book Antiqua" w:hAnsi="Book Antiqua"/>
        </w:rPr>
        <w:t>cases</w:t>
      </w:r>
      <w:r w:rsidRPr="00A22F7E">
        <w:rPr>
          <w:rFonts w:ascii="Book Antiqua" w:hAnsi="Book Antiqua"/>
        </w:rPr>
        <w:t>, our</w:t>
      </w:r>
      <w:r w:rsidR="00BA126D" w:rsidRPr="00A22F7E">
        <w:rPr>
          <w:rFonts w:ascii="Book Antiqua" w:hAnsi="Book Antiqua"/>
        </w:rPr>
        <w:t xml:space="preserve"> patient had </w:t>
      </w:r>
      <w:r w:rsidRPr="00A22F7E">
        <w:rPr>
          <w:rFonts w:ascii="Book Antiqua" w:hAnsi="Book Antiqua"/>
        </w:rPr>
        <w:t xml:space="preserve">atrophic nonunion of </w:t>
      </w:r>
      <w:r w:rsidR="00BA126D" w:rsidRPr="00A22F7E">
        <w:rPr>
          <w:rFonts w:ascii="Book Antiqua" w:hAnsi="Book Antiqua"/>
        </w:rPr>
        <w:t xml:space="preserve">a </w:t>
      </w:r>
      <w:r w:rsidRPr="00A22F7E">
        <w:rPr>
          <w:rFonts w:ascii="Book Antiqua" w:hAnsi="Book Antiqua"/>
        </w:rPr>
        <w:t>femoral shaft fracture</w:t>
      </w:r>
      <w:r w:rsidR="00BA126D" w:rsidRPr="00A22F7E">
        <w:rPr>
          <w:rFonts w:ascii="Book Antiqua" w:hAnsi="Book Antiqua"/>
        </w:rPr>
        <w:t xml:space="preserve"> at</w:t>
      </w:r>
      <w:r w:rsidRPr="00A22F7E">
        <w:rPr>
          <w:rFonts w:ascii="Book Antiqua" w:hAnsi="Book Antiqua"/>
        </w:rPr>
        <w:t xml:space="preserve"> 9 mo p</w:t>
      </w:r>
      <w:r w:rsidR="004C6EC2" w:rsidRPr="00A22F7E">
        <w:rPr>
          <w:rFonts w:ascii="Book Antiqua" w:hAnsi="Book Antiqua"/>
        </w:rPr>
        <w:t>ost</w:t>
      </w:r>
      <w:r w:rsidR="00BA126D" w:rsidRPr="00A22F7E">
        <w:rPr>
          <w:rFonts w:ascii="Book Antiqua" w:hAnsi="Book Antiqua"/>
        </w:rPr>
        <w:t>-</w:t>
      </w:r>
      <w:r w:rsidRPr="00A22F7E">
        <w:rPr>
          <w:rFonts w:ascii="Book Antiqua" w:hAnsi="Book Antiqua"/>
        </w:rPr>
        <w:t>RIN without revision surgery</w:t>
      </w:r>
      <w:r w:rsidR="00BA126D" w:rsidRPr="00A22F7E">
        <w:rPr>
          <w:rFonts w:ascii="Book Antiqua" w:hAnsi="Book Antiqua"/>
        </w:rPr>
        <w:t>,</w:t>
      </w:r>
      <w:r w:rsidRPr="00A22F7E">
        <w:rPr>
          <w:rFonts w:ascii="Book Antiqua" w:hAnsi="Book Antiqua"/>
        </w:rPr>
        <w:t xml:space="preserve"> and</w:t>
      </w:r>
      <w:r w:rsidR="00BA126D" w:rsidRPr="00A22F7E">
        <w:rPr>
          <w:rFonts w:ascii="Book Antiqua" w:hAnsi="Book Antiqua"/>
        </w:rPr>
        <w:t xml:space="preserve"> was</w:t>
      </w:r>
      <w:r w:rsidRPr="00A22F7E">
        <w:rPr>
          <w:rFonts w:ascii="Book Antiqua" w:hAnsi="Book Antiqua"/>
        </w:rPr>
        <w:t xml:space="preserve"> treated with </w:t>
      </w:r>
      <w:r w:rsidR="00651886" w:rsidRPr="00A22F7E">
        <w:rPr>
          <w:rFonts w:ascii="Book Antiqua" w:hAnsi="Book Antiqua"/>
        </w:rPr>
        <w:t>teriparatide</w:t>
      </w:r>
      <w:r w:rsidR="004065A6">
        <w:rPr>
          <w:rFonts w:ascii="Book Antiqua" w:hAnsi="Book Antiqua"/>
        </w:rPr>
        <w:t xml:space="preserve"> </w:t>
      </w:r>
      <w:r w:rsidR="00BA126D" w:rsidRPr="00A22F7E">
        <w:rPr>
          <w:rFonts w:ascii="Book Antiqua" w:hAnsi="Book Antiqua"/>
        </w:rPr>
        <w:t>at</w:t>
      </w:r>
      <w:r w:rsidR="00441BC0" w:rsidRPr="00A22F7E">
        <w:rPr>
          <w:rFonts w:ascii="Book Antiqua" w:hAnsi="Book Antiqua"/>
        </w:rPr>
        <w:t xml:space="preserve"> </w:t>
      </w:r>
      <w:r w:rsidR="008B72C8" w:rsidRPr="00A22F7E">
        <w:rPr>
          <w:rFonts w:ascii="Book Antiqua" w:hAnsi="Book Antiqua"/>
        </w:rPr>
        <w:t>20 μg</w:t>
      </w:r>
      <w:r w:rsidR="00BA126D" w:rsidRPr="00A22F7E">
        <w:rPr>
          <w:rFonts w:ascii="Book Antiqua" w:hAnsi="Book Antiqua"/>
        </w:rPr>
        <w:t>/</w:t>
      </w:r>
      <w:r w:rsidR="008B72C8" w:rsidRPr="00A22F7E">
        <w:rPr>
          <w:rFonts w:ascii="Book Antiqua" w:hAnsi="Book Antiqua"/>
        </w:rPr>
        <w:t xml:space="preserve">d </w:t>
      </w:r>
      <w:r w:rsidRPr="00A22F7E">
        <w:rPr>
          <w:rFonts w:ascii="Book Antiqua" w:hAnsi="Book Antiqua"/>
        </w:rPr>
        <w:t>for 6 mo</w:t>
      </w:r>
      <w:r w:rsidR="00BA126D" w:rsidRPr="00A22F7E">
        <w:rPr>
          <w:rFonts w:ascii="Book Antiqua" w:hAnsi="Book Antiqua"/>
        </w:rPr>
        <w:t xml:space="preserve">. This </w:t>
      </w:r>
      <w:r w:rsidRPr="00A22F7E">
        <w:rPr>
          <w:rFonts w:ascii="Book Antiqua" w:hAnsi="Book Antiqua"/>
        </w:rPr>
        <w:t>differe</w:t>
      </w:r>
      <w:r w:rsidR="004C6EC2" w:rsidRPr="00A22F7E">
        <w:rPr>
          <w:rFonts w:ascii="Book Antiqua" w:hAnsi="Book Antiqua"/>
        </w:rPr>
        <w:t>d</w:t>
      </w:r>
      <w:r w:rsidRPr="00A22F7E">
        <w:rPr>
          <w:rFonts w:ascii="Book Antiqua" w:hAnsi="Book Antiqua"/>
        </w:rPr>
        <w:t xml:space="preserve"> from </w:t>
      </w:r>
      <w:r w:rsidR="00BA126D" w:rsidRPr="00A22F7E">
        <w:rPr>
          <w:rFonts w:ascii="Book Antiqua" w:hAnsi="Book Antiqua"/>
        </w:rPr>
        <w:t>the other previously reported</w:t>
      </w:r>
      <w:r w:rsidRPr="00A22F7E">
        <w:rPr>
          <w:rFonts w:ascii="Book Antiqua" w:hAnsi="Book Antiqua"/>
        </w:rPr>
        <w:t xml:space="preserve"> patients with hypertrophic </w:t>
      </w:r>
      <w:r w:rsidR="0029228C" w:rsidRPr="00A22F7E">
        <w:rPr>
          <w:rFonts w:ascii="Book Antiqua" w:hAnsi="Book Antiqua"/>
        </w:rPr>
        <w:t xml:space="preserve">nonunion, revision </w:t>
      </w:r>
      <w:r w:rsidR="00D911B3" w:rsidRPr="00A22F7E">
        <w:rPr>
          <w:rFonts w:ascii="Book Antiqua" w:hAnsi="Book Antiqua"/>
        </w:rPr>
        <w:t>surgery</w:t>
      </w:r>
      <w:r w:rsidR="0029228C" w:rsidRPr="00A22F7E">
        <w:rPr>
          <w:rFonts w:ascii="Book Antiqua" w:hAnsi="Book Antiqua"/>
        </w:rPr>
        <w:t xml:space="preserve">, </w:t>
      </w:r>
      <w:r w:rsidR="00F94BA3" w:rsidRPr="00A22F7E">
        <w:rPr>
          <w:rFonts w:ascii="Book Antiqua" w:hAnsi="Book Antiqua"/>
        </w:rPr>
        <w:t xml:space="preserve">femoral </w:t>
      </w:r>
      <w:r w:rsidR="0029228C" w:rsidRPr="00A22F7E">
        <w:rPr>
          <w:rFonts w:ascii="Book Antiqua" w:hAnsi="Book Antiqua"/>
        </w:rPr>
        <w:t>metaphyseal</w:t>
      </w:r>
      <w:r w:rsidR="00651886" w:rsidRPr="00A22F7E">
        <w:rPr>
          <w:rFonts w:ascii="Book Antiqua" w:hAnsi="Book Antiqua"/>
        </w:rPr>
        <w:t>,</w:t>
      </w:r>
      <w:r w:rsidR="00C50216" w:rsidRPr="00A22F7E">
        <w:rPr>
          <w:rFonts w:ascii="Book Antiqua" w:hAnsi="Book Antiqua"/>
        </w:rPr>
        <w:t xml:space="preserve"> or</w:t>
      </w:r>
      <w:r w:rsidR="005646A1" w:rsidRPr="00A22F7E">
        <w:rPr>
          <w:rFonts w:ascii="Book Antiqua" w:hAnsi="Book Antiqua"/>
        </w:rPr>
        <w:t xml:space="preserve"> neck</w:t>
      </w:r>
      <w:r w:rsidR="0029228C" w:rsidRPr="00A22F7E">
        <w:rPr>
          <w:rFonts w:ascii="Book Antiqua" w:hAnsi="Book Antiqua"/>
        </w:rPr>
        <w:t xml:space="preserve"> fracture</w:t>
      </w:r>
      <w:r w:rsidR="00E3325D" w:rsidRPr="00A22F7E">
        <w:rPr>
          <w:rFonts w:ascii="Book Antiqua" w:hAnsi="Book Antiqua"/>
        </w:rPr>
        <w:t>,</w:t>
      </w:r>
      <w:r w:rsidR="008E52B8" w:rsidRPr="00A22F7E">
        <w:rPr>
          <w:rFonts w:ascii="Book Antiqua" w:hAnsi="Book Antiqua"/>
        </w:rPr>
        <w:t xml:space="preserve"> </w:t>
      </w:r>
      <w:r w:rsidR="00BA126D" w:rsidRPr="00A22F7E">
        <w:rPr>
          <w:rFonts w:ascii="Book Antiqua" w:hAnsi="Book Antiqua"/>
        </w:rPr>
        <w:t xml:space="preserve">all with </w:t>
      </w:r>
      <w:r w:rsidR="008112E8" w:rsidRPr="00A22F7E">
        <w:rPr>
          <w:rFonts w:ascii="Book Antiqua" w:hAnsi="Book Antiqua"/>
        </w:rPr>
        <w:t>varied</w:t>
      </w:r>
      <w:r w:rsidRPr="00A22F7E">
        <w:rPr>
          <w:rFonts w:ascii="Book Antiqua" w:hAnsi="Book Antiqua"/>
        </w:rPr>
        <w:t xml:space="preserve"> duration</w:t>
      </w:r>
      <w:r w:rsidR="00BA126D" w:rsidRPr="00A22F7E">
        <w:rPr>
          <w:rFonts w:ascii="Book Antiqua" w:hAnsi="Book Antiqua"/>
        </w:rPr>
        <w:t>s</w:t>
      </w:r>
      <w:r w:rsidRPr="00A22F7E">
        <w:rPr>
          <w:rFonts w:ascii="Book Antiqua" w:hAnsi="Book Antiqua"/>
        </w:rPr>
        <w:t xml:space="preserve"> of </w:t>
      </w:r>
      <w:r w:rsidR="00651886" w:rsidRPr="00A22F7E">
        <w:rPr>
          <w:rFonts w:ascii="Book Antiqua" w:hAnsi="Book Antiqua"/>
        </w:rPr>
        <w:t>teriparatide</w:t>
      </w:r>
      <w:r w:rsidR="008E52B8" w:rsidRPr="00A22F7E">
        <w:rPr>
          <w:rFonts w:ascii="Book Antiqua" w:hAnsi="Book Antiqua"/>
        </w:rPr>
        <w:t xml:space="preserve"> </w:t>
      </w:r>
      <w:r w:rsidRPr="00A22F7E">
        <w:rPr>
          <w:rFonts w:ascii="Book Antiqua" w:hAnsi="Book Antiqua"/>
        </w:rPr>
        <w:t xml:space="preserve">treatment. </w:t>
      </w:r>
      <w:r w:rsidR="004C6EC2" w:rsidRPr="00A22F7E">
        <w:rPr>
          <w:rFonts w:ascii="Book Antiqua" w:hAnsi="Book Antiqua"/>
        </w:rPr>
        <w:t xml:space="preserve">Based on </w:t>
      </w:r>
      <w:r w:rsidR="00651886" w:rsidRPr="00A22F7E">
        <w:rPr>
          <w:rFonts w:ascii="Book Antiqua" w:hAnsi="Book Antiqua"/>
        </w:rPr>
        <w:t xml:space="preserve">the present </w:t>
      </w:r>
      <w:r w:rsidRPr="00A22F7E">
        <w:rPr>
          <w:rFonts w:ascii="Book Antiqua" w:hAnsi="Book Antiqua"/>
        </w:rPr>
        <w:t>review</w:t>
      </w:r>
      <w:r w:rsidR="00DB1900" w:rsidRPr="00A22F7E">
        <w:rPr>
          <w:rFonts w:ascii="Book Antiqua" w:hAnsi="Book Antiqua"/>
        </w:rPr>
        <w:t xml:space="preserve"> and our case</w:t>
      </w:r>
      <w:r w:rsidRPr="00A22F7E">
        <w:rPr>
          <w:rFonts w:ascii="Book Antiqua" w:hAnsi="Book Antiqua"/>
        </w:rPr>
        <w:t xml:space="preserve">, </w:t>
      </w:r>
      <w:r w:rsidR="00651886" w:rsidRPr="00A22F7E">
        <w:rPr>
          <w:rFonts w:ascii="Book Antiqua" w:hAnsi="Book Antiqua"/>
        </w:rPr>
        <w:t>teriparatide</w:t>
      </w:r>
      <w:r w:rsidR="008E52B8" w:rsidRPr="00A22F7E">
        <w:rPr>
          <w:rFonts w:ascii="Book Antiqua" w:hAnsi="Book Antiqua"/>
        </w:rPr>
        <w:t xml:space="preserve"> </w:t>
      </w:r>
      <w:r w:rsidRPr="00A22F7E">
        <w:rPr>
          <w:rFonts w:ascii="Book Antiqua" w:hAnsi="Book Antiqua"/>
        </w:rPr>
        <w:t xml:space="preserve">is useful for the treatment of atrophic </w:t>
      </w:r>
      <w:r w:rsidR="00EC661E" w:rsidRPr="00A22F7E">
        <w:rPr>
          <w:rFonts w:ascii="Book Antiqua" w:hAnsi="Book Antiqua"/>
        </w:rPr>
        <w:t>and hypertrophic nonunion</w:t>
      </w:r>
      <w:r w:rsidRPr="00A22F7E">
        <w:rPr>
          <w:rFonts w:ascii="Book Antiqua" w:hAnsi="Book Antiqua"/>
        </w:rPr>
        <w:t xml:space="preserve"> with therapy duration</w:t>
      </w:r>
      <w:r w:rsidR="004C6EC2" w:rsidRPr="00A22F7E">
        <w:rPr>
          <w:rFonts w:ascii="Book Antiqua" w:hAnsi="Book Antiqua"/>
        </w:rPr>
        <w:t>s</w:t>
      </w:r>
      <w:r w:rsidRPr="00A22F7E">
        <w:rPr>
          <w:rFonts w:ascii="Book Antiqua" w:hAnsi="Book Antiqua"/>
        </w:rPr>
        <w:t xml:space="preserve"> rang</w:t>
      </w:r>
      <w:r w:rsidR="004C6EC2" w:rsidRPr="00A22F7E">
        <w:rPr>
          <w:rFonts w:ascii="Book Antiqua" w:hAnsi="Book Antiqua"/>
        </w:rPr>
        <w:t>ing</w:t>
      </w:r>
      <w:r w:rsidRPr="00A22F7E">
        <w:rPr>
          <w:rFonts w:ascii="Book Antiqua" w:hAnsi="Book Antiqua"/>
        </w:rPr>
        <w:t xml:space="preserve"> from 3 to 9 mo</w:t>
      </w:r>
      <w:r w:rsidR="004C6EC2" w:rsidRPr="00A22F7E">
        <w:rPr>
          <w:rFonts w:ascii="Book Antiqua" w:hAnsi="Book Antiqua"/>
        </w:rPr>
        <w:t>,</w:t>
      </w:r>
      <w:r w:rsidRPr="00A22F7E">
        <w:rPr>
          <w:rFonts w:ascii="Book Antiqua" w:hAnsi="Book Antiqua"/>
        </w:rPr>
        <w:t xml:space="preserve"> regardless of </w:t>
      </w:r>
      <w:r w:rsidR="00D911B3" w:rsidRPr="00A22F7E">
        <w:rPr>
          <w:rFonts w:ascii="Book Antiqua" w:hAnsi="Book Antiqua"/>
        </w:rPr>
        <w:t xml:space="preserve">whether </w:t>
      </w:r>
      <w:r w:rsidRPr="00A22F7E">
        <w:rPr>
          <w:rFonts w:ascii="Book Antiqua" w:hAnsi="Book Antiqua"/>
        </w:rPr>
        <w:t xml:space="preserve">revision surgery </w:t>
      </w:r>
      <w:r w:rsidR="00D911B3" w:rsidRPr="00A22F7E">
        <w:rPr>
          <w:rFonts w:ascii="Book Antiqua" w:hAnsi="Book Antiqua"/>
        </w:rPr>
        <w:t>was performed</w:t>
      </w:r>
      <w:r w:rsidRPr="00A22F7E">
        <w:rPr>
          <w:rFonts w:ascii="Book Antiqua" w:hAnsi="Book Antiqua"/>
        </w:rPr>
        <w:t>.</w:t>
      </w:r>
    </w:p>
    <w:p w14:paraId="57A882C1" w14:textId="4C7FE84E" w:rsidR="00C4281B" w:rsidRPr="00A22F7E" w:rsidRDefault="00F00477" w:rsidP="00A22F7E">
      <w:pPr>
        <w:ind w:firstLineChars="100" w:firstLine="240"/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 xml:space="preserve">The standard treatment </w:t>
      </w:r>
      <w:r w:rsidR="004C6EC2" w:rsidRPr="00A22F7E">
        <w:rPr>
          <w:rFonts w:ascii="Book Antiqua" w:hAnsi="Book Antiqua"/>
        </w:rPr>
        <w:t>for</w:t>
      </w:r>
      <w:r w:rsidRPr="00A22F7E">
        <w:rPr>
          <w:rFonts w:ascii="Book Antiqua" w:hAnsi="Book Antiqua"/>
        </w:rPr>
        <w:t xml:space="preserve"> atrophic nonunion d</w:t>
      </w:r>
      <w:r w:rsidR="004107A2" w:rsidRPr="00A22F7E">
        <w:rPr>
          <w:rFonts w:ascii="Book Antiqua" w:hAnsi="Book Antiqua"/>
        </w:rPr>
        <w:t>ue to failed RIN is augmented</w:t>
      </w:r>
      <w:r w:rsidRPr="00A22F7E">
        <w:rPr>
          <w:rFonts w:ascii="Book Antiqua" w:hAnsi="Book Antiqua"/>
        </w:rPr>
        <w:t xml:space="preserve"> plating with </w:t>
      </w:r>
      <w:r w:rsidR="0017048D" w:rsidRPr="00A22F7E">
        <w:rPr>
          <w:rFonts w:ascii="Book Antiqua" w:hAnsi="Book Antiqua"/>
        </w:rPr>
        <w:t>transplantation</w:t>
      </w:r>
      <w:r w:rsidR="008E52B8" w:rsidRPr="00A22F7E">
        <w:rPr>
          <w:rFonts w:ascii="Book Antiqua" w:hAnsi="Book Antiqua"/>
        </w:rPr>
        <w:t xml:space="preserve"> </w:t>
      </w:r>
      <w:r w:rsidRPr="00A22F7E">
        <w:rPr>
          <w:rFonts w:ascii="Book Antiqua" w:hAnsi="Book Antiqua"/>
        </w:rPr>
        <w:t>of autologous cancellous bone</w:t>
      </w:r>
      <w:r w:rsidR="004C6EC2" w:rsidRPr="00A22F7E">
        <w:rPr>
          <w:rFonts w:ascii="Book Antiqua" w:hAnsi="Book Antiqua"/>
        </w:rPr>
        <w:t>,</w:t>
      </w:r>
      <w:r w:rsidRPr="00A22F7E">
        <w:rPr>
          <w:rFonts w:ascii="Book Antiqua" w:hAnsi="Book Antiqua"/>
        </w:rPr>
        <w:t xml:space="preserve"> or </w:t>
      </w:r>
      <w:r w:rsidR="003A65E5" w:rsidRPr="00A22F7E">
        <w:rPr>
          <w:rFonts w:ascii="Book Antiqua" w:hAnsi="Book Antiqua"/>
        </w:rPr>
        <w:t>reamer-irrigator-aspirator</w:t>
      </w:r>
      <w:r w:rsidRPr="00A22F7E">
        <w:rPr>
          <w:rFonts w:ascii="Book Antiqua" w:hAnsi="Book Antiqua"/>
        </w:rPr>
        <w:t xml:space="preserve"> combined with</w:t>
      </w:r>
      <w:r w:rsidR="004065A6">
        <w:rPr>
          <w:rFonts w:ascii="Book Antiqua" w:hAnsi="Book Antiqua"/>
        </w:rPr>
        <w:t xml:space="preserve"> bone morphogenetic proteins</w:t>
      </w:r>
      <w:r w:rsidR="00286FAC" w:rsidRPr="00A22F7E">
        <w:rPr>
          <w:rFonts w:ascii="Book Antiqua" w:hAnsi="Book Antiqua"/>
        </w:rPr>
        <w:fldChar w:fldCharType="begin"/>
      </w:r>
      <w:r w:rsidR="001446BF" w:rsidRPr="00A22F7E">
        <w:rPr>
          <w:rFonts w:ascii="Book Antiqua" w:hAnsi="Book Antiqua"/>
        </w:rPr>
        <w:instrText xml:space="preserve"> ADDIN EN.CITE &lt;EndNote&gt;&lt;Cite&gt;&lt;Author&gt;Moghaddam&lt;/Author&gt;&lt;Year&gt;2016&lt;/Year&gt;&lt;RecNum&gt;125&lt;/RecNum&gt;&lt;DisplayText&gt;&lt;style face="superscript"&gt;[6, 17]&lt;/style&gt;&lt;/DisplayText&gt;&lt;record&gt;&lt;rec-number&gt;125&lt;/rec-number&gt;&lt;foreign-keys&gt;&lt;key app="EN" db-id="spwwxxvvav0dwnewvxlx0pervs0aefzv559w" timestamp="1520425540"&gt;125&lt;/key&gt;&lt;/foreign-keys&gt;&lt;ref-type name="Journal Article"&gt;17&lt;/ref-type&gt;&lt;contributors&gt;&lt;authors&gt;&lt;author&gt;Moghaddam, Arash&lt;/author&gt;&lt;author&gt;Ermisch, Claudia&lt;/author&gt;&lt;author&gt;Schmidmaier, Gerhard&lt;/author&gt;&lt;/authors&gt;&lt;/contributors&gt;&lt;titles&gt;&lt;title&gt;Non-union current treatment concept&lt;/title&gt;&lt;secondary-title&gt;International Journal of Medical Education&lt;/secondary-title&gt;&lt;/titles&gt;&lt;periodical&gt;&lt;full-title&gt;International Journal of Medical Education&lt;/full-title&gt;&lt;/periodical&gt;&lt;volume&gt;3&lt;/volume&gt;&lt;number&gt;1&lt;/number&gt;&lt;dates&gt;&lt;year&gt;2016&lt;/year&gt;&lt;/dates&gt;&lt;isbn&gt;2383-4315&lt;/isbn&gt;&lt;urls&gt;&lt;/urls&gt;&lt;electronic-resource-num&gt;10.17795/soj-4546&lt;/electronic-resource-num&gt;&lt;/record&gt;&lt;/Cite&gt;&lt;Cite&gt;&lt;Author&gt;Somford&lt;/Author&gt;&lt;Year&gt;2013&lt;/Year&gt;&lt;RecNum&gt;273&lt;/RecNum&gt;&lt;record&gt;&lt;rec-number&gt;273&lt;/rec-number&gt;&lt;foreign-keys&gt;&lt;key app="EN" db-id="spwwxxvvav0dwnewvxlx0pervs0aefzv559w" timestamp="1522420609"&gt;273&lt;/key&gt;&lt;/foreign-keys&gt;&lt;ref-type name="Journal Article"&gt;17&lt;/ref-type&gt;&lt;contributors&gt;&lt;authors&gt;&lt;author&gt;Somford, Matthijs P&lt;/author&gt;&lt;author&gt;van den Bekerom, Michel PJ&lt;/author&gt;&lt;author&gt;Kloen, Peter&lt;/author&gt;&lt;/authors&gt;&lt;/contributors&gt;&lt;titles&gt;&lt;title&gt;Operative treatment for femoral shaft nonunions, a systematic review of the literature&lt;/title&gt;&lt;secondary-title&gt;Strategies in Trauma and Limb Reconstruction&lt;/secondary-title&gt;&lt;/titles&gt;&lt;periodical&gt;&lt;full-title&gt;Strategies in Trauma and Limb Reconstruction&lt;/full-title&gt;&lt;/periodical&gt;&lt;pages&gt;77-88&lt;/pages&gt;&lt;volume&gt;8&lt;/volume&gt;&lt;number&gt;2&lt;/number&gt;&lt;dates&gt;&lt;year&gt;2013&lt;/year&gt;&lt;/dates&gt;&lt;isbn&gt;1828-8936&lt;/isbn&gt;&lt;accession-num&gt;23892497&lt;/accession-num&gt;&lt;urls&gt;&lt;/urls&gt;&lt;electronic-resource-num&gt;10.1007/s11751-013-0168-5&lt;/electronic-resource-num&gt;&lt;/record&gt;&lt;/Cite&gt;&lt;/EndNote&gt;</w:instrText>
      </w:r>
      <w:r w:rsidR="00286FAC" w:rsidRPr="00A22F7E">
        <w:rPr>
          <w:rFonts w:ascii="Book Antiqua" w:hAnsi="Book Antiqua"/>
        </w:rPr>
        <w:fldChar w:fldCharType="separate"/>
      </w:r>
      <w:r w:rsidR="001446BF" w:rsidRPr="00A22F7E">
        <w:rPr>
          <w:rFonts w:ascii="Book Antiqua" w:hAnsi="Book Antiqua"/>
          <w:vertAlign w:val="superscript"/>
        </w:rPr>
        <w:t>[</w:t>
      </w:r>
      <w:hyperlink w:anchor="_ENREF_6" w:tooltip="Moghaddam, 2016 #125" w:history="1">
        <w:r w:rsidR="00CB1112" w:rsidRPr="00A22F7E">
          <w:rPr>
            <w:rFonts w:ascii="Book Antiqua" w:hAnsi="Book Antiqua"/>
            <w:vertAlign w:val="superscript"/>
          </w:rPr>
          <w:t>6</w:t>
        </w:r>
      </w:hyperlink>
      <w:r w:rsidR="001446BF" w:rsidRPr="00A22F7E">
        <w:rPr>
          <w:rFonts w:ascii="Book Antiqua" w:hAnsi="Book Antiqua"/>
          <w:vertAlign w:val="superscript"/>
        </w:rPr>
        <w:t>,</w:t>
      </w:r>
      <w:hyperlink w:anchor="_ENREF_17" w:tooltip="Somford, 2013 #273" w:history="1">
        <w:r w:rsidR="00CB1112" w:rsidRPr="00A22F7E">
          <w:rPr>
            <w:rFonts w:ascii="Book Antiqua" w:hAnsi="Book Antiqua"/>
            <w:vertAlign w:val="superscript"/>
          </w:rPr>
          <w:t>17</w:t>
        </w:r>
      </w:hyperlink>
      <w:r w:rsidR="001446BF" w:rsidRPr="00A22F7E">
        <w:rPr>
          <w:rFonts w:ascii="Book Antiqua" w:hAnsi="Book Antiqua"/>
          <w:vertAlign w:val="superscript"/>
        </w:rPr>
        <w:t>]</w:t>
      </w:r>
      <w:r w:rsidR="00286FAC" w:rsidRPr="00A22F7E">
        <w:rPr>
          <w:rFonts w:ascii="Book Antiqua" w:hAnsi="Book Antiqua"/>
        </w:rPr>
        <w:fldChar w:fldCharType="end"/>
      </w:r>
      <w:r w:rsidRPr="00A22F7E">
        <w:rPr>
          <w:rFonts w:ascii="Book Antiqua" w:hAnsi="Book Antiqua"/>
        </w:rPr>
        <w:t xml:space="preserve">. Nevertheless, </w:t>
      </w:r>
      <w:r w:rsidR="00353FA0" w:rsidRPr="00A22F7E">
        <w:rPr>
          <w:rFonts w:ascii="Book Antiqua" w:hAnsi="Book Antiqua"/>
        </w:rPr>
        <w:t>not all</w:t>
      </w:r>
      <w:r w:rsidR="00D47026" w:rsidRPr="00A22F7E">
        <w:rPr>
          <w:rFonts w:ascii="Book Antiqua" w:hAnsi="Book Antiqua"/>
        </w:rPr>
        <w:t xml:space="preserve"> cases of</w:t>
      </w:r>
      <w:r w:rsidR="00353FA0" w:rsidRPr="00A22F7E">
        <w:rPr>
          <w:rFonts w:ascii="Book Antiqua" w:hAnsi="Book Antiqua"/>
        </w:rPr>
        <w:t xml:space="preserve"> nonunion</w:t>
      </w:r>
      <w:r w:rsidR="0017048D" w:rsidRPr="00A22F7E">
        <w:rPr>
          <w:rFonts w:ascii="Book Antiqua" w:hAnsi="Book Antiqua"/>
        </w:rPr>
        <w:t xml:space="preserve"> can be treated surgically </w:t>
      </w:r>
      <w:r w:rsidR="00D47026" w:rsidRPr="00A22F7E">
        <w:rPr>
          <w:rFonts w:ascii="Book Antiqua" w:hAnsi="Book Antiqua"/>
        </w:rPr>
        <w:t xml:space="preserve">because of </w:t>
      </w:r>
      <w:r w:rsidRPr="00A22F7E">
        <w:rPr>
          <w:rFonts w:ascii="Book Antiqua" w:hAnsi="Book Antiqua"/>
        </w:rPr>
        <w:t xml:space="preserve">either patient or technical factors. Thus, we reported </w:t>
      </w:r>
      <w:r w:rsidR="00111798" w:rsidRPr="00A22F7E">
        <w:rPr>
          <w:rFonts w:ascii="Book Antiqua" w:hAnsi="Book Antiqua"/>
        </w:rPr>
        <w:t xml:space="preserve">the </w:t>
      </w:r>
      <w:r w:rsidR="0017048D" w:rsidRPr="00A22F7E">
        <w:rPr>
          <w:rFonts w:ascii="Book Antiqua" w:hAnsi="Book Antiqua"/>
        </w:rPr>
        <w:t xml:space="preserve">use </w:t>
      </w:r>
      <w:r w:rsidRPr="00A22F7E">
        <w:rPr>
          <w:rFonts w:ascii="Book Antiqua" w:hAnsi="Book Antiqua"/>
        </w:rPr>
        <w:t xml:space="preserve">of </w:t>
      </w:r>
      <w:r w:rsidR="0017048D" w:rsidRPr="00A22F7E">
        <w:rPr>
          <w:rFonts w:ascii="Book Antiqua" w:hAnsi="Book Antiqua"/>
        </w:rPr>
        <w:t>teriparatide</w:t>
      </w:r>
      <w:r w:rsidR="008E52B8" w:rsidRPr="00A22F7E">
        <w:rPr>
          <w:rFonts w:ascii="Book Antiqua" w:hAnsi="Book Antiqua"/>
        </w:rPr>
        <w:t xml:space="preserve"> </w:t>
      </w:r>
      <w:r w:rsidRPr="00A22F7E">
        <w:rPr>
          <w:rFonts w:ascii="Book Antiqua" w:hAnsi="Book Antiqua"/>
        </w:rPr>
        <w:t>as an alternative treat</w:t>
      </w:r>
      <w:r w:rsidR="004C6EC2" w:rsidRPr="00A22F7E">
        <w:rPr>
          <w:rFonts w:ascii="Book Antiqua" w:hAnsi="Book Antiqua"/>
        </w:rPr>
        <w:t>ment</w:t>
      </w:r>
      <w:r w:rsidR="00C50216" w:rsidRPr="00A22F7E">
        <w:rPr>
          <w:rFonts w:ascii="Book Antiqua" w:hAnsi="Book Antiqua"/>
        </w:rPr>
        <w:t xml:space="preserve"> to revision </w:t>
      </w:r>
      <w:r w:rsidR="0017048D" w:rsidRPr="00A22F7E">
        <w:rPr>
          <w:rFonts w:ascii="Book Antiqua" w:hAnsi="Book Antiqua"/>
        </w:rPr>
        <w:t xml:space="preserve">surgery </w:t>
      </w:r>
      <w:r w:rsidR="004C6EC2" w:rsidRPr="00A22F7E">
        <w:rPr>
          <w:rFonts w:ascii="Book Antiqua" w:hAnsi="Book Antiqua"/>
        </w:rPr>
        <w:t>for</w:t>
      </w:r>
      <w:r w:rsidR="008112E8" w:rsidRPr="00A22F7E">
        <w:rPr>
          <w:rFonts w:ascii="Book Antiqua" w:hAnsi="Book Antiqua"/>
        </w:rPr>
        <w:t xml:space="preserve"> atrophic nonunion of femoral shaft fra</w:t>
      </w:r>
      <w:r w:rsidRPr="00A22F7E">
        <w:rPr>
          <w:rFonts w:ascii="Book Antiqua" w:hAnsi="Book Antiqua"/>
        </w:rPr>
        <w:t>cture</w:t>
      </w:r>
      <w:r w:rsidR="00D47026" w:rsidRPr="00A22F7E">
        <w:rPr>
          <w:rFonts w:ascii="Book Antiqua" w:hAnsi="Book Antiqua"/>
        </w:rPr>
        <w:t>s</w:t>
      </w:r>
      <w:r w:rsidRPr="00A22F7E">
        <w:rPr>
          <w:rFonts w:ascii="Book Antiqua" w:hAnsi="Book Antiqua"/>
        </w:rPr>
        <w:t>.</w:t>
      </w:r>
    </w:p>
    <w:p w14:paraId="76AD1741" w14:textId="77777777" w:rsidR="001D31B2" w:rsidRPr="00A22F7E" w:rsidRDefault="001D31B2" w:rsidP="00A22F7E">
      <w:pPr>
        <w:ind w:firstLine="480"/>
        <w:jc w:val="both"/>
        <w:rPr>
          <w:rFonts w:ascii="Book Antiqua" w:hAnsi="Book Antiqua"/>
        </w:rPr>
      </w:pPr>
    </w:p>
    <w:p w14:paraId="6961FD17" w14:textId="77777777" w:rsidR="001D31B2" w:rsidRPr="00A22F7E" w:rsidRDefault="001D31B2" w:rsidP="00A22F7E">
      <w:pPr>
        <w:jc w:val="both"/>
        <w:outlineLvl w:val="0"/>
        <w:rPr>
          <w:rFonts w:ascii="Book Antiqua" w:hAnsi="Book Antiqua"/>
          <w:b/>
        </w:rPr>
      </w:pPr>
      <w:r w:rsidRPr="00A22F7E">
        <w:rPr>
          <w:rFonts w:ascii="Book Antiqua" w:hAnsi="Book Antiqua"/>
          <w:b/>
        </w:rPr>
        <w:t>C</w:t>
      </w:r>
      <w:r w:rsidR="00353FA0" w:rsidRPr="00A22F7E">
        <w:rPr>
          <w:rFonts w:ascii="Book Antiqua" w:hAnsi="Book Antiqua"/>
          <w:b/>
        </w:rPr>
        <w:t>ONCLUSION</w:t>
      </w:r>
    </w:p>
    <w:p w14:paraId="6F374B85" w14:textId="07FD6CE5" w:rsidR="00FC2C70" w:rsidRPr="00A22F7E" w:rsidRDefault="003A68DC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>O</w:t>
      </w:r>
      <w:r w:rsidR="00FC2C70" w:rsidRPr="00A22F7E">
        <w:rPr>
          <w:rFonts w:ascii="Book Antiqua" w:hAnsi="Book Antiqua"/>
        </w:rPr>
        <w:t>ur case</w:t>
      </w:r>
      <w:r w:rsidR="008E52B8" w:rsidRPr="00A22F7E">
        <w:rPr>
          <w:rFonts w:ascii="Book Antiqua" w:hAnsi="Book Antiqua"/>
        </w:rPr>
        <w:t xml:space="preserve"> </w:t>
      </w:r>
      <w:r w:rsidR="00D47026" w:rsidRPr="00A22F7E">
        <w:rPr>
          <w:rFonts w:ascii="Book Antiqua" w:hAnsi="Book Antiqua"/>
        </w:rPr>
        <w:t xml:space="preserve">demonstrated </w:t>
      </w:r>
      <w:r w:rsidRPr="00A22F7E">
        <w:rPr>
          <w:rFonts w:ascii="Book Antiqua" w:hAnsi="Book Antiqua"/>
        </w:rPr>
        <w:t>that</w:t>
      </w:r>
      <w:r w:rsidR="00FC2C70" w:rsidRPr="00A22F7E">
        <w:rPr>
          <w:rFonts w:ascii="Book Antiqua" w:hAnsi="Book Antiqua"/>
        </w:rPr>
        <w:t xml:space="preserve"> atrophic nonunion of simple transverse femoral shaft fracture can be successfully treated with </w:t>
      </w:r>
      <w:r w:rsidR="0017048D" w:rsidRPr="00A22F7E">
        <w:rPr>
          <w:rFonts w:ascii="Book Antiqua" w:hAnsi="Book Antiqua"/>
        </w:rPr>
        <w:t xml:space="preserve">teriparatide for </w:t>
      </w:r>
      <w:r w:rsidRPr="00A22F7E">
        <w:rPr>
          <w:rFonts w:ascii="Book Antiqua" w:hAnsi="Book Antiqua"/>
        </w:rPr>
        <w:t>6</w:t>
      </w:r>
      <w:r w:rsidR="00FC2C70" w:rsidRPr="00A22F7E">
        <w:rPr>
          <w:rFonts w:ascii="Book Antiqua" w:hAnsi="Book Antiqua"/>
        </w:rPr>
        <w:t xml:space="preserve"> mo</w:t>
      </w:r>
      <w:r w:rsidRPr="00A22F7E">
        <w:rPr>
          <w:rFonts w:ascii="Book Antiqua" w:hAnsi="Book Antiqua"/>
        </w:rPr>
        <w:t>,</w:t>
      </w:r>
      <w:r w:rsidR="004107A2" w:rsidRPr="00A22F7E">
        <w:rPr>
          <w:rFonts w:ascii="Book Antiqua" w:hAnsi="Book Antiqua"/>
        </w:rPr>
        <w:t xml:space="preserve"> instead of revision surgery. </w:t>
      </w:r>
      <w:r w:rsidR="00D34A78" w:rsidRPr="00A22F7E">
        <w:rPr>
          <w:rFonts w:ascii="Book Antiqua" w:hAnsi="Book Antiqua"/>
        </w:rPr>
        <w:t>T</w:t>
      </w:r>
      <w:r w:rsidR="00FC2C70" w:rsidRPr="00A22F7E">
        <w:rPr>
          <w:rFonts w:ascii="Book Antiqua" w:hAnsi="Book Antiqua"/>
        </w:rPr>
        <w:t>eriparatide</w:t>
      </w:r>
      <w:r w:rsidR="008E52B8" w:rsidRPr="00A22F7E">
        <w:rPr>
          <w:rFonts w:ascii="Book Antiqua" w:hAnsi="Book Antiqua"/>
        </w:rPr>
        <w:t xml:space="preserve"> </w:t>
      </w:r>
      <w:r w:rsidR="004107A2" w:rsidRPr="00A22F7E">
        <w:rPr>
          <w:rFonts w:ascii="Book Antiqua" w:hAnsi="Book Antiqua"/>
        </w:rPr>
        <w:t>administration</w:t>
      </w:r>
      <w:r w:rsidR="008E52B8" w:rsidRPr="00A22F7E">
        <w:rPr>
          <w:rFonts w:ascii="Book Antiqua" w:hAnsi="Book Antiqua"/>
        </w:rPr>
        <w:t xml:space="preserve"> </w:t>
      </w:r>
      <w:r w:rsidR="00FC2C70" w:rsidRPr="00A22F7E">
        <w:rPr>
          <w:rFonts w:ascii="Book Antiqua" w:hAnsi="Book Antiqua"/>
        </w:rPr>
        <w:t xml:space="preserve">can </w:t>
      </w:r>
      <w:r w:rsidR="00ED073B" w:rsidRPr="00A22F7E">
        <w:rPr>
          <w:rFonts w:ascii="Book Antiqua" w:hAnsi="Book Antiqua"/>
        </w:rPr>
        <w:t xml:space="preserve">aid in </w:t>
      </w:r>
      <w:r w:rsidR="00FC2C70" w:rsidRPr="00A22F7E">
        <w:rPr>
          <w:rFonts w:ascii="Book Antiqua" w:hAnsi="Book Antiqua"/>
        </w:rPr>
        <w:t>improv</w:t>
      </w:r>
      <w:r w:rsidR="00CB04A1" w:rsidRPr="00A22F7E">
        <w:rPr>
          <w:rFonts w:ascii="Book Antiqua" w:hAnsi="Book Antiqua"/>
        </w:rPr>
        <w:t>ing</w:t>
      </w:r>
      <w:r w:rsidR="008E52B8" w:rsidRPr="00A22F7E">
        <w:rPr>
          <w:rFonts w:ascii="Book Antiqua" w:hAnsi="Book Antiqua"/>
        </w:rPr>
        <w:t xml:space="preserve"> </w:t>
      </w:r>
      <w:r w:rsidR="00D47026" w:rsidRPr="00A22F7E">
        <w:rPr>
          <w:rFonts w:ascii="Book Antiqua" w:hAnsi="Book Antiqua"/>
        </w:rPr>
        <w:t xml:space="preserve">the </w:t>
      </w:r>
      <w:r w:rsidR="004107A2" w:rsidRPr="00A22F7E">
        <w:rPr>
          <w:rFonts w:ascii="Book Antiqua" w:hAnsi="Book Antiqua"/>
        </w:rPr>
        <w:t>healing of</w:t>
      </w:r>
      <w:r w:rsidR="00FC2C70" w:rsidRPr="00A22F7E">
        <w:rPr>
          <w:rFonts w:ascii="Book Antiqua" w:hAnsi="Book Antiqua"/>
        </w:rPr>
        <w:t xml:space="preserve"> nonunion</w:t>
      </w:r>
      <w:r w:rsidR="00ED073B" w:rsidRPr="00A22F7E">
        <w:rPr>
          <w:rFonts w:ascii="Book Antiqua" w:hAnsi="Book Antiqua"/>
        </w:rPr>
        <w:t xml:space="preserve"> fractures</w:t>
      </w:r>
      <w:r w:rsidR="00FC2C70" w:rsidRPr="00A22F7E">
        <w:rPr>
          <w:rFonts w:ascii="Book Antiqua" w:hAnsi="Book Antiqua"/>
        </w:rPr>
        <w:t xml:space="preserve"> in </w:t>
      </w:r>
      <w:r w:rsidR="00FC2C70" w:rsidRPr="00A22F7E">
        <w:rPr>
          <w:rFonts w:ascii="Book Antiqua" w:hAnsi="Book Antiqua"/>
        </w:rPr>
        <w:lastRenderedPageBreak/>
        <w:t xml:space="preserve">patients not willing to </w:t>
      </w:r>
      <w:r w:rsidR="0017048D" w:rsidRPr="00A22F7E">
        <w:rPr>
          <w:rFonts w:ascii="Book Antiqua" w:hAnsi="Book Antiqua"/>
        </w:rPr>
        <w:t xml:space="preserve">undergo </w:t>
      </w:r>
      <w:r w:rsidR="00FC2C70" w:rsidRPr="00A22F7E">
        <w:rPr>
          <w:rFonts w:ascii="Book Antiqua" w:hAnsi="Book Antiqua"/>
        </w:rPr>
        <w:t>surgical intervention. Further well-designed prospective randomized control</w:t>
      </w:r>
      <w:r w:rsidR="009B3A94" w:rsidRPr="00A22F7E">
        <w:rPr>
          <w:rFonts w:ascii="Book Antiqua" w:hAnsi="Book Antiqua"/>
        </w:rPr>
        <w:t>led</w:t>
      </w:r>
      <w:r w:rsidR="00FC2C70" w:rsidRPr="00A22F7E">
        <w:rPr>
          <w:rFonts w:ascii="Book Antiqua" w:hAnsi="Book Antiqua"/>
        </w:rPr>
        <w:t xml:space="preserve"> trials with larger patient groups are needed to assess the efficacy of </w:t>
      </w:r>
      <w:r w:rsidR="0017048D" w:rsidRPr="00A22F7E">
        <w:rPr>
          <w:rFonts w:ascii="Book Antiqua" w:hAnsi="Book Antiqua"/>
        </w:rPr>
        <w:t>teriparatide</w:t>
      </w:r>
      <w:r w:rsidR="008E52B8" w:rsidRPr="00A22F7E">
        <w:rPr>
          <w:rFonts w:ascii="Book Antiqua" w:hAnsi="Book Antiqua"/>
        </w:rPr>
        <w:t xml:space="preserve"> </w:t>
      </w:r>
      <w:r w:rsidR="00ED073B" w:rsidRPr="00A22F7E">
        <w:rPr>
          <w:rFonts w:ascii="Book Antiqua" w:hAnsi="Book Antiqua"/>
        </w:rPr>
        <w:t xml:space="preserve">for </w:t>
      </w:r>
      <w:r w:rsidR="00D47026" w:rsidRPr="00A22F7E">
        <w:rPr>
          <w:rFonts w:ascii="Book Antiqua" w:hAnsi="Book Antiqua"/>
        </w:rPr>
        <w:t xml:space="preserve">the treatment of patients with </w:t>
      </w:r>
      <w:r w:rsidR="00FC2C70" w:rsidRPr="00A22F7E">
        <w:rPr>
          <w:rFonts w:ascii="Book Antiqua" w:hAnsi="Book Antiqua"/>
        </w:rPr>
        <w:t>nonunion</w:t>
      </w:r>
      <w:r w:rsidR="00ED073B" w:rsidRPr="00A22F7E">
        <w:rPr>
          <w:rFonts w:ascii="Book Antiqua" w:hAnsi="Book Antiqua"/>
        </w:rPr>
        <w:t xml:space="preserve"> of fractures</w:t>
      </w:r>
      <w:r w:rsidR="00FC2C70" w:rsidRPr="00A22F7E">
        <w:rPr>
          <w:rFonts w:ascii="Book Antiqua" w:hAnsi="Book Antiqua"/>
        </w:rPr>
        <w:t>.</w:t>
      </w:r>
    </w:p>
    <w:p w14:paraId="37592A4C" w14:textId="77777777" w:rsidR="001F35CD" w:rsidRPr="00A22F7E" w:rsidRDefault="001F35CD" w:rsidP="00A22F7E">
      <w:pPr>
        <w:jc w:val="both"/>
        <w:rPr>
          <w:rFonts w:ascii="Book Antiqua" w:hAnsi="Book Antiqua"/>
          <w:b/>
        </w:rPr>
      </w:pPr>
      <w:r w:rsidRPr="00A22F7E">
        <w:rPr>
          <w:rFonts w:ascii="Book Antiqua" w:hAnsi="Book Antiqua"/>
          <w:b/>
        </w:rPr>
        <w:br w:type="page"/>
      </w:r>
    </w:p>
    <w:p w14:paraId="72B87E8C" w14:textId="66A007C7" w:rsidR="00EA7AA0" w:rsidRPr="00A22F7E" w:rsidRDefault="00C72FCF" w:rsidP="00A22F7E">
      <w:pPr>
        <w:tabs>
          <w:tab w:val="left" w:pos="7264"/>
        </w:tabs>
        <w:jc w:val="both"/>
        <w:outlineLvl w:val="0"/>
        <w:rPr>
          <w:rFonts w:ascii="Book Antiqua" w:hAnsi="Book Antiqua"/>
          <w:b/>
        </w:rPr>
      </w:pPr>
      <w:r w:rsidRPr="00A22F7E">
        <w:rPr>
          <w:rFonts w:ascii="Book Antiqua" w:hAnsi="Book Antiqua"/>
          <w:b/>
        </w:rPr>
        <w:lastRenderedPageBreak/>
        <w:t>REFERENCES</w:t>
      </w:r>
    </w:p>
    <w:p w14:paraId="44B5BF72" w14:textId="77777777" w:rsidR="00C72FCF" w:rsidRPr="00A22F7E" w:rsidRDefault="00286FAC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fldChar w:fldCharType="begin"/>
      </w:r>
      <w:r w:rsidR="00FC2C70" w:rsidRPr="00A22F7E">
        <w:rPr>
          <w:rFonts w:ascii="Book Antiqua" w:hAnsi="Book Antiqua"/>
        </w:rPr>
        <w:instrText xml:space="preserve"> ADDIN EN.REFLIST </w:instrText>
      </w:r>
      <w:r w:rsidRPr="00A22F7E">
        <w:rPr>
          <w:rFonts w:ascii="Book Antiqua" w:hAnsi="Book Antiqua"/>
        </w:rPr>
        <w:fldChar w:fldCharType="separate"/>
      </w:r>
      <w:r w:rsidR="00C72FCF" w:rsidRPr="00A22F7E">
        <w:rPr>
          <w:rFonts w:ascii="Book Antiqua" w:hAnsi="Book Antiqua"/>
        </w:rPr>
        <w:t xml:space="preserve">1 </w:t>
      </w:r>
      <w:r w:rsidR="00C72FCF" w:rsidRPr="00A22F7E">
        <w:rPr>
          <w:rFonts w:ascii="Book Antiqua" w:hAnsi="Book Antiqua"/>
          <w:b/>
        </w:rPr>
        <w:t>Li AB</w:t>
      </w:r>
      <w:r w:rsidR="00C72FCF" w:rsidRPr="00A22F7E">
        <w:rPr>
          <w:rFonts w:ascii="Book Antiqua" w:hAnsi="Book Antiqua"/>
        </w:rPr>
        <w:t xml:space="preserve">, Zhang WJ, Guo WJ, Wang XH, Jin HM, Zhao YM. Reamed versus unreamed intramedullary nailing for the treatment of femoral fractures: A meta-analysis of prospective randomized controlled trials. </w:t>
      </w:r>
      <w:r w:rsidR="00C72FCF" w:rsidRPr="00A22F7E">
        <w:rPr>
          <w:rFonts w:ascii="Book Antiqua" w:hAnsi="Book Antiqua"/>
          <w:i/>
        </w:rPr>
        <w:t>Medicine (Baltimore)</w:t>
      </w:r>
      <w:r w:rsidR="00C72FCF" w:rsidRPr="00A22F7E">
        <w:rPr>
          <w:rFonts w:ascii="Book Antiqua" w:hAnsi="Book Antiqua"/>
        </w:rPr>
        <w:t xml:space="preserve"> 2016; </w:t>
      </w:r>
      <w:r w:rsidR="00C72FCF" w:rsidRPr="00A22F7E">
        <w:rPr>
          <w:rFonts w:ascii="Book Antiqua" w:hAnsi="Book Antiqua"/>
          <w:b/>
        </w:rPr>
        <w:t>95</w:t>
      </w:r>
      <w:r w:rsidR="00C72FCF" w:rsidRPr="00A22F7E">
        <w:rPr>
          <w:rFonts w:ascii="Book Antiqua" w:hAnsi="Book Antiqua"/>
        </w:rPr>
        <w:t>: e4248 [PMID: 27442651 DOI: 10.1097/MD.0000000000004248]</w:t>
      </w:r>
    </w:p>
    <w:p w14:paraId="0B7E5A46" w14:textId="77777777" w:rsidR="00C72FCF" w:rsidRPr="00A22F7E" w:rsidRDefault="00C72FCF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 xml:space="preserve">2 </w:t>
      </w:r>
      <w:r w:rsidRPr="00A22F7E">
        <w:rPr>
          <w:rFonts w:ascii="Book Antiqua" w:hAnsi="Book Antiqua"/>
          <w:b/>
        </w:rPr>
        <w:t>Brumback RJ</w:t>
      </w:r>
      <w:r w:rsidRPr="00A22F7E">
        <w:rPr>
          <w:rFonts w:ascii="Book Antiqua" w:hAnsi="Book Antiqua"/>
        </w:rPr>
        <w:t xml:space="preserve">, Uwagie-Ero S, Lakatos RP, Poka A, Bathon GH, Burgess AR. Intramedullary nailing of femoral shaft fractures. Part II: Fracture-healing with static interlocking fixation. </w:t>
      </w:r>
      <w:r w:rsidRPr="00A22F7E">
        <w:rPr>
          <w:rFonts w:ascii="Book Antiqua" w:hAnsi="Book Antiqua"/>
          <w:i/>
        </w:rPr>
        <w:t>J Bone Joint Surg Am</w:t>
      </w:r>
      <w:r w:rsidRPr="00A22F7E">
        <w:rPr>
          <w:rFonts w:ascii="Book Antiqua" w:hAnsi="Book Antiqua"/>
        </w:rPr>
        <w:t xml:space="preserve"> 1988; </w:t>
      </w:r>
      <w:r w:rsidRPr="00A22F7E">
        <w:rPr>
          <w:rFonts w:ascii="Book Antiqua" w:hAnsi="Book Antiqua"/>
          <w:b/>
        </w:rPr>
        <w:t>70</w:t>
      </w:r>
      <w:r w:rsidRPr="00A22F7E">
        <w:rPr>
          <w:rFonts w:ascii="Book Antiqua" w:hAnsi="Book Antiqua"/>
        </w:rPr>
        <w:t>: 1453-1462 [PMID: 3198669 DOI: 10.2106/00004623-198870100-00003]</w:t>
      </w:r>
    </w:p>
    <w:p w14:paraId="0959EB73" w14:textId="77777777" w:rsidR="00C72FCF" w:rsidRPr="00A22F7E" w:rsidRDefault="00C72FCF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 xml:space="preserve">3 </w:t>
      </w:r>
      <w:r w:rsidRPr="00A22F7E">
        <w:rPr>
          <w:rFonts w:ascii="Book Antiqua" w:hAnsi="Book Antiqua"/>
          <w:b/>
        </w:rPr>
        <w:t>Winquist RA</w:t>
      </w:r>
      <w:r w:rsidRPr="00A22F7E">
        <w:rPr>
          <w:rFonts w:ascii="Book Antiqua" w:hAnsi="Book Antiqua"/>
        </w:rPr>
        <w:t xml:space="preserve">, Hansen ST Jr, Clawson DK. Closed intramedullary nailing of femoral fractures. A report of five hundred and twenty cases. 1984. </w:t>
      </w:r>
      <w:r w:rsidRPr="00A22F7E">
        <w:rPr>
          <w:rFonts w:ascii="Book Antiqua" w:hAnsi="Book Antiqua"/>
          <w:i/>
        </w:rPr>
        <w:t>J Bone Joint Surg Am</w:t>
      </w:r>
      <w:r w:rsidRPr="00A22F7E">
        <w:rPr>
          <w:rFonts w:ascii="Book Antiqua" w:hAnsi="Book Antiqua"/>
        </w:rPr>
        <w:t xml:space="preserve"> 2001; </w:t>
      </w:r>
      <w:r w:rsidRPr="00A22F7E">
        <w:rPr>
          <w:rFonts w:ascii="Book Antiqua" w:hAnsi="Book Antiqua"/>
          <w:b/>
        </w:rPr>
        <w:t>83</w:t>
      </w:r>
      <w:r w:rsidRPr="00A22F7E">
        <w:rPr>
          <w:rFonts w:ascii="Book Antiqua" w:hAnsi="Book Antiqua"/>
        </w:rPr>
        <w:t>: 1912 [PMID: 11741073 DOI: 10.2106/00004623-200112000-00021]</w:t>
      </w:r>
    </w:p>
    <w:p w14:paraId="59AA6135" w14:textId="77777777" w:rsidR="00C72FCF" w:rsidRPr="00A22F7E" w:rsidRDefault="00C72FCF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 xml:space="preserve">4 </w:t>
      </w:r>
      <w:r w:rsidRPr="00A22F7E">
        <w:rPr>
          <w:rFonts w:ascii="Book Antiqua" w:hAnsi="Book Antiqua"/>
          <w:b/>
        </w:rPr>
        <w:t>Xia L</w:t>
      </w:r>
      <w:r w:rsidRPr="00A22F7E">
        <w:rPr>
          <w:rFonts w:ascii="Book Antiqua" w:hAnsi="Book Antiqua"/>
        </w:rPr>
        <w:t xml:space="preserve">, Zhou J, Zhang Y, Mei G, Jin D. A meta-analysis of reamed versus unreamed intramedullary nailing for the treatment of closed tibial fractures. </w:t>
      </w:r>
      <w:r w:rsidRPr="00A22F7E">
        <w:rPr>
          <w:rFonts w:ascii="Book Antiqua" w:hAnsi="Book Antiqua"/>
          <w:i/>
        </w:rPr>
        <w:t>Orthopedics</w:t>
      </w:r>
      <w:r w:rsidRPr="00A22F7E">
        <w:rPr>
          <w:rFonts w:ascii="Book Antiqua" w:hAnsi="Book Antiqua"/>
        </w:rPr>
        <w:t xml:space="preserve"> 2014; </w:t>
      </w:r>
      <w:r w:rsidRPr="00A22F7E">
        <w:rPr>
          <w:rFonts w:ascii="Book Antiqua" w:hAnsi="Book Antiqua"/>
          <w:b/>
        </w:rPr>
        <w:t>37</w:t>
      </w:r>
      <w:r w:rsidRPr="00A22F7E">
        <w:rPr>
          <w:rFonts w:ascii="Book Antiqua" w:hAnsi="Book Antiqua"/>
        </w:rPr>
        <w:t>: e332-e338 [PMID: 24762836 DOI: 10.3928/01477447-20140401-52]</w:t>
      </w:r>
    </w:p>
    <w:p w14:paraId="78602490" w14:textId="6EC217EF" w:rsidR="00C72FCF" w:rsidRPr="00A22F7E" w:rsidRDefault="00C72FCF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  <w:highlight w:val="yellow"/>
        </w:rPr>
        <w:t xml:space="preserve">5 </w:t>
      </w:r>
      <w:r w:rsidRPr="00A22F7E">
        <w:rPr>
          <w:rFonts w:ascii="Book Antiqua" w:hAnsi="Book Antiqua"/>
          <w:b/>
          <w:highlight w:val="yellow"/>
        </w:rPr>
        <w:t xml:space="preserve">Brinker M. </w:t>
      </w:r>
      <w:r w:rsidRPr="00A22F7E">
        <w:rPr>
          <w:rFonts w:ascii="Book Antiqua" w:hAnsi="Book Antiqua"/>
          <w:bCs/>
          <w:highlight w:val="yellow"/>
        </w:rPr>
        <w:t>Nonunions: evaluation and treatment.</w:t>
      </w:r>
      <w:r w:rsidRPr="00A22F7E">
        <w:rPr>
          <w:rFonts w:ascii="Book Antiqua" w:hAnsi="Book Antiqua"/>
          <w:b/>
          <w:highlight w:val="yellow"/>
        </w:rPr>
        <w:t xml:space="preserve"> </w:t>
      </w:r>
      <w:r w:rsidRPr="00A22F7E">
        <w:rPr>
          <w:rFonts w:ascii="Book Antiqua" w:hAnsi="Book Antiqua"/>
          <w:bCs/>
          <w:highlight w:val="yellow"/>
        </w:rPr>
        <w:t>In: Bruce D. Browner,</w:t>
      </w:r>
      <w:r w:rsidRPr="00A22F7E">
        <w:rPr>
          <w:rFonts w:ascii="Book Antiqua" w:hAnsi="Book Antiqua"/>
          <w:highlight w:val="yellow"/>
        </w:rPr>
        <w:t xml:space="preserve"> Jesse B. Jupiter, Alan M. Levine, Trafton PG editors. Skeletal trauma: basic science, management, and reconstruction. 3 ed. Philadelphia, USA: Saunders; 2003</w:t>
      </w:r>
    </w:p>
    <w:p w14:paraId="1B67A140" w14:textId="44EDB83F" w:rsidR="00C72FCF" w:rsidRPr="00A22F7E" w:rsidRDefault="00C72FCF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 xml:space="preserve">6 </w:t>
      </w:r>
      <w:r w:rsidRPr="00A22F7E">
        <w:rPr>
          <w:rFonts w:ascii="Book Antiqua" w:hAnsi="Book Antiqua"/>
          <w:b/>
        </w:rPr>
        <w:t>Moghaddam A,</w:t>
      </w:r>
      <w:r w:rsidRPr="00A22F7E">
        <w:rPr>
          <w:rFonts w:ascii="Book Antiqua" w:hAnsi="Book Antiqua"/>
        </w:rPr>
        <w:t xml:space="preserve"> Ermisch C, Schmidmaier G. Non-union current treatment concept.</w:t>
      </w:r>
      <w:r w:rsidRPr="00A22F7E">
        <w:rPr>
          <w:rFonts w:ascii="Book Antiqua" w:hAnsi="Book Antiqua"/>
          <w:i/>
          <w:iCs/>
        </w:rPr>
        <w:t xml:space="preserve"> Int J Med Edu</w:t>
      </w:r>
      <w:r w:rsidR="00FC0AF2" w:rsidRPr="00A22F7E">
        <w:rPr>
          <w:rFonts w:ascii="Book Antiqua" w:hAnsi="Book Antiqua"/>
          <w:i/>
          <w:iCs/>
        </w:rPr>
        <w:t>ca</w:t>
      </w:r>
      <w:r w:rsidRPr="00A22F7E">
        <w:rPr>
          <w:rFonts w:ascii="Book Antiqua" w:hAnsi="Book Antiqua"/>
        </w:rPr>
        <w:t xml:space="preserve"> 2016; </w:t>
      </w:r>
      <w:r w:rsidRPr="00A22F7E">
        <w:rPr>
          <w:rFonts w:ascii="Book Antiqua" w:hAnsi="Book Antiqua"/>
          <w:b/>
          <w:bCs/>
        </w:rPr>
        <w:t>3</w:t>
      </w:r>
      <w:r w:rsidRPr="00A22F7E">
        <w:rPr>
          <w:rFonts w:ascii="Book Antiqua" w:hAnsi="Book Antiqua"/>
        </w:rPr>
        <w:t xml:space="preserve"> [DOI: 10.17795/soj-4546]</w:t>
      </w:r>
    </w:p>
    <w:p w14:paraId="71A1CE51" w14:textId="77777777" w:rsidR="00C72FCF" w:rsidRPr="00A22F7E" w:rsidRDefault="00C72FCF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 xml:space="preserve">7 </w:t>
      </w:r>
      <w:r w:rsidRPr="00A22F7E">
        <w:rPr>
          <w:rFonts w:ascii="Book Antiqua" w:hAnsi="Book Antiqua"/>
          <w:b/>
        </w:rPr>
        <w:t>Moghaddam A</w:t>
      </w:r>
      <w:r w:rsidRPr="00A22F7E">
        <w:rPr>
          <w:rFonts w:ascii="Book Antiqua" w:hAnsi="Book Antiqua"/>
        </w:rPr>
        <w:t xml:space="preserve">, Zietzschmann S, Bruckner T, Schmidmaier G. Treatment of atrophic tibia non-unions according to 'diamond concept': Results of one- and two-step treatment. </w:t>
      </w:r>
      <w:r w:rsidRPr="00A22F7E">
        <w:rPr>
          <w:rFonts w:ascii="Book Antiqua" w:hAnsi="Book Antiqua"/>
          <w:i/>
        </w:rPr>
        <w:t>Injury</w:t>
      </w:r>
      <w:r w:rsidRPr="00A22F7E">
        <w:rPr>
          <w:rFonts w:ascii="Book Antiqua" w:hAnsi="Book Antiqua"/>
        </w:rPr>
        <w:t xml:space="preserve"> 2015; </w:t>
      </w:r>
      <w:r w:rsidRPr="00A22F7E">
        <w:rPr>
          <w:rFonts w:ascii="Book Antiqua" w:hAnsi="Book Antiqua"/>
          <w:b/>
        </w:rPr>
        <w:t>46 Suppl 4</w:t>
      </w:r>
      <w:r w:rsidRPr="00A22F7E">
        <w:rPr>
          <w:rFonts w:ascii="Book Antiqua" w:hAnsi="Book Antiqua"/>
        </w:rPr>
        <w:t>: S39-S50 [PMID: 26542865 DOI: 10.1016/S0020-1383(15)30017-6]</w:t>
      </w:r>
    </w:p>
    <w:p w14:paraId="6774F0DC" w14:textId="77777777" w:rsidR="00C72FCF" w:rsidRPr="00A22F7E" w:rsidRDefault="00C72FCF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 xml:space="preserve">8 </w:t>
      </w:r>
      <w:r w:rsidRPr="00A22F7E">
        <w:rPr>
          <w:rFonts w:ascii="Book Antiqua" w:hAnsi="Book Antiqua"/>
          <w:b/>
        </w:rPr>
        <w:t>Babu S</w:t>
      </w:r>
      <w:r w:rsidRPr="00A22F7E">
        <w:rPr>
          <w:rFonts w:ascii="Book Antiqua" w:hAnsi="Book Antiqua"/>
        </w:rPr>
        <w:t xml:space="preserve">, Sandiford NA, Vrahas M. Use of Teriparatide to improve fracture healing: What is the evidence? </w:t>
      </w:r>
      <w:r w:rsidRPr="00A22F7E">
        <w:rPr>
          <w:rFonts w:ascii="Book Antiqua" w:hAnsi="Book Antiqua"/>
          <w:i/>
        </w:rPr>
        <w:t>World J Orthop</w:t>
      </w:r>
      <w:r w:rsidRPr="00A22F7E">
        <w:rPr>
          <w:rFonts w:ascii="Book Antiqua" w:hAnsi="Book Antiqua"/>
        </w:rPr>
        <w:t xml:space="preserve"> 2015; </w:t>
      </w:r>
      <w:r w:rsidRPr="00A22F7E">
        <w:rPr>
          <w:rFonts w:ascii="Book Antiqua" w:hAnsi="Book Antiqua"/>
          <w:b/>
        </w:rPr>
        <w:t>6</w:t>
      </w:r>
      <w:r w:rsidRPr="00A22F7E">
        <w:rPr>
          <w:rFonts w:ascii="Book Antiqua" w:hAnsi="Book Antiqua"/>
        </w:rPr>
        <w:t>: 457-461 [PMID: 26191492 DOI: 10.5312/wjo.v6.i6.457]</w:t>
      </w:r>
    </w:p>
    <w:p w14:paraId="0C491672" w14:textId="77777777" w:rsidR="00C72FCF" w:rsidRPr="00A22F7E" w:rsidRDefault="00C72FCF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 xml:space="preserve">9 </w:t>
      </w:r>
      <w:r w:rsidRPr="00A22F7E">
        <w:rPr>
          <w:rFonts w:ascii="Book Antiqua" w:hAnsi="Book Antiqua"/>
          <w:b/>
        </w:rPr>
        <w:t>Lou S</w:t>
      </w:r>
      <w:r w:rsidRPr="00A22F7E">
        <w:rPr>
          <w:rFonts w:ascii="Book Antiqua" w:hAnsi="Book Antiqua"/>
        </w:rPr>
        <w:t xml:space="preserve">, Lv H, Wang G, Zhang L, Li M, Li Z, Zhang L, Tang P. The Effect of Teriparatide on Fracture Healing of Osteoporotic Patients: A Meta-Analysis of Randomized Controlled Trials. </w:t>
      </w:r>
      <w:r w:rsidRPr="00A22F7E">
        <w:rPr>
          <w:rFonts w:ascii="Book Antiqua" w:hAnsi="Book Antiqua"/>
          <w:i/>
        </w:rPr>
        <w:t>Biomed Res Int</w:t>
      </w:r>
      <w:r w:rsidRPr="00A22F7E">
        <w:rPr>
          <w:rFonts w:ascii="Book Antiqua" w:hAnsi="Book Antiqua"/>
        </w:rPr>
        <w:t xml:space="preserve"> 2016; </w:t>
      </w:r>
      <w:r w:rsidRPr="00A22F7E">
        <w:rPr>
          <w:rFonts w:ascii="Book Antiqua" w:hAnsi="Book Antiqua"/>
          <w:b/>
        </w:rPr>
        <w:t>2016</w:t>
      </w:r>
      <w:r w:rsidRPr="00A22F7E">
        <w:rPr>
          <w:rFonts w:ascii="Book Antiqua" w:hAnsi="Book Antiqua"/>
        </w:rPr>
        <w:t>: 6040379 [PMID: 27429980 DOI: 10.1155/2016/6040379]</w:t>
      </w:r>
    </w:p>
    <w:p w14:paraId="6AEEC3D1" w14:textId="77777777" w:rsidR="00C72FCF" w:rsidRPr="00A22F7E" w:rsidRDefault="00C72FCF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lastRenderedPageBreak/>
        <w:t xml:space="preserve">10 </w:t>
      </w:r>
      <w:r w:rsidRPr="00A22F7E">
        <w:rPr>
          <w:rFonts w:ascii="Book Antiqua" w:hAnsi="Book Antiqua"/>
          <w:b/>
        </w:rPr>
        <w:t>Im GI</w:t>
      </w:r>
      <w:r w:rsidRPr="00A22F7E">
        <w:rPr>
          <w:rFonts w:ascii="Book Antiqua" w:hAnsi="Book Antiqua"/>
        </w:rPr>
        <w:t xml:space="preserve">, Lee SH. Effect of Teriparatide on Healing of Atypical Femoral Fractures: A Systemic Review. </w:t>
      </w:r>
      <w:r w:rsidRPr="00A22F7E">
        <w:rPr>
          <w:rFonts w:ascii="Book Antiqua" w:hAnsi="Book Antiqua"/>
          <w:i/>
        </w:rPr>
        <w:t>J Bone Metab</w:t>
      </w:r>
      <w:r w:rsidRPr="00A22F7E">
        <w:rPr>
          <w:rFonts w:ascii="Book Antiqua" w:hAnsi="Book Antiqua"/>
        </w:rPr>
        <w:t xml:space="preserve"> 2015; </w:t>
      </w:r>
      <w:r w:rsidRPr="00A22F7E">
        <w:rPr>
          <w:rFonts w:ascii="Book Antiqua" w:hAnsi="Book Antiqua"/>
          <w:b/>
        </w:rPr>
        <w:t>22</w:t>
      </w:r>
      <w:r w:rsidRPr="00A22F7E">
        <w:rPr>
          <w:rFonts w:ascii="Book Antiqua" w:hAnsi="Book Antiqua"/>
        </w:rPr>
        <w:t>: 183-189 [PMID: 26713309 DOI: 10.11005/jbm.2015.22.4.183]</w:t>
      </w:r>
    </w:p>
    <w:p w14:paraId="64DB0FCD" w14:textId="77777777" w:rsidR="00C72FCF" w:rsidRPr="00A22F7E" w:rsidRDefault="00C72FCF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 xml:space="preserve">11 </w:t>
      </w:r>
      <w:r w:rsidRPr="00A22F7E">
        <w:rPr>
          <w:rFonts w:ascii="Book Antiqua" w:hAnsi="Book Antiqua"/>
          <w:b/>
        </w:rPr>
        <w:t>Bell A</w:t>
      </w:r>
      <w:r w:rsidRPr="00A22F7E">
        <w:rPr>
          <w:rFonts w:ascii="Book Antiqua" w:hAnsi="Book Antiqua"/>
        </w:rPr>
        <w:t xml:space="preserve">, Templeman D, Weinlein JC. Nonunion of the Femur and Tibia: An Update. </w:t>
      </w:r>
      <w:r w:rsidRPr="00A22F7E">
        <w:rPr>
          <w:rFonts w:ascii="Book Antiqua" w:hAnsi="Book Antiqua"/>
          <w:i/>
        </w:rPr>
        <w:t>Orthop Clin North Am</w:t>
      </w:r>
      <w:r w:rsidRPr="00A22F7E">
        <w:rPr>
          <w:rFonts w:ascii="Book Antiqua" w:hAnsi="Book Antiqua"/>
        </w:rPr>
        <w:t xml:space="preserve"> 2016; </w:t>
      </w:r>
      <w:r w:rsidRPr="00A22F7E">
        <w:rPr>
          <w:rFonts w:ascii="Book Antiqua" w:hAnsi="Book Antiqua"/>
          <w:b/>
        </w:rPr>
        <w:t>47</w:t>
      </w:r>
      <w:r w:rsidRPr="00A22F7E">
        <w:rPr>
          <w:rFonts w:ascii="Book Antiqua" w:hAnsi="Book Antiqua"/>
        </w:rPr>
        <w:t>: 365-375 [PMID: 26772945 DOI: 10.1016/j.ocl.2015.09.010]</w:t>
      </w:r>
    </w:p>
    <w:p w14:paraId="42FA1473" w14:textId="77777777" w:rsidR="00C72FCF" w:rsidRPr="00A22F7E" w:rsidRDefault="00C72FCF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 xml:space="preserve">12 </w:t>
      </w:r>
      <w:r w:rsidRPr="00A22F7E">
        <w:rPr>
          <w:rFonts w:ascii="Book Antiqua" w:hAnsi="Book Antiqua"/>
          <w:b/>
        </w:rPr>
        <w:t>Lee YK</w:t>
      </w:r>
      <w:r w:rsidRPr="00A22F7E">
        <w:rPr>
          <w:rFonts w:ascii="Book Antiqua" w:hAnsi="Book Antiqua"/>
        </w:rPr>
        <w:t xml:space="preserve">, Ha YC, Koo KH. Teriparatide, a nonsurgical solution for femoral nonunion? A report of three cases. </w:t>
      </w:r>
      <w:r w:rsidRPr="00A22F7E">
        <w:rPr>
          <w:rFonts w:ascii="Book Antiqua" w:hAnsi="Book Antiqua"/>
          <w:i/>
        </w:rPr>
        <w:t>Osteoporos Int</w:t>
      </w:r>
      <w:r w:rsidRPr="00A22F7E">
        <w:rPr>
          <w:rFonts w:ascii="Book Antiqua" w:hAnsi="Book Antiqua"/>
        </w:rPr>
        <w:t xml:space="preserve"> 2012; </w:t>
      </w:r>
      <w:r w:rsidRPr="00A22F7E">
        <w:rPr>
          <w:rFonts w:ascii="Book Antiqua" w:hAnsi="Book Antiqua"/>
          <w:b/>
        </w:rPr>
        <w:t>23</w:t>
      </w:r>
      <w:r w:rsidRPr="00A22F7E">
        <w:rPr>
          <w:rFonts w:ascii="Book Antiqua" w:hAnsi="Book Antiqua"/>
        </w:rPr>
        <w:t>: 2897-2900 [PMID: 23076681 DOI: 10.1007/s00198-012-2172-x]</w:t>
      </w:r>
    </w:p>
    <w:p w14:paraId="0EEF459D" w14:textId="77777777" w:rsidR="00C72FCF" w:rsidRPr="00A22F7E" w:rsidRDefault="00C72FCF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 xml:space="preserve">13 </w:t>
      </w:r>
      <w:r w:rsidRPr="00A22F7E">
        <w:rPr>
          <w:rFonts w:ascii="Book Antiqua" w:hAnsi="Book Antiqua"/>
          <w:b/>
        </w:rPr>
        <w:t>Xiaofeng L</w:t>
      </w:r>
      <w:r w:rsidRPr="00A22F7E">
        <w:rPr>
          <w:rFonts w:ascii="Book Antiqua" w:hAnsi="Book Antiqua"/>
        </w:rPr>
        <w:t xml:space="preserve">, Daxia X, Yunzhen C. Teriparatide as a nonoperative treatment for tibial and femoral fracture nonunion: A case report. </w:t>
      </w:r>
      <w:r w:rsidRPr="00A22F7E">
        <w:rPr>
          <w:rFonts w:ascii="Book Antiqua" w:hAnsi="Book Antiqua"/>
          <w:i/>
        </w:rPr>
        <w:t>Medicine (Baltimore)</w:t>
      </w:r>
      <w:r w:rsidRPr="00A22F7E">
        <w:rPr>
          <w:rFonts w:ascii="Book Antiqua" w:hAnsi="Book Antiqua"/>
        </w:rPr>
        <w:t xml:space="preserve"> 2017; </w:t>
      </w:r>
      <w:r w:rsidRPr="00A22F7E">
        <w:rPr>
          <w:rFonts w:ascii="Book Antiqua" w:hAnsi="Book Antiqua"/>
          <w:b/>
        </w:rPr>
        <w:t>96</w:t>
      </w:r>
      <w:r w:rsidRPr="00A22F7E">
        <w:rPr>
          <w:rFonts w:ascii="Book Antiqua" w:hAnsi="Book Antiqua"/>
        </w:rPr>
        <w:t>: e6571 [PMID: 28422848 DOI: 10.1097/MD.0000000000006571]</w:t>
      </w:r>
    </w:p>
    <w:p w14:paraId="0C4E569B" w14:textId="77777777" w:rsidR="00C72FCF" w:rsidRPr="00A22F7E" w:rsidRDefault="00C72FCF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 xml:space="preserve">14 </w:t>
      </w:r>
      <w:r w:rsidRPr="00A22F7E">
        <w:rPr>
          <w:rFonts w:ascii="Book Antiqua" w:hAnsi="Book Antiqua"/>
          <w:b/>
        </w:rPr>
        <w:t>Yu W</w:t>
      </w:r>
      <w:r w:rsidRPr="00A22F7E">
        <w:rPr>
          <w:rFonts w:ascii="Book Antiqua" w:hAnsi="Book Antiqua"/>
        </w:rPr>
        <w:t xml:space="preserve">, Guo X. Teriparatide treatment of femoral fracture nonunion that autogenous bone grafting failed to heal: a case report. </w:t>
      </w:r>
      <w:r w:rsidRPr="00A22F7E">
        <w:rPr>
          <w:rFonts w:ascii="Book Antiqua" w:hAnsi="Book Antiqua"/>
          <w:i/>
        </w:rPr>
        <w:t>Arch Osteoporos</w:t>
      </w:r>
      <w:r w:rsidRPr="00A22F7E">
        <w:rPr>
          <w:rFonts w:ascii="Book Antiqua" w:hAnsi="Book Antiqua"/>
        </w:rPr>
        <w:t xml:space="preserve"> 2017; </w:t>
      </w:r>
      <w:r w:rsidRPr="00A22F7E">
        <w:rPr>
          <w:rFonts w:ascii="Book Antiqua" w:hAnsi="Book Antiqua"/>
          <w:b/>
        </w:rPr>
        <w:t>12</w:t>
      </w:r>
      <w:r w:rsidRPr="00A22F7E">
        <w:rPr>
          <w:rFonts w:ascii="Book Antiqua" w:hAnsi="Book Antiqua"/>
        </w:rPr>
        <w:t>: 15 [PMID: 28155140 DOI: 10.1007/s11657-017-0311-x]</w:t>
      </w:r>
    </w:p>
    <w:p w14:paraId="345D1F1F" w14:textId="77777777" w:rsidR="00C72FCF" w:rsidRPr="00A22F7E" w:rsidRDefault="00C72FCF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 xml:space="preserve">15 </w:t>
      </w:r>
      <w:r w:rsidRPr="00A22F7E">
        <w:rPr>
          <w:rFonts w:ascii="Book Antiqua" w:hAnsi="Book Antiqua"/>
          <w:b/>
        </w:rPr>
        <w:t>Coppola C</w:t>
      </w:r>
      <w:r w:rsidRPr="00A22F7E">
        <w:rPr>
          <w:rFonts w:ascii="Book Antiqua" w:hAnsi="Book Antiqua"/>
        </w:rPr>
        <w:t xml:space="preserve">, Del Buono A, Maffulli N. Teriparatide in Fracture Non-Unions. </w:t>
      </w:r>
      <w:r w:rsidRPr="00A22F7E">
        <w:rPr>
          <w:rFonts w:ascii="Book Antiqua" w:hAnsi="Book Antiqua"/>
          <w:i/>
        </w:rPr>
        <w:t>Transl Med UniSa</w:t>
      </w:r>
      <w:r w:rsidRPr="00A22F7E">
        <w:rPr>
          <w:rFonts w:ascii="Book Antiqua" w:hAnsi="Book Antiqua"/>
        </w:rPr>
        <w:t xml:space="preserve"> 2014; </w:t>
      </w:r>
      <w:r w:rsidRPr="00A22F7E">
        <w:rPr>
          <w:rFonts w:ascii="Book Antiqua" w:hAnsi="Book Antiqua"/>
          <w:b/>
        </w:rPr>
        <w:t>12</w:t>
      </w:r>
      <w:r w:rsidRPr="00A22F7E">
        <w:rPr>
          <w:rFonts w:ascii="Book Antiqua" w:hAnsi="Book Antiqua"/>
        </w:rPr>
        <w:t>: 47-53 [PMID: 26535187]</w:t>
      </w:r>
    </w:p>
    <w:p w14:paraId="737FC58B" w14:textId="77777777" w:rsidR="00C72FCF" w:rsidRPr="00A22F7E" w:rsidRDefault="00C72FCF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 xml:space="preserve">16 </w:t>
      </w:r>
      <w:r w:rsidRPr="00A22F7E">
        <w:rPr>
          <w:rFonts w:ascii="Book Antiqua" w:hAnsi="Book Antiqua"/>
          <w:b/>
        </w:rPr>
        <w:t>Giannotti S</w:t>
      </w:r>
      <w:r w:rsidRPr="00A22F7E">
        <w:rPr>
          <w:rFonts w:ascii="Book Antiqua" w:hAnsi="Book Antiqua"/>
        </w:rPr>
        <w:t xml:space="preserve">, Bottai V, Dell'Osso G, de Paola G, Pini E, Guido G. Atrophic femoral nonunion successfully treated with teriparatide. </w:t>
      </w:r>
      <w:r w:rsidRPr="00A22F7E">
        <w:rPr>
          <w:rFonts w:ascii="Book Antiqua" w:hAnsi="Book Antiqua"/>
          <w:i/>
        </w:rPr>
        <w:t>Eur J Orthop Surg Traumatol</w:t>
      </w:r>
      <w:r w:rsidRPr="00A22F7E">
        <w:rPr>
          <w:rFonts w:ascii="Book Antiqua" w:hAnsi="Book Antiqua"/>
        </w:rPr>
        <w:t xml:space="preserve"> 2013; </w:t>
      </w:r>
      <w:r w:rsidRPr="00A22F7E">
        <w:rPr>
          <w:rFonts w:ascii="Book Antiqua" w:hAnsi="Book Antiqua"/>
          <w:b/>
        </w:rPr>
        <w:t>23 Suppl 2</w:t>
      </w:r>
      <w:r w:rsidRPr="00A22F7E">
        <w:rPr>
          <w:rFonts w:ascii="Book Antiqua" w:hAnsi="Book Antiqua"/>
        </w:rPr>
        <w:t>: S291-S294 [PMID: 23412268 DOI: 10.1007/s00590-012-1143-4]</w:t>
      </w:r>
    </w:p>
    <w:p w14:paraId="07CA6B2C" w14:textId="578FAD8C" w:rsidR="00C72FCF" w:rsidRPr="00A22F7E" w:rsidRDefault="00C72FCF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 xml:space="preserve">17 </w:t>
      </w:r>
      <w:r w:rsidRPr="00A22F7E">
        <w:rPr>
          <w:rFonts w:ascii="Book Antiqua" w:hAnsi="Book Antiqua"/>
          <w:b/>
        </w:rPr>
        <w:t>Somford MP</w:t>
      </w:r>
      <w:r w:rsidRPr="00A22F7E">
        <w:rPr>
          <w:rFonts w:ascii="Book Antiqua" w:hAnsi="Book Antiqua"/>
        </w:rPr>
        <w:t xml:space="preserve">, van den Bekerom MP, Kloen P. Operative treatment for femoral shaft nonunions, a systematic review of the literature. </w:t>
      </w:r>
      <w:r w:rsidRPr="00A22F7E">
        <w:rPr>
          <w:rFonts w:ascii="Book Antiqua" w:hAnsi="Book Antiqua"/>
          <w:i/>
        </w:rPr>
        <w:t>Strategies Trauma Limb Reconstr</w:t>
      </w:r>
      <w:r w:rsidRPr="00A22F7E">
        <w:rPr>
          <w:rFonts w:ascii="Book Antiqua" w:hAnsi="Book Antiqua"/>
        </w:rPr>
        <w:t xml:space="preserve"> 2013; </w:t>
      </w:r>
      <w:r w:rsidRPr="00A22F7E">
        <w:rPr>
          <w:rFonts w:ascii="Book Antiqua" w:hAnsi="Book Antiqua"/>
          <w:b/>
        </w:rPr>
        <w:t>8</w:t>
      </w:r>
      <w:r w:rsidRPr="00A22F7E">
        <w:rPr>
          <w:rFonts w:ascii="Book Antiqua" w:hAnsi="Book Antiqua"/>
        </w:rPr>
        <w:t>: 77-88 [PMID: 23892497 DOI: 10.1007/s11751-013-0168-5]</w:t>
      </w:r>
    </w:p>
    <w:p w14:paraId="3E01C8D3" w14:textId="77777777" w:rsidR="00FC0AF2" w:rsidRPr="00A22F7E" w:rsidRDefault="00FC0AF2" w:rsidP="00A22F7E">
      <w:pPr>
        <w:jc w:val="both"/>
        <w:rPr>
          <w:rFonts w:ascii="Book Antiqua" w:hAnsi="Book Antiqua"/>
        </w:rPr>
      </w:pPr>
    </w:p>
    <w:p w14:paraId="55C5CD24" w14:textId="0684AEA7" w:rsidR="00A22F7E" w:rsidRPr="00A22F7E" w:rsidRDefault="00286FAC" w:rsidP="00A22F7E">
      <w:pPr>
        <w:pStyle w:val="af4"/>
        <w:suppressAutoHyphens/>
        <w:ind w:right="230" w:firstLine="482"/>
        <w:jc w:val="both"/>
        <w:rPr>
          <w:rFonts w:ascii="Book Antiqua" w:hAnsi="Book Antiqua" w:cs="Mangal"/>
          <w:b/>
          <w:bCs/>
          <w:lang w:bidi="hi-IN"/>
        </w:rPr>
      </w:pPr>
      <w:r w:rsidRPr="00A22F7E">
        <w:rPr>
          <w:rFonts w:ascii="Book Antiqua" w:hAnsi="Book Antiqua"/>
        </w:rPr>
        <w:fldChar w:fldCharType="end"/>
      </w:r>
      <w:r w:rsidR="00A22F7E" w:rsidRPr="00A22F7E">
        <w:rPr>
          <w:rFonts w:ascii="Book Antiqua" w:eastAsia="Lucida Sans Unicode" w:hAnsi="Book Antiqua" w:cs="Arial"/>
          <w:b/>
          <w:noProof/>
          <w:lang w:eastAsia="hi-IN" w:bidi="hi-IN"/>
        </w:rPr>
        <w:t>P-Reviewer</w:t>
      </w:r>
      <w:r w:rsidR="00A22F7E" w:rsidRPr="00A22F7E">
        <w:rPr>
          <w:rFonts w:ascii="Book Antiqua" w:hAnsi="Book Antiqua" w:cs="Arial"/>
          <w:b/>
          <w:noProof/>
          <w:lang w:bidi="hi-IN"/>
        </w:rPr>
        <w:t>:</w:t>
      </w:r>
      <w:r w:rsidR="00A22F7E" w:rsidRPr="00A22F7E">
        <w:rPr>
          <w:rFonts w:ascii="Book Antiqua" w:hAnsi="Book Antiqua"/>
        </w:rPr>
        <w:t xml:space="preserve"> Francesco SM, Sahoo J, Yan SL, Vieyra JP</w:t>
      </w:r>
      <w:r w:rsidR="00A22F7E" w:rsidRPr="00A22F7E">
        <w:rPr>
          <w:rFonts w:ascii="Book Antiqua" w:hAnsi="Book Antiqua" w:cs="Mangal"/>
          <w:bCs/>
          <w:lang w:bidi="hi-IN"/>
        </w:rPr>
        <w:t xml:space="preserve"> </w:t>
      </w:r>
      <w:r w:rsidR="00A22F7E" w:rsidRPr="00A22F7E">
        <w:rPr>
          <w:rFonts w:ascii="Book Antiqua" w:eastAsia="Lucida Sans Unicode" w:hAnsi="Book Antiqua" w:cs="Mangal"/>
          <w:b/>
          <w:bCs/>
          <w:lang w:eastAsia="hi-IN" w:bidi="hi-IN"/>
        </w:rPr>
        <w:t>S-Editor</w:t>
      </w:r>
      <w:r w:rsidR="00A22F7E" w:rsidRPr="00A22F7E">
        <w:rPr>
          <w:rFonts w:ascii="Book Antiqua" w:hAnsi="Book Antiqua" w:cs="Mangal"/>
          <w:b/>
          <w:bCs/>
          <w:lang w:bidi="hi-IN"/>
        </w:rPr>
        <w:t>:</w:t>
      </w:r>
      <w:r w:rsidR="00A22F7E" w:rsidRPr="00A22F7E">
        <w:rPr>
          <w:rFonts w:ascii="Book Antiqua" w:eastAsia="Lucida Sans Unicode" w:hAnsi="Book Antiqua" w:cs="Mangal"/>
          <w:bCs/>
          <w:lang w:eastAsia="hi-IN" w:bidi="hi-IN"/>
        </w:rPr>
        <w:t xml:space="preserve"> </w:t>
      </w:r>
      <w:r w:rsidR="00A22F7E" w:rsidRPr="00A22F7E">
        <w:rPr>
          <w:rFonts w:ascii="Book Antiqua" w:hAnsi="Book Antiqua" w:cs="Mangal"/>
          <w:bCs/>
          <w:lang w:bidi="hi-IN"/>
        </w:rPr>
        <w:t>Dou Y</w:t>
      </w:r>
      <w:r w:rsidR="00A22F7E" w:rsidRPr="00A22F7E">
        <w:rPr>
          <w:rFonts w:ascii="Book Antiqua" w:eastAsia="Lucida Sans Unicode" w:hAnsi="Book Antiqua" w:cs="Mangal"/>
          <w:b/>
          <w:bCs/>
          <w:lang w:eastAsia="hi-IN" w:bidi="hi-IN"/>
        </w:rPr>
        <w:t xml:space="preserve"> L-Editor</w:t>
      </w:r>
      <w:r w:rsidR="00A22F7E" w:rsidRPr="00A22F7E">
        <w:rPr>
          <w:rFonts w:ascii="Book Antiqua" w:hAnsi="Book Antiqua" w:cs="Mangal"/>
          <w:b/>
          <w:bCs/>
          <w:lang w:bidi="hi-IN"/>
        </w:rPr>
        <w:t>:</w:t>
      </w:r>
      <w:r w:rsidR="00A22F7E" w:rsidRPr="00A22F7E">
        <w:rPr>
          <w:rFonts w:ascii="Book Antiqua" w:eastAsia="Lucida Sans Unicode" w:hAnsi="Book Antiqua" w:cs="Mangal"/>
          <w:b/>
          <w:bCs/>
          <w:lang w:eastAsia="hi-IN" w:bidi="hi-IN"/>
        </w:rPr>
        <w:t xml:space="preserve"> </w:t>
      </w:r>
      <w:r w:rsidR="004065A6" w:rsidRPr="004065A6">
        <w:rPr>
          <w:rFonts w:ascii="Book Antiqua" w:eastAsia="Lucida Sans Unicode" w:hAnsi="Book Antiqua" w:cs="Mangal"/>
          <w:bCs/>
          <w:lang w:eastAsia="hi-IN" w:bidi="hi-IN"/>
        </w:rPr>
        <w:t>Wang TQ</w:t>
      </w:r>
      <w:r w:rsidR="004065A6">
        <w:rPr>
          <w:rFonts w:ascii="Book Antiqua" w:eastAsia="Lucida Sans Unicode" w:hAnsi="Book Antiqua" w:cs="Mangal"/>
          <w:b/>
          <w:bCs/>
          <w:lang w:eastAsia="hi-IN" w:bidi="hi-IN"/>
        </w:rPr>
        <w:t xml:space="preserve"> </w:t>
      </w:r>
      <w:r w:rsidR="00A22F7E" w:rsidRPr="00A22F7E">
        <w:rPr>
          <w:rFonts w:ascii="Book Antiqua" w:eastAsia="Lucida Sans Unicode" w:hAnsi="Book Antiqua" w:cs="Mangal"/>
          <w:b/>
          <w:bCs/>
          <w:lang w:eastAsia="hi-IN" w:bidi="hi-IN"/>
        </w:rPr>
        <w:t>E-Editor</w:t>
      </w:r>
      <w:r w:rsidR="00A22F7E" w:rsidRPr="00A22F7E">
        <w:rPr>
          <w:rFonts w:ascii="Book Antiqua" w:hAnsi="Book Antiqua" w:cs="Mangal"/>
          <w:b/>
          <w:bCs/>
          <w:lang w:bidi="hi-IN"/>
        </w:rPr>
        <w:t>:</w:t>
      </w:r>
    </w:p>
    <w:p w14:paraId="205BD0B8" w14:textId="77777777" w:rsidR="00A22F7E" w:rsidRPr="00A22F7E" w:rsidRDefault="00A22F7E" w:rsidP="00A22F7E">
      <w:pPr>
        <w:pStyle w:val="af4"/>
        <w:suppressAutoHyphens/>
        <w:ind w:right="120" w:firstLine="482"/>
        <w:jc w:val="both"/>
        <w:rPr>
          <w:rFonts w:ascii="Book Antiqua" w:hAnsi="Book Antiqua" w:cs="Mangal"/>
          <w:b/>
          <w:bCs/>
          <w:lang w:bidi="hi-IN"/>
        </w:rPr>
      </w:pPr>
    </w:p>
    <w:p w14:paraId="7D62F93C" w14:textId="77777777" w:rsidR="00A22F7E" w:rsidRPr="00A22F7E" w:rsidRDefault="00A22F7E" w:rsidP="00A22F7E">
      <w:pPr>
        <w:shd w:val="clear" w:color="auto" w:fill="FFFFFF"/>
        <w:jc w:val="both"/>
        <w:rPr>
          <w:rFonts w:ascii="Book Antiqua" w:hAnsi="Book Antiqua" w:cs="Helvetica"/>
          <w:b/>
        </w:rPr>
      </w:pPr>
      <w:r w:rsidRPr="00A22F7E">
        <w:rPr>
          <w:rFonts w:ascii="Book Antiqua" w:hAnsi="Book Antiqua" w:cs="Helvetica"/>
          <w:b/>
        </w:rPr>
        <w:t xml:space="preserve">Specialty type: </w:t>
      </w:r>
      <w:r w:rsidRPr="00A22F7E">
        <w:rPr>
          <w:rFonts w:ascii="Book Antiqua" w:hAnsi="Book Antiqua" w:cs="宋体"/>
        </w:rPr>
        <w:t>Medicine, Research and Experimental</w:t>
      </w:r>
    </w:p>
    <w:p w14:paraId="59005D32" w14:textId="1DAB6C53" w:rsidR="00A22F7E" w:rsidRPr="00A22F7E" w:rsidRDefault="00A22F7E" w:rsidP="00A22F7E">
      <w:pPr>
        <w:shd w:val="clear" w:color="auto" w:fill="FFFFFF"/>
        <w:jc w:val="both"/>
        <w:rPr>
          <w:rFonts w:ascii="Book Antiqua" w:hAnsi="Book Antiqua" w:cs="Helvetica"/>
          <w:b/>
          <w:lang w:val="it-IT"/>
        </w:rPr>
      </w:pPr>
      <w:r w:rsidRPr="00A22F7E">
        <w:rPr>
          <w:rFonts w:ascii="Book Antiqua" w:hAnsi="Book Antiqua" w:cs="Helvetica"/>
          <w:b/>
        </w:rPr>
        <w:t xml:space="preserve">Country of origin: </w:t>
      </w:r>
      <w:r w:rsidRPr="00A22F7E">
        <w:rPr>
          <w:rFonts w:ascii="Book Antiqua" w:hAnsi="Book Antiqua" w:cs="Helvetica"/>
        </w:rPr>
        <w:t>Taiwan</w:t>
      </w:r>
    </w:p>
    <w:p w14:paraId="7E041E4D" w14:textId="77777777" w:rsidR="00A22F7E" w:rsidRPr="00A22F7E" w:rsidRDefault="00A22F7E" w:rsidP="00A22F7E">
      <w:pPr>
        <w:shd w:val="clear" w:color="auto" w:fill="FFFFFF"/>
        <w:jc w:val="both"/>
        <w:rPr>
          <w:rFonts w:ascii="Book Antiqua" w:hAnsi="Book Antiqua" w:cs="Helvetica"/>
          <w:b/>
        </w:rPr>
      </w:pPr>
      <w:r w:rsidRPr="00A22F7E">
        <w:rPr>
          <w:rFonts w:ascii="Book Antiqua" w:hAnsi="Book Antiqua" w:cs="Helvetica"/>
          <w:b/>
        </w:rPr>
        <w:t>Peer-review report classification</w:t>
      </w:r>
    </w:p>
    <w:p w14:paraId="7F0B79B0" w14:textId="77777777" w:rsidR="00A22F7E" w:rsidRPr="00A22F7E" w:rsidRDefault="00A22F7E" w:rsidP="00A22F7E">
      <w:pPr>
        <w:shd w:val="clear" w:color="auto" w:fill="FFFFFF"/>
        <w:jc w:val="both"/>
        <w:rPr>
          <w:rFonts w:ascii="Book Antiqua" w:hAnsi="Book Antiqua" w:cs="Helvetica"/>
        </w:rPr>
      </w:pPr>
      <w:r w:rsidRPr="00A22F7E">
        <w:rPr>
          <w:rFonts w:ascii="Book Antiqua" w:hAnsi="Book Antiqua" w:cs="Helvetica"/>
        </w:rPr>
        <w:lastRenderedPageBreak/>
        <w:t>Grade A (Excellent): 0</w:t>
      </w:r>
    </w:p>
    <w:p w14:paraId="76484FBE" w14:textId="2FBDD5DC" w:rsidR="00A22F7E" w:rsidRPr="00A22F7E" w:rsidRDefault="00A22F7E" w:rsidP="00A22F7E">
      <w:pPr>
        <w:shd w:val="clear" w:color="auto" w:fill="FFFFFF"/>
        <w:jc w:val="both"/>
        <w:rPr>
          <w:rFonts w:ascii="Book Antiqua" w:hAnsi="Book Antiqua" w:cs="Helvetica"/>
        </w:rPr>
      </w:pPr>
      <w:r w:rsidRPr="00A22F7E">
        <w:rPr>
          <w:rFonts w:ascii="Book Antiqua" w:hAnsi="Book Antiqua" w:cs="Helvetica"/>
        </w:rPr>
        <w:t>Grade B (Very good): B</w:t>
      </w:r>
    </w:p>
    <w:p w14:paraId="4F282123" w14:textId="1081EEC3" w:rsidR="00A22F7E" w:rsidRPr="00A22F7E" w:rsidRDefault="00A22F7E" w:rsidP="00A22F7E">
      <w:pPr>
        <w:shd w:val="clear" w:color="auto" w:fill="FFFFFF"/>
        <w:jc w:val="both"/>
        <w:rPr>
          <w:rFonts w:ascii="Book Antiqua" w:hAnsi="Book Antiqua" w:cs="Helvetica"/>
        </w:rPr>
      </w:pPr>
      <w:r w:rsidRPr="00A22F7E">
        <w:rPr>
          <w:rFonts w:ascii="Book Antiqua" w:hAnsi="Book Antiqua" w:cs="Helvetica"/>
        </w:rPr>
        <w:t>Grade C (Good): C, C</w:t>
      </w:r>
    </w:p>
    <w:p w14:paraId="518C11F5" w14:textId="1F026D85" w:rsidR="00A22F7E" w:rsidRPr="00A22F7E" w:rsidRDefault="00A22F7E" w:rsidP="00A22F7E">
      <w:pPr>
        <w:shd w:val="clear" w:color="auto" w:fill="FFFFFF"/>
        <w:jc w:val="both"/>
        <w:rPr>
          <w:rFonts w:ascii="Book Antiqua" w:hAnsi="Book Antiqua" w:cs="Helvetica"/>
        </w:rPr>
      </w:pPr>
      <w:r w:rsidRPr="00A22F7E">
        <w:rPr>
          <w:rFonts w:ascii="Book Antiqua" w:hAnsi="Book Antiqua" w:cs="Helvetica"/>
        </w:rPr>
        <w:t>Grade D (Fair): D</w:t>
      </w:r>
    </w:p>
    <w:p w14:paraId="0599C078" w14:textId="77777777" w:rsidR="00A22F7E" w:rsidRPr="00A22F7E" w:rsidRDefault="00A22F7E" w:rsidP="00A22F7E">
      <w:pPr>
        <w:shd w:val="clear" w:color="auto" w:fill="FFFFFF"/>
        <w:jc w:val="both"/>
        <w:rPr>
          <w:rFonts w:ascii="Book Antiqua" w:hAnsi="Book Antiqua" w:cs="Helvetica"/>
        </w:rPr>
      </w:pPr>
      <w:r w:rsidRPr="00A22F7E">
        <w:rPr>
          <w:rFonts w:ascii="Book Antiqua" w:hAnsi="Book Antiqua" w:cs="Helvetica"/>
        </w:rPr>
        <w:t>Grade E (Poor): 0</w:t>
      </w:r>
    </w:p>
    <w:p w14:paraId="78A7E2BE" w14:textId="2135C6FB" w:rsidR="00C4281B" w:rsidRPr="00A22F7E" w:rsidRDefault="00D26C5E" w:rsidP="00A22F7E">
      <w:pPr>
        <w:pStyle w:val="EndNoteBibliography"/>
        <w:spacing w:line="360" w:lineRule="auto"/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br w:type="page"/>
      </w:r>
    </w:p>
    <w:p w14:paraId="6ED54F1E" w14:textId="77777777" w:rsidR="00965C6F" w:rsidRDefault="00965C6F" w:rsidP="00A22F7E">
      <w:pPr>
        <w:jc w:val="both"/>
        <w:rPr>
          <w:rFonts w:ascii="Book Antiqua" w:eastAsia="等线" w:hAnsi="Book Antiqua"/>
          <w:lang w:eastAsia="zh-CN"/>
        </w:rPr>
      </w:pPr>
      <w:r>
        <w:rPr>
          <w:rFonts w:ascii="Book Antiqua" w:eastAsia="等线" w:hAnsi="Book Antiqua" w:hint="eastAsia"/>
          <w:lang w:eastAsia="zh-CN"/>
        </w:rPr>
        <w:lastRenderedPageBreak/>
        <w:t>A</w:t>
      </w:r>
    </w:p>
    <w:p w14:paraId="6B5F9A0E" w14:textId="08492ECF" w:rsidR="004E5542" w:rsidRDefault="0019379B" w:rsidP="00A22F7E">
      <w:pPr>
        <w:jc w:val="both"/>
        <w:rPr>
          <w:rFonts w:ascii="Book Antiqua" w:eastAsia="等线" w:hAnsi="Book Antiqua"/>
          <w:lang w:eastAsia="zh-CN"/>
        </w:rPr>
      </w:pPr>
      <w:r w:rsidRPr="00A22F7E">
        <w:rPr>
          <w:rFonts w:ascii="Book Antiqua" w:hAnsi="Book Antiqua"/>
          <w:noProof/>
          <w:lang w:eastAsia="zh-CN"/>
        </w:rPr>
        <w:drawing>
          <wp:inline distT="0" distB="0" distL="0" distR="0" wp14:anchorId="3D4629EE" wp14:editId="329AAC95">
            <wp:extent cx="2545689" cy="3127429"/>
            <wp:effectExtent l="0" t="0" r="762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686" cy="312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E8918" w14:textId="261B4C75" w:rsidR="00965C6F" w:rsidRPr="00965C6F" w:rsidRDefault="00965C6F" w:rsidP="00A22F7E">
      <w:pPr>
        <w:jc w:val="both"/>
        <w:rPr>
          <w:rFonts w:ascii="Book Antiqua" w:eastAsia="等线" w:hAnsi="Book Antiqua"/>
          <w:lang w:eastAsia="zh-CN"/>
        </w:rPr>
      </w:pPr>
      <w:r>
        <w:rPr>
          <w:rFonts w:ascii="Book Antiqua" w:eastAsia="等线" w:hAnsi="Book Antiqua" w:hint="eastAsia"/>
          <w:lang w:eastAsia="zh-CN"/>
        </w:rPr>
        <w:t>B</w:t>
      </w:r>
    </w:p>
    <w:p w14:paraId="74C71651" w14:textId="77777777" w:rsidR="004E5542" w:rsidRDefault="00864361" w:rsidP="00A22F7E">
      <w:pPr>
        <w:jc w:val="both"/>
        <w:rPr>
          <w:rFonts w:ascii="Book Antiqua" w:eastAsia="等线" w:hAnsi="Book Antiqua"/>
          <w:lang w:eastAsia="zh-CN"/>
        </w:rPr>
      </w:pPr>
      <w:r w:rsidRPr="00A22F7E">
        <w:rPr>
          <w:rFonts w:ascii="Book Antiqua" w:hAnsi="Book Antiqua"/>
          <w:noProof/>
          <w:lang w:eastAsia="zh-CN"/>
        </w:rPr>
        <w:drawing>
          <wp:inline distT="0" distB="0" distL="0" distR="0" wp14:anchorId="2D6C6F00" wp14:editId="00C1CE7D">
            <wp:extent cx="2179929" cy="2840352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137" cy="284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87670" w14:textId="7CB48F95" w:rsidR="00965C6F" w:rsidRPr="00965C6F" w:rsidRDefault="00965C6F" w:rsidP="00A22F7E">
      <w:pPr>
        <w:jc w:val="both"/>
        <w:rPr>
          <w:rFonts w:ascii="Book Antiqua" w:eastAsia="等线" w:hAnsi="Book Antiqua"/>
          <w:lang w:eastAsia="zh-CN"/>
        </w:rPr>
      </w:pPr>
      <w:r>
        <w:rPr>
          <w:rFonts w:ascii="Book Antiqua" w:eastAsia="等线" w:hAnsi="Book Antiqua" w:hint="eastAsia"/>
          <w:lang w:eastAsia="zh-CN"/>
        </w:rPr>
        <w:t>C</w:t>
      </w:r>
    </w:p>
    <w:p w14:paraId="4118B110" w14:textId="77777777" w:rsidR="004E5542" w:rsidRPr="00A22F7E" w:rsidRDefault="00864361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FA2AB98" wp14:editId="1F7345F8">
            <wp:extent cx="1677596" cy="3379622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068" cy="338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FA9C7" w14:textId="642FD274" w:rsidR="00FE548C" w:rsidRPr="00965C6F" w:rsidRDefault="00965C6F" w:rsidP="00A22F7E">
      <w:pPr>
        <w:jc w:val="both"/>
        <w:rPr>
          <w:rFonts w:ascii="Book Antiqua" w:eastAsia="等线" w:hAnsi="Book Antiqua"/>
          <w:lang w:eastAsia="zh-CN"/>
        </w:rPr>
      </w:pPr>
      <w:r>
        <w:rPr>
          <w:rFonts w:ascii="Book Antiqua" w:eastAsia="等线" w:hAnsi="Book Antiqua" w:hint="eastAsia"/>
          <w:lang w:eastAsia="zh-CN"/>
        </w:rPr>
        <w:t>D</w:t>
      </w:r>
    </w:p>
    <w:p w14:paraId="1B55BA9B" w14:textId="77777777" w:rsidR="004E5542" w:rsidRDefault="005B052C" w:rsidP="00A22F7E">
      <w:pPr>
        <w:jc w:val="both"/>
        <w:rPr>
          <w:rFonts w:ascii="Book Antiqua" w:eastAsia="等线" w:hAnsi="Book Antiqua"/>
          <w:lang w:eastAsia="zh-CN"/>
        </w:rPr>
      </w:pPr>
      <w:r w:rsidRPr="00A22F7E">
        <w:rPr>
          <w:rFonts w:ascii="Book Antiqua" w:hAnsi="Book Antiqua"/>
          <w:noProof/>
          <w:lang w:eastAsia="zh-CN"/>
        </w:rPr>
        <w:drawing>
          <wp:inline distT="0" distB="0" distL="0" distR="0" wp14:anchorId="0997FAAE" wp14:editId="2876C429">
            <wp:extent cx="2275027" cy="2275027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917" cy="227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E3BAA" w14:textId="7323AC7E" w:rsidR="00965C6F" w:rsidRPr="00965C6F" w:rsidRDefault="00965C6F" w:rsidP="00A22F7E">
      <w:pPr>
        <w:jc w:val="both"/>
        <w:rPr>
          <w:rFonts w:ascii="Book Antiqua" w:eastAsia="等线" w:hAnsi="Book Antiqua"/>
          <w:lang w:eastAsia="zh-CN"/>
        </w:rPr>
      </w:pPr>
      <w:r>
        <w:rPr>
          <w:rFonts w:ascii="Book Antiqua" w:eastAsia="等线" w:hAnsi="Book Antiqua" w:hint="eastAsia"/>
          <w:lang w:eastAsia="zh-CN"/>
        </w:rPr>
        <w:t>E</w:t>
      </w:r>
    </w:p>
    <w:p w14:paraId="024CF1EA" w14:textId="717F945B" w:rsidR="00441BC0" w:rsidRDefault="00C22028" w:rsidP="00A22F7E">
      <w:pPr>
        <w:jc w:val="both"/>
        <w:rPr>
          <w:rFonts w:ascii="Book Antiqua" w:eastAsia="等线" w:hAnsi="Book Antiqua"/>
          <w:lang w:eastAsia="zh-CN"/>
        </w:rPr>
      </w:pPr>
      <w:r w:rsidRPr="00A22F7E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A2D7920" wp14:editId="1B71CA58">
            <wp:extent cx="2275027" cy="384913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867" cy="387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2A906" w14:textId="2DCB18A8" w:rsidR="00965C6F" w:rsidRPr="00965C6F" w:rsidRDefault="00965C6F" w:rsidP="00A22F7E">
      <w:pPr>
        <w:jc w:val="both"/>
        <w:rPr>
          <w:rFonts w:ascii="Book Antiqua" w:eastAsia="等线" w:hAnsi="Book Antiqua"/>
          <w:lang w:eastAsia="zh-CN"/>
        </w:rPr>
      </w:pPr>
      <w:r>
        <w:rPr>
          <w:rFonts w:ascii="Book Antiqua" w:eastAsia="等线" w:hAnsi="Book Antiqua" w:hint="eastAsia"/>
          <w:lang w:eastAsia="zh-CN"/>
        </w:rPr>
        <w:t>F</w:t>
      </w:r>
    </w:p>
    <w:p w14:paraId="599DB2FA" w14:textId="012B54A7" w:rsidR="009A14B6" w:rsidRPr="00A22F7E" w:rsidRDefault="005B052C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  <w:noProof/>
          <w:lang w:eastAsia="zh-CN"/>
        </w:rPr>
        <w:drawing>
          <wp:inline distT="0" distB="0" distL="0" distR="0" wp14:anchorId="5B1C1EC7" wp14:editId="039695AE">
            <wp:extent cx="2231136" cy="2889042"/>
            <wp:effectExtent l="0" t="0" r="0" b="698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652" cy="290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B41D0" w14:textId="1450791C" w:rsidR="00F458DD" w:rsidRPr="00965C6F" w:rsidRDefault="00965C6F" w:rsidP="00A22F7E">
      <w:pPr>
        <w:jc w:val="both"/>
        <w:rPr>
          <w:rFonts w:ascii="Book Antiqua" w:eastAsia="等线" w:hAnsi="Book Antiqua"/>
          <w:lang w:eastAsia="zh-CN"/>
        </w:rPr>
      </w:pPr>
      <w:r>
        <w:rPr>
          <w:rFonts w:ascii="Book Antiqua" w:eastAsia="等线" w:hAnsi="Book Antiqua" w:hint="eastAsia"/>
          <w:lang w:eastAsia="zh-CN"/>
        </w:rPr>
        <w:t>G</w:t>
      </w:r>
    </w:p>
    <w:p w14:paraId="0BC7343A" w14:textId="34CE579F" w:rsidR="009A14B6" w:rsidRDefault="00EA2EF2" w:rsidP="00A22F7E">
      <w:pPr>
        <w:jc w:val="both"/>
        <w:rPr>
          <w:rFonts w:ascii="Book Antiqua" w:eastAsia="等线" w:hAnsi="Book Antiqua"/>
          <w:lang w:eastAsia="zh-CN"/>
        </w:rPr>
      </w:pPr>
      <w:r w:rsidRPr="00A22F7E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01199D10" wp14:editId="0FD92FEF">
            <wp:extent cx="1759359" cy="4228185"/>
            <wp:effectExtent l="0" t="0" r="0" b="127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866" cy="427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73B5E" w14:textId="567D626F" w:rsidR="00965C6F" w:rsidRPr="00965C6F" w:rsidRDefault="00965C6F" w:rsidP="00A22F7E">
      <w:pPr>
        <w:jc w:val="both"/>
        <w:rPr>
          <w:rFonts w:ascii="Book Antiqua" w:eastAsia="等线" w:hAnsi="Book Antiqua"/>
          <w:lang w:eastAsia="zh-CN"/>
        </w:rPr>
      </w:pPr>
      <w:r>
        <w:rPr>
          <w:rFonts w:ascii="Book Antiqua" w:eastAsia="等线" w:hAnsi="Book Antiqua" w:hint="eastAsia"/>
          <w:lang w:eastAsia="zh-CN"/>
        </w:rPr>
        <w:t>H</w:t>
      </w:r>
    </w:p>
    <w:p w14:paraId="39630D5D" w14:textId="187D8946" w:rsidR="00C14ADD" w:rsidRPr="00A22F7E" w:rsidRDefault="00EA2EF2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  <w:noProof/>
          <w:lang w:eastAsia="zh-CN"/>
        </w:rPr>
        <w:drawing>
          <wp:inline distT="0" distB="0" distL="0" distR="0" wp14:anchorId="183ACC72" wp14:editId="0170A197">
            <wp:extent cx="1391873" cy="3328416"/>
            <wp:effectExtent l="0" t="0" r="0" b="571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811" cy="333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804BE" w14:textId="05AA596B" w:rsidR="00F458DD" w:rsidRPr="00965C6F" w:rsidRDefault="00965C6F" w:rsidP="00A22F7E">
      <w:pPr>
        <w:jc w:val="both"/>
        <w:rPr>
          <w:rFonts w:ascii="Book Antiqua" w:eastAsia="等线" w:hAnsi="Book Antiqua"/>
          <w:lang w:eastAsia="zh-CN"/>
        </w:rPr>
      </w:pPr>
      <w:r>
        <w:rPr>
          <w:rFonts w:ascii="Book Antiqua" w:eastAsia="等线" w:hAnsi="Book Antiqua" w:hint="eastAsia"/>
          <w:lang w:eastAsia="zh-CN"/>
        </w:rPr>
        <w:t>I</w:t>
      </w:r>
    </w:p>
    <w:p w14:paraId="4DE09F25" w14:textId="72CF153E" w:rsidR="00A13DD6" w:rsidRPr="00A22F7E" w:rsidRDefault="00EA2EF2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02FE15F0" wp14:editId="1BACB57B">
            <wp:extent cx="1938528" cy="2316380"/>
            <wp:effectExtent l="0" t="0" r="5080" b="825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87" cy="231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ED6F9" w14:textId="52928926" w:rsidR="00F458DD" w:rsidRPr="00965C6F" w:rsidRDefault="00965C6F" w:rsidP="00A22F7E">
      <w:pPr>
        <w:jc w:val="both"/>
        <w:rPr>
          <w:rFonts w:ascii="Book Antiqua" w:hAnsi="Book Antiqua"/>
        </w:rPr>
      </w:pPr>
      <w:r w:rsidRPr="00164075">
        <w:rPr>
          <w:rFonts w:ascii="Book Antiqua" w:eastAsia="等线" w:hAnsi="Book Antiqua" w:hint="eastAsia"/>
          <w:b/>
          <w:bCs/>
          <w:lang w:eastAsia="zh-CN"/>
        </w:rPr>
        <w:t xml:space="preserve">Figure 1 </w:t>
      </w:r>
      <w:r w:rsidRPr="00164075">
        <w:rPr>
          <w:rFonts w:ascii="Book Antiqua" w:hAnsi="Book Antiqua"/>
          <w:b/>
          <w:bCs/>
        </w:rPr>
        <w:t>Radiographs of the femur</w:t>
      </w:r>
      <w:r w:rsidRPr="00164075">
        <w:rPr>
          <w:rFonts w:ascii="Book Antiqua" w:eastAsia="等线" w:hAnsi="Book Antiqua" w:hint="eastAsia"/>
          <w:b/>
          <w:bCs/>
          <w:lang w:eastAsia="zh-CN"/>
        </w:rPr>
        <w:t xml:space="preserve">. </w:t>
      </w:r>
      <w:r w:rsidRPr="00965C6F">
        <w:rPr>
          <w:rFonts w:ascii="Book Antiqua" w:eastAsia="等线" w:hAnsi="Book Antiqua" w:hint="eastAsia"/>
          <w:bCs/>
          <w:lang w:eastAsia="zh-CN"/>
        </w:rPr>
        <w:t xml:space="preserve">A: </w:t>
      </w:r>
      <w:r w:rsidRPr="00965C6F">
        <w:rPr>
          <w:rFonts w:ascii="Book Antiqua" w:hAnsi="Book Antiqua"/>
          <w:bCs/>
        </w:rPr>
        <w:t xml:space="preserve">Anteroposterior view. </w:t>
      </w:r>
      <w:r w:rsidRPr="00965C6F">
        <w:rPr>
          <w:rFonts w:ascii="Book Antiqua" w:hAnsi="Book Antiqua"/>
        </w:rPr>
        <w:t>Right femoral shaft fracture, middle third, simple transverse.</w:t>
      </w:r>
      <w:r w:rsidRPr="00965C6F">
        <w:rPr>
          <w:rFonts w:ascii="Book Antiqua" w:hAnsi="Book Antiqua"/>
          <w:bCs/>
        </w:rPr>
        <w:t xml:space="preserve"> </w:t>
      </w:r>
      <w:r w:rsidRPr="00965C6F">
        <w:rPr>
          <w:rFonts w:ascii="Book Antiqua" w:hAnsi="Book Antiqua"/>
        </w:rPr>
        <w:t>Date: April/12/2016</w:t>
      </w:r>
      <w:r w:rsidRPr="00965C6F">
        <w:rPr>
          <w:rFonts w:ascii="Book Antiqua" w:eastAsia="等线" w:hAnsi="Book Antiqua" w:hint="eastAsia"/>
          <w:lang w:eastAsia="zh-CN"/>
        </w:rPr>
        <w:t xml:space="preserve">; B: </w:t>
      </w:r>
      <w:r w:rsidRPr="00965C6F">
        <w:rPr>
          <w:rFonts w:ascii="Book Antiqua" w:hAnsi="Book Antiqua"/>
          <w:bCs/>
        </w:rPr>
        <w:t>Lateral view.</w:t>
      </w:r>
      <w:r w:rsidRPr="00965C6F">
        <w:rPr>
          <w:rFonts w:ascii="Book Antiqua" w:hAnsi="Book Antiqua"/>
        </w:rPr>
        <w:t xml:space="preserve"> Status after the closed reduction internal fixation with the Fixion nail. Date: April/13/2016</w:t>
      </w:r>
      <w:r w:rsidRPr="00965C6F">
        <w:rPr>
          <w:rFonts w:ascii="Book Antiqua" w:eastAsia="等线" w:hAnsi="Book Antiqua" w:hint="eastAsia"/>
          <w:lang w:eastAsia="zh-CN"/>
        </w:rPr>
        <w:t xml:space="preserve">; C: </w:t>
      </w:r>
      <w:r w:rsidRPr="00965C6F">
        <w:rPr>
          <w:rFonts w:ascii="Book Antiqua" w:hAnsi="Book Antiqua"/>
          <w:bCs/>
        </w:rPr>
        <w:t>Anteroposterior view, 6 mo postoperatively, one month before the teriparatide treatment.</w:t>
      </w:r>
      <w:r w:rsidRPr="00965C6F">
        <w:rPr>
          <w:rFonts w:ascii="Book Antiqua" w:hAnsi="Book Antiqua"/>
        </w:rPr>
        <w:t xml:space="preserve"> No callus was observed. Date: Oct/20/2016</w:t>
      </w:r>
      <w:r w:rsidRPr="00965C6F">
        <w:rPr>
          <w:rFonts w:ascii="Book Antiqua" w:eastAsia="等线" w:hAnsi="Book Antiqua" w:hint="eastAsia"/>
          <w:lang w:eastAsia="zh-CN"/>
        </w:rPr>
        <w:t xml:space="preserve">; D: </w:t>
      </w:r>
      <w:r w:rsidRPr="00965C6F">
        <w:rPr>
          <w:rFonts w:ascii="Book Antiqua" w:hAnsi="Book Antiqua"/>
          <w:bCs/>
        </w:rPr>
        <w:t xml:space="preserve">Lateral view. </w:t>
      </w:r>
      <w:r w:rsidRPr="00965C6F">
        <w:rPr>
          <w:rFonts w:ascii="Book Antiqua" w:hAnsi="Book Antiqua"/>
        </w:rPr>
        <w:t>Date: Oct/20/2016</w:t>
      </w:r>
      <w:r w:rsidRPr="00965C6F">
        <w:rPr>
          <w:rFonts w:ascii="Book Antiqua" w:eastAsia="等线" w:hAnsi="Book Antiqua" w:hint="eastAsia"/>
          <w:lang w:eastAsia="zh-CN"/>
        </w:rPr>
        <w:t xml:space="preserve">; E: </w:t>
      </w:r>
      <w:r w:rsidRPr="00965C6F">
        <w:rPr>
          <w:rFonts w:ascii="Book Antiqua" w:hAnsi="Book Antiqua"/>
          <w:bCs/>
        </w:rPr>
        <w:t xml:space="preserve">Anteroposterior view, 3 mo after teriparatide use. </w:t>
      </w:r>
      <w:r w:rsidRPr="00965C6F">
        <w:rPr>
          <w:rFonts w:ascii="Book Antiqua" w:hAnsi="Book Antiqua"/>
        </w:rPr>
        <w:t>A callus was observed. Date: Feb/21/2017</w:t>
      </w:r>
      <w:r w:rsidRPr="00965C6F">
        <w:rPr>
          <w:rFonts w:ascii="Book Antiqua" w:eastAsia="等线" w:hAnsi="Book Antiqua" w:hint="eastAsia"/>
          <w:lang w:eastAsia="zh-CN"/>
        </w:rPr>
        <w:t xml:space="preserve">; F: </w:t>
      </w:r>
      <w:r w:rsidRPr="00965C6F">
        <w:rPr>
          <w:rFonts w:ascii="Book Antiqua" w:hAnsi="Book Antiqua"/>
          <w:bCs/>
        </w:rPr>
        <w:t xml:space="preserve">Lateral view. </w:t>
      </w:r>
      <w:r w:rsidRPr="00965C6F">
        <w:rPr>
          <w:rFonts w:ascii="Book Antiqua" w:hAnsi="Book Antiqua"/>
        </w:rPr>
        <w:t>Date: Feb/21/2017</w:t>
      </w:r>
      <w:r w:rsidRPr="00965C6F">
        <w:rPr>
          <w:rFonts w:ascii="Book Antiqua" w:eastAsia="等线" w:hAnsi="Book Antiqua" w:hint="eastAsia"/>
          <w:lang w:eastAsia="zh-CN"/>
        </w:rPr>
        <w:t xml:space="preserve">; G: </w:t>
      </w:r>
      <w:r w:rsidRPr="00965C6F">
        <w:rPr>
          <w:rFonts w:ascii="Book Antiqua" w:hAnsi="Book Antiqua"/>
          <w:bCs/>
        </w:rPr>
        <w:t xml:space="preserve">Anteroposterior view, 5 mo after teriparatide use. </w:t>
      </w:r>
      <w:r w:rsidRPr="00965C6F">
        <w:rPr>
          <w:rFonts w:ascii="Book Antiqua" w:hAnsi="Book Antiqua"/>
        </w:rPr>
        <w:t>Continuous improvement in fracture gap reduction and bone bridging was observed. Date: April/21/2017</w:t>
      </w:r>
      <w:r w:rsidRPr="00965C6F">
        <w:rPr>
          <w:rFonts w:ascii="Book Antiqua" w:eastAsia="等线" w:hAnsi="Book Antiqua" w:hint="eastAsia"/>
          <w:lang w:eastAsia="zh-CN"/>
        </w:rPr>
        <w:t xml:space="preserve">; H: </w:t>
      </w:r>
      <w:r w:rsidRPr="00965C6F">
        <w:rPr>
          <w:rFonts w:ascii="Book Antiqua" w:hAnsi="Book Antiqua"/>
          <w:bCs/>
        </w:rPr>
        <w:t xml:space="preserve">Anteroposterior view, 6 mo after the discontinuation of teriparatide. </w:t>
      </w:r>
      <w:r w:rsidRPr="00965C6F">
        <w:rPr>
          <w:rFonts w:ascii="Book Antiqua" w:hAnsi="Book Antiqua"/>
        </w:rPr>
        <w:t>A complete union was observed. Date: Nov/14/2017</w:t>
      </w:r>
      <w:r w:rsidRPr="00965C6F">
        <w:rPr>
          <w:rFonts w:ascii="Book Antiqua" w:eastAsia="等线" w:hAnsi="Book Antiqua" w:hint="eastAsia"/>
          <w:lang w:eastAsia="zh-CN"/>
        </w:rPr>
        <w:t xml:space="preserve">; I: </w:t>
      </w:r>
      <w:r w:rsidRPr="00965C6F">
        <w:rPr>
          <w:rFonts w:ascii="Book Antiqua" w:hAnsi="Book Antiqua"/>
          <w:bCs/>
        </w:rPr>
        <w:t xml:space="preserve">Lateral </w:t>
      </w:r>
      <w:r w:rsidR="00F458DD" w:rsidRPr="00965C6F">
        <w:rPr>
          <w:rFonts w:ascii="Book Antiqua" w:hAnsi="Book Antiqua"/>
          <w:bCs/>
        </w:rPr>
        <w:t xml:space="preserve">view. </w:t>
      </w:r>
      <w:r w:rsidR="00F458DD" w:rsidRPr="00965C6F">
        <w:rPr>
          <w:rFonts w:ascii="Book Antiqua" w:hAnsi="Book Antiqua"/>
        </w:rPr>
        <w:t>Date: Nov/14/2017.</w:t>
      </w:r>
    </w:p>
    <w:sectPr w:rsidR="00F458DD" w:rsidRPr="00965C6F" w:rsidSect="00CA456B">
      <w:footerReference w:type="even" r:id="rId19"/>
      <w:footerReference w:type="default" r:id="rId20"/>
      <w:pgSz w:w="12240" w:h="15840" w:code="1"/>
      <w:pgMar w:top="1418" w:right="1418" w:bottom="1418" w:left="1418" w:header="720" w:footer="720" w:gutter="0"/>
      <w:pgNumType w:start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6" w:author="作者" w:initials="A">
    <w:p w14:paraId="6B67D32C" w14:textId="1ADE16CC" w:rsidR="004A6C16" w:rsidRPr="004A6C16" w:rsidRDefault="004A6C16">
      <w:pPr>
        <w:pStyle w:val="ae"/>
        <w:rPr>
          <w:rFonts w:hint="eastAsia"/>
          <w:b/>
          <w:color w:val="FF0000"/>
        </w:rPr>
      </w:pPr>
      <w:r>
        <w:rPr>
          <w:rStyle w:val="ad"/>
        </w:rPr>
        <w:annotationRef/>
      </w:r>
      <w:bookmarkStart w:id="7" w:name="_GoBack"/>
      <w:r w:rsidRPr="004A6C16">
        <w:rPr>
          <w:b/>
          <w:color w:val="FF0000"/>
        </w:rPr>
        <w:t>请责编注意，该文稿的语言修改未经作者确认。</w:t>
      </w:r>
      <w:bookmarkEnd w:id="7"/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B67D32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D933D9" w14:textId="77777777" w:rsidR="00B311D4" w:rsidRDefault="00B311D4">
      <w:r>
        <w:separator/>
      </w:r>
    </w:p>
  </w:endnote>
  <w:endnote w:type="continuationSeparator" w:id="0">
    <w:p w14:paraId="3CC546A0" w14:textId="77777777" w:rsidR="00B311D4" w:rsidRDefault="00B311D4">
      <w:r>
        <w:continuationSeparator/>
      </w:r>
    </w:p>
  </w:endnote>
  <w:endnote w:type="continuationNotice" w:id="1">
    <w:p w14:paraId="0639BE1A" w14:textId="77777777" w:rsidR="00B311D4" w:rsidRDefault="00B311D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pitoliumNews">
    <w:altName w:val="Arial Unicode MS"/>
    <w:panose1 w:val="00000000000000000000"/>
    <w:charset w:val="88"/>
    <w:family w:val="roman"/>
    <w:notTrueType/>
    <w:pitch w:val="default"/>
    <w:sig w:usb0="00000000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UD Digi Kyokasho N-R">
    <w:charset w:val="80"/>
    <w:family w:val="roman"/>
    <w:pitch w:val="variable"/>
    <w:sig w:usb0="800002A3" w:usb1="2AC7ECFA" w:usb2="00000010" w:usb3="00000000" w:csb0="0002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821A5A" w14:textId="77777777" w:rsidR="00E66A55" w:rsidRDefault="00286FAC" w:rsidP="005E773A">
    <w:pPr>
      <w:pStyle w:val="a4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E66A55"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0439E0D1" w14:textId="77777777" w:rsidR="00E66A55" w:rsidRDefault="00E66A55" w:rsidP="00242438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809E3" w14:textId="08094279" w:rsidR="00E66A55" w:rsidRPr="00EF6231" w:rsidRDefault="00286FAC">
    <w:pPr>
      <w:pStyle w:val="a4"/>
      <w:jc w:val="center"/>
    </w:pPr>
    <w:r w:rsidRPr="00EF6231">
      <w:fldChar w:fldCharType="begin"/>
    </w:r>
    <w:r w:rsidR="00E66A55" w:rsidRPr="00EF6231">
      <w:instrText xml:space="preserve"> PAGE   \* MERGEFORMAT </w:instrText>
    </w:r>
    <w:r w:rsidRPr="00EF6231">
      <w:fldChar w:fldCharType="separate"/>
    </w:r>
    <w:r w:rsidR="004A6C16">
      <w:rPr>
        <w:noProof/>
      </w:rPr>
      <w:t>17</w:t>
    </w:r>
    <w:r w:rsidRPr="00EF6231">
      <w:fldChar w:fldCharType="end"/>
    </w:r>
  </w:p>
  <w:p w14:paraId="5FC019DC" w14:textId="77777777" w:rsidR="00E66A55" w:rsidRPr="00EF6231" w:rsidRDefault="00E66A55" w:rsidP="00242438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7F83C0" w14:textId="77777777" w:rsidR="00B311D4" w:rsidRDefault="00B311D4">
      <w:r>
        <w:separator/>
      </w:r>
    </w:p>
  </w:footnote>
  <w:footnote w:type="continuationSeparator" w:id="0">
    <w:p w14:paraId="75B2D77B" w14:textId="77777777" w:rsidR="00B311D4" w:rsidRDefault="00B311D4">
      <w:r>
        <w:continuationSeparator/>
      </w:r>
    </w:p>
  </w:footnote>
  <w:footnote w:type="continuationNotice" w:id="1">
    <w:p w14:paraId="7885A898" w14:textId="77777777" w:rsidR="00B311D4" w:rsidRDefault="00B311D4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C85CFD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D35093"/>
    <w:multiLevelType w:val="multilevel"/>
    <w:tmpl w:val="CB0AD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17283E"/>
    <w:multiLevelType w:val="hybridMultilevel"/>
    <w:tmpl w:val="5B064754"/>
    <w:lvl w:ilvl="0" w:tplc="266EA00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D050D1"/>
    <w:multiLevelType w:val="hybridMultilevel"/>
    <w:tmpl w:val="09FC6D5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77421CD"/>
    <w:multiLevelType w:val="hybridMultilevel"/>
    <w:tmpl w:val="F7B6C5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8B10FE0"/>
    <w:multiLevelType w:val="hybridMultilevel"/>
    <w:tmpl w:val="F9F4C7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797390"/>
    <w:multiLevelType w:val="hybridMultilevel"/>
    <w:tmpl w:val="64D22DE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8A17411"/>
    <w:multiLevelType w:val="hybridMultilevel"/>
    <w:tmpl w:val="D6005EE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3EF5B92"/>
    <w:multiLevelType w:val="hybridMultilevel"/>
    <w:tmpl w:val="806C2CA0"/>
    <w:lvl w:ilvl="0" w:tplc="A970D462">
      <w:start w:val="1"/>
      <w:numFmt w:val="decimal"/>
      <w:lvlText w:val="%1."/>
      <w:lvlJc w:val="left"/>
      <w:pPr>
        <w:ind w:left="480" w:hanging="480"/>
      </w:pPr>
      <w:rPr>
        <w:b/>
        <w:i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6"/>
  </w:num>
  <w:num w:numId="6">
    <w:abstractNumId w:val="4"/>
  </w:num>
  <w:num w:numId="7">
    <w:abstractNumId w:val="5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removePersonalInformation/>
  <w:removeDateAndTime/>
  <w:bordersDoNotSurroundHeader/>
  <w:bordersDoNotSurroundFooter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IN" w:vendorID="64" w:dllVersion="0" w:nlCheck="1" w:checkStyle="0"/>
  <w:activeWritingStyle w:appName="MSWord" w:lang="zh-TW" w:vendorID="64" w:dllVersion="0" w:nlCheck="1" w:checkStyle="1"/>
  <w:activeWritingStyle w:appName="MSWord" w:lang="en-US" w:vendorID="64" w:dllVersion="6" w:nlCheck="1" w:checkStyle="1"/>
  <w:activeWritingStyle w:appName="MSWord" w:lang="en-IN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U3MDcwtDCzMDAwsTRQ0lEKTi0uzszPAykwrAUATlKwpC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Hepatology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spwwxxvvav0dwnewvxlx0pervs0aefzv559w&quot;&gt;mitch reference&lt;record-ids&gt;&lt;item&gt;124&lt;/item&gt;&lt;item&gt;125&lt;/item&gt;&lt;item&gt;140&lt;/item&gt;&lt;item&gt;142&lt;/item&gt;&lt;item&gt;258&lt;/item&gt;&lt;item&gt;261&lt;/item&gt;&lt;item&gt;262&lt;/item&gt;&lt;item&gt;263&lt;/item&gt;&lt;item&gt;264&lt;/item&gt;&lt;item&gt;270&lt;/item&gt;&lt;item&gt;271&lt;/item&gt;&lt;item&gt;273&lt;/item&gt;&lt;item&gt;281&lt;/item&gt;&lt;item&gt;329&lt;/item&gt;&lt;item&gt;373&lt;/item&gt;&lt;item&gt;374&lt;/item&gt;&lt;item&gt;376&lt;/item&gt;&lt;/record-ids&gt;&lt;/item&gt;&lt;/Libraries&gt;"/>
    <w:docVar w:name="intellisampler_rd 101" w:val="101"/>
    <w:docVar w:name="intellisampler_rd 104" w:val="104"/>
    <w:docVar w:name="intellisampler_rd 105" w:val="105"/>
    <w:docVar w:name="intellisampler_rd 24" w:val="24"/>
    <w:docVar w:name="intellisampler_rd 61" w:val="61"/>
    <w:docVar w:name="intellisampler_rd 63" w:val="63"/>
    <w:docVar w:name="intellisampler_rd 71" w:val="71"/>
    <w:docVar w:name="intellisampler_rd 76" w:val="76"/>
    <w:docVar w:name="intellisampler_rd 78" w:val="78"/>
    <w:docVar w:name="intellisampler_rd 86" w:val="86"/>
    <w:docVar w:name="is_review_method" w:val="Normal_Normal"/>
    <w:docVar w:name="is_sampling_method" w:val="categoricalcategorical"/>
  </w:docVars>
  <w:rsids>
    <w:rsidRoot w:val="00D60253"/>
    <w:rsid w:val="000010BF"/>
    <w:rsid w:val="00006233"/>
    <w:rsid w:val="0000633E"/>
    <w:rsid w:val="000065C0"/>
    <w:rsid w:val="00012F0E"/>
    <w:rsid w:val="00014694"/>
    <w:rsid w:val="00017376"/>
    <w:rsid w:val="00017812"/>
    <w:rsid w:val="00017B42"/>
    <w:rsid w:val="0002015F"/>
    <w:rsid w:val="00020C53"/>
    <w:rsid w:val="00022D80"/>
    <w:rsid w:val="000250C4"/>
    <w:rsid w:val="00025B22"/>
    <w:rsid w:val="0002660A"/>
    <w:rsid w:val="00031FDD"/>
    <w:rsid w:val="00032CB7"/>
    <w:rsid w:val="00033875"/>
    <w:rsid w:val="0003428D"/>
    <w:rsid w:val="00034EF9"/>
    <w:rsid w:val="00036EAC"/>
    <w:rsid w:val="0004055C"/>
    <w:rsid w:val="00040668"/>
    <w:rsid w:val="0004117D"/>
    <w:rsid w:val="00041235"/>
    <w:rsid w:val="000429B7"/>
    <w:rsid w:val="00043D96"/>
    <w:rsid w:val="000447AE"/>
    <w:rsid w:val="00045072"/>
    <w:rsid w:val="0004678A"/>
    <w:rsid w:val="00051392"/>
    <w:rsid w:val="00054C90"/>
    <w:rsid w:val="00056BA1"/>
    <w:rsid w:val="00057146"/>
    <w:rsid w:val="00062AF9"/>
    <w:rsid w:val="00065049"/>
    <w:rsid w:val="00066AC6"/>
    <w:rsid w:val="000671F0"/>
    <w:rsid w:val="00073F84"/>
    <w:rsid w:val="00080081"/>
    <w:rsid w:val="00081018"/>
    <w:rsid w:val="00081FA7"/>
    <w:rsid w:val="00082D3E"/>
    <w:rsid w:val="00083507"/>
    <w:rsid w:val="00083911"/>
    <w:rsid w:val="00085BB7"/>
    <w:rsid w:val="0008693A"/>
    <w:rsid w:val="00087658"/>
    <w:rsid w:val="000876D6"/>
    <w:rsid w:val="00090278"/>
    <w:rsid w:val="00090373"/>
    <w:rsid w:val="000910BD"/>
    <w:rsid w:val="000923E7"/>
    <w:rsid w:val="00092957"/>
    <w:rsid w:val="00092F76"/>
    <w:rsid w:val="000947D9"/>
    <w:rsid w:val="000963F7"/>
    <w:rsid w:val="00096F78"/>
    <w:rsid w:val="00097562"/>
    <w:rsid w:val="00097FA6"/>
    <w:rsid w:val="000A2294"/>
    <w:rsid w:val="000A2ED0"/>
    <w:rsid w:val="000A703A"/>
    <w:rsid w:val="000B003C"/>
    <w:rsid w:val="000B1711"/>
    <w:rsid w:val="000B1813"/>
    <w:rsid w:val="000B21FE"/>
    <w:rsid w:val="000B4A9B"/>
    <w:rsid w:val="000B6356"/>
    <w:rsid w:val="000B71AF"/>
    <w:rsid w:val="000B785D"/>
    <w:rsid w:val="000C2E2D"/>
    <w:rsid w:val="000C3805"/>
    <w:rsid w:val="000C3AEB"/>
    <w:rsid w:val="000C4135"/>
    <w:rsid w:val="000C41C7"/>
    <w:rsid w:val="000C51BE"/>
    <w:rsid w:val="000C5E8F"/>
    <w:rsid w:val="000C7172"/>
    <w:rsid w:val="000D41C3"/>
    <w:rsid w:val="000D526A"/>
    <w:rsid w:val="000D634E"/>
    <w:rsid w:val="000D69F8"/>
    <w:rsid w:val="000D6FA1"/>
    <w:rsid w:val="000D71F2"/>
    <w:rsid w:val="000E0131"/>
    <w:rsid w:val="000E0401"/>
    <w:rsid w:val="000E0DF2"/>
    <w:rsid w:val="000E1879"/>
    <w:rsid w:val="000E2C8E"/>
    <w:rsid w:val="000E51AC"/>
    <w:rsid w:val="000E69EA"/>
    <w:rsid w:val="000F07DA"/>
    <w:rsid w:val="000F1D52"/>
    <w:rsid w:val="000F2007"/>
    <w:rsid w:val="000F4AE8"/>
    <w:rsid w:val="000F6140"/>
    <w:rsid w:val="000F64E9"/>
    <w:rsid w:val="000F6D93"/>
    <w:rsid w:val="00103841"/>
    <w:rsid w:val="00104863"/>
    <w:rsid w:val="0010558A"/>
    <w:rsid w:val="001062E0"/>
    <w:rsid w:val="0010694E"/>
    <w:rsid w:val="001070C8"/>
    <w:rsid w:val="00107E70"/>
    <w:rsid w:val="0011154C"/>
    <w:rsid w:val="00111798"/>
    <w:rsid w:val="00112336"/>
    <w:rsid w:val="00112E62"/>
    <w:rsid w:val="001134A8"/>
    <w:rsid w:val="0011484B"/>
    <w:rsid w:val="00114DE3"/>
    <w:rsid w:val="001153C1"/>
    <w:rsid w:val="001159F4"/>
    <w:rsid w:val="0012102B"/>
    <w:rsid w:val="00124170"/>
    <w:rsid w:val="00124704"/>
    <w:rsid w:val="001300B0"/>
    <w:rsid w:val="00130751"/>
    <w:rsid w:val="00131785"/>
    <w:rsid w:val="00131A1F"/>
    <w:rsid w:val="00131E63"/>
    <w:rsid w:val="001326E3"/>
    <w:rsid w:val="00134BC9"/>
    <w:rsid w:val="00134C63"/>
    <w:rsid w:val="00135DDE"/>
    <w:rsid w:val="00135FC7"/>
    <w:rsid w:val="001362E7"/>
    <w:rsid w:val="00141EE9"/>
    <w:rsid w:val="00142F20"/>
    <w:rsid w:val="001446BF"/>
    <w:rsid w:val="00145123"/>
    <w:rsid w:val="00146D30"/>
    <w:rsid w:val="00150819"/>
    <w:rsid w:val="00151111"/>
    <w:rsid w:val="00151DFE"/>
    <w:rsid w:val="00154C07"/>
    <w:rsid w:val="00155334"/>
    <w:rsid w:val="001555CD"/>
    <w:rsid w:val="001557FB"/>
    <w:rsid w:val="0015759C"/>
    <w:rsid w:val="00157B3D"/>
    <w:rsid w:val="00163531"/>
    <w:rsid w:val="001639A2"/>
    <w:rsid w:val="00164075"/>
    <w:rsid w:val="001647A6"/>
    <w:rsid w:val="0016769B"/>
    <w:rsid w:val="00167C04"/>
    <w:rsid w:val="0017048D"/>
    <w:rsid w:val="001717DF"/>
    <w:rsid w:val="00172B34"/>
    <w:rsid w:val="00172E21"/>
    <w:rsid w:val="00174F03"/>
    <w:rsid w:val="00175978"/>
    <w:rsid w:val="00175CC5"/>
    <w:rsid w:val="00177D1C"/>
    <w:rsid w:val="00177E28"/>
    <w:rsid w:val="0018069B"/>
    <w:rsid w:val="001806FB"/>
    <w:rsid w:val="0018267C"/>
    <w:rsid w:val="00182C28"/>
    <w:rsid w:val="00183603"/>
    <w:rsid w:val="001847D3"/>
    <w:rsid w:val="00186242"/>
    <w:rsid w:val="00186FD4"/>
    <w:rsid w:val="0019298B"/>
    <w:rsid w:val="0019379B"/>
    <w:rsid w:val="00194838"/>
    <w:rsid w:val="00194ABB"/>
    <w:rsid w:val="0019627A"/>
    <w:rsid w:val="001A016F"/>
    <w:rsid w:val="001A0274"/>
    <w:rsid w:val="001A14D9"/>
    <w:rsid w:val="001A3FC5"/>
    <w:rsid w:val="001A5C3A"/>
    <w:rsid w:val="001A6419"/>
    <w:rsid w:val="001A684E"/>
    <w:rsid w:val="001A7D8E"/>
    <w:rsid w:val="001B0541"/>
    <w:rsid w:val="001B1B33"/>
    <w:rsid w:val="001B2BF8"/>
    <w:rsid w:val="001B3DDE"/>
    <w:rsid w:val="001B4673"/>
    <w:rsid w:val="001B533C"/>
    <w:rsid w:val="001B5BE3"/>
    <w:rsid w:val="001B7002"/>
    <w:rsid w:val="001B79F0"/>
    <w:rsid w:val="001B7B3B"/>
    <w:rsid w:val="001C015F"/>
    <w:rsid w:val="001C2CDC"/>
    <w:rsid w:val="001C4971"/>
    <w:rsid w:val="001C555C"/>
    <w:rsid w:val="001C7A57"/>
    <w:rsid w:val="001D0DB9"/>
    <w:rsid w:val="001D2912"/>
    <w:rsid w:val="001D31B2"/>
    <w:rsid w:val="001D6B3C"/>
    <w:rsid w:val="001D722E"/>
    <w:rsid w:val="001D769D"/>
    <w:rsid w:val="001E024B"/>
    <w:rsid w:val="001E0410"/>
    <w:rsid w:val="001E0AF5"/>
    <w:rsid w:val="001E2951"/>
    <w:rsid w:val="001E3BB9"/>
    <w:rsid w:val="001E60F2"/>
    <w:rsid w:val="001E78C9"/>
    <w:rsid w:val="001F037B"/>
    <w:rsid w:val="001F0FE4"/>
    <w:rsid w:val="001F1659"/>
    <w:rsid w:val="001F1EE4"/>
    <w:rsid w:val="001F35CD"/>
    <w:rsid w:val="001F4026"/>
    <w:rsid w:val="001F4081"/>
    <w:rsid w:val="001F44A7"/>
    <w:rsid w:val="001F48D1"/>
    <w:rsid w:val="001F4F35"/>
    <w:rsid w:val="001F53B9"/>
    <w:rsid w:val="001F66EB"/>
    <w:rsid w:val="001F7655"/>
    <w:rsid w:val="001F7ADE"/>
    <w:rsid w:val="00201143"/>
    <w:rsid w:val="00206236"/>
    <w:rsid w:val="002104B6"/>
    <w:rsid w:val="0021118A"/>
    <w:rsid w:val="00211279"/>
    <w:rsid w:val="00213BDB"/>
    <w:rsid w:val="002140A5"/>
    <w:rsid w:val="002141DC"/>
    <w:rsid w:val="00214468"/>
    <w:rsid w:val="00214595"/>
    <w:rsid w:val="0021730E"/>
    <w:rsid w:val="00217F30"/>
    <w:rsid w:val="002209F0"/>
    <w:rsid w:val="00220B66"/>
    <w:rsid w:val="002214FB"/>
    <w:rsid w:val="002218A9"/>
    <w:rsid w:val="002228D4"/>
    <w:rsid w:val="0022674A"/>
    <w:rsid w:val="00231723"/>
    <w:rsid w:val="00232CC0"/>
    <w:rsid w:val="00232FD6"/>
    <w:rsid w:val="002336C2"/>
    <w:rsid w:val="00235E04"/>
    <w:rsid w:val="002365E3"/>
    <w:rsid w:val="002405E2"/>
    <w:rsid w:val="00240773"/>
    <w:rsid w:val="002407D9"/>
    <w:rsid w:val="00242438"/>
    <w:rsid w:val="002424F7"/>
    <w:rsid w:val="0024259E"/>
    <w:rsid w:val="00242824"/>
    <w:rsid w:val="00242DE6"/>
    <w:rsid w:val="002442C1"/>
    <w:rsid w:val="00247C44"/>
    <w:rsid w:val="00253326"/>
    <w:rsid w:val="00255D68"/>
    <w:rsid w:val="00256D08"/>
    <w:rsid w:val="00256E2B"/>
    <w:rsid w:val="002600C1"/>
    <w:rsid w:val="002608A9"/>
    <w:rsid w:val="00260D1D"/>
    <w:rsid w:val="00262167"/>
    <w:rsid w:val="00262281"/>
    <w:rsid w:val="00262703"/>
    <w:rsid w:val="002632F9"/>
    <w:rsid w:val="00263C26"/>
    <w:rsid w:val="00264AE9"/>
    <w:rsid w:val="00267575"/>
    <w:rsid w:val="00267BE3"/>
    <w:rsid w:val="00270EC1"/>
    <w:rsid w:val="00271D7E"/>
    <w:rsid w:val="002733DF"/>
    <w:rsid w:val="00275DF1"/>
    <w:rsid w:val="0027692B"/>
    <w:rsid w:val="0027708E"/>
    <w:rsid w:val="002812CD"/>
    <w:rsid w:val="00286FAC"/>
    <w:rsid w:val="00290A4A"/>
    <w:rsid w:val="00291E68"/>
    <w:rsid w:val="0029228C"/>
    <w:rsid w:val="002945BF"/>
    <w:rsid w:val="00294DCA"/>
    <w:rsid w:val="00295244"/>
    <w:rsid w:val="00297EB3"/>
    <w:rsid w:val="002A07FD"/>
    <w:rsid w:val="002A42F5"/>
    <w:rsid w:val="002A6E8F"/>
    <w:rsid w:val="002A7501"/>
    <w:rsid w:val="002A7792"/>
    <w:rsid w:val="002B208A"/>
    <w:rsid w:val="002B54EC"/>
    <w:rsid w:val="002B7A11"/>
    <w:rsid w:val="002C24CA"/>
    <w:rsid w:val="002C3FBE"/>
    <w:rsid w:val="002C5920"/>
    <w:rsid w:val="002C6A72"/>
    <w:rsid w:val="002C7CF9"/>
    <w:rsid w:val="002D23CC"/>
    <w:rsid w:val="002D2504"/>
    <w:rsid w:val="002D2840"/>
    <w:rsid w:val="002D32C9"/>
    <w:rsid w:val="002D4714"/>
    <w:rsid w:val="002D6B7A"/>
    <w:rsid w:val="002D70C7"/>
    <w:rsid w:val="002D7648"/>
    <w:rsid w:val="002E0B2B"/>
    <w:rsid w:val="002E3A21"/>
    <w:rsid w:val="002E3ED9"/>
    <w:rsid w:val="002E4B06"/>
    <w:rsid w:val="002E708F"/>
    <w:rsid w:val="002E71F4"/>
    <w:rsid w:val="002F03A2"/>
    <w:rsid w:val="002F2D76"/>
    <w:rsid w:val="002F5A6A"/>
    <w:rsid w:val="00302233"/>
    <w:rsid w:val="00302CCC"/>
    <w:rsid w:val="0030648B"/>
    <w:rsid w:val="00306CD5"/>
    <w:rsid w:val="0030752B"/>
    <w:rsid w:val="00310812"/>
    <w:rsid w:val="00311170"/>
    <w:rsid w:val="00311F4F"/>
    <w:rsid w:val="00312B50"/>
    <w:rsid w:val="003136BA"/>
    <w:rsid w:val="0031680C"/>
    <w:rsid w:val="00317204"/>
    <w:rsid w:val="0032549A"/>
    <w:rsid w:val="00325EF4"/>
    <w:rsid w:val="00327C0E"/>
    <w:rsid w:val="00330EAB"/>
    <w:rsid w:val="00332419"/>
    <w:rsid w:val="0033279B"/>
    <w:rsid w:val="00332A10"/>
    <w:rsid w:val="0033347B"/>
    <w:rsid w:val="0033675D"/>
    <w:rsid w:val="00347F1F"/>
    <w:rsid w:val="00350A87"/>
    <w:rsid w:val="00352B01"/>
    <w:rsid w:val="0035376E"/>
    <w:rsid w:val="00353F48"/>
    <w:rsid w:val="00353FA0"/>
    <w:rsid w:val="00355C14"/>
    <w:rsid w:val="0036169B"/>
    <w:rsid w:val="003617F9"/>
    <w:rsid w:val="00365D9F"/>
    <w:rsid w:val="00367F53"/>
    <w:rsid w:val="00376A3C"/>
    <w:rsid w:val="00381B7A"/>
    <w:rsid w:val="00381DA3"/>
    <w:rsid w:val="0038336B"/>
    <w:rsid w:val="00383928"/>
    <w:rsid w:val="0038533E"/>
    <w:rsid w:val="00390149"/>
    <w:rsid w:val="00390F1D"/>
    <w:rsid w:val="0039291C"/>
    <w:rsid w:val="00392A1B"/>
    <w:rsid w:val="0039599A"/>
    <w:rsid w:val="00396643"/>
    <w:rsid w:val="00397515"/>
    <w:rsid w:val="003A1EB1"/>
    <w:rsid w:val="003A2EF1"/>
    <w:rsid w:val="003A4A12"/>
    <w:rsid w:val="003A65E5"/>
    <w:rsid w:val="003A68DC"/>
    <w:rsid w:val="003A6AF8"/>
    <w:rsid w:val="003A6B64"/>
    <w:rsid w:val="003B1B34"/>
    <w:rsid w:val="003B4765"/>
    <w:rsid w:val="003B56DC"/>
    <w:rsid w:val="003B665D"/>
    <w:rsid w:val="003C1BBF"/>
    <w:rsid w:val="003C20C6"/>
    <w:rsid w:val="003C2F89"/>
    <w:rsid w:val="003C3C09"/>
    <w:rsid w:val="003C42D7"/>
    <w:rsid w:val="003C433C"/>
    <w:rsid w:val="003C4F2B"/>
    <w:rsid w:val="003C5ACB"/>
    <w:rsid w:val="003C66C7"/>
    <w:rsid w:val="003C7A0C"/>
    <w:rsid w:val="003D2593"/>
    <w:rsid w:val="003D6C4B"/>
    <w:rsid w:val="003D73D0"/>
    <w:rsid w:val="003E3DE5"/>
    <w:rsid w:val="003E3E3B"/>
    <w:rsid w:val="003E474A"/>
    <w:rsid w:val="003E488F"/>
    <w:rsid w:val="003E532A"/>
    <w:rsid w:val="003E75FA"/>
    <w:rsid w:val="003F1B0F"/>
    <w:rsid w:val="003F2704"/>
    <w:rsid w:val="003F2789"/>
    <w:rsid w:val="003F3490"/>
    <w:rsid w:val="003F5AFF"/>
    <w:rsid w:val="003F7298"/>
    <w:rsid w:val="00400074"/>
    <w:rsid w:val="0040063B"/>
    <w:rsid w:val="00401437"/>
    <w:rsid w:val="004029F7"/>
    <w:rsid w:val="004061B9"/>
    <w:rsid w:val="004065A6"/>
    <w:rsid w:val="004065AA"/>
    <w:rsid w:val="00406F4E"/>
    <w:rsid w:val="00407BC9"/>
    <w:rsid w:val="00410430"/>
    <w:rsid w:val="004107A2"/>
    <w:rsid w:val="00410C8A"/>
    <w:rsid w:val="004117B5"/>
    <w:rsid w:val="00411F32"/>
    <w:rsid w:val="00414BA1"/>
    <w:rsid w:val="00415A52"/>
    <w:rsid w:val="0041600F"/>
    <w:rsid w:val="00421429"/>
    <w:rsid w:val="004221EE"/>
    <w:rsid w:val="004224B5"/>
    <w:rsid w:val="0042289A"/>
    <w:rsid w:val="00424551"/>
    <w:rsid w:val="00424990"/>
    <w:rsid w:val="004254C7"/>
    <w:rsid w:val="0042589A"/>
    <w:rsid w:val="00427B94"/>
    <w:rsid w:val="00427DC5"/>
    <w:rsid w:val="0043059B"/>
    <w:rsid w:val="00434560"/>
    <w:rsid w:val="004357ED"/>
    <w:rsid w:val="00435D2B"/>
    <w:rsid w:val="00436770"/>
    <w:rsid w:val="00436A3C"/>
    <w:rsid w:val="004401D8"/>
    <w:rsid w:val="00441BC0"/>
    <w:rsid w:val="00442E2E"/>
    <w:rsid w:val="004431F2"/>
    <w:rsid w:val="00443B61"/>
    <w:rsid w:val="00443C6F"/>
    <w:rsid w:val="00444E71"/>
    <w:rsid w:val="0044689F"/>
    <w:rsid w:val="0045330B"/>
    <w:rsid w:val="00453E2C"/>
    <w:rsid w:val="00454709"/>
    <w:rsid w:val="00454E8E"/>
    <w:rsid w:val="004551A3"/>
    <w:rsid w:val="004556BD"/>
    <w:rsid w:val="00456784"/>
    <w:rsid w:val="00460BD4"/>
    <w:rsid w:val="004613CB"/>
    <w:rsid w:val="00461867"/>
    <w:rsid w:val="00461872"/>
    <w:rsid w:val="0046240A"/>
    <w:rsid w:val="00462492"/>
    <w:rsid w:val="00463A59"/>
    <w:rsid w:val="00465979"/>
    <w:rsid w:val="00465D07"/>
    <w:rsid w:val="004749C1"/>
    <w:rsid w:val="004756AA"/>
    <w:rsid w:val="004761EF"/>
    <w:rsid w:val="004807C4"/>
    <w:rsid w:val="00481301"/>
    <w:rsid w:val="00482210"/>
    <w:rsid w:val="004824AA"/>
    <w:rsid w:val="004840F1"/>
    <w:rsid w:val="0048411C"/>
    <w:rsid w:val="0048440D"/>
    <w:rsid w:val="00484B0A"/>
    <w:rsid w:val="00485725"/>
    <w:rsid w:val="00486413"/>
    <w:rsid w:val="004914C1"/>
    <w:rsid w:val="004932E2"/>
    <w:rsid w:val="00495960"/>
    <w:rsid w:val="00496B88"/>
    <w:rsid w:val="004A262B"/>
    <w:rsid w:val="004A3097"/>
    <w:rsid w:val="004A6AA4"/>
    <w:rsid w:val="004A6C16"/>
    <w:rsid w:val="004A6F7D"/>
    <w:rsid w:val="004B050F"/>
    <w:rsid w:val="004B0C47"/>
    <w:rsid w:val="004B1D79"/>
    <w:rsid w:val="004B49FE"/>
    <w:rsid w:val="004B5521"/>
    <w:rsid w:val="004B75FE"/>
    <w:rsid w:val="004C1572"/>
    <w:rsid w:val="004C1F39"/>
    <w:rsid w:val="004C1FB6"/>
    <w:rsid w:val="004C4166"/>
    <w:rsid w:val="004C6EC2"/>
    <w:rsid w:val="004D372B"/>
    <w:rsid w:val="004D4CC2"/>
    <w:rsid w:val="004D523E"/>
    <w:rsid w:val="004D682C"/>
    <w:rsid w:val="004E0A4F"/>
    <w:rsid w:val="004E226B"/>
    <w:rsid w:val="004E2AE5"/>
    <w:rsid w:val="004E2C01"/>
    <w:rsid w:val="004E4449"/>
    <w:rsid w:val="004E4F4A"/>
    <w:rsid w:val="004E5542"/>
    <w:rsid w:val="004E5A57"/>
    <w:rsid w:val="004E6210"/>
    <w:rsid w:val="004E682A"/>
    <w:rsid w:val="004E6ED6"/>
    <w:rsid w:val="004E7B9B"/>
    <w:rsid w:val="004E7E5F"/>
    <w:rsid w:val="004F06B1"/>
    <w:rsid w:val="004F276C"/>
    <w:rsid w:val="004F2924"/>
    <w:rsid w:val="004F2AD6"/>
    <w:rsid w:val="004F30E1"/>
    <w:rsid w:val="004F4D8A"/>
    <w:rsid w:val="004F65D4"/>
    <w:rsid w:val="004F6C6B"/>
    <w:rsid w:val="004F76C3"/>
    <w:rsid w:val="004F7D07"/>
    <w:rsid w:val="005001E7"/>
    <w:rsid w:val="00503EE5"/>
    <w:rsid w:val="00504323"/>
    <w:rsid w:val="00510D3E"/>
    <w:rsid w:val="0051226F"/>
    <w:rsid w:val="00512CE1"/>
    <w:rsid w:val="00515992"/>
    <w:rsid w:val="00516391"/>
    <w:rsid w:val="00520692"/>
    <w:rsid w:val="00521A79"/>
    <w:rsid w:val="00524947"/>
    <w:rsid w:val="00527413"/>
    <w:rsid w:val="00531FC8"/>
    <w:rsid w:val="005322D4"/>
    <w:rsid w:val="00532C58"/>
    <w:rsid w:val="0053328E"/>
    <w:rsid w:val="00534262"/>
    <w:rsid w:val="0053477E"/>
    <w:rsid w:val="005351B4"/>
    <w:rsid w:val="00537328"/>
    <w:rsid w:val="005374DD"/>
    <w:rsid w:val="00537B51"/>
    <w:rsid w:val="005400F5"/>
    <w:rsid w:val="00540C2F"/>
    <w:rsid w:val="00542F3B"/>
    <w:rsid w:val="00543665"/>
    <w:rsid w:val="00544750"/>
    <w:rsid w:val="00544CDE"/>
    <w:rsid w:val="0054739A"/>
    <w:rsid w:val="00547779"/>
    <w:rsid w:val="005500B9"/>
    <w:rsid w:val="00550284"/>
    <w:rsid w:val="005511EE"/>
    <w:rsid w:val="005523E8"/>
    <w:rsid w:val="0055437F"/>
    <w:rsid w:val="0055441D"/>
    <w:rsid w:val="00556334"/>
    <w:rsid w:val="00556DA7"/>
    <w:rsid w:val="005628B0"/>
    <w:rsid w:val="00562984"/>
    <w:rsid w:val="005646A1"/>
    <w:rsid w:val="00564774"/>
    <w:rsid w:val="00565121"/>
    <w:rsid w:val="00566CAC"/>
    <w:rsid w:val="00570B04"/>
    <w:rsid w:val="00572F89"/>
    <w:rsid w:val="0057356A"/>
    <w:rsid w:val="005735C1"/>
    <w:rsid w:val="00575A10"/>
    <w:rsid w:val="00576F51"/>
    <w:rsid w:val="00580605"/>
    <w:rsid w:val="0058096D"/>
    <w:rsid w:val="00581239"/>
    <w:rsid w:val="005828AC"/>
    <w:rsid w:val="00585E71"/>
    <w:rsid w:val="005861B8"/>
    <w:rsid w:val="00587A7F"/>
    <w:rsid w:val="005906E9"/>
    <w:rsid w:val="00591EC7"/>
    <w:rsid w:val="00592757"/>
    <w:rsid w:val="00594943"/>
    <w:rsid w:val="00594B98"/>
    <w:rsid w:val="005950C1"/>
    <w:rsid w:val="00595B56"/>
    <w:rsid w:val="00595EF3"/>
    <w:rsid w:val="00596B1C"/>
    <w:rsid w:val="005A039E"/>
    <w:rsid w:val="005A2571"/>
    <w:rsid w:val="005A3443"/>
    <w:rsid w:val="005A5AE2"/>
    <w:rsid w:val="005A64DD"/>
    <w:rsid w:val="005A7340"/>
    <w:rsid w:val="005A76C2"/>
    <w:rsid w:val="005B052C"/>
    <w:rsid w:val="005B144B"/>
    <w:rsid w:val="005B435E"/>
    <w:rsid w:val="005B6F37"/>
    <w:rsid w:val="005B74C7"/>
    <w:rsid w:val="005B7F36"/>
    <w:rsid w:val="005C09E0"/>
    <w:rsid w:val="005C0D6E"/>
    <w:rsid w:val="005C0EEA"/>
    <w:rsid w:val="005C417E"/>
    <w:rsid w:val="005C4309"/>
    <w:rsid w:val="005C5256"/>
    <w:rsid w:val="005C5C60"/>
    <w:rsid w:val="005C71AF"/>
    <w:rsid w:val="005D30BB"/>
    <w:rsid w:val="005D36AC"/>
    <w:rsid w:val="005D3EBB"/>
    <w:rsid w:val="005D5C4A"/>
    <w:rsid w:val="005D6A0B"/>
    <w:rsid w:val="005D6AD6"/>
    <w:rsid w:val="005D7BDE"/>
    <w:rsid w:val="005E1574"/>
    <w:rsid w:val="005E175E"/>
    <w:rsid w:val="005E24BC"/>
    <w:rsid w:val="005E36C6"/>
    <w:rsid w:val="005E3BCC"/>
    <w:rsid w:val="005E4001"/>
    <w:rsid w:val="005E4059"/>
    <w:rsid w:val="005E595C"/>
    <w:rsid w:val="005E5FEC"/>
    <w:rsid w:val="005E6E20"/>
    <w:rsid w:val="005E773A"/>
    <w:rsid w:val="005F0DEB"/>
    <w:rsid w:val="005F29E0"/>
    <w:rsid w:val="005F3CE1"/>
    <w:rsid w:val="005F3F20"/>
    <w:rsid w:val="005F4038"/>
    <w:rsid w:val="005F455E"/>
    <w:rsid w:val="005F5886"/>
    <w:rsid w:val="005F5B42"/>
    <w:rsid w:val="00600DB6"/>
    <w:rsid w:val="00600FFF"/>
    <w:rsid w:val="00601ADA"/>
    <w:rsid w:val="0060448F"/>
    <w:rsid w:val="00606568"/>
    <w:rsid w:val="00611416"/>
    <w:rsid w:val="006122E7"/>
    <w:rsid w:val="006143C6"/>
    <w:rsid w:val="0061450B"/>
    <w:rsid w:val="0061498B"/>
    <w:rsid w:val="0061593B"/>
    <w:rsid w:val="006252A1"/>
    <w:rsid w:val="00625898"/>
    <w:rsid w:val="006278A1"/>
    <w:rsid w:val="0062798D"/>
    <w:rsid w:val="0063012B"/>
    <w:rsid w:val="0063082B"/>
    <w:rsid w:val="00630AEB"/>
    <w:rsid w:val="006338AA"/>
    <w:rsid w:val="0063561F"/>
    <w:rsid w:val="00635B71"/>
    <w:rsid w:val="006360ED"/>
    <w:rsid w:val="00636D23"/>
    <w:rsid w:val="0063788F"/>
    <w:rsid w:val="0064013C"/>
    <w:rsid w:val="00640349"/>
    <w:rsid w:val="00641488"/>
    <w:rsid w:val="00644300"/>
    <w:rsid w:val="00651886"/>
    <w:rsid w:val="00652132"/>
    <w:rsid w:val="006550C8"/>
    <w:rsid w:val="00656BC2"/>
    <w:rsid w:val="006577B3"/>
    <w:rsid w:val="0066091C"/>
    <w:rsid w:val="006629C8"/>
    <w:rsid w:val="00663EAF"/>
    <w:rsid w:val="00664EFB"/>
    <w:rsid w:val="0066638E"/>
    <w:rsid w:val="006675E0"/>
    <w:rsid w:val="00667B0C"/>
    <w:rsid w:val="00671EF4"/>
    <w:rsid w:val="00671F49"/>
    <w:rsid w:val="00672474"/>
    <w:rsid w:val="00674470"/>
    <w:rsid w:val="00675739"/>
    <w:rsid w:val="00676C1E"/>
    <w:rsid w:val="00680978"/>
    <w:rsid w:val="00683642"/>
    <w:rsid w:val="00687C2F"/>
    <w:rsid w:val="006904DF"/>
    <w:rsid w:val="00692819"/>
    <w:rsid w:val="00692A23"/>
    <w:rsid w:val="00692F23"/>
    <w:rsid w:val="00693327"/>
    <w:rsid w:val="00693505"/>
    <w:rsid w:val="00693E44"/>
    <w:rsid w:val="00694317"/>
    <w:rsid w:val="006946A6"/>
    <w:rsid w:val="00695848"/>
    <w:rsid w:val="006968D2"/>
    <w:rsid w:val="00696FA8"/>
    <w:rsid w:val="00697091"/>
    <w:rsid w:val="006A0122"/>
    <w:rsid w:val="006A0159"/>
    <w:rsid w:val="006A27AB"/>
    <w:rsid w:val="006A5443"/>
    <w:rsid w:val="006B049B"/>
    <w:rsid w:val="006B128A"/>
    <w:rsid w:val="006B1EFF"/>
    <w:rsid w:val="006B3FA1"/>
    <w:rsid w:val="006B4C5B"/>
    <w:rsid w:val="006B564C"/>
    <w:rsid w:val="006C0260"/>
    <w:rsid w:val="006C0F34"/>
    <w:rsid w:val="006C23AD"/>
    <w:rsid w:val="006C29CB"/>
    <w:rsid w:val="006C412B"/>
    <w:rsid w:val="006C481C"/>
    <w:rsid w:val="006C62A5"/>
    <w:rsid w:val="006C655B"/>
    <w:rsid w:val="006D08CB"/>
    <w:rsid w:val="006D4932"/>
    <w:rsid w:val="006D4A1F"/>
    <w:rsid w:val="006D774B"/>
    <w:rsid w:val="006E025C"/>
    <w:rsid w:val="006E146F"/>
    <w:rsid w:val="006E14A5"/>
    <w:rsid w:val="006E1DDD"/>
    <w:rsid w:val="006E347E"/>
    <w:rsid w:val="006E46C1"/>
    <w:rsid w:val="006E7C9F"/>
    <w:rsid w:val="006F01A1"/>
    <w:rsid w:val="006F056E"/>
    <w:rsid w:val="006F169E"/>
    <w:rsid w:val="006F6C3E"/>
    <w:rsid w:val="006F7007"/>
    <w:rsid w:val="006F719A"/>
    <w:rsid w:val="006F7273"/>
    <w:rsid w:val="006F74A7"/>
    <w:rsid w:val="00701831"/>
    <w:rsid w:val="007025FE"/>
    <w:rsid w:val="007034C4"/>
    <w:rsid w:val="00704605"/>
    <w:rsid w:val="007049D4"/>
    <w:rsid w:val="007058BF"/>
    <w:rsid w:val="00706970"/>
    <w:rsid w:val="007077FA"/>
    <w:rsid w:val="007127DB"/>
    <w:rsid w:val="00713607"/>
    <w:rsid w:val="007139BB"/>
    <w:rsid w:val="007153B6"/>
    <w:rsid w:val="00716F22"/>
    <w:rsid w:val="0072064E"/>
    <w:rsid w:val="00720EBC"/>
    <w:rsid w:val="007211F2"/>
    <w:rsid w:val="007220E1"/>
    <w:rsid w:val="007255D9"/>
    <w:rsid w:val="0072588F"/>
    <w:rsid w:val="00725A90"/>
    <w:rsid w:val="007265DC"/>
    <w:rsid w:val="007267A4"/>
    <w:rsid w:val="00726AE4"/>
    <w:rsid w:val="007270A1"/>
    <w:rsid w:val="00727F7B"/>
    <w:rsid w:val="00731062"/>
    <w:rsid w:val="00731FAD"/>
    <w:rsid w:val="0073308E"/>
    <w:rsid w:val="007334AC"/>
    <w:rsid w:val="007334CC"/>
    <w:rsid w:val="0073395E"/>
    <w:rsid w:val="00734757"/>
    <w:rsid w:val="00736FD4"/>
    <w:rsid w:val="0074103F"/>
    <w:rsid w:val="0074262A"/>
    <w:rsid w:val="00743F8A"/>
    <w:rsid w:val="007453D7"/>
    <w:rsid w:val="00747938"/>
    <w:rsid w:val="0075080B"/>
    <w:rsid w:val="007535B1"/>
    <w:rsid w:val="00753631"/>
    <w:rsid w:val="007557B5"/>
    <w:rsid w:val="007612EA"/>
    <w:rsid w:val="007644B5"/>
    <w:rsid w:val="00764BDE"/>
    <w:rsid w:val="007666E2"/>
    <w:rsid w:val="00766A08"/>
    <w:rsid w:val="00766AF5"/>
    <w:rsid w:val="00767DAC"/>
    <w:rsid w:val="007715FF"/>
    <w:rsid w:val="0077174C"/>
    <w:rsid w:val="00772D54"/>
    <w:rsid w:val="00773113"/>
    <w:rsid w:val="0077336A"/>
    <w:rsid w:val="007747AA"/>
    <w:rsid w:val="007751CF"/>
    <w:rsid w:val="00776086"/>
    <w:rsid w:val="00777171"/>
    <w:rsid w:val="0077747D"/>
    <w:rsid w:val="007801CC"/>
    <w:rsid w:val="00781D63"/>
    <w:rsid w:val="00782933"/>
    <w:rsid w:val="00783569"/>
    <w:rsid w:val="007848E4"/>
    <w:rsid w:val="00785018"/>
    <w:rsid w:val="00786869"/>
    <w:rsid w:val="00790D27"/>
    <w:rsid w:val="00790D84"/>
    <w:rsid w:val="0079346A"/>
    <w:rsid w:val="00793FF1"/>
    <w:rsid w:val="00794398"/>
    <w:rsid w:val="007A20E5"/>
    <w:rsid w:val="007A2E4D"/>
    <w:rsid w:val="007A4EFD"/>
    <w:rsid w:val="007A5072"/>
    <w:rsid w:val="007A640D"/>
    <w:rsid w:val="007B0037"/>
    <w:rsid w:val="007B3CEA"/>
    <w:rsid w:val="007C1490"/>
    <w:rsid w:val="007C1817"/>
    <w:rsid w:val="007C2A46"/>
    <w:rsid w:val="007C3F41"/>
    <w:rsid w:val="007C6585"/>
    <w:rsid w:val="007C7765"/>
    <w:rsid w:val="007D0CAE"/>
    <w:rsid w:val="007D15BD"/>
    <w:rsid w:val="007D361F"/>
    <w:rsid w:val="007D3B71"/>
    <w:rsid w:val="007D3FB4"/>
    <w:rsid w:val="007D4BBC"/>
    <w:rsid w:val="007E0E4D"/>
    <w:rsid w:val="007E20C0"/>
    <w:rsid w:val="007E2EA8"/>
    <w:rsid w:val="007E47C5"/>
    <w:rsid w:val="007E53AC"/>
    <w:rsid w:val="007E5450"/>
    <w:rsid w:val="007F1474"/>
    <w:rsid w:val="007F30DF"/>
    <w:rsid w:val="007F4030"/>
    <w:rsid w:val="007F4728"/>
    <w:rsid w:val="007F58ED"/>
    <w:rsid w:val="007F5E0E"/>
    <w:rsid w:val="007F79C9"/>
    <w:rsid w:val="008001B8"/>
    <w:rsid w:val="008008C8"/>
    <w:rsid w:val="008019F0"/>
    <w:rsid w:val="00804FF9"/>
    <w:rsid w:val="008066D0"/>
    <w:rsid w:val="008067BB"/>
    <w:rsid w:val="00806A3B"/>
    <w:rsid w:val="00806AEC"/>
    <w:rsid w:val="008074AB"/>
    <w:rsid w:val="008112E8"/>
    <w:rsid w:val="00811737"/>
    <w:rsid w:val="00813D8E"/>
    <w:rsid w:val="00815994"/>
    <w:rsid w:val="00817839"/>
    <w:rsid w:val="008179BD"/>
    <w:rsid w:val="008205B1"/>
    <w:rsid w:val="00822A45"/>
    <w:rsid w:val="00824878"/>
    <w:rsid w:val="0082599A"/>
    <w:rsid w:val="00827389"/>
    <w:rsid w:val="008301F0"/>
    <w:rsid w:val="008370DF"/>
    <w:rsid w:val="008371E3"/>
    <w:rsid w:val="00842F00"/>
    <w:rsid w:val="0084337A"/>
    <w:rsid w:val="0084362C"/>
    <w:rsid w:val="00850062"/>
    <w:rsid w:val="00851819"/>
    <w:rsid w:val="00852DFA"/>
    <w:rsid w:val="00857263"/>
    <w:rsid w:val="00857D08"/>
    <w:rsid w:val="00857E42"/>
    <w:rsid w:val="00860E7D"/>
    <w:rsid w:val="00862721"/>
    <w:rsid w:val="008628CF"/>
    <w:rsid w:val="00863A13"/>
    <w:rsid w:val="00864361"/>
    <w:rsid w:val="0086732A"/>
    <w:rsid w:val="00867E10"/>
    <w:rsid w:val="00871D04"/>
    <w:rsid w:val="00872941"/>
    <w:rsid w:val="00873A82"/>
    <w:rsid w:val="00874CF7"/>
    <w:rsid w:val="00876922"/>
    <w:rsid w:val="00881974"/>
    <w:rsid w:val="00882478"/>
    <w:rsid w:val="00882B2F"/>
    <w:rsid w:val="00884BEF"/>
    <w:rsid w:val="00891B2B"/>
    <w:rsid w:val="00891C75"/>
    <w:rsid w:val="008923C4"/>
    <w:rsid w:val="0089289B"/>
    <w:rsid w:val="008940B0"/>
    <w:rsid w:val="00895F5C"/>
    <w:rsid w:val="008975D7"/>
    <w:rsid w:val="008A14B5"/>
    <w:rsid w:val="008A1541"/>
    <w:rsid w:val="008A2E79"/>
    <w:rsid w:val="008A457E"/>
    <w:rsid w:val="008A4AB6"/>
    <w:rsid w:val="008A538F"/>
    <w:rsid w:val="008A62B6"/>
    <w:rsid w:val="008A7032"/>
    <w:rsid w:val="008B0C5C"/>
    <w:rsid w:val="008B4A4D"/>
    <w:rsid w:val="008B5E2F"/>
    <w:rsid w:val="008B63FD"/>
    <w:rsid w:val="008B6DF8"/>
    <w:rsid w:val="008B72C8"/>
    <w:rsid w:val="008C4D3F"/>
    <w:rsid w:val="008C5B1C"/>
    <w:rsid w:val="008C5ED5"/>
    <w:rsid w:val="008C5F45"/>
    <w:rsid w:val="008C6D09"/>
    <w:rsid w:val="008C7452"/>
    <w:rsid w:val="008C75D3"/>
    <w:rsid w:val="008D142B"/>
    <w:rsid w:val="008D38C1"/>
    <w:rsid w:val="008D4685"/>
    <w:rsid w:val="008D4FD6"/>
    <w:rsid w:val="008D612C"/>
    <w:rsid w:val="008D7CD3"/>
    <w:rsid w:val="008D7DD7"/>
    <w:rsid w:val="008E05D9"/>
    <w:rsid w:val="008E2761"/>
    <w:rsid w:val="008E52B8"/>
    <w:rsid w:val="008E54AE"/>
    <w:rsid w:val="008E5EEE"/>
    <w:rsid w:val="008F1B17"/>
    <w:rsid w:val="008F40F0"/>
    <w:rsid w:val="008F6BED"/>
    <w:rsid w:val="00901AF7"/>
    <w:rsid w:val="00901C86"/>
    <w:rsid w:val="009025B4"/>
    <w:rsid w:val="0090301E"/>
    <w:rsid w:val="00904731"/>
    <w:rsid w:val="009072C6"/>
    <w:rsid w:val="0091459D"/>
    <w:rsid w:val="00914C26"/>
    <w:rsid w:val="00917DFA"/>
    <w:rsid w:val="00920C94"/>
    <w:rsid w:val="00925EAB"/>
    <w:rsid w:val="009278F5"/>
    <w:rsid w:val="00930133"/>
    <w:rsid w:val="00930560"/>
    <w:rsid w:val="00932D16"/>
    <w:rsid w:val="00932D75"/>
    <w:rsid w:val="00934C32"/>
    <w:rsid w:val="0093609F"/>
    <w:rsid w:val="00936700"/>
    <w:rsid w:val="00936845"/>
    <w:rsid w:val="00936AF4"/>
    <w:rsid w:val="0094001B"/>
    <w:rsid w:val="00940926"/>
    <w:rsid w:val="00941EF5"/>
    <w:rsid w:val="00942538"/>
    <w:rsid w:val="009458CF"/>
    <w:rsid w:val="00946643"/>
    <w:rsid w:val="009476A5"/>
    <w:rsid w:val="00947762"/>
    <w:rsid w:val="00953A22"/>
    <w:rsid w:val="0095427F"/>
    <w:rsid w:val="00954F23"/>
    <w:rsid w:val="00961709"/>
    <w:rsid w:val="00961E1B"/>
    <w:rsid w:val="00962323"/>
    <w:rsid w:val="009642A7"/>
    <w:rsid w:val="009644C4"/>
    <w:rsid w:val="00965C6F"/>
    <w:rsid w:val="00967305"/>
    <w:rsid w:val="00971179"/>
    <w:rsid w:val="00971CE3"/>
    <w:rsid w:val="00974428"/>
    <w:rsid w:val="00974563"/>
    <w:rsid w:val="00974962"/>
    <w:rsid w:val="009771CA"/>
    <w:rsid w:val="00977D86"/>
    <w:rsid w:val="00981212"/>
    <w:rsid w:val="0098152D"/>
    <w:rsid w:val="009831C8"/>
    <w:rsid w:val="00983ED1"/>
    <w:rsid w:val="009859F3"/>
    <w:rsid w:val="009862BB"/>
    <w:rsid w:val="009913FB"/>
    <w:rsid w:val="009967D4"/>
    <w:rsid w:val="00996930"/>
    <w:rsid w:val="00997405"/>
    <w:rsid w:val="00997CCB"/>
    <w:rsid w:val="009A12F1"/>
    <w:rsid w:val="009A14B6"/>
    <w:rsid w:val="009A2435"/>
    <w:rsid w:val="009A400A"/>
    <w:rsid w:val="009A46BE"/>
    <w:rsid w:val="009A47E0"/>
    <w:rsid w:val="009A492D"/>
    <w:rsid w:val="009A5A0D"/>
    <w:rsid w:val="009A5C52"/>
    <w:rsid w:val="009A6789"/>
    <w:rsid w:val="009A752B"/>
    <w:rsid w:val="009B0563"/>
    <w:rsid w:val="009B0BF3"/>
    <w:rsid w:val="009B1D43"/>
    <w:rsid w:val="009B1DC9"/>
    <w:rsid w:val="009B2339"/>
    <w:rsid w:val="009B276A"/>
    <w:rsid w:val="009B2E15"/>
    <w:rsid w:val="009B3A94"/>
    <w:rsid w:val="009B5544"/>
    <w:rsid w:val="009B642B"/>
    <w:rsid w:val="009B75A7"/>
    <w:rsid w:val="009B7C6D"/>
    <w:rsid w:val="009C189A"/>
    <w:rsid w:val="009C3D3A"/>
    <w:rsid w:val="009C6950"/>
    <w:rsid w:val="009C70BD"/>
    <w:rsid w:val="009D047E"/>
    <w:rsid w:val="009D0A2E"/>
    <w:rsid w:val="009D0EA9"/>
    <w:rsid w:val="009D2ABE"/>
    <w:rsid w:val="009D389A"/>
    <w:rsid w:val="009D51A7"/>
    <w:rsid w:val="009D5200"/>
    <w:rsid w:val="009D5A45"/>
    <w:rsid w:val="009D5FDA"/>
    <w:rsid w:val="009D60EF"/>
    <w:rsid w:val="009D6448"/>
    <w:rsid w:val="009D64B2"/>
    <w:rsid w:val="009D760B"/>
    <w:rsid w:val="009E04F4"/>
    <w:rsid w:val="009E2F19"/>
    <w:rsid w:val="009E2F70"/>
    <w:rsid w:val="009E4392"/>
    <w:rsid w:val="009E50DB"/>
    <w:rsid w:val="009E57DB"/>
    <w:rsid w:val="009F11E0"/>
    <w:rsid w:val="009F6366"/>
    <w:rsid w:val="009F7358"/>
    <w:rsid w:val="00A017FF"/>
    <w:rsid w:val="00A0255C"/>
    <w:rsid w:val="00A0259F"/>
    <w:rsid w:val="00A04799"/>
    <w:rsid w:val="00A06A19"/>
    <w:rsid w:val="00A1178F"/>
    <w:rsid w:val="00A11C36"/>
    <w:rsid w:val="00A1312B"/>
    <w:rsid w:val="00A13DD6"/>
    <w:rsid w:val="00A14DC5"/>
    <w:rsid w:val="00A166E2"/>
    <w:rsid w:val="00A20C31"/>
    <w:rsid w:val="00A21FCB"/>
    <w:rsid w:val="00A22F7E"/>
    <w:rsid w:val="00A24EEE"/>
    <w:rsid w:val="00A25A8A"/>
    <w:rsid w:val="00A269F2"/>
    <w:rsid w:val="00A30260"/>
    <w:rsid w:val="00A30AD5"/>
    <w:rsid w:val="00A3196E"/>
    <w:rsid w:val="00A331BA"/>
    <w:rsid w:val="00A33222"/>
    <w:rsid w:val="00A338C7"/>
    <w:rsid w:val="00A34D85"/>
    <w:rsid w:val="00A35004"/>
    <w:rsid w:val="00A36235"/>
    <w:rsid w:val="00A4052E"/>
    <w:rsid w:val="00A41AE6"/>
    <w:rsid w:val="00A42D03"/>
    <w:rsid w:val="00A44AD1"/>
    <w:rsid w:val="00A45E49"/>
    <w:rsid w:val="00A503B0"/>
    <w:rsid w:val="00A51BC6"/>
    <w:rsid w:val="00A51C8B"/>
    <w:rsid w:val="00A52D0D"/>
    <w:rsid w:val="00A544F7"/>
    <w:rsid w:val="00A54933"/>
    <w:rsid w:val="00A54B62"/>
    <w:rsid w:val="00A55592"/>
    <w:rsid w:val="00A557C2"/>
    <w:rsid w:val="00A576D0"/>
    <w:rsid w:val="00A57ABE"/>
    <w:rsid w:val="00A60EFD"/>
    <w:rsid w:val="00A60F69"/>
    <w:rsid w:val="00A6145A"/>
    <w:rsid w:val="00A626F2"/>
    <w:rsid w:val="00A641CC"/>
    <w:rsid w:val="00A64E2B"/>
    <w:rsid w:val="00A6504C"/>
    <w:rsid w:val="00A6698E"/>
    <w:rsid w:val="00A7018E"/>
    <w:rsid w:val="00A7138D"/>
    <w:rsid w:val="00A719A7"/>
    <w:rsid w:val="00A74A24"/>
    <w:rsid w:val="00A7644D"/>
    <w:rsid w:val="00A76DA4"/>
    <w:rsid w:val="00A81254"/>
    <w:rsid w:val="00A81637"/>
    <w:rsid w:val="00A81817"/>
    <w:rsid w:val="00A82AEF"/>
    <w:rsid w:val="00A82B0F"/>
    <w:rsid w:val="00A856B3"/>
    <w:rsid w:val="00A86B94"/>
    <w:rsid w:val="00A8735E"/>
    <w:rsid w:val="00A90B0D"/>
    <w:rsid w:val="00A91E5F"/>
    <w:rsid w:val="00A950BB"/>
    <w:rsid w:val="00A95797"/>
    <w:rsid w:val="00A97615"/>
    <w:rsid w:val="00AA2945"/>
    <w:rsid w:val="00AA3719"/>
    <w:rsid w:val="00AA4341"/>
    <w:rsid w:val="00AA4F43"/>
    <w:rsid w:val="00AA6B2E"/>
    <w:rsid w:val="00AB2173"/>
    <w:rsid w:val="00AB229E"/>
    <w:rsid w:val="00AC13AC"/>
    <w:rsid w:val="00AC1408"/>
    <w:rsid w:val="00AC1815"/>
    <w:rsid w:val="00AC2B92"/>
    <w:rsid w:val="00AC49B7"/>
    <w:rsid w:val="00AC4C2A"/>
    <w:rsid w:val="00AC572F"/>
    <w:rsid w:val="00AC6776"/>
    <w:rsid w:val="00AC67F4"/>
    <w:rsid w:val="00AC6EC3"/>
    <w:rsid w:val="00AC75BF"/>
    <w:rsid w:val="00AD0AF9"/>
    <w:rsid w:val="00AD203D"/>
    <w:rsid w:val="00AD3208"/>
    <w:rsid w:val="00AD3545"/>
    <w:rsid w:val="00AD4D97"/>
    <w:rsid w:val="00AD5FC0"/>
    <w:rsid w:val="00AD6702"/>
    <w:rsid w:val="00AE05D9"/>
    <w:rsid w:val="00AE1A72"/>
    <w:rsid w:val="00AE2A6C"/>
    <w:rsid w:val="00AE3517"/>
    <w:rsid w:val="00AE4662"/>
    <w:rsid w:val="00AE4794"/>
    <w:rsid w:val="00AE4E3D"/>
    <w:rsid w:val="00AE60C9"/>
    <w:rsid w:val="00AE7113"/>
    <w:rsid w:val="00AE73A6"/>
    <w:rsid w:val="00AF0677"/>
    <w:rsid w:val="00AF0AE0"/>
    <w:rsid w:val="00AF178A"/>
    <w:rsid w:val="00AF212A"/>
    <w:rsid w:val="00AF21D8"/>
    <w:rsid w:val="00AF24E2"/>
    <w:rsid w:val="00AF2C9F"/>
    <w:rsid w:val="00AF2FAD"/>
    <w:rsid w:val="00AF3A30"/>
    <w:rsid w:val="00AF3AA8"/>
    <w:rsid w:val="00AF4CCA"/>
    <w:rsid w:val="00AF62D6"/>
    <w:rsid w:val="00AF6C19"/>
    <w:rsid w:val="00AF7537"/>
    <w:rsid w:val="00AF7F98"/>
    <w:rsid w:val="00B00C21"/>
    <w:rsid w:val="00B0133E"/>
    <w:rsid w:val="00B01393"/>
    <w:rsid w:val="00B018CE"/>
    <w:rsid w:val="00B054F1"/>
    <w:rsid w:val="00B0779B"/>
    <w:rsid w:val="00B10E3F"/>
    <w:rsid w:val="00B11B26"/>
    <w:rsid w:val="00B11C64"/>
    <w:rsid w:val="00B13641"/>
    <w:rsid w:val="00B1396F"/>
    <w:rsid w:val="00B15604"/>
    <w:rsid w:val="00B15E54"/>
    <w:rsid w:val="00B21797"/>
    <w:rsid w:val="00B227CE"/>
    <w:rsid w:val="00B23090"/>
    <w:rsid w:val="00B23A98"/>
    <w:rsid w:val="00B25385"/>
    <w:rsid w:val="00B311D4"/>
    <w:rsid w:val="00B3577F"/>
    <w:rsid w:val="00B363E9"/>
    <w:rsid w:val="00B36452"/>
    <w:rsid w:val="00B371EC"/>
    <w:rsid w:val="00B379FC"/>
    <w:rsid w:val="00B37B74"/>
    <w:rsid w:val="00B403DA"/>
    <w:rsid w:val="00B42B80"/>
    <w:rsid w:val="00B42D20"/>
    <w:rsid w:val="00B43AB5"/>
    <w:rsid w:val="00B44FC6"/>
    <w:rsid w:val="00B4621B"/>
    <w:rsid w:val="00B46782"/>
    <w:rsid w:val="00B46F8D"/>
    <w:rsid w:val="00B51B0C"/>
    <w:rsid w:val="00B53036"/>
    <w:rsid w:val="00B53905"/>
    <w:rsid w:val="00B549A1"/>
    <w:rsid w:val="00B551FF"/>
    <w:rsid w:val="00B55B07"/>
    <w:rsid w:val="00B56D96"/>
    <w:rsid w:val="00B607F7"/>
    <w:rsid w:val="00B639B6"/>
    <w:rsid w:val="00B65865"/>
    <w:rsid w:val="00B65D68"/>
    <w:rsid w:val="00B679C4"/>
    <w:rsid w:val="00B70164"/>
    <w:rsid w:val="00B7063B"/>
    <w:rsid w:val="00B713E7"/>
    <w:rsid w:val="00B716F6"/>
    <w:rsid w:val="00B71E09"/>
    <w:rsid w:val="00B72EAB"/>
    <w:rsid w:val="00B74FFC"/>
    <w:rsid w:val="00B75E8B"/>
    <w:rsid w:val="00B8185F"/>
    <w:rsid w:val="00B819EE"/>
    <w:rsid w:val="00B822F2"/>
    <w:rsid w:val="00B83B6C"/>
    <w:rsid w:val="00B8433F"/>
    <w:rsid w:val="00B84E1E"/>
    <w:rsid w:val="00B90AAD"/>
    <w:rsid w:val="00B90D9C"/>
    <w:rsid w:val="00B9181D"/>
    <w:rsid w:val="00B92495"/>
    <w:rsid w:val="00B926AE"/>
    <w:rsid w:val="00B930BE"/>
    <w:rsid w:val="00B93E84"/>
    <w:rsid w:val="00B9446B"/>
    <w:rsid w:val="00B9475A"/>
    <w:rsid w:val="00B95932"/>
    <w:rsid w:val="00B95D07"/>
    <w:rsid w:val="00BA0ABE"/>
    <w:rsid w:val="00BA126D"/>
    <w:rsid w:val="00BA3EF5"/>
    <w:rsid w:val="00BA4D94"/>
    <w:rsid w:val="00BA73B8"/>
    <w:rsid w:val="00BA750B"/>
    <w:rsid w:val="00BB02CC"/>
    <w:rsid w:val="00BB1746"/>
    <w:rsid w:val="00BB2027"/>
    <w:rsid w:val="00BB4290"/>
    <w:rsid w:val="00BB4536"/>
    <w:rsid w:val="00BB5FBC"/>
    <w:rsid w:val="00BC16F7"/>
    <w:rsid w:val="00BC1B4C"/>
    <w:rsid w:val="00BC38D0"/>
    <w:rsid w:val="00BC64DB"/>
    <w:rsid w:val="00BC7625"/>
    <w:rsid w:val="00BD0899"/>
    <w:rsid w:val="00BD122B"/>
    <w:rsid w:val="00BD18F8"/>
    <w:rsid w:val="00BD2C2D"/>
    <w:rsid w:val="00BD488D"/>
    <w:rsid w:val="00BD6660"/>
    <w:rsid w:val="00BD7637"/>
    <w:rsid w:val="00BD785B"/>
    <w:rsid w:val="00BD7AA0"/>
    <w:rsid w:val="00BD7C50"/>
    <w:rsid w:val="00BE1D79"/>
    <w:rsid w:val="00BE263E"/>
    <w:rsid w:val="00BE44EB"/>
    <w:rsid w:val="00BE6975"/>
    <w:rsid w:val="00BE70B6"/>
    <w:rsid w:val="00BE72CC"/>
    <w:rsid w:val="00BE7517"/>
    <w:rsid w:val="00BE7E30"/>
    <w:rsid w:val="00BF0757"/>
    <w:rsid w:val="00BF0A17"/>
    <w:rsid w:val="00BF1961"/>
    <w:rsid w:val="00BF47A9"/>
    <w:rsid w:val="00BF545F"/>
    <w:rsid w:val="00C00328"/>
    <w:rsid w:val="00C01017"/>
    <w:rsid w:val="00C010E1"/>
    <w:rsid w:val="00C02B53"/>
    <w:rsid w:val="00C033D8"/>
    <w:rsid w:val="00C04E18"/>
    <w:rsid w:val="00C04EB8"/>
    <w:rsid w:val="00C054C2"/>
    <w:rsid w:val="00C062BC"/>
    <w:rsid w:val="00C0769F"/>
    <w:rsid w:val="00C12037"/>
    <w:rsid w:val="00C12266"/>
    <w:rsid w:val="00C1235E"/>
    <w:rsid w:val="00C12973"/>
    <w:rsid w:val="00C147F1"/>
    <w:rsid w:val="00C14ADD"/>
    <w:rsid w:val="00C14CDE"/>
    <w:rsid w:val="00C202C4"/>
    <w:rsid w:val="00C21856"/>
    <w:rsid w:val="00C22028"/>
    <w:rsid w:val="00C22249"/>
    <w:rsid w:val="00C254BE"/>
    <w:rsid w:val="00C254C7"/>
    <w:rsid w:val="00C26FCB"/>
    <w:rsid w:val="00C30686"/>
    <w:rsid w:val="00C31040"/>
    <w:rsid w:val="00C3127E"/>
    <w:rsid w:val="00C31614"/>
    <w:rsid w:val="00C317AA"/>
    <w:rsid w:val="00C3196E"/>
    <w:rsid w:val="00C31E3A"/>
    <w:rsid w:val="00C34DEC"/>
    <w:rsid w:val="00C3623D"/>
    <w:rsid w:val="00C362E5"/>
    <w:rsid w:val="00C37A4B"/>
    <w:rsid w:val="00C401BF"/>
    <w:rsid w:val="00C41A00"/>
    <w:rsid w:val="00C4281B"/>
    <w:rsid w:val="00C4334B"/>
    <w:rsid w:val="00C50043"/>
    <w:rsid w:val="00C50216"/>
    <w:rsid w:val="00C5074E"/>
    <w:rsid w:val="00C53034"/>
    <w:rsid w:val="00C56755"/>
    <w:rsid w:val="00C616F2"/>
    <w:rsid w:val="00C62076"/>
    <w:rsid w:val="00C62F37"/>
    <w:rsid w:val="00C63AA0"/>
    <w:rsid w:val="00C6437F"/>
    <w:rsid w:val="00C64561"/>
    <w:rsid w:val="00C647B6"/>
    <w:rsid w:val="00C648EF"/>
    <w:rsid w:val="00C662E8"/>
    <w:rsid w:val="00C66C61"/>
    <w:rsid w:val="00C67D17"/>
    <w:rsid w:val="00C72FCF"/>
    <w:rsid w:val="00C73B16"/>
    <w:rsid w:val="00C74975"/>
    <w:rsid w:val="00C76080"/>
    <w:rsid w:val="00C76653"/>
    <w:rsid w:val="00C82435"/>
    <w:rsid w:val="00C8340D"/>
    <w:rsid w:val="00C838DA"/>
    <w:rsid w:val="00C84ACB"/>
    <w:rsid w:val="00C86692"/>
    <w:rsid w:val="00C86BA3"/>
    <w:rsid w:val="00C8702F"/>
    <w:rsid w:val="00C874D4"/>
    <w:rsid w:val="00C879F7"/>
    <w:rsid w:val="00C87CED"/>
    <w:rsid w:val="00C87EAD"/>
    <w:rsid w:val="00C92482"/>
    <w:rsid w:val="00C9407F"/>
    <w:rsid w:val="00C9494E"/>
    <w:rsid w:val="00C9629B"/>
    <w:rsid w:val="00C9642F"/>
    <w:rsid w:val="00C96BC9"/>
    <w:rsid w:val="00CA1D49"/>
    <w:rsid w:val="00CA456B"/>
    <w:rsid w:val="00CA740B"/>
    <w:rsid w:val="00CA7537"/>
    <w:rsid w:val="00CA7C44"/>
    <w:rsid w:val="00CB03C2"/>
    <w:rsid w:val="00CB04A1"/>
    <w:rsid w:val="00CB0AD7"/>
    <w:rsid w:val="00CB0E90"/>
    <w:rsid w:val="00CB1112"/>
    <w:rsid w:val="00CB1C2B"/>
    <w:rsid w:val="00CB2E09"/>
    <w:rsid w:val="00CB3957"/>
    <w:rsid w:val="00CB43A8"/>
    <w:rsid w:val="00CB5977"/>
    <w:rsid w:val="00CB65BC"/>
    <w:rsid w:val="00CB7897"/>
    <w:rsid w:val="00CC3D27"/>
    <w:rsid w:val="00CC4577"/>
    <w:rsid w:val="00CC57E5"/>
    <w:rsid w:val="00CC5B9C"/>
    <w:rsid w:val="00CC6BA3"/>
    <w:rsid w:val="00CC6E7D"/>
    <w:rsid w:val="00CC7FEB"/>
    <w:rsid w:val="00CD1329"/>
    <w:rsid w:val="00CD239D"/>
    <w:rsid w:val="00CD35CE"/>
    <w:rsid w:val="00CD3D04"/>
    <w:rsid w:val="00CD43DE"/>
    <w:rsid w:val="00CD47FD"/>
    <w:rsid w:val="00CD58B5"/>
    <w:rsid w:val="00CD6EFD"/>
    <w:rsid w:val="00CD7CC2"/>
    <w:rsid w:val="00CE142D"/>
    <w:rsid w:val="00CE1926"/>
    <w:rsid w:val="00CE24D4"/>
    <w:rsid w:val="00CE2E02"/>
    <w:rsid w:val="00CE59B5"/>
    <w:rsid w:val="00CE6D41"/>
    <w:rsid w:val="00CE79F6"/>
    <w:rsid w:val="00CF05B5"/>
    <w:rsid w:val="00CF0F91"/>
    <w:rsid w:val="00CF3066"/>
    <w:rsid w:val="00CF721D"/>
    <w:rsid w:val="00D00FF2"/>
    <w:rsid w:val="00D010B6"/>
    <w:rsid w:val="00D01A9C"/>
    <w:rsid w:val="00D03C17"/>
    <w:rsid w:val="00D03D2B"/>
    <w:rsid w:val="00D1039C"/>
    <w:rsid w:val="00D10928"/>
    <w:rsid w:val="00D10E81"/>
    <w:rsid w:val="00D14048"/>
    <w:rsid w:val="00D14AF0"/>
    <w:rsid w:val="00D16C66"/>
    <w:rsid w:val="00D16D10"/>
    <w:rsid w:val="00D20365"/>
    <w:rsid w:val="00D2105B"/>
    <w:rsid w:val="00D26A77"/>
    <w:rsid w:val="00D26ADF"/>
    <w:rsid w:val="00D26C5E"/>
    <w:rsid w:val="00D26E67"/>
    <w:rsid w:val="00D27AED"/>
    <w:rsid w:val="00D30220"/>
    <w:rsid w:val="00D306AF"/>
    <w:rsid w:val="00D326AE"/>
    <w:rsid w:val="00D33251"/>
    <w:rsid w:val="00D34A78"/>
    <w:rsid w:val="00D34FE5"/>
    <w:rsid w:val="00D35B7B"/>
    <w:rsid w:val="00D364FA"/>
    <w:rsid w:val="00D37108"/>
    <w:rsid w:val="00D40430"/>
    <w:rsid w:val="00D45B36"/>
    <w:rsid w:val="00D46240"/>
    <w:rsid w:val="00D465C7"/>
    <w:rsid w:val="00D4668F"/>
    <w:rsid w:val="00D46ECD"/>
    <w:rsid w:val="00D46F6C"/>
    <w:rsid w:val="00D47026"/>
    <w:rsid w:val="00D5285D"/>
    <w:rsid w:val="00D52AFF"/>
    <w:rsid w:val="00D5312E"/>
    <w:rsid w:val="00D5652F"/>
    <w:rsid w:val="00D60253"/>
    <w:rsid w:val="00D61360"/>
    <w:rsid w:val="00D62291"/>
    <w:rsid w:val="00D62806"/>
    <w:rsid w:val="00D66772"/>
    <w:rsid w:val="00D734AF"/>
    <w:rsid w:val="00D7387A"/>
    <w:rsid w:val="00D7430C"/>
    <w:rsid w:val="00D752B7"/>
    <w:rsid w:val="00D7553D"/>
    <w:rsid w:val="00D7625B"/>
    <w:rsid w:val="00D83257"/>
    <w:rsid w:val="00D907A5"/>
    <w:rsid w:val="00D911B3"/>
    <w:rsid w:val="00D91FB0"/>
    <w:rsid w:val="00D92389"/>
    <w:rsid w:val="00D92780"/>
    <w:rsid w:val="00D94100"/>
    <w:rsid w:val="00D95662"/>
    <w:rsid w:val="00D95BBD"/>
    <w:rsid w:val="00D97320"/>
    <w:rsid w:val="00D97624"/>
    <w:rsid w:val="00DA15CE"/>
    <w:rsid w:val="00DA34A2"/>
    <w:rsid w:val="00DA40F4"/>
    <w:rsid w:val="00DA5186"/>
    <w:rsid w:val="00DA5AD1"/>
    <w:rsid w:val="00DA5FA2"/>
    <w:rsid w:val="00DB1187"/>
    <w:rsid w:val="00DB129B"/>
    <w:rsid w:val="00DB1900"/>
    <w:rsid w:val="00DB32CA"/>
    <w:rsid w:val="00DB33C6"/>
    <w:rsid w:val="00DB4D08"/>
    <w:rsid w:val="00DB52DD"/>
    <w:rsid w:val="00DB5623"/>
    <w:rsid w:val="00DB5E51"/>
    <w:rsid w:val="00DC0734"/>
    <w:rsid w:val="00DC076D"/>
    <w:rsid w:val="00DC1EA0"/>
    <w:rsid w:val="00DC2051"/>
    <w:rsid w:val="00DC4CC0"/>
    <w:rsid w:val="00DC4EB1"/>
    <w:rsid w:val="00DC61EE"/>
    <w:rsid w:val="00DC704A"/>
    <w:rsid w:val="00DD0DEB"/>
    <w:rsid w:val="00DD0F2E"/>
    <w:rsid w:val="00DD11AA"/>
    <w:rsid w:val="00DD37E2"/>
    <w:rsid w:val="00DD523D"/>
    <w:rsid w:val="00DE0231"/>
    <w:rsid w:val="00DE09EB"/>
    <w:rsid w:val="00DE121F"/>
    <w:rsid w:val="00DE46BD"/>
    <w:rsid w:val="00DE5B36"/>
    <w:rsid w:val="00DE78C6"/>
    <w:rsid w:val="00DE7E8C"/>
    <w:rsid w:val="00DF0437"/>
    <w:rsid w:val="00DF0B00"/>
    <w:rsid w:val="00DF1A93"/>
    <w:rsid w:val="00DF254E"/>
    <w:rsid w:val="00DF41F1"/>
    <w:rsid w:val="00DF450A"/>
    <w:rsid w:val="00DF47A5"/>
    <w:rsid w:val="00DF49B1"/>
    <w:rsid w:val="00DF4C6D"/>
    <w:rsid w:val="00DF6CA9"/>
    <w:rsid w:val="00DF7562"/>
    <w:rsid w:val="00E00A11"/>
    <w:rsid w:val="00E00DF1"/>
    <w:rsid w:val="00E01A31"/>
    <w:rsid w:val="00E023AA"/>
    <w:rsid w:val="00E03687"/>
    <w:rsid w:val="00E06022"/>
    <w:rsid w:val="00E0739A"/>
    <w:rsid w:val="00E075E7"/>
    <w:rsid w:val="00E11317"/>
    <w:rsid w:val="00E13BD5"/>
    <w:rsid w:val="00E1530F"/>
    <w:rsid w:val="00E1740C"/>
    <w:rsid w:val="00E2586F"/>
    <w:rsid w:val="00E26B5B"/>
    <w:rsid w:val="00E303DC"/>
    <w:rsid w:val="00E3325D"/>
    <w:rsid w:val="00E36880"/>
    <w:rsid w:val="00E36A56"/>
    <w:rsid w:val="00E37A03"/>
    <w:rsid w:val="00E414F0"/>
    <w:rsid w:val="00E41A3E"/>
    <w:rsid w:val="00E44DA5"/>
    <w:rsid w:val="00E453BD"/>
    <w:rsid w:val="00E50D25"/>
    <w:rsid w:val="00E50F01"/>
    <w:rsid w:val="00E51059"/>
    <w:rsid w:val="00E528F9"/>
    <w:rsid w:val="00E53228"/>
    <w:rsid w:val="00E5374F"/>
    <w:rsid w:val="00E548F9"/>
    <w:rsid w:val="00E56FD2"/>
    <w:rsid w:val="00E57562"/>
    <w:rsid w:val="00E60486"/>
    <w:rsid w:val="00E63741"/>
    <w:rsid w:val="00E653B2"/>
    <w:rsid w:val="00E66109"/>
    <w:rsid w:val="00E66592"/>
    <w:rsid w:val="00E66A55"/>
    <w:rsid w:val="00E67E42"/>
    <w:rsid w:val="00E71EDC"/>
    <w:rsid w:val="00E72238"/>
    <w:rsid w:val="00E724E3"/>
    <w:rsid w:val="00E727F5"/>
    <w:rsid w:val="00E72E98"/>
    <w:rsid w:val="00E7740D"/>
    <w:rsid w:val="00E800B4"/>
    <w:rsid w:val="00E80618"/>
    <w:rsid w:val="00E8113C"/>
    <w:rsid w:val="00E8218F"/>
    <w:rsid w:val="00E8241F"/>
    <w:rsid w:val="00E83307"/>
    <w:rsid w:val="00E835D3"/>
    <w:rsid w:val="00E84591"/>
    <w:rsid w:val="00E866F4"/>
    <w:rsid w:val="00E86F9A"/>
    <w:rsid w:val="00E907A7"/>
    <w:rsid w:val="00E90A5F"/>
    <w:rsid w:val="00E90CAC"/>
    <w:rsid w:val="00E91DC4"/>
    <w:rsid w:val="00E942EA"/>
    <w:rsid w:val="00E9500B"/>
    <w:rsid w:val="00E979BC"/>
    <w:rsid w:val="00EA0E11"/>
    <w:rsid w:val="00EA2EF2"/>
    <w:rsid w:val="00EA4AAC"/>
    <w:rsid w:val="00EA7AA0"/>
    <w:rsid w:val="00EB2AB7"/>
    <w:rsid w:val="00EB4D4C"/>
    <w:rsid w:val="00EB55FD"/>
    <w:rsid w:val="00EB7E1F"/>
    <w:rsid w:val="00EC0343"/>
    <w:rsid w:val="00EC0745"/>
    <w:rsid w:val="00EC09DE"/>
    <w:rsid w:val="00EC0CE9"/>
    <w:rsid w:val="00EC1278"/>
    <w:rsid w:val="00EC26AF"/>
    <w:rsid w:val="00EC29CF"/>
    <w:rsid w:val="00EC309C"/>
    <w:rsid w:val="00EC661E"/>
    <w:rsid w:val="00ED073B"/>
    <w:rsid w:val="00ED2AED"/>
    <w:rsid w:val="00ED3218"/>
    <w:rsid w:val="00ED3581"/>
    <w:rsid w:val="00ED4307"/>
    <w:rsid w:val="00ED4C65"/>
    <w:rsid w:val="00ED587D"/>
    <w:rsid w:val="00ED63B8"/>
    <w:rsid w:val="00ED6FC6"/>
    <w:rsid w:val="00ED7DF4"/>
    <w:rsid w:val="00EE5332"/>
    <w:rsid w:val="00EE5875"/>
    <w:rsid w:val="00EF3109"/>
    <w:rsid w:val="00EF378C"/>
    <w:rsid w:val="00EF6231"/>
    <w:rsid w:val="00EF7F26"/>
    <w:rsid w:val="00F00285"/>
    <w:rsid w:val="00F00477"/>
    <w:rsid w:val="00F0079E"/>
    <w:rsid w:val="00F01805"/>
    <w:rsid w:val="00F01F6A"/>
    <w:rsid w:val="00F042B1"/>
    <w:rsid w:val="00F055C3"/>
    <w:rsid w:val="00F06ADE"/>
    <w:rsid w:val="00F1022B"/>
    <w:rsid w:val="00F1183E"/>
    <w:rsid w:val="00F12C8B"/>
    <w:rsid w:val="00F155E2"/>
    <w:rsid w:val="00F17B2E"/>
    <w:rsid w:val="00F20653"/>
    <w:rsid w:val="00F20707"/>
    <w:rsid w:val="00F2123B"/>
    <w:rsid w:val="00F21A80"/>
    <w:rsid w:val="00F2226E"/>
    <w:rsid w:val="00F25411"/>
    <w:rsid w:val="00F25E12"/>
    <w:rsid w:val="00F26327"/>
    <w:rsid w:val="00F27368"/>
    <w:rsid w:val="00F2737E"/>
    <w:rsid w:val="00F30190"/>
    <w:rsid w:val="00F3106D"/>
    <w:rsid w:val="00F34290"/>
    <w:rsid w:val="00F3529A"/>
    <w:rsid w:val="00F37796"/>
    <w:rsid w:val="00F379EB"/>
    <w:rsid w:val="00F420A3"/>
    <w:rsid w:val="00F4237B"/>
    <w:rsid w:val="00F4266A"/>
    <w:rsid w:val="00F42DB3"/>
    <w:rsid w:val="00F44747"/>
    <w:rsid w:val="00F44EE7"/>
    <w:rsid w:val="00F45533"/>
    <w:rsid w:val="00F458DD"/>
    <w:rsid w:val="00F45E4E"/>
    <w:rsid w:val="00F47CF5"/>
    <w:rsid w:val="00F47D26"/>
    <w:rsid w:val="00F50E20"/>
    <w:rsid w:val="00F53E7F"/>
    <w:rsid w:val="00F54D52"/>
    <w:rsid w:val="00F564A4"/>
    <w:rsid w:val="00F6094F"/>
    <w:rsid w:val="00F63EF8"/>
    <w:rsid w:val="00F652A5"/>
    <w:rsid w:val="00F656C1"/>
    <w:rsid w:val="00F67EC8"/>
    <w:rsid w:val="00F70558"/>
    <w:rsid w:val="00F70624"/>
    <w:rsid w:val="00F70F15"/>
    <w:rsid w:val="00F71323"/>
    <w:rsid w:val="00F73134"/>
    <w:rsid w:val="00F7334F"/>
    <w:rsid w:val="00F75692"/>
    <w:rsid w:val="00F7573E"/>
    <w:rsid w:val="00F75FAC"/>
    <w:rsid w:val="00F76C0C"/>
    <w:rsid w:val="00F77B22"/>
    <w:rsid w:val="00F80E1F"/>
    <w:rsid w:val="00F8227A"/>
    <w:rsid w:val="00F82A7F"/>
    <w:rsid w:val="00F84E3C"/>
    <w:rsid w:val="00F875DD"/>
    <w:rsid w:val="00F91263"/>
    <w:rsid w:val="00F91933"/>
    <w:rsid w:val="00F9379B"/>
    <w:rsid w:val="00F94056"/>
    <w:rsid w:val="00F942A0"/>
    <w:rsid w:val="00F94B5E"/>
    <w:rsid w:val="00F94BA3"/>
    <w:rsid w:val="00F94FC9"/>
    <w:rsid w:val="00F95B56"/>
    <w:rsid w:val="00F96185"/>
    <w:rsid w:val="00F9736D"/>
    <w:rsid w:val="00FA1521"/>
    <w:rsid w:val="00FA3D18"/>
    <w:rsid w:val="00FA47D5"/>
    <w:rsid w:val="00FA5C71"/>
    <w:rsid w:val="00FA5E8C"/>
    <w:rsid w:val="00FA6C5C"/>
    <w:rsid w:val="00FA7CDA"/>
    <w:rsid w:val="00FA7E82"/>
    <w:rsid w:val="00FB07FC"/>
    <w:rsid w:val="00FB2553"/>
    <w:rsid w:val="00FB2BA1"/>
    <w:rsid w:val="00FB3F04"/>
    <w:rsid w:val="00FB473A"/>
    <w:rsid w:val="00FB5A78"/>
    <w:rsid w:val="00FB6DB7"/>
    <w:rsid w:val="00FC0AF2"/>
    <w:rsid w:val="00FC2C70"/>
    <w:rsid w:val="00FC4930"/>
    <w:rsid w:val="00FC4AA6"/>
    <w:rsid w:val="00FC7363"/>
    <w:rsid w:val="00FD2068"/>
    <w:rsid w:val="00FD4D6D"/>
    <w:rsid w:val="00FD5013"/>
    <w:rsid w:val="00FE06FA"/>
    <w:rsid w:val="00FE0854"/>
    <w:rsid w:val="00FE0E1B"/>
    <w:rsid w:val="00FE141A"/>
    <w:rsid w:val="00FE35AC"/>
    <w:rsid w:val="00FE4F61"/>
    <w:rsid w:val="00FE548C"/>
    <w:rsid w:val="00FE55BC"/>
    <w:rsid w:val="00FE6665"/>
    <w:rsid w:val="00FE7629"/>
    <w:rsid w:val="00FE7939"/>
    <w:rsid w:val="00FF242F"/>
    <w:rsid w:val="00FF3834"/>
    <w:rsid w:val="00FF3945"/>
    <w:rsid w:val="00FF56C5"/>
    <w:rsid w:val="00FF6E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7FB83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PMingLiU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4563"/>
    <w:pPr>
      <w:spacing w:line="36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7B3CEA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Char">
    <w:name w:val="页眉 Char"/>
    <w:link w:val="a3"/>
    <w:uiPriority w:val="99"/>
    <w:semiHidden/>
    <w:locked/>
    <w:rsid w:val="00ED6FC6"/>
    <w:rPr>
      <w:rFonts w:cs="Times New Roman"/>
      <w:kern w:val="0"/>
      <w:sz w:val="20"/>
      <w:szCs w:val="20"/>
      <w:lang w:eastAsia="en-US"/>
    </w:rPr>
  </w:style>
  <w:style w:type="paragraph" w:styleId="a4">
    <w:name w:val="footer"/>
    <w:basedOn w:val="a"/>
    <w:link w:val="Char0"/>
    <w:uiPriority w:val="99"/>
    <w:rsid w:val="007B3CEA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Char0">
    <w:name w:val="页脚 Char"/>
    <w:link w:val="a4"/>
    <w:uiPriority w:val="99"/>
    <w:locked/>
    <w:rsid w:val="00ED6FC6"/>
    <w:rPr>
      <w:rFonts w:cs="Times New Roman"/>
      <w:kern w:val="0"/>
      <w:sz w:val="20"/>
      <w:szCs w:val="20"/>
      <w:lang w:eastAsia="en-US"/>
    </w:rPr>
  </w:style>
  <w:style w:type="character" w:styleId="a5">
    <w:name w:val="Hyperlink"/>
    <w:uiPriority w:val="99"/>
    <w:rsid w:val="00DF254E"/>
    <w:rPr>
      <w:rFonts w:cs="Times New Roman"/>
      <w:color w:val="0000FF"/>
      <w:u w:val="single"/>
    </w:rPr>
  </w:style>
  <w:style w:type="character" w:styleId="a6">
    <w:name w:val="line number"/>
    <w:uiPriority w:val="99"/>
    <w:rsid w:val="00242438"/>
    <w:rPr>
      <w:rFonts w:cs="Times New Roman"/>
    </w:rPr>
  </w:style>
  <w:style w:type="character" w:styleId="a7">
    <w:name w:val="page number"/>
    <w:uiPriority w:val="99"/>
    <w:rsid w:val="00242438"/>
    <w:rPr>
      <w:rFonts w:cs="Times New Roman"/>
    </w:rPr>
  </w:style>
  <w:style w:type="paragraph" w:customStyle="1" w:styleId="1">
    <w:name w:val="清單段落1"/>
    <w:basedOn w:val="a"/>
    <w:uiPriority w:val="34"/>
    <w:qFormat/>
    <w:rsid w:val="00AB229E"/>
    <w:pPr>
      <w:ind w:left="720"/>
      <w:contextualSpacing/>
    </w:pPr>
  </w:style>
  <w:style w:type="paragraph" w:styleId="a8">
    <w:name w:val="footnote text"/>
    <w:basedOn w:val="a"/>
    <w:link w:val="Char1"/>
    <w:uiPriority w:val="99"/>
    <w:rsid w:val="00C5074E"/>
    <w:pPr>
      <w:snapToGrid w:val="0"/>
    </w:pPr>
    <w:rPr>
      <w:sz w:val="20"/>
      <w:szCs w:val="20"/>
    </w:rPr>
  </w:style>
  <w:style w:type="character" w:customStyle="1" w:styleId="Char1">
    <w:name w:val="脚注文本 Char"/>
    <w:link w:val="a8"/>
    <w:uiPriority w:val="99"/>
    <w:locked/>
    <w:rsid w:val="00C5074E"/>
    <w:rPr>
      <w:rFonts w:cs="Times New Roman"/>
    </w:rPr>
  </w:style>
  <w:style w:type="character" w:styleId="a9">
    <w:name w:val="footnote reference"/>
    <w:uiPriority w:val="99"/>
    <w:rsid w:val="00C5074E"/>
    <w:rPr>
      <w:rFonts w:cs="Times New Roman"/>
      <w:vertAlign w:val="superscript"/>
    </w:rPr>
  </w:style>
  <w:style w:type="character" w:customStyle="1" w:styleId="contenttype">
    <w:name w:val="contenttype"/>
    <w:uiPriority w:val="99"/>
    <w:rsid w:val="005A64DD"/>
    <w:rPr>
      <w:rFonts w:cs="Times New Roman"/>
    </w:rPr>
  </w:style>
  <w:style w:type="character" w:customStyle="1" w:styleId="highlight">
    <w:name w:val="highlight"/>
    <w:rsid w:val="0093609F"/>
    <w:rPr>
      <w:rFonts w:cs="Times New Roman"/>
    </w:rPr>
  </w:style>
  <w:style w:type="paragraph" w:styleId="aa">
    <w:name w:val="Balloon Text"/>
    <w:basedOn w:val="a"/>
    <w:link w:val="Char2"/>
    <w:uiPriority w:val="99"/>
    <w:semiHidden/>
    <w:unhideWhenUsed/>
    <w:rsid w:val="00104863"/>
    <w:rPr>
      <w:rFonts w:ascii="Cambria" w:hAnsi="Cambria"/>
      <w:sz w:val="18"/>
      <w:szCs w:val="18"/>
    </w:rPr>
  </w:style>
  <w:style w:type="character" w:customStyle="1" w:styleId="Char2">
    <w:name w:val="批注框文本 Char"/>
    <w:link w:val="aa"/>
    <w:uiPriority w:val="99"/>
    <w:semiHidden/>
    <w:rsid w:val="00104863"/>
    <w:rPr>
      <w:rFonts w:ascii="Cambria" w:eastAsia="PMingLiU" w:hAnsi="Cambria" w:cs="Times New Roman"/>
      <w:kern w:val="0"/>
      <w:sz w:val="18"/>
      <w:szCs w:val="18"/>
      <w:lang w:eastAsia="en-US"/>
    </w:rPr>
  </w:style>
  <w:style w:type="paragraph" w:customStyle="1" w:styleId="desc2">
    <w:name w:val="desc2"/>
    <w:basedOn w:val="a"/>
    <w:rsid w:val="00F53E7F"/>
    <w:pPr>
      <w:spacing w:before="100" w:beforeAutospacing="1" w:after="100" w:afterAutospacing="1"/>
    </w:pPr>
    <w:rPr>
      <w:rFonts w:ascii="PMingLiU" w:hAnsi="PMingLiU" w:cs="PMingLiU"/>
      <w:sz w:val="28"/>
      <w:szCs w:val="28"/>
    </w:rPr>
  </w:style>
  <w:style w:type="paragraph" w:styleId="ab">
    <w:name w:val="endnote text"/>
    <w:basedOn w:val="a"/>
    <w:link w:val="Char3"/>
    <w:uiPriority w:val="99"/>
    <w:semiHidden/>
    <w:unhideWhenUsed/>
    <w:rsid w:val="0077174C"/>
    <w:pPr>
      <w:snapToGrid w:val="0"/>
    </w:pPr>
    <w:rPr>
      <w:sz w:val="20"/>
    </w:rPr>
  </w:style>
  <w:style w:type="character" w:customStyle="1" w:styleId="Char3">
    <w:name w:val="尾注文本 Char"/>
    <w:link w:val="ab"/>
    <w:uiPriority w:val="99"/>
    <w:semiHidden/>
    <w:rsid w:val="0077174C"/>
    <w:rPr>
      <w:kern w:val="0"/>
      <w:szCs w:val="24"/>
      <w:lang w:eastAsia="en-US"/>
    </w:rPr>
  </w:style>
  <w:style w:type="character" w:styleId="ac">
    <w:name w:val="endnote reference"/>
    <w:uiPriority w:val="99"/>
    <w:semiHidden/>
    <w:unhideWhenUsed/>
    <w:rsid w:val="0077174C"/>
    <w:rPr>
      <w:vertAlign w:val="superscript"/>
    </w:rPr>
  </w:style>
  <w:style w:type="character" w:styleId="ad">
    <w:name w:val="annotation reference"/>
    <w:uiPriority w:val="99"/>
    <w:semiHidden/>
    <w:unhideWhenUsed/>
    <w:rsid w:val="00131785"/>
    <w:rPr>
      <w:sz w:val="16"/>
      <w:szCs w:val="16"/>
    </w:rPr>
  </w:style>
  <w:style w:type="paragraph" w:styleId="ae">
    <w:name w:val="annotation text"/>
    <w:basedOn w:val="a"/>
    <w:link w:val="Char4"/>
    <w:uiPriority w:val="99"/>
    <w:semiHidden/>
    <w:unhideWhenUsed/>
    <w:rsid w:val="00131785"/>
    <w:rPr>
      <w:sz w:val="20"/>
      <w:szCs w:val="20"/>
    </w:rPr>
  </w:style>
  <w:style w:type="character" w:customStyle="1" w:styleId="Char4">
    <w:name w:val="批注文字 Char"/>
    <w:link w:val="ae"/>
    <w:uiPriority w:val="99"/>
    <w:semiHidden/>
    <w:rsid w:val="00131785"/>
    <w:rPr>
      <w:kern w:val="0"/>
      <w:sz w:val="20"/>
      <w:szCs w:val="20"/>
      <w:lang w:eastAsia="en-US"/>
    </w:rPr>
  </w:style>
  <w:style w:type="character" w:customStyle="1" w:styleId="jrnl">
    <w:name w:val="jrnl"/>
    <w:basedOn w:val="a0"/>
    <w:rsid w:val="006A0122"/>
  </w:style>
  <w:style w:type="paragraph" w:styleId="af">
    <w:name w:val="annotation subject"/>
    <w:basedOn w:val="ae"/>
    <w:next w:val="ae"/>
    <w:semiHidden/>
    <w:rsid w:val="00E86F9A"/>
    <w:rPr>
      <w:b/>
      <w:bCs/>
    </w:rPr>
  </w:style>
  <w:style w:type="paragraph" w:customStyle="1" w:styleId="EndNoteBibliographyTitle">
    <w:name w:val="EndNote Bibliography Title"/>
    <w:basedOn w:val="a"/>
    <w:link w:val="EndNoteBibliographyTitle0"/>
    <w:rsid w:val="005A3443"/>
    <w:pPr>
      <w:jc w:val="center"/>
    </w:pPr>
    <w:rPr>
      <w:noProof/>
    </w:rPr>
  </w:style>
  <w:style w:type="character" w:customStyle="1" w:styleId="EndNoteBibliographyTitle0">
    <w:name w:val="EndNote Bibliography Title 字元"/>
    <w:link w:val="EndNoteBibliographyTitle"/>
    <w:rsid w:val="005A3443"/>
    <w:rPr>
      <w:noProof/>
      <w:sz w:val="24"/>
      <w:szCs w:val="24"/>
    </w:rPr>
  </w:style>
  <w:style w:type="paragraph" w:customStyle="1" w:styleId="EndNoteBibliography">
    <w:name w:val="EndNote Bibliography"/>
    <w:basedOn w:val="a"/>
    <w:link w:val="EndNoteBibliography0"/>
    <w:rsid w:val="005A3443"/>
    <w:pPr>
      <w:spacing w:line="480" w:lineRule="auto"/>
    </w:pPr>
    <w:rPr>
      <w:noProof/>
    </w:rPr>
  </w:style>
  <w:style w:type="character" w:customStyle="1" w:styleId="EndNoteBibliography0">
    <w:name w:val="EndNote Bibliography 字元"/>
    <w:link w:val="EndNoteBibliography"/>
    <w:rsid w:val="005A3443"/>
    <w:rPr>
      <w:noProof/>
      <w:sz w:val="24"/>
      <w:szCs w:val="24"/>
    </w:rPr>
  </w:style>
  <w:style w:type="character" w:styleId="af0">
    <w:name w:val="Emphasis"/>
    <w:uiPriority w:val="20"/>
    <w:qFormat/>
    <w:locked/>
    <w:rsid w:val="008B4A4D"/>
    <w:rPr>
      <w:i/>
      <w:iCs/>
    </w:rPr>
  </w:style>
  <w:style w:type="character" w:styleId="af1">
    <w:name w:val="Strong"/>
    <w:uiPriority w:val="22"/>
    <w:qFormat/>
    <w:locked/>
    <w:rsid w:val="0038533E"/>
    <w:rPr>
      <w:b/>
      <w:bCs/>
    </w:rPr>
  </w:style>
  <w:style w:type="paragraph" w:customStyle="1" w:styleId="Default">
    <w:name w:val="Default"/>
    <w:rsid w:val="00F00477"/>
    <w:pPr>
      <w:widowControl w:val="0"/>
      <w:autoSpaceDE w:val="0"/>
      <w:autoSpaceDN w:val="0"/>
      <w:adjustRightInd w:val="0"/>
      <w:spacing w:line="360" w:lineRule="auto"/>
    </w:pPr>
    <w:rPr>
      <w:rFonts w:ascii="CapitoliumNews" w:eastAsia="CapitoliumNews" w:hAnsi="Calibri" w:cs="CapitoliumNews"/>
      <w:color w:val="000000"/>
      <w:sz w:val="24"/>
      <w:szCs w:val="24"/>
    </w:rPr>
  </w:style>
  <w:style w:type="paragraph" w:styleId="af2">
    <w:name w:val="Revision"/>
    <w:hidden/>
    <w:uiPriority w:val="99"/>
    <w:semiHidden/>
    <w:rsid w:val="00462492"/>
    <w:pPr>
      <w:spacing w:line="360" w:lineRule="auto"/>
    </w:pPr>
    <w:rPr>
      <w:sz w:val="24"/>
      <w:szCs w:val="24"/>
      <w:lang w:eastAsia="en-US"/>
    </w:rPr>
  </w:style>
  <w:style w:type="paragraph" w:customStyle="1" w:styleId="EndNoteCategoryHeading">
    <w:name w:val="EndNote Category Heading"/>
    <w:basedOn w:val="a"/>
    <w:link w:val="EndNoteCategoryHeading0"/>
    <w:rsid w:val="007535B1"/>
    <w:pPr>
      <w:spacing w:before="120" w:after="120"/>
    </w:pPr>
  </w:style>
  <w:style w:type="character" w:customStyle="1" w:styleId="EndNoteCategoryHeading0">
    <w:name w:val="EndNote Category Heading 字元"/>
    <w:link w:val="EndNoteCategoryHeading"/>
    <w:rsid w:val="007535B1"/>
    <w:rPr>
      <w:sz w:val="24"/>
      <w:szCs w:val="24"/>
      <w:lang w:eastAsia="en-US"/>
    </w:rPr>
  </w:style>
  <w:style w:type="paragraph" w:customStyle="1" w:styleId="EndNoteCategoryTitle">
    <w:name w:val="EndNote Category Title"/>
    <w:basedOn w:val="a"/>
    <w:link w:val="EndNoteCategoryTitle0"/>
    <w:rsid w:val="007535B1"/>
    <w:pPr>
      <w:spacing w:before="120" w:after="120"/>
      <w:jc w:val="center"/>
    </w:pPr>
  </w:style>
  <w:style w:type="character" w:customStyle="1" w:styleId="EndNoteCategoryTitle0">
    <w:name w:val="EndNote Category Title 字元"/>
    <w:link w:val="EndNoteCategoryTitle"/>
    <w:rsid w:val="007535B1"/>
    <w:rPr>
      <w:sz w:val="24"/>
      <w:szCs w:val="24"/>
      <w:lang w:eastAsia="en-US"/>
    </w:rPr>
  </w:style>
  <w:style w:type="paragraph" w:styleId="af3">
    <w:name w:val="No Spacing"/>
    <w:link w:val="Char5"/>
    <w:uiPriority w:val="1"/>
    <w:qFormat/>
    <w:rsid w:val="00B65865"/>
    <w:rPr>
      <w:rFonts w:ascii="Calibri" w:hAnsi="Calibri"/>
      <w:sz w:val="22"/>
      <w:szCs w:val="22"/>
    </w:rPr>
  </w:style>
  <w:style w:type="character" w:customStyle="1" w:styleId="Char5">
    <w:name w:val="无间隔 Char"/>
    <w:link w:val="af3"/>
    <w:uiPriority w:val="1"/>
    <w:rsid w:val="00B65865"/>
    <w:rPr>
      <w:rFonts w:ascii="Calibri" w:hAnsi="Calibri"/>
      <w:sz w:val="22"/>
      <w:szCs w:val="22"/>
    </w:rPr>
  </w:style>
  <w:style w:type="character" w:customStyle="1" w:styleId="UnresolvedMention1">
    <w:name w:val="Unresolved Mention1"/>
    <w:basedOn w:val="a0"/>
    <w:uiPriority w:val="99"/>
    <w:semiHidden/>
    <w:unhideWhenUsed/>
    <w:rsid w:val="001A016F"/>
    <w:rPr>
      <w:color w:val="605E5C"/>
      <w:shd w:val="clear" w:color="auto" w:fill="E1DFDD"/>
    </w:rPr>
  </w:style>
  <w:style w:type="paragraph" w:styleId="af4">
    <w:name w:val="List Paragraph"/>
    <w:basedOn w:val="a"/>
    <w:uiPriority w:val="34"/>
    <w:qFormat/>
    <w:rsid w:val="002B208A"/>
    <w:pPr>
      <w:ind w:leftChars="200" w:left="480"/>
    </w:pPr>
  </w:style>
  <w:style w:type="paragraph" w:customStyle="1" w:styleId="src">
    <w:name w:val="src"/>
    <w:basedOn w:val="a"/>
    <w:rsid w:val="00A22F7E"/>
    <w:pPr>
      <w:spacing w:before="100" w:beforeAutospacing="1" w:after="100" w:afterAutospacing="1" w:line="240" w:lineRule="auto"/>
    </w:pPr>
    <w:rPr>
      <w:rFonts w:ascii="宋体" w:eastAsia="宋体" w:hAnsi="宋体" w:cs="宋体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8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14677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431462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0010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62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2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9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6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131782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300568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898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989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02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6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8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3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03906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44734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60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84483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794571">
                                  <w:marLeft w:val="2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892035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1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0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06587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408449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87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3505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0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8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3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46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1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09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73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638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74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96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Props1.xml><?xml version="1.0" encoding="utf-8"?>
<ds:datastoreItem xmlns:ds="http://schemas.openxmlformats.org/officeDocument/2006/customXml" ds:itemID="{6459102F-BF83-4D96-8DC3-0389AF36E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4963</Words>
  <Characters>28292</Characters>
  <Application>Microsoft Office Word</Application>
  <DocSecurity>0</DocSecurity>
  <Lines>235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Teriparatide as nonoperative treatment for femoral shaft fracture nonunion</vt:lpstr>
    </vt:vector>
  </TitlesOfParts>
  <LinksUpToDate>false</LinksUpToDate>
  <CharactersWithSpaces>33189</CharactersWithSpaces>
  <SharedDoc>false</SharedDoc>
  <HLinks>
    <vt:vector size="96" baseType="variant">
      <vt:variant>
        <vt:i4>4194315</vt:i4>
      </vt:variant>
      <vt:variant>
        <vt:i4>91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4194315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4194315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_ENREF_12</vt:lpwstr>
      </vt:variant>
      <vt:variant>
        <vt:i4>4194315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4718603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_ENREF_9</vt:lpwstr>
      </vt:variant>
      <vt:variant>
        <vt:i4>4653067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4390923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4784139</vt:i4>
      </vt:variant>
      <vt:variant>
        <vt:i4>46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4653067</vt:i4>
      </vt:variant>
      <vt:variant>
        <vt:i4>40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4587531</vt:i4>
      </vt:variant>
      <vt:variant>
        <vt:i4>34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4653067</vt:i4>
      </vt:variant>
      <vt:variant>
        <vt:i4>28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4456459</vt:i4>
      </vt:variant>
      <vt:variant>
        <vt:i4>22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4390923</vt:i4>
      </vt:variant>
      <vt:variant>
        <vt:i4>16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4194315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7929949</vt:i4>
      </vt:variant>
      <vt:variant>
        <vt:i4>3</vt:i4>
      </vt:variant>
      <vt:variant>
        <vt:i4>0</vt:i4>
      </vt:variant>
      <vt:variant>
        <vt:i4>5</vt:i4>
      </vt:variant>
      <vt:variant>
        <vt:lpwstr>mailto:yhchang@adm.cgmh.org.tw</vt:lpwstr>
      </vt:variant>
      <vt:variant>
        <vt:lpwstr/>
      </vt:variant>
      <vt:variant>
        <vt:i4>6684741</vt:i4>
      </vt:variant>
      <vt:variant>
        <vt:i4>0</vt:i4>
      </vt:variant>
      <vt:variant>
        <vt:i4>0</vt:i4>
      </vt:variant>
      <vt:variant>
        <vt:i4>5</vt:i4>
      </vt:variant>
      <vt:variant>
        <vt:lpwstr>mailto:chihchienhu@hotmail.com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Teriparatide as nonoperative treatment for femoral shaft fracture nonunion</dc:title>
  <dc:creator/>
  <cp:lastModifiedBy/>
  <cp:revision>1</cp:revision>
  <dcterms:created xsi:type="dcterms:W3CDTF">2019-09-09T13:55:00Z</dcterms:created>
  <dcterms:modified xsi:type="dcterms:W3CDTF">2019-09-09T13:59:00Z</dcterms:modified>
</cp:coreProperties>
</file>