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AF" w:rsidRDefault="003654F5">
      <w:pPr>
        <w:spacing w:line="360" w:lineRule="auto"/>
        <w:jc w:val="both"/>
        <w:rPr>
          <w:rFonts w:ascii="Book Antiqua" w:hAnsi="Book Antiqua"/>
          <w:b/>
          <w:sz w:val="24"/>
          <w:szCs w:val="24"/>
        </w:rPr>
      </w:pPr>
      <w:r>
        <w:rPr>
          <w:rFonts w:ascii="Book Antiqua" w:hAnsi="Book Antiqua"/>
          <w:b/>
          <w:sz w:val="24"/>
          <w:szCs w:val="24"/>
        </w:rPr>
        <w:t xml:space="preserve">Name of Journal: </w:t>
      </w:r>
      <w:r>
        <w:rPr>
          <w:rFonts w:ascii="Book Antiqua" w:hAnsi="Book Antiqua"/>
          <w:i/>
          <w:sz w:val="24"/>
          <w:szCs w:val="24"/>
        </w:rPr>
        <w:t>World Journal of Clinical Cases</w:t>
      </w:r>
    </w:p>
    <w:p w:rsidR="003A7DAF" w:rsidRDefault="003654F5">
      <w:pPr>
        <w:spacing w:line="360" w:lineRule="auto"/>
        <w:jc w:val="both"/>
        <w:rPr>
          <w:rFonts w:ascii="Book Antiqua" w:hAnsi="Book Antiqua"/>
          <w:b/>
          <w:sz w:val="24"/>
          <w:szCs w:val="24"/>
          <w:lang w:eastAsia="zh-CN"/>
        </w:rPr>
      </w:pPr>
      <w:r>
        <w:rPr>
          <w:rFonts w:ascii="Book Antiqua" w:hAnsi="Book Antiqua"/>
          <w:b/>
          <w:sz w:val="24"/>
          <w:szCs w:val="24"/>
        </w:rPr>
        <w:t xml:space="preserve">Manuscript NO: </w:t>
      </w:r>
      <w:r>
        <w:rPr>
          <w:rFonts w:ascii="Book Antiqua" w:hAnsi="Book Antiqua"/>
          <w:sz w:val="24"/>
          <w:szCs w:val="24"/>
        </w:rPr>
        <w:t>45</w:t>
      </w:r>
      <w:r>
        <w:rPr>
          <w:rFonts w:ascii="Book Antiqua" w:hAnsi="Book Antiqua"/>
          <w:sz w:val="24"/>
          <w:szCs w:val="24"/>
          <w:lang w:eastAsia="zh-CN"/>
        </w:rPr>
        <w:t>271</w:t>
      </w:r>
    </w:p>
    <w:p w:rsidR="003A7DAF" w:rsidRDefault="003654F5">
      <w:pPr>
        <w:spacing w:line="360" w:lineRule="auto"/>
        <w:jc w:val="both"/>
        <w:rPr>
          <w:rFonts w:ascii="Book Antiqua" w:hAnsi="Book Antiqua"/>
          <w:b/>
          <w:sz w:val="24"/>
          <w:szCs w:val="24"/>
          <w:lang w:eastAsia="zh-CN"/>
        </w:rPr>
      </w:pPr>
      <w:r>
        <w:rPr>
          <w:rFonts w:ascii="Book Antiqua" w:hAnsi="Book Antiqua"/>
          <w:b/>
          <w:sz w:val="24"/>
          <w:szCs w:val="24"/>
        </w:rPr>
        <w:t xml:space="preserve">Manuscript Type: </w:t>
      </w:r>
      <w:r>
        <w:rPr>
          <w:rFonts w:ascii="Book Antiqua" w:hAnsi="Book Antiqua"/>
          <w:sz w:val="24"/>
          <w:szCs w:val="24"/>
        </w:rPr>
        <w:t>CASE REPORT</w:t>
      </w:r>
    </w:p>
    <w:p w:rsidR="003A7DAF" w:rsidRDefault="003A7DAF">
      <w:pPr>
        <w:pStyle w:val="1"/>
        <w:spacing w:line="360" w:lineRule="auto"/>
        <w:rPr>
          <w:rFonts w:ascii="Book Antiqua" w:hAnsi="Book Antiqua"/>
          <w:b/>
          <w:bCs/>
          <w:sz w:val="24"/>
        </w:rPr>
      </w:pPr>
    </w:p>
    <w:p w:rsidR="003A7DAF" w:rsidRDefault="003654F5">
      <w:pPr>
        <w:spacing w:line="360" w:lineRule="auto"/>
        <w:jc w:val="both"/>
        <w:rPr>
          <w:rFonts w:ascii="Book Antiqua" w:hAnsi="Book Antiqua"/>
          <w:b/>
          <w:sz w:val="24"/>
          <w:szCs w:val="24"/>
        </w:rPr>
      </w:pPr>
      <w:r>
        <w:rPr>
          <w:rFonts w:ascii="Book Antiqua" w:hAnsi="Book Antiqua"/>
          <w:b/>
          <w:bCs/>
          <w:sz w:val="24"/>
          <w:szCs w:val="24"/>
        </w:rPr>
        <w:t xml:space="preserve">Radiologic features of </w:t>
      </w:r>
      <w:proofErr w:type="spellStart"/>
      <w:r>
        <w:rPr>
          <w:rFonts w:ascii="Book Antiqua" w:hAnsi="Book Antiqua"/>
          <w:b/>
          <w:bCs/>
          <w:sz w:val="24"/>
          <w:szCs w:val="24"/>
        </w:rPr>
        <w:t>Castleman’s</w:t>
      </w:r>
      <w:proofErr w:type="spellEnd"/>
      <w:r>
        <w:rPr>
          <w:rFonts w:ascii="Book Antiqua" w:hAnsi="Book Antiqua"/>
          <w:b/>
          <w:bCs/>
          <w:sz w:val="24"/>
          <w:szCs w:val="24"/>
        </w:rPr>
        <w:t xml:space="preserve"> disease involving the renal sinus: </w:t>
      </w:r>
      <w:r>
        <w:rPr>
          <w:rFonts w:ascii="Book Antiqua" w:hAnsi="Book Antiqua"/>
          <w:b/>
          <w:sz w:val="24"/>
          <w:szCs w:val="24"/>
        </w:rPr>
        <w:t>A case report</w:t>
      </w:r>
      <w:r>
        <w:rPr>
          <w:rFonts w:ascii="Book Antiqua" w:hAnsi="Book Antiqua"/>
          <w:b/>
          <w:sz w:val="24"/>
          <w:szCs w:val="24"/>
        </w:rPr>
        <w:t xml:space="preserve"> and review of the literature</w:t>
      </w:r>
    </w:p>
    <w:p w:rsidR="003A7DAF" w:rsidRDefault="003A7DAF">
      <w:pPr>
        <w:pStyle w:val="1"/>
        <w:spacing w:line="360" w:lineRule="auto"/>
        <w:rPr>
          <w:rFonts w:ascii="Book Antiqua" w:hAnsi="Book Antiqua"/>
          <w:b/>
          <w:bCs/>
          <w:sz w:val="24"/>
        </w:rPr>
      </w:pPr>
    </w:p>
    <w:p w:rsidR="003A7DAF" w:rsidRDefault="003654F5">
      <w:pPr>
        <w:spacing w:line="360" w:lineRule="auto"/>
        <w:jc w:val="both"/>
        <w:rPr>
          <w:rFonts w:ascii="Book Antiqua" w:hAnsi="Book Antiqua"/>
          <w:bCs/>
          <w:kern w:val="2"/>
          <w:sz w:val="24"/>
          <w:szCs w:val="24"/>
          <w:lang w:val="en" w:eastAsia="zh-CN"/>
        </w:rPr>
      </w:pPr>
      <w:proofErr w:type="spellStart"/>
      <w:r>
        <w:rPr>
          <w:rFonts w:ascii="Book Antiqua" w:hAnsi="Book Antiqua"/>
          <w:bCs/>
          <w:sz w:val="24"/>
          <w:szCs w:val="24"/>
        </w:rPr>
        <w:t>Guo</w:t>
      </w:r>
      <w:proofErr w:type="spellEnd"/>
      <w:r>
        <w:rPr>
          <w:rFonts w:ascii="Book Antiqua" w:hAnsi="Book Antiqua"/>
          <w:bCs/>
          <w:sz w:val="24"/>
          <w:szCs w:val="24"/>
          <w:lang w:eastAsia="zh-CN"/>
        </w:rPr>
        <w:t xml:space="preserve"> XW </w:t>
      </w:r>
      <w:r>
        <w:rPr>
          <w:rFonts w:ascii="Book Antiqua" w:hAnsi="Book Antiqua"/>
          <w:bCs/>
          <w:i/>
          <w:sz w:val="24"/>
          <w:szCs w:val="24"/>
          <w:lang w:eastAsia="zh-CN"/>
        </w:rPr>
        <w:t>et al.</w:t>
      </w:r>
      <w:r>
        <w:rPr>
          <w:rFonts w:ascii="Book Antiqua" w:hAnsi="Book Antiqua"/>
          <w:bCs/>
          <w:kern w:val="2"/>
          <w:sz w:val="24"/>
          <w:szCs w:val="24"/>
          <w:lang w:eastAsia="zh-CN"/>
        </w:rPr>
        <w:t xml:space="preserve"> </w:t>
      </w:r>
      <w:proofErr w:type="spellStart"/>
      <w:r>
        <w:rPr>
          <w:rFonts w:ascii="Book Antiqua" w:hAnsi="Book Antiqua"/>
          <w:bCs/>
          <w:kern w:val="2"/>
          <w:sz w:val="24"/>
          <w:szCs w:val="24"/>
          <w:lang w:eastAsia="zh-CN"/>
        </w:rPr>
        <w:t>Castleman’s</w:t>
      </w:r>
      <w:proofErr w:type="spellEnd"/>
      <w:r>
        <w:rPr>
          <w:rFonts w:ascii="Book Antiqua" w:hAnsi="Book Antiqua"/>
          <w:bCs/>
          <w:kern w:val="2"/>
          <w:sz w:val="24"/>
          <w:szCs w:val="24"/>
          <w:lang w:eastAsia="zh-CN"/>
        </w:rPr>
        <w:t xml:space="preserve"> disease and duplex collecting system</w:t>
      </w:r>
    </w:p>
    <w:p w:rsidR="003A7DAF" w:rsidRDefault="003A7DAF">
      <w:pPr>
        <w:pStyle w:val="1"/>
        <w:spacing w:line="360" w:lineRule="auto"/>
        <w:rPr>
          <w:rFonts w:ascii="Book Antiqua" w:hAnsi="Book Antiqua"/>
          <w:b/>
          <w:bCs/>
          <w:sz w:val="24"/>
        </w:rPr>
      </w:pPr>
    </w:p>
    <w:p w:rsidR="003A7DAF" w:rsidRDefault="003654F5">
      <w:pPr>
        <w:pStyle w:val="1"/>
        <w:spacing w:line="360" w:lineRule="auto"/>
        <w:rPr>
          <w:rFonts w:ascii="Book Antiqua" w:hAnsi="Book Antiqua"/>
          <w:sz w:val="24"/>
          <w:vertAlign w:val="superscript"/>
        </w:rPr>
      </w:pPr>
      <w:r>
        <w:rPr>
          <w:rFonts w:ascii="Book Antiqua" w:hAnsi="Book Antiqua"/>
          <w:bCs/>
          <w:sz w:val="24"/>
        </w:rPr>
        <w:t xml:space="preserve">Xiao-Wan </w:t>
      </w:r>
      <w:proofErr w:type="spellStart"/>
      <w:r>
        <w:rPr>
          <w:rFonts w:ascii="Book Antiqua" w:hAnsi="Book Antiqua"/>
          <w:bCs/>
          <w:sz w:val="24"/>
        </w:rPr>
        <w:t>Guo</w:t>
      </w:r>
      <w:proofErr w:type="spellEnd"/>
      <w:r>
        <w:rPr>
          <w:rFonts w:ascii="Book Antiqua" w:hAnsi="Book Antiqua"/>
          <w:bCs/>
          <w:sz w:val="24"/>
        </w:rPr>
        <w:t xml:space="preserve">, Xu-Dong </w:t>
      </w:r>
      <w:bookmarkStart w:id="0" w:name="OLE_LINK1"/>
      <w:proofErr w:type="spellStart"/>
      <w:r>
        <w:rPr>
          <w:rFonts w:ascii="Book Antiqua" w:hAnsi="Book Antiqua"/>
          <w:bCs/>
          <w:sz w:val="24"/>
        </w:rPr>
        <w:t>Jia</w:t>
      </w:r>
      <w:bookmarkEnd w:id="0"/>
      <w:proofErr w:type="spellEnd"/>
      <w:r>
        <w:rPr>
          <w:rFonts w:ascii="Book Antiqua" w:hAnsi="Book Antiqua"/>
          <w:bCs/>
          <w:sz w:val="24"/>
        </w:rPr>
        <w:t xml:space="preserve">, Shan-Shan Shen, Hong Ji, </w:t>
      </w:r>
      <w:bookmarkStart w:id="1" w:name="OLE_LINK2"/>
      <w:r>
        <w:rPr>
          <w:rFonts w:ascii="Book Antiqua" w:hAnsi="Book Antiqua"/>
          <w:bCs/>
          <w:sz w:val="24"/>
        </w:rPr>
        <w:t>Ying-Min Chen</w:t>
      </w:r>
      <w:bookmarkEnd w:id="1"/>
      <w:r>
        <w:rPr>
          <w:rFonts w:ascii="Book Antiqua" w:hAnsi="Book Antiqua"/>
          <w:bCs/>
          <w:sz w:val="24"/>
        </w:rPr>
        <w:t>, Qian Du, Shu-Qian Zhang</w:t>
      </w:r>
    </w:p>
    <w:p w:rsidR="003A7DAF" w:rsidRDefault="003A7DAF">
      <w:pPr>
        <w:pStyle w:val="1"/>
        <w:spacing w:line="360" w:lineRule="auto"/>
        <w:rPr>
          <w:rFonts w:ascii="Book Antiqua" w:hAnsi="Book Antiqua"/>
          <w:sz w:val="24"/>
        </w:rPr>
      </w:pPr>
    </w:p>
    <w:p w:rsidR="003A7DAF" w:rsidRDefault="003654F5">
      <w:pPr>
        <w:pStyle w:val="1"/>
        <w:spacing w:line="360" w:lineRule="auto"/>
        <w:rPr>
          <w:rFonts w:ascii="Book Antiqua" w:hAnsi="Book Antiqua"/>
          <w:sz w:val="24"/>
        </w:rPr>
      </w:pPr>
      <w:r>
        <w:rPr>
          <w:rFonts w:ascii="Book Antiqua" w:hAnsi="Book Antiqua"/>
          <w:b/>
          <w:bCs/>
          <w:sz w:val="24"/>
        </w:rPr>
        <w:t xml:space="preserve">Xiao-Wan </w:t>
      </w:r>
      <w:proofErr w:type="spellStart"/>
      <w:r>
        <w:rPr>
          <w:rFonts w:ascii="Book Antiqua" w:hAnsi="Book Antiqua"/>
          <w:b/>
          <w:bCs/>
          <w:sz w:val="24"/>
        </w:rPr>
        <w:t>Guo</w:t>
      </w:r>
      <w:proofErr w:type="spellEnd"/>
      <w:r>
        <w:rPr>
          <w:rFonts w:ascii="Book Antiqua" w:hAnsi="Book Antiqua"/>
          <w:b/>
          <w:bCs/>
          <w:sz w:val="24"/>
        </w:rPr>
        <w:t>, Shan-Shan Shen, Hong Ji, Ying-Min Chen, Shu-Qian Zhang,</w:t>
      </w:r>
      <w:r>
        <w:rPr>
          <w:rFonts w:ascii="Book Antiqua" w:hAnsi="Book Antiqua"/>
          <w:sz w:val="24"/>
        </w:rPr>
        <w:t xml:space="preserve"> Department of Radiology,</w:t>
      </w:r>
      <w:r>
        <w:rPr>
          <w:rFonts w:ascii="Book Antiqua" w:eastAsia="CongressSans-Bold" w:hAnsi="Book Antiqua"/>
          <w:sz w:val="24"/>
        </w:rPr>
        <w:t xml:space="preserve"> </w:t>
      </w:r>
      <w:r>
        <w:rPr>
          <w:rFonts w:ascii="Book Antiqua" w:hAnsi="Book Antiqua"/>
          <w:sz w:val="24"/>
        </w:rPr>
        <w:t xml:space="preserve">Hebei General </w:t>
      </w:r>
      <w:r>
        <w:rPr>
          <w:rFonts w:ascii="Book Antiqua" w:hAnsi="Book Antiqua"/>
          <w:sz w:val="24"/>
        </w:rPr>
        <w:t>Hospital, Shijiazhuang 050051, Hebei Province, China</w:t>
      </w:r>
    </w:p>
    <w:p w:rsidR="003A7DAF" w:rsidRDefault="003A7DAF">
      <w:pPr>
        <w:pStyle w:val="1"/>
        <w:spacing w:line="360" w:lineRule="auto"/>
        <w:rPr>
          <w:rFonts w:ascii="Book Antiqua" w:hAnsi="Book Antiqua"/>
          <w:sz w:val="24"/>
        </w:rPr>
      </w:pPr>
    </w:p>
    <w:p w:rsidR="003A7DAF" w:rsidRDefault="003654F5">
      <w:pPr>
        <w:pStyle w:val="1"/>
        <w:spacing w:line="360" w:lineRule="auto"/>
        <w:rPr>
          <w:rFonts w:ascii="Book Antiqua" w:hAnsi="Book Antiqua"/>
          <w:sz w:val="24"/>
        </w:rPr>
      </w:pPr>
      <w:r>
        <w:rPr>
          <w:rFonts w:ascii="Book Antiqua" w:hAnsi="Book Antiqua"/>
          <w:b/>
          <w:bCs/>
          <w:sz w:val="24"/>
        </w:rPr>
        <w:t xml:space="preserve">Qian Du, </w:t>
      </w:r>
      <w:r>
        <w:rPr>
          <w:rFonts w:ascii="Book Antiqua" w:hAnsi="Book Antiqua"/>
          <w:sz w:val="24"/>
        </w:rPr>
        <w:t>Department of Pathology,</w:t>
      </w:r>
      <w:r>
        <w:rPr>
          <w:rFonts w:ascii="Book Antiqua" w:eastAsia="CongressSans-Bold" w:hAnsi="Book Antiqua"/>
          <w:sz w:val="24"/>
        </w:rPr>
        <w:t xml:space="preserve"> </w:t>
      </w:r>
      <w:r>
        <w:rPr>
          <w:rFonts w:ascii="Book Antiqua" w:hAnsi="Book Antiqua"/>
          <w:sz w:val="24"/>
        </w:rPr>
        <w:t>Hebei General Hospital, Hebei Province, Shijiazhuang 050051, Hebei Province, China</w:t>
      </w:r>
    </w:p>
    <w:p w:rsidR="003A7DAF" w:rsidRDefault="003A7DAF">
      <w:pPr>
        <w:pStyle w:val="1"/>
        <w:spacing w:line="360" w:lineRule="auto"/>
        <w:rPr>
          <w:rFonts w:ascii="Book Antiqua" w:hAnsi="Book Antiqua"/>
          <w:sz w:val="24"/>
        </w:rPr>
      </w:pPr>
    </w:p>
    <w:p w:rsidR="003A7DAF" w:rsidRDefault="003654F5">
      <w:pPr>
        <w:pStyle w:val="1"/>
        <w:spacing w:line="360" w:lineRule="auto"/>
        <w:rPr>
          <w:rFonts w:ascii="Book Antiqua" w:hAnsi="Book Antiqua"/>
          <w:sz w:val="24"/>
        </w:rPr>
      </w:pPr>
      <w:r>
        <w:rPr>
          <w:rFonts w:ascii="Book Antiqua" w:hAnsi="Book Antiqua"/>
          <w:b/>
          <w:bCs/>
          <w:sz w:val="24"/>
        </w:rPr>
        <w:t>Xu-Dong Ji</w:t>
      </w:r>
      <w:r>
        <w:rPr>
          <w:rFonts w:ascii="Book Antiqua" w:hAnsi="Book Antiqua"/>
          <w:sz w:val="24"/>
        </w:rPr>
        <w:t>, Department of</w:t>
      </w:r>
      <w:r>
        <w:rPr>
          <w:rFonts w:ascii="Book Antiqua" w:hAnsi="Book Antiqua"/>
          <w:sz w:val="24"/>
          <w:vertAlign w:val="superscript"/>
        </w:rPr>
        <w:t> </w:t>
      </w:r>
      <w:r>
        <w:rPr>
          <w:rFonts w:ascii="Book Antiqua" w:hAnsi="Book Antiqua"/>
          <w:sz w:val="24"/>
        </w:rPr>
        <w:t xml:space="preserve">Urology, the </w:t>
      </w:r>
      <w:r>
        <w:rPr>
          <w:rFonts w:ascii="Book Antiqua" w:hAnsi="Book Antiqua"/>
          <w:sz w:val="24"/>
        </w:rPr>
        <w:t xml:space="preserve">Second Hospital </w:t>
      </w:r>
      <w:r>
        <w:rPr>
          <w:rFonts w:ascii="Book Antiqua" w:hAnsi="Book Antiqua"/>
          <w:sz w:val="24"/>
        </w:rPr>
        <w:t xml:space="preserve">of </w:t>
      </w:r>
      <w:r>
        <w:rPr>
          <w:rFonts w:ascii="Book Antiqua" w:hAnsi="Book Antiqua"/>
          <w:sz w:val="24"/>
        </w:rPr>
        <w:t>Hebe</w:t>
      </w:r>
      <w:r>
        <w:rPr>
          <w:rFonts w:ascii="Book Antiqua" w:hAnsi="Book Antiqua"/>
          <w:sz w:val="24"/>
        </w:rPr>
        <w:t xml:space="preserve">i Medical University, </w:t>
      </w:r>
      <w:r>
        <w:rPr>
          <w:rFonts w:ascii="Book Antiqua" w:hAnsi="Book Antiqua"/>
          <w:sz w:val="24"/>
        </w:rPr>
        <w:t>Shijiazhuang 050051, Hebei Province, China</w:t>
      </w:r>
    </w:p>
    <w:p w:rsidR="003A7DAF" w:rsidRDefault="003A7DAF">
      <w:pPr>
        <w:pStyle w:val="1"/>
        <w:spacing w:line="360" w:lineRule="auto"/>
        <w:rPr>
          <w:rFonts w:ascii="Book Antiqua" w:hAnsi="Book Antiqua"/>
          <w:sz w:val="24"/>
        </w:rPr>
      </w:pPr>
    </w:p>
    <w:p w:rsidR="003A7DAF" w:rsidRDefault="003654F5">
      <w:pPr>
        <w:pStyle w:val="1"/>
        <w:spacing w:line="360" w:lineRule="auto"/>
        <w:rPr>
          <w:rFonts w:ascii="Book Antiqua" w:hAnsi="Book Antiqua"/>
          <w:sz w:val="24"/>
        </w:rPr>
      </w:pPr>
      <w:r>
        <w:rPr>
          <w:rFonts w:ascii="Book Antiqua" w:hAnsi="Book Antiqua"/>
          <w:b/>
          <w:sz w:val="24"/>
        </w:rPr>
        <w:t xml:space="preserve">ORCID number: </w:t>
      </w:r>
      <w:r>
        <w:rPr>
          <w:rFonts w:ascii="Book Antiqua" w:hAnsi="Book Antiqua"/>
          <w:sz w:val="24"/>
        </w:rPr>
        <w:t xml:space="preserve">Xiao-Wan </w:t>
      </w:r>
      <w:proofErr w:type="spellStart"/>
      <w:r>
        <w:rPr>
          <w:rFonts w:ascii="Book Antiqua" w:hAnsi="Book Antiqua"/>
          <w:sz w:val="24"/>
        </w:rPr>
        <w:t>Guo</w:t>
      </w:r>
      <w:proofErr w:type="spellEnd"/>
      <w:r>
        <w:rPr>
          <w:rFonts w:ascii="Book Antiqua" w:hAnsi="Book Antiqua"/>
          <w:sz w:val="24"/>
        </w:rPr>
        <w:t xml:space="preserve"> (0000-0002-8722-6680); Xu-Dong </w:t>
      </w:r>
      <w:proofErr w:type="spellStart"/>
      <w:r>
        <w:rPr>
          <w:rFonts w:ascii="Book Antiqua" w:hAnsi="Book Antiqua"/>
          <w:sz w:val="24"/>
        </w:rPr>
        <w:t>Jia</w:t>
      </w:r>
      <w:proofErr w:type="spellEnd"/>
      <w:r>
        <w:rPr>
          <w:rFonts w:ascii="Book Antiqua" w:hAnsi="Book Antiqua"/>
          <w:sz w:val="24"/>
        </w:rPr>
        <w:t xml:space="preserve"> (</w:t>
      </w:r>
      <w:r>
        <w:rPr>
          <w:rFonts w:ascii="Book Antiqua" w:eastAsia="sans-serif" w:hAnsi="Book Antiqua"/>
          <w:sz w:val="24"/>
        </w:rPr>
        <w:t>0000-0002-4193-1712</w:t>
      </w:r>
      <w:r>
        <w:rPr>
          <w:rFonts w:ascii="Book Antiqua" w:hAnsi="Book Antiqua"/>
          <w:sz w:val="24"/>
        </w:rPr>
        <w:t>); Shan-Shan Shen (0000-0001-9526-1227); Hong Ji (0000-0002-7949-4845); Ying-Min Chen (0000-0003-2413-3505); Qian Du (0000-0001-72</w:t>
      </w:r>
      <w:r>
        <w:rPr>
          <w:rFonts w:ascii="Book Antiqua" w:hAnsi="Book Antiqua"/>
          <w:sz w:val="24"/>
        </w:rPr>
        <w:t>74-949X); Shu-Qian Zhang (0000-0002-3750-382X).</w:t>
      </w:r>
    </w:p>
    <w:p w:rsidR="003A7DAF" w:rsidRDefault="003A7DAF">
      <w:pPr>
        <w:pStyle w:val="1"/>
        <w:spacing w:line="360" w:lineRule="auto"/>
        <w:rPr>
          <w:rFonts w:ascii="Book Antiqua" w:hAnsi="Book Antiqua"/>
          <w:sz w:val="24"/>
        </w:rPr>
      </w:pPr>
    </w:p>
    <w:p w:rsidR="003A7DAF" w:rsidRDefault="003654F5">
      <w:pPr>
        <w:pStyle w:val="1"/>
        <w:spacing w:line="360" w:lineRule="auto"/>
        <w:rPr>
          <w:rFonts w:ascii="Book Antiqua" w:hAnsi="Book Antiqua"/>
          <w:sz w:val="24"/>
        </w:rPr>
      </w:pPr>
      <w:r>
        <w:rPr>
          <w:rFonts w:ascii="Book Antiqua" w:hAnsi="Book Antiqua"/>
          <w:b/>
          <w:sz w:val="24"/>
        </w:rPr>
        <w:t>Author contributions:</w:t>
      </w:r>
      <w:r>
        <w:rPr>
          <w:rFonts w:ascii="Book Antiqua" w:hAnsi="Book Antiqua"/>
          <w:sz w:val="24"/>
        </w:rPr>
        <w:t xml:space="preserve"> </w:t>
      </w:r>
      <w:proofErr w:type="spellStart"/>
      <w:r>
        <w:rPr>
          <w:rFonts w:ascii="Book Antiqua" w:hAnsi="Book Antiqua"/>
          <w:sz w:val="24"/>
        </w:rPr>
        <w:t>Guo</w:t>
      </w:r>
      <w:proofErr w:type="spellEnd"/>
      <w:r>
        <w:rPr>
          <w:rFonts w:ascii="Book Antiqua" w:hAnsi="Book Antiqua"/>
          <w:sz w:val="24"/>
        </w:rPr>
        <w:t xml:space="preserve"> XW and Zhang SQ designed the research; </w:t>
      </w:r>
      <w:proofErr w:type="spellStart"/>
      <w:r>
        <w:rPr>
          <w:rFonts w:ascii="Book Antiqua" w:hAnsi="Book Antiqua"/>
          <w:sz w:val="24"/>
        </w:rPr>
        <w:t>Jia</w:t>
      </w:r>
      <w:proofErr w:type="spellEnd"/>
      <w:r>
        <w:rPr>
          <w:rFonts w:ascii="Book Antiqua" w:hAnsi="Book Antiqua"/>
          <w:sz w:val="24"/>
        </w:rPr>
        <w:t xml:space="preserve"> XD, Shen SS, Ji H, and Qian D collected and confirmed the data; </w:t>
      </w:r>
      <w:proofErr w:type="spellStart"/>
      <w:r>
        <w:rPr>
          <w:rFonts w:ascii="Book Antiqua" w:hAnsi="Book Antiqua"/>
          <w:sz w:val="24"/>
        </w:rPr>
        <w:t>Guo</w:t>
      </w:r>
      <w:proofErr w:type="spellEnd"/>
      <w:r>
        <w:rPr>
          <w:rFonts w:ascii="Book Antiqua" w:hAnsi="Book Antiqua"/>
          <w:sz w:val="24"/>
        </w:rPr>
        <w:t xml:space="preserve"> XW wrote the manuscript; Chen YM and Zhang SQ revised the manuscript.</w:t>
      </w:r>
    </w:p>
    <w:p w:rsidR="003A7DAF" w:rsidRDefault="003A7DAF">
      <w:pPr>
        <w:pStyle w:val="1"/>
        <w:spacing w:line="360" w:lineRule="auto"/>
        <w:rPr>
          <w:rFonts w:ascii="Book Antiqua" w:hAnsi="Book Antiqua"/>
          <w:sz w:val="24"/>
        </w:rPr>
      </w:pPr>
    </w:p>
    <w:p w:rsidR="003A7DAF" w:rsidRDefault="003654F5">
      <w:pPr>
        <w:spacing w:line="360" w:lineRule="auto"/>
        <w:jc w:val="both"/>
        <w:rPr>
          <w:rFonts w:ascii="Book Antiqua" w:hAnsi="Book Antiqua"/>
          <w:sz w:val="24"/>
          <w:szCs w:val="24"/>
          <w:lang w:eastAsia="zh-CN" w:bidi="ar"/>
        </w:rPr>
      </w:pPr>
      <w:r>
        <w:rPr>
          <w:rFonts w:ascii="Book Antiqua" w:hAnsi="Book Antiqua"/>
          <w:b/>
          <w:sz w:val="24"/>
          <w:szCs w:val="24"/>
        </w:rPr>
        <w:t>Informed consent statement</w:t>
      </w:r>
      <w:r>
        <w:rPr>
          <w:rFonts w:ascii="Book Antiqua" w:hAnsi="Book Antiqua"/>
          <w:b/>
          <w:iCs/>
          <w:sz w:val="24"/>
          <w:szCs w:val="24"/>
        </w:rPr>
        <w:t xml:space="preserve">: </w:t>
      </w:r>
      <w:r>
        <w:rPr>
          <w:rFonts w:ascii="Book Antiqua" w:hAnsi="Book Antiqua"/>
          <w:sz w:val="24"/>
          <w:szCs w:val="24"/>
          <w:lang w:bidi="ar"/>
        </w:rPr>
        <w:t>Written informed consent was obtained from the patient for publication of this report.</w:t>
      </w:r>
    </w:p>
    <w:p w:rsidR="003A7DAF" w:rsidRDefault="003A7DAF">
      <w:pPr>
        <w:spacing w:line="360" w:lineRule="auto"/>
        <w:jc w:val="both"/>
        <w:rPr>
          <w:rFonts w:ascii="Book Antiqua" w:hAnsi="Book Antiqua"/>
          <w:b/>
          <w:sz w:val="24"/>
          <w:szCs w:val="24"/>
          <w:lang w:eastAsia="zh-CN"/>
        </w:rPr>
      </w:pPr>
    </w:p>
    <w:p w:rsidR="003A7DAF" w:rsidRDefault="003654F5">
      <w:pPr>
        <w:spacing w:line="360" w:lineRule="auto"/>
        <w:jc w:val="both"/>
        <w:rPr>
          <w:rFonts w:ascii="Book Antiqua" w:hAnsi="Book Antiqua"/>
          <w:b/>
          <w:sz w:val="24"/>
          <w:szCs w:val="24"/>
        </w:rPr>
      </w:pPr>
      <w:r>
        <w:rPr>
          <w:rFonts w:ascii="Book Antiqua" w:hAnsi="Book Antiqua"/>
          <w:b/>
          <w:sz w:val="24"/>
          <w:szCs w:val="24"/>
        </w:rPr>
        <w:t>Conflict-of-interest statement</w:t>
      </w:r>
      <w:r>
        <w:rPr>
          <w:rFonts w:ascii="Book Antiqua" w:hAnsi="Book Antiqua" w:cs="TimesNewRomanPS-BoldItalicMT"/>
          <w:b/>
          <w:iCs/>
          <w:sz w:val="24"/>
          <w:szCs w:val="24"/>
        </w:rPr>
        <w:t xml:space="preserve">: </w:t>
      </w:r>
      <w:r>
        <w:rPr>
          <w:rFonts w:ascii="Book Antiqua" w:hAnsi="Book Antiqua"/>
          <w:sz w:val="24"/>
          <w:szCs w:val="24"/>
          <w:lang w:bidi="ar"/>
        </w:rPr>
        <w:t>All authors declare no conflicts of interest.</w:t>
      </w:r>
    </w:p>
    <w:p w:rsidR="003A7DAF" w:rsidRDefault="003A7DAF">
      <w:pPr>
        <w:snapToGrid w:val="0"/>
        <w:spacing w:line="360" w:lineRule="auto"/>
        <w:jc w:val="both"/>
        <w:rPr>
          <w:rFonts w:ascii="Book Antiqua" w:hAnsi="Book Antiqua" w:cs="Book Antiqua"/>
          <w:sz w:val="24"/>
          <w:szCs w:val="24"/>
        </w:rPr>
      </w:pPr>
    </w:p>
    <w:p w:rsidR="003A7DAF" w:rsidRDefault="003654F5">
      <w:pPr>
        <w:spacing w:line="360" w:lineRule="auto"/>
        <w:jc w:val="both"/>
        <w:rPr>
          <w:rFonts w:ascii="Book Antiqua" w:hAnsi="Book Antiqua"/>
          <w:b/>
          <w:sz w:val="24"/>
          <w:szCs w:val="24"/>
        </w:rPr>
      </w:pPr>
      <w:r>
        <w:rPr>
          <w:rFonts w:ascii="Book Antiqua" w:hAnsi="Book Antiqua"/>
          <w:b/>
          <w:sz w:val="24"/>
          <w:szCs w:val="24"/>
        </w:rPr>
        <w:t>CARE Checklist (2016) statemen</w:t>
      </w:r>
      <w:r>
        <w:rPr>
          <w:rFonts w:ascii="Book Antiqua" w:hAnsi="Book Antiqua"/>
          <w:b/>
          <w:sz w:val="24"/>
          <w:szCs w:val="24"/>
        </w:rPr>
        <w:t>t:</w:t>
      </w:r>
      <w:r>
        <w:rPr>
          <w:rFonts w:ascii="Book Antiqua" w:hAnsi="Book Antiqua"/>
          <w:bCs/>
          <w:sz w:val="24"/>
          <w:szCs w:val="24"/>
        </w:rPr>
        <w:t xml:space="preserve"> </w:t>
      </w:r>
      <w:r>
        <w:rPr>
          <w:rFonts w:ascii="Book Antiqua" w:hAnsi="Book Antiqua"/>
          <w:bCs/>
          <w:sz w:val="24"/>
          <w:szCs w:val="24"/>
        </w:rPr>
        <w:t>“</w:t>
      </w:r>
      <w:r>
        <w:rPr>
          <w:rFonts w:ascii="Book Antiqua" w:hAnsi="Book Antiqua"/>
          <w:bCs/>
          <w:sz w:val="24"/>
          <w:szCs w:val="24"/>
        </w:rPr>
        <w:t xml:space="preserve">Information for writing a case report” </w:t>
      </w:r>
      <w:r>
        <w:rPr>
          <w:rFonts w:ascii="Book Antiqua" w:hAnsi="Book Antiqua"/>
          <w:bCs/>
          <w:sz w:val="24"/>
          <w:szCs w:val="24"/>
        </w:rPr>
        <w:t xml:space="preserve">has </w:t>
      </w:r>
      <w:r>
        <w:rPr>
          <w:rFonts w:ascii="Book Antiqua" w:hAnsi="Book Antiqua"/>
          <w:bCs/>
          <w:sz w:val="24"/>
          <w:szCs w:val="24"/>
        </w:rPr>
        <w:t>been adopted.</w:t>
      </w:r>
    </w:p>
    <w:p w:rsidR="003A7DAF" w:rsidRDefault="003A7DAF">
      <w:pPr>
        <w:adjustRightInd w:val="0"/>
        <w:snapToGrid w:val="0"/>
        <w:spacing w:line="360" w:lineRule="auto"/>
        <w:jc w:val="both"/>
        <w:rPr>
          <w:rFonts w:ascii="Book Antiqua" w:hAnsi="Book Antiqua"/>
          <w:sz w:val="24"/>
          <w:szCs w:val="24"/>
        </w:rPr>
      </w:pPr>
    </w:p>
    <w:p w:rsidR="003A7DAF" w:rsidRDefault="003654F5">
      <w:pPr>
        <w:adjustRightInd w:val="0"/>
        <w:snapToGrid w:val="0"/>
        <w:spacing w:line="360" w:lineRule="auto"/>
        <w:jc w:val="both"/>
        <w:rPr>
          <w:rStyle w:val="a9"/>
          <w:rFonts w:ascii="Book Antiqua" w:hAnsi="Book Antiqua"/>
          <w:color w:val="auto"/>
          <w:sz w:val="24"/>
          <w:szCs w:val="24"/>
          <w:u w:val="none"/>
          <w:lang w:eastAsia="zh-CN"/>
        </w:rPr>
      </w:pPr>
      <w:r>
        <w:rPr>
          <w:rFonts w:ascii="Book Antiqua" w:hAnsi="Book Antiqua"/>
          <w:b/>
          <w:sz w:val="24"/>
          <w:szCs w:val="24"/>
        </w:rPr>
        <w:t xml:space="preserve">Open-Access: </w:t>
      </w:r>
      <w:r>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w:t>
      </w:r>
      <w:r>
        <w:rPr>
          <w:rFonts w:ascii="Book Antiqua" w:hAnsi="Book Antiqua"/>
          <w:sz w:val="24"/>
          <w:szCs w:val="24"/>
        </w:rPr>
        <w:t xml:space="preserve"> to distribute, remix, adapt, build upon this work non-commercially, and license their derivative works on different terms, provided the original work is properly cited and the use is non-commercial. See: </w:t>
      </w:r>
      <w:hyperlink r:id="rId5" w:history="1">
        <w:r>
          <w:rPr>
            <w:rStyle w:val="a9"/>
            <w:rFonts w:ascii="Book Antiqua" w:hAnsi="Book Antiqua"/>
            <w:color w:val="auto"/>
            <w:sz w:val="24"/>
            <w:szCs w:val="24"/>
            <w:u w:val="none"/>
          </w:rPr>
          <w:t>http://creativecommons.org/licenses/by-nc/4.0/</w:t>
        </w:r>
      </w:hyperlink>
    </w:p>
    <w:p w:rsidR="003A7DAF" w:rsidRDefault="003A7DAF">
      <w:pPr>
        <w:adjustRightInd w:val="0"/>
        <w:snapToGrid w:val="0"/>
        <w:spacing w:line="360" w:lineRule="auto"/>
        <w:jc w:val="both"/>
        <w:rPr>
          <w:rStyle w:val="a9"/>
          <w:rFonts w:ascii="Book Antiqua" w:hAnsi="Book Antiqua"/>
          <w:color w:val="auto"/>
          <w:sz w:val="24"/>
          <w:szCs w:val="24"/>
          <w:u w:val="none"/>
          <w:lang w:eastAsia="zh-CN"/>
        </w:rPr>
      </w:pPr>
    </w:p>
    <w:p w:rsidR="003A7DAF" w:rsidRDefault="003654F5">
      <w:pPr>
        <w:adjustRightInd w:val="0"/>
        <w:snapToGrid w:val="0"/>
        <w:spacing w:line="360" w:lineRule="auto"/>
        <w:jc w:val="both"/>
        <w:rPr>
          <w:rFonts w:ascii="Book Antiqua" w:hAnsi="Book Antiqua"/>
          <w:sz w:val="24"/>
          <w:szCs w:val="24"/>
          <w:lang w:eastAsia="zh-CN"/>
        </w:rPr>
      </w:pPr>
      <w:r>
        <w:rPr>
          <w:rFonts w:ascii="Book Antiqua" w:hAnsi="Book Antiqua" w:cs="宋体"/>
          <w:b/>
          <w:sz w:val="24"/>
          <w:szCs w:val="24"/>
        </w:rPr>
        <w:t>Manuscript source:</w:t>
      </w:r>
      <w:r>
        <w:rPr>
          <w:rFonts w:ascii="Book Antiqua" w:hAnsi="Book Antiqua" w:cs="宋体"/>
          <w:sz w:val="24"/>
          <w:szCs w:val="24"/>
        </w:rPr>
        <w:t> Unsolicited manuscript</w:t>
      </w:r>
    </w:p>
    <w:p w:rsidR="003A7DAF" w:rsidRDefault="003A7DAF">
      <w:pPr>
        <w:pStyle w:val="1"/>
        <w:spacing w:line="360" w:lineRule="auto"/>
        <w:rPr>
          <w:rFonts w:ascii="Book Antiqua" w:hAnsi="Book Antiqua"/>
          <w:b/>
          <w:kern w:val="0"/>
          <w:sz w:val="24"/>
          <w:lang w:bidi="ar"/>
        </w:rPr>
      </w:pPr>
    </w:p>
    <w:p w:rsidR="003A7DAF" w:rsidRDefault="003654F5">
      <w:pPr>
        <w:pStyle w:val="1"/>
        <w:spacing w:line="360" w:lineRule="auto"/>
        <w:rPr>
          <w:rFonts w:ascii="Book Antiqua" w:hAnsi="Book Antiqua"/>
          <w:kern w:val="0"/>
          <w:sz w:val="24"/>
          <w:lang w:bidi="ar"/>
        </w:rPr>
      </w:pPr>
      <w:r>
        <w:rPr>
          <w:rFonts w:ascii="Book Antiqua" w:hAnsi="Book Antiqua"/>
          <w:b/>
          <w:sz w:val="24"/>
        </w:rPr>
        <w:t>Corresponding author:</w:t>
      </w:r>
      <w:r>
        <w:rPr>
          <w:rFonts w:ascii="Book Antiqua" w:hAnsi="Book Antiqua"/>
          <w:kern w:val="0"/>
          <w:sz w:val="24"/>
          <w:lang w:bidi="ar"/>
        </w:rPr>
        <w:t xml:space="preserve"> </w:t>
      </w:r>
      <w:r>
        <w:rPr>
          <w:rFonts w:ascii="Book Antiqua" w:hAnsi="Book Antiqua"/>
          <w:b/>
          <w:kern w:val="0"/>
          <w:sz w:val="24"/>
          <w:lang w:bidi="ar"/>
        </w:rPr>
        <w:t>Shu-Qian Zhang, MD, PhD, Chief Doctor, Doctor, Staff Physician,</w:t>
      </w:r>
      <w:r>
        <w:rPr>
          <w:rFonts w:ascii="Book Antiqua" w:hAnsi="Book Antiqua"/>
          <w:kern w:val="0"/>
          <w:sz w:val="24"/>
          <w:lang w:bidi="ar"/>
        </w:rPr>
        <w:t xml:space="preserve"> Department of Radiology, Hebei General Hospital, No. 348, </w:t>
      </w:r>
      <w:proofErr w:type="spellStart"/>
      <w:r>
        <w:rPr>
          <w:rFonts w:ascii="Book Antiqua" w:hAnsi="Book Antiqua"/>
          <w:kern w:val="0"/>
          <w:sz w:val="24"/>
          <w:lang w:bidi="ar"/>
        </w:rPr>
        <w:t>Hepingxi</w:t>
      </w:r>
      <w:proofErr w:type="spellEnd"/>
      <w:r>
        <w:rPr>
          <w:rFonts w:ascii="Book Antiqua" w:hAnsi="Book Antiqua"/>
          <w:kern w:val="0"/>
          <w:sz w:val="24"/>
          <w:lang w:bidi="ar"/>
        </w:rPr>
        <w:t xml:space="preserve"> Road, Xinhua District, Shijiazhuang 050051, Hebei Province, China. </w:t>
      </w:r>
      <w:hyperlink r:id="rId6" w:history="1">
        <w:r>
          <w:rPr>
            <w:rStyle w:val="a9"/>
            <w:rFonts w:ascii="Book Antiqua" w:hAnsi="Book Antiqua"/>
            <w:color w:val="auto"/>
            <w:kern w:val="0"/>
            <w:sz w:val="24"/>
            <w:u w:val="none"/>
            <w:lang w:bidi="ar"/>
          </w:rPr>
          <w:t>1247225465@qq.com</w:t>
        </w:r>
      </w:hyperlink>
    </w:p>
    <w:p w:rsidR="003A7DAF" w:rsidRDefault="003654F5">
      <w:pPr>
        <w:pStyle w:val="1"/>
        <w:spacing w:line="360" w:lineRule="auto"/>
        <w:rPr>
          <w:rFonts w:ascii="Book Antiqua" w:eastAsia="ITC Officina Sans Std Book" w:hAnsi="Book Antiqua" w:cs="ITC Officina Sans Std Book"/>
          <w:kern w:val="0"/>
          <w:sz w:val="24"/>
          <w:lang w:bidi="ar"/>
        </w:rPr>
      </w:pPr>
      <w:r>
        <w:rPr>
          <w:rFonts w:ascii="Book Antiqua" w:hAnsi="Book Antiqua"/>
          <w:b/>
          <w:kern w:val="0"/>
          <w:sz w:val="24"/>
          <w:lang w:bidi="ar"/>
        </w:rPr>
        <w:t>Telephone</w:t>
      </w:r>
      <w:r>
        <w:rPr>
          <w:rFonts w:ascii="Book Antiqua" w:hAnsi="Book Antiqua"/>
          <w:kern w:val="0"/>
          <w:sz w:val="24"/>
          <w:lang w:bidi="ar"/>
        </w:rPr>
        <w:t>: +86-311-85988016</w:t>
      </w:r>
    </w:p>
    <w:p w:rsidR="003A7DAF" w:rsidRDefault="003A7DAF">
      <w:pPr>
        <w:pStyle w:val="1"/>
        <w:spacing w:line="360" w:lineRule="auto"/>
        <w:rPr>
          <w:rFonts w:ascii="Book Antiqua" w:eastAsia="ITC Officina Sans Std Book" w:hAnsi="Book Antiqua" w:cs="ITC Officina Sans Std Book"/>
          <w:kern w:val="0"/>
          <w:sz w:val="24"/>
          <w:lang w:bidi="ar"/>
        </w:rPr>
      </w:pPr>
    </w:p>
    <w:p w:rsidR="003A7DAF" w:rsidRDefault="003654F5">
      <w:pPr>
        <w:spacing w:line="360" w:lineRule="auto"/>
        <w:jc w:val="both"/>
        <w:rPr>
          <w:rFonts w:ascii="Book Antiqua" w:hAnsi="Book Antiqua"/>
          <w:b/>
          <w:sz w:val="24"/>
          <w:szCs w:val="24"/>
        </w:rPr>
      </w:pPr>
      <w:r>
        <w:rPr>
          <w:rFonts w:ascii="Book Antiqua" w:hAnsi="Book Antiqua"/>
          <w:b/>
          <w:sz w:val="24"/>
          <w:szCs w:val="24"/>
        </w:rPr>
        <w:t xml:space="preserve">Received: </w:t>
      </w:r>
      <w:r>
        <w:rPr>
          <w:rFonts w:ascii="Book Antiqua" w:hAnsi="Book Antiqua"/>
          <w:sz w:val="24"/>
          <w:szCs w:val="24"/>
          <w:lang w:eastAsia="zh-CN"/>
        </w:rPr>
        <w:t>December 21, 2018</w:t>
      </w:r>
      <w:r>
        <w:rPr>
          <w:rFonts w:ascii="Book Antiqua" w:hAnsi="Book Antiqua"/>
          <w:sz w:val="24"/>
          <w:szCs w:val="24"/>
        </w:rPr>
        <w:t xml:space="preserve"> </w:t>
      </w:r>
    </w:p>
    <w:p w:rsidR="003A7DAF" w:rsidRDefault="003654F5">
      <w:pPr>
        <w:spacing w:line="360" w:lineRule="auto"/>
        <w:jc w:val="both"/>
        <w:rPr>
          <w:rFonts w:ascii="Book Antiqua" w:hAnsi="Book Antiqua"/>
          <w:b/>
          <w:sz w:val="24"/>
          <w:szCs w:val="24"/>
        </w:rPr>
      </w:pPr>
      <w:r>
        <w:rPr>
          <w:rFonts w:ascii="Book Antiqua" w:hAnsi="Book Antiqua"/>
          <w:b/>
          <w:sz w:val="24"/>
          <w:szCs w:val="24"/>
        </w:rPr>
        <w:t>Peer</w:t>
      </w:r>
      <w:r>
        <w:rPr>
          <w:rFonts w:ascii="Book Antiqua" w:hAnsi="Book Antiqua"/>
          <w:b/>
          <w:sz w:val="24"/>
          <w:szCs w:val="24"/>
        </w:rPr>
        <w:t>-review started:</w:t>
      </w:r>
      <w:r>
        <w:rPr>
          <w:rFonts w:ascii="Book Antiqua" w:hAnsi="Book Antiqua"/>
          <w:sz w:val="24"/>
          <w:szCs w:val="24"/>
          <w:lang w:eastAsia="zh-CN"/>
        </w:rPr>
        <w:t xml:space="preserve"> December 23, 2018</w:t>
      </w:r>
      <w:r>
        <w:rPr>
          <w:rFonts w:ascii="Book Antiqua" w:hAnsi="Book Antiqua"/>
          <w:sz w:val="24"/>
          <w:szCs w:val="24"/>
        </w:rPr>
        <w:t xml:space="preserve"> </w:t>
      </w:r>
    </w:p>
    <w:p w:rsidR="003A7DAF" w:rsidRDefault="003654F5">
      <w:pPr>
        <w:spacing w:line="360" w:lineRule="auto"/>
        <w:jc w:val="both"/>
        <w:rPr>
          <w:rFonts w:ascii="Book Antiqua" w:hAnsi="Book Antiqua"/>
          <w:b/>
          <w:sz w:val="24"/>
          <w:szCs w:val="24"/>
          <w:lang w:eastAsia="zh-CN"/>
        </w:rPr>
      </w:pPr>
      <w:r>
        <w:rPr>
          <w:rFonts w:ascii="Book Antiqua" w:hAnsi="Book Antiqua"/>
          <w:b/>
          <w:sz w:val="24"/>
          <w:szCs w:val="24"/>
        </w:rPr>
        <w:t>First decision:</w:t>
      </w:r>
      <w:r>
        <w:rPr>
          <w:rFonts w:ascii="Book Antiqua" w:hAnsi="Book Antiqua"/>
          <w:b/>
          <w:sz w:val="24"/>
          <w:szCs w:val="24"/>
          <w:lang w:eastAsia="zh-CN"/>
        </w:rPr>
        <w:t xml:space="preserve"> </w:t>
      </w:r>
      <w:r>
        <w:rPr>
          <w:rFonts w:ascii="Book Antiqua" w:hAnsi="Book Antiqua"/>
          <w:sz w:val="24"/>
          <w:szCs w:val="24"/>
          <w:lang w:eastAsia="zh-CN"/>
        </w:rPr>
        <w:t>January 12, 2019</w:t>
      </w:r>
    </w:p>
    <w:p w:rsidR="003A7DAF" w:rsidRDefault="003654F5">
      <w:pPr>
        <w:spacing w:line="360" w:lineRule="auto"/>
        <w:jc w:val="both"/>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lang w:eastAsia="zh-CN"/>
        </w:rPr>
        <w:t>January 31, 2019</w:t>
      </w:r>
      <w:r>
        <w:rPr>
          <w:rFonts w:ascii="Book Antiqua" w:hAnsi="Book Antiqua"/>
          <w:b/>
          <w:sz w:val="24"/>
          <w:szCs w:val="24"/>
        </w:rPr>
        <w:t xml:space="preserve"> </w:t>
      </w:r>
    </w:p>
    <w:p w:rsidR="003A7DAF" w:rsidRDefault="003654F5">
      <w:pPr>
        <w:spacing w:line="360" w:lineRule="auto"/>
        <w:jc w:val="both"/>
        <w:rPr>
          <w:rFonts w:ascii="Book Antiqua" w:hAnsi="Book Antiqua"/>
          <w:b/>
          <w:sz w:val="24"/>
          <w:szCs w:val="24"/>
        </w:rPr>
      </w:pPr>
      <w:r>
        <w:rPr>
          <w:rFonts w:ascii="Book Antiqua" w:hAnsi="Book Antiqua"/>
          <w:b/>
          <w:sz w:val="24"/>
          <w:szCs w:val="24"/>
        </w:rPr>
        <w:t>Accepted:</w:t>
      </w:r>
      <w:r>
        <w:t xml:space="preserve"> </w:t>
      </w:r>
      <w:r>
        <w:rPr>
          <w:rFonts w:ascii="Book Antiqua" w:hAnsi="Book Antiqua"/>
          <w:sz w:val="24"/>
          <w:szCs w:val="24"/>
        </w:rPr>
        <w:t>February 18, 2019</w:t>
      </w:r>
      <w:r>
        <w:rPr>
          <w:rFonts w:ascii="Book Antiqua" w:hAnsi="Book Antiqua"/>
          <w:b/>
          <w:sz w:val="24"/>
          <w:szCs w:val="24"/>
        </w:rPr>
        <w:t xml:space="preserve"> </w:t>
      </w:r>
    </w:p>
    <w:p w:rsidR="003A7DAF" w:rsidRDefault="003654F5">
      <w:pPr>
        <w:spacing w:line="360" w:lineRule="auto"/>
        <w:jc w:val="both"/>
        <w:rPr>
          <w:rFonts w:ascii="Book Antiqua" w:hAnsi="Book Antiqua"/>
          <w:sz w:val="24"/>
          <w:szCs w:val="24"/>
        </w:rPr>
      </w:pPr>
      <w:r>
        <w:rPr>
          <w:rFonts w:ascii="Book Antiqua" w:hAnsi="Book Antiqua"/>
          <w:b/>
          <w:sz w:val="24"/>
          <w:szCs w:val="24"/>
        </w:rPr>
        <w:lastRenderedPageBreak/>
        <w:t>Article in press:</w:t>
      </w:r>
      <w:r>
        <w:rPr>
          <w:rFonts w:ascii="Book Antiqua" w:hAnsi="Book Antiqua"/>
          <w:sz w:val="24"/>
          <w:szCs w:val="24"/>
        </w:rPr>
        <w:t xml:space="preserve"> </w:t>
      </w:r>
    </w:p>
    <w:p w:rsidR="003A7DAF" w:rsidRDefault="003654F5">
      <w:pPr>
        <w:spacing w:line="360" w:lineRule="auto"/>
        <w:jc w:val="both"/>
        <w:rPr>
          <w:rFonts w:ascii="Book Antiqua" w:hAnsi="Book Antiqua"/>
          <w:b/>
          <w:sz w:val="24"/>
          <w:szCs w:val="24"/>
        </w:rPr>
      </w:pPr>
      <w:r>
        <w:rPr>
          <w:rFonts w:ascii="Book Antiqua" w:hAnsi="Book Antiqua"/>
          <w:b/>
          <w:sz w:val="24"/>
          <w:szCs w:val="24"/>
        </w:rPr>
        <w:t xml:space="preserve">Published online: </w:t>
      </w:r>
    </w:p>
    <w:p w:rsidR="003A7DAF" w:rsidRDefault="003654F5">
      <w:pPr>
        <w:rPr>
          <w:rFonts w:ascii="Book Antiqua" w:hAnsi="Book Antiqua"/>
          <w:b/>
          <w:bCs/>
          <w:kern w:val="2"/>
          <w:sz w:val="24"/>
          <w:szCs w:val="24"/>
          <w:lang w:eastAsia="zh-CN"/>
        </w:rPr>
      </w:pPr>
      <w:r>
        <w:rPr>
          <w:rFonts w:ascii="Book Antiqua" w:hAnsi="Book Antiqua"/>
          <w:b/>
          <w:bCs/>
          <w:sz w:val="24"/>
        </w:rPr>
        <w:br w:type="page"/>
      </w:r>
    </w:p>
    <w:p w:rsidR="003A7DAF" w:rsidRDefault="003654F5">
      <w:pPr>
        <w:pStyle w:val="1"/>
        <w:spacing w:line="360" w:lineRule="auto"/>
        <w:rPr>
          <w:rFonts w:ascii="Book Antiqua" w:hAnsi="Book Antiqua"/>
          <w:b/>
          <w:bCs/>
          <w:sz w:val="24"/>
        </w:rPr>
      </w:pPr>
      <w:r>
        <w:rPr>
          <w:rFonts w:ascii="Book Antiqua" w:hAnsi="Book Antiqua"/>
          <w:b/>
          <w:bCs/>
          <w:sz w:val="24"/>
        </w:rPr>
        <w:lastRenderedPageBreak/>
        <w:t>Abstract</w:t>
      </w:r>
    </w:p>
    <w:p w:rsidR="003A7DAF" w:rsidRDefault="003654F5">
      <w:pPr>
        <w:spacing w:line="360" w:lineRule="auto"/>
        <w:jc w:val="both"/>
        <w:rPr>
          <w:rFonts w:ascii="Book Antiqua" w:hAnsi="Book Antiqua"/>
          <w:b/>
          <w:i/>
          <w:sz w:val="24"/>
          <w:szCs w:val="24"/>
        </w:rPr>
      </w:pPr>
      <w:r>
        <w:rPr>
          <w:rFonts w:ascii="Book Antiqua" w:hAnsi="Book Antiqua"/>
          <w:b/>
          <w:i/>
          <w:sz w:val="24"/>
          <w:szCs w:val="24"/>
        </w:rPr>
        <w:t>BACKGROUND</w:t>
      </w:r>
    </w:p>
    <w:p w:rsidR="003A7DAF" w:rsidRDefault="003654F5">
      <w:pPr>
        <w:spacing w:line="360" w:lineRule="auto"/>
        <w:jc w:val="both"/>
        <w:rPr>
          <w:rFonts w:ascii="Book Antiqua" w:hAnsi="Book Antiqua"/>
          <w:sz w:val="24"/>
          <w:szCs w:val="24"/>
          <w:lang w:eastAsia="zh-CN"/>
        </w:rPr>
      </w:pPr>
      <w:r>
        <w:rPr>
          <w:rFonts w:ascii="Book Antiqua" w:hAnsi="Book Antiqua"/>
          <w:sz w:val="24"/>
          <w:szCs w:val="24"/>
        </w:rPr>
        <w:t xml:space="preserve">We present a rare case of </w:t>
      </w:r>
      <w:r>
        <w:rPr>
          <w:rFonts w:ascii="Book Antiqua" w:hAnsi="Book Antiqua"/>
          <w:bCs/>
          <w:sz w:val="24"/>
          <w:szCs w:val="24"/>
        </w:rPr>
        <w:t xml:space="preserve">plasma cell type of </w:t>
      </w:r>
      <w:proofErr w:type="spellStart"/>
      <w:r>
        <w:rPr>
          <w:rFonts w:ascii="Book Antiqua" w:hAnsi="Book Antiqua"/>
          <w:bCs/>
          <w:sz w:val="24"/>
          <w:szCs w:val="24"/>
        </w:rPr>
        <w:t>Castleman’s</w:t>
      </w:r>
      <w:proofErr w:type="spellEnd"/>
      <w:r>
        <w:rPr>
          <w:rFonts w:ascii="Book Antiqua" w:hAnsi="Book Antiqua"/>
          <w:bCs/>
          <w:sz w:val="24"/>
          <w:szCs w:val="24"/>
        </w:rPr>
        <w:t xml:space="preserve"> disease (CD) involving only the right </w:t>
      </w:r>
      <w:r>
        <w:rPr>
          <w:rFonts w:ascii="Book Antiqua" w:hAnsi="Book Antiqua"/>
          <w:sz w:val="24"/>
          <w:szCs w:val="24"/>
        </w:rPr>
        <w:t>renal sinus</w:t>
      </w:r>
      <w:r>
        <w:rPr>
          <w:rFonts w:ascii="Book Antiqua" w:hAnsi="Book Antiqua"/>
          <w:bCs/>
          <w:sz w:val="24"/>
          <w:szCs w:val="24"/>
        </w:rPr>
        <w:t xml:space="preserve"> in a 65-year-old woman with a </w:t>
      </w:r>
      <w:r>
        <w:rPr>
          <w:rFonts w:ascii="Book Antiqua" w:hAnsi="Book Antiqua"/>
          <w:sz w:val="24"/>
          <w:szCs w:val="24"/>
        </w:rPr>
        <w:t xml:space="preserve">duplex collecting system (DCS). </w:t>
      </w:r>
    </w:p>
    <w:p w:rsidR="003A7DAF" w:rsidRDefault="003A7DAF">
      <w:pPr>
        <w:spacing w:line="360" w:lineRule="auto"/>
        <w:jc w:val="both"/>
        <w:rPr>
          <w:rFonts w:ascii="Book Antiqua" w:hAnsi="Book Antiqua"/>
          <w:sz w:val="24"/>
          <w:szCs w:val="24"/>
          <w:lang w:eastAsia="zh-CN"/>
        </w:rPr>
      </w:pPr>
    </w:p>
    <w:p w:rsidR="003A7DAF" w:rsidRDefault="003654F5">
      <w:pPr>
        <w:spacing w:line="360" w:lineRule="auto"/>
        <w:jc w:val="both"/>
        <w:rPr>
          <w:rFonts w:ascii="Book Antiqua" w:hAnsi="Book Antiqua"/>
          <w:i/>
          <w:sz w:val="24"/>
          <w:szCs w:val="24"/>
        </w:rPr>
      </w:pPr>
      <w:r>
        <w:rPr>
          <w:rFonts w:ascii="Book Antiqua" w:hAnsi="Book Antiqua"/>
          <w:b/>
          <w:i/>
          <w:sz w:val="24"/>
          <w:szCs w:val="24"/>
        </w:rPr>
        <w:t>CASE SUMMARY</w:t>
      </w:r>
      <w:r>
        <w:rPr>
          <w:rFonts w:ascii="Book Antiqua" w:hAnsi="Book Antiqua"/>
          <w:i/>
          <w:sz w:val="24"/>
          <w:szCs w:val="24"/>
        </w:rPr>
        <w:t xml:space="preserve"> </w:t>
      </w:r>
    </w:p>
    <w:p w:rsidR="003A7DAF" w:rsidRDefault="003654F5">
      <w:pPr>
        <w:spacing w:line="360" w:lineRule="auto"/>
        <w:jc w:val="both"/>
        <w:rPr>
          <w:rFonts w:ascii="Book Antiqua" w:hAnsi="Book Antiqua"/>
          <w:sz w:val="24"/>
          <w:szCs w:val="24"/>
          <w:lang w:eastAsia="zh-CN"/>
        </w:rPr>
      </w:pPr>
      <w:r>
        <w:rPr>
          <w:rFonts w:ascii="Book Antiqua" w:hAnsi="Book Antiqua"/>
          <w:sz w:val="24"/>
          <w:szCs w:val="24"/>
        </w:rPr>
        <w:t>The patient presented with a right renal sinus lesion after renal ultrasonography. Subsequent abdominal enhanced computed tomography (CT) and magnetic resonance imaging (MRI) of the kidneys showed DCS and a soft tissue mass with mild enhancement at the low</w:t>
      </w:r>
      <w:r>
        <w:rPr>
          <w:rFonts w:ascii="Book Antiqua" w:hAnsi="Book Antiqua"/>
          <w:sz w:val="24"/>
          <w:szCs w:val="24"/>
        </w:rPr>
        <w:t>er right renal sinus. The lesion was suspected to be a malignant renal pelvic carcinoma. Hence, the patient underwe</w:t>
      </w:r>
      <w:r>
        <w:rPr>
          <w:rFonts w:ascii="Book Antiqua" w:hAnsi="Book Antiqua"/>
          <w:sz w:val="24"/>
          <w:szCs w:val="24"/>
        </w:rPr>
        <w:t xml:space="preserve">nt </w:t>
      </w:r>
      <w:r>
        <w:rPr>
          <w:rFonts w:ascii="Book Antiqua" w:hAnsi="Book Antiqua"/>
          <w:sz w:val="24"/>
          <w:szCs w:val="24"/>
        </w:rPr>
        <w:t xml:space="preserve">a </w:t>
      </w:r>
      <w:r>
        <w:rPr>
          <w:rFonts w:ascii="Book Antiqua" w:hAnsi="Book Antiqua"/>
          <w:sz w:val="24"/>
          <w:szCs w:val="24"/>
        </w:rPr>
        <w:t>right radical nephrectomy. Histological examination revealed hyperplastic lymphoid follicles in the renal sinus. A detailed review of th</w:t>
      </w:r>
      <w:r>
        <w:rPr>
          <w:rFonts w:ascii="Book Antiqua" w:hAnsi="Book Antiqua"/>
          <w:sz w:val="24"/>
          <w:szCs w:val="24"/>
        </w:rPr>
        <w:t xml:space="preserve">e patient’s CT and MRI images and a literature review suggested </w:t>
      </w:r>
      <w:r>
        <w:rPr>
          <w:rFonts w:ascii="Book Antiqua" w:hAnsi="Book Antiqua"/>
          <w:sz w:val="24"/>
          <w:szCs w:val="24"/>
        </w:rPr>
        <w:t xml:space="preserve">that the lesion was </w:t>
      </w:r>
      <w:proofErr w:type="spellStart"/>
      <w:r>
        <w:rPr>
          <w:rFonts w:ascii="Book Antiqua" w:hAnsi="Book Antiqua"/>
          <w:sz w:val="24"/>
          <w:szCs w:val="24"/>
        </w:rPr>
        <w:t>hypointense</w:t>
      </w:r>
      <w:proofErr w:type="spellEnd"/>
      <w:r>
        <w:rPr>
          <w:rFonts w:ascii="Book Antiqua" w:hAnsi="Book Antiqua"/>
          <w:sz w:val="24"/>
          <w:szCs w:val="24"/>
        </w:rPr>
        <w:t xml:space="preserve"> on T2-weighted images</w:t>
      </w:r>
      <w:r>
        <w:rPr>
          <w:rFonts w:ascii="Book Antiqua" w:hAnsi="Book Antiqua"/>
          <w:sz w:val="24"/>
          <w:szCs w:val="24"/>
        </w:rPr>
        <w:t xml:space="preserve"> and </w:t>
      </w:r>
      <w:proofErr w:type="spellStart"/>
      <w:r>
        <w:rPr>
          <w:rFonts w:ascii="Book Antiqua" w:hAnsi="Book Antiqua"/>
          <w:sz w:val="24"/>
          <w:szCs w:val="24"/>
        </w:rPr>
        <w:t>hyperintense</w:t>
      </w:r>
      <w:proofErr w:type="spellEnd"/>
      <w:r>
        <w:rPr>
          <w:rFonts w:ascii="Book Antiqua" w:hAnsi="Book Antiqua"/>
          <w:sz w:val="24"/>
          <w:szCs w:val="24"/>
        </w:rPr>
        <w:t xml:space="preserve"> on diffusion-weighted image manifestations, and </w:t>
      </w:r>
      <w:r>
        <w:rPr>
          <w:rFonts w:ascii="Book Antiqua" w:hAnsi="Book Antiqua"/>
          <w:sz w:val="24"/>
          <w:szCs w:val="24"/>
        </w:rPr>
        <w:t xml:space="preserve">showed </w:t>
      </w:r>
      <w:r>
        <w:rPr>
          <w:rFonts w:ascii="Book Antiqua" w:hAnsi="Book Antiqua"/>
          <w:sz w:val="24"/>
          <w:szCs w:val="24"/>
        </w:rPr>
        <w:t>mild en</w:t>
      </w:r>
      <w:r>
        <w:rPr>
          <w:rFonts w:ascii="Book Antiqua" w:hAnsi="Book Antiqua"/>
          <w:sz w:val="24"/>
          <w:szCs w:val="24"/>
        </w:rPr>
        <w:t>hancement, which distinguished the plasma cell type of CD</w:t>
      </w:r>
      <w:r>
        <w:rPr>
          <w:rFonts w:ascii="Book Antiqua" w:hAnsi="Book Antiqua"/>
          <w:sz w:val="24"/>
          <w:szCs w:val="24"/>
        </w:rPr>
        <w:t xml:space="preserve"> from many other renal sinus lesions. Furthermore, </w:t>
      </w:r>
      <w:proofErr w:type="spellStart"/>
      <w:r>
        <w:rPr>
          <w:rFonts w:ascii="Book Antiqua" w:hAnsi="Book Antiqua"/>
          <w:sz w:val="24"/>
          <w:szCs w:val="24"/>
        </w:rPr>
        <w:t>peripelvic</w:t>
      </w:r>
      <w:proofErr w:type="spellEnd"/>
      <w:r>
        <w:rPr>
          <w:rFonts w:ascii="Book Antiqua" w:hAnsi="Book Antiqua"/>
          <w:sz w:val="24"/>
          <w:szCs w:val="24"/>
        </w:rPr>
        <w:t xml:space="preserve"> soft tissue masses with a smooth internal surface of the renal pelvis were on imaging findings, which suggests that the urinary tract epithelial system is invulnerable and can be used to differe</w:t>
      </w:r>
      <w:r>
        <w:rPr>
          <w:rFonts w:ascii="Book Antiqua" w:hAnsi="Book Antiqua"/>
          <w:sz w:val="24"/>
          <w:szCs w:val="24"/>
        </w:rPr>
        <w:t xml:space="preserve">ntiate </w:t>
      </w:r>
      <w:bookmarkStart w:id="2" w:name="OLE_LINK8"/>
      <w:r>
        <w:rPr>
          <w:rFonts w:ascii="Book Antiqua" w:hAnsi="Book Antiqua"/>
          <w:sz w:val="24"/>
          <w:szCs w:val="24"/>
        </w:rPr>
        <w:t>the plasma cell type of CD</w:t>
      </w:r>
      <w:bookmarkEnd w:id="2"/>
      <w:r>
        <w:rPr>
          <w:rFonts w:ascii="Book Antiqua" w:hAnsi="Book Antiqua"/>
          <w:sz w:val="24"/>
          <w:szCs w:val="24"/>
        </w:rPr>
        <w:t xml:space="preserve"> from malignant lymphoma with a focally growth pattern to some extent.</w:t>
      </w:r>
    </w:p>
    <w:p w:rsidR="003A7DAF" w:rsidRDefault="003A7DAF">
      <w:pPr>
        <w:spacing w:line="360" w:lineRule="auto"/>
        <w:jc w:val="both"/>
        <w:rPr>
          <w:rFonts w:ascii="Book Antiqua" w:hAnsi="Book Antiqua"/>
          <w:sz w:val="24"/>
          <w:szCs w:val="24"/>
          <w:lang w:eastAsia="zh-CN"/>
        </w:rPr>
      </w:pPr>
    </w:p>
    <w:p w:rsidR="003A7DAF" w:rsidRDefault="003654F5">
      <w:pPr>
        <w:spacing w:line="360" w:lineRule="auto"/>
        <w:jc w:val="both"/>
        <w:rPr>
          <w:rFonts w:ascii="Book Antiqua" w:hAnsi="Book Antiqua"/>
          <w:b/>
          <w:i/>
          <w:sz w:val="24"/>
          <w:szCs w:val="24"/>
        </w:rPr>
      </w:pPr>
      <w:r>
        <w:rPr>
          <w:rFonts w:ascii="Book Antiqua" w:hAnsi="Book Antiqua"/>
          <w:b/>
          <w:i/>
          <w:sz w:val="24"/>
          <w:szCs w:val="24"/>
        </w:rPr>
        <w:t>CONCLUSION</w:t>
      </w:r>
    </w:p>
    <w:p w:rsidR="003A7DAF" w:rsidRDefault="003654F5">
      <w:pPr>
        <w:spacing w:line="360" w:lineRule="auto"/>
        <w:jc w:val="both"/>
        <w:rPr>
          <w:rFonts w:ascii="Book Antiqua" w:hAnsi="Book Antiqua"/>
          <w:sz w:val="24"/>
          <w:szCs w:val="24"/>
          <w:lang w:val="en-GB"/>
        </w:rPr>
      </w:pPr>
      <w:r>
        <w:rPr>
          <w:rFonts w:ascii="Book Antiqua" w:hAnsi="Book Antiqua"/>
          <w:sz w:val="24"/>
          <w:szCs w:val="24"/>
          <w:lang w:val="en-GB"/>
        </w:rPr>
        <w:t>Preoperative diagnosis is often difficult in such cases, as</w:t>
      </w:r>
      <w:r>
        <w:rPr>
          <w:rFonts w:ascii="Book Antiqua" w:hAnsi="Book Antiqua"/>
          <w:sz w:val="24"/>
          <w:szCs w:val="24"/>
          <w:lang w:eastAsia="zh-CN"/>
        </w:rPr>
        <w:t xml:space="preserve"> </w:t>
      </w:r>
      <w:r>
        <w:rPr>
          <w:rFonts w:ascii="Book Antiqua" w:hAnsi="Book Antiqua"/>
          <w:sz w:val="24"/>
          <w:szCs w:val="24"/>
        </w:rPr>
        <w:t>plasma cell type of CD</w:t>
      </w:r>
      <w:r>
        <w:rPr>
          <w:rFonts w:ascii="Book Antiqua" w:hAnsi="Book Antiqua"/>
          <w:sz w:val="24"/>
          <w:szCs w:val="24"/>
          <w:lang w:val="en-GB"/>
        </w:rPr>
        <w:t xml:space="preserve"> involving only the right kidney is exceedingly rare. Howe</w:t>
      </w:r>
      <w:r>
        <w:rPr>
          <w:rFonts w:ascii="Book Antiqua" w:hAnsi="Book Antiqua"/>
          <w:sz w:val="24"/>
          <w:szCs w:val="24"/>
          <w:lang w:val="en-GB"/>
        </w:rPr>
        <w:t xml:space="preserve">ver, heightened awareness of this disease entity and its radiographic presentations may alert one to consider </w:t>
      </w:r>
      <w:proofErr w:type="spellStart"/>
      <w:r>
        <w:rPr>
          <w:rFonts w:ascii="Book Antiqua" w:hAnsi="Book Antiqua"/>
          <w:sz w:val="24"/>
          <w:szCs w:val="24"/>
          <w:lang w:val="en-GB"/>
        </w:rPr>
        <w:t>th</w:t>
      </w:r>
      <w:proofErr w:type="spellEnd"/>
      <w:r>
        <w:rPr>
          <w:rFonts w:ascii="Book Antiqua" w:hAnsi="Book Antiqua"/>
          <w:sz w:val="24"/>
          <w:szCs w:val="24"/>
          <w:lang w:eastAsia="zh-CN"/>
        </w:rPr>
        <w:t>is</w:t>
      </w:r>
      <w:r>
        <w:rPr>
          <w:rFonts w:ascii="Book Antiqua" w:hAnsi="Book Antiqua"/>
          <w:sz w:val="24"/>
          <w:szCs w:val="24"/>
          <w:lang w:val="en-GB"/>
        </w:rPr>
        <w:t xml:space="preserve"> diagnosis.</w:t>
      </w:r>
    </w:p>
    <w:p w:rsidR="003A7DAF" w:rsidRDefault="003A7DAF">
      <w:pPr>
        <w:pStyle w:val="1"/>
        <w:spacing w:line="360" w:lineRule="auto"/>
        <w:rPr>
          <w:rFonts w:ascii="Book Antiqua" w:hAnsi="Book Antiqua"/>
          <w:sz w:val="24"/>
        </w:rPr>
      </w:pPr>
    </w:p>
    <w:p w:rsidR="003A7DAF" w:rsidRDefault="003654F5">
      <w:pPr>
        <w:pStyle w:val="Default0"/>
        <w:spacing w:line="360" w:lineRule="auto"/>
        <w:jc w:val="both"/>
        <w:rPr>
          <w:rFonts w:ascii="Book Antiqua" w:eastAsia="宋体" w:hAnsi="Book Antiqua" w:cs="Times New Roman"/>
          <w:color w:val="auto"/>
          <w:kern w:val="2"/>
        </w:rPr>
      </w:pPr>
      <w:r>
        <w:rPr>
          <w:rFonts w:ascii="Book Antiqua" w:hAnsi="Book Antiqua" w:cs="Times New Roman"/>
          <w:b/>
          <w:color w:val="auto"/>
        </w:rPr>
        <w:lastRenderedPageBreak/>
        <w:t>Key words</w:t>
      </w:r>
      <w:bookmarkStart w:id="3" w:name="OLE_LINK5"/>
      <w:r>
        <w:rPr>
          <w:rFonts w:ascii="Book Antiqua" w:hAnsi="Book Antiqua" w:cs="Times New Roman"/>
          <w:b/>
          <w:color w:val="auto"/>
        </w:rPr>
        <w:t xml:space="preserve">: </w:t>
      </w:r>
      <w:r>
        <w:rPr>
          <w:rFonts w:ascii="Book Antiqua" w:eastAsia="宋体" w:hAnsi="Book Antiqua" w:cs="Times New Roman"/>
          <w:color w:val="auto"/>
          <w:kern w:val="2"/>
        </w:rPr>
        <w:t>Duplex collecting system</w:t>
      </w:r>
      <w:bookmarkEnd w:id="3"/>
      <w:r>
        <w:rPr>
          <w:rFonts w:ascii="Book Antiqua" w:eastAsia="宋体" w:hAnsi="Book Antiqua" w:cs="Times New Roman"/>
          <w:color w:val="auto"/>
          <w:kern w:val="2"/>
        </w:rPr>
        <w:t xml:space="preserve">; </w:t>
      </w:r>
      <w:proofErr w:type="spellStart"/>
      <w:r>
        <w:rPr>
          <w:rFonts w:ascii="Book Antiqua" w:eastAsia="宋体" w:hAnsi="Book Antiqua" w:cs="Times New Roman"/>
          <w:color w:val="auto"/>
          <w:kern w:val="2"/>
        </w:rPr>
        <w:t>Castleman’s</w:t>
      </w:r>
      <w:proofErr w:type="spellEnd"/>
      <w:r>
        <w:rPr>
          <w:rFonts w:ascii="Book Antiqua" w:eastAsia="宋体" w:hAnsi="Book Antiqua" w:cs="Times New Roman"/>
          <w:color w:val="auto"/>
          <w:kern w:val="2"/>
        </w:rPr>
        <w:t xml:space="preserve"> disease; Plasma cell type; Renal sinus; Image; Case report</w:t>
      </w:r>
    </w:p>
    <w:p w:rsidR="003A7DAF" w:rsidRDefault="003A7DAF">
      <w:pPr>
        <w:pStyle w:val="Default0"/>
        <w:spacing w:line="360" w:lineRule="auto"/>
        <w:jc w:val="both"/>
        <w:rPr>
          <w:rFonts w:ascii="Book Antiqua" w:eastAsia="宋体" w:hAnsi="Book Antiqua" w:cs="Times New Roman"/>
          <w:color w:val="auto"/>
          <w:kern w:val="2"/>
        </w:rPr>
      </w:pPr>
    </w:p>
    <w:p w:rsidR="003A7DAF" w:rsidRDefault="003654F5">
      <w:pPr>
        <w:spacing w:line="360" w:lineRule="auto"/>
        <w:jc w:val="both"/>
        <w:rPr>
          <w:rFonts w:ascii="Book Antiqua" w:hAnsi="Book Antiqua" w:cs="Arial"/>
          <w:sz w:val="24"/>
          <w:szCs w:val="24"/>
        </w:rPr>
      </w:pPr>
      <w:r>
        <w:rPr>
          <w:rFonts w:ascii="Book Antiqua" w:hAnsi="Book Antiqua"/>
          <w:b/>
          <w:sz w:val="24"/>
          <w:szCs w:val="24"/>
        </w:rPr>
        <w:t xml:space="preserve">© </w:t>
      </w:r>
      <w:r>
        <w:rPr>
          <w:rFonts w:ascii="Book Antiqua" w:hAnsi="Book Antiqua" w:cs="Arial"/>
          <w:b/>
          <w:sz w:val="24"/>
          <w:szCs w:val="24"/>
        </w:rPr>
        <w:t xml:space="preserve">The Author(s) </w:t>
      </w:r>
      <w:r>
        <w:rPr>
          <w:rFonts w:ascii="Book Antiqua" w:hAnsi="Book Antiqua" w:cs="Arial"/>
          <w:b/>
          <w:sz w:val="24"/>
          <w:szCs w:val="24"/>
        </w:rPr>
        <w:t>2019.</w:t>
      </w:r>
      <w:r>
        <w:rPr>
          <w:rFonts w:ascii="Book Antiqua" w:hAnsi="Book Antiqua" w:cs="Arial"/>
          <w:sz w:val="24"/>
          <w:szCs w:val="24"/>
        </w:rPr>
        <w:t xml:space="preserve"> Published by </w:t>
      </w:r>
      <w:proofErr w:type="spellStart"/>
      <w:r>
        <w:rPr>
          <w:rFonts w:ascii="Book Antiqua" w:hAnsi="Book Antiqua" w:cs="Arial"/>
          <w:sz w:val="24"/>
          <w:szCs w:val="24"/>
        </w:rPr>
        <w:t>Baishideng</w:t>
      </w:r>
      <w:proofErr w:type="spellEnd"/>
      <w:r>
        <w:rPr>
          <w:rFonts w:ascii="Book Antiqua" w:hAnsi="Book Antiqua" w:cs="Arial"/>
          <w:sz w:val="24"/>
          <w:szCs w:val="24"/>
        </w:rPr>
        <w:t xml:space="preserve"> Publishing Group Inc. All rights reserved.</w:t>
      </w:r>
    </w:p>
    <w:p w:rsidR="003A7DAF" w:rsidRDefault="003A7DAF">
      <w:pPr>
        <w:pStyle w:val="Default0"/>
        <w:spacing w:line="360" w:lineRule="auto"/>
        <w:jc w:val="both"/>
        <w:rPr>
          <w:rFonts w:ascii="Book Antiqua" w:eastAsia="宋体" w:hAnsi="Book Antiqua" w:cs="Times New Roman"/>
          <w:color w:val="auto"/>
          <w:kern w:val="2"/>
        </w:rPr>
      </w:pPr>
    </w:p>
    <w:p w:rsidR="003A7DAF" w:rsidRDefault="003654F5">
      <w:pPr>
        <w:pStyle w:val="Default0"/>
        <w:spacing w:line="360" w:lineRule="auto"/>
        <w:jc w:val="both"/>
        <w:rPr>
          <w:rFonts w:ascii="Book Antiqua" w:eastAsia="宋体" w:hAnsi="Book Antiqua" w:cs="Times New Roman"/>
          <w:color w:val="auto"/>
        </w:rPr>
      </w:pPr>
      <w:r>
        <w:rPr>
          <w:rFonts w:ascii="Book Antiqua" w:eastAsia="宋体" w:hAnsi="Book Antiqua" w:cs="Times New Roman"/>
          <w:b/>
          <w:color w:val="auto"/>
        </w:rPr>
        <w:t xml:space="preserve">Core tip: </w:t>
      </w:r>
      <w:r>
        <w:rPr>
          <w:rFonts w:ascii="Book Antiqua" w:eastAsia="宋体" w:hAnsi="Book Antiqua" w:cs="Times New Roman"/>
          <w:color w:val="auto"/>
        </w:rPr>
        <w:t xml:space="preserve">We </w:t>
      </w:r>
      <w:r>
        <w:rPr>
          <w:rFonts w:ascii="Book Antiqua" w:eastAsia="宋体" w:hAnsi="Book Antiqua" w:cs="Times New Roman"/>
          <w:color w:val="auto"/>
        </w:rPr>
        <w:t xml:space="preserve">describe </w:t>
      </w:r>
      <w:r>
        <w:rPr>
          <w:rFonts w:ascii="Book Antiqua" w:hAnsi="Book Antiqua" w:cs="Times New Roman"/>
          <w:color w:val="auto"/>
        </w:rPr>
        <w:t>a rare case of</w:t>
      </w:r>
      <w:bookmarkStart w:id="4" w:name="OLE_LINK9"/>
      <w:r>
        <w:rPr>
          <w:rFonts w:ascii="Book Antiqua" w:hAnsi="Book Antiqua" w:cs="Times New Roman"/>
          <w:color w:val="auto"/>
        </w:rPr>
        <w:t xml:space="preserve"> </w:t>
      </w:r>
      <w:r>
        <w:rPr>
          <w:rFonts w:ascii="Book Antiqua" w:hAnsi="Book Antiqua" w:cs="Times New Roman"/>
          <w:bCs/>
          <w:color w:val="auto"/>
        </w:rPr>
        <w:t xml:space="preserve">plasma cell type of </w:t>
      </w:r>
      <w:bookmarkEnd w:id="4"/>
      <w:proofErr w:type="spellStart"/>
      <w:r>
        <w:rPr>
          <w:rFonts w:ascii="Book Antiqua" w:hAnsi="Book Antiqua" w:cs="Times New Roman"/>
          <w:bCs/>
          <w:color w:val="auto"/>
        </w:rPr>
        <w:t>Castleman’s</w:t>
      </w:r>
      <w:proofErr w:type="spellEnd"/>
      <w:r>
        <w:rPr>
          <w:rFonts w:ascii="Book Antiqua" w:hAnsi="Book Antiqua" w:cs="Times New Roman"/>
          <w:bCs/>
          <w:color w:val="auto"/>
        </w:rPr>
        <w:t xml:space="preserve"> disease (</w:t>
      </w:r>
      <w:r>
        <w:rPr>
          <w:rFonts w:ascii="Book Antiqua" w:hAnsi="Book Antiqua"/>
          <w:bCs/>
          <w:color w:val="auto"/>
        </w:rPr>
        <w:t>CD</w:t>
      </w:r>
      <w:r>
        <w:rPr>
          <w:rFonts w:ascii="Book Antiqua" w:hAnsi="Book Antiqua" w:cs="Times New Roman"/>
          <w:bCs/>
          <w:color w:val="auto"/>
        </w:rPr>
        <w:t xml:space="preserve">) involving only the right </w:t>
      </w:r>
      <w:r>
        <w:rPr>
          <w:rFonts w:ascii="Book Antiqua" w:hAnsi="Book Antiqua" w:cs="Times New Roman"/>
          <w:color w:val="auto"/>
          <w:kern w:val="2"/>
        </w:rPr>
        <w:t>r</w:t>
      </w:r>
      <w:r>
        <w:rPr>
          <w:rFonts w:ascii="Book Antiqua" w:eastAsia="宋体" w:hAnsi="Book Antiqua" w:cs="Times New Roman"/>
          <w:color w:val="auto"/>
          <w:kern w:val="2"/>
        </w:rPr>
        <w:t>enal sinus</w:t>
      </w:r>
      <w:r>
        <w:rPr>
          <w:rFonts w:ascii="Book Antiqua" w:hAnsi="Book Antiqua" w:cs="Times New Roman"/>
          <w:bCs/>
          <w:color w:val="auto"/>
        </w:rPr>
        <w:t xml:space="preserve"> in a 65-year-old woman</w:t>
      </w:r>
      <w:r>
        <w:rPr>
          <w:rFonts w:ascii="Book Antiqua" w:eastAsia="宋体" w:hAnsi="Book Antiqua" w:cs="Times New Roman"/>
          <w:color w:val="auto"/>
        </w:rPr>
        <w:t xml:space="preserve"> </w:t>
      </w:r>
      <w:r>
        <w:rPr>
          <w:rFonts w:ascii="Book Antiqua" w:eastAsia="宋体" w:hAnsi="Book Antiqua" w:cs="Times New Roman"/>
          <w:color w:val="auto"/>
        </w:rPr>
        <w:t>with</w:t>
      </w:r>
      <w:r>
        <w:rPr>
          <w:rFonts w:ascii="Book Antiqua" w:hAnsi="Book Antiqua" w:cs="Times New Roman"/>
          <w:bCs/>
          <w:color w:val="auto"/>
        </w:rPr>
        <w:t xml:space="preserve"> a </w:t>
      </w:r>
      <w:r>
        <w:rPr>
          <w:rFonts w:ascii="Book Antiqua" w:hAnsi="Book Antiqua" w:cs="Times New Roman"/>
          <w:color w:val="auto"/>
          <w:kern w:val="2"/>
        </w:rPr>
        <w:t>d</w:t>
      </w:r>
      <w:r>
        <w:rPr>
          <w:rFonts w:ascii="Book Antiqua" w:eastAsia="宋体" w:hAnsi="Book Antiqua" w:cs="Times New Roman"/>
          <w:color w:val="auto"/>
          <w:kern w:val="2"/>
        </w:rPr>
        <w:t xml:space="preserve">uplex collecting system. </w:t>
      </w:r>
      <w:r>
        <w:rPr>
          <w:rFonts w:ascii="Book Antiqua" w:eastAsia="宋体" w:hAnsi="Book Antiqua" w:cs="Times New Roman"/>
          <w:color w:val="auto"/>
        </w:rPr>
        <w:t xml:space="preserve">The </w:t>
      </w:r>
      <w:r>
        <w:rPr>
          <w:rFonts w:ascii="Book Antiqua" w:hAnsi="Book Antiqua" w:cs="Times New Roman"/>
          <w:color w:val="auto"/>
        </w:rPr>
        <w:t>imag</w:t>
      </w:r>
      <w:r>
        <w:rPr>
          <w:rFonts w:ascii="Book Antiqua" w:hAnsi="Book Antiqua" w:cs="Times New Roman"/>
          <w:color w:val="auto"/>
        </w:rPr>
        <w:t>ing findings and pathological features</w:t>
      </w:r>
      <w:r>
        <w:rPr>
          <w:rFonts w:ascii="Book Antiqua" w:hAnsi="Book Antiqua"/>
          <w:color w:val="auto"/>
        </w:rPr>
        <w:t xml:space="preserve"> </w:t>
      </w:r>
      <w:r>
        <w:rPr>
          <w:rFonts w:ascii="Book Antiqua" w:eastAsia="宋体" w:hAnsi="Book Antiqua" w:cs="Times New Roman"/>
          <w:color w:val="auto"/>
        </w:rPr>
        <w:t xml:space="preserve">of </w:t>
      </w:r>
      <w:r>
        <w:rPr>
          <w:rFonts w:ascii="Book Antiqua" w:hAnsi="Book Antiqua"/>
          <w:bCs/>
          <w:color w:val="auto"/>
        </w:rPr>
        <w:t>CD</w:t>
      </w:r>
      <w:r>
        <w:rPr>
          <w:rFonts w:ascii="Book Antiqua" w:eastAsia="宋体" w:hAnsi="Book Antiqua" w:cs="Times New Roman"/>
          <w:color w:val="auto"/>
        </w:rPr>
        <w:t xml:space="preserve"> </w:t>
      </w:r>
      <w:r>
        <w:rPr>
          <w:rFonts w:ascii="Book Antiqua" w:hAnsi="Book Antiqua" w:cs="Times New Roman"/>
          <w:color w:val="auto"/>
        </w:rPr>
        <w:t xml:space="preserve">involving the renal sinus </w:t>
      </w:r>
      <w:r>
        <w:rPr>
          <w:rFonts w:ascii="Book Antiqua" w:eastAsia="宋体" w:hAnsi="Book Antiqua" w:cs="Times New Roman"/>
          <w:color w:val="auto"/>
        </w:rPr>
        <w:t>are</w:t>
      </w:r>
      <w:r>
        <w:rPr>
          <w:rFonts w:ascii="Book Antiqua" w:hAnsi="Book Antiqua"/>
          <w:color w:val="auto"/>
        </w:rPr>
        <w:t xml:space="preserve"> summarized </w:t>
      </w:r>
      <w:r>
        <w:rPr>
          <w:rFonts w:ascii="Book Antiqua" w:eastAsia="宋体" w:hAnsi="Book Antiqua" w:cs="Times New Roman"/>
          <w:color w:val="auto"/>
        </w:rPr>
        <w:t>in this literature review.</w:t>
      </w:r>
    </w:p>
    <w:p w:rsidR="003A7DAF" w:rsidRDefault="003A7DAF">
      <w:pPr>
        <w:pStyle w:val="1"/>
        <w:spacing w:line="360" w:lineRule="auto"/>
        <w:rPr>
          <w:rFonts w:ascii="Book Antiqua" w:hAnsi="Book Antiqua"/>
          <w:b/>
          <w:bCs/>
          <w:sz w:val="24"/>
        </w:rPr>
      </w:pPr>
    </w:p>
    <w:p w:rsidR="003A7DAF" w:rsidRDefault="003654F5">
      <w:pPr>
        <w:spacing w:line="360" w:lineRule="auto"/>
        <w:jc w:val="both"/>
        <w:rPr>
          <w:rFonts w:ascii="Book Antiqua" w:hAnsi="Book Antiqua"/>
          <w:sz w:val="24"/>
          <w:szCs w:val="24"/>
          <w:lang w:eastAsia="zh-CN"/>
        </w:rPr>
      </w:pPr>
      <w:proofErr w:type="spellStart"/>
      <w:r>
        <w:rPr>
          <w:rFonts w:ascii="Book Antiqua" w:hAnsi="Book Antiqua"/>
          <w:bCs/>
          <w:sz w:val="24"/>
          <w:szCs w:val="24"/>
        </w:rPr>
        <w:t>Guo</w:t>
      </w:r>
      <w:proofErr w:type="spellEnd"/>
      <w:r>
        <w:rPr>
          <w:rFonts w:ascii="Book Antiqua" w:hAnsi="Book Antiqua"/>
          <w:bCs/>
          <w:sz w:val="24"/>
          <w:szCs w:val="24"/>
        </w:rPr>
        <w:t xml:space="preserve"> XW, </w:t>
      </w:r>
      <w:proofErr w:type="spellStart"/>
      <w:r>
        <w:rPr>
          <w:rFonts w:ascii="Book Antiqua" w:hAnsi="Book Antiqua"/>
          <w:bCs/>
          <w:sz w:val="24"/>
          <w:szCs w:val="24"/>
        </w:rPr>
        <w:t>Jia</w:t>
      </w:r>
      <w:proofErr w:type="spellEnd"/>
      <w:r>
        <w:rPr>
          <w:rFonts w:ascii="Book Antiqua" w:hAnsi="Book Antiqua"/>
          <w:bCs/>
          <w:sz w:val="24"/>
          <w:szCs w:val="24"/>
        </w:rPr>
        <w:t xml:space="preserve"> XD, Shen SS, Ji H, Chen YM, Du Q, Zhang SQ. Radiologic features of </w:t>
      </w:r>
      <w:proofErr w:type="spellStart"/>
      <w:r>
        <w:rPr>
          <w:rFonts w:ascii="Book Antiqua" w:hAnsi="Book Antiqua"/>
          <w:bCs/>
          <w:sz w:val="24"/>
          <w:szCs w:val="24"/>
        </w:rPr>
        <w:t>Castle</w:t>
      </w:r>
      <w:r>
        <w:rPr>
          <w:rFonts w:ascii="Book Antiqua" w:hAnsi="Book Antiqua"/>
          <w:bCs/>
          <w:sz w:val="24"/>
          <w:szCs w:val="24"/>
        </w:rPr>
        <w:t>man’s</w:t>
      </w:r>
      <w:proofErr w:type="spellEnd"/>
      <w:r>
        <w:rPr>
          <w:rFonts w:ascii="Book Antiqua" w:hAnsi="Book Antiqua"/>
          <w:bCs/>
          <w:sz w:val="24"/>
          <w:szCs w:val="24"/>
        </w:rPr>
        <w:t xml:space="preserve"> disease involving the renal sinus: </w:t>
      </w:r>
      <w:r>
        <w:rPr>
          <w:rFonts w:ascii="Book Antiqua" w:hAnsi="Book Antiqua"/>
          <w:sz w:val="24"/>
          <w:szCs w:val="24"/>
        </w:rPr>
        <w:t xml:space="preserve">A case report and review of </w:t>
      </w:r>
      <w:r>
        <w:rPr>
          <w:rFonts w:ascii="Book Antiqua" w:hAnsi="Book Antiqua"/>
          <w:sz w:val="24"/>
          <w:szCs w:val="24"/>
        </w:rPr>
        <w:t xml:space="preserve">the </w:t>
      </w:r>
      <w:r>
        <w:rPr>
          <w:rFonts w:ascii="Book Antiqua" w:hAnsi="Book Antiqua"/>
          <w:sz w:val="24"/>
          <w:szCs w:val="24"/>
        </w:rPr>
        <w:t>literature</w:t>
      </w:r>
      <w:r>
        <w:rPr>
          <w:rFonts w:ascii="Book Antiqua" w:hAnsi="Book Antiqua"/>
          <w:sz w:val="24"/>
          <w:szCs w:val="24"/>
          <w:lang w:eastAsia="zh-CN"/>
        </w:rPr>
        <w:t xml:space="preserve">. </w:t>
      </w:r>
      <w:r>
        <w:rPr>
          <w:rFonts w:ascii="Book Antiqua" w:hAnsi="Book Antiqua"/>
          <w:i/>
          <w:iCs/>
          <w:sz w:val="24"/>
          <w:szCs w:val="24"/>
        </w:rPr>
        <w:t xml:space="preserve">World J </w:t>
      </w:r>
      <w:proofErr w:type="spellStart"/>
      <w:r>
        <w:rPr>
          <w:rFonts w:ascii="Book Antiqua" w:hAnsi="Book Antiqua"/>
          <w:i/>
          <w:iCs/>
          <w:sz w:val="24"/>
          <w:szCs w:val="24"/>
        </w:rPr>
        <w:t>Clin</w:t>
      </w:r>
      <w:proofErr w:type="spellEnd"/>
      <w:r>
        <w:rPr>
          <w:rFonts w:ascii="Book Antiqua" w:hAnsi="Book Antiqua"/>
          <w:i/>
          <w:iCs/>
          <w:sz w:val="24"/>
          <w:szCs w:val="24"/>
        </w:rPr>
        <w:t xml:space="preserve"> Cases</w:t>
      </w:r>
      <w:r>
        <w:rPr>
          <w:rFonts w:ascii="Book Antiqua" w:hAnsi="Book Antiqua"/>
          <w:i/>
          <w:iCs/>
          <w:sz w:val="24"/>
          <w:szCs w:val="24"/>
          <w:lang w:eastAsia="zh-CN"/>
        </w:rPr>
        <w:t xml:space="preserve"> </w:t>
      </w:r>
      <w:r>
        <w:rPr>
          <w:rFonts w:ascii="Book Antiqua" w:hAnsi="Book Antiqua"/>
          <w:iCs/>
          <w:sz w:val="24"/>
          <w:szCs w:val="24"/>
          <w:lang w:eastAsia="zh-CN"/>
        </w:rPr>
        <w:t xml:space="preserve">2019; </w:t>
      </w:r>
      <w:proofErr w:type="gramStart"/>
      <w:r>
        <w:rPr>
          <w:rFonts w:ascii="Book Antiqua" w:hAnsi="Book Antiqua"/>
          <w:iCs/>
          <w:sz w:val="24"/>
          <w:szCs w:val="24"/>
          <w:lang w:eastAsia="zh-CN"/>
        </w:rPr>
        <w:t>In</w:t>
      </w:r>
      <w:proofErr w:type="gramEnd"/>
      <w:r>
        <w:rPr>
          <w:rFonts w:ascii="Book Antiqua" w:hAnsi="Book Antiqua"/>
          <w:iCs/>
          <w:sz w:val="24"/>
          <w:szCs w:val="24"/>
          <w:lang w:eastAsia="zh-CN"/>
        </w:rPr>
        <w:t xml:space="preserve"> press</w:t>
      </w:r>
    </w:p>
    <w:p w:rsidR="003A7DAF" w:rsidRDefault="003654F5">
      <w:pPr>
        <w:spacing w:line="360" w:lineRule="auto"/>
        <w:jc w:val="both"/>
        <w:rPr>
          <w:rFonts w:ascii="Book Antiqua" w:hAnsi="Book Antiqua"/>
          <w:sz w:val="24"/>
          <w:szCs w:val="24"/>
          <w:lang w:eastAsia="zh-CN"/>
        </w:rPr>
      </w:pPr>
      <w:r>
        <w:rPr>
          <w:rFonts w:ascii="Book Antiqua" w:hAnsi="Book Antiqua"/>
          <w:sz w:val="24"/>
          <w:szCs w:val="24"/>
        </w:rPr>
        <w:br w:type="page"/>
      </w:r>
    </w:p>
    <w:p w:rsidR="003A7DAF" w:rsidRDefault="003654F5">
      <w:pPr>
        <w:pStyle w:val="1"/>
        <w:spacing w:line="360" w:lineRule="auto"/>
        <w:rPr>
          <w:rFonts w:ascii="Book Antiqua" w:hAnsi="Book Antiqua"/>
          <w:b/>
          <w:bCs/>
          <w:sz w:val="24"/>
        </w:rPr>
      </w:pPr>
      <w:r>
        <w:rPr>
          <w:rFonts w:ascii="Book Antiqua" w:hAnsi="Book Antiqua"/>
          <w:b/>
          <w:bCs/>
          <w:sz w:val="24"/>
        </w:rPr>
        <w:lastRenderedPageBreak/>
        <w:t>INTRODUCTION</w:t>
      </w:r>
    </w:p>
    <w:p w:rsidR="003A7DAF" w:rsidRDefault="003654F5">
      <w:pPr>
        <w:pStyle w:val="1"/>
        <w:spacing w:line="360" w:lineRule="auto"/>
        <w:rPr>
          <w:rFonts w:ascii="Book Antiqua" w:hAnsi="Book Antiqua"/>
          <w:sz w:val="24"/>
        </w:rPr>
      </w:pPr>
      <w:proofErr w:type="spellStart"/>
      <w:r>
        <w:rPr>
          <w:rFonts w:ascii="Book Antiqua" w:hAnsi="Book Antiqua"/>
          <w:sz w:val="24"/>
        </w:rPr>
        <w:t>Castleman’s</w:t>
      </w:r>
      <w:proofErr w:type="spellEnd"/>
      <w:r>
        <w:rPr>
          <w:rFonts w:ascii="Book Antiqua" w:hAnsi="Book Antiqua"/>
          <w:sz w:val="24"/>
        </w:rPr>
        <w:t xml:space="preserve"> disease (CD) is a rare be</w:t>
      </w:r>
      <w:r>
        <w:rPr>
          <w:rFonts w:ascii="Book Antiqua" w:hAnsi="Book Antiqua"/>
          <w:sz w:val="24"/>
        </w:rPr>
        <w:t xml:space="preserve">nign lymphoproliferative disease, and its pathogenesis is still unclear. CD usually involves mediastinal lymph nodes. </w:t>
      </w:r>
      <w:proofErr w:type="spellStart"/>
      <w:r>
        <w:rPr>
          <w:rFonts w:ascii="Book Antiqua" w:hAnsi="Book Antiqua"/>
          <w:sz w:val="24"/>
        </w:rPr>
        <w:t>Extrathoracic</w:t>
      </w:r>
      <w:proofErr w:type="spellEnd"/>
      <w:r>
        <w:rPr>
          <w:rFonts w:ascii="Book Antiqua" w:hAnsi="Book Antiqua"/>
          <w:sz w:val="24"/>
        </w:rPr>
        <w:t xml:space="preserve"> presentations have rarely been described, with even fewer presentatio</w:t>
      </w:r>
      <w:r>
        <w:rPr>
          <w:rFonts w:ascii="Book Antiqua" w:hAnsi="Book Antiqua"/>
          <w:sz w:val="24"/>
        </w:rPr>
        <w:t xml:space="preserve">ns in </w:t>
      </w:r>
      <w:r>
        <w:rPr>
          <w:rFonts w:ascii="Book Antiqua" w:hAnsi="Book Antiqua"/>
          <w:sz w:val="24"/>
        </w:rPr>
        <w:t xml:space="preserve">the </w:t>
      </w:r>
      <w:r>
        <w:rPr>
          <w:rFonts w:ascii="Book Antiqua" w:hAnsi="Book Antiqua"/>
          <w:sz w:val="24"/>
        </w:rPr>
        <w:t xml:space="preserve">kidneys. CD can be histologically classified </w:t>
      </w:r>
      <w:r>
        <w:rPr>
          <w:rFonts w:ascii="Book Antiqua" w:hAnsi="Book Antiqua"/>
          <w:sz w:val="24"/>
        </w:rPr>
        <w:t>into three types as follows: hyaline vascular type, plasma cell type</w:t>
      </w:r>
      <w:r>
        <w:rPr>
          <w:rFonts w:ascii="Book Antiqua" w:hAnsi="Book Antiqua"/>
          <w:sz w:val="24"/>
        </w:rPr>
        <w:t>,</w:t>
      </w:r>
      <w:r>
        <w:rPr>
          <w:rFonts w:ascii="Book Antiqua" w:hAnsi="Book Antiqua"/>
          <w:sz w:val="24"/>
        </w:rPr>
        <w:t xml:space="preserve"> and</w:t>
      </w:r>
      <w:r>
        <w:rPr>
          <w:rFonts w:ascii="Book Antiqua" w:hAnsi="Book Antiqua"/>
          <w:sz w:val="24"/>
        </w:rPr>
        <w:t xml:space="preserve"> mixed type. Preoperative diagnosis by imaging examination is very difficult to differentiate the plasma cell type of CD from malignant lymphoma.</w:t>
      </w:r>
      <w:r>
        <w:rPr>
          <w:rFonts w:ascii="Book Antiqua" w:hAnsi="Book Antiqua" w:hint="eastAsia"/>
          <w:sz w:val="24"/>
        </w:rPr>
        <w:t xml:space="preserve"> </w:t>
      </w:r>
      <w:r>
        <w:rPr>
          <w:rFonts w:ascii="Book Antiqua" w:hAnsi="Book Antiqua"/>
          <w:sz w:val="24"/>
        </w:rPr>
        <w:t>Here, we report a case of plasma cell</w:t>
      </w:r>
      <w:r>
        <w:rPr>
          <w:rFonts w:ascii="Book Antiqua" w:hAnsi="Book Antiqua"/>
          <w:sz w:val="24"/>
        </w:rPr>
        <w:t xml:space="preserve"> type CD with only renal sinuses involved. We hope to identify the imaging features that can help the preoperative qualitative diagnosis of this disease through a literature review. Our case is unique because it is the first report of CD presenting as sinu</w:t>
      </w:r>
      <w:r>
        <w:rPr>
          <w:rFonts w:ascii="Book Antiqua" w:hAnsi="Book Antiqua"/>
          <w:sz w:val="24"/>
        </w:rPr>
        <w:t>s tumors in a patien</w:t>
      </w:r>
      <w:r>
        <w:rPr>
          <w:rFonts w:ascii="Book Antiqua" w:hAnsi="Book Antiqua"/>
          <w:sz w:val="24"/>
        </w:rPr>
        <w:t xml:space="preserve">t with </w:t>
      </w:r>
      <w:r>
        <w:rPr>
          <w:rFonts w:ascii="Book Antiqua" w:hAnsi="Book Antiqua"/>
          <w:sz w:val="24"/>
        </w:rPr>
        <w:t xml:space="preserve">a </w:t>
      </w:r>
      <w:r>
        <w:rPr>
          <w:rFonts w:ascii="Book Antiqua" w:hAnsi="Book Antiqua"/>
          <w:sz w:val="24"/>
        </w:rPr>
        <w:t>du</w:t>
      </w:r>
      <w:r>
        <w:rPr>
          <w:rFonts w:ascii="Book Antiqua" w:hAnsi="Book Antiqua"/>
          <w:sz w:val="24"/>
        </w:rPr>
        <w:t>plex collecting system (DCS)</w:t>
      </w:r>
    </w:p>
    <w:p w:rsidR="003A7DAF" w:rsidRDefault="003A7DAF">
      <w:pPr>
        <w:pStyle w:val="Default0"/>
        <w:spacing w:line="360" w:lineRule="auto"/>
        <w:jc w:val="both"/>
        <w:rPr>
          <w:rFonts w:ascii="Book Antiqua" w:hAnsi="Book Antiqua" w:cs="Times New Roman"/>
          <w:color w:val="auto"/>
        </w:rPr>
      </w:pPr>
    </w:p>
    <w:p w:rsidR="003A7DAF" w:rsidRDefault="003654F5">
      <w:pPr>
        <w:spacing w:after="12" w:line="360" w:lineRule="auto"/>
        <w:textAlignment w:val="baseline"/>
        <w:rPr>
          <w:rFonts w:ascii="Book Antiqua" w:hAnsi="Book Antiqua"/>
          <w:b/>
          <w:kern w:val="2"/>
          <w:sz w:val="24"/>
          <w:szCs w:val="24"/>
          <w:lang w:eastAsia="zh-CN"/>
        </w:rPr>
      </w:pPr>
      <w:r>
        <w:rPr>
          <w:rFonts w:ascii="Book Antiqua" w:hAnsi="Book Antiqua"/>
          <w:b/>
          <w:kern w:val="2"/>
          <w:sz w:val="24"/>
          <w:szCs w:val="24"/>
          <w:lang w:eastAsia="zh-CN"/>
        </w:rPr>
        <w:t>CASE PRESENTATION</w:t>
      </w:r>
    </w:p>
    <w:p w:rsidR="003A7DAF" w:rsidRDefault="003654F5">
      <w:pPr>
        <w:pStyle w:val="Default0"/>
        <w:spacing w:line="360" w:lineRule="auto"/>
        <w:jc w:val="both"/>
        <w:rPr>
          <w:rFonts w:ascii="Book Antiqua" w:eastAsia="宋体" w:hAnsi="Book Antiqua"/>
          <w:b/>
          <w:bCs/>
          <w:color w:val="auto"/>
          <w:kern w:val="2"/>
        </w:rPr>
      </w:pPr>
      <w:r>
        <w:rPr>
          <w:rFonts w:ascii="Book Antiqua" w:hAnsi="Book Antiqua"/>
          <w:b/>
          <w:i/>
          <w:color w:val="000000" w:themeColor="text1"/>
        </w:rPr>
        <w:t>Chief complaints</w:t>
      </w:r>
      <w:r>
        <w:rPr>
          <w:rFonts w:ascii="Book Antiqua" w:eastAsia="宋体" w:hAnsi="Book Antiqua"/>
          <w:b/>
          <w:bCs/>
          <w:color w:val="auto"/>
          <w:kern w:val="2"/>
        </w:rPr>
        <w:t xml:space="preserve"> </w:t>
      </w:r>
    </w:p>
    <w:p w:rsidR="003A7DAF" w:rsidRDefault="003654F5">
      <w:pPr>
        <w:pStyle w:val="Default0"/>
        <w:spacing w:line="360" w:lineRule="auto"/>
        <w:jc w:val="both"/>
        <w:rPr>
          <w:rFonts w:ascii="Book Antiqua" w:eastAsia="宋体" w:hAnsi="Book Antiqua"/>
          <w:color w:val="auto"/>
          <w:kern w:val="2"/>
        </w:rPr>
      </w:pPr>
      <w:r>
        <w:rPr>
          <w:rFonts w:ascii="Book Antiqua" w:eastAsia="宋体" w:hAnsi="Book Antiqua"/>
          <w:bCs/>
          <w:color w:val="auto"/>
          <w:kern w:val="2"/>
        </w:rPr>
        <w:t>A</w:t>
      </w:r>
      <w:r>
        <w:rPr>
          <w:rFonts w:ascii="Book Antiqua" w:eastAsia="宋体" w:hAnsi="Book Antiqua"/>
          <w:b/>
          <w:bCs/>
          <w:color w:val="auto"/>
          <w:kern w:val="2"/>
        </w:rPr>
        <w:t xml:space="preserve"> </w:t>
      </w:r>
      <w:r>
        <w:rPr>
          <w:rFonts w:ascii="Book Antiqua" w:eastAsia="宋体" w:hAnsi="Book Antiqua"/>
          <w:color w:val="auto"/>
          <w:kern w:val="2"/>
        </w:rPr>
        <w:t xml:space="preserve">65-year-old woman showed right renal sinus lesions on renal ultrasonography performed as part of a healthy physical examination. Medical history was negative for symptoms of discomfort. </w:t>
      </w:r>
    </w:p>
    <w:p w:rsidR="003A7DAF" w:rsidRDefault="003A7DAF">
      <w:pPr>
        <w:pStyle w:val="Default0"/>
        <w:spacing w:line="360" w:lineRule="auto"/>
        <w:jc w:val="both"/>
        <w:rPr>
          <w:rFonts w:ascii="Book Antiqua" w:eastAsia="宋体" w:hAnsi="Book Antiqua"/>
          <w:color w:val="auto"/>
          <w:kern w:val="2"/>
        </w:rPr>
      </w:pPr>
    </w:p>
    <w:p w:rsidR="003A7DAF" w:rsidRDefault="003654F5">
      <w:pPr>
        <w:pStyle w:val="Default0"/>
        <w:spacing w:line="360" w:lineRule="auto"/>
        <w:jc w:val="both"/>
        <w:rPr>
          <w:rFonts w:ascii="Book Antiqua" w:eastAsia="宋体" w:hAnsi="Book Antiqua"/>
          <w:b/>
          <w:color w:val="auto"/>
          <w:kern w:val="2"/>
        </w:rPr>
      </w:pPr>
      <w:r>
        <w:rPr>
          <w:rFonts w:ascii="Book Antiqua" w:hAnsi="Book Antiqua"/>
          <w:b/>
          <w:i/>
          <w:color w:val="000000" w:themeColor="text1"/>
        </w:rPr>
        <w:t>History of present illness</w:t>
      </w:r>
    </w:p>
    <w:p w:rsidR="003A7DAF" w:rsidRDefault="003654F5">
      <w:pPr>
        <w:pStyle w:val="Default0"/>
        <w:spacing w:line="360" w:lineRule="auto"/>
        <w:jc w:val="both"/>
        <w:rPr>
          <w:rFonts w:ascii="Book Antiqua" w:hAnsi="Book Antiqua" w:cs="Times New Roman"/>
          <w:color w:val="auto"/>
          <w:kern w:val="2"/>
        </w:rPr>
      </w:pPr>
      <w:r>
        <w:rPr>
          <w:rFonts w:ascii="Book Antiqua" w:eastAsia="宋体" w:hAnsi="Book Antiqua" w:cs="Times New Roman"/>
          <w:color w:val="auto"/>
          <w:kern w:val="2"/>
        </w:rPr>
        <w:t>Her history was unremarkable</w:t>
      </w:r>
      <w:r>
        <w:rPr>
          <w:rFonts w:ascii="Book Antiqua" w:hAnsi="Book Antiqua" w:cs="Times New Roman"/>
          <w:color w:val="auto"/>
          <w:kern w:val="2"/>
        </w:rPr>
        <w:t>.</w:t>
      </w:r>
    </w:p>
    <w:p w:rsidR="003A7DAF" w:rsidRDefault="003A7DAF">
      <w:pPr>
        <w:pStyle w:val="Default0"/>
        <w:spacing w:line="360" w:lineRule="auto"/>
        <w:jc w:val="both"/>
        <w:rPr>
          <w:rFonts w:ascii="Book Antiqua" w:eastAsia="宋体" w:hAnsi="Book Antiqua"/>
          <w:color w:val="auto"/>
          <w:kern w:val="2"/>
        </w:rPr>
      </w:pPr>
    </w:p>
    <w:p w:rsidR="003A7DAF" w:rsidRDefault="003654F5">
      <w:pPr>
        <w:pStyle w:val="Default0"/>
        <w:spacing w:line="360" w:lineRule="auto"/>
        <w:jc w:val="both"/>
        <w:rPr>
          <w:rFonts w:ascii="Book Antiqua" w:eastAsia="宋体" w:hAnsi="Book Antiqua"/>
          <w:b/>
          <w:color w:val="auto"/>
          <w:kern w:val="2"/>
        </w:rPr>
      </w:pPr>
      <w:r>
        <w:rPr>
          <w:rFonts w:ascii="Book Antiqua" w:hAnsi="Book Antiqua"/>
          <w:b/>
          <w:i/>
          <w:color w:val="000000" w:themeColor="text1"/>
        </w:rPr>
        <w:t>Laboratory</w:t>
      </w:r>
      <w:r>
        <w:rPr>
          <w:rFonts w:ascii="Book Antiqua" w:hAnsi="Book Antiqua"/>
          <w:b/>
          <w:i/>
          <w:color w:val="000000" w:themeColor="text1"/>
        </w:rPr>
        <w:t xml:space="preserve"> examinations</w:t>
      </w:r>
    </w:p>
    <w:p w:rsidR="003A7DAF" w:rsidRDefault="003654F5">
      <w:pPr>
        <w:pStyle w:val="Default0"/>
        <w:spacing w:line="360" w:lineRule="auto"/>
        <w:jc w:val="both"/>
        <w:rPr>
          <w:rFonts w:ascii="Book Antiqua" w:eastAsia="宋体" w:hAnsi="Book Antiqua"/>
          <w:color w:val="auto"/>
          <w:kern w:val="2"/>
        </w:rPr>
      </w:pPr>
      <w:r>
        <w:rPr>
          <w:rFonts w:ascii="Book Antiqua" w:eastAsia="宋体" w:hAnsi="Book Antiqua"/>
          <w:color w:val="auto"/>
          <w:kern w:val="2"/>
        </w:rPr>
        <w:t xml:space="preserve">Laboratory findings showed mild liver dysfunction. Urinalysis findings were within normal limits, and urine cytology showed no evidence of malignancy. </w:t>
      </w:r>
      <w:r>
        <w:rPr>
          <w:rFonts w:ascii="Book Antiqua" w:hAnsi="Book Antiqua" w:cs="Times New Roman"/>
          <w:bCs/>
          <w:color w:val="auto"/>
        </w:rPr>
        <w:t xml:space="preserve">No obvious abnormality was found in other laboratory examinations. </w:t>
      </w:r>
      <w:r>
        <w:rPr>
          <w:rFonts w:ascii="Book Antiqua" w:eastAsia="宋体" w:hAnsi="Book Antiqua"/>
          <w:color w:val="auto"/>
          <w:kern w:val="2"/>
        </w:rPr>
        <w:t>Normal blood flow to the</w:t>
      </w:r>
      <w:r>
        <w:rPr>
          <w:rFonts w:ascii="Book Antiqua" w:eastAsia="宋体" w:hAnsi="Book Antiqua"/>
          <w:color w:val="auto"/>
          <w:kern w:val="2"/>
        </w:rPr>
        <w:t xml:space="preserve"> left kidney and slightly decreased blood flow to the right kidney were noted on </w:t>
      </w:r>
      <w:proofErr w:type="spellStart"/>
      <w:r>
        <w:rPr>
          <w:rFonts w:ascii="Book Antiqua" w:eastAsia="宋体" w:hAnsi="Book Antiqua"/>
          <w:color w:val="auto"/>
          <w:kern w:val="2"/>
        </w:rPr>
        <w:t>nephro</w:t>
      </w:r>
      <w:proofErr w:type="spellEnd"/>
      <w:r>
        <w:rPr>
          <w:rFonts w:ascii="Book Antiqua" w:eastAsia="宋体" w:hAnsi="Book Antiqua"/>
          <w:color w:val="auto"/>
          <w:kern w:val="2"/>
        </w:rPr>
        <w:t xml:space="preserve">-dynamic images. </w:t>
      </w:r>
    </w:p>
    <w:p w:rsidR="003A7DAF" w:rsidRDefault="003A7DAF">
      <w:pPr>
        <w:pStyle w:val="Default0"/>
        <w:spacing w:line="360" w:lineRule="auto"/>
        <w:jc w:val="both"/>
        <w:rPr>
          <w:rFonts w:ascii="Book Antiqua" w:eastAsia="宋体" w:hAnsi="Book Antiqua"/>
          <w:color w:val="auto"/>
          <w:kern w:val="2"/>
        </w:rPr>
      </w:pPr>
    </w:p>
    <w:p w:rsidR="003A7DAF" w:rsidRDefault="003654F5">
      <w:pPr>
        <w:pStyle w:val="Default0"/>
        <w:spacing w:line="360" w:lineRule="auto"/>
        <w:jc w:val="both"/>
        <w:rPr>
          <w:rFonts w:ascii="Book Antiqua" w:eastAsia="宋体" w:hAnsi="Book Antiqua"/>
          <w:b/>
          <w:color w:val="auto"/>
          <w:kern w:val="2"/>
        </w:rPr>
      </w:pPr>
      <w:r>
        <w:rPr>
          <w:rFonts w:ascii="Book Antiqua" w:hAnsi="Book Antiqua"/>
          <w:b/>
          <w:i/>
          <w:color w:val="000000" w:themeColor="text1"/>
        </w:rPr>
        <w:t>Imaging examinations</w:t>
      </w:r>
    </w:p>
    <w:p w:rsidR="003A7DAF" w:rsidRDefault="003654F5">
      <w:pPr>
        <w:pStyle w:val="Default0"/>
        <w:spacing w:line="360" w:lineRule="auto"/>
        <w:jc w:val="both"/>
        <w:rPr>
          <w:rFonts w:ascii="Book Antiqua" w:eastAsia="宋体" w:hAnsi="Book Antiqua"/>
          <w:color w:val="auto"/>
          <w:kern w:val="2"/>
        </w:rPr>
      </w:pPr>
      <w:r>
        <w:rPr>
          <w:rFonts w:ascii="Book Antiqua" w:eastAsia="宋体" w:hAnsi="Book Antiqua"/>
          <w:color w:val="auto"/>
          <w:kern w:val="2"/>
        </w:rPr>
        <w:t>DCS and a soft tissue mass with mild enhancement at the lower right renal sinus were detected after subsequent abdominal computed</w:t>
      </w:r>
      <w:r>
        <w:rPr>
          <w:rFonts w:ascii="Book Antiqua" w:eastAsia="宋体" w:hAnsi="Book Antiqua"/>
          <w:color w:val="auto"/>
          <w:kern w:val="2"/>
        </w:rPr>
        <w:t xml:space="preserve"> tomography (CT). Magnetic resonance imaging (MRI) reveale</w:t>
      </w:r>
      <w:r>
        <w:rPr>
          <w:rFonts w:ascii="Book Antiqua" w:eastAsia="宋体" w:hAnsi="Book Antiqua"/>
          <w:color w:val="auto"/>
          <w:kern w:val="2"/>
        </w:rPr>
        <w:t xml:space="preserve">d a homogeneous mass </w:t>
      </w:r>
      <w:r>
        <w:rPr>
          <w:rFonts w:ascii="Book Antiqua" w:eastAsia="宋体" w:hAnsi="Book Antiqua"/>
          <w:color w:val="auto"/>
          <w:kern w:val="2"/>
        </w:rPr>
        <w:t xml:space="preserve">that was </w:t>
      </w:r>
      <w:r>
        <w:rPr>
          <w:rFonts w:ascii="Book Antiqua" w:eastAsia="宋体" w:hAnsi="Book Antiqua"/>
          <w:color w:val="auto"/>
          <w:kern w:val="2"/>
        </w:rPr>
        <w:t xml:space="preserve">isointense on M3D Lava in-phase images and </w:t>
      </w:r>
      <w:proofErr w:type="spellStart"/>
      <w:r>
        <w:rPr>
          <w:rFonts w:ascii="Book Antiqua" w:eastAsia="宋体" w:hAnsi="Book Antiqua"/>
          <w:color w:val="auto"/>
          <w:kern w:val="2"/>
        </w:rPr>
        <w:t>hypointense</w:t>
      </w:r>
      <w:proofErr w:type="spellEnd"/>
      <w:r>
        <w:rPr>
          <w:rFonts w:ascii="Book Antiqua" w:eastAsia="宋体" w:hAnsi="Book Antiqua"/>
          <w:color w:val="auto"/>
          <w:kern w:val="2"/>
        </w:rPr>
        <w:t xml:space="preserve"> on T2-weighted images (T2WI). Diffusion-weighted images (DWI) showed </w:t>
      </w:r>
      <w:r>
        <w:rPr>
          <w:rFonts w:ascii="Book Antiqua" w:eastAsia="宋体" w:hAnsi="Book Antiqua"/>
          <w:color w:val="auto"/>
          <w:kern w:val="2"/>
        </w:rPr>
        <w:t xml:space="preserve">a </w:t>
      </w:r>
      <w:proofErr w:type="spellStart"/>
      <w:r>
        <w:rPr>
          <w:rFonts w:ascii="Book Antiqua" w:eastAsia="宋体" w:hAnsi="Book Antiqua"/>
          <w:color w:val="auto"/>
          <w:kern w:val="2"/>
        </w:rPr>
        <w:t>hyperintense</w:t>
      </w:r>
      <w:proofErr w:type="spellEnd"/>
      <w:r>
        <w:rPr>
          <w:rFonts w:ascii="Book Antiqua" w:eastAsia="宋体" w:hAnsi="Book Antiqua"/>
          <w:color w:val="auto"/>
          <w:kern w:val="2"/>
        </w:rPr>
        <w:t xml:space="preserve"> </w:t>
      </w:r>
      <w:r>
        <w:rPr>
          <w:rFonts w:ascii="Book Antiqua" w:eastAsia="宋体" w:hAnsi="Book Antiqua"/>
          <w:color w:val="auto"/>
          <w:kern w:val="2"/>
        </w:rPr>
        <w:t>mass (Fig</w:t>
      </w:r>
      <w:r>
        <w:rPr>
          <w:rFonts w:ascii="Book Antiqua" w:eastAsia="宋体" w:hAnsi="Book Antiqua" w:hint="eastAsia"/>
          <w:color w:val="auto"/>
          <w:kern w:val="2"/>
        </w:rPr>
        <w:t>ure</w:t>
      </w:r>
      <w:r>
        <w:rPr>
          <w:rFonts w:ascii="Book Antiqua" w:eastAsia="宋体" w:hAnsi="Book Antiqua"/>
          <w:color w:val="auto"/>
          <w:kern w:val="2"/>
        </w:rPr>
        <w:t xml:space="preserve"> 1).</w:t>
      </w:r>
    </w:p>
    <w:p w:rsidR="003A7DAF" w:rsidRDefault="003A7DAF">
      <w:pPr>
        <w:pStyle w:val="Default0"/>
        <w:spacing w:line="360" w:lineRule="auto"/>
        <w:jc w:val="both"/>
        <w:rPr>
          <w:rFonts w:ascii="Book Antiqua" w:eastAsia="宋体" w:hAnsi="Book Antiqua"/>
          <w:color w:val="auto"/>
          <w:kern w:val="2"/>
        </w:rPr>
      </w:pPr>
    </w:p>
    <w:p w:rsidR="003A7DAF" w:rsidRDefault="003654F5">
      <w:pPr>
        <w:adjustRightInd w:val="0"/>
        <w:snapToGrid w:val="0"/>
        <w:spacing w:line="360" w:lineRule="auto"/>
        <w:jc w:val="both"/>
        <w:rPr>
          <w:rStyle w:val="aa"/>
          <w:rFonts w:ascii="Book Antiqua" w:hAnsi="Book Antiqua"/>
          <w:sz w:val="24"/>
          <w:szCs w:val="24"/>
        </w:rPr>
      </w:pPr>
      <w:r>
        <w:rPr>
          <w:rFonts w:ascii="Book Antiqua" w:hAnsi="Book Antiqua"/>
          <w:b/>
          <w:sz w:val="24"/>
          <w:szCs w:val="24"/>
        </w:rPr>
        <w:t>FINAL DIAGNOSIS</w:t>
      </w:r>
    </w:p>
    <w:p w:rsidR="003A7DAF" w:rsidRDefault="003654F5">
      <w:pPr>
        <w:adjustRightInd w:val="0"/>
        <w:snapToGrid w:val="0"/>
        <w:spacing w:line="360" w:lineRule="auto"/>
        <w:jc w:val="both"/>
        <w:rPr>
          <w:rStyle w:val="aa"/>
          <w:rFonts w:ascii="Book Antiqua" w:hAnsi="Book Antiqua"/>
          <w:sz w:val="24"/>
          <w:szCs w:val="24"/>
          <w:lang w:eastAsia="zh-CN"/>
        </w:rPr>
      </w:pPr>
      <w:r>
        <w:rPr>
          <w:rFonts w:ascii="Book Antiqua" w:hAnsi="Book Antiqua"/>
          <w:kern w:val="2"/>
          <w:sz w:val="24"/>
          <w:szCs w:val="24"/>
        </w:rPr>
        <w:t xml:space="preserve">The final diagnosis </w:t>
      </w:r>
      <w:r>
        <w:rPr>
          <w:rFonts w:ascii="Book Antiqua" w:hAnsi="Book Antiqua"/>
          <w:kern w:val="2"/>
          <w:sz w:val="24"/>
          <w:szCs w:val="24"/>
        </w:rPr>
        <w:t>was CD of</w:t>
      </w:r>
      <w:r>
        <w:rPr>
          <w:rFonts w:ascii="Book Antiqua" w:hAnsi="Book Antiqua"/>
          <w:kern w:val="2"/>
          <w:sz w:val="24"/>
          <w:szCs w:val="24"/>
        </w:rPr>
        <w:t xml:space="preserve"> </w:t>
      </w:r>
      <w:r>
        <w:rPr>
          <w:rFonts w:ascii="Book Antiqua" w:hAnsi="Book Antiqua"/>
          <w:kern w:val="2"/>
          <w:sz w:val="24"/>
          <w:szCs w:val="24"/>
        </w:rPr>
        <w:t>plasma</w:t>
      </w:r>
      <w:r>
        <w:rPr>
          <w:rFonts w:ascii="Book Antiqua" w:hAnsi="Book Antiqua"/>
          <w:kern w:val="2"/>
          <w:sz w:val="24"/>
          <w:szCs w:val="24"/>
        </w:rPr>
        <w:t xml:space="preserve"> cell type (Fig</w:t>
      </w:r>
      <w:r>
        <w:rPr>
          <w:rFonts w:ascii="Book Antiqua" w:hAnsi="Book Antiqua" w:hint="eastAsia"/>
          <w:kern w:val="2"/>
          <w:sz w:val="24"/>
          <w:szCs w:val="24"/>
          <w:lang w:eastAsia="zh-CN"/>
        </w:rPr>
        <w:t>ure</w:t>
      </w:r>
      <w:r>
        <w:rPr>
          <w:rFonts w:ascii="Book Antiqua" w:hAnsi="Book Antiqua"/>
          <w:kern w:val="2"/>
          <w:sz w:val="24"/>
          <w:szCs w:val="24"/>
        </w:rPr>
        <w:t xml:space="preserve"> 2)</w:t>
      </w:r>
      <w:r>
        <w:rPr>
          <w:rFonts w:ascii="Book Antiqua" w:hAnsi="Book Antiqua"/>
          <w:kern w:val="2"/>
          <w:sz w:val="24"/>
          <w:szCs w:val="24"/>
          <w:lang w:eastAsia="zh-CN"/>
        </w:rPr>
        <w:t>.</w:t>
      </w:r>
    </w:p>
    <w:p w:rsidR="003A7DAF" w:rsidRDefault="003A7DAF">
      <w:pPr>
        <w:adjustRightInd w:val="0"/>
        <w:snapToGrid w:val="0"/>
        <w:spacing w:line="360" w:lineRule="auto"/>
        <w:jc w:val="both"/>
        <w:rPr>
          <w:rStyle w:val="aa"/>
          <w:rFonts w:ascii="Book Antiqua" w:hAnsi="Book Antiqua"/>
          <w:sz w:val="24"/>
          <w:szCs w:val="24"/>
        </w:rPr>
      </w:pPr>
    </w:p>
    <w:p w:rsidR="003A7DAF" w:rsidRDefault="003654F5">
      <w:pPr>
        <w:adjustRightInd w:val="0"/>
        <w:snapToGrid w:val="0"/>
        <w:spacing w:line="360" w:lineRule="auto"/>
        <w:jc w:val="both"/>
        <w:rPr>
          <w:rStyle w:val="aa"/>
          <w:rFonts w:ascii="Book Antiqua" w:hAnsi="Book Antiqua"/>
          <w:sz w:val="24"/>
          <w:szCs w:val="24"/>
        </w:rPr>
      </w:pPr>
      <w:r>
        <w:rPr>
          <w:rFonts w:ascii="Book Antiqua" w:hAnsi="Book Antiqua"/>
          <w:b/>
          <w:sz w:val="24"/>
          <w:szCs w:val="24"/>
        </w:rPr>
        <w:t>TREATMENT</w:t>
      </w:r>
    </w:p>
    <w:p w:rsidR="003A7DAF" w:rsidRDefault="003654F5">
      <w:pPr>
        <w:adjustRightInd w:val="0"/>
        <w:snapToGrid w:val="0"/>
        <w:spacing w:line="360" w:lineRule="auto"/>
        <w:jc w:val="both"/>
        <w:rPr>
          <w:rFonts w:ascii="Book Antiqua" w:hAnsi="Book Antiqua"/>
          <w:kern w:val="2"/>
          <w:sz w:val="24"/>
          <w:szCs w:val="24"/>
          <w:lang w:eastAsia="zh-CN"/>
        </w:rPr>
      </w:pPr>
      <w:r>
        <w:rPr>
          <w:rFonts w:ascii="Book Antiqua" w:hAnsi="Book Antiqua"/>
          <w:kern w:val="2"/>
          <w:sz w:val="24"/>
          <w:szCs w:val="24"/>
          <w:lang w:eastAsia="zh-CN"/>
        </w:rPr>
        <w:t>T</w:t>
      </w:r>
      <w:r>
        <w:rPr>
          <w:rFonts w:ascii="Book Antiqua" w:hAnsi="Book Antiqua"/>
          <w:kern w:val="2"/>
          <w:sz w:val="24"/>
          <w:szCs w:val="24"/>
        </w:rPr>
        <w:t>he patient underw</w:t>
      </w:r>
      <w:r>
        <w:rPr>
          <w:rFonts w:ascii="Book Antiqua" w:hAnsi="Book Antiqua"/>
          <w:kern w:val="2"/>
          <w:sz w:val="24"/>
          <w:szCs w:val="24"/>
        </w:rPr>
        <w:t xml:space="preserve">ent </w:t>
      </w:r>
      <w:r>
        <w:rPr>
          <w:rFonts w:ascii="Book Antiqua" w:hAnsi="Book Antiqua"/>
          <w:kern w:val="2"/>
          <w:sz w:val="24"/>
          <w:szCs w:val="24"/>
        </w:rPr>
        <w:t xml:space="preserve">a </w:t>
      </w:r>
      <w:r>
        <w:rPr>
          <w:rFonts w:ascii="Book Antiqua" w:hAnsi="Book Antiqua"/>
          <w:kern w:val="2"/>
          <w:sz w:val="24"/>
          <w:szCs w:val="24"/>
        </w:rPr>
        <w:t>rig</w:t>
      </w:r>
      <w:r>
        <w:rPr>
          <w:rFonts w:ascii="Book Antiqua" w:hAnsi="Book Antiqua"/>
          <w:kern w:val="2"/>
          <w:sz w:val="24"/>
          <w:szCs w:val="24"/>
        </w:rPr>
        <w:t xml:space="preserve">ht radical nephrectomy. Histological examination revealed hyperplastic lymphoid follicles in the renal sinus and adjacent </w:t>
      </w:r>
      <w:r>
        <w:rPr>
          <w:rFonts w:ascii="Book Antiqua" w:hAnsi="Book Antiqua"/>
          <w:kern w:val="2"/>
          <w:sz w:val="24"/>
          <w:szCs w:val="24"/>
        </w:rPr>
        <w:t xml:space="preserve">parenchyma. </w:t>
      </w:r>
      <w:proofErr w:type="spellStart"/>
      <w:r>
        <w:rPr>
          <w:rFonts w:ascii="Book Antiqua" w:hAnsi="Book Antiqua"/>
          <w:kern w:val="2"/>
          <w:sz w:val="24"/>
          <w:szCs w:val="24"/>
        </w:rPr>
        <w:t>Immunohistochemical</w:t>
      </w:r>
      <w:proofErr w:type="spellEnd"/>
      <w:r>
        <w:rPr>
          <w:rFonts w:ascii="Book Antiqua" w:hAnsi="Book Antiqua"/>
          <w:kern w:val="2"/>
          <w:sz w:val="24"/>
          <w:szCs w:val="24"/>
        </w:rPr>
        <w:t xml:space="preserve"> staining showed the following results: CD38 (+), CD138 (+), Kappa (+), Lambda (+), and CD21 (FDC+)</w:t>
      </w:r>
      <w:r>
        <w:rPr>
          <w:rFonts w:ascii="Book Antiqua" w:hAnsi="Book Antiqua"/>
          <w:kern w:val="2"/>
          <w:sz w:val="24"/>
          <w:szCs w:val="24"/>
          <w:lang w:eastAsia="zh-CN"/>
        </w:rPr>
        <w:t>.</w:t>
      </w:r>
    </w:p>
    <w:p w:rsidR="003A7DAF" w:rsidRDefault="003A7DAF">
      <w:pPr>
        <w:adjustRightInd w:val="0"/>
        <w:snapToGrid w:val="0"/>
        <w:spacing w:line="360" w:lineRule="auto"/>
        <w:jc w:val="both"/>
        <w:rPr>
          <w:rFonts w:ascii="Book Antiqua" w:hAnsi="Book Antiqua"/>
          <w:kern w:val="2"/>
          <w:sz w:val="24"/>
          <w:szCs w:val="24"/>
          <w:lang w:eastAsia="zh-CN"/>
        </w:rPr>
      </w:pPr>
    </w:p>
    <w:p w:rsidR="003A7DAF" w:rsidRDefault="003654F5">
      <w:pPr>
        <w:adjustRightInd w:val="0"/>
        <w:snapToGrid w:val="0"/>
        <w:spacing w:line="360" w:lineRule="auto"/>
        <w:jc w:val="both"/>
        <w:rPr>
          <w:rStyle w:val="aa"/>
          <w:rFonts w:ascii="Book Antiqua" w:hAnsi="Book Antiqua" w:cs="Times New Roman"/>
          <w:sz w:val="24"/>
          <w:szCs w:val="24"/>
        </w:rPr>
      </w:pPr>
      <w:r>
        <w:rPr>
          <w:rFonts w:ascii="Book Antiqua" w:hAnsi="Book Antiqua"/>
          <w:b/>
          <w:sz w:val="24"/>
          <w:szCs w:val="24"/>
        </w:rPr>
        <w:t>OUTCOME AND FOLLOW-UP</w:t>
      </w:r>
    </w:p>
    <w:p w:rsidR="003A7DAF" w:rsidRDefault="003654F5">
      <w:pPr>
        <w:pStyle w:val="Default0"/>
        <w:snapToGrid w:val="0"/>
        <w:spacing w:line="360" w:lineRule="auto"/>
        <w:jc w:val="both"/>
        <w:rPr>
          <w:rFonts w:ascii="Book Antiqua" w:hAnsi="Book Antiqua"/>
          <w:color w:val="auto"/>
          <w:kern w:val="2"/>
        </w:rPr>
      </w:pPr>
      <w:r>
        <w:rPr>
          <w:rFonts w:ascii="Book Antiqua" w:eastAsia="宋体" w:hAnsi="Book Antiqua" w:cs="Times New Roman"/>
          <w:color w:val="auto"/>
        </w:rPr>
        <w:t>After treatment, t</w:t>
      </w:r>
      <w:r>
        <w:rPr>
          <w:rFonts w:ascii="Book Antiqua" w:eastAsia="宋体" w:hAnsi="Book Antiqua" w:cs="Times New Roman"/>
          <w:color w:val="auto"/>
          <w:kern w:val="2"/>
        </w:rPr>
        <w:t xml:space="preserve">horacic and abdominal CT scans were used to determine whether the disease was </w:t>
      </w:r>
      <w:proofErr w:type="spellStart"/>
      <w:r>
        <w:rPr>
          <w:rFonts w:ascii="Book Antiqua" w:eastAsia="宋体" w:hAnsi="Book Antiqua" w:cs="Times New Roman"/>
          <w:color w:val="auto"/>
          <w:kern w:val="2"/>
        </w:rPr>
        <w:t>multicentric</w:t>
      </w:r>
      <w:proofErr w:type="spellEnd"/>
      <w:r>
        <w:rPr>
          <w:rFonts w:ascii="Book Antiqua" w:eastAsia="宋体" w:hAnsi="Book Antiqua" w:cs="Times New Roman"/>
          <w:color w:val="auto"/>
          <w:kern w:val="2"/>
        </w:rPr>
        <w:t>. However, no enlarged lymph node or other lesions were found.</w:t>
      </w:r>
    </w:p>
    <w:p w:rsidR="003A7DAF" w:rsidRDefault="003A7DAF">
      <w:pPr>
        <w:pStyle w:val="Default0"/>
        <w:spacing w:line="360" w:lineRule="auto"/>
        <w:jc w:val="both"/>
        <w:rPr>
          <w:rFonts w:ascii="Book Antiqua" w:eastAsia="宋体" w:hAnsi="Book Antiqua"/>
          <w:color w:val="auto"/>
          <w:kern w:val="2"/>
        </w:rPr>
      </w:pPr>
    </w:p>
    <w:p w:rsidR="003A7DAF" w:rsidRDefault="003654F5">
      <w:pPr>
        <w:pStyle w:val="Default0"/>
        <w:spacing w:line="360" w:lineRule="auto"/>
        <w:jc w:val="both"/>
        <w:rPr>
          <w:rFonts w:ascii="Book Antiqua" w:eastAsia="宋体" w:hAnsi="Book Antiqua"/>
          <w:b/>
          <w:bCs/>
          <w:color w:val="auto"/>
          <w:kern w:val="2"/>
        </w:rPr>
      </w:pPr>
      <w:r>
        <w:rPr>
          <w:rFonts w:ascii="Book Antiqua" w:eastAsia="宋体" w:hAnsi="Book Antiqua"/>
          <w:b/>
          <w:bCs/>
          <w:color w:val="auto"/>
          <w:kern w:val="2"/>
        </w:rPr>
        <w:t>DISCUSSION</w:t>
      </w:r>
    </w:p>
    <w:p w:rsidR="003A7DAF" w:rsidRDefault="003654F5">
      <w:pPr>
        <w:pStyle w:val="Default0"/>
        <w:spacing w:line="360" w:lineRule="auto"/>
        <w:jc w:val="both"/>
        <w:rPr>
          <w:rFonts w:ascii="Book Antiqua" w:eastAsia="宋体" w:hAnsi="Book Antiqua"/>
          <w:color w:val="auto"/>
          <w:kern w:val="2"/>
        </w:rPr>
      </w:pPr>
      <w:r>
        <w:rPr>
          <w:rFonts w:ascii="Book Antiqua" w:eastAsia="宋体" w:hAnsi="Book Antiqua"/>
          <w:color w:val="auto"/>
          <w:kern w:val="2"/>
        </w:rPr>
        <w:t>CD remains a rare and poorly understood disease characterized by massive growth of the lymphoid tissue. The renal sinus is an extremely unusual location for the manifest</w:t>
      </w:r>
      <w:r>
        <w:rPr>
          <w:rFonts w:ascii="Book Antiqua" w:eastAsia="宋体" w:hAnsi="Book Antiqua"/>
          <w:color w:val="auto"/>
          <w:kern w:val="2"/>
        </w:rPr>
        <w:t xml:space="preserve">ation of CD. The exact mechanism of CD in the renal sinus has not been </w:t>
      </w:r>
      <w:r>
        <w:rPr>
          <w:rFonts w:ascii="Book Antiqua" w:eastAsia="宋体" w:hAnsi="Book Antiqua" w:cs="Times New Roman"/>
          <w:color w:val="auto"/>
          <w:kern w:val="2"/>
        </w:rPr>
        <w:t>reported thus far. Chronic low-grade inflammation, an immunodeficiency sta</w:t>
      </w:r>
      <w:r>
        <w:rPr>
          <w:rFonts w:ascii="Book Antiqua" w:eastAsia="宋体" w:hAnsi="Book Antiqua" w:cs="Times New Roman"/>
          <w:color w:val="auto"/>
          <w:kern w:val="2"/>
        </w:rPr>
        <w:t>te</w:t>
      </w:r>
      <w:r>
        <w:rPr>
          <w:rFonts w:ascii="Book Antiqua" w:eastAsia="宋体" w:hAnsi="Book Antiqua" w:cs="Times New Roman"/>
          <w:color w:val="auto"/>
          <w:kern w:val="2"/>
        </w:rPr>
        <w:t>,</w:t>
      </w:r>
      <w:r>
        <w:rPr>
          <w:rFonts w:ascii="Book Antiqua" w:eastAsia="宋体" w:hAnsi="Book Antiqua" w:cs="Times New Roman"/>
          <w:color w:val="auto"/>
          <w:kern w:val="2"/>
        </w:rPr>
        <w:t xml:space="preserve"> and</w:t>
      </w:r>
      <w:r>
        <w:rPr>
          <w:rFonts w:ascii="Book Antiqua" w:eastAsia="宋体" w:hAnsi="Book Antiqua" w:cs="Times New Roman"/>
          <w:color w:val="auto"/>
          <w:kern w:val="2"/>
        </w:rPr>
        <w:t xml:space="preserve"> autoimmunity have been proposed as probable mechanisms</w: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 &lt;EndNote&gt;&lt;Cite ExcludeAuth="1"&gt;&lt;Ye</w:instrText>
      </w:r>
      <w:r>
        <w:rPr>
          <w:rFonts w:ascii="Book Antiqua" w:eastAsia="宋体" w:hAnsi="Book Antiqua" w:cs="Times New Roman"/>
          <w:color w:val="auto"/>
          <w:kern w:val="2"/>
          <w:vertAlign w:val="superscript"/>
        </w:rPr>
        <w:instrText>ar&gt;1954&lt;/Year&gt;&lt;RecNum&gt;22&lt;/RecNum&gt;&lt;DisplayText&gt;[1]&lt;/DisplayText&gt;&lt;record&gt;&lt;rec-number&gt;22&lt;/rec-number&gt;&lt;foreign-keys&gt;&lt;key app="EN" db-id="29zpdpr29rfwz4e50tap9versertzev9pwwr" timestamp="1543292541"&gt;22&lt;/key&gt;&lt;/foreign-keys&gt;&lt;ref-type name="Journal Article"&gt;17&lt;/re</w:instrText>
      </w:r>
      <w:r>
        <w:rPr>
          <w:rFonts w:ascii="Book Antiqua" w:eastAsia="宋体" w:hAnsi="Book Antiqua" w:cs="Times New Roman"/>
          <w:color w:val="auto"/>
          <w:kern w:val="2"/>
          <w:vertAlign w:val="superscript"/>
        </w:rPr>
        <w:instrText>f-type&gt;&lt;contributors&gt;&lt;/contributors&gt;&lt;titles&gt;&lt;title&gt;CASE RECORDS of the Massachusetts General Hospital: Case No. 40381&lt;/title&gt;&lt;secondary-title&gt;N Engl J Med&lt;/secondary-title&gt;&lt;alt-title&gt;The New England journal of medicine&lt;/alt-title&gt;&lt;/titles&gt;&lt;periodical&gt;&lt;full</w:instrText>
      </w:r>
      <w:r>
        <w:rPr>
          <w:rFonts w:ascii="Book Antiqua" w:eastAsia="宋体" w:hAnsi="Book Antiqua" w:cs="Times New Roman"/>
          <w:color w:val="auto"/>
          <w:kern w:val="2"/>
          <w:vertAlign w:val="superscript"/>
        </w:rPr>
        <w:instrText>-title&gt;N Engl J Med&lt;/full-title&gt;&lt;abbr-1&gt;The New England journal of medicine&lt;/abbr-1&gt;&lt;/periodical&gt;&lt;alt-periodical&gt;&lt;full-title&gt;N Engl J Med&lt;/full-title&gt;&lt;abbr-1&gt;The New England journal of medicine&lt;/abbr-1&gt;&lt;/alt-periodical&gt;&lt;pages&gt;529-34&lt;/pages&gt;&lt;volume&gt;251&lt;/vol</w:instrText>
      </w:r>
      <w:r>
        <w:rPr>
          <w:rFonts w:ascii="Book Antiqua" w:eastAsia="宋体" w:hAnsi="Book Antiqua" w:cs="Times New Roman"/>
          <w:color w:val="auto"/>
          <w:kern w:val="2"/>
          <w:vertAlign w:val="superscript"/>
        </w:rPr>
        <w:instrText>ume&gt;&lt;number&gt;13&lt;/number&gt;&lt;edition&gt;1954/09/23&lt;/edition&gt;&lt;keywords&gt;&lt;keyword&gt;*Abscess&lt;/keyword&gt;&lt;keyword&gt;*Endocarditis&lt;/keyword&gt;&lt;keyword&gt;Endocarditis, Bacterial/*complications&lt;/keyword&gt;&lt;keyword&gt;*Hospitals, General&lt;/keyword&gt;&lt;keyword&gt;Humans&lt;/keyword&gt;&lt;keyword&gt;Hypers</w:instrText>
      </w:r>
      <w:r>
        <w:rPr>
          <w:rFonts w:ascii="Book Antiqua" w:eastAsia="宋体" w:hAnsi="Book Antiqua" w:cs="Times New Roman"/>
          <w:color w:val="auto"/>
          <w:kern w:val="2"/>
          <w:vertAlign w:val="superscript"/>
        </w:rPr>
        <w:instrText>plenism/*complications&lt;/keyword&gt;&lt;keyword&gt;Massachusetts&lt;/keyword&gt;&lt;keyword&gt;Pneumonia/*complications&lt;/keyword&gt;&lt;keyword&gt;Pulmonary Fibrosis/*complications&lt;/keyword&gt;&lt;keyword&gt;*ENDOCARDITIS, BACTERIAL/complications&lt;/keyword&gt;&lt;keyword&gt;*HYPERSPLENISM/complications&lt;/k</w:instrText>
      </w:r>
      <w:r>
        <w:rPr>
          <w:rFonts w:ascii="Book Antiqua" w:eastAsia="宋体" w:hAnsi="Book Antiqua" w:cs="Times New Roman"/>
          <w:color w:val="auto"/>
          <w:kern w:val="2"/>
          <w:vertAlign w:val="superscript"/>
        </w:rPr>
        <w:instrText>eyword&gt;&lt;keyword&gt;*PNEUMONIA/complications&lt;/keyword&gt;&lt;keyword&gt;*PULMONARY FIBROSIS/complications&lt;/keyword&gt;&lt;/keywords&gt;&lt;dates&gt;&lt;year&gt;1954&lt;/year&gt;&lt;pub-dates&gt;&lt;date&gt;Sep 23&lt;/date&gt;&lt;/pub-dates&gt;&lt;/dates&gt;&lt;isbn&gt;0028-4793 (Print)&amp;#xD;0028-4793 (Linking)&lt;/isbn&gt;&lt;accession-num&gt;</w:instrText>
      </w:r>
      <w:r>
        <w:rPr>
          <w:rFonts w:ascii="Book Antiqua" w:eastAsia="宋体" w:hAnsi="Book Antiqua" w:cs="Times New Roman"/>
          <w:color w:val="auto"/>
          <w:kern w:val="2"/>
          <w:vertAlign w:val="superscript"/>
        </w:rPr>
        <w:instrText>13203737&lt;/accession-num&gt;&lt;urls&gt;&lt;related-urls&gt;&lt;url&gt;&lt;style face="underline" font="default" size="100%"&gt;https://www.ncbi.nlm.nih.gov/pubmed/13203737&lt;/style&gt;&lt;/url&gt;&lt;/related-urls&gt;&lt;/urls&gt;&lt;electronic-resource-num&gt;10.1056/NEJM195409232511307&lt;/electronic-resource-nu</w:instrText>
      </w:r>
      <w:r>
        <w:rPr>
          <w:rFonts w:ascii="Book Antiqua" w:eastAsia="宋体" w:hAnsi="Book Antiqua" w:cs="Times New Roman"/>
          <w:color w:val="auto"/>
          <w:kern w:val="2"/>
          <w:vertAlign w:val="superscript"/>
        </w:rPr>
        <w:instrText>m&gt;&lt;remote-database-provider&gt;NLM&lt;/remote-database-provider&gt;&lt;language&gt;eng&lt;/language&gt;&lt;/record&gt;&lt;/Cite&gt;&lt;/EndNote&gt;</w:instrText>
      </w:r>
      <w:r>
        <w:rPr>
          <w:rFonts w:ascii="Book Antiqua" w:eastAsia="宋体" w:hAnsi="Book Antiqua" w:cs="Times New Roman"/>
          <w:color w:val="auto"/>
          <w:kern w:val="2"/>
          <w:vertAlign w:val="superscript"/>
        </w:rPr>
        <w:fldChar w:fldCharType="separate"/>
      </w:r>
      <w:r>
        <w:rPr>
          <w:rFonts w:ascii="Book Antiqua" w:eastAsia="宋体" w:hAnsi="Book Antiqua" w:cs="Times New Roman"/>
          <w:color w:val="auto"/>
          <w:kern w:val="2"/>
          <w:vertAlign w:val="superscript"/>
          <w:lang w:eastAsia="en-US"/>
        </w:rPr>
        <w:t>[1]</w: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rPr>
        <w:t xml:space="preserve">. </w:t>
      </w:r>
      <w:bookmarkStart w:id="5" w:name="OLE_LINK4"/>
      <w:r>
        <w:rPr>
          <w:rFonts w:ascii="Book Antiqua" w:eastAsia="宋体" w:hAnsi="Book Antiqua" w:cs="Times New Roman"/>
          <w:color w:val="auto"/>
          <w:kern w:val="2"/>
        </w:rPr>
        <w:t xml:space="preserve">Patients with DCS are more susceptible to chronic inflammation, </w:t>
      </w:r>
      <w:r>
        <w:rPr>
          <w:rFonts w:ascii="Book Antiqua" w:eastAsia="宋体" w:hAnsi="Book Antiqua" w:cs="Times New Roman"/>
          <w:color w:val="auto"/>
          <w:kern w:val="2"/>
        </w:rPr>
        <w:lastRenderedPageBreak/>
        <w:t xml:space="preserve">which is the probable cause of </w:t>
      </w:r>
      <w:proofErr w:type="gramStart"/>
      <w:r>
        <w:rPr>
          <w:rFonts w:ascii="Book Antiqua" w:eastAsia="宋体" w:hAnsi="Book Antiqua" w:cs="Times New Roman"/>
          <w:color w:val="auto"/>
          <w:kern w:val="2"/>
        </w:rPr>
        <w:t>CD</w:t>
      </w:r>
      <w:proofErr w:type="gramEnd"/>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 </w:instrTex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EN.CITE.DATA </w:instrTex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vertAlign w:val="superscript"/>
        </w:rPr>
        <w:fldChar w:fldCharType="separate"/>
      </w:r>
      <w:r>
        <w:rPr>
          <w:rFonts w:ascii="Book Antiqua" w:eastAsia="宋体" w:hAnsi="Book Antiqua" w:cs="Times New Roman"/>
          <w:color w:val="auto"/>
          <w:kern w:val="2"/>
          <w:vertAlign w:val="superscript"/>
          <w:lang w:eastAsia="en-US"/>
        </w:rPr>
        <w:t>[2]</w: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rPr>
        <w:t>. Our case supports chronic low-grade inflammation as a possible mechanism, although the exa</w:t>
      </w:r>
      <w:r>
        <w:rPr>
          <w:rFonts w:ascii="Book Antiqua" w:eastAsia="宋体" w:hAnsi="Book Antiqua"/>
          <w:color w:val="auto"/>
          <w:kern w:val="2"/>
        </w:rPr>
        <w:t>ct cause of formation requires further study.</w:t>
      </w:r>
      <w:bookmarkEnd w:id="5"/>
    </w:p>
    <w:p w:rsidR="003A7DAF" w:rsidRDefault="003654F5">
      <w:pPr>
        <w:pStyle w:val="Default0"/>
        <w:spacing w:line="360" w:lineRule="auto"/>
        <w:ind w:firstLineChars="100" w:firstLine="240"/>
        <w:jc w:val="both"/>
        <w:rPr>
          <w:rFonts w:ascii="Book Antiqua" w:eastAsia="宋体" w:hAnsi="Book Antiqua" w:cs="Times New Roman"/>
          <w:color w:val="auto"/>
          <w:kern w:val="2"/>
        </w:rPr>
      </w:pPr>
      <w:r>
        <w:rPr>
          <w:rFonts w:ascii="Book Antiqua" w:eastAsia="宋体" w:hAnsi="Book Antiqua" w:cs="Times New Roman"/>
          <w:color w:val="auto"/>
          <w:kern w:val="2"/>
        </w:rPr>
        <w:t xml:space="preserve">As far as we know, six articles on CD involving the renal sinus have been </w:t>
      </w:r>
      <w:proofErr w:type="gramStart"/>
      <w:r>
        <w:rPr>
          <w:rFonts w:ascii="Book Antiqua" w:eastAsia="宋体" w:hAnsi="Book Antiqua" w:cs="Times New Roman"/>
          <w:color w:val="auto"/>
          <w:kern w:val="2"/>
        </w:rPr>
        <w:t>reported</w:t>
      </w:r>
      <w:proofErr w:type="gramEnd"/>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 </w:instrTex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EN.CITE.DATA </w:instrTex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vertAlign w:val="superscript"/>
        </w:rPr>
        <w:fldChar w:fldCharType="separate"/>
      </w:r>
      <w:r>
        <w:rPr>
          <w:rFonts w:ascii="Book Antiqua" w:eastAsia="宋体" w:hAnsi="Book Antiqua" w:cs="Times New Roman"/>
          <w:color w:val="auto"/>
          <w:kern w:val="2"/>
          <w:vertAlign w:val="superscript"/>
          <w:lang w:eastAsia="en-US"/>
        </w:rPr>
        <w:t>[3-8]</w: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rPr>
        <w:t>. All lesions were confined to the renal sinus except in one case with a large range of lesions and retroperitoneal involvement. Six lesions in five cases were diagnosed a</w:t>
      </w:r>
      <w:r>
        <w:rPr>
          <w:rFonts w:ascii="Book Antiqua" w:eastAsia="宋体" w:hAnsi="Book Antiqua" w:cs="Times New Roman"/>
          <w:color w:val="auto"/>
          <w:kern w:val="2"/>
        </w:rPr>
        <w:t>s CD of</w:t>
      </w:r>
      <w:r>
        <w:rPr>
          <w:rFonts w:ascii="Book Antiqua" w:eastAsia="宋体" w:hAnsi="Book Antiqua" w:cs="Times New Roman"/>
          <w:color w:val="auto"/>
          <w:kern w:val="2"/>
        </w:rPr>
        <w:t xml:space="preserve"> </w:t>
      </w:r>
      <w:r>
        <w:rPr>
          <w:rFonts w:ascii="Book Antiqua" w:eastAsia="宋体" w:hAnsi="Book Antiqua" w:cs="Times New Roman"/>
          <w:color w:val="auto"/>
          <w:kern w:val="2"/>
        </w:rPr>
        <w:t>plasma cell type, all of which were reported as case reports. T</w:t>
      </w:r>
      <w:r>
        <w:rPr>
          <w:rFonts w:ascii="Book Antiqua" w:eastAsia="宋体" w:hAnsi="Book Antiqua" w:cs="Times New Roman"/>
          <w:color w:val="auto"/>
          <w:kern w:val="2"/>
        </w:rPr>
        <w:t xml:space="preserve">heir imaging findings and pathological features are summarized in Table 1. In this </w:t>
      </w:r>
      <w:r>
        <w:rPr>
          <w:rFonts w:ascii="Book Antiqua" w:eastAsia="宋体" w:hAnsi="Book Antiqua" w:cs="Times New Roman"/>
          <w:color w:val="auto"/>
          <w:kern w:val="2"/>
        </w:rPr>
        <w:t>table</w:t>
      </w:r>
      <w:r>
        <w:rPr>
          <w:rFonts w:ascii="Book Antiqua" w:eastAsia="宋体" w:hAnsi="Book Antiqua" w:cs="Times New Roman"/>
          <w:color w:val="auto"/>
          <w:kern w:val="2"/>
        </w:rPr>
        <w:t xml:space="preserve">, the total number of patients with CD involvement of renal sinuses </w:t>
      </w:r>
      <w:r>
        <w:rPr>
          <w:rFonts w:ascii="Book Antiqua" w:eastAsia="宋体" w:hAnsi="Book Antiqua" w:cs="Times New Roman"/>
          <w:color w:val="auto"/>
          <w:kern w:val="2"/>
        </w:rPr>
        <w:t xml:space="preserve">is </w:t>
      </w:r>
      <w:r>
        <w:rPr>
          <w:rFonts w:ascii="Book Antiqua" w:eastAsia="宋体" w:hAnsi="Book Antiqua" w:cs="Times New Roman"/>
          <w:color w:val="auto"/>
          <w:kern w:val="2"/>
        </w:rPr>
        <w:t>seven</w:t>
      </w:r>
      <w:r>
        <w:rPr>
          <w:rFonts w:ascii="Book Antiqua" w:eastAsia="宋体" w:hAnsi="Book Antiqua" w:cs="Times New Roman"/>
          <w:color w:val="auto"/>
          <w:kern w:val="2"/>
        </w:rPr>
        <w:t xml:space="preserve">, including </w:t>
      </w:r>
      <w:r>
        <w:rPr>
          <w:rFonts w:ascii="Book Antiqua" w:eastAsia="宋体" w:hAnsi="Book Antiqua" w:cs="Times New Roman"/>
          <w:color w:val="auto"/>
          <w:kern w:val="2"/>
        </w:rPr>
        <w:t>five</w:t>
      </w:r>
      <w:r>
        <w:rPr>
          <w:rFonts w:ascii="Book Antiqua" w:eastAsia="宋体" w:hAnsi="Book Antiqua" w:cs="Times New Roman"/>
          <w:color w:val="auto"/>
          <w:kern w:val="2"/>
        </w:rPr>
        <w:t xml:space="preserve"> m</w:t>
      </w:r>
      <w:r>
        <w:rPr>
          <w:rFonts w:ascii="Book Antiqua" w:eastAsia="宋体" w:hAnsi="Book Antiqua" w:cs="Times New Roman"/>
          <w:color w:val="auto"/>
          <w:kern w:val="2"/>
        </w:rPr>
        <w:t>ales and two</w:t>
      </w:r>
      <w:r>
        <w:rPr>
          <w:rFonts w:ascii="Book Antiqua" w:eastAsia="宋体" w:hAnsi="Book Antiqua" w:cs="Times New Roman"/>
          <w:color w:val="auto"/>
          <w:kern w:val="2"/>
        </w:rPr>
        <w:t xml:space="preserve"> females, with an average age of 66 years. All of these patien</w:t>
      </w:r>
      <w:r>
        <w:rPr>
          <w:rFonts w:ascii="Book Antiqua" w:eastAsia="宋体" w:hAnsi="Book Antiqua" w:cs="Times New Roman"/>
          <w:color w:val="auto"/>
          <w:kern w:val="2"/>
        </w:rPr>
        <w:t>ts presented homogeneous soft tissue density masses with mild enhancement, and the longest diameter less than 5 cm on CT imag</w:t>
      </w:r>
      <w:r>
        <w:rPr>
          <w:rFonts w:ascii="Book Antiqua" w:eastAsia="宋体" w:hAnsi="Book Antiqua" w:cs="Times New Roman"/>
          <w:color w:val="auto"/>
          <w:kern w:val="2"/>
        </w:rPr>
        <w:t>e</w:t>
      </w:r>
      <w:r>
        <w:rPr>
          <w:rFonts w:ascii="Book Antiqua" w:eastAsia="宋体" w:hAnsi="Book Antiqua" w:cs="Times New Roman"/>
          <w:color w:val="auto"/>
          <w:kern w:val="2"/>
        </w:rPr>
        <w:t>.</w:t>
      </w:r>
      <w:r>
        <w:rPr>
          <w:rFonts w:ascii="Book Antiqua" w:eastAsia="宋体" w:hAnsi="Book Antiqua" w:cs="Times New Roman"/>
          <w:color w:val="auto"/>
          <w:kern w:val="2"/>
        </w:rPr>
        <w:t xml:space="preserve"> Although the specific longest diameter of lesions </w:t>
      </w:r>
      <w:r>
        <w:rPr>
          <w:rFonts w:ascii="Book Antiqua" w:eastAsia="宋体" w:hAnsi="Book Antiqua" w:cs="Times New Roman"/>
          <w:color w:val="auto"/>
          <w:kern w:val="2"/>
        </w:rPr>
        <w:t xml:space="preserve">was </w:t>
      </w:r>
      <w:r>
        <w:rPr>
          <w:rFonts w:ascii="Book Antiqua" w:eastAsia="宋体" w:hAnsi="Book Antiqua" w:cs="Times New Roman"/>
          <w:color w:val="auto"/>
          <w:kern w:val="2"/>
        </w:rPr>
        <w:t xml:space="preserve">not given in some </w:t>
      </w:r>
      <w:proofErr w:type="gramStart"/>
      <w:r>
        <w:rPr>
          <w:rFonts w:ascii="Book Antiqua" w:eastAsia="宋体" w:hAnsi="Book Antiqua" w:cs="Times New Roman"/>
          <w:color w:val="auto"/>
          <w:kern w:val="2"/>
        </w:rPr>
        <w:t>articles</w:t>
      </w:r>
      <w:proofErr w:type="gramEnd"/>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 </w:instrTex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EN.CITE.DATA </w:instrTex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vertAlign w:val="superscript"/>
        </w:rPr>
        <w:fldChar w:fldCharType="separate"/>
      </w:r>
      <w:r>
        <w:rPr>
          <w:rFonts w:ascii="Book Antiqua" w:eastAsia="宋体" w:hAnsi="Book Antiqua" w:cs="Times New Roman"/>
          <w:color w:val="auto"/>
          <w:kern w:val="2"/>
          <w:vertAlign w:val="superscript"/>
          <w:lang w:eastAsia="en-US"/>
        </w:rPr>
        <w:t>[4,5]</w: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rPr>
        <w:t>, the imaging data of lesions were given. Therefore, their size could be roughly obtained by comparison with the imaging data, in which the exact size of the lesions had been given. Four of these patients underwent MRI scans</w: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 </w:instrTex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w:instrText>
      </w:r>
      <w:r>
        <w:rPr>
          <w:rFonts w:ascii="Book Antiqua" w:eastAsia="宋体" w:hAnsi="Book Antiqua" w:cs="Times New Roman"/>
          <w:color w:val="auto"/>
          <w:kern w:val="2"/>
          <w:vertAlign w:val="superscript"/>
        </w:rPr>
        <w:instrText xml:space="preserve">DATA </w:instrTex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vertAlign w:val="superscript"/>
        </w:rPr>
        <w:fldChar w:fldCharType="separate"/>
      </w:r>
      <w:r>
        <w:rPr>
          <w:rFonts w:ascii="Book Antiqua" w:eastAsia="宋体" w:hAnsi="Book Antiqua" w:cs="Times New Roman"/>
          <w:color w:val="auto"/>
          <w:kern w:val="2"/>
          <w:vertAlign w:val="superscript"/>
          <w:lang w:eastAsia="en-US"/>
        </w:rPr>
        <w:t>[4-6]</w: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rPr>
        <w:t xml:space="preserve">, showing isointense </w:t>
      </w:r>
      <w:r>
        <w:rPr>
          <w:rFonts w:ascii="Book Antiqua" w:eastAsia="宋体" w:hAnsi="Book Antiqua" w:cs="Times New Roman"/>
          <w:color w:val="auto"/>
          <w:kern w:val="2"/>
        </w:rPr>
        <w:t xml:space="preserve">lesions </w:t>
      </w:r>
      <w:r>
        <w:rPr>
          <w:rFonts w:ascii="Book Antiqua" w:eastAsia="宋体" w:hAnsi="Book Antiqua" w:cs="Times New Roman"/>
          <w:color w:val="auto"/>
          <w:kern w:val="2"/>
        </w:rPr>
        <w:t xml:space="preserve">on T1WI and </w:t>
      </w:r>
      <w:proofErr w:type="spellStart"/>
      <w:r>
        <w:rPr>
          <w:rFonts w:ascii="Book Antiqua" w:eastAsia="宋体" w:hAnsi="Book Antiqua" w:cs="Times New Roman"/>
          <w:color w:val="auto"/>
          <w:kern w:val="2"/>
        </w:rPr>
        <w:t>hypointense</w:t>
      </w:r>
      <w:proofErr w:type="spellEnd"/>
      <w:r>
        <w:rPr>
          <w:rFonts w:ascii="Book Antiqua" w:eastAsia="宋体" w:hAnsi="Book Antiqua" w:cs="Times New Roman"/>
          <w:color w:val="auto"/>
          <w:kern w:val="2"/>
        </w:rPr>
        <w:t xml:space="preserve"> </w:t>
      </w:r>
      <w:r>
        <w:rPr>
          <w:rFonts w:ascii="Book Antiqua" w:eastAsia="宋体" w:hAnsi="Book Antiqua" w:cs="Times New Roman"/>
          <w:color w:val="auto"/>
          <w:kern w:val="2"/>
        </w:rPr>
        <w:t xml:space="preserve">lesions </w:t>
      </w:r>
      <w:r>
        <w:rPr>
          <w:rFonts w:ascii="Book Antiqua" w:eastAsia="宋体" w:hAnsi="Book Antiqua" w:cs="Times New Roman"/>
          <w:color w:val="auto"/>
          <w:kern w:val="2"/>
        </w:rPr>
        <w:t xml:space="preserve">on T2WI, and two of these patients showed </w:t>
      </w:r>
      <w:proofErr w:type="spellStart"/>
      <w:r>
        <w:rPr>
          <w:rFonts w:ascii="Book Antiqua" w:eastAsia="宋体" w:hAnsi="Book Antiqua" w:cs="Times New Roman"/>
          <w:color w:val="auto"/>
          <w:kern w:val="2"/>
        </w:rPr>
        <w:t>hyperintense</w:t>
      </w:r>
      <w:proofErr w:type="spellEnd"/>
      <w:r>
        <w:rPr>
          <w:rFonts w:ascii="Book Antiqua" w:eastAsia="宋体" w:hAnsi="Book Antiqua" w:cs="Times New Roman"/>
          <w:color w:val="auto"/>
          <w:kern w:val="2"/>
        </w:rPr>
        <w:t xml:space="preserve"> </w:t>
      </w:r>
      <w:r>
        <w:rPr>
          <w:rFonts w:ascii="Book Antiqua" w:eastAsia="宋体" w:hAnsi="Book Antiqua" w:cs="Times New Roman"/>
          <w:color w:val="auto"/>
          <w:kern w:val="2"/>
        </w:rPr>
        <w:t xml:space="preserve">lesions </w:t>
      </w:r>
      <w:r>
        <w:rPr>
          <w:rFonts w:ascii="Book Antiqua" w:eastAsia="宋体" w:hAnsi="Book Antiqua" w:cs="Times New Roman"/>
          <w:color w:val="auto"/>
          <w:kern w:val="2"/>
        </w:rPr>
        <w:t>on DWI</w: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 </w:instrText>
      </w:r>
      <w:r>
        <w:rPr>
          <w:rFonts w:ascii="Book Antiqua" w:eastAsia="宋体" w:hAnsi="Book Antiqua" w:cs="Times New Roman"/>
          <w:color w:val="auto"/>
          <w:kern w:val="2"/>
          <w:vertAlign w:val="superscript"/>
        </w:rPr>
        <w:fldChar w:fldCharType="begin"/>
      </w:r>
      <w:r>
        <w:rPr>
          <w:rFonts w:ascii="Book Antiqua" w:eastAsia="宋体" w:hAnsi="Book Antiqua" w:cs="Times New Roman"/>
          <w:color w:val="auto"/>
          <w:kern w:val="2"/>
          <w:vertAlign w:val="superscript"/>
        </w:rPr>
        <w:instrText xml:space="preserve"> ADDIN EN.CITE.DATA </w:instrTex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vertAlign w:val="superscript"/>
        </w:rPr>
        <w:fldChar w:fldCharType="separate"/>
      </w:r>
      <w:r>
        <w:rPr>
          <w:rFonts w:ascii="Book Antiqua" w:eastAsia="宋体" w:hAnsi="Book Antiqua" w:cs="Times New Roman"/>
          <w:color w:val="auto"/>
          <w:kern w:val="2"/>
          <w:vertAlign w:val="superscript"/>
          <w:lang w:eastAsia="en-US"/>
        </w:rPr>
        <w:t>[4,5]</w:t>
      </w:r>
      <w:r>
        <w:rPr>
          <w:rFonts w:ascii="Book Antiqua" w:eastAsia="宋体" w:hAnsi="Book Antiqua" w:cs="Times New Roman"/>
          <w:color w:val="auto"/>
          <w:kern w:val="2"/>
          <w:vertAlign w:val="superscript"/>
        </w:rPr>
        <w:fldChar w:fldCharType="end"/>
      </w:r>
      <w:r>
        <w:rPr>
          <w:rFonts w:ascii="Book Antiqua" w:eastAsia="宋体" w:hAnsi="Book Antiqua" w:cs="Times New Roman"/>
          <w:color w:val="auto"/>
          <w:kern w:val="2"/>
        </w:rPr>
        <w:t xml:space="preserve">. We believe that </w:t>
      </w:r>
      <w:proofErr w:type="spellStart"/>
      <w:r>
        <w:rPr>
          <w:rFonts w:ascii="Book Antiqua" w:eastAsia="宋体" w:hAnsi="Book Antiqua" w:cs="Times New Roman"/>
          <w:color w:val="auto"/>
          <w:kern w:val="2"/>
        </w:rPr>
        <w:t>hypointensity</w:t>
      </w:r>
      <w:proofErr w:type="spellEnd"/>
      <w:r>
        <w:rPr>
          <w:rFonts w:ascii="Book Antiqua" w:eastAsia="宋体" w:hAnsi="Book Antiqua" w:cs="Times New Roman"/>
          <w:color w:val="auto"/>
          <w:kern w:val="2"/>
        </w:rPr>
        <w:t xml:space="preserve"> </w:t>
      </w:r>
      <w:r>
        <w:rPr>
          <w:rFonts w:ascii="Book Antiqua" w:eastAsia="宋体" w:hAnsi="Book Antiqua" w:cs="Times New Roman"/>
          <w:color w:val="auto"/>
          <w:kern w:val="2"/>
        </w:rPr>
        <w:t xml:space="preserve">on T2WI, </w:t>
      </w:r>
      <w:proofErr w:type="spellStart"/>
      <w:r>
        <w:rPr>
          <w:rFonts w:ascii="Book Antiqua" w:eastAsia="宋体" w:hAnsi="Book Antiqua" w:cs="Times New Roman"/>
          <w:color w:val="auto"/>
          <w:kern w:val="2"/>
        </w:rPr>
        <w:t>hyperintensity</w:t>
      </w:r>
      <w:proofErr w:type="spellEnd"/>
      <w:r>
        <w:rPr>
          <w:rFonts w:ascii="Book Antiqua" w:eastAsia="宋体" w:hAnsi="Book Antiqua" w:cs="Times New Roman"/>
          <w:color w:val="auto"/>
          <w:kern w:val="2"/>
        </w:rPr>
        <w:t xml:space="preserve"> </w:t>
      </w:r>
      <w:r>
        <w:rPr>
          <w:rFonts w:ascii="Book Antiqua" w:eastAsia="宋体" w:hAnsi="Book Antiqua" w:cs="Times New Roman"/>
          <w:color w:val="auto"/>
          <w:kern w:val="2"/>
        </w:rPr>
        <w:t xml:space="preserve">on DWI </w:t>
      </w:r>
      <w:r>
        <w:rPr>
          <w:rFonts w:ascii="Book Antiqua" w:eastAsia="宋体" w:hAnsi="Book Antiqua" w:cs="Times New Roman"/>
          <w:color w:val="auto"/>
          <w:kern w:val="2"/>
        </w:rPr>
        <w:t>mani</w:t>
      </w:r>
      <w:r>
        <w:rPr>
          <w:rFonts w:ascii="Book Antiqua" w:eastAsia="宋体" w:hAnsi="Book Antiqua" w:cs="Times New Roman"/>
          <w:color w:val="auto"/>
          <w:kern w:val="2"/>
        </w:rPr>
        <w:t>festations</w:t>
      </w:r>
      <w:r>
        <w:rPr>
          <w:rFonts w:ascii="Book Antiqua" w:eastAsia="宋体" w:hAnsi="Book Antiqua" w:cs="Times New Roman"/>
          <w:color w:val="auto"/>
          <w:kern w:val="2"/>
        </w:rPr>
        <w:t>,</w:t>
      </w:r>
      <w:r>
        <w:rPr>
          <w:rFonts w:ascii="Book Antiqua" w:eastAsia="宋体" w:hAnsi="Book Antiqua" w:cs="Times New Roman"/>
          <w:color w:val="auto"/>
          <w:kern w:val="2"/>
        </w:rPr>
        <w:t xml:space="preserve"> and mild enhancement can help us to distinguish the plasma cell type of CD from many renal sinus lesions, such as transitional cell carcinoma and renal sinus lymphoma. In most cases, the lesions of transitional cell carcinoma show high signal on T2WI, wit</w:t>
      </w:r>
      <w:r>
        <w:rPr>
          <w:rFonts w:ascii="Book Antiqua" w:eastAsia="宋体" w:hAnsi="Book Antiqua" w:cs="Times New Roman"/>
          <w:color w:val="auto"/>
          <w:kern w:val="2"/>
        </w:rPr>
        <w:t xml:space="preserve">h unsmooth edges and hematuria as the most common clinical symptoms. However, it is still impossible to differentiate CD from renal sinus lymphoma </w:t>
      </w:r>
      <w:r>
        <w:rPr>
          <w:rFonts w:ascii="Book Antiqua" w:eastAsia="宋体" w:hAnsi="Book Antiqua" w:cs="Times New Roman"/>
          <w:color w:val="auto"/>
          <w:kern w:val="2"/>
        </w:rPr>
        <w:t xml:space="preserve">by </w:t>
      </w:r>
      <w:r>
        <w:rPr>
          <w:rFonts w:ascii="Book Antiqua" w:eastAsia="宋体" w:hAnsi="Book Antiqua" w:cs="Times New Roman"/>
          <w:color w:val="auto"/>
          <w:kern w:val="2"/>
        </w:rPr>
        <w:t xml:space="preserve">imaging alone. </w:t>
      </w:r>
      <w:r>
        <w:rPr>
          <w:rFonts w:ascii="Book Antiqua" w:eastAsia="宋体" w:hAnsi="Book Antiqua" w:cs="Times New Roman"/>
          <w:color w:val="auto"/>
        </w:rPr>
        <w:t>It also has lower signal intensity than</w:t>
      </w:r>
      <w:r>
        <w:rPr>
          <w:rFonts w:ascii="Book Antiqua" w:eastAsia="宋体" w:hAnsi="Book Antiqua" w:cs="Times New Roman"/>
          <w:color w:val="auto"/>
        </w:rPr>
        <w:t xml:space="preserve"> </w:t>
      </w:r>
      <w:r>
        <w:rPr>
          <w:rFonts w:ascii="Book Antiqua" w:eastAsia="宋体" w:hAnsi="Book Antiqua" w:cs="Times New Roman"/>
          <w:color w:val="auto"/>
        </w:rPr>
        <w:t>a normal cortex with T1WI, and it is rel</w:t>
      </w:r>
      <w:r>
        <w:rPr>
          <w:rFonts w:ascii="Book Antiqua" w:eastAsia="宋体" w:hAnsi="Book Antiqua" w:cs="Times New Roman"/>
          <w:color w:val="auto"/>
        </w:rPr>
        <w:t xml:space="preserve">atively </w:t>
      </w:r>
      <w:proofErr w:type="spellStart"/>
      <w:r>
        <w:rPr>
          <w:rFonts w:ascii="Book Antiqua" w:eastAsia="宋体" w:hAnsi="Book Antiqua" w:cs="Times New Roman"/>
          <w:color w:val="auto"/>
        </w:rPr>
        <w:t>iso</w:t>
      </w:r>
      <w:proofErr w:type="spellEnd"/>
      <w:r>
        <w:rPr>
          <w:rFonts w:ascii="Book Antiqua" w:eastAsia="宋体" w:hAnsi="Book Antiqua" w:cs="Times New Roman"/>
          <w:color w:val="auto"/>
        </w:rPr>
        <w:t xml:space="preserve">- or </w:t>
      </w:r>
      <w:proofErr w:type="spellStart"/>
      <w:r>
        <w:rPr>
          <w:rFonts w:ascii="Book Antiqua" w:eastAsia="宋体" w:hAnsi="Book Antiqua" w:cs="Times New Roman"/>
          <w:color w:val="auto"/>
        </w:rPr>
        <w:t>hypointense</w:t>
      </w:r>
      <w:proofErr w:type="spellEnd"/>
      <w:r>
        <w:rPr>
          <w:rFonts w:ascii="Book Antiqua" w:eastAsia="宋体" w:hAnsi="Book Antiqua" w:cs="Times New Roman"/>
          <w:color w:val="auto"/>
        </w:rPr>
        <w:t xml:space="preserve"> in T2WI and </w:t>
      </w:r>
      <w:proofErr w:type="spellStart"/>
      <w:r>
        <w:rPr>
          <w:rFonts w:ascii="Book Antiqua" w:eastAsia="宋体" w:hAnsi="Book Antiqua" w:cs="Times New Roman"/>
          <w:color w:val="auto"/>
          <w:kern w:val="2"/>
        </w:rPr>
        <w:t>hyperintense</w:t>
      </w:r>
      <w:proofErr w:type="spellEnd"/>
      <w:r>
        <w:rPr>
          <w:rFonts w:ascii="Book Antiqua" w:eastAsia="宋体" w:hAnsi="Book Antiqua" w:cs="Times New Roman"/>
          <w:color w:val="auto"/>
          <w:kern w:val="2"/>
        </w:rPr>
        <w:t xml:space="preserve"> </w:t>
      </w:r>
      <w:r>
        <w:rPr>
          <w:rFonts w:ascii="Book Antiqua" w:eastAsia="宋体" w:hAnsi="Book Antiqua" w:cs="Times New Roman"/>
          <w:color w:val="auto"/>
        </w:rPr>
        <w:t>on DWI.</w:t>
      </w:r>
    </w:p>
    <w:p w:rsidR="003A7DAF" w:rsidRDefault="003654F5">
      <w:pPr>
        <w:pStyle w:val="1"/>
        <w:widowControl/>
        <w:spacing w:line="360" w:lineRule="auto"/>
        <w:ind w:firstLineChars="100" w:firstLine="240"/>
        <w:rPr>
          <w:rFonts w:ascii="Book Antiqua" w:hAnsi="Book Antiqua"/>
          <w:sz w:val="24"/>
        </w:rPr>
      </w:pPr>
      <w:r>
        <w:rPr>
          <w:rFonts w:ascii="Book Antiqua" w:hAnsi="Book Antiqua"/>
          <w:sz w:val="24"/>
        </w:rPr>
        <w:t>In Table 1, only one</w:t>
      </w:r>
      <w:r>
        <w:rPr>
          <w:rFonts w:ascii="Book Antiqua" w:hAnsi="Book Antiqua"/>
          <w:sz w:val="24"/>
        </w:rPr>
        <w:t xml:space="preserve"> of the </w:t>
      </w:r>
      <w:r>
        <w:rPr>
          <w:rFonts w:ascii="Book Antiqua" w:hAnsi="Book Antiqua"/>
          <w:sz w:val="24"/>
        </w:rPr>
        <w:t>seven</w:t>
      </w:r>
      <w:r>
        <w:rPr>
          <w:rFonts w:ascii="Book Antiqua" w:hAnsi="Book Antiqua"/>
          <w:sz w:val="24"/>
        </w:rPr>
        <w:t xml:space="preserve"> </w:t>
      </w:r>
      <w:r>
        <w:rPr>
          <w:rFonts w:ascii="Book Antiqua" w:hAnsi="Book Antiqua"/>
          <w:sz w:val="24"/>
        </w:rPr>
        <w:t>lesions showed complete occlusion of the collecting system</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&lt;EndNote&gt;&lt;Cite&gt;&lt;Author&gt;Nagahama&lt;/Author&gt;&lt;Year&gt;2000&lt;/Year&gt;&lt;RecNum&gt;13&lt;/RecNum&gt;&lt;D</w:instrText>
      </w:r>
      <w:r>
        <w:rPr>
          <w:rFonts w:ascii="Book Antiqua" w:hAnsi="Book Antiqua"/>
          <w:sz w:val="24"/>
          <w:vertAlign w:val="superscript"/>
        </w:rPr>
        <w:instrText>isplayText&gt;[5]&lt;/DisplayText&gt;&lt;record&gt;&lt;rec-number&gt;13&lt;/rec-number&gt;&lt;foreign-keys&gt;&lt;key app="EN" db-id="29zpdpr29rfwz4e50tap9versertzev9pwwr" timestamp="1540825018"&gt;13&lt;/key&gt;&lt;/foreign-keys&gt;&lt;ref-type name="Journal Article"&gt;17&lt;/ref-type&gt;&lt;contributors&gt;&lt;authors&gt;&lt;auth</w:instrText>
      </w:r>
      <w:r>
        <w:rPr>
          <w:rFonts w:ascii="Book Antiqua" w:hAnsi="Book Antiqua"/>
          <w:sz w:val="24"/>
          <w:vertAlign w:val="superscript"/>
        </w:rPr>
        <w:instrText>or&gt;Nagahama, K.&lt;/author&gt;&lt;author&gt;Higashi, K.&lt;/author&gt;&lt;author&gt;Sanada, S.&lt;/author&gt;&lt;author&gt;Nezumi, M.&lt;/author&gt;&lt;author&gt;Itou, H.&lt;/author&gt;&lt;/authors&gt;&lt;/contributors&gt;&lt;auth-address&gt;Department of Urology, Kansai Electric Company Hospital.&lt;/auth-address&gt;&lt;titles&gt;&lt;title&gt;</w:instrText>
      </w:r>
      <w:r>
        <w:rPr>
          <w:rFonts w:ascii="Book Antiqua" w:hAnsi="Book Antiqua"/>
          <w:sz w:val="24"/>
          <w:vertAlign w:val="superscript"/>
        </w:rPr>
        <w:instrText>[Multicentric Castleman&amp;apos;s disease found by a renal sinus lesion: a case report]&lt;/title&gt;&lt;secondary-title&gt;Hinyokika Kiyo&lt;/secondary-title&gt;&lt;alt-title&gt;Hinyokika kiyo. Acta urologica Japonica&lt;/alt-title&gt;&lt;/titles&gt;&lt;periodical&gt;&lt;full-title&gt;Hinyokika Kiyo&lt;/full</w:instrText>
      </w:r>
      <w:r>
        <w:rPr>
          <w:rFonts w:ascii="Book Antiqua" w:hAnsi="Book Antiqua"/>
          <w:sz w:val="24"/>
          <w:vertAlign w:val="superscript"/>
        </w:rPr>
        <w:instrText>-title&gt;&lt;abbr-1&gt;Hinyokika kiyo. Acta urologica Japonica&lt;/abbr-1&gt;&lt;/periodical&gt;&lt;alt-periodical&gt;&lt;full-title&gt;Hinyokika Kiyo&lt;/full-title&gt;&lt;abbr-1&gt;Hinyokika kiyo. Acta urologica Japonica&lt;/abbr-1&gt;&lt;/alt-periodical&gt;&lt;pages&gt;95-9&lt;/pages&gt;&lt;volume&gt;46&lt;/volume&gt;&lt;number&gt;2&lt;/num</w:instrText>
      </w:r>
      <w:r>
        <w:rPr>
          <w:rFonts w:ascii="Book Antiqua" w:hAnsi="Book Antiqua"/>
          <w:sz w:val="24"/>
          <w:vertAlign w:val="superscript"/>
        </w:rPr>
        <w:instrText>ber&gt;&lt;edition&gt;2000/04/19&lt;/edition&gt;&lt;keywords&gt;&lt;keyword&gt;Aged&lt;/keyword&gt;&lt;keyword&gt;Castleman Disease/*diagnosis/pathology/surgery&lt;/keyword&gt;&lt;keyword&gt;Humans&lt;/keyword&gt;&lt;keyword&gt;Kidney/diagnostic imaging/*pathology&lt;/keyword&gt;&lt;keyword&gt;Lymph Nodes/pathology&lt;/keyword&gt;&lt;keyw</w:instrText>
      </w:r>
      <w:r>
        <w:rPr>
          <w:rFonts w:ascii="Book Antiqua" w:hAnsi="Book Antiqua"/>
          <w:sz w:val="24"/>
          <w:vertAlign w:val="superscript"/>
        </w:rPr>
        <w:instrText>ord&gt;Magnetic Resonance Imaging&lt;/keyword&gt;&lt;keyword&gt;Male&lt;/keyword&gt;&lt;keyword&gt;Neck&lt;/keyword&gt;&lt;keyword&gt;Nephrectomy&lt;/keyword&gt;&lt;keyword&gt;Tomography, X-Ray Computed&lt;/keyword&gt;&lt;keyword&gt;Treatment Outcome&lt;/keyword&gt;&lt;/keywords&gt;&lt;dates&gt;&lt;year&gt;2000&lt;/year&gt;&lt;pub-dates&gt;&lt;date&gt;Feb&lt;/da</w:instrText>
      </w:r>
      <w:r>
        <w:rPr>
          <w:rFonts w:ascii="Book Antiqua" w:hAnsi="Book Antiqua"/>
          <w:sz w:val="24"/>
          <w:vertAlign w:val="superscript"/>
        </w:rPr>
        <w:instrText>te&gt;&lt;/pub-dates&gt;&lt;/dates&gt;&lt;isbn&gt;0018-1994 (Print)&amp;#xD;0018-1994 (Linking)&lt;/isbn&gt;&lt;accession-num&gt;10769797&lt;/accession-num&gt;&lt;urls&gt;&lt;related-urls&gt;&lt;url&gt;https://www.ncbi.nlm.nih.gov/pubmed/10769797&lt;/url&gt;&lt;/related-urls&gt;&lt;/urls&gt;&lt;remote-database-provider&gt;NLM&lt;/remote-datab</w:instrText>
      </w:r>
      <w:r>
        <w:rPr>
          <w:rFonts w:ascii="Book Antiqua" w:hAnsi="Book Antiqua"/>
          <w:sz w:val="24"/>
          <w:vertAlign w:val="superscript"/>
        </w:rPr>
        <w:instrText>ase-provider&gt;&lt;language&gt;jpn&lt;/language&gt;&lt;/record&gt;&lt;/Cite&gt;&lt;/EndNote&gt;</w:instrText>
      </w:r>
      <w:r>
        <w:rPr>
          <w:rFonts w:ascii="Book Antiqua" w:hAnsi="Book Antiqua"/>
          <w:sz w:val="24"/>
          <w:vertAlign w:val="superscript"/>
        </w:rPr>
        <w:fldChar w:fldCharType="separate"/>
      </w:r>
      <w:r>
        <w:rPr>
          <w:rFonts w:ascii="Book Antiqua" w:hAnsi="Book Antiqua"/>
          <w:sz w:val="24"/>
          <w:vertAlign w:val="superscript"/>
          <w:lang w:eastAsia="en-US"/>
        </w:rPr>
        <w:t>[5]</w:t>
      </w:r>
      <w:r>
        <w:rPr>
          <w:rFonts w:ascii="Book Antiqua" w:hAnsi="Book Antiqua"/>
          <w:sz w:val="24"/>
          <w:vertAlign w:val="superscript"/>
        </w:rPr>
        <w:fldChar w:fldCharType="end"/>
      </w:r>
      <w:r>
        <w:rPr>
          <w:rFonts w:ascii="Book Antiqua" w:hAnsi="Book Antiqua"/>
          <w:sz w:val="24"/>
        </w:rPr>
        <w:t>, and the rest of the</w:t>
      </w:r>
      <w:r>
        <w:rPr>
          <w:rFonts w:ascii="Book Antiqua" w:hAnsi="Book Antiqua"/>
          <w:sz w:val="24"/>
        </w:rPr>
        <w:t xml:space="preserve"> </w:t>
      </w:r>
      <w:r>
        <w:rPr>
          <w:rFonts w:ascii="Book Antiqua" w:hAnsi="Book Antiqua"/>
          <w:sz w:val="24"/>
        </w:rPr>
        <w:t>lesions</w:t>
      </w:r>
      <w:r>
        <w:rPr>
          <w:rFonts w:ascii="Book Antiqua" w:hAnsi="Book Antiqua"/>
          <w:sz w:val="24"/>
        </w:rPr>
        <w:t xml:space="preserve"> showed slight dilatation of renal pelvis and renal calyces. Therefore, compensatory dilatation of the collecting </w:t>
      </w:r>
      <w:r>
        <w:rPr>
          <w:rFonts w:ascii="Book Antiqua" w:hAnsi="Book Antiqua"/>
          <w:sz w:val="24"/>
        </w:rPr>
        <w:lastRenderedPageBreak/>
        <w:t>duct system was considered to be caused by subcutaneous lymphocyte hyperplasia in the urinary tract. The pathology of three cases clear</w:t>
      </w:r>
      <w:r>
        <w:rPr>
          <w:rFonts w:ascii="Book Antiqua" w:hAnsi="Book Antiqua"/>
          <w:sz w:val="24"/>
        </w:rPr>
        <w:t>ly indicated that the pelvic tu</w:t>
      </w:r>
      <w:r>
        <w:rPr>
          <w:rFonts w:ascii="Book Antiqua" w:hAnsi="Book Antiqua"/>
          <w:sz w:val="24"/>
        </w:rPr>
        <w:t xml:space="preserve">mor </w:t>
      </w:r>
      <w:r>
        <w:rPr>
          <w:rFonts w:ascii="Book Antiqua" w:hAnsi="Book Antiqua"/>
          <w:sz w:val="24"/>
        </w:rPr>
        <w:t xml:space="preserve">was </w:t>
      </w:r>
      <w:r>
        <w:rPr>
          <w:rFonts w:ascii="Book Antiqua" w:hAnsi="Book Antiqua"/>
          <w:sz w:val="24"/>
        </w:rPr>
        <w:t xml:space="preserve">a benign lymphoproliferative lesion with widely scattered, hyperplastic lymphoid follicles, while the pelvic </w:t>
      </w:r>
      <w:proofErr w:type="spellStart"/>
      <w:r>
        <w:rPr>
          <w:rFonts w:ascii="Book Antiqua" w:hAnsi="Book Antiqua"/>
          <w:sz w:val="24"/>
        </w:rPr>
        <w:t>urothelium</w:t>
      </w:r>
      <w:proofErr w:type="spellEnd"/>
      <w:r>
        <w:rPr>
          <w:rFonts w:ascii="Book Antiqua" w:hAnsi="Book Antiqua"/>
          <w:sz w:val="24"/>
        </w:rPr>
        <w:t xml:space="preserve"> </w:t>
      </w:r>
      <w:r>
        <w:rPr>
          <w:rFonts w:ascii="Book Antiqua" w:hAnsi="Book Antiqua"/>
          <w:sz w:val="24"/>
        </w:rPr>
        <w:t xml:space="preserve">was </w:t>
      </w:r>
      <w:r>
        <w:rPr>
          <w:rFonts w:ascii="Book Antiqua" w:hAnsi="Book Antiqua"/>
          <w:sz w:val="24"/>
        </w:rPr>
        <w:t xml:space="preserve">intact, which was consistent with the smooth and </w:t>
      </w:r>
      <w:proofErr w:type="spellStart"/>
      <w:r>
        <w:rPr>
          <w:rFonts w:ascii="Book Antiqua" w:hAnsi="Book Antiqua"/>
          <w:sz w:val="24"/>
        </w:rPr>
        <w:t>nonfilling</w:t>
      </w:r>
      <w:proofErr w:type="spellEnd"/>
      <w:r>
        <w:rPr>
          <w:rFonts w:ascii="Book Antiqua" w:hAnsi="Book Antiqua"/>
          <w:sz w:val="24"/>
        </w:rPr>
        <w:t xml:space="preserve"> defect on the inner surface</w:t>
      </w:r>
      <w:r>
        <w:rPr>
          <w:rFonts w:ascii="Book Antiqua" w:hAnsi="Book Antiqua"/>
          <w:sz w:val="24"/>
        </w:rPr>
        <w:t xml:space="preserve"> of the collection system from CT and MRI </w:t>
      </w:r>
      <w:proofErr w:type="gramStart"/>
      <w:r>
        <w:rPr>
          <w:rFonts w:ascii="Book Antiqua" w:hAnsi="Book Antiqua"/>
          <w:sz w:val="24"/>
        </w:rPr>
        <w:t>imaging</w:t>
      </w:r>
      <w:proofErr w:type="gramEnd"/>
      <w:r>
        <w:rPr>
          <w:rFonts w:ascii="Book Antiqua" w:hAnsi="Book Antiqua"/>
          <w:sz w:val="24"/>
          <w:vertAlign w:val="superscript"/>
        </w:rPr>
        <w:fldChar w:fldCharType="begin"/>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r>
      <w:r>
        <w:rPr>
          <w:rFonts w:ascii="Book Antiqua" w:hAnsi="Book Antiqua"/>
          <w:sz w:val="24"/>
          <w:vertAlign w:val="superscript"/>
        </w:rPr>
        <w:instrText xml:space="preserve"> ADDIN EN.CITE.DATA </w:instrText>
      </w:r>
      <w:r>
        <w:rPr>
          <w:rFonts w:ascii="Book Antiqua" w:hAnsi="Book Antiqua"/>
          <w:sz w:val="24"/>
          <w:vertAlign w:val="superscript"/>
        </w:rPr>
        <w:fldChar w:fldCharType="end"/>
      </w:r>
      <w:r>
        <w:rPr>
          <w:rFonts w:ascii="Book Antiqua" w:hAnsi="Book Antiqua"/>
          <w:sz w:val="24"/>
          <w:vertAlign w:val="superscript"/>
        </w:rPr>
        <w:fldChar w:fldCharType="separate"/>
      </w:r>
      <w:r>
        <w:rPr>
          <w:rFonts w:ascii="Book Antiqua" w:hAnsi="Book Antiqua"/>
          <w:sz w:val="24"/>
          <w:vertAlign w:val="superscript"/>
          <w:lang w:eastAsia="en-US"/>
        </w:rPr>
        <w:t>[3,4]</w:t>
      </w:r>
      <w:r>
        <w:rPr>
          <w:rFonts w:ascii="Book Antiqua" w:hAnsi="Book Antiqua"/>
          <w:sz w:val="24"/>
          <w:vertAlign w:val="superscript"/>
        </w:rPr>
        <w:fldChar w:fldCharType="end"/>
      </w:r>
      <w:r>
        <w:rPr>
          <w:rFonts w:ascii="Book Antiqua" w:hAnsi="Book Antiqua"/>
          <w:sz w:val="24"/>
        </w:rPr>
        <w:t xml:space="preserve">. </w:t>
      </w:r>
      <w:proofErr w:type="spellStart"/>
      <w:r>
        <w:rPr>
          <w:rFonts w:ascii="Book Antiqua" w:hAnsi="Book Antiqua"/>
          <w:sz w:val="24"/>
        </w:rPr>
        <w:t>Sheth</w:t>
      </w:r>
      <w:proofErr w:type="spellEnd"/>
      <w:r>
        <w:rPr>
          <w:rFonts w:ascii="Book Antiqua" w:hAnsi="Book Antiqua"/>
          <w:sz w:val="24"/>
        </w:rPr>
        <w:t xml:space="preserve"> </w:t>
      </w:r>
      <w:r>
        <w:rPr>
          <w:rFonts w:ascii="Book Antiqua" w:hAnsi="Book Antiqua"/>
          <w:i/>
          <w:sz w:val="24"/>
        </w:rPr>
        <w:t xml:space="preserve">et </w:t>
      </w:r>
      <w:proofErr w:type="gramStart"/>
      <w:r>
        <w:rPr>
          <w:rFonts w:ascii="Book Antiqua" w:hAnsi="Book Antiqua"/>
          <w:i/>
          <w:sz w:val="24"/>
        </w:rPr>
        <w:t>al</w:t>
      </w:r>
      <w:proofErr w:type="gramEnd"/>
      <w:r>
        <w:rPr>
          <w:rFonts w:ascii="Book Antiqua" w:hAnsi="Book Antiqua"/>
          <w:sz w:val="24"/>
          <w:vertAlign w:val="superscript"/>
        </w:rPr>
        <w:fldChar w:fldCharType="begin"/>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r>
      <w:r>
        <w:rPr>
          <w:rFonts w:ascii="Book Antiqua" w:hAnsi="Book Antiqua"/>
          <w:sz w:val="24"/>
          <w:vertAlign w:val="superscript"/>
        </w:rPr>
        <w:instrText xml:space="preserve"> ADDIN EN.CITE.DATA </w:instrText>
      </w:r>
      <w:r>
        <w:rPr>
          <w:rFonts w:ascii="Book Antiqua" w:hAnsi="Book Antiqua"/>
          <w:sz w:val="24"/>
          <w:vertAlign w:val="superscript"/>
        </w:rPr>
        <w:fldChar w:fldCharType="end"/>
      </w:r>
      <w:r>
        <w:rPr>
          <w:rFonts w:ascii="Book Antiqua" w:hAnsi="Book Antiqua"/>
          <w:sz w:val="24"/>
          <w:vertAlign w:val="superscript"/>
        </w:rPr>
        <w:fldChar w:fldCharType="separate"/>
      </w:r>
      <w:r>
        <w:rPr>
          <w:rFonts w:ascii="Book Antiqua" w:hAnsi="Book Antiqua"/>
          <w:sz w:val="24"/>
          <w:vertAlign w:val="superscript"/>
          <w:lang w:eastAsia="en-US"/>
        </w:rPr>
        <w:t>[9]</w:t>
      </w:r>
      <w:r>
        <w:rPr>
          <w:rFonts w:ascii="Book Antiqua" w:hAnsi="Book Antiqua"/>
          <w:sz w:val="24"/>
          <w:vertAlign w:val="superscript"/>
        </w:rPr>
        <w:fldChar w:fldCharType="end"/>
      </w:r>
      <w:r>
        <w:rPr>
          <w:rFonts w:ascii="Book Antiqua" w:hAnsi="Book Antiqua"/>
          <w:sz w:val="24"/>
        </w:rPr>
        <w:t xml:space="preserve"> reported</w:t>
      </w:r>
      <w:r>
        <w:rPr>
          <w:rFonts w:ascii="Book Antiqua" w:hAnsi="Book Antiqua"/>
          <w:sz w:val="24"/>
          <w:vertAlign w:val="superscript"/>
        </w:rPr>
        <w:t xml:space="preserve"> </w:t>
      </w:r>
      <w:r>
        <w:rPr>
          <w:rFonts w:ascii="Book Antiqua" w:hAnsi="Book Antiqua"/>
          <w:sz w:val="24"/>
        </w:rPr>
        <w:t>that the imaging findings of renal lymphoma are</w:t>
      </w:r>
      <w:r>
        <w:rPr>
          <w:rFonts w:ascii="Book Antiqua" w:hAnsi="Book Antiqua"/>
          <w:sz w:val="24"/>
        </w:rPr>
        <w:t xml:space="preserve"> related to the tumor growth pattern. If maligna</w:t>
      </w:r>
      <w:r>
        <w:rPr>
          <w:rFonts w:ascii="Book Antiqua" w:hAnsi="Book Antiqua"/>
          <w:sz w:val="24"/>
        </w:rPr>
        <w:t>nt lymphocytes proliferate focally, single or multiple well-defined masses can be formed and adjacent urinary tract systems destroyed. However, if it follows an infiltrative growth pattern, then the size of the kidney may increase without damage to the bas</w:t>
      </w:r>
      <w:r>
        <w:rPr>
          <w:rFonts w:ascii="Book Antiqua" w:hAnsi="Book Antiqua"/>
          <w:sz w:val="24"/>
        </w:rPr>
        <w:t>ic structure, and the lesions may be quite small with ill-defined borders. Similar well-defined renal sinus masses have been found in reported cases. If they are considered renal sinus lymphoma, then their growth mode sh</w:t>
      </w:r>
      <w:r>
        <w:rPr>
          <w:rFonts w:ascii="Book Antiqua" w:hAnsi="Book Antiqua"/>
          <w:sz w:val="24"/>
        </w:rPr>
        <w:t>ould be</w:t>
      </w:r>
      <w:r>
        <w:rPr>
          <w:rFonts w:ascii="Book Antiqua" w:hAnsi="Book Antiqua"/>
          <w:sz w:val="24"/>
        </w:rPr>
        <w:t xml:space="preserve"> </w:t>
      </w:r>
      <w:r>
        <w:rPr>
          <w:rFonts w:ascii="Book Antiqua" w:hAnsi="Book Antiqua"/>
          <w:sz w:val="24"/>
        </w:rPr>
        <w:t>focal growth, which is bo</w:t>
      </w:r>
      <w:r>
        <w:rPr>
          <w:rFonts w:ascii="Book Antiqua" w:hAnsi="Book Antiqua"/>
          <w:sz w:val="24"/>
        </w:rPr>
        <w:t xml:space="preserve">und to be accompanied by adjacent urinary tract destruction. In fact, three cases showed complete urinary tract epithelium under </w:t>
      </w:r>
      <w:r>
        <w:rPr>
          <w:rFonts w:ascii="Book Antiqua" w:hAnsi="Book Antiqua"/>
          <w:sz w:val="24"/>
        </w:rPr>
        <w:t xml:space="preserve">an </w:t>
      </w:r>
      <w:r>
        <w:rPr>
          <w:rFonts w:ascii="Book Antiqua" w:hAnsi="Book Antiqua"/>
          <w:sz w:val="24"/>
        </w:rPr>
        <w:t xml:space="preserve">electron </w:t>
      </w:r>
      <w:r>
        <w:rPr>
          <w:rFonts w:ascii="Book Antiqua" w:hAnsi="Book Antiqua"/>
          <w:sz w:val="24"/>
        </w:rPr>
        <w:t>microscope</w:t>
      </w:r>
      <w:r>
        <w:rPr>
          <w:rFonts w:ascii="Book Antiqua" w:hAnsi="Book Antiqua"/>
          <w:sz w:val="24"/>
        </w:rPr>
        <w:t>. Although the remaining four ca</w:t>
      </w:r>
      <w:r>
        <w:rPr>
          <w:rFonts w:ascii="Book Antiqua" w:hAnsi="Book Antiqua"/>
          <w:sz w:val="24"/>
        </w:rPr>
        <w:t>ses failed to provide pathological evidence, these cases all sh</w:t>
      </w:r>
      <w:r>
        <w:rPr>
          <w:rFonts w:ascii="Book Antiqua" w:hAnsi="Book Antiqua"/>
          <w:sz w:val="24"/>
        </w:rPr>
        <w:t xml:space="preserve">ared similar imaging features, which show smooth intrarenal pelvic lateral surfaces. Therefore, we speculated that the plasma cell type of CD, </w:t>
      </w:r>
      <w:bookmarkStart w:id="6" w:name="OLE_LINK3"/>
      <w:r>
        <w:rPr>
          <w:rFonts w:ascii="Book Antiqua" w:hAnsi="Book Antiqua"/>
          <w:sz w:val="24"/>
        </w:rPr>
        <w:t>due to its benign hyperplasia of lymphoid pathologica</w:t>
      </w:r>
      <w:bookmarkEnd w:id="6"/>
      <w:r>
        <w:rPr>
          <w:rFonts w:ascii="Book Antiqua" w:hAnsi="Book Antiqua"/>
          <w:sz w:val="24"/>
        </w:rPr>
        <w:t>l, may not show epithelial invasion like lymphoma. We believ</w:t>
      </w:r>
      <w:r>
        <w:rPr>
          <w:rFonts w:ascii="Book Antiqua" w:hAnsi="Book Antiqua"/>
          <w:sz w:val="24"/>
        </w:rPr>
        <w:t xml:space="preserve">e the imaging findings of the plasma cell type of CD, showing </w:t>
      </w:r>
      <w:proofErr w:type="spellStart"/>
      <w:r>
        <w:rPr>
          <w:rFonts w:ascii="Book Antiqua" w:hAnsi="Book Antiqua"/>
          <w:sz w:val="24"/>
        </w:rPr>
        <w:t>peripelvic</w:t>
      </w:r>
      <w:proofErr w:type="spellEnd"/>
      <w:r>
        <w:rPr>
          <w:rFonts w:ascii="Book Antiqua" w:hAnsi="Book Antiqua"/>
          <w:sz w:val="24"/>
        </w:rPr>
        <w:t xml:space="preserve"> soft tissue masses and a smooth internal surface of the renal pelvis, suggest that the urinary tract epithelial system is invulnerable. It can be used to differentiate the plasma cell</w:t>
      </w:r>
      <w:r>
        <w:rPr>
          <w:rFonts w:ascii="Book Antiqua" w:hAnsi="Book Antiqua"/>
          <w:sz w:val="24"/>
        </w:rPr>
        <w:t xml:space="preserve"> type of CD from malignant lymphoma with a focal growth pattern. However, it is just a speculation and more cases are needed to verify it. Since the treatment of CD is differen</w:t>
      </w:r>
      <w:r>
        <w:rPr>
          <w:rFonts w:ascii="Book Antiqua" w:hAnsi="Book Antiqua"/>
          <w:sz w:val="24"/>
        </w:rPr>
        <w:t>t from</w:t>
      </w:r>
      <w:r>
        <w:rPr>
          <w:rFonts w:ascii="Book Antiqua" w:hAnsi="Book Antiqua"/>
          <w:sz w:val="24"/>
        </w:rPr>
        <w:t xml:space="preserve"> that of</w:t>
      </w:r>
      <w:r>
        <w:rPr>
          <w:rFonts w:ascii="Book Antiqua" w:hAnsi="Book Antiqua"/>
          <w:sz w:val="24"/>
        </w:rPr>
        <w:t xml:space="preserve"> lymphom</w:t>
      </w:r>
      <w:r>
        <w:rPr>
          <w:rFonts w:ascii="Book Antiqua" w:hAnsi="Book Antiqua"/>
          <w:sz w:val="24"/>
        </w:rPr>
        <w:t xml:space="preserve">a, the preoperative diagnosis of CD </w:t>
      </w:r>
      <w:bookmarkStart w:id="7" w:name="OLE_LINK6"/>
      <w:r>
        <w:rPr>
          <w:rFonts w:ascii="Book Antiqua" w:hAnsi="Book Antiqua"/>
          <w:sz w:val="24"/>
        </w:rPr>
        <w:t>involving renal sinus</w:t>
      </w:r>
      <w:bookmarkEnd w:id="7"/>
      <w:r>
        <w:rPr>
          <w:rFonts w:ascii="Book Antiqua" w:hAnsi="Book Antiqua"/>
          <w:sz w:val="24"/>
        </w:rPr>
        <w:t xml:space="preserve"> </w:t>
      </w:r>
      <w:r>
        <w:rPr>
          <w:rFonts w:ascii="Book Antiqua" w:hAnsi="Book Antiqua"/>
          <w:sz w:val="24"/>
        </w:rPr>
        <w:t>will affect the choice of clinical treatment.</w:t>
      </w:r>
    </w:p>
    <w:p w:rsidR="003A7DAF" w:rsidRDefault="003A7DAF">
      <w:pPr>
        <w:pStyle w:val="1"/>
        <w:widowControl/>
        <w:spacing w:line="360" w:lineRule="auto"/>
        <w:rPr>
          <w:rFonts w:ascii="Book Antiqua" w:hAnsi="Book Antiqua"/>
          <w:sz w:val="24"/>
        </w:rPr>
      </w:pPr>
    </w:p>
    <w:p w:rsidR="003A7DAF" w:rsidRDefault="003654F5">
      <w:pPr>
        <w:adjustRightInd w:val="0"/>
        <w:snapToGrid w:val="0"/>
        <w:spacing w:line="360" w:lineRule="auto"/>
        <w:jc w:val="both"/>
        <w:rPr>
          <w:rStyle w:val="aa"/>
          <w:rFonts w:ascii="Book Antiqua" w:hAnsi="Book Antiqua" w:cs="Times New Roman"/>
          <w:sz w:val="24"/>
          <w:szCs w:val="24"/>
        </w:rPr>
      </w:pPr>
      <w:r>
        <w:rPr>
          <w:rFonts w:ascii="Book Antiqua" w:hAnsi="Book Antiqua"/>
          <w:b/>
          <w:sz w:val="24"/>
          <w:szCs w:val="24"/>
        </w:rPr>
        <w:t>CONCLUSION</w:t>
      </w:r>
    </w:p>
    <w:p w:rsidR="003A7DAF" w:rsidRDefault="003654F5">
      <w:pPr>
        <w:pStyle w:val="Default0"/>
        <w:spacing w:line="360" w:lineRule="auto"/>
        <w:jc w:val="both"/>
        <w:rPr>
          <w:rFonts w:ascii="Book Antiqua" w:eastAsia="宋体" w:hAnsi="Book Antiqua" w:cs="Times New Roman"/>
          <w:color w:val="auto"/>
          <w:kern w:val="2"/>
        </w:rPr>
      </w:pPr>
      <w:r>
        <w:rPr>
          <w:rFonts w:ascii="Book Antiqua" w:eastAsia="宋体" w:hAnsi="Book Antiqua" w:cs="Times New Roman"/>
          <w:color w:val="auto"/>
          <w:kern w:val="2"/>
        </w:rPr>
        <w:lastRenderedPageBreak/>
        <w:t xml:space="preserve">In conclusion, our case suggests that a patient with a </w:t>
      </w:r>
      <w:r>
        <w:rPr>
          <w:rFonts w:ascii="Book Antiqua" w:hAnsi="Book Antiqua"/>
          <w:color w:val="auto"/>
        </w:rPr>
        <w:t>DCS</w:t>
      </w:r>
      <w:r>
        <w:rPr>
          <w:rFonts w:ascii="Book Antiqua" w:eastAsia="宋体" w:hAnsi="Book Antiqua" w:cs="Times New Roman"/>
          <w:color w:val="auto"/>
          <w:kern w:val="2"/>
        </w:rPr>
        <w:t xml:space="preserve"> may have a risk of suffering CD due to his o</w:t>
      </w:r>
      <w:r>
        <w:rPr>
          <w:rFonts w:ascii="Book Antiqua" w:eastAsia="宋体" w:hAnsi="Book Antiqua" w:cs="Times New Roman"/>
          <w:color w:val="auto"/>
          <w:kern w:val="2"/>
        </w:rPr>
        <w:t xml:space="preserve">r her </w:t>
      </w:r>
      <w:r>
        <w:rPr>
          <w:rFonts w:ascii="Book Antiqua" w:eastAsia="宋体" w:hAnsi="Book Antiqua" w:cs="Times New Roman"/>
          <w:color w:val="auto"/>
          <w:kern w:val="2"/>
        </w:rPr>
        <w:t xml:space="preserve">susceptibility </w:t>
      </w:r>
      <w:r>
        <w:rPr>
          <w:rFonts w:ascii="Book Antiqua" w:eastAsia="宋体" w:hAnsi="Book Antiqua" w:cs="Times New Roman"/>
          <w:color w:val="auto"/>
          <w:kern w:val="2"/>
        </w:rPr>
        <w:t xml:space="preserve">to chronic inflammation, and imaging findings of the plasma cell type of CD, showing </w:t>
      </w:r>
      <w:proofErr w:type="spellStart"/>
      <w:r>
        <w:rPr>
          <w:rFonts w:ascii="Book Antiqua" w:hAnsi="Book Antiqua" w:cs="Times New Roman"/>
          <w:color w:val="auto"/>
          <w:kern w:val="2"/>
        </w:rPr>
        <w:t>hypointensity</w:t>
      </w:r>
      <w:proofErr w:type="spellEnd"/>
      <w:r>
        <w:rPr>
          <w:rFonts w:ascii="Book Antiqua" w:hAnsi="Book Antiqua" w:cs="Times New Roman"/>
          <w:color w:val="auto"/>
          <w:kern w:val="2"/>
        </w:rPr>
        <w:t xml:space="preserve"> </w:t>
      </w:r>
      <w:r>
        <w:rPr>
          <w:rFonts w:ascii="Book Antiqua" w:hAnsi="Book Antiqua" w:cs="Times New Roman"/>
          <w:color w:val="auto"/>
          <w:kern w:val="2"/>
        </w:rPr>
        <w:t xml:space="preserve">on T2WI, </w:t>
      </w:r>
      <w:proofErr w:type="spellStart"/>
      <w:r>
        <w:rPr>
          <w:rFonts w:ascii="Book Antiqua" w:hAnsi="Book Antiqua" w:cs="Times New Roman"/>
          <w:color w:val="auto"/>
          <w:kern w:val="2"/>
        </w:rPr>
        <w:t>hyperintensity</w:t>
      </w:r>
      <w:proofErr w:type="spellEnd"/>
      <w:r>
        <w:rPr>
          <w:rFonts w:ascii="Book Antiqua" w:hAnsi="Book Antiqua" w:cs="Times New Roman"/>
          <w:color w:val="auto"/>
          <w:kern w:val="2"/>
        </w:rPr>
        <w:t xml:space="preserve"> </w:t>
      </w:r>
      <w:r>
        <w:rPr>
          <w:rFonts w:ascii="Book Antiqua" w:hAnsi="Book Antiqua" w:cs="Times New Roman"/>
          <w:color w:val="auto"/>
          <w:kern w:val="2"/>
        </w:rPr>
        <w:t xml:space="preserve">on DWI, </w:t>
      </w:r>
      <w:proofErr w:type="spellStart"/>
      <w:r>
        <w:rPr>
          <w:rFonts w:ascii="Book Antiqua" w:eastAsia="宋体" w:hAnsi="Book Antiqua" w:cs="Times New Roman"/>
          <w:color w:val="auto"/>
          <w:kern w:val="2"/>
        </w:rPr>
        <w:t>peripelvic</w:t>
      </w:r>
      <w:proofErr w:type="spellEnd"/>
      <w:r>
        <w:rPr>
          <w:rFonts w:ascii="Book Antiqua" w:eastAsia="宋体" w:hAnsi="Book Antiqua" w:cs="Times New Roman"/>
          <w:color w:val="auto"/>
          <w:kern w:val="2"/>
        </w:rPr>
        <w:t xml:space="preserve"> soft tissue masses</w:t>
      </w:r>
      <w:r>
        <w:rPr>
          <w:rFonts w:ascii="Book Antiqua" w:eastAsia="宋体" w:hAnsi="Book Antiqua" w:cs="Times New Roman"/>
          <w:color w:val="auto"/>
          <w:kern w:val="2"/>
        </w:rPr>
        <w:t>,</w:t>
      </w:r>
      <w:r>
        <w:rPr>
          <w:rFonts w:ascii="Book Antiqua" w:eastAsia="宋体" w:hAnsi="Book Antiqua" w:cs="Times New Roman"/>
          <w:color w:val="auto"/>
          <w:kern w:val="2"/>
        </w:rPr>
        <w:t xml:space="preserve"> and a smooth internal surface of the renal pelvis, are important to t</w:t>
      </w:r>
      <w:r>
        <w:rPr>
          <w:rFonts w:ascii="Book Antiqua" w:eastAsia="宋体" w:hAnsi="Book Antiqua" w:cs="Times New Roman"/>
          <w:color w:val="auto"/>
          <w:kern w:val="2"/>
        </w:rPr>
        <w:t xml:space="preserve">he preoperative diagnosis of CD </w:t>
      </w:r>
      <w:r>
        <w:rPr>
          <w:rFonts w:ascii="Book Antiqua" w:eastAsia="宋体" w:hAnsi="Book Antiqua" w:cs="Times New Roman"/>
          <w:color w:val="auto"/>
          <w:kern w:val="2"/>
        </w:rPr>
        <w:t xml:space="preserve">of </w:t>
      </w:r>
      <w:r>
        <w:rPr>
          <w:rFonts w:ascii="Book Antiqua" w:eastAsia="宋体" w:hAnsi="Book Antiqua" w:cs="Times New Roman"/>
          <w:color w:val="auto"/>
          <w:kern w:val="2"/>
        </w:rPr>
        <w:t>plasma ce</w:t>
      </w:r>
      <w:r>
        <w:rPr>
          <w:rFonts w:ascii="Book Antiqua" w:eastAsia="宋体" w:hAnsi="Book Antiqua" w:cs="Times New Roman"/>
          <w:color w:val="auto"/>
          <w:kern w:val="2"/>
        </w:rPr>
        <w:t>ll type involving only the renal sinus.</w:t>
      </w:r>
    </w:p>
    <w:p w:rsidR="003A7DAF" w:rsidRDefault="003A7DAF">
      <w:pPr>
        <w:pStyle w:val="Default0"/>
        <w:spacing w:line="360" w:lineRule="auto"/>
        <w:jc w:val="both"/>
        <w:rPr>
          <w:rFonts w:ascii="Book Antiqua" w:eastAsia="宋体" w:hAnsi="Book Antiqua" w:cs="Times New Roman"/>
          <w:color w:val="auto"/>
        </w:rPr>
      </w:pPr>
    </w:p>
    <w:p w:rsidR="003A7DAF" w:rsidRDefault="003654F5">
      <w:pPr>
        <w:rPr>
          <w:rFonts w:ascii="Book Antiqua" w:eastAsia="MyriadPro-Bold" w:hAnsi="Book Antiqua"/>
          <w:b/>
          <w:bCs/>
          <w:sz w:val="24"/>
          <w:szCs w:val="24"/>
          <w:lang w:eastAsia="zh-CN"/>
        </w:rPr>
      </w:pPr>
      <w:r>
        <w:rPr>
          <w:rFonts w:ascii="Book Antiqua" w:eastAsia="MyriadPro-Bold" w:hAnsi="Book Antiqua"/>
          <w:b/>
          <w:bCs/>
        </w:rPr>
        <w:br w:type="page"/>
      </w:r>
    </w:p>
    <w:p w:rsidR="003A7DAF" w:rsidRDefault="003654F5">
      <w:pPr>
        <w:pStyle w:val="Default0"/>
        <w:spacing w:line="360" w:lineRule="auto"/>
        <w:jc w:val="both"/>
        <w:rPr>
          <w:rFonts w:ascii="Book Antiqua" w:eastAsia="宋体" w:hAnsi="Book Antiqua"/>
          <w:lang w:eastAsia="en-US"/>
        </w:rPr>
      </w:pPr>
      <w:r>
        <w:rPr>
          <w:rFonts w:ascii="Book Antiqua" w:eastAsia="MyriadPro-Bold" w:hAnsi="Book Antiqua" w:cs="Times New Roman"/>
          <w:b/>
          <w:bCs/>
          <w:color w:val="auto"/>
        </w:rPr>
        <w:lastRenderedPageBreak/>
        <w:t>REFERENCES</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1 CASE RECORDS of the Massachusetts General Hospital: Case No. 40381. </w:t>
      </w:r>
      <w:r>
        <w:rPr>
          <w:rFonts w:ascii="Book Antiqua" w:hAnsi="Book Antiqua"/>
          <w:i/>
          <w:sz w:val="24"/>
          <w:szCs w:val="24"/>
        </w:rPr>
        <w:t xml:space="preserve">N </w:t>
      </w:r>
      <w:proofErr w:type="spellStart"/>
      <w:r>
        <w:rPr>
          <w:rFonts w:ascii="Book Antiqua" w:hAnsi="Book Antiqua"/>
          <w:i/>
          <w:sz w:val="24"/>
          <w:szCs w:val="24"/>
        </w:rPr>
        <w:t>Engl</w:t>
      </w:r>
      <w:proofErr w:type="spellEnd"/>
      <w:r>
        <w:rPr>
          <w:rFonts w:ascii="Book Antiqua" w:hAnsi="Book Antiqua"/>
          <w:i/>
          <w:sz w:val="24"/>
          <w:szCs w:val="24"/>
        </w:rPr>
        <w:t xml:space="preserve"> J Med</w:t>
      </w:r>
      <w:r>
        <w:rPr>
          <w:rFonts w:ascii="Book Antiqua" w:hAnsi="Book Antiqua"/>
          <w:sz w:val="24"/>
          <w:szCs w:val="24"/>
        </w:rPr>
        <w:t xml:space="preserve"> 1954; </w:t>
      </w:r>
      <w:r>
        <w:rPr>
          <w:rFonts w:ascii="Book Antiqua" w:hAnsi="Book Antiqua"/>
          <w:b/>
          <w:sz w:val="24"/>
          <w:szCs w:val="24"/>
        </w:rPr>
        <w:t>251</w:t>
      </w:r>
      <w:r>
        <w:rPr>
          <w:rFonts w:ascii="Book Antiqua" w:hAnsi="Book Antiqua"/>
          <w:sz w:val="24"/>
          <w:szCs w:val="24"/>
        </w:rPr>
        <w:t>: 529-534 [PMID: 13203737 DOI: 10.1056/NEJM195409232511307]</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Fernbach</w:t>
      </w:r>
      <w:proofErr w:type="spellEnd"/>
      <w:r>
        <w:rPr>
          <w:rFonts w:ascii="Book Antiqua" w:hAnsi="Book Antiqua"/>
          <w:b/>
          <w:sz w:val="24"/>
          <w:szCs w:val="24"/>
        </w:rPr>
        <w:t xml:space="preserve"> SK</w:t>
      </w:r>
      <w:r>
        <w:rPr>
          <w:rFonts w:ascii="Book Antiqua" w:hAnsi="Book Antiqua"/>
          <w:sz w:val="24"/>
          <w:szCs w:val="24"/>
        </w:rPr>
        <w:t xml:space="preserve">, Feinstein KA, Spencer K, Lindstrom CA. Ureteral duplication and its complications. </w:t>
      </w:r>
      <w:proofErr w:type="spellStart"/>
      <w:r>
        <w:rPr>
          <w:rFonts w:ascii="Book Antiqua" w:hAnsi="Book Antiqua"/>
          <w:i/>
          <w:sz w:val="24"/>
          <w:szCs w:val="24"/>
        </w:rPr>
        <w:t>Radiographics</w:t>
      </w:r>
      <w:proofErr w:type="spellEnd"/>
      <w:r>
        <w:rPr>
          <w:rFonts w:ascii="Book Antiqua" w:hAnsi="Book Antiqua"/>
          <w:sz w:val="24"/>
          <w:szCs w:val="24"/>
        </w:rPr>
        <w:t xml:space="preserve"> 1997; </w:t>
      </w:r>
      <w:r>
        <w:rPr>
          <w:rFonts w:ascii="Book Antiqua" w:hAnsi="Book Antiqua"/>
          <w:b/>
          <w:sz w:val="24"/>
          <w:szCs w:val="24"/>
        </w:rPr>
        <w:t>17</w:t>
      </w:r>
      <w:r>
        <w:rPr>
          <w:rFonts w:ascii="Book Antiqua" w:hAnsi="Book Antiqua"/>
          <w:sz w:val="24"/>
          <w:szCs w:val="24"/>
        </w:rPr>
        <w:t>: 109-127 [PMID: 9017803 DOI: 10.1148/radiographics.17.1.9017803]</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Jang SM</w:t>
      </w:r>
      <w:r>
        <w:rPr>
          <w:rFonts w:ascii="Book Antiqua" w:hAnsi="Book Antiqua"/>
          <w:sz w:val="24"/>
          <w:szCs w:val="24"/>
        </w:rPr>
        <w:t xml:space="preserve">, Han H, Jang KS, Jun YJ, Lee TY, Paik SS. </w:t>
      </w:r>
      <w:proofErr w:type="spellStart"/>
      <w:r>
        <w:rPr>
          <w:rFonts w:ascii="Book Antiqua" w:hAnsi="Book Antiqua"/>
          <w:sz w:val="24"/>
          <w:szCs w:val="24"/>
        </w:rPr>
        <w:t>Castleman's</w:t>
      </w:r>
      <w:proofErr w:type="spellEnd"/>
      <w:r>
        <w:rPr>
          <w:rFonts w:ascii="Book Antiqua" w:hAnsi="Book Antiqua"/>
          <w:sz w:val="24"/>
          <w:szCs w:val="24"/>
        </w:rPr>
        <w:t xml:space="preserve"> disease of the renal sinus presenting as </w:t>
      </w:r>
      <w:proofErr w:type="gramStart"/>
      <w:r>
        <w:rPr>
          <w:rFonts w:ascii="Book Antiqua" w:hAnsi="Book Antiqua"/>
          <w:sz w:val="24"/>
          <w:szCs w:val="24"/>
        </w:rPr>
        <w:t>a</w:t>
      </w:r>
      <w:proofErr w:type="gramEnd"/>
      <w:r>
        <w:rPr>
          <w:rFonts w:ascii="Book Antiqua" w:hAnsi="Book Antiqua"/>
          <w:sz w:val="24"/>
          <w:szCs w:val="24"/>
        </w:rPr>
        <w:t xml:space="preserve"> urothelial malignancy: a brief case report. </w:t>
      </w:r>
      <w:r>
        <w:rPr>
          <w:rFonts w:ascii="Book Antiqua" w:hAnsi="Book Antiqua"/>
          <w:i/>
          <w:sz w:val="24"/>
          <w:szCs w:val="24"/>
        </w:rPr>
        <w:t xml:space="preserve">Korean J </w:t>
      </w:r>
      <w:proofErr w:type="spellStart"/>
      <w:r>
        <w:rPr>
          <w:rFonts w:ascii="Book Antiqua" w:hAnsi="Book Antiqua"/>
          <w:i/>
          <w:sz w:val="24"/>
          <w:szCs w:val="24"/>
        </w:rPr>
        <w:t>Pathol</w:t>
      </w:r>
      <w:proofErr w:type="spellEnd"/>
      <w:r>
        <w:rPr>
          <w:rFonts w:ascii="Book Antiqua" w:hAnsi="Book Antiqua"/>
          <w:sz w:val="24"/>
          <w:szCs w:val="24"/>
        </w:rPr>
        <w:t xml:space="preserve"> 2012; </w:t>
      </w:r>
      <w:r>
        <w:rPr>
          <w:rFonts w:ascii="Book Antiqua" w:hAnsi="Book Antiqua"/>
          <w:b/>
          <w:sz w:val="24"/>
          <w:szCs w:val="24"/>
        </w:rPr>
        <w:t>46</w:t>
      </w:r>
      <w:r>
        <w:rPr>
          <w:rFonts w:ascii="Book Antiqua" w:hAnsi="Book Antiqua"/>
          <w:sz w:val="24"/>
          <w:szCs w:val="24"/>
        </w:rPr>
        <w:t>: 503-506 [PMID: 23136580 DOI: 10.4132/KoreanJPathol.2012.46.5.503]</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Kim TU</w:t>
      </w:r>
      <w:r>
        <w:rPr>
          <w:rFonts w:ascii="Book Antiqua" w:hAnsi="Book Antiqua"/>
          <w:sz w:val="24"/>
          <w:szCs w:val="24"/>
        </w:rPr>
        <w:t>, Kim S, Lee J</w:t>
      </w:r>
      <w:r>
        <w:rPr>
          <w:rFonts w:ascii="Book Antiqua" w:hAnsi="Book Antiqua"/>
          <w:sz w:val="24"/>
          <w:szCs w:val="24"/>
        </w:rPr>
        <w:t xml:space="preserve">W, Lee NK, Jeon UB, Ha HG, Shin DH. Plasma cell type of </w:t>
      </w:r>
      <w:proofErr w:type="spellStart"/>
      <w:r>
        <w:rPr>
          <w:rFonts w:ascii="Book Antiqua" w:hAnsi="Book Antiqua"/>
          <w:sz w:val="24"/>
          <w:szCs w:val="24"/>
        </w:rPr>
        <w:t>Castleman's</w:t>
      </w:r>
      <w:proofErr w:type="spellEnd"/>
      <w:r>
        <w:rPr>
          <w:rFonts w:ascii="Book Antiqua" w:hAnsi="Book Antiqua"/>
          <w:sz w:val="24"/>
          <w:szCs w:val="24"/>
        </w:rPr>
        <w:t xml:space="preserve"> disease involving renal parenchyma and sinus with cardiac tamponade: case report and literature review. </w:t>
      </w:r>
      <w:r>
        <w:rPr>
          <w:rFonts w:ascii="Book Antiqua" w:hAnsi="Book Antiqua"/>
          <w:i/>
          <w:sz w:val="24"/>
          <w:szCs w:val="24"/>
        </w:rPr>
        <w:t xml:space="preserve">Korean J </w:t>
      </w:r>
      <w:proofErr w:type="spellStart"/>
      <w:r>
        <w:rPr>
          <w:rFonts w:ascii="Book Antiqua" w:hAnsi="Book Antiqua"/>
          <w:i/>
          <w:sz w:val="24"/>
          <w:szCs w:val="24"/>
        </w:rPr>
        <w:t>Radiol</w:t>
      </w:r>
      <w:proofErr w:type="spellEnd"/>
      <w:r>
        <w:rPr>
          <w:rFonts w:ascii="Book Antiqua" w:hAnsi="Book Antiqua"/>
          <w:sz w:val="24"/>
          <w:szCs w:val="24"/>
        </w:rPr>
        <w:t xml:space="preserve"> 2012; </w:t>
      </w:r>
      <w:r>
        <w:rPr>
          <w:rFonts w:ascii="Book Antiqua" w:hAnsi="Book Antiqua"/>
          <w:b/>
          <w:sz w:val="24"/>
          <w:szCs w:val="24"/>
        </w:rPr>
        <w:t>13</w:t>
      </w:r>
      <w:r>
        <w:rPr>
          <w:rFonts w:ascii="Book Antiqua" w:hAnsi="Book Antiqua"/>
          <w:sz w:val="24"/>
          <w:szCs w:val="24"/>
        </w:rPr>
        <w:t>: 658-663 [PMID: 22977337 DOI: 10.3348/kjr.2012.13.5.658]</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5 </w:t>
      </w:r>
      <w:proofErr w:type="spellStart"/>
      <w:r>
        <w:rPr>
          <w:rFonts w:ascii="Book Antiqua" w:hAnsi="Book Antiqua"/>
          <w:b/>
          <w:sz w:val="24"/>
          <w:szCs w:val="24"/>
        </w:rPr>
        <w:t>Nagahama</w:t>
      </w:r>
      <w:proofErr w:type="spellEnd"/>
      <w:r>
        <w:rPr>
          <w:rFonts w:ascii="Book Antiqua" w:hAnsi="Book Antiqua"/>
          <w:b/>
          <w:sz w:val="24"/>
          <w:szCs w:val="24"/>
        </w:rPr>
        <w:t xml:space="preserve"> K</w:t>
      </w:r>
      <w:r>
        <w:rPr>
          <w:rFonts w:ascii="Book Antiqua" w:hAnsi="Book Antiqua"/>
          <w:sz w:val="24"/>
          <w:szCs w:val="24"/>
        </w:rPr>
        <w:t xml:space="preserve">, Higashi K, </w:t>
      </w:r>
      <w:proofErr w:type="spellStart"/>
      <w:r>
        <w:rPr>
          <w:rFonts w:ascii="Book Antiqua" w:hAnsi="Book Antiqua"/>
          <w:sz w:val="24"/>
          <w:szCs w:val="24"/>
        </w:rPr>
        <w:t>Sanada</w:t>
      </w:r>
      <w:proofErr w:type="spellEnd"/>
      <w:r>
        <w:rPr>
          <w:rFonts w:ascii="Book Antiqua" w:hAnsi="Book Antiqua"/>
          <w:sz w:val="24"/>
          <w:szCs w:val="24"/>
        </w:rPr>
        <w:t xml:space="preserve"> S, </w:t>
      </w:r>
      <w:proofErr w:type="spellStart"/>
      <w:r>
        <w:rPr>
          <w:rFonts w:ascii="Book Antiqua" w:hAnsi="Book Antiqua"/>
          <w:sz w:val="24"/>
          <w:szCs w:val="24"/>
        </w:rPr>
        <w:t>Nezumi</w:t>
      </w:r>
      <w:proofErr w:type="spellEnd"/>
      <w:r>
        <w:rPr>
          <w:rFonts w:ascii="Book Antiqua" w:hAnsi="Book Antiqua"/>
          <w:sz w:val="24"/>
          <w:szCs w:val="24"/>
        </w:rPr>
        <w:t xml:space="preserve"> M, Itou H. [</w:t>
      </w:r>
      <w:proofErr w:type="spellStart"/>
      <w:r>
        <w:rPr>
          <w:rFonts w:ascii="Book Antiqua" w:hAnsi="Book Antiqua"/>
          <w:sz w:val="24"/>
          <w:szCs w:val="24"/>
        </w:rPr>
        <w:t>Multicentric</w:t>
      </w:r>
      <w:proofErr w:type="spellEnd"/>
      <w:r>
        <w:rPr>
          <w:rFonts w:ascii="Book Antiqua" w:hAnsi="Book Antiqua"/>
          <w:sz w:val="24"/>
          <w:szCs w:val="24"/>
        </w:rPr>
        <w:t xml:space="preserve"> </w:t>
      </w:r>
      <w:proofErr w:type="spellStart"/>
      <w:r>
        <w:rPr>
          <w:rFonts w:ascii="Book Antiqua" w:hAnsi="Book Antiqua"/>
          <w:sz w:val="24"/>
          <w:szCs w:val="24"/>
        </w:rPr>
        <w:t>Castleman's</w:t>
      </w:r>
      <w:proofErr w:type="spellEnd"/>
      <w:r>
        <w:rPr>
          <w:rFonts w:ascii="Book Antiqua" w:hAnsi="Book Antiqua"/>
          <w:sz w:val="24"/>
          <w:szCs w:val="24"/>
        </w:rPr>
        <w:t xml:space="preserve"> disease found by a renal sinus lesion: a case report]. </w:t>
      </w:r>
      <w:proofErr w:type="spellStart"/>
      <w:r>
        <w:rPr>
          <w:rFonts w:ascii="Book Antiqua" w:hAnsi="Book Antiqua"/>
          <w:i/>
          <w:sz w:val="24"/>
          <w:szCs w:val="24"/>
        </w:rPr>
        <w:t>Hinyokika</w:t>
      </w:r>
      <w:proofErr w:type="spellEnd"/>
      <w:r>
        <w:rPr>
          <w:rFonts w:ascii="Book Antiqua" w:hAnsi="Book Antiqua"/>
          <w:i/>
          <w:sz w:val="24"/>
          <w:szCs w:val="24"/>
        </w:rPr>
        <w:t xml:space="preserve"> Kiyo</w:t>
      </w:r>
      <w:r>
        <w:rPr>
          <w:rFonts w:ascii="Book Antiqua" w:hAnsi="Book Antiqua"/>
          <w:sz w:val="24"/>
          <w:szCs w:val="24"/>
        </w:rPr>
        <w:t xml:space="preserve"> 2000; </w:t>
      </w:r>
      <w:r>
        <w:rPr>
          <w:rFonts w:ascii="Book Antiqua" w:hAnsi="Book Antiqua"/>
          <w:b/>
          <w:sz w:val="24"/>
          <w:szCs w:val="24"/>
        </w:rPr>
        <w:t>46</w:t>
      </w:r>
      <w:r>
        <w:rPr>
          <w:rFonts w:ascii="Book Antiqua" w:hAnsi="Book Antiqua"/>
          <w:sz w:val="24"/>
          <w:szCs w:val="24"/>
        </w:rPr>
        <w:t>: 95-99 [PMID: 10769797]</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6 </w:t>
      </w:r>
      <w:proofErr w:type="spellStart"/>
      <w:r>
        <w:rPr>
          <w:rFonts w:ascii="Book Antiqua" w:hAnsi="Book Antiqua"/>
          <w:b/>
          <w:sz w:val="24"/>
          <w:szCs w:val="24"/>
        </w:rPr>
        <w:t>Nishie</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Yoshimitsu</w:t>
      </w:r>
      <w:proofErr w:type="spellEnd"/>
      <w:r>
        <w:rPr>
          <w:rFonts w:ascii="Book Antiqua" w:hAnsi="Book Antiqua"/>
          <w:sz w:val="24"/>
          <w:szCs w:val="24"/>
        </w:rPr>
        <w:t xml:space="preserve"> K, </w:t>
      </w:r>
      <w:proofErr w:type="spellStart"/>
      <w:r>
        <w:rPr>
          <w:rFonts w:ascii="Book Antiqua" w:hAnsi="Book Antiqua"/>
          <w:sz w:val="24"/>
          <w:szCs w:val="24"/>
        </w:rPr>
        <w:t>Irie</w:t>
      </w:r>
      <w:proofErr w:type="spellEnd"/>
      <w:r>
        <w:rPr>
          <w:rFonts w:ascii="Book Antiqua" w:hAnsi="Book Antiqua"/>
          <w:sz w:val="24"/>
          <w:szCs w:val="24"/>
        </w:rPr>
        <w:t xml:space="preserve"> H, </w:t>
      </w:r>
      <w:proofErr w:type="spellStart"/>
      <w:r>
        <w:rPr>
          <w:rFonts w:ascii="Book Antiqua" w:hAnsi="Book Antiqua"/>
          <w:sz w:val="24"/>
          <w:szCs w:val="24"/>
        </w:rPr>
        <w:t>Aibe</w:t>
      </w:r>
      <w:proofErr w:type="spellEnd"/>
      <w:r>
        <w:rPr>
          <w:rFonts w:ascii="Book Antiqua" w:hAnsi="Book Antiqua"/>
          <w:sz w:val="24"/>
          <w:szCs w:val="24"/>
        </w:rPr>
        <w:t xml:space="preserve"> H, Tajima T, Shinozaki K, Nakayama T,</w:t>
      </w:r>
      <w:r>
        <w:rPr>
          <w:rFonts w:ascii="Book Antiqua" w:hAnsi="Book Antiqua"/>
          <w:sz w:val="24"/>
          <w:szCs w:val="24"/>
        </w:rPr>
        <w:t xml:space="preserve"> </w:t>
      </w:r>
      <w:proofErr w:type="spellStart"/>
      <w:r>
        <w:rPr>
          <w:rFonts w:ascii="Book Antiqua" w:hAnsi="Book Antiqua"/>
          <w:sz w:val="24"/>
          <w:szCs w:val="24"/>
        </w:rPr>
        <w:t>Kakihara</w:t>
      </w:r>
      <w:proofErr w:type="spellEnd"/>
      <w:r>
        <w:rPr>
          <w:rFonts w:ascii="Book Antiqua" w:hAnsi="Book Antiqua"/>
          <w:sz w:val="24"/>
          <w:szCs w:val="24"/>
        </w:rPr>
        <w:t xml:space="preserve"> D, Naito S, Ono M, </w:t>
      </w:r>
      <w:proofErr w:type="spellStart"/>
      <w:r>
        <w:rPr>
          <w:rFonts w:ascii="Book Antiqua" w:hAnsi="Book Antiqua"/>
          <w:sz w:val="24"/>
          <w:szCs w:val="24"/>
        </w:rPr>
        <w:t>Muranaka</w:t>
      </w:r>
      <w:proofErr w:type="spellEnd"/>
      <w:r>
        <w:rPr>
          <w:rFonts w:ascii="Book Antiqua" w:hAnsi="Book Antiqua"/>
          <w:sz w:val="24"/>
          <w:szCs w:val="24"/>
        </w:rPr>
        <w:t xml:space="preserve"> T, Honda H. Radiologic features of </w:t>
      </w:r>
      <w:proofErr w:type="spellStart"/>
      <w:r>
        <w:rPr>
          <w:rFonts w:ascii="Book Antiqua" w:hAnsi="Book Antiqua"/>
          <w:sz w:val="24"/>
          <w:szCs w:val="24"/>
        </w:rPr>
        <w:t>Castleman's</w:t>
      </w:r>
      <w:proofErr w:type="spellEnd"/>
      <w:r>
        <w:rPr>
          <w:rFonts w:ascii="Book Antiqua" w:hAnsi="Book Antiqua"/>
          <w:sz w:val="24"/>
          <w:szCs w:val="24"/>
        </w:rPr>
        <w:t xml:space="preserve"> disease occupying the renal sinus. </w:t>
      </w:r>
      <w:r>
        <w:rPr>
          <w:rFonts w:ascii="Book Antiqua" w:hAnsi="Book Antiqua"/>
          <w:i/>
          <w:sz w:val="24"/>
          <w:szCs w:val="24"/>
        </w:rPr>
        <w:t xml:space="preserve">AJR Am J </w:t>
      </w:r>
      <w:proofErr w:type="spellStart"/>
      <w:r>
        <w:rPr>
          <w:rFonts w:ascii="Book Antiqua" w:hAnsi="Book Antiqua"/>
          <w:i/>
          <w:sz w:val="24"/>
          <w:szCs w:val="24"/>
        </w:rPr>
        <w:t>Roentgenol</w:t>
      </w:r>
      <w:proofErr w:type="spellEnd"/>
      <w:r>
        <w:rPr>
          <w:rFonts w:ascii="Book Antiqua" w:hAnsi="Book Antiqua"/>
          <w:sz w:val="24"/>
          <w:szCs w:val="24"/>
        </w:rPr>
        <w:t xml:space="preserve"> 2003; </w:t>
      </w:r>
      <w:r>
        <w:rPr>
          <w:rFonts w:ascii="Book Antiqua" w:hAnsi="Book Antiqua"/>
          <w:b/>
          <w:sz w:val="24"/>
          <w:szCs w:val="24"/>
        </w:rPr>
        <w:t>181</w:t>
      </w:r>
      <w:r>
        <w:rPr>
          <w:rFonts w:ascii="Book Antiqua" w:hAnsi="Book Antiqua"/>
          <w:sz w:val="24"/>
          <w:szCs w:val="24"/>
        </w:rPr>
        <w:t>: 1037-1040 [PMID: 14500225 DOI: 10.2214/ajr.181.4.1811037]</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Nolan RL</w:t>
      </w:r>
      <w:r>
        <w:rPr>
          <w:rFonts w:ascii="Book Antiqua" w:hAnsi="Book Antiqua"/>
          <w:sz w:val="24"/>
          <w:szCs w:val="24"/>
        </w:rPr>
        <w:t xml:space="preserve">, Banerjee A, </w:t>
      </w:r>
      <w:proofErr w:type="spellStart"/>
      <w:r>
        <w:rPr>
          <w:rFonts w:ascii="Book Antiqua" w:hAnsi="Book Antiqua"/>
          <w:sz w:val="24"/>
          <w:szCs w:val="24"/>
        </w:rPr>
        <w:t>Idikio</w:t>
      </w:r>
      <w:proofErr w:type="spellEnd"/>
      <w:r>
        <w:rPr>
          <w:rFonts w:ascii="Book Antiqua" w:hAnsi="Book Antiqua"/>
          <w:sz w:val="24"/>
          <w:szCs w:val="24"/>
        </w:rPr>
        <w:t xml:space="preserve"> H. </w:t>
      </w:r>
      <w:proofErr w:type="spellStart"/>
      <w:r>
        <w:rPr>
          <w:rFonts w:ascii="Book Antiqua" w:hAnsi="Book Antiqua"/>
          <w:sz w:val="24"/>
          <w:szCs w:val="24"/>
        </w:rPr>
        <w:t>Castleman's</w:t>
      </w:r>
      <w:proofErr w:type="spellEnd"/>
      <w:r>
        <w:rPr>
          <w:rFonts w:ascii="Book Antiqua" w:hAnsi="Book Antiqua"/>
          <w:sz w:val="24"/>
          <w:szCs w:val="24"/>
        </w:rPr>
        <w:t xml:space="preserve"> d</w:t>
      </w:r>
      <w:r>
        <w:rPr>
          <w:rFonts w:ascii="Book Antiqua" w:hAnsi="Book Antiqua"/>
          <w:sz w:val="24"/>
          <w:szCs w:val="24"/>
        </w:rPr>
        <w:t xml:space="preserve">isease with vascular encasement and renal sinus involvement. </w:t>
      </w:r>
      <w:proofErr w:type="spellStart"/>
      <w:r>
        <w:rPr>
          <w:rFonts w:ascii="Book Antiqua" w:hAnsi="Book Antiqua"/>
          <w:i/>
          <w:sz w:val="24"/>
          <w:szCs w:val="24"/>
        </w:rPr>
        <w:t>Urol</w:t>
      </w:r>
      <w:proofErr w:type="spellEnd"/>
      <w:r>
        <w:rPr>
          <w:rFonts w:ascii="Book Antiqua" w:hAnsi="Book Antiqua"/>
          <w:i/>
          <w:sz w:val="24"/>
          <w:szCs w:val="24"/>
        </w:rPr>
        <w:t xml:space="preserve"> </w:t>
      </w:r>
      <w:proofErr w:type="spellStart"/>
      <w:r>
        <w:rPr>
          <w:rFonts w:ascii="Book Antiqua" w:hAnsi="Book Antiqua"/>
          <w:i/>
          <w:sz w:val="24"/>
          <w:szCs w:val="24"/>
        </w:rPr>
        <w:t>Radiol</w:t>
      </w:r>
      <w:proofErr w:type="spellEnd"/>
      <w:r>
        <w:rPr>
          <w:rFonts w:ascii="Book Antiqua" w:hAnsi="Book Antiqua"/>
          <w:sz w:val="24"/>
          <w:szCs w:val="24"/>
        </w:rPr>
        <w:t xml:space="preserve"> 1988; </w:t>
      </w:r>
      <w:r>
        <w:rPr>
          <w:rFonts w:ascii="Book Antiqua" w:hAnsi="Book Antiqua"/>
          <w:b/>
          <w:sz w:val="24"/>
          <w:szCs w:val="24"/>
        </w:rPr>
        <w:t>10</w:t>
      </w:r>
      <w:r>
        <w:rPr>
          <w:rFonts w:ascii="Book Antiqua" w:hAnsi="Book Antiqua"/>
          <w:sz w:val="24"/>
          <w:szCs w:val="24"/>
        </w:rPr>
        <w:t>: 173-175 [PMID: 3072749 DOI: 10.1007/bf02926523]</w:t>
      </w:r>
    </w:p>
    <w:p w:rsidR="003A7DAF" w:rsidRDefault="003654F5">
      <w:pPr>
        <w:spacing w:line="360" w:lineRule="auto"/>
        <w:jc w:val="both"/>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Park JB</w:t>
      </w:r>
      <w:r>
        <w:rPr>
          <w:rFonts w:ascii="Book Antiqua" w:hAnsi="Book Antiqua"/>
          <w:sz w:val="24"/>
          <w:szCs w:val="24"/>
        </w:rPr>
        <w:t xml:space="preserve">, Hwang JH, Kim H, </w:t>
      </w:r>
      <w:proofErr w:type="spellStart"/>
      <w:r>
        <w:rPr>
          <w:rFonts w:ascii="Book Antiqua" w:hAnsi="Book Antiqua"/>
          <w:sz w:val="24"/>
          <w:szCs w:val="24"/>
        </w:rPr>
        <w:t>Choe</w:t>
      </w:r>
      <w:proofErr w:type="spellEnd"/>
      <w:r>
        <w:rPr>
          <w:rFonts w:ascii="Book Antiqua" w:hAnsi="Book Antiqua"/>
          <w:sz w:val="24"/>
          <w:szCs w:val="24"/>
        </w:rPr>
        <w:t xml:space="preserve"> HS, Kim YK, Kim HB, Bang SM. </w:t>
      </w:r>
      <w:proofErr w:type="spellStart"/>
      <w:r>
        <w:rPr>
          <w:rFonts w:ascii="Book Antiqua" w:hAnsi="Book Antiqua"/>
          <w:sz w:val="24"/>
          <w:szCs w:val="24"/>
        </w:rPr>
        <w:t>Castleman</w:t>
      </w:r>
      <w:proofErr w:type="spellEnd"/>
      <w:r>
        <w:rPr>
          <w:rFonts w:ascii="Book Antiqua" w:hAnsi="Book Antiqua"/>
          <w:sz w:val="24"/>
          <w:szCs w:val="24"/>
        </w:rPr>
        <w:t xml:space="preserve"> disease presenting with jaundice: a case with the </w:t>
      </w:r>
      <w:proofErr w:type="spellStart"/>
      <w:r>
        <w:rPr>
          <w:rFonts w:ascii="Book Antiqua" w:hAnsi="Book Antiqua"/>
          <w:sz w:val="24"/>
          <w:szCs w:val="24"/>
        </w:rPr>
        <w:t>multicentric</w:t>
      </w:r>
      <w:proofErr w:type="spellEnd"/>
      <w:r>
        <w:rPr>
          <w:rFonts w:ascii="Book Antiqua" w:hAnsi="Book Antiqua"/>
          <w:sz w:val="24"/>
          <w:szCs w:val="24"/>
        </w:rPr>
        <w:t xml:space="preserve"> hyaline vascular variant. </w:t>
      </w:r>
      <w:r>
        <w:rPr>
          <w:rFonts w:ascii="Book Antiqua" w:hAnsi="Book Antiqua"/>
          <w:i/>
          <w:sz w:val="24"/>
          <w:szCs w:val="24"/>
        </w:rPr>
        <w:t>Korean J Intern Med</w:t>
      </w:r>
      <w:r>
        <w:rPr>
          <w:rFonts w:ascii="Book Antiqua" w:hAnsi="Book Antiqua"/>
          <w:sz w:val="24"/>
          <w:szCs w:val="24"/>
        </w:rPr>
        <w:t xml:space="preserve"> 2007; </w:t>
      </w:r>
      <w:r>
        <w:rPr>
          <w:rFonts w:ascii="Book Antiqua" w:hAnsi="Book Antiqua"/>
          <w:b/>
          <w:sz w:val="24"/>
          <w:szCs w:val="24"/>
        </w:rPr>
        <w:t>22</w:t>
      </w:r>
      <w:r>
        <w:rPr>
          <w:rFonts w:ascii="Book Antiqua" w:hAnsi="Book Antiqua"/>
          <w:sz w:val="24"/>
          <w:szCs w:val="24"/>
        </w:rPr>
        <w:t>: 113-117 [PMID: 17616028 DOI: 10.3904/kjim.2007.22.2.113]</w:t>
      </w:r>
    </w:p>
    <w:p w:rsidR="003A7DAF" w:rsidRDefault="003654F5">
      <w:pPr>
        <w:spacing w:line="360" w:lineRule="auto"/>
        <w:jc w:val="both"/>
        <w:rPr>
          <w:rFonts w:ascii="Book Antiqua" w:hAnsi="Book Antiqua"/>
          <w:sz w:val="24"/>
          <w:szCs w:val="24"/>
        </w:rPr>
      </w:pPr>
      <w:r>
        <w:rPr>
          <w:rFonts w:ascii="Book Antiqua" w:hAnsi="Book Antiqua"/>
          <w:sz w:val="24"/>
          <w:szCs w:val="24"/>
        </w:rPr>
        <w:lastRenderedPageBreak/>
        <w:t xml:space="preserve">9 </w:t>
      </w:r>
      <w:proofErr w:type="spellStart"/>
      <w:r>
        <w:rPr>
          <w:rFonts w:ascii="Book Antiqua" w:hAnsi="Book Antiqua"/>
          <w:b/>
          <w:sz w:val="24"/>
          <w:szCs w:val="24"/>
        </w:rPr>
        <w:t>Sheth</w:t>
      </w:r>
      <w:proofErr w:type="spellEnd"/>
      <w:r>
        <w:rPr>
          <w:rFonts w:ascii="Book Antiqua" w:hAnsi="Book Antiqua"/>
          <w:b/>
          <w:sz w:val="24"/>
          <w:szCs w:val="24"/>
        </w:rPr>
        <w:t xml:space="preserve"> S</w:t>
      </w:r>
      <w:r>
        <w:rPr>
          <w:rFonts w:ascii="Book Antiqua" w:hAnsi="Book Antiqua"/>
          <w:sz w:val="24"/>
          <w:szCs w:val="24"/>
        </w:rPr>
        <w:t>, Ali S,</w:t>
      </w:r>
      <w:r>
        <w:rPr>
          <w:rFonts w:ascii="Book Antiqua" w:hAnsi="Book Antiqua"/>
          <w:sz w:val="24"/>
          <w:szCs w:val="24"/>
        </w:rPr>
        <w:t xml:space="preserve"> Fishman E. Imaging of renal lymphoma: patterns of disease with pathologic correlation. </w:t>
      </w:r>
      <w:proofErr w:type="spellStart"/>
      <w:r>
        <w:rPr>
          <w:rFonts w:ascii="Book Antiqua" w:hAnsi="Book Antiqua"/>
          <w:i/>
          <w:sz w:val="24"/>
          <w:szCs w:val="24"/>
        </w:rPr>
        <w:t>Radiographics</w:t>
      </w:r>
      <w:proofErr w:type="spellEnd"/>
      <w:r>
        <w:rPr>
          <w:rFonts w:ascii="Book Antiqua" w:hAnsi="Book Antiqua"/>
          <w:sz w:val="24"/>
          <w:szCs w:val="24"/>
        </w:rPr>
        <w:t xml:space="preserve"> 2006; </w:t>
      </w:r>
      <w:r>
        <w:rPr>
          <w:rFonts w:ascii="Book Antiqua" w:hAnsi="Book Antiqua"/>
          <w:b/>
          <w:sz w:val="24"/>
          <w:szCs w:val="24"/>
        </w:rPr>
        <w:t>26</w:t>
      </w:r>
      <w:r>
        <w:rPr>
          <w:rFonts w:ascii="Book Antiqua" w:hAnsi="Book Antiqua"/>
          <w:sz w:val="24"/>
          <w:szCs w:val="24"/>
        </w:rPr>
        <w:t>: 1151-1168 [PMID: 16844939 DOI: 10.1148/rg.264055125]</w:t>
      </w:r>
    </w:p>
    <w:p w:rsidR="003A7DAF" w:rsidRDefault="003A7DAF">
      <w:pPr>
        <w:pStyle w:val="Pa8"/>
        <w:spacing w:line="360" w:lineRule="auto"/>
        <w:jc w:val="both"/>
        <w:rPr>
          <w:rFonts w:ascii="Book Antiqua" w:eastAsia="宋体" w:hAnsi="Book Antiqua"/>
          <w:lang w:eastAsia="en-US"/>
        </w:rPr>
      </w:pPr>
    </w:p>
    <w:p w:rsidR="003A7DAF" w:rsidRDefault="003654F5">
      <w:pPr>
        <w:pStyle w:val="a5"/>
        <w:spacing w:line="360" w:lineRule="auto"/>
        <w:jc w:val="right"/>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 xml:space="preserve">Choi MR, </w:t>
      </w:r>
      <w:proofErr w:type="spellStart"/>
      <w:r>
        <w:rPr>
          <w:rFonts w:ascii="Book Antiqua" w:hAnsi="Book Antiqua"/>
          <w:color w:val="000000"/>
          <w:sz w:val="24"/>
          <w:szCs w:val="24"/>
        </w:rPr>
        <w:t>Nechifor</w:t>
      </w:r>
      <w:proofErr w:type="spellEnd"/>
      <w:r>
        <w:rPr>
          <w:rFonts w:ascii="Book Antiqua" w:hAnsi="Book Antiqua"/>
          <w:color w:val="000000"/>
          <w:sz w:val="24"/>
          <w:szCs w:val="24"/>
        </w:rPr>
        <w:t xml:space="preserve"> G, </w:t>
      </w:r>
      <w:proofErr w:type="spellStart"/>
      <w:r>
        <w:rPr>
          <w:rFonts w:ascii="Book Antiqua" w:hAnsi="Book Antiqua"/>
          <w:color w:val="000000"/>
          <w:sz w:val="24"/>
          <w:szCs w:val="24"/>
        </w:rPr>
        <w:t>Ohashi</w:t>
      </w:r>
      <w:proofErr w:type="spellEnd"/>
      <w:r>
        <w:rPr>
          <w:rFonts w:ascii="Book Antiqua" w:hAnsi="Book Antiqua"/>
          <w:color w:val="000000"/>
          <w:sz w:val="24"/>
          <w:szCs w:val="24"/>
        </w:rPr>
        <w:t xml:space="preserve"> N </w:t>
      </w:r>
      <w:r>
        <w:rPr>
          <w:rFonts w:ascii="Book Antiqua" w:hAnsi="Book Antiqua"/>
          <w:b/>
          <w:sz w:val="24"/>
          <w:szCs w:val="24"/>
        </w:rPr>
        <w:t xml:space="preserve">S-Editor: </w:t>
      </w:r>
      <w:r>
        <w:rPr>
          <w:rFonts w:ascii="Book Antiqua" w:hAnsi="Book Antiqua"/>
          <w:sz w:val="24"/>
          <w:szCs w:val="24"/>
        </w:rPr>
        <w:t>Ji FF</w:t>
      </w:r>
      <w:r>
        <w:rPr>
          <w:rFonts w:ascii="Book Antiqua" w:hAnsi="Book Antiqua"/>
          <w:b/>
          <w:sz w:val="24"/>
          <w:szCs w:val="24"/>
        </w:rPr>
        <w:t xml:space="preserve"> L-Ed</w:t>
      </w:r>
      <w:r>
        <w:rPr>
          <w:rFonts w:ascii="Book Antiqua" w:hAnsi="Book Antiqua"/>
          <w:b/>
          <w:sz w:val="24"/>
          <w:szCs w:val="24"/>
        </w:rPr>
        <w:t xml:space="preserve">itor: </w:t>
      </w:r>
      <w:r>
        <w:rPr>
          <w:rFonts w:ascii="Book Antiqua" w:hAnsi="Book Antiqua"/>
          <w:sz w:val="24"/>
          <w:szCs w:val="24"/>
        </w:rPr>
        <w:t xml:space="preserve">Wang TQ </w:t>
      </w:r>
      <w:r>
        <w:rPr>
          <w:rFonts w:ascii="Book Antiqua" w:hAnsi="Book Antiqua"/>
          <w:b/>
          <w:sz w:val="24"/>
          <w:szCs w:val="24"/>
        </w:rPr>
        <w:t>E-</w:t>
      </w:r>
      <w:r>
        <w:rPr>
          <w:rFonts w:ascii="Book Antiqua" w:hAnsi="Book Antiqua"/>
          <w:b/>
          <w:sz w:val="24"/>
          <w:szCs w:val="24"/>
        </w:rPr>
        <w:t xml:space="preserve">Editor: </w:t>
      </w:r>
    </w:p>
    <w:p w:rsidR="003A7DAF" w:rsidRDefault="003654F5">
      <w:pPr>
        <w:pStyle w:val="a5"/>
        <w:spacing w:line="360" w:lineRule="auto"/>
        <w:rPr>
          <w:rFonts w:ascii="Book Antiqua" w:hAnsi="Book Antiqua"/>
          <w:b/>
          <w:sz w:val="24"/>
          <w:szCs w:val="24"/>
        </w:rPr>
      </w:pPr>
      <w:r>
        <w:rPr>
          <w:rFonts w:ascii="Book Antiqua" w:hAnsi="Book Antiqua"/>
          <w:b/>
          <w:sz w:val="24"/>
          <w:szCs w:val="24"/>
        </w:rPr>
        <w:t xml:space="preserve"> </w:t>
      </w:r>
    </w:p>
    <w:p w:rsidR="003A7DAF" w:rsidRDefault="003654F5">
      <w:pPr>
        <w:snapToGrid w:val="0"/>
        <w:spacing w:line="360" w:lineRule="auto"/>
        <w:jc w:val="both"/>
        <w:rPr>
          <w:rFonts w:ascii="Book Antiqua" w:hAnsi="Book Antiqua" w:cs="Helvetica"/>
          <w:b/>
          <w:sz w:val="24"/>
          <w:szCs w:val="24"/>
        </w:rPr>
      </w:pPr>
      <w:r>
        <w:rPr>
          <w:rFonts w:ascii="Book Antiqua" w:hAnsi="Book Antiqua" w:cs="Helvetica"/>
          <w:b/>
          <w:sz w:val="24"/>
          <w:szCs w:val="24"/>
        </w:rPr>
        <w:t>S</w:t>
      </w:r>
      <w:r>
        <w:rPr>
          <w:rFonts w:ascii="Book Antiqua" w:hAnsi="Book Antiqua" w:cs="Helvetica"/>
          <w:b/>
          <w:sz w:val="24"/>
          <w:szCs w:val="24"/>
        </w:rPr>
        <w:t xml:space="preserve">pecialty type: </w:t>
      </w:r>
      <w:r>
        <w:rPr>
          <w:rFonts w:ascii="Book Antiqua" w:eastAsia="微软雅黑" w:hAnsi="Book Antiqua" w:cs="宋体"/>
          <w:sz w:val="24"/>
          <w:szCs w:val="24"/>
        </w:rPr>
        <w:t>Medicine, research and experimental</w:t>
      </w:r>
    </w:p>
    <w:p w:rsidR="003A7DAF" w:rsidRDefault="003654F5">
      <w:pPr>
        <w:snapToGrid w:val="0"/>
        <w:spacing w:line="360" w:lineRule="auto"/>
        <w:jc w:val="both"/>
        <w:rPr>
          <w:rFonts w:ascii="Book Antiqua" w:hAnsi="Book Antiqua" w:cs="Helvetica"/>
          <w:b/>
          <w:sz w:val="24"/>
          <w:szCs w:val="24"/>
        </w:rPr>
      </w:pPr>
      <w:r>
        <w:rPr>
          <w:rFonts w:ascii="Book Antiqua" w:hAnsi="Book Antiqua" w:cs="Helvetica"/>
          <w:b/>
          <w:sz w:val="24"/>
          <w:szCs w:val="24"/>
        </w:rPr>
        <w:t xml:space="preserve">Country of origin: </w:t>
      </w:r>
      <w:r>
        <w:rPr>
          <w:rFonts w:ascii="Book Antiqua" w:hAnsi="Book Antiqua"/>
          <w:sz w:val="24"/>
          <w:szCs w:val="24"/>
        </w:rPr>
        <w:t>China</w:t>
      </w:r>
    </w:p>
    <w:p w:rsidR="003A7DAF" w:rsidRDefault="003654F5">
      <w:pPr>
        <w:snapToGrid w:val="0"/>
        <w:spacing w:line="360" w:lineRule="auto"/>
        <w:jc w:val="both"/>
        <w:rPr>
          <w:rFonts w:ascii="Book Antiqua" w:hAnsi="Book Antiqua" w:cs="Helvetica"/>
          <w:b/>
          <w:sz w:val="24"/>
          <w:szCs w:val="24"/>
        </w:rPr>
      </w:pPr>
      <w:r>
        <w:rPr>
          <w:rFonts w:ascii="Book Antiqua" w:hAnsi="Book Antiqua" w:cs="Helvetica"/>
          <w:b/>
          <w:sz w:val="24"/>
          <w:szCs w:val="24"/>
        </w:rPr>
        <w:t>Peer-review report classification</w:t>
      </w:r>
    </w:p>
    <w:p w:rsidR="003A7DAF" w:rsidRDefault="003654F5">
      <w:pPr>
        <w:snapToGrid w:val="0"/>
        <w:spacing w:line="360" w:lineRule="auto"/>
        <w:jc w:val="both"/>
        <w:rPr>
          <w:rFonts w:ascii="Book Antiqua" w:hAnsi="Book Antiqua" w:cs="Helvetica"/>
          <w:sz w:val="24"/>
          <w:szCs w:val="24"/>
          <w:lang w:eastAsia="zh-CN"/>
        </w:rPr>
      </w:pPr>
      <w:r>
        <w:rPr>
          <w:rFonts w:ascii="Book Antiqua" w:hAnsi="Book Antiqua" w:cs="Helvetica"/>
          <w:sz w:val="24"/>
          <w:szCs w:val="24"/>
        </w:rPr>
        <w:t xml:space="preserve">Grade </w:t>
      </w:r>
      <w:proofErr w:type="gramStart"/>
      <w:r>
        <w:rPr>
          <w:rFonts w:ascii="Book Antiqua" w:hAnsi="Book Antiqua" w:cs="Helvetica"/>
          <w:sz w:val="24"/>
          <w:szCs w:val="24"/>
        </w:rPr>
        <w:t>A</w:t>
      </w:r>
      <w:proofErr w:type="gramEnd"/>
      <w:r>
        <w:rPr>
          <w:rFonts w:ascii="Book Antiqua" w:hAnsi="Book Antiqua" w:cs="Helvetica"/>
          <w:sz w:val="24"/>
          <w:szCs w:val="24"/>
        </w:rPr>
        <w:t xml:space="preserve"> (Excellent): </w:t>
      </w:r>
      <w:r>
        <w:rPr>
          <w:rFonts w:ascii="Book Antiqua" w:hAnsi="Book Antiqua" w:cs="Helvetica"/>
          <w:sz w:val="24"/>
          <w:szCs w:val="24"/>
          <w:lang w:eastAsia="zh-CN"/>
        </w:rPr>
        <w:t>0</w:t>
      </w:r>
    </w:p>
    <w:p w:rsidR="003A7DAF" w:rsidRDefault="003654F5">
      <w:pPr>
        <w:snapToGrid w:val="0"/>
        <w:spacing w:line="360" w:lineRule="auto"/>
        <w:jc w:val="both"/>
        <w:rPr>
          <w:rFonts w:ascii="Book Antiqua" w:hAnsi="Book Antiqua" w:cs="Helvetica"/>
          <w:sz w:val="24"/>
          <w:szCs w:val="24"/>
          <w:lang w:eastAsia="zh-CN"/>
        </w:rPr>
      </w:pPr>
      <w:r>
        <w:rPr>
          <w:rFonts w:ascii="Book Antiqua" w:hAnsi="Book Antiqua" w:cs="Helvetica"/>
          <w:sz w:val="24"/>
          <w:szCs w:val="24"/>
        </w:rPr>
        <w:t>Grade B (Very good): B</w:t>
      </w:r>
      <w:r>
        <w:rPr>
          <w:rFonts w:ascii="Book Antiqua" w:hAnsi="Book Antiqua" w:cs="Helvetica"/>
          <w:sz w:val="24"/>
          <w:szCs w:val="24"/>
          <w:lang w:eastAsia="zh-CN"/>
        </w:rPr>
        <w:t>, B</w:t>
      </w:r>
    </w:p>
    <w:p w:rsidR="003A7DAF" w:rsidRDefault="003654F5">
      <w:pPr>
        <w:snapToGrid w:val="0"/>
        <w:spacing w:line="360" w:lineRule="auto"/>
        <w:jc w:val="both"/>
        <w:rPr>
          <w:rFonts w:ascii="Book Antiqua" w:hAnsi="Book Antiqua" w:cs="Helvetica"/>
          <w:sz w:val="24"/>
          <w:szCs w:val="24"/>
        </w:rPr>
      </w:pPr>
      <w:r>
        <w:rPr>
          <w:rFonts w:ascii="Book Antiqua" w:hAnsi="Book Antiqua" w:cs="Helvetica"/>
          <w:sz w:val="24"/>
          <w:szCs w:val="24"/>
        </w:rPr>
        <w:t>Grade C (Good): C</w:t>
      </w:r>
    </w:p>
    <w:p w:rsidR="003A7DAF" w:rsidRDefault="003654F5">
      <w:pPr>
        <w:snapToGrid w:val="0"/>
        <w:spacing w:line="360" w:lineRule="auto"/>
        <w:jc w:val="both"/>
        <w:rPr>
          <w:rFonts w:ascii="Book Antiqua" w:hAnsi="Book Antiqua" w:cs="Helvetica"/>
          <w:sz w:val="24"/>
          <w:szCs w:val="24"/>
        </w:rPr>
      </w:pPr>
      <w:r>
        <w:rPr>
          <w:rFonts w:ascii="Book Antiqua" w:hAnsi="Book Antiqua" w:cs="Helvetica"/>
          <w:sz w:val="24"/>
          <w:szCs w:val="24"/>
        </w:rPr>
        <w:t xml:space="preserve">Grade D (Fair): 0 </w:t>
      </w:r>
    </w:p>
    <w:p w:rsidR="003A7DAF" w:rsidRDefault="003654F5">
      <w:pPr>
        <w:pStyle w:val="Pa8"/>
        <w:spacing w:line="360" w:lineRule="auto"/>
        <w:jc w:val="both"/>
        <w:rPr>
          <w:rFonts w:ascii="Book Antiqua" w:hAnsi="Book Antiqua"/>
          <w:vertAlign w:val="superscript"/>
        </w:rPr>
      </w:pPr>
      <w:r>
        <w:rPr>
          <w:rFonts w:ascii="Book Antiqua" w:eastAsia="宋体" w:hAnsi="Book Antiqua" w:cs="Helvetica"/>
        </w:rPr>
        <w:t>Grade E (Poor): 0</w:t>
      </w:r>
    </w:p>
    <w:p w:rsidR="003A7DAF" w:rsidRDefault="003654F5">
      <w:pPr>
        <w:spacing w:line="360" w:lineRule="auto"/>
        <w:jc w:val="both"/>
        <w:rPr>
          <w:rFonts w:ascii="Book Antiqua" w:eastAsia="ITC Officina Sans Std Book" w:hAnsi="Book Antiqua"/>
          <w:sz w:val="24"/>
          <w:szCs w:val="24"/>
          <w:vertAlign w:val="superscript"/>
          <w:lang w:eastAsia="zh-CN"/>
        </w:rPr>
      </w:pPr>
      <w:r>
        <w:rPr>
          <w:rFonts w:ascii="Book Antiqua" w:eastAsia="ITC Officina Sans Std Book" w:hAnsi="Book Antiqua"/>
          <w:sz w:val="24"/>
          <w:szCs w:val="24"/>
          <w:vertAlign w:val="superscript"/>
        </w:rPr>
        <w:br w:type="page"/>
      </w:r>
    </w:p>
    <w:p w:rsidR="003A7DAF" w:rsidRDefault="003A7DAF">
      <w:pPr>
        <w:pStyle w:val="1"/>
        <w:autoSpaceDE w:val="0"/>
        <w:autoSpaceDN w:val="0"/>
        <w:adjustRightInd w:val="0"/>
        <w:spacing w:line="360" w:lineRule="auto"/>
        <w:rPr>
          <w:rFonts w:ascii="Book Antiqua" w:hAnsi="Book Antiqua"/>
          <w:sz w:val="24"/>
        </w:rPr>
      </w:pPr>
    </w:p>
    <w:p w:rsidR="003A7DAF" w:rsidRDefault="003654F5">
      <w:pPr>
        <w:pStyle w:val="1"/>
        <w:widowControl/>
        <w:spacing w:line="360" w:lineRule="auto"/>
        <w:rPr>
          <w:rFonts w:ascii="Book Antiqua" w:hAnsi="Book Antiqua"/>
          <w:sz w:val="24"/>
        </w:rPr>
      </w:pPr>
      <w:r>
        <w:rPr>
          <w:rFonts w:ascii="Book Antiqua" w:hAnsi="Book Antiqua"/>
          <w:noProof/>
          <w:sz w:val="24"/>
        </w:rPr>
        <w:drawing>
          <wp:inline distT="0" distB="0" distL="114300" distR="114300">
            <wp:extent cx="2586355" cy="2231390"/>
            <wp:effectExtent l="0" t="0" r="4445" b="16510"/>
            <wp:docPr id="3" name="图片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
                    <pic:cNvPicPr>
                      <a:picLocks noChangeAspect="1"/>
                    </pic:cNvPicPr>
                  </pic:nvPicPr>
                  <pic:blipFill>
                    <a:blip r:embed="rId7"/>
                    <a:stretch>
                      <a:fillRect/>
                    </a:stretch>
                  </pic:blipFill>
                  <pic:spPr>
                    <a:xfrm>
                      <a:off x="0" y="0"/>
                      <a:ext cx="2586355" cy="2231390"/>
                    </a:xfrm>
                    <a:prstGeom prst="rect">
                      <a:avLst/>
                    </a:prstGeom>
                    <a:noFill/>
                    <a:ln w="9525">
                      <a:noFill/>
                    </a:ln>
                  </pic:spPr>
                </pic:pic>
              </a:graphicData>
            </a:graphic>
          </wp:inline>
        </w:drawing>
      </w:r>
      <w:r>
        <w:rPr>
          <w:rFonts w:ascii="Book Antiqua" w:hAnsi="Book Antiqua"/>
          <w:noProof/>
          <w:sz w:val="24"/>
        </w:rPr>
        <w:drawing>
          <wp:inline distT="0" distB="0" distL="114300" distR="114300">
            <wp:extent cx="2613660" cy="2231390"/>
            <wp:effectExtent l="0" t="0" r="15240" b="16510"/>
            <wp:docPr id="4" name="图片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B"/>
                    <pic:cNvPicPr>
                      <a:picLocks noChangeAspect="1"/>
                    </pic:cNvPicPr>
                  </pic:nvPicPr>
                  <pic:blipFill>
                    <a:blip r:embed="rId8"/>
                    <a:stretch>
                      <a:fillRect/>
                    </a:stretch>
                  </pic:blipFill>
                  <pic:spPr>
                    <a:xfrm>
                      <a:off x="0" y="0"/>
                      <a:ext cx="2613660" cy="2231390"/>
                    </a:xfrm>
                    <a:prstGeom prst="rect">
                      <a:avLst/>
                    </a:prstGeom>
                    <a:noFill/>
                    <a:ln w="9525">
                      <a:noFill/>
                    </a:ln>
                  </pic:spPr>
                </pic:pic>
              </a:graphicData>
            </a:graphic>
          </wp:inline>
        </w:drawing>
      </w:r>
      <w:r>
        <w:rPr>
          <w:rFonts w:ascii="Book Antiqua" w:hAnsi="Book Antiqua"/>
          <w:noProof/>
          <w:sz w:val="24"/>
        </w:rPr>
        <w:drawing>
          <wp:inline distT="0" distB="0" distL="114300" distR="114300">
            <wp:extent cx="2572385" cy="2115185"/>
            <wp:effectExtent l="0" t="0" r="18415" b="18415"/>
            <wp:docPr id="5" name="图片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
                    <pic:cNvPicPr>
                      <a:picLocks noChangeAspect="1"/>
                    </pic:cNvPicPr>
                  </pic:nvPicPr>
                  <pic:blipFill>
                    <a:blip r:embed="rId9"/>
                    <a:stretch>
                      <a:fillRect/>
                    </a:stretch>
                  </pic:blipFill>
                  <pic:spPr>
                    <a:xfrm>
                      <a:off x="0" y="0"/>
                      <a:ext cx="2572385" cy="2115185"/>
                    </a:xfrm>
                    <a:prstGeom prst="rect">
                      <a:avLst/>
                    </a:prstGeom>
                    <a:noFill/>
                    <a:ln w="9525">
                      <a:noFill/>
                    </a:ln>
                  </pic:spPr>
                </pic:pic>
              </a:graphicData>
            </a:graphic>
          </wp:inline>
        </w:drawing>
      </w:r>
      <w:r>
        <w:rPr>
          <w:rFonts w:ascii="Book Antiqua" w:hAnsi="Book Antiqua"/>
          <w:sz w:val="24"/>
        </w:rPr>
        <w:t xml:space="preserve"> </w:t>
      </w:r>
      <w:r>
        <w:rPr>
          <w:rFonts w:ascii="Book Antiqua" w:hAnsi="Book Antiqua"/>
          <w:noProof/>
          <w:sz w:val="24"/>
        </w:rPr>
        <w:drawing>
          <wp:inline distT="0" distB="0" distL="114300" distR="114300">
            <wp:extent cx="2572385" cy="2101850"/>
            <wp:effectExtent l="0" t="0" r="18415" b="12700"/>
            <wp:docPr id="6" name="图片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d"/>
                    <pic:cNvPicPr>
                      <a:picLocks noChangeAspect="1"/>
                    </pic:cNvPicPr>
                  </pic:nvPicPr>
                  <pic:blipFill>
                    <a:blip r:embed="rId10"/>
                    <a:stretch>
                      <a:fillRect/>
                    </a:stretch>
                  </pic:blipFill>
                  <pic:spPr>
                    <a:xfrm>
                      <a:off x="0" y="0"/>
                      <a:ext cx="2572385" cy="2101850"/>
                    </a:xfrm>
                    <a:prstGeom prst="rect">
                      <a:avLst/>
                    </a:prstGeom>
                    <a:noFill/>
                    <a:ln w="9525">
                      <a:noFill/>
                    </a:ln>
                  </pic:spPr>
                </pic:pic>
              </a:graphicData>
            </a:graphic>
          </wp:inline>
        </w:drawing>
      </w:r>
      <w:r>
        <w:rPr>
          <w:rFonts w:ascii="Book Antiqua" w:hAnsi="Book Antiqua"/>
          <w:sz w:val="24"/>
        </w:rPr>
        <w:t xml:space="preserve"> </w:t>
      </w:r>
    </w:p>
    <w:p w:rsidR="003A7DAF" w:rsidRDefault="003654F5">
      <w:pPr>
        <w:pStyle w:val="Pa8"/>
        <w:spacing w:line="360" w:lineRule="auto"/>
        <w:jc w:val="both"/>
        <w:rPr>
          <w:rFonts w:ascii="Book Antiqua" w:hAnsi="Book Antiqua"/>
        </w:rPr>
      </w:pPr>
      <w:r>
        <w:rPr>
          <w:rFonts w:ascii="Book Antiqua" w:hAnsi="Book Antiqua"/>
          <w:b/>
          <w:bCs/>
        </w:rPr>
        <w:t xml:space="preserve">Figure 1 </w:t>
      </w:r>
      <w:r>
        <w:rPr>
          <w:rFonts w:ascii="Book Antiqua" w:hAnsi="Book Antiqua"/>
          <w:b/>
        </w:rPr>
        <w:t xml:space="preserve">Plasma cell type of </w:t>
      </w:r>
      <w:proofErr w:type="spellStart"/>
      <w:r>
        <w:rPr>
          <w:rFonts w:ascii="Book Antiqua" w:hAnsi="Book Antiqua"/>
          <w:b/>
        </w:rPr>
        <w:t>Castleman’s</w:t>
      </w:r>
      <w:proofErr w:type="spellEnd"/>
      <w:r>
        <w:rPr>
          <w:rFonts w:ascii="Book Antiqua" w:hAnsi="Book Antiqua"/>
          <w:b/>
        </w:rPr>
        <w:t xml:space="preserve"> disease involving the renal sinus and adjacent parenchyma in a 65-year-old woman.</w:t>
      </w:r>
      <w:r>
        <w:rPr>
          <w:rFonts w:ascii="Book Antiqua" w:hAnsi="Book Antiqua" w:hint="eastAsia"/>
          <w:b/>
        </w:rPr>
        <w:t xml:space="preserve"> </w:t>
      </w:r>
      <w:r>
        <w:rPr>
          <w:rFonts w:ascii="Book Antiqua" w:hAnsi="Book Antiqua"/>
        </w:rPr>
        <w:t>A: Coronal contrast-enhanced computed tomograph</w:t>
      </w:r>
      <w:r>
        <w:rPr>
          <w:rFonts w:ascii="Book Antiqua" w:hAnsi="Book Antiqua"/>
        </w:rPr>
        <w:t xml:space="preserve">y (CT) </w:t>
      </w:r>
      <w:r>
        <w:rPr>
          <w:rFonts w:ascii="Book Antiqua" w:hAnsi="Book Antiqua"/>
        </w:rPr>
        <w:t xml:space="preserve">image </w:t>
      </w:r>
      <w:r>
        <w:rPr>
          <w:rFonts w:ascii="Book Antiqua" w:hAnsi="Book Antiqua"/>
        </w:rPr>
        <w:t xml:space="preserve">showing </w:t>
      </w:r>
      <w:r>
        <w:rPr>
          <w:rFonts w:ascii="Book Antiqua" w:hAnsi="Book Antiqua"/>
        </w:rPr>
        <w:t>bilateral renal pelvis duplication</w:t>
      </w:r>
      <w:r>
        <w:rPr>
          <w:rFonts w:ascii="Book Antiqua" w:hAnsi="Book Antiqua" w:hint="eastAsia"/>
        </w:rPr>
        <w:t>;</w:t>
      </w:r>
      <w:r>
        <w:rPr>
          <w:rFonts w:ascii="Book Antiqua" w:hAnsi="Book Antiqua"/>
        </w:rPr>
        <w:t xml:space="preserve"> B: Axial contrast-enhanced CT </w:t>
      </w:r>
      <w:r>
        <w:rPr>
          <w:rFonts w:ascii="Book Antiqua" w:hAnsi="Book Antiqua"/>
        </w:rPr>
        <w:t xml:space="preserve">image </w:t>
      </w:r>
      <w:r>
        <w:rPr>
          <w:rFonts w:ascii="Book Antiqua" w:hAnsi="Book Antiqua"/>
        </w:rPr>
        <w:t>obtained at the renal hilum level shows mildly homogenous enhancement of a soft tissue mass in the right lower renal sinus</w:t>
      </w:r>
      <w:r>
        <w:rPr>
          <w:rFonts w:ascii="Book Antiqua" w:hAnsi="Book Antiqua" w:hint="eastAsia"/>
        </w:rPr>
        <w:t>;</w:t>
      </w:r>
      <w:r>
        <w:rPr>
          <w:rFonts w:ascii="Book Antiqua" w:hAnsi="Book Antiqua"/>
        </w:rPr>
        <w:t xml:space="preserve"> C: </w:t>
      </w:r>
      <w:r>
        <w:rPr>
          <w:rFonts w:ascii="Book Antiqua" w:eastAsia="宋体" w:hAnsi="Book Antiqua"/>
          <w:kern w:val="2"/>
        </w:rPr>
        <w:t>T2-weighted images</w:t>
      </w:r>
      <w:r>
        <w:rPr>
          <w:rFonts w:ascii="Book Antiqua" w:hAnsi="Book Antiqua"/>
        </w:rPr>
        <w:t xml:space="preserve"> (TR/TE, 10000/82.6) </w:t>
      </w:r>
      <w:r>
        <w:rPr>
          <w:rFonts w:ascii="Book Antiqua" w:hAnsi="Book Antiqua"/>
        </w:rPr>
        <w:t xml:space="preserve">showing a </w:t>
      </w:r>
      <w:r>
        <w:rPr>
          <w:rFonts w:ascii="Book Antiqua" w:hAnsi="Book Antiqua"/>
        </w:rPr>
        <w:t xml:space="preserve">soft tissue mass in the right renal sinus with slightly </w:t>
      </w:r>
      <w:proofErr w:type="spellStart"/>
      <w:r>
        <w:rPr>
          <w:rFonts w:ascii="Book Antiqua" w:hAnsi="Book Antiqua"/>
        </w:rPr>
        <w:t>hypointense</w:t>
      </w:r>
      <w:proofErr w:type="spellEnd"/>
      <w:r>
        <w:rPr>
          <w:rFonts w:ascii="Book Antiqua" w:hAnsi="Book Antiqua"/>
        </w:rPr>
        <w:t xml:space="preserve"> signal</w:t>
      </w:r>
      <w:r>
        <w:rPr>
          <w:rFonts w:ascii="Book Antiqua" w:hAnsi="Book Antiqua"/>
        </w:rPr>
        <w:t>s compared to that of the renal cortex</w:t>
      </w:r>
      <w:r>
        <w:rPr>
          <w:rFonts w:ascii="Book Antiqua" w:hAnsi="Book Antiqua" w:hint="eastAsia"/>
        </w:rPr>
        <w:t>;</w:t>
      </w:r>
      <w:r>
        <w:rPr>
          <w:rFonts w:ascii="Book Antiqua" w:hAnsi="Book Antiqua"/>
        </w:rPr>
        <w:t xml:space="preserve"> D: </w:t>
      </w:r>
      <w:r>
        <w:rPr>
          <w:rFonts w:ascii="Book Antiqua" w:eastAsia="宋体" w:hAnsi="Book Antiqua"/>
          <w:kern w:val="2"/>
        </w:rPr>
        <w:t>Diffusion-weighted images</w:t>
      </w:r>
      <w:r>
        <w:rPr>
          <w:rFonts w:ascii="Book Antiqua" w:hAnsi="Book Antiqua"/>
        </w:rPr>
        <w:t xml:space="preserve"> (b = 800 s/mm</w:t>
      </w:r>
      <w:r>
        <w:rPr>
          <w:rStyle w:val="15"/>
          <w:rFonts w:ascii="Book Antiqua" w:hAnsi="Book Antiqua"/>
          <w:color w:val="auto"/>
          <w:sz w:val="24"/>
          <w:szCs w:val="24"/>
          <w:vertAlign w:val="superscript"/>
        </w:rPr>
        <w:t>2</w:t>
      </w:r>
      <w:r>
        <w:rPr>
          <w:rFonts w:ascii="Book Antiqua" w:hAnsi="Book Antiqua"/>
        </w:rPr>
        <w:t xml:space="preserve">) </w:t>
      </w:r>
      <w:r>
        <w:rPr>
          <w:rFonts w:ascii="Book Antiqua" w:hAnsi="Book Antiqua"/>
        </w:rPr>
        <w:t xml:space="preserve">showing </w:t>
      </w:r>
      <w:r>
        <w:rPr>
          <w:rFonts w:ascii="Book Antiqua" w:hAnsi="Book Antiqua"/>
        </w:rPr>
        <w:t>that the mas</w:t>
      </w:r>
      <w:r>
        <w:rPr>
          <w:rFonts w:ascii="Book Antiqua" w:hAnsi="Book Antiqua"/>
        </w:rPr>
        <w:t xml:space="preserve">s (open arrow) is mildly </w:t>
      </w:r>
      <w:proofErr w:type="spellStart"/>
      <w:r>
        <w:rPr>
          <w:rFonts w:ascii="Book Antiqua" w:hAnsi="Book Antiqua"/>
        </w:rPr>
        <w:t>hyperintense</w:t>
      </w:r>
      <w:proofErr w:type="spellEnd"/>
      <w:r>
        <w:rPr>
          <w:rFonts w:ascii="Book Antiqua" w:hAnsi="Book Antiqua"/>
        </w:rPr>
        <w:t xml:space="preserve">, and a </w:t>
      </w:r>
      <w:proofErr w:type="spellStart"/>
      <w:r>
        <w:rPr>
          <w:rFonts w:ascii="Book Antiqua" w:hAnsi="Book Antiqua"/>
        </w:rPr>
        <w:t>hyperintensity</w:t>
      </w:r>
      <w:proofErr w:type="spellEnd"/>
      <w:r>
        <w:rPr>
          <w:rFonts w:ascii="Book Antiqua" w:hAnsi="Book Antiqua"/>
        </w:rPr>
        <w:t xml:space="preserve"> lesion is in the renal parenchyma (solid arrow).</w:t>
      </w:r>
    </w:p>
    <w:p w:rsidR="003A7DAF" w:rsidRDefault="003654F5">
      <w:pPr>
        <w:pStyle w:val="1"/>
        <w:widowControl/>
        <w:spacing w:line="360" w:lineRule="auto"/>
        <w:rPr>
          <w:rFonts w:ascii="Book Antiqua" w:hAnsi="Book Antiqua"/>
          <w:sz w:val="24"/>
        </w:rPr>
      </w:pPr>
      <w:r>
        <w:rPr>
          <w:rFonts w:ascii="Book Antiqua" w:hAnsi="Book Antiqua"/>
          <w:noProof/>
          <w:sz w:val="24"/>
        </w:rPr>
        <w:lastRenderedPageBreak/>
        <w:drawing>
          <wp:inline distT="0" distB="0" distL="114300" distR="114300">
            <wp:extent cx="2553970" cy="1596390"/>
            <wp:effectExtent l="0" t="0" r="17780" b="3810"/>
            <wp:docPr id="2" name="图片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
                    <pic:cNvPicPr>
                      <a:picLocks noChangeAspect="1"/>
                    </pic:cNvPicPr>
                  </pic:nvPicPr>
                  <pic:blipFill>
                    <a:blip r:embed="rId11"/>
                    <a:stretch>
                      <a:fillRect/>
                    </a:stretch>
                  </pic:blipFill>
                  <pic:spPr>
                    <a:xfrm>
                      <a:off x="0" y="0"/>
                      <a:ext cx="2553970" cy="1596390"/>
                    </a:xfrm>
                    <a:prstGeom prst="rect">
                      <a:avLst/>
                    </a:prstGeom>
                  </pic:spPr>
                </pic:pic>
              </a:graphicData>
            </a:graphic>
          </wp:inline>
        </w:drawing>
      </w:r>
      <w:r>
        <w:rPr>
          <w:rFonts w:ascii="Book Antiqua" w:hAnsi="Book Antiqua"/>
          <w:noProof/>
          <w:sz w:val="24"/>
        </w:rPr>
        <w:drawing>
          <wp:inline distT="0" distB="0" distL="114300" distR="114300">
            <wp:extent cx="2541270" cy="1588770"/>
            <wp:effectExtent l="0" t="0" r="11430" b="11430"/>
            <wp:docPr id="1" name="图片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
                    <pic:cNvPicPr>
                      <a:picLocks noChangeAspect="1"/>
                    </pic:cNvPicPr>
                  </pic:nvPicPr>
                  <pic:blipFill>
                    <a:blip r:embed="rId12"/>
                    <a:stretch>
                      <a:fillRect/>
                    </a:stretch>
                  </pic:blipFill>
                  <pic:spPr>
                    <a:xfrm>
                      <a:off x="0" y="0"/>
                      <a:ext cx="2541270" cy="1588770"/>
                    </a:xfrm>
                    <a:prstGeom prst="rect">
                      <a:avLst/>
                    </a:prstGeom>
                  </pic:spPr>
                </pic:pic>
              </a:graphicData>
            </a:graphic>
          </wp:inline>
        </w:drawing>
      </w:r>
    </w:p>
    <w:p w:rsidR="003A7DAF" w:rsidRDefault="003654F5">
      <w:pPr>
        <w:pStyle w:val="Pa8"/>
        <w:spacing w:line="360" w:lineRule="auto"/>
        <w:jc w:val="both"/>
        <w:rPr>
          <w:rFonts w:ascii="Book Antiqua" w:hAnsi="Book Antiqua"/>
          <w:b/>
          <w:bCs/>
        </w:rPr>
      </w:pPr>
      <w:r>
        <w:rPr>
          <w:rFonts w:ascii="Book Antiqua" w:hAnsi="Book Antiqua"/>
          <w:b/>
          <w:bCs/>
        </w:rPr>
        <w:t>Figure 2 Histological examination</w:t>
      </w:r>
      <w:r>
        <w:rPr>
          <w:rFonts w:ascii="Book Antiqua" w:hAnsi="Book Antiqua"/>
          <w:b/>
          <w:bCs/>
        </w:rPr>
        <w:t xml:space="preserve"> of the right kidney</w:t>
      </w:r>
      <w:r>
        <w:rPr>
          <w:rFonts w:ascii="Book Antiqua" w:eastAsia="宋体" w:hAnsi="Book Antiqua"/>
          <w:kern w:val="2"/>
        </w:rPr>
        <w:t xml:space="preserve"> </w:t>
      </w:r>
      <w:r>
        <w:rPr>
          <w:rFonts w:ascii="Book Antiqua" w:hAnsi="Book Antiqua"/>
          <w:b/>
          <w:bCs/>
        </w:rPr>
        <w:t xml:space="preserve">in a 65-year-old woman. </w:t>
      </w:r>
      <w:r>
        <w:rPr>
          <w:rFonts w:ascii="Book Antiqua" w:hAnsi="Book Antiqua"/>
          <w:bCs/>
        </w:rPr>
        <w:t xml:space="preserve">A: </w:t>
      </w:r>
      <w:r>
        <w:rPr>
          <w:rFonts w:ascii="Book Antiqua" w:hAnsi="Book Antiqua"/>
        </w:rPr>
        <w:t>Photomicrograph (original magnific</w:t>
      </w:r>
      <w:r>
        <w:rPr>
          <w:rFonts w:ascii="Book Antiqua" w:hAnsi="Book Antiqua"/>
        </w:rPr>
        <w:t>ation, 40×; hematoxylin-eosin stain</w:t>
      </w:r>
      <w:r>
        <w:rPr>
          <w:rFonts w:ascii="Book Antiqua" w:hAnsi="Book Antiqua"/>
        </w:rPr>
        <w:t>ing</w:t>
      </w:r>
      <w:r>
        <w:rPr>
          <w:rFonts w:ascii="Book Antiqua" w:hAnsi="Book Antiqua"/>
        </w:rPr>
        <w:t xml:space="preserve">) </w:t>
      </w:r>
      <w:r>
        <w:rPr>
          <w:rFonts w:ascii="Book Antiqua" w:hAnsi="Book Antiqua"/>
        </w:rPr>
        <w:t xml:space="preserve">showing </w:t>
      </w:r>
      <w:r>
        <w:rPr>
          <w:rFonts w:ascii="Book Antiqua" w:hAnsi="Book Antiqua"/>
        </w:rPr>
        <w:t xml:space="preserve">hyperplastic lymphoid follicles (asterisks) in renal sinus fat tissue below the normal renal pelvis (open arrow) in the </w:t>
      </w:r>
      <w:r>
        <w:rPr>
          <w:rFonts w:ascii="Book Antiqua" w:hAnsi="Book Antiqua"/>
        </w:rPr>
        <w:t>lower right renal sinus</w:t>
      </w:r>
      <w:r>
        <w:rPr>
          <w:rFonts w:ascii="Book Antiqua" w:hAnsi="Book Antiqua" w:hint="eastAsia"/>
        </w:rPr>
        <w:t xml:space="preserve">; </w:t>
      </w:r>
      <w:r>
        <w:rPr>
          <w:rFonts w:ascii="Book Antiqua" w:hAnsi="Book Antiqua"/>
          <w:bCs/>
        </w:rPr>
        <w:t xml:space="preserve">B: </w:t>
      </w:r>
      <w:proofErr w:type="spellStart"/>
      <w:r>
        <w:rPr>
          <w:rFonts w:ascii="Book Antiqua" w:hAnsi="Book Antiqua"/>
        </w:rPr>
        <w:t>Interfollicular</w:t>
      </w:r>
      <w:proofErr w:type="spellEnd"/>
      <w:r>
        <w:rPr>
          <w:rFonts w:ascii="Book Antiqua" w:hAnsi="Book Antiqua"/>
        </w:rPr>
        <w:t xml:space="preserve"> areas show</w:t>
      </w:r>
      <w:r>
        <w:rPr>
          <w:rFonts w:ascii="Book Antiqua" w:hAnsi="Book Antiqua"/>
        </w:rPr>
        <w:t>ing</w:t>
      </w:r>
      <w:r>
        <w:rPr>
          <w:rFonts w:ascii="Book Antiqua" w:hAnsi="Book Antiqua"/>
        </w:rPr>
        <w:t xml:space="preserve"> heavy staining. </w:t>
      </w:r>
    </w:p>
    <w:p w:rsidR="003A7DAF" w:rsidRDefault="003654F5">
      <w:pPr>
        <w:rPr>
          <w:rFonts w:ascii="Book Antiqua" w:hAnsi="Book Antiqua"/>
          <w:kern w:val="2"/>
          <w:sz w:val="24"/>
          <w:szCs w:val="24"/>
          <w:lang w:eastAsia="zh-CN"/>
        </w:rPr>
      </w:pPr>
      <w:r>
        <w:rPr>
          <w:rFonts w:ascii="Book Antiqua" w:hAnsi="Book Antiqua"/>
          <w:sz w:val="24"/>
        </w:rPr>
        <w:br w:type="page"/>
      </w:r>
    </w:p>
    <w:p w:rsidR="003A7DAF" w:rsidRDefault="003654F5">
      <w:pPr>
        <w:pStyle w:val="1"/>
        <w:widowControl/>
        <w:spacing w:line="360" w:lineRule="auto"/>
        <w:rPr>
          <w:rFonts w:ascii="Book Antiqua" w:hAnsi="Book Antiqua"/>
          <w:b/>
          <w:sz w:val="24"/>
        </w:rPr>
      </w:pPr>
      <w:r>
        <w:rPr>
          <w:rFonts w:ascii="Book Antiqua" w:hAnsi="Book Antiqua"/>
          <w:b/>
          <w:bCs/>
          <w:sz w:val="24"/>
        </w:rPr>
        <w:lastRenderedPageBreak/>
        <w:t xml:space="preserve">Table 1 </w:t>
      </w:r>
      <w:proofErr w:type="spellStart"/>
      <w:r>
        <w:rPr>
          <w:rFonts w:ascii="Book Antiqua" w:hAnsi="Book Antiqua"/>
          <w:b/>
          <w:sz w:val="24"/>
        </w:rPr>
        <w:t>Clinicopathological</w:t>
      </w:r>
      <w:proofErr w:type="spellEnd"/>
      <w:r>
        <w:rPr>
          <w:rFonts w:ascii="Book Antiqua" w:hAnsi="Book Antiqua"/>
          <w:b/>
          <w:sz w:val="24"/>
        </w:rPr>
        <w:t xml:space="preserve"> and imaging characteristics of previously reported cases of </w:t>
      </w:r>
      <w:r>
        <w:rPr>
          <w:rFonts w:ascii="Book Antiqua" w:hAnsi="Book Antiqua"/>
          <w:b/>
          <w:bCs/>
          <w:sz w:val="24"/>
        </w:rPr>
        <w:t xml:space="preserve">plasma cell type of </w:t>
      </w:r>
      <w:proofErr w:type="spellStart"/>
      <w:r>
        <w:rPr>
          <w:rFonts w:ascii="Book Antiqua" w:hAnsi="Book Antiqua"/>
          <w:b/>
          <w:sz w:val="24"/>
        </w:rPr>
        <w:t>Castleman’s</w:t>
      </w:r>
      <w:proofErr w:type="spellEnd"/>
      <w:r>
        <w:rPr>
          <w:rFonts w:ascii="Book Antiqua" w:hAnsi="Book Antiqua"/>
          <w:b/>
          <w:sz w:val="24"/>
        </w:rPr>
        <w:t xml:space="preserve"> disease with renal sinus involvement</w:t>
      </w:r>
    </w:p>
    <w:tbl>
      <w:tblPr>
        <w:tblStyle w:val="11"/>
        <w:tblW w:w="86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245"/>
        <w:gridCol w:w="1245"/>
        <w:gridCol w:w="1155"/>
        <w:gridCol w:w="1140"/>
        <w:gridCol w:w="1170"/>
        <w:gridCol w:w="1260"/>
      </w:tblGrid>
      <w:tr w:rsidR="003A7DAF">
        <w:trPr>
          <w:trHeight w:val="524"/>
        </w:trPr>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Reference</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Jang, S.M</w:t>
            </w:r>
            <w:r>
              <w:rPr>
                <w:rFonts w:ascii="Book Antiqua" w:hAnsi="Book Antiqua"/>
                <w:sz w:val="24"/>
                <w:vertAlign w:val="superscript"/>
              </w:rPr>
              <w:t>3</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Kin,</w:t>
            </w:r>
            <w:r>
              <w:rPr>
                <w:rFonts w:ascii="Book Antiqua" w:hAnsi="Book Antiqua"/>
                <w:sz w:val="24"/>
              </w:rPr>
              <w:t xml:space="preserve"> </w:t>
            </w:r>
            <w:r>
              <w:rPr>
                <w:rFonts w:ascii="Book Antiqua" w:hAnsi="Book Antiqua"/>
                <w:sz w:val="24"/>
              </w:rPr>
              <w:t>T.M</w:t>
            </w:r>
            <w:r>
              <w:rPr>
                <w:rFonts w:ascii="Book Antiqua" w:hAnsi="Book Antiqua"/>
                <w:sz w:val="24"/>
                <w:vertAlign w:val="superscript"/>
              </w:rPr>
              <w:t>4</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Nagahama</w:t>
            </w:r>
            <w:proofErr w:type="spellEnd"/>
            <w:r>
              <w:rPr>
                <w:rFonts w:ascii="Book Antiqua" w:hAnsi="Book Antiqua"/>
                <w:sz w:val="24"/>
              </w:rPr>
              <w:t>,</w:t>
            </w:r>
            <w:r>
              <w:rPr>
                <w:rFonts w:ascii="Book Antiqua" w:hAnsi="Book Antiqua"/>
                <w:sz w:val="24"/>
              </w:rPr>
              <w:t xml:space="preserve"> </w:t>
            </w:r>
            <w:r>
              <w:rPr>
                <w:rFonts w:ascii="Book Antiqua" w:hAnsi="Book Antiqua"/>
                <w:sz w:val="24"/>
              </w:rPr>
              <w:t>K</w:t>
            </w:r>
            <w:r>
              <w:rPr>
                <w:rFonts w:ascii="Book Antiqua" w:hAnsi="Book Antiqua"/>
                <w:sz w:val="24"/>
                <w:vertAlign w:val="superscript"/>
              </w:rPr>
              <w:t>5</w:t>
            </w:r>
          </w:p>
        </w:tc>
        <w:tc>
          <w:tcPr>
            <w:tcW w:w="2310" w:type="dxa"/>
            <w:gridSpan w:val="2"/>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Nishie</w:t>
            </w:r>
            <w:proofErr w:type="spellEnd"/>
            <w:r>
              <w:rPr>
                <w:rFonts w:ascii="Book Antiqua" w:hAnsi="Book Antiqua"/>
                <w:sz w:val="24"/>
              </w:rPr>
              <w:t>, A</w:t>
            </w:r>
            <w:r>
              <w:rPr>
                <w:rFonts w:ascii="Book Antiqua" w:hAnsi="Book Antiqua"/>
                <w:sz w:val="24"/>
                <w:vertAlign w:val="superscript"/>
              </w:rPr>
              <w:t>6</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Present</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Sex</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F</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F</w:t>
            </w:r>
          </w:p>
        </w:tc>
        <w:bookmarkStart w:id="8" w:name="_GoBack"/>
        <w:bookmarkEnd w:id="8"/>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Age (</w:t>
            </w:r>
            <w:proofErr w:type="spellStart"/>
            <w:r>
              <w:rPr>
                <w:rFonts w:ascii="Book Antiqua" w:hAnsi="Book Antiqua"/>
                <w:sz w:val="24"/>
              </w:rPr>
              <w:t>yr</w:t>
            </w:r>
            <w:proofErr w:type="spellEnd"/>
            <w:r>
              <w:rPr>
                <w:rFonts w:ascii="Book Antiqua" w:hAnsi="Book Antiqua"/>
                <w:sz w:val="24"/>
              </w:rPr>
              <w:t>)</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64</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59</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79</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70</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65</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62</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Sinus</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Left</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Left</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Left</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Bilateral</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Unilateral</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Right</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MRI</w:t>
            </w:r>
          </w:p>
        </w:tc>
        <w:tc>
          <w:tcPr>
            <w:tcW w:w="1245" w:type="dxa"/>
            <w:tcBorders>
              <w:tl2br w:val="nil"/>
              <w:tr2bl w:val="nil"/>
            </w:tcBorders>
          </w:tcPr>
          <w:p w:rsidR="003A7DAF" w:rsidRDefault="003A7DAF">
            <w:pPr>
              <w:pStyle w:val="1"/>
              <w:widowControl/>
              <w:spacing w:line="360" w:lineRule="auto"/>
              <w:rPr>
                <w:rFonts w:ascii="Book Antiqua" w:hAnsi="Book Antiqua"/>
                <w:sz w:val="24"/>
              </w:rPr>
            </w:pPr>
          </w:p>
        </w:tc>
        <w:tc>
          <w:tcPr>
            <w:tcW w:w="1245" w:type="dxa"/>
            <w:tcBorders>
              <w:tl2br w:val="nil"/>
              <w:tr2bl w:val="nil"/>
            </w:tcBorders>
          </w:tcPr>
          <w:p w:rsidR="003A7DAF" w:rsidRDefault="003A7DAF">
            <w:pPr>
              <w:pStyle w:val="1"/>
              <w:widowControl/>
              <w:spacing w:line="360" w:lineRule="auto"/>
              <w:rPr>
                <w:rFonts w:ascii="Book Antiqua" w:hAnsi="Book Antiqua"/>
                <w:sz w:val="24"/>
              </w:rPr>
            </w:pPr>
          </w:p>
        </w:tc>
        <w:tc>
          <w:tcPr>
            <w:tcW w:w="1155" w:type="dxa"/>
            <w:tcBorders>
              <w:tl2br w:val="nil"/>
              <w:tr2bl w:val="nil"/>
            </w:tcBorders>
          </w:tcPr>
          <w:p w:rsidR="003A7DAF" w:rsidRDefault="003A7DAF">
            <w:pPr>
              <w:pStyle w:val="1"/>
              <w:widowControl/>
              <w:spacing w:line="360" w:lineRule="auto"/>
              <w:rPr>
                <w:rFonts w:ascii="Book Antiqua" w:hAnsi="Book Antiqua"/>
                <w:sz w:val="24"/>
              </w:rPr>
            </w:pPr>
          </w:p>
        </w:tc>
        <w:tc>
          <w:tcPr>
            <w:tcW w:w="1140" w:type="dxa"/>
            <w:tcBorders>
              <w:tl2br w:val="nil"/>
              <w:tr2bl w:val="nil"/>
            </w:tcBorders>
          </w:tcPr>
          <w:p w:rsidR="003A7DAF" w:rsidRDefault="003A7DAF">
            <w:pPr>
              <w:pStyle w:val="1"/>
              <w:widowControl/>
              <w:spacing w:line="360" w:lineRule="auto"/>
              <w:rPr>
                <w:rFonts w:ascii="Book Antiqua" w:hAnsi="Book Antiqua"/>
                <w:sz w:val="24"/>
              </w:rPr>
            </w:pPr>
          </w:p>
        </w:tc>
        <w:tc>
          <w:tcPr>
            <w:tcW w:w="1170" w:type="dxa"/>
            <w:tcBorders>
              <w:tl2br w:val="nil"/>
              <w:tr2bl w:val="nil"/>
            </w:tcBorders>
          </w:tcPr>
          <w:p w:rsidR="003A7DAF" w:rsidRDefault="003A7DAF">
            <w:pPr>
              <w:pStyle w:val="1"/>
              <w:widowControl/>
              <w:spacing w:line="360" w:lineRule="auto"/>
              <w:rPr>
                <w:rFonts w:ascii="Book Antiqua" w:hAnsi="Book Antiqua"/>
                <w:sz w:val="24"/>
              </w:rPr>
            </w:pPr>
          </w:p>
        </w:tc>
        <w:tc>
          <w:tcPr>
            <w:tcW w:w="1260" w:type="dxa"/>
            <w:tcBorders>
              <w:tl2br w:val="nil"/>
              <w:tr2bl w:val="nil"/>
            </w:tcBorders>
          </w:tcPr>
          <w:p w:rsidR="003A7DAF" w:rsidRDefault="003A7DAF">
            <w:pPr>
              <w:pStyle w:val="1"/>
              <w:widowControl/>
              <w:spacing w:line="360" w:lineRule="auto"/>
              <w:rPr>
                <w:rFonts w:ascii="Book Antiqua" w:hAnsi="Book Antiqua"/>
                <w:sz w:val="24"/>
              </w:rPr>
            </w:pP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T1WI</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Isointense</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Isointense</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Isointense</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Isointense</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T2WI</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Hypointense</w:t>
            </w:r>
            <w:proofErr w:type="spellEnd"/>
          </w:p>
        </w:tc>
        <w:tc>
          <w:tcPr>
            <w:tcW w:w="1155"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Hypointense</w:t>
            </w:r>
            <w:proofErr w:type="spellEnd"/>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Hypointense</w:t>
            </w:r>
            <w:proofErr w:type="spellEnd"/>
          </w:p>
        </w:tc>
        <w:tc>
          <w:tcPr>
            <w:tcW w:w="1260"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Hypointense</w:t>
            </w:r>
            <w:proofErr w:type="spellEnd"/>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DWI</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Hyperintense</w:t>
            </w:r>
            <w:proofErr w:type="spellEnd"/>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Hyperintense</w:t>
            </w:r>
            <w:proofErr w:type="spellEnd"/>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 xml:space="preserve">CT </w:t>
            </w:r>
            <w:r>
              <w:rPr>
                <w:rFonts w:ascii="Book Antiqua" w:hAnsi="Book Antiqua"/>
                <w:sz w:val="24"/>
              </w:rPr>
              <w:t xml:space="preserve">size </w:t>
            </w:r>
            <w:r>
              <w:rPr>
                <w:rFonts w:ascii="Book Antiqua" w:hAnsi="Book Antiqua"/>
                <w:sz w:val="24"/>
              </w:rPr>
              <w:t>(cm)</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2.5-4</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2310" w:type="dxa"/>
            <w:gridSpan w:val="2"/>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3.0-4.5</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2.8-4.5</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Enhancement</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 xml:space="preserve">Clear </w:t>
            </w:r>
            <w:r>
              <w:rPr>
                <w:rFonts w:ascii="Book Antiqua" w:hAnsi="Book Antiqua"/>
                <w:sz w:val="24"/>
              </w:rPr>
              <w:t>boundary</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Hydronephrosis</w:t>
            </w:r>
            <w:proofErr w:type="spellEnd"/>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Mild</w:t>
            </w:r>
          </w:p>
        </w:tc>
      </w:tr>
      <w:tr w:rsidR="003A7DAF">
        <w:tc>
          <w:tcPr>
            <w:tcW w:w="1426" w:type="dxa"/>
            <w:tcBorders>
              <w:tl2br w:val="nil"/>
              <w:tr2bl w:val="nil"/>
            </w:tcBorders>
          </w:tcPr>
          <w:p w:rsidR="003A7DAF" w:rsidRDefault="003654F5">
            <w:pPr>
              <w:pStyle w:val="1"/>
              <w:widowControl/>
              <w:spacing w:line="360" w:lineRule="auto"/>
              <w:rPr>
                <w:rFonts w:ascii="Book Antiqua" w:hAnsi="Book Antiqua"/>
                <w:sz w:val="24"/>
              </w:rPr>
            </w:pPr>
            <w:proofErr w:type="spellStart"/>
            <w:r>
              <w:rPr>
                <w:rFonts w:ascii="Book Antiqua" w:hAnsi="Book Antiqua"/>
                <w:sz w:val="24"/>
              </w:rPr>
              <w:t>Urothelium</w:t>
            </w:r>
            <w:proofErr w:type="spellEnd"/>
            <w:r>
              <w:rPr>
                <w:rFonts w:ascii="Book Antiqua" w:hAnsi="Book Antiqua"/>
                <w:sz w:val="24"/>
              </w:rPr>
              <w:t xml:space="preserve"> </w:t>
            </w:r>
            <w:r>
              <w:rPr>
                <w:rFonts w:ascii="Book Antiqua" w:hAnsi="Book Antiqua"/>
                <w:sz w:val="24"/>
              </w:rPr>
              <w:t>intact</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c>
          <w:tcPr>
            <w:tcW w:w="124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c>
          <w:tcPr>
            <w:tcW w:w="1155"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14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17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N/A</w:t>
            </w:r>
          </w:p>
        </w:tc>
        <w:tc>
          <w:tcPr>
            <w:tcW w:w="1260" w:type="dxa"/>
            <w:tcBorders>
              <w:tl2br w:val="nil"/>
              <w:tr2bl w:val="nil"/>
            </w:tcBorders>
          </w:tcPr>
          <w:p w:rsidR="003A7DAF" w:rsidRDefault="003654F5">
            <w:pPr>
              <w:pStyle w:val="1"/>
              <w:widowControl/>
              <w:spacing w:line="360" w:lineRule="auto"/>
              <w:rPr>
                <w:rFonts w:ascii="Book Antiqua" w:hAnsi="Book Antiqua"/>
                <w:sz w:val="24"/>
              </w:rPr>
            </w:pPr>
            <w:r>
              <w:rPr>
                <w:rFonts w:ascii="Book Antiqua" w:hAnsi="Book Antiqua"/>
                <w:sz w:val="24"/>
              </w:rPr>
              <w:t>Yes</w:t>
            </w:r>
          </w:p>
        </w:tc>
      </w:tr>
    </w:tbl>
    <w:p w:rsidR="003A7DAF" w:rsidRDefault="003654F5">
      <w:pPr>
        <w:pStyle w:val="1"/>
        <w:widowControl/>
        <w:spacing w:line="360" w:lineRule="auto"/>
        <w:rPr>
          <w:rFonts w:ascii="Book Antiqua" w:hAnsi="Book Antiqua"/>
          <w:sz w:val="24"/>
        </w:rPr>
      </w:pPr>
      <w:r>
        <w:rPr>
          <w:rFonts w:ascii="Book Antiqua" w:hAnsi="Book Antiqua"/>
          <w:sz w:val="24"/>
        </w:rPr>
        <w:t>M</w:t>
      </w:r>
      <w:r>
        <w:rPr>
          <w:rFonts w:ascii="Book Antiqua" w:hAnsi="Book Antiqua" w:hint="eastAsia"/>
          <w:sz w:val="24"/>
        </w:rPr>
        <w:t>:</w:t>
      </w:r>
      <w:r>
        <w:rPr>
          <w:rFonts w:ascii="Book Antiqua" w:hAnsi="Book Antiqua"/>
          <w:sz w:val="24"/>
        </w:rPr>
        <w:t xml:space="preserve"> Male; F</w:t>
      </w:r>
      <w:r>
        <w:rPr>
          <w:rFonts w:ascii="Book Antiqua" w:hAnsi="Book Antiqua" w:hint="eastAsia"/>
          <w:sz w:val="24"/>
        </w:rPr>
        <w:t>:</w:t>
      </w:r>
      <w:r>
        <w:rPr>
          <w:rFonts w:ascii="Book Antiqua" w:hAnsi="Book Antiqua"/>
          <w:sz w:val="24"/>
        </w:rPr>
        <w:t xml:space="preserve"> Female; N/A</w:t>
      </w:r>
      <w:r>
        <w:rPr>
          <w:rFonts w:ascii="Book Antiqua" w:hAnsi="Book Antiqua" w:hint="eastAsia"/>
          <w:sz w:val="24"/>
        </w:rPr>
        <w:t>:</w:t>
      </w:r>
      <w:r>
        <w:rPr>
          <w:rFonts w:ascii="Book Antiqua" w:hAnsi="Book Antiqua"/>
          <w:sz w:val="24"/>
        </w:rPr>
        <w:t xml:space="preserve"> Not available; Sinus</w:t>
      </w:r>
      <w:r>
        <w:rPr>
          <w:rFonts w:ascii="Book Antiqua" w:hAnsi="Book Antiqua" w:hint="eastAsia"/>
          <w:sz w:val="24"/>
        </w:rPr>
        <w:t>:</w:t>
      </w:r>
      <w:r>
        <w:rPr>
          <w:rFonts w:ascii="Book Antiqua" w:hAnsi="Book Antiqua"/>
          <w:sz w:val="24"/>
        </w:rPr>
        <w:t xml:space="preserve"> The lesion </w:t>
      </w:r>
      <w:r>
        <w:rPr>
          <w:rFonts w:ascii="Book Antiqua" w:hAnsi="Book Antiqua"/>
          <w:sz w:val="24"/>
        </w:rPr>
        <w:t xml:space="preserve">in the </w:t>
      </w:r>
      <w:r>
        <w:rPr>
          <w:rFonts w:ascii="Book Antiqua" w:hAnsi="Book Antiqua"/>
          <w:sz w:val="24"/>
        </w:rPr>
        <w:t>renal sinus</w:t>
      </w:r>
      <w:r>
        <w:rPr>
          <w:rFonts w:ascii="Book Antiqua" w:hAnsi="Book Antiqua" w:hint="eastAsia"/>
          <w:sz w:val="24"/>
        </w:rPr>
        <w:t xml:space="preserve">; </w:t>
      </w:r>
      <w:r>
        <w:rPr>
          <w:rFonts w:ascii="Book Antiqua" w:hAnsi="Book Antiqua"/>
          <w:sz w:val="24"/>
        </w:rPr>
        <w:t>T2WI</w:t>
      </w:r>
      <w:r>
        <w:rPr>
          <w:rFonts w:ascii="Book Antiqua" w:hAnsi="Book Antiqua" w:hint="eastAsia"/>
          <w:sz w:val="24"/>
        </w:rPr>
        <w:t>:</w:t>
      </w:r>
      <w:r>
        <w:rPr>
          <w:rFonts w:ascii="Book Antiqua" w:hAnsi="Book Antiqua"/>
          <w:sz w:val="24"/>
        </w:rPr>
        <w:t xml:space="preserve"> T2-weighted images</w:t>
      </w:r>
      <w:r>
        <w:rPr>
          <w:rFonts w:ascii="Book Antiqua" w:hAnsi="Book Antiqua" w:hint="eastAsia"/>
          <w:sz w:val="24"/>
        </w:rPr>
        <w:t xml:space="preserve">; </w:t>
      </w:r>
      <w:r>
        <w:rPr>
          <w:rFonts w:ascii="Book Antiqua" w:hAnsi="Book Antiqua"/>
          <w:sz w:val="24"/>
        </w:rPr>
        <w:t>DWI</w:t>
      </w:r>
      <w:r>
        <w:rPr>
          <w:rFonts w:ascii="Book Antiqua" w:hAnsi="Book Antiqua" w:hint="eastAsia"/>
          <w:sz w:val="24"/>
        </w:rPr>
        <w:t>:</w:t>
      </w:r>
      <w:r>
        <w:rPr>
          <w:rFonts w:ascii="Book Antiqua" w:hAnsi="Book Antiqua"/>
          <w:sz w:val="24"/>
        </w:rPr>
        <w:t xml:space="preserve"> Diffusion-weighted images</w:t>
      </w:r>
      <w:r>
        <w:rPr>
          <w:rFonts w:ascii="Book Antiqua" w:hAnsi="Book Antiqua" w:hint="eastAsia"/>
          <w:sz w:val="24"/>
        </w:rPr>
        <w:t xml:space="preserve">; </w:t>
      </w:r>
      <w:r>
        <w:rPr>
          <w:rFonts w:ascii="Book Antiqua" w:hAnsi="Book Antiqua"/>
          <w:sz w:val="24"/>
        </w:rPr>
        <w:t>CT</w:t>
      </w:r>
      <w:r>
        <w:rPr>
          <w:rFonts w:ascii="Book Antiqua" w:hAnsi="Book Antiqua" w:hint="eastAsia"/>
          <w:sz w:val="24"/>
        </w:rPr>
        <w:t>:</w:t>
      </w:r>
      <w:r>
        <w:rPr>
          <w:rFonts w:ascii="Book Antiqua" w:hAnsi="Book Antiqua"/>
          <w:sz w:val="24"/>
        </w:rPr>
        <w:t xml:space="preserve"> Computed tomography</w:t>
      </w:r>
      <w:r>
        <w:rPr>
          <w:rFonts w:ascii="Book Antiqua" w:hAnsi="Book Antiqua" w:hint="eastAsia"/>
          <w:sz w:val="24"/>
        </w:rPr>
        <w:t>;</w:t>
      </w:r>
      <w:r>
        <w:rPr>
          <w:rFonts w:ascii="Book Antiqua" w:hAnsi="Book Antiqua"/>
          <w:sz w:val="24"/>
        </w:rPr>
        <w:t xml:space="preserve"> MRI</w:t>
      </w:r>
      <w:r>
        <w:rPr>
          <w:rFonts w:ascii="Book Antiqua" w:hAnsi="Book Antiqua" w:hint="eastAsia"/>
          <w:sz w:val="24"/>
        </w:rPr>
        <w:t>:</w:t>
      </w:r>
      <w:r>
        <w:rPr>
          <w:rFonts w:ascii="Book Antiqua" w:hAnsi="Book Antiqua"/>
          <w:sz w:val="24"/>
        </w:rPr>
        <w:t xml:space="preserve"> Magnetic resonance imagi</w:t>
      </w:r>
      <w:r>
        <w:rPr>
          <w:rFonts w:ascii="Book Antiqua" w:hAnsi="Book Antiqua"/>
          <w:sz w:val="24"/>
        </w:rPr>
        <w:t>ng</w:t>
      </w:r>
      <w:r>
        <w:rPr>
          <w:rFonts w:ascii="Book Antiqua" w:hAnsi="Book Antiqua" w:hint="eastAsia"/>
          <w:sz w:val="24"/>
        </w:rPr>
        <w:t>;</w:t>
      </w:r>
      <w:r>
        <w:rPr>
          <w:rFonts w:ascii="Book Antiqua" w:hAnsi="Book Antiqua"/>
          <w:sz w:val="24"/>
        </w:rPr>
        <w:t xml:space="preserve"> T</w:t>
      </w:r>
      <w:r>
        <w:rPr>
          <w:rFonts w:ascii="Book Antiqua" w:hAnsi="Book Antiqua" w:hint="eastAsia"/>
          <w:sz w:val="24"/>
        </w:rPr>
        <w:t>1</w:t>
      </w:r>
      <w:r>
        <w:rPr>
          <w:rFonts w:ascii="Book Antiqua" w:hAnsi="Book Antiqua"/>
          <w:sz w:val="24"/>
        </w:rPr>
        <w:t>WI</w:t>
      </w:r>
      <w:r>
        <w:rPr>
          <w:rFonts w:ascii="Book Antiqua" w:hAnsi="Book Antiqua" w:hint="eastAsia"/>
          <w:sz w:val="24"/>
        </w:rPr>
        <w:t>:</w:t>
      </w:r>
      <w:r>
        <w:rPr>
          <w:rFonts w:ascii="Book Antiqua" w:hAnsi="Book Antiqua"/>
          <w:sz w:val="24"/>
        </w:rPr>
        <w:t xml:space="preserve"> T</w:t>
      </w:r>
      <w:r>
        <w:rPr>
          <w:rFonts w:ascii="Book Antiqua" w:hAnsi="Book Antiqua" w:hint="eastAsia"/>
          <w:sz w:val="24"/>
        </w:rPr>
        <w:t>1</w:t>
      </w:r>
      <w:r>
        <w:rPr>
          <w:rFonts w:ascii="Book Antiqua" w:hAnsi="Book Antiqua"/>
          <w:sz w:val="24"/>
        </w:rPr>
        <w:t>-weighted images</w:t>
      </w:r>
      <w:r>
        <w:rPr>
          <w:rFonts w:ascii="Book Antiqua" w:hAnsi="Book Antiqua" w:hint="eastAsia"/>
          <w:sz w:val="24"/>
        </w:rPr>
        <w:t>.</w:t>
      </w:r>
    </w:p>
    <w:sectPr w:rsidR="003A7DA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Std Book">
    <w:altName w:val="宋体"/>
    <w:charset w:val="86"/>
    <w:family w:val="swiss"/>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ngressSans-Bold">
    <w:altName w:val="宋体"/>
    <w:charset w:val="86"/>
    <w:family w:val="auto"/>
    <w:pitch w:val="default"/>
    <w:sig w:usb0="00000000" w:usb1="00000000" w:usb2="00000010" w:usb3="00000000" w:csb0="00040000" w:csb1="00000000"/>
  </w:font>
  <w:font w:name="sans-serif">
    <w:altName w:val="hakuyoxingshu7000"/>
    <w:charset w:val="00"/>
    <w:family w:val="auto"/>
    <w:pitch w:val="default"/>
    <w:sig w:usb0="00000000" w:usb1="00000000" w:usb2="00000000" w:usb3="00000000" w:csb0="0004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yriadPro-Bold">
    <w:altName w:val="宋体"/>
    <w:charset w:val="86"/>
    <w:family w:val="auto"/>
    <w:pitch w:val="default"/>
    <w:sig w:usb0="00000000" w:usb1="00000000" w:usb2="0000000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Family Practice (WORLD JOURNAL OF CASES)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zpdpr29rfwz4e50tap9versertzev9pwwr&quot;&gt;My EndNote Library1&lt;record-ids&gt;&lt;item&gt;13&lt;/item&gt;&lt;item&gt;22&lt;/item&gt;&lt;/record-ids&gt;&lt;/item&gt;&lt;/Libraries&gt;"/>
    <w:docVar w:name="MachineID" w:val="200|207|197|199|202|197|188|205|197|202|187|197|199|189|197|201|205|"/>
    <w:docVar w:name="Username" w:val="Editor 2"/>
  </w:docVars>
  <w:rsids>
    <w:rsidRoot w:val="00172A27"/>
    <w:rsid w:val="00015E3C"/>
    <w:rsid w:val="00021937"/>
    <w:rsid w:val="00030D24"/>
    <w:rsid w:val="00037989"/>
    <w:rsid w:val="0005327D"/>
    <w:rsid w:val="00083078"/>
    <w:rsid w:val="00085D31"/>
    <w:rsid w:val="00096240"/>
    <w:rsid w:val="000A72E4"/>
    <w:rsid w:val="00100290"/>
    <w:rsid w:val="001176D4"/>
    <w:rsid w:val="00132B46"/>
    <w:rsid w:val="0014034E"/>
    <w:rsid w:val="00172A27"/>
    <w:rsid w:val="001D3FB9"/>
    <w:rsid w:val="001E4C6E"/>
    <w:rsid w:val="001E6F81"/>
    <w:rsid w:val="0024089B"/>
    <w:rsid w:val="002603AE"/>
    <w:rsid w:val="00292DA8"/>
    <w:rsid w:val="002E782C"/>
    <w:rsid w:val="002F5C79"/>
    <w:rsid w:val="0034169B"/>
    <w:rsid w:val="003654F5"/>
    <w:rsid w:val="003A7DAF"/>
    <w:rsid w:val="003E16C8"/>
    <w:rsid w:val="003E38D1"/>
    <w:rsid w:val="003E6E29"/>
    <w:rsid w:val="00417672"/>
    <w:rsid w:val="0044523D"/>
    <w:rsid w:val="004550D1"/>
    <w:rsid w:val="00466D2B"/>
    <w:rsid w:val="004B5F21"/>
    <w:rsid w:val="004D314C"/>
    <w:rsid w:val="004D74EB"/>
    <w:rsid w:val="00523049"/>
    <w:rsid w:val="00527D16"/>
    <w:rsid w:val="0055302A"/>
    <w:rsid w:val="0056626C"/>
    <w:rsid w:val="005E132F"/>
    <w:rsid w:val="00611EB3"/>
    <w:rsid w:val="00630D6B"/>
    <w:rsid w:val="006347D9"/>
    <w:rsid w:val="00634A37"/>
    <w:rsid w:val="006531C3"/>
    <w:rsid w:val="0066520F"/>
    <w:rsid w:val="006A37DF"/>
    <w:rsid w:val="006C5F15"/>
    <w:rsid w:val="00710CD2"/>
    <w:rsid w:val="007169BD"/>
    <w:rsid w:val="00794EF8"/>
    <w:rsid w:val="007A022B"/>
    <w:rsid w:val="007C6848"/>
    <w:rsid w:val="007D72CD"/>
    <w:rsid w:val="0082286B"/>
    <w:rsid w:val="008376FE"/>
    <w:rsid w:val="00837CD4"/>
    <w:rsid w:val="008A24C3"/>
    <w:rsid w:val="0093560E"/>
    <w:rsid w:val="00941D0A"/>
    <w:rsid w:val="009452C3"/>
    <w:rsid w:val="009909BD"/>
    <w:rsid w:val="009A0799"/>
    <w:rsid w:val="009A128C"/>
    <w:rsid w:val="00A169B1"/>
    <w:rsid w:val="00A453B8"/>
    <w:rsid w:val="00A94FA2"/>
    <w:rsid w:val="00AC46EC"/>
    <w:rsid w:val="00AD5253"/>
    <w:rsid w:val="00B76D97"/>
    <w:rsid w:val="00B914DF"/>
    <w:rsid w:val="00BE284F"/>
    <w:rsid w:val="00BE5F25"/>
    <w:rsid w:val="00C361E4"/>
    <w:rsid w:val="00C971C5"/>
    <w:rsid w:val="00CB7EEF"/>
    <w:rsid w:val="00CF17A3"/>
    <w:rsid w:val="00D3713E"/>
    <w:rsid w:val="00D42AE5"/>
    <w:rsid w:val="00D904A8"/>
    <w:rsid w:val="00DC3208"/>
    <w:rsid w:val="00DD09C6"/>
    <w:rsid w:val="00DE54DD"/>
    <w:rsid w:val="00E037B6"/>
    <w:rsid w:val="00E44A56"/>
    <w:rsid w:val="00E71539"/>
    <w:rsid w:val="00E775EA"/>
    <w:rsid w:val="00ED379B"/>
    <w:rsid w:val="00EE3E16"/>
    <w:rsid w:val="00F76DCD"/>
    <w:rsid w:val="00F830D3"/>
    <w:rsid w:val="00FA38E3"/>
    <w:rsid w:val="00FE4AF4"/>
    <w:rsid w:val="02195990"/>
    <w:rsid w:val="047408B7"/>
    <w:rsid w:val="04CF7F41"/>
    <w:rsid w:val="062148CC"/>
    <w:rsid w:val="07CA01DD"/>
    <w:rsid w:val="081B13A5"/>
    <w:rsid w:val="0A080BFF"/>
    <w:rsid w:val="0ADF6CC4"/>
    <w:rsid w:val="0D977BCE"/>
    <w:rsid w:val="0E2A6373"/>
    <w:rsid w:val="1056081C"/>
    <w:rsid w:val="11655D67"/>
    <w:rsid w:val="15E163C4"/>
    <w:rsid w:val="1690082D"/>
    <w:rsid w:val="177A3F8D"/>
    <w:rsid w:val="1A8D2BAB"/>
    <w:rsid w:val="1BC45E35"/>
    <w:rsid w:val="1C682A3F"/>
    <w:rsid w:val="1DC503CF"/>
    <w:rsid w:val="1E002983"/>
    <w:rsid w:val="1EB14803"/>
    <w:rsid w:val="1F8E6DEB"/>
    <w:rsid w:val="1FDB2788"/>
    <w:rsid w:val="208D3E7A"/>
    <w:rsid w:val="20ED167F"/>
    <w:rsid w:val="21644EE1"/>
    <w:rsid w:val="23EF4FAC"/>
    <w:rsid w:val="247D5159"/>
    <w:rsid w:val="25A55151"/>
    <w:rsid w:val="269C36C7"/>
    <w:rsid w:val="29E714EE"/>
    <w:rsid w:val="2B476DAA"/>
    <w:rsid w:val="2CEB7154"/>
    <w:rsid w:val="2DCB0491"/>
    <w:rsid w:val="2E8A301B"/>
    <w:rsid w:val="2FCF5D9B"/>
    <w:rsid w:val="303C114B"/>
    <w:rsid w:val="30416707"/>
    <w:rsid w:val="30ED5D44"/>
    <w:rsid w:val="30EE7DEA"/>
    <w:rsid w:val="32066DEB"/>
    <w:rsid w:val="32131501"/>
    <w:rsid w:val="32DD564A"/>
    <w:rsid w:val="37B26B72"/>
    <w:rsid w:val="3B110338"/>
    <w:rsid w:val="3B6F34DA"/>
    <w:rsid w:val="3CEB3783"/>
    <w:rsid w:val="3E6238F0"/>
    <w:rsid w:val="3F9660E9"/>
    <w:rsid w:val="422931CA"/>
    <w:rsid w:val="44FD2970"/>
    <w:rsid w:val="46E75918"/>
    <w:rsid w:val="486E0744"/>
    <w:rsid w:val="49663F9A"/>
    <w:rsid w:val="4B6D06C0"/>
    <w:rsid w:val="4BD7605F"/>
    <w:rsid w:val="4DEE652B"/>
    <w:rsid w:val="51B2047C"/>
    <w:rsid w:val="526B4F38"/>
    <w:rsid w:val="55D32BDA"/>
    <w:rsid w:val="5734166D"/>
    <w:rsid w:val="57E24C87"/>
    <w:rsid w:val="58164D55"/>
    <w:rsid w:val="5BED2B93"/>
    <w:rsid w:val="5C4C4D57"/>
    <w:rsid w:val="64AC5F09"/>
    <w:rsid w:val="65025FBA"/>
    <w:rsid w:val="650C1911"/>
    <w:rsid w:val="65EB5CC2"/>
    <w:rsid w:val="65F665AB"/>
    <w:rsid w:val="68AA6B1A"/>
    <w:rsid w:val="6AE12437"/>
    <w:rsid w:val="6AE14F10"/>
    <w:rsid w:val="6B7A0B1A"/>
    <w:rsid w:val="6B8D2D28"/>
    <w:rsid w:val="6ECF658A"/>
    <w:rsid w:val="6EEA737D"/>
    <w:rsid w:val="6F91107B"/>
    <w:rsid w:val="70064172"/>
    <w:rsid w:val="710C2564"/>
    <w:rsid w:val="71531829"/>
    <w:rsid w:val="71951F0C"/>
    <w:rsid w:val="71C35B85"/>
    <w:rsid w:val="735444B0"/>
    <w:rsid w:val="756E23A6"/>
    <w:rsid w:val="761B1025"/>
    <w:rsid w:val="76A2065D"/>
    <w:rsid w:val="76C35D28"/>
    <w:rsid w:val="771C72DB"/>
    <w:rsid w:val="77C107C7"/>
    <w:rsid w:val="783D4C8F"/>
    <w:rsid w:val="792617BA"/>
    <w:rsid w:val="7D3E263D"/>
    <w:rsid w:val="7D5E5B1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CA4DC4-0425-454E-90B4-37347203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unhideWhenUsed/>
    <w:qFormat/>
    <w:rPr>
      <w:rFonts w:ascii="Tahoma" w:hAnsi="Tahoma" w:cs="Tahoma"/>
      <w:sz w:val="16"/>
    </w:rPr>
  </w:style>
  <w:style w:type="paragraph" w:styleId="a5">
    <w:name w:val="Plain Text"/>
    <w:basedOn w:val="a"/>
    <w:link w:val="Char1"/>
    <w:qFormat/>
    <w:pPr>
      <w:widowControl w:val="0"/>
      <w:jc w:val="both"/>
    </w:pPr>
    <w:rPr>
      <w:rFonts w:ascii="宋体" w:hAnsi="Courier New" w:cs="Courier New"/>
      <w:kern w:val="2"/>
      <w:sz w:val="21"/>
      <w:szCs w:val="21"/>
      <w:lang w:eastAsia="zh-CN"/>
    </w:rPr>
  </w:style>
  <w:style w:type="paragraph" w:styleId="a6">
    <w:name w:val="Balloon Text"/>
    <w:basedOn w:val="1"/>
    <w:link w:val="Char2"/>
    <w:qFormat/>
    <w:rPr>
      <w:rFonts w:ascii="Segoe UI" w:hAnsi="Segoe UI" w:cs="Segoe UI"/>
      <w:sz w:val="18"/>
      <w:szCs w:val="18"/>
    </w:rPr>
  </w:style>
  <w:style w:type="paragraph" w:customStyle="1" w:styleId="1">
    <w:name w:val="正文1"/>
    <w:qFormat/>
    <w:pPr>
      <w:widowControl w:val="0"/>
      <w:jc w:val="both"/>
    </w:pPr>
    <w:rPr>
      <w:rFonts w:ascii="Calibri" w:hAnsi="Calibri"/>
      <w:kern w:val="2"/>
      <w:sz w:val="21"/>
      <w:szCs w:val="24"/>
    </w:rPr>
  </w:style>
  <w:style w:type="paragraph" w:styleId="a7">
    <w:name w:val="footer"/>
    <w:basedOn w:val="a"/>
    <w:link w:val="Char3"/>
    <w:unhideWhenUsed/>
    <w:pPr>
      <w:tabs>
        <w:tab w:val="center" w:pos="4153"/>
        <w:tab w:val="right" w:pos="8306"/>
      </w:tabs>
      <w:snapToGrid w:val="0"/>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color w:val="0000FF"/>
      <w:u w:val="single"/>
    </w:rPr>
  </w:style>
  <w:style w:type="character" w:styleId="aa">
    <w:name w:val="annotation reference"/>
    <w:basedOn w:val="a0"/>
    <w:uiPriority w:val="99"/>
    <w:qFormat/>
    <w:rPr>
      <w:rFonts w:ascii="Tahoma" w:hAnsi="Tahoma" w:cs="Tahoma"/>
      <w:sz w:val="16"/>
      <w:szCs w:val="16"/>
      <w:u w:val="none"/>
    </w:rPr>
  </w:style>
  <w:style w:type="character" w:customStyle="1" w:styleId="10">
    <w:name w:val="默认段落字体1"/>
    <w:semiHidden/>
    <w:qFormat/>
  </w:style>
  <w:style w:type="table" w:customStyle="1" w:styleId="11">
    <w:name w:val="普通表格1"/>
    <w:semiHidden/>
    <w:qFormat/>
    <w:tblPr>
      <w:tblCellMar>
        <w:top w:w="0" w:type="dxa"/>
        <w:left w:w="108" w:type="dxa"/>
        <w:bottom w:w="0" w:type="dxa"/>
        <w:right w:w="108" w:type="dxa"/>
      </w:tblCellMar>
    </w:tblPr>
  </w:style>
  <w:style w:type="character" w:customStyle="1" w:styleId="15">
    <w:name w:val="15"/>
    <w:qFormat/>
    <w:rPr>
      <w:rFonts w:ascii="Times New Roman" w:hAnsi="Times New Roman" w:cs="ITC Officina Sans Std Book" w:hint="default"/>
      <w:color w:val="000000"/>
      <w:sz w:val="10"/>
      <w:szCs w:val="10"/>
    </w:rPr>
  </w:style>
  <w:style w:type="character" w:customStyle="1" w:styleId="ab">
    <w:name w:val="页眉 字符"/>
    <w:link w:val="12"/>
    <w:qFormat/>
    <w:rPr>
      <w:rFonts w:ascii="Calibri" w:hAnsi="Calibri"/>
      <w:kern w:val="2"/>
      <w:sz w:val="18"/>
      <w:szCs w:val="18"/>
    </w:rPr>
  </w:style>
  <w:style w:type="paragraph" w:customStyle="1" w:styleId="12">
    <w:name w:val="页眉1"/>
    <w:basedOn w:val="1"/>
    <w:link w:val="ab"/>
    <w:qFormat/>
    <w:pPr>
      <w:pBdr>
        <w:bottom w:val="single" w:sz="6" w:space="1" w:color="auto"/>
      </w:pBdr>
      <w:tabs>
        <w:tab w:val="center" w:pos="4153"/>
        <w:tab w:val="right" w:pos="8306"/>
      </w:tabs>
      <w:snapToGrid w:val="0"/>
      <w:jc w:val="center"/>
    </w:pPr>
    <w:rPr>
      <w:sz w:val="18"/>
      <w:szCs w:val="18"/>
    </w:rPr>
  </w:style>
  <w:style w:type="character" w:customStyle="1" w:styleId="13">
    <w:name w:val="超链接1"/>
    <w:qFormat/>
    <w:rPr>
      <w:color w:val="0000FF"/>
      <w:u w:val="single"/>
    </w:rPr>
  </w:style>
  <w:style w:type="character" w:customStyle="1" w:styleId="EndNoteBibliography">
    <w:name w:val="EndNote Bibliography 字符"/>
    <w:link w:val="EndNoteBibliography0"/>
    <w:qFormat/>
    <w:rPr>
      <w:rFonts w:ascii="Calibri" w:eastAsia="ITC Officina Sans Std Book" w:hAnsi="Calibri" w:cs="ITC Officina Sans Std Book"/>
      <w:color w:val="000000"/>
      <w:kern w:val="2"/>
      <w:sz w:val="24"/>
      <w:szCs w:val="24"/>
      <w:lang w:val="en-US" w:eastAsia="en-US"/>
    </w:rPr>
  </w:style>
  <w:style w:type="paragraph" w:customStyle="1" w:styleId="EndNoteBibliography0">
    <w:name w:val="EndNote Bibliography"/>
    <w:basedOn w:val="1"/>
    <w:link w:val="EndNoteBibliography"/>
    <w:qFormat/>
    <w:rPr>
      <w:sz w:val="20"/>
      <w:lang w:eastAsia="en-US"/>
    </w:rPr>
  </w:style>
  <w:style w:type="character" w:customStyle="1" w:styleId="EndNoteBibliographyTitle">
    <w:name w:val="EndNote Bibliography Title 字符"/>
    <w:link w:val="EndNoteBibliographyTitle0"/>
    <w:qFormat/>
    <w:rPr>
      <w:rFonts w:ascii="Calibri" w:eastAsia="ITC Officina Sans Std Book" w:hAnsi="Calibri" w:cs="ITC Officina Sans Std Book"/>
      <w:color w:val="000000"/>
      <w:kern w:val="2"/>
      <w:sz w:val="24"/>
      <w:szCs w:val="24"/>
      <w:lang w:val="en-US" w:eastAsia="en-US"/>
    </w:rPr>
  </w:style>
  <w:style w:type="paragraph" w:customStyle="1" w:styleId="EndNoteBibliographyTitle0">
    <w:name w:val="EndNote Bibliography Title"/>
    <w:basedOn w:val="1"/>
    <w:link w:val="EndNoteBibliographyTitle"/>
    <w:qFormat/>
    <w:pPr>
      <w:jc w:val="center"/>
    </w:pPr>
    <w:rPr>
      <w:sz w:val="20"/>
      <w:lang w:eastAsia="en-US"/>
    </w:rPr>
  </w:style>
  <w:style w:type="character" w:customStyle="1" w:styleId="Default">
    <w:name w:val="Default 字符"/>
    <w:link w:val="Default0"/>
    <w:qFormat/>
    <w:rPr>
      <w:rFonts w:ascii="ITC Officina Sans Std Book" w:eastAsia="ITC Officina Sans Std Book" w:cs="ITC Officina Sans Std Book"/>
      <w:color w:val="000000"/>
      <w:sz w:val="24"/>
      <w:szCs w:val="24"/>
    </w:rPr>
  </w:style>
  <w:style w:type="paragraph" w:customStyle="1" w:styleId="Default0">
    <w:name w:val="Default"/>
    <w:link w:val="Default"/>
    <w:qFormat/>
    <w:pPr>
      <w:widowControl w:val="0"/>
      <w:autoSpaceDE w:val="0"/>
      <w:autoSpaceDN w:val="0"/>
      <w:adjustRightInd w:val="0"/>
    </w:pPr>
    <w:rPr>
      <w:rFonts w:ascii="ITC Officina Sans Std Book" w:eastAsia="ITC Officina Sans Std Book" w:cs="ITC Officina Sans Std Book"/>
      <w:color w:val="000000"/>
      <w:sz w:val="24"/>
      <w:szCs w:val="24"/>
    </w:rPr>
  </w:style>
  <w:style w:type="character" w:customStyle="1" w:styleId="ac">
    <w:name w:val="页脚 字符"/>
    <w:link w:val="14"/>
    <w:qFormat/>
    <w:rPr>
      <w:rFonts w:ascii="Calibri" w:hAnsi="Calibri"/>
      <w:kern w:val="2"/>
      <w:sz w:val="18"/>
      <w:szCs w:val="18"/>
    </w:rPr>
  </w:style>
  <w:style w:type="paragraph" w:customStyle="1" w:styleId="14">
    <w:name w:val="页脚1"/>
    <w:basedOn w:val="1"/>
    <w:link w:val="ac"/>
    <w:qFormat/>
    <w:pPr>
      <w:tabs>
        <w:tab w:val="center" w:pos="4153"/>
        <w:tab w:val="right" w:pos="8306"/>
      </w:tabs>
      <w:snapToGrid w:val="0"/>
      <w:jc w:val="left"/>
    </w:pPr>
    <w:rPr>
      <w:sz w:val="18"/>
      <w:szCs w:val="18"/>
    </w:rPr>
  </w:style>
  <w:style w:type="paragraph" w:customStyle="1" w:styleId="16">
    <w:name w:val="批注文字1"/>
    <w:basedOn w:val="1"/>
    <w:uiPriority w:val="99"/>
    <w:unhideWhenUsed/>
    <w:qFormat/>
    <w:rPr>
      <w:sz w:val="20"/>
      <w:szCs w:val="20"/>
    </w:rPr>
  </w:style>
  <w:style w:type="paragraph" w:customStyle="1" w:styleId="Pa8">
    <w:name w:val="Pa8"/>
    <w:basedOn w:val="1"/>
    <w:next w:val="1"/>
    <w:qFormat/>
    <w:pPr>
      <w:autoSpaceDE w:val="0"/>
      <w:autoSpaceDN w:val="0"/>
      <w:adjustRightInd w:val="0"/>
      <w:spacing w:line="240" w:lineRule="atLeast"/>
      <w:jc w:val="left"/>
    </w:pPr>
    <w:rPr>
      <w:rFonts w:ascii="ITC Officina Sans Std Book" w:eastAsia="ITC Officina Sans Std Book" w:hAnsi="宋体"/>
      <w:kern w:val="0"/>
      <w:sz w:val="24"/>
    </w:rPr>
  </w:style>
  <w:style w:type="table" w:customStyle="1" w:styleId="17">
    <w:name w:val="网格型1"/>
    <w:basedOn w:val="1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qFormat/>
    <w:rPr>
      <w:rFonts w:ascii="Calibri" w:hAnsi="Calibri"/>
      <w:kern w:val="2"/>
      <w:sz w:val="18"/>
      <w:szCs w:val="18"/>
    </w:rPr>
  </w:style>
  <w:style w:type="character" w:customStyle="1" w:styleId="FooterChar">
    <w:name w:val="Footer Char"/>
    <w:qFormat/>
    <w:rPr>
      <w:rFonts w:ascii="Calibri" w:hAnsi="Calibri"/>
      <w:kern w:val="2"/>
      <w:sz w:val="18"/>
      <w:szCs w:val="18"/>
    </w:rPr>
  </w:style>
  <w:style w:type="character" w:customStyle="1" w:styleId="Char2">
    <w:name w:val="批注框文本 Char"/>
    <w:basedOn w:val="10"/>
    <w:link w:val="a6"/>
    <w:qFormat/>
    <w:rPr>
      <w:rFonts w:ascii="Segoe UI" w:hAnsi="Segoe UI" w:cs="Segoe UI"/>
      <w:kern w:val="2"/>
      <w:sz w:val="18"/>
      <w:szCs w:val="18"/>
      <w:lang w:eastAsia="zh-CN"/>
    </w:rPr>
  </w:style>
  <w:style w:type="character" w:customStyle="1" w:styleId="Char0">
    <w:name w:val="批注文字 Char"/>
    <w:basedOn w:val="a0"/>
    <w:link w:val="a4"/>
    <w:uiPriority w:val="99"/>
    <w:qFormat/>
    <w:rPr>
      <w:rFonts w:ascii="Tahoma" w:hAnsi="Tahoma" w:cs="Tahoma"/>
      <w:sz w:val="16"/>
    </w:rPr>
  </w:style>
  <w:style w:type="character" w:customStyle="1" w:styleId="Char">
    <w:name w:val="批注主题 Char"/>
    <w:basedOn w:val="Char0"/>
    <w:link w:val="a3"/>
    <w:qFormat/>
    <w:rPr>
      <w:rFonts w:ascii="Tahoma" w:hAnsi="Tahoma" w:cs="Tahoma"/>
      <w:b/>
      <w:bCs/>
      <w:sz w:val="16"/>
    </w:rPr>
  </w:style>
  <w:style w:type="paragraph" w:customStyle="1" w:styleId="18">
    <w:name w:val="修订1"/>
    <w:hidden/>
    <w:uiPriority w:val="99"/>
    <w:unhideWhenUsed/>
    <w:qFormat/>
    <w:rPr>
      <w:lang w:eastAsia="en-US"/>
    </w:rPr>
  </w:style>
  <w:style w:type="character" w:customStyle="1" w:styleId="Char1">
    <w:name w:val="纯文本 Char"/>
    <w:basedOn w:val="a0"/>
    <w:link w:val="a5"/>
    <w:rPr>
      <w:rFonts w:ascii="宋体" w:hAnsi="Courier New" w:cs="Courier New"/>
      <w:kern w:val="2"/>
      <w:sz w:val="21"/>
      <w:szCs w:val="21"/>
    </w:rPr>
  </w:style>
  <w:style w:type="paragraph" w:styleId="ad">
    <w:name w:val="No Spacing"/>
    <w:link w:val="Char5"/>
    <w:uiPriority w:val="1"/>
    <w:qFormat/>
    <w:rPr>
      <w:rFonts w:asciiTheme="minorHAnsi" w:eastAsiaTheme="minorEastAsia" w:hAnsiTheme="minorHAnsi" w:cstheme="minorBidi"/>
      <w:sz w:val="22"/>
      <w:szCs w:val="22"/>
      <w:lang w:eastAsia="en-US"/>
    </w:rPr>
  </w:style>
  <w:style w:type="character" w:customStyle="1" w:styleId="Char5">
    <w:name w:val="无间隔 Char"/>
    <w:basedOn w:val="a0"/>
    <w:link w:val="ad"/>
    <w:uiPriority w:val="1"/>
    <w:rPr>
      <w:rFonts w:asciiTheme="minorHAnsi" w:eastAsiaTheme="minorEastAsia" w:hAnsiTheme="minorHAnsi" w:cstheme="minorBidi"/>
      <w:sz w:val="22"/>
      <w:szCs w:val="22"/>
      <w:lang w:eastAsia="en-US"/>
    </w:rPr>
  </w:style>
  <w:style w:type="character" w:customStyle="1" w:styleId="Char4">
    <w:name w:val="页眉 Char"/>
    <w:basedOn w:val="a0"/>
    <w:link w:val="a8"/>
    <w:rPr>
      <w:sz w:val="18"/>
      <w:szCs w:val="18"/>
      <w:lang w:eastAsia="en-US"/>
    </w:rPr>
  </w:style>
  <w:style w:type="character" w:customStyle="1" w:styleId="Char3">
    <w:name w:val="页脚 Char"/>
    <w:basedOn w:val="a0"/>
    <w:link w:val="a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247225465@qq.com" TargetMode="External"/><Relationship Id="rId11" Type="http://schemas.openxmlformats.org/officeDocument/2006/relationships/image" Target="media/image5.jpeg"/><Relationship Id="rId5" Type="http://schemas.openxmlformats.org/officeDocument/2006/relationships/hyperlink" Target="http://creativecommons.org/licenses/by-nc/4.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3162</Words>
  <Characters>18025</Characters>
  <Application>Microsoft Office Word</Application>
  <DocSecurity>0</DocSecurity>
  <Lines>150</Lines>
  <Paragraphs>42</Paragraphs>
  <ScaleCrop>false</ScaleCrop>
  <Company>微软中国</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Tianqi</cp:lastModifiedBy>
  <cp:revision>3</cp:revision>
  <cp:lastPrinted>2411-12-31T05:00:00Z</cp:lastPrinted>
  <dcterms:created xsi:type="dcterms:W3CDTF">2019-02-28T02:54:00Z</dcterms:created>
  <dcterms:modified xsi:type="dcterms:W3CDTF">2019-02-28T02:59:00Z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LastTick">
    <vt:r8>43444.3980671296</vt:r8>
  </property>
  <property fmtid="{D5CDD505-2E9C-101B-9397-08002B2CF9AE}" pid="4" name="EditTimer">
    <vt:i4>100</vt:i4>
  </property>
  <property fmtid="{D5CDD505-2E9C-101B-9397-08002B2CF9AE}" pid="5" name="UseTimer">
    <vt:bool>true</vt:bool>
  </property>
</Properties>
</file>