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B9" w:rsidRPr="00390609" w:rsidRDefault="005A3BB9" w:rsidP="00CE1178">
      <w:pPr>
        <w:widowControl/>
        <w:wordWrap/>
        <w:autoSpaceDE/>
        <w:autoSpaceDN/>
        <w:spacing w:line="360" w:lineRule="auto"/>
        <w:rPr>
          <w:rFonts w:ascii="Book Antiqua" w:hAnsi="Book Antiqua"/>
          <w:b/>
          <w:sz w:val="24"/>
        </w:rPr>
      </w:pPr>
      <w:r w:rsidRPr="00390609">
        <w:rPr>
          <w:rFonts w:ascii="Book Antiqua" w:hAnsi="Book Antiqua"/>
          <w:b/>
          <w:sz w:val="24"/>
        </w:rPr>
        <w:t xml:space="preserve">Name of Journal: </w:t>
      </w:r>
      <w:r w:rsidRPr="00390609">
        <w:rPr>
          <w:rFonts w:ascii="Book Antiqua" w:hAnsi="Book Antiqua"/>
          <w:i/>
          <w:sz w:val="24"/>
        </w:rPr>
        <w:t>World Journal of Clinical Cases</w:t>
      </w:r>
    </w:p>
    <w:p w:rsidR="005A3BB9" w:rsidRPr="00390609" w:rsidRDefault="005A3BB9" w:rsidP="00CE1178">
      <w:pPr>
        <w:widowControl/>
        <w:wordWrap/>
        <w:autoSpaceDE/>
        <w:autoSpaceDN/>
        <w:spacing w:line="360" w:lineRule="auto"/>
        <w:rPr>
          <w:rFonts w:ascii="Book Antiqua" w:hAnsi="Book Antiqua"/>
          <w:b/>
          <w:sz w:val="24"/>
        </w:rPr>
      </w:pPr>
      <w:r w:rsidRPr="00390609">
        <w:rPr>
          <w:rFonts w:ascii="Book Antiqua" w:hAnsi="Book Antiqua"/>
          <w:b/>
          <w:sz w:val="24"/>
        </w:rPr>
        <w:t xml:space="preserve">Manuscript NO: </w:t>
      </w:r>
      <w:r w:rsidRPr="00390609">
        <w:rPr>
          <w:rFonts w:ascii="Book Antiqua" w:hAnsi="Book Antiqua"/>
          <w:sz w:val="24"/>
        </w:rPr>
        <w:t>45467</w:t>
      </w:r>
    </w:p>
    <w:p w:rsidR="005A3BB9" w:rsidRPr="00390609" w:rsidRDefault="005A3BB9" w:rsidP="00CE1178">
      <w:pPr>
        <w:widowControl/>
        <w:wordWrap/>
        <w:autoSpaceDE/>
        <w:autoSpaceDN/>
        <w:spacing w:line="360" w:lineRule="auto"/>
        <w:rPr>
          <w:rFonts w:ascii="Book Antiqua" w:hAnsi="Book Antiqua"/>
          <w:b/>
          <w:sz w:val="24"/>
        </w:rPr>
      </w:pPr>
      <w:r w:rsidRPr="00390609">
        <w:rPr>
          <w:rFonts w:ascii="Book Antiqua" w:hAnsi="Book Antiqua"/>
          <w:b/>
          <w:sz w:val="24"/>
        </w:rPr>
        <w:t xml:space="preserve">Manuscript Type: </w:t>
      </w:r>
      <w:r w:rsidRPr="00390609">
        <w:rPr>
          <w:rFonts w:ascii="Book Antiqua" w:hAnsi="Book Antiqua"/>
          <w:sz w:val="24"/>
        </w:rPr>
        <w:t>CASE REPORT</w:t>
      </w:r>
    </w:p>
    <w:p w:rsidR="005A3BB9" w:rsidRPr="00390609" w:rsidRDefault="005A3BB9" w:rsidP="00CE1178">
      <w:pPr>
        <w:widowControl/>
        <w:wordWrap/>
        <w:autoSpaceDE/>
        <w:autoSpaceDN/>
        <w:spacing w:line="360" w:lineRule="auto"/>
        <w:rPr>
          <w:rFonts w:ascii="Book Antiqua" w:hAnsi="Book Antiqua"/>
          <w:b/>
          <w:sz w:val="24"/>
        </w:rPr>
      </w:pPr>
    </w:p>
    <w:p w:rsidR="005A3BB9" w:rsidRPr="00390609" w:rsidRDefault="005A3BB9" w:rsidP="00CE1178">
      <w:pPr>
        <w:widowControl/>
        <w:wordWrap/>
        <w:autoSpaceDE/>
        <w:autoSpaceDN/>
        <w:spacing w:line="360" w:lineRule="auto"/>
        <w:rPr>
          <w:rFonts w:ascii="Book Antiqua" w:hAnsi="Book Antiqua"/>
          <w:b/>
          <w:sz w:val="24"/>
        </w:rPr>
      </w:pPr>
      <w:r w:rsidRPr="00390609">
        <w:rPr>
          <w:rFonts w:ascii="Book Antiqua" w:hAnsi="Book Antiqua"/>
          <w:b/>
          <w:sz w:val="24"/>
        </w:rPr>
        <w:t>Lump type crossed fused renal ectopia with bilateral vesicoureteral reflux</w:t>
      </w:r>
      <w:r w:rsidR="00923290" w:rsidRPr="00390609">
        <w:rPr>
          <w:rFonts w:ascii="Book Antiqua" w:hAnsi="Book Antiqua"/>
          <w:b/>
          <w:sz w:val="24"/>
        </w:rPr>
        <w:t>: A case report</w:t>
      </w:r>
    </w:p>
    <w:p w:rsidR="005A3BB9" w:rsidRPr="00390609" w:rsidRDefault="005A3BB9" w:rsidP="00CE1178">
      <w:pPr>
        <w:widowControl/>
        <w:wordWrap/>
        <w:autoSpaceDE/>
        <w:autoSpaceDN/>
        <w:spacing w:line="360" w:lineRule="auto"/>
        <w:rPr>
          <w:rFonts w:ascii="Book Antiqua" w:hAnsi="Book Antiqua"/>
          <w:b/>
          <w:sz w:val="24"/>
        </w:rPr>
      </w:pPr>
    </w:p>
    <w:p w:rsidR="005A3BB9" w:rsidRPr="00390609" w:rsidRDefault="005A3BB9" w:rsidP="00CE1178">
      <w:pPr>
        <w:widowControl/>
        <w:wordWrap/>
        <w:autoSpaceDE/>
        <w:autoSpaceDN/>
        <w:spacing w:line="360" w:lineRule="auto"/>
        <w:rPr>
          <w:rFonts w:ascii="Book Antiqua" w:hAnsi="Book Antiqua"/>
          <w:sz w:val="24"/>
        </w:rPr>
      </w:pPr>
      <w:r w:rsidRPr="00390609">
        <w:rPr>
          <w:rFonts w:ascii="Book Antiqua" w:hAnsi="Book Antiqua"/>
          <w:sz w:val="24"/>
        </w:rPr>
        <w:t xml:space="preserve">Choi </w:t>
      </w:r>
      <w:r w:rsidR="00C72885" w:rsidRPr="00390609">
        <w:rPr>
          <w:rFonts w:ascii="Book Antiqua" w:eastAsia="DengXian" w:hAnsi="Book Antiqua"/>
          <w:sz w:val="24"/>
          <w:lang w:eastAsia="zh-CN"/>
        </w:rPr>
        <w:t>T</w:t>
      </w:r>
      <w:r w:rsidR="00C72885" w:rsidRPr="00390609">
        <w:rPr>
          <w:rFonts w:ascii="Book Antiqua" w:eastAsia="DengXian" w:hAnsi="Book Antiqua"/>
          <w:i/>
          <w:sz w:val="24"/>
          <w:lang w:eastAsia="zh-CN"/>
        </w:rPr>
        <w:t xml:space="preserve"> </w:t>
      </w:r>
      <w:r w:rsidRPr="00390609">
        <w:rPr>
          <w:rFonts w:ascii="Book Antiqua" w:hAnsi="Book Antiqua"/>
          <w:i/>
          <w:sz w:val="24"/>
        </w:rPr>
        <w:t>et al</w:t>
      </w:r>
      <w:r w:rsidRPr="00390609">
        <w:rPr>
          <w:rFonts w:ascii="Book Antiqua" w:hAnsi="Book Antiqua"/>
          <w:sz w:val="24"/>
        </w:rPr>
        <w:t>. Lump type crossed fused renal ectopia with VUR</w:t>
      </w:r>
    </w:p>
    <w:p w:rsidR="005A3BB9" w:rsidRPr="00390609" w:rsidRDefault="005A3BB9" w:rsidP="00CE1178">
      <w:pPr>
        <w:widowControl/>
        <w:wordWrap/>
        <w:autoSpaceDE/>
        <w:autoSpaceDN/>
        <w:spacing w:line="360" w:lineRule="auto"/>
        <w:rPr>
          <w:rFonts w:ascii="Book Antiqua" w:hAnsi="Book Antiqua"/>
          <w:b/>
          <w:sz w:val="24"/>
        </w:rPr>
      </w:pPr>
    </w:p>
    <w:p w:rsidR="005A3BB9" w:rsidRPr="00390609" w:rsidRDefault="005A3BB9" w:rsidP="00CE1178">
      <w:pPr>
        <w:widowControl/>
        <w:wordWrap/>
        <w:autoSpaceDE/>
        <w:autoSpaceDN/>
        <w:spacing w:line="360" w:lineRule="auto"/>
        <w:rPr>
          <w:rFonts w:ascii="Book Antiqua" w:hAnsi="Book Antiqua"/>
          <w:sz w:val="24"/>
        </w:rPr>
      </w:pPr>
      <w:proofErr w:type="spellStart"/>
      <w:r w:rsidRPr="00390609">
        <w:rPr>
          <w:rFonts w:ascii="Book Antiqua" w:hAnsi="Book Antiqua"/>
          <w:sz w:val="24"/>
        </w:rPr>
        <w:t>Taesoo</w:t>
      </w:r>
      <w:proofErr w:type="spellEnd"/>
      <w:r w:rsidRPr="00390609">
        <w:rPr>
          <w:rFonts w:ascii="Book Antiqua" w:hAnsi="Book Antiqua"/>
          <w:sz w:val="24"/>
        </w:rPr>
        <w:t xml:space="preserve"> Choi, Koo Han </w:t>
      </w:r>
      <w:proofErr w:type="spellStart"/>
      <w:r w:rsidRPr="00390609">
        <w:rPr>
          <w:rFonts w:ascii="Book Antiqua" w:hAnsi="Book Antiqua"/>
          <w:sz w:val="24"/>
        </w:rPr>
        <w:t>Yoo</w:t>
      </w:r>
      <w:proofErr w:type="spellEnd"/>
      <w:r w:rsidRPr="00390609">
        <w:rPr>
          <w:rFonts w:ascii="Book Antiqua" w:hAnsi="Book Antiqua"/>
          <w:sz w:val="24"/>
        </w:rPr>
        <w:t>, Ran Song, Dong-</w:t>
      </w:r>
      <w:proofErr w:type="spellStart"/>
      <w:r w:rsidRPr="00390609">
        <w:rPr>
          <w:rFonts w:ascii="Book Antiqua" w:hAnsi="Book Antiqua"/>
          <w:sz w:val="24"/>
        </w:rPr>
        <w:t>Gi</w:t>
      </w:r>
      <w:proofErr w:type="spellEnd"/>
      <w:r w:rsidRPr="00390609">
        <w:rPr>
          <w:rFonts w:ascii="Book Antiqua" w:hAnsi="Book Antiqua"/>
          <w:sz w:val="24"/>
        </w:rPr>
        <w:t xml:space="preserve"> Lee</w:t>
      </w:r>
    </w:p>
    <w:p w:rsidR="005A3BB9" w:rsidRPr="00390609" w:rsidRDefault="005A3BB9" w:rsidP="00CE1178">
      <w:pPr>
        <w:widowControl/>
        <w:wordWrap/>
        <w:autoSpaceDE/>
        <w:autoSpaceDN/>
        <w:spacing w:line="360" w:lineRule="auto"/>
        <w:rPr>
          <w:rFonts w:ascii="Book Antiqua" w:hAnsi="Book Antiqua"/>
          <w:sz w:val="24"/>
        </w:rPr>
      </w:pPr>
    </w:p>
    <w:p w:rsidR="005A3BB9" w:rsidRPr="00390609" w:rsidRDefault="005A3BB9" w:rsidP="00CE1178">
      <w:pPr>
        <w:widowControl/>
        <w:wordWrap/>
        <w:autoSpaceDE/>
        <w:autoSpaceDN/>
        <w:spacing w:line="360" w:lineRule="auto"/>
        <w:rPr>
          <w:rFonts w:ascii="Book Antiqua" w:hAnsi="Book Antiqua"/>
          <w:sz w:val="24"/>
        </w:rPr>
      </w:pPr>
      <w:proofErr w:type="spellStart"/>
      <w:r w:rsidRPr="00390609">
        <w:rPr>
          <w:rFonts w:ascii="Book Antiqua" w:hAnsi="Book Antiqua"/>
          <w:b/>
          <w:sz w:val="24"/>
        </w:rPr>
        <w:t>Taesoo</w:t>
      </w:r>
      <w:proofErr w:type="spellEnd"/>
      <w:r w:rsidRPr="00390609">
        <w:rPr>
          <w:rFonts w:ascii="Book Antiqua" w:hAnsi="Book Antiqua"/>
          <w:b/>
          <w:sz w:val="24"/>
        </w:rPr>
        <w:t xml:space="preserve"> Choi, Koo Han, </w:t>
      </w:r>
      <w:proofErr w:type="spellStart"/>
      <w:r w:rsidRPr="00390609">
        <w:rPr>
          <w:rFonts w:ascii="Book Antiqua" w:hAnsi="Book Antiqua"/>
          <w:b/>
          <w:sz w:val="24"/>
        </w:rPr>
        <w:t>Yoo</w:t>
      </w:r>
      <w:proofErr w:type="spellEnd"/>
      <w:r w:rsidRPr="00390609">
        <w:rPr>
          <w:rFonts w:ascii="Book Antiqua" w:hAnsi="Book Antiqua"/>
          <w:b/>
          <w:sz w:val="24"/>
        </w:rPr>
        <w:t>, Dong-</w:t>
      </w:r>
      <w:proofErr w:type="spellStart"/>
      <w:r w:rsidRPr="00390609">
        <w:rPr>
          <w:rFonts w:ascii="Book Antiqua" w:hAnsi="Book Antiqua"/>
          <w:b/>
          <w:sz w:val="24"/>
        </w:rPr>
        <w:t>Gi</w:t>
      </w:r>
      <w:proofErr w:type="spellEnd"/>
      <w:r w:rsidRPr="00390609">
        <w:rPr>
          <w:rFonts w:ascii="Book Antiqua" w:hAnsi="Book Antiqua"/>
          <w:b/>
          <w:sz w:val="24"/>
        </w:rPr>
        <w:t xml:space="preserve"> Lee</w:t>
      </w:r>
      <w:r w:rsidRPr="00390609">
        <w:rPr>
          <w:rFonts w:ascii="Book Antiqua" w:hAnsi="Book Antiqua"/>
          <w:sz w:val="24"/>
        </w:rPr>
        <w:t xml:space="preserve">, Department of Urology, School of Medicine, Kyung </w:t>
      </w:r>
      <w:proofErr w:type="spellStart"/>
      <w:r w:rsidRPr="00390609">
        <w:rPr>
          <w:rFonts w:ascii="Book Antiqua" w:hAnsi="Book Antiqua"/>
          <w:sz w:val="24"/>
        </w:rPr>
        <w:t>Hee</w:t>
      </w:r>
      <w:proofErr w:type="spellEnd"/>
      <w:r w:rsidRPr="00390609">
        <w:rPr>
          <w:rFonts w:ascii="Book Antiqua" w:hAnsi="Book Antiqua"/>
          <w:sz w:val="24"/>
        </w:rPr>
        <w:t xml:space="preserve"> University, Seoul</w:t>
      </w:r>
      <w:r w:rsidR="0085474E" w:rsidRPr="00390609">
        <w:rPr>
          <w:rFonts w:ascii="Book Antiqua" w:hAnsi="Book Antiqua"/>
          <w:sz w:val="24"/>
        </w:rPr>
        <w:t xml:space="preserve"> 05278</w:t>
      </w:r>
      <w:r w:rsidRPr="00390609">
        <w:rPr>
          <w:rFonts w:ascii="Book Antiqua" w:hAnsi="Book Antiqua"/>
          <w:sz w:val="24"/>
        </w:rPr>
        <w:t xml:space="preserve">, </w:t>
      </w:r>
      <w:r w:rsidR="007F06C1" w:rsidRPr="00390609">
        <w:rPr>
          <w:rFonts w:ascii="Book Antiqua" w:hAnsi="Book Antiqua"/>
          <w:sz w:val="24"/>
        </w:rPr>
        <w:t xml:space="preserve">South </w:t>
      </w:r>
      <w:r w:rsidRPr="00390609">
        <w:rPr>
          <w:rFonts w:ascii="Book Antiqua" w:hAnsi="Book Antiqua"/>
          <w:sz w:val="24"/>
        </w:rPr>
        <w:t>Korea</w:t>
      </w:r>
    </w:p>
    <w:p w:rsidR="005A3BB9" w:rsidRPr="00390609" w:rsidRDefault="005A3BB9" w:rsidP="00CE1178">
      <w:pPr>
        <w:widowControl/>
        <w:wordWrap/>
        <w:autoSpaceDE/>
        <w:autoSpaceDN/>
        <w:spacing w:line="360" w:lineRule="auto"/>
        <w:rPr>
          <w:rFonts w:ascii="Book Antiqua" w:hAnsi="Book Antiqua"/>
          <w:sz w:val="24"/>
        </w:rPr>
      </w:pPr>
    </w:p>
    <w:p w:rsidR="005A3BB9" w:rsidRPr="00390609" w:rsidRDefault="00281C03" w:rsidP="00CE1178">
      <w:pPr>
        <w:widowControl/>
        <w:wordWrap/>
        <w:autoSpaceDE/>
        <w:autoSpaceDN/>
        <w:spacing w:line="360" w:lineRule="auto"/>
        <w:rPr>
          <w:rFonts w:ascii="Book Antiqua" w:hAnsi="Book Antiqua"/>
          <w:sz w:val="24"/>
        </w:rPr>
      </w:pPr>
      <w:r w:rsidRPr="00390609">
        <w:rPr>
          <w:rFonts w:ascii="Book Antiqua" w:hAnsi="Book Antiqua"/>
          <w:b/>
          <w:sz w:val="24"/>
        </w:rPr>
        <w:t>Ran Song</w:t>
      </w:r>
      <w:r w:rsidRPr="00390609">
        <w:rPr>
          <w:rFonts w:ascii="Book Antiqua" w:hAnsi="Book Antiqua"/>
          <w:sz w:val="24"/>
        </w:rPr>
        <w:t xml:space="preserve">, </w:t>
      </w:r>
      <w:r w:rsidR="0034258A" w:rsidRPr="00390609">
        <w:rPr>
          <w:rFonts w:ascii="Book Antiqua" w:hAnsi="Book Antiqua"/>
          <w:sz w:val="24"/>
        </w:rPr>
        <w:t xml:space="preserve">Division of Rheumatology, Department of Internal Medicine, School of Medicine, Kyung </w:t>
      </w:r>
      <w:proofErr w:type="spellStart"/>
      <w:r w:rsidR="0034258A" w:rsidRPr="00390609">
        <w:rPr>
          <w:rFonts w:ascii="Book Antiqua" w:hAnsi="Book Antiqua"/>
          <w:sz w:val="24"/>
        </w:rPr>
        <w:t>Hee</w:t>
      </w:r>
      <w:proofErr w:type="spellEnd"/>
      <w:r w:rsidR="0034258A" w:rsidRPr="00390609">
        <w:rPr>
          <w:rFonts w:ascii="Book Antiqua" w:hAnsi="Book Antiqua"/>
          <w:sz w:val="24"/>
        </w:rPr>
        <w:t xml:space="preserve"> University, Seoul</w:t>
      </w:r>
      <w:r w:rsidR="0085474E" w:rsidRPr="00390609">
        <w:rPr>
          <w:rFonts w:ascii="Book Antiqua" w:hAnsi="Book Antiqua"/>
          <w:sz w:val="24"/>
        </w:rPr>
        <w:t xml:space="preserve"> 05278</w:t>
      </w:r>
      <w:r w:rsidR="0034258A" w:rsidRPr="00390609">
        <w:rPr>
          <w:rFonts w:ascii="Book Antiqua" w:hAnsi="Book Antiqua"/>
          <w:sz w:val="24"/>
        </w:rPr>
        <w:t xml:space="preserve">, </w:t>
      </w:r>
      <w:r w:rsidR="007F06C1" w:rsidRPr="00390609">
        <w:rPr>
          <w:rFonts w:ascii="Book Antiqua" w:hAnsi="Book Antiqua"/>
          <w:sz w:val="24"/>
        </w:rPr>
        <w:t xml:space="preserve">South </w:t>
      </w:r>
      <w:r w:rsidR="0034258A" w:rsidRPr="00390609">
        <w:rPr>
          <w:rFonts w:ascii="Book Antiqua" w:hAnsi="Book Antiqua"/>
          <w:sz w:val="24"/>
        </w:rPr>
        <w:t>Korea</w:t>
      </w:r>
    </w:p>
    <w:p w:rsidR="005A3BB9" w:rsidRPr="00390609" w:rsidRDefault="005A3BB9" w:rsidP="00CE1178">
      <w:pPr>
        <w:widowControl/>
        <w:wordWrap/>
        <w:autoSpaceDE/>
        <w:autoSpaceDN/>
        <w:spacing w:line="360" w:lineRule="auto"/>
        <w:rPr>
          <w:rFonts w:ascii="Book Antiqua" w:hAnsi="Book Antiqua"/>
          <w:b/>
          <w:sz w:val="24"/>
        </w:rPr>
      </w:pPr>
    </w:p>
    <w:p w:rsidR="0034258A" w:rsidRPr="00390609" w:rsidRDefault="00C72885" w:rsidP="00CE1178">
      <w:pPr>
        <w:widowControl/>
        <w:wordWrap/>
        <w:autoSpaceDE/>
        <w:autoSpaceDN/>
        <w:spacing w:line="360" w:lineRule="auto"/>
        <w:rPr>
          <w:rFonts w:ascii="Book Antiqua" w:hAnsi="Book Antiqua"/>
          <w:sz w:val="24"/>
        </w:rPr>
      </w:pPr>
      <w:r w:rsidRPr="00390609">
        <w:rPr>
          <w:rFonts w:ascii="Book Antiqua" w:hAnsi="Book Antiqua"/>
          <w:b/>
          <w:sz w:val="24"/>
        </w:rPr>
        <w:t>ORCID number:</w:t>
      </w:r>
      <w:r w:rsidR="0034258A" w:rsidRPr="00390609">
        <w:rPr>
          <w:rFonts w:ascii="Book Antiqua" w:hAnsi="Book Antiqua"/>
          <w:b/>
          <w:sz w:val="24"/>
        </w:rPr>
        <w:t xml:space="preserve"> </w:t>
      </w:r>
      <w:proofErr w:type="spellStart"/>
      <w:r w:rsidR="0034258A" w:rsidRPr="00390609">
        <w:rPr>
          <w:rFonts w:ascii="Book Antiqua" w:hAnsi="Book Antiqua"/>
          <w:sz w:val="24"/>
        </w:rPr>
        <w:t>Taesoo</w:t>
      </w:r>
      <w:proofErr w:type="spellEnd"/>
      <w:r w:rsidR="0034258A" w:rsidRPr="00390609">
        <w:rPr>
          <w:rFonts w:ascii="Book Antiqua" w:hAnsi="Book Antiqua"/>
          <w:sz w:val="24"/>
        </w:rPr>
        <w:t xml:space="preserve"> Choi (0000-0002-2800-5773); Koo Han </w:t>
      </w:r>
      <w:proofErr w:type="spellStart"/>
      <w:r w:rsidR="0034258A" w:rsidRPr="00390609">
        <w:rPr>
          <w:rFonts w:ascii="Book Antiqua" w:hAnsi="Book Antiqua"/>
          <w:sz w:val="24"/>
        </w:rPr>
        <w:t>Yoo</w:t>
      </w:r>
      <w:proofErr w:type="spellEnd"/>
      <w:r w:rsidR="0034258A" w:rsidRPr="00390609">
        <w:rPr>
          <w:rFonts w:ascii="Book Antiqua" w:hAnsi="Book Antiqua"/>
          <w:sz w:val="24"/>
        </w:rPr>
        <w:t xml:space="preserve"> (0000-0001-7952-7902); Ran Song (0000-0003-0104-4091); Dong-Gi Lee (0000-0001-7369-9252).</w:t>
      </w:r>
    </w:p>
    <w:p w:rsidR="0034258A" w:rsidRPr="00390609" w:rsidRDefault="0034258A" w:rsidP="00CE1178">
      <w:pPr>
        <w:widowControl/>
        <w:wordWrap/>
        <w:autoSpaceDE/>
        <w:autoSpaceDN/>
        <w:spacing w:line="360" w:lineRule="auto"/>
        <w:rPr>
          <w:rFonts w:ascii="Book Antiqua" w:hAnsi="Book Antiqua"/>
          <w:b/>
          <w:sz w:val="24"/>
        </w:rPr>
      </w:pPr>
    </w:p>
    <w:p w:rsidR="0034258A" w:rsidRPr="00390609" w:rsidRDefault="00C72885" w:rsidP="00CE1178">
      <w:pPr>
        <w:widowControl/>
        <w:wordWrap/>
        <w:autoSpaceDE/>
        <w:autoSpaceDN/>
        <w:spacing w:line="360" w:lineRule="auto"/>
        <w:rPr>
          <w:rFonts w:ascii="Book Antiqua" w:hAnsi="Book Antiqua"/>
          <w:b/>
          <w:sz w:val="24"/>
        </w:rPr>
      </w:pPr>
      <w:r w:rsidRPr="00390609">
        <w:rPr>
          <w:rFonts w:ascii="Book Antiqua" w:hAnsi="Book Antiqua"/>
          <w:b/>
          <w:sz w:val="24"/>
        </w:rPr>
        <w:t>Author contributions:</w:t>
      </w:r>
      <w:r w:rsidRPr="00390609">
        <w:rPr>
          <w:rFonts w:ascii="Book Antiqua" w:eastAsia="DengXian" w:hAnsi="Book Antiqua"/>
          <w:b/>
          <w:sz w:val="24"/>
          <w:lang w:eastAsia="zh-CN"/>
        </w:rPr>
        <w:t xml:space="preserve"> </w:t>
      </w:r>
      <w:r w:rsidR="0034258A" w:rsidRPr="00390609">
        <w:rPr>
          <w:rFonts w:ascii="Book Antiqua" w:hAnsi="Book Antiqua"/>
          <w:sz w:val="24"/>
        </w:rPr>
        <w:t xml:space="preserve">Choi </w:t>
      </w:r>
      <w:r w:rsidRPr="00390609">
        <w:rPr>
          <w:rFonts w:ascii="Book Antiqua" w:eastAsia="DengXian" w:hAnsi="Book Antiqua"/>
          <w:sz w:val="24"/>
          <w:lang w:eastAsia="zh-CN"/>
        </w:rPr>
        <w:t xml:space="preserve">T </w:t>
      </w:r>
      <w:r w:rsidR="0034258A" w:rsidRPr="00390609">
        <w:rPr>
          <w:rFonts w:ascii="Book Antiqua" w:hAnsi="Book Antiqua"/>
          <w:sz w:val="24"/>
        </w:rPr>
        <w:t xml:space="preserve">reviewed the literature and contributed to manuscript drafting; </w:t>
      </w:r>
      <w:proofErr w:type="spellStart"/>
      <w:r w:rsidR="0034258A" w:rsidRPr="00390609">
        <w:rPr>
          <w:rFonts w:ascii="Book Antiqua" w:hAnsi="Book Antiqua"/>
          <w:sz w:val="24"/>
        </w:rPr>
        <w:t>Yoo</w:t>
      </w:r>
      <w:proofErr w:type="spellEnd"/>
      <w:r w:rsidR="0034258A" w:rsidRPr="00390609">
        <w:rPr>
          <w:rFonts w:ascii="Book Antiqua" w:hAnsi="Book Antiqua"/>
          <w:sz w:val="24"/>
        </w:rPr>
        <w:t xml:space="preserve"> </w:t>
      </w:r>
      <w:r w:rsidRPr="00390609">
        <w:rPr>
          <w:rFonts w:ascii="Book Antiqua" w:eastAsia="DengXian" w:hAnsi="Book Antiqua"/>
          <w:sz w:val="24"/>
          <w:lang w:eastAsia="zh-CN"/>
        </w:rPr>
        <w:t xml:space="preserve">KH </w:t>
      </w:r>
      <w:r w:rsidR="0034258A" w:rsidRPr="00390609">
        <w:rPr>
          <w:rFonts w:ascii="Book Antiqua" w:hAnsi="Book Antiqua"/>
          <w:sz w:val="24"/>
        </w:rPr>
        <w:t xml:space="preserve">reviewed the literature and contributed to manuscript drafting; Song </w:t>
      </w:r>
      <w:r w:rsidRPr="00390609">
        <w:rPr>
          <w:rFonts w:ascii="Book Antiqua" w:eastAsia="DengXian" w:hAnsi="Book Antiqua"/>
          <w:sz w:val="24"/>
          <w:lang w:eastAsia="zh-CN"/>
        </w:rPr>
        <w:t xml:space="preserve">R </w:t>
      </w:r>
      <w:r w:rsidR="0034258A" w:rsidRPr="00390609">
        <w:rPr>
          <w:rFonts w:ascii="Book Antiqua" w:hAnsi="Book Antiqua"/>
          <w:sz w:val="24"/>
        </w:rPr>
        <w:t xml:space="preserve">performed the disease consultation, and reviewed the literature; Lee </w:t>
      </w:r>
      <w:r w:rsidRPr="00390609">
        <w:rPr>
          <w:rFonts w:ascii="Book Antiqua" w:eastAsia="DengXian" w:hAnsi="Book Antiqua"/>
          <w:sz w:val="24"/>
          <w:lang w:eastAsia="zh-CN"/>
        </w:rPr>
        <w:t xml:space="preserve">DG </w:t>
      </w:r>
      <w:r w:rsidR="0034258A" w:rsidRPr="00390609">
        <w:rPr>
          <w:rFonts w:ascii="Book Antiqua" w:hAnsi="Book Antiqua"/>
          <w:sz w:val="24"/>
        </w:rPr>
        <w:t xml:space="preserve">interpreted the imaging findings and was responsible for </w:t>
      </w:r>
      <w:r w:rsidR="0034258A" w:rsidRPr="00390609">
        <w:rPr>
          <w:rFonts w:ascii="Book Antiqua" w:hAnsi="Book Antiqua"/>
          <w:sz w:val="24"/>
        </w:rPr>
        <w:lastRenderedPageBreak/>
        <w:t>the revision of the manuscript for intellectual content; all authors issued final approval for the version to be submitted.</w:t>
      </w:r>
    </w:p>
    <w:p w:rsidR="0034258A" w:rsidRPr="00390609" w:rsidRDefault="0034258A" w:rsidP="00CE1178">
      <w:pPr>
        <w:widowControl/>
        <w:wordWrap/>
        <w:autoSpaceDE/>
        <w:autoSpaceDN/>
        <w:spacing w:line="360" w:lineRule="auto"/>
        <w:rPr>
          <w:rFonts w:ascii="Book Antiqua" w:hAnsi="Book Antiqua"/>
          <w:b/>
          <w:sz w:val="24"/>
        </w:rPr>
      </w:pPr>
    </w:p>
    <w:p w:rsidR="00D71C6D" w:rsidRPr="00390609" w:rsidRDefault="00D71C6D" w:rsidP="00CE1178">
      <w:pPr>
        <w:wordWrap/>
        <w:spacing w:line="360" w:lineRule="auto"/>
        <w:rPr>
          <w:rFonts w:ascii="Book Antiqua" w:eastAsia="DengXian" w:hAnsi="Book Antiqua"/>
          <w:sz w:val="24"/>
          <w:lang w:eastAsia="zh-CN"/>
        </w:rPr>
      </w:pPr>
      <w:r w:rsidRPr="00390609">
        <w:rPr>
          <w:rFonts w:ascii="Book Antiqua" w:hAnsi="Book Antiqua"/>
          <w:b/>
          <w:sz w:val="24"/>
        </w:rPr>
        <w:t>Informed consent statement</w:t>
      </w:r>
      <w:r w:rsidRPr="00390609">
        <w:rPr>
          <w:rFonts w:ascii="Book Antiqua" w:hAnsi="Book Antiqua"/>
          <w:b/>
          <w:iCs/>
          <w:sz w:val="24"/>
        </w:rPr>
        <w:t>:</w:t>
      </w:r>
      <w:r w:rsidRPr="00390609">
        <w:rPr>
          <w:rFonts w:ascii="Book Antiqua" w:hAnsi="Book Antiqua"/>
          <w:b/>
          <w:iCs/>
          <w:kern w:val="0"/>
          <w:sz w:val="24"/>
        </w:rPr>
        <w:t xml:space="preserve"> </w:t>
      </w:r>
      <w:r w:rsidRPr="00390609">
        <w:rPr>
          <w:rFonts w:ascii="Book Antiqua" w:hAnsi="Book Antiqua"/>
          <w:sz w:val="24"/>
        </w:rPr>
        <w:t>Informed written consent was obtained from the parent of child patient for publication of this report and any accompanying images.</w:t>
      </w:r>
    </w:p>
    <w:p w:rsidR="00D71C6D" w:rsidRPr="00390609" w:rsidRDefault="00D71C6D" w:rsidP="00CE1178">
      <w:pPr>
        <w:wordWrap/>
        <w:spacing w:line="360" w:lineRule="auto"/>
        <w:rPr>
          <w:rFonts w:ascii="Book Antiqua" w:eastAsia="DengXian" w:hAnsi="Book Antiqua"/>
          <w:b/>
          <w:sz w:val="24"/>
          <w:lang w:eastAsia="zh-CN"/>
        </w:rPr>
      </w:pP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Conflict-of-interest statement</w:t>
      </w:r>
      <w:r w:rsidRPr="00390609">
        <w:rPr>
          <w:rFonts w:ascii="Book Antiqua" w:hAnsi="Book Antiqua" w:cs="TimesNewRomanPS-BoldItalicMT"/>
          <w:b/>
          <w:iCs/>
          <w:sz w:val="24"/>
        </w:rPr>
        <w:t xml:space="preserve">: </w:t>
      </w:r>
      <w:r w:rsidRPr="00390609">
        <w:rPr>
          <w:rFonts w:ascii="Book Antiqua" w:hAnsi="Book Antiqua"/>
          <w:sz w:val="24"/>
        </w:rPr>
        <w:t>The authors declare that they have no conflict of interest.</w:t>
      </w:r>
    </w:p>
    <w:p w:rsidR="00D71C6D" w:rsidRPr="00390609" w:rsidRDefault="00D71C6D" w:rsidP="00CE1178">
      <w:pPr>
        <w:wordWrap/>
        <w:snapToGrid w:val="0"/>
        <w:spacing w:line="360" w:lineRule="auto"/>
        <w:rPr>
          <w:rFonts w:ascii="Book Antiqua" w:hAnsi="Book Antiqua" w:cs="Book Antiqua"/>
          <w:sz w:val="24"/>
        </w:rPr>
      </w:pP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CARE Checklist (2016) statement:</w:t>
      </w:r>
      <w:r w:rsidRPr="00390609">
        <w:rPr>
          <w:rFonts w:ascii="Book Antiqua" w:hAnsi="Book Antiqua"/>
          <w:sz w:val="24"/>
        </w:rPr>
        <w:t xml:space="preserve"> The authors have read the CARE Checklist (2013), and the manuscript was prepared and revised according to the CARE Checklist (2016).</w:t>
      </w:r>
    </w:p>
    <w:p w:rsidR="00D71C6D" w:rsidRPr="00390609" w:rsidRDefault="00D71C6D" w:rsidP="00CE1178">
      <w:pPr>
        <w:wordWrap/>
        <w:adjustRightInd w:val="0"/>
        <w:snapToGrid w:val="0"/>
        <w:spacing w:line="360" w:lineRule="auto"/>
        <w:rPr>
          <w:rFonts w:ascii="Book Antiqua" w:hAnsi="Book Antiqua"/>
          <w:sz w:val="24"/>
        </w:rPr>
      </w:pPr>
    </w:p>
    <w:p w:rsidR="00D71C6D" w:rsidRPr="00390609" w:rsidRDefault="00D71C6D" w:rsidP="00CE1178">
      <w:pPr>
        <w:widowControl/>
        <w:wordWrap/>
        <w:adjustRightInd w:val="0"/>
        <w:snapToGrid w:val="0"/>
        <w:spacing w:line="360" w:lineRule="auto"/>
        <w:rPr>
          <w:rFonts w:ascii="Book Antiqua" w:hAnsi="Book Antiqua"/>
          <w:sz w:val="24"/>
        </w:rPr>
      </w:pPr>
      <w:r w:rsidRPr="00390609">
        <w:rPr>
          <w:rFonts w:ascii="Book Antiqua" w:hAnsi="Book Antiqua"/>
          <w:b/>
          <w:kern w:val="0"/>
          <w:sz w:val="24"/>
        </w:rPr>
        <w:t xml:space="preserve">Open-Access: </w:t>
      </w:r>
      <w:r w:rsidRPr="0039060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90609">
          <w:rPr>
            <w:rStyle w:val="a3"/>
            <w:rFonts w:ascii="Book Antiqua" w:hAnsi="Book Antiqua"/>
            <w:color w:val="auto"/>
            <w:sz w:val="24"/>
            <w:u w:val="none"/>
          </w:rPr>
          <w:t>http://creativecommons.org/licenses/by-nc/4.0/</w:t>
        </w:r>
      </w:hyperlink>
    </w:p>
    <w:p w:rsidR="00F671EE" w:rsidRPr="00390609" w:rsidRDefault="00F671EE" w:rsidP="00CE1178">
      <w:pPr>
        <w:widowControl/>
        <w:wordWrap/>
        <w:autoSpaceDE/>
        <w:autoSpaceDN/>
        <w:spacing w:line="360" w:lineRule="auto"/>
        <w:rPr>
          <w:rFonts w:ascii="Book Antiqua" w:eastAsia="DengXian" w:hAnsi="Book Antiqua"/>
          <w:b/>
          <w:sz w:val="24"/>
          <w:lang w:eastAsia="zh-CN"/>
        </w:rPr>
      </w:pPr>
    </w:p>
    <w:p w:rsidR="00D71C6D" w:rsidRPr="00390609" w:rsidRDefault="00D71C6D" w:rsidP="00CE1178">
      <w:pPr>
        <w:widowControl/>
        <w:wordWrap/>
        <w:autoSpaceDE/>
        <w:autoSpaceDN/>
        <w:spacing w:line="360" w:lineRule="auto"/>
        <w:rPr>
          <w:rFonts w:ascii="Book Antiqua" w:eastAsia="宋体" w:hAnsi="Book Antiqua" w:cs="宋体"/>
          <w:kern w:val="0"/>
          <w:sz w:val="24"/>
          <w:lang w:eastAsia="zh-CN"/>
        </w:rPr>
      </w:pPr>
      <w:r w:rsidRPr="00390609">
        <w:rPr>
          <w:rFonts w:ascii="Book Antiqua" w:eastAsia="宋体" w:hAnsi="Book Antiqua" w:cs="宋体"/>
          <w:b/>
          <w:kern w:val="0"/>
          <w:sz w:val="24"/>
        </w:rPr>
        <w:t>Manuscript source:</w:t>
      </w:r>
      <w:r w:rsidRPr="00390609">
        <w:rPr>
          <w:rFonts w:ascii="Book Antiqua" w:eastAsia="宋体" w:hAnsi="Book Antiqua" w:cs="宋体"/>
          <w:kern w:val="0"/>
          <w:sz w:val="24"/>
        </w:rPr>
        <w:t> Unsolicited manuscript</w:t>
      </w:r>
    </w:p>
    <w:p w:rsidR="00D71C6D" w:rsidRPr="00390609" w:rsidRDefault="00D71C6D" w:rsidP="00CE1178">
      <w:pPr>
        <w:widowControl/>
        <w:wordWrap/>
        <w:autoSpaceDE/>
        <w:autoSpaceDN/>
        <w:spacing w:line="360" w:lineRule="auto"/>
        <w:rPr>
          <w:rFonts w:ascii="Book Antiqua" w:eastAsia="DengXian" w:hAnsi="Book Antiqua"/>
          <w:b/>
          <w:sz w:val="24"/>
          <w:lang w:eastAsia="zh-CN"/>
        </w:rPr>
      </w:pPr>
    </w:p>
    <w:p w:rsidR="00CE26DB" w:rsidRPr="00390609" w:rsidRDefault="00C72885" w:rsidP="00CE1178">
      <w:pPr>
        <w:widowControl/>
        <w:wordWrap/>
        <w:autoSpaceDE/>
        <w:autoSpaceDN/>
        <w:spacing w:line="360" w:lineRule="auto"/>
        <w:rPr>
          <w:rFonts w:ascii="Book Antiqua" w:eastAsia="DengXian" w:hAnsi="Book Antiqua"/>
          <w:b/>
          <w:sz w:val="24"/>
          <w:lang w:eastAsia="zh-CN"/>
        </w:rPr>
      </w:pPr>
      <w:r w:rsidRPr="00390609">
        <w:rPr>
          <w:rFonts w:ascii="Book Antiqua" w:hAnsi="Book Antiqua"/>
          <w:b/>
          <w:sz w:val="24"/>
        </w:rPr>
        <w:lastRenderedPageBreak/>
        <w:t>Corresponding author:</w:t>
      </w:r>
      <w:r w:rsidR="00F671EE" w:rsidRPr="00390609">
        <w:rPr>
          <w:rFonts w:ascii="Book Antiqua" w:hAnsi="Book Antiqua"/>
          <w:b/>
          <w:sz w:val="24"/>
        </w:rPr>
        <w:t xml:space="preserve"> </w:t>
      </w:r>
      <w:r w:rsidR="00CE26DB" w:rsidRPr="00390609">
        <w:rPr>
          <w:rFonts w:ascii="Book Antiqua" w:hAnsi="Book Antiqua"/>
          <w:b/>
          <w:sz w:val="24"/>
        </w:rPr>
        <w:t xml:space="preserve">Dong-Gi Lee, MD, Doctor, </w:t>
      </w:r>
      <w:r w:rsidR="00CE26DB" w:rsidRPr="00390609">
        <w:rPr>
          <w:rFonts w:ascii="Book Antiqua" w:hAnsi="Book Antiqua"/>
          <w:sz w:val="24"/>
        </w:rPr>
        <w:t xml:space="preserve">Department of Urology, School of Medicine, Kyung </w:t>
      </w:r>
      <w:proofErr w:type="spellStart"/>
      <w:r w:rsidR="00CE26DB" w:rsidRPr="00390609">
        <w:rPr>
          <w:rFonts w:ascii="Book Antiqua" w:hAnsi="Book Antiqua"/>
          <w:sz w:val="24"/>
        </w:rPr>
        <w:t>Hee</w:t>
      </w:r>
      <w:proofErr w:type="spellEnd"/>
      <w:r w:rsidR="00CE26DB" w:rsidRPr="00390609">
        <w:rPr>
          <w:rFonts w:ascii="Book Antiqua" w:hAnsi="Book Antiqua"/>
          <w:sz w:val="24"/>
        </w:rPr>
        <w:t xml:space="preserve"> University, 892 </w:t>
      </w:r>
      <w:proofErr w:type="spellStart"/>
      <w:r w:rsidR="00CE26DB" w:rsidRPr="00390609">
        <w:rPr>
          <w:rFonts w:ascii="Book Antiqua" w:hAnsi="Book Antiqua"/>
          <w:sz w:val="24"/>
        </w:rPr>
        <w:t>Dongnam-ro</w:t>
      </w:r>
      <w:proofErr w:type="spellEnd"/>
      <w:r w:rsidR="00CE26DB" w:rsidRPr="00390609">
        <w:rPr>
          <w:rFonts w:ascii="Book Antiqua" w:hAnsi="Book Antiqua"/>
          <w:sz w:val="24"/>
        </w:rPr>
        <w:t xml:space="preserve">, </w:t>
      </w:r>
      <w:proofErr w:type="spellStart"/>
      <w:r w:rsidR="00CE26DB" w:rsidRPr="00390609">
        <w:rPr>
          <w:rFonts w:ascii="Book Antiqua" w:hAnsi="Book Antiqua"/>
          <w:sz w:val="24"/>
        </w:rPr>
        <w:t>Gangdong-gu</w:t>
      </w:r>
      <w:proofErr w:type="spellEnd"/>
      <w:r w:rsidR="00CE26DB" w:rsidRPr="00390609">
        <w:rPr>
          <w:rFonts w:ascii="Book Antiqua" w:hAnsi="Book Antiqua"/>
          <w:sz w:val="24"/>
        </w:rPr>
        <w:t>, Seoul 05278, South Korea. drpedurology@gmail.com</w:t>
      </w:r>
    </w:p>
    <w:p w:rsidR="00F671EE"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b/>
          <w:sz w:val="24"/>
        </w:rPr>
        <w:t xml:space="preserve">Telephone: </w:t>
      </w:r>
      <w:r w:rsidRPr="00390609">
        <w:rPr>
          <w:rFonts w:ascii="Book Antiqua" w:hAnsi="Book Antiqua"/>
          <w:sz w:val="24"/>
        </w:rPr>
        <w:t>+82</w:t>
      </w:r>
      <w:r w:rsidR="00CE26DB" w:rsidRPr="00390609">
        <w:rPr>
          <w:rFonts w:ascii="Book Antiqua" w:eastAsia="DengXian" w:hAnsi="Book Antiqua"/>
          <w:sz w:val="24"/>
          <w:lang w:eastAsia="zh-CN"/>
        </w:rPr>
        <w:t>-</w:t>
      </w:r>
      <w:r w:rsidRPr="00390609">
        <w:rPr>
          <w:rFonts w:ascii="Book Antiqua" w:hAnsi="Book Antiqua"/>
          <w:sz w:val="24"/>
        </w:rPr>
        <w:t>2</w:t>
      </w:r>
      <w:r w:rsidR="00CE26DB" w:rsidRPr="00390609">
        <w:rPr>
          <w:rFonts w:ascii="Book Antiqua" w:hAnsi="Book Antiqua"/>
          <w:sz w:val="24"/>
        </w:rPr>
        <w:t>-440</w:t>
      </w:r>
      <w:r w:rsidRPr="00390609">
        <w:rPr>
          <w:rFonts w:ascii="Book Antiqua" w:hAnsi="Book Antiqua"/>
          <w:sz w:val="24"/>
        </w:rPr>
        <w:t>7735</w:t>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b/>
          <w:sz w:val="24"/>
        </w:rPr>
        <w:t>F</w:t>
      </w:r>
      <w:r w:rsidR="00102970" w:rsidRPr="00390609">
        <w:rPr>
          <w:rFonts w:ascii="Book Antiqua" w:hAnsi="Book Antiqua"/>
          <w:b/>
          <w:sz w:val="24"/>
        </w:rPr>
        <w:t>ax:</w:t>
      </w:r>
      <w:r w:rsidRPr="00390609">
        <w:rPr>
          <w:rFonts w:ascii="Book Antiqua" w:hAnsi="Book Antiqua"/>
          <w:b/>
          <w:sz w:val="24"/>
        </w:rPr>
        <w:t xml:space="preserve"> </w:t>
      </w:r>
      <w:r w:rsidRPr="00390609">
        <w:rPr>
          <w:rFonts w:ascii="Book Antiqua" w:hAnsi="Book Antiqua"/>
          <w:sz w:val="24"/>
        </w:rPr>
        <w:t>+82</w:t>
      </w:r>
      <w:r w:rsidR="00CE26DB" w:rsidRPr="00390609">
        <w:rPr>
          <w:rFonts w:ascii="Book Antiqua" w:eastAsia="DengXian" w:hAnsi="Book Antiqua"/>
          <w:sz w:val="24"/>
          <w:lang w:eastAsia="zh-CN"/>
        </w:rPr>
        <w:t>-</w:t>
      </w:r>
      <w:r w:rsidR="00CE26DB" w:rsidRPr="00390609">
        <w:rPr>
          <w:rFonts w:ascii="Book Antiqua" w:hAnsi="Book Antiqua"/>
          <w:sz w:val="24"/>
        </w:rPr>
        <w:t>2-440</w:t>
      </w:r>
      <w:r w:rsidRPr="00390609">
        <w:rPr>
          <w:rFonts w:ascii="Book Antiqua" w:hAnsi="Book Antiqua"/>
          <w:sz w:val="24"/>
        </w:rPr>
        <w:t>7744</w:t>
      </w:r>
    </w:p>
    <w:p w:rsidR="007F06C1" w:rsidRPr="00390609" w:rsidRDefault="007F06C1" w:rsidP="00CE1178">
      <w:pPr>
        <w:widowControl/>
        <w:wordWrap/>
        <w:autoSpaceDE/>
        <w:autoSpaceDN/>
        <w:spacing w:line="360" w:lineRule="auto"/>
        <w:rPr>
          <w:rFonts w:ascii="Book Antiqua" w:eastAsia="DengXian" w:hAnsi="Book Antiqua"/>
          <w:b/>
          <w:sz w:val="24"/>
          <w:lang w:eastAsia="zh-CN"/>
        </w:rPr>
      </w:pP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Received:</w:t>
      </w:r>
      <w:r w:rsidR="00CE1178" w:rsidRPr="00390609">
        <w:rPr>
          <w:rFonts w:ascii="Book Antiqua" w:eastAsia="DengXian" w:hAnsi="Book Antiqua"/>
          <w:b/>
          <w:sz w:val="24"/>
          <w:lang w:eastAsia="zh-CN"/>
        </w:rPr>
        <w:t xml:space="preserve"> </w:t>
      </w:r>
      <w:r w:rsidR="00CE1178" w:rsidRPr="00390609">
        <w:rPr>
          <w:rFonts w:ascii="Book Antiqua" w:eastAsia="DengXian" w:hAnsi="Book Antiqua"/>
          <w:sz w:val="24"/>
          <w:lang w:eastAsia="zh-CN"/>
        </w:rPr>
        <w:t>January 9, 2019</w:t>
      </w:r>
      <w:r w:rsidR="00CE1178" w:rsidRPr="00390609">
        <w:rPr>
          <w:rFonts w:ascii="Book Antiqua" w:hAnsi="Book Antiqua"/>
          <w:sz w:val="24"/>
        </w:rPr>
        <w:t xml:space="preserve"> </w:t>
      </w: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Peer-review started:</w:t>
      </w:r>
      <w:r w:rsidR="00CE1178" w:rsidRPr="00390609">
        <w:rPr>
          <w:rFonts w:ascii="Book Antiqua" w:eastAsia="DengXian" w:hAnsi="Book Antiqua"/>
          <w:sz w:val="24"/>
          <w:lang w:eastAsia="zh-CN"/>
        </w:rPr>
        <w:t xml:space="preserve"> January 10, 2019</w:t>
      </w: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First decision:</w:t>
      </w:r>
      <w:r w:rsidR="00CE1178" w:rsidRPr="00390609">
        <w:rPr>
          <w:rFonts w:ascii="Book Antiqua" w:eastAsia="DengXian" w:hAnsi="Book Antiqua"/>
          <w:sz w:val="24"/>
          <w:lang w:eastAsia="zh-CN"/>
        </w:rPr>
        <w:t xml:space="preserve"> January 19, 2019</w:t>
      </w: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 xml:space="preserve">Revised: </w:t>
      </w:r>
      <w:r w:rsidR="00CE1178" w:rsidRPr="00390609">
        <w:rPr>
          <w:rFonts w:ascii="Book Antiqua" w:eastAsia="DengXian" w:hAnsi="Book Antiqua"/>
          <w:sz w:val="24"/>
          <w:lang w:eastAsia="zh-CN"/>
        </w:rPr>
        <w:t>January 31, 2019</w:t>
      </w:r>
      <w:r w:rsidR="00CE1178" w:rsidRPr="00390609">
        <w:rPr>
          <w:rFonts w:ascii="Book Antiqua" w:hAnsi="Book Antiqua"/>
          <w:sz w:val="24"/>
        </w:rPr>
        <w:t xml:space="preserve"> </w:t>
      </w:r>
    </w:p>
    <w:p w:rsidR="00D71C6D" w:rsidRPr="00390609" w:rsidRDefault="00D71C6D" w:rsidP="00CE1178">
      <w:pPr>
        <w:wordWrap/>
        <w:spacing w:line="360" w:lineRule="auto"/>
        <w:rPr>
          <w:rFonts w:ascii="Book Antiqua" w:hAnsi="Book Antiqua"/>
          <w:b/>
          <w:sz w:val="24"/>
        </w:rPr>
      </w:pPr>
      <w:r w:rsidRPr="00390609">
        <w:rPr>
          <w:rFonts w:ascii="Book Antiqua" w:hAnsi="Book Antiqua"/>
          <w:b/>
          <w:sz w:val="24"/>
        </w:rPr>
        <w:t>Accepted:</w:t>
      </w:r>
      <w:r w:rsidR="00452629" w:rsidRPr="00390609">
        <w:t xml:space="preserve"> </w:t>
      </w:r>
      <w:r w:rsidR="00452629" w:rsidRPr="00390609">
        <w:rPr>
          <w:rFonts w:ascii="Book Antiqua" w:hAnsi="Book Antiqua"/>
          <w:sz w:val="24"/>
        </w:rPr>
        <w:t>February 18, 2019</w:t>
      </w:r>
      <w:r w:rsidR="00CE1178" w:rsidRPr="00390609">
        <w:rPr>
          <w:rFonts w:ascii="Book Antiqua" w:hAnsi="Book Antiqua"/>
          <w:b/>
          <w:sz w:val="24"/>
        </w:rPr>
        <w:t xml:space="preserve"> </w:t>
      </w:r>
    </w:p>
    <w:p w:rsidR="00D71C6D" w:rsidRPr="00390609" w:rsidRDefault="00D71C6D" w:rsidP="00CE1178">
      <w:pPr>
        <w:wordWrap/>
        <w:spacing w:line="360" w:lineRule="auto"/>
        <w:rPr>
          <w:rFonts w:ascii="Book Antiqua" w:hAnsi="Book Antiqua"/>
          <w:sz w:val="24"/>
        </w:rPr>
      </w:pPr>
      <w:r w:rsidRPr="00390609">
        <w:rPr>
          <w:rFonts w:ascii="Book Antiqua" w:hAnsi="Book Antiqua"/>
          <w:b/>
          <w:sz w:val="24"/>
        </w:rPr>
        <w:t>Article in press:</w:t>
      </w:r>
      <w:r w:rsidR="00D83307" w:rsidRPr="00390609">
        <w:rPr>
          <w:rFonts w:ascii="Book Antiqua" w:hAnsi="Book Antiqua"/>
          <w:sz w:val="24"/>
        </w:rPr>
        <w:t xml:space="preserve"> </w:t>
      </w:r>
      <w:r w:rsidR="00D83307" w:rsidRPr="00390609">
        <w:rPr>
          <w:rFonts w:ascii="Book Antiqua" w:hAnsi="Book Antiqua"/>
          <w:sz w:val="24"/>
        </w:rPr>
        <w:t>February 18, 2019</w:t>
      </w:r>
    </w:p>
    <w:p w:rsidR="00D71C6D" w:rsidRPr="00390609" w:rsidRDefault="00D71C6D" w:rsidP="00CE1178">
      <w:pPr>
        <w:wordWrap/>
        <w:spacing w:line="360" w:lineRule="auto"/>
        <w:rPr>
          <w:rFonts w:ascii="Book Antiqua" w:eastAsia="DengXian" w:hAnsi="Book Antiqua"/>
          <w:b/>
          <w:sz w:val="24"/>
          <w:lang w:eastAsia="zh-CN"/>
        </w:rPr>
      </w:pPr>
      <w:r w:rsidRPr="00390609">
        <w:rPr>
          <w:rFonts w:ascii="Book Antiqua" w:hAnsi="Book Antiqua"/>
          <w:b/>
          <w:sz w:val="24"/>
        </w:rPr>
        <w:t xml:space="preserve">Published online: </w:t>
      </w:r>
      <w:r w:rsidR="00D83307" w:rsidRPr="00390609">
        <w:rPr>
          <w:rFonts w:ascii="Book Antiqua" w:hAnsi="Book Antiqua"/>
          <w:sz w:val="24"/>
        </w:rPr>
        <w:t>March 26, 2019</w:t>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b/>
          <w:sz w:val="24"/>
        </w:rPr>
        <w:br w:type="page"/>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b/>
          <w:sz w:val="24"/>
        </w:rPr>
        <w:lastRenderedPageBreak/>
        <w:t>Abstract</w:t>
      </w:r>
    </w:p>
    <w:p w:rsidR="007F06C1" w:rsidRPr="00390609" w:rsidRDefault="007F06C1" w:rsidP="00CE1178">
      <w:pPr>
        <w:widowControl/>
        <w:wordWrap/>
        <w:autoSpaceDE/>
        <w:autoSpaceDN/>
        <w:spacing w:line="360" w:lineRule="auto"/>
        <w:rPr>
          <w:rFonts w:ascii="Book Antiqua" w:hAnsi="Book Antiqua"/>
          <w:b/>
          <w:i/>
          <w:sz w:val="24"/>
        </w:rPr>
      </w:pPr>
      <w:r w:rsidRPr="00390609">
        <w:rPr>
          <w:rFonts w:ascii="Book Antiqua" w:hAnsi="Book Antiqua"/>
          <w:b/>
          <w:i/>
          <w:sz w:val="24"/>
        </w:rPr>
        <w:t>BACKGROUND</w:t>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sz w:val="24"/>
        </w:rPr>
        <w:t xml:space="preserve">Crossed fused renal ectopia is a rare congenital anomaly of the </w:t>
      </w:r>
      <w:r w:rsidR="00AB7C4C" w:rsidRPr="00390609">
        <w:rPr>
          <w:rFonts w:ascii="Book Antiqua" w:hAnsi="Book Antiqua"/>
          <w:sz w:val="24"/>
        </w:rPr>
        <w:t>a</w:t>
      </w:r>
      <w:r w:rsidRPr="00390609">
        <w:rPr>
          <w:rFonts w:ascii="Book Antiqua" w:hAnsi="Book Antiqua"/>
          <w:sz w:val="24"/>
        </w:rPr>
        <w:t>scent of the kidney. This anomaly may be observed as a solitary kidney during initial evaluation. A solitary kidney must be evaluated for associated anomalies such as duplication, horseshoe kidney, or crossed renal ectopia.</w:t>
      </w:r>
    </w:p>
    <w:p w:rsidR="007F06C1" w:rsidRPr="00390609" w:rsidRDefault="007F06C1" w:rsidP="00CE1178">
      <w:pPr>
        <w:widowControl/>
        <w:wordWrap/>
        <w:autoSpaceDE/>
        <w:autoSpaceDN/>
        <w:spacing w:line="360" w:lineRule="auto"/>
        <w:rPr>
          <w:rFonts w:ascii="Book Antiqua" w:hAnsi="Book Antiqua"/>
          <w:b/>
          <w:sz w:val="24"/>
        </w:rPr>
      </w:pPr>
    </w:p>
    <w:p w:rsidR="007F06C1" w:rsidRPr="00390609" w:rsidRDefault="007F06C1" w:rsidP="00CE1178">
      <w:pPr>
        <w:widowControl/>
        <w:wordWrap/>
        <w:autoSpaceDE/>
        <w:autoSpaceDN/>
        <w:spacing w:line="360" w:lineRule="auto"/>
        <w:rPr>
          <w:rFonts w:ascii="Book Antiqua" w:hAnsi="Book Antiqua"/>
          <w:b/>
          <w:i/>
          <w:sz w:val="24"/>
        </w:rPr>
      </w:pPr>
      <w:r w:rsidRPr="00390609">
        <w:rPr>
          <w:rFonts w:ascii="Book Antiqua" w:hAnsi="Book Antiqua"/>
          <w:b/>
          <w:i/>
          <w:sz w:val="24"/>
        </w:rPr>
        <w:t>CASE SUMMARY</w:t>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sz w:val="24"/>
        </w:rPr>
        <w:t>An anomaly was observed</w:t>
      </w:r>
      <w:r w:rsidR="00CE1178" w:rsidRPr="00390609">
        <w:rPr>
          <w:rFonts w:ascii="Book Antiqua" w:hAnsi="Book Antiqua"/>
          <w:sz w:val="24"/>
        </w:rPr>
        <w:t xml:space="preserve"> in a 9-mo</w:t>
      </w:r>
      <w:r w:rsidRPr="00390609">
        <w:rPr>
          <w:rFonts w:ascii="Book Antiqua" w:hAnsi="Book Antiqua"/>
          <w:sz w:val="24"/>
        </w:rPr>
        <w:t>-old male child who was subsequently diagnosed with crossed fused renal ectopia and vesicoureteral reflux</w:t>
      </w:r>
      <w:r w:rsidR="00CE1178" w:rsidRPr="00390609">
        <w:rPr>
          <w:rFonts w:ascii="Book Antiqua" w:eastAsia="DengXian" w:hAnsi="Book Antiqua"/>
          <w:sz w:val="24"/>
          <w:lang w:eastAsia="zh-CN"/>
        </w:rPr>
        <w:t xml:space="preserve"> (</w:t>
      </w:r>
      <w:r w:rsidR="00CE1178" w:rsidRPr="00390609">
        <w:rPr>
          <w:rFonts w:ascii="Book Antiqua" w:hAnsi="Book Antiqua"/>
          <w:sz w:val="24"/>
        </w:rPr>
        <w:t>VUR</w:t>
      </w:r>
      <w:r w:rsidR="00CE1178" w:rsidRPr="00390609">
        <w:rPr>
          <w:rFonts w:ascii="Book Antiqua" w:eastAsia="DengXian" w:hAnsi="Book Antiqua"/>
          <w:sz w:val="24"/>
          <w:lang w:eastAsia="zh-CN"/>
        </w:rPr>
        <w:t>)</w:t>
      </w:r>
      <w:r w:rsidRPr="00390609">
        <w:rPr>
          <w:rFonts w:ascii="Book Antiqua" w:hAnsi="Book Antiqua"/>
          <w:sz w:val="24"/>
        </w:rPr>
        <w:t>. In this condition, recurrent febrile urinary tract infection can be a serious problem, and can easily cause renal damage due to relatively short ureters and high pressure in the kidney.</w:t>
      </w:r>
    </w:p>
    <w:p w:rsidR="007F06C1" w:rsidRPr="00390609" w:rsidRDefault="007F06C1" w:rsidP="00CE1178">
      <w:pPr>
        <w:widowControl/>
        <w:wordWrap/>
        <w:autoSpaceDE/>
        <w:autoSpaceDN/>
        <w:spacing w:line="360" w:lineRule="auto"/>
        <w:rPr>
          <w:rFonts w:ascii="Book Antiqua" w:hAnsi="Book Antiqua"/>
          <w:b/>
          <w:sz w:val="24"/>
        </w:rPr>
      </w:pPr>
    </w:p>
    <w:p w:rsidR="007F06C1" w:rsidRPr="00390609" w:rsidRDefault="007F06C1" w:rsidP="00CE1178">
      <w:pPr>
        <w:widowControl/>
        <w:wordWrap/>
        <w:autoSpaceDE/>
        <w:autoSpaceDN/>
        <w:spacing w:line="360" w:lineRule="auto"/>
        <w:rPr>
          <w:rFonts w:ascii="Book Antiqua" w:hAnsi="Book Antiqua"/>
          <w:b/>
          <w:i/>
          <w:sz w:val="24"/>
        </w:rPr>
      </w:pPr>
      <w:r w:rsidRPr="00390609">
        <w:rPr>
          <w:rFonts w:ascii="Book Antiqua" w:hAnsi="Book Antiqua"/>
          <w:b/>
          <w:i/>
          <w:sz w:val="24"/>
        </w:rPr>
        <w:t>CONCLUSION</w:t>
      </w:r>
    </w:p>
    <w:p w:rsidR="00191ACA" w:rsidRPr="00390609" w:rsidRDefault="00191ACA" w:rsidP="00CE1178">
      <w:pPr>
        <w:widowControl/>
        <w:wordWrap/>
        <w:autoSpaceDE/>
        <w:autoSpaceDN/>
        <w:spacing w:line="360" w:lineRule="auto"/>
        <w:rPr>
          <w:rFonts w:ascii="Book Antiqua" w:hAnsi="Book Antiqua"/>
          <w:sz w:val="24"/>
        </w:rPr>
      </w:pPr>
      <w:r w:rsidRPr="00390609">
        <w:rPr>
          <w:rFonts w:ascii="Book Antiqua" w:hAnsi="Book Antiqua"/>
          <w:sz w:val="24"/>
        </w:rPr>
        <w:t>To prevent urosepsis and preserve renal function, early diagnosis and proper management including surgical correction should be considered for the management of renal ectopia with VUR.</w:t>
      </w:r>
    </w:p>
    <w:p w:rsidR="00FF4D7C" w:rsidRPr="00390609" w:rsidRDefault="00FF4D7C" w:rsidP="00CE1178">
      <w:pPr>
        <w:widowControl/>
        <w:wordWrap/>
        <w:autoSpaceDE/>
        <w:autoSpaceDN/>
        <w:spacing w:line="360" w:lineRule="auto"/>
        <w:rPr>
          <w:rFonts w:ascii="Book Antiqua" w:hAnsi="Book Antiqua"/>
          <w:sz w:val="24"/>
        </w:rPr>
      </w:pPr>
    </w:p>
    <w:p w:rsidR="00FF4D7C" w:rsidRPr="00390609" w:rsidRDefault="00FF4D7C" w:rsidP="00CE1178">
      <w:pPr>
        <w:widowControl/>
        <w:wordWrap/>
        <w:autoSpaceDE/>
        <w:autoSpaceDN/>
        <w:spacing w:line="360" w:lineRule="auto"/>
        <w:rPr>
          <w:rFonts w:ascii="Book Antiqua" w:hAnsi="Book Antiqua"/>
          <w:sz w:val="24"/>
        </w:rPr>
      </w:pPr>
      <w:r w:rsidRPr="00390609">
        <w:rPr>
          <w:rFonts w:ascii="Book Antiqua" w:hAnsi="Book Antiqua"/>
          <w:b/>
          <w:sz w:val="24"/>
        </w:rPr>
        <w:t>Key words:</w:t>
      </w:r>
      <w:r w:rsidRPr="00390609">
        <w:rPr>
          <w:rFonts w:ascii="Book Antiqua" w:hAnsi="Book Antiqua"/>
          <w:sz w:val="24"/>
        </w:rPr>
        <w:t xml:space="preserve"> Kidney; Congenital abnormalities; </w:t>
      </w:r>
      <w:proofErr w:type="spellStart"/>
      <w:r w:rsidRPr="00390609">
        <w:rPr>
          <w:rFonts w:ascii="Book Antiqua" w:hAnsi="Book Antiqua"/>
          <w:sz w:val="24"/>
        </w:rPr>
        <w:t>Vesicoureteral</w:t>
      </w:r>
      <w:proofErr w:type="spellEnd"/>
      <w:r w:rsidRPr="00390609">
        <w:rPr>
          <w:rFonts w:ascii="Book Antiqua" w:hAnsi="Book Antiqua"/>
          <w:sz w:val="24"/>
        </w:rPr>
        <w:t xml:space="preserve"> reflux; </w:t>
      </w:r>
      <w:proofErr w:type="spellStart"/>
      <w:r w:rsidRPr="00390609">
        <w:rPr>
          <w:rFonts w:ascii="Book Antiqua" w:hAnsi="Book Antiqua"/>
          <w:sz w:val="24"/>
        </w:rPr>
        <w:t>Ureteroneocystostomy</w:t>
      </w:r>
      <w:proofErr w:type="spellEnd"/>
      <w:r w:rsidRPr="00390609">
        <w:rPr>
          <w:rFonts w:ascii="Book Antiqua" w:hAnsi="Book Antiqua"/>
          <w:sz w:val="24"/>
        </w:rPr>
        <w:t xml:space="preserve">; </w:t>
      </w:r>
      <w:proofErr w:type="spellStart"/>
      <w:r w:rsidRPr="00390609">
        <w:rPr>
          <w:rFonts w:ascii="Book Antiqua" w:hAnsi="Book Antiqua"/>
          <w:sz w:val="24"/>
        </w:rPr>
        <w:t>Politano-Leadbetter</w:t>
      </w:r>
      <w:proofErr w:type="spellEnd"/>
      <w:r w:rsidRPr="00390609">
        <w:rPr>
          <w:rFonts w:ascii="Book Antiqua" w:hAnsi="Book Antiqua"/>
          <w:sz w:val="24"/>
        </w:rPr>
        <w:t>; Case report</w:t>
      </w:r>
    </w:p>
    <w:p w:rsidR="00FF4D7C" w:rsidRPr="00390609" w:rsidRDefault="00FF4D7C" w:rsidP="00CE1178">
      <w:pPr>
        <w:widowControl/>
        <w:wordWrap/>
        <w:autoSpaceDE/>
        <w:autoSpaceDN/>
        <w:spacing w:line="360" w:lineRule="auto"/>
        <w:rPr>
          <w:rFonts w:ascii="Book Antiqua" w:hAnsi="Book Antiqua"/>
          <w:sz w:val="24"/>
        </w:rPr>
      </w:pPr>
    </w:p>
    <w:p w:rsidR="00CE1178" w:rsidRPr="00390609" w:rsidRDefault="00CE1178" w:rsidP="00CE1178">
      <w:pPr>
        <w:wordWrap/>
        <w:spacing w:line="360" w:lineRule="auto"/>
        <w:rPr>
          <w:rFonts w:ascii="Book Antiqua" w:hAnsi="Book Antiqua" w:cs="Arial"/>
          <w:sz w:val="24"/>
        </w:rPr>
      </w:pPr>
      <w:r w:rsidRPr="00390609">
        <w:rPr>
          <w:rFonts w:ascii="Book Antiqua" w:hAnsi="Book Antiqua"/>
          <w:b/>
          <w:sz w:val="24"/>
        </w:rPr>
        <w:t xml:space="preserve">© </w:t>
      </w:r>
      <w:r w:rsidRPr="00390609">
        <w:rPr>
          <w:rFonts w:ascii="Book Antiqua" w:hAnsi="Book Antiqua" w:cs="Arial"/>
          <w:b/>
          <w:sz w:val="24"/>
        </w:rPr>
        <w:t>The Author(s) 2019.</w:t>
      </w:r>
      <w:r w:rsidRPr="00390609">
        <w:rPr>
          <w:rFonts w:ascii="Book Antiqua" w:hAnsi="Book Antiqua" w:cs="Arial"/>
          <w:sz w:val="24"/>
        </w:rPr>
        <w:t xml:space="preserve"> Published by </w:t>
      </w:r>
      <w:proofErr w:type="spellStart"/>
      <w:r w:rsidRPr="00390609">
        <w:rPr>
          <w:rFonts w:ascii="Book Antiqua" w:hAnsi="Book Antiqua" w:cs="Arial"/>
          <w:sz w:val="24"/>
        </w:rPr>
        <w:t>Baishideng</w:t>
      </w:r>
      <w:proofErr w:type="spellEnd"/>
      <w:r w:rsidRPr="00390609">
        <w:rPr>
          <w:rFonts w:ascii="Book Antiqua" w:hAnsi="Book Antiqua" w:cs="Arial"/>
          <w:sz w:val="24"/>
        </w:rPr>
        <w:t xml:space="preserve"> Publishing Group Inc. All rights reserved.</w:t>
      </w:r>
    </w:p>
    <w:p w:rsidR="009160B5" w:rsidRPr="00390609" w:rsidRDefault="009160B5" w:rsidP="00CE1178">
      <w:pPr>
        <w:widowControl/>
        <w:wordWrap/>
        <w:autoSpaceDE/>
        <w:autoSpaceDN/>
        <w:spacing w:line="360" w:lineRule="auto"/>
        <w:rPr>
          <w:rFonts w:ascii="Book Antiqua" w:hAnsi="Book Antiqua"/>
          <w:sz w:val="24"/>
        </w:rPr>
      </w:pPr>
    </w:p>
    <w:p w:rsidR="00CE1178" w:rsidRPr="00390609" w:rsidRDefault="009160B5" w:rsidP="00CE1178">
      <w:pPr>
        <w:widowControl/>
        <w:wordWrap/>
        <w:autoSpaceDE/>
        <w:autoSpaceDN/>
        <w:spacing w:line="360" w:lineRule="auto"/>
        <w:rPr>
          <w:rFonts w:ascii="Book Antiqua" w:eastAsia="DengXian" w:hAnsi="Book Antiqua"/>
          <w:sz w:val="24"/>
          <w:lang w:eastAsia="zh-CN"/>
        </w:rPr>
      </w:pPr>
      <w:r w:rsidRPr="00390609">
        <w:rPr>
          <w:rFonts w:ascii="Book Antiqua" w:hAnsi="Book Antiqua"/>
          <w:b/>
          <w:sz w:val="24"/>
        </w:rPr>
        <w:t>Core tip</w:t>
      </w:r>
      <w:r w:rsidRPr="00390609">
        <w:rPr>
          <w:rFonts w:ascii="Book Antiqua" w:hAnsi="Book Antiqua"/>
          <w:sz w:val="24"/>
        </w:rPr>
        <w:t>: Crossed fused renal ectopia is a rare congenital anomaly in pediatric urology. The majority of the cases shows a favorable prognosis with conservative management, while early surgical intervention should be considered in selective cases. Up to now, the guideline for the disease has not established, and this case may be beneficial to determine therapeutic plan, especially for the necessity of surgery. Furthermore, the helpful diagnostic and therapeutic methods are mentioned based on our experience.</w:t>
      </w:r>
    </w:p>
    <w:p w:rsidR="00CE1178" w:rsidRPr="00390609" w:rsidRDefault="00CE1178" w:rsidP="00CE1178">
      <w:pPr>
        <w:widowControl/>
        <w:wordWrap/>
        <w:autoSpaceDE/>
        <w:autoSpaceDN/>
        <w:spacing w:line="360" w:lineRule="auto"/>
        <w:rPr>
          <w:rFonts w:ascii="Book Antiqua" w:eastAsia="DengXian" w:hAnsi="Book Antiqua"/>
          <w:b/>
          <w:sz w:val="24"/>
          <w:lang w:eastAsia="zh-CN"/>
        </w:rPr>
      </w:pPr>
    </w:p>
    <w:p w:rsidR="00D83307" w:rsidRPr="00390609" w:rsidRDefault="00D83307" w:rsidP="00D83307">
      <w:pPr>
        <w:widowControl/>
        <w:wordWrap/>
        <w:autoSpaceDE/>
        <w:autoSpaceDN/>
        <w:spacing w:line="360" w:lineRule="auto"/>
        <w:rPr>
          <w:rFonts w:ascii="Book Antiqua" w:eastAsia="DengXian" w:hAnsi="Book Antiqua"/>
          <w:iCs/>
          <w:sz w:val="24"/>
          <w:lang w:eastAsia="zh-CN"/>
        </w:rPr>
      </w:pPr>
      <w:r w:rsidRPr="00390609">
        <w:rPr>
          <w:rFonts w:ascii="Book Antiqua" w:hAnsi="Book Antiqua"/>
          <w:b/>
          <w:sz w:val="24"/>
        </w:rPr>
        <w:t xml:space="preserve">Citation: </w:t>
      </w:r>
      <w:r w:rsidR="00CE1178" w:rsidRPr="00390609">
        <w:rPr>
          <w:rFonts w:ascii="Book Antiqua" w:hAnsi="Book Antiqua"/>
          <w:sz w:val="24"/>
        </w:rPr>
        <w:t>Choi</w:t>
      </w:r>
      <w:r w:rsidR="00CE1178" w:rsidRPr="00390609">
        <w:rPr>
          <w:rFonts w:ascii="Book Antiqua" w:eastAsia="DengXian" w:hAnsi="Book Antiqua"/>
          <w:sz w:val="24"/>
          <w:lang w:eastAsia="zh-CN"/>
        </w:rPr>
        <w:t xml:space="preserve"> T</w:t>
      </w:r>
      <w:r w:rsidR="00CE1178" w:rsidRPr="00390609">
        <w:rPr>
          <w:rFonts w:ascii="Book Antiqua" w:hAnsi="Book Antiqua"/>
          <w:sz w:val="24"/>
        </w:rPr>
        <w:t xml:space="preserve">, </w:t>
      </w:r>
      <w:proofErr w:type="spellStart"/>
      <w:r w:rsidR="00CE1178" w:rsidRPr="00390609">
        <w:rPr>
          <w:rFonts w:ascii="Book Antiqua" w:hAnsi="Book Antiqua"/>
          <w:sz w:val="24"/>
        </w:rPr>
        <w:t>Yoo</w:t>
      </w:r>
      <w:proofErr w:type="spellEnd"/>
      <w:r w:rsidR="00CE1178" w:rsidRPr="00390609">
        <w:rPr>
          <w:rFonts w:ascii="Book Antiqua" w:eastAsia="DengXian" w:hAnsi="Book Antiqua"/>
          <w:sz w:val="24"/>
          <w:lang w:eastAsia="zh-CN"/>
        </w:rPr>
        <w:t xml:space="preserve"> KH</w:t>
      </w:r>
      <w:r w:rsidR="00CE1178" w:rsidRPr="00390609">
        <w:rPr>
          <w:rFonts w:ascii="Book Antiqua" w:hAnsi="Book Antiqua"/>
          <w:sz w:val="24"/>
        </w:rPr>
        <w:t>, Song</w:t>
      </w:r>
      <w:r w:rsidR="00CE1178" w:rsidRPr="00390609">
        <w:rPr>
          <w:rFonts w:ascii="Book Antiqua" w:eastAsia="DengXian" w:hAnsi="Book Antiqua"/>
          <w:sz w:val="24"/>
          <w:lang w:eastAsia="zh-CN"/>
        </w:rPr>
        <w:t xml:space="preserve"> R</w:t>
      </w:r>
      <w:r w:rsidR="00CE1178" w:rsidRPr="00390609">
        <w:rPr>
          <w:rFonts w:ascii="Book Antiqua" w:hAnsi="Book Antiqua"/>
          <w:sz w:val="24"/>
        </w:rPr>
        <w:t>, Lee</w:t>
      </w:r>
      <w:r w:rsidR="00CE1178" w:rsidRPr="00390609">
        <w:rPr>
          <w:rFonts w:ascii="Book Antiqua" w:eastAsia="DengXian" w:hAnsi="Book Antiqua"/>
          <w:sz w:val="24"/>
          <w:lang w:eastAsia="zh-CN"/>
        </w:rPr>
        <w:t xml:space="preserve"> DG.</w:t>
      </w:r>
      <w:r w:rsidR="00CE1178" w:rsidRPr="00390609">
        <w:rPr>
          <w:rFonts w:ascii="Book Antiqua" w:hAnsi="Book Antiqua"/>
          <w:sz w:val="24"/>
        </w:rPr>
        <w:t xml:space="preserve"> Lump type crossed fused renal ectopia with bilateral vesicoureteral reflux: A case report</w:t>
      </w:r>
      <w:r w:rsidR="00CE1178" w:rsidRPr="00390609">
        <w:rPr>
          <w:rFonts w:ascii="Book Antiqua" w:eastAsia="DengXian" w:hAnsi="Book Antiqua"/>
          <w:sz w:val="24"/>
          <w:lang w:eastAsia="zh-CN"/>
        </w:rPr>
        <w:t xml:space="preserve">. </w:t>
      </w:r>
      <w:r w:rsidR="00CE1178" w:rsidRPr="00390609">
        <w:rPr>
          <w:rFonts w:ascii="Book Antiqua" w:hAnsi="Book Antiqua"/>
          <w:i/>
          <w:iCs/>
          <w:sz w:val="24"/>
        </w:rPr>
        <w:t xml:space="preserve">World J </w:t>
      </w:r>
      <w:proofErr w:type="spellStart"/>
      <w:r w:rsidR="00CE1178" w:rsidRPr="00390609">
        <w:rPr>
          <w:rFonts w:ascii="Book Antiqua" w:hAnsi="Book Antiqua"/>
          <w:i/>
          <w:iCs/>
          <w:sz w:val="24"/>
        </w:rPr>
        <w:t>Clin</w:t>
      </w:r>
      <w:proofErr w:type="spellEnd"/>
      <w:r w:rsidR="00CE1178" w:rsidRPr="00390609">
        <w:rPr>
          <w:rFonts w:ascii="Book Antiqua" w:hAnsi="Book Antiqua"/>
          <w:i/>
          <w:iCs/>
          <w:sz w:val="24"/>
        </w:rPr>
        <w:t xml:space="preserve"> Cases</w:t>
      </w:r>
      <w:r w:rsidR="00CE1178" w:rsidRPr="00390609">
        <w:rPr>
          <w:rFonts w:ascii="Book Antiqua" w:eastAsia="DengXian" w:hAnsi="Book Antiqua"/>
          <w:i/>
          <w:iCs/>
          <w:sz w:val="24"/>
          <w:lang w:eastAsia="zh-CN"/>
        </w:rPr>
        <w:t xml:space="preserve"> </w:t>
      </w:r>
      <w:r w:rsidRPr="00390609">
        <w:rPr>
          <w:rFonts w:ascii="Book Antiqua" w:eastAsia="DengXian" w:hAnsi="Book Antiqua"/>
          <w:iCs/>
          <w:sz w:val="24"/>
          <w:lang w:eastAsia="zh-CN"/>
        </w:rPr>
        <w:t>2019; 7(6): 773-777</w:t>
      </w:r>
    </w:p>
    <w:p w:rsidR="00D83307" w:rsidRPr="00390609" w:rsidRDefault="00D83307" w:rsidP="00D83307">
      <w:pPr>
        <w:widowControl/>
        <w:wordWrap/>
        <w:autoSpaceDE/>
        <w:autoSpaceDN/>
        <w:spacing w:line="360" w:lineRule="auto"/>
        <w:rPr>
          <w:rFonts w:ascii="Book Antiqua" w:eastAsia="DengXian" w:hAnsi="Book Antiqua"/>
          <w:iCs/>
          <w:sz w:val="24"/>
          <w:lang w:eastAsia="zh-CN"/>
        </w:rPr>
      </w:pPr>
      <w:r w:rsidRPr="00390609">
        <w:rPr>
          <w:rFonts w:ascii="Book Antiqua" w:eastAsia="DengXian" w:hAnsi="Book Antiqua"/>
          <w:b/>
          <w:iCs/>
          <w:sz w:val="24"/>
          <w:lang w:eastAsia="zh-CN"/>
        </w:rPr>
        <w:t xml:space="preserve">URL: </w:t>
      </w:r>
      <w:r w:rsidRPr="00390609">
        <w:rPr>
          <w:rFonts w:ascii="Book Antiqua" w:eastAsia="DengXian" w:hAnsi="Book Antiqua"/>
          <w:iCs/>
          <w:sz w:val="24"/>
          <w:lang w:eastAsia="zh-CN"/>
        </w:rPr>
        <w:t xml:space="preserve">https://www.wjgnet.com/2307-8960/full/v7/i6/773.htm  </w:t>
      </w:r>
    </w:p>
    <w:p w:rsidR="00CE1178" w:rsidRPr="00390609" w:rsidRDefault="00D83307" w:rsidP="00D83307">
      <w:pPr>
        <w:widowControl/>
        <w:wordWrap/>
        <w:autoSpaceDE/>
        <w:autoSpaceDN/>
        <w:spacing w:line="360" w:lineRule="auto"/>
        <w:rPr>
          <w:rFonts w:ascii="Book Antiqua" w:eastAsia="DengXian" w:hAnsi="Book Antiqua"/>
          <w:sz w:val="24"/>
          <w:lang w:eastAsia="zh-CN"/>
        </w:rPr>
      </w:pPr>
      <w:r w:rsidRPr="00390609">
        <w:rPr>
          <w:rFonts w:ascii="Book Antiqua" w:eastAsia="DengXian" w:hAnsi="Book Antiqua"/>
          <w:b/>
          <w:iCs/>
          <w:sz w:val="24"/>
          <w:lang w:eastAsia="zh-CN"/>
        </w:rPr>
        <w:t xml:space="preserve">DOI: </w:t>
      </w:r>
      <w:r w:rsidRPr="00390609">
        <w:rPr>
          <w:rFonts w:ascii="Book Antiqua" w:eastAsia="DengXian" w:hAnsi="Book Antiqua"/>
          <w:iCs/>
          <w:sz w:val="24"/>
          <w:lang w:eastAsia="zh-CN"/>
        </w:rPr>
        <w:t>https://dx.doi.org/10.12998/wjcc.v7.i6.773</w:t>
      </w:r>
    </w:p>
    <w:p w:rsidR="007F06C1" w:rsidRPr="00390609" w:rsidRDefault="007F06C1" w:rsidP="00CE1178">
      <w:pPr>
        <w:widowControl/>
        <w:wordWrap/>
        <w:autoSpaceDE/>
        <w:autoSpaceDN/>
        <w:spacing w:line="360" w:lineRule="auto"/>
        <w:rPr>
          <w:rFonts w:ascii="Book Antiqua" w:hAnsi="Book Antiqua"/>
          <w:b/>
          <w:sz w:val="24"/>
        </w:rPr>
      </w:pPr>
      <w:r w:rsidRPr="00390609">
        <w:rPr>
          <w:rFonts w:ascii="Book Antiqua" w:hAnsi="Book Antiqua"/>
          <w:b/>
          <w:sz w:val="24"/>
        </w:rPr>
        <w:br w:type="page"/>
      </w:r>
    </w:p>
    <w:p w:rsidR="00A75307" w:rsidRPr="00390609" w:rsidRDefault="00A75307" w:rsidP="00CE1178">
      <w:pPr>
        <w:widowControl/>
        <w:wordWrap/>
        <w:autoSpaceDE/>
        <w:autoSpaceDN/>
        <w:spacing w:line="360" w:lineRule="auto"/>
        <w:rPr>
          <w:rFonts w:ascii="Book Antiqua" w:hAnsi="Book Antiqua"/>
          <w:b/>
          <w:sz w:val="24"/>
        </w:rPr>
      </w:pPr>
      <w:r w:rsidRPr="00390609">
        <w:rPr>
          <w:rFonts w:ascii="Book Antiqua" w:hAnsi="Book Antiqua"/>
          <w:b/>
          <w:sz w:val="24"/>
        </w:rPr>
        <w:lastRenderedPageBreak/>
        <w:t>I</w:t>
      </w:r>
      <w:r w:rsidR="009160B5" w:rsidRPr="00390609">
        <w:rPr>
          <w:rFonts w:ascii="Book Antiqua" w:hAnsi="Book Antiqua"/>
          <w:b/>
          <w:sz w:val="24"/>
        </w:rPr>
        <w:t>NTRODUCTION</w:t>
      </w:r>
    </w:p>
    <w:p w:rsidR="00A75307" w:rsidRPr="00390609" w:rsidRDefault="00A75307" w:rsidP="00CE1178">
      <w:pPr>
        <w:widowControl/>
        <w:wordWrap/>
        <w:autoSpaceDE/>
        <w:autoSpaceDN/>
        <w:spacing w:line="360" w:lineRule="auto"/>
        <w:rPr>
          <w:rFonts w:ascii="Book Antiqua" w:hAnsi="Book Antiqua"/>
          <w:sz w:val="24"/>
        </w:rPr>
      </w:pPr>
      <w:r w:rsidRPr="00390609">
        <w:rPr>
          <w:rFonts w:ascii="Book Antiqua" w:hAnsi="Book Antiqua"/>
          <w:sz w:val="24"/>
        </w:rPr>
        <w:t>Crossed fused renal ectopia is a rare anomaly characterized by the ectopic kidney crossing the midline with the ureter at the ureterovesical junction (UVJ) in the orthotopic position. Vesicoureteral reflux (VUR) is a relatively common urologic disorder, and is traditionally categorized as primary or secondary according to its etiology. VUR is no longer thought to be a disease in itself; it is now considered a marker of heterogeneous conditions of the entire urinary tract, including congenital renal hypoplasia and dysplasia, primary reflux caused by an incompetent UVJ, altered lower urinary tract function, and inherent predisposition to urinary tract infection (UTI). It poses many challenges to the urologist for diagnosis and treatment.</w:t>
      </w:r>
    </w:p>
    <w:p w:rsidR="00A75307" w:rsidRPr="00390609" w:rsidRDefault="00A75307" w:rsidP="00E44C60">
      <w:pPr>
        <w:widowControl/>
        <w:wordWrap/>
        <w:autoSpaceDE/>
        <w:autoSpaceDN/>
        <w:spacing w:line="360" w:lineRule="auto"/>
        <w:ind w:firstLineChars="100" w:firstLine="240"/>
        <w:rPr>
          <w:rFonts w:ascii="Book Antiqua" w:hAnsi="Book Antiqua"/>
          <w:sz w:val="24"/>
        </w:rPr>
      </w:pPr>
      <w:r w:rsidRPr="00390609">
        <w:rPr>
          <w:rFonts w:ascii="Book Antiqua" w:hAnsi="Book Antiqua"/>
          <w:sz w:val="24"/>
        </w:rPr>
        <w:t xml:space="preserve">Generally, renal fusion anomalies are classified into two groups: horseshoe kidney and crossed fused ectopia. Crossed fused ectopic kidney is a rare anomaly of the </w:t>
      </w:r>
      <w:r w:rsidR="00AB7C4C" w:rsidRPr="00390609">
        <w:rPr>
          <w:rFonts w:ascii="Book Antiqua" w:hAnsi="Book Antiqua"/>
          <w:sz w:val="24"/>
        </w:rPr>
        <w:t>a</w:t>
      </w:r>
      <w:r w:rsidRPr="00390609">
        <w:rPr>
          <w:rFonts w:ascii="Book Antiqua" w:hAnsi="Book Antiqua"/>
          <w:sz w:val="24"/>
        </w:rPr>
        <w:t>scent of the kidney, which can be associated with VUR, but has not been reported widely.</w:t>
      </w:r>
    </w:p>
    <w:p w:rsidR="009160B5" w:rsidRPr="00390609" w:rsidRDefault="00C3573E" w:rsidP="00E44C60">
      <w:pPr>
        <w:widowControl/>
        <w:wordWrap/>
        <w:autoSpaceDE/>
        <w:autoSpaceDN/>
        <w:spacing w:line="360" w:lineRule="auto"/>
        <w:ind w:firstLineChars="100" w:firstLine="240"/>
        <w:rPr>
          <w:rFonts w:ascii="Book Antiqua" w:hAnsi="Book Antiqua"/>
          <w:sz w:val="24"/>
        </w:rPr>
      </w:pPr>
      <w:r w:rsidRPr="00390609">
        <w:rPr>
          <w:rFonts w:ascii="Book Antiqua" w:hAnsi="Book Antiqua"/>
          <w:sz w:val="24"/>
        </w:rPr>
        <w:t xml:space="preserve">We report our experience with a male neonate who suffered from recurrent UTI </w:t>
      </w:r>
      <w:r w:rsidR="009D69EA" w:rsidRPr="00390609">
        <w:rPr>
          <w:rFonts w:ascii="Book Antiqua" w:hAnsi="Book Antiqua"/>
          <w:sz w:val="24"/>
        </w:rPr>
        <w:t>due to</w:t>
      </w:r>
      <w:r w:rsidRPr="00390609">
        <w:rPr>
          <w:rFonts w:ascii="Book Antiqua" w:hAnsi="Book Antiqua"/>
          <w:sz w:val="24"/>
        </w:rPr>
        <w:t xml:space="preserve"> crossed fused renal ectopia</w:t>
      </w:r>
      <w:r w:rsidR="009D69EA" w:rsidRPr="00390609">
        <w:rPr>
          <w:rFonts w:ascii="Book Antiqua" w:hAnsi="Book Antiqua"/>
          <w:sz w:val="24"/>
        </w:rPr>
        <w:t>,</w:t>
      </w:r>
      <w:r w:rsidRPr="00390609">
        <w:rPr>
          <w:rFonts w:ascii="Book Antiqua" w:hAnsi="Book Antiqua"/>
          <w:sz w:val="24"/>
        </w:rPr>
        <w:t xml:space="preserve"> </w:t>
      </w:r>
      <w:r w:rsidR="009D69EA" w:rsidRPr="00390609">
        <w:rPr>
          <w:rFonts w:ascii="Book Antiqua" w:hAnsi="Book Antiqua"/>
          <w:sz w:val="24"/>
        </w:rPr>
        <w:t>accompanied by</w:t>
      </w:r>
      <w:r w:rsidRPr="00390609">
        <w:rPr>
          <w:rFonts w:ascii="Book Antiqua" w:hAnsi="Book Antiqua"/>
          <w:sz w:val="24"/>
        </w:rPr>
        <w:t xml:space="preserve"> bilateral VUR.</w:t>
      </w:r>
    </w:p>
    <w:p w:rsidR="009160B5" w:rsidRPr="00390609" w:rsidRDefault="009160B5" w:rsidP="00CE1178">
      <w:pPr>
        <w:widowControl/>
        <w:wordWrap/>
        <w:autoSpaceDE/>
        <w:autoSpaceDN/>
        <w:spacing w:line="360" w:lineRule="auto"/>
        <w:rPr>
          <w:rFonts w:ascii="Book Antiqua" w:hAnsi="Book Antiqua"/>
          <w:sz w:val="24"/>
        </w:rPr>
      </w:pPr>
    </w:p>
    <w:p w:rsidR="00A75307" w:rsidRPr="00390609" w:rsidRDefault="009160B5" w:rsidP="00CE1178">
      <w:pPr>
        <w:widowControl/>
        <w:wordWrap/>
        <w:autoSpaceDE/>
        <w:autoSpaceDN/>
        <w:spacing w:line="360" w:lineRule="auto"/>
        <w:rPr>
          <w:rFonts w:ascii="Book Antiqua" w:hAnsi="Book Antiqua"/>
          <w:b/>
          <w:sz w:val="24"/>
        </w:rPr>
      </w:pPr>
      <w:r w:rsidRPr="00390609">
        <w:rPr>
          <w:rFonts w:ascii="Book Antiqua" w:hAnsi="Book Antiqua"/>
          <w:b/>
          <w:sz w:val="24"/>
        </w:rPr>
        <w:t>CASE PRESENTATION</w:t>
      </w: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Chief complaints</w:t>
      </w:r>
    </w:p>
    <w:p w:rsidR="009160B5" w:rsidRPr="00390609" w:rsidRDefault="00E44C60" w:rsidP="00CE1178">
      <w:pPr>
        <w:widowControl/>
        <w:wordWrap/>
        <w:autoSpaceDE/>
        <w:autoSpaceDN/>
        <w:spacing w:line="360" w:lineRule="auto"/>
        <w:rPr>
          <w:rFonts w:ascii="Book Antiqua" w:hAnsi="Book Antiqua"/>
          <w:sz w:val="24"/>
        </w:rPr>
      </w:pPr>
      <w:r w:rsidRPr="00390609">
        <w:rPr>
          <w:rFonts w:ascii="Book Antiqua" w:hAnsi="Book Antiqua"/>
          <w:sz w:val="24"/>
        </w:rPr>
        <w:t>A 1-mo</w:t>
      </w:r>
      <w:r w:rsidR="00923290" w:rsidRPr="00390609">
        <w:rPr>
          <w:rFonts w:ascii="Book Antiqua" w:hAnsi="Book Antiqua"/>
          <w:sz w:val="24"/>
        </w:rPr>
        <w:t>-old male child was referred to the department of urology for evaluation and management of abnormal prenatal ultrasonography (US) findings.</w:t>
      </w:r>
    </w:p>
    <w:p w:rsidR="00923290" w:rsidRPr="00390609" w:rsidRDefault="00923290" w:rsidP="00CE1178">
      <w:pPr>
        <w:widowControl/>
        <w:wordWrap/>
        <w:autoSpaceDE/>
        <w:autoSpaceDN/>
        <w:spacing w:line="360" w:lineRule="auto"/>
        <w:rPr>
          <w:rFonts w:ascii="Book Antiqua" w:hAnsi="Book Antiqua"/>
          <w:b/>
          <w:sz w:val="24"/>
        </w:rPr>
      </w:pP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History of present illness</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lastRenderedPageBreak/>
        <w:t>Prenatal US had shown an empty renal fossa, and a pelvic kidney suggestive of renal ectopia with agenesis had been observed.</w:t>
      </w:r>
    </w:p>
    <w:p w:rsidR="00330A35" w:rsidRPr="00390609" w:rsidRDefault="00330A35" w:rsidP="00CE1178">
      <w:pPr>
        <w:widowControl/>
        <w:wordWrap/>
        <w:autoSpaceDE/>
        <w:autoSpaceDN/>
        <w:spacing w:line="360" w:lineRule="auto"/>
        <w:rPr>
          <w:rFonts w:ascii="Book Antiqua" w:hAnsi="Book Antiqua"/>
          <w:b/>
          <w:sz w:val="24"/>
        </w:rPr>
      </w:pP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History of past illness</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The patient’s gestational period was 38</w:t>
      </w:r>
      <w:r w:rsidR="00E44C60" w:rsidRPr="00390609">
        <w:rPr>
          <w:rFonts w:ascii="Book Antiqua" w:eastAsia="DengXian" w:hAnsi="Book Antiqua" w:hint="eastAsia"/>
          <w:sz w:val="24"/>
          <w:lang w:eastAsia="zh-CN"/>
        </w:rPr>
        <w:t xml:space="preserve"> </w:t>
      </w:r>
      <w:r w:rsidRPr="00390609">
        <w:rPr>
          <w:rFonts w:ascii="Book Antiqua" w:hAnsi="Book Antiqua"/>
          <w:sz w:val="24"/>
        </w:rPr>
        <w:t>+</w:t>
      </w:r>
      <w:r w:rsidR="00E44C60" w:rsidRPr="00390609">
        <w:rPr>
          <w:rFonts w:ascii="Book Antiqua" w:eastAsia="DengXian" w:hAnsi="Book Antiqua" w:hint="eastAsia"/>
          <w:sz w:val="24"/>
          <w:lang w:eastAsia="zh-CN"/>
        </w:rPr>
        <w:t xml:space="preserve"> </w:t>
      </w:r>
      <w:r w:rsidR="00E44C60" w:rsidRPr="00390609">
        <w:rPr>
          <w:rFonts w:ascii="Book Antiqua" w:hAnsi="Book Antiqua"/>
          <w:sz w:val="24"/>
        </w:rPr>
        <w:t xml:space="preserve">2 </w:t>
      </w:r>
      <w:proofErr w:type="spellStart"/>
      <w:r w:rsidR="00E44C60" w:rsidRPr="00390609">
        <w:rPr>
          <w:rFonts w:ascii="Book Antiqua" w:hAnsi="Book Antiqua"/>
          <w:sz w:val="24"/>
        </w:rPr>
        <w:t>wk</w:t>
      </w:r>
      <w:proofErr w:type="spellEnd"/>
      <w:r w:rsidRPr="00390609">
        <w:rPr>
          <w:rFonts w:ascii="Book Antiqua" w:hAnsi="Book Antiqua"/>
          <w:sz w:val="24"/>
        </w:rPr>
        <w:t>, with birth weight 2520 g, and perinatal abnormalities such as meconium staining or premature rupture of membranes were not present. There was not any significant risk factor or family history.</w:t>
      </w:r>
    </w:p>
    <w:p w:rsidR="00330A35" w:rsidRPr="00390609" w:rsidRDefault="00330A35" w:rsidP="00CE1178">
      <w:pPr>
        <w:widowControl/>
        <w:wordWrap/>
        <w:autoSpaceDE/>
        <w:autoSpaceDN/>
        <w:spacing w:line="360" w:lineRule="auto"/>
        <w:rPr>
          <w:rFonts w:ascii="Book Antiqua" w:hAnsi="Book Antiqua"/>
          <w:b/>
          <w:sz w:val="24"/>
        </w:rPr>
      </w:pP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Physical examination</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Physical examination was unremarkable.</w:t>
      </w:r>
    </w:p>
    <w:p w:rsidR="00330A35" w:rsidRPr="00390609" w:rsidRDefault="00330A35" w:rsidP="00CE1178">
      <w:pPr>
        <w:widowControl/>
        <w:wordWrap/>
        <w:autoSpaceDE/>
        <w:autoSpaceDN/>
        <w:spacing w:line="360" w:lineRule="auto"/>
        <w:rPr>
          <w:rFonts w:ascii="Book Antiqua" w:hAnsi="Book Antiqua"/>
          <w:b/>
          <w:sz w:val="24"/>
        </w:rPr>
      </w:pP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Laboratory examinations</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Urinalysis demonstrated significant pyuria.</w:t>
      </w:r>
    </w:p>
    <w:p w:rsidR="00330A35" w:rsidRPr="00390609" w:rsidRDefault="00330A35" w:rsidP="00CE1178">
      <w:pPr>
        <w:widowControl/>
        <w:wordWrap/>
        <w:autoSpaceDE/>
        <w:autoSpaceDN/>
        <w:spacing w:line="360" w:lineRule="auto"/>
        <w:rPr>
          <w:rFonts w:ascii="Book Antiqua" w:hAnsi="Book Antiqua"/>
          <w:b/>
          <w:sz w:val="24"/>
        </w:rPr>
      </w:pPr>
    </w:p>
    <w:p w:rsidR="009160B5" w:rsidRPr="00390609" w:rsidRDefault="009160B5" w:rsidP="00CE1178">
      <w:pPr>
        <w:widowControl/>
        <w:wordWrap/>
        <w:autoSpaceDE/>
        <w:autoSpaceDN/>
        <w:spacing w:line="360" w:lineRule="auto"/>
        <w:rPr>
          <w:rFonts w:ascii="Book Antiqua" w:hAnsi="Book Antiqua"/>
          <w:b/>
          <w:i/>
          <w:sz w:val="24"/>
        </w:rPr>
      </w:pPr>
      <w:r w:rsidRPr="00390609">
        <w:rPr>
          <w:rFonts w:ascii="Book Antiqua" w:hAnsi="Book Antiqua"/>
          <w:b/>
          <w:i/>
          <w:sz w:val="24"/>
        </w:rPr>
        <w:t>Imaging examinations</w:t>
      </w:r>
    </w:p>
    <w:p w:rsidR="00D1081A"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 xml:space="preserve">Technetium-99m </w:t>
      </w:r>
      <w:proofErr w:type="spellStart"/>
      <w:r w:rsidRPr="00390609">
        <w:rPr>
          <w:rFonts w:ascii="Book Antiqua" w:hAnsi="Book Antiqua"/>
          <w:sz w:val="24"/>
        </w:rPr>
        <w:t>dimercaptosuccinic</w:t>
      </w:r>
      <w:proofErr w:type="spellEnd"/>
      <w:r w:rsidRPr="00390609">
        <w:rPr>
          <w:rFonts w:ascii="Book Antiqua" w:hAnsi="Book Antiqua"/>
          <w:sz w:val="24"/>
        </w:rPr>
        <w:t xml:space="preserve"> acid (DMSA)</w:t>
      </w:r>
      <w:r w:rsidRPr="00390609">
        <w:rPr>
          <w:rFonts w:ascii="Book Antiqua" w:hAnsi="Book Antiqua"/>
          <w:b/>
          <w:sz w:val="24"/>
        </w:rPr>
        <w:t xml:space="preserve"> </w:t>
      </w:r>
      <w:r w:rsidRPr="00390609">
        <w:rPr>
          <w:rFonts w:ascii="Book Antiqua" w:hAnsi="Book Antiqua"/>
          <w:sz w:val="24"/>
        </w:rPr>
        <w:t xml:space="preserve">scan </w:t>
      </w:r>
      <w:r w:rsidR="00C051DC" w:rsidRPr="00390609">
        <w:rPr>
          <w:rFonts w:ascii="Book Antiqua" w:hAnsi="Book Antiqua"/>
          <w:sz w:val="24"/>
        </w:rPr>
        <w:t>demonstrated</w:t>
      </w:r>
      <w:r w:rsidRPr="00390609">
        <w:rPr>
          <w:rFonts w:ascii="Book Antiqua" w:hAnsi="Book Antiqua"/>
          <w:sz w:val="24"/>
        </w:rPr>
        <w:t xml:space="preserve"> </w:t>
      </w:r>
      <w:r w:rsidR="00C051DC" w:rsidRPr="00390609">
        <w:rPr>
          <w:rFonts w:ascii="Book Antiqua" w:hAnsi="Book Antiqua"/>
          <w:sz w:val="24"/>
        </w:rPr>
        <w:t xml:space="preserve">sufficient uptake indicating </w:t>
      </w:r>
      <w:r w:rsidRPr="00390609">
        <w:rPr>
          <w:rFonts w:ascii="Book Antiqua" w:hAnsi="Book Antiqua"/>
          <w:sz w:val="24"/>
        </w:rPr>
        <w:t>a single ectopic right kidney with normal function, with left renal agenesis, which was consistent with the US findings. Voiding cystourethrogram (VCUG) was performed for possible associated VUR, and showed 2 dilated ureters with VUR (right: grade IV, left: grade IV) leading out from a fused kidney situated at the right side of the lower abdomen.</w:t>
      </w:r>
    </w:p>
    <w:p w:rsidR="00330A35" w:rsidRPr="00390609" w:rsidRDefault="00330A35" w:rsidP="00E44C60">
      <w:pPr>
        <w:widowControl/>
        <w:wordWrap/>
        <w:autoSpaceDE/>
        <w:autoSpaceDN/>
        <w:spacing w:line="360" w:lineRule="auto"/>
        <w:ind w:firstLineChars="100" w:firstLine="240"/>
        <w:rPr>
          <w:rFonts w:ascii="Book Antiqua" w:hAnsi="Book Antiqua"/>
          <w:sz w:val="24"/>
        </w:rPr>
      </w:pPr>
      <w:r w:rsidRPr="00390609">
        <w:rPr>
          <w:rFonts w:ascii="Book Antiqua" w:hAnsi="Book Antiqua"/>
          <w:sz w:val="24"/>
        </w:rPr>
        <w:t xml:space="preserve">A second breakthrough infection occurred at 9 </w:t>
      </w:r>
      <w:proofErr w:type="spellStart"/>
      <w:r w:rsidRPr="00390609">
        <w:rPr>
          <w:rFonts w:ascii="Book Antiqua" w:hAnsi="Book Antiqua"/>
          <w:sz w:val="24"/>
        </w:rPr>
        <w:t>mo</w:t>
      </w:r>
      <w:proofErr w:type="spellEnd"/>
      <w:r w:rsidRPr="00390609">
        <w:rPr>
          <w:rFonts w:ascii="Book Antiqua" w:hAnsi="Book Antiqua"/>
          <w:sz w:val="24"/>
        </w:rPr>
        <w:t xml:space="preserve"> of age and abdominal contrast computed tomography (CT) was performed for further evaluation. It </w:t>
      </w:r>
      <w:r w:rsidRPr="00390609">
        <w:rPr>
          <w:rFonts w:ascii="Book Antiqua" w:hAnsi="Book Antiqua"/>
          <w:sz w:val="24"/>
        </w:rPr>
        <w:lastRenderedPageBreak/>
        <w:t>showed the left kidney crossing the midline to fuse to the right kidney situated in the right abdomen, from the aortic bifurcation to the iliac crest. Both renal hila faced to the front, indicative of an associated rotational anomaly. The right kidney was supplied by the right renal artery and a branch of the left common iliac artery, while the left kidney was fed by only the left renal artery. Pyelonephritis that had not been observed previously was noted</w:t>
      </w:r>
      <w:r w:rsidR="00C75A3F" w:rsidRPr="00390609">
        <w:rPr>
          <w:rFonts w:ascii="Book Antiqua" w:eastAsia="DengXian" w:hAnsi="Book Antiqua" w:hint="eastAsia"/>
          <w:sz w:val="24"/>
          <w:lang w:eastAsia="zh-CN"/>
        </w:rPr>
        <w:t xml:space="preserve"> (</w:t>
      </w:r>
      <w:r w:rsidR="00C75A3F" w:rsidRPr="00390609">
        <w:rPr>
          <w:rFonts w:ascii="Book Antiqua" w:eastAsia="DengXian" w:hAnsi="Book Antiqua"/>
          <w:sz w:val="24"/>
          <w:lang w:eastAsia="zh-CN"/>
        </w:rPr>
        <w:t>Figure</w:t>
      </w:r>
      <w:r w:rsidR="00160EDE" w:rsidRPr="00390609">
        <w:rPr>
          <w:rFonts w:ascii="Book Antiqua" w:eastAsia="DengXian" w:hAnsi="Book Antiqua" w:hint="eastAsia"/>
          <w:sz w:val="24"/>
          <w:lang w:eastAsia="zh-CN"/>
        </w:rPr>
        <w:t>s</w:t>
      </w:r>
      <w:r w:rsidR="00C75A3F" w:rsidRPr="00390609">
        <w:rPr>
          <w:rFonts w:ascii="Book Antiqua" w:eastAsia="DengXian" w:hAnsi="Book Antiqua"/>
          <w:sz w:val="24"/>
          <w:lang w:eastAsia="zh-CN"/>
        </w:rPr>
        <w:t xml:space="preserve"> </w:t>
      </w:r>
      <w:r w:rsidR="00C75A3F" w:rsidRPr="00390609">
        <w:rPr>
          <w:rFonts w:ascii="Book Antiqua" w:eastAsia="DengXian" w:hAnsi="Book Antiqua" w:hint="eastAsia"/>
          <w:sz w:val="24"/>
          <w:lang w:eastAsia="zh-CN"/>
        </w:rPr>
        <w:t>1</w:t>
      </w:r>
      <w:r w:rsidR="00160EDE" w:rsidRPr="00390609">
        <w:rPr>
          <w:rFonts w:ascii="Book Antiqua" w:eastAsia="DengXian" w:hAnsi="Book Antiqua" w:hint="eastAsia"/>
          <w:sz w:val="24"/>
          <w:lang w:eastAsia="zh-CN"/>
        </w:rPr>
        <w:t xml:space="preserve"> and 2</w:t>
      </w:r>
      <w:r w:rsidR="00C75A3F" w:rsidRPr="00390609">
        <w:rPr>
          <w:rFonts w:ascii="Book Antiqua" w:eastAsia="DengXian" w:hAnsi="Book Antiqua" w:hint="eastAsia"/>
          <w:sz w:val="24"/>
          <w:lang w:eastAsia="zh-CN"/>
        </w:rPr>
        <w:t>)</w:t>
      </w:r>
      <w:r w:rsidRPr="00390609">
        <w:rPr>
          <w:rFonts w:ascii="Book Antiqua" w:hAnsi="Book Antiqua"/>
          <w:sz w:val="24"/>
        </w:rPr>
        <w:t>.</w:t>
      </w:r>
    </w:p>
    <w:p w:rsidR="00330A35" w:rsidRPr="00390609" w:rsidRDefault="00330A35" w:rsidP="00CE1178">
      <w:pPr>
        <w:widowControl/>
        <w:wordWrap/>
        <w:autoSpaceDE/>
        <w:autoSpaceDN/>
        <w:spacing w:line="360" w:lineRule="auto"/>
        <w:rPr>
          <w:rFonts w:ascii="Book Antiqua" w:hAnsi="Book Antiqua"/>
          <w:sz w:val="24"/>
        </w:rPr>
      </w:pPr>
    </w:p>
    <w:p w:rsidR="009160B5" w:rsidRPr="00390609" w:rsidRDefault="009160B5" w:rsidP="00CE1178">
      <w:pPr>
        <w:widowControl/>
        <w:wordWrap/>
        <w:autoSpaceDE/>
        <w:autoSpaceDN/>
        <w:spacing w:line="360" w:lineRule="auto"/>
        <w:rPr>
          <w:rFonts w:ascii="Book Antiqua" w:hAnsi="Book Antiqua"/>
          <w:b/>
          <w:sz w:val="24"/>
        </w:rPr>
      </w:pPr>
      <w:r w:rsidRPr="00390609">
        <w:rPr>
          <w:rFonts w:ascii="Book Antiqua" w:hAnsi="Book Antiqua"/>
          <w:b/>
          <w:sz w:val="24"/>
        </w:rPr>
        <w:t>FINAL DIAGNOSIS</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We diagnosed crossed fused renal ectopia (“lump” type) with associated bilateral VUR.</w:t>
      </w:r>
    </w:p>
    <w:p w:rsidR="00330A35" w:rsidRPr="00390609" w:rsidRDefault="00330A35" w:rsidP="00CE1178">
      <w:pPr>
        <w:widowControl/>
        <w:wordWrap/>
        <w:autoSpaceDE/>
        <w:autoSpaceDN/>
        <w:spacing w:line="360" w:lineRule="auto"/>
        <w:rPr>
          <w:rFonts w:ascii="Book Antiqua" w:hAnsi="Book Antiqua"/>
          <w:sz w:val="24"/>
        </w:rPr>
      </w:pPr>
    </w:p>
    <w:p w:rsidR="009160B5" w:rsidRPr="00390609" w:rsidRDefault="009160B5" w:rsidP="00CE1178">
      <w:pPr>
        <w:widowControl/>
        <w:wordWrap/>
        <w:autoSpaceDE/>
        <w:autoSpaceDN/>
        <w:spacing w:line="360" w:lineRule="auto"/>
        <w:rPr>
          <w:rFonts w:ascii="Book Antiqua" w:hAnsi="Book Antiqua"/>
          <w:b/>
          <w:sz w:val="24"/>
        </w:rPr>
      </w:pPr>
      <w:r w:rsidRPr="00390609">
        <w:rPr>
          <w:rFonts w:ascii="Book Antiqua" w:hAnsi="Book Antiqua"/>
          <w:b/>
          <w:sz w:val="24"/>
        </w:rPr>
        <w:t>TREATMENT</w:t>
      </w:r>
    </w:p>
    <w:p w:rsidR="009160B5" w:rsidRPr="00390609" w:rsidRDefault="00330A35" w:rsidP="00CE1178">
      <w:pPr>
        <w:widowControl/>
        <w:wordWrap/>
        <w:autoSpaceDE/>
        <w:autoSpaceDN/>
        <w:spacing w:line="360" w:lineRule="auto"/>
        <w:rPr>
          <w:rFonts w:ascii="Book Antiqua" w:hAnsi="Book Antiqua"/>
          <w:sz w:val="24"/>
        </w:rPr>
      </w:pPr>
      <w:r w:rsidRPr="00390609">
        <w:rPr>
          <w:rFonts w:ascii="Book Antiqua" w:hAnsi="Book Antiqua"/>
          <w:sz w:val="24"/>
        </w:rPr>
        <w:t>Initially, continuous low-dose antibiotic prophylaxis was started. Despite antibiotic prophylaxis, he was readmitted through the emergency room 3 months later because of a febrile UTI.</w:t>
      </w:r>
    </w:p>
    <w:p w:rsidR="00330A35" w:rsidRPr="00390609" w:rsidRDefault="00D1081A" w:rsidP="00E44C60">
      <w:pPr>
        <w:widowControl/>
        <w:wordWrap/>
        <w:autoSpaceDE/>
        <w:autoSpaceDN/>
        <w:spacing w:line="360" w:lineRule="auto"/>
        <w:ind w:firstLineChars="100" w:firstLine="240"/>
        <w:rPr>
          <w:rFonts w:ascii="Book Antiqua" w:hAnsi="Book Antiqua"/>
          <w:sz w:val="24"/>
        </w:rPr>
      </w:pPr>
      <w:r w:rsidRPr="00390609">
        <w:rPr>
          <w:rFonts w:ascii="Book Antiqua" w:hAnsi="Book Antiqua"/>
          <w:sz w:val="24"/>
        </w:rPr>
        <w:t xml:space="preserve">In order to prevent these repeated events of infection, we decided to perform a bilateral ureteroneocystostomy to manage VUR. During the operation, we observed both ureters to be very short, particularly on the left side, as expected preoperatively. The length of the ureters was insufficient, and therefore the </w:t>
      </w:r>
      <w:proofErr w:type="spellStart"/>
      <w:r w:rsidRPr="00390609">
        <w:rPr>
          <w:rFonts w:ascii="Book Antiqua" w:hAnsi="Book Antiqua"/>
          <w:sz w:val="24"/>
        </w:rPr>
        <w:t>Politano-Leadbetter</w:t>
      </w:r>
      <w:proofErr w:type="spellEnd"/>
      <w:r w:rsidRPr="00390609">
        <w:rPr>
          <w:rFonts w:ascii="Book Antiqua" w:hAnsi="Book Antiqua"/>
          <w:sz w:val="24"/>
        </w:rPr>
        <w:t xml:space="preserve"> technique was carried out instead of the Cohen procedure.</w:t>
      </w:r>
    </w:p>
    <w:p w:rsidR="00D1081A" w:rsidRPr="00390609" w:rsidRDefault="00D1081A" w:rsidP="00CE1178">
      <w:pPr>
        <w:widowControl/>
        <w:wordWrap/>
        <w:autoSpaceDE/>
        <w:autoSpaceDN/>
        <w:spacing w:line="360" w:lineRule="auto"/>
        <w:rPr>
          <w:rFonts w:ascii="Book Antiqua" w:hAnsi="Book Antiqua"/>
          <w:sz w:val="24"/>
        </w:rPr>
      </w:pPr>
    </w:p>
    <w:p w:rsidR="009160B5" w:rsidRPr="00390609" w:rsidRDefault="009160B5" w:rsidP="00CE1178">
      <w:pPr>
        <w:widowControl/>
        <w:wordWrap/>
        <w:autoSpaceDE/>
        <w:autoSpaceDN/>
        <w:spacing w:line="360" w:lineRule="auto"/>
        <w:rPr>
          <w:rFonts w:ascii="Book Antiqua" w:hAnsi="Book Antiqua"/>
          <w:b/>
          <w:sz w:val="24"/>
        </w:rPr>
      </w:pPr>
      <w:r w:rsidRPr="00390609">
        <w:rPr>
          <w:rFonts w:ascii="Book Antiqua" w:hAnsi="Book Antiqua"/>
          <w:b/>
          <w:sz w:val="24"/>
        </w:rPr>
        <w:t>OUTCOME AND FOLLOW-UP</w:t>
      </w:r>
    </w:p>
    <w:p w:rsidR="00A75307" w:rsidRPr="00390609" w:rsidRDefault="00A75307" w:rsidP="00CE1178">
      <w:pPr>
        <w:widowControl/>
        <w:wordWrap/>
        <w:autoSpaceDE/>
        <w:autoSpaceDN/>
        <w:spacing w:line="360" w:lineRule="auto"/>
        <w:rPr>
          <w:rFonts w:ascii="Book Antiqua" w:hAnsi="Book Antiqua"/>
          <w:sz w:val="24"/>
        </w:rPr>
      </w:pPr>
      <w:r w:rsidRPr="00390609">
        <w:rPr>
          <w:rFonts w:ascii="Book Antiqua" w:hAnsi="Book Antiqua"/>
          <w:sz w:val="24"/>
        </w:rPr>
        <w:lastRenderedPageBreak/>
        <w:t xml:space="preserve">There was no significant postoperative complication and the patient was discharged after a week. No abnormal findings were reported on VCUG three months after surgery, and the patient had no febrile UTI or other complications during the follow-up period of </w:t>
      </w:r>
      <w:r w:rsidR="00C051DC" w:rsidRPr="00390609">
        <w:rPr>
          <w:rFonts w:ascii="Book Antiqua" w:hAnsi="Book Antiqua"/>
          <w:sz w:val="24"/>
        </w:rPr>
        <w:t xml:space="preserve">six </w:t>
      </w:r>
      <w:r w:rsidRPr="00390609">
        <w:rPr>
          <w:rFonts w:ascii="Book Antiqua" w:hAnsi="Book Antiqua"/>
          <w:sz w:val="24"/>
        </w:rPr>
        <w:t>years.</w:t>
      </w:r>
      <w:r w:rsidR="00C051DC" w:rsidRPr="00390609">
        <w:rPr>
          <w:rFonts w:ascii="Book Antiqua" w:hAnsi="Book Antiqua"/>
          <w:sz w:val="24"/>
        </w:rPr>
        <w:t xml:space="preserve"> As a biennial routine follow-up, serum creatinine was 0.78</w:t>
      </w:r>
      <w:r w:rsidR="00E44C60" w:rsidRPr="00390609">
        <w:rPr>
          <w:rFonts w:ascii="Book Antiqua" w:eastAsia="DengXian" w:hAnsi="Book Antiqua" w:hint="eastAsia"/>
          <w:sz w:val="24"/>
          <w:lang w:eastAsia="zh-CN"/>
        </w:rPr>
        <w:t xml:space="preserve"> </w:t>
      </w:r>
      <w:r w:rsidR="00C051DC" w:rsidRPr="00390609">
        <w:rPr>
          <w:rFonts w:ascii="Book Antiqua" w:hAnsi="Book Antiqua"/>
          <w:sz w:val="24"/>
        </w:rPr>
        <w:t>mg/dL and US showed no evidence of hydronephrosis.</w:t>
      </w:r>
    </w:p>
    <w:p w:rsidR="006D5B9E" w:rsidRPr="00390609" w:rsidRDefault="006D5B9E" w:rsidP="00CE1178">
      <w:pPr>
        <w:wordWrap/>
        <w:spacing w:line="360" w:lineRule="auto"/>
        <w:rPr>
          <w:rFonts w:ascii="Book Antiqua" w:hAnsi="Book Antiqua"/>
          <w:b/>
          <w:sz w:val="24"/>
        </w:rPr>
      </w:pPr>
    </w:p>
    <w:p w:rsidR="009160B5" w:rsidRPr="00390609" w:rsidRDefault="009160B5" w:rsidP="00CE1178">
      <w:pPr>
        <w:wordWrap/>
        <w:spacing w:line="360" w:lineRule="auto"/>
        <w:rPr>
          <w:rFonts w:ascii="Book Antiqua" w:hAnsi="Book Antiqua"/>
          <w:b/>
          <w:sz w:val="24"/>
        </w:rPr>
      </w:pPr>
      <w:r w:rsidRPr="00390609">
        <w:rPr>
          <w:rFonts w:ascii="Book Antiqua" w:hAnsi="Book Antiqua"/>
          <w:b/>
          <w:sz w:val="24"/>
        </w:rPr>
        <w:t>DISCUSSION</w:t>
      </w:r>
    </w:p>
    <w:p w:rsidR="00A75307" w:rsidRPr="00390609" w:rsidRDefault="00A75307" w:rsidP="00CE1178">
      <w:pPr>
        <w:wordWrap/>
        <w:spacing w:line="360" w:lineRule="auto"/>
        <w:rPr>
          <w:rFonts w:ascii="Book Antiqua" w:hAnsi="Book Antiqua"/>
          <w:sz w:val="24"/>
        </w:rPr>
      </w:pPr>
      <w:r w:rsidRPr="00390609">
        <w:rPr>
          <w:rFonts w:ascii="Book Antiqua" w:hAnsi="Book Antiqua"/>
          <w:sz w:val="24"/>
        </w:rPr>
        <w:t>Crossed fused renal ectopia is a rare congenital abnormality of the urinary tract. It is the second most common fusion anomaly, with an incidence placed at 1 in 2000 autopsies, with male predominance (3:2)</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&lt;EndNote&gt;&lt;Cite&gt;&lt;Author&gt;Patel&lt;/Author&gt;&lt;Year&gt;2008&lt;/Year&gt;&lt;RecNum&gt;1&lt;/RecNum&gt;&lt;DisplayText&gt;&lt;style face="superscript"&gt;[1]&lt;/style&gt;&lt;/DisplayText&gt;&lt;record&gt;&lt;rec-number&gt;1&lt;/rec-number&gt;&lt;foreign-keys&gt;&lt;key app="EN" db-id="9rrzzxf0zrzvxwe9venppvvq0d925s2pdevf"&gt;1&lt;/key&gt;&lt;/foreign-keys&gt;&lt;ref-type name="Journal Article"&gt;17&lt;/ref-type&gt;&lt;contributors&gt;&lt;authors&gt;&lt;author&gt;Patel, T. V.&lt;/author&gt;&lt;author&gt;Singh, A. K.&lt;/author&gt;&lt;/authors&gt;&lt;/contributors&gt;&lt;auth-address&gt;Renal Division, Brigham and Women&amp;apos;s Hospital, Boston, Massachusettes, USA. tvpatel@partners.org&lt;/auth-address&gt;&lt;titles&gt;&lt;title&gt;Crossed fused ectopia of the kidneys&lt;/title&gt;&lt;secondary-title&gt;Kidney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662&lt;/pages&gt;&lt;volume&gt;73&lt;/volume&gt;&lt;number&gt;5&lt;/number&gt;&lt;keywords&gt;&lt;keyword&gt;Adult&lt;/keyword&gt;&lt;keyword&gt;Choristoma/*radiography&lt;/keyword&gt;&lt;keyword&gt;Female&lt;/keyword&gt;&lt;keyword&gt;Humans&lt;/keyword&gt;&lt;keyword&gt;Kidney/*abnormalities/*radiography&lt;/keyword&gt;&lt;keyword&gt;Kidney Diseases/*radiography&lt;/keyword&gt;&lt;keyword&gt;Tomography, X-Ray Computed&lt;/keyword&gt;&lt;/keywords&gt;&lt;dates&gt;&lt;year&gt;2008&lt;/year&gt;&lt;pub-dates&gt;&lt;date&gt;Mar&lt;/date&gt;&lt;/pub-dates&gt;&lt;/dates&gt;&lt;isbn&gt;1523-1755 (Electronic)&amp;#xD;0085-2538 (Linking)&lt;/isbn&gt;&lt;accession-num&gt;18274549&lt;/accession-num&gt;&lt;urls&gt;&lt;related-urls&gt;&lt;url&gt;http://www.ncbi.nlm.nih.gov/pubmed/18274549&lt;/url&gt;&lt;/related-urls&gt;&lt;/urls&gt;&lt;electronic-resource-num&gt;10.1038/sj.ki.5002418&lt;/electronic-resource-num&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[1]</w:t>
      </w:r>
      <w:r w:rsidRPr="00390609">
        <w:rPr>
          <w:rFonts w:ascii="Book Antiqua" w:hAnsi="Book Antiqua"/>
          <w:sz w:val="24"/>
        </w:rPr>
        <w:fldChar w:fldCharType="end"/>
      </w:r>
      <w:r w:rsidRPr="00390609">
        <w:rPr>
          <w:rFonts w:ascii="Book Antiqua" w:hAnsi="Book Antiqua"/>
          <w:sz w:val="24"/>
        </w:rPr>
        <w:t>. About 2% of the anomalies are complete crossed fused ectopia, with either lump or disc kidneys. The ectopic kidney crosses the midline to lie on the opposite side from its ureteral insertion into the bladder. Most cases of crossed renal ectopia are discovered incidentally, often by antenatal sonography when two kidneys are not identified. US evaluation of the newborn infant may underestimate the hydronephrosis and dilated ureter,</w:t>
      </w:r>
      <w:r w:rsidR="00E44C60" w:rsidRPr="00390609">
        <w:rPr>
          <w:rFonts w:ascii="Book Antiqua" w:hAnsi="Book Antiqua"/>
          <w:sz w:val="24"/>
        </w:rPr>
        <w:t xml:space="preserve"> due to physiologic dehydration</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&lt;EndNote&gt;&lt;Cite&gt;&lt;Author&gt;Hains&lt;/Author&gt;&lt;Year&gt;2009&lt;/Year&gt;&lt;RecNum&gt;37&lt;/RecNum&gt;&lt;DisplayText&gt;&lt;style face="superscript"&gt;[2]&lt;/style&gt;&lt;/DisplayText&gt;&lt;record&gt;&lt;rec-number&gt;37&lt;/rec-number&gt;&lt;foreign-keys&gt;&lt;key app="EN" db-id="9rrzzxf0zrzvxwe9venppvvq0d925s2pdevf"&gt;37&lt;/key&gt;&lt;/foreign-keys&gt;&lt;ref-type name="Journal Article"&gt;17&lt;/ref-type&gt;&lt;contributors&gt;&lt;authors&gt;&lt;author&gt;Hains, D. S.&lt;/author&gt;&lt;author&gt;Bates, C. M.&lt;/author&gt;&lt;author&gt;Ingraham, S.&lt;/author&gt;&lt;author&gt;Schwaderer, A. L.&lt;/author&gt;&lt;/authors&gt;&lt;/contributors&gt;&lt;auth-address&gt;Department of Pediatrics, Division of Pediatric Nephrology, The Ohio State University College of Medicine, 700 Children&amp;apos;s Drive, Columbus, OH 43205, USA.&lt;/auth-address&gt;&lt;titles&gt;&lt;title&gt;Management and etiology of the unilateral multicystic dysplastic kidney: a review&lt;/title&gt;&lt;secondary-title&gt;Pediatr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233-41&lt;/pages&gt;&lt;volume&gt;24&lt;/volume&gt;&lt;number&gt;2&lt;/number&gt;&lt;keywords&gt;&lt;keyword&gt;Child&lt;/keyword&gt;&lt;keyword&gt;Humans&lt;/keyword&gt;&lt;keyword&gt;Kidney/*abnormalities&lt;/keyword&gt;&lt;keyword&gt;*Multicystic Dysplastic Kidney/diagnosis/etiology/therapy&lt;/keyword&gt;&lt;/keywords&gt;&lt;dates&gt;&lt;year&gt;2009&lt;/year&gt;&lt;pub-dates&gt;&lt;date&gt;Feb&lt;/date&gt;&lt;/pub-dates&gt;&lt;/dates&gt;&lt;isbn&gt;0931-041X (Print)&amp;#xD;0931-041X (Linking)&lt;/isbn&gt;&lt;accession-num&gt;18481111&lt;/accession-num&gt;&lt;urls&gt;&lt;related-urls&gt;&lt;url&gt;http://www.ncbi.nlm.nih.gov/pubmed/18481111&lt;/url&gt;&lt;/related-urls&gt;&lt;/urls&gt;&lt;electronic-resource-num&gt;10.1007/s00467-008-0828-8&lt;/electronic-resource-num&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[2]</w:t>
      </w:r>
      <w:r w:rsidRPr="00390609">
        <w:rPr>
          <w:rFonts w:ascii="Book Antiqua" w:hAnsi="Book Antiqua"/>
          <w:sz w:val="24"/>
        </w:rPr>
        <w:fldChar w:fldCharType="end"/>
      </w:r>
      <w:r w:rsidRPr="00390609">
        <w:rPr>
          <w:rFonts w:ascii="Book Antiqua" w:hAnsi="Book Antiqua"/>
          <w:sz w:val="24"/>
        </w:rPr>
        <w:t>. The typical US findings in crossed fused renal ectopia include an anterior/posterior notch with distinguishable orientation of the collecting systems in the kidneys. In addition, US can provide important information on the presence of abnormal vasculature, hydronephrosis, or urolithiasis. CT is also useful to demonstrate the precise anatomy and provide functional information about such anomalies. A DMSA radionuclide scan is used in evaluating renal morphology and structure.</w:t>
      </w:r>
    </w:p>
    <w:p w:rsidR="00A75307" w:rsidRPr="00390609" w:rsidRDefault="00A75307" w:rsidP="00E44C60">
      <w:pPr>
        <w:wordWrap/>
        <w:spacing w:line="360" w:lineRule="auto"/>
        <w:ind w:firstLineChars="100" w:firstLine="240"/>
        <w:rPr>
          <w:rFonts w:ascii="Book Antiqua" w:hAnsi="Book Antiqua"/>
          <w:sz w:val="24"/>
        </w:rPr>
      </w:pPr>
      <w:r w:rsidRPr="00390609">
        <w:rPr>
          <w:rFonts w:ascii="Book Antiqua" w:hAnsi="Book Antiqua"/>
          <w:sz w:val="24"/>
        </w:rPr>
        <w:t xml:space="preserve">Patients may remain asymptomatic throughout life, but symptoms may occur due to minor trauma associated with the abnormal location. They may have </w:t>
      </w:r>
      <w:r w:rsidRPr="00390609">
        <w:rPr>
          <w:rFonts w:ascii="Book Antiqua" w:hAnsi="Book Antiqua"/>
          <w:sz w:val="24"/>
        </w:rPr>
        <w:lastRenderedPageBreak/>
        <w:t>abdominal or flank pain, a palpable mass, or dysuria. When symptoms do occur, they are often related to infection, obstruction, or urolithiasis. One previous study reported that about one-third of patients had a history of pyelonephritis and on</w:t>
      </w:r>
      <w:r w:rsidR="00E44C60" w:rsidRPr="00390609">
        <w:rPr>
          <w:rFonts w:ascii="Book Antiqua" w:hAnsi="Book Antiqua"/>
          <w:sz w:val="24"/>
        </w:rPr>
        <w:t>e-quarter had hydronephrosis</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&lt;EndNote&gt;&lt;Cite&gt;&lt;Author&gt;Abeshouse&lt;/Author&gt;&lt;Year&gt;1959&lt;/Year&gt;&lt;RecNum&gt;5&lt;/RecNum&gt;&lt;DisplayText&gt;&lt;style face="superscript"&gt;[3]&lt;/style&gt;&lt;/DisplayText&gt;&lt;record&gt;&lt;rec-number&gt;5&lt;/rec-number&gt;&lt;foreign-keys&gt;&lt;key app="EN" db-id="9rrzzxf0zrzvxwe9venppvvq0d925s2pdevf"&gt;5&lt;/key&gt;&lt;/foreign-keys&gt;&lt;ref-type name="Journal Article"&gt;17&lt;/ref-type&gt;&lt;contributors&gt;&lt;authors&gt;&lt;author&gt;Abeshouse, B. S.&lt;/author&gt;&lt;author&gt;Bhisitkul, I.&lt;/author&gt;&lt;/authors&gt;&lt;/contributors&gt;&lt;titles&gt;&lt;title&gt;Crossed renal ectopia with and without fusion&lt;/title&gt;&lt;secondary-title&gt;Urol Int&lt;/secondary-title&gt;&lt;alt-title&gt;Urologia internationalis&lt;/alt-title&gt;&lt;/titles&gt;&lt;periodical&gt;&lt;full-title&gt;Urol Int&lt;/full-title&gt;&lt;abbr-1&gt;Urologia internationalis&lt;/abbr-1&gt;&lt;/periodical&gt;&lt;alt-periodical&gt;&lt;full-title&gt;Urol Int&lt;/full-title&gt;&lt;abbr-1&gt;Urologia internationalis&lt;/abbr-1&gt;&lt;/alt-periodical&gt;&lt;pages&gt;63-91&lt;/pages&gt;&lt;volume&gt;9&lt;/volume&gt;&lt;keywords&gt;&lt;keyword&gt;Kidney/*abnormalities&lt;/keyword&gt;&lt;/keywords&gt;&lt;dates&gt;&lt;year&gt;1959&lt;/year&gt;&lt;/dates&gt;&lt;isbn&gt;0042-1138 (Print)&amp;#xD;0042-1138 (Linking)&lt;/isbn&gt;&lt;accession-num&gt;13791482&lt;/accession-num&gt;&lt;urls&gt;&lt;related-urls&gt;&lt;url&gt;http://www.ncbi.nlm.nih.gov/pubmed/13791482&lt;/url&gt;&lt;/related-urls&gt;&lt;/urls&gt;&lt;/record&gt;&lt;/Cite&gt;&lt;/EndNote&gt;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[3]</w:t>
      </w:r>
      <w:r w:rsidRPr="00390609">
        <w:rPr>
          <w:rFonts w:ascii="Book Antiqua" w:hAnsi="Book Antiqua"/>
          <w:sz w:val="24"/>
        </w:rPr>
        <w:fldChar w:fldCharType="end"/>
      </w:r>
      <w:r w:rsidRPr="00390609">
        <w:rPr>
          <w:rFonts w:ascii="Book Antiqua" w:hAnsi="Book Antiqua"/>
          <w:sz w:val="24"/>
        </w:rPr>
        <w:t>.</w:t>
      </w:r>
      <w:r w:rsidR="0064087E" w:rsidRPr="00390609">
        <w:rPr>
          <w:rFonts w:ascii="Book Antiqua" w:hAnsi="Book Antiqua"/>
          <w:sz w:val="24"/>
        </w:rPr>
        <w:t xml:space="preserve"> The life-long clinical course in the aspect of renal function is still remained unclear.</w:t>
      </w:r>
    </w:p>
    <w:p w:rsidR="00A75307" w:rsidRPr="00390609" w:rsidRDefault="00A75307" w:rsidP="00E44C60">
      <w:pPr>
        <w:wordWrap/>
        <w:spacing w:line="360" w:lineRule="auto"/>
        <w:ind w:firstLineChars="100" w:firstLine="240"/>
        <w:rPr>
          <w:rFonts w:ascii="Book Antiqua" w:hAnsi="Book Antiqua"/>
          <w:sz w:val="24"/>
        </w:rPr>
      </w:pPr>
      <w:r w:rsidRPr="00390609">
        <w:rPr>
          <w:rFonts w:ascii="Book Antiqua" w:hAnsi="Book Antiqua"/>
          <w:sz w:val="24"/>
        </w:rPr>
        <w:t xml:space="preserve">There are six different varieties of crossed ectopia with fusion. The most common form is unilateral fused type with inferior ectopia, in which the upper pole of the crossed kidney is fused to the lower pole of the normally positioned kidney. The second most common type is the sigmoid, or S-shaped, kidney. The crossed kidney is inferior, but the two renal pelvises face in opposite directions. The lump, or “cake,” kidney and the “disc” kidney both involve extensive fusion of the two renal masses. With an L-shaped kidney, the crossed kidney assumes a transverse position. With a superior ectopic kidney, the least common type is the crossed ectopic kidney, which lies superior to the normal kidney. Among these, only the unilateral lump kidney and disc kidney are completely fused. In our case, the fusion corresponded to the lump type crossed fused ectopic kidney. </w:t>
      </w:r>
      <w:proofErr w:type="spellStart"/>
      <w:r w:rsidRPr="00390609">
        <w:rPr>
          <w:rFonts w:ascii="Book Antiqua" w:hAnsi="Book Antiqua"/>
          <w:sz w:val="24"/>
        </w:rPr>
        <w:t>Pannorlus</w:t>
      </w:r>
      <w:proofErr w:type="spellEnd"/>
      <w:r w:rsidRPr="00390609">
        <w:rPr>
          <w:rFonts w:ascii="Book Antiqua" w:hAnsi="Book Antiqua"/>
          <w:sz w:val="24"/>
        </w:rPr>
        <w:t xml:space="preserve"> first described this condition as an extreme vari</w:t>
      </w:r>
      <w:r w:rsidR="00E44C60" w:rsidRPr="00390609">
        <w:rPr>
          <w:rFonts w:ascii="Book Antiqua" w:hAnsi="Book Antiqua"/>
          <w:sz w:val="24"/>
        </w:rPr>
        <w:t>ant of horseshoe kidney in 1654</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&lt;EndNote&gt;&lt;Cite&gt;&lt;Author&gt;Kaufman&lt;/Author&gt;&lt;Year&gt;2001&lt;/Year&gt;&lt;RecNum&gt;36&lt;/RecNum&gt;&lt;DisplayText&gt;&lt;style face="superscript"&gt;[4]&lt;/style&gt;&lt;/DisplayText&gt;&lt;record&gt;&lt;rec-number&gt;36&lt;/rec-number&gt;&lt;foreign-keys&gt;&lt;key app="EN" db-id="9rrzzxf0zrzvxwe9venppvvq0d925s2pdevf"&gt;36&lt;/key&gt;&lt;/foreign-keys&gt;&lt;ref-type name="Journal Article"&gt;17&lt;/ref-type&gt;&lt;contributors&gt;&lt;authors&gt;&lt;author&gt;Kaufman, M. H.&lt;/author&gt;&lt;author&gt;Findlater, G. S.&lt;/author&gt;&lt;/authors&gt;&lt;/contributors&gt;&lt;titles&gt;&lt;title&gt;An unusual case of complete renal fusion giving rise to a &amp;apos;cake&amp;apos; or &amp;apos;lump&amp;apos; kidney&lt;/title&gt;&lt;secondary-title&gt;J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anatomy&lt;/abbr-1&gt;&lt;/alt-periodical&gt;&lt;pages&gt;501-4&lt;/pages&gt;&lt;volume&gt;198&lt;/volume&gt;&lt;number&gt;Pt 4&lt;/number&gt;&lt;keywords&gt;&lt;keyword&gt;Aged&lt;/keyword&gt;&lt;keyword&gt;Aged, 80 and over&lt;/keyword&gt;&lt;keyword&gt;Dissection&lt;/keyword&gt;&lt;keyword&gt;Female&lt;/keyword&gt;&lt;keyword&gt;Humans&lt;/keyword&gt;&lt;keyword&gt;Kidney/*abnormalities&lt;/keyword&gt;&lt;/keywords&gt;&lt;dates&gt;&lt;year&gt;2001&lt;/year&gt;&lt;pub-dates&gt;&lt;date&gt;Apr&lt;/date&gt;&lt;/pub-dates&gt;&lt;/dates&gt;&lt;isbn&gt;0021-8782 (Print)&amp;#xD;0021-8782 (Linking)&lt;/isbn&gt;&lt;accession-num&gt;11327213&lt;/accession-num&gt;&lt;urls&gt;&lt;related-urls&gt;&lt;url&gt;http://www.ncbi.nlm.nih.gov/pubmed/11327213&lt;/url&gt;&lt;/related-urls&gt;&lt;/urls&gt;&lt;custom2&gt;1468230&lt;/custom2&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[4]</w:t>
      </w:r>
      <w:r w:rsidRPr="00390609">
        <w:rPr>
          <w:rFonts w:ascii="Book Antiqua" w:hAnsi="Book Antiqua"/>
          <w:sz w:val="24"/>
        </w:rPr>
        <w:fldChar w:fldCharType="end"/>
      </w:r>
      <w:r w:rsidRPr="00390609">
        <w:rPr>
          <w:rFonts w:ascii="Book Antiqua" w:hAnsi="Book Antiqua"/>
          <w:sz w:val="24"/>
        </w:rPr>
        <w:t>.</w:t>
      </w:r>
    </w:p>
    <w:p w:rsidR="00A75307" w:rsidRPr="00390609" w:rsidRDefault="00A75307" w:rsidP="00E44C60">
      <w:pPr>
        <w:wordWrap/>
        <w:spacing w:line="360" w:lineRule="auto"/>
        <w:ind w:firstLineChars="100" w:firstLine="240"/>
        <w:rPr>
          <w:rFonts w:ascii="Book Antiqua" w:hAnsi="Book Antiqua"/>
          <w:sz w:val="24"/>
        </w:rPr>
      </w:pPr>
      <w:r w:rsidRPr="00390609">
        <w:rPr>
          <w:rFonts w:ascii="Book Antiqua" w:hAnsi="Book Antiqua"/>
          <w:sz w:val="24"/>
        </w:rPr>
        <w:t>It has been suggested that there is a significant correlation between genitourinary abnormalities and malformations such as musculoskeletal, gastrointestinal, and ca</w:t>
      </w:r>
      <w:r w:rsidR="00E44C60" w:rsidRPr="00390609">
        <w:rPr>
          <w:rFonts w:ascii="Book Antiqua" w:hAnsi="Book Antiqua"/>
          <w:sz w:val="24"/>
        </w:rPr>
        <w:t>rdiovascular anomalies</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&lt;EndNote&gt;&lt;Cite&gt;&lt;Author&gt;Rai&lt;/Author&gt;&lt;Year&gt;2002&lt;/Year&gt;&lt;RecNum&gt;18&lt;/RecNum&gt;&lt;DisplayText&gt;&lt;style face="superscript"&gt;[5]&lt;/style&gt;&lt;/DisplayText&gt;&lt;record&gt;&lt;rec-number&gt;18&lt;/rec-number&gt;&lt;foreign-keys&gt;&lt;key app="EN" db-id="9rrzzxf0zrzvxwe9venppvvq0d925s2pdevf"&gt;18&lt;/key&gt;&lt;/foreign-keys&gt;&lt;ref-type name="Journal Article"&gt;17&lt;/ref-type&gt;&lt;contributors&gt;&lt;authors&gt;&lt;author&gt;Rai, A. S.&lt;/author&gt;&lt;author&gt;Taylor, T. K.&lt;/author&gt;&lt;author&gt;Smith, G. H.&lt;/author&gt;&lt;author&gt;Cumming, R. G.&lt;/author&gt;&lt;author&gt;Plunkett-Cole, M.&lt;/author&gt;&lt;/authors&gt;&lt;/contributors&gt;&lt;auth-address&gt;Department of Orthopaedics and Traumatic Surgery, The University of Sydney, Royal North Shore Hospital, New South Wales, Australia.&lt;/auth-address&gt;&lt;titles&gt;&lt;title&gt;Congenital abnormalities of the urogenital tract in association with congenital vertebral malformations&lt;/title&gt;&lt;secondary-title&gt;J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volume&lt;/abbr-1&gt;&lt;/alt-periodical&gt;&lt;pages&gt;891-5&lt;/pages&gt;&lt;volume&gt;84&lt;/volume&gt;&lt;number&gt;6&lt;/number&gt;&lt;keywords&gt;&lt;keyword&gt;Abnormalities, Multiple/*epidemiology&lt;/keyword&gt;&lt;keyword&gt;Australia/epidemiology&lt;/keyword&gt;&lt;keyword&gt;Female&lt;/keyword&gt;&lt;keyword&gt;Humans&lt;/keyword&gt;&lt;keyword&gt;Incidence&lt;/keyword&gt;&lt;keyword&gt;Infant, Newborn&lt;/keyword&gt;&lt;keyword&gt;Male&lt;/keyword&gt;&lt;keyword&gt;Prospective Studies&lt;/keyword&gt;&lt;keyword&gt;Spinal Diseases/*complications/congenital/*epidemiology&lt;/keyword&gt;&lt;keyword&gt;Spine/*abnormalities&lt;/keyword&gt;&lt;keyword&gt;Urogenital Abnormalities/*complications/*epidemiology&lt;/keyword&gt;&lt;/keywords&gt;&lt;dates&gt;&lt;year&gt;2002&lt;/year&gt;&lt;pub-dates&gt;&lt;date&gt;Aug&lt;/date&gt;&lt;/pub-dates&gt;&lt;/dates&gt;&lt;isbn&gt;0301-620X (Print)&amp;#xD;0301-620X (Linking)&lt;/isbn&gt;&lt;accession-num&gt;12211685&lt;/accession-num&gt;&lt;urls&gt;&lt;related-urls&gt;&lt;url&gt;http://www.ncbi.nlm.nih.gov/pubmed/12211685&lt;/url&gt;&lt;/related-urls&gt;&lt;/urls&gt;&lt;/record&gt;&lt;/Cite&gt;&lt;/EndNote&gt;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[5]</w:t>
      </w:r>
      <w:r w:rsidRPr="00390609">
        <w:rPr>
          <w:rFonts w:ascii="Book Antiqua" w:hAnsi="Book Antiqua"/>
          <w:sz w:val="24"/>
        </w:rPr>
        <w:fldChar w:fldCharType="end"/>
      </w:r>
      <w:r w:rsidRPr="00390609">
        <w:rPr>
          <w:rFonts w:ascii="Book Antiqua" w:hAnsi="Book Antiqua"/>
          <w:sz w:val="24"/>
        </w:rPr>
        <w:t>. For this reason, early and complete evaluation is needed for the pati</w:t>
      </w:r>
      <w:r w:rsidR="0064087E" w:rsidRPr="00390609">
        <w:rPr>
          <w:rFonts w:ascii="Book Antiqua" w:hAnsi="Book Antiqua"/>
          <w:sz w:val="24"/>
        </w:rPr>
        <w:t>ent with crossed renal ectopia.</w:t>
      </w:r>
    </w:p>
    <w:p w:rsidR="00A75307" w:rsidRPr="00390609" w:rsidRDefault="00A75307" w:rsidP="00265618">
      <w:pPr>
        <w:wordWrap/>
        <w:spacing w:line="360" w:lineRule="auto"/>
        <w:ind w:firstLineChars="100" w:firstLine="240"/>
        <w:rPr>
          <w:rFonts w:ascii="Book Antiqua" w:eastAsia="DengXian" w:hAnsi="Book Antiqua"/>
          <w:sz w:val="24"/>
          <w:lang w:eastAsia="zh-CN"/>
        </w:rPr>
      </w:pPr>
      <w:r w:rsidRPr="00390609">
        <w:rPr>
          <w:rFonts w:ascii="Book Antiqua" w:hAnsi="Book Antiqua"/>
          <w:sz w:val="24"/>
        </w:rPr>
        <w:t xml:space="preserve">One of the most common associated abnormalities is VUR, which is frequently noted in the ectopic kidney. The rate of spontaneous resolution was </w:t>
      </w:r>
      <w:r w:rsidRPr="00390609">
        <w:rPr>
          <w:rFonts w:ascii="Book Antiqua" w:hAnsi="Book Antiqua"/>
          <w:sz w:val="24"/>
        </w:rPr>
        <w:lastRenderedPageBreak/>
        <w:t>about 35</w:t>
      </w:r>
      <w:r w:rsidR="00E44C60" w:rsidRPr="00390609">
        <w:rPr>
          <w:rFonts w:ascii="Book Antiqua" w:eastAsia="DengXian" w:hAnsi="Book Antiqua" w:hint="eastAsia"/>
          <w:sz w:val="24"/>
          <w:lang w:eastAsia="zh-CN"/>
        </w:rPr>
        <w:t>%</w:t>
      </w:r>
      <w:r w:rsidRPr="00390609">
        <w:rPr>
          <w:rFonts w:ascii="Book Antiqua" w:hAnsi="Book Antiqua"/>
          <w:sz w:val="24"/>
        </w:rPr>
        <w:t>-40% in one-year-old infan</w:t>
      </w:r>
      <w:r w:rsidR="00E44C60" w:rsidRPr="00390609">
        <w:rPr>
          <w:rFonts w:ascii="Book Antiqua" w:hAnsi="Book Antiqua"/>
          <w:sz w:val="24"/>
        </w:rPr>
        <w:t>ts regardless of the VUR grades</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&lt;EndNote&gt;&lt;Cite&gt;&lt;Author&gt;Wildbrett&lt;/Author&gt;&lt;Year&gt;2013&lt;/Year&gt;&lt;RecNum&gt;1&lt;/RecNum&gt;&lt;DisplayText&gt;&lt;style face="superscript"&gt;[6]&lt;/style&gt;&lt;/DisplayText&gt;&lt;record&gt;&lt;rec-number&gt;1&lt;/rec-number&gt;&lt;foreign-keys&gt;&lt;key app="EN" db-id="z22w2stxjzdds6e0xz2xtezh59x2afezxw9v" timestamp="1458544069"&gt;1&lt;/key&gt;&lt;/foreign-keys&gt;&lt;ref-type name="Journal Article"&gt;17&lt;/ref-type&gt;&lt;contributors&gt;&lt;authors&gt;&lt;author&gt;Wildbrett, P.&lt;/author&gt;&lt;author&gt;Schwebs, M.&lt;/author&gt;&lt;author&gt;Abel, J. R.&lt;/author&gt;&lt;author&gt;Lode, H.&lt;/author&gt;&lt;author&gt;Barthlen, W.&lt;/author&gt;&lt;/authors&gt;&lt;/contributors&gt;&lt;auth-address&gt;Department of Pediatric Surgery, University Children&amp;apos;s Hospital Greifswald, Germany.&lt;/auth-address&gt;&lt;titles&gt;&lt;title&gt;Spontaneous vesicoureteral reflux resolution in children: A ten-year single-centre experience&lt;/title&gt;&lt;secondary-title&gt;Afr J Paediatr Surg&lt;/secondary-title&gt;&lt;alt-title&gt;African journal of paediatric surgery : AJPS&lt;/alt-title&gt;&lt;/titles&gt;&lt;periodical&gt;&lt;full-title&gt;Afr J Paediatr Surg&lt;/full-title&gt;&lt;abbr-1&gt;African journal of paediatric surgery : AJPS&lt;/abbr-1&gt;&lt;/periodical&gt;&lt;alt-periodical&gt;&lt;full-title&gt;Afr J Paediatr Surg&lt;/full-title&gt;&lt;abbr-1&gt;African journal of paediatric surgery : AJPS&lt;/abbr-1&gt;&lt;/alt-periodical&gt;&lt;pages&gt;9-12&lt;/pages&gt;&lt;volume&gt;10&lt;/volume&gt;&lt;number&gt;1&lt;/number&gt;&lt;keywords&gt;&lt;keyword&gt;Female&lt;/keyword&gt;&lt;keyword&gt;Follow-Up Studies&lt;/keyword&gt;&lt;keyword&gt;*Forecasting&lt;/keyword&gt;&lt;keyword&gt;Humans&lt;/keyword&gt;&lt;keyword&gt;Infant&lt;/keyword&gt;&lt;keyword&gt;Infant, Newborn&lt;/keyword&gt;&lt;keyword&gt;Male&lt;/keyword&gt;&lt;keyword&gt;Remission, Spontaneous&lt;/keyword&gt;&lt;keyword&gt;Retrospective Studies&lt;/keyword&gt;&lt;keyword&gt;Urodynamics/*physiology&lt;/keyword&gt;&lt;keyword&gt;Vesico-Ureteral Reflux/*physiopathology&lt;/keyword&gt;&lt;/keywords&gt;&lt;dates&gt;&lt;year&gt;2013&lt;/year&gt;&lt;pub-dates&gt;&lt;date&gt;Jan-Apr&lt;/date&gt;&lt;/pub-dates&gt;&lt;/dates&gt;&lt;isbn&gt;0974-5998 (Electronic)&amp;#xD;0974-5998 (Linking)&lt;/isbn&gt;&lt;accession-num&gt;23519850&lt;/accession-num&gt;&lt;urls&gt;&lt;related-urls&gt;&lt;url&gt;http://www.ncbi.nlm.nih.gov/pubmed/23519850&lt;/url&gt;&lt;/related-urls&gt;&lt;/urls&gt;&lt;electronic-resource-num&gt;10.4103/0189-6725.109375&lt;/electronic-resource-num&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[6]</w:t>
      </w:r>
      <w:r w:rsidRPr="00390609">
        <w:rPr>
          <w:rFonts w:ascii="Book Antiqua" w:hAnsi="Book Antiqua"/>
          <w:sz w:val="24"/>
        </w:rPr>
        <w:fldChar w:fldCharType="end"/>
      </w:r>
      <w:r w:rsidRPr="00390609">
        <w:rPr>
          <w:rFonts w:ascii="Book Antiqua" w:hAnsi="Book Antiqua"/>
          <w:sz w:val="24"/>
        </w:rPr>
        <w:t xml:space="preserve">. Surgical correction can be considered in certain circumstances that patient has a history of febrile UTI, worsening hydronephrosis, abnormal kidney function on renal scan, or preference for surgical treatment. The predictive factors of surgery included older age at initial diagnosis, the presence of antenatal hydronephrosis, bilateral </w:t>
      </w:r>
      <w:r w:rsidR="00E44C60" w:rsidRPr="00390609">
        <w:rPr>
          <w:rFonts w:ascii="Book Antiqua" w:eastAsia="DengXian" w:hAnsi="Book Antiqua" w:hint="eastAsia"/>
          <w:sz w:val="24"/>
          <w:lang w:eastAsia="zh-CN"/>
        </w:rPr>
        <w:t>and</w:t>
      </w:r>
      <w:r w:rsidRPr="00390609">
        <w:rPr>
          <w:rFonts w:ascii="Book Antiqua" w:hAnsi="Book Antiqua"/>
          <w:sz w:val="24"/>
        </w:rPr>
        <w:t xml:space="preserve"> high grade VUR</w:t>
      </w:r>
      <w:r w:rsidR="00E44C60" w:rsidRPr="00390609">
        <w:rPr>
          <w:rFonts w:ascii="Book Antiqua" w:hAnsi="Book Antiqua"/>
          <w:sz w:val="24"/>
        </w:rPr>
        <w:t xml:space="preserve"> in a large-scaled cohort study</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&lt;EndNote&gt;&lt;Cite&gt;&lt;Author&gt;Szymanski&lt;/Author&gt;&lt;Year&gt;2011&lt;/Year&gt;&lt;RecNum&gt;4&lt;/RecNum&gt;&lt;DisplayText&gt;&lt;style face="superscript"&gt;[7]&lt;/style&gt;&lt;/DisplayText&gt;&lt;record&gt;&lt;rec-number&gt;4&lt;/rec-number&gt;&lt;foreign-keys&gt;&lt;key app="EN" db-id="z22w2stxjzdds6e0xz2xtezh59x2afezxw9v" timestamp="1458544161"&gt;4&lt;/key&gt;&lt;/foreign-keys&gt;&lt;ref-type name="Journal Article"&gt;17&lt;/ref-type&gt;&lt;contributors&gt;&lt;authors&gt;&lt;author&gt;Szymanski, K. M.&lt;/author&gt;&lt;author&gt;Oliveira, L. M.&lt;/author&gt;&lt;author&gt;Silva, A.&lt;/author&gt;&lt;author&gt;Retik, A. B.&lt;/author&gt;&lt;author&gt;Nguyen, H. T.&lt;/author&gt;&lt;/authors&gt;&lt;/contributors&gt;&lt;auth-address&gt;Division of Urology, McGill University Health Center, Montreal, Quebec, Canada.&lt;/auth-address&gt;&lt;titles&gt;&lt;title&gt;Analysis of indications for ureteral reimplantation in 3738 children with vesicoureteral reflux: a single institutional cohort&lt;/title&gt;&lt;secondary-title&gt;J Pediatr Urol&lt;/secondary-title&gt;&lt;alt-title&gt;Journal of pediatric urology&lt;/alt-title&gt;&lt;/titles&gt;&lt;periodical&gt;&lt;full-title&gt;J Pediatr Urol&lt;/full-title&gt;&lt;abbr-1&gt;Journal of pediatric urology&lt;/abbr-1&gt;&lt;/periodical&gt;&lt;alt-periodical&gt;&lt;full-title&gt;J Pediatr Urol&lt;/full-title&gt;&lt;abbr-1&gt;Journal of pediatric urology&lt;/abbr-1&gt;&lt;/alt-periodical&gt;&lt;pages&gt;601-10&lt;/pages&gt;&lt;volume&gt;7&lt;/volume&gt;&lt;number&gt;6&lt;/number&gt;&lt;keywords&gt;&lt;keyword&gt;Child, Preschool&lt;/keyword&gt;&lt;keyword&gt;Cohort Studies&lt;/keyword&gt;&lt;keyword&gt;Decision Making&lt;/keyword&gt;&lt;keyword&gt;Female&lt;/keyword&gt;&lt;keyword&gt;Fetal Diseases&lt;/keyword&gt;&lt;keyword&gt;Humans&lt;/keyword&gt;&lt;keyword&gt;Hydronephrosis/complications&lt;/keyword&gt;&lt;keyword&gt;Infant&lt;/keyword&gt;&lt;keyword&gt;Male&lt;/keyword&gt;&lt;keyword&gt;Ureter/*surgery&lt;/keyword&gt;&lt;keyword&gt;Vesico-Ureteral Reflux/*surgery&lt;/keyword&gt;&lt;/keywords&gt;&lt;dates&gt;&lt;year&gt;2011&lt;/year&gt;&lt;pub-dates&gt;&lt;date&gt;Dec&lt;/date&gt;&lt;/pub-dates&gt;&lt;/dates&gt;&lt;isbn&gt;1873-4898 (Electronic)&amp;#xD;1477-5131 (Linking)&lt;/isbn&gt;&lt;accession-num&gt;21741318&lt;/accession-num&gt;&lt;urls&gt;&lt;related-urls&gt;&lt;url&gt;http://www.ncbi.nlm.nih.gov/pubmed/21741318&lt;/url&gt;&lt;/related-urls&gt;&lt;/urls&gt;&lt;electronic-resource-num&gt;10.1016/j.jpurol.2011.06.002&lt;/electronic-resource-num&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[7]</w:t>
      </w:r>
      <w:r w:rsidRPr="00390609">
        <w:rPr>
          <w:rFonts w:ascii="Book Antiqua" w:hAnsi="Book Antiqua"/>
          <w:sz w:val="24"/>
        </w:rPr>
        <w:fldChar w:fldCharType="end"/>
      </w:r>
      <w:r w:rsidRPr="00390609">
        <w:rPr>
          <w:rFonts w:ascii="Book Antiqua" w:hAnsi="Book Antiqua"/>
          <w:sz w:val="24"/>
        </w:rPr>
        <w:t xml:space="preserve">. </w:t>
      </w:r>
      <w:r w:rsidR="00ED6C09" w:rsidRPr="00390609">
        <w:rPr>
          <w:rFonts w:ascii="Book Antiqua" w:hAnsi="Book Antiqua"/>
          <w:sz w:val="24"/>
        </w:rPr>
        <w:t>Despite hopeful chance of spontaneous VUR resolution based on the previous studies</w:t>
      </w:r>
      <w:r w:rsidRPr="00390609">
        <w:rPr>
          <w:rFonts w:ascii="Book Antiqua" w:hAnsi="Book Antiqua"/>
          <w:sz w:val="24"/>
        </w:rPr>
        <w:t>, we predicted little chance of spontaneous resolution because of the complicated VUR with crossed fused kidney. And early surgical repair was considered and performed. Previous study demonstrated that VUR occurred in 20% of crossed renal ectopy, 30% of simple renal ectopy, and 70% of bila</w:t>
      </w:r>
      <w:r w:rsidR="00E44C60" w:rsidRPr="00390609">
        <w:rPr>
          <w:rFonts w:ascii="Book Antiqua" w:hAnsi="Book Antiqua"/>
          <w:sz w:val="24"/>
        </w:rPr>
        <w:t>teral simple renal ectopy cases</w:t>
      </w:r>
      <w:r w:rsidRPr="00390609">
        <w:rPr>
          <w:rFonts w:ascii="Book Antiqua" w:hAnsi="Book Antiqua"/>
          <w:sz w:val="24"/>
        </w:rPr>
        <w:fldChar w:fldCharType="begin"/>
      </w:r>
      <w:r w:rsidR="00824867" w:rsidRPr="00390609">
        <w:rPr>
          <w:rFonts w:ascii="Book Antiqua" w:hAnsi="Book Antiqua"/>
          <w:sz w:val="24"/>
        </w:rPr>
        <w:instrText xml:space="preserve"> ADDIN EN.CITE &lt;EndNote&gt;&lt;Cite&gt;&lt;Author&gt;Guarino&lt;/Author&gt;&lt;Year&gt;2004&lt;/Year&gt;&lt;RecNum&gt;2&lt;/RecNum&gt;&lt;DisplayText&gt;&lt;style face="superscript"&gt;[8]&lt;/style&gt;&lt;/DisplayText&gt;&lt;record&gt;&lt;rec-number&gt;2&lt;/rec-number&gt;&lt;foreign-keys&gt;&lt;key app="EN" db-id="9rrzzxf0zrzvxwe9venppvvq0d925s2pdevf"&gt;2&lt;/key&gt;&lt;/foreign-keys&gt;&lt;ref-type name="Journal Article"&gt;17&lt;/ref-type&gt;&lt;contributors&gt;&lt;authors&gt;&lt;author&gt;Guarino, N.&lt;/author&gt;&lt;author&gt;Tadini, B.&lt;/author&gt;&lt;author&gt;Camardi, P.&lt;/author&gt;&lt;author&gt;Silvestro, L.&lt;/author&gt;&lt;author&gt;Lace, R.&lt;/author&gt;&lt;author&gt;Bianchi, M.&lt;/author&gt;&lt;/authors&gt;&lt;/contributors&gt;&lt;auth-address&gt;Division of Pediatric Urology, Ospedale Infantile Regina Margherita, Turin, Italy. n.guarino@inwind.it&lt;/auth-address&gt;&lt;titles&gt;&lt;title&gt;The incidence of associated urological abnormalities in children with renal ectopia&lt;/title&gt;&lt;secondary-title&gt;J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urology&lt;/abbr-1&gt;&lt;/alt-periodical&gt;&lt;pages&gt;1757-9; discussion 1759&lt;/pages&gt;&lt;volume&gt;172&lt;/volume&gt;&lt;number&gt;4 Pt 2&lt;/number&gt;&lt;keywords&gt;&lt;keyword&gt;Abnormalities, Multiple/*epidemiology&lt;/keyword&gt;&lt;keyword&gt;Child&lt;/keyword&gt;&lt;keyword&gt;Child, Preschool&lt;/keyword&gt;&lt;keyword&gt;Female&lt;/keyword&gt;&lt;keyword&gt;Humans&lt;/keyword&gt;&lt;keyword&gt;Incidence&lt;/keyword&gt;&lt;keyword&gt;Infant&lt;/keyword&gt;&lt;keyword&gt;Infant, Newborn&lt;/keyword&gt;&lt;keyword&gt;Kidney/*abnormalities&lt;/keyword&gt;&lt;keyword&gt;Male&lt;/keyword&gt;&lt;keyword&gt;Retrospective Studies&lt;/keyword&gt;&lt;keyword&gt;Urinary Tract/*abnormalities&lt;/keyword&gt;&lt;/keywords&gt;&lt;dates&gt;&lt;year&gt;2004&lt;/year&gt;&lt;pub-dates&gt;&lt;date&gt;Oct&lt;/date&gt;&lt;/pub-dates&gt;&lt;/dates&gt;&lt;isbn&gt;0022-5347 (Print)&amp;#xD;0022-5347 (Linking)&lt;/isbn&gt;&lt;accession-num&gt;15371807&lt;/accession-num&gt;&lt;urls&gt;&lt;related-urls&gt;&lt;url&gt;http://www.ncbi.nlm.nih.gov/pubmed/15371807&lt;/url&gt;&lt;/related-urls&gt;&lt;/urls&gt;&lt;/record&gt;&lt;/Cite&gt;&lt;/EndNote&gt;</w:instrText>
      </w:r>
      <w:r w:rsidRPr="00390609">
        <w:rPr>
          <w:rFonts w:ascii="Book Antiqua" w:hAnsi="Book Antiqua"/>
          <w:sz w:val="24"/>
        </w:rPr>
        <w:fldChar w:fldCharType="separate"/>
      </w:r>
      <w:r w:rsidR="00824867" w:rsidRPr="00390609">
        <w:rPr>
          <w:rFonts w:ascii="Book Antiqua" w:hAnsi="Book Antiqua"/>
          <w:noProof/>
          <w:sz w:val="24"/>
          <w:vertAlign w:val="superscript"/>
        </w:rPr>
        <w:t>[8]</w:t>
      </w:r>
      <w:r w:rsidRPr="00390609">
        <w:rPr>
          <w:rFonts w:ascii="Book Antiqua" w:hAnsi="Book Antiqua"/>
          <w:sz w:val="24"/>
        </w:rPr>
        <w:fldChar w:fldCharType="end"/>
      </w:r>
      <w:r w:rsidRPr="00390609">
        <w:rPr>
          <w:rFonts w:ascii="Book Antiqua" w:hAnsi="Book Antiqua"/>
          <w:sz w:val="24"/>
        </w:rPr>
        <w:t>. Less common problems include ureteropelvic junction obstruction, ren</w:t>
      </w:r>
      <w:r w:rsidR="005A5BCC" w:rsidRPr="00390609">
        <w:rPr>
          <w:rFonts w:ascii="Book Antiqua" w:hAnsi="Book Antiqua"/>
          <w:sz w:val="24"/>
        </w:rPr>
        <w:t>al dysplasia, and renal tumors.</w:t>
      </w:r>
    </w:p>
    <w:p w:rsidR="00A75307" w:rsidRPr="00390609" w:rsidRDefault="00A75307" w:rsidP="00E44C60">
      <w:pPr>
        <w:wordWrap/>
        <w:spacing w:line="360" w:lineRule="auto"/>
        <w:ind w:firstLineChars="100" w:firstLine="240"/>
        <w:rPr>
          <w:rFonts w:ascii="Book Antiqua" w:hAnsi="Book Antiqua"/>
          <w:sz w:val="24"/>
        </w:rPr>
      </w:pPr>
      <w:r w:rsidRPr="00390609">
        <w:rPr>
          <w:rFonts w:ascii="Book Antiqua" w:hAnsi="Book Antiqua"/>
          <w:sz w:val="24"/>
        </w:rPr>
        <w:t xml:space="preserve">In our case, the </w:t>
      </w:r>
      <w:proofErr w:type="spellStart"/>
      <w:r w:rsidRPr="00390609">
        <w:rPr>
          <w:rFonts w:ascii="Book Antiqua" w:hAnsi="Book Antiqua"/>
          <w:sz w:val="24"/>
        </w:rPr>
        <w:t>Politano-Leadbetter</w:t>
      </w:r>
      <w:proofErr w:type="spellEnd"/>
      <w:r w:rsidRPr="00390609">
        <w:rPr>
          <w:rFonts w:ascii="Book Antiqua" w:hAnsi="Book Antiqua"/>
          <w:sz w:val="24"/>
        </w:rPr>
        <w:t xml:space="preserve"> technique was used to correct VUR instead of the Cohen procedure, due to the short ureters. In the </w:t>
      </w:r>
      <w:proofErr w:type="spellStart"/>
      <w:r w:rsidRPr="00390609">
        <w:rPr>
          <w:rFonts w:ascii="Book Antiqua" w:hAnsi="Book Antiqua"/>
          <w:sz w:val="24"/>
        </w:rPr>
        <w:t>Politano-Leadbetter</w:t>
      </w:r>
      <w:proofErr w:type="spellEnd"/>
      <w:r w:rsidRPr="00390609">
        <w:rPr>
          <w:rFonts w:ascii="Book Antiqua" w:hAnsi="Book Antiqua"/>
          <w:sz w:val="24"/>
        </w:rPr>
        <w:t xml:space="preserve"> technique, we create a long tunnel and perform retrograde catheterization </w:t>
      </w:r>
      <w:r w:rsidRPr="00390609">
        <w:rPr>
          <w:rFonts w:ascii="Book Antiqua" w:hAnsi="Book Antiqua"/>
          <w:i/>
          <w:sz w:val="24"/>
        </w:rPr>
        <w:t>via</w:t>
      </w:r>
      <w:r w:rsidRPr="00390609">
        <w:rPr>
          <w:rFonts w:ascii="Book Antiqua" w:hAnsi="Book Antiqua"/>
          <w:sz w:val="24"/>
        </w:rPr>
        <w:t xml:space="preserve"> an intact ureteral orifice. However, making a new cephalad hiatus is challenging for the operating surgeon. The Paquin technique is another common option for the management of similar cases. It has an advantage over the </w:t>
      </w:r>
      <w:proofErr w:type="spellStart"/>
      <w:r w:rsidRPr="00390609">
        <w:rPr>
          <w:rFonts w:ascii="Book Antiqua" w:hAnsi="Book Antiqua"/>
          <w:sz w:val="24"/>
        </w:rPr>
        <w:t>Politano-Leadbetter</w:t>
      </w:r>
      <w:proofErr w:type="spellEnd"/>
      <w:r w:rsidRPr="00390609">
        <w:rPr>
          <w:rFonts w:ascii="Book Antiqua" w:hAnsi="Book Antiqua"/>
          <w:sz w:val="24"/>
        </w:rPr>
        <w:t xml:space="preserve"> technique because it is performed under direct vision, thus reducing the risk of peritoneal injury.</w:t>
      </w:r>
    </w:p>
    <w:p w:rsidR="009160B5" w:rsidRPr="00390609" w:rsidRDefault="009160B5" w:rsidP="00CE1178">
      <w:pPr>
        <w:wordWrap/>
        <w:spacing w:line="360" w:lineRule="auto"/>
        <w:rPr>
          <w:rFonts w:ascii="Book Antiqua" w:hAnsi="Book Antiqua"/>
          <w:sz w:val="24"/>
        </w:rPr>
      </w:pPr>
    </w:p>
    <w:p w:rsidR="00A75307" w:rsidRPr="00390609" w:rsidRDefault="009160B5" w:rsidP="00CE1178">
      <w:pPr>
        <w:wordWrap/>
        <w:spacing w:line="360" w:lineRule="auto"/>
        <w:rPr>
          <w:rFonts w:ascii="Book Antiqua" w:hAnsi="Book Antiqua"/>
          <w:b/>
          <w:sz w:val="24"/>
        </w:rPr>
      </w:pPr>
      <w:r w:rsidRPr="00390609">
        <w:rPr>
          <w:rFonts w:ascii="Book Antiqua" w:hAnsi="Book Antiqua"/>
          <w:b/>
          <w:sz w:val="24"/>
        </w:rPr>
        <w:t>CONCLUSION</w:t>
      </w:r>
    </w:p>
    <w:p w:rsidR="00A75307" w:rsidRPr="00390609" w:rsidRDefault="00A75307" w:rsidP="00CE1178">
      <w:pPr>
        <w:wordWrap/>
        <w:spacing w:line="360" w:lineRule="auto"/>
        <w:rPr>
          <w:rFonts w:ascii="Book Antiqua" w:hAnsi="Book Antiqua"/>
          <w:sz w:val="24"/>
        </w:rPr>
      </w:pPr>
      <w:r w:rsidRPr="00390609">
        <w:rPr>
          <w:rFonts w:ascii="Book Antiqua" w:hAnsi="Book Antiqua"/>
          <w:sz w:val="24"/>
        </w:rPr>
        <w:t xml:space="preserve">Crossed fused renal ectopia is often misdiagnosed as a solitary kidney. As </w:t>
      </w:r>
      <w:r w:rsidRPr="00390609">
        <w:rPr>
          <w:rFonts w:ascii="Book Antiqua" w:hAnsi="Book Antiqua"/>
          <w:sz w:val="24"/>
        </w:rPr>
        <w:lastRenderedPageBreak/>
        <w:t xml:space="preserve">suggested above, urologists should be aware of such anomalies. The length of the ureter of the ectopic kidney is usually shorter than normal, and that kidney appears to sustain more pressure with VUR compared with the normal state; this causes renal damage more easily. Early diagnosis and proper management of renal ectopia with VUR are necessary. During surgery, the </w:t>
      </w:r>
      <w:proofErr w:type="spellStart"/>
      <w:r w:rsidRPr="00390609">
        <w:rPr>
          <w:rFonts w:ascii="Book Antiqua" w:hAnsi="Book Antiqua"/>
          <w:sz w:val="24"/>
        </w:rPr>
        <w:t>Politano-Leadbetter</w:t>
      </w:r>
      <w:proofErr w:type="spellEnd"/>
      <w:r w:rsidRPr="00390609">
        <w:rPr>
          <w:rFonts w:ascii="Book Antiqua" w:hAnsi="Book Antiqua"/>
          <w:sz w:val="24"/>
        </w:rPr>
        <w:t xml:space="preserve"> or </w:t>
      </w:r>
      <w:proofErr w:type="spellStart"/>
      <w:r w:rsidRPr="00390609">
        <w:rPr>
          <w:rFonts w:ascii="Book Antiqua" w:hAnsi="Book Antiqua"/>
          <w:sz w:val="24"/>
        </w:rPr>
        <w:t>Paquin</w:t>
      </w:r>
      <w:proofErr w:type="spellEnd"/>
      <w:r w:rsidRPr="00390609">
        <w:rPr>
          <w:rFonts w:ascii="Book Antiqua" w:hAnsi="Book Antiqua"/>
          <w:sz w:val="24"/>
        </w:rPr>
        <w:t xml:space="preserve"> technique may be preferred if there is insufficient length of the ureters.</w:t>
      </w:r>
    </w:p>
    <w:p w:rsidR="009160B5" w:rsidRPr="00390609" w:rsidRDefault="009160B5" w:rsidP="00CE1178">
      <w:pPr>
        <w:widowControl/>
        <w:wordWrap/>
        <w:autoSpaceDE/>
        <w:autoSpaceDN/>
        <w:spacing w:line="360" w:lineRule="auto"/>
        <w:rPr>
          <w:rFonts w:ascii="Book Antiqua" w:hAnsi="Book Antiqua"/>
          <w:sz w:val="24"/>
        </w:rPr>
      </w:pPr>
      <w:r w:rsidRPr="00390609">
        <w:rPr>
          <w:rFonts w:ascii="Book Antiqua" w:hAnsi="Book Antiqua"/>
          <w:sz w:val="24"/>
        </w:rPr>
        <w:br w:type="page"/>
      </w:r>
    </w:p>
    <w:p w:rsidR="00E44C60" w:rsidRPr="00390609" w:rsidRDefault="009160B5" w:rsidP="00693B87">
      <w:pPr>
        <w:wordWrap/>
        <w:spacing w:line="360" w:lineRule="auto"/>
        <w:rPr>
          <w:rFonts w:ascii="Book Antiqua" w:hAnsi="Book Antiqua"/>
          <w:sz w:val="24"/>
        </w:rPr>
      </w:pPr>
      <w:r w:rsidRPr="00390609">
        <w:rPr>
          <w:rFonts w:ascii="Book Antiqua" w:hAnsi="Book Antiqua"/>
          <w:b/>
          <w:sz w:val="24"/>
        </w:rPr>
        <w:lastRenderedPageBreak/>
        <w:t>REFERENCES</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1 </w:t>
      </w:r>
      <w:r w:rsidRPr="00390609">
        <w:rPr>
          <w:rFonts w:ascii="Book Antiqua" w:hAnsi="Book Antiqua"/>
          <w:b/>
          <w:sz w:val="24"/>
        </w:rPr>
        <w:t>Patel TV</w:t>
      </w:r>
      <w:r w:rsidRPr="00390609">
        <w:rPr>
          <w:rFonts w:ascii="Book Antiqua" w:hAnsi="Book Antiqua"/>
          <w:sz w:val="24"/>
        </w:rPr>
        <w:t xml:space="preserve">, Singh AK. Crossed fused ectopia of the kidneys. </w:t>
      </w:r>
      <w:r w:rsidRPr="00390609">
        <w:rPr>
          <w:rFonts w:ascii="Book Antiqua" w:hAnsi="Book Antiqua"/>
          <w:i/>
          <w:sz w:val="24"/>
        </w:rPr>
        <w:t>Kidney Int</w:t>
      </w:r>
      <w:r w:rsidRPr="00390609">
        <w:rPr>
          <w:rFonts w:ascii="Book Antiqua" w:hAnsi="Book Antiqua"/>
          <w:sz w:val="24"/>
        </w:rPr>
        <w:t xml:space="preserve"> 2008; </w:t>
      </w:r>
      <w:r w:rsidRPr="00390609">
        <w:rPr>
          <w:rFonts w:ascii="Book Antiqua" w:hAnsi="Book Antiqua"/>
          <w:b/>
          <w:sz w:val="24"/>
        </w:rPr>
        <w:t>73</w:t>
      </w:r>
      <w:r w:rsidRPr="00390609">
        <w:rPr>
          <w:rFonts w:ascii="Book Antiqua" w:hAnsi="Book Antiqua"/>
          <w:sz w:val="24"/>
        </w:rPr>
        <w:t>: 662 [PMID: 18274549 DOI: 10.1038/sj.ki.5002418]</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2 </w:t>
      </w:r>
      <w:proofErr w:type="spellStart"/>
      <w:r w:rsidRPr="00390609">
        <w:rPr>
          <w:rFonts w:ascii="Book Antiqua" w:hAnsi="Book Antiqua"/>
          <w:b/>
          <w:sz w:val="24"/>
        </w:rPr>
        <w:t>Hains</w:t>
      </w:r>
      <w:proofErr w:type="spellEnd"/>
      <w:r w:rsidRPr="00390609">
        <w:rPr>
          <w:rFonts w:ascii="Book Antiqua" w:hAnsi="Book Antiqua"/>
          <w:b/>
          <w:sz w:val="24"/>
        </w:rPr>
        <w:t xml:space="preserve"> DS</w:t>
      </w:r>
      <w:r w:rsidRPr="00390609">
        <w:rPr>
          <w:rFonts w:ascii="Book Antiqua" w:hAnsi="Book Antiqua"/>
          <w:sz w:val="24"/>
        </w:rPr>
        <w:t xml:space="preserve">, Bates CM, Ingraham S, </w:t>
      </w:r>
      <w:proofErr w:type="spellStart"/>
      <w:r w:rsidRPr="00390609">
        <w:rPr>
          <w:rFonts w:ascii="Book Antiqua" w:hAnsi="Book Antiqua"/>
          <w:sz w:val="24"/>
        </w:rPr>
        <w:t>Schwaderer</w:t>
      </w:r>
      <w:proofErr w:type="spellEnd"/>
      <w:r w:rsidRPr="00390609">
        <w:rPr>
          <w:rFonts w:ascii="Book Antiqua" w:hAnsi="Book Antiqua"/>
          <w:sz w:val="24"/>
        </w:rPr>
        <w:t xml:space="preserve"> AL. Management and etiology of the unilateral </w:t>
      </w:r>
      <w:proofErr w:type="spellStart"/>
      <w:r w:rsidRPr="00390609">
        <w:rPr>
          <w:rFonts w:ascii="Book Antiqua" w:hAnsi="Book Antiqua"/>
          <w:sz w:val="24"/>
        </w:rPr>
        <w:t>multicystic</w:t>
      </w:r>
      <w:proofErr w:type="spellEnd"/>
      <w:r w:rsidRPr="00390609">
        <w:rPr>
          <w:rFonts w:ascii="Book Antiqua" w:hAnsi="Book Antiqua"/>
          <w:sz w:val="24"/>
        </w:rPr>
        <w:t xml:space="preserve"> dysplastic kidney: a review. </w:t>
      </w:r>
      <w:proofErr w:type="spellStart"/>
      <w:r w:rsidRPr="00390609">
        <w:rPr>
          <w:rFonts w:ascii="Book Antiqua" w:hAnsi="Book Antiqua"/>
          <w:i/>
          <w:sz w:val="24"/>
        </w:rPr>
        <w:t>Pediatr</w:t>
      </w:r>
      <w:proofErr w:type="spellEnd"/>
      <w:r w:rsidRPr="00390609">
        <w:rPr>
          <w:rFonts w:ascii="Book Antiqua" w:hAnsi="Book Antiqua"/>
          <w:i/>
          <w:sz w:val="24"/>
        </w:rPr>
        <w:t xml:space="preserve"> </w:t>
      </w:r>
      <w:proofErr w:type="spellStart"/>
      <w:r w:rsidRPr="00390609">
        <w:rPr>
          <w:rFonts w:ascii="Book Antiqua" w:hAnsi="Book Antiqua"/>
          <w:i/>
          <w:sz w:val="24"/>
        </w:rPr>
        <w:t>Nephrol</w:t>
      </w:r>
      <w:proofErr w:type="spellEnd"/>
      <w:r w:rsidRPr="00390609">
        <w:rPr>
          <w:rFonts w:ascii="Book Antiqua" w:hAnsi="Book Antiqua"/>
          <w:sz w:val="24"/>
        </w:rPr>
        <w:t xml:space="preserve"> 2009; </w:t>
      </w:r>
      <w:r w:rsidRPr="00390609">
        <w:rPr>
          <w:rFonts w:ascii="Book Antiqua" w:hAnsi="Book Antiqua"/>
          <w:b/>
          <w:sz w:val="24"/>
        </w:rPr>
        <w:t>24</w:t>
      </w:r>
      <w:r w:rsidRPr="00390609">
        <w:rPr>
          <w:rFonts w:ascii="Book Antiqua" w:hAnsi="Book Antiqua"/>
          <w:sz w:val="24"/>
        </w:rPr>
        <w:t>: 233-241 [PMID: 18481111 DOI: 10.1007/s00467-008-0828-8]</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3 </w:t>
      </w:r>
      <w:proofErr w:type="spellStart"/>
      <w:r w:rsidRPr="00390609">
        <w:rPr>
          <w:rFonts w:ascii="Book Antiqua" w:hAnsi="Book Antiqua"/>
          <w:b/>
          <w:sz w:val="24"/>
        </w:rPr>
        <w:t>Abeshouse</w:t>
      </w:r>
      <w:proofErr w:type="spellEnd"/>
      <w:r w:rsidRPr="00390609">
        <w:rPr>
          <w:rFonts w:ascii="Book Antiqua" w:hAnsi="Book Antiqua"/>
          <w:b/>
          <w:sz w:val="24"/>
        </w:rPr>
        <w:t xml:space="preserve"> BS</w:t>
      </w:r>
      <w:r w:rsidRPr="00390609">
        <w:rPr>
          <w:rFonts w:ascii="Book Antiqua" w:hAnsi="Book Antiqua"/>
          <w:sz w:val="24"/>
        </w:rPr>
        <w:t xml:space="preserve">, </w:t>
      </w:r>
      <w:proofErr w:type="spellStart"/>
      <w:r w:rsidRPr="00390609">
        <w:rPr>
          <w:rFonts w:ascii="Book Antiqua" w:hAnsi="Book Antiqua"/>
          <w:sz w:val="24"/>
        </w:rPr>
        <w:t>Bhisitkul</w:t>
      </w:r>
      <w:proofErr w:type="spellEnd"/>
      <w:r w:rsidRPr="00390609">
        <w:rPr>
          <w:rFonts w:ascii="Book Antiqua" w:hAnsi="Book Antiqua"/>
          <w:sz w:val="24"/>
        </w:rPr>
        <w:t xml:space="preserve"> I. Crossed renal ectopia with and without fusion. </w:t>
      </w:r>
      <w:proofErr w:type="spellStart"/>
      <w:r w:rsidRPr="00390609">
        <w:rPr>
          <w:rFonts w:ascii="Book Antiqua" w:hAnsi="Book Antiqua"/>
          <w:i/>
          <w:sz w:val="24"/>
        </w:rPr>
        <w:t>Urol</w:t>
      </w:r>
      <w:proofErr w:type="spellEnd"/>
      <w:r w:rsidRPr="00390609">
        <w:rPr>
          <w:rFonts w:ascii="Book Antiqua" w:hAnsi="Book Antiqua"/>
          <w:i/>
          <w:sz w:val="24"/>
        </w:rPr>
        <w:t xml:space="preserve"> </w:t>
      </w:r>
      <w:proofErr w:type="spellStart"/>
      <w:r w:rsidRPr="00390609">
        <w:rPr>
          <w:rFonts w:ascii="Book Antiqua" w:hAnsi="Book Antiqua"/>
          <w:i/>
          <w:sz w:val="24"/>
        </w:rPr>
        <w:t>Int</w:t>
      </w:r>
      <w:proofErr w:type="spellEnd"/>
      <w:r w:rsidRPr="00390609">
        <w:rPr>
          <w:rFonts w:ascii="Book Antiqua" w:hAnsi="Book Antiqua"/>
          <w:sz w:val="24"/>
        </w:rPr>
        <w:t xml:space="preserve"> 1959; </w:t>
      </w:r>
      <w:r w:rsidRPr="00390609">
        <w:rPr>
          <w:rFonts w:ascii="Book Antiqua" w:hAnsi="Book Antiqua"/>
          <w:b/>
          <w:sz w:val="24"/>
        </w:rPr>
        <w:t>9</w:t>
      </w:r>
      <w:r w:rsidRPr="00390609">
        <w:rPr>
          <w:rFonts w:ascii="Book Antiqua" w:hAnsi="Book Antiqua"/>
          <w:sz w:val="24"/>
        </w:rPr>
        <w:t>: 63-91 [PMID: 13791482 DOI: 10.1159/000277442]</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4 </w:t>
      </w:r>
      <w:r w:rsidRPr="00390609">
        <w:rPr>
          <w:rFonts w:ascii="Book Antiqua" w:hAnsi="Book Antiqua"/>
          <w:b/>
          <w:sz w:val="24"/>
        </w:rPr>
        <w:t>Kaufman MH</w:t>
      </w:r>
      <w:r w:rsidRPr="00390609">
        <w:rPr>
          <w:rFonts w:ascii="Book Antiqua" w:hAnsi="Book Antiqua"/>
          <w:sz w:val="24"/>
        </w:rPr>
        <w:t xml:space="preserve">, </w:t>
      </w:r>
      <w:proofErr w:type="spellStart"/>
      <w:r w:rsidRPr="00390609">
        <w:rPr>
          <w:rFonts w:ascii="Book Antiqua" w:hAnsi="Book Antiqua"/>
          <w:sz w:val="24"/>
        </w:rPr>
        <w:t>Findlater</w:t>
      </w:r>
      <w:proofErr w:type="spellEnd"/>
      <w:r w:rsidRPr="00390609">
        <w:rPr>
          <w:rFonts w:ascii="Book Antiqua" w:hAnsi="Book Antiqua"/>
          <w:sz w:val="24"/>
        </w:rPr>
        <w:t xml:space="preserve"> GS. An unusual case of complete renal fusion giving rise to a 'cake' or 'lump' kidney. </w:t>
      </w:r>
      <w:r w:rsidRPr="00390609">
        <w:rPr>
          <w:rFonts w:ascii="Book Antiqua" w:hAnsi="Book Antiqua"/>
          <w:i/>
          <w:sz w:val="24"/>
        </w:rPr>
        <w:t xml:space="preserve">J </w:t>
      </w:r>
      <w:proofErr w:type="spellStart"/>
      <w:r w:rsidRPr="00390609">
        <w:rPr>
          <w:rFonts w:ascii="Book Antiqua" w:hAnsi="Book Antiqua"/>
          <w:i/>
          <w:sz w:val="24"/>
        </w:rPr>
        <w:t>Anat</w:t>
      </w:r>
      <w:proofErr w:type="spellEnd"/>
      <w:r w:rsidRPr="00390609">
        <w:rPr>
          <w:rFonts w:ascii="Book Antiqua" w:hAnsi="Book Antiqua"/>
          <w:sz w:val="24"/>
        </w:rPr>
        <w:t xml:space="preserve"> 2001; </w:t>
      </w:r>
      <w:r w:rsidRPr="00390609">
        <w:rPr>
          <w:rFonts w:ascii="Book Antiqua" w:hAnsi="Book Antiqua"/>
          <w:b/>
          <w:sz w:val="24"/>
        </w:rPr>
        <w:t>198</w:t>
      </w:r>
      <w:r w:rsidRPr="00390609">
        <w:rPr>
          <w:rFonts w:ascii="Book Antiqua" w:hAnsi="Book Antiqua"/>
          <w:sz w:val="24"/>
        </w:rPr>
        <w:t>: 501-504 [PMID: 11327213 DOI: 10.1046/j.1469-7580.2001.19840501.x]</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5 </w:t>
      </w:r>
      <w:r w:rsidRPr="00390609">
        <w:rPr>
          <w:rFonts w:ascii="Book Antiqua" w:hAnsi="Book Antiqua"/>
          <w:b/>
          <w:sz w:val="24"/>
        </w:rPr>
        <w:t>Rai AS</w:t>
      </w:r>
      <w:r w:rsidRPr="00390609">
        <w:rPr>
          <w:rFonts w:ascii="Book Antiqua" w:hAnsi="Book Antiqua"/>
          <w:sz w:val="24"/>
        </w:rPr>
        <w:t xml:space="preserve">, Taylor TK, Smith GH, Cumming RG, Plunkett-Cole M. Congenital abnormalities of the urogenital tract in association with congenital vertebral malformations. </w:t>
      </w:r>
      <w:r w:rsidRPr="00390609">
        <w:rPr>
          <w:rFonts w:ascii="Book Antiqua" w:hAnsi="Book Antiqua"/>
          <w:i/>
          <w:sz w:val="24"/>
        </w:rPr>
        <w:t>J Bone Joint Surg Br</w:t>
      </w:r>
      <w:r w:rsidRPr="00390609">
        <w:rPr>
          <w:rFonts w:ascii="Book Antiqua" w:hAnsi="Book Antiqua"/>
          <w:sz w:val="24"/>
        </w:rPr>
        <w:t xml:space="preserve"> 2002; </w:t>
      </w:r>
      <w:r w:rsidRPr="00390609">
        <w:rPr>
          <w:rFonts w:ascii="Book Antiqua" w:hAnsi="Book Antiqua"/>
          <w:b/>
          <w:sz w:val="24"/>
        </w:rPr>
        <w:t>84</w:t>
      </w:r>
      <w:r w:rsidRPr="00390609">
        <w:rPr>
          <w:rFonts w:ascii="Book Antiqua" w:hAnsi="Book Antiqua"/>
          <w:sz w:val="24"/>
        </w:rPr>
        <w:t>: 891-895 [PMID: 12211685 DOI: 10.1302/0301-620X.84B6.11814]</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6 </w:t>
      </w:r>
      <w:proofErr w:type="spellStart"/>
      <w:r w:rsidRPr="00390609">
        <w:rPr>
          <w:rFonts w:ascii="Book Antiqua" w:hAnsi="Book Antiqua"/>
          <w:b/>
          <w:sz w:val="24"/>
        </w:rPr>
        <w:t>Wildbrett</w:t>
      </w:r>
      <w:proofErr w:type="spellEnd"/>
      <w:r w:rsidRPr="00390609">
        <w:rPr>
          <w:rFonts w:ascii="Book Antiqua" w:hAnsi="Book Antiqua"/>
          <w:b/>
          <w:sz w:val="24"/>
        </w:rPr>
        <w:t xml:space="preserve"> P</w:t>
      </w:r>
      <w:r w:rsidRPr="00390609">
        <w:rPr>
          <w:rFonts w:ascii="Book Antiqua" w:hAnsi="Book Antiqua"/>
          <w:sz w:val="24"/>
        </w:rPr>
        <w:t xml:space="preserve">, </w:t>
      </w:r>
      <w:proofErr w:type="spellStart"/>
      <w:r w:rsidRPr="00390609">
        <w:rPr>
          <w:rFonts w:ascii="Book Antiqua" w:hAnsi="Book Antiqua"/>
          <w:sz w:val="24"/>
        </w:rPr>
        <w:t>Schwebs</w:t>
      </w:r>
      <w:proofErr w:type="spellEnd"/>
      <w:r w:rsidRPr="00390609">
        <w:rPr>
          <w:rFonts w:ascii="Book Antiqua" w:hAnsi="Book Antiqua"/>
          <w:sz w:val="24"/>
        </w:rPr>
        <w:t xml:space="preserve"> M, Abel JR, Lode H, </w:t>
      </w:r>
      <w:proofErr w:type="spellStart"/>
      <w:r w:rsidRPr="00390609">
        <w:rPr>
          <w:rFonts w:ascii="Book Antiqua" w:hAnsi="Book Antiqua"/>
          <w:sz w:val="24"/>
        </w:rPr>
        <w:t>Barthlen</w:t>
      </w:r>
      <w:proofErr w:type="spellEnd"/>
      <w:r w:rsidRPr="00390609">
        <w:rPr>
          <w:rFonts w:ascii="Book Antiqua" w:hAnsi="Book Antiqua"/>
          <w:sz w:val="24"/>
        </w:rPr>
        <w:t xml:space="preserve"> W. Spontaneous vesicoureteral reflux resolution in children: A ten-year single-</w:t>
      </w:r>
      <w:proofErr w:type="spellStart"/>
      <w:r w:rsidRPr="00390609">
        <w:rPr>
          <w:rFonts w:ascii="Book Antiqua" w:hAnsi="Book Antiqua"/>
          <w:sz w:val="24"/>
        </w:rPr>
        <w:t>centre</w:t>
      </w:r>
      <w:proofErr w:type="spellEnd"/>
      <w:r w:rsidRPr="00390609">
        <w:rPr>
          <w:rFonts w:ascii="Book Antiqua" w:hAnsi="Book Antiqua"/>
          <w:sz w:val="24"/>
        </w:rPr>
        <w:t xml:space="preserve"> experience. </w:t>
      </w:r>
      <w:proofErr w:type="spellStart"/>
      <w:r w:rsidRPr="00390609">
        <w:rPr>
          <w:rFonts w:ascii="Book Antiqua" w:hAnsi="Book Antiqua"/>
          <w:i/>
          <w:sz w:val="24"/>
        </w:rPr>
        <w:t>Afr</w:t>
      </w:r>
      <w:proofErr w:type="spellEnd"/>
      <w:r w:rsidRPr="00390609">
        <w:rPr>
          <w:rFonts w:ascii="Book Antiqua" w:hAnsi="Book Antiqua"/>
          <w:i/>
          <w:sz w:val="24"/>
        </w:rPr>
        <w:t xml:space="preserve"> J </w:t>
      </w:r>
      <w:proofErr w:type="spellStart"/>
      <w:r w:rsidRPr="00390609">
        <w:rPr>
          <w:rFonts w:ascii="Book Antiqua" w:hAnsi="Book Antiqua"/>
          <w:i/>
          <w:sz w:val="24"/>
        </w:rPr>
        <w:t>Paediatr</w:t>
      </w:r>
      <w:proofErr w:type="spellEnd"/>
      <w:r w:rsidRPr="00390609">
        <w:rPr>
          <w:rFonts w:ascii="Book Antiqua" w:hAnsi="Book Antiqua"/>
          <w:i/>
          <w:sz w:val="24"/>
        </w:rPr>
        <w:t xml:space="preserve"> </w:t>
      </w:r>
      <w:proofErr w:type="spellStart"/>
      <w:r w:rsidRPr="00390609">
        <w:rPr>
          <w:rFonts w:ascii="Book Antiqua" w:hAnsi="Book Antiqua"/>
          <w:i/>
          <w:sz w:val="24"/>
        </w:rPr>
        <w:t>Surg</w:t>
      </w:r>
      <w:proofErr w:type="spellEnd"/>
      <w:r w:rsidRPr="00390609">
        <w:rPr>
          <w:rFonts w:ascii="Book Antiqua" w:hAnsi="Book Antiqua"/>
          <w:sz w:val="24"/>
        </w:rPr>
        <w:t xml:space="preserve"> 2013; </w:t>
      </w:r>
      <w:r w:rsidRPr="00390609">
        <w:rPr>
          <w:rFonts w:ascii="Book Antiqua" w:hAnsi="Book Antiqua"/>
          <w:b/>
          <w:sz w:val="24"/>
        </w:rPr>
        <w:t>10</w:t>
      </w:r>
      <w:r w:rsidRPr="00390609">
        <w:rPr>
          <w:rFonts w:ascii="Book Antiqua" w:hAnsi="Book Antiqua"/>
          <w:sz w:val="24"/>
        </w:rPr>
        <w:t>: 9-12 [PMID: 23519850 DOI: 10.4103/0189-6725.109375]</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7 </w:t>
      </w:r>
      <w:r w:rsidRPr="00390609">
        <w:rPr>
          <w:rFonts w:ascii="Book Antiqua" w:hAnsi="Book Antiqua"/>
          <w:b/>
          <w:sz w:val="24"/>
        </w:rPr>
        <w:t>Szymanski KM</w:t>
      </w:r>
      <w:r w:rsidRPr="00390609">
        <w:rPr>
          <w:rFonts w:ascii="Book Antiqua" w:hAnsi="Book Antiqua"/>
          <w:sz w:val="24"/>
        </w:rPr>
        <w:t xml:space="preserve">, Oliveira LM, Silva A, </w:t>
      </w:r>
      <w:proofErr w:type="spellStart"/>
      <w:r w:rsidRPr="00390609">
        <w:rPr>
          <w:rFonts w:ascii="Book Antiqua" w:hAnsi="Book Antiqua"/>
          <w:sz w:val="24"/>
        </w:rPr>
        <w:t>Retik</w:t>
      </w:r>
      <w:proofErr w:type="spellEnd"/>
      <w:r w:rsidRPr="00390609">
        <w:rPr>
          <w:rFonts w:ascii="Book Antiqua" w:hAnsi="Book Antiqua"/>
          <w:sz w:val="24"/>
        </w:rPr>
        <w:t xml:space="preserve"> AB, Nguyen HT. Analysis of indications for ureteral reimplantation in 3738 children with vesicoureteral reflux: a single institutional cohort. </w:t>
      </w:r>
      <w:r w:rsidRPr="00390609">
        <w:rPr>
          <w:rFonts w:ascii="Book Antiqua" w:hAnsi="Book Antiqua"/>
          <w:i/>
          <w:sz w:val="24"/>
        </w:rPr>
        <w:t xml:space="preserve">J </w:t>
      </w:r>
      <w:proofErr w:type="spellStart"/>
      <w:r w:rsidRPr="00390609">
        <w:rPr>
          <w:rFonts w:ascii="Book Antiqua" w:hAnsi="Book Antiqua"/>
          <w:i/>
          <w:sz w:val="24"/>
        </w:rPr>
        <w:t>Pediatr</w:t>
      </w:r>
      <w:proofErr w:type="spellEnd"/>
      <w:r w:rsidRPr="00390609">
        <w:rPr>
          <w:rFonts w:ascii="Book Antiqua" w:hAnsi="Book Antiqua"/>
          <w:i/>
          <w:sz w:val="24"/>
        </w:rPr>
        <w:t xml:space="preserve"> </w:t>
      </w:r>
      <w:proofErr w:type="spellStart"/>
      <w:r w:rsidRPr="00390609">
        <w:rPr>
          <w:rFonts w:ascii="Book Antiqua" w:hAnsi="Book Antiqua"/>
          <w:i/>
          <w:sz w:val="24"/>
        </w:rPr>
        <w:t>Urol</w:t>
      </w:r>
      <w:proofErr w:type="spellEnd"/>
      <w:r w:rsidRPr="00390609">
        <w:rPr>
          <w:rFonts w:ascii="Book Antiqua" w:hAnsi="Book Antiqua"/>
          <w:sz w:val="24"/>
        </w:rPr>
        <w:t xml:space="preserve"> 2011; </w:t>
      </w:r>
      <w:r w:rsidRPr="00390609">
        <w:rPr>
          <w:rFonts w:ascii="Book Antiqua" w:hAnsi="Book Antiqua"/>
          <w:b/>
          <w:sz w:val="24"/>
        </w:rPr>
        <w:t>7</w:t>
      </w:r>
      <w:r w:rsidRPr="00390609">
        <w:rPr>
          <w:rFonts w:ascii="Book Antiqua" w:hAnsi="Book Antiqua"/>
          <w:sz w:val="24"/>
        </w:rPr>
        <w:t>: 601-610 [PMID: 21741318 DOI: 10.1016/j.jpurol.2011.06.002]</w:t>
      </w:r>
    </w:p>
    <w:p w:rsidR="00693B87" w:rsidRPr="00390609" w:rsidRDefault="00693B87" w:rsidP="00693B87">
      <w:pPr>
        <w:wordWrap/>
        <w:spacing w:line="360" w:lineRule="auto"/>
        <w:rPr>
          <w:rFonts w:ascii="Book Antiqua" w:hAnsi="Book Antiqua"/>
          <w:sz w:val="24"/>
        </w:rPr>
      </w:pPr>
      <w:r w:rsidRPr="00390609">
        <w:rPr>
          <w:rFonts w:ascii="Book Antiqua" w:hAnsi="Book Antiqua"/>
          <w:sz w:val="24"/>
        </w:rPr>
        <w:t xml:space="preserve">8 </w:t>
      </w:r>
      <w:proofErr w:type="spellStart"/>
      <w:r w:rsidRPr="00390609">
        <w:rPr>
          <w:rFonts w:ascii="Book Antiqua" w:hAnsi="Book Antiqua"/>
          <w:b/>
          <w:sz w:val="24"/>
        </w:rPr>
        <w:t>Guarino</w:t>
      </w:r>
      <w:proofErr w:type="spellEnd"/>
      <w:r w:rsidRPr="00390609">
        <w:rPr>
          <w:rFonts w:ascii="Book Antiqua" w:hAnsi="Book Antiqua"/>
          <w:b/>
          <w:sz w:val="24"/>
        </w:rPr>
        <w:t xml:space="preserve"> N</w:t>
      </w:r>
      <w:r w:rsidRPr="00390609">
        <w:rPr>
          <w:rFonts w:ascii="Book Antiqua" w:hAnsi="Book Antiqua"/>
          <w:sz w:val="24"/>
        </w:rPr>
        <w:t xml:space="preserve">, </w:t>
      </w:r>
      <w:proofErr w:type="spellStart"/>
      <w:r w:rsidRPr="00390609">
        <w:rPr>
          <w:rFonts w:ascii="Book Antiqua" w:hAnsi="Book Antiqua"/>
          <w:sz w:val="24"/>
        </w:rPr>
        <w:t>Tadini</w:t>
      </w:r>
      <w:proofErr w:type="spellEnd"/>
      <w:r w:rsidRPr="00390609">
        <w:rPr>
          <w:rFonts w:ascii="Book Antiqua" w:hAnsi="Book Antiqua"/>
          <w:sz w:val="24"/>
        </w:rPr>
        <w:t xml:space="preserve"> B, </w:t>
      </w:r>
      <w:proofErr w:type="spellStart"/>
      <w:r w:rsidRPr="00390609">
        <w:rPr>
          <w:rFonts w:ascii="Book Antiqua" w:hAnsi="Book Antiqua"/>
          <w:sz w:val="24"/>
        </w:rPr>
        <w:t>Camardi</w:t>
      </w:r>
      <w:proofErr w:type="spellEnd"/>
      <w:r w:rsidRPr="00390609">
        <w:rPr>
          <w:rFonts w:ascii="Book Antiqua" w:hAnsi="Book Antiqua"/>
          <w:sz w:val="24"/>
        </w:rPr>
        <w:t xml:space="preserve"> P, </w:t>
      </w:r>
      <w:proofErr w:type="spellStart"/>
      <w:r w:rsidRPr="00390609">
        <w:rPr>
          <w:rFonts w:ascii="Book Antiqua" w:hAnsi="Book Antiqua"/>
          <w:sz w:val="24"/>
        </w:rPr>
        <w:t>Silvestro</w:t>
      </w:r>
      <w:proofErr w:type="spellEnd"/>
      <w:r w:rsidRPr="00390609">
        <w:rPr>
          <w:rFonts w:ascii="Book Antiqua" w:hAnsi="Book Antiqua"/>
          <w:sz w:val="24"/>
        </w:rPr>
        <w:t xml:space="preserve"> L, Lace R, Bianchi M. The </w:t>
      </w:r>
      <w:r w:rsidRPr="00390609">
        <w:rPr>
          <w:rFonts w:ascii="Book Antiqua" w:hAnsi="Book Antiqua"/>
          <w:sz w:val="24"/>
        </w:rPr>
        <w:lastRenderedPageBreak/>
        <w:t xml:space="preserve">incidence of associated urological abnormalities in children with renal ectopia. </w:t>
      </w:r>
      <w:r w:rsidRPr="00390609">
        <w:rPr>
          <w:rFonts w:ascii="Book Antiqua" w:hAnsi="Book Antiqua"/>
          <w:i/>
          <w:sz w:val="24"/>
        </w:rPr>
        <w:t xml:space="preserve">J </w:t>
      </w:r>
      <w:proofErr w:type="spellStart"/>
      <w:r w:rsidRPr="00390609">
        <w:rPr>
          <w:rFonts w:ascii="Book Antiqua" w:hAnsi="Book Antiqua"/>
          <w:i/>
          <w:sz w:val="24"/>
        </w:rPr>
        <w:t>Urol</w:t>
      </w:r>
      <w:proofErr w:type="spellEnd"/>
      <w:r w:rsidRPr="00390609">
        <w:rPr>
          <w:rFonts w:ascii="Book Antiqua" w:hAnsi="Book Antiqua"/>
          <w:sz w:val="24"/>
        </w:rPr>
        <w:t xml:space="preserve"> 2004; </w:t>
      </w:r>
      <w:r w:rsidRPr="00390609">
        <w:rPr>
          <w:rFonts w:ascii="Book Antiqua" w:hAnsi="Book Antiqua"/>
          <w:b/>
          <w:sz w:val="24"/>
        </w:rPr>
        <w:t>172</w:t>
      </w:r>
      <w:r w:rsidRPr="00390609">
        <w:rPr>
          <w:rFonts w:ascii="Book Antiqua" w:hAnsi="Book Antiqua"/>
          <w:sz w:val="24"/>
        </w:rPr>
        <w:t>: 1757-9; discussion 1759 [PMID: 15371807 DOI: 10.1097/01.ju.0000138376.93343.74]</w:t>
      </w:r>
    </w:p>
    <w:p w:rsidR="00A75307" w:rsidRPr="00390609" w:rsidRDefault="00A75307" w:rsidP="00693B87">
      <w:pPr>
        <w:wordWrap/>
        <w:spacing w:line="360" w:lineRule="auto"/>
        <w:rPr>
          <w:rFonts w:ascii="Book Antiqua" w:eastAsia="DengXian" w:hAnsi="Book Antiqua"/>
          <w:sz w:val="24"/>
          <w:lang w:eastAsia="zh-CN"/>
        </w:rPr>
      </w:pPr>
    </w:p>
    <w:p w:rsidR="00E44C60" w:rsidRPr="00390609" w:rsidRDefault="00E44C60" w:rsidP="00693B87">
      <w:pPr>
        <w:pStyle w:val="a7"/>
        <w:spacing w:line="360" w:lineRule="auto"/>
        <w:jc w:val="right"/>
        <w:rPr>
          <w:rFonts w:ascii="Book Antiqua" w:hAnsi="Book Antiqua"/>
          <w:b/>
          <w:sz w:val="24"/>
          <w:szCs w:val="24"/>
        </w:rPr>
      </w:pPr>
      <w:r w:rsidRPr="00390609">
        <w:rPr>
          <w:rFonts w:ascii="Book Antiqua" w:hAnsi="Book Antiqua"/>
          <w:b/>
          <w:sz w:val="24"/>
          <w:szCs w:val="24"/>
        </w:rPr>
        <w:t xml:space="preserve">P-Reviewer: </w:t>
      </w:r>
      <w:proofErr w:type="spellStart"/>
      <w:r w:rsidRPr="00390609">
        <w:rPr>
          <w:rFonts w:ascii="Book Antiqua" w:hAnsi="Book Antiqua"/>
          <w:color w:val="000000"/>
          <w:sz w:val="24"/>
          <w:szCs w:val="24"/>
        </w:rPr>
        <w:t>Markic</w:t>
      </w:r>
      <w:proofErr w:type="spellEnd"/>
      <w:r w:rsidRPr="00390609">
        <w:rPr>
          <w:rFonts w:ascii="Book Antiqua" w:hAnsi="Book Antiqua"/>
          <w:color w:val="000000"/>
          <w:sz w:val="24"/>
          <w:szCs w:val="24"/>
        </w:rPr>
        <w:t xml:space="preserve"> D, </w:t>
      </w:r>
      <w:proofErr w:type="spellStart"/>
      <w:r w:rsidRPr="00390609">
        <w:rPr>
          <w:rFonts w:ascii="Book Antiqua" w:hAnsi="Book Antiqua"/>
          <w:color w:val="000000"/>
          <w:sz w:val="24"/>
          <w:szCs w:val="24"/>
        </w:rPr>
        <w:t>Stavroulopoulos</w:t>
      </w:r>
      <w:proofErr w:type="spellEnd"/>
      <w:r w:rsidRPr="00390609">
        <w:rPr>
          <w:rFonts w:ascii="Book Antiqua" w:hAnsi="Book Antiqua"/>
          <w:color w:val="000000"/>
          <w:sz w:val="24"/>
          <w:szCs w:val="24"/>
        </w:rPr>
        <w:t xml:space="preserve"> A, Tanaka H, </w:t>
      </w:r>
      <w:proofErr w:type="spellStart"/>
      <w:r w:rsidRPr="00390609">
        <w:rPr>
          <w:rFonts w:ascii="Book Antiqua" w:hAnsi="Book Antiqua"/>
          <w:color w:val="000000"/>
          <w:sz w:val="24"/>
          <w:szCs w:val="24"/>
        </w:rPr>
        <w:t>Yorioka</w:t>
      </w:r>
      <w:proofErr w:type="spellEnd"/>
      <w:r w:rsidRPr="00390609">
        <w:rPr>
          <w:rFonts w:ascii="Book Antiqua" w:hAnsi="Book Antiqua"/>
          <w:color w:val="000000"/>
          <w:sz w:val="24"/>
          <w:szCs w:val="24"/>
        </w:rPr>
        <w:t xml:space="preserve"> N </w:t>
      </w:r>
      <w:r w:rsidRPr="00390609">
        <w:rPr>
          <w:rFonts w:ascii="Book Antiqua" w:hAnsi="Book Antiqua"/>
          <w:b/>
          <w:sz w:val="24"/>
          <w:szCs w:val="24"/>
        </w:rPr>
        <w:t xml:space="preserve">S-Editor: </w:t>
      </w:r>
      <w:proofErr w:type="spellStart"/>
      <w:r w:rsidRPr="00390609">
        <w:rPr>
          <w:rFonts w:ascii="Book Antiqua" w:hAnsi="Book Antiqua"/>
          <w:sz w:val="24"/>
          <w:szCs w:val="24"/>
        </w:rPr>
        <w:t>Ji</w:t>
      </w:r>
      <w:proofErr w:type="spellEnd"/>
      <w:r w:rsidRPr="00390609">
        <w:rPr>
          <w:rFonts w:ascii="Book Antiqua" w:hAnsi="Book Antiqua"/>
          <w:sz w:val="24"/>
          <w:szCs w:val="24"/>
        </w:rPr>
        <w:t xml:space="preserve"> FF</w:t>
      </w:r>
      <w:r w:rsidRPr="00390609">
        <w:rPr>
          <w:rFonts w:ascii="Book Antiqua" w:hAnsi="Book Antiqua"/>
          <w:b/>
          <w:sz w:val="24"/>
          <w:szCs w:val="24"/>
        </w:rPr>
        <w:t xml:space="preserve"> L-Editor:</w:t>
      </w:r>
      <w:r w:rsidR="00390609" w:rsidRPr="00390609">
        <w:rPr>
          <w:rFonts w:ascii="Book Antiqua" w:hAnsi="Book Antiqua" w:hint="eastAsia"/>
          <w:sz w:val="24"/>
          <w:szCs w:val="24"/>
        </w:rPr>
        <w:t xml:space="preserve"> </w:t>
      </w:r>
      <w:r w:rsidR="00390609">
        <w:rPr>
          <w:rFonts w:ascii="Book Antiqua" w:hAnsi="Book Antiqua" w:hint="eastAsia"/>
          <w:sz w:val="24"/>
          <w:szCs w:val="24"/>
        </w:rPr>
        <w:t xml:space="preserve">A </w:t>
      </w:r>
      <w:r w:rsidR="00390609" w:rsidRPr="00E9486E">
        <w:rPr>
          <w:rFonts w:ascii="Book Antiqua" w:hAnsi="Book Antiqua"/>
          <w:b/>
          <w:sz w:val="24"/>
          <w:szCs w:val="24"/>
        </w:rPr>
        <w:t xml:space="preserve">E-Editor: </w:t>
      </w:r>
      <w:r w:rsidR="00390609">
        <w:rPr>
          <w:rFonts w:ascii="Book Antiqua" w:hAnsi="Book Antiqua" w:hint="eastAsia"/>
          <w:sz w:val="24"/>
          <w:szCs w:val="24"/>
        </w:rPr>
        <w:t>Wu YXJ</w:t>
      </w:r>
      <w:bookmarkStart w:id="0" w:name="_GoBack"/>
      <w:bookmarkEnd w:id="0"/>
    </w:p>
    <w:p w:rsidR="00E44C60" w:rsidRPr="00390609" w:rsidRDefault="00E44C60" w:rsidP="00693B87">
      <w:pPr>
        <w:pStyle w:val="a7"/>
        <w:spacing w:line="360" w:lineRule="auto"/>
        <w:rPr>
          <w:rFonts w:ascii="Book Antiqua" w:hAnsi="Book Antiqua"/>
          <w:b/>
          <w:sz w:val="24"/>
          <w:szCs w:val="24"/>
        </w:rPr>
      </w:pPr>
      <w:r w:rsidRPr="00390609">
        <w:rPr>
          <w:rFonts w:ascii="Book Antiqua" w:hAnsi="Book Antiqua"/>
          <w:b/>
          <w:sz w:val="24"/>
          <w:szCs w:val="24"/>
        </w:rPr>
        <w:t xml:space="preserve"> </w:t>
      </w:r>
    </w:p>
    <w:p w:rsidR="00E44C60" w:rsidRPr="00390609" w:rsidRDefault="00E44C60" w:rsidP="00693B87">
      <w:pPr>
        <w:widowControl/>
        <w:wordWrap/>
        <w:snapToGrid w:val="0"/>
        <w:spacing w:line="360" w:lineRule="auto"/>
        <w:rPr>
          <w:rFonts w:ascii="Book Antiqua" w:eastAsia="宋体" w:hAnsi="Book Antiqua" w:cs="Helvetica"/>
          <w:b/>
          <w:kern w:val="0"/>
          <w:sz w:val="24"/>
        </w:rPr>
      </w:pPr>
      <w:r w:rsidRPr="00390609">
        <w:rPr>
          <w:rFonts w:ascii="Book Antiqua" w:eastAsia="宋体" w:hAnsi="Book Antiqua" w:cs="Helvetica"/>
          <w:b/>
          <w:kern w:val="0"/>
          <w:sz w:val="24"/>
        </w:rPr>
        <w:t xml:space="preserve">Specialty type: </w:t>
      </w:r>
      <w:r w:rsidRPr="00390609">
        <w:rPr>
          <w:rFonts w:ascii="Book Antiqua" w:eastAsia="微软雅黑" w:hAnsi="Book Antiqua" w:cs="宋体"/>
          <w:kern w:val="0"/>
          <w:sz w:val="24"/>
        </w:rPr>
        <w:t>Medicine, research and experimental</w:t>
      </w:r>
    </w:p>
    <w:p w:rsidR="00E44C60" w:rsidRPr="00390609" w:rsidRDefault="00E44C60" w:rsidP="00693B87">
      <w:pPr>
        <w:widowControl/>
        <w:wordWrap/>
        <w:snapToGrid w:val="0"/>
        <w:spacing w:line="360" w:lineRule="auto"/>
        <w:rPr>
          <w:rFonts w:ascii="Book Antiqua" w:eastAsia="宋体" w:hAnsi="Book Antiqua" w:cs="Helvetica"/>
          <w:b/>
          <w:kern w:val="0"/>
          <w:sz w:val="24"/>
        </w:rPr>
      </w:pPr>
      <w:r w:rsidRPr="00390609">
        <w:rPr>
          <w:rFonts w:ascii="Book Antiqua" w:eastAsia="宋体" w:hAnsi="Book Antiqua" w:cs="Helvetica"/>
          <w:b/>
          <w:kern w:val="0"/>
          <w:sz w:val="24"/>
        </w:rPr>
        <w:t xml:space="preserve">Country of origin: </w:t>
      </w:r>
      <w:r w:rsidRPr="00390609">
        <w:rPr>
          <w:rFonts w:ascii="Book Antiqua" w:eastAsia="宋体" w:hAnsi="Book Antiqua"/>
          <w:kern w:val="0"/>
          <w:sz w:val="24"/>
        </w:rPr>
        <w:t>South Korea</w:t>
      </w:r>
    </w:p>
    <w:p w:rsidR="00E44C60" w:rsidRPr="00390609" w:rsidRDefault="00E44C60" w:rsidP="00693B87">
      <w:pPr>
        <w:widowControl/>
        <w:wordWrap/>
        <w:snapToGrid w:val="0"/>
        <w:spacing w:line="360" w:lineRule="auto"/>
        <w:rPr>
          <w:rFonts w:ascii="Book Antiqua" w:eastAsia="宋体" w:hAnsi="Book Antiqua" w:cs="Helvetica"/>
          <w:b/>
          <w:kern w:val="0"/>
          <w:sz w:val="24"/>
        </w:rPr>
      </w:pPr>
      <w:r w:rsidRPr="00390609">
        <w:rPr>
          <w:rFonts w:ascii="Book Antiqua" w:eastAsia="宋体" w:hAnsi="Book Antiqua" w:cs="Helvetica"/>
          <w:b/>
          <w:kern w:val="0"/>
          <w:sz w:val="24"/>
        </w:rPr>
        <w:t>Peer-review report classification</w:t>
      </w:r>
    </w:p>
    <w:p w:rsidR="00E44C60" w:rsidRPr="00390609" w:rsidRDefault="00E44C60" w:rsidP="00693B87">
      <w:pPr>
        <w:widowControl/>
        <w:wordWrap/>
        <w:snapToGrid w:val="0"/>
        <w:spacing w:line="360" w:lineRule="auto"/>
        <w:rPr>
          <w:rFonts w:ascii="Book Antiqua" w:eastAsia="宋体" w:hAnsi="Book Antiqua" w:cs="Helvetica"/>
          <w:kern w:val="0"/>
          <w:sz w:val="24"/>
          <w:lang w:eastAsia="zh-CN"/>
        </w:rPr>
      </w:pPr>
      <w:r w:rsidRPr="00390609">
        <w:rPr>
          <w:rFonts w:ascii="Book Antiqua" w:eastAsia="宋体" w:hAnsi="Book Antiqua" w:cs="Helvetica"/>
          <w:kern w:val="0"/>
          <w:sz w:val="24"/>
        </w:rPr>
        <w:t xml:space="preserve">Grade A (Excellent): </w:t>
      </w:r>
      <w:r w:rsidRPr="00390609">
        <w:rPr>
          <w:rFonts w:ascii="Book Antiqua" w:eastAsia="宋体" w:hAnsi="Book Antiqua" w:cs="Helvetica"/>
          <w:kern w:val="0"/>
          <w:sz w:val="24"/>
          <w:lang w:eastAsia="zh-CN"/>
        </w:rPr>
        <w:t>0</w:t>
      </w:r>
    </w:p>
    <w:p w:rsidR="00E44C60" w:rsidRPr="00390609" w:rsidRDefault="00E44C60" w:rsidP="00693B87">
      <w:pPr>
        <w:widowControl/>
        <w:wordWrap/>
        <w:snapToGrid w:val="0"/>
        <w:spacing w:line="360" w:lineRule="auto"/>
        <w:rPr>
          <w:rFonts w:ascii="Book Antiqua" w:eastAsia="宋体" w:hAnsi="Book Antiqua" w:cs="Helvetica"/>
          <w:kern w:val="0"/>
          <w:sz w:val="24"/>
        </w:rPr>
      </w:pPr>
      <w:r w:rsidRPr="00390609">
        <w:rPr>
          <w:rFonts w:ascii="Book Antiqua" w:eastAsia="宋体" w:hAnsi="Book Antiqua" w:cs="Helvetica"/>
          <w:kern w:val="0"/>
          <w:sz w:val="24"/>
        </w:rPr>
        <w:t>Grade B (Very good): B</w:t>
      </w:r>
    </w:p>
    <w:p w:rsidR="00E44C60" w:rsidRPr="00390609" w:rsidRDefault="00E44C60" w:rsidP="00693B87">
      <w:pPr>
        <w:widowControl/>
        <w:wordWrap/>
        <w:snapToGrid w:val="0"/>
        <w:spacing w:line="360" w:lineRule="auto"/>
        <w:rPr>
          <w:rFonts w:ascii="Book Antiqua" w:eastAsia="宋体" w:hAnsi="Book Antiqua" w:cs="Helvetica"/>
          <w:kern w:val="0"/>
          <w:sz w:val="24"/>
          <w:lang w:eastAsia="zh-CN"/>
        </w:rPr>
      </w:pPr>
      <w:r w:rsidRPr="00390609">
        <w:rPr>
          <w:rFonts w:ascii="Book Antiqua" w:eastAsia="宋体" w:hAnsi="Book Antiqua" w:cs="Helvetica"/>
          <w:kern w:val="0"/>
          <w:sz w:val="24"/>
        </w:rPr>
        <w:t>Grade C (Good): C</w:t>
      </w:r>
      <w:r w:rsidRPr="00390609">
        <w:rPr>
          <w:rFonts w:ascii="Book Antiqua" w:eastAsia="宋体" w:hAnsi="Book Antiqua" w:cs="Helvetica"/>
          <w:kern w:val="0"/>
          <w:sz w:val="24"/>
          <w:lang w:eastAsia="zh-CN"/>
        </w:rPr>
        <w:t>, C</w:t>
      </w:r>
    </w:p>
    <w:p w:rsidR="00E44C60" w:rsidRPr="00390609" w:rsidRDefault="00E44C60" w:rsidP="00693B87">
      <w:pPr>
        <w:widowControl/>
        <w:wordWrap/>
        <w:snapToGrid w:val="0"/>
        <w:spacing w:line="360" w:lineRule="auto"/>
        <w:rPr>
          <w:rFonts w:ascii="Book Antiqua" w:eastAsia="宋体" w:hAnsi="Book Antiqua" w:cs="Helvetica"/>
          <w:kern w:val="0"/>
          <w:sz w:val="24"/>
        </w:rPr>
      </w:pPr>
      <w:r w:rsidRPr="00390609">
        <w:rPr>
          <w:rFonts w:ascii="Book Antiqua" w:eastAsia="宋体" w:hAnsi="Book Antiqua" w:cs="Helvetica"/>
          <w:kern w:val="0"/>
          <w:sz w:val="24"/>
        </w:rPr>
        <w:t xml:space="preserve">Grade D (Fair): </w:t>
      </w:r>
      <w:r w:rsidRPr="00390609">
        <w:rPr>
          <w:rFonts w:ascii="Book Antiqua" w:eastAsia="宋体" w:hAnsi="Book Antiqua" w:cs="Helvetica"/>
          <w:kern w:val="0"/>
          <w:sz w:val="24"/>
          <w:lang w:eastAsia="zh-CN"/>
        </w:rPr>
        <w:t>D</w:t>
      </w:r>
      <w:r w:rsidRPr="00390609">
        <w:rPr>
          <w:rFonts w:ascii="Book Antiqua" w:eastAsia="宋体" w:hAnsi="Book Antiqua" w:cs="Helvetica"/>
          <w:kern w:val="0"/>
          <w:sz w:val="24"/>
        </w:rPr>
        <w:t xml:space="preserve"> </w:t>
      </w:r>
    </w:p>
    <w:p w:rsidR="00E44C60" w:rsidRPr="00390609" w:rsidRDefault="00E44C60" w:rsidP="00693B87">
      <w:pPr>
        <w:wordWrap/>
        <w:spacing w:line="360" w:lineRule="auto"/>
        <w:rPr>
          <w:rFonts w:ascii="Book Antiqua" w:eastAsia="DengXian" w:hAnsi="Book Antiqua"/>
          <w:sz w:val="24"/>
          <w:lang w:eastAsia="zh-CN"/>
        </w:rPr>
      </w:pPr>
      <w:r w:rsidRPr="00390609">
        <w:rPr>
          <w:rFonts w:ascii="Book Antiqua" w:eastAsia="宋体" w:hAnsi="Book Antiqua" w:cs="Helvetica"/>
          <w:kern w:val="0"/>
          <w:sz w:val="24"/>
        </w:rPr>
        <w:t>Grade E (Poor): 0</w:t>
      </w:r>
    </w:p>
    <w:p w:rsidR="00A75307" w:rsidRPr="00390609" w:rsidRDefault="00A75307" w:rsidP="00CE1178">
      <w:pPr>
        <w:wordWrap/>
        <w:spacing w:line="360" w:lineRule="auto"/>
        <w:rPr>
          <w:rFonts w:ascii="Book Antiqua" w:hAnsi="Book Antiqua"/>
          <w:sz w:val="24"/>
        </w:rPr>
      </w:pPr>
      <w:r w:rsidRPr="00390609">
        <w:rPr>
          <w:rFonts w:ascii="Book Antiqua" w:hAnsi="Book Antiqua"/>
          <w:sz w:val="24"/>
        </w:rPr>
        <w:br w:type="page"/>
      </w:r>
    </w:p>
    <w:p w:rsidR="009160B5" w:rsidRPr="00390609" w:rsidRDefault="009160B5" w:rsidP="00CE1178">
      <w:pPr>
        <w:wordWrap/>
        <w:spacing w:line="360" w:lineRule="auto"/>
        <w:rPr>
          <w:rFonts w:ascii="Book Antiqua" w:hAnsi="Book Antiqua"/>
          <w:noProof/>
          <w:sz w:val="24"/>
        </w:rPr>
      </w:pPr>
      <w:r w:rsidRPr="00390609">
        <w:rPr>
          <w:rFonts w:ascii="Book Antiqua" w:hAnsi="Book Antiqua"/>
          <w:noProof/>
          <w:sz w:val="24"/>
          <w:lang w:eastAsia="zh-CN"/>
        </w:rPr>
        <w:lastRenderedPageBreak/>
        <w:drawing>
          <wp:inline distT="0" distB="0" distL="0" distR="0" wp14:anchorId="0D5F0858" wp14:editId="11CFD484">
            <wp:extent cx="4800600" cy="4886325"/>
            <wp:effectExtent l="0" t="0" r="0" b="9525"/>
            <wp:docPr id="3" name="그림 3" descr="CT사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사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886325"/>
                    </a:xfrm>
                    <a:prstGeom prst="rect">
                      <a:avLst/>
                    </a:prstGeom>
                    <a:noFill/>
                    <a:ln>
                      <a:noFill/>
                    </a:ln>
                  </pic:spPr>
                </pic:pic>
              </a:graphicData>
            </a:graphic>
          </wp:inline>
        </w:drawing>
      </w:r>
    </w:p>
    <w:p w:rsidR="00E95FE5" w:rsidRPr="00390609" w:rsidRDefault="009160B5" w:rsidP="00CE1178">
      <w:pPr>
        <w:wordWrap/>
        <w:spacing w:line="360" w:lineRule="auto"/>
        <w:rPr>
          <w:rFonts w:ascii="Book Antiqua" w:eastAsia="等线" w:hAnsi="Book Antiqua"/>
          <w:b/>
          <w:sz w:val="24"/>
          <w:lang w:eastAsia="zh-CN"/>
        </w:rPr>
      </w:pPr>
      <w:r w:rsidRPr="00390609">
        <w:rPr>
          <w:rFonts w:ascii="Book Antiqua" w:hAnsi="Book Antiqua"/>
          <w:b/>
          <w:sz w:val="24"/>
        </w:rPr>
        <w:t xml:space="preserve">Figure 1 Enhanced </w:t>
      </w:r>
      <w:r w:rsidR="008260A4" w:rsidRPr="00390609">
        <w:rPr>
          <w:rFonts w:ascii="Book Antiqua" w:hAnsi="Book Antiqua"/>
          <w:b/>
          <w:sz w:val="24"/>
        </w:rPr>
        <w:t>computed tomography</w:t>
      </w:r>
      <w:r w:rsidRPr="00390609">
        <w:rPr>
          <w:rFonts w:ascii="Book Antiqua" w:hAnsi="Book Antiqua"/>
          <w:b/>
          <w:sz w:val="24"/>
        </w:rPr>
        <w:t xml:space="preserve"> showing right crossed fused renal ectopia located in the pelvis.</w:t>
      </w:r>
    </w:p>
    <w:p w:rsidR="009160B5" w:rsidRPr="00390609" w:rsidRDefault="009160B5" w:rsidP="00CE1178">
      <w:pPr>
        <w:wordWrap/>
        <w:spacing w:line="360" w:lineRule="auto"/>
        <w:rPr>
          <w:rFonts w:ascii="Book Antiqua" w:hAnsi="Book Antiqua"/>
          <w:b/>
          <w:sz w:val="24"/>
        </w:rPr>
      </w:pPr>
      <w:r w:rsidRPr="00390609">
        <w:rPr>
          <w:rFonts w:ascii="Book Antiqua" w:hAnsi="Book Antiqua"/>
          <w:b/>
          <w:sz w:val="24"/>
        </w:rPr>
        <w:br w:type="page"/>
      </w:r>
    </w:p>
    <w:p w:rsidR="008260A4" w:rsidRPr="00390609" w:rsidRDefault="008260A4" w:rsidP="00CE1178">
      <w:pPr>
        <w:wordWrap/>
        <w:spacing w:line="360" w:lineRule="auto"/>
        <w:rPr>
          <w:rFonts w:ascii="Book Antiqua" w:eastAsia="DengXian" w:hAnsi="Book Antiqua"/>
          <w:sz w:val="24"/>
          <w:lang w:eastAsia="zh-CN"/>
        </w:rPr>
      </w:pPr>
      <w:r w:rsidRPr="00390609">
        <w:rPr>
          <w:rFonts w:ascii="Book Antiqua" w:eastAsia="DengXian" w:hAnsi="Book Antiqua" w:hint="eastAsia"/>
          <w:sz w:val="24"/>
          <w:lang w:eastAsia="zh-CN"/>
        </w:rPr>
        <w:lastRenderedPageBreak/>
        <w:t>A                             B</w:t>
      </w:r>
    </w:p>
    <w:p w:rsidR="00A75307" w:rsidRPr="00390609" w:rsidRDefault="00A75307" w:rsidP="00CE1178">
      <w:pPr>
        <w:wordWrap/>
        <w:spacing w:line="360" w:lineRule="auto"/>
        <w:rPr>
          <w:rFonts w:ascii="Book Antiqua" w:hAnsi="Book Antiqua"/>
          <w:sz w:val="24"/>
        </w:rPr>
      </w:pPr>
      <w:r w:rsidRPr="00390609">
        <w:rPr>
          <w:rFonts w:ascii="Book Antiqua" w:hAnsi="Book Antiqua"/>
          <w:noProof/>
          <w:sz w:val="24"/>
          <w:lang w:eastAsia="zh-CN"/>
        </w:rPr>
        <w:drawing>
          <wp:inline distT="0" distB="0" distL="0" distR="0" wp14:anchorId="6D18766F" wp14:editId="5E848026">
            <wp:extent cx="2181225" cy="2743200"/>
            <wp:effectExtent l="0" t="0" r="9525" b="0"/>
            <wp:docPr id="2" name="그림 2" descr="pr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743200"/>
                    </a:xfrm>
                    <a:prstGeom prst="rect">
                      <a:avLst/>
                    </a:prstGeom>
                    <a:noFill/>
                    <a:ln>
                      <a:noFill/>
                    </a:ln>
                  </pic:spPr>
                </pic:pic>
              </a:graphicData>
            </a:graphic>
          </wp:inline>
        </w:drawing>
      </w:r>
      <w:r w:rsidR="008260A4" w:rsidRPr="00390609">
        <w:rPr>
          <w:rFonts w:ascii="Book Antiqua" w:hAnsi="Book Antiqua"/>
          <w:noProof/>
          <w:sz w:val="24"/>
          <w:lang w:eastAsia="zh-CN"/>
        </w:rPr>
        <w:t xml:space="preserve"> </w:t>
      </w:r>
      <w:r w:rsidR="008260A4" w:rsidRPr="00390609">
        <w:rPr>
          <w:rFonts w:ascii="Book Antiqua" w:hAnsi="Book Antiqua"/>
          <w:noProof/>
          <w:sz w:val="24"/>
          <w:lang w:eastAsia="zh-CN"/>
        </w:rPr>
        <w:drawing>
          <wp:inline distT="0" distB="0" distL="0" distR="0" wp14:anchorId="1C352D5D" wp14:editId="3F1A106B">
            <wp:extent cx="2089150" cy="2749358"/>
            <wp:effectExtent l="0" t="0" r="6350" b="0"/>
            <wp:docPr id="1" name="그림 1" descr="p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169" cy="2753331"/>
                    </a:xfrm>
                    <a:prstGeom prst="rect">
                      <a:avLst/>
                    </a:prstGeom>
                    <a:noFill/>
                    <a:ln>
                      <a:noFill/>
                    </a:ln>
                  </pic:spPr>
                </pic:pic>
              </a:graphicData>
            </a:graphic>
          </wp:inline>
        </w:drawing>
      </w:r>
    </w:p>
    <w:p w:rsidR="00A75307" w:rsidRPr="00390609" w:rsidRDefault="00A75307" w:rsidP="00CE1178">
      <w:pPr>
        <w:wordWrap/>
        <w:spacing w:line="360" w:lineRule="auto"/>
        <w:rPr>
          <w:rFonts w:ascii="Book Antiqua" w:hAnsi="Book Antiqua"/>
          <w:sz w:val="24"/>
        </w:rPr>
      </w:pPr>
      <w:r w:rsidRPr="00390609">
        <w:rPr>
          <w:rFonts w:ascii="Book Antiqua" w:hAnsi="Book Antiqua"/>
          <w:sz w:val="24"/>
        </w:rPr>
        <w:tab/>
      </w:r>
      <w:r w:rsidRPr="00390609">
        <w:rPr>
          <w:rFonts w:ascii="Book Antiqua" w:hAnsi="Book Antiqua"/>
          <w:sz w:val="24"/>
        </w:rPr>
        <w:tab/>
      </w:r>
    </w:p>
    <w:p w:rsidR="009160B5" w:rsidRPr="005079D0" w:rsidRDefault="009160B5" w:rsidP="00CE1178">
      <w:pPr>
        <w:wordWrap/>
        <w:spacing w:line="360" w:lineRule="auto"/>
        <w:rPr>
          <w:rFonts w:ascii="Book Antiqua" w:hAnsi="Book Antiqua"/>
          <w:sz w:val="24"/>
        </w:rPr>
      </w:pPr>
      <w:r w:rsidRPr="00390609">
        <w:rPr>
          <w:rFonts w:ascii="Book Antiqua" w:hAnsi="Book Antiqua"/>
          <w:b/>
          <w:sz w:val="24"/>
        </w:rPr>
        <w:t>Fig</w:t>
      </w:r>
      <w:r w:rsidR="00F4379C" w:rsidRPr="00390609">
        <w:rPr>
          <w:rFonts w:ascii="Book Antiqua" w:hAnsi="Book Antiqua"/>
          <w:b/>
          <w:sz w:val="24"/>
        </w:rPr>
        <w:t>ure</w:t>
      </w:r>
      <w:r w:rsidRPr="00390609">
        <w:rPr>
          <w:rFonts w:ascii="Book Antiqua" w:hAnsi="Book Antiqua"/>
          <w:b/>
          <w:sz w:val="24"/>
        </w:rPr>
        <w:t xml:space="preserve"> 2 The comparison between preoperative </w:t>
      </w:r>
      <w:r w:rsidR="008260A4" w:rsidRPr="00390609">
        <w:rPr>
          <w:rFonts w:ascii="Book Antiqua" w:hAnsi="Book Antiqua"/>
          <w:b/>
          <w:sz w:val="24"/>
        </w:rPr>
        <w:t>voiding cystourethrogram</w:t>
      </w:r>
      <w:r w:rsidRPr="00390609">
        <w:rPr>
          <w:rFonts w:ascii="Book Antiqua" w:hAnsi="Book Antiqua"/>
          <w:b/>
          <w:sz w:val="24"/>
        </w:rPr>
        <w:t xml:space="preserve"> (A) and 3-mo postoperative </w:t>
      </w:r>
      <w:r w:rsidR="008260A4" w:rsidRPr="00390609">
        <w:rPr>
          <w:rFonts w:ascii="Book Antiqua" w:hAnsi="Book Antiqua"/>
          <w:b/>
          <w:sz w:val="24"/>
        </w:rPr>
        <w:t>voiding cystourethrogram</w:t>
      </w:r>
      <w:r w:rsidRPr="00390609">
        <w:rPr>
          <w:rFonts w:ascii="Book Antiqua" w:hAnsi="Book Antiqua"/>
          <w:b/>
          <w:sz w:val="24"/>
        </w:rPr>
        <w:t xml:space="preserve"> (B).</w:t>
      </w:r>
      <w:r w:rsidR="0082103F" w:rsidRPr="00390609">
        <w:rPr>
          <w:rFonts w:ascii="Book Antiqua" w:hAnsi="Book Antiqua"/>
          <w:sz w:val="24"/>
        </w:rPr>
        <w:t xml:space="preserve"> The pre-existing </w:t>
      </w:r>
      <w:proofErr w:type="spellStart"/>
      <w:r w:rsidR="008260A4" w:rsidRPr="00390609">
        <w:rPr>
          <w:rFonts w:ascii="Book Antiqua" w:hAnsi="Book Antiqua"/>
          <w:sz w:val="24"/>
        </w:rPr>
        <w:t>vesicoureteral</w:t>
      </w:r>
      <w:proofErr w:type="spellEnd"/>
      <w:r w:rsidR="008260A4" w:rsidRPr="00390609">
        <w:rPr>
          <w:rFonts w:ascii="Book Antiqua" w:hAnsi="Book Antiqua"/>
          <w:sz w:val="24"/>
        </w:rPr>
        <w:t xml:space="preserve"> </w:t>
      </w:r>
      <w:proofErr w:type="spellStart"/>
      <w:r w:rsidR="008260A4" w:rsidRPr="00390609">
        <w:rPr>
          <w:rFonts w:ascii="Book Antiqua" w:hAnsi="Book Antiqua"/>
          <w:sz w:val="24"/>
        </w:rPr>
        <w:t>reflux</w:t>
      </w:r>
      <w:r w:rsidR="0082103F" w:rsidRPr="00390609">
        <w:rPr>
          <w:rFonts w:ascii="Book Antiqua" w:hAnsi="Book Antiqua"/>
          <w:sz w:val="24"/>
        </w:rPr>
        <w:t>s</w:t>
      </w:r>
      <w:proofErr w:type="spellEnd"/>
      <w:r w:rsidR="0082103F" w:rsidRPr="00390609">
        <w:rPr>
          <w:rFonts w:ascii="Book Antiqua" w:hAnsi="Book Antiqua"/>
          <w:sz w:val="24"/>
        </w:rPr>
        <w:t xml:space="preserve"> were resolved after bilateral </w:t>
      </w:r>
      <w:proofErr w:type="spellStart"/>
      <w:r w:rsidR="0082103F" w:rsidRPr="00390609">
        <w:rPr>
          <w:rFonts w:ascii="Book Antiqua" w:hAnsi="Book Antiqua"/>
          <w:sz w:val="24"/>
        </w:rPr>
        <w:t>ureteroneocystostomy</w:t>
      </w:r>
      <w:proofErr w:type="spellEnd"/>
      <w:r w:rsidR="0082103F" w:rsidRPr="00390609">
        <w:rPr>
          <w:rFonts w:ascii="Book Antiqua" w:hAnsi="Book Antiqua"/>
          <w:sz w:val="24"/>
        </w:rPr>
        <w:t xml:space="preserve"> using </w:t>
      </w:r>
      <w:proofErr w:type="spellStart"/>
      <w:r w:rsidR="0082103F" w:rsidRPr="00390609">
        <w:rPr>
          <w:rFonts w:ascii="Book Antiqua" w:hAnsi="Book Antiqua"/>
          <w:sz w:val="24"/>
        </w:rPr>
        <w:t>Politano-Leadbetter</w:t>
      </w:r>
      <w:proofErr w:type="spellEnd"/>
      <w:r w:rsidR="0082103F" w:rsidRPr="00390609">
        <w:rPr>
          <w:rFonts w:ascii="Book Antiqua" w:hAnsi="Book Antiqua"/>
          <w:sz w:val="24"/>
        </w:rPr>
        <w:t xml:space="preserve"> technique.</w:t>
      </w:r>
    </w:p>
    <w:sectPr w:rsidR="009160B5" w:rsidRPr="00507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AC" w:rsidRDefault="00EC69AC" w:rsidP="005A3BB9">
      <w:r>
        <w:separator/>
      </w:r>
    </w:p>
  </w:endnote>
  <w:endnote w:type="continuationSeparator" w:id="0">
    <w:p w:rsidR="00EC69AC" w:rsidRDefault="00EC69AC" w:rsidP="005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AC" w:rsidRDefault="00EC69AC" w:rsidP="005A3BB9">
      <w:r>
        <w:separator/>
      </w:r>
    </w:p>
  </w:footnote>
  <w:footnote w:type="continuationSeparator" w:id="0">
    <w:p w:rsidR="00EC69AC" w:rsidRDefault="00EC69AC" w:rsidP="005A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IDS&lt;/Style&gt;&lt;LeftDelim&gt;{&lt;/LeftDelim&gt;&lt;RightDelim&gt;}&lt;/RightDelim&gt;&lt;FontName&gt;바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A75307"/>
    <w:rsid w:val="000A1027"/>
    <w:rsid w:val="00102970"/>
    <w:rsid w:val="00160EDE"/>
    <w:rsid w:val="00191ACA"/>
    <w:rsid w:val="00265618"/>
    <w:rsid w:val="00276919"/>
    <w:rsid w:val="00281C03"/>
    <w:rsid w:val="0028727A"/>
    <w:rsid w:val="00330A35"/>
    <w:rsid w:val="00334344"/>
    <w:rsid w:val="0034258A"/>
    <w:rsid w:val="00361C0D"/>
    <w:rsid w:val="00390609"/>
    <w:rsid w:val="00422DF4"/>
    <w:rsid w:val="00452629"/>
    <w:rsid w:val="004A2640"/>
    <w:rsid w:val="005079D0"/>
    <w:rsid w:val="00534250"/>
    <w:rsid w:val="00596052"/>
    <w:rsid w:val="005A3BB9"/>
    <w:rsid w:val="005A5BCC"/>
    <w:rsid w:val="0064087E"/>
    <w:rsid w:val="00643B15"/>
    <w:rsid w:val="00660D84"/>
    <w:rsid w:val="00693B87"/>
    <w:rsid w:val="006D5B9E"/>
    <w:rsid w:val="00776B3A"/>
    <w:rsid w:val="007F06C1"/>
    <w:rsid w:val="0082103F"/>
    <w:rsid w:val="00824867"/>
    <w:rsid w:val="008260A4"/>
    <w:rsid w:val="0085474E"/>
    <w:rsid w:val="008D5181"/>
    <w:rsid w:val="008D60BF"/>
    <w:rsid w:val="008D7B9D"/>
    <w:rsid w:val="009160B5"/>
    <w:rsid w:val="00923290"/>
    <w:rsid w:val="009D69EA"/>
    <w:rsid w:val="00A00DC5"/>
    <w:rsid w:val="00A74681"/>
    <w:rsid w:val="00A75307"/>
    <w:rsid w:val="00A82321"/>
    <w:rsid w:val="00AB7C4C"/>
    <w:rsid w:val="00AE55C9"/>
    <w:rsid w:val="00B21FED"/>
    <w:rsid w:val="00BF46DF"/>
    <w:rsid w:val="00BF7EB6"/>
    <w:rsid w:val="00C051DC"/>
    <w:rsid w:val="00C3573E"/>
    <w:rsid w:val="00C658AD"/>
    <w:rsid w:val="00C72885"/>
    <w:rsid w:val="00C75A3F"/>
    <w:rsid w:val="00CE1178"/>
    <w:rsid w:val="00CE19E5"/>
    <w:rsid w:val="00CE26DB"/>
    <w:rsid w:val="00D1081A"/>
    <w:rsid w:val="00D71C6D"/>
    <w:rsid w:val="00D83307"/>
    <w:rsid w:val="00DC5E03"/>
    <w:rsid w:val="00E41F69"/>
    <w:rsid w:val="00E44C60"/>
    <w:rsid w:val="00E85243"/>
    <w:rsid w:val="00E95FE5"/>
    <w:rsid w:val="00E96454"/>
    <w:rsid w:val="00EA262F"/>
    <w:rsid w:val="00EC69AC"/>
    <w:rsid w:val="00ED6C09"/>
    <w:rsid w:val="00EF2565"/>
    <w:rsid w:val="00F34773"/>
    <w:rsid w:val="00F4379C"/>
    <w:rsid w:val="00F671EE"/>
    <w:rsid w:val="00FF4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07"/>
    <w:pPr>
      <w:widowControl w:val="0"/>
      <w:wordWrap w:val="0"/>
      <w:autoSpaceDE w:val="0"/>
      <w:autoSpaceDN w:val="0"/>
      <w:spacing w:after="0" w:line="240" w:lineRule="auto"/>
    </w:pPr>
    <w:rPr>
      <w:rFonts w:ascii="Batang"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5307"/>
    <w:rPr>
      <w:color w:val="0000FF"/>
      <w:u w:val="single"/>
    </w:rPr>
  </w:style>
  <w:style w:type="paragraph" w:customStyle="1" w:styleId="EndNoteBibliography">
    <w:name w:val="EndNote Bibliography"/>
    <w:basedOn w:val="a"/>
    <w:link w:val="EndNoteBibliographyChar"/>
    <w:rsid w:val="00A75307"/>
    <w:rPr>
      <w:rFonts w:hAnsi="Batang"/>
      <w:noProof/>
    </w:rPr>
  </w:style>
  <w:style w:type="character" w:customStyle="1" w:styleId="EndNoteBibliographyChar">
    <w:name w:val="EndNote Bibliography Char"/>
    <w:link w:val="EndNoteBibliography"/>
    <w:rsid w:val="00A75307"/>
    <w:rPr>
      <w:rFonts w:ascii="Batang" w:eastAsia="Batang" w:hAnsi="Batang" w:cs="Times New Roman"/>
      <w:noProof/>
      <w:szCs w:val="24"/>
    </w:rPr>
  </w:style>
  <w:style w:type="paragraph" w:styleId="a4">
    <w:name w:val="header"/>
    <w:basedOn w:val="a"/>
    <w:link w:val="Char"/>
    <w:uiPriority w:val="99"/>
    <w:unhideWhenUsed/>
    <w:rsid w:val="005A3BB9"/>
    <w:pPr>
      <w:tabs>
        <w:tab w:val="center" w:pos="4513"/>
        <w:tab w:val="right" w:pos="9026"/>
      </w:tabs>
      <w:snapToGrid w:val="0"/>
    </w:pPr>
  </w:style>
  <w:style w:type="character" w:customStyle="1" w:styleId="Char">
    <w:name w:val="页眉 Char"/>
    <w:basedOn w:val="a0"/>
    <w:link w:val="a4"/>
    <w:uiPriority w:val="99"/>
    <w:rsid w:val="005A3BB9"/>
    <w:rPr>
      <w:rFonts w:ascii="Batang" w:eastAsia="Batang" w:hAnsi="Times New Roman" w:cs="Times New Roman"/>
      <w:szCs w:val="24"/>
    </w:rPr>
  </w:style>
  <w:style w:type="paragraph" w:styleId="a5">
    <w:name w:val="footer"/>
    <w:basedOn w:val="a"/>
    <w:link w:val="Char0"/>
    <w:uiPriority w:val="99"/>
    <w:unhideWhenUsed/>
    <w:rsid w:val="005A3BB9"/>
    <w:pPr>
      <w:tabs>
        <w:tab w:val="center" w:pos="4513"/>
        <w:tab w:val="right" w:pos="9026"/>
      </w:tabs>
      <w:snapToGrid w:val="0"/>
    </w:pPr>
  </w:style>
  <w:style w:type="character" w:customStyle="1" w:styleId="Char0">
    <w:name w:val="页脚 Char"/>
    <w:basedOn w:val="a0"/>
    <w:link w:val="a5"/>
    <w:uiPriority w:val="99"/>
    <w:rsid w:val="005A3BB9"/>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EA262F"/>
    <w:pPr>
      <w:jc w:val="center"/>
    </w:pPr>
    <w:rPr>
      <w:rFonts w:hAnsi="Batang"/>
      <w:noProof/>
    </w:rPr>
  </w:style>
  <w:style w:type="character" w:customStyle="1" w:styleId="EndNoteBibliographyTitleChar">
    <w:name w:val="EndNote Bibliography Title Char"/>
    <w:basedOn w:val="EndNoteBibliographyChar"/>
    <w:link w:val="EndNoteBibliographyTitle"/>
    <w:rsid w:val="00EA262F"/>
    <w:rPr>
      <w:rFonts w:ascii="Batang" w:eastAsia="Batang" w:hAnsi="Batang" w:cs="Times New Roman"/>
      <w:noProof/>
      <w:szCs w:val="24"/>
    </w:rPr>
  </w:style>
  <w:style w:type="paragraph" w:customStyle="1" w:styleId="EndNoteCategoryHeading">
    <w:name w:val="EndNote Category Heading"/>
    <w:basedOn w:val="a"/>
    <w:link w:val="EndNoteCategoryHeadingChar"/>
    <w:rsid w:val="00776B3A"/>
    <w:pPr>
      <w:spacing w:before="120" w:after="120"/>
      <w:jc w:val="left"/>
    </w:pPr>
    <w:rPr>
      <w:b/>
      <w:noProof/>
    </w:rPr>
  </w:style>
  <w:style w:type="character" w:customStyle="1" w:styleId="EndNoteCategoryHeadingChar">
    <w:name w:val="EndNote Category Heading Char"/>
    <w:basedOn w:val="a0"/>
    <w:link w:val="EndNoteCategoryHeading"/>
    <w:rsid w:val="00776B3A"/>
    <w:rPr>
      <w:rFonts w:ascii="Batang" w:eastAsia="Batang" w:hAnsi="Times New Roman" w:cs="Times New Roman"/>
      <w:b/>
      <w:noProof/>
      <w:szCs w:val="24"/>
    </w:rPr>
  </w:style>
  <w:style w:type="paragraph" w:styleId="a6">
    <w:name w:val="Balloon Text"/>
    <w:basedOn w:val="a"/>
    <w:link w:val="Char1"/>
    <w:uiPriority w:val="99"/>
    <w:semiHidden/>
    <w:unhideWhenUsed/>
    <w:rsid w:val="008D5181"/>
    <w:rPr>
      <w:sz w:val="18"/>
      <w:szCs w:val="18"/>
    </w:rPr>
  </w:style>
  <w:style w:type="character" w:customStyle="1" w:styleId="Char1">
    <w:name w:val="批注框文本 Char"/>
    <w:basedOn w:val="a0"/>
    <w:link w:val="a6"/>
    <w:uiPriority w:val="99"/>
    <w:semiHidden/>
    <w:rsid w:val="008D5181"/>
    <w:rPr>
      <w:rFonts w:ascii="Batang" w:eastAsia="Batang" w:hAnsi="Times New Roman" w:cs="Times New Roman"/>
      <w:sz w:val="18"/>
      <w:szCs w:val="18"/>
    </w:rPr>
  </w:style>
  <w:style w:type="paragraph" w:styleId="a7">
    <w:name w:val="Plain Text"/>
    <w:basedOn w:val="a"/>
    <w:link w:val="Char2"/>
    <w:rsid w:val="00E44C60"/>
    <w:pPr>
      <w:wordWrap/>
      <w:autoSpaceDE/>
      <w:autoSpaceDN/>
    </w:pPr>
    <w:rPr>
      <w:rFonts w:ascii="宋体" w:eastAsia="宋体" w:hAnsi="Courier New" w:cs="Courier New"/>
      <w:sz w:val="21"/>
      <w:szCs w:val="21"/>
      <w:lang w:eastAsia="zh-CN"/>
    </w:rPr>
  </w:style>
  <w:style w:type="character" w:customStyle="1" w:styleId="Char2">
    <w:name w:val="纯文本 Char"/>
    <w:basedOn w:val="a0"/>
    <w:link w:val="a7"/>
    <w:rsid w:val="00E44C60"/>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07"/>
    <w:pPr>
      <w:widowControl w:val="0"/>
      <w:wordWrap w:val="0"/>
      <w:autoSpaceDE w:val="0"/>
      <w:autoSpaceDN w:val="0"/>
      <w:spacing w:after="0" w:line="240" w:lineRule="auto"/>
    </w:pPr>
    <w:rPr>
      <w:rFonts w:ascii="Batang"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5307"/>
    <w:rPr>
      <w:color w:val="0000FF"/>
      <w:u w:val="single"/>
    </w:rPr>
  </w:style>
  <w:style w:type="paragraph" w:customStyle="1" w:styleId="EndNoteBibliography">
    <w:name w:val="EndNote Bibliography"/>
    <w:basedOn w:val="a"/>
    <w:link w:val="EndNoteBibliographyChar"/>
    <w:rsid w:val="00A75307"/>
    <w:rPr>
      <w:rFonts w:hAnsi="Batang"/>
      <w:noProof/>
    </w:rPr>
  </w:style>
  <w:style w:type="character" w:customStyle="1" w:styleId="EndNoteBibliographyChar">
    <w:name w:val="EndNote Bibliography Char"/>
    <w:link w:val="EndNoteBibliography"/>
    <w:rsid w:val="00A75307"/>
    <w:rPr>
      <w:rFonts w:ascii="Batang" w:eastAsia="Batang" w:hAnsi="Batang" w:cs="Times New Roman"/>
      <w:noProof/>
      <w:szCs w:val="24"/>
    </w:rPr>
  </w:style>
  <w:style w:type="paragraph" w:styleId="a4">
    <w:name w:val="header"/>
    <w:basedOn w:val="a"/>
    <w:link w:val="Char"/>
    <w:uiPriority w:val="99"/>
    <w:unhideWhenUsed/>
    <w:rsid w:val="005A3BB9"/>
    <w:pPr>
      <w:tabs>
        <w:tab w:val="center" w:pos="4513"/>
        <w:tab w:val="right" w:pos="9026"/>
      </w:tabs>
      <w:snapToGrid w:val="0"/>
    </w:pPr>
  </w:style>
  <w:style w:type="character" w:customStyle="1" w:styleId="Char">
    <w:name w:val="页眉 Char"/>
    <w:basedOn w:val="a0"/>
    <w:link w:val="a4"/>
    <w:uiPriority w:val="99"/>
    <w:rsid w:val="005A3BB9"/>
    <w:rPr>
      <w:rFonts w:ascii="Batang" w:eastAsia="Batang" w:hAnsi="Times New Roman" w:cs="Times New Roman"/>
      <w:szCs w:val="24"/>
    </w:rPr>
  </w:style>
  <w:style w:type="paragraph" w:styleId="a5">
    <w:name w:val="footer"/>
    <w:basedOn w:val="a"/>
    <w:link w:val="Char0"/>
    <w:uiPriority w:val="99"/>
    <w:unhideWhenUsed/>
    <w:rsid w:val="005A3BB9"/>
    <w:pPr>
      <w:tabs>
        <w:tab w:val="center" w:pos="4513"/>
        <w:tab w:val="right" w:pos="9026"/>
      </w:tabs>
      <w:snapToGrid w:val="0"/>
    </w:pPr>
  </w:style>
  <w:style w:type="character" w:customStyle="1" w:styleId="Char0">
    <w:name w:val="页脚 Char"/>
    <w:basedOn w:val="a0"/>
    <w:link w:val="a5"/>
    <w:uiPriority w:val="99"/>
    <w:rsid w:val="005A3BB9"/>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EA262F"/>
    <w:pPr>
      <w:jc w:val="center"/>
    </w:pPr>
    <w:rPr>
      <w:rFonts w:hAnsi="Batang"/>
      <w:noProof/>
    </w:rPr>
  </w:style>
  <w:style w:type="character" w:customStyle="1" w:styleId="EndNoteBibliographyTitleChar">
    <w:name w:val="EndNote Bibliography Title Char"/>
    <w:basedOn w:val="EndNoteBibliographyChar"/>
    <w:link w:val="EndNoteBibliographyTitle"/>
    <w:rsid w:val="00EA262F"/>
    <w:rPr>
      <w:rFonts w:ascii="Batang" w:eastAsia="Batang" w:hAnsi="Batang" w:cs="Times New Roman"/>
      <w:noProof/>
      <w:szCs w:val="24"/>
    </w:rPr>
  </w:style>
  <w:style w:type="paragraph" w:customStyle="1" w:styleId="EndNoteCategoryHeading">
    <w:name w:val="EndNote Category Heading"/>
    <w:basedOn w:val="a"/>
    <w:link w:val="EndNoteCategoryHeadingChar"/>
    <w:rsid w:val="00776B3A"/>
    <w:pPr>
      <w:spacing w:before="120" w:after="120"/>
      <w:jc w:val="left"/>
    </w:pPr>
    <w:rPr>
      <w:b/>
      <w:noProof/>
    </w:rPr>
  </w:style>
  <w:style w:type="character" w:customStyle="1" w:styleId="EndNoteCategoryHeadingChar">
    <w:name w:val="EndNote Category Heading Char"/>
    <w:basedOn w:val="a0"/>
    <w:link w:val="EndNoteCategoryHeading"/>
    <w:rsid w:val="00776B3A"/>
    <w:rPr>
      <w:rFonts w:ascii="Batang" w:eastAsia="Batang" w:hAnsi="Times New Roman" w:cs="Times New Roman"/>
      <w:b/>
      <w:noProof/>
      <w:szCs w:val="24"/>
    </w:rPr>
  </w:style>
  <w:style w:type="paragraph" w:styleId="a6">
    <w:name w:val="Balloon Text"/>
    <w:basedOn w:val="a"/>
    <w:link w:val="Char1"/>
    <w:uiPriority w:val="99"/>
    <w:semiHidden/>
    <w:unhideWhenUsed/>
    <w:rsid w:val="008D5181"/>
    <w:rPr>
      <w:sz w:val="18"/>
      <w:szCs w:val="18"/>
    </w:rPr>
  </w:style>
  <w:style w:type="character" w:customStyle="1" w:styleId="Char1">
    <w:name w:val="批注框文本 Char"/>
    <w:basedOn w:val="a0"/>
    <w:link w:val="a6"/>
    <w:uiPriority w:val="99"/>
    <w:semiHidden/>
    <w:rsid w:val="008D5181"/>
    <w:rPr>
      <w:rFonts w:ascii="Batang" w:eastAsia="Batang" w:hAnsi="Times New Roman" w:cs="Times New Roman"/>
      <w:sz w:val="18"/>
      <w:szCs w:val="18"/>
    </w:rPr>
  </w:style>
  <w:style w:type="paragraph" w:styleId="a7">
    <w:name w:val="Plain Text"/>
    <w:basedOn w:val="a"/>
    <w:link w:val="Char2"/>
    <w:rsid w:val="00E44C60"/>
    <w:pPr>
      <w:wordWrap/>
      <w:autoSpaceDE/>
      <w:autoSpaceDN/>
    </w:pPr>
    <w:rPr>
      <w:rFonts w:ascii="宋体" w:eastAsia="宋体" w:hAnsi="Courier New" w:cs="Courier New"/>
      <w:sz w:val="21"/>
      <w:szCs w:val="21"/>
      <w:lang w:eastAsia="zh-CN"/>
    </w:rPr>
  </w:style>
  <w:style w:type="character" w:customStyle="1" w:styleId="Char2">
    <w:name w:val="纯文本 Char"/>
    <w:basedOn w:val="a0"/>
    <w:link w:val="a7"/>
    <w:rsid w:val="00E44C60"/>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857">
      <w:bodyDiv w:val="1"/>
      <w:marLeft w:val="0"/>
      <w:marRight w:val="0"/>
      <w:marTop w:val="0"/>
      <w:marBottom w:val="0"/>
      <w:divBdr>
        <w:top w:val="none" w:sz="0" w:space="0" w:color="auto"/>
        <w:left w:val="none" w:sz="0" w:space="0" w:color="auto"/>
        <w:bottom w:val="none" w:sz="0" w:space="0" w:color="auto"/>
        <w:right w:val="none" w:sz="0" w:space="0" w:color="auto"/>
      </w:divBdr>
      <w:divsChild>
        <w:div w:id="1378123231">
          <w:marLeft w:val="0"/>
          <w:marRight w:val="1"/>
          <w:marTop w:val="0"/>
          <w:marBottom w:val="0"/>
          <w:divBdr>
            <w:top w:val="none" w:sz="0" w:space="0" w:color="auto"/>
            <w:left w:val="none" w:sz="0" w:space="0" w:color="auto"/>
            <w:bottom w:val="none" w:sz="0" w:space="0" w:color="auto"/>
            <w:right w:val="none" w:sz="0" w:space="0" w:color="auto"/>
          </w:divBdr>
          <w:divsChild>
            <w:div w:id="415708102">
              <w:marLeft w:val="0"/>
              <w:marRight w:val="0"/>
              <w:marTop w:val="0"/>
              <w:marBottom w:val="0"/>
              <w:divBdr>
                <w:top w:val="none" w:sz="0" w:space="0" w:color="auto"/>
                <w:left w:val="none" w:sz="0" w:space="0" w:color="auto"/>
                <w:bottom w:val="none" w:sz="0" w:space="0" w:color="auto"/>
                <w:right w:val="none" w:sz="0" w:space="0" w:color="auto"/>
              </w:divBdr>
              <w:divsChild>
                <w:div w:id="408774827">
                  <w:marLeft w:val="0"/>
                  <w:marRight w:val="1"/>
                  <w:marTop w:val="0"/>
                  <w:marBottom w:val="0"/>
                  <w:divBdr>
                    <w:top w:val="none" w:sz="0" w:space="0" w:color="auto"/>
                    <w:left w:val="none" w:sz="0" w:space="0" w:color="auto"/>
                    <w:bottom w:val="none" w:sz="0" w:space="0" w:color="auto"/>
                    <w:right w:val="none" w:sz="0" w:space="0" w:color="auto"/>
                  </w:divBdr>
                  <w:divsChild>
                    <w:div w:id="1513376547">
                      <w:marLeft w:val="0"/>
                      <w:marRight w:val="0"/>
                      <w:marTop w:val="0"/>
                      <w:marBottom w:val="0"/>
                      <w:divBdr>
                        <w:top w:val="none" w:sz="0" w:space="0" w:color="auto"/>
                        <w:left w:val="none" w:sz="0" w:space="0" w:color="auto"/>
                        <w:bottom w:val="none" w:sz="0" w:space="0" w:color="auto"/>
                        <w:right w:val="none" w:sz="0" w:space="0" w:color="auto"/>
                      </w:divBdr>
                      <w:divsChild>
                        <w:div w:id="977077347">
                          <w:marLeft w:val="0"/>
                          <w:marRight w:val="0"/>
                          <w:marTop w:val="0"/>
                          <w:marBottom w:val="0"/>
                          <w:divBdr>
                            <w:top w:val="none" w:sz="0" w:space="0" w:color="auto"/>
                            <w:left w:val="none" w:sz="0" w:space="0" w:color="auto"/>
                            <w:bottom w:val="none" w:sz="0" w:space="0" w:color="auto"/>
                            <w:right w:val="none" w:sz="0" w:space="0" w:color="auto"/>
                          </w:divBdr>
                          <w:divsChild>
                            <w:div w:id="517037407">
                              <w:marLeft w:val="0"/>
                              <w:marRight w:val="0"/>
                              <w:marTop w:val="120"/>
                              <w:marBottom w:val="360"/>
                              <w:divBdr>
                                <w:top w:val="none" w:sz="0" w:space="0" w:color="auto"/>
                                <w:left w:val="none" w:sz="0" w:space="0" w:color="auto"/>
                                <w:bottom w:val="none" w:sz="0" w:space="0" w:color="auto"/>
                                <w:right w:val="none" w:sz="0" w:space="0" w:color="auto"/>
                              </w:divBdr>
                              <w:divsChild>
                                <w:div w:id="283657695">
                                  <w:marLeft w:val="0"/>
                                  <w:marRight w:val="0"/>
                                  <w:marTop w:val="0"/>
                                  <w:marBottom w:val="0"/>
                                  <w:divBdr>
                                    <w:top w:val="none" w:sz="0" w:space="0" w:color="auto"/>
                                    <w:left w:val="none" w:sz="0" w:space="0" w:color="auto"/>
                                    <w:bottom w:val="none" w:sz="0" w:space="0" w:color="auto"/>
                                    <w:right w:val="none" w:sz="0" w:space="0" w:color="auto"/>
                                  </w:divBdr>
                                  <w:divsChild>
                                    <w:div w:id="1418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8968">
      <w:bodyDiv w:val="1"/>
      <w:marLeft w:val="0"/>
      <w:marRight w:val="0"/>
      <w:marTop w:val="0"/>
      <w:marBottom w:val="0"/>
      <w:divBdr>
        <w:top w:val="none" w:sz="0" w:space="0" w:color="auto"/>
        <w:left w:val="none" w:sz="0" w:space="0" w:color="auto"/>
        <w:bottom w:val="none" w:sz="0" w:space="0" w:color="auto"/>
        <w:right w:val="none" w:sz="0" w:space="0" w:color="auto"/>
      </w:divBdr>
      <w:divsChild>
        <w:div w:id="389184551">
          <w:marLeft w:val="0"/>
          <w:marRight w:val="1"/>
          <w:marTop w:val="0"/>
          <w:marBottom w:val="0"/>
          <w:divBdr>
            <w:top w:val="none" w:sz="0" w:space="0" w:color="auto"/>
            <w:left w:val="none" w:sz="0" w:space="0" w:color="auto"/>
            <w:bottom w:val="none" w:sz="0" w:space="0" w:color="auto"/>
            <w:right w:val="none" w:sz="0" w:space="0" w:color="auto"/>
          </w:divBdr>
          <w:divsChild>
            <w:div w:id="780689365">
              <w:marLeft w:val="0"/>
              <w:marRight w:val="0"/>
              <w:marTop w:val="0"/>
              <w:marBottom w:val="0"/>
              <w:divBdr>
                <w:top w:val="none" w:sz="0" w:space="0" w:color="auto"/>
                <w:left w:val="none" w:sz="0" w:space="0" w:color="auto"/>
                <w:bottom w:val="none" w:sz="0" w:space="0" w:color="auto"/>
                <w:right w:val="none" w:sz="0" w:space="0" w:color="auto"/>
              </w:divBdr>
              <w:divsChild>
                <w:div w:id="1098791978">
                  <w:marLeft w:val="0"/>
                  <w:marRight w:val="1"/>
                  <w:marTop w:val="0"/>
                  <w:marBottom w:val="0"/>
                  <w:divBdr>
                    <w:top w:val="none" w:sz="0" w:space="0" w:color="auto"/>
                    <w:left w:val="none" w:sz="0" w:space="0" w:color="auto"/>
                    <w:bottom w:val="none" w:sz="0" w:space="0" w:color="auto"/>
                    <w:right w:val="none" w:sz="0" w:space="0" w:color="auto"/>
                  </w:divBdr>
                  <w:divsChild>
                    <w:div w:id="1860311664">
                      <w:marLeft w:val="0"/>
                      <w:marRight w:val="0"/>
                      <w:marTop w:val="0"/>
                      <w:marBottom w:val="0"/>
                      <w:divBdr>
                        <w:top w:val="none" w:sz="0" w:space="0" w:color="auto"/>
                        <w:left w:val="none" w:sz="0" w:space="0" w:color="auto"/>
                        <w:bottom w:val="none" w:sz="0" w:space="0" w:color="auto"/>
                        <w:right w:val="none" w:sz="0" w:space="0" w:color="auto"/>
                      </w:divBdr>
                      <w:divsChild>
                        <w:div w:id="1905069964">
                          <w:marLeft w:val="0"/>
                          <w:marRight w:val="0"/>
                          <w:marTop w:val="0"/>
                          <w:marBottom w:val="0"/>
                          <w:divBdr>
                            <w:top w:val="none" w:sz="0" w:space="0" w:color="auto"/>
                            <w:left w:val="none" w:sz="0" w:space="0" w:color="auto"/>
                            <w:bottom w:val="none" w:sz="0" w:space="0" w:color="auto"/>
                            <w:right w:val="none" w:sz="0" w:space="0" w:color="auto"/>
                          </w:divBdr>
                          <w:divsChild>
                            <w:div w:id="892155717">
                              <w:marLeft w:val="0"/>
                              <w:marRight w:val="0"/>
                              <w:marTop w:val="120"/>
                              <w:marBottom w:val="360"/>
                              <w:divBdr>
                                <w:top w:val="none" w:sz="0" w:space="0" w:color="auto"/>
                                <w:left w:val="none" w:sz="0" w:space="0" w:color="auto"/>
                                <w:bottom w:val="none" w:sz="0" w:space="0" w:color="auto"/>
                                <w:right w:val="none" w:sz="0" w:space="0" w:color="auto"/>
                              </w:divBdr>
                              <w:divsChild>
                                <w:div w:id="1943301849">
                                  <w:marLeft w:val="0"/>
                                  <w:marRight w:val="0"/>
                                  <w:marTop w:val="0"/>
                                  <w:marBottom w:val="0"/>
                                  <w:divBdr>
                                    <w:top w:val="none" w:sz="0" w:space="0" w:color="auto"/>
                                    <w:left w:val="none" w:sz="0" w:space="0" w:color="auto"/>
                                    <w:bottom w:val="none" w:sz="0" w:space="0" w:color="auto"/>
                                    <w:right w:val="none" w:sz="0" w:space="0" w:color="auto"/>
                                  </w:divBdr>
                                  <w:divsChild>
                                    <w:div w:id="91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1816">
      <w:bodyDiv w:val="1"/>
      <w:marLeft w:val="0"/>
      <w:marRight w:val="0"/>
      <w:marTop w:val="0"/>
      <w:marBottom w:val="0"/>
      <w:divBdr>
        <w:top w:val="none" w:sz="0" w:space="0" w:color="auto"/>
        <w:left w:val="none" w:sz="0" w:space="0" w:color="auto"/>
        <w:bottom w:val="none" w:sz="0" w:space="0" w:color="auto"/>
        <w:right w:val="none" w:sz="0" w:space="0" w:color="auto"/>
      </w:divBdr>
      <w:divsChild>
        <w:div w:id="81948647">
          <w:marLeft w:val="0"/>
          <w:marRight w:val="1"/>
          <w:marTop w:val="0"/>
          <w:marBottom w:val="0"/>
          <w:divBdr>
            <w:top w:val="none" w:sz="0" w:space="0" w:color="auto"/>
            <w:left w:val="none" w:sz="0" w:space="0" w:color="auto"/>
            <w:bottom w:val="none" w:sz="0" w:space="0" w:color="auto"/>
            <w:right w:val="none" w:sz="0" w:space="0" w:color="auto"/>
          </w:divBdr>
          <w:divsChild>
            <w:div w:id="1696034043">
              <w:marLeft w:val="0"/>
              <w:marRight w:val="0"/>
              <w:marTop w:val="0"/>
              <w:marBottom w:val="0"/>
              <w:divBdr>
                <w:top w:val="none" w:sz="0" w:space="0" w:color="auto"/>
                <w:left w:val="none" w:sz="0" w:space="0" w:color="auto"/>
                <w:bottom w:val="none" w:sz="0" w:space="0" w:color="auto"/>
                <w:right w:val="none" w:sz="0" w:space="0" w:color="auto"/>
              </w:divBdr>
              <w:divsChild>
                <w:div w:id="786118269">
                  <w:marLeft w:val="0"/>
                  <w:marRight w:val="1"/>
                  <w:marTop w:val="0"/>
                  <w:marBottom w:val="0"/>
                  <w:divBdr>
                    <w:top w:val="none" w:sz="0" w:space="0" w:color="auto"/>
                    <w:left w:val="none" w:sz="0" w:space="0" w:color="auto"/>
                    <w:bottom w:val="none" w:sz="0" w:space="0" w:color="auto"/>
                    <w:right w:val="none" w:sz="0" w:space="0" w:color="auto"/>
                  </w:divBdr>
                  <w:divsChild>
                    <w:div w:id="230894289">
                      <w:marLeft w:val="0"/>
                      <w:marRight w:val="0"/>
                      <w:marTop w:val="0"/>
                      <w:marBottom w:val="0"/>
                      <w:divBdr>
                        <w:top w:val="none" w:sz="0" w:space="0" w:color="auto"/>
                        <w:left w:val="none" w:sz="0" w:space="0" w:color="auto"/>
                        <w:bottom w:val="none" w:sz="0" w:space="0" w:color="auto"/>
                        <w:right w:val="none" w:sz="0" w:space="0" w:color="auto"/>
                      </w:divBdr>
                      <w:divsChild>
                        <w:div w:id="320669103">
                          <w:marLeft w:val="0"/>
                          <w:marRight w:val="0"/>
                          <w:marTop w:val="0"/>
                          <w:marBottom w:val="0"/>
                          <w:divBdr>
                            <w:top w:val="none" w:sz="0" w:space="0" w:color="auto"/>
                            <w:left w:val="none" w:sz="0" w:space="0" w:color="auto"/>
                            <w:bottom w:val="none" w:sz="0" w:space="0" w:color="auto"/>
                            <w:right w:val="none" w:sz="0" w:space="0" w:color="auto"/>
                          </w:divBdr>
                          <w:divsChild>
                            <w:div w:id="346948916">
                              <w:marLeft w:val="0"/>
                              <w:marRight w:val="0"/>
                              <w:marTop w:val="120"/>
                              <w:marBottom w:val="360"/>
                              <w:divBdr>
                                <w:top w:val="none" w:sz="0" w:space="0" w:color="auto"/>
                                <w:left w:val="none" w:sz="0" w:space="0" w:color="auto"/>
                                <w:bottom w:val="none" w:sz="0" w:space="0" w:color="auto"/>
                                <w:right w:val="none" w:sz="0" w:space="0" w:color="auto"/>
                              </w:divBdr>
                              <w:divsChild>
                                <w:div w:id="80612387">
                                  <w:marLeft w:val="0"/>
                                  <w:marRight w:val="0"/>
                                  <w:marTop w:val="0"/>
                                  <w:marBottom w:val="0"/>
                                  <w:divBdr>
                                    <w:top w:val="none" w:sz="0" w:space="0" w:color="auto"/>
                                    <w:left w:val="none" w:sz="0" w:space="0" w:color="auto"/>
                                    <w:bottom w:val="none" w:sz="0" w:space="0" w:color="auto"/>
                                    <w:right w:val="none" w:sz="0" w:space="0" w:color="auto"/>
                                  </w:divBdr>
                                  <w:divsChild>
                                    <w:div w:id="1647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19676">
      <w:bodyDiv w:val="1"/>
      <w:marLeft w:val="0"/>
      <w:marRight w:val="0"/>
      <w:marTop w:val="0"/>
      <w:marBottom w:val="0"/>
      <w:divBdr>
        <w:top w:val="none" w:sz="0" w:space="0" w:color="auto"/>
        <w:left w:val="none" w:sz="0" w:space="0" w:color="auto"/>
        <w:bottom w:val="none" w:sz="0" w:space="0" w:color="auto"/>
        <w:right w:val="none" w:sz="0" w:space="0" w:color="auto"/>
      </w:divBdr>
      <w:divsChild>
        <w:div w:id="320278413">
          <w:marLeft w:val="0"/>
          <w:marRight w:val="1"/>
          <w:marTop w:val="0"/>
          <w:marBottom w:val="0"/>
          <w:divBdr>
            <w:top w:val="none" w:sz="0" w:space="0" w:color="auto"/>
            <w:left w:val="none" w:sz="0" w:space="0" w:color="auto"/>
            <w:bottom w:val="none" w:sz="0" w:space="0" w:color="auto"/>
            <w:right w:val="none" w:sz="0" w:space="0" w:color="auto"/>
          </w:divBdr>
          <w:divsChild>
            <w:div w:id="864250397">
              <w:marLeft w:val="0"/>
              <w:marRight w:val="0"/>
              <w:marTop w:val="0"/>
              <w:marBottom w:val="0"/>
              <w:divBdr>
                <w:top w:val="none" w:sz="0" w:space="0" w:color="auto"/>
                <w:left w:val="none" w:sz="0" w:space="0" w:color="auto"/>
                <w:bottom w:val="none" w:sz="0" w:space="0" w:color="auto"/>
                <w:right w:val="none" w:sz="0" w:space="0" w:color="auto"/>
              </w:divBdr>
              <w:divsChild>
                <w:div w:id="560948442">
                  <w:marLeft w:val="0"/>
                  <w:marRight w:val="1"/>
                  <w:marTop w:val="0"/>
                  <w:marBottom w:val="0"/>
                  <w:divBdr>
                    <w:top w:val="none" w:sz="0" w:space="0" w:color="auto"/>
                    <w:left w:val="none" w:sz="0" w:space="0" w:color="auto"/>
                    <w:bottom w:val="none" w:sz="0" w:space="0" w:color="auto"/>
                    <w:right w:val="none" w:sz="0" w:space="0" w:color="auto"/>
                  </w:divBdr>
                  <w:divsChild>
                    <w:div w:id="1635211311">
                      <w:marLeft w:val="0"/>
                      <w:marRight w:val="0"/>
                      <w:marTop w:val="0"/>
                      <w:marBottom w:val="0"/>
                      <w:divBdr>
                        <w:top w:val="none" w:sz="0" w:space="0" w:color="auto"/>
                        <w:left w:val="none" w:sz="0" w:space="0" w:color="auto"/>
                        <w:bottom w:val="none" w:sz="0" w:space="0" w:color="auto"/>
                        <w:right w:val="none" w:sz="0" w:space="0" w:color="auto"/>
                      </w:divBdr>
                      <w:divsChild>
                        <w:div w:id="973175582">
                          <w:marLeft w:val="0"/>
                          <w:marRight w:val="0"/>
                          <w:marTop w:val="0"/>
                          <w:marBottom w:val="0"/>
                          <w:divBdr>
                            <w:top w:val="none" w:sz="0" w:space="0" w:color="auto"/>
                            <w:left w:val="none" w:sz="0" w:space="0" w:color="auto"/>
                            <w:bottom w:val="none" w:sz="0" w:space="0" w:color="auto"/>
                            <w:right w:val="none" w:sz="0" w:space="0" w:color="auto"/>
                          </w:divBdr>
                          <w:divsChild>
                            <w:div w:id="1599558937">
                              <w:marLeft w:val="0"/>
                              <w:marRight w:val="0"/>
                              <w:marTop w:val="120"/>
                              <w:marBottom w:val="360"/>
                              <w:divBdr>
                                <w:top w:val="none" w:sz="0" w:space="0" w:color="auto"/>
                                <w:left w:val="none" w:sz="0" w:space="0" w:color="auto"/>
                                <w:bottom w:val="none" w:sz="0" w:space="0" w:color="auto"/>
                                <w:right w:val="none" w:sz="0" w:space="0" w:color="auto"/>
                              </w:divBdr>
                              <w:divsChild>
                                <w:div w:id="1047729089">
                                  <w:marLeft w:val="0"/>
                                  <w:marRight w:val="0"/>
                                  <w:marTop w:val="0"/>
                                  <w:marBottom w:val="0"/>
                                  <w:divBdr>
                                    <w:top w:val="none" w:sz="0" w:space="0" w:color="auto"/>
                                    <w:left w:val="none" w:sz="0" w:space="0" w:color="auto"/>
                                    <w:bottom w:val="none" w:sz="0" w:space="0" w:color="auto"/>
                                    <w:right w:val="none" w:sz="0" w:space="0" w:color="auto"/>
                                  </w:divBdr>
                                  <w:divsChild>
                                    <w:div w:id="21439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696928">
      <w:bodyDiv w:val="1"/>
      <w:marLeft w:val="0"/>
      <w:marRight w:val="0"/>
      <w:marTop w:val="0"/>
      <w:marBottom w:val="0"/>
      <w:divBdr>
        <w:top w:val="none" w:sz="0" w:space="0" w:color="auto"/>
        <w:left w:val="none" w:sz="0" w:space="0" w:color="auto"/>
        <w:bottom w:val="none" w:sz="0" w:space="0" w:color="auto"/>
        <w:right w:val="none" w:sz="0" w:space="0" w:color="auto"/>
      </w:divBdr>
      <w:divsChild>
        <w:div w:id="568419886">
          <w:marLeft w:val="0"/>
          <w:marRight w:val="1"/>
          <w:marTop w:val="0"/>
          <w:marBottom w:val="0"/>
          <w:divBdr>
            <w:top w:val="none" w:sz="0" w:space="0" w:color="auto"/>
            <w:left w:val="none" w:sz="0" w:space="0" w:color="auto"/>
            <w:bottom w:val="none" w:sz="0" w:space="0" w:color="auto"/>
            <w:right w:val="none" w:sz="0" w:space="0" w:color="auto"/>
          </w:divBdr>
          <w:divsChild>
            <w:div w:id="722867312">
              <w:marLeft w:val="0"/>
              <w:marRight w:val="0"/>
              <w:marTop w:val="0"/>
              <w:marBottom w:val="0"/>
              <w:divBdr>
                <w:top w:val="none" w:sz="0" w:space="0" w:color="auto"/>
                <w:left w:val="none" w:sz="0" w:space="0" w:color="auto"/>
                <w:bottom w:val="none" w:sz="0" w:space="0" w:color="auto"/>
                <w:right w:val="none" w:sz="0" w:space="0" w:color="auto"/>
              </w:divBdr>
              <w:divsChild>
                <w:div w:id="316232521">
                  <w:marLeft w:val="0"/>
                  <w:marRight w:val="1"/>
                  <w:marTop w:val="0"/>
                  <w:marBottom w:val="0"/>
                  <w:divBdr>
                    <w:top w:val="none" w:sz="0" w:space="0" w:color="auto"/>
                    <w:left w:val="none" w:sz="0" w:space="0" w:color="auto"/>
                    <w:bottom w:val="none" w:sz="0" w:space="0" w:color="auto"/>
                    <w:right w:val="none" w:sz="0" w:space="0" w:color="auto"/>
                  </w:divBdr>
                  <w:divsChild>
                    <w:div w:id="1454982489">
                      <w:marLeft w:val="0"/>
                      <w:marRight w:val="0"/>
                      <w:marTop w:val="0"/>
                      <w:marBottom w:val="0"/>
                      <w:divBdr>
                        <w:top w:val="none" w:sz="0" w:space="0" w:color="auto"/>
                        <w:left w:val="none" w:sz="0" w:space="0" w:color="auto"/>
                        <w:bottom w:val="none" w:sz="0" w:space="0" w:color="auto"/>
                        <w:right w:val="none" w:sz="0" w:space="0" w:color="auto"/>
                      </w:divBdr>
                      <w:divsChild>
                        <w:div w:id="927234352">
                          <w:marLeft w:val="0"/>
                          <w:marRight w:val="0"/>
                          <w:marTop w:val="0"/>
                          <w:marBottom w:val="0"/>
                          <w:divBdr>
                            <w:top w:val="none" w:sz="0" w:space="0" w:color="auto"/>
                            <w:left w:val="none" w:sz="0" w:space="0" w:color="auto"/>
                            <w:bottom w:val="none" w:sz="0" w:space="0" w:color="auto"/>
                            <w:right w:val="none" w:sz="0" w:space="0" w:color="auto"/>
                          </w:divBdr>
                          <w:divsChild>
                            <w:div w:id="794328037">
                              <w:marLeft w:val="0"/>
                              <w:marRight w:val="0"/>
                              <w:marTop w:val="120"/>
                              <w:marBottom w:val="360"/>
                              <w:divBdr>
                                <w:top w:val="none" w:sz="0" w:space="0" w:color="auto"/>
                                <w:left w:val="none" w:sz="0" w:space="0" w:color="auto"/>
                                <w:bottom w:val="none" w:sz="0" w:space="0" w:color="auto"/>
                                <w:right w:val="none" w:sz="0" w:space="0" w:color="auto"/>
                              </w:divBdr>
                              <w:divsChild>
                                <w:div w:id="756365624">
                                  <w:marLeft w:val="0"/>
                                  <w:marRight w:val="0"/>
                                  <w:marTop w:val="0"/>
                                  <w:marBottom w:val="0"/>
                                  <w:divBdr>
                                    <w:top w:val="none" w:sz="0" w:space="0" w:color="auto"/>
                                    <w:left w:val="none" w:sz="0" w:space="0" w:color="auto"/>
                                    <w:bottom w:val="none" w:sz="0" w:space="0" w:color="auto"/>
                                    <w:right w:val="none" w:sz="0" w:space="0" w:color="auto"/>
                                  </w:divBdr>
                                  <w:divsChild>
                                    <w:div w:id="20571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048542">
      <w:bodyDiv w:val="1"/>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1"/>
          <w:marTop w:val="0"/>
          <w:marBottom w:val="0"/>
          <w:divBdr>
            <w:top w:val="none" w:sz="0" w:space="0" w:color="auto"/>
            <w:left w:val="none" w:sz="0" w:space="0" w:color="auto"/>
            <w:bottom w:val="none" w:sz="0" w:space="0" w:color="auto"/>
            <w:right w:val="none" w:sz="0" w:space="0" w:color="auto"/>
          </w:divBdr>
          <w:divsChild>
            <w:div w:id="292564388">
              <w:marLeft w:val="0"/>
              <w:marRight w:val="0"/>
              <w:marTop w:val="0"/>
              <w:marBottom w:val="0"/>
              <w:divBdr>
                <w:top w:val="none" w:sz="0" w:space="0" w:color="auto"/>
                <w:left w:val="none" w:sz="0" w:space="0" w:color="auto"/>
                <w:bottom w:val="none" w:sz="0" w:space="0" w:color="auto"/>
                <w:right w:val="none" w:sz="0" w:space="0" w:color="auto"/>
              </w:divBdr>
              <w:divsChild>
                <w:div w:id="197743175">
                  <w:marLeft w:val="0"/>
                  <w:marRight w:val="1"/>
                  <w:marTop w:val="0"/>
                  <w:marBottom w:val="0"/>
                  <w:divBdr>
                    <w:top w:val="none" w:sz="0" w:space="0" w:color="auto"/>
                    <w:left w:val="none" w:sz="0" w:space="0" w:color="auto"/>
                    <w:bottom w:val="none" w:sz="0" w:space="0" w:color="auto"/>
                    <w:right w:val="none" w:sz="0" w:space="0" w:color="auto"/>
                  </w:divBdr>
                  <w:divsChild>
                    <w:div w:id="516240628">
                      <w:marLeft w:val="0"/>
                      <w:marRight w:val="0"/>
                      <w:marTop w:val="0"/>
                      <w:marBottom w:val="0"/>
                      <w:divBdr>
                        <w:top w:val="none" w:sz="0" w:space="0" w:color="auto"/>
                        <w:left w:val="none" w:sz="0" w:space="0" w:color="auto"/>
                        <w:bottom w:val="none" w:sz="0" w:space="0" w:color="auto"/>
                        <w:right w:val="none" w:sz="0" w:space="0" w:color="auto"/>
                      </w:divBdr>
                      <w:divsChild>
                        <w:div w:id="1829399130">
                          <w:marLeft w:val="0"/>
                          <w:marRight w:val="0"/>
                          <w:marTop w:val="0"/>
                          <w:marBottom w:val="0"/>
                          <w:divBdr>
                            <w:top w:val="none" w:sz="0" w:space="0" w:color="auto"/>
                            <w:left w:val="none" w:sz="0" w:space="0" w:color="auto"/>
                            <w:bottom w:val="none" w:sz="0" w:space="0" w:color="auto"/>
                            <w:right w:val="none" w:sz="0" w:space="0" w:color="auto"/>
                          </w:divBdr>
                          <w:divsChild>
                            <w:div w:id="616643991">
                              <w:marLeft w:val="0"/>
                              <w:marRight w:val="0"/>
                              <w:marTop w:val="120"/>
                              <w:marBottom w:val="360"/>
                              <w:divBdr>
                                <w:top w:val="none" w:sz="0" w:space="0" w:color="auto"/>
                                <w:left w:val="none" w:sz="0" w:space="0" w:color="auto"/>
                                <w:bottom w:val="none" w:sz="0" w:space="0" w:color="auto"/>
                                <w:right w:val="none" w:sz="0" w:space="0" w:color="auto"/>
                              </w:divBdr>
                              <w:divsChild>
                                <w:div w:id="1584414428">
                                  <w:marLeft w:val="0"/>
                                  <w:marRight w:val="0"/>
                                  <w:marTop w:val="0"/>
                                  <w:marBottom w:val="0"/>
                                  <w:divBdr>
                                    <w:top w:val="none" w:sz="0" w:space="0" w:color="auto"/>
                                    <w:left w:val="none" w:sz="0" w:space="0" w:color="auto"/>
                                    <w:bottom w:val="none" w:sz="0" w:space="0" w:color="auto"/>
                                    <w:right w:val="none" w:sz="0" w:space="0" w:color="auto"/>
                                  </w:divBdr>
                                  <w:divsChild>
                                    <w:div w:id="1879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3408">
      <w:bodyDiv w:val="1"/>
      <w:marLeft w:val="0"/>
      <w:marRight w:val="0"/>
      <w:marTop w:val="0"/>
      <w:marBottom w:val="0"/>
      <w:divBdr>
        <w:top w:val="none" w:sz="0" w:space="0" w:color="auto"/>
        <w:left w:val="none" w:sz="0" w:space="0" w:color="auto"/>
        <w:bottom w:val="none" w:sz="0" w:space="0" w:color="auto"/>
        <w:right w:val="none" w:sz="0" w:space="0" w:color="auto"/>
      </w:divBdr>
      <w:divsChild>
        <w:div w:id="1445077543">
          <w:marLeft w:val="0"/>
          <w:marRight w:val="1"/>
          <w:marTop w:val="0"/>
          <w:marBottom w:val="0"/>
          <w:divBdr>
            <w:top w:val="none" w:sz="0" w:space="0" w:color="auto"/>
            <w:left w:val="none" w:sz="0" w:space="0" w:color="auto"/>
            <w:bottom w:val="none" w:sz="0" w:space="0" w:color="auto"/>
            <w:right w:val="none" w:sz="0" w:space="0" w:color="auto"/>
          </w:divBdr>
          <w:divsChild>
            <w:div w:id="1965117534">
              <w:marLeft w:val="0"/>
              <w:marRight w:val="0"/>
              <w:marTop w:val="0"/>
              <w:marBottom w:val="0"/>
              <w:divBdr>
                <w:top w:val="none" w:sz="0" w:space="0" w:color="auto"/>
                <w:left w:val="none" w:sz="0" w:space="0" w:color="auto"/>
                <w:bottom w:val="none" w:sz="0" w:space="0" w:color="auto"/>
                <w:right w:val="none" w:sz="0" w:space="0" w:color="auto"/>
              </w:divBdr>
              <w:divsChild>
                <w:div w:id="199559445">
                  <w:marLeft w:val="0"/>
                  <w:marRight w:val="1"/>
                  <w:marTop w:val="0"/>
                  <w:marBottom w:val="0"/>
                  <w:divBdr>
                    <w:top w:val="none" w:sz="0" w:space="0" w:color="auto"/>
                    <w:left w:val="none" w:sz="0" w:space="0" w:color="auto"/>
                    <w:bottom w:val="none" w:sz="0" w:space="0" w:color="auto"/>
                    <w:right w:val="none" w:sz="0" w:space="0" w:color="auto"/>
                  </w:divBdr>
                  <w:divsChild>
                    <w:div w:id="1112281103">
                      <w:marLeft w:val="0"/>
                      <w:marRight w:val="0"/>
                      <w:marTop w:val="0"/>
                      <w:marBottom w:val="0"/>
                      <w:divBdr>
                        <w:top w:val="none" w:sz="0" w:space="0" w:color="auto"/>
                        <w:left w:val="none" w:sz="0" w:space="0" w:color="auto"/>
                        <w:bottom w:val="none" w:sz="0" w:space="0" w:color="auto"/>
                        <w:right w:val="none" w:sz="0" w:space="0" w:color="auto"/>
                      </w:divBdr>
                      <w:divsChild>
                        <w:div w:id="1792899255">
                          <w:marLeft w:val="0"/>
                          <w:marRight w:val="0"/>
                          <w:marTop w:val="0"/>
                          <w:marBottom w:val="0"/>
                          <w:divBdr>
                            <w:top w:val="none" w:sz="0" w:space="0" w:color="auto"/>
                            <w:left w:val="none" w:sz="0" w:space="0" w:color="auto"/>
                            <w:bottom w:val="none" w:sz="0" w:space="0" w:color="auto"/>
                            <w:right w:val="none" w:sz="0" w:space="0" w:color="auto"/>
                          </w:divBdr>
                          <w:divsChild>
                            <w:div w:id="268780765">
                              <w:marLeft w:val="0"/>
                              <w:marRight w:val="0"/>
                              <w:marTop w:val="120"/>
                              <w:marBottom w:val="360"/>
                              <w:divBdr>
                                <w:top w:val="none" w:sz="0" w:space="0" w:color="auto"/>
                                <w:left w:val="none" w:sz="0" w:space="0" w:color="auto"/>
                                <w:bottom w:val="none" w:sz="0" w:space="0" w:color="auto"/>
                                <w:right w:val="none" w:sz="0" w:space="0" w:color="auto"/>
                              </w:divBdr>
                              <w:divsChild>
                                <w:div w:id="1357466256">
                                  <w:marLeft w:val="420"/>
                                  <w:marRight w:val="0"/>
                                  <w:marTop w:val="0"/>
                                  <w:marBottom w:val="0"/>
                                  <w:divBdr>
                                    <w:top w:val="none" w:sz="0" w:space="0" w:color="auto"/>
                                    <w:left w:val="none" w:sz="0" w:space="0" w:color="auto"/>
                                    <w:bottom w:val="none" w:sz="0" w:space="0" w:color="auto"/>
                                    <w:right w:val="none" w:sz="0" w:space="0" w:color="auto"/>
                                  </w:divBdr>
                                  <w:divsChild>
                                    <w:div w:id="441724693">
                                      <w:marLeft w:val="0"/>
                                      <w:marRight w:val="0"/>
                                      <w:marTop w:val="0"/>
                                      <w:marBottom w:val="0"/>
                                      <w:divBdr>
                                        <w:top w:val="none" w:sz="0" w:space="0" w:color="auto"/>
                                        <w:left w:val="none" w:sz="0" w:space="0" w:color="auto"/>
                                        <w:bottom w:val="none" w:sz="0" w:space="0" w:color="auto"/>
                                        <w:right w:val="none" w:sz="0" w:space="0" w:color="auto"/>
                                      </w:divBdr>
                                      <w:divsChild>
                                        <w:div w:id="1272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11970">
      <w:bodyDiv w:val="1"/>
      <w:marLeft w:val="0"/>
      <w:marRight w:val="0"/>
      <w:marTop w:val="0"/>
      <w:marBottom w:val="0"/>
      <w:divBdr>
        <w:top w:val="none" w:sz="0" w:space="0" w:color="auto"/>
        <w:left w:val="none" w:sz="0" w:space="0" w:color="auto"/>
        <w:bottom w:val="none" w:sz="0" w:space="0" w:color="auto"/>
        <w:right w:val="none" w:sz="0" w:space="0" w:color="auto"/>
      </w:divBdr>
      <w:divsChild>
        <w:div w:id="1469208403">
          <w:marLeft w:val="0"/>
          <w:marRight w:val="1"/>
          <w:marTop w:val="0"/>
          <w:marBottom w:val="0"/>
          <w:divBdr>
            <w:top w:val="none" w:sz="0" w:space="0" w:color="auto"/>
            <w:left w:val="none" w:sz="0" w:space="0" w:color="auto"/>
            <w:bottom w:val="none" w:sz="0" w:space="0" w:color="auto"/>
            <w:right w:val="none" w:sz="0" w:space="0" w:color="auto"/>
          </w:divBdr>
          <w:divsChild>
            <w:div w:id="1415786722">
              <w:marLeft w:val="0"/>
              <w:marRight w:val="0"/>
              <w:marTop w:val="0"/>
              <w:marBottom w:val="0"/>
              <w:divBdr>
                <w:top w:val="none" w:sz="0" w:space="0" w:color="auto"/>
                <w:left w:val="none" w:sz="0" w:space="0" w:color="auto"/>
                <w:bottom w:val="none" w:sz="0" w:space="0" w:color="auto"/>
                <w:right w:val="none" w:sz="0" w:space="0" w:color="auto"/>
              </w:divBdr>
              <w:divsChild>
                <w:div w:id="1283920619">
                  <w:marLeft w:val="0"/>
                  <w:marRight w:val="1"/>
                  <w:marTop w:val="0"/>
                  <w:marBottom w:val="0"/>
                  <w:divBdr>
                    <w:top w:val="none" w:sz="0" w:space="0" w:color="auto"/>
                    <w:left w:val="none" w:sz="0" w:space="0" w:color="auto"/>
                    <w:bottom w:val="none" w:sz="0" w:space="0" w:color="auto"/>
                    <w:right w:val="none" w:sz="0" w:space="0" w:color="auto"/>
                  </w:divBdr>
                  <w:divsChild>
                    <w:div w:id="224921022">
                      <w:marLeft w:val="0"/>
                      <w:marRight w:val="0"/>
                      <w:marTop w:val="0"/>
                      <w:marBottom w:val="0"/>
                      <w:divBdr>
                        <w:top w:val="none" w:sz="0" w:space="0" w:color="auto"/>
                        <w:left w:val="none" w:sz="0" w:space="0" w:color="auto"/>
                        <w:bottom w:val="none" w:sz="0" w:space="0" w:color="auto"/>
                        <w:right w:val="none" w:sz="0" w:space="0" w:color="auto"/>
                      </w:divBdr>
                      <w:divsChild>
                        <w:div w:id="886840562">
                          <w:marLeft w:val="0"/>
                          <w:marRight w:val="0"/>
                          <w:marTop w:val="0"/>
                          <w:marBottom w:val="0"/>
                          <w:divBdr>
                            <w:top w:val="none" w:sz="0" w:space="0" w:color="auto"/>
                            <w:left w:val="none" w:sz="0" w:space="0" w:color="auto"/>
                            <w:bottom w:val="none" w:sz="0" w:space="0" w:color="auto"/>
                            <w:right w:val="none" w:sz="0" w:space="0" w:color="auto"/>
                          </w:divBdr>
                          <w:divsChild>
                            <w:div w:id="764154906">
                              <w:marLeft w:val="0"/>
                              <w:marRight w:val="0"/>
                              <w:marTop w:val="120"/>
                              <w:marBottom w:val="360"/>
                              <w:divBdr>
                                <w:top w:val="none" w:sz="0" w:space="0" w:color="auto"/>
                                <w:left w:val="none" w:sz="0" w:space="0" w:color="auto"/>
                                <w:bottom w:val="none" w:sz="0" w:space="0" w:color="auto"/>
                                <w:right w:val="none" w:sz="0" w:space="0" w:color="auto"/>
                              </w:divBdr>
                              <w:divsChild>
                                <w:div w:id="1459841196">
                                  <w:marLeft w:val="0"/>
                                  <w:marRight w:val="0"/>
                                  <w:marTop w:val="0"/>
                                  <w:marBottom w:val="0"/>
                                  <w:divBdr>
                                    <w:top w:val="none" w:sz="0" w:space="0" w:color="auto"/>
                                    <w:left w:val="none" w:sz="0" w:space="0" w:color="auto"/>
                                    <w:bottom w:val="none" w:sz="0" w:space="0" w:color="auto"/>
                                    <w:right w:val="none" w:sz="0" w:space="0" w:color="auto"/>
                                  </w:divBdr>
                                  <w:divsChild>
                                    <w:div w:id="19845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851944">
      <w:bodyDiv w:val="1"/>
      <w:marLeft w:val="0"/>
      <w:marRight w:val="0"/>
      <w:marTop w:val="0"/>
      <w:marBottom w:val="0"/>
      <w:divBdr>
        <w:top w:val="none" w:sz="0" w:space="0" w:color="auto"/>
        <w:left w:val="none" w:sz="0" w:space="0" w:color="auto"/>
        <w:bottom w:val="none" w:sz="0" w:space="0" w:color="auto"/>
        <w:right w:val="none" w:sz="0" w:space="0" w:color="auto"/>
      </w:divBdr>
      <w:divsChild>
        <w:div w:id="401371656">
          <w:marLeft w:val="0"/>
          <w:marRight w:val="0"/>
          <w:marTop w:val="0"/>
          <w:marBottom w:val="0"/>
          <w:divBdr>
            <w:top w:val="none" w:sz="0" w:space="0" w:color="auto"/>
            <w:left w:val="none" w:sz="0" w:space="0" w:color="auto"/>
            <w:bottom w:val="none" w:sz="0" w:space="0" w:color="auto"/>
            <w:right w:val="none" w:sz="0" w:space="0" w:color="auto"/>
          </w:divBdr>
          <w:divsChild>
            <w:div w:id="1649087964">
              <w:marLeft w:val="0"/>
              <w:marRight w:val="0"/>
              <w:marTop w:val="0"/>
              <w:marBottom w:val="0"/>
              <w:divBdr>
                <w:top w:val="none" w:sz="0" w:space="0" w:color="auto"/>
                <w:left w:val="none" w:sz="0" w:space="0" w:color="auto"/>
                <w:bottom w:val="none" w:sz="0" w:space="0" w:color="auto"/>
                <w:right w:val="none" w:sz="0" w:space="0" w:color="auto"/>
              </w:divBdr>
              <w:divsChild>
                <w:div w:id="1845583194">
                  <w:marLeft w:val="0"/>
                  <w:marRight w:val="0"/>
                  <w:marTop w:val="0"/>
                  <w:marBottom w:val="0"/>
                  <w:divBdr>
                    <w:top w:val="none" w:sz="0" w:space="0" w:color="auto"/>
                    <w:left w:val="none" w:sz="0" w:space="0" w:color="auto"/>
                    <w:bottom w:val="none" w:sz="0" w:space="0" w:color="auto"/>
                    <w:right w:val="none" w:sz="0" w:space="0" w:color="auto"/>
                  </w:divBdr>
                  <w:divsChild>
                    <w:div w:id="336270263">
                      <w:marLeft w:val="0"/>
                      <w:marRight w:val="0"/>
                      <w:marTop w:val="0"/>
                      <w:marBottom w:val="0"/>
                      <w:divBdr>
                        <w:top w:val="none" w:sz="0" w:space="0" w:color="auto"/>
                        <w:left w:val="none" w:sz="0" w:space="0" w:color="auto"/>
                        <w:bottom w:val="none" w:sz="0" w:space="0" w:color="auto"/>
                        <w:right w:val="none" w:sz="0" w:space="0" w:color="auto"/>
                      </w:divBdr>
                      <w:divsChild>
                        <w:div w:id="134808093">
                          <w:marLeft w:val="0"/>
                          <w:marRight w:val="0"/>
                          <w:marTop w:val="0"/>
                          <w:marBottom w:val="0"/>
                          <w:divBdr>
                            <w:top w:val="none" w:sz="0" w:space="0" w:color="auto"/>
                            <w:left w:val="none" w:sz="0" w:space="0" w:color="auto"/>
                            <w:bottom w:val="none" w:sz="0" w:space="0" w:color="auto"/>
                            <w:right w:val="none" w:sz="0" w:space="0" w:color="auto"/>
                          </w:divBdr>
                          <w:divsChild>
                            <w:div w:id="1826972239">
                              <w:marLeft w:val="0"/>
                              <w:marRight w:val="0"/>
                              <w:marTop w:val="0"/>
                              <w:marBottom w:val="0"/>
                              <w:divBdr>
                                <w:top w:val="none" w:sz="0" w:space="0" w:color="auto"/>
                                <w:left w:val="none" w:sz="0" w:space="0" w:color="auto"/>
                                <w:bottom w:val="none" w:sz="0" w:space="0" w:color="auto"/>
                                <w:right w:val="none" w:sz="0" w:space="0" w:color="auto"/>
                              </w:divBdr>
                              <w:divsChild>
                                <w:div w:id="1891377314">
                                  <w:marLeft w:val="0"/>
                                  <w:marRight w:val="0"/>
                                  <w:marTop w:val="0"/>
                                  <w:marBottom w:val="0"/>
                                  <w:divBdr>
                                    <w:top w:val="none" w:sz="0" w:space="0" w:color="auto"/>
                                    <w:left w:val="none" w:sz="0" w:space="0" w:color="auto"/>
                                    <w:bottom w:val="none" w:sz="0" w:space="0" w:color="auto"/>
                                    <w:right w:val="none" w:sz="0" w:space="0" w:color="auto"/>
                                  </w:divBdr>
                                  <w:divsChild>
                                    <w:div w:id="853766271">
                                      <w:marLeft w:val="0"/>
                                      <w:marRight w:val="0"/>
                                      <w:marTop w:val="0"/>
                                      <w:marBottom w:val="0"/>
                                      <w:divBdr>
                                        <w:top w:val="none" w:sz="0" w:space="0" w:color="auto"/>
                                        <w:left w:val="none" w:sz="0" w:space="0" w:color="auto"/>
                                        <w:bottom w:val="none" w:sz="0" w:space="0" w:color="auto"/>
                                        <w:right w:val="none" w:sz="0" w:space="0" w:color="auto"/>
                                      </w:divBdr>
                                      <w:divsChild>
                                        <w:div w:id="978530802">
                                          <w:marLeft w:val="0"/>
                                          <w:marRight w:val="0"/>
                                          <w:marTop w:val="0"/>
                                          <w:marBottom w:val="0"/>
                                          <w:divBdr>
                                            <w:top w:val="none" w:sz="0" w:space="0" w:color="auto"/>
                                            <w:left w:val="none" w:sz="0" w:space="0" w:color="auto"/>
                                            <w:bottom w:val="none" w:sz="0" w:space="0" w:color="auto"/>
                                            <w:right w:val="none" w:sz="0" w:space="0" w:color="auto"/>
                                          </w:divBdr>
                                          <w:divsChild>
                                            <w:div w:id="1788163274">
                                              <w:marLeft w:val="0"/>
                                              <w:marRight w:val="0"/>
                                              <w:marTop w:val="0"/>
                                              <w:marBottom w:val="0"/>
                                              <w:divBdr>
                                                <w:top w:val="none" w:sz="0" w:space="0" w:color="auto"/>
                                                <w:left w:val="none" w:sz="0" w:space="0" w:color="auto"/>
                                                <w:bottom w:val="none" w:sz="0" w:space="0" w:color="auto"/>
                                                <w:right w:val="none" w:sz="0" w:space="0" w:color="auto"/>
                                              </w:divBdr>
                                              <w:divsChild>
                                                <w:div w:id="1574774346">
                                                  <w:marLeft w:val="0"/>
                                                  <w:marRight w:val="0"/>
                                                  <w:marTop w:val="0"/>
                                                  <w:marBottom w:val="0"/>
                                                  <w:divBdr>
                                                    <w:top w:val="none" w:sz="0" w:space="0" w:color="auto"/>
                                                    <w:left w:val="none" w:sz="0" w:space="0" w:color="auto"/>
                                                    <w:bottom w:val="none" w:sz="0" w:space="0" w:color="auto"/>
                                                    <w:right w:val="none" w:sz="0" w:space="0" w:color="auto"/>
                                                  </w:divBdr>
                                                  <w:divsChild>
                                                    <w:div w:id="287778287">
                                                      <w:marLeft w:val="0"/>
                                                      <w:marRight w:val="0"/>
                                                      <w:marTop w:val="0"/>
                                                      <w:marBottom w:val="0"/>
                                                      <w:divBdr>
                                                        <w:top w:val="none" w:sz="0" w:space="0" w:color="auto"/>
                                                        <w:left w:val="none" w:sz="0" w:space="0" w:color="auto"/>
                                                        <w:bottom w:val="none" w:sz="0" w:space="0" w:color="auto"/>
                                                        <w:right w:val="none" w:sz="0" w:space="0" w:color="auto"/>
                                                      </w:divBdr>
                                                      <w:divsChild>
                                                        <w:div w:id="1608003791">
                                                          <w:marLeft w:val="0"/>
                                                          <w:marRight w:val="0"/>
                                                          <w:marTop w:val="0"/>
                                                          <w:marBottom w:val="0"/>
                                                          <w:divBdr>
                                                            <w:top w:val="none" w:sz="0" w:space="0" w:color="auto"/>
                                                            <w:left w:val="none" w:sz="0" w:space="0" w:color="auto"/>
                                                            <w:bottom w:val="none" w:sz="0" w:space="0" w:color="auto"/>
                                                            <w:right w:val="none" w:sz="0" w:space="0" w:color="auto"/>
                                                          </w:divBdr>
                                                          <w:divsChild>
                                                            <w:div w:id="175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714574">
      <w:bodyDiv w:val="1"/>
      <w:marLeft w:val="0"/>
      <w:marRight w:val="0"/>
      <w:marTop w:val="0"/>
      <w:marBottom w:val="0"/>
      <w:divBdr>
        <w:top w:val="none" w:sz="0" w:space="0" w:color="auto"/>
        <w:left w:val="none" w:sz="0" w:space="0" w:color="auto"/>
        <w:bottom w:val="none" w:sz="0" w:space="0" w:color="auto"/>
        <w:right w:val="none" w:sz="0" w:space="0" w:color="auto"/>
      </w:divBdr>
      <w:divsChild>
        <w:div w:id="397078">
          <w:marLeft w:val="0"/>
          <w:marRight w:val="1"/>
          <w:marTop w:val="0"/>
          <w:marBottom w:val="0"/>
          <w:divBdr>
            <w:top w:val="none" w:sz="0" w:space="0" w:color="auto"/>
            <w:left w:val="none" w:sz="0" w:space="0" w:color="auto"/>
            <w:bottom w:val="none" w:sz="0" w:space="0" w:color="auto"/>
            <w:right w:val="none" w:sz="0" w:space="0" w:color="auto"/>
          </w:divBdr>
          <w:divsChild>
            <w:div w:id="539245862">
              <w:marLeft w:val="0"/>
              <w:marRight w:val="0"/>
              <w:marTop w:val="0"/>
              <w:marBottom w:val="0"/>
              <w:divBdr>
                <w:top w:val="none" w:sz="0" w:space="0" w:color="auto"/>
                <w:left w:val="none" w:sz="0" w:space="0" w:color="auto"/>
                <w:bottom w:val="none" w:sz="0" w:space="0" w:color="auto"/>
                <w:right w:val="none" w:sz="0" w:space="0" w:color="auto"/>
              </w:divBdr>
              <w:divsChild>
                <w:div w:id="1463035010">
                  <w:marLeft w:val="0"/>
                  <w:marRight w:val="1"/>
                  <w:marTop w:val="0"/>
                  <w:marBottom w:val="0"/>
                  <w:divBdr>
                    <w:top w:val="none" w:sz="0" w:space="0" w:color="auto"/>
                    <w:left w:val="none" w:sz="0" w:space="0" w:color="auto"/>
                    <w:bottom w:val="none" w:sz="0" w:space="0" w:color="auto"/>
                    <w:right w:val="none" w:sz="0" w:space="0" w:color="auto"/>
                  </w:divBdr>
                  <w:divsChild>
                    <w:div w:id="2033145464">
                      <w:marLeft w:val="0"/>
                      <w:marRight w:val="0"/>
                      <w:marTop w:val="0"/>
                      <w:marBottom w:val="0"/>
                      <w:divBdr>
                        <w:top w:val="none" w:sz="0" w:space="0" w:color="auto"/>
                        <w:left w:val="none" w:sz="0" w:space="0" w:color="auto"/>
                        <w:bottom w:val="none" w:sz="0" w:space="0" w:color="auto"/>
                        <w:right w:val="none" w:sz="0" w:space="0" w:color="auto"/>
                      </w:divBdr>
                      <w:divsChild>
                        <w:div w:id="484053096">
                          <w:marLeft w:val="0"/>
                          <w:marRight w:val="0"/>
                          <w:marTop w:val="0"/>
                          <w:marBottom w:val="0"/>
                          <w:divBdr>
                            <w:top w:val="none" w:sz="0" w:space="0" w:color="auto"/>
                            <w:left w:val="none" w:sz="0" w:space="0" w:color="auto"/>
                            <w:bottom w:val="none" w:sz="0" w:space="0" w:color="auto"/>
                            <w:right w:val="none" w:sz="0" w:space="0" w:color="auto"/>
                          </w:divBdr>
                          <w:divsChild>
                            <w:div w:id="49576062">
                              <w:marLeft w:val="0"/>
                              <w:marRight w:val="0"/>
                              <w:marTop w:val="120"/>
                              <w:marBottom w:val="360"/>
                              <w:divBdr>
                                <w:top w:val="none" w:sz="0" w:space="0" w:color="auto"/>
                                <w:left w:val="none" w:sz="0" w:space="0" w:color="auto"/>
                                <w:bottom w:val="none" w:sz="0" w:space="0" w:color="auto"/>
                                <w:right w:val="none" w:sz="0" w:space="0" w:color="auto"/>
                              </w:divBdr>
                              <w:divsChild>
                                <w:div w:id="1672949753">
                                  <w:marLeft w:val="0"/>
                                  <w:marRight w:val="0"/>
                                  <w:marTop w:val="0"/>
                                  <w:marBottom w:val="0"/>
                                  <w:divBdr>
                                    <w:top w:val="none" w:sz="0" w:space="0" w:color="auto"/>
                                    <w:left w:val="none" w:sz="0" w:space="0" w:color="auto"/>
                                    <w:bottom w:val="none" w:sz="0" w:space="0" w:color="auto"/>
                                    <w:right w:val="none" w:sz="0" w:space="0" w:color="auto"/>
                                  </w:divBdr>
                                  <w:divsChild>
                                    <w:div w:id="11810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78393">
      <w:bodyDiv w:val="1"/>
      <w:marLeft w:val="0"/>
      <w:marRight w:val="0"/>
      <w:marTop w:val="0"/>
      <w:marBottom w:val="0"/>
      <w:divBdr>
        <w:top w:val="none" w:sz="0" w:space="0" w:color="auto"/>
        <w:left w:val="none" w:sz="0" w:space="0" w:color="auto"/>
        <w:bottom w:val="none" w:sz="0" w:space="0" w:color="auto"/>
        <w:right w:val="none" w:sz="0" w:space="0" w:color="auto"/>
      </w:divBdr>
    </w:div>
    <w:div w:id="1772430905">
      <w:bodyDiv w:val="1"/>
      <w:marLeft w:val="0"/>
      <w:marRight w:val="0"/>
      <w:marTop w:val="0"/>
      <w:marBottom w:val="0"/>
      <w:divBdr>
        <w:top w:val="none" w:sz="0" w:space="0" w:color="auto"/>
        <w:left w:val="none" w:sz="0" w:space="0" w:color="auto"/>
        <w:bottom w:val="none" w:sz="0" w:space="0" w:color="auto"/>
        <w:right w:val="none" w:sz="0" w:space="0" w:color="auto"/>
      </w:divBdr>
      <w:divsChild>
        <w:div w:id="576287988">
          <w:marLeft w:val="0"/>
          <w:marRight w:val="1"/>
          <w:marTop w:val="0"/>
          <w:marBottom w:val="0"/>
          <w:divBdr>
            <w:top w:val="none" w:sz="0" w:space="0" w:color="auto"/>
            <w:left w:val="none" w:sz="0" w:space="0" w:color="auto"/>
            <w:bottom w:val="none" w:sz="0" w:space="0" w:color="auto"/>
            <w:right w:val="none" w:sz="0" w:space="0" w:color="auto"/>
          </w:divBdr>
          <w:divsChild>
            <w:div w:id="594440417">
              <w:marLeft w:val="0"/>
              <w:marRight w:val="0"/>
              <w:marTop w:val="0"/>
              <w:marBottom w:val="0"/>
              <w:divBdr>
                <w:top w:val="none" w:sz="0" w:space="0" w:color="auto"/>
                <w:left w:val="none" w:sz="0" w:space="0" w:color="auto"/>
                <w:bottom w:val="none" w:sz="0" w:space="0" w:color="auto"/>
                <w:right w:val="none" w:sz="0" w:space="0" w:color="auto"/>
              </w:divBdr>
              <w:divsChild>
                <w:div w:id="228082437">
                  <w:marLeft w:val="0"/>
                  <w:marRight w:val="1"/>
                  <w:marTop w:val="0"/>
                  <w:marBottom w:val="0"/>
                  <w:divBdr>
                    <w:top w:val="none" w:sz="0" w:space="0" w:color="auto"/>
                    <w:left w:val="none" w:sz="0" w:space="0" w:color="auto"/>
                    <w:bottom w:val="none" w:sz="0" w:space="0" w:color="auto"/>
                    <w:right w:val="none" w:sz="0" w:space="0" w:color="auto"/>
                  </w:divBdr>
                  <w:divsChild>
                    <w:div w:id="138887743">
                      <w:marLeft w:val="0"/>
                      <w:marRight w:val="0"/>
                      <w:marTop w:val="0"/>
                      <w:marBottom w:val="0"/>
                      <w:divBdr>
                        <w:top w:val="none" w:sz="0" w:space="0" w:color="auto"/>
                        <w:left w:val="none" w:sz="0" w:space="0" w:color="auto"/>
                        <w:bottom w:val="none" w:sz="0" w:space="0" w:color="auto"/>
                        <w:right w:val="none" w:sz="0" w:space="0" w:color="auto"/>
                      </w:divBdr>
                      <w:divsChild>
                        <w:div w:id="345714605">
                          <w:marLeft w:val="0"/>
                          <w:marRight w:val="0"/>
                          <w:marTop w:val="0"/>
                          <w:marBottom w:val="0"/>
                          <w:divBdr>
                            <w:top w:val="none" w:sz="0" w:space="0" w:color="auto"/>
                            <w:left w:val="none" w:sz="0" w:space="0" w:color="auto"/>
                            <w:bottom w:val="none" w:sz="0" w:space="0" w:color="auto"/>
                            <w:right w:val="none" w:sz="0" w:space="0" w:color="auto"/>
                          </w:divBdr>
                          <w:divsChild>
                            <w:div w:id="992681843">
                              <w:marLeft w:val="0"/>
                              <w:marRight w:val="0"/>
                              <w:marTop w:val="120"/>
                              <w:marBottom w:val="360"/>
                              <w:divBdr>
                                <w:top w:val="none" w:sz="0" w:space="0" w:color="auto"/>
                                <w:left w:val="none" w:sz="0" w:space="0" w:color="auto"/>
                                <w:bottom w:val="none" w:sz="0" w:space="0" w:color="auto"/>
                                <w:right w:val="none" w:sz="0" w:space="0" w:color="auto"/>
                              </w:divBdr>
                              <w:divsChild>
                                <w:div w:id="213584147">
                                  <w:marLeft w:val="0"/>
                                  <w:marRight w:val="0"/>
                                  <w:marTop w:val="0"/>
                                  <w:marBottom w:val="0"/>
                                  <w:divBdr>
                                    <w:top w:val="none" w:sz="0" w:space="0" w:color="auto"/>
                                    <w:left w:val="none" w:sz="0" w:space="0" w:color="auto"/>
                                    <w:bottom w:val="none" w:sz="0" w:space="0" w:color="auto"/>
                                    <w:right w:val="none" w:sz="0" w:space="0" w:color="auto"/>
                                  </w:divBdr>
                                  <w:divsChild>
                                    <w:div w:id="2170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0AB-BE26-452F-B1D5-D775B9AE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4479</Words>
  <Characters>25531</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p:lastModifiedBy>
  <cp:revision>5</cp:revision>
  <dcterms:created xsi:type="dcterms:W3CDTF">2019-02-18T21:55:00Z</dcterms:created>
  <dcterms:modified xsi:type="dcterms:W3CDTF">2019-03-25T02:10:00Z</dcterms:modified>
</cp:coreProperties>
</file>