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19" w:rsidRPr="00221D9D" w:rsidRDefault="00CC4D19" w:rsidP="000336F1">
      <w:pPr>
        <w:snapToGrid w:val="0"/>
        <w:spacing w:line="360" w:lineRule="auto"/>
        <w:jc w:val="both"/>
        <w:rPr>
          <w:rFonts w:ascii="Book Antiqua" w:hAnsi="Book Antiqua"/>
          <w:b/>
          <w:lang w:val="en-US"/>
        </w:rPr>
      </w:pPr>
      <w:r w:rsidRPr="00221D9D">
        <w:rPr>
          <w:rFonts w:ascii="Book Antiqua" w:hAnsi="Book Antiqua"/>
          <w:b/>
          <w:lang w:val="en-US"/>
        </w:rPr>
        <w:t xml:space="preserve">Name of Journal: </w:t>
      </w:r>
      <w:r w:rsidRPr="00221D9D">
        <w:rPr>
          <w:rFonts w:ascii="Book Antiqua" w:hAnsi="Book Antiqua"/>
          <w:b/>
          <w:i/>
          <w:lang w:val="en-US"/>
        </w:rPr>
        <w:t>World Journal of Clinical Oncology</w:t>
      </w:r>
    </w:p>
    <w:p w:rsidR="00CC4D19" w:rsidRPr="00221D9D" w:rsidRDefault="00CC4D19" w:rsidP="000336F1">
      <w:pPr>
        <w:snapToGrid w:val="0"/>
        <w:spacing w:line="360" w:lineRule="auto"/>
        <w:jc w:val="both"/>
        <w:rPr>
          <w:rFonts w:ascii="Book Antiqua" w:hAnsi="Book Antiqua"/>
          <w:b/>
          <w:lang w:val="en-US" w:eastAsia="zh-CN"/>
        </w:rPr>
      </w:pPr>
      <w:r w:rsidRPr="00221D9D">
        <w:rPr>
          <w:rFonts w:ascii="Book Antiqua" w:hAnsi="Book Antiqua"/>
          <w:b/>
          <w:lang w:val="en-US"/>
        </w:rPr>
        <w:t xml:space="preserve">Manuscript NO: </w:t>
      </w:r>
      <w:r w:rsidRPr="00221D9D">
        <w:rPr>
          <w:rFonts w:ascii="Book Antiqua" w:hAnsi="Book Antiqua"/>
          <w:b/>
          <w:lang w:val="en-US" w:eastAsia="zh-CN"/>
        </w:rPr>
        <w:t>45610</w:t>
      </w:r>
    </w:p>
    <w:p w:rsidR="00CC4D19" w:rsidRPr="00221D9D" w:rsidRDefault="00CC4D19" w:rsidP="000336F1">
      <w:pPr>
        <w:suppressAutoHyphens/>
        <w:snapToGrid w:val="0"/>
        <w:spacing w:line="360" w:lineRule="auto"/>
        <w:jc w:val="both"/>
        <w:rPr>
          <w:rFonts w:ascii="Book Antiqua" w:hAnsi="Book Antiqua"/>
          <w:b/>
          <w:lang w:val="en-US" w:eastAsia="zh-CN"/>
        </w:rPr>
      </w:pPr>
      <w:r w:rsidRPr="00221D9D">
        <w:rPr>
          <w:rFonts w:ascii="Book Antiqua" w:hAnsi="Book Antiqua"/>
          <w:b/>
          <w:lang w:val="en-US"/>
        </w:rPr>
        <w:t>Manuscript Type:</w:t>
      </w:r>
      <w:r w:rsidRPr="00221D9D">
        <w:rPr>
          <w:rFonts w:ascii="Book Antiqua" w:hAnsi="Book Antiqua"/>
          <w:b/>
          <w:lang w:val="en-US" w:eastAsia="ar-SA"/>
        </w:rPr>
        <w:t xml:space="preserve"> CASE REPORT</w:t>
      </w:r>
    </w:p>
    <w:p w:rsidR="00CC4D19" w:rsidRPr="00221D9D" w:rsidRDefault="00CC4D19" w:rsidP="000336F1">
      <w:pPr>
        <w:suppressAutoHyphens/>
        <w:snapToGrid w:val="0"/>
        <w:spacing w:line="360" w:lineRule="auto"/>
        <w:jc w:val="both"/>
        <w:rPr>
          <w:rFonts w:ascii="Book Antiqua" w:hAnsi="Book Antiqua"/>
          <w:b/>
          <w:lang w:val="en-US" w:eastAsia="zh-CN"/>
        </w:rPr>
      </w:pPr>
    </w:p>
    <w:p w:rsidR="00163778" w:rsidRPr="00221D9D" w:rsidRDefault="00CC4D19" w:rsidP="000336F1">
      <w:pPr>
        <w:suppressAutoHyphens/>
        <w:snapToGrid w:val="0"/>
        <w:spacing w:line="360" w:lineRule="auto"/>
        <w:jc w:val="both"/>
        <w:rPr>
          <w:rFonts w:ascii="Book Antiqua" w:hAnsi="Book Antiqua"/>
          <w:b/>
          <w:lang w:val="en-US"/>
        </w:rPr>
      </w:pPr>
      <w:r w:rsidRPr="00221D9D">
        <w:rPr>
          <w:rFonts w:ascii="Book Antiqua" w:hAnsi="Book Antiqua"/>
          <w:b/>
          <w:lang w:val="en-US" w:eastAsia="ar-SA"/>
        </w:rPr>
        <w:t xml:space="preserve">Recurrent aggressive mesenteric desmoid tumor successfully treated with sorafenib: </w:t>
      </w:r>
      <w:r w:rsidRPr="00221D9D">
        <w:rPr>
          <w:rFonts w:ascii="Book Antiqua" w:hAnsi="Book Antiqua"/>
          <w:b/>
          <w:lang w:val="en-US"/>
        </w:rPr>
        <w:t>A case report and literature</w:t>
      </w:r>
      <w:r w:rsidR="00163778" w:rsidRPr="00221D9D">
        <w:rPr>
          <w:rFonts w:ascii="Book Antiqua" w:hAnsi="Book Antiqua"/>
          <w:b/>
          <w:lang w:val="en-US"/>
        </w:rPr>
        <w:t xml:space="preserve"> review</w:t>
      </w:r>
    </w:p>
    <w:p w:rsidR="00FF3651" w:rsidRPr="00221D9D" w:rsidRDefault="00FF3651" w:rsidP="000336F1">
      <w:pPr>
        <w:suppressAutoHyphens/>
        <w:snapToGrid w:val="0"/>
        <w:spacing w:line="360" w:lineRule="auto"/>
        <w:jc w:val="both"/>
        <w:rPr>
          <w:rFonts w:ascii="Book Antiqua" w:hAnsi="Book Antiqua"/>
          <w:b/>
          <w:lang w:val="en-US" w:eastAsia="zh-CN"/>
        </w:rPr>
      </w:pPr>
      <w:r w:rsidRPr="00221D9D">
        <w:rPr>
          <w:rFonts w:ascii="Book Antiqua" w:hAnsi="Book Antiqua"/>
          <w:b/>
          <w:lang w:val="en-US" w:eastAsia="ar-SA"/>
        </w:rPr>
        <w:t xml:space="preserve"> </w:t>
      </w:r>
    </w:p>
    <w:p w:rsidR="00891A14" w:rsidRPr="00221D9D" w:rsidRDefault="00891A14" w:rsidP="000336F1">
      <w:pPr>
        <w:snapToGrid w:val="0"/>
        <w:spacing w:line="360" w:lineRule="auto"/>
        <w:jc w:val="both"/>
        <w:rPr>
          <w:rFonts w:ascii="Book Antiqua" w:hAnsi="Book Antiqua"/>
          <w:lang w:val="en-US" w:eastAsia="zh-CN"/>
        </w:rPr>
      </w:pPr>
      <w:r w:rsidRPr="00221D9D">
        <w:rPr>
          <w:rFonts w:ascii="Book Antiqua" w:hAnsi="Book Antiqua"/>
          <w:lang w:val="en-US" w:eastAsia="ar-SA"/>
        </w:rPr>
        <w:t xml:space="preserve">Mastoraki A </w:t>
      </w:r>
      <w:r w:rsidRPr="00221D9D">
        <w:rPr>
          <w:rFonts w:ascii="Book Antiqua" w:hAnsi="Book Antiqua"/>
          <w:i/>
          <w:lang w:val="en-US" w:eastAsia="ar-SA"/>
        </w:rPr>
        <w:t>et al</w:t>
      </w:r>
      <w:r w:rsidRPr="00221D9D">
        <w:rPr>
          <w:rFonts w:ascii="Book Antiqua" w:hAnsi="Book Antiqua"/>
          <w:lang w:val="en-US" w:eastAsia="ar-SA"/>
        </w:rPr>
        <w:t>.</w:t>
      </w:r>
      <w:r w:rsidR="006D360C" w:rsidRPr="00221D9D">
        <w:rPr>
          <w:rFonts w:ascii="Book Antiqua" w:hAnsi="Book Antiqua"/>
          <w:b/>
          <w:lang w:val="en-US" w:eastAsia="ar-SA"/>
        </w:rPr>
        <w:t xml:space="preserve"> </w:t>
      </w:r>
      <w:r w:rsidRPr="00221D9D">
        <w:rPr>
          <w:rFonts w:ascii="Book Antiqua" w:hAnsi="Book Antiqua"/>
          <w:lang w:val="en-US"/>
        </w:rPr>
        <w:t>Recurrent aggressive mesenteric desmoid tumor</w:t>
      </w:r>
    </w:p>
    <w:p w:rsidR="00891A14" w:rsidRPr="00221D9D" w:rsidRDefault="00891A14" w:rsidP="000336F1">
      <w:pPr>
        <w:suppressAutoHyphens/>
        <w:snapToGrid w:val="0"/>
        <w:spacing w:line="360" w:lineRule="auto"/>
        <w:jc w:val="both"/>
        <w:rPr>
          <w:rFonts w:ascii="Book Antiqua" w:hAnsi="Book Antiqua"/>
          <w:b/>
          <w:lang w:val="en-US" w:eastAsia="zh-CN"/>
        </w:rPr>
      </w:pPr>
    </w:p>
    <w:p w:rsidR="00CC4D19" w:rsidRPr="00221D9D" w:rsidRDefault="00CC4D19" w:rsidP="000336F1">
      <w:pPr>
        <w:snapToGrid w:val="0"/>
        <w:spacing w:line="360" w:lineRule="auto"/>
        <w:jc w:val="both"/>
        <w:rPr>
          <w:rFonts w:ascii="Book Antiqua" w:hAnsi="Book Antiqua"/>
          <w:b/>
          <w:bCs/>
          <w:lang w:val="en-US"/>
        </w:rPr>
      </w:pPr>
      <w:r w:rsidRPr="00221D9D">
        <w:rPr>
          <w:rFonts w:ascii="Book Antiqua" w:hAnsi="Book Antiqua"/>
          <w:b/>
          <w:lang w:val="en-US" w:eastAsia="ar-SA"/>
        </w:rPr>
        <w:t xml:space="preserve">Aikaterini Mastoraki, Dimitrios Schizas, </w:t>
      </w:r>
      <w:r w:rsidRPr="00221D9D">
        <w:rPr>
          <w:rFonts w:ascii="Book Antiqua" w:hAnsi="Book Antiqua"/>
          <w:b/>
          <w:bCs/>
          <w:lang w:val="en-US"/>
        </w:rPr>
        <w:t>Chrysovalantis Vergadis,</w:t>
      </w:r>
      <w:r w:rsidRPr="00221D9D">
        <w:rPr>
          <w:rFonts w:ascii="Book Antiqua" w:hAnsi="Book Antiqua"/>
          <w:b/>
          <w:lang w:val="en-US" w:eastAsia="ar-SA"/>
        </w:rPr>
        <w:t xml:space="preserve"> Leon Naar, </w:t>
      </w:r>
      <w:r w:rsidRPr="00221D9D">
        <w:rPr>
          <w:rFonts w:ascii="Book Antiqua" w:hAnsi="Book Antiqua"/>
          <w:b/>
          <w:bCs/>
          <w:lang w:val="en-US"/>
        </w:rPr>
        <w:t>Alexios Strimpakos, Michail G Vailas, Natasha Hasemaki,</w:t>
      </w:r>
      <w:r w:rsidRPr="00221D9D">
        <w:rPr>
          <w:rFonts w:ascii="Book Antiqua" w:hAnsi="Book Antiqua"/>
          <w:b/>
          <w:lang w:val="en-US" w:eastAsia="ar-SA"/>
        </w:rPr>
        <w:t xml:space="preserve"> George Agrogiannis, Theodore Liakakos, Nikolaos Arkadopoulos </w:t>
      </w:r>
    </w:p>
    <w:p w:rsidR="00891A14" w:rsidRPr="00221D9D" w:rsidRDefault="00891A14" w:rsidP="000336F1">
      <w:pPr>
        <w:suppressAutoHyphens/>
        <w:snapToGrid w:val="0"/>
        <w:spacing w:line="360" w:lineRule="auto"/>
        <w:jc w:val="both"/>
        <w:rPr>
          <w:rFonts w:ascii="Book Antiqua" w:hAnsi="Book Antiqua"/>
          <w:b/>
          <w:lang w:val="en-US" w:eastAsia="zh-CN"/>
        </w:rPr>
      </w:pPr>
    </w:p>
    <w:p w:rsidR="00891A14" w:rsidRPr="00221D9D" w:rsidRDefault="00891A14" w:rsidP="000336F1">
      <w:pPr>
        <w:suppressAutoHyphens/>
        <w:snapToGrid w:val="0"/>
        <w:spacing w:line="360" w:lineRule="auto"/>
        <w:jc w:val="both"/>
        <w:rPr>
          <w:rFonts w:ascii="Book Antiqua" w:hAnsi="Book Antiqua"/>
          <w:lang w:val="en-US" w:eastAsia="ar-SA"/>
        </w:rPr>
      </w:pPr>
      <w:r w:rsidRPr="00221D9D">
        <w:rPr>
          <w:rFonts w:ascii="Book Antiqua" w:hAnsi="Book Antiqua"/>
          <w:b/>
          <w:lang w:val="en-US" w:eastAsia="ar-SA"/>
        </w:rPr>
        <w:t xml:space="preserve">Aikaterini Mastoraki, Leon Naar, </w:t>
      </w:r>
      <w:r w:rsidRPr="00221D9D">
        <w:rPr>
          <w:rFonts w:ascii="Book Antiqua" w:hAnsi="Book Antiqua"/>
          <w:b/>
          <w:bCs/>
          <w:lang w:val="en-US"/>
        </w:rPr>
        <w:t xml:space="preserve">Alexios Strimpakos, </w:t>
      </w:r>
      <w:r w:rsidRPr="00221D9D">
        <w:rPr>
          <w:rFonts w:ascii="Book Antiqua" w:hAnsi="Book Antiqua"/>
          <w:b/>
          <w:lang w:val="en-US" w:eastAsia="ar-SA"/>
        </w:rPr>
        <w:t xml:space="preserve">Nikolaos Arkadopoulos, </w:t>
      </w:r>
      <w:r w:rsidRPr="00221D9D">
        <w:rPr>
          <w:rFonts w:ascii="Book Antiqua" w:hAnsi="Book Antiqua"/>
          <w:lang w:val="en-US" w:eastAsia="ar-SA"/>
        </w:rPr>
        <w:t>4</w:t>
      </w:r>
      <w:r w:rsidRPr="00221D9D">
        <w:rPr>
          <w:rFonts w:ascii="Book Antiqua" w:hAnsi="Book Antiqua"/>
          <w:vertAlign w:val="superscript"/>
          <w:lang w:val="en-US" w:eastAsia="ar-SA"/>
        </w:rPr>
        <w:t>th</w:t>
      </w:r>
      <w:r w:rsidRPr="00221D9D">
        <w:rPr>
          <w:rFonts w:ascii="Book Antiqua" w:hAnsi="Book Antiqua"/>
          <w:lang w:val="en-US" w:eastAsia="ar-SA"/>
        </w:rPr>
        <w:t xml:space="preserve"> Department of Surgery, National and Kapodistrian University of Athens, Attikon University Hospital, </w:t>
      </w:r>
      <w:r w:rsidRPr="00221D9D">
        <w:rPr>
          <w:rFonts w:ascii="Book Antiqua" w:hAnsi="Book Antiqua"/>
          <w:lang w:val="en-US"/>
        </w:rPr>
        <w:t>Athens 11527</w:t>
      </w:r>
      <w:r w:rsidRPr="00221D9D">
        <w:rPr>
          <w:rFonts w:ascii="Book Antiqua" w:hAnsi="Book Antiqua"/>
          <w:lang w:val="en-US" w:eastAsia="zh-CN"/>
        </w:rPr>
        <w:t xml:space="preserve">, </w:t>
      </w:r>
      <w:r w:rsidRPr="00221D9D">
        <w:rPr>
          <w:rFonts w:ascii="Book Antiqua" w:hAnsi="Book Antiqua"/>
          <w:lang w:val="en-US" w:eastAsia="ar-SA"/>
        </w:rPr>
        <w:t>Greece</w:t>
      </w:r>
    </w:p>
    <w:p w:rsidR="00891A14" w:rsidRPr="00221D9D" w:rsidRDefault="00891A14" w:rsidP="000336F1">
      <w:pPr>
        <w:suppressAutoHyphens/>
        <w:snapToGrid w:val="0"/>
        <w:spacing w:line="360" w:lineRule="auto"/>
        <w:jc w:val="both"/>
        <w:rPr>
          <w:rFonts w:ascii="Book Antiqua" w:hAnsi="Book Antiqua"/>
          <w:b/>
          <w:lang w:val="en-US" w:eastAsia="ar-SA"/>
        </w:rPr>
      </w:pPr>
    </w:p>
    <w:p w:rsidR="00891A14" w:rsidRPr="00221D9D" w:rsidRDefault="00891A14" w:rsidP="000336F1">
      <w:pPr>
        <w:suppressAutoHyphens/>
        <w:snapToGrid w:val="0"/>
        <w:spacing w:line="360" w:lineRule="auto"/>
        <w:jc w:val="both"/>
        <w:rPr>
          <w:rFonts w:ascii="Book Antiqua" w:hAnsi="Book Antiqua"/>
          <w:lang w:val="en-US" w:eastAsia="zh-CN"/>
        </w:rPr>
      </w:pPr>
      <w:r w:rsidRPr="00221D9D">
        <w:rPr>
          <w:rFonts w:ascii="Book Antiqua" w:hAnsi="Book Antiqua"/>
          <w:b/>
          <w:lang w:val="en-US" w:eastAsia="ar-SA"/>
        </w:rPr>
        <w:t xml:space="preserve">Dimitrios Schizas, </w:t>
      </w:r>
      <w:r w:rsidRPr="00221D9D">
        <w:rPr>
          <w:rFonts w:ascii="Book Antiqua" w:hAnsi="Book Antiqua"/>
          <w:b/>
          <w:bCs/>
          <w:lang w:val="en-US"/>
        </w:rPr>
        <w:t>Michail G Vailas, Natasha Hasemaki,</w:t>
      </w:r>
      <w:r w:rsidRPr="00221D9D">
        <w:rPr>
          <w:rFonts w:ascii="Book Antiqua" w:hAnsi="Book Antiqua"/>
          <w:b/>
          <w:lang w:val="en-US" w:eastAsia="ar-SA"/>
        </w:rPr>
        <w:t xml:space="preserve"> Theodore Liakakos, </w:t>
      </w:r>
      <w:r w:rsidRPr="00221D9D">
        <w:rPr>
          <w:rFonts w:ascii="Book Antiqua" w:hAnsi="Book Antiqua"/>
          <w:lang w:val="en-US" w:eastAsia="ar-SA"/>
        </w:rPr>
        <w:t>1</w:t>
      </w:r>
      <w:r w:rsidRPr="00221D9D">
        <w:rPr>
          <w:rFonts w:ascii="Book Antiqua" w:hAnsi="Book Antiqua"/>
          <w:vertAlign w:val="superscript"/>
          <w:lang w:val="en-US" w:eastAsia="ar-SA"/>
        </w:rPr>
        <w:t>st</w:t>
      </w:r>
      <w:r w:rsidRPr="00221D9D">
        <w:rPr>
          <w:rFonts w:ascii="Book Antiqua" w:hAnsi="Book Antiqua"/>
          <w:lang w:val="en-US" w:eastAsia="ar-SA"/>
        </w:rPr>
        <w:t xml:space="preserve"> Department of Surgery, National and Kapodistrian University of Athens, Laikon Hospital, </w:t>
      </w:r>
      <w:r w:rsidRPr="00221D9D">
        <w:rPr>
          <w:rFonts w:ascii="Book Antiqua" w:hAnsi="Book Antiqua"/>
          <w:lang w:val="en-US"/>
        </w:rPr>
        <w:t>Athens 11527</w:t>
      </w:r>
      <w:r w:rsidRPr="00221D9D">
        <w:rPr>
          <w:rFonts w:ascii="Book Antiqua" w:hAnsi="Book Antiqua"/>
          <w:lang w:val="en-US" w:eastAsia="zh-CN"/>
        </w:rPr>
        <w:t xml:space="preserve">, </w:t>
      </w:r>
      <w:r w:rsidRPr="00221D9D">
        <w:rPr>
          <w:rFonts w:ascii="Book Antiqua" w:hAnsi="Book Antiqua"/>
          <w:lang w:val="en-US" w:eastAsia="ar-SA"/>
        </w:rPr>
        <w:t>Greece</w:t>
      </w:r>
    </w:p>
    <w:p w:rsidR="00891A14" w:rsidRPr="00221D9D" w:rsidRDefault="00891A14" w:rsidP="000336F1">
      <w:pPr>
        <w:snapToGrid w:val="0"/>
        <w:spacing w:line="360" w:lineRule="auto"/>
        <w:jc w:val="both"/>
        <w:rPr>
          <w:rFonts w:ascii="Book Antiqua" w:hAnsi="Book Antiqua"/>
          <w:position w:val="6"/>
          <w:lang w:val="en-US"/>
        </w:rPr>
      </w:pPr>
    </w:p>
    <w:p w:rsidR="00891A14" w:rsidRPr="00221D9D" w:rsidRDefault="00891A14" w:rsidP="000336F1">
      <w:pPr>
        <w:snapToGrid w:val="0"/>
        <w:spacing w:line="360" w:lineRule="auto"/>
        <w:jc w:val="both"/>
        <w:rPr>
          <w:rFonts w:ascii="Book Antiqua" w:hAnsi="Book Antiqua"/>
          <w:position w:val="6"/>
          <w:lang w:val="en-US"/>
        </w:rPr>
      </w:pPr>
      <w:r w:rsidRPr="00221D9D">
        <w:rPr>
          <w:rFonts w:ascii="Book Antiqua" w:hAnsi="Book Antiqua"/>
          <w:b/>
          <w:bCs/>
          <w:lang w:val="en-US"/>
        </w:rPr>
        <w:t>Chrysovalantis Vergadis,</w:t>
      </w:r>
      <w:r w:rsidRPr="00221D9D">
        <w:rPr>
          <w:rFonts w:ascii="Book Antiqua" w:hAnsi="Book Antiqua"/>
          <w:b/>
          <w:lang w:val="en-US" w:eastAsia="ar-SA"/>
        </w:rPr>
        <w:t xml:space="preserve"> </w:t>
      </w:r>
      <w:r w:rsidRPr="00221D9D">
        <w:rPr>
          <w:rFonts w:ascii="Book Antiqua" w:hAnsi="Book Antiqua"/>
          <w:lang w:val="en-US" w:eastAsia="ar-SA"/>
        </w:rPr>
        <w:t xml:space="preserve">Department of Radiology, National and Kapodistrian University of Athens, Laikon Hospital, </w:t>
      </w:r>
      <w:r w:rsidRPr="00221D9D">
        <w:rPr>
          <w:rFonts w:ascii="Book Antiqua" w:hAnsi="Book Antiqua"/>
          <w:lang w:val="en-US"/>
        </w:rPr>
        <w:t>Athens 11527</w:t>
      </w:r>
      <w:r w:rsidRPr="00221D9D">
        <w:rPr>
          <w:rFonts w:ascii="Book Antiqua" w:hAnsi="Book Antiqua"/>
          <w:lang w:val="en-US" w:eastAsia="zh-CN"/>
        </w:rPr>
        <w:t xml:space="preserve">, </w:t>
      </w:r>
      <w:r w:rsidRPr="00221D9D">
        <w:rPr>
          <w:rFonts w:ascii="Book Antiqua" w:hAnsi="Book Antiqua"/>
          <w:lang w:val="en-US" w:eastAsia="ar-SA"/>
        </w:rPr>
        <w:t>Greece</w:t>
      </w:r>
    </w:p>
    <w:p w:rsidR="00891A14" w:rsidRPr="00221D9D" w:rsidRDefault="00891A14" w:rsidP="000336F1">
      <w:pPr>
        <w:suppressAutoHyphens/>
        <w:snapToGrid w:val="0"/>
        <w:spacing w:line="360" w:lineRule="auto"/>
        <w:jc w:val="both"/>
        <w:rPr>
          <w:rFonts w:ascii="Book Antiqua" w:hAnsi="Book Antiqua"/>
          <w:lang w:val="en-US" w:eastAsia="ar-SA"/>
        </w:rPr>
      </w:pPr>
    </w:p>
    <w:p w:rsidR="00891A14" w:rsidRPr="00221D9D" w:rsidRDefault="00891A14" w:rsidP="000336F1">
      <w:pPr>
        <w:suppressAutoHyphens/>
        <w:snapToGrid w:val="0"/>
        <w:spacing w:line="360" w:lineRule="auto"/>
        <w:jc w:val="both"/>
        <w:rPr>
          <w:rFonts w:ascii="Book Antiqua" w:hAnsi="Book Antiqua"/>
          <w:lang w:val="en-US" w:eastAsia="ar-SA"/>
        </w:rPr>
      </w:pPr>
      <w:r w:rsidRPr="00221D9D">
        <w:rPr>
          <w:rFonts w:ascii="Book Antiqua" w:hAnsi="Book Antiqua"/>
          <w:b/>
          <w:lang w:val="en-US" w:eastAsia="ar-SA"/>
        </w:rPr>
        <w:t>George Agrogiannis,</w:t>
      </w:r>
      <w:r w:rsidRPr="00221D9D">
        <w:rPr>
          <w:rFonts w:ascii="Book Antiqua" w:hAnsi="Book Antiqua"/>
          <w:lang w:val="en-US" w:eastAsia="ar-SA"/>
        </w:rPr>
        <w:t xml:space="preserve"> 1</w:t>
      </w:r>
      <w:r w:rsidRPr="00221D9D">
        <w:rPr>
          <w:rFonts w:ascii="Book Antiqua" w:hAnsi="Book Antiqua"/>
          <w:vertAlign w:val="superscript"/>
          <w:lang w:val="en-US" w:eastAsia="ar-SA"/>
        </w:rPr>
        <w:t>st</w:t>
      </w:r>
      <w:r w:rsidRPr="00221D9D">
        <w:rPr>
          <w:rFonts w:ascii="Book Antiqua" w:hAnsi="Book Antiqua"/>
          <w:lang w:val="en-US" w:eastAsia="ar-SA"/>
        </w:rPr>
        <w:t xml:space="preserve"> Department of Pathology, National and Kapodistrian University of Athens, </w:t>
      </w:r>
      <w:r w:rsidRPr="00221D9D">
        <w:rPr>
          <w:rFonts w:ascii="Book Antiqua" w:hAnsi="Book Antiqua"/>
          <w:lang w:val="en-US"/>
        </w:rPr>
        <w:t>Athens 11527</w:t>
      </w:r>
      <w:r w:rsidRPr="00221D9D">
        <w:rPr>
          <w:rFonts w:ascii="Book Antiqua" w:hAnsi="Book Antiqua"/>
          <w:lang w:val="en-US" w:eastAsia="zh-CN"/>
        </w:rPr>
        <w:t xml:space="preserve">, </w:t>
      </w:r>
      <w:r w:rsidRPr="00221D9D">
        <w:rPr>
          <w:rFonts w:ascii="Book Antiqua" w:hAnsi="Book Antiqua"/>
          <w:lang w:val="en-US" w:eastAsia="ar-SA"/>
        </w:rPr>
        <w:t>Greece</w:t>
      </w:r>
    </w:p>
    <w:p w:rsidR="00891A14" w:rsidRPr="00221D9D" w:rsidRDefault="00891A14" w:rsidP="000336F1">
      <w:pPr>
        <w:suppressAutoHyphens/>
        <w:snapToGrid w:val="0"/>
        <w:spacing w:line="360" w:lineRule="auto"/>
        <w:jc w:val="both"/>
        <w:rPr>
          <w:rFonts w:ascii="Book Antiqua" w:hAnsi="Book Antiqua"/>
          <w:lang w:val="en-US" w:eastAsia="zh-CN"/>
        </w:rPr>
      </w:pPr>
    </w:p>
    <w:p w:rsidR="00891A14" w:rsidRPr="00221D9D" w:rsidRDefault="00891A14" w:rsidP="000336F1">
      <w:pPr>
        <w:suppressAutoHyphens/>
        <w:snapToGrid w:val="0"/>
        <w:spacing w:line="360" w:lineRule="auto"/>
        <w:jc w:val="both"/>
        <w:rPr>
          <w:rFonts w:ascii="Book Antiqua" w:hAnsi="Book Antiqua"/>
          <w:b/>
          <w:lang w:val="en-US" w:eastAsia="ar-SA"/>
        </w:rPr>
      </w:pPr>
      <w:r w:rsidRPr="00221D9D">
        <w:rPr>
          <w:rFonts w:ascii="Book Antiqua" w:hAnsi="Book Antiqua"/>
          <w:b/>
          <w:lang w:val="en-US"/>
        </w:rPr>
        <w:t>ORCID number:</w:t>
      </w:r>
      <w:r w:rsidRPr="00221D9D">
        <w:rPr>
          <w:rFonts w:ascii="Book Antiqua" w:hAnsi="Book Antiqua"/>
          <w:b/>
          <w:lang w:val="en-US" w:eastAsia="ar-SA"/>
        </w:rPr>
        <w:t xml:space="preserve"> </w:t>
      </w:r>
      <w:r w:rsidRPr="00221D9D">
        <w:rPr>
          <w:rFonts w:ascii="Book Antiqua" w:hAnsi="Book Antiqua"/>
          <w:lang w:val="en-US" w:eastAsia="ar-SA"/>
        </w:rPr>
        <w:t>Aikaterini Mastoraki (0000-0002-9948-7503); Dimitrios Schizas (0000-0002-7046-0112)</w:t>
      </w:r>
      <w:r w:rsidRPr="00221D9D">
        <w:rPr>
          <w:rFonts w:ascii="Book Antiqua" w:hAnsi="Book Antiqua"/>
          <w:lang w:val="en-US" w:eastAsia="zh-CN"/>
        </w:rPr>
        <w:t>;</w:t>
      </w:r>
      <w:r w:rsidRPr="00221D9D">
        <w:rPr>
          <w:rFonts w:ascii="Book Antiqua" w:hAnsi="Book Antiqua"/>
          <w:bCs/>
          <w:lang w:val="en-US"/>
        </w:rPr>
        <w:t xml:space="preserve"> Chrysovalantis Vergadis</w:t>
      </w:r>
      <w:r w:rsidRPr="00221D9D">
        <w:rPr>
          <w:rFonts w:ascii="Book Antiqua" w:hAnsi="Book Antiqua"/>
          <w:lang w:val="en-US" w:eastAsia="ar-SA"/>
        </w:rPr>
        <w:t xml:space="preserve"> (0000-0001-5443-1058); Leon Naar (0000-0001-7531-2170);</w:t>
      </w:r>
      <w:r w:rsidRPr="00221D9D">
        <w:rPr>
          <w:rFonts w:ascii="Book Antiqua" w:hAnsi="Book Antiqua"/>
          <w:bCs/>
          <w:lang w:val="en-US"/>
        </w:rPr>
        <w:t xml:space="preserve"> Alexios Strimpakos</w:t>
      </w:r>
      <w:r w:rsidRPr="00221D9D">
        <w:rPr>
          <w:rFonts w:ascii="Book Antiqua" w:hAnsi="Book Antiqua"/>
          <w:lang w:val="en-US" w:eastAsia="ar-SA"/>
        </w:rPr>
        <w:t xml:space="preserve"> (0000-0002-7293-8263); </w:t>
      </w:r>
      <w:r w:rsidRPr="00221D9D">
        <w:rPr>
          <w:rFonts w:ascii="Book Antiqua" w:hAnsi="Book Antiqua"/>
          <w:bCs/>
          <w:lang w:val="en-US"/>
        </w:rPr>
        <w:t>Michail G Vailas</w:t>
      </w:r>
      <w:r w:rsidRPr="00221D9D">
        <w:rPr>
          <w:rFonts w:ascii="Book Antiqua" w:hAnsi="Book Antiqua"/>
          <w:lang w:val="en-US" w:eastAsia="ar-SA"/>
        </w:rPr>
        <w:t xml:space="preserve"> (0000-0002-7357-6532); </w:t>
      </w:r>
      <w:r w:rsidRPr="00221D9D">
        <w:rPr>
          <w:rFonts w:ascii="Book Antiqua" w:hAnsi="Book Antiqua"/>
          <w:bCs/>
          <w:lang w:val="en-US"/>
        </w:rPr>
        <w:t>Natasha Hasemaki</w:t>
      </w:r>
      <w:r w:rsidRPr="00221D9D">
        <w:rPr>
          <w:rFonts w:ascii="Book Antiqua" w:hAnsi="Book Antiqua"/>
          <w:lang w:val="en-US" w:eastAsia="ar-SA"/>
        </w:rPr>
        <w:t xml:space="preserve"> (0000-0003-4280-</w:t>
      </w:r>
      <w:r w:rsidRPr="00221D9D">
        <w:rPr>
          <w:rFonts w:ascii="Book Antiqua" w:hAnsi="Book Antiqua"/>
          <w:lang w:val="en-US" w:eastAsia="ar-SA"/>
        </w:rPr>
        <w:lastRenderedPageBreak/>
        <w:t>0906); George Agrogiannis (0000-0003-2329-4251); Theodore Liakakos (0000-0003-2289-6242); Nikolaos Arkadopoulos (0000-0002-0355-0417).</w:t>
      </w:r>
    </w:p>
    <w:p w:rsidR="00891A14" w:rsidRPr="00221D9D" w:rsidRDefault="00891A14" w:rsidP="000336F1">
      <w:pPr>
        <w:suppressAutoHyphens/>
        <w:snapToGrid w:val="0"/>
        <w:spacing w:line="360" w:lineRule="auto"/>
        <w:jc w:val="both"/>
        <w:rPr>
          <w:rFonts w:ascii="Book Antiqua" w:hAnsi="Book Antiqua"/>
          <w:b/>
          <w:lang w:val="en-US" w:eastAsia="zh-CN"/>
        </w:rPr>
      </w:pPr>
    </w:p>
    <w:p w:rsidR="00891A14" w:rsidRPr="00221D9D" w:rsidRDefault="00891A14" w:rsidP="000336F1">
      <w:pPr>
        <w:suppressAutoHyphens/>
        <w:snapToGrid w:val="0"/>
        <w:spacing w:line="360" w:lineRule="auto"/>
        <w:jc w:val="both"/>
        <w:rPr>
          <w:rFonts w:ascii="Book Antiqua" w:hAnsi="Book Antiqua"/>
          <w:lang w:val="en-US" w:eastAsia="ar-SA"/>
        </w:rPr>
      </w:pPr>
      <w:r w:rsidRPr="00221D9D">
        <w:rPr>
          <w:rFonts w:ascii="Book Antiqua" w:hAnsi="Book Antiqua"/>
          <w:b/>
          <w:lang w:val="en-US"/>
        </w:rPr>
        <w:t>Author contributions:</w:t>
      </w:r>
      <w:r w:rsidRPr="00221D9D">
        <w:rPr>
          <w:rFonts w:ascii="Book Antiqua" w:hAnsi="Book Antiqua"/>
          <w:b/>
          <w:lang w:val="en-US" w:eastAsia="zh-CN"/>
        </w:rPr>
        <w:t xml:space="preserve"> </w:t>
      </w:r>
      <w:r w:rsidRPr="00221D9D">
        <w:rPr>
          <w:rFonts w:ascii="Book Antiqua" w:hAnsi="Book Antiqua"/>
          <w:lang w:val="en-US" w:eastAsia="ar-SA"/>
        </w:rPr>
        <w:t>Mastoraki</w:t>
      </w:r>
      <w:r w:rsidRPr="00221D9D">
        <w:rPr>
          <w:rFonts w:ascii="Book Antiqua" w:hAnsi="Book Antiqua"/>
          <w:lang w:val="en-US" w:eastAsia="zh-CN"/>
        </w:rPr>
        <w:t xml:space="preserve"> A</w:t>
      </w:r>
      <w:r w:rsidRPr="00221D9D">
        <w:rPr>
          <w:rFonts w:ascii="Book Antiqua" w:hAnsi="Book Antiqua"/>
          <w:lang w:val="en-US" w:eastAsia="ar-SA"/>
        </w:rPr>
        <w:t xml:space="preserve">, Naar </w:t>
      </w:r>
      <w:r w:rsidRPr="00221D9D">
        <w:rPr>
          <w:rFonts w:ascii="Book Antiqua" w:hAnsi="Book Antiqua"/>
          <w:lang w:val="en-US" w:eastAsia="zh-CN"/>
        </w:rPr>
        <w:t xml:space="preserve">L </w:t>
      </w:r>
      <w:r w:rsidRPr="00221D9D">
        <w:rPr>
          <w:rFonts w:ascii="Book Antiqua" w:hAnsi="Book Antiqua"/>
          <w:lang w:val="en-US" w:eastAsia="ar-SA"/>
        </w:rPr>
        <w:t>and Arkadopoulos</w:t>
      </w:r>
      <w:r w:rsidRPr="00221D9D">
        <w:rPr>
          <w:rFonts w:ascii="Book Antiqua" w:hAnsi="Book Antiqua"/>
          <w:lang w:val="en-US" w:eastAsia="zh-CN"/>
        </w:rPr>
        <w:t xml:space="preserve"> N</w:t>
      </w:r>
      <w:r w:rsidRPr="00221D9D">
        <w:rPr>
          <w:rFonts w:ascii="Book Antiqua" w:hAnsi="Book Antiqua"/>
          <w:lang w:val="en-US" w:eastAsia="ar-SA"/>
        </w:rPr>
        <w:t xml:space="preserve"> designed the report; Mastoraki</w:t>
      </w:r>
      <w:r w:rsidRPr="00221D9D">
        <w:rPr>
          <w:rFonts w:ascii="Book Antiqua" w:hAnsi="Book Antiqua"/>
          <w:lang w:val="en-US" w:eastAsia="zh-CN"/>
        </w:rPr>
        <w:t xml:space="preserve"> A</w:t>
      </w:r>
      <w:r w:rsidRPr="00221D9D">
        <w:rPr>
          <w:rFonts w:ascii="Book Antiqua" w:hAnsi="Book Antiqua"/>
          <w:lang w:val="en-US" w:eastAsia="ar-SA"/>
        </w:rPr>
        <w:t>, Schizas</w:t>
      </w:r>
      <w:r w:rsidRPr="00221D9D">
        <w:rPr>
          <w:rFonts w:ascii="Book Antiqua" w:hAnsi="Book Antiqua"/>
          <w:lang w:val="en-US" w:eastAsia="zh-CN"/>
        </w:rPr>
        <w:t xml:space="preserve"> D</w:t>
      </w:r>
      <w:r w:rsidRPr="00221D9D">
        <w:rPr>
          <w:rFonts w:ascii="Book Antiqua" w:hAnsi="Book Antiqua"/>
          <w:lang w:val="en-US" w:eastAsia="ar-SA"/>
        </w:rPr>
        <w:t xml:space="preserve">, </w:t>
      </w:r>
      <w:r w:rsidRPr="00221D9D">
        <w:rPr>
          <w:rFonts w:ascii="Book Antiqua" w:hAnsi="Book Antiqua"/>
          <w:bCs/>
          <w:lang w:val="en-US"/>
        </w:rPr>
        <w:t>Hasemaki</w:t>
      </w:r>
      <w:r w:rsidRPr="00221D9D">
        <w:rPr>
          <w:rFonts w:ascii="Book Antiqua" w:hAnsi="Book Antiqua"/>
          <w:b/>
          <w:lang w:val="en-US" w:eastAsia="ar-SA"/>
        </w:rPr>
        <w:t xml:space="preserve"> </w:t>
      </w:r>
      <w:r w:rsidRPr="00221D9D">
        <w:rPr>
          <w:rFonts w:ascii="Book Antiqua" w:hAnsi="Book Antiqua"/>
          <w:lang w:val="en-US" w:eastAsia="zh-CN"/>
        </w:rPr>
        <w:t xml:space="preserve">N </w:t>
      </w:r>
      <w:r w:rsidRPr="00221D9D">
        <w:rPr>
          <w:rFonts w:ascii="Book Antiqua" w:hAnsi="Book Antiqua"/>
          <w:lang w:val="en-US" w:eastAsia="ar-SA"/>
        </w:rPr>
        <w:t xml:space="preserve">and </w:t>
      </w:r>
      <w:r w:rsidRPr="00221D9D">
        <w:rPr>
          <w:rFonts w:ascii="Book Antiqua" w:hAnsi="Book Antiqua"/>
          <w:bCs/>
          <w:lang w:val="en-US"/>
        </w:rPr>
        <w:t>Vergadis</w:t>
      </w:r>
      <w:r w:rsidRPr="00221D9D">
        <w:rPr>
          <w:rFonts w:ascii="Book Antiqua" w:hAnsi="Book Antiqua"/>
          <w:lang w:val="en-US" w:eastAsia="ar-SA"/>
        </w:rPr>
        <w:t xml:space="preserve"> </w:t>
      </w:r>
      <w:r w:rsidRPr="00221D9D">
        <w:rPr>
          <w:rFonts w:ascii="Book Antiqua" w:hAnsi="Book Antiqua"/>
          <w:lang w:val="en-US" w:eastAsia="zh-CN"/>
        </w:rPr>
        <w:t xml:space="preserve">C </w:t>
      </w:r>
      <w:r w:rsidRPr="00221D9D">
        <w:rPr>
          <w:rFonts w:ascii="Book Antiqua" w:hAnsi="Book Antiqua"/>
          <w:lang w:val="en-US" w:eastAsia="ar-SA"/>
        </w:rPr>
        <w:t xml:space="preserve">collected the patient’s clinical data; </w:t>
      </w:r>
      <w:r w:rsidRPr="00221D9D">
        <w:rPr>
          <w:rFonts w:ascii="Book Antiqua" w:hAnsi="Book Antiqua"/>
          <w:bCs/>
          <w:lang w:val="en-US"/>
        </w:rPr>
        <w:t>Strimpakos</w:t>
      </w:r>
      <w:r w:rsidRPr="00221D9D">
        <w:rPr>
          <w:rFonts w:ascii="Book Antiqua" w:hAnsi="Book Antiqua"/>
          <w:bCs/>
          <w:lang w:val="en-US" w:eastAsia="zh-CN"/>
        </w:rPr>
        <w:t xml:space="preserve"> A</w:t>
      </w:r>
      <w:r w:rsidRPr="00221D9D">
        <w:rPr>
          <w:rFonts w:ascii="Book Antiqua" w:hAnsi="Book Antiqua"/>
          <w:bCs/>
          <w:lang w:val="en-US"/>
        </w:rPr>
        <w:t>,</w:t>
      </w:r>
      <w:r w:rsidRPr="00221D9D">
        <w:rPr>
          <w:rFonts w:ascii="Book Antiqua" w:hAnsi="Book Antiqua"/>
          <w:lang w:val="en-US" w:eastAsia="ar-SA"/>
        </w:rPr>
        <w:t xml:space="preserve"> </w:t>
      </w:r>
      <w:r w:rsidRPr="00221D9D">
        <w:rPr>
          <w:rFonts w:ascii="Book Antiqua" w:hAnsi="Book Antiqua"/>
          <w:bCs/>
          <w:lang w:val="en-US"/>
        </w:rPr>
        <w:t>Vailas</w:t>
      </w:r>
      <w:r w:rsidRPr="00221D9D">
        <w:rPr>
          <w:rFonts w:ascii="Book Antiqua" w:hAnsi="Book Antiqua"/>
          <w:b/>
          <w:lang w:val="en-US" w:eastAsia="ar-SA"/>
        </w:rPr>
        <w:t xml:space="preserve"> </w:t>
      </w:r>
      <w:r w:rsidRPr="00221D9D">
        <w:rPr>
          <w:rFonts w:ascii="Book Antiqua" w:hAnsi="Book Antiqua"/>
          <w:lang w:val="en-US" w:eastAsia="zh-CN"/>
        </w:rPr>
        <w:t>MG</w:t>
      </w:r>
      <w:r w:rsidRPr="00221D9D">
        <w:rPr>
          <w:rFonts w:ascii="Book Antiqua" w:hAnsi="Book Antiqua"/>
          <w:b/>
          <w:lang w:val="en-US" w:eastAsia="zh-CN"/>
        </w:rPr>
        <w:t xml:space="preserve"> </w:t>
      </w:r>
      <w:r w:rsidRPr="00221D9D">
        <w:rPr>
          <w:rFonts w:ascii="Book Antiqua" w:hAnsi="Book Antiqua"/>
          <w:lang w:val="en-US" w:eastAsia="ar-SA"/>
        </w:rPr>
        <w:t xml:space="preserve">and Agrogiannis </w:t>
      </w:r>
      <w:r w:rsidRPr="00221D9D">
        <w:rPr>
          <w:rFonts w:ascii="Book Antiqua" w:hAnsi="Book Antiqua"/>
          <w:lang w:val="en-US" w:eastAsia="zh-CN"/>
        </w:rPr>
        <w:t xml:space="preserve">G </w:t>
      </w:r>
      <w:r w:rsidRPr="00221D9D">
        <w:rPr>
          <w:rFonts w:ascii="Book Antiqua" w:hAnsi="Book Antiqua"/>
          <w:lang w:val="en-US" w:eastAsia="ar-SA"/>
        </w:rPr>
        <w:t>provided relevant figures; Mastoraki</w:t>
      </w:r>
      <w:r w:rsidRPr="00221D9D">
        <w:rPr>
          <w:rFonts w:ascii="Book Antiqua" w:hAnsi="Book Antiqua"/>
          <w:lang w:val="en-US" w:eastAsia="zh-CN"/>
        </w:rPr>
        <w:t xml:space="preserve"> A</w:t>
      </w:r>
      <w:r w:rsidRPr="00221D9D">
        <w:rPr>
          <w:rFonts w:ascii="Book Antiqua" w:hAnsi="Book Antiqua"/>
          <w:lang w:val="en-US" w:eastAsia="ar-SA"/>
        </w:rPr>
        <w:t>, Schizas</w:t>
      </w:r>
      <w:r w:rsidRPr="00221D9D">
        <w:rPr>
          <w:rFonts w:ascii="Book Antiqua" w:hAnsi="Book Antiqua"/>
          <w:lang w:val="en-US" w:eastAsia="zh-CN"/>
        </w:rPr>
        <w:t xml:space="preserve"> D</w:t>
      </w:r>
      <w:r w:rsidRPr="00221D9D">
        <w:rPr>
          <w:rFonts w:ascii="Book Antiqua" w:hAnsi="Book Antiqua"/>
          <w:lang w:val="en-US" w:eastAsia="ar-SA"/>
        </w:rPr>
        <w:t xml:space="preserve">, Arkadopoulos </w:t>
      </w:r>
      <w:r w:rsidRPr="00221D9D">
        <w:rPr>
          <w:rFonts w:ascii="Book Antiqua" w:hAnsi="Book Antiqua"/>
          <w:lang w:val="en-US" w:eastAsia="zh-CN"/>
        </w:rPr>
        <w:t xml:space="preserve">N </w:t>
      </w:r>
      <w:r w:rsidRPr="00221D9D">
        <w:rPr>
          <w:rFonts w:ascii="Book Antiqua" w:hAnsi="Book Antiqua"/>
          <w:lang w:val="en-US" w:eastAsia="ar-SA"/>
        </w:rPr>
        <w:t xml:space="preserve">and Liakakos </w:t>
      </w:r>
      <w:r w:rsidRPr="00221D9D">
        <w:rPr>
          <w:rFonts w:ascii="Book Antiqua" w:hAnsi="Book Antiqua"/>
          <w:lang w:val="en-US" w:eastAsia="zh-CN"/>
        </w:rPr>
        <w:t xml:space="preserve">T </w:t>
      </w:r>
      <w:r w:rsidRPr="00221D9D">
        <w:rPr>
          <w:rFonts w:ascii="Book Antiqua" w:hAnsi="Book Antiqua"/>
          <w:lang w:val="en-US" w:eastAsia="ar-SA"/>
        </w:rPr>
        <w:t>analy</w:t>
      </w:r>
      <w:r w:rsidR="000336F1" w:rsidRPr="00221D9D">
        <w:rPr>
          <w:rFonts w:ascii="Book Antiqua" w:hAnsi="Book Antiqua"/>
          <w:lang w:val="en-US" w:eastAsia="ar-SA"/>
        </w:rPr>
        <w:t>z</w:t>
      </w:r>
      <w:r w:rsidRPr="00221D9D">
        <w:rPr>
          <w:rFonts w:ascii="Book Antiqua" w:hAnsi="Book Antiqua"/>
          <w:lang w:val="en-US" w:eastAsia="ar-SA"/>
        </w:rPr>
        <w:t xml:space="preserve">ed the data and wrote the paper. </w:t>
      </w:r>
    </w:p>
    <w:p w:rsidR="00891A14" w:rsidRPr="00221D9D" w:rsidRDefault="00891A14" w:rsidP="000336F1">
      <w:pPr>
        <w:suppressAutoHyphens/>
        <w:snapToGrid w:val="0"/>
        <w:spacing w:line="360" w:lineRule="auto"/>
        <w:jc w:val="both"/>
        <w:rPr>
          <w:rFonts w:ascii="Book Antiqua" w:hAnsi="Book Antiqua"/>
          <w:b/>
          <w:lang w:val="en-US" w:eastAsia="ar-SA"/>
        </w:rPr>
      </w:pPr>
      <w:r w:rsidRPr="00221D9D">
        <w:rPr>
          <w:rFonts w:ascii="Book Antiqua" w:hAnsi="Book Antiqua"/>
          <w:b/>
          <w:lang w:val="en-US" w:eastAsia="ar-SA"/>
        </w:rPr>
        <w:t xml:space="preserve"> </w:t>
      </w:r>
    </w:p>
    <w:p w:rsidR="00891A14" w:rsidRPr="00221D9D" w:rsidRDefault="00891A14" w:rsidP="000336F1">
      <w:pPr>
        <w:snapToGrid w:val="0"/>
        <w:spacing w:line="360" w:lineRule="auto"/>
        <w:jc w:val="both"/>
        <w:rPr>
          <w:rFonts w:ascii="Book Antiqua" w:hAnsi="Book Antiqua"/>
          <w:lang w:val="en-US" w:eastAsia="zh-CN"/>
        </w:rPr>
      </w:pPr>
      <w:r w:rsidRPr="00221D9D">
        <w:rPr>
          <w:rFonts w:ascii="Book Antiqua" w:hAnsi="Book Antiqua"/>
          <w:b/>
          <w:lang w:val="en-US"/>
        </w:rPr>
        <w:t>Informed consent statement</w:t>
      </w:r>
      <w:r w:rsidRPr="00221D9D">
        <w:rPr>
          <w:rFonts w:ascii="Book Antiqua" w:hAnsi="Book Antiqua"/>
          <w:b/>
          <w:iCs/>
          <w:lang w:val="en-US"/>
        </w:rPr>
        <w:t xml:space="preserve">: </w:t>
      </w:r>
      <w:r w:rsidRPr="00221D9D">
        <w:rPr>
          <w:rFonts w:ascii="Book Antiqua" w:hAnsi="Book Antiqua"/>
          <w:lang w:val="en-US" w:eastAsia="ar-SA"/>
        </w:rPr>
        <w:t>Provided; nevertheless, patient’s initials or characteristics are not exposed.</w:t>
      </w:r>
    </w:p>
    <w:p w:rsidR="00891A14" w:rsidRPr="00221D9D" w:rsidRDefault="00891A14" w:rsidP="000336F1">
      <w:pPr>
        <w:snapToGrid w:val="0"/>
        <w:spacing w:line="360" w:lineRule="auto"/>
        <w:jc w:val="both"/>
        <w:rPr>
          <w:rFonts w:ascii="Book Antiqua" w:hAnsi="Book Antiqua"/>
          <w:b/>
          <w:lang w:val="en-US" w:eastAsia="zh-CN"/>
        </w:rPr>
      </w:pP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Conflict-of-interest statement</w:t>
      </w:r>
      <w:r w:rsidRPr="00221D9D">
        <w:rPr>
          <w:rFonts w:ascii="Book Antiqua" w:hAnsi="Book Antiqua" w:cs="TimesNewRomanPS-BoldItalicMT"/>
          <w:b/>
          <w:iCs/>
          <w:lang w:val="en-US"/>
        </w:rPr>
        <w:t xml:space="preserve">: </w:t>
      </w:r>
      <w:r w:rsidRPr="00221D9D">
        <w:rPr>
          <w:rFonts w:ascii="Book Antiqua" w:hAnsi="Book Antiqua"/>
          <w:lang w:val="en-US" w:eastAsia="ar-SA"/>
        </w:rPr>
        <w:t>The authors declare that no conflict of interest exists.</w:t>
      </w:r>
    </w:p>
    <w:p w:rsidR="00891A14" w:rsidRPr="00221D9D" w:rsidRDefault="00891A14" w:rsidP="000336F1">
      <w:pPr>
        <w:snapToGrid w:val="0"/>
        <w:spacing w:line="360" w:lineRule="auto"/>
        <w:jc w:val="both"/>
        <w:rPr>
          <w:rFonts w:ascii="Book Antiqua" w:hAnsi="Book Antiqua" w:cs="Book Antiqua"/>
          <w:lang w:val="en-US"/>
        </w:rPr>
      </w:pP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CARE Checklist (2016) statement:</w:t>
      </w:r>
      <w:r w:rsidRPr="00221D9D">
        <w:rPr>
          <w:rFonts w:ascii="Book Antiqua" w:hAnsi="Book Antiqua"/>
          <w:lang w:val="en-US" w:eastAsia="ar-SA"/>
        </w:rPr>
        <w:t xml:space="preserve"> The authors have read the CARE Checklist (2016), and the manuscript was prepared and revised according to the CARE Checklist (2016).</w:t>
      </w:r>
    </w:p>
    <w:p w:rsidR="00891A14" w:rsidRPr="00221D9D" w:rsidRDefault="00891A14" w:rsidP="000336F1">
      <w:pPr>
        <w:adjustRightInd w:val="0"/>
        <w:snapToGrid w:val="0"/>
        <w:spacing w:line="360" w:lineRule="auto"/>
        <w:jc w:val="both"/>
        <w:rPr>
          <w:rFonts w:ascii="Book Antiqua" w:hAnsi="Book Antiqua"/>
          <w:lang w:val="en-US"/>
        </w:rPr>
      </w:pPr>
    </w:p>
    <w:p w:rsidR="00891A14" w:rsidRPr="00221D9D" w:rsidRDefault="00891A14" w:rsidP="000336F1">
      <w:pPr>
        <w:adjustRightInd w:val="0"/>
        <w:snapToGrid w:val="0"/>
        <w:spacing w:line="360" w:lineRule="auto"/>
        <w:jc w:val="both"/>
        <w:rPr>
          <w:rFonts w:ascii="Book Antiqua" w:hAnsi="Book Antiqua"/>
          <w:lang w:val="en-US"/>
        </w:rPr>
      </w:pPr>
      <w:r w:rsidRPr="00221D9D">
        <w:rPr>
          <w:rFonts w:ascii="Book Antiqua" w:hAnsi="Book Antiqua"/>
          <w:b/>
          <w:lang w:val="en-US"/>
        </w:rPr>
        <w:t xml:space="preserve">Open-Access: </w:t>
      </w:r>
      <w:r w:rsidRPr="00221D9D">
        <w:rPr>
          <w:rFonts w:ascii="Book Antiqua" w:hAnsi="Book Antiqua"/>
          <w:lang w:val="en-US"/>
        </w:rPr>
        <w:t xml:space="preserve">This article is an open-access article </w:t>
      </w:r>
      <w:r w:rsidR="00420D62" w:rsidRPr="00221D9D">
        <w:rPr>
          <w:rFonts w:ascii="Book Antiqua" w:hAnsi="Book Antiqua"/>
          <w:lang w:val="en-US"/>
        </w:rPr>
        <w:t xml:space="preserve">that </w:t>
      </w:r>
      <w:r w:rsidRPr="00221D9D">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21D9D">
          <w:rPr>
            <w:rStyle w:val="a6"/>
            <w:rFonts w:ascii="Book Antiqua" w:hAnsi="Book Antiqua"/>
            <w:color w:val="auto"/>
            <w:u w:val="none"/>
            <w:lang w:val="en-US"/>
          </w:rPr>
          <w:t>http://creativecommons.org/licenses/by-nc/4.0/</w:t>
        </w:r>
      </w:hyperlink>
    </w:p>
    <w:p w:rsidR="00891A14" w:rsidRPr="00221D9D" w:rsidRDefault="00891A14" w:rsidP="000336F1">
      <w:pPr>
        <w:suppressAutoHyphens/>
        <w:snapToGrid w:val="0"/>
        <w:spacing w:line="360" w:lineRule="auto"/>
        <w:jc w:val="both"/>
        <w:rPr>
          <w:rFonts w:ascii="Book Antiqua" w:hAnsi="Book Antiqua"/>
          <w:b/>
          <w:lang w:val="en-US" w:eastAsia="zh-CN"/>
        </w:rPr>
      </w:pPr>
    </w:p>
    <w:p w:rsidR="00891A14" w:rsidRPr="00221D9D" w:rsidRDefault="00891A14" w:rsidP="000336F1">
      <w:pPr>
        <w:suppressAutoHyphens/>
        <w:snapToGrid w:val="0"/>
        <w:spacing w:line="360" w:lineRule="auto"/>
        <w:jc w:val="both"/>
        <w:rPr>
          <w:rFonts w:ascii="Book Antiqua" w:hAnsi="Book Antiqua" w:cs="宋体"/>
          <w:lang w:val="en-US" w:eastAsia="zh-CN"/>
        </w:rPr>
      </w:pPr>
      <w:r w:rsidRPr="00221D9D">
        <w:rPr>
          <w:rFonts w:ascii="Book Antiqua" w:hAnsi="Book Antiqua" w:cs="宋体"/>
          <w:b/>
          <w:lang w:val="en-US"/>
        </w:rPr>
        <w:t>Manuscript source:</w:t>
      </w:r>
      <w:r w:rsidRPr="00221D9D">
        <w:rPr>
          <w:rFonts w:ascii="Book Antiqua" w:hAnsi="Book Antiqua" w:cs="宋体"/>
          <w:lang w:val="en-US"/>
        </w:rPr>
        <w:t> Unsolicited manuscript</w:t>
      </w:r>
    </w:p>
    <w:p w:rsidR="00891A14" w:rsidRPr="00221D9D" w:rsidRDefault="00891A14" w:rsidP="000336F1">
      <w:pPr>
        <w:suppressAutoHyphens/>
        <w:snapToGrid w:val="0"/>
        <w:spacing w:line="360" w:lineRule="auto"/>
        <w:jc w:val="both"/>
        <w:rPr>
          <w:rFonts w:ascii="Book Antiqua" w:hAnsi="Book Antiqua"/>
          <w:b/>
          <w:lang w:val="en-US" w:eastAsia="zh-CN"/>
        </w:rPr>
      </w:pPr>
    </w:p>
    <w:p w:rsidR="00891A14" w:rsidRPr="00221D9D" w:rsidRDefault="00891A14" w:rsidP="000336F1">
      <w:pPr>
        <w:suppressAutoHyphens/>
        <w:snapToGrid w:val="0"/>
        <w:spacing w:line="360" w:lineRule="auto"/>
        <w:jc w:val="both"/>
        <w:rPr>
          <w:rFonts w:ascii="Book Antiqua" w:hAnsi="Book Antiqua"/>
          <w:b/>
          <w:lang w:val="en-US" w:eastAsia="zh-CN"/>
        </w:rPr>
      </w:pPr>
      <w:r w:rsidRPr="00221D9D">
        <w:rPr>
          <w:rFonts w:ascii="Book Antiqua" w:hAnsi="Book Antiqua"/>
          <w:b/>
          <w:lang w:val="en-US"/>
        </w:rPr>
        <w:t>Corresponding author:</w:t>
      </w:r>
      <w:r w:rsidRPr="00221D9D">
        <w:rPr>
          <w:rFonts w:ascii="Book Antiqua" w:hAnsi="Book Antiqua"/>
          <w:b/>
          <w:lang w:val="en-US" w:eastAsia="zh-CN"/>
        </w:rPr>
        <w:t xml:space="preserve"> Aikaterini Mastoraki, MD, PhD, Doctor, </w:t>
      </w:r>
      <w:r w:rsidRPr="00221D9D">
        <w:rPr>
          <w:rFonts w:ascii="Book Antiqua" w:hAnsi="Book Antiqua"/>
          <w:lang w:val="en-US" w:eastAsia="zh-CN"/>
        </w:rPr>
        <w:t>4</w:t>
      </w:r>
      <w:r w:rsidRPr="00221D9D">
        <w:rPr>
          <w:rFonts w:ascii="Book Antiqua" w:hAnsi="Book Antiqua"/>
          <w:vertAlign w:val="superscript"/>
          <w:lang w:val="en-US" w:eastAsia="zh-CN"/>
        </w:rPr>
        <w:t>th</w:t>
      </w:r>
      <w:r w:rsidRPr="00221D9D">
        <w:rPr>
          <w:rFonts w:ascii="Book Antiqua" w:hAnsi="Book Antiqua"/>
          <w:lang w:val="en-US" w:eastAsia="zh-CN"/>
        </w:rPr>
        <w:t xml:space="preserve"> Department of Surgery, National and Kapodistrian University of Athens, Attikon University Hospital, 1, Rimini Street, Chaidari, Athens 11527, Greece. </w:t>
      </w:r>
      <w:hyperlink r:id="rId9" w:history="1">
        <w:r w:rsidRPr="00221D9D">
          <w:rPr>
            <w:rStyle w:val="a6"/>
            <w:rFonts w:ascii="Book Antiqua" w:hAnsi="Book Antiqua"/>
            <w:color w:val="auto"/>
            <w:u w:val="none"/>
            <w:lang w:val="en-US" w:eastAsia="zh-CN"/>
          </w:rPr>
          <w:t>dr_kamast@yahoo.gr</w:t>
        </w:r>
      </w:hyperlink>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 xml:space="preserve">Telephone: </w:t>
      </w:r>
      <w:r w:rsidRPr="00221D9D">
        <w:rPr>
          <w:rFonts w:ascii="Book Antiqua" w:hAnsi="Book Antiqua"/>
          <w:lang w:val="en-US" w:eastAsia="zh-CN"/>
        </w:rPr>
        <w:t>+</w:t>
      </w:r>
      <w:r w:rsidRPr="00221D9D">
        <w:rPr>
          <w:rFonts w:ascii="Book Antiqua" w:hAnsi="Book Antiqua"/>
          <w:lang w:val="en-US" w:eastAsia="ar-SA"/>
        </w:rPr>
        <w:t>30-6932-577710</w:t>
      </w: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Fax:</w:t>
      </w:r>
      <w:r w:rsidRPr="00221D9D">
        <w:rPr>
          <w:rFonts w:ascii="Book Antiqua" w:hAnsi="Book Antiqua"/>
          <w:lang w:val="en-US" w:eastAsia="ar-SA"/>
        </w:rPr>
        <w:t xml:space="preserve"> </w:t>
      </w:r>
      <w:r w:rsidRPr="00221D9D">
        <w:rPr>
          <w:rFonts w:ascii="Book Antiqua" w:hAnsi="Book Antiqua"/>
          <w:lang w:val="en-US" w:eastAsia="zh-CN"/>
        </w:rPr>
        <w:t>+</w:t>
      </w:r>
      <w:r w:rsidRPr="00221D9D">
        <w:rPr>
          <w:rFonts w:ascii="Book Antiqua" w:hAnsi="Book Antiqua"/>
          <w:lang w:val="en-US" w:eastAsia="ar-SA"/>
        </w:rPr>
        <w:t>30-210-5326412</w:t>
      </w:r>
    </w:p>
    <w:p w:rsidR="00891A14" w:rsidRPr="00221D9D" w:rsidRDefault="00891A14" w:rsidP="000336F1">
      <w:pPr>
        <w:suppressAutoHyphens/>
        <w:snapToGrid w:val="0"/>
        <w:spacing w:line="360" w:lineRule="auto"/>
        <w:jc w:val="both"/>
        <w:rPr>
          <w:rFonts w:ascii="Book Antiqua" w:hAnsi="Book Antiqua"/>
          <w:b/>
          <w:lang w:val="en-US" w:eastAsia="zh-CN"/>
        </w:rPr>
      </w:pP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 xml:space="preserve">Received: </w:t>
      </w:r>
      <w:r w:rsidRPr="00221D9D">
        <w:rPr>
          <w:rFonts w:ascii="Book Antiqua" w:hAnsi="Book Antiqua"/>
          <w:lang w:val="en-US" w:eastAsia="zh-CN"/>
        </w:rPr>
        <w:t>January 8, 2019</w:t>
      </w:r>
      <w:r w:rsidRPr="00221D9D">
        <w:rPr>
          <w:rFonts w:ascii="Book Antiqua" w:hAnsi="Book Antiqua"/>
          <w:lang w:val="en-US"/>
        </w:rPr>
        <w:t xml:space="preserve"> </w:t>
      </w: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Peer-review started:</w:t>
      </w:r>
      <w:r w:rsidRPr="00221D9D">
        <w:rPr>
          <w:rFonts w:ascii="Book Antiqua" w:hAnsi="Book Antiqua"/>
          <w:lang w:val="en-US" w:eastAsia="zh-CN"/>
        </w:rPr>
        <w:t xml:space="preserve"> January 8, 2019</w:t>
      </w:r>
      <w:r w:rsidRPr="00221D9D">
        <w:rPr>
          <w:rFonts w:ascii="Book Antiqua" w:hAnsi="Book Antiqua"/>
          <w:lang w:val="en-US"/>
        </w:rPr>
        <w:t xml:space="preserve"> </w:t>
      </w: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First decision:</w:t>
      </w:r>
      <w:r w:rsidRPr="00221D9D">
        <w:rPr>
          <w:rFonts w:ascii="Book Antiqua" w:hAnsi="Book Antiqua"/>
          <w:lang w:val="en-US" w:eastAsia="zh-CN"/>
        </w:rPr>
        <w:t xml:space="preserve"> January 26, 2019</w:t>
      </w:r>
      <w:r w:rsidRPr="00221D9D">
        <w:rPr>
          <w:rFonts w:ascii="Book Antiqua" w:hAnsi="Book Antiqua"/>
          <w:lang w:val="en-US"/>
        </w:rPr>
        <w:t xml:space="preserve"> </w:t>
      </w: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 xml:space="preserve">Revised: </w:t>
      </w:r>
      <w:r w:rsidRPr="00221D9D">
        <w:rPr>
          <w:rFonts w:ascii="Book Antiqua" w:hAnsi="Book Antiqua"/>
          <w:lang w:val="en-US" w:eastAsia="zh-CN"/>
        </w:rPr>
        <w:t>February 22, 2019</w:t>
      </w:r>
      <w:r w:rsidRPr="00221D9D">
        <w:rPr>
          <w:rFonts w:ascii="Book Antiqua" w:hAnsi="Book Antiqua"/>
          <w:lang w:val="en-US"/>
        </w:rPr>
        <w:t xml:space="preserve"> </w:t>
      </w:r>
    </w:p>
    <w:p w:rsidR="00891A14" w:rsidRPr="00221D9D" w:rsidRDefault="00891A14" w:rsidP="000336F1">
      <w:pPr>
        <w:snapToGrid w:val="0"/>
        <w:spacing w:line="360" w:lineRule="auto"/>
        <w:jc w:val="both"/>
        <w:rPr>
          <w:rFonts w:ascii="Book Antiqua" w:hAnsi="Book Antiqua"/>
          <w:b/>
          <w:lang w:val="en-US"/>
        </w:rPr>
      </w:pPr>
      <w:r w:rsidRPr="00221D9D">
        <w:rPr>
          <w:rFonts w:ascii="Book Antiqua" w:hAnsi="Book Antiqua"/>
          <w:b/>
          <w:lang w:val="en-US"/>
        </w:rPr>
        <w:t xml:space="preserve">Accepted: </w:t>
      </w:r>
      <w:r w:rsidR="00E35DD9" w:rsidRPr="00221D9D">
        <w:rPr>
          <w:rFonts w:ascii="Book Antiqua" w:hAnsi="Book Antiqua"/>
          <w:lang w:val="en-US"/>
        </w:rPr>
        <w:t>March 26, 2019</w:t>
      </w:r>
    </w:p>
    <w:p w:rsidR="00891A14" w:rsidRPr="00221D9D" w:rsidRDefault="00891A14" w:rsidP="000336F1">
      <w:pPr>
        <w:snapToGrid w:val="0"/>
        <w:spacing w:line="360" w:lineRule="auto"/>
        <w:jc w:val="both"/>
        <w:rPr>
          <w:rFonts w:ascii="Book Antiqua" w:hAnsi="Book Antiqua"/>
          <w:lang w:val="en-US"/>
        </w:rPr>
      </w:pPr>
      <w:r w:rsidRPr="00221D9D">
        <w:rPr>
          <w:rFonts w:ascii="Book Antiqua" w:hAnsi="Book Antiqua"/>
          <w:b/>
          <w:lang w:val="en-US"/>
        </w:rPr>
        <w:t>Article in press:</w:t>
      </w:r>
      <w:r w:rsidRPr="00221D9D">
        <w:rPr>
          <w:rFonts w:ascii="Book Antiqua" w:hAnsi="Book Antiqua"/>
          <w:lang w:val="en-US"/>
        </w:rPr>
        <w:t xml:space="preserve"> </w:t>
      </w:r>
      <w:r w:rsidR="00221D9D" w:rsidRPr="00221D9D">
        <w:rPr>
          <w:rFonts w:ascii="Book Antiqua" w:hAnsi="Book Antiqua"/>
          <w:lang w:val="en-US"/>
        </w:rPr>
        <w:t>March 2</w:t>
      </w:r>
      <w:r w:rsidR="00221D9D">
        <w:rPr>
          <w:rFonts w:ascii="Book Antiqua" w:hAnsi="Book Antiqua" w:hint="eastAsia"/>
          <w:lang w:val="en-US" w:eastAsia="zh-CN"/>
        </w:rPr>
        <w:t>7</w:t>
      </w:r>
      <w:r w:rsidR="00221D9D" w:rsidRPr="00221D9D">
        <w:rPr>
          <w:rFonts w:ascii="Book Antiqua" w:hAnsi="Book Antiqua"/>
          <w:lang w:val="en-US"/>
        </w:rPr>
        <w:t>, 2019</w:t>
      </w:r>
    </w:p>
    <w:p w:rsidR="00891A14" w:rsidRPr="00221D9D" w:rsidRDefault="00221D9D" w:rsidP="000336F1">
      <w:pPr>
        <w:snapToGrid w:val="0"/>
        <w:spacing w:line="360" w:lineRule="auto"/>
        <w:jc w:val="both"/>
        <w:rPr>
          <w:rFonts w:ascii="Book Antiqua" w:hAnsi="Book Antiqua"/>
          <w:b/>
          <w:lang w:val="en-US" w:eastAsia="zh-CN"/>
        </w:rPr>
      </w:pPr>
      <w:r>
        <w:rPr>
          <w:rFonts w:ascii="Book Antiqua" w:hAnsi="Book Antiqua"/>
          <w:b/>
          <w:lang w:val="en-US"/>
        </w:rPr>
        <w:t>Published online:</w:t>
      </w:r>
      <w:r>
        <w:rPr>
          <w:rFonts w:ascii="Book Antiqua" w:hAnsi="Book Antiqua" w:hint="eastAsia"/>
          <w:b/>
          <w:lang w:val="en-US" w:eastAsia="zh-CN"/>
        </w:rPr>
        <w:t xml:space="preserve"> </w:t>
      </w:r>
      <w:r w:rsidRPr="00221D9D">
        <w:rPr>
          <w:rFonts w:ascii="Book Antiqua" w:hAnsi="Book Antiqua" w:hint="eastAsia"/>
          <w:lang w:val="en-US" w:eastAsia="zh-CN"/>
        </w:rPr>
        <w:t>April</w:t>
      </w:r>
      <w:r>
        <w:rPr>
          <w:rFonts w:ascii="Book Antiqua" w:hAnsi="Book Antiqua" w:hint="eastAsia"/>
          <w:lang w:val="en-US" w:eastAsia="zh-CN"/>
        </w:rPr>
        <w:t xml:space="preserve"> 24,</w:t>
      </w:r>
      <w:r w:rsidRPr="00221D9D">
        <w:rPr>
          <w:rFonts w:ascii="Book Antiqua" w:hAnsi="Book Antiqua"/>
          <w:lang w:val="en-US"/>
        </w:rPr>
        <w:t xml:space="preserve"> 2019</w:t>
      </w:r>
    </w:p>
    <w:p w:rsidR="00891A14" w:rsidRPr="00221D9D" w:rsidRDefault="00891A14" w:rsidP="000336F1">
      <w:pPr>
        <w:snapToGrid w:val="0"/>
        <w:spacing w:line="360" w:lineRule="auto"/>
        <w:jc w:val="both"/>
        <w:rPr>
          <w:rFonts w:ascii="Book Antiqua" w:hAnsi="Book Antiqua"/>
          <w:lang w:val="en-US"/>
        </w:rPr>
      </w:pPr>
      <w:r w:rsidRPr="00221D9D">
        <w:rPr>
          <w:rFonts w:ascii="Book Antiqua" w:hAnsi="Book Antiqua"/>
          <w:b/>
          <w:bCs/>
          <w:lang w:val="en-US" w:eastAsia="zh-CN"/>
        </w:rPr>
        <w:br w:type="page"/>
      </w:r>
      <w:r w:rsidRPr="00221D9D">
        <w:rPr>
          <w:rFonts w:ascii="Book Antiqua" w:hAnsi="Book Antiqua"/>
          <w:b/>
          <w:bCs/>
          <w:lang w:val="en-US"/>
        </w:rPr>
        <w:t>Abstract</w:t>
      </w:r>
    </w:p>
    <w:p w:rsidR="00891A14" w:rsidRPr="00221D9D" w:rsidRDefault="00891A14" w:rsidP="000336F1">
      <w:pPr>
        <w:snapToGrid w:val="0"/>
        <w:spacing w:line="360" w:lineRule="auto"/>
        <w:jc w:val="both"/>
        <w:rPr>
          <w:rFonts w:ascii="Book Antiqua" w:hAnsi="Book Antiqua"/>
          <w:b/>
          <w:bCs/>
          <w:i/>
          <w:lang w:val="en-US" w:eastAsia="zh-CN"/>
        </w:rPr>
      </w:pPr>
      <w:r w:rsidRPr="00221D9D">
        <w:rPr>
          <w:rFonts w:ascii="Book Antiqua" w:hAnsi="Book Antiqua"/>
          <w:b/>
          <w:bCs/>
          <w:i/>
          <w:lang w:val="en-US"/>
        </w:rPr>
        <w:t>BACKGROUND</w:t>
      </w:r>
    </w:p>
    <w:p w:rsidR="00375A4C" w:rsidRPr="00221D9D" w:rsidRDefault="00375A4C" w:rsidP="000336F1">
      <w:pPr>
        <w:snapToGrid w:val="0"/>
        <w:spacing w:line="360" w:lineRule="auto"/>
        <w:jc w:val="both"/>
        <w:rPr>
          <w:rFonts w:ascii="Book Antiqua" w:hAnsi="Book Antiqua"/>
          <w:lang w:val="en-US" w:eastAsia="zh-CN"/>
        </w:rPr>
      </w:pPr>
      <w:r w:rsidRPr="00221D9D">
        <w:rPr>
          <w:rFonts w:ascii="Book Antiqua" w:hAnsi="Book Antiqua"/>
          <w:bCs/>
          <w:lang w:val="en-US"/>
        </w:rPr>
        <w:t xml:space="preserve">Desmoid tumors (DT) </w:t>
      </w:r>
      <w:r w:rsidR="00F33F06" w:rsidRPr="00221D9D">
        <w:rPr>
          <w:rFonts w:ascii="Book Antiqua" w:hAnsi="Book Antiqua"/>
          <w:bCs/>
          <w:lang w:val="en-US"/>
        </w:rPr>
        <w:t>are locally advanced but histologically benign monoclonal neoplasms</w:t>
      </w:r>
      <w:r w:rsidR="002B2D2D" w:rsidRPr="00221D9D">
        <w:rPr>
          <w:rFonts w:ascii="Book Antiqua" w:hAnsi="Book Antiqua"/>
          <w:bCs/>
          <w:lang w:val="en-US"/>
        </w:rPr>
        <w:t xml:space="preserve"> </w:t>
      </w:r>
      <w:r w:rsidR="00B46977" w:rsidRPr="00221D9D">
        <w:rPr>
          <w:rFonts w:ascii="Book Antiqua" w:hAnsi="Book Antiqua"/>
          <w:bCs/>
          <w:lang w:val="en-US"/>
        </w:rPr>
        <w:t>that</w:t>
      </w:r>
      <w:r w:rsidR="00F33F06" w:rsidRPr="00221D9D">
        <w:rPr>
          <w:rFonts w:ascii="Book Antiqua" w:hAnsi="Book Antiqua"/>
          <w:bCs/>
          <w:lang w:val="en-US"/>
        </w:rPr>
        <w:t xml:space="preserve"> can occur from any musculoaponeurotic structure.</w:t>
      </w:r>
      <w:r w:rsidR="00F33F06" w:rsidRPr="00221D9D">
        <w:rPr>
          <w:rFonts w:ascii="Book Antiqua" w:hAnsi="Book Antiqua"/>
          <w:lang w:val="en-US" w:eastAsia="ar-SA"/>
        </w:rPr>
        <w:t xml:space="preserve"> </w:t>
      </w:r>
      <w:r w:rsidR="006943BB" w:rsidRPr="00221D9D">
        <w:rPr>
          <w:rFonts w:ascii="Book Antiqua" w:hAnsi="Book Antiqua"/>
          <w:lang w:val="en-US" w:eastAsia="ar-SA"/>
        </w:rPr>
        <w:t>The aim of this report is</w:t>
      </w:r>
      <w:r w:rsidR="00F33F06" w:rsidRPr="00221D9D">
        <w:rPr>
          <w:rFonts w:ascii="Book Antiqua" w:hAnsi="Book Antiqua"/>
          <w:lang w:val="en-US" w:eastAsia="ar-SA"/>
        </w:rPr>
        <w:t xml:space="preserve"> to analyze a rare clinical case of </w:t>
      </w:r>
      <w:r w:rsidR="006943BB" w:rsidRPr="00221D9D">
        <w:rPr>
          <w:rFonts w:ascii="Book Antiqua" w:hAnsi="Book Antiqua"/>
          <w:lang w:val="en-US" w:eastAsia="ar-SA"/>
        </w:rPr>
        <w:t xml:space="preserve">an </w:t>
      </w:r>
      <w:r w:rsidR="00F33F06" w:rsidRPr="00221D9D">
        <w:rPr>
          <w:rFonts w:ascii="Book Antiqua" w:hAnsi="Book Antiqua"/>
          <w:lang w:val="en-US" w:eastAsia="ar-SA"/>
        </w:rPr>
        <w:t>aggressive intra-abdominal DT</w:t>
      </w:r>
      <w:r w:rsidR="003D5446" w:rsidRPr="00221D9D">
        <w:rPr>
          <w:rFonts w:ascii="Book Antiqua" w:hAnsi="Book Antiqua"/>
          <w:lang w:val="en-US" w:eastAsia="ar-SA"/>
        </w:rPr>
        <w:t xml:space="preserve"> successfully treated with sorafenib</w:t>
      </w:r>
      <w:r w:rsidR="00F33F06" w:rsidRPr="00221D9D">
        <w:rPr>
          <w:rFonts w:ascii="Book Antiqua" w:hAnsi="Book Antiqua"/>
          <w:lang w:val="en-US" w:eastAsia="ar-SA"/>
        </w:rPr>
        <w:t xml:space="preserve">. </w:t>
      </w:r>
    </w:p>
    <w:p w:rsidR="00264DF0" w:rsidRPr="00221D9D" w:rsidRDefault="00264DF0" w:rsidP="000336F1">
      <w:pPr>
        <w:snapToGrid w:val="0"/>
        <w:spacing w:line="360" w:lineRule="auto"/>
        <w:jc w:val="both"/>
        <w:rPr>
          <w:rFonts w:ascii="Book Antiqua" w:hAnsi="Book Antiqua"/>
          <w:lang w:val="en-US" w:eastAsia="zh-CN"/>
        </w:rPr>
      </w:pPr>
    </w:p>
    <w:p w:rsidR="00264DF0" w:rsidRPr="00221D9D" w:rsidRDefault="00264DF0" w:rsidP="000336F1">
      <w:pPr>
        <w:snapToGrid w:val="0"/>
        <w:spacing w:line="360" w:lineRule="auto"/>
        <w:jc w:val="both"/>
        <w:rPr>
          <w:rFonts w:ascii="Book Antiqua" w:hAnsi="Book Antiqua"/>
          <w:b/>
          <w:i/>
          <w:lang w:val="en-US" w:eastAsia="zh-CN"/>
        </w:rPr>
      </w:pPr>
      <w:r w:rsidRPr="00221D9D">
        <w:rPr>
          <w:rFonts w:ascii="Book Antiqua" w:hAnsi="Book Antiqua"/>
          <w:b/>
          <w:i/>
          <w:lang w:val="en-US" w:eastAsia="ar-SA"/>
        </w:rPr>
        <w:t>CASE SUMMARY</w:t>
      </w:r>
    </w:p>
    <w:p w:rsidR="00F33F06" w:rsidRPr="00221D9D" w:rsidRDefault="00F33F06" w:rsidP="000336F1">
      <w:pPr>
        <w:snapToGrid w:val="0"/>
        <w:spacing w:line="360" w:lineRule="auto"/>
        <w:jc w:val="both"/>
        <w:rPr>
          <w:rFonts w:ascii="Book Antiqua" w:hAnsi="Book Antiqua"/>
          <w:lang w:val="en-US" w:eastAsia="zh-CN"/>
        </w:rPr>
      </w:pPr>
      <w:r w:rsidRPr="00221D9D">
        <w:rPr>
          <w:rFonts w:ascii="Book Antiqua" w:hAnsi="Book Antiqua"/>
          <w:lang w:val="en-US"/>
        </w:rPr>
        <w:t>A 36-year-old man presented with increasing colicky abdominal pain and a self-p</w:t>
      </w:r>
      <w:r w:rsidR="00AF70A2" w:rsidRPr="00221D9D">
        <w:rPr>
          <w:rFonts w:ascii="Book Antiqua" w:hAnsi="Book Antiqua"/>
          <w:lang w:val="en-US"/>
        </w:rPr>
        <w:t xml:space="preserve">alpable </w:t>
      </w:r>
      <w:r w:rsidRPr="00221D9D">
        <w:rPr>
          <w:rFonts w:ascii="Book Antiqua" w:hAnsi="Book Antiqua"/>
          <w:lang w:val="en-US"/>
        </w:rPr>
        <w:t>mass</w:t>
      </w:r>
      <w:r w:rsidR="00AF70A2" w:rsidRPr="00221D9D">
        <w:rPr>
          <w:rFonts w:ascii="Book Antiqua" w:hAnsi="Book Antiqua"/>
          <w:lang w:val="en-US"/>
        </w:rPr>
        <w:t xml:space="preserve"> in his left abdomen</w:t>
      </w:r>
      <w:r w:rsidRPr="00221D9D">
        <w:rPr>
          <w:rFonts w:ascii="Book Antiqua" w:hAnsi="Book Antiqua"/>
          <w:lang w:val="en-US"/>
        </w:rPr>
        <w:t>.</w:t>
      </w:r>
      <w:r w:rsidR="00E2355F" w:rsidRPr="00221D9D">
        <w:rPr>
          <w:rFonts w:ascii="Book Antiqua" w:hAnsi="Book Antiqua"/>
          <w:lang w:val="en-US"/>
        </w:rPr>
        <w:t xml:space="preserve"> Fourteen </w:t>
      </w:r>
      <w:r w:rsidR="00AF70A2" w:rsidRPr="00221D9D">
        <w:rPr>
          <w:rFonts w:ascii="Book Antiqua" w:hAnsi="Book Antiqua"/>
          <w:lang w:val="en-US"/>
        </w:rPr>
        <w:t>years earlier</w:t>
      </w:r>
      <w:r w:rsidR="00E2355F" w:rsidRPr="00221D9D">
        <w:rPr>
          <w:rFonts w:ascii="Book Antiqua" w:hAnsi="Book Antiqua"/>
          <w:lang w:val="en-US"/>
        </w:rPr>
        <w:t xml:space="preserve"> he was diagnosed with a large intra-abdominal tumor</w:t>
      </w:r>
      <w:r w:rsidR="00341BE7" w:rsidRPr="00221D9D">
        <w:rPr>
          <w:rFonts w:ascii="Book Antiqua" w:hAnsi="Book Antiqua"/>
          <w:lang w:val="en-US"/>
        </w:rPr>
        <w:t>,</w:t>
      </w:r>
      <w:r w:rsidR="00E2355F" w:rsidRPr="00221D9D">
        <w:rPr>
          <w:rFonts w:ascii="Book Antiqua" w:hAnsi="Book Antiqua"/>
          <w:lang w:val="en-US"/>
        </w:rPr>
        <w:t xml:space="preserve"> which adhered to the left colonic flexure, part of the maj</w:t>
      </w:r>
      <w:r w:rsidR="002B2D2D" w:rsidRPr="00221D9D">
        <w:rPr>
          <w:rFonts w:ascii="Book Antiqua" w:hAnsi="Book Antiqua"/>
          <w:lang w:val="en-US"/>
        </w:rPr>
        <w:t>or gastric curvature and</w:t>
      </w:r>
      <w:r w:rsidR="00E2355F" w:rsidRPr="00221D9D">
        <w:rPr>
          <w:rFonts w:ascii="Book Antiqua" w:hAnsi="Book Antiqua"/>
          <w:lang w:val="en-US"/>
        </w:rPr>
        <w:t xml:space="preserve"> the spleen. </w:t>
      </w:r>
      <w:r w:rsidR="00515F43" w:rsidRPr="00221D9D">
        <w:rPr>
          <w:rFonts w:ascii="Book Antiqua" w:hAnsi="Book Antiqua"/>
          <w:lang w:val="en-US"/>
        </w:rPr>
        <w:t>Subsequent e</w:t>
      </w:r>
      <w:r w:rsidR="00E2355F" w:rsidRPr="00221D9D">
        <w:rPr>
          <w:rFonts w:ascii="Book Antiqua" w:hAnsi="Book Antiqua"/>
          <w:lang w:val="en-US"/>
        </w:rPr>
        <w:t>xploratory laparotomy revealed a voluminous mass in the epigastrium</w:t>
      </w:r>
      <w:r w:rsidR="00273E93" w:rsidRPr="00221D9D">
        <w:rPr>
          <w:rFonts w:ascii="Book Antiqua" w:hAnsi="Book Antiqua"/>
          <w:lang w:val="en-US"/>
        </w:rPr>
        <w:t>,</w:t>
      </w:r>
      <w:r w:rsidR="00E2355F" w:rsidRPr="00221D9D">
        <w:rPr>
          <w:rFonts w:ascii="Book Antiqua" w:hAnsi="Book Antiqua"/>
          <w:lang w:val="en-US"/>
        </w:rPr>
        <w:t xml:space="preserve"> arising from the posterior surface of the stomach and invading the superior mesenteric vessels, transverse mesocolon and the small bowel mesentery. </w:t>
      </w:r>
      <w:r w:rsidR="00515F43" w:rsidRPr="00221D9D">
        <w:rPr>
          <w:rFonts w:ascii="Book Antiqua" w:hAnsi="Book Antiqua"/>
          <w:lang w:val="en-US"/>
        </w:rPr>
        <w:t xml:space="preserve">As the tumor was unresectable, </w:t>
      </w:r>
      <w:r w:rsidR="00E2355F" w:rsidRPr="00221D9D">
        <w:rPr>
          <w:rFonts w:ascii="Book Antiqua" w:hAnsi="Book Antiqua"/>
          <w:lang w:val="en-US"/>
        </w:rPr>
        <w:t xml:space="preserve">a jejunojejunal bypass was performed. </w:t>
      </w:r>
      <w:r w:rsidR="007F402B" w:rsidRPr="00221D9D">
        <w:rPr>
          <w:rFonts w:ascii="Book Antiqua" w:hAnsi="Book Antiqua"/>
          <w:lang w:val="en-US"/>
        </w:rPr>
        <w:t>T</w:t>
      </w:r>
      <w:r w:rsidR="003D5446" w:rsidRPr="00221D9D">
        <w:rPr>
          <w:rFonts w:ascii="Book Antiqua" w:hAnsi="Book Antiqua"/>
          <w:lang w:val="en-US"/>
        </w:rPr>
        <w:t xml:space="preserve">raditional </w:t>
      </w:r>
      <w:r w:rsidR="007F402B" w:rsidRPr="00221D9D">
        <w:rPr>
          <w:rFonts w:ascii="Book Antiqua" w:hAnsi="Book Antiqua"/>
          <w:lang w:val="en-US"/>
        </w:rPr>
        <w:t>therapeutic interventions proved insufficient</w:t>
      </w:r>
      <w:r w:rsidR="008B2BC3" w:rsidRPr="00221D9D">
        <w:rPr>
          <w:rFonts w:ascii="Book Antiqua" w:hAnsi="Book Antiqua"/>
          <w:lang w:val="en-US"/>
        </w:rPr>
        <w:t>,</w:t>
      </w:r>
      <w:r w:rsidR="003D5446" w:rsidRPr="00221D9D">
        <w:rPr>
          <w:rFonts w:ascii="Book Antiqua" w:hAnsi="Book Antiqua"/>
          <w:lang w:val="en-US"/>
        </w:rPr>
        <w:t xml:space="preserve"> </w:t>
      </w:r>
      <w:r w:rsidR="007F402B" w:rsidRPr="00221D9D">
        <w:rPr>
          <w:rFonts w:ascii="Book Antiqua" w:hAnsi="Book Antiqua"/>
          <w:lang w:val="en-US"/>
        </w:rPr>
        <w:t xml:space="preserve">and </w:t>
      </w:r>
      <w:r w:rsidR="003D5446" w:rsidRPr="00221D9D">
        <w:rPr>
          <w:rFonts w:ascii="Book Antiqua" w:hAnsi="Book Antiqua"/>
          <w:lang w:val="en-US"/>
        </w:rPr>
        <w:t>the p</w:t>
      </w:r>
      <w:r w:rsidR="007F402B" w:rsidRPr="00221D9D">
        <w:rPr>
          <w:rFonts w:ascii="Book Antiqua" w:hAnsi="Book Antiqua"/>
          <w:lang w:val="en-US"/>
        </w:rPr>
        <w:t xml:space="preserve">atient was started on sorafenib with </w:t>
      </w:r>
      <w:r w:rsidR="008B2BC3" w:rsidRPr="00221D9D">
        <w:rPr>
          <w:rFonts w:ascii="Book Antiqua" w:hAnsi="Book Antiqua"/>
          <w:lang w:val="en-US"/>
        </w:rPr>
        <w:t xml:space="preserve">a </w:t>
      </w:r>
      <w:r w:rsidR="007F402B" w:rsidRPr="00221D9D">
        <w:rPr>
          <w:rFonts w:ascii="Book Antiqua" w:hAnsi="Book Antiqua"/>
          <w:lang w:val="en-US"/>
        </w:rPr>
        <w:t>subsequent ful</w:t>
      </w:r>
      <w:r w:rsidR="008B2BC3" w:rsidRPr="00221D9D">
        <w:rPr>
          <w:rFonts w:ascii="Book Antiqua" w:hAnsi="Book Antiqua"/>
          <w:lang w:val="en-US"/>
        </w:rPr>
        <w:t>l-</w:t>
      </w:r>
      <w:r w:rsidR="007F402B" w:rsidRPr="00221D9D">
        <w:rPr>
          <w:rFonts w:ascii="Book Antiqua" w:hAnsi="Book Antiqua"/>
          <w:lang w:val="en-US"/>
        </w:rPr>
        <w:t>disease response.</w:t>
      </w:r>
    </w:p>
    <w:p w:rsidR="00264DF0" w:rsidRPr="00221D9D" w:rsidRDefault="00264DF0" w:rsidP="000336F1">
      <w:pPr>
        <w:snapToGrid w:val="0"/>
        <w:spacing w:line="360" w:lineRule="auto"/>
        <w:jc w:val="both"/>
        <w:rPr>
          <w:rFonts w:ascii="Book Antiqua" w:hAnsi="Book Antiqua"/>
          <w:lang w:val="en-US" w:eastAsia="zh-CN"/>
        </w:rPr>
      </w:pPr>
    </w:p>
    <w:p w:rsidR="00264DF0" w:rsidRPr="00221D9D" w:rsidRDefault="00264DF0" w:rsidP="000336F1">
      <w:pPr>
        <w:snapToGrid w:val="0"/>
        <w:spacing w:line="360" w:lineRule="auto"/>
        <w:jc w:val="both"/>
        <w:rPr>
          <w:rFonts w:ascii="Book Antiqua" w:hAnsi="Book Antiqua"/>
          <w:b/>
          <w:i/>
          <w:lang w:val="en-US" w:eastAsia="zh-CN"/>
        </w:rPr>
      </w:pPr>
      <w:r w:rsidRPr="00221D9D">
        <w:rPr>
          <w:rFonts w:ascii="Book Antiqua" w:hAnsi="Book Antiqua"/>
          <w:b/>
          <w:i/>
          <w:lang w:val="en-US"/>
        </w:rPr>
        <w:t>CONCLUSION</w:t>
      </w:r>
    </w:p>
    <w:p w:rsidR="007F402B" w:rsidRPr="00221D9D" w:rsidRDefault="00E2355F" w:rsidP="000336F1">
      <w:pPr>
        <w:snapToGrid w:val="0"/>
        <w:spacing w:line="360" w:lineRule="auto"/>
        <w:jc w:val="both"/>
        <w:rPr>
          <w:rFonts w:ascii="Book Antiqua" w:hAnsi="Book Antiqua"/>
          <w:lang w:val="en-US" w:eastAsia="zh-CN"/>
        </w:rPr>
      </w:pPr>
      <w:r w:rsidRPr="00221D9D">
        <w:rPr>
          <w:rFonts w:ascii="Book Antiqua" w:hAnsi="Book Antiqua"/>
          <w:lang w:val="en-US"/>
        </w:rPr>
        <w:t>DT’s pathogenesis has been associated with mutations</w:t>
      </w:r>
      <w:r w:rsidR="00375A4C" w:rsidRPr="00221D9D">
        <w:rPr>
          <w:rFonts w:ascii="Book Antiqua" w:hAnsi="Book Antiqua"/>
          <w:lang w:val="en-US"/>
        </w:rPr>
        <w:t xml:space="preserve"> </w:t>
      </w:r>
      <w:r w:rsidR="009736E5" w:rsidRPr="00221D9D">
        <w:rPr>
          <w:rFonts w:ascii="Book Antiqua" w:hAnsi="Book Antiqua"/>
          <w:lang w:val="en-US"/>
        </w:rPr>
        <w:t>in the</w:t>
      </w:r>
      <w:r w:rsidR="00375A4C" w:rsidRPr="00221D9D">
        <w:rPr>
          <w:rFonts w:ascii="Book Antiqua" w:hAnsi="Book Antiqua"/>
          <w:lang w:val="en-US"/>
        </w:rPr>
        <w:t xml:space="preserve"> </w:t>
      </w:r>
      <w:r w:rsidRPr="00221D9D">
        <w:rPr>
          <w:rFonts w:ascii="Book Antiqua" w:hAnsi="Book Antiqua"/>
          <w:lang w:val="en-US"/>
        </w:rPr>
        <w:t>adenomatous polyposis</w:t>
      </w:r>
      <w:r w:rsidR="00375A4C" w:rsidRPr="00221D9D">
        <w:rPr>
          <w:rFonts w:ascii="Book Antiqua" w:hAnsi="Book Antiqua"/>
          <w:lang w:val="en-US"/>
        </w:rPr>
        <w:t xml:space="preserve"> coli (</w:t>
      </w:r>
      <w:r w:rsidR="00375A4C" w:rsidRPr="00221D9D">
        <w:rPr>
          <w:rFonts w:ascii="Book Antiqua" w:hAnsi="Book Antiqua"/>
          <w:i/>
          <w:lang w:val="en-US"/>
        </w:rPr>
        <w:t>APC</w:t>
      </w:r>
      <w:r w:rsidR="00375A4C" w:rsidRPr="00221D9D">
        <w:rPr>
          <w:rFonts w:ascii="Book Antiqua" w:hAnsi="Book Antiqua"/>
          <w:lang w:val="en-US"/>
        </w:rPr>
        <w:t xml:space="preserve">) </w:t>
      </w:r>
      <w:r w:rsidR="009736E5" w:rsidRPr="00221D9D">
        <w:rPr>
          <w:rFonts w:ascii="Book Antiqua" w:hAnsi="Book Antiqua"/>
          <w:lang w:val="en-US"/>
        </w:rPr>
        <w:t xml:space="preserve">gene </w:t>
      </w:r>
      <w:r w:rsidR="00375A4C" w:rsidRPr="00221D9D">
        <w:rPr>
          <w:rFonts w:ascii="Book Antiqua" w:hAnsi="Book Antiqua"/>
          <w:lang w:val="en-US"/>
        </w:rPr>
        <w:t>or</w:t>
      </w:r>
      <w:r w:rsidRPr="00221D9D">
        <w:rPr>
          <w:rFonts w:ascii="Book Antiqua" w:hAnsi="Book Antiqua"/>
          <w:lang w:val="en-US"/>
        </w:rPr>
        <w:t xml:space="preserve"> beta-catenin gene </w:t>
      </w:r>
      <w:r w:rsidRPr="00221D9D">
        <w:rPr>
          <w:rFonts w:ascii="Book Antiqua" w:hAnsi="Book Antiqua"/>
          <w:i/>
          <w:lang w:val="en-US"/>
        </w:rPr>
        <w:t>CTNNB1</w:t>
      </w:r>
      <w:r w:rsidR="00515F43" w:rsidRPr="00221D9D">
        <w:rPr>
          <w:rFonts w:ascii="Book Antiqua" w:hAnsi="Book Antiqua"/>
          <w:lang w:val="en-US"/>
        </w:rPr>
        <w:t>, sex steroids or previous surgical trauma</w:t>
      </w:r>
      <w:r w:rsidRPr="00221D9D">
        <w:rPr>
          <w:rFonts w:ascii="Book Antiqua" w:hAnsi="Book Antiqua"/>
          <w:lang w:val="en-US"/>
        </w:rPr>
        <w:t xml:space="preserve">. Local treatment modalities, such as surgery or radiotherapy, are implemented in </w:t>
      </w:r>
      <w:r w:rsidR="00823E27" w:rsidRPr="00221D9D">
        <w:rPr>
          <w:rFonts w:ascii="Book Antiqua" w:hAnsi="Book Antiqua"/>
          <w:lang w:val="en-US"/>
        </w:rPr>
        <w:t xml:space="preserve">aggressively </w:t>
      </w:r>
      <w:r w:rsidRPr="00221D9D">
        <w:rPr>
          <w:rFonts w:ascii="Book Antiqua" w:hAnsi="Book Antiqua"/>
          <w:lang w:val="en-US"/>
        </w:rPr>
        <w:t>progressing or symptomatic patients</w:t>
      </w:r>
      <w:r w:rsidR="00515F43" w:rsidRPr="00221D9D">
        <w:rPr>
          <w:rFonts w:ascii="Book Antiqua" w:hAnsi="Book Antiqua"/>
          <w:lang w:val="en-US"/>
        </w:rPr>
        <w:t xml:space="preserve">. </w:t>
      </w:r>
      <w:r w:rsidR="00375A4C" w:rsidRPr="00221D9D">
        <w:rPr>
          <w:rFonts w:ascii="Book Antiqua" w:hAnsi="Book Antiqua"/>
          <w:lang w:val="en-US"/>
        </w:rPr>
        <w:t>Sorafenib</w:t>
      </w:r>
      <w:r w:rsidR="00515F43" w:rsidRPr="00221D9D">
        <w:rPr>
          <w:rFonts w:ascii="Book Antiqua" w:hAnsi="Book Antiqua"/>
          <w:lang w:val="en-US"/>
        </w:rPr>
        <w:t xml:space="preserve"> is a hopeful therapeutic option against DTs, while several pharmacological agents have </w:t>
      </w:r>
      <w:r w:rsidR="009736E5" w:rsidRPr="00221D9D">
        <w:rPr>
          <w:rFonts w:ascii="Book Antiqua" w:hAnsi="Book Antiqua"/>
          <w:lang w:val="en-US"/>
        </w:rPr>
        <w:t xml:space="preserve">been </w:t>
      </w:r>
      <w:r w:rsidR="00515F43" w:rsidRPr="00221D9D">
        <w:rPr>
          <w:rFonts w:ascii="Book Antiqua" w:hAnsi="Book Antiqua"/>
          <w:lang w:val="en-US"/>
        </w:rPr>
        <w:t xml:space="preserve">successfully </w:t>
      </w:r>
      <w:r w:rsidR="009736E5" w:rsidRPr="00221D9D">
        <w:rPr>
          <w:rFonts w:ascii="Book Antiqua" w:hAnsi="Book Antiqua"/>
          <w:lang w:val="en-US"/>
        </w:rPr>
        <w:t>used</w:t>
      </w:r>
      <w:r w:rsidR="00515F43" w:rsidRPr="00221D9D">
        <w:rPr>
          <w:rFonts w:ascii="Book Antiqua" w:hAnsi="Book Antiqua"/>
          <w:lang w:val="en-US"/>
        </w:rPr>
        <w:t xml:space="preserve">. </w:t>
      </w:r>
    </w:p>
    <w:p w:rsidR="00264DF0" w:rsidRPr="00221D9D" w:rsidRDefault="00264DF0" w:rsidP="000336F1">
      <w:pPr>
        <w:snapToGrid w:val="0"/>
        <w:spacing w:line="360" w:lineRule="auto"/>
        <w:jc w:val="both"/>
        <w:rPr>
          <w:rFonts w:ascii="Book Antiqua" w:hAnsi="Book Antiqua"/>
          <w:lang w:val="en-US" w:eastAsia="zh-CN"/>
        </w:rPr>
      </w:pPr>
    </w:p>
    <w:p w:rsidR="001341F6" w:rsidRPr="00221D9D" w:rsidRDefault="00E12684" w:rsidP="000336F1">
      <w:pPr>
        <w:snapToGrid w:val="0"/>
        <w:spacing w:line="360" w:lineRule="auto"/>
        <w:jc w:val="both"/>
        <w:rPr>
          <w:rFonts w:ascii="Book Antiqua" w:hAnsi="Book Antiqua"/>
          <w:lang w:val="en-US" w:eastAsia="zh-CN"/>
        </w:rPr>
      </w:pPr>
      <w:r w:rsidRPr="00221D9D">
        <w:rPr>
          <w:rFonts w:ascii="Book Antiqua" w:hAnsi="Book Antiqua"/>
          <w:b/>
          <w:bCs/>
          <w:lang w:val="en-US"/>
        </w:rPr>
        <w:t>Key words</w:t>
      </w:r>
      <w:r w:rsidR="001341F6" w:rsidRPr="00221D9D">
        <w:rPr>
          <w:rFonts w:ascii="Book Antiqua" w:hAnsi="Book Antiqua"/>
          <w:b/>
          <w:bCs/>
          <w:lang w:val="en-US"/>
        </w:rPr>
        <w:t>:</w:t>
      </w:r>
      <w:r w:rsidR="001341F6" w:rsidRPr="00221D9D">
        <w:rPr>
          <w:rFonts w:ascii="Book Antiqua" w:hAnsi="Book Antiqua"/>
          <w:lang w:val="en-US"/>
        </w:rPr>
        <w:t xml:space="preserve"> </w:t>
      </w:r>
      <w:r w:rsidR="001441BF" w:rsidRPr="00221D9D">
        <w:rPr>
          <w:rFonts w:ascii="Book Antiqua" w:hAnsi="Book Antiqua"/>
          <w:lang w:val="en-US"/>
        </w:rPr>
        <w:t>Desmoid tumor</w:t>
      </w:r>
      <w:r w:rsidR="001341F6" w:rsidRPr="00221D9D">
        <w:rPr>
          <w:rFonts w:ascii="Book Antiqua" w:hAnsi="Book Antiqua"/>
          <w:lang w:val="en-US"/>
        </w:rPr>
        <w:t>; Aggressive fibromatosis</w:t>
      </w:r>
      <w:r w:rsidR="00333AB2" w:rsidRPr="00221D9D">
        <w:rPr>
          <w:rFonts w:ascii="Book Antiqua" w:hAnsi="Book Antiqua"/>
          <w:lang w:val="en-US"/>
        </w:rPr>
        <w:t xml:space="preserve">; </w:t>
      </w:r>
      <w:r w:rsidR="001441BF" w:rsidRPr="00221D9D">
        <w:rPr>
          <w:rFonts w:ascii="Book Antiqua" w:hAnsi="Book Antiqua"/>
          <w:lang w:val="en-US"/>
        </w:rPr>
        <w:t xml:space="preserve">Case report; </w:t>
      </w:r>
      <w:r w:rsidR="00333AB2" w:rsidRPr="00221D9D">
        <w:rPr>
          <w:rFonts w:ascii="Book Antiqua" w:hAnsi="Book Antiqua"/>
          <w:lang w:val="en-US"/>
        </w:rPr>
        <w:t>Path</w:t>
      </w:r>
      <w:r w:rsidR="007F402B" w:rsidRPr="00221D9D">
        <w:rPr>
          <w:rFonts w:ascii="Book Antiqua" w:hAnsi="Book Antiqua"/>
          <w:lang w:val="en-US"/>
        </w:rPr>
        <w:t xml:space="preserve">ogenesis; </w:t>
      </w:r>
      <w:r w:rsidR="001341F6" w:rsidRPr="00221D9D">
        <w:rPr>
          <w:rFonts w:ascii="Book Antiqua" w:hAnsi="Book Antiqua"/>
          <w:lang w:val="en-US"/>
        </w:rPr>
        <w:t>Therapeutic approach</w:t>
      </w:r>
      <w:r w:rsidR="007F402B" w:rsidRPr="00221D9D">
        <w:rPr>
          <w:rFonts w:ascii="Book Antiqua" w:hAnsi="Book Antiqua"/>
          <w:lang w:val="en-US"/>
        </w:rPr>
        <w:t>; Sorafenib treatment</w:t>
      </w:r>
    </w:p>
    <w:p w:rsidR="00264DF0" w:rsidRPr="00221D9D" w:rsidRDefault="00264DF0" w:rsidP="000336F1">
      <w:pPr>
        <w:snapToGrid w:val="0"/>
        <w:spacing w:line="360" w:lineRule="auto"/>
        <w:jc w:val="both"/>
        <w:rPr>
          <w:rFonts w:ascii="Book Antiqua" w:hAnsi="Book Antiqua"/>
          <w:lang w:val="en-US" w:eastAsia="zh-CN"/>
        </w:rPr>
      </w:pPr>
    </w:p>
    <w:p w:rsidR="00264DF0" w:rsidRPr="00221D9D" w:rsidRDefault="00264DF0" w:rsidP="000336F1">
      <w:pPr>
        <w:snapToGrid w:val="0"/>
        <w:spacing w:line="360" w:lineRule="auto"/>
        <w:jc w:val="both"/>
        <w:rPr>
          <w:rFonts w:ascii="Book Antiqua" w:hAnsi="Book Antiqua" w:cs="Arial"/>
          <w:lang w:val="en-US"/>
        </w:rPr>
      </w:pPr>
      <w:r w:rsidRPr="00221D9D">
        <w:rPr>
          <w:rFonts w:ascii="Book Antiqua" w:hAnsi="Book Antiqua"/>
          <w:b/>
          <w:lang w:val="en-US"/>
        </w:rPr>
        <w:t xml:space="preserve">© </w:t>
      </w:r>
      <w:r w:rsidRPr="00221D9D">
        <w:rPr>
          <w:rFonts w:ascii="Book Antiqua" w:hAnsi="Book Antiqua" w:cs="Arial"/>
          <w:b/>
          <w:lang w:val="en-US"/>
        </w:rPr>
        <w:t>The Author(s) 2019.</w:t>
      </w:r>
      <w:r w:rsidRPr="00221D9D">
        <w:rPr>
          <w:rFonts w:ascii="Book Antiqua" w:hAnsi="Book Antiqua" w:cs="Arial"/>
          <w:lang w:val="en-US"/>
        </w:rPr>
        <w:t xml:space="preserve"> Published by Baishideng Publishing Group Inc. All rights reserved.</w:t>
      </w:r>
    </w:p>
    <w:p w:rsidR="00264DF0" w:rsidRPr="00221D9D" w:rsidRDefault="00264DF0" w:rsidP="000336F1">
      <w:pPr>
        <w:snapToGrid w:val="0"/>
        <w:spacing w:line="360" w:lineRule="auto"/>
        <w:jc w:val="both"/>
        <w:rPr>
          <w:rFonts w:ascii="Book Antiqua" w:hAnsi="Book Antiqua"/>
          <w:lang w:val="en-US" w:eastAsia="zh-CN"/>
        </w:rPr>
      </w:pPr>
    </w:p>
    <w:p w:rsidR="00E12684" w:rsidRPr="00221D9D" w:rsidRDefault="00E12684" w:rsidP="000336F1">
      <w:pPr>
        <w:snapToGrid w:val="0"/>
        <w:spacing w:line="360" w:lineRule="auto"/>
        <w:jc w:val="both"/>
        <w:rPr>
          <w:rFonts w:ascii="Book Antiqua" w:hAnsi="Book Antiqua"/>
          <w:lang w:val="en-US"/>
        </w:rPr>
      </w:pPr>
      <w:r w:rsidRPr="00221D9D">
        <w:rPr>
          <w:rFonts w:ascii="Book Antiqua" w:hAnsi="Book Antiqua"/>
          <w:b/>
          <w:lang w:val="en-US"/>
        </w:rPr>
        <w:t>Core tip:</w:t>
      </w:r>
      <w:r w:rsidRPr="00221D9D">
        <w:rPr>
          <w:rFonts w:ascii="Book Antiqua" w:hAnsi="Book Antiqua"/>
          <w:lang w:val="en-US"/>
        </w:rPr>
        <w:t xml:space="preserve"> </w:t>
      </w:r>
      <w:r w:rsidRPr="00221D9D">
        <w:rPr>
          <w:rFonts w:ascii="Book Antiqua" w:hAnsi="Book Antiqua"/>
          <w:bCs/>
          <w:lang w:val="en-US"/>
        </w:rPr>
        <w:t>Desmoid tumors (DT) are locally advanced but histologically benign monoclonal neoplasms that can occur from any musculoaponeurotic structure.</w:t>
      </w:r>
      <w:r w:rsidRPr="00221D9D">
        <w:rPr>
          <w:rFonts w:ascii="Book Antiqua" w:hAnsi="Book Antiqua"/>
          <w:lang w:val="en-US"/>
        </w:rPr>
        <w:t xml:space="preserve"> DT pathogenesis has been associated with mutations </w:t>
      </w:r>
      <w:r w:rsidR="00230E2C" w:rsidRPr="00221D9D">
        <w:rPr>
          <w:rFonts w:ascii="Book Antiqua" w:hAnsi="Book Antiqua"/>
          <w:lang w:val="en-US"/>
        </w:rPr>
        <w:t>in the</w:t>
      </w:r>
      <w:r w:rsidRPr="00221D9D">
        <w:rPr>
          <w:rFonts w:ascii="Book Antiqua" w:hAnsi="Book Antiqua"/>
          <w:lang w:val="en-US"/>
        </w:rPr>
        <w:t xml:space="preserve"> adenomatous polyposis coli (</w:t>
      </w:r>
      <w:r w:rsidRPr="00221D9D">
        <w:rPr>
          <w:rFonts w:ascii="Book Antiqua" w:hAnsi="Book Antiqua"/>
          <w:i/>
          <w:lang w:val="en-US"/>
        </w:rPr>
        <w:t>APC</w:t>
      </w:r>
      <w:r w:rsidRPr="00221D9D">
        <w:rPr>
          <w:rFonts w:ascii="Book Antiqua" w:hAnsi="Book Antiqua"/>
          <w:lang w:val="en-US"/>
        </w:rPr>
        <w:t xml:space="preserve">) gene or beta-catenin gene </w:t>
      </w:r>
      <w:r w:rsidRPr="00221D9D">
        <w:rPr>
          <w:rFonts w:ascii="Book Antiqua" w:hAnsi="Book Antiqua"/>
          <w:i/>
          <w:lang w:val="en-US"/>
        </w:rPr>
        <w:t>CTNNB1</w:t>
      </w:r>
      <w:r w:rsidRPr="00221D9D">
        <w:rPr>
          <w:rFonts w:ascii="Book Antiqua" w:hAnsi="Book Antiqua"/>
          <w:lang w:val="en-US"/>
        </w:rPr>
        <w:t xml:space="preserve">, sex steroids or previous surgical trauma. Local treatment modalities, such as surgery or radiotherapy, are implemented in aggressively progressing or symptomatic patients. Sorafenib is a </w:t>
      </w:r>
      <w:r w:rsidR="00230E2C" w:rsidRPr="00221D9D">
        <w:rPr>
          <w:rFonts w:ascii="Book Antiqua" w:hAnsi="Book Antiqua"/>
          <w:lang w:val="en-US"/>
        </w:rPr>
        <w:t xml:space="preserve">promising </w:t>
      </w:r>
      <w:r w:rsidRPr="00221D9D">
        <w:rPr>
          <w:rFonts w:ascii="Book Antiqua" w:hAnsi="Book Antiqua"/>
          <w:lang w:val="en-US"/>
        </w:rPr>
        <w:t xml:space="preserve">therapeutic option against DTs, while several pharmacological agents have </w:t>
      </w:r>
      <w:r w:rsidR="00230E2C" w:rsidRPr="00221D9D">
        <w:rPr>
          <w:rFonts w:ascii="Book Antiqua" w:hAnsi="Book Antiqua"/>
          <w:lang w:val="en-US"/>
        </w:rPr>
        <w:t xml:space="preserve">been </w:t>
      </w:r>
      <w:r w:rsidRPr="00221D9D">
        <w:rPr>
          <w:rFonts w:ascii="Book Antiqua" w:hAnsi="Book Antiqua"/>
          <w:lang w:val="en-US"/>
        </w:rPr>
        <w:t>successfully</w:t>
      </w:r>
      <w:r w:rsidR="00230E2C" w:rsidRPr="00221D9D">
        <w:rPr>
          <w:rFonts w:ascii="Book Antiqua" w:hAnsi="Book Antiqua"/>
          <w:lang w:val="en-US"/>
        </w:rPr>
        <w:t xml:space="preserve"> used,</w:t>
      </w:r>
      <w:r w:rsidRPr="00221D9D">
        <w:rPr>
          <w:rFonts w:ascii="Book Antiqua" w:hAnsi="Book Antiqua"/>
          <w:lang w:val="en-US"/>
        </w:rPr>
        <w:t xml:space="preserve"> including dacarbazine-doxorubicin, anti-</w:t>
      </w:r>
      <w:r w:rsidR="00AA3F9C" w:rsidRPr="00221D9D">
        <w:rPr>
          <w:rFonts w:ascii="Book Antiqua" w:hAnsi="Book Antiqua"/>
          <w:lang w:val="en-US"/>
        </w:rPr>
        <w:t>estrogens</w:t>
      </w:r>
      <w:r w:rsidRPr="00221D9D">
        <w:rPr>
          <w:rFonts w:ascii="Book Antiqua" w:hAnsi="Book Antiqua"/>
          <w:lang w:val="en-US"/>
        </w:rPr>
        <w:t xml:space="preserve">, </w:t>
      </w:r>
      <w:r w:rsidR="00264DF0" w:rsidRPr="00221D9D">
        <w:rPr>
          <w:rFonts w:ascii="Book Antiqua" w:hAnsi="Book Antiqua"/>
          <w:lang w:val="en-US"/>
        </w:rPr>
        <w:t>non-steroidal anti-inflammatory drugs</w:t>
      </w:r>
      <w:r w:rsidRPr="00221D9D">
        <w:rPr>
          <w:rFonts w:ascii="Book Antiqua" w:hAnsi="Book Antiqua"/>
          <w:lang w:val="en-US"/>
        </w:rPr>
        <w:t xml:space="preserve">, imatinib mesylate and sunitinib. </w:t>
      </w:r>
    </w:p>
    <w:p w:rsidR="00E12684" w:rsidRPr="00221D9D" w:rsidRDefault="00E12684" w:rsidP="000336F1">
      <w:pPr>
        <w:snapToGrid w:val="0"/>
        <w:spacing w:line="360" w:lineRule="auto"/>
        <w:jc w:val="both"/>
        <w:rPr>
          <w:rFonts w:ascii="Book Antiqua" w:hAnsi="Book Antiqua"/>
          <w:b/>
          <w:bCs/>
          <w:lang w:val="en-US"/>
        </w:rPr>
      </w:pPr>
    </w:p>
    <w:p w:rsidR="006D360C" w:rsidRPr="00221D9D" w:rsidRDefault="00221D9D" w:rsidP="000336F1">
      <w:pPr>
        <w:suppressAutoHyphens/>
        <w:snapToGrid w:val="0"/>
        <w:spacing w:line="360" w:lineRule="auto"/>
        <w:jc w:val="both"/>
        <w:rPr>
          <w:rFonts w:ascii="Book Antiqua" w:hAnsi="Book Antiqua"/>
          <w:lang w:val="en-US" w:eastAsia="zh-CN"/>
        </w:rPr>
      </w:pPr>
      <w:r w:rsidRPr="003C4F28">
        <w:rPr>
          <w:rFonts w:ascii="Book Antiqua" w:hAnsi="Book Antiqua"/>
          <w:b/>
        </w:rPr>
        <w:t>Citation:</w:t>
      </w:r>
      <w:r>
        <w:rPr>
          <w:rFonts w:ascii="Book Antiqua" w:hAnsi="Book Antiqua" w:hint="eastAsia"/>
          <w:b/>
          <w:lang w:eastAsia="zh-CN"/>
        </w:rPr>
        <w:t xml:space="preserve"> </w:t>
      </w:r>
      <w:r w:rsidR="006D360C" w:rsidRPr="00221D9D">
        <w:rPr>
          <w:rFonts w:ascii="Book Antiqua" w:hAnsi="Book Antiqua"/>
          <w:lang w:val="en-US" w:eastAsia="ar-SA"/>
        </w:rPr>
        <w:t xml:space="preserve">Mastoraki A, Schizas D, </w:t>
      </w:r>
      <w:r w:rsidR="006D360C" w:rsidRPr="00221D9D">
        <w:rPr>
          <w:rFonts w:ascii="Book Antiqua" w:hAnsi="Book Antiqua"/>
          <w:bCs/>
          <w:lang w:val="en-US"/>
        </w:rPr>
        <w:t>Vergadis C,</w:t>
      </w:r>
      <w:r w:rsidR="006D360C" w:rsidRPr="00221D9D">
        <w:rPr>
          <w:rFonts w:ascii="Book Antiqua" w:hAnsi="Book Antiqua"/>
          <w:lang w:val="en-US" w:eastAsia="ar-SA"/>
        </w:rPr>
        <w:t xml:space="preserve"> Naar L, </w:t>
      </w:r>
      <w:r w:rsidR="006D360C" w:rsidRPr="00221D9D">
        <w:rPr>
          <w:rFonts w:ascii="Book Antiqua" w:hAnsi="Book Antiqua"/>
          <w:bCs/>
          <w:lang w:val="en-US"/>
        </w:rPr>
        <w:t>Strimpakos A, Vailas MG, Hasemaki N,</w:t>
      </w:r>
      <w:r w:rsidR="006D360C" w:rsidRPr="00221D9D">
        <w:rPr>
          <w:rFonts w:ascii="Book Antiqua" w:hAnsi="Book Antiqua"/>
          <w:lang w:val="en-US" w:eastAsia="ar-SA"/>
        </w:rPr>
        <w:t xml:space="preserve"> Agrogiannis G, Liakakos T, Arkadopoulos N. Recurrent aggressive mesenteric desmoid tumor successfully treated with sorafenib: </w:t>
      </w:r>
      <w:r w:rsidR="006D360C" w:rsidRPr="00221D9D">
        <w:rPr>
          <w:rFonts w:ascii="Book Antiqua" w:hAnsi="Book Antiqua"/>
          <w:lang w:val="en-US"/>
        </w:rPr>
        <w:t>A case report and literature</w:t>
      </w:r>
      <w:r w:rsidR="00230E2C" w:rsidRPr="00221D9D">
        <w:rPr>
          <w:rFonts w:ascii="Book Antiqua" w:hAnsi="Book Antiqua"/>
          <w:lang w:val="en-US"/>
        </w:rPr>
        <w:t xml:space="preserve"> review</w:t>
      </w:r>
      <w:r w:rsidR="006D360C" w:rsidRPr="00221D9D">
        <w:rPr>
          <w:rFonts w:ascii="Book Antiqua" w:hAnsi="Book Antiqua"/>
          <w:lang w:val="en-US" w:eastAsia="zh-CN"/>
        </w:rPr>
        <w:t xml:space="preserve">. </w:t>
      </w:r>
      <w:r w:rsidR="006D360C" w:rsidRPr="00221D9D">
        <w:rPr>
          <w:rFonts w:ascii="Book Antiqua" w:hAnsi="Book Antiqua"/>
          <w:i/>
          <w:iCs/>
          <w:lang w:val="en-US"/>
        </w:rPr>
        <w:t>World J Clin Oncol</w:t>
      </w:r>
      <w:r w:rsidR="006D360C" w:rsidRPr="00221D9D">
        <w:rPr>
          <w:rFonts w:ascii="Book Antiqua" w:hAnsi="Book Antiqua"/>
          <w:i/>
          <w:iCs/>
          <w:lang w:val="en-US" w:eastAsia="zh-CN"/>
        </w:rPr>
        <w:t xml:space="preserve"> </w:t>
      </w:r>
      <w:r w:rsidR="006D360C" w:rsidRPr="00221D9D">
        <w:rPr>
          <w:rFonts w:ascii="Book Antiqua" w:hAnsi="Book Antiqua"/>
          <w:iCs/>
          <w:lang w:val="en-US" w:eastAsia="zh-CN"/>
        </w:rPr>
        <w:t xml:space="preserve">2019; </w:t>
      </w:r>
      <w:r w:rsidRPr="003C4F28">
        <w:rPr>
          <w:rFonts w:ascii="Book Antiqua" w:hAnsi="Book Antiqua"/>
          <w:lang w:val="en-US"/>
        </w:rPr>
        <w:t>10(</w:t>
      </w:r>
      <w:r>
        <w:rPr>
          <w:rFonts w:ascii="Book Antiqua" w:hAnsi="Book Antiqua" w:hint="eastAsia"/>
          <w:lang w:val="en-US" w:eastAsia="zh-CN"/>
        </w:rPr>
        <w:t>4</w:t>
      </w:r>
      <w:r w:rsidRPr="003C4F28">
        <w:rPr>
          <w:rFonts w:ascii="Book Antiqua" w:hAnsi="Book Antiqua"/>
          <w:lang w:val="en-US"/>
        </w:rPr>
        <w:t>):</w:t>
      </w:r>
      <w:r w:rsidRPr="003C4F28">
        <w:rPr>
          <w:rFonts w:ascii="Book Antiqua" w:hAnsi="Book Antiqua" w:hint="eastAsia"/>
          <w:lang w:val="en-US"/>
        </w:rPr>
        <w:t xml:space="preserve"> </w:t>
      </w:r>
      <w:r w:rsidR="00494A2D">
        <w:rPr>
          <w:rFonts w:ascii="Book Antiqua" w:hAnsi="Book Antiqua" w:hint="eastAsia"/>
          <w:lang w:val="en-US" w:eastAsia="zh-CN"/>
        </w:rPr>
        <w:t>183-191</w:t>
      </w:r>
    </w:p>
    <w:p w:rsidR="00221D9D" w:rsidRPr="003C4F28" w:rsidRDefault="00221D9D" w:rsidP="00221D9D">
      <w:pPr>
        <w:spacing w:line="360" w:lineRule="auto"/>
        <w:jc w:val="both"/>
        <w:rPr>
          <w:rFonts w:ascii="Book Antiqua" w:hAnsi="Book Antiqua"/>
          <w:lang w:val="en-US"/>
        </w:rPr>
      </w:pPr>
      <w:r w:rsidRPr="003C4F28">
        <w:rPr>
          <w:rFonts w:ascii="Book Antiqua" w:hAnsi="Book Antiqua"/>
          <w:b/>
          <w:lang w:val="en-US"/>
        </w:rPr>
        <w:t>URL:</w:t>
      </w:r>
      <w:r w:rsidRPr="00125E16">
        <w:rPr>
          <w:rFonts w:ascii="Book Antiqua" w:hAnsi="Book Antiqua"/>
          <w:lang w:val="en-US"/>
        </w:rPr>
        <w:t xml:space="preserve"> </w:t>
      </w:r>
      <w:r>
        <w:rPr>
          <w:rFonts w:ascii="Book Antiqua" w:hAnsi="Book Antiqua"/>
          <w:lang w:val="en-US"/>
        </w:rPr>
        <w:t>https://www.wjgnet.com/2218-4333/full/v10/i</w:t>
      </w:r>
      <w:r>
        <w:rPr>
          <w:rFonts w:ascii="Book Antiqua" w:hAnsi="Book Antiqua" w:hint="eastAsia"/>
          <w:lang w:val="en-US" w:eastAsia="zh-CN"/>
        </w:rPr>
        <w:t>4</w:t>
      </w:r>
      <w:r>
        <w:rPr>
          <w:rFonts w:ascii="Book Antiqua" w:hAnsi="Book Antiqua"/>
          <w:lang w:val="en-US"/>
        </w:rPr>
        <w:t>/1</w:t>
      </w:r>
      <w:r w:rsidR="00494A2D">
        <w:rPr>
          <w:rFonts w:ascii="Book Antiqua" w:hAnsi="Book Antiqua" w:hint="eastAsia"/>
          <w:lang w:val="en-US" w:eastAsia="zh-CN"/>
        </w:rPr>
        <w:t>83</w:t>
      </w:r>
      <w:r>
        <w:rPr>
          <w:rFonts w:ascii="Book Antiqua" w:hAnsi="Book Antiqua"/>
          <w:lang w:val="en-US"/>
        </w:rPr>
        <w:t>.htm</w:t>
      </w:r>
    </w:p>
    <w:p w:rsidR="00221D9D" w:rsidRPr="003C4F28" w:rsidRDefault="00221D9D" w:rsidP="00221D9D">
      <w:pPr>
        <w:spacing w:line="360" w:lineRule="auto"/>
        <w:jc w:val="both"/>
        <w:rPr>
          <w:rFonts w:ascii="Book Antiqua" w:hAnsi="Book Antiqua"/>
          <w:lang w:val="en-US" w:eastAsia="zh-CN"/>
        </w:rPr>
      </w:pPr>
      <w:r w:rsidRPr="003C4F28">
        <w:rPr>
          <w:rFonts w:ascii="Book Antiqua" w:hAnsi="Book Antiqua"/>
          <w:b/>
          <w:lang w:val="en-US"/>
        </w:rPr>
        <w:t xml:space="preserve">DOI: </w:t>
      </w:r>
      <w:r w:rsidRPr="003C4F28">
        <w:rPr>
          <w:rFonts w:ascii="Book Antiqua" w:hAnsi="Book Antiqua"/>
          <w:lang w:val="en-US"/>
        </w:rPr>
        <w:t>https://dx.doi.org/10.5306/wjco.v10.i</w:t>
      </w:r>
      <w:r>
        <w:rPr>
          <w:rFonts w:ascii="Book Antiqua" w:hAnsi="Book Antiqua" w:hint="eastAsia"/>
          <w:lang w:val="en-US" w:eastAsia="zh-CN"/>
        </w:rPr>
        <w:t>4</w:t>
      </w:r>
      <w:r w:rsidRPr="003C4F28">
        <w:rPr>
          <w:rFonts w:ascii="Book Antiqua" w:hAnsi="Book Antiqua"/>
          <w:lang w:val="en-US"/>
        </w:rPr>
        <w:t>.1</w:t>
      </w:r>
      <w:r w:rsidR="00494A2D">
        <w:rPr>
          <w:rFonts w:ascii="Book Antiqua" w:hAnsi="Book Antiqua" w:hint="eastAsia"/>
          <w:lang w:val="en-US" w:eastAsia="zh-CN"/>
        </w:rPr>
        <w:t>83</w:t>
      </w:r>
      <w:bookmarkStart w:id="0" w:name="_GoBack"/>
      <w:bookmarkEnd w:id="0"/>
    </w:p>
    <w:p w:rsidR="00E12684" w:rsidRPr="00221D9D" w:rsidRDefault="00E12684" w:rsidP="000336F1">
      <w:pPr>
        <w:snapToGrid w:val="0"/>
        <w:spacing w:line="360" w:lineRule="auto"/>
        <w:jc w:val="both"/>
        <w:rPr>
          <w:rFonts w:ascii="Book Antiqua" w:hAnsi="Book Antiqua"/>
          <w:bCs/>
          <w:lang w:val="en-US"/>
        </w:rPr>
      </w:pPr>
    </w:p>
    <w:p w:rsidR="0075032A" w:rsidRPr="00221D9D" w:rsidRDefault="00CC7D26" w:rsidP="000336F1">
      <w:pPr>
        <w:snapToGrid w:val="0"/>
        <w:spacing w:line="360" w:lineRule="auto"/>
        <w:jc w:val="both"/>
        <w:rPr>
          <w:rFonts w:ascii="Book Antiqua" w:hAnsi="Book Antiqua"/>
          <w:b/>
          <w:bCs/>
          <w:lang w:val="en-US"/>
        </w:rPr>
      </w:pPr>
      <w:r w:rsidRPr="00221D9D">
        <w:rPr>
          <w:rFonts w:ascii="Book Antiqua" w:hAnsi="Book Antiqua"/>
          <w:b/>
          <w:bCs/>
          <w:lang w:val="en-US"/>
        </w:rPr>
        <w:br w:type="page"/>
      </w:r>
      <w:r w:rsidR="0075032A" w:rsidRPr="00221D9D">
        <w:rPr>
          <w:rFonts w:ascii="Book Antiqua" w:hAnsi="Book Antiqua"/>
          <w:b/>
          <w:bCs/>
          <w:lang w:val="en-US"/>
        </w:rPr>
        <w:t>I</w:t>
      </w:r>
      <w:r w:rsidR="009B4DD5" w:rsidRPr="00221D9D">
        <w:rPr>
          <w:rFonts w:ascii="Book Antiqua" w:hAnsi="Book Antiqua"/>
          <w:b/>
          <w:bCs/>
          <w:lang w:val="en-US"/>
        </w:rPr>
        <w:t>NTRODUCTION</w:t>
      </w:r>
    </w:p>
    <w:p w:rsidR="00A070CD" w:rsidRPr="00221D9D" w:rsidRDefault="0075032A" w:rsidP="000336F1">
      <w:pPr>
        <w:tabs>
          <w:tab w:val="left" w:pos="5580"/>
        </w:tabs>
        <w:snapToGrid w:val="0"/>
        <w:spacing w:line="360" w:lineRule="auto"/>
        <w:jc w:val="both"/>
        <w:rPr>
          <w:rFonts w:ascii="Book Antiqua" w:hAnsi="Book Antiqua"/>
          <w:lang w:val="en-US" w:eastAsia="zh-CN"/>
        </w:rPr>
      </w:pPr>
      <w:r w:rsidRPr="00221D9D">
        <w:rPr>
          <w:rFonts w:ascii="Book Antiqua" w:hAnsi="Book Antiqua"/>
          <w:lang w:val="en-US"/>
        </w:rPr>
        <w:t xml:space="preserve">Desmoid tumors </w:t>
      </w:r>
      <w:r w:rsidR="009B4DD5" w:rsidRPr="00221D9D">
        <w:rPr>
          <w:rFonts w:ascii="Book Antiqua" w:hAnsi="Book Antiqua"/>
          <w:lang w:val="en-US"/>
        </w:rPr>
        <w:t>(DT)</w:t>
      </w:r>
      <w:r w:rsidR="00D91DCF" w:rsidRPr="00221D9D">
        <w:rPr>
          <w:rFonts w:ascii="Book Antiqua" w:hAnsi="Book Antiqua"/>
          <w:lang w:val="en-US"/>
        </w:rPr>
        <w:t>,</w:t>
      </w:r>
      <w:r w:rsidR="009B4DD5" w:rsidRPr="00221D9D">
        <w:rPr>
          <w:rFonts w:ascii="Book Antiqua" w:hAnsi="Book Antiqua"/>
          <w:lang w:val="en-US"/>
        </w:rPr>
        <w:t xml:space="preserve"> </w:t>
      </w:r>
      <w:r w:rsidR="00D91DCF" w:rsidRPr="00221D9D">
        <w:rPr>
          <w:rFonts w:ascii="Book Antiqua" w:hAnsi="Book Antiqua"/>
          <w:lang w:val="en-US"/>
        </w:rPr>
        <w:t xml:space="preserve">also known as aggressive fibromatosis, </w:t>
      </w:r>
      <w:r w:rsidR="009B4DD5" w:rsidRPr="00221D9D">
        <w:rPr>
          <w:rFonts w:ascii="Book Antiqua" w:hAnsi="Book Antiqua"/>
          <w:lang w:val="en-US"/>
        </w:rPr>
        <w:t>are locally</w:t>
      </w:r>
      <w:r w:rsidR="00C509C5" w:rsidRPr="00221D9D">
        <w:rPr>
          <w:rFonts w:ascii="Book Antiqua" w:hAnsi="Book Antiqua"/>
          <w:lang w:val="en-US"/>
        </w:rPr>
        <w:t xml:space="preserve"> advanced</w:t>
      </w:r>
      <w:r w:rsidR="00FE53BA" w:rsidRPr="00221D9D">
        <w:rPr>
          <w:rFonts w:ascii="Book Antiqua" w:hAnsi="Book Antiqua"/>
          <w:lang w:val="en-US"/>
        </w:rPr>
        <w:t xml:space="preserve"> although</w:t>
      </w:r>
      <w:r w:rsidR="009B4DD5" w:rsidRPr="00221D9D">
        <w:rPr>
          <w:rFonts w:ascii="Book Antiqua" w:hAnsi="Book Antiqua"/>
          <w:lang w:val="en-US"/>
        </w:rPr>
        <w:t xml:space="preserve"> histologic</w:t>
      </w:r>
      <w:r w:rsidR="00FE53BA" w:rsidRPr="00221D9D">
        <w:rPr>
          <w:rFonts w:ascii="Book Antiqua" w:hAnsi="Book Antiqua"/>
          <w:lang w:val="en-US"/>
        </w:rPr>
        <w:t>ally benign monoclonal neoplastic disorders composed of multiply</w:t>
      </w:r>
      <w:r w:rsidR="009B4DD5" w:rsidRPr="00221D9D">
        <w:rPr>
          <w:rFonts w:ascii="Book Antiqua" w:hAnsi="Book Antiqua"/>
          <w:lang w:val="en-US"/>
        </w:rPr>
        <w:t xml:space="preserve">ing differentiated fibroblasts. </w:t>
      </w:r>
      <w:r w:rsidR="00FE53BA" w:rsidRPr="00221D9D">
        <w:rPr>
          <w:rFonts w:ascii="Book Antiqua" w:hAnsi="Book Antiqua"/>
          <w:lang w:val="en-US"/>
        </w:rPr>
        <w:t>They may derive</w:t>
      </w:r>
      <w:r w:rsidRPr="00221D9D">
        <w:rPr>
          <w:rFonts w:ascii="Book Antiqua" w:hAnsi="Book Antiqua"/>
          <w:lang w:val="en-US"/>
        </w:rPr>
        <w:t xml:space="preserve"> from any musculoaponeurotic struc</w:t>
      </w:r>
      <w:r w:rsidR="009B4DD5" w:rsidRPr="00221D9D">
        <w:rPr>
          <w:rFonts w:ascii="Book Antiqua" w:hAnsi="Book Antiqua"/>
          <w:lang w:val="en-US"/>
        </w:rPr>
        <w:t>ture and</w:t>
      </w:r>
      <w:r w:rsidR="00FE53BA" w:rsidRPr="00221D9D">
        <w:rPr>
          <w:rFonts w:ascii="Book Antiqua" w:hAnsi="Book Antiqua"/>
          <w:lang w:val="en-US"/>
        </w:rPr>
        <w:t xml:space="preserve"> can</w:t>
      </w:r>
      <w:r w:rsidRPr="00221D9D">
        <w:rPr>
          <w:rFonts w:ascii="Book Antiqua" w:hAnsi="Book Antiqua"/>
          <w:lang w:val="en-US"/>
        </w:rPr>
        <w:t xml:space="preserve"> arise sporadically or in association with familiar adenomatous polyposis (FAP), especially with Gardner's synd</w:t>
      </w:r>
      <w:r w:rsidR="009B4DD5" w:rsidRPr="00221D9D">
        <w:rPr>
          <w:rFonts w:ascii="Book Antiqua" w:hAnsi="Book Antiqua"/>
          <w:lang w:val="en-US"/>
        </w:rPr>
        <w:t>rome</w:t>
      </w:r>
      <w:r w:rsidR="0032110A" w:rsidRPr="00221D9D">
        <w:rPr>
          <w:rFonts w:ascii="Book Antiqua" w:hAnsi="Book Antiqua"/>
          <w:vertAlign w:val="superscript"/>
          <w:lang w:val="en-US"/>
        </w:rPr>
        <w:t>[1,</w:t>
      </w:r>
      <w:r w:rsidR="002932B6" w:rsidRPr="00221D9D">
        <w:rPr>
          <w:rFonts w:ascii="Book Antiqua" w:hAnsi="Book Antiqua"/>
          <w:vertAlign w:val="superscript"/>
          <w:lang w:val="en-US"/>
        </w:rPr>
        <w:t>2]</w:t>
      </w:r>
      <w:r w:rsidR="009B4DD5" w:rsidRPr="00221D9D">
        <w:rPr>
          <w:rFonts w:ascii="Book Antiqua" w:hAnsi="Book Antiqua"/>
          <w:lang w:val="en-US"/>
        </w:rPr>
        <w:t>. DTs</w:t>
      </w:r>
      <w:r w:rsidRPr="00221D9D">
        <w:rPr>
          <w:rFonts w:ascii="Book Antiqua" w:hAnsi="Book Antiqua"/>
          <w:lang w:val="en-US"/>
        </w:rPr>
        <w:t xml:space="preserve"> are classified according to th</w:t>
      </w:r>
      <w:r w:rsidR="009B4DD5" w:rsidRPr="00221D9D">
        <w:rPr>
          <w:rFonts w:ascii="Book Antiqua" w:hAnsi="Book Antiqua"/>
          <w:lang w:val="en-US"/>
        </w:rPr>
        <w:t>eir potential intra-abdominal, abdominal wall or extra-abdominal location</w:t>
      </w:r>
      <w:r w:rsidR="003F479F" w:rsidRPr="00221D9D">
        <w:rPr>
          <w:rFonts w:ascii="Book Antiqua" w:hAnsi="Book Antiqua"/>
          <w:lang w:val="en-US"/>
        </w:rPr>
        <w:t>,</w:t>
      </w:r>
      <w:r w:rsidR="009B4DD5" w:rsidRPr="00221D9D">
        <w:rPr>
          <w:rFonts w:ascii="Book Antiqua" w:hAnsi="Book Antiqua"/>
          <w:lang w:val="en-US"/>
        </w:rPr>
        <w:t xml:space="preserve"> whereas </w:t>
      </w:r>
      <w:r w:rsidRPr="00221D9D">
        <w:rPr>
          <w:rFonts w:ascii="Book Antiqua" w:hAnsi="Book Antiqua"/>
          <w:lang w:val="en-US"/>
        </w:rPr>
        <w:t>pat</w:t>
      </w:r>
      <w:r w:rsidR="009B4DD5" w:rsidRPr="00221D9D">
        <w:rPr>
          <w:rFonts w:ascii="Book Antiqua" w:hAnsi="Book Antiqua"/>
          <w:lang w:val="en-US"/>
        </w:rPr>
        <w:t xml:space="preserve">hological findings </w:t>
      </w:r>
      <w:r w:rsidRPr="00221D9D">
        <w:rPr>
          <w:rFonts w:ascii="Book Antiqua" w:hAnsi="Book Antiqua"/>
          <w:lang w:val="en-US"/>
        </w:rPr>
        <w:t>are identical</w:t>
      </w:r>
      <w:r w:rsidR="0032110A" w:rsidRPr="00221D9D">
        <w:rPr>
          <w:rFonts w:ascii="Book Antiqua" w:hAnsi="Book Antiqua"/>
          <w:vertAlign w:val="superscript"/>
          <w:lang w:val="en-US"/>
        </w:rPr>
        <w:t>[3,</w:t>
      </w:r>
      <w:r w:rsidR="002932B6" w:rsidRPr="00221D9D">
        <w:rPr>
          <w:rFonts w:ascii="Book Antiqua" w:hAnsi="Book Antiqua"/>
          <w:vertAlign w:val="superscript"/>
          <w:lang w:val="en-US"/>
        </w:rPr>
        <w:t>4]</w:t>
      </w:r>
      <w:r w:rsidRPr="00221D9D">
        <w:rPr>
          <w:rFonts w:ascii="Book Antiqua" w:hAnsi="Book Antiqua"/>
          <w:lang w:val="en-US"/>
        </w:rPr>
        <w:t>. The incidence of aggressive fibromatosis in the ge</w:t>
      </w:r>
      <w:r w:rsidR="00CF29FB" w:rsidRPr="00221D9D">
        <w:rPr>
          <w:rFonts w:ascii="Book Antiqua" w:hAnsi="Book Antiqua"/>
          <w:lang w:val="en-US"/>
        </w:rPr>
        <w:t>neral population is approximately</w:t>
      </w:r>
      <w:r w:rsidR="009B4DD5" w:rsidRPr="00221D9D">
        <w:rPr>
          <w:rFonts w:ascii="Book Antiqua" w:hAnsi="Book Antiqua"/>
          <w:lang w:val="en-US"/>
        </w:rPr>
        <w:t xml:space="preserve"> 2-</w:t>
      </w:r>
      <w:r w:rsidRPr="00221D9D">
        <w:rPr>
          <w:rFonts w:ascii="Book Antiqua" w:hAnsi="Book Antiqua"/>
          <w:lang w:val="en-US"/>
        </w:rPr>
        <w:t>4</w:t>
      </w:r>
      <w:r w:rsidR="009B4DD5" w:rsidRPr="00221D9D">
        <w:rPr>
          <w:rFonts w:ascii="Book Antiqua" w:hAnsi="Book Antiqua"/>
          <w:lang w:val="en-US"/>
        </w:rPr>
        <w:t>/1</w:t>
      </w:r>
      <w:r w:rsidR="00AA3BCA" w:rsidRPr="00221D9D">
        <w:rPr>
          <w:rFonts w:ascii="Book Antiqua" w:hAnsi="Book Antiqua"/>
          <w:lang w:val="en-US"/>
        </w:rPr>
        <w:t>,</w:t>
      </w:r>
      <w:r w:rsidR="009B4DD5" w:rsidRPr="00221D9D">
        <w:rPr>
          <w:rFonts w:ascii="Book Antiqua" w:hAnsi="Book Antiqua"/>
          <w:lang w:val="en-US"/>
        </w:rPr>
        <w:t>000</w:t>
      </w:r>
      <w:r w:rsidR="00AA3BCA" w:rsidRPr="00221D9D">
        <w:rPr>
          <w:rFonts w:ascii="Book Antiqua" w:hAnsi="Book Antiqua"/>
          <w:lang w:val="en-US"/>
        </w:rPr>
        <w:t>,</w:t>
      </w:r>
      <w:r w:rsidR="009B4DD5" w:rsidRPr="00221D9D">
        <w:rPr>
          <w:rFonts w:ascii="Book Antiqua" w:hAnsi="Book Antiqua"/>
          <w:lang w:val="en-US"/>
        </w:rPr>
        <w:t>000</w:t>
      </w:r>
      <w:r w:rsidR="00BC0E4E" w:rsidRPr="00221D9D">
        <w:rPr>
          <w:rFonts w:ascii="Book Antiqua" w:hAnsi="Book Antiqua"/>
          <w:lang w:val="en-US"/>
        </w:rPr>
        <w:t xml:space="preserve"> and is</w:t>
      </w:r>
      <w:r w:rsidR="009B4DD5" w:rsidRPr="00221D9D">
        <w:rPr>
          <w:rFonts w:ascii="Book Antiqua" w:hAnsi="Book Antiqua"/>
          <w:lang w:val="en-US"/>
        </w:rPr>
        <w:t xml:space="preserve"> typically diagnosed </w:t>
      </w:r>
      <w:r w:rsidR="00BC0E4E" w:rsidRPr="00221D9D">
        <w:rPr>
          <w:rFonts w:ascii="Book Antiqua" w:hAnsi="Book Antiqua"/>
          <w:lang w:val="en-US"/>
        </w:rPr>
        <w:t>in young adults</w:t>
      </w:r>
      <w:r w:rsidR="0032110A" w:rsidRPr="00221D9D">
        <w:rPr>
          <w:rFonts w:ascii="Book Antiqua" w:hAnsi="Book Antiqua"/>
          <w:vertAlign w:val="superscript"/>
          <w:lang w:val="en-US"/>
        </w:rPr>
        <w:t>[5</w:t>
      </w:r>
      <w:r w:rsidR="00CC7D26" w:rsidRPr="00221D9D">
        <w:rPr>
          <w:rFonts w:ascii="Book Antiqua" w:hAnsi="Book Antiqua"/>
          <w:vertAlign w:val="superscript"/>
          <w:lang w:val="en-US" w:eastAsia="zh-CN"/>
        </w:rPr>
        <w:t>-</w:t>
      </w:r>
      <w:r w:rsidR="002932B6" w:rsidRPr="00221D9D">
        <w:rPr>
          <w:rFonts w:ascii="Book Antiqua" w:hAnsi="Book Antiqua"/>
          <w:vertAlign w:val="superscript"/>
          <w:lang w:val="en-US"/>
        </w:rPr>
        <w:t>8]</w:t>
      </w:r>
      <w:r w:rsidR="009B4DD5" w:rsidRPr="00221D9D">
        <w:rPr>
          <w:rFonts w:ascii="Book Antiqua" w:hAnsi="Book Antiqua"/>
          <w:lang w:val="en-US"/>
        </w:rPr>
        <w:t xml:space="preserve">. </w:t>
      </w:r>
      <w:r w:rsidR="00CF29FB" w:rsidRPr="00221D9D">
        <w:rPr>
          <w:rFonts w:ascii="Book Antiqua" w:hAnsi="Book Antiqua"/>
          <w:lang w:val="en-US"/>
        </w:rPr>
        <w:t xml:space="preserve">DT pathogenesis </w:t>
      </w:r>
      <w:r w:rsidR="00BC26DB" w:rsidRPr="00221D9D">
        <w:rPr>
          <w:rFonts w:ascii="Book Antiqua" w:hAnsi="Book Antiqua"/>
          <w:lang w:val="en-US"/>
        </w:rPr>
        <w:t xml:space="preserve">has been associated with </w:t>
      </w:r>
      <w:r w:rsidRPr="00221D9D">
        <w:rPr>
          <w:rFonts w:ascii="Book Antiqua" w:hAnsi="Book Antiqua"/>
          <w:lang w:val="en-US"/>
        </w:rPr>
        <w:t>mutation</w:t>
      </w:r>
      <w:r w:rsidR="00BC26DB" w:rsidRPr="00221D9D">
        <w:rPr>
          <w:rFonts w:ascii="Book Antiqua" w:hAnsi="Book Antiqua"/>
          <w:lang w:val="en-US"/>
        </w:rPr>
        <w:t>s</w:t>
      </w:r>
      <w:r w:rsidRPr="00221D9D">
        <w:rPr>
          <w:rFonts w:ascii="Book Antiqua" w:hAnsi="Book Antiqua"/>
          <w:lang w:val="en-US"/>
        </w:rPr>
        <w:t xml:space="preserve"> </w:t>
      </w:r>
      <w:r w:rsidR="00AA3BCA" w:rsidRPr="00221D9D">
        <w:rPr>
          <w:rFonts w:ascii="Book Antiqua" w:hAnsi="Book Antiqua"/>
          <w:lang w:val="en-US"/>
        </w:rPr>
        <w:t xml:space="preserve">in </w:t>
      </w:r>
      <w:r w:rsidRPr="00221D9D">
        <w:rPr>
          <w:rFonts w:ascii="Book Antiqua" w:hAnsi="Book Antiqua"/>
          <w:lang w:val="en-US"/>
        </w:rPr>
        <w:t>the adenomatous polyposis</w:t>
      </w:r>
      <w:r w:rsidR="00BC26DB" w:rsidRPr="00221D9D">
        <w:rPr>
          <w:rFonts w:ascii="Book Antiqua" w:hAnsi="Book Antiqua"/>
          <w:lang w:val="en-US"/>
        </w:rPr>
        <w:t xml:space="preserve"> coli (</w:t>
      </w:r>
      <w:r w:rsidR="00BC26DB" w:rsidRPr="00221D9D">
        <w:rPr>
          <w:rFonts w:ascii="Book Antiqua" w:hAnsi="Book Antiqua"/>
          <w:i/>
          <w:lang w:val="en-US"/>
        </w:rPr>
        <w:t>APC</w:t>
      </w:r>
      <w:r w:rsidR="00BC26DB" w:rsidRPr="00221D9D">
        <w:rPr>
          <w:rFonts w:ascii="Book Antiqua" w:hAnsi="Book Antiqua"/>
          <w:lang w:val="en-US"/>
        </w:rPr>
        <w:t xml:space="preserve">) gene or </w:t>
      </w:r>
      <w:r w:rsidRPr="00221D9D">
        <w:rPr>
          <w:rFonts w:ascii="Book Antiqua" w:hAnsi="Book Antiqua"/>
          <w:lang w:val="en-US"/>
        </w:rPr>
        <w:t>the beta-</w:t>
      </w:r>
      <w:r w:rsidR="00AA3F9C" w:rsidRPr="00221D9D">
        <w:rPr>
          <w:rFonts w:ascii="Book Antiqua" w:hAnsi="Book Antiqua"/>
          <w:lang w:val="en-US"/>
        </w:rPr>
        <w:t>catenin</w:t>
      </w:r>
      <w:r w:rsidRPr="00221D9D">
        <w:rPr>
          <w:rFonts w:ascii="Book Antiqua" w:hAnsi="Book Antiqua"/>
          <w:lang w:val="en-US"/>
        </w:rPr>
        <w:t xml:space="preserve"> gene </w:t>
      </w:r>
      <w:r w:rsidR="009A565E" w:rsidRPr="00221D9D">
        <w:rPr>
          <w:rFonts w:ascii="Book Antiqua" w:hAnsi="Book Antiqua"/>
          <w:lang w:val="en-US"/>
        </w:rPr>
        <w:t>(</w:t>
      </w:r>
      <w:r w:rsidRPr="00221D9D">
        <w:rPr>
          <w:rFonts w:ascii="Book Antiqua" w:hAnsi="Book Antiqua"/>
          <w:i/>
          <w:lang w:val="en-US"/>
        </w:rPr>
        <w:t>C</w:t>
      </w:r>
      <w:r w:rsidR="00BC26DB" w:rsidRPr="00221D9D">
        <w:rPr>
          <w:rFonts w:ascii="Book Antiqua" w:hAnsi="Book Antiqua"/>
          <w:i/>
          <w:lang w:val="en-US"/>
        </w:rPr>
        <w:t>TNNB1</w:t>
      </w:r>
      <w:r w:rsidR="009A565E" w:rsidRPr="00221D9D">
        <w:rPr>
          <w:rFonts w:ascii="Book Antiqua" w:hAnsi="Book Antiqua"/>
          <w:lang w:val="en-US"/>
        </w:rPr>
        <w:t>)</w:t>
      </w:r>
      <w:r w:rsidR="0032110A" w:rsidRPr="00221D9D">
        <w:rPr>
          <w:rFonts w:ascii="Book Antiqua" w:hAnsi="Book Antiqua"/>
          <w:vertAlign w:val="superscript"/>
          <w:lang w:val="en-US"/>
        </w:rPr>
        <w:t>[9,</w:t>
      </w:r>
      <w:r w:rsidR="002932B6" w:rsidRPr="00221D9D">
        <w:rPr>
          <w:rFonts w:ascii="Book Antiqua" w:hAnsi="Book Antiqua"/>
          <w:vertAlign w:val="superscript"/>
          <w:lang w:val="en-US"/>
        </w:rPr>
        <w:t>10]</w:t>
      </w:r>
      <w:r w:rsidRPr="00221D9D">
        <w:rPr>
          <w:rFonts w:ascii="Book Antiqua" w:hAnsi="Book Antiqua"/>
          <w:lang w:val="en-US"/>
        </w:rPr>
        <w:t>. Sex steroids, especially high estrogen levels</w:t>
      </w:r>
      <w:r w:rsidR="00AA3BCA" w:rsidRPr="00221D9D">
        <w:rPr>
          <w:rFonts w:ascii="Book Antiqua" w:hAnsi="Book Antiqua"/>
          <w:lang w:val="en-US"/>
        </w:rPr>
        <w:t>,</w:t>
      </w:r>
      <w:r w:rsidRPr="00221D9D">
        <w:rPr>
          <w:rFonts w:ascii="Book Antiqua" w:hAnsi="Book Antiqua"/>
          <w:lang w:val="en-US"/>
        </w:rPr>
        <w:t xml:space="preserve"> h</w:t>
      </w:r>
      <w:r w:rsidR="00BC26DB" w:rsidRPr="00221D9D">
        <w:rPr>
          <w:rFonts w:ascii="Book Antiqua" w:hAnsi="Book Antiqua"/>
          <w:lang w:val="en-US"/>
        </w:rPr>
        <w:t xml:space="preserve">ave been considered </w:t>
      </w:r>
      <w:r w:rsidR="00AA3BCA" w:rsidRPr="00221D9D">
        <w:rPr>
          <w:rFonts w:ascii="Book Antiqua" w:hAnsi="Book Antiqua"/>
          <w:lang w:val="en-US"/>
        </w:rPr>
        <w:t xml:space="preserve">to be </w:t>
      </w:r>
      <w:r w:rsidR="00BC26DB" w:rsidRPr="00221D9D">
        <w:rPr>
          <w:rFonts w:ascii="Book Antiqua" w:hAnsi="Book Antiqua"/>
          <w:lang w:val="en-US"/>
        </w:rPr>
        <w:t xml:space="preserve">major determinants of tumor </w:t>
      </w:r>
      <w:r w:rsidRPr="00221D9D">
        <w:rPr>
          <w:rFonts w:ascii="Book Antiqua" w:hAnsi="Book Antiqua"/>
          <w:lang w:val="en-US"/>
        </w:rPr>
        <w:t>de</w:t>
      </w:r>
      <w:r w:rsidR="00BC26DB" w:rsidRPr="00221D9D">
        <w:rPr>
          <w:rFonts w:ascii="Book Antiqua" w:hAnsi="Book Antiqua"/>
          <w:lang w:val="en-US"/>
        </w:rPr>
        <w:t>velopment. Co</w:t>
      </w:r>
      <w:r w:rsidR="00EA572E" w:rsidRPr="00221D9D">
        <w:rPr>
          <w:rFonts w:ascii="Book Antiqua" w:hAnsi="Book Antiqua"/>
          <w:lang w:val="en-US"/>
        </w:rPr>
        <w:t>-</w:t>
      </w:r>
      <w:r w:rsidR="00BC26DB" w:rsidRPr="00221D9D">
        <w:rPr>
          <w:rFonts w:ascii="Book Antiqua" w:hAnsi="Book Antiqua"/>
          <w:lang w:val="en-US"/>
        </w:rPr>
        <w:t>relation with previous surgical trauma has also been described</w:t>
      </w:r>
      <w:r w:rsidR="0032110A" w:rsidRPr="00221D9D">
        <w:rPr>
          <w:rFonts w:ascii="Book Antiqua" w:hAnsi="Book Antiqua"/>
          <w:vertAlign w:val="superscript"/>
          <w:lang w:val="en-US"/>
        </w:rPr>
        <w:t>[11,</w:t>
      </w:r>
      <w:r w:rsidR="002932B6" w:rsidRPr="00221D9D">
        <w:rPr>
          <w:rFonts w:ascii="Book Antiqua" w:hAnsi="Book Antiqua"/>
          <w:vertAlign w:val="superscript"/>
          <w:lang w:val="en-US"/>
        </w:rPr>
        <w:t>12]</w:t>
      </w:r>
      <w:r w:rsidRPr="00221D9D">
        <w:rPr>
          <w:rFonts w:ascii="Book Antiqua" w:hAnsi="Book Antiqua"/>
          <w:lang w:val="en-US"/>
        </w:rPr>
        <w:t xml:space="preserve">. </w:t>
      </w:r>
      <w:r w:rsidR="00BC26DB" w:rsidRPr="00221D9D">
        <w:rPr>
          <w:rFonts w:ascii="Book Antiqua" w:hAnsi="Book Antiqua"/>
          <w:lang w:val="en-US"/>
        </w:rPr>
        <w:t xml:space="preserve">Despite </w:t>
      </w:r>
      <w:r w:rsidRPr="00221D9D">
        <w:rPr>
          <w:rFonts w:ascii="Book Antiqua" w:hAnsi="Book Antiqua"/>
          <w:lang w:val="en-US"/>
        </w:rPr>
        <w:t>benign</w:t>
      </w:r>
      <w:r w:rsidR="00BC26DB" w:rsidRPr="00221D9D">
        <w:rPr>
          <w:rFonts w:ascii="Book Antiqua" w:hAnsi="Book Antiqua"/>
          <w:lang w:val="en-US"/>
        </w:rPr>
        <w:t xml:space="preserve"> biological </w:t>
      </w:r>
      <w:r w:rsidR="00EF2B5E" w:rsidRPr="00221D9D">
        <w:rPr>
          <w:rFonts w:ascii="Book Antiqua" w:hAnsi="Book Antiqua"/>
          <w:lang w:val="en-US"/>
        </w:rPr>
        <w:t>behavior</w:t>
      </w:r>
      <w:r w:rsidR="00BC26DB" w:rsidRPr="00221D9D">
        <w:rPr>
          <w:rFonts w:ascii="Book Antiqua" w:hAnsi="Book Antiqua"/>
          <w:lang w:val="en-US"/>
        </w:rPr>
        <w:t xml:space="preserve">, DTs </w:t>
      </w:r>
      <w:r w:rsidR="00FE53BA" w:rsidRPr="00221D9D">
        <w:rPr>
          <w:rFonts w:ascii="Book Antiqua" w:hAnsi="Book Antiqua"/>
          <w:lang w:val="en-US"/>
        </w:rPr>
        <w:t>can be virulent</w:t>
      </w:r>
      <w:r w:rsidR="00BC0E4E" w:rsidRPr="00221D9D">
        <w:rPr>
          <w:rFonts w:ascii="Book Antiqua" w:hAnsi="Book Antiqua"/>
          <w:lang w:val="en-US"/>
        </w:rPr>
        <w:t>, infiltrative or</w:t>
      </w:r>
      <w:r w:rsidRPr="00221D9D">
        <w:rPr>
          <w:rFonts w:ascii="Book Antiqua" w:hAnsi="Book Antiqua"/>
          <w:lang w:val="en-US"/>
        </w:rPr>
        <w:t xml:space="preserve"> destructive</w:t>
      </w:r>
      <w:r w:rsidR="00AA3BCA" w:rsidRPr="00221D9D">
        <w:rPr>
          <w:rFonts w:ascii="Book Antiqua" w:hAnsi="Book Antiqua"/>
          <w:lang w:val="en-US"/>
        </w:rPr>
        <w:t>,</w:t>
      </w:r>
      <w:r w:rsidRPr="00221D9D">
        <w:rPr>
          <w:rFonts w:ascii="Book Antiqua" w:hAnsi="Book Antiqua"/>
          <w:lang w:val="en-US"/>
        </w:rPr>
        <w:t xml:space="preserve"> and </w:t>
      </w:r>
      <w:r w:rsidR="00FE53BA" w:rsidRPr="00221D9D">
        <w:rPr>
          <w:rFonts w:ascii="Book Antiqua" w:hAnsi="Book Antiqua"/>
          <w:lang w:val="en-US"/>
        </w:rPr>
        <w:t>often recur</w:t>
      </w:r>
      <w:r w:rsidRPr="00221D9D">
        <w:rPr>
          <w:rFonts w:ascii="Book Antiqua" w:hAnsi="Book Antiqua"/>
          <w:lang w:val="en-US"/>
        </w:rPr>
        <w:t xml:space="preserve"> aft</w:t>
      </w:r>
      <w:r w:rsidR="00FE53BA" w:rsidRPr="00221D9D">
        <w:rPr>
          <w:rFonts w:ascii="Book Antiqua" w:hAnsi="Book Antiqua"/>
          <w:lang w:val="en-US"/>
        </w:rPr>
        <w:t>er excision, although their metastatic potential is limited</w:t>
      </w:r>
      <w:r w:rsidR="00BC26DB" w:rsidRPr="00221D9D">
        <w:rPr>
          <w:rFonts w:ascii="Book Antiqua" w:hAnsi="Book Antiqua"/>
          <w:lang w:val="en-US"/>
        </w:rPr>
        <w:t xml:space="preserve">. </w:t>
      </w:r>
      <w:r w:rsidR="00AA3BCA" w:rsidRPr="00221D9D">
        <w:rPr>
          <w:rFonts w:ascii="Book Antiqua" w:hAnsi="Book Antiqua"/>
          <w:lang w:val="en-US"/>
        </w:rPr>
        <w:t>Both t</w:t>
      </w:r>
      <w:r w:rsidR="00BC26DB" w:rsidRPr="00221D9D">
        <w:rPr>
          <w:rFonts w:ascii="Book Antiqua" w:hAnsi="Book Antiqua"/>
          <w:lang w:val="en-US"/>
        </w:rPr>
        <w:t xml:space="preserve">he morbidity </w:t>
      </w:r>
      <w:r w:rsidR="00AA3BCA" w:rsidRPr="00221D9D">
        <w:rPr>
          <w:rFonts w:ascii="Book Antiqua" w:hAnsi="Book Antiqua"/>
          <w:lang w:val="en-US"/>
        </w:rPr>
        <w:t>and</w:t>
      </w:r>
      <w:r w:rsidRPr="00221D9D">
        <w:rPr>
          <w:rFonts w:ascii="Book Antiqua" w:hAnsi="Book Antiqua"/>
          <w:lang w:val="en-US"/>
        </w:rPr>
        <w:t xml:space="preserve"> mortality of abdominal desmoid disease is highly depend</w:t>
      </w:r>
      <w:r w:rsidR="00B46A0A" w:rsidRPr="00221D9D">
        <w:rPr>
          <w:rFonts w:ascii="Book Antiqua" w:hAnsi="Book Antiqua"/>
          <w:lang w:val="en-US"/>
        </w:rPr>
        <w:t>ent on its location</w:t>
      </w:r>
      <w:r w:rsidR="00EA572E" w:rsidRPr="00221D9D">
        <w:rPr>
          <w:rFonts w:ascii="Book Antiqua" w:hAnsi="Book Antiqua"/>
          <w:lang w:val="en-US"/>
        </w:rPr>
        <w:t>. Therefore, d</w:t>
      </w:r>
      <w:r w:rsidR="00D91DCF" w:rsidRPr="00221D9D">
        <w:rPr>
          <w:rFonts w:ascii="Book Antiqua" w:hAnsi="Book Antiqua"/>
          <w:lang w:val="en-US"/>
        </w:rPr>
        <w:t>esmoid evolution</w:t>
      </w:r>
      <w:r w:rsidR="00FE53BA" w:rsidRPr="00221D9D">
        <w:rPr>
          <w:rFonts w:ascii="Book Antiqua" w:hAnsi="Book Antiqua"/>
          <w:lang w:val="en-US"/>
        </w:rPr>
        <w:t xml:space="preserve"> remain</w:t>
      </w:r>
      <w:r w:rsidR="00EA572E" w:rsidRPr="00221D9D">
        <w:rPr>
          <w:rFonts w:ascii="Book Antiqua" w:hAnsi="Book Antiqua"/>
          <w:lang w:val="en-US"/>
        </w:rPr>
        <w:t xml:space="preserve">s </w:t>
      </w:r>
      <w:r w:rsidR="00BC6CA6" w:rsidRPr="00221D9D">
        <w:rPr>
          <w:rFonts w:ascii="Book Antiqua" w:hAnsi="Book Antiqua"/>
          <w:lang w:val="en-US"/>
        </w:rPr>
        <w:t>unpredictable. Some lesion</w:t>
      </w:r>
      <w:r w:rsidRPr="00221D9D">
        <w:rPr>
          <w:rFonts w:ascii="Book Antiqua" w:hAnsi="Book Antiqua"/>
          <w:lang w:val="en-US"/>
        </w:rPr>
        <w:t xml:space="preserve">s grow </w:t>
      </w:r>
      <w:r w:rsidR="00BC6CA6" w:rsidRPr="00221D9D">
        <w:rPr>
          <w:rFonts w:ascii="Book Antiqua" w:hAnsi="Book Antiqua"/>
          <w:lang w:val="en-US"/>
        </w:rPr>
        <w:t>rapidly</w:t>
      </w:r>
      <w:r w:rsidR="00AA3BCA" w:rsidRPr="00221D9D">
        <w:rPr>
          <w:rFonts w:ascii="Book Antiqua" w:hAnsi="Book Antiqua"/>
          <w:lang w:val="en-US"/>
        </w:rPr>
        <w:t>,</w:t>
      </w:r>
      <w:r w:rsidRPr="00221D9D">
        <w:rPr>
          <w:rFonts w:ascii="Book Antiqua" w:hAnsi="Book Antiqua"/>
          <w:lang w:val="en-US"/>
        </w:rPr>
        <w:t xml:space="preserve"> while others </w:t>
      </w:r>
      <w:r w:rsidR="00E86C1B" w:rsidRPr="00221D9D">
        <w:rPr>
          <w:rFonts w:ascii="Book Antiqua" w:hAnsi="Book Antiqua"/>
          <w:lang w:val="en-US"/>
        </w:rPr>
        <w:t>are</w:t>
      </w:r>
      <w:r w:rsidR="00BC6CA6" w:rsidRPr="00221D9D">
        <w:rPr>
          <w:rFonts w:ascii="Book Antiqua" w:hAnsi="Book Antiqua"/>
          <w:lang w:val="en-US"/>
        </w:rPr>
        <w:t xml:space="preserve"> stable or </w:t>
      </w:r>
      <w:r w:rsidRPr="00221D9D">
        <w:rPr>
          <w:rFonts w:ascii="Book Antiqua" w:hAnsi="Book Antiqua"/>
          <w:lang w:val="en-US"/>
        </w:rPr>
        <w:t>regress</w:t>
      </w:r>
      <w:r w:rsidR="00BC6CA6" w:rsidRPr="00221D9D">
        <w:rPr>
          <w:rFonts w:ascii="Book Antiqua" w:hAnsi="Book Antiqua"/>
          <w:lang w:val="en-US"/>
        </w:rPr>
        <w:t xml:space="preserve"> with </w:t>
      </w:r>
      <w:r w:rsidR="00AA3BCA" w:rsidRPr="00221D9D">
        <w:rPr>
          <w:rFonts w:ascii="Book Antiqua" w:hAnsi="Book Antiqua"/>
          <w:lang w:val="en-US"/>
        </w:rPr>
        <w:t xml:space="preserve">either </w:t>
      </w:r>
      <w:r w:rsidR="00BC6CA6" w:rsidRPr="00221D9D">
        <w:rPr>
          <w:rFonts w:ascii="Book Antiqua" w:hAnsi="Book Antiqua"/>
          <w:lang w:val="en-US"/>
        </w:rPr>
        <w:t>medical treatment administration or</w:t>
      </w:r>
      <w:r w:rsidRPr="00221D9D">
        <w:rPr>
          <w:rFonts w:ascii="Book Antiqua" w:hAnsi="Book Antiqua"/>
          <w:lang w:val="en-US"/>
        </w:rPr>
        <w:t xml:space="preserve"> spontaneously</w:t>
      </w:r>
      <w:r w:rsidR="0032110A" w:rsidRPr="00221D9D">
        <w:rPr>
          <w:rFonts w:ascii="Book Antiqua" w:hAnsi="Book Antiqua"/>
          <w:vertAlign w:val="superscript"/>
          <w:lang w:val="en-US"/>
        </w:rPr>
        <w:t>[3,</w:t>
      </w:r>
      <w:r w:rsidR="002932B6" w:rsidRPr="00221D9D">
        <w:rPr>
          <w:rFonts w:ascii="Book Antiqua" w:hAnsi="Book Antiqua"/>
          <w:vertAlign w:val="superscript"/>
          <w:lang w:val="en-US"/>
        </w:rPr>
        <w:t>9]</w:t>
      </w:r>
      <w:r w:rsidRPr="00221D9D">
        <w:rPr>
          <w:rFonts w:ascii="Book Antiqua" w:hAnsi="Book Antiqua"/>
          <w:lang w:val="en-US"/>
        </w:rPr>
        <w:t xml:space="preserve">. </w:t>
      </w:r>
      <w:r w:rsidR="00AA3BCA" w:rsidRPr="00221D9D">
        <w:rPr>
          <w:rFonts w:ascii="Book Antiqua" w:hAnsi="Book Antiqua"/>
          <w:lang w:val="en-US"/>
        </w:rPr>
        <w:t xml:space="preserve"> A d</w:t>
      </w:r>
      <w:r w:rsidR="00EA572E" w:rsidRPr="00221D9D">
        <w:rPr>
          <w:rFonts w:ascii="Book Antiqua" w:hAnsi="Book Antiqua"/>
          <w:lang w:val="en-US"/>
        </w:rPr>
        <w:t>iagnostic approach is initially accomplished with ultra</w:t>
      </w:r>
      <w:r w:rsidRPr="00221D9D">
        <w:rPr>
          <w:rFonts w:ascii="Book Antiqua" w:hAnsi="Book Antiqua"/>
          <w:lang w:val="en-US"/>
        </w:rPr>
        <w:t>sonography</w:t>
      </w:r>
      <w:r w:rsidR="00EA572E" w:rsidRPr="00221D9D">
        <w:rPr>
          <w:rFonts w:ascii="Book Antiqua" w:hAnsi="Book Antiqua"/>
          <w:lang w:val="en-US"/>
        </w:rPr>
        <w:t xml:space="preserve"> in order to assess </w:t>
      </w:r>
      <w:r w:rsidR="00AA3BCA" w:rsidRPr="00221D9D">
        <w:rPr>
          <w:rFonts w:ascii="Book Antiqua" w:hAnsi="Book Antiqua"/>
          <w:lang w:val="en-US"/>
        </w:rPr>
        <w:t xml:space="preserve">the </w:t>
      </w:r>
      <w:r w:rsidRPr="00221D9D">
        <w:rPr>
          <w:rFonts w:ascii="Book Antiqua" w:hAnsi="Book Antiqua"/>
          <w:lang w:val="en-US"/>
        </w:rPr>
        <w:t>tumor's site, size, margins, contour echoge</w:t>
      </w:r>
      <w:r w:rsidR="00EA572E" w:rsidRPr="00221D9D">
        <w:rPr>
          <w:rFonts w:ascii="Book Antiqua" w:hAnsi="Book Antiqua"/>
          <w:lang w:val="en-US"/>
        </w:rPr>
        <w:t>nicity and homogeneity</w:t>
      </w:r>
      <w:r w:rsidRPr="00221D9D">
        <w:rPr>
          <w:rFonts w:ascii="Book Antiqua" w:hAnsi="Book Antiqua"/>
          <w:lang w:val="en-US"/>
        </w:rPr>
        <w:t xml:space="preserve">. However, computed tomography </w:t>
      </w:r>
      <w:r w:rsidR="00EA572E" w:rsidRPr="00221D9D">
        <w:rPr>
          <w:rFonts w:ascii="Book Antiqua" w:hAnsi="Book Antiqua"/>
          <w:lang w:val="en-US"/>
        </w:rPr>
        <w:t xml:space="preserve">(CT) </w:t>
      </w:r>
      <w:r w:rsidRPr="00221D9D">
        <w:rPr>
          <w:rFonts w:ascii="Book Antiqua" w:hAnsi="Book Antiqua"/>
          <w:lang w:val="en-US"/>
        </w:rPr>
        <w:t xml:space="preserve">and magnetic resonance imaging </w:t>
      </w:r>
      <w:r w:rsidR="00EA572E" w:rsidRPr="00221D9D">
        <w:rPr>
          <w:rFonts w:ascii="Book Antiqua" w:hAnsi="Book Antiqua"/>
          <w:lang w:val="en-US"/>
        </w:rPr>
        <w:t xml:space="preserve">(MRI) </w:t>
      </w:r>
      <w:r w:rsidR="00BC6CA6" w:rsidRPr="00221D9D">
        <w:rPr>
          <w:rFonts w:ascii="Book Antiqua" w:hAnsi="Book Antiqua"/>
          <w:lang w:val="en-US"/>
        </w:rPr>
        <w:t>play a pivotal role in</w:t>
      </w:r>
      <w:r w:rsidR="00EA572E" w:rsidRPr="00221D9D">
        <w:rPr>
          <w:rFonts w:ascii="Book Antiqua" w:hAnsi="Book Antiqua"/>
          <w:lang w:val="en-US"/>
        </w:rPr>
        <w:t xml:space="preserve"> evaluating the size and </w:t>
      </w:r>
      <w:r w:rsidRPr="00221D9D">
        <w:rPr>
          <w:rFonts w:ascii="Book Antiqua" w:hAnsi="Book Antiqua"/>
          <w:lang w:val="en-US"/>
        </w:rPr>
        <w:t xml:space="preserve">extension </w:t>
      </w:r>
      <w:r w:rsidR="00EA572E" w:rsidRPr="00221D9D">
        <w:rPr>
          <w:rFonts w:ascii="Book Antiqua" w:hAnsi="Book Antiqua"/>
          <w:lang w:val="en-US"/>
        </w:rPr>
        <w:t>of DTs</w:t>
      </w:r>
      <w:r w:rsidR="00AA3BCA" w:rsidRPr="00221D9D">
        <w:rPr>
          <w:rFonts w:ascii="Book Antiqua" w:hAnsi="Book Antiqua"/>
          <w:lang w:val="en-US"/>
        </w:rPr>
        <w:t>,</w:t>
      </w:r>
      <w:r w:rsidR="00EA572E" w:rsidRPr="00221D9D">
        <w:rPr>
          <w:rFonts w:ascii="Book Antiqua" w:hAnsi="Book Antiqua"/>
          <w:lang w:val="en-US"/>
        </w:rPr>
        <w:t xml:space="preserve"> as well as </w:t>
      </w:r>
      <w:r w:rsidR="00AA3BCA" w:rsidRPr="00221D9D">
        <w:rPr>
          <w:rFonts w:ascii="Book Antiqua" w:hAnsi="Book Antiqua"/>
          <w:lang w:val="en-US"/>
        </w:rPr>
        <w:t xml:space="preserve">the </w:t>
      </w:r>
      <w:r w:rsidR="00EA572E" w:rsidRPr="00221D9D">
        <w:rPr>
          <w:rFonts w:ascii="Book Antiqua" w:hAnsi="Book Antiqua"/>
          <w:lang w:val="en-US"/>
        </w:rPr>
        <w:t xml:space="preserve">potential </w:t>
      </w:r>
      <w:r w:rsidRPr="00221D9D">
        <w:rPr>
          <w:rFonts w:ascii="Book Antiqua" w:hAnsi="Book Antiqua"/>
          <w:lang w:val="en-US"/>
        </w:rPr>
        <w:t>involvement of adjacent st</w:t>
      </w:r>
      <w:r w:rsidR="00C671E1" w:rsidRPr="00221D9D">
        <w:rPr>
          <w:rFonts w:ascii="Book Antiqua" w:hAnsi="Book Antiqua"/>
          <w:lang w:val="en-US"/>
        </w:rPr>
        <w:t>r</w:t>
      </w:r>
      <w:r w:rsidRPr="00221D9D">
        <w:rPr>
          <w:rFonts w:ascii="Book Antiqua" w:hAnsi="Book Antiqua"/>
          <w:lang w:val="en-US"/>
        </w:rPr>
        <w:t>uctures</w:t>
      </w:r>
      <w:r w:rsidR="002932B6" w:rsidRPr="00221D9D">
        <w:rPr>
          <w:rFonts w:ascii="Book Antiqua" w:hAnsi="Book Antiqua"/>
          <w:vertAlign w:val="superscript"/>
          <w:lang w:val="en-US"/>
        </w:rPr>
        <w:t>[4]</w:t>
      </w:r>
      <w:r w:rsidRPr="00221D9D">
        <w:rPr>
          <w:rFonts w:ascii="Book Antiqua" w:hAnsi="Book Antiqua"/>
          <w:lang w:val="en-US"/>
        </w:rPr>
        <w:t xml:space="preserve">. Local treatment </w:t>
      </w:r>
      <w:r w:rsidR="00456A3D" w:rsidRPr="00221D9D">
        <w:rPr>
          <w:rFonts w:ascii="Book Antiqua" w:hAnsi="Book Antiqua"/>
          <w:lang w:val="en-US"/>
        </w:rPr>
        <w:t>option</w:t>
      </w:r>
      <w:r w:rsidRPr="00221D9D">
        <w:rPr>
          <w:rFonts w:ascii="Book Antiqua" w:hAnsi="Book Antiqua"/>
          <w:lang w:val="en-US"/>
        </w:rPr>
        <w:t>s, such as surgery or ra</w:t>
      </w:r>
      <w:r w:rsidR="00C671E1" w:rsidRPr="00221D9D">
        <w:rPr>
          <w:rFonts w:ascii="Book Antiqua" w:hAnsi="Book Antiqua"/>
          <w:lang w:val="en-US"/>
        </w:rPr>
        <w:t>diotherapy</w:t>
      </w:r>
      <w:r w:rsidR="00660BA1" w:rsidRPr="00221D9D">
        <w:rPr>
          <w:rFonts w:ascii="Book Antiqua" w:hAnsi="Book Antiqua"/>
          <w:lang w:val="en-US" w:eastAsia="zh-CN"/>
        </w:rPr>
        <w:t xml:space="preserve"> </w:t>
      </w:r>
      <w:r w:rsidR="00660BA1" w:rsidRPr="00221D9D">
        <w:rPr>
          <w:rFonts w:ascii="Book Antiqua" w:hAnsi="Book Antiqua"/>
          <w:lang w:val="en-US"/>
        </w:rPr>
        <w:t>(RT)</w:t>
      </w:r>
      <w:r w:rsidR="00C671E1" w:rsidRPr="00221D9D">
        <w:rPr>
          <w:rFonts w:ascii="Book Antiqua" w:hAnsi="Book Antiqua"/>
          <w:lang w:val="en-US"/>
        </w:rPr>
        <w:t>, are implemented</w:t>
      </w:r>
      <w:r w:rsidRPr="00221D9D">
        <w:rPr>
          <w:rFonts w:ascii="Book Antiqua" w:hAnsi="Book Antiqua"/>
          <w:lang w:val="en-US"/>
        </w:rPr>
        <w:t xml:space="preserve"> in </w:t>
      </w:r>
      <w:r w:rsidR="00823E27" w:rsidRPr="00221D9D">
        <w:rPr>
          <w:rFonts w:ascii="Book Antiqua" w:hAnsi="Book Antiqua"/>
          <w:lang w:val="en-US"/>
        </w:rPr>
        <w:t xml:space="preserve">aggressively </w:t>
      </w:r>
      <w:r w:rsidRPr="00221D9D">
        <w:rPr>
          <w:rFonts w:ascii="Book Antiqua" w:hAnsi="Book Antiqua"/>
          <w:lang w:val="en-US"/>
        </w:rPr>
        <w:t>progressing or symptomatic patient</w:t>
      </w:r>
      <w:r w:rsidR="0027303C" w:rsidRPr="00221D9D">
        <w:rPr>
          <w:rFonts w:ascii="Book Antiqua" w:hAnsi="Book Antiqua"/>
          <w:lang w:val="en-US"/>
        </w:rPr>
        <w:t>s</w:t>
      </w:r>
      <w:r w:rsidR="00AE7D78" w:rsidRPr="00221D9D">
        <w:rPr>
          <w:rFonts w:ascii="Book Antiqua" w:hAnsi="Book Antiqua"/>
          <w:vertAlign w:val="superscript"/>
          <w:lang w:val="en-US"/>
        </w:rPr>
        <w:t>[13,</w:t>
      </w:r>
      <w:r w:rsidR="002932B6" w:rsidRPr="00221D9D">
        <w:rPr>
          <w:rFonts w:ascii="Book Antiqua" w:hAnsi="Book Antiqua"/>
          <w:vertAlign w:val="superscript"/>
          <w:lang w:val="en-US"/>
        </w:rPr>
        <w:t>14]</w:t>
      </w:r>
      <w:r w:rsidRPr="00221D9D">
        <w:rPr>
          <w:rFonts w:ascii="Book Antiqua" w:hAnsi="Book Antiqua"/>
          <w:lang w:val="en-US"/>
        </w:rPr>
        <w:t xml:space="preserve">. </w:t>
      </w:r>
      <w:r w:rsidR="00AA3BCA" w:rsidRPr="00221D9D">
        <w:rPr>
          <w:rFonts w:ascii="Book Antiqua" w:hAnsi="Book Antiqua"/>
          <w:lang w:val="en-US"/>
        </w:rPr>
        <w:t>Nevertheless</w:t>
      </w:r>
      <w:r w:rsidRPr="00221D9D">
        <w:rPr>
          <w:rFonts w:ascii="Book Antiqua" w:hAnsi="Book Antiqua"/>
          <w:lang w:val="en-US"/>
        </w:rPr>
        <w:t>, s</w:t>
      </w:r>
      <w:r w:rsidR="00BC6CA6" w:rsidRPr="00221D9D">
        <w:rPr>
          <w:rFonts w:ascii="Book Antiqua" w:hAnsi="Book Antiqua"/>
          <w:lang w:val="en-US"/>
        </w:rPr>
        <w:t>urgery remains the only potentially curative approach</w:t>
      </w:r>
      <w:r w:rsidRPr="00221D9D">
        <w:rPr>
          <w:rFonts w:ascii="Book Antiqua" w:hAnsi="Book Antiqua"/>
          <w:lang w:val="en-US"/>
        </w:rPr>
        <w:t xml:space="preserve"> for extr</w:t>
      </w:r>
      <w:r w:rsidR="00C671E1" w:rsidRPr="00221D9D">
        <w:rPr>
          <w:rFonts w:ascii="Book Antiqua" w:hAnsi="Book Antiqua"/>
          <w:lang w:val="en-US"/>
        </w:rPr>
        <w:t>a-abdominal and abdominal wall</w:t>
      </w:r>
      <w:r w:rsidRPr="00221D9D">
        <w:rPr>
          <w:rFonts w:ascii="Book Antiqua" w:hAnsi="Book Antiqua"/>
          <w:lang w:val="en-US"/>
        </w:rPr>
        <w:t xml:space="preserve"> desmoids, </w:t>
      </w:r>
      <w:r w:rsidR="00AA3BCA" w:rsidRPr="00221D9D">
        <w:rPr>
          <w:rFonts w:ascii="Book Antiqua" w:hAnsi="Book Antiqua"/>
          <w:lang w:val="en-US"/>
        </w:rPr>
        <w:t>which</w:t>
      </w:r>
      <w:r w:rsidRPr="00221D9D">
        <w:rPr>
          <w:rFonts w:ascii="Book Antiqua" w:hAnsi="Book Antiqua"/>
          <w:lang w:val="en-US"/>
        </w:rPr>
        <w:t xml:space="preserve"> is not recomme</w:t>
      </w:r>
      <w:r w:rsidR="00EF2B5E" w:rsidRPr="00221D9D">
        <w:rPr>
          <w:rFonts w:ascii="Book Antiqua" w:hAnsi="Book Antiqua"/>
          <w:lang w:val="en-US"/>
        </w:rPr>
        <w:t>nded for intra-abdominal lesion</w:t>
      </w:r>
      <w:r w:rsidRPr="00221D9D">
        <w:rPr>
          <w:rFonts w:ascii="Book Antiqua" w:hAnsi="Book Antiqua"/>
          <w:lang w:val="en-US"/>
        </w:rPr>
        <w:t xml:space="preserve">s because of the high </w:t>
      </w:r>
      <w:r w:rsidR="00C671E1" w:rsidRPr="00221D9D">
        <w:rPr>
          <w:rFonts w:ascii="Book Antiqua" w:hAnsi="Book Antiqua"/>
          <w:lang w:val="en-US"/>
        </w:rPr>
        <w:t xml:space="preserve">recurrence </w:t>
      </w:r>
      <w:r w:rsidR="00BC6CA6" w:rsidRPr="00221D9D">
        <w:rPr>
          <w:rFonts w:ascii="Book Antiqua" w:hAnsi="Book Antiqua"/>
          <w:lang w:val="en-US"/>
        </w:rPr>
        <w:t>rate</w:t>
      </w:r>
      <w:r w:rsidR="008B2341" w:rsidRPr="00221D9D">
        <w:rPr>
          <w:rFonts w:ascii="Book Antiqua" w:hAnsi="Book Antiqua"/>
          <w:lang w:val="en-US"/>
        </w:rPr>
        <w:t>s</w:t>
      </w:r>
      <w:r w:rsidR="002932B6" w:rsidRPr="00221D9D">
        <w:rPr>
          <w:rFonts w:ascii="Book Antiqua" w:hAnsi="Book Antiqua"/>
          <w:vertAlign w:val="superscript"/>
          <w:lang w:val="en-US"/>
        </w:rPr>
        <w:t>[15]</w:t>
      </w:r>
      <w:r w:rsidRPr="00221D9D">
        <w:rPr>
          <w:rFonts w:ascii="Book Antiqua" w:hAnsi="Book Antiqua"/>
          <w:lang w:val="en-US"/>
        </w:rPr>
        <w:t>. Dacarbaz</w:t>
      </w:r>
      <w:r w:rsidR="00FC1029" w:rsidRPr="00221D9D">
        <w:rPr>
          <w:rFonts w:ascii="Book Antiqua" w:hAnsi="Book Antiqua"/>
          <w:lang w:val="en-US"/>
        </w:rPr>
        <w:t>ine-dox</w:t>
      </w:r>
      <w:r w:rsidR="00C671E1" w:rsidRPr="00221D9D">
        <w:rPr>
          <w:rFonts w:ascii="Book Antiqua" w:hAnsi="Book Antiqua"/>
          <w:lang w:val="en-US"/>
        </w:rPr>
        <w:t>orubicin administration</w:t>
      </w:r>
      <w:r w:rsidRPr="00221D9D">
        <w:rPr>
          <w:rFonts w:ascii="Book Antiqua" w:hAnsi="Book Antiqua"/>
          <w:lang w:val="en-US"/>
        </w:rPr>
        <w:t xml:space="preserve"> is a hopeful therapeu</w:t>
      </w:r>
      <w:r w:rsidR="00C671E1" w:rsidRPr="00221D9D">
        <w:rPr>
          <w:rFonts w:ascii="Book Antiqua" w:hAnsi="Book Antiqua"/>
          <w:lang w:val="en-US"/>
        </w:rPr>
        <w:t>tic option against DT</w:t>
      </w:r>
      <w:r w:rsidR="00A070CD" w:rsidRPr="00221D9D">
        <w:rPr>
          <w:rFonts w:ascii="Book Antiqua" w:hAnsi="Book Antiqua"/>
          <w:lang w:val="en-US"/>
        </w:rPr>
        <w:t>s, while</w:t>
      </w:r>
      <w:r w:rsidRPr="00221D9D">
        <w:rPr>
          <w:rFonts w:ascii="Book Antiqua" w:hAnsi="Book Antiqua"/>
          <w:lang w:val="en-US"/>
        </w:rPr>
        <w:t xml:space="preserve"> several pharmacological agents have successfully bee</w:t>
      </w:r>
      <w:r w:rsidR="00CF29FB" w:rsidRPr="00221D9D">
        <w:rPr>
          <w:rFonts w:ascii="Book Antiqua" w:hAnsi="Book Antiqua"/>
          <w:lang w:val="en-US"/>
        </w:rPr>
        <w:t>n trie</w:t>
      </w:r>
      <w:r w:rsidR="00815568" w:rsidRPr="00221D9D">
        <w:rPr>
          <w:rFonts w:ascii="Book Antiqua" w:hAnsi="Book Antiqua"/>
          <w:lang w:val="en-US"/>
        </w:rPr>
        <w:t>d</w:t>
      </w:r>
      <w:r w:rsidR="00AA3BCA" w:rsidRPr="00221D9D">
        <w:rPr>
          <w:rFonts w:ascii="Book Antiqua" w:hAnsi="Book Antiqua"/>
          <w:lang w:val="en-US"/>
        </w:rPr>
        <w:t>,</w:t>
      </w:r>
      <w:r w:rsidR="00815568" w:rsidRPr="00221D9D">
        <w:rPr>
          <w:rFonts w:ascii="Book Antiqua" w:hAnsi="Book Antiqua"/>
          <w:lang w:val="en-US"/>
        </w:rPr>
        <w:t xml:space="preserve"> </w:t>
      </w:r>
      <w:r w:rsidRPr="00221D9D">
        <w:rPr>
          <w:rFonts w:ascii="Book Antiqua" w:hAnsi="Book Antiqua"/>
          <w:lang w:val="en-US"/>
        </w:rPr>
        <w:t>including anti-</w:t>
      </w:r>
      <w:r w:rsidR="00AA3F9C" w:rsidRPr="00221D9D">
        <w:rPr>
          <w:rFonts w:ascii="Book Antiqua" w:hAnsi="Book Antiqua"/>
          <w:lang w:val="en-US"/>
        </w:rPr>
        <w:t>estrogens</w:t>
      </w:r>
      <w:r w:rsidR="0049572A" w:rsidRPr="00221D9D">
        <w:rPr>
          <w:rFonts w:ascii="Book Antiqua" w:hAnsi="Book Antiqua"/>
          <w:lang w:val="en-US"/>
        </w:rPr>
        <w:t xml:space="preserve">, </w:t>
      </w:r>
      <w:r w:rsidR="00CC7D26" w:rsidRPr="00221D9D">
        <w:rPr>
          <w:rFonts w:ascii="Book Antiqua" w:hAnsi="Book Antiqua"/>
          <w:lang w:val="en-US"/>
        </w:rPr>
        <w:t>non-steroidal anti-inflammatory drugs (NSAIDs)</w:t>
      </w:r>
      <w:r w:rsidR="0049572A" w:rsidRPr="00221D9D">
        <w:rPr>
          <w:rFonts w:ascii="Book Antiqua" w:hAnsi="Book Antiqua"/>
          <w:lang w:val="en-US"/>
        </w:rPr>
        <w:t>, imatinib mesylate,</w:t>
      </w:r>
      <w:r w:rsidRPr="00221D9D">
        <w:rPr>
          <w:rFonts w:ascii="Book Antiqua" w:hAnsi="Book Antiqua"/>
          <w:lang w:val="en-US"/>
        </w:rPr>
        <w:t xml:space="preserve"> sunitinib</w:t>
      </w:r>
      <w:r w:rsidR="007D32F4" w:rsidRPr="00221D9D">
        <w:rPr>
          <w:rFonts w:ascii="Book Antiqua" w:hAnsi="Book Antiqua"/>
          <w:lang w:val="en-US"/>
        </w:rPr>
        <w:t xml:space="preserve"> </w:t>
      </w:r>
      <w:r w:rsidR="0032110A" w:rsidRPr="00221D9D">
        <w:rPr>
          <w:rFonts w:ascii="Book Antiqua" w:hAnsi="Book Antiqua"/>
          <w:lang w:val="en-US"/>
        </w:rPr>
        <w:t>and sorafenib</w:t>
      </w:r>
      <w:r w:rsidR="007D32F4" w:rsidRPr="00221D9D">
        <w:rPr>
          <w:rFonts w:ascii="Book Antiqua" w:hAnsi="Book Antiqua"/>
          <w:vertAlign w:val="superscript"/>
          <w:lang w:val="en-US"/>
        </w:rPr>
        <w:t>[16</w:t>
      </w:r>
      <w:r w:rsidR="0032110A" w:rsidRPr="00221D9D">
        <w:rPr>
          <w:rFonts w:ascii="Book Antiqua" w:hAnsi="Book Antiqua"/>
          <w:vertAlign w:val="superscript"/>
          <w:lang w:val="en-US"/>
        </w:rPr>
        <w:t>,</w:t>
      </w:r>
      <w:r w:rsidR="006C7DE1" w:rsidRPr="00221D9D">
        <w:rPr>
          <w:rFonts w:ascii="Book Antiqua" w:hAnsi="Book Antiqua"/>
          <w:vertAlign w:val="superscript"/>
          <w:lang w:val="en-US"/>
        </w:rPr>
        <w:t>17</w:t>
      </w:r>
      <w:r w:rsidR="007D32F4" w:rsidRPr="00221D9D">
        <w:rPr>
          <w:rFonts w:ascii="Book Antiqua" w:hAnsi="Book Antiqua"/>
          <w:vertAlign w:val="superscript"/>
          <w:lang w:val="en-US"/>
        </w:rPr>
        <w:t>]</w:t>
      </w:r>
      <w:r w:rsidRPr="00221D9D">
        <w:rPr>
          <w:rFonts w:ascii="Book Antiqua" w:hAnsi="Book Antiqua"/>
          <w:lang w:val="en-US"/>
        </w:rPr>
        <w:t>. Finally, multivisceral transplantation in selected patients in whom curative/cytoreduct</w:t>
      </w:r>
      <w:r w:rsidR="00BC6CA6" w:rsidRPr="00221D9D">
        <w:rPr>
          <w:rFonts w:ascii="Book Antiqua" w:hAnsi="Book Antiqua"/>
          <w:lang w:val="en-US"/>
        </w:rPr>
        <w:t>ive surgery or conservative treatment proved insufficient</w:t>
      </w:r>
      <w:r w:rsidRPr="00221D9D">
        <w:rPr>
          <w:rFonts w:ascii="Book Antiqua" w:hAnsi="Book Antiqua"/>
          <w:lang w:val="en-US"/>
        </w:rPr>
        <w:t xml:space="preserve"> can offer long disease-free intervals,</w:t>
      </w:r>
      <w:r w:rsidR="00815568" w:rsidRPr="00221D9D">
        <w:rPr>
          <w:rFonts w:ascii="Book Antiqua" w:hAnsi="Book Antiqua"/>
          <w:lang w:val="en-US"/>
        </w:rPr>
        <w:t xml:space="preserve"> </w:t>
      </w:r>
      <w:r w:rsidRPr="00221D9D">
        <w:rPr>
          <w:rFonts w:ascii="Book Antiqua" w:hAnsi="Book Antiqua"/>
          <w:lang w:val="en-US"/>
        </w:rPr>
        <w:t>relief of</w:t>
      </w:r>
      <w:r w:rsidR="00BC6CA6" w:rsidRPr="00221D9D">
        <w:rPr>
          <w:rFonts w:ascii="Book Antiqua" w:hAnsi="Book Antiqua"/>
          <w:lang w:val="en-US"/>
        </w:rPr>
        <w:t xml:space="preserve"> symptoms and even</w:t>
      </w:r>
      <w:r w:rsidR="00815568" w:rsidRPr="00221D9D">
        <w:rPr>
          <w:rFonts w:ascii="Book Antiqua" w:hAnsi="Book Antiqua"/>
          <w:lang w:val="en-US"/>
        </w:rPr>
        <w:t xml:space="preserve"> cure</w:t>
      </w:r>
      <w:r w:rsidR="00AA3BCA" w:rsidRPr="00221D9D">
        <w:rPr>
          <w:rFonts w:ascii="Book Antiqua" w:hAnsi="Book Antiqua"/>
          <w:lang w:val="en-US"/>
        </w:rPr>
        <w:t>s</w:t>
      </w:r>
      <w:r w:rsidR="006C7DE1" w:rsidRPr="00221D9D">
        <w:rPr>
          <w:rFonts w:ascii="Book Antiqua" w:hAnsi="Book Antiqua"/>
          <w:vertAlign w:val="superscript"/>
          <w:lang w:val="en-US"/>
        </w:rPr>
        <w:t>[18</w:t>
      </w:r>
      <w:r w:rsidR="007D32F4" w:rsidRPr="00221D9D">
        <w:rPr>
          <w:rFonts w:ascii="Book Antiqua" w:hAnsi="Book Antiqua"/>
          <w:vertAlign w:val="superscript"/>
          <w:lang w:val="en-US"/>
        </w:rPr>
        <w:t>]</w:t>
      </w:r>
      <w:r w:rsidR="00815568" w:rsidRPr="00221D9D">
        <w:rPr>
          <w:rFonts w:ascii="Book Antiqua" w:hAnsi="Book Antiqua"/>
          <w:lang w:val="en-US"/>
        </w:rPr>
        <w:t xml:space="preserve">. </w:t>
      </w:r>
      <w:r w:rsidR="00A070CD" w:rsidRPr="00221D9D">
        <w:rPr>
          <w:rFonts w:ascii="Book Antiqua" w:hAnsi="Book Antiqua"/>
          <w:lang w:val="en-US" w:eastAsia="ar-SA"/>
        </w:rPr>
        <w:t>The aim of t</w:t>
      </w:r>
      <w:r w:rsidR="00BC6CA6" w:rsidRPr="00221D9D">
        <w:rPr>
          <w:rFonts w:ascii="Book Antiqua" w:hAnsi="Book Antiqua"/>
          <w:lang w:val="en-US" w:eastAsia="ar-SA"/>
        </w:rPr>
        <w:t>his investigation was to elucidate</w:t>
      </w:r>
      <w:r w:rsidR="00A070CD" w:rsidRPr="00221D9D">
        <w:rPr>
          <w:rFonts w:ascii="Book Antiqua" w:hAnsi="Book Antiqua"/>
          <w:lang w:val="en-US" w:eastAsia="ar-SA"/>
        </w:rPr>
        <w:t xml:space="preserve"> </w:t>
      </w:r>
      <w:r w:rsidR="00BC6CA6" w:rsidRPr="00221D9D">
        <w:rPr>
          <w:rFonts w:ascii="Book Antiqua" w:hAnsi="Book Antiqua"/>
          <w:lang w:val="en-US" w:eastAsia="ar-SA"/>
        </w:rPr>
        <w:t>an uncommon</w:t>
      </w:r>
      <w:r w:rsidR="00A070CD" w:rsidRPr="00221D9D">
        <w:rPr>
          <w:rFonts w:ascii="Book Antiqua" w:hAnsi="Book Antiqua"/>
          <w:lang w:val="en-US" w:eastAsia="ar-SA"/>
        </w:rPr>
        <w:t xml:space="preserve"> cl</w:t>
      </w:r>
      <w:r w:rsidR="00BC6CA6" w:rsidRPr="00221D9D">
        <w:rPr>
          <w:rFonts w:ascii="Book Antiqua" w:hAnsi="Book Antiqua"/>
          <w:lang w:val="en-US" w:eastAsia="ar-SA"/>
        </w:rPr>
        <w:t>inical case of infiltrating</w:t>
      </w:r>
      <w:r w:rsidR="00815568" w:rsidRPr="00221D9D">
        <w:rPr>
          <w:rFonts w:ascii="Book Antiqua" w:hAnsi="Book Antiqua"/>
          <w:lang w:val="en-US" w:eastAsia="ar-SA"/>
        </w:rPr>
        <w:t xml:space="preserve"> intra-abdominal DT</w:t>
      </w:r>
      <w:r w:rsidR="00A070CD" w:rsidRPr="00221D9D">
        <w:rPr>
          <w:rFonts w:ascii="Book Antiqua" w:hAnsi="Book Antiqua"/>
          <w:lang w:val="en-US" w:eastAsia="ar-SA"/>
        </w:rPr>
        <w:t>. Relev</w:t>
      </w:r>
      <w:r w:rsidR="00BC6CA6" w:rsidRPr="00221D9D">
        <w:rPr>
          <w:rFonts w:ascii="Book Antiqua" w:hAnsi="Book Antiqua"/>
          <w:lang w:val="en-US" w:eastAsia="ar-SA"/>
        </w:rPr>
        <w:t>ant literature is briefly present</w:t>
      </w:r>
      <w:r w:rsidR="00A070CD" w:rsidRPr="00221D9D">
        <w:rPr>
          <w:rFonts w:ascii="Book Antiqua" w:hAnsi="Book Antiqua"/>
          <w:lang w:val="en-US" w:eastAsia="ar-SA"/>
        </w:rPr>
        <w:t>ed. Clinical</w:t>
      </w:r>
      <w:r w:rsidR="00BC6CA6" w:rsidRPr="00221D9D">
        <w:rPr>
          <w:rFonts w:ascii="Book Antiqua" w:hAnsi="Book Antiqua"/>
          <w:lang w:val="en-US" w:eastAsia="ar-SA"/>
        </w:rPr>
        <w:t xml:space="preserve"> features, histol</w:t>
      </w:r>
      <w:r w:rsidR="00A070CD" w:rsidRPr="00221D9D">
        <w:rPr>
          <w:rFonts w:ascii="Book Antiqua" w:hAnsi="Book Antiqua"/>
          <w:lang w:val="en-US" w:eastAsia="ar-SA"/>
        </w:rPr>
        <w:t>ogical and immunochemical findings are discussed, while the role of curre</w:t>
      </w:r>
      <w:r w:rsidR="00BC6CA6" w:rsidRPr="00221D9D">
        <w:rPr>
          <w:rFonts w:ascii="Book Antiqua" w:hAnsi="Book Antiqua"/>
          <w:lang w:val="en-US" w:eastAsia="ar-SA"/>
        </w:rPr>
        <w:t>nt diagnostic and therapeutic options</w:t>
      </w:r>
      <w:r w:rsidR="00815568" w:rsidRPr="00221D9D">
        <w:rPr>
          <w:rFonts w:ascii="Book Antiqua" w:hAnsi="Book Antiqua"/>
          <w:lang w:val="en-US" w:eastAsia="ar-SA"/>
        </w:rPr>
        <w:t xml:space="preserve"> </w:t>
      </w:r>
      <w:r w:rsidR="00BC6CA6" w:rsidRPr="00221D9D">
        <w:rPr>
          <w:rFonts w:ascii="Book Antiqua" w:hAnsi="Book Antiqua"/>
          <w:lang w:val="en-US" w:eastAsia="ar-SA"/>
        </w:rPr>
        <w:t>of this rare</w:t>
      </w:r>
      <w:r w:rsidR="00815568" w:rsidRPr="00221D9D">
        <w:rPr>
          <w:rFonts w:ascii="Book Antiqua" w:hAnsi="Book Antiqua"/>
          <w:lang w:val="en-US" w:eastAsia="ar-SA"/>
        </w:rPr>
        <w:t xml:space="preserve"> entity</w:t>
      </w:r>
      <w:r w:rsidR="00BC6CA6" w:rsidRPr="00221D9D">
        <w:rPr>
          <w:rFonts w:ascii="Book Antiqua" w:hAnsi="Book Antiqua"/>
          <w:lang w:val="en-US" w:eastAsia="ar-SA"/>
        </w:rPr>
        <w:t xml:space="preserve"> </w:t>
      </w:r>
      <w:r w:rsidR="00AA3BCA" w:rsidRPr="00221D9D">
        <w:rPr>
          <w:rFonts w:ascii="Book Antiqua" w:hAnsi="Book Antiqua"/>
          <w:lang w:val="en-US" w:eastAsia="ar-SA"/>
        </w:rPr>
        <w:t>are</w:t>
      </w:r>
      <w:r w:rsidR="00BC6CA6" w:rsidRPr="00221D9D">
        <w:rPr>
          <w:rFonts w:ascii="Book Antiqua" w:hAnsi="Book Antiqua"/>
          <w:lang w:val="en-US" w:eastAsia="ar-SA"/>
        </w:rPr>
        <w:t xml:space="preserve"> comment</w:t>
      </w:r>
      <w:r w:rsidR="00A070CD" w:rsidRPr="00221D9D">
        <w:rPr>
          <w:rFonts w:ascii="Book Antiqua" w:hAnsi="Book Antiqua"/>
          <w:lang w:val="en-US" w:eastAsia="ar-SA"/>
        </w:rPr>
        <w:t>ed</w:t>
      </w:r>
      <w:r w:rsidR="00AA3BCA" w:rsidRPr="00221D9D">
        <w:rPr>
          <w:rFonts w:ascii="Book Antiqua" w:hAnsi="Book Antiqua"/>
          <w:lang w:val="en-US" w:eastAsia="ar-SA"/>
        </w:rPr>
        <w:t xml:space="preserve"> upon</w:t>
      </w:r>
      <w:r w:rsidR="00A070CD" w:rsidRPr="00221D9D">
        <w:rPr>
          <w:rFonts w:ascii="Book Antiqua" w:hAnsi="Book Antiqua"/>
          <w:lang w:val="en-US" w:eastAsia="ar-SA"/>
        </w:rPr>
        <w:t>.</w:t>
      </w:r>
    </w:p>
    <w:p w:rsidR="00CC7D26" w:rsidRPr="00221D9D" w:rsidRDefault="00CC7D26" w:rsidP="000336F1">
      <w:pPr>
        <w:tabs>
          <w:tab w:val="left" w:pos="5580"/>
        </w:tabs>
        <w:snapToGrid w:val="0"/>
        <w:spacing w:line="360" w:lineRule="auto"/>
        <w:jc w:val="both"/>
        <w:rPr>
          <w:rFonts w:ascii="Book Antiqua" w:hAnsi="Book Antiqua"/>
          <w:lang w:val="en-US" w:eastAsia="zh-CN"/>
        </w:rPr>
      </w:pPr>
    </w:p>
    <w:p w:rsidR="001127C5" w:rsidRPr="00221D9D" w:rsidRDefault="002E5BED" w:rsidP="000336F1">
      <w:pPr>
        <w:tabs>
          <w:tab w:val="left" w:pos="5580"/>
        </w:tabs>
        <w:snapToGrid w:val="0"/>
        <w:spacing w:line="360" w:lineRule="auto"/>
        <w:jc w:val="both"/>
        <w:rPr>
          <w:rFonts w:ascii="Book Antiqua" w:hAnsi="Book Antiqua"/>
          <w:b/>
          <w:lang w:val="en-US" w:eastAsia="ar-SA"/>
        </w:rPr>
      </w:pPr>
      <w:r w:rsidRPr="00221D9D">
        <w:rPr>
          <w:rFonts w:ascii="Book Antiqua" w:hAnsi="Book Antiqua"/>
          <w:b/>
          <w:lang w:val="en-US" w:eastAsia="ar-SA"/>
        </w:rPr>
        <w:t>CASE PRESENTATION</w:t>
      </w:r>
    </w:p>
    <w:p w:rsidR="002E5BED" w:rsidRPr="00221D9D" w:rsidRDefault="002E5BED" w:rsidP="000336F1">
      <w:pPr>
        <w:tabs>
          <w:tab w:val="left" w:pos="5580"/>
        </w:tabs>
        <w:snapToGrid w:val="0"/>
        <w:spacing w:line="360" w:lineRule="auto"/>
        <w:jc w:val="both"/>
        <w:rPr>
          <w:rFonts w:ascii="Book Antiqua" w:hAnsi="Book Antiqua"/>
          <w:b/>
          <w:i/>
          <w:lang w:val="en-US" w:eastAsia="ar-SA"/>
        </w:rPr>
      </w:pPr>
      <w:r w:rsidRPr="00221D9D">
        <w:rPr>
          <w:rFonts w:ascii="Book Antiqua" w:hAnsi="Book Antiqua"/>
          <w:b/>
          <w:i/>
          <w:lang w:val="en-US" w:eastAsia="ar-SA"/>
        </w:rPr>
        <w:t>Chief complaints</w:t>
      </w:r>
    </w:p>
    <w:p w:rsidR="002E5BED" w:rsidRPr="00221D9D" w:rsidRDefault="00CF29FB" w:rsidP="000336F1">
      <w:pPr>
        <w:snapToGrid w:val="0"/>
        <w:spacing w:line="360" w:lineRule="auto"/>
        <w:jc w:val="both"/>
        <w:rPr>
          <w:rFonts w:ascii="Book Antiqua" w:hAnsi="Book Antiqua"/>
          <w:lang w:val="en-US" w:eastAsia="zh-CN"/>
        </w:rPr>
      </w:pPr>
      <w:r w:rsidRPr="00221D9D">
        <w:rPr>
          <w:rFonts w:ascii="Book Antiqua" w:hAnsi="Book Antiqua"/>
          <w:lang w:val="en-US"/>
        </w:rPr>
        <w:t>A 36</w:t>
      </w:r>
      <w:r w:rsidR="00645D8B" w:rsidRPr="00221D9D">
        <w:rPr>
          <w:rFonts w:ascii="Book Antiqua" w:hAnsi="Book Antiqua"/>
          <w:lang w:val="en-US"/>
        </w:rPr>
        <w:t>-year-old man was admitt</w:t>
      </w:r>
      <w:r w:rsidRPr="00221D9D">
        <w:rPr>
          <w:rFonts w:ascii="Book Antiqua" w:hAnsi="Book Antiqua"/>
          <w:lang w:val="en-US"/>
        </w:rPr>
        <w:t xml:space="preserve">ed with </w:t>
      </w:r>
      <w:r w:rsidR="004113F7" w:rsidRPr="00221D9D">
        <w:rPr>
          <w:rFonts w:ascii="Book Antiqua" w:hAnsi="Book Antiqua"/>
          <w:lang w:val="en-US"/>
        </w:rPr>
        <w:t>i</w:t>
      </w:r>
      <w:r w:rsidR="00645D8B" w:rsidRPr="00221D9D">
        <w:rPr>
          <w:rFonts w:ascii="Book Antiqua" w:hAnsi="Book Antiqua"/>
          <w:lang w:val="en-US"/>
        </w:rPr>
        <w:t>ncreasing colicky abdominal pain</w:t>
      </w:r>
      <w:r w:rsidRPr="00221D9D">
        <w:rPr>
          <w:rFonts w:ascii="Book Antiqua" w:hAnsi="Book Antiqua"/>
          <w:lang w:val="en-US"/>
        </w:rPr>
        <w:t>, bloating and a self-p</w:t>
      </w:r>
      <w:r w:rsidR="00AF70A2" w:rsidRPr="00221D9D">
        <w:rPr>
          <w:rFonts w:ascii="Book Antiqua" w:hAnsi="Book Antiqua"/>
          <w:lang w:val="en-US"/>
        </w:rPr>
        <w:t xml:space="preserve">alpable </w:t>
      </w:r>
      <w:r w:rsidR="004113F7" w:rsidRPr="00221D9D">
        <w:rPr>
          <w:rFonts w:ascii="Book Antiqua" w:hAnsi="Book Antiqua"/>
          <w:lang w:val="en-US"/>
        </w:rPr>
        <w:t>mass</w:t>
      </w:r>
      <w:r w:rsidR="00AF70A2" w:rsidRPr="00221D9D">
        <w:rPr>
          <w:rFonts w:ascii="Book Antiqua" w:hAnsi="Book Antiqua"/>
          <w:lang w:val="en-US"/>
        </w:rPr>
        <w:t xml:space="preserve"> in his left abdomen</w:t>
      </w:r>
      <w:r w:rsidR="004113F7" w:rsidRPr="00221D9D">
        <w:rPr>
          <w:rFonts w:ascii="Book Antiqua" w:hAnsi="Book Antiqua"/>
          <w:lang w:val="en-US"/>
        </w:rPr>
        <w:t xml:space="preserve">. </w:t>
      </w:r>
    </w:p>
    <w:p w:rsidR="00CC7D26" w:rsidRPr="00221D9D" w:rsidRDefault="00CC7D26" w:rsidP="000336F1">
      <w:pPr>
        <w:snapToGrid w:val="0"/>
        <w:spacing w:line="360" w:lineRule="auto"/>
        <w:jc w:val="both"/>
        <w:rPr>
          <w:rFonts w:ascii="Book Antiqua" w:hAnsi="Book Antiqua"/>
          <w:lang w:val="en-US" w:eastAsia="zh-CN"/>
        </w:rPr>
      </w:pPr>
    </w:p>
    <w:p w:rsidR="002E5BED" w:rsidRPr="00221D9D" w:rsidRDefault="002E5BED" w:rsidP="000336F1">
      <w:pPr>
        <w:snapToGrid w:val="0"/>
        <w:spacing w:line="360" w:lineRule="auto"/>
        <w:jc w:val="both"/>
        <w:rPr>
          <w:rFonts w:ascii="Book Antiqua" w:hAnsi="Book Antiqua"/>
          <w:b/>
          <w:i/>
          <w:lang w:val="en-US"/>
        </w:rPr>
      </w:pPr>
      <w:r w:rsidRPr="00221D9D">
        <w:rPr>
          <w:rFonts w:ascii="Book Antiqua" w:hAnsi="Book Antiqua"/>
          <w:b/>
          <w:i/>
          <w:lang w:val="en-US"/>
        </w:rPr>
        <w:t>History of present illness</w:t>
      </w:r>
    </w:p>
    <w:p w:rsidR="002E5BED" w:rsidRPr="00221D9D" w:rsidRDefault="002E5BED" w:rsidP="000336F1">
      <w:pPr>
        <w:snapToGrid w:val="0"/>
        <w:spacing w:line="360" w:lineRule="auto"/>
        <w:jc w:val="both"/>
        <w:rPr>
          <w:rFonts w:ascii="Book Antiqua" w:hAnsi="Book Antiqua"/>
          <w:lang w:val="en-US" w:eastAsia="zh-CN"/>
        </w:rPr>
      </w:pPr>
      <w:r w:rsidRPr="00221D9D">
        <w:rPr>
          <w:rFonts w:ascii="Book Antiqua" w:hAnsi="Book Antiqua"/>
          <w:lang w:val="en-US"/>
        </w:rPr>
        <w:t xml:space="preserve">The patient </w:t>
      </w:r>
      <w:r w:rsidR="00AA3BCA" w:rsidRPr="00221D9D">
        <w:rPr>
          <w:rFonts w:ascii="Book Antiqua" w:hAnsi="Book Antiqua"/>
          <w:lang w:val="en-US"/>
        </w:rPr>
        <w:t>arrived at</w:t>
      </w:r>
      <w:r w:rsidRPr="00221D9D">
        <w:rPr>
          <w:rFonts w:ascii="Book Antiqua" w:hAnsi="Book Antiqua"/>
          <w:lang w:val="en-US"/>
        </w:rPr>
        <w:t xml:space="preserve"> our emergency department with general malaise and </w:t>
      </w:r>
      <w:r w:rsidR="00645D8B" w:rsidRPr="00221D9D">
        <w:rPr>
          <w:rFonts w:ascii="Book Antiqua" w:hAnsi="Book Antiqua"/>
          <w:lang w:val="en-US"/>
        </w:rPr>
        <w:t xml:space="preserve">reported </w:t>
      </w:r>
      <w:r w:rsidRPr="00221D9D">
        <w:rPr>
          <w:rFonts w:ascii="Book Antiqua" w:hAnsi="Book Antiqua"/>
          <w:lang w:val="en-US"/>
        </w:rPr>
        <w:t xml:space="preserve">loss of weight. </w:t>
      </w:r>
    </w:p>
    <w:p w:rsidR="00CC7D26" w:rsidRPr="00221D9D" w:rsidRDefault="00CC7D26" w:rsidP="000336F1">
      <w:pPr>
        <w:snapToGrid w:val="0"/>
        <w:spacing w:line="360" w:lineRule="auto"/>
        <w:jc w:val="both"/>
        <w:rPr>
          <w:rFonts w:ascii="Book Antiqua" w:hAnsi="Book Antiqua"/>
          <w:lang w:val="en-US" w:eastAsia="zh-CN"/>
        </w:rPr>
      </w:pPr>
    </w:p>
    <w:p w:rsidR="002E5BED" w:rsidRPr="00221D9D" w:rsidRDefault="002E5BED" w:rsidP="000336F1">
      <w:pPr>
        <w:snapToGrid w:val="0"/>
        <w:spacing w:line="360" w:lineRule="auto"/>
        <w:jc w:val="both"/>
        <w:rPr>
          <w:rFonts w:ascii="Book Antiqua" w:hAnsi="Book Antiqua"/>
          <w:b/>
          <w:i/>
          <w:lang w:val="en-US"/>
        </w:rPr>
      </w:pPr>
      <w:r w:rsidRPr="00221D9D">
        <w:rPr>
          <w:rFonts w:ascii="Book Antiqua" w:hAnsi="Book Antiqua"/>
          <w:b/>
          <w:i/>
          <w:lang w:val="en-US"/>
        </w:rPr>
        <w:t>History of past illness</w:t>
      </w:r>
    </w:p>
    <w:p w:rsidR="002E5BED" w:rsidRPr="00221D9D" w:rsidRDefault="00AA3BCA" w:rsidP="000336F1">
      <w:pPr>
        <w:snapToGrid w:val="0"/>
        <w:spacing w:line="360" w:lineRule="auto"/>
        <w:jc w:val="both"/>
        <w:rPr>
          <w:rFonts w:ascii="Book Antiqua" w:hAnsi="Book Antiqua"/>
          <w:lang w:val="en-US" w:eastAsia="zh-CN"/>
        </w:rPr>
      </w:pPr>
      <w:r w:rsidRPr="00221D9D">
        <w:rPr>
          <w:rFonts w:ascii="Book Antiqua" w:hAnsi="Book Antiqua"/>
          <w:lang w:val="en-US"/>
        </w:rPr>
        <w:t xml:space="preserve">The patient </w:t>
      </w:r>
      <w:r w:rsidR="00CF29FB" w:rsidRPr="00221D9D">
        <w:rPr>
          <w:rFonts w:ascii="Book Antiqua" w:hAnsi="Book Antiqua"/>
          <w:lang w:val="en-US"/>
        </w:rPr>
        <w:t xml:space="preserve">referred </w:t>
      </w:r>
      <w:r w:rsidRPr="00221D9D">
        <w:rPr>
          <w:rFonts w:ascii="Book Antiqua" w:hAnsi="Book Antiqua"/>
          <w:lang w:val="en-US"/>
        </w:rPr>
        <w:t>to a</w:t>
      </w:r>
      <w:r w:rsidR="004113F7" w:rsidRPr="00221D9D">
        <w:rPr>
          <w:rFonts w:ascii="Book Antiqua" w:hAnsi="Book Antiqua"/>
          <w:lang w:val="en-US"/>
        </w:rPr>
        <w:t xml:space="preserve"> past medical history of upper lip neu</w:t>
      </w:r>
      <w:r w:rsidR="00CF29FB" w:rsidRPr="00221D9D">
        <w:rPr>
          <w:rFonts w:ascii="Book Antiqua" w:hAnsi="Book Antiqua"/>
          <w:lang w:val="en-US"/>
        </w:rPr>
        <w:t>roblastoma at the age of 5</w:t>
      </w:r>
      <w:r w:rsidR="00BF1BA1" w:rsidRPr="00221D9D">
        <w:rPr>
          <w:rFonts w:ascii="Book Antiqua" w:hAnsi="Book Antiqua"/>
          <w:lang w:val="en-US"/>
        </w:rPr>
        <w:t>,</w:t>
      </w:r>
      <w:r w:rsidR="004113F7" w:rsidRPr="00221D9D">
        <w:rPr>
          <w:rFonts w:ascii="Book Antiqua" w:hAnsi="Book Antiqua"/>
          <w:lang w:val="en-US"/>
        </w:rPr>
        <w:t xml:space="preserve"> </w:t>
      </w:r>
      <w:r w:rsidRPr="00221D9D">
        <w:rPr>
          <w:rFonts w:ascii="Book Antiqua" w:hAnsi="Book Antiqua"/>
          <w:lang w:val="en-US"/>
        </w:rPr>
        <w:t xml:space="preserve">which was </w:t>
      </w:r>
      <w:r w:rsidR="004113F7" w:rsidRPr="00221D9D">
        <w:rPr>
          <w:rFonts w:ascii="Book Antiqua" w:hAnsi="Book Antiqua"/>
          <w:lang w:val="en-US"/>
        </w:rPr>
        <w:t xml:space="preserve">treated </w:t>
      </w:r>
      <w:r w:rsidRPr="00221D9D">
        <w:rPr>
          <w:rFonts w:ascii="Book Antiqua" w:hAnsi="Book Antiqua"/>
          <w:lang w:val="en-US"/>
        </w:rPr>
        <w:t xml:space="preserve">by </w:t>
      </w:r>
      <w:r w:rsidR="004113F7" w:rsidRPr="00221D9D">
        <w:rPr>
          <w:rFonts w:ascii="Book Antiqua" w:hAnsi="Book Antiqua"/>
          <w:lang w:val="en-US"/>
        </w:rPr>
        <w:t>surgical excision and adjuvant chemotherapy. Fourteen</w:t>
      </w:r>
      <w:r w:rsidR="00CF29FB" w:rsidRPr="00221D9D">
        <w:rPr>
          <w:rFonts w:ascii="Book Antiqua" w:hAnsi="Book Antiqua"/>
          <w:lang w:val="en-US"/>
        </w:rPr>
        <w:t xml:space="preserve"> </w:t>
      </w:r>
      <w:r w:rsidR="00AF70A2" w:rsidRPr="00221D9D">
        <w:rPr>
          <w:rFonts w:ascii="Book Antiqua" w:hAnsi="Book Antiqua"/>
          <w:lang w:val="en-US"/>
        </w:rPr>
        <w:t>years earlier</w:t>
      </w:r>
      <w:r w:rsidRPr="00221D9D">
        <w:rPr>
          <w:rFonts w:ascii="Book Antiqua" w:hAnsi="Book Antiqua"/>
          <w:lang w:val="en-US"/>
        </w:rPr>
        <w:t>,</w:t>
      </w:r>
      <w:r w:rsidR="004113F7" w:rsidRPr="00221D9D">
        <w:rPr>
          <w:rFonts w:ascii="Book Antiqua" w:hAnsi="Book Antiqua"/>
          <w:lang w:val="en-US"/>
        </w:rPr>
        <w:t xml:space="preserve"> he was diagnosed with a large intra-abdominal tumor</w:t>
      </w:r>
      <w:r w:rsidR="00CF29FB" w:rsidRPr="00221D9D">
        <w:rPr>
          <w:rFonts w:ascii="Book Antiqua" w:hAnsi="Book Antiqua"/>
          <w:lang w:val="en-US"/>
        </w:rPr>
        <w:t xml:space="preserve"> in the left </w:t>
      </w:r>
      <w:r w:rsidR="00CC7D26" w:rsidRPr="00221D9D">
        <w:rPr>
          <w:rFonts w:ascii="Book Antiqua" w:hAnsi="Book Antiqua"/>
          <w:lang w:val="en-US"/>
        </w:rPr>
        <w:t>hypochondrium</w:t>
      </w:r>
      <w:r w:rsidRPr="00221D9D">
        <w:rPr>
          <w:rFonts w:ascii="Book Antiqua" w:hAnsi="Book Antiqua"/>
          <w:lang w:val="en-US"/>
        </w:rPr>
        <w:t>,</w:t>
      </w:r>
      <w:r w:rsidR="00CC7D26" w:rsidRPr="00221D9D">
        <w:rPr>
          <w:rFonts w:ascii="Book Antiqua" w:hAnsi="Book Antiqua"/>
          <w:lang w:val="en-US"/>
        </w:rPr>
        <w:t xml:space="preserve"> which adhered to </w:t>
      </w:r>
      <w:r w:rsidR="00CC7D26" w:rsidRPr="00221D9D">
        <w:rPr>
          <w:rFonts w:ascii="Book Antiqua" w:hAnsi="Book Antiqua"/>
          <w:lang w:val="en-US" w:eastAsia="zh-CN"/>
        </w:rPr>
        <w:t xml:space="preserve">- </w:t>
      </w:r>
      <w:r w:rsidR="00CF29FB" w:rsidRPr="00221D9D">
        <w:rPr>
          <w:rFonts w:ascii="Book Antiqua" w:hAnsi="Book Antiqua"/>
          <w:lang w:val="en-US"/>
        </w:rPr>
        <w:t>but did not incarcerate</w:t>
      </w:r>
      <w:r w:rsidR="00660BA1" w:rsidRPr="00221D9D">
        <w:rPr>
          <w:rFonts w:ascii="Book Antiqua" w:hAnsi="Book Antiqua"/>
          <w:lang w:val="en-US" w:eastAsia="zh-CN"/>
        </w:rPr>
        <w:t xml:space="preserve"> </w:t>
      </w:r>
      <w:r w:rsidR="00CF29FB" w:rsidRPr="00221D9D">
        <w:rPr>
          <w:rFonts w:ascii="Book Antiqua" w:hAnsi="Book Antiqua"/>
          <w:lang w:val="en-US"/>
        </w:rPr>
        <w:t>- the left colonic flexure, part of the major gastric curvature, as well as the spleen. The patient u</w:t>
      </w:r>
      <w:r w:rsidR="004113F7" w:rsidRPr="00221D9D">
        <w:rPr>
          <w:rFonts w:ascii="Book Antiqua" w:hAnsi="Book Antiqua"/>
          <w:lang w:val="en-US"/>
        </w:rPr>
        <w:t>nderwent tumor resection along with</w:t>
      </w:r>
      <w:r w:rsidR="00CF29FB" w:rsidRPr="00221D9D">
        <w:rPr>
          <w:rFonts w:ascii="Book Antiqua" w:hAnsi="Book Antiqua"/>
          <w:lang w:val="en-US"/>
        </w:rPr>
        <w:t xml:space="preserve"> left colectomy, splene</w:t>
      </w:r>
      <w:r w:rsidR="002F245D" w:rsidRPr="00221D9D">
        <w:rPr>
          <w:rFonts w:ascii="Book Antiqua" w:hAnsi="Book Antiqua"/>
          <w:lang w:val="en-US"/>
        </w:rPr>
        <w:t>ctomy and partial gastrectomy. Final biopsy indicated the presence of a DT</w:t>
      </w:r>
      <w:r w:rsidR="00CF29FB" w:rsidRPr="00221D9D">
        <w:rPr>
          <w:rFonts w:ascii="Book Antiqua" w:hAnsi="Book Antiqua"/>
          <w:lang w:val="en-US"/>
        </w:rPr>
        <w:t>.</w:t>
      </w:r>
      <w:r w:rsidR="002F245D" w:rsidRPr="00221D9D">
        <w:rPr>
          <w:rFonts w:ascii="Book Antiqua" w:hAnsi="Book Antiqua"/>
          <w:lang w:val="en-US"/>
        </w:rPr>
        <w:t xml:space="preserve"> </w:t>
      </w:r>
    </w:p>
    <w:p w:rsidR="00CC7D26" w:rsidRPr="00221D9D" w:rsidRDefault="00CC7D26" w:rsidP="000336F1">
      <w:pPr>
        <w:snapToGrid w:val="0"/>
        <w:spacing w:line="360" w:lineRule="auto"/>
        <w:jc w:val="both"/>
        <w:rPr>
          <w:rFonts w:ascii="Book Antiqua" w:hAnsi="Book Antiqua"/>
          <w:lang w:val="en-US" w:eastAsia="zh-CN"/>
        </w:rPr>
      </w:pPr>
    </w:p>
    <w:p w:rsidR="002E5BED" w:rsidRPr="00221D9D" w:rsidRDefault="002E5BED" w:rsidP="000336F1">
      <w:pPr>
        <w:snapToGrid w:val="0"/>
        <w:spacing w:line="360" w:lineRule="auto"/>
        <w:jc w:val="both"/>
        <w:rPr>
          <w:rFonts w:ascii="Book Antiqua" w:hAnsi="Book Antiqua"/>
          <w:b/>
          <w:i/>
          <w:lang w:val="en-US"/>
        </w:rPr>
      </w:pPr>
      <w:r w:rsidRPr="00221D9D">
        <w:rPr>
          <w:rFonts w:ascii="Book Antiqua" w:hAnsi="Book Antiqua"/>
          <w:b/>
          <w:i/>
          <w:lang w:val="en-US"/>
        </w:rPr>
        <w:t>Physical examination</w:t>
      </w:r>
    </w:p>
    <w:p w:rsidR="00CC7D26" w:rsidRPr="00221D9D" w:rsidRDefault="002F245D" w:rsidP="000336F1">
      <w:pPr>
        <w:snapToGrid w:val="0"/>
        <w:spacing w:line="360" w:lineRule="auto"/>
        <w:jc w:val="both"/>
        <w:rPr>
          <w:rFonts w:ascii="Book Antiqua" w:hAnsi="Book Antiqua"/>
          <w:lang w:val="en-US" w:eastAsia="zh-CN"/>
        </w:rPr>
      </w:pPr>
      <w:r w:rsidRPr="00221D9D">
        <w:rPr>
          <w:rFonts w:ascii="Book Antiqua" w:hAnsi="Book Antiqua"/>
          <w:lang w:val="en-US"/>
        </w:rPr>
        <w:t xml:space="preserve">Physical examination confirmed a firm, tender mass in the left hypochondrium. </w:t>
      </w:r>
    </w:p>
    <w:p w:rsidR="00CC7D26" w:rsidRPr="00221D9D" w:rsidRDefault="00CC7D26" w:rsidP="000336F1">
      <w:pPr>
        <w:snapToGrid w:val="0"/>
        <w:spacing w:line="360" w:lineRule="auto"/>
        <w:jc w:val="both"/>
        <w:rPr>
          <w:rFonts w:ascii="Book Antiqua" w:hAnsi="Book Antiqua"/>
          <w:lang w:val="en-US" w:eastAsia="zh-CN"/>
        </w:rPr>
      </w:pPr>
    </w:p>
    <w:p w:rsidR="002E5BED" w:rsidRPr="00221D9D" w:rsidRDefault="002E5BED" w:rsidP="000336F1">
      <w:pPr>
        <w:snapToGrid w:val="0"/>
        <w:spacing w:line="360" w:lineRule="auto"/>
        <w:jc w:val="both"/>
        <w:rPr>
          <w:rFonts w:ascii="Book Antiqua" w:hAnsi="Book Antiqua"/>
          <w:b/>
          <w:i/>
          <w:lang w:val="en-US"/>
        </w:rPr>
      </w:pPr>
      <w:r w:rsidRPr="00221D9D">
        <w:rPr>
          <w:rFonts w:ascii="Book Antiqua" w:hAnsi="Book Antiqua"/>
          <w:b/>
          <w:i/>
          <w:lang w:val="en-US"/>
        </w:rPr>
        <w:t>Laboratory testing</w:t>
      </w:r>
    </w:p>
    <w:p w:rsidR="002E5BED" w:rsidRPr="00221D9D" w:rsidRDefault="002E5BED" w:rsidP="000336F1">
      <w:pPr>
        <w:snapToGrid w:val="0"/>
        <w:spacing w:line="360" w:lineRule="auto"/>
        <w:jc w:val="both"/>
        <w:rPr>
          <w:rFonts w:ascii="Book Antiqua" w:hAnsi="Book Antiqua"/>
          <w:lang w:val="en-US" w:eastAsia="zh-CN"/>
        </w:rPr>
      </w:pPr>
      <w:r w:rsidRPr="00221D9D">
        <w:rPr>
          <w:rFonts w:ascii="Book Antiqua" w:hAnsi="Book Antiqua"/>
          <w:lang w:val="en-US"/>
        </w:rPr>
        <w:t>Clinical investigation revealed a recrudescence of symptoms of anemia</w:t>
      </w:r>
      <w:r w:rsidR="00AA3BCA" w:rsidRPr="00221D9D">
        <w:rPr>
          <w:rFonts w:ascii="Book Antiqua" w:hAnsi="Book Antiqua"/>
          <w:lang w:val="en-US"/>
        </w:rPr>
        <w:t>,</w:t>
      </w:r>
      <w:r w:rsidRPr="00221D9D">
        <w:rPr>
          <w:rFonts w:ascii="Book Antiqua" w:hAnsi="Book Antiqua"/>
          <w:lang w:val="en-US"/>
        </w:rPr>
        <w:t xml:space="preserve"> as well as marked leukocytosis. </w:t>
      </w:r>
    </w:p>
    <w:p w:rsidR="00CC7D26" w:rsidRPr="00221D9D" w:rsidRDefault="00CC7D26" w:rsidP="000336F1">
      <w:pPr>
        <w:snapToGrid w:val="0"/>
        <w:spacing w:line="360" w:lineRule="auto"/>
        <w:jc w:val="both"/>
        <w:rPr>
          <w:rFonts w:ascii="Book Antiqua" w:hAnsi="Book Antiqua"/>
          <w:lang w:val="en-US" w:eastAsia="zh-CN"/>
        </w:rPr>
      </w:pPr>
    </w:p>
    <w:p w:rsidR="002E5BED" w:rsidRPr="00221D9D" w:rsidRDefault="002E5BED" w:rsidP="000336F1">
      <w:pPr>
        <w:snapToGrid w:val="0"/>
        <w:spacing w:line="360" w:lineRule="auto"/>
        <w:jc w:val="both"/>
        <w:rPr>
          <w:rFonts w:ascii="Book Antiqua" w:hAnsi="Book Antiqua"/>
          <w:b/>
          <w:i/>
          <w:lang w:val="en-US"/>
        </w:rPr>
      </w:pPr>
      <w:r w:rsidRPr="00221D9D">
        <w:rPr>
          <w:rFonts w:ascii="Book Antiqua" w:hAnsi="Book Antiqua"/>
          <w:b/>
          <w:i/>
          <w:lang w:val="en-US"/>
        </w:rPr>
        <w:t>Imaging examination</w:t>
      </w:r>
    </w:p>
    <w:p w:rsidR="00CF29FB" w:rsidRPr="00221D9D" w:rsidRDefault="002F245D" w:rsidP="000336F1">
      <w:pPr>
        <w:snapToGrid w:val="0"/>
        <w:spacing w:line="360" w:lineRule="auto"/>
        <w:jc w:val="both"/>
        <w:rPr>
          <w:rFonts w:ascii="Book Antiqua" w:hAnsi="Book Antiqua"/>
          <w:lang w:val="en-US" w:eastAsia="zh-CN"/>
        </w:rPr>
      </w:pPr>
      <w:r w:rsidRPr="00221D9D">
        <w:rPr>
          <w:rFonts w:ascii="Book Antiqua" w:hAnsi="Book Antiqua"/>
          <w:lang w:val="en-US"/>
        </w:rPr>
        <w:t>A</w:t>
      </w:r>
      <w:r w:rsidR="00CF29FB" w:rsidRPr="00221D9D">
        <w:rPr>
          <w:rFonts w:ascii="Book Antiqua" w:hAnsi="Book Antiqua"/>
          <w:lang w:val="en-US"/>
        </w:rPr>
        <w:t xml:space="preserve">bdominal </w:t>
      </w:r>
      <w:r w:rsidRPr="00221D9D">
        <w:rPr>
          <w:rFonts w:ascii="Book Antiqua" w:hAnsi="Book Antiqua"/>
          <w:lang w:val="en-US"/>
        </w:rPr>
        <w:t>MRI</w:t>
      </w:r>
      <w:r w:rsidR="00CF29FB" w:rsidRPr="00221D9D">
        <w:rPr>
          <w:rFonts w:ascii="Book Antiqua" w:hAnsi="Book Antiqua"/>
          <w:lang w:val="en-US"/>
        </w:rPr>
        <w:t xml:space="preserve"> </w:t>
      </w:r>
      <w:r w:rsidR="007F59E1" w:rsidRPr="00221D9D">
        <w:rPr>
          <w:rFonts w:ascii="Book Antiqua" w:hAnsi="Book Antiqua"/>
          <w:lang w:val="en-US"/>
        </w:rPr>
        <w:t>revealed tumor</w:t>
      </w:r>
      <w:r w:rsidR="00CF29FB" w:rsidRPr="00221D9D">
        <w:rPr>
          <w:rFonts w:ascii="Book Antiqua" w:hAnsi="Book Antiqua"/>
          <w:lang w:val="en-US"/>
        </w:rPr>
        <w:t xml:space="preserve"> recurrence with a large epigastr</w:t>
      </w:r>
      <w:r w:rsidR="007F59E1" w:rsidRPr="00221D9D">
        <w:rPr>
          <w:rFonts w:ascii="Book Antiqua" w:hAnsi="Book Antiqua"/>
          <w:lang w:val="en-US"/>
        </w:rPr>
        <w:t>ic mass (maximum section 12.5</w:t>
      </w:r>
      <w:r w:rsidR="00CC7D26" w:rsidRPr="00221D9D">
        <w:rPr>
          <w:rFonts w:ascii="Book Antiqua" w:hAnsi="Book Antiqua"/>
          <w:lang w:val="en-US" w:eastAsia="zh-CN"/>
        </w:rPr>
        <w:t xml:space="preserve"> cm </w:t>
      </w:r>
      <w:r w:rsidR="007F59E1" w:rsidRPr="00221D9D">
        <w:rPr>
          <w:rFonts w:ascii="Book Antiqua" w:hAnsi="Book Antiqua"/>
          <w:lang w:val="en-US"/>
        </w:rPr>
        <w:t>×</w:t>
      </w:r>
      <w:r w:rsidR="00CC7D26" w:rsidRPr="00221D9D">
        <w:rPr>
          <w:rFonts w:ascii="Book Antiqua" w:hAnsi="Book Antiqua"/>
          <w:lang w:val="en-US" w:eastAsia="zh-CN"/>
        </w:rPr>
        <w:t xml:space="preserve"> </w:t>
      </w:r>
      <w:r w:rsidR="007F59E1" w:rsidRPr="00221D9D">
        <w:rPr>
          <w:rFonts w:ascii="Book Antiqua" w:hAnsi="Book Antiqua"/>
          <w:lang w:val="en-US"/>
        </w:rPr>
        <w:t>4.5</w:t>
      </w:r>
      <w:r w:rsidR="00CC7D26" w:rsidRPr="00221D9D">
        <w:rPr>
          <w:rFonts w:ascii="Book Antiqua" w:hAnsi="Book Antiqua"/>
          <w:lang w:val="en-US" w:eastAsia="zh-CN"/>
        </w:rPr>
        <w:t xml:space="preserve"> </w:t>
      </w:r>
      <w:r w:rsidR="00CF29FB" w:rsidRPr="00221D9D">
        <w:rPr>
          <w:rFonts w:ascii="Book Antiqua" w:hAnsi="Book Antiqua"/>
          <w:lang w:val="en-US"/>
        </w:rPr>
        <w:t>cm), which adhered to the transverse colon and the lower duodenal segment</w:t>
      </w:r>
      <w:r w:rsidR="00AA3BCA" w:rsidRPr="00221D9D">
        <w:rPr>
          <w:rFonts w:ascii="Book Antiqua" w:hAnsi="Book Antiqua"/>
          <w:lang w:val="en-US"/>
        </w:rPr>
        <w:t>,</w:t>
      </w:r>
      <w:r w:rsidR="00CF29FB" w:rsidRPr="00221D9D">
        <w:rPr>
          <w:rFonts w:ascii="Book Antiqua" w:hAnsi="Book Antiqua"/>
          <w:lang w:val="en-US"/>
        </w:rPr>
        <w:t xml:space="preserve"> and seemed to communicate via tissue bridg</w:t>
      </w:r>
      <w:r w:rsidR="007F59E1" w:rsidRPr="00221D9D">
        <w:rPr>
          <w:rFonts w:ascii="Book Antiqua" w:hAnsi="Book Antiqua"/>
          <w:lang w:val="en-US"/>
        </w:rPr>
        <w:t>ing with a second abdominal lesion (7.3</w:t>
      </w:r>
      <w:r w:rsidR="00CC7D26" w:rsidRPr="00221D9D">
        <w:rPr>
          <w:rFonts w:ascii="Book Antiqua" w:hAnsi="Book Antiqua"/>
          <w:lang w:val="en-US" w:eastAsia="zh-CN"/>
        </w:rPr>
        <w:t xml:space="preserve"> cm </w:t>
      </w:r>
      <w:r w:rsidR="00CC7D26" w:rsidRPr="00221D9D">
        <w:rPr>
          <w:rFonts w:ascii="Book Antiqua" w:hAnsi="Book Antiqua"/>
          <w:lang w:val="en-US"/>
        </w:rPr>
        <w:t>×</w:t>
      </w:r>
      <w:r w:rsidR="00CC7D26" w:rsidRPr="00221D9D">
        <w:rPr>
          <w:rFonts w:ascii="Book Antiqua" w:hAnsi="Book Antiqua"/>
          <w:lang w:val="en-US" w:eastAsia="zh-CN"/>
        </w:rPr>
        <w:t xml:space="preserve"> </w:t>
      </w:r>
      <w:r w:rsidR="007F59E1" w:rsidRPr="00221D9D">
        <w:rPr>
          <w:rFonts w:ascii="Book Antiqua" w:hAnsi="Book Antiqua"/>
          <w:lang w:val="en-US"/>
        </w:rPr>
        <w:t>4.6</w:t>
      </w:r>
      <w:r w:rsidR="00CC7D26" w:rsidRPr="00221D9D">
        <w:rPr>
          <w:rFonts w:ascii="Book Antiqua" w:hAnsi="Book Antiqua"/>
          <w:lang w:val="en-US" w:eastAsia="zh-CN"/>
        </w:rPr>
        <w:t xml:space="preserve"> </w:t>
      </w:r>
      <w:r w:rsidR="00CF29FB" w:rsidRPr="00221D9D">
        <w:rPr>
          <w:rFonts w:ascii="Book Antiqua" w:hAnsi="Book Antiqua"/>
          <w:lang w:val="en-US"/>
        </w:rPr>
        <w:t>cm) along the lower third of the right kidney</w:t>
      </w:r>
      <w:r w:rsidR="00BB63AF" w:rsidRPr="00221D9D">
        <w:rPr>
          <w:rFonts w:ascii="Book Antiqua" w:hAnsi="Book Antiqua"/>
          <w:lang w:val="en-US"/>
        </w:rPr>
        <w:t xml:space="preserve"> (Figure 1)</w:t>
      </w:r>
      <w:r w:rsidR="00CF29FB" w:rsidRPr="00221D9D">
        <w:rPr>
          <w:rFonts w:ascii="Book Antiqua" w:hAnsi="Book Antiqua"/>
          <w:lang w:val="en-US"/>
        </w:rPr>
        <w:t xml:space="preserve">. </w:t>
      </w:r>
      <w:r w:rsidR="007F59E1" w:rsidRPr="00221D9D">
        <w:rPr>
          <w:rFonts w:ascii="Book Antiqua" w:hAnsi="Book Antiqua"/>
          <w:lang w:val="en-US"/>
        </w:rPr>
        <w:t>Metastatic foci were not apparent</w:t>
      </w:r>
      <w:r w:rsidR="00CF29FB" w:rsidRPr="00221D9D">
        <w:rPr>
          <w:rFonts w:ascii="Book Antiqua" w:hAnsi="Book Antiqua"/>
          <w:lang w:val="en-US"/>
        </w:rPr>
        <w:t xml:space="preserve">. </w:t>
      </w:r>
      <w:r w:rsidR="007F59E1" w:rsidRPr="00221D9D">
        <w:rPr>
          <w:rFonts w:ascii="Book Antiqua" w:hAnsi="Book Antiqua"/>
          <w:lang w:val="en-US"/>
        </w:rPr>
        <w:t>Moreover, t</w:t>
      </w:r>
      <w:r w:rsidR="00CF29FB" w:rsidRPr="00221D9D">
        <w:rPr>
          <w:rFonts w:ascii="Book Antiqua" w:hAnsi="Book Antiqua"/>
          <w:lang w:val="en-US"/>
        </w:rPr>
        <w:t>he liver presented d</w:t>
      </w:r>
      <w:r w:rsidR="00545E95" w:rsidRPr="00221D9D">
        <w:rPr>
          <w:rFonts w:ascii="Book Antiqua" w:hAnsi="Book Antiqua"/>
          <w:lang w:val="en-US"/>
        </w:rPr>
        <w:t>iffuse focal lesions,</w:t>
      </w:r>
      <w:r w:rsidR="00CF29FB" w:rsidRPr="00221D9D">
        <w:rPr>
          <w:rFonts w:ascii="Book Antiqua" w:hAnsi="Book Antiqua"/>
          <w:lang w:val="en-US"/>
        </w:rPr>
        <w:t xml:space="preserve"> hyperintense on T2</w:t>
      </w:r>
      <w:r w:rsidR="00AA3BCA" w:rsidRPr="00221D9D">
        <w:rPr>
          <w:rFonts w:ascii="Book Antiqua" w:hAnsi="Book Antiqua"/>
          <w:lang w:val="en-US"/>
        </w:rPr>
        <w:t>-</w:t>
      </w:r>
      <w:r w:rsidR="00CF29FB" w:rsidRPr="00221D9D">
        <w:rPr>
          <w:rFonts w:ascii="Book Antiqua" w:hAnsi="Book Antiqua"/>
          <w:lang w:val="en-US"/>
        </w:rPr>
        <w:t xml:space="preserve"> and hypointense on T1</w:t>
      </w:r>
      <w:r w:rsidR="00AA3BCA" w:rsidRPr="00221D9D">
        <w:rPr>
          <w:rFonts w:ascii="Book Antiqua" w:hAnsi="Book Antiqua"/>
          <w:lang w:val="en-US"/>
        </w:rPr>
        <w:t>-</w:t>
      </w:r>
      <w:r w:rsidR="00545E95" w:rsidRPr="00221D9D">
        <w:rPr>
          <w:rFonts w:ascii="Book Antiqua" w:hAnsi="Book Antiqua"/>
          <w:lang w:val="en-US"/>
        </w:rPr>
        <w:t>weighted sequences, while</w:t>
      </w:r>
      <w:r w:rsidR="00CF29FB" w:rsidRPr="00221D9D">
        <w:rPr>
          <w:rFonts w:ascii="Book Antiqua" w:hAnsi="Book Antiqua"/>
          <w:lang w:val="en-US"/>
        </w:rPr>
        <w:t xml:space="preserve"> contrast enhancement</w:t>
      </w:r>
      <w:r w:rsidR="00545E95" w:rsidRPr="00221D9D">
        <w:rPr>
          <w:rFonts w:ascii="Book Antiqua" w:hAnsi="Book Antiqua"/>
          <w:lang w:val="en-US"/>
        </w:rPr>
        <w:t xml:space="preserve"> was present</w:t>
      </w:r>
      <w:r w:rsidR="005378CF" w:rsidRPr="00221D9D">
        <w:rPr>
          <w:rFonts w:ascii="Book Antiqua" w:hAnsi="Book Antiqua"/>
          <w:lang w:val="en-US"/>
        </w:rPr>
        <w:t xml:space="preserve"> (Figure 2)</w:t>
      </w:r>
      <w:r w:rsidR="00CF29FB" w:rsidRPr="00221D9D">
        <w:rPr>
          <w:rFonts w:ascii="Book Antiqua" w:hAnsi="Book Antiqua"/>
          <w:lang w:val="en-US"/>
        </w:rPr>
        <w:t>.</w:t>
      </w:r>
      <w:r w:rsidR="007F59E1" w:rsidRPr="00221D9D">
        <w:rPr>
          <w:rFonts w:ascii="Book Antiqua" w:hAnsi="Book Antiqua"/>
          <w:lang w:val="en-US"/>
        </w:rPr>
        <w:t xml:space="preserve"> Endoscopy described</w:t>
      </w:r>
      <w:r w:rsidR="00CF29FB" w:rsidRPr="00221D9D">
        <w:rPr>
          <w:rFonts w:ascii="Book Antiqua" w:hAnsi="Book Antiqua"/>
          <w:lang w:val="en-US"/>
        </w:rPr>
        <w:t xml:space="preserve"> multiple polyps in the cecum, the asc</w:t>
      </w:r>
      <w:r w:rsidR="007F59E1" w:rsidRPr="00221D9D">
        <w:rPr>
          <w:rFonts w:ascii="Book Antiqua" w:hAnsi="Book Antiqua"/>
          <w:lang w:val="en-US"/>
        </w:rPr>
        <w:t>ending and the sigmoid colon</w:t>
      </w:r>
      <w:r w:rsidR="00AA3BCA" w:rsidRPr="00221D9D">
        <w:rPr>
          <w:rFonts w:ascii="Book Antiqua" w:hAnsi="Book Antiqua"/>
          <w:lang w:val="en-US"/>
        </w:rPr>
        <w:t>,</w:t>
      </w:r>
      <w:r w:rsidR="007F59E1" w:rsidRPr="00221D9D">
        <w:rPr>
          <w:rFonts w:ascii="Book Antiqua" w:hAnsi="Book Antiqua"/>
          <w:lang w:val="en-US"/>
        </w:rPr>
        <w:t xml:space="preserve"> as well as the rectum. Nevertheless, i</w:t>
      </w:r>
      <w:r w:rsidR="00CF29FB" w:rsidRPr="00221D9D">
        <w:rPr>
          <w:rFonts w:ascii="Book Antiqua" w:hAnsi="Book Antiqua"/>
          <w:lang w:val="en-US"/>
        </w:rPr>
        <w:t>ncarceration of the upper or the lower gastrointestinal</w:t>
      </w:r>
      <w:r w:rsidR="007F59E1" w:rsidRPr="00221D9D">
        <w:rPr>
          <w:rFonts w:ascii="Book Antiqua" w:hAnsi="Book Antiqua"/>
          <w:lang w:val="en-US"/>
        </w:rPr>
        <w:t xml:space="preserve"> (GI) tract by the mass or</w:t>
      </w:r>
      <w:r w:rsidR="00CF29FB" w:rsidRPr="00221D9D">
        <w:rPr>
          <w:rFonts w:ascii="Book Antiqua" w:hAnsi="Book Antiqua"/>
          <w:lang w:val="en-US"/>
        </w:rPr>
        <w:t xml:space="preserve"> nodal involvement</w:t>
      </w:r>
      <w:r w:rsidR="007F59E1" w:rsidRPr="00221D9D">
        <w:rPr>
          <w:rFonts w:ascii="Book Antiqua" w:hAnsi="Book Antiqua"/>
          <w:lang w:val="en-US"/>
        </w:rPr>
        <w:t xml:space="preserve"> was not documented</w:t>
      </w:r>
      <w:r w:rsidR="00CF29FB" w:rsidRPr="00221D9D">
        <w:rPr>
          <w:rFonts w:ascii="Book Antiqua" w:hAnsi="Book Antiqua"/>
          <w:lang w:val="en-US"/>
        </w:rPr>
        <w:t xml:space="preserve">. </w:t>
      </w:r>
    </w:p>
    <w:p w:rsidR="00CC7D26" w:rsidRPr="00221D9D" w:rsidRDefault="00CC7D26" w:rsidP="000336F1">
      <w:pPr>
        <w:snapToGrid w:val="0"/>
        <w:spacing w:line="360" w:lineRule="auto"/>
        <w:jc w:val="both"/>
        <w:rPr>
          <w:rFonts w:ascii="Book Antiqua" w:hAnsi="Book Antiqua"/>
          <w:lang w:val="en-US" w:eastAsia="zh-CN"/>
        </w:rPr>
      </w:pPr>
    </w:p>
    <w:p w:rsidR="002E5BED" w:rsidRPr="00221D9D" w:rsidRDefault="002E5BED" w:rsidP="000336F1">
      <w:pPr>
        <w:snapToGrid w:val="0"/>
        <w:spacing w:line="360" w:lineRule="auto"/>
        <w:jc w:val="both"/>
        <w:rPr>
          <w:rFonts w:ascii="Book Antiqua" w:hAnsi="Book Antiqua"/>
          <w:b/>
          <w:lang w:val="en-US"/>
        </w:rPr>
      </w:pPr>
      <w:r w:rsidRPr="00221D9D">
        <w:rPr>
          <w:rFonts w:ascii="Book Antiqua" w:hAnsi="Book Antiqua"/>
          <w:b/>
          <w:lang w:val="en-US"/>
        </w:rPr>
        <w:t>FINAL DIAGNOSIS</w:t>
      </w:r>
    </w:p>
    <w:p w:rsidR="008B429B" w:rsidRPr="00221D9D" w:rsidRDefault="008B429B" w:rsidP="000336F1">
      <w:pPr>
        <w:snapToGrid w:val="0"/>
        <w:spacing w:line="360" w:lineRule="auto"/>
        <w:jc w:val="both"/>
        <w:rPr>
          <w:rFonts w:ascii="Book Antiqua" w:hAnsi="Book Antiqua"/>
          <w:lang w:val="en-US" w:eastAsia="zh-CN"/>
        </w:rPr>
      </w:pPr>
      <w:r w:rsidRPr="00221D9D">
        <w:rPr>
          <w:rFonts w:ascii="Book Antiqua" w:hAnsi="Book Antiqua"/>
          <w:lang w:val="en-US"/>
        </w:rPr>
        <w:t xml:space="preserve">The final histological diagnosis was recurrent </w:t>
      </w:r>
      <w:r w:rsidRPr="00221D9D">
        <w:rPr>
          <w:rFonts w:ascii="Book Antiqua" w:hAnsi="Book Antiqua"/>
          <w:lang w:val="en-US" w:eastAsia="ar-SA"/>
        </w:rPr>
        <w:t>aggressive intra-abdominal DT.</w:t>
      </w:r>
    </w:p>
    <w:p w:rsidR="00CC7D26" w:rsidRPr="00221D9D" w:rsidRDefault="00CC7D26" w:rsidP="000336F1">
      <w:pPr>
        <w:snapToGrid w:val="0"/>
        <w:spacing w:line="360" w:lineRule="auto"/>
        <w:jc w:val="both"/>
        <w:rPr>
          <w:rFonts w:ascii="Book Antiqua" w:hAnsi="Book Antiqua"/>
          <w:lang w:val="en-US" w:eastAsia="zh-CN"/>
        </w:rPr>
      </w:pPr>
    </w:p>
    <w:p w:rsidR="008B429B" w:rsidRPr="00221D9D" w:rsidRDefault="008B429B" w:rsidP="000336F1">
      <w:pPr>
        <w:snapToGrid w:val="0"/>
        <w:spacing w:line="360" w:lineRule="auto"/>
        <w:jc w:val="both"/>
        <w:rPr>
          <w:rFonts w:ascii="Book Antiqua" w:hAnsi="Book Antiqua"/>
          <w:b/>
          <w:lang w:val="en-US"/>
        </w:rPr>
      </w:pPr>
      <w:r w:rsidRPr="00221D9D">
        <w:rPr>
          <w:rFonts w:ascii="Book Antiqua" w:hAnsi="Book Antiqua"/>
          <w:b/>
          <w:lang w:val="en-US"/>
        </w:rPr>
        <w:t>TREATMENT</w:t>
      </w:r>
    </w:p>
    <w:p w:rsidR="008B429B" w:rsidRPr="00221D9D" w:rsidRDefault="00CF29FB" w:rsidP="000336F1">
      <w:pPr>
        <w:snapToGrid w:val="0"/>
        <w:spacing w:line="360" w:lineRule="auto"/>
        <w:jc w:val="both"/>
        <w:rPr>
          <w:rFonts w:ascii="Book Antiqua" w:hAnsi="Book Antiqua"/>
          <w:lang w:val="en-US" w:eastAsia="zh-CN"/>
        </w:rPr>
      </w:pPr>
      <w:r w:rsidRPr="00221D9D">
        <w:rPr>
          <w:rFonts w:ascii="Book Antiqua" w:hAnsi="Book Antiqua"/>
          <w:lang w:val="en-US"/>
        </w:rPr>
        <w:t xml:space="preserve">As the tumor was highly proliferative, </w:t>
      </w:r>
      <w:r w:rsidR="00886BA8" w:rsidRPr="00221D9D">
        <w:rPr>
          <w:rFonts w:ascii="Book Antiqua" w:hAnsi="Book Antiqua"/>
          <w:lang w:val="en-US"/>
        </w:rPr>
        <w:t xml:space="preserve">exploratory </w:t>
      </w:r>
      <w:r w:rsidRPr="00221D9D">
        <w:rPr>
          <w:rFonts w:ascii="Book Antiqua" w:hAnsi="Book Antiqua"/>
          <w:lang w:val="en-US"/>
        </w:rPr>
        <w:t>l</w:t>
      </w:r>
      <w:r w:rsidR="00886BA8" w:rsidRPr="00221D9D">
        <w:rPr>
          <w:rFonts w:ascii="Book Antiqua" w:hAnsi="Book Antiqua"/>
          <w:lang w:val="en-US"/>
        </w:rPr>
        <w:t xml:space="preserve">aparotomy </w:t>
      </w:r>
      <w:r w:rsidRPr="00221D9D">
        <w:rPr>
          <w:rFonts w:ascii="Book Antiqua" w:hAnsi="Book Antiqua"/>
          <w:lang w:val="en-US"/>
        </w:rPr>
        <w:t xml:space="preserve">was scheduled. </w:t>
      </w:r>
      <w:r w:rsidR="00AA3BCA" w:rsidRPr="00221D9D">
        <w:rPr>
          <w:rFonts w:ascii="Book Antiqua" w:hAnsi="Book Antiqua"/>
          <w:lang w:val="en-US"/>
        </w:rPr>
        <w:t>This</w:t>
      </w:r>
      <w:r w:rsidRPr="00221D9D">
        <w:rPr>
          <w:rFonts w:ascii="Book Antiqua" w:hAnsi="Book Antiqua"/>
          <w:lang w:val="en-US"/>
        </w:rPr>
        <w:t xml:space="preserve"> revealed the presence of a voluminous mass in the epigastrium arising from the posterior surface of the stomach and invading t</w:t>
      </w:r>
      <w:r w:rsidR="00B9428A" w:rsidRPr="00221D9D">
        <w:rPr>
          <w:rFonts w:ascii="Book Antiqua" w:hAnsi="Book Antiqua"/>
          <w:lang w:val="en-US"/>
        </w:rPr>
        <w:t>he superior mesenteric vessels,</w:t>
      </w:r>
      <w:r w:rsidRPr="00221D9D">
        <w:rPr>
          <w:rFonts w:ascii="Book Antiqua" w:hAnsi="Book Antiqua"/>
          <w:lang w:val="en-US"/>
        </w:rPr>
        <w:t xml:space="preserve"> transverse mesocolon and the small bowel mesentery. </w:t>
      </w:r>
      <w:r w:rsidR="00136545" w:rsidRPr="00221D9D">
        <w:rPr>
          <w:rFonts w:ascii="Book Antiqua" w:hAnsi="Book Antiqua"/>
          <w:lang w:val="en-US"/>
        </w:rPr>
        <w:t>As the surgical</w:t>
      </w:r>
      <w:r w:rsidRPr="00221D9D">
        <w:rPr>
          <w:rFonts w:ascii="Book Antiqua" w:hAnsi="Book Antiqua"/>
          <w:lang w:val="en-US"/>
        </w:rPr>
        <w:t xml:space="preserve"> team </w:t>
      </w:r>
      <w:r w:rsidR="002235D0" w:rsidRPr="00221D9D">
        <w:rPr>
          <w:rFonts w:ascii="Book Antiqua" w:hAnsi="Book Antiqua"/>
          <w:lang w:val="en-US"/>
        </w:rPr>
        <w:t>estimated</w:t>
      </w:r>
      <w:r w:rsidRPr="00221D9D">
        <w:rPr>
          <w:rFonts w:ascii="Book Antiqua" w:hAnsi="Book Antiqua"/>
          <w:lang w:val="en-US"/>
        </w:rPr>
        <w:t xml:space="preserve"> that t</w:t>
      </w:r>
      <w:r w:rsidR="00136545" w:rsidRPr="00221D9D">
        <w:rPr>
          <w:rFonts w:ascii="Book Antiqua" w:hAnsi="Book Antiqua"/>
          <w:lang w:val="en-US"/>
        </w:rPr>
        <w:t xml:space="preserve">he tumor was unresectable, </w:t>
      </w:r>
      <w:r w:rsidRPr="00221D9D">
        <w:rPr>
          <w:rFonts w:ascii="Book Antiqua" w:hAnsi="Book Antiqua"/>
          <w:lang w:val="en-US"/>
        </w:rPr>
        <w:t>a jejunojejunal bypass was performed in order</w:t>
      </w:r>
      <w:r w:rsidR="00B9428A" w:rsidRPr="00221D9D">
        <w:rPr>
          <w:rFonts w:ascii="Book Antiqua" w:hAnsi="Book Antiqua"/>
          <w:lang w:val="en-US"/>
        </w:rPr>
        <w:t xml:space="preserve"> to alleviate </w:t>
      </w:r>
      <w:r w:rsidR="00A47BF7" w:rsidRPr="00221D9D">
        <w:rPr>
          <w:rFonts w:ascii="Book Antiqua" w:hAnsi="Book Antiqua"/>
          <w:lang w:val="en-US"/>
        </w:rPr>
        <w:t xml:space="preserve">the </w:t>
      </w:r>
      <w:r w:rsidRPr="00221D9D">
        <w:rPr>
          <w:rFonts w:ascii="Book Antiqua" w:hAnsi="Book Antiqua"/>
          <w:lang w:val="en-US"/>
        </w:rPr>
        <w:t xml:space="preserve">patient's symptoms. </w:t>
      </w:r>
      <w:r w:rsidR="00B9428A" w:rsidRPr="00221D9D">
        <w:rPr>
          <w:rFonts w:ascii="Book Antiqua" w:hAnsi="Book Antiqua"/>
          <w:lang w:val="en-US"/>
        </w:rPr>
        <w:t xml:space="preserve">Biopsies </w:t>
      </w:r>
      <w:r w:rsidRPr="00221D9D">
        <w:rPr>
          <w:rFonts w:ascii="Book Antiqua" w:hAnsi="Book Antiqua"/>
          <w:lang w:val="en-US"/>
        </w:rPr>
        <w:t xml:space="preserve">from </w:t>
      </w:r>
      <w:r w:rsidR="00B9428A" w:rsidRPr="00221D9D">
        <w:rPr>
          <w:rFonts w:ascii="Book Antiqua" w:hAnsi="Book Antiqua"/>
          <w:lang w:val="en-US"/>
        </w:rPr>
        <w:t xml:space="preserve">both </w:t>
      </w:r>
      <w:r w:rsidRPr="00221D9D">
        <w:rPr>
          <w:rFonts w:ascii="Book Antiqua" w:hAnsi="Book Antiqua"/>
          <w:lang w:val="en-US"/>
        </w:rPr>
        <w:t>the epigastric mass and th</w:t>
      </w:r>
      <w:r w:rsidR="00B9428A" w:rsidRPr="00221D9D">
        <w:rPr>
          <w:rFonts w:ascii="Book Antiqua" w:hAnsi="Book Antiqua"/>
          <w:lang w:val="en-US"/>
        </w:rPr>
        <w:t>e liver were taken for histological identification</w:t>
      </w:r>
      <w:r w:rsidRPr="00221D9D">
        <w:rPr>
          <w:rFonts w:ascii="Book Antiqua" w:hAnsi="Book Antiqua"/>
          <w:lang w:val="en-US"/>
        </w:rPr>
        <w:t xml:space="preserve">. Microscopic examination of the specimen obtained from the tumor revealed spindle cells with eosinophilic cytoplasm, surrounded by </w:t>
      </w:r>
      <w:r w:rsidR="00A47BF7" w:rsidRPr="00221D9D">
        <w:rPr>
          <w:rFonts w:ascii="Book Antiqua" w:hAnsi="Book Antiqua"/>
          <w:lang w:val="en-US"/>
        </w:rPr>
        <w:t xml:space="preserve">a </w:t>
      </w:r>
      <w:r w:rsidRPr="00221D9D">
        <w:rPr>
          <w:rFonts w:ascii="Book Antiqua" w:hAnsi="Book Antiqua"/>
          <w:lang w:val="en-US"/>
        </w:rPr>
        <w:t>collagen network. Immunohistochemically, the tumor cells were positive for β-catenin and HHF-35, and negative for SMA, calponin, desmin, caldesmon, CD34, CD117 and DOG-1</w:t>
      </w:r>
      <w:r w:rsidR="006460B3" w:rsidRPr="00221D9D">
        <w:rPr>
          <w:rFonts w:ascii="Book Antiqua" w:hAnsi="Book Antiqua"/>
          <w:lang w:val="en-US"/>
        </w:rPr>
        <w:t xml:space="preserve"> (Figure 3)</w:t>
      </w:r>
      <w:r w:rsidRPr="00221D9D">
        <w:rPr>
          <w:rFonts w:ascii="Book Antiqua" w:hAnsi="Book Antiqua"/>
          <w:lang w:val="en-US"/>
        </w:rPr>
        <w:t>. The histological findings of the hepatic lesions were consistent with focal nodular hyperplasia.</w:t>
      </w:r>
      <w:r w:rsidR="00B9428A" w:rsidRPr="00221D9D">
        <w:rPr>
          <w:rFonts w:ascii="Book Antiqua" w:hAnsi="Book Antiqua"/>
          <w:lang w:val="en-US"/>
        </w:rPr>
        <w:t xml:space="preserve"> </w:t>
      </w:r>
    </w:p>
    <w:p w:rsidR="00CC7D26" w:rsidRPr="00221D9D" w:rsidRDefault="00CC7D26" w:rsidP="000336F1">
      <w:pPr>
        <w:snapToGrid w:val="0"/>
        <w:spacing w:line="360" w:lineRule="auto"/>
        <w:jc w:val="both"/>
        <w:rPr>
          <w:rFonts w:ascii="Book Antiqua" w:hAnsi="Book Antiqua"/>
          <w:lang w:val="en-US" w:eastAsia="zh-CN"/>
        </w:rPr>
      </w:pPr>
    </w:p>
    <w:p w:rsidR="008B429B" w:rsidRPr="00221D9D" w:rsidRDefault="008B429B" w:rsidP="000336F1">
      <w:pPr>
        <w:snapToGrid w:val="0"/>
        <w:spacing w:line="360" w:lineRule="auto"/>
        <w:jc w:val="both"/>
        <w:rPr>
          <w:rFonts w:ascii="Book Antiqua" w:hAnsi="Book Antiqua"/>
          <w:b/>
          <w:lang w:val="en-US"/>
        </w:rPr>
      </w:pPr>
      <w:r w:rsidRPr="00221D9D">
        <w:rPr>
          <w:rFonts w:ascii="Book Antiqua" w:hAnsi="Book Antiqua"/>
          <w:b/>
          <w:lang w:val="en-US"/>
        </w:rPr>
        <w:t>OUTCOME AND FOLLOW-UP</w:t>
      </w:r>
    </w:p>
    <w:p w:rsidR="00D91DCF" w:rsidRPr="00221D9D" w:rsidRDefault="00B9428A" w:rsidP="000336F1">
      <w:pPr>
        <w:snapToGrid w:val="0"/>
        <w:spacing w:line="360" w:lineRule="auto"/>
        <w:jc w:val="both"/>
        <w:rPr>
          <w:rFonts w:ascii="Book Antiqua" w:hAnsi="Book Antiqua"/>
          <w:lang w:val="en-US" w:eastAsia="zh-CN"/>
        </w:rPr>
      </w:pPr>
      <w:r w:rsidRPr="00221D9D">
        <w:rPr>
          <w:rFonts w:ascii="Book Antiqua" w:hAnsi="Book Antiqua"/>
          <w:lang w:val="en-US"/>
        </w:rPr>
        <w:t>Post</w:t>
      </w:r>
      <w:r w:rsidR="00FC1029" w:rsidRPr="00221D9D">
        <w:rPr>
          <w:rFonts w:ascii="Book Antiqua" w:hAnsi="Book Antiqua"/>
          <w:lang w:val="en-US"/>
        </w:rPr>
        <w:t>operative course was uneventful</w:t>
      </w:r>
      <w:r w:rsidR="00A47BF7" w:rsidRPr="00221D9D">
        <w:rPr>
          <w:rFonts w:ascii="Book Antiqua" w:hAnsi="Book Antiqua"/>
          <w:lang w:val="en-US"/>
        </w:rPr>
        <w:t>,</w:t>
      </w:r>
      <w:r w:rsidR="00FC1029" w:rsidRPr="00221D9D">
        <w:rPr>
          <w:rFonts w:ascii="Book Antiqua" w:hAnsi="Book Antiqua"/>
          <w:lang w:val="en-US"/>
        </w:rPr>
        <w:t xml:space="preserve"> and monotherapy with doxorubicin as initiation treatment was warranted. </w:t>
      </w:r>
      <w:r w:rsidR="00A47BF7" w:rsidRPr="00221D9D">
        <w:rPr>
          <w:rFonts w:ascii="Book Antiqua" w:hAnsi="Book Antiqua"/>
          <w:lang w:val="en-US"/>
        </w:rPr>
        <w:t>The p</w:t>
      </w:r>
      <w:r w:rsidR="0049572A" w:rsidRPr="00221D9D">
        <w:rPr>
          <w:rFonts w:ascii="Book Antiqua" w:hAnsi="Book Antiqua"/>
          <w:lang w:val="en-US"/>
        </w:rPr>
        <w:t>atient’s tumor remained stable</w:t>
      </w:r>
      <w:r w:rsidR="00A47BF7" w:rsidRPr="00221D9D">
        <w:rPr>
          <w:rFonts w:ascii="Book Antiqua" w:hAnsi="Book Antiqua"/>
          <w:lang w:val="en-US"/>
        </w:rPr>
        <w:t>,</w:t>
      </w:r>
      <w:r w:rsidR="0049572A" w:rsidRPr="00221D9D">
        <w:rPr>
          <w:rFonts w:ascii="Book Antiqua" w:hAnsi="Book Antiqua"/>
          <w:lang w:val="en-US"/>
        </w:rPr>
        <w:t xml:space="preserve"> and </w:t>
      </w:r>
      <w:r w:rsidR="00A47BF7" w:rsidRPr="00221D9D">
        <w:rPr>
          <w:rFonts w:ascii="Book Antiqua" w:hAnsi="Book Antiqua"/>
          <w:lang w:val="en-US"/>
        </w:rPr>
        <w:t xml:space="preserve">a </w:t>
      </w:r>
      <w:r w:rsidR="0049572A" w:rsidRPr="00221D9D">
        <w:rPr>
          <w:rFonts w:ascii="Book Antiqua" w:hAnsi="Book Antiqua"/>
          <w:lang w:val="en-US"/>
        </w:rPr>
        <w:t xml:space="preserve">subsequent conservative therapeutic approach with tamoxifen and </w:t>
      </w:r>
      <w:r w:rsidR="00CC7D26" w:rsidRPr="00221D9D">
        <w:rPr>
          <w:rFonts w:ascii="Book Antiqua" w:hAnsi="Book Antiqua"/>
          <w:lang w:val="en-US"/>
        </w:rPr>
        <w:t>NSAIDs</w:t>
      </w:r>
      <w:r w:rsidR="0049572A" w:rsidRPr="00221D9D">
        <w:rPr>
          <w:rFonts w:ascii="Book Antiqua" w:hAnsi="Book Antiqua"/>
          <w:lang w:val="en-US"/>
        </w:rPr>
        <w:t xml:space="preserve"> (ibuprofen) was also implemented. Again, there was no documented tumor response</w:t>
      </w:r>
      <w:r w:rsidR="00A47BF7" w:rsidRPr="00221D9D">
        <w:rPr>
          <w:rFonts w:ascii="Book Antiqua" w:hAnsi="Book Antiqua"/>
          <w:lang w:val="en-US"/>
        </w:rPr>
        <w:t>,</w:t>
      </w:r>
      <w:r w:rsidR="0049572A" w:rsidRPr="00221D9D">
        <w:rPr>
          <w:rFonts w:ascii="Book Antiqua" w:hAnsi="Book Antiqua"/>
          <w:lang w:val="en-US"/>
        </w:rPr>
        <w:t xml:space="preserve"> and the patient was started on sorafenib. After one year of treatment with sorafenib, a full response was noted with liquification of this voluminous abdominal mass</w:t>
      </w:r>
      <w:r w:rsidR="005378CF" w:rsidRPr="00221D9D">
        <w:rPr>
          <w:rFonts w:ascii="Book Antiqua" w:hAnsi="Book Antiqua"/>
          <w:lang w:val="en-US"/>
        </w:rPr>
        <w:t xml:space="preserve"> (Figure 4</w:t>
      </w:r>
      <w:r w:rsidR="00BB63AF" w:rsidRPr="00221D9D">
        <w:rPr>
          <w:rFonts w:ascii="Book Antiqua" w:hAnsi="Book Antiqua"/>
          <w:lang w:val="en-US"/>
        </w:rPr>
        <w:t>)</w:t>
      </w:r>
      <w:r w:rsidR="0049572A" w:rsidRPr="00221D9D">
        <w:rPr>
          <w:rFonts w:ascii="Book Antiqua" w:hAnsi="Book Antiqua"/>
          <w:lang w:val="en-US"/>
        </w:rPr>
        <w:t>.</w:t>
      </w:r>
    </w:p>
    <w:p w:rsidR="00CC7D26" w:rsidRPr="00221D9D" w:rsidRDefault="00CC7D26" w:rsidP="000336F1">
      <w:pPr>
        <w:snapToGrid w:val="0"/>
        <w:spacing w:line="360" w:lineRule="auto"/>
        <w:jc w:val="both"/>
        <w:rPr>
          <w:rFonts w:ascii="Book Antiqua" w:hAnsi="Book Antiqua"/>
          <w:lang w:val="en-US" w:eastAsia="zh-CN"/>
        </w:rPr>
      </w:pPr>
    </w:p>
    <w:p w:rsidR="00D91DCF" w:rsidRPr="00221D9D" w:rsidRDefault="00D91DCF" w:rsidP="000336F1">
      <w:pPr>
        <w:snapToGrid w:val="0"/>
        <w:spacing w:line="360" w:lineRule="auto"/>
        <w:jc w:val="both"/>
        <w:rPr>
          <w:rFonts w:ascii="Book Antiqua" w:hAnsi="Book Antiqua"/>
          <w:b/>
          <w:lang w:val="en-US"/>
        </w:rPr>
      </w:pPr>
      <w:r w:rsidRPr="00221D9D">
        <w:rPr>
          <w:rFonts w:ascii="Book Antiqua" w:hAnsi="Book Antiqua"/>
          <w:b/>
          <w:lang w:val="en-US"/>
        </w:rPr>
        <w:t>DISCUSSION</w:t>
      </w:r>
    </w:p>
    <w:p w:rsidR="00D91DCF" w:rsidRPr="00221D9D" w:rsidRDefault="00DE4795" w:rsidP="000336F1">
      <w:pPr>
        <w:snapToGrid w:val="0"/>
        <w:spacing w:line="360" w:lineRule="auto"/>
        <w:jc w:val="both"/>
        <w:rPr>
          <w:rFonts w:ascii="Book Antiqua" w:hAnsi="Book Antiqua"/>
          <w:lang w:val="en-US"/>
        </w:rPr>
      </w:pPr>
      <w:r w:rsidRPr="00221D9D">
        <w:rPr>
          <w:rFonts w:ascii="Book Antiqua" w:hAnsi="Book Antiqua"/>
          <w:lang w:val="en-US"/>
        </w:rPr>
        <w:t>DT</w:t>
      </w:r>
      <w:r w:rsidR="00D91DCF" w:rsidRPr="00221D9D">
        <w:rPr>
          <w:rFonts w:ascii="Book Antiqua" w:hAnsi="Book Antiqua"/>
          <w:lang w:val="en-US"/>
        </w:rPr>
        <w:t xml:space="preserve">s were first described in 1832 by </w:t>
      </w:r>
      <w:r w:rsidR="00645D8B" w:rsidRPr="00221D9D">
        <w:rPr>
          <w:rFonts w:ascii="Book Antiqua" w:hAnsi="Book Antiqua"/>
          <w:lang w:val="en-US"/>
        </w:rPr>
        <w:t>MacFarlane</w:t>
      </w:r>
      <w:r w:rsidR="000336F1" w:rsidRPr="00221D9D">
        <w:rPr>
          <w:rFonts w:ascii="Book Antiqua" w:hAnsi="Book Antiqua"/>
          <w:vertAlign w:val="superscript"/>
          <w:lang w:val="en-US"/>
        </w:rPr>
        <w:t>[7]</w:t>
      </w:r>
      <w:r w:rsidR="00A47BF7" w:rsidRPr="00221D9D">
        <w:rPr>
          <w:rFonts w:ascii="Book Antiqua" w:hAnsi="Book Antiqua"/>
          <w:lang w:val="en-US"/>
        </w:rPr>
        <w:t>,</w:t>
      </w:r>
      <w:r w:rsidR="00645D8B" w:rsidRPr="00221D9D">
        <w:rPr>
          <w:rFonts w:ascii="Book Antiqua" w:hAnsi="Book Antiqua"/>
          <w:lang w:val="en-US"/>
        </w:rPr>
        <w:t xml:space="preserve"> and the term originat</w:t>
      </w:r>
      <w:r w:rsidR="00D91DCF" w:rsidRPr="00221D9D">
        <w:rPr>
          <w:rFonts w:ascii="Book Antiqua" w:hAnsi="Book Antiqua"/>
          <w:lang w:val="en-US"/>
        </w:rPr>
        <w:t>ed from</w:t>
      </w:r>
      <w:r w:rsidR="00645D8B" w:rsidRPr="00221D9D">
        <w:rPr>
          <w:rFonts w:ascii="Book Antiqua" w:hAnsi="Book Antiqua"/>
          <w:lang w:val="en-US"/>
        </w:rPr>
        <w:t xml:space="preserve"> the Greek word </w:t>
      </w:r>
      <w:r w:rsidR="00CC7D26" w:rsidRPr="00221D9D">
        <w:rPr>
          <w:rFonts w:ascii="Book Antiqua" w:hAnsi="Book Antiqua"/>
          <w:lang w:val="en-US" w:eastAsia="zh-CN"/>
        </w:rPr>
        <w:t>“</w:t>
      </w:r>
      <w:r w:rsidR="00645D8B" w:rsidRPr="00221D9D">
        <w:rPr>
          <w:rFonts w:ascii="Book Antiqua" w:hAnsi="Book Antiqua"/>
          <w:lang w:val="en-US"/>
        </w:rPr>
        <w:t>desmos</w:t>
      </w:r>
      <w:r w:rsidR="00CC7D26" w:rsidRPr="00221D9D">
        <w:rPr>
          <w:rFonts w:ascii="Book Antiqua" w:hAnsi="Book Antiqua"/>
          <w:lang w:val="en-US" w:eastAsia="zh-CN"/>
        </w:rPr>
        <w:t>”</w:t>
      </w:r>
      <w:r w:rsidR="00645D8B" w:rsidRPr="00221D9D">
        <w:rPr>
          <w:rFonts w:ascii="Book Antiqua" w:hAnsi="Book Antiqua"/>
          <w:lang w:val="en-US"/>
        </w:rPr>
        <w:t xml:space="preserve"> referring</w:t>
      </w:r>
      <w:r w:rsidR="00D91DCF" w:rsidRPr="00221D9D">
        <w:rPr>
          <w:rFonts w:ascii="Book Antiqua" w:hAnsi="Book Antiqua"/>
          <w:lang w:val="en-US"/>
        </w:rPr>
        <w:t xml:space="preserve"> </w:t>
      </w:r>
      <w:r w:rsidR="00645D8B" w:rsidRPr="00221D9D">
        <w:rPr>
          <w:rFonts w:ascii="Book Antiqua" w:hAnsi="Book Antiqua"/>
          <w:lang w:val="en-US"/>
        </w:rPr>
        <w:t>to a band or tendon-like stability</w:t>
      </w:r>
      <w:r w:rsidRPr="00221D9D">
        <w:rPr>
          <w:rFonts w:ascii="Book Antiqua" w:hAnsi="Book Antiqua"/>
          <w:lang w:val="en-US"/>
        </w:rPr>
        <w:t>. Histologically, the lesions</w:t>
      </w:r>
      <w:r w:rsidR="00D91DCF" w:rsidRPr="00221D9D">
        <w:rPr>
          <w:rFonts w:ascii="Book Antiqua" w:hAnsi="Book Antiqua"/>
          <w:lang w:val="en-US"/>
        </w:rPr>
        <w:t xml:space="preserve"> </w:t>
      </w:r>
      <w:r w:rsidRPr="00221D9D">
        <w:rPr>
          <w:rFonts w:ascii="Book Antiqua" w:hAnsi="Book Antiqua"/>
          <w:lang w:val="en-US"/>
        </w:rPr>
        <w:t>arise from fascial or deep musculoaponeurotic structures</w:t>
      </w:r>
      <w:r w:rsidR="00A47BF7" w:rsidRPr="00221D9D">
        <w:rPr>
          <w:rFonts w:ascii="Book Antiqua" w:hAnsi="Book Antiqua"/>
          <w:lang w:val="en-US"/>
        </w:rPr>
        <w:t>, thus</w:t>
      </w:r>
      <w:r w:rsidRPr="00221D9D">
        <w:rPr>
          <w:rFonts w:ascii="Book Antiqua" w:hAnsi="Book Antiqua"/>
          <w:lang w:val="en-US"/>
        </w:rPr>
        <w:t xml:space="preserve"> verifying their mesenchymal origin. As they can occur anywhere in the body</w:t>
      </w:r>
      <w:r w:rsidR="00A47BF7" w:rsidRPr="00221D9D">
        <w:rPr>
          <w:rFonts w:ascii="Book Antiqua" w:hAnsi="Book Antiqua"/>
          <w:lang w:val="en-US"/>
        </w:rPr>
        <w:t>,</w:t>
      </w:r>
      <w:r w:rsidRPr="00221D9D">
        <w:rPr>
          <w:rFonts w:ascii="Book Antiqua" w:hAnsi="Book Antiqua"/>
          <w:lang w:val="en-US"/>
        </w:rPr>
        <w:t xml:space="preserve"> </w:t>
      </w:r>
      <w:r w:rsidR="00D91DCF" w:rsidRPr="00221D9D">
        <w:rPr>
          <w:rFonts w:ascii="Book Antiqua" w:hAnsi="Book Antiqua"/>
          <w:lang w:val="en-US"/>
        </w:rPr>
        <w:t>they can be classified as extra-abdominal, abdominal</w:t>
      </w:r>
      <w:r w:rsidRPr="00221D9D">
        <w:rPr>
          <w:rFonts w:ascii="Book Antiqua" w:hAnsi="Book Antiqua"/>
          <w:lang w:val="en-US"/>
        </w:rPr>
        <w:t xml:space="preserve"> wall, and intra-abdominal type</w:t>
      </w:r>
      <w:r w:rsidR="00A47BF7" w:rsidRPr="00221D9D">
        <w:rPr>
          <w:rFonts w:ascii="Book Antiqua" w:hAnsi="Book Antiqua"/>
          <w:lang w:val="en-US"/>
        </w:rPr>
        <w:t>s</w:t>
      </w:r>
      <w:r w:rsidR="001A241C" w:rsidRPr="00221D9D">
        <w:rPr>
          <w:rFonts w:ascii="Book Antiqua" w:hAnsi="Book Antiqua"/>
          <w:vertAlign w:val="superscript"/>
          <w:lang w:val="en-US"/>
        </w:rPr>
        <w:t>[2</w:t>
      </w:r>
      <w:r w:rsidR="00CC7D26" w:rsidRPr="00221D9D">
        <w:rPr>
          <w:rFonts w:ascii="Book Antiqua" w:hAnsi="Book Antiqua"/>
          <w:vertAlign w:val="superscript"/>
          <w:lang w:val="en-US" w:eastAsia="zh-CN"/>
        </w:rPr>
        <w:t>-</w:t>
      </w:r>
      <w:r w:rsidR="007D32F4" w:rsidRPr="00221D9D">
        <w:rPr>
          <w:rFonts w:ascii="Book Antiqua" w:hAnsi="Book Antiqua"/>
          <w:vertAlign w:val="superscript"/>
          <w:lang w:val="en-US"/>
        </w:rPr>
        <w:t>4]</w:t>
      </w:r>
      <w:r w:rsidR="00D91DCF" w:rsidRPr="00221D9D">
        <w:rPr>
          <w:rFonts w:ascii="Book Antiqua" w:hAnsi="Book Antiqua"/>
          <w:lang w:val="en-US"/>
        </w:rPr>
        <w:t>. The worldwide incidence of t</w:t>
      </w:r>
      <w:r w:rsidRPr="00221D9D">
        <w:rPr>
          <w:rFonts w:ascii="Book Antiqua" w:hAnsi="Book Antiqua"/>
          <w:lang w:val="en-US"/>
        </w:rPr>
        <w:t>hese tumors is markedly low</w:t>
      </w:r>
      <w:r w:rsidR="00A47BF7" w:rsidRPr="00221D9D">
        <w:rPr>
          <w:rFonts w:ascii="Book Antiqua" w:hAnsi="Book Antiqua"/>
          <w:lang w:val="en-US"/>
        </w:rPr>
        <w:t>,</w:t>
      </w:r>
      <w:r w:rsidRPr="00221D9D">
        <w:rPr>
          <w:rFonts w:ascii="Book Antiqua" w:hAnsi="Book Antiqua"/>
          <w:lang w:val="en-US"/>
        </w:rPr>
        <w:t xml:space="preserve"> </w:t>
      </w:r>
      <w:r w:rsidR="00645D8B" w:rsidRPr="00221D9D">
        <w:rPr>
          <w:rFonts w:ascii="Book Antiqua" w:hAnsi="Book Antiqua"/>
          <w:lang w:val="en-US"/>
        </w:rPr>
        <w:t>and they comprise</w:t>
      </w:r>
      <w:r w:rsidR="00D91DCF" w:rsidRPr="00221D9D">
        <w:rPr>
          <w:rFonts w:ascii="Book Antiqua" w:hAnsi="Book Antiqua"/>
          <w:lang w:val="en-US"/>
        </w:rPr>
        <w:t xml:space="preserve"> a</w:t>
      </w:r>
      <w:r w:rsidR="00645D8B" w:rsidRPr="00221D9D">
        <w:rPr>
          <w:rFonts w:ascii="Book Antiqua" w:hAnsi="Book Antiqua"/>
          <w:lang w:val="en-US"/>
        </w:rPr>
        <w:t xml:space="preserve">pproximately 0.03% </w:t>
      </w:r>
      <w:r w:rsidR="00A47BF7" w:rsidRPr="00221D9D">
        <w:rPr>
          <w:rFonts w:ascii="Book Antiqua" w:hAnsi="Book Antiqua"/>
          <w:lang w:val="en-US"/>
        </w:rPr>
        <w:t xml:space="preserve">of </w:t>
      </w:r>
      <w:r w:rsidR="00D91DCF" w:rsidRPr="00221D9D">
        <w:rPr>
          <w:rFonts w:ascii="Book Antiqua" w:hAnsi="Book Antiqua"/>
          <w:lang w:val="en-US"/>
        </w:rPr>
        <w:t>all neoplasms and 3.5% of all soft tissue tumors</w:t>
      </w:r>
      <w:r w:rsidR="007D32F4" w:rsidRPr="00221D9D">
        <w:rPr>
          <w:rFonts w:ascii="Book Antiqua" w:hAnsi="Book Antiqua"/>
          <w:vertAlign w:val="superscript"/>
          <w:lang w:val="en-US"/>
        </w:rPr>
        <w:t>[5]</w:t>
      </w:r>
      <w:r w:rsidR="00D94A91" w:rsidRPr="00221D9D">
        <w:rPr>
          <w:rFonts w:ascii="Book Antiqua" w:hAnsi="Book Antiqua"/>
          <w:lang w:val="en-US"/>
        </w:rPr>
        <w:t>. DTs may appear</w:t>
      </w:r>
      <w:r w:rsidR="00D91DCF" w:rsidRPr="00221D9D">
        <w:rPr>
          <w:rFonts w:ascii="Book Antiqua" w:hAnsi="Book Antiqua"/>
          <w:lang w:val="en-US"/>
        </w:rPr>
        <w:t xml:space="preserve"> </w:t>
      </w:r>
      <w:r w:rsidR="00D94A91" w:rsidRPr="00221D9D">
        <w:rPr>
          <w:rFonts w:ascii="Book Antiqua" w:hAnsi="Book Antiqua"/>
          <w:lang w:val="en-US"/>
        </w:rPr>
        <w:t>at any age</w:t>
      </w:r>
      <w:r w:rsidR="00A47BF7" w:rsidRPr="00221D9D">
        <w:rPr>
          <w:rFonts w:ascii="Book Antiqua" w:hAnsi="Book Antiqua"/>
          <w:lang w:val="en-US"/>
        </w:rPr>
        <w:t>,</w:t>
      </w:r>
      <w:r w:rsidR="00D94A91" w:rsidRPr="00221D9D">
        <w:rPr>
          <w:rFonts w:ascii="Book Antiqua" w:hAnsi="Book Antiqua"/>
          <w:lang w:val="en-US"/>
        </w:rPr>
        <w:t xml:space="preserve"> with a peak prevalence</w:t>
      </w:r>
      <w:r w:rsidR="00D91DCF" w:rsidRPr="00221D9D">
        <w:rPr>
          <w:rFonts w:ascii="Book Antiqua" w:hAnsi="Book Antiqua"/>
          <w:lang w:val="en-US"/>
        </w:rPr>
        <w:t xml:space="preserve"> between 25 and 40 years an</w:t>
      </w:r>
      <w:r w:rsidR="00E16851" w:rsidRPr="00221D9D">
        <w:rPr>
          <w:rFonts w:ascii="Book Antiqua" w:hAnsi="Book Antiqua"/>
          <w:lang w:val="en-US"/>
        </w:rPr>
        <w:t xml:space="preserve">d a 2-3 </w:t>
      </w:r>
      <w:r w:rsidR="00D91DCF" w:rsidRPr="00221D9D">
        <w:rPr>
          <w:rFonts w:ascii="Book Antiqua" w:hAnsi="Book Antiqua"/>
          <w:lang w:val="en-US"/>
        </w:rPr>
        <w:t>fold female predominance</w:t>
      </w:r>
      <w:r w:rsidR="001A241C" w:rsidRPr="00221D9D">
        <w:rPr>
          <w:rFonts w:ascii="Book Antiqua" w:hAnsi="Book Antiqua"/>
          <w:vertAlign w:val="superscript"/>
          <w:lang w:val="en-US"/>
        </w:rPr>
        <w:t>[8,</w:t>
      </w:r>
      <w:r w:rsidR="007D32F4" w:rsidRPr="00221D9D">
        <w:rPr>
          <w:rFonts w:ascii="Book Antiqua" w:hAnsi="Book Antiqua"/>
          <w:vertAlign w:val="superscript"/>
          <w:lang w:val="en-US"/>
        </w:rPr>
        <w:t>9]</w:t>
      </w:r>
      <w:r w:rsidR="00D91DCF" w:rsidRPr="00221D9D">
        <w:rPr>
          <w:rFonts w:ascii="Book Antiqua" w:hAnsi="Book Antiqua"/>
          <w:lang w:val="en-US"/>
        </w:rPr>
        <w:t xml:space="preserve">. </w:t>
      </w:r>
      <w:r w:rsidR="00A47BF7" w:rsidRPr="00221D9D">
        <w:rPr>
          <w:rFonts w:ascii="Book Antiqua" w:hAnsi="Book Antiqua"/>
          <w:lang w:val="en-US"/>
        </w:rPr>
        <w:t>W</w:t>
      </w:r>
      <w:r w:rsidR="00D91DCF" w:rsidRPr="00221D9D">
        <w:rPr>
          <w:rFonts w:ascii="Book Antiqua" w:hAnsi="Book Antiqua"/>
          <w:lang w:val="en-US"/>
        </w:rPr>
        <w:t xml:space="preserve">e </w:t>
      </w:r>
      <w:r w:rsidR="00A47BF7" w:rsidRPr="00221D9D">
        <w:rPr>
          <w:rFonts w:ascii="Book Antiqua" w:hAnsi="Book Antiqua"/>
          <w:lang w:val="en-US"/>
        </w:rPr>
        <w:t xml:space="preserve">herein </w:t>
      </w:r>
      <w:r w:rsidR="00D91DCF" w:rsidRPr="00221D9D">
        <w:rPr>
          <w:rFonts w:ascii="Book Antiqua" w:hAnsi="Book Antiqua"/>
          <w:lang w:val="en-US"/>
        </w:rPr>
        <w:t>report the case of a 36-year-old male patient with a recurrent intra-abdominal DT</w:t>
      </w:r>
      <w:r w:rsidR="00A47BF7" w:rsidRPr="00221D9D">
        <w:rPr>
          <w:rFonts w:ascii="Book Antiqua" w:hAnsi="Book Antiqua"/>
          <w:lang w:val="en-US"/>
        </w:rPr>
        <w:t>,</w:t>
      </w:r>
      <w:r w:rsidR="00D91DCF" w:rsidRPr="00221D9D">
        <w:rPr>
          <w:rFonts w:ascii="Book Antiqua" w:hAnsi="Book Antiqua"/>
          <w:lang w:val="en-US"/>
        </w:rPr>
        <w:t xml:space="preserve"> which was defined as unresectable because of its large volume and intensive infiltration</w:t>
      </w:r>
      <w:r w:rsidRPr="00221D9D">
        <w:rPr>
          <w:rFonts w:ascii="Book Antiqua" w:hAnsi="Book Antiqua"/>
          <w:lang w:val="en-US"/>
        </w:rPr>
        <w:t xml:space="preserve"> of the surrounding major vascular structures</w:t>
      </w:r>
      <w:r w:rsidR="0049572A" w:rsidRPr="00221D9D">
        <w:rPr>
          <w:rFonts w:ascii="Book Antiqua" w:hAnsi="Book Antiqua"/>
          <w:lang w:val="en-US"/>
        </w:rPr>
        <w:t xml:space="preserve"> that</w:t>
      </w:r>
      <w:r w:rsidR="00A47BF7" w:rsidRPr="00221D9D">
        <w:rPr>
          <w:rFonts w:ascii="Book Antiqua" w:hAnsi="Book Antiqua"/>
          <w:lang w:val="en-US"/>
        </w:rPr>
        <w:t>,</w:t>
      </w:r>
      <w:r w:rsidR="0049572A" w:rsidRPr="00221D9D">
        <w:rPr>
          <w:rFonts w:ascii="Book Antiqua" w:hAnsi="Book Antiqua"/>
          <w:lang w:val="en-US"/>
        </w:rPr>
        <w:t xml:space="preserve"> after </w:t>
      </w:r>
      <w:r w:rsidR="00A47BF7" w:rsidRPr="00221D9D">
        <w:rPr>
          <w:rFonts w:ascii="Book Antiqua" w:hAnsi="Book Antiqua"/>
          <w:lang w:val="en-US"/>
        </w:rPr>
        <w:t xml:space="preserve">the </w:t>
      </w:r>
      <w:r w:rsidR="0049572A" w:rsidRPr="00221D9D">
        <w:rPr>
          <w:rFonts w:ascii="Book Antiqua" w:hAnsi="Book Antiqua"/>
          <w:lang w:val="en-US"/>
        </w:rPr>
        <w:t>failure of many regimens, responded optimally to sorafenib</w:t>
      </w:r>
      <w:r w:rsidR="00D91DCF" w:rsidRPr="00221D9D">
        <w:rPr>
          <w:rFonts w:ascii="Book Antiqua" w:hAnsi="Book Antiqua"/>
          <w:lang w:val="en-US"/>
        </w:rPr>
        <w:t xml:space="preserve">. </w:t>
      </w:r>
    </w:p>
    <w:p w:rsidR="00D91DCF" w:rsidRPr="00221D9D" w:rsidRDefault="00B9136D" w:rsidP="000336F1">
      <w:pPr>
        <w:snapToGrid w:val="0"/>
        <w:spacing w:line="360" w:lineRule="auto"/>
        <w:ind w:firstLineChars="100" w:firstLine="240"/>
        <w:jc w:val="both"/>
        <w:rPr>
          <w:rFonts w:ascii="Book Antiqua" w:hAnsi="Book Antiqua"/>
          <w:lang w:val="en-US"/>
        </w:rPr>
      </w:pPr>
      <w:r w:rsidRPr="00221D9D">
        <w:rPr>
          <w:rFonts w:ascii="Book Antiqua" w:hAnsi="Book Antiqua"/>
          <w:lang w:val="en-US"/>
        </w:rPr>
        <w:t xml:space="preserve">Although </w:t>
      </w:r>
      <w:r w:rsidR="00DE4795" w:rsidRPr="00221D9D">
        <w:rPr>
          <w:rFonts w:ascii="Book Antiqua" w:hAnsi="Book Antiqua"/>
          <w:lang w:val="en-US"/>
        </w:rPr>
        <w:t xml:space="preserve">DT’s </w:t>
      </w:r>
      <w:r w:rsidR="00D91DCF" w:rsidRPr="00221D9D">
        <w:rPr>
          <w:rFonts w:ascii="Book Antiqua" w:hAnsi="Book Antiqua"/>
          <w:lang w:val="en-US"/>
        </w:rPr>
        <w:t>exact etiology is still vague</w:t>
      </w:r>
      <w:r w:rsidR="00A47BF7" w:rsidRPr="00221D9D">
        <w:rPr>
          <w:rFonts w:ascii="Book Antiqua" w:hAnsi="Book Antiqua"/>
          <w:lang w:val="en-US"/>
        </w:rPr>
        <w:t>,</w:t>
      </w:r>
      <w:r w:rsidR="00D91DCF" w:rsidRPr="00221D9D">
        <w:rPr>
          <w:rFonts w:ascii="Book Antiqua" w:hAnsi="Book Antiqua"/>
          <w:lang w:val="en-US"/>
        </w:rPr>
        <w:t xml:space="preserve"> and most of them arise sporadically, approxima</w:t>
      </w:r>
      <w:r w:rsidR="00DE4795" w:rsidRPr="00221D9D">
        <w:rPr>
          <w:rFonts w:ascii="Book Antiqua" w:hAnsi="Book Antiqua"/>
          <w:lang w:val="en-US"/>
        </w:rPr>
        <w:t xml:space="preserve">tely 2% are associated either with </w:t>
      </w:r>
      <w:r w:rsidR="00D91DCF" w:rsidRPr="00221D9D">
        <w:rPr>
          <w:rFonts w:ascii="Book Antiqua" w:hAnsi="Book Antiqua"/>
          <w:lang w:val="en-US"/>
        </w:rPr>
        <w:t>FAP</w:t>
      </w:r>
      <w:r w:rsidR="00A47BF7" w:rsidRPr="00221D9D">
        <w:rPr>
          <w:rFonts w:ascii="Book Antiqua" w:hAnsi="Book Antiqua"/>
          <w:lang w:val="en-US"/>
        </w:rPr>
        <w:t>,</w:t>
      </w:r>
      <w:r w:rsidR="00D91DCF" w:rsidRPr="00221D9D">
        <w:rPr>
          <w:rFonts w:ascii="Book Antiqua" w:hAnsi="Book Antiqua"/>
          <w:lang w:val="en-US"/>
        </w:rPr>
        <w:t xml:space="preserve"> caused by mutation in the </w:t>
      </w:r>
      <w:r w:rsidR="00D91DCF" w:rsidRPr="00221D9D">
        <w:rPr>
          <w:rFonts w:ascii="Book Antiqua" w:hAnsi="Book Antiqua"/>
          <w:i/>
          <w:lang w:val="en-US"/>
        </w:rPr>
        <w:t>APC</w:t>
      </w:r>
      <w:r w:rsidR="00D91DCF" w:rsidRPr="00221D9D">
        <w:rPr>
          <w:rFonts w:ascii="Book Antiqua" w:hAnsi="Book Antiqua"/>
          <w:lang w:val="en-US"/>
        </w:rPr>
        <w:t xml:space="preserve"> gene</w:t>
      </w:r>
      <w:r w:rsidR="00A47BF7" w:rsidRPr="00221D9D">
        <w:rPr>
          <w:rFonts w:ascii="Book Antiqua" w:hAnsi="Book Antiqua"/>
          <w:lang w:val="en-US"/>
        </w:rPr>
        <w:t xml:space="preserve"> that is</w:t>
      </w:r>
      <w:r w:rsidR="00D91DCF" w:rsidRPr="00221D9D">
        <w:rPr>
          <w:rFonts w:ascii="Book Antiqua" w:hAnsi="Book Antiqua"/>
          <w:lang w:val="en-US"/>
        </w:rPr>
        <w:t xml:space="preserve"> </w:t>
      </w:r>
      <w:r w:rsidR="00DE4795" w:rsidRPr="00221D9D">
        <w:rPr>
          <w:rFonts w:ascii="Book Antiqua" w:hAnsi="Book Antiqua"/>
          <w:lang w:val="en-US"/>
        </w:rPr>
        <w:t>located in chromosome 5q21</w:t>
      </w:r>
      <w:r w:rsidR="00A47BF7" w:rsidRPr="00221D9D">
        <w:rPr>
          <w:rFonts w:ascii="Book Antiqua" w:hAnsi="Book Antiqua"/>
          <w:lang w:val="en-US"/>
        </w:rPr>
        <w:t>,</w:t>
      </w:r>
      <w:r w:rsidR="00DE4795" w:rsidRPr="00221D9D">
        <w:rPr>
          <w:rFonts w:ascii="Book Antiqua" w:hAnsi="Book Antiqua"/>
          <w:lang w:val="en-US"/>
        </w:rPr>
        <w:t xml:space="preserve"> or</w:t>
      </w:r>
      <w:r w:rsidR="00D91DCF" w:rsidRPr="00221D9D">
        <w:rPr>
          <w:rFonts w:ascii="Book Antiqua" w:hAnsi="Book Antiqua"/>
          <w:lang w:val="en-US"/>
        </w:rPr>
        <w:t xml:space="preserve"> Gardner's syndro</w:t>
      </w:r>
      <w:r w:rsidR="00DE4795" w:rsidRPr="00221D9D">
        <w:rPr>
          <w:rFonts w:ascii="Book Antiqua" w:hAnsi="Book Antiqua"/>
          <w:lang w:val="en-US"/>
        </w:rPr>
        <w:t>me</w:t>
      </w:r>
      <w:r w:rsidR="00C16EA5" w:rsidRPr="00221D9D">
        <w:rPr>
          <w:rFonts w:ascii="Book Antiqua" w:hAnsi="Book Antiqua"/>
          <w:vertAlign w:val="superscript"/>
          <w:lang w:val="en-US"/>
        </w:rPr>
        <w:t>[19,</w:t>
      </w:r>
      <w:r w:rsidR="006C7DE1" w:rsidRPr="00221D9D">
        <w:rPr>
          <w:rFonts w:ascii="Book Antiqua" w:hAnsi="Book Antiqua"/>
          <w:vertAlign w:val="superscript"/>
          <w:lang w:val="en-US"/>
        </w:rPr>
        <w:t>20</w:t>
      </w:r>
      <w:r w:rsidR="007D32F4" w:rsidRPr="00221D9D">
        <w:rPr>
          <w:rFonts w:ascii="Book Antiqua" w:hAnsi="Book Antiqua"/>
          <w:vertAlign w:val="superscript"/>
          <w:lang w:val="en-US"/>
        </w:rPr>
        <w:t>]</w:t>
      </w:r>
      <w:r w:rsidR="00D91DCF" w:rsidRPr="00221D9D">
        <w:rPr>
          <w:rFonts w:ascii="Book Antiqua" w:hAnsi="Book Antiqua"/>
          <w:lang w:val="en-US"/>
        </w:rPr>
        <w:t>. DT</w:t>
      </w:r>
      <w:r w:rsidR="00A47BF7" w:rsidRPr="00221D9D">
        <w:rPr>
          <w:rFonts w:ascii="Book Antiqua" w:hAnsi="Book Antiqua"/>
          <w:lang w:val="en-US"/>
        </w:rPr>
        <w:t>s</w:t>
      </w:r>
      <w:r w:rsidR="002F0022" w:rsidRPr="00221D9D">
        <w:rPr>
          <w:rFonts w:ascii="Book Antiqua" w:hAnsi="Book Antiqua"/>
          <w:lang w:val="en-US"/>
        </w:rPr>
        <w:t xml:space="preserve"> affect </w:t>
      </w:r>
      <w:r w:rsidR="00D91DCF" w:rsidRPr="00221D9D">
        <w:rPr>
          <w:rFonts w:ascii="Book Antiqua" w:hAnsi="Book Antiqua"/>
          <w:lang w:val="en-US"/>
        </w:rPr>
        <w:t>10</w:t>
      </w:r>
      <w:r w:rsidR="00A47BF7" w:rsidRPr="00221D9D">
        <w:rPr>
          <w:rFonts w:ascii="Book Antiqua" w:hAnsi="Book Antiqua"/>
          <w:lang w:val="en-US" w:eastAsia="zh-CN"/>
        </w:rPr>
        <w:t>-</w:t>
      </w:r>
      <w:r w:rsidR="00D91DCF" w:rsidRPr="00221D9D">
        <w:rPr>
          <w:rFonts w:ascii="Book Antiqua" w:hAnsi="Book Antiqua"/>
          <w:lang w:val="en-US"/>
        </w:rPr>
        <w:t xml:space="preserve">25% </w:t>
      </w:r>
      <w:r w:rsidR="002F0022" w:rsidRPr="00221D9D">
        <w:rPr>
          <w:rFonts w:ascii="Book Antiqua" w:hAnsi="Book Antiqua"/>
          <w:lang w:val="en-US"/>
        </w:rPr>
        <w:t xml:space="preserve">of FAP </w:t>
      </w:r>
      <w:r w:rsidR="00853D55" w:rsidRPr="00221D9D">
        <w:rPr>
          <w:rFonts w:ascii="Book Antiqua" w:hAnsi="Book Antiqua"/>
          <w:lang w:val="en-US"/>
        </w:rPr>
        <w:t>patients</w:t>
      </w:r>
      <w:r w:rsidR="00A47BF7" w:rsidRPr="00221D9D">
        <w:rPr>
          <w:rFonts w:ascii="Book Antiqua" w:hAnsi="Book Antiqua"/>
          <w:lang w:val="en-US"/>
        </w:rPr>
        <w:t>,</w:t>
      </w:r>
      <w:r w:rsidR="00853D55" w:rsidRPr="00221D9D">
        <w:rPr>
          <w:rFonts w:ascii="Book Antiqua" w:hAnsi="Book Antiqua"/>
          <w:lang w:val="en-US"/>
        </w:rPr>
        <w:t xml:space="preserve"> </w:t>
      </w:r>
      <w:r w:rsidR="002F0022" w:rsidRPr="00221D9D">
        <w:rPr>
          <w:rFonts w:ascii="Book Antiqua" w:hAnsi="Book Antiqua"/>
          <w:lang w:val="en-US"/>
        </w:rPr>
        <w:t>with a</w:t>
      </w:r>
      <w:r w:rsidR="00D91DCF" w:rsidRPr="00221D9D">
        <w:rPr>
          <w:rFonts w:ascii="Book Antiqua" w:hAnsi="Book Antiqua"/>
          <w:lang w:val="en-US"/>
        </w:rPr>
        <w:t xml:space="preserve"> 1</w:t>
      </w:r>
      <w:r w:rsidR="00A47BF7" w:rsidRPr="00221D9D">
        <w:rPr>
          <w:rFonts w:ascii="Book Antiqua" w:hAnsi="Book Antiqua"/>
          <w:lang w:val="en-US"/>
        </w:rPr>
        <w:t>,</w:t>
      </w:r>
      <w:r w:rsidR="00D91DCF" w:rsidRPr="00221D9D">
        <w:rPr>
          <w:rFonts w:ascii="Book Antiqua" w:hAnsi="Book Antiqua"/>
          <w:lang w:val="en-US"/>
        </w:rPr>
        <w:t xml:space="preserve">000-fold increase in </w:t>
      </w:r>
      <w:r w:rsidR="00A47BF7" w:rsidRPr="00221D9D">
        <w:rPr>
          <w:rFonts w:ascii="Book Antiqua" w:hAnsi="Book Antiqua"/>
          <w:lang w:val="en-US"/>
        </w:rPr>
        <w:t xml:space="preserve">the </w:t>
      </w:r>
      <w:r w:rsidR="00D91DCF" w:rsidRPr="00221D9D">
        <w:rPr>
          <w:rFonts w:ascii="Book Antiqua" w:hAnsi="Book Antiqua"/>
          <w:lang w:val="en-US"/>
        </w:rPr>
        <w:t>risk of developing this neoplasm</w:t>
      </w:r>
      <w:r w:rsidR="00C16EA5" w:rsidRPr="00221D9D">
        <w:rPr>
          <w:rFonts w:ascii="Book Antiqua" w:hAnsi="Book Antiqua"/>
          <w:vertAlign w:val="superscript"/>
          <w:lang w:val="en-US"/>
        </w:rPr>
        <w:t>[10,</w:t>
      </w:r>
      <w:r w:rsidR="007D32F4" w:rsidRPr="00221D9D">
        <w:rPr>
          <w:rFonts w:ascii="Book Antiqua" w:hAnsi="Book Antiqua"/>
          <w:vertAlign w:val="superscript"/>
          <w:lang w:val="en-US"/>
        </w:rPr>
        <w:t>15]</w:t>
      </w:r>
      <w:r w:rsidR="00D91DCF" w:rsidRPr="00221D9D">
        <w:rPr>
          <w:rFonts w:ascii="Book Antiqua" w:hAnsi="Book Antiqua"/>
          <w:lang w:val="en-US"/>
        </w:rPr>
        <w:t>. Although extremity desmoi</w:t>
      </w:r>
      <w:r w:rsidR="002F0022" w:rsidRPr="00221D9D">
        <w:rPr>
          <w:rFonts w:ascii="Book Antiqua" w:hAnsi="Book Antiqua"/>
          <w:lang w:val="en-US"/>
        </w:rPr>
        <w:t>ds can also occur, most</w:t>
      </w:r>
      <w:r w:rsidR="00D91DCF" w:rsidRPr="00221D9D">
        <w:rPr>
          <w:rFonts w:ascii="Book Antiqua" w:hAnsi="Book Antiqua"/>
          <w:lang w:val="en-US"/>
        </w:rPr>
        <w:t xml:space="preserve"> patients develop abdominal tumors, one-half of which are intra-abdominal, </w:t>
      </w:r>
      <w:r w:rsidR="00A47BF7" w:rsidRPr="00221D9D">
        <w:rPr>
          <w:rFonts w:ascii="Book Antiqua" w:hAnsi="Book Antiqua"/>
          <w:lang w:val="en-US"/>
        </w:rPr>
        <w:t xml:space="preserve">with </w:t>
      </w:r>
      <w:r w:rsidR="00D91DCF" w:rsidRPr="00221D9D">
        <w:rPr>
          <w:rFonts w:ascii="Book Antiqua" w:hAnsi="Book Antiqua"/>
          <w:lang w:val="en-US"/>
        </w:rPr>
        <w:t>the remainder involving the abdominal wall</w:t>
      </w:r>
      <w:r w:rsidR="007D32F4" w:rsidRPr="00221D9D">
        <w:rPr>
          <w:rFonts w:ascii="Book Antiqua" w:hAnsi="Book Antiqua"/>
          <w:vertAlign w:val="superscript"/>
          <w:lang w:val="en-US"/>
        </w:rPr>
        <w:t>[9]</w:t>
      </w:r>
      <w:r w:rsidR="00D91DCF" w:rsidRPr="00221D9D">
        <w:rPr>
          <w:rFonts w:ascii="Book Antiqua" w:hAnsi="Book Antiqua"/>
          <w:lang w:val="en-US"/>
        </w:rPr>
        <w:t>. Identified risk factors i</w:t>
      </w:r>
      <w:r w:rsidR="002F0022" w:rsidRPr="00221D9D">
        <w:rPr>
          <w:rFonts w:ascii="Book Antiqua" w:hAnsi="Book Antiqua"/>
          <w:lang w:val="en-US"/>
        </w:rPr>
        <w:t xml:space="preserve">nclude prior abdominal surgery, </w:t>
      </w:r>
      <w:r w:rsidR="00D91DCF" w:rsidRPr="00221D9D">
        <w:rPr>
          <w:rFonts w:ascii="Book Antiqua" w:hAnsi="Book Antiqua"/>
          <w:lang w:val="en-US"/>
        </w:rPr>
        <w:t>typically</w:t>
      </w:r>
      <w:r w:rsidR="002F0022" w:rsidRPr="00221D9D">
        <w:rPr>
          <w:rFonts w:ascii="Book Antiqua" w:hAnsi="Book Antiqua"/>
          <w:lang w:val="en-US"/>
        </w:rPr>
        <w:t xml:space="preserve"> prophylactic colectomy</w:t>
      </w:r>
      <w:r w:rsidR="00D91DCF" w:rsidRPr="00221D9D">
        <w:rPr>
          <w:rFonts w:ascii="Book Antiqua" w:hAnsi="Book Antiqua"/>
          <w:lang w:val="en-US"/>
        </w:rPr>
        <w:t xml:space="preserve">, localization of the </w:t>
      </w:r>
      <w:r w:rsidR="00D91DCF" w:rsidRPr="00221D9D">
        <w:rPr>
          <w:rFonts w:ascii="Book Antiqua" w:hAnsi="Book Antiqua"/>
          <w:i/>
          <w:lang w:val="en-US"/>
        </w:rPr>
        <w:t>APC</w:t>
      </w:r>
      <w:r w:rsidR="00853D55" w:rsidRPr="00221D9D">
        <w:rPr>
          <w:rFonts w:ascii="Book Antiqua" w:hAnsi="Book Antiqua"/>
          <w:lang w:val="en-US"/>
        </w:rPr>
        <w:t xml:space="preserve"> germline mutation, female sex,</w:t>
      </w:r>
      <w:r w:rsidR="00D91DCF" w:rsidRPr="00221D9D">
        <w:rPr>
          <w:rFonts w:ascii="Book Antiqua" w:hAnsi="Book Antiqua"/>
          <w:lang w:val="en-US"/>
        </w:rPr>
        <w:t xml:space="preserve"> and a family history of DT</w:t>
      </w:r>
      <w:r w:rsidR="00C16EA5" w:rsidRPr="00221D9D">
        <w:rPr>
          <w:rFonts w:ascii="Book Antiqua" w:hAnsi="Book Antiqua"/>
          <w:vertAlign w:val="superscript"/>
          <w:lang w:val="en-US"/>
        </w:rPr>
        <w:t>[4,</w:t>
      </w:r>
      <w:r w:rsidR="007D32F4" w:rsidRPr="00221D9D">
        <w:rPr>
          <w:rFonts w:ascii="Book Antiqua" w:hAnsi="Book Antiqua"/>
          <w:vertAlign w:val="superscript"/>
          <w:lang w:val="en-US"/>
        </w:rPr>
        <w:t>6]</w:t>
      </w:r>
      <w:r w:rsidR="00D94A91" w:rsidRPr="00221D9D">
        <w:rPr>
          <w:rFonts w:ascii="Book Antiqua" w:hAnsi="Book Antiqua"/>
          <w:lang w:val="en-US"/>
        </w:rPr>
        <w:t>. These tumors are responsible</w:t>
      </w:r>
      <w:r w:rsidR="00D91DCF" w:rsidRPr="00221D9D">
        <w:rPr>
          <w:rFonts w:ascii="Book Antiqua" w:hAnsi="Book Antiqua"/>
          <w:lang w:val="en-US"/>
        </w:rPr>
        <w:t xml:space="preserve"> for 10-14% of deaths in FAP</w:t>
      </w:r>
      <w:r w:rsidR="00A47BF7" w:rsidRPr="00221D9D">
        <w:rPr>
          <w:rFonts w:ascii="Book Antiqua" w:hAnsi="Book Antiqua"/>
          <w:lang w:val="en-US"/>
        </w:rPr>
        <w:t>-</w:t>
      </w:r>
      <w:r w:rsidR="00D94A91" w:rsidRPr="00221D9D">
        <w:rPr>
          <w:rFonts w:ascii="Book Antiqua" w:hAnsi="Book Antiqua"/>
          <w:lang w:val="en-US"/>
        </w:rPr>
        <w:t>affected</w:t>
      </w:r>
      <w:r w:rsidR="00D91DCF" w:rsidRPr="00221D9D">
        <w:rPr>
          <w:rFonts w:ascii="Book Antiqua" w:hAnsi="Book Antiqua"/>
          <w:lang w:val="en-US"/>
        </w:rPr>
        <w:t xml:space="preserve"> patients, making them t</w:t>
      </w:r>
      <w:r w:rsidR="009A565E" w:rsidRPr="00221D9D">
        <w:rPr>
          <w:rFonts w:ascii="Book Antiqua" w:hAnsi="Book Antiqua"/>
          <w:lang w:val="en-US"/>
        </w:rPr>
        <w:t>he second leading cause of mortality</w:t>
      </w:r>
      <w:r w:rsidR="00D91DCF" w:rsidRPr="00221D9D">
        <w:rPr>
          <w:rFonts w:ascii="Book Antiqua" w:hAnsi="Book Antiqua"/>
          <w:lang w:val="en-US"/>
        </w:rPr>
        <w:t xml:space="preserve"> after colorectal </w:t>
      </w:r>
      <w:r w:rsidR="00D94A91" w:rsidRPr="00221D9D">
        <w:rPr>
          <w:rFonts w:ascii="Book Antiqua" w:hAnsi="Book Antiqua"/>
          <w:lang w:val="en-US"/>
        </w:rPr>
        <w:t>adeno</w:t>
      </w:r>
      <w:r w:rsidR="00D91DCF" w:rsidRPr="00221D9D">
        <w:rPr>
          <w:rFonts w:ascii="Book Antiqua" w:hAnsi="Book Antiqua"/>
          <w:lang w:val="en-US"/>
        </w:rPr>
        <w:t>carcinoma</w:t>
      </w:r>
      <w:r w:rsidR="00C16EA5" w:rsidRPr="00221D9D">
        <w:rPr>
          <w:rFonts w:ascii="Book Antiqua" w:hAnsi="Book Antiqua"/>
          <w:vertAlign w:val="superscript"/>
          <w:lang w:val="en-US"/>
        </w:rPr>
        <w:t>[8,</w:t>
      </w:r>
      <w:r w:rsidR="007D32F4" w:rsidRPr="00221D9D">
        <w:rPr>
          <w:rFonts w:ascii="Book Antiqua" w:hAnsi="Book Antiqua"/>
          <w:vertAlign w:val="superscript"/>
          <w:lang w:val="en-US"/>
        </w:rPr>
        <w:t>10]</w:t>
      </w:r>
      <w:r w:rsidR="00D91DCF" w:rsidRPr="00221D9D">
        <w:rPr>
          <w:rFonts w:ascii="Book Antiqua" w:hAnsi="Book Antiqua"/>
          <w:lang w:val="en-US"/>
        </w:rPr>
        <w:t xml:space="preserve">. DTs have also been associated with episodes of antecedent trauma. Up to 30% of patients </w:t>
      </w:r>
      <w:r w:rsidR="002F0022" w:rsidRPr="00221D9D">
        <w:rPr>
          <w:rFonts w:ascii="Book Antiqua" w:hAnsi="Book Antiqua"/>
          <w:lang w:val="en-US"/>
        </w:rPr>
        <w:t xml:space="preserve">refer </w:t>
      </w:r>
      <w:r w:rsidR="00D91DCF" w:rsidRPr="00221D9D">
        <w:rPr>
          <w:rFonts w:ascii="Book Antiqua" w:hAnsi="Book Antiqua"/>
          <w:lang w:val="en-US"/>
        </w:rPr>
        <w:t>a history of abd</w:t>
      </w:r>
      <w:r w:rsidR="00D83A74" w:rsidRPr="00221D9D">
        <w:rPr>
          <w:rFonts w:ascii="Book Antiqua" w:hAnsi="Book Antiqua"/>
          <w:lang w:val="en-US"/>
        </w:rPr>
        <w:t>ominal o</w:t>
      </w:r>
      <w:r w:rsidR="00C16EA5" w:rsidRPr="00221D9D">
        <w:rPr>
          <w:rFonts w:ascii="Book Antiqua" w:hAnsi="Book Antiqua"/>
          <w:lang w:val="en-US"/>
        </w:rPr>
        <w:t>r pelvic surgical intervention</w:t>
      </w:r>
      <w:r w:rsidR="00305F56" w:rsidRPr="00221D9D">
        <w:rPr>
          <w:rFonts w:ascii="Book Antiqua" w:hAnsi="Book Antiqua"/>
          <w:vertAlign w:val="superscript"/>
          <w:lang w:val="en-US"/>
        </w:rPr>
        <w:t>[11]</w:t>
      </w:r>
      <w:r w:rsidR="00D91DCF" w:rsidRPr="00221D9D">
        <w:rPr>
          <w:rFonts w:ascii="Book Antiqua" w:hAnsi="Book Antiqua"/>
          <w:lang w:val="en-US"/>
        </w:rPr>
        <w:t>. Finally, high estrogen levels</w:t>
      </w:r>
      <w:r w:rsidR="00D83A74" w:rsidRPr="00221D9D">
        <w:rPr>
          <w:rFonts w:ascii="Book Antiqua" w:hAnsi="Book Antiqua"/>
          <w:lang w:val="en-US"/>
        </w:rPr>
        <w:t xml:space="preserve"> have been detected in affected patients</w:t>
      </w:r>
      <w:r w:rsidR="00D91DCF" w:rsidRPr="00221D9D">
        <w:rPr>
          <w:rFonts w:ascii="Book Antiqua" w:hAnsi="Book Antiqua"/>
          <w:lang w:val="en-US"/>
        </w:rPr>
        <w:t>. Extra-</w:t>
      </w:r>
      <w:r w:rsidR="00D83A74" w:rsidRPr="00221D9D">
        <w:rPr>
          <w:rFonts w:ascii="Book Antiqua" w:hAnsi="Book Antiqua"/>
          <w:lang w:val="en-US"/>
        </w:rPr>
        <w:t>abdominal as well as</w:t>
      </w:r>
      <w:r w:rsidR="004F1564" w:rsidRPr="00221D9D">
        <w:rPr>
          <w:rFonts w:ascii="Book Antiqua" w:hAnsi="Book Antiqua"/>
          <w:lang w:val="en-US"/>
        </w:rPr>
        <w:t xml:space="preserve"> abdominal DT</w:t>
      </w:r>
      <w:r w:rsidR="00D91DCF" w:rsidRPr="00221D9D">
        <w:rPr>
          <w:rFonts w:ascii="Book Antiqua" w:hAnsi="Book Antiqua"/>
          <w:lang w:val="en-US"/>
        </w:rPr>
        <w:t>s tend to occur in women of childbearing age, during or following pregnancy. Trauma rela</w:t>
      </w:r>
      <w:r w:rsidR="004F1564" w:rsidRPr="00221D9D">
        <w:rPr>
          <w:rFonts w:ascii="Book Antiqua" w:hAnsi="Book Antiqua"/>
          <w:lang w:val="en-US"/>
        </w:rPr>
        <w:t>ted to the pregnancy</w:t>
      </w:r>
      <w:r w:rsidR="00A47BF7" w:rsidRPr="00221D9D">
        <w:rPr>
          <w:rFonts w:ascii="Book Antiqua" w:hAnsi="Book Antiqua"/>
          <w:lang w:val="en-US"/>
        </w:rPr>
        <w:t>,</w:t>
      </w:r>
      <w:r w:rsidR="004F1564" w:rsidRPr="00221D9D">
        <w:rPr>
          <w:rFonts w:ascii="Book Antiqua" w:hAnsi="Book Antiqua"/>
          <w:lang w:val="en-US"/>
        </w:rPr>
        <w:t xml:space="preserve"> </w:t>
      </w:r>
      <w:r w:rsidR="00D91DCF" w:rsidRPr="00221D9D">
        <w:rPr>
          <w:rFonts w:ascii="Book Antiqua" w:hAnsi="Book Antiqua"/>
          <w:lang w:val="en-US"/>
        </w:rPr>
        <w:t>including a sca</w:t>
      </w:r>
      <w:r w:rsidR="004F1564" w:rsidRPr="00221D9D">
        <w:rPr>
          <w:rFonts w:ascii="Book Antiqua" w:hAnsi="Book Antiqua"/>
          <w:lang w:val="en-US"/>
        </w:rPr>
        <w:t>r from a prior Cesarean section</w:t>
      </w:r>
      <w:r w:rsidR="00D91DCF" w:rsidRPr="00221D9D">
        <w:rPr>
          <w:rFonts w:ascii="Book Antiqua" w:hAnsi="Book Antiqua"/>
          <w:lang w:val="en-US"/>
        </w:rPr>
        <w:t xml:space="preserve"> and exposure to elevated hormone levels</w:t>
      </w:r>
      <w:r w:rsidR="00A47BF7" w:rsidRPr="00221D9D">
        <w:rPr>
          <w:rFonts w:ascii="Book Antiqua" w:hAnsi="Book Antiqua"/>
          <w:lang w:val="en-US"/>
        </w:rPr>
        <w:t>,</w:t>
      </w:r>
      <w:r w:rsidR="00D91DCF" w:rsidRPr="00221D9D">
        <w:rPr>
          <w:rFonts w:ascii="Book Antiqua" w:hAnsi="Book Antiqua"/>
          <w:lang w:val="en-US"/>
        </w:rPr>
        <w:t xml:space="preserve"> may be contributory</w:t>
      </w:r>
      <w:r w:rsidR="00C16EA5" w:rsidRPr="00221D9D">
        <w:rPr>
          <w:rFonts w:ascii="Book Antiqua" w:hAnsi="Book Antiqua"/>
          <w:vertAlign w:val="superscript"/>
          <w:lang w:val="en-US"/>
        </w:rPr>
        <w:t>[2,</w:t>
      </w:r>
      <w:r w:rsidR="00305F56" w:rsidRPr="00221D9D">
        <w:rPr>
          <w:rFonts w:ascii="Book Antiqua" w:hAnsi="Book Antiqua"/>
          <w:vertAlign w:val="superscript"/>
          <w:lang w:val="en-US"/>
        </w:rPr>
        <w:t>4]</w:t>
      </w:r>
      <w:r w:rsidR="00D91DCF" w:rsidRPr="00221D9D">
        <w:rPr>
          <w:rFonts w:ascii="Book Antiqua" w:hAnsi="Book Antiqua"/>
          <w:lang w:val="en-US"/>
        </w:rPr>
        <w:t>.</w:t>
      </w:r>
    </w:p>
    <w:p w:rsidR="00D91DCF" w:rsidRPr="00221D9D" w:rsidRDefault="00D91DCF" w:rsidP="000336F1">
      <w:pPr>
        <w:snapToGrid w:val="0"/>
        <w:spacing w:line="360" w:lineRule="auto"/>
        <w:ind w:firstLineChars="100" w:firstLine="240"/>
        <w:jc w:val="both"/>
        <w:rPr>
          <w:rFonts w:ascii="Book Antiqua" w:hAnsi="Book Antiqua"/>
          <w:lang w:val="en-US"/>
        </w:rPr>
      </w:pPr>
      <w:r w:rsidRPr="00221D9D">
        <w:rPr>
          <w:rFonts w:ascii="Book Antiqua" w:hAnsi="Book Antiqua"/>
          <w:lang w:val="en-US"/>
        </w:rPr>
        <w:t>Molecular pathophy</w:t>
      </w:r>
      <w:r w:rsidR="00240CEC" w:rsidRPr="00221D9D">
        <w:rPr>
          <w:rFonts w:ascii="Book Antiqua" w:hAnsi="Book Antiqua"/>
          <w:lang w:val="en-US"/>
        </w:rPr>
        <w:t>siology in DT</w:t>
      </w:r>
      <w:r w:rsidRPr="00221D9D">
        <w:rPr>
          <w:rFonts w:ascii="Book Antiqua" w:hAnsi="Book Antiqua"/>
          <w:lang w:val="en-US"/>
        </w:rPr>
        <w:t>s indicates aberrations involving the Wnt/β-ca</w:t>
      </w:r>
      <w:r w:rsidR="00240CEC" w:rsidRPr="00221D9D">
        <w:rPr>
          <w:rFonts w:ascii="Book Antiqua" w:hAnsi="Book Antiqua"/>
          <w:lang w:val="en-US"/>
        </w:rPr>
        <w:t>tenin pathway. Relevant alterations</w:t>
      </w:r>
      <w:r w:rsidRPr="00221D9D">
        <w:rPr>
          <w:rFonts w:ascii="Book Antiqua" w:hAnsi="Book Antiqua"/>
          <w:lang w:val="en-US"/>
        </w:rPr>
        <w:t xml:space="preserve"> include mutations in either the </w:t>
      </w:r>
      <w:r w:rsidRPr="00221D9D">
        <w:rPr>
          <w:rFonts w:ascii="Book Antiqua" w:hAnsi="Book Antiqua"/>
          <w:i/>
          <w:lang w:val="en-US"/>
        </w:rPr>
        <w:t>APC</w:t>
      </w:r>
      <w:r w:rsidRPr="00221D9D">
        <w:rPr>
          <w:rFonts w:ascii="Book Antiqua" w:hAnsi="Book Antiqua"/>
          <w:lang w:val="en-US"/>
        </w:rPr>
        <w:t xml:space="preserve"> </w:t>
      </w:r>
      <w:r w:rsidR="009A565E" w:rsidRPr="00221D9D">
        <w:rPr>
          <w:rFonts w:ascii="Book Antiqua" w:hAnsi="Book Antiqua"/>
          <w:lang w:val="en-US"/>
        </w:rPr>
        <w:t>or</w:t>
      </w:r>
      <w:r w:rsidRPr="00221D9D">
        <w:rPr>
          <w:rFonts w:ascii="Book Antiqua" w:hAnsi="Book Antiqua"/>
          <w:lang w:val="en-US"/>
        </w:rPr>
        <w:t xml:space="preserve"> </w:t>
      </w:r>
      <w:r w:rsidRPr="00221D9D">
        <w:rPr>
          <w:rFonts w:ascii="Book Antiqua" w:hAnsi="Book Antiqua"/>
          <w:i/>
          <w:lang w:val="en-US"/>
        </w:rPr>
        <w:t>CTNNB1</w:t>
      </w:r>
      <w:r w:rsidR="00240CEC" w:rsidRPr="00221D9D">
        <w:rPr>
          <w:rFonts w:ascii="Book Antiqua" w:hAnsi="Book Antiqua"/>
          <w:lang w:val="en-US"/>
        </w:rPr>
        <w:t xml:space="preserve"> genes</w:t>
      </w:r>
      <w:r w:rsidR="00C16EA5" w:rsidRPr="00221D9D">
        <w:rPr>
          <w:rFonts w:ascii="Book Antiqua" w:hAnsi="Book Antiqua"/>
          <w:vertAlign w:val="superscript"/>
          <w:lang w:val="en-US"/>
        </w:rPr>
        <w:t>[21,</w:t>
      </w:r>
      <w:r w:rsidR="006C7DE1" w:rsidRPr="00221D9D">
        <w:rPr>
          <w:rFonts w:ascii="Book Antiqua" w:hAnsi="Book Antiqua"/>
          <w:vertAlign w:val="superscript"/>
          <w:lang w:val="en-US"/>
        </w:rPr>
        <w:t>22</w:t>
      </w:r>
      <w:r w:rsidR="0017513C" w:rsidRPr="00221D9D">
        <w:rPr>
          <w:rFonts w:ascii="Book Antiqua" w:hAnsi="Book Antiqua"/>
          <w:vertAlign w:val="superscript"/>
          <w:lang w:val="en-US"/>
        </w:rPr>
        <w:t>]</w:t>
      </w:r>
      <w:r w:rsidRPr="00221D9D">
        <w:rPr>
          <w:rFonts w:ascii="Book Antiqua" w:hAnsi="Book Antiqua"/>
          <w:lang w:val="en-US"/>
        </w:rPr>
        <w:t>.</w:t>
      </w:r>
      <w:r w:rsidR="006D360C" w:rsidRPr="00221D9D">
        <w:rPr>
          <w:rFonts w:ascii="Book Antiqua" w:hAnsi="Book Antiqua"/>
          <w:lang w:val="en-US"/>
        </w:rPr>
        <w:t xml:space="preserve"> </w:t>
      </w:r>
      <w:r w:rsidRPr="00221D9D">
        <w:rPr>
          <w:rFonts w:ascii="Book Antiqua" w:hAnsi="Book Antiqua"/>
          <w:lang w:val="en-US"/>
        </w:rPr>
        <w:t xml:space="preserve">Mutations in </w:t>
      </w:r>
      <w:r w:rsidRPr="00221D9D">
        <w:rPr>
          <w:rFonts w:ascii="Book Antiqua" w:hAnsi="Book Antiqua"/>
          <w:i/>
          <w:lang w:val="en-US"/>
        </w:rPr>
        <w:t>CTNNB1</w:t>
      </w:r>
      <w:r w:rsidR="00240CEC" w:rsidRPr="00221D9D">
        <w:rPr>
          <w:rFonts w:ascii="Book Antiqua" w:hAnsi="Book Antiqua"/>
          <w:lang w:val="en-US"/>
        </w:rPr>
        <w:t xml:space="preserve"> have been defined</w:t>
      </w:r>
      <w:r w:rsidRPr="00221D9D">
        <w:rPr>
          <w:rFonts w:ascii="Book Antiqua" w:hAnsi="Book Antiqua"/>
          <w:lang w:val="en-US"/>
        </w:rPr>
        <w:t xml:space="preserve"> in sporadic DTs with variable prevalence (39-</w:t>
      </w:r>
      <w:r w:rsidR="00240CEC" w:rsidRPr="00221D9D">
        <w:rPr>
          <w:rFonts w:ascii="Book Antiqua" w:hAnsi="Book Antiqua"/>
          <w:lang w:val="en-US"/>
        </w:rPr>
        <w:t>87%)</w:t>
      </w:r>
      <w:r w:rsidR="006C7DE1" w:rsidRPr="00221D9D">
        <w:rPr>
          <w:rFonts w:ascii="Book Antiqua" w:hAnsi="Book Antiqua"/>
          <w:vertAlign w:val="superscript"/>
          <w:lang w:val="en-US"/>
        </w:rPr>
        <w:t>[23</w:t>
      </w:r>
      <w:r w:rsidR="0017513C" w:rsidRPr="00221D9D">
        <w:rPr>
          <w:rFonts w:ascii="Book Antiqua" w:hAnsi="Book Antiqua"/>
          <w:vertAlign w:val="superscript"/>
          <w:lang w:val="en-US"/>
        </w:rPr>
        <w:t>]</w:t>
      </w:r>
      <w:r w:rsidR="00240CEC" w:rsidRPr="00221D9D">
        <w:rPr>
          <w:rFonts w:ascii="Book Antiqua" w:hAnsi="Book Antiqua"/>
          <w:lang w:val="en-US"/>
        </w:rPr>
        <w:t xml:space="preserve">. </w:t>
      </w:r>
      <w:r w:rsidRPr="00221D9D">
        <w:rPr>
          <w:rFonts w:ascii="Book Antiqua" w:hAnsi="Book Antiqua"/>
          <w:lang w:val="en-US"/>
        </w:rPr>
        <w:t xml:space="preserve">In </w:t>
      </w:r>
      <w:r w:rsidR="00FB0A5F" w:rsidRPr="00221D9D">
        <w:rPr>
          <w:rFonts w:ascii="Book Antiqua" w:hAnsi="Book Antiqua"/>
          <w:lang w:val="en-US"/>
        </w:rPr>
        <w:t xml:space="preserve">the </w:t>
      </w:r>
      <w:r w:rsidRPr="00221D9D">
        <w:rPr>
          <w:rFonts w:ascii="Book Antiqua" w:hAnsi="Book Antiqua"/>
          <w:lang w:val="en-US"/>
        </w:rPr>
        <w:t>absence of Wnt protein, β-catenin is bound by a ''des</w:t>
      </w:r>
      <w:r w:rsidR="00240CEC" w:rsidRPr="00221D9D">
        <w:rPr>
          <w:rFonts w:ascii="Book Antiqua" w:hAnsi="Book Antiqua"/>
          <w:lang w:val="en-US"/>
        </w:rPr>
        <w:t xml:space="preserve">truction complex" </w:t>
      </w:r>
      <w:r w:rsidR="00FB0A5F" w:rsidRPr="00221D9D">
        <w:rPr>
          <w:rFonts w:ascii="Book Antiqua" w:hAnsi="Book Antiqua"/>
          <w:lang w:val="en-US"/>
        </w:rPr>
        <w:t xml:space="preserve">that </w:t>
      </w:r>
      <w:r w:rsidR="00240CEC" w:rsidRPr="00221D9D">
        <w:rPr>
          <w:rFonts w:ascii="Book Antiqua" w:hAnsi="Book Antiqua"/>
          <w:lang w:val="en-US"/>
        </w:rPr>
        <w:t xml:space="preserve">mainly </w:t>
      </w:r>
      <w:r w:rsidR="00FB0A5F" w:rsidRPr="00221D9D">
        <w:rPr>
          <w:rFonts w:ascii="Book Antiqua" w:hAnsi="Book Antiqua"/>
          <w:lang w:val="en-US"/>
        </w:rPr>
        <w:t xml:space="preserve">involves the </w:t>
      </w:r>
      <w:r w:rsidRPr="00221D9D">
        <w:rPr>
          <w:rFonts w:ascii="Book Antiqua" w:hAnsi="Book Antiqua"/>
          <w:lang w:val="en-US"/>
        </w:rPr>
        <w:t>protein kinases CK1γ and GSK-3β. This complex targets β-catenin for phosphorylation, ubiquitination and degradation in the proteasome</w:t>
      </w:r>
      <w:r w:rsidR="00C16EA5" w:rsidRPr="00221D9D">
        <w:rPr>
          <w:rFonts w:ascii="Book Antiqua" w:hAnsi="Book Antiqua"/>
          <w:vertAlign w:val="superscript"/>
          <w:lang w:val="en-US"/>
        </w:rPr>
        <w:t>[24,</w:t>
      </w:r>
      <w:r w:rsidR="006C7DE1" w:rsidRPr="00221D9D">
        <w:rPr>
          <w:rFonts w:ascii="Book Antiqua" w:hAnsi="Book Antiqua"/>
          <w:vertAlign w:val="superscript"/>
          <w:lang w:val="en-US"/>
        </w:rPr>
        <w:t>25</w:t>
      </w:r>
      <w:r w:rsidR="0017513C" w:rsidRPr="00221D9D">
        <w:rPr>
          <w:rFonts w:ascii="Book Antiqua" w:hAnsi="Book Antiqua"/>
          <w:vertAlign w:val="superscript"/>
          <w:lang w:val="en-US"/>
        </w:rPr>
        <w:t>]</w:t>
      </w:r>
      <w:r w:rsidRPr="00221D9D">
        <w:rPr>
          <w:rFonts w:ascii="Book Antiqua" w:hAnsi="Book Antiqua"/>
          <w:lang w:val="en-US"/>
        </w:rPr>
        <w:t xml:space="preserve">. The majority of germline </w:t>
      </w:r>
      <w:r w:rsidR="00FB0A5F" w:rsidRPr="00221D9D">
        <w:rPr>
          <w:rFonts w:ascii="Book Antiqua" w:hAnsi="Book Antiqua"/>
          <w:lang w:val="en-US"/>
        </w:rPr>
        <w:t>and</w:t>
      </w:r>
      <w:r w:rsidRPr="00221D9D">
        <w:rPr>
          <w:rFonts w:ascii="Book Antiqua" w:hAnsi="Book Antiqua"/>
          <w:lang w:val="en-US"/>
        </w:rPr>
        <w:t xml:space="preserve"> sporadic mutations in the </w:t>
      </w:r>
      <w:r w:rsidRPr="00221D9D">
        <w:rPr>
          <w:rFonts w:ascii="Book Antiqua" w:hAnsi="Book Antiqua"/>
          <w:i/>
          <w:lang w:val="en-US"/>
        </w:rPr>
        <w:t>APC</w:t>
      </w:r>
      <w:r w:rsidR="00D94A91" w:rsidRPr="00221D9D">
        <w:rPr>
          <w:rFonts w:ascii="Book Antiqua" w:hAnsi="Book Antiqua"/>
          <w:lang w:val="en-US"/>
        </w:rPr>
        <w:t xml:space="preserve"> gene contribute</w:t>
      </w:r>
      <w:r w:rsidRPr="00221D9D">
        <w:rPr>
          <w:rFonts w:ascii="Book Antiqua" w:hAnsi="Book Antiqua"/>
          <w:lang w:val="en-US"/>
        </w:rPr>
        <w:t xml:space="preserve"> to premature truncation of the </w:t>
      </w:r>
      <w:r w:rsidRPr="00221D9D">
        <w:rPr>
          <w:rFonts w:ascii="Book Antiqua" w:hAnsi="Book Antiqua"/>
          <w:i/>
          <w:lang w:val="en-US"/>
        </w:rPr>
        <w:t>APC</w:t>
      </w:r>
      <w:r w:rsidR="00D94A91" w:rsidRPr="00221D9D">
        <w:rPr>
          <w:rFonts w:ascii="Book Antiqua" w:hAnsi="Book Antiqua"/>
          <w:lang w:val="en-US"/>
        </w:rPr>
        <w:t xml:space="preserve"> protein and deprivation</w:t>
      </w:r>
      <w:r w:rsidRPr="00221D9D">
        <w:rPr>
          <w:rFonts w:ascii="Book Antiqua" w:hAnsi="Book Antiqua"/>
          <w:lang w:val="en-US"/>
        </w:rPr>
        <w:t xml:space="preserve"> of the β-catenin regulatory domain, res</w:t>
      </w:r>
      <w:r w:rsidR="00240CEC" w:rsidRPr="00221D9D">
        <w:rPr>
          <w:rFonts w:ascii="Book Antiqua" w:hAnsi="Book Antiqua"/>
          <w:lang w:val="en-US"/>
        </w:rPr>
        <w:t>ulting in increased</w:t>
      </w:r>
      <w:r w:rsidRPr="00221D9D">
        <w:rPr>
          <w:rFonts w:ascii="Book Antiqua" w:hAnsi="Book Antiqua"/>
          <w:lang w:val="en-US"/>
        </w:rPr>
        <w:t xml:space="preserve"> levels of the </w:t>
      </w:r>
      <w:r w:rsidR="00240CEC" w:rsidRPr="00221D9D">
        <w:rPr>
          <w:rFonts w:ascii="Book Antiqua" w:hAnsi="Book Antiqua"/>
          <w:lang w:val="en-US"/>
        </w:rPr>
        <w:t xml:space="preserve">related </w:t>
      </w:r>
      <w:r w:rsidRPr="00221D9D">
        <w:rPr>
          <w:rFonts w:ascii="Book Antiqua" w:hAnsi="Book Antiqua"/>
          <w:lang w:val="en-US"/>
        </w:rPr>
        <w:t>protein</w:t>
      </w:r>
      <w:r w:rsidR="00240CEC" w:rsidRPr="00221D9D">
        <w:rPr>
          <w:rFonts w:ascii="Book Antiqua" w:hAnsi="Book Antiqua"/>
          <w:lang w:val="en-US"/>
        </w:rPr>
        <w:t>. Moreover,</w:t>
      </w:r>
      <w:r w:rsidRPr="00221D9D">
        <w:rPr>
          <w:rFonts w:ascii="Book Antiqua" w:hAnsi="Book Antiqua"/>
          <w:lang w:val="en-US"/>
        </w:rPr>
        <w:t xml:space="preserve"> non-phosphorylated β-catenin </w:t>
      </w:r>
      <w:r w:rsidR="00240CEC" w:rsidRPr="00221D9D">
        <w:rPr>
          <w:rFonts w:ascii="Book Antiqua" w:hAnsi="Book Antiqua"/>
          <w:lang w:val="en-US"/>
        </w:rPr>
        <w:t>translocates</w:t>
      </w:r>
      <w:r w:rsidRPr="00221D9D">
        <w:rPr>
          <w:rFonts w:ascii="Book Antiqua" w:hAnsi="Book Antiqua"/>
          <w:lang w:val="en-US"/>
        </w:rPr>
        <w:t xml:space="preserve"> to the nucleus </w:t>
      </w:r>
      <w:r w:rsidR="00240CEC" w:rsidRPr="00221D9D">
        <w:rPr>
          <w:rFonts w:ascii="Book Antiqua" w:hAnsi="Book Antiqua"/>
          <w:lang w:val="en-US"/>
        </w:rPr>
        <w:t>where, along with other molecules</w:t>
      </w:r>
      <w:r w:rsidRPr="00221D9D">
        <w:rPr>
          <w:rFonts w:ascii="Book Antiqua" w:hAnsi="Book Antiqua"/>
          <w:lang w:val="en-US"/>
        </w:rPr>
        <w:t xml:space="preserve">, it activates the transcription factor TCF-4, increasing the expression of genes such as </w:t>
      </w:r>
      <w:r w:rsidRPr="00221D9D">
        <w:rPr>
          <w:rFonts w:ascii="Book Antiqua" w:hAnsi="Book Antiqua"/>
          <w:i/>
          <w:lang w:val="en-US"/>
        </w:rPr>
        <w:t>CYCD1</w:t>
      </w:r>
      <w:r w:rsidRPr="00221D9D">
        <w:rPr>
          <w:rFonts w:ascii="Book Antiqua" w:hAnsi="Book Antiqua"/>
          <w:lang w:val="en-US"/>
        </w:rPr>
        <w:t xml:space="preserve"> and </w:t>
      </w:r>
      <w:r w:rsidRPr="00221D9D">
        <w:rPr>
          <w:rFonts w:ascii="Book Antiqua" w:hAnsi="Book Antiqua"/>
          <w:i/>
          <w:lang w:val="en-US"/>
        </w:rPr>
        <w:t>MYC</w:t>
      </w:r>
      <w:r w:rsidRPr="00221D9D">
        <w:rPr>
          <w:rFonts w:ascii="Book Antiqua" w:hAnsi="Book Antiqua"/>
          <w:lang w:val="en-US"/>
        </w:rPr>
        <w:t xml:space="preserve">, </w:t>
      </w:r>
      <w:r w:rsidR="00FB0A5F" w:rsidRPr="00221D9D">
        <w:rPr>
          <w:rFonts w:ascii="Book Antiqua" w:hAnsi="Book Antiqua"/>
          <w:lang w:val="en-US"/>
        </w:rPr>
        <w:t xml:space="preserve">and </w:t>
      </w:r>
      <w:r w:rsidRPr="00221D9D">
        <w:rPr>
          <w:rFonts w:ascii="Book Antiqua" w:hAnsi="Book Antiqua"/>
          <w:lang w:val="en-US"/>
        </w:rPr>
        <w:t>thereby promoting proliferation and enhanced survival</w:t>
      </w:r>
      <w:r w:rsidR="00C16EA5" w:rsidRPr="00221D9D">
        <w:rPr>
          <w:rFonts w:ascii="Book Antiqua" w:hAnsi="Book Antiqua"/>
          <w:vertAlign w:val="superscript"/>
          <w:lang w:val="en-US"/>
        </w:rPr>
        <w:t>[26</w:t>
      </w:r>
      <w:r w:rsidR="00660BA1" w:rsidRPr="00221D9D">
        <w:rPr>
          <w:rFonts w:ascii="Book Antiqua" w:hAnsi="Book Antiqua"/>
          <w:vertAlign w:val="superscript"/>
          <w:lang w:val="en-US" w:eastAsia="zh-CN"/>
        </w:rPr>
        <w:t>-</w:t>
      </w:r>
      <w:r w:rsidR="006C7DE1" w:rsidRPr="00221D9D">
        <w:rPr>
          <w:rFonts w:ascii="Book Antiqua" w:hAnsi="Book Antiqua"/>
          <w:vertAlign w:val="superscript"/>
          <w:lang w:val="en-US"/>
        </w:rPr>
        <w:t>28</w:t>
      </w:r>
      <w:r w:rsidR="0017513C" w:rsidRPr="00221D9D">
        <w:rPr>
          <w:rFonts w:ascii="Book Antiqua" w:hAnsi="Book Antiqua"/>
          <w:vertAlign w:val="superscript"/>
          <w:lang w:val="en-US"/>
        </w:rPr>
        <w:t>]</w:t>
      </w:r>
      <w:r w:rsidRPr="00221D9D">
        <w:rPr>
          <w:rFonts w:ascii="Book Antiqua" w:hAnsi="Book Antiqua"/>
          <w:lang w:val="en-US"/>
        </w:rPr>
        <w:t xml:space="preserve">. </w:t>
      </w:r>
      <w:r w:rsidR="007A31F2" w:rsidRPr="00221D9D">
        <w:rPr>
          <w:rFonts w:ascii="Book Antiqua" w:hAnsi="Book Antiqua"/>
          <w:lang w:val="en-US"/>
        </w:rPr>
        <w:t xml:space="preserve">Therefore, </w:t>
      </w:r>
      <w:r w:rsidR="007A31F2" w:rsidRPr="00221D9D">
        <w:rPr>
          <w:rFonts w:ascii="Book Antiqua" w:hAnsi="Book Antiqua"/>
          <w:i/>
          <w:lang w:val="en-US"/>
        </w:rPr>
        <w:t>CTNNB1</w:t>
      </w:r>
      <w:r w:rsidR="007A31F2" w:rsidRPr="00221D9D">
        <w:rPr>
          <w:rFonts w:ascii="Book Antiqua" w:hAnsi="Book Antiqua"/>
          <w:lang w:val="en-US"/>
        </w:rPr>
        <w:t xml:space="preserve"> gene mutations have been assessed as the most common alteration in DT development.</w:t>
      </w:r>
      <w:r w:rsidR="003518A1" w:rsidRPr="00221D9D">
        <w:rPr>
          <w:rFonts w:ascii="Book Antiqua" w:hAnsi="Book Antiqua"/>
          <w:lang w:val="en-US"/>
        </w:rPr>
        <w:t xml:space="preserve"> In our patient, </w:t>
      </w:r>
      <w:r w:rsidR="00FB0A5F" w:rsidRPr="00221D9D">
        <w:rPr>
          <w:rFonts w:ascii="Book Antiqua" w:hAnsi="Book Antiqua"/>
          <w:lang w:val="en-US"/>
        </w:rPr>
        <w:t xml:space="preserve">a </w:t>
      </w:r>
      <w:r w:rsidR="003518A1" w:rsidRPr="00221D9D">
        <w:rPr>
          <w:rFonts w:ascii="Book Antiqua" w:hAnsi="Book Antiqua"/>
          <w:lang w:val="en-US"/>
        </w:rPr>
        <w:t xml:space="preserve">specific germline mutation in the </w:t>
      </w:r>
      <w:r w:rsidR="003518A1" w:rsidRPr="00221D9D">
        <w:rPr>
          <w:rFonts w:ascii="Book Antiqua" w:hAnsi="Book Antiqua"/>
          <w:i/>
          <w:lang w:val="en-US"/>
        </w:rPr>
        <w:t>APC</w:t>
      </w:r>
      <w:r w:rsidR="003518A1" w:rsidRPr="00221D9D">
        <w:rPr>
          <w:rFonts w:ascii="Book Antiqua" w:hAnsi="Book Antiqua"/>
          <w:lang w:val="en-US"/>
        </w:rPr>
        <w:t xml:space="preserve"> gene or family history of desmoid disease has not been elucidated.</w:t>
      </w:r>
    </w:p>
    <w:p w:rsidR="00D91DCF" w:rsidRPr="00221D9D" w:rsidRDefault="00D91DCF" w:rsidP="000336F1">
      <w:pPr>
        <w:snapToGrid w:val="0"/>
        <w:spacing w:line="360" w:lineRule="auto"/>
        <w:ind w:firstLineChars="100" w:firstLine="240"/>
        <w:jc w:val="both"/>
        <w:rPr>
          <w:rFonts w:ascii="Book Antiqua" w:hAnsi="Book Antiqua"/>
          <w:lang w:val="en-US"/>
        </w:rPr>
      </w:pPr>
      <w:r w:rsidRPr="00221D9D">
        <w:rPr>
          <w:rFonts w:ascii="Book Antiqua" w:hAnsi="Book Antiqua"/>
          <w:lang w:val="en-US"/>
        </w:rPr>
        <w:t>Most DTs present as a deeply seated painless or minimally painful mass with a history of</w:t>
      </w:r>
      <w:r w:rsidR="003B782F" w:rsidRPr="00221D9D">
        <w:rPr>
          <w:rFonts w:ascii="Book Antiqua" w:hAnsi="Book Antiqua"/>
          <w:lang w:val="en-US"/>
        </w:rPr>
        <w:t xml:space="preserve"> slow growth. Although the lesion</w:t>
      </w:r>
      <w:r w:rsidR="00161144" w:rsidRPr="00221D9D">
        <w:rPr>
          <w:rFonts w:ascii="Book Antiqua" w:hAnsi="Book Antiqua"/>
          <w:lang w:val="en-US"/>
        </w:rPr>
        <w:t>s may affect</w:t>
      </w:r>
      <w:r w:rsidRPr="00221D9D">
        <w:rPr>
          <w:rFonts w:ascii="Book Antiqua" w:hAnsi="Book Antiqua"/>
          <w:lang w:val="en-US"/>
        </w:rPr>
        <w:t xml:space="preserve"> any ske</w:t>
      </w:r>
      <w:r w:rsidR="00161144" w:rsidRPr="00221D9D">
        <w:rPr>
          <w:rFonts w:ascii="Book Antiqua" w:hAnsi="Book Antiqua"/>
          <w:lang w:val="en-US"/>
        </w:rPr>
        <w:t>letal muscle, they often</w:t>
      </w:r>
      <w:r w:rsidRPr="00221D9D">
        <w:rPr>
          <w:rFonts w:ascii="Book Antiqua" w:hAnsi="Book Antiqua"/>
          <w:lang w:val="en-US"/>
        </w:rPr>
        <w:t xml:space="preserve"> develop in the anterior abdominal wall and shoulder girdle. Peripheral DTs</w:t>
      </w:r>
      <w:r w:rsidR="00161144" w:rsidRPr="00221D9D">
        <w:rPr>
          <w:rFonts w:ascii="Book Antiqua" w:hAnsi="Book Antiqua"/>
          <w:lang w:val="en-US"/>
        </w:rPr>
        <w:t xml:space="preserve"> are stable</w:t>
      </w:r>
      <w:r w:rsidRPr="00221D9D">
        <w:rPr>
          <w:rFonts w:ascii="Book Antiqua" w:hAnsi="Book Antiqua"/>
          <w:lang w:val="en-US"/>
        </w:rPr>
        <w:t>, smooth and mobile. They often adh</w:t>
      </w:r>
      <w:r w:rsidR="00161144" w:rsidRPr="00221D9D">
        <w:rPr>
          <w:rFonts w:ascii="Book Antiqua" w:hAnsi="Book Antiqua"/>
          <w:lang w:val="en-US"/>
        </w:rPr>
        <w:t>ere to surrounding structures without signs of infiltrating the</w:t>
      </w:r>
      <w:r w:rsidRPr="00221D9D">
        <w:rPr>
          <w:rFonts w:ascii="Book Antiqua" w:hAnsi="Book Antiqua"/>
          <w:lang w:val="en-US"/>
        </w:rPr>
        <w:t xml:space="preserve"> over</w:t>
      </w:r>
      <w:r w:rsidR="00161144" w:rsidRPr="00221D9D">
        <w:rPr>
          <w:rFonts w:ascii="Book Antiqua" w:hAnsi="Book Antiqua"/>
          <w:lang w:val="en-US"/>
        </w:rPr>
        <w:t>lying skin</w:t>
      </w:r>
      <w:r w:rsidRPr="00221D9D">
        <w:rPr>
          <w:rFonts w:ascii="Book Antiqua" w:hAnsi="Book Antiqua"/>
          <w:lang w:val="en-US"/>
        </w:rPr>
        <w:t xml:space="preserve">. Intra-abdominal DTs </w:t>
      </w:r>
      <w:r w:rsidR="003B782F" w:rsidRPr="00221D9D">
        <w:rPr>
          <w:rFonts w:ascii="Book Antiqua" w:hAnsi="Book Antiqua"/>
          <w:lang w:val="en-US"/>
        </w:rPr>
        <w:t>are usually large neoplasm</w:t>
      </w:r>
      <w:r w:rsidRPr="00221D9D">
        <w:rPr>
          <w:rFonts w:ascii="Book Antiqua" w:hAnsi="Book Antiqua"/>
          <w:lang w:val="en-US"/>
        </w:rPr>
        <w:t xml:space="preserve">s </w:t>
      </w:r>
      <w:r w:rsidR="00FB0A5F" w:rsidRPr="00221D9D">
        <w:rPr>
          <w:rFonts w:ascii="Book Antiqua" w:hAnsi="Book Antiqua"/>
          <w:lang w:val="en-US"/>
        </w:rPr>
        <w:t xml:space="preserve">that </w:t>
      </w:r>
      <w:r w:rsidRPr="00221D9D">
        <w:rPr>
          <w:rFonts w:ascii="Book Antiqua" w:hAnsi="Book Antiqua"/>
          <w:lang w:val="en-US"/>
        </w:rPr>
        <w:t>remain asymptomatic until the</w:t>
      </w:r>
      <w:r w:rsidR="00161144" w:rsidRPr="00221D9D">
        <w:rPr>
          <w:rFonts w:ascii="Book Antiqua" w:hAnsi="Book Antiqua"/>
          <w:lang w:val="en-US"/>
        </w:rPr>
        <w:t>ir size augmentation provoke</w:t>
      </w:r>
      <w:r w:rsidR="00FB0A5F" w:rsidRPr="00221D9D">
        <w:rPr>
          <w:rFonts w:ascii="Book Antiqua" w:hAnsi="Book Antiqua"/>
          <w:lang w:val="en-US"/>
        </w:rPr>
        <w:t>s</w:t>
      </w:r>
      <w:r w:rsidRPr="00221D9D">
        <w:rPr>
          <w:rFonts w:ascii="Book Antiqua" w:hAnsi="Book Antiqua"/>
          <w:lang w:val="en-US"/>
        </w:rPr>
        <w:t xml:space="preserve"> visceral compression. Symptoms of intestinal, ureteric, vascular, </w:t>
      </w:r>
      <w:r w:rsidR="00161144" w:rsidRPr="00221D9D">
        <w:rPr>
          <w:rFonts w:ascii="Book Antiqua" w:hAnsi="Book Antiqua"/>
          <w:lang w:val="en-US"/>
        </w:rPr>
        <w:t>or neural obstruction</w:t>
      </w:r>
      <w:r w:rsidRPr="00221D9D">
        <w:rPr>
          <w:rFonts w:ascii="Book Antiqua" w:hAnsi="Book Antiqua"/>
          <w:lang w:val="en-US"/>
        </w:rPr>
        <w:t xml:space="preserve"> may be the initial </w:t>
      </w:r>
      <w:r w:rsidR="00161144" w:rsidRPr="00221D9D">
        <w:rPr>
          <w:rFonts w:ascii="Book Antiqua" w:hAnsi="Book Antiqua"/>
          <w:lang w:val="en-US"/>
        </w:rPr>
        <w:t xml:space="preserve">clinical </w:t>
      </w:r>
      <w:r w:rsidRPr="00221D9D">
        <w:rPr>
          <w:rFonts w:ascii="Book Antiqua" w:hAnsi="Book Antiqua"/>
          <w:lang w:val="en-US"/>
        </w:rPr>
        <w:t>manifestations. Pain, functional impairment, perforation of a hollow viscus, fistulas, intratumoral hemorrhage and other life-t</w:t>
      </w:r>
      <w:r w:rsidR="00853D55" w:rsidRPr="00221D9D">
        <w:rPr>
          <w:rFonts w:ascii="Book Antiqua" w:hAnsi="Book Antiqua"/>
          <w:lang w:val="en-US"/>
        </w:rPr>
        <w:t>hreatening complications appear as</w:t>
      </w:r>
      <w:r w:rsidRPr="00221D9D">
        <w:rPr>
          <w:rFonts w:ascii="Book Antiqua" w:hAnsi="Book Antiqua"/>
          <w:lang w:val="en-US"/>
        </w:rPr>
        <w:t xml:space="preserve"> the results of local infiltration</w:t>
      </w:r>
      <w:r w:rsidR="00C16EA5" w:rsidRPr="00221D9D">
        <w:rPr>
          <w:rFonts w:ascii="Book Antiqua" w:hAnsi="Book Antiqua"/>
          <w:vertAlign w:val="superscript"/>
          <w:lang w:val="en-US"/>
        </w:rPr>
        <w:t>[1,</w:t>
      </w:r>
      <w:r w:rsidR="00305F56" w:rsidRPr="00221D9D">
        <w:rPr>
          <w:rFonts w:ascii="Book Antiqua" w:hAnsi="Book Antiqua"/>
          <w:vertAlign w:val="superscript"/>
          <w:lang w:val="en-US"/>
        </w:rPr>
        <w:t>3]</w:t>
      </w:r>
      <w:r w:rsidRPr="00221D9D">
        <w:rPr>
          <w:rFonts w:ascii="Book Antiqua" w:hAnsi="Book Antiqua"/>
          <w:lang w:val="en-US"/>
        </w:rPr>
        <w:t>. Notably, despite their locally aggressive and invasive nature, they do not demonstrate metastatic potential. Therefore, morbidity and mortality of the intra-abdominal desmoids depend highly on th</w:t>
      </w:r>
      <w:r w:rsidR="009A565E" w:rsidRPr="00221D9D">
        <w:rPr>
          <w:rFonts w:ascii="Book Antiqua" w:hAnsi="Book Antiqua"/>
          <w:lang w:val="en-US"/>
        </w:rPr>
        <w:t>eir site of occurrence</w:t>
      </w:r>
      <w:r w:rsidR="00FB0A5F" w:rsidRPr="00221D9D">
        <w:rPr>
          <w:rFonts w:ascii="Book Antiqua" w:hAnsi="Book Antiqua"/>
          <w:lang w:val="en-US"/>
        </w:rPr>
        <w:t>,</w:t>
      </w:r>
      <w:r w:rsidR="009A565E" w:rsidRPr="00221D9D">
        <w:rPr>
          <w:rFonts w:ascii="Book Antiqua" w:hAnsi="Book Antiqua"/>
          <w:lang w:val="en-US"/>
        </w:rPr>
        <w:t xml:space="preserve"> p</w:t>
      </w:r>
      <w:r w:rsidR="007414DE" w:rsidRPr="00221D9D">
        <w:rPr>
          <w:rFonts w:ascii="Book Antiqua" w:hAnsi="Book Antiqua"/>
          <w:lang w:val="en-US"/>
        </w:rPr>
        <w:t>o</w:t>
      </w:r>
      <w:r w:rsidR="009A565E" w:rsidRPr="00221D9D">
        <w:rPr>
          <w:rFonts w:ascii="Book Antiqua" w:hAnsi="Book Antiqua"/>
          <w:lang w:val="en-US"/>
        </w:rPr>
        <w:t>tential</w:t>
      </w:r>
      <w:r w:rsidRPr="00221D9D">
        <w:rPr>
          <w:rFonts w:ascii="Book Antiqua" w:hAnsi="Book Antiqua"/>
          <w:lang w:val="en-US"/>
        </w:rPr>
        <w:t xml:space="preserve"> local infiltrative growth and tissue invasion</w:t>
      </w:r>
      <w:r w:rsidR="00C16EA5" w:rsidRPr="00221D9D">
        <w:rPr>
          <w:rFonts w:ascii="Book Antiqua" w:hAnsi="Book Antiqua"/>
          <w:vertAlign w:val="superscript"/>
          <w:lang w:val="en-US"/>
        </w:rPr>
        <w:t>[7,</w:t>
      </w:r>
      <w:r w:rsidR="00305F56" w:rsidRPr="00221D9D">
        <w:rPr>
          <w:rFonts w:ascii="Book Antiqua" w:hAnsi="Book Antiqua"/>
          <w:vertAlign w:val="superscript"/>
          <w:lang w:val="en-US"/>
        </w:rPr>
        <w:t>9]</w:t>
      </w:r>
      <w:r w:rsidRPr="00221D9D">
        <w:rPr>
          <w:rFonts w:ascii="Book Antiqua" w:hAnsi="Book Antiqua"/>
          <w:lang w:val="en-US"/>
        </w:rPr>
        <w:t xml:space="preserve">. </w:t>
      </w:r>
      <w:r w:rsidR="00B11359" w:rsidRPr="00221D9D">
        <w:rPr>
          <w:rFonts w:ascii="Book Antiqua" w:hAnsi="Book Antiqua"/>
          <w:lang w:val="en-US"/>
        </w:rPr>
        <w:t>In our study, the patient presented with progressing episodic abdominal pain and indigestion. Furthermore, significant loss of weight</w:t>
      </w:r>
      <w:r w:rsidR="00FB0A5F" w:rsidRPr="00221D9D">
        <w:rPr>
          <w:rFonts w:ascii="Book Antiqua" w:hAnsi="Book Antiqua"/>
          <w:lang w:val="en-US"/>
        </w:rPr>
        <w:t>,</w:t>
      </w:r>
      <w:r w:rsidR="00B11359" w:rsidRPr="00221D9D">
        <w:rPr>
          <w:rFonts w:ascii="Book Antiqua" w:hAnsi="Book Antiqua"/>
          <w:lang w:val="en-US"/>
        </w:rPr>
        <w:t xml:space="preserve"> along with a palpable mass in the abdomen</w:t>
      </w:r>
      <w:r w:rsidR="00FB0A5F" w:rsidRPr="00221D9D">
        <w:rPr>
          <w:rFonts w:ascii="Book Antiqua" w:hAnsi="Book Antiqua"/>
          <w:lang w:val="en-US"/>
        </w:rPr>
        <w:t>,</w:t>
      </w:r>
      <w:r w:rsidR="00B11359" w:rsidRPr="00221D9D">
        <w:rPr>
          <w:rFonts w:ascii="Book Antiqua" w:hAnsi="Book Antiqua"/>
          <w:lang w:val="en-US"/>
        </w:rPr>
        <w:t xml:space="preserve"> has been noticed.</w:t>
      </w:r>
    </w:p>
    <w:p w:rsidR="0017513C" w:rsidRPr="00221D9D" w:rsidRDefault="008F495D" w:rsidP="000336F1">
      <w:pPr>
        <w:snapToGrid w:val="0"/>
        <w:spacing w:line="360" w:lineRule="auto"/>
        <w:ind w:firstLineChars="100" w:firstLine="240"/>
        <w:jc w:val="both"/>
        <w:rPr>
          <w:rFonts w:ascii="Book Antiqua" w:hAnsi="Book Antiqua"/>
          <w:lang w:val="en-US"/>
        </w:rPr>
      </w:pPr>
      <w:r w:rsidRPr="00221D9D">
        <w:rPr>
          <w:rFonts w:ascii="Book Antiqua" w:hAnsi="Book Antiqua"/>
          <w:lang w:val="en-US"/>
        </w:rPr>
        <w:t>CT</w:t>
      </w:r>
      <w:r w:rsidR="0017513C" w:rsidRPr="00221D9D">
        <w:rPr>
          <w:rFonts w:ascii="Book Antiqua" w:hAnsi="Book Antiqua"/>
          <w:lang w:val="en-US"/>
        </w:rPr>
        <w:t xml:space="preserve"> </w:t>
      </w:r>
      <w:r w:rsidRPr="00221D9D">
        <w:rPr>
          <w:rFonts w:ascii="Book Antiqua" w:hAnsi="Book Antiqua"/>
          <w:lang w:val="en-US"/>
        </w:rPr>
        <w:t>and MRI remain</w:t>
      </w:r>
      <w:r w:rsidR="0017513C" w:rsidRPr="00221D9D">
        <w:rPr>
          <w:rFonts w:ascii="Book Antiqua" w:hAnsi="Book Antiqua"/>
          <w:lang w:val="en-US"/>
        </w:rPr>
        <w:t xml:space="preserve"> the </w:t>
      </w:r>
      <w:r w:rsidR="00FB0A5F" w:rsidRPr="00221D9D">
        <w:rPr>
          <w:rFonts w:ascii="Book Antiqua" w:hAnsi="Book Antiqua"/>
          <w:lang w:val="en-US"/>
        </w:rPr>
        <w:t xml:space="preserve">most commonly </w:t>
      </w:r>
      <w:r w:rsidR="0017513C" w:rsidRPr="00221D9D">
        <w:rPr>
          <w:rFonts w:ascii="Book Antiqua" w:hAnsi="Book Antiqua"/>
          <w:lang w:val="en-US"/>
        </w:rPr>
        <w:t xml:space="preserve">used modalities for the diagnosis </w:t>
      </w:r>
      <w:r w:rsidR="009024D2" w:rsidRPr="00221D9D">
        <w:rPr>
          <w:rFonts w:ascii="Book Antiqua" w:hAnsi="Book Antiqua"/>
          <w:lang w:val="en-US"/>
        </w:rPr>
        <w:t>of DT</w:t>
      </w:r>
      <w:r w:rsidR="00383AE9" w:rsidRPr="00221D9D">
        <w:rPr>
          <w:rFonts w:ascii="Book Antiqua" w:hAnsi="Book Antiqua"/>
          <w:lang w:val="en-US"/>
        </w:rPr>
        <w:t>. On CT scan</w:t>
      </w:r>
      <w:r w:rsidR="00FB0A5F" w:rsidRPr="00221D9D">
        <w:rPr>
          <w:rFonts w:ascii="Book Antiqua" w:hAnsi="Book Antiqua"/>
          <w:lang w:val="en-US"/>
        </w:rPr>
        <w:t>s</w:t>
      </w:r>
      <w:r w:rsidR="00383AE9" w:rsidRPr="00221D9D">
        <w:rPr>
          <w:rFonts w:ascii="Book Antiqua" w:hAnsi="Book Antiqua"/>
          <w:lang w:val="en-US"/>
        </w:rPr>
        <w:t>, myxoid stroma is depicted hypodense, while</w:t>
      </w:r>
      <w:r w:rsidR="00FB0A5F" w:rsidRPr="00221D9D">
        <w:rPr>
          <w:rFonts w:ascii="Book Antiqua" w:hAnsi="Book Antiqua"/>
          <w:lang w:val="en-US"/>
        </w:rPr>
        <w:t xml:space="preserve"> the</w:t>
      </w:r>
      <w:r w:rsidR="0017513C" w:rsidRPr="00221D9D">
        <w:rPr>
          <w:rFonts w:ascii="Book Antiqua" w:hAnsi="Book Antiqua"/>
          <w:lang w:val="en-US"/>
        </w:rPr>
        <w:t xml:space="preserve"> colla</w:t>
      </w:r>
      <w:r w:rsidRPr="00221D9D">
        <w:rPr>
          <w:rFonts w:ascii="Book Antiqua" w:hAnsi="Book Antiqua"/>
          <w:lang w:val="en-US"/>
        </w:rPr>
        <w:t xml:space="preserve">genous </w:t>
      </w:r>
      <w:r w:rsidR="00383AE9" w:rsidRPr="00221D9D">
        <w:rPr>
          <w:rFonts w:ascii="Book Antiqua" w:hAnsi="Book Antiqua"/>
          <w:lang w:val="en-US"/>
        </w:rPr>
        <w:t xml:space="preserve">component is </w:t>
      </w:r>
      <w:r w:rsidR="0017513C" w:rsidRPr="00221D9D">
        <w:rPr>
          <w:rFonts w:ascii="Book Antiqua" w:hAnsi="Book Antiqua"/>
          <w:lang w:val="en-US"/>
        </w:rPr>
        <w:t>present</w:t>
      </w:r>
      <w:r w:rsidR="00383AE9" w:rsidRPr="00221D9D">
        <w:rPr>
          <w:rFonts w:ascii="Book Antiqua" w:hAnsi="Book Antiqua"/>
          <w:lang w:val="en-US"/>
        </w:rPr>
        <w:t>ed</w:t>
      </w:r>
      <w:r w:rsidR="009024D2" w:rsidRPr="00221D9D">
        <w:rPr>
          <w:rFonts w:ascii="Book Antiqua" w:hAnsi="Book Antiqua"/>
          <w:lang w:val="en-US"/>
        </w:rPr>
        <w:t xml:space="preserve"> as</w:t>
      </w:r>
      <w:r w:rsidR="0017513C" w:rsidRPr="00221D9D">
        <w:rPr>
          <w:rFonts w:ascii="Book Antiqua" w:hAnsi="Book Antiqua"/>
          <w:lang w:val="en-US"/>
        </w:rPr>
        <w:t xml:space="preserve"> homo</w:t>
      </w:r>
      <w:r w:rsidRPr="00221D9D">
        <w:rPr>
          <w:rFonts w:ascii="Book Antiqua" w:hAnsi="Book Antiqua"/>
          <w:lang w:val="en-US"/>
        </w:rPr>
        <w:t>genous, dens</w:t>
      </w:r>
      <w:r w:rsidR="00FB0A5F" w:rsidRPr="00221D9D">
        <w:rPr>
          <w:rFonts w:ascii="Book Antiqua" w:hAnsi="Book Antiqua"/>
          <w:lang w:val="en-US"/>
        </w:rPr>
        <w:t>e soft-tissue</w:t>
      </w:r>
      <w:r w:rsidR="009024D2" w:rsidRPr="00221D9D">
        <w:rPr>
          <w:rFonts w:ascii="Book Antiqua" w:hAnsi="Book Antiqua"/>
          <w:lang w:val="en-US"/>
        </w:rPr>
        <w:t xml:space="preserve">. </w:t>
      </w:r>
      <w:r w:rsidR="0017513C" w:rsidRPr="00221D9D">
        <w:rPr>
          <w:rFonts w:ascii="Book Antiqua" w:hAnsi="Book Antiqua"/>
          <w:lang w:val="en-US"/>
        </w:rPr>
        <w:t>MRI characteristics are variable and relative to their cellularity and fibrous content. With the ad</w:t>
      </w:r>
      <w:r w:rsidR="009024D2" w:rsidRPr="00221D9D">
        <w:rPr>
          <w:rFonts w:ascii="Book Antiqua" w:hAnsi="Book Antiqua"/>
          <w:lang w:val="en-US"/>
        </w:rPr>
        <w:t>ministration of gadolinium, DTs</w:t>
      </w:r>
      <w:r w:rsidR="0017513C" w:rsidRPr="00221D9D">
        <w:rPr>
          <w:rFonts w:ascii="Book Antiqua" w:hAnsi="Book Antiqua"/>
          <w:lang w:val="en-US"/>
        </w:rPr>
        <w:t xml:space="preserve"> typically show moderate to marked enhancement, and the hypointense bands </w:t>
      </w:r>
      <w:r w:rsidR="009024D2" w:rsidRPr="00221D9D">
        <w:rPr>
          <w:rFonts w:ascii="Book Antiqua" w:hAnsi="Book Antiqua"/>
          <w:lang w:val="en-US"/>
        </w:rPr>
        <w:t>may become more apparent as</w:t>
      </w:r>
      <w:r w:rsidR="0017513C" w:rsidRPr="00221D9D">
        <w:rPr>
          <w:rFonts w:ascii="Book Antiqua" w:hAnsi="Book Antiqua"/>
          <w:lang w:val="en-US"/>
        </w:rPr>
        <w:t xml:space="preserve"> collagen bundles are not enhanced by contrast material. Notably, the higher the signal intensity on T2-weighted imaging is, the more rapidly the tumor is growing</w:t>
      </w:r>
      <w:r w:rsidR="00383AE9" w:rsidRPr="00221D9D">
        <w:rPr>
          <w:rFonts w:ascii="Book Antiqua" w:hAnsi="Book Antiqua"/>
          <w:lang w:val="en-US"/>
        </w:rPr>
        <w:t xml:space="preserve">. MRI is superior </w:t>
      </w:r>
      <w:r w:rsidR="00161144" w:rsidRPr="00221D9D">
        <w:rPr>
          <w:rFonts w:ascii="Book Antiqua" w:hAnsi="Book Antiqua"/>
          <w:lang w:val="en-US"/>
        </w:rPr>
        <w:t xml:space="preserve">compared </w:t>
      </w:r>
      <w:r w:rsidR="00383AE9" w:rsidRPr="00221D9D">
        <w:rPr>
          <w:rFonts w:ascii="Book Antiqua" w:hAnsi="Book Antiqua"/>
          <w:lang w:val="en-US"/>
        </w:rPr>
        <w:t xml:space="preserve">to </w:t>
      </w:r>
      <w:r w:rsidR="00FB0A5F" w:rsidRPr="00221D9D">
        <w:rPr>
          <w:rFonts w:ascii="Book Antiqua" w:hAnsi="Book Antiqua"/>
          <w:lang w:val="en-US"/>
        </w:rPr>
        <w:t xml:space="preserve">a </w:t>
      </w:r>
      <w:r w:rsidR="00383AE9" w:rsidRPr="00221D9D">
        <w:rPr>
          <w:rFonts w:ascii="Book Antiqua" w:hAnsi="Book Antiqua"/>
          <w:lang w:val="en-US"/>
        </w:rPr>
        <w:t>CT scan</w:t>
      </w:r>
      <w:r w:rsidR="00161144" w:rsidRPr="00221D9D">
        <w:rPr>
          <w:rFonts w:ascii="Book Antiqua" w:hAnsi="Book Antiqua"/>
          <w:lang w:val="en-US"/>
        </w:rPr>
        <w:t xml:space="preserve"> in elucidat</w:t>
      </w:r>
      <w:r w:rsidR="0017513C" w:rsidRPr="00221D9D">
        <w:rPr>
          <w:rFonts w:ascii="Book Antiqua" w:hAnsi="Book Antiqua"/>
          <w:lang w:val="en-US"/>
        </w:rPr>
        <w:t xml:space="preserve">ing the pattern and the extent of </w:t>
      </w:r>
      <w:r w:rsidR="00383AE9" w:rsidRPr="00221D9D">
        <w:rPr>
          <w:rFonts w:ascii="Book Antiqua" w:hAnsi="Book Antiqua"/>
          <w:lang w:val="en-US"/>
        </w:rPr>
        <w:t xml:space="preserve">tumor </w:t>
      </w:r>
      <w:r w:rsidR="00161144" w:rsidRPr="00221D9D">
        <w:rPr>
          <w:rFonts w:ascii="Book Antiqua" w:hAnsi="Book Antiqua"/>
          <w:lang w:val="en-US"/>
        </w:rPr>
        <w:t>develop</w:t>
      </w:r>
      <w:r w:rsidR="0017513C" w:rsidRPr="00221D9D">
        <w:rPr>
          <w:rFonts w:ascii="Book Antiqua" w:hAnsi="Book Antiqua"/>
          <w:lang w:val="en-US"/>
        </w:rPr>
        <w:t>ment</w:t>
      </w:r>
      <w:r w:rsidR="00FB0A5F" w:rsidRPr="00221D9D">
        <w:rPr>
          <w:rFonts w:ascii="Book Antiqua" w:hAnsi="Book Antiqua"/>
          <w:lang w:val="en-US"/>
        </w:rPr>
        <w:t>,</w:t>
      </w:r>
      <w:r w:rsidR="00161144" w:rsidRPr="00221D9D">
        <w:rPr>
          <w:rFonts w:ascii="Book Antiqua" w:hAnsi="Book Antiqua"/>
          <w:lang w:val="en-US"/>
        </w:rPr>
        <w:t xml:space="preserve"> along with</w:t>
      </w:r>
      <w:r w:rsidR="0017513C" w:rsidRPr="00221D9D">
        <w:rPr>
          <w:rFonts w:ascii="Book Antiqua" w:hAnsi="Book Antiqua"/>
          <w:lang w:val="en-US"/>
        </w:rPr>
        <w:t xml:space="preserve"> revealing any recu</w:t>
      </w:r>
      <w:r w:rsidR="00E24D4C" w:rsidRPr="00221D9D">
        <w:rPr>
          <w:rFonts w:ascii="Book Antiqua" w:hAnsi="Book Antiqua"/>
          <w:lang w:val="en-US"/>
        </w:rPr>
        <w:t xml:space="preserve">rrence. Furthermore, MRI is implemented to define </w:t>
      </w:r>
      <w:r w:rsidR="00FB0A5F" w:rsidRPr="00221D9D">
        <w:rPr>
          <w:rFonts w:ascii="Book Antiqua" w:hAnsi="Book Antiqua"/>
          <w:lang w:val="en-US"/>
        </w:rPr>
        <w:t xml:space="preserve">a </w:t>
      </w:r>
      <w:r w:rsidR="00E24D4C" w:rsidRPr="00221D9D">
        <w:rPr>
          <w:rFonts w:ascii="Book Antiqua" w:hAnsi="Book Antiqua"/>
          <w:lang w:val="en-US"/>
        </w:rPr>
        <w:t>potential tumor</w:t>
      </w:r>
      <w:r w:rsidR="00FB0A5F" w:rsidRPr="00221D9D">
        <w:rPr>
          <w:rFonts w:ascii="Book Antiqua" w:hAnsi="Book Antiqua"/>
          <w:lang w:val="en-US"/>
        </w:rPr>
        <w:t>’s</w:t>
      </w:r>
      <w:r w:rsidR="00E24D4C" w:rsidRPr="00221D9D">
        <w:rPr>
          <w:rFonts w:ascii="Book Antiqua" w:hAnsi="Book Antiqua"/>
          <w:lang w:val="en-US"/>
        </w:rPr>
        <w:t xml:space="preserve"> relation with</w:t>
      </w:r>
      <w:r w:rsidR="0017513C" w:rsidRPr="00221D9D">
        <w:rPr>
          <w:rFonts w:ascii="Book Antiqua" w:hAnsi="Book Antiqua"/>
          <w:lang w:val="en-US"/>
        </w:rPr>
        <w:t xml:space="preserve"> adjace</w:t>
      </w:r>
      <w:r w:rsidR="00E24D4C" w:rsidRPr="00221D9D">
        <w:rPr>
          <w:rFonts w:ascii="Book Antiqua" w:hAnsi="Book Antiqua"/>
          <w:lang w:val="en-US"/>
        </w:rPr>
        <w:t>nt structures in order to predict</w:t>
      </w:r>
      <w:r w:rsidR="0017513C" w:rsidRPr="00221D9D">
        <w:rPr>
          <w:rFonts w:ascii="Book Antiqua" w:hAnsi="Book Antiqua"/>
          <w:lang w:val="en-US"/>
        </w:rPr>
        <w:t xml:space="preserve"> resectability; it is therefore considered the imagin</w:t>
      </w:r>
      <w:r w:rsidR="00383AE9" w:rsidRPr="00221D9D">
        <w:rPr>
          <w:rFonts w:ascii="Book Antiqua" w:hAnsi="Book Antiqua"/>
          <w:lang w:val="en-US"/>
        </w:rPr>
        <w:t>g modality of choice</w:t>
      </w:r>
      <w:r w:rsidR="006C7DE1" w:rsidRPr="00221D9D">
        <w:rPr>
          <w:rFonts w:ascii="Book Antiqua" w:hAnsi="Book Antiqua"/>
          <w:vertAlign w:val="superscript"/>
          <w:lang w:val="en-US"/>
        </w:rPr>
        <w:t>[29</w:t>
      </w:r>
      <w:r w:rsidR="0017513C" w:rsidRPr="00221D9D">
        <w:rPr>
          <w:rFonts w:ascii="Book Antiqua" w:hAnsi="Book Antiqua"/>
          <w:vertAlign w:val="superscript"/>
          <w:lang w:val="en-US"/>
        </w:rPr>
        <w:t>]</w:t>
      </w:r>
      <w:r w:rsidR="0017513C" w:rsidRPr="00221D9D">
        <w:rPr>
          <w:rFonts w:ascii="Book Antiqua" w:hAnsi="Book Antiqua"/>
          <w:lang w:val="en-US"/>
        </w:rPr>
        <w:t>.</w:t>
      </w:r>
    </w:p>
    <w:p w:rsidR="00E9770C" w:rsidRPr="00221D9D" w:rsidRDefault="00FE4A44" w:rsidP="000336F1">
      <w:pPr>
        <w:snapToGrid w:val="0"/>
        <w:spacing w:line="360" w:lineRule="auto"/>
        <w:ind w:firstLineChars="100" w:firstLine="240"/>
        <w:jc w:val="both"/>
        <w:rPr>
          <w:rFonts w:ascii="Book Antiqua" w:hAnsi="Book Antiqua"/>
          <w:lang w:val="en-US"/>
        </w:rPr>
      </w:pPr>
      <w:r w:rsidRPr="00221D9D">
        <w:rPr>
          <w:rFonts w:ascii="Book Antiqua" w:hAnsi="Book Antiqua"/>
          <w:lang w:val="en-US"/>
        </w:rPr>
        <w:t>A</w:t>
      </w:r>
      <w:r w:rsidR="00E9770C" w:rsidRPr="00221D9D">
        <w:rPr>
          <w:rFonts w:ascii="Book Antiqua" w:hAnsi="Book Antiqua"/>
          <w:lang w:val="en-US"/>
        </w:rPr>
        <w:t xml:space="preserve">ctual guidelines for the treatment of DTs and </w:t>
      </w:r>
      <w:r w:rsidRPr="00221D9D">
        <w:rPr>
          <w:rFonts w:ascii="Book Antiqua" w:hAnsi="Book Antiqua"/>
          <w:lang w:val="en-US"/>
        </w:rPr>
        <w:t>their optimal management remain enigmatic</w:t>
      </w:r>
      <w:r w:rsidR="00E24D4C" w:rsidRPr="00221D9D">
        <w:rPr>
          <w:rFonts w:ascii="Book Antiqua" w:hAnsi="Book Antiqua"/>
          <w:lang w:val="en-US"/>
        </w:rPr>
        <w:t xml:space="preserve">. </w:t>
      </w:r>
      <w:r w:rsidR="00FB0A5F" w:rsidRPr="00221D9D">
        <w:rPr>
          <w:rFonts w:ascii="Book Antiqua" w:hAnsi="Book Antiqua"/>
          <w:lang w:val="en-US"/>
        </w:rPr>
        <w:t>Due to</w:t>
      </w:r>
      <w:r w:rsidR="00E24D4C" w:rsidRPr="00221D9D">
        <w:rPr>
          <w:rFonts w:ascii="Book Antiqua" w:hAnsi="Book Antiqua"/>
          <w:lang w:val="en-US"/>
        </w:rPr>
        <w:t xml:space="preserve"> the</w:t>
      </w:r>
      <w:r w:rsidR="00E9770C" w:rsidRPr="00221D9D">
        <w:rPr>
          <w:rFonts w:ascii="Book Antiqua" w:hAnsi="Book Antiqua"/>
          <w:lang w:val="en-US"/>
        </w:rPr>
        <w:t xml:space="preserve"> natural history of the disease, </w:t>
      </w:r>
      <w:r w:rsidR="00E24D4C" w:rsidRPr="00221D9D">
        <w:rPr>
          <w:rFonts w:ascii="Book Antiqua" w:hAnsi="Book Antiqua"/>
          <w:lang w:val="en-US"/>
        </w:rPr>
        <w:t>with some tumors remaining</w:t>
      </w:r>
      <w:r w:rsidR="00E9770C" w:rsidRPr="00221D9D">
        <w:rPr>
          <w:rFonts w:ascii="Book Antiqua" w:hAnsi="Book Antiqua"/>
          <w:lang w:val="en-US"/>
        </w:rPr>
        <w:t xml:space="preserve"> sta</w:t>
      </w:r>
      <w:r w:rsidR="00E24D4C" w:rsidRPr="00221D9D">
        <w:rPr>
          <w:rFonts w:ascii="Book Antiqua" w:hAnsi="Book Antiqua"/>
          <w:lang w:val="en-US"/>
        </w:rPr>
        <w:t>ble or spontaneously regressing</w:t>
      </w:r>
      <w:r w:rsidR="00E9770C" w:rsidRPr="00221D9D">
        <w:rPr>
          <w:rFonts w:ascii="Book Antiqua" w:hAnsi="Book Antiqua"/>
          <w:lang w:val="en-US"/>
        </w:rPr>
        <w:t>, a wait-and-see policy for non-progressing or asymptomatic patients is a widely accepted strategy</w:t>
      </w:r>
      <w:r w:rsidR="00C16EA5" w:rsidRPr="00221D9D">
        <w:rPr>
          <w:rFonts w:ascii="Book Antiqua" w:hAnsi="Book Antiqua"/>
          <w:vertAlign w:val="superscript"/>
          <w:lang w:val="en-US"/>
        </w:rPr>
        <w:t>[30,</w:t>
      </w:r>
      <w:r w:rsidR="006C7DE1" w:rsidRPr="00221D9D">
        <w:rPr>
          <w:rFonts w:ascii="Book Antiqua" w:hAnsi="Book Antiqua"/>
          <w:vertAlign w:val="superscript"/>
          <w:lang w:val="en-US"/>
        </w:rPr>
        <w:t>31</w:t>
      </w:r>
      <w:r w:rsidR="0035011B" w:rsidRPr="00221D9D">
        <w:rPr>
          <w:rFonts w:ascii="Book Antiqua" w:hAnsi="Book Antiqua"/>
          <w:vertAlign w:val="superscript"/>
          <w:lang w:val="en-US"/>
        </w:rPr>
        <w:t>]</w:t>
      </w:r>
      <w:r w:rsidR="00E9770C" w:rsidRPr="00221D9D">
        <w:rPr>
          <w:rFonts w:ascii="Book Antiqua" w:hAnsi="Book Antiqua"/>
          <w:lang w:val="en-US"/>
        </w:rPr>
        <w:t xml:space="preserve">. However, given the infiltrative growth of many mesenteric DTs, local treatment modalities are usually </w:t>
      </w:r>
      <w:r w:rsidR="00FB0A5F" w:rsidRPr="00221D9D">
        <w:rPr>
          <w:rFonts w:ascii="Book Antiqua" w:hAnsi="Book Antiqua"/>
          <w:lang w:val="en-US"/>
        </w:rPr>
        <w:t xml:space="preserve">initially </w:t>
      </w:r>
      <w:r w:rsidR="00E9770C" w:rsidRPr="00221D9D">
        <w:rPr>
          <w:rFonts w:ascii="Book Antiqua" w:hAnsi="Book Antiqua"/>
          <w:lang w:val="en-US"/>
        </w:rPr>
        <w:t xml:space="preserve">considered </w:t>
      </w:r>
      <w:r w:rsidR="00FB0A5F" w:rsidRPr="00221D9D">
        <w:rPr>
          <w:rFonts w:ascii="Book Antiqua" w:hAnsi="Book Antiqua"/>
          <w:lang w:val="en-US"/>
        </w:rPr>
        <w:t>for</w:t>
      </w:r>
      <w:r w:rsidR="00E9770C" w:rsidRPr="00221D9D">
        <w:rPr>
          <w:rFonts w:ascii="Book Antiqua" w:hAnsi="Book Antiqua"/>
          <w:lang w:val="en-US"/>
        </w:rPr>
        <w:t xml:space="preserve"> </w:t>
      </w:r>
      <w:r w:rsidR="00830E5E" w:rsidRPr="00221D9D">
        <w:rPr>
          <w:rFonts w:ascii="Book Antiqua" w:hAnsi="Book Antiqua"/>
          <w:lang w:val="en-US"/>
        </w:rPr>
        <w:t xml:space="preserve">aggressively </w:t>
      </w:r>
      <w:r w:rsidR="00E9770C" w:rsidRPr="00221D9D">
        <w:rPr>
          <w:rFonts w:ascii="Book Antiqua" w:hAnsi="Book Antiqua"/>
          <w:lang w:val="en-US"/>
        </w:rPr>
        <w:t>progressing or symptomatic patients</w:t>
      </w:r>
      <w:r w:rsidR="00C16EA5" w:rsidRPr="00221D9D">
        <w:rPr>
          <w:rFonts w:ascii="Book Antiqua" w:hAnsi="Book Antiqua"/>
          <w:vertAlign w:val="superscript"/>
          <w:lang w:val="en-US"/>
        </w:rPr>
        <w:t>[32</w:t>
      </w:r>
      <w:r w:rsidR="00CC7D26" w:rsidRPr="00221D9D">
        <w:rPr>
          <w:rFonts w:ascii="Book Antiqua" w:hAnsi="Book Antiqua"/>
          <w:vertAlign w:val="superscript"/>
          <w:lang w:val="en-US" w:eastAsia="zh-CN"/>
        </w:rPr>
        <w:t>-</w:t>
      </w:r>
      <w:r w:rsidR="006C7DE1" w:rsidRPr="00221D9D">
        <w:rPr>
          <w:rFonts w:ascii="Book Antiqua" w:hAnsi="Book Antiqua"/>
          <w:vertAlign w:val="superscript"/>
          <w:lang w:val="en-US"/>
        </w:rPr>
        <w:t>35</w:t>
      </w:r>
      <w:r w:rsidR="0035011B" w:rsidRPr="00221D9D">
        <w:rPr>
          <w:rFonts w:ascii="Book Antiqua" w:hAnsi="Book Antiqua"/>
          <w:vertAlign w:val="superscript"/>
          <w:lang w:val="en-US"/>
        </w:rPr>
        <w:t>]</w:t>
      </w:r>
      <w:r w:rsidR="00E9770C" w:rsidRPr="00221D9D">
        <w:rPr>
          <w:rFonts w:ascii="Book Antiqua" w:hAnsi="Book Antiqua"/>
          <w:lang w:val="en-US"/>
        </w:rPr>
        <w:t xml:space="preserve">. </w:t>
      </w:r>
      <w:r w:rsidR="00E9770C" w:rsidRPr="00221D9D">
        <w:rPr>
          <w:rFonts w:ascii="Book Antiqua" w:eastAsia="Calibri" w:hAnsi="Book Antiqua"/>
          <w:lang w:val="en-US"/>
        </w:rPr>
        <w:t>Complete</w:t>
      </w:r>
      <w:r w:rsidRPr="00221D9D">
        <w:rPr>
          <w:rFonts w:ascii="Book Antiqua" w:eastAsia="Calibri" w:hAnsi="Book Antiqua"/>
          <w:lang w:val="en-US"/>
        </w:rPr>
        <w:t xml:space="preserve"> surgical removal</w:t>
      </w:r>
      <w:r w:rsidR="00E9770C" w:rsidRPr="00221D9D">
        <w:rPr>
          <w:rFonts w:ascii="Book Antiqua" w:eastAsia="Calibri" w:hAnsi="Book Antiqua"/>
          <w:lang w:val="en-US"/>
        </w:rPr>
        <w:t xml:space="preserve"> of the tumor with negative microscopic margi</w:t>
      </w:r>
      <w:r w:rsidRPr="00221D9D">
        <w:rPr>
          <w:rFonts w:ascii="Book Antiqua" w:eastAsia="Calibri" w:hAnsi="Book Antiqua"/>
          <w:lang w:val="en-US"/>
        </w:rPr>
        <w:t>ns is the standard therapeutic approach</w:t>
      </w:r>
      <w:r w:rsidR="00E9770C" w:rsidRPr="00221D9D">
        <w:rPr>
          <w:rFonts w:ascii="Book Antiqua" w:eastAsia="Calibri" w:hAnsi="Book Antiqua"/>
          <w:lang w:val="en-US"/>
        </w:rPr>
        <w:t xml:space="preserve">. However, this </w:t>
      </w:r>
      <w:r w:rsidR="00E24D4C" w:rsidRPr="00221D9D">
        <w:rPr>
          <w:rFonts w:ascii="Book Antiqua" w:eastAsia="Calibri" w:hAnsi="Book Antiqua"/>
          <w:lang w:val="en-US"/>
        </w:rPr>
        <w:t>ideal goal might be unfeasible</w:t>
      </w:r>
      <w:r w:rsidR="00E9770C" w:rsidRPr="00221D9D">
        <w:rPr>
          <w:rFonts w:ascii="Book Antiqua" w:eastAsia="Calibri" w:hAnsi="Book Antiqua"/>
          <w:lang w:val="en-US"/>
        </w:rPr>
        <w:t xml:space="preserve"> </w:t>
      </w:r>
      <w:r w:rsidR="00E24D4C" w:rsidRPr="00221D9D">
        <w:rPr>
          <w:rFonts w:ascii="Book Antiqua" w:eastAsia="Calibri" w:hAnsi="Book Antiqua"/>
          <w:lang w:val="en-US"/>
        </w:rPr>
        <w:t xml:space="preserve">if </w:t>
      </w:r>
      <w:r w:rsidR="00FB0A5F" w:rsidRPr="00221D9D">
        <w:rPr>
          <w:rFonts w:ascii="Book Antiqua" w:eastAsia="Calibri" w:hAnsi="Book Antiqua"/>
          <w:lang w:val="en-US"/>
        </w:rPr>
        <w:t xml:space="preserve">the </w:t>
      </w:r>
      <w:r w:rsidR="00E24D4C" w:rsidRPr="00221D9D">
        <w:rPr>
          <w:rFonts w:ascii="Book Antiqua" w:eastAsia="Calibri" w:hAnsi="Book Antiqua"/>
          <w:lang w:val="en-US"/>
        </w:rPr>
        <w:t>sacrifice</w:t>
      </w:r>
      <w:r w:rsidR="00E9770C" w:rsidRPr="00221D9D">
        <w:rPr>
          <w:rFonts w:ascii="Book Antiqua" w:eastAsia="Calibri" w:hAnsi="Book Antiqua"/>
          <w:lang w:val="en-US"/>
        </w:rPr>
        <w:t xml:space="preserve"> of</w:t>
      </w:r>
      <w:r w:rsidR="00E24D4C" w:rsidRPr="00221D9D">
        <w:rPr>
          <w:rFonts w:ascii="Book Antiqua" w:eastAsia="Calibri" w:hAnsi="Book Antiqua"/>
          <w:lang w:val="en-US"/>
        </w:rPr>
        <w:t xml:space="preserve"> vital anatomic structures is required</w:t>
      </w:r>
      <w:r w:rsidR="00C16EA5" w:rsidRPr="00221D9D">
        <w:rPr>
          <w:rFonts w:ascii="Book Antiqua" w:eastAsia="Calibri" w:hAnsi="Book Antiqua"/>
          <w:vertAlign w:val="superscript"/>
          <w:lang w:val="en-US"/>
        </w:rPr>
        <w:t>[36,</w:t>
      </w:r>
      <w:r w:rsidR="006C7DE1" w:rsidRPr="00221D9D">
        <w:rPr>
          <w:rFonts w:ascii="Book Antiqua" w:eastAsia="Calibri" w:hAnsi="Book Antiqua"/>
          <w:vertAlign w:val="superscript"/>
          <w:lang w:val="en-US"/>
        </w:rPr>
        <w:t>37</w:t>
      </w:r>
      <w:r w:rsidR="0035011B" w:rsidRPr="00221D9D">
        <w:rPr>
          <w:rFonts w:ascii="Book Antiqua" w:eastAsia="Calibri" w:hAnsi="Book Antiqua"/>
          <w:vertAlign w:val="superscript"/>
          <w:lang w:val="en-US"/>
        </w:rPr>
        <w:t>]</w:t>
      </w:r>
      <w:r w:rsidR="00E9770C" w:rsidRPr="00221D9D">
        <w:rPr>
          <w:rFonts w:ascii="Book Antiqua" w:eastAsia="Calibri" w:hAnsi="Book Antiqua"/>
          <w:lang w:val="en-US"/>
        </w:rPr>
        <w:t>. Morbidity after attempted resection is substantial</w:t>
      </w:r>
      <w:r w:rsidR="00FB0A5F" w:rsidRPr="00221D9D">
        <w:rPr>
          <w:rFonts w:ascii="Book Antiqua" w:eastAsia="Calibri" w:hAnsi="Book Antiqua"/>
          <w:lang w:val="en-US"/>
        </w:rPr>
        <w:t>,</w:t>
      </w:r>
      <w:r w:rsidR="00E9770C" w:rsidRPr="00221D9D">
        <w:rPr>
          <w:rFonts w:ascii="Book Antiqua" w:eastAsia="Calibri" w:hAnsi="Book Antiqua"/>
          <w:lang w:val="en-US"/>
        </w:rPr>
        <w:t xml:space="preserve"> and includes bowel ischemia, adhesions and resultant</w:t>
      </w:r>
      <w:r w:rsidRPr="00221D9D">
        <w:rPr>
          <w:rFonts w:ascii="Book Antiqua" w:eastAsia="Calibri" w:hAnsi="Book Antiqua"/>
          <w:lang w:val="en-US"/>
        </w:rPr>
        <w:t xml:space="preserve"> obstruction, fistula formation</w:t>
      </w:r>
      <w:r w:rsidR="00F5169B" w:rsidRPr="00221D9D">
        <w:rPr>
          <w:rFonts w:ascii="Book Antiqua" w:eastAsia="Calibri" w:hAnsi="Book Antiqua"/>
          <w:lang w:val="en-US"/>
        </w:rPr>
        <w:t xml:space="preserve"> and short bowel syndrome</w:t>
      </w:r>
      <w:r w:rsidR="00E9770C" w:rsidRPr="00221D9D">
        <w:rPr>
          <w:rFonts w:ascii="Book Antiqua" w:eastAsia="Calibri" w:hAnsi="Book Antiqua"/>
          <w:lang w:val="en-US"/>
        </w:rPr>
        <w:t>. In addition, recurrent disea</w:t>
      </w:r>
      <w:r w:rsidRPr="00221D9D">
        <w:rPr>
          <w:rFonts w:ascii="Book Antiqua" w:eastAsia="Calibri" w:hAnsi="Book Antiqua"/>
          <w:lang w:val="en-US"/>
        </w:rPr>
        <w:t>se is often more aggressive compared to</w:t>
      </w:r>
      <w:r w:rsidR="00E9770C" w:rsidRPr="00221D9D">
        <w:rPr>
          <w:rFonts w:ascii="Book Antiqua" w:eastAsia="Calibri" w:hAnsi="Book Antiqua"/>
          <w:lang w:val="en-US"/>
        </w:rPr>
        <w:t xml:space="preserve"> the initial desmoid</w:t>
      </w:r>
      <w:r w:rsidR="006C7DE1" w:rsidRPr="00221D9D">
        <w:rPr>
          <w:rFonts w:ascii="Book Antiqua" w:eastAsia="Calibri" w:hAnsi="Book Antiqua"/>
          <w:vertAlign w:val="superscript"/>
          <w:lang w:val="en-US"/>
        </w:rPr>
        <w:t>[</w:t>
      </w:r>
      <w:r w:rsidR="00C16EA5" w:rsidRPr="00221D9D">
        <w:rPr>
          <w:rFonts w:ascii="Book Antiqua" w:eastAsia="Calibri" w:hAnsi="Book Antiqua"/>
          <w:vertAlign w:val="superscript"/>
          <w:lang w:val="en-US"/>
        </w:rPr>
        <w:t>38</w:t>
      </w:r>
      <w:r w:rsidR="00CC7D26" w:rsidRPr="00221D9D">
        <w:rPr>
          <w:rFonts w:ascii="Book Antiqua" w:hAnsi="Book Antiqua"/>
          <w:vertAlign w:val="superscript"/>
          <w:lang w:val="en-US" w:eastAsia="zh-CN"/>
        </w:rPr>
        <w:t>-</w:t>
      </w:r>
      <w:r w:rsidR="006C7DE1" w:rsidRPr="00221D9D">
        <w:rPr>
          <w:rFonts w:ascii="Book Antiqua" w:eastAsia="Calibri" w:hAnsi="Book Antiqua"/>
          <w:vertAlign w:val="superscript"/>
          <w:lang w:val="en-US"/>
        </w:rPr>
        <w:t>40</w:t>
      </w:r>
      <w:r w:rsidR="0035011B" w:rsidRPr="00221D9D">
        <w:rPr>
          <w:rFonts w:ascii="Book Antiqua" w:eastAsia="Calibri" w:hAnsi="Book Antiqua"/>
          <w:vertAlign w:val="superscript"/>
          <w:lang w:val="en-US"/>
        </w:rPr>
        <w:t>]</w:t>
      </w:r>
      <w:r w:rsidR="00E9770C" w:rsidRPr="00221D9D">
        <w:rPr>
          <w:rFonts w:ascii="Book Antiqua" w:eastAsia="Calibri" w:hAnsi="Book Antiqua"/>
          <w:lang w:val="en-US"/>
        </w:rPr>
        <w:t>. Growt</w:t>
      </w:r>
      <w:r w:rsidR="00E24D4C" w:rsidRPr="00221D9D">
        <w:rPr>
          <w:rFonts w:ascii="Book Antiqua" w:eastAsia="Calibri" w:hAnsi="Book Antiqua"/>
          <w:lang w:val="en-US"/>
        </w:rPr>
        <w:t>h factors released post-operatively</w:t>
      </w:r>
      <w:r w:rsidR="00E9770C" w:rsidRPr="00221D9D">
        <w:rPr>
          <w:rFonts w:ascii="Book Antiqua" w:eastAsia="Calibri" w:hAnsi="Book Antiqua"/>
          <w:lang w:val="en-US"/>
        </w:rPr>
        <w:t>, during the initial phase of wound healing, possib</w:t>
      </w:r>
      <w:r w:rsidR="00E24D4C" w:rsidRPr="00221D9D">
        <w:rPr>
          <w:rFonts w:ascii="Book Antiqua" w:eastAsia="Calibri" w:hAnsi="Book Antiqua"/>
          <w:lang w:val="en-US"/>
        </w:rPr>
        <w:t>ly transmit signals that reinforce</w:t>
      </w:r>
      <w:r w:rsidR="00E9770C" w:rsidRPr="00221D9D">
        <w:rPr>
          <w:rFonts w:ascii="Book Antiqua" w:eastAsia="Calibri" w:hAnsi="Book Antiqua"/>
          <w:lang w:val="en-US"/>
        </w:rPr>
        <w:t xml:space="preserve"> the activation of β</w:t>
      </w:r>
      <w:r w:rsidRPr="00221D9D">
        <w:rPr>
          <w:rFonts w:ascii="Book Antiqua" w:eastAsia="Calibri" w:hAnsi="Book Antiqua"/>
          <w:lang w:val="en-US"/>
        </w:rPr>
        <w:t xml:space="preserve">-catenin, </w:t>
      </w:r>
      <w:r w:rsidR="00FB0A5F" w:rsidRPr="00221D9D">
        <w:rPr>
          <w:rFonts w:ascii="Book Antiqua" w:eastAsia="Calibri" w:hAnsi="Book Antiqua"/>
          <w:lang w:val="en-US"/>
        </w:rPr>
        <w:t xml:space="preserve">and </w:t>
      </w:r>
      <w:r w:rsidRPr="00221D9D">
        <w:rPr>
          <w:rFonts w:ascii="Book Antiqua" w:eastAsia="Calibri" w:hAnsi="Book Antiqua"/>
          <w:lang w:val="en-US"/>
        </w:rPr>
        <w:t xml:space="preserve">thus surgical </w:t>
      </w:r>
      <w:r w:rsidR="000B011D" w:rsidRPr="00221D9D">
        <w:rPr>
          <w:rFonts w:ascii="Book Antiqua" w:eastAsia="Calibri" w:hAnsi="Book Antiqua"/>
          <w:lang w:val="en-US"/>
        </w:rPr>
        <w:t>excision</w:t>
      </w:r>
      <w:r w:rsidR="00E9770C" w:rsidRPr="00221D9D">
        <w:rPr>
          <w:rFonts w:ascii="Book Antiqua" w:eastAsia="Calibri" w:hAnsi="Book Antiqua"/>
          <w:lang w:val="en-US"/>
        </w:rPr>
        <w:t xml:space="preserve"> could act as a tum</w:t>
      </w:r>
      <w:r w:rsidR="000B011D" w:rsidRPr="00221D9D">
        <w:rPr>
          <w:rFonts w:ascii="Book Antiqua" w:eastAsia="Calibri" w:hAnsi="Book Antiqua"/>
          <w:lang w:val="en-US"/>
        </w:rPr>
        <w:t>or enhancer in subgroups of DTs.</w:t>
      </w:r>
      <w:r w:rsidR="00E9770C" w:rsidRPr="00221D9D">
        <w:rPr>
          <w:rFonts w:ascii="Book Antiqua" w:eastAsia="Calibri" w:hAnsi="Book Antiqua"/>
          <w:lang w:val="en-US"/>
        </w:rPr>
        <w:t xml:space="preserve"> Moreover, resection does not appear to affect survival, while the cont</w:t>
      </w:r>
      <w:r w:rsidR="00A65147" w:rsidRPr="00221D9D">
        <w:rPr>
          <w:rFonts w:ascii="Book Antiqua" w:eastAsia="Calibri" w:hAnsi="Book Antiqua"/>
          <w:lang w:val="en-US"/>
        </w:rPr>
        <w:t>ribution of incomplete excision to local recurrence</w:t>
      </w:r>
      <w:r w:rsidR="00E9770C" w:rsidRPr="00221D9D">
        <w:rPr>
          <w:rFonts w:ascii="Book Antiqua" w:eastAsia="Calibri" w:hAnsi="Book Antiqua"/>
          <w:lang w:val="en-US"/>
        </w:rPr>
        <w:t xml:space="preserve"> is un</w:t>
      </w:r>
      <w:r w:rsidR="00F5169B" w:rsidRPr="00221D9D">
        <w:rPr>
          <w:rFonts w:ascii="Book Antiqua" w:eastAsia="Calibri" w:hAnsi="Book Antiqua"/>
          <w:lang w:val="en-US"/>
        </w:rPr>
        <w:t>clear. In fact, some series report</w:t>
      </w:r>
      <w:r w:rsidR="00E9770C" w:rsidRPr="00221D9D">
        <w:rPr>
          <w:rFonts w:ascii="Book Antiqua" w:eastAsia="Calibri" w:hAnsi="Book Antiqua"/>
          <w:lang w:val="en-US"/>
        </w:rPr>
        <w:t xml:space="preserve"> higher recurrence rates with close or positi</w:t>
      </w:r>
      <w:r w:rsidR="000B011D" w:rsidRPr="00221D9D">
        <w:rPr>
          <w:rFonts w:ascii="Book Antiqua" w:eastAsia="Calibri" w:hAnsi="Book Antiqua"/>
          <w:lang w:val="en-US"/>
        </w:rPr>
        <w:t>ve resection margins, while recent investigations suggest</w:t>
      </w:r>
      <w:r w:rsidR="00E9770C" w:rsidRPr="00221D9D">
        <w:rPr>
          <w:rFonts w:ascii="Book Antiqua" w:eastAsia="Calibri" w:hAnsi="Book Antiqua"/>
          <w:lang w:val="en-US"/>
        </w:rPr>
        <w:t xml:space="preserve"> that the risk of recurrence is independent of margin status</w:t>
      </w:r>
      <w:r w:rsidR="00C16EA5" w:rsidRPr="00221D9D">
        <w:rPr>
          <w:rFonts w:ascii="Book Antiqua" w:eastAsia="Calibri" w:hAnsi="Book Antiqua"/>
          <w:vertAlign w:val="superscript"/>
          <w:lang w:val="en-US"/>
        </w:rPr>
        <w:t>[3,</w:t>
      </w:r>
      <w:r w:rsidR="0035011B" w:rsidRPr="00221D9D">
        <w:rPr>
          <w:rFonts w:ascii="Book Antiqua" w:eastAsia="Calibri" w:hAnsi="Book Antiqua"/>
          <w:vertAlign w:val="superscript"/>
          <w:lang w:val="en-US"/>
        </w:rPr>
        <w:t>14]</w:t>
      </w:r>
      <w:r w:rsidR="00E9770C" w:rsidRPr="00221D9D">
        <w:rPr>
          <w:rFonts w:ascii="Book Antiqua" w:eastAsia="Calibri" w:hAnsi="Book Antiqua"/>
          <w:lang w:val="en-US"/>
        </w:rPr>
        <w:t xml:space="preserve">. </w:t>
      </w:r>
      <w:r w:rsidR="000B011D" w:rsidRPr="00221D9D">
        <w:rPr>
          <w:rFonts w:ascii="Book Antiqua" w:eastAsia="Calibri" w:hAnsi="Book Antiqua"/>
          <w:lang w:val="en-US"/>
        </w:rPr>
        <w:t>Therefore</w:t>
      </w:r>
      <w:r w:rsidR="00E9770C" w:rsidRPr="00221D9D">
        <w:rPr>
          <w:rFonts w:ascii="Book Antiqua" w:eastAsia="Calibri" w:hAnsi="Book Antiqua"/>
          <w:lang w:val="en-US"/>
        </w:rPr>
        <w:t xml:space="preserve">, the overall surgical strategy should be an attempt </w:t>
      </w:r>
      <w:r w:rsidR="00FB0A5F" w:rsidRPr="00221D9D">
        <w:rPr>
          <w:rFonts w:ascii="Book Antiqua" w:eastAsia="Calibri" w:hAnsi="Book Antiqua"/>
          <w:lang w:val="en-US"/>
        </w:rPr>
        <w:t>for</w:t>
      </w:r>
      <w:r w:rsidR="00E9770C" w:rsidRPr="00221D9D">
        <w:rPr>
          <w:rFonts w:ascii="Book Antiqua" w:eastAsia="Calibri" w:hAnsi="Book Antiqua"/>
          <w:lang w:val="en-US"/>
        </w:rPr>
        <w:t xml:space="preserve"> complete removal using</w:t>
      </w:r>
      <w:r w:rsidR="00FB0A5F" w:rsidRPr="00221D9D">
        <w:rPr>
          <w:rFonts w:ascii="Book Antiqua" w:eastAsia="Calibri" w:hAnsi="Book Antiqua"/>
          <w:lang w:val="en-US"/>
        </w:rPr>
        <w:t xml:space="preserve"> a</w:t>
      </w:r>
      <w:r w:rsidR="00E9770C" w:rsidRPr="00221D9D">
        <w:rPr>
          <w:rFonts w:ascii="Book Antiqua" w:eastAsia="Calibri" w:hAnsi="Book Antiqua"/>
          <w:lang w:val="en-US"/>
        </w:rPr>
        <w:t xml:space="preserve"> functio</w:t>
      </w:r>
      <w:r w:rsidR="00F5169B" w:rsidRPr="00221D9D">
        <w:rPr>
          <w:rFonts w:ascii="Book Antiqua" w:eastAsia="Calibri" w:hAnsi="Book Antiqua"/>
          <w:lang w:val="en-US"/>
        </w:rPr>
        <w:t>n-preserving surgical approach</w:t>
      </w:r>
      <w:r w:rsidR="0035011B" w:rsidRPr="00221D9D">
        <w:rPr>
          <w:rFonts w:ascii="Book Antiqua" w:eastAsia="Calibri" w:hAnsi="Book Antiqua"/>
          <w:vertAlign w:val="superscript"/>
          <w:lang w:val="en-US"/>
        </w:rPr>
        <w:t>[5]</w:t>
      </w:r>
      <w:r w:rsidR="00E9770C" w:rsidRPr="00221D9D">
        <w:rPr>
          <w:rFonts w:ascii="Book Antiqua" w:eastAsia="Calibri" w:hAnsi="Book Antiqua"/>
          <w:lang w:val="en-US"/>
        </w:rPr>
        <w:t>. Finally, one study reported the use of mul</w:t>
      </w:r>
      <w:r w:rsidR="00A65147" w:rsidRPr="00221D9D">
        <w:rPr>
          <w:rFonts w:ascii="Book Antiqua" w:eastAsia="Calibri" w:hAnsi="Book Antiqua"/>
          <w:lang w:val="en-US"/>
        </w:rPr>
        <w:t xml:space="preserve">tivisceral transplantation </w:t>
      </w:r>
      <w:r w:rsidR="00E9770C" w:rsidRPr="00221D9D">
        <w:rPr>
          <w:rFonts w:ascii="Book Antiqua" w:eastAsia="Calibri" w:hAnsi="Book Antiqua"/>
          <w:lang w:val="en-US"/>
        </w:rPr>
        <w:t>as a treatment</w:t>
      </w:r>
      <w:r w:rsidR="00661164" w:rsidRPr="00221D9D">
        <w:rPr>
          <w:rFonts w:ascii="Book Antiqua" w:eastAsia="Calibri" w:hAnsi="Book Antiqua"/>
          <w:lang w:val="en-US"/>
        </w:rPr>
        <w:t xml:space="preserve"> option</w:t>
      </w:r>
      <w:r w:rsidR="00E9770C" w:rsidRPr="00221D9D">
        <w:rPr>
          <w:rFonts w:ascii="Book Antiqua" w:eastAsia="Calibri" w:hAnsi="Book Antiqua"/>
          <w:lang w:val="en-US"/>
        </w:rPr>
        <w:t xml:space="preserve"> for intra-abdominal DTs that were otherwise unresectable</w:t>
      </w:r>
      <w:r w:rsidR="006C7DE1" w:rsidRPr="00221D9D">
        <w:rPr>
          <w:rFonts w:ascii="Book Antiqua" w:eastAsia="Calibri" w:hAnsi="Book Antiqua"/>
          <w:vertAlign w:val="superscript"/>
          <w:lang w:val="en-US"/>
        </w:rPr>
        <w:t>[18</w:t>
      </w:r>
      <w:r w:rsidR="0035011B" w:rsidRPr="00221D9D">
        <w:rPr>
          <w:rFonts w:ascii="Book Antiqua" w:eastAsia="Calibri" w:hAnsi="Book Antiqua"/>
          <w:vertAlign w:val="superscript"/>
          <w:lang w:val="en-US"/>
        </w:rPr>
        <w:t>]</w:t>
      </w:r>
      <w:r w:rsidR="00E9770C" w:rsidRPr="00221D9D">
        <w:rPr>
          <w:rFonts w:ascii="Book Antiqua" w:eastAsia="Calibri" w:hAnsi="Book Antiqua"/>
          <w:lang w:val="en-US"/>
        </w:rPr>
        <w:t>. The au</w:t>
      </w:r>
      <w:r w:rsidR="00661164" w:rsidRPr="00221D9D">
        <w:rPr>
          <w:rFonts w:ascii="Book Antiqua" w:eastAsia="Calibri" w:hAnsi="Book Antiqua"/>
          <w:lang w:val="en-US"/>
        </w:rPr>
        <w:t>thors concluded that despite potential</w:t>
      </w:r>
      <w:r w:rsidR="00E9770C" w:rsidRPr="00221D9D">
        <w:rPr>
          <w:rFonts w:ascii="Book Antiqua" w:eastAsia="Calibri" w:hAnsi="Book Antiqua"/>
          <w:lang w:val="en-US"/>
        </w:rPr>
        <w:t xml:space="preserve"> complications, the perioperative mortality was low, but it should be limited to low-grade slow-growing tumors. In our specific case, the tumor was defined </w:t>
      </w:r>
      <w:r w:rsidR="006D26CE" w:rsidRPr="00221D9D">
        <w:rPr>
          <w:rFonts w:ascii="Book Antiqua" w:eastAsia="Calibri" w:hAnsi="Book Antiqua"/>
          <w:lang w:val="en-US"/>
        </w:rPr>
        <w:t xml:space="preserve">as </w:t>
      </w:r>
      <w:r w:rsidR="00E9770C" w:rsidRPr="00221D9D">
        <w:rPr>
          <w:rFonts w:ascii="Book Antiqua" w:eastAsia="Calibri" w:hAnsi="Book Antiqua"/>
          <w:lang w:val="en-US"/>
        </w:rPr>
        <w:t xml:space="preserve">unresectable by </w:t>
      </w:r>
      <w:r w:rsidR="00A65147" w:rsidRPr="00221D9D">
        <w:rPr>
          <w:rFonts w:ascii="Book Antiqua" w:eastAsia="Calibri" w:hAnsi="Book Antiqua"/>
          <w:lang w:val="en-US"/>
        </w:rPr>
        <w:t>the surgical team</w:t>
      </w:r>
      <w:r w:rsidR="00E9770C" w:rsidRPr="00221D9D">
        <w:rPr>
          <w:rFonts w:ascii="Book Antiqua" w:eastAsia="Calibri" w:hAnsi="Book Antiqua"/>
          <w:lang w:val="en-US"/>
        </w:rPr>
        <w:t>, and the patient underwent jejunojenunal bypass as a symptomatic treatment.</w:t>
      </w:r>
    </w:p>
    <w:p w:rsidR="00BB0665" w:rsidRPr="00221D9D" w:rsidRDefault="00E9770C" w:rsidP="000336F1">
      <w:pPr>
        <w:snapToGrid w:val="0"/>
        <w:spacing w:line="360" w:lineRule="auto"/>
        <w:ind w:firstLineChars="100" w:firstLine="240"/>
        <w:jc w:val="both"/>
        <w:rPr>
          <w:rFonts w:ascii="Book Antiqua" w:hAnsi="Book Antiqua"/>
          <w:lang w:val="en-US"/>
        </w:rPr>
      </w:pPr>
      <w:r w:rsidRPr="00221D9D">
        <w:rPr>
          <w:rFonts w:ascii="Book Antiqua" w:hAnsi="Book Antiqua"/>
          <w:lang w:val="en-US"/>
        </w:rPr>
        <w:t xml:space="preserve">The role of </w:t>
      </w:r>
      <w:r w:rsidR="00660BA1" w:rsidRPr="00221D9D">
        <w:rPr>
          <w:rFonts w:ascii="Book Antiqua" w:hAnsi="Book Antiqua"/>
          <w:lang w:val="en-US"/>
        </w:rPr>
        <w:t>RT</w:t>
      </w:r>
      <w:r w:rsidR="00661164" w:rsidRPr="00221D9D">
        <w:rPr>
          <w:rFonts w:ascii="Book Antiqua" w:hAnsi="Book Antiqua"/>
          <w:lang w:val="en-US"/>
        </w:rPr>
        <w:t xml:space="preserve"> </w:t>
      </w:r>
      <w:r w:rsidRPr="00221D9D">
        <w:rPr>
          <w:rFonts w:ascii="Book Antiqua" w:hAnsi="Book Antiqua"/>
          <w:lang w:val="en-US"/>
        </w:rPr>
        <w:t>in the management of DTs is also a subject o</w:t>
      </w:r>
      <w:r w:rsidR="00661164" w:rsidRPr="00221D9D">
        <w:rPr>
          <w:rFonts w:ascii="Book Antiqua" w:hAnsi="Book Antiqua"/>
          <w:lang w:val="en-US"/>
        </w:rPr>
        <w:t>f controversy. While many survey</w:t>
      </w:r>
      <w:r w:rsidRPr="00221D9D">
        <w:rPr>
          <w:rFonts w:ascii="Book Antiqua" w:hAnsi="Book Antiqua"/>
          <w:lang w:val="en-US"/>
        </w:rPr>
        <w:t xml:space="preserve">s have demonstrated durable local control of the disease when RT is </w:t>
      </w:r>
      <w:r w:rsidR="00661164" w:rsidRPr="00221D9D">
        <w:rPr>
          <w:rFonts w:ascii="Book Antiqua" w:hAnsi="Book Antiqua"/>
          <w:lang w:val="en-US"/>
        </w:rPr>
        <w:t xml:space="preserve">used either before </w:t>
      </w:r>
      <w:r w:rsidRPr="00221D9D">
        <w:rPr>
          <w:rFonts w:ascii="Book Antiqua" w:hAnsi="Book Antiqua"/>
          <w:lang w:val="en-US"/>
        </w:rPr>
        <w:t xml:space="preserve">or as an adjunct to surgery, </w:t>
      </w:r>
      <w:r w:rsidR="00661164" w:rsidRPr="00221D9D">
        <w:rPr>
          <w:rFonts w:ascii="Book Antiqua" w:hAnsi="Book Antiqua"/>
          <w:lang w:val="en-US"/>
        </w:rPr>
        <w:t xml:space="preserve">rarely is </w:t>
      </w:r>
      <w:r w:rsidR="006D26CE" w:rsidRPr="00221D9D">
        <w:rPr>
          <w:rFonts w:ascii="Book Antiqua" w:hAnsi="Book Antiqua"/>
          <w:lang w:val="en-US"/>
        </w:rPr>
        <w:t xml:space="preserve">it </w:t>
      </w:r>
      <w:r w:rsidR="00661164" w:rsidRPr="00221D9D">
        <w:rPr>
          <w:rFonts w:ascii="Book Antiqua" w:hAnsi="Book Antiqua"/>
          <w:lang w:val="en-US"/>
        </w:rPr>
        <w:t>an option</w:t>
      </w:r>
      <w:r w:rsidRPr="00221D9D">
        <w:rPr>
          <w:rFonts w:ascii="Book Antiqua" w:hAnsi="Book Antiqua"/>
          <w:lang w:val="en-US"/>
        </w:rPr>
        <w:t xml:space="preserve"> for intra-abdominal desmoids because of the risk of developing radiation enteritis</w:t>
      </w:r>
      <w:r w:rsidR="006C7DE1" w:rsidRPr="00221D9D">
        <w:rPr>
          <w:rFonts w:ascii="Book Antiqua" w:hAnsi="Book Antiqua"/>
          <w:vertAlign w:val="superscript"/>
          <w:lang w:val="en-US"/>
        </w:rPr>
        <w:t>[4</w:t>
      </w:r>
      <w:r w:rsidR="00C16EA5" w:rsidRPr="00221D9D">
        <w:rPr>
          <w:rFonts w:ascii="Book Antiqua" w:hAnsi="Book Antiqua"/>
          <w:vertAlign w:val="superscript"/>
          <w:lang w:val="en-US"/>
        </w:rPr>
        <w:t>1,</w:t>
      </w:r>
      <w:r w:rsidR="006C7DE1" w:rsidRPr="00221D9D">
        <w:rPr>
          <w:rFonts w:ascii="Book Antiqua" w:hAnsi="Book Antiqua"/>
          <w:vertAlign w:val="superscript"/>
          <w:lang w:val="en-US"/>
        </w:rPr>
        <w:t>42</w:t>
      </w:r>
      <w:r w:rsidR="0035011B" w:rsidRPr="00221D9D">
        <w:rPr>
          <w:rFonts w:ascii="Book Antiqua" w:hAnsi="Book Antiqua"/>
          <w:vertAlign w:val="superscript"/>
          <w:lang w:val="en-US"/>
        </w:rPr>
        <w:t>]</w:t>
      </w:r>
      <w:r w:rsidRPr="00221D9D">
        <w:rPr>
          <w:rFonts w:ascii="Book Antiqua" w:hAnsi="Book Antiqua"/>
          <w:lang w:val="en-US"/>
        </w:rPr>
        <w:t>. Therefore, effective alternative medical therapies are required so</w:t>
      </w:r>
      <w:r w:rsidR="00661164" w:rsidRPr="00221D9D">
        <w:rPr>
          <w:rFonts w:ascii="Book Antiqua" w:hAnsi="Book Antiqua"/>
          <w:lang w:val="en-US"/>
        </w:rPr>
        <w:t xml:space="preserve"> as to improve </w:t>
      </w:r>
      <w:r w:rsidR="006D26CE" w:rsidRPr="00221D9D">
        <w:rPr>
          <w:rFonts w:ascii="Book Antiqua" w:hAnsi="Book Antiqua"/>
          <w:lang w:val="en-US"/>
        </w:rPr>
        <w:t xml:space="preserve">the </w:t>
      </w:r>
      <w:r w:rsidR="00661164" w:rsidRPr="00221D9D">
        <w:rPr>
          <w:rFonts w:ascii="Book Antiqua" w:hAnsi="Book Antiqua"/>
          <w:lang w:val="en-US"/>
        </w:rPr>
        <w:t>clinical outcome</w:t>
      </w:r>
      <w:r w:rsidRPr="00221D9D">
        <w:rPr>
          <w:rFonts w:ascii="Book Antiqua" w:hAnsi="Book Antiqua"/>
          <w:lang w:val="en-US"/>
        </w:rPr>
        <w:t xml:space="preserve"> of patients wit</w:t>
      </w:r>
      <w:r w:rsidR="00661164" w:rsidRPr="00221D9D">
        <w:rPr>
          <w:rFonts w:ascii="Book Antiqua" w:hAnsi="Book Antiqua"/>
          <w:lang w:val="en-US"/>
        </w:rPr>
        <w:t xml:space="preserve">h tumors </w:t>
      </w:r>
      <w:r w:rsidR="006D26CE" w:rsidRPr="00221D9D">
        <w:rPr>
          <w:rFonts w:ascii="Book Antiqua" w:hAnsi="Book Antiqua"/>
          <w:lang w:val="en-US"/>
        </w:rPr>
        <w:t xml:space="preserve">that are not </w:t>
      </w:r>
      <w:r w:rsidR="00661164" w:rsidRPr="00221D9D">
        <w:rPr>
          <w:rFonts w:ascii="Book Antiqua" w:hAnsi="Book Antiqua"/>
          <w:lang w:val="en-US"/>
        </w:rPr>
        <w:t>amenable to surgical intervention</w:t>
      </w:r>
      <w:r w:rsidRPr="00221D9D">
        <w:rPr>
          <w:rFonts w:ascii="Book Antiqua" w:hAnsi="Book Antiqua"/>
          <w:lang w:val="en-US"/>
        </w:rPr>
        <w:t xml:space="preserve">. To date, several systemic treatments have been </w:t>
      </w:r>
      <w:r w:rsidR="006D26CE" w:rsidRPr="00221D9D">
        <w:rPr>
          <w:rFonts w:ascii="Book Antiqua" w:hAnsi="Book Antiqua"/>
          <w:lang w:val="en-US"/>
        </w:rPr>
        <w:t>attempted</w:t>
      </w:r>
      <w:r w:rsidRPr="00221D9D">
        <w:rPr>
          <w:rFonts w:ascii="Book Antiqua" w:hAnsi="Book Antiqua"/>
          <w:lang w:val="en-US"/>
        </w:rPr>
        <w:t xml:space="preserve">. In particular, the usual first-line approach for these tumors is </w:t>
      </w:r>
      <w:r w:rsidR="006D26CE" w:rsidRPr="00221D9D">
        <w:rPr>
          <w:rFonts w:ascii="Book Antiqua" w:hAnsi="Book Antiqua"/>
          <w:lang w:val="en-US"/>
        </w:rPr>
        <w:t xml:space="preserve">the </w:t>
      </w:r>
      <w:r w:rsidRPr="00221D9D">
        <w:rPr>
          <w:rFonts w:ascii="Book Antiqua" w:hAnsi="Book Antiqua"/>
          <w:lang w:val="en-US"/>
        </w:rPr>
        <w:t xml:space="preserve">administration of </w:t>
      </w:r>
      <w:r w:rsidR="00CC7D26" w:rsidRPr="00221D9D">
        <w:rPr>
          <w:rFonts w:ascii="Book Antiqua" w:hAnsi="Book Antiqua"/>
          <w:lang w:val="en-US"/>
        </w:rPr>
        <w:t>NSAIDs</w:t>
      </w:r>
      <w:r w:rsidRPr="00221D9D">
        <w:rPr>
          <w:rFonts w:ascii="Book Antiqua" w:hAnsi="Book Antiqua"/>
          <w:lang w:val="en-US"/>
        </w:rPr>
        <w:t>, such as sulindac. NSAIDs appear to constrain the activity of β-catenin</w:t>
      </w:r>
      <w:r w:rsidR="00661164" w:rsidRPr="00221D9D">
        <w:rPr>
          <w:rFonts w:ascii="Book Antiqua" w:hAnsi="Book Antiqua"/>
          <w:lang w:val="en-US"/>
        </w:rPr>
        <w:t xml:space="preserve"> in malignant cell lines with parallel induction</w:t>
      </w:r>
      <w:r w:rsidRPr="00221D9D">
        <w:rPr>
          <w:rFonts w:ascii="Book Antiqua" w:hAnsi="Book Antiqua"/>
          <w:lang w:val="en-US"/>
        </w:rPr>
        <w:t xml:space="preserve"> </w:t>
      </w:r>
      <w:r w:rsidR="00661164" w:rsidRPr="00221D9D">
        <w:rPr>
          <w:rFonts w:ascii="Book Antiqua" w:hAnsi="Book Antiqua"/>
          <w:lang w:val="en-US"/>
        </w:rPr>
        <w:t xml:space="preserve">of </w:t>
      </w:r>
      <w:r w:rsidRPr="00221D9D">
        <w:rPr>
          <w:rFonts w:ascii="Book Antiqua" w:hAnsi="Book Antiqua"/>
          <w:lang w:val="en-US"/>
        </w:rPr>
        <w:t xml:space="preserve">its degradation. The efficient blockade of the β-catenin pathway results in significant and durable cytoreduction, </w:t>
      </w:r>
      <w:r w:rsidR="006D26CE" w:rsidRPr="00221D9D">
        <w:rPr>
          <w:rFonts w:ascii="Book Antiqua" w:hAnsi="Book Antiqua"/>
          <w:lang w:val="en-US"/>
        </w:rPr>
        <w:t xml:space="preserve">thus </w:t>
      </w:r>
      <w:r w:rsidRPr="00221D9D">
        <w:rPr>
          <w:rFonts w:ascii="Book Antiqua" w:hAnsi="Book Antiqua"/>
          <w:lang w:val="en-US"/>
        </w:rPr>
        <w:t>inhibiting</w:t>
      </w:r>
      <w:r w:rsidR="006D26CE" w:rsidRPr="00221D9D">
        <w:rPr>
          <w:rFonts w:ascii="Book Antiqua" w:hAnsi="Book Antiqua"/>
          <w:lang w:val="en-US"/>
        </w:rPr>
        <w:t xml:space="preserve"> </w:t>
      </w:r>
      <w:r w:rsidRPr="00221D9D">
        <w:rPr>
          <w:rFonts w:ascii="Book Antiqua" w:hAnsi="Book Antiqua"/>
          <w:lang w:val="en-US"/>
        </w:rPr>
        <w:t>the development of some DTs and obviating t</w:t>
      </w:r>
      <w:r w:rsidR="00BB0665" w:rsidRPr="00221D9D">
        <w:rPr>
          <w:rFonts w:ascii="Book Antiqua" w:hAnsi="Book Antiqua"/>
          <w:lang w:val="en-US"/>
        </w:rPr>
        <w:t>he need for</w:t>
      </w:r>
      <w:r w:rsidR="006D26CE" w:rsidRPr="00221D9D">
        <w:rPr>
          <w:rFonts w:ascii="Book Antiqua" w:hAnsi="Book Antiqua"/>
          <w:lang w:val="en-US"/>
        </w:rPr>
        <w:t xml:space="preserve"> a</w:t>
      </w:r>
      <w:r w:rsidR="00BB0665" w:rsidRPr="00221D9D">
        <w:rPr>
          <w:rFonts w:ascii="Book Antiqua" w:hAnsi="Book Antiqua"/>
          <w:lang w:val="en-US"/>
        </w:rPr>
        <w:t xml:space="preserve"> surgical procedure</w:t>
      </w:r>
      <w:r w:rsidR="00905361" w:rsidRPr="00221D9D">
        <w:rPr>
          <w:rFonts w:ascii="Book Antiqua" w:hAnsi="Book Antiqua"/>
          <w:vertAlign w:val="superscript"/>
          <w:lang w:val="en-US"/>
        </w:rPr>
        <w:t>[</w:t>
      </w:r>
      <w:r w:rsidR="00660BA1" w:rsidRPr="00221D9D">
        <w:rPr>
          <w:rFonts w:ascii="Book Antiqua" w:hAnsi="Book Antiqua"/>
          <w:vertAlign w:val="superscript"/>
          <w:lang w:val="en-US" w:eastAsia="zh-CN"/>
        </w:rPr>
        <w:t>11,</w:t>
      </w:r>
      <w:r w:rsidR="00C16EA5" w:rsidRPr="00221D9D">
        <w:rPr>
          <w:rFonts w:ascii="Book Antiqua" w:hAnsi="Book Antiqua"/>
          <w:vertAlign w:val="superscript"/>
          <w:lang w:val="en-US"/>
        </w:rPr>
        <w:t>1</w:t>
      </w:r>
      <w:r w:rsidR="00660BA1" w:rsidRPr="00221D9D">
        <w:rPr>
          <w:rFonts w:ascii="Book Antiqua" w:hAnsi="Book Antiqua"/>
          <w:vertAlign w:val="superscript"/>
          <w:lang w:val="en-US"/>
        </w:rPr>
        <w:t>2</w:t>
      </w:r>
      <w:r w:rsidR="00905361" w:rsidRPr="00221D9D">
        <w:rPr>
          <w:rFonts w:ascii="Book Antiqua" w:hAnsi="Book Antiqua"/>
          <w:vertAlign w:val="superscript"/>
          <w:lang w:val="en-US"/>
        </w:rPr>
        <w:t>]</w:t>
      </w:r>
      <w:r w:rsidRPr="00221D9D">
        <w:rPr>
          <w:rFonts w:ascii="Book Antiqua" w:hAnsi="Book Antiqua"/>
          <w:lang w:val="en-US"/>
        </w:rPr>
        <w:t>. Furthermore, as DTs are considered hormonally responsive, anti-</w:t>
      </w:r>
      <w:r w:rsidR="00AA3F9C" w:rsidRPr="00221D9D">
        <w:rPr>
          <w:rFonts w:ascii="Book Antiqua" w:hAnsi="Book Antiqua"/>
          <w:lang w:val="en-US"/>
        </w:rPr>
        <w:t>estrogen</w:t>
      </w:r>
      <w:r w:rsidRPr="00221D9D">
        <w:rPr>
          <w:rFonts w:ascii="Book Antiqua" w:hAnsi="Book Antiqua"/>
          <w:lang w:val="en-US"/>
        </w:rPr>
        <w:t xml:space="preserve"> agents, such as toremif</w:t>
      </w:r>
      <w:r w:rsidR="00BB0665" w:rsidRPr="00221D9D">
        <w:rPr>
          <w:rFonts w:ascii="Book Antiqua" w:hAnsi="Book Antiqua"/>
          <w:lang w:val="en-US"/>
        </w:rPr>
        <w:t xml:space="preserve">ene and </w:t>
      </w:r>
      <w:r w:rsidR="00AA3F9C" w:rsidRPr="00221D9D">
        <w:rPr>
          <w:rFonts w:ascii="Book Antiqua" w:hAnsi="Book Antiqua"/>
          <w:lang w:val="en-US"/>
        </w:rPr>
        <w:t>tamoxifen</w:t>
      </w:r>
      <w:r w:rsidR="00BB0665" w:rsidRPr="00221D9D">
        <w:rPr>
          <w:rFonts w:ascii="Book Antiqua" w:hAnsi="Book Antiqua"/>
          <w:lang w:val="en-US"/>
        </w:rPr>
        <w:t>, have been propos</w:t>
      </w:r>
      <w:r w:rsidRPr="00221D9D">
        <w:rPr>
          <w:rFonts w:ascii="Book Antiqua" w:hAnsi="Book Antiqua"/>
          <w:lang w:val="en-US"/>
        </w:rPr>
        <w:t>ed alone or in combination with sulindac</w:t>
      </w:r>
      <w:r w:rsidR="00C16EA5" w:rsidRPr="00221D9D">
        <w:rPr>
          <w:rFonts w:ascii="Book Antiqua" w:hAnsi="Book Antiqua"/>
          <w:vertAlign w:val="superscript"/>
          <w:lang w:val="en-US"/>
        </w:rPr>
        <w:t>[6,</w:t>
      </w:r>
      <w:r w:rsidR="00905361" w:rsidRPr="00221D9D">
        <w:rPr>
          <w:rFonts w:ascii="Book Antiqua" w:hAnsi="Book Antiqua"/>
          <w:vertAlign w:val="superscript"/>
          <w:lang w:val="en-US"/>
        </w:rPr>
        <w:t>7]</w:t>
      </w:r>
      <w:r w:rsidR="002F0D9B" w:rsidRPr="00221D9D">
        <w:rPr>
          <w:rFonts w:ascii="Book Antiqua" w:hAnsi="Book Antiqua"/>
          <w:lang w:val="en-US"/>
        </w:rPr>
        <w:t>. Nevertheless, the risk</w:t>
      </w:r>
      <w:r w:rsidRPr="00221D9D">
        <w:rPr>
          <w:rFonts w:ascii="Book Antiqua" w:hAnsi="Book Antiqua"/>
          <w:lang w:val="en-US"/>
        </w:rPr>
        <w:t xml:space="preserve"> of their side effects, like flushing, headache and bleeding, as well as the necessity to associate contraception and anti-thrombotics at curative dose</w:t>
      </w:r>
      <w:r w:rsidR="006C24FB" w:rsidRPr="00221D9D">
        <w:rPr>
          <w:rFonts w:ascii="Book Antiqua" w:hAnsi="Book Antiqua"/>
          <w:lang w:val="en-US"/>
        </w:rPr>
        <w:t>s</w:t>
      </w:r>
      <w:r w:rsidRPr="00221D9D">
        <w:rPr>
          <w:rFonts w:ascii="Book Antiqua" w:hAnsi="Book Antiqua"/>
          <w:lang w:val="en-US"/>
        </w:rPr>
        <w:t>, represent evident disadvantages.</w:t>
      </w:r>
    </w:p>
    <w:p w:rsidR="00692859" w:rsidRPr="00221D9D" w:rsidRDefault="00E9770C" w:rsidP="000336F1">
      <w:pPr>
        <w:snapToGrid w:val="0"/>
        <w:spacing w:line="360" w:lineRule="auto"/>
        <w:ind w:firstLineChars="100" w:firstLine="240"/>
        <w:jc w:val="both"/>
        <w:rPr>
          <w:rFonts w:ascii="Book Antiqua" w:hAnsi="Book Antiqua"/>
          <w:lang w:val="en-US"/>
        </w:rPr>
      </w:pPr>
      <w:r w:rsidRPr="00221D9D">
        <w:rPr>
          <w:rFonts w:ascii="Book Antiqua" w:hAnsi="Book Antiqua"/>
          <w:lang w:val="en-US"/>
        </w:rPr>
        <w:t xml:space="preserve">In cases </w:t>
      </w:r>
      <w:r w:rsidR="006C24FB" w:rsidRPr="00221D9D">
        <w:rPr>
          <w:rFonts w:ascii="Book Antiqua" w:hAnsi="Book Antiqua"/>
          <w:lang w:val="en-US"/>
        </w:rPr>
        <w:t xml:space="preserve">where </w:t>
      </w:r>
      <w:r w:rsidRPr="00221D9D">
        <w:rPr>
          <w:rFonts w:ascii="Book Antiqua" w:hAnsi="Book Antiqua"/>
          <w:lang w:val="en-US"/>
        </w:rPr>
        <w:t>conservative treatment has failed, cytotoxic chemotherapy should be considered. Dacarbazine (DTIC) – doxorubicin (DOX) therapy is a hopeful therape</w:t>
      </w:r>
      <w:r w:rsidR="00BB0665" w:rsidRPr="00221D9D">
        <w:rPr>
          <w:rFonts w:ascii="Book Antiqua" w:hAnsi="Book Antiqua"/>
          <w:lang w:val="en-US"/>
        </w:rPr>
        <w:t xml:space="preserve">utic option in comparison with other agents including prednisolone, </w:t>
      </w:r>
      <w:r w:rsidR="00AA3F9C" w:rsidRPr="00221D9D">
        <w:rPr>
          <w:rFonts w:ascii="Book Antiqua" w:hAnsi="Book Antiqua"/>
          <w:lang w:val="en-US"/>
        </w:rPr>
        <w:t>interferon</w:t>
      </w:r>
      <w:r w:rsidRPr="00221D9D">
        <w:rPr>
          <w:rFonts w:ascii="Book Antiqua" w:hAnsi="Book Antiqua"/>
          <w:lang w:val="en-US"/>
        </w:rPr>
        <w:t>, vinorelbin</w:t>
      </w:r>
      <w:r w:rsidR="00BB0665" w:rsidRPr="00221D9D">
        <w:rPr>
          <w:rFonts w:ascii="Book Antiqua" w:hAnsi="Book Antiqua"/>
          <w:lang w:val="en-US"/>
        </w:rPr>
        <w:t>e, vinblastine and methotrexate</w:t>
      </w:r>
      <w:r w:rsidR="006C24FB" w:rsidRPr="00221D9D">
        <w:rPr>
          <w:rFonts w:ascii="Book Antiqua" w:hAnsi="Book Antiqua"/>
          <w:lang w:val="en-US"/>
        </w:rPr>
        <w:t>,</w:t>
      </w:r>
      <w:r w:rsidR="00BB0665" w:rsidRPr="00221D9D">
        <w:rPr>
          <w:rFonts w:ascii="Book Antiqua" w:hAnsi="Book Antiqua"/>
          <w:lang w:val="en-US"/>
        </w:rPr>
        <w:t xml:space="preserve"> and has been suggested as</w:t>
      </w:r>
      <w:r w:rsidR="00E24D4C" w:rsidRPr="00221D9D">
        <w:rPr>
          <w:rFonts w:ascii="Book Antiqua" w:hAnsi="Book Antiqua"/>
          <w:lang w:val="en-US"/>
        </w:rPr>
        <w:t xml:space="preserve"> an effective therapeutic</w:t>
      </w:r>
      <w:r w:rsidR="00E420FB" w:rsidRPr="00221D9D">
        <w:rPr>
          <w:rFonts w:ascii="Book Antiqua" w:hAnsi="Book Antiqua"/>
          <w:lang w:val="en-US"/>
        </w:rPr>
        <w:t xml:space="preserve"> strategy to postpone</w:t>
      </w:r>
      <w:r w:rsidRPr="00221D9D">
        <w:rPr>
          <w:rFonts w:ascii="Book Antiqua" w:hAnsi="Book Antiqua"/>
          <w:lang w:val="en-US"/>
        </w:rPr>
        <w:t xml:space="preserve"> the progression of life-threate</w:t>
      </w:r>
      <w:r w:rsidR="00E86C1B" w:rsidRPr="00221D9D">
        <w:rPr>
          <w:rFonts w:ascii="Book Antiqua" w:hAnsi="Book Antiqua"/>
          <w:lang w:val="en-US"/>
        </w:rPr>
        <w:t>ning, unresectable and fast-develop</w:t>
      </w:r>
      <w:r w:rsidRPr="00221D9D">
        <w:rPr>
          <w:rFonts w:ascii="Book Antiqua" w:hAnsi="Book Antiqua"/>
          <w:lang w:val="en-US"/>
        </w:rPr>
        <w:t>ing mesenteric DTs</w:t>
      </w:r>
      <w:r w:rsidR="00C16EA5" w:rsidRPr="00221D9D">
        <w:rPr>
          <w:rFonts w:ascii="Book Antiqua" w:hAnsi="Book Antiqua"/>
          <w:vertAlign w:val="superscript"/>
          <w:lang w:val="en-US"/>
        </w:rPr>
        <w:t>[8,10,</w:t>
      </w:r>
      <w:r w:rsidR="00905361" w:rsidRPr="00221D9D">
        <w:rPr>
          <w:rFonts w:ascii="Book Antiqua" w:hAnsi="Book Antiqua"/>
          <w:vertAlign w:val="superscript"/>
          <w:lang w:val="en-US"/>
        </w:rPr>
        <w:t>16]</w:t>
      </w:r>
      <w:r w:rsidRPr="00221D9D">
        <w:rPr>
          <w:rFonts w:ascii="Book Antiqua" w:hAnsi="Book Antiqua"/>
          <w:lang w:val="en-US"/>
        </w:rPr>
        <w:t xml:space="preserve">. </w:t>
      </w:r>
      <w:r w:rsidR="00E86C1B" w:rsidRPr="00221D9D">
        <w:rPr>
          <w:rFonts w:ascii="Book Antiqua" w:hAnsi="Book Antiqua"/>
          <w:lang w:val="en-US"/>
        </w:rPr>
        <w:t>DOX interferes with the expression</w:t>
      </w:r>
      <w:r w:rsidRPr="00221D9D">
        <w:rPr>
          <w:rFonts w:ascii="Book Antiqua" w:hAnsi="Book Antiqua"/>
          <w:lang w:val="en-US"/>
        </w:rPr>
        <w:t xml:space="preserve"> of topoisomerase II</w:t>
      </w:r>
      <w:r w:rsidR="006C24FB" w:rsidRPr="00221D9D">
        <w:rPr>
          <w:rFonts w:ascii="Book Antiqua" w:hAnsi="Book Antiqua"/>
          <w:lang w:val="en-US"/>
        </w:rPr>
        <w:t>,</w:t>
      </w:r>
      <w:r w:rsidR="00FF3BEF" w:rsidRPr="00221D9D">
        <w:rPr>
          <w:rFonts w:ascii="Book Antiqua" w:hAnsi="Book Antiqua"/>
          <w:lang w:val="en-US"/>
        </w:rPr>
        <w:t xml:space="preserve"> while</w:t>
      </w:r>
      <w:r w:rsidRPr="00221D9D">
        <w:rPr>
          <w:rFonts w:ascii="Book Antiqua" w:hAnsi="Book Antiqua"/>
          <w:lang w:val="en-US"/>
        </w:rPr>
        <w:t xml:space="preserve"> D</w:t>
      </w:r>
      <w:r w:rsidR="00E86C1B" w:rsidRPr="00221D9D">
        <w:rPr>
          <w:rFonts w:ascii="Book Antiqua" w:hAnsi="Book Antiqua"/>
          <w:lang w:val="en-US"/>
        </w:rPr>
        <w:t>TIC is an N-methyl-type molecule</w:t>
      </w:r>
      <w:r w:rsidRPr="00221D9D">
        <w:rPr>
          <w:rFonts w:ascii="Book Antiqua" w:hAnsi="Book Antiqua"/>
          <w:lang w:val="en-US"/>
        </w:rPr>
        <w:t xml:space="preserve"> </w:t>
      </w:r>
      <w:r w:rsidR="00E86C1B" w:rsidRPr="00221D9D">
        <w:rPr>
          <w:rFonts w:ascii="Book Antiqua" w:hAnsi="Book Antiqua"/>
          <w:lang w:val="en-US"/>
        </w:rPr>
        <w:t>that induc</w:t>
      </w:r>
      <w:r w:rsidRPr="00221D9D">
        <w:rPr>
          <w:rFonts w:ascii="Book Antiqua" w:hAnsi="Book Antiqua"/>
          <w:lang w:val="en-US"/>
        </w:rPr>
        <w:t xml:space="preserve">es alkylating species. </w:t>
      </w:r>
      <w:r w:rsidR="00FF3BEF" w:rsidRPr="00221D9D">
        <w:rPr>
          <w:rFonts w:ascii="Book Antiqua" w:hAnsi="Book Antiqua"/>
          <w:lang w:val="en-US"/>
        </w:rPr>
        <w:t>Serious</w:t>
      </w:r>
      <w:r w:rsidRPr="00221D9D">
        <w:rPr>
          <w:rFonts w:ascii="Book Antiqua" w:hAnsi="Book Antiqua"/>
          <w:lang w:val="en-US"/>
        </w:rPr>
        <w:t xml:space="preserve"> adverse effects of this protoc</w:t>
      </w:r>
      <w:r w:rsidR="00FF3BEF" w:rsidRPr="00221D9D">
        <w:rPr>
          <w:rFonts w:ascii="Book Antiqua" w:hAnsi="Book Antiqua"/>
          <w:lang w:val="en-US"/>
        </w:rPr>
        <w:t>ol have been documented with regard to</w:t>
      </w:r>
      <w:r w:rsidRPr="00221D9D">
        <w:rPr>
          <w:rFonts w:ascii="Book Antiqua" w:hAnsi="Book Antiqua"/>
          <w:lang w:val="en-US"/>
        </w:rPr>
        <w:t xml:space="preserve"> </w:t>
      </w:r>
      <w:r w:rsidR="00FF3BEF" w:rsidRPr="00221D9D">
        <w:rPr>
          <w:rFonts w:ascii="Book Antiqua" w:hAnsi="Book Antiqua"/>
          <w:lang w:val="en-US"/>
        </w:rPr>
        <w:t>myelo</w:t>
      </w:r>
      <w:r w:rsidR="002F0D9B" w:rsidRPr="00221D9D">
        <w:rPr>
          <w:rFonts w:ascii="Book Antiqua" w:hAnsi="Book Antiqua"/>
          <w:lang w:val="en-US"/>
        </w:rPr>
        <w:t>suppression</w:t>
      </w:r>
      <w:r w:rsidR="00FF3BEF" w:rsidRPr="00221D9D">
        <w:rPr>
          <w:rFonts w:ascii="Book Antiqua" w:hAnsi="Book Antiqua"/>
          <w:lang w:val="en-US"/>
        </w:rPr>
        <w:t xml:space="preserve"> and </w:t>
      </w:r>
      <w:r w:rsidRPr="00221D9D">
        <w:rPr>
          <w:rFonts w:ascii="Book Antiqua" w:hAnsi="Book Antiqua"/>
          <w:lang w:val="en-US"/>
        </w:rPr>
        <w:t>heart failure due to DOX</w:t>
      </w:r>
      <w:r w:rsidR="00905361" w:rsidRPr="00221D9D">
        <w:rPr>
          <w:rFonts w:ascii="Book Antiqua" w:hAnsi="Book Antiqua"/>
          <w:vertAlign w:val="superscript"/>
          <w:lang w:val="en-US"/>
        </w:rPr>
        <w:t>[16]</w:t>
      </w:r>
      <w:r w:rsidRPr="00221D9D">
        <w:rPr>
          <w:rFonts w:ascii="Book Antiqua" w:hAnsi="Book Antiqua"/>
          <w:lang w:val="en-US"/>
        </w:rPr>
        <w:t>. This is the reason why lower doses are currently recommended, along with careful monitoring for blood toxicity and heart dysfunction. Finally, for patients who cannot tolerate first-line cytotoxic chemotherapy, receptor tyrosine kinase (RTK) inhibitors, such as imatinib mesylate and sunitinib malate, have been reported to exert effective local control in the salvage management of unresectable DTs</w:t>
      </w:r>
      <w:r w:rsidR="00C16EA5" w:rsidRPr="00221D9D">
        <w:rPr>
          <w:rFonts w:ascii="Book Antiqua" w:hAnsi="Book Antiqua"/>
          <w:vertAlign w:val="superscript"/>
          <w:lang w:val="en-US"/>
        </w:rPr>
        <w:t>[13,</w:t>
      </w:r>
      <w:r w:rsidR="006C7DE1" w:rsidRPr="00221D9D">
        <w:rPr>
          <w:rFonts w:ascii="Book Antiqua" w:hAnsi="Book Antiqua"/>
          <w:vertAlign w:val="superscript"/>
          <w:lang w:val="en-US"/>
        </w:rPr>
        <w:t>39</w:t>
      </w:r>
      <w:r w:rsidR="00905361" w:rsidRPr="00221D9D">
        <w:rPr>
          <w:rFonts w:ascii="Book Antiqua" w:hAnsi="Book Antiqua"/>
          <w:vertAlign w:val="superscript"/>
          <w:lang w:val="en-US"/>
        </w:rPr>
        <w:t>]</w:t>
      </w:r>
      <w:r w:rsidRPr="00221D9D">
        <w:rPr>
          <w:rFonts w:ascii="Book Antiqua" w:hAnsi="Book Antiqua"/>
          <w:lang w:val="en-US"/>
        </w:rPr>
        <w:t>. It has been suggested that this kinase-targeting therapy might be a feasible treatment of aggressive fibromatosis via blockade of platelet-derived growth factor receptor (PDGFR)-α and PDGFR-β</w:t>
      </w:r>
      <w:r w:rsidR="00FF3BEF" w:rsidRPr="00221D9D">
        <w:rPr>
          <w:rFonts w:ascii="Book Antiqua" w:hAnsi="Book Antiqua"/>
          <w:lang w:val="en-US"/>
        </w:rPr>
        <w:t xml:space="preserve"> activation. </w:t>
      </w:r>
      <w:r w:rsidR="006C24FB" w:rsidRPr="00221D9D">
        <w:rPr>
          <w:rFonts w:ascii="Book Antiqua" w:hAnsi="Book Antiqua"/>
          <w:lang w:val="en-US"/>
        </w:rPr>
        <w:t>The m</w:t>
      </w:r>
      <w:r w:rsidRPr="00221D9D">
        <w:rPr>
          <w:rFonts w:ascii="Book Antiqua" w:hAnsi="Book Antiqua"/>
          <w:lang w:val="en-US"/>
        </w:rPr>
        <w:t xml:space="preserve">ost frequent toxicities include thrombocytopenia, anorexia, diarrhea and hand-foot syndrome. There is </w:t>
      </w:r>
      <w:r w:rsidR="00CA7940" w:rsidRPr="00221D9D">
        <w:rPr>
          <w:rFonts w:ascii="Book Antiqua" w:hAnsi="Book Antiqua"/>
          <w:lang w:val="en-US"/>
        </w:rPr>
        <w:t xml:space="preserve">also </w:t>
      </w:r>
      <w:r w:rsidR="006C24FB" w:rsidRPr="00221D9D">
        <w:rPr>
          <w:rFonts w:ascii="Book Antiqua" w:hAnsi="Book Antiqua"/>
          <w:lang w:val="en-US"/>
        </w:rPr>
        <w:t xml:space="preserve">an </w:t>
      </w:r>
      <w:r w:rsidR="00CA7940" w:rsidRPr="00221D9D">
        <w:rPr>
          <w:rFonts w:ascii="Book Antiqua" w:hAnsi="Book Antiqua"/>
          <w:lang w:val="en-US"/>
        </w:rPr>
        <w:t>increased risk of GI</w:t>
      </w:r>
      <w:r w:rsidR="00691076" w:rsidRPr="00221D9D">
        <w:rPr>
          <w:rFonts w:ascii="Book Antiqua" w:hAnsi="Book Antiqua"/>
          <w:lang w:val="en-US"/>
        </w:rPr>
        <w:t xml:space="preserve"> bleeding or perforation.</w:t>
      </w:r>
      <w:r w:rsidRPr="00221D9D">
        <w:rPr>
          <w:rFonts w:ascii="Book Antiqua" w:hAnsi="Book Antiqua"/>
          <w:lang w:val="en-US"/>
        </w:rPr>
        <w:t xml:space="preserve"> On this basis, RTK inhibitors may be of clinical benefit in</w:t>
      </w:r>
      <w:r w:rsidR="00C16EA5" w:rsidRPr="00221D9D">
        <w:rPr>
          <w:rFonts w:ascii="Book Antiqua" w:hAnsi="Book Antiqua"/>
          <w:lang w:val="en-US"/>
        </w:rPr>
        <w:t xml:space="preserve"> patients with advanced disease</w:t>
      </w:r>
      <w:r w:rsidR="00C16EA5" w:rsidRPr="00221D9D">
        <w:rPr>
          <w:rFonts w:ascii="Book Antiqua" w:hAnsi="Book Antiqua"/>
          <w:vertAlign w:val="superscript"/>
          <w:lang w:val="en-US"/>
        </w:rPr>
        <w:t>[5,</w:t>
      </w:r>
      <w:r w:rsidR="00905361" w:rsidRPr="00221D9D">
        <w:rPr>
          <w:rFonts w:ascii="Book Antiqua" w:hAnsi="Book Antiqua"/>
          <w:vertAlign w:val="superscript"/>
          <w:lang w:val="en-US"/>
        </w:rPr>
        <w:t>13]</w:t>
      </w:r>
      <w:r w:rsidRPr="00221D9D">
        <w:rPr>
          <w:rFonts w:ascii="Book Antiqua" w:hAnsi="Book Antiqua"/>
          <w:lang w:val="en-US"/>
        </w:rPr>
        <w:t>.</w:t>
      </w:r>
    </w:p>
    <w:p w:rsidR="0049572A" w:rsidRPr="00221D9D" w:rsidRDefault="00A4576C" w:rsidP="000336F1">
      <w:pPr>
        <w:snapToGrid w:val="0"/>
        <w:spacing w:line="360" w:lineRule="auto"/>
        <w:ind w:firstLineChars="100" w:firstLine="240"/>
        <w:jc w:val="both"/>
        <w:rPr>
          <w:rFonts w:ascii="Book Antiqua" w:hAnsi="Book Antiqua"/>
          <w:lang w:val="en-US" w:eastAsia="zh-CN"/>
        </w:rPr>
      </w:pPr>
      <w:r w:rsidRPr="00221D9D">
        <w:rPr>
          <w:rFonts w:ascii="Book Antiqua" w:hAnsi="Book Antiqua"/>
          <w:lang w:val="en-US"/>
        </w:rPr>
        <w:t xml:space="preserve">Furthermore, in accordance with recent surveys, </w:t>
      </w:r>
      <w:r w:rsidR="006C24FB" w:rsidRPr="00221D9D">
        <w:rPr>
          <w:rFonts w:ascii="Book Antiqua" w:hAnsi="Book Antiqua"/>
          <w:lang w:val="en-US"/>
        </w:rPr>
        <w:t>two</w:t>
      </w:r>
      <w:r w:rsidRPr="00221D9D">
        <w:rPr>
          <w:rFonts w:ascii="Book Antiqua" w:hAnsi="Book Antiqua"/>
          <w:lang w:val="en-US"/>
        </w:rPr>
        <w:t xml:space="preserve"> investigational drugs targeting</w:t>
      </w:r>
      <w:r w:rsidR="00E86C1B" w:rsidRPr="00221D9D">
        <w:rPr>
          <w:rFonts w:ascii="Book Antiqua" w:hAnsi="Book Antiqua"/>
          <w:lang w:val="en-US"/>
        </w:rPr>
        <w:t xml:space="preserve"> </w:t>
      </w:r>
      <w:r w:rsidR="006C24FB" w:rsidRPr="00221D9D">
        <w:rPr>
          <w:rFonts w:ascii="Book Antiqua" w:hAnsi="Book Antiqua"/>
          <w:lang w:val="en-US"/>
        </w:rPr>
        <w:t>β</w:t>
      </w:r>
      <w:r w:rsidR="00E86C1B" w:rsidRPr="00221D9D">
        <w:rPr>
          <w:rFonts w:ascii="Book Antiqua" w:hAnsi="Book Antiqua"/>
          <w:lang w:val="en-US"/>
        </w:rPr>
        <w:t>-catenin are of major importance</w:t>
      </w:r>
      <w:r w:rsidRPr="00221D9D">
        <w:rPr>
          <w:rFonts w:ascii="Book Antiqua" w:hAnsi="Book Antiqua"/>
          <w:lang w:val="en-US"/>
        </w:rPr>
        <w:t xml:space="preserve">: tegatrabetan (BC-2059) and the gamma-secretase inhibitor PF-03084014. In vitro, tegatrabetan directly stimulates </w:t>
      </w:r>
      <w:r w:rsidR="006C24FB" w:rsidRPr="00221D9D">
        <w:rPr>
          <w:rFonts w:ascii="Book Antiqua" w:hAnsi="Book Antiqua"/>
          <w:lang w:val="en-US"/>
        </w:rPr>
        <w:t>β</w:t>
      </w:r>
      <w:r w:rsidRPr="00221D9D">
        <w:rPr>
          <w:rFonts w:ascii="Book Antiqua" w:hAnsi="Book Antiqua"/>
          <w:lang w:val="en-US"/>
        </w:rPr>
        <w:t>-catenin degradation</w:t>
      </w:r>
      <w:r w:rsidR="00E86C1B" w:rsidRPr="00221D9D">
        <w:rPr>
          <w:rFonts w:ascii="Book Antiqua" w:hAnsi="Book Antiqua"/>
          <w:lang w:val="en-US"/>
        </w:rPr>
        <w:t>. In culture, tegatrabetan promot</w:t>
      </w:r>
      <w:r w:rsidRPr="00221D9D">
        <w:rPr>
          <w:rFonts w:ascii="Book Antiqua" w:hAnsi="Book Antiqua"/>
          <w:lang w:val="en-US"/>
        </w:rPr>
        <w:t>e</w:t>
      </w:r>
      <w:r w:rsidR="002860D3" w:rsidRPr="00221D9D">
        <w:rPr>
          <w:rFonts w:ascii="Book Antiqua" w:hAnsi="Book Antiqua"/>
          <w:lang w:val="en-US"/>
        </w:rPr>
        <w:t xml:space="preserve">s the apoptosis of DT cells. </w:t>
      </w:r>
      <w:r w:rsidRPr="00221D9D">
        <w:rPr>
          <w:rFonts w:ascii="Book Antiqua" w:hAnsi="Book Antiqua"/>
          <w:lang w:val="en-US"/>
        </w:rPr>
        <w:t>The gamma-secretase inhibitor PF-03084014 stimulates the Notch pathway, w</w:t>
      </w:r>
      <w:r w:rsidR="008B2341" w:rsidRPr="00221D9D">
        <w:rPr>
          <w:rFonts w:ascii="Book Antiqua" w:hAnsi="Book Antiqua"/>
          <w:lang w:val="en-US"/>
        </w:rPr>
        <w:t>hich interacts with and second</w:t>
      </w:r>
      <w:r w:rsidRPr="00221D9D">
        <w:rPr>
          <w:rFonts w:ascii="Book Antiqua" w:hAnsi="Book Antiqua"/>
          <w:lang w:val="en-US"/>
        </w:rPr>
        <w:t>ly regulates the Wnt/APC/</w:t>
      </w:r>
      <w:r w:rsidR="006C24FB" w:rsidRPr="00221D9D">
        <w:rPr>
          <w:rFonts w:ascii="Book Antiqua" w:hAnsi="Book Antiqua"/>
          <w:lang w:val="en-US"/>
        </w:rPr>
        <w:t>β</w:t>
      </w:r>
      <w:r w:rsidRPr="00221D9D">
        <w:rPr>
          <w:rFonts w:ascii="Book Antiqua" w:hAnsi="Book Antiqua"/>
          <w:lang w:val="en-US"/>
        </w:rPr>
        <w:t>-catenin pathway</w:t>
      </w:r>
      <w:r w:rsidR="00692859" w:rsidRPr="00221D9D">
        <w:rPr>
          <w:rFonts w:ascii="Book Antiqua" w:hAnsi="Book Antiqua"/>
          <w:vertAlign w:val="superscript"/>
          <w:lang w:val="en-US"/>
        </w:rPr>
        <w:t>[43]</w:t>
      </w:r>
      <w:r w:rsidRPr="00221D9D">
        <w:rPr>
          <w:rFonts w:ascii="Book Antiqua" w:hAnsi="Book Antiqua"/>
          <w:lang w:val="en-US"/>
        </w:rPr>
        <w:t xml:space="preserve">. </w:t>
      </w:r>
      <w:r w:rsidR="00692859" w:rsidRPr="00221D9D">
        <w:rPr>
          <w:rFonts w:ascii="Book Antiqua" w:hAnsi="Book Antiqua"/>
          <w:lang w:val="en-US"/>
        </w:rPr>
        <w:t xml:space="preserve">As reliable and validated predictive and prognostic factors have not yet been </w:t>
      </w:r>
      <w:r w:rsidR="00E86C1B" w:rsidRPr="00221D9D">
        <w:rPr>
          <w:rFonts w:ascii="Book Antiqua" w:hAnsi="Book Antiqua"/>
          <w:lang w:val="en-US"/>
        </w:rPr>
        <w:t>identified</w:t>
      </w:r>
      <w:r w:rsidR="007E0A78" w:rsidRPr="00221D9D">
        <w:rPr>
          <w:rFonts w:ascii="Book Antiqua" w:hAnsi="Book Antiqua"/>
          <w:lang w:val="en-US"/>
        </w:rPr>
        <w:t>,</w:t>
      </w:r>
      <w:r w:rsidR="00E86C1B" w:rsidRPr="00221D9D">
        <w:rPr>
          <w:rFonts w:ascii="Book Antiqua" w:hAnsi="Book Antiqua"/>
          <w:lang w:val="en-US"/>
        </w:rPr>
        <w:t xml:space="preserve"> there is no agreement</w:t>
      </w:r>
      <w:r w:rsidR="00692859" w:rsidRPr="00221D9D">
        <w:rPr>
          <w:rFonts w:ascii="Book Antiqua" w:hAnsi="Book Antiqua"/>
          <w:lang w:val="en-US"/>
        </w:rPr>
        <w:t xml:space="preserve"> on </w:t>
      </w:r>
      <w:r w:rsidR="007E0A78" w:rsidRPr="00221D9D">
        <w:rPr>
          <w:rFonts w:ascii="Book Antiqua" w:hAnsi="Book Antiqua"/>
          <w:lang w:val="en-US"/>
        </w:rPr>
        <w:t xml:space="preserve">the </w:t>
      </w:r>
      <w:r w:rsidR="00692859" w:rsidRPr="00221D9D">
        <w:rPr>
          <w:rFonts w:ascii="Book Antiqua" w:hAnsi="Book Antiqua"/>
          <w:lang w:val="en-US"/>
        </w:rPr>
        <w:t xml:space="preserve">treatment in cases of progressive DTs. Nevertheless, at least </w:t>
      </w:r>
      <w:r w:rsidR="007E0A78" w:rsidRPr="00221D9D">
        <w:rPr>
          <w:rFonts w:ascii="Book Antiqua" w:hAnsi="Book Antiqua"/>
          <w:lang w:val="en-US"/>
        </w:rPr>
        <w:t>two</w:t>
      </w:r>
      <w:r w:rsidR="00692859" w:rsidRPr="00221D9D">
        <w:rPr>
          <w:rFonts w:ascii="Book Antiqua" w:hAnsi="Book Antiqua"/>
          <w:lang w:val="en-US"/>
        </w:rPr>
        <w:t xml:space="preserve"> new investigational drugs targeting the Wnt/</w:t>
      </w:r>
      <w:r w:rsidR="00A637C4" w:rsidRPr="00221D9D">
        <w:rPr>
          <w:rFonts w:ascii="Book Antiqua" w:hAnsi="Book Antiqua"/>
          <w:lang w:val="en-US"/>
        </w:rPr>
        <w:t>APC/</w:t>
      </w:r>
      <w:r w:rsidR="007E0A78" w:rsidRPr="00221D9D">
        <w:rPr>
          <w:rFonts w:ascii="Book Antiqua" w:hAnsi="Book Antiqua"/>
          <w:lang w:val="en-US"/>
        </w:rPr>
        <w:t>β</w:t>
      </w:r>
      <w:r w:rsidR="00A637C4" w:rsidRPr="00221D9D">
        <w:rPr>
          <w:rFonts w:ascii="Book Antiqua" w:hAnsi="Book Antiqua"/>
          <w:lang w:val="en-US"/>
        </w:rPr>
        <w:t xml:space="preserve">-catenin pathway are </w:t>
      </w:r>
      <w:r w:rsidR="007E0A78" w:rsidRPr="00221D9D">
        <w:rPr>
          <w:rFonts w:ascii="Book Antiqua" w:hAnsi="Book Antiqua"/>
          <w:lang w:val="en-US"/>
        </w:rPr>
        <w:t xml:space="preserve">currently </w:t>
      </w:r>
      <w:r w:rsidR="00692859" w:rsidRPr="00221D9D">
        <w:rPr>
          <w:rFonts w:ascii="Book Antiqua" w:hAnsi="Book Antiqua"/>
          <w:lang w:val="en-US"/>
        </w:rPr>
        <w:t>being developed</w:t>
      </w:r>
      <w:r w:rsidR="007E0A78" w:rsidRPr="00221D9D">
        <w:rPr>
          <w:rFonts w:ascii="Book Antiqua" w:hAnsi="Book Antiqua"/>
          <w:lang w:val="en-US"/>
        </w:rPr>
        <w:t>,</w:t>
      </w:r>
      <w:r w:rsidR="00692859" w:rsidRPr="00221D9D">
        <w:rPr>
          <w:rFonts w:ascii="Book Antiqua" w:hAnsi="Book Antiqua"/>
          <w:lang w:val="en-US"/>
        </w:rPr>
        <w:t xml:space="preserve"> while high rates of objective responses among affected patients have been reported.</w:t>
      </w:r>
    </w:p>
    <w:p w:rsidR="00660BA1" w:rsidRPr="00221D9D" w:rsidRDefault="00660BA1" w:rsidP="000336F1">
      <w:pPr>
        <w:snapToGrid w:val="0"/>
        <w:spacing w:line="360" w:lineRule="auto"/>
        <w:ind w:firstLineChars="100" w:firstLine="240"/>
        <w:jc w:val="both"/>
        <w:rPr>
          <w:rFonts w:ascii="Book Antiqua" w:hAnsi="Book Antiqua"/>
          <w:lang w:val="en-US" w:eastAsia="zh-CN"/>
        </w:rPr>
      </w:pPr>
    </w:p>
    <w:p w:rsidR="00660BA1" w:rsidRPr="00221D9D" w:rsidRDefault="00660BA1" w:rsidP="000336F1">
      <w:pPr>
        <w:snapToGrid w:val="0"/>
        <w:spacing w:line="360" w:lineRule="auto"/>
        <w:jc w:val="both"/>
        <w:rPr>
          <w:rFonts w:ascii="Book Antiqua" w:hAnsi="Book Antiqua"/>
          <w:b/>
          <w:lang w:val="en-US" w:eastAsia="zh-CN"/>
        </w:rPr>
      </w:pPr>
      <w:r w:rsidRPr="00221D9D">
        <w:rPr>
          <w:rFonts w:ascii="Book Antiqua" w:hAnsi="Book Antiqua"/>
          <w:b/>
          <w:lang w:val="en-US" w:eastAsia="zh-CN"/>
        </w:rPr>
        <w:t>CONCLUSION</w:t>
      </w:r>
    </w:p>
    <w:p w:rsidR="008B429B" w:rsidRPr="00221D9D" w:rsidRDefault="007E0A78" w:rsidP="000336F1">
      <w:pPr>
        <w:snapToGrid w:val="0"/>
        <w:spacing w:line="360" w:lineRule="auto"/>
        <w:jc w:val="both"/>
        <w:rPr>
          <w:rFonts w:ascii="Book Antiqua" w:hAnsi="Book Antiqua"/>
          <w:lang w:val="en-US" w:eastAsia="zh-CN"/>
        </w:rPr>
      </w:pPr>
      <w:r w:rsidRPr="00221D9D">
        <w:rPr>
          <w:rFonts w:ascii="Book Antiqua" w:hAnsi="Book Antiqua"/>
          <w:lang w:val="en-US"/>
        </w:rPr>
        <w:t>The l</w:t>
      </w:r>
      <w:r w:rsidR="0049572A" w:rsidRPr="00221D9D">
        <w:rPr>
          <w:rFonts w:ascii="Book Antiqua" w:hAnsi="Book Antiqua"/>
          <w:lang w:val="en-US"/>
        </w:rPr>
        <w:t xml:space="preserve">iterature is limited when it comes to the subject of sorafenib utilization in patients with DT. In their study, Gounder </w:t>
      </w:r>
      <w:r w:rsidR="0049572A" w:rsidRPr="00221D9D">
        <w:rPr>
          <w:rFonts w:ascii="Book Antiqua" w:hAnsi="Book Antiqua"/>
          <w:i/>
          <w:lang w:val="en-US"/>
        </w:rPr>
        <w:t>et al</w:t>
      </w:r>
      <w:r w:rsidR="00660BA1" w:rsidRPr="00221D9D">
        <w:rPr>
          <w:rFonts w:ascii="Book Antiqua" w:hAnsi="Book Antiqua"/>
          <w:vertAlign w:val="superscript"/>
          <w:lang w:val="en-US"/>
        </w:rPr>
        <w:t>[17]</w:t>
      </w:r>
      <w:r w:rsidR="0049572A" w:rsidRPr="00221D9D">
        <w:rPr>
          <w:rFonts w:ascii="Book Antiqua" w:hAnsi="Book Antiqua"/>
          <w:lang w:val="en-US"/>
        </w:rPr>
        <w:t xml:space="preserve"> addressed the utilization of sorafenib in intra- a</w:t>
      </w:r>
      <w:r w:rsidR="00AE7D78" w:rsidRPr="00221D9D">
        <w:rPr>
          <w:rFonts w:ascii="Book Antiqua" w:hAnsi="Book Antiqua"/>
          <w:lang w:val="en-US"/>
        </w:rPr>
        <w:t>nd extra-abdominal DT</w:t>
      </w:r>
      <w:r w:rsidR="0049572A" w:rsidRPr="00221D9D">
        <w:rPr>
          <w:rFonts w:ascii="Book Antiqua" w:hAnsi="Book Antiqua"/>
          <w:lang w:val="en-US"/>
        </w:rPr>
        <w:t>s. After treatment initiation</w:t>
      </w:r>
      <w:r w:rsidRPr="00221D9D">
        <w:rPr>
          <w:rFonts w:ascii="Book Antiqua" w:hAnsi="Book Antiqua"/>
          <w:lang w:val="en-US"/>
        </w:rPr>
        <w:t>,</w:t>
      </w:r>
      <w:r w:rsidR="0049572A" w:rsidRPr="00221D9D">
        <w:rPr>
          <w:rFonts w:ascii="Book Antiqua" w:hAnsi="Book Antiqua"/>
          <w:lang w:val="en-US"/>
        </w:rPr>
        <w:t xml:space="preserve"> patients had a clinical benefit</w:t>
      </w:r>
      <w:r w:rsidRPr="00221D9D">
        <w:rPr>
          <w:rFonts w:ascii="Book Antiqua" w:hAnsi="Book Antiqua"/>
          <w:lang w:val="en-US"/>
        </w:rPr>
        <w:t xml:space="preserve"> </w:t>
      </w:r>
      <w:r w:rsidR="0049572A" w:rsidRPr="00221D9D">
        <w:rPr>
          <w:rFonts w:ascii="Book Antiqua" w:hAnsi="Book Antiqua"/>
          <w:lang w:val="en-US"/>
        </w:rPr>
        <w:t xml:space="preserve">superior to imatinib, with </w:t>
      </w:r>
      <w:r w:rsidRPr="00221D9D">
        <w:rPr>
          <w:rFonts w:ascii="Book Antiqua" w:hAnsi="Book Antiqua"/>
          <w:lang w:val="en-US"/>
        </w:rPr>
        <w:t xml:space="preserve">a </w:t>
      </w:r>
      <w:r w:rsidR="0049572A" w:rsidRPr="00221D9D">
        <w:rPr>
          <w:rFonts w:ascii="Book Antiqua" w:hAnsi="Book Antiqua"/>
          <w:lang w:val="en-US"/>
        </w:rPr>
        <w:t xml:space="preserve">reduction </w:t>
      </w:r>
      <w:r w:rsidRPr="00221D9D">
        <w:rPr>
          <w:rFonts w:ascii="Book Antiqua" w:hAnsi="Book Antiqua"/>
          <w:lang w:val="en-US"/>
        </w:rPr>
        <w:t>in</w:t>
      </w:r>
      <w:r w:rsidR="0049572A" w:rsidRPr="00221D9D">
        <w:rPr>
          <w:rFonts w:ascii="Book Antiqua" w:hAnsi="Book Antiqua"/>
          <w:lang w:val="en-US"/>
        </w:rPr>
        <w:t xml:space="preserve"> pain and </w:t>
      </w:r>
      <w:r w:rsidRPr="00221D9D">
        <w:rPr>
          <w:rFonts w:ascii="Book Antiqua" w:hAnsi="Book Antiqua"/>
          <w:lang w:val="en-US"/>
        </w:rPr>
        <w:t xml:space="preserve">the </w:t>
      </w:r>
      <w:r w:rsidR="0049572A" w:rsidRPr="00221D9D">
        <w:rPr>
          <w:rFonts w:ascii="Book Antiqua" w:hAnsi="Book Antiqua"/>
          <w:lang w:val="en-US"/>
        </w:rPr>
        <w:t>need for analgesic use. This benefit was mostly noted in the patient</w:t>
      </w:r>
      <w:r w:rsidRPr="00221D9D">
        <w:rPr>
          <w:rFonts w:ascii="Book Antiqua" w:hAnsi="Book Antiqua"/>
          <w:lang w:val="en-US"/>
        </w:rPr>
        <w:t xml:space="preserve"> </w:t>
      </w:r>
      <w:r w:rsidR="0049572A" w:rsidRPr="00221D9D">
        <w:rPr>
          <w:rFonts w:ascii="Book Antiqua" w:hAnsi="Book Antiqua"/>
          <w:lang w:val="en-US"/>
        </w:rPr>
        <w:t xml:space="preserve">subgroup with extra-abdominal masses. The same subpopulation </w:t>
      </w:r>
      <w:r w:rsidRPr="00221D9D">
        <w:rPr>
          <w:rFonts w:ascii="Book Antiqua" w:hAnsi="Book Antiqua"/>
          <w:lang w:val="en-US"/>
        </w:rPr>
        <w:t xml:space="preserve">also </w:t>
      </w:r>
      <w:r w:rsidR="0049572A" w:rsidRPr="00221D9D">
        <w:rPr>
          <w:rFonts w:ascii="Book Antiqua" w:hAnsi="Book Antiqua"/>
          <w:lang w:val="en-US"/>
        </w:rPr>
        <w:t xml:space="preserve">showed </w:t>
      </w:r>
      <w:r w:rsidRPr="00221D9D">
        <w:rPr>
          <w:rFonts w:ascii="Book Antiqua" w:hAnsi="Book Antiqua"/>
          <w:lang w:val="en-US"/>
        </w:rPr>
        <w:t xml:space="preserve">a </w:t>
      </w:r>
      <w:r w:rsidR="0049572A" w:rsidRPr="00221D9D">
        <w:rPr>
          <w:rFonts w:ascii="Book Antiqua" w:hAnsi="Book Antiqua"/>
          <w:lang w:val="en-US"/>
        </w:rPr>
        <w:t>better radiologic respons</w:t>
      </w:r>
      <w:r w:rsidRPr="00221D9D">
        <w:rPr>
          <w:rFonts w:ascii="Book Antiqua" w:hAnsi="Book Antiqua"/>
          <w:lang w:val="en-US"/>
        </w:rPr>
        <w:t>e</w:t>
      </w:r>
      <w:r w:rsidR="0049572A" w:rsidRPr="00221D9D">
        <w:rPr>
          <w:rFonts w:ascii="Book Antiqua" w:hAnsi="Book Antiqua"/>
          <w:lang w:val="en-US"/>
        </w:rPr>
        <w:t xml:space="preserve"> to sorafenib</w:t>
      </w:r>
      <w:r w:rsidRPr="00221D9D">
        <w:rPr>
          <w:rFonts w:ascii="Book Antiqua" w:hAnsi="Book Antiqua"/>
          <w:lang w:val="en-US"/>
        </w:rPr>
        <w:t xml:space="preserve"> </w:t>
      </w:r>
      <w:r w:rsidR="0049572A" w:rsidRPr="00221D9D">
        <w:rPr>
          <w:rFonts w:ascii="Book Antiqua" w:hAnsi="Book Antiqua"/>
          <w:lang w:val="en-US"/>
        </w:rPr>
        <w:t>when compared to patie</w:t>
      </w:r>
      <w:r w:rsidR="00C16EA5" w:rsidRPr="00221D9D">
        <w:rPr>
          <w:rFonts w:ascii="Book Antiqua" w:hAnsi="Book Antiqua"/>
          <w:lang w:val="en-US"/>
        </w:rPr>
        <w:t>nts with intra-abdominal masses</w:t>
      </w:r>
      <w:r w:rsidR="0049572A" w:rsidRPr="00221D9D">
        <w:rPr>
          <w:rFonts w:ascii="Book Antiqua" w:hAnsi="Book Antiqua"/>
          <w:vertAlign w:val="superscript"/>
          <w:lang w:val="en-US"/>
        </w:rPr>
        <w:t>[17]</w:t>
      </w:r>
      <w:r w:rsidR="0049572A" w:rsidRPr="00221D9D">
        <w:rPr>
          <w:rFonts w:ascii="Book Antiqua" w:hAnsi="Book Antiqua"/>
          <w:lang w:val="en-US"/>
        </w:rPr>
        <w:t>. Furthermore, results coming from a patien</w:t>
      </w:r>
      <w:r w:rsidR="005963B3" w:rsidRPr="00221D9D">
        <w:rPr>
          <w:rFonts w:ascii="Book Antiqua" w:hAnsi="Book Antiqua"/>
          <w:lang w:val="en-US"/>
        </w:rPr>
        <w:t xml:space="preserve">t </w:t>
      </w:r>
      <w:r w:rsidR="00836191" w:rsidRPr="00221D9D">
        <w:rPr>
          <w:rFonts w:ascii="Book Antiqua" w:hAnsi="Book Antiqua"/>
          <w:lang w:val="en-US"/>
        </w:rPr>
        <w:t>diagnosed with mammary DT showed that, similar to</w:t>
      </w:r>
      <w:r w:rsidR="0049572A" w:rsidRPr="00221D9D">
        <w:rPr>
          <w:rFonts w:ascii="Book Antiqua" w:hAnsi="Book Antiqua"/>
          <w:lang w:val="en-US"/>
        </w:rPr>
        <w:t xml:space="preserve"> our case, sorafenib initiation after </w:t>
      </w:r>
      <w:r w:rsidRPr="00221D9D">
        <w:rPr>
          <w:rFonts w:ascii="Book Antiqua" w:hAnsi="Book Antiqua"/>
          <w:lang w:val="en-US"/>
        </w:rPr>
        <w:t xml:space="preserve">the </w:t>
      </w:r>
      <w:r w:rsidR="0049572A" w:rsidRPr="00221D9D">
        <w:rPr>
          <w:rFonts w:ascii="Book Antiqua" w:hAnsi="Book Antiqua"/>
          <w:lang w:val="en-US"/>
        </w:rPr>
        <w:t>failure of many traditional regimens achieved a significant arrest in tumor growth w</w:t>
      </w:r>
      <w:r w:rsidR="005963B3" w:rsidRPr="00221D9D">
        <w:rPr>
          <w:rFonts w:ascii="Book Antiqua" w:hAnsi="Book Antiqua"/>
          <w:lang w:val="en-US"/>
        </w:rPr>
        <w:t>ith a decrease in size, elucidat</w:t>
      </w:r>
      <w:r w:rsidR="0049572A" w:rsidRPr="00221D9D">
        <w:rPr>
          <w:rFonts w:ascii="Book Antiqua" w:hAnsi="Book Antiqua"/>
          <w:lang w:val="en-US"/>
        </w:rPr>
        <w:t>ed from the first months o</w:t>
      </w:r>
      <w:r w:rsidR="005963B3" w:rsidRPr="00221D9D">
        <w:rPr>
          <w:rFonts w:ascii="Book Antiqua" w:hAnsi="Book Antiqua"/>
          <w:lang w:val="en-US"/>
        </w:rPr>
        <w:t>f treatment. In addition</w:t>
      </w:r>
      <w:r w:rsidR="0049572A" w:rsidRPr="00221D9D">
        <w:rPr>
          <w:rFonts w:ascii="Book Antiqua" w:hAnsi="Book Antiqua"/>
          <w:lang w:val="en-US"/>
        </w:rPr>
        <w:t>,</w:t>
      </w:r>
      <w:r w:rsidRPr="00221D9D">
        <w:rPr>
          <w:rFonts w:ascii="Book Antiqua" w:hAnsi="Book Antiqua"/>
          <w:lang w:val="en-US"/>
        </w:rPr>
        <w:t xml:space="preserve"> the</w:t>
      </w:r>
      <w:r w:rsidR="0049572A" w:rsidRPr="00221D9D">
        <w:rPr>
          <w:rFonts w:ascii="Book Antiqua" w:hAnsi="Book Antiqua"/>
          <w:lang w:val="en-US"/>
        </w:rPr>
        <w:t xml:space="preserve"> disco</w:t>
      </w:r>
      <w:r w:rsidR="005963B3" w:rsidRPr="00221D9D">
        <w:rPr>
          <w:rFonts w:ascii="Book Antiqua" w:hAnsi="Book Antiqua"/>
          <w:lang w:val="en-US"/>
        </w:rPr>
        <w:t>ntinuation of sorafenib after 1.</w:t>
      </w:r>
      <w:r w:rsidR="0049572A" w:rsidRPr="00221D9D">
        <w:rPr>
          <w:rFonts w:ascii="Book Antiqua" w:hAnsi="Book Antiqua"/>
          <w:lang w:val="en-US"/>
        </w:rPr>
        <w:t>5 years, due to tumor stability, reversed this effect with immediate tumor progressio</w:t>
      </w:r>
      <w:r w:rsidR="00C16EA5" w:rsidRPr="00221D9D">
        <w:rPr>
          <w:rFonts w:ascii="Book Antiqua" w:hAnsi="Book Antiqua"/>
          <w:lang w:val="en-US"/>
        </w:rPr>
        <w:t>n</w:t>
      </w:r>
      <w:r w:rsidR="00692859" w:rsidRPr="00221D9D">
        <w:rPr>
          <w:rFonts w:ascii="Book Antiqua" w:hAnsi="Book Antiqua"/>
          <w:vertAlign w:val="superscript"/>
          <w:lang w:val="en-US"/>
        </w:rPr>
        <w:t>[44</w:t>
      </w:r>
      <w:r w:rsidR="00836191" w:rsidRPr="00221D9D">
        <w:rPr>
          <w:rFonts w:ascii="Book Antiqua" w:hAnsi="Book Antiqua"/>
          <w:vertAlign w:val="superscript"/>
          <w:lang w:val="en-US"/>
        </w:rPr>
        <w:t>]</w:t>
      </w:r>
      <w:r w:rsidR="00836191" w:rsidRPr="00221D9D">
        <w:rPr>
          <w:rFonts w:ascii="Book Antiqua" w:hAnsi="Book Antiqua"/>
          <w:lang w:val="en-US"/>
        </w:rPr>
        <w:t>. Based on the above, our case</w:t>
      </w:r>
      <w:r w:rsidR="0049572A" w:rsidRPr="00221D9D">
        <w:rPr>
          <w:rFonts w:ascii="Book Antiqua" w:hAnsi="Book Antiqua"/>
          <w:lang w:val="en-US"/>
        </w:rPr>
        <w:t xml:space="preserve"> is important because it strengthens the existing data about sorafenib utilization in DTs</w:t>
      </w:r>
      <w:r w:rsidRPr="00221D9D">
        <w:rPr>
          <w:rFonts w:ascii="Book Antiqua" w:hAnsi="Book Antiqua"/>
          <w:lang w:val="en-US"/>
        </w:rPr>
        <w:t>,</w:t>
      </w:r>
      <w:r w:rsidR="0049572A" w:rsidRPr="00221D9D">
        <w:rPr>
          <w:rFonts w:ascii="Book Antiqua" w:hAnsi="Book Antiqua"/>
          <w:lang w:val="en-US"/>
        </w:rPr>
        <w:t xml:space="preserve"> and at the same time documents an unprecedented response in a patient with a prior voluminous, unresectable, intra-abdominal DT.</w:t>
      </w:r>
      <w:r w:rsidR="006D360C" w:rsidRPr="00221D9D">
        <w:rPr>
          <w:rFonts w:ascii="Book Antiqua" w:hAnsi="Book Antiqua"/>
          <w:lang w:val="en-US"/>
        </w:rPr>
        <w:t xml:space="preserve"> </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eastAsia="zh-CN"/>
        </w:rPr>
        <w:br w:type="page"/>
      </w:r>
      <w:r w:rsidRPr="00221D9D">
        <w:rPr>
          <w:rFonts w:ascii="Book Antiqua" w:hAnsi="Book Antiqua"/>
          <w:b/>
          <w:lang w:val="en-US"/>
        </w:rPr>
        <w:t>REFERENCES</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 </w:t>
      </w:r>
      <w:r w:rsidRPr="00221D9D">
        <w:rPr>
          <w:rFonts w:ascii="Book Antiqua" w:hAnsi="Book Antiqua"/>
          <w:b/>
          <w:lang w:val="en-US"/>
        </w:rPr>
        <w:t>Shinagare AB</w:t>
      </w:r>
      <w:r w:rsidRPr="00221D9D">
        <w:rPr>
          <w:rFonts w:ascii="Book Antiqua" w:hAnsi="Book Antiqua"/>
          <w:lang w:val="en-US"/>
        </w:rPr>
        <w:t xml:space="preserve">, Ramaiya NH, Jagannathan JP, Krajewski KM, Giardino AA, Butrynski JE, Raut CP. A to Z of desmoid tumors. </w:t>
      </w:r>
      <w:r w:rsidRPr="00221D9D">
        <w:rPr>
          <w:rFonts w:ascii="Book Antiqua" w:hAnsi="Book Antiqua"/>
          <w:i/>
          <w:lang w:val="en-US"/>
        </w:rPr>
        <w:t>AJR Am J Roentgenol</w:t>
      </w:r>
      <w:r w:rsidRPr="00221D9D">
        <w:rPr>
          <w:rFonts w:ascii="Book Antiqua" w:hAnsi="Book Antiqua"/>
          <w:lang w:val="en-US"/>
        </w:rPr>
        <w:t xml:space="preserve"> 2011; </w:t>
      </w:r>
      <w:r w:rsidRPr="00221D9D">
        <w:rPr>
          <w:rFonts w:ascii="Book Antiqua" w:hAnsi="Book Antiqua"/>
          <w:b/>
          <w:lang w:val="en-US"/>
        </w:rPr>
        <w:t>197</w:t>
      </w:r>
      <w:r w:rsidRPr="00221D9D">
        <w:rPr>
          <w:rFonts w:ascii="Book Antiqua" w:hAnsi="Book Antiqua"/>
          <w:lang w:val="en-US"/>
        </w:rPr>
        <w:t>: W1008-W1014 [PMID: 22109314 DOI: 10.2214/AJR.11.6657]</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 </w:t>
      </w:r>
      <w:r w:rsidRPr="00221D9D">
        <w:rPr>
          <w:rFonts w:ascii="Book Antiqua" w:hAnsi="Book Antiqua"/>
          <w:b/>
          <w:lang w:val="en-US"/>
        </w:rPr>
        <w:t>Quintini C</w:t>
      </w:r>
      <w:r w:rsidRPr="00221D9D">
        <w:rPr>
          <w:rFonts w:ascii="Book Antiqua" w:hAnsi="Book Antiqua"/>
          <w:lang w:val="en-US"/>
        </w:rPr>
        <w:t xml:space="preserve">, Ward G, Shatnawei A, Xhaja X, Hashimoto K, Steiger E, Hammel J, Diago Uso T, Burke CA, Church JM. Mortality of intra-abdominal desmoid tumors in patients with familial adenomatous polyposis: a single center review of 154 patients. </w:t>
      </w:r>
      <w:r w:rsidRPr="00221D9D">
        <w:rPr>
          <w:rFonts w:ascii="Book Antiqua" w:hAnsi="Book Antiqua"/>
          <w:i/>
          <w:lang w:val="en-US"/>
        </w:rPr>
        <w:t>Ann Surg</w:t>
      </w:r>
      <w:r w:rsidRPr="00221D9D">
        <w:rPr>
          <w:rFonts w:ascii="Book Antiqua" w:hAnsi="Book Antiqua"/>
          <w:lang w:val="en-US"/>
        </w:rPr>
        <w:t xml:space="preserve"> 2012; </w:t>
      </w:r>
      <w:r w:rsidRPr="00221D9D">
        <w:rPr>
          <w:rFonts w:ascii="Book Antiqua" w:hAnsi="Book Antiqua"/>
          <w:b/>
          <w:lang w:val="en-US"/>
        </w:rPr>
        <w:t>255</w:t>
      </w:r>
      <w:r w:rsidRPr="00221D9D">
        <w:rPr>
          <w:rFonts w:ascii="Book Antiqua" w:hAnsi="Book Antiqua"/>
          <w:lang w:val="en-US"/>
        </w:rPr>
        <w:t>: 511-516 [PMID: 22323009 DOI: 10.1097/SLA.0b013e31824682d4]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 </w:t>
      </w:r>
      <w:r w:rsidRPr="00221D9D">
        <w:rPr>
          <w:rFonts w:ascii="Book Antiqua" w:hAnsi="Book Antiqua"/>
          <w:b/>
          <w:lang w:val="en-US"/>
        </w:rPr>
        <w:t>Mullen JT</w:t>
      </w:r>
      <w:r w:rsidRPr="00221D9D">
        <w:rPr>
          <w:rFonts w:ascii="Book Antiqua" w:hAnsi="Book Antiqua"/>
          <w:lang w:val="en-US"/>
        </w:rPr>
        <w:t xml:space="preserve">, Delaney TF, Kobayashi WK, Szymonifka J, Yeap BY, Chen YL, Rosenberg AE, Harmon DC, Choy E, Yoon SS, Raskin KA, Petur Nielsen G, Hornicek FJ. Desmoid tumor: analysis of prognostic factors and outcomes in a surgical series. </w:t>
      </w:r>
      <w:r w:rsidRPr="00221D9D">
        <w:rPr>
          <w:rFonts w:ascii="Book Antiqua" w:hAnsi="Book Antiqua"/>
          <w:i/>
          <w:lang w:val="en-US"/>
        </w:rPr>
        <w:t>Ann Surg Oncol</w:t>
      </w:r>
      <w:r w:rsidRPr="00221D9D">
        <w:rPr>
          <w:rFonts w:ascii="Book Antiqua" w:hAnsi="Book Antiqua"/>
          <w:lang w:val="en-US"/>
        </w:rPr>
        <w:t xml:space="preserve"> 2012; </w:t>
      </w:r>
      <w:r w:rsidRPr="00221D9D">
        <w:rPr>
          <w:rFonts w:ascii="Book Antiqua" w:hAnsi="Book Antiqua"/>
          <w:b/>
          <w:lang w:val="en-US"/>
        </w:rPr>
        <w:t>19</w:t>
      </w:r>
      <w:r w:rsidRPr="00221D9D">
        <w:rPr>
          <w:rFonts w:ascii="Book Antiqua" w:hAnsi="Book Antiqua"/>
          <w:lang w:val="en-US"/>
        </w:rPr>
        <w:t>: 4028-4035 [PMID: 22965569 DOI: 10.1245/s10434-012-2638-2]</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4 </w:t>
      </w:r>
      <w:r w:rsidRPr="00221D9D">
        <w:rPr>
          <w:rFonts w:ascii="Book Antiqua" w:hAnsi="Book Antiqua"/>
          <w:b/>
          <w:lang w:val="en-US"/>
        </w:rPr>
        <w:t>Lou L</w:t>
      </w:r>
      <w:r w:rsidRPr="00221D9D">
        <w:rPr>
          <w:rFonts w:ascii="Book Antiqua" w:hAnsi="Book Antiqua"/>
          <w:lang w:val="en-US"/>
        </w:rPr>
        <w:t xml:space="preserve">, Teng J, Qi H, Ban Y. Sonographic appearances of desmoid tumors. </w:t>
      </w:r>
      <w:r w:rsidRPr="00221D9D">
        <w:rPr>
          <w:rFonts w:ascii="Book Antiqua" w:hAnsi="Book Antiqua"/>
          <w:i/>
          <w:lang w:val="en-US"/>
        </w:rPr>
        <w:t>J Ultrasound Med</w:t>
      </w:r>
      <w:r w:rsidRPr="00221D9D">
        <w:rPr>
          <w:rFonts w:ascii="Book Antiqua" w:hAnsi="Book Antiqua"/>
          <w:lang w:val="en-US"/>
        </w:rPr>
        <w:t xml:space="preserve"> 2014; </w:t>
      </w:r>
      <w:r w:rsidRPr="00221D9D">
        <w:rPr>
          <w:rFonts w:ascii="Book Antiqua" w:hAnsi="Book Antiqua"/>
          <w:b/>
          <w:lang w:val="en-US"/>
        </w:rPr>
        <w:t>33</w:t>
      </w:r>
      <w:r w:rsidRPr="00221D9D">
        <w:rPr>
          <w:rFonts w:ascii="Book Antiqua" w:hAnsi="Book Antiqua"/>
          <w:lang w:val="en-US"/>
        </w:rPr>
        <w:t>: 1519-1525 [PMID: 25063419 DOI: 10.7863/ultra.33.8.1519]</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5 </w:t>
      </w:r>
      <w:r w:rsidRPr="00221D9D">
        <w:rPr>
          <w:rFonts w:ascii="Book Antiqua" w:hAnsi="Book Antiqua"/>
          <w:b/>
          <w:lang w:val="en-US"/>
        </w:rPr>
        <w:t>Huang K</w:t>
      </w:r>
      <w:r w:rsidRPr="00221D9D">
        <w:rPr>
          <w:rFonts w:ascii="Book Antiqua" w:hAnsi="Book Antiqua"/>
          <w:lang w:val="en-US"/>
        </w:rPr>
        <w:t xml:space="preserve">, Fu H, Shi YQ, Zhou Y, Du CY. Prognostic factors for extra-abdominal and abdominal wall desmoids: a 20-year experience at a single institution. </w:t>
      </w:r>
      <w:r w:rsidRPr="00221D9D">
        <w:rPr>
          <w:rFonts w:ascii="Book Antiqua" w:hAnsi="Book Antiqua"/>
          <w:i/>
          <w:lang w:val="en-US"/>
        </w:rPr>
        <w:t>J Surg Oncol</w:t>
      </w:r>
      <w:r w:rsidRPr="00221D9D">
        <w:rPr>
          <w:rFonts w:ascii="Book Antiqua" w:hAnsi="Book Antiqua"/>
          <w:lang w:val="en-US"/>
        </w:rPr>
        <w:t xml:space="preserve"> 2009; </w:t>
      </w:r>
      <w:r w:rsidRPr="00221D9D">
        <w:rPr>
          <w:rFonts w:ascii="Book Antiqua" w:hAnsi="Book Antiqua"/>
          <w:b/>
          <w:lang w:val="en-US"/>
        </w:rPr>
        <w:t>100</w:t>
      </w:r>
      <w:r w:rsidRPr="00221D9D">
        <w:rPr>
          <w:rFonts w:ascii="Book Antiqua" w:hAnsi="Book Antiqua"/>
          <w:lang w:val="en-US"/>
        </w:rPr>
        <w:t>: 563-569 [PMID: 19722232 DOI: 10.1002/jso.21384]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6 </w:t>
      </w:r>
      <w:r w:rsidRPr="00221D9D">
        <w:rPr>
          <w:rFonts w:ascii="Book Antiqua" w:hAnsi="Book Antiqua"/>
          <w:b/>
          <w:lang w:val="en-US"/>
        </w:rPr>
        <w:t>Desurmont T</w:t>
      </w:r>
      <w:r w:rsidRPr="00221D9D">
        <w:rPr>
          <w:rFonts w:ascii="Book Antiqua" w:hAnsi="Book Antiqua"/>
          <w:lang w:val="en-US"/>
        </w:rPr>
        <w:t xml:space="preserve">, Lefèvre JH, Shields C, Colas C, Tiret E, Parc Y. Desmoid tumour in familial adenomatous polyposis patients: responses to treatments. </w:t>
      </w:r>
      <w:r w:rsidRPr="00221D9D">
        <w:rPr>
          <w:rFonts w:ascii="Book Antiqua" w:hAnsi="Book Antiqua"/>
          <w:i/>
          <w:lang w:val="en-US"/>
        </w:rPr>
        <w:t>Fam Cancer</w:t>
      </w:r>
      <w:r w:rsidRPr="00221D9D">
        <w:rPr>
          <w:rFonts w:ascii="Book Antiqua" w:hAnsi="Book Antiqua"/>
          <w:lang w:val="en-US"/>
        </w:rPr>
        <w:t xml:space="preserve"> 2015; </w:t>
      </w:r>
      <w:r w:rsidRPr="00221D9D">
        <w:rPr>
          <w:rFonts w:ascii="Book Antiqua" w:hAnsi="Book Antiqua"/>
          <w:b/>
          <w:lang w:val="en-US"/>
        </w:rPr>
        <w:t>14</w:t>
      </w:r>
      <w:r w:rsidRPr="00221D9D">
        <w:rPr>
          <w:rFonts w:ascii="Book Antiqua" w:hAnsi="Book Antiqua"/>
          <w:lang w:val="en-US"/>
        </w:rPr>
        <w:t>: 31-39 [PMID: 25315103 DOI: 10.1007/s10689-014-9760-1]</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7 </w:t>
      </w:r>
      <w:r w:rsidRPr="00221D9D">
        <w:rPr>
          <w:rFonts w:ascii="Book Antiqua" w:hAnsi="Book Antiqua"/>
          <w:b/>
          <w:lang w:val="en-US"/>
        </w:rPr>
        <w:t>Ishizuka M</w:t>
      </w:r>
      <w:r w:rsidRPr="00221D9D">
        <w:rPr>
          <w:rFonts w:ascii="Book Antiqua" w:hAnsi="Book Antiqua"/>
          <w:lang w:val="en-US"/>
        </w:rPr>
        <w:t xml:space="preserve">, Hatori M, Dohi O, Suzuki T, Miki Y, Tazawa C, Sasano H, Kokubun S. Expression profiles of sex steroid receptors in desmoid tumors. </w:t>
      </w:r>
      <w:r w:rsidRPr="00221D9D">
        <w:rPr>
          <w:rFonts w:ascii="Book Antiqua" w:hAnsi="Book Antiqua"/>
          <w:i/>
          <w:lang w:val="en-US"/>
        </w:rPr>
        <w:t>Tohoku J Exp Med</w:t>
      </w:r>
      <w:r w:rsidRPr="00221D9D">
        <w:rPr>
          <w:rFonts w:ascii="Book Antiqua" w:hAnsi="Book Antiqua"/>
          <w:lang w:val="en-US"/>
        </w:rPr>
        <w:t xml:space="preserve"> 2006; </w:t>
      </w:r>
      <w:r w:rsidRPr="00221D9D">
        <w:rPr>
          <w:rFonts w:ascii="Book Antiqua" w:hAnsi="Book Antiqua"/>
          <w:b/>
          <w:lang w:val="en-US"/>
        </w:rPr>
        <w:t>210</w:t>
      </w:r>
      <w:r w:rsidRPr="00221D9D">
        <w:rPr>
          <w:rFonts w:ascii="Book Antiqua" w:hAnsi="Book Antiqua"/>
          <w:lang w:val="en-US"/>
        </w:rPr>
        <w:t>: 189-198 [PMID: 17077595 DOI: 10.1620/tjem.210.189]</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8 </w:t>
      </w:r>
      <w:r w:rsidRPr="00221D9D">
        <w:rPr>
          <w:rFonts w:ascii="Book Antiqua" w:hAnsi="Book Antiqua"/>
          <w:b/>
          <w:lang w:val="en-US"/>
        </w:rPr>
        <w:t>de Camargo VP</w:t>
      </w:r>
      <w:r w:rsidRPr="00221D9D">
        <w:rPr>
          <w:rFonts w:ascii="Book Antiqua" w:hAnsi="Book Antiqua"/>
          <w:lang w:val="en-US"/>
        </w:rPr>
        <w:t xml:space="preserve">, Keohan ML, D'Adamo DR, Antonescu CR, Brennan MF, Singer S, Ahn LS, Maki RG. Clinical outcomes of systemic therapy for patients with deep fibromatosis (desmoid tumor). </w:t>
      </w:r>
      <w:r w:rsidRPr="00221D9D">
        <w:rPr>
          <w:rFonts w:ascii="Book Antiqua" w:hAnsi="Book Antiqua"/>
          <w:i/>
          <w:lang w:val="en-US"/>
        </w:rPr>
        <w:t>Cancer</w:t>
      </w:r>
      <w:r w:rsidRPr="00221D9D">
        <w:rPr>
          <w:rFonts w:ascii="Book Antiqua" w:hAnsi="Book Antiqua"/>
          <w:lang w:val="en-US"/>
        </w:rPr>
        <w:t xml:space="preserve"> 2010; </w:t>
      </w:r>
      <w:r w:rsidRPr="00221D9D">
        <w:rPr>
          <w:rFonts w:ascii="Book Antiqua" w:hAnsi="Book Antiqua"/>
          <w:b/>
          <w:lang w:val="en-US"/>
        </w:rPr>
        <w:t>116</w:t>
      </w:r>
      <w:r w:rsidRPr="00221D9D">
        <w:rPr>
          <w:rFonts w:ascii="Book Antiqua" w:hAnsi="Book Antiqua"/>
          <w:lang w:val="en-US"/>
        </w:rPr>
        <w:t>: 2258-2265 [PMID: 20187095 DOI: 10.1002/cncr.25089]</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9 </w:t>
      </w:r>
      <w:r w:rsidRPr="00221D9D">
        <w:rPr>
          <w:rFonts w:ascii="Book Antiqua" w:hAnsi="Book Antiqua"/>
          <w:b/>
          <w:lang w:val="en-US"/>
        </w:rPr>
        <w:t>Chen CB</w:t>
      </w:r>
      <w:r w:rsidRPr="00221D9D">
        <w:rPr>
          <w:rFonts w:ascii="Book Antiqua" w:hAnsi="Book Antiqua"/>
          <w:lang w:val="en-US"/>
        </w:rPr>
        <w:t xml:space="preserve">, Chiou YY, Chen CH, Chou YH, Chiang JH, Chang CY. Sonographic and computed tomography findings of intra-abdominal desmoid tumor. </w:t>
      </w:r>
      <w:r w:rsidRPr="00221D9D">
        <w:rPr>
          <w:rFonts w:ascii="Book Antiqua" w:hAnsi="Book Antiqua"/>
          <w:i/>
          <w:lang w:val="en-US"/>
        </w:rPr>
        <w:t>J Chin Med Assoc</w:t>
      </w:r>
      <w:r w:rsidRPr="00221D9D">
        <w:rPr>
          <w:rFonts w:ascii="Book Antiqua" w:hAnsi="Book Antiqua"/>
          <w:lang w:val="en-US"/>
        </w:rPr>
        <w:t xml:space="preserve"> 2010; </w:t>
      </w:r>
      <w:r w:rsidRPr="00221D9D">
        <w:rPr>
          <w:rFonts w:ascii="Book Antiqua" w:hAnsi="Book Antiqua"/>
          <w:b/>
          <w:lang w:val="en-US"/>
        </w:rPr>
        <w:t>73</w:t>
      </w:r>
      <w:r w:rsidRPr="00221D9D">
        <w:rPr>
          <w:rFonts w:ascii="Book Antiqua" w:hAnsi="Book Antiqua"/>
          <w:lang w:val="en-US"/>
        </w:rPr>
        <w:t>: 393-395 [PMID: 20688307 DOI: 10.1016/S1726-4901(10)70084-8]</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10 </w:t>
      </w:r>
      <w:r w:rsidRPr="00221D9D">
        <w:rPr>
          <w:rFonts w:ascii="Book Antiqua" w:hAnsi="Book Antiqua"/>
          <w:b/>
          <w:lang w:val="en-US"/>
        </w:rPr>
        <w:t>Ezumi K</w:t>
      </w:r>
      <w:r w:rsidRPr="00221D9D">
        <w:rPr>
          <w:rFonts w:ascii="Book Antiqua" w:hAnsi="Book Antiqua"/>
          <w:lang w:val="en-US"/>
        </w:rPr>
        <w:t xml:space="preserve">, Yamamoto H, Takemasa I, Nomura M, Ikeda M, Sekimoto M, Monden M. Dacarbazine-Doxorubicin therapy ameliorated an extremely aggressive mesenteric desmoid tumor associated with familial adenomatous polyposis: report of a case. </w:t>
      </w:r>
      <w:r w:rsidRPr="00221D9D">
        <w:rPr>
          <w:rFonts w:ascii="Book Antiqua" w:hAnsi="Book Antiqua"/>
          <w:i/>
          <w:lang w:val="en-US"/>
        </w:rPr>
        <w:t>Jpn J Clin Oncol</w:t>
      </w:r>
      <w:r w:rsidRPr="00221D9D">
        <w:rPr>
          <w:rFonts w:ascii="Book Antiqua" w:hAnsi="Book Antiqua"/>
          <w:lang w:val="en-US"/>
        </w:rPr>
        <w:t xml:space="preserve"> 2008; </w:t>
      </w:r>
      <w:r w:rsidRPr="00221D9D">
        <w:rPr>
          <w:rFonts w:ascii="Book Antiqua" w:hAnsi="Book Antiqua"/>
          <w:b/>
          <w:lang w:val="en-US"/>
        </w:rPr>
        <w:t>38</w:t>
      </w:r>
      <w:r w:rsidRPr="00221D9D">
        <w:rPr>
          <w:rFonts w:ascii="Book Antiqua" w:hAnsi="Book Antiqua"/>
          <w:lang w:val="en-US"/>
        </w:rPr>
        <w:t>: 222-226 [PMID: 18304951 DOI: 10.1093/jjco/hyn004]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11 </w:t>
      </w:r>
      <w:r w:rsidRPr="00221D9D">
        <w:rPr>
          <w:rFonts w:ascii="Book Antiqua" w:hAnsi="Book Antiqua"/>
          <w:b/>
          <w:lang w:val="en-US"/>
        </w:rPr>
        <w:t>Tanaka K</w:t>
      </w:r>
      <w:r w:rsidRPr="00221D9D">
        <w:rPr>
          <w:rFonts w:ascii="Book Antiqua" w:hAnsi="Book Antiqua"/>
          <w:lang w:val="en-US"/>
        </w:rPr>
        <w:t xml:space="preserve">, Yoshikawa R, Yanagi H, Gega M, Fujiwara Y, Hashimoto-Tamaoki T, Hirota S, Tsujimura T, Tomita N. Regression of sporadic intra-abdominal desmoid tumour following administration of non-steroidal anti-inflammatory drug. </w:t>
      </w:r>
      <w:r w:rsidRPr="00221D9D">
        <w:rPr>
          <w:rFonts w:ascii="Book Antiqua" w:hAnsi="Book Antiqua"/>
          <w:i/>
          <w:lang w:val="en-US"/>
        </w:rPr>
        <w:t>World J Surg Oncol</w:t>
      </w:r>
      <w:r w:rsidRPr="00221D9D">
        <w:rPr>
          <w:rFonts w:ascii="Book Antiqua" w:hAnsi="Book Antiqua"/>
          <w:lang w:val="en-US"/>
        </w:rPr>
        <w:t xml:space="preserve"> 2008; </w:t>
      </w:r>
      <w:r w:rsidRPr="00221D9D">
        <w:rPr>
          <w:rFonts w:ascii="Book Antiqua" w:hAnsi="Book Antiqua"/>
          <w:b/>
          <w:lang w:val="en-US"/>
        </w:rPr>
        <w:t>6</w:t>
      </w:r>
      <w:r w:rsidRPr="00221D9D">
        <w:rPr>
          <w:rFonts w:ascii="Book Antiqua" w:hAnsi="Book Antiqua"/>
          <w:lang w:val="en-US"/>
        </w:rPr>
        <w:t>: 17 [PMID: 18257933 DOI: 10.1186/1477-7819-6-17]</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12 </w:t>
      </w:r>
      <w:r w:rsidRPr="00221D9D">
        <w:rPr>
          <w:rFonts w:ascii="Book Antiqua" w:hAnsi="Book Antiqua"/>
          <w:b/>
          <w:lang w:val="en-US"/>
        </w:rPr>
        <w:t>Nieuwenhuis MH</w:t>
      </w:r>
      <w:r w:rsidRPr="00221D9D">
        <w:rPr>
          <w:rFonts w:ascii="Book Antiqua" w:hAnsi="Book Antiqua"/>
          <w:lang w:val="en-US"/>
        </w:rPr>
        <w:t xml:space="preserve">, Lefevre JH, Bülow S, Järvinen H, Bertario L, Kernéis S, Parc Y, Vasen HF. Family history, surgery, and APC mutation are risk factors for desmoid tumors in familial adenomatous polyposis: an international cohort study. </w:t>
      </w:r>
      <w:r w:rsidRPr="00221D9D">
        <w:rPr>
          <w:rFonts w:ascii="Book Antiqua" w:hAnsi="Book Antiqua"/>
          <w:i/>
          <w:lang w:val="en-US"/>
        </w:rPr>
        <w:t>Dis Colon Rectum</w:t>
      </w:r>
      <w:r w:rsidRPr="00221D9D">
        <w:rPr>
          <w:rFonts w:ascii="Book Antiqua" w:hAnsi="Book Antiqua"/>
          <w:lang w:val="en-US"/>
        </w:rPr>
        <w:t xml:space="preserve"> 2011; </w:t>
      </w:r>
      <w:r w:rsidRPr="00221D9D">
        <w:rPr>
          <w:rFonts w:ascii="Book Antiqua" w:hAnsi="Book Antiqua"/>
          <w:b/>
          <w:lang w:val="en-US"/>
        </w:rPr>
        <w:t>54</w:t>
      </w:r>
      <w:r w:rsidRPr="00221D9D">
        <w:rPr>
          <w:rFonts w:ascii="Book Antiqua" w:hAnsi="Book Antiqua"/>
          <w:lang w:val="en-US"/>
        </w:rPr>
        <w:t>: 1229-1234 [PMID: 21904137 DOI: 10.1097/DCR.0b013e318227e4e8]</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13 </w:t>
      </w:r>
      <w:r w:rsidRPr="00221D9D">
        <w:rPr>
          <w:rFonts w:ascii="Book Antiqua" w:hAnsi="Book Antiqua"/>
          <w:b/>
          <w:lang w:val="en-US"/>
        </w:rPr>
        <w:t>Jo JC</w:t>
      </w:r>
      <w:r w:rsidRPr="00221D9D">
        <w:rPr>
          <w:rFonts w:ascii="Book Antiqua" w:hAnsi="Book Antiqua"/>
          <w:lang w:val="en-US"/>
        </w:rPr>
        <w:t xml:space="preserve">, Hong YS, Kim KP, Lee JL, Lee J, Park YS, Kim SY, Ryu JS, Lee JS, Kim TW. A prospective multicenter phase II study of sunitinib in patients with advanced aggressive fibromatosis. </w:t>
      </w:r>
      <w:r w:rsidRPr="00221D9D">
        <w:rPr>
          <w:rFonts w:ascii="Book Antiqua" w:hAnsi="Book Antiqua"/>
          <w:i/>
          <w:lang w:val="en-US"/>
        </w:rPr>
        <w:t>Invest New Drugs</w:t>
      </w:r>
      <w:r w:rsidRPr="00221D9D">
        <w:rPr>
          <w:rFonts w:ascii="Book Antiqua" w:hAnsi="Book Antiqua"/>
          <w:lang w:val="en-US"/>
        </w:rPr>
        <w:t xml:space="preserve"> 2014; </w:t>
      </w:r>
      <w:r w:rsidRPr="00221D9D">
        <w:rPr>
          <w:rFonts w:ascii="Book Antiqua" w:hAnsi="Book Antiqua"/>
          <w:b/>
          <w:lang w:val="en-US"/>
        </w:rPr>
        <w:t>32</w:t>
      </w:r>
      <w:r w:rsidRPr="00221D9D">
        <w:rPr>
          <w:rFonts w:ascii="Book Antiqua" w:hAnsi="Book Antiqua"/>
          <w:lang w:val="en-US"/>
        </w:rPr>
        <w:t>: 369-376 [PMID: 24425345 DOI: 10.1007/s10637-013-0059-0]</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14 </w:t>
      </w:r>
      <w:r w:rsidRPr="00221D9D">
        <w:rPr>
          <w:rFonts w:ascii="Book Antiqua" w:hAnsi="Book Antiqua"/>
          <w:b/>
          <w:lang w:val="en-US"/>
        </w:rPr>
        <w:t>Bertani E</w:t>
      </w:r>
      <w:r w:rsidRPr="00221D9D">
        <w:rPr>
          <w:rFonts w:ascii="Book Antiqua" w:hAnsi="Book Antiqua"/>
          <w:lang w:val="en-US"/>
        </w:rPr>
        <w:t xml:space="preserve">, Testori A, Chiappa A, Misitano P, Biffi R, Viale G, Mazzarol G, De Pas T, Botteri E, Contino G, Verrecchia F, Bazolli B, Andreoni B. Recurrence and prognostic factors in patients with aggressive fibromatosis. The role of radical surgery and its limitations. </w:t>
      </w:r>
      <w:r w:rsidRPr="00221D9D">
        <w:rPr>
          <w:rFonts w:ascii="Book Antiqua" w:hAnsi="Book Antiqua"/>
          <w:i/>
          <w:lang w:val="en-US"/>
        </w:rPr>
        <w:t>World J Surg Oncol</w:t>
      </w:r>
      <w:r w:rsidRPr="00221D9D">
        <w:rPr>
          <w:rFonts w:ascii="Book Antiqua" w:hAnsi="Book Antiqua"/>
          <w:lang w:val="en-US"/>
        </w:rPr>
        <w:t xml:space="preserve"> 2012; </w:t>
      </w:r>
      <w:r w:rsidRPr="00221D9D">
        <w:rPr>
          <w:rFonts w:ascii="Book Antiqua" w:hAnsi="Book Antiqua"/>
          <w:b/>
          <w:lang w:val="en-US"/>
        </w:rPr>
        <w:t>10</w:t>
      </w:r>
      <w:r w:rsidRPr="00221D9D">
        <w:rPr>
          <w:rFonts w:ascii="Book Antiqua" w:hAnsi="Book Antiqua"/>
          <w:lang w:val="en-US"/>
        </w:rPr>
        <w:t>: 184 [PMID: 22963172 DOI: 10.1186/1477-7819-10-184]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15 </w:t>
      </w:r>
      <w:r w:rsidRPr="00221D9D">
        <w:rPr>
          <w:rFonts w:ascii="Book Antiqua" w:hAnsi="Book Antiqua"/>
          <w:b/>
          <w:lang w:val="en-US"/>
        </w:rPr>
        <w:t>Latchford AR</w:t>
      </w:r>
      <w:r w:rsidRPr="00221D9D">
        <w:rPr>
          <w:rFonts w:ascii="Book Antiqua" w:hAnsi="Book Antiqua"/>
          <w:lang w:val="en-US"/>
        </w:rPr>
        <w:t xml:space="preserve">, Sturt NJ, Neale K, Rogers PA, Phillips RK. A 10-year review of surgery for desmoid disease associated with familial adenomatous polyposis. </w:t>
      </w:r>
      <w:r w:rsidRPr="00221D9D">
        <w:rPr>
          <w:rFonts w:ascii="Book Antiqua" w:hAnsi="Book Antiqua"/>
          <w:i/>
          <w:lang w:val="en-US"/>
        </w:rPr>
        <w:t>Br J Surg</w:t>
      </w:r>
      <w:r w:rsidRPr="00221D9D">
        <w:rPr>
          <w:rFonts w:ascii="Book Antiqua" w:hAnsi="Book Antiqua"/>
          <w:lang w:val="en-US"/>
        </w:rPr>
        <w:t xml:space="preserve"> 2006; </w:t>
      </w:r>
      <w:r w:rsidRPr="00221D9D">
        <w:rPr>
          <w:rFonts w:ascii="Book Antiqua" w:hAnsi="Book Antiqua"/>
          <w:b/>
          <w:lang w:val="en-US"/>
        </w:rPr>
        <w:t>93</w:t>
      </w:r>
      <w:r w:rsidRPr="00221D9D">
        <w:rPr>
          <w:rFonts w:ascii="Book Antiqua" w:hAnsi="Book Antiqua"/>
          <w:lang w:val="en-US"/>
        </w:rPr>
        <w:t>: 1258-1264 [PMID: 16952208 DOI: 10.1002/bjs.5425]</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16 </w:t>
      </w:r>
      <w:r w:rsidRPr="00221D9D">
        <w:rPr>
          <w:rFonts w:ascii="Book Antiqua" w:hAnsi="Book Antiqua"/>
          <w:b/>
          <w:lang w:val="en-US"/>
        </w:rPr>
        <w:t>Yamamoto H</w:t>
      </w:r>
      <w:r w:rsidRPr="00221D9D">
        <w:rPr>
          <w:rFonts w:ascii="Book Antiqua" w:hAnsi="Book Antiqua"/>
          <w:lang w:val="en-US"/>
        </w:rPr>
        <w:t xml:space="preserve">, Oshiro R, Nishimura J, Uemura M, Haraguchi N, Hata T, Takemasa I, Mizushima T, Sekimoto M, Doki Y, Mori M. Low-dose dacarbazine-doxorubicin therapy against intra-abdominal desmoid tumors. </w:t>
      </w:r>
      <w:r w:rsidRPr="00221D9D">
        <w:rPr>
          <w:rFonts w:ascii="Book Antiqua" w:hAnsi="Book Antiqua"/>
          <w:i/>
          <w:lang w:val="en-US"/>
        </w:rPr>
        <w:t>Oncol Rep</w:t>
      </w:r>
      <w:r w:rsidRPr="00221D9D">
        <w:rPr>
          <w:rFonts w:ascii="Book Antiqua" w:hAnsi="Book Antiqua"/>
          <w:lang w:val="en-US"/>
        </w:rPr>
        <w:t xml:space="preserve"> 2013; </w:t>
      </w:r>
      <w:r w:rsidRPr="00221D9D">
        <w:rPr>
          <w:rFonts w:ascii="Book Antiqua" w:hAnsi="Book Antiqua"/>
          <w:b/>
          <w:lang w:val="en-US"/>
        </w:rPr>
        <w:t>29</w:t>
      </w:r>
      <w:r w:rsidRPr="00221D9D">
        <w:rPr>
          <w:rFonts w:ascii="Book Antiqua" w:hAnsi="Book Antiqua"/>
          <w:lang w:val="en-US"/>
        </w:rPr>
        <w:t>: 1751-1755 [PMID: 23503528 DOI: 10.3892/or.2013.2345]</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17 </w:t>
      </w:r>
      <w:r w:rsidRPr="00221D9D">
        <w:rPr>
          <w:rFonts w:ascii="Book Antiqua" w:hAnsi="Book Antiqua"/>
          <w:b/>
          <w:lang w:val="en-US"/>
        </w:rPr>
        <w:t>Gounder MM</w:t>
      </w:r>
      <w:r w:rsidRPr="00221D9D">
        <w:rPr>
          <w:rFonts w:ascii="Book Antiqua" w:hAnsi="Book Antiqua"/>
          <w:lang w:val="en-US"/>
        </w:rPr>
        <w:t xml:space="preserve">, Lefkowitz RA, Keohan ML, D'Adamo DR, Hameed M, Antonescu CR, Singer S, Stout K, Ahn L, Maki RG. Activity of Sorafenib against desmoid tumor/deep fibromatosis. </w:t>
      </w:r>
      <w:r w:rsidRPr="00221D9D">
        <w:rPr>
          <w:rFonts w:ascii="Book Antiqua" w:hAnsi="Book Antiqua"/>
          <w:i/>
          <w:lang w:val="en-US"/>
        </w:rPr>
        <w:t>Clin Cancer Res</w:t>
      </w:r>
      <w:r w:rsidRPr="00221D9D">
        <w:rPr>
          <w:rFonts w:ascii="Book Antiqua" w:hAnsi="Book Antiqua"/>
          <w:lang w:val="en-US"/>
        </w:rPr>
        <w:t xml:space="preserve"> 2011; </w:t>
      </w:r>
      <w:r w:rsidRPr="00221D9D">
        <w:rPr>
          <w:rFonts w:ascii="Book Antiqua" w:hAnsi="Book Antiqua"/>
          <w:b/>
          <w:lang w:val="en-US"/>
        </w:rPr>
        <w:t>17</w:t>
      </w:r>
      <w:r w:rsidRPr="00221D9D">
        <w:rPr>
          <w:rFonts w:ascii="Book Antiqua" w:hAnsi="Book Antiqua"/>
          <w:lang w:val="en-US"/>
        </w:rPr>
        <w:t>: 4082-4090 [PMID: 21447727 DOI: 10.1158/1078-0432.CCR-10-3322]</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18 </w:t>
      </w:r>
      <w:r w:rsidRPr="00221D9D">
        <w:rPr>
          <w:rFonts w:ascii="Book Antiqua" w:hAnsi="Book Antiqua"/>
          <w:b/>
          <w:lang w:val="en-US"/>
        </w:rPr>
        <w:t>Nikeghbalian S</w:t>
      </w:r>
      <w:r w:rsidRPr="00221D9D">
        <w:rPr>
          <w:rFonts w:ascii="Book Antiqua" w:hAnsi="Book Antiqua"/>
          <w:lang w:val="en-US"/>
        </w:rPr>
        <w:t xml:space="preserve">, Aliakbarian M, Shamsaeefar A, Kazemi K, Bahreini A, Malekhosseini SA. Multivisceral transplantation for the treatment of intra-abdominal tumors. </w:t>
      </w:r>
      <w:r w:rsidRPr="00221D9D">
        <w:rPr>
          <w:rFonts w:ascii="Book Antiqua" w:hAnsi="Book Antiqua"/>
          <w:i/>
          <w:lang w:val="en-US"/>
        </w:rPr>
        <w:t>Transplant Proc</w:t>
      </w:r>
      <w:r w:rsidRPr="00221D9D">
        <w:rPr>
          <w:rFonts w:ascii="Book Antiqua" w:hAnsi="Book Antiqua"/>
          <w:lang w:val="en-US"/>
        </w:rPr>
        <w:t xml:space="preserve"> 2013; </w:t>
      </w:r>
      <w:r w:rsidRPr="00221D9D">
        <w:rPr>
          <w:rFonts w:ascii="Book Antiqua" w:hAnsi="Book Antiqua"/>
          <w:b/>
          <w:lang w:val="en-US"/>
        </w:rPr>
        <w:t>45</w:t>
      </w:r>
      <w:r w:rsidRPr="00221D9D">
        <w:rPr>
          <w:rFonts w:ascii="Book Antiqua" w:hAnsi="Book Antiqua"/>
          <w:lang w:val="en-US"/>
        </w:rPr>
        <w:t>: 3528-3530 [PMID: 24314950 DOI: 10.1016/j.transproceed.2013.09.002]</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19 </w:t>
      </w:r>
      <w:r w:rsidRPr="00221D9D">
        <w:rPr>
          <w:rFonts w:ascii="Book Antiqua" w:hAnsi="Book Antiqua"/>
          <w:b/>
          <w:lang w:val="en-US"/>
        </w:rPr>
        <w:t>Sinha A</w:t>
      </w:r>
      <w:r w:rsidRPr="00221D9D">
        <w:rPr>
          <w:rFonts w:ascii="Book Antiqua" w:hAnsi="Book Antiqua"/>
          <w:lang w:val="en-US"/>
        </w:rPr>
        <w:t xml:space="preserve">, Tekkis PP, Neale KF, Phillips RK, Clark SK. Risk factors predicting intra-abdominal desmoids in familial adenomatous polyposis: a single centre experience. </w:t>
      </w:r>
      <w:r w:rsidRPr="00221D9D">
        <w:rPr>
          <w:rFonts w:ascii="Book Antiqua" w:hAnsi="Book Antiqua"/>
          <w:i/>
          <w:lang w:val="en-US"/>
        </w:rPr>
        <w:t>Tech Coloproctol</w:t>
      </w:r>
      <w:r w:rsidRPr="00221D9D">
        <w:rPr>
          <w:rFonts w:ascii="Book Antiqua" w:hAnsi="Book Antiqua"/>
          <w:lang w:val="en-US"/>
        </w:rPr>
        <w:t xml:space="preserve"> 2010; </w:t>
      </w:r>
      <w:r w:rsidRPr="00221D9D">
        <w:rPr>
          <w:rFonts w:ascii="Book Antiqua" w:hAnsi="Book Antiqua"/>
          <w:b/>
          <w:lang w:val="en-US"/>
        </w:rPr>
        <w:t>14</w:t>
      </w:r>
      <w:r w:rsidRPr="00221D9D">
        <w:rPr>
          <w:rFonts w:ascii="Book Antiqua" w:hAnsi="Book Antiqua"/>
          <w:lang w:val="en-US"/>
        </w:rPr>
        <w:t>: 141-146 [PMID: 20352275 DOI: 10.1007/s10151-010-0573-4]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20 </w:t>
      </w:r>
      <w:r w:rsidRPr="00221D9D">
        <w:rPr>
          <w:rFonts w:ascii="Book Antiqua" w:hAnsi="Book Antiqua"/>
          <w:b/>
          <w:lang w:val="en-US"/>
        </w:rPr>
        <w:t>Leal RF</w:t>
      </w:r>
      <w:r w:rsidRPr="00221D9D">
        <w:rPr>
          <w:rFonts w:ascii="Book Antiqua" w:hAnsi="Book Antiqua"/>
          <w:lang w:val="en-US"/>
        </w:rPr>
        <w:t xml:space="preserve">, Silva PV, Ayrizono Mde L, Fagundes JJ, Amstalden EM, Coy CS. Desmoid tumor in patients with familial adenomatous polyposis. </w:t>
      </w:r>
      <w:r w:rsidRPr="00221D9D">
        <w:rPr>
          <w:rFonts w:ascii="Book Antiqua" w:hAnsi="Book Antiqua"/>
          <w:i/>
          <w:lang w:val="en-US"/>
        </w:rPr>
        <w:t>Arq Gastroenterol</w:t>
      </w:r>
      <w:r w:rsidRPr="00221D9D">
        <w:rPr>
          <w:rFonts w:ascii="Book Antiqua" w:hAnsi="Book Antiqua"/>
          <w:lang w:val="en-US"/>
        </w:rPr>
        <w:t xml:space="preserve"> 2010; </w:t>
      </w:r>
      <w:r w:rsidRPr="00221D9D">
        <w:rPr>
          <w:rFonts w:ascii="Book Antiqua" w:hAnsi="Book Antiqua"/>
          <w:b/>
          <w:lang w:val="en-US"/>
        </w:rPr>
        <w:t>47</w:t>
      </w:r>
      <w:r w:rsidRPr="00221D9D">
        <w:rPr>
          <w:rFonts w:ascii="Book Antiqua" w:hAnsi="Book Antiqua"/>
          <w:lang w:val="en-US"/>
        </w:rPr>
        <w:t>: 373-378 [PMID: 21225148 DOI: 10.1590/S0004-28032010000400010]</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21 </w:t>
      </w:r>
      <w:r w:rsidRPr="00221D9D">
        <w:rPr>
          <w:rFonts w:ascii="Book Antiqua" w:hAnsi="Book Antiqua"/>
          <w:b/>
          <w:lang w:val="en-US"/>
        </w:rPr>
        <w:t>Mullen JT</w:t>
      </w:r>
      <w:r w:rsidRPr="00221D9D">
        <w:rPr>
          <w:rFonts w:ascii="Book Antiqua" w:hAnsi="Book Antiqua"/>
          <w:lang w:val="en-US"/>
        </w:rPr>
        <w:t xml:space="preserve">, DeLaney TF, Rosenberg AE, Le L, Iafrate AJ, Kobayashi W, Szymonifka J, Yeap BY, Chen YL, Harmon DC, Choy E, Yoon SS, Raskin KA, Hornicek FJ, Nielsen GP. β-Catenin mutation status and outcomes in sporadic desmoid tumors. </w:t>
      </w:r>
      <w:r w:rsidRPr="00221D9D">
        <w:rPr>
          <w:rFonts w:ascii="Book Antiqua" w:hAnsi="Book Antiqua"/>
          <w:i/>
          <w:lang w:val="en-US"/>
        </w:rPr>
        <w:t>Oncologist</w:t>
      </w:r>
      <w:r w:rsidRPr="00221D9D">
        <w:rPr>
          <w:rFonts w:ascii="Book Antiqua" w:hAnsi="Book Antiqua"/>
          <w:lang w:val="en-US"/>
        </w:rPr>
        <w:t xml:space="preserve"> 2013; </w:t>
      </w:r>
      <w:r w:rsidRPr="00221D9D">
        <w:rPr>
          <w:rFonts w:ascii="Book Antiqua" w:hAnsi="Book Antiqua"/>
          <w:b/>
          <w:lang w:val="en-US"/>
        </w:rPr>
        <w:t>18</w:t>
      </w:r>
      <w:r w:rsidRPr="00221D9D">
        <w:rPr>
          <w:rFonts w:ascii="Book Antiqua" w:hAnsi="Book Antiqua"/>
          <w:lang w:val="en-US"/>
        </w:rPr>
        <w:t>: 1043-1049 [PMID: 23960186 DOI: 10.1634/theoncologist.2012-0449]</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22 </w:t>
      </w:r>
      <w:r w:rsidRPr="00221D9D">
        <w:rPr>
          <w:rFonts w:ascii="Book Antiqua" w:hAnsi="Book Antiqua"/>
          <w:b/>
          <w:lang w:val="en-US"/>
        </w:rPr>
        <w:t>Alman BA</w:t>
      </w:r>
      <w:r w:rsidRPr="00221D9D">
        <w:rPr>
          <w:rFonts w:ascii="Book Antiqua" w:hAnsi="Book Antiqua"/>
          <w:lang w:val="en-US"/>
        </w:rPr>
        <w:t xml:space="preserve">, Li C, Pajerski ME, Diaz-Cano S, Wolfe HJ. Increased beta-catenin protein and somatic APC mutations in sporadic aggressive fibromatoses (desmoid tumors). </w:t>
      </w:r>
      <w:r w:rsidRPr="00221D9D">
        <w:rPr>
          <w:rFonts w:ascii="Book Antiqua" w:hAnsi="Book Antiqua"/>
          <w:i/>
          <w:lang w:val="en-US"/>
        </w:rPr>
        <w:t>Am J Pathol</w:t>
      </w:r>
      <w:r w:rsidRPr="00221D9D">
        <w:rPr>
          <w:rFonts w:ascii="Book Antiqua" w:hAnsi="Book Antiqua"/>
          <w:lang w:val="en-US"/>
        </w:rPr>
        <w:t xml:space="preserve"> 1997; </w:t>
      </w:r>
      <w:r w:rsidRPr="00221D9D">
        <w:rPr>
          <w:rFonts w:ascii="Book Antiqua" w:hAnsi="Book Antiqua"/>
          <w:b/>
          <w:lang w:val="en-US"/>
        </w:rPr>
        <w:t>151</w:t>
      </w:r>
      <w:r w:rsidRPr="00221D9D">
        <w:rPr>
          <w:rFonts w:ascii="Book Antiqua" w:hAnsi="Book Antiqua"/>
          <w:lang w:val="en-US"/>
        </w:rPr>
        <w:t>: 329-334 [PMID: 9250146 DOI: 10.6084/m9.figshare.97674]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23 </w:t>
      </w:r>
      <w:r w:rsidRPr="00221D9D">
        <w:rPr>
          <w:rFonts w:ascii="Book Antiqua" w:hAnsi="Book Antiqua"/>
          <w:b/>
          <w:lang w:val="en-US"/>
        </w:rPr>
        <w:t>Lazar AJ</w:t>
      </w:r>
      <w:r w:rsidRPr="00221D9D">
        <w:rPr>
          <w:rFonts w:ascii="Book Antiqua" w:hAnsi="Book Antiqua"/>
          <w:lang w:val="en-US"/>
        </w:rPr>
        <w:t xml:space="preserve">, Tuvin D, Hajibashi S, Habeeb S, Bolshakov S, Mayordomo-Aranda E, Warneke CL, Lopez-Terrada D, Pollock RE, Lev D. Specific mutations in the beta-catenin gene (CTNNB1) correlate with local recurrence in sporadic desmoid tumors. </w:t>
      </w:r>
      <w:r w:rsidRPr="00221D9D">
        <w:rPr>
          <w:rFonts w:ascii="Book Antiqua" w:hAnsi="Book Antiqua"/>
          <w:i/>
          <w:lang w:val="en-US"/>
        </w:rPr>
        <w:t>Am J Pathol</w:t>
      </w:r>
      <w:r w:rsidRPr="00221D9D">
        <w:rPr>
          <w:rFonts w:ascii="Book Antiqua" w:hAnsi="Book Antiqua"/>
          <w:lang w:val="en-US"/>
        </w:rPr>
        <w:t xml:space="preserve"> 2008; </w:t>
      </w:r>
      <w:r w:rsidRPr="00221D9D">
        <w:rPr>
          <w:rFonts w:ascii="Book Antiqua" w:hAnsi="Book Antiqua"/>
          <w:b/>
          <w:lang w:val="en-US"/>
        </w:rPr>
        <w:t>173</w:t>
      </w:r>
      <w:r w:rsidRPr="00221D9D">
        <w:rPr>
          <w:rFonts w:ascii="Book Antiqua" w:hAnsi="Book Antiqua"/>
          <w:lang w:val="en-US"/>
        </w:rPr>
        <w:t>: 1518-1527 [PMID: 18832571 DOI: 10.2353/ajpath.2008.080475]</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24 </w:t>
      </w:r>
      <w:r w:rsidRPr="00221D9D">
        <w:rPr>
          <w:rFonts w:ascii="Book Antiqua" w:hAnsi="Book Antiqua"/>
          <w:b/>
          <w:lang w:val="en-US"/>
        </w:rPr>
        <w:t>Orford K</w:t>
      </w:r>
      <w:r w:rsidRPr="00221D9D">
        <w:rPr>
          <w:rFonts w:ascii="Book Antiqua" w:hAnsi="Book Antiqua"/>
          <w:lang w:val="en-US"/>
        </w:rPr>
        <w:t xml:space="preserve">, Crockett C, Jensen JP, Weissman AM, Byers SW. Serine phosphorylation-regulated ubiquitination and degradation of beta-catenin. </w:t>
      </w:r>
      <w:r w:rsidRPr="00221D9D">
        <w:rPr>
          <w:rFonts w:ascii="Book Antiqua" w:hAnsi="Book Antiqua"/>
          <w:i/>
          <w:lang w:val="en-US"/>
        </w:rPr>
        <w:t>J Biol Chem</w:t>
      </w:r>
      <w:r w:rsidRPr="00221D9D">
        <w:rPr>
          <w:rFonts w:ascii="Book Antiqua" w:hAnsi="Book Antiqua"/>
          <w:lang w:val="en-US"/>
        </w:rPr>
        <w:t xml:space="preserve"> 1997; </w:t>
      </w:r>
      <w:r w:rsidRPr="00221D9D">
        <w:rPr>
          <w:rFonts w:ascii="Book Antiqua" w:hAnsi="Book Antiqua"/>
          <w:b/>
          <w:lang w:val="en-US"/>
        </w:rPr>
        <w:t>272</w:t>
      </w:r>
      <w:r w:rsidRPr="00221D9D">
        <w:rPr>
          <w:rFonts w:ascii="Book Antiqua" w:hAnsi="Book Antiqua"/>
          <w:lang w:val="en-US"/>
        </w:rPr>
        <w:t>: 24735-24738 [PMID: 9312064 DOI: 10.1074/jbc.272.40.24735]</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25 </w:t>
      </w:r>
      <w:r w:rsidRPr="00221D9D">
        <w:rPr>
          <w:rFonts w:ascii="Book Antiqua" w:hAnsi="Book Antiqua"/>
          <w:b/>
          <w:lang w:val="en-US"/>
        </w:rPr>
        <w:t>Rubinfeld B</w:t>
      </w:r>
      <w:r w:rsidRPr="00221D9D">
        <w:rPr>
          <w:rFonts w:ascii="Book Antiqua" w:hAnsi="Book Antiqua"/>
          <w:lang w:val="en-US"/>
        </w:rPr>
        <w:t xml:space="preserve">, Albert I, Porfiri E, Munemitsu S, Polakis P. Loss of beta-catenin regulation by the APC tumor suppressor protein correlates with loss of structure due to common somatic mutations of the gene. </w:t>
      </w:r>
      <w:r w:rsidRPr="00221D9D">
        <w:rPr>
          <w:rFonts w:ascii="Book Antiqua" w:hAnsi="Book Antiqua"/>
          <w:i/>
          <w:lang w:val="en-US"/>
        </w:rPr>
        <w:t>Cancer Res</w:t>
      </w:r>
      <w:r w:rsidRPr="00221D9D">
        <w:rPr>
          <w:rFonts w:ascii="Book Antiqua" w:hAnsi="Book Antiqua"/>
          <w:lang w:val="en-US"/>
        </w:rPr>
        <w:t xml:space="preserve"> 1997; </w:t>
      </w:r>
      <w:r w:rsidRPr="00221D9D">
        <w:rPr>
          <w:rFonts w:ascii="Book Antiqua" w:hAnsi="Book Antiqua"/>
          <w:b/>
          <w:lang w:val="en-US"/>
        </w:rPr>
        <w:t>57</w:t>
      </w:r>
      <w:r w:rsidRPr="00221D9D">
        <w:rPr>
          <w:rFonts w:ascii="Book Antiqua" w:hAnsi="Book Antiqua"/>
          <w:lang w:val="en-US"/>
        </w:rPr>
        <w:t>: 4624-4630 [PMID: 9377578]</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26 </w:t>
      </w:r>
      <w:r w:rsidRPr="00221D9D">
        <w:rPr>
          <w:rFonts w:ascii="Book Antiqua" w:hAnsi="Book Antiqua"/>
          <w:b/>
          <w:lang w:val="en-US"/>
        </w:rPr>
        <w:t>Polakis P</w:t>
      </w:r>
      <w:r w:rsidRPr="00221D9D">
        <w:rPr>
          <w:rFonts w:ascii="Book Antiqua" w:hAnsi="Book Antiqua"/>
          <w:lang w:val="en-US"/>
        </w:rPr>
        <w:t xml:space="preserve">. The oncogenic activation of beta-catenin. </w:t>
      </w:r>
      <w:r w:rsidRPr="00221D9D">
        <w:rPr>
          <w:rFonts w:ascii="Book Antiqua" w:hAnsi="Book Antiqua"/>
          <w:i/>
          <w:lang w:val="en-US"/>
        </w:rPr>
        <w:t>Curr Opin Genet Dev</w:t>
      </w:r>
      <w:r w:rsidRPr="00221D9D">
        <w:rPr>
          <w:rFonts w:ascii="Book Antiqua" w:hAnsi="Book Antiqua"/>
          <w:lang w:val="en-US"/>
        </w:rPr>
        <w:t xml:space="preserve"> 1999; </w:t>
      </w:r>
      <w:r w:rsidRPr="00221D9D">
        <w:rPr>
          <w:rFonts w:ascii="Book Antiqua" w:hAnsi="Book Antiqua"/>
          <w:b/>
          <w:lang w:val="en-US"/>
        </w:rPr>
        <w:t>9</w:t>
      </w:r>
      <w:r w:rsidRPr="00221D9D">
        <w:rPr>
          <w:rFonts w:ascii="Book Antiqua" w:hAnsi="Book Antiqua"/>
          <w:lang w:val="en-US"/>
        </w:rPr>
        <w:t>: 15-21 [PMID: 10072352 DOI: 10.1016/S0959-437X(99)80003-3]</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27 </w:t>
      </w:r>
      <w:r w:rsidRPr="00221D9D">
        <w:rPr>
          <w:rFonts w:ascii="Book Antiqua" w:hAnsi="Book Antiqua"/>
          <w:b/>
          <w:lang w:val="en-US"/>
        </w:rPr>
        <w:t>Munemitsu S</w:t>
      </w:r>
      <w:r w:rsidRPr="00221D9D">
        <w:rPr>
          <w:rFonts w:ascii="Book Antiqua" w:hAnsi="Book Antiqua"/>
          <w:lang w:val="en-US"/>
        </w:rPr>
        <w:t xml:space="preserve">, Albert I, Souza B, Rubinfeld B, Polakis P. Regulation of intracellular beta-catenin levels by the adenomatous polyposis coli (APC) tumor-suppressor protein. </w:t>
      </w:r>
      <w:r w:rsidRPr="00221D9D">
        <w:rPr>
          <w:rFonts w:ascii="Book Antiqua" w:hAnsi="Book Antiqua"/>
          <w:i/>
          <w:lang w:val="en-US"/>
        </w:rPr>
        <w:t>Proc Natl Acad Sci USA</w:t>
      </w:r>
      <w:r w:rsidRPr="00221D9D">
        <w:rPr>
          <w:rFonts w:ascii="Book Antiqua" w:hAnsi="Book Antiqua"/>
          <w:lang w:val="en-US"/>
        </w:rPr>
        <w:t xml:space="preserve"> 1995; </w:t>
      </w:r>
      <w:r w:rsidRPr="00221D9D">
        <w:rPr>
          <w:rFonts w:ascii="Book Antiqua" w:hAnsi="Book Antiqua"/>
          <w:b/>
          <w:lang w:val="en-US"/>
        </w:rPr>
        <w:t>92</w:t>
      </w:r>
      <w:r w:rsidRPr="00221D9D">
        <w:rPr>
          <w:rFonts w:ascii="Book Antiqua" w:hAnsi="Book Antiqua"/>
          <w:lang w:val="en-US"/>
        </w:rPr>
        <w:t>: 3046-3050 [PMID: 7708772 DOI: 10.1073/pnas.92.7.3046]</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28 </w:t>
      </w:r>
      <w:r w:rsidRPr="00221D9D">
        <w:rPr>
          <w:rFonts w:ascii="Book Antiqua" w:hAnsi="Book Antiqua"/>
          <w:b/>
          <w:lang w:val="en-US"/>
        </w:rPr>
        <w:t>Cheon SS</w:t>
      </w:r>
      <w:r w:rsidRPr="00221D9D">
        <w:rPr>
          <w:rFonts w:ascii="Book Antiqua" w:hAnsi="Book Antiqua"/>
          <w:lang w:val="en-US"/>
        </w:rPr>
        <w:t xml:space="preserve">, Nadesan P, Poon R, Alman BA. Growth factors regulate beta-catenin-mediated TCF-dependent transcriptional activation in fibroblasts during the proliferative phase of wound healing. </w:t>
      </w:r>
      <w:r w:rsidRPr="00221D9D">
        <w:rPr>
          <w:rFonts w:ascii="Book Antiqua" w:hAnsi="Book Antiqua"/>
          <w:i/>
          <w:lang w:val="en-US"/>
        </w:rPr>
        <w:t>Exp Cell Res</w:t>
      </w:r>
      <w:r w:rsidRPr="00221D9D">
        <w:rPr>
          <w:rFonts w:ascii="Book Antiqua" w:hAnsi="Book Antiqua"/>
          <w:lang w:val="en-US"/>
        </w:rPr>
        <w:t xml:space="preserve"> 2004; </w:t>
      </w:r>
      <w:r w:rsidRPr="00221D9D">
        <w:rPr>
          <w:rFonts w:ascii="Book Antiqua" w:hAnsi="Book Antiqua"/>
          <w:b/>
          <w:lang w:val="en-US"/>
        </w:rPr>
        <w:t>293</w:t>
      </w:r>
      <w:r w:rsidRPr="00221D9D">
        <w:rPr>
          <w:rFonts w:ascii="Book Antiqua" w:hAnsi="Book Antiqua"/>
          <w:lang w:val="en-US"/>
        </w:rPr>
        <w:t>: 267-274 [PMID: 14729464 DOI: 10.1016/j.yexcr.2003.09.029]</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29 </w:t>
      </w:r>
      <w:r w:rsidRPr="00221D9D">
        <w:rPr>
          <w:rFonts w:ascii="Book Antiqua" w:hAnsi="Book Antiqua"/>
          <w:b/>
          <w:lang w:val="en-US"/>
        </w:rPr>
        <w:t>Sinha A</w:t>
      </w:r>
      <w:r w:rsidRPr="00221D9D">
        <w:rPr>
          <w:rFonts w:ascii="Book Antiqua" w:hAnsi="Book Antiqua"/>
          <w:lang w:val="en-US"/>
        </w:rPr>
        <w:t xml:space="preserve">, Hansmann A, Bhandari S, Gupta A, Burling D, Rana S, Phillips RK, Clark SK, Goh V. Imaging assessment of desmoid tumours in familial adenomatous polyposis: is state-of-the-art 1.5 T MRI better than 64-MDCT? </w:t>
      </w:r>
      <w:r w:rsidRPr="00221D9D">
        <w:rPr>
          <w:rFonts w:ascii="Book Antiqua" w:hAnsi="Book Antiqua"/>
          <w:i/>
          <w:lang w:val="en-US"/>
        </w:rPr>
        <w:t>Br J Radiol</w:t>
      </w:r>
      <w:r w:rsidRPr="00221D9D">
        <w:rPr>
          <w:rFonts w:ascii="Book Antiqua" w:hAnsi="Book Antiqua"/>
          <w:lang w:val="en-US"/>
        </w:rPr>
        <w:t xml:space="preserve"> 2012; </w:t>
      </w:r>
      <w:r w:rsidRPr="00221D9D">
        <w:rPr>
          <w:rFonts w:ascii="Book Antiqua" w:hAnsi="Book Antiqua"/>
          <w:b/>
          <w:lang w:val="en-US"/>
        </w:rPr>
        <w:t>85</w:t>
      </w:r>
      <w:r w:rsidRPr="00221D9D">
        <w:rPr>
          <w:rFonts w:ascii="Book Antiqua" w:hAnsi="Book Antiqua"/>
          <w:lang w:val="en-US"/>
        </w:rPr>
        <w:t>: e254-e261 [PMID: 22215881 DOI: 10.1259/bjr/42420290]</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30 </w:t>
      </w:r>
      <w:r w:rsidRPr="00221D9D">
        <w:rPr>
          <w:rFonts w:ascii="Book Antiqua" w:hAnsi="Book Antiqua"/>
          <w:b/>
          <w:lang w:val="en-US"/>
        </w:rPr>
        <w:t>Spear MA</w:t>
      </w:r>
      <w:r w:rsidRPr="00221D9D">
        <w:rPr>
          <w:rFonts w:ascii="Book Antiqua" w:hAnsi="Book Antiqua"/>
          <w:lang w:val="en-US"/>
        </w:rPr>
        <w:t xml:space="preserve">, Jennings LC, Mankin HJ, Spiro IJ, Springfield DS, Gebhardt MC, Rosenberg AE, Efird JT, Suit HD. Individualizing management of aggressive fibromatoses. </w:t>
      </w:r>
      <w:r w:rsidRPr="00221D9D">
        <w:rPr>
          <w:rFonts w:ascii="Book Antiqua" w:hAnsi="Book Antiqua"/>
          <w:i/>
          <w:lang w:val="en-US"/>
        </w:rPr>
        <w:t>Int J Radiat Oncol Biol Phys</w:t>
      </w:r>
      <w:r w:rsidRPr="00221D9D">
        <w:rPr>
          <w:rFonts w:ascii="Book Antiqua" w:hAnsi="Book Antiqua"/>
          <w:lang w:val="en-US"/>
        </w:rPr>
        <w:t xml:space="preserve"> 1998; </w:t>
      </w:r>
      <w:r w:rsidRPr="00221D9D">
        <w:rPr>
          <w:rFonts w:ascii="Book Antiqua" w:hAnsi="Book Antiqua"/>
          <w:b/>
          <w:lang w:val="en-US"/>
        </w:rPr>
        <w:t>40</w:t>
      </w:r>
      <w:r w:rsidRPr="00221D9D">
        <w:rPr>
          <w:rFonts w:ascii="Book Antiqua" w:hAnsi="Book Antiqua"/>
          <w:lang w:val="en-US"/>
        </w:rPr>
        <w:t>: 637-645 [PMID: 9486614 DOI: 10.1016/S0360-3016(97)00845-6]</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31 </w:t>
      </w:r>
      <w:r w:rsidRPr="00221D9D">
        <w:rPr>
          <w:rFonts w:ascii="Book Antiqua" w:hAnsi="Book Antiqua"/>
          <w:b/>
          <w:lang w:val="en-US"/>
        </w:rPr>
        <w:t>Smith AJ</w:t>
      </w:r>
      <w:r w:rsidRPr="00221D9D">
        <w:rPr>
          <w:rFonts w:ascii="Book Antiqua" w:hAnsi="Book Antiqua"/>
          <w:lang w:val="en-US"/>
        </w:rPr>
        <w:t xml:space="preserve">, Lewis JJ, Merchant NB, Leung DH, Woodruff JM, Brennan MF. Surgical management of intra-abdominal desmoid tumours. </w:t>
      </w:r>
      <w:r w:rsidRPr="00221D9D">
        <w:rPr>
          <w:rFonts w:ascii="Book Antiqua" w:hAnsi="Book Antiqua"/>
          <w:i/>
          <w:lang w:val="en-US"/>
        </w:rPr>
        <w:t>Br J Surg</w:t>
      </w:r>
      <w:r w:rsidRPr="00221D9D">
        <w:rPr>
          <w:rFonts w:ascii="Book Antiqua" w:hAnsi="Book Antiqua"/>
          <w:lang w:val="en-US"/>
        </w:rPr>
        <w:t xml:space="preserve"> 2000; </w:t>
      </w:r>
      <w:r w:rsidRPr="00221D9D">
        <w:rPr>
          <w:rFonts w:ascii="Book Antiqua" w:hAnsi="Book Antiqua"/>
          <w:b/>
          <w:lang w:val="en-US"/>
        </w:rPr>
        <w:t>87</w:t>
      </w:r>
      <w:r w:rsidRPr="00221D9D">
        <w:rPr>
          <w:rFonts w:ascii="Book Antiqua" w:hAnsi="Book Antiqua"/>
          <w:lang w:val="en-US"/>
        </w:rPr>
        <w:t>: 608-613 [PMID: 10792318 DOI: 10.1046/j.1365-2168.2000.01400.x]</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32 </w:t>
      </w:r>
      <w:r w:rsidRPr="00221D9D">
        <w:rPr>
          <w:rFonts w:ascii="Book Antiqua" w:hAnsi="Book Antiqua"/>
          <w:b/>
          <w:lang w:val="en-US"/>
        </w:rPr>
        <w:t>Okuno S</w:t>
      </w:r>
      <w:r w:rsidRPr="00221D9D">
        <w:rPr>
          <w:rFonts w:ascii="Book Antiqua" w:hAnsi="Book Antiqua"/>
          <w:lang w:val="en-US"/>
        </w:rPr>
        <w:t xml:space="preserve">. The enigma of desmoid tumors. </w:t>
      </w:r>
      <w:r w:rsidRPr="00221D9D">
        <w:rPr>
          <w:rFonts w:ascii="Book Antiqua" w:hAnsi="Book Antiqua"/>
          <w:i/>
          <w:lang w:val="en-US"/>
        </w:rPr>
        <w:t>Curr Treat Options Oncol</w:t>
      </w:r>
      <w:r w:rsidRPr="00221D9D">
        <w:rPr>
          <w:rFonts w:ascii="Book Antiqua" w:hAnsi="Book Antiqua"/>
          <w:lang w:val="en-US"/>
        </w:rPr>
        <w:t xml:space="preserve"> 2006; </w:t>
      </w:r>
      <w:r w:rsidRPr="00221D9D">
        <w:rPr>
          <w:rFonts w:ascii="Book Antiqua" w:hAnsi="Book Antiqua"/>
          <w:b/>
          <w:lang w:val="en-US"/>
        </w:rPr>
        <w:t>7</w:t>
      </w:r>
      <w:r w:rsidRPr="00221D9D">
        <w:rPr>
          <w:rFonts w:ascii="Book Antiqua" w:hAnsi="Book Antiqua"/>
          <w:lang w:val="en-US"/>
        </w:rPr>
        <w:t>: 438-443 [PMID: 17032556 DOI: 10.1007/s11864-006-0019-4]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33 </w:t>
      </w:r>
      <w:r w:rsidRPr="00221D9D">
        <w:rPr>
          <w:rFonts w:ascii="Book Antiqua" w:hAnsi="Book Antiqua"/>
          <w:b/>
          <w:lang w:val="en-US"/>
        </w:rPr>
        <w:t>de Bree E</w:t>
      </w:r>
      <w:r w:rsidRPr="00221D9D">
        <w:rPr>
          <w:rFonts w:ascii="Book Antiqua" w:hAnsi="Book Antiqua"/>
          <w:lang w:val="en-US"/>
        </w:rPr>
        <w:t xml:space="preserve">, Keus R, Melissas J, Tsiftsis D, van Coevorden F. Desmoid tumors: need for an individualized approach. </w:t>
      </w:r>
      <w:r w:rsidRPr="00221D9D">
        <w:rPr>
          <w:rFonts w:ascii="Book Antiqua" w:hAnsi="Book Antiqua"/>
          <w:i/>
          <w:lang w:val="en-US"/>
        </w:rPr>
        <w:t>Expert Rev Anticancer Ther</w:t>
      </w:r>
      <w:r w:rsidRPr="00221D9D">
        <w:rPr>
          <w:rFonts w:ascii="Book Antiqua" w:hAnsi="Book Antiqua"/>
          <w:lang w:val="en-US"/>
        </w:rPr>
        <w:t xml:space="preserve"> 2009; </w:t>
      </w:r>
      <w:r w:rsidRPr="00221D9D">
        <w:rPr>
          <w:rFonts w:ascii="Book Antiqua" w:hAnsi="Book Antiqua"/>
          <w:b/>
          <w:lang w:val="en-US"/>
        </w:rPr>
        <w:t>9</w:t>
      </w:r>
      <w:r w:rsidRPr="00221D9D">
        <w:rPr>
          <w:rFonts w:ascii="Book Antiqua" w:hAnsi="Book Antiqua"/>
          <w:lang w:val="en-US"/>
        </w:rPr>
        <w:t>: 525-535 [PMID: 19374605 DOI: 10.1586/era.09.9]</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34 </w:t>
      </w:r>
      <w:r w:rsidRPr="00221D9D">
        <w:rPr>
          <w:rFonts w:ascii="Book Antiqua" w:hAnsi="Book Antiqua"/>
          <w:b/>
          <w:lang w:val="en-US"/>
        </w:rPr>
        <w:t>Efthimiopoulos GA</w:t>
      </w:r>
      <w:r w:rsidRPr="00221D9D">
        <w:rPr>
          <w:rFonts w:ascii="Book Antiqua" w:hAnsi="Book Antiqua"/>
          <w:lang w:val="en-US"/>
        </w:rPr>
        <w:t xml:space="preserve">, Chatzifotiou D, Drogouti M, Zafiriou G. Primary asymptomatic desmoid tumor of the mesentery. </w:t>
      </w:r>
      <w:r w:rsidRPr="00221D9D">
        <w:rPr>
          <w:rFonts w:ascii="Book Antiqua" w:hAnsi="Book Antiqua"/>
          <w:i/>
          <w:lang w:val="en-US"/>
        </w:rPr>
        <w:t>Am J Case Rep</w:t>
      </w:r>
      <w:r w:rsidRPr="00221D9D">
        <w:rPr>
          <w:rFonts w:ascii="Book Antiqua" w:hAnsi="Book Antiqua"/>
          <w:lang w:val="en-US"/>
        </w:rPr>
        <w:t xml:space="preserve"> 2015; </w:t>
      </w:r>
      <w:r w:rsidRPr="00221D9D">
        <w:rPr>
          <w:rFonts w:ascii="Book Antiqua" w:hAnsi="Book Antiqua"/>
          <w:b/>
          <w:lang w:val="en-US"/>
        </w:rPr>
        <w:t>16</w:t>
      </w:r>
      <w:r w:rsidRPr="00221D9D">
        <w:rPr>
          <w:rFonts w:ascii="Book Antiqua" w:hAnsi="Book Antiqua"/>
          <w:lang w:val="en-US"/>
        </w:rPr>
        <w:t>: 160-163 [PMID: 25782060 DOI: 10.12659/AJCR.892521]</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35 </w:t>
      </w:r>
      <w:r w:rsidRPr="00221D9D">
        <w:rPr>
          <w:rFonts w:ascii="Book Antiqua" w:hAnsi="Book Antiqua"/>
          <w:b/>
          <w:lang w:val="en-US"/>
        </w:rPr>
        <w:t>Chaudhary P</w:t>
      </w:r>
      <w:r w:rsidRPr="00221D9D">
        <w:rPr>
          <w:rFonts w:ascii="Book Antiqua" w:hAnsi="Book Antiqua"/>
          <w:lang w:val="en-US"/>
        </w:rPr>
        <w:t xml:space="preserve">. Mesenteric fibromatosis. </w:t>
      </w:r>
      <w:r w:rsidRPr="00221D9D">
        <w:rPr>
          <w:rFonts w:ascii="Book Antiqua" w:hAnsi="Book Antiqua"/>
          <w:i/>
          <w:lang w:val="en-US"/>
        </w:rPr>
        <w:t>Int J Colorectal Dis</w:t>
      </w:r>
      <w:r w:rsidRPr="00221D9D">
        <w:rPr>
          <w:rFonts w:ascii="Book Antiqua" w:hAnsi="Book Antiqua"/>
          <w:lang w:val="en-US"/>
        </w:rPr>
        <w:t xml:space="preserve"> 2014; </w:t>
      </w:r>
      <w:r w:rsidRPr="00221D9D">
        <w:rPr>
          <w:rFonts w:ascii="Book Antiqua" w:hAnsi="Book Antiqua"/>
          <w:b/>
          <w:lang w:val="en-US"/>
        </w:rPr>
        <w:t>29</w:t>
      </w:r>
      <w:r w:rsidRPr="00221D9D">
        <w:rPr>
          <w:rFonts w:ascii="Book Antiqua" w:hAnsi="Book Antiqua"/>
          <w:lang w:val="en-US"/>
        </w:rPr>
        <w:t>: 1445-1451 [PMID: 25139370 DOI: 10.1007/s00384-014-1995-7]</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36 </w:t>
      </w:r>
      <w:r w:rsidRPr="00221D9D">
        <w:rPr>
          <w:rFonts w:ascii="Book Antiqua" w:hAnsi="Book Antiqua"/>
          <w:b/>
          <w:lang w:val="en-US"/>
        </w:rPr>
        <w:t>Wilkinson MJ</w:t>
      </w:r>
      <w:r w:rsidRPr="00221D9D">
        <w:rPr>
          <w:rFonts w:ascii="Book Antiqua" w:hAnsi="Book Antiqua"/>
          <w:lang w:val="en-US"/>
        </w:rPr>
        <w:t xml:space="preserve">, Fitzgerald JE, Thomas JM, Hayes AJ, Strauss DC. Surgical resection for non-familial adenomatous polyposis-related intra-abdominal fibromatosis. </w:t>
      </w:r>
      <w:r w:rsidRPr="00221D9D">
        <w:rPr>
          <w:rFonts w:ascii="Book Antiqua" w:hAnsi="Book Antiqua"/>
          <w:i/>
          <w:lang w:val="en-US"/>
        </w:rPr>
        <w:t>Br J Surg</w:t>
      </w:r>
      <w:r w:rsidRPr="00221D9D">
        <w:rPr>
          <w:rFonts w:ascii="Book Antiqua" w:hAnsi="Book Antiqua"/>
          <w:lang w:val="en-US"/>
        </w:rPr>
        <w:t xml:space="preserve"> 2012; </w:t>
      </w:r>
      <w:r w:rsidRPr="00221D9D">
        <w:rPr>
          <w:rFonts w:ascii="Book Antiqua" w:hAnsi="Book Antiqua"/>
          <w:b/>
          <w:lang w:val="en-US"/>
        </w:rPr>
        <w:t>99</w:t>
      </w:r>
      <w:r w:rsidRPr="00221D9D">
        <w:rPr>
          <w:rFonts w:ascii="Book Antiqua" w:hAnsi="Book Antiqua"/>
          <w:lang w:val="en-US"/>
        </w:rPr>
        <w:t>: 706-713 [PMID: 22359346 DOI: 10.1002/bjs.8703]</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37 </w:t>
      </w:r>
      <w:r w:rsidRPr="00221D9D">
        <w:rPr>
          <w:rFonts w:ascii="Book Antiqua" w:hAnsi="Book Antiqua"/>
          <w:b/>
          <w:lang w:val="en-US"/>
        </w:rPr>
        <w:t>Ballo MT</w:t>
      </w:r>
      <w:r w:rsidRPr="00221D9D">
        <w:rPr>
          <w:rFonts w:ascii="Book Antiqua" w:hAnsi="Book Antiqua"/>
          <w:lang w:val="en-US"/>
        </w:rPr>
        <w:t xml:space="preserve">, Zagars GK, Pollack A, Pisters PW, Pollack RA. Desmoid tumor: prognostic factors and outcome after surgery, radiation therapy, or combined surgery and radiation therapy. </w:t>
      </w:r>
      <w:r w:rsidRPr="00221D9D">
        <w:rPr>
          <w:rFonts w:ascii="Book Antiqua" w:hAnsi="Book Antiqua"/>
          <w:i/>
          <w:lang w:val="en-US"/>
        </w:rPr>
        <w:t>J Clin Oncol</w:t>
      </w:r>
      <w:r w:rsidRPr="00221D9D">
        <w:rPr>
          <w:rFonts w:ascii="Book Antiqua" w:hAnsi="Book Antiqua"/>
          <w:lang w:val="en-US"/>
        </w:rPr>
        <w:t xml:space="preserve"> 1999; </w:t>
      </w:r>
      <w:r w:rsidRPr="00221D9D">
        <w:rPr>
          <w:rFonts w:ascii="Book Antiqua" w:hAnsi="Book Antiqua"/>
          <w:b/>
          <w:lang w:val="en-US"/>
        </w:rPr>
        <w:t>17</w:t>
      </w:r>
      <w:r w:rsidRPr="00221D9D">
        <w:rPr>
          <w:rFonts w:ascii="Book Antiqua" w:hAnsi="Book Antiqua"/>
          <w:lang w:val="en-US"/>
        </w:rPr>
        <w:t>: 158-167 [PMID: 10458229 DOI: 10.1200/JCO.1999.17.1.158]</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38 </w:t>
      </w:r>
      <w:r w:rsidRPr="00221D9D">
        <w:rPr>
          <w:rFonts w:ascii="Book Antiqua" w:hAnsi="Book Antiqua"/>
          <w:b/>
          <w:lang w:val="en-US"/>
        </w:rPr>
        <w:t>Clark SK</w:t>
      </w:r>
      <w:r w:rsidRPr="00221D9D">
        <w:rPr>
          <w:rFonts w:ascii="Book Antiqua" w:hAnsi="Book Antiqua"/>
          <w:lang w:val="en-US"/>
        </w:rPr>
        <w:t xml:space="preserve">, Neale KF, Landgrebe JC, Phillips RK. Desmoid tumours complicating familial adenomatous polyposis. </w:t>
      </w:r>
      <w:r w:rsidRPr="00221D9D">
        <w:rPr>
          <w:rFonts w:ascii="Book Antiqua" w:hAnsi="Book Antiqua"/>
          <w:i/>
          <w:lang w:val="en-US"/>
        </w:rPr>
        <w:t>Br J Surg</w:t>
      </w:r>
      <w:r w:rsidRPr="00221D9D">
        <w:rPr>
          <w:rFonts w:ascii="Book Antiqua" w:hAnsi="Book Antiqua"/>
          <w:lang w:val="en-US"/>
        </w:rPr>
        <w:t xml:space="preserve"> 1999; </w:t>
      </w:r>
      <w:r w:rsidRPr="00221D9D">
        <w:rPr>
          <w:rFonts w:ascii="Book Antiqua" w:hAnsi="Book Antiqua"/>
          <w:b/>
          <w:lang w:val="en-US"/>
        </w:rPr>
        <w:t>86</w:t>
      </w:r>
      <w:r w:rsidRPr="00221D9D">
        <w:rPr>
          <w:rFonts w:ascii="Book Antiqua" w:hAnsi="Book Antiqua"/>
          <w:lang w:val="en-US"/>
        </w:rPr>
        <w:t>: 1185-1189 [PMID: 10504375 DOI: 10.1046/j.1365-2168.1999.01222.x]</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39 </w:t>
      </w:r>
      <w:r w:rsidRPr="00221D9D">
        <w:rPr>
          <w:rFonts w:ascii="Book Antiqua" w:hAnsi="Book Antiqua"/>
          <w:b/>
          <w:lang w:val="en-US"/>
        </w:rPr>
        <w:t>Soravia C</w:t>
      </w:r>
      <w:r w:rsidRPr="00221D9D">
        <w:rPr>
          <w:rFonts w:ascii="Book Antiqua" w:hAnsi="Book Antiqua"/>
          <w:lang w:val="en-US"/>
        </w:rPr>
        <w:t xml:space="preserve">, Berk T, McLeod RS, Cohen Z. Desmoid disease in patients with familial adenomatous polyposis. </w:t>
      </w:r>
      <w:r w:rsidRPr="00221D9D">
        <w:rPr>
          <w:rFonts w:ascii="Book Antiqua" w:hAnsi="Book Antiqua"/>
          <w:i/>
          <w:lang w:val="en-US"/>
        </w:rPr>
        <w:t>Dis Colon Rectum</w:t>
      </w:r>
      <w:r w:rsidRPr="00221D9D">
        <w:rPr>
          <w:rFonts w:ascii="Book Antiqua" w:hAnsi="Book Antiqua"/>
          <w:lang w:val="en-US"/>
        </w:rPr>
        <w:t xml:space="preserve"> 2000; </w:t>
      </w:r>
      <w:r w:rsidRPr="00221D9D">
        <w:rPr>
          <w:rFonts w:ascii="Book Antiqua" w:hAnsi="Book Antiqua"/>
          <w:b/>
          <w:lang w:val="en-US"/>
        </w:rPr>
        <w:t>43</w:t>
      </w:r>
      <w:r w:rsidRPr="00221D9D">
        <w:rPr>
          <w:rFonts w:ascii="Book Antiqua" w:hAnsi="Book Antiqua"/>
          <w:lang w:val="en-US"/>
        </w:rPr>
        <w:t>: 363-369 [PMID: 10733118 DOI: 10.1007/BF02258303]</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40 </w:t>
      </w:r>
      <w:r w:rsidRPr="00221D9D">
        <w:rPr>
          <w:rFonts w:ascii="Book Antiqua" w:hAnsi="Book Antiqua"/>
          <w:b/>
          <w:lang w:val="en-US"/>
        </w:rPr>
        <w:t>Xhaja X</w:t>
      </w:r>
      <w:r w:rsidRPr="00221D9D">
        <w:rPr>
          <w:rFonts w:ascii="Book Antiqua" w:hAnsi="Book Antiqua"/>
          <w:lang w:val="en-US"/>
        </w:rPr>
        <w:t xml:space="preserve">, Church J. Small bowel obstruction in patients with familial adenomatous polyposis related desmoid disease. </w:t>
      </w:r>
      <w:r w:rsidRPr="00221D9D">
        <w:rPr>
          <w:rFonts w:ascii="Book Antiqua" w:hAnsi="Book Antiqua"/>
          <w:i/>
          <w:lang w:val="en-US"/>
        </w:rPr>
        <w:t>Colorectal Dis</w:t>
      </w:r>
      <w:r w:rsidRPr="00221D9D">
        <w:rPr>
          <w:rFonts w:ascii="Book Antiqua" w:hAnsi="Book Antiqua"/>
          <w:lang w:val="en-US"/>
        </w:rPr>
        <w:t xml:space="preserve"> 2013; </w:t>
      </w:r>
      <w:r w:rsidRPr="00221D9D">
        <w:rPr>
          <w:rFonts w:ascii="Book Antiqua" w:hAnsi="Book Antiqua"/>
          <w:b/>
          <w:lang w:val="en-US"/>
        </w:rPr>
        <w:t>15</w:t>
      </w:r>
      <w:r w:rsidRPr="00221D9D">
        <w:rPr>
          <w:rFonts w:ascii="Book Antiqua" w:hAnsi="Book Antiqua"/>
          <w:lang w:val="en-US"/>
        </w:rPr>
        <w:t>: 1489-1492 [PMID: 24020802 DOI: 10.1111/codi.12416]</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41 </w:t>
      </w:r>
      <w:r w:rsidRPr="00221D9D">
        <w:rPr>
          <w:rFonts w:ascii="Book Antiqua" w:hAnsi="Book Antiqua"/>
          <w:b/>
          <w:lang w:val="en-US"/>
        </w:rPr>
        <w:t>Goy BW</w:t>
      </w:r>
      <w:r w:rsidRPr="00221D9D">
        <w:rPr>
          <w:rFonts w:ascii="Book Antiqua" w:hAnsi="Book Antiqua"/>
          <w:lang w:val="en-US"/>
        </w:rPr>
        <w:t xml:space="preserve">, Lee SP, Eilber F, Dorey F, Eckardt J, Fu YS, Juillard GJ, Selch MT. The role of adjuvant radiotherapy in the treatment of resectable desmoid tumors. </w:t>
      </w:r>
      <w:r w:rsidRPr="00221D9D">
        <w:rPr>
          <w:rFonts w:ascii="Book Antiqua" w:hAnsi="Book Antiqua"/>
          <w:i/>
          <w:lang w:val="en-US"/>
        </w:rPr>
        <w:t>Int J Radiat Oncol Biol Phys</w:t>
      </w:r>
      <w:r w:rsidRPr="00221D9D">
        <w:rPr>
          <w:rFonts w:ascii="Book Antiqua" w:hAnsi="Book Antiqua"/>
          <w:lang w:val="en-US"/>
        </w:rPr>
        <w:t xml:space="preserve"> 1997; </w:t>
      </w:r>
      <w:r w:rsidRPr="00221D9D">
        <w:rPr>
          <w:rFonts w:ascii="Book Antiqua" w:hAnsi="Book Antiqua"/>
          <w:b/>
          <w:lang w:val="en-US"/>
        </w:rPr>
        <w:t>39</w:t>
      </w:r>
      <w:r w:rsidRPr="00221D9D">
        <w:rPr>
          <w:rFonts w:ascii="Book Antiqua" w:hAnsi="Book Antiqua"/>
          <w:lang w:val="en-US"/>
        </w:rPr>
        <w:t>: 659-665 [PMID: 9336146 DOI: 10.1016/S0360-3016(97)00334-9]</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42 </w:t>
      </w:r>
      <w:r w:rsidRPr="00221D9D">
        <w:rPr>
          <w:rFonts w:ascii="Book Antiqua" w:hAnsi="Book Antiqua"/>
          <w:b/>
          <w:lang w:val="en-US"/>
        </w:rPr>
        <w:t>Ballo MT</w:t>
      </w:r>
      <w:r w:rsidRPr="00221D9D">
        <w:rPr>
          <w:rFonts w:ascii="Book Antiqua" w:hAnsi="Book Antiqua"/>
          <w:lang w:val="en-US"/>
        </w:rPr>
        <w:t xml:space="preserve">, Zagars GK, Pollack A. Radiation therapy in the management of desmoid tumors. </w:t>
      </w:r>
      <w:r w:rsidRPr="00221D9D">
        <w:rPr>
          <w:rFonts w:ascii="Book Antiqua" w:hAnsi="Book Antiqua"/>
          <w:i/>
          <w:lang w:val="en-US"/>
        </w:rPr>
        <w:t>Int J Radiat Oncol Biol Phys</w:t>
      </w:r>
      <w:r w:rsidRPr="00221D9D">
        <w:rPr>
          <w:rFonts w:ascii="Book Antiqua" w:hAnsi="Book Antiqua"/>
          <w:lang w:val="en-US"/>
        </w:rPr>
        <w:t xml:space="preserve"> 1998; </w:t>
      </w:r>
      <w:r w:rsidRPr="00221D9D">
        <w:rPr>
          <w:rFonts w:ascii="Book Antiqua" w:hAnsi="Book Antiqua"/>
          <w:b/>
          <w:lang w:val="en-US"/>
        </w:rPr>
        <w:t>42</w:t>
      </w:r>
      <w:r w:rsidRPr="00221D9D">
        <w:rPr>
          <w:rFonts w:ascii="Book Antiqua" w:hAnsi="Book Antiqua"/>
          <w:lang w:val="en-US"/>
        </w:rPr>
        <w:t>: 1007-1014 [PMID: 9869223 DOI: 10.1016/S0360-3016(98)00285-5]</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43 </w:t>
      </w:r>
      <w:r w:rsidRPr="00221D9D">
        <w:rPr>
          <w:rFonts w:ascii="Book Antiqua" w:hAnsi="Book Antiqua"/>
          <w:b/>
          <w:lang w:val="en-US"/>
        </w:rPr>
        <w:t>Penel N</w:t>
      </w:r>
      <w:r w:rsidRPr="00221D9D">
        <w:rPr>
          <w:rFonts w:ascii="Book Antiqua" w:hAnsi="Book Antiqua"/>
          <w:lang w:val="en-US"/>
        </w:rPr>
        <w:t xml:space="preserve">, Chibon F, Salas S. Adult desmoid tumors: biology, management and ongoing trials. </w:t>
      </w:r>
      <w:r w:rsidRPr="00221D9D">
        <w:rPr>
          <w:rFonts w:ascii="Book Antiqua" w:hAnsi="Book Antiqua"/>
          <w:i/>
          <w:lang w:val="en-US"/>
        </w:rPr>
        <w:t>Curr Opin Oncol</w:t>
      </w:r>
      <w:r w:rsidRPr="00221D9D">
        <w:rPr>
          <w:rFonts w:ascii="Book Antiqua" w:hAnsi="Book Antiqua"/>
          <w:lang w:val="en-US"/>
        </w:rPr>
        <w:t xml:space="preserve"> 2017; </w:t>
      </w:r>
      <w:r w:rsidRPr="00221D9D">
        <w:rPr>
          <w:rFonts w:ascii="Book Antiqua" w:hAnsi="Book Antiqua"/>
          <w:b/>
          <w:lang w:val="en-US"/>
        </w:rPr>
        <w:t>29</w:t>
      </w:r>
      <w:r w:rsidRPr="00221D9D">
        <w:rPr>
          <w:rFonts w:ascii="Book Antiqua" w:hAnsi="Book Antiqua"/>
          <w:lang w:val="en-US"/>
        </w:rPr>
        <w:t>: 268-274 [PMID: 28489620 DOI: 10.1097/CCO.0000000000000374]</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lang w:val="en-US"/>
        </w:rPr>
        <w:t xml:space="preserve">44 </w:t>
      </w:r>
      <w:r w:rsidRPr="00221D9D">
        <w:rPr>
          <w:rFonts w:ascii="Book Antiqua" w:hAnsi="Book Antiqua"/>
          <w:b/>
          <w:lang w:val="en-US"/>
        </w:rPr>
        <w:t>Scheer L</w:t>
      </w:r>
      <w:r w:rsidRPr="00221D9D">
        <w:rPr>
          <w:rFonts w:ascii="Book Antiqua" w:hAnsi="Book Antiqua"/>
          <w:lang w:val="en-US"/>
        </w:rPr>
        <w:t xml:space="preserve">, Lodi M, Molière S, Kurtz JE, Mathelin C. Medical treatment of mammary desmoid-type fibromatosis: which benefit? </w:t>
      </w:r>
      <w:r w:rsidRPr="00221D9D">
        <w:rPr>
          <w:rFonts w:ascii="Book Antiqua" w:hAnsi="Book Antiqua"/>
          <w:i/>
          <w:lang w:val="en-US"/>
        </w:rPr>
        <w:t>World J Surg Oncol</w:t>
      </w:r>
      <w:r w:rsidRPr="00221D9D">
        <w:rPr>
          <w:rFonts w:ascii="Book Antiqua" w:hAnsi="Book Antiqua"/>
          <w:lang w:val="en-US"/>
        </w:rPr>
        <w:t xml:space="preserve"> 2017; </w:t>
      </w:r>
      <w:r w:rsidRPr="00221D9D">
        <w:rPr>
          <w:rFonts w:ascii="Book Antiqua" w:hAnsi="Book Antiqua"/>
          <w:b/>
          <w:lang w:val="en-US"/>
        </w:rPr>
        <w:t>15</w:t>
      </w:r>
      <w:r w:rsidRPr="00221D9D">
        <w:rPr>
          <w:rFonts w:ascii="Book Antiqua" w:hAnsi="Book Antiqua"/>
          <w:lang w:val="en-US"/>
        </w:rPr>
        <w:t>: 86 [PMID: 28420393 DOI: 10.1186/s12957-017-1148-x]</w:t>
      </w:r>
    </w:p>
    <w:p w:rsidR="00660BA1" w:rsidRPr="00221D9D" w:rsidRDefault="00660BA1" w:rsidP="000336F1">
      <w:pPr>
        <w:snapToGrid w:val="0"/>
        <w:spacing w:line="360" w:lineRule="auto"/>
        <w:jc w:val="right"/>
        <w:rPr>
          <w:rFonts w:ascii="Book Antiqua" w:hAnsi="Book Antiqua"/>
          <w:lang w:val="en-US"/>
        </w:rPr>
      </w:pPr>
    </w:p>
    <w:p w:rsidR="00660BA1" w:rsidRPr="00221D9D" w:rsidRDefault="00660BA1" w:rsidP="000336F1">
      <w:pPr>
        <w:pStyle w:val="af0"/>
        <w:snapToGrid w:val="0"/>
        <w:spacing w:line="360" w:lineRule="auto"/>
        <w:jc w:val="right"/>
        <w:rPr>
          <w:rFonts w:ascii="Book Antiqua" w:hAnsi="Book Antiqua"/>
          <w:b/>
          <w:sz w:val="24"/>
          <w:szCs w:val="24"/>
        </w:rPr>
      </w:pPr>
      <w:r w:rsidRPr="00221D9D">
        <w:rPr>
          <w:rFonts w:ascii="Book Antiqua" w:hAnsi="Book Antiqua"/>
          <w:b/>
          <w:sz w:val="24"/>
          <w:szCs w:val="24"/>
        </w:rPr>
        <w:t xml:space="preserve">P-Reviewer: </w:t>
      </w:r>
      <w:r w:rsidRPr="00221D9D">
        <w:rPr>
          <w:rFonts w:ascii="Book Antiqua" w:hAnsi="Book Antiqua"/>
          <w:color w:val="000000"/>
          <w:sz w:val="24"/>
          <w:szCs w:val="24"/>
        </w:rPr>
        <w:t xml:space="preserve">Chiang TA, Ozyigit G </w:t>
      </w:r>
      <w:r w:rsidRPr="00221D9D">
        <w:rPr>
          <w:rFonts w:ascii="Book Antiqua" w:hAnsi="Book Antiqua"/>
          <w:b/>
          <w:sz w:val="24"/>
          <w:szCs w:val="24"/>
        </w:rPr>
        <w:t xml:space="preserve">S-Editor: </w:t>
      </w:r>
      <w:r w:rsidRPr="00221D9D">
        <w:rPr>
          <w:rFonts w:ascii="Book Antiqua" w:hAnsi="Book Antiqua"/>
          <w:sz w:val="24"/>
          <w:szCs w:val="24"/>
        </w:rPr>
        <w:t>Ji FF</w:t>
      </w:r>
      <w:r w:rsidRPr="00221D9D">
        <w:rPr>
          <w:rFonts w:ascii="Book Antiqua" w:hAnsi="Book Antiqua"/>
          <w:b/>
          <w:sz w:val="24"/>
          <w:szCs w:val="24"/>
        </w:rPr>
        <w:t xml:space="preserve"> L-Editor: </w:t>
      </w:r>
      <w:r w:rsidR="005708A3" w:rsidRPr="00221D9D">
        <w:rPr>
          <w:rFonts w:ascii="Book Antiqua" w:hAnsi="Book Antiqua"/>
          <w:sz w:val="24"/>
          <w:szCs w:val="24"/>
        </w:rPr>
        <w:t xml:space="preserve">Filipodia </w:t>
      </w:r>
      <w:r w:rsidRPr="00221D9D">
        <w:rPr>
          <w:rFonts w:ascii="Book Antiqua" w:hAnsi="Book Antiqua"/>
          <w:b/>
          <w:sz w:val="24"/>
          <w:szCs w:val="24"/>
        </w:rPr>
        <w:t xml:space="preserve">E-Editor: </w:t>
      </w:r>
      <w:r w:rsidR="0059350E">
        <w:rPr>
          <w:rFonts w:ascii="Book Antiqua" w:hAnsi="Book Antiqua" w:hint="eastAsia"/>
          <w:sz w:val="24"/>
          <w:szCs w:val="24"/>
        </w:rPr>
        <w:t>Wu YXJ</w:t>
      </w:r>
    </w:p>
    <w:p w:rsidR="00660BA1" w:rsidRPr="00221D9D" w:rsidRDefault="00660BA1" w:rsidP="000336F1">
      <w:pPr>
        <w:pStyle w:val="af0"/>
        <w:snapToGrid w:val="0"/>
        <w:spacing w:line="360" w:lineRule="auto"/>
        <w:rPr>
          <w:rFonts w:ascii="Book Antiqua" w:hAnsi="Book Antiqua"/>
          <w:b/>
          <w:sz w:val="24"/>
          <w:szCs w:val="24"/>
        </w:rPr>
      </w:pPr>
      <w:r w:rsidRPr="00221D9D">
        <w:rPr>
          <w:rFonts w:ascii="Book Antiqua" w:hAnsi="Book Antiqua"/>
          <w:b/>
          <w:sz w:val="24"/>
          <w:szCs w:val="24"/>
        </w:rPr>
        <w:t xml:space="preserve"> </w:t>
      </w:r>
    </w:p>
    <w:p w:rsidR="00660BA1" w:rsidRPr="00221D9D" w:rsidRDefault="00660BA1" w:rsidP="000336F1">
      <w:pPr>
        <w:snapToGrid w:val="0"/>
        <w:spacing w:line="360" w:lineRule="auto"/>
        <w:jc w:val="both"/>
        <w:rPr>
          <w:rFonts w:ascii="Book Antiqua" w:hAnsi="Book Antiqua" w:cs="Helvetica"/>
          <w:b/>
          <w:lang w:val="en-US"/>
        </w:rPr>
      </w:pPr>
      <w:r w:rsidRPr="00221D9D">
        <w:rPr>
          <w:rFonts w:ascii="Book Antiqua" w:hAnsi="Book Antiqua" w:cs="Helvetica"/>
          <w:b/>
          <w:lang w:val="en-US"/>
        </w:rPr>
        <w:t xml:space="preserve">Specialty type: </w:t>
      </w:r>
      <w:r w:rsidRPr="00221D9D">
        <w:rPr>
          <w:rFonts w:ascii="Book Antiqua" w:hAnsi="Book Antiqua" w:cs="Helvetica"/>
          <w:lang w:val="en-US"/>
        </w:rPr>
        <w:t>Oncology</w:t>
      </w:r>
    </w:p>
    <w:p w:rsidR="00660BA1" w:rsidRPr="00221D9D" w:rsidRDefault="00660BA1" w:rsidP="000336F1">
      <w:pPr>
        <w:snapToGrid w:val="0"/>
        <w:spacing w:line="360" w:lineRule="auto"/>
        <w:jc w:val="both"/>
        <w:rPr>
          <w:rFonts w:ascii="Book Antiqua" w:hAnsi="Book Antiqua" w:cs="Helvetica"/>
          <w:b/>
          <w:lang w:val="en-US"/>
        </w:rPr>
      </w:pPr>
      <w:r w:rsidRPr="00221D9D">
        <w:rPr>
          <w:rFonts w:ascii="Book Antiqua" w:hAnsi="Book Antiqua" w:cs="Helvetica"/>
          <w:b/>
          <w:lang w:val="en-US"/>
        </w:rPr>
        <w:t xml:space="preserve">Country of origin: </w:t>
      </w:r>
      <w:r w:rsidRPr="00221D9D">
        <w:rPr>
          <w:rFonts w:ascii="Book Antiqua" w:hAnsi="Book Antiqua"/>
          <w:lang w:val="en-US"/>
        </w:rPr>
        <w:t>Greece</w:t>
      </w:r>
    </w:p>
    <w:p w:rsidR="00660BA1" w:rsidRPr="00221D9D" w:rsidRDefault="00660BA1" w:rsidP="000336F1">
      <w:pPr>
        <w:snapToGrid w:val="0"/>
        <w:spacing w:line="360" w:lineRule="auto"/>
        <w:jc w:val="both"/>
        <w:rPr>
          <w:rFonts w:ascii="Book Antiqua" w:hAnsi="Book Antiqua" w:cs="Helvetica"/>
          <w:b/>
          <w:lang w:val="en-US"/>
        </w:rPr>
      </w:pPr>
      <w:r w:rsidRPr="00221D9D">
        <w:rPr>
          <w:rFonts w:ascii="Book Antiqua" w:hAnsi="Book Antiqua" w:cs="Helvetica"/>
          <w:b/>
          <w:lang w:val="en-US"/>
        </w:rPr>
        <w:t>Peer-review report classification</w:t>
      </w:r>
    </w:p>
    <w:p w:rsidR="00660BA1" w:rsidRPr="00221D9D" w:rsidRDefault="00660BA1" w:rsidP="000336F1">
      <w:pPr>
        <w:snapToGrid w:val="0"/>
        <w:spacing w:line="360" w:lineRule="auto"/>
        <w:jc w:val="both"/>
        <w:rPr>
          <w:rFonts w:ascii="Book Antiqua" w:hAnsi="Book Antiqua" w:cs="Helvetica"/>
          <w:lang w:val="en-US" w:eastAsia="zh-CN"/>
        </w:rPr>
      </w:pPr>
      <w:r w:rsidRPr="00221D9D">
        <w:rPr>
          <w:rFonts w:ascii="Book Antiqua" w:hAnsi="Book Antiqua" w:cs="Helvetica"/>
          <w:lang w:val="en-US"/>
        </w:rPr>
        <w:t xml:space="preserve">Grade A (Excellent): </w:t>
      </w:r>
      <w:r w:rsidRPr="00221D9D">
        <w:rPr>
          <w:rFonts w:ascii="Book Antiqua" w:hAnsi="Book Antiqua" w:cs="Helvetica"/>
          <w:lang w:val="en-US" w:eastAsia="zh-CN"/>
        </w:rPr>
        <w:t>0</w:t>
      </w:r>
    </w:p>
    <w:p w:rsidR="00660BA1" w:rsidRPr="00221D9D" w:rsidRDefault="00660BA1" w:rsidP="000336F1">
      <w:pPr>
        <w:snapToGrid w:val="0"/>
        <w:spacing w:line="360" w:lineRule="auto"/>
        <w:jc w:val="both"/>
        <w:rPr>
          <w:rFonts w:ascii="Book Antiqua" w:hAnsi="Book Antiqua" w:cs="Helvetica"/>
          <w:lang w:val="en-US" w:eastAsia="zh-CN"/>
        </w:rPr>
      </w:pPr>
      <w:r w:rsidRPr="00221D9D">
        <w:rPr>
          <w:rFonts w:ascii="Book Antiqua" w:hAnsi="Book Antiqua" w:cs="Helvetica"/>
          <w:lang w:val="en-US"/>
        </w:rPr>
        <w:t>Grade B (Very good): B</w:t>
      </w:r>
      <w:r w:rsidRPr="00221D9D">
        <w:rPr>
          <w:rFonts w:ascii="Book Antiqua" w:hAnsi="Book Antiqua" w:cs="Helvetica"/>
          <w:lang w:val="en-US" w:eastAsia="zh-CN"/>
        </w:rPr>
        <w:t>, B</w:t>
      </w:r>
    </w:p>
    <w:p w:rsidR="00660BA1" w:rsidRPr="00221D9D" w:rsidRDefault="00660BA1" w:rsidP="000336F1">
      <w:pPr>
        <w:snapToGrid w:val="0"/>
        <w:spacing w:line="360" w:lineRule="auto"/>
        <w:jc w:val="both"/>
        <w:rPr>
          <w:rFonts w:ascii="Book Antiqua" w:hAnsi="Book Antiqua" w:cs="Helvetica"/>
          <w:lang w:val="en-US" w:eastAsia="zh-CN"/>
        </w:rPr>
      </w:pPr>
      <w:r w:rsidRPr="00221D9D">
        <w:rPr>
          <w:rFonts w:ascii="Book Antiqua" w:hAnsi="Book Antiqua" w:cs="Helvetica"/>
          <w:lang w:val="en-US"/>
        </w:rPr>
        <w:t xml:space="preserve">Grade C (Good): </w:t>
      </w:r>
      <w:r w:rsidRPr="00221D9D">
        <w:rPr>
          <w:rFonts w:ascii="Book Antiqua" w:hAnsi="Book Antiqua" w:cs="Helvetica"/>
          <w:lang w:val="en-US" w:eastAsia="zh-CN"/>
        </w:rPr>
        <w:t>0</w:t>
      </w:r>
    </w:p>
    <w:p w:rsidR="00660BA1" w:rsidRPr="00221D9D" w:rsidRDefault="00660BA1" w:rsidP="000336F1">
      <w:pPr>
        <w:snapToGrid w:val="0"/>
        <w:spacing w:line="360" w:lineRule="auto"/>
        <w:jc w:val="both"/>
        <w:rPr>
          <w:rFonts w:ascii="Book Antiqua" w:hAnsi="Book Antiqua" w:cs="Helvetica"/>
          <w:lang w:val="en-US"/>
        </w:rPr>
      </w:pPr>
      <w:r w:rsidRPr="00221D9D">
        <w:rPr>
          <w:rFonts w:ascii="Book Antiqua" w:hAnsi="Book Antiqua" w:cs="Helvetica"/>
          <w:lang w:val="en-US"/>
        </w:rPr>
        <w:t xml:space="preserve">Grade D (Fair): 0 </w:t>
      </w:r>
    </w:p>
    <w:p w:rsidR="00660BA1" w:rsidRPr="00221D9D" w:rsidRDefault="00660BA1" w:rsidP="000336F1">
      <w:pPr>
        <w:snapToGrid w:val="0"/>
        <w:spacing w:line="360" w:lineRule="auto"/>
        <w:jc w:val="both"/>
        <w:rPr>
          <w:rFonts w:ascii="Book Antiqua" w:hAnsi="Book Antiqua"/>
          <w:lang w:val="en-US"/>
        </w:rPr>
      </w:pPr>
      <w:r w:rsidRPr="00221D9D">
        <w:rPr>
          <w:rFonts w:ascii="Book Antiqua" w:hAnsi="Book Antiqua" w:cs="Helvetica"/>
          <w:lang w:val="en-US"/>
        </w:rPr>
        <w:t>Grade E (Poor): 0</w:t>
      </w:r>
    </w:p>
    <w:p w:rsidR="00660BA1" w:rsidRPr="00221D9D" w:rsidRDefault="00660BA1" w:rsidP="000336F1">
      <w:pPr>
        <w:snapToGrid w:val="0"/>
        <w:spacing w:line="360" w:lineRule="auto"/>
        <w:jc w:val="both"/>
        <w:rPr>
          <w:rFonts w:ascii="Book Antiqua" w:hAnsi="Book Antiqua"/>
          <w:lang w:val="en-US"/>
        </w:rPr>
      </w:pPr>
    </w:p>
    <w:p w:rsidR="00660BA1" w:rsidRPr="00221D9D" w:rsidRDefault="00660BA1" w:rsidP="000336F1">
      <w:pPr>
        <w:snapToGrid w:val="0"/>
        <w:spacing w:line="360" w:lineRule="auto"/>
        <w:jc w:val="both"/>
        <w:rPr>
          <w:rFonts w:ascii="Book Antiqua" w:hAnsi="Book Antiqua"/>
          <w:b/>
          <w:lang w:val="en-US"/>
        </w:rPr>
      </w:pPr>
      <w:r w:rsidRPr="00221D9D">
        <w:rPr>
          <w:rFonts w:ascii="Book Antiqua" w:hAnsi="Book Antiqua"/>
          <w:b/>
          <w:lang w:val="en-US"/>
        </w:rPr>
        <w:br w:type="page"/>
      </w:r>
    </w:p>
    <w:p w:rsidR="00660BA1" w:rsidRPr="00221D9D" w:rsidRDefault="009362B8" w:rsidP="000336F1">
      <w:pPr>
        <w:snapToGrid w:val="0"/>
        <w:spacing w:line="360" w:lineRule="auto"/>
        <w:jc w:val="both"/>
        <w:rPr>
          <w:rFonts w:ascii="Book Antiqua" w:hAnsi="Book Antiqua"/>
          <w:b/>
          <w:lang w:val="en-US"/>
        </w:rPr>
      </w:pPr>
      <w:r w:rsidRPr="00221D9D">
        <w:rPr>
          <w:rFonts w:ascii="Book Antiqua" w:hAnsi="Book Antiqua"/>
          <w:b/>
          <w:noProof/>
          <w:lang w:val="en-US" w:eastAsia="zh-CN"/>
        </w:rPr>
        <w:drawing>
          <wp:inline distT="0" distB="0" distL="0" distR="0" wp14:anchorId="6501F2CD" wp14:editId="16CC9C62">
            <wp:extent cx="3657600" cy="3657600"/>
            <wp:effectExtent l="0" t="0" r="0" b="0"/>
            <wp:docPr id="1" name="图片 1" descr="Figure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660BA1" w:rsidRPr="00221D9D" w:rsidRDefault="00660BA1" w:rsidP="000336F1">
      <w:pPr>
        <w:snapToGrid w:val="0"/>
        <w:spacing w:line="360" w:lineRule="auto"/>
        <w:jc w:val="both"/>
        <w:rPr>
          <w:rFonts w:ascii="Book Antiqua" w:hAnsi="Book Antiqua"/>
          <w:b/>
          <w:lang w:val="en-US"/>
        </w:rPr>
      </w:pPr>
      <w:r w:rsidRPr="00221D9D">
        <w:rPr>
          <w:rFonts w:ascii="Book Antiqua" w:hAnsi="Book Antiqua"/>
          <w:b/>
          <w:lang w:val="en-US"/>
        </w:rPr>
        <w:t xml:space="preserve">Figure 1 Magnetic resonance imaging revealed a mesenteric mass with heterogeneous intermediate and high signal intensity on T2-weighted images with parallel infiltration of surrounding small bowel loops. </w:t>
      </w: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9362B8" w:rsidP="000336F1">
      <w:pPr>
        <w:snapToGrid w:val="0"/>
        <w:spacing w:line="360" w:lineRule="auto"/>
        <w:jc w:val="both"/>
        <w:rPr>
          <w:rFonts w:ascii="Book Antiqua" w:hAnsi="Book Antiqua"/>
          <w:b/>
          <w:lang w:val="en-US"/>
        </w:rPr>
      </w:pPr>
      <w:r w:rsidRPr="00221D9D">
        <w:rPr>
          <w:rFonts w:ascii="Book Antiqua" w:hAnsi="Book Antiqua"/>
          <w:b/>
          <w:noProof/>
          <w:lang w:val="en-US" w:eastAsia="zh-CN"/>
        </w:rPr>
        <w:drawing>
          <wp:inline distT="0" distB="0" distL="0" distR="0" wp14:anchorId="42982362" wp14:editId="619240E3">
            <wp:extent cx="3689985" cy="3689985"/>
            <wp:effectExtent l="0" t="0" r="5715" b="571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9985" cy="3689985"/>
                    </a:xfrm>
                    <a:prstGeom prst="rect">
                      <a:avLst/>
                    </a:prstGeom>
                    <a:noFill/>
                    <a:ln>
                      <a:noFill/>
                    </a:ln>
                  </pic:spPr>
                </pic:pic>
              </a:graphicData>
            </a:graphic>
          </wp:inline>
        </w:drawing>
      </w:r>
    </w:p>
    <w:p w:rsidR="00660BA1" w:rsidRPr="00221D9D" w:rsidRDefault="00660BA1" w:rsidP="000336F1">
      <w:pPr>
        <w:snapToGrid w:val="0"/>
        <w:spacing w:line="360" w:lineRule="auto"/>
        <w:jc w:val="both"/>
        <w:rPr>
          <w:rFonts w:ascii="Book Antiqua" w:hAnsi="Book Antiqua"/>
          <w:b/>
          <w:lang w:val="en-US"/>
        </w:rPr>
      </w:pPr>
      <w:r w:rsidRPr="00221D9D">
        <w:rPr>
          <w:rFonts w:ascii="Book Antiqua" w:hAnsi="Book Antiqua"/>
          <w:b/>
          <w:lang w:val="en-US"/>
        </w:rPr>
        <w:t xml:space="preserve">Figure 2 T1-weighted axial arterial phase post intravenous gadolinium administration image indicative of multiple hypervascular liver lesions compatible with focal nodular hyperplasia. </w:t>
      </w: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9362B8" w:rsidP="000336F1">
      <w:pPr>
        <w:snapToGrid w:val="0"/>
        <w:spacing w:line="360" w:lineRule="auto"/>
        <w:jc w:val="both"/>
        <w:rPr>
          <w:rFonts w:ascii="Book Antiqua" w:hAnsi="Book Antiqua"/>
          <w:b/>
          <w:lang w:val="en-US"/>
        </w:rPr>
      </w:pPr>
      <w:r w:rsidRPr="00221D9D">
        <w:rPr>
          <w:rFonts w:ascii="Book Antiqua" w:hAnsi="Book Antiqua"/>
          <w:b/>
          <w:noProof/>
          <w:lang w:val="en-US" w:eastAsia="zh-CN"/>
        </w:rPr>
        <w:drawing>
          <wp:inline distT="0" distB="0" distL="0" distR="0" wp14:anchorId="42D03FF2" wp14:editId="4A320DF1">
            <wp:extent cx="5462905" cy="4098290"/>
            <wp:effectExtent l="0" t="0" r="4445" b="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2905" cy="4098290"/>
                    </a:xfrm>
                    <a:prstGeom prst="rect">
                      <a:avLst/>
                    </a:prstGeom>
                    <a:noFill/>
                    <a:ln>
                      <a:noFill/>
                    </a:ln>
                  </pic:spPr>
                </pic:pic>
              </a:graphicData>
            </a:graphic>
          </wp:inline>
        </w:drawing>
      </w:r>
    </w:p>
    <w:p w:rsidR="00660BA1" w:rsidRPr="00221D9D" w:rsidRDefault="00660BA1" w:rsidP="000336F1">
      <w:pPr>
        <w:snapToGrid w:val="0"/>
        <w:spacing w:line="360" w:lineRule="auto"/>
        <w:jc w:val="both"/>
        <w:rPr>
          <w:rFonts w:ascii="Book Antiqua" w:hAnsi="Book Antiqua"/>
          <w:b/>
          <w:lang w:val="en-US"/>
        </w:rPr>
      </w:pPr>
      <w:r w:rsidRPr="00221D9D">
        <w:rPr>
          <w:rFonts w:ascii="Book Antiqua" w:hAnsi="Book Antiqua"/>
          <w:b/>
          <w:lang w:val="en-US"/>
        </w:rPr>
        <w:t>Figure 3 Desmoid type fibromatosis infiltrating the surrounding muscle fibers.</w:t>
      </w:r>
      <w:r w:rsidRPr="00221D9D">
        <w:rPr>
          <w:rFonts w:ascii="Book Antiqua" w:hAnsi="Book Antiqua"/>
          <w:b/>
          <w:lang w:val="en-US" w:eastAsia="zh-CN"/>
        </w:rPr>
        <w:t xml:space="preserve"> </w:t>
      </w:r>
      <w:r w:rsidRPr="00221D9D">
        <w:rPr>
          <w:rFonts w:ascii="Book Antiqua" w:hAnsi="Book Antiqua"/>
          <w:lang w:val="en-US"/>
        </w:rPr>
        <w:t xml:space="preserve">Eosin - hematoxylin, </w:t>
      </w:r>
      <w:r w:rsidR="000336F1" w:rsidRPr="00221D9D">
        <w:rPr>
          <w:rFonts w:ascii="Book Antiqua" w:hAnsi="Book Antiqua"/>
          <w:color w:val="000000"/>
          <w:lang w:val="en-US"/>
        </w:rPr>
        <w:t xml:space="preserve">× </w:t>
      </w:r>
      <w:r w:rsidRPr="00221D9D">
        <w:rPr>
          <w:rFonts w:ascii="Book Antiqua" w:hAnsi="Book Antiqua"/>
          <w:lang w:val="en-US"/>
        </w:rPr>
        <w:t>100</w:t>
      </w:r>
      <w:r w:rsidR="000336F1" w:rsidRPr="00221D9D">
        <w:rPr>
          <w:rFonts w:ascii="Book Antiqua" w:hAnsi="Book Antiqua"/>
          <w:color w:val="000000"/>
          <w:lang w:val="en-US"/>
        </w:rPr>
        <w:t xml:space="preserve"> </w:t>
      </w:r>
      <w:r w:rsidRPr="00221D9D">
        <w:rPr>
          <w:rFonts w:ascii="Book Antiqua" w:hAnsi="Book Antiqua"/>
          <w:lang w:val="en-US"/>
        </w:rPr>
        <w:t>magnification.</w:t>
      </w: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b/>
          <w:lang w:val="en-US"/>
        </w:rPr>
      </w:pPr>
    </w:p>
    <w:p w:rsidR="00660BA1" w:rsidRPr="00221D9D" w:rsidRDefault="00660BA1" w:rsidP="000336F1">
      <w:pPr>
        <w:snapToGrid w:val="0"/>
        <w:spacing w:line="360" w:lineRule="auto"/>
        <w:jc w:val="both"/>
        <w:rPr>
          <w:rFonts w:ascii="Book Antiqua" w:hAnsi="Book Antiqua"/>
          <w:lang w:val="en-US"/>
        </w:rPr>
      </w:pPr>
    </w:p>
    <w:p w:rsidR="00660BA1" w:rsidRPr="00221D9D" w:rsidRDefault="00660BA1" w:rsidP="000336F1">
      <w:pPr>
        <w:snapToGrid w:val="0"/>
        <w:spacing w:line="360" w:lineRule="auto"/>
        <w:jc w:val="both"/>
        <w:rPr>
          <w:rFonts w:ascii="Book Antiqua" w:hAnsi="Book Antiqua"/>
          <w:lang w:val="en-US"/>
        </w:rPr>
      </w:pPr>
    </w:p>
    <w:p w:rsidR="00660BA1" w:rsidRPr="00221D9D" w:rsidRDefault="00660BA1" w:rsidP="000336F1">
      <w:pPr>
        <w:snapToGrid w:val="0"/>
        <w:spacing w:line="360" w:lineRule="auto"/>
        <w:jc w:val="both"/>
        <w:rPr>
          <w:rFonts w:ascii="Book Antiqua" w:hAnsi="Book Antiqua"/>
          <w:lang w:val="en-US"/>
        </w:rPr>
      </w:pPr>
    </w:p>
    <w:p w:rsidR="00660BA1" w:rsidRPr="00221D9D" w:rsidRDefault="009362B8" w:rsidP="000336F1">
      <w:pPr>
        <w:snapToGrid w:val="0"/>
        <w:spacing w:line="360" w:lineRule="auto"/>
        <w:jc w:val="both"/>
        <w:rPr>
          <w:rFonts w:ascii="Book Antiqua" w:hAnsi="Book Antiqua"/>
          <w:lang w:val="en-US"/>
        </w:rPr>
      </w:pPr>
      <w:r w:rsidRPr="00221D9D">
        <w:rPr>
          <w:rFonts w:ascii="Book Antiqua" w:hAnsi="Book Antiqua"/>
          <w:noProof/>
          <w:lang w:val="en-US" w:eastAsia="zh-CN"/>
        </w:rPr>
        <w:drawing>
          <wp:inline distT="0" distB="0" distL="0" distR="0" wp14:anchorId="7D4DA705" wp14:editId="270D6E2B">
            <wp:extent cx="4256405" cy="4256405"/>
            <wp:effectExtent l="0" t="0" r="0" b="0"/>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6405" cy="4256405"/>
                    </a:xfrm>
                    <a:prstGeom prst="rect">
                      <a:avLst/>
                    </a:prstGeom>
                    <a:noFill/>
                    <a:ln>
                      <a:noFill/>
                    </a:ln>
                  </pic:spPr>
                </pic:pic>
              </a:graphicData>
            </a:graphic>
          </wp:inline>
        </w:drawing>
      </w:r>
    </w:p>
    <w:p w:rsidR="00660BA1" w:rsidRPr="000336F1" w:rsidRDefault="00660BA1" w:rsidP="000336F1">
      <w:pPr>
        <w:snapToGrid w:val="0"/>
        <w:spacing w:line="360" w:lineRule="auto"/>
        <w:jc w:val="both"/>
        <w:rPr>
          <w:rFonts w:ascii="Book Antiqua" w:hAnsi="Book Antiqua"/>
          <w:b/>
          <w:lang w:val="en-US"/>
        </w:rPr>
      </w:pPr>
      <w:r w:rsidRPr="00221D9D">
        <w:rPr>
          <w:rFonts w:ascii="Book Antiqua" w:hAnsi="Book Antiqua"/>
          <w:b/>
          <w:lang w:val="en-US"/>
        </w:rPr>
        <w:t>Figure 4 Computed tomography depiction of full disease response with liquification of the voluminous abdominal mass after one year of treatment with sorafenib.</w:t>
      </w:r>
      <w:r w:rsidRPr="000336F1">
        <w:rPr>
          <w:rFonts w:ascii="Book Antiqua" w:hAnsi="Book Antiqua"/>
          <w:b/>
          <w:lang w:val="en-US"/>
        </w:rPr>
        <w:t xml:space="preserve"> </w:t>
      </w:r>
    </w:p>
    <w:p w:rsidR="00C55858" w:rsidRPr="000336F1" w:rsidRDefault="00C55858" w:rsidP="000336F1">
      <w:pPr>
        <w:snapToGrid w:val="0"/>
        <w:spacing w:line="360" w:lineRule="auto"/>
        <w:jc w:val="both"/>
        <w:rPr>
          <w:rFonts w:ascii="Book Antiqua" w:hAnsi="Book Antiqua"/>
          <w:b/>
          <w:lang w:val="en-US"/>
        </w:rPr>
      </w:pPr>
    </w:p>
    <w:sectPr w:rsidR="00C55858" w:rsidRPr="000336F1">
      <w:headerReference w:type="even" r:id="rId14"/>
      <w:headerReference w:type="default" r:id="rId15"/>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58" w:rsidRDefault="00446158">
      <w:r>
        <w:separator/>
      </w:r>
    </w:p>
  </w:endnote>
  <w:endnote w:type="continuationSeparator" w:id="0">
    <w:p w:rsidR="00446158" w:rsidRDefault="0044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2AFF" w:usb1="4000ACF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39" w:rsidRDefault="00FF4739" w:rsidP="00011577">
    <w:pPr>
      <w:pStyle w:val="a9"/>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4739" w:rsidRDefault="00FF473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39" w:rsidRPr="005B3EB8" w:rsidRDefault="00FF4739" w:rsidP="00011577">
    <w:pPr>
      <w:pStyle w:val="a9"/>
      <w:framePr w:wrap="none" w:vAnchor="text" w:hAnchor="margin" w:xAlign="center" w:y="1"/>
      <w:rPr>
        <w:rStyle w:val="a8"/>
        <w:rFonts w:ascii="Book Antiqua" w:hAnsi="Book Antiqua"/>
      </w:rPr>
    </w:pPr>
    <w:r w:rsidRPr="005B3EB8">
      <w:rPr>
        <w:rStyle w:val="a8"/>
        <w:rFonts w:ascii="Book Antiqua" w:hAnsi="Book Antiqua"/>
      </w:rPr>
      <w:fldChar w:fldCharType="begin"/>
    </w:r>
    <w:r w:rsidRPr="005B3EB8">
      <w:rPr>
        <w:rStyle w:val="a8"/>
        <w:rFonts w:ascii="Book Antiqua" w:hAnsi="Book Antiqua"/>
      </w:rPr>
      <w:instrText xml:space="preserve">PAGE  </w:instrText>
    </w:r>
    <w:r w:rsidRPr="005B3EB8">
      <w:rPr>
        <w:rStyle w:val="a8"/>
        <w:rFonts w:ascii="Book Antiqua" w:hAnsi="Book Antiqua"/>
      </w:rPr>
      <w:fldChar w:fldCharType="separate"/>
    </w:r>
    <w:r w:rsidR="00446158">
      <w:rPr>
        <w:rStyle w:val="a8"/>
        <w:rFonts w:ascii="Book Antiqua" w:hAnsi="Book Antiqua"/>
        <w:noProof/>
      </w:rPr>
      <w:t>1</w:t>
    </w:r>
    <w:r w:rsidRPr="005B3EB8">
      <w:rPr>
        <w:rStyle w:val="a8"/>
        <w:rFonts w:ascii="Book Antiqua" w:hAnsi="Book Antiqua"/>
      </w:rPr>
      <w:fldChar w:fldCharType="end"/>
    </w:r>
  </w:p>
  <w:p w:rsidR="00FF4739" w:rsidRDefault="00FF47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58" w:rsidRDefault="00446158">
      <w:r>
        <w:separator/>
      </w:r>
    </w:p>
  </w:footnote>
  <w:footnote w:type="continuationSeparator" w:id="0">
    <w:p w:rsidR="00446158" w:rsidRDefault="0044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CF" w:rsidRDefault="003616CF" w:rsidP="00B02E3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16CF" w:rsidRDefault="003616CF" w:rsidP="00B33BEB">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CF" w:rsidRPr="00FE62D4" w:rsidRDefault="003616CF" w:rsidP="00B33BEB">
    <w:pPr>
      <w:pStyle w:val="a7"/>
      <w:ind w:right="360"/>
      <w:rPr>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24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71744B"/>
    <w:multiLevelType w:val="hybridMultilevel"/>
    <w:tmpl w:val="E5CE8D04"/>
    <w:lvl w:ilvl="0" w:tplc="342E140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61B2D"/>
    <w:multiLevelType w:val="hybridMultilevel"/>
    <w:tmpl w:val="8F46094A"/>
    <w:lvl w:ilvl="0" w:tplc="0408000F">
      <w:start w:val="1"/>
      <w:numFmt w:val="decimal"/>
      <w:lvlText w:val="%1."/>
      <w:lvlJc w:val="left"/>
      <w:pPr>
        <w:tabs>
          <w:tab w:val="num" w:pos="1620"/>
        </w:tabs>
        <w:ind w:left="1620" w:hanging="360"/>
      </w:p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3" w15:restartNumberingAfterBreak="0">
    <w:nsid w:val="47971FDE"/>
    <w:multiLevelType w:val="hybridMultilevel"/>
    <w:tmpl w:val="62A86020"/>
    <w:lvl w:ilvl="0" w:tplc="04987A48">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80076AE"/>
    <w:multiLevelType w:val="hybridMultilevel"/>
    <w:tmpl w:val="864EE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467733"/>
    <w:multiLevelType w:val="hybridMultilevel"/>
    <w:tmpl w:val="9C2CD8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B5221AE"/>
    <w:multiLevelType w:val="hybridMultilevel"/>
    <w:tmpl w:val="2F24C4B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3DD68A5"/>
    <w:multiLevelType w:val="multilevel"/>
    <w:tmpl w:val="A060EF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BBB3604"/>
    <w:multiLevelType w:val="hybridMultilevel"/>
    <w:tmpl w:val="6D26D5F2"/>
    <w:lvl w:ilvl="0" w:tplc="24B6C972">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8692E83"/>
    <w:multiLevelType w:val="hybridMultilevel"/>
    <w:tmpl w:val="2D3257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1"/>
  </w:num>
  <w:num w:numId="5">
    <w:abstractNumId w:val="2"/>
  </w:num>
  <w:num w:numId="6">
    <w:abstractNumId w:val="9"/>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04"/>
    <w:rsid w:val="00005990"/>
    <w:rsid w:val="00011183"/>
    <w:rsid w:val="00011577"/>
    <w:rsid w:val="000123AF"/>
    <w:rsid w:val="00014571"/>
    <w:rsid w:val="00015BB7"/>
    <w:rsid w:val="00016ACE"/>
    <w:rsid w:val="00016CAD"/>
    <w:rsid w:val="00020E24"/>
    <w:rsid w:val="000243F2"/>
    <w:rsid w:val="0002496E"/>
    <w:rsid w:val="00026A98"/>
    <w:rsid w:val="000273CA"/>
    <w:rsid w:val="000303BE"/>
    <w:rsid w:val="0003083D"/>
    <w:rsid w:val="0003178B"/>
    <w:rsid w:val="00033496"/>
    <w:rsid w:val="000336F1"/>
    <w:rsid w:val="00036F82"/>
    <w:rsid w:val="000401CA"/>
    <w:rsid w:val="00040363"/>
    <w:rsid w:val="0004728A"/>
    <w:rsid w:val="00051531"/>
    <w:rsid w:val="000525D3"/>
    <w:rsid w:val="00052810"/>
    <w:rsid w:val="00052BD6"/>
    <w:rsid w:val="00052DEC"/>
    <w:rsid w:val="00055C19"/>
    <w:rsid w:val="00057578"/>
    <w:rsid w:val="000612A1"/>
    <w:rsid w:val="000661D3"/>
    <w:rsid w:val="000666DB"/>
    <w:rsid w:val="00071FA6"/>
    <w:rsid w:val="00072234"/>
    <w:rsid w:val="00072C12"/>
    <w:rsid w:val="00082E84"/>
    <w:rsid w:val="0008692F"/>
    <w:rsid w:val="000908CB"/>
    <w:rsid w:val="00090D05"/>
    <w:rsid w:val="00092304"/>
    <w:rsid w:val="00093A33"/>
    <w:rsid w:val="00093BDA"/>
    <w:rsid w:val="000942D8"/>
    <w:rsid w:val="00095522"/>
    <w:rsid w:val="000A1BA6"/>
    <w:rsid w:val="000A1D8A"/>
    <w:rsid w:val="000A3F2C"/>
    <w:rsid w:val="000B011D"/>
    <w:rsid w:val="000B0EDF"/>
    <w:rsid w:val="000B1371"/>
    <w:rsid w:val="000B456D"/>
    <w:rsid w:val="000B47F8"/>
    <w:rsid w:val="000B6A7E"/>
    <w:rsid w:val="000B7130"/>
    <w:rsid w:val="000B791E"/>
    <w:rsid w:val="000C3F51"/>
    <w:rsid w:val="000C6556"/>
    <w:rsid w:val="000C7FD4"/>
    <w:rsid w:val="000C7FF7"/>
    <w:rsid w:val="000D3A76"/>
    <w:rsid w:val="000D48FC"/>
    <w:rsid w:val="000D738C"/>
    <w:rsid w:val="000E0CCF"/>
    <w:rsid w:val="000E2D5A"/>
    <w:rsid w:val="000F00EA"/>
    <w:rsid w:val="000F6854"/>
    <w:rsid w:val="00102606"/>
    <w:rsid w:val="00102C06"/>
    <w:rsid w:val="00102D5A"/>
    <w:rsid w:val="001030EF"/>
    <w:rsid w:val="00103201"/>
    <w:rsid w:val="001037A9"/>
    <w:rsid w:val="00105271"/>
    <w:rsid w:val="00110A32"/>
    <w:rsid w:val="00110B67"/>
    <w:rsid w:val="001127C5"/>
    <w:rsid w:val="00113B1A"/>
    <w:rsid w:val="00114A18"/>
    <w:rsid w:val="00120E00"/>
    <w:rsid w:val="00122B47"/>
    <w:rsid w:val="00122BD1"/>
    <w:rsid w:val="00132366"/>
    <w:rsid w:val="001324F5"/>
    <w:rsid w:val="0013285D"/>
    <w:rsid w:val="001339F1"/>
    <w:rsid w:val="00133C46"/>
    <w:rsid w:val="001341F6"/>
    <w:rsid w:val="00136545"/>
    <w:rsid w:val="00141636"/>
    <w:rsid w:val="001441BF"/>
    <w:rsid w:val="00153647"/>
    <w:rsid w:val="00155223"/>
    <w:rsid w:val="001576A9"/>
    <w:rsid w:val="00161144"/>
    <w:rsid w:val="001620E5"/>
    <w:rsid w:val="00163778"/>
    <w:rsid w:val="00165BEB"/>
    <w:rsid w:val="00172165"/>
    <w:rsid w:val="0017513C"/>
    <w:rsid w:val="00175A06"/>
    <w:rsid w:val="0018044D"/>
    <w:rsid w:val="00181989"/>
    <w:rsid w:val="00183075"/>
    <w:rsid w:val="0018307D"/>
    <w:rsid w:val="00183A0D"/>
    <w:rsid w:val="00183DE7"/>
    <w:rsid w:val="00184DB8"/>
    <w:rsid w:val="001853E2"/>
    <w:rsid w:val="00194CDE"/>
    <w:rsid w:val="001965FD"/>
    <w:rsid w:val="001A0FD5"/>
    <w:rsid w:val="001A115C"/>
    <w:rsid w:val="001A23B2"/>
    <w:rsid w:val="001A241C"/>
    <w:rsid w:val="001A30C8"/>
    <w:rsid w:val="001A561C"/>
    <w:rsid w:val="001A5F96"/>
    <w:rsid w:val="001A5FC2"/>
    <w:rsid w:val="001A6420"/>
    <w:rsid w:val="001A7437"/>
    <w:rsid w:val="001B0F34"/>
    <w:rsid w:val="001B2086"/>
    <w:rsid w:val="001B285E"/>
    <w:rsid w:val="001B6ADB"/>
    <w:rsid w:val="001C09F7"/>
    <w:rsid w:val="001C64EE"/>
    <w:rsid w:val="001C7A59"/>
    <w:rsid w:val="001D1303"/>
    <w:rsid w:val="001D6C16"/>
    <w:rsid w:val="001E01B4"/>
    <w:rsid w:val="001E0DF5"/>
    <w:rsid w:val="001E13D0"/>
    <w:rsid w:val="001E5418"/>
    <w:rsid w:val="001E7354"/>
    <w:rsid w:val="001F085C"/>
    <w:rsid w:val="001F567C"/>
    <w:rsid w:val="00200AFA"/>
    <w:rsid w:val="00203605"/>
    <w:rsid w:val="00203DF3"/>
    <w:rsid w:val="00205267"/>
    <w:rsid w:val="0020640F"/>
    <w:rsid w:val="00207E83"/>
    <w:rsid w:val="00210CB8"/>
    <w:rsid w:val="00212753"/>
    <w:rsid w:val="002207E6"/>
    <w:rsid w:val="00221D9D"/>
    <w:rsid w:val="00222524"/>
    <w:rsid w:val="0022294E"/>
    <w:rsid w:val="002232E9"/>
    <w:rsid w:val="002235D0"/>
    <w:rsid w:val="0022432A"/>
    <w:rsid w:val="00224FC7"/>
    <w:rsid w:val="0023011D"/>
    <w:rsid w:val="00230E2C"/>
    <w:rsid w:val="00232EA2"/>
    <w:rsid w:val="00234A1E"/>
    <w:rsid w:val="00234B26"/>
    <w:rsid w:val="002354E8"/>
    <w:rsid w:val="002366B4"/>
    <w:rsid w:val="00240CEC"/>
    <w:rsid w:val="00243CE1"/>
    <w:rsid w:val="0024674C"/>
    <w:rsid w:val="00247F46"/>
    <w:rsid w:val="00251B34"/>
    <w:rsid w:val="00251DC7"/>
    <w:rsid w:val="0025425A"/>
    <w:rsid w:val="00254F69"/>
    <w:rsid w:val="00256562"/>
    <w:rsid w:val="00256A9A"/>
    <w:rsid w:val="00257D69"/>
    <w:rsid w:val="0026045A"/>
    <w:rsid w:val="002604D0"/>
    <w:rsid w:val="00261E54"/>
    <w:rsid w:val="00264DF0"/>
    <w:rsid w:val="00266F83"/>
    <w:rsid w:val="002672BA"/>
    <w:rsid w:val="002712FB"/>
    <w:rsid w:val="00272C6E"/>
    <w:rsid w:val="0027303C"/>
    <w:rsid w:val="00273E93"/>
    <w:rsid w:val="00277606"/>
    <w:rsid w:val="002804EB"/>
    <w:rsid w:val="00280759"/>
    <w:rsid w:val="0028088E"/>
    <w:rsid w:val="00281625"/>
    <w:rsid w:val="00281D3E"/>
    <w:rsid w:val="00283B44"/>
    <w:rsid w:val="002860D3"/>
    <w:rsid w:val="0028621E"/>
    <w:rsid w:val="0028727E"/>
    <w:rsid w:val="002932B6"/>
    <w:rsid w:val="00293833"/>
    <w:rsid w:val="002943A9"/>
    <w:rsid w:val="00296D92"/>
    <w:rsid w:val="002A0205"/>
    <w:rsid w:val="002A093C"/>
    <w:rsid w:val="002A7F1B"/>
    <w:rsid w:val="002B1CB7"/>
    <w:rsid w:val="002B25D3"/>
    <w:rsid w:val="002B2D2D"/>
    <w:rsid w:val="002C16B7"/>
    <w:rsid w:val="002D2855"/>
    <w:rsid w:val="002D7B3C"/>
    <w:rsid w:val="002E0709"/>
    <w:rsid w:val="002E1289"/>
    <w:rsid w:val="002E45C8"/>
    <w:rsid w:val="002E5BED"/>
    <w:rsid w:val="002E6D60"/>
    <w:rsid w:val="002E7A94"/>
    <w:rsid w:val="002F0022"/>
    <w:rsid w:val="002F0D9B"/>
    <w:rsid w:val="002F108A"/>
    <w:rsid w:val="002F245D"/>
    <w:rsid w:val="002F31EB"/>
    <w:rsid w:val="002F4386"/>
    <w:rsid w:val="002F443E"/>
    <w:rsid w:val="00300366"/>
    <w:rsid w:val="003022D8"/>
    <w:rsid w:val="003042E0"/>
    <w:rsid w:val="00305E20"/>
    <w:rsid w:val="00305F56"/>
    <w:rsid w:val="00307754"/>
    <w:rsid w:val="0031000C"/>
    <w:rsid w:val="0031029B"/>
    <w:rsid w:val="003110D2"/>
    <w:rsid w:val="0031299A"/>
    <w:rsid w:val="00312B8B"/>
    <w:rsid w:val="003146C4"/>
    <w:rsid w:val="003151BA"/>
    <w:rsid w:val="0031662A"/>
    <w:rsid w:val="00316E5A"/>
    <w:rsid w:val="00320D17"/>
    <w:rsid w:val="0032110A"/>
    <w:rsid w:val="0032590D"/>
    <w:rsid w:val="0032617C"/>
    <w:rsid w:val="00326327"/>
    <w:rsid w:val="00326ED9"/>
    <w:rsid w:val="003305AA"/>
    <w:rsid w:val="003313B6"/>
    <w:rsid w:val="00332468"/>
    <w:rsid w:val="00332DA6"/>
    <w:rsid w:val="00333AB2"/>
    <w:rsid w:val="00335075"/>
    <w:rsid w:val="00335853"/>
    <w:rsid w:val="00335E42"/>
    <w:rsid w:val="00336669"/>
    <w:rsid w:val="003400DC"/>
    <w:rsid w:val="003405E3"/>
    <w:rsid w:val="00341BE7"/>
    <w:rsid w:val="0034216A"/>
    <w:rsid w:val="00344E03"/>
    <w:rsid w:val="0035011B"/>
    <w:rsid w:val="003518A1"/>
    <w:rsid w:val="00357516"/>
    <w:rsid w:val="003616CF"/>
    <w:rsid w:val="003636FC"/>
    <w:rsid w:val="0036384A"/>
    <w:rsid w:val="003652C2"/>
    <w:rsid w:val="0036722E"/>
    <w:rsid w:val="00370987"/>
    <w:rsid w:val="003735B0"/>
    <w:rsid w:val="00375A4C"/>
    <w:rsid w:val="00375F14"/>
    <w:rsid w:val="003838E1"/>
    <w:rsid w:val="00383AE9"/>
    <w:rsid w:val="00387015"/>
    <w:rsid w:val="00392E5C"/>
    <w:rsid w:val="00396F15"/>
    <w:rsid w:val="00397B02"/>
    <w:rsid w:val="00397F3C"/>
    <w:rsid w:val="003A19B8"/>
    <w:rsid w:val="003A31A4"/>
    <w:rsid w:val="003A73EC"/>
    <w:rsid w:val="003B0FF3"/>
    <w:rsid w:val="003B5485"/>
    <w:rsid w:val="003B6BE4"/>
    <w:rsid w:val="003B72AB"/>
    <w:rsid w:val="003B782F"/>
    <w:rsid w:val="003C319C"/>
    <w:rsid w:val="003C3318"/>
    <w:rsid w:val="003C3A36"/>
    <w:rsid w:val="003C64F9"/>
    <w:rsid w:val="003C6697"/>
    <w:rsid w:val="003C6862"/>
    <w:rsid w:val="003C7347"/>
    <w:rsid w:val="003D121C"/>
    <w:rsid w:val="003D29FB"/>
    <w:rsid w:val="003D5446"/>
    <w:rsid w:val="003E4BDF"/>
    <w:rsid w:val="003E5D94"/>
    <w:rsid w:val="003F1BD5"/>
    <w:rsid w:val="003F2F8C"/>
    <w:rsid w:val="003F4752"/>
    <w:rsid w:val="003F479F"/>
    <w:rsid w:val="003F632F"/>
    <w:rsid w:val="004001AF"/>
    <w:rsid w:val="004050F2"/>
    <w:rsid w:val="00410E0F"/>
    <w:rsid w:val="004113F7"/>
    <w:rsid w:val="004162CD"/>
    <w:rsid w:val="004162F2"/>
    <w:rsid w:val="004169F4"/>
    <w:rsid w:val="004170AC"/>
    <w:rsid w:val="00420D62"/>
    <w:rsid w:val="00430C04"/>
    <w:rsid w:val="004321AE"/>
    <w:rsid w:val="00432909"/>
    <w:rsid w:val="00432B96"/>
    <w:rsid w:val="00433EF3"/>
    <w:rsid w:val="00437274"/>
    <w:rsid w:val="00443B00"/>
    <w:rsid w:val="00445A85"/>
    <w:rsid w:val="00446158"/>
    <w:rsid w:val="00450B7F"/>
    <w:rsid w:val="00451C6B"/>
    <w:rsid w:val="00451FBC"/>
    <w:rsid w:val="004521D2"/>
    <w:rsid w:val="0045333E"/>
    <w:rsid w:val="00453417"/>
    <w:rsid w:val="00455085"/>
    <w:rsid w:val="00456A3D"/>
    <w:rsid w:val="004579F7"/>
    <w:rsid w:val="00457EEA"/>
    <w:rsid w:val="00457FEB"/>
    <w:rsid w:val="00461414"/>
    <w:rsid w:val="004634EC"/>
    <w:rsid w:val="00464A2C"/>
    <w:rsid w:val="004652FB"/>
    <w:rsid w:val="004659F5"/>
    <w:rsid w:val="004724DE"/>
    <w:rsid w:val="004727EC"/>
    <w:rsid w:val="004876B1"/>
    <w:rsid w:val="0048780A"/>
    <w:rsid w:val="0049429C"/>
    <w:rsid w:val="004944E2"/>
    <w:rsid w:val="00494A2D"/>
    <w:rsid w:val="0049572A"/>
    <w:rsid w:val="004A61EB"/>
    <w:rsid w:val="004A761E"/>
    <w:rsid w:val="004A7A42"/>
    <w:rsid w:val="004B6890"/>
    <w:rsid w:val="004C734A"/>
    <w:rsid w:val="004D1DCF"/>
    <w:rsid w:val="004D5AB3"/>
    <w:rsid w:val="004D7F50"/>
    <w:rsid w:val="004E0466"/>
    <w:rsid w:val="004E3F36"/>
    <w:rsid w:val="004E7D92"/>
    <w:rsid w:val="004F1564"/>
    <w:rsid w:val="004F18C7"/>
    <w:rsid w:val="004F33AF"/>
    <w:rsid w:val="004F6ED4"/>
    <w:rsid w:val="004F73C9"/>
    <w:rsid w:val="004F78D2"/>
    <w:rsid w:val="004F7D7C"/>
    <w:rsid w:val="005013E8"/>
    <w:rsid w:val="0050259C"/>
    <w:rsid w:val="005047F5"/>
    <w:rsid w:val="00506F5B"/>
    <w:rsid w:val="00510547"/>
    <w:rsid w:val="00511FB2"/>
    <w:rsid w:val="00513481"/>
    <w:rsid w:val="00514B14"/>
    <w:rsid w:val="005158DE"/>
    <w:rsid w:val="00515F43"/>
    <w:rsid w:val="005219DC"/>
    <w:rsid w:val="0052633D"/>
    <w:rsid w:val="0052726A"/>
    <w:rsid w:val="005277EE"/>
    <w:rsid w:val="00531634"/>
    <w:rsid w:val="0053209E"/>
    <w:rsid w:val="005320E2"/>
    <w:rsid w:val="005334AF"/>
    <w:rsid w:val="005347B5"/>
    <w:rsid w:val="0053758D"/>
    <w:rsid w:val="005378CF"/>
    <w:rsid w:val="0054083C"/>
    <w:rsid w:val="00540A0B"/>
    <w:rsid w:val="005414CE"/>
    <w:rsid w:val="00541667"/>
    <w:rsid w:val="00541F4C"/>
    <w:rsid w:val="00543FCA"/>
    <w:rsid w:val="00545E95"/>
    <w:rsid w:val="00551E8F"/>
    <w:rsid w:val="00552212"/>
    <w:rsid w:val="005530CD"/>
    <w:rsid w:val="005549A2"/>
    <w:rsid w:val="0055506C"/>
    <w:rsid w:val="00556D05"/>
    <w:rsid w:val="005675E7"/>
    <w:rsid w:val="005708A3"/>
    <w:rsid w:val="00570CC4"/>
    <w:rsid w:val="00571243"/>
    <w:rsid w:val="0057151B"/>
    <w:rsid w:val="0057253E"/>
    <w:rsid w:val="0057667E"/>
    <w:rsid w:val="00576CE1"/>
    <w:rsid w:val="00577CA6"/>
    <w:rsid w:val="00585F7B"/>
    <w:rsid w:val="00587DFA"/>
    <w:rsid w:val="00591611"/>
    <w:rsid w:val="0059350E"/>
    <w:rsid w:val="005963B3"/>
    <w:rsid w:val="005965E7"/>
    <w:rsid w:val="00597E0E"/>
    <w:rsid w:val="005A099C"/>
    <w:rsid w:val="005A1EE6"/>
    <w:rsid w:val="005A5359"/>
    <w:rsid w:val="005A58CB"/>
    <w:rsid w:val="005A7D1B"/>
    <w:rsid w:val="005B06D0"/>
    <w:rsid w:val="005B3EB8"/>
    <w:rsid w:val="005B41B6"/>
    <w:rsid w:val="005B49A1"/>
    <w:rsid w:val="005C1DED"/>
    <w:rsid w:val="005C722D"/>
    <w:rsid w:val="005D297E"/>
    <w:rsid w:val="005D3188"/>
    <w:rsid w:val="005D4293"/>
    <w:rsid w:val="005E16FF"/>
    <w:rsid w:val="005E18E1"/>
    <w:rsid w:val="005E297D"/>
    <w:rsid w:val="005F778B"/>
    <w:rsid w:val="00604E36"/>
    <w:rsid w:val="0060636B"/>
    <w:rsid w:val="00610191"/>
    <w:rsid w:val="006128AC"/>
    <w:rsid w:val="00613244"/>
    <w:rsid w:val="00613C53"/>
    <w:rsid w:val="00616258"/>
    <w:rsid w:val="00616796"/>
    <w:rsid w:val="00616859"/>
    <w:rsid w:val="00620950"/>
    <w:rsid w:val="00620A2B"/>
    <w:rsid w:val="00620F5F"/>
    <w:rsid w:val="00621889"/>
    <w:rsid w:val="006273C7"/>
    <w:rsid w:val="00627C0C"/>
    <w:rsid w:val="006305F8"/>
    <w:rsid w:val="0063100F"/>
    <w:rsid w:val="00631201"/>
    <w:rsid w:val="00632FCE"/>
    <w:rsid w:val="00635EF9"/>
    <w:rsid w:val="00636C08"/>
    <w:rsid w:val="00640F0F"/>
    <w:rsid w:val="006428D0"/>
    <w:rsid w:val="0064294A"/>
    <w:rsid w:val="00643FBA"/>
    <w:rsid w:val="006458F3"/>
    <w:rsid w:val="00645D8B"/>
    <w:rsid w:val="006460B3"/>
    <w:rsid w:val="00650934"/>
    <w:rsid w:val="00653FBD"/>
    <w:rsid w:val="00660BA1"/>
    <w:rsid w:val="00661164"/>
    <w:rsid w:val="00661E79"/>
    <w:rsid w:val="00665672"/>
    <w:rsid w:val="006666A1"/>
    <w:rsid w:val="00670CDA"/>
    <w:rsid w:val="00671568"/>
    <w:rsid w:val="00671B64"/>
    <w:rsid w:val="00671F8D"/>
    <w:rsid w:val="00674732"/>
    <w:rsid w:val="00676902"/>
    <w:rsid w:val="00677822"/>
    <w:rsid w:val="00681AD2"/>
    <w:rsid w:val="00681EC8"/>
    <w:rsid w:val="00691076"/>
    <w:rsid w:val="00691585"/>
    <w:rsid w:val="00692859"/>
    <w:rsid w:val="006928A1"/>
    <w:rsid w:val="006943BB"/>
    <w:rsid w:val="00694DA0"/>
    <w:rsid w:val="006964B6"/>
    <w:rsid w:val="006979D9"/>
    <w:rsid w:val="006A27C2"/>
    <w:rsid w:val="006A4637"/>
    <w:rsid w:val="006A6060"/>
    <w:rsid w:val="006B18CA"/>
    <w:rsid w:val="006B6F67"/>
    <w:rsid w:val="006C0DB2"/>
    <w:rsid w:val="006C24FB"/>
    <w:rsid w:val="006C40F7"/>
    <w:rsid w:val="006C4C82"/>
    <w:rsid w:val="006C5DAB"/>
    <w:rsid w:val="006C7DE1"/>
    <w:rsid w:val="006C7FDA"/>
    <w:rsid w:val="006D26CE"/>
    <w:rsid w:val="006D3039"/>
    <w:rsid w:val="006D360C"/>
    <w:rsid w:val="006D6EBA"/>
    <w:rsid w:val="006D7433"/>
    <w:rsid w:val="006E2CD9"/>
    <w:rsid w:val="006E316E"/>
    <w:rsid w:val="006E46E5"/>
    <w:rsid w:val="006E75BB"/>
    <w:rsid w:val="006E7C7E"/>
    <w:rsid w:val="006F03E5"/>
    <w:rsid w:val="007008E8"/>
    <w:rsid w:val="00700F70"/>
    <w:rsid w:val="00701FE7"/>
    <w:rsid w:val="00704577"/>
    <w:rsid w:val="00704AEC"/>
    <w:rsid w:val="007057E2"/>
    <w:rsid w:val="0070762F"/>
    <w:rsid w:val="00710B14"/>
    <w:rsid w:val="00711F36"/>
    <w:rsid w:val="00712A68"/>
    <w:rsid w:val="00712E7E"/>
    <w:rsid w:val="0071383A"/>
    <w:rsid w:val="00715D99"/>
    <w:rsid w:val="0071662D"/>
    <w:rsid w:val="0071696F"/>
    <w:rsid w:val="00716B8B"/>
    <w:rsid w:val="00716DC3"/>
    <w:rsid w:val="00720038"/>
    <w:rsid w:val="00720495"/>
    <w:rsid w:val="00720998"/>
    <w:rsid w:val="0072658E"/>
    <w:rsid w:val="00726B55"/>
    <w:rsid w:val="00727E57"/>
    <w:rsid w:val="00736CC4"/>
    <w:rsid w:val="007414DE"/>
    <w:rsid w:val="00742EF5"/>
    <w:rsid w:val="00744DA1"/>
    <w:rsid w:val="00744FC4"/>
    <w:rsid w:val="0075032A"/>
    <w:rsid w:val="00752C04"/>
    <w:rsid w:val="00753D72"/>
    <w:rsid w:val="00762F47"/>
    <w:rsid w:val="0076435F"/>
    <w:rsid w:val="007648D3"/>
    <w:rsid w:val="0076737B"/>
    <w:rsid w:val="00773522"/>
    <w:rsid w:val="0077391A"/>
    <w:rsid w:val="00774871"/>
    <w:rsid w:val="00775A75"/>
    <w:rsid w:val="0078102D"/>
    <w:rsid w:val="0078634C"/>
    <w:rsid w:val="00793C82"/>
    <w:rsid w:val="007A143B"/>
    <w:rsid w:val="007A31F2"/>
    <w:rsid w:val="007A6070"/>
    <w:rsid w:val="007A74A8"/>
    <w:rsid w:val="007A7652"/>
    <w:rsid w:val="007A798F"/>
    <w:rsid w:val="007B004E"/>
    <w:rsid w:val="007B30A4"/>
    <w:rsid w:val="007B34F8"/>
    <w:rsid w:val="007B4C52"/>
    <w:rsid w:val="007B58D6"/>
    <w:rsid w:val="007B5EB9"/>
    <w:rsid w:val="007C0EB6"/>
    <w:rsid w:val="007C1AE1"/>
    <w:rsid w:val="007C1C87"/>
    <w:rsid w:val="007C5B90"/>
    <w:rsid w:val="007D32F4"/>
    <w:rsid w:val="007D382B"/>
    <w:rsid w:val="007D5806"/>
    <w:rsid w:val="007D5D72"/>
    <w:rsid w:val="007E024C"/>
    <w:rsid w:val="007E0A78"/>
    <w:rsid w:val="007E2458"/>
    <w:rsid w:val="007E273B"/>
    <w:rsid w:val="007E3AAB"/>
    <w:rsid w:val="007E5873"/>
    <w:rsid w:val="007E6A2C"/>
    <w:rsid w:val="007E700D"/>
    <w:rsid w:val="007F0393"/>
    <w:rsid w:val="007F07EF"/>
    <w:rsid w:val="007F3B97"/>
    <w:rsid w:val="007F402B"/>
    <w:rsid w:val="007F40E6"/>
    <w:rsid w:val="007F58E0"/>
    <w:rsid w:val="007F59E1"/>
    <w:rsid w:val="007F65B0"/>
    <w:rsid w:val="007F7D17"/>
    <w:rsid w:val="0080062E"/>
    <w:rsid w:val="00800F5B"/>
    <w:rsid w:val="00802F4F"/>
    <w:rsid w:val="00803D13"/>
    <w:rsid w:val="00806539"/>
    <w:rsid w:val="008100EB"/>
    <w:rsid w:val="0081034C"/>
    <w:rsid w:val="00812288"/>
    <w:rsid w:val="008128D4"/>
    <w:rsid w:val="00815568"/>
    <w:rsid w:val="00816BCC"/>
    <w:rsid w:val="00817F71"/>
    <w:rsid w:val="008205EA"/>
    <w:rsid w:val="0082263C"/>
    <w:rsid w:val="00823E27"/>
    <w:rsid w:val="00826FB8"/>
    <w:rsid w:val="008270FA"/>
    <w:rsid w:val="00830E5E"/>
    <w:rsid w:val="00831D2B"/>
    <w:rsid w:val="00832444"/>
    <w:rsid w:val="00833FB4"/>
    <w:rsid w:val="00836191"/>
    <w:rsid w:val="008362E3"/>
    <w:rsid w:val="008368A2"/>
    <w:rsid w:val="008371D0"/>
    <w:rsid w:val="008437BD"/>
    <w:rsid w:val="00843DDD"/>
    <w:rsid w:val="00845512"/>
    <w:rsid w:val="00846954"/>
    <w:rsid w:val="00847853"/>
    <w:rsid w:val="00852E89"/>
    <w:rsid w:val="00853D55"/>
    <w:rsid w:val="00854D61"/>
    <w:rsid w:val="00854F0E"/>
    <w:rsid w:val="00856E31"/>
    <w:rsid w:val="0086225E"/>
    <w:rsid w:val="00863A3B"/>
    <w:rsid w:val="0086571D"/>
    <w:rsid w:val="008659F8"/>
    <w:rsid w:val="00865DCD"/>
    <w:rsid w:val="00866344"/>
    <w:rsid w:val="00875060"/>
    <w:rsid w:val="00875197"/>
    <w:rsid w:val="0087767F"/>
    <w:rsid w:val="00882D04"/>
    <w:rsid w:val="00886BA8"/>
    <w:rsid w:val="0088737E"/>
    <w:rsid w:val="00891A14"/>
    <w:rsid w:val="00893778"/>
    <w:rsid w:val="0089563B"/>
    <w:rsid w:val="00897F96"/>
    <w:rsid w:val="008A522D"/>
    <w:rsid w:val="008B077D"/>
    <w:rsid w:val="008B1E95"/>
    <w:rsid w:val="008B2341"/>
    <w:rsid w:val="008B2BC3"/>
    <w:rsid w:val="008B2C68"/>
    <w:rsid w:val="008B429B"/>
    <w:rsid w:val="008B43A3"/>
    <w:rsid w:val="008C26DC"/>
    <w:rsid w:val="008C6F1D"/>
    <w:rsid w:val="008C7CCD"/>
    <w:rsid w:val="008D19B6"/>
    <w:rsid w:val="008D33EC"/>
    <w:rsid w:val="008E42E5"/>
    <w:rsid w:val="008E4A86"/>
    <w:rsid w:val="008E4FE9"/>
    <w:rsid w:val="008E7D49"/>
    <w:rsid w:val="008F1D61"/>
    <w:rsid w:val="008F2725"/>
    <w:rsid w:val="008F3E5A"/>
    <w:rsid w:val="008F495D"/>
    <w:rsid w:val="008F7A6B"/>
    <w:rsid w:val="009024D2"/>
    <w:rsid w:val="00903748"/>
    <w:rsid w:val="009038B2"/>
    <w:rsid w:val="0090427D"/>
    <w:rsid w:val="00905361"/>
    <w:rsid w:val="0090766F"/>
    <w:rsid w:val="00914C9D"/>
    <w:rsid w:val="0092563B"/>
    <w:rsid w:val="00931759"/>
    <w:rsid w:val="00932A00"/>
    <w:rsid w:val="00933714"/>
    <w:rsid w:val="009362B8"/>
    <w:rsid w:val="0093637C"/>
    <w:rsid w:val="00937BA6"/>
    <w:rsid w:val="00942135"/>
    <w:rsid w:val="0094359A"/>
    <w:rsid w:val="00943F07"/>
    <w:rsid w:val="009446EF"/>
    <w:rsid w:val="00945224"/>
    <w:rsid w:val="00950240"/>
    <w:rsid w:val="0095468D"/>
    <w:rsid w:val="0095796B"/>
    <w:rsid w:val="00957977"/>
    <w:rsid w:val="009606B0"/>
    <w:rsid w:val="00964BCD"/>
    <w:rsid w:val="00965C63"/>
    <w:rsid w:val="009720BF"/>
    <w:rsid w:val="0097319B"/>
    <w:rsid w:val="009736E5"/>
    <w:rsid w:val="00975FF7"/>
    <w:rsid w:val="00980496"/>
    <w:rsid w:val="0098369E"/>
    <w:rsid w:val="00983B65"/>
    <w:rsid w:val="009941D9"/>
    <w:rsid w:val="00994BAF"/>
    <w:rsid w:val="00994D58"/>
    <w:rsid w:val="009979C9"/>
    <w:rsid w:val="009A04B5"/>
    <w:rsid w:val="009A1CFF"/>
    <w:rsid w:val="009A565E"/>
    <w:rsid w:val="009A6A2F"/>
    <w:rsid w:val="009A7487"/>
    <w:rsid w:val="009B33EE"/>
    <w:rsid w:val="009B4213"/>
    <w:rsid w:val="009B4904"/>
    <w:rsid w:val="009B4DD5"/>
    <w:rsid w:val="009B605D"/>
    <w:rsid w:val="009C4514"/>
    <w:rsid w:val="009C5BD5"/>
    <w:rsid w:val="009C5C6A"/>
    <w:rsid w:val="009C7BFB"/>
    <w:rsid w:val="009D1131"/>
    <w:rsid w:val="009D1C01"/>
    <w:rsid w:val="009D3245"/>
    <w:rsid w:val="009E1BA4"/>
    <w:rsid w:val="009E30A1"/>
    <w:rsid w:val="009E7719"/>
    <w:rsid w:val="009E7748"/>
    <w:rsid w:val="009F0276"/>
    <w:rsid w:val="009F0602"/>
    <w:rsid w:val="009F116C"/>
    <w:rsid w:val="009F1C3F"/>
    <w:rsid w:val="009F2279"/>
    <w:rsid w:val="009F6D43"/>
    <w:rsid w:val="00A03BD1"/>
    <w:rsid w:val="00A04F8C"/>
    <w:rsid w:val="00A05DD6"/>
    <w:rsid w:val="00A070CD"/>
    <w:rsid w:val="00A1272E"/>
    <w:rsid w:val="00A163A3"/>
    <w:rsid w:val="00A1667C"/>
    <w:rsid w:val="00A234C2"/>
    <w:rsid w:val="00A267D0"/>
    <w:rsid w:val="00A30650"/>
    <w:rsid w:val="00A316EC"/>
    <w:rsid w:val="00A31EB8"/>
    <w:rsid w:val="00A31FCE"/>
    <w:rsid w:val="00A33E6B"/>
    <w:rsid w:val="00A409FA"/>
    <w:rsid w:val="00A41ADB"/>
    <w:rsid w:val="00A423D7"/>
    <w:rsid w:val="00A430E2"/>
    <w:rsid w:val="00A442BE"/>
    <w:rsid w:val="00A4576C"/>
    <w:rsid w:val="00A459A8"/>
    <w:rsid w:val="00A47BF7"/>
    <w:rsid w:val="00A53506"/>
    <w:rsid w:val="00A55608"/>
    <w:rsid w:val="00A567D0"/>
    <w:rsid w:val="00A576AC"/>
    <w:rsid w:val="00A60329"/>
    <w:rsid w:val="00A60DF5"/>
    <w:rsid w:val="00A62082"/>
    <w:rsid w:val="00A62FF2"/>
    <w:rsid w:val="00A637C4"/>
    <w:rsid w:val="00A64BC4"/>
    <w:rsid w:val="00A65147"/>
    <w:rsid w:val="00A66AED"/>
    <w:rsid w:val="00A7032E"/>
    <w:rsid w:val="00A71A6C"/>
    <w:rsid w:val="00A730CC"/>
    <w:rsid w:val="00A7326F"/>
    <w:rsid w:val="00A75B49"/>
    <w:rsid w:val="00A8041D"/>
    <w:rsid w:val="00A80590"/>
    <w:rsid w:val="00A80F47"/>
    <w:rsid w:val="00A811E3"/>
    <w:rsid w:val="00A8469D"/>
    <w:rsid w:val="00A850D6"/>
    <w:rsid w:val="00A85B0D"/>
    <w:rsid w:val="00A86123"/>
    <w:rsid w:val="00A8627F"/>
    <w:rsid w:val="00A86516"/>
    <w:rsid w:val="00A872D4"/>
    <w:rsid w:val="00A907EF"/>
    <w:rsid w:val="00A910C9"/>
    <w:rsid w:val="00A9290E"/>
    <w:rsid w:val="00A93AF0"/>
    <w:rsid w:val="00A948D8"/>
    <w:rsid w:val="00A94CAF"/>
    <w:rsid w:val="00A94D3C"/>
    <w:rsid w:val="00A9565A"/>
    <w:rsid w:val="00A96ED3"/>
    <w:rsid w:val="00AA189E"/>
    <w:rsid w:val="00AA2C70"/>
    <w:rsid w:val="00AA3BCA"/>
    <w:rsid w:val="00AA3F9C"/>
    <w:rsid w:val="00AA5488"/>
    <w:rsid w:val="00AA5E46"/>
    <w:rsid w:val="00AA5F98"/>
    <w:rsid w:val="00AA7DB1"/>
    <w:rsid w:val="00AB1A24"/>
    <w:rsid w:val="00AB313F"/>
    <w:rsid w:val="00AB3957"/>
    <w:rsid w:val="00AB517C"/>
    <w:rsid w:val="00AC141A"/>
    <w:rsid w:val="00AC227E"/>
    <w:rsid w:val="00AC4A49"/>
    <w:rsid w:val="00AC6B83"/>
    <w:rsid w:val="00AC6CA7"/>
    <w:rsid w:val="00AD2D8D"/>
    <w:rsid w:val="00AD5C12"/>
    <w:rsid w:val="00AE2AC3"/>
    <w:rsid w:val="00AE3817"/>
    <w:rsid w:val="00AE4579"/>
    <w:rsid w:val="00AE533B"/>
    <w:rsid w:val="00AE7D78"/>
    <w:rsid w:val="00AF23EE"/>
    <w:rsid w:val="00AF2F5C"/>
    <w:rsid w:val="00AF39FD"/>
    <w:rsid w:val="00AF40AE"/>
    <w:rsid w:val="00AF42CC"/>
    <w:rsid w:val="00AF4D75"/>
    <w:rsid w:val="00AF70A2"/>
    <w:rsid w:val="00B02BCD"/>
    <w:rsid w:val="00B02E3C"/>
    <w:rsid w:val="00B030F4"/>
    <w:rsid w:val="00B07FAA"/>
    <w:rsid w:val="00B106AE"/>
    <w:rsid w:val="00B11359"/>
    <w:rsid w:val="00B1227A"/>
    <w:rsid w:val="00B15EC0"/>
    <w:rsid w:val="00B21A18"/>
    <w:rsid w:val="00B2263D"/>
    <w:rsid w:val="00B2360D"/>
    <w:rsid w:val="00B24993"/>
    <w:rsid w:val="00B302E7"/>
    <w:rsid w:val="00B306F0"/>
    <w:rsid w:val="00B3169E"/>
    <w:rsid w:val="00B33BEB"/>
    <w:rsid w:val="00B345C3"/>
    <w:rsid w:val="00B35252"/>
    <w:rsid w:val="00B35465"/>
    <w:rsid w:val="00B35986"/>
    <w:rsid w:val="00B40104"/>
    <w:rsid w:val="00B40E65"/>
    <w:rsid w:val="00B4519C"/>
    <w:rsid w:val="00B46977"/>
    <w:rsid w:val="00B46A0A"/>
    <w:rsid w:val="00B529A9"/>
    <w:rsid w:val="00B53979"/>
    <w:rsid w:val="00B55041"/>
    <w:rsid w:val="00B55937"/>
    <w:rsid w:val="00B607BA"/>
    <w:rsid w:val="00B60A4C"/>
    <w:rsid w:val="00B62A4D"/>
    <w:rsid w:val="00B6484E"/>
    <w:rsid w:val="00B650A3"/>
    <w:rsid w:val="00B741A7"/>
    <w:rsid w:val="00B74C5C"/>
    <w:rsid w:val="00B84156"/>
    <w:rsid w:val="00B84680"/>
    <w:rsid w:val="00B8513D"/>
    <w:rsid w:val="00B864E0"/>
    <w:rsid w:val="00B86791"/>
    <w:rsid w:val="00B90C36"/>
    <w:rsid w:val="00B9136D"/>
    <w:rsid w:val="00B9428A"/>
    <w:rsid w:val="00B94618"/>
    <w:rsid w:val="00B95308"/>
    <w:rsid w:val="00BA01BF"/>
    <w:rsid w:val="00BA0263"/>
    <w:rsid w:val="00BA2594"/>
    <w:rsid w:val="00BA4687"/>
    <w:rsid w:val="00BB0665"/>
    <w:rsid w:val="00BB4CCE"/>
    <w:rsid w:val="00BB573A"/>
    <w:rsid w:val="00BB5D05"/>
    <w:rsid w:val="00BB611B"/>
    <w:rsid w:val="00BB63AF"/>
    <w:rsid w:val="00BB6BAC"/>
    <w:rsid w:val="00BB6D10"/>
    <w:rsid w:val="00BB77F9"/>
    <w:rsid w:val="00BB7B75"/>
    <w:rsid w:val="00BC0E4E"/>
    <w:rsid w:val="00BC1209"/>
    <w:rsid w:val="00BC26DB"/>
    <w:rsid w:val="00BC345B"/>
    <w:rsid w:val="00BC51D2"/>
    <w:rsid w:val="00BC6CA6"/>
    <w:rsid w:val="00BD0C71"/>
    <w:rsid w:val="00BD46AA"/>
    <w:rsid w:val="00BE3B65"/>
    <w:rsid w:val="00BE754C"/>
    <w:rsid w:val="00BE76D0"/>
    <w:rsid w:val="00BF0027"/>
    <w:rsid w:val="00BF01C8"/>
    <w:rsid w:val="00BF1270"/>
    <w:rsid w:val="00BF1BA1"/>
    <w:rsid w:val="00BF25E2"/>
    <w:rsid w:val="00BF3466"/>
    <w:rsid w:val="00BF43F1"/>
    <w:rsid w:val="00BF58AA"/>
    <w:rsid w:val="00BF77BB"/>
    <w:rsid w:val="00C03DDE"/>
    <w:rsid w:val="00C046F6"/>
    <w:rsid w:val="00C04C7E"/>
    <w:rsid w:val="00C143D7"/>
    <w:rsid w:val="00C14C63"/>
    <w:rsid w:val="00C16EA5"/>
    <w:rsid w:val="00C20817"/>
    <w:rsid w:val="00C2197E"/>
    <w:rsid w:val="00C21A7E"/>
    <w:rsid w:val="00C23A95"/>
    <w:rsid w:val="00C23C29"/>
    <w:rsid w:val="00C24540"/>
    <w:rsid w:val="00C2500D"/>
    <w:rsid w:val="00C30AEF"/>
    <w:rsid w:val="00C3240E"/>
    <w:rsid w:val="00C32701"/>
    <w:rsid w:val="00C3395D"/>
    <w:rsid w:val="00C365C6"/>
    <w:rsid w:val="00C36C69"/>
    <w:rsid w:val="00C43264"/>
    <w:rsid w:val="00C44892"/>
    <w:rsid w:val="00C44E00"/>
    <w:rsid w:val="00C509C5"/>
    <w:rsid w:val="00C52BC8"/>
    <w:rsid w:val="00C53870"/>
    <w:rsid w:val="00C54269"/>
    <w:rsid w:val="00C55858"/>
    <w:rsid w:val="00C61045"/>
    <w:rsid w:val="00C62A1E"/>
    <w:rsid w:val="00C634C5"/>
    <w:rsid w:val="00C63C5D"/>
    <w:rsid w:val="00C646F9"/>
    <w:rsid w:val="00C64D0D"/>
    <w:rsid w:val="00C671E1"/>
    <w:rsid w:val="00C67D2D"/>
    <w:rsid w:val="00C71883"/>
    <w:rsid w:val="00C730CA"/>
    <w:rsid w:val="00C739BC"/>
    <w:rsid w:val="00C801CF"/>
    <w:rsid w:val="00C8222E"/>
    <w:rsid w:val="00C82674"/>
    <w:rsid w:val="00C83278"/>
    <w:rsid w:val="00C84BA3"/>
    <w:rsid w:val="00C905D5"/>
    <w:rsid w:val="00C919FD"/>
    <w:rsid w:val="00C91C61"/>
    <w:rsid w:val="00C93478"/>
    <w:rsid w:val="00C94313"/>
    <w:rsid w:val="00C95462"/>
    <w:rsid w:val="00C956C7"/>
    <w:rsid w:val="00CA0276"/>
    <w:rsid w:val="00CA3C97"/>
    <w:rsid w:val="00CA428B"/>
    <w:rsid w:val="00CA6196"/>
    <w:rsid w:val="00CA73D5"/>
    <w:rsid w:val="00CA7940"/>
    <w:rsid w:val="00CB0CEC"/>
    <w:rsid w:val="00CB2876"/>
    <w:rsid w:val="00CB3E1A"/>
    <w:rsid w:val="00CB50E5"/>
    <w:rsid w:val="00CC0695"/>
    <w:rsid w:val="00CC0A5E"/>
    <w:rsid w:val="00CC1958"/>
    <w:rsid w:val="00CC2048"/>
    <w:rsid w:val="00CC210D"/>
    <w:rsid w:val="00CC3A0B"/>
    <w:rsid w:val="00CC3F2A"/>
    <w:rsid w:val="00CC4821"/>
    <w:rsid w:val="00CC4D19"/>
    <w:rsid w:val="00CC5065"/>
    <w:rsid w:val="00CC7397"/>
    <w:rsid w:val="00CC7D26"/>
    <w:rsid w:val="00CD4C58"/>
    <w:rsid w:val="00CD510E"/>
    <w:rsid w:val="00CD6D01"/>
    <w:rsid w:val="00CE1087"/>
    <w:rsid w:val="00CF2293"/>
    <w:rsid w:val="00CF29FB"/>
    <w:rsid w:val="00CF51E6"/>
    <w:rsid w:val="00D00108"/>
    <w:rsid w:val="00D05C43"/>
    <w:rsid w:val="00D06D5A"/>
    <w:rsid w:val="00D076C4"/>
    <w:rsid w:val="00D10D97"/>
    <w:rsid w:val="00D12E41"/>
    <w:rsid w:val="00D14268"/>
    <w:rsid w:val="00D14B39"/>
    <w:rsid w:val="00D15768"/>
    <w:rsid w:val="00D20D17"/>
    <w:rsid w:val="00D22713"/>
    <w:rsid w:val="00D2326C"/>
    <w:rsid w:val="00D23C3C"/>
    <w:rsid w:val="00D25107"/>
    <w:rsid w:val="00D30D75"/>
    <w:rsid w:val="00D34B5D"/>
    <w:rsid w:val="00D416D0"/>
    <w:rsid w:val="00D473F9"/>
    <w:rsid w:val="00D5201D"/>
    <w:rsid w:val="00D52E17"/>
    <w:rsid w:val="00D5531A"/>
    <w:rsid w:val="00D57065"/>
    <w:rsid w:val="00D6186C"/>
    <w:rsid w:val="00D62159"/>
    <w:rsid w:val="00D6753E"/>
    <w:rsid w:val="00D74040"/>
    <w:rsid w:val="00D742FD"/>
    <w:rsid w:val="00D76BEF"/>
    <w:rsid w:val="00D8239A"/>
    <w:rsid w:val="00D83A74"/>
    <w:rsid w:val="00D87F61"/>
    <w:rsid w:val="00D91DCF"/>
    <w:rsid w:val="00D933D8"/>
    <w:rsid w:val="00D94A91"/>
    <w:rsid w:val="00D96B64"/>
    <w:rsid w:val="00D9700F"/>
    <w:rsid w:val="00DA3249"/>
    <w:rsid w:val="00DA3E7D"/>
    <w:rsid w:val="00DA44F5"/>
    <w:rsid w:val="00DA6763"/>
    <w:rsid w:val="00DA6B76"/>
    <w:rsid w:val="00DB0A61"/>
    <w:rsid w:val="00DB14F6"/>
    <w:rsid w:val="00DB1992"/>
    <w:rsid w:val="00DB4A02"/>
    <w:rsid w:val="00DB579C"/>
    <w:rsid w:val="00DB6F80"/>
    <w:rsid w:val="00DC3073"/>
    <w:rsid w:val="00DC4770"/>
    <w:rsid w:val="00DC6984"/>
    <w:rsid w:val="00DC7F30"/>
    <w:rsid w:val="00DD1F0C"/>
    <w:rsid w:val="00DD35F1"/>
    <w:rsid w:val="00DD4F59"/>
    <w:rsid w:val="00DD63D9"/>
    <w:rsid w:val="00DE3B5C"/>
    <w:rsid w:val="00DE4795"/>
    <w:rsid w:val="00DE52CB"/>
    <w:rsid w:val="00DE6081"/>
    <w:rsid w:val="00DE7A1B"/>
    <w:rsid w:val="00DF08C5"/>
    <w:rsid w:val="00DF1970"/>
    <w:rsid w:val="00DF4A73"/>
    <w:rsid w:val="00DF569F"/>
    <w:rsid w:val="00DF62E9"/>
    <w:rsid w:val="00E01964"/>
    <w:rsid w:val="00E01D70"/>
    <w:rsid w:val="00E03B8A"/>
    <w:rsid w:val="00E03EAD"/>
    <w:rsid w:val="00E116F4"/>
    <w:rsid w:val="00E11E2F"/>
    <w:rsid w:val="00E12684"/>
    <w:rsid w:val="00E14FB0"/>
    <w:rsid w:val="00E15D5C"/>
    <w:rsid w:val="00E16851"/>
    <w:rsid w:val="00E2355F"/>
    <w:rsid w:val="00E23B78"/>
    <w:rsid w:val="00E23FDB"/>
    <w:rsid w:val="00E24D4C"/>
    <w:rsid w:val="00E32BB2"/>
    <w:rsid w:val="00E35DD9"/>
    <w:rsid w:val="00E35ECF"/>
    <w:rsid w:val="00E3659B"/>
    <w:rsid w:val="00E372FE"/>
    <w:rsid w:val="00E37F3A"/>
    <w:rsid w:val="00E405DB"/>
    <w:rsid w:val="00E41411"/>
    <w:rsid w:val="00E420FB"/>
    <w:rsid w:val="00E507D8"/>
    <w:rsid w:val="00E520FF"/>
    <w:rsid w:val="00E52CC6"/>
    <w:rsid w:val="00E54BF4"/>
    <w:rsid w:val="00E54EB6"/>
    <w:rsid w:val="00E55197"/>
    <w:rsid w:val="00E57863"/>
    <w:rsid w:val="00E6197A"/>
    <w:rsid w:val="00E642FD"/>
    <w:rsid w:val="00E71B51"/>
    <w:rsid w:val="00E71FE8"/>
    <w:rsid w:val="00E75898"/>
    <w:rsid w:val="00E75F16"/>
    <w:rsid w:val="00E762D8"/>
    <w:rsid w:val="00E76ED2"/>
    <w:rsid w:val="00E81BBC"/>
    <w:rsid w:val="00E81C7D"/>
    <w:rsid w:val="00E82E05"/>
    <w:rsid w:val="00E84B1E"/>
    <w:rsid w:val="00E850EC"/>
    <w:rsid w:val="00E85A04"/>
    <w:rsid w:val="00E862F9"/>
    <w:rsid w:val="00E86C1B"/>
    <w:rsid w:val="00E91834"/>
    <w:rsid w:val="00E93311"/>
    <w:rsid w:val="00E9340C"/>
    <w:rsid w:val="00E93790"/>
    <w:rsid w:val="00E9457C"/>
    <w:rsid w:val="00E96142"/>
    <w:rsid w:val="00E9770C"/>
    <w:rsid w:val="00EA2DE9"/>
    <w:rsid w:val="00EA30EB"/>
    <w:rsid w:val="00EA4718"/>
    <w:rsid w:val="00EA4913"/>
    <w:rsid w:val="00EA546F"/>
    <w:rsid w:val="00EA572E"/>
    <w:rsid w:val="00EB0198"/>
    <w:rsid w:val="00EB27D0"/>
    <w:rsid w:val="00EB2E14"/>
    <w:rsid w:val="00EB4130"/>
    <w:rsid w:val="00EB5392"/>
    <w:rsid w:val="00EC0DC9"/>
    <w:rsid w:val="00EC1F90"/>
    <w:rsid w:val="00EC2F14"/>
    <w:rsid w:val="00EC36DF"/>
    <w:rsid w:val="00EC3999"/>
    <w:rsid w:val="00EC6DEB"/>
    <w:rsid w:val="00ED05C0"/>
    <w:rsid w:val="00ED2BBF"/>
    <w:rsid w:val="00ED4EDE"/>
    <w:rsid w:val="00ED604F"/>
    <w:rsid w:val="00ED778A"/>
    <w:rsid w:val="00EE0F0C"/>
    <w:rsid w:val="00EE6727"/>
    <w:rsid w:val="00EE6DFE"/>
    <w:rsid w:val="00EF113C"/>
    <w:rsid w:val="00EF2B5E"/>
    <w:rsid w:val="00EF5273"/>
    <w:rsid w:val="00EF7492"/>
    <w:rsid w:val="00F015AA"/>
    <w:rsid w:val="00F01AC9"/>
    <w:rsid w:val="00F01FB4"/>
    <w:rsid w:val="00F03FC0"/>
    <w:rsid w:val="00F04A02"/>
    <w:rsid w:val="00F11A72"/>
    <w:rsid w:val="00F13A69"/>
    <w:rsid w:val="00F2073E"/>
    <w:rsid w:val="00F20F0F"/>
    <w:rsid w:val="00F22A20"/>
    <w:rsid w:val="00F243D8"/>
    <w:rsid w:val="00F25DBC"/>
    <w:rsid w:val="00F271C5"/>
    <w:rsid w:val="00F3031B"/>
    <w:rsid w:val="00F30621"/>
    <w:rsid w:val="00F32958"/>
    <w:rsid w:val="00F32BCF"/>
    <w:rsid w:val="00F33F06"/>
    <w:rsid w:val="00F34B0F"/>
    <w:rsid w:val="00F36732"/>
    <w:rsid w:val="00F4068B"/>
    <w:rsid w:val="00F438C9"/>
    <w:rsid w:val="00F5169B"/>
    <w:rsid w:val="00F54A5D"/>
    <w:rsid w:val="00F569B1"/>
    <w:rsid w:val="00F602FB"/>
    <w:rsid w:val="00F61144"/>
    <w:rsid w:val="00F645A9"/>
    <w:rsid w:val="00F65AE9"/>
    <w:rsid w:val="00F676DE"/>
    <w:rsid w:val="00F71FF1"/>
    <w:rsid w:val="00F7337C"/>
    <w:rsid w:val="00F737D7"/>
    <w:rsid w:val="00F765CA"/>
    <w:rsid w:val="00F81ED7"/>
    <w:rsid w:val="00F82DCE"/>
    <w:rsid w:val="00F83A9D"/>
    <w:rsid w:val="00F858FC"/>
    <w:rsid w:val="00F90201"/>
    <w:rsid w:val="00F91BC1"/>
    <w:rsid w:val="00F9351E"/>
    <w:rsid w:val="00F95232"/>
    <w:rsid w:val="00FA17AC"/>
    <w:rsid w:val="00FA572D"/>
    <w:rsid w:val="00FB0649"/>
    <w:rsid w:val="00FB0A5F"/>
    <w:rsid w:val="00FB1739"/>
    <w:rsid w:val="00FC0B59"/>
    <w:rsid w:val="00FC1029"/>
    <w:rsid w:val="00FC178D"/>
    <w:rsid w:val="00FC4806"/>
    <w:rsid w:val="00FC5D3B"/>
    <w:rsid w:val="00FC61E2"/>
    <w:rsid w:val="00FC65F7"/>
    <w:rsid w:val="00FD0319"/>
    <w:rsid w:val="00FD37E6"/>
    <w:rsid w:val="00FD43CA"/>
    <w:rsid w:val="00FD4C6B"/>
    <w:rsid w:val="00FD5E34"/>
    <w:rsid w:val="00FE4A44"/>
    <w:rsid w:val="00FE53BA"/>
    <w:rsid w:val="00FE5F90"/>
    <w:rsid w:val="00FE62D4"/>
    <w:rsid w:val="00FE63DB"/>
    <w:rsid w:val="00FF05E0"/>
    <w:rsid w:val="00FF338F"/>
    <w:rsid w:val="00FF3651"/>
    <w:rsid w:val="00FF3BEF"/>
    <w:rsid w:val="00FF4739"/>
    <w:rsid w:val="00FF6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0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paragraph" w:styleId="1">
    <w:name w:val="heading 1"/>
    <w:basedOn w:val="a"/>
    <w:next w:val="a"/>
    <w:qFormat/>
    <w:rsid w:val="00B33BEB"/>
    <w:pPr>
      <w:keepNext/>
      <w:spacing w:before="240" w:after="60"/>
      <w:outlineLvl w:val="0"/>
    </w:pPr>
    <w:rPr>
      <w:rFonts w:ascii="Arial" w:hAnsi="Arial" w:cs="Arial"/>
      <w:b/>
      <w:bCs/>
      <w:kern w:val="32"/>
      <w:sz w:val="32"/>
      <w:szCs w:val="32"/>
    </w:rPr>
  </w:style>
  <w:style w:type="paragraph" w:styleId="2">
    <w:name w:val="heading 2"/>
    <w:basedOn w:val="a"/>
    <w:next w:val="a"/>
    <w:qFormat/>
    <w:rsid w:val="00B33B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B33BEB"/>
    <w:pPr>
      <w:ind w:left="283" w:hanging="283"/>
    </w:pPr>
  </w:style>
  <w:style w:type="paragraph" w:styleId="a4">
    <w:name w:val="Body Text"/>
    <w:basedOn w:val="a"/>
    <w:rsid w:val="00B33BEB"/>
    <w:pPr>
      <w:spacing w:after="120"/>
    </w:pPr>
  </w:style>
  <w:style w:type="paragraph" w:styleId="a5">
    <w:name w:val="Body Text First Indent"/>
    <w:basedOn w:val="a4"/>
    <w:rsid w:val="00B33BEB"/>
    <w:pPr>
      <w:ind w:firstLine="210"/>
    </w:pPr>
  </w:style>
  <w:style w:type="character" w:styleId="a6">
    <w:name w:val="Hyperlink"/>
    <w:rsid w:val="00B33BEB"/>
    <w:rPr>
      <w:color w:val="0000FF"/>
      <w:u w:val="single"/>
    </w:rPr>
  </w:style>
  <w:style w:type="paragraph" w:styleId="a7">
    <w:name w:val="header"/>
    <w:basedOn w:val="a"/>
    <w:rsid w:val="00B33BEB"/>
    <w:pPr>
      <w:tabs>
        <w:tab w:val="center" w:pos="4153"/>
        <w:tab w:val="right" w:pos="8306"/>
      </w:tabs>
    </w:pPr>
  </w:style>
  <w:style w:type="character" w:styleId="a8">
    <w:name w:val="page number"/>
    <w:basedOn w:val="a0"/>
    <w:rsid w:val="00B33BEB"/>
  </w:style>
  <w:style w:type="paragraph" w:styleId="a9">
    <w:name w:val="footer"/>
    <w:basedOn w:val="a"/>
    <w:rsid w:val="00FE62D4"/>
    <w:pPr>
      <w:tabs>
        <w:tab w:val="center" w:pos="4153"/>
        <w:tab w:val="right" w:pos="8306"/>
      </w:tabs>
    </w:pPr>
  </w:style>
  <w:style w:type="paragraph" w:styleId="aa">
    <w:name w:val="Balloon Text"/>
    <w:basedOn w:val="a"/>
    <w:link w:val="ab"/>
    <w:rsid w:val="00BB611B"/>
    <w:rPr>
      <w:rFonts w:ascii="Tahoma" w:hAnsi="Tahoma"/>
      <w:sz w:val="16"/>
      <w:szCs w:val="16"/>
    </w:rPr>
  </w:style>
  <w:style w:type="character" w:customStyle="1" w:styleId="ab">
    <w:name w:val="批注框文本 字符"/>
    <w:link w:val="aa"/>
    <w:rsid w:val="00BB611B"/>
    <w:rPr>
      <w:rFonts w:ascii="Tahoma" w:hAnsi="Tahoma" w:cs="Tahoma"/>
      <w:sz w:val="16"/>
      <w:szCs w:val="16"/>
      <w:lang w:val="el-GR" w:eastAsia="el-GR"/>
    </w:rPr>
  </w:style>
  <w:style w:type="character" w:styleId="ac">
    <w:name w:val="Emphasis"/>
    <w:uiPriority w:val="20"/>
    <w:qFormat/>
    <w:rsid w:val="000D3A76"/>
    <w:rPr>
      <w:i/>
      <w:iCs/>
    </w:rPr>
  </w:style>
  <w:style w:type="character" w:styleId="ad">
    <w:name w:val="Strong"/>
    <w:uiPriority w:val="22"/>
    <w:qFormat/>
    <w:rsid w:val="000D3A76"/>
    <w:rPr>
      <w:b/>
      <w:bCs/>
    </w:rPr>
  </w:style>
  <w:style w:type="paragraph" w:customStyle="1" w:styleId="authlist">
    <w:name w:val="auth_list"/>
    <w:basedOn w:val="a"/>
    <w:rsid w:val="0086225E"/>
    <w:pPr>
      <w:spacing w:before="100" w:beforeAutospacing="1" w:after="100" w:afterAutospacing="1"/>
    </w:pPr>
  </w:style>
  <w:style w:type="character" w:customStyle="1" w:styleId="src">
    <w:name w:val="src"/>
    <w:basedOn w:val="a0"/>
    <w:rsid w:val="00EF7492"/>
  </w:style>
  <w:style w:type="character" w:customStyle="1" w:styleId="jrnl">
    <w:name w:val="jrnl"/>
    <w:basedOn w:val="a0"/>
    <w:rsid w:val="00EF7492"/>
  </w:style>
  <w:style w:type="paragraph" w:customStyle="1" w:styleId="rprtbody">
    <w:name w:val="rprtbody"/>
    <w:basedOn w:val="a"/>
    <w:rsid w:val="00EF7492"/>
    <w:pPr>
      <w:spacing w:before="100" w:beforeAutospacing="1" w:after="100" w:afterAutospacing="1"/>
    </w:pPr>
  </w:style>
  <w:style w:type="paragraph" w:customStyle="1" w:styleId="aux">
    <w:name w:val="aux"/>
    <w:basedOn w:val="a"/>
    <w:rsid w:val="00EF7492"/>
    <w:pPr>
      <w:spacing w:before="100" w:beforeAutospacing="1" w:after="100" w:afterAutospacing="1"/>
    </w:pPr>
  </w:style>
  <w:style w:type="character" w:customStyle="1" w:styleId="sb-contribution">
    <w:name w:val="sb-contribution"/>
    <w:basedOn w:val="a0"/>
    <w:rsid w:val="0057667E"/>
  </w:style>
  <w:style w:type="character" w:customStyle="1" w:styleId="sb-authors">
    <w:name w:val="sb-authors"/>
    <w:basedOn w:val="a0"/>
    <w:rsid w:val="0057667E"/>
  </w:style>
  <w:style w:type="character" w:customStyle="1" w:styleId="sb-issue">
    <w:name w:val="sb-issue"/>
    <w:basedOn w:val="a0"/>
    <w:rsid w:val="0057667E"/>
  </w:style>
  <w:style w:type="character" w:customStyle="1" w:styleId="sb-date">
    <w:name w:val="sb-date"/>
    <w:basedOn w:val="a0"/>
    <w:rsid w:val="0057667E"/>
  </w:style>
  <w:style w:type="character" w:customStyle="1" w:styleId="sb-volume-nr">
    <w:name w:val="sb-volume-nr"/>
    <w:basedOn w:val="a0"/>
    <w:rsid w:val="0057667E"/>
  </w:style>
  <w:style w:type="character" w:customStyle="1" w:styleId="sb-pages">
    <w:name w:val="sb-pages"/>
    <w:basedOn w:val="a0"/>
    <w:rsid w:val="0057667E"/>
  </w:style>
  <w:style w:type="character" w:customStyle="1" w:styleId="highlight">
    <w:name w:val="highlight"/>
    <w:basedOn w:val="a0"/>
    <w:rsid w:val="0057667E"/>
  </w:style>
  <w:style w:type="paragraph" w:styleId="ae">
    <w:name w:val="Normal (Web)"/>
    <w:basedOn w:val="a"/>
    <w:rsid w:val="0024674C"/>
  </w:style>
  <w:style w:type="paragraph" w:customStyle="1" w:styleId="desc2">
    <w:name w:val="desc2"/>
    <w:basedOn w:val="a"/>
    <w:rsid w:val="00FC0B59"/>
    <w:rPr>
      <w:sz w:val="26"/>
      <w:szCs w:val="26"/>
    </w:rPr>
  </w:style>
  <w:style w:type="paragraph" w:customStyle="1" w:styleId="details1">
    <w:name w:val="details1"/>
    <w:basedOn w:val="a"/>
    <w:rsid w:val="004724DE"/>
    <w:rPr>
      <w:sz w:val="22"/>
      <w:szCs w:val="22"/>
    </w:rPr>
  </w:style>
  <w:style w:type="table" w:styleId="af">
    <w:name w:val="Table Grid"/>
    <w:basedOn w:val="a1"/>
    <w:uiPriority w:val="59"/>
    <w:rsid w:val="0028088E"/>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1127C5"/>
    <w:pPr>
      <w:spacing w:before="100" w:beforeAutospacing="1" w:after="100" w:afterAutospacing="1"/>
    </w:pPr>
  </w:style>
  <w:style w:type="paragraph" w:styleId="af0">
    <w:name w:val="Plain Text"/>
    <w:basedOn w:val="a"/>
    <w:link w:val="af1"/>
    <w:unhideWhenUsed/>
    <w:rsid w:val="00660BA1"/>
    <w:pPr>
      <w:widowControl w:val="0"/>
      <w:jc w:val="both"/>
    </w:pPr>
    <w:rPr>
      <w:rFonts w:ascii="宋体" w:hAnsi="Courier New" w:cs="Courier New"/>
      <w:kern w:val="2"/>
      <w:sz w:val="21"/>
      <w:szCs w:val="21"/>
      <w:lang w:val="en-US" w:eastAsia="zh-CN"/>
    </w:rPr>
  </w:style>
  <w:style w:type="character" w:customStyle="1" w:styleId="af1">
    <w:name w:val="纯文本 字符"/>
    <w:link w:val="af0"/>
    <w:rsid w:val="00660BA1"/>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5903">
      <w:bodyDiv w:val="1"/>
      <w:marLeft w:val="0"/>
      <w:marRight w:val="0"/>
      <w:marTop w:val="0"/>
      <w:marBottom w:val="0"/>
      <w:divBdr>
        <w:top w:val="none" w:sz="0" w:space="0" w:color="auto"/>
        <w:left w:val="none" w:sz="0" w:space="0" w:color="auto"/>
        <w:bottom w:val="none" w:sz="0" w:space="0" w:color="auto"/>
        <w:right w:val="none" w:sz="0" w:space="0" w:color="auto"/>
      </w:divBdr>
      <w:divsChild>
        <w:div w:id="15809113">
          <w:marLeft w:val="0"/>
          <w:marRight w:val="1"/>
          <w:marTop w:val="0"/>
          <w:marBottom w:val="0"/>
          <w:divBdr>
            <w:top w:val="none" w:sz="0" w:space="0" w:color="auto"/>
            <w:left w:val="none" w:sz="0" w:space="0" w:color="auto"/>
            <w:bottom w:val="none" w:sz="0" w:space="0" w:color="auto"/>
            <w:right w:val="none" w:sz="0" w:space="0" w:color="auto"/>
          </w:divBdr>
          <w:divsChild>
            <w:div w:id="332490666">
              <w:marLeft w:val="0"/>
              <w:marRight w:val="0"/>
              <w:marTop w:val="0"/>
              <w:marBottom w:val="0"/>
              <w:divBdr>
                <w:top w:val="none" w:sz="0" w:space="0" w:color="auto"/>
                <w:left w:val="none" w:sz="0" w:space="0" w:color="auto"/>
                <w:bottom w:val="none" w:sz="0" w:space="0" w:color="auto"/>
                <w:right w:val="none" w:sz="0" w:space="0" w:color="auto"/>
              </w:divBdr>
              <w:divsChild>
                <w:div w:id="976178485">
                  <w:marLeft w:val="0"/>
                  <w:marRight w:val="1"/>
                  <w:marTop w:val="0"/>
                  <w:marBottom w:val="0"/>
                  <w:divBdr>
                    <w:top w:val="none" w:sz="0" w:space="0" w:color="auto"/>
                    <w:left w:val="none" w:sz="0" w:space="0" w:color="auto"/>
                    <w:bottom w:val="none" w:sz="0" w:space="0" w:color="auto"/>
                    <w:right w:val="none" w:sz="0" w:space="0" w:color="auto"/>
                  </w:divBdr>
                  <w:divsChild>
                    <w:div w:id="937715544">
                      <w:marLeft w:val="0"/>
                      <w:marRight w:val="0"/>
                      <w:marTop w:val="0"/>
                      <w:marBottom w:val="0"/>
                      <w:divBdr>
                        <w:top w:val="none" w:sz="0" w:space="0" w:color="auto"/>
                        <w:left w:val="none" w:sz="0" w:space="0" w:color="auto"/>
                        <w:bottom w:val="none" w:sz="0" w:space="0" w:color="auto"/>
                        <w:right w:val="none" w:sz="0" w:space="0" w:color="auto"/>
                      </w:divBdr>
                      <w:divsChild>
                        <w:div w:id="543374195">
                          <w:marLeft w:val="0"/>
                          <w:marRight w:val="0"/>
                          <w:marTop w:val="0"/>
                          <w:marBottom w:val="0"/>
                          <w:divBdr>
                            <w:top w:val="none" w:sz="0" w:space="0" w:color="auto"/>
                            <w:left w:val="none" w:sz="0" w:space="0" w:color="auto"/>
                            <w:bottom w:val="none" w:sz="0" w:space="0" w:color="auto"/>
                            <w:right w:val="none" w:sz="0" w:space="0" w:color="auto"/>
                          </w:divBdr>
                          <w:divsChild>
                            <w:div w:id="1040981105">
                              <w:marLeft w:val="0"/>
                              <w:marRight w:val="0"/>
                              <w:marTop w:val="120"/>
                              <w:marBottom w:val="360"/>
                              <w:divBdr>
                                <w:top w:val="none" w:sz="0" w:space="0" w:color="auto"/>
                                <w:left w:val="none" w:sz="0" w:space="0" w:color="auto"/>
                                <w:bottom w:val="none" w:sz="0" w:space="0" w:color="auto"/>
                                <w:right w:val="none" w:sz="0" w:space="0" w:color="auto"/>
                              </w:divBdr>
                              <w:divsChild>
                                <w:div w:id="819343125">
                                  <w:marLeft w:val="420"/>
                                  <w:marRight w:val="0"/>
                                  <w:marTop w:val="0"/>
                                  <w:marBottom w:val="0"/>
                                  <w:divBdr>
                                    <w:top w:val="none" w:sz="0" w:space="0" w:color="auto"/>
                                    <w:left w:val="none" w:sz="0" w:space="0" w:color="auto"/>
                                    <w:bottom w:val="none" w:sz="0" w:space="0" w:color="auto"/>
                                    <w:right w:val="none" w:sz="0" w:space="0" w:color="auto"/>
                                  </w:divBdr>
                                  <w:divsChild>
                                    <w:div w:id="11535716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762095">
      <w:bodyDiv w:val="1"/>
      <w:marLeft w:val="0"/>
      <w:marRight w:val="0"/>
      <w:marTop w:val="0"/>
      <w:marBottom w:val="0"/>
      <w:divBdr>
        <w:top w:val="none" w:sz="0" w:space="0" w:color="auto"/>
        <w:left w:val="none" w:sz="0" w:space="0" w:color="auto"/>
        <w:bottom w:val="none" w:sz="0" w:space="0" w:color="auto"/>
        <w:right w:val="none" w:sz="0" w:space="0" w:color="auto"/>
      </w:divBdr>
      <w:divsChild>
        <w:div w:id="572470516">
          <w:marLeft w:val="0"/>
          <w:marRight w:val="1"/>
          <w:marTop w:val="0"/>
          <w:marBottom w:val="0"/>
          <w:divBdr>
            <w:top w:val="none" w:sz="0" w:space="0" w:color="auto"/>
            <w:left w:val="none" w:sz="0" w:space="0" w:color="auto"/>
            <w:bottom w:val="none" w:sz="0" w:space="0" w:color="auto"/>
            <w:right w:val="none" w:sz="0" w:space="0" w:color="auto"/>
          </w:divBdr>
          <w:divsChild>
            <w:div w:id="1395004488">
              <w:marLeft w:val="0"/>
              <w:marRight w:val="0"/>
              <w:marTop w:val="0"/>
              <w:marBottom w:val="0"/>
              <w:divBdr>
                <w:top w:val="none" w:sz="0" w:space="0" w:color="auto"/>
                <w:left w:val="none" w:sz="0" w:space="0" w:color="auto"/>
                <w:bottom w:val="none" w:sz="0" w:space="0" w:color="auto"/>
                <w:right w:val="none" w:sz="0" w:space="0" w:color="auto"/>
              </w:divBdr>
              <w:divsChild>
                <w:div w:id="299071485">
                  <w:marLeft w:val="0"/>
                  <w:marRight w:val="1"/>
                  <w:marTop w:val="0"/>
                  <w:marBottom w:val="0"/>
                  <w:divBdr>
                    <w:top w:val="none" w:sz="0" w:space="0" w:color="auto"/>
                    <w:left w:val="none" w:sz="0" w:space="0" w:color="auto"/>
                    <w:bottom w:val="none" w:sz="0" w:space="0" w:color="auto"/>
                    <w:right w:val="none" w:sz="0" w:space="0" w:color="auto"/>
                  </w:divBdr>
                  <w:divsChild>
                    <w:div w:id="570236166">
                      <w:marLeft w:val="0"/>
                      <w:marRight w:val="0"/>
                      <w:marTop w:val="0"/>
                      <w:marBottom w:val="0"/>
                      <w:divBdr>
                        <w:top w:val="none" w:sz="0" w:space="0" w:color="auto"/>
                        <w:left w:val="none" w:sz="0" w:space="0" w:color="auto"/>
                        <w:bottom w:val="none" w:sz="0" w:space="0" w:color="auto"/>
                        <w:right w:val="none" w:sz="0" w:space="0" w:color="auto"/>
                      </w:divBdr>
                      <w:divsChild>
                        <w:div w:id="1239025565">
                          <w:marLeft w:val="0"/>
                          <w:marRight w:val="0"/>
                          <w:marTop w:val="0"/>
                          <w:marBottom w:val="0"/>
                          <w:divBdr>
                            <w:top w:val="none" w:sz="0" w:space="0" w:color="auto"/>
                            <w:left w:val="none" w:sz="0" w:space="0" w:color="auto"/>
                            <w:bottom w:val="none" w:sz="0" w:space="0" w:color="auto"/>
                            <w:right w:val="none" w:sz="0" w:space="0" w:color="auto"/>
                          </w:divBdr>
                          <w:divsChild>
                            <w:div w:id="132866413">
                              <w:marLeft w:val="0"/>
                              <w:marRight w:val="0"/>
                              <w:marTop w:val="120"/>
                              <w:marBottom w:val="360"/>
                              <w:divBdr>
                                <w:top w:val="none" w:sz="0" w:space="0" w:color="auto"/>
                                <w:left w:val="none" w:sz="0" w:space="0" w:color="auto"/>
                                <w:bottom w:val="none" w:sz="0" w:space="0" w:color="auto"/>
                                <w:right w:val="none" w:sz="0" w:space="0" w:color="auto"/>
                              </w:divBdr>
                              <w:divsChild>
                                <w:div w:id="1099639751">
                                  <w:marLeft w:val="420"/>
                                  <w:marRight w:val="0"/>
                                  <w:marTop w:val="0"/>
                                  <w:marBottom w:val="0"/>
                                  <w:divBdr>
                                    <w:top w:val="none" w:sz="0" w:space="0" w:color="auto"/>
                                    <w:left w:val="none" w:sz="0" w:space="0" w:color="auto"/>
                                    <w:bottom w:val="none" w:sz="0" w:space="0" w:color="auto"/>
                                    <w:right w:val="none" w:sz="0" w:space="0" w:color="auto"/>
                                  </w:divBdr>
                                  <w:divsChild>
                                    <w:div w:id="615527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255520">
      <w:bodyDiv w:val="1"/>
      <w:marLeft w:val="0"/>
      <w:marRight w:val="0"/>
      <w:marTop w:val="0"/>
      <w:marBottom w:val="0"/>
      <w:divBdr>
        <w:top w:val="none" w:sz="0" w:space="0" w:color="auto"/>
        <w:left w:val="none" w:sz="0" w:space="0" w:color="auto"/>
        <w:bottom w:val="none" w:sz="0" w:space="0" w:color="auto"/>
        <w:right w:val="none" w:sz="0" w:space="0" w:color="auto"/>
      </w:divBdr>
      <w:divsChild>
        <w:div w:id="1262686613">
          <w:marLeft w:val="0"/>
          <w:marRight w:val="1"/>
          <w:marTop w:val="0"/>
          <w:marBottom w:val="0"/>
          <w:divBdr>
            <w:top w:val="none" w:sz="0" w:space="0" w:color="auto"/>
            <w:left w:val="none" w:sz="0" w:space="0" w:color="auto"/>
            <w:bottom w:val="none" w:sz="0" w:space="0" w:color="auto"/>
            <w:right w:val="none" w:sz="0" w:space="0" w:color="auto"/>
          </w:divBdr>
          <w:divsChild>
            <w:div w:id="241063427">
              <w:marLeft w:val="0"/>
              <w:marRight w:val="0"/>
              <w:marTop w:val="0"/>
              <w:marBottom w:val="0"/>
              <w:divBdr>
                <w:top w:val="none" w:sz="0" w:space="0" w:color="auto"/>
                <w:left w:val="none" w:sz="0" w:space="0" w:color="auto"/>
                <w:bottom w:val="none" w:sz="0" w:space="0" w:color="auto"/>
                <w:right w:val="none" w:sz="0" w:space="0" w:color="auto"/>
              </w:divBdr>
              <w:divsChild>
                <w:div w:id="1086196020">
                  <w:marLeft w:val="0"/>
                  <w:marRight w:val="1"/>
                  <w:marTop w:val="0"/>
                  <w:marBottom w:val="0"/>
                  <w:divBdr>
                    <w:top w:val="none" w:sz="0" w:space="0" w:color="auto"/>
                    <w:left w:val="none" w:sz="0" w:space="0" w:color="auto"/>
                    <w:bottom w:val="none" w:sz="0" w:space="0" w:color="auto"/>
                    <w:right w:val="none" w:sz="0" w:space="0" w:color="auto"/>
                  </w:divBdr>
                  <w:divsChild>
                    <w:div w:id="94834147">
                      <w:marLeft w:val="0"/>
                      <w:marRight w:val="0"/>
                      <w:marTop w:val="0"/>
                      <w:marBottom w:val="0"/>
                      <w:divBdr>
                        <w:top w:val="none" w:sz="0" w:space="0" w:color="auto"/>
                        <w:left w:val="none" w:sz="0" w:space="0" w:color="auto"/>
                        <w:bottom w:val="none" w:sz="0" w:space="0" w:color="auto"/>
                        <w:right w:val="none" w:sz="0" w:space="0" w:color="auto"/>
                      </w:divBdr>
                      <w:divsChild>
                        <w:div w:id="1748572148">
                          <w:marLeft w:val="0"/>
                          <w:marRight w:val="0"/>
                          <w:marTop w:val="0"/>
                          <w:marBottom w:val="0"/>
                          <w:divBdr>
                            <w:top w:val="none" w:sz="0" w:space="0" w:color="auto"/>
                            <w:left w:val="none" w:sz="0" w:space="0" w:color="auto"/>
                            <w:bottom w:val="none" w:sz="0" w:space="0" w:color="auto"/>
                            <w:right w:val="none" w:sz="0" w:space="0" w:color="auto"/>
                          </w:divBdr>
                          <w:divsChild>
                            <w:div w:id="569316773">
                              <w:marLeft w:val="0"/>
                              <w:marRight w:val="0"/>
                              <w:marTop w:val="120"/>
                              <w:marBottom w:val="360"/>
                              <w:divBdr>
                                <w:top w:val="none" w:sz="0" w:space="0" w:color="auto"/>
                                <w:left w:val="none" w:sz="0" w:space="0" w:color="auto"/>
                                <w:bottom w:val="none" w:sz="0" w:space="0" w:color="auto"/>
                                <w:right w:val="none" w:sz="0" w:space="0" w:color="auto"/>
                              </w:divBdr>
                              <w:divsChild>
                                <w:div w:id="1019040434">
                                  <w:marLeft w:val="420"/>
                                  <w:marRight w:val="0"/>
                                  <w:marTop w:val="0"/>
                                  <w:marBottom w:val="0"/>
                                  <w:divBdr>
                                    <w:top w:val="none" w:sz="0" w:space="0" w:color="auto"/>
                                    <w:left w:val="none" w:sz="0" w:space="0" w:color="auto"/>
                                    <w:bottom w:val="none" w:sz="0" w:space="0" w:color="auto"/>
                                    <w:right w:val="none" w:sz="0" w:space="0" w:color="auto"/>
                                  </w:divBdr>
                                  <w:divsChild>
                                    <w:div w:id="5008524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7585">
      <w:bodyDiv w:val="1"/>
      <w:marLeft w:val="0"/>
      <w:marRight w:val="0"/>
      <w:marTop w:val="0"/>
      <w:marBottom w:val="0"/>
      <w:divBdr>
        <w:top w:val="none" w:sz="0" w:space="0" w:color="auto"/>
        <w:left w:val="none" w:sz="0" w:space="0" w:color="auto"/>
        <w:bottom w:val="none" w:sz="0" w:space="0" w:color="auto"/>
        <w:right w:val="none" w:sz="0" w:space="0" w:color="auto"/>
      </w:divBdr>
    </w:div>
    <w:div w:id="534123031">
      <w:bodyDiv w:val="1"/>
      <w:marLeft w:val="0"/>
      <w:marRight w:val="0"/>
      <w:marTop w:val="0"/>
      <w:marBottom w:val="0"/>
      <w:divBdr>
        <w:top w:val="none" w:sz="0" w:space="0" w:color="auto"/>
        <w:left w:val="none" w:sz="0" w:space="0" w:color="auto"/>
        <w:bottom w:val="none" w:sz="0" w:space="0" w:color="auto"/>
        <w:right w:val="none" w:sz="0" w:space="0" w:color="auto"/>
      </w:divBdr>
      <w:divsChild>
        <w:div w:id="1680738565">
          <w:marLeft w:val="0"/>
          <w:marRight w:val="1"/>
          <w:marTop w:val="0"/>
          <w:marBottom w:val="0"/>
          <w:divBdr>
            <w:top w:val="none" w:sz="0" w:space="0" w:color="auto"/>
            <w:left w:val="none" w:sz="0" w:space="0" w:color="auto"/>
            <w:bottom w:val="none" w:sz="0" w:space="0" w:color="auto"/>
            <w:right w:val="none" w:sz="0" w:space="0" w:color="auto"/>
          </w:divBdr>
          <w:divsChild>
            <w:div w:id="1719236609">
              <w:marLeft w:val="0"/>
              <w:marRight w:val="0"/>
              <w:marTop w:val="0"/>
              <w:marBottom w:val="0"/>
              <w:divBdr>
                <w:top w:val="none" w:sz="0" w:space="0" w:color="auto"/>
                <w:left w:val="none" w:sz="0" w:space="0" w:color="auto"/>
                <w:bottom w:val="none" w:sz="0" w:space="0" w:color="auto"/>
                <w:right w:val="none" w:sz="0" w:space="0" w:color="auto"/>
              </w:divBdr>
              <w:divsChild>
                <w:div w:id="1354766414">
                  <w:marLeft w:val="0"/>
                  <w:marRight w:val="1"/>
                  <w:marTop w:val="0"/>
                  <w:marBottom w:val="0"/>
                  <w:divBdr>
                    <w:top w:val="none" w:sz="0" w:space="0" w:color="auto"/>
                    <w:left w:val="none" w:sz="0" w:space="0" w:color="auto"/>
                    <w:bottom w:val="none" w:sz="0" w:space="0" w:color="auto"/>
                    <w:right w:val="none" w:sz="0" w:space="0" w:color="auto"/>
                  </w:divBdr>
                  <w:divsChild>
                    <w:div w:id="279189257">
                      <w:marLeft w:val="0"/>
                      <w:marRight w:val="0"/>
                      <w:marTop w:val="0"/>
                      <w:marBottom w:val="0"/>
                      <w:divBdr>
                        <w:top w:val="none" w:sz="0" w:space="0" w:color="auto"/>
                        <w:left w:val="none" w:sz="0" w:space="0" w:color="auto"/>
                        <w:bottom w:val="none" w:sz="0" w:space="0" w:color="auto"/>
                        <w:right w:val="none" w:sz="0" w:space="0" w:color="auto"/>
                      </w:divBdr>
                      <w:divsChild>
                        <w:div w:id="1264341291">
                          <w:marLeft w:val="0"/>
                          <w:marRight w:val="0"/>
                          <w:marTop w:val="0"/>
                          <w:marBottom w:val="0"/>
                          <w:divBdr>
                            <w:top w:val="none" w:sz="0" w:space="0" w:color="auto"/>
                            <w:left w:val="none" w:sz="0" w:space="0" w:color="auto"/>
                            <w:bottom w:val="none" w:sz="0" w:space="0" w:color="auto"/>
                            <w:right w:val="none" w:sz="0" w:space="0" w:color="auto"/>
                          </w:divBdr>
                          <w:divsChild>
                            <w:div w:id="483592168">
                              <w:marLeft w:val="0"/>
                              <w:marRight w:val="0"/>
                              <w:marTop w:val="120"/>
                              <w:marBottom w:val="360"/>
                              <w:divBdr>
                                <w:top w:val="none" w:sz="0" w:space="0" w:color="auto"/>
                                <w:left w:val="none" w:sz="0" w:space="0" w:color="auto"/>
                                <w:bottom w:val="none" w:sz="0" w:space="0" w:color="auto"/>
                                <w:right w:val="none" w:sz="0" w:space="0" w:color="auto"/>
                              </w:divBdr>
                              <w:divsChild>
                                <w:div w:id="540096183">
                                  <w:marLeft w:val="420"/>
                                  <w:marRight w:val="0"/>
                                  <w:marTop w:val="0"/>
                                  <w:marBottom w:val="0"/>
                                  <w:divBdr>
                                    <w:top w:val="none" w:sz="0" w:space="0" w:color="auto"/>
                                    <w:left w:val="none" w:sz="0" w:space="0" w:color="auto"/>
                                    <w:bottom w:val="none" w:sz="0" w:space="0" w:color="auto"/>
                                    <w:right w:val="none" w:sz="0" w:space="0" w:color="auto"/>
                                  </w:divBdr>
                                  <w:divsChild>
                                    <w:div w:id="838427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717591">
      <w:bodyDiv w:val="1"/>
      <w:marLeft w:val="0"/>
      <w:marRight w:val="0"/>
      <w:marTop w:val="0"/>
      <w:marBottom w:val="0"/>
      <w:divBdr>
        <w:top w:val="none" w:sz="0" w:space="0" w:color="auto"/>
        <w:left w:val="none" w:sz="0" w:space="0" w:color="auto"/>
        <w:bottom w:val="none" w:sz="0" w:space="0" w:color="auto"/>
        <w:right w:val="none" w:sz="0" w:space="0" w:color="auto"/>
      </w:divBdr>
    </w:div>
    <w:div w:id="839345212">
      <w:bodyDiv w:val="1"/>
      <w:marLeft w:val="0"/>
      <w:marRight w:val="0"/>
      <w:marTop w:val="0"/>
      <w:marBottom w:val="0"/>
      <w:divBdr>
        <w:top w:val="none" w:sz="0" w:space="0" w:color="auto"/>
        <w:left w:val="none" w:sz="0" w:space="0" w:color="auto"/>
        <w:bottom w:val="none" w:sz="0" w:space="0" w:color="auto"/>
        <w:right w:val="none" w:sz="0" w:space="0" w:color="auto"/>
      </w:divBdr>
    </w:div>
    <w:div w:id="860125261">
      <w:bodyDiv w:val="1"/>
      <w:marLeft w:val="0"/>
      <w:marRight w:val="0"/>
      <w:marTop w:val="0"/>
      <w:marBottom w:val="0"/>
      <w:divBdr>
        <w:top w:val="none" w:sz="0" w:space="0" w:color="auto"/>
        <w:left w:val="none" w:sz="0" w:space="0" w:color="auto"/>
        <w:bottom w:val="none" w:sz="0" w:space="0" w:color="auto"/>
        <w:right w:val="none" w:sz="0" w:space="0" w:color="auto"/>
      </w:divBdr>
    </w:div>
    <w:div w:id="861094452">
      <w:bodyDiv w:val="1"/>
      <w:marLeft w:val="0"/>
      <w:marRight w:val="0"/>
      <w:marTop w:val="0"/>
      <w:marBottom w:val="0"/>
      <w:divBdr>
        <w:top w:val="none" w:sz="0" w:space="0" w:color="auto"/>
        <w:left w:val="none" w:sz="0" w:space="0" w:color="auto"/>
        <w:bottom w:val="none" w:sz="0" w:space="0" w:color="auto"/>
        <w:right w:val="none" w:sz="0" w:space="0" w:color="auto"/>
      </w:divBdr>
      <w:divsChild>
        <w:div w:id="191692991">
          <w:marLeft w:val="0"/>
          <w:marRight w:val="1"/>
          <w:marTop w:val="0"/>
          <w:marBottom w:val="0"/>
          <w:divBdr>
            <w:top w:val="none" w:sz="0" w:space="0" w:color="auto"/>
            <w:left w:val="none" w:sz="0" w:space="0" w:color="auto"/>
            <w:bottom w:val="none" w:sz="0" w:space="0" w:color="auto"/>
            <w:right w:val="none" w:sz="0" w:space="0" w:color="auto"/>
          </w:divBdr>
          <w:divsChild>
            <w:div w:id="508646056">
              <w:marLeft w:val="0"/>
              <w:marRight w:val="0"/>
              <w:marTop w:val="0"/>
              <w:marBottom w:val="0"/>
              <w:divBdr>
                <w:top w:val="none" w:sz="0" w:space="0" w:color="auto"/>
                <w:left w:val="none" w:sz="0" w:space="0" w:color="auto"/>
                <w:bottom w:val="none" w:sz="0" w:space="0" w:color="auto"/>
                <w:right w:val="none" w:sz="0" w:space="0" w:color="auto"/>
              </w:divBdr>
              <w:divsChild>
                <w:div w:id="1539125806">
                  <w:marLeft w:val="0"/>
                  <w:marRight w:val="1"/>
                  <w:marTop w:val="0"/>
                  <w:marBottom w:val="0"/>
                  <w:divBdr>
                    <w:top w:val="none" w:sz="0" w:space="0" w:color="auto"/>
                    <w:left w:val="none" w:sz="0" w:space="0" w:color="auto"/>
                    <w:bottom w:val="none" w:sz="0" w:space="0" w:color="auto"/>
                    <w:right w:val="none" w:sz="0" w:space="0" w:color="auto"/>
                  </w:divBdr>
                  <w:divsChild>
                    <w:div w:id="876964574">
                      <w:marLeft w:val="0"/>
                      <w:marRight w:val="0"/>
                      <w:marTop w:val="0"/>
                      <w:marBottom w:val="0"/>
                      <w:divBdr>
                        <w:top w:val="none" w:sz="0" w:space="0" w:color="auto"/>
                        <w:left w:val="none" w:sz="0" w:space="0" w:color="auto"/>
                        <w:bottom w:val="none" w:sz="0" w:space="0" w:color="auto"/>
                        <w:right w:val="none" w:sz="0" w:space="0" w:color="auto"/>
                      </w:divBdr>
                      <w:divsChild>
                        <w:div w:id="1495292145">
                          <w:marLeft w:val="0"/>
                          <w:marRight w:val="0"/>
                          <w:marTop w:val="0"/>
                          <w:marBottom w:val="0"/>
                          <w:divBdr>
                            <w:top w:val="none" w:sz="0" w:space="0" w:color="auto"/>
                            <w:left w:val="none" w:sz="0" w:space="0" w:color="auto"/>
                            <w:bottom w:val="none" w:sz="0" w:space="0" w:color="auto"/>
                            <w:right w:val="none" w:sz="0" w:space="0" w:color="auto"/>
                          </w:divBdr>
                          <w:divsChild>
                            <w:div w:id="896474146">
                              <w:marLeft w:val="0"/>
                              <w:marRight w:val="0"/>
                              <w:marTop w:val="120"/>
                              <w:marBottom w:val="360"/>
                              <w:divBdr>
                                <w:top w:val="none" w:sz="0" w:space="0" w:color="auto"/>
                                <w:left w:val="none" w:sz="0" w:space="0" w:color="auto"/>
                                <w:bottom w:val="none" w:sz="0" w:space="0" w:color="auto"/>
                                <w:right w:val="none" w:sz="0" w:space="0" w:color="auto"/>
                              </w:divBdr>
                              <w:divsChild>
                                <w:div w:id="1388988469">
                                  <w:marLeft w:val="420"/>
                                  <w:marRight w:val="0"/>
                                  <w:marTop w:val="0"/>
                                  <w:marBottom w:val="0"/>
                                  <w:divBdr>
                                    <w:top w:val="none" w:sz="0" w:space="0" w:color="auto"/>
                                    <w:left w:val="none" w:sz="0" w:space="0" w:color="auto"/>
                                    <w:bottom w:val="none" w:sz="0" w:space="0" w:color="auto"/>
                                    <w:right w:val="none" w:sz="0" w:space="0" w:color="auto"/>
                                  </w:divBdr>
                                  <w:divsChild>
                                    <w:div w:id="17759755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80208">
      <w:bodyDiv w:val="1"/>
      <w:marLeft w:val="0"/>
      <w:marRight w:val="0"/>
      <w:marTop w:val="0"/>
      <w:marBottom w:val="0"/>
      <w:divBdr>
        <w:top w:val="none" w:sz="0" w:space="0" w:color="auto"/>
        <w:left w:val="none" w:sz="0" w:space="0" w:color="auto"/>
        <w:bottom w:val="none" w:sz="0" w:space="0" w:color="auto"/>
        <w:right w:val="none" w:sz="0" w:space="0" w:color="auto"/>
      </w:divBdr>
    </w:div>
    <w:div w:id="893352898">
      <w:bodyDiv w:val="1"/>
      <w:marLeft w:val="0"/>
      <w:marRight w:val="0"/>
      <w:marTop w:val="0"/>
      <w:marBottom w:val="0"/>
      <w:divBdr>
        <w:top w:val="none" w:sz="0" w:space="0" w:color="auto"/>
        <w:left w:val="none" w:sz="0" w:space="0" w:color="auto"/>
        <w:bottom w:val="none" w:sz="0" w:space="0" w:color="auto"/>
        <w:right w:val="none" w:sz="0" w:space="0" w:color="auto"/>
      </w:divBdr>
      <w:divsChild>
        <w:div w:id="164903014">
          <w:marLeft w:val="0"/>
          <w:marRight w:val="1"/>
          <w:marTop w:val="0"/>
          <w:marBottom w:val="0"/>
          <w:divBdr>
            <w:top w:val="none" w:sz="0" w:space="0" w:color="auto"/>
            <w:left w:val="none" w:sz="0" w:space="0" w:color="auto"/>
            <w:bottom w:val="none" w:sz="0" w:space="0" w:color="auto"/>
            <w:right w:val="none" w:sz="0" w:space="0" w:color="auto"/>
          </w:divBdr>
          <w:divsChild>
            <w:div w:id="1457673532">
              <w:marLeft w:val="0"/>
              <w:marRight w:val="0"/>
              <w:marTop w:val="0"/>
              <w:marBottom w:val="0"/>
              <w:divBdr>
                <w:top w:val="none" w:sz="0" w:space="0" w:color="auto"/>
                <w:left w:val="none" w:sz="0" w:space="0" w:color="auto"/>
                <w:bottom w:val="none" w:sz="0" w:space="0" w:color="auto"/>
                <w:right w:val="none" w:sz="0" w:space="0" w:color="auto"/>
              </w:divBdr>
              <w:divsChild>
                <w:div w:id="770783822">
                  <w:marLeft w:val="0"/>
                  <w:marRight w:val="1"/>
                  <w:marTop w:val="0"/>
                  <w:marBottom w:val="0"/>
                  <w:divBdr>
                    <w:top w:val="none" w:sz="0" w:space="0" w:color="auto"/>
                    <w:left w:val="none" w:sz="0" w:space="0" w:color="auto"/>
                    <w:bottom w:val="none" w:sz="0" w:space="0" w:color="auto"/>
                    <w:right w:val="none" w:sz="0" w:space="0" w:color="auto"/>
                  </w:divBdr>
                  <w:divsChild>
                    <w:div w:id="9336808">
                      <w:marLeft w:val="0"/>
                      <w:marRight w:val="0"/>
                      <w:marTop w:val="0"/>
                      <w:marBottom w:val="0"/>
                      <w:divBdr>
                        <w:top w:val="none" w:sz="0" w:space="0" w:color="auto"/>
                        <w:left w:val="none" w:sz="0" w:space="0" w:color="auto"/>
                        <w:bottom w:val="none" w:sz="0" w:space="0" w:color="auto"/>
                        <w:right w:val="none" w:sz="0" w:space="0" w:color="auto"/>
                      </w:divBdr>
                      <w:divsChild>
                        <w:div w:id="638388915">
                          <w:marLeft w:val="0"/>
                          <w:marRight w:val="0"/>
                          <w:marTop w:val="0"/>
                          <w:marBottom w:val="0"/>
                          <w:divBdr>
                            <w:top w:val="none" w:sz="0" w:space="0" w:color="auto"/>
                            <w:left w:val="none" w:sz="0" w:space="0" w:color="auto"/>
                            <w:bottom w:val="none" w:sz="0" w:space="0" w:color="auto"/>
                            <w:right w:val="none" w:sz="0" w:space="0" w:color="auto"/>
                          </w:divBdr>
                          <w:divsChild>
                            <w:div w:id="1651323668">
                              <w:marLeft w:val="0"/>
                              <w:marRight w:val="0"/>
                              <w:marTop w:val="120"/>
                              <w:marBottom w:val="360"/>
                              <w:divBdr>
                                <w:top w:val="none" w:sz="0" w:space="0" w:color="auto"/>
                                <w:left w:val="none" w:sz="0" w:space="0" w:color="auto"/>
                                <w:bottom w:val="none" w:sz="0" w:space="0" w:color="auto"/>
                                <w:right w:val="none" w:sz="0" w:space="0" w:color="auto"/>
                              </w:divBdr>
                              <w:divsChild>
                                <w:div w:id="67701616">
                                  <w:marLeft w:val="420"/>
                                  <w:marRight w:val="0"/>
                                  <w:marTop w:val="0"/>
                                  <w:marBottom w:val="0"/>
                                  <w:divBdr>
                                    <w:top w:val="none" w:sz="0" w:space="0" w:color="auto"/>
                                    <w:left w:val="none" w:sz="0" w:space="0" w:color="auto"/>
                                    <w:bottom w:val="none" w:sz="0" w:space="0" w:color="auto"/>
                                    <w:right w:val="none" w:sz="0" w:space="0" w:color="auto"/>
                                  </w:divBdr>
                                  <w:divsChild>
                                    <w:div w:id="1944606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4682">
      <w:bodyDiv w:val="1"/>
      <w:marLeft w:val="0"/>
      <w:marRight w:val="0"/>
      <w:marTop w:val="0"/>
      <w:marBottom w:val="0"/>
      <w:divBdr>
        <w:top w:val="none" w:sz="0" w:space="0" w:color="auto"/>
        <w:left w:val="none" w:sz="0" w:space="0" w:color="auto"/>
        <w:bottom w:val="none" w:sz="0" w:space="0" w:color="auto"/>
        <w:right w:val="none" w:sz="0" w:space="0" w:color="auto"/>
      </w:divBdr>
    </w:div>
    <w:div w:id="1049499457">
      <w:bodyDiv w:val="1"/>
      <w:marLeft w:val="0"/>
      <w:marRight w:val="0"/>
      <w:marTop w:val="0"/>
      <w:marBottom w:val="0"/>
      <w:divBdr>
        <w:top w:val="none" w:sz="0" w:space="0" w:color="auto"/>
        <w:left w:val="none" w:sz="0" w:space="0" w:color="auto"/>
        <w:bottom w:val="none" w:sz="0" w:space="0" w:color="auto"/>
        <w:right w:val="none" w:sz="0" w:space="0" w:color="auto"/>
      </w:divBdr>
    </w:div>
    <w:div w:id="1051029794">
      <w:bodyDiv w:val="1"/>
      <w:marLeft w:val="0"/>
      <w:marRight w:val="0"/>
      <w:marTop w:val="0"/>
      <w:marBottom w:val="0"/>
      <w:divBdr>
        <w:top w:val="none" w:sz="0" w:space="0" w:color="auto"/>
        <w:left w:val="none" w:sz="0" w:space="0" w:color="auto"/>
        <w:bottom w:val="none" w:sz="0" w:space="0" w:color="auto"/>
        <w:right w:val="none" w:sz="0" w:space="0" w:color="auto"/>
      </w:divBdr>
    </w:div>
    <w:div w:id="1085303905">
      <w:bodyDiv w:val="1"/>
      <w:marLeft w:val="0"/>
      <w:marRight w:val="0"/>
      <w:marTop w:val="0"/>
      <w:marBottom w:val="0"/>
      <w:divBdr>
        <w:top w:val="none" w:sz="0" w:space="0" w:color="auto"/>
        <w:left w:val="none" w:sz="0" w:space="0" w:color="auto"/>
        <w:bottom w:val="none" w:sz="0" w:space="0" w:color="auto"/>
        <w:right w:val="none" w:sz="0" w:space="0" w:color="auto"/>
      </w:divBdr>
      <w:divsChild>
        <w:div w:id="1148085093">
          <w:marLeft w:val="0"/>
          <w:marRight w:val="1"/>
          <w:marTop w:val="0"/>
          <w:marBottom w:val="0"/>
          <w:divBdr>
            <w:top w:val="none" w:sz="0" w:space="0" w:color="auto"/>
            <w:left w:val="none" w:sz="0" w:space="0" w:color="auto"/>
            <w:bottom w:val="none" w:sz="0" w:space="0" w:color="auto"/>
            <w:right w:val="none" w:sz="0" w:space="0" w:color="auto"/>
          </w:divBdr>
          <w:divsChild>
            <w:div w:id="1044061551">
              <w:marLeft w:val="0"/>
              <w:marRight w:val="0"/>
              <w:marTop w:val="0"/>
              <w:marBottom w:val="0"/>
              <w:divBdr>
                <w:top w:val="none" w:sz="0" w:space="0" w:color="auto"/>
                <w:left w:val="none" w:sz="0" w:space="0" w:color="auto"/>
                <w:bottom w:val="none" w:sz="0" w:space="0" w:color="auto"/>
                <w:right w:val="none" w:sz="0" w:space="0" w:color="auto"/>
              </w:divBdr>
              <w:divsChild>
                <w:div w:id="1883788382">
                  <w:marLeft w:val="0"/>
                  <w:marRight w:val="1"/>
                  <w:marTop w:val="0"/>
                  <w:marBottom w:val="0"/>
                  <w:divBdr>
                    <w:top w:val="none" w:sz="0" w:space="0" w:color="auto"/>
                    <w:left w:val="none" w:sz="0" w:space="0" w:color="auto"/>
                    <w:bottom w:val="none" w:sz="0" w:space="0" w:color="auto"/>
                    <w:right w:val="none" w:sz="0" w:space="0" w:color="auto"/>
                  </w:divBdr>
                  <w:divsChild>
                    <w:div w:id="997147659">
                      <w:marLeft w:val="0"/>
                      <w:marRight w:val="0"/>
                      <w:marTop w:val="0"/>
                      <w:marBottom w:val="0"/>
                      <w:divBdr>
                        <w:top w:val="none" w:sz="0" w:space="0" w:color="auto"/>
                        <w:left w:val="none" w:sz="0" w:space="0" w:color="auto"/>
                        <w:bottom w:val="none" w:sz="0" w:space="0" w:color="auto"/>
                        <w:right w:val="none" w:sz="0" w:space="0" w:color="auto"/>
                      </w:divBdr>
                      <w:divsChild>
                        <w:div w:id="1379014205">
                          <w:marLeft w:val="0"/>
                          <w:marRight w:val="0"/>
                          <w:marTop w:val="0"/>
                          <w:marBottom w:val="0"/>
                          <w:divBdr>
                            <w:top w:val="none" w:sz="0" w:space="0" w:color="auto"/>
                            <w:left w:val="none" w:sz="0" w:space="0" w:color="auto"/>
                            <w:bottom w:val="none" w:sz="0" w:space="0" w:color="auto"/>
                            <w:right w:val="none" w:sz="0" w:space="0" w:color="auto"/>
                          </w:divBdr>
                          <w:divsChild>
                            <w:div w:id="361437278">
                              <w:marLeft w:val="0"/>
                              <w:marRight w:val="0"/>
                              <w:marTop w:val="120"/>
                              <w:marBottom w:val="360"/>
                              <w:divBdr>
                                <w:top w:val="none" w:sz="0" w:space="0" w:color="auto"/>
                                <w:left w:val="none" w:sz="0" w:space="0" w:color="auto"/>
                                <w:bottom w:val="none" w:sz="0" w:space="0" w:color="auto"/>
                                <w:right w:val="none" w:sz="0" w:space="0" w:color="auto"/>
                              </w:divBdr>
                              <w:divsChild>
                                <w:div w:id="12998896">
                                  <w:marLeft w:val="420"/>
                                  <w:marRight w:val="0"/>
                                  <w:marTop w:val="0"/>
                                  <w:marBottom w:val="0"/>
                                  <w:divBdr>
                                    <w:top w:val="none" w:sz="0" w:space="0" w:color="auto"/>
                                    <w:left w:val="none" w:sz="0" w:space="0" w:color="auto"/>
                                    <w:bottom w:val="none" w:sz="0" w:space="0" w:color="auto"/>
                                    <w:right w:val="none" w:sz="0" w:space="0" w:color="auto"/>
                                  </w:divBdr>
                                  <w:divsChild>
                                    <w:div w:id="1935399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1165">
      <w:bodyDiv w:val="1"/>
      <w:marLeft w:val="0"/>
      <w:marRight w:val="0"/>
      <w:marTop w:val="0"/>
      <w:marBottom w:val="0"/>
      <w:divBdr>
        <w:top w:val="none" w:sz="0" w:space="0" w:color="auto"/>
        <w:left w:val="none" w:sz="0" w:space="0" w:color="auto"/>
        <w:bottom w:val="none" w:sz="0" w:space="0" w:color="auto"/>
        <w:right w:val="none" w:sz="0" w:space="0" w:color="auto"/>
      </w:divBdr>
    </w:div>
    <w:div w:id="1128742181">
      <w:bodyDiv w:val="1"/>
      <w:marLeft w:val="0"/>
      <w:marRight w:val="0"/>
      <w:marTop w:val="0"/>
      <w:marBottom w:val="0"/>
      <w:divBdr>
        <w:top w:val="none" w:sz="0" w:space="0" w:color="auto"/>
        <w:left w:val="none" w:sz="0" w:space="0" w:color="auto"/>
        <w:bottom w:val="none" w:sz="0" w:space="0" w:color="auto"/>
        <w:right w:val="none" w:sz="0" w:space="0" w:color="auto"/>
      </w:divBdr>
    </w:div>
    <w:div w:id="1145589828">
      <w:bodyDiv w:val="1"/>
      <w:marLeft w:val="0"/>
      <w:marRight w:val="0"/>
      <w:marTop w:val="0"/>
      <w:marBottom w:val="0"/>
      <w:divBdr>
        <w:top w:val="none" w:sz="0" w:space="0" w:color="auto"/>
        <w:left w:val="none" w:sz="0" w:space="0" w:color="auto"/>
        <w:bottom w:val="none" w:sz="0" w:space="0" w:color="auto"/>
        <w:right w:val="none" w:sz="0" w:space="0" w:color="auto"/>
      </w:divBdr>
    </w:div>
    <w:div w:id="1158810086">
      <w:bodyDiv w:val="1"/>
      <w:marLeft w:val="0"/>
      <w:marRight w:val="0"/>
      <w:marTop w:val="0"/>
      <w:marBottom w:val="0"/>
      <w:divBdr>
        <w:top w:val="none" w:sz="0" w:space="0" w:color="auto"/>
        <w:left w:val="none" w:sz="0" w:space="0" w:color="auto"/>
        <w:bottom w:val="none" w:sz="0" w:space="0" w:color="auto"/>
        <w:right w:val="none" w:sz="0" w:space="0" w:color="auto"/>
      </w:divBdr>
      <w:divsChild>
        <w:div w:id="53506998">
          <w:marLeft w:val="0"/>
          <w:marRight w:val="1"/>
          <w:marTop w:val="0"/>
          <w:marBottom w:val="0"/>
          <w:divBdr>
            <w:top w:val="none" w:sz="0" w:space="0" w:color="auto"/>
            <w:left w:val="none" w:sz="0" w:space="0" w:color="auto"/>
            <w:bottom w:val="none" w:sz="0" w:space="0" w:color="auto"/>
            <w:right w:val="none" w:sz="0" w:space="0" w:color="auto"/>
          </w:divBdr>
          <w:divsChild>
            <w:div w:id="1708404646">
              <w:marLeft w:val="0"/>
              <w:marRight w:val="0"/>
              <w:marTop w:val="0"/>
              <w:marBottom w:val="0"/>
              <w:divBdr>
                <w:top w:val="none" w:sz="0" w:space="0" w:color="auto"/>
                <w:left w:val="none" w:sz="0" w:space="0" w:color="auto"/>
                <w:bottom w:val="none" w:sz="0" w:space="0" w:color="auto"/>
                <w:right w:val="none" w:sz="0" w:space="0" w:color="auto"/>
              </w:divBdr>
              <w:divsChild>
                <w:div w:id="63452890">
                  <w:marLeft w:val="0"/>
                  <w:marRight w:val="1"/>
                  <w:marTop w:val="0"/>
                  <w:marBottom w:val="0"/>
                  <w:divBdr>
                    <w:top w:val="none" w:sz="0" w:space="0" w:color="auto"/>
                    <w:left w:val="none" w:sz="0" w:space="0" w:color="auto"/>
                    <w:bottom w:val="none" w:sz="0" w:space="0" w:color="auto"/>
                    <w:right w:val="none" w:sz="0" w:space="0" w:color="auto"/>
                  </w:divBdr>
                  <w:divsChild>
                    <w:div w:id="1628779243">
                      <w:marLeft w:val="0"/>
                      <w:marRight w:val="0"/>
                      <w:marTop w:val="0"/>
                      <w:marBottom w:val="0"/>
                      <w:divBdr>
                        <w:top w:val="none" w:sz="0" w:space="0" w:color="auto"/>
                        <w:left w:val="none" w:sz="0" w:space="0" w:color="auto"/>
                        <w:bottom w:val="none" w:sz="0" w:space="0" w:color="auto"/>
                        <w:right w:val="none" w:sz="0" w:space="0" w:color="auto"/>
                      </w:divBdr>
                      <w:divsChild>
                        <w:div w:id="500438133">
                          <w:marLeft w:val="0"/>
                          <w:marRight w:val="0"/>
                          <w:marTop w:val="0"/>
                          <w:marBottom w:val="0"/>
                          <w:divBdr>
                            <w:top w:val="none" w:sz="0" w:space="0" w:color="auto"/>
                            <w:left w:val="none" w:sz="0" w:space="0" w:color="auto"/>
                            <w:bottom w:val="none" w:sz="0" w:space="0" w:color="auto"/>
                            <w:right w:val="none" w:sz="0" w:space="0" w:color="auto"/>
                          </w:divBdr>
                          <w:divsChild>
                            <w:div w:id="594018918">
                              <w:marLeft w:val="0"/>
                              <w:marRight w:val="0"/>
                              <w:marTop w:val="120"/>
                              <w:marBottom w:val="360"/>
                              <w:divBdr>
                                <w:top w:val="none" w:sz="0" w:space="0" w:color="auto"/>
                                <w:left w:val="none" w:sz="0" w:space="0" w:color="auto"/>
                                <w:bottom w:val="none" w:sz="0" w:space="0" w:color="auto"/>
                                <w:right w:val="none" w:sz="0" w:space="0" w:color="auto"/>
                              </w:divBdr>
                              <w:divsChild>
                                <w:div w:id="1339845604">
                                  <w:marLeft w:val="420"/>
                                  <w:marRight w:val="0"/>
                                  <w:marTop w:val="0"/>
                                  <w:marBottom w:val="0"/>
                                  <w:divBdr>
                                    <w:top w:val="none" w:sz="0" w:space="0" w:color="auto"/>
                                    <w:left w:val="none" w:sz="0" w:space="0" w:color="auto"/>
                                    <w:bottom w:val="none" w:sz="0" w:space="0" w:color="auto"/>
                                    <w:right w:val="none" w:sz="0" w:space="0" w:color="auto"/>
                                  </w:divBdr>
                                  <w:divsChild>
                                    <w:div w:id="1208833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73958">
      <w:bodyDiv w:val="1"/>
      <w:marLeft w:val="0"/>
      <w:marRight w:val="0"/>
      <w:marTop w:val="0"/>
      <w:marBottom w:val="0"/>
      <w:divBdr>
        <w:top w:val="none" w:sz="0" w:space="0" w:color="auto"/>
        <w:left w:val="none" w:sz="0" w:space="0" w:color="auto"/>
        <w:bottom w:val="none" w:sz="0" w:space="0" w:color="auto"/>
        <w:right w:val="none" w:sz="0" w:space="0" w:color="auto"/>
      </w:divBdr>
      <w:divsChild>
        <w:div w:id="1878421474">
          <w:marLeft w:val="0"/>
          <w:marRight w:val="1"/>
          <w:marTop w:val="0"/>
          <w:marBottom w:val="0"/>
          <w:divBdr>
            <w:top w:val="none" w:sz="0" w:space="0" w:color="auto"/>
            <w:left w:val="none" w:sz="0" w:space="0" w:color="auto"/>
            <w:bottom w:val="none" w:sz="0" w:space="0" w:color="auto"/>
            <w:right w:val="none" w:sz="0" w:space="0" w:color="auto"/>
          </w:divBdr>
          <w:divsChild>
            <w:div w:id="1223443347">
              <w:marLeft w:val="0"/>
              <w:marRight w:val="0"/>
              <w:marTop w:val="0"/>
              <w:marBottom w:val="0"/>
              <w:divBdr>
                <w:top w:val="none" w:sz="0" w:space="0" w:color="auto"/>
                <w:left w:val="none" w:sz="0" w:space="0" w:color="auto"/>
                <w:bottom w:val="none" w:sz="0" w:space="0" w:color="auto"/>
                <w:right w:val="none" w:sz="0" w:space="0" w:color="auto"/>
              </w:divBdr>
              <w:divsChild>
                <w:div w:id="1834106015">
                  <w:marLeft w:val="0"/>
                  <w:marRight w:val="1"/>
                  <w:marTop w:val="0"/>
                  <w:marBottom w:val="0"/>
                  <w:divBdr>
                    <w:top w:val="none" w:sz="0" w:space="0" w:color="auto"/>
                    <w:left w:val="none" w:sz="0" w:space="0" w:color="auto"/>
                    <w:bottom w:val="none" w:sz="0" w:space="0" w:color="auto"/>
                    <w:right w:val="none" w:sz="0" w:space="0" w:color="auto"/>
                  </w:divBdr>
                  <w:divsChild>
                    <w:div w:id="2132547815">
                      <w:marLeft w:val="0"/>
                      <w:marRight w:val="0"/>
                      <w:marTop w:val="0"/>
                      <w:marBottom w:val="0"/>
                      <w:divBdr>
                        <w:top w:val="none" w:sz="0" w:space="0" w:color="auto"/>
                        <w:left w:val="none" w:sz="0" w:space="0" w:color="auto"/>
                        <w:bottom w:val="none" w:sz="0" w:space="0" w:color="auto"/>
                        <w:right w:val="none" w:sz="0" w:space="0" w:color="auto"/>
                      </w:divBdr>
                      <w:divsChild>
                        <w:div w:id="223755178">
                          <w:marLeft w:val="0"/>
                          <w:marRight w:val="0"/>
                          <w:marTop w:val="0"/>
                          <w:marBottom w:val="0"/>
                          <w:divBdr>
                            <w:top w:val="none" w:sz="0" w:space="0" w:color="auto"/>
                            <w:left w:val="none" w:sz="0" w:space="0" w:color="auto"/>
                            <w:bottom w:val="none" w:sz="0" w:space="0" w:color="auto"/>
                            <w:right w:val="none" w:sz="0" w:space="0" w:color="auto"/>
                          </w:divBdr>
                          <w:divsChild>
                            <w:div w:id="1837720737">
                              <w:marLeft w:val="0"/>
                              <w:marRight w:val="0"/>
                              <w:marTop w:val="120"/>
                              <w:marBottom w:val="360"/>
                              <w:divBdr>
                                <w:top w:val="none" w:sz="0" w:space="0" w:color="auto"/>
                                <w:left w:val="none" w:sz="0" w:space="0" w:color="auto"/>
                                <w:bottom w:val="none" w:sz="0" w:space="0" w:color="auto"/>
                                <w:right w:val="none" w:sz="0" w:space="0" w:color="auto"/>
                              </w:divBdr>
                              <w:divsChild>
                                <w:div w:id="1371800512">
                                  <w:marLeft w:val="420"/>
                                  <w:marRight w:val="0"/>
                                  <w:marTop w:val="0"/>
                                  <w:marBottom w:val="0"/>
                                  <w:divBdr>
                                    <w:top w:val="none" w:sz="0" w:space="0" w:color="auto"/>
                                    <w:left w:val="none" w:sz="0" w:space="0" w:color="auto"/>
                                    <w:bottom w:val="none" w:sz="0" w:space="0" w:color="auto"/>
                                    <w:right w:val="none" w:sz="0" w:space="0" w:color="auto"/>
                                  </w:divBdr>
                                  <w:divsChild>
                                    <w:div w:id="19246054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960226">
      <w:bodyDiv w:val="1"/>
      <w:marLeft w:val="0"/>
      <w:marRight w:val="0"/>
      <w:marTop w:val="0"/>
      <w:marBottom w:val="0"/>
      <w:divBdr>
        <w:top w:val="none" w:sz="0" w:space="0" w:color="auto"/>
        <w:left w:val="none" w:sz="0" w:space="0" w:color="auto"/>
        <w:bottom w:val="none" w:sz="0" w:space="0" w:color="auto"/>
        <w:right w:val="none" w:sz="0" w:space="0" w:color="auto"/>
      </w:divBdr>
    </w:div>
    <w:div w:id="1331055047">
      <w:bodyDiv w:val="1"/>
      <w:marLeft w:val="0"/>
      <w:marRight w:val="0"/>
      <w:marTop w:val="0"/>
      <w:marBottom w:val="0"/>
      <w:divBdr>
        <w:top w:val="none" w:sz="0" w:space="0" w:color="auto"/>
        <w:left w:val="none" w:sz="0" w:space="0" w:color="auto"/>
        <w:bottom w:val="none" w:sz="0" w:space="0" w:color="auto"/>
        <w:right w:val="none" w:sz="0" w:space="0" w:color="auto"/>
      </w:divBdr>
      <w:divsChild>
        <w:div w:id="111633183">
          <w:marLeft w:val="0"/>
          <w:marRight w:val="1"/>
          <w:marTop w:val="0"/>
          <w:marBottom w:val="0"/>
          <w:divBdr>
            <w:top w:val="none" w:sz="0" w:space="0" w:color="auto"/>
            <w:left w:val="none" w:sz="0" w:space="0" w:color="auto"/>
            <w:bottom w:val="none" w:sz="0" w:space="0" w:color="auto"/>
            <w:right w:val="none" w:sz="0" w:space="0" w:color="auto"/>
          </w:divBdr>
          <w:divsChild>
            <w:div w:id="1268194112">
              <w:marLeft w:val="0"/>
              <w:marRight w:val="0"/>
              <w:marTop w:val="0"/>
              <w:marBottom w:val="0"/>
              <w:divBdr>
                <w:top w:val="none" w:sz="0" w:space="0" w:color="auto"/>
                <w:left w:val="none" w:sz="0" w:space="0" w:color="auto"/>
                <w:bottom w:val="none" w:sz="0" w:space="0" w:color="auto"/>
                <w:right w:val="none" w:sz="0" w:space="0" w:color="auto"/>
              </w:divBdr>
              <w:divsChild>
                <w:div w:id="1559315456">
                  <w:marLeft w:val="0"/>
                  <w:marRight w:val="1"/>
                  <w:marTop w:val="0"/>
                  <w:marBottom w:val="0"/>
                  <w:divBdr>
                    <w:top w:val="none" w:sz="0" w:space="0" w:color="auto"/>
                    <w:left w:val="none" w:sz="0" w:space="0" w:color="auto"/>
                    <w:bottom w:val="none" w:sz="0" w:space="0" w:color="auto"/>
                    <w:right w:val="none" w:sz="0" w:space="0" w:color="auto"/>
                  </w:divBdr>
                  <w:divsChild>
                    <w:div w:id="752629489">
                      <w:marLeft w:val="0"/>
                      <w:marRight w:val="0"/>
                      <w:marTop w:val="0"/>
                      <w:marBottom w:val="0"/>
                      <w:divBdr>
                        <w:top w:val="none" w:sz="0" w:space="0" w:color="auto"/>
                        <w:left w:val="none" w:sz="0" w:space="0" w:color="auto"/>
                        <w:bottom w:val="none" w:sz="0" w:space="0" w:color="auto"/>
                        <w:right w:val="none" w:sz="0" w:space="0" w:color="auto"/>
                      </w:divBdr>
                      <w:divsChild>
                        <w:div w:id="1871796098">
                          <w:marLeft w:val="0"/>
                          <w:marRight w:val="0"/>
                          <w:marTop w:val="0"/>
                          <w:marBottom w:val="0"/>
                          <w:divBdr>
                            <w:top w:val="none" w:sz="0" w:space="0" w:color="auto"/>
                            <w:left w:val="none" w:sz="0" w:space="0" w:color="auto"/>
                            <w:bottom w:val="none" w:sz="0" w:space="0" w:color="auto"/>
                            <w:right w:val="none" w:sz="0" w:space="0" w:color="auto"/>
                          </w:divBdr>
                          <w:divsChild>
                            <w:div w:id="853691060">
                              <w:marLeft w:val="0"/>
                              <w:marRight w:val="0"/>
                              <w:marTop w:val="120"/>
                              <w:marBottom w:val="360"/>
                              <w:divBdr>
                                <w:top w:val="none" w:sz="0" w:space="0" w:color="auto"/>
                                <w:left w:val="none" w:sz="0" w:space="0" w:color="auto"/>
                                <w:bottom w:val="none" w:sz="0" w:space="0" w:color="auto"/>
                                <w:right w:val="none" w:sz="0" w:space="0" w:color="auto"/>
                              </w:divBdr>
                              <w:divsChild>
                                <w:div w:id="1034424359">
                                  <w:marLeft w:val="420"/>
                                  <w:marRight w:val="0"/>
                                  <w:marTop w:val="0"/>
                                  <w:marBottom w:val="0"/>
                                  <w:divBdr>
                                    <w:top w:val="none" w:sz="0" w:space="0" w:color="auto"/>
                                    <w:left w:val="none" w:sz="0" w:space="0" w:color="auto"/>
                                    <w:bottom w:val="none" w:sz="0" w:space="0" w:color="auto"/>
                                    <w:right w:val="none" w:sz="0" w:space="0" w:color="auto"/>
                                  </w:divBdr>
                                  <w:divsChild>
                                    <w:div w:id="7359741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59918">
      <w:bodyDiv w:val="1"/>
      <w:marLeft w:val="0"/>
      <w:marRight w:val="0"/>
      <w:marTop w:val="0"/>
      <w:marBottom w:val="0"/>
      <w:divBdr>
        <w:top w:val="none" w:sz="0" w:space="0" w:color="auto"/>
        <w:left w:val="none" w:sz="0" w:space="0" w:color="auto"/>
        <w:bottom w:val="none" w:sz="0" w:space="0" w:color="auto"/>
        <w:right w:val="none" w:sz="0" w:space="0" w:color="auto"/>
      </w:divBdr>
    </w:div>
    <w:div w:id="1392002658">
      <w:bodyDiv w:val="1"/>
      <w:marLeft w:val="0"/>
      <w:marRight w:val="0"/>
      <w:marTop w:val="0"/>
      <w:marBottom w:val="0"/>
      <w:divBdr>
        <w:top w:val="none" w:sz="0" w:space="0" w:color="auto"/>
        <w:left w:val="none" w:sz="0" w:space="0" w:color="auto"/>
        <w:bottom w:val="none" w:sz="0" w:space="0" w:color="auto"/>
        <w:right w:val="none" w:sz="0" w:space="0" w:color="auto"/>
      </w:divBdr>
    </w:div>
    <w:div w:id="1448771377">
      <w:bodyDiv w:val="1"/>
      <w:marLeft w:val="0"/>
      <w:marRight w:val="0"/>
      <w:marTop w:val="0"/>
      <w:marBottom w:val="0"/>
      <w:divBdr>
        <w:top w:val="none" w:sz="0" w:space="0" w:color="auto"/>
        <w:left w:val="none" w:sz="0" w:space="0" w:color="auto"/>
        <w:bottom w:val="none" w:sz="0" w:space="0" w:color="auto"/>
        <w:right w:val="none" w:sz="0" w:space="0" w:color="auto"/>
      </w:divBdr>
    </w:div>
    <w:div w:id="1488470422">
      <w:bodyDiv w:val="1"/>
      <w:marLeft w:val="0"/>
      <w:marRight w:val="0"/>
      <w:marTop w:val="0"/>
      <w:marBottom w:val="0"/>
      <w:divBdr>
        <w:top w:val="none" w:sz="0" w:space="0" w:color="auto"/>
        <w:left w:val="none" w:sz="0" w:space="0" w:color="auto"/>
        <w:bottom w:val="none" w:sz="0" w:space="0" w:color="auto"/>
        <w:right w:val="none" w:sz="0" w:space="0" w:color="auto"/>
      </w:divBdr>
      <w:divsChild>
        <w:div w:id="337731346">
          <w:marLeft w:val="0"/>
          <w:marRight w:val="1"/>
          <w:marTop w:val="0"/>
          <w:marBottom w:val="0"/>
          <w:divBdr>
            <w:top w:val="none" w:sz="0" w:space="0" w:color="auto"/>
            <w:left w:val="none" w:sz="0" w:space="0" w:color="auto"/>
            <w:bottom w:val="none" w:sz="0" w:space="0" w:color="auto"/>
            <w:right w:val="none" w:sz="0" w:space="0" w:color="auto"/>
          </w:divBdr>
          <w:divsChild>
            <w:div w:id="1714034463">
              <w:marLeft w:val="0"/>
              <w:marRight w:val="0"/>
              <w:marTop w:val="0"/>
              <w:marBottom w:val="0"/>
              <w:divBdr>
                <w:top w:val="none" w:sz="0" w:space="0" w:color="auto"/>
                <w:left w:val="none" w:sz="0" w:space="0" w:color="auto"/>
                <w:bottom w:val="none" w:sz="0" w:space="0" w:color="auto"/>
                <w:right w:val="none" w:sz="0" w:space="0" w:color="auto"/>
              </w:divBdr>
              <w:divsChild>
                <w:div w:id="149060552">
                  <w:marLeft w:val="0"/>
                  <w:marRight w:val="1"/>
                  <w:marTop w:val="0"/>
                  <w:marBottom w:val="0"/>
                  <w:divBdr>
                    <w:top w:val="none" w:sz="0" w:space="0" w:color="auto"/>
                    <w:left w:val="none" w:sz="0" w:space="0" w:color="auto"/>
                    <w:bottom w:val="none" w:sz="0" w:space="0" w:color="auto"/>
                    <w:right w:val="none" w:sz="0" w:space="0" w:color="auto"/>
                  </w:divBdr>
                  <w:divsChild>
                    <w:div w:id="1582057737">
                      <w:marLeft w:val="0"/>
                      <w:marRight w:val="0"/>
                      <w:marTop w:val="0"/>
                      <w:marBottom w:val="0"/>
                      <w:divBdr>
                        <w:top w:val="none" w:sz="0" w:space="0" w:color="auto"/>
                        <w:left w:val="none" w:sz="0" w:space="0" w:color="auto"/>
                        <w:bottom w:val="none" w:sz="0" w:space="0" w:color="auto"/>
                        <w:right w:val="none" w:sz="0" w:space="0" w:color="auto"/>
                      </w:divBdr>
                      <w:divsChild>
                        <w:div w:id="1557744324">
                          <w:marLeft w:val="0"/>
                          <w:marRight w:val="0"/>
                          <w:marTop w:val="0"/>
                          <w:marBottom w:val="0"/>
                          <w:divBdr>
                            <w:top w:val="none" w:sz="0" w:space="0" w:color="auto"/>
                            <w:left w:val="none" w:sz="0" w:space="0" w:color="auto"/>
                            <w:bottom w:val="none" w:sz="0" w:space="0" w:color="auto"/>
                            <w:right w:val="none" w:sz="0" w:space="0" w:color="auto"/>
                          </w:divBdr>
                          <w:divsChild>
                            <w:div w:id="1964076389">
                              <w:marLeft w:val="0"/>
                              <w:marRight w:val="0"/>
                              <w:marTop w:val="120"/>
                              <w:marBottom w:val="360"/>
                              <w:divBdr>
                                <w:top w:val="none" w:sz="0" w:space="0" w:color="auto"/>
                                <w:left w:val="none" w:sz="0" w:space="0" w:color="auto"/>
                                <w:bottom w:val="none" w:sz="0" w:space="0" w:color="auto"/>
                                <w:right w:val="none" w:sz="0" w:space="0" w:color="auto"/>
                              </w:divBdr>
                              <w:divsChild>
                                <w:div w:id="1121798162">
                                  <w:marLeft w:val="420"/>
                                  <w:marRight w:val="0"/>
                                  <w:marTop w:val="0"/>
                                  <w:marBottom w:val="0"/>
                                  <w:divBdr>
                                    <w:top w:val="none" w:sz="0" w:space="0" w:color="auto"/>
                                    <w:left w:val="none" w:sz="0" w:space="0" w:color="auto"/>
                                    <w:bottom w:val="none" w:sz="0" w:space="0" w:color="auto"/>
                                    <w:right w:val="none" w:sz="0" w:space="0" w:color="auto"/>
                                  </w:divBdr>
                                  <w:divsChild>
                                    <w:div w:id="1474802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16735">
      <w:bodyDiv w:val="1"/>
      <w:marLeft w:val="0"/>
      <w:marRight w:val="0"/>
      <w:marTop w:val="0"/>
      <w:marBottom w:val="0"/>
      <w:divBdr>
        <w:top w:val="none" w:sz="0" w:space="0" w:color="auto"/>
        <w:left w:val="none" w:sz="0" w:space="0" w:color="auto"/>
        <w:bottom w:val="none" w:sz="0" w:space="0" w:color="auto"/>
        <w:right w:val="none" w:sz="0" w:space="0" w:color="auto"/>
      </w:divBdr>
    </w:div>
    <w:div w:id="1516921786">
      <w:bodyDiv w:val="1"/>
      <w:marLeft w:val="0"/>
      <w:marRight w:val="0"/>
      <w:marTop w:val="0"/>
      <w:marBottom w:val="0"/>
      <w:divBdr>
        <w:top w:val="none" w:sz="0" w:space="0" w:color="auto"/>
        <w:left w:val="none" w:sz="0" w:space="0" w:color="auto"/>
        <w:bottom w:val="none" w:sz="0" w:space="0" w:color="auto"/>
        <w:right w:val="none" w:sz="0" w:space="0" w:color="auto"/>
      </w:divBdr>
      <w:divsChild>
        <w:div w:id="719593783">
          <w:marLeft w:val="0"/>
          <w:marRight w:val="1"/>
          <w:marTop w:val="0"/>
          <w:marBottom w:val="0"/>
          <w:divBdr>
            <w:top w:val="none" w:sz="0" w:space="0" w:color="auto"/>
            <w:left w:val="none" w:sz="0" w:space="0" w:color="auto"/>
            <w:bottom w:val="none" w:sz="0" w:space="0" w:color="auto"/>
            <w:right w:val="none" w:sz="0" w:space="0" w:color="auto"/>
          </w:divBdr>
          <w:divsChild>
            <w:div w:id="1641493031">
              <w:marLeft w:val="0"/>
              <w:marRight w:val="0"/>
              <w:marTop w:val="0"/>
              <w:marBottom w:val="0"/>
              <w:divBdr>
                <w:top w:val="none" w:sz="0" w:space="0" w:color="auto"/>
                <w:left w:val="none" w:sz="0" w:space="0" w:color="auto"/>
                <w:bottom w:val="none" w:sz="0" w:space="0" w:color="auto"/>
                <w:right w:val="none" w:sz="0" w:space="0" w:color="auto"/>
              </w:divBdr>
              <w:divsChild>
                <w:div w:id="1734111266">
                  <w:marLeft w:val="0"/>
                  <w:marRight w:val="1"/>
                  <w:marTop w:val="0"/>
                  <w:marBottom w:val="0"/>
                  <w:divBdr>
                    <w:top w:val="none" w:sz="0" w:space="0" w:color="auto"/>
                    <w:left w:val="none" w:sz="0" w:space="0" w:color="auto"/>
                    <w:bottom w:val="none" w:sz="0" w:space="0" w:color="auto"/>
                    <w:right w:val="none" w:sz="0" w:space="0" w:color="auto"/>
                  </w:divBdr>
                  <w:divsChild>
                    <w:div w:id="626664056">
                      <w:marLeft w:val="0"/>
                      <w:marRight w:val="0"/>
                      <w:marTop w:val="0"/>
                      <w:marBottom w:val="0"/>
                      <w:divBdr>
                        <w:top w:val="none" w:sz="0" w:space="0" w:color="auto"/>
                        <w:left w:val="none" w:sz="0" w:space="0" w:color="auto"/>
                        <w:bottom w:val="none" w:sz="0" w:space="0" w:color="auto"/>
                        <w:right w:val="none" w:sz="0" w:space="0" w:color="auto"/>
                      </w:divBdr>
                      <w:divsChild>
                        <w:div w:id="1123236078">
                          <w:marLeft w:val="0"/>
                          <w:marRight w:val="0"/>
                          <w:marTop w:val="0"/>
                          <w:marBottom w:val="0"/>
                          <w:divBdr>
                            <w:top w:val="none" w:sz="0" w:space="0" w:color="auto"/>
                            <w:left w:val="none" w:sz="0" w:space="0" w:color="auto"/>
                            <w:bottom w:val="none" w:sz="0" w:space="0" w:color="auto"/>
                            <w:right w:val="none" w:sz="0" w:space="0" w:color="auto"/>
                          </w:divBdr>
                          <w:divsChild>
                            <w:div w:id="16851749">
                              <w:marLeft w:val="0"/>
                              <w:marRight w:val="0"/>
                              <w:marTop w:val="120"/>
                              <w:marBottom w:val="360"/>
                              <w:divBdr>
                                <w:top w:val="none" w:sz="0" w:space="0" w:color="auto"/>
                                <w:left w:val="none" w:sz="0" w:space="0" w:color="auto"/>
                                <w:bottom w:val="none" w:sz="0" w:space="0" w:color="auto"/>
                                <w:right w:val="none" w:sz="0" w:space="0" w:color="auto"/>
                              </w:divBdr>
                              <w:divsChild>
                                <w:div w:id="1886722723">
                                  <w:marLeft w:val="420"/>
                                  <w:marRight w:val="0"/>
                                  <w:marTop w:val="0"/>
                                  <w:marBottom w:val="0"/>
                                  <w:divBdr>
                                    <w:top w:val="none" w:sz="0" w:space="0" w:color="auto"/>
                                    <w:left w:val="none" w:sz="0" w:space="0" w:color="auto"/>
                                    <w:bottom w:val="none" w:sz="0" w:space="0" w:color="auto"/>
                                    <w:right w:val="none" w:sz="0" w:space="0" w:color="auto"/>
                                  </w:divBdr>
                                  <w:divsChild>
                                    <w:div w:id="11339887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85895">
      <w:bodyDiv w:val="1"/>
      <w:marLeft w:val="0"/>
      <w:marRight w:val="0"/>
      <w:marTop w:val="0"/>
      <w:marBottom w:val="0"/>
      <w:divBdr>
        <w:top w:val="none" w:sz="0" w:space="0" w:color="auto"/>
        <w:left w:val="none" w:sz="0" w:space="0" w:color="auto"/>
        <w:bottom w:val="none" w:sz="0" w:space="0" w:color="auto"/>
        <w:right w:val="none" w:sz="0" w:space="0" w:color="auto"/>
      </w:divBdr>
    </w:div>
    <w:div w:id="1561402556">
      <w:bodyDiv w:val="1"/>
      <w:marLeft w:val="0"/>
      <w:marRight w:val="0"/>
      <w:marTop w:val="0"/>
      <w:marBottom w:val="0"/>
      <w:divBdr>
        <w:top w:val="none" w:sz="0" w:space="0" w:color="auto"/>
        <w:left w:val="none" w:sz="0" w:space="0" w:color="auto"/>
        <w:bottom w:val="none" w:sz="0" w:space="0" w:color="auto"/>
        <w:right w:val="none" w:sz="0" w:space="0" w:color="auto"/>
      </w:divBdr>
    </w:div>
    <w:div w:id="1712419093">
      <w:bodyDiv w:val="1"/>
      <w:marLeft w:val="0"/>
      <w:marRight w:val="0"/>
      <w:marTop w:val="0"/>
      <w:marBottom w:val="0"/>
      <w:divBdr>
        <w:top w:val="none" w:sz="0" w:space="0" w:color="auto"/>
        <w:left w:val="none" w:sz="0" w:space="0" w:color="auto"/>
        <w:bottom w:val="none" w:sz="0" w:space="0" w:color="auto"/>
        <w:right w:val="none" w:sz="0" w:space="0" w:color="auto"/>
      </w:divBdr>
      <w:divsChild>
        <w:div w:id="597563560">
          <w:marLeft w:val="0"/>
          <w:marRight w:val="1"/>
          <w:marTop w:val="0"/>
          <w:marBottom w:val="0"/>
          <w:divBdr>
            <w:top w:val="none" w:sz="0" w:space="0" w:color="auto"/>
            <w:left w:val="none" w:sz="0" w:space="0" w:color="auto"/>
            <w:bottom w:val="none" w:sz="0" w:space="0" w:color="auto"/>
            <w:right w:val="none" w:sz="0" w:space="0" w:color="auto"/>
          </w:divBdr>
          <w:divsChild>
            <w:div w:id="2093157855">
              <w:marLeft w:val="0"/>
              <w:marRight w:val="0"/>
              <w:marTop w:val="0"/>
              <w:marBottom w:val="0"/>
              <w:divBdr>
                <w:top w:val="none" w:sz="0" w:space="0" w:color="auto"/>
                <w:left w:val="none" w:sz="0" w:space="0" w:color="auto"/>
                <w:bottom w:val="none" w:sz="0" w:space="0" w:color="auto"/>
                <w:right w:val="none" w:sz="0" w:space="0" w:color="auto"/>
              </w:divBdr>
              <w:divsChild>
                <w:div w:id="1729914543">
                  <w:marLeft w:val="0"/>
                  <w:marRight w:val="1"/>
                  <w:marTop w:val="0"/>
                  <w:marBottom w:val="0"/>
                  <w:divBdr>
                    <w:top w:val="none" w:sz="0" w:space="0" w:color="auto"/>
                    <w:left w:val="none" w:sz="0" w:space="0" w:color="auto"/>
                    <w:bottom w:val="none" w:sz="0" w:space="0" w:color="auto"/>
                    <w:right w:val="none" w:sz="0" w:space="0" w:color="auto"/>
                  </w:divBdr>
                  <w:divsChild>
                    <w:div w:id="1702323203">
                      <w:marLeft w:val="0"/>
                      <w:marRight w:val="0"/>
                      <w:marTop w:val="0"/>
                      <w:marBottom w:val="0"/>
                      <w:divBdr>
                        <w:top w:val="none" w:sz="0" w:space="0" w:color="auto"/>
                        <w:left w:val="none" w:sz="0" w:space="0" w:color="auto"/>
                        <w:bottom w:val="none" w:sz="0" w:space="0" w:color="auto"/>
                        <w:right w:val="none" w:sz="0" w:space="0" w:color="auto"/>
                      </w:divBdr>
                      <w:divsChild>
                        <w:div w:id="358506175">
                          <w:marLeft w:val="0"/>
                          <w:marRight w:val="0"/>
                          <w:marTop w:val="0"/>
                          <w:marBottom w:val="0"/>
                          <w:divBdr>
                            <w:top w:val="none" w:sz="0" w:space="0" w:color="auto"/>
                            <w:left w:val="none" w:sz="0" w:space="0" w:color="auto"/>
                            <w:bottom w:val="none" w:sz="0" w:space="0" w:color="auto"/>
                            <w:right w:val="none" w:sz="0" w:space="0" w:color="auto"/>
                          </w:divBdr>
                          <w:divsChild>
                            <w:div w:id="1103721968">
                              <w:marLeft w:val="0"/>
                              <w:marRight w:val="0"/>
                              <w:marTop w:val="120"/>
                              <w:marBottom w:val="360"/>
                              <w:divBdr>
                                <w:top w:val="none" w:sz="0" w:space="0" w:color="auto"/>
                                <w:left w:val="none" w:sz="0" w:space="0" w:color="auto"/>
                                <w:bottom w:val="none" w:sz="0" w:space="0" w:color="auto"/>
                                <w:right w:val="none" w:sz="0" w:space="0" w:color="auto"/>
                              </w:divBdr>
                              <w:divsChild>
                                <w:div w:id="1638679839">
                                  <w:marLeft w:val="420"/>
                                  <w:marRight w:val="0"/>
                                  <w:marTop w:val="0"/>
                                  <w:marBottom w:val="0"/>
                                  <w:divBdr>
                                    <w:top w:val="none" w:sz="0" w:space="0" w:color="auto"/>
                                    <w:left w:val="none" w:sz="0" w:space="0" w:color="auto"/>
                                    <w:bottom w:val="none" w:sz="0" w:space="0" w:color="auto"/>
                                    <w:right w:val="none" w:sz="0" w:space="0" w:color="auto"/>
                                  </w:divBdr>
                                  <w:divsChild>
                                    <w:div w:id="2980771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32508">
      <w:bodyDiv w:val="1"/>
      <w:marLeft w:val="0"/>
      <w:marRight w:val="0"/>
      <w:marTop w:val="0"/>
      <w:marBottom w:val="0"/>
      <w:divBdr>
        <w:top w:val="none" w:sz="0" w:space="0" w:color="auto"/>
        <w:left w:val="none" w:sz="0" w:space="0" w:color="auto"/>
        <w:bottom w:val="none" w:sz="0" w:space="0" w:color="auto"/>
        <w:right w:val="none" w:sz="0" w:space="0" w:color="auto"/>
      </w:divBdr>
    </w:div>
    <w:div w:id="1739480746">
      <w:bodyDiv w:val="1"/>
      <w:marLeft w:val="0"/>
      <w:marRight w:val="0"/>
      <w:marTop w:val="0"/>
      <w:marBottom w:val="0"/>
      <w:divBdr>
        <w:top w:val="none" w:sz="0" w:space="0" w:color="auto"/>
        <w:left w:val="none" w:sz="0" w:space="0" w:color="auto"/>
        <w:bottom w:val="none" w:sz="0" w:space="0" w:color="auto"/>
        <w:right w:val="none" w:sz="0" w:space="0" w:color="auto"/>
      </w:divBdr>
    </w:div>
    <w:div w:id="1751076858">
      <w:bodyDiv w:val="1"/>
      <w:marLeft w:val="0"/>
      <w:marRight w:val="0"/>
      <w:marTop w:val="0"/>
      <w:marBottom w:val="0"/>
      <w:divBdr>
        <w:top w:val="none" w:sz="0" w:space="0" w:color="auto"/>
        <w:left w:val="none" w:sz="0" w:space="0" w:color="auto"/>
        <w:bottom w:val="none" w:sz="0" w:space="0" w:color="auto"/>
        <w:right w:val="none" w:sz="0" w:space="0" w:color="auto"/>
      </w:divBdr>
      <w:divsChild>
        <w:div w:id="2129202526">
          <w:marLeft w:val="0"/>
          <w:marRight w:val="1"/>
          <w:marTop w:val="0"/>
          <w:marBottom w:val="0"/>
          <w:divBdr>
            <w:top w:val="none" w:sz="0" w:space="0" w:color="auto"/>
            <w:left w:val="none" w:sz="0" w:space="0" w:color="auto"/>
            <w:bottom w:val="none" w:sz="0" w:space="0" w:color="auto"/>
            <w:right w:val="none" w:sz="0" w:space="0" w:color="auto"/>
          </w:divBdr>
          <w:divsChild>
            <w:div w:id="199441225">
              <w:marLeft w:val="0"/>
              <w:marRight w:val="0"/>
              <w:marTop w:val="0"/>
              <w:marBottom w:val="0"/>
              <w:divBdr>
                <w:top w:val="none" w:sz="0" w:space="0" w:color="auto"/>
                <w:left w:val="none" w:sz="0" w:space="0" w:color="auto"/>
                <w:bottom w:val="none" w:sz="0" w:space="0" w:color="auto"/>
                <w:right w:val="none" w:sz="0" w:space="0" w:color="auto"/>
              </w:divBdr>
              <w:divsChild>
                <w:div w:id="771242318">
                  <w:marLeft w:val="0"/>
                  <w:marRight w:val="1"/>
                  <w:marTop w:val="0"/>
                  <w:marBottom w:val="0"/>
                  <w:divBdr>
                    <w:top w:val="none" w:sz="0" w:space="0" w:color="auto"/>
                    <w:left w:val="none" w:sz="0" w:space="0" w:color="auto"/>
                    <w:bottom w:val="none" w:sz="0" w:space="0" w:color="auto"/>
                    <w:right w:val="none" w:sz="0" w:space="0" w:color="auto"/>
                  </w:divBdr>
                  <w:divsChild>
                    <w:div w:id="1724283290">
                      <w:marLeft w:val="0"/>
                      <w:marRight w:val="0"/>
                      <w:marTop w:val="0"/>
                      <w:marBottom w:val="0"/>
                      <w:divBdr>
                        <w:top w:val="none" w:sz="0" w:space="0" w:color="auto"/>
                        <w:left w:val="none" w:sz="0" w:space="0" w:color="auto"/>
                        <w:bottom w:val="none" w:sz="0" w:space="0" w:color="auto"/>
                        <w:right w:val="none" w:sz="0" w:space="0" w:color="auto"/>
                      </w:divBdr>
                      <w:divsChild>
                        <w:div w:id="757218367">
                          <w:marLeft w:val="0"/>
                          <w:marRight w:val="0"/>
                          <w:marTop w:val="0"/>
                          <w:marBottom w:val="0"/>
                          <w:divBdr>
                            <w:top w:val="none" w:sz="0" w:space="0" w:color="auto"/>
                            <w:left w:val="none" w:sz="0" w:space="0" w:color="auto"/>
                            <w:bottom w:val="none" w:sz="0" w:space="0" w:color="auto"/>
                            <w:right w:val="none" w:sz="0" w:space="0" w:color="auto"/>
                          </w:divBdr>
                          <w:divsChild>
                            <w:div w:id="1356233354">
                              <w:marLeft w:val="0"/>
                              <w:marRight w:val="0"/>
                              <w:marTop w:val="120"/>
                              <w:marBottom w:val="360"/>
                              <w:divBdr>
                                <w:top w:val="none" w:sz="0" w:space="0" w:color="auto"/>
                                <w:left w:val="none" w:sz="0" w:space="0" w:color="auto"/>
                                <w:bottom w:val="none" w:sz="0" w:space="0" w:color="auto"/>
                                <w:right w:val="none" w:sz="0" w:space="0" w:color="auto"/>
                              </w:divBdr>
                              <w:divsChild>
                                <w:div w:id="1281642851">
                                  <w:marLeft w:val="420"/>
                                  <w:marRight w:val="0"/>
                                  <w:marTop w:val="0"/>
                                  <w:marBottom w:val="0"/>
                                  <w:divBdr>
                                    <w:top w:val="none" w:sz="0" w:space="0" w:color="auto"/>
                                    <w:left w:val="none" w:sz="0" w:space="0" w:color="auto"/>
                                    <w:bottom w:val="none" w:sz="0" w:space="0" w:color="auto"/>
                                    <w:right w:val="none" w:sz="0" w:space="0" w:color="auto"/>
                                  </w:divBdr>
                                  <w:divsChild>
                                    <w:div w:id="11157537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7239">
      <w:bodyDiv w:val="1"/>
      <w:marLeft w:val="0"/>
      <w:marRight w:val="0"/>
      <w:marTop w:val="0"/>
      <w:marBottom w:val="0"/>
      <w:divBdr>
        <w:top w:val="none" w:sz="0" w:space="0" w:color="auto"/>
        <w:left w:val="none" w:sz="0" w:space="0" w:color="auto"/>
        <w:bottom w:val="none" w:sz="0" w:space="0" w:color="auto"/>
        <w:right w:val="none" w:sz="0" w:space="0" w:color="auto"/>
      </w:divBdr>
      <w:divsChild>
        <w:div w:id="1985086570">
          <w:marLeft w:val="0"/>
          <w:marRight w:val="1"/>
          <w:marTop w:val="0"/>
          <w:marBottom w:val="0"/>
          <w:divBdr>
            <w:top w:val="none" w:sz="0" w:space="0" w:color="auto"/>
            <w:left w:val="none" w:sz="0" w:space="0" w:color="auto"/>
            <w:bottom w:val="none" w:sz="0" w:space="0" w:color="auto"/>
            <w:right w:val="none" w:sz="0" w:space="0" w:color="auto"/>
          </w:divBdr>
          <w:divsChild>
            <w:div w:id="1653556812">
              <w:marLeft w:val="0"/>
              <w:marRight w:val="0"/>
              <w:marTop w:val="0"/>
              <w:marBottom w:val="0"/>
              <w:divBdr>
                <w:top w:val="none" w:sz="0" w:space="0" w:color="auto"/>
                <w:left w:val="none" w:sz="0" w:space="0" w:color="auto"/>
                <w:bottom w:val="none" w:sz="0" w:space="0" w:color="auto"/>
                <w:right w:val="none" w:sz="0" w:space="0" w:color="auto"/>
              </w:divBdr>
              <w:divsChild>
                <w:div w:id="538201006">
                  <w:marLeft w:val="0"/>
                  <w:marRight w:val="1"/>
                  <w:marTop w:val="0"/>
                  <w:marBottom w:val="0"/>
                  <w:divBdr>
                    <w:top w:val="none" w:sz="0" w:space="0" w:color="auto"/>
                    <w:left w:val="none" w:sz="0" w:space="0" w:color="auto"/>
                    <w:bottom w:val="none" w:sz="0" w:space="0" w:color="auto"/>
                    <w:right w:val="none" w:sz="0" w:space="0" w:color="auto"/>
                  </w:divBdr>
                  <w:divsChild>
                    <w:div w:id="2032023326">
                      <w:marLeft w:val="0"/>
                      <w:marRight w:val="0"/>
                      <w:marTop w:val="0"/>
                      <w:marBottom w:val="0"/>
                      <w:divBdr>
                        <w:top w:val="none" w:sz="0" w:space="0" w:color="auto"/>
                        <w:left w:val="none" w:sz="0" w:space="0" w:color="auto"/>
                        <w:bottom w:val="none" w:sz="0" w:space="0" w:color="auto"/>
                        <w:right w:val="none" w:sz="0" w:space="0" w:color="auto"/>
                      </w:divBdr>
                      <w:divsChild>
                        <w:div w:id="1682581710">
                          <w:marLeft w:val="0"/>
                          <w:marRight w:val="0"/>
                          <w:marTop w:val="0"/>
                          <w:marBottom w:val="0"/>
                          <w:divBdr>
                            <w:top w:val="none" w:sz="0" w:space="0" w:color="auto"/>
                            <w:left w:val="none" w:sz="0" w:space="0" w:color="auto"/>
                            <w:bottom w:val="none" w:sz="0" w:space="0" w:color="auto"/>
                            <w:right w:val="none" w:sz="0" w:space="0" w:color="auto"/>
                          </w:divBdr>
                          <w:divsChild>
                            <w:div w:id="1501968357">
                              <w:marLeft w:val="0"/>
                              <w:marRight w:val="0"/>
                              <w:marTop w:val="120"/>
                              <w:marBottom w:val="360"/>
                              <w:divBdr>
                                <w:top w:val="none" w:sz="0" w:space="0" w:color="auto"/>
                                <w:left w:val="none" w:sz="0" w:space="0" w:color="auto"/>
                                <w:bottom w:val="none" w:sz="0" w:space="0" w:color="auto"/>
                                <w:right w:val="none" w:sz="0" w:space="0" w:color="auto"/>
                              </w:divBdr>
                              <w:divsChild>
                                <w:div w:id="1653214371">
                                  <w:marLeft w:val="420"/>
                                  <w:marRight w:val="0"/>
                                  <w:marTop w:val="0"/>
                                  <w:marBottom w:val="0"/>
                                  <w:divBdr>
                                    <w:top w:val="none" w:sz="0" w:space="0" w:color="auto"/>
                                    <w:left w:val="none" w:sz="0" w:space="0" w:color="auto"/>
                                    <w:bottom w:val="none" w:sz="0" w:space="0" w:color="auto"/>
                                    <w:right w:val="none" w:sz="0" w:space="0" w:color="auto"/>
                                  </w:divBdr>
                                  <w:divsChild>
                                    <w:div w:id="836521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991718">
      <w:bodyDiv w:val="1"/>
      <w:marLeft w:val="0"/>
      <w:marRight w:val="0"/>
      <w:marTop w:val="0"/>
      <w:marBottom w:val="0"/>
      <w:divBdr>
        <w:top w:val="none" w:sz="0" w:space="0" w:color="auto"/>
        <w:left w:val="none" w:sz="0" w:space="0" w:color="auto"/>
        <w:bottom w:val="none" w:sz="0" w:space="0" w:color="auto"/>
        <w:right w:val="none" w:sz="0" w:space="0" w:color="auto"/>
      </w:divBdr>
      <w:divsChild>
        <w:div w:id="335042629">
          <w:marLeft w:val="0"/>
          <w:marRight w:val="1"/>
          <w:marTop w:val="0"/>
          <w:marBottom w:val="0"/>
          <w:divBdr>
            <w:top w:val="none" w:sz="0" w:space="0" w:color="auto"/>
            <w:left w:val="none" w:sz="0" w:space="0" w:color="auto"/>
            <w:bottom w:val="none" w:sz="0" w:space="0" w:color="auto"/>
            <w:right w:val="none" w:sz="0" w:space="0" w:color="auto"/>
          </w:divBdr>
          <w:divsChild>
            <w:div w:id="1454129921">
              <w:marLeft w:val="0"/>
              <w:marRight w:val="0"/>
              <w:marTop w:val="0"/>
              <w:marBottom w:val="0"/>
              <w:divBdr>
                <w:top w:val="none" w:sz="0" w:space="0" w:color="auto"/>
                <w:left w:val="none" w:sz="0" w:space="0" w:color="auto"/>
                <w:bottom w:val="none" w:sz="0" w:space="0" w:color="auto"/>
                <w:right w:val="none" w:sz="0" w:space="0" w:color="auto"/>
              </w:divBdr>
              <w:divsChild>
                <w:div w:id="1631981982">
                  <w:marLeft w:val="0"/>
                  <w:marRight w:val="1"/>
                  <w:marTop w:val="0"/>
                  <w:marBottom w:val="0"/>
                  <w:divBdr>
                    <w:top w:val="none" w:sz="0" w:space="0" w:color="auto"/>
                    <w:left w:val="none" w:sz="0" w:space="0" w:color="auto"/>
                    <w:bottom w:val="none" w:sz="0" w:space="0" w:color="auto"/>
                    <w:right w:val="none" w:sz="0" w:space="0" w:color="auto"/>
                  </w:divBdr>
                  <w:divsChild>
                    <w:div w:id="1791171425">
                      <w:marLeft w:val="0"/>
                      <w:marRight w:val="0"/>
                      <w:marTop w:val="0"/>
                      <w:marBottom w:val="0"/>
                      <w:divBdr>
                        <w:top w:val="none" w:sz="0" w:space="0" w:color="auto"/>
                        <w:left w:val="none" w:sz="0" w:space="0" w:color="auto"/>
                        <w:bottom w:val="none" w:sz="0" w:space="0" w:color="auto"/>
                        <w:right w:val="none" w:sz="0" w:space="0" w:color="auto"/>
                      </w:divBdr>
                      <w:divsChild>
                        <w:div w:id="82843652">
                          <w:marLeft w:val="0"/>
                          <w:marRight w:val="0"/>
                          <w:marTop w:val="0"/>
                          <w:marBottom w:val="0"/>
                          <w:divBdr>
                            <w:top w:val="none" w:sz="0" w:space="0" w:color="auto"/>
                            <w:left w:val="none" w:sz="0" w:space="0" w:color="auto"/>
                            <w:bottom w:val="none" w:sz="0" w:space="0" w:color="auto"/>
                            <w:right w:val="none" w:sz="0" w:space="0" w:color="auto"/>
                          </w:divBdr>
                          <w:divsChild>
                            <w:div w:id="2081364997">
                              <w:marLeft w:val="0"/>
                              <w:marRight w:val="0"/>
                              <w:marTop w:val="120"/>
                              <w:marBottom w:val="360"/>
                              <w:divBdr>
                                <w:top w:val="none" w:sz="0" w:space="0" w:color="auto"/>
                                <w:left w:val="none" w:sz="0" w:space="0" w:color="auto"/>
                                <w:bottom w:val="none" w:sz="0" w:space="0" w:color="auto"/>
                                <w:right w:val="none" w:sz="0" w:space="0" w:color="auto"/>
                              </w:divBdr>
                              <w:divsChild>
                                <w:div w:id="1838034490">
                                  <w:marLeft w:val="420"/>
                                  <w:marRight w:val="0"/>
                                  <w:marTop w:val="0"/>
                                  <w:marBottom w:val="0"/>
                                  <w:divBdr>
                                    <w:top w:val="none" w:sz="0" w:space="0" w:color="auto"/>
                                    <w:left w:val="none" w:sz="0" w:space="0" w:color="auto"/>
                                    <w:bottom w:val="none" w:sz="0" w:space="0" w:color="auto"/>
                                    <w:right w:val="none" w:sz="0" w:space="0" w:color="auto"/>
                                  </w:divBdr>
                                  <w:divsChild>
                                    <w:div w:id="1759447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496740">
      <w:bodyDiv w:val="1"/>
      <w:marLeft w:val="0"/>
      <w:marRight w:val="0"/>
      <w:marTop w:val="0"/>
      <w:marBottom w:val="0"/>
      <w:divBdr>
        <w:top w:val="none" w:sz="0" w:space="0" w:color="auto"/>
        <w:left w:val="none" w:sz="0" w:space="0" w:color="auto"/>
        <w:bottom w:val="none" w:sz="0" w:space="0" w:color="auto"/>
        <w:right w:val="none" w:sz="0" w:space="0" w:color="auto"/>
      </w:divBdr>
      <w:divsChild>
        <w:div w:id="41636149">
          <w:marLeft w:val="0"/>
          <w:marRight w:val="1"/>
          <w:marTop w:val="0"/>
          <w:marBottom w:val="0"/>
          <w:divBdr>
            <w:top w:val="none" w:sz="0" w:space="0" w:color="auto"/>
            <w:left w:val="none" w:sz="0" w:space="0" w:color="auto"/>
            <w:bottom w:val="none" w:sz="0" w:space="0" w:color="auto"/>
            <w:right w:val="none" w:sz="0" w:space="0" w:color="auto"/>
          </w:divBdr>
          <w:divsChild>
            <w:div w:id="1639337913">
              <w:marLeft w:val="0"/>
              <w:marRight w:val="0"/>
              <w:marTop w:val="0"/>
              <w:marBottom w:val="0"/>
              <w:divBdr>
                <w:top w:val="none" w:sz="0" w:space="0" w:color="auto"/>
                <w:left w:val="none" w:sz="0" w:space="0" w:color="auto"/>
                <w:bottom w:val="none" w:sz="0" w:space="0" w:color="auto"/>
                <w:right w:val="none" w:sz="0" w:space="0" w:color="auto"/>
              </w:divBdr>
              <w:divsChild>
                <w:div w:id="184709300">
                  <w:marLeft w:val="0"/>
                  <w:marRight w:val="1"/>
                  <w:marTop w:val="0"/>
                  <w:marBottom w:val="0"/>
                  <w:divBdr>
                    <w:top w:val="none" w:sz="0" w:space="0" w:color="auto"/>
                    <w:left w:val="none" w:sz="0" w:space="0" w:color="auto"/>
                    <w:bottom w:val="none" w:sz="0" w:space="0" w:color="auto"/>
                    <w:right w:val="none" w:sz="0" w:space="0" w:color="auto"/>
                  </w:divBdr>
                  <w:divsChild>
                    <w:div w:id="931820792">
                      <w:marLeft w:val="0"/>
                      <w:marRight w:val="0"/>
                      <w:marTop w:val="0"/>
                      <w:marBottom w:val="0"/>
                      <w:divBdr>
                        <w:top w:val="none" w:sz="0" w:space="0" w:color="auto"/>
                        <w:left w:val="none" w:sz="0" w:space="0" w:color="auto"/>
                        <w:bottom w:val="none" w:sz="0" w:space="0" w:color="auto"/>
                        <w:right w:val="none" w:sz="0" w:space="0" w:color="auto"/>
                      </w:divBdr>
                      <w:divsChild>
                        <w:div w:id="2106144393">
                          <w:marLeft w:val="0"/>
                          <w:marRight w:val="0"/>
                          <w:marTop w:val="0"/>
                          <w:marBottom w:val="0"/>
                          <w:divBdr>
                            <w:top w:val="none" w:sz="0" w:space="0" w:color="auto"/>
                            <w:left w:val="none" w:sz="0" w:space="0" w:color="auto"/>
                            <w:bottom w:val="none" w:sz="0" w:space="0" w:color="auto"/>
                            <w:right w:val="none" w:sz="0" w:space="0" w:color="auto"/>
                          </w:divBdr>
                          <w:divsChild>
                            <w:div w:id="665742093">
                              <w:marLeft w:val="0"/>
                              <w:marRight w:val="0"/>
                              <w:marTop w:val="120"/>
                              <w:marBottom w:val="360"/>
                              <w:divBdr>
                                <w:top w:val="none" w:sz="0" w:space="0" w:color="auto"/>
                                <w:left w:val="none" w:sz="0" w:space="0" w:color="auto"/>
                                <w:bottom w:val="none" w:sz="0" w:space="0" w:color="auto"/>
                                <w:right w:val="none" w:sz="0" w:space="0" w:color="auto"/>
                              </w:divBdr>
                              <w:divsChild>
                                <w:div w:id="215817102">
                                  <w:marLeft w:val="420"/>
                                  <w:marRight w:val="0"/>
                                  <w:marTop w:val="0"/>
                                  <w:marBottom w:val="0"/>
                                  <w:divBdr>
                                    <w:top w:val="none" w:sz="0" w:space="0" w:color="auto"/>
                                    <w:left w:val="none" w:sz="0" w:space="0" w:color="auto"/>
                                    <w:bottom w:val="none" w:sz="0" w:space="0" w:color="auto"/>
                                    <w:right w:val="none" w:sz="0" w:space="0" w:color="auto"/>
                                  </w:divBdr>
                                  <w:divsChild>
                                    <w:div w:id="1698742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31376">
      <w:bodyDiv w:val="1"/>
      <w:marLeft w:val="0"/>
      <w:marRight w:val="0"/>
      <w:marTop w:val="0"/>
      <w:marBottom w:val="0"/>
      <w:divBdr>
        <w:top w:val="none" w:sz="0" w:space="0" w:color="auto"/>
        <w:left w:val="none" w:sz="0" w:space="0" w:color="auto"/>
        <w:bottom w:val="none" w:sz="0" w:space="0" w:color="auto"/>
        <w:right w:val="none" w:sz="0" w:space="0" w:color="auto"/>
      </w:divBdr>
    </w:div>
    <w:div w:id="2129271770">
      <w:bodyDiv w:val="1"/>
      <w:marLeft w:val="0"/>
      <w:marRight w:val="0"/>
      <w:marTop w:val="0"/>
      <w:marBottom w:val="0"/>
      <w:divBdr>
        <w:top w:val="none" w:sz="0" w:space="0" w:color="auto"/>
        <w:left w:val="none" w:sz="0" w:space="0" w:color="auto"/>
        <w:bottom w:val="none" w:sz="0" w:space="0" w:color="auto"/>
        <w:right w:val="none" w:sz="0" w:space="0" w:color="auto"/>
      </w:divBdr>
      <w:divsChild>
        <w:div w:id="313798172">
          <w:marLeft w:val="0"/>
          <w:marRight w:val="1"/>
          <w:marTop w:val="0"/>
          <w:marBottom w:val="0"/>
          <w:divBdr>
            <w:top w:val="none" w:sz="0" w:space="0" w:color="auto"/>
            <w:left w:val="none" w:sz="0" w:space="0" w:color="auto"/>
            <w:bottom w:val="none" w:sz="0" w:space="0" w:color="auto"/>
            <w:right w:val="none" w:sz="0" w:space="0" w:color="auto"/>
          </w:divBdr>
          <w:divsChild>
            <w:div w:id="711074515">
              <w:marLeft w:val="0"/>
              <w:marRight w:val="0"/>
              <w:marTop w:val="0"/>
              <w:marBottom w:val="0"/>
              <w:divBdr>
                <w:top w:val="none" w:sz="0" w:space="0" w:color="auto"/>
                <w:left w:val="none" w:sz="0" w:space="0" w:color="auto"/>
                <w:bottom w:val="none" w:sz="0" w:space="0" w:color="auto"/>
                <w:right w:val="none" w:sz="0" w:space="0" w:color="auto"/>
              </w:divBdr>
              <w:divsChild>
                <w:div w:id="483931448">
                  <w:marLeft w:val="0"/>
                  <w:marRight w:val="1"/>
                  <w:marTop w:val="0"/>
                  <w:marBottom w:val="0"/>
                  <w:divBdr>
                    <w:top w:val="none" w:sz="0" w:space="0" w:color="auto"/>
                    <w:left w:val="none" w:sz="0" w:space="0" w:color="auto"/>
                    <w:bottom w:val="none" w:sz="0" w:space="0" w:color="auto"/>
                    <w:right w:val="none" w:sz="0" w:space="0" w:color="auto"/>
                  </w:divBdr>
                  <w:divsChild>
                    <w:div w:id="1699887859">
                      <w:marLeft w:val="0"/>
                      <w:marRight w:val="0"/>
                      <w:marTop w:val="0"/>
                      <w:marBottom w:val="0"/>
                      <w:divBdr>
                        <w:top w:val="none" w:sz="0" w:space="0" w:color="auto"/>
                        <w:left w:val="none" w:sz="0" w:space="0" w:color="auto"/>
                        <w:bottom w:val="none" w:sz="0" w:space="0" w:color="auto"/>
                        <w:right w:val="none" w:sz="0" w:space="0" w:color="auto"/>
                      </w:divBdr>
                      <w:divsChild>
                        <w:div w:id="1118840320">
                          <w:marLeft w:val="0"/>
                          <w:marRight w:val="0"/>
                          <w:marTop w:val="0"/>
                          <w:marBottom w:val="0"/>
                          <w:divBdr>
                            <w:top w:val="none" w:sz="0" w:space="0" w:color="auto"/>
                            <w:left w:val="none" w:sz="0" w:space="0" w:color="auto"/>
                            <w:bottom w:val="none" w:sz="0" w:space="0" w:color="auto"/>
                            <w:right w:val="none" w:sz="0" w:space="0" w:color="auto"/>
                          </w:divBdr>
                          <w:divsChild>
                            <w:div w:id="8679310">
                              <w:marLeft w:val="0"/>
                              <w:marRight w:val="0"/>
                              <w:marTop w:val="120"/>
                              <w:marBottom w:val="360"/>
                              <w:divBdr>
                                <w:top w:val="none" w:sz="0" w:space="0" w:color="auto"/>
                                <w:left w:val="none" w:sz="0" w:space="0" w:color="auto"/>
                                <w:bottom w:val="none" w:sz="0" w:space="0" w:color="auto"/>
                                <w:right w:val="none" w:sz="0" w:space="0" w:color="auto"/>
                              </w:divBdr>
                              <w:divsChild>
                                <w:div w:id="1783259203">
                                  <w:marLeft w:val="42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_kamast@yahoo.gr"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D16A-245C-4E67-B56C-376158B4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MULTI-DRUG RESISTANT  PSEUDOMONAS AERUGINOSA SUSCEPTIBLE ONLY TO COLISTIN IN ICU PATIENTS</vt:lpstr>
    </vt:vector>
  </TitlesOfParts>
  <LinksUpToDate>false</LinksUpToDate>
  <CharactersWithSpaces>37099</CharactersWithSpaces>
  <SharedDoc>false</SharedDoc>
  <HLinks>
    <vt:vector size="12" baseType="variant">
      <vt:variant>
        <vt:i4>3407917</vt:i4>
      </vt:variant>
      <vt:variant>
        <vt:i4>3</vt:i4>
      </vt:variant>
      <vt:variant>
        <vt:i4>0</vt:i4>
      </vt:variant>
      <vt:variant>
        <vt:i4>5</vt:i4>
      </vt:variant>
      <vt:variant>
        <vt:lpwstr>mailto:dr_kamast@yahoo.gr</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MULTI-DRUG RESISTANT  PSEUDOMONAS AERUGINOSA SUSCEPTIBLE ONLY TO COLISTIN IN ICU PATIENTS</dc:title>
  <dc:creator/>
  <cp:lastModifiedBy/>
  <cp:revision>1</cp:revision>
  <cp:lastPrinted>2008-10-15T07:26:00Z</cp:lastPrinted>
  <dcterms:created xsi:type="dcterms:W3CDTF">2019-04-24T09:16:00Z</dcterms:created>
  <dcterms:modified xsi:type="dcterms:W3CDTF">2019-04-24T14:06:00Z</dcterms:modified>
</cp:coreProperties>
</file>