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737" w:rsidRPr="00FF3FEF" w:rsidRDefault="00DF3737" w:rsidP="00F6639B">
      <w:pPr>
        <w:spacing w:line="360" w:lineRule="auto"/>
        <w:rPr>
          <w:rFonts w:ascii="Book Antiqua" w:hAnsi="Book Antiqua"/>
          <w:sz w:val="24"/>
          <w:szCs w:val="24"/>
        </w:rPr>
      </w:pPr>
      <w:r w:rsidRPr="0046422B">
        <w:rPr>
          <w:rFonts w:ascii="Book Antiqua" w:hAnsi="Book Antiqua"/>
          <w:b/>
          <w:sz w:val="24"/>
          <w:szCs w:val="24"/>
        </w:rPr>
        <w:t xml:space="preserve">Name of Journal: </w:t>
      </w:r>
      <w:r w:rsidRPr="00FF3FEF">
        <w:rPr>
          <w:rFonts w:ascii="Book Antiqua" w:hAnsi="Book Antiqua"/>
          <w:i/>
          <w:sz w:val="24"/>
          <w:szCs w:val="24"/>
        </w:rPr>
        <w:t>World Journal of Stem Cells</w:t>
      </w:r>
    </w:p>
    <w:p w:rsidR="00DF3737" w:rsidRPr="0046422B" w:rsidRDefault="00DF3737" w:rsidP="00F6639B">
      <w:pPr>
        <w:spacing w:line="360" w:lineRule="auto"/>
        <w:rPr>
          <w:rFonts w:ascii="Book Antiqua" w:hAnsi="Book Antiqua"/>
          <w:b/>
          <w:sz w:val="24"/>
          <w:szCs w:val="24"/>
        </w:rPr>
      </w:pPr>
      <w:r w:rsidRPr="0046422B">
        <w:rPr>
          <w:rFonts w:ascii="Book Antiqua" w:hAnsi="Book Antiqua"/>
          <w:b/>
          <w:sz w:val="24"/>
          <w:szCs w:val="24"/>
        </w:rPr>
        <w:t xml:space="preserve">Manuscript NO: </w:t>
      </w:r>
      <w:r w:rsidRPr="00FF3FEF">
        <w:rPr>
          <w:rFonts w:ascii="Book Antiqua" w:hAnsi="Book Antiqua"/>
          <w:sz w:val="24"/>
          <w:szCs w:val="24"/>
        </w:rPr>
        <w:t>45695</w:t>
      </w:r>
    </w:p>
    <w:p w:rsidR="00DF3737" w:rsidRPr="0046422B" w:rsidRDefault="00DF3737" w:rsidP="00F6639B">
      <w:pPr>
        <w:spacing w:line="360" w:lineRule="auto"/>
        <w:rPr>
          <w:rFonts w:ascii="Book Antiqua" w:hAnsi="Book Antiqua"/>
          <w:b/>
          <w:sz w:val="24"/>
          <w:szCs w:val="24"/>
        </w:rPr>
      </w:pPr>
      <w:r w:rsidRPr="0046422B">
        <w:rPr>
          <w:rFonts w:ascii="Book Antiqua" w:hAnsi="Book Antiqua"/>
          <w:b/>
          <w:sz w:val="24"/>
          <w:szCs w:val="24"/>
        </w:rPr>
        <w:t>Manuscript Type:</w:t>
      </w:r>
      <w:r w:rsidRPr="0046422B">
        <w:rPr>
          <w:rFonts w:ascii="Book Antiqua" w:hAnsi="Book Antiqua"/>
          <w:sz w:val="24"/>
          <w:szCs w:val="24"/>
        </w:rPr>
        <w:t xml:space="preserve"> </w:t>
      </w:r>
      <w:r w:rsidRPr="00FF3FEF">
        <w:rPr>
          <w:rFonts w:ascii="Book Antiqua" w:hAnsi="Book Antiqua"/>
          <w:sz w:val="24"/>
          <w:szCs w:val="24"/>
        </w:rPr>
        <w:t>REVIEW</w:t>
      </w:r>
    </w:p>
    <w:p w:rsidR="003A516F" w:rsidRPr="0046422B" w:rsidRDefault="003A516F" w:rsidP="00F6639B">
      <w:pPr>
        <w:spacing w:line="360" w:lineRule="auto"/>
        <w:rPr>
          <w:rFonts w:ascii="Book Antiqua" w:hAnsi="Book Antiqua" w:cs="Times New Roman"/>
          <w:b/>
          <w:sz w:val="24"/>
          <w:szCs w:val="24"/>
        </w:rPr>
      </w:pPr>
    </w:p>
    <w:p w:rsidR="002B7882" w:rsidRPr="0046422B" w:rsidRDefault="009C2178" w:rsidP="00F6639B">
      <w:pPr>
        <w:spacing w:line="360" w:lineRule="auto"/>
        <w:rPr>
          <w:rFonts w:ascii="Book Antiqua" w:hAnsi="Book Antiqua" w:cs="Times New Roman"/>
          <w:b/>
          <w:sz w:val="24"/>
          <w:szCs w:val="24"/>
        </w:rPr>
      </w:pPr>
      <w:r w:rsidRPr="0046422B">
        <w:rPr>
          <w:rFonts w:ascii="Book Antiqua" w:hAnsi="Book Antiqua" w:cs="Times New Roman"/>
          <w:b/>
          <w:sz w:val="24"/>
          <w:szCs w:val="24"/>
        </w:rPr>
        <w:t>Long non-coding RNA: The</w:t>
      </w:r>
      <w:r w:rsidR="00DF3737" w:rsidRPr="0046422B">
        <w:rPr>
          <w:rFonts w:ascii="Book Antiqua" w:hAnsi="Book Antiqua" w:cs="Times New Roman"/>
          <w:b/>
          <w:sz w:val="24"/>
          <w:szCs w:val="24"/>
        </w:rPr>
        <w:t xml:space="preserve"> functional regulator of mesenchymal stem cells</w:t>
      </w:r>
    </w:p>
    <w:p w:rsidR="00656FEA" w:rsidRPr="0046422B" w:rsidRDefault="00656FEA" w:rsidP="00F6639B">
      <w:pPr>
        <w:spacing w:line="360" w:lineRule="auto"/>
        <w:rPr>
          <w:rFonts w:ascii="Book Antiqua" w:hAnsi="Book Antiqua" w:cs="Times New Roman"/>
          <w:b/>
          <w:sz w:val="24"/>
          <w:szCs w:val="24"/>
        </w:rPr>
      </w:pPr>
    </w:p>
    <w:p w:rsidR="00B22DBA" w:rsidRPr="0046422B" w:rsidRDefault="00B22DBA" w:rsidP="00F6639B">
      <w:pPr>
        <w:spacing w:line="360" w:lineRule="auto"/>
        <w:rPr>
          <w:rFonts w:ascii="Book Antiqua" w:eastAsia="Arial Unicode MS" w:hAnsi="Book Antiqua" w:cs="Arial Unicode MS"/>
          <w:sz w:val="24"/>
          <w:szCs w:val="24"/>
        </w:rPr>
      </w:pPr>
      <w:proofErr w:type="spellStart"/>
      <w:r w:rsidRPr="0046422B">
        <w:rPr>
          <w:rFonts w:ascii="Book Antiqua" w:eastAsia="宋体" w:hAnsi="Book Antiqua" w:cs="Times New Roman"/>
          <w:sz w:val="24"/>
          <w:szCs w:val="24"/>
        </w:rPr>
        <w:t>Xie</w:t>
      </w:r>
      <w:proofErr w:type="spellEnd"/>
      <w:r w:rsidRPr="0046422B">
        <w:rPr>
          <w:rFonts w:ascii="Book Antiqua" w:eastAsia="宋体" w:hAnsi="Book Antiqua" w:cs="Times New Roman"/>
          <w:sz w:val="24"/>
          <w:szCs w:val="24"/>
        </w:rPr>
        <w:t xml:space="preserve"> ZY </w:t>
      </w:r>
      <w:r w:rsidRPr="0046422B">
        <w:rPr>
          <w:rFonts w:ascii="Book Antiqua" w:eastAsia="宋体" w:hAnsi="Book Antiqua" w:cs="Times New Roman"/>
          <w:i/>
          <w:sz w:val="24"/>
          <w:szCs w:val="24"/>
        </w:rPr>
        <w:t>et al.</w:t>
      </w:r>
      <w:r w:rsidRPr="0046422B">
        <w:rPr>
          <w:rFonts w:ascii="Book Antiqua" w:hAnsi="Book Antiqua"/>
          <w:sz w:val="24"/>
          <w:szCs w:val="24"/>
        </w:rPr>
        <w:t xml:space="preserve"> </w:t>
      </w:r>
      <w:proofErr w:type="spellStart"/>
      <w:r w:rsidRPr="0046422B">
        <w:rPr>
          <w:rFonts w:ascii="Book Antiqua" w:eastAsia="宋体" w:hAnsi="Book Antiqua" w:cs="Times New Roman"/>
          <w:sz w:val="24"/>
          <w:szCs w:val="24"/>
        </w:rPr>
        <w:t>LncRNAs</w:t>
      </w:r>
      <w:proofErr w:type="spellEnd"/>
      <w:r w:rsidRPr="0046422B">
        <w:rPr>
          <w:rFonts w:ascii="Book Antiqua" w:eastAsia="宋体" w:hAnsi="Book Antiqua" w:cs="Times New Roman"/>
          <w:sz w:val="24"/>
          <w:szCs w:val="24"/>
        </w:rPr>
        <w:t xml:space="preserve"> regulate MSCs functions</w:t>
      </w:r>
    </w:p>
    <w:p w:rsidR="00B22DBA" w:rsidRPr="0046422B" w:rsidRDefault="00B22DBA" w:rsidP="00F6639B">
      <w:pPr>
        <w:spacing w:line="360" w:lineRule="auto"/>
        <w:rPr>
          <w:rFonts w:ascii="Book Antiqua" w:hAnsi="Book Antiqua" w:cs="Times New Roman"/>
          <w:b/>
          <w:sz w:val="24"/>
          <w:szCs w:val="24"/>
        </w:rPr>
      </w:pPr>
    </w:p>
    <w:p w:rsidR="00DF3737" w:rsidRPr="0046422B" w:rsidRDefault="00DF3737" w:rsidP="00F6639B">
      <w:pPr>
        <w:widowControl/>
        <w:spacing w:line="360" w:lineRule="auto"/>
        <w:rPr>
          <w:rFonts w:ascii="Book Antiqua" w:eastAsia="宋体" w:hAnsi="Book Antiqua" w:cs="Times New Roman"/>
          <w:sz w:val="24"/>
          <w:szCs w:val="24"/>
        </w:rPr>
      </w:pPr>
      <w:proofErr w:type="spellStart"/>
      <w:r w:rsidRPr="0046422B">
        <w:rPr>
          <w:rFonts w:ascii="Book Antiqua" w:eastAsia="宋体" w:hAnsi="Book Antiqua" w:cs="Times New Roman"/>
          <w:sz w:val="24"/>
          <w:szCs w:val="24"/>
        </w:rPr>
        <w:t>Zhong</w:t>
      </w:r>
      <w:proofErr w:type="spellEnd"/>
      <w:r w:rsidRPr="0046422B">
        <w:rPr>
          <w:rFonts w:ascii="Book Antiqua" w:eastAsia="宋体" w:hAnsi="Book Antiqua" w:cs="Times New Roman"/>
          <w:sz w:val="24"/>
          <w:szCs w:val="24"/>
        </w:rPr>
        <w:t xml:space="preserve">-Yu </w:t>
      </w:r>
      <w:proofErr w:type="spellStart"/>
      <w:r w:rsidRPr="0046422B">
        <w:rPr>
          <w:rFonts w:ascii="Book Antiqua" w:eastAsia="宋体" w:hAnsi="Book Antiqua" w:cs="Times New Roman"/>
          <w:sz w:val="24"/>
          <w:szCs w:val="24"/>
        </w:rPr>
        <w:t>Xie</w:t>
      </w:r>
      <w:proofErr w:type="spellEnd"/>
      <w:r w:rsidRPr="0046422B">
        <w:rPr>
          <w:rFonts w:ascii="Book Antiqua" w:eastAsia="宋体" w:hAnsi="Book Antiqua" w:cs="Times New Roman"/>
          <w:sz w:val="24"/>
          <w:szCs w:val="24"/>
        </w:rPr>
        <w:t>, Peng Wang, Yan-Feng Wu, Hui-Yong Shen</w:t>
      </w:r>
    </w:p>
    <w:p w:rsidR="003A516F" w:rsidRPr="0046422B" w:rsidRDefault="003A516F" w:rsidP="00F6639B">
      <w:pPr>
        <w:widowControl/>
        <w:spacing w:line="360" w:lineRule="auto"/>
        <w:rPr>
          <w:rFonts w:ascii="Book Antiqua" w:eastAsia="宋体" w:hAnsi="Book Antiqua" w:cs="Times New Roman"/>
          <w:sz w:val="24"/>
          <w:szCs w:val="24"/>
        </w:rPr>
      </w:pPr>
    </w:p>
    <w:p w:rsidR="009C2178" w:rsidRPr="0046422B" w:rsidRDefault="00A9221B" w:rsidP="00F6639B">
      <w:pPr>
        <w:widowControl/>
        <w:spacing w:line="360" w:lineRule="auto"/>
        <w:rPr>
          <w:rFonts w:ascii="Book Antiqua" w:eastAsia="宋体" w:hAnsi="Book Antiqua" w:cs="Times New Roman"/>
          <w:sz w:val="24"/>
          <w:szCs w:val="24"/>
        </w:rPr>
      </w:pPr>
      <w:proofErr w:type="spellStart"/>
      <w:r w:rsidRPr="0046422B">
        <w:rPr>
          <w:rFonts w:ascii="Book Antiqua" w:eastAsia="宋体" w:hAnsi="Book Antiqua" w:cs="Times New Roman"/>
          <w:b/>
          <w:sz w:val="24"/>
          <w:szCs w:val="24"/>
        </w:rPr>
        <w:t>Zhong</w:t>
      </w:r>
      <w:proofErr w:type="spellEnd"/>
      <w:r w:rsidRPr="0046422B">
        <w:rPr>
          <w:rFonts w:ascii="Book Antiqua" w:eastAsia="宋体" w:hAnsi="Book Antiqua" w:cs="Times New Roman"/>
          <w:b/>
          <w:sz w:val="24"/>
          <w:szCs w:val="24"/>
        </w:rPr>
        <w:t xml:space="preserve">-Yu </w:t>
      </w:r>
      <w:proofErr w:type="spellStart"/>
      <w:r w:rsidRPr="0046422B">
        <w:rPr>
          <w:rFonts w:ascii="Book Antiqua" w:eastAsia="宋体" w:hAnsi="Book Antiqua" w:cs="Times New Roman"/>
          <w:b/>
          <w:sz w:val="24"/>
          <w:szCs w:val="24"/>
        </w:rPr>
        <w:t>Xie</w:t>
      </w:r>
      <w:proofErr w:type="spellEnd"/>
      <w:r w:rsidRPr="0046422B">
        <w:rPr>
          <w:rFonts w:ascii="Book Antiqua" w:eastAsia="宋体" w:hAnsi="Book Antiqua" w:cs="Times New Roman"/>
          <w:b/>
          <w:sz w:val="24"/>
          <w:szCs w:val="24"/>
        </w:rPr>
        <w:t xml:space="preserve">, Peng Wang, Hui-Yong Shen, </w:t>
      </w:r>
      <w:r w:rsidR="009C2178" w:rsidRPr="0046422B">
        <w:rPr>
          <w:rFonts w:ascii="Book Antiqua" w:eastAsia="宋体" w:hAnsi="Book Antiqua" w:cs="Times New Roman"/>
          <w:sz w:val="24"/>
          <w:szCs w:val="24"/>
        </w:rPr>
        <w:t>Department of Orthopedics, The Eighth Affiliated Hospital, S</w:t>
      </w:r>
      <w:r w:rsidRPr="0046422B">
        <w:rPr>
          <w:rFonts w:ascii="Book Antiqua" w:eastAsia="宋体" w:hAnsi="Book Antiqua" w:cs="Times New Roman"/>
          <w:sz w:val="24"/>
          <w:szCs w:val="24"/>
        </w:rPr>
        <w:t xml:space="preserve">un </w:t>
      </w:r>
      <w:proofErr w:type="spellStart"/>
      <w:r w:rsidRPr="0046422B">
        <w:rPr>
          <w:rFonts w:ascii="Book Antiqua" w:eastAsia="宋体" w:hAnsi="Book Antiqua" w:cs="Times New Roman"/>
          <w:sz w:val="24"/>
          <w:szCs w:val="24"/>
        </w:rPr>
        <w:t>Yat-sen</w:t>
      </w:r>
      <w:proofErr w:type="spellEnd"/>
      <w:r w:rsidRPr="0046422B">
        <w:rPr>
          <w:rFonts w:ascii="Book Antiqua" w:eastAsia="宋体" w:hAnsi="Book Antiqua" w:cs="Times New Roman"/>
          <w:sz w:val="24"/>
          <w:szCs w:val="24"/>
        </w:rPr>
        <w:t xml:space="preserve"> University, Shenzhen</w:t>
      </w:r>
      <w:r w:rsidR="009C2178" w:rsidRPr="0046422B">
        <w:rPr>
          <w:rFonts w:ascii="Book Antiqua" w:eastAsia="宋体" w:hAnsi="Book Antiqua" w:cs="Times New Roman"/>
          <w:sz w:val="24"/>
          <w:szCs w:val="24"/>
        </w:rPr>
        <w:t xml:space="preserve"> 518033, </w:t>
      </w:r>
      <w:r w:rsidRPr="0046422B">
        <w:rPr>
          <w:rFonts w:ascii="Book Antiqua" w:eastAsia="宋体" w:hAnsi="Book Antiqua" w:cs="Times New Roman"/>
          <w:sz w:val="24"/>
          <w:szCs w:val="24"/>
        </w:rPr>
        <w:t>Guangdong Province, China</w:t>
      </w:r>
    </w:p>
    <w:p w:rsidR="00A9221B" w:rsidRPr="0046422B" w:rsidRDefault="00A9221B" w:rsidP="00F6639B">
      <w:pPr>
        <w:widowControl/>
        <w:spacing w:line="360" w:lineRule="auto"/>
        <w:rPr>
          <w:rFonts w:ascii="Book Antiqua" w:eastAsia="宋体" w:hAnsi="Book Antiqua" w:cs="Times New Roman"/>
          <w:b/>
          <w:sz w:val="24"/>
          <w:szCs w:val="24"/>
        </w:rPr>
      </w:pPr>
    </w:p>
    <w:p w:rsidR="009C2178" w:rsidRPr="0046422B" w:rsidRDefault="00A9221B" w:rsidP="00F6639B">
      <w:pPr>
        <w:widowControl/>
        <w:spacing w:line="360" w:lineRule="auto"/>
        <w:rPr>
          <w:rFonts w:ascii="Book Antiqua" w:eastAsia="宋体" w:hAnsi="Book Antiqua" w:cs="Times New Roman"/>
          <w:sz w:val="24"/>
          <w:szCs w:val="24"/>
        </w:rPr>
      </w:pPr>
      <w:r w:rsidRPr="0046422B">
        <w:rPr>
          <w:rFonts w:ascii="Book Antiqua" w:eastAsia="宋体" w:hAnsi="Book Antiqua" w:cs="Times New Roman"/>
          <w:b/>
          <w:sz w:val="24"/>
          <w:szCs w:val="24"/>
        </w:rPr>
        <w:t xml:space="preserve">Yan-Feng Wu, </w:t>
      </w:r>
      <w:r w:rsidR="009C2178" w:rsidRPr="0046422B">
        <w:rPr>
          <w:rFonts w:ascii="Book Antiqua" w:eastAsia="宋体" w:hAnsi="Book Antiqua" w:cs="Times New Roman"/>
          <w:sz w:val="24"/>
          <w:szCs w:val="24"/>
        </w:rPr>
        <w:t xml:space="preserve">Center for Biotherapy, Sun </w:t>
      </w:r>
      <w:proofErr w:type="spellStart"/>
      <w:r w:rsidR="009C2178" w:rsidRPr="0046422B">
        <w:rPr>
          <w:rFonts w:ascii="Book Antiqua" w:eastAsia="宋体" w:hAnsi="Book Antiqua" w:cs="Times New Roman"/>
          <w:sz w:val="24"/>
          <w:szCs w:val="24"/>
        </w:rPr>
        <w:t>Yat-sen</w:t>
      </w:r>
      <w:proofErr w:type="spellEnd"/>
      <w:r w:rsidR="009C2178" w:rsidRPr="0046422B">
        <w:rPr>
          <w:rFonts w:ascii="Book Antiqua" w:eastAsia="宋体" w:hAnsi="Book Antiqua" w:cs="Times New Roman"/>
          <w:sz w:val="24"/>
          <w:szCs w:val="24"/>
        </w:rPr>
        <w:t xml:space="preserve"> Memorial Hospital, Sun </w:t>
      </w:r>
      <w:proofErr w:type="spellStart"/>
      <w:r w:rsidR="009C2178" w:rsidRPr="0046422B">
        <w:rPr>
          <w:rFonts w:ascii="Book Antiqua" w:eastAsia="宋体" w:hAnsi="Book Antiqua" w:cs="Times New Roman"/>
          <w:sz w:val="24"/>
          <w:szCs w:val="24"/>
        </w:rPr>
        <w:t>Yat-sen</w:t>
      </w:r>
      <w:proofErr w:type="spellEnd"/>
      <w:r w:rsidR="009C2178" w:rsidRPr="0046422B">
        <w:rPr>
          <w:rFonts w:ascii="Book Antiqua" w:eastAsia="宋体" w:hAnsi="Book Antiqua" w:cs="Times New Roman"/>
          <w:sz w:val="24"/>
          <w:szCs w:val="24"/>
        </w:rPr>
        <w:t xml:space="preserve"> University, Guangzhou, 510120, </w:t>
      </w:r>
      <w:r w:rsidRPr="0046422B">
        <w:rPr>
          <w:rFonts w:ascii="Book Antiqua" w:eastAsia="宋体" w:hAnsi="Book Antiqua" w:cs="Times New Roman"/>
          <w:sz w:val="24"/>
          <w:szCs w:val="24"/>
        </w:rPr>
        <w:t>Guangdong Province, China</w:t>
      </w:r>
    </w:p>
    <w:p w:rsidR="0026463A" w:rsidRPr="0046422B" w:rsidRDefault="0026463A" w:rsidP="00F6639B">
      <w:pPr>
        <w:widowControl/>
        <w:spacing w:line="360" w:lineRule="auto"/>
        <w:rPr>
          <w:rFonts w:ascii="Book Antiqua" w:eastAsia="宋体" w:hAnsi="Book Antiqua" w:cs="Times New Roman"/>
          <w:sz w:val="24"/>
          <w:szCs w:val="24"/>
        </w:rPr>
      </w:pPr>
    </w:p>
    <w:p w:rsidR="004026E7" w:rsidRPr="0046422B" w:rsidRDefault="004026E7" w:rsidP="00F6639B">
      <w:pPr>
        <w:widowControl/>
        <w:spacing w:line="360" w:lineRule="auto"/>
        <w:rPr>
          <w:rFonts w:ascii="Book Antiqua" w:eastAsia="宋体" w:hAnsi="Book Antiqua" w:cs="Times New Roman"/>
          <w:sz w:val="24"/>
          <w:szCs w:val="24"/>
        </w:rPr>
      </w:pPr>
      <w:r w:rsidRPr="0046422B">
        <w:rPr>
          <w:rFonts w:ascii="Book Antiqua" w:hAnsi="Book Antiqua"/>
          <w:b/>
          <w:sz w:val="24"/>
          <w:szCs w:val="24"/>
        </w:rPr>
        <w:t>ORCID number:</w:t>
      </w:r>
      <w:r w:rsidRPr="0046422B">
        <w:rPr>
          <w:rFonts w:ascii="Book Antiqua" w:hAnsi="Book Antiqua"/>
          <w:sz w:val="24"/>
          <w:szCs w:val="24"/>
        </w:rPr>
        <w:t> </w:t>
      </w:r>
      <w:proofErr w:type="spellStart"/>
      <w:r w:rsidRPr="0046422B">
        <w:rPr>
          <w:rFonts w:ascii="Book Antiqua" w:eastAsia="宋体" w:hAnsi="Book Antiqua" w:cs="Times New Roman"/>
          <w:sz w:val="24"/>
          <w:szCs w:val="24"/>
        </w:rPr>
        <w:t>Zhong</w:t>
      </w:r>
      <w:proofErr w:type="spellEnd"/>
      <w:r w:rsidRPr="0046422B">
        <w:rPr>
          <w:rFonts w:ascii="Book Antiqua" w:eastAsia="宋体" w:hAnsi="Book Antiqua" w:cs="Times New Roman"/>
          <w:sz w:val="24"/>
          <w:szCs w:val="24"/>
        </w:rPr>
        <w:t xml:space="preserve">-Yu </w:t>
      </w:r>
      <w:proofErr w:type="spellStart"/>
      <w:r w:rsidRPr="0046422B">
        <w:rPr>
          <w:rFonts w:ascii="Book Antiqua" w:eastAsia="宋体" w:hAnsi="Book Antiqua" w:cs="Times New Roman"/>
          <w:sz w:val="24"/>
          <w:szCs w:val="24"/>
        </w:rPr>
        <w:t>Xie</w:t>
      </w:r>
      <w:proofErr w:type="spellEnd"/>
      <w:r w:rsidRPr="0046422B">
        <w:rPr>
          <w:rFonts w:ascii="Book Antiqua" w:eastAsia="宋体" w:hAnsi="Book Antiqua" w:cs="Times New Roman"/>
          <w:sz w:val="24"/>
          <w:szCs w:val="24"/>
        </w:rPr>
        <w:t xml:space="preserve"> (</w:t>
      </w:r>
      <w:hyperlink r:id="rId9" w:tgtFrame="_blank" w:history="1">
        <w:r w:rsidRPr="0046422B">
          <w:rPr>
            <w:rFonts w:ascii="Book Antiqua" w:eastAsia="宋体" w:hAnsi="Book Antiqua" w:cs="Times New Roman"/>
            <w:sz w:val="24"/>
            <w:szCs w:val="24"/>
          </w:rPr>
          <w:t>0000-0003-2665-6115</w:t>
        </w:r>
      </w:hyperlink>
      <w:r w:rsidRPr="0046422B">
        <w:rPr>
          <w:rFonts w:ascii="Book Antiqua" w:eastAsia="宋体" w:hAnsi="Book Antiqua" w:cs="Times New Roman"/>
          <w:sz w:val="24"/>
          <w:szCs w:val="24"/>
        </w:rPr>
        <w:t>); Peng Wang (</w:t>
      </w:r>
      <w:r w:rsidRPr="0046422B">
        <w:rPr>
          <w:rFonts w:ascii="Book Antiqua" w:eastAsia="宋体" w:hAnsi="Book Antiqua" w:cs="Times New Roman"/>
          <w:sz w:val="24"/>
          <w:szCs w:val="24"/>
          <w:lang w:val="de-DE"/>
        </w:rPr>
        <w:t>0000-0003-2807-3909</w:t>
      </w:r>
      <w:r w:rsidRPr="0046422B">
        <w:rPr>
          <w:rFonts w:ascii="Book Antiqua" w:eastAsia="宋体" w:hAnsi="Book Antiqua" w:cs="Times New Roman"/>
          <w:sz w:val="24"/>
          <w:szCs w:val="24"/>
        </w:rPr>
        <w:t>); Yan-Feng Wu (</w:t>
      </w:r>
      <w:r w:rsidRPr="0046422B">
        <w:rPr>
          <w:rFonts w:ascii="Book Antiqua" w:eastAsia="宋体" w:hAnsi="Book Antiqua" w:cs="Times New Roman"/>
          <w:sz w:val="24"/>
          <w:szCs w:val="24"/>
          <w:lang w:val="de-DE"/>
        </w:rPr>
        <w:t>0000-0001-8563-3795</w:t>
      </w:r>
      <w:r w:rsidRPr="0046422B">
        <w:rPr>
          <w:rFonts w:ascii="Book Antiqua" w:eastAsia="宋体" w:hAnsi="Book Antiqua" w:cs="Times New Roman"/>
          <w:sz w:val="24"/>
          <w:szCs w:val="24"/>
        </w:rPr>
        <w:t>); Hui-Yong Shen (0000-0002-4317-3468).</w:t>
      </w:r>
    </w:p>
    <w:p w:rsidR="004026E7" w:rsidRPr="0046422B" w:rsidRDefault="004026E7" w:rsidP="00F6639B">
      <w:pPr>
        <w:widowControl/>
        <w:spacing w:line="360" w:lineRule="auto"/>
        <w:rPr>
          <w:rFonts w:ascii="Book Antiqua" w:eastAsia="宋体" w:hAnsi="Book Antiqua" w:cs="Times New Roman"/>
          <w:sz w:val="24"/>
          <w:szCs w:val="24"/>
        </w:rPr>
      </w:pPr>
    </w:p>
    <w:p w:rsidR="00656FEA" w:rsidRPr="0046422B" w:rsidRDefault="004026E7" w:rsidP="00F6639B">
      <w:pPr>
        <w:spacing w:line="360" w:lineRule="auto"/>
        <w:rPr>
          <w:rFonts w:ascii="Book Antiqua" w:hAnsi="Book Antiqua"/>
          <w:sz w:val="24"/>
          <w:szCs w:val="24"/>
        </w:rPr>
      </w:pPr>
      <w:r w:rsidRPr="0046422B">
        <w:rPr>
          <w:rFonts w:ascii="Book Antiqua" w:hAnsi="Book Antiqua"/>
          <w:b/>
          <w:sz w:val="24"/>
          <w:szCs w:val="24"/>
        </w:rPr>
        <w:t>Author contributions:</w:t>
      </w:r>
      <w:r w:rsidR="00DE1347" w:rsidRPr="0046422B">
        <w:rPr>
          <w:rFonts w:ascii="Book Antiqua" w:hAnsi="Book Antiqua" w:cs="Times New Roman"/>
          <w:sz w:val="24"/>
          <w:szCs w:val="24"/>
        </w:rPr>
        <w:t xml:space="preserve"> </w:t>
      </w:r>
      <w:proofErr w:type="spellStart"/>
      <w:r w:rsidR="00DE1347" w:rsidRPr="0046422B">
        <w:rPr>
          <w:rFonts w:ascii="Book Antiqua" w:eastAsia="宋体" w:hAnsi="Book Antiqua" w:cs="Times New Roman"/>
          <w:sz w:val="24"/>
          <w:szCs w:val="24"/>
        </w:rPr>
        <w:t>Xie</w:t>
      </w:r>
      <w:proofErr w:type="spellEnd"/>
      <w:r w:rsidR="00DE1347" w:rsidRPr="0046422B">
        <w:rPr>
          <w:rFonts w:ascii="Book Antiqua" w:eastAsia="宋体" w:hAnsi="Book Antiqua" w:cs="Times New Roman"/>
          <w:sz w:val="24"/>
          <w:szCs w:val="24"/>
        </w:rPr>
        <w:t xml:space="preserve"> </w:t>
      </w:r>
      <w:r w:rsidRPr="0046422B">
        <w:rPr>
          <w:rFonts w:ascii="Book Antiqua" w:eastAsia="宋体" w:hAnsi="Book Antiqua" w:cs="Times New Roman"/>
          <w:sz w:val="24"/>
          <w:szCs w:val="24"/>
        </w:rPr>
        <w:t xml:space="preserve">ZY </w:t>
      </w:r>
      <w:r w:rsidR="00DE1347" w:rsidRPr="0046422B">
        <w:rPr>
          <w:rFonts w:ascii="Book Antiqua" w:eastAsia="宋体" w:hAnsi="Book Antiqua" w:cs="Times New Roman"/>
          <w:sz w:val="24"/>
          <w:szCs w:val="24"/>
        </w:rPr>
        <w:t xml:space="preserve">and Wang </w:t>
      </w:r>
      <w:r w:rsidRPr="0046422B">
        <w:rPr>
          <w:rFonts w:ascii="Book Antiqua" w:eastAsia="宋体" w:hAnsi="Book Antiqua" w:cs="Times New Roman"/>
          <w:sz w:val="24"/>
          <w:szCs w:val="24"/>
        </w:rPr>
        <w:t xml:space="preserve">P </w:t>
      </w:r>
      <w:r w:rsidR="00DE1347" w:rsidRPr="0046422B">
        <w:rPr>
          <w:rFonts w:ascii="Book Antiqua" w:eastAsia="宋体" w:hAnsi="Book Antiqua" w:cs="Times New Roman"/>
          <w:sz w:val="24"/>
          <w:szCs w:val="24"/>
        </w:rPr>
        <w:t xml:space="preserve">conceived the manuscript and collected supportive literature; Wu </w:t>
      </w:r>
      <w:r w:rsidRPr="0046422B">
        <w:rPr>
          <w:rFonts w:ascii="Book Antiqua" w:eastAsia="宋体" w:hAnsi="Book Antiqua" w:cs="Times New Roman"/>
          <w:sz w:val="24"/>
          <w:szCs w:val="24"/>
        </w:rPr>
        <w:t xml:space="preserve">YF </w:t>
      </w:r>
      <w:r w:rsidR="00DE1347" w:rsidRPr="0046422B">
        <w:rPr>
          <w:rFonts w:ascii="Book Antiqua" w:eastAsia="宋体" w:hAnsi="Book Antiqua" w:cs="Times New Roman"/>
          <w:sz w:val="24"/>
          <w:szCs w:val="24"/>
        </w:rPr>
        <w:t xml:space="preserve">and Shen </w:t>
      </w:r>
      <w:r w:rsidRPr="0046422B">
        <w:rPr>
          <w:rFonts w:ascii="Book Antiqua" w:eastAsia="宋体" w:hAnsi="Book Antiqua" w:cs="Times New Roman"/>
          <w:sz w:val="24"/>
          <w:szCs w:val="24"/>
        </w:rPr>
        <w:t xml:space="preserve">HY </w:t>
      </w:r>
      <w:r w:rsidR="00DE1347" w:rsidRPr="0046422B">
        <w:rPr>
          <w:rFonts w:ascii="Book Antiqua" w:eastAsia="宋体" w:hAnsi="Book Antiqua" w:cs="Times New Roman"/>
          <w:sz w:val="24"/>
          <w:szCs w:val="24"/>
        </w:rPr>
        <w:t>revised and proofread the manuscript.</w:t>
      </w:r>
    </w:p>
    <w:p w:rsidR="00656FEA" w:rsidRPr="0046422B" w:rsidRDefault="00656FEA" w:rsidP="00F6639B">
      <w:pPr>
        <w:widowControl/>
        <w:spacing w:line="360" w:lineRule="auto"/>
        <w:rPr>
          <w:rFonts w:ascii="Book Antiqua" w:eastAsia="宋体" w:hAnsi="Book Antiqua" w:cs="Times New Roman"/>
          <w:sz w:val="24"/>
          <w:szCs w:val="24"/>
        </w:rPr>
      </w:pPr>
    </w:p>
    <w:p w:rsidR="00D32EB0" w:rsidRPr="0046422B" w:rsidRDefault="00D32EB0" w:rsidP="00F6639B">
      <w:pPr>
        <w:widowControl/>
        <w:spacing w:line="360" w:lineRule="auto"/>
        <w:rPr>
          <w:rFonts w:ascii="Book Antiqua" w:hAnsi="Book Antiqua" w:cs="Times New Roman"/>
          <w:sz w:val="24"/>
          <w:szCs w:val="24"/>
        </w:rPr>
      </w:pPr>
      <w:r w:rsidRPr="00EB31FC">
        <w:rPr>
          <w:rFonts w:ascii="Book Antiqua" w:eastAsia="宋体" w:hAnsi="Book Antiqua" w:cs="Times New Roman"/>
          <w:b/>
          <w:sz w:val="24"/>
          <w:szCs w:val="24"/>
        </w:rPr>
        <w:t>Supported by</w:t>
      </w:r>
      <w:r w:rsidRPr="0046422B">
        <w:rPr>
          <w:rFonts w:ascii="Book Antiqua" w:eastAsia="宋体" w:hAnsi="Book Antiqua" w:cs="Times New Roman"/>
          <w:sz w:val="24"/>
          <w:szCs w:val="24"/>
        </w:rPr>
        <w:t xml:space="preserve"> </w:t>
      </w:r>
      <w:r w:rsidRPr="0046422B">
        <w:rPr>
          <w:rFonts w:ascii="Book Antiqua" w:hAnsi="Book Antiqua" w:cs="Times New Roman"/>
          <w:sz w:val="24"/>
          <w:szCs w:val="24"/>
        </w:rPr>
        <w:t>the National Natural Science Foundation of China, Nos. 81672097, 81672128, and 81702120.</w:t>
      </w:r>
    </w:p>
    <w:p w:rsidR="006E6991" w:rsidRPr="0046422B" w:rsidRDefault="006E6991" w:rsidP="00F6639B">
      <w:pPr>
        <w:widowControl/>
        <w:spacing w:line="360" w:lineRule="auto"/>
        <w:rPr>
          <w:rFonts w:ascii="Book Antiqua" w:hAnsi="Book Antiqua" w:cs="Times New Roman"/>
          <w:sz w:val="24"/>
          <w:szCs w:val="24"/>
        </w:rPr>
      </w:pPr>
    </w:p>
    <w:p w:rsidR="006E6991" w:rsidRPr="0046422B" w:rsidRDefault="006E6991" w:rsidP="00F6639B">
      <w:pPr>
        <w:spacing w:line="360" w:lineRule="auto"/>
        <w:rPr>
          <w:rFonts w:ascii="Book Antiqua" w:eastAsia="宋体" w:hAnsi="Book Antiqua" w:cs="Times New Roman"/>
          <w:sz w:val="24"/>
          <w:szCs w:val="24"/>
        </w:rPr>
      </w:pPr>
      <w:r w:rsidRPr="0046422B">
        <w:rPr>
          <w:rFonts w:ascii="Book Antiqua" w:hAnsi="Book Antiqua"/>
          <w:b/>
          <w:sz w:val="24"/>
          <w:szCs w:val="24"/>
        </w:rPr>
        <w:t>Conflict-of-interest statement</w:t>
      </w:r>
      <w:r w:rsidRPr="0046422B">
        <w:rPr>
          <w:rFonts w:ascii="Book Antiqua" w:hAnsi="Book Antiqua" w:cs="TimesNewRomanPS-BoldItalicMT"/>
          <w:b/>
          <w:iCs/>
          <w:sz w:val="24"/>
          <w:szCs w:val="24"/>
        </w:rPr>
        <w:t xml:space="preserve">: </w:t>
      </w:r>
      <w:r w:rsidRPr="0046422B">
        <w:rPr>
          <w:rFonts w:ascii="Book Antiqua" w:eastAsia="宋体" w:hAnsi="Book Antiqua" w:cs="Times New Roman"/>
          <w:sz w:val="24"/>
          <w:szCs w:val="24"/>
        </w:rPr>
        <w:t>The authors have no potential conflicts of interests to declare.</w:t>
      </w:r>
    </w:p>
    <w:p w:rsidR="006E6991" w:rsidRPr="0046422B" w:rsidRDefault="006E6991" w:rsidP="00F6639B">
      <w:pPr>
        <w:adjustRightInd w:val="0"/>
        <w:snapToGrid w:val="0"/>
        <w:spacing w:line="360" w:lineRule="auto"/>
        <w:rPr>
          <w:rFonts w:ascii="Book Antiqua" w:hAnsi="Book Antiqua"/>
          <w:sz w:val="24"/>
          <w:szCs w:val="24"/>
        </w:rPr>
      </w:pPr>
    </w:p>
    <w:p w:rsidR="006E6991" w:rsidRPr="0046422B" w:rsidRDefault="006E6991" w:rsidP="00F6639B">
      <w:pPr>
        <w:widowControl/>
        <w:adjustRightInd w:val="0"/>
        <w:snapToGrid w:val="0"/>
        <w:spacing w:line="360" w:lineRule="auto"/>
        <w:rPr>
          <w:rFonts w:ascii="Book Antiqua" w:hAnsi="Book Antiqua"/>
          <w:sz w:val="24"/>
          <w:szCs w:val="24"/>
        </w:rPr>
      </w:pPr>
      <w:r w:rsidRPr="0046422B">
        <w:rPr>
          <w:rFonts w:ascii="Book Antiqua" w:hAnsi="Book Antiqua"/>
          <w:b/>
          <w:kern w:val="0"/>
          <w:sz w:val="24"/>
          <w:szCs w:val="24"/>
        </w:rPr>
        <w:t xml:space="preserve">Open-Access: </w:t>
      </w:r>
      <w:r w:rsidRPr="0046422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46422B">
          <w:rPr>
            <w:rStyle w:val="a5"/>
            <w:rFonts w:ascii="Book Antiqua" w:hAnsi="Book Antiqua"/>
            <w:color w:val="auto"/>
            <w:sz w:val="24"/>
            <w:szCs w:val="24"/>
            <w:u w:val="none"/>
          </w:rPr>
          <w:t>http://creativecommons.org/licenses/by-nc/4.0/</w:t>
        </w:r>
      </w:hyperlink>
    </w:p>
    <w:p w:rsidR="00D32EB0" w:rsidRPr="0046422B" w:rsidRDefault="00D32EB0" w:rsidP="00F6639B">
      <w:pPr>
        <w:widowControl/>
        <w:spacing w:line="360" w:lineRule="auto"/>
        <w:rPr>
          <w:rFonts w:ascii="Book Antiqua" w:eastAsia="宋体" w:hAnsi="Book Antiqua" w:cs="Times New Roman"/>
          <w:sz w:val="24"/>
          <w:szCs w:val="24"/>
        </w:rPr>
      </w:pPr>
    </w:p>
    <w:p w:rsidR="006E6991" w:rsidRPr="0046422B" w:rsidRDefault="006E6991" w:rsidP="00F6639B">
      <w:pPr>
        <w:widowControl/>
        <w:spacing w:line="360" w:lineRule="auto"/>
        <w:rPr>
          <w:rFonts w:ascii="Book Antiqua" w:eastAsia="宋体" w:hAnsi="Book Antiqua" w:cs="宋体"/>
          <w:kern w:val="0"/>
          <w:sz w:val="24"/>
          <w:szCs w:val="24"/>
        </w:rPr>
      </w:pPr>
      <w:r w:rsidRPr="0046422B">
        <w:rPr>
          <w:rFonts w:ascii="Book Antiqua" w:eastAsia="宋体" w:hAnsi="Book Antiqua" w:cs="宋体"/>
          <w:b/>
          <w:kern w:val="0"/>
          <w:sz w:val="24"/>
          <w:szCs w:val="24"/>
        </w:rPr>
        <w:t>Manuscript source:</w:t>
      </w:r>
      <w:r w:rsidRPr="0046422B">
        <w:rPr>
          <w:rFonts w:ascii="Book Antiqua" w:eastAsia="宋体" w:hAnsi="Book Antiqua" w:cs="宋体"/>
          <w:kern w:val="0"/>
          <w:sz w:val="24"/>
          <w:szCs w:val="24"/>
        </w:rPr>
        <w:t> Invited manuscript</w:t>
      </w:r>
    </w:p>
    <w:p w:rsidR="006E6991" w:rsidRPr="0046422B" w:rsidRDefault="006E6991" w:rsidP="00F6639B">
      <w:pPr>
        <w:widowControl/>
        <w:spacing w:line="360" w:lineRule="auto"/>
        <w:rPr>
          <w:rFonts w:ascii="Book Antiqua" w:eastAsia="宋体" w:hAnsi="Book Antiqua" w:cs="Times New Roman"/>
          <w:sz w:val="24"/>
          <w:szCs w:val="24"/>
        </w:rPr>
      </w:pPr>
    </w:p>
    <w:p w:rsidR="00D32EB0" w:rsidRPr="0046422B" w:rsidRDefault="004026E7" w:rsidP="00F6639B">
      <w:pPr>
        <w:widowControl/>
        <w:spacing w:line="360" w:lineRule="auto"/>
        <w:rPr>
          <w:rFonts w:ascii="Book Antiqua" w:hAnsi="Book Antiqua"/>
          <w:b/>
          <w:sz w:val="24"/>
          <w:szCs w:val="24"/>
        </w:rPr>
      </w:pPr>
      <w:r w:rsidRPr="0046422B">
        <w:rPr>
          <w:rFonts w:ascii="Book Antiqua" w:hAnsi="Book Antiqua"/>
          <w:b/>
          <w:sz w:val="24"/>
          <w:szCs w:val="24"/>
        </w:rPr>
        <w:t xml:space="preserve">Corresponding author: </w:t>
      </w:r>
      <w:r w:rsidR="00D32EB0" w:rsidRPr="0046422B">
        <w:rPr>
          <w:rFonts w:ascii="Book Antiqua" w:hAnsi="Book Antiqua"/>
          <w:b/>
          <w:sz w:val="24"/>
          <w:szCs w:val="24"/>
        </w:rPr>
        <w:t xml:space="preserve">Hui-Yong Shen, MD, PhD, Professor, </w:t>
      </w:r>
      <w:r w:rsidR="00D32EB0" w:rsidRPr="0046422B">
        <w:rPr>
          <w:rFonts w:ascii="Book Antiqua" w:hAnsi="Book Antiqua"/>
          <w:sz w:val="24"/>
          <w:szCs w:val="24"/>
        </w:rPr>
        <w:t xml:space="preserve">Department of Orthopedics, The Eighth Affiliated Hospital, Sun </w:t>
      </w:r>
      <w:proofErr w:type="spellStart"/>
      <w:r w:rsidR="00D32EB0" w:rsidRPr="0046422B">
        <w:rPr>
          <w:rFonts w:ascii="Book Antiqua" w:hAnsi="Book Antiqua"/>
          <w:sz w:val="24"/>
          <w:szCs w:val="24"/>
        </w:rPr>
        <w:t>Yat-sen</w:t>
      </w:r>
      <w:proofErr w:type="spellEnd"/>
      <w:r w:rsidR="00D32EB0" w:rsidRPr="0046422B">
        <w:rPr>
          <w:rFonts w:ascii="Book Antiqua" w:hAnsi="Book Antiqua"/>
          <w:sz w:val="24"/>
          <w:szCs w:val="24"/>
        </w:rPr>
        <w:t xml:space="preserve"> University, No. 3025, </w:t>
      </w:r>
      <w:proofErr w:type="spellStart"/>
      <w:r w:rsidR="00D32EB0" w:rsidRPr="0046422B">
        <w:rPr>
          <w:rFonts w:ascii="Book Antiqua" w:hAnsi="Book Antiqua"/>
          <w:sz w:val="24"/>
          <w:szCs w:val="24"/>
        </w:rPr>
        <w:t>Shennan</w:t>
      </w:r>
      <w:proofErr w:type="spellEnd"/>
      <w:r w:rsidR="00D32EB0" w:rsidRPr="0046422B">
        <w:rPr>
          <w:rFonts w:ascii="Book Antiqua" w:hAnsi="Book Antiqua"/>
          <w:sz w:val="24"/>
          <w:szCs w:val="24"/>
        </w:rPr>
        <w:t xml:space="preserve"> Middle Road, </w:t>
      </w:r>
      <w:proofErr w:type="spellStart"/>
      <w:r w:rsidR="00D32EB0" w:rsidRPr="0046422B">
        <w:rPr>
          <w:rFonts w:ascii="Book Antiqua" w:hAnsi="Book Antiqua"/>
          <w:sz w:val="24"/>
          <w:szCs w:val="24"/>
        </w:rPr>
        <w:t>Futian</w:t>
      </w:r>
      <w:proofErr w:type="spellEnd"/>
      <w:r w:rsidR="00D32EB0" w:rsidRPr="0046422B">
        <w:rPr>
          <w:rFonts w:ascii="Book Antiqua" w:hAnsi="Book Antiqua"/>
          <w:sz w:val="24"/>
          <w:szCs w:val="24"/>
        </w:rPr>
        <w:t xml:space="preserve"> District, Shenzhen 518033, Guangdong Province, China. shenhuiy@mail.sysu.edu.cn</w:t>
      </w:r>
    </w:p>
    <w:p w:rsidR="009C2178" w:rsidRPr="0046422B" w:rsidRDefault="00A71CF8" w:rsidP="00F6639B">
      <w:pPr>
        <w:widowControl/>
        <w:spacing w:line="360" w:lineRule="auto"/>
        <w:rPr>
          <w:rFonts w:ascii="Book Antiqua" w:eastAsia="宋体" w:hAnsi="Book Antiqua" w:cs="Times New Roman"/>
          <w:sz w:val="24"/>
          <w:szCs w:val="24"/>
          <w:lang w:val="de-DE"/>
        </w:rPr>
      </w:pPr>
      <w:r w:rsidRPr="0046422B">
        <w:rPr>
          <w:rFonts w:ascii="Book Antiqua" w:hAnsi="Book Antiqua"/>
          <w:b/>
          <w:sz w:val="24"/>
          <w:szCs w:val="24"/>
        </w:rPr>
        <w:t>Fax:</w:t>
      </w:r>
      <w:r w:rsidRPr="0046422B">
        <w:rPr>
          <w:rFonts w:ascii="Book Antiqua" w:hAnsi="Book Antiqua"/>
          <w:sz w:val="24"/>
          <w:szCs w:val="24"/>
        </w:rPr>
        <w:t xml:space="preserve"> +86-20-81332319</w:t>
      </w:r>
    </w:p>
    <w:p w:rsidR="009C2178" w:rsidRPr="0046422B" w:rsidRDefault="009C2178" w:rsidP="00F6639B">
      <w:pPr>
        <w:widowControl/>
        <w:spacing w:line="360" w:lineRule="auto"/>
        <w:rPr>
          <w:rFonts w:ascii="Book Antiqua" w:eastAsia="宋体" w:hAnsi="Book Antiqua" w:cs="Times New Roman"/>
          <w:sz w:val="24"/>
          <w:szCs w:val="24"/>
        </w:rPr>
      </w:pP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Received:</w:t>
      </w:r>
      <w:r w:rsidRPr="0046422B">
        <w:rPr>
          <w:rFonts w:ascii="Book Antiqua" w:hAnsi="Book Antiqua"/>
          <w:sz w:val="24"/>
          <w:szCs w:val="24"/>
        </w:rPr>
        <w:t xml:space="preserve"> January 13,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Peer-review started:</w:t>
      </w:r>
      <w:r w:rsidRPr="0046422B">
        <w:rPr>
          <w:rFonts w:ascii="Book Antiqua" w:hAnsi="Book Antiqua"/>
          <w:sz w:val="24"/>
          <w:szCs w:val="24"/>
        </w:rPr>
        <w:t xml:space="preserve"> January 14,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First decision:</w:t>
      </w:r>
      <w:r w:rsidRPr="0046422B">
        <w:rPr>
          <w:rFonts w:ascii="Book Antiqua" w:hAnsi="Book Antiqua"/>
          <w:sz w:val="24"/>
          <w:szCs w:val="24"/>
        </w:rPr>
        <w:t xml:space="preserve"> January 26,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Revised:</w:t>
      </w:r>
      <w:r w:rsidRPr="0046422B">
        <w:rPr>
          <w:rFonts w:ascii="Book Antiqua" w:hAnsi="Book Antiqua"/>
          <w:sz w:val="24"/>
          <w:szCs w:val="24"/>
        </w:rPr>
        <w:t xml:space="preserve"> February 7, 2019</w:t>
      </w:r>
      <w:r w:rsidR="00372731">
        <w:rPr>
          <w:rFonts w:ascii="Book Antiqua" w:hAnsi="Book Antiqua"/>
          <w:sz w:val="24"/>
          <w:szCs w:val="24"/>
        </w:rPr>
        <w:t xml:space="preserve"> </w:t>
      </w:r>
    </w:p>
    <w:p w:rsidR="006E6991"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Accepted:</w:t>
      </w:r>
      <w:r w:rsidR="00372731">
        <w:rPr>
          <w:rFonts w:ascii="Book Antiqua" w:hAnsi="Book Antiqua"/>
          <w:b/>
          <w:sz w:val="24"/>
          <w:szCs w:val="24"/>
        </w:rPr>
        <w:t xml:space="preserve"> </w:t>
      </w:r>
      <w:r w:rsidR="00DC350D" w:rsidRPr="0046422B">
        <w:rPr>
          <w:rFonts w:ascii="Book Antiqua" w:hAnsi="Book Antiqua"/>
          <w:sz w:val="24"/>
          <w:szCs w:val="24"/>
        </w:rPr>
        <w:t xml:space="preserve">February </w:t>
      </w:r>
      <w:r w:rsidR="00DC350D">
        <w:rPr>
          <w:rFonts w:ascii="Book Antiqua" w:hAnsi="Book Antiqua"/>
          <w:sz w:val="24"/>
          <w:szCs w:val="24"/>
        </w:rPr>
        <w:t>27</w:t>
      </w:r>
      <w:r w:rsidR="00DC350D" w:rsidRPr="0046422B">
        <w:rPr>
          <w:rFonts w:ascii="Book Antiqua" w:hAnsi="Book Antiqua"/>
          <w:sz w:val="24"/>
          <w:szCs w:val="24"/>
        </w:rPr>
        <w:t>, 2019</w:t>
      </w:r>
    </w:p>
    <w:p w:rsidR="006E6991" w:rsidRPr="0046422B" w:rsidRDefault="006E6991" w:rsidP="00F6639B">
      <w:pPr>
        <w:spacing w:line="360" w:lineRule="auto"/>
        <w:rPr>
          <w:rFonts w:ascii="Book Antiqua" w:hAnsi="Book Antiqua"/>
          <w:sz w:val="24"/>
          <w:szCs w:val="24"/>
        </w:rPr>
      </w:pPr>
      <w:r w:rsidRPr="0046422B">
        <w:rPr>
          <w:rFonts w:ascii="Book Antiqua" w:hAnsi="Book Antiqua"/>
          <w:b/>
          <w:sz w:val="24"/>
          <w:szCs w:val="24"/>
        </w:rPr>
        <w:t>Article in press:</w:t>
      </w:r>
      <w:r w:rsidR="00372731">
        <w:rPr>
          <w:rFonts w:ascii="Book Antiqua" w:hAnsi="Book Antiqua"/>
          <w:sz w:val="24"/>
          <w:szCs w:val="24"/>
        </w:rPr>
        <w:t xml:space="preserve"> </w:t>
      </w:r>
      <w:r w:rsidR="003E5E52" w:rsidRPr="0046422B">
        <w:rPr>
          <w:rFonts w:ascii="Book Antiqua" w:hAnsi="Book Antiqua"/>
          <w:sz w:val="24"/>
          <w:szCs w:val="24"/>
        </w:rPr>
        <w:t xml:space="preserve">February </w:t>
      </w:r>
      <w:r w:rsidR="003E5E52">
        <w:rPr>
          <w:rFonts w:ascii="Book Antiqua" w:hAnsi="Book Antiqua" w:hint="eastAsia"/>
          <w:sz w:val="24"/>
          <w:szCs w:val="24"/>
        </w:rPr>
        <w:t>28</w:t>
      </w:r>
      <w:r w:rsidR="003E5E52" w:rsidRPr="0046422B">
        <w:rPr>
          <w:rFonts w:ascii="Book Antiqua" w:hAnsi="Book Antiqua"/>
          <w:sz w:val="24"/>
          <w:szCs w:val="24"/>
        </w:rPr>
        <w:t>, 2019</w:t>
      </w:r>
    </w:p>
    <w:p w:rsidR="000F1AE5" w:rsidRPr="0046422B" w:rsidRDefault="006E6991" w:rsidP="00F6639B">
      <w:pPr>
        <w:spacing w:line="360" w:lineRule="auto"/>
        <w:rPr>
          <w:rFonts w:ascii="Book Antiqua" w:hAnsi="Book Antiqua"/>
          <w:b/>
          <w:sz w:val="24"/>
          <w:szCs w:val="24"/>
        </w:rPr>
      </w:pPr>
      <w:r w:rsidRPr="0046422B">
        <w:rPr>
          <w:rFonts w:ascii="Book Antiqua" w:hAnsi="Book Antiqua"/>
          <w:b/>
          <w:sz w:val="24"/>
          <w:szCs w:val="24"/>
        </w:rPr>
        <w:t>Published online:</w:t>
      </w:r>
      <w:r w:rsidR="003E5E52" w:rsidRPr="003E5E52">
        <w:rPr>
          <w:rFonts w:ascii="Book Antiqua" w:hAnsi="Book Antiqua"/>
          <w:sz w:val="24"/>
          <w:szCs w:val="24"/>
        </w:rPr>
        <w:t xml:space="preserve"> </w:t>
      </w:r>
      <w:r w:rsidR="003E5E52">
        <w:rPr>
          <w:rFonts w:ascii="Book Antiqua" w:hAnsi="Book Antiqua" w:hint="eastAsia"/>
          <w:sz w:val="24"/>
          <w:szCs w:val="24"/>
        </w:rPr>
        <w:t>March</w:t>
      </w:r>
      <w:r w:rsidR="003E5E52" w:rsidRPr="0046422B">
        <w:rPr>
          <w:rFonts w:ascii="Book Antiqua" w:hAnsi="Book Antiqua"/>
          <w:sz w:val="24"/>
          <w:szCs w:val="24"/>
        </w:rPr>
        <w:t xml:space="preserve"> </w:t>
      </w:r>
      <w:r w:rsidR="003E5E52">
        <w:rPr>
          <w:rFonts w:ascii="Book Antiqua" w:hAnsi="Book Antiqua" w:hint="eastAsia"/>
          <w:sz w:val="24"/>
          <w:szCs w:val="24"/>
        </w:rPr>
        <w:t>26</w:t>
      </w:r>
      <w:r w:rsidR="003E5E52" w:rsidRPr="0046422B">
        <w:rPr>
          <w:rFonts w:ascii="Book Antiqua" w:hAnsi="Book Antiqua"/>
          <w:sz w:val="24"/>
          <w:szCs w:val="24"/>
        </w:rPr>
        <w:t>, 2019</w:t>
      </w:r>
    </w:p>
    <w:p w:rsidR="006E6991" w:rsidRPr="0046422B" w:rsidRDefault="006E6991" w:rsidP="00F6639B">
      <w:pPr>
        <w:widowControl/>
        <w:spacing w:line="360" w:lineRule="auto"/>
        <w:rPr>
          <w:rFonts w:ascii="Book Antiqua" w:eastAsia="宋体" w:hAnsi="Book Antiqua" w:cs="Times New Roman"/>
          <w:b/>
          <w:sz w:val="24"/>
          <w:szCs w:val="24"/>
        </w:rPr>
      </w:pPr>
      <w:r w:rsidRPr="0046422B">
        <w:rPr>
          <w:rFonts w:ascii="Book Antiqua" w:eastAsia="宋体" w:hAnsi="Book Antiqua" w:cs="Times New Roman"/>
          <w:b/>
          <w:sz w:val="24"/>
          <w:szCs w:val="24"/>
        </w:rPr>
        <w:br w:type="page"/>
      </w:r>
    </w:p>
    <w:p w:rsidR="009C2178" w:rsidRPr="0046422B" w:rsidRDefault="009C2178" w:rsidP="00F6639B">
      <w:pPr>
        <w:spacing w:line="360" w:lineRule="auto"/>
        <w:rPr>
          <w:rFonts w:ascii="Book Antiqua" w:eastAsia="宋体" w:hAnsi="Book Antiqua" w:cs="Times New Roman"/>
          <w:b/>
          <w:sz w:val="24"/>
          <w:szCs w:val="24"/>
        </w:rPr>
      </w:pPr>
      <w:r w:rsidRPr="0046422B">
        <w:rPr>
          <w:rFonts w:ascii="Book Antiqua" w:eastAsia="宋体" w:hAnsi="Book Antiqua" w:cs="Times New Roman"/>
          <w:b/>
          <w:sz w:val="24"/>
          <w:szCs w:val="24"/>
        </w:rPr>
        <w:lastRenderedPageBreak/>
        <w:t>Abstract</w:t>
      </w:r>
    </w:p>
    <w:p w:rsidR="009C2178" w:rsidRPr="0046422B" w:rsidRDefault="00C6779E"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Mesenchymal stem cells (MSCs) </w:t>
      </w:r>
      <w:r w:rsidR="00135CFD" w:rsidRPr="0046422B">
        <w:rPr>
          <w:rFonts w:ascii="Book Antiqua" w:hAnsi="Book Antiqua" w:cs="Times New Roman"/>
          <w:sz w:val="24"/>
          <w:szCs w:val="24"/>
        </w:rPr>
        <w:t xml:space="preserve">are </w:t>
      </w:r>
      <w:r w:rsidR="004F5212" w:rsidRPr="0046422B">
        <w:rPr>
          <w:rFonts w:ascii="Book Antiqua" w:hAnsi="Book Antiqua" w:cs="Times New Roman"/>
          <w:sz w:val="24"/>
          <w:szCs w:val="24"/>
        </w:rPr>
        <w:t>a subset of</w:t>
      </w:r>
      <w:r w:rsidR="00135CFD" w:rsidRPr="0046422B">
        <w:rPr>
          <w:rFonts w:ascii="Book Antiqua" w:hAnsi="Book Antiqua" w:cs="Times New Roman"/>
          <w:sz w:val="24"/>
          <w:szCs w:val="24"/>
        </w:rPr>
        <w:t xml:space="preserve"> </w:t>
      </w:r>
      <w:r w:rsidR="00722FF6" w:rsidRPr="0046422B">
        <w:rPr>
          <w:rFonts w:ascii="Book Antiqua" w:hAnsi="Book Antiqua" w:cs="Times New Roman"/>
          <w:bCs/>
          <w:sz w:val="24"/>
          <w:szCs w:val="24"/>
        </w:rPr>
        <w:t>multipotent</w:t>
      </w:r>
      <w:r w:rsidR="00135CFD" w:rsidRPr="0046422B">
        <w:rPr>
          <w:rFonts w:ascii="Book Antiqua" w:hAnsi="Book Antiqua" w:cs="Times New Roman"/>
          <w:sz w:val="24"/>
          <w:szCs w:val="24"/>
        </w:rPr>
        <w:t xml:space="preserve"> stroma cells</w:t>
      </w:r>
      <w:r w:rsidR="00CD33BB" w:rsidRPr="0046422B">
        <w:rPr>
          <w:rFonts w:ascii="Book Antiqua" w:hAnsi="Book Antiqua" w:cs="Times New Roman"/>
          <w:sz w:val="24"/>
          <w:szCs w:val="24"/>
        </w:rPr>
        <w:t xml:space="preserve"> </w:t>
      </w:r>
      <w:r w:rsidR="00261AC0" w:rsidRPr="0046422B">
        <w:rPr>
          <w:rFonts w:ascii="Book Antiqua" w:hAnsi="Book Antiqua" w:cs="Times New Roman"/>
          <w:bCs/>
          <w:sz w:val="24"/>
          <w:szCs w:val="24"/>
        </w:rPr>
        <w:t>residing in various tissues</w:t>
      </w:r>
      <w:r w:rsidR="00CD33BB" w:rsidRPr="0046422B">
        <w:rPr>
          <w:rFonts w:ascii="Book Antiqua" w:hAnsi="Book Antiqua" w:cs="Times New Roman"/>
          <w:sz w:val="24"/>
          <w:szCs w:val="24"/>
        </w:rPr>
        <w:t xml:space="preserve"> </w:t>
      </w:r>
      <w:r w:rsidR="00E35E06" w:rsidRPr="0046422B">
        <w:rPr>
          <w:rFonts w:ascii="Book Antiqua" w:hAnsi="Book Antiqua" w:cs="Times New Roman"/>
          <w:sz w:val="24"/>
          <w:szCs w:val="24"/>
        </w:rPr>
        <w:t xml:space="preserve">of the body. Apart from supporting the </w:t>
      </w:r>
      <w:hyperlink r:id="rId11" w:history="1">
        <w:r w:rsidR="00E35E06" w:rsidRPr="0046422B">
          <w:rPr>
            <w:rFonts w:ascii="Book Antiqua" w:hAnsi="Book Antiqua" w:cs="Times New Roman"/>
            <w:sz w:val="24"/>
            <w:szCs w:val="24"/>
          </w:rPr>
          <w:t>hematopoietic</w:t>
        </w:r>
      </w:hyperlink>
      <w:r w:rsidR="00E35E06" w:rsidRPr="0046422B">
        <w:rPr>
          <w:rFonts w:ascii="Book Antiqua" w:hAnsi="Book Antiqua" w:cs="Times New Roman"/>
          <w:sz w:val="24"/>
          <w:szCs w:val="24"/>
        </w:rPr>
        <w:t> </w:t>
      </w:r>
      <w:hyperlink r:id="rId12" w:history="1">
        <w:r w:rsidR="00E35E06" w:rsidRPr="0046422B">
          <w:rPr>
            <w:rFonts w:ascii="Book Antiqua" w:hAnsi="Book Antiqua" w:cs="Times New Roman"/>
            <w:sz w:val="24"/>
            <w:szCs w:val="24"/>
          </w:rPr>
          <w:t>stem</w:t>
        </w:r>
      </w:hyperlink>
      <w:r w:rsidR="00E35E06" w:rsidRPr="0046422B">
        <w:rPr>
          <w:rFonts w:ascii="Book Antiqua" w:hAnsi="Book Antiqua" w:cs="Times New Roman"/>
          <w:sz w:val="24"/>
          <w:szCs w:val="24"/>
        </w:rPr>
        <w:t> </w:t>
      </w:r>
      <w:hyperlink r:id="rId13" w:history="1">
        <w:r w:rsidR="00E35E06" w:rsidRPr="0046422B">
          <w:rPr>
            <w:rFonts w:ascii="Book Antiqua" w:hAnsi="Book Antiqua" w:cs="Times New Roman"/>
            <w:sz w:val="24"/>
            <w:szCs w:val="24"/>
          </w:rPr>
          <w:t>cell</w:t>
        </w:r>
      </w:hyperlink>
      <w:r w:rsidR="00E35E06" w:rsidRPr="0046422B">
        <w:rPr>
          <w:rFonts w:ascii="Book Antiqua" w:hAnsi="Book Antiqua" w:cs="Times New Roman"/>
          <w:sz w:val="24"/>
          <w:szCs w:val="24"/>
        </w:rPr>
        <w:t xml:space="preserve"> niche, MSCs possess </w:t>
      </w:r>
      <w:r w:rsidR="00E35E06" w:rsidRPr="0046422B">
        <w:rPr>
          <w:rFonts w:ascii="Book Antiqua" w:eastAsia="宋体" w:hAnsi="Book Antiqua" w:cs="Times New Roman"/>
          <w:sz w:val="24"/>
          <w:szCs w:val="24"/>
        </w:rPr>
        <w:t>strong</w:t>
      </w:r>
      <w:r w:rsidR="00E35E06" w:rsidRPr="0046422B">
        <w:rPr>
          <w:rFonts w:ascii="Book Antiqua" w:hAnsi="Book Antiqua" w:cs="Times New Roman"/>
          <w:sz w:val="24"/>
          <w:szCs w:val="24"/>
        </w:rPr>
        <w:t xml:space="preserve"> </w:t>
      </w:r>
      <w:r w:rsidR="00E35E06" w:rsidRPr="0046422B">
        <w:rPr>
          <w:rFonts w:ascii="Book Antiqua" w:eastAsia="宋体" w:hAnsi="Book Antiqua" w:cs="Times New Roman"/>
          <w:sz w:val="24"/>
          <w:szCs w:val="24"/>
        </w:rPr>
        <w:t xml:space="preserve">immunoregulatory ability and multiple </w:t>
      </w:r>
      <w:bookmarkStart w:id="0" w:name="OLE_LINK5"/>
      <w:bookmarkStart w:id="1" w:name="OLE_LINK6"/>
      <w:r w:rsidR="00E35E06" w:rsidRPr="0046422B">
        <w:rPr>
          <w:rFonts w:ascii="Book Antiqua" w:eastAsia="宋体" w:hAnsi="Book Antiqua" w:cs="Times New Roman"/>
          <w:sz w:val="24"/>
          <w:szCs w:val="24"/>
        </w:rPr>
        <w:t>differentiation</w:t>
      </w:r>
      <w:bookmarkEnd w:id="0"/>
      <w:bookmarkEnd w:id="1"/>
      <w:r w:rsidR="00E35E06" w:rsidRPr="0046422B">
        <w:rPr>
          <w:rFonts w:ascii="Book Antiqua" w:eastAsia="宋体" w:hAnsi="Book Antiqua" w:cs="Times New Roman"/>
          <w:sz w:val="24"/>
          <w:szCs w:val="24"/>
        </w:rPr>
        <w:t xml:space="preserve"> potentials. These </w:t>
      </w:r>
      <w:r w:rsidR="00E35E06" w:rsidRPr="0046422B">
        <w:rPr>
          <w:rFonts w:ascii="Book Antiqua" w:hAnsi="Book Antiqua" w:cs="Times New Roman"/>
          <w:sz w:val="24"/>
          <w:szCs w:val="24"/>
        </w:rPr>
        <w:t>powerful</w:t>
      </w:r>
      <w:r w:rsidR="00E35E06" w:rsidRPr="0046422B">
        <w:rPr>
          <w:rFonts w:ascii="Book Antiqua" w:eastAsia="宋体" w:hAnsi="Book Antiqua" w:cs="Times New Roman"/>
          <w:sz w:val="24"/>
          <w:szCs w:val="24"/>
        </w:rPr>
        <w:t xml:space="preserve"> </w:t>
      </w:r>
      <w:r w:rsidR="00E35E06" w:rsidRPr="0046422B">
        <w:rPr>
          <w:rFonts w:ascii="Book Antiqua" w:hAnsi="Book Antiqua" w:cs="Times New Roman"/>
          <w:sz w:val="24"/>
          <w:szCs w:val="24"/>
        </w:rPr>
        <w:t xml:space="preserve">capacities allow the extensive application of MSCs in clinical practice as an effective treatment for diseases. Therefore, illuminating the functional mechanism of MSCs will help to improve their </w:t>
      </w:r>
      <w:hyperlink r:id="rId14" w:history="1">
        <w:r w:rsidR="00E35E06" w:rsidRPr="0046422B">
          <w:rPr>
            <w:rFonts w:ascii="Book Antiqua" w:hAnsi="Book Antiqua" w:cs="Times New Roman"/>
            <w:sz w:val="24"/>
            <w:szCs w:val="24"/>
          </w:rPr>
          <w:t>curative</w:t>
        </w:r>
      </w:hyperlink>
      <w:r w:rsidR="00E35E06" w:rsidRPr="0046422B">
        <w:rPr>
          <w:rFonts w:ascii="Book Antiqua" w:hAnsi="Book Antiqua" w:cs="Times New Roman"/>
          <w:sz w:val="24"/>
          <w:szCs w:val="24"/>
        </w:rPr>
        <w:t> </w:t>
      </w:r>
      <w:hyperlink r:id="rId15" w:history="1">
        <w:r w:rsidR="00E35E06" w:rsidRPr="0046422B">
          <w:rPr>
            <w:rFonts w:ascii="Book Antiqua" w:hAnsi="Book Antiqua" w:cs="Times New Roman"/>
            <w:sz w:val="24"/>
            <w:szCs w:val="24"/>
          </w:rPr>
          <w:t>effect</w:t>
        </w:r>
      </w:hyperlink>
      <w:r w:rsidR="00E35E06" w:rsidRPr="0046422B">
        <w:rPr>
          <w:rFonts w:ascii="Book Antiqua" w:hAnsi="Book Antiqua" w:cs="Times New Roman"/>
          <w:sz w:val="24"/>
          <w:szCs w:val="24"/>
        </w:rPr>
        <w:t xml:space="preserve"> and </w:t>
      </w:r>
      <w:r w:rsidR="00E35E06" w:rsidRPr="0046422B">
        <w:rPr>
          <w:rFonts w:ascii="Book Antiqua" w:eastAsia="宋体" w:hAnsi="Book Antiqua" w:cs="Times New Roman"/>
          <w:sz w:val="24"/>
          <w:szCs w:val="24"/>
        </w:rPr>
        <w:t>promote</w:t>
      </w:r>
      <w:r w:rsidR="00E35E06" w:rsidRPr="0046422B">
        <w:rPr>
          <w:rFonts w:ascii="Book Antiqua" w:hAnsi="Book Antiqua" w:cs="Times New Roman"/>
          <w:sz w:val="24"/>
          <w:szCs w:val="24"/>
        </w:rPr>
        <w:t xml:space="preserve"> their clinical use. Long noncoding RNA (LncRNA) is a novel class of noncoding </w:t>
      </w:r>
      <w:r w:rsidR="00E35E06" w:rsidRPr="0046422B">
        <w:rPr>
          <w:rFonts w:ascii="Book Antiqua" w:eastAsia="宋体" w:hAnsi="Book Antiqua" w:cs="Times New Roman"/>
          <w:sz w:val="24"/>
          <w:szCs w:val="24"/>
        </w:rPr>
        <w:t>RNA</w:t>
      </w:r>
      <w:r w:rsidR="00E35E06" w:rsidRPr="0046422B">
        <w:rPr>
          <w:rFonts w:ascii="Book Antiqua" w:hAnsi="Book Antiqua" w:cs="Times New Roman"/>
          <w:sz w:val="24"/>
          <w:szCs w:val="24"/>
        </w:rPr>
        <w:t xml:space="preserve"> longer than</w:t>
      </w:r>
      <w:r w:rsidR="00E35E06" w:rsidRPr="0046422B">
        <w:rPr>
          <w:rFonts w:ascii="Book Antiqua" w:eastAsia="宋体" w:hAnsi="Book Antiqua" w:cs="Times New Roman"/>
          <w:sz w:val="24"/>
          <w:szCs w:val="24"/>
        </w:rPr>
        <w:t xml:space="preserve"> 200 nt</w:t>
      </w:r>
      <w:r w:rsidR="00E35E06" w:rsidRPr="0046422B">
        <w:rPr>
          <w:rFonts w:ascii="Book Antiqua" w:hAnsi="Book Antiqua" w:cs="Times New Roman"/>
          <w:sz w:val="24"/>
          <w:szCs w:val="24"/>
        </w:rPr>
        <w:t>. Recently, multiple studies have demonstrated that LncRNA is widely involved in growth and development through controlling the fate of cells, including MSCs. In this review, we highlight the role of LncRNA in regulating the functions of MSCs</w:t>
      </w:r>
      <w:bookmarkStart w:id="2" w:name="OLE_LINK7"/>
      <w:r w:rsidR="00E35E06" w:rsidRPr="0046422B">
        <w:rPr>
          <w:rFonts w:ascii="Book Antiqua" w:hAnsi="Book Antiqua" w:cs="Times New Roman"/>
          <w:sz w:val="24"/>
          <w:szCs w:val="24"/>
        </w:rPr>
        <w:t xml:space="preserve"> and discuss their participation in the pathogenesis of diseases and clinical use in diagnosis and treatment.</w:t>
      </w:r>
      <w:bookmarkEnd w:id="2"/>
    </w:p>
    <w:p w:rsidR="00F6639B" w:rsidRPr="0046422B" w:rsidRDefault="00F6639B" w:rsidP="00F6639B">
      <w:pPr>
        <w:spacing w:line="360" w:lineRule="auto"/>
        <w:rPr>
          <w:rFonts w:ascii="Book Antiqua" w:hAnsi="Book Antiqua" w:cs="Times New Roman"/>
          <w:sz w:val="24"/>
          <w:szCs w:val="24"/>
        </w:rPr>
      </w:pPr>
    </w:p>
    <w:p w:rsidR="003A6450" w:rsidRPr="0046422B" w:rsidRDefault="00211139" w:rsidP="00F6639B">
      <w:pPr>
        <w:spacing w:line="360" w:lineRule="auto"/>
        <w:rPr>
          <w:rFonts w:ascii="Book Antiqua" w:hAnsi="Book Antiqua" w:cs="Times New Roman"/>
          <w:sz w:val="24"/>
          <w:szCs w:val="24"/>
        </w:rPr>
      </w:pPr>
      <w:r w:rsidRPr="0046422B">
        <w:rPr>
          <w:rFonts w:ascii="Book Antiqua" w:hAnsi="Book Antiqua" w:cs="Times New Roman"/>
          <w:b/>
          <w:sz w:val="24"/>
          <w:szCs w:val="24"/>
        </w:rPr>
        <w:t xml:space="preserve">Key words: </w:t>
      </w:r>
      <w:r w:rsidRPr="0046422B">
        <w:rPr>
          <w:rFonts w:ascii="Book Antiqua" w:hAnsi="Book Antiqua" w:cs="Times New Roman"/>
          <w:sz w:val="24"/>
          <w:szCs w:val="24"/>
        </w:rPr>
        <w:t>Mesenchymal stem cells</w:t>
      </w:r>
      <w:r w:rsidR="00F6639B" w:rsidRPr="0046422B">
        <w:rPr>
          <w:rFonts w:ascii="Book Antiqua" w:hAnsi="Book Antiqua" w:cs="Times New Roman"/>
          <w:sz w:val="24"/>
          <w:szCs w:val="24"/>
        </w:rPr>
        <w:t xml:space="preserve">; </w:t>
      </w:r>
      <w:r w:rsidRPr="0046422B">
        <w:rPr>
          <w:rFonts w:ascii="Book Antiqua" w:hAnsi="Book Antiqua" w:cs="Times New Roman"/>
          <w:sz w:val="24"/>
          <w:szCs w:val="24"/>
        </w:rPr>
        <w:t>Long non-coding RNA</w:t>
      </w:r>
      <w:r w:rsidR="00F6639B" w:rsidRPr="0046422B">
        <w:rPr>
          <w:rFonts w:ascii="Book Antiqua" w:hAnsi="Book Antiqua" w:cs="Times New Roman"/>
          <w:sz w:val="24"/>
          <w:szCs w:val="24"/>
        </w:rPr>
        <w:t xml:space="preserve">; Regulator; </w:t>
      </w:r>
      <w:r w:rsidR="00F6639B" w:rsidRPr="0046422B">
        <w:rPr>
          <w:rFonts w:ascii="Book Antiqua" w:hAnsi="Book Antiqua" w:cs="Times New Roman"/>
          <w:bCs/>
          <w:sz w:val="24"/>
          <w:szCs w:val="24"/>
        </w:rPr>
        <w:t>Multipotent</w:t>
      </w:r>
      <w:r w:rsidR="00F6639B" w:rsidRPr="0046422B">
        <w:rPr>
          <w:rFonts w:ascii="Book Antiqua" w:hAnsi="Book Antiqua" w:cs="Times New Roman"/>
          <w:sz w:val="24"/>
          <w:szCs w:val="24"/>
        </w:rPr>
        <w:t xml:space="preserve"> stroma cells</w:t>
      </w:r>
    </w:p>
    <w:p w:rsidR="00F6639B" w:rsidRPr="0046422B" w:rsidRDefault="00F6639B" w:rsidP="00F6639B">
      <w:pPr>
        <w:spacing w:line="360" w:lineRule="auto"/>
        <w:rPr>
          <w:rFonts w:ascii="Book Antiqua" w:hAnsi="Book Antiqua" w:cs="Times New Roman"/>
          <w:b/>
          <w:sz w:val="24"/>
          <w:szCs w:val="24"/>
        </w:rPr>
      </w:pPr>
    </w:p>
    <w:p w:rsidR="00F6639B" w:rsidRPr="0046422B" w:rsidRDefault="00F6639B" w:rsidP="00F6639B">
      <w:pPr>
        <w:spacing w:line="360" w:lineRule="auto"/>
        <w:rPr>
          <w:rFonts w:ascii="Book Antiqua" w:hAnsi="Book Antiqua" w:cs="Arial"/>
          <w:sz w:val="24"/>
          <w:szCs w:val="24"/>
        </w:rPr>
      </w:pPr>
      <w:r w:rsidRPr="0046422B">
        <w:rPr>
          <w:rFonts w:ascii="Book Antiqua" w:hAnsi="Book Antiqua"/>
          <w:b/>
          <w:sz w:val="24"/>
          <w:szCs w:val="24"/>
        </w:rPr>
        <w:t xml:space="preserve">© </w:t>
      </w:r>
      <w:r w:rsidRPr="0046422B">
        <w:rPr>
          <w:rFonts w:ascii="Book Antiqua" w:hAnsi="Book Antiqua" w:cs="Arial"/>
          <w:b/>
          <w:sz w:val="24"/>
          <w:szCs w:val="24"/>
        </w:rPr>
        <w:t>The Author(s) 2019.</w:t>
      </w:r>
      <w:r w:rsidRPr="0046422B">
        <w:rPr>
          <w:rFonts w:ascii="Book Antiqua" w:hAnsi="Book Antiqua" w:cs="Arial"/>
          <w:sz w:val="24"/>
          <w:szCs w:val="24"/>
        </w:rPr>
        <w:t xml:space="preserve"> Published by </w:t>
      </w:r>
      <w:proofErr w:type="spellStart"/>
      <w:r w:rsidRPr="0046422B">
        <w:rPr>
          <w:rFonts w:ascii="Book Antiqua" w:hAnsi="Book Antiqua" w:cs="Arial"/>
          <w:sz w:val="24"/>
          <w:szCs w:val="24"/>
        </w:rPr>
        <w:t>Baishideng</w:t>
      </w:r>
      <w:proofErr w:type="spellEnd"/>
      <w:r w:rsidRPr="0046422B">
        <w:rPr>
          <w:rFonts w:ascii="Book Antiqua" w:hAnsi="Book Antiqua" w:cs="Arial"/>
          <w:sz w:val="24"/>
          <w:szCs w:val="24"/>
        </w:rPr>
        <w:t xml:space="preserve"> Publishing Group Inc. All rights reserved.</w:t>
      </w:r>
    </w:p>
    <w:p w:rsidR="00F6639B" w:rsidRPr="0046422B" w:rsidRDefault="00F6639B" w:rsidP="00F6639B">
      <w:pPr>
        <w:spacing w:line="360" w:lineRule="auto"/>
        <w:rPr>
          <w:rFonts w:ascii="Book Antiqua" w:hAnsi="Book Antiqua" w:cs="Times New Roman"/>
          <w:b/>
          <w:sz w:val="24"/>
          <w:szCs w:val="24"/>
        </w:rPr>
      </w:pPr>
    </w:p>
    <w:p w:rsidR="00F6639B" w:rsidRPr="0046422B" w:rsidRDefault="003A516F" w:rsidP="00F6639B">
      <w:pPr>
        <w:spacing w:line="360" w:lineRule="auto"/>
        <w:rPr>
          <w:rFonts w:ascii="Book Antiqua" w:hAnsi="Book Antiqua" w:cs="Times New Roman"/>
          <w:sz w:val="24"/>
          <w:szCs w:val="24"/>
        </w:rPr>
      </w:pPr>
      <w:r w:rsidRPr="0046422B">
        <w:rPr>
          <w:rFonts w:ascii="Book Antiqua" w:hAnsi="Book Antiqua" w:cs="Times New Roman"/>
          <w:b/>
          <w:sz w:val="24"/>
          <w:szCs w:val="24"/>
        </w:rPr>
        <w:t xml:space="preserve">Core </w:t>
      </w:r>
      <w:r w:rsidR="00F6639B" w:rsidRPr="0046422B">
        <w:rPr>
          <w:rFonts w:ascii="Book Antiqua" w:hAnsi="Book Antiqua" w:cs="Times New Roman"/>
          <w:b/>
          <w:sz w:val="24"/>
          <w:szCs w:val="24"/>
        </w:rPr>
        <w:t>t</w:t>
      </w:r>
      <w:r w:rsidRPr="0046422B">
        <w:rPr>
          <w:rFonts w:ascii="Book Antiqua" w:hAnsi="Book Antiqua" w:cs="Times New Roman"/>
          <w:b/>
          <w:sz w:val="24"/>
          <w:szCs w:val="24"/>
        </w:rPr>
        <w:t>ip</w:t>
      </w:r>
      <w:r w:rsidR="00F6639B" w:rsidRPr="0046422B">
        <w:rPr>
          <w:rFonts w:ascii="Book Antiqua" w:hAnsi="Book Antiqua" w:cs="Times New Roman"/>
          <w:b/>
          <w:sz w:val="24"/>
          <w:szCs w:val="24"/>
        </w:rPr>
        <w:t xml:space="preserve">: </w:t>
      </w:r>
      <w:r w:rsidR="0082249B" w:rsidRPr="0046422B">
        <w:rPr>
          <w:rFonts w:ascii="Book Antiqua" w:hAnsi="Book Antiqua" w:cs="Times New Roman"/>
          <w:sz w:val="24"/>
          <w:szCs w:val="24"/>
        </w:rPr>
        <w:t xml:space="preserve">Mesenchymal stem cells (MSCs) are an important kind of </w:t>
      </w:r>
      <w:r w:rsidR="00722FF6" w:rsidRPr="0046422B">
        <w:rPr>
          <w:rFonts w:ascii="Book Antiqua" w:hAnsi="Book Antiqua" w:cs="Times New Roman"/>
          <w:bCs/>
          <w:sz w:val="24"/>
          <w:szCs w:val="24"/>
        </w:rPr>
        <w:t>multipotent</w:t>
      </w:r>
      <w:r w:rsidR="0082249B" w:rsidRPr="0046422B">
        <w:rPr>
          <w:rFonts w:ascii="Book Antiqua" w:hAnsi="Book Antiqua" w:cs="Times New Roman"/>
          <w:sz w:val="24"/>
          <w:szCs w:val="24"/>
        </w:rPr>
        <w:t xml:space="preserve"> stroma cells</w:t>
      </w:r>
      <w:r w:rsidR="001C1CED" w:rsidRPr="0046422B">
        <w:rPr>
          <w:rFonts w:ascii="Book Antiqua" w:hAnsi="Book Antiqua" w:cs="Times New Roman"/>
          <w:sz w:val="24"/>
          <w:szCs w:val="24"/>
        </w:rPr>
        <w:t xml:space="preserve"> </w:t>
      </w:r>
      <w:r w:rsidR="004E68C2" w:rsidRPr="0046422B">
        <w:rPr>
          <w:rFonts w:ascii="Book Antiqua" w:hAnsi="Book Antiqua" w:cs="Times New Roman"/>
          <w:i/>
          <w:sz w:val="24"/>
          <w:szCs w:val="24"/>
        </w:rPr>
        <w:t>in vivo</w:t>
      </w:r>
      <w:r w:rsidR="004E68C2" w:rsidRPr="0046422B">
        <w:rPr>
          <w:rFonts w:ascii="Book Antiqua" w:hAnsi="Book Antiqua" w:cs="Times New Roman"/>
          <w:sz w:val="24"/>
          <w:szCs w:val="24"/>
        </w:rPr>
        <w:t xml:space="preserve">. </w:t>
      </w:r>
      <w:r w:rsidR="00E35E06" w:rsidRPr="0046422B">
        <w:rPr>
          <w:rFonts w:ascii="Book Antiqua" w:hAnsi="Book Antiqua" w:cs="Times New Roman"/>
          <w:sz w:val="24"/>
          <w:szCs w:val="24"/>
        </w:rPr>
        <w:t>The various and powerful functions of MSCs are under the control of long non</w:t>
      </w:r>
      <w:r w:rsidR="00EA6AE5" w:rsidRPr="0046422B">
        <w:rPr>
          <w:rFonts w:ascii="Book Antiqua" w:hAnsi="Book Antiqua" w:cs="Times New Roman"/>
          <w:sz w:val="24"/>
          <w:szCs w:val="24"/>
        </w:rPr>
        <w:t>-</w:t>
      </w:r>
      <w:r w:rsidR="00E35E06" w:rsidRPr="0046422B">
        <w:rPr>
          <w:rFonts w:ascii="Book Antiqua" w:hAnsi="Book Antiqua" w:cs="Times New Roman"/>
          <w:sz w:val="24"/>
          <w:szCs w:val="24"/>
        </w:rPr>
        <w:t>coding RNA (LncRNA). Previously, many studies have been conducted to illustrate the role of LncRNA in the functions of MSCs. In this review, we highlight LncRNA as a great functional regulator of MSCs and discuss their participation in the pathogenesis of diseases and clinical use in diagnosis and treatment.</w:t>
      </w:r>
    </w:p>
    <w:p w:rsidR="00F6639B" w:rsidRPr="0046422B" w:rsidRDefault="00F6639B" w:rsidP="00F6639B">
      <w:pPr>
        <w:spacing w:line="360" w:lineRule="auto"/>
        <w:rPr>
          <w:rFonts w:ascii="Book Antiqua" w:hAnsi="Book Antiqua" w:cs="Times New Roman"/>
          <w:b/>
          <w:sz w:val="24"/>
          <w:szCs w:val="24"/>
        </w:rPr>
      </w:pPr>
    </w:p>
    <w:p w:rsidR="003E5E52" w:rsidRDefault="003E5E52" w:rsidP="003E5E52">
      <w:pPr>
        <w:spacing w:line="360" w:lineRule="auto"/>
        <w:rPr>
          <w:rFonts w:ascii="Book Antiqua" w:hAnsi="Book Antiqua" w:cs="Book Antiqua" w:hint="eastAsia"/>
          <w:sz w:val="24"/>
          <w:szCs w:val="24"/>
        </w:rPr>
      </w:pPr>
      <w:r w:rsidRPr="003E5E52">
        <w:rPr>
          <w:rFonts w:ascii="Book Antiqua" w:eastAsia="宋体" w:hAnsi="Book Antiqua" w:cs="Times New Roman" w:hint="eastAsia"/>
          <w:b/>
          <w:sz w:val="24"/>
          <w:szCs w:val="24"/>
        </w:rPr>
        <w:t>Citation</w:t>
      </w:r>
      <w:r>
        <w:rPr>
          <w:rFonts w:ascii="Book Antiqua" w:eastAsia="宋体" w:hAnsi="Book Antiqua" w:cs="Times New Roman" w:hint="eastAsia"/>
          <w:sz w:val="24"/>
          <w:szCs w:val="24"/>
        </w:rPr>
        <w:t xml:space="preserve">: </w:t>
      </w:r>
      <w:proofErr w:type="spellStart"/>
      <w:r w:rsidRPr="0046422B">
        <w:rPr>
          <w:rFonts w:ascii="Book Antiqua" w:eastAsia="宋体" w:hAnsi="Book Antiqua" w:cs="Times New Roman"/>
          <w:sz w:val="24"/>
          <w:szCs w:val="24"/>
        </w:rPr>
        <w:t>Xie</w:t>
      </w:r>
      <w:proofErr w:type="spellEnd"/>
      <w:r w:rsidRPr="0046422B">
        <w:rPr>
          <w:rFonts w:ascii="Book Antiqua" w:eastAsia="宋体" w:hAnsi="Book Antiqua" w:cs="Times New Roman"/>
          <w:sz w:val="24"/>
          <w:szCs w:val="24"/>
        </w:rPr>
        <w:t xml:space="preserve"> ZY, Wang P, Wu YF, Shen HY.</w:t>
      </w:r>
      <w:r w:rsidRPr="0046422B">
        <w:rPr>
          <w:rFonts w:ascii="Book Antiqua" w:hAnsi="Book Antiqua" w:cs="Times New Roman"/>
          <w:sz w:val="24"/>
          <w:szCs w:val="24"/>
        </w:rPr>
        <w:t xml:space="preserve"> Long non-coding RNA: The </w:t>
      </w:r>
      <w:r w:rsidRPr="0046422B">
        <w:rPr>
          <w:rFonts w:ascii="Book Antiqua" w:hAnsi="Book Antiqua" w:cs="Times New Roman"/>
          <w:sz w:val="24"/>
          <w:szCs w:val="24"/>
        </w:rPr>
        <w:lastRenderedPageBreak/>
        <w:t xml:space="preserve">functional </w:t>
      </w:r>
      <w:r w:rsidRPr="00A81C8C">
        <w:rPr>
          <w:rFonts w:ascii="Book Antiqua" w:hAnsi="Book Antiqua" w:cs="Times New Roman"/>
          <w:sz w:val="24"/>
          <w:szCs w:val="24"/>
        </w:rPr>
        <w:t xml:space="preserve">regulator of mesenchymal stem cells. </w:t>
      </w:r>
      <w:r w:rsidRPr="00A81C8C">
        <w:rPr>
          <w:rFonts w:ascii="Book Antiqua" w:hAnsi="Book Antiqua"/>
          <w:i/>
          <w:sz w:val="24"/>
          <w:szCs w:val="24"/>
        </w:rPr>
        <w:t>World J Stem Cells</w:t>
      </w:r>
      <w:r w:rsidRPr="00A81C8C">
        <w:rPr>
          <w:rFonts w:ascii="Book Antiqua" w:hAnsi="Book Antiqua"/>
          <w:sz w:val="24"/>
          <w:szCs w:val="24"/>
        </w:rPr>
        <w:t xml:space="preserve"> </w:t>
      </w:r>
      <w:r w:rsidRPr="00A81C8C">
        <w:rPr>
          <w:rFonts w:ascii="Book Antiqua" w:hAnsi="Book Antiqua" w:cs="Book Antiqua"/>
          <w:sz w:val="24"/>
          <w:szCs w:val="24"/>
        </w:rPr>
        <w:t>201</w:t>
      </w:r>
      <w:r w:rsidRPr="00A81C8C">
        <w:rPr>
          <w:rFonts w:ascii="Book Antiqua" w:hAnsi="Book Antiqua" w:cs="Book Antiqua" w:hint="eastAsia"/>
          <w:sz w:val="24"/>
          <w:szCs w:val="24"/>
        </w:rPr>
        <w:t>9</w:t>
      </w:r>
      <w:r w:rsidRPr="00A81C8C">
        <w:rPr>
          <w:rFonts w:ascii="Book Antiqua" w:hAnsi="Book Antiqua" w:cs="Book Antiqua"/>
          <w:sz w:val="24"/>
          <w:szCs w:val="24"/>
        </w:rPr>
        <w:t>; 11(</w:t>
      </w:r>
      <w:r w:rsidRPr="00A81C8C">
        <w:rPr>
          <w:rFonts w:ascii="Book Antiqua" w:hAnsi="Book Antiqua" w:cs="Book Antiqua" w:hint="eastAsia"/>
          <w:sz w:val="24"/>
          <w:szCs w:val="24"/>
        </w:rPr>
        <w:t>3</w:t>
      </w:r>
      <w:r w:rsidRPr="00A81C8C">
        <w:rPr>
          <w:rFonts w:ascii="Book Antiqua" w:hAnsi="Book Antiqua" w:cs="Book Antiqua"/>
          <w:sz w:val="24"/>
          <w:szCs w:val="24"/>
        </w:rPr>
        <w:t xml:space="preserve">): </w:t>
      </w:r>
      <w:r>
        <w:rPr>
          <w:rFonts w:ascii="Book Antiqua" w:hAnsi="Book Antiqua" w:cs="Book Antiqua" w:hint="eastAsia"/>
          <w:sz w:val="24"/>
          <w:szCs w:val="24"/>
        </w:rPr>
        <w:t>167</w:t>
      </w:r>
      <w:r w:rsidRPr="00A81C8C">
        <w:rPr>
          <w:rFonts w:ascii="Book Antiqua" w:hAnsi="Book Antiqua" w:cs="Book Antiqua"/>
          <w:sz w:val="24"/>
          <w:szCs w:val="24"/>
        </w:rPr>
        <w:t>-</w:t>
      </w:r>
      <w:r>
        <w:rPr>
          <w:rFonts w:ascii="Book Antiqua" w:hAnsi="Book Antiqua" w:cs="Book Antiqua" w:hint="eastAsia"/>
          <w:sz w:val="24"/>
          <w:szCs w:val="24"/>
        </w:rPr>
        <w:t>179</w:t>
      </w:r>
      <w:r w:rsidRPr="00A81C8C">
        <w:rPr>
          <w:rFonts w:ascii="Book Antiqua" w:hAnsi="Book Antiqua" w:cs="Book Antiqua"/>
          <w:sz w:val="24"/>
          <w:szCs w:val="24"/>
        </w:rPr>
        <w:t xml:space="preserve">  </w:t>
      </w:r>
    </w:p>
    <w:p w:rsidR="003E5E52" w:rsidRDefault="003E5E52" w:rsidP="003E5E52">
      <w:pPr>
        <w:spacing w:line="360" w:lineRule="auto"/>
        <w:rPr>
          <w:rFonts w:ascii="Book Antiqua" w:hAnsi="Book Antiqua" w:cs="Book Antiqua" w:hint="eastAsia"/>
          <w:sz w:val="24"/>
          <w:szCs w:val="24"/>
        </w:rPr>
      </w:pPr>
      <w:r w:rsidRPr="003E5E52">
        <w:rPr>
          <w:rFonts w:ascii="Book Antiqua" w:hAnsi="Book Antiqua" w:cs="Book Antiqua"/>
          <w:b/>
          <w:sz w:val="24"/>
          <w:szCs w:val="24"/>
        </w:rPr>
        <w:t>URL</w:t>
      </w:r>
      <w:r w:rsidRPr="00A81C8C">
        <w:rPr>
          <w:rFonts w:ascii="Book Antiqua" w:hAnsi="Book Antiqua" w:cs="Book Antiqua"/>
          <w:sz w:val="24"/>
          <w:szCs w:val="24"/>
        </w:rPr>
        <w:t>: https://www.wjgnet.com/1948-0210/full/v11/i</w:t>
      </w:r>
      <w:r w:rsidRPr="00A81C8C">
        <w:rPr>
          <w:rFonts w:ascii="Book Antiqua" w:hAnsi="Book Antiqua" w:cs="Book Antiqua" w:hint="eastAsia"/>
          <w:sz w:val="24"/>
          <w:szCs w:val="24"/>
        </w:rPr>
        <w:t>3</w:t>
      </w:r>
      <w:r w:rsidRPr="00A81C8C">
        <w:rPr>
          <w:rFonts w:ascii="Book Antiqua" w:hAnsi="Book Antiqua" w:cs="Book Antiqua"/>
          <w:sz w:val="24"/>
          <w:szCs w:val="24"/>
        </w:rPr>
        <w:t>/</w:t>
      </w:r>
      <w:r>
        <w:rPr>
          <w:rFonts w:ascii="Book Antiqua" w:hAnsi="Book Antiqua" w:cs="Book Antiqua" w:hint="eastAsia"/>
          <w:sz w:val="24"/>
          <w:szCs w:val="24"/>
        </w:rPr>
        <w:t>167</w:t>
      </w:r>
      <w:r w:rsidRPr="00A81C8C">
        <w:rPr>
          <w:rFonts w:ascii="Book Antiqua" w:hAnsi="Book Antiqua" w:cs="Book Antiqua"/>
          <w:sz w:val="24"/>
          <w:szCs w:val="24"/>
        </w:rPr>
        <w:t xml:space="preserve">.htm  </w:t>
      </w:r>
    </w:p>
    <w:p w:rsidR="003E5E52" w:rsidRDefault="003E5E52" w:rsidP="003E5E52">
      <w:pPr>
        <w:spacing w:line="360" w:lineRule="auto"/>
        <w:rPr>
          <w:rFonts w:ascii="Book Antiqua" w:hAnsi="Book Antiqua" w:cs="Times New Roman"/>
          <w:b/>
          <w:sz w:val="24"/>
          <w:szCs w:val="24"/>
        </w:rPr>
      </w:pPr>
      <w:r w:rsidRPr="003E5E52">
        <w:rPr>
          <w:rFonts w:ascii="Book Antiqua" w:hAnsi="Book Antiqua" w:cs="Book Antiqua"/>
          <w:b/>
          <w:sz w:val="24"/>
          <w:szCs w:val="24"/>
        </w:rPr>
        <w:t>DOI</w:t>
      </w:r>
      <w:r w:rsidRPr="00A81C8C">
        <w:rPr>
          <w:rFonts w:ascii="Book Antiqua" w:hAnsi="Book Antiqua" w:cs="Book Antiqua"/>
          <w:sz w:val="24"/>
          <w:szCs w:val="24"/>
        </w:rPr>
        <w:t xml:space="preserve">: </w:t>
      </w:r>
      <w:r w:rsidRPr="008E4B88">
        <w:rPr>
          <w:rFonts w:ascii="Book Antiqua" w:hAnsi="Book Antiqua" w:cs="Book Antiqua"/>
          <w:sz w:val="24"/>
          <w:szCs w:val="24"/>
        </w:rPr>
        <w:t>https://dx.doi.org/10.4252/wjsc.v11.i</w:t>
      </w:r>
      <w:r w:rsidRPr="008E4B88">
        <w:rPr>
          <w:rFonts w:ascii="Book Antiqua" w:hAnsi="Book Antiqua" w:cs="Book Antiqua" w:hint="eastAsia"/>
          <w:sz w:val="24"/>
          <w:szCs w:val="24"/>
        </w:rPr>
        <w:t>3</w:t>
      </w:r>
      <w:r w:rsidRPr="008E4B88">
        <w:rPr>
          <w:rFonts w:ascii="Book Antiqua" w:hAnsi="Book Antiqua" w:cs="Book Antiqua"/>
          <w:sz w:val="24"/>
          <w:szCs w:val="24"/>
        </w:rPr>
        <w:t>.</w:t>
      </w:r>
      <w:r w:rsidRPr="008E4B88">
        <w:rPr>
          <w:rFonts w:ascii="Book Antiqua" w:hAnsi="Book Antiqua" w:cs="Book Antiqua" w:hint="eastAsia"/>
          <w:sz w:val="24"/>
          <w:szCs w:val="24"/>
        </w:rPr>
        <w:t>167</w:t>
      </w:r>
    </w:p>
    <w:p w:rsidR="00F6639B" w:rsidRPr="0046422B" w:rsidRDefault="00F6639B" w:rsidP="00F6639B">
      <w:pPr>
        <w:widowControl/>
        <w:spacing w:line="360" w:lineRule="auto"/>
        <w:rPr>
          <w:rFonts w:ascii="Book Antiqua" w:hAnsi="Book Antiqua" w:cs="Times New Roman"/>
          <w:sz w:val="24"/>
          <w:szCs w:val="24"/>
        </w:rPr>
      </w:pPr>
      <w:r w:rsidRPr="0046422B">
        <w:rPr>
          <w:rFonts w:ascii="Book Antiqua" w:hAnsi="Book Antiqua" w:cs="Times New Roman"/>
          <w:sz w:val="24"/>
          <w:szCs w:val="24"/>
        </w:rPr>
        <w:br w:type="page"/>
      </w:r>
    </w:p>
    <w:p w:rsidR="003A6450" w:rsidRPr="0046422B" w:rsidRDefault="00F6639B" w:rsidP="00F6639B">
      <w:pPr>
        <w:spacing w:line="360" w:lineRule="auto"/>
        <w:rPr>
          <w:rFonts w:ascii="Book Antiqua" w:hAnsi="Book Antiqua" w:cs="Times New Roman"/>
          <w:b/>
          <w:sz w:val="24"/>
          <w:szCs w:val="24"/>
        </w:rPr>
      </w:pPr>
      <w:r w:rsidRPr="0046422B">
        <w:rPr>
          <w:rFonts w:ascii="Book Antiqua" w:hAnsi="Book Antiqua" w:cs="Times New Roman"/>
          <w:b/>
          <w:sz w:val="24"/>
          <w:szCs w:val="24"/>
        </w:rPr>
        <w:lastRenderedPageBreak/>
        <w:t>MESENCHYMAL STEM CELLS</w:t>
      </w:r>
    </w:p>
    <w:p w:rsidR="00396E18" w:rsidRPr="0046422B" w:rsidRDefault="00377B0E" w:rsidP="00F6639B">
      <w:pPr>
        <w:spacing w:line="360" w:lineRule="auto"/>
        <w:rPr>
          <w:rFonts w:ascii="Book Antiqua" w:hAnsi="Book Antiqua" w:cs="Times New Roman"/>
          <w:b/>
          <w:i/>
          <w:sz w:val="24"/>
          <w:szCs w:val="24"/>
        </w:rPr>
      </w:pPr>
      <w:r w:rsidRPr="0046422B">
        <w:rPr>
          <w:rFonts w:ascii="Book Antiqua" w:eastAsia="宋体" w:hAnsi="Book Antiqua" w:cs="Times New Roman"/>
          <w:sz w:val="24"/>
          <w:szCs w:val="24"/>
        </w:rPr>
        <w:t>First</w:t>
      </w:r>
      <w:r w:rsidRPr="0046422B">
        <w:rPr>
          <w:rFonts w:ascii="Book Antiqua" w:hAnsi="Book Antiqua" w:cs="Times New Roman"/>
          <w:sz w:val="24"/>
          <w:szCs w:val="24"/>
        </w:rPr>
        <w:t xml:space="preserve"> identified by </w:t>
      </w:r>
      <w:proofErr w:type="spellStart"/>
      <w:r w:rsidRPr="0046422B">
        <w:rPr>
          <w:rFonts w:ascii="Book Antiqua" w:hAnsi="Book Antiqua" w:cs="Times New Roman"/>
          <w:sz w:val="24"/>
          <w:szCs w:val="24"/>
        </w:rPr>
        <w:t>Friedenstein</w:t>
      </w:r>
      <w:proofErr w:type="spellEnd"/>
      <w:r w:rsidR="00C27DC1" w:rsidRPr="0046422B">
        <w:rPr>
          <w:rFonts w:ascii="Book Antiqua" w:hAnsi="Book Antiqua" w:cs="Times New Roman" w:hint="eastAsia"/>
          <w:sz w:val="24"/>
          <w:szCs w:val="24"/>
        </w:rPr>
        <w:t xml:space="preserve"> </w:t>
      </w:r>
      <w:r w:rsidR="00C27DC1" w:rsidRPr="0046422B">
        <w:rPr>
          <w:rFonts w:ascii="Book Antiqua" w:hAnsi="Book Antiqua" w:cs="Times New Roman" w:hint="eastAsia"/>
          <w:i/>
          <w:sz w:val="24"/>
          <w:szCs w:val="24"/>
        </w:rPr>
        <w:t>et al</w:t>
      </w:r>
      <w:r w:rsidR="00C27DC1" w:rsidRPr="0046422B">
        <w:rPr>
          <w:rFonts w:ascii="Book Antiqua" w:hAnsi="Book Antiqua" w:cs="Times New Roman"/>
          <w:sz w:val="24"/>
          <w:szCs w:val="24"/>
        </w:rPr>
        <w:fldChar w:fldCharType="begin"/>
      </w:r>
      <w:r w:rsidR="00C27DC1" w:rsidRPr="0046422B">
        <w:rPr>
          <w:rFonts w:ascii="Book Antiqua" w:hAnsi="Book Antiqua" w:cs="Times New Roman"/>
          <w:sz w:val="24"/>
          <w:szCs w:val="24"/>
        </w:rPr>
        <w:instrText xml:space="preserve"> ADDIN NE.Ref.{35AFB1B1-5134-4EF5-B3F7-5CD66B954A1C}</w:instrText>
      </w:r>
      <w:r w:rsidR="00C27DC1" w:rsidRPr="0046422B">
        <w:rPr>
          <w:rFonts w:ascii="Book Antiqua" w:hAnsi="Book Antiqua" w:cs="Times New Roman"/>
          <w:sz w:val="24"/>
          <w:szCs w:val="24"/>
        </w:rPr>
        <w:fldChar w:fldCharType="separate"/>
      </w:r>
      <w:r w:rsidR="00C27DC1" w:rsidRPr="0046422B">
        <w:rPr>
          <w:rFonts w:ascii="Book Antiqua" w:hAnsi="Book Antiqua" w:cs="Times New Roman"/>
          <w:kern w:val="0"/>
          <w:sz w:val="24"/>
          <w:szCs w:val="24"/>
          <w:vertAlign w:val="superscript"/>
        </w:rPr>
        <w:t>[1]</w:t>
      </w:r>
      <w:r w:rsidR="00C27DC1"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in 1974, </w:t>
      </w:r>
      <w:r w:rsidR="00F6639B" w:rsidRPr="0046422B">
        <w:rPr>
          <w:rFonts w:ascii="Book Antiqua" w:hAnsi="Book Antiqua" w:cs="Times New Roman"/>
          <w:sz w:val="24"/>
          <w:szCs w:val="24"/>
        </w:rPr>
        <w:t>mesenchymal stem cells</w:t>
      </w:r>
      <w:r w:rsidR="00F6639B" w:rsidRPr="0046422B">
        <w:rPr>
          <w:rFonts w:ascii="Book Antiqua" w:hAnsi="Book Antiqua" w:cs="Times New Roman"/>
          <w:b/>
          <w:i/>
          <w:sz w:val="24"/>
          <w:szCs w:val="24"/>
        </w:rPr>
        <w:t xml:space="preserve"> </w:t>
      </w:r>
      <w:r w:rsidR="00F6639B" w:rsidRPr="0046422B">
        <w:rPr>
          <w:rFonts w:ascii="Book Antiqua" w:hAnsi="Book Antiqua" w:cs="Times New Roman"/>
          <w:sz w:val="24"/>
          <w:szCs w:val="24"/>
        </w:rPr>
        <w:t>(</w:t>
      </w:r>
      <w:r w:rsidRPr="0046422B">
        <w:rPr>
          <w:rFonts w:ascii="Book Antiqua" w:hAnsi="Book Antiqua" w:cs="Times New Roman"/>
          <w:sz w:val="24"/>
          <w:szCs w:val="24"/>
        </w:rPr>
        <w:t>MSCs</w:t>
      </w:r>
      <w:r w:rsidR="00F6639B" w:rsidRPr="0046422B">
        <w:rPr>
          <w:rFonts w:ascii="Book Antiqua" w:hAnsi="Book Antiqua" w:cs="Times New Roman"/>
          <w:sz w:val="24"/>
          <w:szCs w:val="24"/>
        </w:rPr>
        <w:t>)</w:t>
      </w:r>
      <w:r w:rsidRPr="0046422B">
        <w:rPr>
          <w:rFonts w:ascii="Book Antiqua" w:hAnsi="Book Antiqua" w:cs="Times New Roman"/>
          <w:sz w:val="24"/>
          <w:szCs w:val="24"/>
        </w:rPr>
        <w:t xml:space="preserve"> were found to support the </w:t>
      </w:r>
      <w:hyperlink r:id="rId16" w:history="1">
        <w:r w:rsidRPr="0046422B">
          <w:rPr>
            <w:rFonts w:ascii="Book Antiqua" w:hAnsi="Book Antiqua" w:cs="Times New Roman"/>
            <w:sz w:val="24"/>
            <w:szCs w:val="24"/>
          </w:rPr>
          <w:t>hematopoietic</w:t>
        </w:r>
      </w:hyperlink>
      <w:r w:rsidRPr="0046422B">
        <w:rPr>
          <w:rFonts w:ascii="Book Antiqua" w:hAnsi="Book Antiqua" w:cs="Times New Roman"/>
          <w:sz w:val="24"/>
          <w:szCs w:val="24"/>
        </w:rPr>
        <w:t> </w:t>
      </w:r>
      <w:hyperlink r:id="rId17" w:history="1">
        <w:r w:rsidRPr="0046422B">
          <w:rPr>
            <w:rFonts w:ascii="Book Antiqua" w:hAnsi="Book Antiqua" w:cs="Times New Roman"/>
            <w:sz w:val="24"/>
            <w:szCs w:val="24"/>
          </w:rPr>
          <w:t>stem</w:t>
        </w:r>
      </w:hyperlink>
      <w:r w:rsidRPr="0046422B">
        <w:rPr>
          <w:rFonts w:ascii="Book Antiqua" w:hAnsi="Book Antiqua" w:cs="Times New Roman"/>
          <w:sz w:val="24"/>
          <w:szCs w:val="24"/>
        </w:rPr>
        <w:t> </w:t>
      </w:r>
      <w:hyperlink r:id="rId18" w:history="1">
        <w:r w:rsidRPr="0046422B">
          <w:rPr>
            <w:rFonts w:ascii="Book Antiqua" w:hAnsi="Book Antiqua" w:cs="Times New Roman"/>
            <w:sz w:val="24"/>
            <w:szCs w:val="24"/>
          </w:rPr>
          <w:t>cell</w:t>
        </w:r>
      </w:hyperlink>
      <w:r w:rsidRPr="0046422B">
        <w:rPr>
          <w:rFonts w:ascii="Book Antiqua" w:hAnsi="Book Antiqua" w:cs="Times New Roman"/>
          <w:sz w:val="24"/>
          <w:szCs w:val="24"/>
        </w:rPr>
        <w:t xml:space="preserve"> niche in the bone marrow microenvironment</w:t>
      </w:r>
      <w:r w:rsidR="00291726" w:rsidRPr="0046422B">
        <w:rPr>
          <w:rFonts w:ascii="Book Antiqua" w:hAnsi="Book Antiqua" w:cs="Times New Roman"/>
          <w:sz w:val="24"/>
          <w:szCs w:val="24"/>
        </w:rPr>
        <w:t>.</w:t>
      </w:r>
      <w:r w:rsidR="00B554DC" w:rsidRPr="0046422B">
        <w:rPr>
          <w:rFonts w:ascii="Book Antiqua" w:hAnsi="Book Antiqua"/>
          <w:sz w:val="24"/>
          <w:szCs w:val="24"/>
        </w:rPr>
        <w:t xml:space="preserve"> </w:t>
      </w:r>
      <w:r w:rsidRPr="0046422B">
        <w:rPr>
          <w:rFonts w:ascii="Book Antiqua" w:hAnsi="Book Antiqua" w:cs="Times New Roman"/>
          <w:sz w:val="24"/>
          <w:szCs w:val="24"/>
        </w:rPr>
        <w:t xml:space="preserve">With the advancement of research through these years, it </w:t>
      </w:r>
      <w:r w:rsidRPr="0046422B">
        <w:rPr>
          <w:rFonts w:ascii="Book Antiqua" w:eastAsia="宋体" w:hAnsi="Book Antiqua" w:cs="Times New Roman"/>
          <w:sz w:val="24"/>
          <w:szCs w:val="24"/>
        </w:rPr>
        <w:t>has been</w:t>
      </w:r>
      <w:r w:rsidRPr="0046422B">
        <w:rPr>
          <w:rFonts w:ascii="Book Antiqua" w:hAnsi="Book Antiqua" w:cs="Times New Roman"/>
          <w:sz w:val="24"/>
          <w:szCs w:val="24"/>
        </w:rPr>
        <w:t xml:space="preserve"> established that MSCs are multipotent progenitor cells located in various tissues </w:t>
      </w:r>
      <w:r w:rsidRPr="0046422B">
        <w:rPr>
          <w:rFonts w:ascii="Book Antiqua" w:hAnsi="Book Antiqua" w:cs="Times New Roman"/>
          <w:i/>
          <w:sz w:val="24"/>
          <w:szCs w:val="24"/>
        </w:rPr>
        <w:t>in vivo</w:t>
      </w:r>
      <w:r w:rsidRPr="0046422B">
        <w:rPr>
          <w:rFonts w:ascii="Book Antiqua" w:hAnsi="Book Antiqua" w:cs="Times New Roman"/>
          <w:sz w:val="24"/>
          <w:szCs w:val="24"/>
        </w:rPr>
        <w:t>. Moreover, MSCs possess two critical capacities, immunoregulation and multilineage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NE.Ref.{48299346-6282-4484-84F1-B83D12414966}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w:t>
      </w:r>
      <w:r w:rsidR="00663BE3" w:rsidRPr="0046422B">
        <w:rPr>
          <w:rFonts w:ascii="Book Antiqua" w:hAnsi="Book Antiqua" w:cs="Times New Roman"/>
          <w:sz w:val="24"/>
          <w:szCs w:val="24"/>
        </w:rPr>
        <w:fldChar w:fldCharType="end"/>
      </w:r>
      <w:r w:rsidR="00363DB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On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one hand, MSCs modulate the functions of different kinds of immunocytes, such as T cells, B cells and dendritic cells, which greatly contribute </w:t>
      </w:r>
      <w:r w:rsidRPr="0046422B">
        <w:rPr>
          <w:rFonts w:ascii="Book Antiqua" w:eastAsia="宋体" w:hAnsi="Book Antiqua" w:cs="Times New Roman"/>
          <w:sz w:val="24"/>
          <w:szCs w:val="24"/>
        </w:rPr>
        <w:t>to</w:t>
      </w:r>
      <w:r w:rsidRPr="0046422B">
        <w:rPr>
          <w:rFonts w:ascii="Book Antiqua" w:hAnsi="Book Antiqua" w:cs="Times New Roman"/>
          <w:sz w:val="24"/>
          <w:szCs w:val="24"/>
        </w:rPr>
        <w:t xml:space="preserve"> the homeostasis of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immune system</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NE.Ref.{82F248C5-C69D-4DF2-A42E-D11698D5BD31}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[3,4]</w:t>
      </w:r>
      <w:r w:rsidR="00663BE3" w:rsidRPr="0046422B">
        <w:rPr>
          <w:rFonts w:ascii="Book Antiqua" w:hAnsi="Book Antiqua" w:cs="Times New Roman"/>
          <w:sz w:val="24"/>
          <w:szCs w:val="24"/>
        </w:rPr>
        <w:fldChar w:fldCharType="end"/>
      </w:r>
      <w:r w:rsidR="00E9769B" w:rsidRPr="0046422B">
        <w:rPr>
          <w:rFonts w:ascii="Book Antiqua" w:hAnsi="Book Antiqua" w:cs="Times New Roman"/>
          <w:sz w:val="24"/>
          <w:szCs w:val="24"/>
        </w:rPr>
        <w:t>.</w:t>
      </w:r>
      <w:r w:rsidR="0002395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On the other hand, under different circumstances, MSCs could differentiate into </w:t>
      </w:r>
      <w:r w:rsidRPr="0046422B">
        <w:rPr>
          <w:rFonts w:ascii="Book Antiqua" w:eastAsia="宋体" w:hAnsi="Book Antiqua" w:cs="Times New Roman"/>
          <w:sz w:val="24"/>
          <w:szCs w:val="24"/>
        </w:rPr>
        <w:t xml:space="preserve">osteoblasts, </w:t>
      </w:r>
      <w:proofErr w:type="spellStart"/>
      <w:r w:rsidRPr="0046422B">
        <w:rPr>
          <w:rFonts w:ascii="Book Antiqua" w:eastAsia="宋体" w:hAnsi="Book Antiqua" w:cs="Times New Roman"/>
          <w:sz w:val="24"/>
          <w:szCs w:val="24"/>
        </w:rPr>
        <w:t>chondroblasts</w:t>
      </w:r>
      <w:proofErr w:type="spellEnd"/>
      <w:r w:rsidRPr="0046422B">
        <w:rPr>
          <w:rFonts w:ascii="Book Antiqua" w:eastAsia="宋体" w:hAnsi="Book Antiqua" w:cs="Times New Roman"/>
          <w:sz w:val="24"/>
          <w:szCs w:val="24"/>
        </w:rPr>
        <w:t xml:space="preserve"> or </w:t>
      </w:r>
      <w:proofErr w:type="spellStart"/>
      <w:r w:rsidRPr="0046422B">
        <w:rPr>
          <w:rFonts w:ascii="Book Antiqua" w:eastAsia="宋体" w:hAnsi="Book Antiqua" w:cs="Times New Roman"/>
          <w:sz w:val="24"/>
          <w:szCs w:val="24"/>
        </w:rPr>
        <w:t>adipoblasts</w:t>
      </w:r>
      <w:proofErr w:type="spellEnd"/>
      <w:r w:rsidRPr="0046422B">
        <w:rPr>
          <w:rFonts w:ascii="Book Antiqua" w:hAnsi="Book Antiqua" w:cs="Times New Roman"/>
          <w:sz w:val="24"/>
          <w:szCs w:val="24"/>
        </w:rPr>
        <w:t>, which play an important role in body development and tissue repair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NE.Ref.{6E93235C-C624-48E3-B9B0-D1421D696727}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[5,6]</w:t>
      </w:r>
      <w:r w:rsidR="00663BE3" w:rsidRPr="0046422B">
        <w:rPr>
          <w:rFonts w:ascii="Book Antiqua" w:hAnsi="Book Antiqua" w:cs="Times New Roman"/>
          <w:sz w:val="24"/>
          <w:szCs w:val="24"/>
        </w:rPr>
        <w:fldChar w:fldCharType="end"/>
      </w:r>
      <w:r w:rsidR="00AC28D7" w:rsidRPr="0046422B">
        <w:rPr>
          <w:rFonts w:ascii="Book Antiqua" w:hAnsi="Book Antiqua" w:cs="Times New Roman"/>
          <w:sz w:val="24"/>
          <w:szCs w:val="24"/>
        </w:rPr>
        <w:t>.</w:t>
      </w:r>
      <w:r w:rsidR="00461CDB" w:rsidRPr="0046422B">
        <w:rPr>
          <w:rFonts w:ascii="Book Antiqua" w:hAnsi="Book Antiqua" w:cs="Times New Roman"/>
          <w:sz w:val="24"/>
          <w:szCs w:val="24"/>
        </w:rPr>
        <w:t xml:space="preserve"> </w:t>
      </w:r>
      <w:r w:rsidR="00DC4780" w:rsidRPr="0046422B">
        <w:rPr>
          <w:rFonts w:ascii="Book Antiqua" w:hAnsi="Book Antiqua" w:cs="Times New Roman"/>
          <w:sz w:val="24"/>
          <w:szCs w:val="24"/>
        </w:rPr>
        <w:t>Benefiting from self-renewal and low immunogenicity characteristics, MSCs with these powerful capacities have been widely used in clinical practice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NE.Ref.{662FF918-4AD4-4478-A186-6EB47A5A5D00}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[7-9]</w:t>
      </w:r>
      <w:r w:rsidR="00663BE3" w:rsidRPr="0046422B">
        <w:rPr>
          <w:rFonts w:ascii="Book Antiqua" w:hAnsi="Book Antiqua" w:cs="Times New Roman"/>
          <w:sz w:val="24"/>
          <w:szCs w:val="24"/>
        </w:rPr>
        <w:fldChar w:fldCharType="end"/>
      </w:r>
      <w:r w:rsidR="0011337A" w:rsidRPr="0046422B">
        <w:rPr>
          <w:rFonts w:ascii="Book Antiqua" w:hAnsi="Book Antiqua" w:cs="Times New Roman"/>
          <w:sz w:val="24"/>
          <w:szCs w:val="24"/>
        </w:rPr>
        <w:t>.</w:t>
      </w:r>
      <w:r w:rsidR="00FC7719" w:rsidRPr="0046422B">
        <w:rPr>
          <w:rFonts w:ascii="Book Antiqua" w:hAnsi="Book Antiqua" w:cs="Times New Roman"/>
          <w:sz w:val="24"/>
          <w:szCs w:val="24"/>
        </w:rPr>
        <w:t xml:space="preserve"> </w:t>
      </w:r>
    </w:p>
    <w:p w:rsidR="00396E18" w:rsidRDefault="00DC4780" w:rsidP="003908A5">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MSCs exhibit diverse capacities under various circumstances (</w:t>
      </w:r>
      <w:r w:rsidRPr="003908A5">
        <w:rPr>
          <w:rFonts w:ascii="Book Antiqua" w:hAnsi="Book Antiqua" w:cs="Times New Roman"/>
          <w:i/>
          <w:sz w:val="24"/>
          <w:szCs w:val="24"/>
        </w:rPr>
        <w:t>i.e</w:t>
      </w:r>
      <w:r w:rsidRPr="0046422B">
        <w:rPr>
          <w:rFonts w:ascii="Book Antiqua" w:hAnsi="Book Antiqua" w:cs="Times New Roman"/>
          <w:sz w:val="24"/>
          <w:szCs w:val="24"/>
        </w:rPr>
        <w:t>.</w:t>
      </w:r>
      <w:r w:rsidRPr="0046422B">
        <w:rPr>
          <w:rFonts w:ascii="Book Antiqua" w:eastAsia="宋体" w:hAnsi="Book Antiqua" w:cs="Times New Roman"/>
          <w:sz w:val="24"/>
          <w:szCs w:val="24"/>
        </w:rPr>
        <w:t xml:space="preserve">, </w:t>
      </w:r>
      <w:r w:rsidRPr="0046422B">
        <w:rPr>
          <w:rFonts w:ascii="Book Antiqua" w:hAnsi="Book Antiqua" w:cs="Times New Roman"/>
          <w:sz w:val="24"/>
          <w:szCs w:val="24"/>
        </w:rPr>
        <w:t>inflammation, stress or other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NE.Ref.{5B1E5162-AD83-470A-877F-DBB549A51FAC}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[10-12]</w:t>
      </w:r>
      <w:r w:rsidR="00663BE3" w:rsidRPr="0046422B">
        <w:rPr>
          <w:rFonts w:ascii="Book Antiqua" w:hAnsi="Book Antiqua" w:cs="Times New Roman"/>
          <w:sz w:val="24"/>
          <w:szCs w:val="24"/>
        </w:rPr>
        <w:fldChar w:fldCharType="end"/>
      </w:r>
      <w:r w:rsidR="0070716E" w:rsidRPr="0046422B">
        <w:rPr>
          <w:rFonts w:ascii="Book Antiqua" w:hAnsi="Book Antiqua" w:cs="Times New Roman"/>
          <w:sz w:val="24"/>
          <w:szCs w:val="24"/>
        </w:rPr>
        <w:t>.</w:t>
      </w:r>
      <w:r w:rsidR="00B80BFF" w:rsidRPr="0046422B">
        <w:rPr>
          <w:rFonts w:ascii="Book Antiqua" w:hAnsi="Book Antiqua" w:cs="Times New Roman"/>
          <w:sz w:val="24"/>
          <w:szCs w:val="24"/>
        </w:rPr>
        <w:t xml:space="preserve"> </w:t>
      </w:r>
      <w:r w:rsidRPr="0046422B">
        <w:rPr>
          <w:rFonts w:ascii="Book Antiqua" w:hAnsi="Book Antiqua" w:cs="Times New Roman"/>
          <w:sz w:val="24"/>
          <w:szCs w:val="24"/>
        </w:rPr>
        <w:t>These</w:t>
      </w:r>
      <w:r w:rsidRPr="0046422B">
        <w:rPr>
          <w:rFonts w:ascii="Book Antiqua" w:hAnsi="Book Antiqua"/>
          <w:sz w:val="24"/>
          <w:szCs w:val="24"/>
        </w:rPr>
        <w:t xml:space="preserve"> </w:t>
      </w:r>
      <w:r w:rsidRPr="0046422B">
        <w:rPr>
          <w:rFonts w:ascii="Book Antiqua" w:hAnsi="Book Antiqua" w:cs="Times New Roman"/>
          <w:sz w:val="24"/>
          <w:szCs w:val="24"/>
        </w:rPr>
        <w:t xml:space="preserve">external stimuli induce </w:t>
      </w:r>
      <w:r w:rsidRPr="0046422B">
        <w:rPr>
          <w:rFonts w:ascii="Book Antiqua" w:eastAsia="宋体" w:hAnsi="Book Antiqua" w:cs="Times New Roman"/>
          <w:sz w:val="24"/>
          <w:szCs w:val="24"/>
        </w:rPr>
        <w:t xml:space="preserve">changes in </w:t>
      </w:r>
      <w:r w:rsidRPr="0046422B">
        <w:rPr>
          <w:rFonts w:ascii="Book Antiqua" w:hAnsi="Book Antiqua" w:cs="Times New Roman"/>
          <w:sz w:val="24"/>
          <w:szCs w:val="24"/>
        </w:rPr>
        <w:t xml:space="preserve">transcriptional regulation in the cells, which modulate the activation of signaling pathways and finally determine the </w:t>
      </w:r>
      <w:r w:rsidRPr="0046422B">
        <w:rPr>
          <w:rFonts w:ascii="Book Antiqua" w:eastAsia="宋体" w:hAnsi="Book Antiqua" w:cs="Times New Roman"/>
          <w:sz w:val="24"/>
          <w:szCs w:val="24"/>
        </w:rPr>
        <w:t>immunoregulatory</w:t>
      </w:r>
      <w:r w:rsidRPr="0046422B">
        <w:rPr>
          <w:rFonts w:ascii="Book Antiqua" w:hAnsi="Book Antiqua" w:cs="Times New Roman"/>
          <w:sz w:val="24"/>
          <w:szCs w:val="24"/>
        </w:rPr>
        <w:t xml:space="preserve"> ability and differentiation direction of MSCs. On the other hand, abnormal transcriptional regulation causes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dysfunction, which is also involved in </w:t>
      </w:r>
      <w:r w:rsidRPr="0046422B">
        <w:rPr>
          <w:rFonts w:ascii="Book Antiqua" w:eastAsia="宋体" w:hAnsi="Book Antiqua" w:cs="Times New Roman"/>
          <w:sz w:val="24"/>
          <w:szCs w:val="24"/>
        </w:rPr>
        <w:t>disease</w:t>
      </w:r>
      <w:r w:rsidRPr="0046422B">
        <w:rPr>
          <w:rFonts w:ascii="Book Antiqua" w:hAnsi="Book Antiqua" w:cs="Times New Roman"/>
          <w:sz w:val="24"/>
          <w:szCs w:val="24"/>
        </w:rPr>
        <w:t xml:space="preserve"> progression.</w:t>
      </w:r>
      <w:r w:rsidR="0004637F" w:rsidRPr="0046422B">
        <w:rPr>
          <w:rFonts w:ascii="Book Antiqua" w:hAnsi="Book Antiqua" w:cs="Times New Roman"/>
          <w:sz w:val="24"/>
          <w:szCs w:val="24"/>
        </w:rPr>
        <w:t xml:space="preserve"> </w:t>
      </w:r>
      <w:r w:rsidR="00396E18" w:rsidRPr="0046422B">
        <w:rPr>
          <w:rFonts w:ascii="Book Antiqua" w:hAnsi="Book Antiqua" w:cs="Times New Roman"/>
          <w:sz w:val="24"/>
          <w:szCs w:val="24"/>
        </w:rPr>
        <w:t>Therefore, illuminating the mechanism of</w:t>
      </w:r>
      <w:r w:rsidRPr="0046422B">
        <w:rPr>
          <w:rFonts w:ascii="Book Antiqua" w:hAnsi="Book Antiqua" w:cs="Times New Roman"/>
          <w:sz w:val="24"/>
          <w:szCs w:val="24"/>
        </w:rPr>
        <w:t xml:space="preserve"> the transcriptional regulation of MSCs could not only elucidate the pathogenesis of diseases but also improve their </w:t>
      </w:r>
      <w:hyperlink r:id="rId19" w:history="1">
        <w:r w:rsidRPr="0046422B">
          <w:rPr>
            <w:rFonts w:ascii="Book Antiqua" w:hAnsi="Book Antiqua" w:cs="Times New Roman"/>
            <w:sz w:val="24"/>
            <w:szCs w:val="24"/>
          </w:rPr>
          <w:t>curative</w:t>
        </w:r>
      </w:hyperlink>
      <w:r w:rsidRPr="0046422B">
        <w:rPr>
          <w:rFonts w:ascii="Book Antiqua" w:hAnsi="Book Antiqua" w:cs="Times New Roman"/>
          <w:sz w:val="24"/>
          <w:szCs w:val="24"/>
        </w:rPr>
        <w:t> </w:t>
      </w:r>
      <w:hyperlink r:id="rId20" w:history="1">
        <w:r w:rsidRPr="0046422B">
          <w:rPr>
            <w:rFonts w:ascii="Book Antiqua" w:hAnsi="Book Antiqua" w:cs="Times New Roman"/>
            <w:sz w:val="24"/>
            <w:szCs w:val="24"/>
          </w:rPr>
          <w:t>effects</w:t>
        </w:r>
      </w:hyperlink>
      <w:r w:rsidR="000E6A9E"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Recently, many </w:t>
      </w:r>
      <w:r w:rsidRPr="0046422B">
        <w:rPr>
          <w:rFonts w:ascii="Book Antiqua" w:eastAsia="宋体" w:hAnsi="Book Antiqua" w:cs="Times New Roman"/>
          <w:sz w:val="24"/>
          <w:szCs w:val="24"/>
        </w:rPr>
        <w:t>studies on</w:t>
      </w:r>
      <w:r w:rsidRPr="0046422B">
        <w:rPr>
          <w:rFonts w:ascii="Book Antiqua" w:hAnsi="Book Antiqua" w:cs="Times New Roman"/>
          <w:sz w:val="24"/>
          <w:szCs w:val="24"/>
        </w:rPr>
        <w:t xml:space="preserve"> the mechanism of transcriptional regulation in MSCs </w:t>
      </w:r>
      <w:r w:rsidRPr="0046422B">
        <w:rPr>
          <w:rFonts w:ascii="Book Antiqua" w:eastAsia="宋体" w:hAnsi="Book Antiqua" w:cs="Times New Roman"/>
          <w:sz w:val="24"/>
          <w:szCs w:val="24"/>
        </w:rPr>
        <w:t>have been</w:t>
      </w:r>
      <w:r w:rsidRPr="0046422B">
        <w:rPr>
          <w:rFonts w:ascii="Book Antiqua" w:hAnsi="Book Antiqua" w:cs="Times New Roman"/>
          <w:sz w:val="24"/>
          <w:szCs w:val="24"/>
        </w:rPr>
        <w:t xml:space="preserve"> conducted, and the importance of long noncoding RNA (LncRNA) is coming into focus.</w:t>
      </w:r>
    </w:p>
    <w:p w:rsidR="003908A5" w:rsidRPr="0046422B" w:rsidRDefault="003908A5" w:rsidP="003908A5">
      <w:pPr>
        <w:spacing w:line="360" w:lineRule="auto"/>
        <w:ind w:firstLineChars="100" w:firstLine="240"/>
        <w:rPr>
          <w:rFonts w:ascii="Book Antiqua" w:hAnsi="Book Antiqua" w:cs="Times New Roman"/>
          <w:sz w:val="24"/>
          <w:szCs w:val="24"/>
        </w:rPr>
      </w:pPr>
    </w:p>
    <w:p w:rsidR="003908A5" w:rsidRPr="003908A5" w:rsidRDefault="003908A5" w:rsidP="00F6639B">
      <w:pPr>
        <w:spacing w:line="360" w:lineRule="auto"/>
        <w:rPr>
          <w:rFonts w:ascii="Book Antiqua" w:hAnsi="Book Antiqua" w:cs="Times New Roman"/>
          <w:b/>
          <w:sz w:val="24"/>
          <w:szCs w:val="24"/>
        </w:rPr>
      </w:pPr>
      <w:r w:rsidRPr="003908A5">
        <w:rPr>
          <w:rFonts w:ascii="Book Antiqua" w:hAnsi="Book Antiqua" w:cs="Times New Roman"/>
          <w:b/>
          <w:sz w:val="24"/>
          <w:szCs w:val="24"/>
        </w:rPr>
        <w:t>L</w:t>
      </w:r>
      <w:r w:rsidR="001B7D8F" w:rsidRPr="003908A5">
        <w:rPr>
          <w:rFonts w:ascii="Book Antiqua" w:hAnsi="Book Antiqua" w:cs="Times New Roman"/>
          <w:b/>
          <w:sz w:val="24"/>
          <w:szCs w:val="24"/>
        </w:rPr>
        <w:t>nc</w:t>
      </w:r>
      <w:r w:rsidRPr="003908A5">
        <w:rPr>
          <w:rFonts w:ascii="Book Antiqua" w:hAnsi="Book Antiqua" w:cs="Times New Roman"/>
          <w:b/>
          <w:sz w:val="24"/>
          <w:szCs w:val="24"/>
        </w:rPr>
        <w:t xml:space="preserve">RNA </w:t>
      </w:r>
    </w:p>
    <w:p w:rsidR="006F6494" w:rsidRPr="0046422B" w:rsidRDefault="00951672"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General </w:t>
      </w:r>
      <w:r w:rsidRPr="0046422B">
        <w:rPr>
          <w:rFonts w:ascii="Book Antiqua" w:eastAsia="宋体" w:hAnsi="Book Antiqua" w:cs="Times New Roman"/>
          <w:sz w:val="24"/>
          <w:szCs w:val="24"/>
        </w:rPr>
        <w:t>cell</w:t>
      </w:r>
      <w:r w:rsidRPr="0046422B">
        <w:rPr>
          <w:rFonts w:ascii="Book Antiqua" w:hAnsi="Book Antiqua" w:cs="Times New Roman"/>
          <w:sz w:val="24"/>
          <w:szCs w:val="24"/>
        </w:rPr>
        <w:t xml:space="preserve"> function is under the precise control of various epigenetic mechanisms</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DNA methylation, histone methylation and noncoding RNA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NE.Ref.{B79476D1-7BD6-4967-AC28-80FABA72FB3C}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[13,14]</w:t>
      </w:r>
      <w:r w:rsidR="00663BE3" w:rsidRPr="0046422B">
        <w:rPr>
          <w:rFonts w:ascii="Book Antiqua" w:hAnsi="Book Antiqua" w:cs="Times New Roman"/>
          <w:sz w:val="24"/>
          <w:szCs w:val="24"/>
        </w:rPr>
        <w:fldChar w:fldCharType="end"/>
      </w:r>
      <w:r w:rsidR="008666AE" w:rsidRPr="0046422B">
        <w:rPr>
          <w:rFonts w:ascii="Book Antiqua" w:hAnsi="Book Antiqua" w:cs="Times New Roman"/>
          <w:sz w:val="24"/>
          <w:szCs w:val="24"/>
        </w:rPr>
        <w:t>.</w:t>
      </w:r>
      <w:r w:rsidR="0000483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Noncoding RNA, although spanning more than 98% </w:t>
      </w:r>
      <w:r w:rsidRPr="0046422B">
        <w:rPr>
          <w:rFonts w:ascii="Book Antiqua" w:eastAsia="宋体" w:hAnsi="Book Antiqua" w:cs="Times New Roman"/>
          <w:sz w:val="24"/>
          <w:szCs w:val="24"/>
        </w:rPr>
        <w:t xml:space="preserve">of </w:t>
      </w:r>
      <w:r w:rsidRPr="0046422B">
        <w:rPr>
          <w:rFonts w:ascii="Book Antiqua" w:hAnsi="Book Antiqua" w:cs="Times New Roman"/>
          <w:sz w:val="24"/>
          <w:szCs w:val="24"/>
        </w:rPr>
        <w:lastRenderedPageBreak/>
        <w:t xml:space="preserve">DNA </w:t>
      </w:r>
      <w:r w:rsidRPr="0046422B">
        <w:rPr>
          <w:rFonts w:ascii="Book Antiqua" w:eastAsia="宋体" w:hAnsi="Book Antiqua" w:cs="Times New Roman"/>
          <w:sz w:val="24"/>
          <w:szCs w:val="24"/>
        </w:rPr>
        <w:t xml:space="preserve">transcripts, is </w:t>
      </w:r>
      <w:r w:rsidRPr="0046422B">
        <w:rPr>
          <w:rFonts w:ascii="Book Antiqua" w:hAnsi="Book Antiqua" w:cs="Times New Roman"/>
          <w:sz w:val="24"/>
          <w:szCs w:val="24"/>
        </w:rPr>
        <w:t xml:space="preserve">not translated into </w:t>
      </w:r>
      <w:r w:rsidRPr="0046422B">
        <w:rPr>
          <w:rFonts w:ascii="Book Antiqua" w:eastAsia="宋体" w:hAnsi="Book Antiqua" w:cs="Times New Roman"/>
          <w:sz w:val="24"/>
          <w:szCs w:val="24"/>
        </w:rPr>
        <w:t>proteins</w:t>
      </w:r>
      <w:r w:rsidRPr="0046422B">
        <w:rPr>
          <w:rFonts w:ascii="Book Antiqua" w:hAnsi="Book Antiqua" w:cs="Times New Roman"/>
          <w:sz w:val="24"/>
          <w:szCs w:val="24"/>
        </w:rPr>
        <w:t xml:space="preserve">. Rather, these molecules </w:t>
      </w:r>
      <w:r w:rsidRPr="0046422B">
        <w:rPr>
          <w:rFonts w:ascii="Book Antiqua" w:eastAsia="宋体" w:hAnsi="Book Antiqua" w:cs="Times New Roman"/>
          <w:sz w:val="24"/>
          <w:szCs w:val="24"/>
        </w:rPr>
        <w:t xml:space="preserve">spatiotemporally </w:t>
      </w:r>
      <w:r w:rsidRPr="0046422B">
        <w:rPr>
          <w:rFonts w:ascii="Book Antiqua" w:hAnsi="Book Antiqua" w:cs="Times New Roman"/>
          <w:sz w:val="24"/>
          <w:szCs w:val="24"/>
        </w:rPr>
        <w:t xml:space="preserve">regulate protein-coding gene expression. Noncoding RNA is defined into two classes, those less than </w:t>
      </w:r>
      <w:r w:rsidRPr="0046422B">
        <w:rPr>
          <w:rFonts w:ascii="Book Antiqua" w:eastAsia="宋体" w:hAnsi="Book Antiqua" w:cs="Times New Roman"/>
          <w:sz w:val="24"/>
          <w:szCs w:val="24"/>
        </w:rPr>
        <w:t xml:space="preserve">200 </w:t>
      </w:r>
      <w:proofErr w:type="spellStart"/>
      <w:r w:rsidRPr="0046422B">
        <w:rPr>
          <w:rFonts w:ascii="Book Antiqua" w:eastAsia="宋体" w:hAnsi="Book Antiqua" w:cs="Times New Roman"/>
          <w:sz w:val="24"/>
          <w:szCs w:val="24"/>
        </w:rPr>
        <w:t>nt</w:t>
      </w:r>
      <w:proofErr w:type="spellEnd"/>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microRNA, small nuclear RNA and small interfering RNA, and those larger than</w:t>
      </w:r>
      <w:r w:rsidRPr="0046422B">
        <w:rPr>
          <w:rFonts w:ascii="Book Antiqua" w:eastAsia="宋体" w:hAnsi="Book Antiqua" w:cs="Times New Roman"/>
          <w:sz w:val="24"/>
          <w:szCs w:val="24"/>
        </w:rPr>
        <w:t xml:space="preserve"> 200 </w:t>
      </w:r>
      <w:proofErr w:type="spellStart"/>
      <w:r w:rsidRPr="0046422B">
        <w:rPr>
          <w:rFonts w:ascii="Book Antiqua" w:eastAsia="宋体" w:hAnsi="Book Antiqua" w:cs="Times New Roman"/>
          <w:sz w:val="24"/>
          <w:szCs w:val="24"/>
        </w:rPr>
        <w:t>nt</w:t>
      </w:r>
      <w:proofErr w:type="spellEnd"/>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called </w:t>
      </w:r>
      <w:proofErr w:type="spellStart"/>
      <w:r w:rsidRPr="0046422B">
        <w:rPr>
          <w:rFonts w:ascii="Book Antiqua" w:hAnsi="Book Antiqua" w:cs="Times New Roman"/>
          <w:sz w:val="24"/>
          <w:szCs w:val="24"/>
        </w:rPr>
        <w:t>lncRNA</w:t>
      </w:r>
      <w:proofErr w:type="spellEnd"/>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NE.Ref.{A6EC979D-9E3E-4BAE-88B0-FDAFCE47B3EE}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[14]</w:t>
      </w:r>
      <w:r w:rsidR="00663BE3" w:rsidRPr="0046422B">
        <w:rPr>
          <w:rFonts w:ascii="Book Antiqua" w:hAnsi="Book Antiqua" w:cs="Times New Roman"/>
          <w:sz w:val="24"/>
          <w:szCs w:val="24"/>
        </w:rPr>
        <w:fldChar w:fldCharType="end"/>
      </w:r>
      <w:r w:rsidR="00AE0A7B" w:rsidRPr="0046422B">
        <w:rPr>
          <w:rFonts w:ascii="Book Antiqua" w:hAnsi="Book Antiqua" w:cs="Times New Roman"/>
          <w:sz w:val="24"/>
          <w:szCs w:val="24"/>
        </w:rPr>
        <w:t>.</w:t>
      </w:r>
      <w:r w:rsidR="00E41433" w:rsidRPr="0046422B">
        <w:rPr>
          <w:rFonts w:ascii="Book Antiqua" w:hAnsi="Book Antiqua" w:cs="Times New Roman"/>
          <w:sz w:val="24"/>
          <w:szCs w:val="24"/>
        </w:rPr>
        <w:t xml:space="preserve"> </w:t>
      </w:r>
    </w:p>
    <w:p w:rsidR="00795DF5" w:rsidRDefault="002216C8" w:rsidP="003908A5">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LncRNA used to be considered as dark matter. Recently, more </w:t>
      </w:r>
      <w:r w:rsidRPr="0046422B">
        <w:rPr>
          <w:rFonts w:ascii="Book Antiqua" w:eastAsia="宋体" w:hAnsi="Book Antiqua" w:cs="Times New Roman"/>
          <w:sz w:val="24"/>
          <w:szCs w:val="24"/>
        </w:rPr>
        <w:t xml:space="preserve">evidence has indicated </w:t>
      </w:r>
      <w:r w:rsidRPr="0046422B">
        <w:rPr>
          <w:rFonts w:ascii="Book Antiqua" w:hAnsi="Book Antiqua" w:cs="Times New Roman"/>
          <w:sz w:val="24"/>
          <w:szCs w:val="24"/>
        </w:rPr>
        <w:t>a role for LncRNA as a new player in the functional regulation</w:t>
      </w:r>
      <w:r w:rsidRPr="0046422B">
        <w:rPr>
          <w:rFonts w:ascii="Book Antiqua" w:eastAsia="宋体" w:hAnsi="Book Antiqua" w:cs="Times New Roman"/>
          <w:sz w:val="24"/>
          <w:szCs w:val="24"/>
        </w:rPr>
        <w:t xml:space="preserve"> of</w:t>
      </w:r>
      <w:r w:rsidRPr="0046422B">
        <w:rPr>
          <w:rFonts w:ascii="Book Antiqua" w:hAnsi="Book Antiqua" w:cs="Times New Roman"/>
          <w:sz w:val="24"/>
          <w:szCs w:val="24"/>
        </w:rPr>
        <w:t xml:space="preserve"> various eukaryotes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NE.Ref.{D2A9B81F-4D93-4332-82C2-1BEC1C86D100}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[15]</w:t>
      </w:r>
      <w:r w:rsidR="00663BE3" w:rsidRPr="0046422B">
        <w:rPr>
          <w:rFonts w:ascii="Book Antiqua" w:hAnsi="Book Antiqua" w:cs="Times New Roman"/>
          <w:sz w:val="24"/>
          <w:szCs w:val="24"/>
        </w:rPr>
        <w:fldChar w:fldCharType="end"/>
      </w:r>
      <w:r w:rsidR="007848AE" w:rsidRPr="0046422B">
        <w:rPr>
          <w:rFonts w:ascii="Book Antiqua" w:hAnsi="Book Antiqua" w:cs="Times New Roman"/>
          <w:sz w:val="24"/>
          <w:szCs w:val="24"/>
        </w:rPr>
        <w:t>.</w:t>
      </w:r>
      <w:r w:rsidR="0008610F"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According to its different </w:t>
      </w:r>
      <w:r w:rsidR="00BF10DA" w:rsidRPr="0046422B">
        <w:rPr>
          <w:rFonts w:ascii="Book Antiqua" w:eastAsia="宋体" w:hAnsi="Book Antiqua" w:cs="Times New Roman"/>
          <w:sz w:val="24"/>
          <w:szCs w:val="24"/>
        </w:rPr>
        <w:t>characteristics</w:t>
      </w:r>
      <w:r w:rsidR="00BF10DA" w:rsidRPr="0046422B">
        <w:rPr>
          <w:rFonts w:ascii="Book Antiqua" w:hAnsi="Book Antiqua" w:cs="Times New Roman"/>
          <w:sz w:val="24"/>
          <w:szCs w:val="24"/>
        </w:rPr>
        <w:t>, LncRNA is divided into several categories</w:t>
      </w:r>
      <w:r w:rsidR="00BF10DA" w:rsidRPr="0046422B">
        <w:rPr>
          <w:rFonts w:ascii="Book Antiqua" w:eastAsia="宋体" w:hAnsi="Book Antiqua" w:cs="Times New Roman"/>
          <w:sz w:val="24"/>
          <w:szCs w:val="24"/>
        </w:rPr>
        <w:t>,</w:t>
      </w:r>
      <w:r w:rsidR="00BF10DA" w:rsidRPr="0046422B">
        <w:rPr>
          <w:rFonts w:ascii="Book Antiqua" w:hAnsi="Book Antiqua" w:cs="Times New Roman"/>
          <w:sz w:val="24"/>
          <w:szCs w:val="24"/>
        </w:rPr>
        <w:t xml:space="preserve"> including sense, antisense, intronic, intergenic and bidirectional LncRNA. These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are mainly located in the cell nucleus or cytoplasm, affecting the status and fate of cells through different transcriptional and posttranscriptional mechanisms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NE.Ref.{64611939-8BA2-49A1-9E34-308D34DA05CD}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[16]</w:t>
      </w:r>
      <w:r w:rsidR="00663BE3" w:rsidRPr="0046422B">
        <w:rPr>
          <w:rFonts w:ascii="Book Antiqua" w:hAnsi="Book Antiqua" w:cs="Times New Roman"/>
          <w:sz w:val="24"/>
          <w:szCs w:val="24"/>
        </w:rPr>
        <w:fldChar w:fldCharType="end"/>
      </w:r>
      <w:r w:rsidR="00E24744" w:rsidRPr="0046422B">
        <w:rPr>
          <w:rFonts w:ascii="Book Antiqua" w:hAnsi="Book Antiqua" w:cs="Times New Roman"/>
          <w:sz w:val="24"/>
          <w:szCs w:val="24"/>
        </w:rPr>
        <w:t xml:space="preserve">. </w:t>
      </w:r>
      <w:r w:rsidR="00BF10DA" w:rsidRPr="0046422B">
        <w:rPr>
          <w:rFonts w:ascii="Book Antiqua" w:hAnsi="Book Antiqua" w:cs="Times New Roman"/>
          <w:sz w:val="24"/>
          <w:szCs w:val="24"/>
        </w:rPr>
        <w:t>Nuclear LncRNA</w:t>
      </w:r>
      <w:r w:rsidR="00BF10DA" w:rsidRPr="0046422B">
        <w:rPr>
          <w:rFonts w:ascii="Book Antiqua" w:eastAsia="宋体" w:hAnsi="Book Antiqua" w:cs="Times New Roman"/>
          <w:sz w:val="24"/>
          <w:szCs w:val="24"/>
        </w:rPr>
        <w:t xml:space="preserve"> guides</w:t>
      </w:r>
      <w:r w:rsidR="00BF10DA" w:rsidRPr="0046422B">
        <w:rPr>
          <w:rFonts w:ascii="Book Antiqua" w:hAnsi="Book Antiqua" w:cs="Times New Roman"/>
          <w:sz w:val="24"/>
          <w:szCs w:val="24"/>
        </w:rPr>
        <w:t xml:space="preserve"> chromatin modifiers, such as DNA methyltransferase, histone methyltransferase and heteronuclear ribosome protein, to a specific genetic locus and </w:t>
      </w:r>
      <w:r w:rsidR="00BF10DA" w:rsidRPr="0046422B">
        <w:rPr>
          <w:rFonts w:ascii="Book Antiqua" w:eastAsia="宋体" w:hAnsi="Book Antiqua" w:cs="Times New Roman"/>
          <w:sz w:val="24"/>
          <w:szCs w:val="24"/>
        </w:rPr>
        <w:t>induces</w:t>
      </w:r>
      <w:r w:rsidR="00BF10DA" w:rsidRPr="0046422B">
        <w:rPr>
          <w:rFonts w:ascii="Book Antiqua" w:hAnsi="Book Antiqua" w:cs="Times New Roman"/>
          <w:sz w:val="24"/>
          <w:szCs w:val="24"/>
        </w:rPr>
        <w:t xml:space="preserve"> chromatin structure remodeling, which in turn </w:t>
      </w:r>
      <w:r w:rsidR="00BF10DA" w:rsidRPr="0046422B">
        <w:rPr>
          <w:rFonts w:ascii="Book Antiqua" w:eastAsia="宋体" w:hAnsi="Book Antiqua" w:cs="Times New Roman"/>
          <w:sz w:val="24"/>
          <w:szCs w:val="24"/>
        </w:rPr>
        <w:t xml:space="preserve">regulates </w:t>
      </w:r>
      <w:r w:rsidR="00BF10DA" w:rsidRPr="0046422B">
        <w:rPr>
          <w:rFonts w:ascii="Book Antiqua" w:hAnsi="Book Antiqua" w:cs="Times New Roman"/>
          <w:sz w:val="24"/>
          <w:szCs w:val="24"/>
        </w:rPr>
        <w:t>gene expression either positively or negatively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NE.Ref.{1B3B530B-2F68-40C5-8C97-E748C9B06DB6}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[17]</w:t>
      </w:r>
      <w:r w:rsidR="00663BE3" w:rsidRPr="0046422B">
        <w:rPr>
          <w:rFonts w:ascii="Book Antiqua" w:hAnsi="Book Antiqua" w:cs="Times New Roman"/>
          <w:sz w:val="24"/>
          <w:szCs w:val="24"/>
        </w:rPr>
        <w:fldChar w:fldCharType="end"/>
      </w:r>
      <w:r w:rsidR="00023C8B" w:rsidRPr="0046422B">
        <w:rPr>
          <w:rFonts w:ascii="Book Antiqua" w:hAnsi="Book Antiqua" w:cs="Times New Roman"/>
          <w:sz w:val="24"/>
          <w:szCs w:val="24"/>
        </w:rPr>
        <w:t>.</w:t>
      </w:r>
      <w:r w:rsidR="00505092" w:rsidRPr="0046422B">
        <w:rPr>
          <w:rFonts w:ascii="Book Antiqua" w:hAnsi="Book Antiqua" w:cs="Times New Roman"/>
          <w:sz w:val="24"/>
          <w:szCs w:val="24"/>
        </w:rPr>
        <w:t xml:space="preserve"> </w:t>
      </w:r>
      <w:r w:rsidR="00BF10DA" w:rsidRPr="0046422B">
        <w:rPr>
          <w:rFonts w:ascii="Book Antiqua" w:eastAsia="宋体" w:hAnsi="Book Antiqua" w:cs="Times New Roman"/>
          <w:sz w:val="24"/>
          <w:szCs w:val="24"/>
        </w:rPr>
        <w:t>In addition</w:t>
      </w:r>
      <w:r w:rsidR="00BF10DA" w:rsidRPr="0046422B">
        <w:rPr>
          <w:rFonts w:ascii="Book Antiqua" w:hAnsi="Book Antiqua" w:cs="Times New Roman"/>
          <w:sz w:val="24"/>
          <w:szCs w:val="24"/>
        </w:rPr>
        <w:t xml:space="preserve">, some </w:t>
      </w:r>
      <w:bookmarkStart w:id="3" w:name="OLE_LINK1"/>
      <w:bookmarkStart w:id="4" w:name="OLE_LINK2"/>
      <w:r w:rsidR="00BF10DA" w:rsidRPr="0046422B">
        <w:rPr>
          <w:rFonts w:ascii="Book Antiqua" w:hAnsi="Book Antiqua" w:cs="Times New Roman"/>
          <w:sz w:val="24"/>
          <w:szCs w:val="24"/>
        </w:rPr>
        <w:t xml:space="preserve">nuclear </w:t>
      </w:r>
      <w:bookmarkEnd w:id="3"/>
      <w:bookmarkEnd w:id="4"/>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bind to specific genetic loci by complementary sequences and affect their expression.</w:t>
      </w:r>
      <w:r w:rsidR="00AA2A7F"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Moreover, the location and transcriptional status of other nuclear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will directly affect their nearby or partial overlapping </w:t>
      </w:r>
      <w:r w:rsidR="00BF10DA" w:rsidRPr="0046422B">
        <w:rPr>
          <w:rFonts w:ascii="Book Antiqua" w:eastAsia="宋体" w:hAnsi="Book Antiqua" w:cs="Times New Roman"/>
          <w:sz w:val="24"/>
          <w:szCs w:val="24"/>
        </w:rPr>
        <w:t>gene</w:t>
      </w:r>
      <w:r w:rsidR="00BF10DA" w:rsidRPr="0046422B">
        <w:rPr>
          <w:rFonts w:ascii="Book Antiqua" w:hAnsi="Book Antiqua" w:cs="Times New Roman"/>
          <w:sz w:val="24"/>
          <w:szCs w:val="24"/>
        </w:rPr>
        <w:t xml:space="preserve"> expression mainly through bringing transcriptional enhancers closer to the promoters of a specific gene.</w:t>
      </w:r>
      <w:r w:rsidR="00411456" w:rsidRPr="0046422B">
        <w:rPr>
          <w:rFonts w:ascii="Book Antiqua" w:hAnsi="Book Antiqua" w:cs="Times New Roman"/>
          <w:sz w:val="24"/>
          <w:szCs w:val="24"/>
        </w:rPr>
        <w:t xml:space="preserve"> </w:t>
      </w:r>
      <w:r w:rsidR="00BF10DA" w:rsidRPr="0046422B">
        <w:rPr>
          <w:rFonts w:ascii="Book Antiqua" w:hAnsi="Book Antiqua" w:cs="Times New Roman"/>
          <w:sz w:val="24"/>
          <w:szCs w:val="24"/>
        </w:rPr>
        <w:t xml:space="preserve">Based on the difference in action range, these nuclear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are distinguished into </w:t>
      </w:r>
      <w:r w:rsidR="00BF10DA" w:rsidRPr="0046422B">
        <w:rPr>
          <w:rFonts w:ascii="Book Antiqua" w:hAnsi="Book Antiqua" w:cs="Times New Roman"/>
          <w:i/>
          <w:sz w:val="24"/>
          <w:szCs w:val="24"/>
        </w:rPr>
        <w:t>cis</w:t>
      </w:r>
      <w:r w:rsidR="00BF10DA" w:rsidRPr="0046422B">
        <w:rPr>
          <w:rFonts w:ascii="Book Antiqua" w:hAnsi="Book Antiqua" w:cs="Times New Roman"/>
          <w:sz w:val="24"/>
          <w:szCs w:val="24"/>
        </w:rPr>
        <w:t xml:space="preserve">-acting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xml:space="preserve">, which affect the gene expression in the vicinity of the same chromosome, and </w:t>
      </w:r>
      <w:r w:rsidR="00BF10DA" w:rsidRPr="0046422B">
        <w:rPr>
          <w:rFonts w:ascii="Book Antiqua" w:hAnsi="Book Antiqua" w:cs="Times New Roman"/>
          <w:i/>
          <w:sz w:val="24"/>
          <w:szCs w:val="24"/>
        </w:rPr>
        <w:t>trans</w:t>
      </w:r>
      <w:r w:rsidR="00BF10DA" w:rsidRPr="0046422B">
        <w:rPr>
          <w:rFonts w:ascii="Book Antiqua" w:hAnsi="Book Antiqua" w:cs="Times New Roman"/>
          <w:sz w:val="24"/>
          <w:szCs w:val="24"/>
        </w:rPr>
        <w:t xml:space="preserve">-acting </w:t>
      </w:r>
      <w:proofErr w:type="spellStart"/>
      <w:r w:rsidR="00BF10DA" w:rsidRPr="0046422B">
        <w:rPr>
          <w:rFonts w:ascii="Book Antiqua" w:hAnsi="Book Antiqua" w:cs="Times New Roman"/>
          <w:sz w:val="24"/>
          <w:szCs w:val="24"/>
        </w:rPr>
        <w:t>LncRNAs</w:t>
      </w:r>
      <w:proofErr w:type="spellEnd"/>
      <w:r w:rsidR="00BF10DA" w:rsidRPr="0046422B">
        <w:rPr>
          <w:rFonts w:ascii="Book Antiqua" w:hAnsi="Book Antiqua" w:cs="Times New Roman"/>
          <w:sz w:val="24"/>
          <w:szCs w:val="24"/>
        </w:rPr>
        <w:t>, which function over great distances as “</w:t>
      </w:r>
      <w:hyperlink r:id="rId21" w:history="1">
        <w:r w:rsidR="00BF10DA" w:rsidRPr="0046422B">
          <w:rPr>
            <w:rFonts w:ascii="Book Antiqua" w:hAnsi="Book Antiqua" w:cs="Times New Roman"/>
            <w:sz w:val="24"/>
            <w:szCs w:val="24"/>
          </w:rPr>
          <w:t>intercontinental</w:t>
        </w:r>
      </w:hyperlink>
      <w:r w:rsidR="00BF10DA" w:rsidRPr="0046422B">
        <w:rPr>
          <w:rFonts w:ascii="Book Antiqua" w:hAnsi="Book Antiqua" w:cs="Times New Roman"/>
          <w:sz w:val="24"/>
          <w:szCs w:val="24"/>
        </w:rPr>
        <w:t> </w:t>
      </w:r>
      <w:hyperlink r:id="rId22" w:history="1">
        <w:r w:rsidR="00BF10DA" w:rsidRPr="0046422B">
          <w:rPr>
            <w:rFonts w:ascii="Book Antiqua" w:hAnsi="Book Antiqua" w:cs="Times New Roman"/>
            <w:sz w:val="24"/>
            <w:szCs w:val="24"/>
          </w:rPr>
          <w:t>missiles</w:t>
        </w:r>
      </w:hyperlink>
      <w:r w:rsidR="00BF10DA" w:rsidRPr="0046422B">
        <w:rPr>
          <w:rFonts w:ascii="Book Antiqua" w:hAnsi="Book Antiqua" w:cs="Times New Roman"/>
          <w:sz w:val="24"/>
          <w:szCs w:val="24"/>
        </w:rPr>
        <w: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NE.Ref.{F66B426F-A521-406D-BD4A-71870C58C81D}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[17]</w:t>
      </w:r>
      <w:r w:rsidR="00663BE3" w:rsidRPr="0046422B">
        <w:rPr>
          <w:rFonts w:ascii="Book Antiqua" w:hAnsi="Book Antiqua" w:cs="Times New Roman"/>
          <w:sz w:val="24"/>
          <w:szCs w:val="24"/>
        </w:rPr>
        <w:fldChar w:fldCharType="end"/>
      </w:r>
      <w:r w:rsidR="001A4F0C" w:rsidRPr="0046422B">
        <w:rPr>
          <w:rFonts w:ascii="Book Antiqua" w:hAnsi="Book Antiqua" w:cs="Times New Roman"/>
          <w:sz w:val="24"/>
          <w:szCs w:val="24"/>
        </w:rPr>
        <w:t>.</w:t>
      </w:r>
      <w:r w:rsidR="00C860C3" w:rsidRPr="0046422B">
        <w:rPr>
          <w:rFonts w:ascii="Book Antiqua" w:hAnsi="Book Antiqua" w:cs="Times New Roman"/>
          <w:sz w:val="24"/>
          <w:szCs w:val="24"/>
        </w:rPr>
        <w:t xml:space="preserve"> </w:t>
      </w:r>
      <w:r w:rsidR="00A22C8A" w:rsidRPr="0046422B">
        <w:rPr>
          <w:rFonts w:ascii="Book Antiqua" w:hAnsi="Book Antiqua" w:cs="Times New Roman"/>
          <w:sz w:val="24"/>
          <w:szCs w:val="24"/>
        </w:rPr>
        <w:t xml:space="preserve">For </w:t>
      </w:r>
      <w:bookmarkStart w:id="5" w:name="OLE_LINK3"/>
      <w:bookmarkStart w:id="6" w:name="OLE_LINK4"/>
      <w:r w:rsidR="00A22C8A" w:rsidRPr="0046422B">
        <w:rPr>
          <w:rFonts w:ascii="Book Antiqua" w:hAnsi="Book Antiqua" w:cs="Times New Roman"/>
          <w:sz w:val="24"/>
          <w:szCs w:val="24"/>
        </w:rPr>
        <w:t xml:space="preserve">cytoplasmic </w:t>
      </w:r>
      <w:bookmarkEnd w:id="5"/>
      <w:bookmarkEnd w:id="6"/>
      <w:r w:rsidR="00A22C8A" w:rsidRPr="0046422B">
        <w:rPr>
          <w:rFonts w:ascii="Book Antiqua" w:hAnsi="Book Antiqua" w:cs="Times New Roman"/>
          <w:sz w:val="24"/>
          <w:szCs w:val="24"/>
        </w:rPr>
        <w:t>LncRNA, the regulation mechanisms are fundamentally different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NE.Ref.{4A9AE8CF-A104-4334-848B-29D0F23D9975}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[18]</w:t>
      </w:r>
      <w:r w:rsidR="00663BE3" w:rsidRPr="0046422B">
        <w:rPr>
          <w:rFonts w:ascii="Book Antiqua" w:hAnsi="Book Antiqua" w:cs="Times New Roman"/>
          <w:sz w:val="24"/>
          <w:szCs w:val="24"/>
        </w:rPr>
        <w:fldChar w:fldCharType="end"/>
      </w:r>
      <w:r w:rsidR="004D1F60" w:rsidRPr="0046422B">
        <w:rPr>
          <w:rFonts w:ascii="Book Antiqua" w:hAnsi="Book Antiqua" w:cs="Times New Roman"/>
          <w:sz w:val="24"/>
          <w:szCs w:val="24"/>
        </w:rPr>
        <w:t>.</w:t>
      </w:r>
      <w:r w:rsidR="003E26F3" w:rsidRPr="0046422B">
        <w:rPr>
          <w:rFonts w:ascii="Book Antiqua" w:hAnsi="Book Antiqua" w:cs="Times New Roman"/>
          <w:sz w:val="24"/>
          <w:szCs w:val="24"/>
        </w:rPr>
        <w:t xml:space="preserve"> </w:t>
      </w:r>
      <w:r w:rsidR="00A22C8A" w:rsidRPr="0046422B">
        <w:rPr>
          <w:rFonts w:ascii="Book Antiqua" w:hAnsi="Book Antiqua" w:cs="Times New Roman"/>
          <w:sz w:val="24"/>
          <w:szCs w:val="24"/>
        </w:rPr>
        <w:t>The most common and widely studied mechanism of cytoplasmic LncRNA is to act as a competitive endogenous RNA (</w:t>
      </w:r>
      <w:proofErr w:type="spellStart"/>
      <w:r w:rsidR="00A22C8A" w:rsidRPr="0046422B">
        <w:rPr>
          <w:rFonts w:ascii="Book Antiqua" w:hAnsi="Book Antiqua" w:cs="Times New Roman"/>
          <w:sz w:val="24"/>
          <w:szCs w:val="24"/>
        </w:rPr>
        <w:t>ceRNA</w:t>
      </w:r>
      <w:proofErr w:type="spellEnd"/>
      <w:r w:rsidR="00A22C8A" w:rsidRPr="0046422B">
        <w:rPr>
          <w:rFonts w:ascii="Book Antiqua" w:hAnsi="Book Antiqua" w:cs="Times New Roman"/>
          <w:sz w:val="24"/>
          <w:szCs w:val="24"/>
        </w:rPr>
        <w:t xml:space="preserve">). MicroRNA, another type of noncoding RNA, negatively controls the translation of mRNA into protein. LncRNA can act as a microRNA sponge through binding to specific complementary sequences </w:t>
      </w:r>
      <w:r w:rsidR="00A22C8A" w:rsidRPr="0046422B">
        <w:rPr>
          <w:rFonts w:ascii="Book Antiqua" w:hAnsi="Book Antiqua" w:cs="Times New Roman"/>
          <w:sz w:val="24"/>
          <w:szCs w:val="24"/>
        </w:rPr>
        <w:lastRenderedPageBreak/>
        <w:t>and competitively protect the target mRNA being repressed by microRNA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NE.Ref.{CAE0082A-226F-4C05-871D-36E26F5FF1FC}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[19]</w:t>
      </w:r>
      <w:r w:rsidR="00663BE3" w:rsidRPr="0046422B">
        <w:rPr>
          <w:rFonts w:ascii="Book Antiqua" w:hAnsi="Book Antiqua" w:cs="Times New Roman"/>
          <w:sz w:val="24"/>
          <w:szCs w:val="24"/>
        </w:rPr>
        <w:fldChar w:fldCharType="end"/>
      </w:r>
      <w:r w:rsidR="00A23DFD" w:rsidRPr="0046422B">
        <w:rPr>
          <w:rFonts w:ascii="Book Antiqua" w:hAnsi="Book Antiqua" w:cs="Times New Roman"/>
          <w:sz w:val="24"/>
          <w:szCs w:val="24"/>
        </w:rPr>
        <w:t>.</w:t>
      </w:r>
      <w:r w:rsidR="006048BB" w:rsidRPr="0046422B">
        <w:rPr>
          <w:rFonts w:ascii="Book Antiqua" w:hAnsi="Book Antiqua" w:cs="Times New Roman"/>
          <w:sz w:val="24"/>
          <w:szCs w:val="24"/>
        </w:rPr>
        <w:t xml:space="preserve"> </w:t>
      </w:r>
      <w:r w:rsidR="001030CD" w:rsidRPr="0046422B">
        <w:rPr>
          <w:rFonts w:ascii="Book Antiqua" w:hAnsi="Book Antiqua" w:cs="Times New Roman"/>
          <w:sz w:val="24"/>
          <w:szCs w:val="24"/>
        </w:rPr>
        <w:t xml:space="preserve">In addition, cytoplasmic LncRNA can act as a decoy for cytoplasmic mRNA by base pairing and then degrading or conversely stabilizing these specific mRNAs. This mode of action may also function at the mRNA translation level when cytoplasmic LncRNA </w:t>
      </w:r>
      <w:r w:rsidR="001030CD" w:rsidRPr="0046422B">
        <w:rPr>
          <w:rFonts w:ascii="Book Antiqua" w:eastAsia="宋体" w:hAnsi="Book Antiqua" w:cs="Times New Roman"/>
          <w:sz w:val="24"/>
          <w:szCs w:val="24"/>
        </w:rPr>
        <w:t>binds</w:t>
      </w:r>
      <w:r w:rsidR="001030CD" w:rsidRPr="0046422B">
        <w:rPr>
          <w:rFonts w:ascii="Book Antiqua" w:hAnsi="Book Antiqua" w:cs="Times New Roman"/>
          <w:sz w:val="24"/>
          <w:szCs w:val="24"/>
        </w:rPr>
        <w:t xml:space="preserve"> to translationally controlled </w:t>
      </w:r>
      <w:r w:rsidR="001030CD" w:rsidRPr="0046422B">
        <w:rPr>
          <w:rFonts w:ascii="Book Antiqua" w:eastAsia="宋体" w:hAnsi="Book Antiqua" w:cs="Times New Roman"/>
          <w:sz w:val="24"/>
          <w:szCs w:val="24"/>
        </w:rPr>
        <w:t>proteins</w:t>
      </w:r>
      <w:r w:rsidR="001030CD" w:rsidRPr="0046422B">
        <w:rPr>
          <w:rFonts w:ascii="Book Antiqua" w:hAnsi="Book Antiqua" w:cs="Times New Roman"/>
          <w:sz w:val="24"/>
          <w:szCs w:val="24"/>
        </w:rPr>
        <w:t xml:space="preserve"> and indirectly </w:t>
      </w:r>
      <w:r w:rsidR="001030CD" w:rsidRPr="0046422B">
        <w:rPr>
          <w:rFonts w:ascii="Book Antiqua" w:eastAsia="宋体" w:hAnsi="Book Antiqua" w:cs="Times New Roman"/>
          <w:sz w:val="24"/>
          <w:szCs w:val="24"/>
        </w:rPr>
        <w:t xml:space="preserve">modulates </w:t>
      </w:r>
      <w:r w:rsidR="001030CD" w:rsidRPr="0046422B">
        <w:rPr>
          <w:rFonts w:ascii="Book Antiqua" w:hAnsi="Book Antiqua" w:cs="Times New Roman"/>
          <w:sz w:val="24"/>
          <w:szCs w:val="24"/>
        </w:rPr>
        <w:t>target mRNA translation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NE.Ref.{27BB1A9A-01A6-4B58-9232-7B6B751E3F03}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[18]</w:t>
      </w:r>
      <w:r w:rsidR="00663BE3" w:rsidRPr="0046422B">
        <w:rPr>
          <w:rFonts w:ascii="Book Antiqua" w:hAnsi="Book Antiqua" w:cs="Times New Roman"/>
          <w:sz w:val="24"/>
          <w:szCs w:val="24"/>
        </w:rPr>
        <w:fldChar w:fldCharType="end"/>
      </w:r>
      <w:r w:rsidR="004416BF" w:rsidRPr="0046422B">
        <w:rPr>
          <w:rFonts w:ascii="Book Antiqua" w:hAnsi="Book Antiqua" w:cs="Times New Roman"/>
          <w:sz w:val="24"/>
          <w:szCs w:val="24"/>
        </w:rPr>
        <w:t xml:space="preserve">. </w:t>
      </w:r>
      <w:r w:rsidR="00B27A5C" w:rsidRPr="0046422B">
        <w:rPr>
          <w:rFonts w:ascii="Book Antiqua" w:hAnsi="Book Antiqua" w:cs="Times New Roman"/>
          <w:sz w:val="24"/>
          <w:szCs w:val="24"/>
        </w:rPr>
        <w:t xml:space="preserve">Recently, a novel mechanism of cytoplasmic LncRNA was identified. These cytoplasmic </w:t>
      </w:r>
      <w:proofErr w:type="spellStart"/>
      <w:r w:rsidR="00B27A5C" w:rsidRPr="0046422B">
        <w:rPr>
          <w:rFonts w:ascii="Book Antiqua" w:hAnsi="Book Antiqua" w:cs="Times New Roman"/>
          <w:sz w:val="24"/>
          <w:szCs w:val="24"/>
        </w:rPr>
        <w:t>L</w:t>
      </w:r>
      <w:r w:rsidR="00B27A5C" w:rsidRPr="0046422B">
        <w:rPr>
          <w:rFonts w:ascii="Book Antiqua" w:eastAsia="宋体" w:hAnsi="Book Antiqua" w:cs="Times New Roman"/>
          <w:sz w:val="24"/>
          <w:szCs w:val="24"/>
        </w:rPr>
        <w:t>ncRNAs</w:t>
      </w:r>
      <w:proofErr w:type="spellEnd"/>
      <w:r w:rsidR="00B27A5C" w:rsidRPr="0046422B">
        <w:rPr>
          <w:rFonts w:ascii="Book Antiqua" w:hAnsi="Book Antiqua" w:cs="Times New Roman"/>
          <w:sz w:val="24"/>
          <w:szCs w:val="24"/>
        </w:rPr>
        <w:t xml:space="preserve"> can either block the functional site or alter the structure and modification of specific proteins, </w:t>
      </w:r>
      <w:r w:rsidR="00B27A5C" w:rsidRPr="0046422B">
        <w:rPr>
          <w:rFonts w:ascii="Book Antiqua" w:eastAsia="宋体" w:hAnsi="Book Antiqua" w:cs="Times New Roman"/>
          <w:sz w:val="24"/>
          <w:szCs w:val="24"/>
        </w:rPr>
        <w:t>thereby</w:t>
      </w:r>
      <w:r w:rsidR="00B27A5C" w:rsidRPr="0046422B">
        <w:rPr>
          <w:rFonts w:ascii="Book Antiqua" w:hAnsi="Book Antiqua" w:cs="Times New Roman"/>
          <w:sz w:val="24"/>
          <w:szCs w:val="24"/>
        </w:rPr>
        <w:t xml:space="preserve"> regulating the function and stabilization of these proteins. This process leads to the up</w:t>
      </w:r>
      <w:r w:rsidR="00B27A5C" w:rsidRPr="0046422B">
        <w:rPr>
          <w:rFonts w:ascii="Book Antiqua" w:eastAsia="宋体" w:hAnsi="Book Antiqua" w:cs="Times New Roman"/>
          <w:sz w:val="24"/>
          <w:szCs w:val="24"/>
        </w:rPr>
        <w:t>-</w:t>
      </w:r>
      <w:r w:rsidR="00B27A5C" w:rsidRPr="0046422B">
        <w:rPr>
          <w:rFonts w:ascii="Book Antiqua" w:hAnsi="Book Antiqua" w:cs="Times New Roman"/>
          <w:sz w:val="24"/>
          <w:szCs w:val="24"/>
        </w:rPr>
        <w:t xml:space="preserve"> or </w:t>
      </w:r>
      <w:r w:rsidR="00B27A5C" w:rsidRPr="0046422B">
        <w:rPr>
          <w:rFonts w:ascii="Book Antiqua" w:eastAsia="宋体" w:hAnsi="Book Antiqua" w:cs="Times New Roman"/>
          <w:sz w:val="24"/>
          <w:szCs w:val="24"/>
        </w:rPr>
        <w:t>downreg</w:t>
      </w:r>
      <w:r w:rsidR="00B27A5C" w:rsidRPr="0046422B">
        <w:rPr>
          <w:rFonts w:ascii="Book Antiqua" w:hAnsi="Book Antiqua" w:cs="Times New Roman"/>
          <w:sz w:val="24"/>
          <w:szCs w:val="24"/>
        </w:rPr>
        <w:t xml:space="preserve">ulation of signaling pathways and </w:t>
      </w:r>
      <w:r w:rsidR="00B27A5C" w:rsidRPr="0046422B">
        <w:rPr>
          <w:rFonts w:ascii="Book Antiqua" w:eastAsia="宋体" w:hAnsi="Book Antiqua" w:cs="Times New Roman"/>
          <w:sz w:val="24"/>
          <w:szCs w:val="24"/>
        </w:rPr>
        <w:t>ultimately alters</w:t>
      </w:r>
      <w:r w:rsidR="00B27A5C" w:rsidRPr="0046422B">
        <w:rPr>
          <w:rFonts w:ascii="Book Antiqua" w:hAnsi="Book Antiqua" w:cs="Times New Roman"/>
          <w:sz w:val="24"/>
          <w:szCs w:val="24"/>
        </w:rPr>
        <w:t xml:space="preserve"> the fate and function of cells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NE.Ref.{8C3F2E33-49B6-4BAD-A302-BF5705D7BDA6}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[20]</w:t>
      </w:r>
      <w:r w:rsidR="00663BE3" w:rsidRPr="0046422B">
        <w:rPr>
          <w:rFonts w:ascii="Book Antiqua" w:hAnsi="Book Antiqua" w:cs="Times New Roman"/>
          <w:sz w:val="24"/>
          <w:szCs w:val="24"/>
        </w:rPr>
        <w:fldChar w:fldCharType="end"/>
      </w:r>
      <w:r w:rsidR="002C048F" w:rsidRPr="0046422B">
        <w:rPr>
          <w:rFonts w:ascii="Book Antiqua" w:hAnsi="Book Antiqua" w:cs="Times New Roman"/>
          <w:sz w:val="24"/>
          <w:szCs w:val="24"/>
        </w:rPr>
        <w:t>.</w:t>
      </w:r>
      <w:r w:rsidR="00B44B17" w:rsidRPr="0046422B">
        <w:rPr>
          <w:rFonts w:ascii="Book Antiqua" w:hAnsi="Book Antiqua" w:cs="Times New Roman"/>
          <w:sz w:val="24"/>
          <w:szCs w:val="24"/>
        </w:rPr>
        <w:t xml:space="preserve"> </w:t>
      </w:r>
      <w:r w:rsidR="00B27A5C" w:rsidRPr="0046422B">
        <w:rPr>
          <w:rFonts w:ascii="Book Antiqua" w:hAnsi="Book Antiqua" w:cs="Times New Roman"/>
          <w:sz w:val="24"/>
          <w:szCs w:val="24"/>
        </w:rPr>
        <w:t>These protean and powerful functions allow the wide involvement of LncRNA in all aspects of cell processes.</w:t>
      </w:r>
    </w:p>
    <w:p w:rsidR="001B7D8F" w:rsidRPr="0046422B" w:rsidRDefault="001B7D8F" w:rsidP="003908A5">
      <w:pPr>
        <w:spacing w:line="360" w:lineRule="auto"/>
        <w:ind w:firstLineChars="100" w:firstLine="240"/>
        <w:rPr>
          <w:rFonts w:ascii="Book Antiqua" w:hAnsi="Book Antiqua" w:cs="Times New Roman"/>
          <w:sz w:val="24"/>
          <w:szCs w:val="24"/>
        </w:rPr>
      </w:pPr>
    </w:p>
    <w:p w:rsidR="00CE6CC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LNCRNA REGULATION OF MSCS FUNCTION</w:t>
      </w:r>
    </w:p>
    <w:p w:rsidR="002247A4" w:rsidRDefault="00693D32"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 number of studies have indicated that LncRNA </w:t>
      </w:r>
      <w:r w:rsidRPr="0046422B">
        <w:rPr>
          <w:rFonts w:ascii="Book Antiqua" w:eastAsia="宋体" w:hAnsi="Book Antiqua" w:cs="Times New Roman"/>
          <w:sz w:val="24"/>
          <w:szCs w:val="24"/>
        </w:rPr>
        <w:t>modulates</w:t>
      </w:r>
      <w:r w:rsidRPr="0046422B">
        <w:rPr>
          <w:rFonts w:ascii="Book Antiqua" w:hAnsi="Book Antiqua" w:cs="Times New Roman"/>
          <w:sz w:val="24"/>
          <w:szCs w:val="24"/>
        </w:rPr>
        <w:t xml:space="preserve"> various functions of multiple cells. In stem cells, LncRNA </w:t>
      </w:r>
      <w:r w:rsidRPr="0046422B">
        <w:rPr>
          <w:rFonts w:ascii="Book Antiqua" w:eastAsia="宋体" w:hAnsi="Book Antiqua" w:cs="Times New Roman"/>
          <w:sz w:val="24"/>
          <w:szCs w:val="24"/>
        </w:rPr>
        <w:t xml:space="preserve">contributes </w:t>
      </w:r>
      <w:r w:rsidRPr="0046422B">
        <w:rPr>
          <w:rFonts w:ascii="Book Antiqua" w:hAnsi="Book Antiqua" w:cs="Times New Roman"/>
          <w:sz w:val="24"/>
          <w:szCs w:val="24"/>
        </w:rPr>
        <w:t xml:space="preserve">not only </w:t>
      </w:r>
      <w:r w:rsidRPr="0046422B">
        <w:rPr>
          <w:rFonts w:ascii="Book Antiqua" w:eastAsia="宋体" w:hAnsi="Book Antiqua" w:cs="Times New Roman"/>
          <w:sz w:val="24"/>
          <w:szCs w:val="24"/>
        </w:rPr>
        <w:t>to</w:t>
      </w:r>
      <w:r w:rsidRPr="0046422B">
        <w:rPr>
          <w:rFonts w:ascii="Book Antiqua" w:hAnsi="Book Antiqua" w:cs="Times New Roman"/>
          <w:sz w:val="24"/>
          <w:szCs w:val="24"/>
        </w:rPr>
        <w:t xml:space="preserve"> stemness maintenance but also </w:t>
      </w:r>
      <w:r w:rsidRPr="0046422B">
        <w:rPr>
          <w:rFonts w:ascii="Book Antiqua" w:eastAsia="宋体" w:hAnsi="Book Antiqua" w:cs="Times New Roman"/>
          <w:sz w:val="24"/>
          <w:szCs w:val="24"/>
        </w:rPr>
        <w:t>to</w:t>
      </w:r>
      <w:r w:rsidRPr="0046422B">
        <w:rPr>
          <w:rFonts w:ascii="Book Antiqua" w:hAnsi="Book Antiqua" w:cs="Times New Roman"/>
          <w:sz w:val="24"/>
          <w:szCs w:val="24"/>
        </w:rPr>
        <w:t xml:space="preserve"> multilineage differentiation and other aspects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NE.Ref.{E15D9A17-D166-41C1-81F6-4EFA8A4C74C9}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[21-24]</w:t>
      </w:r>
      <w:r w:rsidR="00663BE3" w:rsidRPr="0046422B">
        <w:rPr>
          <w:rFonts w:ascii="Book Antiqua" w:hAnsi="Book Antiqua" w:cs="Times New Roman"/>
          <w:sz w:val="24"/>
          <w:szCs w:val="24"/>
        </w:rPr>
        <w:fldChar w:fldCharType="end"/>
      </w:r>
      <w:r w:rsidR="00937EF8" w:rsidRPr="0046422B">
        <w:rPr>
          <w:rFonts w:ascii="Book Antiqua" w:hAnsi="Book Antiqua" w:cs="Times New Roman"/>
          <w:sz w:val="24"/>
          <w:szCs w:val="24"/>
        </w:rPr>
        <w:t>.</w:t>
      </w:r>
      <w:r w:rsidR="00DB738C" w:rsidRPr="0046422B">
        <w:rPr>
          <w:rFonts w:ascii="Book Antiqua" w:hAnsi="Book Antiqua" w:cs="Times New Roman"/>
          <w:sz w:val="24"/>
          <w:szCs w:val="24"/>
        </w:rPr>
        <w:t xml:space="preserve"> </w:t>
      </w:r>
      <w:r w:rsidRPr="0046422B">
        <w:rPr>
          <w:rFonts w:ascii="Book Antiqua" w:hAnsi="Book Antiqua" w:cs="Times New Roman"/>
          <w:sz w:val="24"/>
          <w:szCs w:val="24"/>
        </w:rPr>
        <w:t>In recent years, the role of LncRNA in MSCs has been widely studied</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and several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have been</w:t>
      </w:r>
      <w:r w:rsidRPr="0046422B">
        <w:rPr>
          <w:rFonts w:ascii="Book Antiqua" w:hAnsi="Book Antiqua" w:cs="Times New Roman"/>
          <w:sz w:val="24"/>
          <w:szCs w:val="24"/>
        </w:rPr>
        <w:t xml:space="preserve"> identified with regard to differentiation, immunoregulation, proliferation and apoptosis. In this review, we provide </w:t>
      </w:r>
      <w:r w:rsidRPr="0046422B">
        <w:rPr>
          <w:rFonts w:ascii="Book Antiqua" w:eastAsia="宋体" w:hAnsi="Book Antiqua" w:cs="Times New Roman"/>
          <w:sz w:val="24"/>
          <w:szCs w:val="24"/>
        </w:rPr>
        <w:t xml:space="preserve">a </w:t>
      </w:r>
      <w:r w:rsidRPr="0046422B">
        <w:rPr>
          <w:rFonts w:ascii="Book Antiqua" w:hAnsi="Book Antiqua" w:cs="Times New Roman"/>
          <w:sz w:val="24"/>
          <w:szCs w:val="24"/>
        </w:rPr>
        <w:t>systematic</w:t>
      </w:r>
      <w:r w:rsidRPr="0046422B">
        <w:rPr>
          <w:rFonts w:ascii="Book Antiqua" w:hAnsi="Book Antiqua"/>
          <w:sz w:val="24"/>
          <w:szCs w:val="24"/>
        </w:rPr>
        <w:t xml:space="preserve"> </w:t>
      </w:r>
      <w:r w:rsidRPr="0046422B">
        <w:rPr>
          <w:rFonts w:ascii="Book Antiqua" w:hAnsi="Book Antiqua" w:cs="Times New Roman"/>
          <w:sz w:val="24"/>
          <w:szCs w:val="24"/>
        </w:rPr>
        <w:t xml:space="preserve">overview </w:t>
      </w:r>
      <w:r w:rsidRPr="0046422B">
        <w:rPr>
          <w:rFonts w:ascii="Book Antiqua" w:eastAsia="宋体" w:hAnsi="Book Antiqua" w:cs="Times New Roman"/>
          <w:sz w:val="24"/>
          <w:szCs w:val="24"/>
        </w:rPr>
        <w:t>of</w:t>
      </w:r>
      <w:r w:rsidRPr="0046422B">
        <w:rPr>
          <w:rFonts w:ascii="Book Antiqua" w:hAnsi="Book Antiqua" w:cs="Times New Roman"/>
          <w:sz w:val="24"/>
          <w:szCs w:val="24"/>
        </w:rPr>
        <w:t xml:space="preserve"> these studies to provide new insights </w:t>
      </w:r>
      <w:r w:rsidRPr="0046422B">
        <w:rPr>
          <w:rFonts w:ascii="Book Antiqua" w:eastAsia="宋体" w:hAnsi="Book Antiqua" w:cs="Times New Roman"/>
          <w:sz w:val="24"/>
          <w:szCs w:val="24"/>
        </w:rPr>
        <w:t>on</w:t>
      </w:r>
      <w:r w:rsidRPr="0046422B">
        <w:rPr>
          <w:rFonts w:ascii="Book Antiqua" w:hAnsi="Book Antiqua" w:cs="Times New Roman"/>
          <w:sz w:val="24"/>
          <w:szCs w:val="24"/>
        </w:rPr>
        <w:t xml:space="preserve"> the functional role of LncRNA in MSC regulation.</w:t>
      </w:r>
    </w:p>
    <w:p w:rsidR="001B7D8F" w:rsidRPr="0046422B" w:rsidRDefault="001B7D8F" w:rsidP="00F6639B">
      <w:pPr>
        <w:spacing w:line="360" w:lineRule="auto"/>
        <w:rPr>
          <w:rFonts w:ascii="Book Antiqua" w:hAnsi="Book Antiqua" w:cs="Times New Roman"/>
          <w:sz w:val="24"/>
          <w:szCs w:val="24"/>
        </w:rPr>
      </w:pPr>
    </w:p>
    <w:p w:rsidR="00F566B8"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OSTEOGENIC DIFFERENTIATION</w:t>
      </w:r>
    </w:p>
    <w:p w:rsidR="003754E5" w:rsidRPr="0046422B" w:rsidRDefault="0015368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MSCs are the major origins of </w:t>
      </w:r>
      <w:r w:rsidRPr="0046422B">
        <w:rPr>
          <w:rFonts w:ascii="Book Antiqua" w:eastAsia="宋体" w:hAnsi="Book Antiqua" w:cs="Times New Roman"/>
          <w:sz w:val="24"/>
          <w:szCs w:val="24"/>
        </w:rPr>
        <w:t>osteoblasts</w:t>
      </w:r>
      <w:r w:rsidRPr="0046422B">
        <w:rPr>
          <w:rFonts w:ascii="Book Antiqua" w:hAnsi="Book Antiqua" w:cs="Times New Roman"/>
          <w:sz w:val="24"/>
          <w:szCs w:val="24"/>
        </w:rPr>
        <w:t xml:space="preserve"> </w:t>
      </w:r>
      <w:r w:rsidRPr="0046422B">
        <w:rPr>
          <w:rFonts w:ascii="Book Antiqua" w:hAnsi="Book Antiqua" w:cs="Times New Roman"/>
          <w:i/>
          <w:sz w:val="24"/>
          <w:szCs w:val="24"/>
        </w:rPr>
        <w:t>in vivo</w:t>
      </w:r>
      <w:r w:rsidR="00663BE3" w:rsidRPr="0046422B">
        <w:rPr>
          <w:rFonts w:ascii="Book Antiqua" w:hAnsi="Book Antiqua" w:cs="Times New Roman"/>
          <w:i/>
          <w:sz w:val="24"/>
          <w:szCs w:val="24"/>
        </w:rPr>
        <w:fldChar w:fldCharType="begin"/>
      </w:r>
      <w:r w:rsidR="004063EA" w:rsidRPr="0046422B">
        <w:rPr>
          <w:rFonts w:ascii="Book Antiqua" w:hAnsi="Book Antiqua" w:cs="Times New Roman"/>
          <w:i/>
          <w:sz w:val="24"/>
          <w:szCs w:val="24"/>
        </w:rPr>
        <w:instrText xml:space="preserve"> ADDIN NE.Ref.{0F90F839-9B07-4BB7-85F3-430A9A02963C}</w:instrText>
      </w:r>
      <w:r w:rsidR="00663BE3" w:rsidRPr="0046422B">
        <w:rPr>
          <w:rFonts w:ascii="Book Antiqua" w:hAnsi="Book Antiqua" w:cs="Times New Roman"/>
          <w:i/>
          <w:sz w:val="24"/>
          <w:szCs w:val="24"/>
        </w:rPr>
        <w:fldChar w:fldCharType="separate"/>
      </w:r>
      <w:r w:rsidR="004063EA" w:rsidRPr="0046422B">
        <w:rPr>
          <w:rFonts w:ascii="Book Antiqua" w:hAnsi="Book Antiqua" w:cs="Times New Roman"/>
          <w:kern w:val="0"/>
          <w:sz w:val="24"/>
          <w:szCs w:val="24"/>
          <w:vertAlign w:val="superscript"/>
        </w:rPr>
        <w:t>[25]</w:t>
      </w:r>
      <w:r w:rsidR="00663BE3" w:rsidRPr="0046422B">
        <w:rPr>
          <w:rFonts w:ascii="Book Antiqua" w:hAnsi="Book Antiqua" w:cs="Times New Roman"/>
          <w:i/>
          <w:sz w:val="24"/>
          <w:szCs w:val="24"/>
        </w:rPr>
        <w:fldChar w:fldCharType="end"/>
      </w:r>
      <w:r w:rsidR="00136DE4"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Under specific </w:t>
      </w:r>
      <w:r w:rsidRPr="0046422B">
        <w:rPr>
          <w:rFonts w:ascii="Book Antiqua" w:eastAsia="宋体" w:hAnsi="Book Antiqua" w:cs="Times New Roman"/>
          <w:sz w:val="24"/>
          <w:szCs w:val="24"/>
        </w:rPr>
        <w:t>conditions or in specific microenvironments</w:t>
      </w:r>
      <w:r w:rsidRPr="0046422B">
        <w:rPr>
          <w:rFonts w:ascii="Book Antiqua" w:hAnsi="Book Antiqua" w:cs="Times New Roman"/>
          <w:sz w:val="24"/>
          <w:szCs w:val="24"/>
        </w:rPr>
        <w:t>, MSCs perform osteogenic differentiation</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and this process </w:t>
      </w:r>
      <w:r w:rsidRPr="0046422B">
        <w:rPr>
          <w:rFonts w:ascii="Book Antiqua" w:eastAsia="宋体" w:hAnsi="Book Antiqua" w:cs="Times New Roman"/>
          <w:sz w:val="24"/>
          <w:szCs w:val="24"/>
        </w:rPr>
        <w:t>is</w:t>
      </w:r>
      <w:r w:rsidRPr="0046422B">
        <w:rPr>
          <w:rFonts w:ascii="Book Antiqua" w:hAnsi="Book Antiqua" w:cs="Times New Roman"/>
          <w:sz w:val="24"/>
          <w:szCs w:val="24"/>
        </w:rPr>
        <w:t xml:space="preserve"> under the precise control of a series of transcriptional and posttranscriptional mechanisms. To date, investigation into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expression and regulatory function of LncRNA during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osteogenic differentiation </w:t>
      </w:r>
      <w:r w:rsidRPr="0046422B">
        <w:rPr>
          <w:rFonts w:ascii="Book Antiqua" w:hAnsi="Book Antiqua" w:cs="Times New Roman"/>
          <w:sz w:val="24"/>
          <w:szCs w:val="24"/>
        </w:rPr>
        <w:lastRenderedPageBreak/>
        <w:t xml:space="preserve">has provided the most insight into the role of LncRNA in MSCs. Song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NE.Ref.{F0764D86-712D-48C2-AD5F-827C31ACD908}</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[26]</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was the first to </w:t>
      </w:r>
      <w:r w:rsidRPr="0046422B">
        <w:rPr>
          <w:rFonts w:ascii="Book Antiqua" w:eastAsia="宋体" w:hAnsi="Book Antiqua" w:cs="Times New Roman"/>
          <w:sz w:val="24"/>
          <w:szCs w:val="24"/>
        </w:rPr>
        <w:t>detect</w:t>
      </w:r>
      <w:r w:rsidRPr="0046422B">
        <w:rPr>
          <w:rFonts w:ascii="Book Antiqua" w:hAnsi="Book Antiqua" w:cs="Times New Roman"/>
          <w:sz w:val="24"/>
          <w:szCs w:val="24"/>
        </w:rPr>
        <w:t xml:space="preserve"> the LncRNA expression profile of immortalized MSCs on day 28 of osteogenic differentiation with RNA sequencing</w:t>
      </w:r>
      <w:r w:rsidR="006E66A8" w:rsidRPr="0046422B">
        <w:rPr>
          <w:rFonts w:ascii="Book Antiqua" w:hAnsi="Book Antiqua" w:cs="Times New Roman"/>
          <w:sz w:val="24"/>
          <w:szCs w:val="24"/>
        </w:rPr>
        <w:t xml:space="preserve">. </w:t>
      </w:r>
      <w:r w:rsidR="00241420" w:rsidRPr="0046422B">
        <w:rPr>
          <w:rFonts w:ascii="Book Antiqua" w:hAnsi="Book Antiqua" w:cs="Times New Roman"/>
          <w:sz w:val="24"/>
          <w:szCs w:val="24"/>
        </w:rPr>
        <w:t xml:space="preserve">Hundreds of differentially expressed mRNAs and </w:t>
      </w:r>
      <w:proofErr w:type="spellStart"/>
      <w:r w:rsidR="001955EA" w:rsidRPr="0046422B">
        <w:rPr>
          <w:rFonts w:ascii="Book Antiqua" w:hAnsi="Book Antiqua" w:cs="Times New Roman"/>
          <w:sz w:val="24"/>
          <w:szCs w:val="24"/>
        </w:rPr>
        <w:t>L</w:t>
      </w:r>
      <w:r w:rsidR="00241420" w:rsidRPr="0046422B">
        <w:rPr>
          <w:rFonts w:ascii="Book Antiqua" w:hAnsi="Book Antiqua" w:cs="Times New Roman"/>
          <w:sz w:val="24"/>
          <w:szCs w:val="24"/>
        </w:rPr>
        <w:t>ncRNAs</w:t>
      </w:r>
      <w:proofErr w:type="spellEnd"/>
      <w:r w:rsidR="00241420" w:rsidRPr="0046422B">
        <w:rPr>
          <w:rFonts w:ascii="Book Antiqua" w:hAnsi="Book Antiqua" w:cs="Times New Roman"/>
          <w:sz w:val="24"/>
          <w:szCs w:val="24"/>
        </w:rPr>
        <w:t xml:space="preserve"> and several signaling pathways have been identified.</w:t>
      </w:r>
      <w:r w:rsidR="005551B5" w:rsidRPr="0046422B">
        <w:rPr>
          <w:rFonts w:ascii="Book Antiqua" w:hAnsi="Book Antiqua" w:cs="Times New Roman"/>
          <w:sz w:val="24"/>
          <w:szCs w:val="24"/>
        </w:rPr>
        <w:t xml:space="preserve"> </w:t>
      </w:r>
      <w:r w:rsidR="001955EA" w:rsidRPr="0046422B">
        <w:rPr>
          <w:rFonts w:ascii="Book Antiqua" w:hAnsi="Book Antiqua" w:cs="Times New Roman"/>
          <w:sz w:val="24"/>
          <w:szCs w:val="24"/>
        </w:rPr>
        <w:t>However, the genome of immortalized MSCs has been artificially reconstructed by gene editing technology to infinite multiplication. Therefore, compared to normal MSCs, immortalized MSCs may have partially different transcriptomes.</w:t>
      </w:r>
      <w:r w:rsidR="001D67D8" w:rsidRPr="0046422B">
        <w:rPr>
          <w:rFonts w:ascii="Book Antiqua" w:hAnsi="Book Antiqua" w:cs="Times New Roman"/>
          <w:sz w:val="24"/>
          <w:szCs w:val="24"/>
        </w:rPr>
        <w:t xml:space="preserve"> </w:t>
      </w:r>
      <w:r w:rsidR="001955EA" w:rsidRPr="0046422B">
        <w:rPr>
          <w:rFonts w:ascii="Book Antiqua" w:hAnsi="Book Antiqua" w:cs="Times New Roman"/>
          <w:sz w:val="24"/>
          <w:szCs w:val="24"/>
        </w:rPr>
        <w:t xml:space="preserve">Several </w:t>
      </w:r>
      <w:r w:rsidR="001955EA" w:rsidRPr="0046422B">
        <w:rPr>
          <w:rFonts w:ascii="Book Antiqua" w:eastAsia="宋体" w:hAnsi="Book Antiqua" w:cs="Times New Roman"/>
          <w:sz w:val="24"/>
          <w:szCs w:val="24"/>
        </w:rPr>
        <w:t>studies</w:t>
      </w:r>
      <w:r w:rsidR="001955EA" w:rsidRPr="0046422B">
        <w:rPr>
          <w:rFonts w:ascii="Book Antiqua" w:hAnsi="Book Antiqua" w:cs="Times New Roman"/>
          <w:sz w:val="24"/>
          <w:szCs w:val="24"/>
        </w:rPr>
        <w:t xml:space="preserve"> on bone</w:t>
      </w:r>
      <w:r w:rsidR="001955EA" w:rsidRPr="0046422B">
        <w:rPr>
          <w:rFonts w:ascii="Book Antiqua" w:eastAsia="宋体" w:hAnsi="Book Antiqua" w:cs="Times New Roman"/>
          <w:sz w:val="24"/>
          <w:szCs w:val="24"/>
        </w:rPr>
        <w:t xml:space="preserve"> </w:t>
      </w:r>
      <w:r w:rsidR="001955EA" w:rsidRPr="0046422B">
        <w:rPr>
          <w:rFonts w:ascii="Book Antiqua" w:hAnsi="Book Antiqua" w:cs="Times New Roman"/>
          <w:sz w:val="24"/>
          <w:szCs w:val="24"/>
        </w:rPr>
        <w:t>marrow MSCs undergoing osteogenic differentiation were then conducted to study the LncRNA expression profile using</w:t>
      </w:r>
      <w:r w:rsidR="001955EA" w:rsidRPr="0046422B">
        <w:rPr>
          <w:rFonts w:ascii="Book Antiqua" w:eastAsia="宋体" w:hAnsi="Book Antiqua" w:cs="Times New Roman"/>
          <w:sz w:val="24"/>
          <w:szCs w:val="24"/>
        </w:rPr>
        <w:t xml:space="preserve"> a</w:t>
      </w:r>
      <w:r w:rsidR="001955EA" w:rsidRPr="0046422B">
        <w:rPr>
          <w:rFonts w:ascii="Book Antiqua" w:hAnsi="Book Antiqua" w:cs="Times New Roman"/>
          <w:sz w:val="24"/>
          <w:szCs w:val="24"/>
        </w:rPr>
        <w:t xml:space="preserve"> microarray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NE.Ref.{BDA2EA79-ADDD-4E05-92C5-AAD1E4DCBF5B}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[27</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28]</w:t>
      </w:r>
      <w:r w:rsidR="00663BE3" w:rsidRPr="0046422B">
        <w:rPr>
          <w:rFonts w:ascii="Book Antiqua" w:hAnsi="Book Antiqua" w:cs="Times New Roman"/>
          <w:sz w:val="24"/>
          <w:szCs w:val="24"/>
        </w:rPr>
        <w:fldChar w:fldCharType="end"/>
      </w:r>
      <w:r w:rsidR="00274869" w:rsidRPr="0046422B">
        <w:rPr>
          <w:rFonts w:ascii="Book Antiqua" w:hAnsi="Book Antiqua" w:cs="Times New Roman"/>
          <w:sz w:val="24"/>
          <w:szCs w:val="24"/>
        </w:rPr>
        <w:t>.</w:t>
      </w:r>
      <w:r w:rsidR="006C469E" w:rsidRPr="0046422B">
        <w:rPr>
          <w:rFonts w:ascii="Book Antiqua" w:hAnsi="Book Antiqua" w:cs="Times New Roman"/>
          <w:sz w:val="24"/>
          <w:szCs w:val="24"/>
        </w:rPr>
        <w:t xml:space="preserve"> </w:t>
      </w:r>
      <w:r w:rsidR="00BD4F70" w:rsidRPr="0046422B">
        <w:rPr>
          <w:rFonts w:ascii="Book Antiqua" w:hAnsi="Book Antiqua" w:cs="Times New Roman"/>
          <w:sz w:val="24"/>
          <w:szCs w:val="24"/>
        </w:rPr>
        <w:t xml:space="preserve">The results using MSCs directly isolated from human bone marrow may reflect the real LncRNA expression profile during osteogenic differentiation. However, studies with </w:t>
      </w:r>
      <w:r w:rsidR="00BD4F70" w:rsidRPr="0046422B">
        <w:rPr>
          <w:rFonts w:ascii="Book Antiqua" w:eastAsia="宋体" w:hAnsi="Book Antiqua" w:cs="Times New Roman"/>
          <w:sz w:val="24"/>
          <w:szCs w:val="24"/>
        </w:rPr>
        <w:t>microarrays</w:t>
      </w:r>
      <w:r w:rsidR="00BD4F70" w:rsidRPr="0046422B">
        <w:rPr>
          <w:rFonts w:ascii="Book Antiqua" w:hAnsi="Book Antiqua" w:cs="Times New Roman"/>
          <w:sz w:val="24"/>
          <w:szCs w:val="24"/>
        </w:rPr>
        <w:t xml:space="preserve"> mainly detect identified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while RNA sequencing </w:t>
      </w:r>
      <w:r w:rsidR="00BD4F70" w:rsidRPr="0046422B">
        <w:rPr>
          <w:rFonts w:ascii="Book Antiqua" w:eastAsia="宋体" w:hAnsi="Book Antiqua" w:cs="Times New Roman"/>
          <w:sz w:val="24"/>
          <w:szCs w:val="24"/>
        </w:rPr>
        <w:t>assays</w:t>
      </w:r>
      <w:r w:rsidR="00BD4F70" w:rsidRPr="0046422B">
        <w:rPr>
          <w:rFonts w:ascii="Book Antiqua" w:hAnsi="Book Antiqua" w:cs="Times New Roman"/>
          <w:sz w:val="24"/>
          <w:szCs w:val="24"/>
        </w:rPr>
        <w:t xml:space="preserve"> could detect larger changes to identify unknown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Considering that a large number of </w:t>
      </w:r>
      <w:proofErr w:type="spellStart"/>
      <w:r w:rsidR="00BD4F70" w:rsidRPr="0046422B">
        <w:rPr>
          <w:rFonts w:ascii="Book Antiqua" w:hAnsi="Book Antiqua" w:cs="Times New Roman"/>
          <w:sz w:val="24"/>
          <w:szCs w:val="24"/>
        </w:rPr>
        <w:t>LncRNAs</w:t>
      </w:r>
      <w:proofErr w:type="spellEnd"/>
      <w:r w:rsidR="00BD4F70" w:rsidRPr="0046422B">
        <w:rPr>
          <w:rFonts w:ascii="Book Antiqua" w:hAnsi="Book Antiqua" w:cs="Times New Roman"/>
          <w:sz w:val="24"/>
          <w:szCs w:val="24"/>
        </w:rPr>
        <w:t xml:space="preserve"> have not yet been identified, RNA sequencing technology has a better prospect of application in further studies </w:t>
      </w:r>
      <w:r w:rsidR="00BD4F70" w:rsidRPr="0046422B">
        <w:rPr>
          <w:rFonts w:ascii="Book Antiqua" w:eastAsia="宋体" w:hAnsi="Book Antiqua" w:cs="Times New Roman"/>
          <w:sz w:val="24"/>
          <w:szCs w:val="24"/>
        </w:rPr>
        <w:t>of</w:t>
      </w:r>
      <w:r w:rsidR="00BD4F70" w:rsidRPr="0046422B">
        <w:rPr>
          <w:rFonts w:ascii="Book Antiqua" w:hAnsi="Book Antiqua" w:cs="Times New Roman"/>
          <w:sz w:val="24"/>
          <w:szCs w:val="24"/>
        </w:rPr>
        <w:t xml:space="preserve"> LncRNA.</w:t>
      </w:r>
    </w:p>
    <w:p w:rsidR="00FA44C6" w:rsidRPr="0046422B" w:rsidRDefault="00C44D73"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Osteogenesis is a dynamic process</w:t>
      </w:r>
      <w:r w:rsidRPr="0046422B">
        <w:rPr>
          <w:rFonts w:ascii="Book Antiqua" w:eastAsia="宋体" w:hAnsi="Book Antiqua" w:cs="Times New Roman"/>
          <w:sz w:val="24"/>
          <w:szCs w:val="24"/>
        </w:rPr>
        <w:t xml:space="preserve"> that results in</w:t>
      </w:r>
      <w:r w:rsidRPr="0046422B">
        <w:rPr>
          <w:rFonts w:ascii="Book Antiqua" w:hAnsi="Book Antiqua" w:cs="Times New Roman"/>
          <w:sz w:val="24"/>
          <w:szCs w:val="24"/>
        </w:rPr>
        <w:t xml:space="preserve"> inconsistent changes in LncRNA expression profiles at any time point. Therefore, the continuous monitoring </w:t>
      </w:r>
      <w:r w:rsidRPr="0046422B">
        <w:rPr>
          <w:rFonts w:ascii="Book Antiqua" w:eastAsia="宋体" w:hAnsi="Book Antiqua" w:cs="Times New Roman"/>
          <w:sz w:val="24"/>
          <w:szCs w:val="24"/>
        </w:rPr>
        <w:t xml:space="preserve">of </w:t>
      </w:r>
      <w:r w:rsidRPr="0046422B">
        <w:rPr>
          <w:rFonts w:ascii="Book Antiqua" w:hAnsi="Book Antiqua" w:cs="Times New Roman"/>
          <w:sz w:val="24"/>
          <w:szCs w:val="24"/>
        </w:rPr>
        <w:t xml:space="preserve">LncRNA profiles during the osteogenic differentiation of MSCs is commanded. Recently, </w:t>
      </w:r>
      <w:proofErr w:type="spellStart"/>
      <w:r w:rsidRPr="0046422B">
        <w:rPr>
          <w:rFonts w:ascii="Book Antiqua" w:hAnsi="Book Antiqua" w:cs="Times New Roman"/>
          <w:sz w:val="24"/>
          <w:szCs w:val="24"/>
        </w:rPr>
        <w:t>Qiu</w:t>
      </w:r>
      <w:proofErr w:type="spellEnd"/>
      <w:r w:rsidRPr="001B7D8F">
        <w:rPr>
          <w:rFonts w:ascii="Book Antiqua" w:hAnsi="Book Antiqua" w:cs="Times New Roman"/>
          <w:i/>
          <w:sz w:val="24"/>
          <w:szCs w:val="24"/>
        </w:rPr>
        <w:t xml:space="preserve"> 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NE.Ref.{E89AA932-0507-4B7E-8527-756144D0B423}</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[29]</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the global LncRNA expression on </w:t>
      </w:r>
      <w:r w:rsidRPr="0046422B">
        <w:rPr>
          <w:rFonts w:ascii="Book Antiqua" w:eastAsia="宋体" w:hAnsi="Book Antiqua" w:cs="Times New Roman"/>
          <w:sz w:val="24"/>
          <w:szCs w:val="24"/>
        </w:rPr>
        <w:t>days</w:t>
      </w:r>
      <w:r w:rsidRPr="0046422B">
        <w:rPr>
          <w:rFonts w:ascii="Book Antiqua" w:hAnsi="Book Antiqua" w:cs="Times New Roman"/>
          <w:sz w:val="24"/>
          <w:szCs w:val="24"/>
        </w:rPr>
        <w:t xml:space="preserve"> 7, 14 and 21 of osteogenic differentiation and identified 665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that were continuously differentially expressed</w:t>
      </w:r>
      <w:r w:rsidR="000F1DB8" w:rsidRPr="0046422B">
        <w:rPr>
          <w:rFonts w:ascii="Book Antiqua" w:hAnsi="Book Antiqua" w:cs="Times New Roman"/>
          <w:sz w:val="24"/>
          <w:szCs w:val="24"/>
        </w:rPr>
        <w:t>.</w:t>
      </w:r>
      <w:r w:rsidR="00953336" w:rsidRPr="0046422B">
        <w:rPr>
          <w:rFonts w:ascii="Book Antiqua" w:hAnsi="Book Antiqua" w:cs="Times New Roman"/>
          <w:sz w:val="24"/>
          <w:szCs w:val="24"/>
        </w:rPr>
        <w:t xml:space="preserve"> </w:t>
      </w:r>
      <w:r w:rsidRPr="0046422B">
        <w:rPr>
          <w:rFonts w:ascii="Book Antiqua" w:hAnsi="Book Antiqua" w:cs="Times New Roman"/>
          <w:sz w:val="24"/>
          <w:szCs w:val="24"/>
        </w:rPr>
        <w:t>This result provides a</w:t>
      </w:r>
      <w:r w:rsidRPr="0046422B">
        <w:rPr>
          <w:rFonts w:ascii="Book Antiqua" w:hAnsi="Book Antiqua"/>
          <w:sz w:val="24"/>
          <w:szCs w:val="24"/>
        </w:rPr>
        <w:t xml:space="preserve"> </w:t>
      </w:r>
      <w:r w:rsidRPr="0046422B">
        <w:rPr>
          <w:rFonts w:ascii="Book Antiqua" w:hAnsi="Book Antiqua" w:cs="Times New Roman"/>
          <w:sz w:val="24"/>
          <w:szCs w:val="24"/>
        </w:rPr>
        <w:t xml:space="preserve">more comprehensive view of LncRNA expression patterns and is helpful in identifying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Notably</w:t>
      </w:r>
      <w:r w:rsidRPr="0046422B">
        <w:rPr>
          <w:rFonts w:ascii="Book Antiqua" w:hAnsi="Book Antiqua" w:cs="Times New Roman"/>
          <w:sz w:val="24"/>
          <w:szCs w:val="24"/>
        </w:rPr>
        <w:t xml:space="preserve">, either the number or the category of the differentially expressed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these described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w:t>
      </w:r>
      <w:r w:rsidR="00A27C67" w:rsidRPr="0046422B">
        <w:rPr>
          <w:rFonts w:ascii="Book Antiqua" w:hAnsi="Book Antiqua" w:cs="Times New Roman"/>
          <w:sz w:val="24"/>
          <w:szCs w:val="24"/>
        </w:rPr>
        <w:t>is</w:t>
      </w:r>
      <w:r w:rsidRPr="0046422B">
        <w:rPr>
          <w:rFonts w:ascii="Book Antiqua" w:hAnsi="Book Antiqua" w:cs="Times New Roman"/>
          <w:sz w:val="24"/>
          <w:szCs w:val="24"/>
        </w:rPr>
        <w:t xml:space="preserve"> different. This discrepancy could result from the different experimental conditions in these studies. It is necessary to determine </w:t>
      </w:r>
      <w:r w:rsidRPr="0046422B">
        <w:rPr>
          <w:rFonts w:ascii="Book Antiqua" w:eastAsia="宋体" w:hAnsi="Book Antiqua" w:cs="Times New Roman"/>
          <w:sz w:val="24"/>
          <w:szCs w:val="24"/>
        </w:rPr>
        <w:t>the mutual</w:t>
      </w:r>
      <w:r w:rsidRPr="0046422B">
        <w:rPr>
          <w:rFonts w:ascii="Book Antiqua" w:hAnsi="Book Antiqua" w:cs="Times New Roman"/>
          <w:sz w:val="24"/>
          <w:szCs w:val="24"/>
        </w:rPr>
        <w:t xml:space="preserve"> differentially expressed </w:t>
      </w:r>
      <w:r w:rsidRPr="0046422B">
        <w:rPr>
          <w:rFonts w:ascii="Book Antiqua" w:eastAsia="宋体" w:hAnsi="Book Antiqua" w:cs="Times New Roman"/>
          <w:sz w:val="24"/>
          <w:szCs w:val="24"/>
        </w:rPr>
        <w:t>genes</w:t>
      </w:r>
      <w:r w:rsidRPr="0046422B">
        <w:rPr>
          <w:rFonts w:ascii="Book Antiqua" w:hAnsi="Book Antiqua" w:cs="Times New Roman"/>
          <w:sz w:val="24"/>
          <w:szCs w:val="24"/>
        </w:rPr>
        <w:t xml:space="preserve"> in these results, which could represent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 osteogenesis of MSCs.</w:t>
      </w:r>
    </w:p>
    <w:p w:rsidR="00AB679B" w:rsidRPr="0046422B" w:rsidRDefault="006B546B" w:rsidP="001B7D8F">
      <w:pPr>
        <w:spacing w:line="360" w:lineRule="auto"/>
        <w:ind w:firstLineChars="100" w:firstLine="240"/>
        <w:rPr>
          <w:rFonts w:ascii="Book Antiqua" w:hAnsi="Book Antiqua" w:cs="Times New Roman"/>
          <w:sz w:val="24"/>
          <w:szCs w:val="24"/>
        </w:rPr>
      </w:pPr>
      <w:r w:rsidRPr="0046422B">
        <w:rPr>
          <w:rFonts w:ascii="Book Antiqua" w:eastAsia="宋体" w:hAnsi="Book Antiqua" w:cs="Times New Roman"/>
          <w:sz w:val="24"/>
          <w:szCs w:val="24"/>
        </w:rPr>
        <w:lastRenderedPageBreak/>
        <w:t>Although the</w:t>
      </w:r>
      <w:r w:rsidRPr="0046422B">
        <w:rPr>
          <w:rFonts w:ascii="Book Antiqua" w:hAnsi="Book Antiqua" w:cs="Times New Roman"/>
          <w:sz w:val="24"/>
          <w:szCs w:val="24"/>
        </w:rPr>
        <w:t xml:space="preserve"> expression profile provides a comprehensive view, identifying the functional </w:t>
      </w:r>
      <w:proofErr w:type="spellStart"/>
      <w:r w:rsidR="009E5591" w:rsidRPr="0046422B">
        <w:rPr>
          <w:rFonts w:ascii="Book Antiqua" w:hAnsi="Book Antiqua" w:cs="Times New Roman"/>
          <w:sz w:val="24"/>
          <w:szCs w:val="24"/>
        </w:rPr>
        <w:t>L</w:t>
      </w:r>
      <w:r w:rsidRPr="0046422B">
        <w:rPr>
          <w:rFonts w:ascii="Book Antiqua" w:hAnsi="Book Antiqua" w:cs="Times New Roman"/>
          <w:sz w:val="24"/>
          <w:szCs w:val="24"/>
        </w:rPr>
        <w:t>ncRNAs</w:t>
      </w:r>
      <w:proofErr w:type="spellEnd"/>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that</w:t>
      </w:r>
      <w:r w:rsidRPr="0046422B">
        <w:rPr>
          <w:rFonts w:ascii="Book Antiqua" w:hAnsi="Book Antiqua" w:cs="Times New Roman"/>
          <w:sz w:val="24"/>
          <w:szCs w:val="24"/>
        </w:rPr>
        <w:t xml:space="preserve"> function during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osteogenesis of MSCs is of great importance. H19, a paternally imprinted noncoding DNA, positively regulates the osteogenic differentiation of MSCs via microRNA-657. This complex inhibits TGF-β1 and the phosphorylation of Smad3, therefore </w:t>
      </w:r>
      <w:r w:rsidRPr="0046422B">
        <w:rPr>
          <w:rFonts w:ascii="Book Antiqua" w:eastAsia="宋体" w:hAnsi="Book Antiqua" w:cs="Times New Roman"/>
          <w:sz w:val="24"/>
          <w:szCs w:val="24"/>
        </w:rPr>
        <w:t xml:space="preserve">promoting MSC </w:t>
      </w:r>
      <w:r w:rsidRPr="0046422B">
        <w:rPr>
          <w:rFonts w:ascii="Book Antiqua" w:hAnsi="Book Antiqua" w:cs="Times New Roman"/>
          <w:sz w:val="24"/>
          <w:szCs w:val="24"/>
        </w:rPr>
        <w:t>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NE.Ref.{1D181627-4200-4985-BEA5-11C3ED2C4AF9}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[30]</w:t>
      </w:r>
      <w:r w:rsidR="00663BE3" w:rsidRPr="0046422B">
        <w:rPr>
          <w:rFonts w:ascii="Book Antiqua" w:hAnsi="Book Antiqua" w:cs="Times New Roman"/>
          <w:sz w:val="24"/>
          <w:szCs w:val="24"/>
        </w:rPr>
        <w:fldChar w:fldCharType="end"/>
      </w:r>
      <w:r w:rsidR="00EC4C30" w:rsidRPr="0046422B">
        <w:rPr>
          <w:rFonts w:ascii="Book Antiqua" w:hAnsi="Book Antiqua" w:cs="Times New Roman"/>
          <w:sz w:val="24"/>
          <w:szCs w:val="24"/>
        </w:rPr>
        <w:t>.</w:t>
      </w:r>
      <w:r w:rsidR="000E29D0" w:rsidRPr="0046422B">
        <w:rPr>
          <w:rFonts w:ascii="Book Antiqua" w:hAnsi="Book Antiqua" w:cs="Times New Roman"/>
          <w:sz w:val="24"/>
          <w:szCs w:val="24"/>
        </w:rPr>
        <w:t xml:space="preserve"> </w:t>
      </w:r>
      <w:r w:rsidR="009E5591" w:rsidRPr="0046422B">
        <w:rPr>
          <w:rFonts w:ascii="Book Antiqua" w:hAnsi="Book Antiqua" w:cs="Times New Roman"/>
          <w:sz w:val="24"/>
          <w:szCs w:val="24"/>
        </w:rPr>
        <w:t xml:space="preserve">This mechanism as a </w:t>
      </w:r>
      <w:proofErr w:type="spellStart"/>
      <w:r w:rsidR="009E5591" w:rsidRPr="0046422B">
        <w:rPr>
          <w:rFonts w:ascii="Book Antiqua" w:hAnsi="Book Antiqua" w:cs="Times New Roman"/>
          <w:sz w:val="24"/>
          <w:szCs w:val="24"/>
        </w:rPr>
        <w:t>ceRNA</w:t>
      </w:r>
      <w:proofErr w:type="spellEnd"/>
      <w:r w:rsidR="009E5591" w:rsidRPr="0046422B">
        <w:rPr>
          <w:rFonts w:ascii="Book Antiqua" w:hAnsi="Book Antiqua" w:cs="Times New Roman"/>
          <w:sz w:val="24"/>
          <w:szCs w:val="24"/>
        </w:rPr>
        <w:t xml:space="preserve"> to microRNA is common in MSCs during osteogenic differentiation. Jiang </w:t>
      </w:r>
      <w:r w:rsidR="009E5591" w:rsidRPr="0023779F">
        <w:rPr>
          <w:rFonts w:ascii="Book Antiqua" w:hAnsi="Book Antiqua" w:cs="Times New Roman"/>
          <w:i/>
          <w:sz w:val="24"/>
          <w:szCs w:val="24"/>
        </w:rPr>
        <w:t>et al</w:t>
      </w:r>
      <w:r w:rsidR="0023779F" w:rsidRPr="0046422B">
        <w:rPr>
          <w:rFonts w:ascii="Book Antiqua" w:hAnsi="Book Antiqua" w:cs="Times New Roman"/>
          <w:sz w:val="24"/>
          <w:szCs w:val="24"/>
        </w:rPr>
        <w:fldChar w:fldCharType="begin"/>
      </w:r>
      <w:r w:rsidR="0023779F" w:rsidRPr="0046422B">
        <w:rPr>
          <w:rFonts w:ascii="Book Antiqua" w:hAnsi="Book Antiqua" w:cs="Times New Roman"/>
          <w:sz w:val="24"/>
          <w:szCs w:val="24"/>
        </w:rPr>
        <w:instrText xml:space="preserve"> ADDIN NE.Ref.{0157310A-8B87-43E1-AB6E-F8F940E88425}</w:instrText>
      </w:r>
      <w:r w:rsidR="0023779F" w:rsidRPr="0046422B">
        <w:rPr>
          <w:rFonts w:ascii="Book Antiqua" w:hAnsi="Book Antiqua" w:cs="Times New Roman"/>
          <w:sz w:val="24"/>
          <w:szCs w:val="24"/>
        </w:rPr>
        <w:fldChar w:fldCharType="separate"/>
      </w:r>
      <w:r w:rsidR="0023779F" w:rsidRPr="0046422B">
        <w:rPr>
          <w:rFonts w:ascii="Book Antiqua" w:hAnsi="Book Antiqua" w:cs="Times New Roman"/>
          <w:kern w:val="0"/>
          <w:sz w:val="24"/>
          <w:szCs w:val="24"/>
          <w:vertAlign w:val="superscript"/>
        </w:rPr>
        <w:t>[31]</w:t>
      </w:r>
      <w:r w:rsidR="0023779F" w:rsidRPr="0046422B">
        <w:rPr>
          <w:rFonts w:ascii="Book Antiqua" w:hAnsi="Book Antiqua" w:cs="Times New Roman"/>
          <w:sz w:val="24"/>
          <w:szCs w:val="24"/>
        </w:rPr>
        <w:fldChar w:fldCharType="end"/>
      </w:r>
      <w:r w:rsidR="009E5591" w:rsidRPr="0046422B">
        <w:rPr>
          <w:rFonts w:ascii="Book Antiqua" w:hAnsi="Book Antiqua" w:cs="Times New Roman"/>
          <w:sz w:val="24"/>
          <w:szCs w:val="24"/>
        </w:rPr>
        <w:t xml:space="preserve"> demonstrated that LncRNA-HULC, acting as a </w:t>
      </w:r>
      <w:proofErr w:type="spellStart"/>
      <w:r w:rsidR="009E5591" w:rsidRPr="0046422B">
        <w:rPr>
          <w:rFonts w:ascii="Book Antiqua" w:hAnsi="Book Antiqua" w:cs="Times New Roman"/>
          <w:sz w:val="24"/>
          <w:szCs w:val="24"/>
        </w:rPr>
        <w:t>ceRNA</w:t>
      </w:r>
      <w:proofErr w:type="spellEnd"/>
      <w:r w:rsidR="009E5591" w:rsidRPr="0046422B">
        <w:rPr>
          <w:rFonts w:ascii="Book Antiqua" w:hAnsi="Book Antiqua" w:cs="Times New Roman"/>
          <w:sz w:val="24"/>
          <w:szCs w:val="24"/>
        </w:rPr>
        <w:t xml:space="preserve"> to microRNA-195, promoted the osteogenic differentiation of MSCs</w:t>
      </w:r>
      <w:r w:rsidR="000444FC" w:rsidRPr="0046422B">
        <w:rPr>
          <w:rFonts w:ascii="Book Antiqua" w:hAnsi="Book Antiqua" w:cs="Times New Roman"/>
          <w:sz w:val="24"/>
          <w:szCs w:val="24"/>
        </w:rPr>
        <w:t xml:space="preserve">. </w:t>
      </w:r>
      <w:r w:rsidR="009E5591" w:rsidRPr="0046422B">
        <w:rPr>
          <w:rFonts w:ascii="Book Antiqua" w:hAnsi="Book Antiqua" w:cs="Times New Roman"/>
          <w:sz w:val="24"/>
          <w:szCs w:val="24"/>
        </w:rPr>
        <w:t>Moreover, another well-known LncRNA, MALAT1, also up-</w:t>
      </w:r>
      <w:r w:rsidR="009E5591" w:rsidRPr="0046422B">
        <w:rPr>
          <w:rFonts w:ascii="Book Antiqua" w:eastAsia="宋体" w:hAnsi="Book Antiqua" w:cs="Times New Roman"/>
          <w:sz w:val="24"/>
          <w:szCs w:val="24"/>
        </w:rPr>
        <w:t>regulates</w:t>
      </w:r>
      <w:r w:rsidR="009E5591" w:rsidRPr="0046422B">
        <w:rPr>
          <w:rFonts w:ascii="Book Antiqua" w:hAnsi="Book Antiqua" w:cs="Times New Roman"/>
          <w:sz w:val="24"/>
          <w:szCs w:val="24"/>
        </w:rPr>
        <w:t xml:space="preserve"> the critical osteogenic transcription factor </w:t>
      </w:r>
      <w:proofErr w:type="spellStart"/>
      <w:r w:rsidR="009E5591" w:rsidRPr="0046422B">
        <w:rPr>
          <w:rFonts w:ascii="Book Antiqua" w:hAnsi="Book Antiqua" w:cs="Times New Roman"/>
          <w:sz w:val="24"/>
          <w:szCs w:val="24"/>
        </w:rPr>
        <w:t>Osterix</w:t>
      </w:r>
      <w:proofErr w:type="spellEnd"/>
      <w:r w:rsidR="009E5591" w:rsidRPr="0046422B">
        <w:rPr>
          <w:rFonts w:ascii="Book Antiqua" w:hAnsi="Book Antiqua" w:cs="Times New Roman"/>
          <w:sz w:val="24"/>
          <w:szCs w:val="24"/>
        </w:rPr>
        <w:t xml:space="preserve"> </w:t>
      </w:r>
      <w:r w:rsidR="009E5591" w:rsidRPr="0046422B">
        <w:rPr>
          <w:rFonts w:ascii="Book Antiqua" w:eastAsia="宋体" w:hAnsi="Book Antiqua" w:cs="Times New Roman"/>
          <w:sz w:val="24"/>
          <w:szCs w:val="24"/>
        </w:rPr>
        <w:t>by</w:t>
      </w:r>
      <w:r w:rsidR="009E5591" w:rsidRPr="0046422B">
        <w:rPr>
          <w:rFonts w:ascii="Book Antiqua" w:hAnsi="Book Antiqua" w:cs="Times New Roman"/>
          <w:sz w:val="24"/>
          <w:szCs w:val="24"/>
        </w:rPr>
        <w:t xml:space="preserve"> targeting microRNA-143, which eventually </w:t>
      </w:r>
      <w:r w:rsidR="009E5591" w:rsidRPr="0046422B">
        <w:rPr>
          <w:rFonts w:ascii="Book Antiqua" w:eastAsia="宋体" w:hAnsi="Book Antiqua" w:cs="Times New Roman"/>
          <w:sz w:val="24"/>
          <w:szCs w:val="24"/>
        </w:rPr>
        <w:t xml:space="preserve">promotes MSC </w:t>
      </w:r>
      <w:r w:rsidR="009E5591" w:rsidRPr="0046422B">
        <w:rPr>
          <w:rFonts w:ascii="Book Antiqua" w:hAnsi="Book Antiqua" w:cs="Times New Roman"/>
          <w:sz w:val="24"/>
          <w:szCs w:val="24"/>
        </w:rPr>
        <w:t>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NE.Ref.{DADBDFE3-70CC-4FF7-A112-D1F8497C5FAB}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[32]</w:t>
      </w:r>
      <w:r w:rsidR="00663BE3" w:rsidRPr="0046422B">
        <w:rPr>
          <w:rFonts w:ascii="Book Antiqua" w:hAnsi="Book Antiqua" w:cs="Times New Roman"/>
          <w:sz w:val="24"/>
          <w:szCs w:val="24"/>
        </w:rPr>
        <w:fldChar w:fldCharType="end"/>
      </w:r>
      <w:r w:rsidR="001A295D" w:rsidRPr="0046422B">
        <w:rPr>
          <w:rFonts w:ascii="Book Antiqua" w:hAnsi="Book Antiqua" w:cs="Times New Roman"/>
          <w:sz w:val="24"/>
          <w:szCs w:val="24"/>
        </w:rPr>
        <w:t>.</w:t>
      </w:r>
      <w:r w:rsidR="0084625D" w:rsidRPr="0046422B">
        <w:rPr>
          <w:rFonts w:ascii="Book Antiqua" w:hAnsi="Book Antiqua" w:cs="Times New Roman"/>
          <w:sz w:val="24"/>
          <w:szCs w:val="24"/>
        </w:rPr>
        <w:t xml:space="preserve"> </w:t>
      </w:r>
      <w:r w:rsidR="009E5591" w:rsidRPr="0046422B">
        <w:rPr>
          <w:rFonts w:ascii="Book Antiqua" w:hAnsi="Book Antiqua" w:cs="Times New Roman"/>
          <w:sz w:val="24"/>
          <w:szCs w:val="24"/>
        </w:rPr>
        <w:t>Other regulatory mechanisms also function during the osteogenic differentiation of MSCs, such as DANCR and BDNF-AS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NE.Ref.{EB0C544D-4CB7-4DE0-B533-6CED86227325}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[33</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34]</w:t>
      </w:r>
      <w:r w:rsidR="00663BE3" w:rsidRPr="0046422B">
        <w:rPr>
          <w:rFonts w:ascii="Book Antiqua" w:hAnsi="Book Antiqua" w:cs="Times New Roman"/>
          <w:sz w:val="24"/>
          <w:szCs w:val="24"/>
        </w:rPr>
        <w:fldChar w:fldCharType="end"/>
      </w:r>
      <w:r w:rsidR="00E2651C" w:rsidRPr="0046422B">
        <w:rPr>
          <w:rFonts w:ascii="Book Antiqua" w:hAnsi="Book Antiqua" w:cs="Times New Roman"/>
          <w:sz w:val="24"/>
          <w:szCs w:val="24"/>
        </w:rPr>
        <w:t>.</w:t>
      </w:r>
      <w:r w:rsidR="00060142" w:rsidRPr="0046422B">
        <w:rPr>
          <w:rFonts w:ascii="Book Antiqua" w:hAnsi="Book Antiqua" w:cs="Times New Roman"/>
          <w:sz w:val="24"/>
          <w:szCs w:val="24"/>
        </w:rPr>
        <w:t xml:space="preserve"> </w:t>
      </w:r>
      <w:r w:rsidR="004367AD" w:rsidRPr="0046422B">
        <w:rPr>
          <w:rFonts w:ascii="Book Antiqua" w:hAnsi="Book Antiqua" w:cs="Times New Roman"/>
          <w:sz w:val="24"/>
          <w:szCs w:val="24"/>
        </w:rPr>
        <w:t xml:space="preserve">However, several questions still exist. First, most studies focus on the regulatory mechanisms and downstream targets of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The upstream regulator that induces expression changes in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during the osteogenic differentiation of MSCs is still unknown. </w:t>
      </w:r>
      <w:r w:rsidR="004367AD" w:rsidRPr="0046422B">
        <w:rPr>
          <w:rFonts w:ascii="Book Antiqua" w:eastAsia="宋体" w:hAnsi="Book Antiqua" w:cs="Times New Roman"/>
          <w:sz w:val="24"/>
          <w:szCs w:val="24"/>
        </w:rPr>
        <w:t xml:space="preserve">Moreover, a </w:t>
      </w:r>
      <w:r w:rsidR="004367AD" w:rsidRPr="0046422B">
        <w:rPr>
          <w:rFonts w:ascii="Book Antiqua" w:hAnsi="Book Antiqua" w:cs="Times New Roman"/>
          <w:sz w:val="24"/>
          <w:szCs w:val="24"/>
        </w:rPr>
        <w:t xml:space="preserve">myriad of </w:t>
      </w:r>
      <w:proofErr w:type="spellStart"/>
      <w:r w:rsidR="004367AD" w:rsidRPr="0046422B">
        <w:rPr>
          <w:rFonts w:ascii="Book Antiqua" w:hAnsi="Book Antiqua" w:cs="Times New Roman"/>
          <w:sz w:val="24"/>
          <w:szCs w:val="24"/>
        </w:rPr>
        <w:t>L</w:t>
      </w:r>
      <w:r w:rsidR="004367AD" w:rsidRPr="0046422B">
        <w:rPr>
          <w:rFonts w:ascii="Book Antiqua" w:eastAsia="宋体" w:hAnsi="Book Antiqua" w:cs="Times New Roman"/>
          <w:sz w:val="24"/>
          <w:szCs w:val="24"/>
        </w:rPr>
        <w:t>ncRNAs</w:t>
      </w:r>
      <w:proofErr w:type="spellEnd"/>
      <w:r w:rsidR="004367AD" w:rsidRPr="0046422B">
        <w:rPr>
          <w:rFonts w:ascii="Book Antiqua" w:hAnsi="Book Antiqua" w:cs="Times New Roman"/>
          <w:sz w:val="24"/>
          <w:szCs w:val="24"/>
        </w:rPr>
        <w:t xml:space="preserve"> are related to the osteogenesis of MSCs to a certain degree</w:t>
      </w:r>
      <w:r w:rsidR="004367AD" w:rsidRPr="0046422B">
        <w:rPr>
          <w:rFonts w:ascii="Book Antiqua" w:eastAsia="宋体" w:hAnsi="Book Antiqua" w:cs="Times New Roman"/>
          <w:sz w:val="24"/>
          <w:szCs w:val="24"/>
        </w:rPr>
        <w:t>;</w:t>
      </w:r>
      <w:r w:rsidR="004367AD" w:rsidRPr="0046422B">
        <w:rPr>
          <w:rFonts w:ascii="Book Antiqua" w:hAnsi="Book Antiqua" w:cs="Times New Roman"/>
          <w:sz w:val="24"/>
          <w:szCs w:val="24"/>
        </w:rPr>
        <w:t xml:space="preserve"> nevertheless</w:t>
      </w:r>
      <w:r w:rsidR="004367AD" w:rsidRPr="0046422B">
        <w:rPr>
          <w:rFonts w:ascii="Book Antiqua" w:eastAsia="宋体" w:hAnsi="Book Antiqua" w:cs="Times New Roman"/>
          <w:sz w:val="24"/>
          <w:szCs w:val="24"/>
        </w:rPr>
        <w:t>,</w:t>
      </w:r>
      <w:r w:rsidR="004367AD" w:rsidRPr="0046422B">
        <w:rPr>
          <w:rFonts w:ascii="Book Antiqua" w:hAnsi="Book Antiqua" w:cs="Times New Roman"/>
          <w:sz w:val="24"/>
          <w:szCs w:val="24"/>
        </w:rPr>
        <w:t xml:space="preserve"> vital </w:t>
      </w:r>
      <w:proofErr w:type="spellStart"/>
      <w:r w:rsidR="004367AD" w:rsidRPr="0046422B">
        <w:rPr>
          <w:rFonts w:ascii="Book Antiqua" w:hAnsi="Book Antiqua" w:cs="Times New Roman"/>
          <w:sz w:val="24"/>
          <w:szCs w:val="24"/>
        </w:rPr>
        <w:t>L</w:t>
      </w:r>
      <w:r w:rsidR="004367AD" w:rsidRPr="0046422B">
        <w:rPr>
          <w:rFonts w:ascii="Book Antiqua" w:eastAsia="宋体" w:hAnsi="Book Antiqua" w:cs="Times New Roman"/>
          <w:sz w:val="24"/>
          <w:szCs w:val="24"/>
        </w:rPr>
        <w:t>ncRNAs</w:t>
      </w:r>
      <w:proofErr w:type="spellEnd"/>
      <w:r w:rsidR="004367AD" w:rsidRPr="0046422B">
        <w:rPr>
          <w:rFonts w:ascii="Book Antiqua" w:hAnsi="Book Antiqua" w:cs="Times New Roman"/>
          <w:sz w:val="24"/>
          <w:szCs w:val="24"/>
        </w:rPr>
        <w:t xml:space="preserve"> need to be identified. Last, whether and how these </w:t>
      </w:r>
      <w:proofErr w:type="spellStart"/>
      <w:r w:rsidR="004367AD" w:rsidRPr="0046422B">
        <w:rPr>
          <w:rFonts w:ascii="Book Antiqua" w:hAnsi="Book Antiqua" w:cs="Times New Roman"/>
          <w:sz w:val="24"/>
          <w:szCs w:val="24"/>
        </w:rPr>
        <w:t>LncRNAs</w:t>
      </w:r>
      <w:proofErr w:type="spellEnd"/>
      <w:r w:rsidR="004367AD" w:rsidRPr="0046422B">
        <w:rPr>
          <w:rFonts w:ascii="Book Antiqua" w:hAnsi="Book Antiqua" w:cs="Times New Roman"/>
          <w:sz w:val="24"/>
          <w:szCs w:val="24"/>
        </w:rPr>
        <w:t xml:space="preserve"> function in bone metabolism </w:t>
      </w:r>
      <w:r w:rsidR="004367AD" w:rsidRPr="0046422B">
        <w:rPr>
          <w:rFonts w:ascii="Book Antiqua" w:hAnsi="Book Antiqua" w:cs="Times New Roman"/>
          <w:i/>
          <w:sz w:val="24"/>
          <w:szCs w:val="24"/>
        </w:rPr>
        <w:t>in vivo</w:t>
      </w:r>
      <w:r w:rsidR="004367AD" w:rsidRPr="0046422B">
        <w:rPr>
          <w:rFonts w:ascii="Book Antiqua" w:hAnsi="Book Antiqua" w:cs="Times New Roman"/>
          <w:sz w:val="24"/>
          <w:szCs w:val="24"/>
        </w:rPr>
        <w:t xml:space="preserve"> are also unclear. Recently, we determined that </w:t>
      </w:r>
      <w:proofErr w:type="spellStart"/>
      <w:r w:rsidR="004367AD" w:rsidRPr="0046422B">
        <w:rPr>
          <w:rFonts w:ascii="Book Antiqua" w:hAnsi="Book Antiqua" w:cs="Times New Roman"/>
          <w:sz w:val="24"/>
          <w:szCs w:val="24"/>
        </w:rPr>
        <w:t>LncRNA</w:t>
      </w:r>
      <w:proofErr w:type="spellEnd"/>
      <w:r w:rsidR="004367AD" w:rsidRPr="0046422B">
        <w:rPr>
          <w:rFonts w:ascii="Book Antiqua" w:hAnsi="Book Antiqua" w:cs="Times New Roman"/>
          <w:sz w:val="24"/>
          <w:szCs w:val="24"/>
        </w:rPr>
        <w:t xml:space="preserve">-OG interacted with </w:t>
      </w:r>
      <w:proofErr w:type="spellStart"/>
      <w:r w:rsidR="004367AD" w:rsidRPr="0046422B">
        <w:rPr>
          <w:rFonts w:ascii="Book Antiqua" w:hAnsi="Book Antiqua" w:cs="Times New Roman"/>
          <w:sz w:val="24"/>
          <w:szCs w:val="24"/>
        </w:rPr>
        <w:t>hnRNPK</w:t>
      </w:r>
      <w:proofErr w:type="spellEnd"/>
      <w:r w:rsidR="004367AD" w:rsidRPr="0046422B">
        <w:rPr>
          <w:rFonts w:ascii="Book Antiqua" w:hAnsi="Book Antiqua" w:cs="Times New Roman"/>
          <w:sz w:val="24"/>
          <w:szCs w:val="24"/>
        </w:rPr>
        <w:t xml:space="preserve"> and accelerated </w:t>
      </w:r>
      <w:r w:rsidR="004367AD" w:rsidRPr="0046422B">
        <w:rPr>
          <w:rFonts w:ascii="Book Antiqua" w:eastAsia="宋体" w:hAnsi="Book Antiqua" w:cs="Times New Roman"/>
          <w:sz w:val="24"/>
          <w:szCs w:val="24"/>
        </w:rPr>
        <w:t>MSC</w:t>
      </w:r>
      <w:r w:rsidR="004367AD" w:rsidRPr="0046422B">
        <w:rPr>
          <w:rFonts w:ascii="Book Antiqua" w:hAnsi="Book Antiqua" w:cs="Times New Roman"/>
          <w:sz w:val="24"/>
          <w:szCs w:val="24"/>
        </w:rPr>
        <w:t xml:space="preserve"> osteogenesis </w:t>
      </w:r>
      <w:r w:rsidR="004367AD" w:rsidRPr="0046422B">
        <w:rPr>
          <w:rFonts w:ascii="Book Antiqua" w:hAnsi="Book Antiqua" w:cs="Times New Roman"/>
          <w:i/>
          <w:sz w:val="24"/>
          <w:szCs w:val="24"/>
        </w:rPr>
        <w:t>in vitro</w:t>
      </w:r>
      <w:r w:rsidR="004367AD" w:rsidRPr="0046422B">
        <w:rPr>
          <w:rFonts w:ascii="Book Antiqua" w:hAnsi="Book Antiqua" w:cs="Times New Roman"/>
          <w:sz w:val="24"/>
          <w:szCs w:val="24"/>
        </w:rPr>
        <w:t xml:space="preserve"> and</w:t>
      </w:r>
      <w:r w:rsidR="004367AD" w:rsidRPr="0046422B">
        <w:rPr>
          <w:rFonts w:ascii="Book Antiqua" w:hAnsi="Book Antiqua" w:cs="Times New Roman"/>
          <w:i/>
          <w:sz w:val="24"/>
          <w:szCs w:val="24"/>
        </w:rPr>
        <w:t xml:space="preserve"> vivo</w:t>
      </w:r>
      <w:r w:rsidR="004367AD" w:rsidRPr="0046422B">
        <w:rPr>
          <w:rFonts w:ascii="Book Antiqua" w:hAnsi="Book Antiqua" w:cs="Times New Roman"/>
          <w:sz w:val="24"/>
          <w:szCs w:val="24"/>
        </w:rPr>
        <w:t xml:space="preserve"> </w:t>
      </w:r>
      <w:r w:rsidR="004367AD" w:rsidRPr="0046422B">
        <w:rPr>
          <w:rFonts w:ascii="Book Antiqua" w:eastAsia="宋体" w:hAnsi="Book Antiqua" w:cs="Times New Roman"/>
          <w:sz w:val="24"/>
          <w:szCs w:val="24"/>
        </w:rPr>
        <w:t>by</w:t>
      </w:r>
      <w:r w:rsidR="004367AD" w:rsidRPr="0046422B">
        <w:rPr>
          <w:rFonts w:ascii="Book Antiqua" w:hAnsi="Book Antiqua" w:cs="Times New Roman"/>
          <w:sz w:val="24"/>
          <w:szCs w:val="24"/>
        </w:rPr>
        <w:t xml:space="preserve"> modulating the BMP </w:t>
      </w:r>
      <w:r w:rsidR="004367AD" w:rsidRPr="0046422B">
        <w:rPr>
          <w:rFonts w:ascii="Book Antiqua" w:eastAsia="宋体" w:hAnsi="Book Antiqua" w:cs="Times New Roman"/>
          <w:sz w:val="24"/>
          <w:szCs w:val="24"/>
        </w:rPr>
        <w:t>signaling</w:t>
      </w:r>
      <w:r w:rsidR="004367AD" w:rsidRPr="0046422B">
        <w:rPr>
          <w:rFonts w:ascii="Book Antiqua" w:hAnsi="Book Antiqua" w:cs="Times New Roman"/>
          <w:sz w:val="24"/>
          <w:szCs w:val="24"/>
        </w:rPr>
        <w:t xml:space="preserve"> pathway. Surprisingly, </w:t>
      </w:r>
      <w:proofErr w:type="spellStart"/>
      <w:r w:rsidR="004367AD" w:rsidRPr="0046422B">
        <w:rPr>
          <w:rFonts w:ascii="Book Antiqua" w:hAnsi="Book Antiqua" w:cs="Times New Roman"/>
          <w:sz w:val="24"/>
          <w:szCs w:val="24"/>
        </w:rPr>
        <w:t>hnRNPK</w:t>
      </w:r>
      <w:proofErr w:type="spellEnd"/>
      <w:r w:rsidR="004367AD" w:rsidRPr="0046422B">
        <w:rPr>
          <w:rFonts w:ascii="Book Antiqua" w:hAnsi="Book Antiqua" w:cs="Times New Roman"/>
          <w:sz w:val="24"/>
          <w:szCs w:val="24"/>
        </w:rPr>
        <w:t xml:space="preserve"> promoted the transcription of LncRNA-OG by affecting its H3K27 acetylation, therefore forming a positive feedback loop</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NE.Ref.{6A3F6A29-93B7-4479-9DDF-C82C029737C7}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[35]</w:t>
      </w:r>
      <w:r w:rsidR="00663BE3" w:rsidRPr="0046422B">
        <w:rPr>
          <w:rFonts w:ascii="Book Antiqua" w:hAnsi="Book Antiqua" w:cs="Times New Roman"/>
          <w:sz w:val="24"/>
          <w:szCs w:val="24"/>
        </w:rPr>
        <w:fldChar w:fldCharType="end"/>
      </w:r>
      <w:r w:rsidR="004D52D8" w:rsidRPr="0046422B">
        <w:rPr>
          <w:rFonts w:ascii="Book Antiqua" w:hAnsi="Book Antiqua" w:cs="Times New Roman"/>
          <w:sz w:val="24"/>
          <w:szCs w:val="24"/>
        </w:rPr>
        <w:t>.</w:t>
      </w:r>
      <w:r w:rsidR="000005C3" w:rsidRPr="0046422B">
        <w:rPr>
          <w:rFonts w:ascii="Book Antiqua" w:hAnsi="Book Antiqua" w:cs="Times New Roman"/>
          <w:sz w:val="24"/>
          <w:szCs w:val="24"/>
        </w:rPr>
        <w:t xml:space="preserve"> </w:t>
      </w:r>
      <w:r w:rsidR="004367AD" w:rsidRPr="0046422B">
        <w:rPr>
          <w:rFonts w:ascii="Book Antiqua" w:hAnsi="Book Antiqua" w:cs="Times New Roman"/>
          <w:sz w:val="24"/>
          <w:szCs w:val="24"/>
        </w:rPr>
        <w:t xml:space="preserve">This result indicates that specific </w:t>
      </w:r>
      <w:r w:rsidR="004367AD" w:rsidRPr="0046422B">
        <w:rPr>
          <w:rFonts w:ascii="Book Antiqua" w:eastAsia="宋体" w:hAnsi="Book Antiqua" w:cs="Times New Roman"/>
          <w:sz w:val="24"/>
          <w:szCs w:val="24"/>
        </w:rPr>
        <w:t>proteins,</w:t>
      </w:r>
      <w:r w:rsidR="004367AD" w:rsidRPr="0046422B">
        <w:rPr>
          <w:rFonts w:ascii="Book Antiqua" w:hAnsi="Book Antiqua" w:cs="Times New Roman"/>
          <w:sz w:val="24"/>
          <w:szCs w:val="24"/>
        </w:rPr>
        <w:t xml:space="preserve"> such as </w:t>
      </w:r>
      <w:proofErr w:type="spellStart"/>
      <w:r w:rsidR="004367AD" w:rsidRPr="0046422B">
        <w:rPr>
          <w:rFonts w:ascii="Book Antiqua" w:hAnsi="Book Antiqua" w:cs="Times New Roman"/>
          <w:sz w:val="24"/>
          <w:szCs w:val="24"/>
        </w:rPr>
        <w:t>hnRNPK</w:t>
      </w:r>
      <w:proofErr w:type="spellEnd"/>
      <w:r w:rsidR="004367AD" w:rsidRPr="0046422B">
        <w:rPr>
          <w:rFonts w:ascii="Book Antiqua" w:eastAsia="宋体" w:hAnsi="Book Antiqua" w:cs="Times New Roman"/>
          <w:sz w:val="24"/>
          <w:szCs w:val="24"/>
        </w:rPr>
        <w:t>,</w:t>
      </w:r>
      <w:r w:rsidR="004367AD" w:rsidRPr="0046422B">
        <w:rPr>
          <w:rFonts w:ascii="Book Antiqua" w:hAnsi="Book Antiqua" w:cs="Times New Roman"/>
          <w:sz w:val="24"/>
          <w:szCs w:val="24"/>
        </w:rPr>
        <w:t xml:space="preserve"> could be both upstream </w:t>
      </w:r>
      <w:r w:rsidR="004367AD" w:rsidRPr="0046422B">
        <w:rPr>
          <w:rFonts w:ascii="Book Antiqua" w:eastAsia="宋体" w:hAnsi="Book Antiqua" w:cs="Times New Roman"/>
          <w:sz w:val="24"/>
          <w:szCs w:val="24"/>
        </w:rPr>
        <w:t>regulators</w:t>
      </w:r>
      <w:r w:rsidR="004367AD" w:rsidRPr="0046422B">
        <w:rPr>
          <w:rFonts w:ascii="Book Antiqua" w:hAnsi="Book Antiqua" w:cs="Times New Roman"/>
          <w:sz w:val="24"/>
          <w:szCs w:val="24"/>
        </w:rPr>
        <w:t xml:space="preserve"> and downstream </w:t>
      </w:r>
      <w:r w:rsidR="004367AD" w:rsidRPr="0046422B">
        <w:rPr>
          <w:rFonts w:ascii="Book Antiqua" w:eastAsia="宋体" w:hAnsi="Book Antiqua" w:cs="Times New Roman"/>
          <w:sz w:val="24"/>
          <w:szCs w:val="24"/>
        </w:rPr>
        <w:t xml:space="preserve">targets of </w:t>
      </w:r>
      <w:r w:rsidR="004367AD" w:rsidRPr="0046422B">
        <w:rPr>
          <w:rFonts w:ascii="Book Antiqua" w:hAnsi="Book Antiqua" w:cs="Times New Roman"/>
          <w:sz w:val="24"/>
          <w:szCs w:val="24"/>
        </w:rPr>
        <w:t>L</w:t>
      </w:r>
      <w:r w:rsidR="004367AD" w:rsidRPr="0046422B">
        <w:rPr>
          <w:rFonts w:ascii="Book Antiqua" w:eastAsia="宋体" w:hAnsi="Book Antiqua" w:cs="Times New Roman"/>
          <w:sz w:val="24"/>
          <w:szCs w:val="24"/>
        </w:rPr>
        <w:t>ncRNA</w:t>
      </w:r>
      <w:r w:rsidR="004367AD" w:rsidRPr="0046422B">
        <w:rPr>
          <w:rFonts w:ascii="Book Antiqua" w:hAnsi="Book Antiqua" w:cs="Times New Roman"/>
          <w:sz w:val="24"/>
          <w:szCs w:val="24"/>
        </w:rPr>
        <w:t>, suggesting a novel mechanism of L</w:t>
      </w:r>
      <w:r w:rsidR="004367AD" w:rsidRPr="0046422B">
        <w:rPr>
          <w:rFonts w:ascii="Book Antiqua" w:eastAsia="宋体" w:hAnsi="Book Antiqua" w:cs="Times New Roman"/>
          <w:sz w:val="24"/>
          <w:szCs w:val="24"/>
        </w:rPr>
        <w:t>ncRNA</w:t>
      </w:r>
      <w:r w:rsidR="004367AD" w:rsidRPr="0046422B">
        <w:rPr>
          <w:rFonts w:ascii="Book Antiqua" w:hAnsi="Book Antiqua" w:cs="Times New Roman"/>
          <w:sz w:val="24"/>
          <w:szCs w:val="24"/>
        </w:rPr>
        <w:t>.</w:t>
      </w:r>
    </w:p>
    <w:p w:rsidR="006848CF" w:rsidRPr="0046422B" w:rsidRDefault="00767DB3"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The osteogenic differentiation of MSCs is affected by many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NE.Ref.{FE94DEC6-7F2D-45E2-8D45-0934C717E1BF}</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[36]</w:t>
      </w:r>
      <w:r w:rsidR="00663BE3" w:rsidRPr="0046422B">
        <w:rPr>
          <w:rFonts w:ascii="Book Antiqua" w:hAnsi="Book Antiqua" w:cs="Times New Roman"/>
          <w:sz w:val="24"/>
          <w:szCs w:val="24"/>
        </w:rPr>
        <w:fldChar w:fldCharType="end"/>
      </w:r>
      <w:r w:rsidR="00B44807" w:rsidRPr="0046422B">
        <w:rPr>
          <w:rFonts w:ascii="Book Antiqua" w:hAnsi="Book Antiqua" w:cs="Times New Roman"/>
          <w:sz w:val="24"/>
          <w:szCs w:val="24"/>
        </w:rPr>
        <w:t>.</w:t>
      </w:r>
      <w:r w:rsidR="00415112"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It is very likely that these factors influence MSCs </w:t>
      </w:r>
      <w:r w:rsidRPr="0046422B">
        <w:rPr>
          <w:rFonts w:ascii="Book Antiqua" w:eastAsia="宋体" w:hAnsi="Book Antiqua" w:cs="Times New Roman"/>
          <w:sz w:val="24"/>
          <w:szCs w:val="24"/>
        </w:rPr>
        <w:t>by</w:t>
      </w:r>
      <w:r w:rsidRPr="0046422B">
        <w:rPr>
          <w:rFonts w:ascii="Book Antiqua" w:hAnsi="Book Antiqua" w:cs="Times New Roman"/>
          <w:sz w:val="24"/>
          <w:szCs w:val="24"/>
        </w:rPr>
        <w:t xml:space="preserve"> regulating their L</w:t>
      </w:r>
      <w:r w:rsidRPr="0046422B">
        <w:rPr>
          <w:rFonts w:ascii="Book Antiqua" w:eastAsia="宋体" w:hAnsi="Book Antiqua" w:cs="Times New Roman"/>
          <w:sz w:val="24"/>
          <w:szCs w:val="24"/>
        </w:rPr>
        <w:t>ncRNA</w:t>
      </w:r>
      <w:r w:rsidRPr="0046422B">
        <w:rPr>
          <w:rFonts w:ascii="Book Antiqua" w:hAnsi="Book Antiqua" w:cs="Times New Roman"/>
          <w:sz w:val="24"/>
          <w:szCs w:val="24"/>
        </w:rPr>
        <w:t xml:space="preserve"> expression. Osteogenic growth peptide, a short and linear </w:t>
      </w:r>
      <w:proofErr w:type="spellStart"/>
      <w:r w:rsidRPr="0046422B">
        <w:rPr>
          <w:rFonts w:ascii="Book Antiqua" w:hAnsi="Book Antiqua" w:cs="Times New Roman"/>
          <w:sz w:val="24"/>
          <w:szCs w:val="24"/>
        </w:rPr>
        <w:t>tetradecapeptide</w:t>
      </w:r>
      <w:proofErr w:type="spellEnd"/>
      <w:r w:rsidRPr="0046422B">
        <w:rPr>
          <w:rFonts w:ascii="Book Antiqua" w:hAnsi="Book Antiqua" w:cs="Times New Roman"/>
          <w:sz w:val="24"/>
          <w:szCs w:val="24"/>
        </w:rPr>
        <w:t xml:space="preserve"> in </w:t>
      </w:r>
      <w:r w:rsidRPr="0046422B">
        <w:rPr>
          <w:rFonts w:ascii="Book Antiqua" w:hAnsi="Book Antiqua" w:cs="Times New Roman"/>
          <w:sz w:val="24"/>
          <w:szCs w:val="24"/>
        </w:rPr>
        <w:lastRenderedPageBreak/>
        <w:t>serum, enhances the osteogenic differentiation of MSCs through lncRNA-AK141205</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NE.Ref.{A203EF10-7015-4B95-9BA2-6B8850D34BE4}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[37]</w:t>
      </w:r>
      <w:r w:rsidR="00663BE3" w:rsidRPr="0046422B">
        <w:rPr>
          <w:rFonts w:ascii="Book Antiqua" w:hAnsi="Book Antiqua" w:cs="Times New Roman"/>
          <w:sz w:val="24"/>
          <w:szCs w:val="24"/>
        </w:rPr>
        <w:fldChar w:fldCharType="end"/>
      </w:r>
      <w:r w:rsidR="0043698A" w:rsidRPr="0046422B">
        <w:rPr>
          <w:rFonts w:ascii="Book Antiqua" w:hAnsi="Book Antiqua" w:cs="Times New Roman"/>
          <w:sz w:val="24"/>
          <w:szCs w:val="24"/>
        </w:rPr>
        <w:t>.</w:t>
      </w:r>
      <w:r w:rsidR="00FB38C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addition, MSCs undergoing osteogenic differentiation in an inflammatory microenvironment caused by Staphylococcal protein A have the specific expression profile of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among which LncRNA-NONHSAT009968 may play a leading role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NE.Ref.{B6C9693D-200E-41F2-95CB-5B29FBC1BDC9}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[38]</w:t>
      </w:r>
      <w:r w:rsidR="00663BE3" w:rsidRPr="0046422B">
        <w:rPr>
          <w:rFonts w:ascii="Book Antiqua" w:hAnsi="Book Antiqua" w:cs="Times New Roman"/>
          <w:sz w:val="24"/>
          <w:szCs w:val="24"/>
        </w:rPr>
        <w:fldChar w:fldCharType="end"/>
      </w:r>
      <w:r w:rsidR="001C4855"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high glucose </w:t>
      </w:r>
      <w:r w:rsidRPr="0046422B">
        <w:rPr>
          <w:rFonts w:ascii="Book Antiqua" w:eastAsia="宋体" w:hAnsi="Book Antiqua" w:cs="Times New Roman"/>
          <w:sz w:val="24"/>
          <w:szCs w:val="24"/>
        </w:rPr>
        <w:t xml:space="preserve">conditions inhibit </w:t>
      </w:r>
      <w:r w:rsidRPr="0046422B">
        <w:rPr>
          <w:rFonts w:ascii="Book Antiqua" w:hAnsi="Book Antiqua" w:cs="Times New Roman"/>
          <w:sz w:val="24"/>
          <w:szCs w:val="24"/>
        </w:rPr>
        <w:t xml:space="preserve">LncRNA-AK028326 expression and therefore </w:t>
      </w:r>
      <w:r w:rsidRPr="0046422B">
        <w:rPr>
          <w:rFonts w:ascii="Book Antiqua" w:eastAsia="宋体" w:hAnsi="Book Antiqua" w:cs="Times New Roman"/>
          <w:sz w:val="24"/>
          <w:szCs w:val="24"/>
        </w:rPr>
        <w:t>prevent MSC</w:t>
      </w:r>
      <w:r w:rsidRPr="0046422B">
        <w:rPr>
          <w:rFonts w:ascii="Book Antiqua" w:hAnsi="Book Antiqua" w:cs="Times New Roman"/>
          <w:sz w:val="24"/>
          <w:szCs w:val="24"/>
        </w:rPr>
        <w:t xml:space="preserve"> osteogenic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NE.Ref.{8C75CD76-05CB-4713-97DC-9676271064AE}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[39]</w:t>
      </w:r>
      <w:r w:rsidR="00663BE3" w:rsidRPr="0046422B">
        <w:rPr>
          <w:rFonts w:ascii="Book Antiqua" w:hAnsi="Book Antiqua" w:cs="Times New Roman"/>
          <w:sz w:val="24"/>
          <w:szCs w:val="24"/>
        </w:rPr>
        <w:fldChar w:fldCharType="end"/>
      </w:r>
      <w:r w:rsidR="00D8674E" w:rsidRPr="0046422B">
        <w:rPr>
          <w:rFonts w:ascii="Book Antiqua" w:hAnsi="Book Antiqua" w:cs="Times New Roman"/>
          <w:sz w:val="24"/>
          <w:szCs w:val="24"/>
        </w:rPr>
        <w:t>.</w:t>
      </w:r>
      <w:r w:rsidR="00D538DC" w:rsidRPr="0046422B">
        <w:rPr>
          <w:rFonts w:ascii="Book Antiqua" w:hAnsi="Book Antiqua" w:cs="Times New Roman"/>
          <w:sz w:val="24"/>
          <w:szCs w:val="24"/>
        </w:rPr>
        <w:t xml:space="preserve"> </w:t>
      </w:r>
      <w:r w:rsidRPr="0046422B">
        <w:rPr>
          <w:rFonts w:ascii="Book Antiqua" w:hAnsi="Book Antiqua" w:cs="Times New Roman"/>
          <w:sz w:val="24"/>
          <w:szCs w:val="24"/>
        </w:rPr>
        <w:t>Therefore,</w:t>
      </w:r>
      <w:r w:rsidRPr="0046422B">
        <w:rPr>
          <w:rFonts w:ascii="Book Antiqua" w:eastAsia="宋体" w:hAnsi="Book Antiqua" w:cs="Times New Roman"/>
          <w:sz w:val="24"/>
          <w:szCs w:val="24"/>
        </w:rPr>
        <w:t xml:space="preserve"> the</w:t>
      </w:r>
      <w:r w:rsidRPr="0046422B">
        <w:rPr>
          <w:rFonts w:ascii="Book Antiqua" w:hAnsi="Book Antiqua" w:cs="Times New Roman"/>
          <w:sz w:val="24"/>
          <w:szCs w:val="24"/>
        </w:rPr>
        <w:t xml:space="preserve"> conclusion could be made that not only the nutrient content but also the </w:t>
      </w:r>
      <w:proofErr w:type="spellStart"/>
      <w:r w:rsidRPr="0046422B">
        <w:rPr>
          <w:rFonts w:ascii="Book Antiqua" w:hAnsi="Book Antiqua" w:cs="Times New Roman"/>
          <w:sz w:val="24"/>
          <w:szCs w:val="24"/>
        </w:rPr>
        <w:t>osteo</w:t>
      </w:r>
      <w:proofErr w:type="spellEnd"/>
      <w:r w:rsidRPr="0046422B">
        <w:rPr>
          <w:rFonts w:ascii="Book Antiqua" w:hAnsi="Book Antiqua" w:cs="Times New Roman"/>
          <w:sz w:val="24"/>
          <w:szCs w:val="24"/>
        </w:rPr>
        <w:t xml:space="preserve">-inductive and inflammatory factor in the culture microenvironment could affect LncRNA expression, leading to a subsequent change in MSC osteogenesis. However, even </w:t>
      </w:r>
      <w:r w:rsidRPr="0046422B">
        <w:rPr>
          <w:rFonts w:ascii="Book Antiqua" w:eastAsia="宋体" w:hAnsi="Book Antiqua" w:cs="Times New Roman"/>
          <w:sz w:val="24"/>
          <w:szCs w:val="24"/>
        </w:rPr>
        <w:t xml:space="preserve">when </w:t>
      </w:r>
      <w:r w:rsidRPr="0046422B">
        <w:rPr>
          <w:rFonts w:ascii="Book Antiqua" w:hAnsi="Book Antiqua" w:cs="Times New Roman"/>
          <w:sz w:val="24"/>
          <w:szCs w:val="24"/>
        </w:rPr>
        <w:t xml:space="preserve">different </w:t>
      </w:r>
      <w:r w:rsidRPr="0046422B">
        <w:rPr>
          <w:rFonts w:ascii="Book Antiqua" w:eastAsia="宋体" w:hAnsi="Book Antiqua" w:cs="Times New Roman"/>
          <w:sz w:val="24"/>
          <w:szCs w:val="24"/>
        </w:rPr>
        <w:t>stimulations</w:t>
      </w:r>
      <w:r w:rsidRPr="0046422B">
        <w:rPr>
          <w:rFonts w:ascii="Book Antiqua" w:hAnsi="Book Antiqua" w:cs="Times New Roman"/>
          <w:sz w:val="24"/>
          <w:szCs w:val="24"/>
        </w:rPr>
        <w:t xml:space="preserve"> result in the same tendency of differentiation, these factors still exhibit functions through various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and different </w:t>
      </w:r>
      <w:r w:rsidRPr="0046422B">
        <w:rPr>
          <w:rFonts w:ascii="Book Antiqua" w:eastAsia="宋体" w:hAnsi="Book Antiqua" w:cs="Times New Roman"/>
          <w:sz w:val="24"/>
          <w:szCs w:val="24"/>
        </w:rPr>
        <w:t>mechanisms.</w:t>
      </w:r>
      <w:r w:rsidR="00F60DC5" w:rsidRPr="0046422B">
        <w:rPr>
          <w:rFonts w:ascii="Book Antiqua" w:hAnsi="Book Antiqua" w:cs="Times New Roman"/>
          <w:sz w:val="24"/>
          <w:szCs w:val="24"/>
        </w:rPr>
        <w:t xml:space="preserve"> </w:t>
      </w:r>
    </w:p>
    <w:p w:rsidR="000B4891" w:rsidRDefault="00882A3F"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Apart from the culture medium, culture materials influence the osteogenic differentiation of MSCs. A large number of biomaterials</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nanomaterials, piezoelectric materials and </w:t>
      </w:r>
      <w:r w:rsidRPr="0046422B">
        <w:rPr>
          <w:rFonts w:ascii="Book Antiqua" w:eastAsia="宋体" w:hAnsi="Book Antiqua" w:cs="Times New Roman"/>
          <w:sz w:val="24"/>
          <w:szCs w:val="24"/>
        </w:rPr>
        <w:t>hydrogels,</w:t>
      </w:r>
      <w:r w:rsidRPr="0046422B">
        <w:rPr>
          <w:rFonts w:ascii="Book Antiqua" w:hAnsi="Book Antiqua" w:cs="Times New Roman"/>
          <w:sz w:val="24"/>
          <w:szCs w:val="24"/>
        </w:rPr>
        <w:t xml:space="preserve"> could enhance the osteogenic differentiation ability of MSCs, some of which have been widely used in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clinic</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NE.Ref.{9F333820-50EF-4B0E-AE04-BEF6F3986324}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[40</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41]</w:t>
      </w:r>
      <w:r w:rsidR="00663BE3" w:rsidRPr="0046422B">
        <w:rPr>
          <w:rFonts w:ascii="Book Antiqua" w:hAnsi="Book Antiqua" w:cs="Times New Roman"/>
          <w:sz w:val="24"/>
          <w:szCs w:val="24"/>
        </w:rPr>
        <w:fldChar w:fldCharType="end"/>
      </w:r>
      <w:r w:rsidR="009E4888" w:rsidRPr="0046422B">
        <w:rPr>
          <w:rFonts w:ascii="Book Antiqua" w:hAnsi="Book Antiqua" w:cs="Times New Roman"/>
          <w:sz w:val="24"/>
          <w:szCs w:val="24"/>
        </w:rPr>
        <w:t xml:space="preserve">. </w:t>
      </w:r>
      <w:r w:rsidR="00A15526" w:rsidRPr="0046422B">
        <w:rPr>
          <w:rFonts w:ascii="Book Antiqua" w:hAnsi="Book Antiqua" w:cs="Times New Roman"/>
          <w:sz w:val="24"/>
          <w:szCs w:val="24"/>
        </w:rPr>
        <w:t xml:space="preserve">Recently, </w:t>
      </w:r>
      <w:proofErr w:type="spellStart"/>
      <w:r w:rsidR="00A15526" w:rsidRPr="0046422B">
        <w:rPr>
          <w:rFonts w:ascii="Book Antiqua" w:hAnsi="Book Antiqua" w:cs="Times New Roman"/>
          <w:sz w:val="24"/>
          <w:szCs w:val="24"/>
        </w:rPr>
        <w:t>Lv</w:t>
      </w:r>
      <w:proofErr w:type="spellEnd"/>
      <w:r w:rsidR="00A15526" w:rsidRPr="001B7D8F">
        <w:rPr>
          <w:rFonts w:ascii="Book Antiqua" w:hAnsi="Book Antiqua" w:cs="Times New Roman"/>
          <w:i/>
          <w:sz w:val="24"/>
          <w:szCs w:val="24"/>
        </w:rPr>
        <w:t xml:space="preserve"> </w:t>
      </w:r>
      <w:r w:rsidR="00911ADC"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NE.Ref.{39E82F9C-60B9-4F7E-B58A-4BCE14CE44EA}</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[42]</w:t>
      </w:r>
      <w:r w:rsidR="001B7D8F" w:rsidRPr="0046422B">
        <w:rPr>
          <w:rFonts w:ascii="Book Antiqua" w:hAnsi="Book Antiqua" w:cs="Times New Roman"/>
          <w:sz w:val="24"/>
          <w:szCs w:val="24"/>
        </w:rPr>
        <w:fldChar w:fldCharType="end"/>
      </w:r>
      <w:r w:rsidR="00A15526" w:rsidRPr="0046422B">
        <w:rPr>
          <w:rFonts w:ascii="Book Antiqua" w:hAnsi="Book Antiqua" w:cs="Times New Roman"/>
          <w:sz w:val="24"/>
          <w:szCs w:val="24"/>
        </w:rPr>
        <w:t xml:space="preserve"> found that </w:t>
      </w:r>
      <w:r w:rsidR="00257677" w:rsidRPr="0046422B">
        <w:rPr>
          <w:rFonts w:ascii="Book Antiqua" w:hAnsi="Book Antiqua" w:cs="Times New Roman"/>
          <w:sz w:val="24"/>
          <w:szCs w:val="24"/>
        </w:rPr>
        <w:t>TiO</w:t>
      </w:r>
      <w:r w:rsidR="00257677" w:rsidRPr="0046422B">
        <w:rPr>
          <w:rFonts w:ascii="Book Antiqua" w:hAnsi="Book Antiqua" w:cs="Times New Roman"/>
          <w:sz w:val="24"/>
          <w:szCs w:val="24"/>
          <w:vertAlign w:val="subscript"/>
        </w:rPr>
        <w:t>2</w:t>
      </w:r>
      <w:r w:rsidR="00257677" w:rsidRPr="0046422B">
        <w:rPr>
          <w:rFonts w:ascii="Book Antiqua" w:hAnsi="Book Antiqua" w:cs="Times New Roman"/>
          <w:sz w:val="24"/>
          <w:szCs w:val="24"/>
        </w:rPr>
        <w:t xml:space="preserve"> </w:t>
      </w:r>
      <w:r w:rsidR="00F665C0" w:rsidRPr="0046422B">
        <w:rPr>
          <w:rFonts w:ascii="Book Antiqua" w:hAnsi="Book Antiqua" w:cs="Times New Roman"/>
          <w:sz w:val="24"/>
          <w:szCs w:val="24"/>
        </w:rPr>
        <w:t>n</w:t>
      </w:r>
      <w:r w:rsidR="00257677" w:rsidRPr="0046422B">
        <w:rPr>
          <w:rFonts w:ascii="Book Antiqua" w:hAnsi="Book Antiqua" w:cs="Times New Roman"/>
          <w:sz w:val="24"/>
          <w:szCs w:val="24"/>
        </w:rPr>
        <w:t xml:space="preserve">anotube materials could </w:t>
      </w:r>
      <w:r w:rsidR="009D60EF" w:rsidRPr="0046422B">
        <w:rPr>
          <w:rFonts w:ascii="Book Antiqua" w:hAnsi="Book Antiqua" w:cs="Times New Roman"/>
          <w:sz w:val="24"/>
          <w:szCs w:val="24"/>
        </w:rPr>
        <w:t>alter the epigenetic profile</w:t>
      </w:r>
      <w:r w:rsidR="00EC7860" w:rsidRPr="0046422B">
        <w:rPr>
          <w:rFonts w:ascii="Book Antiqua" w:hAnsi="Book Antiqua" w:cs="Times New Roman"/>
          <w:sz w:val="24"/>
          <w:szCs w:val="24"/>
        </w:rPr>
        <w:t>, including the LncRNA expression</w:t>
      </w:r>
      <w:r w:rsidR="009D60EF" w:rsidRPr="0046422B">
        <w:rPr>
          <w:rFonts w:ascii="Book Antiqua" w:hAnsi="Book Antiqua" w:cs="Times New Roman"/>
          <w:sz w:val="24"/>
          <w:szCs w:val="24"/>
        </w:rPr>
        <w:t xml:space="preserve"> of MSCs during osteogenic differentiation.</w:t>
      </w:r>
      <w:r w:rsidR="00CA56C3" w:rsidRPr="0046422B">
        <w:rPr>
          <w:rFonts w:ascii="Book Antiqua" w:hAnsi="Book Antiqua" w:cs="Times New Roman"/>
          <w:sz w:val="24"/>
          <w:szCs w:val="24"/>
        </w:rPr>
        <w:t xml:space="preserve"> </w:t>
      </w:r>
      <w:r w:rsidR="00F665C0" w:rsidRPr="0046422B">
        <w:rPr>
          <w:rFonts w:ascii="Book Antiqua" w:hAnsi="Book Antiqua" w:cs="Times New Roman"/>
          <w:sz w:val="24"/>
          <w:szCs w:val="24"/>
        </w:rPr>
        <w:t xml:space="preserve">Moreover, nanofibers </w:t>
      </w:r>
      <w:r w:rsidR="00D678C0" w:rsidRPr="0046422B">
        <w:rPr>
          <w:rFonts w:ascii="Book Antiqua" w:hAnsi="Book Antiqua" w:cs="Times New Roman"/>
          <w:sz w:val="24"/>
          <w:szCs w:val="24"/>
        </w:rPr>
        <w:t>modulated the LncRNA network</w:t>
      </w:r>
      <w:r w:rsidR="003C49B6" w:rsidRPr="0046422B">
        <w:rPr>
          <w:rFonts w:ascii="Book Antiqua" w:hAnsi="Book Antiqua" w:cs="Times New Roman"/>
          <w:sz w:val="24"/>
          <w:szCs w:val="24"/>
        </w:rPr>
        <w:t xml:space="preserve"> </w:t>
      </w:r>
      <w:r w:rsidR="00D538DC" w:rsidRPr="0046422B">
        <w:rPr>
          <w:rFonts w:ascii="Book Antiqua" w:hAnsi="Book Antiqua" w:cs="Times New Roman"/>
          <w:sz w:val="24"/>
          <w:szCs w:val="24"/>
        </w:rPr>
        <w:t>to</w:t>
      </w:r>
      <w:r w:rsidR="003C49B6" w:rsidRPr="0046422B">
        <w:rPr>
          <w:rFonts w:ascii="Book Antiqua" w:hAnsi="Book Antiqua" w:cs="Times New Roman"/>
          <w:sz w:val="24"/>
          <w:szCs w:val="24"/>
        </w:rPr>
        <w:t xml:space="preserve"> accelerate MSCs 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NE.Ref.{821EF41E-476C-4D54-8087-E7A625153834}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[43]</w:t>
      </w:r>
      <w:r w:rsidR="00663BE3" w:rsidRPr="0046422B">
        <w:rPr>
          <w:rFonts w:ascii="Book Antiqua" w:hAnsi="Book Antiqua" w:cs="Times New Roman"/>
          <w:sz w:val="24"/>
          <w:szCs w:val="24"/>
        </w:rPr>
        <w:fldChar w:fldCharType="end"/>
      </w:r>
      <w:r w:rsidR="00CD2D79" w:rsidRPr="0046422B">
        <w:rPr>
          <w:rFonts w:ascii="Book Antiqua" w:hAnsi="Book Antiqua" w:cs="Times New Roman"/>
          <w:sz w:val="24"/>
          <w:szCs w:val="24"/>
        </w:rPr>
        <w:t>.</w:t>
      </w:r>
      <w:r w:rsidR="008E7508" w:rsidRPr="0046422B">
        <w:rPr>
          <w:rFonts w:ascii="Book Antiqua" w:hAnsi="Book Antiqua" w:cs="Times New Roman"/>
          <w:sz w:val="24"/>
          <w:szCs w:val="24"/>
        </w:rPr>
        <w:t xml:space="preserve"> </w:t>
      </w:r>
      <w:r w:rsidR="004E08BA" w:rsidRPr="0046422B">
        <w:rPr>
          <w:rFonts w:ascii="Book Antiqua" w:hAnsi="Book Antiqua" w:cs="Times New Roman"/>
          <w:sz w:val="24"/>
          <w:szCs w:val="24"/>
        </w:rPr>
        <w:t xml:space="preserve">These studies </w:t>
      </w:r>
      <w:r w:rsidR="000F0CCA" w:rsidRPr="0046422B">
        <w:rPr>
          <w:rFonts w:ascii="Book Antiqua" w:hAnsi="Book Antiqua" w:cs="Times New Roman"/>
          <w:sz w:val="24"/>
          <w:szCs w:val="24"/>
        </w:rPr>
        <w:t>confirm</w:t>
      </w:r>
      <w:r w:rsidR="000F2AE3" w:rsidRPr="0046422B">
        <w:rPr>
          <w:rFonts w:ascii="Book Antiqua" w:hAnsi="Book Antiqua" w:cs="Times New Roman"/>
          <w:sz w:val="24"/>
          <w:szCs w:val="24"/>
        </w:rPr>
        <w:t xml:space="preserve"> that</w:t>
      </w:r>
      <w:r w:rsidR="009B2E3E" w:rsidRPr="0046422B">
        <w:rPr>
          <w:rFonts w:ascii="Book Antiqua" w:hAnsi="Book Antiqua" w:cs="Times New Roman"/>
          <w:sz w:val="24"/>
          <w:szCs w:val="24"/>
        </w:rPr>
        <w:t xml:space="preserve"> the </w:t>
      </w:r>
      <w:r w:rsidR="00D538DC" w:rsidRPr="0046422B">
        <w:rPr>
          <w:rFonts w:ascii="Book Antiqua" w:hAnsi="Book Antiqua" w:cs="Times New Roman"/>
          <w:sz w:val="24"/>
          <w:szCs w:val="24"/>
        </w:rPr>
        <w:t>differentially expressed</w:t>
      </w:r>
      <w:r w:rsidR="00AA18F6" w:rsidRPr="0046422B">
        <w:rPr>
          <w:rFonts w:ascii="Book Antiqua" w:hAnsi="Book Antiqua" w:cs="Times New Roman"/>
          <w:sz w:val="24"/>
          <w:szCs w:val="24"/>
        </w:rPr>
        <w:t xml:space="preserve"> LncRNA in the culture materials</w:t>
      </w:r>
      <w:r w:rsidR="00D538DC" w:rsidRPr="0046422B">
        <w:rPr>
          <w:rFonts w:ascii="Book Antiqua" w:hAnsi="Book Antiqua" w:cs="Times New Roman"/>
          <w:sz w:val="24"/>
          <w:szCs w:val="24"/>
        </w:rPr>
        <w:t xml:space="preserve"> </w:t>
      </w:r>
      <w:r w:rsidR="00AA18F6" w:rsidRPr="0046422B">
        <w:rPr>
          <w:rFonts w:ascii="Book Antiqua" w:hAnsi="Book Antiqua" w:cs="Times New Roman"/>
          <w:sz w:val="24"/>
          <w:szCs w:val="24"/>
        </w:rPr>
        <w:t>mediat</w:t>
      </w:r>
      <w:r w:rsidR="00D538DC" w:rsidRPr="0046422B">
        <w:rPr>
          <w:rFonts w:ascii="Book Antiqua" w:hAnsi="Book Antiqua" w:cs="Times New Roman"/>
          <w:sz w:val="24"/>
          <w:szCs w:val="24"/>
        </w:rPr>
        <w:t>e the</w:t>
      </w:r>
      <w:r w:rsidR="00AA18F6" w:rsidRPr="0046422B">
        <w:rPr>
          <w:rFonts w:ascii="Book Antiqua" w:hAnsi="Book Antiqua" w:cs="Times New Roman"/>
          <w:sz w:val="24"/>
          <w:szCs w:val="24"/>
        </w:rPr>
        <w:t xml:space="preserve"> osteogen</w:t>
      </w:r>
      <w:r w:rsidR="00D538DC" w:rsidRPr="0046422B">
        <w:rPr>
          <w:rFonts w:ascii="Book Antiqua" w:hAnsi="Book Antiqua" w:cs="Times New Roman"/>
          <w:sz w:val="24"/>
          <w:szCs w:val="24"/>
        </w:rPr>
        <w:t>ic differentiation</w:t>
      </w:r>
      <w:r w:rsidR="00AA18F6" w:rsidRPr="0046422B">
        <w:rPr>
          <w:rFonts w:ascii="Book Antiqua" w:hAnsi="Book Antiqua" w:cs="Times New Roman"/>
          <w:sz w:val="24"/>
          <w:szCs w:val="24"/>
        </w:rPr>
        <w:t xml:space="preserve"> </w:t>
      </w:r>
      <w:r w:rsidR="00633795" w:rsidRPr="0046422B">
        <w:rPr>
          <w:rFonts w:ascii="Book Antiqua" w:hAnsi="Book Antiqua" w:cs="Times New Roman"/>
          <w:sz w:val="24"/>
          <w:szCs w:val="24"/>
        </w:rPr>
        <w:t>of MSCs.</w:t>
      </w:r>
      <w:r w:rsidR="00BD437F" w:rsidRPr="0046422B">
        <w:rPr>
          <w:rFonts w:ascii="Book Antiqua" w:hAnsi="Book Antiqua" w:cs="Times New Roman"/>
          <w:sz w:val="24"/>
          <w:szCs w:val="24"/>
        </w:rPr>
        <w:t xml:space="preserve"> </w:t>
      </w:r>
      <w:r w:rsidR="009C268A" w:rsidRPr="0046422B">
        <w:rPr>
          <w:rFonts w:ascii="Book Antiqua" w:hAnsi="Book Antiqua" w:cs="Times New Roman"/>
          <w:sz w:val="24"/>
          <w:szCs w:val="24"/>
        </w:rPr>
        <w:t xml:space="preserve">Clarifying the </w:t>
      </w:r>
      <w:r w:rsidR="00A81989" w:rsidRPr="0046422B">
        <w:rPr>
          <w:rFonts w:ascii="Book Antiqua" w:hAnsi="Book Antiqua" w:cs="Times New Roman"/>
          <w:sz w:val="24"/>
          <w:szCs w:val="24"/>
        </w:rPr>
        <w:t xml:space="preserve">concrete mechanisms of these </w:t>
      </w:r>
      <w:proofErr w:type="spellStart"/>
      <w:r w:rsidR="00A81989" w:rsidRPr="0046422B">
        <w:rPr>
          <w:rFonts w:ascii="Book Antiqua" w:hAnsi="Book Antiqua" w:cs="Times New Roman"/>
          <w:sz w:val="24"/>
          <w:szCs w:val="24"/>
        </w:rPr>
        <w:t>LncRNA</w:t>
      </w:r>
      <w:r w:rsidR="00D85602" w:rsidRPr="0046422B">
        <w:rPr>
          <w:rFonts w:ascii="Book Antiqua" w:hAnsi="Book Antiqua" w:cs="Times New Roman"/>
          <w:sz w:val="24"/>
          <w:szCs w:val="24"/>
        </w:rPr>
        <w:t>s</w:t>
      </w:r>
      <w:proofErr w:type="spellEnd"/>
      <w:r w:rsidR="009B438F" w:rsidRPr="0046422B">
        <w:rPr>
          <w:rFonts w:ascii="Book Antiqua" w:hAnsi="Book Antiqua" w:cs="Times New Roman"/>
          <w:sz w:val="24"/>
          <w:szCs w:val="24"/>
        </w:rPr>
        <w:t xml:space="preserve"> can</w:t>
      </w:r>
      <w:r w:rsidR="005F2406" w:rsidRPr="0046422B">
        <w:rPr>
          <w:rFonts w:ascii="Book Antiqua" w:hAnsi="Book Antiqua" w:cs="Times New Roman"/>
          <w:sz w:val="24"/>
          <w:szCs w:val="24"/>
        </w:rPr>
        <w:t xml:space="preserve"> </w:t>
      </w:r>
      <w:r w:rsidR="002335D3" w:rsidRPr="0046422B">
        <w:rPr>
          <w:rFonts w:ascii="Book Antiqua" w:hAnsi="Book Antiqua" w:cs="Times New Roman"/>
          <w:sz w:val="24"/>
          <w:szCs w:val="24"/>
        </w:rPr>
        <w:t>allow us to precisely control the osteogenic ability of MSCs</w:t>
      </w:r>
      <w:r w:rsidR="005F2406" w:rsidRPr="0046422B">
        <w:rPr>
          <w:rFonts w:ascii="Book Antiqua" w:hAnsi="Book Antiqua" w:cs="Times New Roman"/>
          <w:sz w:val="24"/>
          <w:szCs w:val="24"/>
        </w:rPr>
        <w:t xml:space="preserve"> and help to</w:t>
      </w:r>
      <w:r w:rsidR="009B438F" w:rsidRPr="0046422B">
        <w:rPr>
          <w:rFonts w:ascii="Book Antiqua" w:hAnsi="Book Antiqua" w:cs="Times New Roman"/>
          <w:sz w:val="24"/>
          <w:szCs w:val="24"/>
        </w:rPr>
        <w:t xml:space="preserve"> </w:t>
      </w:r>
      <w:r w:rsidR="005F2406" w:rsidRPr="0046422B">
        <w:rPr>
          <w:rFonts w:ascii="Book Antiqua" w:hAnsi="Book Antiqua" w:cs="Times New Roman"/>
          <w:sz w:val="24"/>
          <w:szCs w:val="24"/>
        </w:rPr>
        <w:t xml:space="preserve">improve their </w:t>
      </w:r>
      <w:hyperlink r:id="rId23" w:history="1">
        <w:r w:rsidR="005F2406" w:rsidRPr="0046422B">
          <w:rPr>
            <w:rFonts w:ascii="Book Antiqua" w:hAnsi="Book Antiqua" w:cs="Times New Roman"/>
            <w:sz w:val="24"/>
            <w:szCs w:val="24"/>
          </w:rPr>
          <w:t>curative</w:t>
        </w:r>
      </w:hyperlink>
      <w:r w:rsidR="005F2406" w:rsidRPr="0046422B">
        <w:rPr>
          <w:rFonts w:ascii="Book Antiqua" w:hAnsi="Book Antiqua" w:cs="Times New Roman"/>
          <w:sz w:val="24"/>
          <w:szCs w:val="24"/>
        </w:rPr>
        <w:t> </w:t>
      </w:r>
      <w:hyperlink r:id="rId24" w:history="1">
        <w:r w:rsidR="005F2406" w:rsidRPr="0046422B">
          <w:rPr>
            <w:rFonts w:ascii="Book Antiqua" w:hAnsi="Book Antiqua" w:cs="Times New Roman"/>
            <w:sz w:val="24"/>
            <w:szCs w:val="24"/>
          </w:rPr>
          <w:t>effect</w:t>
        </w:r>
      </w:hyperlink>
      <w:r w:rsidR="002335D3" w:rsidRPr="0046422B">
        <w:rPr>
          <w:rFonts w:ascii="Book Antiqua" w:hAnsi="Book Antiqua" w:cs="Times New Roman"/>
          <w:sz w:val="24"/>
          <w:szCs w:val="24"/>
        </w:rPr>
        <w:t xml:space="preserve"> in bone reconstruction.</w:t>
      </w:r>
    </w:p>
    <w:p w:rsidR="001B7D8F" w:rsidRPr="0046422B" w:rsidRDefault="001B7D8F" w:rsidP="001B7D8F">
      <w:pPr>
        <w:spacing w:line="360" w:lineRule="auto"/>
        <w:ind w:firstLineChars="100" w:firstLine="240"/>
        <w:rPr>
          <w:rFonts w:ascii="Book Antiqua" w:hAnsi="Book Antiqua" w:cs="Times New Roman"/>
          <w:sz w:val="24"/>
          <w:szCs w:val="24"/>
        </w:rPr>
      </w:pPr>
    </w:p>
    <w:p w:rsidR="00E46BB3"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ADIPOGENIC DIFFERENTIATION</w:t>
      </w:r>
    </w:p>
    <w:p w:rsidR="005F431D" w:rsidRPr="0046422B" w:rsidRDefault="00A76756"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Adipose tissue comprises a substantial amount of biologically active tissues, and </w:t>
      </w:r>
      <w:proofErr w:type="spellStart"/>
      <w:r w:rsidRPr="0046422B">
        <w:rPr>
          <w:rFonts w:ascii="Book Antiqua" w:hAnsi="Book Antiqua" w:cs="Times New Roman"/>
          <w:sz w:val="24"/>
          <w:szCs w:val="24"/>
        </w:rPr>
        <w:t>nonobese</w:t>
      </w:r>
      <w:proofErr w:type="spellEnd"/>
      <w:r w:rsidRPr="0046422B">
        <w:rPr>
          <w:rFonts w:ascii="Book Antiqua" w:hAnsi="Book Antiqua" w:cs="Times New Roman"/>
          <w:sz w:val="24"/>
          <w:szCs w:val="24"/>
        </w:rPr>
        <w:t xml:space="preserve"> men and women have </w:t>
      </w:r>
      <w:r w:rsidR="001B7D8F">
        <w:rPr>
          <w:rFonts w:ascii="Book Antiqua" w:hAnsi="Book Antiqua" w:cs="Times New Roman" w:hint="eastAsia"/>
          <w:sz w:val="24"/>
          <w:szCs w:val="24"/>
        </w:rPr>
        <w:t xml:space="preserve">approximately </w:t>
      </w:r>
      <w:r w:rsidRPr="0046422B">
        <w:rPr>
          <w:rFonts w:ascii="Book Antiqua" w:hAnsi="Book Antiqua" w:cs="Times New Roman"/>
          <w:sz w:val="24"/>
          <w:szCs w:val="24"/>
        </w:rPr>
        <w:t>12 kg and 14 kg of adipose tissue, respectively</w:t>
      </w:r>
      <w:r w:rsidR="00663BE3" w:rsidRPr="0046422B">
        <w:rPr>
          <w:rFonts w:ascii="Book Antiqua" w:hAnsi="Book Antiqua" w:cs="Times New Roman"/>
          <w:sz w:val="24"/>
          <w:szCs w:val="24"/>
        </w:rPr>
        <w:fldChar w:fldCharType="begin"/>
      </w:r>
      <w:r w:rsidRPr="0046422B">
        <w:rPr>
          <w:rFonts w:ascii="Book Antiqua" w:hAnsi="Book Antiqua" w:cs="Times New Roman"/>
          <w:sz w:val="24"/>
          <w:szCs w:val="24"/>
        </w:rPr>
        <w:instrText xml:space="preserve"> ADDIN NE.Ref.{080DB73D-C4A6-4AB8-A0E3-1529230CC50C}</w:instrText>
      </w:r>
      <w:r w:rsidR="00663BE3" w:rsidRPr="0046422B">
        <w:rPr>
          <w:rFonts w:ascii="Book Antiqua" w:hAnsi="Book Antiqua" w:cs="Times New Roman"/>
          <w:sz w:val="24"/>
          <w:szCs w:val="24"/>
        </w:rPr>
        <w:fldChar w:fldCharType="separate"/>
      </w:r>
      <w:r w:rsidRPr="0046422B">
        <w:rPr>
          <w:rFonts w:ascii="Book Antiqua" w:hAnsi="Book Antiqua" w:cs="Times New Roman"/>
          <w:kern w:val="0"/>
          <w:sz w:val="24"/>
          <w:szCs w:val="24"/>
          <w:vertAlign w:val="superscript"/>
        </w:rPr>
        <w:t>[44]</w:t>
      </w:r>
      <w:r w:rsidR="00663BE3"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Previously, some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have demonstrated </w:t>
      </w:r>
      <w:r w:rsidRPr="0046422B">
        <w:rPr>
          <w:rFonts w:ascii="Book Antiqua" w:hAnsi="Book Antiqua" w:cs="Times New Roman"/>
          <w:sz w:val="24"/>
          <w:szCs w:val="24"/>
        </w:rPr>
        <w:lastRenderedPageBreak/>
        <w:t xml:space="preserve">that LncRNA </w:t>
      </w:r>
      <w:r w:rsidRPr="0046422B">
        <w:rPr>
          <w:rFonts w:ascii="Book Antiqua" w:eastAsia="宋体" w:hAnsi="Book Antiqua" w:cs="Times New Roman"/>
          <w:sz w:val="24"/>
          <w:szCs w:val="24"/>
        </w:rPr>
        <w:t>contributes to</w:t>
      </w:r>
      <w:r w:rsidRPr="0046422B">
        <w:rPr>
          <w:rFonts w:ascii="Book Antiqua" w:hAnsi="Book Antiqua" w:cs="Times New Roman"/>
          <w:sz w:val="24"/>
          <w:szCs w:val="24"/>
        </w:rPr>
        <w:t xml:space="preserve"> the process of adipogenesis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NE.Ref.{BC92E45A-71DA-491B-BCA5-AB0B2370483E}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[45</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46]</w:t>
      </w:r>
      <w:r w:rsidR="00663BE3" w:rsidRPr="0046422B">
        <w:rPr>
          <w:rFonts w:ascii="Book Antiqua" w:hAnsi="Book Antiqua" w:cs="Times New Roman"/>
          <w:sz w:val="24"/>
          <w:szCs w:val="24"/>
        </w:rPr>
        <w:fldChar w:fldCharType="end"/>
      </w:r>
      <w:r w:rsidR="00E36DB0" w:rsidRPr="0046422B">
        <w:rPr>
          <w:rFonts w:ascii="Book Antiqua" w:hAnsi="Book Antiqua" w:cs="Times New Roman"/>
          <w:sz w:val="24"/>
          <w:szCs w:val="24"/>
        </w:rPr>
        <w:t xml:space="preserve">. </w:t>
      </w:r>
      <w:r w:rsidR="007A491E" w:rsidRPr="0046422B">
        <w:rPr>
          <w:rFonts w:ascii="Book Antiqua" w:hAnsi="Book Antiqua" w:cs="Times New Roman"/>
          <w:sz w:val="24"/>
          <w:szCs w:val="24"/>
        </w:rPr>
        <w:t xml:space="preserve">The objects of these studies were adipocytes, indicating that these </w:t>
      </w:r>
      <w:proofErr w:type="spellStart"/>
      <w:r w:rsidR="007A491E" w:rsidRPr="0046422B">
        <w:rPr>
          <w:rFonts w:ascii="Book Antiqua" w:hAnsi="Book Antiqua" w:cs="Times New Roman"/>
          <w:sz w:val="24"/>
          <w:szCs w:val="24"/>
        </w:rPr>
        <w:t>LncRNAs</w:t>
      </w:r>
      <w:proofErr w:type="spellEnd"/>
      <w:r w:rsidR="007A491E" w:rsidRPr="0046422B">
        <w:rPr>
          <w:rFonts w:ascii="Book Antiqua" w:hAnsi="Book Antiqua" w:cs="Times New Roman"/>
          <w:sz w:val="24"/>
          <w:szCs w:val="24"/>
        </w:rPr>
        <w:t xml:space="preserve"> may function in the later phase of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Adipocytes are the basic components of adipose tissue, and MSCs are a main source of adipocytes in many tissues. It could be more important to focus on the </w:t>
      </w:r>
      <w:proofErr w:type="spellStart"/>
      <w:r w:rsidR="007A491E" w:rsidRPr="0046422B">
        <w:rPr>
          <w:rFonts w:ascii="Book Antiqua" w:hAnsi="Book Antiqua" w:cs="Times New Roman"/>
          <w:sz w:val="24"/>
          <w:szCs w:val="24"/>
        </w:rPr>
        <w:t>LncRNAs</w:t>
      </w:r>
      <w:proofErr w:type="spellEnd"/>
      <w:r w:rsidR="007A491E" w:rsidRPr="0046422B">
        <w:rPr>
          <w:rFonts w:ascii="Book Antiqua" w:hAnsi="Book Antiqua" w:cs="Times New Roman"/>
          <w:sz w:val="24"/>
          <w:szCs w:val="24"/>
        </w:rPr>
        <w:t xml:space="preserve"> that initiate the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process. Recently, we found that lncRNA-GAS5 expression decreased gradually during the adipogenesis of MSCs. GAS5 negatively regulated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through </w:t>
      </w:r>
      <w:r w:rsidR="007A491E" w:rsidRPr="0046422B">
        <w:rPr>
          <w:rFonts w:ascii="Book Antiqua" w:eastAsia="宋体" w:hAnsi="Book Antiqua" w:cs="Times New Roman"/>
          <w:sz w:val="24"/>
          <w:szCs w:val="24"/>
        </w:rPr>
        <w:t xml:space="preserve">the </w:t>
      </w:r>
      <w:r w:rsidR="007A491E" w:rsidRPr="0046422B">
        <w:rPr>
          <w:rFonts w:ascii="Book Antiqua" w:hAnsi="Book Antiqua" w:cs="Times New Roman"/>
          <w:sz w:val="24"/>
          <w:szCs w:val="24"/>
        </w:rPr>
        <w:t xml:space="preserve">microRNA-18a-CTGF axis as a </w:t>
      </w:r>
      <w:proofErr w:type="spellStart"/>
      <w:r w:rsidR="007A491E" w:rsidRPr="0046422B">
        <w:rPr>
          <w:rFonts w:ascii="Book Antiqua" w:hAnsi="Book Antiqua" w:cs="Times New Roman"/>
          <w:sz w:val="24"/>
          <w:szCs w:val="24"/>
        </w:rPr>
        <w:t>ceRNA</w:t>
      </w:r>
      <w:proofErr w:type="spellEnd"/>
      <w:r w:rsidR="007A491E" w:rsidRPr="0046422B">
        <w:rPr>
          <w:rFonts w:ascii="Book Antiqua" w:hAnsi="Book Antiqua" w:cs="Times New Roman"/>
          <w:sz w:val="24"/>
          <w:szCs w:val="24"/>
        </w:rPr>
        <w:t>, forming a negative feedback loop to prevent excessive adipogenesis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NE.Ref.{D004E714-86D5-46F5-91A2-5872B8D91A49}</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[47]</w:t>
      </w:r>
      <w:r w:rsidR="00663BE3" w:rsidRPr="0046422B">
        <w:rPr>
          <w:rFonts w:ascii="Book Antiqua" w:hAnsi="Book Antiqua" w:cs="Times New Roman"/>
          <w:sz w:val="24"/>
          <w:szCs w:val="24"/>
        </w:rPr>
        <w:fldChar w:fldCharType="end"/>
      </w:r>
      <w:r w:rsidR="001F036F" w:rsidRPr="0046422B">
        <w:rPr>
          <w:rFonts w:ascii="Book Antiqua" w:hAnsi="Book Antiqua" w:cs="Times New Roman"/>
          <w:sz w:val="24"/>
          <w:szCs w:val="24"/>
        </w:rPr>
        <w:t xml:space="preserve">. </w:t>
      </w:r>
      <w:r w:rsidR="007A491E" w:rsidRPr="0046422B">
        <w:rPr>
          <w:rFonts w:ascii="Book Antiqua" w:eastAsia="宋体" w:hAnsi="Book Antiqua" w:cs="Times New Roman"/>
          <w:sz w:val="24"/>
          <w:szCs w:val="24"/>
        </w:rPr>
        <w:t>In addition</w:t>
      </w:r>
      <w:r w:rsidR="007A491E" w:rsidRPr="0046422B">
        <w:rPr>
          <w:rFonts w:ascii="Book Antiqua" w:hAnsi="Book Antiqua" w:cs="Times New Roman"/>
          <w:sz w:val="24"/>
          <w:szCs w:val="24"/>
        </w:rPr>
        <w:t xml:space="preserve">, </w:t>
      </w:r>
      <w:proofErr w:type="spellStart"/>
      <w:r w:rsidR="007A491E" w:rsidRPr="0046422B">
        <w:rPr>
          <w:rFonts w:ascii="Book Antiqua" w:hAnsi="Book Antiqua" w:cs="Times New Roman"/>
          <w:sz w:val="24"/>
          <w:szCs w:val="24"/>
        </w:rPr>
        <w:t>Kalwa</w:t>
      </w:r>
      <w:proofErr w:type="spellEnd"/>
      <w:r w:rsidR="007A491E" w:rsidRPr="0046422B">
        <w:rPr>
          <w:rFonts w:ascii="Book Antiqua" w:hAnsi="Book Antiqua" w:cs="Times New Roman"/>
          <w:sz w:val="24"/>
          <w:szCs w:val="24"/>
        </w:rPr>
        <w:t xml:space="preserve"> </w:t>
      </w:r>
      <w:r w:rsidR="007A491E"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NE.Ref.{1A969DE3-CDDC-49E7-9183-AED5265B8DCE}</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[48]</w:t>
      </w:r>
      <w:r w:rsidR="001B7D8F" w:rsidRPr="0046422B">
        <w:rPr>
          <w:rFonts w:ascii="Book Antiqua" w:hAnsi="Book Antiqua" w:cs="Times New Roman"/>
          <w:sz w:val="24"/>
          <w:szCs w:val="24"/>
        </w:rPr>
        <w:fldChar w:fldCharType="end"/>
      </w:r>
      <w:r w:rsidR="007A491E" w:rsidRPr="0046422B">
        <w:rPr>
          <w:rFonts w:ascii="Book Antiqua" w:hAnsi="Book Antiqua" w:cs="Times New Roman"/>
          <w:sz w:val="24"/>
          <w:szCs w:val="24"/>
        </w:rPr>
        <w:t xml:space="preserve"> reported that LncRNA-HOTAIR formed </w:t>
      </w:r>
      <w:r w:rsidR="007A491E" w:rsidRPr="0046422B">
        <w:rPr>
          <w:rFonts w:ascii="Book Antiqua" w:eastAsia="宋体" w:hAnsi="Book Antiqua" w:cs="Times New Roman"/>
          <w:sz w:val="24"/>
          <w:szCs w:val="24"/>
        </w:rPr>
        <w:t xml:space="preserve">a </w:t>
      </w:r>
      <w:r w:rsidR="007A491E" w:rsidRPr="0046422B">
        <w:rPr>
          <w:rFonts w:ascii="Book Antiqua" w:hAnsi="Book Antiqua" w:cs="Times New Roman"/>
          <w:sz w:val="24"/>
          <w:szCs w:val="24"/>
        </w:rPr>
        <w:t xml:space="preserve">triple helix structure to impact the </w:t>
      </w:r>
      <w:proofErr w:type="spellStart"/>
      <w:r w:rsidR="007A491E" w:rsidRPr="0046422B">
        <w:rPr>
          <w:rFonts w:ascii="Book Antiqua" w:hAnsi="Book Antiqua" w:cs="Times New Roman"/>
          <w:sz w:val="24"/>
          <w:szCs w:val="24"/>
        </w:rPr>
        <w:t>adipogenic</w:t>
      </w:r>
      <w:proofErr w:type="spellEnd"/>
      <w:r w:rsidR="007A491E" w:rsidRPr="0046422B">
        <w:rPr>
          <w:rFonts w:ascii="Book Antiqua" w:hAnsi="Book Antiqua" w:cs="Times New Roman"/>
          <w:sz w:val="24"/>
          <w:szCs w:val="24"/>
        </w:rPr>
        <w:t xml:space="preserve"> differentiation of MSCs through DNA methylation</w:t>
      </w:r>
      <w:r w:rsidR="00C820A2" w:rsidRPr="0046422B">
        <w:rPr>
          <w:rFonts w:ascii="Book Antiqua" w:hAnsi="Book Antiqua" w:cs="Times New Roman"/>
          <w:sz w:val="24"/>
          <w:szCs w:val="24"/>
        </w:rPr>
        <w:t>.</w:t>
      </w:r>
      <w:r w:rsidR="00B025D6" w:rsidRPr="0046422B">
        <w:rPr>
          <w:rFonts w:ascii="Book Antiqua" w:hAnsi="Book Antiqua" w:cs="Times New Roman"/>
          <w:sz w:val="24"/>
          <w:szCs w:val="24"/>
        </w:rPr>
        <w:t xml:space="preserve"> </w:t>
      </w:r>
      <w:r w:rsidR="004124C3" w:rsidRPr="0046422B">
        <w:rPr>
          <w:rFonts w:ascii="Book Antiqua" w:hAnsi="Book Antiqua" w:cs="Times New Roman"/>
          <w:sz w:val="24"/>
          <w:szCs w:val="24"/>
        </w:rPr>
        <w:t>These studie</w:t>
      </w:r>
      <w:r w:rsidR="00AE7D2F" w:rsidRPr="0046422B">
        <w:rPr>
          <w:rFonts w:ascii="Book Antiqua" w:hAnsi="Book Antiqua" w:cs="Times New Roman"/>
          <w:sz w:val="24"/>
          <w:szCs w:val="24"/>
        </w:rPr>
        <w:t>s</w:t>
      </w:r>
      <w:r w:rsidR="004124C3" w:rsidRPr="0046422B">
        <w:rPr>
          <w:rFonts w:ascii="Book Antiqua" w:hAnsi="Book Antiqua" w:cs="Times New Roman"/>
          <w:sz w:val="24"/>
          <w:szCs w:val="24"/>
        </w:rPr>
        <w:t xml:space="preserve"> reveal</w:t>
      </w:r>
      <w:r w:rsidR="00AE7D2F" w:rsidRPr="0046422B">
        <w:rPr>
          <w:rFonts w:ascii="Book Antiqua" w:hAnsi="Book Antiqua" w:cs="Times New Roman"/>
          <w:sz w:val="24"/>
          <w:szCs w:val="24"/>
        </w:rPr>
        <w:t>ed</w:t>
      </w:r>
      <w:r w:rsidR="004124C3" w:rsidRPr="0046422B">
        <w:rPr>
          <w:rFonts w:ascii="Book Antiqua" w:hAnsi="Book Antiqua" w:cs="Times New Roman"/>
          <w:sz w:val="24"/>
          <w:szCs w:val="24"/>
        </w:rPr>
        <w:t xml:space="preserve"> the </w:t>
      </w:r>
      <w:r w:rsidR="00D13E2E" w:rsidRPr="0046422B">
        <w:rPr>
          <w:rFonts w:ascii="Book Antiqua" w:hAnsi="Book Antiqua" w:cs="Times New Roman"/>
          <w:sz w:val="24"/>
          <w:szCs w:val="24"/>
        </w:rPr>
        <w:t>precise</w:t>
      </w:r>
      <w:r w:rsidR="004124C3" w:rsidRPr="0046422B">
        <w:rPr>
          <w:rFonts w:ascii="Book Antiqua" w:hAnsi="Book Antiqua" w:cs="Times New Roman"/>
          <w:sz w:val="24"/>
          <w:szCs w:val="24"/>
        </w:rPr>
        <w:t xml:space="preserve"> mechanism of </w:t>
      </w:r>
      <w:r w:rsidR="00A80297" w:rsidRPr="0046422B">
        <w:rPr>
          <w:rFonts w:ascii="Book Antiqua" w:hAnsi="Book Antiqua" w:cs="Times New Roman"/>
          <w:sz w:val="24"/>
          <w:szCs w:val="24"/>
        </w:rPr>
        <w:t xml:space="preserve">adipogenesis, even though their roles </w:t>
      </w:r>
      <w:r w:rsidR="00A80297" w:rsidRPr="0046422B">
        <w:rPr>
          <w:rFonts w:ascii="Book Antiqua" w:hAnsi="Book Antiqua" w:cs="Times New Roman"/>
          <w:i/>
          <w:sz w:val="24"/>
          <w:szCs w:val="24"/>
        </w:rPr>
        <w:t>in vivo</w:t>
      </w:r>
      <w:r w:rsidR="00A80297" w:rsidRPr="0046422B">
        <w:rPr>
          <w:rFonts w:ascii="Book Antiqua" w:hAnsi="Book Antiqua" w:cs="Times New Roman"/>
          <w:sz w:val="24"/>
          <w:szCs w:val="24"/>
        </w:rPr>
        <w:t xml:space="preserve"> need</w:t>
      </w:r>
      <w:r w:rsidR="00AE7D2F" w:rsidRPr="0046422B">
        <w:rPr>
          <w:rFonts w:ascii="Book Antiqua" w:hAnsi="Book Antiqua" w:cs="Times New Roman"/>
          <w:sz w:val="24"/>
          <w:szCs w:val="24"/>
        </w:rPr>
        <w:t xml:space="preserve"> to be</w:t>
      </w:r>
      <w:r w:rsidR="00A80297" w:rsidRPr="0046422B">
        <w:rPr>
          <w:rFonts w:ascii="Book Antiqua" w:hAnsi="Book Antiqua" w:cs="Times New Roman"/>
          <w:sz w:val="24"/>
          <w:szCs w:val="24"/>
        </w:rPr>
        <w:t xml:space="preserve"> further discussed</w:t>
      </w:r>
      <w:r w:rsidR="00BE61BE" w:rsidRPr="0046422B">
        <w:rPr>
          <w:rFonts w:ascii="Book Antiqua" w:hAnsi="Book Antiqua" w:cs="Times New Roman"/>
          <w:sz w:val="24"/>
          <w:szCs w:val="24"/>
        </w:rPr>
        <w:t>.</w:t>
      </w:r>
    </w:p>
    <w:p w:rsidR="00BE61BE" w:rsidRPr="0046422B" w:rsidRDefault="00314519" w:rsidP="001B7D8F">
      <w:pPr>
        <w:spacing w:line="360" w:lineRule="auto"/>
        <w:ind w:firstLineChars="100" w:firstLine="240"/>
        <w:rPr>
          <w:rFonts w:ascii="Book Antiqua" w:hAnsi="Book Antiqua" w:cs="Times New Roman"/>
          <w:sz w:val="24"/>
          <w:szCs w:val="24"/>
        </w:rPr>
      </w:pPr>
      <w:r w:rsidRPr="0046422B">
        <w:rPr>
          <w:rFonts w:ascii="Book Antiqua" w:eastAsia="宋体" w:hAnsi="Book Antiqua" w:cs="Times New Roman"/>
          <w:sz w:val="24"/>
          <w:szCs w:val="24"/>
        </w:rPr>
        <w:t>In regard to research on MSC</w:t>
      </w:r>
      <w:r w:rsidRPr="0046422B">
        <w:rPr>
          <w:rFonts w:ascii="Book Antiqua" w:hAnsi="Book Antiqua" w:cs="Times New Roman"/>
          <w:sz w:val="24"/>
          <w:szCs w:val="24"/>
        </w:rPr>
        <w:t xml:space="preserve"> differentiation, an unavoidable question is the balance between osteogenesis and adipogenesis. Although MSCs can undergo both osteogenic and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one differentiation direction inhibits the other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NE.Ref.{79D80B05-4475-4663-9B85-743FBC20C2DC}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[49</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50]</w:t>
      </w:r>
      <w:r w:rsidR="00663BE3" w:rsidRPr="0046422B">
        <w:rPr>
          <w:rFonts w:ascii="Book Antiqua" w:hAnsi="Book Antiqua" w:cs="Times New Roman"/>
          <w:sz w:val="24"/>
          <w:szCs w:val="24"/>
        </w:rPr>
        <w:fldChar w:fldCharType="end"/>
      </w:r>
      <w:r w:rsidR="009261D5" w:rsidRPr="0046422B">
        <w:rPr>
          <w:rFonts w:ascii="Book Antiqua" w:hAnsi="Book Antiqua" w:cs="Times New Roman"/>
          <w:sz w:val="24"/>
          <w:szCs w:val="24"/>
        </w:rPr>
        <w:t xml:space="preserve">. </w:t>
      </w:r>
      <w:r w:rsidR="00705430" w:rsidRPr="0046422B">
        <w:rPr>
          <w:rFonts w:ascii="Book Antiqua" w:hAnsi="Book Antiqua" w:cs="Times New Roman"/>
          <w:sz w:val="24"/>
          <w:szCs w:val="24"/>
        </w:rPr>
        <w:t xml:space="preserve">Similarly, </w:t>
      </w:r>
      <w:proofErr w:type="spellStart"/>
      <w:r w:rsidR="00705430" w:rsidRPr="0046422B">
        <w:rPr>
          <w:rFonts w:ascii="Book Antiqua" w:hAnsi="Book Antiqua" w:cs="Times New Roman"/>
          <w:sz w:val="24"/>
          <w:szCs w:val="24"/>
        </w:rPr>
        <w:t>osteo</w:t>
      </w:r>
      <w:proofErr w:type="spellEnd"/>
      <w:r w:rsidR="00705430" w:rsidRPr="0046422B">
        <w:rPr>
          <w:rFonts w:ascii="Book Antiqua" w:hAnsi="Book Antiqua" w:cs="Times New Roman"/>
          <w:sz w:val="24"/>
          <w:szCs w:val="24"/>
        </w:rPr>
        <w:t xml:space="preserve">-inductive factors always accelerate </w:t>
      </w:r>
      <w:r w:rsidR="00705430" w:rsidRPr="0046422B">
        <w:rPr>
          <w:rFonts w:ascii="Book Antiqua" w:eastAsia="宋体" w:hAnsi="Book Antiqua" w:cs="Times New Roman"/>
          <w:sz w:val="24"/>
          <w:szCs w:val="24"/>
        </w:rPr>
        <w:t xml:space="preserve">MSC </w:t>
      </w:r>
      <w:r w:rsidR="00705430" w:rsidRPr="0046422B">
        <w:rPr>
          <w:rFonts w:ascii="Book Antiqua" w:hAnsi="Book Antiqua" w:cs="Times New Roman"/>
          <w:sz w:val="24"/>
          <w:szCs w:val="24"/>
        </w:rPr>
        <w:t xml:space="preserve">osteogenic differentiation but inhibit </w:t>
      </w:r>
      <w:proofErr w:type="spellStart"/>
      <w:r w:rsidR="00705430" w:rsidRPr="0046422B">
        <w:rPr>
          <w:rFonts w:ascii="Book Antiqua" w:hAnsi="Book Antiqua" w:cs="Times New Roman"/>
          <w:sz w:val="24"/>
          <w:szCs w:val="24"/>
        </w:rPr>
        <w:t>adipogenic</w:t>
      </w:r>
      <w:proofErr w:type="spellEnd"/>
      <w:r w:rsidR="00705430" w:rsidRPr="0046422B">
        <w:rPr>
          <w:rFonts w:ascii="Book Antiqua" w:hAnsi="Book Antiqua" w:cs="Times New Roman"/>
          <w:sz w:val="24"/>
          <w:szCs w:val="24"/>
        </w:rPr>
        <w:t xml:space="preserve"> differentiation </w:t>
      </w:r>
      <w:r w:rsidR="00705430" w:rsidRPr="0046422B">
        <w:rPr>
          <w:rFonts w:ascii="Book Antiqua" w:eastAsia="宋体" w:hAnsi="Book Antiqua" w:cs="Times New Roman"/>
          <w:sz w:val="24"/>
          <w:szCs w:val="24"/>
        </w:rPr>
        <w:t xml:space="preserve">and </w:t>
      </w:r>
      <w:r w:rsidR="00705430" w:rsidRPr="0046422B">
        <w:rPr>
          <w:rFonts w:ascii="Book Antiqua" w:hAnsi="Book Antiqua" w:cs="Times New Roman"/>
          <w:sz w:val="24"/>
          <w:szCs w:val="24"/>
        </w:rPr>
        <w:t>vice versa as lipogenic factors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NE.Ref.{526F5943-91A0-40DF-9147-38011A1B6EAC}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[51]</w:t>
      </w:r>
      <w:r w:rsidR="00663BE3" w:rsidRPr="0046422B">
        <w:rPr>
          <w:rFonts w:ascii="Book Antiqua" w:hAnsi="Book Antiqua" w:cs="Times New Roman"/>
          <w:sz w:val="24"/>
          <w:szCs w:val="24"/>
        </w:rPr>
        <w:fldChar w:fldCharType="end"/>
      </w:r>
      <w:r w:rsidR="009C6ECD" w:rsidRPr="0046422B">
        <w:rPr>
          <w:rFonts w:ascii="Book Antiqua" w:hAnsi="Book Antiqua" w:cs="Times New Roman"/>
          <w:sz w:val="24"/>
          <w:szCs w:val="24"/>
        </w:rPr>
        <w:t>.</w:t>
      </w:r>
      <w:r w:rsidR="009E21A3" w:rsidRPr="0046422B">
        <w:rPr>
          <w:rFonts w:ascii="Book Antiqua" w:hAnsi="Book Antiqua" w:cs="Times New Roman"/>
          <w:sz w:val="24"/>
          <w:szCs w:val="24"/>
        </w:rPr>
        <w:t xml:space="preserve"> </w:t>
      </w:r>
      <w:r w:rsidR="00716A15" w:rsidRPr="0046422B">
        <w:rPr>
          <w:rFonts w:ascii="Book Antiqua" w:hAnsi="Book Antiqua" w:cs="Times New Roman"/>
          <w:sz w:val="24"/>
          <w:szCs w:val="24"/>
        </w:rPr>
        <w:t xml:space="preserve">Determining the balance point and regulatory mechanisms of this process is the focus academic research </w:t>
      </w:r>
      <w:r w:rsidR="00716A15" w:rsidRPr="0046422B">
        <w:rPr>
          <w:rFonts w:ascii="Book Antiqua" w:eastAsia="宋体" w:hAnsi="Book Antiqua" w:cs="Times New Roman"/>
          <w:sz w:val="24"/>
          <w:szCs w:val="24"/>
        </w:rPr>
        <w:t>in recent</w:t>
      </w:r>
      <w:r w:rsidR="00716A15" w:rsidRPr="0046422B">
        <w:rPr>
          <w:rFonts w:ascii="Book Antiqua" w:hAnsi="Book Antiqua" w:cs="Times New Roman"/>
          <w:sz w:val="24"/>
          <w:szCs w:val="24"/>
        </w:rPr>
        <w:t xml:space="preserve"> years. Recent studies suggest that </w:t>
      </w:r>
      <w:proofErr w:type="spellStart"/>
      <w:r w:rsidR="00716A15" w:rsidRPr="0046422B">
        <w:rPr>
          <w:rFonts w:ascii="Book Antiqua" w:hAnsi="Book Antiqua" w:cs="Times New Roman"/>
          <w:sz w:val="24"/>
          <w:szCs w:val="24"/>
        </w:rPr>
        <w:t>LncRNAs</w:t>
      </w:r>
      <w:proofErr w:type="spellEnd"/>
      <w:r w:rsidR="00716A15" w:rsidRPr="0046422B">
        <w:rPr>
          <w:rFonts w:ascii="Book Antiqua" w:hAnsi="Book Antiqua" w:cs="Times New Roman"/>
          <w:sz w:val="24"/>
          <w:szCs w:val="24"/>
        </w:rPr>
        <w:t xml:space="preserve"> can control this process. To promote osteogenesis, LncRNA-H19 was proven to inhibit adipocyte differentiation through </w:t>
      </w:r>
      <w:r w:rsidR="00716A15" w:rsidRPr="0046422B">
        <w:rPr>
          <w:rFonts w:ascii="Book Antiqua" w:eastAsia="宋体" w:hAnsi="Book Antiqua" w:cs="Times New Roman"/>
          <w:sz w:val="24"/>
          <w:szCs w:val="24"/>
        </w:rPr>
        <w:t xml:space="preserve">a </w:t>
      </w:r>
      <w:r w:rsidR="00716A15" w:rsidRPr="0046422B">
        <w:rPr>
          <w:rFonts w:ascii="Book Antiqua" w:hAnsi="Book Antiqua" w:cs="Times New Roman"/>
          <w:sz w:val="24"/>
          <w:szCs w:val="24"/>
        </w:rPr>
        <w:t>histone deacetylase mechanism in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NE.Ref.{DFD06BB6-4CD4-4D04-A1C7-EE2BCF0DC323}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[30</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52]</w:t>
      </w:r>
      <w:r w:rsidR="00663BE3" w:rsidRPr="0046422B">
        <w:rPr>
          <w:rFonts w:ascii="Book Antiqua" w:hAnsi="Book Antiqua" w:cs="Times New Roman"/>
          <w:sz w:val="24"/>
          <w:szCs w:val="24"/>
        </w:rPr>
        <w:fldChar w:fldCharType="end"/>
      </w:r>
      <w:r w:rsidR="004253E1" w:rsidRPr="0046422B">
        <w:rPr>
          <w:rFonts w:ascii="Book Antiqua" w:hAnsi="Book Antiqua" w:cs="Times New Roman"/>
          <w:sz w:val="24"/>
          <w:szCs w:val="24"/>
        </w:rPr>
        <w:t>.</w:t>
      </w:r>
      <w:r w:rsidR="00ED0219"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These results suggested that H19 could be one of the critical points in this differentiation balance. </w:t>
      </w:r>
      <w:r w:rsidR="007A097D" w:rsidRPr="0046422B">
        <w:rPr>
          <w:rFonts w:ascii="Book Antiqua" w:eastAsia="宋体" w:hAnsi="Book Antiqua" w:cs="Times New Roman"/>
          <w:sz w:val="24"/>
          <w:szCs w:val="24"/>
        </w:rPr>
        <w:t>In addition to</w:t>
      </w:r>
      <w:r w:rsidR="007A097D" w:rsidRPr="0046422B">
        <w:rPr>
          <w:rFonts w:ascii="Book Antiqua" w:hAnsi="Book Antiqua" w:cs="Times New Roman"/>
          <w:sz w:val="24"/>
          <w:szCs w:val="24"/>
        </w:rPr>
        <w:t xml:space="preserve"> LncRNA-H19, a newly identified LncRNA named TCONS_00041960 could also enhance osteogenic differentiation but inhibit </w:t>
      </w:r>
      <w:proofErr w:type="spellStart"/>
      <w:r w:rsidR="007A097D" w:rsidRPr="0046422B">
        <w:rPr>
          <w:rFonts w:ascii="Book Antiqua" w:hAnsi="Book Antiqua" w:cs="Times New Roman"/>
          <w:sz w:val="24"/>
          <w:szCs w:val="24"/>
        </w:rPr>
        <w:t>adipogenic</w:t>
      </w:r>
      <w:proofErr w:type="spellEnd"/>
      <w:r w:rsidR="007A097D" w:rsidRPr="0046422B">
        <w:rPr>
          <w:rFonts w:ascii="Book Antiqua" w:hAnsi="Book Antiqua" w:cs="Times New Roman"/>
          <w:sz w:val="24"/>
          <w:szCs w:val="24"/>
        </w:rPr>
        <w:t xml:space="preserve"> differentiation. This LncRNA interacted with two competitive microRNAs</w:t>
      </w:r>
      <w:r w:rsidR="007A097D" w:rsidRPr="0046422B">
        <w:rPr>
          <w:rFonts w:ascii="Book Antiqua" w:eastAsia="宋体" w:hAnsi="Book Antiqua" w:cs="Times New Roman"/>
          <w:sz w:val="24"/>
          <w:szCs w:val="24"/>
        </w:rPr>
        <w:t>, thereby</w:t>
      </w:r>
      <w:r w:rsidR="007A097D" w:rsidRPr="0046422B">
        <w:rPr>
          <w:rFonts w:ascii="Book Antiqua" w:hAnsi="Book Antiqua" w:cs="Times New Roman"/>
          <w:sz w:val="24"/>
          <w:szCs w:val="24"/>
        </w:rPr>
        <w:t xml:space="preserve"> modulating the balance between osteogenesis and adipogenesis of MSCs isolated from rats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NE.Ref.{737707DA-5880-4579-A25D-1D46DB08D7E6}</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[53]</w:t>
      </w:r>
      <w:r w:rsidR="00663BE3" w:rsidRPr="0046422B">
        <w:rPr>
          <w:rFonts w:ascii="Book Antiqua" w:hAnsi="Book Antiqua" w:cs="Times New Roman"/>
          <w:sz w:val="24"/>
          <w:szCs w:val="24"/>
        </w:rPr>
        <w:fldChar w:fldCharType="end"/>
      </w:r>
      <w:r w:rsidR="00707DB1" w:rsidRPr="0046422B">
        <w:rPr>
          <w:rFonts w:ascii="Book Antiqua" w:hAnsi="Book Antiqua" w:cs="Times New Roman"/>
          <w:sz w:val="24"/>
          <w:szCs w:val="24"/>
        </w:rPr>
        <w:t>.</w:t>
      </w:r>
      <w:r w:rsidR="001F2777"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It could be </w:t>
      </w:r>
      <w:r w:rsidR="007A097D" w:rsidRPr="0046422B">
        <w:rPr>
          <w:rFonts w:ascii="Book Antiqua" w:hAnsi="Book Antiqua" w:cs="Times New Roman"/>
          <w:sz w:val="24"/>
          <w:szCs w:val="24"/>
        </w:rPr>
        <w:lastRenderedPageBreak/>
        <w:t xml:space="preserve">assumed that the regulatory mechanism mediated by LncRNA is common and relatively conserved in many different species. Nevertheless, a challenge to these results is that all these studies are only performed </w:t>
      </w:r>
      <w:r w:rsidR="007A097D" w:rsidRPr="0046422B">
        <w:rPr>
          <w:rFonts w:ascii="Book Antiqua" w:hAnsi="Book Antiqua" w:cs="Times New Roman"/>
          <w:i/>
          <w:sz w:val="24"/>
          <w:szCs w:val="24"/>
        </w:rPr>
        <w:t>in vitro</w:t>
      </w:r>
      <w:r w:rsidR="007A097D" w:rsidRPr="0046422B">
        <w:rPr>
          <w:rFonts w:ascii="Book Antiqua" w:hAnsi="Book Antiqua" w:cs="Times New Roman"/>
          <w:sz w:val="24"/>
          <w:szCs w:val="24"/>
        </w:rPr>
        <w:t xml:space="preserve">. Recently, Li </w:t>
      </w:r>
      <w:r w:rsidR="007A097D" w:rsidRPr="001B7D8F">
        <w:rPr>
          <w:rFonts w:ascii="Book Antiqua" w:hAnsi="Book Antiqua" w:cs="Times New Roman"/>
          <w:i/>
          <w:sz w:val="24"/>
          <w:szCs w:val="24"/>
        </w:rPr>
        <w:t xml:space="preserve">et </w:t>
      </w:r>
      <w:proofErr w:type="gramStart"/>
      <w:r w:rsidR="007A097D" w:rsidRPr="001B7D8F">
        <w:rPr>
          <w:rFonts w:ascii="Book Antiqua" w:hAnsi="Book Antiqua" w:cs="Times New Roman"/>
          <w:i/>
          <w:sz w:val="24"/>
          <w:szCs w:val="24"/>
        </w:rPr>
        <w:t>al</w:t>
      </w:r>
      <w:r w:rsidR="001B7D8F" w:rsidRPr="0046422B">
        <w:rPr>
          <w:rFonts w:ascii="Book Antiqua" w:hAnsi="Book Antiqua" w:cs="Times New Roman"/>
          <w:kern w:val="0"/>
          <w:sz w:val="24"/>
          <w:szCs w:val="24"/>
          <w:vertAlign w:val="superscript"/>
        </w:rPr>
        <w:t>[</w:t>
      </w:r>
      <w:proofErr w:type="gramEnd"/>
      <w:r w:rsidR="001B7D8F" w:rsidRPr="0046422B">
        <w:rPr>
          <w:rFonts w:ascii="Book Antiqua" w:hAnsi="Book Antiqua" w:cs="Times New Roman"/>
          <w:kern w:val="0"/>
          <w:sz w:val="24"/>
          <w:szCs w:val="24"/>
          <w:vertAlign w:val="superscript"/>
        </w:rPr>
        <w:t>54</w:t>
      </w:r>
      <w:r w:rsidR="0023779F">
        <w:rPr>
          <w:rFonts w:ascii="Book Antiqua" w:hAnsi="Book Antiqua" w:cs="Times New Roman" w:hint="eastAsia"/>
          <w:kern w:val="0"/>
          <w:sz w:val="24"/>
          <w:szCs w:val="24"/>
          <w:vertAlign w:val="superscript"/>
        </w:rPr>
        <w:t>]</w:t>
      </w:r>
      <w:r w:rsidR="007A097D" w:rsidRPr="0046422B">
        <w:rPr>
          <w:rFonts w:ascii="Book Antiqua" w:hAnsi="Book Antiqua" w:cs="Times New Roman"/>
          <w:sz w:val="24"/>
          <w:szCs w:val="24"/>
        </w:rPr>
        <w:t xml:space="preserve"> identified LncRNA-BMNCR in MSCs and then constructed overexpressed and depleted transgenic mice. </w:t>
      </w:r>
      <w:r w:rsidR="007A097D" w:rsidRPr="0046422B">
        <w:rPr>
          <w:rFonts w:ascii="Book Antiqua" w:eastAsia="宋体" w:hAnsi="Book Antiqua" w:cs="Times New Roman"/>
          <w:sz w:val="24"/>
          <w:szCs w:val="24"/>
        </w:rPr>
        <w:t>The results</w:t>
      </w:r>
      <w:r w:rsidR="007A097D" w:rsidRPr="0046422B">
        <w:rPr>
          <w:rFonts w:ascii="Book Antiqua" w:hAnsi="Book Antiqua" w:cs="Times New Roman"/>
          <w:sz w:val="24"/>
          <w:szCs w:val="24"/>
        </w:rPr>
        <w:t xml:space="preserve"> showed that the BMNCR</w:t>
      </w:r>
      <w:r w:rsidR="007A097D" w:rsidRPr="0046422B">
        <w:rPr>
          <w:rFonts w:ascii="Book Antiqua" w:eastAsia="宋体" w:hAnsi="Book Antiqua" w:cs="Times New Roman"/>
          <w:sz w:val="24"/>
          <w:szCs w:val="24"/>
        </w:rPr>
        <w:t>-</w:t>
      </w:r>
      <w:r w:rsidR="007A097D" w:rsidRPr="0046422B">
        <w:rPr>
          <w:rFonts w:ascii="Book Antiqua" w:hAnsi="Book Antiqua" w:cs="Times New Roman"/>
          <w:sz w:val="24"/>
          <w:szCs w:val="24"/>
        </w:rPr>
        <w:t xml:space="preserve">depleted mice had decreased bone mass but increased bone marrow adiposity, and overexpressed transgenic mice had </w:t>
      </w:r>
      <w:r w:rsidR="007A097D" w:rsidRPr="0046422B">
        <w:rPr>
          <w:rFonts w:ascii="Book Antiqua" w:eastAsia="宋体" w:hAnsi="Book Antiqua" w:cs="Times New Roman"/>
          <w:sz w:val="24"/>
          <w:szCs w:val="24"/>
        </w:rPr>
        <w:t>completely</w:t>
      </w:r>
      <w:r w:rsidR="007A097D" w:rsidRPr="0046422B">
        <w:rPr>
          <w:rFonts w:ascii="Book Antiqua" w:hAnsi="Book Antiqua" w:cs="Times New Roman"/>
          <w:sz w:val="24"/>
          <w:szCs w:val="24"/>
        </w:rPr>
        <w:t xml:space="preserve"> opposite features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NE.Ref.{54C96686-2B34-46E8-A645-28CE0C5E38C1}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[54]</w:t>
      </w:r>
      <w:r w:rsidR="00663BE3" w:rsidRPr="0046422B">
        <w:rPr>
          <w:rFonts w:ascii="Book Antiqua" w:hAnsi="Book Antiqua" w:cs="Times New Roman"/>
          <w:sz w:val="24"/>
          <w:szCs w:val="24"/>
        </w:rPr>
        <w:fldChar w:fldCharType="end"/>
      </w:r>
      <w:r w:rsidR="004648F5" w:rsidRPr="0046422B">
        <w:rPr>
          <w:rFonts w:ascii="Book Antiqua" w:hAnsi="Book Antiqua" w:cs="Times New Roman"/>
          <w:sz w:val="24"/>
          <w:szCs w:val="24"/>
        </w:rPr>
        <w:t>.</w:t>
      </w:r>
      <w:r w:rsidR="00F11621" w:rsidRPr="0046422B">
        <w:rPr>
          <w:rFonts w:ascii="Book Antiqua" w:hAnsi="Book Antiqua" w:cs="Times New Roman"/>
          <w:sz w:val="24"/>
          <w:szCs w:val="24"/>
        </w:rPr>
        <w:t xml:space="preserve"> </w:t>
      </w:r>
      <w:r w:rsidR="007A097D" w:rsidRPr="0046422B">
        <w:rPr>
          <w:rFonts w:ascii="Book Antiqua" w:hAnsi="Book Antiqua" w:cs="Times New Roman"/>
          <w:sz w:val="24"/>
          <w:szCs w:val="24"/>
        </w:rPr>
        <w:t xml:space="preserve">To our knowledge, this study is the first concerning lncRNA in controlling the osteogenic and </w:t>
      </w:r>
      <w:proofErr w:type="spellStart"/>
      <w:r w:rsidR="007A097D" w:rsidRPr="0046422B">
        <w:rPr>
          <w:rFonts w:ascii="Book Antiqua" w:hAnsi="Book Antiqua" w:cs="Times New Roman"/>
          <w:sz w:val="24"/>
          <w:szCs w:val="24"/>
        </w:rPr>
        <w:t>adipogenic</w:t>
      </w:r>
      <w:proofErr w:type="spellEnd"/>
      <w:r w:rsidR="007A097D" w:rsidRPr="0046422B">
        <w:rPr>
          <w:rFonts w:ascii="Book Antiqua" w:hAnsi="Book Antiqua" w:cs="Times New Roman"/>
          <w:sz w:val="24"/>
          <w:szCs w:val="24"/>
        </w:rPr>
        <w:t xml:space="preserve"> differentiation direction </w:t>
      </w:r>
      <w:r w:rsidR="007A097D" w:rsidRPr="0046422B">
        <w:rPr>
          <w:rFonts w:ascii="Book Antiqua" w:hAnsi="Book Antiqua" w:cs="Times New Roman"/>
          <w:i/>
          <w:sz w:val="24"/>
          <w:szCs w:val="24"/>
        </w:rPr>
        <w:t>in vivo</w:t>
      </w:r>
      <w:r w:rsidR="007A097D" w:rsidRPr="0046422B">
        <w:rPr>
          <w:rFonts w:ascii="Book Antiqua" w:hAnsi="Book Antiqua" w:cs="Times New Roman"/>
          <w:sz w:val="24"/>
          <w:szCs w:val="24"/>
        </w:rPr>
        <w:t xml:space="preserve">. Nevertheless, it is worth noting that the complete knock-in or out of a gene in mice could possibly affect the functions of </w:t>
      </w:r>
      <w:r w:rsidR="007A097D" w:rsidRPr="0046422B">
        <w:rPr>
          <w:rFonts w:ascii="Book Antiqua" w:eastAsia="宋体" w:hAnsi="Book Antiqua" w:cs="Times New Roman"/>
          <w:sz w:val="24"/>
          <w:szCs w:val="24"/>
        </w:rPr>
        <w:t>other</w:t>
      </w:r>
      <w:r w:rsidR="007A097D" w:rsidRPr="0046422B">
        <w:rPr>
          <w:rFonts w:ascii="Book Antiqua" w:hAnsi="Book Antiqua" w:cs="Times New Roman"/>
          <w:sz w:val="24"/>
          <w:szCs w:val="24"/>
        </w:rPr>
        <w:t xml:space="preserve"> cells, except the target cells, so conclusions regarding this phenotypic feature of MSCs alone should not be made at this time. Conditional knock-in/out transgenic mice targeting MSCs may help to illustrate the function of lncRNA in MSCs </w:t>
      </w:r>
      <w:r w:rsidR="007A097D" w:rsidRPr="0046422B">
        <w:rPr>
          <w:rFonts w:ascii="Book Antiqua" w:hAnsi="Book Antiqua" w:cs="Times New Roman"/>
          <w:i/>
          <w:sz w:val="24"/>
          <w:szCs w:val="24"/>
        </w:rPr>
        <w:t>in vivo</w:t>
      </w:r>
      <w:r w:rsidR="007A097D" w:rsidRPr="0046422B">
        <w:rPr>
          <w:rFonts w:ascii="Book Antiqua" w:hAnsi="Book Antiqua" w:cs="Times New Roman"/>
          <w:sz w:val="24"/>
          <w:szCs w:val="24"/>
        </w:rPr>
        <w:t xml:space="preserve"> in the future.</w:t>
      </w:r>
    </w:p>
    <w:p w:rsidR="00C05BAE" w:rsidRDefault="00010AF6"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As MSCs can be isolated from many different tissues </w:t>
      </w:r>
      <w:r w:rsidRPr="0046422B">
        <w:rPr>
          <w:rFonts w:ascii="Book Antiqua" w:hAnsi="Book Antiqua" w:cs="Times New Roman"/>
          <w:i/>
          <w:sz w:val="24"/>
          <w:szCs w:val="24"/>
        </w:rPr>
        <w:t>in vivo</w:t>
      </w:r>
      <w:r w:rsidRPr="0046422B">
        <w:rPr>
          <w:rFonts w:ascii="Book Antiqua" w:eastAsia="宋体" w:hAnsi="Book Antiqua" w:cs="Times New Roman"/>
          <w:i/>
          <w:sz w:val="24"/>
          <w:szCs w:val="24"/>
        </w:rPr>
        <w:t>,</w:t>
      </w:r>
      <w:r w:rsidRPr="0046422B">
        <w:rPr>
          <w:rFonts w:ascii="Book Antiqua" w:hAnsi="Book Antiqua" w:cs="Times New Roman"/>
          <w:i/>
          <w:sz w:val="24"/>
          <w:szCs w:val="24"/>
        </w:rPr>
        <w:t xml:space="preserve"> </w:t>
      </w:r>
      <w:r w:rsidRPr="0046422B">
        <w:rPr>
          <w:rFonts w:ascii="Book Antiqua" w:hAnsi="Book Antiqua" w:cs="Times New Roman"/>
          <w:sz w:val="24"/>
          <w:szCs w:val="24"/>
        </w:rPr>
        <w:t xml:space="preserve">such as bone marrow, adipose </w:t>
      </w:r>
      <w:r w:rsidRPr="0046422B">
        <w:rPr>
          <w:rFonts w:ascii="Book Antiqua" w:eastAsia="宋体" w:hAnsi="Book Antiqua" w:cs="Times New Roman"/>
          <w:sz w:val="24"/>
          <w:szCs w:val="24"/>
        </w:rPr>
        <w:t xml:space="preserve">tissue </w:t>
      </w:r>
      <w:r w:rsidRPr="0046422B">
        <w:rPr>
          <w:rFonts w:ascii="Book Antiqua" w:hAnsi="Book Antiqua" w:cs="Times New Roman"/>
          <w:sz w:val="24"/>
          <w:szCs w:val="24"/>
        </w:rPr>
        <w:t>and Wharton’s jelly, the differentiation capacities of MSCs from various tissues are explicitly different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NE.Ref.{88E8605D-4E5B-4473-80D4-6A161EF8CC17}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[55]</w:t>
      </w:r>
      <w:r w:rsidR="00663BE3" w:rsidRPr="0046422B">
        <w:rPr>
          <w:rFonts w:ascii="Book Antiqua" w:hAnsi="Book Antiqua" w:cs="Times New Roman"/>
          <w:sz w:val="24"/>
          <w:szCs w:val="24"/>
        </w:rPr>
        <w:fldChar w:fldCharType="end"/>
      </w:r>
      <w:r w:rsidR="00B850FB" w:rsidRPr="0046422B">
        <w:rPr>
          <w:rFonts w:ascii="Book Antiqua" w:hAnsi="Book Antiqua" w:cs="Times New Roman"/>
          <w:sz w:val="24"/>
          <w:szCs w:val="24"/>
        </w:rPr>
        <w:t>.</w:t>
      </w:r>
      <w:r w:rsidR="002A713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Briefly, bone marrow-derived MSCs have stronger potential in osteogenic differentiation, but adipose-derived MSCs tend to undergo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The reason and mechanism of this tissue specificity remain unknown. Interestingly, a recent study showed that bone marrow-derived MSCs preferred osteogenic differentiation, and LncRNA-MEG3 inhibited their osteogenic differentiation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NE.Ref.{CCD21A15-AB86-4302-95E1-D55CBB1192A3}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[56]</w:t>
      </w:r>
      <w:r w:rsidR="00663BE3" w:rsidRPr="0046422B">
        <w:rPr>
          <w:rFonts w:ascii="Book Antiqua" w:hAnsi="Book Antiqua" w:cs="Times New Roman"/>
          <w:sz w:val="24"/>
          <w:szCs w:val="24"/>
        </w:rPr>
        <w:fldChar w:fldCharType="end"/>
      </w:r>
      <w:r w:rsidR="00EB7CFA"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another </w:t>
      </w:r>
      <w:r w:rsidRPr="0046422B">
        <w:rPr>
          <w:rFonts w:ascii="Book Antiqua" w:eastAsia="宋体" w:hAnsi="Book Antiqua" w:cs="Times New Roman"/>
          <w:sz w:val="24"/>
          <w:szCs w:val="24"/>
        </w:rPr>
        <w:t>study</w:t>
      </w:r>
      <w:r w:rsidRPr="0046422B">
        <w:rPr>
          <w:rFonts w:ascii="Book Antiqua" w:hAnsi="Book Antiqua" w:cs="Times New Roman"/>
          <w:sz w:val="24"/>
          <w:szCs w:val="24"/>
        </w:rPr>
        <w:t xml:space="preserve"> showed that LncRNA-MEG3 inhibited adipogenesis but promoted the osteogenesis of adipose-derived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NE.Ref.{0C796250-4468-4A45-9857-7FC7E74EA22F}</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[57]</w:t>
      </w:r>
      <w:r w:rsidR="00663BE3" w:rsidRPr="0046422B">
        <w:rPr>
          <w:rFonts w:ascii="Book Antiqua" w:hAnsi="Book Antiqua" w:cs="Times New Roman"/>
          <w:sz w:val="24"/>
          <w:szCs w:val="24"/>
        </w:rPr>
        <w:fldChar w:fldCharType="end"/>
      </w:r>
      <w:r w:rsidR="00514CD1" w:rsidRPr="0046422B">
        <w:rPr>
          <w:rFonts w:ascii="Book Antiqua" w:hAnsi="Book Antiqua" w:cs="Times New Roman"/>
          <w:sz w:val="24"/>
          <w:szCs w:val="24"/>
        </w:rPr>
        <w:t>.</w:t>
      </w:r>
      <w:r w:rsidR="00CC6E70"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the expression profile of LncRNA-MEG3 in these two kinds of MSCs was distinctly different during differentiation. Therefore, we suggest that on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one hand</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the difference in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differentiation potential of MSCs from various sources may result from the expression and function of LncRNA, and on the other hand</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the</w:t>
      </w:r>
      <w:r w:rsidRPr="0046422B">
        <w:rPr>
          <w:rFonts w:ascii="Book Antiqua" w:hAnsi="Book Antiqua" w:cs="Times New Roman"/>
          <w:sz w:val="24"/>
          <w:szCs w:val="24"/>
        </w:rPr>
        <w:t xml:space="preserve"> same LncRNA could exhibit different functions in MSCs from various origins.</w:t>
      </w:r>
    </w:p>
    <w:p w:rsidR="001B7D8F" w:rsidRPr="0046422B" w:rsidRDefault="001B7D8F" w:rsidP="001B7D8F">
      <w:pPr>
        <w:spacing w:line="360" w:lineRule="auto"/>
        <w:ind w:firstLineChars="100" w:firstLine="240"/>
        <w:rPr>
          <w:rFonts w:ascii="Book Antiqua" w:hAnsi="Book Antiqua" w:cs="Times New Roman"/>
          <w:sz w:val="24"/>
          <w:szCs w:val="24"/>
        </w:rPr>
      </w:pPr>
    </w:p>
    <w:p w:rsidR="00E537A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CHONDROGENIC DIFFERENTIATION</w:t>
      </w:r>
    </w:p>
    <w:p w:rsidR="00E537AF" w:rsidRPr="0046422B" w:rsidRDefault="000B4C9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Apart from osteogenic and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differentiation, studies </w:t>
      </w:r>
      <w:r w:rsidRPr="0046422B">
        <w:rPr>
          <w:rFonts w:ascii="Book Antiqua" w:eastAsia="宋体" w:hAnsi="Book Antiqua" w:cs="Times New Roman"/>
          <w:sz w:val="24"/>
          <w:szCs w:val="24"/>
        </w:rPr>
        <w:t>on</w:t>
      </w:r>
      <w:r w:rsidRPr="0046422B">
        <w:rPr>
          <w:rFonts w:ascii="Book Antiqua" w:hAnsi="Book Antiqua" w:cs="Times New Roman"/>
          <w:sz w:val="24"/>
          <w:szCs w:val="24"/>
        </w:rPr>
        <w:t xml:space="preserve"> LncRNA functions in the chondrogenic differentiation of MSCs have been widely carried out. The process of MSCs differentiating into chondrocytes contains two steps, chondrogenic and hypertrophic phases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NE.Ref.{C5C92ED5-B7A5-4375-A998-CBED9EF3B433}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[58]</w:t>
      </w:r>
      <w:r w:rsidR="00663BE3" w:rsidRPr="0046422B">
        <w:rPr>
          <w:rFonts w:ascii="Book Antiqua" w:hAnsi="Book Antiqua" w:cs="Times New Roman"/>
          <w:sz w:val="24"/>
          <w:szCs w:val="24"/>
        </w:rPr>
        <w:fldChar w:fldCharType="end"/>
      </w:r>
      <w:r w:rsidR="00894FDF" w:rsidRPr="0046422B">
        <w:rPr>
          <w:rFonts w:ascii="Book Antiqua" w:hAnsi="Book Antiqua" w:cs="Times New Roman"/>
          <w:sz w:val="24"/>
          <w:szCs w:val="24"/>
        </w:rPr>
        <w:t>.</w:t>
      </w:r>
      <w:r w:rsidR="00590EC1" w:rsidRPr="0046422B">
        <w:rPr>
          <w:rFonts w:ascii="Book Antiqua" w:hAnsi="Book Antiqua" w:cs="Times New Roman"/>
          <w:sz w:val="24"/>
          <w:szCs w:val="24"/>
        </w:rPr>
        <w:t xml:space="preserve"> </w:t>
      </w:r>
      <w:r w:rsidRPr="0046422B">
        <w:rPr>
          <w:rFonts w:ascii="Book Antiqua" w:hAnsi="Book Antiqua" w:cs="Times New Roman"/>
          <w:sz w:val="24"/>
          <w:szCs w:val="24"/>
        </w:rPr>
        <w:t>On day 14 of induction, as the chondrogenic phase, Wang</w:t>
      </w:r>
      <w:r w:rsidRPr="001B7D8F">
        <w:rPr>
          <w:rFonts w:ascii="Book Antiqua" w:hAnsi="Book Antiqua" w:cs="Times New Roman"/>
          <w:i/>
          <w:sz w:val="24"/>
          <w:szCs w:val="24"/>
        </w:rPr>
        <w:t xml:space="preserve"> 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NE.Ref.{9EA3273B-609B-41DA-B59D-4E8E6210FA39}</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[59]</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detected the expression profiles of LncRNA in MSCs and identified a total of 3638 differentially expressed LncRNA</w:t>
      </w:r>
      <w:r w:rsidR="008D3ECD" w:rsidRPr="0046422B">
        <w:rPr>
          <w:rFonts w:ascii="Book Antiqua" w:hAnsi="Book Antiqua" w:cs="Times New Roman"/>
          <w:sz w:val="24"/>
          <w:szCs w:val="24"/>
        </w:rPr>
        <w:t>.</w:t>
      </w:r>
      <w:r w:rsidR="00894FD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Furthermore, Cao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NE.Ref.{C3584873-69ED-4952-8C26-1640B33AB662}</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[60]</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determined the LncRNA expression profiles at the hypertrophic phase and found three critical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that</w:t>
      </w:r>
      <w:r w:rsidRPr="0046422B">
        <w:rPr>
          <w:rFonts w:ascii="Book Antiqua" w:hAnsi="Book Antiqua" w:cs="Times New Roman"/>
          <w:sz w:val="24"/>
          <w:szCs w:val="24"/>
        </w:rPr>
        <w:t xml:space="preserve"> exerted functions from</w:t>
      </w:r>
      <w:r w:rsidRPr="0046422B">
        <w:rPr>
          <w:rFonts w:ascii="Book Antiqua" w:eastAsia="宋体" w:hAnsi="Book Antiqua" w:cs="Times New Roman"/>
          <w:sz w:val="24"/>
          <w:szCs w:val="24"/>
        </w:rPr>
        <w:t xml:space="preserve"> the</w:t>
      </w:r>
      <w:r w:rsidRPr="0046422B">
        <w:rPr>
          <w:rFonts w:ascii="Book Antiqua" w:hAnsi="Book Antiqua" w:cs="Times New Roman"/>
          <w:sz w:val="24"/>
          <w:szCs w:val="24"/>
        </w:rPr>
        <w:t xml:space="preserve"> chondrogenic phase to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hypertrophic phase</w:t>
      </w:r>
      <w:r w:rsidR="00DA18D0" w:rsidRPr="0046422B">
        <w:rPr>
          <w:rFonts w:ascii="Book Antiqua" w:hAnsi="Book Antiqua" w:cs="Times New Roman"/>
          <w:sz w:val="24"/>
          <w:szCs w:val="24"/>
        </w:rPr>
        <w:t>.</w:t>
      </w:r>
      <w:r w:rsidR="00C5757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SOX9 is one of the most important transcription factors in chondrogenesis. Focused on SOX9 expression, Barter </w:t>
      </w:r>
      <w:r w:rsidRPr="001B7D8F">
        <w:rPr>
          <w:rFonts w:ascii="Book Antiqua" w:hAnsi="Book Antiqua" w:cs="Times New Roman"/>
          <w:i/>
          <w:sz w:val="24"/>
          <w:szCs w:val="24"/>
        </w:rPr>
        <w:t>et al</w:t>
      </w:r>
      <w:r w:rsidR="001B7D8F" w:rsidRPr="001B7D8F">
        <w:rPr>
          <w:rFonts w:ascii="Book Antiqua" w:hAnsi="Book Antiqua" w:cs="Times New Roman"/>
          <w:sz w:val="24"/>
          <w:szCs w:val="24"/>
        </w:rPr>
        <w:fldChar w:fldCharType="begin"/>
      </w:r>
      <w:r w:rsidR="001B7D8F" w:rsidRPr="001B7D8F">
        <w:rPr>
          <w:rFonts w:ascii="Book Antiqua" w:hAnsi="Book Antiqua" w:cs="Times New Roman"/>
          <w:sz w:val="24"/>
          <w:szCs w:val="24"/>
        </w:rPr>
        <w:instrText xml:space="preserve"> ADDIN NE.Ref.{F137540D-6623-4595-AFBF-F83C89A79DEF}</w:instrText>
      </w:r>
      <w:r w:rsidR="001B7D8F" w:rsidRPr="001B7D8F">
        <w:rPr>
          <w:rFonts w:ascii="Book Antiqua" w:hAnsi="Book Antiqua" w:cs="Times New Roman"/>
          <w:sz w:val="24"/>
          <w:szCs w:val="24"/>
        </w:rPr>
        <w:fldChar w:fldCharType="separate"/>
      </w:r>
      <w:r w:rsidR="001B7D8F" w:rsidRPr="001B7D8F">
        <w:rPr>
          <w:rFonts w:ascii="Book Antiqua" w:hAnsi="Book Antiqua" w:cs="Times New Roman"/>
          <w:kern w:val="0"/>
          <w:sz w:val="24"/>
          <w:szCs w:val="24"/>
          <w:vertAlign w:val="superscript"/>
        </w:rPr>
        <w:t>[61]</w:t>
      </w:r>
      <w:r w:rsidR="001B7D8F" w:rsidRPr="001B7D8F">
        <w:rPr>
          <w:rFonts w:ascii="Book Antiqua" w:hAnsi="Book Antiqua" w:cs="Times New Roman"/>
          <w:sz w:val="24"/>
          <w:szCs w:val="24"/>
        </w:rPr>
        <w:fldChar w:fldCharType="end"/>
      </w:r>
      <w:r w:rsidRPr="0046422B">
        <w:rPr>
          <w:rFonts w:ascii="Book Antiqua" w:hAnsi="Book Antiqua" w:cs="Times New Roman"/>
          <w:sz w:val="24"/>
          <w:szCs w:val="24"/>
        </w:rPr>
        <w:t xml:space="preserve"> identified that LncRNA-LOC102723505</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termed ROCR</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participated in the differentiation of MSCs </w:t>
      </w:r>
      <w:r w:rsidRPr="0046422B">
        <w:rPr>
          <w:rFonts w:ascii="Book Antiqua" w:eastAsia="宋体" w:hAnsi="Book Antiqua" w:cs="Times New Roman"/>
          <w:sz w:val="24"/>
          <w:szCs w:val="24"/>
        </w:rPr>
        <w:t xml:space="preserve">into </w:t>
      </w:r>
      <w:r w:rsidRPr="0046422B">
        <w:rPr>
          <w:rFonts w:ascii="Book Antiqua" w:hAnsi="Book Antiqua" w:cs="Times New Roman"/>
          <w:sz w:val="24"/>
          <w:szCs w:val="24"/>
        </w:rPr>
        <w:t>chondrocytes</w:t>
      </w:r>
      <w:r w:rsidR="006005CF"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the underlying mechanism of ROCR </w:t>
      </w:r>
      <w:r w:rsidRPr="0046422B">
        <w:rPr>
          <w:rFonts w:ascii="Book Antiqua" w:eastAsia="宋体" w:hAnsi="Book Antiqua" w:cs="Times New Roman"/>
          <w:sz w:val="24"/>
          <w:szCs w:val="24"/>
        </w:rPr>
        <w:t>in modulating</w:t>
      </w:r>
      <w:r w:rsidRPr="0046422B">
        <w:rPr>
          <w:rFonts w:ascii="Book Antiqua" w:hAnsi="Book Antiqua" w:cs="Times New Roman"/>
          <w:sz w:val="24"/>
          <w:szCs w:val="24"/>
        </w:rPr>
        <w:t xml:space="preserve"> SOX9 expression is still unclear.</w:t>
      </w:r>
      <w:r w:rsidR="00E30278" w:rsidRPr="0046422B">
        <w:rPr>
          <w:rFonts w:ascii="Book Antiqua" w:hAnsi="Book Antiqua" w:cs="Times New Roman"/>
          <w:sz w:val="24"/>
          <w:szCs w:val="24"/>
        </w:rPr>
        <w:t xml:space="preserve"> </w:t>
      </w:r>
    </w:p>
    <w:p w:rsidR="00F15250" w:rsidRDefault="009212BB"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MSCs from joint tissues, including synovium and synovial fluid, are considered to have</w:t>
      </w:r>
      <w:r w:rsidRPr="0046422B">
        <w:rPr>
          <w:rFonts w:ascii="Book Antiqua" w:eastAsia="宋体" w:hAnsi="Book Antiqua" w:cs="Times New Roman"/>
          <w:sz w:val="24"/>
          <w:szCs w:val="24"/>
        </w:rPr>
        <w:t xml:space="preserve"> a</w:t>
      </w:r>
      <w:r w:rsidRPr="0046422B">
        <w:rPr>
          <w:rFonts w:ascii="Book Antiqua" w:hAnsi="Book Antiqua" w:cs="Times New Roman"/>
          <w:sz w:val="24"/>
          <w:szCs w:val="24"/>
        </w:rPr>
        <w:t xml:space="preserve"> stronger capacity </w:t>
      </w:r>
      <w:r w:rsidRPr="0046422B">
        <w:rPr>
          <w:rFonts w:ascii="Book Antiqua" w:eastAsia="宋体" w:hAnsi="Book Antiqua" w:cs="Times New Roman"/>
          <w:sz w:val="24"/>
          <w:szCs w:val="24"/>
        </w:rPr>
        <w:t>for</w:t>
      </w:r>
      <w:r w:rsidRPr="0046422B">
        <w:rPr>
          <w:rFonts w:ascii="Book Antiqua" w:hAnsi="Book Antiqua" w:cs="Times New Roman"/>
          <w:sz w:val="24"/>
          <w:szCs w:val="24"/>
        </w:rPr>
        <w:t xml:space="preserve"> chondrogenic differentiation. This kind of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in the joint can directly take part in cartilage repair regeneration. A recent study reported that divergent LncRNA-ZBED3-AS1 promoted the chondrogenic differentiation of synovial fluid-derived MSCs </w:t>
      </w:r>
      <w:r w:rsidRPr="0046422B">
        <w:rPr>
          <w:rFonts w:ascii="Book Antiqua" w:eastAsia="宋体" w:hAnsi="Book Antiqua" w:cs="Times New Roman"/>
          <w:sz w:val="24"/>
          <w:szCs w:val="24"/>
        </w:rPr>
        <w:t>by</w:t>
      </w:r>
      <w:r w:rsidRPr="0046422B">
        <w:rPr>
          <w:rFonts w:ascii="Book Antiqua" w:hAnsi="Book Antiqua" w:cs="Times New Roman"/>
          <w:sz w:val="24"/>
          <w:szCs w:val="24"/>
        </w:rPr>
        <w:t xml:space="preserve"> activating </w:t>
      </w:r>
      <w:r w:rsidRPr="0046422B">
        <w:rPr>
          <w:rFonts w:ascii="Book Antiqua" w:eastAsia="宋体" w:hAnsi="Book Antiqua" w:cs="Times New Roman"/>
          <w:sz w:val="24"/>
          <w:szCs w:val="24"/>
        </w:rPr>
        <w:t xml:space="preserve">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signaling pathway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NE.Ref.{46161CAF-CED4-4527-AE3C-2371E82C4BEC}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[62]</w:t>
      </w:r>
      <w:r w:rsidR="00663BE3" w:rsidRPr="0046422B">
        <w:rPr>
          <w:rFonts w:ascii="Book Antiqua" w:hAnsi="Book Antiqua" w:cs="Times New Roman"/>
          <w:sz w:val="24"/>
          <w:szCs w:val="24"/>
        </w:rPr>
        <w:fldChar w:fldCharType="end"/>
      </w:r>
      <w:r w:rsidR="002D5666" w:rsidRPr="0046422B">
        <w:rPr>
          <w:rFonts w:ascii="Book Antiqua" w:hAnsi="Book Antiqua" w:cs="Times New Roman"/>
          <w:sz w:val="24"/>
          <w:szCs w:val="24"/>
        </w:rPr>
        <w:t>.</w:t>
      </w:r>
      <w:r w:rsidR="00830BE3" w:rsidRPr="0046422B">
        <w:rPr>
          <w:rFonts w:ascii="Book Antiqua" w:hAnsi="Book Antiqua" w:cs="Times New Roman"/>
          <w:sz w:val="24"/>
          <w:szCs w:val="24"/>
        </w:rPr>
        <w:t xml:space="preserve"> </w:t>
      </w:r>
      <w:r w:rsidR="000061A9" w:rsidRPr="0046422B">
        <w:rPr>
          <w:rFonts w:ascii="Book Antiqua" w:hAnsi="Book Antiqua" w:cs="Times New Roman"/>
          <w:sz w:val="24"/>
          <w:szCs w:val="24"/>
        </w:rPr>
        <w:t xml:space="preserve">Another LncRNA-DANCR, which is also the positive regulator of </w:t>
      </w:r>
      <w:r w:rsidR="000061A9" w:rsidRPr="0046422B">
        <w:rPr>
          <w:rFonts w:ascii="Book Antiqua" w:eastAsia="宋体" w:hAnsi="Book Antiqua" w:cs="Times New Roman"/>
          <w:sz w:val="24"/>
          <w:szCs w:val="24"/>
        </w:rPr>
        <w:t>MSC</w:t>
      </w:r>
      <w:r w:rsidR="000061A9" w:rsidRPr="0046422B">
        <w:rPr>
          <w:rFonts w:ascii="Book Antiqua" w:hAnsi="Book Antiqua" w:cs="Times New Roman"/>
          <w:sz w:val="24"/>
          <w:szCs w:val="24"/>
        </w:rPr>
        <w:t xml:space="preserve"> osteogenesis, accelerated the chondrogenesis of </w:t>
      </w:r>
      <w:r w:rsidR="000061A9" w:rsidRPr="0046422B">
        <w:rPr>
          <w:rFonts w:ascii="Book Antiqua" w:eastAsia="宋体" w:hAnsi="Book Antiqua" w:cs="Times New Roman"/>
          <w:sz w:val="24"/>
          <w:szCs w:val="24"/>
        </w:rPr>
        <w:t>MSCs</w:t>
      </w:r>
      <w:r w:rsidR="000061A9" w:rsidRPr="0046422B">
        <w:rPr>
          <w:rFonts w:ascii="Book Antiqua" w:hAnsi="Book Antiqua" w:cs="Times New Roman"/>
          <w:sz w:val="24"/>
          <w:szCs w:val="24"/>
        </w:rPr>
        <w:t xml:space="preserve"> isolated from synovium through a microRNA-1305/Smad4 axis as a </w:t>
      </w:r>
      <w:proofErr w:type="spellStart"/>
      <w:r w:rsidR="000061A9" w:rsidRPr="0046422B">
        <w:rPr>
          <w:rFonts w:ascii="Book Antiqua" w:hAnsi="Book Antiqua" w:cs="Times New Roman"/>
          <w:sz w:val="24"/>
          <w:szCs w:val="24"/>
        </w:rPr>
        <w:t>ceRNA</w:t>
      </w:r>
      <w:proofErr w:type="spellEnd"/>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NE.Ref.{80C3A316-BC89-4EB1-8034-718641BD1FA4}</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[34</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63]</w:t>
      </w:r>
      <w:r w:rsidR="00663BE3" w:rsidRPr="0046422B">
        <w:rPr>
          <w:rFonts w:ascii="Book Antiqua" w:hAnsi="Book Antiqua" w:cs="Times New Roman"/>
          <w:sz w:val="24"/>
          <w:szCs w:val="24"/>
        </w:rPr>
        <w:fldChar w:fldCharType="end"/>
      </w:r>
      <w:r w:rsidR="009A341D" w:rsidRPr="0046422B">
        <w:rPr>
          <w:rFonts w:ascii="Book Antiqua" w:hAnsi="Book Antiqua" w:cs="Times New Roman"/>
          <w:sz w:val="24"/>
          <w:szCs w:val="24"/>
        </w:rPr>
        <w:t>.</w:t>
      </w:r>
      <w:r w:rsidR="00873EAC" w:rsidRPr="0046422B">
        <w:rPr>
          <w:rFonts w:ascii="Book Antiqua" w:hAnsi="Book Antiqua" w:cs="Times New Roman"/>
          <w:sz w:val="24"/>
          <w:szCs w:val="24"/>
        </w:rPr>
        <w:t xml:space="preserve"> </w:t>
      </w:r>
      <w:r w:rsidR="004A34CF" w:rsidRPr="0046422B">
        <w:rPr>
          <w:rFonts w:ascii="Book Antiqua" w:hAnsi="Book Antiqua" w:cs="Times New Roman"/>
          <w:sz w:val="24"/>
          <w:szCs w:val="24"/>
        </w:rPr>
        <w:t xml:space="preserve">Notably, </w:t>
      </w:r>
      <w:r w:rsidR="00803A21" w:rsidRPr="0046422B">
        <w:rPr>
          <w:rFonts w:ascii="Book Antiqua" w:hAnsi="Book Antiqua" w:cs="Times New Roman"/>
          <w:sz w:val="24"/>
          <w:szCs w:val="24"/>
        </w:rPr>
        <w:t xml:space="preserve">these </w:t>
      </w:r>
      <w:proofErr w:type="spellStart"/>
      <w:r w:rsidR="00803A21" w:rsidRPr="0046422B">
        <w:rPr>
          <w:rFonts w:ascii="Book Antiqua" w:hAnsi="Book Antiqua" w:cs="Times New Roman"/>
          <w:sz w:val="24"/>
          <w:szCs w:val="24"/>
        </w:rPr>
        <w:t>LncRNA</w:t>
      </w:r>
      <w:r w:rsidR="00D85602" w:rsidRPr="0046422B">
        <w:rPr>
          <w:rFonts w:ascii="Book Antiqua" w:hAnsi="Book Antiqua" w:cs="Times New Roman"/>
          <w:sz w:val="24"/>
          <w:szCs w:val="24"/>
        </w:rPr>
        <w:t>s</w:t>
      </w:r>
      <w:proofErr w:type="spellEnd"/>
      <w:r w:rsidR="00803A21" w:rsidRPr="0046422B">
        <w:rPr>
          <w:rFonts w:ascii="Book Antiqua" w:hAnsi="Book Antiqua" w:cs="Times New Roman"/>
          <w:sz w:val="24"/>
          <w:szCs w:val="24"/>
        </w:rPr>
        <w:t xml:space="preserve"> and their mechanism can </w:t>
      </w:r>
      <w:r w:rsidR="00EF50BF" w:rsidRPr="0046422B">
        <w:rPr>
          <w:rFonts w:ascii="Book Antiqua" w:hAnsi="Book Antiqua" w:cs="Times New Roman"/>
          <w:sz w:val="24"/>
          <w:szCs w:val="24"/>
        </w:rPr>
        <w:t>help to improve the therapeutic effect of MSCs in osteoarthritis.</w:t>
      </w:r>
    </w:p>
    <w:p w:rsidR="001B7D8F" w:rsidRPr="0046422B" w:rsidRDefault="001B7D8F" w:rsidP="001B7D8F">
      <w:pPr>
        <w:spacing w:line="360" w:lineRule="auto"/>
        <w:ind w:firstLineChars="100" w:firstLine="240"/>
        <w:rPr>
          <w:rFonts w:ascii="Book Antiqua" w:hAnsi="Book Antiqua" w:cs="Times New Roman"/>
          <w:sz w:val="24"/>
          <w:szCs w:val="24"/>
        </w:rPr>
      </w:pPr>
    </w:p>
    <w:p w:rsidR="001B185F" w:rsidRPr="001B7D8F" w:rsidRDefault="001B7D8F" w:rsidP="00F6639B">
      <w:pPr>
        <w:spacing w:line="360" w:lineRule="auto"/>
        <w:rPr>
          <w:rFonts w:ascii="Book Antiqua" w:hAnsi="Book Antiqua" w:cs="Times New Roman"/>
          <w:b/>
          <w:sz w:val="24"/>
          <w:szCs w:val="24"/>
        </w:rPr>
      </w:pPr>
      <w:r w:rsidRPr="001B7D8F">
        <w:rPr>
          <w:rFonts w:ascii="Book Antiqua" w:hAnsi="Book Antiqua" w:cs="Times New Roman"/>
          <w:b/>
          <w:sz w:val="24"/>
          <w:szCs w:val="24"/>
        </w:rPr>
        <w:t xml:space="preserve">NEUROGENESIS, MYOGENESIS AND ENDOTHELIAL DIFFERENTIATION </w:t>
      </w:r>
    </w:p>
    <w:p w:rsidR="002E1FD8" w:rsidRPr="0046422B" w:rsidRDefault="00A11A5F" w:rsidP="00F6639B">
      <w:pPr>
        <w:spacing w:line="360" w:lineRule="auto"/>
        <w:rPr>
          <w:rFonts w:ascii="Book Antiqua" w:hAnsi="Book Antiqua" w:cs="Times New Roman"/>
          <w:sz w:val="24"/>
          <w:szCs w:val="24"/>
        </w:rPr>
      </w:pPr>
      <w:r w:rsidRPr="0046422B">
        <w:rPr>
          <w:rFonts w:ascii="Book Antiqua" w:hAnsi="Book Antiqua" w:cs="Times New Roman"/>
          <w:sz w:val="24"/>
          <w:szCs w:val="24"/>
        </w:rPr>
        <w:lastRenderedPageBreak/>
        <w:t xml:space="preserve">As the major origins of mesodermal lineage, MSCs possess multipotent differentiation ability. Other than their well-known osteogenic, </w:t>
      </w:r>
      <w:proofErr w:type="spellStart"/>
      <w:r w:rsidRPr="0046422B">
        <w:rPr>
          <w:rFonts w:ascii="Book Antiqua" w:hAnsi="Book Antiqua" w:cs="Times New Roman"/>
          <w:sz w:val="24"/>
          <w:szCs w:val="24"/>
        </w:rPr>
        <w:t>adipogenic</w:t>
      </w:r>
      <w:proofErr w:type="spellEnd"/>
      <w:r w:rsidRPr="0046422B">
        <w:rPr>
          <w:rFonts w:ascii="Book Antiqua" w:hAnsi="Book Antiqua" w:cs="Times New Roman"/>
          <w:sz w:val="24"/>
          <w:szCs w:val="24"/>
        </w:rPr>
        <w:t xml:space="preserve"> and </w:t>
      </w:r>
      <w:proofErr w:type="spellStart"/>
      <w:r w:rsidRPr="0046422B">
        <w:rPr>
          <w:rFonts w:ascii="Book Antiqua" w:hAnsi="Book Antiqua" w:cs="Times New Roman"/>
          <w:sz w:val="24"/>
          <w:szCs w:val="24"/>
        </w:rPr>
        <w:t>chondrogenic</w:t>
      </w:r>
      <w:proofErr w:type="spellEnd"/>
      <w:r w:rsidRPr="0046422B">
        <w:rPr>
          <w:rFonts w:ascii="Book Antiqua" w:hAnsi="Book Antiqua" w:cs="Times New Roman"/>
          <w:sz w:val="24"/>
          <w:szCs w:val="24"/>
        </w:rPr>
        <w:t xml:space="preserve"> differentiation, MSCs could also differentiate into endotheliocytes and myocytes in the mesoderm under conditional induction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NE.Ref.{A38EC874-3EA1-4AB5-94EE-1DEC71F9F9D8}</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[2]</w:t>
      </w:r>
      <w:r w:rsidR="00663BE3" w:rsidRPr="0046422B">
        <w:rPr>
          <w:rFonts w:ascii="Book Antiqua" w:hAnsi="Book Antiqua" w:cs="Times New Roman"/>
          <w:sz w:val="24"/>
          <w:szCs w:val="24"/>
        </w:rPr>
        <w:fldChar w:fldCharType="end"/>
      </w:r>
      <w:r w:rsidR="00B57AFF" w:rsidRPr="0046422B">
        <w:rPr>
          <w:rFonts w:ascii="Book Antiqua" w:hAnsi="Book Antiqua" w:cs="Times New Roman"/>
          <w:sz w:val="24"/>
          <w:szCs w:val="24"/>
        </w:rPr>
        <w:t>.</w:t>
      </w:r>
      <w:r w:rsidR="00F356F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Compared to the research </w:t>
      </w:r>
      <w:r w:rsidRPr="0046422B">
        <w:rPr>
          <w:rFonts w:ascii="Book Antiqua" w:eastAsia="宋体" w:hAnsi="Book Antiqua" w:cs="Times New Roman"/>
          <w:sz w:val="24"/>
          <w:szCs w:val="24"/>
        </w:rPr>
        <w:t>performed</w:t>
      </w:r>
      <w:r w:rsidRPr="0046422B">
        <w:rPr>
          <w:rFonts w:ascii="Book Antiqua" w:hAnsi="Book Antiqua" w:cs="Times New Roman"/>
          <w:sz w:val="24"/>
          <w:szCs w:val="24"/>
        </w:rPr>
        <w:t xml:space="preserve"> in the field of osteogenesis, adipogenesis and chondrogenesis described above, studies on the concrete roles of </w:t>
      </w:r>
      <w:proofErr w:type="spellStart"/>
      <w:r w:rsidR="00FD72AD" w:rsidRPr="0046422B">
        <w:rPr>
          <w:rFonts w:ascii="Book Antiqua" w:hAnsi="Book Antiqua" w:cs="Times New Roman"/>
          <w:sz w:val="24"/>
          <w:szCs w:val="24"/>
        </w:rPr>
        <w:t>L</w:t>
      </w:r>
      <w:r w:rsidRPr="0046422B">
        <w:rPr>
          <w:rFonts w:ascii="Book Antiqua" w:hAnsi="Book Antiqua" w:cs="Times New Roman"/>
          <w:sz w:val="24"/>
          <w:szCs w:val="24"/>
        </w:rPr>
        <w:t>ncRNAs</w:t>
      </w:r>
      <w:proofErr w:type="spellEnd"/>
      <w:r w:rsidRPr="0046422B">
        <w:rPr>
          <w:rFonts w:ascii="Book Antiqua" w:hAnsi="Book Antiqua" w:cs="Times New Roman"/>
          <w:sz w:val="24"/>
          <w:szCs w:val="24"/>
        </w:rPr>
        <w:t xml:space="preserve"> in the endothelial and myogenic differentiation of MSCs are relatively rare.</w:t>
      </w:r>
    </w:p>
    <w:p w:rsidR="00F63CBE" w:rsidRPr="0046422B" w:rsidRDefault="00B425CE"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Endothelial cells</w:t>
      </w:r>
      <w:r w:rsidR="004563C7" w:rsidRPr="0046422B">
        <w:rPr>
          <w:rFonts w:ascii="Book Antiqua" w:hAnsi="Book Antiqua" w:cs="Times New Roman"/>
          <w:sz w:val="24"/>
          <w:szCs w:val="24"/>
        </w:rPr>
        <w:t>, forming a monolayer endothelium, are an important part of the vessel</w:t>
      </w:r>
      <w:r w:rsidR="00ED6F6D" w:rsidRPr="0046422B">
        <w:rPr>
          <w:rFonts w:ascii="Book Antiqua" w:hAnsi="Book Antiqua" w:cs="Times New Roman"/>
          <w:sz w:val="24"/>
          <w:szCs w:val="24"/>
        </w:rPr>
        <w:t xml:space="preserve">s </w:t>
      </w:r>
      <w:r w:rsidR="00ED6F6D" w:rsidRPr="0046422B">
        <w:rPr>
          <w:rFonts w:ascii="Book Antiqua" w:hAnsi="Book Antiqua" w:cs="Times New Roman"/>
          <w:i/>
          <w:sz w:val="24"/>
          <w:szCs w:val="24"/>
        </w:rPr>
        <w:t xml:space="preserve">in vivo </w:t>
      </w:r>
      <w:r w:rsidR="00ED6F6D" w:rsidRPr="0046422B">
        <w:rPr>
          <w:rFonts w:ascii="Book Antiqua" w:hAnsi="Book Antiqua" w:cs="Times New Roman"/>
          <w:sz w:val="24"/>
          <w:szCs w:val="24"/>
        </w:rPr>
        <w:t>that separates the circulating blood from the tissues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NE.Ref.{9DAF0C03-311A-4A39-8C68-7555B90C407A}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[64]</w:t>
      </w:r>
      <w:r w:rsidR="00663BE3" w:rsidRPr="0046422B">
        <w:rPr>
          <w:rFonts w:ascii="Book Antiqua" w:hAnsi="Book Antiqua" w:cs="Times New Roman"/>
          <w:sz w:val="24"/>
          <w:szCs w:val="24"/>
        </w:rPr>
        <w:fldChar w:fldCharType="end"/>
      </w:r>
      <w:r w:rsidR="00ED6F6D" w:rsidRPr="0046422B">
        <w:rPr>
          <w:rFonts w:ascii="Book Antiqua" w:hAnsi="Book Antiqua" w:cs="Times New Roman"/>
          <w:sz w:val="24"/>
          <w:szCs w:val="24"/>
        </w:rPr>
        <w:t>.</w:t>
      </w:r>
      <w:r w:rsidR="00FF4583" w:rsidRPr="0046422B">
        <w:rPr>
          <w:rFonts w:ascii="Book Antiqua" w:hAnsi="Book Antiqua" w:cs="Times New Roman"/>
          <w:sz w:val="24"/>
          <w:szCs w:val="24"/>
        </w:rPr>
        <w:t xml:space="preserve"> </w:t>
      </w:r>
      <w:r w:rsidR="00FD72AD" w:rsidRPr="0046422B">
        <w:rPr>
          <w:rFonts w:ascii="Book Antiqua" w:hAnsi="Book Antiqua" w:cs="Times New Roman"/>
          <w:sz w:val="24"/>
          <w:szCs w:val="24"/>
        </w:rPr>
        <w:t>The regular quantity and function of endothelial cells guarantee angiogenesis</w:t>
      </w:r>
      <w:r w:rsidR="00FD72AD" w:rsidRPr="0046422B">
        <w:rPr>
          <w:rFonts w:ascii="Book Antiqua" w:eastAsia="宋体" w:hAnsi="Book Antiqua" w:cs="Times New Roman"/>
          <w:sz w:val="24"/>
          <w:szCs w:val="24"/>
        </w:rPr>
        <w:t>;</w:t>
      </w:r>
      <w:r w:rsidR="00FD72AD" w:rsidRPr="0046422B">
        <w:rPr>
          <w:rFonts w:ascii="Book Antiqua" w:hAnsi="Book Antiqua" w:cs="Times New Roman"/>
          <w:sz w:val="24"/>
          <w:szCs w:val="24"/>
        </w:rPr>
        <w:t xml:space="preserve"> otherwise</w:t>
      </w:r>
      <w:r w:rsidR="00FD72AD" w:rsidRPr="0046422B">
        <w:rPr>
          <w:rFonts w:ascii="Book Antiqua" w:eastAsia="宋体" w:hAnsi="Book Antiqua" w:cs="Times New Roman"/>
          <w:sz w:val="24"/>
          <w:szCs w:val="24"/>
        </w:rPr>
        <w:t>,</w:t>
      </w:r>
      <w:r w:rsidR="00FD72AD" w:rsidRPr="0046422B">
        <w:rPr>
          <w:rFonts w:ascii="Book Antiqua" w:hAnsi="Book Antiqua" w:cs="Times New Roman"/>
          <w:sz w:val="24"/>
          <w:szCs w:val="24"/>
        </w:rPr>
        <w:t xml:space="preserve"> their dysfunction results in the development of many pathological disorders. Therefore, it is of great importance to investigate, in depth, the mechanism of </w:t>
      </w:r>
      <w:r w:rsidR="00FD72AD" w:rsidRPr="0046422B">
        <w:rPr>
          <w:rFonts w:ascii="Book Antiqua" w:eastAsia="宋体" w:hAnsi="Book Antiqua" w:cs="Times New Roman"/>
          <w:sz w:val="24"/>
          <w:szCs w:val="24"/>
        </w:rPr>
        <w:t>MSC</w:t>
      </w:r>
      <w:r w:rsidR="00FD72AD" w:rsidRPr="0046422B">
        <w:rPr>
          <w:rFonts w:ascii="Book Antiqua" w:hAnsi="Book Antiqua" w:cs="Times New Roman"/>
          <w:sz w:val="24"/>
          <w:szCs w:val="24"/>
        </w:rPr>
        <w:t xml:space="preserve"> differentiation into endotheliocytes. LncRNA-MIAT, which was considered to contribute greatly </w:t>
      </w:r>
      <w:r w:rsidR="00FD72AD" w:rsidRPr="0046422B">
        <w:rPr>
          <w:rFonts w:ascii="Book Antiqua" w:eastAsia="宋体" w:hAnsi="Book Antiqua" w:cs="Times New Roman"/>
          <w:sz w:val="24"/>
          <w:szCs w:val="24"/>
        </w:rPr>
        <w:t>to</w:t>
      </w:r>
      <w:r w:rsidR="00FD72AD" w:rsidRPr="0046422B">
        <w:rPr>
          <w:rFonts w:ascii="Book Antiqua" w:hAnsi="Book Antiqua" w:cs="Times New Roman"/>
          <w:sz w:val="24"/>
          <w:szCs w:val="24"/>
        </w:rPr>
        <w:t xml:space="preserve"> development and disease, facilitated the endothelial differentiation of MSCs </w:t>
      </w:r>
      <w:r w:rsidR="00FD72AD" w:rsidRPr="0046422B">
        <w:rPr>
          <w:rFonts w:ascii="Book Antiqua" w:eastAsia="宋体" w:hAnsi="Book Antiqua" w:cs="Times New Roman"/>
          <w:sz w:val="24"/>
          <w:szCs w:val="24"/>
        </w:rPr>
        <w:t>by</w:t>
      </w:r>
      <w:r w:rsidR="00FD72AD" w:rsidRPr="0046422B">
        <w:rPr>
          <w:rFonts w:ascii="Book Antiqua" w:hAnsi="Book Antiqua" w:cs="Times New Roman"/>
          <w:sz w:val="24"/>
          <w:szCs w:val="24"/>
        </w:rPr>
        <w:t xml:space="preserve"> targeting microRNA200a and vascular endothelial growth factor (VEGF)</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NE.Ref.{0F3A198F-719B-4F1E-8489-3A92C2A4850E}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[65</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66]</w:t>
      </w:r>
      <w:r w:rsidR="00663BE3" w:rsidRPr="0046422B">
        <w:rPr>
          <w:rFonts w:ascii="Book Antiqua" w:hAnsi="Book Antiqua" w:cs="Times New Roman"/>
          <w:sz w:val="24"/>
          <w:szCs w:val="24"/>
        </w:rPr>
        <w:fldChar w:fldCharType="end"/>
      </w:r>
      <w:r w:rsidR="00144774" w:rsidRPr="0046422B">
        <w:rPr>
          <w:rFonts w:ascii="Book Antiqua" w:hAnsi="Book Antiqua" w:cs="Times New Roman"/>
          <w:sz w:val="24"/>
          <w:szCs w:val="24"/>
        </w:rPr>
        <w:t xml:space="preserve">. </w:t>
      </w:r>
      <w:r w:rsidR="00E643CC" w:rsidRPr="0046422B">
        <w:rPr>
          <w:rFonts w:ascii="Book Antiqua" w:hAnsi="Book Antiqua" w:cs="Times New Roman"/>
          <w:sz w:val="24"/>
          <w:szCs w:val="24"/>
        </w:rPr>
        <w:t xml:space="preserve">Moreover, MEG3, a well-studied LncRNA in MSCs as described above, was also found to participate in the endothelial differentiation of MSCs. This LncRNA facilitated the ubiquitination and subsequent degradation of FOXM1, which therefore reduced angiogenic VEGF expression and finally </w:t>
      </w:r>
      <w:r w:rsidR="00E643CC" w:rsidRPr="0046422B">
        <w:rPr>
          <w:rFonts w:ascii="Book Antiqua" w:eastAsia="宋体" w:hAnsi="Book Antiqua" w:cs="Times New Roman"/>
          <w:sz w:val="24"/>
          <w:szCs w:val="24"/>
        </w:rPr>
        <w:t>promoted</w:t>
      </w:r>
      <w:r w:rsidR="00E643CC" w:rsidRPr="0046422B">
        <w:rPr>
          <w:rFonts w:ascii="Book Antiqua" w:hAnsi="Book Antiqua" w:cs="Times New Roman"/>
          <w:sz w:val="24"/>
          <w:szCs w:val="24"/>
        </w:rPr>
        <w:t xml:space="preserve"> the endothelial differentiation of bone marrow-derived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NE.Ref.{AAED5970-E8C0-4405-AC3E-0D294DE00E7E}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[67]</w:t>
      </w:r>
      <w:r w:rsidR="00663BE3" w:rsidRPr="0046422B">
        <w:rPr>
          <w:rFonts w:ascii="Book Antiqua" w:hAnsi="Book Antiqua" w:cs="Times New Roman"/>
          <w:sz w:val="24"/>
          <w:szCs w:val="24"/>
        </w:rPr>
        <w:fldChar w:fldCharType="end"/>
      </w:r>
      <w:r w:rsidR="00FE0C03" w:rsidRPr="0046422B">
        <w:rPr>
          <w:rFonts w:ascii="Book Antiqua" w:hAnsi="Book Antiqua" w:cs="Times New Roman"/>
          <w:sz w:val="24"/>
          <w:szCs w:val="24"/>
        </w:rPr>
        <w:t>.</w:t>
      </w:r>
      <w:r w:rsidR="00810824" w:rsidRPr="0046422B">
        <w:rPr>
          <w:rFonts w:ascii="Book Antiqua" w:hAnsi="Book Antiqua" w:cs="Times New Roman"/>
          <w:sz w:val="24"/>
          <w:szCs w:val="24"/>
        </w:rPr>
        <w:t xml:space="preserve"> </w:t>
      </w:r>
      <w:r w:rsidR="00E643CC" w:rsidRPr="0046422B">
        <w:rPr>
          <w:rFonts w:ascii="Book Antiqua" w:hAnsi="Book Antiqua" w:cs="Times New Roman"/>
          <w:sz w:val="24"/>
          <w:szCs w:val="24"/>
        </w:rPr>
        <w:t>This result suggests that in the same kind of cells, an LncRNA</w:t>
      </w:r>
      <w:r w:rsidR="00E643CC" w:rsidRPr="0046422B">
        <w:rPr>
          <w:rFonts w:ascii="Book Antiqua" w:eastAsia="宋体" w:hAnsi="Book Antiqua" w:cs="Times New Roman"/>
          <w:sz w:val="24"/>
          <w:szCs w:val="24"/>
        </w:rPr>
        <w:t>,</w:t>
      </w:r>
      <w:r w:rsidR="00E643CC" w:rsidRPr="0046422B">
        <w:rPr>
          <w:rFonts w:ascii="Book Antiqua" w:hAnsi="Book Antiqua" w:cs="Times New Roman"/>
          <w:sz w:val="24"/>
          <w:szCs w:val="24"/>
        </w:rPr>
        <w:t xml:space="preserve"> such as MEG3, could possess various regulatory functions. Under specific stimulation, this LncRNA exhibits different functions through different </w:t>
      </w:r>
      <w:r w:rsidR="00E643CC" w:rsidRPr="0046422B">
        <w:rPr>
          <w:rFonts w:ascii="Book Antiqua" w:eastAsia="宋体" w:hAnsi="Book Antiqua" w:cs="Times New Roman"/>
          <w:sz w:val="24"/>
          <w:szCs w:val="24"/>
        </w:rPr>
        <w:t>mechanisms</w:t>
      </w:r>
      <w:r w:rsidR="00E643CC" w:rsidRPr="0046422B">
        <w:rPr>
          <w:rFonts w:ascii="Book Antiqua" w:hAnsi="Book Antiqua" w:cs="Times New Roman"/>
          <w:sz w:val="24"/>
          <w:szCs w:val="24"/>
        </w:rPr>
        <w:t xml:space="preserve">, which in turn </w:t>
      </w:r>
      <w:r w:rsidR="00E643CC" w:rsidRPr="0046422B">
        <w:rPr>
          <w:rFonts w:ascii="Book Antiqua" w:eastAsia="宋体" w:hAnsi="Book Antiqua" w:cs="Times New Roman"/>
          <w:sz w:val="24"/>
          <w:szCs w:val="24"/>
        </w:rPr>
        <w:t>regulate</w:t>
      </w:r>
      <w:r w:rsidR="00E643CC" w:rsidRPr="0046422B">
        <w:rPr>
          <w:rFonts w:ascii="Book Antiqua" w:hAnsi="Book Antiqua" w:cs="Times New Roman"/>
          <w:sz w:val="24"/>
          <w:szCs w:val="24"/>
        </w:rPr>
        <w:t xml:space="preserve"> the different capacities of MSCs to meet various needs </w:t>
      </w:r>
      <w:r w:rsidR="00E643CC" w:rsidRPr="0046422B">
        <w:rPr>
          <w:rFonts w:ascii="Book Antiqua" w:hAnsi="Book Antiqua" w:cs="Times New Roman"/>
          <w:i/>
          <w:sz w:val="24"/>
          <w:szCs w:val="24"/>
        </w:rPr>
        <w:t>in vivo</w:t>
      </w:r>
      <w:r w:rsidR="00E643CC" w:rsidRPr="0046422B">
        <w:rPr>
          <w:rFonts w:ascii="Book Antiqua" w:hAnsi="Book Antiqua" w:cs="Times New Roman"/>
          <w:sz w:val="24"/>
          <w:szCs w:val="24"/>
        </w:rPr>
        <w:t xml:space="preserve">. </w:t>
      </w:r>
      <w:r w:rsidR="00E643CC" w:rsidRPr="0046422B">
        <w:rPr>
          <w:rFonts w:ascii="Book Antiqua" w:eastAsia="宋体" w:hAnsi="Book Antiqua" w:cs="Times New Roman"/>
          <w:sz w:val="24"/>
          <w:szCs w:val="24"/>
        </w:rPr>
        <w:t>This</w:t>
      </w:r>
      <w:r w:rsidR="00E643CC" w:rsidRPr="0046422B">
        <w:rPr>
          <w:rFonts w:ascii="Book Antiqua" w:hAnsi="Book Antiqua" w:cs="Times New Roman"/>
          <w:sz w:val="24"/>
          <w:szCs w:val="24"/>
        </w:rPr>
        <w:t xml:space="preserve"> precise regulation </w:t>
      </w:r>
      <w:r w:rsidR="00E643CC" w:rsidRPr="0046422B">
        <w:rPr>
          <w:rFonts w:ascii="Book Antiqua" w:eastAsia="宋体" w:hAnsi="Book Antiqua" w:cs="Times New Roman"/>
          <w:sz w:val="24"/>
          <w:szCs w:val="24"/>
        </w:rPr>
        <w:t xml:space="preserve">is </w:t>
      </w:r>
      <w:r w:rsidR="00E643CC" w:rsidRPr="0046422B">
        <w:rPr>
          <w:rFonts w:ascii="Book Antiqua" w:hAnsi="Book Antiqua" w:cs="Times New Roman"/>
          <w:sz w:val="24"/>
          <w:szCs w:val="24"/>
        </w:rPr>
        <w:t>mediated by LncRNA</w:t>
      </w:r>
      <w:r w:rsidR="00E643CC" w:rsidRPr="0046422B">
        <w:rPr>
          <w:rFonts w:ascii="Book Antiqua" w:eastAsia="宋体" w:hAnsi="Book Antiqua" w:cs="Times New Roman"/>
          <w:sz w:val="24"/>
          <w:szCs w:val="24"/>
        </w:rPr>
        <w:t>, making</w:t>
      </w:r>
      <w:r w:rsidR="00E643CC" w:rsidRPr="0046422B">
        <w:rPr>
          <w:rFonts w:ascii="Book Antiqua" w:hAnsi="Book Antiqua" w:cs="Times New Roman"/>
          <w:sz w:val="24"/>
          <w:szCs w:val="24"/>
        </w:rPr>
        <w:t xml:space="preserve"> MSCs universally functional from development to disease.</w:t>
      </w:r>
    </w:p>
    <w:p w:rsidR="00A93827" w:rsidRPr="0046422B" w:rsidRDefault="00371C65"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Myocytes </w:t>
      </w:r>
      <w:r w:rsidRPr="0046422B">
        <w:rPr>
          <w:rFonts w:ascii="Book Antiqua" w:eastAsia="宋体" w:hAnsi="Book Antiqua" w:cs="Times New Roman"/>
          <w:sz w:val="24"/>
          <w:szCs w:val="24"/>
        </w:rPr>
        <w:t>contain</w:t>
      </w:r>
      <w:r w:rsidRPr="0046422B">
        <w:rPr>
          <w:rFonts w:ascii="Book Antiqua" w:hAnsi="Book Antiqua" w:cs="Times New Roman"/>
          <w:sz w:val="24"/>
          <w:szCs w:val="24"/>
        </w:rPr>
        <w:t xml:space="preserve"> skeletal muscle cells, myocardial </w:t>
      </w:r>
      <w:r w:rsidRPr="0046422B">
        <w:rPr>
          <w:rFonts w:ascii="Book Antiqua" w:eastAsia="宋体" w:hAnsi="Book Antiqua" w:cs="Times New Roman"/>
          <w:sz w:val="24"/>
          <w:szCs w:val="24"/>
        </w:rPr>
        <w:t>cells</w:t>
      </w:r>
      <w:r w:rsidRPr="0046422B">
        <w:rPr>
          <w:rFonts w:ascii="Book Antiqua" w:hAnsi="Book Antiqua" w:cs="Times New Roman"/>
          <w:sz w:val="24"/>
          <w:szCs w:val="24"/>
        </w:rPr>
        <w:t xml:space="preserve"> and smooth muscle </w:t>
      </w:r>
      <w:r w:rsidRPr="0046422B">
        <w:rPr>
          <w:rFonts w:ascii="Book Antiqua" w:eastAsia="宋体" w:hAnsi="Book Antiqua" w:cs="Times New Roman"/>
          <w:sz w:val="24"/>
          <w:szCs w:val="24"/>
        </w:rPr>
        <w:t>cells</w:t>
      </w:r>
      <w:r w:rsidRPr="0046422B">
        <w:rPr>
          <w:rFonts w:ascii="Book Antiqua" w:hAnsi="Book Antiqua" w:cs="Times New Roman"/>
          <w:sz w:val="24"/>
          <w:szCs w:val="24"/>
        </w:rPr>
        <w:t xml:space="preserve">, which perform different functions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Although previous </w:t>
      </w:r>
      <w:r w:rsidRPr="0046422B">
        <w:rPr>
          <w:rFonts w:ascii="Book Antiqua" w:eastAsia="宋体" w:hAnsi="Book Antiqua" w:cs="Times New Roman"/>
          <w:sz w:val="24"/>
          <w:szCs w:val="24"/>
        </w:rPr>
        <w:t xml:space="preserve">studies </w:t>
      </w:r>
      <w:r w:rsidRPr="0046422B">
        <w:rPr>
          <w:rFonts w:ascii="Book Antiqua" w:eastAsia="宋体" w:hAnsi="Book Antiqua" w:cs="Times New Roman"/>
          <w:sz w:val="24"/>
          <w:szCs w:val="24"/>
        </w:rPr>
        <w:lastRenderedPageBreak/>
        <w:t>have</w:t>
      </w:r>
      <w:r w:rsidRPr="0046422B">
        <w:rPr>
          <w:rFonts w:ascii="Book Antiqua" w:hAnsi="Book Antiqua" w:cs="Times New Roman"/>
          <w:sz w:val="24"/>
          <w:szCs w:val="24"/>
        </w:rPr>
        <w:t xml:space="preserve"> claimed that MSCs could differentiate into all kinds of myocytes, only studies concerning LncRNA in the smooth muscle differentiation of MSCs have been reported </w:t>
      </w:r>
      <w:r w:rsidRPr="0046422B">
        <w:rPr>
          <w:rFonts w:ascii="Book Antiqua" w:eastAsia="宋体" w:hAnsi="Book Antiqua" w:cs="Times New Roman"/>
          <w:sz w:val="24"/>
          <w:szCs w:val="24"/>
        </w:rPr>
        <w:t>thus</w:t>
      </w:r>
      <w:r w:rsidRPr="0046422B">
        <w:rPr>
          <w:rFonts w:ascii="Book Antiqua" w:hAnsi="Book Antiqua" w:cs="Times New Roman"/>
          <w:sz w:val="24"/>
          <w:szCs w:val="24"/>
        </w:rPr>
        <w:t xml:space="preserve"> far</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NE.Ref.{5EE3F3D6-F8E1-488F-80DC-85FEBBE37F6D}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[68-70]</w:t>
      </w:r>
      <w:r w:rsidR="00663BE3" w:rsidRPr="0046422B">
        <w:rPr>
          <w:rFonts w:ascii="Book Antiqua" w:hAnsi="Book Antiqua" w:cs="Times New Roman"/>
          <w:sz w:val="24"/>
          <w:szCs w:val="24"/>
        </w:rPr>
        <w:fldChar w:fldCharType="end"/>
      </w:r>
      <w:r w:rsidR="00DC40AD" w:rsidRPr="0046422B">
        <w:rPr>
          <w:rFonts w:ascii="Book Antiqua" w:hAnsi="Book Antiqua" w:cs="Times New Roman"/>
          <w:sz w:val="24"/>
          <w:szCs w:val="24"/>
        </w:rPr>
        <w:t>.</w:t>
      </w:r>
      <w:r w:rsidR="0022279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Li </w:t>
      </w:r>
      <w:r w:rsidRPr="001B7D8F">
        <w:rPr>
          <w:rFonts w:ascii="Book Antiqua" w:hAnsi="Book Antiqua" w:cs="Times New Roman"/>
          <w:i/>
          <w:sz w:val="24"/>
          <w:szCs w:val="24"/>
        </w:rPr>
        <w:t>et al</w:t>
      </w:r>
      <w:r w:rsidR="001B7D8F" w:rsidRPr="0046422B">
        <w:rPr>
          <w:rFonts w:ascii="Book Antiqua" w:hAnsi="Book Antiqua" w:cs="Times New Roman"/>
          <w:sz w:val="24"/>
          <w:szCs w:val="24"/>
        </w:rPr>
        <w:fldChar w:fldCharType="begin"/>
      </w:r>
      <w:r w:rsidR="001B7D8F" w:rsidRPr="0046422B">
        <w:rPr>
          <w:rFonts w:ascii="Book Antiqua" w:hAnsi="Book Antiqua" w:cs="Times New Roman"/>
          <w:sz w:val="24"/>
          <w:szCs w:val="24"/>
        </w:rPr>
        <w:instrText xml:space="preserve"> ADDIN NE.Ref.{09815051-D4F2-477F-BC55-A44E292FD02E}</w:instrText>
      </w:r>
      <w:r w:rsidR="001B7D8F" w:rsidRPr="0046422B">
        <w:rPr>
          <w:rFonts w:ascii="Book Antiqua" w:hAnsi="Book Antiqua" w:cs="Times New Roman"/>
          <w:sz w:val="24"/>
          <w:szCs w:val="24"/>
        </w:rPr>
        <w:fldChar w:fldCharType="separate"/>
      </w:r>
      <w:r w:rsidR="001B7D8F" w:rsidRPr="0046422B">
        <w:rPr>
          <w:rFonts w:ascii="Book Antiqua" w:hAnsi="Book Antiqua" w:cs="Times New Roman"/>
          <w:kern w:val="0"/>
          <w:sz w:val="24"/>
          <w:szCs w:val="24"/>
          <w:vertAlign w:val="superscript"/>
        </w:rPr>
        <w:t>[71]</w:t>
      </w:r>
      <w:r w:rsidR="001B7D8F"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that LncRNA-HULC is a promoter of the smooth muscle differentiation of adipose-derived MSCs through BMP9 expression and the activation balance between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/β-catenin/Notch signaling pathways</w:t>
      </w:r>
      <w:r w:rsidR="00346151" w:rsidRPr="0046422B">
        <w:rPr>
          <w:rFonts w:ascii="Book Antiqua" w:hAnsi="Book Antiqua" w:cs="Times New Roman"/>
          <w:sz w:val="24"/>
          <w:szCs w:val="24"/>
        </w:rPr>
        <w:t>.</w:t>
      </w:r>
      <w:r w:rsidR="006B35B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Several other </w:t>
      </w:r>
      <w:proofErr w:type="spellStart"/>
      <w:r w:rsidRPr="0046422B">
        <w:rPr>
          <w:rFonts w:ascii="Book Antiqua" w:hAnsi="Book Antiqua" w:cs="Times New Roman"/>
          <w:sz w:val="24"/>
          <w:szCs w:val="24"/>
        </w:rPr>
        <w:t>LncRNAs</w:t>
      </w:r>
      <w:proofErr w:type="spellEnd"/>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H19, MEG3 and MALAT1</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were also considered to </w:t>
      </w:r>
      <w:r w:rsidRPr="0046422B">
        <w:rPr>
          <w:rFonts w:ascii="Book Antiqua" w:eastAsia="宋体" w:hAnsi="Book Antiqua" w:cs="Times New Roman"/>
          <w:sz w:val="24"/>
          <w:szCs w:val="24"/>
        </w:rPr>
        <w:t>be related</w:t>
      </w:r>
      <w:r w:rsidRPr="0046422B">
        <w:rPr>
          <w:rFonts w:ascii="Book Antiqua" w:hAnsi="Book Antiqua" w:cs="Times New Roman"/>
          <w:sz w:val="24"/>
          <w:szCs w:val="24"/>
        </w:rPr>
        <w:t xml:space="preserve"> to the myogenic differentiation of MSCs, although some of these studies were performed using C2C12 cells, an immortalized mouse myoblast cell line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NE.Ref.{828A3111-DA72-498F-BEE0-BACB12F958D1}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[72]</w:t>
      </w:r>
      <w:r w:rsidR="00663BE3" w:rsidRPr="0046422B">
        <w:rPr>
          <w:rFonts w:ascii="Book Antiqua" w:hAnsi="Book Antiqua" w:cs="Times New Roman"/>
          <w:sz w:val="24"/>
          <w:szCs w:val="24"/>
        </w:rPr>
        <w:fldChar w:fldCharType="end"/>
      </w:r>
      <w:r w:rsidR="00F4545C" w:rsidRPr="0046422B">
        <w:rPr>
          <w:rFonts w:ascii="Book Antiqua" w:hAnsi="Book Antiqua" w:cs="Times New Roman"/>
          <w:sz w:val="24"/>
          <w:szCs w:val="24"/>
        </w:rPr>
        <w:t>.</w:t>
      </w:r>
      <w:r w:rsidR="00827C72"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Since there is a vast difference between MSCs and C2C12 cells, the role of these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in the myogenic differentiation of MSCs needs to be further confirmed.</w:t>
      </w:r>
    </w:p>
    <w:p w:rsidR="00961F44" w:rsidRDefault="000B2DD6" w:rsidP="001B7D8F">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Neural cells, derived from an ectoderm lineage, are the foundation of the nervous system but have relatively weaker regeneration capacity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Therefore, treatment for neurological disorders and nerve injury </w:t>
      </w:r>
      <w:r w:rsidRPr="0046422B">
        <w:rPr>
          <w:rFonts w:ascii="Book Antiqua" w:eastAsia="宋体" w:hAnsi="Book Antiqua" w:cs="Times New Roman"/>
          <w:sz w:val="24"/>
          <w:szCs w:val="24"/>
        </w:rPr>
        <w:t xml:space="preserve">remains </w:t>
      </w:r>
      <w:r w:rsidRPr="0046422B">
        <w:rPr>
          <w:rFonts w:ascii="Book Antiqua" w:hAnsi="Book Antiqua" w:cs="Times New Roman"/>
          <w:sz w:val="24"/>
          <w:szCs w:val="24"/>
        </w:rPr>
        <w:t xml:space="preserve">a worldwide problem. In recent years, studies </w:t>
      </w:r>
      <w:r w:rsidRPr="0046422B">
        <w:rPr>
          <w:rFonts w:ascii="Book Antiqua" w:eastAsia="宋体" w:hAnsi="Book Antiqua" w:cs="Times New Roman"/>
          <w:sz w:val="24"/>
          <w:szCs w:val="24"/>
        </w:rPr>
        <w:t>have suggested</w:t>
      </w:r>
      <w:r w:rsidRPr="0046422B">
        <w:rPr>
          <w:rFonts w:ascii="Book Antiqua" w:hAnsi="Book Antiqua" w:cs="Times New Roman"/>
          <w:sz w:val="24"/>
          <w:szCs w:val="24"/>
        </w:rPr>
        <w:t xml:space="preserve"> that MSCs could be used as a novel and effective therapy for nervous system disease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NE.Ref.{6DC40497-2160-4810-94FB-122EE79797D0}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[73</w:t>
      </w:r>
      <w:r w:rsidR="001B7D8F">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74]</w:t>
      </w:r>
      <w:r w:rsidR="00663BE3" w:rsidRPr="0046422B">
        <w:rPr>
          <w:rFonts w:ascii="Book Antiqua" w:hAnsi="Book Antiqua" w:cs="Times New Roman"/>
          <w:sz w:val="24"/>
          <w:szCs w:val="24"/>
        </w:rPr>
        <w:fldChar w:fldCharType="end"/>
      </w:r>
      <w:r w:rsidR="00E770A8" w:rsidRPr="0046422B">
        <w:rPr>
          <w:rFonts w:ascii="Book Antiqua" w:hAnsi="Book Antiqua" w:cs="Times New Roman"/>
          <w:sz w:val="24"/>
          <w:szCs w:val="24"/>
        </w:rPr>
        <w:t>.</w:t>
      </w:r>
      <w:r w:rsidR="00CE16D5" w:rsidRPr="0046422B">
        <w:rPr>
          <w:rFonts w:ascii="Book Antiqua" w:hAnsi="Book Antiqua" w:cs="Times New Roman"/>
          <w:sz w:val="24"/>
          <w:szCs w:val="24"/>
        </w:rPr>
        <w:t xml:space="preserve"> </w:t>
      </w:r>
      <w:r w:rsidR="00CF75A5" w:rsidRPr="0046422B">
        <w:rPr>
          <w:rFonts w:ascii="Book Antiqua" w:hAnsi="Book Antiqua" w:cs="Times New Roman"/>
          <w:sz w:val="24"/>
          <w:szCs w:val="24"/>
        </w:rPr>
        <w:t xml:space="preserve">This therapeutic effect, on </w:t>
      </w:r>
      <w:r w:rsidR="00CF75A5" w:rsidRPr="0046422B">
        <w:rPr>
          <w:rFonts w:ascii="Book Antiqua" w:eastAsia="宋体" w:hAnsi="Book Antiqua" w:cs="Times New Roman"/>
          <w:sz w:val="24"/>
          <w:szCs w:val="24"/>
        </w:rPr>
        <w:t xml:space="preserve">the </w:t>
      </w:r>
      <w:r w:rsidR="00CF75A5" w:rsidRPr="0046422B">
        <w:rPr>
          <w:rFonts w:ascii="Book Antiqua" w:hAnsi="Book Antiqua" w:cs="Times New Roman"/>
          <w:sz w:val="24"/>
          <w:szCs w:val="24"/>
        </w:rPr>
        <w:t>one hand</w:t>
      </w:r>
      <w:r w:rsidR="00CF75A5" w:rsidRPr="0046422B">
        <w:rPr>
          <w:rFonts w:ascii="Book Antiqua" w:eastAsia="宋体" w:hAnsi="Book Antiqua" w:cs="Times New Roman"/>
          <w:sz w:val="24"/>
          <w:szCs w:val="24"/>
        </w:rPr>
        <w:t>,</w:t>
      </w:r>
      <w:r w:rsidR="00CF75A5" w:rsidRPr="0046422B">
        <w:rPr>
          <w:rFonts w:ascii="Book Antiqua" w:hAnsi="Book Antiqua" w:cs="Times New Roman"/>
          <w:sz w:val="24"/>
          <w:szCs w:val="24"/>
        </w:rPr>
        <w:t xml:space="preserve"> </w:t>
      </w:r>
      <w:r w:rsidR="00CF75A5" w:rsidRPr="0046422B">
        <w:rPr>
          <w:rFonts w:ascii="Book Antiqua" w:eastAsia="宋体" w:hAnsi="Book Antiqua" w:cs="Times New Roman"/>
          <w:sz w:val="24"/>
          <w:szCs w:val="24"/>
        </w:rPr>
        <w:t xml:space="preserve">is </w:t>
      </w:r>
      <w:r w:rsidR="00CF75A5" w:rsidRPr="0046422B">
        <w:rPr>
          <w:rFonts w:ascii="Book Antiqua" w:hAnsi="Book Antiqua" w:cs="Times New Roman"/>
          <w:sz w:val="24"/>
          <w:szCs w:val="24"/>
        </w:rPr>
        <w:t xml:space="preserve">due to the immunoregulatory ability of MSCs and neuroprotective </w:t>
      </w:r>
      <w:r w:rsidR="00CF75A5" w:rsidRPr="0046422B">
        <w:rPr>
          <w:rFonts w:ascii="Book Antiqua" w:eastAsia="宋体" w:hAnsi="Book Antiqua" w:cs="Times New Roman"/>
          <w:sz w:val="24"/>
          <w:szCs w:val="24"/>
        </w:rPr>
        <w:t>factor</w:t>
      </w:r>
      <w:r w:rsidR="00CF75A5" w:rsidRPr="0046422B">
        <w:rPr>
          <w:rFonts w:ascii="Book Antiqua" w:hAnsi="Book Antiqua" w:cs="Times New Roman"/>
          <w:sz w:val="24"/>
          <w:szCs w:val="24"/>
        </w:rPr>
        <w:t xml:space="preserve"> secretion from these cells</w:t>
      </w:r>
      <w:r w:rsidR="00CF75A5" w:rsidRPr="0046422B">
        <w:rPr>
          <w:rFonts w:ascii="Book Antiqua" w:eastAsia="宋体" w:hAnsi="Book Antiqua" w:cs="Times New Roman"/>
          <w:sz w:val="24"/>
          <w:szCs w:val="24"/>
        </w:rPr>
        <w:t>,</w:t>
      </w:r>
      <w:r w:rsidR="00CF75A5" w:rsidRPr="0046422B">
        <w:rPr>
          <w:rFonts w:ascii="Book Antiqua" w:hAnsi="Book Antiqua" w:cs="Times New Roman"/>
          <w:sz w:val="24"/>
          <w:szCs w:val="24"/>
        </w:rPr>
        <w:t xml:space="preserve"> while on the other hand, this effect may result from MSCs differentiating into neural cells. Although whether MSCs can transdifferentiate into neural cells of other lineages</w:t>
      </w:r>
      <w:r w:rsidR="00CF75A5" w:rsidRPr="0046422B">
        <w:rPr>
          <w:rFonts w:ascii="Book Antiqua" w:hAnsi="Book Antiqua" w:cs="Times New Roman"/>
          <w:i/>
          <w:sz w:val="24"/>
          <w:szCs w:val="24"/>
        </w:rPr>
        <w:t xml:space="preserve"> in vivo</w:t>
      </w:r>
      <w:r w:rsidR="00CF75A5" w:rsidRPr="0046422B">
        <w:rPr>
          <w:rFonts w:ascii="Book Antiqua" w:hAnsi="Book Antiqua" w:cs="Times New Roman"/>
          <w:sz w:val="24"/>
          <w:szCs w:val="24"/>
        </w:rPr>
        <w:t xml:space="preserve"> is still controversial, </w:t>
      </w:r>
      <w:r w:rsidR="00CF75A5" w:rsidRPr="0046422B">
        <w:rPr>
          <w:rFonts w:ascii="Book Antiqua" w:eastAsia="宋体" w:hAnsi="Book Antiqua" w:cs="Times New Roman"/>
          <w:sz w:val="24"/>
          <w:szCs w:val="24"/>
        </w:rPr>
        <w:t xml:space="preserve">many studies </w:t>
      </w:r>
      <w:r w:rsidR="00CF75A5" w:rsidRPr="0046422B">
        <w:rPr>
          <w:rFonts w:ascii="Book Antiqua" w:hAnsi="Book Antiqua" w:cs="Times New Roman"/>
          <w:sz w:val="24"/>
          <w:szCs w:val="24"/>
        </w:rPr>
        <w:t xml:space="preserve">have demonstrated that MSCs could gradually differentiate into neural-like cells </w:t>
      </w:r>
      <w:r w:rsidR="00CF75A5" w:rsidRPr="0046422B">
        <w:rPr>
          <w:rFonts w:ascii="Book Antiqua" w:hAnsi="Book Antiqua" w:cs="Times New Roman"/>
          <w:i/>
          <w:sz w:val="24"/>
          <w:szCs w:val="24"/>
        </w:rPr>
        <w:t>in vitro</w:t>
      </w:r>
      <w:r w:rsidR="00CF75A5" w:rsidRPr="0046422B">
        <w:rPr>
          <w:rFonts w:ascii="Book Antiqua" w:hAnsi="Book Antiqua" w:cs="Times New Roman"/>
          <w:sz w:val="24"/>
          <w:szCs w:val="24"/>
        </w:rPr>
        <w:t xml:space="preserve"> under specific induction conditions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NE.Ref.{05A274E8-1BAD-4728-A77D-6CBF167CFD61}</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[75</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76]</w:t>
      </w:r>
      <w:r w:rsidR="00663BE3" w:rsidRPr="0046422B">
        <w:rPr>
          <w:rFonts w:ascii="Book Antiqua" w:hAnsi="Book Antiqua" w:cs="Times New Roman"/>
          <w:sz w:val="24"/>
          <w:szCs w:val="24"/>
        </w:rPr>
        <w:fldChar w:fldCharType="end"/>
      </w:r>
      <w:r w:rsidR="0027549C" w:rsidRPr="0046422B">
        <w:rPr>
          <w:rFonts w:ascii="Book Antiqua" w:hAnsi="Book Antiqua" w:cs="Times New Roman"/>
          <w:sz w:val="24"/>
          <w:szCs w:val="24"/>
        </w:rPr>
        <w:t>.</w:t>
      </w:r>
      <w:r w:rsidR="006E27E5" w:rsidRPr="0046422B">
        <w:rPr>
          <w:rFonts w:ascii="Book Antiqua" w:hAnsi="Book Antiqua" w:cs="Times New Roman"/>
          <w:sz w:val="24"/>
          <w:szCs w:val="24"/>
        </w:rPr>
        <w:t xml:space="preserve"> </w:t>
      </w:r>
      <w:r w:rsidR="004E745F" w:rsidRPr="0046422B">
        <w:rPr>
          <w:rFonts w:ascii="Book Antiqua" w:hAnsi="Book Antiqua" w:cs="Times New Roman"/>
          <w:sz w:val="24"/>
          <w:szCs w:val="24"/>
        </w:rPr>
        <w:t xml:space="preserve">To study the in-depth mechanism, Wu </w:t>
      </w:r>
      <w:r w:rsidR="004E745F" w:rsidRPr="0023779F">
        <w:rPr>
          <w:rFonts w:ascii="Book Antiqua" w:hAnsi="Book Antiqua" w:cs="Times New Roman"/>
          <w:i/>
          <w:sz w:val="24"/>
          <w:szCs w:val="24"/>
        </w:rPr>
        <w:t>et al</w:t>
      </w:r>
      <w:r w:rsidR="0023779F" w:rsidRPr="0046422B">
        <w:rPr>
          <w:rFonts w:ascii="Book Antiqua" w:hAnsi="Book Antiqua" w:cs="Times New Roman"/>
          <w:sz w:val="24"/>
          <w:szCs w:val="24"/>
        </w:rPr>
        <w:fldChar w:fldCharType="begin"/>
      </w:r>
      <w:r w:rsidR="0023779F" w:rsidRPr="0046422B">
        <w:rPr>
          <w:rFonts w:ascii="Book Antiqua" w:hAnsi="Book Antiqua" w:cs="Times New Roman"/>
          <w:sz w:val="24"/>
          <w:szCs w:val="24"/>
        </w:rPr>
        <w:instrText xml:space="preserve"> ADDIN NE.Ref.{E500606D-B632-48C9-9B05-7A1BEA78AA81}</w:instrText>
      </w:r>
      <w:r w:rsidR="0023779F" w:rsidRPr="0046422B">
        <w:rPr>
          <w:rFonts w:ascii="Book Antiqua" w:hAnsi="Book Antiqua" w:cs="Times New Roman"/>
          <w:sz w:val="24"/>
          <w:szCs w:val="24"/>
        </w:rPr>
        <w:fldChar w:fldCharType="separate"/>
      </w:r>
      <w:r w:rsidR="0023779F" w:rsidRPr="0046422B">
        <w:rPr>
          <w:rFonts w:ascii="Book Antiqua" w:hAnsi="Book Antiqua" w:cs="Times New Roman"/>
          <w:kern w:val="0"/>
          <w:sz w:val="24"/>
          <w:szCs w:val="24"/>
          <w:vertAlign w:val="superscript"/>
        </w:rPr>
        <w:t>[77]</w:t>
      </w:r>
      <w:r w:rsidR="0023779F" w:rsidRPr="0046422B">
        <w:rPr>
          <w:rFonts w:ascii="Book Antiqua" w:hAnsi="Book Antiqua" w:cs="Times New Roman"/>
          <w:sz w:val="24"/>
          <w:szCs w:val="24"/>
        </w:rPr>
        <w:fldChar w:fldCharType="end"/>
      </w:r>
      <w:r w:rsidR="004E745F" w:rsidRPr="0046422B">
        <w:rPr>
          <w:rFonts w:ascii="Book Antiqua" w:hAnsi="Book Antiqua" w:cs="Times New Roman"/>
          <w:sz w:val="24"/>
          <w:szCs w:val="24"/>
        </w:rPr>
        <w:t xml:space="preserve"> </w:t>
      </w:r>
      <w:r w:rsidR="004E745F" w:rsidRPr="0046422B">
        <w:rPr>
          <w:rFonts w:ascii="Book Antiqua" w:eastAsia="宋体" w:hAnsi="Book Antiqua" w:cs="Times New Roman"/>
          <w:sz w:val="24"/>
          <w:szCs w:val="24"/>
        </w:rPr>
        <w:t>detected</w:t>
      </w:r>
      <w:r w:rsidR="004E745F" w:rsidRPr="0046422B">
        <w:rPr>
          <w:rFonts w:ascii="Book Antiqua" w:hAnsi="Book Antiqua" w:cs="Times New Roman"/>
          <w:sz w:val="24"/>
          <w:szCs w:val="24"/>
        </w:rPr>
        <w:t xml:space="preserve"> the LncRNA expression pattern of MSCs during their neurogenesis differentiation</w:t>
      </w:r>
      <w:r w:rsidR="0005019D" w:rsidRPr="0046422B">
        <w:rPr>
          <w:rFonts w:ascii="Book Antiqua" w:hAnsi="Book Antiqua" w:cs="Times New Roman"/>
          <w:sz w:val="24"/>
          <w:szCs w:val="24"/>
        </w:rPr>
        <w:t>.</w:t>
      </w:r>
      <w:r w:rsidR="00E8125B" w:rsidRPr="0046422B">
        <w:rPr>
          <w:rFonts w:ascii="Book Antiqua" w:hAnsi="Book Antiqua" w:cs="Times New Roman"/>
          <w:sz w:val="24"/>
          <w:szCs w:val="24"/>
        </w:rPr>
        <w:t xml:space="preserve"> Moreover, </w:t>
      </w:r>
      <w:proofErr w:type="spellStart"/>
      <w:r w:rsidR="00A21E9B" w:rsidRPr="0046422B">
        <w:rPr>
          <w:rFonts w:ascii="Book Antiqua" w:hAnsi="Book Antiqua" w:cs="Times New Roman"/>
          <w:sz w:val="24"/>
          <w:szCs w:val="24"/>
        </w:rPr>
        <w:t>Farzi-Molan</w:t>
      </w:r>
      <w:proofErr w:type="spellEnd"/>
      <w:r w:rsidR="00A21E9B" w:rsidRPr="0046422B">
        <w:rPr>
          <w:rFonts w:ascii="Book Antiqua" w:hAnsi="Book Antiqua" w:cs="Times New Roman"/>
          <w:sz w:val="24"/>
          <w:szCs w:val="24"/>
        </w:rPr>
        <w:t xml:space="preserve"> further reported that </w:t>
      </w:r>
      <w:r w:rsidR="000B6486" w:rsidRPr="0046422B">
        <w:rPr>
          <w:rFonts w:ascii="Book Antiqua" w:hAnsi="Book Antiqua" w:cs="Times New Roman"/>
          <w:sz w:val="24"/>
          <w:szCs w:val="24"/>
        </w:rPr>
        <w:t>the neural-like differentiation of MSCs was under the regulation of LncRNA-H19</w:t>
      </w:r>
      <w:r w:rsidR="00A353F4" w:rsidRPr="0046422B">
        <w:rPr>
          <w:rFonts w:ascii="Book Antiqua" w:hAnsi="Book Antiqua" w:cs="Times New Roman"/>
          <w:sz w:val="24"/>
          <w:szCs w:val="24"/>
        </w:rPr>
        <w:t xml:space="preserve">, which functioned through </w:t>
      </w:r>
      <w:r w:rsidR="004E745F" w:rsidRPr="0046422B">
        <w:rPr>
          <w:rFonts w:ascii="Book Antiqua" w:hAnsi="Book Antiqua" w:cs="Times New Roman"/>
          <w:sz w:val="24"/>
          <w:szCs w:val="24"/>
        </w:rPr>
        <w:t xml:space="preserve">the </w:t>
      </w:r>
      <w:r w:rsidR="00A353F4" w:rsidRPr="0046422B">
        <w:rPr>
          <w:rFonts w:ascii="Book Antiqua" w:hAnsi="Book Antiqua" w:cs="Times New Roman"/>
          <w:sz w:val="24"/>
          <w:szCs w:val="24"/>
        </w:rPr>
        <w:t>miRNA-675/IGFR axis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NE.Ref.{A5F61CC2-4A98-4891-B8AF-BEE7C44833E0}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[78]</w:t>
      </w:r>
      <w:r w:rsidR="00663BE3" w:rsidRPr="0046422B">
        <w:rPr>
          <w:rFonts w:ascii="Book Antiqua" w:hAnsi="Book Antiqua" w:cs="Times New Roman"/>
          <w:sz w:val="24"/>
          <w:szCs w:val="24"/>
        </w:rPr>
        <w:fldChar w:fldCharType="end"/>
      </w:r>
      <w:r w:rsidR="00A353F4" w:rsidRPr="0046422B">
        <w:rPr>
          <w:rFonts w:ascii="Book Antiqua" w:hAnsi="Book Antiqua" w:cs="Times New Roman"/>
          <w:sz w:val="24"/>
          <w:szCs w:val="24"/>
        </w:rPr>
        <w:t>.</w:t>
      </w:r>
      <w:r w:rsidR="00C3444C" w:rsidRPr="0046422B">
        <w:rPr>
          <w:rFonts w:ascii="Book Antiqua" w:hAnsi="Book Antiqua" w:cs="Times New Roman"/>
          <w:sz w:val="24"/>
          <w:szCs w:val="24"/>
        </w:rPr>
        <w:t xml:space="preserve"> </w:t>
      </w:r>
      <w:r w:rsidR="004E745F" w:rsidRPr="0046422B">
        <w:rPr>
          <w:rFonts w:ascii="Book Antiqua" w:hAnsi="Book Antiqua" w:cs="Times New Roman"/>
          <w:i/>
          <w:sz w:val="24"/>
          <w:szCs w:val="24"/>
        </w:rPr>
        <w:t>In vivo</w:t>
      </w:r>
      <w:r w:rsidR="004E745F" w:rsidRPr="0046422B">
        <w:rPr>
          <w:rFonts w:ascii="Book Antiqua" w:hAnsi="Book Antiqua" w:cs="Times New Roman"/>
          <w:sz w:val="24"/>
          <w:szCs w:val="24"/>
        </w:rPr>
        <w:t xml:space="preserve"> </w:t>
      </w:r>
      <w:r w:rsidR="004E745F" w:rsidRPr="0046422B">
        <w:rPr>
          <w:rFonts w:ascii="Book Antiqua" w:eastAsia="宋体" w:hAnsi="Book Antiqua" w:cs="Times New Roman"/>
          <w:sz w:val="24"/>
          <w:szCs w:val="24"/>
        </w:rPr>
        <w:t>experiments</w:t>
      </w:r>
      <w:r w:rsidR="004E745F" w:rsidRPr="0046422B">
        <w:rPr>
          <w:rFonts w:ascii="Book Antiqua" w:hAnsi="Book Antiqua" w:cs="Times New Roman"/>
          <w:sz w:val="24"/>
          <w:szCs w:val="24"/>
        </w:rPr>
        <w:t xml:space="preserve"> should be performed to confirm </w:t>
      </w:r>
      <w:r w:rsidR="004E745F" w:rsidRPr="0046422B">
        <w:rPr>
          <w:rFonts w:ascii="Book Antiqua" w:eastAsia="宋体" w:hAnsi="Book Antiqua" w:cs="Times New Roman"/>
          <w:sz w:val="24"/>
          <w:szCs w:val="24"/>
        </w:rPr>
        <w:t xml:space="preserve">MSC </w:t>
      </w:r>
      <w:r w:rsidR="004E745F" w:rsidRPr="0046422B">
        <w:rPr>
          <w:rFonts w:ascii="Book Antiqua" w:hAnsi="Book Antiqua" w:cs="Times New Roman"/>
          <w:sz w:val="24"/>
          <w:szCs w:val="24"/>
        </w:rPr>
        <w:t xml:space="preserve">neurogenesis and these mechanisms, which could help to improve their therapeutic effect </w:t>
      </w:r>
      <w:r w:rsidR="004E745F" w:rsidRPr="0046422B">
        <w:rPr>
          <w:rFonts w:ascii="Book Antiqua" w:eastAsia="宋体" w:hAnsi="Book Antiqua" w:cs="Times New Roman"/>
          <w:sz w:val="24"/>
          <w:szCs w:val="24"/>
        </w:rPr>
        <w:t>on</w:t>
      </w:r>
      <w:r w:rsidR="004E745F" w:rsidRPr="0046422B">
        <w:rPr>
          <w:rFonts w:ascii="Book Antiqua" w:hAnsi="Book Antiqua" w:cs="Times New Roman"/>
          <w:sz w:val="24"/>
          <w:szCs w:val="24"/>
        </w:rPr>
        <w:t xml:space="preserve"> nervous system disease.</w:t>
      </w:r>
    </w:p>
    <w:p w:rsidR="00C813FE" w:rsidRPr="0046422B" w:rsidRDefault="00C813FE" w:rsidP="001B7D8F">
      <w:pPr>
        <w:spacing w:line="360" w:lineRule="auto"/>
        <w:ind w:firstLineChars="100" w:firstLine="240"/>
        <w:rPr>
          <w:rFonts w:ascii="Book Antiqua" w:hAnsi="Book Antiqua" w:cs="Times New Roman"/>
          <w:sz w:val="24"/>
          <w:szCs w:val="24"/>
        </w:rPr>
      </w:pPr>
    </w:p>
    <w:p w:rsidR="00A34B80"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lastRenderedPageBreak/>
        <w:t>OTHER ASPECTS OF MSCS FUNCTIONS</w:t>
      </w:r>
    </w:p>
    <w:p w:rsidR="00D67035" w:rsidRPr="0046422B" w:rsidRDefault="000E062D" w:rsidP="00F6639B">
      <w:pPr>
        <w:spacing w:line="360" w:lineRule="auto"/>
        <w:rPr>
          <w:rFonts w:ascii="Book Antiqua" w:hAnsi="Book Antiqua" w:cs="Times New Roman"/>
          <w:sz w:val="24"/>
          <w:szCs w:val="24"/>
        </w:rPr>
      </w:pPr>
      <w:r w:rsidRPr="0046422B">
        <w:rPr>
          <w:rFonts w:ascii="Book Antiqua" w:hAnsi="Book Antiqua" w:cs="Times New Roman"/>
          <w:sz w:val="24"/>
          <w:szCs w:val="24"/>
        </w:rPr>
        <w:t>Similar to other cells, MSCs have other capacities</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such as proliferation and </w:t>
      </w:r>
      <w:proofErr w:type="spellStart"/>
      <w:r w:rsidRPr="0046422B">
        <w:rPr>
          <w:rFonts w:ascii="Book Antiqua" w:hAnsi="Book Antiqua" w:cs="Times New Roman"/>
          <w:sz w:val="24"/>
          <w:szCs w:val="24"/>
        </w:rPr>
        <w:t>antiapoptosis</w:t>
      </w:r>
      <w:proofErr w:type="spellEnd"/>
      <w:r w:rsidRPr="0046422B">
        <w:rPr>
          <w:rFonts w:ascii="Book Antiqua" w:hAnsi="Book Antiqua" w:cs="Times New Roman"/>
          <w:sz w:val="24"/>
          <w:szCs w:val="24"/>
        </w:rPr>
        <w:t xml:space="preserve">. As we suggest that LncRNA could affect various aspects of cells, Li </w:t>
      </w:r>
      <w:r w:rsidRPr="00C813FE">
        <w:rPr>
          <w:rFonts w:ascii="Book Antiqua" w:hAnsi="Book Antiqua" w:cs="Times New Roman"/>
          <w:i/>
          <w:sz w:val="24"/>
          <w:szCs w:val="24"/>
        </w:rPr>
        <w:t>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NE.Ref.{8C2E147F-7DDA-465D-85C3-A78D7E1AA8BF}</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[79]</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reported that LncRNA-HULC promoted </w:t>
      </w:r>
      <w:r w:rsidRPr="0046422B">
        <w:rPr>
          <w:rFonts w:ascii="Book Antiqua" w:eastAsia="宋体" w:hAnsi="Book Antiqua" w:cs="Times New Roman"/>
          <w:sz w:val="24"/>
          <w:szCs w:val="24"/>
        </w:rPr>
        <w:t xml:space="preserve">MSC </w:t>
      </w:r>
      <w:r w:rsidRPr="0046422B">
        <w:rPr>
          <w:rFonts w:ascii="Book Antiqua" w:hAnsi="Book Antiqua" w:cs="Times New Roman"/>
          <w:sz w:val="24"/>
          <w:szCs w:val="24"/>
        </w:rPr>
        <w:t xml:space="preserve">proliferation and inhibited apoptosis.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this LncRNA also accelerated the migration of MSCs</w:t>
      </w:r>
      <w:r w:rsidR="00576028" w:rsidRPr="0046422B">
        <w:rPr>
          <w:rFonts w:ascii="Book Antiqua" w:hAnsi="Book Antiqua" w:cs="Times New Roman"/>
          <w:sz w:val="24"/>
          <w:szCs w:val="24"/>
        </w:rPr>
        <w:t>.</w:t>
      </w:r>
      <w:r w:rsidR="00AD2FD9"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Other </w:t>
      </w:r>
      <w:proofErr w:type="spellStart"/>
      <w:r w:rsidRPr="0046422B">
        <w:rPr>
          <w:rFonts w:ascii="Book Antiqua" w:hAnsi="Book Antiqua" w:cs="Times New Roman"/>
          <w:sz w:val="24"/>
          <w:szCs w:val="24"/>
        </w:rPr>
        <w:t>LncRNA</w:t>
      </w:r>
      <w:r w:rsidRPr="0046422B">
        <w:rPr>
          <w:rFonts w:ascii="Book Antiqua" w:eastAsia="宋体" w:hAnsi="Book Antiqua" w:cs="Times New Roman"/>
          <w:sz w:val="24"/>
          <w:szCs w:val="24"/>
        </w:rPr>
        <w:t>s</w:t>
      </w:r>
      <w:proofErr w:type="spellEnd"/>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H19 and MALAT1</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were determined to regulate proliferation and apoptosis simultaneously. </w:t>
      </w:r>
      <w:r w:rsidRPr="0046422B">
        <w:rPr>
          <w:rFonts w:ascii="Book Antiqua" w:eastAsia="宋体" w:hAnsi="Book Antiqua" w:cs="Times New Roman"/>
          <w:sz w:val="24"/>
          <w:szCs w:val="24"/>
        </w:rPr>
        <w:t>Moreover, these</w:t>
      </w:r>
      <w:r w:rsidRPr="0046422B">
        <w:rPr>
          <w:rFonts w:ascii="Book Antiqua" w:hAnsi="Book Antiqua" w:cs="Times New Roman"/>
          <w:sz w:val="24"/>
          <w:szCs w:val="24"/>
        </w:rPr>
        <w:t xml:space="preserve"> two </w:t>
      </w:r>
      <w:proofErr w:type="spellStart"/>
      <w:r w:rsidRPr="0046422B">
        <w:rPr>
          <w:rFonts w:ascii="Book Antiqua" w:hAnsi="Book Antiqua" w:cs="Times New Roman"/>
          <w:sz w:val="24"/>
          <w:szCs w:val="24"/>
        </w:rPr>
        <w:t>L</w:t>
      </w:r>
      <w:r w:rsidRPr="0046422B">
        <w:rPr>
          <w:rFonts w:ascii="Book Antiqua" w:eastAsia="宋体" w:hAnsi="Book Antiqua" w:cs="Times New Roman"/>
          <w:sz w:val="24"/>
          <w:szCs w:val="24"/>
        </w:rPr>
        <w:t>ncRNAs</w:t>
      </w:r>
      <w:proofErr w:type="spellEnd"/>
      <w:r w:rsidRPr="0046422B">
        <w:rPr>
          <w:rFonts w:ascii="Book Antiqua" w:eastAsia="宋体" w:hAnsi="Book Antiqua" w:cs="Times New Roman"/>
          <w:sz w:val="24"/>
          <w:szCs w:val="24"/>
        </w:rPr>
        <w:t xml:space="preserve"> </w:t>
      </w:r>
      <w:r w:rsidRPr="0046422B">
        <w:rPr>
          <w:rFonts w:ascii="Book Antiqua" w:hAnsi="Book Antiqua" w:cs="Times New Roman"/>
          <w:sz w:val="24"/>
          <w:szCs w:val="24"/>
        </w:rPr>
        <w:t>affect the angiogenesis of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NE.Ref.{68F2E5D5-BC1D-4C37-8789-EF44586964DE}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[80</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81]</w:t>
      </w:r>
      <w:r w:rsidR="00663BE3" w:rsidRPr="0046422B">
        <w:rPr>
          <w:rFonts w:ascii="Book Antiqua" w:hAnsi="Book Antiqua" w:cs="Times New Roman"/>
          <w:sz w:val="24"/>
          <w:szCs w:val="24"/>
        </w:rPr>
        <w:fldChar w:fldCharType="end"/>
      </w:r>
      <w:r w:rsidR="0011272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detailed regulatory mechanisms were not clarified in these studies.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 xml:space="preserve">/β-catenin </w:t>
      </w:r>
      <w:r w:rsidRPr="0046422B">
        <w:rPr>
          <w:rFonts w:ascii="Book Antiqua" w:eastAsia="宋体" w:hAnsi="Book Antiqua" w:cs="Times New Roman"/>
          <w:sz w:val="24"/>
          <w:szCs w:val="24"/>
        </w:rPr>
        <w:t>signaling</w:t>
      </w:r>
      <w:r w:rsidRPr="0046422B">
        <w:rPr>
          <w:rFonts w:ascii="Book Antiqua" w:hAnsi="Book Antiqua" w:cs="Times New Roman"/>
          <w:sz w:val="24"/>
          <w:szCs w:val="24"/>
        </w:rPr>
        <w:t xml:space="preserve"> pathway contributes to cell proliferation and differentiation. LncRNA-LET was proven to negatively modulate the proliferation of MSCs </w:t>
      </w:r>
      <w:r w:rsidRPr="0046422B">
        <w:rPr>
          <w:rFonts w:ascii="Book Antiqua" w:eastAsia="宋体" w:hAnsi="Book Antiqua" w:cs="Times New Roman"/>
          <w:sz w:val="24"/>
          <w:szCs w:val="24"/>
        </w:rPr>
        <w:t>by</w:t>
      </w:r>
      <w:r w:rsidRPr="0046422B">
        <w:rPr>
          <w:rFonts w:ascii="Book Antiqua" w:hAnsi="Book Antiqua" w:cs="Times New Roman"/>
          <w:sz w:val="24"/>
          <w:szCs w:val="24"/>
        </w:rPr>
        <w:t xml:space="preserve"> inhibiting TGF-β expression and subsequent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 pathway activation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NE.Ref.{7482EA6C-36D7-43A6-85D1-06410D08ADE7}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[82]</w:t>
      </w:r>
      <w:r w:rsidR="00663BE3" w:rsidRPr="0046422B">
        <w:rPr>
          <w:rFonts w:ascii="Book Antiqua" w:hAnsi="Book Antiqua" w:cs="Times New Roman"/>
          <w:sz w:val="24"/>
          <w:szCs w:val="24"/>
        </w:rPr>
        <w:fldChar w:fldCharType="end"/>
      </w:r>
      <w:r w:rsidR="006078FD" w:rsidRPr="0046422B">
        <w:rPr>
          <w:rFonts w:ascii="Book Antiqua" w:hAnsi="Book Antiqua" w:cs="Times New Roman"/>
          <w:sz w:val="24"/>
          <w:szCs w:val="24"/>
        </w:rPr>
        <w:t>.</w:t>
      </w:r>
      <w:r w:rsidR="001D7FFD"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LncRNA-p21 devitalized 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signaling pathway</w:t>
      </w:r>
      <w:r w:rsidRPr="0046422B">
        <w:rPr>
          <w:rFonts w:ascii="Book Antiqua" w:eastAsia="宋体" w:hAnsi="Book Antiqua" w:cs="Times New Roman"/>
          <w:sz w:val="24"/>
          <w:szCs w:val="24"/>
        </w:rPr>
        <w:t xml:space="preserve"> and</w:t>
      </w:r>
      <w:r w:rsidRPr="0046422B">
        <w:rPr>
          <w:rFonts w:ascii="Book Antiqua" w:hAnsi="Book Antiqua" w:cs="Times New Roman"/>
          <w:sz w:val="24"/>
          <w:szCs w:val="24"/>
        </w:rPr>
        <w:t xml:space="preserve"> therefore participated in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senescence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NE.Ref.{26733C66-B39C-47C8-9C68-22CBF27D297E}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[83]</w:t>
      </w:r>
      <w:r w:rsidR="00663BE3" w:rsidRPr="0046422B">
        <w:rPr>
          <w:rFonts w:ascii="Book Antiqua" w:hAnsi="Book Antiqua" w:cs="Times New Roman"/>
          <w:sz w:val="24"/>
          <w:szCs w:val="24"/>
        </w:rPr>
        <w:fldChar w:fldCharType="end"/>
      </w:r>
      <w:r w:rsidR="00776F20" w:rsidRPr="0046422B">
        <w:rPr>
          <w:rFonts w:ascii="Book Antiqua" w:hAnsi="Book Antiqua" w:cs="Times New Roman"/>
          <w:sz w:val="24"/>
          <w:szCs w:val="24"/>
        </w:rPr>
        <w:t>.</w:t>
      </w:r>
      <w:r w:rsidR="00A3218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another study, LncRNA-p21 was involved in the apoptosis of MSCs through </w:t>
      </w:r>
      <w:r w:rsidRPr="0046422B">
        <w:rPr>
          <w:rFonts w:ascii="Book Antiqua" w:eastAsia="宋体" w:hAnsi="Book Antiqua" w:cs="Times New Roman"/>
          <w:sz w:val="24"/>
          <w:szCs w:val="24"/>
        </w:rPr>
        <w:t xml:space="preserve">the </w:t>
      </w:r>
      <w:proofErr w:type="spellStart"/>
      <w:r w:rsidRPr="0046422B">
        <w:rPr>
          <w:rFonts w:ascii="Book Antiqua" w:hAnsi="Book Antiqua" w:cs="Times New Roman"/>
          <w:sz w:val="24"/>
          <w:szCs w:val="24"/>
        </w:rPr>
        <w:t>Wnt</w:t>
      </w:r>
      <w:proofErr w:type="spellEnd"/>
      <w:r w:rsidRPr="0046422B">
        <w:rPr>
          <w:rFonts w:ascii="Book Antiqua" w:hAnsi="Book Antiqua" w:cs="Times New Roman"/>
          <w:sz w:val="24"/>
          <w:szCs w:val="24"/>
        </w:rPr>
        <w:t>/β-catenin signal pathway</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NE.Ref.{686D2C16-705C-47AB-9983-D9EB09134DE7}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[84]</w:t>
      </w:r>
      <w:r w:rsidR="00663BE3" w:rsidRPr="0046422B">
        <w:rPr>
          <w:rFonts w:ascii="Book Antiqua" w:hAnsi="Book Antiqua" w:cs="Times New Roman"/>
          <w:sz w:val="24"/>
          <w:szCs w:val="24"/>
        </w:rPr>
        <w:fldChar w:fldCharType="end"/>
      </w:r>
      <w:r w:rsidR="00AB2B61" w:rsidRPr="0046422B">
        <w:rPr>
          <w:rFonts w:ascii="Book Antiqua" w:hAnsi="Book Antiqua" w:cs="Times New Roman"/>
          <w:sz w:val="24"/>
          <w:szCs w:val="24"/>
        </w:rPr>
        <w:t>.</w:t>
      </w:r>
      <w:r w:rsidR="00F37AA3" w:rsidRPr="0046422B">
        <w:rPr>
          <w:rFonts w:ascii="Book Antiqua" w:hAnsi="Book Antiqua" w:cs="Times New Roman"/>
          <w:sz w:val="24"/>
          <w:szCs w:val="24"/>
        </w:rPr>
        <w:t xml:space="preserve"> </w:t>
      </w:r>
    </w:p>
    <w:p w:rsidR="0076518D" w:rsidRDefault="000E062D" w:rsidP="00C813FE">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 xml:space="preserve">A lingering issue </w:t>
      </w:r>
      <w:r w:rsidRPr="0046422B">
        <w:rPr>
          <w:rFonts w:ascii="Book Antiqua" w:eastAsia="宋体" w:hAnsi="Book Antiqua" w:cs="Times New Roman"/>
          <w:sz w:val="24"/>
          <w:szCs w:val="24"/>
        </w:rPr>
        <w:t>in</w:t>
      </w:r>
      <w:r w:rsidRPr="0046422B">
        <w:rPr>
          <w:rFonts w:ascii="Book Antiqua" w:hAnsi="Book Antiqua" w:cs="Times New Roman"/>
          <w:sz w:val="24"/>
          <w:szCs w:val="24"/>
        </w:rPr>
        <w:t xml:space="preserve"> our mind is the question of why fewer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about LncRNA in the immunoregulatory abilities of MSCs were performed. Except for a study </w:t>
      </w:r>
      <w:r w:rsidRPr="0046422B">
        <w:rPr>
          <w:rFonts w:ascii="Book Antiqua" w:eastAsia="宋体" w:hAnsi="Book Antiqua" w:cs="Times New Roman"/>
          <w:sz w:val="24"/>
          <w:szCs w:val="24"/>
        </w:rPr>
        <w:t>of</w:t>
      </w:r>
      <w:r w:rsidRPr="0046422B">
        <w:rPr>
          <w:rFonts w:ascii="Book Antiqua" w:hAnsi="Book Antiqua" w:cs="Times New Roman"/>
          <w:sz w:val="24"/>
          <w:szCs w:val="24"/>
        </w:rPr>
        <w:t xml:space="preserve"> LncRNA-MALAT1</w:t>
      </w:r>
      <w:r w:rsidRPr="0046422B">
        <w:rPr>
          <w:rFonts w:ascii="Book Antiqua" w:eastAsia="宋体" w:hAnsi="Book Antiqua" w:cs="Times New Roman"/>
          <w:sz w:val="24"/>
          <w:szCs w:val="24"/>
        </w:rPr>
        <w:t xml:space="preserve">-overexpressing </w:t>
      </w:r>
      <w:r w:rsidRPr="0046422B">
        <w:rPr>
          <w:rFonts w:ascii="Book Antiqua" w:hAnsi="Book Antiqua" w:cs="Times New Roman"/>
          <w:sz w:val="24"/>
          <w:szCs w:val="24"/>
        </w:rPr>
        <w:t>MSCs that promote M2 macrophage polarization, no other studies have been reported to date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NE.Ref.{EB2379EA-44AA-4307-9602-1CB939313F25}</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[80]</w:t>
      </w:r>
      <w:r w:rsidR="00663BE3" w:rsidRPr="0046422B">
        <w:rPr>
          <w:rFonts w:ascii="Book Antiqua" w:hAnsi="Book Antiqua" w:cs="Times New Roman"/>
          <w:sz w:val="24"/>
          <w:szCs w:val="24"/>
        </w:rPr>
        <w:fldChar w:fldCharType="end"/>
      </w:r>
      <w:r w:rsidR="00063A5E"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Considering that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immunoregulatory ability </w:t>
      </w:r>
      <w:r w:rsidRPr="0046422B">
        <w:rPr>
          <w:rFonts w:ascii="Book Antiqua" w:eastAsia="宋体" w:hAnsi="Book Antiqua" w:cs="Times New Roman"/>
          <w:sz w:val="24"/>
          <w:szCs w:val="24"/>
        </w:rPr>
        <w:t>of</w:t>
      </w:r>
      <w:r w:rsidRPr="0046422B">
        <w:rPr>
          <w:rFonts w:ascii="Book Antiqua" w:hAnsi="Book Antiqua" w:cs="Times New Roman"/>
          <w:sz w:val="24"/>
          <w:szCs w:val="24"/>
        </w:rPr>
        <w:t xml:space="preserve"> a series of immune cells is one of the most critical functions of MSCs, it is of great importance to investigate the role of LncRNA in this function, which could improve the clinical use of MSCs in the treatment of inflammatory disease.</w:t>
      </w:r>
    </w:p>
    <w:p w:rsidR="00C813FE" w:rsidRPr="0046422B" w:rsidRDefault="00C813FE" w:rsidP="00C813FE">
      <w:pPr>
        <w:spacing w:line="360" w:lineRule="auto"/>
        <w:ind w:firstLineChars="100" w:firstLine="240"/>
        <w:rPr>
          <w:rFonts w:ascii="Book Antiqua" w:hAnsi="Book Antiqua" w:cs="Times New Roman"/>
          <w:sz w:val="24"/>
          <w:szCs w:val="24"/>
        </w:rPr>
      </w:pPr>
    </w:p>
    <w:p w:rsidR="00B710E6"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t>LNCRNA OF MSCS IN DISEASES DIAGNOSIS AND TREATMENT</w:t>
      </w:r>
    </w:p>
    <w:p w:rsidR="00F34611" w:rsidRPr="0046422B" w:rsidRDefault="000E062D"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As MSCs greatly contribute </w:t>
      </w:r>
      <w:r w:rsidRPr="0046422B">
        <w:rPr>
          <w:rFonts w:ascii="Book Antiqua" w:eastAsia="宋体" w:hAnsi="Book Antiqua" w:cs="Times New Roman"/>
          <w:sz w:val="24"/>
          <w:szCs w:val="24"/>
        </w:rPr>
        <w:t>to</w:t>
      </w:r>
      <w:r w:rsidRPr="0046422B">
        <w:rPr>
          <w:rFonts w:ascii="Book Antiqua" w:hAnsi="Book Antiqua" w:cs="Times New Roman"/>
          <w:sz w:val="24"/>
          <w:szCs w:val="24"/>
        </w:rPr>
        <w:t xml:space="preserve"> every physiological process through their powerful capacities,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regular functions of MSCs </w:t>
      </w:r>
      <w:r w:rsidRPr="0046422B">
        <w:rPr>
          <w:rFonts w:ascii="Book Antiqua" w:eastAsia="宋体" w:hAnsi="Book Antiqua" w:cs="Times New Roman"/>
          <w:sz w:val="24"/>
          <w:szCs w:val="24"/>
        </w:rPr>
        <w:t>are</w:t>
      </w:r>
      <w:r w:rsidRPr="0046422B">
        <w:rPr>
          <w:rFonts w:ascii="Book Antiqua" w:hAnsi="Book Antiqua" w:cs="Times New Roman"/>
          <w:sz w:val="24"/>
          <w:szCs w:val="24"/>
        </w:rPr>
        <w:t xml:space="preserve"> critical </w:t>
      </w:r>
      <w:r w:rsidRPr="0046422B">
        <w:rPr>
          <w:rFonts w:ascii="Book Antiqua" w:eastAsia="宋体" w:hAnsi="Book Antiqua" w:cs="Times New Roman"/>
          <w:sz w:val="24"/>
          <w:szCs w:val="24"/>
        </w:rPr>
        <w:t xml:space="preserve">to maintaining </w:t>
      </w:r>
      <w:r w:rsidRPr="0046422B">
        <w:rPr>
          <w:rFonts w:ascii="Book Antiqua" w:hAnsi="Book Antiqua" w:cs="Times New Roman"/>
          <w:sz w:val="24"/>
          <w:szCs w:val="24"/>
        </w:rPr>
        <w:t xml:space="preserve">homeostasis </w:t>
      </w:r>
      <w:r w:rsidRPr="0046422B">
        <w:rPr>
          <w:rFonts w:ascii="Book Antiqua" w:hAnsi="Book Antiqua" w:cs="Times New Roman"/>
          <w:i/>
          <w:sz w:val="24"/>
          <w:szCs w:val="24"/>
        </w:rPr>
        <w:t xml:space="preserve">in vivo. </w:t>
      </w:r>
      <w:r w:rsidRPr="0046422B">
        <w:rPr>
          <w:rFonts w:ascii="Book Antiqua" w:hAnsi="Book Antiqua" w:cs="Times New Roman"/>
          <w:sz w:val="24"/>
          <w:szCs w:val="24"/>
        </w:rPr>
        <w:t xml:space="preserve">Therefore, it is not surprising that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abnormal function of MSCs has </w:t>
      </w:r>
      <w:r w:rsidRPr="0046422B">
        <w:rPr>
          <w:rFonts w:ascii="Book Antiqua" w:eastAsia="宋体" w:hAnsi="Book Antiqua" w:cs="Times New Roman"/>
          <w:sz w:val="24"/>
          <w:szCs w:val="24"/>
        </w:rPr>
        <w:t xml:space="preserve">a </w:t>
      </w:r>
      <w:r w:rsidRPr="0046422B">
        <w:rPr>
          <w:rFonts w:ascii="Book Antiqua" w:hAnsi="Book Antiqua" w:cs="Times New Roman"/>
          <w:sz w:val="24"/>
          <w:szCs w:val="24"/>
        </w:rPr>
        <w:t xml:space="preserve">great effect on our body or even leads to diseases. To date, </w:t>
      </w:r>
      <w:r w:rsidRPr="0046422B">
        <w:rPr>
          <w:rFonts w:ascii="Book Antiqua" w:eastAsia="宋体" w:hAnsi="Book Antiqua" w:cs="Times New Roman"/>
          <w:sz w:val="24"/>
          <w:szCs w:val="24"/>
        </w:rPr>
        <w:lastRenderedPageBreak/>
        <w:t>MSC</w:t>
      </w:r>
      <w:r w:rsidRPr="0046422B">
        <w:rPr>
          <w:rFonts w:ascii="Book Antiqua" w:hAnsi="Book Antiqua" w:cs="Times New Roman"/>
          <w:sz w:val="24"/>
          <w:szCs w:val="24"/>
        </w:rPr>
        <w:t xml:space="preserve"> dysfunction </w:t>
      </w:r>
      <w:r w:rsidRPr="0046422B">
        <w:rPr>
          <w:rFonts w:ascii="Book Antiqua" w:eastAsia="宋体" w:hAnsi="Book Antiqua" w:cs="Times New Roman"/>
          <w:sz w:val="24"/>
          <w:szCs w:val="24"/>
        </w:rPr>
        <w:t>has been</w:t>
      </w:r>
      <w:r w:rsidRPr="0046422B">
        <w:rPr>
          <w:rFonts w:ascii="Book Antiqua" w:hAnsi="Book Antiqua" w:cs="Times New Roman"/>
          <w:sz w:val="24"/>
          <w:szCs w:val="24"/>
        </w:rPr>
        <w:t xml:space="preserve"> demonstrated to be the critical pathogenesis in several diseases. For example, disorders in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immunoregulatory capacity of MSCs are related to autoimmune diseases, such as systemic lupus erythematosus (SLE) and </w:t>
      </w:r>
      <w:hyperlink r:id="rId25" w:history="1">
        <w:r w:rsidRPr="0046422B">
          <w:rPr>
            <w:rFonts w:ascii="Book Antiqua" w:hAnsi="Book Antiqua" w:cs="Times New Roman"/>
            <w:sz w:val="24"/>
            <w:szCs w:val="24"/>
          </w:rPr>
          <w:t>rheumatoid</w:t>
        </w:r>
      </w:hyperlink>
      <w:r w:rsidRPr="0046422B">
        <w:rPr>
          <w:rFonts w:ascii="Book Antiqua" w:hAnsi="Book Antiqua" w:cs="Times New Roman"/>
          <w:sz w:val="24"/>
          <w:szCs w:val="24"/>
        </w:rPr>
        <w:t> </w:t>
      </w:r>
      <w:hyperlink r:id="rId26" w:history="1">
        <w:r w:rsidRPr="0046422B">
          <w:rPr>
            <w:rFonts w:ascii="Book Antiqua" w:hAnsi="Book Antiqua" w:cs="Times New Roman"/>
            <w:sz w:val="24"/>
            <w:szCs w:val="24"/>
          </w:rPr>
          <w:t>arthritis</w:t>
        </w:r>
      </w:hyperlink>
      <w:r w:rsidRPr="0046422B">
        <w:rPr>
          <w:rFonts w:ascii="Book Antiqua" w:hAnsi="Book Antiqua" w:cs="Times New Roman"/>
          <w:sz w:val="24"/>
          <w:szCs w:val="24"/>
        </w:rPr>
        <w:t xml:space="preserve"> (RA)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NE.Ref.{6C147D6C-1A26-4652-84D4-A3BE4828E4A0}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[85</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86]</w:t>
      </w:r>
      <w:r w:rsidR="00663BE3" w:rsidRPr="0046422B">
        <w:rPr>
          <w:rFonts w:ascii="Book Antiqua" w:hAnsi="Book Antiqua" w:cs="Times New Roman"/>
          <w:sz w:val="24"/>
          <w:szCs w:val="24"/>
        </w:rPr>
        <w:fldChar w:fldCharType="end"/>
      </w:r>
      <w:r w:rsidR="002A384E" w:rsidRPr="0046422B">
        <w:rPr>
          <w:rFonts w:ascii="Book Antiqua" w:hAnsi="Book Antiqua" w:cs="Times New Roman"/>
          <w:sz w:val="24"/>
          <w:szCs w:val="24"/>
        </w:rPr>
        <w:t>.</w:t>
      </w:r>
      <w:r w:rsidR="004C71F5" w:rsidRPr="0046422B">
        <w:rPr>
          <w:rFonts w:ascii="Book Antiqua" w:hAnsi="Book Antiqua" w:cs="Times New Roman"/>
          <w:sz w:val="24"/>
          <w:szCs w:val="24"/>
        </w:rPr>
        <w:t xml:space="preserve"> </w:t>
      </w:r>
      <w:r w:rsidR="000B1EEB" w:rsidRPr="0046422B">
        <w:rPr>
          <w:rFonts w:ascii="Book Antiqua" w:eastAsia="宋体" w:hAnsi="Book Antiqua" w:cs="Times New Roman"/>
          <w:sz w:val="24"/>
          <w:szCs w:val="24"/>
        </w:rPr>
        <w:t>Additionally</w:t>
      </w:r>
      <w:r w:rsidR="000B1EEB" w:rsidRPr="0046422B">
        <w:rPr>
          <w:rFonts w:ascii="Book Antiqua" w:hAnsi="Book Antiqua" w:cs="Times New Roman"/>
          <w:sz w:val="24"/>
          <w:szCs w:val="24"/>
        </w:rPr>
        <w:t xml:space="preserve">, the dysfunction in </w:t>
      </w:r>
      <w:r w:rsidR="000B1EEB" w:rsidRPr="0046422B">
        <w:rPr>
          <w:rFonts w:ascii="Book Antiqua" w:eastAsia="宋体" w:hAnsi="Book Antiqua" w:cs="Times New Roman"/>
          <w:sz w:val="24"/>
          <w:szCs w:val="24"/>
        </w:rPr>
        <w:t>MSC</w:t>
      </w:r>
      <w:r w:rsidR="000B1EEB" w:rsidRPr="0046422B">
        <w:rPr>
          <w:rFonts w:ascii="Book Antiqua" w:hAnsi="Book Antiqua" w:cs="Times New Roman"/>
          <w:sz w:val="24"/>
          <w:szCs w:val="24"/>
        </w:rPr>
        <w:t xml:space="preserve"> differentiation contributes to diseases with </w:t>
      </w:r>
      <w:r w:rsidR="000B1EEB" w:rsidRPr="0046422B">
        <w:rPr>
          <w:rFonts w:ascii="Book Antiqua" w:eastAsia="宋体" w:hAnsi="Book Antiqua" w:cs="Times New Roman"/>
          <w:sz w:val="24"/>
          <w:szCs w:val="24"/>
        </w:rPr>
        <w:t>structural abnormalities,</w:t>
      </w:r>
      <w:r w:rsidR="000B1EEB" w:rsidRPr="0046422B">
        <w:rPr>
          <w:rFonts w:ascii="Book Antiqua" w:hAnsi="Book Antiqua" w:cs="Times New Roman"/>
          <w:sz w:val="24"/>
          <w:szCs w:val="24"/>
        </w:rPr>
        <w:t xml:space="preserve"> including osteoporosis and ectopic ossification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NE.Ref.{43F13204-7B18-4FAB-95C0-DD253980121E}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[87]</w:t>
      </w:r>
      <w:r w:rsidR="00663BE3" w:rsidRPr="0046422B">
        <w:rPr>
          <w:rFonts w:ascii="Book Antiqua" w:hAnsi="Book Antiqua" w:cs="Times New Roman"/>
          <w:sz w:val="24"/>
          <w:szCs w:val="24"/>
        </w:rPr>
        <w:fldChar w:fldCharType="end"/>
      </w:r>
      <w:r w:rsidR="005A5F57" w:rsidRPr="0046422B">
        <w:rPr>
          <w:rFonts w:ascii="Book Antiqua" w:hAnsi="Book Antiqua" w:cs="Times New Roman"/>
          <w:sz w:val="24"/>
          <w:szCs w:val="24"/>
        </w:rPr>
        <w:t>.</w:t>
      </w:r>
      <w:r w:rsidR="000B77FA" w:rsidRPr="0046422B">
        <w:rPr>
          <w:rFonts w:ascii="Book Antiqua" w:hAnsi="Book Antiqua" w:cs="Times New Roman"/>
          <w:sz w:val="24"/>
          <w:szCs w:val="24"/>
        </w:rPr>
        <w:t xml:space="preserve"> </w:t>
      </w:r>
      <w:r w:rsidR="000B1EEB" w:rsidRPr="0046422B">
        <w:rPr>
          <w:rFonts w:ascii="Book Antiqua" w:hAnsi="Book Antiqua" w:cs="Times New Roman"/>
          <w:sz w:val="24"/>
          <w:szCs w:val="24"/>
        </w:rPr>
        <w:t xml:space="preserve">Ankylosing spondylitis (AS) is a kind of autoimmune </w:t>
      </w:r>
      <w:r w:rsidR="000B1EEB" w:rsidRPr="0046422B">
        <w:rPr>
          <w:rFonts w:ascii="Book Antiqua" w:eastAsia="宋体" w:hAnsi="Book Antiqua" w:cs="Times New Roman"/>
          <w:sz w:val="24"/>
          <w:szCs w:val="24"/>
        </w:rPr>
        <w:t xml:space="preserve">disease </w:t>
      </w:r>
      <w:r w:rsidR="000B1EEB" w:rsidRPr="0046422B">
        <w:rPr>
          <w:rFonts w:ascii="Book Antiqua" w:hAnsi="Book Antiqua" w:cs="Times New Roman"/>
          <w:sz w:val="24"/>
          <w:szCs w:val="24"/>
        </w:rPr>
        <w:t>characterized by chronic inflammation and pathological osteogenesis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NE.Ref.{3F4DB364-2FEE-4ED7-AB96-9614E395B2E2}</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[88]</w:t>
      </w:r>
      <w:r w:rsidR="00663BE3" w:rsidRPr="0046422B">
        <w:rPr>
          <w:rFonts w:ascii="Book Antiqua" w:hAnsi="Book Antiqua" w:cs="Times New Roman"/>
          <w:sz w:val="24"/>
          <w:szCs w:val="24"/>
        </w:rPr>
        <w:fldChar w:fldCharType="end"/>
      </w:r>
      <w:r w:rsidR="00D7037B" w:rsidRPr="0046422B">
        <w:rPr>
          <w:rFonts w:ascii="Book Antiqua" w:hAnsi="Book Antiqua" w:cs="Times New Roman"/>
          <w:sz w:val="24"/>
          <w:szCs w:val="24"/>
        </w:rPr>
        <w:t>.</w:t>
      </w:r>
      <w:r w:rsidR="002A46D9" w:rsidRPr="0046422B">
        <w:rPr>
          <w:rFonts w:ascii="Book Antiqua" w:hAnsi="Book Antiqua" w:cs="Times New Roman"/>
          <w:sz w:val="24"/>
          <w:szCs w:val="24"/>
        </w:rPr>
        <w:t xml:space="preserve"> </w:t>
      </w:r>
      <w:r w:rsidR="000B1EEB" w:rsidRPr="0046422B">
        <w:rPr>
          <w:rFonts w:ascii="Book Antiqua" w:hAnsi="Book Antiqua" w:cs="Times New Roman"/>
          <w:sz w:val="24"/>
          <w:szCs w:val="24"/>
        </w:rPr>
        <w:t>Through our studies, we demonstrate for the first time that MSCs from AS patients have reduced</w:t>
      </w:r>
      <w:r w:rsidR="000B1EEB" w:rsidRPr="0046422B">
        <w:rPr>
          <w:rFonts w:ascii="Book Antiqua" w:eastAsia="宋体" w:hAnsi="Book Antiqua" w:cs="Times New Roman"/>
          <w:sz w:val="24"/>
          <w:szCs w:val="24"/>
        </w:rPr>
        <w:t xml:space="preserve"> immunoregulation</w:t>
      </w:r>
      <w:r w:rsidR="000B1EEB" w:rsidRPr="0046422B">
        <w:rPr>
          <w:rFonts w:ascii="Book Antiqua" w:hAnsi="Book Antiqua" w:cs="Times New Roman"/>
          <w:sz w:val="24"/>
          <w:szCs w:val="24"/>
        </w:rPr>
        <w:t xml:space="preserve"> ability, which </w:t>
      </w:r>
      <w:r w:rsidR="000B1EEB" w:rsidRPr="0046422B">
        <w:rPr>
          <w:rFonts w:ascii="Book Antiqua" w:eastAsia="宋体" w:hAnsi="Book Antiqua" w:cs="Times New Roman"/>
          <w:sz w:val="24"/>
          <w:szCs w:val="24"/>
        </w:rPr>
        <w:t>leads</w:t>
      </w:r>
      <w:r w:rsidR="000B1EEB" w:rsidRPr="0046422B">
        <w:rPr>
          <w:rFonts w:ascii="Book Antiqua" w:hAnsi="Book Antiqua" w:cs="Times New Roman"/>
          <w:sz w:val="24"/>
          <w:szCs w:val="24"/>
        </w:rPr>
        <w:t xml:space="preserve"> to disproportionality between Th17 cells and </w:t>
      </w:r>
      <w:proofErr w:type="spellStart"/>
      <w:r w:rsidR="000B1EEB" w:rsidRPr="0046422B">
        <w:rPr>
          <w:rFonts w:ascii="Book Antiqua" w:hAnsi="Book Antiqua" w:cs="Times New Roman"/>
          <w:sz w:val="24"/>
          <w:szCs w:val="24"/>
        </w:rPr>
        <w:t>Treg</w:t>
      </w:r>
      <w:proofErr w:type="spellEnd"/>
      <w:r w:rsidR="000B1EEB" w:rsidRPr="0046422B">
        <w:rPr>
          <w:rFonts w:ascii="Book Antiqua" w:hAnsi="Book Antiqua" w:cs="Times New Roman"/>
          <w:sz w:val="24"/>
          <w:szCs w:val="24"/>
        </w:rPr>
        <w:t xml:space="preserve"> cells. This dysfunction of MSCs contributes to the pathogenesis of chronic inflammation in 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NE.Ref.{2C6DBEDD-AF46-4F6E-BF3B-698971B1D063}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[89]</w:t>
      </w:r>
      <w:r w:rsidR="00663BE3" w:rsidRPr="0046422B">
        <w:rPr>
          <w:rFonts w:ascii="Book Antiqua" w:hAnsi="Book Antiqua" w:cs="Times New Roman"/>
          <w:sz w:val="24"/>
          <w:szCs w:val="24"/>
        </w:rPr>
        <w:fldChar w:fldCharType="end"/>
      </w:r>
      <w:r w:rsidR="00B2333F" w:rsidRPr="0046422B">
        <w:rPr>
          <w:rFonts w:ascii="Book Antiqua" w:hAnsi="Book Antiqua" w:cs="Times New Roman"/>
          <w:sz w:val="24"/>
          <w:szCs w:val="24"/>
        </w:rPr>
        <w:t xml:space="preserve">. </w:t>
      </w:r>
      <w:r w:rsidR="000B1EEB" w:rsidRPr="0046422B">
        <w:rPr>
          <w:rFonts w:ascii="Book Antiqua" w:hAnsi="Book Antiqua" w:cs="Times New Roman"/>
          <w:sz w:val="24"/>
          <w:szCs w:val="24"/>
        </w:rPr>
        <w:t>Furthermore, we further determined that enhanced osteogenic differentiation ability was observed in the MSCs from AS patients, which is a critical reason for pathological osteogenesis in AS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NE.Ref.{5AD6D1A3-E27E-4422-8E37-27920A739D10}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[90]</w:t>
      </w:r>
      <w:r w:rsidR="00663BE3" w:rsidRPr="0046422B">
        <w:rPr>
          <w:rFonts w:ascii="Book Antiqua" w:hAnsi="Book Antiqua" w:cs="Times New Roman"/>
          <w:sz w:val="24"/>
          <w:szCs w:val="24"/>
        </w:rPr>
        <w:fldChar w:fldCharType="end"/>
      </w:r>
      <w:r w:rsidR="00E6479C" w:rsidRPr="0046422B">
        <w:rPr>
          <w:rFonts w:ascii="Book Antiqua" w:hAnsi="Book Antiqua" w:cs="Times New Roman"/>
          <w:sz w:val="24"/>
          <w:szCs w:val="24"/>
        </w:rPr>
        <w:t xml:space="preserve"> (Figure 1)</w:t>
      </w:r>
      <w:r w:rsidR="00921DAD" w:rsidRPr="0046422B">
        <w:rPr>
          <w:rFonts w:ascii="Book Antiqua" w:hAnsi="Book Antiqua" w:cs="Times New Roman"/>
          <w:sz w:val="24"/>
          <w:szCs w:val="24"/>
        </w:rPr>
        <w:t>.</w:t>
      </w:r>
      <w:r w:rsidR="00087BB7" w:rsidRPr="0046422B">
        <w:rPr>
          <w:rFonts w:ascii="Book Antiqua" w:hAnsi="Book Antiqua" w:cs="Times New Roman"/>
          <w:sz w:val="24"/>
          <w:szCs w:val="24"/>
        </w:rPr>
        <w:t xml:space="preserve"> </w:t>
      </w:r>
      <w:r w:rsidR="000B1EEB" w:rsidRPr="0046422B">
        <w:rPr>
          <w:rFonts w:ascii="Book Antiqua" w:hAnsi="Book Antiqua" w:cs="Times New Roman"/>
          <w:sz w:val="24"/>
          <w:szCs w:val="24"/>
        </w:rPr>
        <w:t xml:space="preserve">As LncRNA is a major regulator of </w:t>
      </w:r>
      <w:r w:rsidR="000B1EEB" w:rsidRPr="0046422B">
        <w:rPr>
          <w:rFonts w:ascii="Book Antiqua" w:eastAsia="宋体" w:hAnsi="Book Antiqua" w:cs="Times New Roman"/>
          <w:sz w:val="24"/>
          <w:szCs w:val="24"/>
        </w:rPr>
        <w:t>MSC</w:t>
      </w:r>
      <w:r w:rsidR="000B1EEB" w:rsidRPr="0046422B">
        <w:rPr>
          <w:rFonts w:ascii="Book Antiqua" w:hAnsi="Book Antiqua" w:cs="Times New Roman"/>
          <w:sz w:val="24"/>
          <w:szCs w:val="24"/>
        </w:rPr>
        <w:t xml:space="preserve"> functions, it could be speculated that LncRNA may also participate in these processes.</w:t>
      </w:r>
    </w:p>
    <w:p w:rsidR="00B710E6" w:rsidRPr="0046422B" w:rsidRDefault="000B1EEB" w:rsidP="00C813FE">
      <w:pPr>
        <w:spacing w:line="360" w:lineRule="auto"/>
        <w:ind w:firstLineChars="100" w:firstLine="240"/>
        <w:rPr>
          <w:rFonts w:ascii="Book Antiqua" w:hAnsi="Book Antiqua" w:cs="Times New Roman"/>
          <w:sz w:val="24"/>
          <w:szCs w:val="24"/>
        </w:rPr>
      </w:pPr>
      <w:r w:rsidRPr="0046422B">
        <w:rPr>
          <w:rFonts w:ascii="Book Antiqua" w:eastAsia="宋体" w:hAnsi="Book Antiqua" w:cs="Times New Roman"/>
          <w:sz w:val="24"/>
          <w:szCs w:val="24"/>
        </w:rPr>
        <w:t>Many</w:t>
      </w:r>
      <w:r w:rsidRPr="0046422B">
        <w:rPr>
          <w:rFonts w:ascii="Book Antiqua" w:hAnsi="Book Antiqua" w:cs="Times New Roman"/>
          <w:sz w:val="24"/>
          <w:szCs w:val="24"/>
        </w:rPr>
        <w:t xml:space="preserve"> studies have proven that LncRNA </w:t>
      </w:r>
      <w:r w:rsidRPr="0046422B">
        <w:rPr>
          <w:rFonts w:ascii="Book Antiqua" w:eastAsia="宋体" w:hAnsi="Book Antiqua" w:cs="Times New Roman"/>
          <w:sz w:val="24"/>
          <w:szCs w:val="24"/>
        </w:rPr>
        <w:t>contributes</w:t>
      </w:r>
      <w:r w:rsidRPr="0046422B">
        <w:rPr>
          <w:rFonts w:ascii="Book Antiqua" w:hAnsi="Book Antiqua" w:cs="Times New Roman"/>
          <w:sz w:val="24"/>
          <w:szCs w:val="24"/>
        </w:rPr>
        <w:t xml:space="preserve"> to various diseases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NE.Ref.{4DAEE322-CAED-43ED-A629-8AD1413A48F0}</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[14]</w:t>
      </w:r>
      <w:r w:rsidR="00663BE3" w:rsidRPr="0046422B">
        <w:rPr>
          <w:rFonts w:ascii="Book Antiqua" w:hAnsi="Book Antiqua" w:cs="Times New Roman"/>
          <w:sz w:val="24"/>
          <w:szCs w:val="24"/>
        </w:rPr>
        <w:fldChar w:fldCharType="end"/>
      </w:r>
      <w:r w:rsidR="00403E88"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To confirm this hypothesis specifically in the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setting, we </w:t>
      </w:r>
      <w:r w:rsidRPr="0046422B">
        <w:rPr>
          <w:rFonts w:ascii="Book Antiqua" w:eastAsia="宋体" w:hAnsi="Book Antiqua" w:cs="Times New Roman"/>
          <w:sz w:val="24"/>
          <w:szCs w:val="24"/>
        </w:rPr>
        <w:t>first</w:t>
      </w:r>
      <w:r w:rsidRPr="0046422B">
        <w:rPr>
          <w:rFonts w:ascii="Book Antiqua" w:hAnsi="Book Antiqua" w:cs="Times New Roman"/>
          <w:sz w:val="24"/>
          <w:szCs w:val="24"/>
        </w:rPr>
        <w:t xml:space="preserve"> detected and compared the LncRNA expression profiles between AS patient MSCs and normal MSCs during osteogenic differentiation and found that 520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were abnormally expressed during </w:t>
      </w:r>
      <w:r w:rsidRPr="0046422B">
        <w:rPr>
          <w:rFonts w:ascii="Book Antiqua" w:eastAsia="宋体" w:hAnsi="Book Antiqua" w:cs="Times New Roman"/>
          <w:sz w:val="24"/>
          <w:szCs w:val="24"/>
        </w:rPr>
        <w:t xml:space="preserve">the </w:t>
      </w:r>
      <w:r w:rsidRPr="0046422B">
        <w:rPr>
          <w:rFonts w:ascii="Book Antiqua" w:hAnsi="Book Antiqua" w:cs="Times New Roman"/>
          <w:sz w:val="24"/>
          <w:szCs w:val="24"/>
        </w:rPr>
        <w:t xml:space="preserve">osteogenesis of MSCs from AS patients. Among these 520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Lnc-ZNF354A, Lnc-LIN54, Lnc-FRG2C, and Lnc-USP50 had tight relationships with the imbalance between BMP2 and Noggin, which leads to enhanced osteogenic differentiation ability and the </w:t>
      </w:r>
      <w:r w:rsidRPr="0046422B">
        <w:rPr>
          <w:rFonts w:ascii="Book Antiqua" w:eastAsia="宋体" w:hAnsi="Book Antiqua" w:cs="Times New Roman"/>
          <w:sz w:val="24"/>
          <w:szCs w:val="24"/>
        </w:rPr>
        <w:t>subsequent</w:t>
      </w:r>
      <w:r w:rsidRPr="0046422B">
        <w:rPr>
          <w:rFonts w:ascii="Book Antiqua" w:hAnsi="Book Antiqua" w:cs="Times New Roman"/>
          <w:sz w:val="24"/>
          <w:szCs w:val="24"/>
        </w:rPr>
        <w:t xml:space="preserve"> pathological new bone formation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NE.Ref.{D224DDD7-D1EA-4AE5-8D51-F67B0D803563}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[91]</w:t>
      </w:r>
      <w:r w:rsidR="00663BE3" w:rsidRPr="0046422B">
        <w:rPr>
          <w:rFonts w:ascii="Book Antiqua" w:hAnsi="Book Antiqua" w:cs="Times New Roman"/>
          <w:sz w:val="24"/>
          <w:szCs w:val="24"/>
        </w:rPr>
        <w:fldChar w:fldCharType="end"/>
      </w:r>
      <w:r w:rsidR="00E6479C" w:rsidRPr="0046422B">
        <w:rPr>
          <w:rFonts w:ascii="Book Antiqua" w:hAnsi="Book Antiqua" w:cs="Times New Roman"/>
          <w:sz w:val="24"/>
          <w:szCs w:val="24"/>
        </w:rPr>
        <w:t xml:space="preserve"> (Figure 2)</w:t>
      </w:r>
      <w:r w:rsidR="00D72DB6" w:rsidRPr="0046422B">
        <w:rPr>
          <w:rFonts w:ascii="Book Antiqua" w:hAnsi="Book Antiqua" w:cs="Times New Roman"/>
          <w:sz w:val="24"/>
          <w:szCs w:val="24"/>
        </w:rPr>
        <w:t>.</w:t>
      </w:r>
      <w:r w:rsidR="002C7DF8"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contrast</w:t>
      </w:r>
      <w:r w:rsidRPr="0046422B">
        <w:rPr>
          <w:rFonts w:ascii="Book Antiqua" w:hAnsi="Book Antiqua" w:cs="Times New Roman"/>
          <w:sz w:val="24"/>
          <w:szCs w:val="24"/>
        </w:rPr>
        <w:t xml:space="preserve">, several other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showed that</w:t>
      </w:r>
      <w:r w:rsidRPr="0046422B">
        <w:rPr>
          <w:rFonts w:ascii="Book Antiqua" w:eastAsia="宋体" w:hAnsi="Book Antiqua" w:cs="Times New Roman"/>
          <w:sz w:val="24"/>
          <w:szCs w:val="24"/>
        </w:rPr>
        <w:t xml:space="preserve"> abnormal</w:t>
      </w:r>
      <w:r w:rsidRPr="0046422B">
        <w:rPr>
          <w:rFonts w:ascii="Book Antiqua" w:hAnsi="Book Antiqua" w:cs="Times New Roman"/>
          <w:sz w:val="24"/>
          <w:szCs w:val="24"/>
        </w:rPr>
        <w:t xml:space="preserve"> LncRNA expression resulted in reduced osteogenic differentiation and related diseases. Zhuang</w:t>
      </w:r>
      <w:r w:rsidRPr="00C813FE">
        <w:rPr>
          <w:rFonts w:ascii="Book Antiqua" w:hAnsi="Book Antiqua" w:cs="Times New Roman"/>
          <w:i/>
          <w:sz w:val="24"/>
          <w:szCs w:val="24"/>
        </w:rPr>
        <w:t xml:space="preserve"> 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NE.Ref.{93743411-59B7-40F3-959F-D393F43E0D8A}</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[92]</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determined that LncRNA-MEG3 expression, an LncRNA that modulates </w:t>
      </w:r>
      <w:r w:rsidRPr="0046422B">
        <w:rPr>
          <w:rFonts w:ascii="Book Antiqua" w:eastAsia="宋体" w:hAnsi="Book Antiqua" w:cs="Times New Roman"/>
          <w:sz w:val="24"/>
          <w:szCs w:val="24"/>
        </w:rPr>
        <w:t xml:space="preserve">MSC </w:t>
      </w:r>
      <w:r w:rsidRPr="0046422B">
        <w:rPr>
          <w:rFonts w:ascii="Book Antiqua" w:hAnsi="Book Antiqua" w:cs="Times New Roman"/>
          <w:sz w:val="24"/>
          <w:szCs w:val="24"/>
        </w:rPr>
        <w:t xml:space="preserve">osteogenesis, as reported in a previous study, was downregulated in MSCs from patients with multiple myeloma. This downregulation of MEG3 </w:t>
      </w:r>
      <w:r w:rsidRPr="0046422B">
        <w:rPr>
          <w:rFonts w:ascii="Book Antiqua" w:hAnsi="Book Antiqua" w:cs="Times New Roman"/>
          <w:sz w:val="24"/>
          <w:szCs w:val="24"/>
        </w:rPr>
        <w:lastRenderedPageBreak/>
        <w:t xml:space="preserve">inactivated the transcriptional activity of BMP4 and then </w:t>
      </w:r>
      <w:r w:rsidRPr="0046422B">
        <w:rPr>
          <w:rFonts w:ascii="Book Antiqua" w:eastAsia="宋体" w:hAnsi="Book Antiqua" w:cs="Times New Roman"/>
          <w:sz w:val="24"/>
          <w:szCs w:val="24"/>
        </w:rPr>
        <w:t>led</w:t>
      </w:r>
      <w:r w:rsidRPr="0046422B">
        <w:rPr>
          <w:rFonts w:ascii="Book Antiqua" w:hAnsi="Book Antiqua" w:cs="Times New Roman"/>
          <w:sz w:val="24"/>
          <w:szCs w:val="24"/>
        </w:rPr>
        <w:t xml:space="preserve"> to the reduced osteogenic differentiation of MSCs from multiple myeloma patients. </w:t>
      </w:r>
      <w:r w:rsidRPr="0046422B">
        <w:rPr>
          <w:rFonts w:ascii="Book Antiqua" w:eastAsia="宋体" w:hAnsi="Book Antiqua" w:cs="Times New Roman"/>
          <w:sz w:val="24"/>
          <w:szCs w:val="24"/>
        </w:rPr>
        <w:t xml:space="preserve">MSC </w:t>
      </w:r>
      <w:r w:rsidRPr="0046422B">
        <w:rPr>
          <w:rFonts w:ascii="Book Antiqua" w:hAnsi="Book Antiqua" w:cs="Times New Roman"/>
          <w:sz w:val="24"/>
          <w:szCs w:val="24"/>
        </w:rPr>
        <w:t xml:space="preserve">dysfunction was a critical mechanism of </w:t>
      </w:r>
      <w:bookmarkStart w:id="7" w:name="OLE_LINK9"/>
      <w:bookmarkStart w:id="8" w:name="OLE_LINK10"/>
      <w:r w:rsidRPr="0046422B">
        <w:rPr>
          <w:rFonts w:ascii="Book Antiqua" w:hAnsi="Book Antiqua" w:cs="Times New Roman"/>
          <w:sz w:val="24"/>
          <w:szCs w:val="24"/>
        </w:rPr>
        <w:t>osteoporosis</w:t>
      </w:r>
      <w:bookmarkEnd w:id="7"/>
      <w:bookmarkEnd w:id="8"/>
      <w:r w:rsidRPr="0046422B">
        <w:rPr>
          <w:rFonts w:ascii="Book Antiqua" w:hAnsi="Book Antiqua" w:cs="Times New Roman"/>
          <w:sz w:val="24"/>
          <w:szCs w:val="24"/>
        </w:rPr>
        <w:t>, one of the pathological features in multiple myeloma</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NE.Ref.{93743411-59B7-40F3-959F-D393F43E0D8A}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[92]</w:t>
      </w:r>
      <w:r w:rsidR="00663BE3" w:rsidRPr="0046422B">
        <w:rPr>
          <w:rFonts w:ascii="Book Antiqua" w:hAnsi="Book Antiqua" w:cs="Times New Roman"/>
          <w:sz w:val="24"/>
          <w:szCs w:val="24"/>
        </w:rPr>
        <w:fldChar w:fldCharType="end"/>
      </w:r>
      <w:r w:rsidR="004A4717" w:rsidRPr="0046422B">
        <w:rPr>
          <w:rFonts w:ascii="Book Antiqua" w:hAnsi="Book Antiqua" w:cs="Times New Roman"/>
          <w:sz w:val="24"/>
          <w:szCs w:val="24"/>
        </w:rPr>
        <w:t xml:space="preserve">. Consistent </w:t>
      </w:r>
      <w:r w:rsidR="00901CBB" w:rsidRPr="0046422B">
        <w:rPr>
          <w:rFonts w:ascii="Book Antiqua" w:hAnsi="Book Antiqua" w:cs="Times New Roman"/>
          <w:sz w:val="24"/>
          <w:szCs w:val="24"/>
        </w:rPr>
        <w:t>with</w:t>
      </w:r>
      <w:r w:rsidR="004A4717" w:rsidRPr="0046422B">
        <w:rPr>
          <w:rFonts w:ascii="Book Antiqua" w:hAnsi="Book Antiqua" w:cs="Times New Roman"/>
          <w:sz w:val="24"/>
          <w:szCs w:val="24"/>
        </w:rPr>
        <w:t xml:space="preserve"> this study, a recent study demonstrated that </w:t>
      </w:r>
      <w:r w:rsidR="002C1622" w:rsidRPr="0046422B">
        <w:rPr>
          <w:rFonts w:ascii="Book Antiqua" w:hAnsi="Book Antiqua" w:cs="Times New Roman"/>
          <w:sz w:val="24"/>
          <w:szCs w:val="24"/>
        </w:rPr>
        <w:t>LncRNA-MEG3 participated in the pathogenesis of osteoporosis through the same mechanism</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NE.Ref.{1C59EECB-799D-4A9C-AF72-E791A0AE9EBB}</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[93]</w:t>
      </w:r>
      <w:r w:rsidR="00663BE3" w:rsidRPr="0046422B">
        <w:rPr>
          <w:rFonts w:ascii="Book Antiqua" w:hAnsi="Book Antiqua" w:cs="Times New Roman"/>
          <w:sz w:val="24"/>
          <w:szCs w:val="24"/>
        </w:rPr>
        <w:fldChar w:fldCharType="end"/>
      </w:r>
      <w:r w:rsidR="002C1622" w:rsidRPr="0046422B">
        <w:rPr>
          <w:rFonts w:ascii="Book Antiqua" w:hAnsi="Book Antiqua" w:cs="Times New Roman"/>
          <w:sz w:val="24"/>
          <w:szCs w:val="24"/>
        </w:rPr>
        <w:t>.</w:t>
      </w:r>
      <w:r w:rsidR="009F0274"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Wang </w:t>
      </w:r>
      <w:r w:rsidRPr="00C813FE">
        <w:rPr>
          <w:rFonts w:ascii="Book Antiqua" w:hAnsi="Book Antiqua" w:cs="Times New Roman"/>
          <w:i/>
          <w:sz w:val="24"/>
          <w:szCs w:val="24"/>
        </w:rPr>
        <w:t>et al</w:t>
      </w:r>
      <w:r w:rsidR="00C813FE" w:rsidRPr="0046422B">
        <w:rPr>
          <w:rFonts w:ascii="Book Antiqua" w:hAnsi="Book Antiqua" w:cs="Times New Roman"/>
          <w:sz w:val="24"/>
          <w:szCs w:val="24"/>
        </w:rPr>
        <w:fldChar w:fldCharType="begin"/>
      </w:r>
      <w:r w:rsidR="00C813FE" w:rsidRPr="0046422B">
        <w:rPr>
          <w:rFonts w:ascii="Book Antiqua" w:hAnsi="Book Antiqua" w:cs="Times New Roman"/>
          <w:sz w:val="24"/>
          <w:szCs w:val="24"/>
        </w:rPr>
        <w:instrText xml:space="preserve"> ADDIN NE.Ref.{2E3D6ED4-1707-4B76-B36D-5CE01A88E217}</w:instrText>
      </w:r>
      <w:r w:rsidR="00C813FE" w:rsidRPr="0046422B">
        <w:rPr>
          <w:rFonts w:ascii="Book Antiqua" w:hAnsi="Book Antiqua" w:cs="Times New Roman"/>
          <w:sz w:val="24"/>
          <w:szCs w:val="24"/>
        </w:rPr>
        <w:fldChar w:fldCharType="separate"/>
      </w:r>
      <w:r w:rsidR="00C813FE" w:rsidRPr="0046422B">
        <w:rPr>
          <w:rFonts w:ascii="Book Antiqua" w:hAnsi="Book Antiqua" w:cs="Times New Roman"/>
          <w:kern w:val="0"/>
          <w:sz w:val="24"/>
          <w:szCs w:val="24"/>
          <w:vertAlign w:val="superscript"/>
        </w:rPr>
        <w:t>[94]</w:t>
      </w:r>
      <w:r w:rsidR="00C813FE" w:rsidRPr="0046422B">
        <w:rPr>
          <w:rFonts w:ascii="Book Antiqua" w:hAnsi="Book Antiqua" w:cs="Times New Roman"/>
          <w:sz w:val="24"/>
          <w:szCs w:val="24"/>
        </w:rPr>
        <w:fldChar w:fldCharType="end"/>
      </w:r>
      <w:r w:rsidRPr="0046422B">
        <w:rPr>
          <w:rFonts w:ascii="Book Antiqua" w:hAnsi="Book Antiqua" w:cs="Times New Roman"/>
          <w:sz w:val="24"/>
          <w:szCs w:val="24"/>
        </w:rPr>
        <w:t xml:space="preserve"> identified that the impaired osteogenic differentiation of MSCs from periodontitis patients resulted from the lower expression of </w:t>
      </w:r>
      <w:proofErr w:type="spellStart"/>
      <w:r w:rsidRPr="0046422B">
        <w:rPr>
          <w:rFonts w:ascii="Book Antiqua" w:hAnsi="Book Antiqua" w:cs="Times New Roman"/>
          <w:sz w:val="24"/>
          <w:szCs w:val="24"/>
        </w:rPr>
        <w:t>LncRNA</w:t>
      </w:r>
      <w:proofErr w:type="spellEnd"/>
      <w:r w:rsidRPr="0046422B">
        <w:rPr>
          <w:rFonts w:ascii="Book Antiqua" w:hAnsi="Book Antiqua" w:cs="Times New Roman"/>
          <w:sz w:val="24"/>
          <w:szCs w:val="24"/>
        </w:rPr>
        <w:t xml:space="preserve">-POIR through a </w:t>
      </w:r>
      <w:proofErr w:type="spellStart"/>
      <w:r w:rsidRPr="0046422B">
        <w:rPr>
          <w:rFonts w:ascii="Book Antiqua" w:hAnsi="Book Antiqua" w:cs="Times New Roman"/>
          <w:sz w:val="24"/>
          <w:szCs w:val="24"/>
        </w:rPr>
        <w:t>ceRNA</w:t>
      </w:r>
      <w:proofErr w:type="spellEnd"/>
      <w:r w:rsidRPr="0046422B">
        <w:rPr>
          <w:rFonts w:ascii="Book Antiqua" w:hAnsi="Book Antiqua" w:cs="Times New Roman"/>
          <w:sz w:val="24"/>
          <w:szCs w:val="24"/>
        </w:rPr>
        <w:t xml:space="preserve"> mechanism</w:t>
      </w:r>
      <w:r w:rsidR="009F0274" w:rsidRPr="0046422B">
        <w:rPr>
          <w:rFonts w:ascii="Book Antiqua" w:hAnsi="Book Antiqua" w:cs="Times New Roman"/>
          <w:sz w:val="24"/>
          <w:szCs w:val="24"/>
        </w:rPr>
        <w:t>.</w:t>
      </w:r>
      <w:r w:rsidR="004413E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These results indicated that the abnormal expression of LncRNA resulted in disorder in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osteogenic differentiation, therefore contributing to abnormal bone metabolism in diseases. As other MSC dysfunctions have been tightly related to the pathological </w:t>
      </w:r>
      <w:r w:rsidRPr="0046422B">
        <w:rPr>
          <w:rFonts w:ascii="Book Antiqua" w:eastAsia="宋体" w:hAnsi="Book Antiqua" w:cs="Times New Roman"/>
          <w:sz w:val="24"/>
          <w:szCs w:val="24"/>
        </w:rPr>
        <w:t>features</w:t>
      </w:r>
      <w:r w:rsidRPr="0046422B">
        <w:rPr>
          <w:rFonts w:ascii="Book Antiqua" w:hAnsi="Book Antiqua" w:cs="Times New Roman"/>
          <w:sz w:val="24"/>
          <w:szCs w:val="24"/>
        </w:rPr>
        <w:t xml:space="preserve"> of several diseases, especially the abnormal immunoregulatory ability of MSCs in inflammatory diseases, further </w:t>
      </w:r>
      <w:r w:rsidRPr="0046422B">
        <w:rPr>
          <w:rFonts w:ascii="Book Antiqua" w:eastAsia="宋体" w:hAnsi="Book Antiqua" w:cs="Times New Roman"/>
          <w:sz w:val="24"/>
          <w:szCs w:val="24"/>
        </w:rPr>
        <w:t>research</w:t>
      </w:r>
      <w:r w:rsidRPr="0046422B">
        <w:rPr>
          <w:rFonts w:ascii="Book Antiqua" w:hAnsi="Book Antiqua" w:cs="Times New Roman"/>
          <w:sz w:val="24"/>
          <w:szCs w:val="24"/>
        </w:rPr>
        <w:t xml:space="preserve"> should be performed to identify critical </w:t>
      </w:r>
      <w:proofErr w:type="spellStart"/>
      <w:r w:rsidRPr="0046422B">
        <w:rPr>
          <w:rFonts w:ascii="Book Antiqua" w:hAnsi="Book Antiqua" w:cs="Times New Roman"/>
          <w:sz w:val="24"/>
          <w:szCs w:val="24"/>
        </w:rPr>
        <w:t>LncRNA</w:t>
      </w:r>
      <w:r w:rsidRPr="0046422B">
        <w:rPr>
          <w:rFonts w:ascii="Book Antiqua" w:eastAsia="宋体" w:hAnsi="Book Antiqua" w:cs="Times New Roman"/>
          <w:sz w:val="24"/>
          <w:szCs w:val="24"/>
        </w:rPr>
        <w:t>s</w:t>
      </w:r>
      <w:proofErr w:type="spellEnd"/>
      <w:r w:rsidRPr="0046422B">
        <w:rPr>
          <w:rFonts w:ascii="Book Antiqua" w:hAnsi="Book Antiqua" w:cs="Times New Roman"/>
          <w:sz w:val="24"/>
          <w:szCs w:val="24"/>
        </w:rPr>
        <w:t xml:space="preserve"> and illustrate their mechanisms. These studies could help us to </w:t>
      </w:r>
      <w:r w:rsidRPr="0046422B">
        <w:rPr>
          <w:rFonts w:ascii="Book Antiqua" w:eastAsia="宋体" w:hAnsi="Book Antiqua" w:cs="Times New Roman"/>
          <w:sz w:val="24"/>
          <w:szCs w:val="24"/>
        </w:rPr>
        <w:t>gain a</w:t>
      </w:r>
      <w:r w:rsidRPr="0046422B">
        <w:rPr>
          <w:rFonts w:ascii="Book Antiqua" w:hAnsi="Book Antiqua" w:cs="Times New Roman"/>
          <w:sz w:val="24"/>
          <w:szCs w:val="24"/>
        </w:rPr>
        <w:t xml:space="preserve"> deeper </w:t>
      </w:r>
      <w:r w:rsidRPr="0046422B">
        <w:rPr>
          <w:rFonts w:ascii="Book Antiqua" w:eastAsia="宋体" w:hAnsi="Book Antiqua" w:cs="Times New Roman"/>
          <w:sz w:val="24"/>
          <w:szCs w:val="24"/>
        </w:rPr>
        <w:t xml:space="preserve">understanding of </w:t>
      </w:r>
      <w:r w:rsidRPr="0046422B">
        <w:rPr>
          <w:rFonts w:ascii="Book Antiqua" w:hAnsi="Book Antiqua" w:cs="Times New Roman"/>
          <w:sz w:val="24"/>
          <w:szCs w:val="24"/>
        </w:rPr>
        <w:t>the occurrence and development of diseases.</w:t>
      </w:r>
    </w:p>
    <w:p w:rsidR="00467017" w:rsidRPr="0046422B" w:rsidRDefault="000B1EEB" w:rsidP="00C813FE">
      <w:pPr>
        <w:spacing w:line="360" w:lineRule="auto"/>
        <w:ind w:firstLineChars="100" w:firstLine="240"/>
        <w:rPr>
          <w:rFonts w:ascii="Book Antiqua" w:hAnsi="Book Antiqua" w:cs="Times New Roman"/>
          <w:sz w:val="24"/>
          <w:szCs w:val="24"/>
        </w:rPr>
      </w:pPr>
      <w:r w:rsidRPr="0046422B">
        <w:rPr>
          <w:rFonts w:ascii="Book Antiqua" w:hAnsi="Book Antiqua" w:cs="Times New Roman"/>
          <w:sz w:val="24"/>
          <w:szCs w:val="24"/>
        </w:rPr>
        <w:t>A recent study showed that the exosomes from lung cancer altered the LncRNA expression profile of MSCs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NE.Ref.{AB269FB4-5304-4048-ACEF-72E5F0913D98}</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[95]</w:t>
      </w:r>
      <w:r w:rsidR="00663BE3" w:rsidRPr="0046422B">
        <w:rPr>
          <w:rFonts w:ascii="Book Antiqua" w:hAnsi="Book Antiqua" w:cs="Times New Roman"/>
          <w:sz w:val="24"/>
          <w:szCs w:val="24"/>
        </w:rPr>
        <w:fldChar w:fldCharType="end"/>
      </w:r>
      <w:r w:rsidR="00C06B5F" w:rsidRPr="0046422B">
        <w:rPr>
          <w:rFonts w:ascii="Book Antiqua" w:hAnsi="Book Antiqua" w:cs="Times New Roman"/>
          <w:sz w:val="24"/>
          <w:szCs w:val="24"/>
        </w:rPr>
        <w:t>.</w:t>
      </w:r>
      <w:r w:rsidR="006473D3"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As MSCs </w:t>
      </w:r>
      <w:r w:rsidRPr="0046422B">
        <w:rPr>
          <w:rFonts w:ascii="Book Antiqua" w:eastAsia="宋体" w:hAnsi="Book Antiqua" w:cs="Times New Roman"/>
          <w:sz w:val="24"/>
          <w:szCs w:val="24"/>
        </w:rPr>
        <w:t>interact</w:t>
      </w:r>
      <w:r w:rsidRPr="0046422B">
        <w:rPr>
          <w:rFonts w:ascii="Book Antiqua" w:hAnsi="Book Antiqua" w:cs="Times New Roman"/>
          <w:sz w:val="24"/>
          <w:szCs w:val="24"/>
        </w:rPr>
        <w:t xml:space="preserve"> with tumor cells and affect tumor progression, LncRNA is very likely to participate in this process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NE.Ref.{A69947EA-BC74-495C-AD57-D1B73F86F967}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[96]</w:t>
      </w:r>
      <w:r w:rsidR="00663BE3" w:rsidRPr="0046422B">
        <w:rPr>
          <w:rFonts w:ascii="Book Antiqua" w:hAnsi="Book Antiqua" w:cs="Times New Roman"/>
          <w:sz w:val="24"/>
          <w:szCs w:val="24"/>
        </w:rPr>
        <w:fldChar w:fldCharType="end"/>
      </w:r>
      <w:r w:rsidR="00087653" w:rsidRPr="0046422B">
        <w:rPr>
          <w:rFonts w:ascii="Book Antiqua" w:hAnsi="Book Antiqua" w:cs="Times New Roman"/>
          <w:sz w:val="24"/>
          <w:szCs w:val="24"/>
        </w:rPr>
        <w:t>.</w:t>
      </w:r>
      <w:r w:rsidR="00786B1B"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In addition, this study emphasized that under the specific microenvironment of diseases, MSCs could be educated and their LncRNA expression profiles could be unique </w:t>
      </w:r>
      <w:r w:rsidRPr="0046422B">
        <w:rPr>
          <w:rFonts w:ascii="Book Antiqua" w:eastAsia="宋体" w:hAnsi="Book Antiqua" w:cs="Times New Roman"/>
          <w:sz w:val="24"/>
          <w:szCs w:val="24"/>
        </w:rPr>
        <w:t>to</w:t>
      </w:r>
      <w:r w:rsidRPr="0046422B">
        <w:rPr>
          <w:rFonts w:ascii="Book Antiqua" w:hAnsi="Book Antiqua" w:cs="Times New Roman"/>
          <w:sz w:val="24"/>
          <w:szCs w:val="24"/>
        </w:rPr>
        <w:t xml:space="preserve"> specific </w:t>
      </w:r>
      <w:r w:rsidRPr="0046422B">
        <w:rPr>
          <w:rFonts w:ascii="Book Antiqua" w:eastAsia="宋体" w:hAnsi="Book Antiqua" w:cs="Times New Roman"/>
          <w:sz w:val="24"/>
          <w:szCs w:val="24"/>
        </w:rPr>
        <w:t>conditions</w:t>
      </w:r>
      <w:r w:rsidRPr="0046422B">
        <w:rPr>
          <w:rFonts w:ascii="Book Antiqua" w:hAnsi="Book Antiqua" w:cs="Times New Roman"/>
          <w:sz w:val="24"/>
          <w:szCs w:val="24"/>
        </w:rPr>
        <w:t>. Circulating MSCs have been found in peripheral blood and could be used as an auxiliary diagnosis method</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NE.Ref.{2CA2718D-B461-4ACA-9EAB-EC51EE9C259E}</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[97]</w:t>
      </w:r>
      <w:r w:rsidR="00663BE3" w:rsidRPr="0046422B">
        <w:rPr>
          <w:rFonts w:ascii="Book Antiqua" w:hAnsi="Book Antiqua" w:cs="Times New Roman"/>
          <w:sz w:val="24"/>
          <w:szCs w:val="24"/>
        </w:rPr>
        <w:fldChar w:fldCharType="end"/>
      </w:r>
      <w:r w:rsidR="005F6B4A" w:rsidRPr="0046422B">
        <w:rPr>
          <w:rFonts w:ascii="Book Antiqua" w:hAnsi="Book Antiqua" w:cs="Times New Roman"/>
          <w:sz w:val="24"/>
          <w:szCs w:val="24"/>
        </w:rPr>
        <w:t xml:space="preserve">. </w:t>
      </w:r>
      <w:r w:rsidRPr="0046422B">
        <w:rPr>
          <w:rFonts w:ascii="Book Antiqua" w:hAnsi="Book Antiqua" w:cs="Times New Roman"/>
          <w:sz w:val="24"/>
          <w:szCs w:val="24"/>
        </w:rPr>
        <w:t>Therefore, we suggest that these educated MSCs with special LncRNA in blood circulation could be treated as a natural diagnostic kit for diseases. Detecting the specific LncRNA or distinct LncRNA groups in educated circulating MSCs in peripheral blood will be a novel and accurate method to diagnose these diseases.</w:t>
      </w:r>
    </w:p>
    <w:p w:rsidR="00804DB3" w:rsidRDefault="00F10A46" w:rsidP="00C813FE">
      <w:pPr>
        <w:spacing w:line="360" w:lineRule="auto"/>
        <w:ind w:firstLineChars="100" w:firstLine="240"/>
        <w:rPr>
          <w:rFonts w:ascii="Book Antiqua" w:hAnsi="Book Antiqua" w:cs="Times New Roman"/>
          <w:sz w:val="24"/>
          <w:szCs w:val="24"/>
        </w:rPr>
      </w:pPr>
      <w:r w:rsidRPr="0046422B">
        <w:rPr>
          <w:rFonts w:ascii="Book Antiqua" w:eastAsia="宋体" w:hAnsi="Book Antiqua" w:cs="Times New Roman"/>
          <w:sz w:val="24"/>
          <w:szCs w:val="24"/>
        </w:rPr>
        <w:t>To date</w:t>
      </w:r>
      <w:r w:rsidRPr="0046422B">
        <w:rPr>
          <w:rFonts w:ascii="Book Antiqua" w:hAnsi="Book Antiqua" w:cs="Times New Roman"/>
          <w:sz w:val="24"/>
          <w:szCs w:val="24"/>
        </w:rPr>
        <w:t xml:space="preserve">, clinical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of MSCs have been carried out extensively, and </w:t>
      </w:r>
      <w:r w:rsidRPr="0046422B">
        <w:rPr>
          <w:rFonts w:ascii="Book Antiqua" w:hAnsi="Book Antiqua" w:cs="Times New Roman"/>
          <w:sz w:val="24"/>
          <w:szCs w:val="24"/>
        </w:rPr>
        <w:lastRenderedPageBreak/>
        <w:t>these results demonstrated that MSCs could be an effective treatment for some autoimmune diseases</w:t>
      </w:r>
      <w:r w:rsidRPr="0046422B">
        <w:rPr>
          <w:rFonts w:ascii="Book Antiqua" w:eastAsia="宋体" w:hAnsi="Book Antiqua" w:cs="Times New Roman"/>
          <w:sz w:val="24"/>
          <w:szCs w:val="24"/>
        </w:rPr>
        <w:t>,</w:t>
      </w:r>
      <w:r w:rsidRPr="0046422B">
        <w:rPr>
          <w:rFonts w:ascii="Book Antiqua" w:hAnsi="Book Antiqua" w:cs="Times New Roman"/>
          <w:sz w:val="24"/>
          <w:szCs w:val="24"/>
        </w:rPr>
        <w:t xml:space="preserve"> including SLE and graft-versus-host disease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NE.Ref.{B83C4260-EE1B-4D07-84E3-EE7FCC522ACC}</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[98</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99]</w:t>
      </w:r>
      <w:r w:rsidR="00663BE3" w:rsidRPr="0046422B">
        <w:rPr>
          <w:rFonts w:ascii="Book Antiqua" w:hAnsi="Book Antiqua" w:cs="Times New Roman"/>
          <w:sz w:val="24"/>
          <w:szCs w:val="24"/>
        </w:rPr>
        <w:fldChar w:fldCharType="end"/>
      </w:r>
      <w:r w:rsidR="0077435E" w:rsidRPr="0046422B">
        <w:rPr>
          <w:rFonts w:ascii="Book Antiqua" w:hAnsi="Book Antiqua" w:cs="Times New Roman"/>
          <w:sz w:val="24"/>
          <w:szCs w:val="24"/>
        </w:rPr>
        <w:t>.</w:t>
      </w:r>
      <w:r w:rsidR="00572526" w:rsidRPr="0046422B">
        <w:rPr>
          <w:rFonts w:ascii="Book Antiqua" w:hAnsi="Book Antiqua" w:cs="Times New Roman"/>
          <w:sz w:val="24"/>
          <w:szCs w:val="24"/>
        </w:rPr>
        <w:t xml:space="preserve"> Moreover, MSCs</w:t>
      </w:r>
      <w:r w:rsidR="00EB255F" w:rsidRPr="0046422B">
        <w:rPr>
          <w:rFonts w:ascii="Book Antiqua" w:hAnsi="Book Antiqua" w:cs="Times New Roman"/>
          <w:sz w:val="24"/>
          <w:szCs w:val="24"/>
        </w:rPr>
        <w:t xml:space="preserve"> with differentiation potential</w:t>
      </w:r>
      <w:r w:rsidR="00572526" w:rsidRPr="0046422B">
        <w:rPr>
          <w:rFonts w:ascii="Book Antiqua" w:hAnsi="Book Antiqua" w:cs="Times New Roman"/>
          <w:sz w:val="24"/>
          <w:szCs w:val="24"/>
        </w:rPr>
        <w:t xml:space="preserve"> could be </w:t>
      </w:r>
      <w:r w:rsidR="008F0686" w:rsidRPr="0046422B">
        <w:rPr>
          <w:rFonts w:ascii="Book Antiqua" w:hAnsi="Book Antiqua" w:cs="Times New Roman"/>
          <w:sz w:val="24"/>
          <w:szCs w:val="24"/>
        </w:rPr>
        <w:t>used as seed cells in tissue and regeneration engineering</w:t>
      </w:r>
      <w:r w:rsidR="003A1209" w:rsidRPr="0046422B">
        <w:rPr>
          <w:rFonts w:ascii="Book Antiqua" w:hAnsi="Book Antiqua" w:cs="Times New Roman"/>
          <w:sz w:val="24"/>
          <w:szCs w:val="24"/>
        </w:rPr>
        <w:t xml:space="preserve"> </w:t>
      </w:r>
      <w:r w:rsidR="00EB255F" w:rsidRPr="0046422B">
        <w:rPr>
          <w:rFonts w:ascii="Book Antiqua" w:hAnsi="Book Antiqua" w:cs="Times New Roman"/>
          <w:sz w:val="24"/>
          <w:szCs w:val="24"/>
        </w:rPr>
        <w:t xml:space="preserve">such as </w:t>
      </w:r>
      <w:r w:rsidR="002D2756" w:rsidRPr="0046422B">
        <w:rPr>
          <w:rFonts w:ascii="Book Antiqua" w:hAnsi="Book Antiqua" w:cs="Times New Roman"/>
          <w:sz w:val="24"/>
          <w:szCs w:val="24"/>
        </w:rPr>
        <w:t xml:space="preserve">fracture repair and </w:t>
      </w:r>
      <w:r w:rsidR="009E5010" w:rsidRPr="0046422B">
        <w:rPr>
          <w:rFonts w:ascii="Book Antiqua" w:hAnsi="Book Antiqua" w:cs="Times New Roman"/>
          <w:sz w:val="24"/>
          <w:szCs w:val="24"/>
        </w:rPr>
        <w:t>osteoarthritis</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NE.Ref.{CCA49081-4D42-4E3B-B787-B0D1E2A4658D}</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[100</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101]</w:t>
      </w:r>
      <w:r w:rsidR="00663BE3" w:rsidRPr="0046422B">
        <w:rPr>
          <w:rFonts w:ascii="Book Antiqua" w:hAnsi="Book Antiqua" w:cs="Times New Roman"/>
          <w:sz w:val="24"/>
          <w:szCs w:val="24"/>
        </w:rPr>
        <w:fldChar w:fldCharType="end"/>
      </w:r>
      <w:r w:rsidR="003A1209" w:rsidRPr="0046422B">
        <w:rPr>
          <w:rFonts w:ascii="Book Antiqua" w:hAnsi="Book Antiqua" w:cs="Times New Roman"/>
          <w:sz w:val="24"/>
          <w:szCs w:val="24"/>
        </w:rPr>
        <w:t>.</w:t>
      </w:r>
      <w:r w:rsidR="00AF4DB6" w:rsidRPr="0046422B">
        <w:rPr>
          <w:rFonts w:ascii="Book Antiqua" w:hAnsi="Book Antiqua" w:cs="Times New Roman"/>
          <w:sz w:val="24"/>
          <w:szCs w:val="24"/>
        </w:rPr>
        <w:t xml:space="preserve"> </w:t>
      </w:r>
      <w:r w:rsidRPr="0046422B">
        <w:rPr>
          <w:rFonts w:ascii="Book Antiqua" w:hAnsi="Book Antiqua" w:cs="Times New Roman"/>
          <w:sz w:val="24"/>
          <w:szCs w:val="24"/>
        </w:rPr>
        <w:t>In 2011, we performed clinical research on AS and demonstrated that the intravenous infusion of allogenic MSCs was an effective and safe treatment for active AS patients who failed nonsteroidal anti-inflammatory drug treatment</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NE.Ref.{BFAE2E19-C0A9-4E33-AFE4-AF576D1F3BE7}</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[102]</w:t>
      </w:r>
      <w:r w:rsidR="00663BE3" w:rsidRPr="0046422B">
        <w:rPr>
          <w:rFonts w:ascii="Book Antiqua" w:hAnsi="Book Antiqua" w:cs="Times New Roman"/>
          <w:sz w:val="24"/>
          <w:szCs w:val="24"/>
        </w:rPr>
        <w:fldChar w:fldCharType="end"/>
      </w:r>
      <w:r w:rsidR="005117F1" w:rsidRPr="0046422B">
        <w:rPr>
          <w:rFonts w:ascii="Book Antiqua" w:hAnsi="Book Antiqua" w:cs="Times New Roman"/>
          <w:sz w:val="24"/>
          <w:szCs w:val="24"/>
        </w:rPr>
        <w:t>.</w:t>
      </w:r>
      <w:r w:rsidR="00132E7D"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However, the clinical efficacy of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treatment could be further improved </w:t>
      </w:r>
      <w:r w:rsidRPr="0046422B">
        <w:rPr>
          <w:rFonts w:ascii="Book Antiqua" w:eastAsia="宋体" w:hAnsi="Book Antiqua" w:cs="Times New Roman"/>
          <w:sz w:val="24"/>
          <w:szCs w:val="24"/>
        </w:rPr>
        <w:t>by</w:t>
      </w:r>
      <w:r w:rsidRPr="0046422B">
        <w:rPr>
          <w:rFonts w:ascii="Book Antiqua" w:hAnsi="Book Antiqua" w:cs="Times New Roman"/>
          <w:sz w:val="24"/>
          <w:szCs w:val="24"/>
        </w:rPr>
        <w:t xml:space="preserve"> enhancing the capacities of MSCs. Recently, a study determined that LncRNA was involved in </w:t>
      </w:r>
      <w:r w:rsidRPr="0046422B">
        <w:rPr>
          <w:rFonts w:ascii="Book Antiqua" w:eastAsia="宋体" w:hAnsi="Book Antiqua" w:cs="Times New Roman"/>
          <w:sz w:val="24"/>
          <w:szCs w:val="24"/>
        </w:rPr>
        <w:t>MSC</w:t>
      </w:r>
      <w:r w:rsidRPr="0046422B">
        <w:rPr>
          <w:rFonts w:ascii="Book Antiqua" w:hAnsi="Book Antiqua" w:cs="Times New Roman"/>
          <w:sz w:val="24"/>
          <w:szCs w:val="24"/>
        </w:rPr>
        <w:t xml:space="preserve"> treatment for airway allergic inflammation </w:t>
      </w:r>
      <w:r w:rsidRPr="0046422B">
        <w:rPr>
          <w:rFonts w:ascii="Book Antiqua" w:eastAsia="宋体" w:hAnsi="Book Antiqua" w:cs="Times New Roman"/>
          <w:sz w:val="24"/>
          <w:szCs w:val="24"/>
        </w:rPr>
        <w:t>in</w:t>
      </w:r>
      <w:r w:rsidRPr="0046422B">
        <w:rPr>
          <w:rFonts w:ascii="Book Antiqua" w:hAnsi="Book Antiqua" w:cs="Times New Roman"/>
          <w:sz w:val="24"/>
          <w:szCs w:val="24"/>
        </w:rPr>
        <w:t xml:space="preserve"> mice</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NE.Ref.{660E6A35-CACC-4172-BB12-27B1A210DF7A}</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[103]</w:t>
      </w:r>
      <w:r w:rsidR="00663BE3" w:rsidRPr="0046422B">
        <w:rPr>
          <w:rFonts w:ascii="Book Antiqua" w:hAnsi="Book Antiqua" w:cs="Times New Roman"/>
          <w:sz w:val="24"/>
          <w:szCs w:val="24"/>
        </w:rPr>
        <w:fldChar w:fldCharType="end"/>
      </w:r>
      <w:r w:rsidR="004074BF" w:rsidRPr="0046422B">
        <w:rPr>
          <w:rFonts w:ascii="Book Antiqua" w:hAnsi="Book Antiqua" w:cs="Times New Roman"/>
          <w:sz w:val="24"/>
          <w:szCs w:val="24"/>
        </w:rPr>
        <w:t>.</w:t>
      </w:r>
      <w:r w:rsidR="0009775A"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lncRNA MEG3 and MIAT could affect </w:t>
      </w:r>
      <w:r w:rsidRPr="0046422B">
        <w:rPr>
          <w:rFonts w:ascii="Book Antiqua" w:eastAsia="宋体" w:hAnsi="Book Antiqua" w:cs="Times New Roman"/>
          <w:sz w:val="24"/>
          <w:szCs w:val="24"/>
        </w:rPr>
        <w:t xml:space="preserve">MSC </w:t>
      </w:r>
      <w:r w:rsidRPr="0046422B">
        <w:rPr>
          <w:rFonts w:ascii="Book Antiqua" w:hAnsi="Book Antiqua" w:cs="Times New Roman"/>
          <w:sz w:val="24"/>
          <w:szCs w:val="24"/>
        </w:rPr>
        <w:t>treatment for erectile dysfunction</w:t>
      </w:r>
      <w:r w:rsidR="00663BE3" w:rsidRPr="0046422B">
        <w:rPr>
          <w:rFonts w:ascii="Book Antiqua" w:hAnsi="Book Antiqua" w:cs="Times New Roman"/>
          <w:sz w:val="24"/>
          <w:szCs w:val="24"/>
        </w:rPr>
        <w:fldChar w:fldCharType="begin"/>
      </w:r>
      <w:r w:rsidR="004063EA" w:rsidRPr="0046422B">
        <w:rPr>
          <w:rFonts w:ascii="Book Antiqua" w:hAnsi="Book Antiqua" w:cs="Times New Roman"/>
          <w:sz w:val="24"/>
          <w:szCs w:val="24"/>
        </w:rPr>
        <w:instrText xml:space="preserve"> ADDIN NE.Ref.{31B24B22-9C41-4510-8143-E70A968B71B3}</w:instrText>
      </w:r>
      <w:r w:rsidR="00663BE3" w:rsidRPr="0046422B">
        <w:rPr>
          <w:rFonts w:ascii="Book Antiqua" w:hAnsi="Book Antiqua" w:cs="Times New Roman"/>
          <w:sz w:val="24"/>
          <w:szCs w:val="24"/>
        </w:rPr>
        <w:fldChar w:fldCharType="separate"/>
      </w:r>
      <w:r w:rsidR="004063EA" w:rsidRPr="0046422B">
        <w:rPr>
          <w:rFonts w:ascii="Book Antiqua" w:hAnsi="Book Antiqua" w:cs="Times New Roman"/>
          <w:kern w:val="0"/>
          <w:sz w:val="24"/>
          <w:szCs w:val="24"/>
          <w:vertAlign w:val="superscript"/>
        </w:rPr>
        <w:t>[66</w:t>
      </w:r>
      <w:r w:rsidR="00C813FE">
        <w:rPr>
          <w:rFonts w:ascii="Book Antiqua" w:hAnsi="Book Antiqua" w:cs="Times New Roman"/>
          <w:kern w:val="0"/>
          <w:sz w:val="24"/>
          <w:szCs w:val="24"/>
          <w:vertAlign w:val="superscript"/>
        </w:rPr>
        <w:t>,</w:t>
      </w:r>
      <w:r w:rsidR="004063EA" w:rsidRPr="0046422B">
        <w:rPr>
          <w:rFonts w:ascii="Book Antiqua" w:hAnsi="Book Antiqua" w:cs="Times New Roman"/>
          <w:kern w:val="0"/>
          <w:sz w:val="24"/>
          <w:szCs w:val="24"/>
          <w:vertAlign w:val="superscript"/>
        </w:rPr>
        <w:t>67]</w:t>
      </w:r>
      <w:r w:rsidR="00663BE3" w:rsidRPr="0046422B">
        <w:rPr>
          <w:rFonts w:ascii="Book Antiqua" w:hAnsi="Book Antiqua" w:cs="Times New Roman"/>
          <w:sz w:val="24"/>
          <w:szCs w:val="24"/>
        </w:rPr>
        <w:fldChar w:fldCharType="end"/>
      </w:r>
      <w:r w:rsidR="00355EE6" w:rsidRPr="0046422B">
        <w:rPr>
          <w:rFonts w:ascii="Book Antiqua" w:hAnsi="Book Antiqua" w:cs="Times New Roman"/>
          <w:sz w:val="24"/>
          <w:szCs w:val="24"/>
        </w:rPr>
        <w:t>.</w:t>
      </w:r>
      <w:r w:rsidR="00B00F9C" w:rsidRPr="0046422B">
        <w:rPr>
          <w:rFonts w:ascii="Book Antiqua" w:hAnsi="Book Antiqua" w:cs="Times New Roman"/>
          <w:sz w:val="24"/>
          <w:szCs w:val="24"/>
        </w:rPr>
        <w:t xml:space="preserve"> </w:t>
      </w:r>
      <w:r w:rsidRPr="0046422B">
        <w:rPr>
          <w:rFonts w:ascii="Book Antiqua" w:hAnsi="Book Antiqua" w:cs="Times New Roman"/>
          <w:sz w:val="24"/>
          <w:szCs w:val="24"/>
        </w:rPr>
        <w:t xml:space="preserve">As LncRNA is a critical functional regulator of MSCs, regulating specific LncRNA expression through gene editing technology may be a novel way to improve the clinical efficacy of MSCs. In autoimmune diseases, upregulating or downregulating LncRNA could induce the </w:t>
      </w:r>
      <w:r w:rsidRPr="0046422B">
        <w:rPr>
          <w:rFonts w:ascii="Book Antiqua" w:eastAsia="宋体" w:hAnsi="Book Antiqua" w:cs="Times New Roman"/>
          <w:sz w:val="24"/>
          <w:szCs w:val="24"/>
        </w:rPr>
        <w:t xml:space="preserve">secretion of </w:t>
      </w:r>
      <w:r w:rsidRPr="0046422B">
        <w:rPr>
          <w:rFonts w:ascii="Book Antiqua" w:hAnsi="Book Antiqua" w:cs="Times New Roman"/>
          <w:sz w:val="24"/>
          <w:szCs w:val="24"/>
        </w:rPr>
        <w:t xml:space="preserve">specific anti-inflammatory </w:t>
      </w:r>
      <w:r w:rsidRPr="0046422B">
        <w:rPr>
          <w:rFonts w:ascii="Book Antiqua" w:eastAsia="宋体" w:hAnsi="Book Antiqua" w:cs="Times New Roman"/>
          <w:sz w:val="24"/>
          <w:szCs w:val="24"/>
        </w:rPr>
        <w:t xml:space="preserve">cytokines that </w:t>
      </w:r>
      <w:r w:rsidRPr="0046422B">
        <w:rPr>
          <w:rFonts w:ascii="Book Antiqua" w:hAnsi="Book Antiqua" w:cs="Times New Roman"/>
          <w:sz w:val="24"/>
          <w:szCs w:val="24"/>
        </w:rPr>
        <w:t xml:space="preserve">target key pathogenic </w:t>
      </w:r>
      <w:r w:rsidRPr="0046422B">
        <w:rPr>
          <w:rFonts w:ascii="Book Antiqua" w:eastAsia="宋体" w:hAnsi="Book Antiqua" w:cs="Times New Roman"/>
          <w:sz w:val="24"/>
          <w:szCs w:val="24"/>
        </w:rPr>
        <w:t>factors</w:t>
      </w:r>
      <w:r w:rsidRPr="0046422B">
        <w:rPr>
          <w:rFonts w:ascii="Book Antiqua" w:hAnsi="Book Antiqua" w:cs="Times New Roman"/>
          <w:sz w:val="24"/>
          <w:szCs w:val="24"/>
        </w:rPr>
        <w:t xml:space="preserve"> and then promote the immunoregulatory capacity of MSCs. On the other hand, modulating specific LncRNA could guide the directional differentiation of MSCs into specific cells, which may be committed to special use in tissue and regeneration engineering.</w:t>
      </w:r>
    </w:p>
    <w:p w:rsidR="00C813FE" w:rsidRPr="0046422B" w:rsidRDefault="00C813FE" w:rsidP="00C813FE">
      <w:pPr>
        <w:spacing w:line="360" w:lineRule="auto"/>
        <w:ind w:firstLineChars="100" w:firstLine="240"/>
        <w:rPr>
          <w:rFonts w:ascii="Book Antiqua" w:hAnsi="Book Antiqua" w:cs="Times New Roman"/>
          <w:sz w:val="24"/>
          <w:szCs w:val="24"/>
        </w:rPr>
      </w:pPr>
    </w:p>
    <w:p w:rsidR="009A030C" w:rsidRPr="00C813FE" w:rsidRDefault="00C813FE" w:rsidP="00F6639B">
      <w:pPr>
        <w:spacing w:line="360" w:lineRule="auto"/>
        <w:rPr>
          <w:rFonts w:ascii="Book Antiqua" w:hAnsi="Book Antiqua" w:cs="Times New Roman"/>
          <w:b/>
          <w:sz w:val="24"/>
          <w:szCs w:val="24"/>
        </w:rPr>
      </w:pPr>
      <w:r w:rsidRPr="00C813FE">
        <w:rPr>
          <w:rFonts w:ascii="Book Antiqua" w:hAnsi="Book Antiqua" w:cs="Times New Roman"/>
          <w:b/>
          <w:sz w:val="24"/>
          <w:szCs w:val="24"/>
        </w:rPr>
        <w:t>CONCLUSION</w:t>
      </w:r>
    </w:p>
    <w:p w:rsidR="009A030C" w:rsidRPr="0046422B" w:rsidRDefault="0028542C" w:rsidP="00F6639B">
      <w:pPr>
        <w:spacing w:line="360" w:lineRule="auto"/>
        <w:rPr>
          <w:rFonts w:ascii="Book Antiqua" w:hAnsi="Book Antiqua" w:cs="Times New Roman"/>
          <w:sz w:val="24"/>
          <w:szCs w:val="24"/>
        </w:rPr>
      </w:pPr>
      <w:r w:rsidRPr="0046422B">
        <w:rPr>
          <w:rFonts w:ascii="Book Antiqua" w:hAnsi="Book Antiqua" w:cs="Times New Roman"/>
          <w:sz w:val="24"/>
          <w:szCs w:val="24"/>
        </w:rPr>
        <w:t xml:space="preserve">In this review, we highlight the critical role of LncRNA in the function of MSCs. Based on the discoveries described above, we conclude that LncRNA is an important functional regulator of MSCs, including their immunoregulation and differentiation capacities, which can greatly improve the clinical use of MSCs in the diagnosis and treatment of diseases. However, limitations still exist in these current studies. First, the detailed mechanism of LncRNA in MSCs warrants further study. What does control the LncRNA expression profile when MSCs exhibit functions? Several studies </w:t>
      </w:r>
      <w:r w:rsidRPr="0046422B">
        <w:rPr>
          <w:rFonts w:ascii="Book Antiqua" w:eastAsia="宋体" w:hAnsi="Book Antiqua" w:cs="Times New Roman"/>
          <w:sz w:val="24"/>
          <w:szCs w:val="24"/>
        </w:rPr>
        <w:t xml:space="preserve">have </w:t>
      </w:r>
      <w:r w:rsidRPr="0046422B">
        <w:rPr>
          <w:rFonts w:ascii="Book Antiqua" w:hAnsi="Book Antiqua" w:cs="Times New Roman"/>
          <w:sz w:val="24"/>
          <w:szCs w:val="24"/>
        </w:rPr>
        <w:t xml:space="preserve">reported that RNA </w:t>
      </w:r>
      <w:r w:rsidRPr="0046422B">
        <w:rPr>
          <w:rFonts w:ascii="Book Antiqua" w:hAnsi="Book Antiqua" w:cs="Times New Roman"/>
          <w:sz w:val="24"/>
          <w:szCs w:val="24"/>
        </w:rPr>
        <w:lastRenderedPageBreak/>
        <w:t xml:space="preserve">modifications may be critical to this question, but the detailed mechanisms </w:t>
      </w:r>
      <w:r w:rsidRPr="0046422B">
        <w:rPr>
          <w:rFonts w:ascii="Book Antiqua" w:eastAsia="宋体" w:hAnsi="Book Antiqua" w:cs="Times New Roman"/>
          <w:sz w:val="24"/>
          <w:szCs w:val="24"/>
        </w:rPr>
        <w:t xml:space="preserve">remain </w:t>
      </w:r>
      <w:r w:rsidRPr="0046422B">
        <w:rPr>
          <w:rFonts w:ascii="Book Antiqua" w:hAnsi="Book Antiqua" w:cs="Times New Roman"/>
          <w:sz w:val="24"/>
          <w:szCs w:val="24"/>
        </w:rPr>
        <w:t xml:space="preserve">unknown. </w:t>
      </w:r>
      <w:r w:rsidRPr="0046422B">
        <w:rPr>
          <w:rFonts w:ascii="Book Antiqua" w:eastAsia="宋体" w:hAnsi="Book Antiqua" w:cs="Times New Roman"/>
          <w:sz w:val="24"/>
          <w:szCs w:val="24"/>
        </w:rPr>
        <w:t>In addition</w:t>
      </w:r>
      <w:r w:rsidRPr="0046422B">
        <w:rPr>
          <w:rFonts w:ascii="Book Antiqua" w:hAnsi="Book Antiqua" w:cs="Times New Roman"/>
          <w:sz w:val="24"/>
          <w:szCs w:val="24"/>
        </w:rPr>
        <w:t xml:space="preserve">, how does an LncRNA affect </w:t>
      </w:r>
      <w:r w:rsidRPr="0046422B">
        <w:rPr>
          <w:rFonts w:ascii="Book Antiqua" w:eastAsia="宋体" w:hAnsi="Book Antiqua" w:cs="Times New Roman"/>
          <w:sz w:val="24"/>
          <w:szCs w:val="24"/>
        </w:rPr>
        <w:t>the</w:t>
      </w:r>
      <w:r w:rsidRPr="0046422B">
        <w:rPr>
          <w:rFonts w:ascii="Book Antiqua" w:hAnsi="Book Antiqua" w:cs="Times New Roman"/>
          <w:sz w:val="24"/>
          <w:szCs w:val="24"/>
        </w:rPr>
        <w:t xml:space="preserve"> ability of s? Or does the LncRNA have tissue specificity in MSCs from various sources? Although many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xml:space="preserve"> have been identified, their spatiotemporal specificities and functional mechanisms need to be clarified in the future. </w:t>
      </w:r>
      <w:r w:rsidRPr="0046422B">
        <w:rPr>
          <w:rFonts w:ascii="Book Antiqua" w:eastAsia="宋体" w:hAnsi="Book Antiqua" w:cs="Times New Roman"/>
          <w:sz w:val="24"/>
          <w:szCs w:val="24"/>
        </w:rPr>
        <w:t>Second</w:t>
      </w:r>
      <w:r w:rsidRPr="0046422B">
        <w:rPr>
          <w:rFonts w:ascii="Book Antiqua" w:hAnsi="Book Antiqua" w:cs="Times New Roman"/>
          <w:sz w:val="24"/>
          <w:szCs w:val="24"/>
        </w:rPr>
        <w:t xml:space="preserve">, </w:t>
      </w:r>
      <w:r w:rsidRPr="0046422B">
        <w:rPr>
          <w:rFonts w:ascii="Book Antiqua" w:hAnsi="Book Antiqua" w:cs="Times New Roman"/>
          <w:i/>
          <w:sz w:val="24"/>
          <w:szCs w:val="24"/>
        </w:rPr>
        <w:t>in vivo</w:t>
      </w:r>
      <w:r w:rsidRPr="0046422B">
        <w:rPr>
          <w:rFonts w:ascii="Book Antiqua" w:hAnsi="Book Antiqua" w:cs="Times New Roman"/>
          <w:sz w:val="24"/>
          <w:szCs w:val="24"/>
        </w:rPr>
        <w:t xml:space="preserve"> experiments should be performed to ensure the actual function of these </w:t>
      </w:r>
      <w:proofErr w:type="spellStart"/>
      <w:r w:rsidRPr="0046422B">
        <w:rPr>
          <w:rFonts w:ascii="Book Antiqua" w:hAnsi="Book Antiqua" w:cs="Times New Roman"/>
          <w:sz w:val="24"/>
          <w:szCs w:val="24"/>
        </w:rPr>
        <w:t>LncRNAs</w:t>
      </w:r>
      <w:proofErr w:type="spellEnd"/>
      <w:r w:rsidRPr="0046422B">
        <w:rPr>
          <w:rFonts w:ascii="Book Antiqua" w:hAnsi="Book Antiqua" w:cs="Times New Roman"/>
          <w:sz w:val="24"/>
          <w:szCs w:val="24"/>
        </w:rPr>
        <w:t>. Benefiting from the development of CRISPR/Cas9 technology, it is now possible to construct conditional knock-out (CKO) mice, which precisely inhibits the target LncRNA in MSCs. These CKO mice will help to illustrate the role of LncRNA</w:t>
      </w:r>
      <w:r w:rsidRPr="0046422B">
        <w:rPr>
          <w:rFonts w:ascii="Book Antiqua" w:hAnsi="Book Antiqua" w:cs="Times New Roman"/>
          <w:i/>
          <w:sz w:val="24"/>
          <w:szCs w:val="24"/>
        </w:rPr>
        <w:t xml:space="preserve"> in vivo</w:t>
      </w:r>
      <w:r w:rsidRPr="0046422B">
        <w:rPr>
          <w:rFonts w:ascii="Book Antiqua" w:hAnsi="Book Antiqua" w:cs="Times New Roman"/>
          <w:sz w:val="24"/>
          <w:szCs w:val="24"/>
        </w:rPr>
        <w:t xml:space="preserve">. </w:t>
      </w:r>
      <w:r w:rsidRPr="0046422B">
        <w:rPr>
          <w:rFonts w:ascii="Book Antiqua" w:eastAsia="宋体" w:hAnsi="Book Antiqua" w:cs="Times New Roman"/>
          <w:sz w:val="24"/>
          <w:szCs w:val="24"/>
        </w:rPr>
        <w:t>Finally</w:t>
      </w:r>
      <w:r w:rsidRPr="0046422B">
        <w:rPr>
          <w:rFonts w:ascii="Book Antiqua" w:hAnsi="Book Antiqua" w:cs="Times New Roman"/>
          <w:sz w:val="24"/>
          <w:szCs w:val="24"/>
        </w:rPr>
        <w:t xml:space="preserve">, clinical research should be conducted to confirm the clinical application value of LncRNA. Clinical-based </w:t>
      </w:r>
      <w:r w:rsidRPr="0046422B">
        <w:rPr>
          <w:rFonts w:ascii="Book Antiqua" w:eastAsia="宋体" w:hAnsi="Book Antiqua" w:cs="Times New Roman"/>
          <w:sz w:val="24"/>
          <w:szCs w:val="24"/>
        </w:rPr>
        <w:t>studies</w:t>
      </w:r>
      <w:r w:rsidRPr="0046422B">
        <w:rPr>
          <w:rFonts w:ascii="Book Antiqua" w:hAnsi="Book Antiqua" w:cs="Times New Roman"/>
          <w:sz w:val="24"/>
          <w:szCs w:val="24"/>
        </w:rPr>
        <w:t xml:space="preserve"> can help us to not only understand </w:t>
      </w:r>
      <w:r w:rsidRPr="0046422B">
        <w:rPr>
          <w:rFonts w:ascii="Book Antiqua" w:eastAsia="宋体" w:hAnsi="Book Antiqua" w:cs="Times New Roman"/>
          <w:sz w:val="24"/>
          <w:szCs w:val="24"/>
        </w:rPr>
        <w:t>the</w:t>
      </w:r>
      <w:r w:rsidRPr="0046422B">
        <w:rPr>
          <w:rFonts w:ascii="Book Antiqua" w:hAnsi="Book Antiqua" w:cs="Times New Roman"/>
          <w:sz w:val="24"/>
          <w:szCs w:val="24"/>
        </w:rPr>
        <w:t xml:space="preserve"> actual pathogenesis of diseases but also improve the clinical application of MSCs in disease diagnosis and treatment.</w:t>
      </w:r>
    </w:p>
    <w:p w:rsidR="00C813FE" w:rsidRDefault="00C813FE">
      <w:pPr>
        <w:widowControl/>
        <w:jc w:val="left"/>
        <w:rPr>
          <w:rFonts w:ascii="Book Antiqua" w:hAnsi="Book Antiqua" w:cs="Times New Roman"/>
          <w:b/>
          <w:sz w:val="24"/>
          <w:szCs w:val="24"/>
        </w:rPr>
      </w:pPr>
      <w:r>
        <w:rPr>
          <w:rFonts w:ascii="Book Antiqua" w:hAnsi="Book Antiqua" w:cs="Times New Roman"/>
          <w:b/>
          <w:sz w:val="24"/>
          <w:szCs w:val="24"/>
        </w:rPr>
        <w:br w:type="page"/>
      </w:r>
    </w:p>
    <w:p w:rsidR="00847851" w:rsidRPr="00A710FE" w:rsidRDefault="00C813FE" w:rsidP="00A710FE">
      <w:pPr>
        <w:spacing w:line="360" w:lineRule="auto"/>
        <w:rPr>
          <w:rFonts w:ascii="Book Antiqua" w:hAnsi="Book Antiqua" w:cs="Times New Roman"/>
          <w:b/>
          <w:sz w:val="24"/>
          <w:szCs w:val="24"/>
        </w:rPr>
      </w:pPr>
      <w:r w:rsidRPr="00A710FE">
        <w:rPr>
          <w:rFonts w:ascii="Book Antiqua" w:hAnsi="Book Antiqua" w:cs="Times New Roman"/>
          <w:b/>
          <w:sz w:val="24"/>
          <w:szCs w:val="24"/>
        </w:rPr>
        <w:lastRenderedPageBreak/>
        <w:t>REFERENCES</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 </w:t>
      </w:r>
      <w:proofErr w:type="spellStart"/>
      <w:r w:rsidRPr="00A710FE">
        <w:rPr>
          <w:rFonts w:ascii="Book Antiqua" w:hAnsi="Book Antiqua"/>
          <w:b/>
          <w:sz w:val="24"/>
          <w:szCs w:val="24"/>
        </w:rPr>
        <w:t>Friedenstein</w:t>
      </w:r>
      <w:proofErr w:type="spellEnd"/>
      <w:r w:rsidRPr="00A710FE">
        <w:rPr>
          <w:rFonts w:ascii="Book Antiqua" w:hAnsi="Book Antiqua"/>
          <w:b/>
          <w:sz w:val="24"/>
          <w:szCs w:val="24"/>
        </w:rPr>
        <w:t xml:space="preserve"> AJ</w:t>
      </w:r>
      <w:r w:rsidRPr="00A710FE">
        <w:rPr>
          <w:rFonts w:ascii="Book Antiqua" w:hAnsi="Book Antiqua"/>
          <w:sz w:val="24"/>
          <w:szCs w:val="24"/>
        </w:rPr>
        <w:t xml:space="preserve">, </w:t>
      </w:r>
      <w:proofErr w:type="spellStart"/>
      <w:r w:rsidRPr="00A710FE">
        <w:rPr>
          <w:rFonts w:ascii="Book Antiqua" w:hAnsi="Book Antiqua"/>
          <w:sz w:val="24"/>
          <w:szCs w:val="24"/>
        </w:rPr>
        <w:t>Chailakhyan</w:t>
      </w:r>
      <w:proofErr w:type="spellEnd"/>
      <w:r w:rsidRPr="00A710FE">
        <w:rPr>
          <w:rFonts w:ascii="Book Antiqua" w:hAnsi="Book Antiqua"/>
          <w:sz w:val="24"/>
          <w:szCs w:val="24"/>
        </w:rPr>
        <w:t xml:space="preserve"> RK, </w:t>
      </w:r>
      <w:proofErr w:type="spellStart"/>
      <w:r w:rsidRPr="00A710FE">
        <w:rPr>
          <w:rFonts w:ascii="Book Antiqua" w:hAnsi="Book Antiqua"/>
          <w:sz w:val="24"/>
          <w:szCs w:val="24"/>
        </w:rPr>
        <w:t>Latsinik</w:t>
      </w:r>
      <w:proofErr w:type="spellEnd"/>
      <w:r w:rsidRPr="00A710FE">
        <w:rPr>
          <w:rFonts w:ascii="Book Antiqua" w:hAnsi="Book Antiqua"/>
          <w:sz w:val="24"/>
          <w:szCs w:val="24"/>
        </w:rPr>
        <w:t xml:space="preserve"> NV, </w:t>
      </w:r>
      <w:proofErr w:type="spellStart"/>
      <w:r w:rsidRPr="00A710FE">
        <w:rPr>
          <w:rFonts w:ascii="Book Antiqua" w:hAnsi="Book Antiqua"/>
          <w:sz w:val="24"/>
          <w:szCs w:val="24"/>
        </w:rPr>
        <w:t>Panasyuk</w:t>
      </w:r>
      <w:proofErr w:type="spellEnd"/>
      <w:r w:rsidRPr="00A710FE">
        <w:rPr>
          <w:rFonts w:ascii="Book Antiqua" w:hAnsi="Book Antiqua"/>
          <w:sz w:val="24"/>
          <w:szCs w:val="24"/>
        </w:rPr>
        <w:t xml:space="preserve"> AF, </w:t>
      </w:r>
      <w:proofErr w:type="spellStart"/>
      <w:r w:rsidRPr="00A710FE">
        <w:rPr>
          <w:rFonts w:ascii="Book Antiqua" w:hAnsi="Book Antiqua"/>
          <w:sz w:val="24"/>
          <w:szCs w:val="24"/>
        </w:rPr>
        <w:t>Keiliss-Borok</w:t>
      </w:r>
      <w:proofErr w:type="spellEnd"/>
      <w:r w:rsidRPr="00A710FE">
        <w:rPr>
          <w:rFonts w:ascii="Book Antiqua" w:hAnsi="Book Antiqua"/>
          <w:sz w:val="24"/>
          <w:szCs w:val="24"/>
        </w:rPr>
        <w:t xml:space="preserve"> IV. Stromal cells responsible for transferring the microenvironment of the hemopoietic tissues. Cloning in vitro and </w:t>
      </w:r>
      <w:proofErr w:type="spellStart"/>
      <w:r w:rsidRPr="00A710FE">
        <w:rPr>
          <w:rFonts w:ascii="Book Antiqua" w:hAnsi="Book Antiqua"/>
          <w:sz w:val="24"/>
          <w:szCs w:val="24"/>
        </w:rPr>
        <w:t>retransplantation</w:t>
      </w:r>
      <w:proofErr w:type="spellEnd"/>
      <w:r w:rsidRPr="00A710FE">
        <w:rPr>
          <w:rFonts w:ascii="Book Antiqua" w:hAnsi="Book Antiqua"/>
          <w:sz w:val="24"/>
          <w:szCs w:val="24"/>
        </w:rPr>
        <w:t xml:space="preserve"> in vivo. </w:t>
      </w:r>
      <w:r w:rsidRPr="00A710FE">
        <w:rPr>
          <w:rFonts w:ascii="Book Antiqua" w:hAnsi="Book Antiqua"/>
          <w:i/>
          <w:sz w:val="24"/>
          <w:szCs w:val="24"/>
        </w:rPr>
        <w:t>Transplantation</w:t>
      </w:r>
      <w:r w:rsidRPr="00A710FE">
        <w:rPr>
          <w:rFonts w:ascii="Book Antiqua" w:hAnsi="Book Antiqua"/>
          <w:sz w:val="24"/>
          <w:szCs w:val="24"/>
        </w:rPr>
        <w:t xml:space="preserve"> 1974; </w:t>
      </w:r>
      <w:r w:rsidRPr="00A710FE">
        <w:rPr>
          <w:rFonts w:ascii="Book Antiqua" w:hAnsi="Book Antiqua"/>
          <w:b/>
          <w:sz w:val="24"/>
          <w:szCs w:val="24"/>
        </w:rPr>
        <w:t>17</w:t>
      </w:r>
      <w:r w:rsidRPr="00A710FE">
        <w:rPr>
          <w:rFonts w:ascii="Book Antiqua" w:hAnsi="Book Antiqua"/>
          <w:sz w:val="24"/>
          <w:szCs w:val="24"/>
        </w:rPr>
        <w:t>: 331-340 [PMID: 4150881 DOI: 10.1097/00007890-197404000-00001]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 </w:t>
      </w:r>
      <w:proofErr w:type="spellStart"/>
      <w:r w:rsidRPr="00A710FE">
        <w:rPr>
          <w:rFonts w:ascii="Book Antiqua" w:hAnsi="Book Antiqua"/>
          <w:b/>
          <w:sz w:val="24"/>
          <w:szCs w:val="24"/>
        </w:rPr>
        <w:t>Uccelli</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Moretta</w:t>
      </w:r>
      <w:proofErr w:type="spellEnd"/>
      <w:r w:rsidRPr="00A710FE">
        <w:rPr>
          <w:rFonts w:ascii="Book Antiqua" w:hAnsi="Book Antiqua"/>
          <w:sz w:val="24"/>
          <w:szCs w:val="24"/>
        </w:rPr>
        <w:t xml:space="preserve"> L, Pistoia V. Mesenchymal stem cells in health and disease. </w:t>
      </w:r>
      <w:r w:rsidRPr="00A710FE">
        <w:rPr>
          <w:rFonts w:ascii="Book Antiqua" w:hAnsi="Book Antiqua"/>
          <w:i/>
          <w:sz w:val="24"/>
          <w:szCs w:val="24"/>
        </w:rPr>
        <w:t>Nat Rev Immunol</w:t>
      </w:r>
      <w:r w:rsidRPr="00A710FE">
        <w:rPr>
          <w:rFonts w:ascii="Book Antiqua" w:hAnsi="Book Antiqua"/>
          <w:sz w:val="24"/>
          <w:szCs w:val="24"/>
        </w:rPr>
        <w:t xml:space="preserve"> 2008; </w:t>
      </w:r>
      <w:r w:rsidRPr="00A710FE">
        <w:rPr>
          <w:rFonts w:ascii="Book Antiqua" w:hAnsi="Book Antiqua"/>
          <w:b/>
          <w:sz w:val="24"/>
          <w:szCs w:val="24"/>
        </w:rPr>
        <w:t>8</w:t>
      </w:r>
      <w:r w:rsidRPr="00A710FE">
        <w:rPr>
          <w:rFonts w:ascii="Book Antiqua" w:hAnsi="Book Antiqua"/>
          <w:sz w:val="24"/>
          <w:szCs w:val="24"/>
        </w:rPr>
        <w:t>: 726-736 [PMID: 19172693 DOI: 10.1038/nri2395]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 </w:t>
      </w:r>
      <w:r w:rsidRPr="00A710FE">
        <w:rPr>
          <w:rFonts w:ascii="Book Antiqua" w:hAnsi="Book Antiqua"/>
          <w:b/>
          <w:sz w:val="24"/>
          <w:szCs w:val="24"/>
        </w:rPr>
        <w:t>Castro-</w:t>
      </w:r>
      <w:proofErr w:type="spellStart"/>
      <w:r w:rsidRPr="00A710FE">
        <w:rPr>
          <w:rFonts w:ascii="Book Antiqua" w:hAnsi="Book Antiqua"/>
          <w:b/>
          <w:sz w:val="24"/>
          <w:szCs w:val="24"/>
        </w:rPr>
        <w:t>Manrreza</w:t>
      </w:r>
      <w:proofErr w:type="spellEnd"/>
      <w:r w:rsidRPr="00A710FE">
        <w:rPr>
          <w:rFonts w:ascii="Book Antiqua" w:hAnsi="Book Antiqua"/>
          <w:b/>
          <w:sz w:val="24"/>
          <w:szCs w:val="24"/>
        </w:rPr>
        <w:t xml:space="preserve"> ME</w:t>
      </w:r>
      <w:r w:rsidRPr="00A710FE">
        <w:rPr>
          <w:rFonts w:ascii="Book Antiqua" w:hAnsi="Book Antiqua"/>
          <w:sz w:val="24"/>
          <w:szCs w:val="24"/>
        </w:rPr>
        <w:t xml:space="preserve">, </w:t>
      </w:r>
      <w:proofErr w:type="spellStart"/>
      <w:r w:rsidRPr="00A710FE">
        <w:rPr>
          <w:rFonts w:ascii="Book Antiqua" w:hAnsi="Book Antiqua"/>
          <w:sz w:val="24"/>
          <w:szCs w:val="24"/>
        </w:rPr>
        <w:t>Montesinos</w:t>
      </w:r>
      <w:proofErr w:type="spellEnd"/>
      <w:r w:rsidRPr="00A710FE">
        <w:rPr>
          <w:rFonts w:ascii="Book Antiqua" w:hAnsi="Book Antiqua"/>
          <w:sz w:val="24"/>
          <w:szCs w:val="24"/>
        </w:rPr>
        <w:t xml:space="preserve"> JJ. Immunoregulation by mesenchymal stem cells: biological aspects and clinical applications. </w:t>
      </w:r>
      <w:r w:rsidRPr="00A710FE">
        <w:rPr>
          <w:rFonts w:ascii="Book Antiqua" w:hAnsi="Book Antiqua"/>
          <w:i/>
          <w:sz w:val="24"/>
          <w:szCs w:val="24"/>
        </w:rPr>
        <w:t>J Immunol Res</w:t>
      </w:r>
      <w:r w:rsidRPr="00A710FE">
        <w:rPr>
          <w:rFonts w:ascii="Book Antiqua" w:hAnsi="Book Antiqua"/>
          <w:sz w:val="24"/>
          <w:szCs w:val="24"/>
        </w:rPr>
        <w:t xml:space="preserve"> 2015; </w:t>
      </w:r>
      <w:r w:rsidRPr="00A710FE">
        <w:rPr>
          <w:rFonts w:ascii="Book Antiqua" w:hAnsi="Book Antiqua"/>
          <w:b/>
          <w:sz w:val="24"/>
          <w:szCs w:val="24"/>
        </w:rPr>
        <w:t>2015</w:t>
      </w:r>
      <w:r w:rsidRPr="00A710FE">
        <w:rPr>
          <w:rFonts w:ascii="Book Antiqua" w:hAnsi="Book Antiqua"/>
          <w:sz w:val="24"/>
          <w:szCs w:val="24"/>
        </w:rPr>
        <w:t>: 394917 [PMID: 25961059 DOI: 10.1155/2015/394917]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 </w:t>
      </w:r>
      <w:r w:rsidRPr="00A710FE">
        <w:rPr>
          <w:rFonts w:ascii="Book Antiqua" w:hAnsi="Book Antiqua"/>
          <w:b/>
          <w:sz w:val="24"/>
          <w:szCs w:val="24"/>
        </w:rPr>
        <w:t>Wang Y</w:t>
      </w:r>
      <w:r w:rsidRPr="00A710FE">
        <w:rPr>
          <w:rFonts w:ascii="Book Antiqua" w:hAnsi="Book Antiqua"/>
          <w:sz w:val="24"/>
          <w:szCs w:val="24"/>
        </w:rPr>
        <w:t xml:space="preserve">, Chen X, Cao W, Shi Y. Plasticity of mesenchymal stem cells in immunomodulation: pathological and therapeutic implications. </w:t>
      </w:r>
      <w:r w:rsidRPr="00A710FE">
        <w:rPr>
          <w:rFonts w:ascii="Book Antiqua" w:hAnsi="Book Antiqua"/>
          <w:i/>
          <w:sz w:val="24"/>
          <w:szCs w:val="24"/>
        </w:rPr>
        <w:t>Nat Immunol</w:t>
      </w:r>
      <w:r w:rsidRPr="00A710FE">
        <w:rPr>
          <w:rFonts w:ascii="Book Antiqua" w:hAnsi="Book Antiqua"/>
          <w:sz w:val="24"/>
          <w:szCs w:val="24"/>
        </w:rPr>
        <w:t xml:space="preserve"> 2014; </w:t>
      </w:r>
      <w:r w:rsidRPr="00A710FE">
        <w:rPr>
          <w:rFonts w:ascii="Book Antiqua" w:hAnsi="Book Antiqua"/>
          <w:b/>
          <w:sz w:val="24"/>
          <w:szCs w:val="24"/>
        </w:rPr>
        <w:t>15</w:t>
      </w:r>
      <w:r w:rsidRPr="00A710FE">
        <w:rPr>
          <w:rFonts w:ascii="Book Antiqua" w:hAnsi="Book Antiqua"/>
          <w:sz w:val="24"/>
          <w:szCs w:val="24"/>
        </w:rPr>
        <w:t>: 1009-1016 [PMID: 25329189 DOI: 10.1038/ni.3002]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 </w:t>
      </w:r>
      <w:r w:rsidRPr="00A710FE">
        <w:rPr>
          <w:rFonts w:ascii="Book Antiqua" w:hAnsi="Book Antiqua"/>
          <w:b/>
          <w:sz w:val="24"/>
          <w:szCs w:val="24"/>
        </w:rPr>
        <w:t>Barry F</w:t>
      </w:r>
      <w:r w:rsidRPr="00A710FE">
        <w:rPr>
          <w:rFonts w:ascii="Book Antiqua" w:hAnsi="Book Antiqua"/>
          <w:sz w:val="24"/>
          <w:szCs w:val="24"/>
        </w:rPr>
        <w:t xml:space="preserve">, Murphy M. Mesenchymal stem cells in joint disease and repair. </w:t>
      </w:r>
      <w:r w:rsidRPr="00A710FE">
        <w:rPr>
          <w:rFonts w:ascii="Book Antiqua" w:hAnsi="Book Antiqua"/>
          <w:i/>
          <w:sz w:val="24"/>
          <w:szCs w:val="24"/>
        </w:rPr>
        <w:t xml:space="preserve">Nat Rev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2013; </w:t>
      </w:r>
      <w:r w:rsidRPr="00A710FE">
        <w:rPr>
          <w:rFonts w:ascii="Book Antiqua" w:hAnsi="Book Antiqua"/>
          <w:b/>
          <w:sz w:val="24"/>
          <w:szCs w:val="24"/>
        </w:rPr>
        <w:t>9</w:t>
      </w:r>
      <w:r w:rsidRPr="00A710FE">
        <w:rPr>
          <w:rFonts w:ascii="Book Antiqua" w:hAnsi="Book Antiqua"/>
          <w:sz w:val="24"/>
          <w:szCs w:val="24"/>
        </w:rPr>
        <w:t>: 584-594 [PMID: 23881068 DOI: 10.1038/nrrheum.2013.109]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 </w:t>
      </w:r>
      <w:proofErr w:type="spellStart"/>
      <w:r w:rsidRPr="00A710FE">
        <w:rPr>
          <w:rFonts w:ascii="Book Antiqua" w:hAnsi="Book Antiqua"/>
          <w:b/>
          <w:sz w:val="24"/>
          <w:szCs w:val="24"/>
        </w:rPr>
        <w:t>Collas</w:t>
      </w:r>
      <w:proofErr w:type="spellEnd"/>
      <w:r w:rsidRPr="00A710FE">
        <w:rPr>
          <w:rFonts w:ascii="Book Antiqua" w:hAnsi="Book Antiqua"/>
          <w:b/>
          <w:sz w:val="24"/>
          <w:szCs w:val="24"/>
        </w:rPr>
        <w:t xml:space="preserve"> P</w:t>
      </w:r>
      <w:r w:rsidRPr="00A710FE">
        <w:rPr>
          <w:rFonts w:ascii="Book Antiqua" w:hAnsi="Book Antiqua"/>
          <w:sz w:val="24"/>
          <w:szCs w:val="24"/>
        </w:rPr>
        <w:t xml:space="preserve">. Programming differentiation potential in mesenchymal stem cells. </w:t>
      </w:r>
      <w:r w:rsidRPr="00A710FE">
        <w:rPr>
          <w:rFonts w:ascii="Book Antiqua" w:hAnsi="Book Antiqua"/>
          <w:i/>
          <w:sz w:val="24"/>
          <w:szCs w:val="24"/>
        </w:rPr>
        <w:t>Epigenetics</w:t>
      </w:r>
      <w:r w:rsidRPr="00A710FE">
        <w:rPr>
          <w:rFonts w:ascii="Book Antiqua" w:hAnsi="Book Antiqua"/>
          <w:sz w:val="24"/>
          <w:szCs w:val="24"/>
        </w:rPr>
        <w:t xml:space="preserve"> 2010; </w:t>
      </w:r>
      <w:r w:rsidRPr="00A710FE">
        <w:rPr>
          <w:rFonts w:ascii="Book Antiqua" w:hAnsi="Book Antiqua"/>
          <w:b/>
          <w:sz w:val="24"/>
          <w:szCs w:val="24"/>
        </w:rPr>
        <w:t>5</w:t>
      </w:r>
      <w:r w:rsidRPr="00A710FE">
        <w:rPr>
          <w:rFonts w:ascii="Book Antiqua" w:hAnsi="Book Antiqua"/>
          <w:sz w:val="24"/>
          <w:szCs w:val="24"/>
        </w:rPr>
        <w:t>: 476-482 [PMID: 20574163 DOI: 10.4161/epi.5.6.12517]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 </w:t>
      </w:r>
      <w:r w:rsidRPr="00A710FE">
        <w:rPr>
          <w:rFonts w:ascii="Book Antiqua" w:hAnsi="Book Antiqua"/>
          <w:b/>
          <w:sz w:val="24"/>
          <w:szCs w:val="24"/>
        </w:rPr>
        <w:t>Pistoia V</w:t>
      </w:r>
      <w:r w:rsidRPr="00A710FE">
        <w:rPr>
          <w:rFonts w:ascii="Book Antiqua" w:hAnsi="Book Antiqua"/>
          <w:sz w:val="24"/>
          <w:szCs w:val="24"/>
        </w:rPr>
        <w:t xml:space="preserve">, </w:t>
      </w:r>
      <w:proofErr w:type="spellStart"/>
      <w:r w:rsidRPr="00A710FE">
        <w:rPr>
          <w:rFonts w:ascii="Book Antiqua" w:hAnsi="Book Antiqua"/>
          <w:sz w:val="24"/>
          <w:szCs w:val="24"/>
        </w:rPr>
        <w:t>Raffaghello</w:t>
      </w:r>
      <w:proofErr w:type="spellEnd"/>
      <w:r w:rsidRPr="00A710FE">
        <w:rPr>
          <w:rFonts w:ascii="Book Antiqua" w:hAnsi="Book Antiqua"/>
          <w:sz w:val="24"/>
          <w:szCs w:val="24"/>
        </w:rPr>
        <w:t xml:space="preserve"> L. Mesenchymal stromal cells and autoimmunity.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Immunol</w:t>
      </w:r>
      <w:proofErr w:type="spellEnd"/>
      <w:r w:rsidRPr="00A710FE">
        <w:rPr>
          <w:rFonts w:ascii="Book Antiqua" w:hAnsi="Book Antiqua"/>
          <w:sz w:val="24"/>
          <w:szCs w:val="24"/>
        </w:rPr>
        <w:t xml:space="preserve"> 2017; </w:t>
      </w:r>
      <w:r w:rsidRPr="00A710FE">
        <w:rPr>
          <w:rFonts w:ascii="Book Antiqua" w:hAnsi="Book Antiqua"/>
          <w:b/>
          <w:sz w:val="24"/>
          <w:szCs w:val="24"/>
        </w:rPr>
        <w:t>29</w:t>
      </w:r>
      <w:r w:rsidRPr="00A710FE">
        <w:rPr>
          <w:rFonts w:ascii="Book Antiqua" w:hAnsi="Book Antiqua"/>
          <w:sz w:val="24"/>
          <w:szCs w:val="24"/>
        </w:rPr>
        <w:t>: 49-58 [PMID: 28338763 DOI: 10.1093/</w:t>
      </w:r>
      <w:proofErr w:type="spellStart"/>
      <w:r w:rsidRPr="00A710FE">
        <w:rPr>
          <w:rFonts w:ascii="Book Antiqua" w:hAnsi="Book Antiqua"/>
          <w:sz w:val="24"/>
          <w:szCs w:val="24"/>
        </w:rPr>
        <w:t>intimm</w:t>
      </w:r>
      <w:proofErr w:type="spellEnd"/>
      <w:r w:rsidRPr="00A710FE">
        <w:rPr>
          <w:rFonts w:ascii="Book Antiqua" w:hAnsi="Book Antiqua"/>
          <w:sz w:val="24"/>
          <w:szCs w:val="24"/>
        </w:rPr>
        <w:t>/dxx008]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 </w:t>
      </w:r>
      <w:proofErr w:type="spellStart"/>
      <w:r w:rsidRPr="00A710FE">
        <w:rPr>
          <w:rFonts w:ascii="Book Antiqua" w:hAnsi="Book Antiqua"/>
          <w:b/>
          <w:sz w:val="24"/>
          <w:szCs w:val="24"/>
        </w:rPr>
        <w:t>Karantalis</w:t>
      </w:r>
      <w:proofErr w:type="spellEnd"/>
      <w:r w:rsidRPr="00A710FE">
        <w:rPr>
          <w:rFonts w:ascii="Book Antiqua" w:hAnsi="Book Antiqua"/>
          <w:b/>
          <w:sz w:val="24"/>
          <w:szCs w:val="24"/>
        </w:rPr>
        <w:t xml:space="preserve"> V</w:t>
      </w:r>
      <w:r w:rsidRPr="00A710FE">
        <w:rPr>
          <w:rFonts w:ascii="Book Antiqua" w:hAnsi="Book Antiqua"/>
          <w:sz w:val="24"/>
          <w:szCs w:val="24"/>
        </w:rPr>
        <w:t xml:space="preserve">, Hare JM. Use of mesenchymal stem cells for therapy of cardiac disease. </w:t>
      </w:r>
      <w:proofErr w:type="spellStart"/>
      <w:r w:rsidRPr="00A710FE">
        <w:rPr>
          <w:rFonts w:ascii="Book Antiqua" w:hAnsi="Book Antiqua"/>
          <w:i/>
          <w:sz w:val="24"/>
          <w:szCs w:val="24"/>
        </w:rPr>
        <w:t>Circ</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2015; </w:t>
      </w:r>
      <w:r w:rsidRPr="00A710FE">
        <w:rPr>
          <w:rFonts w:ascii="Book Antiqua" w:hAnsi="Book Antiqua"/>
          <w:b/>
          <w:sz w:val="24"/>
          <w:szCs w:val="24"/>
        </w:rPr>
        <w:t>116</w:t>
      </w:r>
      <w:r w:rsidRPr="00A710FE">
        <w:rPr>
          <w:rFonts w:ascii="Book Antiqua" w:hAnsi="Book Antiqua"/>
          <w:sz w:val="24"/>
          <w:szCs w:val="24"/>
        </w:rPr>
        <w:t>: 1413-1430 [PMID: 25858066 DOI: 10.1161/CIRCRESAHA.116.303614]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 </w:t>
      </w:r>
      <w:proofErr w:type="spellStart"/>
      <w:r w:rsidRPr="00A710FE">
        <w:rPr>
          <w:rFonts w:ascii="Book Antiqua" w:hAnsi="Book Antiqua"/>
          <w:b/>
          <w:sz w:val="24"/>
          <w:szCs w:val="24"/>
        </w:rPr>
        <w:t>Djouad</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w:t>
      </w:r>
      <w:proofErr w:type="spellStart"/>
      <w:r w:rsidRPr="00A710FE">
        <w:rPr>
          <w:rFonts w:ascii="Book Antiqua" w:hAnsi="Book Antiqua"/>
          <w:sz w:val="24"/>
          <w:szCs w:val="24"/>
        </w:rPr>
        <w:t>Bouffi</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Ghannam</w:t>
      </w:r>
      <w:proofErr w:type="spellEnd"/>
      <w:r w:rsidRPr="00A710FE">
        <w:rPr>
          <w:rFonts w:ascii="Book Antiqua" w:hAnsi="Book Antiqua"/>
          <w:sz w:val="24"/>
          <w:szCs w:val="24"/>
        </w:rPr>
        <w:t xml:space="preserve"> S, Noël D, Jorgensen C. Mesenchymal stem cells: innovative therapeutic tools for rheumatic diseases. </w:t>
      </w:r>
      <w:r w:rsidRPr="00A710FE">
        <w:rPr>
          <w:rFonts w:ascii="Book Antiqua" w:hAnsi="Book Antiqua"/>
          <w:i/>
          <w:sz w:val="24"/>
          <w:szCs w:val="24"/>
        </w:rPr>
        <w:t xml:space="preserve">Nat Rev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2009; </w:t>
      </w:r>
      <w:r w:rsidRPr="00A710FE">
        <w:rPr>
          <w:rFonts w:ascii="Book Antiqua" w:hAnsi="Book Antiqua"/>
          <w:b/>
          <w:sz w:val="24"/>
          <w:szCs w:val="24"/>
        </w:rPr>
        <w:t>5</w:t>
      </w:r>
      <w:r w:rsidRPr="00A710FE">
        <w:rPr>
          <w:rFonts w:ascii="Book Antiqua" w:hAnsi="Book Antiqua"/>
          <w:sz w:val="24"/>
          <w:szCs w:val="24"/>
        </w:rPr>
        <w:t>: 392-399 [PMID: 19568253 DOI: 10.1038/nrrheum.2009.104]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 </w:t>
      </w:r>
      <w:r w:rsidRPr="00A710FE">
        <w:rPr>
          <w:rFonts w:ascii="Book Antiqua" w:hAnsi="Book Antiqua"/>
          <w:b/>
          <w:sz w:val="24"/>
          <w:szCs w:val="24"/>
        </w:rPr>
        <w:t>Shi Y</w:t>
      </w:r>
      <w:r w:rsidRPr="00A710FE">
        <w:rPr>
          <w:rFonts w:ascii="Book Antiqua" w:hAnsi="Book Antiqua"/>
          <w:sz w:val="24"/>
          <w:szCs w:val="24"/>
        </w:rPr>
        <w:t xml:space="preserve">, Hu G, Su J, Li W, Chen Q, </w:t>
      </w:r>
      <w:proofErr w:type="spellStart"/>
      <w:r w:rsidRPr="00A710FE">
        <w:rPr>
          <w:rFonts w:ascii="Book Antiqua" w:hAnsi="Book Antiqua"/>
          <w:sz w:val="24"/>
          <w:szCs w:val="24"/>
        </w:rPr>
        <w:t>Shou</w:t>
      </w:r>
      <w:proofErr w:type="spellEnd"/>
      <w:r w:rsidRPr="00A710FE">
        <w:rPr>
          <w:rFonts w:ascii="Book Antiqua" w:hAnsi="Book Antiqua"/>
          <w:sz w:val="24"/>
          <w:szCs w:val="24"/>
        </w:rPr>
        <w:t xml:space="preserve"> P, Xu C, Chen X, Huang Y, Zhu Z, Huang X, Han X,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N, Ren G. Mesenchymal stem cells: a new strategy for </w:t>
      </w:r>
      <w:r w:rsidRPr="00A710FE">
        <w:rPr>
          <w:rFonts w:ascii="Book Antiqua" w:hAnsi="Book Antiqua"/>
          <w:sz w:val="24"/>
          <w:szCs w:val="24"/>
        </w:rPr>
        <w:lastRenderedPageBreak/>
        <w:t xml:space="preserve">immunosuppression and tissue repair. </w:t>
      </w:r>
      <w:r w:rsidRPr="00A710FE">
        <w:rPr>
          <w:rFonts w:ascii="Book Antiqua" w:hAnsi="Book Antiqua"/>
          <w:i/>
          <w:sz w:val="24"/>
          <w:szCs w:val="24"/>
        </w:rPr>
        <w:t>Cell Res</w:t>
      </w:r>
      <w:r w:rsidRPr="00A710FE">
        <w:rPr>
          <w:rFonts w:ascii="Book Antiqua" w:hAnsi="Book Antiqua"/>
          <w:sz w:val="24"/>
          <w:szCs w:val="24"/>
        </w:rPr>
        <w:t xml:space="preserve"> 2010; </w:t>
      </w:r>
      <w:r w:rsidRPr="00A710FE">
        <w:rPr>
          <w:rFonts w:ascii="Book Antiqua" w:hAnsi="Book Antiqua"/>
          <w:b/>
          <w:sz w:val="24"/>
          <w:szCs w:val="24"/>
        </w:rPr>
        <w:t>20</w:t>
      </w:r>
      <w:r w:rsidRPr="00A710FE">
        <w:rPr>
          <w:rFonts w:ascii="Book Antiqua" w:hAnsi="Book Antiqua"/>
          <w:sz w:val="24"/>
          <w:szCs w:val="24"/>
        </w:rPr>
        <w:t>: 510-518 [PMID: 20368733 DOI: 10.1038/cr.2010.44]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11 </w:t>
      </w:r>
      <w:proofErr w:type="spellStart"/>
      <w:r w:rsidRPr="00A710FE">
        <w:rPr>
          <w:rFonts w:ascii="Book Antiqua" w:hAnsi="Book Antiqua"/>
          <w:b/>
          <w:sz w:val="24"/>
          <w:szCs w:val="24"/>
        </w:rPr>
        <w:t>Fahy</w:t>
      </w:r>
      <w:proofErr w:type="spellEnd"/>
      <w:r w:rsidRPr="00A710FE">
        <w:rPr>
          <w:rFonts w:ascii="Book Antiqua" w:hAnsi="Book Antiqua"/>
          <w:b/>
          <w:sz w:val="24"/>
          <w:szCs w:val="24"/>
        </w:rPr>
        <w:t xml:space="preserve"> N</w:t>
      </w:r>
      <w:r w:rsidRPr="00A710FE">
        <w:rPr>
          <w:rFonts w:ascii="Book Antiqua" w:hAnsi="Book Antiqua"/>
          <w:sz w:val="24"/>
          <w:szCs w:val="24"/>
        </w:rPr>
        <w:t xml:space="preserve">, </w:t>
      </w:r>
      <w:proofErr w:type="spellStart"/>
      <w:r w:rsidRPr="00A710FE">
        <w:rPr>
          <w:rFonts w:ascii="Book Antiqua" w:hAnsi="Book Antiqua"/>
          <w:sz w:val="24"/>
          <w:szCs w:val="24"/>
        </w:rPr>
        <w:t>Alini</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Stoddart</w:t>
      </w:r>
      <w:proofErr w:type="spellEnd"/>
      <w:r w:rsidRPr="00A710FE">
        <w:rPr>
          <w:rFonts w:ascii="Book Antiqua" w:hAnsi="Book Antiqua"/>
          <w:sz w:val="24"/>
          <w:szCs w:val="24"/>
        </w:rPr>
        <w:t xml:space="preserve"> MJ. Mechanical stimulation of mesenchymal stem cells: Implications for cartilage tissue engineering. </w:t>
      </w:r>
      <w:r w:rsidRPr="00A710FE">
        <w:rPr>
          <w:rFonts w:ascii="Book Antiqua" w:hAnsi="Book Antiqua"/>
          <w:i/>
          <w:sz w:val="24"/>
          <w:szCs w:val="24"/>
        </w:rPr>
        <w:t xml:space="preserve">J </w:t>
      </w:r>
      <w:proofErr w:type="spellStart"/>
      <w:r w:rsidRPr="00A710FE">
        <w:rPr>
          <w:rFonts w:ascii="Book Antiqua" w:hAnsi="Book Antiqua"/>
          <w:i/>
          <w:sz w:val="24"/>
          <w:szCs w:val="24"/>
        </w:rPr>
        <w:t>Orthop</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2018; </w:t>
      </w:r>
      <w:r w:rsidRPr="00A710FE">
        <w:rPr>
          <w:rFonts w:ascii="Book Antiqua" w:hAnsi="Book Antiqua"/>
          <w:b/>
          <w:sz w:val="24"/>
          <w:szCs w:val="24"/>
        </w:rPr>
        <w:t>36</w:t>
      </w:r>
      <w:r w:rsidRPr="00A710FE">
        <w:rPr>
          <w:rFonts w:ascii="Book Antiqua" w:hAnsi="Book Antiqua"/>
          <w:sz w:val="24"/>
          <w:szCs w:val="24"/>
        </w:rPr>
        <w:t>: 52-63 [PMID: 28763118 DOI: 10.1002/jor.23670]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12 </w:t>
      </w:r>
      <w:proofErr w:type="spellStart"/>
      <w:r w:rsidRPr="00A710FE">
        <w:rPr>
          <w:rFonts w:ascii="Book Antiqua" w:hAnsi="Book Antiqua"/>
          <w:b/>
          <w:sz w:val="24"/>
          <w:szCs w:val="24"/>
        </w:rPr>
        <w:t>Almalki</w:t>
      </w:r>
      <w:proofErr w:type="spellEnd"/>
      <w:r w:rsidRPr="00A710FE">
        <w:rPr>
          <w:rFonts w:ascii="Book Antiqua" w:hAnsi="Book Antiqua"/>
          <w:b/>
          <w:sz w:val="24"/>
          <w:szCs w:val="24"/>
        </w:rPr>
        <w:t xml:space="preserve"> SG</w:t>
      </w:r>
      <w:r w:rsidRPr="00A710FE">
        <w:rPr>
          <w:rFonts w:ascii="Book Antiqua" w:hAnsi="Book Antiqua"/>
          <w:sz w:val="24"/>
          <w:szCs w:val="24"/>
        </w:rPr>
        <w:t xml:space="preserve">, Agrawal DK. Key transcription factors in the differentiation of mesenchymal stem cells. </w:t>
      </w:r>
      <w:r w:rsidRPr="00A710FE">
        <w:rPr>
          <w:rFonts w:ascii="Book Antiqua" w:hAnsi="Book Antiqua"/>
          <w:i/>
          <w:sz w:val="24"/>
          <w:szCs w:val="24"/>
        </w:rPr>
        <w:t>Differentiation</w:t>
      </w:r>
      <w:r w:rsidRPr="00A710FE">
        <w:rPr>
          <w:rFonts w:ascii="Book Antiqua" w:hAnsi="Book Antiqua"/>
          <w:sz w:val="24"/>
          <w:szCs w:val="24"/>
        </w:rPr>
        <w:t xml:space="preserve"> 2016; </w:t>
      </w:r>
      <w:r w:rsidRPr="00A710FE">
        <w:rPr>
          <w:rFonts w:ascii="Book Antiqua" w:hAnsi="Book Antiqua"/>
          <w:b/>
          <w:sz w:val="24"/>
          <w:szCs w:val="24"/>
        </w:rPr>
        <w:t>92</w:t>
      </w:r>
      <w:r w:rsidRPr="00A710FE">
        <w:rPr>
          <w:rFonts w:ascii="Book Antiqua" w:hAnsi="Book Antiqua"/>
          <w:sz w:val="24"/>
          <w:szCs w:val="24"/>
        </w:rPr>
        <w:t>: 41-51 [PMID: 27012163 DOI: 10.1016/j.diff.2016.02.005]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13 </w:t>
      </w:r>
      <w:r w:rsidRPr="00A710FE">
        <w:rPr>
          <w:rFonts w:ascii="Book Antiqua" w:hAnsi="Book Antiqua"/>
          <w:b/>
          <w:sz w:val="24"/>
          <w:szCs w:val="24"/>
        </w:rPr>
        <w:t>Rinaldi L</w:t>
      </w:r>
      <w:r w:rsidRPr="00A710FE">
        <w:rPr>
          <w:rFonts w:ascii="Book Antiqua" w:hAnsi="Book Antiqua"/>
          <w:sz w:val="24"/>
          <w:szCs w:val="24"/>
        </w:rPr>
        <w:t xml:space="preserve">, </w:t>
      </w:r>
      <w:proofErr w:type="spellStart"/>
      <w:r w:rsidRPr="00A710FE">
        <w:rPr>
          <w:rFonts w:ascii="Book Antiqua" w:hAnsi="Book Antiqua"/>
          <w:sz w:val="24"/>
          <w:szCs w:val="24"/>
        </w:rPr>
        <w:t>Benitah</w:t>
      </w:r>
      <w:proofErr w:type="spellEnd"/>
      <w:r w:rsidRPr="00A710FE">
        <w:rPr>
          <w:rFonts w:ascii="Book Antiqua" w:hAnsi="Book Antiqua"/>
          <w:sz w:val="24"/>
          <w:szCs w:val="24"/>
        </w:rPr>
        <w:t xml:space="preserve"> SA. Epigenetic regulation of adult stem cell function. </w:t>
      </w:r>
      <w:r w:rsidRPr="00A710FE">
        <w:rPr>
          <w:rFonts w:ascii="Book Antiqua" w:hAnsi="Book Antiqua"/>
          <w:i/>
          <w:sz w:val="24"/>
          <w:szCs w:val="24"/>
        </w:rPr>
        <w:t>FEBS J</w:t>
      </w:r>
      <w:r w:rsidRPr="00A710FE">
        <w:rPr>
          <w:rFonts w:ascii="Book Antiqua" w:hAnsi="Book Antiqua"/>
          <w:sz w:val="24"/>
          <w:szCs w:val="24"/>
        </w:rPr>
        <w:t xml:space="preserve"> 2015; </w:t>
      </w:r>
      <w:r w:rsidRPr="00A710FE">
        <w:rPr>
          <w:rFonts w:ascii="Book Antiqua" w:hAnsi="Book Antiqua"/>
          <w:b/>
          <w:sz w:val="24"/>
          <w:szCs w:val="24"/>
        </w:rPr>
        <w:t>282</w:t>
      </w:r>
      <w:r w:rsidRPr="00A710FE">
        <w:rPr>
          <w:rFonts w:ascii="Book Antiqua" w:hAnsi="Book Antiqua"/>
          <w:sz w:val="24"/>
          <w:szCs w:val="24"/>
        </w:rPr>
        <w:t>: 1589-1604 [PMID: 25060320 DOI: 10.1111/febs.12946]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14 </w:t>
      </w:r>
      <w:r w:rsidRPr="00A710FE">
        <w:rPr>
          <w:rFonts w:ascii="Book Antiqua" w:hAnsi="Book Antiqua"/>
          <w:b/>
          <w:sz w:val="24"/>
          <w:szCs w:val="24"/>
        </w:rPr>
        <w:t>Batista PJ</w:t>
      </w:r>
      <w:r w:rsidRPr="00A710FE">
        <w:rPr>
          <w:rFonts w:ascii="Book Antiqua" w:hAnsi="Book Antiqua"/>
          <w:sz w:val="24"/>
          <w:szCs w:val="24"/>
        </w:rPr>
        <w:t xml:space="preserve">, Chang HY. Long noncoding RNAs: cellular address codes in development and disease. </w:t>
      </w:r>
      <w:r w:rsidRPr="00A710FE">
        <w:rPr>
          <w:rFonts w:ascii="Book Antiqua" w:hAnsi="Book Antiqua"/>
          <w:i/>
          <w:sz w:val="24"/>
          <w:szCs w:val="24"/>
        </w:rPr>
        <w:t>Cell</w:t>
      </w:r>
      <w:r w:rsidRPr="00A710FE">
        <w:rPr>
          <w:rFonts w:ascii="Book Antiqua" w:hAnsi="Book Antiqua"/>
          <w:sz w:val="24"/>
          <w:szCs w:val="24"/>
        </w:rPr>
        <w:t xml:space="preserve"> 2013; </w:t>
      </w:r>
      <w:r w:rsidRPr="00A710FE">
        <w:rPr>
          <w:rFonts w:ascii="Book Antiqua" w:hAnsi="Book Antiqua"/>
          <w:b/>
          <w:sz w:val="24"/>
          <w:szCs w:val="24"/>
        </w:rPr>
        <w:t>152</w:t>
      </w:r>
      <w:r w:rsidRPr="00A710FE">
        <w:rPr>
          <w:rFonts w:ascii="Book Antiqua" w:hAnsi="Book Antiqua"/>
          <w:sz w:val="24"/>
          <w:szCs w:val="24"/>
        </w:rPr>
        <w:t>: 1298-1307 [PMID: 23498938 DOI: 10.1016/j.cell.2013.02.012]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15 </w:t>
      </w:r>
      <w:proofErr w:type="spellStart"/>
      <w:r w:rsidRPr="00A710FE">
        <w:rPr>
          <w:rFonts w:ascii="Book Antiqua" w:hAnsi="Book Antiqua"/>
          <w:b/>
          <w:sz w:val="24"/>
          <w:szCs w:val="24"/>
        </w:rPr>
        <w:t>Fatica</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Bozzoni</w:t>
      </w:r>
      <w:proofErr w:type="spellEnd"/>
      <w:r w:rsidRPr="00A710FE">
        <w:rPr>
          <w:rFonts w:ascii="Book Antiqua" w:hAnsi="Book Antiqua"/>
          <w:sz w:val="24"/>
          <w:szCs w:val="24"/>
        </w:rPr>
        <w:t xml:space="preserve"> I. Long non-coding RNAs: new players in cell differentiation and development. </w:t>
      </w:r>
      <w:r w:rsidRPr="00A710FE">
        <w:rPr>
          <w:rFonts w:ascii="Book Antiqua" w:hAnsi="Book Antiqua"/>
          <w:i/>
          <w:sz w:val="24"/>
          <w:szCs w:val="24"/>
        </w:rPr>
        <w:t>Nat Rev Genet</w:t>
      </w:r>
      <w:r w:rsidRPr="00A710FE">
        <w:rPr>
          <w:rFonts w:ascii="Book Antiqua" w:hAnsi="Book Antiqua"/>
          <w:sz w:val="24"/>
          <w:szCs w:val="24"/>
        </w:rPr>
        <w:t xml:space="preserve"> 2014; </w:t>
      </w:r>
      <w:r w:rsidRPr="00A710FE">
        <w:rPr>
          <w:rFonts w:ascii="Book Antiqua" w:hAnsi="Book Antiqua"/>
          <w:b/>
          <w:sz w:val="24"/>
          <w:szCs w:val="24"/>
        </w:rPr>
        <w:t>15</w:t>
      </w:r>
      <w:r w:rsidRPr="00A710FE">
        <w:rPr>
          <w:rFonts w:ascii="Book Antiqua" w:hAnsi="Book Antiqua"/>
          <w:sz w:val="24"/>
          <w:szCs w:val="24"/>
        </w:rPr>
        <w:t>: 7-21 [PMID: 24296535 DOI: 10.1038/nrg3606]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16 </w:t>
      </w:r>
      <w:r w:rsidRPr="00A710FE">
        <w:rPr>
          <w:rFonts w:ascii="Book Antiqua" w:hAnsi="Book Antiqua"/>
          <w:b/>
          <w:sz w:val="24"/>
          <w:szCs w:val="24"/>
        </w:rPr>
        <w:t>Chen LL</w:t>
      </w:r>
      <w:r w:rsidRPr="00A710FE">
        <w:rPr>
          <w:rFonts w:ascii="Book Antiqua" w:hAnsi="Book Antiqua"/>
          <w:sz w:val="24"/>
          <w:szCs w:val="24"/>
        </w:rPr>
        <w:t xml:space="preserve">. Linking Long Noncoding RNA Localization and Function. </w:t>
      </w:r>
      <w:r w:rsidRPr="00A710FE">
        <w:rPr>
          <w:rFonts w:ascii="Book Antiqua" w:hAnsi="Book Antiqua"/>
          <w:i/>
          <w:sz w:val="24"/>
          <w:szCs w:val="24"/>
        </w:rPr>
        <w:t xml:space="preserve">Trends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Sci</w:t>
      </w:r>
      <w:proofErr w:type="spellEnd"/>
      <w:r w:rsidRPr="00A710FE">
        <w:rPr>
          <w:rFonts w:ascii="Book Antiqua" w:hAnsi="Book Antiqua"/>
          <w:sz w:val="24"/>
          <w:szCs w:val="24"/>
        </w:rPr>
        <w:t xml:space="preserve"> 2016; </w:t>
      </w:r>
      <w:r w:rsidRPr="00A710FE">
        <w:rPr>
          <w:rFonts w:ascii="Book Antiqua" w:hAnsi="Book Antiqua"/>
          <w:b/>
          <w:sz w:val="24"/>
          <w:szCs w:val="24"/>
        </w:rPr>
        <w:t>41</w:t>
      </w:r>
      <w:r w:rsidRPr="00A710FE">
        <w:rPr>
          <w:rFonts w:ascii="Book Antiqua" w:hAnsi="Book Antiqua"/>
          <w:sz w:val="24"/>
          <w:szCs w:val="24"/>
        </w:rPr>
        <w:t>: 761-772 [PMID: 27499234 DOI: 10.1016/j.tibs.2016.07.003]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17 </w:t>
      </w:r>
      <w:r w:rsidRPr="00A710FE">
        <w:rPr>
          <w:rFonts w:ascii="Book Antiqua" w:hAnsi="Book Antiqua"/>
          <w:b/>
          <w:sz w:val="24"/>
          <w:szCs w:val="24"/>
        </w:rPr>
        <w:t>Sun Q</w:t>
      </w:r>
      <w:r w:rsidRPr="00A710FE">
        <w:rPr>
          <w:rFonts w:ascii="Book Antiqua" w:hAnsi="Book Antiqua"/>
          <w:sz w:val="24"/>
          <w:szCs w:val="24"/>
        </w:rPr>
        <w:t xml:space="preserve">, Hao Q, Prasanth KV. Nuclear Long Noncoding RNAs: Key Regulators of Gene Expression. </w:t>
      </w:r>
      <w:r w:rsidRPr="00A710FE">
        <w:rPr>
          <w:rFonts w:ascii="Book Antiqua" w:hAnsi="Book Antiqua"/>
          <w:i/>
          <w:sz w:val="24"/>
          <w:szCs w:val="24"/>
        </w:rPr>
        <w:t>Trends Genet</w:t>
      </w:r>
      <w:r w:rsidRPr="00A710FE">
        <w:rPr>
          <w:rFonts w:ascii="Book Antiqua" w:hAnsi="Book Antiqua"/>
          <w:sz w:val="24"/>
          <w:szCs w:val="24"/>
        </w:rPr>
        <w:t xml:space="preserve"> 2018; </w:t>
      </w:r>
      <w:r w:rsidRPr="00A710FE">
        <w:rPr>
          <w:rFonts w:ascii="Book Antiqua" w:hAnsi="Book Antiqua"/>
          <w:b/>
          <w:sz w:val="24"/>
          <w:szCs w:val="24"/>
        </w:rPr>
        <w:t>34</w:t>
      </w:r>
      <w:r w:rsidRPr="00A710FE">
        <w:rPr>
          <w:rFonts w:ascii="Book Antiqua" w:hAnsi="Book Antiqua"/>
          <w:sz w:val="24"/>
          <w:szCs w:val="24"/>
        </w:rPr>
        <w:t>: 142-157 [PMID: 29249332 DOI: 10.1016/j.tig.2017.11.005]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18 </w:t>
      </w:r>
      <w:r w:rsidRPr="00A710FE">
        <w:rPr>
          <w:rFonts w:ascii="Book Antiqua" w:hAnsi="Book Antiqua"/>
          <w:b/>
          <w:sz w:val="24"/>
          <w:szCs w:val="24"/>
        </w:rPr>
        <w:t>Noh JH</w:t>
      </w:r>
      <w:r w:rsidRPr="00A710FE">
        <w:rPr>
          <w:rFonts w:ascii="Book Antiqua" w:hAnsi="Book Antiqua"/>
          <w:sz w:val="24"/>
          <w:szCs w:val="24"/>
        </w:rPr>
        <w:t xml:space="preserve">, Kim KM, </w:t>
      </w:r>
      <w:proofErr w:type="spellStart"/>
      <w:r w:rsidRPr="00A710FE">
        <w:rPr>
          <w:rFonts w:ascii="Book Antiqua" w:hAnsi="Book Antiqua"/>
          <w:sz w:val="24"/>
          <w:szCs w:val="24"/>
        </w:rPr>
        <w:t>McClusky</w:t>
      </w:r>
      <w:proofErr w:type="spellEnd"/>
      <w:r w:rsidRPr="00A710FE">
        <w:rPr>
          <w:rFonts w:ascii="Book Antiqua" w:hAnsi="Book Antiqua"/>
          <w:sz w:val="24"/>
          <w:szCs w:val="24"/>
        </w:rPr>
        <w:t xml:space="preserve"> WG, </w:t>
      </w:r>
      <w:proofErr w:type="spellStart"/>
      <w:r w:rsidRPr="00A710FE">
        <w:rPr>
          <w:rFonts w:ascii="Book Antiqua" w:hAnsi="Book Antiqua"/>
          <w:sz w:val="24"/>
          <w:szCs w:val="24"/>
        </w:rPr>
        <w:t>Abdelmohsen</w:t>
      </w:r>
      <w:proofErr w:type="spellEnd"/>
      <w:r w:rsidRPr="00A710FE">
        <w:rPr>
          <w:rFonts w:ascii="Book Antiqua" w:hAnsi="Book Antiqua"/>
          <w:sz w:val="24"/>
          <w:szCs w:val="24"/>
        </w:rPr>
        <w:t xml:space="preserve"> K, Gorospe M. Cytoplasmic functions of long noncoding RNAs. </w:t>
      </w:r>
      <w:r w:rsidRPr="00A710FE">
        <w:rPr>
          <w:rFonts w:ascii="Book Antiqua" w:hAnsi="Book Antiqua"/>
          <w:i/>
          <w:sz w:val="24"/>
          <w:szCs w:val="24"/>
        </w:rPr>
        <w:t xml:space="preserve">Wiley </w:t>
      </w:r>
      <w:proofErr w:type="spellStart"/>
      <w:r w:rsidRPr="00A710FE">
        <w:rPr>
          <w:rFonts w:ascii="Book Antiqua" w:hAnsi="Book Antiqua"/>
          <w:i/>
          <w:sz w:val="24"/>
          <w:szCs w:val="24"/>
        </w:rPr>
        <w:t>Interdiscip</w:t>
      </w:r>
      <w:proofErr w:type="spellEnd"/>
      <w:r w:rsidRPr="00A710FE">
        <w:rPr>
          <w:rFonts w:ascii="Book Antiqua" w:hAnsi="Book Antiqua"/>
          <w:i/>
          <w:sz w:val="24"/>
          <w:szCs w:val="24"/>
        </w:rPr>
        <w:t xml:space="preserve"> Rev RNA</w:t>
      </w:r>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e1471 [PMID: 29516680 DOI: 10.1002/wrna.1471]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19 </w:t>
      </w:r>
      <w:r w:rsidRPr="00A710FE">
        <w:rPr>
          <w:rFonts w:ascii="Book Antiqua" w:hAnsi="Book Antiqua"/>
          <w:b/>
          <w:sz w:val="24"/>
          <w:szCs w:val="24"/>
        </w:rPr>
        <w:t>Thomson DW</w:t>
      </w:r>
      <w:r w:rsidRPr="00A710FE">
        <w:rPr>
          <w:rFonts w:ascii="Book Antiqua" w:hAnsi="Book Antiqua"/>
          <w:sz w:val="24"/>
          <w:szCs w:val="24"/>
        </w:rPr>
        <w:t xml:space="preserve">, Dinger ME. Endogenous microRNA sponges: evidence and controversy. </w:t>
      </w:r>
      <w:r w:rsidRPr="00A710FE">
        <w:rPr>
          <w:rFonts w:ascii="Book Antiqua" w:hAnsi="Book Antiqua"/>
          <w:i/>
          <w:sz w:val="24"/>
          <w:szCs w:val="24"/>
        </w:rPr>
        <w:t>Nat Rev Genet</w:t>
      </w:r>
      <w:r w:rsidRPr="00A710FE">
        <w:rPr>
          <w:rFonts w:ascii="Book Antiqua" w:hAnsi="Book Antiqua"/>
          <w:sz w:val="24"/>
          <w:szCs w:val="24"/>
        </w:rPr>
        <w:t xml:space="preserve"> 2016; </w:t>
      </w:r>
      <w:r w:rsidRPr="00A710FE">
        <w:rPr>
          <w:rFonts w:ascii="Book Antiqua" w:hAnsi="Book Antiqua"/>
          <w:b/>
          <w:sz w:val="24"/>
          <w:szCs w:val="24"/>
        </w:rPr>
        <w:t>17</w:t>
      </w:r>
      <w:r w:rsidRPr="00A710FE">
        <w:rPr>
          <w:rFonts w:ascii="Book Antiqua" w:hAnsi="Book Antiqua"/>
          <w:sz w:val="24"/>
          <w:szCs w:val="24"/>
        </w:rPr>
        <w:t>: 272-283 [PMID: 27040487 DOI: 10.1038/nrg.2016.20]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20 </w:t>
      </w:r>
      <w:r w:rsidRPr="00A710FE">
        <w:rPr>
          <w:rFonts w:ascii="Book Antiqua" w:hAnsi="Book Antiqua"/>
          <w:b/>
          <w:sz w:val="24"/>
          <w:szCs w:val="24"/>
        </w:rPr>
        <w:t>Liu B</w:t>
      </w:r>
      <w:r w:rsidRPr="00A710FE">
        <w:rPr>
          <w:rFonts w:ascii="Book Antiqua" w:hAnsi="Book Antiqua"/>
          <w:sz w:val="24"/>
          <w:szCs w:val="24"/>
        </w:rPr>
        <w:t xml:space="preserve">, Sun L, Liu Q, Gong C, Yao Y, </w:t>
      </w:r>
      <w:proofErr w:type="spellStart"/>
      <w:r w:rsidRPr="00A710FE">
        <w:rPr>
          <w:rFonts w:ascii="Book Antiqua" w:hAnsi="Book Antiqua"/>
          <w:sz w:val="24"/>
          <w:szCs w:val="24"/>
        </w:rPr>
        <w:t>Lv</w:t>
      </w:r>
      <w:proofErr w:type="spellEnd"/>
      <w:r w:rsidRPr="00A710FE">
        <w:rPr>
          <w:rFonts w:ascii="Book Antiqua" w:hAnsi="Book Antiqua"/>
          <w:sz w:val="24"/>
          <w:szCs w:val="24"/>
        </w:rPr>
        <w:t xml:space="preserve"> X, Lin L, Yao H, Su F, Li D, Zeng M, Song E. A cytoplasmic NF-</w:t>
      </w:r>
      <w:proofErr w:type="spellStart"/>
      <w:r w:rsidRPr="00A710FE">
        <w:rPr>
          <w:rFonts w:ascii="Book Antiqua" w:hAnsi="Book Antiqua"/>
          <w:sz w:val="24"/>
          <w:szCs w:val="24"/>
        </w:rPr>
        <w:t>κB</w:t>
      </w:r>
      <w:proofErr w:type="spellEnd"/>
      <w:r w:rsidRPr="00A710FE">
        <w:rPr>
          <w:rFonts w:ascii="Book Antiqua" w:hAnsi="Book Antiqua"/>
          <w:sz w:val="24"/>
          <w:szCs w:val="24"/>
        </w:rPr>
        <w:t xml:space="preserve"> interacting long noncoding RNA blocks </w:t>
      </w:r>
      <w:proofErr w:type="spellStart"/>
      <w:r w:rsidRPr="00A710FE">
        <w:rPr>
          <w:rFonts w:ascii="Book Antiqua" w:hAnsi="Book Antiqua"/>
          <w:sz w:val="24"/>
          <w:szCs w:val="24"/>
        </w:rPr>
        <w:t>IκB</w:t>
      </w:r>
      <w:proofErr w:type="spellEnd"/>
      <w:r w:rsidRPr="00A710FE">
        <w:rPr>
          <w:rFonts w:ascii="Book Antiqua" w:hAnsi="Book Antiqua"/>
          <w:sz w:val="24"/>
          <w:szCs w:val="24"/>
        </w:rPr>
        <w:t xml:space="preserve"> phosphorylation and suppresses breast cancer metastasis. </w:t>
      </w:r>
      <w:r w:rsidRPr="00A710FE">
        <w:rPr>
          <w:rFonts w:ascii="Book Antiqua" w:hAnsi="Book Antiqua"/>
          <w:i/>
          <w:sz w:val="24"/>
          <w:szCs w:val="24"/>
        </w:rPr>
        <w:t>Cancer Cell</w:t>
      </w:r>
      <w:r w:rsidRPr="00A710FE">
        <w:rPr>
          <w:rFonts w:ascii="Book Antiqua" w:hAnsi="Book Antiqua"/>
          <w:sz w:val="24"/>
          <w:szCs w:val="24"/>
        </w:rPr>
        <w:t xml:space="preserve"> 2015; </w:t>
      </w:r>
      <w:r w:rsidRPr="00A710FE">
        <w:rPr>
          <w:rFonts w:ascii="Book Antiqua" w:hAnsi="Book Antiqua"/>
          <w:b/>
          <w:sz w:val="24"/>
          <w:szCs w:val="24"/>
        </w:rPr>
        <w:t>27</w:t>
      </w:r>
      <w:r w:rsidRPr="00A710FE">
        <w:rPr>
          <w:rFonts w:ascii="Book Antiqua" w:hAnsi="Book Antiqua"/>
          <w:sz w:val="24"/>
          <w:szCs w:val="24"/>
        </w:rPr>
        <w:t xml:space="preserve">: </w:t>
      </w:r>
      <w:r w:rsidRPr="00A710FE">
        <w:rPr>
          <w:rFonts w:ascii="Book Antiqua" w:hAnsi="Book Antiqua"/>
          <w:sz w:val="24"/>
          <w:szCs w:val="24"/>
        </w:rPr>
        <w:lastRenderedPageBreak/>
        <w:t>370-381 [PMID: 25759022 DOI: 10.1016/j.ccell.2015.02.004]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21 </w:t>
      </w:r>
      <w:r w:rsidRPr="00A710FE">
        <w:rPr>
          <w:rFonts w:ascii="Book Antiqua" w:hAnsi="Book Antiqua"/>
          <w:b/>
          <w:sz w:val="24"/>
          <w:szCs w:val="24"/>
        </w:rPr>
        <w:t>Liu J</w:t>
      </w:r>
      <w:r w:rsidRPr="00A710FE">
        <w:rPr>
          <w:rFonts w:ascii="Book Antiqua" w:hAnsi="Book Antiqua"/>
          <w:sz w:val="24"/>
          <w:szCs w:val="24"/>
        </w:rPr>
        <w:t xml:space="preserve">, Li Y, Lin B, Sheng Y, Yang L. HBL1 Is a Human Long Noncoding RNA that Modulates Cardiomyocyte Development from Pluripotent Stem Cells by Counteracting MIR1. </w:t>
      </w:r>
      <w:r w:rsidRPr="00A710FE">
        <w:rPr>
          <w:rFonts w:ascii="Book Antiqua" w:hAnsi="Book Antiqua"/>
          <w:i/>
          <w:sz w:val="24"/>
          <w:szCs w:val="24"/>
        </w:rPr>
        <w:t>Dev Cell</w:t>
      </w:r>
      <w:r w:rsidRPr="00A710FE">
        <w:rPr>
          <w:rFonts w:ascii="Book Antiqua" w:hAnsi="Book Antiqua"/>
          <w:sz w:val="24"/>
          <w:szCs w:val="24"/>
        </w:rPr>
        <w:t xml:space="preserve"> 2017; </w:t>
      </w:r>
      <w:r w:rsidRPr="00A710FE">
        <w:rPr>
          <w:rFonts w:ascii="Book Antiqua" w:hAnsi="Book Antiqua"/>
          <w:b/>
          <w:sz w:val="24"/>
          <w:szCs w:val="24"/>
        </w:rPr>
        <w:t>42</w:t>
      </w:r>
      <w:r w:rsidRPr="00A710FE">
        <w:rPr>
          <w:rFonts w:ascii="Book Antiqua" w:hAnsi="Book Antiqua"/>
          <w:sz w:val="24"/>
          <w:szCs w:val="24"/>
        </w:rPr>
        <w:t>: 333-348.e5 [PMID: 28829943 DOI: 10.1016/j.devcel.2017.07.023]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22 </w:t>
      </w:r>
      <w:r w:rsidRPr="00A710FE">
        <w:rPr>
          <w:rFonts w:ascii="Book Antiqua" w:hAnsi="Book Antiqua"/>
          <w:b/>
          <w:sz w:val="24"/>
          <w:szCs w:val="24"/>
        </w:rPr>
        <w:t>Wang X</w:t>
      </w:r>
      <w:r w:rsidRPr="00A710FE">
        <w:rPr>
          <w:rFonts w:ascii="Book Antiqua" w:hAnsi="Book Antiqua"/>
          <w:sz w:val="24"/>
          <w:szCs w:val="24"/>
        </w:rPr>
        <w:t xml:space="preserve">, Sun W, Shen W, Xia M, Chen C, Xiang D, Ning B, Cui X, Li H, Li X, Ding J, Wang H. Long non-coding RNA DILC regulates liver cancer stem cells via IL-6/STAT3 axis. </w:t>
      </w:r>
      <w:r w:rsidRPr="00A710FE">
        <w:rPr>
          <w:rFonts w:ascii="Book Antiqua" w:hAnsi="Book Antiqua"/>
          <w:i/>
          <w:sz w:val="24"/>
          <w:szCs w:val="24"/>
        </w:rPr>
        <w:t xml:space="preserve">J </w:t>
      </w:r>
      <w:proofErr w:type="spellStart"/>
      <w:r w:rsidRPr="00A710FE">
        <w:rPr>
          <w:rFonts w:ascii="Book Antiqua" w:hAnsi="Book Antiqua"/>
          <w:i/>
          <w:sz w:val="24"/>
          <w:szCs w:val="24"/>
        </w:rPr>
        <w:t>Hepatol</w:t>
      </w:r>
      <w:proofErr w:type="spellEnd"/>
      <w:r w:rsidRPr="00A710FE">
        <w:rPr>
          <w:rFonts w:ascii="Book Antiqua" w:hAnsi="Book Antiqua"/>
          <w:sz w:val="24"/>
          <w:szCs w:val="24"/>
        </w:rPr>
        <w:t xml:space="preserve"> 2016; </w:t>
      </w:r>
      <w:r w:rsidRPr="00A710FE">
        <w:rPr>
          <w:rFonts w:ascii="Book Antiqua" w:hAnsi="Book Antiqua"/>
          <w:b/>
          <w:sz w:val="24"/>
          <w:szCs w:val="24"/>
        </w:rPr>
        <w:t>64</w:t>
      </w:r>
      <w:r w:rsidRPr="00A710FE">
        <w:rPr>
          <w:rFonts w:ascii="Book Antiqua" w:hAnsi="Book Antiqua"/>
          <w:sz w:val="24"/>
          <w:szCs w:val="24"/>
        </w:rPr>
        <w:t>: 1283-1294 [PMID: 26812074 DOI: 10.1016/j.jhep.2016.01.019]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23 </w:t>
      </w:r>
      <w:r w:rsidRPr="00A710FE">
        <w:rPr>
          <w:rFonts w:ascii="Book Antiqua" w:hAnsi="Book Antiqua"/>
          <w:b/>
          <w:sz w:val="24"/>
          <w:szCs w:val="24"/>
        </w:rPr>
        <w:t>Xu C</w:t>
      </w:r>
      <w:r w:rsidRPr="00A710FE">
        <w:rPr>
          <w:rFonts w:ascii="Book Antiqua" w:hAnsi="Book Antiqua"/>
          <w:sz w:val="24"/>
          <w:szCs w:val="24"/>
        </w:rPr>
        <w:t xml:space="preserve">, Zhang Y, Wang Q, Xu Z, Jiang J, Gao Y, Gao M, Kang J, Wu M, </w:t>
      </w:r>
      <w:proofErr w:type="spellStart"/>
      <w:r w:rsidRPr="00A710FE">
        <w:rPr>
          <w:rFonts w:ascii="Book Antiqua" w:hAnsi="Book Antiqua"/>
          <w:sz w:val="24"/>
          <w:szCs w:val="24"/>
        </w:rPr>
        <w:t>Xiong</w:t>
      </w:r>
      <w:proofErr w:type="spellEnd"/>
      <w:r w:rsidRPr="00A710FE">
        <w:rPr>
          <w:rFonts w:ascii="Book Antiqua" w:hAnsi="Book Antiqua"/>
          <w:sz w:val="24"/>
          <w:szCs w:val="24"/>
        </w:rPr>
        <w:t xml:space="preserve"> J, Ji K, Yuan W, Wang Y, Liu H. Long non-coding RNA GAS5 controls human embryonic stem cell self-renewal by maintaining NODAL </w:t>
      </w:r>
      <w:proofErr w:type="spellStart"/>
      <w:r w:rsidRPr="00A710FE">
        <w:rPr>
          <w:rFonts w:ascii="Book Antiqua" w:hAnsi="Book Antiqua"/>
          <w:sz w:val="24"/>
          <w:szCs w:val="24"/>
        </w:rPr>
        <w:t>signalling</w:t>
      </w:r>
      <w:proofErr w:type="spellEnd"/>
      <w:r w:rsidRPr="00A710FE">
        <w:rPr>
          <w:rFonts w:ascii="Book Antiqua" w:hAnsi="Book Antiqua"/>
          <w:sz w:val="24"/>
          <w:szCs w:val="24"/>
        </w:rPr>
        <w:t xml:space="preserve">. </w:t>
      </w:r>
      <w:r w:rsidRPr="00A710FE">
        <w:rPr>
          <w:rFonts w:ascii="Book Antiqua" w:hAnsi="Book Antiqua"/>
          <w:i/>
          <w:sz w:val="24"/>
          <w:szCs w:val="24"/>
        </w:rPr>
        <w:t xml:space="preserve">Nat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13287 [PMID: 27811843 DOI: 10.1038/ncomms13287]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24 </w:t>
      </w:r>
      <w:r w:rsidRPr="00A710FE">
        <w:rPr>
          <w:rFonts w:ascii="Book Antiqua" w:hAnsi="Book Antiqua"/>
          <w:b/>
          <w:sz w:val="24"/>
          <w:szCs w:val="24"/>
        </w:rPr>
        <w:t>Ramos AD</w:t>
      </w:r>
      <w:r w:rsidRPr="00A710FE">
        <w:rPr>
          <w:rFonts w:ascii="Book Antiqua" w:hAnsi="Book Antiqua"/>
          <w:sz w:val="24"/>
          <w:szCs w:val="24"/>
        </w:rPr>
        <w:t xml:space="preserve">, Andersen RE, Liu SJ, </w:t>
      </w:r>
      <w:proofErr w:type="spellStart"/>
      <w:r w:rsidRPr="00A710FE">
        <w:rPr>
          <w:rFonts w:ascii="Book Antiqua" w:hAnsi="Book Antiqua"/>
          <w:sz w:val="24"/>
          <w:szCs w:val="24"/>
        </w:rPr>
        <w:t>Nowakowski</w:t>
      </w:r>
      <w:proofErr w:type="spellEnd"/>
      <w:r w:rsidRPr="00A710FE">
        <w:rPr>
          <w:rFonts w:ascii="Book Antiqua" w:hAnsi="Book Antiqua"/>
          <w:sz w:val="24"/>
          <w:szCs w:val="24"/>
        </w:rPr>
        <w:t xml:space="preserve"> TJ, Hong SJ, Gertz C, Salinas RD, </w:t>
      </w:r>
      <w:proofErr w:type="spellStart"/>
      <w:r w:rsidRPr="00A710FE">
        <w:rPr>
          <w:rFonts w:ascii="Book Antiqua" w:hAnsi="Book Antiqua"/>
          <w:sz w:val="24"/>
          <w:szCs w:val="24"/>
        </w:rPr>
        <w:t>Zarabi</w:t>
      </w:r>
      <w:proofErr w:type="spellEnd"/>
      <w:r w:rsidRPr="00A710FE">
        <w:rPr>
          <w:rFonts w:ascii="Book Antiqua" w:hAnsi="Book Antiqua"/>
          <w:sz w:val="24"/>
          <w:szCs w:val="24"/>
        </w:rPr>
        <w:t xml:space="preserve"> H, </w:t>
      </w:r>
      <w:proofErr w:type="spellStart"/>
      <w:r w:rsidRPr="00A710FE">
        <w:rPr>
          <w:rFonts w:ascii="Book Antiqua" w:hAnsi="Book Antiqua"/>
          <w:sz w:val="24"/>
          <w:szCs w:val="24"/>
        </w:rPr>
        <w:t>Kriegstein</w:t>
      </w:r>
      <w:proofErr w:type="spellEnd"/>
      <w:r w:rsidRPr="00A710FE">
        <w:rPr>
          <w:rFonts w:ascii="Book Antiqua" w:hAnsi="Book Antiqua"/>
          <w:sz w:val="24"/>
          <w:szCs w:val="24"/>
        </w:rPr>
        <w:t xml:space="preserve"> AR, Lim DA. The long noncoding RNA </w:t>
      </w:r>
      <w:proofErr w:type="spellStart"/>
      <w:r w:rsidRPr="00A710FE">
        <w:rPr>
          <w:rFonts w:ascii="Book Antiqua" w:hAnsi="Book Antiqua"/>
          <w:sz w:val="24"/>
          <w:szCs w:val="24"/>
        </w:rPr>
        <w:t>Pnky</w:t>
      </w:r>
      <w:proofErr w:type="spellEnd"/>
      <w:r w:rsidRPr="00A710FE">
        <w:rPr>
          <w:rFonts w:ascii="Book Antiqua" w:hAnsi="Book Antiqua"/>
          <w:sz w:val="24"/>
          <w:szCs w:val="24"/>
        </w:rPr>
        <w:t xml:space="preserve"> regulates neuronal differentiation of embryonic and postnatal neural stem cells. </w:t>
      </w:r>
      <w:r w:rsidRPr="00A710FE">
        <w:rPr>
          <w:rFonts w:ascii="Book Antiqua" w:hAnsi="Book Antiqua"/>
          <w:i/>
          <w:sz w:val="24"/>
          <w:szCs w:val="24"/>
        </w:rPr>
        <w:t>Cell Stem Cell</w:t>
      </w:r>
      <w:r w:rsidRPr="00A710FE">
        <w:rPr>
          <w:rFonts w:ascii="Book Antiqua" w:hAnsi="Book Antiqua"/>
          <w:sz w:val="24"/>
          <w:szCs w:val="24"/>
        </w:rPr>
        <w:t xml:space="preserve"> 2015; </w:t>
      </w:r>
      <w:r w:rsidRPr="00A710FE">
        <w:rPr>
          <w:rFonts w:ascii="Book Antiqua" w:hAnsi="Book Antiqua"/>
          <w:b/>
          <w:sz w:val="24"/>
          <w:szCs w:val="24"/>
        </w:rPr>
        <w:t>16</w:t>
      </w:r>
      <w:r w:rsidRPr="00A710FE">
        <w:rPr>
          <w:rFonts w:ascii="Book Antiqua" w:hAnsi="Book Antiqua"/>
          <w:sz w:val="24"/>
          <w:szCs w:val="24"/>
        </w:rPr>
        <w:t>: 439-447 [PMID: 25800779 DOI: 10.1016/j.stem.2015.02.007]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25 </w:t>
      </w:r>
      <w:proofErr w:type="spellStart"/>
      <w:r w:rsidRPr="00A710FE">
        <w:rPr>
          <w:rFonts w:ascii="Book Antiqua" w:hAnsi="Book Antiqua"/>
          <w:b/>
          <w:sz w:val="24"/>
          <w:szCs w:val="24"/>
        </w:rPr>
        <w:t>Deschaseaux</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w:t>
      </w:r>
      <w:proofErr w:type="spellStart"/>
      <w:r w:rsidRPr="00A710FE">
        <w:rPr>
          <w:rFonts w:ascii="Book Antiqua" w:hAnsi="Book Antiqua"/>
          <w:sz w:val="24"/>
          <w:szCs w:val="24"/>
        </w:rPr>
        <w:t>Pontikoglou</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Sensébé</w:t>
      </w:r>
      <w:proofErr w:type="spellEnd"/>
      <w:r w:rsidRPr="00A710FE">
        <w:rPr>
          <w:rFonts w:ascii="Book Antiqua" w:hAnsi="Book Antiqua"/>
          <w:sz w:val="24"/>
          <w:szCs w:val="24"/>
        </w:rPr>
        <w:t xml:space="preserve"> L. Bone regeneration: the stem/progenitor cells point of view. </w:t>
      </w:r>
      <w:r w:rsidRPr="00A710FE">
        <w:rPr>
          <w:rFonts w:ascii="Book Antiqua" w:hAnsi="Book Antiqua"/>
          <w:i/>
          <w:sz w:val="24"/>
          <w:szCs w:val="24"/>
        </w:rPr>
        <w:t xml:space="preserve">J Cell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2010; </w:t>
      </w:r>
      <w:r w:rsidRPr="00A710FE">
        <w:rPr>
          <w:rFonts w:ascii="Book Antiqua" w:hAnsi="Book Antiqua"/>
          <w:b/>
          <w:sz w:val="24"/>
          <w:szCs w:val="24"/>
        </w:rPr>
        <w:t>14</w:t>
      </w:r>
      <w:r w:rsidRPr="00A710FE">
        <w:rPr>
          <w:rFonts w:ascii="Book Antiqua" w:hAnsi="Book Antiqua"/>
          <w:sz w:val="24"/>
          <w:szCs w:val="24"/>
        </w:rPr>
        <w:t>: 103-115 [PMID: 19840188 DOI: 10.1111/j.1582-4934.2009.00878.x]</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26 </w:t>
      </w:r>
      <w:r w:rsidRPr="00A710FE">
        <w:rPr>
          <w:rFonts w:ascii="Book Antiqua" w:hAnsi="Book Antiqua"/>
          <w:b/>
          <w:sz w:val="24"/>
          <w:szCs w:val="24"/>
        </w:rPr>
        <w:t>Song WQ</w:t>
      </w:r>
      <w:r w:rsidRPr="00A710FE">
        <w:rPr>
          <w:rFonts w:ascii="Book Antiqua" w:hAnsi="Book Antiqua"/>
          <w:sz w:val="24"/>
          <w:szCs w:val="24"/>
        </w:rPr>
        <w:t>, Gu WQ, Qian YB, Ma X, Mao YJ, Liu WJ. Identification of long non-coding RNA involved in osteogenic differentiation from mesenchymal stem cells using RNA-</w:t>
      </w:r>
      <w:proofErr w:type="spellStart"/>
      <w:r w:rsidRPr="00A710FE">
        <w:rPr>
          <w:rFonts w:ascii="Book Antiqua" w:hAnsi="Book Antiqua"/>
          <w:sz w:val="24"/>
          <w:szCs w:val="24"/>
        </w:rPr>
        <w:t>Seq</w:t>
      </w:r>
      <w:proofErr w:type="spellEnd"/>
      <w:r w:rsidRPr="00A710FE">
        <w:rPr>
          <w:rFonts w:ascii="Book Antiqua" w:hAnsi="Book Antiqua"/>
          <w:sz w:val="24"/>
          <w:szCs w:val="24"/>
        </w:rPr>
        <w:t xml:space="preserve"> data. </w:t>
      </w:r>
      <w:r w:rsidRPr="00A710FE">
        <w:rPr>
          <w:rFonts w:ascii="Book Antiqua" w:hAnsi="Book Antiqua"/>
          <w:i/>
          <w:sz w:val="24"/>
          <w:szCs w:val="24"/>
        </w:rPr>
        <w:t xml:space="preserve">Genet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Res</w:t>
      </w:r>
      <w:r w:rsidRPr="00A710FE">
        <w:rPr>
          <w:rFonts w:ascii="Book Antiqua" w:hAnsi="Book Antiqua"/>
          <w:sz w:val="24"/>
          <w:szCs w:val="24"/>
        </w:rPr>
        <w:t xml:space="preserve"> 2015; </w:t>
      </w:r>
      <w:r w:rsidRPr="00A710FE">
        <w:rPr>
          <w:rFonts w:ascii="Book Antiqua" w:hAnsi="Book Antiqua"/>
          <w:b/>
          <w:sz w:val="24"/>
          <w:szCs w:val="24"/>
        </w:rPr>
        <w:t>14</w:t>
      </w:r>
      <w:r w:rsidRPr="00A710FE">
        <w:rPr>
          <w:rFonts w:ascii="Book Antiqua" w:hAnsi="Book Antiqua"/>
          <w:sz w:val="24"/>
          <w:szCs w:val="24"/>
        </w:rPr>
        <w:t>: 18268-18279 [PMID: 26782474 DOI: 10.4238/2015.December.23.14]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27 </w:t>
      </w:r>
      <w:r w:rsidRPr="00A710FE">
        <w:rPr>
          <w:rFonts w:ascii="Book Antiqua" w:hAnsi="Book Antiqua"/>
          <w:b/>
          <w:sz w:val="24"/>
          <w:szCs w:val="24"/>
        </w:rPr>
        <w:t>Wang L</w:t>
      </w:r>
      <w:r w:rsidRPr="00A710FE">
        <w:rPr>
          <w:rFonts w:ascii="Book Antiqua" w:hAnsi="Book Antiqua"/>
          <w:sz w:val="24"/>
          <w:szCs w:val="24"/>
        </w:rPr>
        <w:t xml:space="preserve">, Wang Y, Li Z, Li Z, Yu B. Differential expression of long noncoding ribonucleic acids during osteogenic differentiation of human bone marrow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Orthop</w:t>
      </w:r>
      <w:proofErr w:type="spellEnd"/>
      <w:r w:rsidRPr="00A710FE">
        <w:rPr>
          <w:rFonts w:ascii="Book Antiqua" w:hAnsi="Book Antiqua"/>
          <w:sz w:val="24"/>
          <w:szCs w:val="24"/>
        </w:rPr>
        <w:t xml:space="preserve"> 2015; </w:t>
      </w:r>
      <w:r w:rsidRPr="00A710FE">
        <w:rPr>
          <w:rFonts w:ascii="Book Antiqua" w:hAnsi="Book Antiqua"/>
          <w:b/>
          <w:sz w:val="24"/>
          <w:szCs w:val="24"/>
        </w:rPr>
        <w:t>39</w:t>
      </w:r>
      <w:r w:rsidRPr="00A710FE">
        <w:rPr>
          <w:rFonts w:ascii="Book Antiqua" w:hAnsi="Book Antiqua"/>
          <w:sz w:val="24"/>
          <w:szCs w:val="24"/>
        </w:rPr>
        <w:t>: 1013-1019 [PMID: 25634249 DOI: 10.1007/s00264-015-2683-0]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28 </w:t>
      </w:r>
      <w:r w:rsidRPr="00A710FE">
        <w:rPr>
          <w:rFonts w:ascii="Book Antiqua" w:hAnsi="Book Antiqua"/>
          <w:b/>
          <w:sz w:val="24"/>
          <w:szCs w:val="24"/>
        </w:rPr>
        <w:t>Zhang W</w:t>
      </w:r>
      <w:r w:rsidRPr="00A710FE">
        <w:rPr>
          <w:rFonts w:ascii="Book Antiqua" w:hAnsi="Book Antiqua"/>
          <w:sz w:val="24"/>
          <w:szCs w:val="24"/>
        </w:rPr>
        <w:t xml:space="preserve">, Dong R, </w:t>
      </w:r>
      <w:proofErr w:type="spellStart"/>
      <w:r w:rsidRPr="00A710FE">
        <w:rPr>
          <w:rFonts w:ascii="Book Antiqua" w:hAnsi="Book Antiqua"/>
          <w:sz w:val="24"/>
          <w:szCs w:val="24"/>
        </w:rPr>
        <w:t>Diao</w:t>
      </w:r>
      <w:proofErr w:type="spellEnd"/>
      <w:r w:rsidRPr="00A710FE">
        <w:rPr>
          <w:rFonts w:ascii="Book Antiqua" w:hAnsi="Book Antiqua"/>
          <w:sz w:val="24"/>
          <w:szCs w:val="24"/>
        </w:rPr>
        <w:t xml:space="preserve"> S, Du J, Fan Z, Wang F. Differential long </w:t>
      </w:r>
      <w:r w:rsidRPr="00A710FE">
        <w:rPr>
          <w:rFonts w:ascii="Book Antiqua" w:hAnsi="Book Antiqua"/>
          <w:sz w:val="24"/>
          <w:szCs w:val="24"/>
        </w:rPr>
        <w:lastRenderedPageBreak/>
        <w:t xml:space="preserve">noncoding RNA/mRNA expression profiling and functional network analysis during osteogenic differentiation of human bone marrow mesenchymal stem cells.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8</w:t>
      </w:r>
      <w:r w:rsidRPr="00A710FE">
        <w:rPr>
          <w:rFonts w:ascii="Book Antiqua" w:hAnsi="Book Antiqua"/>
          <w:sz w:val="24"/>
          <w:szCs w:val="24"/>
        </w:rPr>
        <w:t>: 30 [PMID: 28173844 DOI: 10.1186/s13287-017-0485-6]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29 </w:t>
      </w:r>
      <w:proofErr w:type="spellStart"/>
      <w:r w:rsidRPr="00A710FE">
        <w:rPr>
          <w:rFonts w:ascii="Book Antiqua" w:hAnsi="Book Antiqua"/>
          <w:b/>
          <w:sz w:val="24"/>
          <w:szCs w:val="24"/>
        </w:rPr>
        <w:t>Qiu</w:t>
      </w:r>
      <w:proofErr w:type="spellEnd"/>
      <w:r w:rsidRPr="00A710FE">
        <w:rPr>
          <w:rFonts w:ascii="Book Antiqua" w:hAnsi="Book Antiqua"/>
          <w:b/>
          <w:sz w:val="24"/>
          <w:szCs w:val="24"/>
        </w:rPr>
        <w:t xml:space="preserve"> X</w:t>
      </w:r>
      <w:r w:rsidRPr="00A710FE">
        <w:rPr>
          <w:rFonts w:ascii="Book Antiqua" w:hAnsi="Book Antiqua"/>
          <w:sz w:val="24"/>
          <w:szCs w:val="24"/>
        </w:rPr>
        <w:t xml:space="preserve">, </w:t>
      </w:r>
      <w:proofErr w:type="spellStart"/>
      <w:r w:rsidRPr="00A710FE">
        <w:rPr>
          <w:rFonts w:ascii="Book Antiqua" w:hAnsi="Book Antiqua"/>
          <w:sz w:val="24"/>
          <w:szCs w:val="24"/>
        </w:rPr>
        <w:t>Jia</w:t>
      </w:r>
      <w:proofErr w:type="spellEnd"/>
      <w:r w:rsidRPr="00A710FE">
        <w:rPr>
          <w:rFonts w:ascii="Book Antiqua" w:hAnsi="Book Antiqua"/>
          <w:sz w:val="24"/>
          <w:szCs w:val="24"/>
        </w:rPr>
        <w:t xml:space="preserve"> B, Sun X, Hu W, Chu H, Xu S, Zhao J. The Critical Role of Long Noncoding RNA in Osteogenic Differentiation of Human Bone Marrow Mesenchymal Stem Cells. </w:t>
      </w:r>
      <w:r w:rsidRPr="00A710FE">
        <w:rPr>
          <w:rFonts w:ascii="Book Antiqua" w:hAnsi="Book Antiqua"/>
          <w:i/>
          <w:sz w:val="24"/>
          <w:szCs w:val="24"/>
        </w:rPr>
        <w:t xml:space="preserve">Biomed Res </w:t>
      </w:r>
      <w:proofErr w:type="spellStart"/>
      <w:r w:rsidRPr="00A710FE">
        <w:rPr>
          <w:rFonts w:ascii="Book Antiqua" w:hAnsi="Book Antiqua"/>
          <w:i/>
          <w:sz w:val="24"/>
          <w:szCs w:val="24"/>
        </w:rPr>
        <w:t>Int</w:t>
      </w:r>
      <w:proofErr w:type="spellEnd"/>
      <w:r w:rsidRPr="00A710FE">
        <w:rPr>
          <w:rFonts w:ascii="Book Antiqua" w:hAnsi="Book Antiqua"/>
          <w:sz w:val="24"/>
          <w:szCs w:val="24"/>
        </w:rPr>
        <w:t xml:space="preserve"> 2017; </w:t>
      </w:r>
      <w:r w:rsidRPr="00A710FE">
        <w:rPr>
          <w:rFonts w:ascii="Book Antiqua" w:hAnsi="Book Antiqua"/>
          <w:b/>
          <w:sz w:val="24"/>
          <w:szCs w:val="24"/>
        </w:rPr>
        <w:t>2017</w:t>
      </w:r>
      <w:r w:rsidRPr="00A710FE">
        <w:rPr>
          <w:rFonts w:ascii="Book Antiqua" w:hAnsi="Book Antiqua"/>
          <w:sz w:val="24"/>
          <w:szCs w:val="24"/>
        </w:rPr>
        <w:t>: 5045827 [PMID: 28536698 DOI: 10.1155/2017/5045827]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30 </w:t>
      </w:r>
      <w:r w:rsidRPr="00A710FE">
        <w:rPr>
          <w:rFonts w:ascii="Book Antiqua" w:hAnsi="Book Antiqua"/>
          <w:b/>
          <w:sz w:val="24"/>
          <w:szCs w:val="24"/>
        </w:rPr>
        <w:t>Huang Y</w:t>
      </w:r>
      <w:r w:rsidRPr="00A710FE">
        <w:rPr>
          <w:rFonts w:ascii="Book Antiqua" w:hAnsi="Book Antiqua"/>
          <w:sz w:val="24"/>
          <w:szCs w:val="24"/>
        </w:rPr>
        <w:t xml:space="preserve">, Zheng Y, Jia L, Li W. Long Noncoding RNA H19 Promotes Osteoblast Differentiation Via TGF-β1/Smad3/HDAC Signaling Pathway by Deriving miR-675. </w:t>
      </w:r>
      <w:r w:rsidRPr="00A710FE">
        <w:rPr>
          <w:rFonts w:ascii="Book Antiqua" w:hAnsi="Book Antiqua"/>
          <w:i/>
          <w:sz w:val="24"/>
          <w:szCs w:val="24"/>
        </w:rPr>
        <w:t>Stem Cells</w:t>
      </w:r>
      <w:r w:rsidRPr="00A710FE">
        <w:rPr>
          <w:rFonts w:ascii="Book Antiqua" w:hAnsi="Book Antiqua"/>
          <w:sz w:val="24"/>
          <w:szCs w:val="24"/>
        </w:rPr>
        <w:t xml:space="preserve"> 2015; </w:t>
      </w:r>
      <w:r w:rsidRPr="00A710FE">
        <w:rPr>
          <w:rFonts w:ascii="Book Antiqua" w:hAnsi="Book Antiqua"/>
          <w:b/>
          <w:sz w:val="24"/>
          <w:szCs w:val="24"/>
        </w:rPr>
        <w:t>33</w:t>
      </w:r>
      <w:r w:rsidRPr="00A710FE">
        <w:rPr>
          <w:rFonts w:ascii="Book Antiqua" w:hAnsi="Book Antiqua"/>
          <w:sz w:val="24"/>
          <w:szCs w:val="24"/>
        </w:rPr>
        <w:t>: 3481-3492 [PMID: 26417995 DOI: 10.1002/stem.2225]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31 </w:t>
      </w:r>
      <w:r w:rsidRPr="00A710FE">
        <w:rPr>
          <w:rFonts w:ascii="Book Antiqua" w:hAnsi="Book Antiqua"/>
          <w:b/>
          <w:sz w:val="24"/>
          <w:szCs w:val="24"/>
        </w:rPr>
        <w:t>Jiang XR</w:t>
      </w:r>
      <w:r w:rsidRPr="00A710FE">
        <w:rPr>
          <w:rFonts w:ascii="Book Antiqua" w:hAnsi="Book Antiqua"/>
          <w:sz w:val="24"/>
          <w:szCs w:val="24"/>
        </w:rPr>
        <w:t xml:space="preserve">, Guo N, Li XQ, Yang HY, Wang K, Zhang CL, Li GS, Li GD. Long non-coding RNA HULC promotes proliferation and osteogenic differentiation of bone mesenchymal stem cells via down-regulation of miR-195.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Rev Med </w:t>
      </w:r>
      <w:proofErr w:type="spellStart"/>
      <w:r w:rsidRPr="00A710FE">
        <w:rPr>
          <w:rFonts w:ascii="Book Antiqua" w:hAnsi="Book Antiqua"/>
          <w:i/>
          <w:sz w:val="24"/>
          <w:szCs w:val="24"/>
        </w:rPr>
        <w:t>Pharmacol</w:t>
      </w:r>
      <w:proofErr w:type="spellEnd"/>
      <w:r w:rsidRPr="00A710FE">
        <w:rPr>
          <w:rFonts w:ascii="Book Antiqua" w:hAnsi="Book Antiqua"/>
          <w:i/>
          <w:sz w:val="24"/>
          <w:szCs w:val="24"/>
        </w:rPr>
        <w:t xml:space="preserve"> Sci</w:t>
      </w:r>
      <w:r w:rsidRPr="00A710FE">
        <w:rPr>
          <w:rFonts w:ascii="Book Antiqua" w:hAnsi="Book Antiqua"/>
          <w:sz w:val="24"/>
          <w:szCs w:val="24"/>
        </w:rPr>
        <w:t xml:space="preserve"> 2018; </w:t>
      </w:r>
      <w:r w:rsidRPr="00A710FE">
        <w:rPr>
          <w:rFonts w:ascii="Book Antiqua" w:hAnsi="Book Antiqua"/>
          <w:b/>
          <w:sz w:val="24"/>
          <w:szCs w:val="24"/>
        </w:rPr>
        <w:t>22</w:t>
      </w:r>
      <w:r w:rsidRPr="00A710FE">
        <w:rPr>
          <w:rFonts w:ascii="Book Antiqua" w:hAnsi="Book Antiqua"/>
          <w:sz w:val="24"/>
          <w:szCs w:val="24"/>
        </w:rPr>
        <w:t>: 2954-2965 [PMID: 29863237 DOI: 10.26355/eurrev_201805_15050]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32 </w:t>
      </w:r>
      <w:r w:rsidRPr="00A710FE">
        <w:rPr>
          <w:rFonts w:ascii="Book Antiqua" w:hAnsi="Book Antiqua"/>
          <w:b/>
          <w:sz w:val="24"/>
          <w:szCs w:val="24"/>
        </w:rPr>
        <w:t>Gao Y</w:t>
      </w:r>
      <w:r w:rsidRPr="00A710FE">
        <w:rPr>
          <w:rFonts w:ascii="Book Antiqua" w:hAnsi="Book Antiqua"/>
          <w:sz w:val="24"/>
          <w:szCs w:val="24"/>
        </w:rPr>
        <w:t xml:space="preserve">, Xiao F, Wang C, Wang C, Cui P, Zhang X, Chen X. Long noncoding RNA MALAT1 promotes </w:t>
      </w:r>
      <w:proofErr w:type="spellStart"/>
      <w:r w:rsidRPr="00A710FE">
        <w:rPr>
          <w:rFonts w:ascii="Book Antiqua" w:hAnsi="Book Antiqua"/>
          <w:sz w:val="24"/>
          <w:szCs w:val="24"/>
        </w:rPr>
        <w:t>osterix</w:t>
      </w:r>
      <w:proofErr w:type="spellEnd"/>
      <w:r w:rsidRPr="00A710FE">
        <w:rPr>
          <w:rFonts w:ascii="Book Antiqua" w:hAnsi="Book Antiqua"/>
          <w:sz w:val="24"/>
          <w:szCs w:val="24"/>
        </w:rPr>
        <w:t xml:space="preserve"> expression to regulate osteogenic differentiation by targeting miRNA-143 in human bone marrow-derived mesenchymal stem cells.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119</w:t>
      </w:r>
      <w:r w:rsidRPr="00A710FE">
        <w:rPr>
          <w:rFonts w:ascii="Book Antiqua" w:hAnsi="Book Antiqua"/>
          <w:sz w:val="24"/>
          <w:szCs w:val="24"/>
        </w:rPr>
        <w:t>: 6986-6996 [PMID: 29741283 DOI: 10.1002/jcb.26907]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33 </w:t>
      </w:r>
      <w:r w:rsidRPr="00A710FE">
        <w:rPr>
          <w:rFonts w:ascii="Book Antiqua" w:hAnsi="Book Antiqua"/>
          <w:b/>
          <w:sz w:val="24"/>
          <w:szCs w:val="24"/>
        </w:rPr>
        <w:t>Feng X</w:t>
      </w:r>
      <w:r w:rsidRPr="00A710FE">
        <w:rPr>
          <w:rFonts w:ascii="Book Antiqua" w:hAnsi="Book Antiqua"/>
          <w:sz w:val="24"/>
          <w:szCs w:val="24"/>
        </w:rPr>
        <w:t xml:space="preserve">, Lin T, Liu X, Yang C, Yang S, Fu D. Long non-coding RNA BDNF-AS modulates osteogenic differentiation of bone marrow-derived mesenchymal stem cells.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445</w:t>
      </w:r>
      <w:r w:rsidRPr="00A710FE">
        <w:rPr>
          <w:rFonts w:ascii="Book Antiqua" w:hAnsi="Book Antiqua"/>
          <w:sz w:val="24"/>
          <w:szCs w:val="24"/>
        </w:rPr>
        <w:t>: 59-65 [PMID: 29247276 DOI: 10.1007/s11010-017-3251-2]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34 </w:t>
      </w:r>
      <w:r w:rsidRPr="00A710FE">
        <w:rPr>
          <w:rFonts w:ascii="Book Antiqua" w:hAnsi="Book Antiqua"/>
          <w:b/>
          <w:sz w:val="24"/>
          <w:szCs w:val="24"/>
        </w:rPr>
        <w:t>Zhang J</w:t>
      </w:r>
      <w:r w:rsidRPr="00A710FE">
        <w:rPr>
          <w:rFonts w:ascii="Book Antiqua" w:hAnsi="Book Antiqua"/>
          <w:sz w:val="24"/>
          <w:szCs w:val="24"/>
        </w:rPr>
        <w:t>, Tao Z, Wang Y. Long non</w:t>
      </w:r>
      <w:r w:rsidRPr="00A710FE">
        <w:rPr>
          <w:rFonts w:ascii="MS Mincho" w:eastAsia="MS Mincho" w:hAnsi="MS Mincho" w:cs="MS Mincho" w:hint="eastAsia"/>
          <w:sz w:val="24"/>
          <w:szCs w:val="24"/>
        </w:rPr>
        <w:t>‑</w:t>
      </w:r>
      <w:r w:rsidRPr="00A710FE">
        <w:rPr>
          <w:rFonts w:ascii="Book Antiqua" w:hAnsi="Book Antiqua"/>
          <w:sz w:val="24"/>
          <w:szCs w:val="24"/>
        </w:rPr>
        <w:t xml:space="preserve">coding RNA DANCR regulates the proliferation and osteogenic differentiation of human bone-derived marrow mesenchymal stem cells via the p38 MAPK pathway.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2018; </w:t>
      </w:r>
      <w:r w:rsidRPr="00A710FE">
        <w:rPr>
          <w:rFonts w:ascii="Book Antiqua" w:hAnsi="Book Antiqua"/>
          <w:b/>
          <w:sz w:val="24"/>
          <w:szCs w:val="24"/>
        </w:rPr>
        <w:t>41</w:t>
      </w:r>
      <w:r w:rsidRPr="00A710FE">
        <w:rPr>
          <w:rFonts w:ascii="Book Antiqua" w:hAnsi="Book Antiqua"/>
          <w:sz w:val="24"/>
          <w:szCs w:val="24"/>
        </w:rPr>
        <w:t>: 213-219 [PMID: 29115577 DOI: 10.3892/ijmm.2017.3215]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35 </w:t>
      </w:r>
      <w:r w:rsidRPr="00A710FE">
        <w:rPr>
          <w:rFonts w:ascii="Book Antiqua" w:hAnsi="Book Antiqua"/>
          <w:b/>
          <w:sz w:val="24"/>
          <w:szCs w:val="24"/>
        </w:rPr>
        <w:t>Tang S</w:t>
      </w:r>
      <w:r w:rsidRPr="00A710FE">
        <w:rPr>
          <w:rFonts w:ascii="Book Antiqua" w:hAnsi="Book Antiqua"/>
          <w:sz w:val="24"/>
          <w:szCs w:val="24"/>
        </w:rPr>
        <w:t xml:space="preserve">,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Z, Wang P, Li J, Wang S, Liu W, Li M, Wu X, Su H, Cen S, Ye G, Zheng G, Wu Y, Shen H. LncRNA-OG Promotes the Osteogenic Differentiation of Bone Marrow-Derived Mesenchymal Stem Cells Under the Regulation of </w:t>
      </w:r>
      <w:proofErr w:type="spellStart"/>
      <w:r w:rsidRPr="00A710FE">
        <w:rPr>
          <w:rFonts w:ascii="Book Antiqua" w:hAnsi="Book Antiqua"/>
          <w:sz w:val="24"/>
          <w:szCs w:val="24"/>
        </w:rPr>
        <w:t>hnRNPK</w:t>
      </w:r>
      <w:proofErr w:type="spellEnd"/>
      <w:r w:rsidRPr="00A710FE">
        <w:rPr>
          <w:rFonts w:ascii="Book Antiqua" w:hAnsi="Book Antiqua"/>
          <w:sz w:val="24"/>
          <w:szCs w:val="24"/>
        </w:rPr>
        <w:t xml:space="preserve">. </w:t>
      </w:r>
      <w:r w:rsidRPr="00A710FE">
        <w:rPr>
          <w:rFonts w:ascii="Book Antiqua" w:hAnsi="Book Antiqua"/>
          <w:i/>
          <w:sz w:val="24"/>
          <w:szCs w:val="24"/>
        </w:rPr>
        <w:t>Stem Cells</w:t>
      </w:r>
      <w:r w:rsidRPr="00A710FE">
        <w:rPr>
          <w:rFonts w:ascii="Book Antiqua" w:hAnsi="Book Antiqua"/>
          <w:sz w:val="24"/>
          <w:szCs w:val="24"/>
        </w:rPr>
        <w:t xml:space="preserve"> 2019; </w:t>
      </w:r>
      <w:r w:rsidRPr="00A710FE">
        <w:rPr>
          <w:rFonts w:ascii="Book Antiqua" w:hAnsi="Book Antiqua"/>
          <w:b/>
          <w:sz w:val="24"/>
          <w:szCs w:val="24"/>
        </w:rPr>
        <w:t>37</w:t>
      </w:r>
      <w:r w:rsidRPr="00A710FE">
        <w:rPr>
          <w:rFonts w:ascii="Book Antiqua" w:hAnsi="Book Antiqua"/>
          <w:sz w:val="24"/>
          <w:szCs w:val="24"/>
        </w:rPr>
        <w:t>: 270-283 [PMID: 30372559 DOI: 10.1002/stem.2937]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36 </w:t>
      </w:r>
      <w:r w:rsidRPr="00A710FE">
        <w:rPr>
          <w:rFonts w:ascii="Book Antiqua" w:hAnsi="Book Antiqua"/>
          <w:b/>
          <w:sz w:val="24"/>
          <w:szCs w:val="24"/>
        </w:rPr>
        <w:t>Liu J</w:t>
      </w:r>
      <w:r w:rsidRPr="00A710FE">
        <w:rPr>
          <w:rFonts w:ascii="Book Antiqua" w:hAnsi="Book Antiqua"/>
          <w:sz w:val="24"/>
          <w:szCs w:val="24"/>
        </w:rPr>
        <w:t xml:space="preserve">, Chen B, Yan F, Yang W. The Influence of Inflammatory Cytokines on the Proliferation and Osteoblastic Differentiation of MSCs. </w:t>
      </w:r>
      <w:proofErr w:type="spellStart"/>
      <w:r w:rsidRPr="00A710FE">
        <w:rPr>
          <w:rFonts w:ascii="Book Antiqua" w:hAnsi="Book Antiqua"/>
          <w:i/>
          <w:sz w:val="24"/>
          <w:szCs w:val="24"/>
        </w:rPr>
        <w:t>Curr</w:t>
      </w:r>
      <w:proofErr w:type="spellEnd"/>
      <w:r w:rsidRPr="00A710FE">
        <w:rPr>
          <w:rFonts w:ascii="Book Antiqua" w:hAnsi="Book Antiqua"/>
          <w:i/>
          <w:sz w:val="24"/>
          <w:szCs w:val="24"/>
        </w:rPr>
        <w:t xml:space="preserve"> 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12</w:t>
      </w:r>
      <w:r w:rsidRPr="00A710FE">
        <w:rPr>
          <w:rFonts w:ascii="Book Antiqua" w:hAnsi="Book Antiqua"/>
          <w:sz w:val="24"/>
          <w:szCs w:val="24"/>
        </w:rPr>
        <w:t>: 401-408 [PMID: 28486918 DOI: 10.2174/1574888X12666170509102222]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37 </w:t>
      </w:r>
      <w:r w:rsidRPr="00A710FE">
        <w:rPr>
          <w:rFonts w:ascii="Book Antiqua" w:hAnsi="Book Antiqua"/>
          <w:b/>
          <w:sz w:val="24"/>
          <w:szCs w:val="24"/>
        </w:rPr>
        <w:t>Li H</w:t>
      </w:r>
      <w:r w:rsidRPr="00A710FE">
        <w:rPr>
          <w:rFonts w:ascii="Book Antiqua" w:hAnsi="Book Antiqua"/>
          <w:sz w:val="24"/>
          <w:szCs w:val="24"/>
        </w:rPr>
        <w:t xml:space="preserve">, Zhang Z, Chen Z, Zhang D. Osteogenic growth peptide promotes osteogenic differentiation of mesenchymal stem cells mediated by LncRNA AK141205-induced upregulation of CXCL13.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2015; </w:t>
      </w:r>
      <w:r w:rsidRPr="00A710FE">
        <w:rPr>
          <w:rFonts w:ascii="Book Antiqua" w:hAnsi="Book Antiqua"/>
          <w:b/>
          <w:sz w:val="24"/>
          <w:szCs w:val="24"/>
        </w:rPr>
        <w:t>466</w:t>
      </w:r>
      <w:r w:rsidRPr="00A710FE">
        <w:rPr>
          <w:rFonts w:ascii="Book Antiqua" w:hAnsi="Book Antiqua"/>
          <w:sz w:val="24"/>
          <w:szCs w:val="24"/>
        </w:rPr>
        <w:t>: 82-88 [PMID: 26321662 DOI: 10.1016/j.bbrc.2015.08.112]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38 </w:t>
      </w:r>
      <w:r w:rsidRPr="00A710FE">
        <w:rPr>
          <w:rFonts w:ascii="Book Antiqua" w:hAnsi="Book Antiqua"/>
          <w:b/>
          <w:sz w:val="24"/>
          <w:szCs w:val="24"/>
        </w:rPr>
        <w:t>Cui Y</w:t>
      </w:r>
      <w:r w:rsidRPr="00A710FE">
        <w:rPr>
          <w:rFonts w:ascii="Book Antiqua" w:hAnsi="Book Antiqua"/>
          <w:sz w:val="24"/>
          <w:szCs w:val="24"/>
        </w:rPr>
        <w:t xml:space="preserve">, Lu S, Tan H, Li J, Zhu M, Xu Y. Silencing of Long Non-Coding RNA NONHSAT009968 Ameliorates the Staphylococcal Protein A-Inhibited Osteogenic Differentiation in Human Bone Mesenchymal Stem Cells. </w:t>
      </w:r>
      <w:r w:rsidRPr="00A710FE">
        <w:rPr>
          <w:rFonts w:ascii="Book Antiqua" w:hAnsi="Book Antiqua"/>
          <w:i/>
          <w:sz w:val="24"/>
          <w:szCs w:val="24"/>
        </w:rPr>
        <w:t xml:space="preserve">Cell </w:t>
      </w:r>
      <w:proofErr w:type="spellStart"/>
      <w:r w:rsidRPr="00A710FE">
        <w:rPr>
          <w:rFonts w:ascii="Book Antiqua" w:hAnsi="Book Antiqua"/>
          <w:i/>
          <w:sz w:val="24"/>
          <w:szCs w:val="24"/>
        </w:rPr>
        <w:t>Physiol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2016; </w:t>
      </w:r>
      <w:r w:rsidRPr="00A710FE">
        <w:rPr>
          <w:rFonts w:ascii="Book Antiqua" w:hAnsi="Book Antiqua"/>
          <w:b/>
          <w:sz w:val="24"/>
          <w:szCs w:val="24"/>
        </w:rPr>
        <w:t>39</w:t>
      </w:r>
      <w:r w:rsidRPr="00A710FE">
        <w:rPr>
          <w:rFonts w:ascii="Book Antiqua" w:hAnsi="Book Antiqua"/>
          <w:sz w:val="24"/>
          <w:szCs w:val="24"/>
        </w:rPr>
        <w:t>: 1347-1359 [PMID: 27607236 DOI: 10.1159/000447839]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39 </w:t>
      </w:r>
      <w:r w:rsidRPr="00A710FE">
        <w:rPr>
          <w:rFonts w:ascii="Book Antiqua" w:hAnsi="Book Antiqua"/>
          <w:b/>
          <w:sz w:val="24"/>
          <w:szCs w:val="24"/>
        </w:rPr>
        <w:t>Cao B</w:t>
      </w:r>
      <w:r w:rsidRPr="00A710FE">
        <w:rPr>
          <w:rFonts w:ascii="Book Antiqua" w:hAnsi="Book Antiqua"/>
          <w:sz w:val="24"/>
          <w:szCs w:val="24"/>
        </w:rPr>
        <w:t xml:space="preserve">, Liu N, Wang W. High glucose prevents osteogenic differentiation of mesenchymal stem cells via lncRNA AK028326/CXCL13 pathway. </w:t>
      </w:r>
      <w:r w:rsidRPr="00A710FE">
        <w:rPr>
          <w:rFonts w:ascii="Book Antiqua" w:hAnsi="Book Antiqua"/>
          <w:i/>
          <w:sz w:val="24"/>
          <w:szCs w:val="24"/>
        </w:rPr>
        <w:t xml:space="preserve">Biomed </w:t>
      </w:r>
      <w:proofErr w:type="spellStart"/>
      <w:r w:rsidRPr="00A710FE">
        <w:rPr>
          <w:rFonts w:ascii="Book Antiqua" w:hAnsi="Book Antiqua"/>
          <w:i/>
          <w:sz w:val="24"/>
          <w:szCs w:val="24"/>
        </w:rPr>
        <w:t>Pharmacother</w:t>
      </w:r>
      <w:proofErr w:type="spellEnd"/>
      <w:r w:rsidRPr="00A710FE">
        <w:rPr>
          <w:rFonts w:ascii="Book Antiqua" w:hAnsi="Book Antiqua"/>
          <w:sz w:val="24"/>
          <w:szCs w:val="24"/>
        </w:rPr>
        <w:t xml:space="preserve"> 2016; </w:t>
      </w:r>
      <w:r w:rsidRPr="00A710FE">
        <w:rPr>
          <w:rFonts w:ascii="Book Antiqua" w:hAnsi="Book Antiqua"/>
          <w:b/>
          <w:sz w:val="24"/>
          <w:szCs w:val="24"/>
        </w:rPr>
        <w:t>84</w:t>
      </w:r>
      <w:r w:rsidRPr="00A710FE">
        <w:rPr>
          <w:rFonts w:ascii="Book Antiqua" w:hAnsi="Book Antiqua"/>
          <w:sz w:val="24"/>
          <w:szCs w:val="24"/>
        </w:rPr>
        <w:t>: 544-551 [PMID: 27693963 DOI: 10.1016/j.biopha.2016.09.058]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40 </w:t>
      </w:r>
      <w:proofErr w:type="spellStart"/>
      <w:r w:rsidRPr="00A710FE">
        <w:rPr>
          <w:rFonts w:ascii="Book Antiqua" w:hAnsi="Book Antiqua"/>
          <w:b/>
          <w:sz w:val="24"/>
          <w:szCs w:val="24"/>
        </w:rPr>
        <w:t>Barradas</w:t>
      </w:r>
      <w:proofErr w:type="spellEnd"/>
      <w:r w:rsidRPr="00A710FE">
        <w:rPr>
          <w:rFonts w:ascii="Book Antiqua" w:hAnsi="Book Antiqua"/>
          <w:b/>
          <w:sz w:val="24"/>
          <w:szCs w:val="24"/>
        </w:rPr>
        <w:t xml:space="preserve"> AM</w:t>
      </w:r>
      <w:r w:rsidRPr="00A710FE">
        <w:rPr>
          <w:rFonts w:ascii="Book Antiqua" w:hAnsi="Book Antiqua"/>
          <w:sz w:val="24"/>
          <w:szCs w:val="24"/>
        </w:rPr>
        <w:t xml:space="preserve">, </w:t>
      </w:r>
      <w:proofErr w:type="spellStart"/>
      <w:r w:rsidRPr="00A710FE">
        <w:rPr>
          <w:rFonts w:ascii="Book Antiqua" w:hAnsi="Book Antiqua"/>
          <w:sz w:val="24"/>
          <w:szCs w:val="24"/>
        </w:rPr>
        <w:t>Monticone</w:t>
      </w:r>
      <w:proofErr w:type="spellEnd"/>
      <w:r w:rsidRPr="00A710FE">
        <w:rPr>
          <w:rFonts w:ascii="Book Antiqua" w:hAnsi="Book Antiqua"/>
          <w:sz w:val="24"/>
          <w:szCs w:val="24"/>
        </w:rPr>
        <w:t xml:space="preserve"> V, </w:t>
      </w:r>
      <w:proofErr w:type="spellStart"/>
      <w:r w:rsidRPr="00A710FE">
        <w:rPr>
          <w:rFonts w:ascii="Book Antiqua" w:hAnsi="Book Antiqua"/>
          <w:sz w:val="24"/>
          <w:szCs w:val="24"/>
        </w:rPr>
        <w:t>Hulsman</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Danoux</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Fernandes</w:t>
      </w:r>
      <w:proofErr w:type="spellEnd"/>
      <w:r w:rsidRPr="00A710FE">
        <w:rPr>
          <w:rFonts w:ascii="Book Antiqua" w:hAnsi="Book Antiqua"/>
          <w:sz w:val="24"/>
          <w:szCs w:val="24"/>
        </w:rPr>
        <w:t xml:space="preserve"> H, </w:t>
      </w:r>
      <w:proofErr w:type="spellStart"/>
      <w:r w:rsidRPr="00A710FE">
        <w:rPr>
          <w:rFonts w:ascii="Book Antiqua" w:hAnsi="Book Antiqua"/>
          <w:sz w:val="24"/>
          <w:szCs w:val="24"/>
        </w:rPr>
        <w:t>Tahmasebi</w:t>
      </w:r>
      <w:proofErr w:type="spellEnd"/>
      <w:r w:rsidRPr="00A710FE">
        <w:rPr>
          <w:rFonts w:ascii="Book Antiqua" w:hAnsi="Book Antiqua"/>
          <w:sz w:val="24"/>
          <w:szCs w:val="24"/>
        </w:rPr>
        <w:t xml:space="preserve"> </w:t>
      </w:r>
      <w:proofErr w:type="spellStart"/>
      <w:r w:rsidRPr="00A710FE">
        <w:rPr>
          <w:rFonts w:ascii="Book Antiqua" w:hAnsi="Book Antiqua"/>
          <w:sz w:val="24"/>
          <w:szCs w:val="24"/>
        </w:rPr>
        <w:t>Birgani</w:t>
      </w:r>
      <w:proofErr w:type="spellEnd"/>
      <w:r w:rsidRPr="00A710FE">
        <w:rPr>
          <w:rFonts w:ascii="Book Antiqua" w:hAnsi="Book Antiqua"/>
          <w:sz w:val="24"/>
          <w:szCs w:val="24"/>
        </w:rPr>
        <w:t xml:space="preserve"> Z, </w:t>
      </w:r>
      <w:proofErr w:type="spellStart"/>
      <w:r w:rsidRPr="00A710FE">
        <w:rPr>
          <w:rFonts w:ascii="Book Antiqua" w:hAnsi="Book Antiqua"/>
          <w:sz w:val="24"/>
          <w:szCs w:val="24"/>
        </w:rPr>
        <w:t>Barrère</w:t>
      </w:r>
      <w:proofErr w:type="spellEnd"/>
      <w:r w:rsidRPr="00A710FE">
        <w:rPr>
          <w:rFonts w:ascii="Book Antiqua" w:hAnsi="Book Antiqua"/>
          <w:sz w:val="24"/>
          <w:szCs w:val="24"/>
        </w:rPr>
        <w:t xml:space="preserve">-de Groot F, Yuan H, </w:t>
      </w:r>
      <w:proofErr w:type="spellStart"/>
      <w:r w:rsidRPr="00A710FE">
        <w:rPr>
          <w:rFonts w:ascii="Book Antiqua" w:hAnsi="Book Antiqua"/>
          <w:sz w:val="24"/>
          <w:szCs w:val="24"/>
        </w:rPr>
        <w:t>Reinders</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Habibovic</w:t>
      </w:r>
      <w:proofErr w:type="spellEnd"/>
      <w:r w:rsidRPr="00A710FE">
        <w:rPr>
          <w:rFonts w:ascii="Book Antiqua" w:hAnsi="Book Antiqua"/>
          <w:sz w:val="24"/>
          <w:szCs w:val="24"/>
        </w:rPr>
        <w:t xml:space="preserve"> P, van </w:t>
      </w:r>
      <w:proofErr w:type="spellStart"/>
      <w:r w:rsidRPr="00A710FE">
        <w:rPr>
          <w:rFonts w:ascii="Book Antiqua" w:hAnsi="Book Antiqua"/>
          <w:sz w:val="24"/>
          <w:szCs w:val="24"/>
        </w:rPr>
        <w:t>Blitterswijk</w:t>
      </w:r>
      <w:proofErr w:type="spellEnd"/>
      <w:r w:rsidRPr="00A710FE">
        <w:rPr>
          <w:rFonts w:ascii="Book Antiqua" w:hAnsi="Book Antiqua"/>
          <w:sz w:val="24"/>
          <w:szCs w:val="24"/>
        </w:rPr>
        <w:t xml:space="preserve"> C, de Boer J. Molecular mechanisms of biomaterial-driven osteogenic differentiation in human mesenchymal stromal cells. </w:t>
      </w:r>
      <w:proofErr w:type="spellStart"/>
      <w:r w:rsidRPr="00A710FE">
        <w:rPr>
          <w:rFonts w:ascii="Book Antiqua" w:hAnsi="Book Antiqua"/>
          <w:i/>
          <w:sz w:val="24"/>
          <w:szCs w:val="24"/>
        </w:rPr>
        <w:t>Integr</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r w:rsidRPr="00A44B34">
        <w:rPr>
          <w:rFonts w:ascii="Book Antiqua" w:hAnsi="Book Antiqua"/>
          <w:sz w:val="24"/>
          <w:szCs w:val="24"/>
        </w:rPr>
        <w:t>(</w:t>
      </w:r>
      <w:proofErr w:type="spellStart"/>
      <w:r w:rsidRPr="00A44B34">
        <w:rPr>
          <w:rFonts w:ascii="Book Antiqua" w:hAnsi="Book Antiqua"/>
          <w:sz w:val="24"/>
          <w:szCs w:val="24"/>
        </w:rPr>
        <w:t>Camb</w:t>
      </w:r>
      <w:proofErr w:type="spellEnd"/>
      <w:r w:rsidRPr="00A44B34">
        <w:rPr>
          <w:rFonts w:ascii="Book Antiqua" w:hAnsi="Book Antiqua"/>
          <w:sz w:val="24"/>
          <w:szCs w:val="24"/>
        </w:rPr>
        <w:t xml:space="preserve">) </w:t>
      </w:r>
      <w:r w:rsidRPr="00A710FE">
        <w:rPr>
          <w:rFonts w:ascii="Book Antiqua" w:hAnsi="Book Antiqua"/>
          <w:sz w:val="24"/>
          <w:szCs w:val="24"/>
        </w:rPr>
        <w:t xml:space="preserve">2013; </w:t>
      </w:r>
      <w:r w:rsidRPr="00A710FE">
        <w:rPr>
          <w:rFonts w:ascii="Book Antiqua" w:hAnsi="Book Antiqua"/>
          <w:b/>
          <w:sz w:val="24"/>
          <w:szCs w:val="24"/>
        </w:rPr>
        <w:t>5</w:t>
      </w:r>
      <w:r w:rsidRPr="00A710FE">
        <w:rPr>
          <w:rFonts w:ascii="Book Antiqua" w:hAnsi="Book Antiqua"/>
          <w:sz w:val="24"/>
          <w:szCs w:val="24"/>
        </w:rPr>
        <w:t>: 920-931 [PMID: 23752904 DOI: 10.1039/c3ib40027a]</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41 </w:t>
      </w:r>
      <w:r w:rsidRPr="00A710FE">
        <w:rPr>
          <w:rFonts w:ascii="Book Antiqua" w:hAnsi="Book Antiqua"/>
          <w:b/>
          <w:sz w:val="24"/>
          <w:szCs w:val="24"/>
        </w:rPr>
        <w:t>Chun C</w:t>
      </w:r>
      <w:r w:rsidRPr="00A710FE">
        <w:rPr>
          <w:rFonts w:ascii="Book Antiqua" w:hAnsi="Book Antiqua"/>
          <w:sz w:val="24"/>
          <w:szCs w:val="24"/>
        </w:rPr>
        <w:t>, Lim HJ, Hong KY, Park KH, Song SC. The use of injectable, thermosensitive poly(</w:t>
      </w:r>
      <w:proofErr w:type="spellStart"/>
      <w:r w:rsidRPr="00A710FE">
        <w:rPr>
          <w:rFonts w:ascii="Book Antiqua" w:hAnsi="Book Antiqua"/>
          <w:sz w:val="24"/>
          <w:szCs w:val="24"/>
        </w:rPr>
        <w:t>organophosphazene</w:t>
      </w:r>
      <w:proofErr w:type="spellEnd"/>
      <w:r w:rsidRPr="00A710FE">
        <w:rPr>
          <w:rFonts w:ascii="Book Antiqua" w:hAnsi="Book Antiqua"/>
          <w:sz w:val="24"/>
          <w:szCs w:val="24"/>
        </w:rPr>
        <w:t xml:space="preserve">)-RGD conjugates for the enhancement of mesenchymal stem cell osteogenic differentiation. </w:t>
      </w:r>
      <w:r w:rsidRPr="00A710FE">
        <w:rPr>
          <w:rFonts w:ascii="Book Antiqua" w:hAnsi="Book Antiqua"/>
          <w:i/>
          <w:sz w:val="24"/>
          <w:szCs w:val="24"/>
        </w:rPr>
        <w:t>Biomaterials</w:t>
      </w:r>
      <w:r w:rsidRPr="00A710FE">
        <w:rPr>
          <w:rFonts w:ascii="Book Antiqua" w:hAnsi="Book Antiqua"/>
          <w:sz w:val="24"/>
          <w:szCs w:val="24"/>
        </w:rPr>
        <w:t xml:space="preserve"> 2009; </w:t>
      </w:r>
      <w:r w:rsidRPr="00A710FE">
        <w:rPr>
          <w:rFonts w:ascii="Book Antiqua" w:hAnsi="Book Antiqua"/>
          <w:b/>
          <w:sz w:val="24"/>
          <w:szCs w:val="24"/>
        </w:rPr>
        <w:t>30</w:t>
      </w:r>
      <w:r w:rsidRPr="00A710FE">
        <w:rPr>
          <w:rFonts w:ascii="Book Antiqua" w:hAnsi="Book Antiqua"/>
          <w:sz w:val="24"/>
          <w:szCs w:val="24"/>
        </w:rPr>
        <w:t xml:space="preserve">: 6295-6308 [PMID: 19712969 DOI: </w:t>
      </w:r>
      <w:r w:rsidRPr="00A710FE">
        <w:rPr>
          <w:rFonts w:ascii="Book Antiqua" w:hAnsi="Book Antiqua"/>
          <w:sz w:val="24"/>
          <w:szCs w:val="24"/>
        </w:rPr>
        <w:lastRenderedPageBreak/>
        <w:t>10.1016/j.biomaterials.2009.08.011]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42 </w:t>
      </w:r>
      <w:proofErr w:type="spellStart"/>
      <w:r w:rsidRPr="00A710FE">
        <w:rPr>
          <w:rFonts w:ascii="Book Antiqua" w:hAnsi="Book Antiqua"/>
          <w:b/>
          <w:sz w:val="24"/>
          <w:szCs w:val="24"/>
        </w:rPr>
        <w:t>Lv</w:t>
      </w:r>
      <w:proofErr w:type="spellEnd"/>
      <w:r w:rsidRPr="00A710FE">
        <w:rPr>
          <w:rFonts w:ascii="Book Antiqua" w:hAnsi="Book Antiqua"/>
          <w:b/>
          <w:sz w:val="24"/>
          <w:szCs w:val="24"/>
        </w:rPr>
        <w:t xml:space="preserve"> L</w:t>
      </w:r>
      <w:r w:rsidRPr="00A710FE">
        <w:rPr>
          <w:rFonts w:ascii="Book Antiqua" w:hAnsi="Book Antiqua"/>
          <w:sz w:val="24"/>
          <w:szCs w:val="24"/>
        </w:rPr>
        <w:t xml:space="preserve">, Liu Y, Zhang P, Bai X, Ma X, Wang Y, Li H, Wang L, Zhou Y. The epigenetic mechanisms of </w:t>
      </w:r>
      <w:proofErr w:type="spellStart"/>
      <w:r w:rsidRPr="00A710FE">
        <w:rPr>
          <w:rFonts w:ascii="Book Antiqua" w:hAnsi="Book Antiqua"/>
          <w:sz w:val="24"/>
          <w:szCs w:val="24"/>
        </w:rPr>
        <w:t>nanotopography</w:t>
      </w:r>
      <w:proofErr w:type="spellEnd"/>
      <w:r w:rsidRPr="00A710FE">
        <w:rPr>
          <w:rFonts w:ascii="Book Antiqua" w:hAnsi="Book Antiqua"/>
          <w:sz w:val="24"/>
          <w:szCs w:val="24"/>
        </w:rPr>
        <w:t xml:space="preserve">-guided osteogenic differentiation of mesenchymal stem cells via high-throughput transcriptome sequencing.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Nanomedicine</w:t>
      </w:r>
      <w:r w:rsidRPr="00A710FE">
        <w:rPr>
          <w:rFonts w:ascii="Book Antiqua" w:hAnsi="Book Antiqua"/>
          <w:sz w:val="24"/>
          <w:szCs w:val="24"/>
        </w:rPr>
        <w:t xml:space="preserve"> 2018; </w:t>
      </w:r>
      <w:r w:rsidRPr="00A710FE">
        <w:rPr>
          <w:rFonts w:ascii="Book Antiqua" w:hAnsi="Book Antiqua"/>
          <w:b/>
          <w:sz w:val="24"/>
          <w:szCs w:val="24"/>
        </w:rPr>
        <w:t>13</w:t>
      </w:r>
      <w:r w:rsidRPr="00A710FE">
        <w:rPr>
          <w:rFonts w:ascii="Book Antiqua" w:hAnsi="Book Antiqua"/>
          <w:sz w:val="24"/>
          <w:szCs w:val="24"/>
        </w:rPr>
        <w:t>: 5605-5623 [PMID: 30271150 DOI: 10.2147/IJN.S168928]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43 </w:t>
      </w:r>
      <w:proofErr w:type="spellStart"/>
      <w:r w:rsidRPr="00A710FE">
        <w:rPr>
          <w:rFonts w:ascii="Book Antiqua" w:hAnsi="Book Antiqua"/>
          <w:b/>
          <w:sz w:val="24"/>
          <w:szCs w:val="24"/>
        </w:rPr>
        <w:t>Izadpanahi</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Seyedjafari</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Arefian</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Hamta</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Hosseinzadeh</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Kehtari</w:t>
      </w:r>
      <w:proofErr w:type="spellEnd"/>
      <w:r w:rsidRPr="00A710FE">
        <w:rPr>
          <w:rFonts w:ascii="Book Antiqua" w:hAnsi="Book Antiqua"/>
          <w:sz w:val="24"/>
          <w:szCs w:val="24"/>
        </w:rPr>
        <w:t xml:space="preserve"> M, Soleimani M. </w:t>
      </w:r>
      <w:proofErr w:type="spellStart"/>
      <w:r w:rsidRPr="00A710FE">
        <w:rPr>
          <w:rFonts w:ascii="Book Antiqua" w:hAnsi="Book Antiqua"/>
          <w:sz w:val="24"/>
          <w:szCs w:val="24"/>
        </w:rPr>
        <w:t>Nanotopographical</w:t>
      </w:r>
      <w:proofErr w:type="spellEnd"/>
      <w:r w:rsidRPr="00A710FE">
        <w:rPr>
          <w:rFonts w:ascii="Book Antiqua" w:hAnsi="Book Antiqua"/>
          <w:sz w:val="24"/>
          <w:szCs w:val="24"/>
        </w:rPr>
        <w:t xml:space="preserve"> cues of </w:t>
      </w:r>
      <w:proofErr w:type="spellStart"/>
      <w:r w:rsidRPr="00A710FE">
        <w:rPr>
          <w:rFonts w:ascii="Book Antiqua" w:hAnsi="Book Antiqua"/>
          <w:sz w:val="24"/>
          <w:szCs w:val="24"/>
        </w:rPr>
        <w:t>electrospun</w:t>
      </w:r>
      <w:proofErr w:type="spellEnd"/>
      <w:r w:rsidRPr="00A710FE">
        <w:rPr>
          <w:rFonts w:ascii="Book Antiqua" w:hAnsi="Book Antiqua"/>
          <w:sz w:val="24"/>
          <w:szCs w:val="24"/>
        </w:rPr>
        <w:t xml:space="preserve"> PLLA efficiently modulate non-coding RNA network to osteogenic differentiation of mesenchymal stem cells during BMP signaling pathway. </w:t>
      </w:r>
      <w:r w:rsidRPr="00A710FE">
        <w:rPr>
          <w:rFonts w:ascii="Book Antiqua" w:hAnsi="Book Antiqua"/>
          <w:i/>
          <w:sz w:val="24"/>
          <w:szCs w:val="24"/>
        </w:rPr>
        <w:t xml:space="preserve">Mater </w:t>
      </w:r>
      <w:proofErr w:type="spellStart"/>
      <w:r w:rsidRPr="00A710FE">
        <w:rPr>
          <w:rFonts w:ascii="Book Antiqua" w:hAnsi="Book Antiqua"/>
          <w:i/>
          <w:sz w:val="24"/>
          <w:szCs w:val="24"/>
        </w:rPr>
        <w:t>Sci</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Eng</w:t>
      </w:r>
      <w:proofErr w:type="spellEnd"/>
      <w:r w:rsidRPr="00A710FE">
        <w:rPr>
          <w:rFonts w:ascii="Book Antiqua" w:hAnsi="Book Antiqua"/>
          <w:i/>
          <w:sz w:val="24"/>
          <w:szCs w:val="24"/>
        </w:rPr>
        <w:t xml:space="preserve"> C Mater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Appl</w:t>
      </w:r>
      <w:proofErr w:type="spellEnd"/>
      <w:r w:rsidRPr="00A710FE">
        <w:rPr>
          <w:rFonts w:ascii="Book Antiqua" w:hAnsi="Book Antiqua"/>
          <w:sz w:val="24"/>
          <w:szCs w:val="24"/>
        </w:rPr>
        <w:t xml:space="preserve"> 2018; </w:t>
      </w:r>
      <w:r w:rsidRPr="00A710FE">
        <w:rPr>
          <w:rFonts w:ascii="Book Antiqua" w:hAnsi="Book Antiqua"/>
          <w:b/>
          <w:sz w:val="24"/>
          <w:szCs w:val="24"/>
        </w:rPr>
        <w:t>93</w:t>
      </w:r>
      <w:r w:rsidRPr="00A710FE">
        <w:rPr>
          <w:rFonts w:ascii="Book Antiqua" w:hAnsi="Book Antiqua"/>
          <w:sz w:val="24"/>
          <w:szCs w:val="24"/>
        </w:rPr>
        <w:t>: 686-703 [PMID: 30274102 DOI: 10.1016/j.msec.2018.08.023]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44 </w:t>
      </w:r>
      <w:r w:rsidRPr="00A710FE">
        <w:rPr>
          <w:rFonts w:ascii="Book Antiqua" w:hAnsi="Book Antiqua"/>
          <w:b/>
          <w:sz w:val="24"/>
          <w:szCs w:val="24"/>
        </w:rPr>
        <w:t>Parker R</w:t>
      </w:r>
      <w:r w:rsidRPr="00A710FE">
        <w:rPr>
          <w:rFonts w:ascii="Book Antiqua" w:hAnsi="Book Antiqua"/>
          <w:sz w:val="24"/>
          <w:szCs w:val="24"/>
        </w:rPr>
        <w:t xml:space="preserve">, Kim SJ, Gao B. Alcohol, adipose tissue and liver disease: mechanistic links and clinical considerations. </w:t>
      </w:r>
      <w:r w:rsidRPr="00A710FE">
        <w:rPr>
          <w:rFonts w:ascii="Book Antiqua" w:hAnsi="Book Antiqua"/>
          <w:i/>
          <w:sz w:val="24"/>
          <w:szCs w:val="24"/>
        </w:rPr>
        <w:t xml:space="preserve">Nat Rev </w:t>
      </w:r>
      <w:proofErr w:type="spellStart"/>
      <w:r w:rsidRPr="00A710FE">
        <w:rPr>
          <w:rFonts w:ascii="Book Antiqua" w:hAnsi="Book Antiqua"/>
          <w:i/>
          <w:sz w:val="24"/>
          <w:szCs w:val="24"/>
        </w:rPr>
        <w:t>Gastroenterol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Hepatol</w:t>
      </w:r>
      <w:proofErr w:type="spellEnd"/>
      <w:r w:rsidRPr="00A710FE">
        <w:rPr>
          <w:rFonts w:ascii="Book Antiqua" w:hAnsi="Book Antiqua"/>
          <w:sz w:val="24"/>
          <w:szCs w:val="24"/>
        </w:rPr>
        <w:t xml:space="preserve"> 2018; </w:t>
      </w:r>
      <w:r w:rsidRPr="00A710FE">
        <w:rPr>
          <w:rFonts w:ascii="Book Antiqua" w:hAnsi="Book Antiqua"/>
          <w:b/>
          <w:sz w:val="24"/>
          <w:szCs w:val="24"/>
        </w:rPr>
        <w:t>15</w:t>
      </w:r>
      <w:r w:rsidRPr="00A710FE">
        <w:rPr>
          <w:rFonts w:ascii="Book Antiqua" w:hAnsi="Book Antiqua"/>
          <w:sz w:val="24"/>
          <w:szCs w:val="24"/>
        </w:rPr>
        <w:t>: 50-59 [PMID: 28930290 DOI: 10.1038/nrgastro.2017.116]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45 </w:t>
      </w:r>
      <w:proofErr w:type="spellStart"/>
      <w:r w:rsidRPr="00A710FE">
        <w:rPr>
          <w:rFonts w:ascii="Book Antiqua" w:hAnsi="Book Antiqua"/>
          <w:b/>
          <w:sz w:val="24"/>
          <w:szCs w:val="24"/>
        </w:rPr>
        <w:t>Gernapudi</w:t>
      </w:r>
      <w:proofErr w:type="spellEnd"/>
      <w:r w:rsidRPr="00A710FE">
        <w:rPr>
          <w:rFonts w:ascii="Book Antiqua" w:hAnsi="Book Antiqua"/>
          <w:b/>
          <w:sz w:val="24"/>
          <w:szCs w:val="24"/>
        </w:rPr>
        <w:t xml:space="preserve"> R</w:t>
      </w:r>
      <w:r w:rsidRPr="00A710FE">
        <w:rPr>
          <w:rFonts w:ascii="Book Antiqua" w:hAnsi="Book Antiqua"/>
          <w:sz w:val="24"/>
          <w:szCs w:val="24"/>
        </w:rPr>
        <w:t xml:space="preserve">, Wolfson B, Zhang Y, Yao Y, Yang P, </w:t>
      </w:r>
      <w:proofErr w:type="spellStart"/>
      <w:r w:rsidRPr="00A710FE">
        <w:rPr>
          <w:rFonts w:ascii="Book Antiqua" w:hAnsi="Book Antiqua"/>
          <w:sz w:val="24"/>
          <w:szCs w:val="24"/>
        </w:rPr>
        <w:t>Asahara</w:t>
      </w:r>
      <w:proofErr w:type="spellEnd"/>
      <w:r w:rsidRPr="00A710FE">
        <w:rPr>
          <w:rFonts w:ascii="Book Antiqua" w:hAnsi="Book Antiqua"/>
          <w:sz w:val="24"/>
          <w:szCs w:val="24"/>
        </w:rPr>
        <w:t xml:space="preserve"> H, Zhou Q. MicroRNA 140 Promotes Expression of Long Noncoding RNA NEAT1 in Adipogenesis.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Biol</w:t>
      </w:r>
      <w:proofErr w:type="spellEnd"/>
      <w:r w:rsidRPr="00A710FE">
        <w:rPr>
          <w:rFonts w:ascii="Book Antiqua" w:hAnsi="Book Antiqua"/>
          <w:sz w:val="24"/>
          <w:szCs w:val="24"/>
        </w:rPr>
        <w:t xml:space="preserve"> 2015; </w:t>
      </w:r>
      <w:r w:rsidRPr="00A710FE">
        <w:rPr>
          <w:rFonts w:ascii="Book Antiqua" w:hAnsi="Book Antiqua"/>
          <w:b/>
          <w:sz w:val="24"/>
          <w:szCs w:val="24"/>
        </w:rPr>
        <w:t>36</w:t>
      </w:r>
      <w:r w:rsidRPr="00A710FE">
        <w:rPr>
          <w:rFonts w:ascii="Book Antiqua" w:hAnsi="Book Antiqua"/>
          <w:sz w:val="24"/>
          <w:szCs w:val="24"/>
        </w:rPr>
        <w:t>: 30-38 [PMID: 26459763 DOI: 10.1128/MCB.00702-15]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46 </w:t>
      </w:r>
      <w:r w:rsidRPr="00A710FE">
        <w:rPr>
          <w:rFonts w:ascii="Book Antiqua" w:hAnsi="Book Antiqua"/>
          <w:b/>
          <w:sz w:val="24"/>
          <w:szCs w:val="24"/>
        </w:rPr>
        <w:t>Xiao T</w:t>
      </w:r>
      <w:r w:rsidRPr="00A710FE">
        <w:rPr>
          <w:rFonts w:ascii="Book Antiqua" w:hAnsi="Book Antiqua"/>
          <w:sz w:val="24"/>
          <w:szCs w:val="24"/>
        </w:rPr>
        <w:t xml:space="preserve">, Liu L, Li H, Sun Y, Luo H, Li T, Wang S, Dalton S, Zhao RC, Chen R. Long Noncoding RNA ADINR Regulates Adipogenesis by Transcriptionally Activating C/EBPα. </w:t>
      </w:r>
      <w:r w:rsidRPr="00A710FE">
        <w:rPr>
          <w:rFonts w:ascii="Book Antiqua" w:hAnsi="Book Antiqua"/>
          <w:i/>
          <w:sz w:val="24"/>
          <w:szCs w:val="24"/>
        </w:rPr>
        <w:t>Stem Cell Reports</w:t>
      </w:r>
      <w:r w:rsidRPr="00A710FE">
        <w:rPr>
          <w:rFonts w:ascii="Book Antiqua" w:hAnsi="Book Antiqua"/>
          <w:sz w:val="24"/>
          <w:szCs w:val="24"/>
        </w:rPr>
        <w:t xml:space="preserve"> 2015; </w:t>
      </w:r>
      <w:r w:rsidRPr="00A710FE">
        <w:rPr>
          <w:rFonts w:ascii="Book Antiqua" w:hAnsi="Book Antiqua"/>
          <w:b/>
          <w:sz w:val="24"/>
          <w:szCs w:val="24"/>
        </w:rPr>
        <w:t>5</w:t>
      </w:r>
      <w:r w:rsidRPr="00A710FE">
        <w:rPr>
          <w:rFonts w:ascii="Book Antiqua" w:hAnsi="Book Antiqua"/>
          <w:sz w:val="24"/>
          <w:szCs w:val="24"/>
        </w:rPr>
        <w:t>: 856-865 [PMID: 26489893 DOI: 10.1016/j.stemcr.2015.09.007]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47 </w:t>
      </w:r>
      <w:r w:rsidRPr="00A710FE">
        <w:rPr>
          <w:rFonts w:ascii="Book Antiqua" w:hAnsi="Book Antiqua"/>
          <w:b/>
          <w:sz w:val="24"/>
          <w:szCs w:val="24"/>
        </w:rPr>
        <w:t>Li M</w:t>
      </w:r>
      <w:r w:rsidRPr="00A710FE">
        <w:rPr>
          <w:rFonts w:ascii="Book Antiqua" w:hAnsi="Book Antiqua"/>
          <w:sz w:val="24"/>
          <w:szCs w:val="24"/>
        </w:rPr>
        <w:t xml:space="preserve">, </w:t>
      </w:r>
      <w:proofErr w:type="spellStart"/>
      <w:r w:rsidRPr="00A710FE">
        <w:rPr>
          <w:rFonts w:ascii="Book Antiqua" w:hAnsi="Book Antiqua"/>
          <w:sz w:val="24"/>
          <w:szCs w:val="24"/>
        </w:rPr>
        <w:t>Xie</w:t>
      </w:r>
      <w:proofErr w:type="spellEnd"/>
      <w:r w:rsidRPr="00A710FE">
        <w:rPr>
          <w:rFonts w:ascii="Book Antiqua" w:hAnsi="Book Antiqua"/>
          <w:sz w:val="24"/>
          <w:szCs w:val="24"/>
        </w:rPr>
        <w:t xml:space="preserve"> Z, Wang P, Li J, Liu W, Tang S, Liu Z, Wu X, Wu Y, Shen H. The long noncoding RNA GAS5 negatively regulates the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differentiation of MSCs by modulating the miR-18a/CTGF axis as a </w:t>
      </w:r>
      <w:proofErr w:type="spellStart"/>
      <w:r w:rsidRPr="00A710FE">
        <w:rPr>
          <w:rFonts w:ascii="Book Antiqua" w:hAnsi="Book Antiqua"/>
          <w:sz w:val="24"/>
          <w:szCs w:val="24"/>
        </w:rPr>
        <w:t>ceRNA</w:t>
      </w:r>
      <w:proofErr w:type="spellEnd"/>
      <w:r w:rsidRPr="00A710FE">
        <w:rPr>
          <w:rFonts w:ascii="Book Antiqua" w:hAnsi="Book Antiqua"/>
          <w:sz w:val="24"/>
          <w:szCs w:val="24"/>
        </w:rPr>
        <w:t xml:space="preserve">. </w:t>
      </w:r>
      <w:r w:rsidRPr="00A710FE">
        <w:rPr>
          <w:rFonts w:ascii="Book Antiqua" w:hAnsi="Book Antiqua"/>
          <w:i/>
          <w:sz w:val="24"/>
          <w:szCs w:val="24"/>
        </w:rPr>
        <w:t>Cell Death Dis</w:t>
      </w:r>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554 [PMID: 29748618 DOI: 10.1038/s41419-018-0627-5]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48 </w:t>
      </w:r>
      <w:proofErr w:type="spellStart"/>
      <w:r w:rsidRPr="00A710FE">
        <w:rPr>
          <w:rFonts w:ascii="Book Antiqua" w:hAnsi="Book Antiqua"/>
          <w:b/>
          <w:sz w:val="24"/>
          <w:szCs w:val="24"/>
        </w:rPr>
        <w:t>Kalwa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Hänzelmann</w:t>
      </w:r>
      <w:proofErr w:type="spellEnd"/>
      <w:r w:rsidRPr="00A710FE">
        <w:rPr>
          <w:rFonts w:ascii="Book Antiqua" w:hAnsi="Book Antiqua"/>
          <w:sz w:val="24"/>
          <w:szCs w:val="24"/>
        </w:rPr>
        <w:t xml:space="preserve"> S, Otto S, </w:t>
      </w:r>
      <w:proofErr w:type="spellStart"/>
      <w:r w:rsidRPr="00A710FE">
        <w:rPr>
          <w:rFonts w:ascii="Book Antiqua" w:hAnsi="Book Antiqua"/>
          <w:sz w:val="24"/>
          <w:szCs w:val="24"/>
        </w:rPr>
        <w:t>Kuo</w:t>
      </w:r>
      <w:proofErr w:type="spellEnd"/>
      <w:r w:rsidRPr="00A710FE">
        <w:rPr>
          <w:rFonts w:ascii="Book Antiqua" w:hAnsi="Book Antiqua"/>
          <w:sz w:val="24"/>
          <w:szCs w:val="24"/>
        </w:rPr>
        <w:t xml:space="preserve"> CC, </w:t>
      </w:r>
      <w:proofErr w:type="spellStart"/>
      <w:r w:rsidRPr="00A710FE">
        <w:rPr>
          <w:rFonts w:ascii="Book Antiqua" w:hAnsi="Book Antiqua"/>
          <w:sz w:val="24"/>
          <w:szCs w:val="24"/>
        </w:rPr>
        <w:t>Franzen</w:t>
      </w:r>
      <w:proofErr w:type="spellEnd"/>
      <w:r w:rsidRPr="00A710FE">
        <w:rPr>
          <w:rFonts w:ascii="Book Antiqua" w:hAnsi="Book Antiqua"/>
          <w:sz w:val="24"/>
          <w:szCs w:val="24"/>
        </w:rPr>
        <w:t xml:space="preserve"> J, </w:t>
      </w:r>
      <w:proofErr w:type="spellStart"/>
      <w:r w:rsidRPr="00A710FE">
        <w:rPr>
          <w:rFonts w:ascii="Book Antiqua" w:hAnsi="Book Antiqua"/>
          <w:sz w:val="24"/>
          <w:szCs w:val="24"/>
        </w:rPr>
        <w:t>Joussen</w:t>
      </w:r>
      <w:proofErr w:type="spellEnd"/>
      <w:r w:rsidRPr="00A710FE">
        <w:rPr>
          <w:rFonts w:ascii="Book Antiqua" w:hAnsi="Book Antiqua"/>
          <w:sz w:val="24"/>
          <w:szCs w:val="24"/>
        </w:rPr>
        <w:t xml:space="preserve"> S, Fernandez-</w:t>
      </w:r>
      <w:proofErr w:type="spellStart"/>
      <w:r w:rsidRPr="00A710FE">
        <w:rPr>
          <w:rFonts w:ascii="Book Antiqua" w:hAnsi="Book Antiqua"/>
          <w:sz w:val="24"/>
          <w:szCs w:val="24"/>
        </w:rPr>
        <w:t>Rebollo</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Rath</w:t>
      </w:r>
      <w:proofErr w:type="spellEnd"/>
      <w:r w:rsidRPr="00A710FE">
        <w:rPr>
          <w:rFonts w:ascii="Book Antiqua" w:hAnsi="Book Antiqua"/>
          <w:sz w:val="24"/>
          <w:szCs w:val="24"/>
        </w:rPr>
        <w:t xml:space="preserve"> B, Koch C, Hofmann A, Lee SH, </w:t>
      </w:r>
      <w:proofErr w:type="spellStart"/>
      <w:r w:rsidRPr="00A710FE">
        <w:rPr>
          <w:rFonts w:ascii="Book Antiqua" w:hAnsi="Book Antiqua"/>
          <w:sz w:val="24"/>
          <w:szCs w:val="24"/>
        </w:rPr>
        <w:t>Teschendorff</w:t>
      </w:r>
      <w:proofErr w:type="spellEnd"/>
      <w:r w:rsidRPr="00A710FE">
        <w:rPr>
          <w:rFonts w:ascii="Book Antiqua" w:hAnsi="Book Antiqua"/>
          <w:sz w:val="24"/>
          <w:szCs w:val="24"/>
        </w:rPr>
        <w:t xml:space="preserve"> AE, </w:t>
      </w:r>
      <w:proofErr w:type="spellStart"/>
      <w:r w:rsidRPr="00A710FE">
        <w:rPr>
          <w:rFonts w:ascii="Book Antiqua" w:hAnsi="Book Antiqua"/>
          <w:sz w:val="24"/>
          <w:szCs w:val="24"/>
        </w:rPr>
        <w:t>Denecke</w:t>
      </w:r>
      <w:proofErr w:type="spellEnd"/>
      <w:r w:rsidRPr="00A710FE">
        <w:rPr>
          <w:rFonts w:ascii="Book Antiqua" w:hAnsi="Book Antiqua"/>
          <w:sz w:val="24"/>
          <w:szCs w:val="24"/>
        </w:rPr>
        <w:t xml:space="preserve"> B, Lin Q, </w:t>
      </w:r>
      <w:proofErr w:type="spellStart"/>
      <w:r w:rsidRPr="00A710FE">
        <w:rPr>
          <w:rFonts w:ascii="Book Antiqua" w:hAnsi="Book Antiqua"/>
          <w:sz w:val="24"/>
          <w:szCs w:val="24"/>
        </w:rPr>
        <w:t>Widschwendter</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Weinhold</w:t>
      </w:r>
      <w:proofErr w:type="spellEnd"/>
      <w:r w:rsidRPr="00A710FE">
        <w:rPr>
          <w:rFonts w:ascii="Book Antiqua" w:hAnsi="Book Antiqua"/>
          <w:sz w:val="24"/>
          <w:szCs w:val="24"/>
        </w:rPr>
        <w:t xml:space="preserve"> E, Costa IG, Wagner W. The </w:t>
      </w:r>
      <w:r w:rsidRPr="00A710FE">
        <w:rPr>
          <w:rFonts w:ascii="Book Antiqua" w:hAnsi="Book Antiqua"/>
          <w:sz w:val="24"/>
          <w:szCs w:val="24"/>
        </w:rPr>
        <w:lastRenderedPageBreak/>
        <w:t xml:space="preserve">lncRNA HOTAIR impacts on mesenchymal stem cells via triple helix formation. </w:t>
      </w:r>
      <w:r w:rsidRPr="00A710FE">
        <w:rPr>
          <w:rFonts w:ascii="Book Antiqua" w:hAnsi="Book Antiqua"/>
          <w:i/>
          <w:sz w:val="24"/>
          <w:szCs w:val="24"/>
        </w:rPr>
        <w:t>Nucleic Acids Res</w:t>
      </w:r>
      <w:r w:rsidRPr="00A710FE">
        <w:rPr>
          <w:rFonts w:ascii="Book Antiqua" w:hAnsi="Book Antiqua"/>
          <w:sz w:val="24"/>
          <w:szCs w:val="24"/>
        </w:rPr>
        <w:t xml:space="preserve"> 2016; </w:t>
      </w:r>
      <w:r w:rsidRPr="00A710FE">
        <w:rPr>
          <w:rFonts w:ascii="Book Antiqua" w:hAnsi="Book Antiqua"/>
          <w:b/>
          <w:sz w:val="24"/>
          <w:szCs w:val="24"/>
        </w:rPr>
        <w:t>44</w:t>
      </w:r>
      <w:r w:rsidRPr="00A710FE">
        <w:rPr>
          <w:rFonts w:ascii="Book Antiqua" w:hAnsi="Book Antiqua"/>
          <w:sz w:val="24"/>
          <w:szCs w:val="24"/>
        </w:rPr>
        <w:t>: 10631-10643 [PMID: 27634931 DOI: 10.1093/</w:t>
      </w:r>
      <w:proofErr w:type="spellStart"/>
      <w:r w:rsidRPr="00A710FE">
        <w:rPr>
          <w:rFonts w:ascii="Book Antiqua" w:hAnsi="Book Antiqua"/>
          <w:sz w:val="24"/>
          <w:szCs w:val="24"/>
        </w:rPr>
        <w:t>nar</w:t>
      </w:r>
      <w:proofErr w:type="spellEnd"/>
      <w:r w:rsidRPr="00A710FE">
        <w:rPr>
          <w:rFonts w:ascii="Book Antiqua" w:hAnsi="Book Antiqua"/>
          <w:sz w:val="24"/>
          <w:szCs w:val="24"/>
        </w:rPr>
        <w:t>/gkw802]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49 </w:t>
      </w:r>
      <w:r w:rsidRPr="00A710FE">
        <w:rPr>
          <w:rFonts w:ascii="Book Antiqua" w:hAnsi="Book Antiqua"/>
          <w:b/>
          <w:sz w:val="24"/>
          <w:szCs w:val="24"/>
        </w:rPr>
        <w:t>Yuan Z</w:t>
      </w:r>
      <w:r w:rsidRPr="00A710FE">
        <w:rPr>
          <w:rFonts w:ascii="Book Antiqua" w:hAnsi="Book Antiqua"/>
          <w:sz w:val="24"/>
          <w:szCs w:val="24"/>
        </w:rPr>
        <w:t xml:space="preserve">, Li Q, Luo S, Liu Z, Luo D, Zhang B, Zhang D, Rao P, Xiao J. </w:t>
      </w:r>
      <w:proofErr w:type="spellStart"/>
      <w:r w:rsidRPr="00A710FE">
        <w:rPr>
          <w:rFonts w:ascii="Book Antiqua" w:hAnsi="Book Antiqua"/>
          <w:sz w:val="24"/>
          <w:szCs w:val="24"/>
        </w:rPr>
        <w:t>PPARγ</w:t>
      </w:r>
      <w:proofErr w:type="spellEnd"/>
      <w:r w:rsidRPr="00A710FE">
        <w:rPr>
          <w:rFonts w:ascii="Book Antiqua" w:hAnsi="Book Antiqua"/>
          <w:sz w:val="24"/>
          <w:szCs w:val="24"/>
        </w:rPr>
        <w:t xml:space="preserve"> and </w:t>
      </w:r>
      <w:proofErr w:type="spellStart"/>
      <w:r w:rsidRPr="00A710FE">
        <w:rPr>
          <w:rFonts w:ascii="Book Antiqua" w:hAnsi="Book Antiqua"/>
          <w:sz w:val="24"/>
          <w:szCs w:val="24"/>
        </w:rPr>
        <w:t>Wnt</w:t>
      </w:r>
      <w:proofErr w:type="spellEnd"/>
      <w:r w:rsidRPr="00A710FE">
        <w:rPr>
          <w:rFonts w:ascii="Book Antiqua" w:hAnsi="Book Antiqua"/>
          <w:sz w:val="24"/>
          <w:szCs w:val="24"/>
        </w:rPr>
        <w:t xml:space="preserve"> Signaling in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and Osteogenic Differentiation of Mesenchymal Stem Cells. </w:t>
      </w:r>
      <w:proofErr w:type="spellStart"/>
      <w:r w:rsidRPr="00A710FE">
        <w:rPr>
          <w:rFonts w:ascii="Book Antiqua" w:hAnsi="Book Antiqua"/>
          <w:i/>
          <w:sz w:val="24"/>
          <w:szCs w:val="24"/>
        </w:rPr>
        <w:t>Curr</w:t>
      </w:r>
      <w:proofErr w:type="spellEnd"/>
      <w:r w:rsidRPr="00A710FE">
        <w:rPr>
          <w:rFonts w:ascii="Book Antiqua" w:hAnsi="Book Antiqua"/>
          <w:i/>
          <w:sz w:val="24"/>
          <w:szCs w:val="24"/>
        </w:rPr>
        <w:t xml:space="preserve"> 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2016; </w:t>
      </w:r>
      <w:r w:rsidRPr="00A710FE">
        <w:rPr>
          <w:rFonts w:ascii="Book Antiqua" w:hAnsi="Book Antiqua"/>
          <w:b/>
          <w:sz w:val="24"/>
          <w:szCs w:val="24"/>
        </w:rPr>
        <w:t>11</w:t>
      </w:r>
      <w:r w:rsidRPr="00A710FE">
        <w:rPr>
          <w:rFonts w:ascii="Book Antiqua" w:hAnsi="Book Antiqua"/>
          <w:sz w:val="24"/>
          <w:szCs w:val="24"/>
        </w:rPr>
        <w:t>: 216-225 [PMID: 25986621 DOI: 10.2174/1574888X10666150519093429]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50 </w:t>
      </w:r>
      <w:r w:rsidRPr="00A710FE">
        <w:rPr>
          <w:rFonts w:ascii="Book Antiqua" w:hAnsi="Book Antiqua"/>
          <w:b/>
          <w:sz w:val="24"/>
          <w:szCs w:val="24"/>
        </w:rPr>
        <w:t>Kim M</w:t>
      </w:r>
      <w:r w:rsidRPr="00A710FE">
        <w:rPr>
          <w:rFonts w:ascii="Book Antiqua" w:hAnsi="Book Antiqua"/>
          <w:sz w:val="24"/>
          <w:szCs w:val="24"/>
        </w:rPr>
        <w:t xml:space="preserve">, Kim C, Choi YS, Kim M, Park C, Suh Y. Age-related alterations in mesenchymal stem cells related to shift in differentiation from osteogenic to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potential: implication to age-associated bone diseases and defects. </w:t>
      </w:r>
      <w:r w:rsidRPr="00A710FE">
        <w:rPr>
          <w:rFonts w:ascii="Book Antiqua" w:hAnsi="Book Antiqua"/>
          <w:i/>
          <w:sz w:val="24"/>
          <w:szCs w:val="24"/>
        </w:rPr>
        <w:t>Mech Ageing Dev</w:t>
      </w:r>
      <w:r w:rsidRPr="00A710FE">
        <w:rPr>
          <w:rFonts w:ascii="Book Antiqua" w:hAnsi="Book Antiqua"/>
          <w:sz w:val="24"/>
          <w:szCs w:val="24"/>
        </w:rPr>
        <w:t xml:space="preserve"> 2012; </w:t>
      </w:r>
      <w:r w:rsidRPr="00A710FE">
        <w:rPr>
          <w:rFonts w:ascii="Book Antiqua" w:hAnsi="Book Antiqua"/>
          <w:b/>
          <w:sz w:val="24"/>
          <w:szCs w:val="24"/>
        </w:rPr>
        <w:t>133</w:t>
      </w:r>
      <w:r w:rsidRPr="00A710FE">
        <w:rPr>
          <w:rFonts w:ascii="Book Antiqua" w:hAnsi="Book Antiqua"/>
          <w:sz w:val="24"/>
          <w:szCs w:val="24"/>
        </w:rPr>
        <w:t>: 215-225 [PMID: 22738657 DOI: 10.1016/j.mad.2012.03.014]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51 </w:t>
      </w:r>
      <w:r w:rsidRPr="00A710FE">
        <w:rPr>
          <w:rFonts w:ascii="Book Antiqua" w:hAnsi="Book Antiqua"/>
          <w:b/>
          <w:sz w:val="24"/>
          <w:szCs w:val="24"/>
        </w:rPr>
        <w:t xml:space="preserve">van </w:t>
      </w:r>
      <w:proofErr w:type="spellStart"/>
      <w:r w:rsidRPr="00A710FE">
        <w:rPr>
          <w:rFonts w:ascii="Book Antiqua" w:hAnsi="Book Antiqua"/>
          <w:b/>
          <w:sz w:val="24"/>
          <w:szCs w:val="24"/>
        </w:rPr>
        <w:t>Zoelen</w:t>
      </w:r>
      <w:proofErr w:type="spellEnd"/>
      <w:r w:rsidRPr="00A710FE">
        <w:rPr>
          <w:rFonts w:ascii="Book Antiqua" w:hAnsi="Book Antiqua"/>
          <w:b/>
          <w:sz w:val="24"/>
          <w:szCs w:val="24"/>
        </w:rPr>
        <w:t xml:space="preserve"> EJ</w:t>
      </w:r>
      <w:r w:rsidRPr="00A710FE">
        <w:rPr>
          <w:rFonts w:ascii="Book Antiqua" w:hAnsi="Book Antiqua"/>
          <w:sz w:val="24"/>
          <w:szCs w:val="24"/>
        </w:rPr>
        <w:t xml:space="preserve">, Duarte I, Hendriks JM, van der </w:t>
      </w:r>
      <w:proofErr w:type="spellStart"/>
      <w:r w:rsidRPr="00A710FE">
        <w:rPr>
          <w:rFonts w:ascii="Book Antiqua" w:hAnsi="Book Antiqua"/>
          <w:sz w:val="24"/>
          <w:szCs w:val="24"/>
        </w:rPr>
        <w:t>Woning</w:t>
      </w:r>
      <w:proofErr w:type="spellEnd"/>
      <w:r w:rsidRPr="00A710FE">
        <w:rPr>
          <w:rFonts w:ascii="Book Antiqua" w:hAnsi="Book Antiqua"/>
          <w:sz w:val="24"/>
          <w:szCs w:val="24"/>
        </w:rPr>
        <w:t xml:space="preserve"> SP. TGFβ-induced switch from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to osteogenic differentiation of human mesenchymal stem cells: identification of drug targets for prevention of fat cell differentiation.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123 [PMID: 27562730 DOI: 10.1186/s13287-016-0375-3]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52 </w:t>
      </w:r>
      <w:r w:rsidRPr="00A710FE">
        <w:rPr>
          <w:rFonts w:ascii="Book Antiqua" w:hAnsi="Book Antiqua"/>
          <w:b/>
          <w:sz w:val="24"/>
          <w:szCs w:val="24"/>
        </w:rPr>
        <w:t>Huang Y</w:t>
      </w:r>
      <w:r w:rsidRPr="00A710FE">
        <w:rPr>
          <w:rFonts w:ascii="Book Antiqua" w:hAnsi="Book Antiqua"/>
          <w:sz w:val="24"/>
          <w:szCs w:val="24"/>
        </w:rPr>
        <w:t xml:space="preserve">, Zheng Y,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C, Li X, Jia L, Li W. Long Non-coding RNA H19 Inhibits Adipocyte Differentiation of Bone Marrow Mesenchymal Stem Cells through Epigenetic Modulation of Histone Deacetylases. </w:t>
      </w:r>
      <w:r w:rsidRPr="00A710FE">
        <w:rPr>
          <w:rFonts w:ascii="Book Antiqua" w:hAnsi="Book Antiqua"/>
          <w:i/>
          <w:sz w:val="24"/>
          <w:szCs w:val="24"/>
        </w:rPr>
        <w:t>Sci Rep</w:t>
      </w:r>
      <w:r w:rsidRPr="00A710FE">
        <w:rPr>
          <w:rFonts w:ascii="Book Antiqua" w:hAnsi="Book Antiqua"/>
          <w:sz w:val="24"/>
          <w:szCs w:val="24"/>
        </w:rPr>
        <w:t xml:space="preserve"> 2016; </w:t>
      </w:r>
      <w:r w:rsidRPr="00A710FE">
        <w:rPr>
          <w:rFonts w:ascii="Book Antiqua" w:hAnsi="Book Antiqua"/>
          <w:b/>
          <w:sz w:val="24"/>
          <w:szCs w:val="24"/>
        </w:rPr>
        <w:t>6</w:t>
      </w:r>
      <w:r w:rsidRPr="00A710FE">
        <w:rPr>
          <w:rFonts w:ascii="Book Antiqua" w:hAnsi="Book Antiqua"/>
          <w:sz w:val="24"/>
          <w:szCs w:val="24"/>
        </w:rPr>
        <w:t>: 28897 [PMID: 27349231 DOI: 10.1038/srep28897]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53 </w:t>
      </w:r>
      <w:r w:rsidRPr="00A710FE">
        <w:rPr>
          <w:rFonts w:ascii="Book Antiqua" w:hAnsi="Book Antiqua"/>
          <w:b/>
          <w:sz w:val="24"/>
          <w:szCs w:val="24"/>
        </w:rPr>
        <w:t>Shang G</w:t>
      </w:r>
      <w:r w:rsidRPr="00A710FE">
        <w:rPr>
          <w:rFonts w:ascii="Book Antiqua" w:hAnsi="Book Antiqua"/>
          <w:sz w:val="24"/>
          <w:szCs w:val="24"/>
        </w:rPr>
        <w:t xml:space="preserve">, Wang Y, Xu Y, Zhang S, Sun X, Guan H, Zhao X, Wang Y, Li Y, Zhao G. Long non-coding RNA TCONS_00041960 enhances osteogenesis and inhibits adipogenesis of rat bone marrow mesenchymal stem cell by targeting miR-204-5p and miR-125a-3p. </w:t>
      </w:r>
      <w:r w:rsidRPr="00A710FE">
        <w:rPr>
          <w:rFonts w:ascii="Book Antiqua" w:hAnsi="Book Antiqua"/>
          <w:i/>
          <w:sz w:val="24"/>
          <w:szCs w:val="24"/>
        </w:rPr>
        <w:t xml:space="preserve">J Cell </w:t>
      </w:r>
      <w:proofErr w:type="spellStart"/>
      <w:r w:rsidRPr="00A710FE">
        <w:rPr>
          <w:rFonts w:ascii="Book Antiqua" w:hAnsi="Book Antiqua"/>
          <w:i/>
          <w:sz w:val="24"/>
          <w:szCs w:val="24"/>
        </w:rPr>
        <w:t>Physiol</w:t>
      </w:r>
      <w:proofErr w:type="spellEnd"/>
      <w:r w:rsidRPr="00A710FE">
        <w:rPr>
          <w:rFonts w:ascii="Book Antiqua" w:hAnsi="Book Antiqua"/>
          <w:sz w:val="24"/>
          <w:szCs w:val="24"/>
        </w:rPr>
        <w:t xml:space="preserve"> 2018; </w:t>
      </w:r>
      <w:r w:rsidRPr="00A710FE">
        <w:rPr>
          <w:rFonts w:ascii="Book Antiqua" w:hAnsi="Book Antiqua"/>
          <w:b/>
          <w:sz w:val="24"/>
          <w:szCs w:val="24"/>
        </w:rPr>
        <w:t>233</w:t>
      </w:r>
      <w:r w:rsidRPr="00A710FE">
        <w:rPr>
          <w:rFonts w:ascii="Book Antiqua" w:hAnsi="Book Antiqua"/>
          <w:sz w:val="24"/>
          <w:szCs w:val="24"/>
        </w:rPr>
        <w:t>: 6041-6051 [PMID: 29319166 DOI: 10.1002/jcp.26424]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54 </w:t>
      </w:r>
      <w:r w:rsidRPr="00A710FE">
        <w:rPr>
          <w:rFonts w:ascii="Book Antiqua" w:hAnsi="Book Antiqua"/>
          <w:b/>
          <w:sz w:val="24"/>
          <w:szCs w:val="24"/>
        </w:rPr>
        <w:t>Li CJ</w:t>
      </w:r>
      <w:r w:rsidRPr="00A710FE">
        <w:rPr>
          <w:rFonts w:ascii="Book Antiqua" w:hAnsi="Book Antiqua"/>
          <w:sz w:val="24"/>
          <w:szCs w:val="24"/>
        </w:rPr>
        <w:t xml:space="preserve">, Xiao Y, Yang M, Su T, Sun X, Guo Q, Huang Y, Luo XH. Long noncoding RNA </w:t>
      </w:r>
      <w:proofErr w:type="spellStart"/>
      <w:r w:rsidRPr="00A710FE">
        <w:rPr>
          <w:rFonts w:ascii="Book Antiqua" w:hAnsi="Book Antiqua"/>
          <w:sz w:val="24"/>
          <w:szCs w:val="24"/>
        </w:rPr>
        <w:t>Bmncr</w:t>
      </w:r>
      <w:proofErr w:type="spellEnd"/>
      <w:r w:rsidRPr="00A710FE">
        <w:rPr>
          <w:rFonts w:ascii="Book Antiqua" w:hAnsi="Book Antiqua"/>
          <w:sz w:val="24"/>
          <w:szCs w:val="24"/>
        </w:rPr>
        <w:t xml:space="preserve"> regulates mesenchymal stem cell fate during skeletal aging. </w:t>
      </w:r>
      <w:r w:rsidRPr="00A710FE">
        <w:rPr>
          <w:rFonts w:ascii="Book Antiqua" w:hAnsi="Book Antiqua"/>
          <w:i/>
          <w:sz w:val="24"/>
          <w:szCs w:val="24"/>
        </w:rPr>
        <w:t xml:space="preserve">J </w:t>
      </w:r>
      <w:proofErr w:type="spellStart"/>
      <w:r w:rsidRPr="00A710FE">
        <w:rPr>
          <w:rFonts w:ascii="Book Antiqua" w:hAnsi="Book Antiqua"/>
          <w:i/>
          <w:sz w:val="24"/>
          <w:szCs w:val="24"/>
        </w:rPr>
        <w:t>Clin</w:t>
      </w:r>
      <w:proofErr w:type="spellEnd"/>
      <w:r w:rsidRPr="00A710FE">
        <w:rPr>
          <w:rFonts w:ascii="Book Antiqua" w:hAnsi="Book Antiqua"/>
          <w:i/>
          <w:sz w:val="24"/>
          <w:szCs w:val="24"/>
        </w:rPr>
        <w:t xml:space="preserve"> Invest</w:t>
      </w:r>
      <w:r w:rsidRPr="00A710FE">
        <w:rPr>
          <w:rFonts w:ascii="Book Antiqua" w:hAnsi="Book Antiqua"/>
          <w:sz w:val="24"/>
          <w:szCs w:val="24"/>
        </w:rPr>
        <w:t xml:space="preserve"> 2018; </w:t>
      </w:r>
      <w:r w:rsidRPr="00A710FE">
        <w:rPr>
          <w:rFonts w:ascii="Book Antiqua" w:hAnsi="Book Antiqua"/>
          <w:b/>
          <w:sz w:val="24"/>
          <w:szCs w:val="24"/>
        </w:rPr>
        <w:t>128</w:t>
      </w:r>
      <w:r w:rsidRPr="00A710FE">
        <w:rPr>
          <w:rFonts w:ascii="Book Antiqua" w:hAnsi="Book Antiqua"/>
          <w:sz w:val="24"/>
          <w:szCs w:val="24"/>
        </w:rPr>
        <w:t>: 5251-5266 [PMID: 30352426 DOI: 10.1172/JCI99044]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55 </w:t>
      </w:r>
      <w:proofErr w:type="spellStart"/>
      <w:r w:rsidRPr="00A710FE">
        <w:rPr>
          <w:rFonts w:ascii="Book Antiqua" w:hAnsi="Book Antiqua"/>
          <w:b/>
          <w:sz w:val="24"/>
          <w:szCs w:val="24"/>
        </w:rPr>
        <w:t>Strioga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Viswanathan S, </w:t>
      </w:r>
      <w:proofErr w:type="spellStart"/>
      <w:r w:rsidRPr="00A710FE">
        <w:rPr>
          <w:rFonts w:ascii="Book Antiqua" w:hAnsi="Book Antiqua"/>
          <w:sz w:val="24"/>
          <w:szCs w:val="24"/>
        </w:rPr>
        <w:t>Darinskas</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Slaby</w:t>
      </w:r>
      <w:proofErr w:type="spellEnd"/>
      <w:r w:rsidRPr="00A710FE">
        <w:rPr>
          <w:rFonts w:ascii="Book Antiqua" w:hAnsi="Book Antiqua"/>
          <w:sz w:val="24"/>
          <w:szCs w:val="24"/>
        </w:rPr>
        <w:t xml:space="preserve"> O, </w:t>
      </w:r>
      <w:proofErr w:type="spellStart"/>
      <w:r w:rsidRPr="00A710FE">
        <w:rPr>
          <w:rFonts w:ascii="Book Antiqua" w:hAnsi="Book Antiqua"/>
          <w:sz w:val="24"/>
          <w:szCs w:val="24"/>
        </w:rPr>
        <w:t>Michalek</w:t>
      </w:r>
      <w:proofErr w:type="spellEnd"/>
      <w:r w:rsidRPr="00A710FE">
        <w:rPr>
          <w:rFonts w:ascii="Book Antiqua" w:hAnsi="Book Antiqua"/>
          <w:sz w:val="24"/>
          <w:szCs w:val="24"/>
        </w:rPr>
        <w:t xml:space="preserve"> J. Same or not the same? Comparison of adipose tissue-derived versus bone marrow-derived mesenchymal stem and stromal cells. </w:t>
      </w:r>
      <w:r w:rsidRPr="00A710FE">
        <w:rPr>
          <w:rFonts w:ascii="Book Antiqua" w:hAnsi="Book Antiqua"/>
          <w:i/>
          <w:sz w:val="24"/>
          <w:szCs w:val="24"/>
        </w:rPr>
        <w:t>Stem Cells Dev</w:t>
      </w:r>
      <w:r w:rsidRPr="00A710FE">
        <w:rPr>
          <w:rFonts w:ascii="Book Antiqua" w:hAnsi="Book Antiqua"/>
          <w:sz w:val="24"/>
          <w:szCs w:val="24"/>
        </w:rPr>
        <w:t xml:space="preserve"> 2012; </w:t>
      </w:r>
      <w:r w:rsidRPr="00A710FE">
        <w:rPr>
          <w:rFonts w:ascii="Book Antiqua" w:hAnsi="Book Antiqua"/>
          <w:b/>
          <w:sz w:val="24"/>
          <w:szCs w:val="24"/>
        </w:rPr>
        <w:t>21</w:t>
      </w:r>
      <w:r w:rsidRPr="00A710FE">
        <w:rPr>
          <w:rFonts w:ascii="Book Antiqua" w:hAnsi="Book Antiqua"/>
          <w:sz w:val="24"/>
          <w:szCs w:val="24"/>
        </w:rPr>
        <w:t>: 2724-2752 [PMID: 22468918 DOI: 10.1089/scd.2011.0722]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56 </w:t>
      </w:r>
      <w:r w:rsidRPr="00A710FE">
        <w:rPr>
          <w:rFonts w:ascii="Book Antiqua" w:hAnsi="Book Antiqua"/>
          <w:b/>
          <w:sz w:val="24"/>
          <w:szCs w:val="24"/>
        </w:rPr>
        <w:t>Wang Q</w:t>
      </w:r>
      <w:r w:rsidRPr="00A710FE">
        <w:rPr>
          <w:rFonts w:ascii="Book Antiqua" w:hAnsi="Book Antiqua"/>
          <w:sz w:val="24"/>
          <w:szCs w:val="24"/>
        </w:rPr>
        <w:t xml:space="preserve">, Li Y, Zhang Y, Ma L, Lin L, Meng J, Jiang L, Wang L, Zhou P, Zhang Y. LncRNA MEG3 inhibited osteogenic differentiation of bone marrow mesenchymal stem cells from postmenopausal osteoporosis by targeting miR-133a-3p. </w:t>
      </w:r>
      <w:r w:rsidRPr="00A710FE">
        <w:rPr>
          <w:rFonts w:ascii="Book Antiqua" w:hAnsi="Book Antiqua"/>
          <w:i/>
          <w:sz w:val="24"/>
          <w:szCs w:val="24"/>
        </w:rPr>
        <w:t xml:space="preserve">Biomed </w:t>
      </w:r>
      <w:proofErr w:type="spellStart"/>
      <w:r w:rsidRPr="00A710FE">
        <w:rPr>
          <w:rFonts w:ascii="Book Antiqua" w:hAnsi="Book Antiqua"/>
          <w:i/>
          <w:sz w:val="24"/>
          <w:szCs w:val="24"/>
        </w:rPr>
        <w:t>Pharmacother</w:t>
      </w:r>
      <w:proofErr w:type="spellEnd"/>
      <w:r w:rsidRPr="00A710FE">
        <w:rPr>
          <w:rFonts w:ascii="Book Antiqua" w:hAnsi="Book Antiqua"/>
          <w:sz w:val="24"/>
          <w:szCs w:val="24"/>
        </w:rPr>
        <w:t xml:space="preserve"> 2017; </w:t>
      </w:r>
      <w:r w:rsidRPr="00A710FE">
        <w:rPr>
          <w:rFonts w:ascii="Book Antiqua" w:hAnsi="Book Antiqua"/>
          <w:b/>
          <w:sz w:val="24"/>
          <w:szCs w:val="24"/>
        </w:rPr>
        <w:t>89</w:t>
      </w:r>
      <w:r w:rsidRPr="00A710FE">
        <w:rPr>
          <w:rFonts w:ascii="Book Antiqua" w:hAnsi="Book Antiqua"/>
          <w:sz w:val="24"/>
          <w:szCs w:val="24"/>
        </w:rPr>
        <w:t>: 1178-1186 [PMID: 28320084 DOI: 10.1016/j.biopha.2017.02.090]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57 </w:t>
      </w:r>
      <w:r w:rsidRPr="00A710FE">
        <w:rPr>
          <w:rFonts w:ascii="Book Antiqua" w:hAnsi="Book Antiqua"/>
          <w:b/>
          <w:sz w:val="24"/>
          <w:szCs w:val="24"/>
        </w:rPr>
        <w:t>Li Z</w:t>
      </w:r>
      <w:r w:rsidRPr="00A710FE">
        <w:rPr>
          <w:rFonts w:ascii="Book Antiqua" w:hAnsi="Book Antiqua"/>
          <w:sz w:val="24"/>
          <w:szCs w:val="24"/>
        </w:rPr>
        <w:t xml:space="preserve">,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C, Chen S, Zheng Y, Huang Y, Jia L, Ge W, Zhou Y. Long non-coding RNA MEG3 inhibits adipogenesis and promotes osteogenesis of human adipose-derived mesenchymal stem cells via miR-140-5p.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2017; </w:t>
      </w:r>
      <w:r w:rsidRPr="00A710FE">
        <w:rPr>
          <w:rFonts w:ascii="Book Antiqua" w:hAnsi="Book Antiqua"/>
          <w:b/>
          <w:sz w:val="24"/>
          <w:szCs w:val="24"/>
        </w:rPr>
        <w:t>433</w:t>
      </w:r>
      <w:r w:rsidRPr="00A710FE">
        <w:rPr>
          <w:rFonts w:ascii="Book Antiqua" w:hAnsi="Book Antiqua"/>
          <w:sz w:val="24"/>
          <w:szCs w:val="24"/>
        </w:rPr>
        <w:t>: 51-60 [PMID: 28382492 DOI: 10.1007/s11010-017-3015-z]</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58 </w:t>
      </w:r>
      <w:r w:rsidRPr="00A710FE">
        <w:rPr>
          <w:rFonts w:ascii="Book Antiqua" w:hAnsi="Book Antiqua"/>
          <w:b/>
          <w:sz w:val="24"/>
          <w:szCs w:val="24"/>
        </w:rPr>
        <w:t>Yu DA</w:t>
      </w:r>
      <w:r w:rsidRPr="00A710FE">
        <w:rPr>
          <w:rFonts w:ascii="Book Antiqua" w:hAnsi="Book Antiqua"/>
          <w:sz w:val="24"/>
          <w:szCs w:val="24"/>
        </w:rPr>
        <w:t xml:space="preserve">, Han J, Kim BS. Stimulation of chondrogenic differentiation of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Stem Cells</w:t>
      </w:r>
      <w:r w:rsidRPr="00A710FE">
        <w:rPr>
          <w:rFonts w:ascii="Book Antiqua" w:hAnsi="Book Antiqua"/>
          <w:sz w:val="24"/>
          <w:szCs w:val="24"/>
        </w:rPr>
        <w:t xml:space="preserve"> 2012; </w:t>
      </w:r>
      <w:r w:rsidRPr="00A710FE">
        <w:rPr>
          <w:rFonts w:ascii="Book Antiqua" w:hAnsi="Book Antiqua"/>
          <w:b/>
          <w:sz w:val="24"/>
          <w:szCs w:val="24"/>
        </w:rPr>
        <w:t>5</w:t>
      </w:r>
      <w:r w:rsidRPr="00A710FE">
        <w:rPr>
          <w:rFonts w:ascii="Book Antiqua" w:hAnsi="Book Antiqua"/>
          <w:sz w:val="24"/>
          <w:szCs w:val="24"/>
        </w:rPr>
        <w:t>: 16-22 [PMID: 24298351 DOI: 10.15283/ijsc.2012.5.1.16]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59 </w:t>
      </w:r>
      <w:r w:rsidRPr="00A710FE">
        <w:rPr>
          <w:rFonts w:ascii="Book Antiqua" w:hAnsi="Book Antiqua"/>
          <w:b/>
          <w:sz w:val="24"/>
          <w:szCs w:val="24"/>
        </w:rPr>
        <w:t>Wang L</w:t>
      </w:r>
      <w:r w:rsidRPr="00A710FE">
        <w:rPr>
          <w:rFonts w:ascii="Book Antiqua" w:hAnsi="Book Antiqua"/>
          <w:sz w:val="24"/>
          <w:szCs w:val="24"/>
        </w:rPr>
        <w:t xml:space="preserve">, Li Z, Li Z, Yu B, Wang Y. Long noncoding RNAs expression signatures in chondrogenic differentiation of human bone marrow mesenchymal stem cells.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2015; </w:t>
      </w:r>
      <w:r w:rsidRPr="00A710FE">
        <w:rPr>
          <w:rFonts w:ascii="Book Antiqua" w:hAnsi="Book Antiqua"/>
          <w:b/>
          <w:sz w:val="24"/>
          <w:szCs w:val="24"/>
        </w:rPr>
        <w:t>456</w:t>
      </w:r>
      <w:r w:rsidRPr="00A710FE">
        <w:rPr>
          <w:rFonts w:ascii="Book Antiqua" w:hAnsi="Book Antiqua"/>
          <w:sz w:val="24"/>
          <w:szCs w:val="24"/>
        </w:rPr>
        <w:t>: 459-464 [PMID: 25482444 DOI: 10.1016/j.bbrc.2014.11.106]</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60 </w:t>
      </w:r>
      <w:r w:rsidRPr="00A710FE">
        <w:rPr>
          <w:rFonts w:ascii="Book Antiqua" w:hAnsi="Book Antiqua"/>
          <w:b/>
          <w:sz w:val="24"/>
          <w:szCs w:val="24"/>
        </w:rPr>
        <w:t>Cao Z</w:t>
      </w:r>
      <w:r w:rsidRPr="00A710FE">
        <w:rPr>
          <w:rFonts w:ascii="Book Antiqua" w:hAnsi="Book Antiqua"/>
          <w:sz w:val="24"/>
          <w:szCs w:val="24"/>
        </w:rPr>
        <w:t xml:space="preserve">, Huang S, Li J, Bai Y, Dou C, Liu C, Kang F, Gong X, Ding H,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T, Dong S. Long noncoding RNA expression profiles in chondrogenic and hypertrophic differentiation of mouse mesenchymal stem cells. </w:t>
      </w:r>
      <w:proofErr w:type="spellStart"/>
      <w:r w:rsidRPr="00A710FE">
        <w:rPr>
          <w:rFonts w:ascii="Book Antiqua" w:hAnsi="Book Antiqua"/>
          <w:i/>
          <w:sz w:val="24"/>
          <w:szCs w:val="24"/>
        </w:rPr>
        <w:t>Funct</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Integr</w:t>
      </w:r>
      <w:proofErr w:type="spellEnd"/>
      <w:r w:rsidRPr="00A710FE">
        <w:rPr>
          <w:rFonts w:ascii="Book Antiqua" w:hAnsi="Book Antiqua"/>
          <w:i/>
          <w:sz w:val="24"/>
          <w:szCs w:val="24"/>
        </w:rPr>
        <w:t xml:space="preserve"> Genomics</w:t>
      </w:r>
      <w:r w:rsidRPr="00A710FE">
        <w:rPr>
          <w:rFonts w:ascii="Book Antiqua" w:hAnsi="Book Antiqua"/>
          <w:sz w:val="24"/>
          <w:szCs w:val="24"/>
        </w:rPr>
        <w:t xml:space="preserve"> 2017; </w:t>
      </w:r>
      <w:r w:rsidRPr="00A710FE">
        <w:rPr>
          <w:rFonts w:ascii="Book Antiqua" w:hAnsi="Book Antiqua"/>
          <w:b/>
          <w:sz w:val="24"/>
          <w:szCs w:val="24"/>
        </w:rPr>
        <w:t>17</w:t>
      </w:r>
      <w:r w:rsidRPr="00A710FE">
        <w:rPr>
          <w:rFonts w:ascii="Book Antiqua" w:hAnsi="Book Antiqua"/>
          <w:sz w:val="24"/>
          <w:szCs w:val="24"/>
        </w:rPr>
        <w:t>: 739-749 [PMID: 28735352 DOI: 10.1007/s10142-017-0569-5]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61 </w:t>
      </w:r>
      <w:r w:rsidRPr="00A710FE">
        <w:rPr>
          <w:rFonts w:ascii="Book Antiqua" w:hAnsi="Book Antiqua"/>
          <w:b/>
          <w:sz w:val="24"/>
          <w:szCs w:val="24"/>
        </w:rPr>
        <w:t>Barter MJ</w:t>
      </w:r>
      <w:r w:rsidRPr="00A710FE">
        <w:rPr>
          <w:rFonts w:ascii="Book Antiqua" w:hAnsi="Book Antiqua"/>
          <w:sz w:val="24"/>
          <w:szCs w:val="24"/>
        </w:rPr>
        <w:t>, Gomez R, Hyatt S, Cheung K, Skelton AJ, Xu Y, Clark IM, Young DA. The long non-coding RNA &lt;</w:t>
      </w:r>
      <w:proofErr w:type="spellStart"/>
      <w:r w:rsidRPr="00A710FE">
        <w:rPr>
          <w:rFonts w:ascii="Book Antiqua" w:hAnsi="Book Antiqua"/>
          <w:sz w:val="24"/>
          <w:szCs w:val="24"/>
        </w:rPr>
        <w:t>i</w:t>
      </w:r>
      <w:proofErr w:type="spellEnd"/>
      <w:r w:rsidRPr="00A710FE">
        <w:rPr>
          <w:rFonts w:ascii="Book Antiqua" w:hAnsi="Book Antiqua"/>
          <w:sz w:val="24"/>
          <w:szCs w:val="24"/>
        </w:rPr>
        <w:t>&gt;ROCR&lt;/</w:t>
      </w:r>
      <w:proofErr w:type="spellStart"/>
      <w:r w:rsidRPr="00A710FE">
        <w:rPr>
          <w:rFonts w:ascii="Book Antiqua" w:hAnsi="Book Antiqua"/>
          <w:sz w:val="24"/>
          <w:szCs w:val="24"/>
        </w:rPr>
        <w:t>i</w:t>
      </w:r>
      <w:proofErr w:type="spellEnd"/>
      <w:r w:rsidRPr="00A710FE">
        <w:rPr>
          <w:rFonts w:ascii="Book Antiqua" w:hAnsi="Book Antiqua"/>
          <w:sz w:val="24"/>
          <w:szCs w:val="24"/>
        </w:rPr>
        <w:t xml:space="preserve">&gt; contributes to SOX9 expression and chondrogenic differentiation of human mesenchymal stem cells. </w:t>
      </w:r>
      <w:r w:rsidRPr="00A710FE">
        <w:rPr>
          <w:rFonts w:ascii="Book Antiqua" w:hAnsi="Book Antiqua"/>
          <w:i/>
          <w:sz w:val="24"/>
          <w:szCs w:val="24"/>
        </w:rPr>
        <w:t>Development</w:t>
      </w:r>
      <w:r w:rsidRPr="00A710FE">
        <w:rPr>
          <w:rFonts w:ascii="Book Antiqua" w:hAnsi="Book Antiqua"/>
          <w:sz w:val="24"/>
          <w:szCs w:val="24"/>
        </w:rPr>
        <w:t xml:space="preserve"> 2017; </w:t>
      </w:r>
      <w:r w:rsidRPr="00A710FE">
        <w:rPr>
          <w:rFonts w:ascii="Book Antiqua" w:hAnsi="Book Antiqua"/>
          <w:b/>
          <w:sz w:val="24"/>
          <w:szCs w:val="24"/>
        </w:rPr>
        <w:t>144</w:t>
      </w:r>
      <w:r w:rsidRPr="00A710FE">
        <w:rPr>
          <w:rFonts w:ascii="Book Antiqua" w:hAnsi="Book Antiqua"/>
          <w:sz w:val="24"/>
          <w:szCs w:val="24"/>
        </w:rPr>
        <w:t>: 4510-4521 [PMID: 29084806 DOI: 10.1242/dev.152504]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62 </w:t>
      </w:r>
      <w:proofErr w:type="spellStart"/>
      <w:r w:rsidRPr="00A710FE">
        <w:rPr>
          <w:rFonts w:ascii="Book Antiqua" w:hAnsi="Book Antiqua"/>
          <w:b/>
          <w:sz w:val="24"/>
          <w:szCs w:val="24"/>
        </w:rPr>
        <w:t>Ou</w:t>
      </w:r>
      <w:proofErr w:type="spellEnd"/>
      <w:r w:rsidRPr="00A710FE">
        <w:rPr>
          <w:rFonts w:ascii="Book Antiqua" w:hAnsi="Book Antiqua"/>
          <w:b/>
          <w:sz w:val="24"/>
          <w:szCs w:val="24"/>
        </w:rPr>
        <w:t xml:space="preserve"> F</w:t>
      </w:r>
      <w:r w:rsidRPr="00A710FE">
        <w:rPr>
          <w:rFonts w:ascii="Book Antiqua" w:hAnsi="Book Antiqua"/>
          <w:sz w:val="24"/>
          <w:szCs w:val="24"/>
        </w:rPr>
        <w:t xml:space="preserve">, Su K, Sun J, Liao W, Yao Y, Zheng Y, Zhang Z. The LncRNA </w:t>
      </w:r>
      <w:r w:rsidRPr="00A710FE">
        <w:rPr>
          <w:rFonts w:ascii="Book Antiqua" w:hAnsi="Book Antiqua"/>
          <w:sz w:val="24"/>
          <w:szCs w:val="24"/>
        </w:rPr>
        <w:lastRenderedPageBreak/>
        <w:t xml:space="preserve">ZBED3-AS1 induces chondrogenesis of human synovial fluid mesenchymal stem cells. </w:t>
      </w:r>
      <w:proofErr w:type="spellStart"/>
      <w:r w:rsidRPr="00A710FE">
        <w:rPr>
          <w:rFonts w:ascii="Book Antiqua" w:hAnsi="Book Antiqua"/>
          <w:i/>
          <w:sz w:val="24"/>
          <w:szCs w:val="24"/>
        </w:rPr>
        <w:t>Biochem</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Biophys</w:t>
      </w:r>
      <w:proofErr w:type="spellEnd"/>
      <w:r w:rsidRPr="00A710FE">
        <w:rPr>
          <w:rFonts w:ascii="Book Antiqua" w:hAnsi="Book Antiqua"/>
          <w:i/>
          <w:sz w:val="24"/>
          <w:szCs w:val="24"/>
        </w:rPr>
        <w:t xml:space="preserve"> Res </w:t>
      </w:r>
      <w:proofErr w:type="spellStart"/>
      <w:r w:rsidRPr="00A710FE">
        <w:rPr>
          <w:rFonts w:ascii="Book Antiqua" w:hAnsi="Book Antiqua"/>
          <w:i/>
          <w:sz w:val="24"/>
          <w:szCs w:val="24"/>
        </w:rPr>
        <w:t>Commun</w:t>
      </w:r>
      <w:proofErr w:type="spellEnd"/>
      <w:r w:rsidRPr="00A710FE">
        <w:rPr>
          <w:rFonts w:ascii="Book Antiqua" w:hAnsi="Book Antiqua"/>
          <w:sz w:val="24"/>
          <w:szCs w:val="24"/>
        </w:rPr>
        <w:t xml:space="preserve"> 2017; </w:t>
      </w:r>
      <w:r w:rsidRPr="00A710FE">
        <w:rPr>
          <w:rFonts w:ascii="Book Antiqua" w:hAnsi="Book Antiqua"/>
          <w:b/>
          <w:sz w:val="24"/>
          <w:szCs w:val="24"/>
        </w:rPr>
        <w:t>487</w:t>
      </w:r>
      <w:r w:rsidRPr="00A710FE">
        <w:rPr>
          <w:rFonts w:ascii="Book Antiqua" w:hAnsi="Book Antiqua"/>
          <w:sz w:val="24"/>
          <w:szCs w:val="24"/>
        </w:rPr>
        <w:t>: 457-463 [PMID: 28431932 DOI: 10.1016/j.bbrc.2017.04.090]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63 </w:t>
      </w:r>
      <w:r w:rsidRPr="00A710FE">
        <w:rPr>
          <w:rFonts w:ascii="Book Antiqua" w:hAnsi="Book Antiqua"/>
          <w:b/>
          <w:sz w:val="24"/>
          <w:szCs w:val="24"/>
        </w:rPr>
        <w:t>Zhang L</w:t>
      </w:r>
      <w:r w:rsidRPr="00A710FE">
        <w:rPr>
          <w:rFonts w:ascii="Book Antiqua" w:hAnsi="Book Antiqua"/>
          <w:sz w:val="24"/>
          <w:szCs w:val="24"/>
        </w:rPr>
        <w:t xml:space="preserve">, Sun X, Chen S, Yang C, Shi B, Zhou L, Zhao J. Long noncoding RNA DANCR regulates miR-1305-Smad 4 axis to promote chondrogenic differentiation of human synovium-derived mesenchymal stem cells. </w:t>
      </w:r>
      <w:proofErr w:type="spellStart"/>
      <w:r w:rsidRPr="00A710FE">
        <w:rPr>
          <w:rFonts w:ascii="Book Antiqua" w:hAnsi="Book Antiqua"/>
          <w:i/>
          <w:sz w:val="24"/>
          <w:szCs w:val="24"/>
        </w:rPr>
        <w:t>Biosci</w:t>
      </w:r>
      <w:proofErr w:type="spellEnd"/>
      <w:r w:rsidRPr="00A710FE">
        <w:rPr>
          <w:rFonts w:ascii="Book Antiqua" w:hAnsi="Book Antiqua"/>
          <w:i/>
          <w:sz w:val="24"/>
          <w:szCs w:val="24"/>
        </w:rPr>
        <w:t xml:space="preserve"> Rep</w:t>
      </w:r>
      <w:r w:rsidRPr="00A710FE">
        <w:rPr>
          <w:rFonts w:ascii="Book Antiqua" w:hAnsi="Book Antiqua"/>
          <w:sz w:val="24"/>
          <w:szCs w:val="24"/>
        </w:rPr>
        <w:t xml:space="preserve"> 2017; </w:t>
      </w:r>
      <w:r w:rsidRPr="00A710FE">
        <w:rPr>
          <w:rFonts w:ascii="Book Antiqua" w:hAnsi="Book Antiqua"/>
          <w:b/>
          <w:sz w:val="24"/>
          <w:szCs w:val="24"/>
        </w:rPr>
        <w:t>37</w:t>
      </w:r>
      <w:r w:rsidRPr="00A710FE">
        <w:rPr>
          <w:rFonts w:ascii="Book Antiqua" w:hAnsi="Book Antiqua"/>
          <w:sz w:val="24"/>
          <w:szCs w:val="24"/>
        </w:rPr>
        <w:t xml:space="preserve">: </w:t>
      </w:r>
      <w:proofErr w:type="spellStart"/>
      <w:r w:rsidR="00A44B34" w:rsidRPr="00A44B34">
        <w:rPr>
          <w:rFonts w:ascii="Book Antiqua" w:hAnsi="Book Antiqua"/>
          <w:sz w:val="24"/>
          <w:szCs w:val="24"/>
        </w:rPr>
        <w:t>pii</w:t>
      </w:r>
      <w:proofErr w:type="spellEnd"/>
      <w:r w:rsidR="00A44B34" w:rsidRPr="00A44B34">
        <w:rPr>
          <w:rFonts w:ascii="Book Antiqua" w:hAnsi="Book Antiqua"/>
          <w:sz w:val="24"/>
          <w:szCs w:val="24"/>
        </w:rPr>
        <w:t>: BSR20170347</w:t>
      </w:r>
      <w:r w:rsidRPr="00A710FE">
        <w:rPr>
          <w:rFonts w:ascii="Book Antiqua" w:hAnsi="Book Antiqua"/>
          <w:sz w:val="24"/>
          <w:szCs w:val="24"/>
        </w:rPr>
        <w:t xml:space="preserve"> [PMID: 28674107 DOI: 10.1042/BSR20170347]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64 </w:t>
      </w:r>
      <w:proofErr w:type="spellStart"/>
      <w:r w:rsidRPr="00A710FE">
        <w:rPr>
          <w:rFonts w:ascii="Book Antiqua" w:hAnsi="Book Antiqua"/>
          <w:b/>
          <w:sz w:val="24"/>
          <w:szCs w:val="24"/>
        </w:rPr>
        <w:t>Pantsulaia</w:t>
      </w:r>
      <w:proofErr w:type="spellEnd"/>
      <w:r w:rsidRPr="00A710FE">
        <w:rPr>
          <w:rFonts w:ascii="Book Antiqua" w:hAnsi="Book Antiqua"/>
          <w:b/>
          <w:sz w:val="24"/>
          <w:szCs w:val="24"/>
        </w:rPr>
        <w:t xml:space="preserve"> </w:t>
      </w:r>
      <w:proofErr w:type="spellStart"/>
      <w:r w:rsidRPr="00A710FE">
        <w:rPr>
          <w:rFonts w:ascii="Book Antiqua" w:hAnsi="Book Antiqua"/>
          <w:b/>
          <w:sz w:val="24"/>
          <w:szCs w:val="24"/>
        </w:rPr>
        <w:t>Ia</w:t>
      </w:r>
      <w:proofErr w:type="spellEnd"/>
      <w:r w:rsidRPr="00A710FE">
        <w:rPr>
          <w:rFonts w:ascii="Book Antiqua" w:hAnsi="Book Antiqua"/>
          <w:sz w:val="24"/>
          <w:szCs w:val="24"/>
        </w:rPr>
        <w:t xml:space="preserve">, </w:t>
      </w:r>
      <w:proofErr w:type="spellStart"/>
      <w:r w:rsidRPr="00A710FE">
        <w:rPr>
          <w:rFonts w:ascii="Book Antiqua" w:hAnsi="Book Antiqua"/>
          <w:sz w:val="24"/>
          <w:szCs w:val="24"/>
        </w:rPr>
        <w:t>Ciszewski</w:t>
      </w:r>
      <w:proofErr w:type="spellEnd"/>
      <w:r w:rsidRPr="00A710FE">
        <w:rPr>
          <w:rFonts w:ascii="Book Antiqua" w:hAnsi="Book Antiqua"/>
          <w:sz w:val="24"/>
          <w:szCs w:val="24"/>
        </w:rPr>
        <w:t xml:space="preserve"> WM, </w:t>
      </w:r>
      <w:proofErr w:type="spellStart"/>
      <w:r w:rsidRPr="00A710FE">
        <w:rPr>
          <w:rFonts w:ascii="Book Antiqua" w:hAnsi="Book Antiqua"/>
          <w:sz w:val="24"/>
          <w:szCs w:val="24"/>
        </w:rPr>
        <w:t>Niewiarowska</w:t>
      </w:r>
      <w:proofErr w:type="spellEnd"/>
      <w:r w:rsidRPr="00A710FE">
        <w:rPr>
          <w:rFonts w:ascii="Book Antiqua" w:hAnsi="Book Antiqua"/>
          <w:sz w:val="24"/>
          <w:szCs w:val="24"/>
        </w:rPr>
        <w:t xml:space="preserve"> J. Senescent endothelial cells: Potential modulators of </w:t>
      </w:r>
      <w:proofErr w:type="spellStart"/>
      <w:r w:rsidRPr="00A710FE">
        <w:rPr>
          <w:rFonts w:ascii="Book Antiqua" w:hAnsi="Book Antiqua"/>
          <w:sz w:val="24"/>
          <w:szCs w:val="24"/>
        </w:rPr>
        <w:t>immunosenescence</w:t>
      </w:r>
      <w:proofErr w:type="spellEnd"/>
      <w:r w:rsidRPr="00A710FE">
        <w:rPr>
          <w:rFonts w:ascii="Book Antiqua" w:hAnsi="Book Antiqua"/>
          <w:sz w:val="24"/>
          <w:szCs w:val="24"/>
        </w:rPr>
        <w:t xml:space="preserve"> and ageing. </w:t>
      </w:r>
      <w:r w:rsidRPr="00A710FE">
        <w:rPr>
          <w:rFonts w:ascii="Book Antiqua" w:hAnsi="Book Antiqua"/>
          <w:i/>
          <w:sz w:val="24"/>
          <w:szCs w:val="24"/>
        </w:rPr>
        <w:t>Ageing Res Rev</w:t>
      </w:r>
      <w:r w:rsidRPr="00A710FE">
        <w:rPr>
          <w:rFonts w:ascii="Book Antiqua" w:hAnsi="Book Antiqua"/>
          <w:sz w:val="24"/>
          <w:szCs w:val="24"/>
        </w:rPr>
        <w:t xml:space="preserve"> 2016; </w:t>
      </w:r>
      <w:r w:rsidRPr="00A710FE">
        <w:rPr>
          <w:rFonts w:ascii="Book Antiqua" w:hAnsi="Book Antiqua"/>
          <w:b/>
          <w:sz w:val="24"/>
          <w:szCs w:val="24"/>
        </w:rPr>
        <w:t>29</w:t>
      </w:r>
      <w:r w:rsidRPr="00A710FE">
        <w:rPr>
          <w:rFonts w:ascii="Book Antiqua" w:hAnsi="Book Antiqua"/>
          <w:sz w:val="24"/>
          <w:szCs w:val="24"/>
        </w:rPr>
        <w:t>: 13-25 [PMID: 27235855 DOI: 10.1016/j.arr.2016.05.011]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65 </w:t>
      </w:r>
      <w:r w:rsidRPr="00A710FE">
        <w:rPr>
          <w:rFonts w:ascii="Book Antiqua" w:hAnsi="Book Antiqua"/>
          <w:b/>
          <w:sz w:val="24"/>
          <w:szCs w:val="24"/>
        </w:rPr>
        <w:t>Sun C</w:t>
      </w:r>
      <w:r w:rsidRPr="00A710FE">
        <w:rPr>
          <w:rFonts w:ascii="Book Antiqua" w:hAnsi="Book Antiqua"/>
          <w:sz w:val="24"/>
          <w:szCs w:val="24"/>
        </w:rPr>
        <w:t xml:space="preserve">, Huang L, Li Z, </w:t>
      </w:r>
      <w:proofErr w:type="spellStart"/>
      <w:r w:rsidRPr="00A710FE">
        <w:rPr>
          <w:rFonts w:ascii="Book Antiqua" w:hAnsi="Book Antiqua"/>
          <w:sz w:val="24"/>
          <w:szCs w:val="24"/>
        </w:rPr>
        <w:t>Leng</w:t>
      </w:r>
      <w:proofErr w:type="spellEnd"/>
      <w:r w:rsidRPr="00A710FE">
        <w:rPr>
          <w:rFonts w:ascii="Book Antiqua" w:hAnsi="Book Antiqua"/>
          <w:sz w:val="24"/>
          <w:szCs w:val="24"/>
        </w:rPr>
        <w:t xml:space="preserve"> K, Xu Y, Jiang X, Cui Y. Long non-coding RNA MIAT in development and disease: a new player in an old game. </w:t>
      </w:r>
      <w:r w:rsidRPr="00A710FE">
        <w:rPr>
          <w:rFonts w:ascii="Book Antiqua" w:hAnsi="Book Antiqua"/>
          <w:i/>
          <w:sz w:val="24"/>
          <w:szCs w:val="24"/>
        </w:rPr>
        <w:t>J Biomed Sci</w:t>
      </w:r>
      <w:r w:rsidRPr="00A710FE">
        <w:rPr>
          <w:rFonts w:ascii="Book Antiqua" w:hAnsi="Book Antiqua"/>
          <w:sz w:val="24"/>
          <w:szCs w:val="24"/>
        </w:rPr>
        <w:t xml:space="preserve"> 2018; </w:t>
      </w:r>
      <w:r w:rsidRPr="00A710FE">
        <w:rPr>
          <w:rFonts w:ascii="Book Antiqua" w:hAnsi="Book Antiqua"/>
          <w:b/>
          <w:sz w:val="24"/>
          <w:szCs w:val="24"/>
        </w:rPr>
        <w:t>25</w:t>
      </w:r>
      <w:r w:rsidRPr="00A710FE">
        <w:rPr>
          <w:rFonts w:ascii="Book Antiqua" w:hAnsi="Book Antiqua"/>
          <w:sz w:val="24"/>
          <w:szCs w:val="24"/>
        </w:rPr>
        <w:t>: 23 [PMID: 29534728 DOI: 10.1186/s12929-018-0427-3]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66 </w:t>
      </w:r>
      <w:r w:rsidRPr="00A710FE">
        <w:rPr>
          <w:rFonts w:ascii="Book Antiqua" w:hAnsi="Book Antiqua"/>
          <w:b/>
          <w:sz w:val="24"/>
          <w:szCs w:val="24"/>
        </w:rPr>
        <w:t>Wang H</w:t>
      </w:r>
      <w:r w:rsidRPr="00A710FE">
        <w:rPr>
          <w:rFonts w:ascii="Book Antiqua" w:hAnsi="Book Antiqua"/>
          <w:sz w:val="24"/>
          <w:szCs w:val="24"/>
        </w:rPr>
        <w:t xml:space="preserve">, Ding XG, Yang JJ, Li SW, Zheng H, Gu CH, Jia ZK, Li L. LncRNA MIAT facilitated BM-MSCs differentiation into endothelial cells and restored erectile dysfunction via targeting miR-200a in a rat model of erectile dysfunction.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J Cell </w:t>
      </w:r>
      <w:proofErr w:type="spellStart"/>
      <w:r w:rsidRPr="00A710FE">
        <w:rPr>
          <w:rFonts w:ascii="Book Antiqua" w:hAnsi="Book Antiqua"/>
          <w:i/>
          <w:sz w:val="24"/>
          <w:szCs w:val="24"/>
        </w:rPr>
        <w:t>Biol</w:t>
      </w:r>
      <w:proofErr w:type="spellEnd"/>
      <w:r w:rsidRPr="00A710FE">
        <w:rPr>
          <w:rFonts w:ascii="Book Antiqua" w:hAnsi="Book Antiqua"/>
          <w:sz w:val="24"/>
          <w:szCs w:val="24"/>
        </w:rPr>
        <w:t xml:space="preserve"> 2018; </w:t>
      </w:r>
      <w:r w:rsidRPr="00A710FE">
        <w:rPr>
          <w:rFonts w:ascii="Book Antiqua" w:hAnsi="Book Antiqua"/>
          <w:b/>
          <w:sz w:val="24"/>
          <w:szCs w:val="24"/>
        </w:rPr>
        <w:t>97</w:t>
      </w:r>
      <w:r w:rsidRPr="00A710FE">
        <w:rPr>
          <w:rFonts w:ascii="Book Antiqua" w:hAnsi="Book Antiqua"/>
          <w:sz w:val="24"/>
          <w:szCs w:val="24"/>
        </w:rPr>
        <w:t>: 180-189 [PMID: 29486902 DOI: 10.1016/j.ejcb.2018.02.001]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67 </w:t>
      </w:r>
      <w:r w:rsidRPr="00A710FE">
        <w:rPr>
          <w:rFonts w:ascii="Book Antiqua" w:hAnsi="Book Antiqua"/>
          <w:b/>
          <w:sz w:val="24"/>
          <w:szCs w:val="24"/>
        </w:rPr>
        <w:t>Sun X</w:t>
      </w:r>
      <w:r w:rsidRPr="00A710FE">
        <w:rPr>
          <w:rFonts w:ascii="Book Antiqua" w:hAnsi="Book Antiqua"/>
          <w:sz w:val="24"/>
          <w:szCs w:val="24"/>
        </w:rPr>
        <w:t xml:space="preserve">, Luo LH, Feng L, Li DS. Down-regulation of lncRNA MEG3 promotes endothelial differentiation of bone marrow derived mesenchymal stem cells in repairing erectile dysfunction. </w:t>
      </w:r>
      <w:r w:rsidRPr="00A710FE">
        <w:rPr>
          <w:rFonts w:ascii="Book Antiqua" w:hAnsi="Book Antiqua"/>
          <w:i/>
          <w:sz w:val="24"/>
          <w:szCs w:val="24"/>
        </w:rPr>
        <w:t>Life Sci</w:t>
      </w:r>
      <w:r w:rsidRPr="00A710FE">
        <w:rPr>
          <w:rFonts w:ascii="Book Antiqua" w:hAnsi="Book Antiqua"/>
          <w:sz w:val="24"/>
          <w:szCs w:val="24"/>
        </w:rPr>
        <w:t xml:space="preserve"> 2018; </w:t>
      </w:r>
      <w:r w:rsidRPr="00A710FE">
        <w:rPr>
          <w:rFonts w:ascii="Book Antiqua" w:hAnsi="Book Antiqua"/>
          <w:b/>
          <w:sz w:val="24"/>
          <w:szCs w:val="24"/>
        </w:rPr>
        <w:t>208</w:t>
      </w:r>
      <w:r w:rsidRPr="00A710FE">
        <w:rPr>
          <w:rFonts w:ascii="Book Antiqua" w:hAnsi="Book Antiqua"/>
          <w:sz w:val="24"/>
          <w:szCs w:val="24"/>
        </w:rPr>
        <w:t>: 246-252 [PMID: 30012476 DOI: 10.1016/j.lfs.2018.07.024]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68 </w:t>
      </w:r>
      <w:r w:rsidRPr="00A710FE">
        <w:rPr>
          <w:rFonts w:ascii="Book Antiqua" w:hAnsi="Book Antiqua"/>
          <w:b/>
          <w:sz w:val="24"/>
          <w:szCs w:val="24"/>
        </w:rPr>
        <w:t>Li N</w:t>
      </w:r>
      <w:r w:rsidRPr="00A710FE">
        <w:rPr>
          <w:rFonts w:ascii="Book Antiqua" w:hAnsi="Book Antiqua"/>
          <w:sz w:val="24"/>
          <w:szCs w:val="24"/>
        </w:rPr>
        <w:t xml:space="preserve">, </w:t>
      </w:r>
      <w:proofErr w:type="spellStart"/>
      <w:r w:rsidRPr="00A710FE">
        <w:rPr>
          <w:rFonts w:ascii="Book Antiqua" w:hAnsi="Book Antiqua"/>
          <w:sz w:val="24"/>
          <w:szCs w:val="24"/>
        </w:rPr>
        <w:t>Sanyour</w:t>
      </w:r>
      <w:proofErr w:type="spellEnd"/>
      <w:r w:rsidRPr="00A710FE">
        <w:rPr>
          <w:rFonts w:ascii="Book Antiqua" w:hAnsi="Book Antiqua"/>
          <w:sz w:val="24"/>
          <w:szCs w:val="24"/>
        </w:rPr>
        <w:t xml:space="preserve"> H, </w:t>
      </w:r>
      <w:proofErr w:type="spellStart"/>
      <w:r w:rsidRPr="00A710FE">
        <w:rPr>
          <w:rFonts w:ascii="Book Antiqua" w:hAnsi="Book Antiqua"/>
          <w:sz w:val="24"/>
          <w:szCs w:val="24"/>
        </w:rPr>
        <w:t>Remund</w:t>
      </w:r>
      <w:proofErr w:type="spellEnd"/>
      <w:r w:rsidRPr="00A710FE">
        <w:rPr>
          <w:rFonts w:ascii="Book Antiqua" w:hAnsi="Book Antiqua"/>
          <w:sz w:val="24"/>
          <w:szCs w:val="24"/>
        </w:rPr>
        <w:t xml:space="preserve"> T, Kelly P, Hong Z. Vascular extracellular matrix and fibroblasts-coculture directed differentiation of human mesenchymal stem cells toward smooth muscle-like cells for vascular tissue engineering. </w:t>
      </w:r>
      <w:r w:rsidRPr="00A710FE">
        <w:rPr>
          <w:rFonts w:ascii="Book Antiqua" w:hAnsi="Book Antiqua"/>
          <w:i/>
          <w:sz w:val="24"/>
          <w:szCs w:val="24"/>
        </w:rPr>
        <w:t xml:space="preserve">Mater </w:t>
      </w:r>
      <w:proofErr w:type="spellStart"/>
      <w:r w:rsidRPr="00A710FE">
        <w:rPr>
          <w:rFonts w:ascii="Book Antiqua" w:hAnsi="Book Antiqua"/>
          <w:i/>
          <w:sz w:val="24"/>
          <w:szCs w:val="24"/>
        </w:rPr>
        <w:t>Sci</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Eng</w:t>
      </w:r>
      <w:proofErr w:type="spellEnd"/>
      <w:r w:rsidRPr="00A710FE">
        <w:rPr>
          <w:rFonts w:ascii="Book Antiqua" w:hAnsi="Book Antiqua"/>
          <w:i/>
          <w:sz w:val="24"/>
          <w:szCs w:val="24"/>
        </w:rPr>
        <w:t xml:space="preserve"> C Mater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Appl</w:t>
      </w:r>
      <w:proofErr w:type="spellEnd"/>
      <w:r w:rsidRPr="00A710FE">
        <w:rPr>
          <w:rFonts w:ascii="Book Antiqua" w:hAnsi="Book Antiqua"/>
          <w:sz w:val="24"/>
          <w:szCs w:val="24"/>
        </w:rPr>
        <w:t xml:space="preserve"> 2018; </w:t>
      </w:r>
      <w:r w:rsidRPr="00A710FE">
        <w:rPr>
          <w:rFonts w:ascii="Book Antiqua" w:hAnsi="Book Antiqua"/>
          <w:b/>
          <w:sz w:val="24"/>
          <w:szCs w:val="24"/>
        </w:rPr>
        <w:t>93</w:t>
      </w:r>
      <w:r w:rsidRPr="00A710FE">
        <w:rPr>
          <w:rFonts w:ascii="Book Antiqua" w:hAnsi="Book Antiqua"/>
          <w:sz w:val="24"/>
          <w:szCs w:val="24"/>
        </w:rPr>
        <w:t>: 61-69 [PMID: 30274093 DOI: 10.1016/j.msec.2018.07.061]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69 </w:t>
      </w:r>
      <w:r w:rsidRPr="00A710FE">
        <w:rPr>
          <w:rFonts w:ascii="Book Antiqua" w:hAnsi="Book Antiqua"/>
          <w:b/>
          <w:sz w:val="24"/>
          <w:szCs w:val="24"/>
        </w:rPr>
        <w:t>Sridhar S</w:t>
      </w:r>
      <w:r w:rsidRPr="00A710FE">
        <w:rPr>
          <w:rFonts w:ascii="Book Antiqua" w:hAnsi="Book Antiqua"/>
          <w:sz w:val="24"/>
          <w:szCs w:val="24"/>
        </w:rPr>
        <w:t xml:space="preserve">, Venugopal JR, Sridhar R, Ramakrishna S. Cardiogenic differentiation of mesenchymal stem cells with gold nanoparticle loaded functionalized nanofibers. </w:t>
      </w:r>
      <w:r w:rsidRPr="00A710FE">
        <w:rPr>
          <w:rFonts w:ascii="Book Antiqua" w:hAnsi="Book Antiqua"/>
          <w:i/>
          <w:sz w:val="24"/>
          <w:szCs w:val="24"/>
        </w:rPr>
        <w:t xml:space="preserve">Colloids Surf B </w:t>
      </w:r>
      <w:proofErr w:type="spellStart"/>
      <w:r w:rsidRPr="00A710FE">
        <w:rPr>
          <w:rFonts w:ascii="Book Antiqua" w:hAnsi="Book Antiqua"/>
          <w:i/>
          <w:sz w:val="24"/>
          <w:szCs w:val="24"/>
        </w:rPr>
        <w:t>Biointerfaces</w:t>
      </w:r>
      <w:proofErr w:type="spellEnd"/>
      <w:r w:rsidRPr="00A710FE">
        <w:rPr>
          <w:rFonts w:ascii="Book Antiqua" w:hAnsi="Book Antiqua"/>
          <w:sz w:val="24"/>
          <w:szCs w:val="24"/>
        </w:rPr>
        <w:t xml:space="preserve"> 2015; </w:t>
      </w:r>
      <w:r w:rsidRPr="00A710FE">
        <w:rPr>
          <w:rFonts w:ascii="Book Antiqua" w:hAnsi="Book Antiqua"/>
          <w:b/>
          <w:sz w:val="24"/>
          <w:szCs w:val="24"/>
        </w:rPr>
        <w:t>134</w:t>
      </w:r>
      <w:r w:rsidRPr="00A710FE">
        <w:rPr>
          <w:rFonts w:ascii="Book Antiqua" w:hAnsi="Book Antiqua"/>
          <w:sz w:val="24"/>
          <w:szCs w:val="24"/>
        </w:rPr>
        <w:t xml:space="preserve">: 346-354 </w:t>
      </w:r>
      <w:r w:rsidRPr="00A710FE">
        <w:rPr>
          <w:rFonts w:ascii="Book Antiqua" w:hAnsi="Book Antiqua"/>
          <w:sz w:val="24"/>
          <w:szCs w:val="24"/>
        </w:rPr>
        <w:lastRenderedPageBreak/>
        <w:t>[PMID: 26209968 DOI: 10.1016/j.colsurfb.2015.07.019]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70 </w:t>
      </w:r>
      <w:r w:rsidRPr="00A710FE">
        <w:rPr>
          <w:rFonts w:ascii="Book Antiqua" w:hAnsi="Book Antiqua"/>
          <w:b/>
          <w:sz w:val="24"/>
          <w:szCs w:val="24"/>
        </w:rPr>
        <w:t>Chan J</w:t>
      </w:r>
      <w:r w:rsidRPr="00A710FE">
        <w:rPr>
          <w:rFonts w:ascii="Book Antiqua" w:hAnsi="Book Antiqua"/>
          <w:sz w:val="24"/>
          <w:szCs w:val="24"/>
        </w:rPr>
        <w:t xml:space="preserve">, </w:t>
      </w:r>
      <w:proofErr w:type="spellStart"/>
      <w:r w:rsidRPr="00A710FE">
        <w:rPr>
          <w:rFonts w:ascii="Book Antiqua" w:hAnsi="Book Antiqua"/>
          <w:sz w:val="24"/>
          <w:szCs w:val="24"/>
        </w:rPr>
        <w:t>O'Donoghue</w:t>
      </w:r>
      <w:proofErr w:type="spellEnd"/>
      <w:r w:rsidRPr="00A710FE">
        <w:rPr>
          <w:rFonts w:ascii="Book Antiqua" w:hAnsi="Book Antiqua"/>
          <w:sz w:val="24"/>
          <w:szCs w:val="24"/>
        </w:rPr>
        <w:t xml:space="preserve"> K, </w:t>
      </w:r>
      <w:proofErr w:type="spellStart"/>
      <w:r w:rsidRPr="00A710FE">
        <w:rPr>
          <w:rFonts w:ascii="Book Antiqua" w:hAnsi="Book Antiqua"/>
          <w:sz w:val="24"/>
          <w:szCs w:val="24"/>
        </w:rPr>
        <w:t>Gavina</w:t>
      </w:r>
      <w:proofErr w:type="spellEnd"/>
      <w:r w:rsidRPr="00A710FE">
        <w:rPr>
          <w:rFonts w:ascii="Book Antiqua" w:hAnsi="Book Antiqua"/>
          <w:sz w:val="24"/>
          <w:szCs w:val="24"/>
        </w:rPr>
        <w:t xml:space="preserve"> M, Torrente Y, </w:t>
      </w:r>
      <w:proofErr w:type="spellStart"/>
      <w:r w:rsidRPr="00A710FE">
        <w:rPr>
          <w:rFonts w:ascii="Book Antiqua" w:hAnsi="Book Antiqua"/>
          <w:sz w:val="24"/>
          <w:szCs w:val="24"/>
        </w:rPr>
        <w:t>Kennea</w:t>
      </w:r>
      <w:proofErr w:type="spellEnd"/>
      <w:r w:rsidRPr="00A710FE">
        <w:rPr>
          <w:rFonts w:ascii="Book Antiqua" w:hAnsi="Book Antiqua"/>
          <w:sz w:val="24"/>
          <w:szCs w:val="24"/>
        </w:rPr>
        <w:t xml:space="preserve"> N, Mehmet H, Stewart H, Watt DJ, Morgan JE, Fisk NM. Galectin-1 induces skeletal muscle differentiation in human fetal mesenchymal stem cells and increases muscle regeneration. </w:t>
      </w:r>
      <w:r w:rsidRPr="00A710FE">
        <w:rPr>
          <w:rFonts w:ascii="Book Antiqua" w:hAnsi="Book Antiqua"/>
          <w:i/>
          <w:sz w:val="24"/>
          <w:szCs w:val="24"/>
        </w:rPr>
        <w:t>Stem Cells</w:t>
      </w:r>
      <w:r w:rsidRPr="00A710FE">
        <w:rPr>
          <w:rFonts w:ascii="Book Antiqua" w:hAnsi="Book Antiqua"/>
          <w:sz w:val="24"/>
          <w:szCs w:val="24"/>
        </w:rPr>
        <w:t xml:space="preserve"> 2006; </w:t>
      </w:r>
      <w:r w:rsidRPr="00A710FE">
        <w:rPr>
          <w:rFonts w:ascii="Book Antiqua" w:hAnsi="Book Antiqua"/>
          <w:b/>
          <w:sz w:val="24"/>
          <w:szCs w:val="24"/>
        </w:rPr>
        <w:t>24</w:t>
      </w:r>
      <w:r w:rsidRPr="00A710FE">
        <w:rPr>
          <w:rFonts w:ascii="Book Antiqua" w:hAnsi="Book Antiqua"/>
          <w:sz w:val="24"/>
          <w:szCs w:val="24"/>
        </w:rPr>
        <w:t>: 1879-1891 [PMID: 16675596 DOI: 10.1634/stemcells.2005-0564]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71 </w:t>
      </w:r>
      <w:r w:rsidRPr="00A710FE">
        <w:rPr>
          <w:rFonts w:ascii="Book Antiqua" w:hAnsi="Book Antiqua"/>
          <w:b/>
          <w:sz w:val="24"/>
          <w:szCs w:val="24"/>
        </w:rPr>
        <w:t>Li Y</w:t>
      </w:r>
      <w:r w:rsidRPr="00A710FE">
        <w:rPr>
          <w:rFonts w:ascii="Book Antiqua" w:hAnsi="Book Antiqua"/>
          <w:sz w:val="24"/>
          <w:szCs w:val="24"/>
        </w:rPr>
        <w:t xml:space="preserve">, Shan Z, Yang B, Yang D, Men C, Cui Y, Wu J. LncRNA HULC promotes epithelial and smooth-muscle-like differentiation of adipose-derived stem cells by upregulation of BMP9. </w:t>
      </w:r>
      <w:proofErr w:type="spellStart"/>
      <w:r w:rsidRPr="00A710FE">
        <w:rPr>
          <w:rFonts w:ascii="Book Antiqua" w:hAnsi="Book Antiqua"/>
          <w:i/>
          <w:sz w:val="24"/>
          <w:szCs w:val="24"/>
        </w:rPr>
        <w:t>Pharmazie</w:t>
      </w:r>
      <w:proofErr w:type="spellEnd"/>
      <w:r w:rsidRPr="00A710FE">
        <w:rPr>
          <w:rFonts w:ascii="Book Antiqua" w:hAnsi="Book Antiqua"/>
          <w:sz w:val="24"/>
          <w:szCs w:val="24"/>
        </w:rPr>
        <w:t xml:space="preserve"> 2018; </w:t>
      </w:r>
      <w:r w:rsidRPr="00A710FE">
        <w:rPr>
          <w:rFonts w:ascii="Book Antiqua" w:hAnsi="Book Antiqua"/>
          <w:b/>
          <w:sz w:val="24"/>
          <w:szCs w:val="24"/>
        </w:rPr>
        <w:t>73</w:t>
      </w:r>
      <w:r w:rsidRPr="00A710FE">
        <w:rPr>
          <w:rFonts w:ascii="Book Antiqua" w:hAnsi="Book Antiqua"/>
          <w:sz w:val="24"/>
          <w:szCs w:val="24"/>
        </w:rPr>
        <w:t>: 49-55 [PMID: 29441951 DOI: 10.1691/ph.2018.7634]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72 </w:t>
      </w:r>
      <w:proofErr w:type="spellStart"/>
      <w:r w:rsidRPr="00A710FE">
        <w:rPr>
          <w:rFonts w:ascii="Book Antiqua" w:hAnsi="Book Antiqua"/>
          <w:b/>
          <w:sz w:val="24"/>
          <w:szCs w:val="24"/>
        </w:rPr>
        <w:t>Tye</w:t>
      </w:r>
      <w:proofErr w:type="spellEnd"/>
      <w:r w:rsidRPr="00A710FE">
        <w:rPr>
          <w:rFonts w:ascii="Book Antiqua" w:hAnsi="Book Antiqua"/>
          <w:b/>
          <w:sz w:val="24"/>
          <w:szCs w:val="24"/>
        </w:rPr>
        <w:t xml:space="preserve"> CE</w:t>
      </w:r>
      <w:r w:rsidRPr="00A710FE">
        <w:rPr>
          <w:rFonts w:ascii="Book Antiqua" w:hAnsi="Book Antiqua"/>
          <w:sz w:val="24"/>
          <w:szCs w:val="24"/>
        </w:rPr>
        <w:t>, Gordon JA, Martin-</w:t>
      </w:r>
      <w:proofErr w:type="spellStart"/>
      <w:r w:rsidRPr="00A710FE">
        <w:rPr>
          <w:rFonts w:ascii="Book Antiqua" w:hAnsi="Book Antiqua"/>
          <w:sz w:val="24"/>
          <w:szCs w:val="24"/>
        </w:rPr>
        <w:t>Buley</w:t>
      </w:r>
      <w:proofErr w:type="spellEnd"/>
      <w:r w:rsidRPr="00A710FE">
        <w:rPr>
          <w:rFonts w:ascii="Book Antiqua" w:hAnsi="Book Antiqua"/>
          <w:sz w:val="24"/>
          <w:szCs w:val="24"/>
        </w:rPr>
        <w:t xml:space="preserve"> LA, Stein JL, </w:t>
      </w:r>
      <w:proofErr w:type="spellStart"/>
      <w:r w:rsidRPr="00A710FE">
        <w:rPr>
          <w:rFonts w:ascii="Book Antiqua" w:hAnsi="Book Antiqua"/>
          <w:sz w:val="24"/>
          <w:szCs w:val="24"/>
        </w:rPr>
        <w:t>Lian</w:t>
      </w:r>
      <w:proofErr w:type="spellEnd"/>
      <w:r w:rsidRPr="00A710FE">
        <w:rPr>
          <w:rFonts w:ascii="Book Antiqua" w:hAnsi="Book Antiqua"/>
          <w:sz w:val="24"/>
          <w:szCs w:val="24"/>
        </w:rPr>
        <w:t xml:space="preserve"> JB, Stein GS. Could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be the missing links in control of mesenchymal stem cell differentiation? </w:t>
      </w:r>
      <w:r w:rsidRPr="00A710FE">
        <w:rPr>
          <w:rFonts w:ascii="Book Antiqua" w:hAnsi="Book Antiqua"/>
          <w:i/>
          <w:sz w:val="24"/>
          <w:szCs w:val="24"/>
        </w:rPr>
        <w:t xml:space="preserve">J Cell </w:t>
      </w:r>
      <w:proofErr w:type="spellStart"/>
      <w:r w:rsidRPr="00A710FE">
        <w:rPr>
          <w:rFonts w:ascii="Book Antiqua" w:hAnsi="Book Antiqua"/>
          <w:i/>
          <w:sz w:val="24"/>
          <w:szCs w:val="24"/>
        </w:rPr>
        <w:t>Physiol</w:t>
      </w:r>
      <w:proofErr w:type="spellEnd"/>
      <w:r w:rsidRPr="00A710FE">
        <w:rPr>
          <w:rFonts w:ascii="Book Antiqua" w:hAnsi="Book Antiqua"/>
          <w:sz w:val="24"/>
          <w:szCs w:val="24"/>
        </w:rPr>
        <w:t xml:space="preserve"> 2015; </w:t>
      </w:r>
      <w:r w:rsidRPr="00A710FE">
        <w:rPr>
          <w:rFonts w:ascii="Book Antiqua" w:hAnsi="Book Antiqua"/>
          <w:b/>
          <w:sz w:val="24"/>
          <w:szCs w:val="24"/>
        </w:rPr>
        <w:t>230</w:t>
      </w:r>
      <w:r w:rsidRPr="00A710FE">
        <w:rPr>
          <w:rFonts w:ascii="Book Antiqua" w:hAnsi="Book Antiqua"/>
          <w:sz w:val="24"/>
          <w:szCs w:val="24"/>
        </w:rPr>
        <w:t>: 526-534 [PMID: 25258250 DOI: 10.1002/jcp.24834]</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73 </w:t>
      </w:r>
      <w:r w:rsidRPr="00A710FE">
        <w:rPr>
          <w:rFonts w:ascii="Book Antiqua" w:hAnsi="Book Antiqua"/>
          <w:b/>
          <w:sz w:val="24"/>
          <w:szCs w:val="24"/>
        </w:rPr>
        <w:t>Harris VK</w:t>
      </w:r>
      <w:r w:rsidRPr="00A710FE">
        <w:rPr>
          <w:rFonts w:ascii="Book Antiqua" w:hAnsi="Book Antiqua"/>
          <w:sz w:val="24"/>
          <w:szCs w:val="24"/>
        </w:rPr>
        <w:t xml:space="preserve">, Stark J, </w:t>
      </w:r>
      <w:proofErr w:type="spellStart"/>
      <w:r w:rsidRPr="00A710FE">
        <w:rPr>
          <w:rFonts w:ascii="Book Antiqua" w:hAnsi="Book Antiqua"/>
          <w:sz w:val="24"/>
          <w:szCs w:val="24"/>
        </w:rPr>
        <w:t>Vyshkina</w:t>
      </w:r>
      <w:proofErr w:type="spellEnd"/>
      <w:r w:rsidRPr="00A710FE">
        <w:rPr>
          <w:rFonts w:ascii="Book Antiqua" w:hAnsi="Book Antiqua"/>
          <w:sz w:val="24"/>
          <w:szCs w:val="24"/>
        </w:rPr>
        <w:t xml:space="preserve"> T, Blackshear L, </w:t>
      </w:r>
      <w:proofErr w:type="spellStart"/>
      <w:r w:rsidRPr="00A710FE">
        <w:rPr>
          <w:rFonts w:ascii="Book Antiqua" w:hAnsi="Book Antiqua"/>
          <w:sz w:val="24"/>
          <w:szCs w:val="24"/>
        </w:rPr>
        <w:t>Joo</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Stefanova</w:t>
      </w:r>
      <w:proofErr w:type="spellEnd"/>
      <w:r w:rsidRPr="00A710FE">
        <w:rPr>
          <w:rFonts w:ascii="Book Antiqua" w:hAnsi="Book Antiqua"/>
          <w:sz w:val="24"/>
          <w:szCs w:val="24"/>
        </w:rPr>
        <w:t xml:space="preserve"> V, Sara G, Sadiq SA. Phase I Trial of Intrathecal Mesenchymal Stem Cell-derived Neural Progenitors in Progressive Multiple Sclerosis. </w:t>
      </w:r>
      <w:proofErr w:type="spellStart"/>
      <w:r w:rsidRPr="00A710FE">
        <w:rPr>
          <w:rFonts w:ascii="Book Antiqua" w:hAnsi="Book Antiqua"/>
          <w:i/>
          <w:sz w:val="24"/>
          <w:szCs w:val="24"/>
        </w:rPr>
        <w:t>EBioMedicine</w:t>
      </w:r>
      <w:proofErr w:type="spellEnd"/>
      <w:r w:rsidRPr="00A710FE">
        <w:rPr>
          <w:rFonts w:ascii="Book Antiqua" w:hAnsi="Book Antiqua"/>
          <w:sz w:val="24"/>
          <w:szCs w:val="24"/>
        </w:rPr>
        <w:t xml:space="preserve"> 2018; </w:t>
      </w:r>
      <w:r w:rsidRPr="00A710FE">
        <w:rPr>
          <w:rFonts w:ascii="Book Antiqua" w:hAnsi="Book Antiqua"/>
          <w:b/>
          <w:sz w:val="24"/>
          <w:szCs w:val="24"/>
        </w:rPr>
        <w:t>29</w:t>
      </w:r>
      <w:r w:rsidRPr="00A710FE">
        <w:rPr>
          <w:rFonts w:ascii="Book Antiqua" w:hAnsi="Book Antiqua"/>
          <w:sz w:val="24"/>
          <w:szCs w:val="24"/>
        </w:rPr>
        <w:t>: 23-30 [PMID: 29449193 DOI: 10.1016/j.ebiom.2018.02.002]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74 </w:t>
      </w:r>
      <w:r w:rsidRPr="00A710FE">
        <w:rPr>
          <w:rFonts w:ascii="Book Antiqua" w:hAnsi="Book Antiqua"/>
          <w:b/>
          <w:sz w:val="24"/>
          <w:szCs w:val="24"/>
        </w:rPr>
        <w:t>Xu P</w:t>
      </w:r>
      <w:r w:rsidRPr="00A710FE">
        <w:rPr>
          <w:rFonts w:ascii="Book Antiqua" w:hAnsi="Book Antiqua"/>
          <w:sz w:val="24"/>
          <w:szCs w:val="24"/>
        </w:rPr>
        <w:t xml:space="preserve">, Yang X. The Efficacy and Safety of Mesenchymal Stem Cell Transplantation for Spinal Cord Injury Patients: A Meta-Analysis and Systematic Review. </w:t>
      </w:r>
      <w:r w:rsidRPr="00A710FE">
        <w:rPr>
          <w:rFonts w:ascii="Book Antiqua" w:hAnsi="Book Antiqua"/>
          <w:i/>
          <w:sz w:val="24"/>
          <w:szCs w:val="24"/>
        </w:rPr>
        <w:t>Cell Transplant</w:t>
      </w:r>
      <w:r w:rsidR="00A44B34">
        <w:rPr>
          <w:rFonts w:ascii="Book Antiqua" w:hAnsi="Book Antiqua"/>
          <w:sz w:val="24"/>
          <w:szCs w:val="24"/>
        </w:rPr>
        <w:t xml:space="preserve"> 2018</w:t>
      </w:r>
      <w:r w:rsidRPr="00A710FE">
        <w:rPr>
          <w:rFonts w:ascii="Book Antiqua" w:hAnsi="Book Antiqua"/>
          <w:sz w:val="24"/>
          <w:szCs w:val="24"/>
        </w:rPr>
        <w:t>: 963689718808471 [PMID: 30362373 DOI: 10.1177/0963689718808471]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75 </w:t>
      </w:r>
      <w:r w:rsidRPr="00A710FE">
        <w:rPr>
          <w:rFonts w:ascii="Book Antiqua" w:hAnsi="Book Antiqua"/>
          <w:b/>
          <w:sz w:val="24"/>
          <w:szCs w:val="24"/>
        </w:rPr>
        <w:t>Harris VK</w:t>
      </w:r>
      <w:r w:rsidRPr="00A710FE">
        <w:rPr>
          <w:rFonts w:ascii="Book Antiqua" w:hAnsi="Book Antiqua"/>
          <w:sz w:val="24"/>
          <w:szCs w:val="24"/>
        </w:rPr>
        <w:t xml:space="preserve">, </w:t>
      </w:r>
      <w:proofErr w:type="spellStart"/>
      <w:r w:rsidRPr="00A710FE">
        <w:rPr>
          <w:rFonts w:ascii="Book Antiqua" w:hAnsi="Book Antiqua"/>
          <w:sz w:val="24"/>
          <w:szCs w:val="24"/>
        </w:rPr>
        <w:t>Faroqui</w:t>
      </w:r>
      <w:proofErr w:type="spellEnd"/>
      <w:r w:rsidRPr="00A710FE">
        <w:rPr>
          <w:rFonts w:ascii="Book Antiqua" w:hAnsi="Book Antiqua"/>
          <w:sz w:val="24"/>
          <w:szCs w:val="24"/>
        </w:rPr>
        <w:t xml:space="preserve"> R, </w:t>
      </w:r>
      <w:proofErr w:type="spellStart"/>
      <w:r w:rsidRPr="00A710FE">
        <w:rPr>
          <w:rFonts w:ascii="Book Antiqua" w:hAnsi="Book Antiqua"/>
          <w:sz w:val="24"/>
          <w:szCs w:val="24"/>
        </w:rPr>
        <w:t>Vyshkina</w:t>
      </w:r>
      <w:proofErr w:type="spellEnd"/>
      <w:r w:rsidRPr="00A710FE">
        <w:rPr>
          <w:rFonts w:ascii="Book Antiqua" w:hAnsi="Book Antiqua"/>
          <w:sz w:val="24"/>
          <w:szCs w:val="24"/>
        </w:rPr>
        <w:t xml:space="preserve"> T, Sadiq SA. Characterization of autologous mesenchymal stem cell-derived neural progenitors as a feasible source of stem cells for central nervous system applications in multiple sclerosis. </w:t>
      </w:r>
      <w:r w:rsidRPr="00A710FE">
        <w:rPr>
          <w:rFonts w:ascii="Book Antiqua" w:hAnsi="Book Antiqua"/>
          <w:i/>
          <w:sz w:val="24"/>
          <w:szCs w:val="24"/>
        </w:rPr>
        <w:t xml:space="preserve">Stem Cells </w:t>
      </w:r>
      <w:proofErr w:type="spellStart"/>
      <w:r w:rsidRPr="00A710FE">
        <w:rPr>
          <w:rFonts w:ascii="Book Antiqua" w:hAnsi="Book Antiqua"/>
          <w:i/>
          <w:sz w:val="24"/>
          <w:szCs w:val="24"/>
        </w:rPr>
        <w:t>Transl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2012; </w:t>
      </w:r>
      <w:r w:rsidRPr="00A710FE">
        <w:rPr>
          <w:rFonts w:ascii="Book Antiqua" w:hAnsi="Book Antiqua"/>
          <w:b/>
          <w:sz w:val="24"/>
          <w:szCs w:val="24"/>
        </w:rPr>
        <w:t>1</w:t>
      </w:r>
      <w:r w:rsidRPr="00A710FE">
        <w:rPr>
          <w:rFonts w:ascii="Book Antiqua" w:hAnsi="Book Antiqua"/>
          <w:sz w:val="24"/>
          <w:szCs w:val="24"/>
        </w:rPr>
        <w:t>: 536-547 [PMID: 23197858 DOI: 10.5966/sctm.2012-0015]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76 </w:t>
      </w:r>
      <w:r w:rsidRPr="00A710FE">
        <w:rPr>
          <w:rFonts w:ascii="Book Antiqua" w:hAnsi="Book Antiqua"/>
          <w:b/>
          <w:sz w:val="24"/>
          <w:szCs w:val="24"/>
        </w:rPr>
        <w:t>Fu L</w:t>
      </w:r>
      <w:r w:rsidRPr="00A710FE">
        <w:rPr>
          <w:rFonts w:ascii="Book Antiqua" w:hAnsi="Book Antiqua"/>
          <w:sz w:val="24"/>
          <w:szCs w:val="24"/>
        </w:rPr>
        <w:t xml:space="preserve">, Zhu L, Huang Y, Lee TD, Forman SJ, Shih CC. Derivation of neural stem cells from mesenchymal </w:t>
      </w:r>
      <w:proofErr w:type="spellStart"/>
      <w:r w:rsidRPr="00A710FE">
        <w:rPr>
          <w:rFonts w:ascii="Book Antiqua" w:hAnsi="Book Antiqua"/>
          <w:sz w:val="24"/>
          <w:szCs w:val="24"/>
        </w:rPr>
        <w:t>stemcells</w:t>
      </w:r>
      <w:proofErr w:type="spellEnd"/>
      <w:r w:rsidRPr="00A710FE">
        <w:rPr>
          <w:rFonts w:ascii="Book Antiqua" w:hAnsi="Book Antiqua"/>
          <w:sz w:val="24"/>
          <w:szCs w:val="24"/>
        </w:rPr>
        <w:t xml:space="preserve">: evidence for a bipotential stem cell population. </w:t>
      </w:r>
      <w:r w:rsidRPr="00A710FE">
        <w:rPr>
          <w:rFonts w:ascii="Book Antiqua" w:hAnsi="Book Antiqua"/>
          <w:i/>
          <w:sz w:val="24"/>
          <w:szCs w:val="24"/>
        </w:rPr>
        <w:t>Stem Cells Dev</w:t>
      </w:r>
      <w:r w:rsidRPr="00A710FE">
        <w:rPr>
          <w:rFonts w:ascii="Book Antiqua" w:hAnsi="Book Antiqua"/>
          <w:sz w:val="24"/>
          <w:szCs w:val="24"/>
        </w:rPr>
        <w:t xml:space="preserve"> 2008; </w:t>
      </w:r>
      <w:r w:rsidRPr="00A710FE">
        <w:rPr>
          <w:rFonts w:ascii="Book Antiqua" w:hAnsi="Book Antiqua"/>
          <w:b/>
          <w:sz w:val="24"/>
          <w:szCs w:val="24"/>
        </w:rPr>
        <w:t>17</w:t>
      </w:r>
      <w:r w:rsidRPr="00A710FE">
        <w:rPr>
          <w:rFonts w:ascii="Book Antiqua" w:hAnsi="Book Antiqua"/>
          <w:sz w:val="24"/>
          <w:szCs w:val="24"/>
        </w:rPr>
        <w:t xml:space="preserve">: 1109-1121 [PMID: 18426339 DOI: </w:t>
      </w:r>
      <w:r w:rsidRPr="00A710FE">
        <w:rPr>
          <w:rFonts w:ascii="Book Antiqua" w:hAnsi="Book Antiqua"/>
          <w:sz w:val="24"/>
          <w:szCs w:val="24"/>
        </w:rPr>
        <w:lastRenderedPageBreak/>
        <w:t>10.1089/scd.2008.0068]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77 </w:t>
      </w:r>
      <w:r w:rsidRPr="00A710FE">
        <w:rPr>
          <w:rFonts w:ascii="Book Antiqua" w:hAnsi="Book Antiqua"/>
          <w:b/>
          <w:sz w:val="24"/>
          <w:szCs w:val="24"/>
        </w:rPr>
        <w:t>Wu AM</w:t>
      </w:r>
      <w:r w:rsidRPr="00A710FE">
        <w:rPr>
          <w:rFonts w:ascii="Book Antiqua" w:hAnsi="Book Antiqua"/>
          <w:sz w:val="24"/>
          <w:szCs w:val="24"/>
        </w:rPr>
        <w:t xml:space="preserve">, Ni WF, Huang ZY, Li QL, Wu JB, Xu HZ, Yin LH. Analysis of differentially expressed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in differentiation of bone marrow stem cells into neural cells. </w:t>
      </w:r>
      <w:r w:rsidRPr="00A710FE">
        <w:rPr>
          <w:rFonts w:ascii="Book Antiqua" w:hAnsi="Book Antiqua"/>
          <w:i/>
          <w:sz w:val="24"/>
          <w:szCs w:val="24"/>
        </w:rPr>
        <w:t xml:space="preserve">J </w:t>
      </w:r>
      <w:proofErr w:type="spellStart"/>
      <w:r w:rsidRPr="00A710FE">
        <w:rPr>
          <w:rFonts w:ascii="Book Antiqua" w:hAnsi="Book Antiqua"/>
          <w:i/>
          <w:sz w:val="24"/>
          <w:szCs w:val="24"/>
        </w:rPr>
        <w:t>Neurol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Sci</w:t>
      </w:r>
      <w:proofErr w:type="spellEnd"/>
      <w:r w:rsidRPr="00A710FE">
        <w:rPr>
          <w:rFonts w:ascii="Book Antiqua" w:hAnsi="Book Antiqua"/>
          <w:sz w:val="24"/>
          <w:szCs w:val="24"/>
        </w:rPr>
        <w:t xml:space="preserve"> 2015; </w:t>
      </w:r>
      <w:r w:rsidRPr="00A710FE">
        <w:rPr>
          <w:rFonts w:ascii="Book Antiqua" w:hAnsi="Book Antiqua"/>
          <w:b/>
          <w:sz w:val="24"/>
          <w:szCs w:val="24"/>
        </w:rPr>
        <w:t>351</w:t>
      </w:r>
      <w:r w:rsidRPr="00A710FE">
        <w:rPr>
          <w:rFonts w:ascii="Book Antiqua" w:hAnsi="Book Antiqua"/>
          <w:sz w:val="24"/>
          <w:szCs w:val="24"/>
        </w:rPr>
        <w:t>: 160-167 [PMID: 25820029 DOI: 10.1016/j.jns.2015.03.011]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78 </w:t>
      </w:r>
      <w:proofErr w:type="spellStart"/>
      <w:r w:rsidRPr="00A710FE">
        <w:rPr>
          <w:rFonts w:ascii="Book Antiqua" w:hAnsi="Book Antiqua"/>
          <w:b/>
          <w:sz w:val="24"/>
          <w:szCs w:val="24"/>
        </w:rPr>
        <w:t>Farzi-Molan</w:t>
      </w:r>
      <w:proofErr w:type="spellEnd"/>
      <w:r w:rsidRPr="00A710FE">
        <w:rPr>
          <w:rFonts w:ascii="Book Antiqua" w:hAnsi="Book Antiqua"/>
          <w:b/>
          <w:sz w:val="24"/>
          <w:szCs w:val="24"/>
        </w:rPr>
        <w:t xml:space="preserve"> A</w:t>
      </w:r>
      <w:r w:rsidRPr="00A710FE">
        <w:rPr>
          <w:rFonts w:ascii="Book Antiqua" w:hAnsi="Book Antiqua"/>
          <w:sz w:val="24"/>
          <w:szCs w:val="24"/>
        </w:rPr>
        <w:t xml:space="preserve">, </w:t>
      </w:r>
      <w:proofErr w:type="spellStart"/>
      <w:r w:rsidRPr="00A710FE">
        <w:rPr>
          <w:rFonts w:ascii="Book Antiqua" w:hAnsi="Book Antiqua"/>
          <w:sz w:val="24"/>
          <w:szCs w:val="24"/>
        </w:rPr>
        <w:t>Babashah</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Bakhshinejad</w:t>
      </w:r>
      <w:proofErr w:type="spellEnd"/>
      <w:r w:rsidRPr="00A710FE">
        <w:rPr>
          <w:rFonts w:ascii="Book Antiqua" w:hAnsi="Book Antiqua"/>
          <w:sz w:val="24"/>
          <w:szCs w:val="24"/>
        </w:rPr>
        <w:t xml:space="preserve"> B, </w:t>
      </w:r>
      <w:proofErr w:type="spellStart"/>
      <w:r w:rsidRPr="00A710FE">
        <w:rPr>
          <w:rFonts w:ascii="Book Antiqua" w:hAnsi="Book Antiqua"/>
          <w:sz w:val="24"/>
          <w:szCs w:val="24"/>
        </w:rPr>
        <w:t>Atashi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Fakhr</w:t>
      </w:r>
      <w:proofErr w:type="spellEnd"/>
      <w:r w:rsidRPr="00A710FE">
        <w:rPr>
          <w:rFonts w:ascii="Book Antiqua" w:hAnsi="Book Antiqua"/>
          <w:sz w:val="24"/>
          <w:szCs w:val="24"/>
        </w:rPr>
        <w:t xml:space="preserve"> </w:t>
      </w:r>
      <w:proofErr w:type="spellStart"/>
      <w:r w:rsidRPr="00A710FE">
        <w:rPr>
          <w:rFonts w:ascii="Book Antiqua" w:hAnsi="Book Antiqua"/>
          <w:sz w:val="24"/>
          <w:szCs w:val="24"/>
        </w:rPr>
        <w:t>Taha</w:t>
      </w:r>
      <w:proofErr w:type="spellEnd"/>
      <w:r w:rsidRPr="00A710FE">
        <w:rPr>
          <w:rFonts w:ascii="Book Antiqua" w:hAnsi="Book Antiqua"/>
          <w:sz w:val="24"/>
          <w:szCs w:val="24"/>
        </w:rPr>
        <w:t xml:space="preserve"> M. Down-regulation of the non-coding RNA H19 and its derived miR-675 is concomitant with up-regulation of insulin-like growth factor receptor type 1 during neural-like differentiation of human bone marrow mesenchymal stem cells. </w:t>
      </w:r>
      <w:r w:rsidRPr="00A710FE">
        <w:rPr>
          <w:rFonts w:ascii="Book Antiqua" w:hAnsi="Book Antiqua"/>
          <w:i/>
          <w:sz w:val="24"/>
          <w:szCs w:val="24"/>
        </w:rPr>
        <w:t xml:space="preserve">Cell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Int</w:t>
      </w:r>
      <w:proofErr w:type="spellEnd"/>
      <w:r w:rsidRPr="00A710FE">
        <w:rPr>
          <w:rFonts w:ascii="Book Antiqua" w:hAnsi="Book Antiqua"/>
          <w:sz w:val="24"/>
          <w:szCs w:val="24"/>
        </w:rPr>
        <w:t xml:space="preserve"> 2018; </w:t>
      </w:r>
      <w:r w:rsidRPr="00A710FE">
        <w:rPr>
          <w:rFonts w:ascii="Book Antiqua" w:hAnsi="Book Antiqua"/>
          <w:b/>
          <w:sz w:val="24"/>
          <w:szCs w:val="24"/>
        </w:rPr>
        <w:t>42</w:t>
      </w:r>
      <w:r w:rsidRPr="00A710FE">
        <w:rPr>
          <w:rFonts w:ascii="Book Antiqua" w:hAnsi="Book Antiqua"/>
          <w:sz w:val="24"/>
          <w:szCs w:val="24"/>
        </w:rPr>
        <w:t>: 940-948 [PMID: 29512257 DOI: 10.1002/cbin.10960]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79 </w:t>
      </w:r>
      <w:r w:rsidRPr="00A710FE">
        <w:rPr>
          <w:rFonts w:ascii="Book Antiqua" w:hAnsi="Book Antiqua"/>
          <w:b/>
          <w:sz w:val="24"/>
          <w:szCs w:val="24"/>
        </w:rPr>
        <w:t>Li X</w:t>
      </w:r>
      <w:r w:rsidRPr="00A710FE">
        <w:rPr>
          <w:rFonts w:ascii="Book Antiqua" w:hAnsi="Book Antiqua"/>
          <w:sz w:val="24"/>
          <w:szCs w:val="24"/>
        </w:rPr>
        <w:t xml:space="preserve">, Wang J, Pan Y, Xu Y, Liu D,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 Zhao G. Long non-coding RNA HULC affects the proliferation, apoptosis, migration, and invasion of mesenchymal stem cells. </w:t>
      </w:r>
      <w:proofErr w:type="spellStart"/>
      <w:r w:rsidRPr="00A710FE">
        <w:rPr>
          <w:rFonts w:ascii="Book Antiqua" w:hAnsi="Book Antiqua"/>
          <w:i/>
          <w:sz w:val="24"/>
          <w:szCs w:val="24"/>
        </w:rPr>
        <w:t>Exp</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Med</w:t>
      </w:r>
      <w:r w:rsidRPr="00A44B34">
        <w:rPr>
          <w:rFonts w:ascii="Book Antiqua" w:hAnsi="Book Antiqua"/>
          <w:sz w:val="24"/>
          <w:szCs w:val="24"/>
        </w:rPr>
        <w:t xml:space="preserve"> (Maywood)</w:t>
      </w:r>
      <w:r w:rsidRPr="00A710FE">
        <w:rPr>
          <w:rFonts w:ascii="Book Antiqua" w:hAnsi="Book Antiqua"/>
          <w:sz w:val="24"/>
          <w:szCs w:val="24"/>
        </w:rPr>
        <w:t xml:space="preserve"> 2018; </w:t>
      </w:r>
      <w:r w:rsidRPr="00A710FE">
        <w:rPr>
          <w:rFonts w:ascii="Book Antiqua" w:hAnsi="Book Antiqua"/>
          <w:b/>
          <w:sz w:val="24"/>
          <w:szCs w:val="24"/>
        </w:rPr>
        <w:t>243</w:t>
      </w:r>
      <w:r w:rsidRPr="00A710FE">
        <w:rPr>
          <w:rFonts w:ascii="Book Antiqua" w:hAnsi="Book Antiqua"/>
          <w:sz w:val="24"/>
          <w:szCs w:val="24"/>
        </w:rPr>
        <w:t>: 1074-1082 [PMID: 30269516 DOI: 10.1177/1535370218804781]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80 </w:t>
      </w:r>
      <w:r w:rsidRPr="00A710FE">
        <w:rPr>
          <w:rFonts w:ascii="Book Antiqua" w:hAnsi="Book Antiqua"/>
          <w:b/>
          <w:sz w:val="24"/>
          <w:szCs w:val="24"/>
        </w:rPr>
        <w:t>Li X</w:t>
      </w:r>
      <w:r w:rsidRPr="00A710FE">
        <w:rPr>
          <w:rFonts w:ascii="Book Antiqua" w:hAnsi="Book Antiqua"/>
          <w:sz w:val="24"/>
          <w:szCs w:val="24"/>
        </w:rPr>
        <w:t xml:space="preserve">, Song Y, Liu F, Liu D, Miao H, Ren J, Xu J, Ding L, Hu Y, Wang Z,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 Zhao G. Long Non-Coding RNA MALAT1 Promotes Proliferation, Angiogenesis, and Immunosuppressive Properties of Mesenchymal Stem Cells by Inducing VEGF and IDO.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2017; </w:t>
      </w:r>
      <w:r w:rsidRPr="00A710FE">
        <w:rPr>
          <w:rFonts w:ascii="Book Antiqua" w:hAnsi="Book Antiqua"/>
          <w:b/>
          <w:sz w:val="24"/>
          <w:szCs w:val="24"/>
        </w:rPr>
        <w:t>118</w:t>
      </w:r>
      <w:r w:rsidRPr="00A710FE">
        <w:rPr>
          <w:rFonts w:ascii="Book Antiqua" w:hAnsi="Book Antiqua"/>
          <w:sz w:val="24"/>
          <w:szCs w:val="24"/>
        </w:rPr>
        <w:t>: 2780-2791 [PMID: 28176360 DOI: 10.1002/jcb.25927]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81 </w:t>
      </w:r>
      <w:proofErr w:type="spellStart"/>
      <w:r w:rsidRPr="00A710FE">
        <w:rPr>
          <w:rFonts w:ascii="Book Antiqua" w:hAnsi="Book Antiqua"/>
          <w:b/>
          <w:sz w:val="24"/>
          <w:szCs w:val="24"/>
        </w:rPr>
        <w:t>Hou</w:t>
      </w:r>
      <w:proofErr w:type="spellEnd"/>
      <w:r w:rsidRPr="00A710FE">
        <w:rPr>
          <w:rFonts w:ascii="Book Antiqua" w:hAnsi="Book Antiqua"/>
          <w:b/>
          <w:sz w:val="24"/>
          <w:szCs w:val="24"/>
        </w:rPr>
        <w:t xml:space="preserve"> J</w:t>
      </w:r>
      <w:r w:rsidRPr="00A710FE">
        <w:rPr>
          <w:rFonts w:ascii="Book Antiqua" w:hAnsi="Book Antiqua"/>
          <w:sz w:val="24"/>
          <w:szCs w:val="24"/>
        </w:rPr>
        <w:t xml:space="preserve">, Wang L, Wu Q, Zheng G, Long H, Wu H, Zhou C, Guo T, Zhong T, Wang L, Chen X, Wang T. Long noncoding RNA H19 upregulates vascular endothelial growth factor A to enhance mesenchymal stem cells survival and angiogenic capacity by inhibiting miR-199a-5p.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109 [PMID: 29673400 DOI: 10.1186/s13287-018-0861-x]</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82 </w:t>
      </w:r>
      <w:proofErr w:type="spellStart"/>
      <w:r w:rsidRPr="00A710FE">
        <w:rPr>
          <w:rFonts w:ascii="Book Antiqua" w:hAnsi="Book Antiqua"/>
          <w:b/>
          <w:sz w:val="24"/>
          <w:szCs w:val="24"/>
        </w:rPr>
        <w:t>Jin</w:t>
      </w:r>
      <w:proofErr w:type="spellEnd"/>
      <w:r w:rsidRPr="00A710FE">
        <w:rPr>
          <w:rFonts w:ascii="Book Antiqua" w:hAnsi="Book Antiqua"/>
          <w:b/>
          <w:sz w:val="24"/>
          <w:szCs w:val="24"/>
        </w:rPr>
        <w:t xml:space="preserve"> X</w:t>
      </w:r>
      <w:r w:rsidRPr="00A710FE">
        <w:rPr>
          <w:rFonts w:ascii="Book Antiqua" w:hAnsi="Book Antiqua"/>
          <w:sz w:val="24"/>
          <w:szCs w:val="24"/>
        </w:rPr>
        <w:t xml:space="preserve">, Zhang Z, Lu Y, Fan Z. Suppression of long non-coding RNA LET potentiates bone marrow-derived mesenchymal stem cells (BMSCs) proliferation by up-regulating TGF-β1. </w:t>
      </w:r>
      <w:r w:rsidRPr="00A710FE">
        <w:rPr>
          <w:rFonts w:ascii="Book Antiqua" w:hAnsi="Book Antiqua"/>
          <w:i/>
          <w:sz w:val="24"/>
          <w:szCs w:val="24"/>
        </w:rPr>
        <w:t xml:space="preserve">J Cell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2018; </w:t>
      </w:r>
      <w:r w:rsidRPr="00A710FE">
        <w:rPr>
          <w:rFonts w:ascii="Book Antiqua" w:hAnsi="Book Antiqua"/>
          <w:b/>
          <w:sz w:val="24"/>
          <w:szCs w:val="24"/>
        </w:rPr>
        <w:t>119</w:t>
      </w:r>
      <w:r w:rsidRPr="00A710FE">
        <w:rPr>
          <w:rFonts w:ascii="Book Antiqua" w:hAnsi="Book Antiqua"/>
          <w:sz w:val="24"/>
          <w:szCs w:val="24"/>
        </w:rPr>
        <w:t>: 2843-2850 [PMID: 29068476 DOI: 10.1002/jcb.26459]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83 </w:t>
      </w:r>
      <w:r w:rsidRPr="00A710FE">
        <w:rPr>
          <w:rFonts w:ascii="Book Antiqua" w:hAnsi="Book Antiqua"/>
          <w:b/>
          <w:sz w:val="24"/>
          <w:szCs w:val="24"/>
        </w:rPr>
        <w:t>Xia W</w:t>
      </w:r>
      <w:r w:rsidRPr="00A710FE">
        <w:rPr>
          <w:rFonts w:ascii="Book Antiqua" w:hAnsi="Book Antiqua"/>
          <w:sz w:val="24"/>
          <w:szCs w:val="24"/>
        </w:rPr>
        <w:t xml:space="preserve">, Zhuang L, Deng X,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M. Long noncoding RNA</w:t>
      </w:r>
      <w:r w:rsidRPr="00A710FE">
        <w:rPr>
          <w:rFonts w:ascii="MS Mincho" w:eastAsia="MS Mincho" w:hAnsi="MS Mincho" w:cs="MS Mincho" w:hint="eastAsia"/>
          <w:sz w:val="24"/>
          <w:szCs w:val="24"/>
        </w:rPr>
        <w:t>‑</w:t>
      </w:r>
      <w:r w:rsidRPr="00A710FE">
        <w:rPr>
          <w:rFonts w:ascii="Book Antiqua" w:hAnsi="Book Antiqua"/>
          <w:sz w:val="24"/>
          <w:szCs w:val="24"/>
        </w:rPr>
        <w:t xml:space="preserve">p21 modulates </w:t>
      </w:r>
      <w:r w:rsidRPr="00A710FE">
        <w:rPr>
          <w:rFonts w:ascii="Book Antiqua" w:hAnsi="Book Antiqua"/>
          <w:sz w:val="24"/>
          <w:szCs w:val="24"/>
        </w:rPr>
        <w:lastRenderedPageBreak/>
        <w:t xml:space="preserve">cellular senescence via the </w:t>
      </w:r>
      <w:proofErr w:type="spellStart"/>
      <w:r w:rsidRPr="00A710FE">
        <w:rPr>
          <w:rFonts w:ascii="Book Antiqua" w:hAnsi="Book Antiqua"/>
          <w:sz w:val="24"/>
          <w:szCs w:val="24"/>
        </w:rPr>
        <w:t>Wnt</w:t>
      </w:r>
      <w:proofErr w:type="spellEnd"/>
      <w:r w:rsidRPr="00A710FE">
        <w:rPr>
          <w:rFonts w:ascii="Book Antiqua" w:hAnsi="Book Antiqua"/>
          <w:sz w:val="24"/>
          <w:szCs w:val="24"/>
        </w:rPr>
        <w:t>/</w:t>
      </w:r>
      <w:r w:rsidRPr="00A710FE">
        <w:rPr>
          <w:rFonts w:ascii="Book Antiqua" w:hAnsi="Book Antiqua" w:cs="Calibri"/>
          <w:sz w:val="24"/>
          <w:szCs w:val="24"/>
        </w:rPr>
        <w:t>β</w:t>
      </w:r>
      <w:r w:rsidRPr="00A710FE">
        <w:rPr>
          <w:rFonts w:ascii="MS Mincho" w:eastAsia="MS Mincho" w:hAnsi="MS Mincho" w:cs="MS Mincho" w:hint="eastAsia"/>
          <w:sz w:val="24"/>
          <w:szCs w:val="24"/>
        </w:rPr>
        <w:t>‑</w:t>
      </w:r>
      <w:r w:rsidRPr="00A710FE">
        <w:rPr>
          <w:rFonts w:ascii="Book Antiqua" w:hAnsi="Book Antiqua"/>
          <w:sz w:val="24"/>
          <w:szCs w:val="24"/>
        </w:rPr>
        <w:t xml:space="preserve">catenin signaling pathway in mesenchymal stem cells.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 Rep</w:t>
      </w:r>
      <w:r w:rsidRPr="00A710FE">
        <w:rPr>
          <w:rFonts w:ascii="Book Antiqua" w:hAnsi="Book Antiqua"/>
          <w:sz w:val="24"/>
          <w:szCs w:val="24"/>
        </w:rPr>
        <w:t xml:space="preserve"> 2017; </w:t>
      </w:r>
      <w:r w:rsidRPr="00A710FE">
        <w:rPr>
          <w:rFonts w:ascii="Book Antiqua" w:hAnsi="Book Antiqua"/>
          <w:b/>
          <w:sz w:val="24"/>
          <w:szCs w:val="24"/>
        </w:rPr>
        <w:t>16</w:t>
      </w:r>
      <w:r w:rsidRPr="00A710FE">
        <w:rPr>
          <w:rFonts w:ascii="Book Antiqua" w:hAnsi="Book Antiqua"/>
          <w:sz w:val="24"/>
          <w:szCs w:val="24"/>
        </w:rPr>
        <w:t>: 7039-7047 [PMID: 28901439 DOI: 10.3892/mmr.2017.7430]</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84 </w:t>
      </w:r>
      <w:r w:rsidRPr="00A710FE">
        <w:rPr>
          <w:rFonts w:ascii="Book Antiqua" w:hAnsi="Book Antiqua"/>
          <w:b/>
          <w:sz w:val="24"/>
          <w:szCs w:val="24"/>
        </w:rPr>
        <w:t>Xia W</w:t>
      </w:r>
      <w:r w:rsidRPr="00A710FE">
        <w:rPr>
          <w:rFonts w:ascii="Book Antiqua" w:hAnsi="Book Antiqua"/>
          <w:sz w:val="24"/>
          <w:szCs w:val="24"/>
        </w:rPr>
        <w:t xml:space="preserve">, Zhuang L,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M. Role of lincRNA</w:t>
      </w:r>
      <w:r w:rsidRPr="00A710FE">
        <w:rPr>
          <w:rFonts w:ascii="MS Mincho" w:eastAsia="MS Mincho" w:hAnsi="MS Mincho" w:cs="MS Mincho" w:hint="eastAsia"/>
          <w:sz w:val="24"/>
          <w:szCs w:val="24"/>
        </w:rPr>
        <w:t>‑</w:t>
      </w:r>
      <w:r w:rsidRPr="00A710FE">
        <w:rPr>
          <w:rFonts w:ascii="Book Antiqua" w:hAnsi="Book Antiqua"/>
          <w:sz w:val="24"/>
          <w:szCs w:val="24"/>
        </w:rPr>
        <w:t>p21 in the protective effect of macrophage inhibition factor against hypoxia/serum deprivation</w:t>
      </w:r>
      <w:r w:rsidRPr="00A710FE">
        <w:rPr>
          <w:rFonts w:ascii="MS Mincho" w:eastAsia="MS Mincho" w:hAnsi="MS Mincho" w:cs="MS Mincho" w:hint="eastAsia"/>
          <w:sz w:val="24"/>
          <w:szCs w:val="24"/>
        </w:rPr>
        <w:t>‑</w:t>
      </w:r>
      <w:r w:rsidRPr="00A710FE">
        <w:rPr>
          <w:rFonts w:ascii="Book Antiqua" w:hAnsi="Book Antiqua"/>
          <w:sz w:val="24"/>
          <w:szCs w:val="24"/>
        </w:rPr>
        <w:t xml:space="preserve">induced apoptosis in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2018; </w:t>
      </w:r>
      <w:r w:rsidRPr="00A710FE">
        <w:rPr>
          <w:rFonts w:ascii="Book Antiqua" w:hAnsi="Book Antiqua"/>
          <w:b/>
          <w:sz w:val="24"/>
          <w:szCs w:val="24"/>
        </w:rPr>
        <w:t>42</w:t>
      </w:r>
      <w:r w:rsidRPr="00A710FE">
        <w:rPr>
          <w:rFonts w:ascii="Book Antiqua" w:hAnsi="Book Antiqua"/>
          <w:sz w:val="24"/>
          <w:szCs w:val="24"/>
        </w:rPr>
        <w:t>: 2175-2184 [PMID: 30015822 DOI: 10.3892/ijmm.2018.3767]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85 </w:t>
      </w:r>
      <w:r w:rsidRPr="00A710FE">
        <w:rPr>
          <w:rFonts w:ascii="Book Antiqua" w:hAnsi="Book Antiqua"/>
          <w:b/>
          <w:sz w:val="24"/>
          <w:szCs w:val="24"/>
        </w:rPr>
        <w:t>Sun LY</w:t>
      </w:r>
      <w:r w:rsidRPr="00A710FE">
        <w:rPr>
          <w:rFonts w:ascii="Book Antiqua" w:hAnsi="Book Antiqua"/>
          <w:sz w:val="24"/>
          <w:szCs w:val="24"/>
        </w:rPr>
        <w:t xml:space="preserve">, Zhang HY, Feng XB,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YY, Lu LW, Fan LM. Abnormality of bone marrow-derived mesenchymal stem cells in patients with systemic lupus erythematosus. </w:t>
      </w:r>
      <w:r w:rsidRPr="00A710FE">
        <w:rPr>
          <w:rFonts w:ascii="Book Antiqua" w:hAnsi="Book Antiqua"/>
          <w:i/>
          <w:sz w:val="24"/>
          <w:szCs w:val="24"/>
        </w:rPr>
        <w:t>Lupus</w:t>
      </w:r>
      <w:r w:rsidRPr="00A710FE">
        <w:rPr>
          <w:rFonts w:ascii="Book Antiqua" w:hAnsi="Book Antiqua"/>
          <w:sz w:val="24"/>
          <w:szCs w:val="24"/>
        </w:rPr>
        <w:t xml:space="preserve"> 2007; </w:t>
      </w:r>
      <w:r w:rsidRPr="00A710FE">
        <w:rPr>
          <w:rFonts w:ascii="Book Antiqua" w:hAnsi="Book Antiqua"/>
          <w:b/>
          <w:sz w:val="24"/>
          <w:szCs w:val="24"/>
        </w:rPr>
        <w:t>16</w:t>
      </w:r>
      <w:r w:rsidRPr="00A710FE">
        <w:rPr>
          <w:rFonts w:ascii="Book Antiqua" w:hAnsi="Book Antiqua"/>
          <w:sz w:val="24"/>
          <w:szCs w:val="24"/>
        </w:rPr>
        <w:t>: 121-128 [PMID: 17402368 DOI: 10.1177/0961203306075793]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86 </w:t>
      </w:r>
      <w:r w:rsidRPr="00A710FE">
        <w:rPr>
          <w:rFonts w:ascii="Book Antiqua" w:hAnsi="Book Antiqua"/>
          <w:b/>
          <w:sz w:val="24"/>
          <w:szCs w:val="24"/>
        </w:rPr>
        <w:t>Bocelli-Tyndall C</w:t>
      </w:r>
      <w:r w:rsidRPr="00A710FE">
        <w:rPr>
          <w:rFonts w:ascii="Book Antiqua" w:hAnsi="Book Antiqua"/>
          <w:sz w:val="24"/>
          <w:szCs w:val="24"/>
        </w:rPr>
        <w:t xml:space="preserve">, </w:t>
      </w:r>
      <w:proofErr w:type="spellStart"/>
      <w:r w:rsidRPr="00A710FE">
        <w:rPr>
          <w:rFonts w:ascii="Book Antiqua" w:hAnsi="Book Antiqua"/>
          <w:sz w:val="24"/>
          <w:szCs w:val="24"/>
        </w:rPr>
        <w:t>Bracci</w:t>
      </w:r>
      <w:proofErr w:type="spellEnd"/>
      <w:r w:rsidRPr="00A710FE">
        <w:rPr>
          <w:rFonts w:ascii="Book Antiqua" w:hAnsi="Book Antiqua"/>
          <w:sz w:val="24"/>
          <w:szCs w:val="24"/>
        </w:rPr>
        <w:t xml:space="preserve"> L, </w:t>
      </w:r>
      <w:proofErr w:type="spellStart"/>
      <w:r w:rsidRPr="00A710FE">
        <w:rPr>
          <w:rFonts w:ascii="Book Antiqua" w:hAnsi="Book Antiqua"/>
          <w:sz w:val="24"/>
          <w:szCs w:val="24"/>
        </w:rPr>
        <w:t>Spagnoli</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Braccini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Bouchenaki</w:t>
      </w:r>
      <w:proofErr w:type="spellEnd"/>
      <w:r w:rsidRPr="00A710FE">
        <w:rPr>
          <w:rFonts w:ascii="Book Antiqua" w:hAnsi="Book Antiqua"/>
          <w:sz w:val="24"/>
          <w:szCs w:val="24"/>
        </w:rPr>
        <w:t xml:space="preserve"> M, </w:t>
      </w:r>
      <w:proofErr w:type="spellStart"/>
      <w:r w:rsidRPr="00A710FE">
        <w:rPr>
          <w:rFonts w:ascii="Book Antiqua" w:hAnsi="Book Antiqua"/>
          <w:sz w:val="24"/>
          <w:szCs w:val="24"/>
        </w:rPr>
        <w:t>Ceredig</w:t>
      </w:r>
      <w:proofErr w:type="spellEnd"/>
      <w:r w:rsidRPr="00A710FE">
        <w:rPr>
          <w:rFonts w:ascii="Book Antiqua" w:hAnsi="Book Antiqua"/>
          <w:sz w:val="24"/>
          <w:szCs w:val="24"/>
        </w:rPr>
        <w:t xml:space="preserve"> R, Pistoia V, Martin I, Tyndall A. Bone marrow mesenchymal stromal cells (BM-MSCs) from healthy donors and auto-immune disease patients reduce the proliferation of autologous- and allogeneic-stimulated lymphocytes in vitro. </w:t>
      </w:r>
      <w:r w:rsidRPr="00A710FE">
        <w:rPr>
          <w:rFonts w:ascii="Book Antiqua" w:hAnsi="Book Antiqua"/>
          <w:i/>
          <w:sz w:val="24"/>
          <w:szCs w:val="24"/>
        </w:rPr>
        <w:t xml:space="preserve">Rheumatology </w:t>
      </w:r>
      <w:r w:rsidRPr="00A44B34">
        <w:rPr>
          <w:rFonts w:ascii="Book Antiqua" w:hAnsi="Book Antiqua"/>
          <w:sz w:val="24"/>
          <w:szCs w:val="24"/>
        </w:rPr>
        <w:t>(Oxford)</w:t>
      </w:r>
      <w:r w:rsidRPr="00A710FE">
        <w:rPr>
          <w:rFonts w:ascii="Book Antiqua" w:hAnsi="Book Antiqua"/>
          <w:sz w:val="24"/>
          <w:szCs w:val="24"/>
        </w:rPr>
        <w:t xml:space="preserve"> 2007; </w:t>
      </w:r>
      <w:r w:rsidRPr="00A710FE">
        <w:rPr>
          <w:rFonts w:ascii="Book Antiqua" w:hAnsi="Book Antiqua"/>
          <w:b/>
          <w:sz w:val="24"/>
          <w:szCs w:val="24"/>
        </w:rPr>
        <w:t>46</w:t>
      </w:r>
      <w:r w:rsidRPr="00A710FE">
        <w:rPr>
          <w:rFonts w:ascii="Book Antiqua" w:hAnsi="Book Antiqua"/>
          <w:sz w:val="24"/>
          <w:szCs w:val="24"/>
        </w:rPr>
        <w:t>: 403-408 [PMID: 16920750 DOI: 10.1093/rheumatology/kel267]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87 </w:t>
      </w:r>
      <w:r w:rsidRPr="00A710FE">
        <w:rPr>
          <w:rFonts w:ascii="Book Antiqua" w:hAnsi="Book Antiqua"/>
          <w:b/>
          <w:sz w:val="24"/>
          <w:szCs w:val="24"/>
        </w:rPr>
        <w:t>You L</w:t>
      </w:r>
      <w:r w:rsidRPr="00A710FE">
        <w:rPr>
          <w:rFonts w:ascii="Book Antiqua" w:hAnsi="Book Antiqua"/>
          <w:sz w:val="24"/>
          <w:szCs w:val="24"/>
        </w:rPr>
        <w:t xml:space="preserve">, Pan L, Chen L, Gu W, Chen J. MiR-27a is Essential for the Shift from Osteogenic Differentiation to </w:t>
      </w:r>
      <w:proofErr w:type="spellStart"/>
      <w:r w:rsidRPr="00A710FE">
        <w:rPr>
          <w:rFonts w:ascii="Book Antiqua" w:hAnsi="Book Antiqua"/>
          <w:sz w:val="24"/>
          <w:szCs w:val="24"/>
        </w:rPr>
        <w:t>Adipogenic</w:t>
      </w:r>
      <w:proofErr w:type="spellEnd"/>
      <w:r w:rsidRPr="00A710FE">
        <w:rPr>
          <w:rFonts w:ascii="Book Antiqua" w:hAnsi="Book Antiqua"/>
          <w:sz w:val="24"/>
          <w:szCs w:val="24"/>
        </w:rPr>
        <w:t xml:space="preserve"> Differentiation of Mesenchymal Stem Cells in Postmenopausal Osteoporosis. </w:t>
      </w:r>
      <w:r w:rsidRPr="00A710FE">
        <w:rPr>
          <w:rFonts w:ascii="Book Antiqua" w:hAnsi="Book Antiqua"/>
          <w:i/>
          <w:sz w:val="24"/>
          <w:szCs w:val="24"/>
        </w:rPr>
        <w:t xml:space="preserve">Cell </w:t>
      </w:r>
      <w:proofErr w:type="spellStart"/>
      <w:r w:rsidRPr="00A710FE">
        <w:rPr>
          <w:rFonts w:ascii="Book Antiqua" w:hAnsi="Book Antiqua"/>
          <w:i/>
          <w:sz w:val="24"/>
          <w:szCs w:val="24"/>
        </w:rPr>
        <w:t>Physiol</w:t>
      </w:r>
      <w:proofErr w:type="spellEnd"/>
      <w:r w:rsidRPr="00A710FE">
        <w:rPr>
          <w:rFonts w:ascii="Book Antiqua" w:hAnsi="Book Antiqua"/>
          <w:i/>
          <w:sz w:val="24"/>
          <w:szCs w:val="24"/>
        </w:rPr>
        <w:t xml:space="preserve"> </w:t>
      </w:r>
      <w:proofErr w:type="spellStart"/>
      <w:r w:rsidRPr="00A710FE">
        <w:rPr>
          <w:rFonts w:ascii="Book Antiqua" w:hAnsi="Book Antiqua"/>
          <w:i/>
          <w:sz w:val="24"/>
          <w:szCs w:val="24"/>
        </w:rPr>
        <w:t>Biochem</w:t>
      </w:r>
      <w:proofErr w:type="spellEnd"/>
      <w:r w:rsidRPr="00A710FE">
        <w:rPr>
          <w:rFonts w:ascii="Book Antiqua" w:hAnsi="Book Antiqua"/>
          <w:sz w:val="24"/>
          <w:szCs w:val="24"/>
        </w:rPr>
        <w:t xml:space="preserve"> 2016; </w:t>
      </w:r>
      <w:r w:rsidRPr="00A710FE">
        <w:rPr>
          <w:rFonts w:ascii="Book Antiqua" w:hAnsi="Book Antiqua"/>
          <w:b/>
          <w:sz w:val="24"/>
          <w:szCs w:val="24"/>
        </w:rPr>
        <w:t>39</w:t>
      </w:r>
      <w:r w:rsidRPr="00A710FE">
        <w:rPr>
          <w:rFonts w:ascii="Book Antiqua" w:hAnsi="Book Antiqua"/>
          <w:sz w:val="24"/>
          <w:szCs w:val="24"/>
        </w:rPr>
        <w:t>: 253-265 [PMID: 27337099 DOI: 10.1159/000445621]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88 </w:t>
      </w:r>
      <w:proofErr w:type="spellStart"/>
      <w:r w:rsidRPr="00A710FE">
        <w:rPr>
          <w:rFonts w:ascii="Book Antiqua" w:hAnsi="Book Antiqua"/>
          <w:b/>
          <w:sz w:val="24"/>
          <w:szCs w:val="24"/>
        </w:rPr>
        <w:t>Taurog</w:t>
      </w:r>
      <w:proofErr w:type="spellEnd"/>
      <w:r w:rsidRPr="00A710FE">
        <w:rPr>
          <w:rFonts w:ascii="Book Antiqua" w:hAnsi="Book Antiqua"/>
          <w:b/>
          <w:sz w:val="24"/>
          <w:szCs w:val="24"/>
        </w:rPr>
        <w:t xml:space="preserve"> JD</w:t>
      </w:r>
      <w:r w:rsidRPr="00A710FE">
        <w:rPr>
          <w:rFonts w:ascii="Book Antiqua" w:hAnsi="Book Antiqua"/>
          <w:sz w:val="24"/>
          <w:szCs w:val="24"/>
        </w:rPr>
        <w:t xml:space="preserve">, Chhabra A, Colbert RA. Ankylosing Spondylitis and Axial </w:t>
      </w:r>
      <w:proofErr w:type="spellStart"/>
      <w:r w:rsidRPr="00A710FE">
        <w:rPr>
          <w:rFonts w:ascii="Book Antiqua" w:hAnsi="Book Antiqua"/>
          <w:sz w:val="24"/>
          <w:szCs w:val="24"/>
        </w:rPr>
        <w:t>Spondyloarthritis</w:t>
      </w:r>
      <w:proofErr w:type="spellEnd"/>
      <w:r w:rsidRPr="00A710FE">
        <w:rPr>
          <w:rFonts w:ascii="Book Antiqua" w:hAnsi="Book Antiqua"/>
          <w:sz w:val="24"/>
          <w:szCs w:val="24"/>
        </w:rPr>
        <w:t xml:space="preserve">. </w:t>
      </w:r>
      <w:r w:rsidRPr="00A710FE">
        <w:rPr>
          <w:rFonts w:ascii="Book Antiqua" w:hAnsi="Book Antiqua"/>
          <w:i/>
          <w:sz w:val="24"/>
          <w:szCs w:val="24"/>
        </w:rPr>
        <w:t xml:space="preserve">N </w:t>
      </w:r>
      <w:proofErr w:type="spellStart"/>
      <w:r w:rsidRPr="00A710FE">
        <w:rPr>
          <w:rFonts w:ascii="Book Antiqua" w:hAnsi="Book Antiqua"/>
          <w:i/>
          <w:sz w:val="24"/>
          <w:szCs w:val="24"/>
        </w:rPr>
        <w:t>Engl</w:t>
      </w:r>
      <w:proofErr w:type="spellEnd"/>
      <w:r w:rsidRPr="00A710FE">
        <w:rPr>
          <w:rFonts w:ascii="Book Antiqua" w:hAnsi="Book Antiqua"/>
          <w:i/>
          <w:sz w:val="24"/>
          <w:szCs w:val="24"/>
        </w:rPr>
        <w:t xml:space="preserve"> J Med</w:t>
      </w:r>
      <w:r w:rsidRPr="00A710FE">
        <w:rPr>
          <w:rFonts w:ascii="Book Antiqua" w:hAnsi="Book Antiqua"/>
          <w:sz w:val="24"/>
          <w:szCs w:val="24"/>
        </w:rPr>
        <w:t xml:space="preserve"> 2016; </w:t>
      </w:r>
      <w:r w:rsidRPr="00A710FE">
        <w:rPr>
          <w:rFonts w:ascii="Book Antiqua" w:hAnsi="Book Antiqua"/>
          <w:b/>
          <w:sz w:val="24"/>
          <w:szCs w:val="24"/>
        </w:rPr>
        <w:t>375</w:t>
      </w:r>
      <w:r w:rsidRPr="00A710FE">
        <w:rPr>
          <w:rFonts w:ascii="Book Antiqua" w:hAnsi="Book Antiqua"/>
          <w:sz w:val="24"/>
          <w:szCs w:val="24"/>
        </w:rPr>
        <w:t>: 1303 [PMID: 27682050 DOI: 10.1056/NEJMc1609622]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89 </w:t>
      </w:r>
      <w:r w:rsidRPr="00A710FE">
        <w:rPr>
          <w:rFonts w:ascii="Book Antiqua" w:hAnsi="Book Antiqua"/>
          <w:b/>
          <w:sz w:val="24"/>
          <w:szCs w:val="24"/>
        </w:rPr>
        <w:t>Wu Y</w:t>
      </w:r>
      <w:r w:rsidRPr="00A710FE">
        <w:rPr>
          <w:rFonts w:ascii="Book Antiqua" w:hAnsi="Book Antiqua"/>
          <w:sz w:val="24"/>
          <w:szCs w:val="24"/>
        </w:rPr>
        <w:t xml:space="preserve">, Ren M, Yang R, Liang X, Ma Y, Tang Y, Huang L, Ye J, Chen K, Wang P, Shen H. Reduced immunomodulation potential of bone marrow-derived mesenchymal stem cells induced CCR4+CCR6+ </w:t>
      </w:r>
      <w:proofErr w:type="spellStart"/>
      <w:r w:rsidRPr="00A710FE">
        <w:rPr>
          <w:rFonts w:ascii="Book Antiqua" w:hAnsi="Book Antiqua"/>
          <w:sz w:val="24"/>
          <w:szCs w:val="24"/>
        </w:rPr>
        <w:t>Th</w:t>
      </w:r>
      <w:proofErr w:type="spellEnd"/>
      <w:r w:rsidRPr="00A710FE">
        <w:rPr>
          <w:rFonts w:ascii="Book Antiqua" w:hAnsi="Book Antiqua"/>
          <w:sz w:val="24"/>
          <w:szCs w:val="24"/>
        </w:rPr>
        <w:t>/</w:t>
      </w:r>
      <w:proofErr w:type="spellStart"/>
      <w:r w:rsidRPr="00A710FE">
        <w:rPr>
          <w:rFonts w:ascii="Book Antiqua" w:hAnsi="Book Antiqua"/>
          <w:sz w:val="24"/>
          <w:szCs w:val="24"/>
        </w:rPr>
        <w:t>Treg</w:t>
      </w:r>
      <w:proofErr w:type="spellEnd"/>
      <w:r w:rsidRPr="00A710FE">
        <w:rPr>
          <w:rFonts w:ascii="Book Antiqua" w:hAnsi="Book Antiqua"/>
          <w:sz w:val="24"/>
          <w:szCs w:val="24"/>
        </w:rPr>
        <w:t xml:space="preserve"> cell subset imbalance in ankylosing spondylitis. </w:t>
      </w:r>
      <w:r w:rsidRPr="00A710FE">
        <w:rPr>
          <w:rFonts w:ascii="Book Antiqua" w:hAnsi="Book Antiqua"/>
          <w:i/>
          <w:sz w:val="24"/>
          <w:szCs w:val="24"/>
        </w:rPr>
        <w:t xml:space="preserve">Arthritis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2011; </w:t>
      </w:r>
      <w:r w:rsidRPr="00A710FE">
        <w:rPr>
          <w:rFonts w:ascii="Book Antiqua" w:hAnsi="Book Antiqua"/>
          <w:b/>
          <w:sz w:val="24"/>
          <w:szCs w:val="24"/>
        </w:rPr>
        <w:t>13</w:t>
      </w:r>
      <w:r w:rsidRPr="00A710FE">
        <w:rPr>
          <w:rFonts w:ascii="Book Antiqua" w:hAnsi="Book Antiqua"/>
          <w:sz w:val="24"/>
          <w:szCs w:val="24"/>
        </w:rPr>
        <w:t>: R29 [PMID: 21338515 DOI: 10.1186/ar3257]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90 </w:t>
      </w:r>
      <w:proofErr w:type="spellStart"/>
      <w:r w:rsidRPr="00A710FE">
        <w:rPr>
          <w:rFonts w:ascii="Book Antiqua" w:hAnsi="Book Antiqua"/>
          <w:b/>
          <w:sz w:val="24"/>
          <w:szCs w:val="24"/>
        </w:rPr>
        <w:t>Xie</w:t>
      </w:r>
      <w:proofErr w:type="spellEnd"/>
      <w:r w:rsidRPr="00A710FE">
        <w:rPr>
          <w:rFonts w:ascii="Book Antiqua" w:hAnsi="Book Antiqua"/>
          <w:b/>
          <w:sz w:val="24"/>
          <w:szCs w:val="24"/>
        </w:rPr>
        <w:t xml:space="preserve"> Z</w:t>
      </w:r>
      <w:r w:rsidRPr="00A710FE">
        <w:rPr>
          <w:rFonts w:ascii="Book Antiqua" w:hAnsi="Book Antiqua"/>
          <w:sz w:val="24"/>
          <w:szCs w:val="24"/>
        </w:rPr>
        <w:t xml:space="preserve">, Wang P, Li Y, Deng W, Zhang X, Su H, Li D, Wu Y, Shen H. </w:t>
      </w:r>
      <w:r w:rsidRPr="00A710FE">
        <w:rPr>
          <w:rFonts w:ascii="Book Antiqua" w:hAnsi="Book Antiqua"/>
          <w:sz w:val="24"/>
          <w:szCs w:val="24"/>
        </w:rPr>
        <w:lastRenderedPageBreak/>
        <w:t xml:space="preserve">Imbalance Between Bone Morphogenetic Protein 2 and Noggin Induces Abnormal Osteogenic Differentiation of Mesenchymal Stem Cells in Ankylosing Spondylitis. </w:t>
      </w:r>
      <w:r w:rsidRPr="00A710FE">
        <w:rPr>
          <w:rFonts w:ascii="Book Antiqua" w:hAnsi="Book Antiqua"/>
          <w:i/>
          <w:sz w:val="24"/>
          <w:szCs w:val="24"/>
        </w:rPr>
        <w:t xml:space="preserve">Arthritis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2016; </w:t>
      </w:r>
      <w:r w:rsidRPr="00A710FE">
        <w:rPr>
          <w:rFonts w:ascii="Book Antiqua" w:hAnsi="Book Antiqua"/>
          <w:b/>
          <w:sz w:val="24"/>
          <w:szCs w:val="24"/>
        </w:rPr>
        <w:t>68</w:t>
      </w:r>
      <w:r w:rsidRPr="00A710FE">
        <w:rPr>
          <w:rFonts w:ascii="Book Antiqua" w:hAnsi="Book Antiqua"/>
          <w:sz w:val="24"/>
          <w:szCs w:val="24"/>
        </w:rPr>
        <w:t>: 430-440 [PMID: 26413886 DOI: 10.1002/art.39433]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91 </w:t>
      </w:r>
      <w:proofErr w:type="spellStart"/>
      <w:r w:rsidRPr="00A710FE">
        <w:rPr>
          <w:rFonts w:ascii="Book Antiqua" w:hAnsi="Book Antiqua"/>
          <w:b/>
          <w:sz w:val="24"/>
          <w:szCs w:val="24"/>
        </w:rPr>
        <w:t>Xie</w:t>
      </w:r>
      <w:proofErr w:type="spellEnd"/>
      <w:r w:rsidRPr="00A710FE">
        <w:rPr>
          <w:rFonts w:ascii="Book Antiqua" w:hAnsi="Book Antiqua"/>
          <w:b/>
          <w:sz w:val="24"/>
          <w:szCs w:val="24"/>
        </w:rPr>
        <w:t xml:space="preserve"> Z</w:t>
      </w:r>
      <w:r w:rsidRPr="00A710FE">
        <w:rPr>
          <w:rFonts w:ascii="Book Antiqua" w:hAnsi="Book Antiqua"/>
          <w:sz w:val="24"/>
          <w:szCs w:val="24"/>
        </w:rPr>
        <w:t xml:space="preserve">, Li J, Wang P, Li Y, Wu X, Wang S, Su H, Deng W, Liu Z, Cen S, Ouyang Y, Wu Y, Shen H. Differential Expression Profiles of Long Noncoding RNA and mRNA of Osteogenically Differentiated Mesenchymal Stem Cells in Ankylosing Spondylitis. </w:t>
      </w:r>
      <w:r w:rsidRPr="00A710FE">
        <w:rPr>
          <w:rFonts w:ascii="Book Antiqua" w:hAnsi="Book Antiqua"/>
          <w:i/>
          <w:sz w:val="24"/>
          <w:szCs w:val="24"/>
        </w:rPr>
        <w:t xml:space="preserve">J </w:t>
      </w:r>
      <w:proofErr w:type="spellStart"/>
      <w:r w:rsidRPr="00A710FE">
        <w:rPr>
          <w:rFonts w:ascii="Book Antiqua" w:hAnsi="Book Antiqua"/>
          <w:i/>
          <w:sz w:val="24"/>
          <w:szCs w:val="24"/>
        </w:rPr>
        <w:t>Rheumatol</w:t>
      </w:r>
      <w:proofErr w:type="spellEnd"/>
      <w:r w:rsidRPr="00A710FE">
        <w:rPr>
          <w:rFonts w:ascii="Book Antiqua" w:hAnsi="Book Antiqua"/>
          <w:sz w:val="24"/>
          <w:szCs w:val="24"/>
        </w:rPr>
        <w:t xml:space="preserve"> 2016; </w:t>
      </w:r>
      <w:r w:rsidRPr="00A710FE">
        <w:rPr>
          <w:rFonts w:ascii="Book Antiqua" w:hAnsi="Book Antiqua"/>
          <w:b/>
          <w:sz w:val="24"/>
          <w:szCs w:val="24"/>
        </w:rPr>
        <w:t>43</w:t>
      </w:r>
      <w:r w:rsidRPr="00A710FE">
        <w:rPr>
          <w:rFonts w:ascii="Book Antiqua" w:hAnsi="Book Antiqua"/>
          <w:sz w:val="24"/>
          <w:szCs w:val="24"/>
        </w:rPr>
        <w:t>: 1523-1531 [PMID: 27182066 DOI: 10.3899/jrheum.151181]</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92 </w:t>
      </w:r>
      <w:r w:rsidRPr="00A710FE">
        <w:rPr>
          <w:rFonts w:ascii="Book Antiqua" w:hAnsi="Book Antiqua"/>
          <w:b/>
          <w:sz w:val="24"/>
          <w:szCs w:val="24"/>
        </w:rPr>
        <w:t>Zhuang W</w:t>
      </w:r>
      <w:r w:rsidRPr="00A710FE">
        <w:rPr>
          <w:rFonts w:ascii="Book Antiqua" w:hAnsi="Book Antiqua"/>
          <w:sz w:val="24"/>
          <w:szCs w:val="24"/>
        </w:rPr>
        <w:t xml:space="preserve">, Ge X, Yang S, Huang M, Zhuang W, Chen P, Zhang X, Fu J, Qu J, Li B. Upregulation of lncRNA MEG3 Promotes Osteogenic Differentiation of Mesenchymal Stem Cells From Multiple Myeloma Patients By Targeting BMP4 Transcription. </w:t>
      </w:r>
      <w:r w:rsidRPr="00A710FE">
        <w:rPr>
          <w:rFonts w:ascii="Book Antiqua" w:hAnsi="Book Antiqua"/>
          <w:i/>
          <w:sz w:val="24"/>
          <w:szCs w:val="24"/>
        </w:rPr>
        <w:t>Stem Cells</w:t>
      </w:r>
      <w:r w:rsidRPr="00A710FE">
        <w:rPr>
          <w:rFonts w:ascii="Book Antiqua" w:hAnsi="Book Antiqua"/>
          <w:sz w:val="24"/>
          <w:szCs w:val="24"/>
        </w:rPr>
        <w:t xml:space="preserve"> 2015; </w:t>
      </w:r>
      <w:r w:rsidRPr="00A710FE">
        <w:rPr>
          <w:rFonts w:ascii="Book Antiqua" w:hAnsi="Book Antiqua"/>
          <w:b/>
          <w:sz w:val="24"/>
          <w:szCs w:val="24"/>
        </w:rPr>
        <w:t>33</w:t>
      </w:r>
      <w:r w:rsidRPr="00A710FE">
        <w:rPr>
          <w:rFonts w:ascii="Book Antiqua" w:hAnsi="Book Antiqua"/>
          <w:sz w:val="24"/>
          <w:szCs w:val="24"/>
        </w:rPr>
        <w:t>: 1985-1997 [PMID: 25753650 DOI: 10.1002/stem.1989]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93 </w:t>
      </w:r>
      <w:r w:rsidRPr="00A710FE">
        <w:rPr>
          <w:rFonts w:ascii="Book Antiqua" w:hAnsi="Book Antiqua"/>
          <w:b/>
          <w:sz w:val="24"/>
          <w:szCs w:val="24"/>
        </w:rPr>
        <w:t>Chen S</w:t>
      </w:r>
      <w:r w:rsidRPr="00A710FE">
        <w:rPr>
          <w:rFonts w:ascii="Book Antiqua" w:hAnsi="Book Antiqua"/>
          <w:sz w:val="24"/>
          <w:szCs w:val="24"/>
        </w:rPr>
        <w:t xml:space="preserve">, Jia L, Zhang S, Zheng Y, Zhou Y. DEPTOR regulates osteogenic differentiation via inhibiting MEG3-mediated activation of BMP4 signaling and is involved in osteoporosis.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2018; </w:t>
      </w:r>
      <w:r w:rsidRPr="00A710FE">
        <w:rPr>
          <w:rFonts w:ascii="Book Antiqua" w:hAnsi="Book Antiqua"/>
          <w:b/>
          <w:sz w:val="24"/>
          <w:szCs w:val="24"/>
        </w:rPr>
        <w:t>9</w:t>
      </w:r>
      <w:r w:rsidRPr="00A710FE">
        <w:rPr>
          <w:rFonts w:ascii="Book Antiqua" w:hAnsi="Book Antiqua"/>
          <w:sz w:val="24"/>
          <w:szCs w:val="24"/>
        </w:rPr>
        <w:t>: 185 [PMID: 29973283 DOI: 10.1186/s13287-018-0935-9]</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94 </w:t>
      </w:r>
      <w:r w:rsidRPr="00A710FE">
        <w:rPr>
          <w:rFonts w:ascii="Book Antiqua" w:hAnsi="Book Antiqua"/>
          <w:b/>
          <w:sz w:val="24"/>
          <w:szCs w:val="24"/>
        </w:rPr>
        <w:t>Wang L</w:t>
      </w:r>
      <w:r w:rsidRPr="00A710FE">
        <w:rPr>
          <w:rFonts w:ascii="Book Antiqua" w:hAnsi="Book Antiqua"/>
          <w:sz w:val="24"/>
          <w:szCs w:val="24"/>
        </w:rPr>
        <w:t xml:space="preserve">, Wu F, Song Y, Li X, Wu Q, </w:t>
      </w:r>
      <w:proofErr w:type="spellStart"/>
      <w:r w:rsidRPr="00A710FE">
        <w:rPr>
          <w:rFonts w:ascii="Book Antiqua" w:hAnsi="Book Antiqua"/>
          <w:sz w:val="24"/>
          <w:szCs w:val="24"/>
        </w:rPr>
        <w:t>Duan</w:t>
      </w:r>
      <w:proofErr w:type="spellEnd"/>
      <w:r w:rsidRPr="00A710FE">
        <w:rPr>
          <w:rFonts w:ascii="Book Antiqua" w:hAnsi="Book Antiqua"/>
          <w:sz w:val="24"/>
          <w:szCs w:val="24"/>
        </w:rPr>
        <w:t xml:space="preserve"> Y, </w:t>
      </w:r>
      <w:proofErr w:type="spellStart"/>
      <w:r w:rsidRPr="00A710FE">
        <w:rPr>
          <w:rFonts w:ascii="Book Antiqua" w:hAnsi="Book Antiqua"/>
          <w:sz w:val="24"/>
          <w:szCs w:val="24"/>
        </w:rPr>
        <w:t>Jin</w:t>
      </w:r>
      <w:proofErr w:type="spellEnd"/>
      <w:r w:rsidRPr="00A710FE">
        <w:rPr>
          <w:rFonts w:ascii="Book Antiqua" w:hAnsi="Book Antiqua"/>
          <w:sz w:val="24"/>
          <w:szCs w:val="24"/>
        </w:rPr>
        <w:t xml:space="preserve"> Z. Long noncoding RNA related to periodontitis interacts with miR-182 to upregulate osteogenic differentiation in periodontal mesenchymal stem cells of periodontitis patients. </w:t>
      </w:r>
      <w:r w:rsidRPr="00A710FE">
        <w:rPr>
          <w:rFonts w:ascii="Book Antiqua" w:hAnsi="Book Antiqua"/>
          <w:i/>
          <w:sz w:val="24"/>
          <w:szCs w:val="24"/>
        </w:rPr>
        <w:t>Cell Death Dis</w:t>
      </w:r>
      <w:r w:rsidRPr="00A710FE">
        <w:rPr>
          <w:rFonts w:ascii="Book Antiqua" w:hAnsi="Book Antiqua"/>
          <w:sz w:val="24"/>
          <w:szCs w:val="24"/>
        </w:rPr>
        <w:t xml:space="preserve"> 2016; </w:t>
      </w:r>
      <w:r w:rsidRPr="00A710FE">
        <w:rPr>
          <w:rFonts w:ascii="Book Antiqua" w:hAnsi="Book Antiqua"/>
          <w:b/>
          <w:sz w:val="24"/>
          <w:szCs w:val="24"/>
        </w:rPr>
        <w:t>7</w:t>
      </w:r>
      <w:r w:rsidRPr="00A710FE">
        <w:rPr>
          <w:rFonts w:ascii="Book Antiqua" w:hAnsi="Book Antiqua"/>
          <w:sz w:val="24"/>
          <w:szCs w:val="24"/>
        </w:rPr>
        <w:t>: e2327 [PMID: 27512949 DOI: 10.1038/cddis.2016.125]</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95 </w:t>
      </w:r>
      <w:r w:rsidRPr="00A710FE">
        <w:rPr>
          <w:rFonts w:ascii="Book Antiqua" w:hAnsi="Book Antiqua"/>
          <w:b/>
          <w:sz w:val="24"/>
          <w:szCs w:val="24"/>
        </w:rPr>
        <w:t>Wang S</w:t>
      </w:r>
      <w:r w:rsidRPr="00A710FE">
        <w:rPr>
          <w:rFonts w:ascii="Book Antiqua" w:hAnsi="Book Antiqua"/>
          <w:sz w:val="24"/>
          <w:szCs w:val="24"/>
        </w:rPr>
        <w:t xml:space="preserve">, Li X, Zhu R, Han Q, Zhao RC. Lung cancer exosomes initiate global long non-coding RNA changes in mesenchymal stem cells.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w:t>
      </w:r>
      <w:proofErr w:type="spellStart"/>
      <w:r w:rsidRPr="00A710FE">
        <w:rPr>
          <w:rFonts w:ascii="Book Antiqua" w:hAnsi="Book Antiqua"/>
          <w:i/>
          <w:sz w:val="24"/>
          <w:szCs w:val="24"/>
        </w:rPr>
        <w:t>Oncol</w:t>
      </w:r>
      <w:proofErr w:type="spellEnd"/>
      <w:r w:rsidRPr="00A710FE">
        <w:rPr>
          <w:rFonts w:ascii="Book Antiqua" w:hAnsi="Book Antiqua"/>
          <w:sz w:val="24"/>
          <w:szCs w:val="24"/>
        </w:rPr>
        <w:t xml:space="preserve"> 2016; </w:t>
      </w:r>
      <w:r w:rsidRPr="00A710FE">
        <w:rPr>
          <w:rFonts w:ascii="Book Antiqua" w:hAnsi="Book Antiqua"/>
          <w:b/>
          <w:sz w:val="24"/>
          <w:szCs w:val="24"/>
        </w:rPr>
        <w:t>48</w:t>
      </w:r>
      <w:r w:rsidRPr="00A710FE">
        <w:rPr>
          <w:rFonts w:ascii="Book Antiqua" w:hAnsi="Book Antiqua"/>
          <w:sz w:val="24"/>
          <w:szCs w:val="24"/>
        </w:rPr>
        <w:t>: 681-689 [PMID: 26648258 DOI: 10.3892/ijo.2015.3272]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96 </w:t>
      </w:r>
      <w:r w:rsidRPr="00A710FE">
        <w:rPr>
          <w:rFonts w:ascii="Book Antiqua" w:hAnsi="Book Antiqua"/>
          <w:b/>
          <w:sz w:val="24"/>
          <w:szCs w:val="24"/>
        </w:rPr>
        <w:t>Ridge SM</w:t>
      </w:r>
      <w:r w:rsidRPr="00A710FE">
        <w:rPr>
          <w:rFonts w:ascii="Book Antiqua" w:hAnsi="Book Antiqua"/>
          <w:sz w:val="24"/>
          <w:szCs w:val="24"/>
        </w:rPr>
        <w:t xml:space="preserve">, Sullivan FJ, Glynn SA. Mesenchymal stem cells: key players in cancer progression. </w:t>
      </w:r>
      <w:proofErr w:type="spellStart"/>
      <w:r w:rsidRPr="00A710FE">
        <w:rPr>
          <w:rFonts w:ascii="Book Antiqua" w:hAnsi="Book Antiqua"/>
          <w:i/>
          <w:sz w:val="24"/>
          <w:szCs w:val="24"/>
        </w:rPr>
        <w:t>Mol</w:t>
      </w:r>
      <w:proofErr w:type="spellEnd"/>
      <w:r w:rsidRPr="00A710FE">
        <w:rPr>
          <w:rFonts w:ascii="Book Antiqua" w:hAnsi="Book Antiqua"/>
          <w:i/>
          <w:sz w:val="24"/>
          <w:szCs w:val="24"/>
        </w:rPr>
        <w:t xml:space="preserve"> Cancer</w:t>
      </w:r>
      <w:r w:rsidRPr="00A710FE">
        <w:rPr>
          <w:rFonts w:ascii="Book Antiqua" w:hAnsi="Book Antiqua"/>
          <w:sz w:val="24"/>
          <w:szCs w:val="24"/>
        </w:rPr>
        <w:t xml:space="preserve"> 2017; </w:t>
      </w:r>
      <w:r w:rsidRPr="00A710FE">
        <w:rPr>
          <w:rFonts w:ascii="Book Antiqua" w:hAnsi="Book Antiqua"/>
          <w:b/>
          <w:sz w:val="24"/>
          <w:szCs w:val="24"/>
        </w:rPr>
        <w:t>16</w:t>
      </w:r>
      <w:r w:rsidRPr="00A710FE">
        <w:rPr>
          <w:rFonts w:ascii="Book Antiqua" w:hAnsi="Book Antiqua"/>
          <w:sz w:val="24"/>
          <w:szCs w:val="24"/>
        </w:rPr>
        <w:t>: 31 [PMID: 28148268 DOI: 10.1186/s12943-017-0597-8]</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97 </w:t>
      </w:r>
      <w:r w:rsidRPr="00A710FE">
        <w:rPr>
          <w:rFonts w:ascii="Book Antiqua" w:hAnsi="Book Antiqua"/>
          <w:b/>
          <w:sz w:val="24"/>
          <w:szCs w:val="24"/>
        </w:rPr>
        <w:t xml:space="preserve">van der </w:t>
      </w:r>
      <w:proofErr w:type="spellStart"/>
      <w:r w:rsidRPr="00A710FE">
        <w:rPr>
          <w:rFonts w:ascii="Book Antiqua" w:hAnsi="Book Antiqua"/>
          <w:b/>
          <w:sz w:val="24"/>
          <w:szCs w:val="24"/>
        </w:rPr>
        <w:t>Velden</w:t>
      </w:r>
      <w:proofErr w:type="spellEnd"/>
      <w:r w:rsidRPr="00A710FE">
        <w:rPr>
          <w:rFonts w:ascii="Book Antiqua" w:hAnsi="Book Antiqua"/>
          <w:b/>
          <w:sz w:val="24"/>
          <w:szCs w:val="24"/>
        </w:rPr>
        <w:t xml:space="preserve"> DL</w:t>
      </w:r>
      <w:r w:rsidRPr="00A710FE">
        <w:rPr>
          <w:rFonts w:ascii="Book Antiqua" w:hAnsi="Book Antiqua"/>
          <w:sz w:val="24"/>
          <w:szCs w:val="24"/>
        </w:rPr>
        <w:t xml:space="preserve">, </w:t>
      </w:r>
      <w:proofErr w:type="spellStart"/>
      <w:r w:rsidRPr="00A710FE">
        <w:rPr>
          <w:rFonts w:ascii="Book Antiqua" w:hAnsi="Book Antiqua"/>
          <w:sz w:val="24"/>
          <w:szCs w:val="24"/>
        </w:rPr>
        <w:t>Houthuijzen</w:t>
      </w:r>
      <w:proofErr w:type="spellEnd"/>
      <w:r w:rsidRPr="00A710FE">
        <w:rPr>
          <w:rFonts w:ascii="Book Antiqua" w:hAnsi="Book Antiqua"/>
          <w:sz w:val="24"/>
          <w:szCs w:val="24"/>
        </w:rPr>
        <w:t xml:space="preserve"> JM, </w:t>
      </w:r>
      <w:proofErr w:type="spellStart"/>
      <w:r w:rsidRPr="00A710FE">
        <w:rPr>
          <w:rFonts w:ascii="Book Antiqua" w:hAnsi="Book Antiqua"/>
          <w:sz w:val="24"/>
          <w:szCs w:val="24"/>
        </w:rPr>
        <w:t>Roodhart</w:t>
      </w:r>
      <w:proofErr w:type="spellEnd"/>
      <w:r w:rsidRPr="00A710FE">
        <w:rPr>
          <w:rFonts w:ascii="Book Antiqua" w:hAnsi="Book Antiqua"/>
          <w:sz w:val="24"/>
          <w:szCs w:val="24"/>
        </w:rPr>
        <w:t xml:space="preserve"> JML, van </w:t>
      </w:r>
      <w:proofErr w:type="spellStart"/>
      <w:r w:rsidRPr="00A710FE">
        <w:rPr>
          <w:rFonts w:ascii="Book Antiqua" w:hAnsi="Book Antiqua"/>
          <w:sz w:val="24"/>
          <w:szCs w:val="24"/>
        </w:rPr>
        <w:t>Werkhoven</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lastRenderedPageBreak/>
        <w:t>Voest</w:t>
      </w:r>
      <w:proofErr w:type="spellEnd"/>
      <w:r w:rsidRPr="00A710FE">
        <w:rPr>
          <w:rFonts w:ascii="Book Antiqua" w:hAnsi="Book Antiqua"/>
          <w:sz w:val="24"/>
          <w:szCs w:val="24"/>
        </w:rPr>
        <w:t xml:space="preserve"> EE. Detection of endogenously circulating mesenchymal stem cells in human cancer patients. </w:t>
      </w:r>
      <w:proofErr w:type="spellStart"/>
      <w:r w:rsidRPr="00A710FE">
        <w:rPr>
          <w:rFonts w:ascii="Book Antiqua" w:hAnsi="Book Antiqua"/>
          <w:i/>
          <w:sz w:val="24"/>
          <w:szCs w:val="24"/>
        </w:rPr>
        <w:t>Int</w:t>
      </w:r>
      <w:proofErr w:type="spellEnd"/>
      <w:r w:rsidRPr="00A710FE">
        <w:rPr>
          <w:rFonts w:ascii="Book Antiqua" w:hAnsi="Book Antiqua"/>
          <w:i/>
          <w:sz w:val="24"/>
          <w:szCs w:val="24"/>
        </w:rPr>
        <w:t xml:space="preserve"> J Cancer</w:t>
      </w:r>
      <w:r w:rsidRPr="00A710FE">
        <w:rPr>
          <w:rFonts w:ascii="Book Antiqua" w:hAnsi="Book Antiqua"/>
          <w:sz w:val="24"/>
          <w:szCs w:val="24"/>
        </w:rPr>
        <w:t xml:space="preserve"> 2018; </w:t>
      </w:r>
      <w:r w:rsidRPr="00A710FE">
        <w:rPr>
          <w:rFonts w:ascii="Book Antiqua" w:hAnsi="Book Antiqua"/>
          <w:b/>
          <w:sz w:val="24"/>
          <w:szCs w:val="24"/>
        </w:rPr>
        <w:t>143</w:t>
      </w:r>
      <w:r w:rsidRPr="00A710FE">
        <w:rPr>
          <w:rFonts w:ascii="Book Antiqua" w:hAnsi="Book Antiqua"/>
          <w:sz w:val="24"/>
          <w:szCs w:val="24"/>
        </w:rPr>
        <w:t>: 2516-2524 [PMID: 29992568 DOI: 10.1002/ijc.31727]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98 </w:t>
      </w:r>
      <w:proofErr w:type="spellStart"/>
      <w:r w:rsidRPr="00A710FE">
        <w:rPr>
          <w:rFonts w:ascii="Book Antiqua" w:hAnsi="Book Antiqua"/>
          <w:b/>
          <w:sz w:val="24"/>
          <w:szCs w:val="24"/>
        </w:rPr>
        <w:t>Introna</w:t>
      </w:r>
      <w:proofErr w:type="spellEnd"/>
      <w:r w:rsidRPr="00A710FE">
        <w:rPr>
          <w:rFonts w:ascii="Book Antiqua" w:hAnsi="Book Antiqua"/>
          <w:b/>
          <w:sz w:val="24"/>
          <w:szCs w:val="24"/>
        </w:rPr>
        <w:t xml:space="preserve"> M</w:t>
      </w:r>
      <w:r w:rsidRPr="00A710FE">
        <w:rPr>
          <w:rFonts w:ascii="Book Antiqua" w:hAnsi="Book Antiqua"/>
          <w:sz w:val="24"/>
          <w:szCs w:val="24"/>
        </w:rPr>
        <w:t xml:space="preserve">, </w:t>
      </w:r>
      <w:proofErr w:type="spellStart"/>
      <w:r w:rsidRPr="00A710FE">
        <w:rPr>
          <w:rFonts w:ascii="Book Antiqua" w:hAnsi="Book Antiqua"/>
          <w:sz w:val="24"/>
          <w:szCs w:val="24"/>
        </w:rPr>
        <w:t>Lucchini</w:t>
      </w:r>
      <w:proofErr w:type="spellEnd"/>
      <w:r w:rsidRPr="00A710FE">
        <w:rPr>
          <w:rFonts w:ascii="Book Antiqua" w:hAnsi="Book Antiqua"/>
          <w:sz w:val="24"/>
          <w:szCs w:val="24"/>
        </w:rPr>
        <w:t xml:space="preserve"> G, Dander E, </w:t>
      </w:r>
      <w:proofErr w:type="spellStart"/>
      <w:r w:rsidRPr="00A710FE">
        <w:rPr>
          <w:rFonts w:ascii="Book Antiqua" w:hAnsi="Book Antiqua"/>
          <w:sz w:val="24"/>
          <w:szCs w:val="24"/>
        </w:rPr>
        <w:t>Galimberti</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Rovelli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Balduzzi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Longoni</w:t>
      </w:r>
      <w:proofErr w:type="spellEnd"/>
      <w:r w:rsidRPr="00A710FE">
        <w:rPr>
          <w:rFonts w:ascii="Book Antiqua" w:hAnsi="Book Antiqua"/>
          <w:sz w:val="24"/>
          <w:szCs w:val="24"/>
        </w:rPr>
        <w:t xml:space="preserve"> D, </w:t>
      </w:r>
      <w:proofErr w:type="spellStart"/>
      <w:r w:rsidRPr="00A710FE">
        <w:rPr>
          <w:rFonts w:ascii="Book Antiqua" w:hAnsi="Book Antiqua"/>
          <w:sz w:val="24"/>
          <w:szCs w:val="24"/>
        </w:rPr>
        <w:t>Pavan</w:t>
      </w:r>
      <w:proofErr w:type="spellEnd"/>
      <w:r w:rsidRPr="00A710FE">
        <w:rPr>
          <w:rFonts w:ascii="Book Antiqua" w:hAnsi="Book Antiqua"/>
          <w:sz w:val="24"/>
          <w:szCs w:val="24"/>
        </w:rPr>
        <w:t xml:space="preserve"> F, </w:t>
      </w:r>
      <w:proofErr w:type="spellStart"/>
      <w:r w:rsidRPr="00A710FE">
        <w:rPr>
          <w:rFonts w:ascii="Book Antiqua" w:hAnsi="Book Antiqua"/>
          <w:sz w:val="24"/>
          <w:szCs w:val="24"/>
        </w:rPr>
        <w:t>Masciocchi</w:t>
      </w:r>
      <w:proofErr w:type="spellEnd"/>
      <w:r w:rsidRPr="00A710FE">
        <w:rPr>
          <w:rFonts w:ascii="Book Antiqua" w:hAnsi="Book Antiqua"/>
          <w:sz w:val="24"/>
          <w:szCs w:val="24"/>
        </w:rPr>
        <w:t xml:space="preserve"> F, </w:t>
      </w:r>
      <w:proofErr w:type="spellStart"/>
      <w:r w:rsidRPr="00A710FE">
        <w:rPr>
          <w:rFonts w:ascii="Book Antiqua" w:hAnsi="Book Antiqua"/>
          <w:sz w:val="24"/>
          <w:szCs w:val="24"/>
        </w:rPr>
        <w:t>Algarotti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Micò</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Grassi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Deola</w:t>
      </w:r>
      <w:proofErr w:type="spellEnd"/>
      <w:r w:rsidRPr="00A710FE">
        <w:rPr>
          <w:rFonts w:ascii="Book Antiqua" w:hAnsi="Book Antiqua"/>
          <w:sz w:val="24"/>
          <w:szCs w:val="24"/>
        </w:rPr>
        <w:t xml:space="preserve"> S, </w:t>
      </w:r>
      <w:proofErr w:type="spellStart"/>
      <w:r w:rsidRPr="00A710FE">
        <w:rPr>
          <w:rFonts w:ascii="Book Antiqua" w:hAnsi="Book Antiqua"/>
          <w:sz w:val="24"/>
          <w:szCs w:val="24"/>
        </w:rPr>
        <w:t>Cavattoni</w:t>
      </w:r>
      <w:proofErr w:type="spellEnd"/>
      <w:r w:rsidRPr="00A710FE">
        <w:rPr>
          <w:rFonts w:ascii="Book Antiqua" w:hAnsi="Book Antiqua"/>
          <w:sz w:val="24"/>
          <w:szCs w:val="24"/>
        </w:rPr>
        <w:t xml:space="preserve"> I, </w:t>
      </w:r>
      <w:proofErr w:type="spellStart"/>
      <w:r w:rsidRPr="00A710FE">
        <w:rPr>
          <w:rFonts w:ascii="Book Antiqua" w:hAnsi="Book Antiqua"/>
          <w:sz w:val="24"/>
          <w:szCs w:val="24"/>
        </w:rPr>
        <w:t>Gaipa</w:t>
      </w:r>
      <w:proofErr w:type="spellEnd"/>
      <w:r w:rsidRPr="00A710FE">
        <w:rPr>
          <w:rFonts w:ascii="Book Antiqua" w:hAnsi="Book Antiqua"/>
          <w:sz w:val="24"/>
          <w:szCs w:val="24"/>
        </w:rPr>
        <w:t xml:space="preserve"> G, </w:t>
      </w:r>
      <w:proofErr w:type="spellStart"/>
      <w:r w:rsidRPr="00A710FE">
        <w:rPr>
          <w:rFonts w:ascii="Book Antiqua" w:hAnsi="Book Antiqua"/>
          <w:sz w:val="24"/>
          <w:szCs w:val="24"/>
        </w:rPr>
        <w:t>Belotti</w:t>
      </w:r>
      <w:proofErr w:type="spellEnd"/>
      <w:r w:rsidRPr="00A710FE">
        <w:rPr>
          <w:rFonts w:ascii="Book Antiqua" w:hAnsi="Book Antiqua"/>
          <w:sz w:val="24"/>
          <w:szCs w:val="24"/>
        </w:rPr>
        <w:t xml:space="preserve"> D, </w:t>
      </w:r>
      <w:proofErr w:type="spellStart"/>
      <w:r w:rsidRPr="00A710FE">
        <w:rPr>
          <w:rFonts w:ascii="Book Antiqua" w:hAnsi="Book Antiqua"/>
          <w:sz w:val="24"/>
          <w:szCs w:val="24"/>
        </w:rPr>
        <w:t>Perseghin</w:t>
      </w:r>
      <w:proofErr w:type="spellEnd"/>
      <w:r w:rsidRPr="00A710FE">
        <w:rPr>
          <w:rFonts w:ascii="Book Antiqua" w:hAnsi="Book Antiqua"/>
          <w:sz w:val="24"/>
          <w:szCs w:val="24"/>
        </w:rPr>
        <w:t xml:space="preserve"> P, Parma M, </w:t>
      </w:r>
      <w:proofErr w:type="spellStart"/>
      <w:r w:rsidRPr="00A710FE">
        <w:rPr>
          <w:rFonts w:ascii="Book Antiqua" w:hAnsi="Book Antiqua"/>
          <w:sz w:val="24"/>
          <w:szCs w:val="24"/>
        </w:rPr>
        <w:t>Pogliani</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Golay</w:t>
      </w:r>
      <w:proofErr w:type="spellEnd"/>
      <w:r w:rsidRPr="00A710FE">
        <w:rPr>
          <w:rFonts w:ascii="Book Antiqua" w:hAnsi="Book Antiqua"/>
          <w:sz w:val="24"/>
          <w:szCs w:val="24"/>
        </w:rPr>
        <w:t xml:space="preserve"> J, </w:t>
      </w:r>
      <w:proofErr w:type="spellStart"/>
      <w:r w:rsidRPr="00A710FE">
        <w:rPr>
          <w:rFonts w:ascii="Book Antiqua" w:hAnsi="Book Antiqua"/>
          <w:sz w:val="24"/>
          <w:szCs w:val="24"/>
        </w:rPr>
        <w:t>Pedrini</w:t>
      </w:r>
      <w:proofErr w:type="spellEnd"/>
      <w:r w:rsidRPr="00A710FE">
        <w:rPr>
          <w:rFonts w:ascii="Book Antiqua" w:hAnsi="Book Antiqua"/>
          <w:sz w:val="24"/>
          <w:szCs w:val="24"/>
        </w:rPr>
        <w:t xml:space="preserve"> O, </w:t>
      </w:r>
      <w:proofErr w:type="spellStart"/>
      <w:r w:rsidRPr="00A710FE">
        <w:rPr>
          <w:rFonts w:ascii="Book Antiqua" w:hAnsi="Book Antiqua"/>
          <w:sz w:val="24"/>
          <w:szCs w:val="24"/>
        </w:rPr>
        <w:t>Capelli</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Cortelazzo</w:t>
      </w:r>
      <w:proofErr w:type="spellEnd"/>
      <w:r w:rsidRPr="00A710FE">
        <w:rPr>
          <w:rFonts w:ascii="Book Antiqua" w:hAnsi="Book Antiqua"/>
          <w:sz w:val="24"/>
          <w:szCs w:val="24"/>
        </w:rPr>
        <w:t xml:space="preserve"> S, D'Amico G, Biondi A, </w:t>
      </w:r>
      <w:proofErr w:type="spellStart"/>
      <w:r w:rsidRPr="00A710FE">
        <w:rPr>
          <w:rFonts w:ascii="Book Antiqua" w:hAnsi="Book Antiqua"/>
          <w:sz w:val="24"/>
          <w:szCs w:val="24"/>
        </w:rPr>
        <w:t>Rambaldi</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Biagi</w:t>
      </w:r>
      <w:proofErr w:type="spellEnd"/>
      <w:r w:rsidRPr="00A710FE">
        <w:rPr>
          <w:rFonts w:ascii="Book Antiqua" w:hAnsi="Book Antiqua"/>
          <w:sz w:val="24"/>
          <w:szCs w:val="24"/>
        </w:rPr>
        <w:t xml:space="preserve"> E. Treatment of graft versus host disease with mesenchymal stromal cells: a phase I study on 40 adult and pediatric patients. </w:t>
      </w:r>
      <w:proofErr w:type="spellStart"/>
      <w:r w:rsidRPr="00A710FE">
        <w:rPr>
          <w:rFonts w:ascii="Book Antiqua" w:hAnsi="Book Antiqua"/>
          <w:i/>
          <w:sz w:val="24"/>
          <w:szCs w:val="24"/>
        </w:rPr>
        <w:t>Biol</w:t>
      </w:r>
      <w:proofErr w:type="spellEnd"/>
      <w:r w:rsidRPr="00A710FE">
        <w:rPr>
          <w:rFonts w:ascii="Book Antiqua" w:hAnsi="Book Antiqua"/>
          <w:i/>
          <w:sz w:val="24"/>
          <w:szCs w:val="24"/>
        </w:rPr>
        <w:t xml:space="preserve"> Blood Marrow Transplant</w:t>
      </w:r>
      <w:r w:rsidRPr="00A710FE">
        <w:rPr>
          <w:rFonts w:ascii="Book Antiqua" w:hAnsi="Book Antiqua"/>
          <w:sz w:val="24"/>
          <w:szCs w:val="24"/>
        </w:rPr>
        <w:t xml:space="preserve"> 2014; </w:t>
      </w:r>
      <w:r w:rsidRPr="00A710FE">
        <w:rPr>
          <w:rFonts w:ascii="Book Antiqua" w:hAnsi="Book Antiqua"/>
          <w:b/>
          <w:sz w:val="24"/>
          <w:szCs w:val="24"/>
        </w:rPr>
        <w:t>20</w:t>
      </w:r>
      <w:r w:rsidRPr="00A710FE">
        <w:rPr>
          <w:rFonts w:ascii="Book Antiqua" w:hAnsi="Book Antiqua"/>
          <w:sz w:val="24"/>
          <w:szCs w:val="24"/>
        </w:rPr>
        <w:t>: 375-381 [PMID: 24321746 DOI: 10.1016/j.bbmt.2013.11.033]</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99 </w:t>
      </w:r>
      <w:r w:rsidRPr="00A710FE">
        <w:rPr>
          <w:rFonts w:ascii="Book Antiqua" w:hAnsi="Book Antiqua"/>
          <w:b/>
          <w:sz w:val="24"/>
          <w:szCs w:val="24"/>
        </w:rPr>
        <w:t>Wang D</w:t>
      </w:r>
      <w:r w:rsidRPr="00A710FE">
        <w:rPr>
          <w:rFonts w:ascii="Book Antiqua" w:hAnsi="Book Antiqua"/>
          <w:sz w:val="24"/>
          <w:szCs w:val="24"/>
        </w:rPr>
        <w:t xml:space="preserve">, Wang S, Huang S, Zhang Z, Yuan X, Feng X, Lu L, Sun L. Serum IFN-γ Predicts the Therapeutic Effect of Mesenchymal Stem Cells Transplantation in Systemic Lupus Erythematosus Patients. </w:t>
      </w:r>
      <w:r w:rsidRPr="00A710FE">
        <w:rPr>
          <w:rFonts w:ascii="Book Antiqua" w:hAnsi="Book Antiqua"/>
          <w:i/>
          <w:sz w:val="24"/>
          <w:szCs w:val="24"/>
        </w:rPr>
        <w:t xml:space="preserve">Stem Cells </w:t>
      </w:r>
      <w:proofErr w:type="spellStart"/>
      <w:r w:rsidRPr="00A710FE">
        <w:rPr>
          <w:rFonts w:ascii="Book Antiqua" w:hAnsi="Book Antiqua"/>
          <w:i/>
          <w:sz w:val="24"/>
          <w:szCs w:val="24"/>
        </w:rPr>
        <w:t>Transl</w:t>
      </w:r>
      <w:proofErr w:type="spellEnd"/>
      <w:r w:rsidRPr="00A710FE">
        <w:rPr>
          <w:rFonts w:ascii="Book Antiqua" w:hAnsi="Book Antiqua"/>
          <w:i/>
          <w:sz w:val="24"/>
          <w:szCs w:val="24"/>
        </w:rPr>
        <w:t xml:space="preserve"> Med</w:t>
      </w:r>
      <w:r w:rsidRPr="00A710FE">
        <w:rPr>
          <w:rFonts w:ascii="Book Antiqua" w:hAnsi="Book Antiqua"/>
          <w:sz w:val="24"/>
          <w:szCs w:val="24"/>
        </w:rPr>
        <w:t xml:space="preserve"> 2017; </w:t>
      </w:r>
      <w:r w:rsidRPr="00A710FE">
        <w:rPr>
          <w:rFonts w:ascii="Book Antiqua" w:hAnsi="Book Antiqua"/>
          <w:b/>
          <w:sz w:val="24"/>
          <w:szCs w:val="24"/>
        </w:rPr>
        <w:t>6</w:t>
      </w:r>
      <w:r w:rsidRPr="00A710FE">
        <w:rPr>
          <w:rFonts w:ascii="Book Antiqua" w:hAnsi="Book Antiqua"/>
          <w:sz w:val="24"/>
          <w:szCs w:val="24"/>
        </w:rPr>
        <w:t>: 1777-1785 [PMID: 28755405 DOI: 10.1002/sctm.17-0002]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100 </w:t>
      </w:r>
      <w:r w:rsidRPr="00A710FE">
        <w:rPr>
          <w:rFonts w:ascii="Book Antiqua" w:hAnsi="Book Antiqua"/>
          <w:b/>
          <w:sz w:val="24"/>
          <w:szCs w:val="24"/>
        </w:rPr>
        <w:t>Rapp AE</w:t>
      </w:r>
      <w:r w:rsidRPr="00A710FE">
        <w:rPr>
          <w:rFonts w:ascii="Book Antiqua" w:hAnsi="Book Antiqua"/>
          <w:sz w:val="24"/>
          <w:szCs w:val="24"/>
        </w:rPr>
        <w:t xml:space="preserve">, </w:t>
      </w:r>
      <w:proofErr w:type="spellStart"/>
      <w:r w:rsidRPr="00A710FE">
        <w:rPr>
          <w:rFonts w:ascii="Book Antiqua" w:hAnsi="Book Antiqua"/>
          <w:sz w:val="24"/>
          <w:szCs w:val="24"/>
        </w:rPr>
        <w:t>Bindl</w:t>
      </w:r>
      <w:proofErr w:type="spellEnd"/>
      <w:r w:rsidRPr="00A710FE">
        <w:rPr>
          <w:rFonts w:ascii="Book Antiqua" w:hAnsi="Book Antiqua"/>
          <w:sz w:val="24"/>
          <w:szCs w:val="24"/>
        </w:rPr>
        <w:t xml:space="preserve"> R, </w:t>
      </w:r>
      <w:proofErr w:type="spellStart"/>
      <w:r w:rsidRPr="00A710FE">
        <w:rPr>
          <w:rFonts w:ascii="Book Antiqua" w:hAnsi="Book Antiqua"/>
          <w:sz w:val="24"/>
          <w:szCs w:val="24"/>
        </w:rPr>
        <w:t>Heilmann</w:t>
      </w:r>
      <w:proofErr w:type="spellEnd"/>
      <w:r w:rsidRPr="00A710FE">
        <w:rPr>
          <w:rFonts w:ascii="Book Antiqua" w:hAnsi="Book Antiqua"/>
          <w:sz w:val="24"/>
          <w:szCs w:val="24"/>
        </w:rPr>
        <w:t xml:space="preserve"> A, </w:t>
      </w:r>
      <w:proofErr w:type="spellStart"/>
      <w:r w:rsidRPr="00A710FE">
        <w:rPr>
          <w:rFonts w:ascii="Book Antiqua" w:hAnsi="Book Antiqua"/>
          <w:sz w:val="24"/>
          <w:szCs w:val="24"/>
        </w:rPr>
        <w:t>Erbacher</w:t>
      </w:r>
      <w:proofErr w:type="spellEnd"/>
      <w:r w:rsidRPr="00A710FE">
        <w:rPr>
          <w:rFonts w:ascii="Book Antiqua" w:hAnsi="Book Antiqua"/>
          <w:sz w:val="24"/>
          <w:szCs w:val="24"/>
        </w:rPr>
        <w:t xml:space="preserve"> A, Müller I, Brenner RE, Ignatius A. Systemic mesenchymal stem cell administration enhances bone formation in fracture repair but not load-induced bone formation. </w:t>
      </w:r>
      <w:proofErr w:type="spellStart"/>
      <w:r w:rsidRPr="00A710FE">
        <w:rPr>
          <w:rFonts w:ascii="Book Antiqua" w:hAnsi="Book Antiqua"/>
          <w:i/>
          <w:sz w:val="24"/>
          <w:szCs w:val="24"/>
        </w:rPr>
        <w:t>Eur</w:t>
      </w:r>
      <w:proofErr w:type="spellEnd"/>
      <w:r w:rsidRPr="00A710FE">
        <w:rPr>
          <w:rFonts w:ascii="Book Antiqua" w:hAnsi="Book Antiqua"/>
          <w:i/>
          <w:sz w:val="24"/>
          <w:szCs w:val="24"/>
        </w:rPr>
        <w:t xml:space="preserve"> Cell Mater</w:t>
      </w:r>
      <w:r w:rsidRPr="00A710FE">
        <w:rPr>
          <w:rFonts w:ascii="Book Antiqua" w:hAnsi="Book Antiqua"/>
          <w:sz w:val="24"/>
          <w:szCs w:val="24"/>
        </w:rPr>
        <w:t xml:space="preserve"> 2015; </w:t>
      </w:r>
      <w:r w:rsidRPr="00A710FE">
        <w:rPr>
          <w:rFonts w:ascii="Book Antiqua" w:hAnsi="Book Antiqua"/>
          <w:b/>
          <w:sz w:val="24"/>
          <w:szCs w:val="24"/>
        </w:rPr>
        <w:t>29</w:t>
      </w:r>
      <w:r w:rsidRPr="00A710FE">
        <w:rPr>
          <w:rFonts w:ascii="Book Antiqua" w:hAnsi="Book Antiqua"/>
          <w:sz w:val="24"/>
          <w:szCs w:val="24"/>
        </w:rPr>
        <w:t>: 22-34 [PMID: 25552426 DOI: 10.22203/eCM.v029a02]</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101 </w:t>
      </w:r>
      <w:proofErr w:type="spellStart"/>
      <w:r w:rsidRPr="00A710FE">
        <w:rPr>
          <w:rFonts w:ascii="Book Antiqua" w:hAnsi="Book Antiqua"/>
          <w:b/>
          <w:sz w:val="24"/>
          <w:szCs w:val="24"/>
        </w:rPr>
        <w:t>Saulnier</w:t>
      </w:r>
      <w:proofErr w:type="spellEnd"/>
      <w:r w:rsidRPr="00A710FE">
        <w:rPr>
          <w:rFonts w:ascii="Book Antiqua" w:hAnsi="Book Antiqua"/>
          <w:b/>
          <w:sz w:val="24"/>
          <w:szCs w:val="24"/>
        </w:rPr>
        <w:t xml:space="preserve"> N</w:t>
      </w:r>
      <w:r w:rsidRPr="00A710FE">
        <w:rPr>
          <w:rFonts w:ascii="Book Antiqua" w:hAnsi="Book Antiqua"/>
          <w:sz w:val="24"/>
          <w:szCs w:val="24"/>
        </w:rPr>
        <w:t xml:space="preserve">, </w:t>
      </w:r>
      <w:proofErr w:type="spellStart"/>
      <w:r w:rsidRPr="00A710FE">
        <w:rPr>
          <w:rFonts w:ascii="Book Antiqua" w:hAnsi="Book Antiqua"/>
          <w:sz w:val="24"/>
          <w:szCs w:val="24"/>
        </w:rPr>
        <w:t>Viguier</w:t>
      </w:r>
      <w:proofErr w:type="spellEnd"/>
      <w:r w:rsidRPr="00A710FE">
        <w:rPr>
          <w:rFonts w:ascii="Book Antiqua" w:hAnsi="Book Antiqua"/>
          <w:sz w:val="24"/>
          <w:szCs w:val="24"/>
        </w:rPr>
        <w:t xml:space="preserve"> E, Perrier-</w:t>
      </w:r>
      <w:proofErr w:type="spellStart"/>
      <w:r w:rsidRPr="00A710FE">
        <w:rPr>
          <w:rFonts w:ascii="Book Antiqua" w:hAnsi="Book Antiqua"/>
          <w:sz w:val="24"/>
          <w:szCs w:val="24"/>
        </w:rPr>
        <w:t>Groult</w:t>
      </w:r>
      <w:proofErr w:type="spellEnd"/>
      <w:r w:rsidRPr="00A710FE">
        <w:rPr>
          <w:rFonts w:ascii="Book Antiqua" w:hAnsi="Book Antiqua"/>
          <w:sz w:val="24"/>
          <w:szCs w:val="24"/>
        </w:rPr>
        <w:t xml:space="preserve"> E, </w:t>
      </w:r>
      <w:proofErr w:type="spellStart"/>
      <w:r w:rsidRPr="00A710FE">
        <w:rPr>
          <w:rFonts w:ascii="Book Antiqua" w:hAnsi="Book Antiqua"/>
          <w:sz w:val="24"/>
          <w:szCs w:val="24"/>
        </w:rPr>
        <w:t>Chenu</w:t>
      </w:r>
      <w:proofErr w:type="spellEnd"/>
      <w:r w:rsidRPr="00A710FE">
        <w:rPr>
          <w:rFonts w:ascii="Book Antiqua" w:hAnsi="Book Antiqua"/>
          <w:sz w:val="24"/>
          <w:szCs w:val="24"/>
        </w:rPr>
        <w:t xml:space="preserve"> C, </w:t>
      </w:r>
      <w:proofErr w:type="spellStart"/>
      <w:r w:rsidRPr="00A710FE">
        <w:rPr>
          <w:rFonts w:ascii="Book Antiqua" w:hAnsi="Book Antiqua"/>
          <w:sz w:val="24"/>
          <w:szCs w:val="24"/>
        </w:rPr>
        <w:t>Pillet</w:t>
      </w:r>
      <w:proofErr w:type="spellEnd"/>
      <w:r w:rsidRPr="00A710FE">
        <w:rPr>
          <w:rFonts w:ascii="Book Antiqua" w:hAnsi="Book Antiqua"/>
          <w:sz w:val="24"/>
          <w:szCs w:val="24"/>
        </w:rPr>
        <w:t xml:space="preserve"> E, Roger T, Maddens S, </w:t>
      </w:r>
      <w:proofErr w:type="spellStart"/>
      <w:r w:rsidRPr="00A710FE">
        <w:rPr>
          <w:rFonts w:ascii="Book Antiqua" w:hAnsi="Book Antiqua"/>
          <w:sz w:val="24"/>
          <w:szCs w:val="24"/>
        </w:rPr>
        <w:t>Boulocher</w:t>
      </w:r>
      <w:proofErr w:type="spellEnd"/>
      <w:r w:rsidRPr="00A710FE">
        <w:rPr>
          <w:rFonts w:ascii="Book Antiqua" w:hAnsi="Book Antiqua"/>
          <w:sz w:val="24"/>
          <w:szCs w:val="24"/>
        </w:rPr>
        <w:t xml:space="preserve"> C. Intra-articular administration of xenogeneic neonatal Mesenchymal Stromal Cells early after meniscal injury down-regulates metalloproteinase gene expression in synovium and prevents cartilage degradation in a rabbit model of osteoarthritis. </w:t>
      </w:r>
      <w:r w:rsidRPr="00A710FE">
        <w:rPr>
          <w:rFonts w:ascii="Book Antiqua" w:hAnsi="Book Antiqua"/>
          <w:i/>
          <w:sz w:val="24"/>
          <w:szCs w:val="24"/>
        </w:rPr>
        <w:t>Osteoarthritis Cartilage</w:t>
      </w:r>
      <w:r w:rsidRPr="00A710FE">
        <w:rPr>
          <w:rFonts w:ascii="Book Antiqua" w:hAnsi="Book Antiqua"/>
          <w:sz w:val="24"/>
          <w:szCs w:val="24"/>
        </w:rPr>
        <w:t xml:space="preserve"> 2015; </w:t>
      </w:r>
      <w:r w:rsidRPr="00A710FE">
        <w:rPr>
          <w:rFonts w:ascii="Book Antiqua" w:hAnsi="Book Antiqua"/>
          <w:b/>
          <w:sz w:val="24"/>
          <w:szCs w:val="24"/>
        </w:rPr>
        <w:t>23</w:t>
      </w:r>
      <w:r w:rsidRPr="00A710FE">
        <w:rPr>
          <w:rFonts w:ascii="Book Antiqua" w:hAnsi="Book Antiqua"/>
          <w:sz w:val="24"/>
          <w:szCs w:val="24"/>
        </w:rPr>
        <w:t>: 122-133 [PMID: 25219668 DOI: 10.1016/j.joca.2014.09.007]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t xml:space="preserve">102 </w:t>
      </w:r>
      <w:r w:rsidRPr="00A710FE">
        <w:rPr>
          <w:rFonts w:ascii="Book Antiqua" w:hAnsi="Book Antiqua"/>
          <w:b/>
          <w:sz w:val="24"/>
          <w:szCs w:val="24"/>
        </w:rPr>
        <w:t>Wang P</w:t>
      </w:r>
      <w:r w:rsidRPr="00A710FE">
        <w:rPr>
          <w:rFonts w:ascii="Book Antiqua" w:hAnsi="Book Antiqua"/>
          <w:sz w:val="24"/>
          <w:szCs w:val="24"/>
        </w:rPr>
        <w:t xml:space="preserve">, Li Y, Huang L, Yang J, Yang R, Deng W, Liang B, Dai L, Meng Q, Gao L, Chen X, Shen J, Tang Y, Zhang X, </w:t>
      </w:r>
      <w:proofErr w:type="spellStart"/>
      <w:r w:rsidRPr="00A710FE">
        <w:rPr>
          <w:rFonts w:ascii="Book Antiqua" w:hAnsi="Book Antiqua"/>
          <w:sz w:val="24"/>
          <w:szCs w:val="24"/>
        </w:rPr>
        <w:t>Hou</w:t>
      </w:r>
      <w:proofErr w:type="spellEnd"/>
      <w:r w:rsidRPr="00A710FE">
        <w:rPr>
          <w:rFonts w:ascii="Book Antiqua" w:hAnsi="Book Antiqua"/>
          <w:sz w:val="24"/>
          <w:szCs w:val="24"/>
        </w:rPr>
        <w:t xml:space="preserve"> J, Ye J, Chen K, Cai Z, Wu Y, Shen H. Effects and safety of allogenic mesenchymal stem cell intravenous infusion in active ankylosing spondylitis patients who failed NSAIDs: a 20-week clinical trial. </w:t>
      </w:r>
      <w:r w:rsidRPr="00A710FE">
        <w:rPr>
          <w:rFonts w:ascii="Book Antiqua" w:hAnsi="Book Antiqua"/>
          <w:i/>
          <w:sz w:val="24"/>
          <w:szCs w:val="24"/>
        </w:rPr>
        <w:t>Cell Transplant</w:t>
      </w:r>
      <w:r w:rsidRPr="00A710FE">
        <w:rPr>
          <w:rFonts w:ascii="Book Antiqua" w:hAnsi="Book Antiqua"/>
          <w:sz w:val="24"/>
          <w:szCs w:val="24"/>
        </w:rPr>
        <w:t xml:space="preserve"> 2014; </w:t>
      </w:r>
      <w:r w:rsidRPr="00A710FE">
        <w:rPr>
          <w:rFonts w:ascii="Book Antiqua" w:hAnsi="Book Antiqua"/>
          <w:b/>
          <w:sz w:val="24"/>
          <w:szCs w:val="24"/>
        </w:rPr>
        <w:t>23</w:t>
      </w:r>
      <w:r w:rsidRPr="00A710FE">
        <w:rPr>
          <w:rFonts w:ascii="Book Antiqua" w:hAnsi="Book Antiqua"/>
          <w:sz w:val="24"/>
          <w:szCs w:val="24"/>
        </w:rPr>
        <w:t>: 1293-1303 [PMID: 23711393 DOI: 10.3727/096368913X667727]</w:t>
      </w:r>
    </w:p>
    <w:p w:rsidR="00A710FE" w:rsidRPr="00A710FE" w:rsidRDefault="00A710FE" w:rsidP="00A710FE">
      <w:pPr>
        <w:spacing w:line="360" w:lineRule="auto"/>
        <w:rPr>
          <w:rFonts w:ascii="Book Antiqua" w:hAnsi="Book Antiqua"/>
          <w:sz w:val="24"/>
          <w:szCs w:val="24"/>
        </w:rPr>
      </w:pPr>
      <w:r w:rsidRPr="00A710FE">
        <w:rPr>
          <w:rFonts w:ascii="Book Antiqua" w:hAnsi="Book Antiqua"/>
          <w:sz w:val="24"/>
          <w:szCs w:val="24"/>
        </w:rPr>
        <w:lastRenderedPageBreak/>
        <w:t xml:space="preserve">103 </w:t>
      </w:r>
      <w:r w:rsidRPr="00A710FE">
        <w:rPr>
          <w:rFonts w:ascii="Book Antiqua" w:hAnsi="Book Antiqua"/>
          <w:b/>
          <w:sz w:val="24"/>
          <w:szCs w:val="24"/>
        </w:rPr>
        <w:t>Wang SY</w:t>
      </w:r>
      <w:r w:rsidRPr="00A710FE">
        <w:rPr>
          <w:rFonts w:ascii="Book Antiqua" w:hAnsi="Book Antiqua"/>
          <w:sz w:val="24"/>
          <w:szCs w:val="24"/>
        </w:rPr>
        <w:t xml:space="preserve">, Fan XL, Yu QN, Deng MX, Sun YQ, Gao WX, Li CL, Shi JB, Fu QL. The </w:t>
      </w:r>
      <w:proofErr w:type="spellStart"/>
      <w:r w:rsidRPr="00A710FE">
        <w:rPr>
          <w:rFonts w:ascii="Book Antiqua" w:hAnsi="Book Antiqua"/>
          <w:sz w:val="24"/>
          <w:szCs w:val="24"/>
        </w:rPr>
        <w:t>lncRNAs</w:t>
      </w:r>
      <w:proofErr w:type="spellEnd"/>
      <w:r w:rsidRPr="00A710FE">
        <w:rPr>
          <w:rFonts w:ascii="Book Antiqua" w:hAnsi="Book Antiqua"/>
          <w:sz w:val="24"/>
          <w:szCs w:val="24"/>
        </w:rPr>
        <w:t xml:space="preserve"> involved in mouse airway allergic inflammation following induced pluripotent stem cell-mesenchymal stem cell treatment. </w:t>
      </w:r>
      <w:r w:rsidRPr="00A710FE">
        <w:rPr>
          <w:rFonts w:ascii="Book Antiqua" w:hAnsi="Book Antiqua"/>
          <w:i/>
          <w:sz w:val="24"/>
          <w:szCs w:val="24"/>
        </w:rPr>
        <w:t xml:space="preserve">Stem Cell Res </w:t>
      </w:r>
      <w:proofErr w:type="spellStart"/>
      <w:r w:rsidRPr="00A710FE">
        <w:rPr>
          <w:rFonts w:ascii="Book Antiqua" w:hAnsi="Book Antiqua"/>
          <w:i/>
          <w:sz w:val="24"/>
          <w:szCs w:val="24"/>
        </w:rPr>
        <w:t>Ther</w:t>
      </w:r>
      <w:proofErr w:type="spellEnd"/>
      <w:r w:rsidRPr="00A710FE">
        <w:rPr>
          <w:rFonts w:ascii="Book Antiqua" w:hAnsi="Book Antiqua"/>
          <w:sz w:val="24"/>
          <w:szCs w:val="24"/>
        </w:rPr>
        <w:t xml:space="preserve"> 2017; </w:t>
      </w:r>
      <w:r w:rsidRPr="00A710FE">
        <w:rPr>
          <w:rFonts w:ascii="Book Antiqua" w:hAnsi="Book Antiqua"/>
          <w:b/>
          <w:sz w:val="24"/>
          <w:szCs w:val="24"/>
        </w:rPr>
        <w:t>8</w:t>
      </w:r>
      <w:r w:rsidRPr="00A710FE">
        <w:rPr>
          <w:rFonts w:ascii="Book Antiqua" w:hAnsi="Book Antiqua"/>
          <w:sz w:val="24"/>
          <w:szCs w:val="24"/>
        </w:rPr>
        <w:t>: 2 [PMID: 28057064 DOI: 10.1186/s13287-016-0456-3]</w:t>
      </w:r>
    </w:p>
    <w:p w:rsidR="00C813FE" w:rsidRPr="00A710FE" w:rsidRDefault="00C813FE" w:rsidP="00A710FE">
      <w:pPr>
        <w:spacing w:line="360" w:lineRule="auto"/>
        <w:rPr>
          <w:rFonts w:ascii="Book Antiqua" w:hAnsi="Book Antiqua" w:cs="Times New Roman"/>
          <w:b/>
          <w:sz w:val="24"/>
          <w:szCs w:val="24"/>
        </w:rPr>
      </w:pPr>
    </w:p>
    <w:p w:rsidR="00C813FE" w:rsidRPr="00A44B34" w:rsidRDefault="00C813FE" w:rsidP="00A44B34">
      <w:pPr>
        <w:pStyle w:val="ab"/>
        <w:spacing w:line="360" w:lineRule="auto"/>
        <w:jc w:val="right"/>
        <w:rPr>
          <w:rFonts w:ascii="Book Antiqua" w:hAnsi="Book Antiqua"/>
          <w:b/>
          <w:sz w:val="24"/>
          <w:szCs w:val="24"/>
        </w:rPr>
      </w:pPr>
      <w:r w:rsidRPr="00A44B34">
        <w:rPr>
          <w:rFonts w:ascii="Book Antiqua" w:hAnsi="Book Antiqua"/>
          <w:b/>
          <w:sz w:val="24"/>
          <w:szCs w:val="24"/>
        </w:rPr>
        <w:t xml:space="preserve">P-Reviewer: </w:t>
      </w:r>
      <w:proofErr w:type="spellStart"/>
      <w:r w:rsidR="00091298" w:rsidRPr="00A44B34">
        <w:rPr>
          <w:rFonts w:ascii="Book Antiqua" w:hAnsi="Book Antiqua"/>
          <w:color w:val="000000"/>
          <w:sz w:val="24"/>
          <w:szCs w:val="24"/>
        </w:rPr>
        <w:t>Andrukhov</w:t>
      </w:r>
      <w:proofErr w:type="spellEnd"/>
      <w:r w:rsidR="00091298" w:rsidRPr="00A44B34">
        <w:rPr>
          <w:rFonts w:ascii="Book Antiqua" w:hAnsi="Book Antiqua"/>
          <w:color w:val="000000"/>
          <w:sz w:val="24"/>
          <w:szCs w:val="24"/>
        </w:rPr>
        <w:t xml:space="preserve"> O, </w:t>
      </w:r>
      <w:proofErr w:type="spellStart"/>
      <w:r w:rsidR="00091298" w:rsidRPr="00A44B34">
        <w:rPr>
          <w:rFonts w:ascii="Book Antiqua" w:hAnsi="Book Antiqua"/>
          <w:color w:val="000000"/>
          <w:sz w:val="24"/>
          <w:szCs w:val="24"/>
        </w:rPr>
        <w:t>Castoria</w:t>
      </w:r>
      <w:proofErr w:type="spellEnd"/>
      <w:r w:rsidR="00091298" w:rsidRPr="00A44B34">
        <w:rPr>
          <w:rFonts w:ascii="Book Antiqua" w:hAnsi="Book Antiqua"/>
          <w:color w:val="000000"/>
          <w:sz w:val="24"/>
          <w:szCs w:val="24"/>
        </w:rPr>
        <w:t xml:space="preserve"> G, Garg M, Perez-Campo</w:t>
      </w:r>
      <w:bookmarkStart w:id="9" w:name="_GoBack"/>
      <w:bookmarkEnd w:id="9"/>
      <w:r w:rsidR="00091298" w:rsidRPr="00A44B34">
        <w:rPr>
          <w:rFonts w:ascii="Book Antiqua" w:hAnsi="Book Antiqua"/>
          <w:color w:val="000000"/>
          <w:sz w:val="24"/>
          <w:szCs w:val="24"/>
        </w:rPr>
        <w:t xml:space="preserve"> FM, </w:t>
      </w:r>
      <w:proofErr w:type="spellStart"/>
      <w:r w:rsidR="00091298" w:rsidRPr="00A44B34">
        <w:rPr>
          <w:rFonts w:ascii="Book Antiqua" w:hAnsi="Book Antiqua"/>
          <w:color w:val="000000"/>
          <w:sz w:val="24"/>
          <w:szCs w:val="24"/>
        </w:rPr>
        <w:t>Rui</w:t>
      </w:r>
      <w:proofErr w:type="spellEnd"/>
      <w:r w:rsidR="00091298" w:rsidRPr="00A44B34">
        <w:rPr>
          <w:rFonts w:ascii="Book Antiqua" w:hAnsi="Book Antiqua"/>
          <w:color w:val="000000"/>
          <w:sz w:val="24"/>
          <w:szCs w:val="24"/>
        </w:rPr>
        <w:t xml:space="preserve"> YF, </w:t>
      </w:r>
      <w:proofErr w:type="spellStart"/>
      <w:r w:rsidR="00091298" w:rsidRPr="00A44B34">
        <w:rPr>
          <w:rFonts w:ascii="Book Antiqua" w:hAnsi="Book Antiqua"/>
          <w:color w:val="000000"/>
          <w:sz w:val="24"/>
          <w:szCs w:val="24"/>
        </w:rPr>
        <w:t>Scuteri</w:t>
      </w:r>
      <w:proofErr w:type="spellEnd"/>
      <w:r w:rsidR="00091298" w:rsidRPr="00A44B34">
        <w:rPr>
          <w:rFonts w:ascii="Book Antiqua" w:hAnsi="Book Antiqua"/>
          <w:color w:val="000000"/>
          <w:sz w:val="24"/>
          <w:szCs w:val="24"/>
        </w:rPr>
        <w:t xml:space="preserve"> A, Ventura C </w:t>
      </w:r>
      <w:r w:rsidRPr="00A44B34">
        <w:rPr>
          <w:rFonts w:ascii="Book Antiqua" w:hAnsi="Book Antiqua"/>
          <w:b/>
          <w:sz w:val="24"/>
          <w:szCs w:val="24"/>
        </w:rPr>
        <w:t xml:space="preserve">S-Editor: </w:t>
      </w:r>
      <w:r w:rsidRPr="00A44B34">
        <w:rPr>
          <w:rFonts w:ascii="Book Antiqua" w:hAnsi="Book Antiqua"/>
          <w:sz w:val="24"/>
          <w:szCs w:val="24"/>
        </w:rPr>
        <w:t>Ji FF</w:t>
      </w:r>
      <w:r w:rsidRPr="00A44B34">
        <w:rPr>
          <w:rFonts w:ascii="Book Antiqua" w:hAnsi="Book Antiqua"/>
          <w:b/>
          <w:sz w:val="24"/>
          <w:szCs w:val="24"/>
        </w:rPr>
        <w:t xml:space="preserve"> L-Editor: </w:t>
      </w:r>
      <w:r w:rsidR="003E5E52" w:rsidRPr="003E5E52">
        <w:rPr>
          <w:rFonts w:ascii="Book Antiqua" w:hAnsi="Book Antiqua" w:hint="eastAsia"/>
          <w:sz w:val="24"/>
          <w:szCs w:val="24"/>
        </w:rPr>
        <w:t>A</w:t>
      </w:r>
      <w:r w:rsidR="003E5E52">
        <w:rPr>
          <w:rFonts w:ascii="Book Antiqua" w:hAnsi="Book Antiqua" w:hint="eastAsia"/>
          <w:b/>
          <w:sz w:val="24"/>
          <w:szCs w:val="24"/>
        </w:rPr>
        <w:t xml:space="preserve"> </w:t>
      </w:r>
      <w:r w:rsidRPr="00A44B34">
        <w:rPr>
          <w:rFonts w:ascii="Book Antiqua" w:hAnsi="Book Antiqua"/>
          <w:b/>
          <w:sz w:val="24"/>
          <w:szCs w:val="24"/>
        </w:rPr>
        <w:t>E-Editor:</w:t>
      </w:r>
      <w:r w:rsidRPr="003E5E52">
        <w:rPr>
          <w:rFonts w:ascii="Book Antiqua" w:hAnsi="Book Antiqua"/>
          <w:sz w:val="24"/>
          <w:szCs w:val="24"/>
        </w:rPr>
        <w:t xml:space="preserve"> </w:t>
      </w:r>
      <w:r w:rsidR="003E5E52" w:rsidRPr="003E5E52">
        <w:rPr>
          <w:rFonts w:ascii="Book Antiqua" w:hAnsi="Book Antiqua" w:hint="eastAsia"/>
          <w:sz w:val="24"/>
          <w:szCs w:val="24"/>
        </w:rPr>
        <w:t>Song H</w:t>
      </w:r>
    </w:p>
    <w:p w:rsidR="00C813FE" w:rsidRPr="00A710FE" w:rsidRDefault="00C813FE" w:rsidP="00A710FE">
      <w:pPr>
        <w:pStyle w:val="ab"/>
        <w:spacing w:line="360" w:lineRule="auto"/>
        <w:rPr>
          <w:rFonts w:ascii="Book Antiqua" w:hAnsi="Book Antiqua"/>
          <w:b/>
          <w:sz w:val="24"/>
          <w:szCs w:val="24"/>
        </w:rPr>
      </w:pPr>
      <w:r w:rsidRPr="00A710FE">
        <w:rPr>
          <w:rFonts w:ascii="Book Antiqua" w:hAnsi="Book Antiqua"/>
          <w:b/>
          <w:sz w:val="24"/>
          <w:szCs w:val="24"/>
        </w:rPr>
        <w:t xml:space="preserve"> </w:t>
      </w:r>
    </w:p>
    <w:p w:rsidR="00C813FE" w:rsidRPr="00A710FE" w:rsidRDefault="00C813FE" w:rsidP="00A710FE">
      <w:pPr>
        <w:widowControl/>
        <w:snapToGrid w:val="0"/>
        <w:spacing w:line="360" w:lineRule="auto"/>
        <w:rPr>
          <w:rFonts w:ascii="Book Antiqua" w:eastAsia="宋体" w:hAnsi="Book Antiqua" w:cs="Helvetica"/>
          <w:b/>
          <w:kern w:val="0"/>
          <w:sz w:val="24"/>
          <w:szCs w:val="24"/>
        </w:rPr>
      </w:pPr>
      <w:r w:rsidRPr="00A710FE">
        <w:rPr>
          <w:rFonts w:ascii="Book Antiqua" w:eastAsia="宋体" w:hAnsi="Book Antiqua" w:cs="Helvetica"/>
          <w:b/>
          <w:kern w:val="0"/>
          <w:sz w:val="24"/>
          <w:szCs w:val="24"/>
        </w:rPr>
        <w:t xml:space="preserve">Specialty type: </w:t>
      </w:r>
      <w:r w:rsidR="00FB1EEB" w:rsidRPr="00E700C2">
        <w:rPr>
          <w:rFonts w:ascii="Book Antiqua" w:eastAsia="微软雅黑" w:hAnsi="Book Antiqua" w:cs="宋体"/>
          <w:kern w:val="0"/>
          <w:sz w:val="24"/>
          <w:szCs w:val="24"/>
        </w:rPr>
        <w:t>Cell and tissue engineering</w:t>
      </w:r>
    </w:p>
    <w:p w:rsidR="00C813FE" w:rsidRPr="00A710FE" w:rsidRDefault="00C813FE" w:rsidP="00A710FE">
      <w:pPr>
        <w:widowControl/>
        <w:snapToGrid w:val="0"/>
        <w:spacing w:line="360" w:lineRule="auto"/>
        <w:rPr>
          <w:rFonts w:ascii="Book Antiqua" w:eastAsia="宋体" w:hAnsi="Book Antiqua" w:cs="Helvetica"/>
          <w:b/>
          <w:kern w:val="0"/>
          <w:sz w:val="24"/>
          <w:szCs w:val="24"/>
        </w:rPr>
      </w:pPr>
      <w:r w:rsidRPr="00A710FE">
        <w:rPr>
          <w:rFonts w:ascii="Book Antiqua" w:eastAsia="宋体" w:hAnsi="Book Antiqua" w:cs="Helvetica"/>
          <w:b/>
          <w:kern w:val="0"/>
          <w:sz w:val="24"/>
          <w:szCs w:val="24"/>
        </w:rPr>
        <w:t xml:space="preserve">Country of origin: </w:t>
      </w:r>
      <w:r w:rsidRPr="00A710FE">
        <w:rPr>
          <w:rFonts w:ascii="Book Antiqua" w:eastAsia="宋体" w:hAnsi="Book Antiqua"/>
          <w:kern w:val="0"/>
          <w:sz w:val="24"/>
          <w:szCs w:val="24"/>
        </w:rPr>
        <w:t>South Korea</w:t>
      </w:r>
    </w:p>
    <w:p w:rsidR="00C813FE" w:rsidRPr="00A710FE" w:rsidRDefault="00C813FE" w:rsidP="00A710FE">
      <w:pPr>
        <w:widowControl/>
        <w:snapToGrid w:val="0"/>
        <w:spacing w:line="360" w:lineRule="auto"/>
        <w:rPr>
          <w:rFonts w:ascii="Book Antiqua" w:eastAsia="宋体" w:hAnsi="Book Antiqua" w:cs="Helvetica"/>
          <w:b/>
          <w:kern w:val="0"/>
          <w:sz w:val="24"/>
          <w:szCs w:val="24"/>
        </w:rPr>
      </w:pPr>
      <w:r w:rsidRPr="00A710FE">
        <w:rPr>
          <w:rFonts w:ascii="Book Antiqua" w:eastAsia="宋体" w:hAnsi="Book Antiqua" w:cs="Helvetica"/>
          <w:b/>
          <w:kern w:val="0"/>
          <w:sz w:val="24"/>
          <w:szCs w:val="24"/>
        </w:rPr>
        <w:t>Peer-review report classification</w:t>
      </w:r>
    </w:p>
    <w:p w:rsidR="00C813FE" w:rsidRPr="00A710FE" w:rsidRDefault="00C813FE" w:rsidP="00A710FE">
      <w:pPr>
        <w:widowControl/>
        <w:snapToGrid w:val="0"/>
        <w:spacing w:line="360" w:lineRule="auto"/>
        <w:rPr>
          <w:rFonts w:ascii="Book Antiqua" w:eastAsia="宋体" w:hAnsi="Book Antiqua" w:cs="Helvetica"/>
          <w:kern w:val="0"/>
          <w:sz w:val="24"/>
          <w:szCs w:val="24"/>
        </w:rPr>
      </w:pPr>
      <w:r w:rsidRPr="00A710FE">
        <w:rPr>
          <w:rFonts w:ascii="Book Antiqua" w:eastAsia="宋体" w:hAnsi="Book Antiqua" w:cs="Helvetica"/>
          <w:kern w:val="0"/>
          <w:sz w:val="24"/>
          <w:szCs w:val="24"/>
        </w:rPr>
        <w:t>Grade A (Excellent): A</w:t>
      </w:r>
      <w:r w:rsidR="00091298" w:rsidRPr="00A710FE">
        <w:rPr>
          <w:rFonts w:ascii="Book Antiqua" w:eastAsia="宋体" w:hAnsi="Book Antiqua" w:cs="Helvetica"/>
          <w:kern w:val="0"/>
          <w:sz w:val="24"/>
          <w:szCs w:val="24"/>
        </w:rPr>
        <w:t>, A</w:t>
      </w:r>
    </w:p>
    <w:p w:rsidR="00C813FE" w:rsidRPr="00A710FE" w:rsidRDefault="00C813FE" w:rsidP="00A710FE">
      <w:pPr>
        <w:widowControl/>
        <w:snapToGrid w:val="0"/>
        <w:spacing w:line="360" w:lineRule="auto"/>
        <w:rPr>
          <w:rFonts w:ascii="Book Antiqua" w:eastAsia="宋体" w:hAnsi="Book Antiqua" w:cs="Helvetica"/>
          <w:kern w:val="0"/>
          <w:sz w:val="24"/>
          <w:szCs w:val="24"/>
        </w:rPr>
      </w:pPr>
      <w:r w:rsidRPr="00A710FE">
        <w:rPr>
          <w:rFonts w:ascii="Book Antiqua" w:eastAsia="宋体" w:hAnsi="Book Antiqua" w:cs="Helvetica"/>
          <w:kern w:val="0"/>
          <w:sz w:val="24"/>
          <w:szCs w:val="24"/>
        </w:rPr>
        <w:t>Grade B (Very good): B</w:t>
      </w:r>
    </w:p>
    <w:p w:rsidR="00C813FE" w:rsidRPr="00A710FE" w:rsidRDefault="00C813FE" w:rsidP="00A710FE">
      <w:pPr>
        <w:widowControl/>
        <w:snapToGrid w:val="0"/>
        <w:spacing w:line="360" w:lineRule="auto"/>
        <w:rPr>
          <w:rFonts w:ascii="Book Antiqua" w:eastAsia="宋体" w:hAnsi="Book Antiqua" w:cs="Helvetica"/>
          <w:kern w:val="0"/>
          <w:sz w:val="24"/>
          <w:szCs w:val="24"/>
        </w:rPr>
      </w:pPr>
      <w:r w:rsidRPr="00A710FE">
        <w:rPr>
          <w:rFonts w:ascii="Book Antiqua" w:eastAsia="宋体" w:hAnsi="Book Antiqua" w:cs="Helvetica"/>
          <w:kern w:val="0"/>
          <w:sz w:val="24"/>
          <w:szCs w:val="24"/>
        </w:rPr>
        <w:t>Grade C (Good): C</w:t>
      </w:r>
      <w:r w:rsidR="00091298" w:rsidRPr="00A710FE">
        <w:rPr>
          <w:rFonts w:ascii="Book Antiqua" w:eastAsia="宋体" w:hAnsi="Book Antiqua" w:cs="Helvetica"/>
          <w:kern w:val="0"/>
          <w:sz w:val="24"/>
          <w:szCs w:val="24"/>
        </w:rPr>
        <w:t>, C, C, C</w:t>
      </w:r>
    </w:p>
    <w:p w:rsidR="00C813FE" w:rsidRPr="00A710FE" w:rsidRDefault="00C813FE" w:rsidP="00A710FE">
      <w:pPr>
        <w:widowControl/>
        <w:snapToGrid w:val="0"/>
        <w:spacing w:line="360" w:lineRule="auto"/>
        <w:rPr>
          <w:rFonts w:ascii="Book Antiqua" w:eastAsia="宋体" w:hAnsi="Book Antiqua" w:cs="Helvetica"/>
          <w:kern w:val="0"/>
          <w:sz w:val="24"/>
          <w:szCs w:val="24"/>
        </w:rPr>
      </w:pPr>
      <w:r w:rsidRPr="00A710FE">
        <w:rPr>
          <w:rFonts w:ascii="Book Antiqua" w:eastAsia="宋体" w:hAnsi="Book Antiqua" w:cs="Helvetica"/>
          <w:kern w:val="0"/>
          <w:sz w:val="24"/>
          <w:szCs w:val="24"/>
        </w:rPr>
        <w:t xml:space="preserve">Grade D (Fair): 0 </w:t>
      </w:r>
    </w:p>
    <w:p w:rsidR="00C813FE" w:rsidRPr="00A710FE" w:rsidRDefault="00C813FE" w:rsidP="00A710FE">
      <w:pPr>
        <w:spacing w:line="360" w:lineRule="auto"/>
        <w:rPr>
          <w:rFonts w:ascii="Book Antiqua" w:hAnsi="Book Antiqua" w:cs="Times New Roman"/>
          <w:b/>
          <w:sz w:val="24"/>
          <w:szCs w:val="24"/>
        </w:rPr>
      </w:pPr>
      <w:r w:rsidRPr="00A710FE">
        <w:rPr>
          <w:rFonts w:ascii="Book Antiqua" w:eastAsia="宋体" w:hAnsi="Book Antiqua" w:cs="Helvetica"/>
          <w:kern w:val="0"/>
          <w:sz w:val="24"/>
          <w:szCs w:val="24"/>
        </w:rPr>
        <w:t>Grade E (Poor): 0</w:t>
      </w:r>
    </w:p>
    <w:p w:rsidR="00091298" w:rsidRPr="00A710FE" w:rsidRDefault="00091298" w:rsidP="00A710FE">
      <w:pPr>
        <w:widowControl/>
        <w:spacing w:line="360" w:lineRule="auto"/>
        <w:rPr>
          <w:rFonts w:ascii="Book Antiqua" w:hAnsi="Book Antiqua" w:cs="Times New Roman"/>
          <w:b/>
          <w:sz w:val="24"/>
          <w:szCs w:val="24"/>
        </w:rPr>
      </w:pPr>
      <w:r w:rsidRPr="00A710FE">
        <w:rPr>
          <w:rFonts w:ascii="Book Antiqua" w:hAnsi="Book Antiqua" w:cs="Times New Roman"/>
          <w:b/>
          <w:sz w:val="24"/>
          <w:szCs w:val="24"/>
        </w:rPr>
        <w:br w:type="page"/>
      </w:r>
    </w:p>
    <w:p w:rsidR="00091298" w:rsidRDefault="0007429B" w:rsidP="00F6639B">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extent cx="5274310" cy="2741332"/>
            <wp:effectExtent l="0" t="0" r="0" b="0"/>
            <wp:docPr id="1" name="图片 1" descr="E:\送修稿件\20190128\45695\新建文件夹\45695-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送修稿件\20190128\45695\新建文件夹\45695-Image-File-revision.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41332"/>
                    </a:xfrm>
                    <a:prstGeom prst="rect">
                      <a:avLst/>
                    </a:prstGeom>
                    <a:noFill/>
                    <a:ln>
                      <a:noFill/>
                    </a:ln>
                  </pic:spPr>
                </pic:pic>
              </a:graphicData>
            </a:graphic>
          </wp:inline>
        </w:drawing>
      </w:r>
    </w:p>
    <w:p w:rsidR="00BD0CF4" w:rsidRPr="0046422B" w:rsidRDefault="00265E31" w:rsidP="00BD0CF4">
      <w:pPr>
        <w:spacing w:line="360" w:lineRule="auto"/>
        <w:rPr>
          <w:rFonts w:ascii="Book Antiqua" w:hAnsi="Book Antiqua" w:cs="Times New Roman"/>
          <w:sz w:val="24"/>
          <w:szCs w:val="24"/>
        </w:rPr>
      </w:pPr>
      <w:r w:rsidRPr="0007429B">
        <w:rPr>
          <w:rFonts w:ascii="Book Antiqua" w:hAnsi="Book Antiqua" w:cs="Times New Roman"/>
          <w:b/>
          <w:sz w:val="24"/>
          <w:szCs w:val="24"/>
        </w:rPr>
        <w:t xml:space="preserve">Figure 1 </w:t>
      </w:r>
      <w:r w:rsidR="00091298" w:rsidRPr="0007429B">
        <w:rPr>
          <w:rFonts w:ascii="Book Antiqua" w:hAnsi="Book Antiqua" w:cs="Times New Roman"/>
          <w:b/>
          <w:sz w:val="24"/>
          <w:szCs w:val="24"/>
        </w:rPr>
        <w:t>Long non-coding RNA</w:t>
      </w:r>
      <w:r w:rsidRPr="0007429B">
        <w:rPr>
          <w:rFonts w:ascii="Book Antiqua" w:hAnsi="Book Antiqua" w:cs="Times New Roman"/>
          <w:b/>
          <w:sz w:val="24"/>
          <w:szCs w:val="24"/>
        </w:rPr>
        <w:t xml:space="preserve"> in the tri-lineage differentiation of </w:t>
      </w:r>
      <w:r w:rsidR="00091298" w:rsidRPr="0007429B">
        <w:rPr>
          <w:rFonts w:ascii="Book Antiqua" w:hAnsi="Book Antiqua" w:cs="Times New Roman"/>
          <w:b/>
          <w:sz w:val="24"/>
          <w:szCs w:val="24"/>
        </w:rPr>
        <w:t>mesenchymal stem cells</w:t>
      </w:r>
      <w:r w:rsidRPr="0007429B">
        <w:rPr>
          <w:rFonts w:ascii="Book Antiqua" w:hAnsi="Book Antiqua" w:cs="Times New Roman"/>
          <w:b/>
          <w:sz w:val="24"/>
          <w:szCs w:val="24"/>
        </w:rPr>
        <w:t xml:space="preserve">. </w:t>
      </w:r>
      <w:r w:rsidR="00091298" w:rsidRPr="0007429B">
        <w:rPr>
          <w:rFonts w:ascii="Book Antiqua" w:hAnsi="Book Antiqua" w:cs="Times New Roman"/>
          <w:sz w:val="24"/>
          <w:szCs w:val="24"/>
        </w:rPr>
        <w:t>Mesenchymal stem cells</w:t>
      </w:r>
      <w:r w:rsidRPr="0007429B">
        <w:rPr>
          <w:rFonts w:ascii="Book Antiqua" w:hAnsi="Book Antiqua" w:cs="Times New Roman"/>
          <w:sz w:val="24"/>
          <w:szCs w:val="24"/>
        </w:rPr>
        <w:t xml:space="preserve"> possess the capacity </w:t>
      </w:r>
      <w:r w:rsidRPr="0007429B">
        <w:rPr>
          <w:rFonts w:ascii="Book Antiqua" w:eastAsia="宋体" w:hAnsi="Book Antiqua" w:cs="Times New Roman"/>
          <w:sz w:val="24"/>
          <w:szCs w:val="24"/>
        </w:rPr>
        <w:t>for</w:t>
      </w:r>
      <w:r w:rsidRPr="0007429B">
        <w:rPr>
          <w:rFonts w:ascii="Book Antiqua" w:hAnsi="Book Antiqua" w:cs="Times New Roman"/>
          <w:sz w:val="24"/>
          <w:szCs w:val="24"/>
        </w:rPr>
        <w:t xml:space="preserve"> osteogenic, </w:t>
      </w:r>
      <w:proofErr w:type="spellStart"/>
      <w:r w:rsidRPr="0007429B">
        <w:rPr>
          <w:rFonts w:ascii="Book Antiqua" w:hAnsi="Book Antiqua" w:cs="Times New Roman"/>
          <w:sz w:val="24"/>
          <w:szCs w:val="24"/>
        </w:rPr>
        <w:t>chondrogenic</w:t>
      </w:r>
      <w:proofErr w:type="spellEnd"/>
      <w:r w:rsidRPr="0007429B">
        <w:rPr>
          <w:rFonts w:ascii="Book Antiqua" w:hAnsi="Book Antiqua" w:cs="Times New Roman"/>
          <w:sz w:val="24"/>
          <w:szCs w:val="24"/>
        </w:rPr>
        <w:t xml:space="preserve"> and </w:t>
      </w:r>
      <w:proofErr w:type="spellStart"/>
      <w:r w:rsidRPr="0007429B">
        <w:rPr>
          <w:rFonts w:ascii="Book Antiqua" w:hAnsi="Book Antiqua" w:cs="Times New Roman"/>
          <w:sz w:val="24"/>
          <w:szCs w:val="24"/>
        </w:rPr>
        <w:t>adipogenic</w:t>
      </w:r>
      <w:proofErr w:type="spellEnd"/>
      <w:r w:rsidRPr="0007429B">
        <w:rPr>
          <w:rFonts w:ascii="Book Antiqua" w:hAnsi="Book Antiqua" w:cs="Times New Roman"/>
          <w:sz w:val="24"/>
          <w:szCs w:val="24"/>
        </w:rPr>
        <w:t xml:space="preserve"> differentiation, and </w:t>
      </w:r>
      <w:r w:rsidRPr="0007429B">
        <w:rPr>
          <w:rFonts w:ascii="Book Antiqua" w:eastAsia="宋体" w:hAnsi="Book Antiqua" w:cs="Times New Roman"/>
          <w:sz w:val="24"/>
          <w:szCs w:val="24"/>
        </w:rPr>
        <w:t xml:space="preserve">many </w:t>
      </w:r>
      <w:r w:rsidR="0007429B" w:rsidRPr="0007429B">
        <w:rPr>
          <w:rFonts w:ascii="Book Antiqua" w:hAnsi="Book Antiqua" w:cs="Times New Roman"/>
          <w:sz w:val="24"/>
          <w:szCs w:val="24"/>
        </w:rPr>
        <w:t>long non-coding RNA</w:t>
      </w:r>
      <w:r w:rsidRPr="0007429B">
        <w:rPr>
          <w:rFonts w:ascii="Book Antiqua" w:eastAsia="宋体" w:hAnsi="Book Antiqua" w:cs="Times New Roman"/>
          <w:sz w:val="24"/>
          <w:szCs w:val="24"/>
        </w:rPr>
        <w:t>s</w:t>
      </w:r>
      <w:r w:rsidRPr="0007429B">
        <w:rPr>
          <w:rFonts w:ascii="Book Antiqua" w:hAnsi="Book Antiqua" w:cs="Times New Roman"/>
          <w:sz w:val="24"/>
          <w:szCs w:val="24"/>
        </w:rPr>
        <w:t xml:space="preserve"> play an important role in this process.</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MSCs</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Mesenchymal stem cells</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LncRNA</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Long non-coding RNA</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HOTAIR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HOX transcript antisense 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GAS5</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Growth arrest specific 5</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MEG3</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Maternally expressed 3</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BMNCR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Bone marrow stem cell–related LncRNA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GAS5</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Growth arrest specific 5</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ROCR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Regulator of chondrogenesis RNA</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DANCR</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Differentiation antagonizing non-protein coding RNA</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ZBED3-AS1</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Zinc finger BED-type containing 3 antisense RNA 1</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HULC</w:t>
      </w:r>
      <w:r w:rsidR="00BD0CF4">
        <w:rPr>
          <w:rFonts w:ascii="Book Antiqua" w:hAnsi="Book Antiqua" w:cs="Times New Roman" w:hint="eastAsia"/>
          <w:sz w:val="24"/>
          <w:szCs w:val="24"/>
        </w:rPr>
        <w:t>:</w:t>
      </w:r>
      <w:r w:rsidR="00BD0CF4" w:rsidRPr="0046422B">
        <w:rPr>
          <w:rFonts w:ascii="Book Antiqua" w:hAnsi="Book Antiqua" w:cs="Times New Roman"/>
          <w:sz w:val="24"/>
          <w:szCs w:val="24"/>
        </w:rPr>
        <w:t xml:space="preserve"> LncRNA-highly upregulated in liver cancer</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MALAT</w:t>
      </w:r>
      <w:r w:rsidR="00BD0CF4">
        <w:rPr>
          <w:rFonts w:ascii="Book Antiqua" w:hAnsi="Book Antiqua" w:cs="Times New Roman" w:hint="eastAsia"/>
          <w:sz w:val="24"/>
          <w:szCs w:val="24"/>
        </w:rPr>
        <w:t xml:space="preserve">: </w:t>
      </w:r>
      <w:r w:rsidR="00BD0CF4" w:rsidRPr="0046422B">
        <w:rPr>
          <w:rFonts w:ascii="Book Antiqua" w:hAnsi="Book Antiqua" w:cs="Times New Roman"/>
          <w:sz w:val="24"/>
          <w:szCs w:val="24"/>
        </w:rPr>
        <w:t>Metastasis-associated lung adenocarcinoma transcript</w:t>
      </w:r>
      <w:r w:rsidR="00BD0CF4">
        <w:rPr>
          <w:rFonts w:ascii="Book Antiqua" w:hAnsi="Book Antiqua" w:cs="Times New Roman" w:hint="eastAsia"/>
          <w:sz w:val="24"/>
          <w:szCs w:val="24"/>
        </w:rPr>
        <w:t>;</w:t>
      </w:r>
      <w:r w:rsidR="00BD0CF4" w:rsidRPr="00BD0CF4">
        <w:rPr>
          <w:rFonts w:ascii="Book Antiqua" w:hAnsi="Book Antiqua" w:cs="Times New Roman"/>
          <w:sz w:val="24"/>
          <w:szCs w:val="24"/>
        </w:rPr>
        <w:t xml:space="preserve"> </w:t>
      </w:r>
      <w:r w:rsidR="00BD0CF4" w:rsidRPr="0046422B">
        <w:rPr>
          <w:rFonts w:ascii="Book Antiqua" w:hAnsi="Book Antiqua" w:cs="Times New Roman"/>
          <w:sz w:val="24"/>
          <w:szCs w:val="24"/>
        </w:rPr>
        <w:t>BDNF-AS</w:t>
      </w:r>
      <w:r w:rsidR="00BD0CF4">
        <w:rPr>
          <w:rFonts w:ascii="Book Antiqua" w:hAnsi="Book Antiqua" w:cs="Times New Roman" w:hint="eastAsia"/>
          <w:sz w:val="24"/>
          <w:szCs w:val="24"/>
        </w:rPr>
        <w:t>:</w:t>
      </w:r>
      <w:r w:rsidR="00BD0CF4" w:rsidRPr="0046422B">
        <w:rPr>
          <w:rFonts w:ascii="Book Antiqua" w:hAnsi="Book Antiqua"/>
          <w:sz w:val="24"/>
          <w:szCs w:val="24"/>
        </w:rPr>
        <w:t xml:space="preserve"> </w:t>
      </w:r>
      <w:r w:rsidR="00BD0CF4" w:rsidRPr="0046422B">
        <w:rPr>
          <w:rFonts w:ascii="Book Antiqua" w:hAnsi="Book Antiqua" w:cs="Times New Roman"/>
          <w:sz w:val="24"/>
          <w:szCs w:val="24"/>
        </w:rPr>
        <w:t>Brain-derived neurotrophic factor antisense</w:t>
      </w:r>
      <w:r w:rsidR="00BD0CF4">
        <w:rPr>
          <w:rFonts w:ascii="Book Antiqua" w:hAnsi="Book Antiqua" w:cs="Times New Roman" w:hint="eastAsia"/>
          <w:sz w:val="24"/>
          <w:szCs w:val="24"/>
        </w:rPr>
        <w:t>.</w:t>
      </w:r>
    </w:p>
    <w:p w:rsidR="00BD0CF4" w:rsidRDefault="00BD0CF4">
      <w:pPr>
        <w:widowControl/>
        <w:jc w:val="left"/>
        <w:rPr>
          <w:rFonts w:ascii="Book Antiqua" w:hAnsi="Book Antiqua" w:cs="Times New Roman"/>
          <w:sz w:val="24"/>
          <w:szCs w:val="24"/>
        </w:rPr>
      </w:pPr>
      <w:r>
        <w:rPr>
          <w:rFonts w:ascii="Book Antiqua" w:hAnsi="Book Antiqua" w:cs="Times New Roman"/>
          <w:sz w:val="24"/>
          <w:szCs w:val="24"/>
        </w:rPr>
        <w:br w:type="page"/>
      </w:r>
    </w:p>
    <w:p w:rsidR="00BD0CF4" w:rsidRPr="0046422B" w:rsidRDefault="00BD0CF4" w:rsidP="0007429B">
      <w:pPr>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3043476"/>
            <wp:effectExtent l="0" t="0" r="0" b="0"/>
            <wp:docPr id="2" name="图片 2" descr="E:\送修稿件\20190128\45695\新建文件夹\45695-Image-File-revision_44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送修稿件\20190128\45695\新建文件夹\45695-Image-File-revision_444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043476"/>
                    </a:xfrm>
                    <a:prstGeom prst="rect">
                      <a:avLst/>
                    </a:prstGeom>
                    <a:noFill/>
                    <a:ln>
                      <a:noFill/>
                    </a:ln>
                  </pic:spPr>
                </pic:pic>
              </a:graphicData>
            </a:graphic>
          </wp:inline>
        </w:drawing>
      </w:r>
    </w:p>
    <w:p w:rsidR="004E6F26" w:rsidRPr="0046422B" w:rsidRDefault="00091298" w:rsidP="004E6F26">
      <w:pPr>
        <w:spacing w:line="360" w:lineRule="auto"/>
        <w:rPr>
          <w:rFonts w:ascii="Book Antiqua" w:hAnsi="Book Antiqua" w:cs="Times New Roman"/>
          <w:sz w:val="24"/>
          <w:szCs w:val="24"/>
        </w:rPr>
      </w:pPr>
      <w:r w:rsidRPr="00BD0CF4">
        <w:rPr>
          <w:rFonts w:ascii="Book Antiqua" w:hAnsi="Book Antiqua" w:cs="Times New Roman"/>
          <w:b/>
          <w:sz w:val="24"/>
          <w:szCs w:val="24"/>
        </w:rPr>
        <w:t>Figure 2</w:t>
      </w:r>
      <w:r w:rsidR="00265E31" w:rsidRPr="00BD0CF4">
        <w:rPr>
          <w:rFonts w:ascii="Book Antiqua" w:hAnsi="Book Antiqua" w:cs="Times New Roman"/>
          <w:b/>
          <w:sz w:val="24"/>
          <w:szCs w:val="24"/>
        </w:rPr>
        <w:t xml:space="preserve"> </w:t>
      </w:r>
      <w:r w:rsidRPr="00BD0CF4">
        <w:rPr>
          <w:rFonts w:ascii="Book Antiqua" w:hAnsi="Book Antiqua" w:cs="Times New Roman"/>
          <w:b/>
          <w:sz w:val="24"/>
          <w:szCs w:val="24"/>
        </w:rPr>
        <w:t>Mesenchymal stem cells</w:t>
      </w:r>
      <w:r w:rsidR="00265E31" w:rsidRPr="00BD0CF4">
        <w:rPr>
          <w:rFonts w:ascii="Book Antiqua" w:hAnsi="Book Antiqua" w:cs="Times New Roman"/>
          <w:b/>
          <w:sz w:val="24"/>
          <w:szCs w:val="24"/>
        </w:rPr>
        <w:t xml:space="preserve"> in ankylosing spondylitis.</w:t>
      </w:r>
      <w:r w:rsidR="00265E31" w:rsidRPr="0046422B">
        <w:rPr>
          <w:rFonts w:ascii="Book Antiqua" w:hAnsi="Book Antiqua" w:cs="Times New Roman"/>
          <w:b/>
          <w:sz w:val="24"/>
          <w:szCs w:val="24"/>
        </w:rPr>
        <w:t xml:space="preserve"> </w:t>
      </w:r>
      <w:r w:rsidRPr="0046422B">
        <w:rPr>
          <w:rFonts w:ascii="Book Antiqua" w:hAnsi="Book Antiqua" w:cs="Times New Roman"/>
          <w:sz w:val="24"/>
          <w:szCs w:val="24"/>
        </w:rPr>
        <w:t xml:space="preserve">Mesenchymal stem cells </w:t>
      </w:r>
      <w:r>
        <w:rPr>
          <w:rFonts w:ascii="Book Antiqua" w:hAnsi="Book Antiqua" w:cs="Times New Roman" w:hint="eastAsia"/>
          <w:sz w:val="24"/>
          <w:szCs w:val="24"/>
        </w:rPr>
        <w:t>(</w:t>
      </w:r>
      <w:r w:rsidR="00265E31" w:rsidRPr="0046422B">
        <w:rPr>
          <w:rFonts w:ascii="Book Antiqua" w:hAnsi="Book Antiqua" w:cs="Times New Roman"/>
          <w:sz w:val="24"/>
          <w:szCs w:val="24"/>
        </w:rPr>
        <w:t>MSCs</w:t>
      </w:r>
      <w:r>
        <w:rPr>
          <w:rFonts w:ascii="Book Antiqua" w:hAnsi="Book Antiqua" w:cs="Times New Roman" w:hint="eastAsia"/>
          <w:sz w:val="24"/>
          <w:szCs w:val="24"/>
        </w:rPr>
        <w:t>)</w:t>
      </w:r>
      <w:r w:rsidR="00265E31" w:rsidRPr="0046422B">
        <w:rPr>
          <w:rFonts w:ascii="Book Antiqua" w:hAnsi="Book Antiqua" w:cs="Times New Roman"/>
          <w:sz w:val="24"/>
          <w:szCs w:val="24"/>
        </w:rPr>
        <w:t xml:space="preserve"> from </w:t>
      </w:r>
      <w:r w:rsidRPr="0046422B">
        <w:rPr>
          <w:rFonts w:ascii="Book Antiqua" w:hAnsi="Book Antiqua" w:cs="Times New Roman"/>
          <w:sz w:val="24"/>
          <w:szCs w:val="24"/>
        </w:rPr>
        <w:t xml:space="preserve">ankylosing spondylitis </w:t>
      </w:r>
      <w:r>
        <w:rPr>
          <w:rFonts w:ascii="Book Antiqua" w:hAnsi="Book Antiqua" w:cs="Times New Roman" w:hint="eastAsia"/>
          <w:sz w:val="24"/>
          <w:szCs w:val="24"/>
        </w:rPr>
        <w:t>(</w:t>
      </w:r>
      <w:r w:rsidR="00265E31" w:rsidRPr="0046422B">
        <w:rPr>
          <w:rFonts w:ascii="Book Antiqua" w:hAnsi="Book Antiqua" w:cs="Times New Roman"/>
          <w:sz w:val="24"/>
          <w:szCs w:val="24"/>
        </w:rPr>
        <w:t>AS</w:t>
      </w:r>
      <w:r>
        <w:rPr>
          <w:rFonts w:ascii="Book Antiqua" w:hAnsi="Book Antiqua" w:cs="Times New Roman" w:hint="eastAsia"/>
          <w:sz w:val="24"/>
          <w:szCs w:val="24"/>
        </w:rPr>
        <w:t>)</w:t>
      </w:r>
      <w:r w:rsidR="00265E31" w:rsidRPr="0046422B">
        <w:rPr>
          <w:rFonts w:ascii="Book Antiqua" w:hAnsi="Book Antiqua" w:cs="Times New Roman"/>
          <w:sz w:val="24"/>
          <w:szCs w:val="24"/>
        </w:rPr>
        <w:t xml:space="preserve"> patients (AS-MSCs) have lower </w:t>
      </w:r>
      <w:r w:rsidR="00265E31" w:rsidRPr="0046422B">
        <w:rPr>
          <w:rFonts w:ascii="Book Antiqua" w:eastAsia="宋体" w:hAnsi="Book Antiqua" w:cs="Times New Roman"/>
          <w:sz w:val="24"/>
          <w:szCs w:val="24"/>
        </w:rPr>
        <w:t xml:space="preserve">immunoregulation </w:t>
      </w:r>
      <w:r w:rsidR="00265E31" w:rsidRPr="0046422B">
        <w:rPr>
          <w:rFonts w:ascii="Book Antiqua" w:hAnsi="Book Antiqua" w:cs="Times New Roman"/>
          <w:sz w:val="24"/>
          <w:szCs w:val="24"/>
        </w:rPr>
        <w:t xml:space="preserve">ability, resulting in </w:t>
      </w:r>
      <w:r w:rsidR="00265E31" w:rsidRPr="0046422B">
        <w:rPr>
          <w:rFonts w:ascii="Book Antiqua" w:eastAsia="宋体" w:hAnsi="Book Antiqua" w:cs="Times New Roman"/>
          <w:sz w:val="24"/>
          <w:szCs w:val="24"/>
        </w:rPr>
        <w:t xml:space="preserve">an </w:t>
      </w:r>
      <w:r w:rsidR="00265E31" w:rsidRPr="0046422B">
        <w:rPr>
          <w:rFonts w:ascii="Book Antiqua" w:hAnsi="Book Antiqua" w:cs="Times New Roman"/>
          <w:sz w:val="24"/>
          <w:szCs w:val="24"/>
        </w:rPr>
        <w:t xml:space="preserve">imbalance between Th17 cells and </w:t>
      </w:r>
      <w:proofErr w:type="spellStart"/>
      <w:r w:rsidR="00265E31" w:rsidRPr="0046422B">
        <w:rPr>
          <w:rFonts w:ascii="Book Antiqua" w:hAnsi="Book Antiqua" w:cs="Times New Roman"/>
          <w:sz w:val="24"/>
          <w:szCs w:val="24"/>
        </w:rPr>
        <w:t>Treg</w:t>
      </w:r>
      <w:proofErr w:type="spellEnd"/>
      <w:r w:rsidR="00265E31" w:rsidRPr="0046422B">
        <w:rPr>
          <w:rFonts w:ascii="Book Antiqua" w:hAnsi="Book Antiqua" w:cs="Times New Roman"/>
          <w:sz w:val="24"/>
          <w:szCs w:val="24"/>
        </w:rPr>
        <w:t xml:space="preserve"> cells. </w:t>
      </w:r>
      <w:r w:rsidR="00265E31" w:rsidRPr="0046422B">
        <w:rPr>
          <w:rFonts w:ascii="Book Antiqua" w:eastAsia="宋体" w:hAnsi="Book Antiqua" w:cs="Times New Roman"/>
          <w:sz w:val="24"/>
          <w:szCs w:val="24"/>
        </w:rPr>
        <w:t>In addition</w:t>
      </w:r>
      <w:r w:rsidR="00265E31" w:rsidRPr="0046422B">
        <w:rPr>
          <w:rFonts w:ascii="Book Antiqua" w:hAnsi="Book Antiqua" w:cs="Times New Roman"/>
          <w:sz w:val="24"/>
          <w:szCs w:val="24"/>
        </w:rPr>
        <w:t xml:space="preserve">, AS-MSCs secreted more BMP2 but less Noggin, leading to their enhanced osteogenic differentiation ability. LncRNA-ZNF354A, Lin54, FRG2C and USP50 were involved in this dysfunction. The disorders of AS-MSCs resulted in chronic inflammation and pathological osteogenesis in </w:t>
      </w:r>
      <w:r w:rsidR="00265E31" w:rsidRPr="0046422B">
        <w:rPr>
          <w:rFonts w:ascii="Book Antiqua" w:eastAsia="宋体" w:hAnsi="Book Antiqua" w:cs="Times New Roman"/>
          <w:sz w:val="24"/>
          <w:szCs w:val="24"/>
        </w:rPr>
        <w:t xml:space="preserve">the </w:t>
      </w:r>
      <w:r w:rsidR="00265E31" w:rsidRPr="0046422B">
        <w:rPr>
          <w:rFonts w:ascii="Book Antiqua" w:hAnsi="Book Antiqua" w:cs="Times New Roman"/>
          <w:sz w:val="24"/>
          <w:szCs w:val="24"/>
        </w:rPr>
        <w:t>axial skeleton of AS patients.</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MSCs</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Mesenchymal stem cells</w:t>
      </w:r>
      <w:r w:rsidR="004E6F26">
        <w:rPr>
          <w:rFonts w:ascii="Book Antiqua" w:hAnsi="Book Antiqua" w:cs="Times New Roman" w:hint="eastAsia"/>
          <w:sz w:val="24"/>
          <w:szCs w:val="24"/>
        </w:rPr>
        <w:t>;</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AS</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Ankylosing spondylitis</w:t>
      </w:r>
      <w:r w:rsidR="004E6F26">
        <w:rPr>
          <w:rFonts w:ascii="Book Antiqua" w:hAnsi="Book Antiqua" w:cs="Times New Roman" w:hint="eastAsia"/>
          <w:sz w:val="24"/>
          <w:szCs w:val="24"/>
        </w:rPr>
        <w:t xml:space="preserve">; </w:t>
      </w:r>
      <w:r w:rsidR="004E6F26" w:rsidRPr="0046422B">
        <w:rPr>
          <w:rFonts w:ascii="Book Antiqua" w:hAnsi="Book Antiqua" w:cs="Times New Roman"/>
          <w:sz w:val="24"/>
          <w:szCs w:val="24"/>
        </w:rPr>
        <w:t>LncRNA</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Long non-coding RNA</w:t>
      </w:r>
      <w:r w:rsidR="004E6F26">
        <w:rPr>
          <w:rFonts w:ascii="Book Antiqua" w:hAnsi="Book Antiqua" w:cs="Times New Roman" w:hint="eastAsia"/>
          <w:sz w:val="24"/>
          <w:szCs w:val="24"/>
        </w:rPr>
        <w:t>;</w:t>
      </w:r>
      <w:r w:rsidR="004E6F26" w:rsidRPr="004E6F26">
        <w:rPr>
          <w:rFonts w:ascii="Book Antiqua" w:hAnsi="Book Antiqua" w:cs="Times New Roman"/>
          <w:sz w:val="24"/>
          <w:szCs w:val="24"/>
        </w:rPr>
        <w:t xml:space="preserve"> </w:t>
      </w:r>
      <w:r w:rsidR="004E6F26" w:rsidRPr="0046422B">
        <w:rPr>
          <w:rFonts w:ascii="Book Antiqua" w:hAnsi="Book Antiqua" w:cs="Times New Roman"/>
          <w:sz w:val="24"/>
          <w:szCs w:val="24"/>
        </w:rPr>
        <w:t>BMP</w:t>
      </w:r>
      <w:r w:rsidR="004E6F26">
        <w:rPr>
          <w:rFonts w:ascii="Book Antiqua" w:hAnsi="Book Antiqua" w:cs="Times New Roman" w:hint="eastAsia"/>
          <w:sz w:val="24"/>
          <w:szCs w:val="24"/>
        </w:rPr>
        <w:t>:</w:t>
      </w:r>
      <w:r w:rsidR="004E6F26" w:rsidRPr="0046422B">
        <w:rPr>
          <w:rFonts w:ascii="Book Antiqua" w:hAnsi="Book Antiqua" w:cs="Times New Roman"/>
          <w:sz w:val="24"/>
          <w:szCs w:val="24"/>
        </w:rPr>
        <w:t xml:space="preserve"> Bone morphogenetic protein</w:t>
      </w:r>
      <w:r w:rsidR="004E6F26">
        <w:rPr>
          <w:rFonts w:ascii="Book Antiqua" w:hAnsi="Book Antiqua" w:cs="Times New Roman" w:hint="eastAsia"/>
          <w:sz w:val="24"/>
          <w:szCs w:val="24"/>
        </w:rPr>
        <w:t>.</w:t>
      </w:r>
    </w:p>
    <w:p w:rsidR="003669E4" w:rsidRPr="004E6F26" w:rsidRDefault="003669E4" w:rsidP="00F6639B">
      <w:pPr>
        <w:spacing w:line="360" w:lineRule="auto"/>
        <w:rPr>
          <w:rFonts w:ascii="Book Antiqua" w:hAnsi="Book Antiqua" w:cs="Times New Roman"/>
          <w:sz w:val="24"/>
          <w:szCs w:val="24"/>
        </w:rPr>
      </w:pPr>
    </w:p>
    <w:sectPr w:rsidR="003669E4" w:rsidRPr="004E6F26" w:rsidSect="002B788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1E6" w:rsidRDefault="003C11E6" w:rsidP="009C2178">
      <w:r>
        <w:separator/>
      </w:r>
    </w:p>
  </w:endnote>
  <w:endnote w:type="continuationSeparator" w:id="0">
    <w:p w:rsidR="003C11E6" w:rsidRDefault="003C11E6" w:rsidP="009C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dvOT64994a16">
    <w:panose1 w:val="00000000000000000000"/>
    <w:charset w:val="00"/>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altName w:val="hakuyoxingshu7000"/>
    <w:charset w:val="00"/>
    <w:family w:val="roman"/>
    <w:pitch w:val="variable"/>
    <w:sig w:usb0="E0000AFF" w:usb1="00007843" w:usb2="00000001" w:usb3="00000000" w:csb0="000001B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1E6" w:rsidRDefault="003C11E6" w:rsidP="009C2178">
      <w:r>
        <w:separator/>
      </w:r>
    </w:p>
  </w:footnote>
  <w:footnote w:type="continuationSeparator" w:id="0">
    <w:p w:rsidR="003C11E6" w:rsidRDefault="003C11E6" w:rsidP="009C21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3911"/>
    <w:multiLevelType w:val="hybridMultilevel"/>
    <w:tmpl w:val="4FBEA2D0"/>
    <w:lvl w:ilvl="0" w:tplc="7EF050DA">
      <w:start w:val="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DC43AED"/>
    <w:multiLevelType w:val="hybridMultilevel"/>
    <w:tmpl w:val="29E82242"/>
    <w:lvl w:ilvl="0" w:tplc="F71EBB98">
      <w:start w:val="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57310A-8B87-43E1-AB6E-F8F940E88425}" w:val=" ADDIN NE.Ref.{0157310A-8B87-43E1-AB6E-F8F940E88425}&lt;Citation&gt;&lt;Group&gt;&lt;References&gt;&lt;Item&gt;&lt;ID&gt;102&lt;/ID&gt;&lt;UID&gt;{383E01C7-5985-4855-ABEB-F81850AF72C7}&lt;/UID&gt;&lt;Title&gt;Long non-coding RNA HULC promotes proliferation and osteogenic differentiation of bone mesenchymal stem cells via down-regulation of miR-195&lt;/Title&gt;&lt;Template&gt;Journal Article&lt;/Template&gt;&lt;Star&gt;0&lt;/Star&gt;&lt;Tag&gt;0&lt;/Tag&gt;&lt;Author&gt;Jiang, X R; Guo, N; Li, X Q; Yang, H Y; Wang, K; Zhang, C L; Li, G S; Li, G D&lt;/Author&gt;&lt;Year&gt;2018&lt;/Year&gt;&lt;Details&gt;&lt;_accession_num&gt;29863237&lt;/_accession_num&gt;&lt;_author_adr&gt;Department of Orthopedics, The Affiliated Yantai Yuhuangding Hospital of Qingdao  University, Yantai, Shandong, China. guodonglin0034@sohu.com.&lt;/_author_adr&gt;&lt;_created&gt;62557274&lt;/_created&gt;&lt;_date&gt;2018-05-01&lt;/_date&gt;&lt;_date_display&gt;2018 May&lt;/_date_display&gt;&lt;_db_updated&gt;PubMed&lt;/_db_updated&gt;&lt;_doi&gt;10.26355/eurrev_201805_15050&lt;/_doi&gt;&lt;_impact_factor&gt;   2.387&lt;/_impact_factor&gt;&lt;_isbn&gt;2284-0729 (Electronic); 1128-3602 (Linking)&lt;/_isbn&gt;&lt;_issue&gt;10&lt;/_issue&gt;&lt;_journal&gt;Eur Rev Med Pharmacol Sci&lt;/_journal&gt;&lt;_language&gt;eng&lt;/_language&gt;&lt;_modified&gt;62602536&lt;/_modified&gt;&lt;_pages&gt;2954-2965&lt;/_pages&gt;&lt;_tertiary_title&gt;European review for medical and pharmacological sciences&lt;/_tertiary_title&gt;&lt;_type_work&gt;Journal Article&lt;/_type_work&gt;&lt;_url&gt;http://www.ncbi.nlm.nih.gov/entrez/query.fcgi?cmd=Retrieve&amp;amp;db=pubmed&amp;amp;dopt=Abstract&amp;amp;list_uids=29863237&amp;amp;query_hl=1&lt;/_url&gt;&lt;_volume&gt;22&lt;/_volume&gt;&lt;/Details&gt;&lt;Extra&gt;&lt;DBUID&gt;{C3FC1124-331A-4334-A25D-1D00B8D0EABC}&lt;/DBUID&gt;&lt;/Extra&gt;&lt;/Item&gt;&lt;/References&gt;&lt;/Group&gt;&lt;/Citation&gt;_x000a_"/>
    <w:docVar w:name="NE.Ref{05A274E8-1BAD-4728-A77D-6CBF167CFD61}" w:val=" ADDIN NE.Ref.{05A274E8-1BAD-4728-A77D-6CBF167CFD61}&lt;Citation&gt;&lt;Group&gt;&lt;References&gt;&lt;Item&gt;&lt;ID&gt;178&lt;/ID&gt;&lt;UID&gt;{0A870C2E-60F2-4788-8719-E6A57C36D81D}&lt;/UID&gt;&lt;Title&gt;Characterization of autologous mesenchymal stem cell-derived neural progenitors as a feasible source of stem cells for central nervous system applications in multiple sclerosis&lt;/Title&gt;&lt;Template&gt;Journal Article&lt;/Template&gt;&lt;Star&gt;0&lt;/Star&gt;&lt;Tag&gt;0&lt;/Tag&gt;&lt;Author&gt;Harris, V K; Faroqui, R; Vyshkina, T; Sadiq, S A&lt;/Author&gt;&lt;Year&gt;2012&lt;/Year&gt;&lt;Details&gt;&lt;_accession_num&gt;23197858&lt;/_accession_num&gt;&lt;_author_adr&gt;Multiple Sclerosis Research Center of New York, New York, New York 10019, USA.&lt;/_author_adr&gt;&lt;_created&gt;62566472&lt;/_created&gt;&lt;_date&gt;2012-07-01&lt;/_date&gt;&lt;_date_display&gt;2012 Jul&lt;/_date_display&gt;&lt;_db_updated&gt;PubMed&lt;/_db_updated&gt;&lt;_doi&gt;10.5966/sctm.2012-0015&lt;/_doi&gt;&lt;_impact_factor&gt;   4.929&lt;/_impact_factor&gt;&lt;_isbn&gt;2157-6564 (Print); 2157-6564 (Linking)&lt;/_isbn&gt;&lt;_issue&gt;7&lt;/_issue&gt;&lt;_journal&gt;Stem Cells Transl Med&lt;/_journal&gt;&lt;_keywords&gt;Antigens, Differentiation/biosynthesis/immunology; Cell Proliferation; Cells, Cultured; Female; Forkhead Transcription Factors/metabolism; Gene Expression Regulation/immunology; Humans; Male; Mesenchymal Stem Cells/immunology/*metabolism/pathology; Multiple Sclerosis/immunology/*metabolism/pathology/therapy; Neural Stem Cells/immunology/*metabolism/pathology; Stem Cell Transplantation; T-Lymphocytes, Regulatory/immunology/metabolism/pathology; Transplantation, Autologous&lt;/_keywords&gt;&lt;_language&gt;eng&lt;/_language&gt;&lt;_modified&gt;62602550&lt;/_modified&gt;&lt;_pages&gt;536-47&lt;/_pages&gt;&lt;_tertiary_title&gt;Stem cells translational medicine&lt;/_tertiary_title&gt;&lt;_type_work&gt;Clinical Trial; Journal Article; Research Support, Non-U.S. Gov&amp;apos;t&lt;/_type_work&gt;&lt;_url&gt;http://www.ncbi.nlm.nih.gov/entrez/query.fcgi?cmd=Retrieve&amp;amp;db=pubmed&amp;amp;dopt=Abstract&amp;amp;list_uids=23197858&amp;amp;query_hl=1&lt;/_url&gt;&lt;_volume&gt;1&lt;/_volume&gt;&lt;/Details&gt;&lt;Extra&gt;&lt;DBUID&gt;{C3FC1124-331A-4334-A25D-1D00B8D0EABC}&lt;/DBUID&gt;&lt;/Extra&gt;&lt;/Item&gt;&lt;/References&gt;&lt;/Group&gt;&lt;Group&gt;&lt;References&gt;&lt;Item&gt;&lt;ID&gt;179&lt;/ID&gt;&lt;UID&gt;{615BD21C-8BD1-4CF3-A4E3-2AF47ED43304}&lt;/UID&gt;&lt;Title&gt;Derivation of neural stem cells from mesenchymal stemcells: evidence for a bipotential stem cell population&lt;/Title&gt;&lt;Template&gt;Journal Article&lt;/Template&gt;&lt;Star&gt;0&lt;/Star&gt;&lt;Tag&gt;0&lt;/Tag&gt;&lt;Author&gt;Fu, L; Zhu, L; Huang, Y; Lee, T D; Forman, S J; Shih, C C&lt;/Author&gt;&lt;Year&gt;2008&lt;/Year&gt;&lt;Details&gt;&lt;_accession_num&gt;18426339&lt;/_accession_num&gt;&lt;_author_adr&gt;Division of Hematology/Hematopoietic Cell Transplantation, City of Hope National  Medical Center, Duarte, California 91010-3000, USA.&lt;/_author_adr&gt;&lt;_collection_scope&gt;SCI;SCIE;&lt;/_collection_scope&gt;&lt;_created&gt;62566473&lt;/_created&gt;&lt;_date&gt;2008-12-01&lt;/_date&gt;&lt;_date_display&gt;2008 Dec&lt;/_date_display&gt;&lt;_db_updated&gt;PubMed&lt;/_db_updated&gt;&lt;_doi&gt;10.1089/scd.2008.0068&lt;/_doi&gt;&lt;_impact_factor&gt;   3.315&lt;/_impact_factor&gt;&lt;_isbn&gt;1557-8534 (Electronic); 1547-3287 (Linking)&lt;/_isbn&gt;&lt;_issue&gt;6&lt;/_issue&gt;&lt;_journal&gt;Stem Cells Dev&lt;/_journal&gt;&lt;_keywords&gt;Action Potentials/drug effects; Adult; Astrocytes/cytology/metabolism; Cell Differentiation/drug effects/*physiology; Cells, Cultured; Coculture Techniques; Female; Humans; Intermediate Filament Proteins/metabolism; Male; Mesenchymal Stem Cells/*cytology/metabolism; Nerve Tissue/*cytology/metabolism; Nerve Tissue Proteins/metabolism; Nestin; Neurodegenerative Diseases/therapy; Neurons/cytology/metabolism; Oligodendroglia/cytology/metabolism; RNA-Binding Proteins/metabolism; Sodium Channel Blockers/pharmacology; Stem Cell Transplantation/methods; Tetrodotoxin/pharmacology; Transplantation, Homologous&lt;/_keywords&gt;&lt;_language&gt;eng&lt;/_language&gt;&lt;_modified&gt;62602551&lt;/_modified&gt;&lt;_pages&gt;1109-21&lt;/_pages&gt;&lt;_tertiary_title&gt;Stem cells and development&lt;/_tertiary_title&gt;&lt;_type_work&gt;Journal Article; Research Support, N.I.H., Extramural; Research Support, Non-U.S. Gov&amp;apos;t&lt;/_type_work&gt;&lt;_url&gt;http://www.ncbi.nlm.nih.gov/entrez/query.fcgi?cmd=Retrieve&amp;amp;db=pubmed&amp;amp;dopt=Abstract&amp;amp;list_uids=18426339&amp;amp;query_hl=1&lt;/_url&gt;&lt;_volume&gt;17&lt;/_volume&gt;&lt;/Details&gt;&lt;Extra&gt;&lt;DBUID&gt;{C3FC1124-331A-4334-A25D-1D00B8D0EABC}&lt;/DBUID&gt;&lt;/Extra&gt;&lt;/Item&gt;&lt;/References&gt;&lt;/Group&gt;&lt;/Citation&gt;_x000a_"/>
    <w:docVar w:name="NE.Ref{080DB73D-C4A6-4AB8-A0E3-1529230CC50C}" w:val=" ADDIN NE.Ref.{080DB73D-C4A6-4AB8-A0E3-1529230CC50C}&lt;Citation&gt;&lt;Group&gt;&lt;References&gt;&lt;Item&gt;&lt;ID&gt;146&lt;/ID&gt;&lt;UID&gt;{DE96036C-7160-4C9F-9E13-90CF2AE339E4}&lt;/UID&gt;&lt;Title&gt;Alcohol, adipose tissue and liver disease: mechanistic links and clinical considerations&lt;/Title&gt;&lt;Template&gt;Journal Article&lt;/Template&gt;&lt;Star&gt;0&lt;/Star&gt;&lt;Tag&gt;0&lt;/Tag&gt;&lt;Author&gt;Parker, R; Kim, S J; Gao, B&lt;/Author&gt;&lt;Year&gt;2018&lt;/Year&gt;&lt;Details&gt;&lt;_accession_num&gt;28930290&lt;/_accession_num&gt;&lt;_author_adr&gt;Centre for Liver Research, 5th Floor Institute For Biomedical Research, University of Birmingham, Birmingham, B15 2TT, UK.; Laboratory of Liver Diseases, National Institute for Alcohol Abuse and Alcoholism, National Institutes of Health, 5625 Fishers Lane, Room 2S-33, Bethesda, Maryland 20892, USA.; Laboratory of Liver Diseases, National Institute for Alcohol Abuse and Alcoholism, National Institutes of Health, 5625 Fishers Lane, Room 2S-33, Bethesda, Maryland 20892, USA.; Laboratory of Liver Diseases, National Institute for Alcohol Abuse and Alcoholism, National Institutes of Health, 5625 Fishers Lane, Room 2S-33, Bethesda, Maryland 20892, USA.&lt;/_author_adr&gt;&lt;_created&gt;62562978&lt;/_created&gt;&lt;_date&gt;2018-01-01&lt;/_date&gt;&lt;_date_display&gt;2018 Jan&lt;/_date_display&gt;&lt;_db_updated&gt;PubMed&lt;/_db_updated&gt;&lt;_doi&gt;10.1038/nrgastro.2017.116&lt;/_doi&gt;&lt;_impact_factor&gt;  16.990&lt;/_impact_factor&gt;&lt;_isbn&gt;1759-5053 (Electronic); 1759-5045 (Linking)&lt;/_isbn&gt;&lt;_issue&gt;1&lt;/_issue&gt;&lt;_journal&gt;Nat Rev Gastroenterol Hepatol&lt;/_journal&gt;&lt;_keywords&gt;Adipose Tissue; Alcohol Drinking/*adverse effects; Humans; Liver Diseases, Alcoholic/*etiology; Obesity/complications&lt;/_keywords&gt;&lt;_language&gt;eng&lt;/_language&gt;&lt;_modified&gt;62602539&lt;/_modified&gt;&lt;_pages&gt;50-59&lt;/_pages&gt;&lt;_tertiary_title&gt;Nature reviews. Gastroenterology &amp;amp;amp; hepatology&lt;/_tertiary_title&gt;&lt;_type_work&gt;Journal Article; Review&lt;/_type_work&gt;&lt;_url&gt;http://www.ncbi.nlm.nih.gov/entrez/query.fcgi?cmd=Retrieve&amp;amp;db=pubmed&amp;amp;dopt=Abstract&amp;amp;list_uids=28930290&amp;amp;query_hl=1&lt;/_url&gt;&lt;_volume&gt;15&lt;/_volume&gt;&lt;/Details&gt;&lt;Extra&gt;&lt;DBUID&gt;{C3FC1124-331A-4334-A25D-1D00B8D0EABC}&lt;/DBUID&gt;&lt;/Extra&gt;&lt;/Item&gt;&lt;/References&gt;&lt;/Group&gt;&lt;/Citation&gt;_x000a_"/>
    <w:docVar w:name="NE.Ref{09815051-D4F2-477F-BC55-A44E292FD02E}" w:val=" ADDIN NE.Ref.{09815051-D4F2-477F-BC55-A44E292FD02E}&lt;Citation&gt;&lt;Group&gt;&lt;References&gt;&lt;Item&gt;&lt;ID&gt;174&lt;/ID&gt;&lt;UID&gt;{366AD364-A3E2-4ADC-BE39-6377AA0291D4}&lt;/UID&gt;&lt;Title&gt;LncRNA HULC promotes epithelial and smooth-muscle-like differentiation of adipose-derived stem cells by upregulation of BMP9&lt;/Title&gt;&lt;Template&gt;Journal Article&lt;/Template&gt;&lt;Star&gt;0&lt;/Star&gt;&lt;Tag&gt;0&lt;/Tag&gt;&lt;Author&gt;Li, Y; Shan, Z; Yang, B; Yang, D; Men, C; Cui, Y; Wu, J&lt;/Author&gt;&lt;Year&gt;2018&lt;/Year&gt;&lt;Details&gt;&lt;_accession_num&gt;29441951&lt;/_accession_num&gt;&lt;_collection_scope&gt;SCI;SCIE;&lt;/_collection_scope&gt;&lt;_created&gt;62566188&lt;/_created&gt;&lt;_date&gt;2018-01-02&lt;/_date&gt;&lt;_date_display&gt;2018 Jan 2&lt;/_date_display&gt;&lt;_db_updated&gt;PubMed&lt;/_db_updated&gt;&lt;_doi&gt;10.1691/ph.2018.7634&lt;/_doi&gt;&lt;_impact_factor&gt;   1.016&lt;/_impact_factor&gt;&lt;_isbn&gt;0031-7144 (Print); 0031-7144 (Linking)&lt;/_isbn&gt;&lt;_issue&gt;1&lt;/_issue&gt;&lt;_journal&gt;Pharmazie&lt;/_journal&gt;&lt;_keywords&gt;Adipose Tissue/*cytology; Animals; Becaplermin; Cell Differentiation/genetics; Cell Survival/genetics; Dogs; Epithelial Cells/cytology; Growth Differentiation Factors/*genetics; Male; Mesenchymal Stem Cells/*cytology; Muscle, Smooth/cytology; Myocytes, Smooth Muscle/cytology; Proto-Oncogene Proteins c-sis/administration &amp;amp;amp; dosage; RNA, Long Noncoding/*genetics; Receptors, Notch/metabolism; Transfection; Transforming Growth Factor beta1/administration &amp;amp;amp; dosage; Up-Regulation; Wnt Signaling Pathway/genetics&lt;/_keywords&gt;&lt;_language&gt;eng&lt;/_language&gt;&lt;_modified&gt;62602549&lt;/_modified&gt;&lt;_pages&gt;49-55&lt;/_pages&gt;&lt;_tertiary_title&gt;Die Pharmazie&lt;/_tertiary_title&gt;&lt;_type_work&gt;Journal Article&lt;/_type_work&gt;&lt;_url&gt;http://www.ncbi.nlm.nih.gov/entrez/query.fcgi?cmd=Retrieve&amp;amp;db=pubmed&amp;amp;dopt=Abstract&amp;amp;list_uids=29441951&amp;amp;query_hl=1&lt;/_url&gt;&lt;_volume&gt;73&lt;/_volume&gt;&lt;/Details&gt;&lt;Extra&gt;&lt;DBUID&gt;{C3FC1124-331A-4334-A25D-1D00B8D0EABC}&lt;/DBUID&gt;&lt;/Extra&gt;&lt;/Item&gt;&lt;/References&gt;&lt;/Group&gt;&lt;/Citation&gt;_x000a_"/>
    <w:docVar w:name="NE.Ref{0C796250-4468-4A45-9857-7FC7E74EA22F}" w:val=" ADDIN NE.Ref.{0C796250-4468-4A45-9857-7FC7E74EA22F}&lt;Citation&gt;&lt;Group&gt;&lt;References&gt;&lt;Item&gt;&lt;ID&gt;159&lt;/ID&gt;&lt;UID&gt;{BE630460-08F5-4450-B657-61F5B104E8C7}&lt;/UID&gt;&lt;Title&gt;Long non-coding RNA MEG3 inhibits adipogenesis and promotes osteogenesis of human adipose-derived mesenchymal stem cells via miR-140-5p&lt;/Title&gt;&lt;Template&gt;Journal Article&lt;/Template&gt;&lt;Star&gt;0&lt;/Star&gt;&lt;Tag&gt;0&lt;/Tag&gt;&lt;Author&gt;Li, Z; Jin, C; Chen, S; Zheng, Y; Huang, Y; Jia, L; Ge, W; Zhou, Y&lt;/Author&gt;&lt;Year&gt;2017&lt;/Year&gt;&lt;Details&gt;&lt;_accession_num&gt;28382492&lt;/_accession_num&gt;&lt;_author_adr&gt;Department of Prosthodontics, Peking University School and Hospital of Stomatology, Beijing, 100081, China.; Department of Prosthodontics, Peking University School and Hospital of Stomatology, Beijing, 100081, China.; Department of Prosthodontics, Peking University School and Hospital of Stomatology, Beijing, 100081, China.; Department of Orthodontics, Peking University School and Hospital of Stomatology, Beijing, 100081, China.; Department of Orthodontics, Peking University School and Hospital of Stomatology, Beijing, 100081, China.; Department of Oral and Maxillofacial Surgery, Peking University School and Hospital of Stomatology, Beijing, 100081, China. jialingfei1984@sina.com.; Central Laboratory, Peking University School and Hospital of Stomatology, 22 Zhongguancun Avenue South, Haidian District, Beijing, 100081, China. jialingfei1984@sina.com.; Department of General Dentistry 2, Peking University School and Hospital of Stomatology, 22 Zhongguancun South Avenue, Haidian District, Beijing, 100081, China. esther1234@bjmu.edu.cn.; Beijing Key Laboratory of Digital Stomatology, National Engineering Lab for Digital and Material Technology of Stomatology, Beijing, 100081, China. esther1234@bjmu.edu.cn.; Department of Prosthodontics, Peking University School and Hospital of Stomatology, Beijing, 100081, China.; Beijing Key Laboratory of Digital Stomatology, National Engineering Lab for Digital and Material Technology of Stomatology, Beijing, 100081, China.&lt;/_author_adr&gt;&lt;_collection_scope&gt;SCI;SCIE;&lt;/_collection_scope&gt;&lt;_created&gt;62564635&lt;/_created&gt;&lt;_date&gt;2017-09-01&lt;/_date&gt;&lt;_date_display&gt;2017 Sep&lt;/_date_display&gt;&lt;_db_updated&gt;PubMed&lt;/_db_updated&gt;&lt;_doi&gt;10.1007/s11010-017-3015-z&lt;/_doi&gt;&lt;_impact_factor&gt;   2.561&lt;/_impact_factor&gt;&lt;_isbn&gt;1573-4919 (Electronic); 0300-8177 (Linking)&lt;/_isbn&gt;&lt;_issue&gt;1-2&lt;/_issue&gt;&lt;_journal&gt;Mol Cell Biochem&lt;/_journal&gt;&lt;_keywords&gt;*Adipogenesis; Adipose Tissue/cytology/*metabolism; *Cell Differentiation; Humans; Mesenchymal Stem Cells/cytology/*metabolism; MicroRNAs/genetics/*metabolism; *Osteogenesis; RNA, Long Noncoding/genetics/*metabolismAdipogenesis; Human adipose-derived stem cells; MEG3; Osteogenesis; lncRNA; miR-140-5p; miRNA&lt;/_keywords&gt;&lt;_language&gt;eng&lt;/_language&gt;&lt;_modified&gt;62602540&lt;/_modified&gt;&lt;_pages&gt;51-60&lt;/_pages&gt;&lt;_tertiary_title&gt;Molecular and cellular biochemistry&lt;/_tertiary_title&gt;&lt;_type_work&gt;Journal Article&lt;/_type_work&gt;&lt;_url&gt;http://www.ncbi.nlm.nih.gov/entrez/query.fcgi?cmd=Retrieve&amp;amp;db=pubmed&amp;amp;dopt=Abstract&amp;amp;list_uids=28382492&amp;amp;query_hl=1&lt;/_url&gt;&lt;_volume&gt;433&lt;/_volume&gt;&lt;/Details&gt;&lt;Extra&gt;&lt;DBUID&gt;{C3FC1124-331A-4334-A25D-1D00B8D0EABC}&lt;/DBUID&gt;&lt;/Extra&gt;&lt;/Item&gt;&lt;/References&gt;&lt;/Group&gt;&lt;/Citation&gt;_x000a_"/>
    <w:docVar w:name="NE.Ref{0F3A198F-719B-4F1E-8489-3A92C2A4850E}" w:val=" ADDIN NE.Ref.{0F3A198F-719B-4F1E-8489-3A92C2A4850E}&lt;Citation&gt;&lt;Group&gt;&lt;References&gt;&lt;Item&gt;&lt;ID&gt;169&lt;/ID&gt;&lt;UID&gt;{73A49308-7E49-41DD-ADE6-AFDCA2436DE1}&lt;/UID&gt;&lt;Title&gt;Long non-coding RNA MIAT in development and disease: a new player in an old game&lt;/Title&gt;&lt;Template&gt;Journal Article&lt;/Template&gt;&lt;Star&gt;0&lt;/Star&gt;&lt;Tag&gt;0&lt;/Tag&gt;&lt;Author&gt;Sun, C; Huang, L; Li, Z; Leng, K; Xu, Y; Jiang, X; Cui, Y&lt;/Author&gt;&lt;Year&gt;2018&lt;/Year&gt;&lt;Details&gt;&lt;_accession_num&gt;29534728&lt;/_accession_num&gt;&lt;_author_adr&gt;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Department of Hepatopancreatobiliary Surgery, The Second Affiliated Hospital of Harbin Medical University, No.246 XueFu Avenue, Harbin, Heilongjiang Province, China. xmjiang@hrbmu.edu.cn.; Department of Hepatopancreatobiliary Surgery, The Second Affiliated Hospital of Harbin Medical University, No.246 XueFu Avenue, Harbin, Heilongjiang Province, China. yfcui777@hotmail.com.&lt;/_author_adr&gt;&lt;_collection_scope&gt;SCI;SCIE;&lt;/_collection_scope&gt;&lt;_created&gt;62566135&lt;/_created&gt;&lt;_date&gt;2018-03-13&lt;/_date&gt;&lt;_date_display&gt;2018 Mar 13&lt;/_date_display&gt;&lt;_db_updated&gt;PubMed&lt;/_db_updated&gt;&lt;_doi&gt;10.1186/s12929-018-0427-3&lt;/_doi&gt;&lt;_impact_factor&gt;   3.466&lt;/_impact_factor&gt;&lt;_isbn&gt;1423-0127 (Electronic); 1021-7770 (Linking)&lt;/_isbn&gt;&lt;_issue&gt;1&lt;/_issue&gt;&lt;_journal&gt;J Biomed Sci&lt;/_journal&gt;&lt;_keywords&gt;Biomarkers/metabolism; Biomarkers, Tumor/*genetics/metabolism; Humans; Myocardial Infarction/*genetics; *Noncommunicable Diseases; RNA, Long Noncoding/*genetics/metabolismDiseases; LncRNA; Long non-coding RNA; MIAT&lt;/_keywords&gt;&lt;_language&gt;eng&lt;/_language&gt;&lt;_modified&gt;62602548&lt;/_modified&gt;&lt;_pages&gt;23&lt;/_pages&gt;&lt;_tertiary_title&gt;Journal of biomedical science&lt;/_tertiary_title&gt;&lt;_type_work&gt;Journal Article; Review&lt;/_type_work&gt;&lt;_url&gt;http://www.ncbi.nlm.nih.gov/entrez/query.fcgi?cmd=Retrieve&amp;amp;db=pubmed&amp;amp;dopt=Abstract&amp;amp;list_uids=29534728&amp;amp;query_hl=1&lt;/_url&gt;&lt;_volume&gt;25&lt;/_volume&gt;&lt;/Details&gt;&lt;Extra&gt;&lt;DBUID&gt;{C3FC1124-331A-4334-A25D-1D00B8D0EABC}&lt;/DBUID&gt;&lt;/Extra&gt;&lt;/Item&gt;&lt;/References&gt;&lt;/Group&gt;&lt;Group&gt;&lt;References&gt;&lt;Item&gt;&lt;ID&gt;170&lt;/ID&gt;&lt;UID&gt;{869E420E-AE26-460D-A65C-30F72E4CFD49}&lt;/UID&gt;&lt;Title&gt;LncRNA MIAT facilitated BM-MSCs differentiation into endothelial cells and restored erectile dysfunction via targeting miR-200a in a rat model of erectile dysfunction&lt;/Title&gt;&lt;Template&gt;Journal Article&lt;/Template&gt;&lt;Star&gt;0&lt;/Star&gt;&lt;Tag&gt;0&lt;/Tag&gt;&lt;Author&gt;Wang, H; Ding, X G; Yang, J J; Li, S W; Zheng, H; Gu, C H; Jia, Z K; Li, L&lt;/Author&gt;&lt;Year&gt;2018&lt;/Year&gt;&lt;Details&gt;&lt;_accession_num&gt;29486902&lt;/_accession_num&gt;&lt;_author_adr&gt;Department of Urology and Andrology, The First Affiliated Hospital of Zhengzhou University, Zhengzhou 450000, PR China. Electronic address: wanghui2015@sina.com.; Department of Urology and Andrology, Zhongnan Hospital, Wuhan University, Wuhan 430071, PR China.; Department of Urology and Andrology, The First Affiliated Hospital of Zhengzhou University, Zhengzhou 450000, PR China.; Department of Urology and Andrology, Zhongnan Hospital, Wuhan University, Wuhan 430071, PR China.; Department of Urology and Andrology, Zhongnan Hospital, Wuhan University, Wuhan 430071, PR China.; Department of Urology and Andrology, The First Affiliated Hospital of Zhengzhou University, Zhengzhou 450000, PR China.; Department of Urology and Andrology, The First Affiliated Hospital of Zhengzhou University, Zhengzhou 450000, PR China.; Health Science and Technology (Beijing) Co., Ltd., Boao Yiheshanzhuang, Beijing 102209, PR China.&lt;/_author_adr&gt;&lt;_collection_scope&gt;SCI;SCIE;&lt;/_collection_scope&gt;&lt;_created&gt;62566135&lt;/_created&gt;&lt;_date&gt;2018-04-01&lt;/_date&gt;&lt;_date_display&gt;2018 Apr&lt;/_date_display&gt;&lt;_db_updated&gt;PubMed&lt;/_db_updated&gt;&lt;_doi&gt;10.1016/j.ejcb.2018.02.001&lt;/_doi&gt;&lt;_impact_factor&gt;   2.939&lt;/_impact_factor&gt;&lt;_isbn&gt;1618-1298 (Electronic); 0171-9335 (Linking)&lt;/_isbn&gt;&lt;_issue&gt;3&lt;/_issue&gt;&lt;_journal&gt;Eur J Cell Biol&lt;/_journal&gt;&lt;_keywords&gt;Animals; Bone Marrow Cells/cytology; Bone Marrow Transplantation; Cell Differentiation/*genetics; Disease Models, Animal; Endothelial Cells/*cytology; *Erectile Dysfunction; Gene Expression Regulation/*genetics; Male; Mesenchymal Stem Cell Transplantation; Mesenchymal Stem Cells/cytology; MicroRNAs/*blood/genetics; RNA, Long Noncoding/*genetics; Rats; Rats, Sprague-DawleyBM-MSCs differentiation; Erectile dysfunction; MiR-200a; VEGF; lncRNA MIAT&lt;/_keywords&gt;&lt;_language&gt;eng&lt;/_language&gt;&lt;_modified&gt;62571643&lt;/_modified&gt;&lt;_ori_publication&gt;Copyright (c) 2018 Elsevier GmbH. All rights reserved.&lt;/_ori_publication&gt;&lt;_pages&gt;180-189&lt;/_pages&gt;&lt;_tertiary_title&gt;European journal of cell biology&lt;/_tertiary_title&gt;&lt;_type_work&gt;Journal Article&lt;/_type_work&gt;&lt;_url&gt;http://www.ncbi.nlm.nih.gov/entrez/query.fcgi?cmd=Retrieve&amp;amp;db=pubmed&amp;amp;dopt=Abstract&amp;amp;list_uids=29486902&amp;amp;query_hl=1&lt;/_url&gt;&lt;_volume&gt;97&lt;/_volume&gt;&lt;/Details&gt;&lt;Extra&gt;&lt;DBUID&gt;{C3FC1124-331A-4334-A25D-1D00B8D0EABC}&lt;/DBUID&gt;&lt;/Extra&gt;&lt;/Item&gt;&lt;/References&gt;&lt;/Group&gt;&lt;/Citation&gt;_x000a_"/>
    <w:docVar w:name="NE.Ref{0F90F839-9B07-4BB7-85F3-430A9A02963C}" w:val=" ADDIN NE.Ref.{0F90F839-9B07-4BB7-85F3-430A9A02963C}&lt;Citation&gt;&lt;Group&gt;&lt;References&gt;&lt;Item&gt;&lt;ID&gt;228&lt;/ID&gt;&lt;UID&gt;{3CFE3824-F259-4164-A02F-4BA5876C0914}&lt;/UID&gt;&lt;Title&gt;Bone regeneration: the stem/progenitor cells point of view&lt;/Title&gt;&lt;Template&gt;Journal Article&lt;/Template&gt;&lt;Star&gt;0&lt;/Star&gt;&lt;Tag&gt;0&lt;/Tag&gt;&lt;Author&gt;Deschaseaux, F; Pontikoglou, C; Sensebe, L&lt;/Author&gt;&lt;Year&gt;2010&lt;/Year&gt;&lt;Details&gt;&lt;_accession_num&gt;19840188&lt;/_accession_num&gt;&lt;_author_adr&gt;Etablissement Francais du Sang Centre-Atlantique, Groupe de Recherche sur les Cellules Souches Mesenchymateuses (GECSoM), Tours, France. frederic.deschaseaux@efs.sante.fr&lt;/_author_adr&gt;&lt;_collection_scope&gt;SCIE;&lt;/_collection_scope&gt;&lt;_created&gt;62574575&lt;/_created&gt;&lt;_date&gt;2010-01-01&lt;/_date&gt;&lt;_date_display&gt;2010 Jan&lt;/_date_display&gt;&lt;_db_updated&gt;PubMed&lt;/_db_updated&gt;&lt;_doi&gt;10.1111/j.1582-4934.2009.00878.x&lt;/_doi&gt;&lt;_impact_factor&gt;   4.302&lt;/_impact_factor&gt;&lt;_isbn&gt;1582-4934 (Electronic); 1582-1838 (Linking)&lt;/_isbn&gt;&lt;_issue&gt;1-2&lt;/_issue&gt;&lt;_journal&gt;J Cell Mol Med&lt;/_journal&gt;&lt;_keywords&gt;Biomarkers/metabolism; Bone Marrow Cells/cytology/*physiology; Bone Regeneration/*physiology; Cell Culture Techniques; Cell Differentiation/physiology; Cell Lineage; Cell Proliferation; Cells, Cultured; Humans; Mesenchymal Stem Cells/cytology/*physiology; Neovascularization, Physiologic; Neural Crest/cytology; Osteogenesis/physiology; Phenotype&lt;/_keywords&gt;&lt;_language&gt;eng&lt;/_language&gt;&lt;_modified&gt;62602534&lt;/_modified&gt;&lt;_pages&gt;103-15&lt;/_pages&gt;&lt;_tertiary_title&gt;Journal of cellular and molecular medicine&lt;/_tertiary_title&gt;&lt;_type_work&gt;Journal Article; Research Support, Non-U.S. Gov&amp;apos;t; Review&lt;/_type_work&gt;&lt;_url&gt;http://www.ncbi.nlm.nih.gov/entrez/query.fcgi?cmd=Retrieve&amp;amp;db=pubmed&amp;amp;dopt=Abstract&amp;amp;list_uids=19840188&amp;amp;query_hl=1&lt;/_url&gt;&lt;_volume&gt;14&lt;/_volume&gt;&lt;/Details&gt;&lt;Extra&gt;&lt;DBUID&gt;{C3FC1124-331A-4334-A25D-1D00B8D0EABC}&lt;/DBUID&gt;&lt;/Extra&gt;&lt;/Item&gt;&lt;/References&gt;&lt;/Group&gt;&lt;/Citation&gt;_x000a_"/>
    <w:docVar w:name="NE.Ref{1A969DE3-CDDC-49E7-9183-AED5265B8DCE}" w:val=" ADDIN NE.Ref.{1A969DE3-CDDC-49E7-9183-AED5265B8DCE}&lt;Citation&gt;&lt;Group&gt;&lt;References&gt;&lt;Item&gt;&lt;ID&gt;150&lt;/ID&gt;&lt;UID&gt;{76E31448-DB4F-4C0E-A9D0-CB67BA787417}&lt;/UID&gt;&lt;Title&gt;The lncRNA HOTAIR impacts on mesenchymal stem cells via triple helix formation&lt;/Title&gt;&lt;Template&gt;Journal Article&lt;/Template&gt;&lt;Star&gt;0&lt;/Star&gt;&lt;Tag&gt;0&lt;/Tag&gt;&lt;Author&gt;Kalwa, M; Hanzelmann, S; Otto, S; Kuo, C C; Franzen, J; Joussen, S; Fernandez-Rebollo, E; Rath, B; Koch, C; Hofmann, A; Lee, S H; Teschendorff, A E; Denecke, B; Lin, Q; Widschwendter, M; Weinhold, E; Costa, I G; Wagner, W&lt;/Author&gt;&lt;Year&gt;2016&lt;/Year&gt;&lt;Details&gt;&lt;_accession_num&gt;27634931&lt;/_accession_num&gt;&lt;_author_adr&gt;Helmholtz-Institute for Biomedical Engineering, Stem Cell Biology and Cellular Engineering, RWTH University Medical School, Aachen 52074, Germany.; Institute for Biomedical Technology - Cell Biology, RWTH University Medical School, Aachen 52074, Germany.; Institute for Biomedical Technology - Cell Biology, RWTH University Medical School, Aachen 52074, Germany.; Interdisciplinary Centre for Clinical Research (IZKF) Aachen, RWTH University Medical School, Aachen 52074, Germany.; Institute of Organic Chemistry, RWTH Aachen University, Aachen 52056, Germany.; Institute for Biomedical Technology - Cell Biology, RWTH University Medical School, Aachen 52074, Germany.;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Helmholtz-Institute for Biomedical Engineering, Stem Cell Biology and Cellular Engineering, RWTH University Medical School, Aachen 52074, Germany.;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Department for Orthopedics, RWTH Aachen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Institute of Human Genetics, Department of Genomics, Life &amp;amp;amp; Brain Center, University of Bonn, Bonn 53127, Germany.; Department of Women&amp;apos;s Cancer, University College London Elizabeth Garrett Anderson Institute for Women&amp;apos;s Health, University College London, London WC1E 6AU, UK.; Statistical Genomics Group, UCL Cancer Institute, University College London, London WC1E 6BT, UK.; Cancer Biology and Genetics Program, Memorial Sloan Kettering Cancer Center, New  York, NY 10065, USA.; Department of Women&amp;apos;s Cancer, University College London Elizabeth Garrett Anderson Institute for Women&amp;apos;s Health, University College London, London WC1E 6AU, UK.; Statistical Genomics Group, UCL Cancer Institute, University College London, London WC1E 6BT, UK.; CAS Key Lab of Computational Biology, CAS-MPG Partner Institute for Computational Biology, Chinese Academy of Sciences, Shanghai 200031, China.; Interdisciplinary Centre for Clinical Research (IZKF) Aachen, RWTH University Medical School, Aachen 52074, Germany.; Helmholtz-Institute for Biomedical Engineering, Stem Cell Biology and Cellular Engineering, RWTH University Medical School, Aachen 52074, Germany.; Institute for Biomedical Technology - Cell Biology, RWTH University Medical School, Aachen 52074, Germany.; Department of Women&amp;apos;s Cancer, University College London Elizabeth Garrett Anderson Institute for Women&amp;apos;s Health, University College London, London WC1E 6AU, UK.; Statistical Genomics Group, UCL Cancer Institute, University College London, London WC1E 6BT, UK.; Institute of Organic Chemistry, RWTH Aachen University, Aachen 52056, Germany.; Institute for Biomedical Technology - Cell Biology, RWTH University Medical School, Aachen 52074, Germany ivan.costa@rwth-aachen.de.; Interdisciplinary Centre for Clinical Research (IZKF) Aachen, RWTH University Medical School, Aachen 52074, Germany.; Helmholtz-Institute for Biomedical Engineering, Stem Cell Biology and Cellular Engineering, RWTH University Medical School, Aachen 52074, Germany wwagner@ukaachen.de.; Institute for Biomedical Technology - Cell Biology, RWTH University Medical School, Aachen 52074, Germany.&lt;/_author_adr&gt;&lt;_collection_scope&gt;SCI;SCIE;&lt;/_collection_scope&gt;&lt;_created&gt;62563528&lt;/_created&gt;&lt;_date&gt;2016-12-15&lt;/_date&gt;&lt;_date_display&gt;2016 Dec 15&lt;/_date_display&gt;&lt;_db_updated&gt;PubMed&lt;/_db_updated&gt;&lt;_doi&gt;10.1093/nar/gkw802&lt;/_doi&gt;&lt;_impact_factor&gt;  11.561&lt;/_impact_factor&gt;&lt;_isbn&gt;1362-4962 (Electronic); 0305-1048 (Linking)&lt;/_isbn&gt;&lt;_issue&gt;22&lt;/_issue&gt;&lt;_journal&gt;Nucleic Acids Res&lt;/_journal&gt;&lt;_keywords&gt;Base Sequence; Cell Differentiation; Cell Proliferation; Cells, Cultured; Cellular Senescence; DNA Methylation; Epigenesis, Genetic; Gene Expression; Humans; Mesenchymal Stem Cells/*physiology; Nucleic Acid Conformation; Protein Binding; RNA, Long Noncoding/chemistry/*physiology&lt;/_keywords&gt;&lt;_language&gt;eng&lt;/_language&gt;&lt;_modified&gt;62602540&lt;/_modified&gt;&lt;_ori_publication&gt;(c) The Author(s) 2016. Published by Oxford University Press on behalf of Nucleic_x000a_      Acids Research.&lt;/_ori_publication&gt;&lt;_pages&gt;10631-10643&lt;/_pages&gt;&lt;_tertiary_title&gt;Nucleic acids research&lt;/_tertiary_title&gt;&lt;_type_work&gt;Journal Article&lt;/_type_work&gt;&lt;_url&gt;http://www.ncbi.nlm.nih.gov/entrez/query.fcgi?cmd=Retrieve&amp;amp;db=pubmed&amp;amp;dopt=Abstract&amp;amp;list_uids=27634931&amp;amp;query_hl=1&lt;/_url&gt;&lt;_volume&gt;44&lt;/_volume&gt;&lt;/Details&gt;&lt;Extra&gt;&lt;DBUID&gt;{C3FC1124-331A-4334-A25D-1D00B8D0EABC}&lt;/DBUID&gt;&lt;/Extra&gt;&lt;/Item&gt;&lt;/References&gt;&lt;/Group&gt;&lt;/Citation&gt;_x000a_"/>
    <w:docVar w:name="NE.Ref{1B3B530B-2F68-40C5-8C97-E748C9B06DB6}" w:val=" ADDIN NE.Ref.{1B3B530B-2F68-40C5-8C97-E748C9B06DB6}&lt;Citation&gt;&lt;Group&gt;&lt;References&gt;&lt;Item&gt;&lt;ID&gt;220&lt;/ID&gt;&lt;UID&gt;{C1D5DC43-32B3-4BF0-91E2-EDDA369E76C7}&lt;/UID&gt;&lt;Title&gt;Nuclear Long Noncoding RNAs: Key Regulators of Gene Expression&lt;/Title&gt;&lt;Template&gt;Journal Article&lt;/Template&gt;&lt;Star&gt;0&lt;/Star&gt;&lt;Tag&gt;0&lt;/Tag&gt;&lt;Author&gt;Sun, Q; Hao, Q; Prasanth, K V&lt;/Author&gt;&lt;Year&gt;2018&lt;/Year&gt;&lt;Details&gt;&lt;_accession_num&gt;29249332&lt;/_accession_num&gt;&lt;_author_adr&gt;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Electronic address: kumarp@illinois.edu.&lt;/_author_adr&gt;&lt;_collection_scope&gt;SCI;SCIE;&lt;/_collection_scope&gt;&lt;_created&gt;62573687&lt;/_created&gt;&lt;_date&gt;2018-02-01&lt;/_date&gt;&lt;_date_display&gt;2018 Feb&lt;/_date_display&gt;&lt;_db_updated&gt;PubMed&lt;/_db_updated&gt;&lt;_doi&gt;10.1016/j.tig.2017.11.005&lt;/_doi&gt;&lt;_impact_factor&gt;  10.556&lt;/_impact_factor&gt;&lt;_isbn&gt;0168-9525 (Print); 0168-9525 (Linking)&lt;/_isbn&gt;&lt;_issue&gt;2&lt;/_issue&gt;&lt;_journal&gt;Trends Genet&lt;/_journal&gt;&lt;_keywords&gt;Animals; Cell Nucleus/*genetics/metabolism; Chromatin/*chemistry/metabolism; Chromosomal Proteins, Non-Histone/genetics/metabolism; Humans; Neoplasms/*genetics/metabolism/pathology; Polycomb-Group Proteins/genetics/metabolism; RNA Processing, Post-Transcriptional; RNA, Long Noncoding/classification/*genetics/metabolism; Transcription Factors/genetics/metabolism; *Transcription, Genetic; X Chromosome Inactivation&lt;/_keywords&gt;&lt;_language&gt;eng&lt;/_language&gt;&lt;_modified&gt;62602532&lt;/_modified&gt;&lt;_ori_publication&gt;Copyright (c) 2017 Elsevier Ltd. All rights reserved.&lt;/_ori_publication&gt;&lt;_pages&gt;142-157&lt;/_pages&gt;&lt;_tertiary_title&gt;Trends in genetics : TIG&lt;/_tertiary_title&gt;&lt;_type_work&gt;Journal Article; Research Support, N.I.H., Extramural; Research Support, U.S. Gov&amp;apos;t, Non-P.H.S.; Review&lt;/_type_work&gt;&lt;_url&gt;http://www.ncbi.nlm.nih.gov/entrez/query.fcgi?cmd=Retrieve&amp;amp;db=pubmed&amp;amp;dopt=Abstract&amp;amp;list_uids=29249332&amp;amp;query_hl=1&lt;/_url&gt;&lt;_volume&gt;34&lt;/_volume&gt;&lt;/Details&gt;&lt;Extra&gt;&lt;DBUID&gt;{C3FC1124-331A-4334-A25D-1D00B8D0EABC}&lt;/DBUID&gt;&lt;/Extra&gt;&lt;/Item&gt;&lt;/References&gt;&lt;/Group&gt;&lt;/Citation&gt;_x000a_"/>
    <w:docVar w:name="NE.Ref{1C59EECB-799D-4A9C-AF72-E791A0AE9EBB}" w:val=" ADDIN NE.Ref.{1C59EECB-799D-4A9C-AF72-E791A0AE9EBB}&lt;Citation&gt;&lt;Group&gt;&lt;References&gt;&lt;Item&gt;&lt;ID&gt;195&lt;/ID&gt;&lt;UID&gt;{71CF6135-DB70-48FE-903C-07CED02EF1BE}&lt;/UID&gt;&lt;Title&gt;DEPTOR regulates osteogenic differentiation via inhibiting MEG3-mediated activation of BMP4 signaling and is involved in osteoporosis&lt;/Title&gt;&lt;Template&gt;Journal Article&lt;/Template&gt;&lt;Star&gt;0&lt;/Star&gt;&lt;Tag&gt;0&lt;/Tag&gt;&lt;Author&gt;Chen, S; Jia, L; Zhang, S; Zheng, Y; Zhou, Y&lt;/Author&gt;&lt;Year&gt;2018&lt;/Year&gt;&lt;Details&gt;&lt;_accession_num&gt;29973283&lt;/_accession_num&gt;&lt;_author_adr&gt;Department of Prosthodontics, Peking University School and Hospital of Stomatology, 22 Zhongguancun South Avenue, Haidian District, Beijing, 100081, China.; Department of Oral and Maxillofacial Surgery, Peking University School and Hospital of Stomatology, 22 Zhongguancun South Avenue, Haidian District, Beijing, 100081, China.; Central Laboratory, Peking University School and Hospital of Stomatology, 22 Zhongguancun South Avenue, Haidian District, Beijing, 100081, China.; National Clinical Research Center for Oral Diseases, 22 Zhongguancun South Avenue, Haidian District, Beijing, 100081, China.; Central Laboratory, Peking University School and Hospital of Stomatology, 22 Zhongguancun South Avenue, Haidian District, Beijing, 100081, China.; Department of Orthodontics, Peking University School and Hospital of Stomatology, 22 Zhongguancun South Avenue, Haidian District, Beijing, 100081, China. yunfei_zheng@bjmu.edu.cn.; National Clinical Research Center for Oral Diseases, 22 Zhongguancun South Avenue, Haidian District, Beijing, 100081, China. yunfei_zheng@bjmu.edu.cn.; Department of Prosthodontics, Peking University School and Hospital of Stomatology, 22 Zhongguancun South Avenue, Haidian District, Beijing, 100081, China. kqzhouysh@hsc.pku.edu.cn.; National Engineering Lab for Digital and Material Technology of Stomatology, Peking University School and Hospital of Stomatology, 22 Zhongguancun South Avenue, Haidian District, Beijing, 100081, China. kqzhouysh@hsc.pku.edu.cn.; National Clinical Research Center for Oral Diseases, 22 Zhongguancun South Avenue, Haidian District, Beijing, 100081, China. kqzhouysh@hsc.pku.edu.cn.&lt;/_author_adr&gt;&lt;_collection_scope&gt;SCIE;&lt;/_collection_scope&gt;&lt;_created&gt;62569284&lt;/_created&gt;&lt;_date&gt;2018-07-04&lt;/_date&gt;&lt;_date_display&gt;2018 Jul 4&lt;/_date_display&gt;&lt;_db_updated&gt;PubMed&lt;/_db_updated&gt;&lt;_doi&gt;10.1186/s13287-018-0935-9&lt;/_doi&gt;&lt;_impact_factor&gt;   4.963&lt;/_impact_factor&gt;&lt;_isbn&gt;1757-6512 (Electronic); 1757-6512 (Linking)&lt;/_isbn&gt;&lt;_issue&gt;1&lt;/_issue&gt;&lt;_journal&gt;Stem Cell Res Ther&lt;/_journal&gt;&lt;_keywords&gt;Bone engineering; Bone morphogenetic protein 4; DEP domain containing mTOR interacting protein; Maternally expressed 3 (nonprotein coding); Osteogenesis; Osteoporosis&lt;/_keywords&gt;&lt;_language&gt;eng&lt;/_language&gt;&lt;_modified&gt;62602538&lt;/_modified&gt;&lt;_pages&gt;185&lt;/_pages&gt;&lt;_tertiary_title&gt;Stem cell research &amp;amp;amp; therapy&lt;/_tertiary_title&gt;&lt;_type_work&gt;Journal Article&lt;/_type_work&gt;&lt;_url&gt;http://www.ncbi.nlm.nih.gov/entrez/query.fcgi?cmd=Retrieve&amp;amp;db=pubmed&amp;amp;dopt=Abstract&amp;amp;list_uids=29973283&amp;amp;query_hl=1&lt;/_url&gt;&lt;_volume&gt;9&lt;/_volume&gt;&lt;/Details&gt;&lt;Extra&gt;&lt;DBUID&gt;{C3FC1124-331A-4334-A25D-1D00B8D0EABC}&lt;/DBUID&gt;&lt;/Extra&gt;&lt;/Item&gt;&lt;/References&gt;&lt;/Group&gt;&lt;/Citation&gt;_x000a_"/>
    <w:docVar w:name="NE.Ref{1D181627-4200-4985-BEA5-11C3ED2C4AF9}" w:val=" ADDIN NE.Ref.{1D181627-4200-4985-BEA5-11C3ED2C4AF9}&lt;Citation&gt;&lt;Group&gt;&lt;References&gt;&lt;Item&gt;&lt;ID&gt;154&lt;/ID&gt;&lt;UID&gt;{C63B9725-FCCC-420E-9571-42D32C706064}&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collection_scope&gt;SCI;SCIE;&lt;/_collection_scope&gt;&lt;_created&gt;62564276&lt;/_created&gt;&lt;_date&gt;2015-12-01&lt;/_date&gt;&lt;_date_display&gt;2015 Dec&lt;/_date_display&gt;&lt;_db_updated&gt;PubMed&lt;/_db_updated&gt;&lt;_doi&gt;10.1002/stem.2225&lt;/_doi&gt;&lt;_impact_factor&gt;   5.587&lt;/_impact_factor&gt;&lt;_isbn&gt;1549-4918 (Electronic); 1066-5099 (Linking)&lt;/_isbn&gt;&lt;_issue&gt;12&lt;/_issue&gt;&lt;_journal&gt;Stem Cells&lt;/_journal&gt;&lt;_keywords&gt;Cell Differentiation/*physiology; Histone Deacetylases/*metabolism; Humans; Mesenchymal Stem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modified&gt;62602536&lt;/_modified&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Details&gt;&lt;Extra&gt;&lt;DBUID&gt;{C3FC1124-331A-4334-A25D-1D00B8D0EABC}&lt;/DBUID&gt;&lt;/Extra&gt;&lt;/Item&gt;&lt;/References&gt;&lt;/Group&gt;&lt;/Citation&gt;_x000a_"/>
    <w:docVar w:name="NE.Ref{26733C66-B39C-47C8-9C68-22CBF27D297E}" w:val=" ADDIN NE.Ref.{26733C66-B39C-47C8-9C68-22CBF27D297E}&lt;Citation&gt;&lt;Group&gt;&lt;References&gt;&lt;Item&gt;&lt;ID&gt;186&lt;/ID&gt;&lt;UID&gt;{E56647AE-9216-4E68-A587-7B5B51BA3101}&lt;/UID&gt;&lt;Title&gt;Long noncoding RNAp21 modulates cellular senescence via the Wnt/betacatenin signaling pathway in mesenchymal stem cells&lt;/Title&gt;&lt;Template&gt;Journal Article&lt;/Template&gt;&lt;Star&gt;0&lt;/Star&gt;&lt;Tag&gt;0&lt;/Tag&gt;&lt;Author&gt;Xia, W; Zhuang, L; Deng, X; Hou, M&lt;/Author&gt;&lt;Year&gt;2017&lt;/Year&gt;&lt;Details&gt;&lt;_accession_num&gt;28901439&lt;/_accession_num&gt;&lt;_author_adr&gt;Department of Neurosurgery, First Affiliated Hospital, Wenzhou Medical University, Wenzhou, Zhejiang 325000, P.R. China.; Department of Hepatobiliary Surgery, First Affiliated Hospital, Wenzhou Medical University, Wenzhou, Zhejiang 325000, P.R. China.; Department of Radiation Oncology, First Affiliated Hospital, Wenzhou Medical University, Wenzhou, Zhejiang 325000, P.R. China.; Department of Radiation Oncology, First Affiliated Hospital, Wenzhou Medical University, Wenzhou, Zhejiang 325000, P.R. China.&lt;/_author_adr&gt;&lt;_collection_scope&gt;SCIE;&lt;/_collection_scope&gt;&lt;_created&gt;62567791&lt;/_created&gt;&lt;_date&gt;2017-11-01&lt;/_date&gt;&lt;_date_display&gt;2017 Nov&lt;/_date_display&gt;&lt;_db_updated&gt;PubMed&lt;/_db_updated&gt;&lt;_doi&gt;10.3892/mmr.2017.7430&lt;/_doi&gt;&lt;_impact_factor&gt;   1.922&lt;/_impact_factor&gt;&lt;_isbn&gt;1791-3004 (Electronic); 1791-2997 (Linking)&lt;/_isbn&gt;&lt;_issue&gt;5&lt;/_issue&gt;&lt;_journal&gt;Mol Med Rep&lt;/_journal&gt;&lt;_keywords&gt;Aging; Animals; Bone Marrow Cells/cytology; Cell Proliferation; Cells, Cultured; *Cellular Senescence; Fibroblast Growth Factor 2/genetics/metabolism; Hepatocyte Growth Factor/genetics/metabolism; Male; Mesenchymal Stem Cells/cytology/metabolism; Mice; Mice, Inbred C57BL; Oxidative Stress; RNA Interference; RNA, Long Noncoding/antagonists &amp;amp;amp; inhibitors/genetics/*metabolism; RNA, Small Interfering/metabolism; Reactive Oxygen Species/metabolism; Vascular Endothelial Growth Factor A/genetics/metabolism; *Wnt Signaling Pathway; beta Catenin/*metabolism&lt;/_keywords&gt;&lt;_language&gt;eng&lt;/_language&gt;&lt;_modified&gt;62602553&lt;/_modified&gt;&lt;_pages&gt;7039-7047&lt;/_pages&gt;&lt;_tertiary_title&gt;Molecular medicine reports&lt;/_tertiary_title&gt;&lt;_type_work&gt;Journal Article&lt;/_type_work&gt;&lt;_url&gt;http://www.ncbi.nlm.nih.gov/entrez/query.fcgi?cmd=Retrieve&amp;amp;db=pubmed&amp;amp;dopt=Abstract&amp;amp;list_uids=28901439&amp;amp;query_hl=1&lt;/_url&gt;&lt;_volume&gt;16&lt;/_volume&gt;&lt;/Details&gt;&lt;Extra&gt;&lt;DBUID&gt;{C3FC1124-331A-4334-A25D-1D00B8D0EABC}&lt;/DBUID&gt;&lt;/Extra&gt;&lt;/Item&gt;&lt;/References&gt;&lt;/Group&gt;&lt;/Citation&gt;_x000a_"/>
    <w:docVar w:name="NE.Ref{27BB1A9A-01A6-4B58-9232-7B6B751E3F03}" w:val=" ADDIN NE.Ref.{27BB1A9A-01A6-4B58-9232-7B6B751E3F03}&lt;Citation&gt;&lt;Group&gt;&lt;References&gt;&lt;Item&gt;&lt;ID&gt;221&lt;/ID&gt;&lt;UID&gt;{CE716DE2-BD42-4E08-A15E-1549ACE36A23}&lt;/UID&gt;&lt;Title&gt;Cytoplasmic functions of long noncoding RNAs&lt;/Title&gt;&lt;Template&gt;Journal Article&lt;/Template&gt;&lt;Star&gt;0&lt;/Star&gt;&lt;Tag&gt;0&lt;/Tag&gt;&lt;Author&gt;Noh, J H; Kim, K M; McClusky, W G; Abdelmohsen, K; Gorospe, M&lt;/Author&gt;&lt;Year&gt;2018&lt;/Year&gt;&lt;Details&gt;&lt;_accession_num&gt;29516680&lt;/_accession_num&gt;&lt;_author_adr&gt;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lt;/_author_adr&gt;&lt;_created&gt;62573690&lt;/_created&gt;&lt;_date&gt;2018-05-01&lt;/_date&gt;&lt;_date_display&gt;2018 May&lt;/_date_display&gt;&lt;_db_updated&gt;PubMed&lt;/_db_updated&gt;&lt;_doi&gt;10.1002/wrna.1471&lt;/_doi&gt;&lt;_impact_factor&gt;   5.844&lt;/_impact_factor&gt;&lt;_isbn&gt;1757-7012 (Electronic); 1757-7004 (Linking)&lt;/_isbn&gt;&lt;_issue&gt;3&lt;/_issue&gt;&lt;_journal&gt;Wiley Interdiscip Rev RNA&lt;/_journal&gt;&lt;_keywords&gt;Animals; Cytoplasm/*genetics; Humans; Protein Stability; RNA Stability; *RNA, Long Noncoding; RNA, Messenger; Signal Transduction*circRNA; *lncRNA; *miRNA; *noncoding RNA; *post-transcriptional gene regulation; *ribonucleoprotein complexes&lt;/_keywords&gt;&lt;_language&gt;eng&lt;/_language&gt;&lt;_modified&gt;62573694&lt;/_modified&gt;&lt;_ori_publication&gt;Published 2018. This article is a U.S. Government work and is in the public_x000a_      domain in the USA.&lt;/_ori_publication&gt;&lt;_pages&gt;e1471&lt;/_pages&gt;&lt;_tertiary_title&gt;Wiley interdisciplinary reviews. RNA&lt;/_tertiary_title&gt;&lt;_type_work&gt;Journal Article; Research Support, N.I.H., Intramural; Review&lt;/_type_work&gt;&lt;_url&gt;http://www.ncbi.nlm.nih.gov/entrez/query.fcgi?cmd=Retrieve&amp;amp;db=pubmed&amp;amp;dopt=Abstract&amp;amp;list_uids=29516680&amp;amp;query_hl=1&lt;/_url&gt;&lt;_volume&gt;9&lt;/_volume&gt;&lt;/Details&gt;&lt;Extra&gt;&lt;DBUID&gt;{C3FC1124-331A-4334-A25D-1D00B8D0EABC}&lt;/DBUID&gt;&lt;/Extra&gt;&lt;/Item&gt;&lt;/References&gt;&lt;/Group&gt;&lt;/Citation&gt;_x000a_"/>
    <w:docVar w:name="NE.Ref{2C6DBEDD-AF46-4F6E-BF3B-698971B1D063}" w:val=" ADDIN NE.Ref.{2C6DBEDD-AF46-4F6E-BF3B-698971B1D063}&lt;Citation&gt;&lt;Group&gt;&lt;References&gt;&lt;Item&gt;&lt;ID&gt;191&lt;/ID&gt;&lt;UID&gt;{DE7F185C-E1EB-4AF3-A818-B8B9362151E2}&lt;/UID&gt;&lt;Title&gt;Reduced immunomodulation potential of bone marrow-derived mesenchymal stem cells  induced CCR4+CCR6+ Th/Treg cell subset imbalance in ankylosing spondylitis&lt;/Title&gt;&lt;Template&gt;Journal Article&lt;/Template&gt;&lt;Star&gt;0&lt;/Star&gt;&lt;Tag&gt;0&lt;/Tag&gt;&lt;Author&gt;Wu, Y; Ren, M; Yang, R; Liang, X; Ma, Y; Tang, Y; Huang, L; Ye, J; Chen, K; Wang, P; Shen, H&lt;/Author&gt;&lt;Year&gt;2011&lt;/Year&gt;&lt;Details&gt;&lt;_accession_num&gt;21338515&lt;/_accession_num&gt;&lt;_author_adr&gt;Department of Othopaedics, Sun Yat-sen Memorial Hospital, Sun Yat-sen University, 107# Yanjiangxi Road, Guangzhou 510120, PR China.&lt;/_author_adr&gt;&lt;_collection_scope&gt;SCI;SCIE;&lt;/_collection_scope&gt;&lt;_created&gt;62567900&lt;/_created&gt;&lt;_date&gt;2011-02-21&lt;/_date&gt;&lt;_date_display&gt;2011 Feb 21&lt;/_date_display&gt;&lt;_db_updated&gt;PubMed&lt;/_db_updated&gt;&lt;_doi&gt;10.1186/ar3257&lt;/_doi&gt;&lt;_impact_factor&gt;   4.269&lt;/_impact_factor&gt;&lt;_isbn&gt;1478-6362 (Electronic); 1478-6354 (Linking)&lt;/_isbn&gt;&lt;_issue&gt;1&lt;/_issue&gt;&lt;_journal&gt;Arthritis Res Ther&lt;/_journal&gt;&lt;_keywords&gt;Adolescent; Bone Marrow Cells/cytology/immunology; Cell Communication; Cell Differentiation; Cell Proliferation; Cell Separation; Cell Survival; Cells, Cultured; Coculture Techniques; Female; Flow Cytometry; Humans; Immunomodulation/*immunology; Male; Mesenchymal Stem Cells/cytology/*immunology; Receptors, CCR4/immunology; Receptors, CCR6/immunology; Spondylitis, Ankylosing/*immunology; T-Lymphocyte Subsets/cytology/*immunology; T-Lymphocytes, Regulatory/cytology/*immunology; Young Adult&lt;/_keywords&gt;&lt;_language&gt;eng&lt;/_language&gt;&lt;_modified&gt;62602554&lt;/_modified&gt;&lt;_pages&gt;R29&lt;/_pages&gt;&lt;_tertiary_title&gt;Arthritis research &amp;amp;amp; therapy&lt;/_tertiary_title&gt;&lt;_type_work&gt;Journal Article; Research Support, Non-U.S. Gov&amp;apos;t&lt;/_type_work&gt;&lt;_url&gt;http://www.ncbi.nlm.nih.gov/entrez/query.fcgi?cmd=Retrieve&amp;amp;db=pubmed&amp;amp;dopt=Abstract&amp;amp;list_uids=21338515&amp;amp;query_hl=1&lt;/_url&gt;&lt;_volume&gt;13&lt;/_volume&gt;&lt;/Details&gt;&lt;Extra&gt;&lt;DBUID&gt;{C3FC1124-331A-4334-A25D-1D00B8D0EABC}&lt;/DBUID&gt;&lt;/Extra&gt;&lt;/Item&gt;&lt;/References&gt;&lt;/Group&gt;&lt;/Citation&gt;_x000a_"/>
    <w:docVar w:name="NE.Ref{2CA2718D-B461-4ACA-9EAB-EC51EE9C259E}" w:val=" ADDIN NE.Ref.{2CA2718D-B461-4ACA-9EAB-EC51EE9C259E}&lt;Citation&gt;&lt;Group&gt;&lt;References&gt;&lt;Item&gt;&lt;ID&gt;229&lt;/ID&gt;&lt;UID&gt;{641740A0-E9FA-4CC6-A3E0-36A57DD60918}&lt;/UID&gt;&lt;Title&gt;Detection of endogenously circulating mesenchymal stem cells in human cancer patients&lt;/Title&gt;&lt;Template&gt;Journal Article&lt;/Template&gt;&lt;Star&gt;0&lt;/Star&gt;&lt;Tag&gt;0&lt;/Tag&gt;&lt;Author&gt;van der Velden, D L; Houthuijzen, J M; Roodhart, JML; van Werkhoven, E; Voest, E E&lt;/Author&gt;&lt;Year&gt;2018&lt;/Year&gt;&lt;Details&gt;&lt;_accession_num&gt;29992568&lt;/_accession_num&gt;&lt;_author_adr&gt;Division of Molecular Oncology &amp;amp;amp; Immunology, Netherlands Cancer Institute, Amsterdam, The Netherlands.; Division of Molecular Pathology, Netherlands Cancer Institute, Amsterdam, The Netherlands.; Division of Medical Oncology, University Medical Center Utrecht, Utrecht, The Netherlands.; Biometrics Department, Netherlands Cancer Institute, Amsterdam, The Netherlands.; Division of Molecular Oncology &amp;amp;amp; Immunology, Netherlands Cancer Institute, Amsterdam, The Netherlands.&lt;/_author_adr&gt;&lt;_collection_scope&gt;SCI;SCIE;&lt;/_collection_scope&gt;&lt;_created&gt;62574694&lt;/_created&gt;&lt;_date&gt;2018-11-15&lt;/_date&gt;&lt;_date_display&gt;2018 Nov 15&lt;/_date_display&gt;&lt;_db_updated&gt;PubMed&lt;/_db_updated&gt;&lt;_doi&gt;10.1002/ijc.31727&lt;/_doi&gt;&lt;_impact_factor&gt;   7.360&lt;/_impact_factor&gt;&lt;_isbn&gt;1097-0215 (Electronic); 0020-7136 (Linking)&lt;/_isbn&gt;&lt;_issue&gt;10&lt;/_issue&gt;&lt;_journal&gt;Int J Cancer&lt;/_journal&gt;&lt;_keywords&gt;biomarkers; cancer; chemotherapy; mesenchymal stem cells; platinuminduced fatty acids&lt;/_keywords&gt;&lt;_language&gt;eng&lt;/_language&gt;&lt;_modified&gt;62602555&lt;/_modified&gt;&lt;_ori_publication&gt;(c) 2018 UICC.&lt;/_ori_publication&gt;&lt;_pages&gt;2516-2524&lt;/_pages&gt;&lt;_tertiary_title&gt;International journal of cancer&lt;/_tertiary_title&gt;&lt;_type_work&gt;Journal Article&lt;/_type_work&gt;&lt;_url&gt;http://www.ncbi.nlm.nih.gov/entrez/query.fcgi?cmd=Retrieve&amp;amp;db=pubmed&amp;amp;dopt=Abstract&amp;amp;list_uids=29992568&amp;amp;query_hl=1&lt;/_url&gt;&lt;_volume&gt;143&lt;/_volume&gt;&lt;/Details&gt;&lt;Extra&gt;&lt;DBUID&gt;{C3FC1124-331A-4334-A25D-1D00B8D0EABC}&lt;/DBUID&gt;&lt;/Extra&gt;&lt;/Item&gt;&lt;/References&gt;&lt;/Group&gt;&lt;/Citation&gt;_x000a_"/>
    <w:docVar w:name="NE.Ref{2E3D6ED4-1707-4B76-B36D-5CE01A88E217}" w:val=" ADDIN NE.Ref.{2E3D6ED4-1707-4B76-B36D-5CE01A88E217}&lt;Citation&gt;&lt;Group&gt;&lt;References&gt;&lt;Item&gt;&lt;ID&gt;196&lt;/ID&gt;&lt;UID&gt;{EFA6A867-8560-4B64-B7D2-6C5037214885}&lt;/UID&gt;&lt;Title&gt;Long noncoding RNA related to periodontitis interacts with miR-182 to upregulate  osteogenic differentiation in periodontal mesenchymal stem cells of periodontitis patients&lt;/Title&gt;&lt;Template&gt;Journal Article&lt;/Template&gt;&lt;Star&gt;0&lt;/Star&gt;&lt;Tag&gt;0&lt;/Tag&gt;&lt;Author&gt;Wang, L; Wu, F; Song, Y; Li, X; Wu, Q; Duan, Y; Jin, Z&lt;/Author&gt;&lt;Year&gt;2016&lt;/Year&gt;&lt;Details&gt;&lt;_accession_num&gt;27512949&lt;/_accession_num&gt;&lt;_author_adr&gt;State Key Laboratory of Military Stomatology and National Clinical Research Center for Oral Diseases and Shaanxi Clinical Research Center for Oral Diseases,  Department of Orthodontics, School of Stomatology, The Fourth Military Medical University, Xi&amp;apos;an, China.; The 451st Hospital of People&amp;apos;s Liberation Army, Xi&amp;apos;an, China.; Department of Stomatology, The 323rd Hospital of People&amp;apos;s Liberation Arm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 State Key Laboratory of Military Stomatology and National Clinical Research Center for Oral Diseases and Shaanxi Clinical Research Center for Oral Diseases,  Department of Orthodontics, School of Stomatology, The Fourth Military Medical University, Xi&amp;apos;an, China.&lt;/_author_adr&gt;&lt;_collection_scope&gt;SCIE;&lt;/_collection_scope&gt;&lt;_created&gt;62569304&lt;/_created&gt;&lt;_date&gt;2016-08-11&lt;/_date&gt;&lt;_date_display&gt;2016 Aug 11&lt;/_date_display&gt;&lt;_db_updated&gt;PubMed&lt;/_db_updated&gt;&lt;_doi&gt;10.1038/cddis.2016.125&lt;/_doi&gt;&lt;_impact_factor&gt;   5.638&lt;/_impact_factor&gt;&lt;_isbn&gt;2041-4889 (Electronic)&lt;/_isbn&gt;&lt;_issue&gt;8&lt;/_issue&gt;&lt;_journal&gt;Cell Death Dis&lt;/_journal&gt;&lt;_keywords&gt;Adult; Cell Differentiation/*genetics; Forkhead Box Protein O1/metabolism; Gene Knockdown Techniques; Humans; Inflammation/pathology; Mesenchymal Stem Cells/*metabolism; MicroRNAs/genetics/*metabolism; NF-kappa B/metabolism; Osteogenesis/*genetics; Periodontal Ligament/*pathology; Periodontitis/*genetics/pathology; RNA, Long Noncoding/genetics/*metabolism; Up-Regulation/*genetics; Wnt Signaling Pathway&lt;/_keywords&gt;&lt;_language&gt;eng&lt;/_language&gt;&lt;_modified&gt;62602555&lt;/_modified&gt;&lt;_pages&gt;e2327&lt;/_pages&gt;&lt;_tertiary_title&gt;Cell death &amp;amp;amp; disease&lt;/_tertiary_title&gt;&lt;_type_work&gt;Journal Article&lt;/_type_work&gt;&lt;_url&gt;http://www.ncbi.nlm.nih.gov/entrez/query.fcgi?cmd=Retrieve&amp;amp;db=pubmed&amp;amp;dopt=Abstract&amp;amp;list_uids=27512949&amp;amp;query_hl=1&lt;/_url&gt;&lt;_volume&gt;7&lt;/_volume&gt;&lt;/Details&gt;&lt;Extra&gt;&lt;DBUID&gt;{C3FC1124-331A-4334-A25D-1D00B8D0EABC}&lt;/DBUID&gt;&lt;/Extra&gt;&lt;/Item&gt;&lt;/References&gt;&lt;/Group&gt;&lt;/Citation&gt;_x000a_"/>
    <w:docVar w:name="NE.Ref{31B24B22-9C41-4510-8143-E70A968B71B3}" w:val=" ADDIN NE.Ref.{31B24B22-9C41-4510-8143-E70A968B71B3}&lt;Citation&gt;&lt;Group&gt;&lt;References&gt;&lt;Item&gt;&lt;ID&gt;168&lt;/ID&gt;&lt;UID&gt;{E307B47D-7467-4623-8A35-89CF8A5A2C8E}&lt;/UID&gt;&lt;Title&gt;Down-regulation of lncRNA MEG3 promotes endothelial differentiation of bone marrow derived mesenchymal stem cells in repairing erectile dysfunction&lt;/Title&gt;&lt;Template&gt;Journal Article&lt;/Template&gt;&lt;Star&gt;0&lt;/Star&gt;&lt;Tag&gt;0&lt;/Tag&gt;&lt;Author&gt;Sun, X; Luo, L H; Feng, L; Li, D S&lt;/Author&gt;&lt;Year&gt;2018&lt;/Year&gt;&lt;Details&gt;&lt;_accession_num&gt;30012476&lt;/_accession_num&gt;&lt;_author_adr&gt;Department of Urology, the First Affiliated Hospital of Nanchang University, Nanchang, Jiangxi 330006, People&amp;apos;s Republic of China. Electronic address: tao52983249@163.com.; Department of Urology, the First Affiliated Hospital of Nanchang University, Nanchang, Jiangxi 330006, People&amp;apos;s Republic of China.; Department of Urology, the First Affiliated Hospital of Nanchang University, Nanchang, Jiangxi 330006, People&amp;apos;s Republic of China.; Department of Urology, the First Affiliated Hospital of Nanchang University, Nanchang, Jiangxi 330006, People&amp;apos;s Republic of China.&lt;/_author_adr&gt;&lt;_collection_scope&gt;SCI;SCIE;&lt;/_collection_scope&gt;&lt;_created&gt;62565782&lt;/_created&gt;&lt;_date&gt;2018-09-01&lt;/_date&gt;&lt;_date_display&gt;2018 Sep 1&lt;/_date_display&gt;&lt;_db_updated&gt;PubMed&lt;/_db_updated&gt;&lt;_doi&gt;10.1016/j.lfs.2018.07.024&lt;/_doi&gt;&lt;_impact_factor&gt;   3.234&lt;/_impact_factor&gt;&lt;_isbn&gt;1879-0631 (Electronic); 0024-3205 (Linking)&lt;/_isbn&gt;&lt;_journal&gt;Life Sci&lt;/_journal&gt;&lt;_keywords&gt;Animals; Bone Marrow/metabolism/*pathology; *Cell Differentiation; Cells, Cultured; Endothelium, Vascular/*cytology/metabolism; Erectile Dysfunction/genetics/pathology/*prevention &amp;amp;amp; control; Male; Mesenchymal Stem Cell Transplantation; Mesenchymal Stem Cells/*cytology/metabolism; Penis/metabolism/pathology; RNA, Long Noncoding/*genetics; Rats; Rats, Sprague-DawleyBone marrow derived mesenchymal stem cells; Erectile dysfunction; FOXM1; MEG3&lt;/_keywords&gt;&lt;_language&gt;eng&lt;/_language&gt;&lt;_modified&gt;62571642&lt;/_modified&gt;&lt;_ori_publication&gt;Copyright (c) 2018 Elsevier Inc. All rights reserved.&lt;/_ori_publication&gt;&lt;_pages&gt;246-252&lt;/_pages&gt;&lt;_tertiary_title&gt;Life sciences&lt;/_tertiary_title&gt;&lt;_type_work&gt;Journal Article&lt;/_type_work&gt;&lt;_url&gt;http://www.ncbi.nlm.nih.gov/entrez/query.fcgi?cmd=Retrieve&amp;amp;db=pubmed&amp;amp;dopt=Abstract&amp;amp;list_uids=30012476&amp;amp;query_hl=1&lt;/_url&gt;&lt;_volume&gt;208&lt;/_volume&gt;&lt;/Details&gt;&lt;Extra&gt;&lt;DBUID&gt;{C3FC1124-331A-4334-A25D-1D00B8D0EABC}&lt;/DBUID&gt;&lt;/Extra&gt;&lt;/Item&gt;&lt;/References&gt;&lt;/Group&gt;&lt;Group&gt;&lt;References&gt;&lt;Item&gt;&lt;ID&gt;170&lt;/ID&gt;&lt;UID&gt;{869E420E-AE26-460D-A65C-30F72E4CFD49}&lt;/UID&gt;&lt;Title&gt;LncRNA MIAT facilitated BM-MSCs differentiation into endothelial cells and restored erectile dysfunction via targeting miR-200a in a rat model of erectile dysfunction&lt;/Title&gt;&lt;Template&gt;Journal Article&lt;/Template&gt;&lt;Star&gt;0&lt;/Star&gt;&lt;Tag&gt;0&lt;/Tag&gt;&lt;Author&gt;Wang, H; Ding, X G; Yang, J J; Li, S W; Zheng, H; Gu, C H; Jia, Z K; Li, L&lt;/Author&gt;&lt;Year&gt;2018&lt;/Year&gt;&lt;Details&gt;&lt;_accession_num&gt;29486902&lt;/_accession_num&gt;&lt;_author_adr&gt;Department of Urology and Andrology, The First Affiliated Hospital of Zhengzhou University, Zhengzhou 450000, PR China. Electronic address: wanghui2015@sina.com.; Department of Urology and Andrology, Zhongnan Hospital, Wuhan University, Wuhan 430071, PR China.; Department of Urology and Andrology, The First Affiliated Hospital of Zhengzhou University, Zhengzhou 450000, PR China.; Department of Urology and Andrology, Zhongnan Hospital, Wuhan University, Wuhan 430071, PR China.; Department of Urology and Andrology, Zhongnan Hospital, Wuhan University, Wuhan 430071, PR China.; Department of Urology and Andrology, The First Affiliated Hospital of Zhengzhou University, Zhengzhou 450000, PR China.; Department of Urology and Andrology, The First Affiliated Hospital of Zhengzhou University, Zhengzhou 450000, PR China.; Health Science and Technology (Beijing) Co., Ltd., Boao Yiheshanzhuang, Beijing 102209, PR China.&lt;/_author_adr&gt;&lt;_collection_scope&gt;SCI;SCIE;&lt;/_collection_scope&gt;&lt;_created&gt;62566135&lt;/_created&gt;&lt;_date&gt;2018-04-01&lt;/_date&gt;&lt;_date_display&gt;2018 Apr&lt;/_date_display&gt;&lt;_db_updated&gt;PubMed&lt;/_db_updated&gt;&lt;_doi&gt;10.1016/j.ejcb.2018.02.001&lt;/_doi&gt;&lt;_impact_factor&gt;   2.939&lt;/_impact_factor&gt;&lt;_isbn&gt;1618-1298 (Electronic); 0171-9335 (Linking)&lt;/_isbn&gt;&lt;_issue&gt;3&lt;/_issue&gt;&lt;_journal&gt;Eur J Cell Biol&lt;/_journal&gt;&lt;_keywords&gt;Animals; Bone Marrow Cells/cytology; Bone Marrow Transplantation; Cell Differentiation/*genetics; Disease Models, Animal; Endothelial Cells/*cytology; *Erectile Dysfunction; Gene Expression Regulation/*genetics; Male; Mesenchymal Stem Cell Transplantation; Mesenchymal Stem Cells/cytology; MicroRNAs/*blood/genetics; RNA, Long Noncoding/*genetics; Rats; Rats, Sprague-DawleyBM-MSCs differentiation; Erectile dysfunction; MiR-200a; VEGF; lncRNA MIAT&lt;/_keywords&gt;&lt;_language&gt;eng&lt;/_language&gt;&lt;_modified&gt;62571643&lt;/_modified&gt;&lt;_ori_publication&gt;Copyright (c) 2018 Elsevier GmbH. All rights reserved.&lt;/_ori_publication&gt;&lt;_pages&gt;180-189&lt;/_pages&gt;&lt;_tertiary_title&gt;European journal of cell biology&lt;/_tertiary_title&gt;&lt;_type_work&gt;Journal Article&lt;/_type_work&gt;&lt;_url&gt;http://www.ncbi.nlm.nih.gov/entrez/query.fcgi?cmd=Retrieve&amp;amp;db=pubmed&amp;amp;dopt=Abstract&amp;amp;list_uids=29486902&amp;amp;query_hl=1&lt;/_url&gt;&lt;_volume&gt;97&lt;/_volume&gt;&lt;/Details&gt;&lt;Extra&gt;&lt;DBUID&gt;{C3FC1124-331A-4334-A25D-1D00B8D0EABC}&lt;/DBUID&gt;&lt;/Extra&gt;&lt;/Item&gt;&lt;/References&gt;&lt;/Group&gt;&lt;/Citation&gt;_x000a_"/>
    <w:docVar w:name="NE.Ref{35AFB1B1-5134-4EF5-B3F7-5CD66B954A1C}" w:val=" ADDIN NE.Ref.{35AFB1B1-5134-4EF5-B3F7-5CD66B954A1C}&lt;Citation&gt;&lt;Group&gt;&lt;References&gt;&lt;Item&gt;&lt;ID&gt;207&lt;/ID&gt;&lt;UID&gt;{272C7F8E-D690-4CD1-AC47-A2E61757A635}&lt;/UID&gt;&lt;Title&gt;Stromal cells responsible for transferring the microenvironment of the hemopoietic tissues. Cloning in vitro and retransplantation in vivo&lt;/Title&gt;&lt;Template&gt;Journal Article&lt;/Template&gt;&lt;Star&gt;0&lt;/Star&gt;&lt;Tag&gt;0&lt;/Tag&gt;&lt;Author&gt;Friedenstein, A J; Chailakhyan, R K; Latsinik, N V; Panasyuk, A F; Keiliss-Borok, I V&lt;/Author&gt;&lt;Year&gt;1974&lt;/Year&gt;&lt;Details&gt;&lt;_accession_num&gt;4150881&lt;/_accession_num&gt;&lt;_date_display&gt;1974 Apr&lt;/_date_display&gt;&lt;_date&gt;1974-04-01&lt;/_date&gt;&lt;_isbn&gt;0041-1337 (Print); 0041-1337 (Linking)&lt;/_isbn&gt;&lt;_issue&gt;4&lt;/_issue&gt;&lt;_journal&gt;Transplantation&lt;/_journal&gt;&lt;_keywords&gt;Adhesiveness; Animals; Bone Marrow/radiation effects; Bone Marrow Cells; Bone Marrow Transplantation; Cell Count; Cell Differentiation; Cells, Cultured/*radiation effects; Clone Cells/*cytology/radiation effects; Female; Fibroblasts/radiation effects/*transplantation; Guinea Pigs; *Hematopoietic Stem Cell Transplantation; Hematopoietic Stem Cells/physiology/radiation effects; Hematopoietic System/*cytology; In Vitro Techniques; Male; Rabbits; Radiation Effects; Spleen/cytology; Thymidine/metabolism; Transplantation, Autologous; Tritium&lt;/_keywords&gt;&lt;_language&gt;eng&lt;/_language&gt;&lt;_pages&gt;331-40&lt;/_pages&gt;&lt;_tertiary_title&gt;Transplantation&lt;/_tertiary_title&gt;&lt;_type_work&gt;Journal Article&lt;/_type_work&gt;&lt;_url&gt;http://www.ncbi.nlm.nih.gov/entrez/query.fcgi?cmd=Retrieve&amp;amp;db=pubmed&amp;amp;dopt=Abstract&amp;amp;list_uids=4150881&amp;amp;query_hl=1&lt;/_url&gt;&lt;_volume&gt;17&lt;/_volume&gt;&lt;_created&gt;62573361&lt;/_created&gt;&lt;_modified&gt;62573361&lt;/_modified&gt;&lt;_db_updated&gt;PubMed&lt;/_db_updated&gt;&lt;_impact_factor&gt;   3.960&lt;/_impact_factor&gt;&lt;_collection_scope&gt;SCI;SCIE;&lt;/_collection_scope&gt;&lt;/Details&gt;&lt;Extra&gt;&lt;DBUID&gt;{C3FC1124-331A-4334-A25D-1D00B8D0EABC}&lt;/DBUID&gt;&lt;/Extra&gt;&lt;/Item&gt;&lt;/References&gt;&lt;/Group&gt;&lt;/Citation&gt;_x000a_"/>
    <w:docVar w:name="NE.Ref{39E82F9C-60B9-4F7E-B58A-4BCE14CE44EA}" w:val=" ADDIN NE.Ref.{39E82F9C-60B9-4F7E-B58A-4BCE14CE44EA}&lt;Citation&gt;&lt;Group&gt;&lt;References&gt;&lt;Item&gt;&lt;ID&gt;145&lt;/ID&gt;&lt;UID&gt;{BE44E0DA-00D7-4EDB-A499-8AC0505EDF22}&lt;/UID&gt;&lt;Title&gt;The epigenetic mechanisms of nanotopography-guided osteogenic differentiation of  mesenchymal stem cells via high-throughput transcriptome sequencing&lt;/Title&gt;&lt;Template&gt;Journal Article&lt;/Template&gt;&lt;Star&gt;0&lt;/Star&gt;&lt;Tag&gt;0&lt;/Tag&gt;&lt;Author&gt;Lv, L; Liu, Y; Zhang, P; Bai, X; Ma, X; Wang, Y; Li, H; Wang, L; Zhou, Y&lt;/Author&gt;&lt;Year&gt;2018&lt;/Year&gt;&lt;Details&gt;&lt;_accession_num&gt;30271150&lt;/_accession_num&gt;&lt;_author_adr&gt;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 The key Laboratory of Advanced Functional Materials, Ministry of Education of China, College of Materials Science and Engineering, Beijing University of Technology, Beijing 100124, China.; State Key Laboratory of Cardiovascular Disease, Fuwai Hospital, National Center for Cardiovascular Diseases, Chinese Academy of Medical Sciences and Peking Union Medical College, Beijing 100037, People&amp;apos;s Republic of China, wangl@pumc.edu.com.; Department of Prosthodontics, Peking University School and Hospital of Stomatology, National Engineering Laboratory for Digital and Material Technology  of Stomatology, National Clinical Research Center for Oral Disease, Beijing Key Laboratory of Digital Stomatology, Beijing, People&amp;apos;s Republic of China, kqzhouysh@hsc.pku.edu.cn.&lt;/_author_adr&gt;&lt;_created&gt;62562928&lt;/_created&gt;&lt;_date&gt;2018-01-20&lt;/_date&gt;&lt;_date_display&gt;2018&lt;/_date_display&gt;&lt;_db_updated&gt;PubMed&lt;/_db_updated&gt;&lt;_doi&gt;10.2147/IJN.S168928&lt;/_doi&gt;&lt;_impact_factor&gt;   4.370&lt;/_impact_factor&gt;&lt;_isbn&gt;1178-2013 (Electronic); 1176-9114 (Linking)&lt;/_isbn&gt;&lt;_journal&gt;Int J Nanomedicine&lt;/_journal&gt;&lt;_keywords&gt;Adipose Tissue/cytology/metabolism; Cell Adhesion; *Cell Differentiation; Cells, Cultured; *Epigenesis, Genetic; High-Throughput Nucleotide Sequencing/*methods; Humans; Mesenchymal Stem Cells/*cytology/metabolism; MicroRNAs/genetics; Nanotubes/*chemistry; *Osteogenesis; RNA, Long Noncoding/metabolism; Tissue Engineering; *TranscriptomeRNA sequencing; TiO2 nanotubes; epigenetics; histone modification; non-coding RNA; osteogenic differentiation&lt;/_keywords&gt;&lt;_language&gt;eng&lt;/_language&gt;&lt;_modified&gt;62602538&lt;/_modified&gt;&lt;_pages&gt;5605-5623&lt;/_pages&gt;&lt;_tertiary_title&gt;International journal of nanomedicine&lt;/_tertiary_title&gt;&lt;_type_work&gt;Journal Article&lt;/_type_work&gt;&lt;_url&gt;http://www.ncbi.nlm.nih.gov/entrez/query.fcgi?cmd=Retrieve&amp;amp;db=pubmed&amp;amp;dopt=Abstract&amp;amp;list_uids=30271150&amp;amp;query_hl=1&lt;/_url&gt;&lt;_volume&gt;13&lt;/_volume&gt;&lt;/Details&gt;&lt;Extra&gt;&lt;DBUID&gt;{C3FC1124-331A-4334-A25D-1D00B8D0EABC}&lt;/DBUID&gt;&lt;/Extra&gt;&lt;/Item&gt;&lt;/References&gt;&lt;/Group&gt;&lt;/Citation&gt;_x000a_"/>
    <w:docVar w:name="NE.Ref{3F4DB364-2FEE-4ED7-AB96-9614E395B2E2}" w:val=" ADDIN NE.Ref.{3F4DB364-2FEE-4ED7-AB96-9614E395B2E2}&lt;Citation&gt;&lt;Group&gt;&lt;References&gt;&lt;Item&gt;&lt;ID&gt;114&lt;/ID&gt;&lt;UID&gt;{2B7635DA-8AE6-4F1A-B54B-83F7042DE41B}&lt;/UID&gt;&lt;Title&gt;Ankylosing Spondylitis and Axial Spondyloarthritis&lt;/Title&gt;&lt;Template&gt;Journal Article&lt;/Template&gt;&lt;Star&gt;0&lt;/Star&gt;&lt;Tag&gt;0&lt;/Tag&gt;&lt;Author&gt;Taurog, J D; Chhabra, A; Colbert, R A&lt;/Author&gt;&lt;Year&gt;2016&lt;/Year&gt;&lt;Details&gt;&lt;_accession_num&gt;27682050&lt;/_accession_num&gt;&lt;_author_adr&gt;University of Texas Southwestern Medical Center, Dallas, TX joel.taurog@utsouthwestern.edu; University of Texas Southwestern Medical Center, Dallas, TX; National Institutes of Health, Bethesda, MD&lt;/_author_adr&gt;&lt;_created&gt;62560125&lt;/_created&gt;&lt;_date&gt;2016-09-29&lt;/_date&gt;&lt;_date_display&gt;2016 Sep 29&lt;/_date_display&gt;&lt;_db_updated&gt;PubMed&lt;/_db_updated&gt;&lt;_doi&gt;10.1056/NEJMc1609622&lt;/_doi&gt;&lt;_impact_factor&gt;  79.258&lt;/_impact_factor&gt;&lt;_isbn&gt;1533-4406 (Electronic); 0028-4793 (Linking)&lt;/_isbn&gt;&lt;_issue&gt;13&lt;/_issue&gt;&lt;_journal&gt;N Engl J Med&lt;/_journal&gt;&lt;_keywords&gt;Antirheumatic Agents/therapeutic use; Humans; Spondylarthritis/*drug therapy; Spondylitis, Ankylosing/*drug therapy&lt;/_keywords&gt;&lt;_language&gt;eng&lt;/_language&gt;&lt;_modified&gt;62567892&lt;/_modified&gt;&lt;_pages&gt;1303&lt;/_pages&gt;&lt;_tertiary_title&gt;The New England journal of medicine&lt;/_tertiary_title&gt;&lt;_type_work&gt;Letter; Comment&lt;/_type_work&gt;&lt;_url&gt;http://www.ncbi.nlm.nih.gov/entrez/query.fcgi?cmd=Retrieve&amp;amp;db=pubmed&amp;amp;dopt=Abstract&amp;amp;list_uids=27682050&amp;amp;query_hl=1&lt;/_url&gt;&lt;_volume&gt;375&lt;/_volume&gt;&lt;/Details&gt;&lt;Extra&gt;&lt;DBUID&gt;{C3FC1124-331A-4334-A25D-1D00B8D0EABC}&lt;/DBUID&gt;&lt;/Extra&gt;&lt;/Item&gt;&lt;/References&gt;&lt;/Group&gt;&lt;/Citation&gt;_x000a_"/>
    <w:docVar w:name="NE.Ref{43F13204-7B18-4FAB-95C0-DD253980121E}" w:val=" ADDIN NE.Ref.{43F13204-7B18-4FAB-95C0-DD253980121E}&lt;Citation&gt;&lt;Group&gt;&lt;References&gt;&lt;Item&gt;&lt;ID&gt;190&lt;/ID&gt;&lt;UID&gt;{A37CC56B-1317-4502-8CA6-4CD029B61BB8}&lt;/UID&gt;&lt;Title&gt;MiR-27a is Essential for the Shift from Osteogenic Differentiation to Adipogenic  Differentiation of Mesenchymal Stem Cells in Postmenopausal Osteoporosis&lt;/Title&gt;&lt;Template&gt;Journal Article&lt;/Template&gt;&lt;Star&gt;0&lt;/Star&gt;&lt;Tag&gt;0&lt;/Tag&gt;&lt;Author&gt;You, L; Pan, L; Chen, L; Gu, W; Chen, J&lt;/Author&gt;&lt;Year&gt;2016&lt;/Year&gt;&lt;Details&gt;&lt;_accession_num&gt;27337099&lt;/_accession_num&gt;&lt;_author_adr&gt;Department of Endocrinology and Metabolism, Shanghai First People&amp;apos;s Hospital, School of Medicine, Shanghai Jiao Tong University, Shanghai, China.&lt;/_author_adr&gt;&lt;_collection_scope&gt;SCI;SCIE;&lt;/_collection_scope&gt;&lt;_created&gt;62567889&lt;/_created&gt;&lt;_date&gt;2016-01-20&lt;/_date&gt;&lt;_date_display&gt;2016&lt;/_date_display&gt;&lt;_db_updated&gt;PubMed&lt;/_db_updated&gt;&lt;_doi&gt;10.1159/000445621&lt;/_doi&gt;&lt;_impact_factor&gt;   5.500&lt;/_impact_factor&gt;&lt;_isbn&gt;1421-9778 (Electronic); 1015-8987 (Linking)&lt;/_isbn&gt;&lt;_issue&gt;1&lt;/_issue&gt;&lt;_journal&gt;Cell Physiol Biochem&lt;/_journal&gt;&lt;_keywords&gt;Adipocytes/cytology/metabolism; Adipogenesis/*genetics; Adult; Aged; Animals; Cell Differentiation/*genetics; Cells, Cultured; Disease Models, Animal; Female; Gene Expression Profiling/methods; Humans; MEF2 Transcription Factors/genetics; Mesenchymal Stem Cells/*metabolism; Mice, Inbred BALB C; MicroRNAs/blood/*genetics; Middle Aged; Osteoblasts/cytology/metabolism; Osteogenesis/*genetics; Osteoporosis, Postmenopausal/blood/*genetics/pathology; Ovariectomy; RNA Interference; Reverse Transcriptase Polymerase Chain Reaction&lt;/_keywords&gt;&lt;_language&gt;eng&lt;/_language&gt;&lt;_modified&gt;62567892&lt;/_modified&gt;&lt;_ori_publication&gt;(c) 2016 S. Karger AG, Basel.&lt;/_ori_publication&gt;&lt;_pages&gt;253-65&lt;/_pages&gt;&lt;_tertiary_title&gt;Cellular physiology and biochemistry : international journal of experimental_x000a_      cellular physiology, biochemistry, and pharmacology&lt;/_tertiary_title&gt;&lt;_type_work&gt;Journal Article&lt;/_type_work&gt;&lt;_url&gt;http://www.ncbi.nlm.nih.gov/entrez/query.fcgi?cmd=Retrieve&amp;amp;db=pubmed&amp;amp;dopt=Abstract&amp;amp;list_uids=27337099&amp;amp;query_hl=1&lt;/_url&gt;&lt;_volume&gt;39&lt;/_volume&gt;&lt;/Details&gt;&lt;Extra&gt;&lt;DBUID&gt;{C3FC1124-331A-4334-A25D-1D00B8D0EABC}&lt;/DBUID&gt;&lt;/Extra&gt;&lt;/Item&gt;&lt;/References&gt;&lt;/Group&gt;&lt;/Citation&gt;_x000a_"/>
    <w:docVar w:name="NE.Ref{46161CAF-CED4-4527-AE3C-2371E82C4BEC}" w:val=" ADDIN NE.Ref.{46161CAF-CED4-4527-AE3C-2371E82C4BEC}&lt;Citation&gt;&lt;Group&gt;&lt;References&gt;&lt;Item&gt;&lt;ID&gt;165&lt;/ID&gt;&lt;UID&gt;{B126936E-9242-4425-A31B-9745F6B90398}&lt;/UID&gt;&lt;Title&gt;The LncRNA ZBED3-AS1 induces chondrogenesis of human synovial fluid mesenchymal stem cells&lt;/Title&gt;&lt;Template&gt;Journal Article&lt;/Template&gt;&lt;Star&gt;0&lt;/Star&gt;&lt;Tag&gt;0&lt;/Tag&gt;&lt;Author&gt;Ou, F; Su, K; Sun, J; Liao, W; Yao, Y; Zheng, Y; Zhang, Z&lt;/Author&gt;&lt;Year&gt;2017&lt;/Year&gt;&lt;Details&gt;&lt;_accession_num&gt;28431932&lt;/_accession_num&gt;&lt;_author_adr&gt;Department of Oral and Maxillofacial Surgery, Guanghua School of Stomatology, Hospital of Stomatology, Sun Yat-sen University, Guangdong Provincial Key Laboratory of Stomatology, Guangzhou, Guangdong, China. Electronic address: 303070679@qq.com.; Department of Oral and Maxillofacial Surgery, Guanghua School of Stomatology, Hospital of Stomatology, Sun Yat-sen University, Guangdong Provincial Key Laboratory of Stomatology, Guangzhou, Guangdong, China. Electronic address: firelancet@163.com.; Department of Oral and Maxillofacial Surgery, Guanghua School of Stomatology, Hospital of Stomatology, Sun Yat-sen University, Guangdong Provincial Key Laboratory of Stomatology, Guangzhou, Guangdong, China. Electronic address: 406328528@qq.com.; Department of Oral and Maxillofacial Surgery, Guanghua School of Stomatology, Hospital of Stomatology, Sun Yat-sen University, Guangdong Provincial Key Laboratory of Stomatology, Guangzhou, Guangdong, China. Electronic address: 274836876@qq.com.; Department of Oral and Maxillofacial Surgery, Guanghua School of Stomatology, Hospital of Stomatology, Sun Yat-sen University, Guangdong Provincial Key Laboratory of Stomatology, Guangzhou, Guangdong, China. Electronic address: 184619127@qq.com.; Department of Oral and Maxillofacial Surgery, Guanghua School of Stomatology, Hospital of Stomatology, Sun Yat-sen University, Guangdong Provincial Key Laboratory of Stomatology, Guangzhou, Guangdong, China. Electronic address: zhengyhgz@qq.com.; Department of Oral and Maxillofacial Surgery, Guanghua School of Stomatology, Hospital of Stomatology, Sun Yat-sen University, Guangdong Provincial Key Laboratory of Stomatology, Guangzhou, Guangdong, China. Electronic address: drzhangzg@163.com.&lt;/_author_adr&gt;&lt;_created&gt;62565001&lt;/_created&gt;&lt;_date&gt;2017-05-27&lt;/_date&gt;&lt;_date_display&gt;2017 May 27&lt;/_date_display&gt;&lt;_db_updated&gt;PubMed&lt;/_db_updated&gt;&lt;_doi&gt;10.1016/j.bbrc.2017.04.090&lt;/_doi&gt;&lt;_impact_factor&gt;   2.559&lt;/_impact_factor&gt;&lt;_isbn&gt;1090-2104 (Electronic); 0006-291X (Linking)&lt;/_isbn&gt;&lt;_issue&gt;2&lt;/_issue&gt;&lt;_journal&gt;Biochem Biophys Res Commun&lt;/_journal&gt;&lt;_keywords&gt;Cell Differentiation/physiology; Cells, Cultured; Chondrocytes/cytology/metabolism; Chondrogenesis/*physiology; DNA-Binding Proteins/genetics/*metabolism; Humans; Mesenchymal Stem Cells/*cytology/*metabolism; RNA, Long Noncoding/genetics/*metabolism; Synovial Fluid/*cytology/metabolism; Transcription Factors/genetics/*metabolism*Human synovial fluid-derived mesenchymal stem cell; *ZBED3-AS1; *lncRNA&lt;/_keywords&gt;&lt;_language&gt;eng&lt;/_language&gt;&lt;_modified&gt;62602533&lt;/_modified&gt;&lt;_ori_publication&gt;Copyright (c) 2017 Elsevier Inc. All rights reserved.&lt;/_ori_publication&gt;&lt;_pages&gt;457-463&lt;/_pages&gt;&lt;_tertiary_title&gt;Biochemical and biophysical research communications&lt;/_tertiary_title&gt;&lt;_type_work&gt;Journal Article&lt;/_type_work&gt;&lt;_url&gt;http://www.ncbi.nlm.nih.gov/entrez/query.fcgi?cmd=Retrieve&amp;amp;db=pubmed&amp;amp;dopt=Abstract&amp;amp;list_uids=28431932&amp;amp;query_hl=1&lt;/_url&gt;&lt;_volume&gt;487&lt;/_volume&gt;&lt;/Details&gt;&lt;Extra&gt;&lt;DBUID&gt;{C3FC1124-331A-4334-A25D-1D00B8D0EABC}&lt;/DBUID&gt;&lt;/Extra&gt;&lt;/Item&gt;&lt;/References&gt;&lt;/Group&gt;&lt;/Citation&gt;_x000a_"/>
    <w:docVar w:name="NE.Ref{48299346-6282-4484-84F1-B83D12414966}" w:val=" ADDIN NE.Ref.{48299346-6282-4484-84F1-B83D12414966}&lt;Citation&gt;&lt;Group&gt;&lt;References&gt;&lt;Item&gt;&lt;ID&gt;23&lt;/ID&gt;&lt;UID&gt;{715AFBAC-D6EF-4D41-82F2-FA82AD5DC4CC}&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2485553&lt;/_created&gt;&lt;_date&gt;2008-09-01&lt;/_date&gt;&lt;_date_display&gt;2008 Sep&lt;/_date_display&gt;&lt;_db_updated&gt;PubMed&lt;/_db_updated&gt;&lt;_doi&gt;10.1038/nri2395&lt;/_doi&gt;&lt;_impact_factor&gt;  41.982&lt;/_impact_factor&gt;&lt;_isbn&gt;1474-1733 (Print); 1474-1733 (Linking)&lt;/_isbn&gt;&lt;_issue&gt;9&lt;/_issue&gt;&lt;_journal&gt;Nat Rev Immunol&lt;/_journal&gt;&lt;_keywords&gt;Adaptation, Biological/immunology; Animals; Cell Differentiation/immunology; *Disease; *Health; Humans; Immunity, Innate/immunology; Mesenchymal Stromal Cells/*cytology/*immunology&lt;/_keywords&gt;&lt;_language&gt;eng&lt;/_language&gt;&lt;_modified&gt;62517160&lt;/_modified&gt;&lt;_pages&gt;726-36&lt;/_page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Item&gt;&lt;/References&gt;&lt;/Group&gt;&lt;/Citation&gt;_x000a_"/>
    <w:docVar w:name="NE.Ref{4A9AE8CF-A104-4334-848B-29D0F23D9975}" w:val=" ADDIN NE.Ref.{4A9AE8CF-A104-4334-848B-29D0F23D9975}&lt;Citation&gt;&lt;Group&gt;&lt;References&gt;&lt;Item&gt;&lt;ID&gt;221&lt;/ID&gt;&lt;UID&gt;{CE716DE2-BD42-4E08-A15E-1549ACE36A23}&lt;/UID&gt;&lt;Title&gt;Cytoplasmic functions of long noncoding RNAs&lt;/Title&gt;&lt;Template&gt;Journal Article&lt;/Template&gt;&lt;Star&gt;0&lt;/Star&gt;&lt;Tag&gt;0&lt;/Tag&gt;&lt;Author&gt;Noh, J H; Kim, K M; McClusky, W G; Abdelmohsen, K; Gorospe, M&lt;/Author&gt;&lt;Year&gt;2018&lt;/Year&gt;&lt;Details&gt;&lt;_accession_num&gt;29516680&lt;/_accession_num&gt;&lt;_author_adr&gt;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 Laboratory of Genetics and Genomics, National Institute on Aging Intramural Research Program, National Institutes of Health, Baltimore, Maryland.&lt;/_author_adr&gt;&lt;_created&gt;62573690&lt;/_created&gt;&lt;_date&gt;2018-05-01&lt;/_date&gt;&lt;_date_display&gt;2018 May&lt;/_date_display&gt;&lt;_db_updated&gt;PubMed&lt;/_db_updated&gt;&lt;_doi&gt;10.1002/wrna.1471&lt;/_doi&gt;&lt;_impact_factor&gt;   5.844&lt;/_impact_factor&gt;&lt;_isbn&gt;1757-7012 (Electronic); 1757-7004 (Linking)&lt;/_isbn&gt;&lt;_issue&gt;3&lt;/_issue&gt;&lt;_journal&gt;Wiley Interdiscip Rev RNA&lt;/_journal&gt;&lt;_keywords&gt;Animals; Cytoplasm/*genetics; Humans; Protein Stability; RNA Stability; *RNA, Long Noncoding; RNA, Messenger; Signal Transduction*circRNA; *lncRNA; *miRNA; *noncoding RNA; *post-transcriptional gene regulation; *ribonucleoprotein complexes&lt;/_keywords&gt;&lt;_language&gt;eng&lt;/_language&gt;&lt;_modified&gt;62573694&lt;/_modified&gt;&lt;_ori_publication&gt;Published 2018. This article is a U.S. Government work and is in the public_x000a_      domain in the USA.&lt;/_ori_publication&gt;&lt;_pages&gt;e1471&lt;/_pages&gt;&lt;_tertiary_title&gt;Wiley interdisciplinary reviews. RNA&lt;/_tertiary_title&gt;&lt;_type_work&gt;Journal Article; Research Support, N.I.H., Intramural; Review&lt;/_type_work&gt;&lt;_url&gt;http://www.ncbi.nlm.nih.gov/entrez/query.fcgi?cmd=Retrieve&amp;amp;db=pubmed&amp;amp;dopt=Abstract&amp;amp;list_uids=29516680&amp;amp;query_hl=1&lt;/_url&gt;&lt;_volume&gt;9&lt;/_volume&gt;&lt;/Details&gt;&lt;Extra&gt;&lt;DBUID&gt;{C3FC1124-331A-4334-A25D-1D00B8D0EABC}&lt;/DBUID&gt;&lt;/Extra&gt;&lt;/Item&gt;&lt;/References&gt;&lt;/Group&gt;&lt;/Citation&gt;_x000a_"/>
    <w:docVar w:name="NE.Ref{4DAEE322-CAED-43ED-A629-8AD1413A48F0}" w:val=" ADDIN NE.Ref.{4DAEE322-CAED-43ED-A629-8AD1413A48F0}&lt;Citation&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526F5943-91A0-40DF-9147-38011A1B6EAC}" w:val=" ADDIN NE.Ref.{526F5943-91A0-40DF-9147-38011A1B6EAC}&lt;Citation&gt;&lt;Group&gt;&lt;References&gt;&lt;Item&gt;&lt;ID&gt;153&lt;/ID&gt;&lt;UID&gt;{82163890-ABE7-4A84-9666-EB3862D5258F}&lt;/UID&gt;&lt;Title&gt;TGFbeta-induced switch from adipogenic to osteogenic differentiation of human mesenchymal stem cells: identification of drug targets for prevention of fat cell differentiation&lt;/Title&gt;&lt;Template&gt;Journal Article&lt;/Template&gt;&lt;Star&gt;0&lt;/Star&gt;&lt;Tag&gt;0&lt;/Tag&gt;&lt;Author&gt;van Zoelen, E J; Duarte, I; Hendriks, J M; van der Woning, S P&lt;/Author&gt;&lt;Year&gt;2016&lt;/Year&gt;&lt;Details&gt;&lt;_accession_num&gt;27562730&lt;/_accession_num&gt;&lt;_author_adr&gt;Department of Cell and Applied Biology, Faculty of Science, Radboud University Nijmegen, PO Box 9010, 6500 GL, Nijmegen, The Netherlands. jovazo@wxs.nl.; Present Address: Department of Cell and Applied Biology, Radboud University Nijmegen, Heyendaalseweg 135, 6525 AJ, Nijmegen, The Netherlands. jovazo@wxs.nl.;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Systems Biology and Bioinformatics Laboratory (SysBioLab), University of Algarve, Faro, Portugal.;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Department of Physical Organic Chemistry, Radboud University Nijmegen, Nijmegen, The Netherlands.; Department of Cell and Applied Biology, Faculty of Science, Radboud University Nijmegen, PO Box 9010, 6500 GL, Nijmegen, The Netherlands.; Present Address: Department of Cell and Applied Biology, Radboud University Nijmegen, Heyendaalseweg 135, 6525 AJ, Nijmegen, The Netherlands.; Present Address: ARGENX BVBA, Technologiepark 30, B-9052, Zwijnaarde, Belgium.&lt;/_author_adr&gt;&lt;_collection_scope&gt;SCIE;&lt;/_collection_scope&gt;&lt;_created&gt;62563551&lt;/_created&gt;&lt;_date&gt;2016-08-26&lt;/_date&gt;&lt;_date_display&gt;2016 Aug 26&lt;/_date_display&gt;&lt;_db_updated&gt;PubMed&lt;/_db_updated&gt;&lt;_doi&gt;10.1186/s13287-016-0375-3&lt;/_doi&gt;&lt;_impact_factor&gt;   4.963&lt;/_impact_factor&gt;&lt;_isbn&gt;1757-6512 (Electronic); 1757-6512 (Linking)&lt;/_isbn&gt;&lt;_issue&gt;1&lt;/_issue&gt;&lt;_journal&gt;Stem Cell Res Ther&lt;/_journal&gt;&lt;_keywords&gt;Adipocytes/metabolism/physiology; Adipogenesis/*physiology; Bone Marrow/metabolism/physiology; Bone Marrow Cells/metabolism/physiology; Cell Differentiation/*physiology; Cell Lineage/physiology; Cells, Cultured; Dinoprostone/metabolism; Gene Expression/physiology; Histone Deacetylases/metabolism; Humans; Mesenchymal Stem Cells/*metabolism/*physiology; Osteoblasts/metabolism/physiology; Osteogenesis/*physiology; Osteoporosis/metabolism/therapy; Transforming Growth Factor beta/*metabolism*Adipogenesis; *Aldo-keto reductase; *Bone marrow; *Histone deacetylase; *Mesenchymal stem cell; *Metalloproteinase; *Osteogenesis; *Osteoporosis&lt;/_keywords&gt;&lt;_language&gt;eng&lt;/_language&gt;&lt;_modified&gt;62602540&lt;/_modified&gt;&lt;_pages&gt;123&lt;/_pages&gt;&lt;_tertiary_title&gt;Stem cell research &amp;amp;amp; therapy&lt;/_tertiary_title&gt;&lt;_type_work&gt;Journal Article&lt;/_type_work&gt;&lt;_url&gt;http://www.ncbi.nlm.nih.gov/entrez/query.fcgi?cmd=Retrieve&amp;amp;db=pubmed&amp;amp;dopt=Abstract&amp;amp;list_uids=27562730&amp;amp;query_hl=1&lt;/_url&gt;&lt;_volume&gt;7&lt;/_volume&gt;&lt;/Details&gt;&lt;Extra&gt;&lt;DBUID&gt;{C3FC1124-331A-4334-A25D-1D00B8D0EABC}&lt;/DBUID&gt;&lt;/Extra&gt;&lt;/Item&gt;&lt;/References&gt;&lt;/Group&gt;&lt;/Citation&gt;_x000a_"/>
    <w:docVar w:name="NE.Ref{54C96686-2B34-46E8-A645-28CE0C5E38C1}" w:val=" ADDIN NE.Ref.{54C96686-2B34-46E8-A645-28CE0C5E38C1}&lt;Citation&gt;&lt;Group&gt;&lt;References&gt;&lt;Item&gt;&lt;ID&gt;157&lt;/ID&gt;&lt;UID&gt;{D12146F4-3E99-4D52-A39F-11B50BB840B3}&lt;/UID&gt;&lt;Title&gt;Long noncoding RNA Bmncr regulates mesenchymal stem cell fate during skeletal aging&lt;/Title&gt;&lt;Template&gt;Journal Article&lt;/Template&gt;&lt;Star&gt;0&lt;/Star&gt;&lt;Tag&gt;0&lt;/Tag&gt;&lt;Author&gt;Li, C J; Xiao, Y; Yang, M; Su, T; Sun, X; Guo, Q; Huang, Y; Luo, X H&lt;/Author&gt;&lt;Year&gt;2018&lt;/Year&gt;&lt;Details&gt;&lt;_accession_num&gt;30352426&lt;/_accession_num&gt;&lt;_author_adr&gt;Department of Endocrinology, Endocrinology Research Center, Xiangya Hospital of Central South University, Changsha, Hunan, China.; Key Laboratory of Organ Injury, Aging and Regenerative Medicine of Hunan Province, Hunan, China.; Department of Endocrinology, Endocrinology Research Center, Xiangya Hospital of Central South University, Changsha, Hunan, China.; Department of Endocrinology, Endocrinology Research Center, Xiangya Hospital of Central South University, Changsha, Hunan, China.; Key Laboratory of Organ Injury, Aging and Regenerative Medicine of Hunan Province, Hunan, China.; Department of Orthopaedic Surgery, Johns Hopkins University School of Medicine, Baltimore, Maryland, US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Department of Endocrinology, Endocrinology Research Center, Xiangya Hospital of Central South University, Changsha, Hunan, China.; Key Laboratory of Organ Injury, Aging and Regenerative Medicine of Hunan Province, Hunan, China.&lt;/_author_adr&gt;&lt;_collection_scope&gt;SCI;SCIE;&lt;/_collection_scope&gt;&lt;_created&gt;62564372&lt;/_created&gt;&lt;_date&gt;2018-12-03&lt;/_date&gt;&lt;_date_display&gt;2018 Dec 3&lt;/_date_display&gt;&lt;_db_updated&gt;PubMed&lt;/_db_updated&gt;&lt;_doi&gt;10.1172/JCI99044&lt;/_doi&gt;&lt;_impact_factor&gt;  13.251&lt;/_impact_factor&gt;&lt;_isbn&gt;1558-8238 (Electronic); 0021-9738 (Linking)&lt;/_isbn&gt;&lt;_issue&gt;12&lt;/_issue&gt;&lt;_journal&gt;J Clin Invest&lt;/_journal&gt;&lt;_keywords&gt;Adult stem cells; Endocrinology; Noncoding RNAs; Osteoporosis&lt;/_keywords&gt;&lt;_language&gt;eng&lt;/_language&gt;&lt;_modified&gt;62602541&lt;/_modified&gt;&lt;_pages&gt;5251-5266&lt;/_pages&gt;&lt;_tertiary_title&gt;The Journal of clinical investigation&lt;/_tertiary_title&gt;&lt;_type_work&gt;Journal Article&lt;/_type_work&gt;&lt;_url&gt;http://www.ncbi.nlm.nih.gov/entrez/query.fcgi?cmd=Retrieve&amp;amp;db=pubmed&amp;amp;dopt=Abstract&amp;amp;list_uids=30352426&amp;amp;query_hl=1&lt;/_url&gt;&lt;_volume&gt;128&lt;/_volume&gt;&lt;/Details&gt;&lt;Extra&gt;&lt;DBUID&gt;{C3FC1124-331A-4334-A25D-1D00B8D0EABC}&lt;/DBUID&gt;&lt;/Extra&gt;&lt;/Item&gt;&lt;/References&gt;&lt;/Group&gt;&lt;/Citation&gt;_x000a_"/>
    <w:docVar w:name="NE.Ref{5AD6D1A3-E27E-4422-8E37-27920A739D10}" w:val=" ADDIN NE.Ref.{5AD6D1A3-E27E-4422-8E37-27920A739D10}&lt;Citation&gt;&lt;Group&gt;&lt;References&gt;&lt;Item&gt;&lt;ID&gt;192&lt;/ID&gt;&lt;UID&gt;{AC8A4C4B-30F7-444C-A621-FAA7FDD29D14}&lt;/UID&gt;&lt;Title&gt;Imbalance Between Bone Morphogenetic Protein 2 and Noggin Induces Abnormal Osteogenic Differentiation of Mesenchymal Stem Cells in Ankylosing Spondylitis&lt;/Title&gt;&lt;Template&gt;Journal Article&lt;/Template&gt;&lt;Star&gt;0&lt;/Star&gt;&lt;Tag&gt;0&lt;/Tag&gt;&lt;Author&gt;Xie, Z; Wang, P; Li, Y; Deng, W; Zhang, X; Su, H; Li, D; Wu, Y; Shen, H&lt;/Author&gt;&lt;Year&gt;2016&lt;/Year&gt;&lt;Details&gt;&lt;_accession_num&gt;26413886&lt;/_accession_num&gt;&lt;_author_adr&gt;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 Sun Yat-sen Memorial Hospital and Sun Yat-sen University, Guangzhou, China.&lt;/_author_adr&gt;&lt;_collection_scope&gt;SCIE;&lt;/_collection_scope&gt;&lt;_created&gt;62567905&lt;/_created&gt;&lt;_date&gt;2016-02-01&lt;/_date&gt;&lt;_date_display&gt;2016 Feb&lt;/_date_display&gt;&lt;_db_updated&gt;PubMed&lt;/_db_updated&gt;&lt;_doi&gt;10.1002/art.39433&lt;/_doi&gt;&lt;_impact_factor&gt;   7.871&lt;/_impact_factor&gt;&lt;_isbn&gt;2326-5205 (Electronic); 2326-5191 (Linking)&lt;/_isbn&gt;&lt;_issue&gt;2&lt;/_issue&gt;&lt;_journal&gt;Arthritis Rheumatol&lt;/_journal&gt;&lt;_keywords&gt;Blotting, Western; Bone Morphogenetic Protein 2/*genetics/metabolism; Carrier Proteins/*genetics/metabolism; Case-Control Studies; Cell Differentiation/*genetics; Cell Proliferation; Cytokines/genetics/metabolism; Enzyme-Linked Immunosorbent Assay; Flow Cytometry; Gene Expression Profiling; Humans; MAP Kinase Signaling System; Mesenchymal Stem Cells/cytology/*metabolism; Osteoblasts/cytology/*metabolism; Real-Time Polymerase Chain Reaction; Reverse Transcriptase Polymerase Chain Reaction; Signal Transduction; Smad1 Protein/metabolism; Smad5 Protein/metabolism; Smad8 Protein/metabolism; Spondylitis, Ankylosing/*genetics/metabolism&lt;/_keywords&gt;&lt;_language&gt;eng&lt;/_language&gt;&lt;_modified&gt;62602554&lt;/_modified&gt;&lt;_ori_publication&gt;(c) 2016, American College of Rheumatology.&lt;/_ori_publication&gt;&lt;_pages&gt;430-40&lt;/_pages&gt;&lt;_tertiary_title&gt;Arthritis &amp;amp;amp; rheumatology (Hoboken, N.J.)&lt;/_tertiary_title&gt;&lt;_type_work&gt;Journal Article; Research Support, Non-U.S. Gov&amp;apos;t&lt;/_type_work&gt;&lt;_url&gt;http://www.ncbi.nlm.nih.gov/entrez/query.fcgi?cmd=Retrieve&amp;amp;db=pubmed&amp;amp;dopt=Abstract&amp;amp;list_uids=26413886&amp;amp;query_hl=1&lt;/_url&gt;&lt;_volume&gt;68&lt;/_volume&gt;&lt;/Details&gt;&lt;Extra&gt;&lt;DBUID&gt;{C3FC1124-331A-4334-A25D-1D00B8D0EABC}&lt;/DBUID&gt;&lt;/Extra&gt;&lt;/Item&gt;&lt;/References&gt;&lt;/Group&gt;&lt;/Citation&gt;_x000a_"/>
    <w:docVar w:name="NE.Ref{5B1E5162-AD83-470A-877F-DBB549A51FAC}" w:val=" ADDIN NE.Ref.{5B1E5162-AD83-470A-877F-DBB549A51FAC}&lt;Citation&gt;&lt;Group&gt;&lt;References&gt;&lt;Item&gt;&lt;ID&gt;213&lt;/ID&gt;&lt;UID&gt;{ED3F9886-2810-47FA-B520-1DC450501FA4}&lt;/UID&gt;&lt;Title&gt;Mesenchymal stem cells: a new strategy for immunosuppression and tissue repair&lt;/Title&gt;&lt;Template&gt;Journal Article&lt;/Template&gt;&lt;Star&gt;0&lt;/Star&gt;&lt;Tag&gt;0&lt;/Tag&gt;&lt;Author&gt;Shi, Y; Hu, G; Su, J; Li, W; Chen, Q; Shou, P; Xu, C; Chen, X; Huang, Y; Zhu, Z; Huang, X; Han, X; Xie, N; Ren, G&lt;/Author&gt;&lt;Year&gt;2010&lt;/Year&gt;&lt;Details&gt;&lt;_accession_num&gt;20368733&lt;/_accession_num&gt;&lt;_author_adr&gt;Key Laboratory of Stem Cell Biology, Institute of Health Sciences, Shanghai Institutes for Biological Sciences, Chinese Academy of Sciences/Shanghai Jiao Tong University School of Medicine, Shanghai 200025, China. shiyufang2@gmail.com&lt;/_author_adr&gt;&lt;_collection_scope&gt;CSCD;SCI;SCIE;中国科技核心期刊;&lt;/_collection_scope&gt;&lt;_created&gt;62573519&lt;/_created&gt;&lt;_date&gt;2010-05-01&lt;/_date&gt;&lt;_date_display&gt;2010 May&lt;/_date_display&gt;&lt;_db_updated&gt;PubMed&lt;/_db_updated&gt;&lt;_doi&gt;10.1038/cr.2010.44&lt;/_doi&gt;&lt;_impact_factor&gt;  15.393&lt;/_impact_factor&gt;&lt;_isbn&gt;1748-7838 (Electronic); 1001-0602 (Linking)&lt;/_isbn&gt;&lt;_issue&gt;5&lt;/_issue&gt;&lt;_journal&gt;Cell Res&lt;/_journal&gt;&lt;_keywords&gt;Animals; Humans; Immune System Diseases/immunology/*therapy; Immunosuppression/*methods/trends; Mesenchymal Stem Cells/cytology/*immunology; *Wound Healing&lt;/_keywords&gt;&lt;_language&gt;eng&lt;/_language&gt;&lt;_modified&gt;62573519&lt;/_modified&gt;&lt;_pages&gt;510-8&lt;/_pages&gt;&lt;_tertiary_title&gt;Cell research&lt;/_tertiary_title&gt;&lt;_type_work&gt;Journal Article; Research Support, Non-U.S. Gov&amp;apos;t; Review&lt;/_type_work&gt;&lt;_url&gt;http://www.ncbi.nlm.nih.gov/entrez/query.fcgi?cmd=Retrieve&amp;amp;db=pubmed&amp;amp;dopt=Abstract&amp;amp;list_uids=20368733&amp;amp;query_hl=1&lt;/_url&gt;&lt;_volume&gt;20&lt;/_volume&gt;&lt;/Details&gt;&lt;Extra&gt;&lt;DBUID&gt;{C3FC1124-331A-4334-A25D-1D00B8D0EABC}&lt;/DBUID&gt;&lt;/Extra&gt;&lt;/Item&gt;&lt;/References&gt;&lt;/Group&gt;&lt;Group&gt;&lt;References&gt;&lt;Item&gt;&lt;ID&gt;214&lt;/ID&gt;&lt;UID&gt;{25ED7FA6-A9E6-4E35-BC67-6991842F7477}&lt;/UID&gt;&lt;Title&gt;Mechanical stimulation of mesenchymal stem cells: Implications for cartilage tissue engineering&lt;/Title&gt;&lt;Template&gt;Journal Article&lt;/Template&gt;&lt;Star&gt;0&lt;/Star&gt;&lt;Tag&gt;0&lt;/Tag&gt;&lt;Author&gt;Fahy, N; Alini, M; Stoddart, M J&lt;/Author&gt;&lt;Year&gt;2018&lt;/Year&gt;&lt;Details&gt;&lt;_accession_num&gt;28763118&lt;/_accession_num&gt;&lt;_author_adr&gt;AO Research Institute Davos, Davos, Switzerland.; AO Research Institute Davos, Davos, Switzerland.; AO Research Institute Davos, Davos, Switzerland.&lt;/_author_adr&gt;&lt;_collection_scope&gt;SCI;SCIE;&lt;/_collection_scope&gt;&lt;_created&gt;62573525&lt;/_created&gt;&lt;_date&gt;2018-01-01&lt;/_date&gt;&lt;_date_display&gt;2018 Jan&lt;/_date_display&gt;&lt;_db_updated&gt;PubMed&lt;/_db_updated&gt;&lt;_doi&gt;10.1002/jor.23670&lt;/_doi&gt;&lt;_impact_factor&gt;   3.414&lt;/_impact_factor&gt;&lt;_isbn&gt;1554-527X (Electronic); 0736-0266 (Linking)&lt;/_isbn&gt;&lt;_issue&gt;1&lt;/_issue&gt;&lt;_journal&gt;J Orthop Res&lt;/_journal&gt;&lt;_keywords&gt;articular cartilage; biomechanics; chondrogenesis; mesenchymal stem cells&lt;/_keywords&gt;&lt;_language&gt;eng&lt;/_language&gt;&lt;_modified&gt;62573525&lt;/_modified&gt;&lt;_ori_publication&gt;(c) 2017 Orthopaedic Research Society. Published by Wiley Periodicals, Inc.&lt;/_ori_publication&gt;&lt;_pages&gt;52-63&lt;/_pages&gt;&lt;_tertiary_title&gt;Journal of orthopaedic research : official publication of the Orthopaedic_x000a_      Research Society&lt;/_tertiary_title&gt;&lt;_type_work&gt;Journal Article; Review&lt;/_type_work&gt;&lt;_url&gt;http://www.ncbi.nlm.nih.gov/entrez/query.fcgi?cmd=Retrieve&amp;amp;db=pubmed&amp;amp;dopt=Abstract&amp;amp;list_uids=28763118&amp;amp;query_hl=1&lt;/_url&gt;&lt;_volume&gt;36&lt;/_volume&gt;&lt;/Details&gt;&lt;Extra&gt;&lt;DBUID&gt;{C3FC1124-331A-4334-A25D-1D00B8D0EABC}&lt;/DBUID&gt;&lt;/Extra&gt;&lt;/Item&gt;&lt;/References&gt;&lt;/Group&gt;&lt;Group&gt;&lt;References&gt;&lt;Item&gt;&lt;ID&gt;215&lt;/ID&gt;&lt;UID&gt;{C0A5497D-D085-413F-AAF2-B009CBD28089}&lt;/UID&gt;&lt;Title&gt;Key transcription factors in the differentiation of mesenchymal stem cells&lt;/Title&gt;&lt;Template&gt;Journal Article&lt;/Template&gt;&lt;Star&gt;0&lt;/Star&gt;&lt;Tag&gt;0&lt;/Tag&gt;&lt;Author&gt;Almalki, S G; Agrawal, D K&lt;/Author&gt;&lt;Year&gt;2016&lt;/Year&gt;&lt;Details&gt;&lt;_accession_num&gt;27012163&lt;/_accession_num&gt;&lt;_author_adr&gt;Departments of Biomedical Sciences, Creighton University School of Medicine, Omaha, NE, USA.; Clinical and Translational Science, Creighton University School of Medicine, Omaha, NE, USA. Electronic address: dkagr@creighton.edu.&lt;/_author_adr&gt;&lt;_collection_scope&gt;SCI;SCIE;&lt;/_collection_scope&gt;&lt;_created&gt;62573621&lt;/_created&gt;&lt;_date&gt;2016-07-01&lt;/_date&gt;&lt;_date_display&gt;2016 Jul-Aug&lt;/_date_display&gt;&lt;_db_updated&gt;PubMed&lt;/_db_updated&gt;&lt;_doi&gt;10.1016/j.diff.2016.02.005&lt;/_doi&gt;&lt;_impact_factor&gt;   2.688&lt;/_impact_factor&gt;&lt;_isbn&gt;1432-0436 (Electronic); 0301-4681 (Linking)&lt;/_isbn&gt;&lt;_issue&gt;1-2&lt;/_issue&gt;&lt;_journal&gt;Differentiation&lt;/_journal&gt;&lt;_keywords&gt;Adipogenesis/physiology; Animals; *Cell Differentiation; Chondrogenesis/physiology; Humans; Mesenchymal Stem Cells/*cytology/metabolism; Muscle Development/physiology; *Regenerative Medicine; Transcription Factors/*metabolism*Mesenchymal stem cells; *Multilineage differentiation; *Transcription factors&lt;/_keywords&gt;&lt;_language&gt;eng&lt;/_language&gt;&lt;_modified&gt;62610996&lt;/_modified&gt;&lt;_ori_publication&gt;Copyright (c) 2016 International Society of Differentiation. Published by_x000a_      Elsevier B.V. All rights reserved.&lt;/_ori_publication&gt;&lt;_pages&gt;41-51&lt;/_pages&gt;&lt;_tertiary_title&gt;Differentiation; research in biological diversity&lt;/_tertiary_title&gt;&lt;_type_work&gt;Journal Article; Review&lt;/_type_work&gt;&lt;_url&gt;http://www.ncbi.nlm.nih.gov/entrez/query.fcgi?cmd=Retrieve&amp;amp;db=pubmed&amp;amp;dopt=Abstract&amp;amp;list_uids=27012163&amp;amp;query_hl=1&lt;/_url&gt;&lt;_volume&gt;92&lt;/_volume&gt;&lt;/Details&gt;&lt;Extra&gt;&lt;DBUID&gt;{C3FC1124-331A-4334-A25D-1D00B8D0EABC}&lt;/DBUID&gt;&lt;/Extra&gt;&lt;/Item&gt;&lt;/References&gt;&lt;/Group&gt;&lt;/Citation&gt;_x000a_"/>
    <w:docVar w:name="NE.Ref{5EE3F3D6-F8E1-488F-80DC-85FEBBE37F6D}" w:val=" ADDIN NE.Ref.{5EE3F3D6-F8E1-488F-80DC-85FEBBE37F6D}&lt;Citation&gt;&lt;Group&gt;&lt;References&gt;&lt;Item&gt;&lt;ID&gt;171&lt;/ID&gt;&lt;UID&gt;{274E8EF0-FCFB-4AAC-B771-FEA39D82C4A7}&lt;/UID&gt;&lt;Title&gt;Vascular extracellular matrix and fibroblasts-coculture directed differentiation  of human mesenchymal stem cells toward smooth muscle-like cells for vascular tissue engineering&lt;/Title&gt;&lt;Template&gt;Journal Article&lt;/Template&gt;&lt;Star&gt;0&lt;/Star&gt;&lt;Tag&gt;0&lt;/Tag&gt;&lt;Author&gt;Li, N; Sanyour, H; Remund, T; Kelly, P; Hong, Z&lt;/Author&gt;&lt;Year&gt;2018&lt;/Year&gt;&lt;Details&gt;&lt;_accession_num&gt;30274093&lt;/_accession_num&gt;&lt;_author_adr&gt;Department of Biomedical Engineering, University of South Dakota, SD, United States of America; BioSNTR, Sioux Falls, SD, United States of America.; Department of Biomedical Engineering, University of South Dakota, SD, United States of America; BioSNTR, Sioux Falls, SD, United States of America.; Sanford Health, Sioux Falls, SD, United States of America.; Sanford Health, Sioux Falls, SD, United States of America; School of Medicine, University of South Dakota, SD, United States of America.; Department of Biomedical Engineering, University of South Dakota, SD, United States of America; BioSNTR, Sioux Falls, SD, United States of America. Electronic address: Zhongkui.Hong@usd.edu.&lt;/_author_adr&gt;&lt;_created&gt;62566162&lt;/_created&gt;&lt;_date&gt;2018-12-01&lt;/_date&gt;&lt;_date_display&gt;2018 Dec 1&lt;/_date_display&gt;&lt;_db_updated&gt;PubMed&lt;/_db_updated&gt;&lt;_doi&gt;10.1016/j.msec.2018.07.061&lt;/_doi&gt;&lt;_impact_factor&gt;   5.080&lt;/_impact_factor&gt;&lt;_isbn&gt;1873-0191 (Electronic); 0928-4931 (Linking)&lt;/_isbn&gt;&lt;_journal&gt;Mater Sci Eng C Mater Biol Appl&lt;/_journal&gt;&lt;_keywords&gt;*Blood Vessel Prosthesis; *Cell Differentiation; Coculture Techniques; Extracellular Matrix/*chemistry; Fibroblasts/cytology/*metabolism; Humans; Mesenchymal Stem Cells/cytology/*metabolism; Myocytes, Smooth Muscle/cytology/*metabolism; *Tissue EngineeringDifferentiation; Extracellular matrix; Fibroblasts; Growth factors cocktail; Mesenchymal stem cells; Smooth muscle cells&lt;/_keywords&gt;&lt;_language&gt;eng&lt;/_language&gt;&lt;_modified&gt;62602548&lt;/_modified&gt;&lt;_ori_publication&gt;Copyright (c) 2018 Elsevier B.V. All rights reserved.&lt;/_ori_publication&gt;&lt;_pages&gt;61-69&lt;/_pages&gt;&lt;_tertiary_title&gt;Materials science &amp;amp;amp; engineering. C, Materials for biological applications&lt;/_tertiary_title&gt;&lt;_type_work&gt;Journal Article&lt;/_type_work&gt;&lt;_url&gt;http://www.ncbi.nlm.nih.gov/entrez/query.fcgi?cmd=Retrieve&amp;amp;db=pubmed&amp;amp;dopt=Abstract&amp;amp;list_uids=30274093&amp;amp;query_hl=1&lt;/_url&gt;&lt;_volume&gt;93&lt;/_volume&gt;&lt;/Details&gt;&lt;Extra&gt;&lt;DBUID&gt;{C3FC1124-331A-4334-A25D-1D00B8D0EABC}&lt;/DBUID&gt;&lt;/Extra&gt;&lt;/Item&gt;&lt;/References&gt;&lt;/Group&gt;&lt;Group&gt;&lt;References&gt;&lt;Item&gt;&lt;ID&gt;172&lt;/ID&gt;&lt;UID&gt;{98B5D859-FA3A-41CE-8AAE-45950C735719}&lt;/UID&gt;&lt;Title&gt;Cardiogenic differentiation of mesenchymal stem cells with gold nanoparticle loaded functionalized nanofibers&lt;/Title&gt;&lt;Template&gt;Journal Article&lt;/Template&gt;&lt;Star&gt;0&lt;/Star&gt;&lt;Tag&gt;0&lt;/Tag&gt;&lt;Author&gt;Sridhar, S; Venugopal, J R; Sridhar, R; Ramakrishna, S&lt;/Author&gt;&lt;Year&gt;2015&lt;/Year&gt;&lt;Details&gt;&lt;_accession_num&gt;26209968&lt;/_accession_num&gt;&lt;_author_adr&gt;Center for Nanofibers &amp;amp;amp; Nanotechnology, NUSNNI, Faculty of Engineering, National  University of Singapore, Singapore; Department of Genetic Engineering, SRM University, Kattankulathur, Chennai, India.; Center for Nanofibers &amp;amp;amp; Nanotechnology, NUSNNI, Faculty of Engineering, National  University of Singapore, Singapore. Electronic address: nnijrv@nus.edu.sg.; Center for Nanofibers &amp;amp;amp; Nanotechnology, NUSNNI, Faculty of Engineering, National  University of Singapore, Singapore.; Center for Nanofibers &amp;amp;amp; Nanotechnology, NUSNNI, Faculty of Engineering, National  University of Singapore, Singapore.&lt;/_author_adr&gt;&lt;_created&gt;62566164&lt;/_created&gt;&lt;_date&gt;2015-10-01&lt;/_date&gt;&lt;_date_display&gt;2015 Oct 1&lt;/_date_display&gt;&lt;_db_updated&gt;PubMed&lt;/_db_updated&gt;&lt;_doi&gt;10.1016/j.colsurfb.2015.07.019&lt;/_doi&gt;&lt;_impact_factor&gt;   3.997&lt;/_impact_factor&gt;&lt;_isbn&gt;1873-4367 (Electronic); 0927-7765 (Linking)&lt;/_isbn&gt;&lt;_journal&gt;Colloids Surf B Biointerfaces&lt;/_journal&gt;&lt;_keywords&gt;Animals; *Cell Differentiation; Coculture Techniques; Gold/*chemistry; Materials Testing; Mesenchymal Stem Cells/*cytology; *Metal Nanoparticles; Microscopy, Electron, Scanning; Myocytes, Cardiac/*cytology; *Nanofibers; RabbitsElectrospinning; Gold nanoparticles; Mesenchymal stem cells; Nanofibrous scaffolds; PCL; Vitamin B12&lt;/_keywords&gt;&lt;_language&gt;eng&lt;/_language&gt;&lt;_modified&gt;62602549&lt;/_modified&gt;&lt;_ori_publication&gt;Copyright (c) 2015 Elsevier B.V. All rights reserved.&lt;/_ori_publication&gt;&lt;_pages&gt;346-54&lt;/_pages&gt;&lt;_tertiary_title&gt;Colloids and surfaces. B, Biointerfaces&lt;/_tertiary_title&gt;&lt;_type_work&gt;Journal Article; Research Support, Non-U.S. Gov&amp;apos;t&lt;/_type_work&gt;&lt;_url&gt;http://www.ncbi.nlm.nih.gov/entrez/query.fcgi?cmd=Retrieve&amp;amp;db=pubmed&amp;amp;dopt=Abstract&amp;amp;list_uids=26209968&amp;amp;query_hl=1&lt;/_url&gt;&lt;_volume&gt;134&lt;/_volume&gt;&lt;/Details&gt;&lt;Extra&gt;&lt;DBUID&gt;{C3FC1124-331A-4334-A25D-1D00B8D0EABC}&lt;/DBUID&gt;&lt;/Extra&gt;&lt;/Item&gt;&lt;/References&gt;&lt;/Group&gt;&lt;Group&gt;&lt;References&gt;&lt;Item&gt;&lt;ID&gt;173&lt;/ID&gt;&lt;UID&gt;{06DEC5E0-E64C-40CC-9850-FF658D73A3BF}&lt;/UID&gt;&lt;Title&gt;Galectin-1 induces skeletal muscle differentiation in human fetal mesenchymal stem cells and increases muscle regeneration&lt;/Title&gt;&lt;Template&gt;Journal Article&lt;/Template&gt;&lt;Star&gt;0&lt;/Star&gt;&lt;Tag&gt;0&lt;/Tag&gt;&lt;Author&gt;Chan, J; O&amp;apos;Donoghue, K; Gavina, M; Torrente, Y; Kennea, N; Mehmet, H; Stewart, H; Watt, D J; Morgan, J E; Fisk, N M&lt;/Author&gt;&lt;Year&gt;2006&lt;/Year&gt;&lt;Details&gt;&lt;_accession_num&gt;16675596&lt;/_accession_num&gt;&lt;_author_adr&gt;Institute of Reproductive and Developmental Biology, Imperial College London, Hammersmith Campus, London, United Kingdom. jerrychan@nus.edu.sg&lt;/_author_adr&gt;&lt;_collection_scope&gt;SCI;SCIE;&lt;/_collection_scope&gt;&lt;_created&gt;62566166&lt;/_created&gt;&lt;_date&gt;2006-08-01&lt;/_date&gt;&lt;_date_display&gt;2006 Aug&lt;/_date_display&gt;&lt;_db_updated&gt;PubMed&lt;/_db_updated&gt;&lt;_doi&gt;10.1634/stemcells.2005-0564&lt;/_doi&gt;&lt;_impact_factor&gt;   5.587&lt;/_impact_factor&gt;&lt;_isbn&gt;1066-5099 (Print); 1066-5099 (Linking)&lt;/_isbn&gt;&lt;_issue&gt;8&lt;/_issue&gt;&lt;_journal&gt;Stem Cells&lt;/_journal&gt;&lt;_keywords&gt;Adult; Animals; Azacitidine/pharmacology; Bone Marrow Cells/cytology; Cell Differentiation/*drug effects; Cells, Cultured; Culture Media, Conditioned/pharmacology; Disease Models, Animal; Fetal Blood/cytology; Fetal Stem Cells/cytology/*drug effects/physiology; Galectin 1/*pharmacology; Humans; Mesenchymal Stem Cell Transplantation; Mesenchymal Stem Cells/cytology/*drug effects/physiology; Mice; Mice, Inbred mdx; Mice, Knockout; Mice, SCID; Muscle, Skeletal/cytology/*drug effects/physiology; Muscular Dystrophy, Animal/therapy; Regeneration/*drug effects/physiology; Transplantation, Heterologous&lt;/_keywords&gt;&lt;_language&gt;eng&lt;/_language&gt;&lt;_modified&gt;62602549&lt;/_modified&gt;&lt;_pages&gt;1879-91&lt;/_pages&gt;&lt;_tertiary_title&gt;Stem cells (Dayton, Ohio)&lt;/_tertiary_title&gt;&lt;_type_work&gt;Journal Article; Research Support, Non-U.S. Gov&amp;apos;t&lt;/_type_work&gt;&lt;_url&gt;http://www.ncbi.nlm.nih.gov/entrez/query.fcgi?cmd=Retrieve&amp;amp;db=pubmed&amp;amp;dopt=Abstract&amp;amp;list_uids=16675596&amp;amp;query_hl=1&lt;/_url&gt;&lt;_volume&gt;24&lt;/_volume&gt;&lt;/Details&gt;&lt;Extra&gt;&lt;DBUID&gt;{C3FC1124-331A-4334-A25D-1D00B8D0EABC}&lt;/DBUID&gt;&lt;/Extra&gt;&lt;/Item&gt;&lt;/References&gt;&lt;/Group&gt;&lt;/Citation&gt;_x000a_"/>
    <w:docVar w:name="NE.Ref{5FD08D6C-F1E6-45AE-A058-FB7CC0C3D83A}" w:val=" ADDIN NE.Ref.{5FD08D6C-F1E6-45AE-A058-FB7CC0C3D83A}&lt;Citation&gt;&lt;Group&gt;&lt;References&gt;&lt;Item&gt;&lt;ID&gt;101&lt;/ID&gt;&lt;UID&gt;{B1749476-2D73-4068-97BC-CF3764D8041D}&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date_display&gt;2015 Dec&lt;/_date_display&gt;&lt;_date&gt;2015-12-01&lt;/_date&gt;&lt;_doi&gt;10.1002/stem.2225&lt;/_doi&gt;&lt;_isbn&gt;1549-4918 (Electronic); 1066-5099 (Linking)&lt;/_isbn&gt;&lt;_issue&gt;12&lt;/_issue&gt;&lt;_journal&gt;Stem Cells&lt;/_journal&gt;&lt;_keywords&gt;Cell Differentiation/*physiology; Histone Deacetylases/*metabolism; Humans; Mesenchymal Stromal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_created&gt;62557264&lt;/_created&gt;&lt;_modified&gt;62557264&lt;/_modified&gt;&lt;_db_updated&gt;PubMed&lt;/_db_updated&gt;&lt;_impact_factor&gt;   5.587&lt;/_impact_factor&gt;&lt;_collection_scope&gt;SCI;SCIE;&lt;/_collection_scope&gt;&lt;/Details&gt;&lt;Extra&gt;&lt;DBUID&gt;{C3FC1124-331A-4334-A25D-1D00B8D0EABC}&lt;/DBUID&gt;&lt;/Extra&gt;&lt;/Item&gt;&lt;/References&gt;&lt;/Group&gt;&lt;/Citation&gt;_x000a_"/>
    <w:docVar w:name="NE.Ref{64611939-8BA2-49A1-9E34-308D34DA05CD}" w:val=" ADDIN NE.Ref.{64611939-8BA2-49A1-9E34-308D34DA05CD}&lt;Citation&gt;&lt;Group&gt;&lt;References&gt;&lt;Item&gt;&lt;ID&gt;219&lt;/ID&gt;&lt;UID&gt;{ED8D2BF7-808A-498C-9D7D-5019B62DEA9C}&lt;/UID&gt;&lt;Title&gt;Linking Long Noncoding RNA Localization and Function&lt;/Title&gt;&lt;Template&gt;Journal Article&lt;/Template&gt;&lt;Star&gt;0&lt;/Star&gt;&lt;Tag&gt;0&lt;/Tag&gt;&lt;Author&gt;Chen, L L&lt;/Author&gt;&lt;Year&gt;2016&lt;/Year&gt;&lt;Details&gt;&lt;_accession_num&gt;27499234&lt;/_accession_num&gt;&lt;_author_adr&gt;State Key Laboratory of Molecular Biology, CAS Center for Excellence in Molecular Cell Science, Shanghai Key Laboratory of Molecular Andrology, Institute of Biochemistry and Cell Biology, Shanghai Institutes for Biological Sciences, Chinese Academy of Sciences, Shanghai, China; School of Life Science and Technology, Shanghai Tech University, 100 Haike Road, Shanghai, China. Electronic address: linglingchen@sibcb.ac.cn.&lt;/_author_adr&gt;&lt;_collection_scope&gt;SCI;SCIE;&lt;/_collection_scope&gt;&lt;_created&gt;62573686&lt;/_created&gt;&lt;_date&gt;2016-09-01&lt;/_date&gt;&lt;_date_display&gt;2016 Sep&lt;/_date_display&gt;&lt;_db_updated&gt;PubMed&lt;/_db_updated&gt;&lt;_doi&gt;10.1016/j.tibs.2016.07.003&lt;/_doi&gt;&lt;_impact_factor&gt;  15.678&lt;/_impact_factor&gt;&lt;_isbn&gt;0968-0004 (Print); 0968-0004 (Linking)&lt;/_isbn&gt;&lt;_issue&gt;9&lt;/_issue&gt;&lt;_journal&gt;Trends Biochem Sci&lt;/_journal&gt;&lt;_keywords&gt;Humans; *RNA Transport; RNA, Long Noncoding/genetics/*metabolism*long noncoding RNA biogenesis; *long noncoding RNAs; *nuclear retention; *subcellular localization&lt;/_keywords&gt;&lt;_language&gt;eng&lt;/_language&gt;&lt;_modified&gt;62602532&lt;/_modified&gt;&lt;_ori_publication&gt;Copyright (c) 2016. Published by Elsevier Ltd.&lt;/_ori_publication&gt;&lt;_pages&gt;761-772&lt;/_pages&gt;&lt;_tertiary_title&gt;Trends in biochemical sciences&lt;/_tertiary_title&gt;&lt;_type_work&gt;Journal Article; Review; Research Support, Non-U.S. Gov&amp;apos;t&lt;/_type_work&gt;&lt;_url&gt;http://www.ncbi.nlm.nih.gov/entrez/query.fcgi?cmd=Retrieve&amp;amp;db=pubmed&amp;amp;dopt=Abstract&amp;amp;list_uids=27499234&amp;amp;query_hl=1&lt;/_url&gt;&lt;_volume&gt;41&lt;/_volume&gt;&lt;/Details&gt;&lt;Extra&gt;&lt;DBUID&gt;{C3FC1124-331A-4334-A25D-1D00B8D0EABC}&lt;/DBUID&gt;&lt;/Extra&gt;&lt;/Item&gt;&lt;/References&gt;&lt;/Group&gt;&lt;/Citation&gt;_x000a_"/>
    <w:docVar w:name="NE.Ref{660E6A35-CACC-4172-BB12-27B1A210DF7A}" w:val=" ADDIN NE.Ref.{660E6A35-CACC-4172-BB12-27B1A210DF7A}&lt;Citation&gt;&lt;Group&gt;&lt;References&gt;&lt;Item&gt;&lt;ID&gt;206&lt;/ID&gt;&lt;UID&gt;{95957F5A-ED2D-408D-8B88-A0624155F6C9}&lt;/UID&gt;&lt;Title&gt;The lncRNAs involved in mouse airway allergic inflammation following induced pluripotent stem cell-mesenchymal stem cell treatment&lt;/Title&gt;&lt;Template&gt;Journal Article&lt;/Template&gt;&lt;Star&gt;0&lt;/Star&gt;&lt;Tag&gt;0&lt;/Tag&gt;&lt;Author&gt;Wang, S Y; Fan, X L; Yu, Q N; Deng, M X; Sun, Y Q; Gao, W X; Li, C L; Shi, J B; Fu, Q L&lt;/Author&gt;&lt;Year&gt;2017&lt;/Year&gt;&lt;Details&gt;&lt;_accession_num&gt;28057064&lt;/_accession_num&gt;&lt;_author_adr&gt;Otorhinolaryngology Hospital, The First Affiliated Hospital, Sun Yat-sen University, Guangzhou, 510080, China.; Otorhinolaryngology Hospital, The First Affiliated Hospital, Sun Yat-sen University, Guangzhou, 510080, China.; Centre for Stem Cell Clinical Research and Application,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Centre for Stem Cell Clinical Research and Application, The First Affiliated Hospital, Sun Yat-sen University, Guangzhou, 510080, China.; Otorhinolaryngology Hospital, The First Affiliated Hospital, Sun Yat-sen University, Guangzhou, 510080, China.; Otorhinolaryngology Hospital, The First Affiliated Hospital, Sun Yat-sen University, Guangzhou, 510080, China. fuqingl@mail.sysu.edu.cn.; Centre for Stem Cell Clinical Research and Application, The First Affiliated Hospital, Sun Yat-sen University, Guangzhou, 510080, China. fuqingl@mail.sysu.edu.cn.&lt;/_author_adr&gt;&lt;_collection_scope&gt;SCIE;&lt;/_collection_scope&gt;&lt;_created&gt;62571623&lt;/_created&gt;&lt;_date&gt;2017-01-06&lt;/_date&gt;&lt;_date_display&gt;2017 Jan 6&lt;/_date_display&gt;&lt;_db_updated&gt;PubMed&lt;/_db_updated&gt;&lt;_doi&gt;10.1186/s13287-016-0456-3&lt;/_doi&gt;&lt;_impact_factor&gt;   4.963&lt;/_impact_factor&gt;&lt;_isbn&gt;1757-6512 (Electronic); 1757-6512 (Linking)&lt;/_isbn&gt;&lt;_issue&gt;1&lt;/_issue&gt;&lt;_journal&gt;Stem Cell Res Ther&lt;/_journal&gt;&lt;_keywords&gt;Animals; Cytokines/metabolism; Female; Gene Expression Profiling; Gene Expression Regulation; Gene Ontology; Hypersensitivity/complications/*genetics/*therapy; Immunomodulation; Induced Pluripotent Stem Cells/cytology/*transplantation; Inflammation/complications/*genetics/therapy; Lung/*pathology; *Mesenchymal Stem Cell Transplantation; Mesenchymal Stem Cells/*cytology; Mice, Inbred BALB C; RNA, Long Noncoding/genetics/*metabolism; RNA, Messenger/genetics/metabolism; Real-Time Polymerase Chain Reaction; Th2 Cells/metabolism*Asthma; *Induced pluripotent stem cells-mesenchymal stem cells (iPSC-MSCs); *Microarray; *lncRNAs&lt;/_keywords&gt;&lt;_language&gt;eng&lt;/_language&gt;&lt;_modified&gt;62602557&lt;/_modified&gt;&lt;_pages&gt;2&lt;/_pages&gt;&lt;_tertiary_title&gt;Stem cell research &amp;amp;amp; therapy&lt;/_tertiary_title&gt;&lt;_type_work&gt;Journal Article&lt;/_type_work&gt;&lt;_url&gt;http://www.ncbi.nlm.nih.gov/entrez/query.fcgi?cmd=Retrieve&amp;amp;db=pubmed&amp;amp;dopt=Abstract&amp;amp;list_uids=28057064&amp;amp;query_hl=1&lt;/_url&gt;&lt;_volume&gt;8&lt;/_volume&gt;&lt;/Details&gt;&lt;Extra&gt;&lt;DBUID&gt;{C3FC1124-331A-4334-A25D-1D00B8D0EABC}&lt;/DBUID&gt;&lt;/Extra&gt;&lt;/Item&gt;&lt;/References&gt;&lt;/Group&gt;&lt;/Citation&gt;_x000a_"/>
    <w:docVar w:name="NE.Ref{662FF918-4AD4-4478-A186-6EB47A5A5D00}" w:val=" ADDIN NE.Ref.{662FF918-4AD4-4478-A186-6EB47A5A5D00}&lt;Citation&gt;&lt;Group&gt;&lt;References&gt;&lt;Item&gt;&lt;ID&gt;130&lt;/ID&gt;&lt;UID&gt;{FD0ED217-F5AE-4684-A911-F526682D33B4}&lt;/UID&gt;&lt;Title&gt;Mesenchymal stromal cells and autoimmunity&lt;/Title&gt;&lt;Template&gt;Journal Article&lt;/Template&gt;&lt;Star&gt;0&lt;/Star&gt;&lt;Tag&gt;0&lt;/Tag&gt;&lt;Author&gt;Pistoia, V; Raffaghello, L&lt;/Author&gt;&lt;Year&gt;2017&lt;/Year&gt;&lt;Details&gt;&lt;_accession_num&gt;28338763&lt;/_accession_num&gt;&lt;_author_adr&gt;Immunology Area, Ospedale Pediatrico Bambino Gesu, Viale San Paolo 15, 00146 Roma, Italy.; Laboratory of Oncology, Istituto Giannina Gaslini, Via Gaslini 5, 16147 Genova, Italy.&lt;/_author_adr&gt;&lt;_collection_scope&gt;SCI;SCIE;&lt;/_collection_scope&gt;&lt;_created&gt;62560440&lt;/_created&gt;&lt;_date&gt;2017-02-01&lt;/_date&gt;&lt;_date_display&gt;2017 Feb 1&lt;/_date_display&gt;&lt;_db_updated&gt;PubMed&lt;/_db_updated&gt;&lt;_doi&gt;10.1093/intimm/dxx008&lt;/_doi&gt;&lt;_impact_factor&gt;   5.189&lt;/_impact_factor&gt;&lt;_isbn&gt;1460-2377 (Electronic); 0953-8178 (Linking)&lt;/_isbn&gt;&lt;_issue&gt;2&lt;/_issue&gt;&lt;_journal&gt;Int Immunol&lt;/_journal&gt;&lt;_keywords&gt;Animals; Autoimmune Diseases/immunology/*therapy; *Autoimmunity; Cell Differentiation; Cell-Derived Microparticles/*immunology; Cellular Microenvironment; Clinical Trials as Topic; Humans; *Mesenchymal Stem Cell Transplantation; Mesenchymal Stem Cells/*physiology*autoimmunity; *cell therapy; *immune regulation&lt;/_keywords&gt;&lt;_language&gt;eng&lt;/_language&gt;&lt;_modified&gt;62560442&lt;/_modified&gt;&lt;_ori_publication&gt;(c) The Japanese Society for Immunology. 2017. All rights reserved. For_x000a_      permissions, please e-mail: journals.permissions@oup.com.&lt;/_ori_publication&gt;&lt;_pages&gt;49-58&lt;/_pages&gt;&lt;_tertiary_title&gt;International immunology&lt;/_tertiary_title&gt;&lt;_type_work&gt;Journal Article; Review&lt;/_type_work&gt;&lt;_url&gt;http://www.ncbi.nlm.nih.gov/entrez/query.fcgi?cmd=Retrieve&amp;amp;db=pubmed&amp;amp;dopt=Abstract&amp;amp;list_uids=28338763&amp;amp;query_hl=1&lt;/_url&gt;&lt;_volume&gt;29&lt;/_volume&gt;&lt;/Details&gt;&lt;Extra&gt;&lt;DBUID&gt;{C3FC1124-331A-4334-A25D-1D00B8D0EABC}&lt;/DBUID&gt;&lt;/Extra&gt;&lt;/Item&gt;&lt;/References&gt;&lt;/Group&gt;&lt;Group&gt;&lt;References&gt;&lt;Item&gt;&lt;ID&gt;211&lt;/ID&gt;&lt;UID&gt;{13791F1B-4874-4013-82E3-67C048F90F1C}&lt;/UID&gt;&lt;Title&gt;Use of mesenchymal stem cells for therapy of cardiac disease&lt;/Title&gt;&lt;Template&gt;Journal Article&lt;/Template&gt;&lt;Star&gt;0&lt;/Star&gt;&lt;Tag&gt;0&lt;/Tag&gt;&lt;Author&gt;Karantalis, V; Hare, J M&lt;/Author&gt;&lt;Year&gt;2015&lt;/Year&gt;&lt;Details&gt;&lt;_accession_num&gt;25858066&lt;/_accession_num&gt;&lt;_author_adr&gt;From the University of Miami Miller School of Medicine, Interdisciplinary Stem Cell Institute, FL.; From the University of Miami Miller School of Medicine, Interdisciplinary Stem Cell Institute, FL. jhare@med.miami.edu.&lt;/_author_adr&gt;&lt;_collection_scope&gt;SCI;SCIE;&lt;/_collection_scope&gt;&lt;_created&gt;62573372&lt;/_created&gt;&lt;_date&gt;2015-04-10&lt;/_date&gt;&lt;_date_display&gt;2015 Apr 10&lt;/_date_display&gt;&lt;_db_updated&gt;PubMed&lt;/_db_updated&gt;&lt;_doi&gt;10.1161/CIRCRESAHA.116.303614&lt;/_doi&gt;&lt;_impact_factor&gt;  15.211&lt;/_impact_factor&gt;&lt;_isbn&gt;1524-4571 (Electronic); 0009-7330 (Linking)&lt;/_isbn&gt;&lt;_issue&gt;8&lt;/_issue&gt;&lt;_journal&gt;Circ Res&lt;/_journal&gt;&lt;_keywords&gt;Animals; Biomarkers/metabolism; Cell Differentiation; Cell Lineage; Cell Proliferation; Heart Diseases/metabolism/pathology/physiopathology/*surgery; Humans; *Mesenchymal Stem Cell Transplantation/adverse effects; Myocardium/metabolism/*pathology; Phenotype; Recovery of Function; *Regeneration; Regenerative Medicine/*methods; Signal Transduction; Treatment Outcomecell differentiation; mesenchymal stem cell; regeneration; stem cells&lt;/_keywords&gt;&lt;_language&gt;eng&lt;/_language&gt;&lt;_modified&gt;62573372&lt;/_modified&gt;&lt;_ori_publication&gt;(c) 2015 American Heart Association, Inc.&lt;/_ori_publication&gt;&lt;_pages&gt;1413-30&lt;/_pages&gt;&lt;_tertiary_title&gt;Circulation research&lt;/_tertiary_title&gt;&lt;_type_work&gt;Journal Article; Research Support, N.I.H., Extramural; Research Support, Non-U.S. Gov&amp;apos;t; Review&lt;/_type_work&gt;&lt;_url&gt;http://www.ncbi.nlm.nih.gov/entrez/query.fcgi?cmd=Retrieve&amp;amp;db=pubmed&amp;amp;dopt=Abstract&amp;amp;list_uids=25858066&amp;amp;query_hl=1&lt;/_url&gt;&lt;_volume&gt;116&lt;/_volume&gt;&lt;/Details&gt;&lt;Extra&gt;&lt;DBUID&gt;{C3FC1124-331A-4334-A25D-1D00B8D0EABC}&lt;/DBUID&gt;&lt;/Extra&gt;&lt;/Item&gt;&lt;/References&gt;&lt;/Group&gt;&lt;Group&gt;&lt;References&gt;&lt;Item&gt;&lt;ID&gt;212&lt;/ID&gt;&lt;UID&gt;{2D88C4FD-9621-4A65-87FB-D5F76A36EDEB}&lt;/UID&gt;&lt;Title&gt;Mesenchymal stem cells: innovative therapeutic tools for rheumatic diseases&lt;/Title&gt;&lt;Template&gt;Journal Article&lt;/Template&gt;&lt;Star&gt;0&lt;/Star&gt;&lt;Tag&gt;0&lt;/Tag&gt;&lt;Author&gt;Djouad, F; Bouffi, C; Ghannam, S; Noel, D; Jorgensen, C&lt;/Author&gt;&lt;Year&gt;2009&lt;/Year&gt;&lt;Details&gt;&lt;_accession_num&gt;19568253&lt;/_accession_num&gt;&lt;_author_adr&gt;Inserm, U844, Montpellier, France.&lt;/_author_adr&gt;&lt;_collection_scope&gt;SCI;SCIE;&lt;/_collection_scope&gt;&lt;_created&gt;62573372&lt;/_created&gt;&lt;_date&gt;2009-07-01&lt;/_date&gt;&lt;_date_display&gt;2009 Jul&lt;/_date_display&gt;&lt;_db_updated&gt;PubMed&lt;/_db_updated&gt;&lt;_doi&gt;10.1038/nrrheum.2009.104&lt;/_doi&gt;&lt;_impact_factor&gt;  15.661&lt;/_impact_factor&gt;&lt;_isbn&gt;1759-4804 (Electronic); 1759-4790 (Linking)&lt;/_isbn&gt;&lt;_issue&gt;7&lt;/_issue&gt;&lt;_journal&gt;Nat Rev Rheumatol&lt;/_journal&gt;&lt;_keywords&gt;Animals; Bone Marrow Cells/immunology; Cell Differentiation/immunology; Disease Models, Animal; Humans; *Mesenchymal Stem Cell Transplantation; Mesenchymal Stem Cells/*immunology; Multipotent Stem Cells/*immunology/transplantation; Rheumatic Diseases/immunology/*therapy; Stromal Cells/immunology/transplantation&lt;/_keywords&gt;&lt;_language&gt;eng&lt;/_language&gt;&lt;_modified&gt;62573372&lt;/_modified&gt;&lt;_pages&gt;392-9&lt;/_pages&gt;&lt;_tertiary_title&gt;Nature reviews. Rheumatology&lt;/_tertiary_title&gt;&lt;_type_work&gt;Journal Article; Research Support, Non-U.S. Gov&amp;apos;t; Review&lt;/_type_work&gt;&lt;_url&gt;http://www.ncbi.nlm.nih.gov/entrez/query.fcgi?cmd=Retrieve&amp;amp;db=pubmed&amp;amp;dopt=Abstract&amp;amp;list_uids=19568253&amp;amp;query_hl=1&lt;/_url&gt;&lt;_volume&gt;5&lt;/_volume&gt;&lt;/Details&gt;&lt;Extra&gt;&lt;DBUID&gt;{C3FC1124-331A-4334-A25D-1D00B8D0EABC}&lt;/DBUID&gt;&lt;/Extra&gt;&lt;/Item&gt;&lt;/References&gt;&lt;/Group&gt;&lt;/Citation&gt;_x000a_"/>
    <w:docVar w:name="NE.Ref{686D2C16-705C-47AB-9983-D9EB09134DE7}" w:val=" ADDIN NE.Ref.{686D2C16-705C-47AB-9983-D9EB09134DE7}&lt;Citation&gt;&lt;Group&gt;&lt;References&gt;&lt;Item&gt;&lt;ID&gt;187&lt;/ID&gt;&lt;UID&gt;{DC9B1AD5-B00E-487D-B2CA-342D32DB6DAC}&lt;/UID&gt;&lt;Title&gt;Role of lincRNAp21 in the protective effect of macrophage inhibition factor against hypoxia/serum deprivationinduced apoptosis in mesenchymal stem cells&lt;/Title&gt;&lt;Template&gt;Journal Article&lt;/Template&gt;&lt;Star&gt;0&lt;/Star&gt;&lt;Tag&gt;0&lt;/Tag&gt;&lt;Author&gt;Xia, W; Zhuang, L; Hou, M&lt;/Author&gt;&lt;Year&gt;2018&lt;/Year&gt;&lt;Details&gt;&lt;_accession_num&gt;30015822&lt;/_accession_num&gt;&lt;_author_adr&gt;Department of Neurosurgery, First Affiliated Hospital, Wenzhou Medical University, Wenzhou, Zhejiang 325000, P.R. China.; Department of Hepatobiliary Surgery, First Affiliated Hospital, Wenzhou Medical University, Wenzhou, Zhejiang 325000, P.R. China.; Department of Radiation Oncology, First Affiliated Hospital, Wenzhou Medical University, Wenzhou, Zhejiang 325000, P.R. China.&lt;/_author_adr&gt;&lt;_collection_scope&gt;SCI;SCIE;&lt;/_collection_scope&gt;&lt;_created&gt;62567799&lt;/_created&gt;&lt;_date&gt;2018-10-01&lt;/_date&gt;&lt;_date_display&gt;2018 Oct&lt;/_date_display&gt;&lt;_db_updated&gt;PubMed&lt;/_db_updated&gt;&lt;_doi&gt;10.3892/ijmm.2018.3767&lt;/_doi&gt;&lt;_impact_factor&gt;   2.784&lt;/_impact_factor&gt;&lt;_isbn&gt;1791-244X (Electronic); 1107-3756 (Linking)&lt;/_isbn&gt;&lt;_issue&gt;4&lt;/_issue&gt;&lt;_journal&gt;Int J Mol Med&lt;/_journal&gt;&lt;_keywords&gt;Animals; *Apoptosis; Cell Hypoxia; Intramolecular Oxidoreductases/*metabolism; Macrophage Migration-Inhibitory Factors/*metabolism; Macrophages/*metabolism/pathology; Male; Mesenchymal Stem Cells/*metabolism/pathology; Mice; RNA, Long Noncoding/*metabolism; Serum; *Wnt Signaling Pathway&lt;/_keywords&gt;&lt;_language&gt;eng&lt;/_language&gt;&lt;_modified&gt;62567822&lt;/_modified&gt;&lt;_pages&gt;2175-2184&lt;/_pages&gt;&lt;_tertiary_title&gt;International journal of molecular medicine&lt;/_tertiary_title&gt;&lt;_type_work&gt;Journal Article&lt;/_type_work&gt;&lt;_url&gt;http://www.ncbi.nlm.nih.gov/entrez/query.fcgi?cmd=Retrieve&amp;amp;db=pubmed&amp;amp;dopt=Abstract&amp;amp;list_uids=30015822&amp;amp;query_hl=1&lt;/_url&gt;&lt;_volume&gt;42&lt;/_volume&gt;&lt;/Details&gt;&lt;Extra&gt;&lt;DBUID&gt;{C3FC1124-331A-4334-A25D-1D00B8D0EABC}&lt;/DBUID&gt;&lt;/Extra&gt;&lt;/Item&gt;&lt;/References&gt;&lt;/Group&gt;&lt;/Citation&gt;_x000a_"/>
    <w:docVar w:name="NE.Ref{68F2E5D5-BC1D-4C37-8789-EF44586964DE}" w:val=" ADDIN NE.Ref.{68F2E5D5-BC1D-4C37-8789-EF44586964DE}&lt;Citation&gt;&lt;Group&gt;&lt;References&gt;&lt;Item&gt;&lt;ID&gt;184&lt;/ID&gt;&lt;UID&gt;{386FB84B-F34D-4FD6-868D-7B50CF45B31F}&lt;/UID&gt;&lt;Title&gt;Long Non-Coding RNA MALAT1 Promotes Proliferation, Angiogenesis, and Immunosuppressive Properties of Mesenchymal Stem Cells by Inducing VEGF and IDO&lt;/Title&gt;&lt;Template&gt;Journal Article&lt;/Template&gt;&lt;Star&gt;0&lt;/Star&gt;&lt;Tag&gt;0&lt;/Tag&gt;&lt;Author&gt;Li, X; Song, Y; Liu, F; Liu, D; Miao, H; Ren, J; Xu, J; Ding, L; Hu, Y; Wang, Z; Hou, Y; Zhao, G&lt;/Author&gt;&lt;Year&gt;2017&lt;/Year&gt;&lt;Details&gt;&lt;_accession_num&gt;28176360&lt;/_accession_num&gt;&lt;_author_adr&gt;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Jiangsu Key Laboratory of Molecular Medicine, Nanjing, 210093, China.; Department of Obstetrics and Gynecology, The Affiliated Drum Tower Hospital of Nanjing University Medical School, Nanjing, 210008, China.; The State Key Laboratory of Pharmaceutical Biotechnology, Division of Immunology, Medical School, Nanjing University, Nanjing, China.; Department of Obstetrics and Gynecology, The Affiliated Drum Tower Hospital of Nanjing University Medical School, Nanjing, 210008, China.&lt;/_author_adr&gt;&lt;_collection_scope&gt;SCI;SCIE;&lt;/_collection_scope&gt;&lt;_created&gt;62567771&lt;/_created&gt;&lt;_date&gt;2017-09-01&lt;/_date&gt;&lt;_date_display&gt;2017 Sep&lt;/_date_display&gt;&lt;_db_updated&gt;PubMed&lt;/_db_updated&gt;&lt;_doi&gt;10.1002/jcb.25927&lt;/_doi&gt;&lt;_impact_factor&gt;   2.959&lt;/_impact_factor&gt;&lt;_isbn&gt;1097-4644 (Electronic); 0730-2312 (Linking)&lt;/_isbn&gt;&lt;_issue&gt;9&lt;/_issue&gt;&lt;_journal&gt;J Cell Biochem&lt;/_journal&gt;&lt;_keywords&gt;*Cell Proliferation; Female; Gene Expression Regulation, Enzymologic/immunology; Human Umbilical Vein Endothelial Cells/*immunology/pathology; Humans; *Immune Tolerance; Indoleamine-Pyrrole 2,3,-Dioxygenase/*immunology; Neovascularization, Physiologic/*immunology; Pre-Eclampsia/immunology; Pregnancy; RNA, Long Noncoding/*immunology; Vascular Endothelial Growth Factor A/*immunology*3-DIOXYGENASE; *INDOLEAMINE 2; *MESENCHYMAL STEM CELLS; *METASTASIS-ASSOCIATED LUNG ADENOCARCINOMA TRANSCRIPT 1; *VASCULAR ENDOTHELIAL GROWTH FACTOR&lt;/_keywords&gt;&lt;_language&gt;eng&lt;/_language&gt;&lt;_modified&gt;62567822&lt;/_modified&gt;&lt;_ori_publication&gt;(c) 2017 Wiley Periodicals, Inc.&lt;/_ori_publication&gt;&lt;_pages&gt;2780-2791&lt;/_pages&gt;&lt;_tertiary_title&gt;Journal of cellular biochemistry&lt;/_tertiary_title&gt;&lt;_type_work&gt;Journal Article; Research Support, Non-U.S. Gov&amp;apos;t&lt;/_type_work&gt;&lt;_url&gt;http://www.ncbi.nlm.nih.gov/entrez/query.fcgi?cmd=Retrieve&amp;amp;db=pubmed&amp;amp;dopt=Abstract&amp;amp;list_uids=28176360&amp;amp;query_hl=1&lt;/_url&gt;&lt;_volume&gt;118&lt;/_volume&gt;&lt;/Details&gt;&lt;Extra&gt;&lt;DBUID&gt;{C3FC1124-331A-4334-A25D-1D00B8D0EABC}&lt;/DBUID&gt;&lt;/Extra&gt;&lt;/Item&gt;&lt;/References&gt;&lt;/Group&gt;&lt;Group&gt;&lt;References&gt;&lt;Item&gt;&lt;ID&gt;185&lt;/ID&gt;&lt;UID&gt;{D76AA04D-FF71-4958-AB63-696047604FCA}&lt;/UID&gt;&lt;Title&gt;Long noncoding RNA H19 upregulates vascular endothelial growth factor A to enhance mesenchymal stem cells survival and angiogenic capacity by inhibiting miR-199a-5p&lt;/Title&gt;&lt;Template&gt;Journal Article&lt;/Template&gt;&lt;Star&gt;0&lt;/Star&gt;&lt;Tag&gt;0&lt;/Tag&gt;&lt;Author&gt;Hou, J; Wang, L; Wu, Q; Zheng, G; Long, H; Wu, H; Zhou, C; Guo, T; Zhong, T; Wang, L; Chen, X; Wang, T&lt;/Author&gt;&lt;Year&gt;2018&lt;/Year&gt;&lt;Details&gt;&lt;_accession_num&gt;29673400&lt;/_accession_num&gt;&lt;_author_adr&gt;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Gastroenterolog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Department of Emergency, Sun Yat-sen Memorial Hospital of Sun Yat-sen University, 107 Yanjiang Xi Road, Guangzhou, Guangdong, China.; Guangdong Provincial Key Laboratory of Malignant Tumor Epigenetics and Gene Regulation, Sun Yat-sen Memorial Hospital of Sun Yat-sen University, 107 Yanjiang Xi Road, Guangzhou, 510120, Guangdong, China. tongwang316@163.com.; Guangdong Province Key Laboratory of Arrhythmia and Electrophysiology, 107 Yanjiang Xi Road, Guangzhou, Guangdong, China. tongwang316@163.com.; Department of Emergency, Sun Yat-sen Memorial Hospital of Sun Yat-sen University, 107 Yanjiang Xi Road, Guangzhou, Guangdong, China. tongwang316@163.com.&lt;/_author_adr&gt;&lt;_collection_scope&gt;SCIE;&lt;/_collection_scope&gt;&lt;_created&gt;62567772&lt;/_created&gt;&lt;_date&gt;2018-04-19&lt;/_date&gt;&lt;_date_display&gt;2018 Apr 19&lt;/_date_display&gt;&lt;_db_updated&gt;PubMed&lt;/_db_updated&gt;&lt;_doi&gt;10.1186/s13287-018-0861-x&lt;/_doi&gt;&lt;_impact_factor&gt;   4.963&lt;/_impact_factor&gt;&lt;_isbn&gt;1757-6512 (Electronic); 1757-6512 (Linking)&lt;/_isbn&gt;&lt;_issue&gt;1&lt;/_issue&gt;&lt;_journal&gt;Stem Cell Res Ther&lt;/_journal&gt;&lt;_keywords&gt;Angiogenic capacity; Long noncoding RNA H19; Mesenchymal stem cells; MiR-199a-5p; Survival; Vascular endothelial growth factor A&lt;/_keywords&gt;&lt;_language&gt;eng&lt;/_language&gt;&lt;_modified&gt;62602552&lt;/_modified&gt;&lt;_pages&gt;109&lt;/_pages&gt;&lt;_tertiary_title&gt;Stem cell research &amp;amp;amp; therapy&lt;/_tertiary_title&gt;&lt;_type_work&gt;Journal Article&lt;/_type_work&gt;&lt;_url&gt;http://www.ncbi.nlm.nih.gov/entrez/query.fcgi?cmd=Retrieve&amp;amp;db=pubmed&amp;amp;dopt=Abstract&amp;amp;list_uids=29673400&amp;amp;query_hl=1&lt;/_url&gt;&lt;_volume&gt;9&lt;/_volume&gt;&lt;/Details&gt;&lt;Extra&gt;&lt;DBUID&gt;{C3FC1124-331A-4334-A25D-1D00B8D0EABC}&lt;/DBUID&gt;&lt;/Extra&gt;&lt;/Item&gt;&lt;/References&gt;&lt;/Group&gt;&lt;/Citation&gt;_x000a_"/>
    <w:docVar w:name="NE.Ref{6A3F6A29-93B7-4479-9DDF-C82C029737C7}" w:val=" ADDIN NE.Ref.{6A3F6A29-93B7-4479-9DDF-C82C029737C7}&lt;Citation&gt;&lt;Group&gt;&lt;References&gt;&lt;Item&gt;&lt;ID&gt;137&lt;/ID&gt;&lt;UID&gt;{6B545585-4346-4B22-9FE4-CEDED371635C}&lt;/UID&gt;&lt;Title&gt;LncRNA-OG Promotes the Osteogenic Differentiation of Bone Marrow-Derived Mesenchymal Stem Cells Under the Regulation of hnRNPK&lt;/Title&gt;&lt;Template&gt;Journal Article&lt;/Template&gt;&lt;Star&gt;0&lt;/Star&gt;&lt;Tag&gt;0&lt;/Tag&gt;&lt;Author&gt;Tang, S; Xie, Z; Wang, P; Li, J; Wang, S; Liu, W; Li, M; Wu, X; Su, H; Cen, S; Ye, G; Zheng, G; Wu, Y; Shen, H&lt;/Author&gt;&lt;Year&gt;2018&lt;/Year&gt;&lt;Details&gt;&lt;_accession_num&gt;30372559&lt;/_accession_num&gt;&lt;_author_adr&gt;Department of Orthopedics, The Eighth Affiliated Hospital, Sun Yat-sen University, Shenzhen, People&amp;apos;s Republic of China.; Department of Orthopedics, Zhujiang Hospital, Southern Medical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Center for Biotherapy, Sun Yat-sen Memorial Hospital, Sun Yat-sen University, Guangzhou, People&amp;apos;s Republic of China.; Center for Biotherapy,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Department of Orthopedics, Sun Yat-sen Memorial Hospital, Sun Yat-sen University, Guangzhou, People&amp;apos;s Republic of China.; Center for Biotherapy, Sun Yat-sen Memorial Hospital, Sun Yat-sen University, Guangzhou, People&amp;apos;s Republic of China.; Department of Orthopedics, The Eighth Affiliated Hospital, Sun Yat-sen University, Shenzhen, People&amp;apos;s Republic of China.; Department of Orthopedics, Sun Yat-sen Memorial Hospital, Sun Yat-sen University, Guangzhou, People&amp;apos;s Republic of China.&lt;/_author_adr&gt;&lt;_collection_scope&gt;SCI;SCIE;&lt;/_collection_scope&gt;&lt;_created&gt;62562141&lt;/_created&gt;&lt;_date&gt;2018-10-29&lt;/_date&gt;&lt;_date_display&gt;2018 Oct 29&lt;/_date_display&gt;&lt;_db_updated&gt;PubMed&lt;/_db_updated&gt;&lt;_doi&gt;10.1002/stem.2937&lt;/_doi&gt;&lt;_impact_factor&gt;   5.587&lt;/_impact_factor&gt;&lt;_isbn&gt;1549-4918 (Electronic); 1066-5099 (Linking)&lt;/_isbn&gt;&lt;_journal&gt;Stem Cells&lt;/_journal&gt;&lt;_keywords&gt;Heterogeneous nuclear ribonucleoprotein K; Long noncoding RNA; Mesenchymal stem cells; Osteogenic differentiation&lt;/_keywords&gt;&lt;_language&gt;eng&lt;/_language&gt;&lt;_modified&gt;62602537&lt;/_modified&gt;&lt;_ori_publication&gt;(c) 2018 The Authors. Stem Cells published by Wiley Periodicals, Inc. on behalf_x000a_      of AlphaMed Press 2018.&lt;/_ori_publication&gt;&lt;_tertiary_title&gt;Stem cells (Dayton, Ohio)&lt;/_tertiary_title&gt;&lt;_type_work&gt;Journal Article&lt;/_type_work&gt;&lt;_url&gt;http://www.ncbi.nlm.nih.gov/entrez/query.fcgi?cmd=Retrieve&amp;amp;db=pubmed&amp;amp;dopt=Abstract&amp;amp;list_uids=30372559&amp;amp;query_hl=1&lt;/_url&gt;&lt;/Details&gt;&lt;Extra&gt;&lt;DBUID&gt;{C3FC1124-331A-4334-A25D-1D00B8D0EABC}&lt;/DBUID&gt;&lt;/Extra&gt;&lt;/Item&gt;&lt;/References&gt;&lt;/Group&gt;&lt;/Citation&gt;_x000a_"/>
    <w:docVar w:name="NE.Ref{6C147D6C-1A26-4652-84D4-A3BE4828E4A0}" w:val=" ADDIN NE.Ref.{6C147D6C-1A26-4652-84D4-A3BE4828E4A0}&lt;Citation&gt;&lt;Group&gt;&lt;References&gt;&lt;Item&gt;&lt;ID&gt;188&lt;/ID&gt;&lt;UID&gt;{A4437D73-A596-4B12-AA61-6FDCEF316E9C}&lt;/UID&gt;&lt;Title&gt;Abnormality of bone marrow-derived mesenchymal stem cells in patients with systemic lupus erythematosus&lt;/Title&gt;&lt;Template&gt;Journal Article&lt;/Template&gt;&lt;Star&gt;0&lt;/Star&gt;&lt;Tag&gt;0&lt;/Tag&gt;&lt;Author&gt;Sun, L Y; Zhang, H Y; Feng, X B; Hou, Y Y; Lu, L W; Fan, L M&lt;/Author&gt;&lt;Year&gt;2007&lt;/Year&gt;&lt;Details&gt;&lt;_accession_num&gt;17402368&lt;/_accession_num&gt;&lt;_author_adr&gt;Department of Rheumatology and Immunology, Drum Tower Clinical College of Nanjing Medical University, China.&lt;/_author_adr&gt;&lt;_collection_scope&gt;SCI;SCIE;&lt;/_collection_scope&gt;&lt;_created&gt;62567878&lt;/_created&gt;&lt;_date&gt;2007-01-20&lt;/_date&gt;&lt;_date_display&gt;2007&lt;/_date_display&gt;&lt;_db_updated&gt;PubMed&lt;/_db_updated&gt;&lt;_doi&gt;10.1177/0961203306075793&lt;/_doi&gt;&lt;_impact_factor&gt;   2.969&lt;/_impact_factor&gt;&lt;_isbn&gt;0961-2033 (Print); 0961-2033 (Linking)&lt;/_isbn&gt;&lt;_issue&gt;2&lt;/_issue&gt;&lt;_journal&gt;Lupus&lt;/_journal&gt;&lt;_keywords&gt;Adolescent; Adult; *Bone Marrow Cells; Cell Proliferation; Female; Humans; Karyotyping; Lupus Erythematosus, Systemic/*immunology/*pathology; Mesenchymal Stem Cells/*immunology/*pathology; Middle Aged&lt;/_keywords&gt;&lt;_language&gt;eng&lt;/_language&gt;&lt;_modified&gt;62602535&lt;/_modified&gt;&lt;_pages&gt;121-8&lt;/_pages&gt;&lt;_tertiary_title&gt;Lupus&lt;/_tertiary_title&gt;&lt;_type_work&gt;Journal Article; Research Support, Non-U.S. Gov&amp;apos;t&lt;/_type_work&gt;&lt;_url&gt;http://www.ncbi.nlm.nih.gov/entrez/query.fcgi?cmd=Retrieve&amp;amp;db=pubmed&amp;amp;dopt=Abstract&amp;amp;list_uids=17402368&amp;amp;query_hl=1&lt;/_url&gt;&lt;_volume&gt;16&lt;/_volume&gt;&lt;/Details&gt;&lt;Extra&gt;&lt;DBUID&gt;{C3FC1124-331A-4334-A25D-1D00B8D0EABC}&lt;/DBUID&gt;&lt;/Extra&gt;&lt;/Item&gt;&lt;/References&gt;&lt;/Group&gt;&lt;Group&gt;&lt;References&gt;&lt;Item&gt;&lt;ID&gt;189&lt;/ID&gt;&lt;UID&gt;{27BDDC5B-02A6-4DA5-8992-3806B8D687A1}&lt;/UID&gt;&lt;Title&gt;Bone marrow mesenchymal stromal cells (BM-MSCs) from healthy donors and auto-immune disease patients reduce the proliferation of autologous- and allogeneic-stimulated lymphocytes in vitro&lt;/Title&gt;&lt;Template&gt;Journal Article&lt;/Template&gt;&lt;Star&gt;0&lt;/Star&gt;&lt;Tag&gt;0&lt;/Tag&gt;&lt;Author&gt;Bocelli-Tyndall, C; Bracci, L; Spagnoli, G; Braccini, A; Bouchenaki, M; Ceredig, R; Pistoia, V; Martin, I; Tyndall, A&lt;/Author&gt;&lt;Year&gt;2007&lt;/Year&gt;&lt;Details&gt;&lt;_accession_num&gt;16920750&lt;/_accession_num&gt;&lt;_author_adr&gt;Department of Rheumatology, University of Basel, Basel, Switzerland. chiara.tyndall@fps-basel.ch&lt;/_author_adr&gt;&lt;_created&gt;62567879&lt;/_created&gt;&lt;_date&gt;2007-03-01&lt;/_date&gt;&lt;_date_display&gt;2007 Mar&lt;/_date_display&gt;&lt;_db_updated&gt;PubMed&lt;/_db_updated&gt;&lt;_doi&gt;10.1093/rheumatology/kel267&lt;/_doi&gt;&lt;_impact_factor&gt;   5.245&lt;/_impact_factor&gt;&lt;_isbn&gt;1462-0324 (Print); 1462-0324 (Linking)&lt;/_isbn&gt;&lt;_issue&gt;3&lt;/_issue&gt;&lt;_journal&gt;Rheumatology (Oxford)&lt;/_journal&gt;&lt;_keywords&gt;Adipocytes/immunology; Adult; Aged; Aged, 80 and over; Antibodies, Monoclonal/immunology; Autoimmune Diseases/*immunology; Bone Marrow Cells/*immunology; CD3 Complex/immunology; Cell Line, Transformed; Cell Proliferation; Cell Transformation, Viral; Cells, Cultured; Female; Humans; Lymphocyte Activation/*immunology; Male; Mesenchymal Stem Cells/*immunology; Middle Aged; Osteoblasts/immunology; Rheumatic Diseases/*immunology; Tumor Cells, Cultured&lt;/_keywords&gt;&lt;_language&gt;eng&lt;/_language&gt;&lt;_modified&gt;62567880&lt;/_modified&gt;&lt;_pages&gt;403-8&lt;/_pages&gt;&lt;_tertiary_title&gt;Rheumatology (Oxford, England)&lt;/_tertiary_title&gt;&lt;_type_work&gt;Journal Article&lt;/_type_work&gt;&lt;_url&gt;http://www.ncbi.nlm.nih.gov/entrez/query.fcgi?cmd=Retrieve&amp;amp;db=pubmed&amp;amp;dopt=Abstract&amp;amp;list_uids=16920750&amp;amp;query_hl=1&lt;/_url&gt;&lt;_volume&gt;46&lt;/_volume&gt;&lt;/Details&gt;&lt;Extra&gt;&lt;DBUID&gt;{C3FC1124-331A-4334-A25D-1D00B8D0EABC}&lt;/DBUID&gt;&lt;/Extra&gt;&lt;/Item&gt;&lt;/References&gt;&lt;/Group&gt;&lt;/Citation&gt;_x000a_"/>
    <w:docVar w:name="NE.Ref{6DC40497-2160-4810-94FB-122EE79797D0}" w:val=" ADDIN NE.Ref.{6DC40497-2160-4810-94FB-122EE79797D0}&lt;Citation&gt;&lt;Group&gt;&lt;References&gt;&lt;Item&gt;&lt;ID&gt;176&lt;/ID&gt;&lt;UID&gt;{51D954B6-3A76-4FF8-A195-72EDC1832902}&lt;/UID&gt;&lt;Title&gt;Phase I Trial of Intrathecal Mesenchymal Stem Cell-derived Neural Progenitors in  Progressive Multiple Sclerosis&lt;/Title&gt;&lt;Template&gt;Journal Article&lt;/Template&gt;&lt;Star&gt;0&lt;/Star&gt;&lt;Tag&gt;0&lt;/Tag&gt;&lt;Author&gt;Harris, V K; Stark, J; Vyshkina, T; Blackshear, L; Joo, G; Stefanova, V; Sara, G; Sadiq, S A&lt;/Author&gt;&lt;Year&gt;2018&lt;/Year&gt;&lt;Details&gt;&lt;_accession_num&gt;25258250&lt;/_accession_num&gt;&lt;_author_adr&gt;Tisch Multiple Sclerosis Research Center of New York, New York, NY, USA.; Tisch Multiple Sclerosis Research Center of New York, New York, NY, USA.; Tisch Multiple Sclerosis Research Center of New York, New York, NY, USA.; Tisch Multiple Sclerosis Research Center of New York, New York, NY, USA.; Tisch Multiple Sclerosis Research Center of New York, New York, NY, USA.; Tisch Multiple Sclerosis Research Center of New York, New York, NY, USA.; Department of Hematology and Medical Oncology, Mount Sinai Hospital, New York, NY, USA.; Tisch Multiple Sclerosis Research Center of New York, New York, NY, USA. Electronic address: ssadiq@tischms.org.&lt;/_author_adr&gt;&lt;_created&gt;62566445&lt;/_created&gt;&lt;_date&gt;2018-03-01&lt;/_date&gt;&lt;_date_display&gt;2018 Mar&lt;/_date_display&gt;&lt;_db_updated&gt;PubMed&lt;/_db_updated&gt;&lt;_doi&gt;10.1016/j.ebiom.2018.02.002&lt;/_doi&gt;&lt;_impact_factor&gt;   6.183&lt;/_impact_factor&gt;&lt;_isbn&gt;2352-3964 (Electronic); 2352-3964 (Linking)&lt;/_isbn&gt;&lt;_journal&gt;EBioMedicine&lt;/_journal&gt;&lt;_keywords&gt;Adult; Aged; Biomarkers; Cell Differentiation; *Cell- and Tissue-Based Therapy/methods; Female; Humans; Injections, Spinal; Magnetic Resonance Imaging; Male; Mesenchymal Stem Cells/*cytology/metabolism; Middle Aged; Multiple Sclerosis/diagnosis/immunology/metabolism/*therapy; Neural Stem Cells/*cytology/*metabolism; *Stem Cell Transplantation/adverse effects/methods; Symptom Assessment; Time Factors; Transplantation, Autologous; Treatment OutcomeClinical trial; Intrathecal; Mesenchymal stem cells; Multiple sclerosis&lt;/_keywords&gt;&lt;_language&gt;eng&lt;/_language&gt;&lt;_modified&gt;62602550&lt;/_modified&gt;&lt;_ori_publication&gt;Copyright (c) 2018 The Authors. Published by Elsevier B.V. All rights reserved.&lt;/_ori_publication&gt;&lt;_pages&gt;23-30&lt;/_pages&gt;&lt;_tertiary_title&gt;EBioMedicine&lt;/_tertiary_title&gt;&lt;_type_work&gt;Clinical Trial, Phase I; Journal Article&lt;/_type_work&gt;&lt;_url&gt;http://www.ncbi.nlm.nih.gov/entrez/query.fcgi?cmd=Retrieve&amp;amp;db=pubmed&amp;amp;dopt=Abstract&amp;amp;list_uids=29449193&amp;amp;query_hl=1&lt;/_url&gt;&lt;_volume&gt;29&lt;/_volume&gt;&lt;/Details&gt;&lt;Extra&gt;&lt;DBUID&gt;{C3FC1124-331A-4334-A25D-1D00B8D0EABC}&lt;/DBUID&gt;&lt;/Extra&gt;&lt;/Item&gt;&lt;/References&gt;&lt;/Group&gt;&lt;Group&gt;&lt;References&gt;&lt;Item&gt;&lt;ID&gt;177&lt;/ID&gt;&lt;UID&gt;{9915CA91-DDEC-4165-832B-43B74CF75621}&lt;/UID&gt;&lt;Title&gt;The Efficacy and Safety of Mesenchymal Stem Cell Transplantation for Spinal Cord  Injury Patients: A Meta-Analysis and Systematic Review&lt;/Title&gt;&lt;Template&gt;Journal Article&lt;/Template&gt;&lt;Star&gt;0&lt;/Star&gt;&lt;Tag&gt;0&lt;/Tag&gt;&lt;Author&gt;Xu, P; Yang, X&lt;/Author&gt;&lt;Year&gt;2018&lt;/Year&gt;&lt;Details&gt;&lt;_accession_num&gt;30362373&lt;/_accession_num&gt;&lt;_author_adr&gt;1 Department of Spine Surgery, Affiliated Wenling Hospital of Wenzhou Medical University, China.; 1 Department of Spine Surgery, Affiliated Wenling Hospital of Wenzhou Medical University, China.&lt;/_author_adr&gt;&lt;_collection_scope&gt;SCI;SCIE;&lt;/_collection_scope&gt;&lt;_created&gt;62566446&lt;/_created&gt;&lt;_date&gt;2018-10-26&lt;/_date&gt;&lt;_date_display&gt;2018 Oct 26&lt;/_date_display&gt;&lt;_db_updated&gt;PubMed&lt;/_db_updated&gt;&lt;_doi&gt;10.1177/0963689718808471&lt;/_doi&gt;&lt;_impact_factor&gt;   2.885&lt;/_impact_factor&gt;&lt;_isbn&gt;1555-3892 (Electronic); 0963-6897 (Linking)&lt;/_isbn&gt;&lt;_journal&gt;Cell Transplant&lt;/_journal&gt;&lt;_keywords&gt;cell transplantation; mesenchymal stem cell; meta-analysis; spinal cord injury&lt;/_keywords&gt;&lt;_language&gt;eng&lt;/_language&gt;&lt;_modified&gt;62602534&lt;/_modified&gt;&lt;_pages&gt;963689718808471&lt;/_pages&gt;&lt;_tertiary_title&gt;Cell transplantation&lt;/_tertiary_title&gt;&lt;_type_work&gt;Journal Article&lt;/_type_work&gt;&lt;_url&gt;http://www.ncbi.nlm.nih.gov/entrez/query.fcgi?cmd=Retrieve&amp;amp;db=pubmed&amp;amp;dopt=Abstract&amp;amp;list_uids=30362373&amp;amp;query_hl=1&lt;/_url&gt;&lt;/Details&gt;&lt;Extra&gt;&lt;DBUID&gt;{C3FC1124-331A-4334-A25D-1D00B8D0EABC}&lt;/DBUID&gt;&lt;/Extra&gt;&lt;/Item&gt;&lt;/References&gt;&lt;/Group&gt;&lt;/Citation&gt;_x000a_"/>
    <w:docVar w:name="NE.Ref{6E93235C-C624-48E3-B9B0-D1421D696727}" w:val=" ADDIN NE.Ref.{6E93235C-C624-48E3-B9B0-D1421D696727}&lt;Citation&gt;&lt;Group&gt;&lt;References&gt;&lt;Item&gt;&lt;ID&gt;26&lt;/ID&gt;&lt;UID&gt;{82EE7711-C8F2-443C-B475-A2C0207B7590}&lt;/UID&gt;&lt;Title&gt;Mesenchymal stem cells in joint disease and repair&lt;/Title&gt;&lt;Template&gt;Journal Article&lt;/Template&gt;&lt;Star&gt;0&lt;/Star&gt;&lt;Tag&gt;0&lt;/Tag&gt;&lt;Author&gt;Barry, F; Murphy, M&lt;/Author&gt;&lt;Year&gt;2013&lt;/Year&gt;&lt;Details&gt;&lt;_accession_num&gt;23881068&lt;/_accession_num&gt;&lt;_author_adr&gt;Regenerative Medicine Institute, National Centre for Biomedical Engineering Science, National University of Ireland Galway, University Road, Galway, Ireland.&lt;/_author_adr&gt;&lt;_collection_scope&gt;SCI;SCIE;&lt;/_collection_scope&gt;&lt;_created&gt;62485556&lt;/_created&gt;&lt;_date&gt;2013-10-01&lt;/_date&gt;&lt;_date_display&gt;2013 Oct&lt;/_date_display&gt;&lt;_db_updated&gt;PubMed&lt;/_db_updated&gt;&lt;_doi&gt;10.1038/nrrheum.2013.109&lt;/_doi&gt;&lt;_impact_factor&gt;  15.661&lt;/_impact_factor&gt;&lt;_isbn&gt;1759-4804 (Electronic); 1759-4790 (Linking)&lt;/_isbn&gt;&lt;_issue&gt;10&lt;/_issue&gt;&lt;_journal&gt;Nat Rev Rheumatol&lt;/_journal&gt;&lt;_keywords&gt;Animals; Cell- and Tissue-Based Therapy/methods; Disease Models, Animal; Humans; Joint Diseases/*therapy; *Mesenchymal Stromal Cells; Stem Cell Transplantation/*methods; Treatment Outcome&lt;/_keywords&gt;&lt;_language&gt;eng&lt;/_language&gt;&lt;_modified&gt;62517160&lt;/_modified&gt;&lt;_pages&gt;584-94&lt;/_pages&gt;&lt;_tertiary_title&gt;Nature reviews. Rheumatology&lt;/_tertiary_title&gt;&lt;_type_work&gt;Journal Article; Research Support, Non-U.S. Gov&amp;apos;t; Review&lt;/_type_work&gt;&lt;_url&gt;http://www.ncbi.nlm.nih.gov/entrez/query.fcgi?cmd=Retrieve&amp;amp;db=pubmed&amp;amp;dopt=Abstract&amp;amp;list_uids=23881068&amp;amp;query_hl=1&lt;/_url&gt;&lt;_volume&gt;9&lt;/_volume&gt;&lt;/Details&gt;&lt;Extra&gt;&lt;DBUID&gt;{C3FC1124-331A-4334-A25D-1D00B8D0EABC}&lt;/DBUID&gt;&lt;/Extra&gt;&lt;/Item&gt;&lt;/References&gt;&lt;/Group&gt;&lt;Group&gt;&lt;References&gt;&lt;Item&gt;&lt;ID&gt;210&lt;/ID&gt;&lt;UID&gt;{C4211F3D-3CB4-4322-8B87-A0E71F8B640D}&lt;/UID&gt;&lt;Title&gt;Programming differentiation potential in mesenchymal stem cells&lt;/Title&gt;&lt;Template&gt;Journal Article&lt;/Template&gt;&lt;Star&gt;0&lt;/Star&gt;&lt;Tag&gt;0&lt;/Tag&gt;&lt;Author&gt;Collas, P&lt;/Author&gt;&lt;Year&gt;2010&lt;/Year&gt;&lt;Details&gt;&lt;_accession_num&gt;20574163&lt;/_accession_num&gt;&lt;_author_adr&gt;Institute of Basic Medical Sciences, Faculty of Medicine, University of Oslo, Norway. philippe.collas@medisin.uio.no&lt;/_author_adr&gt;&lt;_collection_scope&gt;SCIE;&lt;/_collection_scope&gt;&lt;_created&gt;62573371&lt;/_created&gt;&lt;_date&gt;2010-08-16&lt;/_date&gt;&lt;_date_display&gt;2010 Aug 16&lt;/_date_display&gt;&lt;_db_updated&gt;PubMed&lt;/_db_updated&gt;&lt;_doi&gt;10.4161/epi.5.6.12517&lt;/_doi&gt;&lt;_impact_factor&gt;   4.918&lt;/_impact_factor&gt;&lt;_isbn&gt;1559-2308 (Electronic); 1559-2294 (Linking)&lt;/_isbn&gt;&lt;_issue&gt;6&lt;/_issue&gt;&lt;_journal&gt;Epigenetics&lt;/_journal&gt;&lt;_keywords&gt;Adipose Tissue/cytology/metabolism; Adult; Adult Stem Cells/metabolism/physiology; Bone Marrow Cells/cytology/metabolism/physiology; Cell Differentiation/*genetics; DNA Methylation/genetics/physiology; Epigenesis, Genetic/*physiology; Humans; Mesenchymal Stem Cells/metabolism/*physiology; Models, Biological; Muscles/cytology/metabolism/physiology; Promoter Regions, Genetic/genetics&lt;/_keywords&gt;&lt;_language&gt;eng&lt;/_language&gt;&lt;_modified&gt;62573371&lt;/_modified&gt;&lt;_pages&gt;476-82&lt;/_pages&gt;&lt;_tertiary_title&gt;Epigenetics&lt;/_tertiary_title&gt;&lt;_type_work&gt;Journal Article; Review&lt;/_type_work&gt;&lt;_url&gt;http://www.ncbi.nlm.nih.gov/entrez/query.fcgi?cmd=Retrieve&amp;amp;db=pubmed&amp;amp;dopt=Abstract&amp;amp;list_uids=20574163&amp;amp;query_hl=1&lt;/_url&gt;&lt;_volume&gt;5&lt;/_volume&gt;&lt;/Details&gt;&lt;Extra&gt;&lt;DBUID&gt;{C3FC1124-331A-4334-A25D-1D00B8D0EABC}&lt;/DBUID&gt;&lt;/Extra&gt;&lt;/Item&gt;&lt;/References&gt;&lt;/Group&gt;&lt;/Citation&gt;_x000a_"/>
    <w:docVar w:name="NE.Ref{737707DA-5880-4579-A25D-1D46DB08D7E6}" w:val=" ADDIN NE.Ref.{737707DA-5880-4579-A25D-1D46DB08D7E6}&lt;Citation&gt;&lt;Group&gt;&lt;References&gt;&lt;Item&gt;&lt;ID&gt;156&lt;/ID&gt;&lt;UID&gt;{4B61AD10-EDCF-40C2-9E4B-887FE8C0B2A4}&lt;/UID&gt;&lt;Title&gt;Long non-coding RNA TCONS_00041960 enhances osteogenesis and inhibits adipogenesis of rat bone marrow mesenchymal stem cell by targeting miR-204-5p and miR-125a-3p&lt;/Title&gt;&lt;Template&gt;Journal Article&lt;/Template&gt;&lt;Star&gt;0&lt;/Star&gt;&lt;Tag&gt;0&lt;/Tag&gt;&lt;Author&gt;Shang, G; Wang, Y; Xu, Y; Zhang, S; Sun, X; Guan, H; Zhao, X; Wang, Y; Li, Y; Zhao, G&lt;/Author&gt;&lt;Year&gt;2018&lt;/Year&gt;&lt;Details&gt;&lt;_accession_num&gt;29319166&lt;/_accession_num&gt;&lt;_author_adr&gt;Department of Orthopaedic Surgery, The First Affiliated Hospital of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Biochemistry and Molecular Biology, School of Basic Medical Sciences, Zhengzhou University, Zhengzhou, China.; Department of Orthopaedic Surgery, The First Affiliated Hospital of Zhengzhou University, Zhengzhou, China.; Department of Biochemistry and Molecular Biology, School of Basic Medical Sciences, Zhengzhou University, Zhengzhou, China.; Department of Microbiology and Immunology, School of Basic Medical Sciences, Zhengzhou University, Zhengzhou, China.&lt;/_author_adr&gt;&lt;_collection_scope&gt;SCI;SCIE;&lt;/_collection_scope&gt;&lt;_created&gt;62564323&lt;/_created&gt;&lt;_date&gt;2018-08-01&lt;/_date&gt;&lt;_date_display&gt;2018 Aug&lt;/_date_display&gt;&lt;_db_updated&gt;PubMed&lt;/_db_updated&gt;&lt;_doi&gt;10.1002/jcp.26424&lt;/_doi&gt;&lt;_impact_factor&gt;   3.923&lt;/_impact_factor&gt;&lt;_isbn&gt;1097-4652 (Electronic); 0021-9541 (Linking)&lt;/_isbn&gt;&lt;_issue&gt;8&lt;/_issue&gt;&lt;_journal&gt;J Cell Physiol&lt;/_journal&gt;&lt;_keywords&gt;LncRNA TCONS_00041960; bone marrow mesenchymal stem cells; differentiation; miR-125a-3p; miR-204-5p&lt;/_keywords&gt;&lt;_language&gt;eng&lt;/_language&gt;&lt;_modified&gt;62602541&lt;/_modified&gt;&lt;_ori_publication&gt;(c) 2018 The Authors. Journal of Cellular Physiology Published by Wiley_x000a_      Periodicals, Inc.&lt;/_ori_publication&gt;&lt;_pages&gt;6041-6051&lt;/_pages&gt;&lt;_tertiary_title&gt;Journal of cellular physiology&lt;/_tertiary_title&gt;&lt;_type_work&gt;Journal Article&lt;/_type_work&gt;&lt;_url&gt;http://www.ncbi.nlm.nih.gov/entrez/query.fcgi?cmd=Retrieve&amp;amp;db=pubmed&amp;amp;dopt=Abstract&amp;amp;list_uids=29319166&amp;amp;query_hl=1&lt;/_url&gt;&lt;_volume&gt;233&lt;/_volume&gt;&lt;/Details&gt;&lt;Extra&gt;&lt;DBUID&gt;{C3FC1124-331A-4334-A25D-1D00B8D0EABC}&lt;/DBUID&gt;&lt;/Extra&gt;&lt;/Item&gt;&lt;/References&gt;&lt;/Group&gt;&lt;/Citation&gt;_x000a_"/>
    <w:docVar w:name="NE.Ref{7482EA6C-36D7-43A6-85D1-06410D08ADE7}" w:val=" ADDIN NE.Ref.{7482EA6C-36D7-43A6-85D1-06410D08ADE7}&lt;Citation&gt;&lt;Group&gt;&lt;References&gt;&lt;Item&gt;&lt;ID&gt;183&lt;/ID&gt;&lt;UID&gt;{5DC8B0D3-5227-429D-A203-465C7B84C12A}&lt;/UID&gt;&lt;Title&gt;Suppression of long non-coding RNA LET potentiates bone marrow-derived mesenchymal stem cells (BMSCs) proliferation by up-regulating TGF-beta1&lt;/Title&gt;&lt;Template&gt;Journal Article&lt;/Template&gt;&lt;Star&gt;0&lt;/Star&gt;&lt;Tag&gt;0&lt;/Tag&gt;&lt;Author&gt;Jin, X; Zhang, Z; Lu, Y; Fan, Z&lt;/Author&gt;&lt;Year&gt;2018&lt;/Year&gt;&lt;Details&gt;&lt;_accession_num&gt;29068476&lt;/_accession_num&gt;&lt;_author_adr&gt;Department of Plastic Surgery, Renji Hospital, Shanghai Jiaotong University School of Medicine, Shanghai, China.; Department of Plastic Surgery, Renji Hospital, Shanghai Jiaotong University School of Medicine, Shanghai, China.; Department of Plastic Surgery, Renji Hospital, Shanghai Jiaotong University School of Medicine, Shanghai, China.; Department of Plastic Surgery, Renji Hospital, Shanghai Jiaotong University School of Medicine, Shanghai, China.&lt;/_author_adr&gt;&lt;_collection_scope&gt;SCI;SCIE;&lt;/_collection_scope&gt;&lt;_created&gt;62567765&lt;/_created&gt;&lt;_date&gt;2018-03-01&lt;/_date&gt;&lt;_date_display&gt;2018 Mar&lt;/_date_display&gt;&lt;_db_updated&gt;PubMed&lt;/_db_updated&gt;&lt;_doi&gt;10.1002/jcb.26459&lt;/_doi&gt;&lt;_impact_factor&gt;   2.959&lt;/_impact_factor&gt;&lt;_isbn&gt;1097-4644 (Electronic); 0730-2312 (Linking)&lt;/_isbn&gt;&lt;_issue&gt;3&lt;/_issue&gt;&lt;_journal&gt;J Cell Biochem&lt;/_journal&gt;&lt;_keywords&gt;Animals; Bone Marrow Cells/cytology/*metabolism; *Cell Proliferation; Mesenchymal Stem Cells/cytology/*metabolism; RNA, Long Noncoding/*metabolism; Rats, Sprague-Dawley; Transforming Growth Factor beta1/*biosynthesis; *Up-Regulation; *Wnt Signaling Pathway*Cell proliferation; *LncRNA low expression in tumor; *Wnt/beta-catenin pathway; *bone marrow stem cells; *transforming growth factor beta1&lt;/_keywords&gt;&lt;_language&gt;eng&lt;/_language&gt;&lt;_modified&gt;62602536&lt;/_modified&gt;&lt;_ori_publication&gt;(c) 2017 Wiley Periodicals, Inc.&lt;/_ori_publication&gt;&lt;_pages&gt;2843-2850&lt;/_pages&gt;&lt;_tertiary_title&gt;Journal of cellular biochemistry&lt;/_tertiary_title&gt;&lt;_type_work&gt;Journal Article&lt;/_type_work&gt;&lt;_url&gt;http://www.ncbi.nlm.nih.gov/entrez/query.fcgi?cmd=Retrieve&amp;amp;db=pubmed&amp;amp;dopt=Abstract&amp;amp;list_uids=29068476&amp;amp;query_hl=1&lt;/_url&gt;&lt;_volume&gt;119&lt;/_volume&gt;&lt;/Details&gt;&lt;Extra&gt;&lt;DBUID&gt;{C3FC1124-331A-4334-A25D-1D00B8D0EABC}&lt;/DBUID&gt;&lt;/Extra&gt;&lt;/Item&gt;&lt;/References&gt;&lt;/Group&gt;&lt;/Citation&gt;_x000a_"/>
    <w:docVar w:name="NE.Ref{79D80B05-4475-4663-9B85-743FBC20C2DC}" w:val=" ADDIN NE.Ref.{79D80B05-4475-4663-9B85-743FBC20C2DC}&lt;Citation&gt;&lt;Group&gt;&lt;References&gt;&lt;Item&gt;&lt;ID&gt;151&lt;/ID&gt;&lt;UID&gt;{E2652AB2-5D66-4BB1-A9B2-490053D76F4A}&lt;/UID&gt;&lt;Title&gt;PPARgamma and Wnt Signaling in Adipogenic and Osteogenic Differentiation of Mesenchymal Stem Cells&lt;/Title&gt;&lt;Template&gt;Journal Article&lt;/Template&gt;&lt;Star&gt;0&lt;/Star&gt;&lt;Tag&gt;0&lt;/Tag&gt;&lt;Author&gt;Yuan, Z; Li, Q; Luo, S; Liu, Z; Luo, D; Zhang, B; Zhang, D; Rao, P; Xiao, J&lt;/Author&gt;&lt;Year&gt;2016&lt;/Year&gt;&lt;Details&gt;&lt;_accession_num&gt;25986621&lt;/_accession_num&gt;&lt;_author_adr&gt;Department of Oral and Maxillofacial Surgery, Hospital of Stomatology, Luzhou Medical College, No.2, Jiang Yang Nan Road, Luzhou 646000, P.R.China. drxiaojg@sohu.com.&lt;/_author_adr&gt;&lt;_created&gt;62563543&lt;/_created&gt;&lt;_date&gt;2016-01-20&lt;/_date&gt;&lt;_date_display&gt;2016&lt;/_date_display&gt;&lt;_db_updated&gt;PubMed&lt;/_db_updated&gt;&lt;_impact_factor&gt;   2.168&lt;/_impact_factor&gt;&lt;_isbn&gt;2212-3946 (Electronic); 1574-888X (Linking)&lt;/_isbn&gt;&lt;_issue&gt;3&lt;/_issue&gt;&lt;_journal&gt;Curr Stem Cell Res Ther&lt;/_journal&gt;&lt;_keywords&gt;Adipocytes/cytology; Adipogenesis/genetics/*physiology; Bone Marrow Cells/cytology; Core Binding Factor Alpha 1 Subunit/metabolism; Gene Expression Regulation; Histone Methyltransferases; Histone-Lysine N-Methyltransferase/metabolism; Humans; Mesenchymal Stem Cells/*cytology; MicroRNAs/genetics; Osteoblasts/cytology; Osteogenesis/genetics/*physiology; PPAR gamma/*metabolism; Wnt Proteins/metabolism; Wnt Signaling Pathway/*physiology; beta Catenin/metabolism&lt;/_keywords&gt;&lt;_language&gt;eng&lt;/_language&gt;&lt;_modified&gt;62602540&lt;/_modified&gt;&lt;_pages&gt;216-25&lt;/_pages&gt;&lt;_tertiary_title&gt;Current stem cell research &amp;amp;amp; therapy&lt;/_tertiary_title&gt;&lt;_type_work&gt;Journal Article; Research Support, Non-U.S. Gov&amp;apos;t; Review&lt;/_type_work&gt;&lt;_url&gt;http://www.ncbi.nlm.nih.gov/entrez/query.fcgi?cmd=Retrieve&amp;amp;db=pubmed&amp;amp;dopt=Abstract&amp;amp;list_uids=25986621&amp;amp;query_hl=1&lt;/_url&gt;&lt;_volume&gt;11&lt;/_volume&gt;&lt;/Details&gt;&lt;Extra&gt;&lt;DBUID&gt;{C3FC1124-331A-4334-A25D-1D00B8D0EABC}&lt;/DBUID&gt;&lt;/Extra&gt;&lt;/Item&gt;&lt;/References&gt;&lt;/Group&gt;&lt;Group&gt;&lt;References&gt;&lt;Item&gt;&lt;ID&gt;152&lt;/ID&gt;&lt;UID&gt;{E804A537-F708-4BB3-B46D-61734814CB9B}&lt;/UID&gt;&lt;Title&gt;Age-related alterations in mesenchymal stem cells related to shift in differentiation from osteogenic to adipogenic potential: implication to age-associated bone diseases and defects&lt;/Title&gt;&lt;Template&gt;Journal Article&lt;/Template&gt;&lt;Star&gt;0&lt;/Star&gt;&lt;Tag&gt;0&lt;/Tag&gt;&lt;Author&gt;Kim, M; Kim, C; Choi, Y S; Kim, M; Park, C; Suh, Y&lt;/Author&gt;&lt;Year&gt;2012&lt;/Year&gt;&lt;Details&gt;&lt;_accession_num&gt;22738657&lt;/_accession_num&gt;&lt;_author_adr&gt;Department of Genetics, Albert Einstein College of Medicine, 1301 Morris Park Avenue, Bronx, NY 10461, USA. mjkimhsc@korea.com&lt;/_author_adr&gt;&lt;_collection_scope&gt;SCI;SCIE;&lt;/_collection_scope&gt;&lt;_created&gt;62563544&lt;/_created&gt;&lt;_date&gt;2012-05-01&lt;/_date&gt;&lt;_date_display&gt;2012 May&lt;/_date_display&gt;&lt;_db_updated&gt;PubMed&lt;/_db_updated&gt;&lt;_doi&gt;10.1016/j.mad.2012.03.014&lt;/_doi&gt;&lt;_impact_factor&gt;   3.739&lt;/_impact_factor&gt;&lt;_isbn&gt;1872-6216 (Electronic); 0047-6374 (Linking)&lt;/_isbn&gt;&lt;_issue&gt;5&lt;/_issue&gt;&lt;_journal&gt;Mech Ageing Dev&lt;/_journal&gt;&lt;_keywords&gt;Adipogenesis/*physiology; *Aging; Animals; Bone Diseases/*physiopathology; Cell Proliferation; Female; Hematopoietic Stem Cells/physiology; Humans; Male; Mesenchymal Stem Cells/cytology/*physiology; Mice; MicroRNAs/physiology; Osteogenesis/*physiology; Oxidative Stress/physiology; Rats; Telomerase/physiology; Telomere/physiology; Transcription Factors/physiology&lt;/_keywords&gt;&lt;_language&gt;eng&lt;/_language&gt;&lt;_modified&gt;62602540&lt;/_modified&gt;&lt;_ori_publication&gt;Copyright (c) 2012 Elsevier Ireland Ltd. All rights reserved.&lt;/_ori_publication&gt;&lt;_pages&gt;215-25&lt;/_pages&gt;&lt;_tertiary_title&gt;Mechanisms of ageing and development&lt;/_tertiary_title&gt;&lt;_type_work&gt;Journal Article; Research Support, Non-U.S. Gov&amp;apos;t; Review&lt;/_type_work&gt;&lt;_url&gt;http://www.ncbi.nlm.nih.gov/entrez/query.fcgi?cmd=Retrieve&amp;amp;db=pubmed&amp;amp;dopt=Abstract&amp;amp;list_uids=22738657&amp;amp;query_hl=1&lt;/_url&gt;&lt;_volume&gt;133&lt;/_volume&gt;&lt;/Details&gt;&lt;Extra&gt;&lt;DBUID&gt;{C3FC1124-331A-4334-A25D-1D00B8D0EABC}&lt;/DBUID&gt;&lt;/Extra&gt;&lt;/Item&gt;&lt;/References&gt;&lt;/Group&gt;&lt;/Citation&gt;_x000a_"/>
    <w:docVar w:name="NE.Ref{7C2B4D33-D96A-4C8F-9286-679770555BF3}" w:val=" ADDIN NE.Ref.{7C2B4D33-D96A-4C8F-9286-679770555BF3}&lt;Citation&gt;&lt;Group&gt;&lt;References&gt;&lt;Item&gt;&lt;ID&gt;201&lt;/ID&gt;&lt;UID&gt;{C39FA4F2-E79E-42D3-A2B1-9E037377AB34}&lt;/UID&gt;&lt;Title&gt;Effects and safety of allogenic mesenchymal stem cell intravenous infusion in active ankylosing spondylitis patients who failed NSAIDs: a 20-week clinical trial&lt;/Title&gt;&lt;Template&gt;Journal Article&lt;/Template&gt;&lt;Star&gt;0&lt;/Star&gt;&lt;Tag&gt;0&lt;/Tag&gt;&lt;Author&gt;Wang, P; Li, Y; Huang, L; Yang, J; Yang, R; Deng, W; Liang, B; Dai, L; Meng, Q; Gao, L; Chen, X; Shen, J; Tang, Y; Zhang, X; Hou, J; Ye, J; Chen, K; Cai, Z; Wu, Y; Shen, H&lt;/Author&gt;&lt;Year&gt;2014&lt;/Year&gt;&lt;Details&gt;&lt;_accession_num&gt;23711393&lt;/_accession_num&gt;&lt;_author_adr&gt;Department of Orthopedics, Sun Yat-sen Memorial Hospital, Sun Yat-sen University, Guangzhou, P. R. China.&lt;/_author_adr&gt;&lt;_date_display&gt;2014&lt;/_date_display&gt;&lt;_date&gt;2014-01-20&lt;/_date&gt;&lt;_doi&gt;10.3727/096368913X667727&lt;/_doi&gt;&lt;_isbn&gt;1555-3892 (Electronic); 0963-6897 (Linking)&lt;/_isbn&gt;&lt;_issue&gt;10&lt;/_issue&gt;&lt;_journal&gt;Cell Transplant&lt;/_journal&gt;&lt;_keywords&gt;Adult; Anti-Inflammatory Agents, Non-Steroidal/therapeutic use; Female; Humans; Infusions, Intravenous; Male; Mesenchymal Stem Cell Transplantation/*methods; Mesenchymal Stem Cells/cytology; Spondylitis, Ankylosing/drug therapy/*therapy; Treatment Outcome; Young Adult&lt;/_keywords&gt;&lt;_language&gt;eng&lt;/_language&gt;&lt;_pages&gt;1293-303&lt;/_pages&gt;&lt;_tertiary_title&gt;Cell transplantation&lt;/_tertiary_title&gt;&lt;_type_work&gt;Clinical Trial; Journal Article; Research Support, Non-U.S. Gov&amp;apos;t&lt;/_type_work&gt;&lt;_url&gt;http://www.ncbi.nlm.nih.gov/entrez/query.fcgi?cmd=Retrieve&amp;amp;db=pubmed&amp;amp;dopt=Abstract&amp;amp;list_uids=23711393&amp;amp;query_hl=1&lt;/_url&gt;&lt;_volume&gt;23&lt;/_volume&gt;&lt;_created&gt;62571575&lt;/_created&gt;&lt;_modified&gt;62571575&lt;/_modified&gt;&lt;_db_updated&gt;PubMed&lt;/_db_updated&gt;&lt;_impact_factor&gt;   2.885&lt;/_impact_factor&gt;&lt;_collection_scope&gt;SCI;SCIE;&lt;/_collection_scope&gt;&lt;/Details&gt;&lt;Extra&gt;&lt;DBUID&gt;{C3FC1124-331A-4334-A25D-1D00B8D0EABC}&lt;/DBUID&gt;&lt;/Extra&gt;&lt;/Item&gt;&lt;/References&gt;&lt;/Group&gt;&lt;Group&gt;&lt;References&gt;&lt;Item&gt;&lt;ID&gt;202&lt;/ID&gt;&lt;UID&gt;{88EB76B3-3535-4E75-B57E-3C7E760CCE76}&lt;/UID&gt;&lt;Title&gt;Serum IFN-gamma Predicts the Therapeutic Effect of Mesenchymal Stem Cells Transplantation in Systemic Lupus Erythematosus Patients&lt;/Title&gt;&lt;Template&gt;Journal Article&lt;/Template&gt;&lt;Star&gt;0&lt;/Star&gt;&lt;Tag&gt;0&lt;/Tag&gt;&lt;Author&gt;Wang, D; Wang, S; Huang, S; Zhang, Z; Yuan, X; Feng, X; Lu, L; Sun, L&lt;/Author&gt;&lt;Year&gt;2017&lt;/Year&gt;&lt;Details&gt;&lt;_accession_num&gt;28755405&lt;/_accession_num&gt;&lt;_author_adr&gt;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Pathology and Center of Infection and Immunology, The University of Hong Kong, Pokfulam, Hong Kong, People&amp;apos;s Republic of China.; Department of Rheumatology and Immunology, The Affiliated Drum Tower Hospital of  Nanjing University Medical School, Nanjing, People&amp;apos;s Republic of China.&lt;/_author_adr&gt;&lt;_date_display&gt;2017 Sep&lt;/_date_display&gt;&lt;_date&gt;2017-09-01&lt;/_date&gt;&lt;_doi&gt;10.1002/sctm.17-0002&lt;/_doi&gt;&lt;_isbn&gt;2157-6564 (Print); 2157-6564 (Linking)&lt;/_isbn&gt;&lt;_issue&gt;9&lt;/_issue&gt;&lt;_journal&gt;Stem Cells Transl Med&lt;/_journal&gt;&lt;_keywords&gt;Indoleamine 2,3-dioxygenase; Interferon gamma; Mesenchymal stem cells; Systemic lupus erythematosus; Transplantation&lt;/_keywords&gt;&lt;_language&gt;eng&lt;/_language&gt;&lt;_ori_publication&gt;(c) 2017 The Authors Stem Cells Translational Medicine published by Wiley_x000a_      Periodicals, Inc. on behalf of AlphaMed Press.&lt;/_ori_publication&gt;&lt;_pages&gt;1777-1785&lt;/_pages&gt;&lt;_tertiary_title&gt;Stem cells translational medicine&lt;/_tertiary_title&gt;&lt;_type_work&gt;Journal Article&lt;/_type_work&gt;&lt;_url&gt;http://www.ncbi.nlm.nih.gov/entrez/query.fcgi?cmd=Retrieve&amp;amp;db=pubmed&amp;amp;dopt=Abstract&amp;amp;list_uids=28755405&amp;amp;query_hl=1&lt;/_url&gt;&lt;_volume&gt;6&lt;/_volume&gt;&lt;_created&gt;62571577&lt;/_created&gt;&lt;_modified&gt;62571577&lt;/_modified&gt;&lt;_db_updated&gt;PubMed&lt;/_db_updated&gt;&lt;_impact_factor&gt;   4.929&lt;/_impact_factor&gt;&lt;/Details&gt;&lt;Extra&gt;&lt;DBUID&gt;{C3FC1124-331A-4334-A25D-1D00B8D0EABC}&lt;/DBUID&gt;&lt;/Extra&gt;&lt;/Item&gt;&lt;/References&gt;&lt;/Group&gt;&lt;Group&gt;&lt;References&gt;&lt;Item&gt;&lt;ID&gt;203&lt;/ID&gt;&lt;UID&gt;{6729F977-57E0-48F2-A7E7-D48707727E12}&lt;/UID&gt;&lt;Title&gt;Treatment of graft versus host disease with mesenchymal stromal cells: a phase I  study on 40 adult and pediatric patients&lt;/Title&gt;&lt;Template&gt;Journal Article&lt;/Template&gt;&lt;Star&gt;0&lt;/Star&gt;&lt;Tag&gt;0&lt;/Tag&gt;&lt;Author&gt;Introna, M; Lucchini, G; Dander, E; Galimberti, S; Rovelli, A; Balduzzi, A; Longoni, D; Pavan, F; Masciocchi, F; Algarotti, A; Mico, C; Grassi, A; Deola, S; Cavattoni, I; Gaipa, G; Belotti, D; Perseghin, P; Parma, M; Pogliani, E; Golay, J; Pedrini, O; Capelli, C; Cortelazzo, S; D&amp;apos;Amico, G; Biondi, A; Rambaldi, A; Biagi, E&lt;/Author&gt;&lt;Year&gt;2014&lt;/Year&gt;&lt;Details&gt;&lt;_accession_num&gt;24321746&lt;/_accession_num&gt;&lt;_author_adr&gt;Division of Hematology and Laboratory of Cell Therapy &amp;quot;G. Lanzani&amp;quot;, Azienda Ospedaliera Papa Giovanni XXIII, Bergamo, Italy. Electronic address: mintrona@hpg23.it.; HSCT Pediatric Unit and Laboratory of Cell Therapy &amp;quot;S. Verri&amp;quot;, San Gerardo Hospital, Monza, Italy.; HSCT Pediatric Unit, &amp;quot;M. Tettamanti&amp;quot; Research Centre, San Gerardo Hospital, University of Milano-Bicocca, Monza, Italy.; Department of Health Sciences, Center of Biostatistics for Clinical Epidemiology, University of Milan-Bicocca,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Divisione di Ematologia e TMO, Ospedale Generale di Bolzano, Bolzano, Italy.; HSCT Pediatric Unit and Laboratory of Cell Therapy &amp;quot;S. Verri&amp;quot;, San Gerardo Hospital, Monza, Italy.; HSCT Pediatric Unit and Laboratory of Cell Therapy &amp;quot;S. Verri&amp;quot;, San Gerardo Hospital, Monza, Italy.; Immunotransfusion Unit, San Gerardo Hospital, Monza, Italy.; HSCT Adult Unit, San Gerardo Hospital, Monza, Italy.; HSCT Adult Uni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HSCT Pediatric Unit, &amp;quot;M. Tettamanti&amp;quot; Research Centre, San Gerardo Hospital, University of Milano-Bicocca, Monza, Italy.; HSCT Pediatric Unit and Laboratory of Cell Therapy &amp;quot;S. Verri&amp;quot;, San Gerardo Hospital, Monza, Italy.; Division of Hematology and Laboratory of Cell Therapy &amp;quot;G. Lanzani&amp;quot;, Azienda Ospedaliera Papa Giovanni XXIII, Bergamo, Italy.; HSCT Pediatric Unit and Laboratory of Cell Therapy &amp;quot;S. Verri&amp;quot;, San Gerardo Hospital, Monza, Italy.&lt;/_author_adr&gt;&lt;_date_display&gt;2014 Mar&lt;/_date_display&gt;&lt;_date&gt;2014-03-01&lt;/_date&gt;&lt;_doi&gt;10.1016/j.bbmt.2013.11.033&lt;/_doi&gt;&lt;_isbn&gt;1523-6536 (Electronic); 1083-8791 (Linking)&lt;/_isbn&gt;&lt;_issue&gt;3&lt;/_issue&gt;&lt;_journal&gt;Biol Blood Marrow Transplant&lt;/_journal&gt;&lt;_keywords&gt;Adolescent; Adult; Aged; Antineoplastic Agents/*therapeutic use; Child; Child, Preschool; Drug Resistance, Neoplasm; Female; Graft vs Host Disease/immunology/mortality/pathology/*therapy; Hematologic Neoplasms/immunology/mortality/pathology/*therapy; Humans; Immunosuppressive Agents/therapeutic use; Infant; Male; *Mesenchymal Stem Cell Transplantation; Middle Aged; Remission Induction; Severity of Illness Index; Steroids/therapeutic use; Survival Analysis; Transplantation, HomologousCell therapy; Hematopoietic stem cell transplantation (HSCT); Immunosuppressive treatment; Mesenchymal stromal cells; Steroid refractory graft-versus-host disease (GVHD)&lt;/_keywords&gt;&lt;_language&gt;eng&lt;/_language&gt;&lt;_ori_publication&gt;Copyright (c) 2014 American Society for Blood and Marrow Transplantation._x000a_      Published by Elsevier Inc. All rights reserved.&lt;/_ori_publication&gt;&lt;_pages&gt;375-81&lt;/_pages&gt;&lt;_tertiary_title&gt;Biology of blood and marrow transplantation : journal of the American Society for_x000a_      Blood and Marrow Transplantation&lt;/_tertiary_title&gt;&lt;_type_work&gt;Clinical Trial, Phase I; Journal Article; Multicenter Study; Research Support, Non-U.S. Gov&amp;apos;t&lt;/_type_work&gt;&lt;_url&gt;http://www.ncbi.nlm.nih.gov/entrez/query.fcgi?cmd=Retrieve&amp;amp;db=pubmed&amp;amp;dopt=Abstract&amp;amp;list_uids=24321746&amp;amp;query_hl=1&lt;/_url&gt;&lt;_volume&gt;20&lt;/_volume&gt;&lt;_created&gt;62571578&lt;/_created&gt;&lt;_modified&gt;62571578&lt;/_modified&gt;&lt;_db_updated&gt;PubMed&lt;/_db_updated&gt;&lt;_impact_factor&gt;   4.484&lt;/_impact_factor&gt;&lt;/Details&gt;&lt;Extra&gt;&lt;DBUID&gt;{C3FC1124-331A-4334-A25D-1D00B8D0EABC}&lt;/DBUID&gt;&lt;/Extra&gt;&lt;/Item&gt;&lt;/References&gt;&lt;/Group&gt;&lt;/Citation&gt;_x000a_"/>
    <w:docVar w:name="NE.Ref{80C3A316-BC89-4EB1-8034-718641BD1FA4}" w:val=" ADDIN NE.Ref.{80C3A316-BC89-4EB1-8034-718641BD1FA4}&lt;Citation&gt;&lt;Group&gt;&lt;References&gt;&lt;Item&gt;&lt;ID&gt;166&lt;/ID&gt;&lt;UID&gt;{752DE13D-41FC-4205-B5F6-BD17E8AADB36}&lt;/UID&gt;&lt;Title&gt;Long noncoding RNA DANCR regulates miR-1305-Smad 4 axis to promote chondrogenic differentiation of human synovium-derived mesenchymal stem cells&lt;/Title&gt;&lt;Template&gt;Journal Article&lt;/Template&gt;&lt;Star&gt;0&lt;/Star&gt;&lt;Tag&gt;0&lt;/Tag&gt;&lt;Author&gt;Zhang, L; Sun, X; Chen, S; Yang, C; Shi, B; Zhou, L; Zhao, J&lt;/Author&gt;&lt;Year&gt;2017&lt;/Year&gt;&lt;Details&gt;&lt;_accession_num&gt;28674107&lt;/_accession_num&gt;&lt;_author_adr&gt;Department of Orthopedics, Jinling Hospital, Nanjing University, School of Medicine, Nanjing, China.; Department of Orthopedics, Jinling Hospital, Nanjing University, School of Medicine, Nanjing, China.; Department of Orthopedics, Jinling Hospital, Nanjing University, School of Medicine, Nanjing, China.; Department of Orthopedics, Nanjing Jiangbei People&amp;apos;s Hospital, Nanjing, China.; Department of Orthopedics, Nanjing General Hospital, The Second Military Medical  University Clinical Medical School of Nanjing, Nanjing, China.; Department of Orthopedics, Jinling Hospital, Nanjing University, School of Medicine, Nanjing, China yishengzhouli@qq.com zhaojianningmyc@163.com.; Department of Orthopedics, Jinling Hospital, Nanjing University, School of Medicine, Nanjing, China yishengzhouli@qq.com zhaojianningmyc@163.com.&lt;/_author_adr&gt;&lt;_created&gt;62565006&lt;/_created&gt;&lt;_date&gt;2017-08-31&lt;/_date&gt;&lt;_date_display&gt;2017 Aug 31&lt;/_date_display&gt;&lt;_db_updated&gt;PubMed&lt;/_db_updated&gt;&lt;_doi&gt;10.1042/BSR20170347&lt;/_doi&gt;&lt;_impact_factor&gt;   2.899&lt;/_impact_factor&gt;&lt;_isbn&gt;1573-4935 (Electronic); 0144-8463 (Linking)&lt;/_isbn&gt;&lt;_issue&gt;4&lt;/_issue&gt;&lt;_journal&gt;Biosci Rep&lt;/_journal&gt;&lt;_keywords&gt;Animals; *Cell Differentiation; *Chondrogenesis; Humans; Mesenchymal Stem Cells/cytology/*metabolism; Mice; Mice, Nude; MicroRNAs/*metabolism; RNA, Long Noncoding/*metabolism; Smad4 Protein/*metabolism; Synovial Membrane/cytology/*metabolism*DANCR; *SMSC; *Smad4; *chondrogenesis; *miR-1305&lt;/_keywords&gt;&lt;_language&gt;eng&lt;/_language&gt;&lt;_modified&gt;62602542&lt;/_modified&gt;&lt;_ori_publication&gt;(c) 2017 The Author(s).&lt;/_ori_publication&gt;&lt;_tertiary_title&gt;Bioscience reports&lt;/_tertiary_title&gt;&lt;_type_work&gt;Journal Article&lt;/_type_work&gt;&lt;_url&gt;http://www.ncbi.nlm.nih.gov/entrez/query.fcgi?cmd=Retrieve&amp;amp;db=pubmed&amp;amp;dopt=Abstract&amp;amp;list_uids=28674107&amp;amp;query_hl=1&lt;/_url&gt;&lt;_volume&gt;37&lt;/_volume&gt;&lt;/Details&gt;&lt;Extra&gt;&lt;DBUID&gt;{C3FC1124-331A-4334-A25D-1D00B8D0EABC}&lt;/DBUID&gt;&lt;/Extra&gt;&lt;/Item&gt;&lt;/References&gt;&lt;/Group&gt;&lt;Group&gt;&lt;References&gt;&lt;Item&gt;&lt;ID&gt;136&lt;/ID&gt;&lt;UID&gt;{2D4C0D2A-C7B3-4C00-8030-6A19C95ED0E5}&lt;/UID&gt;&lt;Title&gt;Long noncoding RNA DANCR regulates the proliferation and osteogenic differentiation of human bone-derived marrow mesenchymal stem cells via the p38 MAPK pathway&lt;/Title&gt;&lt;Template&gt;Journal Article&lt;/Template&gt;&lt;Star&gt;0&lt;/Star&gt;&lt;Tag&gt;0&lt;/Tag&gt;&lt;Author&gt;Zhang, J; Tao, Z; Wang, Y&lt;/Author&gt;&lt;Year&gt;2018&lt;/Year&gt;&lt;Details&gt;&lt;_accession_num&gt;29115577&lt;/_accession_num&gt;&lt;_author_adr&gt;The First People&amp;apos;s Hospital of Yancheng Affiliated with Nantong University, Yancheng, Jiangsu 224001, P.R. China.; Sir Run Run Hospital, Nanjing Medical University, Nanjing, Jiangsu 211166, P.R. China.; Jiangsu Key Laboratory of Oral Disease, Nanjing Medical University, Nanjing, Jiangsu 210029, P.R. China.&lt;/_author_adr&gt;&lt;_collection_scope&gt;SCI;SCIE;&lt;/_collection_scope&gt;&lt;_created&gt;62562131&lt;/_created&gt;&lt;_date&gt;2018-01-01&lt;/_date&gt;&lt;_date_display&gt;2018 Jan&lt;/_date_display&gt;&lt;_db_updated&gt;PubMed&lt;/_db_updated&gt;&lt;_doi&gt;10.3892/ijmm.2017.3215&lt;/_doi&gt;&lt;_impact_factor&gt;   2.784&lt;/_impact_factor&gt;&lt;_isbn&gt;1791-244X (Electronic); 1107-3756 (Linking)&lt;/_isbn&gt;&lt;_issue&gt;1&lt;/_issue&gt;&lt;_journal&gt;Int J Mol Med&lt;/_journal&gt;&lt;_keywords&gt;Bone Marrow Cells/cytology/metabolism; Cell Differentiation/genetics; Cell Proliferation/genetics; Humans; Mesenchymal Stem Cells/*cytology/metabolism; Osteogenesis/*genetics; RNA, Long Noncoding/*genetics/metabolism; RNA, Small Interfering/genetics; Signal Transduction/genetics; p38 Mitogen-Activated Protein Kinases/*genetics&lt;/_keywords&gt;&lt;_language&gt;eng&lt;/_language&gt;&lt;_modified&gt;62565009&lt;/_modified&gt;&lt;_pages&gt;213-219&lt;/_pages&gt;&lt;_tertiary_title&gt;International journal of molecular medicine&lt;/_tertiary_title&gt;&lt;_type_work&gt;Journal Article&lt;/_type_work&gt;&lt;_url&gt;http://www.ncbi.nlm.nih.gov/entrez/query.fcgi?cmd=Retrieve&amp;amp;db=pubmed&amp;amp;dopt=Abstract&amp;amp;list_uids=29115577&amp;amp;query_hl=1&lt;/_url&gt;&lt;_volume&gt;41&lt;/_volume&gt;&lt;/Details&gt;&lt;Extra&gt;&lt;DBUID&gt;{C3FC1124-331A-4334-A25D-1D00B8D0EABC}&lt;/DBUID&gt;&lt;/Extra&gt;&lt;/Item&gt;&lt;/References&gt;&lt;/Group&gt;&lt;/Citation&gt;_x000a_"/>
    <w:docVar w:name="NE.Ref{821EF41E-476C-4D54-8087-E7A625153834}" w:val=" ADDIN NE.Ref.{821EF41E-476C-4D54-8087-E7A625153834}&lt;Citation&gt;&lt;Group&gt;&lt;References&gt;&lt;Item&gt;&lt;ID&gt;144&lt;/ID&gt;&lt;UID&gt;{7A273D73-6002-45A5-BC87-E6B91593E7F4}&lt;/UID&gt;&lt;Title&gt;Nanotopographical cues of electrospun PLLA efficiently modulate non-coding RNA network to osteogenic differentiation of mesenchymal stem cells during BMP signaling pathway&lt;/Title&gt;&lt;Template&gt;Journal Article&lt;/Template&gt;&lt;Star&gt;0&lt;/Star&gt;&lt;Tag&gt;0&lt;/Tag&gt;&lt;Author&gt;Izadpanahi, M; Seyedjafari, E; Arefian, E; Hamta, A; Hosseinzadeh, S; Kehtari, M; Soleimani, M&lt;/Author&gt;&lt;Year&gt;2018&lt;/Year&gt;&lt;Details&gt;&lt;_accession_num&gt;30274102&lt;/_accession_num&gt;&lt;_author_adr&gt;Department of Biology, Faculty of Science, Arak University, Arak, Iran; Stem cell Technology Research Center, Tehran, Iran.; Department of Biotechnology, College of Science, University of Tehran, Tehran, Iran.; Department of Microbiology, School of Biology, College of Science, University of  Tehran, Tehran, Iran. Electronic address: arefian@ut.ac.ir.; Department of Biology, Faculty of Science, Arak University, Arak, Iran.; Department of Tissue Engineering and Regenerative Medicine, School of Advanced Technologies in Medicine, Shahid Beheshti University of Medical Sciences, Tehran, Iran; Stem cell Technology Research Center, Tehran, Iran.; Developmental Biology Laboratory School of Biology, College of Science University of Tehran, Tehran, Iran; Stem cell Technology Research Center, Tehran, Iran.; Hematology Department, Faculty of Medical Science, Tarbiat Modares University, Tehran Iran. Electronic address: soleim_m@modares.ac.ir.&lt;/_author_adr&gt;&lt;_created&gt;62562920&lt;/_created&gt;&lt;_date&gt;2018-12-01&lt;/_date&gt;&lt;_date_display&gt;2018 Dec 1&lt;/_date_display&gt;&lt;_db_updated&gt;PubMed&lt;/_db_updated&gt;&lt;_doi&gt;10.1016/j.msec.2018.08.023&lt;/_doi&gt;&lt;_impact_factor&gt;   5.080&lt;/_impact_factor&gt;&lt;_isbn&gt;1873-0191 (Electronic); 0928-4931 (Linking)&lt;/_isbn&gt;&lt;_journal&gt;Mater Sci Eng C Mater Biol Appl&lt;/_journal&gt;&lt;_keywords&gt;Adult; Bone Morphogenetic Proteins/*metabolism; Cell Differentiation/*drug effects; Cells, Immobilized/cytology/*metabolism; Female; Gene Regulatory Networks; Humans; Male; Mesenchymal Stem Cells/cytology/*metabolism; MicroRNAs/*biosynthesis; Osteogenesis/*drug effects; *Polyesters/chemistry/pharmacology; Signal Transduction/*drug effectsElectrospinning; Long noncoding RNA; Osteogenic differentiation; Topography&lt;/_keywords&gt;&lt;_language&gt;eng&lt;/_language&gt;&lt;_modified&gt;62602539&lt;/_modified&gt;&lt;_ori_publication&gt;Copyright (c) 2018 Elsevier B.V. All rights reserved.&lt;/_ori_publication&gt;&lt;_pages&gt;686-703&lt;/_pages&gt;&lt;_tertiary_title&gt;Materials science &amp;amp;amp; engineering. C, Materials for biological applications&lt;/_tertiary_title&gt;&lt;_type_work&gt;Journal Article&lt;/_type_work&gt;&lt;_url&gt;http://www.ncbi.nlm.nih.gov/entrez/query.fcgi?cmd=Retrieve&amp;amp;db=pubmed&amp;amp;dopt=Abstract&amp;amp;list_uids=30274102&amp;amp;query_hl=1&lt;/_url&gt;&lt;_volume&gt;93&lt;/_volume&gt;&lt;/Details&gt;&lt;Extra&gt;&lt;DBUID&gt;{C3FC1124-331A-4334-A25D-1D00B8D0EABC}&lt;/DBUID&gt;&lt;/Extra&gt;&lt;/Item&gt;&lt;/References&gt;&lt;/Group&gt;&lt;/Citation&gt;_x000a_"/>
    <w:docVar w:name="NE.Ref{828A3111-DA72-498F-BEE0-BACB12F958D1}" w:val=" ADDIN NE.Ref.{828A3111-DA72-498F-BEE0-BACB12F958D1}&lt;Citation&gt;&lt;Group&gt;&lt;References&gt;&lt;Item&gt;&lt;ID&gt;175&lt;/ID&gt;&lt;UID&gt;{B1296EE6-859D-4F85-A68F-A9A611AACBBD}&lt;/UID&gt;&lt;Title&gt;Could lncRNAs be the missing links in control of mesenchymal stem cell differentiation?&lt;/Title&gt;&lt;Template&gt;Journal Article&lt;/Template&gt;&lt;Star&gt;0&lt;/Star&gt;&lt;Tag&gt;0&lt;/Tag&gt;&lt;Author&gt;Tye, C E; Gordon, J A; Martin-Buley, L A; Stein, J L; Lian, J B; Stein, G S&lt;/Author&gt;&lt;Year&gt;2015&lt;/Year&gt;&lt;Details&gt;&lt;_accession_num&gt;25258250&lt;/_accession_num&gt;&lt;_author_adr&gt;Department of Biochemistry and Vermont Cancer Center, University of Vermont College of Medicine, 89 Beaumont Avenue, Burlington, Vermont.&lt;/_author_adr&gt;&lt;_collection_scope&gt;SCI;SCIE;&lt;/_collection_scope&gt;&lt;_created&gt;62566246&lt;/_created&gt;&lt;_date&gt;2015-03-01&lt;/_date&gt;&lt;_date_display&gt;2015 Mar&lt;/_date_display&gt;&lt;_db_updated&gt;PubMed&lt;/_db_updated&gt;&lt;_doi&gt;10.1002/jcp.24834&lt;/_doi&gt;&lt;_impact_factor&gt;   3.923&lt;/_impact_factor&gt;&lt;_isbn&gt;1097-4652 (Electronic); 0021-9541 (Linking)&lt;/_isbn&gt;&lt;_issue&gt;3&lt;/_issue&gt;&lt;_journal&gt;J Cell Physiol&lt;/_journal&gt;&lt;_keywords&gt;Adipocytes/cytology/metabolism; Cell Differentiation/*genetics; Chondrocytes/cytology/metabolism; Humans; Mesenchymal Stem Cells/*cytology; MicroRNAs/*genetics; Myoblasts/cytology/metabolism; Osteoblasts/cytology/metabolism; RNA, Long Noncoding/*genetics/metabolism&lt;/_keywords&gt;&lt;_language&gt;eng&lt;/_language&gt;&lt;_modified&gt;62602549&lt;/_modified&gt;&lt;_ori_publication&gt;(c) 2014 Wiley Periodicals, Inc., A Wiley Company.&lt;/_ori_publication&gt;&lt;_pages&gt;526-34&lt;/_pages&gt;&lt;_tertiary_title&gt;Journal of cellular physiology&lt;/_tertiary_title&gt;&lt;_type_work&gt;Journal Article; Research Support, N.I.H., Extramural; Review&lt;/_type_work&gt;&lt;_url&gt;http://www.ncbi.nlm.nih.gov/entrez/query.fcgi?cmd=Retrieve&amp;amp;db=pubmed&amp;amp;dopt=Abstract&amp;amp;list_uids=25258250&amp;amp;query_hl=1&lt;/_url&gt;&lt;_volume&gt;230&lt;/_volume&gt;&lt;/Details&gt;&lt;Extra&gt;&lt;DBUID&gt;{C3FC1124-331A-4334-A25D-1D00B8D0EABC}&lt;/DBUID&gt;&lt;/Extra&gt;&lt;/Item&gt;&lt;/References&gt;&lt;/Group&gt;&lt;/Citation&gt;_x000a_"/>
    <w:docVar w:name="NE.Ref{82F248C5-C69D-4DF2-A42E-D11698D5BD31}" w:val=" ADDIN NE.Ref.{82F248C5-C69D-4DF2-A42E-D11698D5BD31}&lt;Citation&gt;&lt;Group&gt;&lt;References&gt;&lt;Item&gt;&lt;ID&gt;208&lt;/ID&gt;&lt;UID&gt;{F3A71DEB-296D-449C-979B-D860C8498D2E}&lt;/UID&gt;&lt;Title&gt;Immunoregulation by mesenchymal stem cells: biological aspects and clinical applications&lt;/Title&gt;&lt;Template&gt;Journal Article&lt;/Template&gt;&lt;Star&gt;0&lt;/Star&gt;&lt;Tag&gt;0&lt;/Tag&gt;&lt;Author&gt;Castro-Manrreza, M E; Montesinos, J J&lt;/Author&gt;&lt;Year&gt;2015&lt;/Year&gt;&lt;Details&gt;&lt;_accession_num&gt;25961059&lt;/_accession_num&gt;&lt;_author_adr&gt;Mesenchymal Stem Cells Laboratory, Oncology Research Unit, Oncology Hospital, National Medical Center, IMSS, Avenue Cuauhtemoc 330 Col. Doctores, 06720 Mexico  City, DF, Mexico.; Mesenchymal Stem Cells Laboratory, Oncology Research Unit, Oncology Hospital, National Medical Center, IMSS, Avenue Cuauhtemoc 330 Col. Doctores, 06720 Mexico  City, DF, Mexico.&lt;/_author_adr&gt;&lt;_collection_scope&gt;SCIE;&lt;/_collection_scope&gt;&lt;_created&gt;62573366&lt;/_created&gt;&lt;_date&gt;2015-01-20&lt;/_date&gt;&lt;_date_display&gt;2015&lt;/_date_display&gt;&lt;_db_updated&gt;PubMed&lt;/_db_updated&gt;&lt;_doi&gt;10.1155/2015/394917&lt;/_doi&gt;&lt;_impact_factor&gt;   3.298&lt;/_impact_factor&gt;&lt;_isbn&gt;2314-7156 (Electronic); 2314-7156 (Linking)&lt;/_isbn&gt;&lt;_journal&gt;J Immunol Res&lt;/_journal&gt;&lt;_keywords&gt;Autoimmune Diseases/*immunology; B-Lymphocytes/cytology/immunology; Cell- and Tissue-Based Therapy; Dendritic Cells/cytology/immunology; Graft vs Host Disease/*immunology; Hematopoiesis/*immunology; Humans; Immunomodulation; Killer Cells, Natural/cytology/immunology; Mesenchymal Stem Cell Transplantation; Mesenchymal Stem Cells/*immunology; T-Lymphocytes/cytology/immunology&lt;/_keywords&gt;&lt;_language&gt;eng&lt;/_language&gt;&lt;_modified&gt;62573366&lt;/_modified&gt;&lt;_pages&gt;394917&lt;/_pages&gt;&lt;_tertiary_title&gt;Journal of immunology research&lt;/_tertiary_title&gt;&lt;_type_work&gt;Journal Article; Research Support, Non-U.S. Gov&amp;apos;t; Review&lt;/_type_work&gt;&lt;_url&gt;http://www.ncbi.nlm.nih.gov/entrez/query.fcgi?cmd=Retrieve&amp;amp;db=pubmed&amp;amp;dopt=Abstract&amp;amp;list_uids=25961059&amp;amp;query_hl=1&lt;/_url&gt;&lt;_volume&gt;2015&lt;/_volume&gt;&lt;/Details&gt;&lt;Extra&gt;&lt;DBUID&gt;{C3FC1124-331A-4334-A25D-1D00B8D0EABC}&lt;/DBUID&gt;&lt;/Extra&gt;&lt;/Item&gt;&lt;/References&gt;&lt;/Group&gt;&lt;Group&gt;&lt;References&gt;&lt;Item&gt;&lt;ID&gt;209&lt;/ID&gt;&lt;UID&gt;{C0F4C823-C8C6-4766-8103-A261C9195EF6}&lt;/UID&gt;&lt;Title&gt;Plasticity of mesenchymal stem cells in immunomodulation: pathological and therapeutic implications&lt;/Title&gt;&lt;Template&gt;Journal Article&lt;/Template&gt;&lt;Star&gt;0&lt;/Star&gt;&lt;Tag&gt;0&lt;/Tag&gt;&lt;Author&gt;Wang, Y; Chen, X; Cao, W; Shi, Y&lt;/Author&gt;&lt;Year&gt;2014&lt;/Year&gt;&lt;Details&gt;&lt;_accession_num&gt;25329189&lt;/_accession_num&gt;&lt;_author_adr&gt;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Key Laboratory of Stem Cell Biology, Institute of Health Sciences, Shanghai Institutes for Biological Sciences, Chinese Academy of Sciences/Shanghai Jiao Tong University School of Medicine, Shanghai, China.; 1] Key Laboratory of Stem Cell Biology, Institute of Health Sciences, Shanghai Institutes for Biological Sciences, Chinese Academy of Sciences/Shanghai Jiao Tong University School of Medicine, Shanghai, China. [2] Child Health Institute of New Jersey, Rutgers-Robert Wood Johnson Medical School, New Brunswick, New Jersey, USA. [3] Soochow Institutes for Translational Medicine, Soochow University, Suzhou, China.&lt;/_author_adr&gt;&lt;_collection_scope&gt;SCI;SCIE;&lt;/_collection_scope&gt;&lt;_created&gt;62573369&lt;/_created&gt;&lt;_date&gt;2014-11-01&lt;/_date&gt;&lt;_date_display&gt;2014 Nov&lt;/_date_display&gt;&lt;_db_updated&gt;PubMed&lt;/_db_updated&gt;&lt;_doi&gt;10.1038/ni.3002&lt;/_doi&gt;&lt;_impact_factor&gt;  21.809&lt;/_impact_factor&gt;&lt;_isbn&gt;1529-2916 (Electronic); 1529-2908 (Linking)&lt;/_isbn&gt;&lt;_issue&gt;11&lt;/_issue&gt;&lt;_journal&gt;Nat Immunol&lt;/_journal&gt;&lt;_keywords&gt;Cell Differentiation/immunology; Cell Proliferation; Humans; *Immunosuppression; Inflammation/*immunology; Mesenchymal Stem Cells/*immunology; Regeneration/*immunology/physiology; T-Lymphocytes/immunology; Wound Healing/*immunology&lt;/_keywords&gt;&lt;_language&gt;eng&lt;/_language&gt;&lt;_modified&gt;62573369&lt;/_modified&gt;&lt;_pages&gt;1009-16&lt;/_pages&gt;&lt;_tertiary_title&gt;Nature immunology&lt;/_tertiary_title&gt;&lt;_type_work&gt;Journal Article; Research Support, Non-U.S. Gov&amp;apos;t; Review&lt;/_type_work&gt;&lt;_url&gt;http://www.ncbi.nlm.nih.gov/entrez/query.fcgi?cmd=Retrieve&amp;amp;db=pubmed&amp;amp;dopt=Abstract&amp;amp;list_uids=25329189&amp;amp;query_hl=1&lt;/_url&gt;&lt;_volume&gt;15&lt;/_volume&gt;&lt;/Details&gt;&lt;Extra&gt;&lt;DBUID&gt;{C3FC1124-331A-4334-A25D-1D00B8D0EABC}&lt;/DBUID&gt;&lt;/Extra&gt;&lt;/Item&gt;&lt;/References&gt;&lt;/Group&gt;&lt;/Citation&gt;_x000a_"/>
    <w:docVar w:name="NE.Ref{88E8605D-4E5B-4473-80D4-6A161EF8CC17}" w:val=" ADDIN NE.Ref.{88E8605D-4E5B-4473-80D4-6A161EF8CC17}&lt;Citation&gt;&lt;Group&gt;&lt;References&gt;&lt;Item&gt;&lt;ID&gt;158&lt;/ID&gt;&lt;UID&gt;{A4639D1B-43CF-4906-B303-ECD3A18BBEF5}&lt;/UID&gt;&lt;Title&gt;Same or not the same? Comparison of adipose tissue-derived versus bone marrow-derived mesenchymal stem and stromal cells&lt;/Title&gt;&lt;Template&gt;Journal Article&lt;/Template&gt;&lt;Star&gt;0&lt;/Star&gt;&lt;Tag&gt;0&lt;/Tag&gt;&lt;Author&gt;Strioga, M; Viswanathan, S; Darinskas, A; Slaby, O; Michalek, J&lt;/Author&gt;&lt;Year&gt;2012&lt;/Year&gt;&lt;Details&gt;&lt;_accession_num&gt;22468918&lt;/_accession_num&gt;&lt;_author_adr&gt;Department of Immunology, Center of Oncosurgery, Institute of Oncology, Vilnius University, Vilnius, Lithuania. marius.strioga@vuoi.lt&lt;/_author_adr&gt;&lt;_collection_scope&gt;SCI;SCIE;&lt;/_collection_scope&gt;&lt;_created&gt;62564582&lt;/_created&gt;&lt;_date&gt;2012-09-20&lt;/_date&gt;&lt;_date_display&gt;2012 Sep 20&lt;/_date_display&gt;&lt;_db_updated&gt;PubMed&lt;/_db_updated&gt;&lt;_doi&gt;10.1089/scd.2011.0722&lt;/_doi&gt;&lt;_impact_factor&gt;   3.315&lt;/_impact_factor&gt;&lt;_isbn&gt;1557-8534 (Electronic); 1547-3287 (Linking)&lt;/_isbn&gt;&lt;_issue&gt;14&lt;/_issue&gt;&lt;_journal&gt;Stem Cells Dev&lt;/_journal&gt;&lt;_keywords&gt;Adipose Tissue/*cytology/physiology; Animals; Autoimmune Diseases/therapy; Bone Marrow/*physiology; Cell Differentiation; Cell Proliferation; Clinical Trials as Topic; Humans; Immunologic Factors/physiology/therapeutic use; Immunophenotyping; Mesenchymal Stem Cell Transplantation/methods; Mesenchymal Stem Cells/*cytology/physiology; Myocardial Infarction/therapy&lt;/_keywords&gt;&lt;_language&gt;eng&lt;/_language&gt;&lt;_modified&gt;62602541&lt;/_modified&gt;&lt;_pages&gt;2724-52&lt;/_pages&gt;&lt;_tertiary_title&gt;Stem cells and development&lt;/_tertiary_title&gt;&lt;_type_work&gt;Comparative Study; Journal Article; Review&lt;/_type_work&gt;&lt;_url&gt;http://www.ncbi.nlm.nih.gov/entrez/query.fcgi?cmd=Retrieve&amp;amp;db=pubmed&amp;amp;dopt=Abstract&amp;amp;list_uids=22468918&amp;amp;query_hl=1&lt;/_url&gt;&lt;_volume&gt;21&lt;/_volume&gt;&lt;/Details&gt;&lt;Extra&gt;&lt;DBUID&gt;{C3FC1124-331A-4334-A25D-1D00B8D0EABC}&lt;/DBUID&gt;&lt;/Extra&gt;&lt;/Item&gt;&lt;/References&gt;&lt;/Group&gt;&lt;/Citation&gt;_x000a_"/>
    <w:docVar w:name="NE.Ref{8C2E147F-7DDA-465D-85C3-A78D7E1AA8BF}" w:val=" ADDIN NE.Ref.{8C2E147F-7DDA-465D-85C3-A78D7E1AA8BF}&lt;Citation&gt;&lt;Group&gt;&lt;References&gt;&lt;Item&gt;&lt;ID&gt;182&lt;/ID&gt;&lt;UID&gt;{44124680-F98F-4EE3-8753-0D45F73FD11A}&lt;/UID&gt;&lt;Title&gt;Long non-coding RNA HULC affects the proliferation, apoptosis, migration, and invasion of mesenchymal stem cells&lt;/Title&gt;&lt;Template&gt;Journal Article&lt;/Template&gt;&lt;Star&gt;0&lt;/Star&gt;&lt;Tag&gt;0&lt;/Tag&gt;&lt;Author&gt;Li, X; Wang, J; Pan, Y; Xu, Y; Liu, D; Hou, Y; Zhao, G&lt;/Author&gt;&lt;Year&gt;2018&lt;/Year&gt;&lt;Details&gt;&lt;_accession_num&gt;30269516&lt;/_accession_num&gt;&lt;_author_adr&gt;1 Department of Obstetrics and Gynecology, The Affiliated Drum Tower Hospital of  Nanjing University Medical School, Nanjing 210008, China.; 2 The State Key Laboratory of Pharmaceutical Biotechnology, Division of Immunology, Medical School, Nanjing University, Nanjing 210093, China.; 1 Department of Obstetrics and Gynecology, The Affiliated Drum Tower Hospital of  Nanjing University Medical School, Nanjing 210008, China.; 2 The State Key Laboratory of Pharmaceutical Biotechnology, Division of Immunology, Medical School, Nanjing University, Nanjing 210093, China.; 1 Department of Obstetrics and Gynecology, The Affiliated Drum Tower Hospital of  Nanjing University Medical School, Nanjing 210008, China.; 2 The State Key Laboratory of Pharmaceutical Biotechnology, Division of Immunology, Medical School, Nanjing University, Nanjing 210093, China.; 3 Jiangsu Key Laboratory of Molecular Medicine, Nanjing 210093, China.; 1 Department of Obstetrics and Gynecology, The Affiliated Drum Tower Hospital of  Nanjing University Medical School, Nanjing 210008, China.&lt;/_author_adr&gt;&lt;_created&gt;62567756&lt;/_created&gt;&lt;_date&gt;2018-09-01&lt;/_date&gt;&lt;_date_display&gt;2018 Sep&lt;/_date_display&gt;&lt;_db_updated&gt;PubMed&lt;/_db_updated&gt;&lt;_doi&gt;10.1177/1535370218804781&lt;/_doi&gt;&lt;_isbn&gt;1535-3699 (Electronic); 1535-3699 (Linking)&lt;/_isbn&gt;&lt;_issue&gt;13&lt;/_issue&gt;&lt;_journal&gt;Exp Biol Med (Maywood)&lt;/_journal&gt;&lt;_keywords&gt;Mesenchymal stem cells; cell apoptosis; cell proliferation; highly upregulated in liver cancer; inflammation&lt;/_keywords&gt;&lt;_language&gt;eng&lt;/_language&gt;&lt;_modified&gt;62602552&lt;/_modified&gt;&lt;_pages&gt;1074-1082&lt;/_pages&gt;&lt;_tertiary_title&gt;Experimental biology and medicine (Maywood, N.J.)&lt;/_tertiary_title&gt;&lt;_type_work&gt;Journal Article&lt;/_type_work&gt;&lt;_url&gt;http://www.ncbi.nlm.nih.gov/entrez/query.fcgi?cmd=Retrieve&amp;amp;db=pubmed&amp;amp;dopt=Abstract&amp;amp;list_uids=30269516&amp;amp;query_hl=1&lt;/_url&gt;&lt;_volume&gt;243&lt;/_volume&gt;&lt;/Details&gt;&lt;Extra&gt;&lt;DBUID&gt;{C3FC1124-331A-4334-A25D-1D00B8D0EABC}&lt;/DBUID&gt;&lt;/Extra&gt;&lt;/Item&gt;&lt;/References&gt;&lt;/Group&gt;&lt;/Citation&gt;_x000a_"/>
    <w:docVar w:name="NE.Ref{8C3F2E33-49B6-4BAD-A302-BF5705D7BDA6}" w:val=" ADDIN NE.Ref.{8C3F2E33-49B6-4BAD-A302-BF5705D7BDA6}&lt;Citation&gt;&lt;Group&gt;&lt;References&gt;&lt;Item&gt;&lt;ID&gt;223&lt;/ID&gt;&lt;UID&gt;{854B8927-D9CB-43B5-9139-D45A0ABA7B1B}&lt;/UID&gt;&lt;Title&gt;A cytoplasmic NF-kappaB interacting long noncoding RNA blocks IkappaB phosphorylation and suppresses breast cancer metastasis&lt;/Title&gt;&lt;Template&gt;Journal Article&lt;/Template&gt;&lt;Star&gt;0&lt;/Star&gt;&lt;Tag&gt;0&lt;/Tag&gt;&lt;Author&gt;Liu, B; Sun, L; Liu, Q; Gong, C; Yao, Y; Lv, X; Lin, L; Yao, H; Su, F; Li, D; Zeng, M; Song, E&lt;/Author&gt;&lt;Year&gt;2015&lt;/Year&gt;&lt;Details&gt;&lt;_accession_num&gt;25759022&lt;/_accession_num&gt;&lt;_author_adr&gt;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Department of Internal Medicine, The First Affiliated Hospital, Shantou University Medical College, Shantou 515041,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Shanghai Institutes for Biological Sciences, Chinese Academy of Sciences, 320 Yueyang Road, Shanghai 200031, China.; State Key Laboratory of Oncology in Southern China, Cancer Center, Sun Yat-sen University, Guangzhou 510060, China.; Breast Tumor Center, Sun Yat-sen Memorial Hospital, Sun Yat-sen University, Guangzhou 510120, China; Key Laboratory of Malignant Tumor Gene Regulation and Target Therapy of Guangdong Higher Education Institutes, Sun Yat-sen Memorial Hospital, Sun Yat-sen University, Guangzhou 510120, China; Key Laboratory of Gene Engineering of Ministry of Education, State Key Laboratory of Biocontrol, School  of Life Sciences, Sun Yat-sen University, Guangzhou 510275, China. Electronic address: songew@mail.sysu.edu.cn.&lt;/_author_adr&gt;&lt;_collection_scope&gt;SCI;SCIE;&lt;/_collection_scope&gt;&lt;_created&gt;62573697&lt;/_created&gt;&lt;_date&gt;2015-03-09&lt;/_date&gt;&lt;_date_display&gt;2015 Mar 9&lt;/_date_display&gt;&lt;_db_updated&gt;PubMed&lt;/_db_updated&gt;&lt;_doi&gt;10.1016/j.ccell.2015.02.004&lt;/_doi&gt;&lt;_impact_factor&gt;  22.844&lt;/_impact_factor&gt;&lt;_isbn&gt;1878-3686 (Electronic); 1535-6108 (Linking)&lt;/_isbn&gt;&lt;_issue&gt;3&lt;/_issue&gt;&lt;_journal&gt;Cancer Cell&lt;/_journal&gt;&lt;_keywords&gt;Breast Neoplasms/*genetics/metabolism/pathology; Female; Humans; I-kappa B Proteins/chemistry/metabolism/physiology; NF-kappa B/chemistry/*metabolism/physiology; Neoplasm Metastasis/*genetics; Phosphorylation; Prognosis; Protein Structure, Tertiary; RNA, Long Noncoding/*physiology; Signal Transduction; Up-Regulation&lt;/_keywords&gt;&lt;_language&gt;eng&lt;/_language&gt;&lt;_modified&gt;62574554&lt;/_modified&gt;&lt;_ori_publication&gt;Copyright (c) 2015 Elsevier Inc. All rights reserved.&lt;/_ori_publication&gt;&lt;_pages&gt;370-81&lt;/_pages&gt;&lt;_tertiary_title&gt;Cancer cell&lt;/_tertiary_title&gt;&lt;_type_work&gt;Journal Article; Research Support, Non-U.S. Gov&amp;apos;t&lt;/_type_work&gt;&lt;_url&gt;http://www.ncbi.nlm.nih.gov/entrez/query.fcgi?cmd=Retrieve&amp;amp;db=pubmed&amp;amp;dopt=Abstract&amp;amp;list_uids=25759022&amp;amp;query_hl=1&lt;/_url&gt;&lt;_volume&gt;27&lt;/_volume&gt;&lt;/Details&gt;&lt;Extra&gt;&lt;DBUID&gt;{C3FC1124-331A-4334-A25D-1D00B8D0EABC}&lt;/DBUID&gt;&lt;/Extra&gt;&lt;/Item&gt;&lt;/References&gt;&lt;/Group&gt;&lt;/Citation&gt;_x000a_"/>
    <w:docVar w:name="NE.Ref{8C75CD76-05CB-4713-97DC-9676271064AE}" w:val=" ADDIN NE.Ref.{8C75CD76-05CB-4713-97DC-9676271064AE}&lt;Citation&gt;&lt;Group&gt;&lt;References&gt;&lt;Item&gt;&lt;ID&gt;141&lt;/ID&gt;&lt;UID&gt;{CEBE9A2D-DBAC-4598-B561-827FF05808B4}&lt;/UID&gt;&lt;Title&gt;High glucose prevents osteogenic differentiation of mesenchymal stem cells via lncRNA AK028326/CXCL13 pathway&lt;/Title&gt;&lt;Template&gt;Journal Article&lt;/Template&gt;&lt;Star&gt;0&lt;/Star&gt;&lt;Tag&gt;0&lt;/Tag&gt;&lt;Author&gt;Cao, B; Liu, N; Wang, W&lt;/Author&gt;&lt;Year&gt;2016&lt;/Year&gt;&lt;Details&gt;&lt;_accession_num&gt;27693963&lt;/_accession_num&gt;&lt;_author_adr&gt;Department of Orthopedics, The First Affiliated Hospital of Harbin Medical University, Harbin 150001, PR China.; Department of Orthopedics, The First Affiliated Hospital of Harbin Medical University, Harbin 150001, PR China.; Department of Orthopedics, The First Affiliated Hospital of Harbin Medical University, Harbin 150001, PR China. Electronic address: wenbo_w1@163.com.&lt;/_author_adr&gt;&lt;_collection_scope&gt;SCI;SCIE;&lt;/_collection_scope&gt;&lt;_created&gt;62562184&lt;/_created&gt;&lt;_date&gt;2016-12-01&lt;/_date&gt;&lt;_date_display&gt;2016 Dec&lt;/_date_display&gt;&lt;_db_updated&gt;PubMed&lt;/_db_updated&gt;&lt;_doi&gt;10.1016/j.biopha.2016.09.058&lt;/_doi&gt;&lt;_impact_factor&gt;   3.457&lt;/_impact_factor&gt;&lt;_isbn&gt;1950-6007 (Electronic); 0753-3322 (Linking)&lt;/_isbn&gt;&lt;_journal&gt;Biomed Pharmacother&lt;/_journal&gt;&lt;_keywords&gt;3T3 Cells; Alkaline Phosphatase/metabolism; Animals; Biomarkers/metabolism; Calcification, Physiologic/drug effects; Cell Differentiation/*drug effects; Chemokine CXCL13/genetics/*metabolism; Dose-Response Relationship, Drug; Down-Regulation; Female; Glucose/*toxicity; Mesenchymal Stem Cells/*drug effects/metabolism; Mice; Mice, Inbred C57BL; Osteogenesis/*drug effects; RNA Interference; RNA, Long Noncoding/genetics/*metabolism; Signal Transduction/drug effects; Time Factors; TransfectionCXCL13; High glucose; LncRNA AK028326; Mesenchymal stem cells; Osteogenic differentiation&lt;/_keywords&gt;&lt;_language&gt;eng&lt;/_language&gt;&lt;_modified&gt;62602538&lt;/_modified&gt;&lt;_ori_publication&gt;Copyright (c) 2016 Elsevier Masson SAS. All rights reserved.&lt;/_ori_publication&gt;&lt;_pages&gt;544-551&lt;/_pages&gt;&lt;_tertiary_title&gt;Biomedicine &amp;amp;amp; pharmacotherapy = Biomedecine &amp;amp;amp; pharmacotherapie&lt;/_tertiary_title&gt;&lt;_type_work&gt;Journal Article&lt;/_type_work&gt;&lt;_url&gt;http://www.ncbi.nlm.nih.gov/entrez/query.fcgi?cmd=Retrieve&amp;amp;db=pubmed&amp;amp;dopt=Abstract&amp;amp;list_uids=27693963&amp;amp;query_hl=1&lt;/_url&gt;&lt;_volume&gt;84&lt;/_volume&gt;&lt;/Details&gt;&lt;Extra&gt;&lt;DBUID&gt;{C3FC1124-331A-4334-A25D-1D00B8D0EABC}&lt;/DBUID&gt;&lt;/Extra&gt;&lt;/Item&gt;&lt;/References&gt;&lt;/Group&gt;&lt;/Citation&gt;_x000a_"/>
    <w:docVar w:name="NE.Ref{90A36B31-1261-4FBA-B6D7-53CB12FF23DB}" w:val=" ADDIN NE.Ref.{90A36B31-1261-4FBA-B6D7-53CB12FF23DB}&lt;Citation&gt;&lt;Group&gt;&lt;References&gt;&lt;Item&gt;&lt;ID&gt;218&lt;/ID&gt;&lt;UID&gt;{38BB7BFD-668B-4095-942F-2A5B0AF3F646}&lt;/UID&gt;&lt;Title&gt;Long non-coding RNAs: new players in cell differentiation and development&lt;/Title&gt;&lt;Template&gt;Journal Article&lt;/Template&gt;&lt;Star&gt;0&lt;/Star&gt;&lt;Tag&gt;0&lt;/Tag&gt;&lt;Author&gt;Fatica, A; Bozzoni, I&lt;/Author&gt;&lt;Year&gt;2014&lt;/Year&gt;&lt;Details&gt;&lt;_accession_num&gt;24296535&lt;/_accession_num&gt;&lt;_author_adr&gt;Department of Biology and Biotechnology &amp;quot;Charles Darwin&amp;quot;, Sapienza University of  Rome, Piazzale Aldo Moro 5, 00185 Rome, Italy.; 1] Department of Biology and Biotechnology &amp;quot;Charles Darwin&amp;quot;, Sapienza University  of Rome, Piazzale Aldo Moro 5, 00185 Rome, Italy. [2] Institute of Molecular Biology and Pathology of the National Research Council, Piazzale Aldo Moro 5, 00185 Rome, Italy. [3] Istituto Pasteur Fondazione Cenci Bolognetti, Piazzale Aldo Moro 5, 00185 Rome, Italy. [4] Center for Life Nano Science @Sapienza, Istituto Italiano di Tecnologia, Sapienza University of Rome, Viale Regina Elena  291, 00161 Rome, Italy.&lt;/_author_adr&gt;&lt;_date_display&gt;2014 Jan&lt;/_date_display&gt;&lt;_date&gt;2014-01-01&lt;/_date&gt;&lt;_doi&gt;10.1038/nrg3606&lt;/_doi&gt;&lt;_isbn&gt;1471-0064 (Electronic); 1471-0056 (Linking)&lt;/_isbn&gt;&lt;_issue&gt;1&lt;/_issue&gt;&lt;_journal&gt;Nat Rev Genet&lt;/_journal&gt;&lt;_keywords&gt;Animals; Cell Differentiation/*genetics/physiology; Cytoplasm/genetics; Dosage Compensation, Genetic/*genetics; Gene Expression Regulation, Developmental/*genetics; Genomic Imprinting/*genetics; Mammals/*genetics/growth &amp;amp;amp; development; *Models, Genetic; Models, Molecular; Muscles/physiology; Organogenesis/*genetics; RNA, Long Noncoding/*genetics; Species Specificity&lt;/_keywords&gt;&lt;_language&gt;eng&lt;/_language&gt;&lt;_pages&gt;7-21&lt;/_pages&gt;&lt;_tertiary_title&gt;Nature reviews. Genetics&lt;/_tertiary_title&gt;&lt;_type_work&gt;Journal Article; Research Support, Non-U.S. Gov&amp;apos;t; Review&lt;/_type_work&gt;&lt;_url&gt;http://www.ncbi.nlm.nih.gov/entrez/query.fcgi?cmd=Retrieve&amp;amp;db=pubmed&amp;amp;dopt=Abstract&amp;amp;list_uids=24296535&amp;amp;query_hl=1&lt;/_url&gt;&lt;_volume&gt;15&lt;/_volume&gt;&lt;_created&gt;62573684&lt;/_created&gt;&lt;_modified&gt;62573684&lt;/_modified&gt;&lt;_db_updated&gt;PubMed&lt;/_db_updated&gt;&lt;_impact_factor&gt;  41.465&lt;/_impact_factor&gt;&lt;_collection_scope&gt;SCI;SCIE;&lt;/_collection_scope&gt;&lt;/Details&gt;&lt;Extra&gt;&lt;DBUID&gt;{C3FC1124-331A-4334-A25D-1D00B8D0EABC}&lt;/DBUID&gt;&lt;/Extra&gt;&lt;/Item&gt;&lt;/References&gt;&lt;/Group&gt;&lt;/Citation&gt;_x000a_"/>
    <w:docVar w:name="NE.Ref{93743411-59B7-40F3-959F-D393F43E0D8A}" w:val=" ADDIN NE.Ref.{93743411-59B7-40F3-959F-D393F43E0D8A}&lt;Citation&gt;&lt;Group&gt;&lt;References&gt;&lt;Item&gt;&lt;ID&gt;194&lt;/ID&gt;&lt;UID&gt;{C8940922-D041-4A12-B4EB-142B52F7F682}&lt;/UID&gt;&lt;Title&gt;Upregulation of lncRNA MEG3 Promotes Osteogenic Differentiation of Mesenchymal Stem Cells From Multiple Myeloma Patients By Targeting BMP4 Transcription&lt;/Title&gt;&lt;Template&gt;Journal Article&lt;/Template&gt;&lt;Star&gt;0&lt;/Star&gt;&lt;Tag&gt;0&lt;/Tag&gt;&lt;Author&gt;Zhuang, W; Ge, X; Yang, S; Huang, M; Zhuang, W; Chen, P; Zhang, X; Fu, J; Qu, J; Li, B&lt;/Author&gt;&lt;Year&gt;2015&lt;/Year&gt;&lt;Details&gt;&lt;_accession_num&gt;25753650&lt;/_accession_num&gt;&lt;_author_adr&gt;Department of Cell Biology, School of Biology &amp;amp;amp; Basic of Medical Science, Soochow University, Suzhou, People&amp;apos;s Republic of China.; Department of Haematology, The Second Affiliated Hospital, Soochow University, Suzhou, People&amp;apos;s Republic of China.; Department of Cell Biology, School of Biology &amp;amp;amp; Basic of Medical Science, Soochow University, Suzhou, People&amp;apos;s Republic of China.; Department of Bioinformatics, School of Biology &amp;amp;amp; Basic of Medical Science, Soochow University, Suzhou, People&amp;apos;s Republic of China.; Department of Molecular Biology, Medical Ecsomatics College, Beihua University, Jinlin, People&amp;apos;s Republic of China.; Department of Haematology, The Second Affiliated Hospital, Soochow University, Suzhou, People&amp;apos;s Republic of China.; Department of Haematology, The Second Affiliated Hospital, Soochow University, Suzhou, People&amp;apos;s Republic of China.; Department of Haematology, The Second Affiliated Hospital, Soochow University, Suzhou, People&amp;apos;s Republic of China.; Department of Cell Biology, School of Biology &amp;amp;amp; Basic of Medical Science, Soochow University, Suzhou, People&amp;apos;s Republic of China.; Department of Haematology, The Second Affiliated Hospital, Soochow University, Suzhou, People&amp;apos;s Republic of China.&lt;/_author_adr&gt;&lt;_collection_scope&gt;SCI;SCIE;&lt;/_collection_scope&gt;&lt;_created&gt;62569275&lt;/_created&gt;&lt;_date&gt;2015-06-01&lt;/_date&gt;&lt;_date_display&gt;2015 Jun&lt;/_date_display&gt;&lt;_db_updated&gt;PubMed&lt;/_db_updated&gt;&lt;_doi&gt;10.1002/stem.1989&lt;/_doi&gt;&lt;_impact_factor&gt;   5.587&lt;/_impact_factor&gt;&lt;_isbn&gt;1549-4918 (Electronic); 1066-5099 (Linking)&lt;/_isbn&gt;&lt;_issue&gt;6&lt;/_issue&gt;&lt;_journal&gt;Stem Cells&lt;/_journal&gt;&lt;_keywords&gt;Bone Morphogenetic Protein 4/*genetics; Cell Differentiation/*genetics; Humans; Mesenchymal Stem Cells/*cytology; Multiple Myeloma/genetics/*metabolism/pathology; Osteogenesis/genetics; RNA, Long Noncoding/genetics/*metabolism; SOXB1 Transcription Factors/genetics/metabolism; Transcriptional Activation/genetics; Up-RegulationLong noncoding RNA; Maternally expressed gene 3; Mesenchymal stem cells; Multiple myeloma; Transcription&lt;/_keywords&gt;&lt;_language&gt;eng&lt;/_language&gt;&lt;_modified&gt;62602535&lt;/_modified&gt;&lt;_ori_publication&gt;(c) 2015 AlphaMed Press.&lt;/_ori_publication&gt;&lt;_pages&gt;1985-97&lt;/_pages&gt;&lt;_tertiary_title&gt;Stem cells (Dayton, Ohio)&lt;/_tertiary_title&gt;&lt;_type_work&gt;Journal Article; Research Support, Non-U.S. Gov&amp;apos;t&lt;/_type_work&gt;&lt;_url&gt;http://www.ncbi.nlm.nih.gov/entrez/query.fcgi?cmd=Retrieve&amp;amp;db=pubmed&amp;amp;dopt=Abstract&amp;amp;list_uids=25753650&amp;amp;query_hl=1&lt;/_url&gt;&lt;_volume&gt;33&lt;/_volume&gt;&lt;/Details&gt;&lt;Extra&gt;&lt;DBUID&gt;{C3FC1124-331A-4334-A25D-1D00B8D0EABC}&lt;/DBUID&gt;&lt;/Extra&gt;&lt;/Item&gt;&lt;/References&gt;&lt;/Group&gt;&lt;/Citation&gt;_x000a_"/>
    <w:docVar w:name="NE.Ref{9DAF0C03-311A-4A39-8C68-7555B90C407A}" w:val=" ADDIN NE.Ref.{9DAF0C03-311A-4A39-8C68-7555B90C407A}&lt;Citation&gt;&lt;Group&gt;&lt;References&gt;&lt;Item&gt;&lt;ID&gt;167&lt;/ID&gt;&lt;UID&gt;{476C041A-D664-49D4-BF4B-E96A2E7B980B}&lt;/UID&gt;&lt;Title&gt;Senescent endothelial cells: Potential modulators of immunosenescence and ageing&lt;/Title&gt;&lt;Template&gt;Journal Article&lt;/Template&gt;&lt;Star&gt;0&lt;/Star&gt;&lt;Tag&gt;0&lt;/Tag&gt;&lt;Author&gt;Pantsulaia, Ia; Ciszewski, W M; Niewiarowska, J&lt;/Author&gt;&lt;Year&gt;2016&lt;/Year&gt;&lt;Details&gt;&lt;_accession_num&gt;27235855&lt;/_accession_num&gt;&lt;_author_adr&gt;Department of Molecular Cell Mechanisms, Medical University of Lodz, Mazowiecka Street 6/8, Lodz 92-215, Poland; Department of Immunology, Institute of Medical Biotechnology, Tbilisi State Medical University, Chiaureli Street 2a, Tbilisi 0159, Georgia. Electronic address: ianat73@mail.ru.; Department of Molecular Cell Mechanisms, Medical University of Lodz, Mazowiecka Street 6/8, Lodz 92-215, Poland.; Department of Molecular Cell Mechanisms, Medical University of Lodz, Mazowiecka Street 6/8, Lodz 92-215, Poland.&lt;/_author_adr&gt;&lt;_collection_scope&gt;SCIE;&lt;/_collection_scope&gt;&lt;_created&gt;62565076&lt;/_created&gt;&lt;_date&gt;2016-08-01&lt;/_date&gt;&lt;_date_display&gt;2016 Aug&lt;/_date_display&gt;&lt;_db_updated&gt;PubMed&lt;/_db_updated&gt;&lt;_doi&gt;10.1016/j.arr.2016.05.011&lt;/_doi&gt;&lt;_impact_factor&gt;   8.973&lt;/_impact_factor&gt;&lt;_isbn&gt;1872-9649 (Electronic); 1568-1637 (Linking)&lt;/_isbn&gt;&lt;_journal&gt;Ageing Res Rev&lt;/_journal&gt;&lt;_keywords&gt;Aging/*physiology; Animals; Cellular Senescence/*physiology; Endothelial Cells/*physiology; Humans; Immunosenescence/*physiology; Inflammation/genetics/metabolism; MicroRNAs/genetics/metabolism; Phenotype*Ageing; *Endothelial cells; *Immunosenescence; *SASP&lt;/_keywords&gt;&lt;_language&gt;eng&lt;/_language&gt;&lt;_modified&gt;62602547&lt;/_modified&gt;&lt;_ori_publication&gt;Copyright (c) 2016. Published by Elsevier B.V.&lt;/_ori_publication&gt;&lt;_pages&gt;13-25&lt;/_pages&gt;&lt;_tertiary_title&gt;Ageing research reviews&lt;/_tertiary_title&gt;&lt;_type_work&gt;Journal Article; Review&lt;/_type_work&gt;&lt;_url&gt;http://www.ncbi.nlm.nih.gov/entrez/query.fcgi?cmd=Retrieve&amp;amp;db=pubmed&amp;amp;dopt=Abstract&amp;amp;list_uids=27235855&amp;amp;query_hl=1&lt;/_url&gt;&lt;_volume&gt;29&lt;/_volume&gt;&lt;/Details&gt;&lt;Extra&gt;&lt;DBUID&gt;{C3FC1124-331A-4334-A25D-1D00B8D0EABC}&lt;/DBUID&gt;&lt;/Extra&gt;&lt;/Item&gt;&lt;/References&gt;&lt;/Group&gt;&lt;/Citation&gt;_x000a_"/>
    <w:docVar w:name="NE.Ref{9EA3273B-609B-41DA-B59D-4E8E6210FA39}" w:val=" ADDIN NE.Ref.{9EA3273B-609B-41DA-B59D-4E8E6210FA39}&lt;Citation&gt;&lt;Group&gt;&lt;References&gt;&lt;Item&gt;&lt;ID&gt;161&lt;/ID&gt;&lt;UID&gt;{D699089B-6AAC-4146-83FF-B775F05A48B1}&lt;/UID&gt;&lt;Title&gt;Long noncoding RNAs expression signatures in chondrogenic differentiation of human bone marrow mesenchymal stem cells&lt;/Title&gt;&lt;Template&gt;Journal Article&lt;/Template&gt;&lt;Star&gt;0&lt;/Star&gt;&lt;Tag&gt;0&lt;/Tag&gt;&lt;Author&gt;Wang, L; Li, Z; Li, Z; Yu, B; Wang, Y&lt;/Author&gt;&lt;Year&gt;2015&lt;/Year&gt;&lt;Details&gt;&lt;_accession_num&gt;25482444&lt;/_accession_num&gt;&lt;_author_adr&gt;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Department of Orthopedic Surgery, Peking Union Medical College Hospital, Chinese  Academy of Medical Sciences and Peking Union Medical College, 1 Shuaifuyuan Hutong, Beijing 100730, China. Electronic address: wlliangwang@sina.com.&lt;/_author_adr&gt;&lt;_created&gt;62564759&lt;/_created&gt;&lt;_date&gt;2015-01-02&lt;/_date&gt;&lt;_date_display&gt;2015 Jan 2&lt;/_date_display&gt;&lt;_db_updated&gt;PubMed&lt;/_db_updated&gt;&lt;_doi&gt;10.1016/j.bbrc.2014.11.106&lt;/_doi&gt;&lt;_impact_factor&gt;   2.559&lt;/_impact_factor&gt;&lt;_isbn&gt;1090-2104 (Electronic); 0006-291X (Linking)&lt;/_isbn&gt;&lt;_issue&gt;1&lt;/_issue&gt;&lt;_journal&gt;Biochem Biophys Res Commun&lt;/_journal&gt;&lt;_keywords&gt;Bone Marrow Cells/*cytology; Cell Differentiation/genetics; Chondrocytes/cytology; Chondrogenesis; Computational Biology; DNA Primers/genetics; DNA-Binding Proteins/genetics; Gene Expression Profiling; *Gene Expression Regulation; Humans; Mesenchymal Stem Cells/*cytology; Oligonucleotide Array Sequence Analysis; *RNA, Long Noncoding; Time Factors; Transcription Factors/geneticsBone marrow; Chondrogenesis; Differentiation; Long noncoding RNA; Mesenchymal stem cell&lt;/_keywords&gt;&lt;_language&gt;eng&lt;/_language&gt;&lt;_modified&gt;62573683&lt;/_modified&gt;&lt;_ori_publication&gt;Copyright (c) 2014 Elsevier Inc. All rights reserved.&lt;/_ori_publication&gt;&lt;_pages&gt;459-64&lt;/_pages&gt;&lt;_tertiary_title&gt;Biochemical and biophysical research communications&lt;/_tertiary_title&gt;&lt;_type_work&gt;Journal Article; Research Support, Non-U.S. Gov&amp;apos;t&lt;/_type_work&gt;&lt;_url&gt;http://www.ncbi.nlm.nih.gov/entrez/query.fcgi?cmd=Retrieve&amp;amp;db=pubmed&amp;amp;dopt=Abstract&amp;amp;list_uids=25482444&amp;amp;query_hl=1&lt;/_url&gt;&lt;_volume&gt;456&lt;/_volume&gt;&lt;/Details&gt;&lt;Extra&gt;&lt;DBUID&gt;{C3FC1124-331A-4334-A25D-1D00B8D0EABC}&lt;/DBUID&gt;&lt;/Extra&gt;&lt;/Item&gt;&lt;/References&gt;&lt;/Group&gt;&lt;/Citation&gt;_x000a_"/>
    <w:docVar w:name="NE.Ref{9F333820-50EF-4B0E-AE04-BEF6F3986324}" w:val=" ADDIN NE.Ref.{9F333820-50EF-4B0E-AE04-BEF6F3986324}&lt;Citation&gt;&lt;Group&gt;&lt;References&gt;&lt;Item&gt;&lt;ID&gt;142&lt;/ID&gt;&lt;UID&gt;{C57824CF-50FC-4D80-9B81-5D17995D7C70}&lt;/UID&gt;&lt;Title&gt;Molecular mechanisms of biomaterial-driven osteogenic differentiation in human mesenchymal stromal cells&lt;/Title&gt;&lt;Template&gt;Journal Article&lt;/Template&gt;&lt;Star&gt;0&lt;/Star&gt;&lt;Tag&gt;0&lt;/Tag&gt;&lt;Author&gt;Barradas, A M; Monticone, V; Hulsman, M; Danoux, C; Fernandes, H; Tahmasebi, Birgani Z; Barrere-de, Groot F; Yuan, H; Reinders, M; Habibovic, P; van Blitterswijk, C; de Boer, J&lt;/Author&gt;&lt;Year&gt;2013&lt;/Year&gt;&lt;Details&gt;&lt;_accession_num&gt;23752904&lt;/_accession_num&gt;&lt;_author_adr&gt;Department of Tissue Regeneration, MIRA Institute for Biomedical Technology and Technical Medicine, University of Twente, Drienerlolaan 5, 7522 NB Enschede, The  Netherlands. anabarradas@me.com&lt;/_author_adr&gt;&lt;_created&gt;62562869&lt;/_created&gt;&lt;_date&gt;2013-07-24&lt;/_date&gt;&lt;_date_display&gt;2013 Jul 24&lt;/_date_display&gt;&lt;_db_updated&gt;PubMed&lt;/_db_updated&gt;&lt;_doi&gt;10.1039/c3ib40027a&lt;/_doi&gt;&lt;_impact_factor&gt;   3.294&lt;/_impact_factor&gt;&lt;_isbn&gt;1757-9708 (Electronic); 1757-9694 (Linking)&lt;/_isbn&gt;&lt;_issue&gt;7&lt;/_issue&gt;&lt;_journal&gt;Integr Biol (Camb)&lt;/_journal&gt;&lt;_keywords&gt;Biocompatible Materials/*pharmacology; Calcium Phosphates/*pharmacology; Cell Differentiation/drug effects/genetics/physiology; Collagen Type I/biosynthesis/genetics; Humans; Integrin-Binding Sialoprotein/biosynthesis/genetics; Mesenchymal Stem Cells/cytology/*drug effects/metabolism; Microscopy, Electron, Scanning; Oligonucleotide Array Sequence Analysis; Osteocalcin/biosynthesis/genetics; Osteogenesis/*drug effects/genetics; Osteopontin/biosynthesis/genetics; RNA/chemistry/genetics; Spectroscopy, Fourier Transform Infrared; Tissue Engineering/*methods&lt;/_keywords&gt;&lt;_language&gt;eng&lt;/_language&gt;&lt;_modified&gt;62602538&lt;/_modified&gt;&lt;_pages&gt;920-31&lt;/_pages&gt;&lt;_tertiary_title&gt;Integrative biology : quantitative biosciences from nano to macro&lt;/_tertiary_title&gt;&lt;_type_work&gt;Journal Article; Research Support, Non-U.S. Gov&amp;apos;t&lt;/_type_work&gt;&lt;_url&gt;http://www.ncbi.nlm.nih.gov/entrez/query.fcgi?cmd=Retrieve&amp;amp;db=pubmed&amp;amp;dopt=Abstract&amp;amp;list_uids=23752904&amp;amp;query_hl=1&lt;/_url&gt;&lt;_volume&gt;5&lt;/_volume&gt;&lt;/Details&gt;&lt;Extra&gt;&lt;DBUID&gt;{C3FC1124-331A-4334-A25D-1D00B8D0EABC}&lt;/DBUID&gt;&lt;/Extra&gt;&lt;/Item&gt;&lt;/References&gt;&lt;/Group&gt;&lt;Group&gt;&lt;References&gt;&lt;Item&gt;&lt;ID&gt;143&lt;/ID&gt;&lt;UID&gt;{0B9855E5-0AC4-480A-8EFA-5443509EB498}&lt;/UID&gt;&lt;Title&gt;The use of injectable, thermosensitive poly(organophosphazene)-RGD conjugates for the enhancement of mesenchymal stem cell osteogenic differentiation&lt;/Title&gt;&lt;Template&gt;Journal Article&lt;/Template&gt;&lt;Star&gt;0&lt;/Star&gt;&lt;Tag&gt;0&lt;/Tag&gt;&lt;Author&gt;Chun, C; Lim, H J; Hong, K Y; Park, K H; Song, S C&lt;/Author&gt;&lt;Year&gt;2009&lt;/Year&gt;&lt;Details&gt;&lt;_accession_num&gt;19712969&lt;/_accession_num&gt;&lt;_author_adr&gt;Division of Life Science, Korea Institute of Science and Technology, Seoul 136-791, Republic of Korea.&lt;/_author_adr&gt;&lt;_collection_scope&gt;EI;SCI;SCIE;&lt;/_collection_scope&gt;&lt;_created&gt;62562871&lt;/_created&gt;&lt;_date&gt;2009-10-01&lt;/_date&gt;&lt;_date_display&gt;2009 Oct&lt;/_date_display&gt;&lt;_db_updated&gt;PubMed&lt;/_db_updated&gt;&lt;_doi&gt;10.1016/j.biomaterials.2009.08.011&lt;/_doi&gt;&lt;_impact_factor&gt;   8.806&lt;/_impact_factor&gt;&lt;_isbn&gt;1878-5905 (Electronic); 0142-9612 (Linking)&lt;/_isbn&gt;&lt;_issue&gt;31&lt;/_issue&gt;&lt;_journal&gt;Biomaterials&lt;/_journal&gt;&lt;_keywords&gt;Animals; Cell Differentiation/physiology; Cells, Cultured; Hydrogel, Polyethylene Glycol Dimethacrylate/chemistry/*metabolism; Immunohistochemistry; Magnetic Resonance Spectroscopy; Mesenchymal Stem Cells/cytology; Mice; Mice, Nude; Microscopy, Confocal; Models, Biological; Oligopeptides/*chemistry; Organophosphorus Compounds/*chemistry; Osteogenesis/*physiology; Polymers/*chemistry; Rabbits; Reverse Transcriptase Polymerase Chain Reaction; Tissue Engineering/*methods&lt;/_keywords&gt;&lt;_language&gt;eng&lt;/_language&gt;&lt;_modified&gt;62602538&lt;/_modified&gt;&lt;_pages&gt;6295-308&lt;/_pages&gt;&lt;_tertiary_title&gt;Biomaterials&lt;/_tertiary_title&gt;&lt;_type_work&gt;Journal Article; Research Support, Non-U.S. Gov&amp;apos;t&lt;/_type_work&gt;&lt;_url&gt;http://www.ncbi.nlm.nih.gov/entrez/query.fcgi?cmd=Retrieve&amp;amp;db=pubmed&amp;amp;dopt=Abstract&amp;amp;list_uids=19712969&amp;amp;query_hl=1&lt;/_url&gt;&lt;_volume&gt;30&lt;/_volume&gt;&lt;/Details&gt;&lt;Extra&gt;&lt;DBUID&gt;{C3FC1124-331A-4334-A25D-1D00B8D0EABC}&lt;/DBUID&gt;&lt;/Extra&gt;&lt;/Item&gt;&lt;/References&gt;&lt;/Group&gt;&lt;/Citation&gt;_x000a_"/>
    <w:docVar w:name="NE.Ref{A203EF10-7015-4B95-9BA2-6B8850D34BE4}" w:val=" ADDIN NE.Ref.{A203EF10-7015-4B95-9BA2-6B8850D34BE4}&lt;Citation&gt;&lt;Group&gt;&lt;References&gt;&lt;Item&gt;&lt;ID&gt;139&lt;/ID&gt;&lt;UID&gt;{53DA97D3-7217-4694-A9B9-9E9988DD8713}&lt;/UID&gt;&lt;Title&gt;Osteogenic growth peptide promotes osteogenic differentiation of mesenchymal stem cells mediated by LncRNA AK141205-induced upregulation of CXCL13&lt;/Title&gt;&lt;Template&gt;Journal Article&lt;/Template&gt;&lt;Star&gt;0&lt;/Star&gt;&lt;Tag&gt;0&lt;/Tag&gt;&lt;Author&gt;Li, H; Zhang, Z; Chen, Z; Zhang, D&lt;/Author&gt;&lt;Year&gt;2015&lt;/Year&gt;&lt;Details&gt;&lt;_accession_num&gt;26321662&lt;/_accession_num&gt;&lt;_author_adr&gt;Department of Orthopedic Surgery, Liaocheng People&amp;apos;s Hospital, 67 Dongchang West  Road, Liaocheng 252000, China.; Department of Orthopedic Surgery, Liaocheng Hospital of Traditional Chinese Medicine, Liaocheng 252000, China.; Department of Orthopedic Surgery, Liaocheng People&amp;apos;s Hospital, 67 Dongchang West  Road, Liaocheng 252000, China. Electronic address: zhiqiangchch@163.com.; Department of Ultrasound, Liaocheng People&amp;apos;s Hospital, 67 Dongchang West Road, Liaocheng 252000, China. Electronic address: dongddzhang@163.com.&lt;/_author_adr&gt;&lt;_created&gt;62562165&lt;/_created&gt;&lt;_date&gt;2015-10-09&lt;/_date&gt;&lt;_date_display&gt;2015 Oct 9&lt;/_date_display&gt;&lt;_db_updated&gt;PubMed&lt;/_db_updated&gt;&lt;_doi&gt;10.1016/j.bbrc.2015.08.112&lt;/_doi&gt;&lt;_impact_factor&gt;   2.559&lt;/_impact_factor&gt;&lt;_isbn&gt;1090-2104 (Electronic); 0006-291X (Linking)&lt;/_isbn&gt;&lt;_issue&gt;1&lt;/_issue&gt;&lt;_journal&gt;Biochem Biophys Res Commun&lt;/_journal&gt;&lt;_keywords&gt;Acetylation; Animals; Cells, Cultured; Chemokine CXCL13/*genetics; Core Binding Factor Alpha 1 Subunit/metabolism; Histones/chemistry/*metabolism; Intercellular Signaling Peptides and Proteins/chemistry/*metabolism; Male; Mesenchymal Stem Cells/*cytology/metabolism; Mice; *Osteogenesis; Promoter Regions, Genetic; RNA Interference; RNA, Long Noncoding/genetics/*metabolism; Rats, Sprague-Dawley; *Up-RegulationAK141205; Alkaline phosphatase (ALP) activity; Mesenchymal stem cells; Osteogenic growth peptide; Runx2&lt;/_keywords&gt;&lt;_language&gt;eng&lt;/_language&gt;&lt;_modified&gt;62602538&lt;/_modified&gt;&lt;_ori_publication&gt;Copyright (c) 2015 Elsevier Inc. All rights reserved.&lt;/_ori_publication&gt;&lt;_pages&gt;82-8&lt;/_pages&gt;&lt;_tertiary_title&gt;Biochemical and biophysical research communications&lt;/_tertiary_title&gt;&lt;_type_work&gt;Journal Article&lt;/_type_work&gt;&lt;_url&gt;http://www.ncbi.nlm.nih.gov/entrez/query.fcgi?cmd=Retrieve&amp;amp;db=pubmed&amp;amp;dopt=Abstract&amp;amp;list_uids=26321662&amp;amp;query_hl=1&lt;/_url&gt;&lt;_volume&gt;466&lt;/_volume&gt;&lt;/Details&gt;&lt;Extra&gt;&lt;DBUID&gt;{C3FC1124-331A-4334-A25D-1D00B8D0EABC}&lt;/DBUID&gt;&lt;/Extra&gt;&lt;/Item&gt;&lt;/References&gt;&lt;/Group&gt;&lt;/Citation&gt;_x000a_"/>
    <w:docVar w:name="NE.Ref{A38EC874-3EA1-4AB5-94EE-1DEC71F9F9D8}" w:val=" ADDIN NE.Ref.{A38EC874-3EA1-4AB5-94EE-1DEC71F9F9D8}&lt;Citation&gt;&lt;Group&gt;&lt;References&gt;&lt;Item&gt;&lt;ID&gt;23&lt;/ID&gt;&lt;UID&gt;{715AFBAC-D6EF-4D41-82F2-FA82AD5DC4CC}&lt;/UID&gt;&lt;Title&gt;Mesenchymal stem cells in health and disease&lt;/Title&gt;&lt;Template&gt;Journal Article&lt;/Template&gt;&lt;Star&gt;0&lt;/Star&gt;&lt;Tag&gt;0&lt;/Tag&gt;&lt;Author&gt;Uccelli, A; Moretta, L; Pistoia, V&lt;/Author&gt;&lt;Year&gt;2008&lt;/Year&gt;&lt;Details&gt;&lt;_accession_num&gt;19172693&lt;/_accession_num&gt;&lt;_author_adr&gt;Department of Neurosciences, Ophthalmology and Genetics, University of Genoa, Italy. auccelli@neurologia.unige.it&lt;/_author_adr&gt;&lt;_collection_scope&gt;SCI;SCIE;&lt;/_collection_scope&gt;&lt;_created&gt;62485553&lt;/_created&gt;&lt;_date&gt;2008-09-01&lt;/_date&gt;&lt;_date_display&gt;2008 Sep&lt;/_date_display&gt;&lt;_db_updated&gt;PubMed&lt;/_db_updated&gt;&lt;_doi&gt;10.1038/nri2395&lt;/_doi&gt;&lt;_impact_factor&gt;  41.982&lt;/_impact_factor&gt;&lt;_isbn&gt;1474-1733 (Print); 1474-1733 (Linking)&lt;/_isbn&gt;&lt;_issue&gt;9&lt;/_issue&gt;&lt;_journal&gt;Nat Rev Immunol&lt;/_journal&gt;&lt;_keywords&gt;Adaptation, Biological/immunology; Animals; Cell Differentiation/immunology; *Disease; *Health; Humans; Immunity, Innate/immunology; Mesenchymal Stromal Cells/*cytology/*immunology&lt;/_keywords&gt;&lt;_language&gt;eng&lt;/_language&gt;&lt;_modified&gt;62517160&lt;/_modified&gt;&lt;_pages&gt;726-36&lt;/_pages&gt;&lt;_tertiary_title&gt;Nature reviews. Immunology&lt;/_tertiary_title&gt;&lt;_type_work&gt;Journal Article; Research Support, Non-U.S. Gov&amp;apos;t; Review&lt;/_type_work&gt;&lt;_url&gt;http://www.ncbi.nlm.nih.gov/entrez/query.fcgi?cmd=Retrieve&amp;amp;db=pubmed&amp;amp;dopt=Abstract&amp;amp;list_uids=19172693&amp;amp;query_hl=1&lt;/_url&gt;&lt;_volume&gt;8&lt;/_volume&gt;&lt;/Details&gt;&lt;Extra/&gt;&lt;/Item&gt;&lt;/References&gt;&lt;/Group&gt;&lt;/Citation&gt;_x000a_"/>
    <w:docVar w:name="NE.Ref{A5F61CC2-4A98-4891-B8AF-BEE7C44833E0}" w:val=" ADDIN NE.Ref.{A5F61CC2-4A98-4891-B8AF-BEE7C44833E0}&lt;Citation&gt;&lt;Group&gt;&lt;References&gt;&lt;Item&gt;&lt;ID&gt;181&lt;/ID&gt;&lt;UID&gt;{2B16E535-2194-4D9C-AB4F-7D4283FE1CA2}&lt;/UID&gt;&lt;Title&gt;Down-regulation of the non-coding RNA H19 and its derived miR-675 is concomitant  with up-regulation of insulin-like growth factor receptor type 1 during neural-like differentiation of human bone marrow mesenchymal stem cells&lt;/Title&gt;&lt;Template&gt;Journal Article&lt;/Template&gt;&lt;Star&gt;0&lt;/Star&gt;&lt;Tag&gt;0&lt;/Tag&gt;&lt;Author&gt;Farzi-Molan, A; Babashah, S; Bakhshinejad, B; Atashi, A; Fakhr, Taha M&lt;/Author&gt;&lt;Year&gt;2018&lt;/Year&gt;&lt;Details&gt;&lt;_accession_num&gt;29512257&lt;/_accession_num&gt;&lt;_author_adr&gt;Faculty of Biological Sciences, Department of Molecular Genetics, Tarbiat Modares University, P.O. Box: 14115-154, Tehran, Iran.; Faculty of Biological Sciences, Department of Molecular Genetics, Tarbiat Modares University, P.O. Box: 14115-154, Tehran, Iran.; Faculty of Biological Sciences, Department of Molecular Genetics, Tarbiat Modares University, P.O. Box: 14115-154, Tehran, Iran.; Department of Hematology, School of Medical Sciences, Tarbiat Modares University, Tehran, Iran.; Department of Medical Biotechnology, National Institute of Genetic Engineering and Biotechnology (NIGEB), Tehran, Iran.&lt;/_author_adr&gt;&lt;_collection_scope&gt;SCIE;&lt;/_collection_scope&gt;&lt;_created&gt;62566490&lt;/_created&gt;&lt;_date&gt;2018-08-01&lt;/_date&gt;&lt;_date_display&gt;2018 Aug&lt;/_date_display&gt;&lt;_db_updated&gt;PubMed&lt;/_db_updated&gt;&lt;_doi&gt;10.1002/cbin.10960&lt;/_doi&gt;&lt;_impact_factor&gt;   1.936&lt;/_impact_factor&gt;&lt;_isbn&gt;1095-8355 (Electronic); 1065-6995 (Linking)&lt;/_isbn&gt;&lt;_issue&gt;8&lt;/_issue&gt;&lt;_journal&gt;Cell Biol Int&lt;/_journal&gt;&lt;_keywords&gt;Bone Marrow Cells/cytology; Carrier Proteins/metabolism; Cell Differentiation; Down-Regulation; Humans; Mesenchymal Stem Cells/cytology; MicroRNAs/genetics/*metabolism; Microtubule-Associated Proteins/metabolism; Neurons/cytology/metabolism; RNA, Long Noncoding/genetics/*metabolism; Receptors, Somatomedin/genetics/*metabolism; Up-RegulationH19 long non-coding RNA; insulin-like growth factor receptor; mesenchymal stem cells; miR-675; neural differentiation&lt;/_keywords&gt;&lt;_language&gt;eng&lt;/_language&gt;&lt;_modified&gt;62602532&lt;/_modified&gt;&lt;_ori_publication&gt;(c) 2018 International Federation for Cell Biology.&lt;/_ori_publication&gt;&lt;_pages&gt;940-948&lt;/_pages&gt;&lt;_tertiary_title&gt;Cell biology international&lt;/_tertiary_title&gt;&lt;_type_work&gt;Journal Article&lt;/_type_work&gt;&lt;_url&gt;http://www.ncbi.nlm.nih.gov/entrez/query.fcgi?cmd=Retrieve&amp;amp;db=pubmed&amp;amp;dopt=Abstract&amp;amp;list_uids=29512257&amp;amp;query_hl=1&lt;/_url&gt;&lt;_volume&gt;42&lt;/_volume&gt;&lt;/Details&gt;&lt;Extra&gt;&lt;DBUID&gt;{C3FC1124-331A-4334-A25D-1D00B8D0EABC}&lt;/DBUID&gt;&lt;/Extra&gt;&lt;/Item&gt;&lt;/References&gt;&lt;/Group&gt;&lt;/Citation&gt;_x000a_"/>
    <w:docVar w:name="NE.Ref{A69947EA-BC74-495C-AD57-D1B73F86F967}" w:val=" ADDIN NE.Ref.{A69947EA-BC74-495C-AD57-D1B73F86F967}&lt;Citation&gt;&lt;Group&gt;&lt;References&gt;&lt;Item&gt;&lt;ID&gt;199&lt;/ID&gt;&lt;UID&gt;{02AA666F-A6CB-4EB1-A6DF-88B2FCB39547}&lt;/UID&gt;&lt;Title&gt;Mesenchymal stem cells: key players in cancer progression&lt;/Title&gt;&lt;Template&gt;Journal Article&lt;/Template&gt;&lt;Star&gt;0&lt;/Star&gt;&lt;Tag&gt;0&lt;/Tag&gt;&lt;Author&gt;Ridge, S M; Sullivan, F J; Glynn, S A&lt;/Author&gt;&lt;Year&gt;2017&lt;/Year&gt;&lt;Details&gt;&lt;_accession_num&gt;28148268&lt;/_accession_num&gt;&lt;_author_adr&gt;Discipline of Pathology, Lambe Institute for Translational Research, School of Medicine, Costello Road, Galway, Ireland.; Prostate Cancer Institute, School of Medicine, Costello Road, Galway, Ireland.; Prostate Cancer Institute, School of Medicine, Costello Road, Galway, Ireland.; Discipline of Pathology, Lambe Institute for Translational Research, School of Medicine, Costello Road, Galway, Ireland. sharon.glynn@nuigalway.ie.; Prostate Cancer Institute, School of Medicine, Costello Road, Galway, Ireland. sharon.glynn@nuigalway.ie.&lt;/_author_adr&gt;&lt;_collection_scope&gt;SCIE;&lt;/_collection_scope&gt;&lt;_created&gt;62569345&lt;/_created&gt;&lt;_date&gt;2017-02-01&lt;/_date&gt;&lt;_date_display&gt;2017 Feb 1&lt;/_date_display&gt;&lt;_db_updated&gt;PubMed&lt;/_db_updated&gt;&lt;_doi&gt;10.1186/s12943-017-0597-8&lt;/_doi&gt;&lt;_impact_factor&gt;   7.776&lt;/_impact_factor&gt;&lt;_isbn&gt;1476-4598 (Electronic); 1476-4598 (Linking)&lt;/_isbn&gt;&lt;_issue&gt;1&lt;/_issue&gt;&lt;_journal&gt;Mol Cancer&lt;/_journal&gt;&lt;_keywords&gt;Animals; Cancer-Associated Fibroblasts/metabolism/pathology; Disease Progression; Epithelial-Mesenchymal Transition; Humans; Mesenchymal Stem Cells/*metabolism; Neoplasm Metastasis; Neoplasms/etiology/*metabolism/*pathology; Tumor Microenvironment*Cancer progression; *Mesenchymal stem cells; *Tumour metastasis; *Tumour microenvironment; *Tumour stroma&lt;/_keywords&gt;&lt;_language&gt;eng&lt;/_language&gt;&lt;_modified&gt;62602534&lt;/_modified&gt;&lt;_pages&gt;31&lt;/_pages&gt;&lt;_tertiary_title&gt;Molecular cancer&lt;/_tertiary_title&gt;&lt;_type_work&gt;Journal Article; Review&lt;/_type_work&gt;&lt;_url&gt;http://www.ncbi.nlm.nih.gov/entrez/query.fcgi?cmd=Retrieve&amp;amp;db=pubmed&amp;amp;dopt=Abstract&amp;amp;list_uids=28148268&amp;amp;query_hl=1&lt;/_url&gt;&lt;_volume&gt;16&lt;/_volume&gt;&lt;/Details&gt;&lt;Extra&gt;&lt;DBUID&gt;{C3FC1124-331A-4334-A25D-1D00B8D0EABC}&lt;/DBUID&gt;&lt;/Extra&gt;&lt;/Item&gt;&lt;/References&gt;&lt;/Group&gt;&lt;/Citation&gt;_x000a_"/>
    <w:docVar w:name="NE.Ref{A6EC979D-9E3E-4BAE-88B0-FDAFCE47B3EE}" w:val=" ADDIN NE.Ref.{A6EC979D-9E3E-4BAE-88B0-FDAFCE47B3EE}&lt;Citation&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AAED5970-E8C0-4405-AC3E-0D294DE00E7E}" w:val=" ADDIN NE.Ref.{AAED5970-E8C0-4405-AC3E-0D294DE00E7E}&lt;Citation&gt;&lt;Group&gt;&lt;References&gt;&lt;Item&gt;&lt;ID&gt;168&lt;/ID&gt;&lt;UID&gt;{E307B47D-7467-4623-8A35-89CF8A5A2C8E}&lt;/UID&gt;&lt;Title&gt;Down-regulation of lncRNA MEG3 promotes endothelial differentiation of bone marrow derived mesenchymal stem cells in repairing erectile dysfunction&lt;/Title&gt;&lt;Template&gt;Journal Article&lt;/Template&gt;&lt;Star&gt;0&lt;/Star&gt;&lt;Tag&gt;0&lt;/Tag&gt;&lt;Author&gt;Sun, X; Luo, L H; Feng, L; Li, D S&lt;/Author&gt;&lt;Year&gt;2018&lt;/Year&gt;&lt;Details&gt;&lt;_accession_num&gt;30012476&lt;/_accession_num&gt;&lt;_author_adr&gt;Department of Urology, the First Affiliated Hospital of Nanchang University, Nanchang, Jiangxi 330006, People&amp;apos;s Republic of China. Electronic address: tao52983249@163.com.; Department of Urology, the First Affiliated Hospital of Nanchang University, Nanchang, Jiangxi 330006, People&amp;apos;s Republic of China.; Department of Urology, the First Affiliated Hospital of Nanchang University, Nanchang, Jiangxi 330006, People&amp;apos;s Republic of China.; Department of Urology, the First Affiliated Hospital of Nanchang University, Nanchang, Jiangxi 330006, People&amp;apos;s Republic of China.&lt;/_author_adr&gt;&lt;_collection_scope&gt;SCI;SCIE;&lt;/_collection_scope&gt;&lt;_created&gt;62565782&lt;/_created&gt;&lt;_date&gt;2018-09-01&lt;/_date&gt;&lt;_date_display&gt;2018 Sep 1&lt;/_date_display&gt;&lt;_db_updated&gt;PubMed&lt;/_db_updated&gt;&lt;_doi&gt;10.1016/j.lfs.2018.07.024&lt;/_doi&gt;&lt;_impact_factor&gt;   3.234&lt;/_impact_factor&gt;&lt;_isbn&gt;1879-0631 (Electronic); 0024-3205 (Linking)&lt;/_isbn&gt;&lt;_journal&gt;Life Sci&lt;/_journal&gt;&lt;_keywords&gt;Animals; Bone Marrow/metabolism/*pathology; *Cell Differentiation; Cells, Cultured; Endothelium, Vascular/*cytology/metabolism; Erectile Dysfunction/genetics/pathology/*prevention &amp;amp;amp; control; Male; Mesenchymal Stem Cell Transplantation; Mesenchymal Stem Cells/*cytology/metabolism; Penis/metabolism/pathology; RNA, Long Noncoding/*genetics; Rats; Rats, Sprague-DawleyBone marrow derived mesenchymal stem cells; Erectile dysfunction; FOXM1; MEG3&lt;/_keywords&gt;&lt;_language&gt;eng&lt;/_language&gt;&lt;_modified&gt;62571642&lt;/_modified&gt;&lt;_ori_publication&gt;Copyright (c) 2018 Elsevier Inc. All rights reserved.&lt;/_ori_publication&gt;&lt;_pages&gt;246-252&lt;/_pages&gt;&lt;_tertiary_title&gt;Life sciences&lt;/_tertiary_title&gt;&lt;_type_work&gt;Journal Article&lt;/_type_work&gt;&lt;_url&gt;http://www.ncbi.nlm.nih.gov/entrez/query.fcgi?cmd=Retrieve&amp;amp;db=pubmed&amp;amp;dopt=Abstract&amp;amp;list_uids=30012476&amp;amp;query_hl=1&lt;/_url&gt;&lt;_volume&gt;208&lt;/_volume&gt;&lt;/Details&gt;&lt;Extra&gt;&lt;DBUID&gt;{C3FC1124-331A-4334-A25D-1D00B8D0EABC}&lt;/DBUID&gt;&lt;/Extra&gt;&lt;/Item&gt;&lt;/References&gt;&lt;/Group&gt;&lt;/Citation&gt;_x000a_"/>
    <w:docVar w:name="NE.Ref{AB269FB4-5304-4048-ACEF-72E5F0913D98}" w:val=" ADDIN NE.Ref.{AB269FB4-5304-4048-ACEF-72E5F0913D98}&lt;Citation&gt;&lt;Group&gt;&lt;References&gt;&lt;Item&gt;&lt;ID&gt;198&lt;/ID&gt;&lt;UID&gt;{D03F7E1A-6882-44BA-B8BD-2CCFCEB5E2D2}&lt;/UID&gt;&lt;Title&gt;Lung cancer exosomes initiate global long non-coding RNA changes in mesenchymal stem cells&lt;/Title&gt;&lt;Template&gt;Journal Article&lt;/Template&gt;&lt;Star&gt;0&lt;/Star&gt;&lt;Tag&gt;0&lt;/Tag&gt;&lt;Author&gt;Wang, S; Li, X; Zhu, R; Han, Q; Zhao, R C&lt;/Author&gt;&lt;Year&gt;2016&lt;/Year&gt;&lt;Details&gt;&lt;_accession_num&gt;26648258&lt;/_accession_num&gt;&lt;_author_adr&gt;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 Institute of Basic Medical Sciences Chinese Academy of Medical Sciences, School of Basic Medicine Peking Union Medical College, Peking Union Medical College Hospital, Center of Excellence in Tissue Engineering Chinese Academy of Medical Sciences, Beijing 100005, P.R. China.&lt;/_author_adr&gt;&lt;_collection_scope&gt;SCI;SCIE;&lt;/_collection_scope&gt;&lt;_created&gt;62569334&lt;/_created&gt;&lt;_date&gt;2016-02-01&lt;/_date&gt;&lt;_date_display&gt;2016 Feb&lt;/_date_display&gt;&lt;_db_updated&gt;PubMed&lt;/_db_updated&gt;&lt;_doi&gt;10.3892/ijo.2015.3272&lt;/_doi&gt;&lt;_impact_factor&gt;   3.333&lt;/_impact_factor&gt;&lt;_isbn&gt;1791-2423 (Electronic); 1019-6439 (Linking)&lt;/_isbn&gt;&lt;_issue&gt;2&lt;/_issue&gt;&lt;_journal&gt;Int J Oncol&lt;/_journal&gt;&lt;_keywords&gt;Cell Differentiation/genetics; Cell Line, Tumor; Exosomes/*genetics; Gene Expression Profiling/methods; Humans; Lung Neoplasms/*genetics; Mesenchymal Stem Cells/*metabolism; RNA, Long Noncoding/*genetics; RNA, Messenger/genetics; Tumor Microenvironment/genetics; Up-Regulation/genetics&lt;/_keywords&gt;&lt;_language&gt;eng&lt;/_language&gt;&lt;_modified&gt;62602535&lt;/_modified&gt;&lt;_pages&gt;681-9&lt;/_pages&gt;&lt;_tertiary_title&gt;International journal of oncology&lt;/_tertiary_title&gt;&lt;_type_work&gt;Journal Article; Research Support, Non-U.S. Gov&amp;apos;t&lt;/_type_work&gt;&lt;_url&gt;http://www.ncbi.nlm.nih.gov/entrez/query.fcgi?cmd=Retrieve&amp;amp;db=pubmed&amp;amp;dopt=Abstract&amp;amp;list_uids=26648258&amp;amp;query_hl=1&lt;/_url&gt;&lt;_volume&gt;48&lt;/_volume&gt;&lt;/Details&gt;&lt;Extra&gt;&lt;DBUID&gt;{C3FC1124-331A-4334-A25D-1D00B8D0EABC}&lt;/DBUID&gt;&lt;/Extra&gt;&lt;/Item&gt;&lt;/References&gt;&lt;/Group&gt;&lt;/Citation&gt;_x000a_"/>
    <w:docVar w:name="NE.Ref{B6C9693D-200E-41F2-95CB-5B29FBC1BDC9}" w:val=" ADDIN NE.Ref.{B6C9693D-200E-41F2-95CB-5B29FBC1BDC9}&lt;Citation&gt;&lt;Group&gt;&lt;References&gt;&lt;Item&gt;&lt;ID&gt;140&lt;/ID&gt;&lt;UID&gt;{D9EC3D70-90F4-439F-9605-B067FE520D45}&lt;/UID&gt;&lt;Title&gt;Silencing of Long Non-Coding RNA NONHSAT009968 Ameliorates the Staphylococcal Protein A-Inhibited Osteogenic Differentiation in Human Bone Mesenchymal Stem Cells&lt;/Title&gt;&lt;Template&gt;Journal Article&lt;/Template&gt;&lt;Star&gt;0&lt;/Star&gt;&lt;Tag&gt;0&lt;/Tag&gt;&lt;Author&gt;Cui, Y; Lu, S; Tan, H; Li, J; Zhu, M; Xu, Y&lt;/Author&gt;&lt;Year&gt;2016&lt;/Year&gt;&lt;Details&gt;&lt;_accession_num&gt;27607236&lt;/_accession_num&gt;&lt;_author_adr&gt;The Third Military Medical University, Chongqing, China.&lt;/_author_adr&gt;&lt;_collection_scope&gt;SCI;SCIE;&lt;/_collection_scope&gt;&lt;_created&gt;62562175&lt;/_created&gt;&lt;_date&gt;2016-01-20&lt;/_date&gt;&lt;_date_display&gt;2016&lt;/_date_display&gt;&lt;_db_updated&gt;PubMed&lt;/_db_updated&gt;&lt;_doi&gt;10.1159/000447839&lt;/_doi&gt;&lt;_impact_factor&gt;   5.500&lt;/_impact_factor&gt;&lt;_isbn&gt;1421-9778 (Electronic); 1015-8987 (Linking)&lt;/_isbn&gt;&lt;_issue&gt;4&lt;/_issue&gt;&lt;_journal&gt;Cell Physiol Biochem&lt;/_journal&gt;&lt;_keywords&gt;Alkaline Phosphatase/genetics/immunology; Bone and Bones/cytology/drug effects/immunology; Cell Differentiation; Cells, Cultured; Collagen Type I/genetics/immunology; Core Binding Factor Alpha 1 Subunit/genetics/immunology; Gene Expression Regulation; Genetic Vectors/chemistry/metabolism; Humans; Inflammation; Interleukin-1alpha/genetics/immunology; Interleukin-6/genetics/immunology; Lentivirus/genetics/immunology; Mesenchymal Stem Cells/cytology/*drug effects/immunology; Oligonucleotide Array Sequence Analysis; Osteoblasts/cytology/*drug effects/immunology; Osteogenesis/*drug effects/genetics; Osteopontin/genetics/immunology; RNA, Long Noncoding/*antagonists &amp;amp;amp; inhibitors/genetics/immunology; RNA, Small Interfering/genetics/immunology; Signal Transduction; Staphylococcal Protein A/*pharmacology; Tumor Necrosis Factor-alpha/genetics/immunology&lt;/_keywords&gt;&lt;_language&gt;eng&lt;/_language&gt;&lt;_modified&gt;62602538&lt;/_modified&gt;&lt;_ori_publication&gt;(c) 2016 The Author(s) Published by S. Karger AG, Basel.&lt;/_ori_publication&gt;&lt;_pages&gt;1347-59&lt;/_pages&gt;&lt;_tertiary_title&gt;Cellular physiology and biochemistry : international journal of experimental_x000a_      cellular physiology, biochemistry, and pharmacology&lt;/_tertiary_title&gt;&lt;_type_work&gt;Journal Article&lt;/_type_work&gt;&lt;_url&gt;http://www.ncbi.nlm.nih.gov/entrez/query.fcgi?cmd=Retrieve&amp;amp;db=pubmed&amp;amp;dopt=Abstract&amp;amp;list_uids=27607236&amp;amp;query_hl=1&lt;/_url&gt;&lt;_volume&gt;39&lt;/_volume&gt;&lt;/Details&gt;&lt;Extra&gt;&lt;DBUID&gt;{C3FC1124-331A-4334-A25D-1D00B8D0EABC}&lt;/DBUID&gt;&lt;/Extra&gt;&lt;/Item&gt;&lt;/References&gt;&lt;/Group&gt;&lt;/Citation&gt;_x000a_"/>
    <w:docVar w:name="NE.Ref{B79476D1-7BD6-4967-AC28-80FABA72FB3C}" w:val=" ADDIN NE.Ref.{B79476D1-7BD6-4967-AC28-80FABA72FB3C}&lt;Citation&gt;&lt;Group&gt;&lt;References&gt;&lt;Item&gt;&lt;ID&gt;217&lt;/ID&gt;&lt;UID&gt;{DDE5C394-71AA-4B9F-9FB1-D89B63457883}&lt;/UID&gt;&lt;Title&gt;Epigenetic regulation of adult stem cell function&lt;/Title&gt;&lt;Template&gt;Journal Article&lt;/Template&gt;&lt;Star&gt;0&lt;/Star&gt;&lt;Tag&gt;0&lt;/Tag&gt;&lt;Author&gt;Rinaldi, L; Benitah, S A&lt;/Author&gt;&lt;Year&gt;2015&lt;/Year&gt;&lt;Details&gt;&lt;_accession_num&gt;25060320&lt;/_accession_num&gt;&lt;_author_adr&gt;Centre for Genomic Regulation, Barcelona, Spain; Universitat Pompeu Fabra, Barcelona, Spain; Institute for Research in Biomedicine, Barcelona, Spain.&lt;/_author_adr&gt;&lt;_collection_scope&gt;SCI;SCIE;&lt;/_collection_scope&gt;&lt;_created&gt;62573676&lt;/_created&gt;&lt;_date&gt;2015-05-01&lt;/_date&gt;&lt;_date_display&gt;2015 May&lt;/_date_display&gt;&lt;_db_updated&gt;PubMed&lt;/_db_updated&gt;&lt;_doi&gt;10.1111/febs.12946&lt;/_doi&gt;&lt;_impact_factor&gt;   4.530&lt;/_impact_factor&gt;&lt;_isbn&gt;1742-4658 (Electronic); 1742-464X (Linking)&lt;/_isbn&gt;&lt;_issue&gt;9&lt;/_issue&gt;&lt;_journal&gt;FEBS J&lt;/_journal&gt;&lt;_keywords&gt;Adult; Cell Lineage; Chromatin/chemistry/genetics; DNA/chemistry/genetics; *Epigenesis, Genetic; Homeostasis; Humans; Stem Cells/*cytologyadult stem cells; ageing and cancer; epigenetic regulators; lineage commitment; tissue homeostasis&lt;/_keywords&gt;&lt;_language&gt;eng&lt;/_language&gt;&lt;_modified&gt;62573677&lt;/_modified&gt;&lt;_ori_publication&gt;(c) 2014 FEBS.&lt;/_ori_publication&gt;&lt;_pages&gt;1589-604&lt;/_pages&gt;&lt;_tertiary_title&gt;The FEBS journal&lt;/_tertiary_title&gt;&lt;_type_work&gt;Journal Article; Research Support, Non-U.S. Gov&amp;apos;t; Review&lt;/_type_work&gt;&lt;_url&gt;http://www.ncbi.nlm.nih.gov/entrez/query.fcgi?cmd=Retrieve&amp;amp;db=pubmed&amp;amp;dopt=Abstract&amp;amp;list_uids=25060320&amp;amp;query_hl=1&lt;/_url&gt;&lt;_volume&gt;282&lt;/_volume&gt;&lt;/Details&gt;&lt;Extra&gt;&lt;DBUID&gt;{C3FC1124-331A-4334-A25D-1D00B8D0EABC}&lt;/DBUID&gt;&lt;/Extra&gt;&lt;/Item&gt;&lt;/References&gt;&lt;/Group&gt;&lt;Group&gt;&lt;References&gt;&lt;Item&gt;&lt;ID&gt;197&lt;/ID&gt;&lt;UID&gt;{1E97C66B-F01D-45B0-950D-036BE5A98F73}&lt;/UID&gt;&lt;Title&gt;Long noncoding RNAs: cellular address codes in development and disease&lt;/Title&gt;&lt;Template&gt;Journal Article&lt;/Template&gt;&lt;Star&gt;0&lt;/Star&gt;&lt;Tag&gt;0&lt;/Tag&gt;&lt;Author&gt;Batista, P J; Chang, H Y&lt;/Author&gt;&lt;Year&gt;2013&lt;/Year&gt;&lt;Details&gt;&lt;_accession_num&gt;23498938&lt;/_accession_num&gt;&lt;_author_adr&gt;Howard Hughes Medical Institute and Program in Epithelial Biology, Stanford University School of Medicine, Stanford, CA 94305, USA.&lt;/_author_adr&gt;&lt;_collection_scope&gt;SCI;SCIE;&lt;/_collection_scope&gt;&lt;_created&gt;62569317&lt;/_created&gt;&lt;_date&gt;2013-03-14&lt;/_date&gt;&lt;_date_display&gt;2013 Mar 14&lt;/_date_display&gt;&lt;_db_updated&gt;PubMed&lt;/_db_updated&gt;&lt;_doi&gt;10.1016/j.cell.2013.02.012&lt;/_doi&gt;&lt;_impact_factor&gt;  31.398&lt;/_impact_factor&gt;&lt;_isbn&gt;1097-4172 (Electronic); 0092-8674 (Linking)&lt;/_isbn&gt;&lt;_issue&gt;6&lt;/_issue&gt;&lt;_journal&gt;Cell&lt;/_journal&gt;&lt;_keywords&gt;Animals; Cell Nucleus/*chemistry/genetics; Disease/*genetics; Gene Expression Regulation; Humans; RNA, Long Noncoding/*chemistry/genetics/metabolism&lt;/_keywords&gt;&lt;_language&gt;eng&lt;/_language&gt;&lt;_modified&gt;62573627&lt;/_modified&gt;&lt;_ori_publication&gt;Copyright (c) 2013 Elsevier Inc. All rights reserved.&lt;/_ori_publication&gt;&lt;_pages&gt;1298-307&lt;/_pages&gt;&lt;_tertiary_title&gt;Cell&lt;/_tertiary_title&gt;&lt;_type_work&gt;Journal Article; Research Support, N.I.H., Extramural; Research Support, Non-U.S. Gov&amp;apos;t; Research Support, U.S. Gov&amp;apos;t, Non-P.H.S.; Review&lt;/_type_work&gt;&lt;_url&gt;http://www.ncbi.nlm.nih.gov/entrez/query.fcgi?cmd=Retrieve&amp;amp;db=pubmed&amp;amp;dopt=Abstract&amp;amp;list_uids=23498938&amp;amp;query_hl=1&lt;/_url&gt;&lt;_volume&gt;152&lt;/_volume&gt;&lt;/Details&gt;&lt;Extra&gt;&lt;DBUID&gt;{C3FC1124-331A-4334-A25D-1D00B8D0EABC}&lt;/DBUID&gt;&lt;/Extra&gt;&lt;/Item&gt;&lt;/References&gt;&lt;/Group&gt;&lt;/Citation&gt;_x000a_"/>
    <w:docVar w:name="NE.Ref{B83C4260-EE1B-4D07-84E3-EE7FCC522ACC}" w:val=" ADDIN NE.Ref.{B83C4260-EE1B-4D07-84E3-EE7FCC522ACC}&lt;Citation&gt;&lt;Group&gt;&lt;References&gt;&lt;Item&gt;&lt;ID&gt;203&lt;/ID&gt;&lt;UID&gt;{6729F977-57E0-48F2-A7E7-D48707727E12}&lt;/UID&gt;&lt;Title&gt;Treatment of graft versus host disease with mesenchymal stromal cells: a phase I  study on 40 adult and pediatric patients&lt;/Title&gt;&lt;Template&gt;Journal Article&lt;/Template&gt;&lt;Star&gt;0&lt;/Star&gt;&lt;Tag&gt;0&lt;/Tag&gt;&lt;Author&gt;Introna, M; Lucchini, G; Dander, E; Galimberti, S; Rovelli, A; Balduzzi, A; Longoni, D; Pavan, F; Masciocchi, F; Algarotti, A; Mico, C; Grassi, A; Deola, S; Cavattoni, I; Gaipa, G; Belotti, D; Perseghin, P; Parma, M; Pogliani, E; Golay, J; Pedrini, O; Capelli, C; Cortelazzo, S; D&amp;apos;Amico, G; Biondi, A; Rambaldi, A; Biagi, E&lt;/Author&gt;&lt;Year&gt;2014&lt;/Year&gt;&lt;Details&gt;&lt;_accession_num&gt;24321746&lt;/_accession_num&gt;&lt;_author_adr&gt;Division of Hematology and Laboratory of Cell Therapy &amp;quot;G. Lanzani&amp;quot;, Azienda Ospedaliera Papa Giovanni XXIII, Bergamo, Italy. Electronic address: mintrona@hpg23.it.; HSCT Pediatric Unit and Laboratory of Cell Therapy &amp;quot;S. Verri&amp;quot;, San Gerardo Hospital, Monza, Italy.; HSCT Pediatric Unit, &amp;quot;M. Tettamanti&amp;quot; Research Centre, San Gerardo Hospital, University of Milano-Bicocca, Monza, Italy.; Department of Health Sciences, Center of Biostatistics for Clinical Epidemiology, University of Milan-Bicocca,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HSCT Pediatric Unit and Laboratory of Cell Therapy &amp;quot;S. Verri&amp;quo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Divisione di Ematologia e TMO, Ospedale Generale di Bolzano, Bolzano, Italy.; HSCT Pediatric Unit and Laboratory of Cell Therapy &amp;quot;S. Verri&amp;quot;, San Gerardo Hospital, Monza, Italy.; HSCT Pediatric Unit and Laboratory of Cell Therapy &amp;quot;S. Verri&amp;quot;, San Gerardo Hospital, Monza, Italy.; Immunotransfusion Unit, San Gerardo Hospital, Monza, Italy.; HSCT Adult Unit, San Gerardo Hospital, Monza, Italy.; HSCT Adult Unit, San Gerardo Hospital, Monza, Italy.; Division of Hematology and Laboratory of Cell Therapy &amp;quot;G. Lanzani&amp;quot;, Azienda Ospedaliera Papa Giovanni XXIII, Bergamo, Italy.; Division of Hematology and Laboratory of Cell Therapy &amp;quot;G. Lanzani&amp;quot;, Azienda Ospedaliera Papa Giovanni XXIII, Bergamo, Italy.; Division of Hematology and Laboratory of Cell Therapy &amp;quot;G. Lanzani&amp;quot;, Azienda Ospedaliera Papa Giovanni XXIII, Bergamo, Italy.; Divisione di Ematologia e TMO, Ospedale Generale di Bolzano, Bolzano, Italy.; HSCT Pediatric Unit, &amp;quot;M. Tettamanti&amp;quot; Research Centre, San Gerardo Hospital, University of Milano-Bicocca, Monza, Italy.; HSCT Pediatric Unit and Laboratory of Cell Therapy &amp;quot;S. Verri&amp;quot;, San Gerardo Hospital, Monza, Italy.; Division of Hematology and Laboratory of Cell Therapy &amp;quot;G. Lanzani&amp;quot;, Azienda Ospedaliera Papa Giovanni XXIII, Bergamo, Italy.; HSCT Pediatric Unit and Laboratory of Cell Therapy &amp;quot;S. Verri&amp;quot;, San Gerardo Hospital, Monza, Italy.&lt;/_author_adr&gt;&lt;_created&gt;62571578&lt;/_created&gt;&lt;_date&gt;2014-03-01&lt;/_date&gt;&lt;_date_display&gt;2014 Mar&lt;/_date_display&gt;&lt;_db_updated&gt;PubMed&lt;/_db_updated&gt;&lt;_doi&gt;10.1016/j.bbmt.2013.11.033&lt;/_doi&gt;&lt;_impact_factor&gt;   4.484&lt;/_impact_factor&gt;&lt;_isbn&gt;1523-6536 (Electronic); 1083-8791 (Linking)&lt;/_isbn&gt;&lt;_issue&gt;3&lt;/_issue&gt;&lt;_journal&gt;Biol Blood Marrow Transplant&lt;/_journal&gt;&lt;_keywords&gt;Adolescent; Adult; Aged; Antineoplastic Agents/*therapeutic use; Child; Child, Preschool; Drug Resistance, Neoplasm; Female; Graft vs Host Disease/immunology/mortality/pathology/*therapy; Hematologic Neoplasms/immunology/mortality/pathology/*therapy; Humans; Immunosuppressive Agents/therapeutic use; Infant; Male; *Mesenchymal Stem Cell Transplantation; Middle Aged; Remission Induction; Severity of Illness Index; Steroids/therapeutic use; Survival Analysis; Transplantation, HomologousCell therapy; Hematopoietic stem cell transplantation (HSCT); Immunosuppressive treatment; Mesenchymal stromal cells; Steroid refractory graft-versus-host disease (GVHD)&lt;/_keywords&gt;&lt;_language&gt;eng&lt;/_language&gt;&lt;_modified&gt;62571607&lt;/_modified&gt;&lt;_ori_publication&gt;Copyright (c) 2014 American Society for Blood and Marrow Transplantation._x000a_      Published by Elsevier Inc. All rights reserved.&lt;/_ori_publication&gt;&lt;_pages&gt;375-81&lt;/_pages&gt;&lt;_tertiary_title&gt;Biology of blood and marrow transplantation : journal of the American Society for_x000a_      Blood and Marrow Transplantation&lt;/_tertiary_title&gt;&lt;_type_work&gt;Clinical Trial, Phase I; Journal Article; Multicenter Study; Research Support, Non-U.S. Gov&amp;apos;t&lt;/_type_work&gt;&lt;_url&gt;http://www.ncbi.nlm.nih.gov/entrez/query.fcgi?cmd=Retrieve&amp;amp;db=pubmed&amp;amp;dopt=Abstract&amp;amp;list_uids=24321746&amp;amp;query_hl=1&lt;/_url&gt;&lt;_volume&gt;20&lt;/_volume&gt;&lt;/Details&gt;&lt;Extra&gt;&lt;DBUID&gt;{C3FC1124-331A-4334-A25D-1D00B8D0EABC}&lt;/DBUID&gt;&lt;/Extra&gt;&lt;/Item&gt;&lt;/References&gt;&lt;/Group&gt;&lt;Group&gt;&lt;References&gt;&lt;Item&gt;&lt;ID&gt;202&lt;/ID&gt;&lt;UID&gt;{88EB76B3-3535-4E75-B57E-3C7E760CCE76}&lt;/UID&gt;&lt;Title&gt;Serum IFN-gamma Predicts the Therapeutic Effect of Mesenchymal Stem Cells Transplantation in Systemic Lupus Erythematosus Patients&lt;/Title&gt;&lt;Template&gt;Journal Article&lt;/Template&gt;&lt;Star&gt;0&lt;/Star&gt;&lt;Tag&gt;0&lt;/Tag&gt;&lt;Author&gt;Wang, D; Wang, S; Huang, S; Zhang, Z; Yuan, X; Feng, X; Lu, L; Sun, L&lt;/Author&gt;&lt;Year&gt;2017&lt;/Year&gt;&lt;Details&gt;&lt;_accession_num&gt;28755405&lt;/_accession_num&gt;&lt;_author_adr&gt;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Rheumatology and Immunology, The Affiliated Drum Tower Hospital of  Nanjing University Medical School, Nanjing, People&amp;apos;s Republic of China.; Department of Pathology and Center of Infection and Immunology, The University of Hong Kong, Pokfulam, Hong Kong, People&amp;apos;s Republic of China.; Department of Rheumatology and Immunology, The Affiliated Drum Tower Hospital of  Nanjing University Medical School, Nanjing, People&amp;apos;s Republic of China.&lt;/_author_adr&gt;&lt;_created&gt;62571577&lt;/_created&gt;&lt;_date&gt;2017-09-01&lt;/_date&gt;&lt;_date_display&gt;2017 Sep&lt;/_date_display&gt;&lt;_db_updated&gt;PubMed&lt;/_db_updated&gt;&lt;_doi&gt;10.1002/sctm.17-0002&lt;/_doi&gt;&lt;_impact_factor&gt;   4.929&lt;/_impact_factor&gt;&lt;_isbn&gt;2157-6564 (Print); 2157-6564 (Linking)&lt;/_isbn&gt;&lt;_issue&gt;9&lt;/_issue&gt;&lt;_journal&gt;Stem Cells Transl Med&lt;/_journal&gt;&lt;_keywords&gt;Indoleamine 2,3-dioxygenase; Interferon gamma; Mesenchymal stem cells; Systemic lupus erythematosus; Transplantation&lt;/_keywords&gt;&lt;_language&gt;eng&lt;/_language&gt;&lt;_modified&gt;62571607&lt;/_modified&gt;&lt;_ori_publication&gt;(c) 2017 The Authors Stem Cells Translational Medicine published by Wiley_x000a_      Periodicals, Inc. on behalf of AlphaMed Press.&lt;/_ori_publication&gt;&lt;_pages&gt;1777-1785&lt;/_pages&gt;&lt;_tertiary_title&gt;Stem cells translational medicine&lt;/_tertiary_title&gt;&lt;_type_work&gt;Journal Article&lt;/_type_work&gt;&lt;_url&gt;http://www.ncbi.nlm.nih.gov/entrez/query.fcgi?cmd=Retrieve&amp;amp;db=pubmed&amp;amp;dopt=Abstract&amp;amp;list_uids=28755405&amp;amp;query_hl=1&lt;/_url&gt;&lt;_volume&gt;6&lt;/_volume&gt;&lt;/Details&gt;&lt;Extra&gt;&lt;DBUID&gt;{C3FC1124-331A-4334-A25D-1D00B8D0EABC}&lt;/DBUID&gt;&lt;/Extra&gt;&lt;/Item&gt;&lt;/References&gt;&lt;/Group&gt;&lt;/Citation&gt;_x000a_"/>
    <w:docVar w:name="NE.Ref{BC92E45A-71DA-491B-BCA5-AB0B2370483E}" w:val=" ADDIN NE.Ref.{BC92E45A-71DA-491B-BCA5-AB0B2370483E}&lt;Citation&gt;&lt;Group&gt;&lt;References&gt;&lt;Item&gt;&lt;ID&gt;147&lt;/ID&gt;&lt;UID&gt;{4F84329F-DB76-4C41-A4E5-3B7BCD8BA18E}&lt;/UID&gt;&lt;Title&gt;MicroRNA 140 Promotes Expression of Long Noncoding RNA NEAT1 in Adipogenesis&lt;/Title&gt;&lt;Template&gt;Journal Article&lt;/Template&gt;&lt;Star&gt;0&lt;/Star&gt;&lt;Tag&gt;0&lt;/Tag&gt;&lt;Author&gt;Gernapudi, R; Wolfson, B; Zhang, Y; Yao, Y; Yang, P; Asahara, H; Zhou, Q&lt;/Author&gt;&lt;Year&gt;2016&lt;/Year&gt;&lt;Details&gt;&lt;_accession_num&gt;26459763&lt;/_accession_num&gt;&lt;_author_adr&gt;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Biochemistry and Molecular Biology, Greenebaum Cancer Center, University of Maryland School of Medicine, Baltimore, Maryland, USA.; Department of Obstetrics, Gynecology and Reproductive Sciences at University of Maryland School of Medicine, Baltimore, Maryland, USA.; The Scripps Research Institute Department of Molecular and Experimental Medicine, La Jolla, California, USA Department of Systems Biomedicine, Tokyo Medical and Dental University, Bunkyo-ku, Tokyo, Japan.; Department of Biochemistry and Molecular Biology, Greenebaum Cancer Center, University of Maryland School of Medicine, Baltimore, Maryland, USA qzhou@som.umaryland.edu.&lt;/_author_adr&gt;&lt;_collection_scope&gt;SCI;SCIE;&lt;/_collection_scope&gt;&lt;_created&gt;62562992&lt;/_created&gt;&lt;_date&gt;2016-01-01&lt;/_date&gt;&lt;_date_display&gt;2016 Jan 1&lt;/_date_display&gt;&lt;_db_updated&gt;PubMed&lt;/_db_updated&gt;&lt;_doi&gt;10.1128/MCB.00702-15&lt;/_doi&gt;&lt;_impact_factor&gt;   3.813&lt;/_impact_factor&gt;&lt;_isbn&gt;1098-5549 (Electronic); 0270-7306 (Linking)&lt;/_isbn&gt;&lt;_issue&gt;1&lt;/_issue&gt;&lt;_journal&gt;Mol Cell Biol&lt;/_journal&gt;&lt;_keywords&gt;Adipocytes/*metabolism; Adipogenesis/*genetics; Adipose Tissue/metabolism; Animals; Cell Differentiation/genetics/physiology; Cells, Cultured; Female; Humans; Mice; MicroRNAs/*genetics; RNA, Long Noncoding/genetics/*metabolism; Stem Cells/cytology; Up-Regulation&lt;/_keywords&gt;&lt;_language&gt;eng&lt;/_language&gt;&lt;_modified&gt;62602539&lt;/_modified&gt;&lt;_ori_publication&gt;Copyright (c) 2015, American Society for Microbiology. All Rights Reserved.&lt;/_ori_publication&gt;&lt;_pages&gt;30-8&lt;/_pages&gt;&lt;_tertiary_title&gt;Molecular and cellular biology&lt;/_tertiary_title&gt;&lt;_type_work&gt;Journal Article; Research Support, N.I.H., Extramural; Research Support, Non-U.S. Gov&amp;apos;t&lt;/_type_work&gt;&lt;_url&gt;http://www.ncbi.nlm.nih.gov/entrez/query.fcgi?cmd=Retrieve&amp;amp;db=pubmed&amp;amp;dopt=Abstract&amp;amp;list_uids=26459763&amp;amp;query_hl=1&lt;/_url&gt;&lt;_volume&gt;36&lt;/_volume&gt;&lt;/Details&gt;&lt;Extra&gt;&lt;DBUID&gt;{C3FC1124-331A-4334-A25D-1D00B8D0EABC}&lt;/DBUID&gt;&lt;/Extra&gt;&lt;/Item&gt;&lt;/References&gt;&lt;/Group&gt;&lt;Group&gt;&lt;References&gt;&lt;Item&gt;&lt;ID&gt;148&lt;/ID&gt;&lt;UID&gt;{14ACC9F7-7257-4E50-B30F-6F5CEAA7894C}&lt;/UID&gt;&lt;Title&gt;Long Noncoding RNA ADINR Regulates Adipogenesis by Transcriptionally Activating C/EBPalpha&lt;/Title&gt;&lt;Template&gt;Journal Article&lt;/Template&gt;&lt;Star&gt;0&lt;/Star&gt;&lt;Tag&gt;0&lt;/Tag&gt;&lt;Author&gt;Xiao, T; Liu, L; Li, H; Sun, Y; Luo, H; Li, T; Wang, S; Dalton, S; Zhao, R C; Chen, R&lt;/Author&gt;&lt;Year&gt;2015&lt;/Year&gt;&lt;Details&gt;&lt;_accession_num&gt;26489893&lt;/_accession_num&gt;&lt;_author_adr&gt;Key Laboratory of RNA Biology, Institute of Biophysics, Chinese Academy of Sciences, Beijing 100101, China; Key Laboratory of Non-coding RNA, Institute of Biophysics, Chinese Academy of Sciences, Beijing 100101, China; Center for Functional Cancer Epigenetics, Dana-Farber Cancer Institute, Harvard School of Public Health, Boston, MA 02215, US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Center of Excellence in Tissue Engineering, Institute of Basic Medical Sciences,  School of Basic Medicine, Peking Union Medical College Hospital, Peking Union Medical College, Chinese Academy of Medical Sciences, Beijing 100005, Chin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Key Laboratory of RNA Biology, Institute of Biophysics, Chinese Academy of Sciences, Beijing 100101, China; Key Laboratory of Non-coding RNA, Institute of Biophysics, Chinese Academy of Sciences, Beijing 100101, China; Graduate School of the Chinese Academy of Sciences, Beijing 100080, China.; Center of Excellence in Tissue Engineering, Institute of Basic Medical Sciences,  School of Basic Medicine, Peking Union Medical College Hospital, Peking Union Medical College, Chinese Academy of Medical Sciences, Beijing 100005, China.; Center of Excellence in Tissue Engineering, Institute of Basic Medical Sciences,  School of Basic Medicine, Peking Union Medical College Hospital, Peking Union Medical College, Chinese Academy of Medical Sciences, Beijing 100005, China.; Paul D. Coverdell Center for Biomedical and Health Sciences, Department of Biochemistry and Molecular Biology, The University of Georgia, 500 D.W. Brooks Drive, Athens, GA 30602, USA.; Center of Excellence in Tissue Engineering, Institute of Basic Medical Sciences,  School of Basic Medicine, Peking Union Medical College Hospital, Peking Union Medical College, Chinese Academy of Medical Sciences, Beijing 100005, China. Electronic address: zhaochunhua@vip.163.com.; Key Laboratory of RNA Biology, Institute of Biophysics, Chinese Academy of Sciences, Beijing 100101, China; Key Laboratory of Non-coding RNA, Institute of Biophysics, Chinese Academy of Sciences, Beijing 100101, China. Electronic address: rschen@ibp.ac.cn.&lt;/_author_adr&gt;&lt;_collection_scope&gt;SCIE;&lt;/_collection_scope&gt;&lt;_created&gt;62562993&lt;/_created&gt;&lt;_date&gt;2015-11-10&lt;/_date&gt;&lt;_date_display&gt;2015 Nov 10&lt;/_date_display&gt;&lt;_db_updated&gt;PubMed&lt;/_db_updated&gt;&lt;_doi&gt;10.1016/j.stemcr.2015.09.007&lt;/_doi&gt;&lt;_impact_factor&gt;   6.537&lt;/_impact_factor&gt;&lt;_isbn&gt;2213-6711 (Electronic); 2213-6711 (Linking)&lt;/_isbn&gt;&lt;_issue&gt;5&lt;/_issue&gt;&lt;_journal&gt;Stem Cell Reports&lt;/_journal&gt;&lt;_keywords&gt;*Adipogenesis; Adipose Tissue/cytology; CCAAT-Enhancer-Binding Proteins/*genetics/metabolism; Cells, Cultured; Histones/metabolism; Humans; Mesenchymal Stem Cells/cytology/*metabolism; Methyltransferases/metabolism; Protein Binding; RNA, Long Noncoding/*genetics; *Transcriptional Activation&lt;/_keywords&gt;&lt;_language&gt;eng&lt;/_language&gt;&lt;_modified&gt;62602539&lt;/_modified&gt;&lt;_ori_publication&gt;Copyright (c) 2015 The Authors. Published by Elsevier Inc. All rights reserved.&lt;/_ori_publication&gt;&lt;_pages&gt;856-865&lt;/_pages&gt;&lt;_tertiary_title&gt;Stem cell reports&lt;/_tertiary_title&gt;&lt;_type_work&gt;Journal Article; Research Support, Non-U.S. Gov&amp;apos;t&lt;/_type_work&gt;&lt;_url&gt;http://www.ncbi.nlm.nih.gov/entrez/query.fcgi?cmd=Retrieve&amp;amp;db=pubmed&amp;amp;dopt=Abstract&amp;amp;list_uids=26489893&amp;amp;query_hl=1&lt;/_url&gt;&lt;_volume&gt;5&lt;/_volume&gt;&lt;/Details&gt;&lt;Extra&gt;&lt;DBUID&gt;{C3FC1124-331A-4334-A25D-1D00B8D0EABC}&lt;/DBUID&gt;&lt;/Extra&gt;&lt;/Item&gt;&lt;/References&gt;&lt;/Group&gt;&lt;/Citation&gt;_x000a_"/>
    <w:docVar w:name="NE.Ref{BDA2EA79-ADDD-4E05-92C5-AAD1E4DCBF5B}" w:val=" ADDIN NE.Ref.{BDA2EA79-ADDD-4E05-92C5-AAD1E4DCBF5B}&lt;Citation&gt;&lt;Group&gt;&lt;References&gt;&lt;Item&gt;&lt;ID&gt;98&lt;/ID&gt;&lt;UID&gt;{8DAE223E-C057-4464-9DE2-DA51A54C1B13}&lt;/UID&gt;&lt;Title&gt;Differential expression of long noncoding ribonucleic acids during osteogenic differentiation of human bone marrow mesenchymal stem cells&lt;/Title&gt;&lt;Template&gt;Journal Article&lt;/Template&gt;&lt;Star&gt;0&lt;/Star&gt;&lt;Tag&gt;0&lt;/Tag&gt;&lt;Author&gt;Wang, L; Wang, Y; Li, Z; Li, Z; Yu, B&lt;/Author&gt;&lt;Year&gt;2015&lt;/Year&gt;&lt;Details&gt;&lt;_accession_num&gt;25634249&lt;/_accession_num&gt;&lt;_author_adr&gt;Department of Orthopaedic Surgery, Peking Union Medical College Hospital, Chinese Academy of Medical Sciences and Peking Union Medical College, 1 Shuaifuyuan Hutong, Beijing, 100730, China.&lt;/_author_adr&gt;&lt;_collection_scope&gt;SCIE;&lt;/_collection_scope&gt;&lt;_created&gt;62556101&lt;/_created&gt;&lt;_date&gt;2015-05-01&lt;/_date&gt;&lt;_date_display&gt;2015 May&lt;/_date_display&gt;&lt;_db_updated&gt;PubMed&lt;/_db_updated&gt;&lt;_doi&gt;10.1007/s00264-015-2683-0&lt;/_doi&gt;&lt;_impact_factor&gt;   2.377&lt;/_impact_factor&gt;&lt;_isbn&gt;1432-5195 (Electronic); 0341-2695 (Linking)&lt;/_isbn&gt;&lt;_issue&gt;5&lt;/_issue&gt;&lt;_journal&gt;Int Orthop&lt;/_journal&gt;&lt;_keywords&gt;Bone Marrow Cells/cytology; Cell Differentiation/*physiology; Gene Expression Profiling; Humans; Mesenchymal Stromal Cells/*physiology; Oligonucleotide Array Sequence Analysis/methods; Osteogenesis/*physiology; RNA, Long Noncoding/*metabolism; Reverse Transcriptase Polymerase Chain Reaction; Tissue Array Analysis&lt;/_keywords&gt;&lt;_language&gt;eng&lt;/_language&gt;&lt;_modified&gt;62602535&lt;/_modified&gt;&lt;_pages&gt;1013-9&lt;/_pages&gt;&lt;_tertiary_title&gt;International orthopaedics&lt;/_tertiary_title&gt;&lt;_type_work&gt;Journal Article; Research Support, Non-U.S. Gov&amp;apos;t&lt;/_type_work&gt;&lt;_url&gt;http://www.ncbi.nlm.nih.gov/entrez/query.fcgi?cmd=Retrieve&amp;amp;db=pubmed&amp;amp;dopt=Abstract&amp;amp;list_uids=25634249&amp;amp;query_hl=1&lt;/_url&gt;&lt;_volume&gt;39&lt;/_volume&gt;&lt;/Details&gt;&lt;Extra&gt;&lt;DBUID&gt;{C3FC1124-331A-4334-A25D-1D00B8D0EABC}&lt;/DBUID&gt;&lt;/Extra&gt;&lt;/Item&gt;&lt;/References&gt;&lt;/Group&gt;&lt;Group&gt;&lt;References&gt;&lt;Item&gt;&lt;ID&gt;99&lt;/ID&gt;&lt;UID&gt;{25859C4F-A871-46CF-B151-EA563BBE067C}&lt;/UID&gt;&lt;Title&gt;Differential long noncoding RNA/mRNA expression profiling and functional network  analysis during osteogenic differentiation of human bone marrow mesenchymal stem  cells&lt;/Title&gt;&lt;Template&gt;Journal Article&lt;/Template&gt;&lt;Star&gt;0&lt;/Star&gt;&lt;Tag&gt;0&lt;/Tag&gt;&lt;Author&gt;Zhang, W; Dong, R; Diao, S; &amp;quot;Du J&amp;quot;; Fan, Z; Wang, F&lt;/Author&gt;&lt;Year&gt;2017&lt;/Year&gt;&lt;Details&gt;&lt;_accession_num&gt;28173844&lt;/_accession_num&gt;&lt;_author_adr&gt;Department of Oral Basic Science, School of Stomatology, Dalian Medical University, Liaoning, 116044,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Laboratory of Molecular Signaling and Stem Cells Therapy, Beijing Key Laboratory  of Tooth Regeneration and Function Reconstruction, Capital Medical University School of Stomatology, Beijing, 100050, China. zpfan@ccmu.edu.cn.; Department of Oral Basic Science, School of Stomatology, Dalian Medical University, Liaoning, 116044, China. fuwang@dmu.edu.cn.&lt;/_author_adr&gt;&lt;_collection_scope&gt;SCIE;&lt;/_collection_scope&gt;&lt;_created&gt;62556101&lt;/_created&gt;&lt;_date&gt;2017-02-07&lt;/_date&gt;&lt;_date_display&gt;2017 Feb 7&lt;/_date_display&gt;&lt;_db_updated&gt;PubMed&lt;/_db_updated&gt;&lt;_doi&gt;10.1186/s13287-017-0485-6&lt;/_doi&gt;&lt;_impact_factor&gt;   4.963&lt;/_impact_factor&gt;&lt;_isbn&gt;1757-6512 (Electronic); 1757-6512 (Linking)&lt;/_isbn&gt;&lt;_issue&gt;1&lt;/_issue&gt;&lt;_journal&gt;Stem Cell Res Ther&lt;/_journal&gt;&lt;_keywords&gt;Bone Marrow Cells/cytology/metabolism; Bone and Bones/cytology/metabolism; Cell Differentiation; Computational Biology; Gene Expression Profiling; Gene Expression Regulation; Humans; Janus Kinases/genetics/metabolism; Mesenchymal Stromal Cells/cytology/*metabolism; Oligonucleotide Array Sequence Analysis; Oligoribonucleotides, Antisense/genetics/metabolism; Osteoblasts/cytology/*metabolism; Osteogenesis/*genetics; RNA, Long Noncoding/antagonists &amp;amp;amp; inhibitors/*genetics/metabolism; RNA, Messenger/antagonists &amp;amp;amp; inhibitors/*genetics/metabolism; STAT Transcription Factors/genetics/metabolism; Signal Transduction; Toll-Like Receptors/genetics/metabolism; *Transcriptome; Transforming Growth Factor beta/genetics/metabolism*Gene expression; *Long noncoding RNA; *MSCs; *Osteogenic differentiation&lt;/_keywords&gt;&lt;_language&gt;eng&lt;/_language&gt;&lt;_modified&gt;62602535&lt;/_modified&gt;&lt;_pages&gt;30&lt;/_pages&gt;&lt;_tertiary_title&gt;Stem cell research &amp;amp;amp; therapy&lt;/_tertiary_title&gt;&lt;_type_work&gt;Journal Article; Research Support, Non-U.S. Gov&amp;apos;t&lt;/_type_work&gt;&lt;_url&gt;http://www.ncbi.nlm.nih.gov/entrez/query.fcgi?cmd=Retrieve&amp;amp;db=pubmed&amp;amp;dopt=Abstract&amp;amp;list_uids=28173844&amp;amp;query_hl=1&lt;/_url&gt;&lt;_volume&gt;8&lt;/_volume&gt;&lt;/Details&gt;&lt;Extra&gt;&lt;DBUID&gt;{C3FC1124-331A-4334-A25D-1D00B8D0EABC}&lt;/DBUID&gt;&lt;/Extra&gt;&lt;/Item&gt;&lt;/References&gt;&lt;/Group&gt;&lt;/Citation&gt;_x000a_"/>
    <w:docVar w:name="NE.Ref{BFAE2E19-C0A9-4E33-AFE4-AF576D1F3BE7}" w:val=" ADDIN NE.Ref.{BFAE2E19-C0A9-4E33-AFE4-AF576D1F3BE7}&lt;Citation&gt;&lt;Group&gt;&lt;References&gt;&lt;Item&gt;&lt;ID&gt;201&lt;/ID&gt;&lt;UID&gt;{C39FA4F2-E79E-42D3-A2B1-9E037377AB34}&lt;/UID&gt;&lt;Title&gt;Effects and safety of allogenic mesenchymal stem cell intravenous infusion in active ankylosing spondylitis patients who failed NSAIDs: a 20-week clinical trial&lt;/Title&gt;&lt;Template&gt;Journal Article&lt;/Template&gt;&lt;Star&gt;0&lt;/Star&gt;&lt;Tag&gt;0&lt;/Tag&gt;&lt;Author&gt;Wang, P; Li, Y; Huang, L; Yang, J; Yang, R; Deng, W; Liang, B; Dai, L; Meng, Q; Gao, L; Chen, X; Shen, J; Tang, Y; Zhang, X; Hou, J; Ye, J; Chen, K; Cai, Z; Wu, Y; Shen, H&lt;/Author&gt;&lt;Year&gt;2014&lt;/Year&gt;&lt;Details&gt;&lt;_accession_num&gt;23711393&lt;/_accession_num&gt;&lt;_author_adr&gt;Department of Orthopedics, Sun Yat-sen Memorial Hospital, Sun Yat-sen University, Guangzhou, P. R. China.&lt;/_author_adr&gt;&lt;_collection_scope&gt;SCI;SCIE;&lt;/_collection_scope&gt;&lt;_created&gt;62571575&lt;/_created&gt;&lt;_date&gt;2014-01-20&lt;/_date&gt;&lt;_date_display&gt;2014&lt;/_date_display&gt;&lt;_db_updated&gt;PubMed&lt;/_db_updated&gt;&lt;_doi&gt;10.3727/096368913X667727&lt;/_doi&gt;&lt;_impact_factor&gt;   2.885&lt;/_impact_factor&gt;&lt;_isbn&gt;1555-3892 (Electronic); 0963-6897 (Linking)&lt;/_isbn&gt;&lt;_issue&gt;10&lt;/_issue&gt;&lt;_journal&gt;Cell Transplant&lt;/_journal&gt;&lt;_keywords&gt;Adult; Anti-Inflammatory Agents, Non-Steroidal/therapeutic use; Female; Humans; Infusions, Intravenous; Male; Mesenchymal Stem Cell Transplantation/*methods; Mesenchymal Stem Cells/cytology; Spondylitis, Ankylosing/drug therapy/*therapy; Treatment Outcome; Young Adult&lt;/_keywords&gt;&lt;_language&gt;eng&lt;/_language&gt;&lt;_modified&gt;62571613&lt;/_modified&gt;&lt;_pages&gt;1293-303&lt;/_pages&gt;&lt;_tertiary_title&gt;Cell transplantation&lt;/_tertiary_title&gt;&lt;_type_work&gt;Clinical Trial; Journal Article; Research Support, Non-U.S. Gov&amp;apos;t&lt;/_type_work&gt;&lt;_url&gt;http://www.ncbi.nlm.nih.gov/entrez/query.fcgi?cmd=Retrieve&amp;amp;db=pubmed&amp;amp;dopt=Abstract&amp;amp;list_uids=23711393&amp;amp;query_hl=1&lt;/_url&gt;&lt;_volume&gt;23&lt;/_volume&gt;&lt;/Details&gt;&lt;Extra&gt;&lt;DBUID&gt;{C3FC1124-331A-4334-A25D-1D00B8D0EABC}&lt;/DBUID&gt;&lt;/Extra&gt;&lt;/Item&gt;&lt;/References&gt;&lt;/Group&gt;&lt;/Citation&gt;_x000a_"/>
    <w:docVar w:name="NE.Ref{C3584873-69ED-4952-8C26-1640B33AB662}" w:val=" ADDIN NE.Ref.{C3584873-69ED-4952-8C26-1640B33AB662}&lt;Citation&gt;&lt;Group&gt;&lt;References&gt;&lt;Item&gt;&lt;ID&gt;163&lt;/ID&gt;&lt;UID&gt;{34E23274-54E8-44EB-B7DE-D9ECE6EF8252}&lt;/UID&gt;&lt;Title&gt;Long noncoding RNA expression profiles in chondrogenic and hypertrophic differentiation of mouse mesenchymal stem cells&lt;/Title&gt;&lt;Template&gt;Journal Article&lt;/Template&gt;&lt;Star&gt;0&lt;/Star&gt;&lt;Tag&gt;0&lt;/Tag&gt;&lt;Author&gt;Cao, Z; Huang, S; Li, J; Bai, Y; Dou, C; Liu, C; Kang, F; Gong, X; Ding, H; Hou, T; Dong, S&lt;/Author&gt;&lt;Year&gt;2017&lt;/Year&gt;&lt;Details&gt;&lt;_accession_num&gt;28735352&lt;/_accession_num&gt;&lt;_author_adr&gt;Department of Biomedical Materials Science, School of Biomedical Engineering, Third Military Medical University, Gaotanyan Street No. 30, Chongqing, 400038, China.; Department of Anatomy, Third Military Medical University, Chongqing, 400038, China.; School of Pathology and Laboratory Medicine, The University of Western Australia, Nedlands, WA, 6009, Australi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National &amp;amp;amp; Regional United Engineering Laboratory of Tissue Engineering, Department of Orthopedics, Southwest Hospital, Third Military Medical University,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Department of Biomedical Materials Science, School of Biomedical Engineering, Third Military Medical University, Gaotanyan Street No. 30, Chongqing, 400038, China.; National &amp;amp;amp; Regional United Engineering Laboratory of Tissue Engineering, Department of Orthopedics, Southwest Hospital, Third Military Medical University, Chongqing, 400038, China.; Department of Biomedical Materials Science, School of Biomedical Engineering, Third Military Medical University, Gaotanyan Street No. 30, Chongqing, 400038, China. dongshiwu@tmmu.edu.cn.&lt;/_author_adr&gt;&lt;_created&gt;62564786&lt;/_created&gt;&lt;_date&gt;2017-11-01&lt;/_date&gt;&lt;_date_display&gt;2017 Nov&lt;/_date_display&gt;&lt;_db_updated&gt;PubMed&lt;/_db_updated&gt;&lt;_doi&gt;10.1007/s10142-017-0569-5&lt;/_doi&gt;&lt;_impact_factor&gt;   3.889&lt;/_impact_factor&gt;&lt;_isbn&gt;1438-7948 (Electronic); 1438-793X (Linking)&lt;/_isbn&gt;&lt;_issue&gt;6&lt;/_issue&gt;&lt;_journal&gt;Funct Integr Genomics&lt;/_journal&gt;&lt;_keywords&gt;Animals; *Cell Differentiation; Cell Line; Chondrocytes/*cytology/metabolism; Collagen Type II/genetics/metabolism; Mesenchymal Stem Cells/cytology/*metabolism; Mice; RNA, Long Noncoding/*genetics/metabolism; SOX9 Transcription Factor/genetics/metabolismChondrocyte hypertrophy; Chondrogenesis; Long noncoding RNA; Mesenchymal stem cell; Microarray&lt;/_keywords&gt;&lt;_language&gt;eng&lt;/_language&gt;&lt;_modified&gt;62602542&lt;/_modified&gt;&lt;_pages&gt;739-749&lt;/_pages&gt;&lt;_tertiary_title&gt;Functional &amp;amp;amp; integrative genomics&lt;/_tertiary_title&gt;&lt;_type_work&gt;Journal Article&lt;/_type_work&gt;&lt;_url&gt;http://www.ncbi.nlm.nih.gov/entrez/query.fcgi?cmd=Retrieve&amp;amp;db=pubmed&amp;amp;dopt=Abstract&amp;amp;list_uids=28735352&amp;amp;query_hl=1&lt;/_url&gt;&lt;_volume&gt;17&lt;/_volume&gt;&lt;/Details&gt;&lt;Extra&gt;&lt;DBUID&gt;{C3FC1124-331A-4334-A25D-1D00B8D0EABC}&lt;/DBUID&gt;&lt;/Extra&gt;&lt;/Item&gt;&lt;/References&gt;&lt;/Group&gt;&lt;/Citation&gt;_x000a_"/>
    <w:docVar w:name="NE.Ref{C5C92ED5-B7A5-4375-A998-CBED9EF3B433}" w:val=" ADDIN NE.Ref.{C5C92ED5-B7A5-4375-A998-CBED9EF3B433}&lt;Citation&gt;&lt;Group&gt;&lt;References&gt;&lt;Item&gt;&lt;ID&gt;162&lt;/ID&gt;&lt;UID&gt;{91EAF343-0053-4BD8-AB5B-AC6F0519762C}&lt;/UID&gt;&lt;Title&gt;Stimulation of chondrogenic differentiation of mesenchymal stem cells&lt;/Title&gt;&lt;Template&gt;Journal Article&lt;/Template&gt;&lt;Star&gt;0&lt;/Star&gt;&lt;Tag&gt;0&lt;/Tag&gt;&lt;Author&gt;Yu, D A; Han, J; Kim, B S&lt;/Author&gt;&lt;Year&gt;2012&lt;/Year&gt;&lt;Details&gt;&lt;_accession_num&gt;24298351&lt;/_accession_num&gt;&lt;_author_adr&gt;School of Chemical and Biological Engineering, Seoul National University, Seoul,  Korea.&lt;/_author_adr&gt;&lt;_created&gt;62564772&lt;/_created&gt;&lt;_date&gt;2012-05-01&lt;/_date&gt;&lt;_date_display&gt;2012 May&lt;/_date_display&gt;&lt;_db_updated&gt;PubMed&lt;/_db_updated&gt;&lt;_impact_factor&gt;   2.768&lt;/_impact_factor&gt;&lt;_isbn&gt;2005-3606 (Print); 2005-3606 (Linking)&lt;/_isbn&gt;&lt;_issue&gt;1&lt;/_issue&gt;&lt;_journal&gt;Int J Stem Cells&lt;/_journal&gt;&lt;_keywords&gt;Biomaterial; Cellular interaction; Chondrogenesis; Growth factor; Mesenchymal stem cell&lt;/_keywords&gt;&lt;_language&gt;eng&lt;/_language&gt;&lt;_modified&gt;62602542&lt;/_modified&gt;&lt;_pages&gt;16-22&lt;/_pages&gt;&lt;_tertiary_title&gt;International journal of stem cells&lt;/_tertiary_title&gt;&lt;_type_work&gt;Journal Article; Review&lt;/_type_work&gt;&lt;_url&gt;http://www.ncbi.nlm.nih.gov/entrez/query.fcgi?cmd=Retrieve&amp;amp;db=pubmed&amp;amp;dopt=Abstract&amp;amp;list_uids=24298351&amp;amp;query_hl=1&lt;/_url&gt;&lt;_volume&gt;5&lt;/_volume&gt;&lt;/Details&gt;&lt;Extra&gt;&lt;DBUID&gt;{C3FC1124-331A-4334-A25D-1D00B8D0EABC}&lt;/DBUID&gt;&lt;/Extra&gt;&lt;/Item&gt;&lt;/References&gt;&lt;/Group&gt;&lt;/Citation&gt;_x000a_"/>
    <w:docVar w:name="NE.Ref{CAE0082A-226F-4C05-871D-36E26F5FF1FC}" w:val=" ADDIN NE.Ref.{CAE0082A-226F-4C05-871D-36E26F5FF1FC}&lt;Citation&gt;&lt;Group&gt;&lt;References&gt;&lt;Item&gt;&lt;ID&gt;222&lt;/ID&gt;&lt;UID&gt;{303F4050-BE36-4442-A61C-7019ED126A5B}&lt;/UID&gt;&lt;Title&gt;Endogenous microRNA sponges: evidence and controversy&lt;/Title&gt;&lt;Template&gt;Journal Article&lt;/Template&gt;&lt;Star&gt;0&lt;/Star&gt;&lt;Tag&gt;0&lt;/Tag&gt;&lt;Author&gt;Thomson, D W; Dinger, M E&lt;/Author&gt;&lt;Year&gt;2016&lt;/Year&gt;&lt;Details&gt;&lt;_accession_num&gt;27040487&lt;/_accession_num&gt;&lt;_author_adr&gt;Garvan Institute of Medical Research, 384 Victoria Street, Darlinghurst NSW 2010, Australia.; St Vincent&amp;apos;s Clinical School, UNSW Australia, Kensington NSW 2052, Australia.; Garvan Institute of Medical Research, 384 Victoria Street, Darlinghurst NSW 2010, Australia.; St Vincent&amp;apos;s Clinical School, UNSW Australia, Kensington NSW 2052, Australia.&lt;/_author_adr&gt;&lt;_collection_scope&gt;SCI;SCIE;&lt;/_collection_scope&gt;&lt;_created&gt;62573693&lt;/_created&gt;&lt;_date&gt;2016-05-01&lt;/_date&gt;&lt;_date_display&gt;2016 May&lt;/_date_display&gt;&lt;_db_updated&gt;PubMed&lt;/_db_updated&gt;&lt;_doi&gt;10.1038/nrg.2016.20&lt;/_doi&gt;&lt;_impact_factor&gt;  41.465&lt;/_impact_factor&gt;&lt;_isbn&gt;1471-0064 (Electronic); 1471-0056 (Linking)&lt;/_isbn&gt;&lt;_issue&gt;5&lt;/_issue&gt;&lt;_journal&gt;Nat Rev Genet&lt;/_journal&gt;&lt;_keywords&gt;Animals; *Gene Expression Regulation; Humans; MicroRNAs/*genetics; *Pseudogenes; *RNA Interference; RNA, Long Noncoding/*genetics; Transcriptome&lt;/_keywords&gt;&lt;_language&gt;eng&lt;/_language&gt;&lt;_modified&gt;62573693&lt;/_modified&gt;&lt;_pages&gt;272-83&lt;/_pages&gt;&lt;_tertiary_title&gt;Nature reviews. Genetics&lt;/_tertiary_title&gt;&lt;_type_work&gt;Journal Article; Review&lt;/_type_work&gt;&lt;_url&gt;http://www.ncbi.nlm.nih.gov/entrez/query.fcgi?cmd=Retrieve&amp;amp;db=pubmed&amp;amp;dopt=Abstract&amp;amp;list_uids=27040487&amp;amp;query_hl=1&lt;/_url&gt;&lt;_volume&gt;17&lt;/_volume&gt;&lt;/Details&gt;&lt;Extra&gt;&lt;DBUID&gt;{C3FC1124-331A-4334-A25D-1D00B8D0EABC}&lt;/DBUID&gt;&lt;/Extra&gt;&lt;/Item&gt;&lt;/References&gt;&lt;/Group&gt;&lt;/Citation&gt;_x000a_"/>
    <w:docVar w:name="NE.Ref{CCA49081-4D42-4E3B-B787-B0D1E2A4658D}" w:val=" ADDIN NE.Ref.{CCA49081-4D42-4E3B-B787-B0D1E2A4658D}&lt;Citation&gt;&lt;Group&gt;&lt;References&gt;&lt;Item&gt;&lt;ID&gt;204&lt;/ID&gt;&lt;UID&gt;{71CAF80D-0484-413C-B26C-1D842AF08953}&lt;/UID&gt;&lt;Title&gt;Systemic mesenchymal stem cell administration enhances bone formation in fracture repair but not load-induced bone formation&lt;/Title&gt;&lt;Template&gt;Journal Article&lt;/Template&gt;&lt;Star&gt;0&lt;/Star&gt;&lt;Tag&gt;0&lt;/Tag&gt;&lt;Author&gt;Rapp, A E; Bindl, R; Heilmann, A; Erbacher, A; Muller, I; Brenner, R E; Ignatius, A&lt;/Author&gt;&lt;Year&gt;2015&lt;/Year&gt;&lt;Details&gt;&lt;_accession_num&gt;25552426&lt;/_accession_num&gt;&lt;_author_adr&gt;Institute of Orthopaedic Research and Biomechanics, Helmholtzstr. 14, 89081 Ulm,  Germany.anna.rapp@uni-ulm.de.&lt;/_author_adr&gt;&lt;_created&gt;62571578&lt;/_created&gt;&lt;_date&gt;2015-01-02&lt;/_date&gt;&lt;_date_display&gt;2015 Jan 2&lt;/_date_display&gt;&lt;_db_updated&gt;PubMed&lt;/_db_updated&gt;&lt;_impact_factor&gt;   3.667&lt;/_impact_factor&gt;&lt;_isbn&gt;1473-2262 (Electronic); 1473-2262 (Linking)&lt;/_isbn&gt;&lt;_journal&gt;Eur Cell Mater&lt;/_journal&gt;&lt;_keywords&gt;Animals; Bone Regeneration; Bony Callus/metabolism/physiopathology; Cells, Cultured; Chemokine CXCL12/metabolism; *Fracture Healing; Fractures, Bone/metabolism/physiopathology/*therapy; Green Fluorescent Proteins/genetics/metabolism; Immunohistochemistry; Male; Mesenchymal Stem Cell Transplantation/*methods; Mesenchymal Stem Cells/*cytology/metabolism; Mice, Inbred C57BL; Mice, Transgenic; *Osteogenesis; Time Factors; X-Ray Microtomography&lt;/_keywords&gt;&lt;_language&gt;eng&lt;/_language&gt;&lt;_modified&gt;62602543&lt;/_modified&gt;&lt;_pages&gt;22-34&lt;/_pages&gt;&lt;_tertiary_title&gt;European cells &amp;amp;amp; materials&lt;/_tertiary_title&gt;&lt;_type_work&gt;Journal Article&lt;/_type_work&gt;&lt;_url&gt;http://www.ncbi.nlm.nih.gov/entrez/query.fcgi?cmd=Retrieve&amp;amp;db=pubmed&amp;amp;dopt=Abstract&amp;amp;list_uids=25552426&amp;amp;query_hl=1&lt;/_url&gt;&lt;_volume&gt;29&lt;/_volume&gt;&lt;/Details&gt;&lt;Extra&gt;&lt;DBUID&gt;{C3FC1124-331A-4334-A25D-1D00B8D0EABC}&lt;/DBUID&gt;&lt;/Extra&gt;&lt;/Item&gt;&lt;/References&gt;&lt;/Group&gt;&lt;Group&gt;&lt;References&gt;&lt;Item&gt;&lt;ID&gt;205&lt;/ID&gt;&lt;UID&gt;{AE13DAB2-469E-49C5-93DC-02C4928D1C1E}&lt;/UID&gt;&lt;Title&gt;Intra-articular administration of xenogeneic neonatal Mesenchymal Stromal Cells early after meniscal injury down-regulates metalloproteinase gene expression in synovium and prevents cartilage degradation in a rabbit model of osteoarthritis&lt;/Title&gt;&lt;Template&gt;Journal Article&lt;/Template&gt;&lt;Star&gt;0&lt;/Star&gt;&lt;Tag&gt;0&lt;/Tag&gt;&lt;Author&gt;Saulnier, N; Viguier, E; Perrier-Groult, E; Chenu, C; Pillet, E; Roger, T; Maddens, S; Boulocher, C&lt;/Author&gt;&lt;Year&gt;2015&lt;/Year&gt;&lt;Details&gt;&lt;_accession_num&gt;25219668&lt;/_accession_num&gt;&lt;_author_adr&gt;Vetbiobank, Marcy l&amp;apos;Etoile, France.; UPSP 2011.03.101, VetAgro Sup, University of Lyon, Marcy l&amp;apos;Etoile, France.; CNRS UMR 5305, IBCP, Institut de Biologie et Chimie des Proteines, Lyon, France.; UPSP 2011.03.101, VetAgro Sup, University of Lyon, Marcy l&amp;apos;Etoile, France.; UPSP 2011.03.101, VetAgro Sup, University of Lyon, Marcy l&amp;apos;Etoile, France.; UPSP 2011.03.101, VetAgro Sup, University of Lyon, Marcy l&amp;apos;Etoile, France.; Vetbiobank, Marcy l&amp;apos;Etoile, France.; UPSP 2011.03.101, VetAgro Sup, University of Lyon, Marcy l&amp;apos;Etoile, France. Electronic address: caroline.boulocher@vetagro-sup.fr.&lt;/_author_adr&gt;&lt;_created&gt;62571579&lt;/_created&gt;&lt;_date&gt;2015-01-01&lt;/_date&gt;&lt;_date_display&gt;2015 Jan&lt;/_date_display&gt;&lt;_db_updated&gt;PubMed&lt;/_db_updated&gt;&lt;_doi&gt;10.1016/j.joca.2014.09.007&lt;/_doi&gt;&lt;_impact_factor&gt;   5.454&lt;/_impact_factor&gt;&lt;_isbn&gt;1522-9653 (Electronic); 1063-4584 (Linking)&lt;/_isbn&gt;&lt;_issue&gt;1&lt;/_issue&gt;&lt;_journal&gt;Osteoarthritis Cartilage&lt;/_journal&gt;&lt;_keywords&gt;Animals; Animals, Newborn; Cartilage, Articular/*metabolism/pathology; Down-Regulation/*genetics; Female; *Gene Expression Regulation; Injections, Intra-Articular; Menisci, Tibial/*metabolism; *Mesenchymal Stem Cell Transplantation/methods; Metalloproteases/*genetics; Osteoarthritis/*enzymology/*prevention &amp;amp;amp; control; Rabbits; Synovial Membrane/*enzymology; *Tibial Meniscus Injuries; Time FactorsAnti-catabolic effects; Osteoarthritis; Paracrine effects; Synovium; Umbilical cord-derived mesenchymal stromal cells; Xenogeneic&lt;/_keywords&gt;&lt;_language&gt;eng&lt;/_language&gt;&lt;_modified&gt;62571607&lt;/_modified&gt;&lt;_ori_publication&gt;Copyright (c) 2014 Osteoarthritis Research Society International. Published by_x000a_      Elsevier Ltd. All rights reserved.&lt;/_ori_publication&gt;&lt;_pages&gt;122-33&lt;/_pages&gt;&lt;_tertiary_title&gt;Osteoarthritis and cartilage&lt;/_tertiary_title&gt;&lt;_type_work&gt;Journal Article; Research Support, Non-U.S. Gov&amp;apos;t&lt;/_type_work&gt;&lt;_url&gt;http://www.ncbi.nlm.nih.gov/entrez/query.fcgi?cmd=Retrieve&amp;amp;db=pubmed&amp;amp;dopt=Abstract&amp;amp;list_uids=25219668&amp;amp;query_hl=1&lt;/_url&gt;&lt;_volume&gt;23&lt;/_volume&gt;&lt;/Details&gt;&lt;Extra&gt;&lt;DBUID&gt;{C3FC1124-331A-4334-A25D-1D00B8D0EABC}&lt;/DBUID&gt;&lt;/Extra&gt;&lt;/Item&gt;&lt;/References&gt;&lt;/Group&gt;&lt;/Citation&gt;_x000a_"/>
    <w:docVar w:name="NE.Ref{CCD21A15-AB86-4302-95E1-D55CBB1192A3}" w:val=" ADDIN NE.Ref.{CCD21A15-AB86-4302-95E1-D55CBB1192A3}&lt;Citation&gt;&lt;Group&gt;&lt;References&gt;&lt;Item&gt;&lt;ID&gt;160&lt;/ID&gt;&lt;UID&gt;{422CCEC9-25A2-4B7B-9DBF-2C801644297A}&lt;/UID&gt;&lt;Title&gt;LncRNA MEG3 inhibited osteogenic differentiation of bone marrow mesenchymal stem  cells from postmenopausal osteoporosis by targeting miR-133a-3p&lt;/Title&gt;&lt;Template&gt;Journal Article&lt;/Template&gt;&lt;Star&gt;0&lt;/Star&gt;&lt;Tag&gt;0&lt;/Tag&gt;&lt;Author&gt;Wang, Q; Li, Y; Zhang, Y; Ma, L; Lin, L; Meng, J; Jiang, L; Wang, L; Zhou, P; Zhang, Y&lt;/Author&gt;&lt;Year&gt;2017&lt;/Year&gt;&lt;Details&gt;&lt;_accession_num&gt;28320084&lt;/_accession_num&gt;&lt;_author_adr&gt;Department of Gerontology, The Second Affiliated Hospital of Harbin Medical University, Harbin 150086, China.; Institute of Hard Tissue Development and Regeneration of Harbin Medical University, Harbin; 150086, China; Heilongjiang Academy of Medical Sciences, Harbin 150001, Heilongjiang,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Department of Gerontology, The Second Affiliated Hospital of Harbin Medical University, Harbin 150086, China. Electronic address: zhouping121313@163.com.; Department of Gerontology, The Second Affiliated Hospital of Harbin Medical University, Harbin 150086, China. Electronic address: zhangyina1213@163.com.&lt;/_author_adr&gt;&lt;_collection_scope&gt;SCI;SCIE;&lt;/_collection_scope&gt;&lt;_created&gt;62564656&lt;/_created&gt;&lt;_date&gt;2017-05-01&lt;/_date&gt;&lt;_date_display&gt;2017 May&lt;/_date_display&gt;&lt;_db_updated&gt;PubMed&lt;/_db_updated&gt;&lt;_doi&gt;10.1016/j.biopha.2017.02.090&lt;/_doi&gt;&lt;_impact_factor&gt;   3.457&lt;/_impact_factor&gt;&lt;_isbn&gt;1950-6007 (Electronic); 0753-3322 (Linking)&lt;/_isbn&gt;&lt;_journal&gt;Biomed Pharmacother&lt;/_journal&gt;&lt;_keywords&gt;Animals; Bone Marrow Cells/*physiology; Cation Transport Proteins/genetics; Cell Differentiation/*genetics; Cells, Cultured; Down-Regulation/genetics; Female; Humans; Mesenchymal Stem Cells/*physiology; Mice; Mice, Inbred BALB C; MicroRNAs/*genetics; Osteoblasts/physiology; Osteogenesis/*genetics; Osteoporosis, Postmenopausal/*drug therapy/genetics; RNA, Long Noncoding/*geneticsBone marrow mesenchymal stem cells (BMSCs); LncRNA MEG3; Osteogenic differentiation; Postmenopausal osteoporosis (PMOP); miR-133a-3p&lt;/_keywords&gt;&lt;_language&gt;eng&lt;/_language&gt;&lt;_modified&gt;62602541&lt;/_modified&gt;&lt;_ori_publication&gt;Copyright (c) 2017 Elsevier Masson SAS. All rights reserved.&lt;/_ori_publication&gt;&lt;_pages&gt;1178-1186&lt;/_pages&gt;&lt;_tertiary_title&gt;Biomedicine &amp;amp;amp; pharmacotherapy = Biomedecine &amp;amp;amp; pharmacotherapie&lt;/_tertiary_title&gt;&lt;_type_work&gt;Journal Article&lt;/_type_work&gt;&lt;_url&gt;http://www.ncbi.nlm.nih.gov/entrez/query.fcgi?cmd=Retrieve&amp;amp;db=pubmed&amp;amp;dopt=Abstract&amp;amp;list_uids=28320084&amp;amp;query_hl=1&lt;/_url&gt;&lt;_volume&gt;89&lt;/_volume&gt;&lt;/Details&gt;&lt;Extra&gt;&lt;DBUID&gt;{C3FC1124-331A-4334-A25D-1D00B8D0EABC}&lt;/DBUID&gt;&lt;/Extra&gt;&lt;/Item&gt;&lt;/References&gt;&lt;/Group&gt;&lt;/Citation&gt;_x000a_"/>
    <w:docVar w:name="NE.Ref{D004E714-86D5-46F5-91A2-5872B8D91A49}" w:val=" ADDIN NE.Ref.{D004E714-86D5-46F5-91A2-5872B8D91A49}&lt;Citation&gt;&lt;Group&gt;&lt;References&gt;&lt;Item&gt;&lt;ID&gt;149&lt;/ID&gt;&lt;UID&gt;{7CFF5844-D4D5-4326-9DFC-1D3FFBEC92FC}&lt;/UID&gt;&lt;Title&gt;The long noncoding RNA GAS5 negatively regulates the adipogenic differentiation of MSCs by modulating the miR-18a/CTGF axis as a ceRNA&lt;/Title&gt;&lt;Template&gt;Journal Article&lt;/Template&gt;&lt;Star&gt;0&lt;/Star&gt;&lt;Tag&gt;0&lt;/Tag&gt;&lt;Author&gt;Li, M; Xie, Z; Wang, P; Li, J; Liu, W; Tang, S; Liu, Z; Wu, X; Wu, Y; Shen, H&lt;/Author&gt;&lt;Year&gt;2018&lt;/Year&gt;&lt;Details&gt;&lt;_accession_num&gt;29748618&lt;/_accession_num&gt;&lt;_author_adr&gt;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Sun Yat-sen Memorial Hospital, Sun Yat-sen University, Guangzhou, 510120, People&amp;apos;s Republic of China.; Department of Orthopedics, Zhujiang Hospital, Southern Medical University, Guangzhou, 510120, People&amp;apos;s Republic of China.; Center for Biotherapy, Sun Yat-sen Memorial Hospital, Sun Yat-sen University, Guangzhou, 510120, People&amp;apos;s Republic of China.; Center for Biotherapy, Sun Yat-sen Memorial Hospital, Sun Yat-sen University, Guangzhou, 510120, People&amp;apos;s Republic of China. wuyanfengcn@126.com.; Department of Orthopedics, Sun Yat-sen Memorial Hospital, Sun Yat-sen University, Guangzhou, 510120, People&amp;apos;s Republic of China. shenhuiy@yeah.net.&lt;/_author_adr&gt;&lt;_collection_scope&gt;SCIE;&lt;/_collection_scope&gt;&lt;_created&gt;62563267&lt;/_created&gt;&lt;_date&gt;2018-05-01&lt;/_date&gt;&lt;_date_display&gt;2018 May 1&lt;/_date_display&gt;&lt;_db_updated&gt;PubMed&lt;/_db_updated&gt;&lt;_doi&gt;10.1038/s41419-018-0627-5&lt;/_doi&gt;&lt;_impact_factor&gt;   5.638&lt;/_impact_factor&gt;&lt;_isbn&gt;2041-4889 (Electronic)&lt;/_isbn&gt;&lt;_issue&gt;5&lt;/_issue&gt;&lt;_journal&gt;Cell Death Dis&lt;/_journal&gt;&lt;_language&gt;eng&lt;/_language&gt;&lt;_modified&gt;62602540&lt;/_modified&gt;&lt;_pages&gt;554&lt;/_pages&gt;&lt;_tertiary_title&gt;Cell death &amp;amp;amp; disease&lt;/_tertiary_title&gt;&lt;_type_work&gt;Journal Article&lt;/_type_work&gt;&lt;_url&gt;http://www.ncbi.nlm.nih.gov/entrez/query.fcgi?cmd=Retrieve&amp;amp;db=pubmed&amp;amp;dopt=Abstract&amp;amp;list_uids=29748618&amp;amp;query_hl=1&lt;/_url&gt;&lt;_volume&gt;9&lt;/_volume&gt;&lt;/Details&gt;&lt;Extra&gt;&lt;DBUID&gt;{C3FC1124-331A-4334-A25D-1D00B8D0EABC}&lt;/DBUID&gt;&lt;/Extra&gt;&lt;/Item&gt;&lt;/References&gt;&lt;/Group&gt;&lt;/Citation&gt;_x000a_"/>
    <w:docVar w:name="NE.Ref{D224DDD7-D1EA-4AE5-8D51-F67B0D803563}" w:val=" ADDIN NE.Ref.{D224DDD7-D1EA-4AE5-8D51-F67B0D803563}&lt;Citation&gt;&lt;Group&gt;&lt;References&gt;&lt;Item&gt;&lt;ID&gt;193&lt;/ID&gt;&lt;UID&gt;{77A6768E-56E1-4898-990E-5C7C0C94AD94}&lt;/UID&gt;&lt;Title&gt;Differential Expression Profiles of Long Noncoding RNA and mRNA of Osteogenically Differentiated Mesenchymal Stem Cells in Ankylosing Spondylitis&lt;/Title&gt;&lt;Template&gt;Journal Article&lt;/Template&gt;&lt;Star&gt;0&lt;/Star&gt;&lt;Tag&gt;0&lt;/Tag&gt;&lt;Author&gt;Xie, Z; Li, J; Wang, P; Li, Y; Wu, X; Wang, S; Su, H; Deng, W; Liu, Z; Cen, S; Ouyang, Y; Wu, Y; Shen, H&lt;/Author&gt;&lt;Year&gt;2016&lt;/Year&gt;&lt;Details&gt;&lt;_accession_num&gt;27182066&lt;/_accession_num&gt;&lt;_author_adr&gt;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From the Department of Orthopedics, and the Center for Biotherapy, Sun Yat-sen Memorial Hospital, Sun Yat-sen University, Guangzhou 510120, P.R. China.Z. Xie, MD, Department of Orthopedics, Sun Yat-sen Memorial Hospital, Sun Yat-sen University; J. Li, MD, Department of Orthopedics, Sun Yat-sen Memorial Hospital,  Sun Yat-sen University; P. Wang, MD, Department of Orthopedics, Sun Yat-sen Memorial Hospital, Sun Yat-sen University; Y. Li, MD, Department of Orthopedics,  Sun Yat-sen Memorial Hospital, Sun Yat-sen University; X. Wu, MD, Center for Biotherapy, Sun Yat-sen Memorial Hospital, Sun Yat-sen University; S. Wang, MD, Center for Biotherapy, Sun Yat-sen Memorial Hospital, Sun Yat-sen University; H.  Su, MD, Center for Biotherapy, Sun Yat-sen Memorial Hospital, Sun Yat-sen University; W. Deng, MD, Center for Biotherapy, Sun Yat-sen Memorial Hospital, Sun Yat-sen University; Z. Liu, MD, Department of Orthopedics, Sun Yat-sen Memorial Hospital, Sun Yat-sen University; S. Cen, MD, Department of Orthopedics, Sun Yat-sen Memorial Hospital, Sun Yat-sen University; Y. Ouyang, MD, Department  of Orthopedics, Sun Yat-sen Memorial Hospital, Sun Yat-sen University; Y. Wu, MD, Center for Biotherapy, Sun Yat-sen Memorial Hospital, Sun Yat-sen University; H.  Shen, MD, Department of Orthopedics, Sun Yat-sen Memorial Hospital, Sun Yat-sen University. shenhuiy@yeah.net wuyanfengcn@126.com.&lt;/_author_adr&gt;&lt;_collection_scope&gt;SCI;SCIE;&lt;/_collection_scope&gt;&lt;_created&gt;62567929&lt;/_created&gt;&lt;_date&gt;2016-08-01&lt;/_date&gt;&lt;_date_display&gt;2016 Aug&lt;/_date_display&gt;&lt;_db_updated&gt;PubMed&lt;/_db_updated&gt;&lt;_doi&gt;10.3899/jrheum.151181&lt;/_doi&gt;&lt;_impact_factor&gt;   3.470&lt;/_impact_factor&gt;&lt;_isbn&gt;0315-162X (Print); 0315-162X (Linking)&lt;/_isbn&gt;&lt;_issue&gt;8&lt;/_issue&gt;&lt;_journal&gt;J Rheumatol&lt;/_journal&gt;&lt;_keywords&gt;Gene Expression Profiling; Humans; Mesenchymal Stem Cells/cytology/*metabolism; Osteogenesis/*genetics; RNA, Long Noncoding/genetics/*metabolism; RNA, Messenger/genetics/*metabolism; Spondylitis, Ankylosing/genetics/*metabolism/pathology*ANKYLOSING SPONDYLITIS; *LONG NONCODING RNA; *MESENCHYMAL STEM CELLS; *OSTEOGENIC DIFFERENTIATION&lt;/_keywords&gt;&lt;_language&gt;eng&lt;/_language&gt;&lt;_modified&gt;62602553&lt;/_modified&gt;&lt;_pages&gt;1523-31&lt;/_pages&gt;&lt;_tertiary_title&gt;The Journal of rheumatology&lt;/_tertiary_title&gt;&lt;_type_work&gt;Journal Article&lt;/_type_work&gt;&lt;_url&gt;http://www.ncbi.nlm.nih.gov/entrez/query.fcgi?cmd=Retrieve&amp;amp;db=pubmed&amp;amp;dopt=Abstract&amp;amp;list_uids=27182066&amp;amp;query_hl=1&lt;/_url&gt;&lt;_volume&gt;43&lt;/_volume&gt;&lt;/Details&gt;&lt;Extra&gt;&lt;DBUID&gt;{C3FC1124-331A-4334-A25D-1D00B8D0EABC}&lt;/DBUID&gt;&lt;/Extra&gt;&lt;/Item&gt;&lt;/References&gt;&lt;/Group&gt;&lt;/Citation&gt;_x000a_"/>
    <w:docVar w:name="NE.Ref{D2A9B81F-4D93-4332-82C2-1BEC1C86D100}" w:val=" ADDIN NE.Ref.{D2A9B81F-4D93-4332-82C2-1BEC1C86D100}&lt;Citation&gt;&lt;Group&gt;&lt;References&gt;&lt;Item&gt;&lt;ID&gt;218&lt;/ID&gt;&lt;UID&gt;{38BB7BFD-668B-4095-942F-2A5B0AF3F646}&lt;/UID&gt;&lt;Title&gt;Long non-coding RNAs: new players in cell differentiation and development&lt;/Title&gt;&lt;Template&gt;Journal Article&lt;/Template&gt;&lt;Star&gt;0&lt;/Star&gt;&lt;Tag&gt;0&lt;/Tag&gt;&lt;Author&gt;Fatica, A; Bozzoni, I&lt;/Author&gt;&lt;Year&gt;2014&lt;/Year&gt;&lt;Details&gt;&lt;_accession_num&gt;24296535&lt;/_accession_num&gt;&lt;_author_adr&gt;Department of Biology and Biotechnology &amp;quot;Charles Darwin&amp;quot;, Sapienza University of  Rome, Piazzale Aldo Moro 5, 00185 Rome, Italy.; 1] Department of Biology and Biotechnology &amp;quot;Charles Darwin&amp;quot;, Sapienza University  of Rome, Piazzale Aldo Moro 5, 00185 Rome, Italy. [2] Institute of Molecular Biology and Pathology of the National Research Council, Piazzale Aldo Moro 5, 00185 Rome, Italy. [3] Istituto Pasteur Fondazione Cenci Bolognetti, Piazzale Aldo Moro 5, 00185 Rome, Italy. [4] Center for Life Nano Science @Sapienza, Istituto Italiano di Tecnologia, Sapienza University of Rome, Viale Regina Elena  291, 00161 Rome, Italy.&lt;/_author_adr&gt;&lt;_collection_scope&gt;SCI;SCIE;&lt;/_collection_scope&gt;&lt;_created&gt;62573684&lt;/_created&gt;&lt;_date&gt;2014-01-01&lt;/_date&gt;&lt;_date_display&gt;2014 Jan&lt;/_date_display&gt;&lt;_db_updated&gt;PubMed&lt;/_db_updated&gt;&lt;_doi&gt;10.1038/nrg3606&lt;/_doi&gt;&lt;_impact_factor&gt;  41.465&lt;/_impact_factor&gt;&lt;_isbn&gt;1471-0064 (Electronic); 1471-0056 (Linking)&lt;/_isbn&gt;&lt;_issue&gt;1&lt;/_issue&gt;&lt;_journal&gt;Nat Rev Genet&lt;/_journal&gt;&lt;_keywords&gt;Animals; Cell Differentiation/*genetics/physiology; Cytoplasm/genetics; Dosage Compensation, Genetic/*genetics; Gene Expression Regulation, Developmental/*genetics; Genomic Imprinting/*genetics; Mammals/*genetics/growth &amp;amp;amp; development; *Models, Genetic; Models, Molecular; Muscles/physiology; Organogenesis/*genetics; RNA, Long Noncoding/*genetics; Species Specificity&lt;/_keywords&gt;&lt;_language&gt;eng&lt;/_language&gt;&lt;_modified&gt;62602532&lt;/_modified&gt;&lt;_pages&gt;7-21&lt;/_pages&gt;&lt;_tertiary_title&gt;Nature reviews. Genetics&lt;/_tertiary_title&gt;&lt;_type_work&gt;Journal Article; Research Support, Non-U.S. Gov&amp;apos;t; Review&lt;/_type_work&gt;&lt;_url&gt;http://www.ncbi.nlm.nih.gov/entrez/query.fcgi?cmd=Retrieve&amp;amp;db=pubmed&amp;amp;dopt=Abstract&amp;amp;list_uids=24296535&amp;amp;query_hl=1&lt;/_url&gt;&lt;_volume&gt;15&lt;/_volume&gt;&lt;/Details&gt;&lt;Extra&gt;&lt;DBUID&gt;{C3FC1124-331A-4334-A25D-1D00B8D0EABC}&lt;/DBUID&gt;&lt;/Extra&gt;&lt;/Item&gt;&lt;/References&gt;&lt;/Group&gt;&lt;/Citation&gt;_x000a_"/>
    <w:docVar w:name="NE.Ref{DADBDFE3-70CC-4FF7-A112-D1F8497C5FAB}" w:val=" ADDIN NE.Ref.{DADBDFE3-70CC-4FF7-A112-D1F8497C5FAB}&lt;Citation&gt;&lt;Group&gt;&lt;References&gt;&lt;Item&gt;&lt;ID&gt;134&lt;/ID&gt;&lt;UID&gt;{96A6EB36-A694-424E-A68C-629D9384137D}&lt;/UID&gt;&lt;Title&gt;Long noncoding RNA MALAT1 promotes osterix expression to regulate osteogenic differentiation by targeting miRNA-143 in human bone marrow-derived mesenchymal stem cells&lt;/Title&gt;&lt;Template&gt;Journal Article&lt;/Template&gt;&lt;Star&gt;0&lt;/Star&gt;&lt;Tag&gt;0&lt;/Tag&gt;&lt;Author&gt;Gao, Y; Xiao, F; Wang, C; Wang, C; Cui, P; Zhang, X; Chen, X&lt;/Author&gt;&lt;Year&gt;2018&lt;/Year&gt;&lt;Details&gt;&lt;_accession_num&gt;29741283&lt;/_accession_num&gt;&lt;_author_adr&gt;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 Department of Orthopedic Surgery, Xin Hua Hospital Affiliated to Shanghai Jiao Tong University School of Medicine (SJTUSM), Shanghai, China.&lt;/_author_adr&gt;&lt;_collection_scope&gt;SCI;SCIE;&lt;/_collection_scope&gt;&lt;_created&gt;62561975&lt;/_created&gt;&lt;_date&gt;2018-08-01&lt;/_date&gt;&lt;_date_display&gt;2018 Aug&lt;/_date_display&gt;&lt;_db_updated&gt;PubMed&lt;/_db_updated&gt;&lt;_doi&gt;10.1002/jcb.26907&lt;/_doi&gt;&lt;_impact_factor&gt;   2.959&lt;/_impact_factor&gt;&lt;_isbn&gt;1097-4644 (Electronic); 0730-2312 (Linking)&lt;/_isbn&gt;&lt;_issue&gt;8&lt;/_issue&gt;&lt;_journal&gt;J Cell Biochem&lt;/_journal&gt;&lt;_keywords&gt;MALAT1; Osx; hBMSCs; miR-143; osteogenic differentiation&lt;/_keywords&gt;&lt;_language&gt;eng&lt;/_language&gt;&lt;_modified&gt;62602536&lt;/_modified&gt;&lt;_ori_publication&gt;(c) 2018 Wiley Periodicals, Inc.&lt;/_ori_publication&gt;&lt;_pages&gt;6986-6996&lt;/_pages&gt;&lt;_tertiary_title&gt;Journal of cellular biochemistry&lt;/_tertiary_title&gt;&lt;_type_work&gt;Journal Article&lt;/_type_work&gt;&lt;_url&gt;http://www.ncbi.nlm.nih.gov/entrez/query.fcgi?cmd=Retrieve&amp;amp;db=pubmed&amp;amp;dopt=Abstract&amp;amp;list_uids=29741283&amp;amp;query_hl=1&lt;/_url&gt;&lt;_volume&gt;119&lt;/_volume&gt;&lt;/Details&gt;&lt;Extra&gt;&lt;DBUID&gt;{C3FC1124-331A-4334-A25D-1D00B8D0EABC}&lt;/DBUID&gt;&lt;/Extra&gt;&lt;/Item&gt;&lt;/References&gt;&lt;/Group&gt;&lt;/Citation&gt;_x000a_"/>
    <w:docVar w:name="NE.Ref{DFD06BB6-4CD4-4D04-A1C7-EE2BCF0DC323}" w:val=" ADDIN NE.Ref.{DFD06BB6-4CD4-4D04-A1C7-EE2BCF0DC323}&lt;Citation&gt;&lt;Group&gt;&lt;References&gt;&lt;Item&gt;&lt;ID&gt;154&lt;/ID&gt;&lt;UID&gt;{C63B9725-FCCC-420E-9571-42D32C706064}&lt;/UID&gt;&lt;Title&gt;Long Noncoding RNA H19 Promotes Osteoblast Differentiation Via TGF-beta1/Smad3/HDAC Signaling Pathway by Deriving miR-675&lt;/Title&gt;&lt;Template&gt;Journal Article&lt;/Template&gt;&lt;Star&gt;0&lt;/Star&gt;&lt;Tag&gt;0&lt;/Tag&gt;&lt;Author&gt;Huang, Y; Zheng, Y; Jia, L; Li, W&lt;/Author&gt;&lt;Year&gt;2015&lt;/Year&gt;&lt;Details&gt;&lt;_accession_num&gt;26417995&lt;/_accession_num&gt;&lt;_author_adr&gt;Department of Orthodontics, Peking University School and Hospital of Stomatology, Beijing, People&amp;apos;s Republic of China.; Department of Oral and Maxillofacial Surgery, Peking University School and Hospital of Stomatology, Beijing, People&amp;apos;s Republic of China.; Department of Oral and Maxillofacial Surgery, Peking University School and Hospital of Stomatology, Beijing, People&amp;apos;s Republic of China.; Central Laboratory, Peking University School and Hospital of Stomatology, Beijing, People&amp;apos;s Republic of China.; Department of Orthodontics, Peking University School and Hospital of Stomatology, Beijing, People&amp;apos;s Republic of China.&lt;/_author_adr&gt;&lt;_collection_scope&gt;SCI;SCIE;&lt;/_collection_scope&gt;&lt;_created&gt;62564276&lt;/_created&gt;&lt;_date&gt;2015-12-01&lt;/_date&gt;&lt;_date_display&gt;2015 Dec&lt;/_date_display&gt;&lt;_db_updated&gt;PubMed&lt;/_db_updated&gt;&lt;_doi&gt;10.1002/stem.2225&lt;/_doi&gt;&lt;_impact_factor&gt;   5.587&lt;/_impact_factor&gt;&lt;_isbn&gt;1549-4918 (Electronic); 1066-5099 (Linking)&lt;/_isbn&gt;&lt;_issue&gt;12&lt;/_issue&gt;&lt;_journal&gt;Stem Cells&lt;/_journal&gt;&lt;_keywords&gt;Cell Differentiation/*physiology; Histone Deacetylases/*metabolism; Humans; Mesenchymal Stem Cells/cytology/*metabolism; MicroRNAs/*metabolism; Osteoblasts/cytology/*metabolism; Osteogenesis/physiology; RNA, Long Noncoding/*metabolism; Signal Transduction/*physiology; Smad3 Protein/*metabolism; Transforming Growth Factor beta1/*metabolismH19; Mesenchymal stem cells; Osteoblast differentiation; lncRNA; miR-675; miRNA&lt;/_keywords&gt;&lt;_language&gt;eng&lt;/_language&gt;&lt;_modified&gt;62602536&lt;/_modified&gt;&lt;_ori_publication&gt;(c) 2015 AlphaMed Press.&lt;/_ori_publication&gt;&lt;_pages&gt;3481-92&lt;/_pages&gt;&lt;_tertiary_title&gt;Stem cells (Dayton, Ohio)&lt;/_tertiary_title&gt;&lt;_type_work&gt;Journal Article; Research Support, Non-U.S. Gov&amp;apos;t&lt;/_type_work&gt;&lt;_url&gt;http://www.ncbi.nlm.nih.gov/entrez/query.fcgi?cmd=Retrieve&amp;amp;db=pubmed&amp;amp;dopt=Abstract&amp;amp;list_uids=26417995&amp;amp;query_hl=1&lt;/_url&gt;&lt;_volume&gt;33&lt;/_volume&gt;&lt;/Details&gt;&lt;Extra&gt;&lt;DBUID&gt;{C3FC1124-331A-4334-A25D-1D00B8D0EABC}&lt;/DBUID&gt;&lt;/Extra&gt;&lt;/Item&gt;&lt;/References&gt;&lt;/Group&gt;&lt;Group&gt;&lt;References&gt;&lt;Item&gt;&lt;ID&gt;155&lt;/ID&gt;&lt;UID&gt;{BF819031-C29A-46E3-9D35-0A29D3651100}&lt;/UID&gt;&lt;Title&gt;Long Non-coding RNA H19 Inhibits Adipocyte Differentiation of Bone Marrow Mesenchymal Stem Cells through Epigenetic Modulation of Histone Deacetylases&lt;/Title&gt;&lt;Template&gt;Journal Article&lt;/Template&gt;&lt;Star&gt;0&lt;/Star&gt;&lt;Tag&gt;0&lt;/Tag&gt;&lt;Author&gt;Huang, Y; Zheng, Y; Jin, C; Li, X; Jia, L; Li, W&lt;/Author&gt;&lt;Year&gt;2016&lt;/Year&gt;&lt;Details&gt;&lt;_accession_num&gt;27349231&lt;/_accession_num&gt;&lt;_author_adr&gt;Department of Orthodontics, Peking University School and Hospital of Stomatology, Beijing 100081, China.; Department of Orthodontics, Peking University School and Hospital of Stomatology, Beijing 100081, China.; Department of Prosthodontics, Peking University School and Hospital of Stomatology, Beijing 100081, China.; Department of Orthodontics, Peking University School and Hospital of Stomatology, Beijing 100081, China.; Department of Orthodontics, Peking University School and Hospital of Stomatology, Beijing 100081, China.; Central Laboratory, Peking University School and Hospital of Stomatology, Beijing 100081, China.; Department of Orthodontics, Peking University School and Hospital of Stomatology, Beijing 100081, China.; National Engineering Laboratory for Digital and Material Technology of Stomatology, Beijing Key Laboratory of Digital Stomatology, Beijing 100081, China.&lt;/_author_adr&gt;&lt;_created&gt;62564278&lt;/_created&gt;&lt;_date&gt;2016-06-28&lt;/_date&gt;&lt;_date_display&gt;2016 Jun 28&lt;/_date_display&gt;&lt;_db_updated&gt;PubMed&lt;/_db_updated&gt;&lt;_doi&gt;10.1038/srep28897&lt;/_doi&gt;&lt;_impact_factor&gt;   4.122&lt;/_impact_factor&gt;&lt;_isbn&gt;2045-2322 (Electronic); 2045-2322 (Linking)&lt;/_isbn&gt;&lt;_journal&gt;Sci Rep&lt;/_journal&gt;&lt;_keywords&gt;Adipocytes/cytology/*metabolism; Adipogenesis/genetics; Base Sequence; Bone Marrow Cells/cytology/metabolism; Cell Differentiation/*genetics; Cells, Cultured; Epigenesis, Genetic; Gene Expression; HEK293 Cells; Histone Deacetylases/*genetics/metabolism; Humans; Mesenchymal Stem Cells/cytology/*metabolism; MicroRNAs/*genetics; RNA Interference; RNA, Long Noncoding/*genetics; Sequence Homology, Nucleic Acid&lt;/_keywords&gt;&lt;_language&gt;eng&lt;/_language&gt;&lt;_modified&gt;62602536&lt;/_modified&gt;&lt;_pages&gt;28897&lt;/_pages&gt;&lt;_tertiary_title&gt;Scientific reports&lt;/_tertiary_title&gt;&lt;_type_work&gt;Journal Article; Research Support, Non-U.S. Gov&amp;apos;t&lt;/_type_work&gt;&lt;_url&gt;http://www.ncbi.nlm.nih.gov/entrez/query.fcgi?cmd=Retrieve&amp;amp;db=pubmed&amp;amp;dopt=Abstract&amp;amp;list_uids=27349231&amp;amp;query_hl=1&lt;/_url&gt;&lt;_volume&gt;6&lt;/_volume&gt;&lt;/Details&gt;&lt;Extra&gt;&lt;DBUID&gt;{C3FC1124-331A-4334-A25D-1D00B8D0EABC}&lt;/DBUID&gt;&lt;/Extra&gt;&lt;/Item&gt;&lt;/References&gt;&lt;/Group&gt;&lt;/Citation&gt;_x000a_"/>
    <w:docVar w:name="NE.Ref{E15D9A17-D166-41C1-81F6-4EFA8A4C74C9}" w:val=" ADDIN NE.Ref.{E15D9A17-D166-41C1-81F6-4EFA8A4C74C9}&lt;Citation&gt;&lt;Group&gt;&lt;References&gt;&lt;Item&gt;&lt;ID&gt;224&lt;/ID&gt;&lt;UID&gt;{A7D598BA-FB08-4410-84A6-8F9C673F3C40}&lt;/UID&gt;&lt;Title&gt;HBL1 Is a Human Long Noncoding RNA that Modulates Cardiomyocyte Development from  Pluripotent Stem Cells by Counteracting MIR1&lt;/Title&gt;&lt;Template&gt;Journal Article&lt;/Template&gt;&lt;Star&gt;0&lt;/Star&gt;&lt;Tag&gt;0&lt;/Tag&gt;&lt;Author&gt;Liu, J; Li, Y; Lin, B; Sheng, Y; Yang, L&lt;/Author&gt;&lt;Year&gt;2017&lt;/Year&gt;&lt;Details&gt;&lt;_accession_num&gt;28829943&lt;/_accession_num&gt;&lt;_author_adr&gt;Department of Developmental Biology, University of Pittsburgh School of Medicine, 530 45(th) Street, Rangos Research Center, Pittsburgh, PA 15201, USA.; Department of Developmental Biology, University of Pittsburgh School of Medicine, 530 45(th) Street, Rangos Research Center, Pittsburgh, PA 15201, USA.; Department of Developmental Biology, University of Pittsburgh School of Medicine, 530 45(th) Street, Rangos Research Center, Pittsburgh, PA 15201, USA.; Department of Obstetrics, Gynecology &amp;amp;amp; Reproductive Sciences, University of Pittsburgh, Magee-Women&amp;apos;s Research Institute, Pittsburgh, PA 15213, USA.; Department of Developmental Biology, University of Pittsburgh School of Medicine, 530 45(th) Street, Rangos Research Center, Pittsburgh, PA 15201, USA. Electronic  address: lyang@pitt.edu.&lt;/_author_adr&gt;&lt;_collection_scope&gt;SCI;SCIE;&lt;/_collection_scope&gt;&lt;_created&gt;62574571&lt;/_created&gt;&lt;_date&gt;2017-08-21&lt;/_date&gt;&lt;_date_display&gt;2017 Aug 21&lt;/_date_display&gt;&lt;_db_updated&gt;PubMed&lt;/_db_updated&gt;&lt;_doi&gt;10.1016/j.devcel.2017.07.023&lt;/_doi&gt;&lt;_impact_factor&gt;   9.616&lt;/_impact_factor&gt;&lt;_isbn&gt;1878-1551 (Electronic); 1534-5807 (Linking)&lt;/_isbn&gt;&lt;_issue&gt;4&lt;/_issue&gt;&lt;_journal&gt;Dev Cell&lt;/_journal&gt;&lt;_keywords&gt;Argonaute Proteins/genetics/metabolism; Binding Sites; Cell Differentiation; Cell Line; Gene Expression Regulation, Developmental; Humans; Induced Pluripotent Stem Cells/cytology/*metabolism; Myocytes, Cardiac/cytology/*metabolism; Nerve Tissue Proteins/genetics/*metabolism; Protein Binding; RNA, Long Noncoding/*genetics/metabolism; SOXB1 Transcription Factors/genetics/*metabolism*cardiogenesis; *cardiomyocyte; *long noncoding RNA; *microRNA; *pluripotent stem cells&lt;/_keywords&gt;&lt;_language&gt;eng&lt;/_language&gt;&lt;_modified&gt;62602533&lt;/_modified&gt;&lt;_ori_publication&gt;Copyright (c) 2017 Elsevier Inc. All rights reserved.&lt;/_ori_publication&gt;&lt;_pages&gt;333-348.e5&lt;/_pages&gt;&lt;_tertiary_title&gt;Developmental cell&lt;/_tertiary_title&gt;&lt;_type_work&gt;Journal Article; Research Support, Non-U.S. Gov&amp;apos;t; Research Support, N.I.H., Extramural&lt;/_type_work&gt;&lt;_url&gt;http://www.ncbi.nlm.nih.gov/entrez/query.fcgi?cmd=Retrieve&amp;amp;db=pubmed&amp;amp;dopt=Abstract&amp;amp;list_uids=28829943&amp;amp;query_hl=1&lt;/_url&gt;&lt;_volume&gt;42&lt;/_volume&gt;&lt;/Details&gt;&lt;Extra&gt;&lt;DBUID&gt;{C3FC1124-331A-4334-A25D-1D00B8D0EABC}&lt;/DBUID&gt;&lt;/Extra&gt;&lt;/Item&gt;&lt;/References&gt;&lt;/Group&gt;&lt;Group&gt;&lt;References&gt;&lt;Item&gt;&lt;ID&gt;225&lt;/ID&gt;&lt;UID&gt;{6C835FA1-E296-49D7-A94E-4F4CB6F1649A}&lt;/UID&gt;&lt;Title&gt;Long non-coding RNA DILC regulates liver cancer stem cells via IL-6/STAT3 axis&lt;/Title&gt;&lt;Template&gt;Journal Article&lt;/Template&gt;&lt;Star&gt;0&lt;/Star&gt;&lt;Tag&gt;0&lt;/Tag&gt;&lt;Author&gt;Wang, X; Sun, W; Shen, W; Xia, M; Chen, C; Xiang, D; Ning, B; Cui, X; Li, H; Li, X; Ding, J; Wang, H&lt;/Author&gt;&lt;Year&gt;2016&lt;/Year&gt;&lt;Details&gt;&lt;_accession_num&gt;26812074&lt;/_accession_num&gt;&lt;_author_adr&gt;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Department of Hepatic Surgery,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Department of Gastroenterology, Changzheng Hospital, 200003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The International Cooperation Laboratory on Signal Transduction, Eastern Hepatobiliary Surgery Hospital, Second Military Medical University, 200438 Shanghai, China; National Center for Liver Cancer, 201805 Shanghai, China. Electronic address: dingjin1103@163.com.; The International Cooperation Laboratory on Signal Transduction, Eastern Hepatobiliary Surgery Hospital, Second Military Medical University, 200438 Shanghai, China; National Center for Liver Cancer, 201805 Shanghai, China. Electronic address: hywangk@vip.sina.com.&lt;/_author_adr&gt;&lt;_collection_scope&gt;SCI;SCIE;&lt;/_collection_scope&gt;&lt;_created&gt;62574571&lt;/_created&gt;&lt;_date&gt;2016-06-01&lt;/_date&gt;&lt;_date_display&gt;2016 Jun&lt;/_date_display&gt;&lt;_db_updated&gt;PubMed&lt;/_db_updated&gt;&lt;_doi&gt;10.1016/j.jhep.2016.01.019&lt;/_doi&gt;&lt;_impact_factor&gt;  14.911&lt;/_impact_factor&gt;&lt;_isbn&gt;1600-0641 (Electronic); 0168-8278 (Linking)&lt;/_isbn&gt;&lt;_issue&gt;6&lt;/_issue&gt;&lt;_journal&gt;J Hepatol&lt;/_journal&gt;&lt;_keywords&gt;Animals; Carcinoma, Hepatocellular/*etiology/pathology; Humans; Interleukin-6/genetics/*physiology; Janus Kinase 2/antagonists &amp;amp;amp; inhibitors/physiology; Liver Neoplasms/*etiology/pathology; Mice; NF-kappa B/physiology; Neoplastic Stem Cells/*physiology; Promoter Regions, Genetic; RNA, Long Noncoding/*physiology; STAT3 Transcription Factor/antagonists &amp;amp;amp; inhibitors/*physiology; Signal Transduction*Hepatocellular carcinoma; *Interleukin-6; *Liver cancer stem cell; *Long non-coding RNA&lt;/_keywords&gt;&lt;_language&gt;eng&lt;/_language&gt;&lt;_modified&gt;62602534&lt;/_modified&gt;&lt;_ori_publication&gt;Copyright (c) 2016 European Association for the Study of the Liver. Published by _x000a_      Elsevier B.V. All rights reserved.&lt;/_ori_publication&gt;&lt;_pages&gt;1283-94&lt;/_pages&gt;&lt;_tertiary_title&gt;Journal of hepatology&lt;/_tertiary_title&gt;&lt;_type_work&gt;Journal Article; Research Support, Non-U.S. Gov&amp;apos;t&lt;/_type_work&gt;&lt;_url&gt;http://www.ncbi.nlm.nih.gov/entrez/query.fcgi?cmd=Retrieve&amp;amp;db=pubmed&amp;amp;dopt=Abstract&amp;amp;list_uids=26812074&amp;amp;query_hl=1&lt;/_url&gt;&lt;_volume&gt;64&lt;/_volume&gt;&lt;/Details&gt;&lt;Extra&gt;&lt;DBUID&gt;{C3FC1124-331A-4334-A25D-1D00B8D0EABC}&lt;/DBUID&gt;&lt;/Extra&gt;&lt;/Item&gt;&lt;/References&gt;&lt;/Group&gt;&lt;Group&gt;&lt;References&gt;&lt;Item&gt;&lt;ID&gt;226&lt;/ID&gt;&lt;UID&gt;{FA0EBB7E-DBD3-42A7-8811-ACB23C0B1C09}&lt;/UID&gt;&lt;Title&gt;Long non-coding RNA GAS5 controls human embryonic stem cell self-renewal by maintaining NODAL signalling&lt;/Title&gt;&lt;Template&gt;Journal Article&lt;/Template&gt;&lt;Star&gt;0&lt;/Star&gt;&lt;Tag&gt;0&lt;/Tag&gt;&lt;Author&gt;Xu, C; Zhang, Y; Wang, Q; Xu, Z; Jiang, J; Gao, Y; Gao, M; Kang, J; Wu, M; Xiong, J; Ji, K; Yuan, W; Wang, Y; Liu, H&lt;/Author&gt;&lt;Year&gt;2016&lt;/Year&gt;&lt;Details&gt;&lt;_accession_num&gt;27811843&lt;/_accession_num&gt;&lt;_author_adr&gt;Research Center of Developmental Biology, Second Military Medical University, 800th Xiangyin Road, Shanghai 200433, China.; Translational Medicine Center, Second Military Medical University, 800th Xiangyin Road, Shanghai 200433, China.; Department of Spine Surgery, Changzheng Hospital Affiliated to Second Military Medical University, 415th Feng Yang Road, Shanghai 20000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 Shanghai Key Laboratory for Assisted Reproduction and Reproductive Genetics, Center for Reprodutive Medcine, Renji Hospital, School of Medicine, Shanghai Jiao Tong University, Shanghai 200135, China.; Shanghai Key Laboratory for Assisted Reproduction and Reproductive Genetics, Center for Reprodutive Medcine, Renji Hospital, School of Medicine, Shanghai Jiao Tong University, Shanghai 200135, China.; School of Life Sciences and Technology, Tongji University, Shanghai 200092, China.; Research Center of Developmental Biology, Second Military Medical University, 800th Xiangyin Road, Shanghai 200433, China.; Research Center of Developmental Biology, Second Military Medical University, 800th Xiangyin Road, Shanghai 200433, China.; Research Center of Developmental Biology, Second Military Medical University, 800th Xiangyin Road, Shanghai 200433, China.; Department of Spine Surgery, Changzheng Hospital Affiliated to Second Military Medical University, 415th Feng Yang Road, Shanghai 200003, China.; Research Center of Developmental Biology, Second Military Medical University, 800th Xiangyin Road, Shanghai 200433, China.; Translational Medicine Center, Second Military Medical University, 800th Xiangyin Road, Shanghai 200433, China.; Research Center of Developmental Biology, Second Military Medical University, 800th Xiangyin Road, Shanghai 200433, China.; Translational Medicine Center, Second Military Medical University, 800th Xiangyin Road, Shanghai 200433, China.&lt;/_author_adr&gt;&lt;_collection_scope&gt;SCI;SCIE;&lt;/_collection_scope&gt;&lt;_created&gt;62574572&lt;/_created&gt;&lt;_date&gt;2016-11-04&lt;/_date&gt;&lt;_date_display&gt;2016 Nov 4&lt;/_date_display&gt;&lt;_db_updated&gt;PubMed&lt;/_db_updated&gt;&lt;_doi&gt;10.1038/ncomms13287&lt;/_doi&gt;&lt;_impact_factor&gt;  12.353&lt;/_impact_factor&gt;&lt;_isbn&gt;2041-1723 (Electronic); 2041-1723 (Linking)&lt;/_isbn&gt;&lt;_journal&gt;Nat Commun&lt;/_journal&gt;&lt;_keywords&gt;Cell Line; Cell Self Renewal/*genetics; Gene Knockdown Techniques; Human Embryonic Stem Cells/*physiology; Humans; MicroRNAs/metabolism; Nodal Protein/*genetics/metabolism; Octamer Transcription Factor-3/metabolism; RNA, Long Noncoding/*physiology; SOXB1 Transcription Factors/metabolism; Sequence Analysis, RNA; Signal Transduction/genetics&lt;/_keywords&gt;&lt;_language&gt;eng&lt;/_language&gt;&lt;_modified&gt;62602534&lt;/_modified&gt;&lt;_pages&gt;13287&lt;/_pages&gt;&lt;_tertiary_title&gt;Nature communications&lt;/_tertiary_title&gt;&lt;_type_work&gt;Journal Article; Research Support, Non-U.S. Gov&amp;apos;t&lt;/_type_work&gt;&lt;_url&gt;http://www.ncbi.nlm.nih.gov/entrez/query.fcgi?cmd=Retrieve&amp;amp;db=pubmed&amp;amp;dopt=Abstract&amp;amp;list_uids=27811843&amp;amp;query_hl=1&lt;/_url&gt;&lt;_volume&gt;7&lt;/_volume&gt;&lt;/Details&gt;&lt;Extra&gt;&lt;DBUID&gt;{C3FC1124-331A-4334-A25D-1D00B8D0EABC}&lt;/DBUID&gt;&lt;/Extra&gt;&lt;/Item&gt;&lt;/References&gt;&lt;/Group&gt;&lt;Group&gt;&lt;References&gt;&lt;Item&gt;&lt;ID&gt;227&lt;/ID&gt;&lt;UID&gt;{7F42CF96-B8E4-4886-A78B-74599F724D0C}&lt;/UID&gt;&lt;Title&gt;The long noncoding RNA Pnky regulates neuronal differentiation of embryonic and postnatal neural stem cells&lt;/Title&gt;&lt;Template&gt;Journal Article&lt;/Template&gt;&lt;Star&gt;0&lt;/Star&gt;&lt;Tag&gt;0&lt;/Tag&gt;&lt;Author&gt;Ramos, A D; Andersen, R E; Liu, S J; Nowakowski, T J; Hong, S J; Gertz, C; Salinas, R D; Zarabi, H; Kriegstein, A R; Lim, D A&lt;/Author&gt;&lt;Year&gt;2015&lt;/Year&gt;&lt;Details&gt;&lt;_accession_num&gt;25800779&lt;/_accession_num&gt;&lt;_author_adr&gt;Department of Neurological Surgery, University of California, San Francisco, San  Francisco, CA 94143, USA.; Eli and Edythe Broad Center of Regeneration Medicine and Stem Cell Research, University of California, San Francisco, San Francisco, CA 94143, USA.; Medical Scientist Training Program, Biomedical Sciences Graduate Program,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Developmental and Stem Cell Biology Graduate Program,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Medical Scientist Training Program, Biomedical Sciences Graduate Program, University of California, San Francisco, San Francisco, CA 94143,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CIRM-Masters Program, San Francisco State University, San Francisco, CA 94132,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Eli and Edythe Broad Center of Regeneration Medicine and Stem Cell Research, University of California, San Francisco, San Francisco, CA 94143, USA.; Department of Neurology, University of California, San Francisco, San Francisco,  CA 94143, USA.; Department of Neurological Surgery, University of California, San Francisco, San  Francisco, CA 94143, USA.; Eli and Edythe Broad Center of Regeneration Medicine and Stem Cell Research, University of California, San Francisco, San Francisco, CA 94143, USA.; San Francisco Veterans Affairs Medical Center, San Francisco, CA 94121, USA.&lt;/_author_adr&gt;&lt;_collection_scope&gt;SCI;SCIE;&lt;/_collection_scope&gt;&lt;_created&gt;62574573&lt;/_created&gt;&lt;_date&gt;2015-04-02&lt;/_date&gt;&lt;_date_display&gt;2015 Apr 2&lt;/_date_display&gt;&lt;_db_updated&gt;PubMed&lt;/_db_updated&gt;&lt;_doi&gt;10.1016/j.stem.2015.02.007&lt;/_doi&gt;&lt;_impact_factor&gt;  23.290&lt;/_impact_factor&gt;&lt;_isbn&gt;1875-9777 (Electronic); 1875-9777 (Linking)&lt;/_isbn&gt;&lt;_issue&gt;4&lt;/_issue&gt;&lt;_journal&gt;Cell Stem Cell&lt;/_journal&gt;&lt;_keywords&gt;Alternative Splicing/genetics; Animals; Base Sequence; Brain/*metabolism; Cells, Cultured; Embryo, Mammalian; Embryonic Stem Cells/*physiology; Heterogeneous-Nuclear Ribonucleoproteins/genetics/*metabolism; Humans; Mice; Mice, Inbred C57BL; Molecular Sequence Data; Neural Stem Cells/*physiology; Neurogenesis/genetics; Neurons/*physiology; Polypyrimidine Tract-Binding Protein/genetics/*metabolism; RNA, Long Noncoding/genetics/*metabolism; RNA, Small Interfering/genetics&lt;/_keywords&gt;&lt;_language&gt;eng&lt;/_language&gt;&lt;_modified&gt;62602534&lt;/_modified&gt;&lt;_ori_publication&gt;Copyright (c) 2015 Elsevier Inc. All rights reserved.&lt;/_ori_publication&gt;&lt;_pages&gt;439-447&lt;/_pages&gt;&lt;_tertiary_title&gt;Cell stem cell&lt;/_tertiary_title&gt;&lt;_type_work&gt;Journal Article; Research Support, N.I.H., Extramural; Research Support, Non-U.S. Gov&amp;apos;t; Research Support, U.S. Gov&amp;apos;t, Non-P.H.S.&lt;/_type_work&gt;&lt;_url&gt;http://www.ncbi.nlm.nih.gov/entrez/query.fcgi?cmd=Retrieve&amp;amp;db=pubmed&amp;amp;dopt=Abstract&amp;amp;list_uids=25800779&amp;amp;query_hl=1&lt;/_url&gt;&lt;_volume&gt;16&lt;/_volume&gt;&lt;/Details&gt;&lt;Extra&gt;&lt;DBUID&gt;{C3FC1124-331A-4334-A25D-1D00B8D0EABC}&lt;/DBUID&gt;&lt;/Extra&gt;&lt;/Item&gt;&lt;/References&gt;&lt;/Group&gt;&lt;/Citation&gt;_x000a_"/>
    <w:docVar w:name="NE.Ref{E500606D-B632-48C9-9B05-7A1BEA78AA81}" w:val=" ADDIN NE.Ref.{E500606D-B632-48C9-9B05-7A1BEA78AA81}&lt;Citation&gt;&lt;Group&gt;&lt;References&gt;&lt;Item&gt;&lt;ID&gt;180&lt;/ID&gt;&lt;UID&gt;{83B432FA-A736-4DAF-87AC-9EA061000234}&lt;/UID&gt;&lt;Title&gt;Analysis of differentially expressed lncRNAs in differentiation of bone marrow stem cells into neural cells&lt;/Title&gt;&lt;Template&gt;Journal Article&lt;/Template&gt;&lt;Star&gt;0&lt;/Star&gt;&lt;Tag&gt;0&lt;/Tag&gt;&lt;Author&gt;Wu, A M; Ni, W F; Huang, Z Y; Li, Q L; Wu, J B; Xu, H Z; Yin, L H&lt;/Author&gt;&lt;Year&gt;2015&lt;/Year&gt;&lt;Details&gt;&lt;_accession_num&gt;25820029&lt;/_accession_num&gt;&lt;_author_adr&gt;Laboratory of Internal Medicine, The First Affiliated Hospital of Wenzhou Medical University, 2# Fuxue Road, Wenzhou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The Department of Spinal Surgery, Second Affiliated Hospital of Wenzhou Medical University, Zhejiang Spinal Research Center, 109# XueYuan Western Road, Wenzhou,  Zhejiang 325027, People&amp;apos;s Republic of China.; Laboratory of Internal Medicine, The First Affiliated Hospital of Wenzhou Medical University, 2# Fuxue Road, Wenzhou 325027, People&amp;apos;s Republic of China.; The Department of Spinal Surgery, Second Affiliated Hospital of Wenzhou Medical University, Zhejiang Spinal Research Center, 109# XueYuan Western Road, Wenzhou,  Zhejiang 325027, People&amp;apos;s Republic of China.; Laboratory of Internal Medicine, The First Affiliated Hospital of Wenzhou Medical University, 2# Fuxue Road, Wenzhou 325027, People&amp;apos;s Republic of China. Electronic address: lihuiyin1976@yeah.net.&lt;/_author_adr&gt;&lt;_collection_scope&gt;SCI;SCIE;&lt;/_collection_scope&gt;&lt;_created&gt;62566476&lt;/_created&gt;&lt;_date&gt;2015-04-15&lt;/_date&gt;&lt;_date_display&gt;2015 Apr 15&lt;/_date_display&gt;&lt;_db_updated&gt;PubMed&lt;/_db_updated&gt;&lt;_doi&gt;10.1016/j.jns.2015.03.011&lt;/_doi&gt;&lt;_impact_factor&gt;   2.448&lt;/_impact_factor&gt;&lt;_isbn&gt;1878-5883 (Electronic); 0022-510X (Linking)&lt;/_isbn&gt;&lt;_issue&gt;1-2&lt;/_issue&gt;&lt;_journal&gt;J Neurol Sci&lt;/_journal&gt;&lt;_keywords&gt;Animals; Bone Marrow Cells/cytology/*physiology; Cell Differentiation/*physiology; Gene Expression Regulation/*genetics; Mesenchymal Stem Cells/cytology/*physiology; Microarray Analysis; Neurons/*metabolism; RNA, Long Noncoding/*genetics; RNA, Messenger/genetics; Rats; Rats, Sprague-DawleyBone marrow stem cells; Differentiation; Microarray analysis; Neural cells; lncRNA; mRNA&lt;/_keywords&gt;&lt;_language&gt;eng&lt;/_language&gt;&lt;_modified&gt;62602551&lt;/_modified&gt;&lt;_ori_publication&gt;Copyright (c) 2015 Elsevier B.V. All rights reserved.&lt;/_ori_publication&gt;&lt;_pages&gt;160-167&lt;/_pages&gt;&lt;_tertiary_title&gt;Journal of the neurological sciences&lt;/_tertiary_title&gt;&lt;_type_work&gt;Journal Article; Research Support, Non-U.S. Gov&amp;apos;t&lt;/_type_work&gt;&lt;_url&gt;http://www.ncbi.nlm.nih.gov/entrez/query.fcgi?cmd=Retrieve&amp;amp;db=pubmed&amp;amp;dopt=Abstract&amp;amp;list_uids=25820029&amp;amp;query_hl=1&lt;/_url&gt;&lt;_volume&gt;351&lt;/_volume&gt;&lt;/Details&gt;&lt;Extra&gt;&lt;DBUID&gt;{C3FC1124-331A-4334-A25D-1D00B8D0EABC}&lt;/DBUID&gt;&lt;/Extra&gt;&lt;/Item&gt;&lt;/References&gt;&lt;/Group&gt;&lt;/Citation&gt;_x000a_"/>
    <w:docVar w:name="NE.Ref{E89AA932-0507-4B7E-8527-756144D0B423}" w:val=" ADDIN NE.Ref.{E89AA932-0507-4B7E-8527-756144D0B423}&lt;Citation&gt;&lt;Group&gt;&lt;References&gt;&lt;Item&gt;&lt;ID&gt;100&lt;/ID&gt;&lt;UID&gt;{16626F27-88CA-4364-9322-08B48B5A8DFE}&lt;/UID&gt;&lt;Title&gt;The Critical Role of Long Noncoding RNA in Osteogenic Differentiation of Human Bone Marrow Mesenchymal Stem Cells&lt;/Title&gt;&lt;Template&gt;Journal Article&lt;/Template&gt;&lt;Star&gt;0&lt;/Star&gt;&lt;Tag&gt;0&lt;/Tag&gt;&lt;Author&gt;Qiu, X; Jia, B; Sun, X; Hu, W; Chu, H; Xu, S; Zhao, J&lt;/Author&gt;&lt;Year&gt;2017&lt;/Year&gt;&lt;Details&gt;&lt;_accession_num&gt;28536698&lt;/_accession_num&gt;&lt;_author_adr&gt;Department of Endodontics,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 Department of Endodontics, Stomatological Hospital of Southern Medical University and Guangdong Provincial Stomatological Hospital, Guangzhou 510280, China.; Department of Oral Surgery, Stomatological Hospital of Southern Medical University and Guangdong Provincial Stomatological Hospital, Guangzhou 510280, China.&lt;/_author_adr&gt;&lt;_collection_scope&gt;SCIE;&lt;/_collection_scope&gt;&lt;_created&gt;62556405&lt;/_created&gt;&lt;_date&gt;2017-01-20&lt;/_date&gt;&lt;_date_display&gt;2017&lt;/_date_display&gt;&lt;_db_updated&gt;PubMed&lt;/_db_updated&gt;&lt;_doi&gt;10.1155/2017/5045827&lt;/_doi&gt;&lt;_impact_factor&gt;   2.583&lt;/_impact_factor&gt;&lt;_isbn&gt;2314-6141 (Electronic)&lt;/_isbn&gt;&lt;_journal&gt;Biomed Res Int&lt;/_journal&gt;&lt;_keywords&gt;Bone Marrow/metabolism; Cell Differentiation/*genetics; Gene Expression Profiling; Gene Expression Regulation, Developmental; Humans; Mesenchymal Stromal Cells/cytology; Oligonucleotide Array Sequence Analysis; Osteogenesis/*genetics; RNA, Long Noncoding/*genetics; RNA, Messenger; Signal Transduction/genetics&lt;/_keywords&gt;&lt;_language&gt;eng&lt;/_language&gt;&lt;_modified&gt;62602535&lt;/_modified&gt;&lt;_pages&gt;5045827&lt;/_pages&gt;&lt;_tertiary_title&gt;BioMed research international&lt;/_tertiary_title&gt;&lt;_type_work&gt;Journal Article&lt;/_type_work&gt;&lt;_url&gt;http://www.ncbi.nlm.nih.gov/entrez/query.fcgi?cmd=Retrieve&amp;amp;db=pubmed&amp;amp;dopt=Abstract&amp;amp;list_uids=28536698&amp;amp;query_hl=1&lt;/_url&gt;&lt;_volume&gt;2017&lt;/_volume&gt;&lt;/Details&gt;&lt;Extra&gt;&lt;DBUID&gt;{C3FC1124-331A-4334-A25D-1D00B8D0EABC}&lt;/DBUID&gt;&lt;/Extra&gt;&lt;/Item&gt;&lt;/References&gt;&lt;/Group&gt;&lt;/Citation&gt;_x000a_"/>
    <w:docVar w:name="NE.Ref{EB0C544D-4CB7-4DE0-B533-6CED86227325}" w:val=" ADDIN NE.Ref.{EB0C544D-4CB7-4DE0-B533-6CED86227325}&lt;Citation&gt;&lt;Group&gt;&lt;References&gt;&lt;Item&gt;&lt;ID&gt;135&lt;/ID&gt;&lt;UID&gt;{AEA43923-6B17-4154-B87B-12A62F1EDC69}&lt;/UID&gt;&lt;Title&gt;Long non-coding RNA BDNF-AS modulates osteogenic differentiation of bone marrow-derived mesenchymal stem cells&lt;/Title&gt;&lt;Template&gt;Journal Article&lt;/Template&gt;&lt;Star&gt;0&lt;/Star&gt;&lt;Tag&gt;0&lt;/Tag&gt;&lt;Author&gt;Feng, X; Lin, T; Liu, X; Yang, C; Yang, S; Fu, D&lt;/Author&gt;&lt;Year&gt;2018&lt;/Year&gt;&lt;Details&gt;&lt;_accession_num&gt;29247276&lt;/_accession_num&gt;&lt;_author_adr&gt;Department of Orthopaedics, Union Hospital, Tongji Medical College, Huazhong University of Science and Technology, Wuhan 430022, China.; Department of Orthopaedics, Qilu Hospital of Shandong University, Jinan 250012, China.; Department of Orthopaedics, Union Hospital, Tongji Medical College, Huazhong University of Science and Technology, Wuhan 430022, China.; Department of Orthopaedics, Union Hospital, Tongji Medical College, Huazhong University of Science and Technology, Wuhan 430022, China.; Department of Orthopaedics, Union Hospital, Tongji Medical College, Huazhong University of Science and Technology, Wuhan 430022, China.; Department of Orthopaedics, Union Hospital, Tongji Medical College, Huazhong University of Science and Technology, Wuhan 430022, China. 534784932@qq.com.&lt;/_author_adr&gt;&lt;_collection_scope&gt;SCI;SCIE;&lt;/_collection_scope&gt;&lt;_created&gt;62561978&lt;/_created&gt;&lt;_date&gt;2018-08-01&lt;/_date&gt;&lt;_date_display&gt;2018 Aug&lt;/_date_display&gt;&lt;_db_updated&gt;PubMed&lt;/_db_updated&gt;&lt;_doi&gt;10.1007/s11010-017-3251-2&lt;/_doi&gt;&lt;_impact_factor&gt;   2.561&lt;/_impact_factor&gt;&lt;_isbn&gt;1573-4919 (Electronic); 0300-8177 (Linking)&lt;/_isbn&gt;&lt;_issue&gt;1-2&lt;/_issue&gt;&lt;_journal&gt;Mol Cell Biochem&lt;/_journal&gt;&lt;_keywords&gt;Animals; Antisense Elements (Genetics)/*genetics; Bone Marrow Cells/*cytology; Brain-Derived Neurotrophic Factor/*genetics; Cell Differentiation/*genetics; Cell Proliferation; Disease Models, Animal; Female; Mesenchymal Stem Cells/*chemistry; Mice, Inbred C57BL; *Osteogenesis; Osteoporosis/pathology; Ovariectomy; RNA, Long Noncoding/*physiology; Real-Time Polymerase Chain Reaction; Signal Transduction; Up-RegulationBDNF; BDNF-AS; Bone marrow; Mesenchymal stem cell; Osteogenesis&lt;/_keywords&gt;&lt;_language&gt;eng&lt;/_language&gt;&lt;_modified&gt;62573626&lt;/_modified&gt;&lt;_pages&gt;59-65&lt;/_pages&gt;&lt;_tertiary_title&gt;Molecular and cellular biochemistry&lt;/_tertiary_title&gt;&lt;_type_work&gt;Journal Article&lt;/_type_work&gt;&lt;_url&gt;http://www.ncbi.nlm.nih.gov/entrez/query.fcgi?cmd=Retrieve&amp;amp;db=pubmed&amp;amp;dopt=Abstract&amp;amp;list_uids=29247276&amp;amp;query_hl=1&lt;/_url&gt;&lt;_volume&gt;445&lt;/_volume&gt;&lt;/Details&gt;&lt;Extra&gt;&lt;DBUID&gt;{C3FC1124-331A-4334-A25D-1D00B8D0EABC}&lt;/DBUID&gt;&lt;/Extra&gt;&lt;/Item&gt;&lt;/References&gt;&lt;/Group&gt;&lt;Group&gt;&lt;References&gt;&lt;Item&gt;&lt;ID&gt;136&lt;/ID&gt;&lt;UID&gt;{2D4C0D2A-C7B3-4C00-8030-6A19C95ED0E5}&lt;/UID&gt;&lt;Title&gt;Long noncoding RNA DANCR regulates the proliferation and osteogenic differentiation of human bone-derived marrow mesenchymal stem cells via the p38 MAPK pathway&lt;/Title&gt;&lt;Template&gt;Journal Article&lt;/Template&gt;&lt;Star&gt;0&lt;/Star&gt;&lt;Tag&gt;0&lt;/Tag&gt;&lt;Author&gt;Zhang, J; Tao, Z; Wang, Y&lt;/Author&gt;&lt;Year&gt;2018&lt;/Year&gt;&lt;Details&gt;&lt;_accession_num&gt;29115577&lt;/_accession_num&gt;&lt;_author_adr&gt;The First People&amp;apos;s Hospital of Yancheng Affiliated with Nantong University, Yancheng, Jiangsu 224001, P.R. China.; Sir Run Run Hospital, Nanjing Medical University, Nanjing, Jiangsu 211166, P.R. China.; Jiangsu Key Laboratory of Oral Disease, Nanjing Medical University, Nanjing, Jiangsu 210029, P.R. China.&lt;/_author_adr&gt;&lt;_collection_scope&gt;SCI;SCIE;&lt;/_collection_scope&gt;&lt;_created&gt;62562131&lt;/_created&gt;&lt;_date&gt;2018-01-01&lt;/_date&gt;&lt;_date_display&gt;2018 Jan&lt;/_date_display&gt;&lt;_db_updated&gt;PubMed&lt;/_db_updated&gt;&lt;_doi&gt;10.3892/ijmm.2017.3215&lt;/_doi&gt;&lt;_impact_factor&gt;   2.784&lt;/_impact_factor&gt;&lt;_isbn&gt;1791-244X (Electronic); 1107-3756 (Linking)&lt;/_isbn&gt;&lt;_issue&gt;1&lt;/_issue&gt;&lt;_journal&gt;Int J Mol Med&lt;/_journal&gt;&lt;_keywords&gt;Bone Marrow Cells/cytology/metabolism; Cell Differentiation/genetics; Cell Proliferation/genetics; Humans; Mesenchymal Stem Cells/*cytology/metabolism; Osteogenesis/*genetics; RNA, Long Noncoding/*genetics/metabolism; RNA, Small Interfering/genetics; Signal Transduction/genetics; p38 Mitogen-Activated Protein Kinases/*genetics&lt;/_keywords&gt;&lt;_language&gt;eng&lt;/_language&gt;&lt;_modified&gt;62565009&lt;/_modified&gt;&lt;_pages&gt;213-219&lt;/_pages&gt;&lt;_tertiary_title&gt;International journal of molecular medicine&lt;/_tertiary_title&gt;&lt;_type_work&gt;Journal Article&lt;/_type_work&gt;&lt;_url&gt;http://www.ncbi.nlm.nih.gov/entrez/query.fcgi?cmd=Retrieve&amp;amp;db=pubmed&amp;amp;dopt=Abstract&amp;amp;list_uids=29115577&amp;amp;query_hl=1&lt;/_url&gt;&lt;_volume&gt;41&lt;/_volume&gt;&lt;/Details&gt;&lt;Extra&gt;&lt;DBUID&gt;{C3FC1124-331A-4334-A25D-1D00B8D0EABC}&lt;/DBUID&gt;&lt;/Extra&gt;&lt;/Item&gt;&lt;/References&gt;&lt;/Group&gt;&lt;/Citation&gt;_x000a_"/>
    <w:docVar w:name="NE.Ref{EB2379EA-44AA-4307-9602-1CB939313F25}" w:val=" ADDIN NE.Ref.{EB2379EA-44AA-4307-9602-1CB939313F25}&lt;Citation&gt;&lt;Group&gt;&lt;References&gt;&lt;Item&gt;&lt;ID&gt;184&lt;/ID&gt;&lt;UID&gt;{386FB84B-F34D-4FD6-868D-7B50CF45B31F}&lt;/UID&gt;&lt;Title&gt;Long Non-Coding RNA MALAT1 Promotes Proliferation, Angiogenesis, and Immunosuppressive Properties of Mesenchymal Stem Cells by Inducing VEGF and IDO&lt;/Title&gt;&lt;Template&gt;Journal Article&lt;/Template&gt;&lt;Star&gt;0&lt;/Star&gt;&lt;Tag&gt;0&lt;/Tag&gt;&lt;Author&gt;Li, X; Song, Y; Liu, F; Liu, D; Miao, H; Ren, J; Xu, J; Ding, L; Hu, Y; Wang, Z; Hou, Y; Zhao, G&lt;/Author&gt;&lt;Year&gt;2017&lt;/Year&gt;&lt;Details&gt;&lt;_accession_num&gt;28176360&lt;/_accession_num&gt;&lt;_author_adr&gt;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The State Key Laboratory of Pharmaceutical Biotechnology, Division of Immunology, Medical School, Nanjing University, Nanjing, China.; Department of Obstetrics and Gynecology, The Affiliated Drum Tower Hospital of Nanjing University Medical School, Nanjing, 210008, China.; Jiangsu Key Laboratory of Molecular Medicine, Nanjing, 210093, China.; Department of Obstetrics and Gynecology, The Affiliated Drum Tower Hospital of Nanjing University Medical School, Nanjing, 210008, China.; The State Key Laboratory of Pharmaceutical Biotechnology, Division of Immunology, Medical School, Nanjing University, Nanjing, China.; Department of Obstetrics and Gynecology, The Affiliated Drum Tower Hospital of Nanjing University Medical School, Nanjing, 210008, China.&lt;/_author_adr&gt;&lt;_collection_scope&gt;SCI;SCIE;&lt;/_collection_scope&gt;&lt;_created&gt;62567771&lt;/_created&gt;&lt;_date&gt;2017-09-01&lt;/_date&gt;&lt;_date_display&gt;2017 Sep&lt;/_date_display&gt;&lt;_db_updated&gt;PubMed&lt;/_db_updated&gt;&lt;_doi&gt;10.1002/jcb.25927&lt;/_doi&gt;&lt;_impact_factor&gt;   2.959&lt;/_impact_factor&gt;&lt;_isbn&gt;1097-4644 (Electronic); 0730-2312 (Linking)&lt;/_isbn&gt;&lt;_issue&gt;9&lt;/_issue&gt;&lt;_journal&gt;J Cell Biochem&lt;/_journal&gt;&lt;_keywords&gt;*Cell Proliferation; Female; Gene Expression Regulation, Enzymologic/immunology; Human Umbilical Vein Endothelial Cells/*immunology/pathology; Humans; *Immune Tolerance; Indoleamine-Pyrrole 2,3,-Dioxygenase/*immunology; Neovascularization, Physiologic/*immunology; Pre-Eclampsia/immunology; Pregnancy; RNA, Long Noncoding/*immunology; Vascular Endothelial Growth Factor A/*immunology*3-DIOXYGENASE; *INDOLEAMINE 2; *MESENCHYMAL STEM CELLS; *METASTASIS-ASSOCIATED LUNG ADENOCARCINOMA TRANSCRIPT 1; *VASCULAR ENDOTHELIAL GROWTH FACTOR&lt;/_keywords&gt;&lt;_language&gt;eng&lt;/_language&gt;&lt;_modified&gt;62567822&lt;/_modified&gt;&lt;_ori_publication&gt;(c) 2017 Wiley Periodicals, Inc.&lt;/_ori_publication&gt;&lt;_pages&gt;2780-2791&lt;/_pages&gt;&lt;_tertiary_title&gt;Journal of cellular biochemistry&lt;/_tertiary_title&gt;&lt;_type_work&gt;Journal Article; Research Support, Non-U.S. Gov&amp;apos;t&lt;/_type_work&gt;&lt;_url&gt;http://www.ncbi.nlm.nih.gov/entrez/query.fcgi?cmd=Retrieve&amp;amp;db=pubmed&amp;amp;dopt=Abstract&amp;amp;list_uids=28176360&amp;amp;query_hl=1&lt;/_url&gt;&lt;_volume&gt;118&lt;/_volume&gt;&lt;/Details&gt;&lt;Extra&gt;&lt;DBUID&gt;{C3FC1124-331A-4334-A25D-1D00B8D0EABC}&lt;/DBUID&gt;&lt;/Extra&gt;&lt;/Item&gt;&lt;/References&gt;&lt;/Group&gt;&lt;/Citation&gt;_x000a_"/>
    <w:docVar w:name="NE.Ref{F0764D86-712D-48C2-AD5F-827C31ACD908}" w:val=" ADDIN NE.Ref.{F0764D86-712D-48C2-AD5F-827C31ACD908}&lt;Citation&gt;&lt;Group&gt;&lt;References&gt;&lt;Item&gt;&lt;ID&gt;97&lt;/ID&gt;&lt;UID&gt;{2BFF7F3E-4509-4A9B-ACF8-E1305E4A2BFA}&lt;/UID&gt;&lt;Title&gt;Identification of long non-coding RNA involved in osteogenic differentiation from mesenchymal stem cells using RNA-Seq data&lt;/Title&gt;&lt;Template&gt;Journal Article&lt;/Template&gt;&lt;Star&gt;0&lt;/Star&gt;&lt;Tag&gt;0&lt;/Tag&gt;&lt;Author&gt;Song, W Q; Gu, W Q; Qian, Y B; Ma, X; Mao, Y J; Liu, W J&lt;/Author&gt;&lt;Year&gt;2015&lt;/Year&gt;&lt;Details&gt;&lt;_accession_num&gt;26782474&lt;/_accession_num&gt;&lt;_author_adr&gt;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 Orthopedics Department, Shanghai Jiao Tong University Affiliated Sixth People&amp;apos;s Hospital, Shanghai, China.&lt;/_author_adr&gt;&lt;_created&gt;62556075&lt;/_created&gt;&lt;_date&gt;2015-12-28&lt;/_date&gt;&lt;_date_display&gt;2015 Dec 28&lt;/_date_display&gt;&lt;_db_updated&gt;PubMed&lt;/_db_updated&gt;&lt;_doi&gt;10.4238/2015.December.23.14&lt;/_doi&gt;&lt;_isbn&gt;1676-5680 (Electronic); 1676-5680 (Linking)&lt;/_isbn&gt;&lt;_issue&gt;4&lt;/_issue&gt;&lt;_journal&gt;Genet Mol Res&lt;/_journal&gt;&lt;_keywords&gt;Cell Differentiation/*genetics; Cells, Cultured; Cluster Analysis; Computational Biology/methods; Databases, Genetic; Gene Expression Profiling; Gene Expression Regulation, Developmental; Gene Regulatory Networks; High-Throughput Nucleotide Sequencing; Humans; Mesenchymal Stromal Cells/*cytology/*metabolism; Osteogenesis/*genetics; RNA, Long Noncoding/*genetics; RNA, Messenger/genetics&lt;/_keywords&gt;&lt;_language&gt;eng&lt;/_language&gt;&lt;_modified&gt;62602535&lt;/_modified&gt;&lt;_pages&gt;18268-79&lt;/_pages&gt;&lt;_tertiary_title&gt;Genetics and molecular research : GMR&lt;/_tertiary_title&gt;&lt;_type_work&gt;Journal Article; Research Support, Non-U.S. Gov&amp;apos;t&lt;/_type_work&gt;&lt;_url&gt;http://www.ncbi.nlm.nih.gov/entrez/query.fcgi?cmd=Retrieve&amp;amp;db=pubmed&amp;amp;dopt=Abstract&amp;amp;list_uids=26782474&amp;amp;query_hl=1&lt;/_url&gt;&lt;_volume&gt;14&lt;/_volume&gt;&lt;/Details&gt;&lt;Extra&gt;&lt;DBUID&gt;{C3FC1124-331A-4334-A25D-1D00B8D0EABC}&lt;/DBUID&gt;&lt;/Extra&gt;&lt;/Item&gt;&lt;/References&gt;&lt;/Group&gt;&lt;/Citation&gt;_x000a_"/>
    <w:docVar w:name="NE.Ref{F137540D-6623-4595-AFBF-F83C89A79DEF}" w:val=" ADDIN NE.Ref.{F137540D-6623-4595-AFBF-F83C89A79DEF}&lt;Citation&gt;&lt;Group&gt;&lt;References&gt;&lt;Item&gt;&lt;ID&gt;164&lt;/ID&gt;&lt;UID&gt;{82780938-09B2-4A46-9877-DF625458BC9E}&lt;/UID&gt;&lt;Title&gt;The long non-coding RNA ROCR contributes to SOX9 expression and chondrogenic differentiation of human mesenchymal stem cells&lt;/Title&gt;&lt;Template&gt;Journal Article&lt;/Template&gt;&lt;Star&gt;0&lt;/Star&gt;&lt;Tag&gt;0&lt;/Tag&gt;&lt;Author&gt;Barter, M J; Gomez, R; Hyatt, S; Cheung, K; Skelton, A J; Xu, Y; Clark, I M; Young, D A&lt;/Author&gt;&lt;Year&gt;2017&lt;/Year&gt;&lt;Details&gt;&lt;_accession_num&gt;29084806&lt;/_accession_num&gt;&lt;_author_adr&gt;Skeletal Research Group, Institute of Genetic Medicine, Newcastle University, Newcastle upon Tyne, NE1 3BZ, UK m.j.barter@ncl.ac.uk d.a.young@ncl.ac.uk.; Musculoskeletal Pathology Group, Institute IDIS, Travesia choupana s/n, Hospital  Clinico Universitario de Santiago, Santiago de Compostela, 15706, Spain.; Institute of Cancer and Genetics, School of Medicine, Cardiff University, Heath Park, Cardiff, CF14 4XN, UK.; Skeletal Research Group, Institute of Genetic Medicine, Newcastle University, Newcastle upon Tyne, NE1 3BZ, UK.; Skeletal Research Group, Institute of Genetic Medicine, Newcastle University, Newcastle upon Tyne, NE1 3BZ, UK.; Skeletal Research Group, Institute of Genetic Medicine, Newcastle University, Newcastle upon Tyne, NE1 3BZ, UK.; Biomedical Research Centre, School of Biological Sciences, University of East Anglia, Norwich, NR4 7TJ, UK.; Skeletal Research Group, Institute of Genetic Medicine, Newcastle University, Newcastle upon Tyne, NE1 3BZ, UK m.j.barter@ncl.ac.uk d.a.young@ncl.ac.uk.&lt;/_author_adr&gt;&lt;_collection_scope&gt;SCI;SCIE;&lt;/_collection_scope&gt;&lt;_created&gt;62564876&lt;/_created&gt;&lt;_date&gt;2017-12-15&lt;/_date&gt;&lt;_date_display&gt;2017 Dec 15&lt;/_date_display&gt;&lt;_db_updated&gt;PubMed&lt;/_db_updated&gt;&lt;_doi&gt;10.1242/dev.152504&lt;/_doi&gt;&lt;_impact_factor&gt;   5.413&lt;/_impact_factor&gt;&lt;_isbn&gt;1477-9129 (Electronic); 0950-1991 (Linking)&lt;/_isbn&gt;&lt;_issue&gt;24&lt;/_issue&gt;&lt;_journal&gt;Development&lt;/_journal&gt;&lt;_keywords&gt;Aged; Base Sequence; Cartilage, Articular/cytology/*growth &amp;amp;amp; development; Cell Differentiation/*genetics; Cells, Cultured; Chondrocytes/cytology; Chondrogenesis/*genetics; Female; Hip/physiology; Humans; Mesenchymal Stem Cells/*cytology; RNA, Long Noncoding/biosynthesis/*genetics; SOX9 Transcription Factor/*biosynthesis; Sequence Analysis, RNA*Cartilage; *Chondrogenesis; *Differentiation; *Epigenetics; *LncRNA; *MSC; *SOX9&lt;/_keywords&gt;&lt;_language&gt;eng&lt;/_language&gt;&lt;_modified&gt;62602543&lt;/_modified&gt;&lt;_ori_publication&gt;(c) 2017. Published by The Company of Biologists Ltd.&lt;/_ori_publication&gt;&lt;_pages&gt;4510-4521&lt;/_pages&gt;&lt;_tertiary_title&gt;Development (Cambridge, England)&lt;/_tertiary_title&gt;&lt;_type_work&gt;Journal Article&lt;/_type_work&gt;&lt;_url&gt;http://www.ncbi.nlm.nih.gov/entrez/query.fcgi?cmd=Retrieve&amp;amp;db=pubmed&amp;amp;dopt=Abstract&amp;amp;list_uids=29084806&amp;amp;query_hl=1&lt;/_url&gt;&lt;_volume&gt;144&lt;/_volume&gt;&lt;/Details&gt;&lt;Extra&gt;&lt;DBUID&gt;{C3FC1124-331A-4334-A25D-1D00B8D0EABC}&lt;/DBUID&gt;&lt;/Extra&gt;&lt;/Item&gt;&lt;/References&gt;&lt;/Group&gt;&lt;/Citation&gt;_x000a_"/>
    <w:docVar w:name="NE.Ref{F66B426F-A521-406D-BD4A-71870C58C81D}" w:val=" ADDIN NE.Ref.{F66B426F-A521-406D-BD4A-71870C58C81D}&lt;Citation&gt;&lt;Group&gt;&lt;References&gt;&lt;Item&gt;&lt;ID&gt;220&lt;/ID&gt;&lt;UID&gt;{C1D5DC43-32B3-4BF0-91E2-EDDA369E76C7}&lt;/UID&gt;&lt;Title&gt;Nuclear Long Noncoding RNAs: Key Regulators of Gene Expression&lt;/Title&gt;&lt;Template&gt;Journal Article&lt;/Template&gt;&lt;Star&gt;0&lt;/Star&gt;&lt;Tag&gt;0&lt;/Tag&gt;&lt;Author&gt;Sun, Q; Hao, Q; Prasanth, K V&lt;/Author&gt;&lt;Year&gt;2018&lt;/Year&gt;&lt;Details&gt;&lt;_accession_num&gt;29249332&lt;/_accession_num&gt;&lt;_author_adr&gt;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These authors contributing equally.; Department of Cell and Developmental Biology, University of Illinois at Urbana-Champaign, 601 S Goodwin Avenue, Urbana, IL 61801, USA. Electronic address: kumarp@illinois.edu.&lt;/_author_adr&gt;&lt;_collection_scope&gt;SCI;SCIE;&lt;/_collection_scope&gt;&lt;_created&gt;62573687&lt;/_created&gt;&lt;_date&gt;2018-02-01&lt;/_date&gt;&lt;_date_display&gt;2018 Feb&lt;/_date_display&gt;&lt;_db_updated&gt;PubMed&lt;/_db_updated&gt;&lt;_doi&gt;10.1016/j.tig.2017.11.005&lt;/_doi&gt;&lt;_impact_factor&gt;  10.556&lt;/_impact_factor&gt;&lt;_isbn&gt;0168-9525 (Print); 0168-9525 (Linking)&lt;/_isbn&gt;&lt;_issue&gt;2&lt;/_issue&gt;&lt;_journal&gt;Trends Genet&lt;/_journal&gt;&lt;_keywords&gt;Animals; Cell Nucleus/*genetics/metabolism; Chromatin/*chemistry/metabolism; Chromosomal Proteins, Non-Histone/genetics/metabolism; Humans; Neoplasms/*genetics/metabolism/pathology; Polycomb-Group Proteins/genetics/metabolism; RNA Processing, Post-Transcriptional; RNA, Long Noncoding/classification/*genetics/metabolism; Transcription Factors/genetics/metabolism; *Transcription, Genetic; X Chromosome Inactivation&lt;/_keywords&gt;&lt;_language&gt;eng&lt;/_language&gt;&lt;_modified&gt;62602532&lt;/_modified&gt;&lt;_ori_publication&gt;Copyright (c) 2017 Elsevier Ltd. All rights reserved.&lt;/_ori_publication&gt;&lt;_pages&gt;142-157&lt;/_pages&gt;&lt;_tertiary_title&gt;Trends in genetics : TIG&lt;/_tertiary_title&gt;&lt;_type_work&gt;Journal Article; Research Support, N.I.H., Extramural; Research Support, U.S. Gov&amp;apos;t, Non-P.H.S.; Review&lt;/_type_work&gt;&lt;_url&gt;http://www.ncbi.nlm.nih.gov/entrez/query.fcgi?cmd=Retrieve&amp;amp;db=pubmed&amp;amp;dopt=Abstract&amp;amp;list_uids=29249332&amp;amp;query_hl=1&lt;/_url&gt;&lt;_volume&gt;34&lt;/_volume&gt;&lt;/Details&gt;&lt;Extra&gt;&lt;DBUID&gt;{C3FC1124-331A-4334-A25D-1D00B8D0EABC}&lt;/DBUID&gt;&lt;/Extra&gt;&lt;/Item&gt;&lt;/References&gt;&lt;/Group&gt;&lt;/Citation&gt;_x000a_"/>
    <w:docVar w:name="NE.Ref{FE94DEC6-7F2D-45E2-8D45-0934C717E1BF}" w:val=" ADDIN NE.Ref.{FE94DEC6-7F2D-45E2-8D45-0934C717E1BF}&lt;Citation&gt;&lt;Group&gt;&lt;References&gt;&lt;Item&gt;&lt;ID&gt;138&lt;/ID&gt;&lt;UID&gt;{9EB72D36-4FBD-4D17-BF59-C5927D32FE13}&lt;/UID&gt;&lt;Title&gt;The Influence of Inflammatory Cytokines on the Proliferation and Osteoblastic Differentiation of MSCs&lt;/Title&gt;&lt;Template&gt;Journal Article&lt;/Template&gt;&lt;Star&gt;0&lt;/Star&gt;&lt;Tag&gt;0&lt;/Tag&gt;&lt;Author&gt;Liu, J; Chen, B; Yan, F; Yang, W&lt;/Author&gt;&lt;Year&gt;2017&lt;/Year&gt;&lt;Details&gt;&lt;_accession_num&gt;28486918&lt;/_accession_num&gt;&lt;_author_adr&gt;Nanjing Stomatological Hospital, Medical School of Nanjing University, Nanjing, Jiangsu, China.; Nanjing Stomatological Hospital, Medical School of Nanjing University, Nanjing, Jiangsu, China.; Nanjing Stomatological Hospital, Medical School of Nanjing University, Nanjing, Jiangsu, China.; School of Life and Environmental Sciences, Deakin University, Victoria-3217, Australia.&lt;/_author_adr&gt;&lt;_created&gt;62562154&lt;/_created&gt;&lt;_date&gt;2017-01-20&lt;/_date&gt;&lt;_date_display&gt;2017&lt;/_date_display&gt;&lt;_db_updated&gt;PubMed&lt;/_db_updated&gt;&lt;_doi&gt;10.2174/1574888X12666170509102222&lt;/_doi&gt;&lt;_impact_factor&gt;   2.168&lt;/_impact_factor&gt;&lt;_isbn&gt;2212-3946 (Electronic); 1574-888X (Linking)&lt;/_isbn&gt;&lt;_issue&gt;5&lt;/_issue&gt;&lt;_journal&gt;Curr Stem Cell Res Ther&lt;/_journal&gt;&lt;_keywords&gt;Animals; Bone Regeneration; *Cell Differentiation; *Cell Proliferation; Cytokines/immunology/metabolism/*physiology; Humans; Mesenchymal Stem Cells/*physiology; OsteogenesisInflammatory cytokines; mesenchymal stem cells (MSCs); osteoblastic differentiation; osteogenic differentiation&lt;/_keywords&gt;&lt;_language&gt;eng&lt;/_language&gt;&lt;_modified&gt;62602537&lt;/_modified&gt;&lt;_ori_publication&gt;Copyright(c) Bentham Science Publishers; For any queries, please email at_x000a_      epub@benthamscience.org.&lt;/_ori_publication&gt;&lt;_pages&gt;401-408&lt;/_pages&gt;&lt;_tertiary_title&gt;Current stem cell research &amp;amp;amp; therapy&lt;/_tertiary_title&gt;&lt;_type_work&gt;Journal Article; Review&lt;/_type_work&gt;&lt;_url&gt;http://www.ncbi.nlm.nih.gov/entrez/query.fcgi?cmd=Retrieve&amp;amp;db=pubmed&amp;amp;dopt=Abstract&amp;amp;list_uids=28486918&amp;amp;query_hl=1&lt;/_url&gt;&lt;_volume&gt;12&lt;/_volume&gt;&lt;/Details&gt;&lt;Extra&gt;&lt;DBUID&gt;{C3FC1124-331A-4334-A25D-1D00B8D0EABC}&lt;/DBUID&gt;&lt;/Extra&gt;&lt;/Item&gt;&lt;/References&gt;&lt;/Group&gt;&lt;/Citation&gt;_x000a_"/>
    <w:docVar w:name="ne_docsoft" w:val="MSWord"/>
    <w:docVar w:name="ne_docversion" w:val="NoteExpress 2.0"/>
    <w:docVar w:name="ne_stylename" w:val="毕业论文 New New"/>
  </w:docVars>
  <w:rsids>
    <w:rsidRoot w:val="009C2178"/>
    <w:rsid w:val="000005C3"/>
    <w:rsid w:val="00003BF7"/>
    <w:rsid w:val="0000483F"/>
    <w:rsid w:val="000061A9"/>
    <w:rsid w:val="000062A1"/>
    <w:rsid w:val="00007C2B"/>
    <w:rsid w:val="00010AF6"/>
    <w:rsid w:val="00017F77"/>
    <w:rsid w:val="00021180"/>
    <w:rsid w:val="00022439"/>
    <w:rsid w:val="000237AD"/>
    <w:rsid w:val="0002395B"/>
    <w:rsid w:val="00023C8B"/>
    <w:rsid w:val="0002401E"/>
    <w:rsid w:val="00024A3C"/>
    <w:rsid w:val="0003058D"/>
    <w:rsid w:val="00031D32"/>
    <w:rsid w:val="00032866"/>
    <w:rsid w:val="00032A3E"/>
    <w:rsid w:val="000337B8"/>
    <w:rsid w:val="000444FC"/>
    <w:rsid w:val="0004543C"/>
    <w:rsid w:val="0004637F"/>
    <w:rsid w:val="00046C41"/>
    <w:rsid w:val="0005019D"/>
    <w:rsid w:val="000507BB"/>
    <w:rsid w:val="00051891"/>
    <w:rsid w:val="00051A4E"/>
    <w:rsid w:val="00051F36"/>
    <w:rsid w:val="000520A6"/>
    <w:rsid w:val="000524A2"/>
    <w:rsid w:val="00052BEB"/>
    <w:rsid w:val="00054633"/>
    <w:rsid w:val="000552B3"/>
    <w:rsid w:val="00055966"/>
    <w:rsid w:val="00060142"/>
    <w:rsid w:val="0006065C"/>
    <w:rsid w:val="000608EA"/>
    <w:rsid w:val="00060948"/>
    <w:rsid w:val="00061C65"/>
    <w:rsid w:val="00063120"/>
    <w:rsid w:val="00063A5E"/>
    <w:rsid w:val="00067408"/>
    <w:rsid w:val="00070247"/>
    <w:rsid w:val="00072BCA"/>
    <w:rsid w:val="0007429B"/>
    <w:rsid w:val="0007629E"/>
    <w:rsid w:val="000769DA"/>
    <w:rsid w:val="00076BC3"/>
    <w:rsid w:val="00080EF1"/>
    <w:rsid w:val="0008610F"/>
    <w:rsid w:val="00086F2E"/>
    <w:rsid w:val="00087653"/>
    <w:rsid w:val="000877C5"/>
    <w:rsid w:val="00087BB7"/>
    <w:rsid w:val="00091298"/>
    <w:rsid w:val="000915B6"/>
    <w:rsid w:val="0009189A"/>
    <w:rsid w:val="00091BF1"/>
    <w:rsid w:val="00092E17"/>
    <w:rsid w:val="0009310C"/>
    <w:rsid w:val="00093BD3"/>
    <w:rsid w:val="00094A5E"/>
    <w:rsid w:val="00096A51"/>
    <w:rsid w:val="0009762F"/>
    <w:rsid w:val="0009775A"/>
    <w:rsid w:val="000A506B"/>
    <w:rsid w:val="000A57A4"/>
    <w:rsid w:val="000A6B75"/>
    <w:rsid w:val="000B1EEB"/>
    <w:rsid w:val="000B2A40"/>
    <w:rsid w:val="000B2DD6"/>
    <w:rsid w:val="000B43AA"/>
    <w:rsid w:val="000B4891"/>
    <w:rsid w:val="000B4C9D"/>
    <w:rsid w:val="000B62B5"/>
    <w:rsid w:val="000B6486"/>
    <w:rsid w:val="000B6748"/>
    <w:rsid w:val="000B6D10"/>
    <w:rsid w:val="000B77FA"/>
    <w:rsid w:val="000C0446"/>
    <w:rsid w:val="000C5079"/>
    <w:rsid w:val="000D160E"/>
    <w:rsid w:val="000D393E"/>
    <w:rsid w:val="000D45B5"/>
    <w:rsid w:val="000D5595"/>
    <w:rsid w:val="000D5732"/>
    <w:rsid w:val="000D6DCD"/>
    <w:rsid w:val="000D7D29"/>
    <w:rsid w:val="000E01C1"/>
    <w:rsid w:val="000E062D"/>
    <w:rsid w:val="000E29D0"/>
    <w:rsid w:val="000E2A33"/>
    <w:rsid w:val="000E3BFF"/>
    <w:rsid w:val="000E6A9E"/>
    <w:rsid w:val="000E7790"/>
    <w:rsid w:val="000E77D1"/>
    <w:rsid w:val="000F0CCA"/>
    <w:rsid w:val="000F1AE5"/>
    <w:rsid w:val="000F1DB8"/>
    <w:rsid w:val="000F2396"/>
    <w:rsid w:val="000F23ED"/>
    <w:rsid w:val="000F29E1"/>
    <w:rsid w:val="000F2AE3"/>
    <w:rsid w:val="000F3008"/>
    <w:rsid w:val="000F3F65"/>
    <w:rsid w:val="000F6AF6"/>
    <w:rsid w:val="001011CA"/>
    <w:rsid w:val="00101E9A"/>
    <w:rsid w:val="00102670"/>
    <w:rsid w:val="001030CD"/>
    <w:rsid w:val="0010553B"/>
    <w:rsid w:val="001065E3"/>
    <w:rsid w:val="00111781"/>
    <w:rsid w:val="00112728"/>
    <w:rsid w:val="0011337A"/>
    <w:rsid w:val="001137CB"/>
    <w:rsid w:val="00116A54"/>
    <w:rsid w:val="00121B8D"/>
    <w:rsid w:val="00124B68"/>
    <w:rsid w:val="00124D0F"/>
    <w:rsid w:val="00124FC1"/>
    <w:rsid w:val="00130930"/>
    <w:rsid w:val="001322B6"/>
    <w:rsid w:val="00132E7D"/>
    <w:rsid w:val="001332A4"/>
    <w:rsid w:val="0013406B"/>
    <w:rsid w:val="00135CFD"/>
    <w:rsid w:val="00136017"/>
    <w:rsid w:val="00136686"/>
    <w:rsid w:val="00136DE4"/>
    <w:rsid w:val="001375C8"/>
    <w:rsid w:val="00140116"/>
    <w:rsid w:val="001408D6"/>
    <w:rsid w:val="00140A7D"/>
    <w:rsid w:val="0014384C"/>
    <w:rsid w:val="00143E2F"/>
    <w:rsid w:val="00144774"/>
    <w:rsid w:val="00144921"/>
    <w:rsid w:val="00146F77"/>
    <w:rsid w:val="00147A97"/>
    <w:rsid w:val="0015025B"/>
    <w:rsid w:val="001508C4"/>
    <w:rsid w:val="001519DA"/>
    <w:rsid w:val="00151AFF"/>
    <w:rsid w:val="001528C3"/>
    <w:rsid w:val="0015368D"/>
    <w:rsid w:val="00154C84"/>
    <w:rsid w:val="001608B4"/>
    <w:rsid w:val="00160B2B"/>
    <w:rsid w:val="00163458"/>
    <w:rsid w:val="001640F8"/>
    <w:rsid w:val="00164404"/>
    <w:rsid w:val="00165200"/>
    <w:rsid w:val="001666CC"/>
    <w:rsid w:val="001706C3"/>
    <w:rsid w:val="00171663"/>
    <w:rsid w:val="0017393B"/>
    <w:rsid w:val="001739BA"/>
    <w:rsid w:val="00175136"/>
    <w:rsid w:val="00175324"/>
    <w:rsid w:val="00177A68"/>
    <w:rsid w:val="001817E8"/>
    <w:rsid w:val="00183525"/>
    <w:rsid w:val="001847E6"/>
    <w:rsid w:val="00184E0D"/>
    <w:rsid w:val="001874E4"/>
    <w:rsid w:val="001942BF"/>
    <w:rsid w:val="00195234"/>
    <w:rsid w:val="001955EA"/>
    <w:rsid w:val="00195747"/>
    <w:rsid w:val="00196211"/>
    <w:rsid w:val="001A295D"/>
    <w:rsid w:val="001A3F8A"/>
    <w:rsid w:val="001A4F0C"/>
    <w:rsid w:val="001A6A49"/>
    <w:rsid w:val="001A6F09"/>
    <w:rsid w:val="001B0B3B"/>
    <w:rsid w:val="001B185F"/>
    <w:rsid w:val="001B20FF"/>
    <w:rsid w:val="001B3DBB"/>
    <w:rsid w:val="001B5376"/>
    <w:rsid w:val="001B6B5D"/>
    <w:rsid w:val="001B748E"/>
    <w:rsid w:val="001B7D8F"/>
    <w:rsid w:val="001C0806"/>
    <w:rsid w:val="001C0C07"/>
    <w:rsid w:val="001C0CBC"/>
    <w:rsid w:val="001C1CED"/>
    <w:rsid w:val="001C4855"/>
    <w:rsid w:val="001C5173"/>
    <w:rsid w:val="001D2F2F"/>
    <w:rsid w:val="001D46F5"/>
    <w:rsid w:val="001D67D8"/>
    <w:rsid w:val="001D7FFD"/>
    <w:rsid w:val="001E4CFD"/>
    <w:rsid w:val="001E5819"/>
    <w:rsid w:val="001E6FDE"/>
    <w:rsid w:val="001E7961"/>
    <w:rsid w:val="001F036F"/>
    <w:rsid w:val="001F0637"/>
    <w:rsid w:val="001F191B"/>
    <w:rsid w:val="001F22F5"/>
    <w:rsid w:val="001F2777"/>
    <w:rsid w:val="001F28F8"/>
    <w:rsid w:val="001F4AE1"/>
    <w:rsid w:val="001F4CD0"/>
    <w:rsid w:val="00200E39"/>
    <w:rsid w:val="00203629"/>
    <w:rsid w:val="0020382E"/>
    <w:rsid w:val="00204C17"/>
    <w:rsid w:val="00206678"/>
    <w:rsid w:val="00206FE6"/>
    <w:rsid w:val="002076E7"/>
    <w:rsid w:val="00210552"/>
    <w:rsid w:val="00211139"/>
    <w:rsid w:val="00211C7E"/>
    <w:rsid w:val="00212375"/>
    <w:rsid w:val="0021308C"/>
    <w:rsid w:val="00213A91"/>
    <w:rsid w:val="00215BF9"/>
    <w:rsid w:val="00216F6E"/>
    <w:rsid w:val="00217013"/>
    <w:rsid w:val="0022127B"/>
    <w:rsid w:val="002216C8"/>
    <w:rsid w:val="002216CC"/>
    <w:rsid w:val="00222793"/>
    <w:rsid w:val="00222C4B"/>
    <w:rsid w:val="002247A4"/>
    <w:rsid w:val="0022553A"/>
    <w:rsid w:val="00225FED"/>
    <w:rsid w:val="00226E6C"/>
    <w:rsid w:val="002335D3"/>
    <w:rsid w:val="00235052"/>
    <w:rsid w:val="0023779F"/>
    <w:rsid w:val="00237E4E"/>
    <w:rsid w:val="00241420"/>
    <w:rsid w:val="002442DE"/>
    <w:rsid w:val="00246726"/>
    <w:rsid w:val="00251BBC"/>
    <w:rsid w:val="00255588"/>
    <w:rsid w:val="002557EA"/>
    <w:rsid w:val="0025706D"/>
    <w:rsid w:val="00257677"/>
    <w:rsid w:val="0026083A"/>
    <w:rsid w:val="0026181D"/>
    <w:rsid w:val="00261AC0"/>
    <w:rsid w:val="00261B4B"/>
    <w:rsid w:val="00262D3D"/>
    <w:rsid w:val="0026463A"/>
    <w:rsid w:val="00264C7F"/>
    <w:rsid w:val="002655F1"/>
    <w:rsid w:val="00265D79"/>
    <w:rsid w:val="00265E31"/>
    <w:rsid w:val="00272384"/>
    <w:rsid w:val="00272E5A"/>
    <w:rsid w:val="00274869"/>
    <w:rsid w:val="00274A43"/>
    <w:rsid w:val="0027549C"/>
    <w:rsid w:val="00276FFD"/>
    <w:rsid w:val="0028022E"/>
    <w:rsid w:val="00281EC7"/>
    <w:rsid w:val="00282839"/>
    <w:rsid w:val="00284453"/>
    <w:rsid w:val="0028542C"/>
    <w:rsid w:val="002858C5"/>
    <w:rsid w:val="002863E4"/>
    <w:rsid w:val="00287394"/>
    <w:rsid w:val="00287861"/>
    <w:rsid w:val="002900D2"/>
    <w:rsid w:val="0029063B"/>
    <w:rsid w:val="00291726"/>
    <w:rsid w:val="0029358A"/>
    <w:rsid w:val="00293FE5"/>
    <w:rsid w:val="00294EC9"/>
    <w:rsid w:val="002958EC"/>
    <w:rsid w:val="00297682"/>
    <w:rsid w:val="002A0CFF"/>
    <w:rsid w:val="002A1BFF"/>
    <w:rsid w:val="002A2389"/>
    <w:rsid w:val="002A2983"/>
    <w:rsid w:val="002A31E0"/>
    <w:rsid w:val="002A384E"/>
    <w:rsid w:val="002A46D9"/>
    <w:rsid w:val="002A5264"/>
    <w:rsid w:val="002A713F"/>
    <w:rsid w:val="002A7798"/>
    <w:rsid w:val="002A77BA"/>
    <w:rsid w:val="002B0972"/>
    <w:rsid w:val="002B14A1"/>
    <w:rsid w:val="002B4DBE"/>
    <w:rsid w:val="002B50EE"/>
    <w:rsid w:val="002B583A"/>
    <w:rsid w:val="002B6AE8"/>
    <w:rsid w:val="002B6BB4"/>
    <w:rsid w:val="002B71CC"/>
    <w:rsid w:val="002B7882"/>
    <w:rsid w:val="002C048F"/>
    <w:rsid w:val="002C1622"/>
    <w:rsid w:val="002C2506"/>
    <w:rsid w:val="002C4BDC"/>
    <w:rsid w:val="002C4C60"/>
    <w:rsid w:val="002C4F34"/>
    <w:rsid w:val="002C5A11"/>
    <w:rsid w:val="002C6428"/>
    <w:rsid w:val="002C79C0"/>
    <w:rsid w:val="002C7DF8"/>
    <w:rsid w:val="002D0411"/>
    <w:rsid w:val="002D187B"/>
    <w:rsid w:val="002D2756"/>
    <w:rsid w:val="002D2813"/>
    <w:rsid w:val="002D2FC2"/>
    <w:rsid w:val="002D307C"/>
    <w:rsid w:val="002D5666"/>
    <w:rsid w:val="002D66DE"/>
    <w:rsid w:val="002E075E"/>
    <w:rsid w:val="002E0D23"/>
    <w:rsid w:val="002E1FD8"/>
    <w:rsid w:val="002E25F2"/>
    <w:rsid w:val="002E4D4A"/>
    <w:rsid w:val="002E714E"/>
    <w:rsid w:val="002F0E4A"/>
    <w:rsid w:val="002F1F2E"/>
    <w:rsid w:val="002F4F46"/>
    <w:rsid w:val="00304658"/>
    <w:rsid w:val="00305A26"/>
    <w:rsid w:val="00305CD5"/>
    <w:rsid w:val="0030642C"/>
    <w:rsid w:val="003070F7"/>
    <w:rsid w:val="003073D4"/>
    <w:rsid w:val="00307434"/>
    <w:rsid w:val="003117CA"/>
    <w:rsid w:val="0031190C"/>
    <w:rsid w:val="00312CEC"/>
    <w:rsid w:val="00314519"/>
    <w:rsid w:val="00320C0A"/>
    <w:rsid w:val="00320FA0"/>
    <w:rsid w:val="00321B20"/>
    <w:rsid w:val="00322092"/>
    <w:rsid w:val="003238AC"/>
    <w:rsid w:val="00324D8D"/>
    <w:rsid w:val="00330683"/>
    <w:rsid w:val="003318D9"/>
    <w:rsid w:val="00332162"/>
    <w:rsid w:val="00335DD5"/>
    <w:rsid w:val="00335FFC"/>
    <w:rsid w:val="00336434"/>
    <w:rsid w:val="00340CF0"/>
    <w:rsid w:val="003426ED"/>
    <w:rsid w:val="00342AD7"/>
    <w:rsid w:val="00344042"/>
    <w:rsid w:val="00344127"/>
    <w:rsid w:val="00345635"/>
    <w:rsid w:val="0034586F"/>
    <w:rsid w:val="00346151"/>
    <w:rsid w:val="00346169"/>
    <w:rsid w:val="00346FCE"/>
    <w:rsid w:val="00354A61"/>
    <w:rsid w:val="00355EE6"/>
    <w:rsid w:val="00357790"/>
    <w:rsid w:val="00357855"/>
    <w:rsid w:val="0036098A"/>
    <w:rsid w:val="00361F45"/>
    <w:rsid w:val="00363DBC"/>
    <w:rsid w:val="00364347"/>
    <w:rsid w:val="00366147"/>
    <w:rsid w:val="003669E4"/>
    <w:rsid w:val="00367880"/>
    <w:rsid w:val="003679A7"/>
    <w:rsid w:val="003708E9"/>
    <w:rsid w:val="00370A64"/>
    <w:rsid w:val="00371C65"/>
    <w:rsid w:val="00372731"/>
    <w:rsid w:val="00373986"/>
    <w:rsid w:val="00373E50"/>
    <w:rsid w:val="003740DC"/>
    <w:rsid w:val="003754E5"/>
    <w:rsid w:val="00375926"/>
    <w:rsid w:val="00375BCF"/>
    <w:rsid w:val="00376D12"/>
    <w:rsid w:val="00377B0E"/>
    <w:rsid w:val="0038025C"/>
    <w:rsid w:val="0038335F"/>
    <w:rsid w:val="0038462A"/>
    <w:rsid w:val="00385EC9"/>
    <w:rsid w:val="0038628C"/>
    <w:rsid w:val="00386EB2"/>
    <w:rsid w:val="00387075"/>
    <w:rsid w:val="003878C6"/>
    <w:rsid w:val="00387DA2"/>
    <w:rsid w:val="00387EA5"/>
    <w:rsid w:val="003908A5"/>
    <w:rsid w:val="00390ACE"/>
    <w:rsid w:val="00391110"/>
    <w:rsid w:val="00392890"/>
    <w:rsid w:val="00394E44"/>
    <w:rsid w:val="00395203"/>
    <w:rsid w:val="00395A77"/>
    <w:rsid w:val="0039670E"/>
    <w:rsid w:val="00396E18"/>
    <w:rsid w:val="003A0789"/>
    <w:rsid w:val="003A1209"/>
    <w:rsid w:val="003A4671"/>
    <w:rsid w:val="003A50F0"/>
    <w:rsid w:val="003A516F"/>
    <w:rsid w:val="003A59DD"/>
    <w:rsid w:val="003A6450"/>
    <w:rsid w:val="003B0351"/>
    <w:rsid w:val="003B21B3"/>
    <w:rsid w:val="003B2C5E"/>
    <w:rsid w:val="003B2DBA"/>
    <w:rsid w:val="003B3633"/>
    <w:rsid w:val="003B3A8C"/>
    <w:rsid w:val="003B6B90"/>
    <w:rsid w:val="003C0674"/>
    <w:rsid w:val="003C11E6"/>
    <w:rsid w:val="003C2277"/>
    <w:rsid w:val="003C42B2"/>
    <w:rsid w:val="003C49B6"/>
    <w:rsid w:val="003C5561"/>
    <w:rsid w:val="003C6F0F"/>
    <w:rsid w:val="003C77D3"/>
    <w:rsid w:val="003C7B9A"/>
    <w:rsid w:val="003D0473"/>
    <w:rsid w:val="003D1217"/>
    <w:rsid w:val="003D2327"/>
    <w:rsid w:val="003D4102"/>
    <w:rsid w:val="003D48A9"/>
    <w:rsid w:val="003D4E08"/>
    <w:rsid w:val="003D4FE0"/>
    <w:rsid w:val="003D513E"/>
    <w:rsid w:val="003D5A3B"/>
    <w:rsid w:val="003D616A"/>
    <w:rsid w:val="003E26F3"/>
    <w:rsid w:val="003E3B82"/>
    <w:rsid w:val="003E449C"/>
    <w:rsid w:val="003E5092"/>
    <w:rsid w:val="003E5E52"/>
    <w:rsid w:val="003F2A42"/>
    <w:rsid w:val="003F30BE"/>
    <w:rsid w:val="003F4903"/>
    <w:rsid w:val="0040136D"/>
    <w:rsid w:val="004026E7"/>
    <w:rsid w:val="0040383A"/>
    <w:rsid w:val="00403E88"/>
    <w:rsid w:val="00404B86"/>
    <w:rsid w:val="00404BCD"/>
    <w:rsid w:val="00405229"/>
    <w:rsid w:val="004063EA"/>
    <w:rsid w:val="004074BF"/>
    <w:rsid w:val="004077C2"/>
    <w:rsid w:val="004101F7"/>
    <w:rsid w:val="004110B7"/>
    <w:rsid w:val="00411456"/>
    <w:rsid w:val="004124C3"/>
    <w:rsid w:val="00412DEB"/>
    <w:rsid w:val="00415056"/>
    <w:rsid w:val="00415112"/>
    <w:rsid w:val="00416386"/>
    <w:rsid w:val="00416C7F"/>
    <w:rsid w:val="00417557"/>
    <w:rsid w:val="00417789"/>
    <w:rsid w:val="00420F4E"/>
    <w:rsid w:val="00421F14"/>
    <w:rsid w:val="004253E1"/>
    <w:rsid w:val="00430E53"/>
    <w:rsid w:val="00430F8F"/>
    <w:rsid w:val="00432355"/>
    <w:rsid w:val="0043547D"/>
    <w:rsid w:val="004357F7"/>
    <w:rsid w:val="00435AD0"/>
    <w:rsid w:val="004367AD"/>
    <w:rsid w:val="00436898"/>
    <w:rsid w:val="0043698A"/>
    <w:rsid w:val="00440001"/>
    <w:rsid w:val="00440545"/>
    <w:rsid w:val="00440F5B"/>
    <w:rsid w:val="004413EB"/>
    <w:rsid w:val="004416BF"/>
    <w:rsid w:val="004423E6"/>
    <w:rsid w:val="00442601"/>
    <w:rsid w:val="004433E1"/>
    <w:rsid w:val="00446F78"/>
    <w:rsid w:val="00450FA3"/>
    <w:rsid w:val="00452241"/>
    <w:rsid w:val="00454A8F"/>
    <w:rsid w:val="004563C7"/>
    <w:rsid w:val="004572BD"/>
    <w:rsid w:val="00460148"/>
    <w:rsid w:val="00461366"/>
    <w:rsid w:val="004617BE"/>
    <w:rsid w:val="00461CDB"/>
    <w:rsid w:val="00462261"/>
    <w:rsid w:val="00462E2F"/>
    <w:rsid w:val="00462F1D"/>
    <w:rsid w:val="00462F37"/>
    <w:rsid w:val="0046422B"/>
    <w:rsid w:val="004648F5"/>
    <w:rsid w:val="00466D19"/>
    <w:rsid w:val="00467017"/>
    <w:rsid w:val="004674C2"/>
    <w:rsid w:val="00470254"/>
    <w:rsid w:val="00472006"/>
    <w:rsid w:val="004754D7"/>
    <w:rsid w:val="00475670"/>
    <w:rsid w:val="00476707"/>
    <w:rsid w:val="00477405"/>
    <w:rsid w:val="004806F9"/>
    <w:rsid w:val="00481256"/>
    <w:rsid w:val="00483417"/>
    <w:rsid w:val="00484A49"/>
    <w:rsid w:val="0048532E"/>
    <w:rsid w:val="0048579A"/>
    <w:rsid w:val="00486D44"/>
    <w:rsid w:val="00487088"/>
    <w:rsid w:val="0048723F"/>
    <w:rsid w:val="0049511F"/>
    <w:rsid w:val="00495630"/>
    <w:rsid w:val="0049712F"/>
    <w:rsid w:val="004A07BF"/>
    <w:rsid w:val="004A1D69"/>
    <w:rsid w:val="004A25B2"/>
    <w:rsid w:val="004A34CF"/>
    <w:rsid w:val="004A4717"/>
    <w:rsid w:val="004A5121"/>
    <w:rsid w:val="004A572E"/>
    <w:rsid w:val="004A5E98"/>
    <w:rsid w:val="004A5F6D"/>
    <w:rsid w:val="004A60BA"/>
    <w:rsid w:val="004B08B2"/>
    <w:rsid w:val="004B160A"/>
    <w:rsid w:val="004C048B"/>
    <w:rsid w:val="004C1188"/>
    <w:rsid w:val="004C71F5"/>
    <w:rsid w:val="004D0E23"/>
    <w:rsid w:val="004D1F60"/>
    <w:rsid w:val="004D2AED"/>
    <w:rsid w:val="004D2B2E"/>
    <w:rsid w:val="004D389B"/>
    <w:rsid w:val="004D41DB"/>
    <w:rsid w:val="004D4B4F"/>
    <w:rsid w:val="004D52D8"/>
    <w:rsid w:val="004D54CC"/>
    <w:rsid w:val="004D6241"/>
    <w:rsid w:val="004D7E4E"/>
    <w:rsid w:val="004E08BA"/>
    <w:rsid w:val="004E126A"/>
    <w:rsid w:val="004E25EB"/>
    <w:rsid w:val="004E2665"/>
    <w:rsid w:val="004E306C"/>
    <w:rsid w:val="004E405D"/>
    <w:rsid w:val="004E4509"/>
    <w:rsid w:val="004E5225"/>
    <w:rsid w:val="004E62F0"/>
    <w:rsid w:val="004E68C2"/>
    <w:rsid w:val="004E6F26"/>
    <w:rsid w:val="004E745F"/>
    <w:rsid w:val="004F161C"/>
    <w:rsid w:val="004F4C5E"/>
    <w:rsid w:val="004F5212"/>
    <w:rsid w:val="004F7686"/>
    <w:rsid w:val="004F7FF6"/>
    <w:rsid w:val="005006A1"/>
    <w:rsid w:val="00500CE3"/>
    <w:rsid w:val="00501C58"/>
    <w:rsid w:val="005026AD"/>
    <w:rsid w:val="00505092"/>
    <w:rsid w:val="00506AF8"/>
    <w:rsid w:val="00507B33"/>
    <w:rsid w:val="005117F1"/>
    <w:rsid w:val="00511D6C"/>
    <w:rsid w:val="00514CD1"/>
    <w:rsid w:val="00516491"/>
    <w:rsid w:val="00517CC2"/>
    <w:rsid w:val="00517F89"/>
    <w:rsid w:val="00520ACD"/>
    <w:rsid w:val="00523D39"/>
    <w:rsid w:val="00526029"/>
    <w:rsid w:val="00526294"/>
    <w:rsid w:val="00526946"/>
    <w:rsid w:val="005304CA"/>
    <w:rsid w:val="00530756"/>
    <w:rsid w:val="005324C6"/>
    <w:rsid w:val="00536BDA"/>
    <w:rsid w:val="00536F70"/>
    <w:rsid w:val="00536FB9"/>
    <w:rsid w:val="005373C9"/>
    <w:rsid w:val="00541686"/>
    <w:rsid w:val="0054333A"/>
    <w:rsid w:val="005443E6"/>
    <w:rsid w:val="00544902"/>
    <w:rsid w:val="00545FAE"/>
    <w:rsid w:val="0054626E"/>
    <w:rsid w:val="00547B3C"/>
    <w:rsid w:val="00547C8C"/>
    <w:rsid w:val="0055006F"/>
    <w:rsid w:val="005501F6"/>
    <w:rsid w:val="00550E8D"/>
    <w:rsid w:val="0055201F"/>
    <w:rsid w:val="00553A66"/>
    <w:rsid w:val="005551B5"/>
    <w:rsid w:val="00560A66"/>
    <w:rsid w:val="005611B2"/>
    <w:rsid w:val="00561761"/>
    <w:rsid w:val="005650AB"/>
    <w:rsid w:val="00565127"/>
    <w:rsid w:val="00565166"/>
    <w:rsid w:val="00570CD0"/>
    <w:rsid w:val="00572042"/>
    <w:rsid w:val="00572526"/>
    <w:rsid w:val="00573AD7"/>
    <w:rsid w:val="00573C69"/>
    <w:rsid w:val="00573E5C"/>
    <w:rsid w:val="00576028"/>
    <w:rsid w:val="0057641C"/>
    <w:rsid w:val="005776D2"/>
    <w:rsid w:val="00582876"/>
    <w:rsid w:val="00583B56"/>
    <w:rsid w:val="00583D78"/>
    <w:rsid w:val="00585279"/>
    <w:rsid w:val="005856E7"/>
    <w:rsid w:val="00587763"/>
    <w:rsid w:val="00590EC1"/>
    <w:rsid w:val="00591102"/>
    <w:rsid w:val="00591236"/>
    <w:rsid w:val="00592AAA"/>
    <w:rsid w:val="00592AAF"/>
    <w:rsid w:val="00593C57"/>
    <w:rsid w:val="00596218"/>
    <w:rsid w:val="005A01EC"/>
    <w:rsid w:val="005A13BE"/>
    <w:rsid w:val="005A2B1F"/>
    <w:rsid w:val="005A54BB"/>
    <w:rsid w:val="005A5F57"/>
    <w:rsid w:val="005B267C"/>
    <w:rsid w:val="005B293F"/>
    <w:rsid w:val="005B3F51"/>
    <w:rsid w:val="005B443F"/>
    <w:rsid w:val="005B55A6"/>
    <w:rsid w:val="005B5EFA"/>
    <w:rsid w:val="005B63B2"/>
    <w:rsid w:val="005B68B2"/>
    <w:rsid w:val="005B78FB"/>
    <w:rsid w:val="005C13D5"/>
    <w:rsid w:val="005C4ED0"/>
    <w:rsid w:val="005C599E"/>
    <w:rsid w:val="005C5C87"/>
    <w:rsid w:val="005C7C23"/>
    <w:rsid w:val="005D7657"/>
    <w:rsid w:val="005E007D"/>
    <w:rsid w:val="005E59AC"/>
    <w:rsid w:val="005E5D3B"/>
    <w:rsid w:val="005E5DD3"/>
    <w:rsid w:val="005E6332"/>
    <w:rsid w:val="005E637B"/>
    <w:rsid w:val="005F1DEA"/>
    <w:rsid w:val="005F20EE"/>
    <w:rsid w:val="005F2406"/>
    <w:rsid w:val="005F32E6"/>
    <w:rsid w:val="005F431D"/>
    <w:rsid w:val="005F662B"/>
    <w:rsid w:val="005F6A7C"/>
    <w:rsid w:val="005F6B4A"/>
    <w:rsid w:val="005F79EA"/>
    <w:rsid w:val="006005CF"/>
    <w:rsid w:val="0060140D"/>
    <w:rsid w:val="00603BEC"/>
    <w:rsid w:val="00603E13"/>
    <w:rsid w:val="006048BB"/>
    <w:rsid w:val="00604BCD"/>
    <w:rsid w:val="006078FD"/>
    <w:rsid w:val="00607D52"/>
    <w:rsid w:val="00611D5B"/>
    <w:rsid w:val="00612798"/>
    <w:rsid w:val="0061416E"/>
    <w:rsid w:val="00615FA5"/>
    <w:rsid w:val="00617FA1"/>
    <w:rsid w:val="006205D8"/>
    <w:rsid w:val="00623261"/>
    <w:rsid w:val="00627C03"/>
    <w:rsid w:val="00632606"/>
    <w:rsid w:val="006326BA"/>
    <w:rsid w:val="00633685"/>
    <w:rsid w:val="00633795"/>
    <w:rsid w:val="00641976"/>
    <w:rsid w:val="006422F6"/>
    <w:rsid w:val="006455CD"/>
    <w:rsid w:val="006473D3"/>
    <w:rsid w:val="00650824"/>
    <w:rsid w:val="0065202B"/>
    <w:rsid w:val="00656181"/>
    <w:rsid w:val="00656B5E"/>
    <w:rsid w:val="00656DCF"/>
    <w:rsid w:val="00656FEA"/>
    <w:rsid w:val="006575C0"/>
    <w:rsid w:val="00657F57"/>
    <w:rsid w:val="006609F1"/>
    <w:rsid w:val="00663BE3"/>
    <w:rsid w:val="00664E5D"/>
    <w:rsid w:val="00665457"/>
    <w:rsid w:val="00666218"/>
    <w:rsid w:val="006667DF"/>
    <w:rsid w:val="00666C97"/>
    <w:rsid w:val="00667684"/>
    <w:rsid w:val="00667944"/>
    <w:rsid w:val="00670F49"/>
    <w:rsid w:val="006715C2"/>
    <w:rsid w:val="00671FD6"/>
    <w:rsid w:val="0067344B"/>
    <w:rsid w:val="00673D4E"/>
    <w:rsid w:val="006742E6"/>
    <w:rsid w:val="00675E9A"/>
    <w:rsid w:val="0068154A"/>
    <w:rsid w:val="0068440E"/>
    <w:rsid w:val="006848CF"/>
    <w:rsid w:val="00684E2D"/>
    <w:rsid w:val="00687273"/>
    <w:rsid w:val="00687A68"/>
    <w:rsid w:val="00690288"/>
    <w:rsid w:val="00690EC0"/>
    <w:rsid w:val="00690F66"/>
    <w:rsid w:val="006912CB"/>
    <w:rsid w:val="00693D32"/>
    <w:rsid w:val="006949DA"/>
    <w:rsid w:val="0069573F"/>
    <w:rsid w:val="006A16FA"/>
    <w:rsid w:val="006A428E"/>
    <w:rsid w:val="006A4A56"/>
    <w:rsid w:val="006A76C1"/>
    <w:rsid w:val="006B191E"/>
    <w:rsid w:val="006B35B8"/>
    <w:rsid w:val="006B52D6"/>
    <w:rsid w:val="006B546B"/>
    <w:rsid w:val="006B5E3E"/>
    <w:rsid w:val="006B5F4A"/>
    <w:rsid w:val="006B73AE"/>
    <w:rsid w:val="006C01B5"/>
    <w:rsid w:val="006C11DF"/>
    <w:rsid w:val="006C17CA"/>
    <w:rsid w:val="006C1FAF"/>
    <w:rsid w:val="006C25AF"/>
    <w:rsid w:val="006C2CA9"/>
    <w:rsid w:val="006C469E"/>
    <w:rsid w:val="006C59C8"/>
    <w:rsid w:val="006C6AF9"/>
    <w:rsid w:val="006D0881"/>
    <w:rsid w:val="006D099A"/>
    <w:rsid w:val="006D3282"/>
    <w:rsid w:val="006D45D8"/>
    <w:rsid w:val="006D464F"/>
    <w:rsid w:val="006D5189"/>
    <w:rsid w:val="006E0FB7"/>
    <w:rsid w:val="006E1544"/>
    <w:rsid w:val="006E1598"/>
    <w:rsid w:val="006E27E5"/>
    <w:rsid w:val="006E3745"/>
    <w:rsid w:val="006E3904"/>
    <w:rsid w:val="006E66A8"/>
    <w:rsid w:val="006E6991"/>
    <w:rsid w:val="006E7A1D"/>
    <w:rsid w:val="006E7FF3"/>
    <w:rsid w:val="006F1B7B"/>
    <w:rsid w:val="006F3C3A"/>
    <w:rsid w:val="006F6494"/>
    <w:rsid w:val="006F71BF"/>
    <w:rsid w:val="007023A7"/>
    <w:rsid w:val="0070257C"/>
    <w:rsid w:val="00702AC9"/>
    <w:rsid w:val="00704E15"/>
    <w:rsid w:val="00705430"/>
    <w:rsid w:val="00705DD1"/>
    <w:rsid w:val="00706620"/>
    <w:rsid w:val="0070716E"/>
    <w:rsid w:val="00707DB1"/>
    <w:rsid w:val="007107B1"/>
    <w:rsid w:val="007109B3"/>
    <w:rsid w:val="00713370"/>
    <w:rsid w:val="00714A08"/>
    <w:rsid w:val="007154F4"/>
    <w:rsid w:val="00716252"/>
    <w:rsid w:val="00716804"/>
    <w:rsid w:val="00716A15"/>
    <w:rsid w:val="0072121B"/>
    <w:rsid w:val="00722FF6"/>
    <w:rsid w:val="007301DC"/>
    <w:rsid w:val="00730914"/>
    <w:rsid w:val="00731AC5"/>
    <w:rsid w:val="00732698"/>
    <w:rsid w:val="00735663"/>
    <w:rsid w:val="00737279"/>
    <w:rsid w:val="007401F7"/>
    <w:rsid w:val="00742677"/>
    <w:rsid w:val="007442EB"/>
    <w:rsid w:val="0074504D"/>
    <w:rsid w:val="00746842"/>
    <w:rsid w:val="007468BD"/>
    <w:rsid w:val="007470DD"/>
    <w:rsid w:val="007475BB"/>
    <w:rsid w:val="007476D8"/>
    <w:rsid w:val="00754CC5"/>
    <w:rsid w:val="00755FC3"/>
    <w:rsid w:val="00757620"/>
    <w:rsid w:val="00760221"/>
    <w:rsid w:val="007603BF"/>
    <w:rsid w:val="007606A9"/>
    <w:rsid w:val="00760967"/>
    <w:rsid w:val="00762EE6"/>
    <w:rsid w:val="007630A7"/>
    <w:rsid w:val="00763CB2"/>
    <w:rsid w:val="00764291"/>
    <w:rsid w:val="0076518D"/>
    <w:rsid w:val="00765B9B"/>
    <w:rsid w:val="00766B8E"/>
    <w:rsid w:val="00767DB3"/>
    <w:rsid w:val="00772FDB"/>
    <w:rsid w:val="00773433"/>
    <w:rsid w:val="00773645"/>
    <w:rsid w:val="0077435E"/>
    <w:rsid w:val="00774504"/>
    <w:rsid w:val="0077479D"/>
    <w:rsid w:val="007754B3"/>
    <w:rsid w:val="00775603"/>
    <w:rsid w:val="00775769"/>
    <w:rsid w:val="0077615E"/>
    <w:rsid w:val="00776F20"/>
    <w:rsid w:val="00777056"/>
    <w:rsid w:val="0077799F"/>
    <w:rsid w:val="0078145B"/>
    <w:rsid w:val="00781A07"/>
    <w:rsid w:val="007848AE"/>
    <w:rsid w:val="0078603B"/>
    <w:rsid w:val="0078686D"/>
    <w:rsid w:val="00786B1B"/>
    <w:rsid w:val="0078716D"/>
    <w:rsid w:val="007900D4"/>
    <w:rsid w:val="00790CC3"/>
    <w:rsid w:val="00791147"/>
    <w:rsid w:val="0079126A"/>
    <w:rsid w:val="007932AD"/>
    <w:rsid w:val="00795DF5"/>
    <w:rsid w:val="007A097D"/>
    <w:rsid w:val="007A0D6F"/>
    <w:rsid w:val="007A19E7"/>
    <w:rsid w:val="007A430F"/>
    <w:rsid w:val="007A491E"/>
    <w:rsid w:val="007A7C58"/>
    <w:rsid w:val="007A7C9F"/>
    <w:rsid w:val="007B1902"/>
    <w:rsid w:val="007B5BEC"/>
    <w:rsid w:val="007B6BD7"/>
    <w:rsid w:val="007B7296"/>
    <w:rsid w:val="007B7343"/>
    <w:rsid w:val="007B77FD"/>
    <w:rsid w:val="007C30AA"/>
    <w:rsid w:val="007C349B"/>
    <w:rsid w:val="007C3FB6"/>
    <w:rsid w:val="007C4441"/>
    <w:rsid w:val="007C4863"/>
    <w:rsid w:val="007C4A03"/>
    <w:rsid w:val="007C5C08"/>
    <w:rsid w:val="007C7A20"/>
    <w:rsid w:val="007C7F00"/>
    <w:rsid w:val="007D0B7A"/>
    <w:rsid w:val="007D2501"/>
    <w:rsid w:val="007D3F0A"/>
    <w:rsid w:val="007D4436"/>
    <w:rsid w:val="007D5812"/>
    <w:rsid w:val="007E364B"/>
    <w:rsid w:val="007E45FC"/>
    <w:rsid w:val="007E5037"/>
    <w:rsid w:val="007E69A4"/>
    <w:rsid w:val="007E6A34"/>
    <w:rsid w:val="007F095E"/>
    <w:rsid w:val="007F440C"/>
    <w:rsid w:val="007F5D90"/>
    <w:rsid w:val="00800990"/>
    <w:rsid w:val="008030D6"/>
    <w:rsid w:val="00803A21"/>
    <w:rsid w:val="008044BC"/>
    <w:rsid w:val="00804DB3"/>
    <w:rsid w:val="008067F9"/>
    <w:rsid w:val="008100D9"/>
    <w:rsid w:val="00810824"/>
    <w:rsid w:val="0081205C"/>
    <w:rsid w:val="00815093"/>
    <w:rsid w:val="008156DC"/>
    <w:rsid w:val="00815AA3"/>
    <w:rsid w:val="00820C94"/>
    <w:rsid w:val="0082249B"/>
    <w:rsid w:val="00822E20"/>
    <w:rsid w:val="008238DC"/>
    <w:rsid w:val="0082682B"/>
    <w:rsid w:val="00827C72"/>
    <w:rsid w:val="00830BE3"/>
    <w:rsid w:val="008316E3"/>
    <w:rsid w:val="00833C05"/>
    <w:rsid w:val="00834A08"/>
    <w:rsid w:val="008354E7"/>
    <w:rsid w:val="00835C57"/>
    <w:rsid w:val="008368DC"/>
    <w:rsid w:val="0084184A"/>
    <w:rsid w:val="00841A1D"/>
    <w:rsid w:val="00841D4D"/>
    <w:rsid w:val="00841DBF"/>
    <w:rsid w:val="008428C7"/>
    <w:rsid w:val="00844434"/>
    <w:rsid w:val="00844554"/>
    <w:rsid w:val="00844EE4"/>
    <w:rsid w:val="0084625D"/>
    <w:rsid w:val="008474C6"/>
    <w:rsid w:val="00847851"/>
    <w:rsid w:val="00847CD1"/>
    <w:rsid w:val="0085151C"/>
    <w:rsid w:val="008526FF"/>
    <w:rsid w:val="00852EF5"/>
    <w:rsid w:val="00855133"/>
    <w:rsid w:val="008552F2"/>
    <w:rsid w:val="008554F7"/>
    <w:rsid w:val="00855B02"/>
    <w:rsid w:val="00856903"/>
    <w:rsid w:val="00856B09"/>
    <w:rsid w:val="0086097A"/>
    <w:rsid w:val="00860E99"/>
    <w:rsid w:val="0086152E"/>
    <w:rsid w:val="00861E0B"/>
    <w:rsid w:val="008666AE"/>
    <w:rsid w:val="00867733"/>
    <w:rsid w:val="008726EE"/>
    <w:rsid w:val="00873EAC"/>
    <w:rsid w:val="008747BF"/>
    <w:rsid w:val="008748E6"/>
    <w:rsid w:val="00876666"/>
    <w:rsid w:val="0087713E"/>
    <w:rsid w:val="00877E96"/>
    <w:rsid w:val="00882A3F"/>
    <w:rsid w:val="00884D8E"/>
    <w:rsid w:val="00887340"/>
    <w:rsid w:val="008873E3"/>
    <w:rsid w:val="00887F71"/>
    <w:rsid w:val="008912B3"/>
    <w:rsid w:val="00891C07"/>
    <w:rsid w:val="00894FDF"/>
    <w:rsid w:val="00897494"/>
    <w:rsid w:val="008A0EA4"/>
    <w:rsid w:val="008A106A"/>
    <w:rsid w:val="008A31C2"/>
    <w:rsid w:val="008A3959"/>
    <w:rsid w:val="008B02E4"/>
    <w:rsid w:val="008B0A91"/>
    <w:rsid w:val="008B21C9"/>
    <w:rsid w:val="008B2C8D"/>
    <w:rsid w:val="008B4C51"/>
    <w:rsid w:val="008B4EBF"/>
    <w:rsid w:val="008B52EE"/>
    <w:rsid w:val="008B595D"/>
    <w:rsid w:val="008B66AF"/>
    <w:rsid w:val="008B6948"/>
    <w:rsid w:val="008C1600"/>
    <w:rsid w:val="008C1AA7"/>
    <w:rsid w:val="008C2A30"/>
    <w:rsid w:val="008C3DB0"/>
    <w:rsid w:val="008C5126"/>
    <w:rsid w:val="008C64F6"/>
    <w:rsid w:val="008D123D"/>
    <w:rsid w:val="008D3ECD"/>
    <w:rsid w:val="008D47FE"/>
    <w:rsid w:val="008D7C12"/>
    <w:rsid w:val="008E7508"/>
    <w:rsid w:val="008F0329"/>
    <w:rsid w:val="008F0686"/>
    <w:rsid w:val="008F116E"/>
    <w:rsid w:val="008F176F"/>
    <w:rsid w:val="008F24DA"/>
    <w:rsid w:val="008F2A9C"/>
    <w:rsid w:val="008F2E2C"/>
    <w:rsid w:val="008F6AC7"/>
    <w:rsid w:val="00901CBB"/>
    <w:rsid w:val="00902D75"/>
    <w:rsid w:val="00902E98"/>
    <w:rsid w:val="009032CD"/>
    <w:rsid w:val="00904D61"/>
    <w:rsid w:val="00905DB5"/>
    <w:rsid w:val="009064ED"/>
    <w:rsid w:val="00906ECA"/>
    <w:rsid w:val="00910369"/>
    <w:rsid w:val="00911ADC"/>
    <w:rsid w:val="00914CD2"/>
    <w:rsid w:val="00916706"/>
    <w:rsid w:val="00920A7B"/>
    <w:rsid w:val="009212BB"/>
    <w:rsid w:val="00921844"/>
    <w:rsid w:val="00921DAD"/>
    <w:rsid w:val="00922AEE"/>
    <w:rsid w:val="00925365"/>
    <w:rsid w:val="009261D5"/>
    <w:rsid w:val="00926C4C"/>
    <w:rsid w:val="00930E90"/>
    <w:rsid w:val="0093189C"/>
    <w:rsid w:val="00931CF8"/>
    <w:rsid w:val="0093681C"/>
    <w:rsid w:val="00937EF8"/>
    <w:rsid w:val="009401DC"/>
    <w:rsid w:val="00945CAE"/>
    <w:rsid w:val="00946792"/>
    <w:rsid w:val="0095137D"/>
    <w:rsid w:val="00951672"/>
    <w:rsid w:val="00952542"/>
    <w:rsid w:val="00953336"/>
    <w:rsid w:val="00953A26"/>
    <w:rsid w:val="009549ED"/>
    <w:rsid w:val="0095629D"/>
    <w:rsid w:val="00956AA6"/>
    <w:rsid w:val="00957288"/>
    <w:rsid w:val="00957481"/>
    <w:rsid w:val="00961993"/>
    <w:rsid w:val="00961F44"/>
    <w:rsid w:val="00962027"/>
    <w:rsid w:val="00962A0F"/>
    <w:rsid w:val="00962D96"/>
    <w:rsid w:val="00963236"/>
    <w:rsid w:val="0096364B"/>
    <w:rsid w:val="009642EF"/>
    <w:rsid w:val="00965568"/>
    <w:rsid w:val="009662FB"/>
    <w:rsid w:val="00967BE3"/>
    <w:rsid w:val="009707CC"/>
    <w:rsid w:val="009718C7"/>
    <w:rsid w:val="00972EDF"/>
    <w:rsid w:val="009747AE"/>
    <w:rsid w:val="00974F12"/>
    <w:rsid w:val="00975996"/>
    <w:rsid w:val="00977376"/>
    <w:rsid w:val="00981021"/>
    <w:rsid w:val="00981839"/>
    <w:rsid w:val="00982703"/>
    <w:rsid w:val="00984146"/>
    <w:rsid w:val="00991BA5"/>
    <w:rsid w:val="0099239E"/>
    <w:rsid w:val="009925EA"/>
    <w:rsid w:val="00992A32"/>
    <w:rsid w:val="00993165"/>
    <w:rsid w:val="00993F8F"/>
    <w:rsid w:val="0099426B"/>
    <w:rsid w:val="00995328"/>
    <w:rsid w:val="009968C0"/>
    <w:rsid w:val="00996991"/>
    <w:rsid w:val="00997C92"/>
    <w:rsid w:val="009A0304"/>
    <w:rsid w:val="009A030C"/>
    <w:rsid w:val="009A31FE"/>
    <w:rsid w:val="009A341D"/>
    <w:rsid w:val="009A344F"/>
    <w:rsid w:val="009A4D14"/>
    <w:rsid w:val="009A5295"/>
    <w:rsid w:val="009A5E2E"/>
    <w:rsid w:val="009A6A1A"/>
    <w:rsid w:val="009A70B7"/>
    <w:rsid w:val="009B1E1D"/>
    <w:rsid w:val="009B2E3E"/>
    <w:rsid w:val="009B3DC3"/>
    <w:rsid w:val="009B438F"/>
    <w:rsid w:val="009B5421"/>
    <w:rsid w:val="009B7005"/>
    <w:rsid w:val="009B779B"/>
    <w:rsid w:val="009C079C"/>
    <w:rsid w:val="009C2178"/>
    <w:rsid w:val="009C268A"/>
    <w:rsid w:val="009C34C4"/>
    <w:rsid w:val="009C366F"/>
    <w:rsid w:val="009C4925"/>
    <w:rsid w:val="009C636E"/>
    <w:rsid w:val="009C6ECD"/>
    <w:rsid w:val="009D345E"/>
    <w:rsid w:val="009D3F00"/>
    <w:rsid w:val="009D568E"/>
    <w:rsid w:val="009D60EF"/>
    <w:rsid w:val="009D6839"/>
    <w:rsid w:val="009E0B20"/>
    <w:rsid w:val="009E0E49"/>
    <w:rsid w:val="009E0FFB"/>
    <w:rsid w:val="009E21A3"/>
    <w:rsid w:val="009E2DAE"/>
    <w:rsid w:val="009E4888"/>
    <w:rsid w:val="009E4A28"/>
    <w:rsid w:val="009E4C52"/>
    <w:rsid w:val="009E5010"/>
    <w:rsid w:val="009E5591"/>
    <w:rsid w:val="009E681B"/>
    <w:rsid w:val="009E7CBE"/>
    <w:rsid w:val="009F0274"/>
    <w:rsid w:val="009F0D7B"/>
    <w:rsid w:val="009F15D8"/>
    <w:rsid w:val="009F1A36"/>
    <w:rsid w:val="009F2FEB"/>
    <w:rsid w:val="009F4841"/>
    <w:rsid w:val="009F53BF"/>
    <w:rsid w:val="009F698F"/>
    <w:rsid w:val="00A02A72"/>
    <w:rsid w:val="00A02C2B"/>
    <w:rsid w:val="00A03E21"/>
    <w:rsid w:val="00A040CC"/>
    <w:rsid w:val="00A05BF1"/>
    <w:rsid w:val="00A070B7"/>
    <w:rsid w:val="00A07803"/>
    <w:rsid w:val="00A07E4E"/>
    <w:rsid w:val="00A11A5F"/>
    <w:rsid w:val="00A123B7"/>
    <w:rsid w:val="00A15526"/>
    <w:rsid w:val="00A214B0"/>
    <w:rsid w:val="00A21E9B"/>
    <w:rsid w:val="00A227CF"/>
    <w:rsid w:val="00A22C8A"/>
    <w:rsid w:val="00A23DFD"/>
    <w:rsid w:val="00A24ED9"/>
    <w:rsid w:val="00A27C67"/>
    <w:rsid w:val="00A32039"/>
    <w:rsid w:val="00A3218C"/>
    <w:rsid w:val="00A32CF5"/>
    <w:rsid w:val="00A33BF6"/>
    <w:rsid w:val="00A34A3F"/>
    <w:rsid w:val="00A34B80"/>
    <w:rsid w:val="00A3531E"/>
    <w:rsid w:val="00A353F4"/>
    <w:rsid w:val="00A4098D"/>
    <w:rsid w:val="00A442D3"/>
    <w:rsid w:val="00A44B34"/>
    <w:rsid w:val="00A45305"/>
    <w:rsid w:val="00A47AA3"/>
    <w:rsid w:val="00A502F5"/>
    <w:rsid w:val="00A52E13"/>
    <w:rsid w:val="00A53A6C"/>
    <w:rsid w:val="00A55D52"/>
    <w:rsid w:val="00A57385"/>
    <w:rsid w:val="00A6152F"/>
    <w:rsid w:val="00A61AEF"/>
    <w:rsid w:val="00A61CC6"/>
    <w:rsid w:val="00A636C5"/>
    <w:rsid w:val="00A63AFF"/>
    <w:rsid w:val="00A640C5"/>
    <w:rsid w:val="00A64BE5"/>
    <w:rsid w:val="00A667FD"/>
    <w:rsid w:val="00A6788C"/>
    <w:rsid w:val="00A7108B"/>
    <w:rsid w:val="00A710FE"/>
    <w:rsid w:val="00A719BC"/>
    <w:rsid w:val="00A71CF8"/>
    <w:rsid w:val="00A76756"/>
    <w:rsid w:val="00A76EA9"/>
    <w:rsid w:val="00A77525"/>
    <w:rsid w:val="00A80297"/>
    <w:rsid w:val="00A80C82"/>
    <w:rsid w:val="00A8114A"/>
    <w:rsid w:val="00A81989"/>
    <w:rsid w:val="00A81F89"/>
    <w:rsid w:val="00A82E71"/>
    <w:rsid w:val="00A830EF"/>
    <w:rsid w:val="00A8500F"/>
    <w:rsid w:val="00A852BF"/>
    <w:rsid w:val="00A8662B"/>
    <w:rsid w:val="00A8664F"/>
    <w:rsid w:val="00A86DA5"/>
    <w:rsid w:val="00A87042"/>
    <w:rsid w:val="00A872FF"/>
    <w:rsid w:val="00A87D5D"/>
    <w:rsid w:val="00A911E5"/>
    <w:rsid w:val="00A920C9"/>
    <w:rsid w:val="00A9221B"/>
    <w:rsid w:val="00A925BA"/>
    <w:rsid w:val="00A93827"/>
    <w:rsid w:val="00A93C11"/>
    <w:rsid w:val="00A94A3A"/>
    <w:rsid w:val="00A9655F"/>
    <w:rsid w:val="00A967FC"/>
    <w:rsid w:val="00A97B61"/>
    <w:rsid w:val="00AA1099"/>
    <w:rsid w:val="00AA18F6"/>
    <w:rsid w:val="00AA2962"/>
    <w:rsid w:val="00AA2A7F"/>
    <w:rsid w:val="00AA2B2D"/>
    <w:rsid w:val="00AA3359"/>
    <w:rsid w:val="00AA4657"/>
    <w:rsid w:val="00AA48ED"/>
    <w:rsid w:val="00AA6528"/>
    <w:rsid w:val="00AA6EE0"/>
    <w:rsid w:val="00AA75B9"/>
    <w:rsid w:val="00AA7EC0"/>
    <w:rsid w:val="00AB00B5"/>
    <w:rsid w:val="00AB26F5"/>
    <w:rsid w:val="00AB2B61"/>
    <w:rsid w:val="00AB46BC"/>
    <w:rsid w:val="00AB5559"/>
    <w:rsid w:val="00AB679B"/>
    <w:rsid w:val="00AB6E1F"/>
    <w:rsid w:val="00AB6FAD"/>
    <w:rsid w:val="00AB7BC3"/>
    <w:rsid w:val="00AC1AC1"/>
    <w:rsid w:val="00AC2635"/>
    <w:rsid w:val="00AC284D"/>
    <w:rsid w:val="00AC28D7"/>
    <w:rsid w:val="00AC473D"/>
    <w:rsid w:val="00AC4DDE"/>
    <w:rsid w:val="00AC5F6B"/>
    <w:rsid w:val="00AC70A7"/>
    <w:rsid w:val="00AC7D0E"/>
    <w:rsid w:val="00AD1E30"/>
    <w:rsid w:val="00AD2FD9"/>
    <w:rsid w:val="00AD4248"/>
    <w:rsid w:val="00AD4639"/>
    <w:rsid w:val="00AD5464"/>
    <w:rsid w:val="00AD58A2"/>
    <w:rsid w:val="00AD6182"/>
    <w:rsid w:val="00AD7AC5"/>
    <w:rsid w:val="00AE0A7B"/>
    <w:rsid w:val="00AE2817"/>
    <w:rsid w:val="00AE39B5"/>
    <w:rsid w:val="00AE69C6"/>
    <w:rsid w:val="00AE7D2F"/>
    <w:rsid w:val="00AF20A7"/>
    <w:rsid w:val="00AF2632"/>
    <w:rsid w:val="00AF3CBD"/>
    <w:rsid w:val="00AF3D8A"/>
    <w:rsid w:val="00AF4DB6"/>
    <w:rsid w:val="00AF4E8B"/>
    <w:rsid w:val="00AF4F7A"/>
    <w:rsid w:val="00AF61F9"/>
    <w:rsid w:val="00AF6633"/>
    <w:rsid w:val="00B00F9C"/>
    <w:rsid w:val="00B01477"/>
    <w:rsid w:val="00B025D6"/>
    <w:rsid w:val="00B03AE3"/>
    <w:rsid w:val="00B052C7"/>
    <w:rsid w:val="00B103B4"/>
    <w:rsid w:val="00B1067E"/>
    <w:rsid w:val="00B106AA"/>
    <w:rsid w:val="00B10C32"/>
    <w:rsid w:val="00B11C87"/>
    <w:rsid w:val="00B12024"/>
    <w:rsid w:val="00B17814"/>
    <w:rsid w:val="00B22DBA"/>
    <w:rsid w:val="00B2333F"/>
    <w:rsid w:val="00B23F62"/>
    <w:rsid w:val="00B245F4"/>
    <w:rsid w:val="00B24973"/>
    <w:rsid w:val="00B25E99"/>
    <w:rsid w:val="00B264C8"/>
    <w:rsid w:val="00B26B05"/>
    <w:rsid w:val="00B27A5C"/>
    <w:rsid w:val="00B306BC"/>
    <w:rsid w:val="00B319BF"/>
    <w:rsid w:val="00B31BC4"/>
    <w:rsid w:val="00B324C8"/>
    <w:rsid w:val="00B33D4E"/>
    <w:rsid w:val="00B36823"/>
    <w:rsid w:val="00B4045B"/>
    <w:rsid w:val="00B40EF7"/>
    <w:rsid w:val="00B412EE"/>
    <w:rsid w:val="00B425CE"/>
    <w:rsid w:val="00B42C95"/>
    <w:rsid w:val="00B43ED9"/>
    <w:rsid w:val="00B44807"/>
    <w:rsid w:val="00B44B17"/>
    <w:rsid w:val="00B4550C"/>
    <w:rsid w:val="00B46394"/>
    <w:rsid w:val="00B5080E"/>
    <w:rsid w:val="00B51AC0"/>
    <w:rsid w:val="00B52B05"/>
    <w:rsid w:val="00B554DC"/>
    <w:rsid w:val="00B55B05"/>
    <w:rsid w:val="00B56D91"/>
    <w:rsid w:val="00B56F2B"/>
    <w:rsid w:val="00B57AFF"/>
    <w:rsid w:val="00B600B4"/>
    <w:rsid w:val="00B61783"/>
    <w:rsid w:val="00B628E9"/>
    <w:rsid w:val="00B62D19"/>
    <w:rsid w:val="00B63886"/>
    <w:rsid w:val="00B63D6F"/>
    <w:rsid w:val="00B64664"/>
    <w:rsid w:val="00B6705A"/>
    <w:rsid w:val="00B67447"/>
    <w:rsid w:val="00B7034D"/>
    <w:rsid w:val="00B7096C"/>
    <w:rsid w:val="00B710E6"/>
    <w:rsid w:val="00B73D19"/>
    <w:rsid w:val="00B74570"/>
    <w:rsid w:val="00B748E5"/>
    <w:rsid w:val="00B75026"/>
    <w:rsid w:val="00B7651F"/>
    <w:rsid w:val="00B7736A"/>
    <w:rsid w:val="00B80BFF"/>
    <w:rsid w:val="00B81104"/>
    <w:rsid w:val="00B850FB"/>
    <w:rsid w:val="00B85648"/>
    <w:rsid w:val="00B85926"/>
    <w:rsid w:val="00B87289"/>
    <w:rsid w:val="00B87EAF"/>
    <w:rsid w:val="00B94BB8"/>
    <w:rsid w:val="00B94CD8"/>
    <w:rsid w:val="00B94D7B"/>
    <w:rsid w:val="00B97052"/>
    <w:rsid w:val="00BA0A82"/>
    <w:rsid w:val="00BA0EF0"/>
    <w:rsid w:val="00BA46C0"/>
    <w:rsid w:val="00BA4FB3"/>
    <w:rsid w:val="00BA5E24"/>
    <w:rsid w:val="00BA7B61"/>
    <w:rsid w:val="00BA7C99"/>
    <w:rsid w:val="00BB0583"/>
    <w:rsid w:val="00BB1E57"/>
    <w:rsid w:val="00BB4355"/>
    <w:rsid w:val="00BB5362"/>
    <w:rsid w:val="00BB6CBF"/>
    <w:rsid w:val="00BB7A35"/>
    <w:rsid w:val="00BC04CC"/>
    <w:rsid w:val="00BC0C74"/>
    <w:rsid w:val="00BC0E94"/>
    <w:rsid w:val="00BC3E27"/>
    <w:rsid w:val="00BD0CF4"/>
    <w:rsid w:val="00BD1698"/>
    <w:rsid w:val="00BD179A"/>
    <w:rsid w:val="00BD17F6"/>
    <w:rsid w:val="00BD437F"/>
    <w:rsid w:val="00BD4934"/>
    <w:rsid w:val="00BD4F70"/>
    <w:rsid w:val="00BD7CE0"/>
    <w:rsid w:val="00BE3A42"/>
    <w:rsid w:val="00BE3F26"/>
    <w:rsid w:val="00BE61BE"/>
    <w:rsid w:val="00BE65CA"/>
    <w:rsid w:val="00BE6FF2"/>
    <w:rsid w:val="00BE7AF5"/>
    <w:rsid w:val="00BF0038"/>
    <w:rsid w:val="00BF10DA"/>
    <w:rsid w:val="00BF22D0"/>
    <w:rsid w:val="00BF7CA7"/>
    <w:rsid w:val="00C0075F"/>
    <w:rsid w:val="00C00817"/>
    <w:rsid w:val="00C0120B"/>
    <w:rsid w:val="00C030C4"/>
    <w:rsid w:val="00C030D2"/>
    <w:rsid w:val="00C030E3"/>
    <w:rsid w:val="00C03879"/>
    <w:rsid w:val="00C038DB"/>
    <w:rsid w:val="00C03B44"/>
    <w:rsid w:val="00C0529C"/>
    <w:rsid w:val="00C0556C"/>
    <w:rsid w:val="00C05BAE"/>
    <w:rsid w:val="00C06286"/>
    <w:rsid w:val="00C06B5F"/>
    <w:rsid w:val="00C079F4"/>
    <w:rsid w:val="00C10727"/>
    <w:rsid w:val="00C130D1"/>
    <w:rsid w:val="00C16265"/>
    <w:rsid w:val="00C163FF"/>
    <w:rsid w:val="00C20696"/>
    <w:rsid w:val="00C2073E"/>
    <w:rsid w:val="00C20B4B"/>
    <w:rsid w:val="00C20DAF"/>
    <w:rsid w:val="00C21391"/>
    <w:rsid w:val="00C21435"/>
    <w:rsid w:val="00C21C09"/>
    <w:rsid w:val="00C242A5"/>
    <w:rsid w:val="00C24532"/>
    <w:rsid w:val="00C24DEB"/>
    <w:rsid w:val="00C2665D"/>
    <w:rsid w:val="00C27DC1"/>
    <w:rsid w:val="00C30F25"/>
    <w:rsid w:val="00C315EF"/>
    <w:rsid w:val="00C31E90"/>
    <w:rsid w:val="00C3423D"/>
    <w:rsid w:val="00C3424B"/>
    <w:rsid w:val="00C3444C"/>
    <w:rsid w:val="00C401AA"/>
    <w:rsid w:val="00C408C0"/>
    <w:rsid w:val="00C4388F"/>
    <w:rsid w:val="00C44D73"/>
    <w:rsid w:val="00C45EFA"/>
    <w:rsid w:val="00C47345"/>
    <w:rsid w:val="00C478ED"/>
    <w:rsid w:val="00C51B82"/>
    <w:rsid w:val="00C5243C"/>
    <w:rsid w:val="00C54361"/>
    <w:rsid w:val="00C54652"/>
    <w:rsid w:val="00C55C3C"/>
    <w:rsid w:val="00C57573"/>
    <w:rsid w:val="00C604E2"/>
    <w:rsid w:val="00C61ADE"/>
    <w:rsid w:val="00C6229C"/>
    <w:rsid w:val="00C62C8F"/>
    <w:rsid w:val="00C6779E"/>
    <w:rsid w:val="00C67F8F"/>
    <w:rsid w:val="00C7199C"/>
    <w:rsid w:val="00C74C52"/>
    <w:rsid w:val="00C813FE"/>
    <w:rsid w:val="00C8187A"/>
    <w:rsid w:val="00C820A2"/>
    <w:rsid w:val="00C83678"/>
    <w:rsid w:val="00C83A55"/>
    <w:rsid w:val="00C84798"/>
    <w:rsid w:val="00C858AB"/>
    <w:rsid w:val="00C860C3"/>
    <w:rsid w:val="00C90615"/>
    <w:rsid w:val="00C90B4B"/>
    <w:rsid w:val="00C91328"/>
    <w:rsid w:val="00C92068"/>
    <w:rsid w:val="00C93AEE"/>
    <w:rsid w:val="00CA18C3"/>
    <w:rsid w:val="00CA282B"/>
    <w:rsid w:val="00CA28F2"/>
    <w:rsid w:val="00CA3B39"/>
    <w:rsid w:val="00CA4B64"/>
    <w:rsid w:val="00CA5422"/>
    <w:rsid w:val="00CA56C3"/>
    <w:rsid w:val="00CA7853"/>
    <w:rsid w:val="00CB203F"/>
    <w:rsid w:val="00CB20A3"/>
    <w:rsid w:val="00CB2B18"/>
    <w:rsid w:val="00CB4465"/>
    <w:rsid w:val="00CB44DD"/>
    <w:rsid w:val="00CB4F05"/>
    <w:rsid w:val="00CB5017"/>
    <w:rsid w:val="00CC098F"/>
    <w:rsid w:val="00CC1128"/>
    <w:rsid w:val="00CC23E1"/>
    <w:rsid w:val="00CC2CE2"/>
    <w:rsid w:val="00CC2E53"/>
    <w:rsid w:val="00CC6E70"/>
    <w:rsid w:val="00CD1BEA"/>
    <w:rsid w:val="00CD2D79"/>
    <w:rsid w:val="00CD33BB"/>
    <w:rsid w:val="00CE07B5"/>
    <w:rsid w:val="00CE16D5"/>
    <w:rsid w:val="00CE3179"/>
    <w:rsid w:val="00CE6712"/>
    <w:rsid w:val="00CE6AD0"/>
    <w:rsid w:val="00CE6CCF"/>
    <w:rsid w:val="00CE6E6E"/>
    <w:rsid w:val="00CE6F29"/>
    <w:rsid w:val="00CE7F39"/>
    <w:rsid w:val="00CF02C7"/>
    <w:rsid w:val="00CF040D"/>
    <w:rsid w:val="00CF05C0"/>
    <w:rsid w:val="00CF0ED5"/>
    <w:rsid w:val="00CF19AB"/>
    <w:rsid w:val="00CF1BF9"/>
    <w:rsid w:val="00CF28F3"/>
    <w:rsid w:val="00CF2AEE"/>
    <w:rsid w:val="00CF2FC7"/>
    <w:rsid w:val="00CF5069"/>
    <w:rsid w:val="00CF5BF6"/>
    <w:rsid w:val="00CF717E"/>
    <w:rsid w:val="00CF72CE"/>
    <w:rsid w:val="00CF75A5"/>
    <w:rsid w:val="00D01635"/>
    <w:rsid w:val="00D01DA0"/>
    <w:rsid w:val="00D039F3"/>
    <w:rsid w:val="00D06C7C"/>
    <w:rsid w:val="00D07CA1"/>
    <w:rsid w:val="00D102BE"/>
    <w:rsid w:val="00D10C9A"/>
    <w:rsid w:val="00D11837"/>
    <w:rsid w:val="00D12C87"/>
    <w:rsid w:val="00D13E2E"/>
    <w:rsid w:val="00D13FA3"/>
    <w:rsid w:val="00D155D9"/>
    <w:rsid w:val="00D177DC"/>
    <w:rsid w:val="00D20798"/>
    <w:rsid w:val="00D20BCA"/>
    <w:rsid w:val="00D20D1A"/>
    <w:rsid w:val="00D220F9"/>
    <w:rsid w:val="00D23F29"/>
    <w:rsid w:val="00D2496F"/>
    <w:rsid w:val="00D25DB1"/>
    <w:rsid w:val="00D27CF5"/>
    <w:rsid w:val="00D3080C"/>
    <w:rsid w:val="00D31C87"/>
    <w:rsid w:val="00D32EB0"/>
    <w:rsid w:val="00D368D6"/>
    <w:rsid w:val="00D368FF"/>
    <w:rsid w:val="00D37FB6"/>
    <w:rsid w:val="00D414D6"/>
    <w:rsid w:val="00D41A5E"/>
    <w:rsid w:val="00D422F1"/>
    <w:rsid w:val="00D44253"/>
    <w:rsid w:val="00D47B44"/>
    <w:rsid w:val="00D50FEE"/>
    <w:rsid w:val="00D51416"/>
    <w:rsid w:val="00D538DC"/>
    <w:rsid w:val="00D53E22"/>
    <w:rsid w:val="00D61FE9"/>
    <w:rsid w:val="00D63793"/>
    <w:rsid w:val="00D63C5D"/>
    <w:rsid w:val="00D64D2C"/>
    <w:rsid w:val="00D653C0"/>
    <w:rsid w:val="00D67035"/>
    <w:rsid w:val="00D6777B"/>
    <w:rsid w:val="00D678C0"/>
    <w:rsid w:val="00D7037B"/>
    <w:rsid w:val="00D71BBF"/>
    <w:rsid w:val="00D72DB6"/>
    <w:rsid w:val="00D7719B"/>
    <w:rsid w:val="00D81C6E"/>
    <w:rsid w:val="00D833CA"/>
    <w:rsid w:val="00D8352B"/>
    <w:rsid w:val="00D83C39"/>
    <w:rsid w:val="00D83CD9"/>
    <w:rsid w:val="00D85602"/>
    <w:rsid w:val="00D85F6F"/>
    <w:rsid w:val="00D8674E"/>
    <w:rsid w:val="00D87120"/>
    <w:rsid w:val="00D87A5D"/>
    <w:rsid w:val="00D87C0B"/>
    <w:rsid w:val="00D90B3C"/>
    <w:rsid w:val="00D9695B"/>
    <w:rsid w:val="00D970B1"/>
    <w:rsid w:val="00DA09D0"/>
    <w:rsid w:val="00DA0C22"/>
    <w:rsid w:val="00DA18D0"/>
    <w:rsid w:val="00DA221F"/>
    <w:rsid w:val="00DA270B"/>
    <w:rsid w:val="00DA3A8B"/>
    <w:rsid w:val="00DA7C0E"/>
    <w:rsid w:val="00DB1687"/>
    <w:rsid w:val="00DB2EE2"/>
    <w:rsid w:val="00DB416B"/>
    <w:rsid w:val="00DB5F4F"/>
    <w:rsid w:val="00DB738C"/>
    <w:rsid w:val="00DC3229"/>
    <w:rsid w:val="00DC350D"/>
    <w:rsid w:val="00DC3A92"/>
    <w:rsid w:val="00DC40AD"/>
    <w:rsid w:val="00DC4780"/>
    <w:rsid w:val="00DC59B2"/>
    <w:rsid w:val="00DC69C9"/>
    <w:rsid w:val="00DC6FB4"/>
    <w:rsid w:val="00DC7A9A"/>
    <w:rsid w:val="00DD229B"/>
    <w:rsid w:val="00DD4E0A"/>
    <w:rsid w:val="00DD56BC"/>
    <w:rsid w:val="00DD5802"/>
    <w:rsid w:val="00DD5B0E"/>
    <w:rsid w:val="00DD644C"/>
    <w:rsid w:val="00DE0BB8"/>
    <w:rsid w:val="00DE1347"/>
    <w:rsid w:val="00DE13DB"/>
    <w:rsid w:val="00DE1A15"/>
    <w:rsid w:val="00DE2031"/>
    <w:rsid w:val="00DE3FE6"/>
    <w:rsid w:val="00DE439F"/>
    <w:rsid w:val="00DE52CA"/>
    <w:rsid w:val="00DE7B38"/>
    <w:rsid w:val="00DE7C24"/>
    <w:rsid w:val="00DF2A38"/>
    <w:rsid w:val="00DF2BC9"/>
    <w:rsid w:val="00DF30E2"/>
    <w:rsid w:val="00DF3737"/>
    <w:rsid w:val="00DF4653"/>
    <w:rsid w:val="00DF478A"/>
    <w:rsid w:val="00DF5AAD"/>
    <w:rsid w:val="00DF5E6B"/>
    <w:rsid w:val="00DF61AE"/>
    <w:rsid w:val="00DF74CA"/>
    <w:rsid w:val="00DF790E"/>
    <w:rsid w:val="00DF7CC7"/>
    <w:rsid w:val="00E012D5"/>
    <w:rsid w:val="00E0379A"/>
    <w:rsid w:val="00E05554"/>
    <w:rsid w:val="00E05E21"/>
    <w:rsid w:val="00E069DE"/>
    <w:rsid w:val="00E07C31"/>
    <w:rsid w:val="00E10C67"/>
    <w:rsid w:val="00E1609A"/>
    <w:rsid w:val="00E161A7"/>
    <w:rsid w:val="00E16E5F"/>
    <w:rsid w:val="00E177E4"/>
    <w:rsid w:val="00E24744"/>
    <w:rsid w:val="00E252B3"/>
    <w:rsid w:val="00E2651C"/>
    <w:rsid w:val="00E27E90"/>
    <w:rsid w:val="00E30278"/>
    <w:rsid w:val="00E33A69"/>
    <w:rsid w:val="00E34CCB"/>
    <w:rsid w:val="00E34E3E"/>
    <w:rsid w:val="00E35DA9"/>
    <w:rsid w:val="00E35E06"/>
    <w:rsid w:val="00E36DB0"/>
    <w:rsid w:val="00E41433"/>
    <w:rsid w:val="00E41542"/>
    <w:rsid w:val="00E44038"/>
    <w:rsid w:val="00E44E78"/>
    <w:rsid w:val="00E46BB3"/>
    <w:rsid w:val="00E513FE"/>
    <w:rsid w:val="00E51654"/>
    <w:rsid w:val="00E537AF"/>
    <w:rsid w:val="00E56A29"/>
    <w:rsid w:val="00E5715E"/>
    <w:rsid w:val="00E57F63"/>
    <w:rsid w:val="00E609A6"/>
    <w:rsid w:val="00E63CF8"/>
    <w:rsid w:val="00E642FE"/>
    <w:rsid w:val="00E643CC"/>
    <w:rsid w:val="00E6479C"/>
    <w:rsid w:val="00E714D9"/>
    <w:rsid w:val="00E71BA4"/>
    <w:rsid w:val="00E71DC0"/>
    <w:rsid w:val="00E73354"/>
    <w:rsid w:val="00E746BB"/>
    <w:rsid w:val="00E770A8"/>
    <w:rsid w:val="00E776B8"/>
    <w:rsid w:val="00E803E5"/>
    <w:rsid w:val="00E80E6E"/>
    <w:rsid w:val="00E8125B"/>
    <w:rsid w:val="00E828C2"/>
    <w:rsid w:val="00E8305F"/>
    <w:rsid w:val="00E84BF9"/>
    <w:rsid w:val="00E859E7"/>
    <w:rsid w:val="00E90AB4"/>
    <w:rsid w:val="00E91A50"/>
    <w:rsid w:val="00E923B5"/>
    <w:rsid w:val="00E92F23"/>
    <w:rsid w:val="00E92F93"/>
    <w:rsid w:val="00E95834"/>
    <w:rsid w:val="00E960FA"/>
    <w:rsid w:val="00E9769B"/>
    <w:rsid w:val="00EA0869"/>
    <w:rsid w:val="00EA0B9F"/>
    <w:rsid w:val="00EA0CD7"/>
    <w:rsid w:val="00EA12C5"/>
    <w:rsid w:val="00EA1FC9"/>
    <w:rsid w:val="00EA2927"/>
    <w:rsid w:val="00EA4BD8"/>
    <w:rsid w:val="00EA4DBA"/>
    <w:rsid w:val="00EA6088"/>
    <w:rsid w:val="00EA63AE"/>
    <w:rsid w:val="00EA6AE5"/>
    <w:rsid w:val="00EA6DCF"/>
    <w:rsid w:val="00EA7C26"/>
    <w:rsid w:val="00EB0FB2"/>
    <w:rsid w:val="00EB22AD"/>
    <w:rsid w:val="00EB255F"/>
    <w:rsid w:val="00EB26D0"/>
    <w:rsid w:val="00EB31FC"/>
    <w:rsid w:val="00EB3508"/>
    <w:rsid w:val="00EB448F"/>
    <w:rsid w:val="00EB45FC"/>
    <w:rsid w:val="00EB493F"/>
    <w:rsid w:val="00EB4B45"/>
    <w:rsid w:val="00EB50D9"/>
    <w:rsid w:val="00EB593B"/>
    <w:rsid w:val="00EB5A1B"/>
    <w:rsid w:val="00EB652D"/>
    <w:rsid w:val="00EB6BEB"/>
    <w:rsid w:val="00EB6D4D"/>
    <w:rsid w:val="00EB7CFA"/>
    <w:rsid w:val="00EB7EF5"/>
    <w:rsid w:val="00EC09D0"/>
    <w:rsid w:val="00EC1754"/>
    <w:rsid w:val="00EC1872"/>
    <w:rsid w:val="00EC1B43"/>
    <w:rsid w:val="00EC4C30"/>
    <w:rsid w:val="00EC5D2D"/>
    <w:rsid w:val="00EC6C81"/>
    <w:rsid w:val="00EC6D36"/>
    <w:rsid w:val="00EC7860"/>
    <w:rsid w:val="00ED0219"/>
    <w:rsid w:val="00ED022B"/>
    <w:rsid w:val="00ED0D79"/>
    <w:rsid w:val="00ED1512"/>
    <w:rsid w:val="00ED6A57"/>
    <w:rsid w:val="00ED6F6D"/>
    <w:rsid w:val="00ED768A"/>
    <w:rsid w:val="00EE1B32"/>
    <w:rsid w:val="00EE2E6D"/>
    <w:rsid w:val="00EE42C3"/>
    <w:rsid w:val="00EE4D9E"/>
    <w:rsid w:val="00EE5E20"/>
    <w:rsid w:val="00EE6EAC"/>
    <w:rsid w:val="00EE6EB1"/>
    <w:rsid w:val="00EE7963"/>
    <w:rsid w:val="00EE7C69"/>
    <w:rsid w:val="00EF0212"/>
    <w:rsid w:val="00EF0D05"/>
    <w:rsid w:val="00EF1762"/>
    <w:rsid w:val="00EF237C"/>
    <w:rsid w:val="00EF2F21"/>
    <w:rsid w:val="00EF50BF"/>
    <w:rsid w:val="00EF51C8"/>
    <w:rsid w:val="00EF6C64"/>
    <w:rsid w:val="00EF6FA9"/>
    <w:rsid w:val="00EF77FA"/>
    <w:rsid w:val="00F00F20"/>
    <w:rsid w:val="00F010B6"/>
    <w:rsid w:val="00F0194E"/>
    <w:rsid w:val="00F03964"/>
    <w:rsid w:val="00F0767F"/>
    <w:rsid w:val="00F10A46"/>
    <w:rsid w:val="00F11621"/>
    <w:rsid w:val="00F14791"/>
    <w:rsid w:val="00F15250"/>
    <w:rsid w:val="00F16E45"/>
    <w:rsid w:val="00F220A4"/>
    <w:rsid w:val="00F22E09"/>
    <w:rsid w:val="00F24CAF"/>
    <w:rsid w:val="00F265E7"/>
    <w:rsid w:val="00F324C7"/>
    <w:rsid w:val="00F34611"/>
    <w:rsid w:val="00F34987"/>
    <w:rsid w:val="00F34E6B"/>
    <w:rsid w:val="00F356F3"/>
    <w:rsid w:val="00F35B2F"/>
    <w:rsid w:val="00F35B86"/>
    <w:rsid w:val="00F35EBD"/>
    <w:rsid w:val="00F3679F"/>
    <w:rsid w:val="00F37AA3"/>
    <w:rsid w:val="00F37BA1"/>
    <w:rsid w:val="00F41116"/>
    <w:rsid w:val="00F4545C"/>
    <w:rsid w:val="00F50918"/>
    <w:rsid w:val="00F51752"/>
    <w:rsid w:val="00F52E41"/>
    <w:rsid w:val="00F556E6"/>
    <w:rsid w:val="00F5587A"/>
    <w:rsid w:val="00F566B8"/>
    <w:rsid w:val="00F5739E"/>
    <w:rsid w:val="00F60DC5"/>
    <w:rsid w:val="00F624B4"/>
    <w:rsid w:val="00F63505"/>
    <w:rsid w:val="00F63CBE"/>
    <w:rsid w:val="00F6639B"/>
    <w:rsid w:val="00F6643C"/>
    <w:rsid w:val="00F665C0"/>
    <w:rsid w:val="00F6696A"/>
    <w:rsid w:val="00F66AB1"/>
    <w:rsid w:val="00F67C58"/>
    <w:rsid w:val="00F72F0D"/>
    <w:rsid w:val="00F73CD4"/>
    <w:rsid w:val="00F75092"/>
    <w:rsid w:val="00F77251"/>
    <w:rsid w:val="00F8061F"/>
    <w:rsid w:val="00F84736"/>
    <w:rsid w:val="00F84E8A"/>
    <w:rsid w:val="00F84F5E"/>
    <w:rsid w:val="00F93FB6"/>
    <w:rsid w:val="00F95CC9"/>
    <w:rsid w:val="00F96114"/>
    <w:rsid w:val="00F973AF"/>
    <w:rsid w:val="00F9764F"/>
    <w:rsid w:val="00FA1217"/>
    <w:rsid w:val="00FA3910"/>
    <w:rsid w:val="00FA44BC"/>
    <w:rsid w:val="00FA44C6"/>
    <w:rsid w:val="00FA4A69"/>
    <w:rsid w:val="00FA5C4C"/>
    <w:rsid w:val="00FA6802"/>
    <w:rsid w:val="00FA6A07"/>
    <w:rsid w:val="00FA7196"/>
    <w:rsid w:val="00FB1EEB"/>
    <w:rsid w:val="00FB2314"/>
    <w:rsid w:val="00FB38CB"/>
    <w:rsid w:val="00FB53BA"/>
    <w:rsid w:val="00FB5AC1"/>
    <w:rsid w:val="00FB6437"/>
    <w:rsid w:val="00FB66F6"/>
    <w:rsid w:val="00FC0ECD"/>
    <w:rsid w:val="00FC2351"/>
    <w:rsid w:val="00FC48BD"/>
    <w:rsid w:val="00FC7719"/>
    <w:rsid w:val="00FC775D"/>
    <w:rsid w:val="00FD0C8C"/>
    <w:rsid w:val="00FD0E40"/>
    <w:rsid w:val="00FD108C"/>
    <w:rsid w:val="00FD22E6"/>
    <w:rsid w:val="00FD2C7C"/>
    <w:rsid w:val="00FD56A3"/>
    <w:rsid w:val="00FD72AD"/>
    <w:rsid w:val="00FE0C03"/>
    <w:rsid w:val="00FE3D41"/>
    <w:rsid w:val="00FE3E9E"/>
    <w:rsid w:val="00FE4A1D"/>
    <w:rsid w:val="00FF3FEF"/>
    <w:rsid w:val="00FF4583"/>
    <w:rsid w:val="00FF4BC0"/>
    <w:rsid w:val="00FF6A9C"/>
    <w:rsid w:val="00FF7010"/>
    <w:rsid w:val="00FF7B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21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2178"/>
    <w:rPr>
      <w:sz w:val="18"/>
      <w:szCs w:val="18"/>
    </w:rPr>
  </w:style>
  <w:style w:type="paragraph" w:styleId="a4">
    <w:name w:val="footer"/>
    <w:basedOn w:val="a"/>
    <w:link w:val="Char0"/>
    <w:uiPriority w:val="99"/>
    <w:unhideWhenUsed/>
    <w:rsid w:val="009C2178"/>
    <w:pPr>
      <w:tabs>
        <w:tab w:val="center" w:pos="4153"/>
        <w:tab w:val="right" w:pos="8306"/>
      </w:tabs>
      <w:snapToGrid w:val="0"/>
      <w:jc w:val="left"/>
    </w:pPr>
    <w:rPr>
      <w:sz w:val="18"/>
      <w:szCs w:val="18"/>
    </w:rPr>
  </w:style>
  <w:style w:type="character" w:customStyle="1" w:styleId="Char0">
    <w:name w:val="页脚 Char"/>
    <w:basedOn w:val="a0"/>
    <w:link w:val="a4"/>
    <w:uiPriority w:val="99"/>
    <w:rsid w:val="009C2178"/>
    <w:rPr>
      <w:sz w:val="18"/>
      <w:szCs w:val="18"/>
    </w:rPr>
  </w:style>
  <w:style w:type="character" w:styleId="a5">
    <w:name w:val="Hyperlink"/>
    <w:basedOn w:val="a0"/>
    <w:unhideWhenUsed/>
    <w:rsid w:val="009C2178"/>
    <w:rPr>
      <w:color w:val="0000FF" w:themeColor="hyperlink"/>
      <w:u w:val="single"/>
    </w:rPr>
  </w:style>
  <w:style w:type="character" w:customStyle="1" w:styleId="skip">
    <w:name w:val="skip"/>
    <w:basedOn w:val="a0"/>
    <w:rsid w:val="00FF6A9C"/>
  </w:style>
  <w:style w:type="character" w:customStyle="1" w:styleId="apple-converted-space">
    <w:name w:val="apple-converted-space"/>
    <w:basedOn w:val="a0"/>
    <w:rsid w:val="00FF6A9C"/>
  </w:style>
  <w:style w:type="character" w:customStyle="1" w:styleId="fontstyle01">
    <w:name w:val="fontstyle01"/>
    <w:basedOn w:val="a0"/>
    <w:rsid w:val="00526946"/>
    <w:rPr>
      <w:rFonts w:ascii="AdvOT64994a16" w:hAnsi="AdvOT64994a16" w:hint="default"/>
      <w:b w:val="0"/>
      <w:bCs w:val="0"/>
      <w:i w:val="0"/>
      <w:iCs w:val="0"/>
      <w:color w:val="000000"/>
      <w:sz w:val="14"/>
      <w:szCs w:val="14"/>
    </w:rPr>
  </w:style>
  <w:style w:type="paragraph" w:styleId="a6">
    <w:name w:val="List Paragraph"/>
    <w:basedOn w:val="a"/>
    <w:uiPriority w:val="34"/>
    <w:qFormat/>
    <w:rsid w:val="0026463A"/>
    <w:pPr>
      <w:ind w:firstLineChars="200" w:firstLine="420"/>
    </w:pPr>
  </w:style>
  <w:style w:type="character" w:customStyle="1" w:styleId="highlight">
    <w:name w:val="highlight"/>
    <w:basedOn w:val="a0"/>
    <w:rsid w:val="00541686"/>
  </w:style>
  <w:style w:type="character" w:styleId="a7">
    <w:name w:val="annotation reference"/>
    <w:basedOn w:val="a0"/>
    <w:uiPriority w:val="99"/>
    <w:semiHidden/>
    <w:unhideWhenUsed/>
    <w:rsid w:val="00E92F23"/>
    <w:rPr>
      <w:sz w:val="16"/>
      <w:szCs w:val="16"/>
    </w:rPr>
  </w:style>
  <w:style w:type="paragraph" w:styleId="a8">
    <w:name w:val="annotation text"/>
    <w:basedOn w:val="a"/>
    <w:link w:val="Char1"/>
    <w:uiPriority w:val="99"/>
    <w:unhideWhenUsed/>
    <w:rsid w:val="00E92F23"/>
    <w:rPr>
      <w:sz w:val="20"/>
      <w:szCs w:val="20"/>
    </w:rPr>
  </w:style>
  <w:style w:type="character" w:customStyle="1" w:styleId="Char1">
    <w:name w:val="批注文字 Char"/>
    <w:basedOn w:val="a0"/>
    <w:link w:val="a8"/>
    <w:uiPriority w:val="99"/>
    <w:rsid w:val="00E92F23"/>
    <w:rPr>
      <w:sz w:val="20"/>
      <w:szCs w:val="20"/>
    </w:rPr>
  </w:style>
  <w:style w:type="paragraph" w:styleId="a9">
    <w:name w:val="Balloon Text"/>
    <w:basedOn w:val="a"/>
    <w:link w:val="Char2"/>
    <w:uiPriority w:val="99"/>
    <w:semiHidden/>
    <w:unhideWhenUsed/>
    <w:rsid w:val="006848CF"/>
    <w:rPr>
      <w:sz w:val="18"/>
      <w:szCs w:val="18"/>
    </w:rPr>
  </w:style>
  <w:style w:type="character" w:customStyle="1" w:styleId="Char2">
    <w:name w:val="批注框文本 Char"/>
    <w:basedOn w:val="a0"/>
    <w:link w:val="a9"/>
    <w:uiPriority w:val="99"/>
    <w:semiHidden/>
    <w:rsid w:val="006848CF"/>
    <w:rPr>
      <w:sz w:val="18"/>
      <w:szCs w:val="18"/>
    </w:rPr>
  </w:style>
  <w:style w:type="paragraph" w:styleId="aa">
    <w:name w:val="annotation subject"/>
    <w:basedOn w:val="a8"/>
    <w:next w:val="a8"/>
    <w:link w:val="Char3"/>
    <w:uiPriority w:val="99"/>
    <w:semiHidden/>
    <w:unhideWhenUsed/>
    <w:rsid w:val="00656FEA"/>
    <w:pPr>
      <w:jc w:val="left"/>
    </w:pPr>
    <w:rPr>
      <w:b/>
      <w:bCs/>
      <w:sz w:val="21"/>
      <w:szCs w:val="22"/>
    </w:rPr>
  </w:style>
  <w:style w:type="character" w:customStyle="1" w:styleId="Char3">
    <w:name w:val="批注主题 Char"/>
    <w:basedOn w:val="Char1"/>
    <w:link w:val="aa"/>
    <w:uiPriority w:val="99"/>
    <w:semiHidden/>
    <w:rsid w:val="00656FEA"/>
    <w:rPr>
      <w:b/>
      <w:bCs/>
      <w:sz w:val="20"/>
      <w:szCs w:val="20"/>
    </w:rPr>
  </w:style>
  <w:style w:type="paragraph" w:styleId="ab">
    <w:name w:val="Plain Text"/>
    <w:basedOn w:val="a"/>
    <w:link w:val="Char4"/>
    <w:rsid w:val="00C813FE"/>
    <w:rPr>
      <w:rFonts w:ascii="宋体" w:eastAsia="宋体" w:hAnsi="Courier New" w:cs="Courier New"/>
      <w:szCs w:val="21"/>
    </w:rPr>
  </w:style>
  <w:style w:type="character" w:customStyle="1" w:styleId="Char4">
    <w:name w:val="纯文本 Char"/>
    <w:basedOn w:val="a0"/>
    <w:link w:val="ab"/>
    <w:rsid w:val="00C813FE"/>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217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2178"/>
    <w:rPr>
      <w:sz w:val="18"/>
      <w:szCs w:val="18"/>
    </w:rPr>
  </w:style>
  <w:style w:type="paragraph" w:styleId="a4">
    <w:name w:val="footer"/>
    <w:basedOn w:val="a"/>
    <w:link w:val="Char0"/>
    <w:uiPriority w:val="99"/>
    <w:unhideWhenUsed/>
    <w:rsid w:val="009C2178"/>
    <w:pPr>
      <w:tabs>
        <w:tab w:val="center" w:pos="4153"/>
        <w:tab w:val="right" w:pos="8306"/>
      </w:tabs>
      <w:snapToGrid w:val="0"/>
      <w:jc w:val="left"/>
    </w:pPr>
    <w:rPr>
      <w:sz w:val="18"/>
      <w:szCs w:val="18"/>
    </w:rPr>
  </w:style>
  <w:style w:type="character" w:customStyle="1" w:styleId="Char0">
    <w:name w:val="页脚 Char"/>
    <w:basedOn w:val="a0"/>
    <w:link w:val="a4"/>
    <w:uiPriority w:val="99"/>
    <w:rsid w:val="009C2178"/>
    <w:rPr>
      <w:sz w:val="18"/>
      <w:szCs w:val="18"/>
    </w:rPr>
  </w:style>
  <w:style w:type="character" w:styleId="a5">
    <w:name w:val="Hyperlink"/>
    <w:basedOn w:val="a0"/>
    <w:unhideWhenUsed/>
    <w:rsid w:val="009C2178"/>
    <w:rPr>
      <w:color w:val="0000FF" w:themeColor="hyperlink"/>
      <w:u w:val="single"/>
    </w:rPr>
  </w:style>
  <w:style w:type="character" w:customStyle="1" w:styleId="skip">
    <w:name w:val="skip"/>
    <w:basedOn w:val="a0"/>
    <w:rsid w:val="00FF6A9C"/>
  </w:style>
  <w:style w:type="character" w:customStyle="1" w:styleId="apple-converted-space">
    <w:name w:val="apple-converted-space"/>
    <w:basedOn w:val="a0"/>
    <w:rsid w:val="00FF6A9C"/>
  </w:style>
  <w:style w:type="character" w:customStyle="1" w:styleId="fontstyle01">
    <w:name w:val="fontstyle01"/>
    <w:basedOn w:val="a0"/>
    <w:rsid w:val="00526946"/>
    <w:rPr>
      <w:rFonts w:ascii="AdvOT64994a16" w:hAnsi="AdvOT64994a16" w:hint="default"/>
      <w:b w:val="0"/>
      <w:bCs w:val="0"/>
      <w:i w:val="0"/>
      <w:iCs w:val="0"/>
      <w:color w:val="000000"/>
      <w:sz w:val="14"/>
      <w:szCs w:val="14"/>
    </w:rPr>
  </w:style>
  <w:style w:type="paragraph" w:styleId="a6">
    <w:name w:val="List Paragraph"/>
    <w:basedOn w:val="a"/>
    <w:uiPriority w:val="34"/>
    <w:qFormat/>
    <w:rsid w:val="0026463A"/>
    <w:pPr>
      <w:ind w:firstLineChars="200" w:firstLine="420"/>
    </w:pPr>
  </w:style>
  <w:style w:type="character" w:customStyle="1" w:styleId="highlight">
    <w:name w:val="highlight"/>
    <w:basedOn w:val="a0"/>
    <w:rsid w:val="00541686"/>
  </w:style>
  <w:style w:type="character" w:styleId="a7">
    <w:name w:val="annotation reference"/>
    <w:basedOn w:val="a0"/>
    <w:uiPriority w:val="99"/>
    <w:semiHidden/>
    <w:unhideWhenUsed/>
    <w:rsid w:val="00E92F23"/>
    <w:rPr>
      <w:sz w:val="16"/>
      <w:szCs w:val="16"/>
    </w:rPr>
  </w:style>
  <w:style w:type="paragraph" w:styleId="a8">
    <w:name w:val="annotation text"/>
    <w:basedOn w:val="a"/>
    <w:link w:val="Char1"/>
    <w:uiPriority w:val="99"/>
    <w:unhideWhenUsed/>
    <w:rsid w:val="00E92F23"/>
    <w:rPr>
      <w:sz w:val="20"/>
      <w:szCs w:val="20"/>
    </w:rPr>
  </w:style>
  <w:style w:type="character" w:customStyle="1" w:styleId="Char1">
    <w:name w:val="批注文字 Char"/>
    <w:basedOn w:val="a0"/>
    <w:link w:val="a8"/>
    <w:uiPriority w:val="99"/>
    <w:rsid w:val="00E92F23"/>
    <w:rPr>
      <w:sz w:val="20"/>
      <w:szCs w:val="20"/>
    </w:rPr>
  </w:style>
  <w:style w:type="paragraph" w:styleId="a9">
    <w:name w:val="Balloon Text"/>
    <w:basedOn w:val="a"/>
    <w:link w:val="Char2"/>
    <w:uiPriority w:val="99"/>
    <w:semiHidden/>
    <w:unhideWhenUsed/>
    <w:rsid w:val="006848CF"/>
    <w:rPr>
      <w:sz w:val="18"/>
      <w:szCs w:val="18"/>
    </w:rPr>
  </w:style>
  <w:style w:type="character" w:customStyle="1" w:styleId="Char2">
    <w:name w:val="批注框文本 Char"/>
    <w:basedOn w:val="a0"/>
    <w:link w:val="a9"/>
    <w:uiPriority w:val="99"/>
    <w:semiHidden/>
    <w:rsid w:val="006848CF"/>
    <w:rPr>
      <w:sz w:val="18"/>
      <w:szCs w:val="18"/>
    </w:rPr>
  </w:style>
  <w:style w:type="paragraph" w:styleId="aa">
    <w:name w:val="annotation subject"/>
    <w:basedOn w:val="a8"/>
    <w:next w:val="a8"/>
    <w:link w:val="Char3"/>
    <w:uiPriority w:val="99"/>
    <w:semiHidden/>
    <w:unhideWhenUsed/>
    <w:rsid w:val="00656FEA"/>
    <w:pPr>
      <w:jc w:val="left"/>
    </w:pPr>
    <w:rPr>
      <w:b/>
      <w:bCs/>
      <w:sz w:val="21"/>
      <w:szCs w:val="22"/>
    </w:rPr>
  </w:style>
  <w:style w:type="character" w:customStyle="1" w:styleId="Char3">
    <w:name w:val="批注主题 Char"/>
    <w:basedOn w:val="Char1"/>
    <w:link w:val="aa"/>
    <w:uiPriority w:val="99"/>
    <w:semiHidden/>
    <w:rsid w:val="00656FEA"/>
    <w:rPr>
      <w:b/>
      <w:bCs/>
      <w:sz w:val="20"/>
      <w:szCs w:val="20"/>
    </w:rPr>
  </w:style>
  <w:style w:type="paragraph" w:styleId="ab">
    <w:name w:val="Plain Text"/>
    <w:basedOn w:val="a"/>
    <w:link w:val="Char4"/>
    <w:rsid w:val="00C813FE"/>
    <w:rPr>
      <w:rFonts w:ascii="宋体" w:eastAsia="宋体" w:hAnsi="Courier New" w:cs="Courier New"/>
      <w:szCs w:val="21"/>
    </w:rPr>
  </w:style>
  <w:style w:type="character" w:customStyle="1" w:styleId="Char4">
    <w:name w:val="纯文本 Char"/>
    <w:basedOn w:val="a0"/>
    <w:link w:val="ab"/>
    <w:rsid w:val="00C813FE"/>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8707">
      <w:bodyDiv w:val="1"/>
      <w:marLeft w:val="0"/>
      <w:marRight w:val="0"/>
      <w:marTop w:val="0"/>
      <w:marBottom w:val="0"/>
      <w:divBdr>
        <w:top w:val="none" w:sz="0" w:space="0" w:color="auto"/>
        <w:left w:val="none" w:sz="0" w:space="0" w:color="auto"/>
        <w:bottom w:val="none" w:sz="0" w:space="0" w:color="auto"/>
        <w:right w:val="none" w:sz="0" w:space="0" w:color="auto"/>
      </w:divBdr>
    </w:div>
    <w:div w:id="233009139">
      <w:bodyDiv w:val="1"/>
      <w:marLeft w:val="0"/>
      <w:marRight w:val="0"/>
      <w:marTop w:val="0"/>
      <w:marBottom w:val="0"/>
      <w:divBdr>
        <w:top w:val="none" w:sz="0" w:space="0" w:color="auto"/>
        <w:left w:val="none" w:sz="0" w:space="0" w:color="auto"/>
        <w:bottom w:val="none" w:sz="0" w:space="0" w:color="auto"/>
        <w:right w:val="none" w:sz="0" w:space="0" w:color="auto"/>
      </w:divBdr>
    </w:div>
    <w:div w:id="76129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hyperlink" Target="javascript:;" TargetMode="Externa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hyperlink" Target="javascript:;" TargetMode="External"/><Relationship Id="rId28" Type="http://schemas.openxmlformats.org/officeDocument/2006/relationships/image" Target="media/image2.tiff"/><Relationship Id="rId10" Type="http://schemas.openxmlformats.org/officeDocument/2006/relationships/hyperlink" Target="http://creativecommons.org/licenses/by-nc/4.0/" TargetMode="External"/><Relationship Id="rId19" Type="http://schemas.openxmlformats.org/officeDocument/2006/relationships/hyperlink" Target="javascript:;" TargetMode="External"/><Relationship Id="rId4" Type="http://schemas.microsoft.com/office/2007/relationships/stylesWithEffects" Target="stylesWithEffects.xml"/><Relationship Id="rId9" Type="http://schemas.openxmlformats.org/officeDocument/2006/relationships/hyperlink" Target="https://orcid.org/0000-0003-2665-6115" TargetMode="External"/><Relationship Id="rId14" Type="http://schemas.openxmlformats.org/officeDocument/2006/relationships/hyperlink" Target="javascript:;" TargetMode="External"/><Relationship Id="rId22" Type="http://schemas.openxmlformats.org/officeDocument/2006/relationships/hyperlink" Target="javascript:;" TargetMode="External"/><Relationship Id="rId27" Type="http://schemas.openxmlformats.org/officeDocument/2006/relationships/image" Target="media/image1.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795DD6E-8720-485A-876D-F75DFD6D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10492</Words>
  <Characters>59810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NE.Rep</dc:description>
  <cp:lastModifiedBy>Administrator</cp:lastModifiedBy>
  <cp:revision>4</cp:revision>
  <dcterms:created xsi:type="dcterms:W3CDTF">2019-02-28T02:47:00Z</dcterms:created>
  <dcterms:modified xsi:type="dcterms:W3CDTF">2019-03-26T06:22:00Z</dcterms:modified>
</cp:coreProperties>
</file>