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913F95F" w14:textId="77777777" w:rsidR="00293086" w:rsidRPr="00294EC6" w:rsidRDefault="00293086" w:rsidP="0020694C">
      <w:pPr>
        <w:snapToGrid w:val="0"/>
        <w:spacing w:line="360" w:lineRule="auto"/>
        <w:ind w:right="156"/>
        <w:jc w:val="both"/>
        <w:rPr>
          <w:rFonts w:ascii="Book Antiqua" w:eastAsia="Book Antiqua" w:hAnsi="Book Antiqua"/>
          <w:b/>
          <w:i/>
        </w:rPr>
      </w:pPr>
      <w:bookmarkStart w:id="0" w:name="OLE_LINK5"/>
      <w:bookmarkStart w:id="1" w:name="OLE_LINK8"/>
      <w:r w:rsidRPr="00294EC6">
        <w:rPr>
          <w:rFonts w:ascii="Book Antiqua" w:eastAsia="Book Antiqua" w:hAnsi="Book Antiqua"/>
          <w:b/>
        </w:rPr>
        <w:t xml:space="preserve">Name of Journal: </w:t>
      </w:r>
      <w:r w:rsidRPr="00294EC6">
        <w:rPr>
          <w:rFonts w:ascii="Book Antiqua" w:eastAsia="Book Antiqua" w:hAnsi="Book Antiqua"/>
          <w:b/>
          <w:i/>
        </w:rPr>
        <w:t>World Journal of Clinical Cases</w:t>
      </w:r>
    </w:p>
    <w:p w14:paraId="0E52A7FA" w14:textId="7BDDB4E7" w:rsidR="00293086" w:rsidRPr="00294EC6" w:rsidRDefault="00293086" w:rsidP="0020694C">
      <w:pPr>
        <w:snapToGrid w:val="0"/>
        <w:spacing w:line="360" w:lineRule="auto"/>
        <w:ind w:right="156"/>
        <w:jc w:val="both"/>
        <w:rPr>
          <w:rFonts w:ascii="Book Antiqua" w:hAnsi="Book Antiqua"/>
          <w:b/>
        </w:rPr>
      </w:pPr>
      <w:r w:rsidRPr="00294EC6">
        <w:rPr>
          <w:rFonts w:ascii="Book Antiqua" w:eastAsia="Book Antiqua" w:hAnsi="Book Antiqua"/>
          <w:b/>
        </w:rPr>
        <w:t xml:space="preserve">Manuscript NO: </w:t>
      </w:r>
      <w:r w:rsidRPr="00294EC6">
        <w:rPr>
          <w:rFonts w:ascii="Book Antiqua" w:hAnsi="Book Antiqua"/>
          <w:b/>
        </w:rPr>
        <w:t>4</w:t>
      </w:r>
      <w:r w:rsidR="001B3C67" w:rsidRPr="00294EC6">
        <w:rPr>
          <w:rFonts w:ascii="Book Antiqua" w:hAnsi="Book Antiqua"/>
          <w:b/>
        </w:rPr>
        <w:t>5765</w:t>
      </w:r>
    </w:p>
    <w:p w14:paraId="1402DC0B" w14:textId="4BD9CB8F" w:rsidR="00293086" w:rsidRPr="00294EC6" w:rsidRDefault="00293086" w:rsidP="0020694C">
      <w:pPr>
        <w:snapToGrid w:val="0"/>
        <w:spacing w:line="360" w:lineRule="auto"/>
        <w:jc w:val="both"/>
        <w:rPr>
          <w:rFonts w:ascii="Book Antiqua" w:eastAsia="Book Antiqua" w:hAnsi="Book Antiqua"/>
          <w:b/>
        </w:rPr>
      </w:pPr>
      <w:r w:rsidRPr="00294EC6">
        <w:rPr>
          <w:rFonts w:ascii="Book Antiqua" w:eastAsia="Book Antiqua" w:hAnsi="Book Antiqua"/>
          <w:b/>
        </w:rPr>
        <w:t>Manuscript Type: CASE REPORT</w:t>
      </w:r>
    </w:p>
    <w:p w14:paraId="7D62FF4B" w14:textId="77777777" w:rsidR="00AD6FC5" w:rsidRPr="00294EC6" w:rsidRDefault="00AD6FC5" w:rsidP="0020694C">
      <w:pPr>
        <w:snapToGrid w:val="0"/>
        <w:spacing w:line="360" w:lineRule="auto"/>
        <w:jc w:val="both"/>
        <w:rPr>
          <w:rFonts w:ascii="Book Antiqua" w:hAnsi="Book Antiqua"/>
        </w:rPr>
      </w:pPr>
    </w:p>
    <w:p w14:paraId="213D68E3" w14:textId="50F813D9" w:rsidR="00863965" w:rsidRPr="00294EC6" w:rsidRDefault="00863965" w:rsidP="0020694C">
      <w:pPr>
        <w:pStyle w:val="ae"/>
        <w:snapToGrid w:val="0"/>
        <w:spacing w:line="360" w:lineRule="auto"/>
        <w:jc w:val="both"/>
        <w:rPr>
          <w:rFonts w:ascii="Book Antiqua" w:hAnsi="Book Antiqua"/>
          <w:b/>
          <w:lang w:val="en-GB"/>
        </w:rPr>
      </w:pPr>
      <w:bookmarkStart w:id="2" w:name="OLE_LINK1"/>
      <w:bookmarkStart w:id="3" w:name="OLE_LINK211"/>
      <w:r w:rsidRPr="00294EC6">
        <w:rPr>
          <w:rFonts w:ascii="Book Antiqua" w:hAnsi="Book Antiqua"/>
          <w:b/>
          <w:lang w:val="en-GB"/>
        </w:rPr>
        <w:t>A large basal cell adenoma extending to the ipsilateral skull base and mastoid in the right parotid gland</w:t>
      </w:r>
      <w:r w:rsidR="00AD6FC5" w:rsidRPr="00294EC6">
        <w:rPr>
          <w:rFonts w:ascii="Book Antiqua" w:hAnsi="Book Antiqua"/>
          <w:b/>
          <w:lang w:val="en-GB"/>
        </w:rPr>
        <w:t xml:space="preserve">: A </w:t>
      </w:r>
      <w:r w:rsidR="008E0050" w:rsidRPr="00294EC6">
        <w:rPr>
          <w:rFonts w:ascii="Book Antiqua" w:hAnsi="Book Antiqua"/>
          <w:b/>
          <w:lang w:val="en-GB"/>
        </w:rPr>
        <w:t>case report</w:t>
      </w:r>
    </w:p>
    <w:bookmarkEnd w:id="2"/>
    <w:bookmarkEnd w:id="3"/>
    <w:p w14:paraId="581E5122" w14:textId="77777777" w:rsidR="00AD6FC5" w:rsidRPr="00294EC6" w:rsidRDefault="00AD6FC5" w:rsidP="0020694C">
      <w:pPr>
        <w:pStyle w:val="ae"/>
        <w:snapToGrid w:val="0"/>
        <w:spacing w:line="360" w:lineRule="auto"/>
        <w:jc w:val="both"/>
        <w:rPr>
          <w:rFonts w:ascii="Book Antiqua" w:hAnsi="Book Antiqua"/>
          <w:b/>
          <w:lang w:val="en-GB"/>
        </w:rPr>
      </w:pPr>
    </w:p>
    <w:p w14:paraId="2C583076" w14:textId="2C51BAD1" w:rsidR="004C24B5" w:rsidRPr="00294EC6" w:rsidRDefault="00AD6FC5" w:rsidP="0020694C">
      <w:pPr>
        <w:pStyle w:val="ae"/>
        <w:snapToGrid w:val="0"/>
        <w:spacing w:line="360" w:lineRule="auto"/>
        <w:jc w:val="both"/>
        <w:rPr>
          <w:rFonts w:ascii="Book Antiqua" w:hAnsi="Book Antiqua"/>
          <w:lang w:val="en-GB"/>
        </w:rPr>
      </w:pPr>
      <w:r w:rsidRPr="00294EC6">
        <w:rPr>
          <w:rFonts w:ascii="Book Antiqua" w:hAnsi="Book Antiqua"/>
          <w:lang w:val="en-GB"/>
        </w:rPr>
        <w:t>Du LY</w:t>
      </w:r>
      <w:r w:rsidRPr="00294EC6">
        <w:rPr>
          <w:rFonts w:ascii="Book Antiqua" w:hAnsi="Book Antiqua"/>
          <w:b/>
          <w:i/>
          <w:lang w:val="en-GB"/>
        </w:rPr>
        <w:t xml:space="preserve"> </w:t>
      </w:r>
      <w:r w:rsidRPr="00294EC6">
        <w:rPr>
          <w:rFonts w:ascii="Book Antiqua" w:hAnsi="Book Antiqua"/>
          <w:i/>
          <w:lang w:val="en-GB"/>
        </w:rPr>
        <w:t>et al.</w:t>
      </w:r>
      <w:r w:rsidRPr="00294EC6">
        <w:rPr>
          <w:rFonts w:ascii="Book Antiqua" w:hAnsi="Book Antiqua"/>
          <w:lang w:val="en-GB"/>
        </w:rPr>
        <w:t xml:space="preserve"> </w:t>
      </w:r>
      <w:bookmarkStart w:id="4" w:name="OLE_LINK2"/>
      <w:r w:rsidR="004C24B5" w:rsidRPr="00294EC6">
        <w:rPr>
          <w:rFonts w:ascii="Book Antiqua" w:hAnsi="Book Antiqua"/>
          <w:lang w:val="en-GB"/>
        </w:rPr>
        <w:t>Basal cell adenoma invading skull base</w:t>
      </w:r>
      <w:bookmarkEnd w:id="4"/>
    </w:p>
    <w:p w14:paraId="5678A796" w14:textId="77777777" w:rsidR="00AD6FC5" w:rsidRPr="00294EC6" w:rsidRDefault="00AD6FC5" w:rsidP="0020694C">
      <w:pPr>
        <w:pStyle w:val="ae"/>
        <w:snapToGrid w:val="0"/>
        <w:spacing w:line="360" w:lineRule="auto"/>
        <w:jc w:val="both"/>
        <w:rPr>
          <w:rFonts w:ascii="Book Antiqua" w:hAnsi="Book Antiqua"/>
          <w:lang w:val="en-GB"/>
        </w:rPr>
      </w:pPr>
    </w:p>
    <w:p w14:paraId="12AE707E" w14:textId="6F8DD093" w:rsidR="004C24B5" w:rsidRPr="00294EC6" w:rsidRDefault="004C24B5" w:rsidP="0020694C">
      <w:pPr>
        <w:pStyle w:val="ae"/>
        <w:snapToGrid w:val="0"/>
        <w:spacing w:line="360" w:lineRule="auto"/>
        <w:jc w:val="both"/>
        <w:rPr>
          <w:rFonts w:ascii="Book Antiqua" w:hAnsi="Book Antiqua"/>
          <w:b/>
          <w:lang w:val="en-GB"/>
        </w:rPr>
      </w:pPr>
      <w:bookmarkStart w:id="5" w:name="OLE_LINK9"/>
      <w:bookmarkEnd w:id="0"/>
      <w:bookmarkEnd w:id="1"/>
      <w:r w:rsidRPr="00294EC6">
        <w:rPr>
          <w:rFonts w:ascii="Book Antiqua" w:hAnsi="Book Antiqua"/>
          <w:b/>
          <w:lang w:val="en-GB"/>
        </w:rPr>
        <w:t>Lu</w:t>
      </w:r>
      <w:r w:rsidR="00AD6FC5" w:rsidRPr="00294EC6">
        <w:rPr>
          <w:rFonts w:ascii="Book Antiqua" w:hAnsi="Book Antiqua"/>
          <w:b/>
          <w:lang w:val="en-GB"/>
        </w:rPr>
        <w:t>-Y</w:t>
      </w:r>
      <w:r w:rsidRPr="00294EC6">
        <w:rPr>
          <w:rFonts w:ascii="Book Antiqua" w:hAnsi="Book Antiqua"/>
          <w:b/>
          <w:lang w:val="en-GB"/>
        </w:rPr>
        <w:t>ang Du,</w:t>
      </w:r>
      <w:bookmarkEnd w:id="5"/>
      <w:r w:rsidRPr="00294EC6">
        <w:rPr>
          <w:rFonts w:ascii="Book Antiqua" w:hAnsi="Book Antiqua"/>
          <w:b/>
          <w:lang w:val="en-GB"/>
        </w:rPr>
        <w:t xml:space="preserve"> Xiu</w:t>
      </w:r>
      <w:r w:rsidR="00AD6FC5" w:rsidRPr="00294EC6">
        <w:rPr>
          <w:rFonts w:ascii="Book Antiqua" w:hAnsi="Book Antiqua"/>
          <w:b/>
          <w:lang w:val="en-GB"/>
        </w:rPr>
        <w:t>-H</w:t>
      </w:r>
      <w:r w:rsidRPr="00294EC6">
        <w:rPr>
          <w:rFonts w:ascii="Book Antiqua" w:hAnsi="Book Antiqua"/>
          <w:b/>
          <w:lang w:val="en-GB"/>
        </w:rPr>
        <w:t>ong Weng, Zhen</w:t>
      </w:r>
      <w:r w:rsidR="00AD6FC5" w:rsidRPr="00294EC6">
        <w:rPr>
          <w:rFonts w:ascii="Book Antiqua" w:hAnsi="Book Antiqua"/>
          <w:b/>
          <w:lang w:val="en-GB"/>
        </w:rPr>
        <w:t>-Y</w:t>
      </w:r>
      <w:r w:rsidRPr="00294EC6">
        <w:rPr>
          <w:rFonts w:ascii="Book Antiqua" w:hAnsi="Book Antiqua"/>
          <w:b/>
          <w:lang w:val="en-GB"/>
        </w:rPr>
        <w:t>u Shen, Bo Cheng</w:t>
      </w:r>
    </w:p>
    <w:p w14:paraId="2E878BD8" w14:textId="77777777" w:rsidR="00AD6FC5" w:rsidRPr="00294EC6" w:rsidRDefault="00AD6FC5" w:rsidP="0020694C">
      <w:pPr>
        <w:pStyle w:val="ae"/>
        <w:snapToGrid w:val="0"/>
        <w:spacing w:line="360" w:lineRule="auto"/>
        <w:jc w:val="both"/>
        <w:rPr>
          <w:rFonts w:ascii="Book Antiqua" w:hAnsi="Book Antiqua"/>
          <w:vertAlign w:val="superscript"/>
          <w:lang w:val="en-GB"/>
        </w:rPr>
      </w:pPr>
    </w:p>
    <w:p w14:paraId="491E3BCF" w14:textId="6DFE02C4" w:rsidR="004C24B5" w:rsidRPr="00294EC6" w:rsidRDefault="00AD6FC5" w:rsidP="0020694C">
      <w:pPr>
        <w:snapToGrid w:val="0"/>
        <w:spacing w:line="360" w:lineRule="auto"/>
        <w:jc w:val="both"/>
        <w:rPr>
          <w:rFonts w:ascii="Book Antiqua" w:hAnsi="Book Antiqua"/>
        </w:rPr>
      </w:pPr>
      <w:r w:rsidRPr="00294EC6">
        <w:rPr>
          <w:rFonts w:ascii="Book Antiqua" w:hAnsi="Book Antiqua"/>
          <w:b/>
        </w:rPr>
        <w:t>Lu-Yang Du,</w:t>
      </w:r>
      <w:r w:rsidR="00904B22" w:rsidRPr="00294EC6">
        <w:rPr>
          <w:rFonts w:ascii="Book Antiqua" w:hAnsi="Book Antiqua"/>
        </w:rPr>
        <w:t xml:space="preserve"> </w:t>
      </w:r>
      <w:r w:rsidR="00904B22" w:rsidRPr="00294EC6">
        <w:rPr>
          <w:rFonts w:ascii="Book Antiqua" w:hAnsi="Book Antiqua"/>
          <w:b/>
        </w:rPr>
        <w:t>Zhen-Yu Shen,</w:t>
      </w:r>
      <w:r w:rsidR="004C24B5" w:rsidRPr="00294EC6">
        <w:rPr>
          <w:rFonts w:ascii="Book Antiqua" w:hAnsi="Book Antiqua"/>
          <w:b/>
        </w:rPr>
        <w:t xml:space="preserve"> </w:t>
      </w:r>
      <w:r w:rsidR="004C24B5" w:rsidRPr="00294EC6">
        <w:rPr>
          <w:rFonts w:ascii="Book Antiqua" w:hAnsi="Book Antiqua"/>
        </w:rPr>
        <w:t>Department of Stomatology, Union Hospital, Tongji Medical College, HuaZhong University of Science and Technology, Wuhan 430022,</w:t>
      </w:r>
      <w:r w:rsidRPr="00294EC6">
        <w:rPr>
          <w:rFonts w:ascii="Book Antiqua" w:hAnsi="Book Antiqua"/>
        </w:rPr>
        <w:t xml:space="preserve"> Hubei Province,</w:t>
      </w:r>
      <w:r w:rsidR="004C24B5" w:rsidRPr="00294EC6">
        <w:rPr>
          <w:rFonts w:ascii="Book Antiqua" w:hAnsi="Book Antiqua"/>
        </w:rPr>
        <w:t xml:space="preserve"> China</w:t>
      </w:r>
    </w:p>
    <w:p w14:paraId="2D1EDDD6" w14:textId="77777777" w:rsidR="00AD6FC5" w:rsidRPr="00294EC6" w:rsidRDefault="00AD6FC5" w:rsidP="0020694C">
      <w:pPr>
        <w:snapToGrid w:val="0"/>
        <w:spacing w:line="360" w:lineRule="auto"/>
        <w:jc w:val="both"/>
        <w:rPr>
          <w:rFonts w:ascii="Book Antiqua" w:hAnsi="Book Antiqua"/>
        </w:rPr>
      </w:pPr>
    </w:p>
    <w:p w14:paraId="27E94A38" w14:textId="6DB1C4CA" w:rsidR="004C24B5" w:rsidRPr="00294EC6" w:rsidRDefault="00AD6FC5" w:rsidP="0020694C">
      <w:pPr>
        <w:snapToGrid w:val="0"/>
        <w:spacing w:line="360" w:lineRule="auto"/>
        <w:jc w:val="both"/>
        <w:rPr>
          <w:rFonts w:ascii="Book Antiqua" w:hAnsi="Book Antiqua"/>
        </w:rPr>
      </w:pPr>
      <w:r w:rsidRPr="00294EC6">
        <w:rPr>
          <w:rFonts w:ascii="Book Antiqua" w:hAnsi="Book Antiqua"/>
          <w:b/>
        </w:rPr>
        <w:t>Xiu-Hong Weng,</w:t>
      </w:r>
      <w:r w:rsidR="00904B22" w:rsidRPr="00294EC6">
        <w:rPr>
          <w:rFonts w:ascii="Book Antiqua" w:hAnsi="Book Antiqua"/>
        </w:rPr>
        <w:t xml:space="preserve"> </w:t>
      </w:r>
      <w:r w:rsidR="00904B22" w:rsidRPr="00294EC6">
        <w:rPr>
          <w:rFonts w:ascii="Book Antiqua" w:hAnsi="Book Antiqua"/>
          <w:b/>
        </w:rPr>
        <w:t>Bo Cheng,</w:t>
      </w:r>
      <w:r w:rsidR="004C24B5" w:rsidRPr="00294EC6">
        <w:rPr>
          <w:rFonts w:ascii="Book Antiqua" w:hAnsi="Book Antiqua"/>
        </w:rPr>
        <w:t xml:space="preserve"> Department of Stomatology, Zhongnan Hospital of Wuhan University, Wuhan 430071, </w:t>
      </w:r>
      <w:r w:rsidRPr="00294EC6">
        <w:rPr>
          <w:rFonts w:ascii="Book Antiqua" w:hAnsi="Book Antiqua"/>
        </w:rPr>
        <w:t xml:space="preserve">Hubei Province, </w:t>
      </w:r>
      <w:r w:rsidR="004C24B5" w:rsidRPr="00294EC6">
        <w:rPr>
          <w:rFonts w:ascii="Book Antiqua" w:hAnsi="Book Antiqua"/>
        </w:rPr>
        <w:t>China</w:t>
      </w:r>
    </w:p>
    <w:p w14:paraId="259E5B4B" w14:textId="77777777" w:rsidR="00904B22" w:rsidRPr="00294EC6" w:rsidRDefault="00904B22" w:rsidP="0020694C">
      <w:pPr>
        <w:snapToGrid w:val="0"/>
        <w:spacing w:line="360" w:lineRule="auto"/>
        <w:jc w:val="both"/>
        <w:rPr>
          <w:rFonts w:ascii="Book Antiqua" w:hAnsi="Book Antiqua"/>
        </w:rPr>
      </w:pPr>
    </w:p>
    <w:p w14:paraId="04BD9775" w14:textId="5B659A73" w:rsidR="004C24B5" w:rsidRPr="00294EC6" w:rsidRDefault="00904B22" w:rsidP="0020694C">
      <w:pPr>
        <w:snapToGrid w:val="0"/>
        <w:spacing w:line="360" w:lineRule="auto"/>
        <w:jc w:val="both"/>
        <w:rPr>
          <w:rFonts w:ascii="Book Antiqua" w:hAnsi="Book Antiqua"/>
        </w:rPr>
      </w:pPr>
      <w:r w:rsidRPr="00294EC6">
        <w:rPr>
          <w:rFonts w:ascii="Book Antiqua" w:hAnsi="Book Antiqua"/>
          <w:b/>
        </w:rPr>
        <w:t>ORCID number:</w:t>
      </w:r>
      <w:r w:rsidR="004C24B5" w:rsidRPr="00294EC6">
        <w:rPr>
          <w:rFonts w:ascii="Book Antiqua" w:hAnsi="Book Antiqua"/>
        </w:rPr>
        <w:t xml:space="preserve"> </w:t>
      </w:r>
      <w:r w:rsidRPr="00294EC6">
        <w:rPr>
          <w:rFonts w:ascii="Book Antiqua" w:hAnsi="Book Antiqua"/>
        </w:rPr>
        <w:t>Lu-Yang Du</w:t>
      </w:r>
      <w:r w:rsidR="004C24B5" w:rsidRPr="00294EC6">
        <w:rPr>
          <w:rFonts w:ascii="Book Antiqua" w:hAnsi="Book Antiqua"/>
        </w:rPr>
        <w:t xml:space="preserve"> (</w:t>
      </w:r>
      <w:r w:rsidR="00332FDD" w:rsidRPr="00294EC6">
        <w:rPr>
          <w:rFonts w:ascii="Book Antiqua" w:hAnsi="Book Antiqua"/>
        </w:rPr>
        <w:t>0000-0002-2965-1232</w:t>
      </w:r>
      <w:r w:rsidR="004C24B5" w:rsidRPr="00294EC6">
        <w:rPr>
          <w:rFonts w:ascii="Book Antiqua" w:hAnsi="Book Antiqua"/>
        </w:rPr>
        <w:t>)</w:t>
      </w:r>
      <w:r w:rsidRPr="00294EC6">
        <w:rPr>
          <w:rFonts w:ascii="Book Antiqua" w:hAnsi="Book Antiqua"/>
        </w:rPr>
        <w:t>;</w:t>
      </w:r>
      <w:r w:rsidR="004C24B5" w:rsidRPr="00294EC6">
        <w:rPr>
          <w:rFonts w:ascii="Book Antiqua" w:hAnsi="Book Antiqua"/>
        </w:rPr>
        <w:t xml:space="preserve"> </w:t>
      </w:r>
      <w:r w:rsidRPr="00294EC6">
        <w:rPr>
          <w:rFonts w:ascii="Book Antiqua" w:hAnsi="Book Antiqua"/>
        </w:rPr>
        <w:t>Xiu-Hong Weng</w:t>
      </w:r>
      <w:r w:rsidR="004C24B5" w:rsidRPr="00294EC6">
        <w:rPr>
          <w:rFonts w:ascii="Book Antiqua" w:hAnsi="Book Antiqua"/>
        </w:rPr>
        <w:t xml:space="preserve"> (</w:t>
      </w:r>
      <w:r w:rsidR="009770C8" w:rsidRPr="00294EC6">
        <w:rPr>
          <w:rFonts w:ascii="Book Antiqua" w:hAnsi="Book Antiqua"/>
        </w:rPr>
        <w:t>0000-0002-3094-2344</w:t>
      </w:r>
      <w:r w:rsidR="004C24B5" w:rsidRPr="00294EC6">
        <w:rPr>
          <w:rFonts w:ascii="Book Antiqua" w:hAnsi="Book Antiqua"/>
        </w:rPr>
        <w:t>)</w:t>
      </w:r>
      <w:r w:rsidRPr="00294EC6">
        <w:rPr>
          <w:rFonts w:ascii="Book Antiqua" w:hAnsi="Book Antiqua"/>
        </w:rPr>
        <w:t>;</w:t>
      </w:r>
      <w:r w:rsidR="004C24B5" w:rsidRPr="00294EC6">
        <w:rPr>
          <w:rFonts w:ascii="Book Antiqua" w:hAnsi="Book Antiqua"/>
        </w:rPr>
        <w:t xml:space="preserve"> </w:t>
      </w:r>
      <w:r w:rsidRPr="00294EC6">
        <w:rPr>
          <w:rFonts w:ascii="Book Antiqua" w:hAnsi="Book Antiqua"/>
        </w:rPr>
        <w:t>Zhen-Yu Shen</w:t>
      </w:r>
      <w:r w:rsidR="004C24B5" w:rsidRPr="00294EC6">
        <w:rPr>
          <w:rFonts w:ascii="Book Antiqua" w:hAnsi="Book Antiqua"/>
        </w:rPr>
        <w:t xml:space="preserve"> (</w:t>
      </w:r>
      <w:r w:rsidR="00332FDD" w:rsidRPr="00294EC6">
        <w:rPr>
          <w:rFonts w:ascii="Book Antiqua" w:hAnsi="Book Antiqua"/>
        </w:rPr>
        <w:t>0000-0001-6194-8039</w:t>
      </w:r>
      <w:r w:rsidR="004C24B5" w:rsidRPr="00294EC6">
        <w:rPr>
          <w:rFonts w:ascii="Book Antiqua" w:hAnsi="Book Antiqua"/>
        </w:rPr>
        <w:t>)</w:t>
      </w:r>
      <w:r w:rsidRPr="00294EC6">
        <w:rPr>
          <w:rFonts w:ascii="Book Antiqua" w:hAnsi="Book Antiqua"/>
        </w:rPr>
        <w:t xml:space="preserve">; </w:t>
      </w:r>
      <w:r w:rsidR="004C24B5" w:rsidRPr="00294EC6">
        <w:rPr>
          <w:rFonts w:ascii="Book Antiqua" w:hAnsi="Book Antiqua"/>
        </w:rPr>
        <w:t>Bo Cheng (</w:t>
      </w:r>
      <w:r w:rsidR="00332FDD" w:rsidRPr="00294EC6">
        <w:rPr>
          <w:rFonts w:ascii="Book Antiqua" w:hAnsi="Book Antiqua"/>
        </w:rPr>
        <w:t>0000-0003-1916-0410</w:t>
      </w:r>
      <w:r w:rsidR="004C24B5" w:rsidRPr="00294EC6">
        <w:rPr>
          <w:rFonts w:ascii="Book Antiqua" w:hAnsi="Book Antiqua"/>
        </w:rPr>
        <w:t>)</w:t>
      </w:r>
      <w:r w:rsidRPr="00294EC6">
        <w:rPr>
          <w:rFonts w:ascii="Book Antiqua" w:hAnsi="Book Antiqua"/>
        </w:rPr>
        <w:t>.</w:t>
      </w:r>
    </w:p>
    <w:p w14:paraId="0089C146" w14:textId="77777777" w:rsidR="00E21BF4" w:rsidRPr="00294EC6" w:rsidRDefault="00E21BF4" w:rsidP="0020694C">
      <w:pPr>
        <w:snapToGrid w:val="0"/>
        <w:spacing w:line="360" w:lineRule="auto"/>
        <w:jc w:val="both"/>
        <w:rPr>
          <w:rFonts w:ascii="Book Antiqua" w:hAnsi="Book Antiqua"/>
        </w:rPr>
      </w:pPr>
    </w:p>
    <w:p w14:paraId="383307B7" w14:textId="0D730D3F" w:rsidR="0063065D" w:rsidRPr="00294EC6" w:rsidRDefault="00904B22" w:rsidP="0020694C">
      <w:pPr>
        <w:snapToGrid w:val="0"/>
        <w:spacing w:line="360" w:lineRule="auto"/>
        <w:jc w:val="both"/>
        <w:rPr>
          <w:rFonts w:ascii="Book Antiqua" w:hAnsi="Book Antiqua"/>
        </w:rPr>
      </w:pPr>
      <w:r w:rsidRPr="00294EC6">
        <w:rPr>
          <w:rFonts w:ascii="Book Antiqua" w:eastAsia="黑体" w:hAnsi="Book Antiqua"/>
          <w:b/>
        </w:rPr>
        <w:t>Author contributions:</w:t>
      </w:r>
      <w:r w:rsidRPr="00294EC6">
        <w:rPr>
          <w:rFonts w:ascii="Book Antiqua" w:hAnsi="Book Antiqua"/>
        </w:rPr>
        <w:t xml:space="preserve"> </w:t>
      </w:r>
      <w:r w:rsidR="004C24B5" w:rsidRPr="00294EC6">
        <w:rPr>
          <w:rFonts w:ascii="Book Antiqua" w:hAnsi="Book Antiqua"/>
        </w:rPr>
        <w:t>Du LY analysed the data and wrote the paper; Weng XH collected the medical imaging materials and analysed the data; Shen ZY collec</w:t>
      </w:r>
      <w:r w:rsidR="00E21BF4" w:rsidRPr="00294EC6">
        <w:rPr>
          <w:rFonts w:ascii="Book Antiqua" w:hAnsi="Book Antiqua"/>
        </w:rPr>
        <w:t>ted</w:t>
      </w:r>
      <w:r w:rsidR="004C24B5" w:rsidRPr="00294EC6">
        <w:rPr>
          <w:rFonts w:ascii="Book Antiqua" w:hAnsi="Book Antiqua"/>
        </w:rPr>
        <w:t xml:space="preserve"> the medical imaging material</w:t>
      </w:r>
      <w:r w:rsidR="00E21BF4" w:rsidRPr="00294EC6">
        <w:rPr>
          <w:rFonts w:ascii="Book Antiqua" w:hAnsi="Book Antiqua"/>
        </w:rPr>
        <w:t>s</w:t>
      </w:r>
      <w:r w:rsidR="004C24B5" w:rsidRPr="00294EC6">
        <w:rPr>
          <w:rFonts w:ascii="Book Antiqua" w:hAnsi="Book Antiqua"/>
        </w:rPr>
        <w:t>; Cheng B designed the report and performed the preliminary revision of the article.</w:t>
      </w:r>
      <w:r w:rsidR="00FE06D0" w:rsidRPr="00294EC6">
        <w:rPr>
          <w:rFonts w:ascii="Book Antiqua" w:hAnsi="Book Antiqua"/>
        </w:rPr>
        <w:t xml:space="preserve"> All authors contribute</w:t>
      </w:r>
      <w:r w:rsidR="00E21BF4" w:rsidRPr="00294EC6">
        <w:rPr>
          <w:rFonts w:ascii="Book Antiqua" w:hAnsi="Book Antiqua"/>
        </w:rPr>
        <w:t>d</w:t>
      </w:r>
      <w:r w:rsidR="00FE06D0" w:rsidRPr="00294EC6">
        <w:rPr>
          <w:rFonts w:ascii="Book Antiqua" w:hAnsi="Book Antiqua"/>
        </w:rPr>
        <w:t xml:space="preserve"> to this article.</w:t>
      </w:r>
    </w:p>
    <w:p w14:paraId="3B035ECB" w14:textId="77777777" w:rsidR="00904B22" w:rsidRPr="00294EC6" w:rsidRDefault="00904B22" w:rsidP="0020694C">
      <w:pPr>
        <w:snapToGrid w:val="0"/>
        <w:spacing w:line="360" w:lineRule="auto"/>
        <w:jc w:val="both"/>
        <w:rPr>
          <w:rFonts w:ascii="Book Antiqua" w:hAnsi="Book Antiqua"/>
        </w:rPr>
      </w:pPr>
    </w:p>
    <w:p w14:paraId="4E153809" w14:textId="11878350" w:rsidR="004C24B5" w:rsidRPr="00294EC6" w:rsidRDefault="00904B22" w:rsidP="0020694C">
      <w:pPr>
        <w:snapToGrid w:val="0"/>
        <w:spacing w:line="360" w:lineRule="auto"/>
        <w:jc w:val="both"/>
        <w:rPr>
          <w:rFonts w:ascii="Book Antiqua" w:hAnsi="Book Antiqua"/>
        </w:rPr>
      </w:pPr>
      <w:r w:rsidRPr="00294EC6">
        <w:rPr>
          <w:rFonts w:ascii="Book Antiqua" w:hAnsi="Book Antiqua"/>
          <w:b/>
        </w:rPr>
        <w:t>Informed consent statement:</w:t>
      </w:r>
      <w:r w:rsidRPr="00294EC6">
        <w:rPr>
          <w:rFonts w:ascii="Book Antiqua" w:eastAsia="华文中宋" w:hAnsi="Book Antiqua"/>
        </w:rPr>
        <w:t xml:space="preserve"> </w:t>
      </w:r>
      <w:r w:rsidRPr="00294EC6">
        <w:rPr>
          <w:rFonts w:ascii="Book Antiqua" w:hAnsi="Book Antiqua"/>
        </w:rPr>
        <w:t xml:space="preserve">Consent </w:t>
      </w:r>
      <w:r w:rsidR="004C24B5" w:rsidRPr="00294EC6">
        <w:rPr>
          <w:rFonts w:ascii="Book Antiqua" w:hAnsi="Book Antiqua"/>
        </w:rPr>
        <w:t>was obtained from the patient for publication of the report and accompanying images.</w:t>
      </w:r>
    </w:p>
    <w:p w14:paraId="16C53D33" w14:textId="77777777" w:rsidR="00904B22" w:rsidRPr="00294EC6" w:rsidRDefault="00904B22" w:rsidP="0020694C">
      <w:pPr>
        <w:snapToGrid w:val="0"/>
        <w:spacing w:line="360" w:lineRule="auto"/>
        <w:jc w:val="both"/>
        <w:rPr>
          <w:rFonts w:ascii="Book Antiqua" w:hAnsi="Book Antiqua"/>
        </w:rPr>
      </w:pPr>
    </w:p>
    <w:p w14:paraId="1F137F6C" w14:textId="11CFE6CE" w:rsidR="004C24B5" w:rsidRPr="00294EC6" w:rsidRDefault="00904B22" w:rsidP="0020694C">
      <w:pPr>
        <w:snapToGrid w:val="0"/>
        <w:spacing w:line="360" w:lineRule="auto"/>
        <w:jc w:val="both"/>
        <w:rPr>
          <w:rFonts w:ascii="Book Antiqua" w:eastAsia="Times New Roman" w:hAnsi="Book Antiqua"/>
          <w:shd w:val="clear" w:color="auto" w:fill="FFFFFF"/>
        </w:rPr>
      </w:pPr>
      <w:r w:rsidRPr="00294EC6">
        <w:rPr>
          <w:rFonts w:ascii="Book Antiqua" w:hAnsi="Book Antiqua"/>
          <w:b/>
        </w:rPr>
        <w:lastRenderedPageBreak/>
        <w:t>Conflict-of-interest statement:</w:t>
      </w:r>
      <w:r w:rsidRPr="00294EC6">
        <w:rPr>
          <w:rFonts w:ascii="Book Antiqua" w:eastAsia="华文中宋" w:hAnsi="Book Antiqua"/>
        </w:rPr>
        <w:t xml:space="preserve"> </w:t>
      </w:r>
      <w:r w:rsidR="004C24B5" w:rsidRPr="00294EC6">
        <w:rPr>
          <w:rFonts w:ascii="Book Antiqua" w:eastAsia="Times New Roman" w:hAnsi="Book Antiqua"/>
          <w:shd w:val="clear" w:color="auto" w:fill="FFFFFF"/>
        </w:rPr>
        <w:t xml:space="preserve">There are no conflicts of interest declared by </w:t>
      </w:r>
      <w:r w:rsidR="00E21BF4" w:rsidRPr="00294EC6">
        <w:rPr>
          <w:rFonts w:ascii="Book Antiqua" w:eastAsia="Times New Roman" w:hAnsi="Book Antiqua"/>
          <w:shd w:val="clear" w:color="auto" w:fill="FFFFFF"/>
        </w:rPr>
        <w:t>the</w:t>
      </w:r>
      <w:r w:rsidR="004C24B5" w:rsidRPr="00294EC6">
        <w:rPr>
          <w:rFonts w:ascii="Book Antiqua" w:eastAsia="Times New Roman" w:hAnsi="Book Antiqua"/>
          <w:shd w:val="clear" w:color="auto" w:fill="FFFFFF"/>
        </w:rPr>
        <w:t xml:space="preserve"> author</w:t>
      </w:r>
      <w:r w:rsidR="00E21BF4" w:rsidRPr="00294EC6">
        <w:rPr>
          <w:rFonts w:ascii="Book Antiqua" w:eastAsia="Times New Roman" w:hAnsi="Book Antiqua"/>
          <w:shd w:val="clear" w:color="auto" w:fill="FFFFFF"/>
        </w:rPr>
        <w:t>s</w:t>
      </w:r>
      <w:r w:rsidR="004C24B5" w:rsidRPr="00294EC6">
        <w:rPr>
          <w:rFonts w:ascii="Book Antiqua" w:eastAsia="Times New Roman" w:hAnsi="Book Antiqua"/>
          <w:shd w:val="clear" w:color="auto" w:fill="FFFFFF"/>
        </w:rPr>
        <w:t>.</w:t>
      </w:r>
    </w:p>
    <w:p w14:paraId="6E2D761A" w14:textId="77777777" w:rsidR="00904B22" w:rsidRPr="00294EC6" w:rsidRDefault="00904B22" w:rsidP="0020694C">
      <w:pPr>
        <w:snapToGrid w:val="0"/>
        <w:spacing w:line="360" w:lineRule="auto"/>
        <w:jc w:val="both"/>
        <w:rPr>
          <w:rFonts w:ascii="Book Antiqua" w:eastAsia="Times New Roman" w:hAnsi="Book Antiqua"/>
          <w:shd w:val="clear" w:color="auto" w:fill="FFFFFF"/>
        </w:rPr>
      </w:pPr>
    </w:p>
    <w:p w14:paraId="4A0C1705" w14:textId="51FCB104" w:rsidR="004C24B5" w:rsidRPr="00294EC6" w:rsidRDefault="00904B22" w:rsidP="0020694C">
      <w:pPr>
        <w:snapToGrid w:val="0"/>
        <w:spacing w:line="360" w:lineRule="auto"/>
        <w:jc w:val="both"/>
        <w:rPr>
          <w:rFonts w:ascii="Book Antiqua" w:eastAsia="Times New Roman" w:hAnsi="Book Antiqua"/>
          <w:shd w:val="clear" w:color="auto" w:fill="FFFFFF"/>
        </w:rPr>
      </w:pPr>
      <w:r w:rsidRPr="00294EC6">
        <w:rPr>
          <w:rFonts w:ascii="Book Antiqua" w:hAnsi="Book Antiqua"/>
          <w:b/>
        </w:rPr>
        <w:t>CARE Checklist (2016) statement:</w:t>
      </w:r>
      <w:r w:rsidRPr="00294EC6">
        <w:rPr>
          <w:rFonts w:ascii="Book Antiqua" w:eastAsia="华文中宋" w:hAnsi="Book Antiqua"/>
        </w:rPr>
        <w:t xml:space="preserve"> </w:t>
      </w:r>
      <w:r w:rsidRPr="00294EC6">
        <w:rPr>
          <w:rFonts w:ascii="Book Antiqua" w:eastAsia="Times New Roman" w:hAnsi="Book Antiqua"/>
          <w:shd w:val="clear" w:color="auto" w:fill="FFFFFF"/>
        </w:rPr>
        <w:t xml:space="preserve">The </w:t>
      </w:r>
      <w:r w:rsidR="004C24B5" w:rsidRPr="00294EC6">
        <w:rPr>
          <w:rFonts w:ascii="Book Antiqua" w:eastAsia="Times New Roman" w:hAnsi="Book Antiqua"/>
          <w:shd w:val="clear" w:color="auto" w:fill="FFFFFF"/>
        </w:rPr>
        <w:t>authors have read the care checklist (201</w:t>
      </w:r>
      <w:r w:rsidRPr="00294EC6">
        <w:rPr>
          <w:rFonts w:ascii="Book Antiqua" w:eastAsia="Times New Roman" w:hAnsi="Book Antiqua"/>
          <w:shd w:val="clear" w:color="auto" w:fill="FFFFFF"/>
        </w:rPr>
        <w:t>6</w:t>
      </w:r>
      <w:r w:rsidR="004C24B5" w:rsidRPr="00294EC6">
        <w:rPr>
          <w:rFonts w:ascii="Book Antiqua" w:eastAsia="Times New Roman" w:hAnsi="Book Antiqua"/>
          <w:shd w:val="clear" w:color="auto" w:fill="FFFFFF"/>
        </w:rPr>
        <w:t>), and the manuscript was prepared and revised accor</w:t>
      </w:r>
      <w:r w:rsidR="007E403E" w:rsidRPr="00294EC6">
        <w:rPr>
          <w:rFonts w:ascii="Book Antiqua" w:eastAsia="Times New Roman" w:hAnsi="Book Antiqua"/>
          <w:shd w:val="clear" w:color="auto" w:fill="FFFFFF"/>
        </w:rPr>
        <w:t>ding to the CARE Checklist (2016</w:t>
      </w:r>
      <w:r w:rsidR="004C24B5" w:rsidRPr="00294EC6">
        <w:rPr>
          <w:rFonts w:ascii="Book Antiqua" w:eastAsia="Times New Roman" w:hAnsi="Book Antiqua"/>
          <w:shd w:val="clear" w:color="auto" w:fill="FFFFFF"/>
        </w:rPr>
        <w:t>).</w:t>
      </w:r>
    </w:p>
    <w:p w14:paraId="1CB26208" w14:textId="77777777" w:rsidR="00904B22" w:rsidRPr="00294EC6" w:rsidRDefault="00904B22" w:rsidP="0020694C">
      <w:pPr>
        <w:snapToGrid w:val="0"/>
        <w:spacing w:line="360" w:lineRule="auto"/>
        <w:jc w:val="both"/>
        <w:rPr>
          <w:rFonts w:ascii="Book Antiqua" w:eastAsia="Times New Roman" w:hAnsi="Book Antiqua"/>
          <w:shd w:val="clear" w:color="auto" w:fill="FFFFFF"/>
        </w:rPr>
      </w:pPr>
    </w:p>
    <w:p w14:paraId="552EC911" w14:textId="01CF19FF" w:rsidR="00904B22" w:rsidRPr="00294EC6" w:rsidRDefault="00904B22" w:rsidP="0020694C">
      <w:pPr>
        <w:snapToGrid w:val="0"/>
        <w:spacing w:line="360" w:lineRule="auto"/>
        <w:jc w:val="both"/>
        <w:rPr>
          <w:rFonts w:ascii="Book Antiqua" w:hAnsi="Book Antiqua"/>
        </w:rPr>
      </w:pPr>
      <w:r w:rsidRPr="00294EC6">
        <w:rPr>
          <w:rFonts w:ascii="Book Antiqua" w:hAnsi="Book Antiqua"/>
          <w:b/>
        </w:rPr>
        <w:t xml:space="preserve">Open-Access: </w:t>
      </w:r>
      <w:r w:rsidRPr="00294EC6">
        <w:rPr>
          <w:rFonts w:ascii="Book Antiqua" w:hAnsi="Book Antiqua"/>
        </w:rPr>
        <w:t xml:space="preserve">This article is an open-access article </w:t>
      </w:r>
      <w:r w:rsidR="00E21BF4" w:rsidRPr="00294EC6">
        <w:rPr>
          <w:rFonts w:ascii="Book Antiqua" w:hAnsi="Book Antiqua"/>
        </w:rPr>
        <w:t xml:space="preserve">that </w:t>
      </w:r>
      <w:r w:rsidRPr="00294EC6">
        <w:rPr>
          <w:rFonts w:ascii="Book Antiqua" w:hAnsi="Book Antiqua"/>
        </w:rPr>
        <w:t>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7EE47B58" w14:textId="77777777" w:rsidR="00904B22" w:rsidRPr="00294EC6" w:rsidRDefault="00904B22" w:rsidP="0020694C">
      <w:pPr>
        <w:snapToGrid w:val="0"/>
        <w:spacing w:line="360" w:lineRule="auto"/>
        <w:jc w:val="both"/>
        <w:rPr>
          <w:rFonts w:ascii="Book Antiqua" w:eastAsia="宋体" w:hAnsi="Book Antiqua"/>
        </w:rPr>
      </w:pPr>
    </w:p>
    <w:p w14:paraId="1E5CEDEF" w14:textId="77777777" w:rsidR="00904B22" w:rsidRPr="00294EC6" w:rsidRDefault="00904B22" w:rsidP="0020694C">
      <w:pPr>
        <w:snapToGrid w:val="0"/>
        <w:spacing w:line="360" w:lineRule="auto"/>
        <w:jc w:val="both"/>
        <w:rPr>
          <w:rFonts w:ascii="Book Antiqua" w:hAnsi="Book Antiqua"/>
          <w:bCs/>
          <w:iCs/>
        </w:rPr>
      </w:pPr>
      <w:r w:rsidRPr="00294EC6">
        <w:rPr>
          <w:rFonts w:ascii="Book Antiqua" w:hAnsi="Book Antiqua"/>
          <w:b/>
          <w:bCs/>
          <w:iCs/>
        </w:rPr>
        <w:t>Manuscript source:</w:t>
      </w:r>
      <w:r w:rsidRPr="00294EC6">
        <w:rPr>
          <w:rFonts w:ascii="Book Antiqua" w:hAnsi="Book Antiqua"/>
          <w:bCs/>
          <w:iCs/>
        </w:rPr>
        <w:t xml:space="preserve"> Unsolicited manuscript</w:t>
      </w:r>
    </w:p>
    <w:p w14:paraId="6E20B32D" w14:textId="77777777" w:rsidR="00904B22" w:rsidRPr="00294EC6" w:rsidRDefault="00904B22" w:rsidP="0020694C">
      <w:pPr>
        <w:snapToGrid w:val="0"/>
        <w:spacing w:line="360" w:lineRule="auto"/>
        <w:jc w:val="both"/>
        <w:rPr>
          <w:rFonts w:ascii="Book Antiqua" w:hAnsi="Book Antiqua"/>
        </w:rPr>
      </w:pPr>
    </w:p>
    <w:p w14:paraId="75EAB8F6" w14:textId="0154362A" w:rsidR="0063065D" w:rsidRPr="00294EC6" w:rsidRDefault="00904B22" w:rsidP="0020694C">
      <w:pPr>
        <w:snapToGrid w:val="0"/>
        <w:spacing w:line="360" w:lineRule="auto"/>
        <w:jc w:val="both"/>
        <w:rPr>
          <w:rStyle w:val="a4"/>
          <w:rFonts w:ascii="Book Antiqua" w:hAnsi="Book Antiqua"/>
          <w:color w:val="auto"/>
          <w:u w:val="none"/>
        </w:rPr>
      </w:pPr>
      <w:r w:rsidRPr="00294EC6">
        <w:rPr>
          <w:rFonts w:ascii="Book Antiqua" w:hAnsi="Book Antiqua" w:cs="Arial"/>
          <w:b/>
        </w:rPr>
        <w:t>Corresponding author</w:t>
      </w:r>
      <w:r w:rsidRPr="00294EC6">
        <w:rPr>
          <w:rFonts w:ascii="Book Antiqua" w:hAnsi="Book Antiqua"/>
          <w:b/>
          <w:iCs/>
        </w:rPr>
        <w:t xml:space="preserve">: </w:t>
      </w:r>
      <w:r w:rsidR="0063065D" w:rsidRPr="00294EC6">
        <w:rPr>
          <w:rFonts w:ascii="Book Antiqua" w:hAnsi="Book Antiqua"/>
          <w:b/>
        </w:rPr>
        <w:t xml:space="preserve">Bo Cheng, </w:t>
      </w:r>
      <w:r w:rsidRPr="00294EC6">
        <w:rPr>
          <w:rFonts w:ascii="Book Antiqua" w:hAnsi="Book Antiqua"/>
          <w:b/>
        </w:rPr>
        <w:t xml:space="preserve">DDS, PhD, Associate Professor, </w:t>
      </w:r>
      <w:r w:rsidRPr="00294EC6">
        <w:rPr>
          <w:rFonts w:ascii="Book Antiqua" w:hAnsi="Book Antiqua"/>
        </w:rPr>
        <w:t xml:space="preserve">Department of Stomatology, Zhongnan Hospital of Wuhan University, 169 Donghu Road, Wuhan 430071, Hubei Province, China. </w:t>
      </w:r>
      <w:hyperlink r:id="rId7" w:history="1">
        <w:r w:rsidRPr="00294EC6">
          <w:rPr>
            <w:rStyle w:val="a4"/>
            <w:rFonts w:ascii="Book Antiqua" w:hAnsi="Book Antiqua"/>
          </w:rPr>
          <w:t>chengbo@znhospital.cn</w:t>
        </w:r>
      </w:hyperlink>
    </w:p>
    <w:p w14:paraId="4C1F7147" w14:textId="4966845C" w:rsidR="0063065D" w:rsidRPr="00294EC6" w:rsidRDefault="00904B22" w:rsidP="0020694C">
      <w:pPr>
        <w:snapToGrid w:val="0"/>
        <w:spacing w:line="360" w:lineRule="auto"/>
        <w:jc w:val="both"/>
        <w:rPr>
          <w:rFonts w:ascii="Book Antiqua" w:hAnsi="Book Antiqua"/>
        </w:rPr>
      </w:pPr>
      <w:r w:rsidRPr="00294EC6">
        <w:rPr>
          <w:rFonts w:ascii="Book Antiqua" w:hAnsi="Book Antiqua"/>
          <w:b/>
          <w:iCs/>
        </w:rPr>
        <w:t>Telephone:</w:t>
      </w:r>
      <w:r w:rsidR="0063065D" w:rsidRPr="00294EC6">
        <w:rPr>
          <w:rFonts w:ascii="Book Antiqua" w:hAnsi="Book Antiqua"/>
        </w:rPr>
        <w:t xml:space="preserve"> +86</w:t>
      </w:r>
      <w:r w:rsidRPr="00294EC6">
        <w:rPr>
          <w:rFonts w:ascii="Book Antiqua" w:hAnsi="Book Antiqua"/>
        </w:rPr>
        <w:t>-</w:t>
      </w:r>
      <w:r w:rsidR="0063065D" w:rsidRPr="00294EC6">
        <w:rPr>
          <w:rFonts w:ascii="Book Antiqua" w:hAnsi="Book Antiqua"/>
        </w:rPr>
        <w:t>135</w:t>
      </w:r>
      <w:r w:rsidRPr="00294EC6">
        <w:rPr>
          <w:rFonts w:ascii="Book Antiqua" w:hAnsi="Book Antiqua"/>
        </w:rPr>
        <w:t>-</w:t>
      </w:r>
      <w:r w:rsidR="0063065D" w:rsidRPr="00294EC6">
        <w:rPr>
          <w:rFonts w:ascii="Book Antiqua" w:hAnsi="Book Antiqua"/>
        </w:rPr>
        <w:t>07190986</w:t>
      </w:r>
    </w:p>
    <w:p w14:paraId="7CF08905" w14:textId="32C58F96" w:rsidR="00904B22" w:rsidRPr="00294EC6" w:rsidRDefault="00904B22" w:rsidP="0020694C">
      <w:pPr>
        <w:snapToGrid w:val="0"/>
        <w:spacing w:line="360" w:lineRule="auto"/>
        <w:jc w:val="both"/>
        <w:rPr>
          <w:rFonts w:ascii="Book Antiqua" w:hAnsi="Book Antiqua"/>
        </w:rPr>
      </w:pPr>
    </w:p>
    <w:p w14:paraId="192C70F2" w14:textId="4452B54B" w:rsidR="00904B22" w:rsidRPr="00294EC6" w:rsidRDefault="00904B22" w:rsidP="0020694C">
      <w:pPr>
        <w:snapToGrid w:val="0"/>
        <w:spacing w:line="360" w:lineRule="auto"/>
        <w:jc w:val="both"/>
        <w:rPr>
          <w:rFonts w:ascii="Book Antiqua" w:hAnsi="Book Antiqua"/>
        </w:rPr>
      </w:pPr>
      <w:r w:rsidRPr="00294EC6">
        <w:rPr>
          <w:rFonts w:ascii="Book Antiqua" w:hAnsi="Book Antiqua"/>
          <w:b/>
        </w:rPr>
        <w:t xml:space="preserve">Received: </w:t>
      </w:r>
      <w:r w:rsidRPr="00294EC6">
        <w:rPr>
          <w:rFonts w:ascii="Book Antiqua" w:hAnsi="Book Antiqua"/>
        </w:rPr>
        <w:t>January 17, 2019</w:t>
      </w:r>
    </w:p>
    <w:p w14:paraId="58F5B0AE" w14:textId="6F0DC912" w:rsidR="00904B22" w:rsidRPr="00294EC6" w:rsidRDefault="00904B22" w:rsidP="0020694C">
      <w:pPr>
        <w:snapToGrid w:val="0"/>
        <w:spacing w:line="360" w:lineRule="auto"/>
        <w:jc w:val="both"/>
        <w:rPr>
          <w:rFonts w:ascii="Book Antiqua" w:hAnsi="Book Antiqua"/>
        </w:rPr>
      </w:pPr>
      <w:r w:rsidRPr="00294EC6">
        <w:rPr>
          <w:rFonts w:ascii="Book Antiqua" w:hAnsi="Book Antiqua"/>
          <w:b/>
        </w:rPr>
        <w:t>Peer-review started:</w:t>
      </w:r>
      <w:r w:rsidRPr="00294EC6">
        <w:rPr>
          <w:rFonts w:ascii="Book Antiqua" w:hAnsi="Book Antiqua"/>
        </w:rPr>
        <w:t xml:space="preserve"> January 17, 2019</w:t>
      </w:r>
    </w:p>
    <w:p w14:paraId="6487E8F6" w14:textId="415B9168" w:rsidR="00904B22" w:rsidRPr="00294EC6" w:rsidRDefault="00904B22" w:rsidP="0020694C">
      <w:pPr>
        <w:snapToGrid w:val="0"/>
        <w:spacing w:line="360" w:lineRule="auto"/>
        <w:jc w:val="both"/>
        <w:rPr>
          <w:rFonts w:ascii="Book Antiqua" w:hAnsi="Book Antiqua"/>
        </w:rPr>
      </w:pPr>
      <w:r w:rsidRPr="00294EC6">
        <w:rPr>
          <w:rFonts w:ascii="Book Antiqua" w:hAnsi="Book Antiqua"/>
          <w:b/>
        </w:rPr>
        <w:t>First decision:</w:t>
      </w:r>
      <w:r w:rsidRPr="00294EC6">
        <w:rPr>
          <w:rFonts w:ascii="Book Antiqua" w:hAnsi="Book Antiqua"/>
        </w:rPr>
        <w:t xml:space="preserve"> March 10, 2019</w:t>
      </w:r>
    </w:p>
    <w:p w14:paraId="4D0118D5" w14:textId="2B07471D" w:rsidR="00904B22" w:rsidRPr="00294EC6" w:rsidRDefault="00904B22" w:rsidP="0020694C">
      <w:pPr>
        <w:snapToGrid w:val="0"/>
        <w:spacing w:line="360" w:lineRule="auto"/>
        <w:jc w:val="both"/>
        <w:rPr>
          <w:rFonts w:ascii="Book Antiqua" w:hAnsi="Book Antiqua"/>
        </w:rPr>
      </w:pPr>
      <w:r w:rsidRPr="00294EC6">
        <w:rPr>
          <w:rFonts w:ascii="Book Antiqua" w:hAnsi="Book Antiqua"/>
          <w:b/>
        </w:rPr>
        <w:t xml:space="preserve">Revised: </w:t>
      </w:r>
      <w:r w:rsidRPr="00294EC6">
        <w:rPr>
          <w:rFonts w:ascii="Book Antiqua" w:hAnsi="Book Antiqua"/>
        </w:rPr>
        <w:t>April 2, 2019</w:t>
      </w:r>
    </w:p>
    <w:p w14:paraId="3E2279B2" w14:textId="2AF7A9F4" w:rsidR="00904B22" w:rsidRPr="00294EC6" w:rsidRDefault="00904B22" w:rsidP="0020694C">
      <w:pPr>
        <w:snapToGrid w:val="0"/>
        <w:spacing w:line="360" w:lineRule="auto"/>
        <w:jc w:val="both"/>
        <w:rPr>
          <w:rFonts w:ascii="Book Antiqua" w:hAnsi="Book Antiqua"/>
          <w:b/>
        </w:rPr>
      </w:pPr>
      <w:r w:rsidRPr="00294EC6">
        <w:rPr>
          <w:rFonts w:ascii="Book Antiqua" w:hAnsi="Book Antiqua"/>
          <w:b/>
        </w:rPr>
        <w:t xml:space="preserve">Accepted: </w:t>
      </w:r>
      <w:r w:rsidR="005A1554" w:rsidRPr="00294EC6">
        <w:rPr>
          <w:rFonts w:ascii="Book Antiqua" w:hAnsi="Book Antiqua"/>
        </w:rPr>
        <w:t>April 9, 2019</w:t>
      </w:r>
    </w:p>
    <w:p w14:paraId="4BA38518" w14:textId="4438AFDD" w:rsidR="00904B22" w:rsidRPr="00294EC6" w:rsidRDefault="00904B22" w:rsidP="0020694C">
      <w:pPr>
        <w:snapToGrid w:val="0"/>
        <w:spacing w:line="360" w:lineRule="auto"/>
        <w:jc w:val="both"/>
        <w:rPr>
          <w:rFonts w:ascii="Book Antiqua" w:hAnsi="Book Antiqua"/>
          <w:b/>
        </w:rPr>
      </w:pPr>
      <w:r w:rsidRPr="00294EC6">
        <w:rPr>
          <w:rFonts w:ascii="Book Antiqua" w:hAnsi="Book Antiqua"/>
          <w:b/>
        </w:rPr>
        <w:t xml:space="preserve">Article in press: </w:t>
      </w:r>
      <w:r w:rsidR="00294EC6" w:rsidRPr="00294EC6">
        <w:rPr>
          <w:rFonts w:ascii="Book Antiqua" w:hAnsi="Book Antiqua"/>
        </w:rPr>
        <w:t xml:space="preserve">April </w:t>
      </w:r>
      <w:r w:rsidR="00294EC6">
        <w:rPr>
          <w:rFonts w:ascii="Book Antiqua" w:hAnsi="Book Antiqua" w:hint="eastAsia"/>
        </w:rPr>
        <w:t>10</w:t>
      </w:r>
      <w:r w:rsidR="00294EC6" w:rsidRPr="00294EC6">
        <w:rPr>
          <w:rFonts w:ascii="Book Antiqua" w:hAnsi="Book Antiqua"/>
        </w:rPr>
        <w:t>, 2019</w:t>
      </w:r>
    </w:p>
    <w:p w14:paraId="21A4C6AC" w14:textId="397812DA" w:rsidR="00904B22" w:rsidRPr="00294EC6" w:rsidRDefault="00904B22" w:rsidP="0020694C">
      <w:pPr>
        <w:snapToGrid w:val="0"/>
        <w:spacing w:line="360" w:lineRule="auto"/>
        <w:jc w:val="both"/>
        <w:rPr>
          <w:rFonts w:ascii="Book Antiqua" w:hAnsi="Book Antiqua"/>
        </w:rPr>
      </w:pPr>
      <w:r w:rsidRPr="00294EC6">
        <w:rPr>
          <w:rFonts w:ascii="Book Antiqua" w:hAnsi="Book Antiqua"/>
          <w:b/>
        </w:rPr>
        <w:t>Published online:</w:t>
      </w:r>
      <w:r w:rsidRPr="00294EC6">
        <w:rPr>
          <w:rFonts w:ascii="Book Antiqua" w:eastAsia="Times New Roman" w:hAnsi="Book Antiqua"/>
          <w:b/>
          <w:bCs/>
        </w:rPr>
        <w:t xml:space="preserve"> </w:t>
      </w:r>
      <w:r w:rsidR="00294EC6" w:rsidRPr="00294EC6">
        <w:rPr>
          <w:rFonts w:ascii="Book Antiqua" w:eastAsia="Times New Roman" w:hAnsi="Book Antiqua"/>
          <w:bCs/>
        </w:rPr>
        <w:t>June 6, 2019</w:t>
      </w:r>
      <w:r w:rsidRPr="00294EC6">
        <w:rPr>
          <w:rFonts w:ascii="Book Antiqua" w:hAnsi="Book Antiqua"/>
        </w:rPr>
        <w:br w:type="page"/>
      </w:r>
    </w:p>
    <w:p w14:paraId="16DA455C" w14:textId="611FF271" w:rsidR="00AF4284" w:rsidRPr="00294EC6" w:rsidRDefault="00AF4284" w:rsidP="0020694C">
      <w:pPr>
        <w:pStyle w:val="ae"/>
        <w:snapToGrid w:val="0"/>
        <w:spacing w:line="360" w:lineRule="auto"/>
        <w:jc w:val="both"/>
        <w:rPr>
          <w:rFonts w:ascii="Book Antiqua" w:hAnsi="Book Antiqua"/>
          <w:b/>
          <w:lang w:val="en-GB"/>
        </w:rPr>
      </w:pPr>
      <w:r w:rsidRPr="00294EC6">
        <w:rPr>
          <w:rFonts w:ascii="Book Antiqua" w:hAnsi="Book Antiqua"/>
          <w:b/>
          <w:lang w:val="en-GB"/>
        </w:rPr>
        <w:t>Abstract</w:t>
      </w:r>
    </w:p>
    <w:p w14:paraId="1C053C99" w14:textId="46361303" w:rsidR="0063065D" w:rsidRPr="00294EC6" w:rsidRDefault="0063065D" w:rsidP="0020694C">
      <w:pPr>
        <w:autoSpaceDE w:val="0"/>
        <w:autoSpaceDN w:val="0"/>
        <w:adjustRightInd w:val="0"/>
        <w:snapToGrid w:val="0"/>
        <w:spacing w:line="360" w:lineRule="auto"/>
        <w:jc w:val="both"/>
        <w:rPr>
          <w:rFonts w:ascii="Book Antiqua" w:hAnsi="Book Antiqua"/>
          <w:i/>
        </w:rPr>
      </w:pPr>
      <w:r w:rsidRPr="00294EC6">
        <w:rPr>
          <w:rFonts w:ascii="Book Antiqua" w:hAnsi="Book Antiqua"/>
          <w:b/>
          <w:i/>
        </w:rPr>
        <w:t>BACKGROUND</w:t>
      </w:r>
    </w:p>
    <w:p w14:paraId="380F275F" w14:textId="7E05F335" w:rsidR="0063065D" w:rsidRPr="00294EC6" w:rsidRDefault="00904B22" w:rsidP="0020694C">
      <w:pPr>
        <w:autoSpaceDE w:val="0"/>
        <w:autoSpaceDN w:val="0"/>
        <w:adjustRightInd w:val="0"/>
        <w:snapToGrid w:val="0"/>
        <w:spacing w:line="360" w:lineRule="auto"/>
        <w:jc w:val="both"/>
        <w:rPr>
          <w:rFonts w:ascii="Book Antiqua" w:hAnsi="Book Antiqua"/>
        </w:rPr>
      </w:pPr>
      <w:r w:rsidRPr="00294EC6">
        <w:rPr>
          <w:rFonts w:ascii="Book Antiqua" w:hAnsi="Book Antiqua"/>
        </w:rPr>
        <w:t xml:space="preserve">Basal </w:t>
      </w:r>
      <w:r w:rsidR="00014B87" w:rsidRPr="00294EC6">
        <w:rPr>
          <w:rFonts w:ascii="Book Antiqua" w:hAnsi="Book Antiqua"/>
        </w:rPr>
        <w:t>cell adenoma (BCA) is a rare benign tumour that has unique histological characteristics</w:t>
      </w:r>
      <w:r w:rsidR="00014B87" w:rsidRPr="00294EC6" w:rsidDel="00A64AC6">
        <w:rPr>
          <w:rFonts w:ascii="Book Antiqua" w:hAnsi="Book Antiqua"/>
        </w:rPr>
        <w:t xml:space="preserve"> </w:t>
      </w:r>
      <w:r w:rsidR="00014B87" w:rsidRPr="00294EC6">
        <w:rPr>
          <w:rFonts w:ascii="Book Antiqua" w:hAnsi="Book Antiqua"/>
        </w:rPr>
        <w:t>and primarily arises in the parotid glands</w:t>
      </w:r>
      <w:r w:rsidR="00A02B04" w:rsidRPr="00294EC6">
        <w:rPr>
          <w:rFonts w:ascii="Book Antiqua" w:hAnsi="Book Antiqua"/>
        </w:rPr>
        <w:t>. According to published</w:t>
      </w:r>
      <w:r w:rsidR="00014B87" w:rsidRPr="00294EC6">
        <w:rPr>
          <w:rFonts w:ascii="Book Antiqua" w:hAnsi="Book Antiqua"/>
        </w:rPr>
        <w:t xml:space="preserve"> </w:t>
      </w:r>
      <w:r w:rsidR="00A02B04" w:rsidRPr="00294EC6">
        <w:rPr>
          <w:rFonts w:ascii="Book Antiqua" w:hAnsi="Book Antiqua"/>
        </w:rPr>
        <w:t>r</w:t>
      </w:r>
      <w:r w:rsidR="00014B87" w:rsidRPr="00294EC6">
        <w:rPr>
          <w:rFonts w:ascii="Book Antiqua" w:hAnsi="Book Antiqua"/>
        </w:rPr>
        <w:t>eports, nearby tissue destruction by BCA seems impossible.</w:t>
      </w:r>
    </w:p>
    <w:p w14:paraId="46225B6B" w14:textId="77777777" w:rsidR="00904B22" w:rsidRPr="00294EC6" w:rsidRDefault="00904B22" w:rsidP="0020694C">
      <w:pPr>
        <w:autoSpaceDE w:val="0"/>
        <w:autoSpaceDN w:val="0"/>
        <w:adjustRightInd w:val="0"/>
        <w:snapToGrid w:val="0"/>
        <w:spacing w:line="360" w:lineRule="auto"/>
        <w:jc w:val="both"/>
        <w:rPr>
          <w:rFonts w:ascii="Book Antiqua" w:hAnsi="Book Antiqua"/>
        </w:rPr>
      </w:pPr>
    </w:p>
    <w:p w14:paraId="20142242" w14:textId="2F19E0ED" w:rsidR="0063065D" w:rsidRPr="00294EC6" w:rsidRDefault="00014B87" w:rsidP="0020694C">
      <w:pPr>
        <w:autoSpaceDE w:val="0"/>
        <w:autoSpaceDN w:val="0"/>
        <w:adjustRightInd w:val="0"/>
        <w:snapToGrid w:val="0"/>
        <w:spacing w:line="360" w:lineRule="auto"/>
        <w:jc w:val="both"/>
        <w:rPr>
          <w:rFonts w:ascii="Book Antiqua" w:hAnsi="Book Antiqua"/>
          <w:i/>
        </w:rPr>
      </w:pPr>
      <w:r w:rsidRPr="00294EC6">
        <w:rPr>
          <w:rFonts w:ascii="Book Antiqua" w:hAnsi="Book Antiqua"/>
          <w:b/>
          <w:i/>
        </w:rPr>
        <w:t>C</w:t>
      </w:r>
      <w:r w:rsidR="0063065D" w:rsidRPr="00294EC6">
        <w:rPr>
          <w:rFonts w:ascii="Book Antiqua" w:hAnsi="Book Antiqua"/>
          <w:b/>
          <w:i/>
        </w:rPr>
        <w:t>ASE SUMMARY</w:t>
      </w:r>
    </w:p>
    <w:p w14:paraId="4727DCE2" w14:textId="455023ED" w:rsidR="0063065D" w:rsidRPr="00294EC6" w:rsidRDefault="0063065D" w:rsidP="0020694C">
      <w:pPr>
        <w:autoSpaceDE w:val="0"/>
        <w:autoSpaceDN w:val="0"/>
        <w:adjustRightInd w:val="0"/>
        <w:snapToGrid w:val="0"/>
        <w:spacing w:line="360" w:lineRule="auto"/>
        <w:jc w:val="both"/>
        <w:rPr>
          <w:rFonts w:ascii="Book Antiqua" w:hAnsi="Book Antiqua"/>
        </w:rPr>
      </w:pPr>
      <w:r w:rsidRPr="00294EC6">
        <w:rPr>
          <w:rFonts w:ascii="Book Antiqua" w:hAnsi="Book Antiqua"/>
        </w:rPr>
        <w:t>W</w:t>
      </w:r>
      <w:r w:rsidR="00014B87" w:rsidRPr="00294EC6">
        <w:rPr>
          <w:rFonts w:ascii="Book Antiqua" w:hAnsi="Book Antiqua"/>
        </w:rPr>
        <w:t xml:space="preserve">e presented a case of a 54-year-old woman with a mass in the deep lobe of the right parotid gland involving the ipsilateral </w:t>
      </w:r>
      <w:r w:rsidR="00014B87" w:rsidRPr="00294EC6">
        <w:rPr>
          <w:rFonts w:ascii="Book Antiqua" w:eastAsia="Arial Unicode MS" w:hAnsi="Book Antiqua"/>
        </w:rPr>
        <w:t xml:space="preserve">skull base and mastoid. </w:t>
      </w:r>
      <w:r w:rsidR="00014B87" w:rsidRPr="00294EC6">
        <w:rPr>
          <w:rFonts w:ascii="Book Antiqua" w:hAnsi="Book Antiqua"/>
        </w:rPr>
        <w:t xml:space="preserve">The patient exhibited gradual right facial swelling but no other obvious symptoms. Combined resection of the total right parotid gland and partial skull base excision were performed. The biopsy conducted before the surgery and sections cut from intraoperatively obtained tissues were not definitive for identifying the character of the neoplasm. A final diagnosis of tubular </w:t>
      </w:r>
      <w:r w:rsidR="00904B22" w:rsidRPr="00294EC6">
        <w:rPr>
          <w:rFonts w:ascii="Book Antiqua" w:hAnsi="Book Antiqua"/>
        </w:rPr>
        <w:t>BCA</w:t>
      </w:r>
      <w:r w:rsidR="00014B87" w:rsidRPr="00294EC6">
        <w:rPr>
          <w:rFonts w:ascii="Book Antiqua" w:hAnsi="Book Antiqua"/>
        </w:rPr>
        <w:t xml:space="preserve"> without malignant elements was established based on postoperative pathology results and immunohistochemical analysis. The tumour did not recur during the 12-mo follow-up period.</w:t>
      </w:r>
    </w:p>
    <w:p w14:paraId="59C66BA1" w14:textId="77777777" w:rsidR="00904B22" w:rsidRPr="00294EC6" w:rsidRDefault="00904B22" w:rsidP="0020694C">
      <w:pPr>
        <w:autoSpaceDE w:val="0"/>
        <w:autoSpaceDN w:val="0"/>
        <w:adjustRightInd w:val="0"/>
        <w:snapToGrid w:val="0"/>
        <w:spacing w:line="360" w:lineRule="auto"/>
        <w:jc w:val="both"/>
        <w:rPr>
          <w:rFonts w:ascii="Book Antiqua" w:hAnsi="Book Antiqua"/>
        </w:rPr>
      </w:pPr>
    </w:p>
    <w:p w14:paraId="32E74E7F" w14:textId="2F41D62D" w:rsidR="0063065D" w:rsidRPr="00294EC6" w:rsidRDefault="0063065D" w:rsidP="0020694C">
      <w:pPr>
        <w:autoSpaceDE w:val="0"/>
        <w:autoSpaceDN w:val="0"/>
        <w:adjustRightInd w:val="0"/>
        <w:snapToGrid w:val="0"/>
        <w:spacing w:line="360" w:lineRule="auto"/>
        <w:jc w:val="both"/>
        <w:rPr>
          <w:rFonts w:ascii="Book Antiqua" w:hAnsi="Book Antiqua"/>
          <w:i/>
        </w:rPr>
      </w:pPr>
      <w:r w:rsidRPr="00294EC6">
        <w:rPr>
          <w:rFonts w:ascii="Book Antiqua" w:hAnsi="Book Antiqua"/>
          <w:b/>
          <w:i/>
        </w:rPr>
        <w:t>CONCLUSION</w:t>
      </w:r>
    </w:p>
    <w:p w14:paraId="1E7CAD74" w14:textId="4325606C" w:rsidR="00014B87" w:rsidRPr="00294EC6" w:rsidRDefault="0063065D" w:rsidP="0020694C">
      <w:pPr>
        <w:autoSpaceDE w:val="0"/>
        <w:autoSpaceDN w:val="0"/>
        <w:adjustRightInd w:val="0"/>
        <w:snapToGrid w:val="0"/>
        <w:spacing w:line="360" w:lineRule="auto"/>
        <w:jc w:val="both"/>
        <w:rPr>
          <w:rFonts w:ascii="Book Antiqua" w:hAnsi="Book Antiqua"/>
        </w:rPr>
      </w:pPr>
      <w:r w:rsidRPr="00294EC6">
        <w:rPr>
          <w:rFonts w:ascii="Book Antiqua" w:hAnsi="Book Antiqua"/>
        </w:rPr>
        <w:t>A</w:t>
      </w:r>
      <w:r w:rsidR="00014B87" w:rsidRPr="00294EC6">
        <w:rPr>
          <w:rFonts w:ascii="Book Antiqua" w:hAnsi="Book Antiqua"/>
        </w:rPr>
        <w:t xml:space="preserve"> diagnosis of BCA can only be established based on a histopathological examination after an excisional biopsy, and tubular BCA should carefully be considered as a destructive type.</w:t>
      </w:r>
    </w:p>
    <w:p w14:paraId="0BF0DC90" w14:textId="77777777" w:rsidR="00904B22" w:rsidRPr="00294EC6" w:rsidRDefault="00904B22" w:rsidP="0020694C">
      <w:pPr>
        <w:autoSpaceDE w:val="0"/>
        <w:autoSpaceDN w:val="0"/>
        <w:adjustRightInd w:val="0"/>
        <w:snapToGrid w:val="0"/>
        <w:spacing w:line="360" w:lineRule="auto"/>
        <w:jc w:val="both"/>
        <w:rPr>
          <w:rFonts w:ascii="Book Antiqua" w:hAnsi="Book Antiqua"/>
        </w:rPr>
      </w:pPr>
    </w:p>
    <w:p w14:paraId="026774E7" w14:textId="44758913" w:rsidR="00464D9F" w:rsidRPr="00294EC6" w:rsidRDefault="00464D9F" w:rsidP="0020694C">
      <w:pPr>
        <w:autoSpaceDE w:val="0"/>
        <w:autoSpaceDN w:val="0"/>
        <w:adjustRightInd w:val="0"/>
        <w:snapToGrid w:val="0"/>
        <w:spacing w:line="360" w:lineRule="auto"/>
        <w:jc w:val="both"/>
        <w:rPr>
          <w:rFonts w:ascii="Book Antiqua" w:hAnsi="Book Antiqua"/>
          <w:bCs/>
        </w:rPr>
      </w:pPr>
      <w:r w:rsidRPr="00294EC6">
        <w:rPr>
          <w:rFonts w:ascii="Book Antiqua" w:hAnsi="Book Antiqua"/>
          <w:b/>
        </w:rPr>
        <w:t>Key words:</w:t>
      </w:r>
      <w:r w:rsidRPr="00294EC6">
        <w:rPr>
          <w:rFonts w:ascii="Book Antiqua" w:hAnsi="Book Antiqua"/>
        </w:rPr>
        <w:t xml:space="preserve"> </w:t>
      </w:r>
      <w:bookmarkStart w:id="6" w:name="OLE_LINK13"/>
      <w:r w:rsidR="00904B22" w:rsidRPr="00294EC6">
        <w:rPr>
          <w:rFonts w:ascii="Book Antiqua" w:eastAsia="Arial Unicode MS" w:hAnsi="Book Antiqua"/>
        </w:rPr>
        <w:t xml:space="preserve">Basal </w:t>
      </w:r>
      <w:r w:rsidRPr="00294EC6">
        <w:rPr>
          <w:rFonts w:ascii="Book Antiqua" w:eastAsia="Arial Unicode MS" w:hAnsi="Book Antiqua"/>
        </w:rPr>
        <w:t>cell adenoma;</w:t>
      </w:r>
      <w:r w:rsidR="008D2F61" w:rsidRPr="00294EC6">
        <w:rPr>
          <w:rFonts w:ascii="Book Antiqua" w:hAnsi="Book Antiqua"/>
          <w:bCs/>
        </w:rPr>
        <w:t xml:space="preserve"> </w:t>
      </w:r>
      <w:r w:rsidR="00904B22" w:rsidRPr="00294EC6">
        <w:rPr>
          <w:rFonts w:ascii="Book Antiqua" w:hAnsi="Book Antiqua"/>
          <w:bCs/>
        </w:rPr>
        <w:t>Mastoid</w:t>
      </w:r>
      <w:r w:rsidR="008D2F61" w:rsidRPr="00294EC6">
        <w:rPr>
          <w:rFonts w:ascii="Book Antiqua" w:hAnsi="Book Antiqua"/>
          <w:bCs/>
        </w:rPr>
        <w:t xml:space="preserve">; </w:t>
      </w:r>
      <w:r w:rsidR="00904B22" w:rsidRPr="00294EC6">
        <w:rPr>
          <w:rFonts w:ascii="Book Antiqua" w:eastAsia="Arial Unicode MS" w:hAnsi="Book Antiqua"/>
        </w:rPr>
        <w:t xml:space="preserve">Parotid </w:t>
      </w:r>
      <w:r w:rsidRPr="00294EC6">
        <w:rPr>
          <w:rFonts w:ascii="Book Antiqua" w:eastAsia="Arial Unicode MS" w:hAnsi="Book Antiqua"/>
        </w:rPr>
        <w:t xml:space="preserve">gland; </w:t>
      </w:r>
      <w:r w:rsidR="00904B22" w:rsidRPr="00294EC6">
        <w:rPr>
          <w:rFonts w:ascii="Book Antiqua" w:hAnsi="Book Antiqua"/>
          <w:bCs/>
        </w:rPr>
        <w:t xml:space="preserve">Skull </w:t>
      </w:r>
      <w:r w:rsidR="008D2F61" w:rsidRPr="00294EC6">
        <w:rPr>
          <w:rFonts w:ascii="Book Antiqua" w:hAnsi="Book Antiqua"/>
          <w:bCs/>
        </w:rPr>
        <w:t xml:space="preserve">base; </w:t>
      </w:r>
      <w:r w:rsidR="00904B22" w:rsidRPr="00294EC6">
        <w:rPr>
          <w:rFonts w:ascii="Book Antiqua" w:hAnsi="Book Antiqua"/>
          <w:bCs/>
        </w:rPr>
        <w:t xml:space="preserve">Total </w:t>
      </w:r>
      <w:r w:rsidR="008D2F61" w:rsidRPr="00294EC6">
        <w:rPr>
          <w:rFonts w:ascii="Book Antiqua" w:hAnsi="Book Antiqua"/>
          <w:bCs/>
        </w:rPr>
        <w:t>parotidectomy</w:t>
      </w:r>
      <w:r w:rsidR="00904B22" w:rsidRPr="00294EC6">
        <w:rPr>
          <w:rFonts w:ascii="Book Antiqua" w:hAnsi="Book Antiqua"/>
          <w:bCs/>
        </w:rPr>
        <w:t>; Case report</w:t>
      </w:r>
    </w:p>
    <w:bookmarkEnd w:id="6"/>
    <w:p w14:paraId="6C1875B7" w14:textId="77777777" w:rsidR="00904B22" w:rsidRPr="00294EC6" w:rsidRDefault="00904B22" w:rsidP="0020694C">
      <w:pPr>
        <w:autoSpaceDE w:val="0"/>
        <w:autoSpaceDN w:val="0"/>
        <w:adjustRightInd w:val="0"/>
        <w:snapToGrid w:val="0"/>
        <w:spacing w:line="360" w:lineRule="auto"/>
        <w:jc w:val="both"/>
        <w:rPr>
          <w:rFonts w:ascii="Book Antiqua" w:hAnsi="Book Antiqua"/>
          <w:bCs/>
        </w:rPr>
      </w:pPr>
    </w:p>
    <w:p w14:paraId="1C9CAC41" w14:textId="77777777" w:rsidR="00904B22" w:rsidRPr="00294EC6" w:rsidRDefault="00904B22" w:rsidP="0020694C">
      <w:pPr>
        <w:snapToGrid w:val="0"/>
        <w:spacing w:line="360" w:lineRule="auto"/>
        <w:ind w:right="-46"/>
        <w:jc w:val="both"/>
        <w:rPr>
          <w:rFonts w:ascii="Book Antiqua" w:hAnsi="Book Antiqua" w:cs="Arial"/>
        </w:rPr>
      </w:pPr>
      <w:r w:rsidRPr="00294EC6">
        <w:rPr>
          <w:rFonts w:ascii="Book Antiqua" w:hAnsi="Book Antiqua" w:cs="Arial"/>
          <w:b/>
        </w:rPr>
        <w:t>© The Author(s) 2019.</w:t>
      </w:r>
      <w:r w:rsidRPr="00294EC6">
        <w:rPr>
          <w:rFonts w:ascii="Book Antiqua" w:hAnsi="Book Antiqua" w:cs="Arial"/>
        </w:rPr>
        <w:t xml:space="preserve"> Published by Baishideng Publishing Group Inc. All rights reserved.</w:t>
      </w:r>
    </w:p>
    <w:p w14:paraId="4188EDC3" w14:textId="77777777" w:rsidR="00904B22" w:rsidRPr="00294EC6" w:rsidRDefault="00904B22" w:rsidP="0020694C">
      <w:pPr>
        <w:snapToGrid w:val="0"/>
        <w:spacing w:line="360" w:lineRule="auto"/>
        <w:ind w:right="-565"/>
        <w:jc w:val="both"/>
        <w:rPr>
          <w:rFonts w:ascii="Book Antiqua" w:hAnsi="Book Antiqua" w:cs="Arial"/>
          <w:b/>
        </w:rPr>
      </w:pPr>
    </w:p>
    <w:p w14:paraId="22A5A1A4" w14:textId="29CF4651" w:rsidR="00014B87" w:rsidRPr="00294EC6" w:rsidRDefault="00904B22" w:rsidP="0020694C">
      <w:pPr>
        <w:adjustRightInd w:val="0"/>
        <w:snapToGrid w:val="0"/>
        <w:spacing w:line="360" w:lineRule="auto"/>
        <w:jc w:val="both"/>
        <w:rPr>
          <w:rFonts w:ascii="Book Antiqua" w:hAnsi="Book Antiqua"/>
        </w:rPr>
      </w:pPr>
      <w:r w:rsidRPr="00294EC6">
        <w:rPr>
          <w:rFonts w:ascii="Book Antiqua" w:hAnsi="Book Antiqua" w:cs="Arial"/>
          <w:b/>
        </w:rPr>
        <w:t xml:space="preserve">Core tip: </w:t>
      </w:r>
      <w:bookmarkStart w:id="7" w:name="OLE_LINK14"/>
      <w:r w:rsidR="00014B87" w:rsidRPr="00294EC6">
        <w:rPr>
          <w:rFonts w:ascii="Book Antiqua" w:hAnsi="Book Antiqua"/>
        </w:rPr>
        <w:t>Basal cell adenoma (BCA) is a rare benign tumour that has unique histological characteristics</w:t>
      </w:r>
      <w:r w:rsidR="00014B87" w:rsidRPr="00294EC6" w:rsidDel="00A64AC6">
        <w:rPr>
          <w:rFonts w:ascii="Book Antiqua" w:hAnsi="Book Antiqua"/>
        </w:rPr>
        <w:t xml:space="preserve"> </w:t>
      </w:r>
      <w:r w:rsidR="00014B87" w:rsidRPr="00294EC6">
        <w:rPr>
          <w:rFonts w:ascii="Book Antiqua" w:hAnsi="Book Antiqua"/>
        </w:rPr>
        <w:t>and primarily arises in the parotid glands</w:t>
      </w:r>
      <w:r w:rsidR="009D238B" w:rsidRPr="00294EC6">
        <w:rPr>
          <w:rFonts w:ascii="Book Antiqua" w:hAnsi="Book Antiqua"/>
        </w:rPr>
        <w:t>. Destruction of nearby tissue by BCA has not been reported.</w:t>
      </w:r>
      <w:r w:rsidR="00014B87" w:rsidRPr="00294EC6">
        <w:rPr>
          <w:rFonts w:ascii="Book Antiqua" w:hAnsi="Book Antiqua"/>
        </w:rPr>
        <w:t xml:space="preserve"> We presented a case of tubular BCA in the deep lobe of the parotid gland involving the ipsilateral </w:t>
      </w:r>
      <w:r w:rsidR="00014B87" w:rsidRPr="00294EC6">
        <w:rPr>
          <w:rFonts w:ascii="Book Antiqua" w:eastAsia="Arial Unicode MS" w:hAnsi="Book Antiqua"/>
        </w:rPr>
        <w:t>skull base and mastoid</w:t>
      </w:r>
      <w:r w:rsidR="00014B87" w:rsidRPr="00294EC6">
        <w:rPr>
          <w:rFonts w:ascii="Book Antiqua" w:hAnsi="Book Antiqua"/>
        </w:rPr>
        <w:t>. It suggests that a diagnosis of BCA can only be established after an excisional biopsy, and tubular BCA should carefully be considered as a destructive type.</w:t>
      </w:r>
    </w:p>
    <w:bookmarkEnd w:id="7"/>
    <w:p w14:paraId="4A89B1CC" w14:textId="77777777" w:rsidR="00904B22" w:rsidRPr="00294EC6" w:rsidRDefault="00904B22" w:rsidP="0020694C">
      <w:pPr>
        <w:adjustRightInd w:val="0"/>
        <w:snapToGrid w:val="0"/>
        <w:spacing w:line="360" w:lineRule="auto"/>
        <w:jc w:val="both"/>
        <w:rPr>
          <w:rFonts w:ascii="Book Antiqua" w:hAnsi="Book Antiqua"/>
        </w:rPr>
      </w:pPr>
    </w:p>
    <w:p w14:paraId="2B1D0AE4" w14:textId="65F54A36" w:rsidR="00904B22" w:rsidRDefault="00294EC6" w:rsidP="0020694C">
      <w:pPr>
        <w:snapToGrid w:val="0"/>
        <w:spacing w:line="360" w:lineRule="auto"/>
        <w:jc w:val="both"/>
        <w:rPr>
          <w:rFonts w:ascii="Book Antiqua" w:hAnsi="Book Antiqua"/>
          <w:iCs/>
        </w:rPr>
      </w:pPr>
      <w:r w:rsidRPr="00294EC6">
        <w:rPr>
          <w:rFonts w:ascii="Book Antiqua" w:hAnsi="Book Antiqua"/>
          <w:b/>
        </w:rPr>
        <w:t>Citation:</w:t>
      </w:r>
      <w:r>
        <w:rPr>
          <w:rFonts w:ascii="Book Antiqua" w:hAnsi="Book Antiqua" w:hint="eastAsia"/>
        </w:rPr>
        <w:t xml:space="preserve"> </w:t>
      </w:r>
      <w:r w:rsidR="0063065D" w:rsidRPr="00294EC6">
        <w:rPr>
          <w:rFonts w:ascii="Book Antiqua" w:hAnsi="Book Antiqua"/>
        </w:rPr>
        <w:t xml:space="preserve">Du LY, Weng XH, Shen ZY, Cheng B. </w:t>
      </w:r>
      <w:r w:rsidR="00CA7077" w:rsidRPr="00294EC6">
        <w:rPr>
          <w:rFonts w:ascii="Book Antiqua" w:hAnsi="Book Antiqua"/>
        </w:rPr>
        <w:t xml:space="preserve">A large basal cell adenoma extending to the ipsilateral skull base and mastoid in the right parotid gland: </w:t>
      </w:r>
      <w:r w:rsidR="00904B22" w:rsidRPr="00294EC6">
        <w:rPr>
          <w:rFonts w:ascii="Book Antiqua" w:hAnsi="Book Antiqua"/>
        </w:rPr>
        <w:t xml:space="preserve">A </w:t>
      </w:r>
      <w:r w:rsidR="00CA7077" w:rsidRPr="00294EC6">
        <w:rPr>
          <w:rFonts w:ascii="Book Antiqua" w:hAnsi="Book Antiqua"/>
        </w:rPr>
        <w:t>case report</w:t>
      </w:r>
      <w:r w:rsidR="0063065D" w:rsidRPr="00294EC6">
        <w:rPr>
          <w:rFonts w:ascii="Book Antiqua" w:hAnsi="Book Antiqua"/>
        </w:rPr>
        <w:t>.</w:t>
      </w:r>
      <w:r w:rsidR="00904B22" w:rsidRPr="00294EC6">
        <w:rPr>
          <w:rFonts w:ascii="Book Antiqua" w:hAnsi="Book Antiqua"/>
          <w:i/>
          <w:iCs/>
        </w:rPr>
        <w:t xml:space="preserve"> World J Clin Cases </w:t>
      </w:r>
      <w:r w:rsidR="00904B22" w:rsidRPr="00294EC6">
        <w:rPr>
          <w:rFonts w:ascii="Book Antiqua" w:hAnsi="Book Antiqua"/>
          <w:iCs/>
        </w:rPr>
        <w:t xml:space="preserve">2019; </w:t>
      </w:r>
      <w:r w:rsidRPr="00294EC6">
        <w:rPr>
          <w:rFonts w:ascii="Book Antiqua" w:hAnsi="Book Antiqua"/>
          <w:iCs/>
        </w:rPr>
        <w:t>7(11): 1</w:t>
      </w:r>
      <w:r w:rsidR="0041094B">
        <w:rPr>
          <w:rFonts w:ascii="Book Antiqua" w:hAnsi="Book Antiqua" w:hint="eastAsia"/>
          <w:iCs/>
        </w:rPr>
        <w:t>351</w:t>
      </w:r>
      <w:r w:rsidRPr="00294EC6">
        <w:rPr>
          <w:rFonts w:ascii="Book Antiqua" w:hAnsi="Book Antiqua"/>
          <w:iCs/>
        </w:rPr>
        <w:t>-1</w:t>
      </w:r>
      <w:r w:rsidR="0041094B">
        <w:rPr>
          <w:rFonts w:ascii="Book Antiqua" w:hAnsi="Book Antiqua" w:hint="eastAsia"/>
          <w:iCs/>
        </w:rPr>
        <w:t>357</w:t>
      </w:r>
      <w:bookmarkStart w:id="8" w:name="_GoBack"/>
      <w:bookmarkEnd w:id="8"/>
    </w:p>
    <w:p w14:paraId="22E8BF85" w14:textId="53FD9DB1" w:rsidR="00294EC6" w:rsidRPr="00294EC6" w:rsidRDefault="00294EC6" w:rsidP="00294EC6">
      <w:pPr>
        <w:snapToGrid w:val="0"/>
        <w:spacing w:line="360" w:lineRule="auto"/>
        <w:jc w:val="both"/>
        <w:rPr>
          <w:rFonts w:ascii="Book Antiqua" w:hAnsi="Book Antiqua"/>
          <w:iCs/>
        </w:rPr>
      </w:pPr>
      <w:r w:rsidRPr="00294EC6">
        <w:rPr>
          <w:rFonts w:ascii="Book Antiqua" w:hAnsi="Book Antiqua"/>
          <w:b/>
          <w:iCs/>
        </w:rPr>
        <w:t>URL:</w:t>
      </w:r>
      <w:r w:rsidRPr="00294EC6">
        <w:rPr>
          <w:rFonts w:ascii="Book Antiqua" w:hAnsi="Book Antiqua"/>
          <w:iCs/>
        </w:rPr>
        <w:t xml:space="preserve"> https://www.wjgnet.com/2307-8960/full/v7/i11/1</w:t>
      </w:r>
      <w:r w:rsidR="0041094B">
        <w:rPr>
          <w:rFonts w:ascii="Book Antiqua" w:hAnsi="Book Antiqua" w:hint="eastAsia"/>
          <w:iCs/>
        </w:rPr>
        <w:t>351</w:t>
      </w:r>
      <w:r w:rsidRPr="00294EC6">
        <w:rPr>
          <w:rFonts w:ascii="Book Antiqua" w:hAnsi="Book Antiqua"/>
          <w:iCs/>
        </w:rPr>
        <w:t xml:space="preserve">.htm  </w:t>
      </w:r>
    </w:p>
    <w:p w14:paraId="4E65783D" w14:textId="0E698AF4" w:rsidR="00294EC6" w:rsidRDefault="00294EC6" w:rsidP="00294EC6">
      <w:pPr>
        <w:snapToGrid w:val="0"/>
        <w:spacing w:line="360" w:lineRule="auto"/>
        <w:jc w:val="both"/>
        <w:rPr>
          <w:rFonts w:ascii="Book Antiqua" w:hAnsi="Book Antiqua"/>
          <w:iCs/>
        </w:rPr>
      </w:pPr>
      <w:r w:rsidRPr="00294EC6">
        <w:rPr>
          <w:rFonts w:ascii="Book Antiqua" w:hAnsi="Book Antiqua"/>
          <w:b/>
          <w:iCs/>
        </w:rPr>
        <w:t>DOI:</w:t>
      </w:r>
      <w:r w:rsidRPr="00294EC6">
        <w:rPr>
          <w:rFonts w:ascii="Book Antiqua" w:hAnsi="Book Antiqua"/>
          <w:iCs/>
        </w:rPr>
        <w:t xml:space="preserve"> https://dx.doi.org/10.12998/wjcc.v7.i11.1</w:t>
      </w:r>
      <w:r w:rsidR="0041094B">
        <w:rPr>
          <w:rFonts w:ascii="Book Antiqua" w:hAnsi="Book Antiqua" w:hint="eastAsia"/>
          <w:iCs/>
        </w:rPr>
        <w:t>351</w:t>
      </w:r>
    </w:p>
    <w:p w14:paraId="778E71FA" w14:textId="77777777" w:rsidR="00294EC6" w:rsidRPr="00294EC6" w:rsidRDefault="00294EC6" w:rsidP="0020694C">
      <w:pPr>
        <w:snapToGrid w:val="0"/>
        <w:spacing w:line="360" w:lineRule="auto"/>
        <w:jc w:val="both"/>
        <w:rPr>
          <w:rFonts w:ascii="Book Antiqua" w:hAnsi="Book Antiqua"/>
          <w:b/>
        </w:rPr>
      </w:pPr>
    </w:p>
    <w:p w14:paraId="1B8AA471" w14:textId="36315DEA" w:rsidR="00631C22" w:rsidRPr="00294EC6" w:rsidRDefault="00631C22" w:rsidP="0020694C">
      <w:pPr>
        <w:pStyle w:val="ae"/>
        <w:snapToGrid w:val="0"/>
        <w:spacing w:line="360" w:lineRule="auto"/>
        <w:jc w:val="both"/>
        <w:rPr>
          <w:rFonts w:ascii="Book Antiqua" w:hAnsi="Book Antiqua"/>
          <w:b/>
          <w:lang w:val="en-GB"/>
        </w:rPr>
      </w:pPr>
      <w:r w:rsidRPr="00294EC6">
        <w:rPr>
          <w:rFonts w:ascii="Book Antiqua" w:hAnsi="Book Antiqua"/>
          <w:b/>
          <w:lang w:val="en-GB"/>
        </w:rPr>
        <w:t>I</w:t>
      </w:r>
      <w:r w:rsidR="0063065D" w:rsidRPr="00294EC6">
        <w:rPr>
          <w:rFonts w:ascii="Book Antiqua" w:hAnsi="Book Antiqua"/>
          <w:b/>
          <w:lang w:val="en-GB"/>
        </w:rPr>
        <w:t>NTRODUCTION</w:t>
      </w:r>
    </w:p>
    <w:p w14:paraId="6E182670" w14:textId="0FC96054" w:rsidR="003F30A9" w:rsidRPr="00294EC6" w:rsidRDefault="007A550F" w:rsidP="0020694C">
      <w:pPr>
        <w:snapToGrid w:val="0"/>
        <w:spacing w:line="360" w:lineRule="auto"/>
        <w:jc w:val="both"/>
        <w:rPr>
          <w:rFonts w:ascii="Book Antiqua" w:eastAsia="Arial Unicode MS" w:hAnsi="Book Antiqua"/>
        </w:rPr>
      </w:pPr>
      <w:r w:rsidRPr="00294EC6">
        <w:rPr>
          <w:rFonts w:ascii="Book Antiqua" w:hAnsi="Book Antiqua"/>
        </w:rPr>
        <w:t>Basal cell adenoma</w:t>
      </w:r>
      <w:r w:rsidR="00024592" w:rsidRPr="00294EC6">
        <w:rPr>
          <w:rFonts w:ascii="Book Antiqua" w:hAnsi="Book Antiqua"/>
        </w:rPr>
        <w:t xml:space="preserve"> (BCA)</w:t>
      </w:r>
      <w:r w:rsidRPr="00294EC6">
        <w:rPr>
          <w:rFonts w:ascii="Book Antiqua" w:hAnsi="Book Antiqua"/>
        </w:rPr>
        <w:t xml:space="preserve"> is </w:t>
      </w:r>
      <w:r w:rsidR="008712DD" w:rsidRPr="00294EC6">
        <w:rPr>
          <w:rFonts w:ascii="Book Antiqua" w:hAnsi="Book Antiqua"/>
        </w:rPr>
        <w:t>an</w:t>
      </w:r>
      <w:r w:rsidRPr="00294EC6">
        <w:rPr>
          <w:rFonts w:ascii="Book Antiqua" w:hAnsi="Book Antiqua"/>
        </w:rPr>
        <w:t xml:space="preserve"> </w:t>
      </w:r>
      <w:r w:rsidR="008712DD" w:rsidRPr="00294EC6">
        <w:rPr>
          <w:rFonts w:ascii="Book Antiqua" w:hAnsi="Book Antiqua"/>
        </w:rPr>
        <w:t xml:space="preserve">uncommon </w:t>
      </w:r>
      <w:r w:rsidRPr="00294EC6">
        <w:rPr>
          <w:rFonts w:ascii="Book Antiqua" w:hAnsi="Book Antiqua"/>
        </w:rPr>
        <w:t xml:space="preserve">benign </w:t>
      </w:r>
      <w:r w:rsidR="00DE6185" w:rsidRPr="00294EC6">
        <w:rPr>
          <w:rFonts w:ascii="Book Antiqua" w:hAnsi="Book Antiqua"/>
        </w:rPr>
        <w:t>tumour</w:t>
      </w:r>
      <w:r w:rsidRPr="00294EC6">
        <w:rPr>
          <w:rFonts w:ascii="Book Antiqua" w:hAnsi="Book Antiqua"/>
        </w:rPr>
        <w:t xml:space="preserve"> </w:t>
      </w:r>
      <w:r w:rsidR="008712DD" w:rsidRPr="00294EC6">
        <w:rPr>
          <w:rFonts w:ascii="Book Antiqua" w:hAnsi="Book Antiqua"/>
        </w:rPr>
        <w:t xml:space="preserve">of </w:t>
      </w:r>
      <w:r w:rsidR="00925A76" w:rsidRPr="00294EC6">
        <w:rPr>
          <w:rFonts w:ascii="Book Antiqua" w:hAnsi="Book Antiqua"/>
        </w:rPr>
        <w:t xml:space="preserve">the </w:t>
      </w:r>
      <w:r w:rsidR="008712DD" w:rsidRPr="00294EC6">
        <w:rPr>
          <w:rFonts w:ascii="Book Antiqua" w:hAnsi="Book Antiqua"/>
        </w:rPr>
        <w:t>salivary gland</w:t>
      </w:r>
      <w:r w:rsidR="00925A76" w:rsidRPr="00294EC6">
        <w:rPr>
          <w:rFonts w:ascii="Book Antiqua" w:hAnsi="Book Antiqua"/>
        </w:rPr>
        <w:t>s</w:t>
      </w:r>
      <w:r w:rsidR="008712DD" w:rsidRPr="00294EC6">
        <w:rPr>
          <w:rFonts w:ascii="Book Antiqua" w:hAnsi="Book Antiqua"/>
        </w:rPr>
        <w:t>,</w:t>
      </w:r>
      <w:r w:rsidR="00EC432D" w:rsidRPr="00294EC6">
        <w:rPr>
          <w:rFonts w:ascii="Book Antiqua" w:hAnsi="Book Antiqua"/>
        </w:rPr>
        <w:t xml:space="preserve"> usually the parotid gland </w:t>
      </w:r>
      <w:r w:rsidR="00925A76" w:rsidRPr="00294EC6">
        <w:rPr>
          <w:rFonts w:ascii="Book Antiqua" w:hAnsi="Book Antiqua"/>
        </w:rPr>
        <w:t xml:space="preserve">that </w:t>
      </w:r>
      <w:r w:rsidR="007964E3" w:rsidRPr="00294EC6">
        <w:rPr>
          <w:rFonts w:ascii="Book Antiqua" w:hAnsi="Book Antiqua"/>
        </w:rPr>
        <w:t>accounts for</w:t>
      </w:r>
      <w:r w:rsidR="00BD7DD6" w:rsidRPr="00294EC6">
        <w:rPr>
          <w:rFonts w:ascii="Book Antiqua" w:hAnsi="Book Antiqua"/>
        </w:rPr>
        <w:t xml:space="preserve"> no more than</w:t>
      </w:r>
      <w:r w:rsidR="007964E3" w:rsidRPr="00294EC6">
        <w:rPr>
          <w:rFonts w:ascii="Book Antiqua" w:hAnsi="Book Antiqua"/>
        </w:rPr>
        <w:t xml:space="preserve"> </w:t>
      </w:r>
      <w:r w:rsidR="00BD7DD6" w:rsidRPr="00294EC6">
        <w:rPr>
          <w:rFonts w:ascii="Book Antiqua" w:hAnsi="Book Antiqua"/>
        </w:rPr>
        <w:t>3</w:t>
      </w:r>
      <w:r w:rsidR="007964E3" w:rsidRPr="00294EC6">
        <w:rPr>
          <w:rFonts w:ascii="Book Antiqua" w:hAnsi="Book Antiqua"/>
        </w:rPr>
        <w:t xml:space="preserve">% of all salivary gland </w:t>
      </w:r>
      <w:r w:rsidR="00DE6185" w:rsidRPr="00294EC6">
        <w:rPr>
          <w:rFonts w:ascii="Book Antiqua" w:hAnsi="Book Antiqua"/>
        </w:rPr>
        <w:t>tumour</w:t>
      </w:r>
      <w:r w:rsidR="007964E3" w:rsidRPr="00294EC6">
        <w:rPr>
          <w:rFonts w:ascii="Book Antiqua" w:hAnsi="Book Antiqua"/>
        </w:rPr>
        <w:t>s</w:t>
      </w:r>
      <w:r w:rsidR="00037246" w:rsidRPr="00294EC6">
        <w:rPr>
          <w:rFonts w:ascii="Book Antiqua" w:hAnsi="Book Antiqua"/>
        </w:rPr>
        <w:fldChar w:fldCharType="begin">
          <w:fldData xml:space="preserve">PEVuZE5vdGU+PENpdGU+PEF1dGhvcj5KYW5nPC9BdXRob3I+PFllYXI+MjAwNDwvWWVhcj48UmVj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</w:fldData>
        </w:fldChar>
      </w:r>
      <w:r w:rsidR="00564C97" w:rsidRPr="00294EC6">
        <w:rPr>
          <w:rFonts w:ascii="Book Antiqua" w:hAnsi="Book Antiqua"/>
        </w:rPr>
        <w:instrText xml:space="preserve"> ADDIN EN.CITE </w:instrText>
      </w:r>
      <w:r w:rsidR="00564C97" w:rsidRPr="00294EC6">
        <w:rPr>
          <w:rFonts w:ascii="Book Antiqua" w:hAnsi="Book Antiqua"/>
        </w:rPr>
        <w:fldChar w:fldCharType="begin">
          <w:fldData xml:space="preserve">PEVuZE5vdGU+PENpdGU+PEF1dGhvcj5KYW5nPC9BdXRob3I+PFllYXI+MjAwNDwvWWVhcj48UmVj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</w:fldData>
        </w:fldChar>
      </w:r>
      <w:r w:rsidR="00564C97" w:rsidRPr="00294EC6">
        <w:rPr>
          <w:rFonts w:ascii="Book Antiqua" w:hAnsi="Book Antiqua"/>
        </w:rPr>
        <w:instrText xml:space="preserve"> ADDIN EN.CITE.DATA </w:instrText>
      </w:r>
      <w:r w:rsidR="00564C97" w:rsidRPr="00294EC6">
        <w:rPr>
          <w:rFonts w:ascii="Book Antiqua" w:hAnsi="Book Antiqua"/>
        </w:rPr>
      </w:r>
      <w:r w:rsidR="00564C97" w:rsidRPr="00294EC6">
        <w:rPr>
          <w:rFonts w:ascii="Book Antiqua" w:hAnsi="Book Antiqua"/>
        </w:rPr>
        <w:fldChar w:fldCharType="end"/>
      </w:r>
      <w:r w:rsidR="00037246" w:rsidRPr="00294EC6">
        <w:rPr>
          <w:rFonts w:ascii="Book Antiqua" w:hAnsi="Book Antiqua"/>
        </w:rPr>
      </w:r>
      <w:r w:rsidR="00037246" w:rsidRPr="00294EC6">
        <w:rPr>
          <w:rFonts w:ascii="Book Antiqua" w:hAnsi="Book Antiqua"/>
        </w:rPr>
        <w:fldChar w:fldCharType="separate"/>
      </w:r>
      <w:r w:rsidR="00564C97" w:rsidRPr="00294EC6">
        <w:rPr>
          <w:rFonts w:ascii="Book Antiqua" w:hAnsi="Book Antiqua"/>
          <w:noProof/>
          <w:vertAlign w:val="superscript"/>
        </w:rPr>
        <w:t>[1-3]</w:t>
      </w:r>
      <w:r w:rsidR="00037246" w:rsidRPr="00294EC6">
        <w:rPr>
          <w:rFonts w:ascii="Book Antiqua" w:hAnsi="Book Antiqua"/>
        </w:rPr>
        <w:fldChar w:fldCharType="end"/>
      </w:r>
      <w:r w:rsidRPr="00294EC6">
        <w:rPr>
          <w:rFonts w:ascii="Book Antiqua" w:hAnsi="Book Antiqua"/>
        </w:rPr>
        <w:t xml:space="preserve">. It </w:t>
      </w:r>
      <w:r w:rsidR="003C79F6" w:rsidRPr="00294EC6">
        <w:rPr>
          <w:rFonts w:ascii="Book Antiqua" w:hAnsi="Book Antiqua"/>
        </w:rPr>
        <w:t xml:space="preserve">frequently </w:t>
      </w:r>
      <w:r w:rsidRPr="00294EC6">
        <w:rPr>
          <w:rFonts w:ascii="Book Antiqua" w:hAnsi="Book Antiqua"/>
        </w:rPr>
        <w:t xml:space="preserve">occurs in patients over 50 years of age </w:t>
      </w:r>
      <w:r w:rsidR="00925A76" w:rsidRPr="00294EC6">
        <w:rPr>
          <w:rFonts w:ascii="Book Antiqua" w:hAnsi="Book Antiqua"/>
        </w:rPr>
        <w:t xml:space="preserve">and has a </w:t>
      </w:r>
      <w:r w:rsidRPr="00294EC6">
        <w:rPr>
          <w:rFonts w:ascii="Book Antiqua" w:hAnsi="Book Antiqua"/>
        </w:rPr>
        <w:t>slight</w:t>
      </w:r>
      <w:r w:rsidR="00925A76" w:rsidRPr="00294EC6">
        <w:rPr>
          <w:rFonts w:ascii="Book Antiqua" w:hAnsi="Book Antiqua"/>
        </w:rPr>
        <w:t>ly higher</w:t>
      </w:r>
      <w:r w:rsidRPr="00294EC6">
        <w:rPr>
          <w:rFonts w:ascii="Book Antiqua" w:hAnsi="Book Antiqua"/>
        </w:rPr>
        <w:t xml:space="preserve"> pre</w:t>
      </w:r>
      <w:r w:rsidR="00D5661B" w:rsidRPr="00294EC6">
        <w:rPr>
          <w:rFonts w:ascii="Book Antiqua" w:hAnsi="Book Antiqua"/>
        </w:rPr>
        <w:t>vale</w:t>
      </w:r>
      <w:r w:rsidR="00EE0477" w:rsidRPr="00294EC6">
        <w:rPr>
          <w:rFonts w:ascii="Book Antiqua" w:hAnsi="Book Antiqua"/>
        </w:rPr>
        <w:t>nce in women</w:t>
      </w:r>
      <w:r w:rsidR="00854520" w:rsidRPr="00294EC6">
        <w:rPr>
          <w:rFonts w:ascii="Book Antiqua" w:hAnsi="Book Antiqua"/>
        </w:rPr>
        <w:fldChar w:fldCharType="begin"/>
      </w:r>
      <w:r w:rsidR="00564C97" w:rsidRPr="00294EC6">
        <w:rPr>
          <w:rFonts w:ascii="Book Antiqua" w:hAnsi="Book Antiqua"/>
        </w:rPr>
        <w:instrText xml:space="preserve"> ADDIN EN.CITE &lt;EndNote&gt;&lt;Cite&gt;&lt;Author&gt;Yadav&lt;/Author&gt;&lt;Year&gt;2015&lt;/Year&gt;&lt;RecNum&gt;262&lt;/RecNum&gt;&lt;DisplayText&gt;&lt;style face="superscript"&gt;[4]&lt;/style&gt;&lt;/DisplayText&gt;&lt;record&gt;&lt;rec-number&gt;262&lt;/rec-number&gt;&lt;foreign-keys&gt;&lt;key app="EN" db-id="zpfvx5edaxvafjezppfpx52vfafxv20z29za" timestamp="1511962249"&gt;262&lt;/key&gt;&lt;/foreign-keys&gt;&lt;ref-type name="Journal Article"&gt;17&lt;/ref-type&gt;&lt;contributors&gt;&lt;authors&gt;&lt;author&gt;Yadav, AB.&lt;/author&gt;&lt;author&gt;Narwal, A.&lt;/author&gt;&lt;author&gt;Devi, A.&lt;/author&gt;&lt;author&gt;Kumar, S.&lt;/author&gt;&lt;author&gt;Yadav, SK.&lt;/author&gt;&lt;/authors&gt;&lt;/contributors&gt;&lt;titles&gt;&lt;title&gt;Basal Cell Adenoma of Palate, a Rare Occurrence with Review of Literature&lt;/title&gt;&lt;secondary-title&gt;J Dent (Shiraz)&lt;/secondary-title&gt;&lt;/titles&gt;&lt;periodical&gt;&lt;full-title&gt;J Dent (Shiraz)&lt;/full-title&gt;&lt;/periodical&gt;&lt;pages&gt;291-5&lt;/pages&gt;&lt;volume&gt;16&lt;/volume&gt;&lt;number&gt;3 Suppl&lt;/number&gt;&lt;dates&gt;&lt;year&gt;2015&lt;/year&gt;&lt;/dates&gt;&lt;isbn&gt;2345-6485 (Print)&lt;/isbn&gt;&lt;urls&gt;&lt;related-urls&gt;&lt;url&gt;http://pubmed.cn/26535412&lt;/url&gt;&lt;url&gt;http://europepmc.org/abstract/MED/26535412&lt;/url&gt;&lt;url&gt;http://www.ncbi.nlm.nih.gov/pmc/articles/pmid/26535412/&lt;/url&gt;&lt;/related-urls&gt;&lt;/urls&gt;&lt;remote-database-provider&gt;PubMed.cn&lt;/remote-database-provider&gt;&lt;language&gt;eng&lt;/language&gt;&lt;/record&gt;&lt;/Cite&gt;&lt;/EndNote&gt;</w:instrText>
      </w:r>
      <w:r w:rsidR="00854520" w:rsidRPr="00294EC6">
        <w:rPr>
          <w:rFonts w:ascii="Book Antiqua" w:hAnsi="Book Antiqua"/>
        </w:rPr>
        <w:fldChar w:fldCharType="separate"/>
      </w:r>
      <w:r w:rsidR="00564C97" w:rsidRPr="00294EC6">
        <w:rPr>
          <w:rFonts w:ascii="Book Antiqua" w:hAnsi="Book Antiqua"/>
          <w:noProof/>
          <w:vertAlign w:val="superscript"/>
        </w:rPr>
        <w:t>[4]</w:t>
      </w:r>
      <w:r w:rsidR="00854520" w:rsidRPr="00294EC6">
        <w:rPr>
          <w:rFonts w:ascii="Book Antiqua" w:hAnsi="Book Antiqua"/>
        </w:rPr>
        <w:fldChar w:fldCharType="end"/>
      </w:r>
      <w:r w:rsidR="0084797D" w:rsidRPr="00294EC6">
        <w:rPr>
          <w:rFonts w:ascii="Book Antiqua" w:hAnsi="Book Antiqua"/>
        </w:rPr>
        <w:t xml:space="preserve">. </w:t>
      </w:r>
      <w:r w:rsidR="00925A76" w:rsidRPr="00294EC6">
        <w:rPr>
          <w:rFonts w:ascii="Book Antiqua" w:hAnsi="Book Antiqua"/>
        </w:rPr>
        <w:t xml:space="preserve">With regard for </w:t>
      </w:r>
      <w:r w:rsidR="00BC395A" w:rsidRPr="00294EC6">
        <w:rPr>
          <w:rFonts w:ascii="Book Antiqua" w:hAnsi="Book Antiqua"/>
        </w:rPr>
        <w:t xml:space="preserve">clinical presentation, </w:t>
      </w:r>
      <w:r w:rsidR="00925A76" w:rsidRPr="00294EC6">
        <w:rPr>
          <w:rFonts w:ascii="Book Antiqua" w:hAnsi="Book Antiqua"/>
        </w:rPr>
        <w:t xml:space="preserve">BCAs </w:t>
      </w:r>
      <w:r w:rsidR="00BC395A" w:rsidRPr="00294EC6">
        <w:rPr>
          <w:rFonts w:ascii="Book Antiqua" w:hAnsi="Book Antiqua"/>
        </w:rPr>
        <w:t>exhibit slow grow</w:t>
      </w:r>
      <w:r w:rsidR="00925A76" w:rsidRPr="00294EC6">
        <w:rPr>
          <w:rFonts w:ascii="Book Antiqua" w:hAnsi="Book Antiqua"/>
        </w:rPr>
        <w:t>th and</w:t>
      </w:r>
      <w:r w:rsidR="00BC395A" w:rsidRPr="00294EC6">
        <w:rPr>
          <w:rFonts w:ascii="Book Antiqua" w:hAnsi="Book Antiqua"/>
        </w:rPr>
        <w:t xml:space="preserve"> </w:t>
      </w:r>
      <w:r w:rsidR="00925A76" w:rsidRPr="00294EC6">
        <w:rPr>
          <w:rFonts w:ascii="Book Antiqua" w:hAnsi="Book Antiqua"/>
        </w:rPr>
        <w:t xml:space="preserve">are </w:t>
      </w:r>
      <w:r w:rsidR="00BC395A" w:rsidRPr="00294EC6">
        <w:rPr>
          <w:rFonts w:ascii="Book Antiqua" w:hAnsi="Book Antiqua"/>
        </w:rPr>
        <w:t>asymptomatic, movable, round or oval, normal-</w:t>
      </w:r>
      <w:r w:rsidR="00DE6185" w:rsidRPr="00294EC6">
        <w:rPr>
          <w:rFonts w:ascii="Book Antiqua" w:hAnsi="Book Antiqua"/>
        </w:rPr>
        <w:t>coloured</w:t>
      </w:r>
      <w:r w:rsidR="00BC395A" w:rsidRPr="00294EC6">
        <w:rPr>
          <w:rFonts w:ascii="Book Antiqua" w:hAnsi="Book Antiqua"/>
        </w:rPr>
        <w:t xml:space="preserve"> subcutaneous mass</w:t>
      </w:r>
      <w:r w:rsidR="00925A76" w:rsidRPr="00294EC6">
        <w:rPr>
          <w:rFonts w:ascii="Book Antiqua" w:hAnsi="Book Antiqua"/>
        </w:rPr>
        <w:t>es</w:t>
      </w:r>
      <w:r w:rsidR="00BC395A" w:rsidRPr="00294EC6">
        <w:rPr>
          <w:rFonts w:ascii="Book Antiqua" w:hAnsi="Book Antiqua"/>
        </w:rPr>
        <w:t xml:space="preserve"> measuring </w:t>
      </w:r>
      <w:r w:rsidR="00925A76" w:rsidRPr="00294EC6">
        <w:rPr>
          <w:rFonts w:ascii="Book Antiqua" w:hAnsi="Book Antiqua"/>
        </w:rPr>
        <w:t xml:space="preserve">less than </w:t>
      </w:r>
      <w:r w:rsidR="00DE6185" w:rsidRPr="00294EC6">
        <w:rPr>
          <w:rFonts w:ascii="Book Antiqua" w:hAnsi="Book Antiqua"/>
        </w:rPr>
        <w:t>3 cm</w:t>
      </w:r>
      <w:r w:rsidR="00BC395A" w:rsidRPr="00294EC6">
        <w:rPr>
          <w:rFonts w:ascii="Book Antiqua" w:hAnsi="Book Antiqua"/>
        </w:rPr>
        <w:t xml:space="preserve"> </w:t>
      </w:r>
      <w:r w:rsidR="00925A76" w:rsidRPr="00294EC6">
        <w:rPr>
          <w:rFonts w:ascii="Book Antiqua" w:hAnsi="Book Antiqua"/>
        </w:rPr>
        <w:t xml:space="preserve">in </w:t>
      </w:r>
      <w:r w:rsidR="00BC395A" w:rsidRPr="00294EC6">
        <w:rPr>
          <w:rFonts w:ascii="Book Antiqua" w:hAnsi="Book Antiqua"/>
        </w:rPr>
        <w:t>diameter</w:t>
      </w:r>
      <w:r w:rsidR="009D5E47" w:rsidRPr="00294EC6">
        <w:rPr>
          <w:rFonts w:ascii="Book Antiqua" w:hAnsi="Book Antiqua"/>
        </w:rPr>
        <w:fldChar w:fldCharType="begin"/>
      </w:r>
      <w:r w:rsidR="00564C97" w:rsidRPr="00294EC6">
        <w:rPr>
          <w:rFonts w:ascii="Book Antiqua" w:hAnsi="Book Antiqua"/>
        </w:rPr>
        <w:instrText xml:space="preserve"> ADDIN EN.CITE &lt;EndNote&gt;&lt;Cite&gt;&lt;Author&gt;Yadav&lt;/Author&gt;&lt;Year&gt;2015&lt;/Year&gt;&lt;RecNum&gt;262&lt;/RecNum&gt;&lt;DisplayText&gt;&lt;style face="superscript"&gt;[4]&lt;/style&gt;&lt;/DisplayText&gt;&lt;record&gt;&lt;rec-number&gt;262&lt;/rec-number&gt;&lt;foreign-keys&gt;&lt;key app="EN" db-id="zpfvx5edaxvafjezppfpx52vfafxv20z29za" timestamp="1511962249"&gt;262&lt;/key&gt;&lt;/foreign-keys&gt;&lt;ref-type name="Journal Article"&gt;17&lt;/ref-type&gt;&lt;contributors&gt;&lt;authors&gt;&lt;author&gt;Yadav, AB.&lt;/author&gt;&lt;author&gt;Narwal, A.&lt;/author&gt;&lt;author&gt;Devi, A.&lt;/author&gt;&lt;author&gt;Kumar, S.&lt;/author&gt;&lt;author&gt;Yadav, SK.&lt;/author&gt;&lt;/authors&gt;&lt;/contributors&gt;&lt;titles&gt;&lt;title&gt;Basal Cell Adenoma of Palate, a Rare Occurrence with Review of Literature&lt;/title&gt;&lt;secondary-title&gt;J Dent (Shiraz)&lt;/secondary-title&gt;&lt;/titles&gt;&lt;periodical&gt;&lt;full-title&gt;J Dent (Shiraz)&lt;/full-title&gt;&lt;/periodical&gt;&lt;pages&gt;291-5&lt;/pages&gt;&lt;volume&gt;16&lt;/volume&gt;&lt;number&gt;3 Suppl&lt;/number&gt;&lt;dates&gt;&lt;year&gt;2015&lt;/year&gt;&lt;/dates&gt;&lt;isbn&gt;2345-6485 (Print)&lt;/isbn&gt;&lt;urls&gt;&lt;related-urls&gt;&lt;url&gt;http://pubmed.cn/26535412&lt;/url&gt;&lt;url&gt;http://europepmc.org/abstract/MED/26535412&lt;/url&gt;&lt;url&gt;http://www.ncbi.nlm.nih.gov/pmc/articles/pmid/26535412/&lt;/url&gt;&lt;/related-urls&gt;&lt;/urls&gt;&lt;remote-database-provider&gt;PubMed.cn&lt;/remote-database-provider&gt;&lt;language&gt;eng&lt;/language&gt;&lt;/record&gt;&lt;/Cite&gt;&lt;/EndNote&gt;</w:instrText>
      </w:r>
      <w:r w:rsidR="009D5E47" w:rsidRPr="00294EC6">
        <w:rPr>
          <w:rFonts w:ascii="Book Antiqua" w:hAnsi="Book Antiqua"/>
        </w:rPr>
        <w:fldChar w:fldCharType="separate"/>
      </w:r>
      <w:r w:rsidR="00564C97" w:rsidRPr="00294EC6">
        <w:rPr>
          <w:rFonts w:ascii="Book Antiqua" w:hAnsi="Book Antiqua"/>
          <w:noProof/>
          <w:vertAlign w:val="superscript"/>
        </w:rPr>
        <w:t>[4]</w:t>
      </w:r>
      <w:r w:rsidR="009D5E47" w:rsidRPr="00294EC6">
        <w:rPr>
          <w:rFonts w:ascii="Book Antiqua" w:hAnsi="Book Antiqua"/>
        </w:rPr>
        <w:fldChar w:fldCharType="end"/>
      </w:r>
      <w:r w:rsidR="00BC395A" w:rsidRPr="00294EC6">
        <w:rPr>
          <w:rFonts w:ascii="Book Antiqua" w:hAnsi="Book Antiqua"/>
        </w:rPr>
        <w:t xml:space="preserve">. </w:t>
      </w:r>
      <w:r w:rsidR="008623B7" w:rsidRPr="00294EC6">
        <w:rPr>
          <w:rFonts w:ascii="Book Antiqua" w:hAnsi="Book Antiqua"/>
        </w:rPr>
        <w:t xml:space="preserve">Histologically, </w:t>
      </w:r>
      <w:r w:rsidR="00925A76" w:rsidRPr="00294EC6">
        <w:rPr>
          <w:rFonts w:ascii="Book Antiqua" w:eastAsia="Arial Unicode MS" w:hAnsi="Book Antiqua"/>
        </w:rPr>
        <w:t>they are</w:t>
      </w:r>
      <w:r w:rsidR="005C29A8" w:rsidRPr="00294EC6">
        <w:rPr>
          <w:rFonts w:ascii="Book Antiqua" w:eastAsia="Arial Unicode MS" w:hAnsi="Book Antiqua"/>
        </w:rPr>
        <w:t xml:space="preserve"> known to </w:t>
      </w:r>
      <w:r w:rsidR="00925A76" w:rsidRPr="00294EC6">
        <w:rPr>
          <w:rFonts w:ascii="Book Antiqua" w:eastAsia="Arial Unicode MS" w:hAnsi="Book Antiqua"/>
        </w:rPr>
        <w:t>possess</w:t>
      </w:r>
      <w:r w:rsidR="005C29A8" w:rsidRPr="00294EC6">
        <w:rPr>
          <w:rFonts w:ascii="Book Antiqua" w:eastAsia="Arial Unicode MS" w:hAnsi="Book Antiqua"/>
        </w:rPr>
        <w:t xml:space="preserve"> </w:t>
      </w:r>
      <w:r w:rsidR="007964E3" w:rsidRPr="00294EC6">
        <w:rPr>
          <w:rFonts w:ascii="Book Antiqua" w:eastAsia="Arial Unicode MS" w:hAnsi="Book Antiqua"/>
        </w:rPr>
        <w:t xml:space="preserve">a prominent basal cell layer and </w:t>
      </w:r>
      <w:r w:rsidR="00925A76" w:rsidRPr="00294EC6">
        <w:rPr>
          <w:rFonts w:ascii="Book Antiqua" w:eastAsia="Arial Unicode MS" w:hAnsi="Book Antiqua"/>
        </w:rPr>
        <w:t xml:space="preserve">a </w:t>
      </w:r>
      <w:r w:rsidR="007964E3" w:rsidRPr="00294EC6">
        <w:rPr>
          <w:rFonts w:ascii="Book Antiqua" w:eastAsia="Arial Unicode MS" w:hAnsi="Book Antiqua"/>
        </w:rPr>
        <w:t>distinct basement membrane-like material</w:t>
      </w:r>
      <w:r w:rsidR="00180634" w:rsidRPr="00294EC6">
        <w:rPr>
          <w:rFonts w:ascii="Book Antiqua" w:eastAsia="Arial Unicode MS" w:hAnsi="Book Antiqua"/>
        </w:rPr>
        <w:t xml:space="preserve"> and</w:t>
      </w:r>
      <w:r w:rsidR="00B7123E" w:rsidRPr="00294EC6">
        <w:rPr>
          <w:rFonts w:ascii="Book Antiqua" w:eastAsia="Arial Unicode MS" w:hAnsi="Book Antiqua"/>
        </w:rPr>
        <w:t xml:space="preserve"> </w:t>
      </w:r>
      <w:r w:rsidR="00925A76" w:rsidRPr="00294EC6">
        <w:rPr>
          <w:rFonts w:ascii="Book Antiqua" w:eastAsia="Arial Unicode MS" w:hAnsi="Book Antiqua"/>
        </w:rPr>
        <w:t xml:space="preserve">are </w:t>
      </w:r>
      <w:r w:rsidR="00180634" w:rsidRPr="00294EC6">
        <w:rPr>
          <w:rFonts w:ascii="Book Antiqua" w:eastAsia="Arial Unicode MS" w:hAnsi="Book Antiqua"/>
        </w:rPr>
        <w:t xml:space="preserve">classified into four subtypes according to </w:t>
      </w:r>
      <w:r w:rsidR="0073668D" w:rsidRPr="00294EC6">
        <w:rPr>
          <w:rFonts w:ascii="Book Antiqua" w:eastAsia="Arial Unicode MS" w:hAnsi="Book Antiqua"/>
        </w:rPr>
        <w:t>cell arrangement</w:t>
      </w:r>
      <w:r w:rsidR="004A1879" w:rsidRPr="00294EC6">
        <w:rPr>
          <w:rFonts w:ascii="Book Antiqua" w:eastAsia="Arial Unicode MS" w:hAnsi="Book Antiqua"/>
        </w:rPr>
        <w:fldChar w:fldCharType="begin"/>
      </w:r>
      <w:r w:rsidR="00564C97" w:rsidRPr="00294EC6">
        <w:rPr>
          <w:rFonts w:ascii="Book Antiqua" w:eastAsia="Arial Unicode MS" w:hAnsi="Book Antiqua"/>
        </w:rPr>
        <w:instrText xml:space="preserve"> ADDIN EN.CITE &lt;EndNote&gt;&lt;Cite&gt;&lt;Author&gt;ElNaggar&lt;/Author&gt;&lt;Year&gt;2001&lt;/Year&gt;&lt;RecNum&gt;278&lt;/RecNum&gt;&lt;DisplayText&gt;&lt;style face="superscript"&gt;[5]&lt;/style&gt;&lt;/DisplayText&gt;&lt;record&gt;&lt;rec-number&gt;278&lt;/rec-number&gt;&lt;foreign-keys&gt;&lt;key app="EN" db-id="zpfvx5edaxvafjezppfpx52vfafxv20z29za" timestamp="1513350891"&gt;278&lt;/key&gt;&lt;/foreign-keys&gt;&lt;ref-type name="Journal Article"&gt;17&lt;/ref-type&gt;&lt;contributors&gt;&lt;authors&gt;&lt;author&gt;ElNaggar&lt;/author&gt;&lt;author&gt;Adel, K&lt;/author&gt;&lt;/authors&gt;&lt;/contributors&gt;&lt;titles&gt;&lt;title&gt;Diagnostic Surgical Pathology of the Head and Neck&lt;/title&gt;&lt;secondary-title&gt;American Journal of Surgical Pathology&lt;/secondary-title&gt;&lt;/titles&gt;&lt;periodical&gt;&lt;full-title&gt;American Journal of Surgical Pathology&lt;/full-title&gt;&lt;/periodical&gt;&lt;pages&gt;v&lt;/pages&gt;&lt;volume&gt;25&lt;/volume&gt;&lt;number&gt;7&lt;/number&gt;&lt;dates&gt;&lt;year&gt;2001&lt;/year&gt;&lt;/dates&gt;&lt;urls&gt;&lt;/urls&gt;&lt;/record&gt;&lt;/Cite&gt;&lt;/EndNote&gt;</w:instrText>
      </w:r>
      <w:r w:rsidR="004A1879" w:rsidRPr="00294EC6">
        <w:rPr>
          <w:rFonts w:ascii="Book Antiqua" w:eastAsia="Arial Unicode MS" w:hAnsi="Book Antiqua"/>
        </w:rPr>
        <w:fldChar w:fldCharType="separate"/>
      </w:r>
      <w:r w:rsidR="00564C97" w:rsidRPr="00294EC6">
        <w:rPr>
          <w:rFonts w:ascii="Book Antiqua" w:eastAsia="Arial Unicode MS" w:hAnsi="Book Antiqua"/>
          <w:noProof/>
          <w:vertAlign w:val="superscript"/>
        </w:rPr>
        <w:t>[5]</w:t>
      </w:r>
      <w:r w:rsidR="004A1879" w:rsidRPr="00294EC6">
        <w:rPr>
          <w:rFonts w:ascii="Book Antiqua" w:eastAsia="Arial Unicode MS" w:hAnsi="Book Antiqua"/>
        </w:rPr>
        <w:fldChar w:fldCharType="end"/>
      </w:r>
      <w:r w:rsidR="007964E3" w:rsidRPr="00294EC6">
        <w:rPr>
          <w:rFonts w:ascii="Book Antiqua" w:eastAsia="Arial Unicode MS" w:hAnsi="Book Antiqua"/>
        </w:rPr>
        <w:t xml:space="preserve">. </w:t>
      </w:r>
      <w:r w:rsidR="00925A76" w:rsidRPr="00294EC6">
        <w:rPr>
          <w:rFonts w:ascii="Book Antiqua" w:eastAsia="Arial Unicode MS" w:hAnsi="Book Antiqua"/>
        </w:rPr>
        <w:t>Its d</w:t>
      </w:r>
      <w:r w:rsidR="003F30A9" w:rsidRPr="00294EC6">
        <w:rPr>
          <w:rFonts w:ascii="Book Antiqua" w:eastAsia="Arial Unicode MS" w:hAnsi="Book Antiqua"/>
        </w:rPr>
        <w:t xml:space="preserve">ifferential diagnosis with </w:t>
      </w:r>
      <w:r w:rsidR="00925A76" w:rsidRPr="00294EC6">
        <w:rPr>
          <w:rFonts w:ascii="Book Antiqua" w:eastAsia="Arial Unicode MS" w:hAnsi="Book Antiqua"/>
        </w:rPr>
        <w:t xml:space="preserve">conditions with </w:t>
      </w:r>
      <w:r w:rsidR="003F30A9" w:rsidRPr="00294EC6">
        <w:rPr>
          <w:rFonts w:ascii="Book Antiqua" w:eastAsia="Arial Unicode MS" w:hAnsi="Book Antiqua"/>
        </w:rPr>
        <w:t>varied prognos</w:t>
      </w:r>
      <w:r w:rsidR="00925A76" w:rsidRPr="00294EC6">
        <w:rPr>
          <w:rFonts w:ascii="Book Antiqua" w:eastAsia="Arial Unicode MS" w:hAnsi="Book Antiqua"/>
        </w:rPr>
        <w:t>e</w:t>
      </w:r>
      <w:r w:rsidR="003F30A9" w:rsidRPr="00294EC6">
        <w:rPr>
          <w:rFonts w:ascii="Book Antiqua" w:eastAsia="Arial Unicode MS" w:hAnsi="Book Antiqua"/>
        </w:rPr>
        <w:t>s</w:t>
      </w:r>
      <w:r w:rsidR="00925A76" w:rsidRPr="00294EC6">
        <w:rPr>
          <w:rFonts w:ascii="Book Antiqua" w:eastAsia="Arial Unicode MS" w:hAnsi="Book Antiqua"/>
        </w:rPr>
        <w:t>,</w:t>
      </w:r>
      <w:r w:rsidR="003F30A9" w:rsidRPr="00294EC6">
        <w:rPr>
          <w:rFonts w:ascii="Book Antiqua" w:eastAsia="Arial Unicode MS" w:hAnsi="Book Antiqua"/>
        </w:rPr>
        <w:t xml:space="preserve"> such as </w:t>
      </w:r>
      <w:r w:rsidR="00862E60" w:rsidRPr="00294EC6">
        <w:rPr>
          <w:rFonts w:ascii="Book Antiqua" w:eastAsia="Arial Unicode MS" w:hAnsi="Book Antiqua"/>
        </w:rPr>
        <w:t>pleomorphic adenoma (</w:t>
      </w:r>
      <w:r w:rsidR="003F30A9" w:rsidRPr="00294EC6">
        <w:rPr>
          <w:rFonts w:ascii="Book Antiqua" w:eastAsia="Arial Unicode MS" w:hAnsi="Book Antiqua"/>
        </w:rPr>
        <w:t>PA</w:t>
      </w:r>
      <w:r w:rsidR="00862E60" w:rsidRPr="00294EC6">
        <w:rPr>
          <w:rFonts w:ascii="Book Antiqua" w:eastAsia="Arial Unicode MS" w:hAnsi="Book Antiqua"/>
        </w:rPr>
        <w:t>)</w:t>
      </w:r>
      <w:r w:rsidR="003F30A9" w:rsidRPr="00294EC6">
        <w:rPr>
          <w:rFonts w:ascii="Book Antiqua" w:eastAsia="Arial Unicode MS" w:hAnsi="Book Antiqua"/>
        </w:rPr>
        <w:t xml:space="preserve"> and </w:t>
      </w:r>
      <w:r w:rsidR="00862E60" w:rsidRPr="00294EC6">
        <w:rPr>
          <w:rFonts w:ascii="Book Antiqua" w:eastAsia="Arial Unicode MS" w:hAnsi="Book Antiqua"/>
        </w:rPr>
        <w:t>adenoid cystic carcinoma (</w:t>
      </w:r>
      <w:r w:rsidR="003F30A9" w:rsidRPr="00294EC6">
        <w:rPr>
          <w:rFonts w:ascii="Book Antiqua" w:eastAsia="Arial Unicode MS" w:hAnsi="Book Antiqua"/>
        </w:rPr>
        <w:t>ACC</w:t>
      </w:r>
      <w:r w:rsidR="00862E60" w:rsidRPr="00294EC6">
        <w:rPr>
          <w:rFonts w:ascii="Book Antiqua" w:eastAsia="Arial Unicode MS" w:hAnsi="Book Antiqua"/>
        </w:rPr>
        <w:t>)</w:t>
      </w:r>
      <w:r w:rsidR="00925A76" w:rsidRPr="00294EC6">
        <w:rPr>
          <w:rFonts w:ascii="Book Antiqua" w:eastAsia="Arial Unicode MS" w:hAnsi="Book Antiqua"/>
        </w:rPr>
        <w:t>,</w:t>
      </w:r>
      <w:r w:rsidR="003F30A9" w:rsidRPr="00294EC6">
        <w:rPr>
          <w:rFonts w:ascii="Book Antiqua" w:eastAsia="Arial Unicode MS" w:hAnsi="Book Antiqua"/>
        </w:rPr>
        <w:t xml:space="preserve"> makes it necessary to consider this entity </w:t>
      </w:r>
      <w:r w:rsidR="00925A76" w:rsidRPr="00294EC6">
        <w:rPr>
          <w:rFonts w:ascii="Book Antiqua" w:eastAsia="Arial Unicode MS" w:hAnsi="Book Antiqua"/>
        </w:rPr>
        <w:t>in cases of</w:t>
      </w:r>
      <w:r w:rsidR="003F30A9" w:rsidRPr="00294EC6">
        <w:rPr>
          <w:rFonts w:ascii="Book Antiqua" w:eastAsia="Arial Unicode MS" w:hAnsi="Book Antiqua"/>
        </w:rPr>
        <w:t xml:space="preserve"> g</w:t>
      </w:r>
      <w:r w:rsidR="00925A76" w:rsidRPr="00294EC6">
        <w:rPr>
          <w:rFonts w:ascii="Book Antiqua" w:eastAsia="Arial Unicode MS" w:hAnsi="Book Antiqua"/>
        </w:rPr>
        <w:t>l</w:t>
      </w:r>
      <w:r w:rsidR="003F30A9" w:rsidRPr="00294EC6">
        <w:rPr>
          <w:rFonts w:ascii="Book Antiqua" w:eastAsia="Arial Unicode MS" w:hAnsi="Book Antiqua"/>
        </w:rPr>
        <w:t xml:space="preserve">andular </w:t>
      </w:r>
      <w:r w:rsidR="00DE6185" w:rsidRPr="00294EC6">
        <w:rPr>
          <w:rFonts w:ascii="Book Antiqua" w:eastAsia="Arial Unicode MS" w:hAnsi="Book Antiqua"/>
        </w:rPr>
        <w:t>tumour</w:t>
      </w:r>
      <w:r w:rsidR="003F30A9" w:rsidRPr="00294EC6">
        <w:rPr>
          <w:rFonts w:ascii="Book Antiqua" w:eastAsia="Arial Unicode MS" w:hAnsi="Book Antiqua"/>
        </w:rPr>
        <w:t xml:space="preserve">s of the maxillofacial area. </w:t>
      </w:r>
      <w:r w:rsidR="00925A76" w:rsidRPr="00294EC6">
        <w:rPr>
          <w:rFonts w:ascii="Book Antiqua" w:hAnsi="Book Antiqua"/>
        </w:rPr>
        <w:t>A n</w:t>
      </w:r>
      <w:r w:rsidRPr="00294EC6">
        <w:rPr>
          <w:rFonts w:ascii="Book Antiqua" w:hAnsi="Book Antiqua"/>
        </w:rPr>
        <w:t>onspecific presentation and difficult</w:t>
      </w:r>
      <w:r w:rsidR="00925A76" w:rsidRPr="00294EC6">
        <w:rPr>
          <w:rFonts w:ascii="Book Antiqua" w:hAnsi="Book Antiqua"/>
        </w:rPr>
        <w:t>y in obtaining a</w:t>
      </w:r>
      <w:r w:rsidRPr="00294EC6">
        <w:rPr>
          <w:rFonts w:ascii="Book Antiqua" w:hAnsi="Book Antiqua"/>
        </w:rPr>
        <w:t xml:space="preserve"> histolog</w:t>
      </w:r>
      <w:r w:rsidR="00925A76" w:rsidRPr="00294EC6">
        <w:rPr>
          <w:rFonts w:ascii="Book Antiqua" w:hAnsi="Book Antiqua"/>
        </w:rPr>
        <w:t>y-based</w:t>
      </w:r>
      <w:r w:rsidRPr="00294EC6">
        <w:rPr>
          <w:rFonts w:ascii="Book Antiqua" w:hAnsi="Book Antiqua"/>
        </w:rPr>
        <w:t xml:space="preserve"> diagnosis characterize this benign neoplasm. </w:t>
      </w:r>
      <w:r w:rsidR="008804AA" w:rsidRPr="00294EC6">
        <w:rPr>
          <w:rFonts w:ascii="Book Antiqua" w:hAnsi="Book Antiqua"/>
        </w:rPr>
        <w:t xml:space="preserve">Total parotidectomy is preferred for </w:t>
      </w:r>
      <w:r w:rsidR="00DE6185" w:rsidRPr="00294EC6">
        <w:rPr>
          <w:rFonts w:ascii="Book Antiqua" w:hAnsi="Book Antiqua"/>
        </w:rPr>
        <w:t>tumour</w:t>
      </w:r>
      <w:r w:rsidR="008804AA" w:rsidRPr="00294EC6">
        <w:rPr>
          <w:rFonts w:ascii="Book Antiqua" w:hAnsi="Book Antiqua"/>
        </w:rPr>
        <w:t>s in the deep portion of the parotid gland or for membranous</w:t>
      </w:r>
      <w:r w:rsidR="00925A76" w:rsidRPr="00294EC6">
        <w:rPr>
          <w:rFonts w:ascii="Book Antiqua" w:hAnsi="Book Antiqua"/>
        </w:rPr>
        <w:t>-</w:t>
      </w:r>
      <w:r w:rsidR="008804AA" w:rsidRPr="00294EC6">
        <w:rPr>
          <w:rFonts w:ascii="Book Antiqua" w:hAnsi="Book Antiqua"/>
        </w:rPr>
        <w:t>type BCA</w:t>
      </w:r>
      <w:r w:rsidR="00925A76" w:rsidRPr="00294EC6">
        <w:rPr>
          <w:rFonts w:ascii="Book Antiqua" w:hAnsi="Book Antiqua"/>
        </w:rPr>
        <w:t>s, which</w:t>
      </w:r>
      <w:r w:rsidR="003F30A9" w:rsidRPr="00294EC6">
        <w:rPr>
          <w:rFonts w:ascii="Book Antiqua" w:hAnsi="Book Antiqua"/>
        </w:rPr>
        <w:t xml:space="preserve"> tend to be multi-centric, </w:t>
      </w:r>
      <w:r w:rsidR="00925A76" w:rsidRPr="00294EC6">
        <w:rPr>
          <w:rFonts w:ascii="Book Antiqua" w:hAnsi="Book Antiqua"/>
        </w:rPr>
        <w:t xml:space="preserve">have </w:t>
      </w:r>
      <w:r w:rsidR="003F30A9" w:rsidRPr="00294EC6">
        <w:rPr>
          <w:rFonts w:ascii="Book Antiqua" w:hAnsi="Book Antiqua"/>
        </w:rPr>
        <w:t>multiple recurrences, and occasionally undergo malignant transformation</w:t>
      </w:r>
      <w:r w:rsidR="007964E3" w:rsidRPr="00294EC6">
        <w:rPr>
          <w:rFonts w:ascii="Book Antiqua" w:eastAsia="Arial Unicode MS" w:hAnsi="Book Antiqua"/>
        </w:rPr>
        <w:t>.</w:t>
      </w:r>
    </w:p>
    <w:p w14:paraId="2A08F9B6" w14:textId="5BDB866B" w:rsidR="003C206D" w:rsidRPr="00294EC6" w:rsidRDefault="00925A76" w:rsidP="00C8076C">
      <w:pPr>
        <w:snapToGrid w:val="0"/>
        <w:spacing w:line="360" w:lineRule="auto"/>
        <w:jc w:val="both"/>
        <w:rPr>
          <w:rFonts w:ascii="Book Antiqua" w:hAnsi="Book Antiqua"/>
        </w:rPr>
      </w:pPr>
      <w:r w:rsidRPr="00294EC6">
        <w:rPr>
          <w:rFonts w:ascii="Book Antiqua" w:hAnsi="Book Antiqua"/>
        </w:rPr>
        <w:t>Here, w</w:t>
      </w:r>
      <w:r w:rsidR="004A1879" w:rsidRPr="00294EC6">
        <w:rPr>
          <w:rFonts w:ascii="Book Antiqua" w:hAnsi="Book Antiqua"/>
        </w:rPr>
        <w:t xml:space="preserve">e report a </w:t>
      </w:r>
      <w:r w:rsidR="00D14738" w:rsidRPr="00294EC6">
        <w:rPr>
          <w:rFonts w:ascii="Book Antiqua" w:hAnsi="Book Antiqua"/>
        </w:rPr>
        <w:t xml:space="preserve">case </w:t>
      </w:r>
      <w:r w:rsidRPr="00294EC6">
        <w:rPr>
          <w:rFonts w:ascii="Book Antiqua" w:hAnsi="Book Antiqua"/>
        </w:rPr>
        <w:t xml:space="preserve">in which a </w:t>
      </w:r>
      <w:r w:rsidR="00687133" w:rsidRPr="00294EC6">
        <w:rPr>
          <w:rFonts w:ascii="Book Antiqua" w:hAnsi="Book Antiqua"/>
        </w:rPr>
        <w:t xml:space="preserve">mass </w:t>
      </w:r>
      <w:r w:rsidR="003F30A9" w:rsidRPr="00294EC6">
        <w:rPr>
          <w:rFonts w:ascii="Book Antiqua" w:hAnsi="Book Antiqua"/>
        </w:rPr>
        <w:t xml:space="preserve">that </w:t>
      </w:r>
      <w:r w:rsidR="00E94123" w:rsidRPr="00294EC6">
        <w:rPr>
          <w:rFonts w:ascii="Book Antiqua" w:hAnsi="Book Antiqua"/>
        </w:rPr>
        <w:t>originated from</w:t>
      </w:r>
      <w:r w:rsidR="000533F5" w:rsidRPr="00294EC6">
        <w:rPr>
          <w:rFonts w:ascii="Book Antiqua" w:hAnsi="Book Antiqua"/>
        </w:rPr>
        <w:t xml:space="preserve"> </w:t>
      </w:r>
      <w:r w:rsidRPr="00294EC6">
        <w:rPr>
          <w:rFonts w:ascii="Book Antiqua" w:hAnsi="Book Antiqua"/>
        </w:rPr>
        <w:t xml:space="preserve">the </w:t>
      </w:r>
      <w:r w:rsidR="00D14738" w:rsidRPr="00294EC6">
        <w:rPr>
          <w:rFonts w:ascii="Book Antiqua" w:hAnsi="Book Antiqua"/>
        </w:rPr>
        <w:t xml:space="preserve">deep </w:t>
      </w:r>
      <w:r w:rsidR="00C05BC6" w:rsidRPr="00294EC6">
        <w:rPr>
          <w:rFonts w:ascii="Book Antiqua" w:hAnsi="Book Antiqua"/>
        </w:rPr>
        <w:t xml:space="preserve">lobe </w:t>
      </w:r>
      <w:r w:rsidR="00D14738" w:rsidRPr="00294EC6">
        <w:rPr>
          <w:rFonts w:ascii="Book Antiqua" w:hAnsi="Book Antiqua"/>
        </w:rPr>
        <w:t xml:space="preserve">of </w:t>
      </w:r>
      <w:r w:rsidRPr="00294EC6">
        <w:rPr>
          <w:rFonts w:ascii="Book Antiqua" w:hAnsi="Book Antiqua"/>
        </w:rPr>
        <w:t xml:space="preserve">the </w:t>
      </w:r>
      <w:r w:rsidR="00D14738" w:rsidRPr="00294EC6">
        <w:rPr>
          <w:rFonts w:ascii="Book Antiqua" w:hAnsi="Book Antiqua"/>
        </w:rPr>
        <w:t>right parotid gland</w:t>
      </w:r>
      <w:r w:rsidR="002717B4" w:rsidRPr="00294EC6">
        <w:rPr>
          <w:rFonts w:ascii="Book Antiqua" w:hAnsi="Book Antiqua"/>
        </w:rPr>
        <w:t xml:space="preserve"> </w:t>
      </w:r>
      <w:r w:rsidRPr="00294EC6">
        <w:rPr>
          <w:rFonts w:ascii="Book Antiqua" w:hAnsi="Book Antiqua"/>
        </w:rPr>
        <w:t xml:space="preserve">resulted in </w:t>
      </w:r>
      <w:r w:rsidR="001B4258" w:rsidRPr="00294EC6">
        <w:rPr>
          <w:rFonts w:ascii="Book Antiqua" w:hAnsi="Book Antiqua"/>
        </w:rPr>
        <w:t xml:space="preserve">skull </w:t>
      </w:r>
      <w:r w:rsidR="002717B4" w:rsidRPr="00294EC6">
        <w:rPr>
          <w:rFonts w:ascii="Book Antiqua" w:hAnsi="Book Antiqua"/>
        </w:rPr>
        <w:t>bone destruction</w:t>
      </w:r>
      <w:r w:rsidR="00AA4B06" w:rsidRPr="00294EC6">
        <w:rPr>
          <w:rFonts w:ascii="Book Antiqua" w:hAnsi="Book Antiqua"/>
        </w:rPr>
        <w:t xml:space="preserve"> involving </w:t>
      </w:r>
      <w:r w:rsidRPr="00294EC6">
        <w:rPr>
          <w:rFonts w:ascii="Book Antiqua" w:hAnsi="Book Antiqua"/>
        </w:rPr>
        <w:t xml:space="preserve">the </w:t>
      </w:r>
      <w:r w:rsidR="00FB2DB9" w:rsidRPr="00294EC6">
        <w:rPr>
          <w:rFonts w:ascii="Book Antiqua" w:hAnsi="Book Antiqua"/>
        </w:rPr>
        <w:t>mastoid process and cerebellar dura mater</w:t>
      </w:r>
      <w:r w:rsidRPr="00294EC6">
        <w:rPr>
          <w:rFonts w:ascii="Book Antiqua" w:hAnsi="Book Antiqua"/>
        </w:rPr>
        <w:t>.</w:t>
      </w:r>
      <w:r w:rsidR="000E265F" w:rsidRPr="00294EC6">
        <w:rPr>
          <w:rFonts w:ascii="Book Antiqua" w:hAnsi="Book Antiqua"/>
        </w:rPr>
        <w:t xml:space="preserve"> </w:t>
      </w:r>
      <w:r w:rsidRPr="00294EC6">
        <w:rPr>
          <w:rFonts w:ascii="Book Antiqua" w:hAnsi="Book Antiqua"/>
        </w:rPr>
        <w:t xml:space="preserve">The tumour was </w:t>
      </w:r>
      <w:r w:rsidR="00AA4B06" w:rsidRPr="00294EC6">
        <w:rPr>
          <w:rFonts w:ascii="Book Antiqua" w:hAnsi="Book Antiqua"/>
        </w:rPr>
        <w:t xml:space="preserve">ultimately </w:t>
      </w:r>
      <w:r w:rsidR="00326B2E" w:rsidRPr="00294EC6">
        <w:rPr>
          <w:rFonts w:ascii="Book Antiqua" w:hAnsi="Book Antiqua"/>
        </w:rPr>
        <w:t xml:space="preserve">confirmed as </w:t>
      </w:r>
      <w:r w:rsidRPr="00294EC6">
        <w:rPr>
          <w:rFonts w:ascii="Book Antiqua" w:hAnsi="Book Antiqua"/>
        </w:rPr>
        <w:t xml:space="preserve">a </w:t>
      </w:r>
      <w:r w:rsidR="002F6499" w:rsidRPr="00294EC6">
        <w:rPr>
          <w:rFonts w:ascii="Book Antiqua" w:hAnsi="Book Antiqua"/>
        </w:rPr>
        <w:t>tubular</w:t>
      </w:r>
      <w:r w:rsidR="00AA4B06" w:rsidRPr="00294EC6">
        <w:rPr>
          <w:rFonts w:ascii="Book Antiqua" w:hAnsi="Book Antiqua"/>
        </w:rPr>
        <w:t xml:space="preserve"> </w:t>
      </w:r>
      <w:r w:rsidR="00326B2E" w:rsidRPr="00294EC6">
        <w:rPr>
          <w:rFonts w:ascii="Book Antiqua" w:hAnsi="Book Antiqua"/>
        </w:rPr>
        <w:t xml:space="preserve">BCA. </w:t>
      </w:r>
      <w:r w:rsidR="003C206D" w:rsidRPr="00294EC6">
        <w:rPr>
          <w:rFonts w:ascii="Book Antiqua" w:hAnsi="Book Antiqua"/>
        </w:rPr>
        <w:t>T</w:t>
      </w:r>
      <w:r w:rsidRPr="00294EC6">
        <w:rPr>
          <w:rFonts w:ascii="Book Antiqua" w:hAnsi="Book Antiqua"/>
        </w:rPr>
        <w:t>he results of t</w:t>
      </w:r>
      <w:r w:rsidR="003C206D" w:rsidRPr="00294EC6">
        <w:rPr>
          <w:rFonts w:ascii="Book Antiqua" w:hAnsi="Book Antiqua"/>
        </w:rPr>
        <w:t xml:space="preserve">his report emphasize </w:t>
      </w:r>
      <w:r w:rsidR="00867F8D" w:rsidRPr="00294EC6">
        <w:rPr>
          <w:rFonts w:ascii="Book Antiqua" w:hAnsi="Book Antiqua"/>
        </w:rPr>
        <w:t xml:space="preserve">the </w:t>
      </w:r>
      <w:r w:rsidR="005543B1" w:rsidRPr="00294EC6">
        <w:rPr>
          <w:rFonts w:ascii="Book Antiqua" w:hAnsi="Book Antiqua"/>
        </w:rPr>
        <w:t xml:space="preserve">complexity and difficulty </w:t>
      </w:r>
      <w:r w:rsidRPr="00294EC6">
        <w:rPr>
          <w:rFonts w:ascii="Book Antiqua" w:hAnsi="Book Antiqua"/>
        </w:rPr>
        <w:t xml:space="preserve">of diagnosing </w:t>
      </w:r>
      <w:r w:rsidR="005543B1" w:rsidRPr="00294EC6">
        <w:rPr>
          <w:rFonts w:ascii="Book Antiqua" w:hAnsi="Book Antiqua"/>
        </w:rPr>
        <w:t xml:space="preserve">BCA, </w:t>
      </w:r>
      <w:r w:rsidR="00C10347" w:rsidRPr="00294EC6">
        <w:rPr>
          <w:rFonts w:ascii="Book Antiqua" w:hAnsi="Book Antiqua"/>
        </w:rPr>
        <w:t>which must be distinguished from PA, ACC</w:t>
      </w:r>
      <w:r w:rsidR="00393603" w:rsidRPr="00294EC6">
        <w:rPr>
          <w:rFonts w:ascii="Book Antiqua" w:hAnsi="Book Antiqua"/>
        </w:rPr>
        <w:t>,</w:t>
      </w:r>
      <w:r w:rsidR="00C10347" w:rsidRPr="00294EC6">
        <w:rPr>
          <w:rFonts w:ascii="Book Antiqua" w:hAnsi="Book Antiqua"/>
        </w:rPr>
        <w:t xml:space="preserve"> </w:t>
      </w:r>
      <w:r w:rsidRPr="00294EC6">
        <w:rPr>
          <w:rFonts w:ascii="Book Antiqua" w:hAnsi="Book Antiqua"/>
        </w:rPr>
        <w:t xml:space="preserve">and </w:t>
      </w:r>
      <w:r w:rsidR="00C10347" w:rsidRPr="00294EC6">
        <w:rPr>
          <w:rFonts w:ascii="Book Antiqua" w:hAnsi="Book Antiqua"/>
        </w:rPr>
        <w:t>adenocarcinoma</w:t>
      </w:r>
      <w:r w:rsidRPr="00294EC6">
        <w:rPr>
          <w:rFonts w:ascii="Book Antiqua" w:hAnsi="Book Antiqua"/>
        </w:rPr>
        <w:t>.</w:t>
      </w:r>
      <w:r w:rsidR="005543B1" w:rsidRPr="00294EC6">
        <w:rPr>
          <w:rFonts w:ascii="Book Antiqua" w:hAnsi="Book Antiqua"/>
        </w:rPr>
        <w:t xml:space="preserve"> </w:t>
      </w:r>
      <w:r w:rsidRPr="00294EC6">
        <w:rPr>
          <w:rFonts w:ascii="Book Antiqua" w:hAnsi="Book Antiqua"/>
        </w:rPr>
        <w:t xml:space="preserve">It is important to obtain a </w:t>
      </w:r>
      <w:r w:rsidR="00867F8D" w:rsidRPr="00294EC6">
        <w:rPr>
          <w:rFonts w:ascii="Book Antiqua" w:hAnsi="Book Antiqua"/>
        </w:rPr>
        <w:t xml:space="preserve">histopathological </w:t>
      </w:r>
      <w:r w:rsidR="00E911F1" w:rsidRPr="00294EC6">
        <w:rPr>
          <w:rFonts w:ascii="Book Antiqua" w:hAnsi="Book Antiqua"/>
        </w:rPr>
        <w:t>con</w:t>
      </w:r>
      <w:r w:rsidR="00867F8D" w:rsidRPr="00294EC6">
        <w:rPr>
          <w:rFonts w:ascii="Book Antiqua" w:hAnsi="Book Antiqua"/>
        </w:rPr>
        <w:t>firmation</w:t>
      </w:r>
      <w:r w:rsidR="002D3374" w:rsidRPr="00294EC6">
        <w:rPr>
          <w:rFonts w:ascii="Book Antiqua" w:hAnsi="Book Antiqua"/>
        </w:rPr>
        <w:t xml:space="preserve"> in </w:t>
      </w:r>
      <w:r w:rsidRPr="00294EC6">
        <w:rPr>
          <w:rFonts w:ascii="Book Antiqua" w:hAnsi="Book Antiqua"/>
        </w:rPr>
        <w:t xml:space="preserve">a </w:t>
      </w:r>
      <w:r w:rsidR="002D3374" w:rsidRPr="00294EC6">
        <w:rPr>
          <w:rFonts w:ascii="Book Antiqua" w:hAnsi="Book Antiqua"/>
        </w:rPr>
        <w:t xml:space="preserve">BCA diagnosis </w:t>
      </w:r>
      <w:r w:rsidRPr="00294EC6">
        <w:rPr>
          <w:rFonts w:ascii="Book Antiqua" w:hAnsi="Book Antiqua"/>
        </w:rPr>
        <w:t>and</w:t>
      </w:r>
      <w:r w:rsidR="00FB3F50" w:rsidRPr="00294EC6">
        <w:rPr>
          <w:rFonts w:ascii="Book Antiqua" w:hAnsi="Book Antiqua"/>
        </w:rPr>
        <w:t xml:space="preserve"> </w:t>
      </w:r>
      <w:r w:rsidRPr="00294EC6">
        <w:rPr>
          <w:rFonts w:ascii="Book Antiqua" w:hAnsi="Book Antiqua"/>
        </w:rPr>
        <w:t>to explore</w:t>
      </w:r>
      <w:r w:rsidR="002D3374" w:rsidRPr="00294EC6">
        <w:rPr>
          <w:rFonts w:ascii="Book Antiqua" w:hAnsi="Book Antiqua"/>
        </w:rPr>
        <w:t xml:space="preserve"> the </w:t>
      </w:r>
      <w:r w:rsidR="00D1064E" w:rsidRPr="00294EC6">
        <w:rPr>
          <w:rFonts w:ascii="Book Antiqua" w:hAnsi="Book Antiqua"/>
        </w:rPr>
        <w:t>potential for</w:t>
      </w:r>
      <w:r w:rsidR="008D61AA" w:rsidRPr="00294EC6">
        <w:rPr>
          <w:rFonts w:ascii="Book Antiqua" w:hAnsi="Book Antiqua"/>
        </w:rPr>
        <w:t xml:space="preserve"> </w:t>
      </w:r>
      <w:r w:rsidR="00D1064E" w:rsidRPr="00294EC6">
        <w:rPr>
          <w:rFonts w:ascii="Book Antiqua" w:hAnsi="Book Antiqua"/>
        </w:rPr>
        <w:t>adjacent tissue destruction</w:t>
      </w:r>
      <w:r w:rsidR="00FB3F50" w:rsidRPr="00294EC6">
        <w:rPr>
          <w:rFonts w:ascii="Book Antiqua" w:hAnsi="Book Antiqua"/>
        </w:rPr>
        <w:t xml:space="preserve"> in tubular BCA</w:t>
      </w:r>
      <w:r w:rsidR="008D61AA" w:rsidRPr="00294EC6">
        <w:rPr>
          <w:rFonts w:ascii="Book Antiqua" w:hAnsi="Book Antiqua"/>
        </w:rPr>
        <w:t>.</w:t>
      </w:r>
    </w:p>
    <w:p w14:paraId="6851B653" w14:textId="77777777" w:rsidR="004664AF" w:rsidRPr="00294EC6" w:rsidRDefault="004664AF" w:rsidP="0020694C">
      <w:pPr>
        <w:snapToGrid w:val="0"/>
        <w:spacing w:line="360" w:lineRule="auto"/>
        <w:ind w:firstLine="240"/>
        <w:jc w:val="both"/>
        <w:rPr>
          <w:rFonts w:ascii="Book Antiqua" w:eastAsia="Arial Unicode MS" w:hAnsi="Book Antiqua"/>
        </w:rPr>
      </w:pPr>
    </w:p>
    <w:p w14:paraId="137BDFA9" w14:textId="77777777" w:rsidR="004664AF" w:rsidRPr="00294EC6" w:rsidRDefault="004664AF" w:rsidP="0020694C">
      <w:pPr>
        <w:snapToGrid w:val="0"/>
        <w:spacing w:line="360" w:lineRule="auto"/>
        <w:jc w:val="both"/>
        <w:rPr>
          <w:rFonts w:ascii="Book Antiqua" w:hAnsi="Book Antiqua"/>
          <w:b/>
        </w:rPr>
      </w:pPr>
      <w:r w:rsidRPr="00294EC6">
        <w:rPr>
          <w:rFonts w:ascii="Book Antiqua" w:hAnsi="Book Antiqua"/>
          <w:b/>
        </w:rPr>
        <w:t>CASE PRESENTATION</w:t>
      </w:r>
    </w:p>
    <w:p w14:paraId="0E334799" w14:textId="78C4D734" w:rsidR="00D91169" w:rsidRPr="00294EC6" w:rsidRDefault="00D91169" w:rsidP="0020694C">
      <w:pPr>
        <w:tabs>
          <w:tab w:val="left" w:pos="2488"/>
        </w:tabs>
        <w:autoSpaceDE w:val="0"/>
        <w:autoSpaceDN w:val="0"/>
        <w:adjustRightInd w:val="0"/>
        <w:snapToGrid w:val="0"/>
        <w:spacing w:line="360" w:lineRule="auto"/>
        <w:jc w:val="both"/>
        <w:rPr>
          <w:rFonts w:ascii="Book Antiqua" w:eastAsia="Arial Unicode MS" w:hAnsi="Book Antiqua"/>
          <w:b/>
          <w:i/>
        </w:rPr>
      </w:pPr>
      <w:r w:rsidRPr="00294EC6">
        <w:rPr>
          <w:rFonts w:ascii="Book Antiqua" w:eastAsia="Arial Unicode MS" w:hAnsi="Book Antiqua"/>
          <w:b/>
          <w:i/>
        </w:rPr>
        <w:t>C</w:t>
      </w:r>
      <w:r w:rsidR="003D21C4" w:rsidRPr="00294EC6">
        <w:rPr>
          <w:rFonts w:ascii="Book Antiqua" w:eastAsia="Arial Unicode MS" w:hAnsi="Book Antiqua"/>
          <w:b/>
          <w:i/>
        </w:rPr>
        <w:t>hief</w:t>
      </w:r>
      <w:r w:rsidRPr="00294EC6">
        <w:rPr>
          <w:rFonts w:ascii="Book Antiqua" w:eastAsia="Arial Unicode MS" w:hAnsi="Book Antiqua"/>
          <w:b/>
          <w:i/>
        </w:rPr>
        <w:t xml:space="preserve"> complaints</w:t>
      </w:r>
    </w:p>
    <w:p w14:paraId="6A89592C" w14:textId="3280CE1E" w:rsidR="00D91169" w:rsidRPr="00294EC6" w:rsidRDefault="00D91169" w:rsidP="0020694C">
      <w:pPr>
        <w:snapToGrid w:val="0"/>
        <w:spacing w:line="360" w:lineRule="auto"/>
        <w:jc w:val="both"/>
        <w:rPr>
          <w:rFonts w:ascii="Book Antiqua" w:eastAsia="Arial Unicode MS" w:hAnsi="Book Antiqua"/>
        </w:rPr>
      </w:pPr>
      <w:r w:rsidRPr="00294EC6">
        <w:rPr>
          <w:rFonts w:ascii="Book Antiqua" w:hAnsi="Book Antiqua"/>
        </w:rPr>
        <w:t xml:space="preserve">In March 2017, </w:t>
      </w:r>
      <w:r w:rsidRPr="00294EC6">
        <w:rPr>
          <w:rFonts w:ascii="Book Antiqua" w:eastAsia="Arial Unicode MS" w:hAnsi="Book Antiqua"/>
        </w:rPr>
        <w:t xml:space="preserve">a 58-year-old woman attended the </w:t>
      </w:r>
      <w:r w:rsidRPr="00294EC6">
        <w:rPr>
          <w:rFonts w:ascii="Book Antiqua" w:hAnsi="Book Antiqua"/>
        </w:rPr>
        <w:t>outpatient oral and maxillofacial surgery clinic</w:t>
      </w:r>
      <w:r w:rsidRPr="00294EC6">
        <w:rPr>
          <w:rFonts w:ascii="Book Antiqua" w:eastAsia="Arial Unicode MS" w:hAnsi="Book Antiqua"/>
        </w:rPr>
        <w:t>. Her chief complaint was the presence of a painless swelling in her right parotid gland for one year.</w:t>
      </w:r>
    </w:p>
    <w:p w14:paraId="127021DA" w14:textId="77777777" w:rsidR="004664AF" w:rsidRPr="00294EC6" w:rsidRDefault="004664AF" w:rsidP="0020694C">
      <w:pPr>
        <w:snapToGrid w:val="0"/>
        <w:spacing w:line="360" w:lineRule="auto"/>
        <w:jc w:val="both"/>
        <w:rPr>
          <w:rFonts w:ascii="Book Antiqua" w:hAnsi="Book Antiqua"/>
          <w:b/>
          <w:color w:val="FF0000"/>
        </w:rPr>
      </w:pPr>
    </w:p>
    <w:p w14:paraId="11667411" w14:textId="3651FF98" w:rsidR="00D91169" w:rsidRPr="00294EC6" w:rsidRDefault="00D91169" w:rsidP="0020694C">
      <w:pPr>
        <w:snapToGrid w:val="0"/>
        <w:spacing w:line="360" w:lineRule="auto"/>
        <w:jc w:val="both"/>
        <w:rPr>
          <w:rFonts w:ascii="Book Antiqua" w:hAnsi="Book Antiqua"/>
          <w:b/>
          <w:i/>
        </w:rPr>
      </w:pPr>
      <w:r w:rsidRPr="00294EC6">
        <w:rPr>
          <w:rFonts w:ascii="Book Antiqua" w:hAnsi="Book Antiqua"/>
          <w:b/>
          <w:i/>
        </w:rPr>
        <w:t>H</w:t>
      </w:r>
      <w:r w:rsidR="003D21C4" w:rsidRPr="00294EC6">
        <w:rPr>
          <w:rFonts w:ascii="Book Antiqua" w:hAnsi="Book Antiqua"/>
          <w:b/>
          <w:i/>
        </w:rPr>
        <w:t xml:space="preserve">istory of present illness </w:t>
      </w:r>
    </w:p>
    <w:p w14:paraId="3C652773" w14:textId="3B813442" w:rsidR="00D91169" w:rsidRPr="00294EC6" w:rsidRDefault="00D91169" w:rsidP="0020694C">
      <w:pPr>
        <w:snapToGrid w:val="0"/>
        <w:spacing w:line="360" w:lineRule="auto"/>
        <w:jc w:val="both"/>
        <w:rPr>
          <w:rFonts w:ascii="Book Antiqua" w:eastAsia="MS Mincho" w:hAnsi="Book Antiqua"/>
        </w:rPr>
      </w:pPr>
      <w:r w:rsidRPr="00294EC6">
        <w:rPr>
          <w:rFonts w:ascii="Book Antiqua" w:eastAsia="Times New Roman" w:hAnsi="Book Antiqua"/>
        </w:rPr>
        <w:t xml:space="preserve">Ten years before, the patient </w:t>
      </w:r>
      <w:r w:rsidR="00686006" w:rsidRPr="00294EC6">
        <w:rPr>
          <w:rFonts w:ascii="Book Antiqua" w:eastAsia="Times New Roman" w:hAnsi="Book Antiqua"/>
        </w:rPr>
        <w:t>had</w:t>
      </w:r>
      <w:r w:rsidRPr="00294EC6">
        <w:rPr>
          <w:rFonts w:ascii="Book Antiqua" w:eastAsia="Times New Roman" w:hAnsi="Book Antiqua"/>
        </w:rPr>
        <w:t xml:space="preserve"> right facial paralysis without apparent cause</w:t>
      </w:r>
      <w:r w:rsidR="006B6549" w:rsidRPr="00294EC6">
        <w:rPr>
          <w:rFonts w:ascii="Book Antiqua" w:eastAsia="Times New Roman" w:hAnsi="Book Antiqua"/>
        </w:rPr>
        <w:t>,</w:t>
      </w:r>
      <w:r w:rsidRPr="00294EC6">
        <w:rPr>
          <w:rFonts w:ascii="Book Antiqua" w:eastAsia="Times New Roman" w:hAnsi="Book Antiqua"/>
        </w:rPr>
        <w:t xml:space="preserve"> and then one year before, she stumbled across a peanut-sized nodule on her right postauricular region. The mass gradually increased in size during the previous half year and was accompanied by vertigo. Six days before her visit to our hospital, she went</w:t>
      </w:r>
      <w:r w:rsidR="00686006" w:rsidRPr="00294EC6">
        <w:rPr>
          <w:rFonts w:ascii="Book Antiqua" w:eastAsia="Times New Roman" w:hAnsi="Book Antiqua"/>
        </w:rPr>
        <w:t xml:space="preserve"> to</w:t>
      </w:r>
      <w:r w:rsidRPr="00294EC6">
        <w:rPr>
          <w:rFonts w:ascii="Book Antiqua" w:eastAsia="Times New Roman" w:hAnsi="Book Antiqua"/>
        </w:rPr>
        <w:t xml:space="preserve"> Jianghan Oilfield general hospital and received a </w:t>
      </w:r>
      <w:r w:rsidRPr="00294EC6">
        <w:rPr>
          <w:rFonts w:ascii="Book Antiqua" w:eastAsia="MS Mincho" w:hAnsi="Book Antiqua"/>
        </w:rPr>
        <w:t>fine-needle aspiration</w:t>
      </w:r>
      <w:r w:rsidR="004664AF" w:rsidRPr="00294EC6">
        <w:rPr>
          <w:rFonts w:ascii="Book Antiqua" w:eastAsia="MS Mincho" w:hAnsi="Book Antiqua"/>
        </w:rPr>
        <w:t xml:space="preserve"> (FNA)</w:t>
      </w:r>
      <w:r w:rsidR="00686006" w:rsidRPr="00294EC6">
        <w:rPr>
          <w:rFonts w:ascii="Book Antiqua" w:eastAsia="MS Mincho" w:hAnsi="Book Antiqua"/>
        </w:rPr>
        <w:t>,</w:t>
      </w:r>
      <w:r w:rsidRPr="00294EC6">
        <w:rPr>
          <w:rFonts w:ascii="Book Antiqua" w:eastAsia="MS Mincho" w:hAnsi="Book Antiqua"/>
        </w:rPr>
        <w:t xml:space="preserve"> which suggested a diagnosis of </w:t>
      </w:r>
      <w:r w:rsidR="00904B22" w:rsidRPr="00294EC6">
        <w:rPr>
          <w:rFonts w:ascii="Book Antiqua" w:eastAsia="MS Mincho" w:hAnsi="Book Antiqua"/>
        </w:rPr>
        <w:t>PA</w:t>
      </w:r>
      <w:r w:rsidRPr="00294EC6">
        <w:rPr>
          <w:rFonts w:ascii="Book Antiqua" w:eastAsia="MS Mincho" w:hAnsi="Book Antiqua"/>
        </w:rPr>
        <w:t xml:space="preserve"> with cell hyperplasia. Then, she was advised </w:t>
      </w:r>
      <w:r w:rsidR="002E0608" w:rsidRPr="00294EC6">
        <w:rPr>
          <w:rFonts w:ascii="Book Antiqua" w:eastAsia="MS Mincho" w:hAnsi="Book Antiqua"/>
        </w:rPr>
        <w:t xml:space="preserve">to </w:t>
      </w:r>
      <w:r w:rsidRPr="00294EC6">
        <w:rPr>
          <w:rFonts w:ascii="Book Antiqua" w:eastAsia="MS Mincho" w:hAnsi="Book Antiqua"/>
        </w:rPr>
        <w:t xml:space="preserve">go </w:t>
      </w:r>
      <w:r w:rsidR="002E0608" w:rsidRPr="00294EC6">
        <w:rPr>
          <w:rFonts w:ascii="Book Antiqua" w:eastAsia="MS Mincho" w:hAnsi="Book Antiqua"/>
        </w:rPr>
        <w:t xml:space="preserve">to a </w:t>
      </w:r>
      <w:r w:rsidRPr="00294EC6">
        <w:rPr>
          <w:rFonts w:ascii="Book Antiqua" w:eastAsia="MS Mincho" w:hAnsi="Book Antiqua"/>
        </w:rPr>
        <w:t xml:space="preserve">higher-level hospital for further treatment. Since the onset of illness, the general condition of patients has </w:t>
      </w:r>
      <w:r w:rsidR="002E0608" w:rsidRPr="00294EC6">
        <w:rPr>
          <w:rFonts w:ascii="Book Antiqua" w:eastAsia="MS Mincho" w:hAnsi="Book Antiqua"/>
        </w:rPr>
        <w:t xml:space="preserve">had </w:t>
      </w:r>
      <w:r w:rsidRPr="00294EC6">
        <w:rPr>
          <w:rFonts w:ascii="Book Antiqua" w:eastAsia="MS Mincho" w:hAnsi="Book Antiqua"/>
        </w:rPr>
        <w:t>no significant change.</w:t>
      </w:r>
    </w:p>
    <w:p w14:paraId="0162EA7F" w14:textId="77777777" w:rsidR="004664AF" w:rsidRPr="00294EC6" w:rsidRDefault="004664AF" w:rsidP="0020694C">
      <w:pPr>
        <w:snapToGrid w:val="0"/>
        <w:spacing w:line="360" w:lineRule="auto"/>
        <w:jc w:val="both"/>
        <w:rPr>
          <w:rFonts w:ascii="Book Antiqua" w:hAnsi="Book Antiqua"/>
          <w:b/>
          <w:color w:val="FF0000"/>
        </w:rPr>
      </w:pPr>
    </w:p>
    <w:p w14:paraId="1E83E5F2" w14:textId="4ACAAE67" w:rsidR="00D91169" w:rsidRPr="00294EC6" w:rsidRDefault="00D91169" w:rsidP="0020694C">
      <w:pPr>
        <w:snapToGrid w:val="0"/>
        <w:spacing w:line="360" w:lineRule="auto"/>
        <w:jc w:val="both"/>
        <w:rPr>
          <w:rFonts w:ascii="Book Antiqua" w:hAnsi="Book Antiqua"/>
          <w:b/>
          <w:i/>
        </w:rPr>
      </w:pPr>
      <w:r w:rsidRPr="00294EC6">
        <w:rPr>
          <w:rFonts w:ascii="Book Antiqua" w:hAnsi="Book Antiqua"/>
          <w:b/>
          <w:i/>
        </w:rPr>
        <w:t>H</w:t>
      </w:r>
      <w:r w:rsidR="003D21C4" w:rsidRPr="00294EC6">
        <w:rPr>
          <w:rFonts w:ascii="Book Antiqua" w:hAnsi="Book Antiqua"/>
          <w:b/>
          <w:i/>
        </w:rPr>
        <w:t>istory of past illness</w:t>
      </w:r>
    </w:p>
    <w:p w14:paraId="451945E9" w14:textId="049F5737" w:rsidR="00D91169" w:rsidRPr="00294EC6" w:rsidRDefault="002E0608" w:rsidP="0020694C">
      <w:pPr>
        <w:snapToGrid w:val="0"/>
        <w:spacing w:line="360" w:lineRule="auto"/>
        <w:jc w:val="both"/>
        <w:rPr>
          <w:rFonts w:ascii="Book Antiqua" w:hAnsi="Book Antiqua"/>
          <w:bCs/>
        </w:rPr>
      </w:pPr>
      <w:r w:rsidRPr="00294EC6">
        <w:rPr>
          <w:rFonts w:ascii="Book Antiqua" w:hAnsi="Book Antiqua"/>
        </w:rPr>
        <w:t>The patient</w:t>
      </w:r>
      <w:r w:rsidR="00D91169" w:rsidRPr="00294EC6">
        <w:rPr>
          <w:rFonts w:ascii="Book Antiqua" w:hAnsi="Book Antiqua"/>
        </w:rPr>
        <w:t xml:space="preserve"> underwent appendectomy in Houhu Farm Hospital 25 years ago. There is no other special </w:t>
      </w:r>
      <w:r w:rsidRPr="00294EC6">
        <w:rPr>
          <w:rFonts w:ascii="Book Antiqua" w:hAnsi="Book Antiqua"/>
        </w:rPr>
        <w:t>t</w:t>
      </w:r>
      <w:r w:rsidR="00D91169" w:rsidRPr="00294EC6">
        <w:rPr>
          <w:rFonts w:ascii="Book Antiqua" w:hAnsi="Book Antiqua"/>
        </w:rPr>
        <w:t>rauma history, blood transfusion history</w:t>
      </w:r>
      <w:r w:rsidRPr="00294EC6">
        <w:rPr>
          <w:rFonts w:ascii="Book Antiqua" w:hAnsi="Book Antiqua"/>
        </w:rPr>
        <w:t>,</w:t>
      </w:r>
      <w:r w:rsidR="00D91169" w:rsidRPr="00294EC6">
        <w:rPr>
          <w:rFonts w:ascii="Book Antiqua" w:hAnsi="Book Antiqua"/>
        </w:rPr>
        <w:t xml:space="preserve"> or allergy history.</w:t>
      </w:r>
      <w:r w:rsidR="00C914C1" w:rsidRPr="00294EC6">
        <w:rPr>
          <w:rFonts w:ascii="Book Antiqua" w:hAnsi="Book Antiqua"/>
          <w:b/>
          <w:bCs/>
        </w:rPr>
        <w:t xml:space="preserve"> </w:t>
      </w:r>
      <w:r w:rsidRPr="00294EC6">
        <w:rPr>
          <w:rFonts w:ascii="Book Antiqua" w:hAnsi="Book Antiqua"/>
          <w:bCs/>
        </w:rPr>
        <w:t>T</w:t>
      </w:r>
      <w:r w:rsidR="00C914C1" w:rsidRPr="00294EC6">
        <w:rPr>
          <w:rFonts w:ascii="Book Antiqua" w:hAnsi="Book Antiqua"/>
          <w:bCs/>
        </w:rPr>
        <w:t xml:space="preserve">here was not </w:t>
      </w:r>
      <w:r w:rsidR="004664AF" w:rsidRPr="00294EC6">
        <w:rPr>
          <w:rFonts w:ascii="Book Antiqua" w:hAnsi="Book Antiqua"/>
          <w:bCs/>
        </w:rPr>
        <w:t>a history</w:t>
      </w:r>
      <w:r w:rsidR="00C914C1" w:rsidRPr="00294EC6">
        <w:rPr>
          <w:rFonts w:ascii="Book Antiqua" w:hAnsi="Book Antiqua"/>
          <w:bCs/>
        </w:rPr>
        <w:t xml:space="preserve"> of ear disease or past radiology.</w:t>
      </w:r>
    </w:p>
    <w:p w14:paraId="22CDC83E" w14:textId="77777777" w:rsidR="004664AF" w:rsidRPr="00294EC6" w:rsidRDefault="004664AF" w:rsidP="0020694C">
      <w:pPr>
        <w:snapToGrid w:val="0"/>
        <w:spacing w:line="360" w:lineRule="auto"/>
        <w:jc w:val="both"/>
        <w:rPr>
          <w:rFonts w:ascii="Book Antiqua" w:hAnsi="Book Antiqua"/>
        </w:rPr>
      </w:pPr>
    </w:p>
    <w:p w14:paraId="759BE30B" w14:textId="77777777" w:rsidR="00D91169" w:rsidRPr="00294EC6" w:rsidRDefault="00D91169" w:rsidP="0020694C">
      <w:pPr>
        <w:snapToGrid w:val="0"/>
        <w:spacing w:line="360" w:lineRule="auto"/>
        <w:jc w:val="both"/>
        <w:rPr>
          <w:rFonts w:ascii="Book Antiqua" w:hAnsi="Book Antiqua"/>
          <w:b/>
        </w:rPr>
      </w:pPr>
      <w:r w:rsidRPr="00294EC6">
        <w:rPr>
          <w:rFonts w:ascii="Book Antiqua" w:hAnsi="Book Antiqua"/>
          <w:b/>
          <w:i/>
        </w:rPr>
        <w:t>Personal and family history</w:t>
      </w:r>
    </w:p>
    <w:p w14:paraId="7DBBCDB3" w14:textId="4B87AC5E" w:rsidR="00D91169" w:rsidRPr="00294EC6" w:rsidRDefault="00D91169" w:rsidP="0020694C">
      <w:pPr>
        <w:snapToGrid w:val="0"/>
        <w:spacing w:line="360" w:lineRule="auto"/>
        <w:jc w:val="both"/>
        <w:rPr>
          <w:rFonts w:ascii="Book Antiqua" w:hAnsi="Book Antiqua"/>
        </w:rPr>
      </w:pPr>
      <w:r w:rsidRPr="00294EC6">
        <w:rPr>
          <w:rFonts w:ascii="Book Antiqua" w:hAnsi="Book Antiqua"/>
        </w:rPr>
        <w:t>Non</w:t>
      </w:r>
      <w:r w:rsidR="00C15F29" w:rsidRPr="00294EC6">
        <w:rPr>
          <w:rFonts w:ascii="Book Antiqua" w:hAnsi="Book Antiqua"/>
        </w:rPr>
        <w:t>-</w:t>
      </w:r>
      <w:r w:rsidR="00792632" w:rsidRPr="00294EC6">
        <w:rPr>
          <w:rFonts w:ascii="Book Antiqua" w:hAnsi="Book Antiqua"/>
        </w:rPr>
        <w:t xml:space="preserve">apparent </w:t>
      </w:r>
      <w:r w:rsidRPr="00294EC6">
        <w:rPr>
          <w:rFonts w:ascii="Book Antiqua" w:hAnsi="Book Antiqua"/>
        </w:rPr>
        <w:t>abnormality.</w:t>
      </w:r>
    </w:p>
    <w:p w14:paraId="2EEC74AE" w14:textId="77777777" w:rsidR="004664AF" w:rsidRPr="00294EC6" w:rsidRDefault="004664AF" w:rsidP="0020694C">
      <w:pPr>
        <w:snapToGrid w:val="0"/>
        <w:spacing w:line="360" w:lineRule="auto"/>
        <w:jc w:val="both"/>
        <w:rPr>
          <w:rFonts w:ascii="Book Antiqua" w:hAnsi="Book Antiqua"/>
        </w:rPr>
      </w:pPr>
    </w:p>
    <w:p w14:paraId="28CF354E" w14:textId="31682DF9" w:rsidR="00D91169" w:rsidRPr="00294EC6" w:rsidRDefault="00D91169" w:rsidP="0020694C">
      <w:pPr>
        <w:snapToGrid w:val="0"/>
        <w:spacing w:line="360" w:lineRule="auto"/>
        <w:jc w:val="both"/>
        <w:rPr>
          <w:rFonts w:ascii="Book Antiqua" w:hAnsi="Book Antiqua"/>
          <w:b/>
          <w:i/>
        </w:rPr>
      </w:pPr>
      <w:r w:rsidRPr="00294EC6">
        <w:rPr>
          <w:rFonts w:ascii="Book Antiqua" w:hAnsi="Book Antiqua"/>
          <w:b/>
          <w:i/>
        </w:rPr>
        <w:t>P</w:t>
      </w:r>
      <w:r w:rsidR="003D21C4" w:rsidRPr="00294EC6">
        <w:rPr>
          <w:rFonts w:ascii="Book Antiqua" w:hAnsi="Book Antiqua"/>
          <w:b/>
          <w:i/>
        </w:rPr>
        <w:t xml:space="preserve">hysical examination upon admission </w:t>
      </w:r>
    </w:p>
    <w:p w14:paraId="303CACC1" w14:textId="1AF2823B" w:rsidR="00D91169" w:rsidRPr="00294EC6" w:rsidRDefault="00D91169" w:rsidP="0020694C">
      <w:pPr>
        <w:snapToGrid w:val="0"/>
        <w:spacing w:line="360" w:lineRule="auto"/>
        <w:jc w:val="both"/>
        <w:rPr>
          <w:rFonts w:ascii="Book Antiqua" w:hAnsi="Book Antiqua"/>
        </w:rPr>
      </w:pPr>
      <w:r w:rsidRPr="00294EC6">
        <w:rPr>
          <w:rFonts w:ascii="Book Antiqua" w:eastAsia="Arial Unicode MS" w:hAnsi="Book Antiqua"/>
        </w:rPr>
        <w:t>A physical examination revealed a mass measuring approximately 6</w:t>
      </w:r>
      <w:r w:rsidR="004664AF" w:rsidRPr="00294EC6">
        <w:rPr>
          <w:rFonts w:ascii="Book Antiqua" w:eastAsia="Arial Unicode MS" w:hAnsi="Book Antiqua"/>
        </w:rPr>
        <w:t xml:space="preserve"> cm </w:t>
      </w:r>
      <w:r w:rsidR="004664AF" w:rsidRPr="00294EC6">
        <w:rPr>
          <w:rFonts w:ascii="Book Antiqua" w:eastAsia="Arial Unicode MS" w:hAnsi="Book Antiqua" w:cs="Arial"/>
        </w:rPr>
        <w:t>×</w:t>
      </w:r>
      <w:r w:rsidR="004664AF" w:rsidRPr="00294EC6">
        <w:rPr>
          <w:rFonts w:ascii="Book Antiqua" w:eastAsia="Arial Unicode MS" w:hAnsi="Book Antiqua"/>
        </w:rPr>
        <w:t xml:space="preserve"> </w:t>
      </w:r>
      <w:r w:rsidRPr="00294EC6">
        <w:rPr>
          <w:rFonts w:ascii="Book Antiqua" w:eastAsia="Arial Unicode MS" w:hAnsi="Book Antiqua"/>
        </w:rPr>
        <w:t xml:space="preserve">7 cm. The mass was firm, immovable, non-tender, </w:t>
      </w:r>
      <w:r w:rsidRPr="00294EC6">
        <w:rPr>
          <w:rFonts w:ascii="Book Antiqua" w:hAnsi="Book Antiqua"/>
        </w:rPr>
        <w:t>smooth-surfaced</w:t>
      </w:r>
      <w:r w:rsidR="002E0608" w:rsidRPr="00294EC6">
        <w:rPr>
          <w:rFonts w:ascii="Book Antiqua" w:hAnsi="Book Antiqua"/>
        </w:rPr>
        <w:t>,</w:t>
      </w:r>
      <w:r w:rsidRPr="00294EC6">
        <w:rPr>
          <w:rFonts w:ascii="Book Antiqua" w:hAnsi="Book Antiqua"/>
        </w:rPr>
        <w:t xml:space="preserve"> and well-demarcated. </w:t>
      </w:r>
      <w:r w:rsidRPr="00294EC6">
        <w:rPr>
          <w:rFonts w:ascii="Book Antiqua" w:eastAsia="Times New Roman" w:hAnsi="Book Antiqua"/>
        </w:rPr>
        <w:t>There was regional lymphadenopathy on the same side of the neck</w:t>
      </w:r>
      <w:r w:rsidRPr="00294EC6">
        <w:rPr>
          <w:rFonts w:ascii="Book Antiqua" w:hAnsi="Book Antiqua"/>
        </w:rPr>
        <w:t xml:space="preserve">. </w:t>
      </w:r>
      <w:r w:rsidRPr="00294EC6">
        <w:rPr>
          <w:rFonts w:ascii="Book Antiqua" w:eastAsia="Times New Roman" w:hAnsi="Book Antiqua"/>
        </w:rPr>
        <w:t>She was diagnosed with right facial palsy more than ten years previously and showed clinical characteristic</w:t>
      </w:r>
      <w:r w:rsidR="0033346B" w:rsidRPr="00294EC6">
        <w:rPr>
          <w:rFonts w:ascii="Book Antiqua" w:eastAsia="Times New Roman" w:hAnsi="Book Antiqua"/>
        </w:rPr>
        <w:t>s</w:t>
      </w:r>
      <w:r w:rsidRPr="00294EC6">
        <w:rPr>
          <w:rFonts w:ascii="Book Antiqua" w:eastAsia="Times New Roman" w:hAnsi="Book Antiqua"/>
        </w:rPr>
        <w:t xml:space="preserve"> of peripheral facial paralysis </w:t>
      </w:r>
      <w:r w:rsidRPr="00294EC6">
        <w:rPr>
          <w:rFonts w:ascii="Book Antiqua" w:hAnsi="Book Antiqua"/>
        </w:rPr>
        <w:t>(Fig</w:t>
      </w:r>
      <w:r w:rsidR="004664AF" w:rsidRPr="00294EC6">
        <w:rPr>
          <w:rFonts w:ascii="Book Antiqua" w:hAnsi="Book Antiqua"/>
        </w:rPr>
        <w:t>ure</w:t>
      </w:r>
      <w:r w:rsidRPr="00294EC6">
        <w:rPr>
          <w:rFonts w:ascii="Book Antiqua" w:hAnsi="Book Antiqua"/>
        </w:rPr>
        <w:t xml:space="preserve"> 1)</w:t>
      </w:r>
      <w:r w:rsidRPr="00294EC6">
        <w:rPr>
          <w:rFonts w:ascii="Book Antiqua" w:eastAsia="Times New Roman" w:hAnsi="Book Antiqua"/>
        </w:rPr>
        <w:t xml:space="preserve">, including an askew mouth, </w:t>
      </w:r>
      <w:r w:rsidRPr="00294EC6">
        <w:rPr>
          <w:rFonts w:ascii="Book Antiqua" w:eastAsia="MS Mincho" w:hAnsi="Book Antiqua"/>
        </w:rPr>
        <w:t xml:space="preserve">an inability to frown or to close the eye, </w:t>
      </w:r>
      <w:r w:rsidR="009076CB" w:rsidRPr="00294EC6">
        <w:rPr>
          <w:rFonts w:ascii="Book Antiqua" w:eastAsia="MS Mincho" w:hAnsi="Book Antiqua"/>
        </w:rPr>
        <w:t>and a smooth right nasolabial fold</w:t>
      </w:r>
      <w:r w:rsidR="009076CB" w:rsidRPr="00294EC6">
        <w:rPr>
          <w:rFonts w:ascii="Book Antiqua" w:hAnsi="Book Antiqua"/>
        </w:rPr>
        <w:t>.</w:t>
      </w:r>
    </w:p>
    <w:p w14:paraId="39BF1768" w14:textId="77777777" w:rsidR="004664AF" w:rsidRPr="00294EC6" w:rsidRDefault="004664AF" w:rsidP="0020694C">
      <w:pPr>
        <w:snapToGrid w:val="0"/>
        <w:spacing w:line="360" w:lineRule="auto"/>
        <w:jc w:val="both"/>
        <w:rPr>
          <w:rFonts w:ascii="Book Antiqua" w:hAnsi="Book Antiqua"/>
          <w:i/>
        </w:rPr>
      </w:pPr>
    </w:p>
    <w:p w14:paraId="52437C51" w14:textId="72F1B2CA" w:rsidR="00D91169" w:rsidRPr="00294EC6" w:rsidRDefault="00D91169" w:rsidP="0020694C">
      <w:pPr>
        <w:snapToGrid w:val="0"/>
        <w:spacing w:line="360" w:lineRule="auto"/>
        <w:jc w:val="both"/>
        <w:rPr>
          <w:rFonts w:ascii="Book Antiqua" w:hAnsi="Book Antiqua"/>
          <w:b/>
          <w:i/>
        </w:rPr>
      </w:pPr>
      <w:r w:rsidRPr="00294EC6">
        <w:rPr>
          <w:rFonts w:ascii="Book Antiqua" w:hAnsi="Book Antiqua"/>
          <w:b/>
          <w:i/>
        </w:rPr>
        <w:t>L</w:t>
      </w:r>
      <w:r w:rsidR="003D21C4" w:rsidRPr="00294EC6">
        <w:rPr>
          <w:rFonts w:ascii="Book Antiqua" w:hAnsi="Book Antiqua"/>
          <w:b/>
          <w:i/>
        </w:rPr>
        <w:t>aboratory examinations</w:t>
      </w:r>
    </w:p>
    <w:p w14:paraId="30E38033" w14:textId="40E954C1" w:rsidR="00B75030" w:rsidRPr="00294EC6" w:rsidRDefault="00D91169" w:rsidP="0020694C">
      <w:pPr>
        <w:autoSpaceDE w:val="0"/>
        <w:autoSpaceDN w:val="0"/>
        <w:adjustRightInd w:val="0"/>
        <w:snapToGrid w:val="0"/>
        <w:spacing w:line="360" w:lineRule="auto"/>
        <w:jc w:val="both"/>
        <w:rPr>
          <w:rFonts w:ascii="Book Antiqua" w:hAnsi="Book Antiqua"/>
        </w:rPr>
      </w:pPr>
      <w:r w:rsidRPr="00294EC6">
        <w:rPr>
          <w:rFonts w:ascii="Book Antiqua" w:hAnsi="Book Antiqua" w:cs="Book Antiqua"/>
        </w:rPr>
        <w:t>Biochemical blood tests were within normal limit</w:t>
      </w:r>
      <w:r w:rsidR="009076CB" w:rsidRPr="00294EC6">
        <w:rPr>
          <w:rFonts w:ascii="Book Antiqua" w:hAnsi="Book Antiqua" w:cs="Book Antiqua"/>
        </w:rPr>
        <w:t>s.</w:t>
      </w:r>
      <w:r w:rsidR="00B75030" w:rsidRPr="00294EC6">
        <w:rPr>
          <w:rFonts w:ascii="Book Antiqua" w:hAnsi="Book Antiqua" w:cs="Book Antiqua"/>
        </w:rPr>
        <w:t xml:space="preserve"> </w:t>
      </w:r>
      <w:r w:rsidR="00B75030" w:rsidRPr="00294EC6">
        <w:rPr>
          <w:rFonts w:ascii="Book Antiqua" w:hAnsi="Book Antiqua"/>
        </w:rPr>
        <w:t xml:space="preserve">The results of a </w:t>
      </w:r>
      <w:r w:rsidR="00B75030" w:rsidRPr="00294EC6">
        <w:rPr>
          <w:rFonts w:ascii="Book Antiqua" w:eastAsia="Arial Unicode MS" w:hAnsi="Book Antiqua"/>
        </w:rPr>
        <w:t xml:space="preserve">preliminary </w:t>
      </w:r>
      <w:r w:rsidR="00B75030" w:rsidRPr="00294EC6">
        <w:rPr>
          <w:rFonts w:ascii="Book Antiqua" w:eastAsia="MS Mincho" w:hAnsi="Book Antiqua"/>
        </w:rPr>
        <w:t xml:space="preserve">FNA biopsy suggested </w:t>
      </w:r>
      <w:r w:rsidR="00904B22" w:rsidRPr="00294EC6">
        <w:rPr>
          <w:rFonts w:ascii="Book Antiqua" w:eastAsia="MS Mincho" w:hAnsi="Book Antiqua"/>
        </w:rPr>
        <w:t>PA</w:t>
      </w:r>
      <w:r w:rsidR="00B75030" w:rsidRPr="00294EC6">
        <w:rPr>
          <w:rFonts w:ascii="Book Antiqua" w:hAnsi="Book Antiqua"/>
        </w:rPr>
        <w:t xml:space="preserve"> with positive immunostaining for </w:t>
      </w:r>
      <w:r w:rsidR="007954A1" w:rsidRPr="00294EC6">
        <w:rPr>
          <w:rFonts w:ascii="Book Antiqua" w:hAnsi="Book Antiqua"/>
        </w:rPr>
        <w:t>cytokeratin</w:t>
      </w:r>
      <w:r w:rsidR="00B75030" w:rsidRPr="00294EC6">
        <w:rPr>
          <w:rFonts w:ascii="Book Antiqua" w:hAnsi="Book Antiqua"/>
        </w:rPr>
        <w:t>, nuclear associated antigen</w:t>
      </w:r>
      <w:r w:rsidR="007954A1" w:rsidRPr="00294EC6">
        <w:rPr>
          <w:rFonts w:ascii="Book Antiqua" w:hAnsi="Book Antiqua"/>
        </w:rPr>
        <w:t xml:space="preserve"> </w:t>
      </w:r>
      <w:r w:rsidR="00B75030" w:rsidRPr="00294EC6">
        <w:rPr>
          <w:rFonts w:ascii="Book Antiqua" w:hAnsi="Book Antiqua"/>
        </w:rPr>
        <w:t>Ki-67 (&lt;</w:t>
      </w:r>
      <w:r w:rsidR="004664AF" w:rsidRPr="00294EC6">
        <w:rPr>
          <w:rFonts w:ascii="Book Antiqua" w:hAnsi="Book Antiqua"/>
        </w:rPr>
        <w:t xml:space="preserve"> </w:t>
      </w:r>
      <w:r w:rsidR="00B75030" w:rsidRPr="00294EC6">
        <w:rPr>
          <w:rFonts w:ascii="Book Antiqua" w:hAnsi="Book Antiqua"/>
        </w:rPr>
        <w:t>5%)</w:t>
      </w:r>
      <w:r w:rsidR="007954A1" w:rsidRPr="00294EC6">
        <w:rPr>
          <w:rFonts w:ascii="Book Antiqua" w:hAnsi="Book Antiqua"/>
        </w:rPr>
        <w:t>,</w:t>
      </w:r>
      <w:r w:rsidR="00B75030" w:rsidRPr="00294EC6">
        <w:rPr>
          <w:rFonts w:ascii="Book Antiqua" w:hAnsi="Book Antiqua"/>
        </w:rPr>
        <w:t xml:space="preserve"> and markers for luminal cells </w:t>
      </w:r>
      <w:r w:rsidR="004664AF" w:rsidRPr="00294EC6">
        <w:rPr>
          <w:rFonts w:ascii="Book Antiqua" w:hAnsi="Book Antiqua"/>
        </w:rPr>
        <w:t>[</w:t>
      </w:r>
      <w:r w:rsidR="00802DB9" w:rsidRPr="00294EC6">
        <w:rPr>
          <w:rFonts w:ascii="Book Antiqua" w:hAnsi="Book Antiqua"/>
        </w:rPr>
        <w:t>epithelial membrane antigen</w:t>
      </w:r>
      <w:r w:rsidR="00B75030" w:rsidRPr="00294EC6">
        <w:rPr>
          <w:rFonts w:ascii="Book Antiqua" w:hAnsi="Book Antiqua"/>
        </w:rPr>
        <w:t>, cluster of differentiation</w:t>
      </w:r>
      <w:r w:rsidR="0005264C" w:rsidRPr="00294EC6">
        <w:rPr>
          <w:rFonts w:ascii="Book Antiqua" w:hAnsi="Book Antiqua"/>
        </w:rPr>
        <w:t>-17</w:t>
      </w:r>
      <w:r w:rsidR="004664AF" w:rsidRPr="00294EC6">
        <w:rPr>
          <w:rFonts w:ascii="Book Antiqua" w:hAnsi="Book Antiqua"/>
        </w:rPr>
        <w:t>]</w:t>
      </w:r>
      <w:r w:rsidR="00B75030" w:rsidRPr="00294EC6">
        <w:rPr>
          <w:rFonts w:ascii="Book Antiqua" w:hAnsi="Book Antiqua"/>
        </w:rPr>
        <w:t xml:space="preserve"> and myoepithelial cells </w:t>
      </w:r>
      <w:r w:rsidR="004664AF" w:rsidRPr="00294EC6">
        <w:rPr>
          <w:rFonts w:ascii="Book Antiqua" w:hAnsi="Book Antiqua"/>
        </w:rPr>
        <w:t>[</w:t>
      </w:r>
      <w:r w:rsidR="00B75030" w:rsidRPr="00294EC6">
        <w:rPr>
          <w:rFonts w:ascii="Book Antiqua" w:hAnsi="Book Antiqua"/>
        </w:rPr>
        <w:t xml:space="preserve">soluble protein-100, </w:t>
      </w:r>
      <w:r w:rsidR="00BF796F" w:rsidRPr="00294EC6">
        <w:rPr>
          <w:rFonts w:ascii="Book Antiqua" w:hAnsi="Book Antiqua"/>
        </w:rPr>
        <w:t>transformation-related protein 63</w:t>
      </w:r>
      <w:r w:rsidR="00B75030" w:rsidRPr="00294EC6">
        <w:rPr>
          <w:rFonts w:ascii="Book Antiqua" w:hAnsi="Book Antiqua"/>
        </w:rPr>
        <w:t>, cytokine-14, and calponin</w:t>
      </w:r>
      <w:r w:rsidR="004664AF" w:rsidRPr="00294EC6">
        <w:rPr>
          <w:rFonts w:ascii="Book Antiqua" w:hAnsi="Book Antiqua"/>
        </w:rPr>
        <w:t>]</w:t>
      </w:r>
      <w:r w:rsidR="00B75030" w:rsidRPr="00294EC6">
        <w:rPr>
          <w:rFonts w:ascii="Book Antiqua" w:hAnsi="Book Antiqua"/>
        </w:rPr>
        <w:t xml:space="preserve">. A possible diagnosis of </w:t>
      </w:r>
      <w:r w:rsidR="004664AF" w:rsidRPr="00294EC6">
        <w:rPr>
          <w:rFonts w:ascii="Book Antiqua" w:hAnsi="Book Antiqua"/>
        </w:rPr>
        <w:t>ACC</w:t>
      </w:r>
      <w:r w:rsidR="00B75030" w:rsidRPr="00294EC6">
        <w:rPr>
          <w:rFonts w:ascii="Book Antiqua" w:hAnsi="Book Antiqua"/>
        </w:rPr>
        <w:t xml:space="preserve"> could not be ruled out at the time.</w:t>
      </w:r>
    </w:p>
    <w:p w14:paraId="1AA85FEB" w14:textId="77777777" w:rsidR="004664AF" w:rsidRPr="00294EC6" w:rsidRDefault="004664AF" w:rsidP="0020694C">
      <w:pPr>
        <w:autoSpaceDE w:val="0"/>
        <w:autoSpaceDN w:val="0"/>
        <w:adjustRightInd w:val="0"/>
        <w:snapToGrid w:val="0"/>
        <w:spacing w:line="360" w:lineRule="auto"/>
        <w:jc w:val="both"/>
        <w:rPr>
          <w:rFonts w:ascii="Book Antiqua" w:hAnsi="Book Antiqua" w:cs="Book Antiqua"/>
        </w:rPr>
      </w:pPr>
    </w:p>
    <w:p w14:paraId="5CFAAC9A" w14:textId="6F81A376" w:rsidR="009076CB" w:rsidRPr="00294EC6" w:rsidRDefault="003D21C4" w:rsidP="0020694C">
      <w:pPr>
        <w:snapToGrid w:val="0"/>
        <w:spacing w:line="360" w:lineRule="auto"/>
        <w:jc w:val="both"/>
        <w:rPr>
          <w:rFonts w:ascii="Book Antiqua" w:hAnsi="Book Antiqua"/>
          <w:b/>
          <w:i/>
        </w:rPr>
      </w:pPr>
      <w:r w:rsidRPr="00294EC6">
        <w:rPr>
          <w:rFonts w:ascii="Book Antiqua" w:hAnsi="Book Antiqua"/>
          <w:b/>
          <w:i/>
        </w:rPr>
        <w:t>Imaging examinations</w:t>
      </w:r>
    </w:p>
    <w:p w14:paraId="17BC7B18" w14:textId="132C034E" w:rsidR="009076CB" w:rsidRPr="00294EC6" w:rsidRDefault="009076CB" w:rsidP="0020694C">
      <w:pPr>
        <w:autoSpaceDE w:val="0"/>
        <w:autoSpaceDN w:val="0"/>
        <w:adjustRightInd w:val="0"/>
        <w:snapToGrid w:val="0"/>
        <w:spacing w:line="360" w:lineRule="auto"/>
        <w:jc w:val="both"/>
        <w:rPr>
          <w:rFonts w:ascii="Book Antiqua" w:hAnsi="Book Antiqua"/>
        </w:rPr>
      </w:pPr>
      <w:r w:rsidRPr="00294EC6">
        <w:rPr>
          <w:rFonts w:ascii="Book Antiqua" w:eastAsia="MS Mincho" w:hAnsi="Book Antiqua"/>
        </w:rPr>
        <w:t xml:space="preserve">Magnetic resonance imaging </w:t>
      </w:r>
      <w:r w:rsidRPr="00294EC6">
        <w:rPr>
          <w:rFonts w:ascii="Book Antiqua" w:hAnsi="Book Antiqua"/>
        </w:rPr>
        <w:t xml:space="preserve">was performed and revealed a well-defined, heterogeneously enhancing mass with a size of 3.9 </w:t>
      </w:r>
      <w:r w:rsidR="004664AF" w:rsidRPr="00294EC6">
        <w:rPr>
          <w:rFonts w:ascii="Book Antiqua" w:hAnsi="Book Antiqua"/>
        </w:rPr>
        <w:t xml:space="preserve">cm </w:t>
      </w:r>
      <w:r w:rsidR="004664AF" w:rsidRPr="00294EC6">
        <w:rPr>
          <w:rFonts w:ascii="Book Antiqua" w:eastAsia="等线" w:hAnsi="Book Antiqua"/>
        </w:rPr>
        <w:t>×</w:t>
      </w:r>
      <w:r w:rsidR="004664AF" w:rsidRPr="00294EC6">
        <w:rPr>
          <w:rFonts w:ascii="Book Antiqua" w:hAnsi="Book Antiqua"/>
        </w:rPr>
        <w:t xml:space="preserve"> </w:t>
      </w:r>
      <w:r w:rsidRPr="00294EC6">
        <w:rPr>
          <w:rFonts w:ascii="Book Antiqua" w:hAnsi="Book Antiqua"/>
        </w:rPr>
        <w:t xml:space="preserve">2.9 </w:t>
      </w:r>
      <w:r w:rsidR="004664AF" w:rsidRPr="00294EC6">
        <w:rPr>
          <w:rFonts w:ascii="Book Antiqua" w:hAnsi="Book Antiqua"/>
        </w:rPr>
        <w:t xml:space="preserve">cm </w:t>
      </w:r>
      <w:r w:rsidR="004664AF" w:rsidRPr="00294EC6">
        <w:rPr>
          <w:rFonts w:ascii="Book Antiqua" w:eastAsia="等线" w:hAnsi="Book Antiqua"/>
        </w:rPr>
        <w:t>×</w:t>
      </w:r>
      <w:r w:rsidR="004664AF" w:rsidRPr="00294EC6">
        <w:rPr>
          <w:rFonts w:ascii="Book Antiqua" w:hAnsi="Book Antiqua"/>
        </w:rPr>
        <w:t xml:space="preserve"> </w:t>
      </w:r>
      <w:r w:rsidRPr="00294EC6">
        <w:rPr>
          <w:rFonts w:ascii="Book Antiqua" w:hAnsi="Book Antiqua"/>
        </w:rPr>
        <w:t>5.3 cm that was mostly derived from the deep lobe of the right parotid gland. The signs showed invasion in adjacent structures (right mastoid and occipital bone)</w:t>
      </w:r>
      <w:r w:rsidR="002C2C76" w:rsidRPr="00294EC6">
        <w:rPr>
          <w:rFonts w:ascii="Book Antiqua" w:hAnsi="Book Antiqua"/>
        </w:rPr>
        <w:t xml:space="preserve"> </w:t>
      </w:r>
      <w:r w:rsidRPr="00294EC6">
        <w:rPr>
          <w:rFonts w:ascii="Book Antiqua" w:hAnsi="Book Antiqua"/>
        </w:rPr>
        <w:t>(Fig</w:t>
      </w:r>
      <w:r w:rsidR="004664AF" w:rsidRPr="00294EC6">
        <w:rPr>
          <w:rFonts w:ascii="Book Antiqua" w:hAnsi="Book Antiqua"/>
        </w:rPr>
        <w:t>ure</w:t>
      </w:r>
      <w:r w:rsidRPr="00294EC6">
        <w:rPr>
          <w:rFonts w:ascii="Book Antiqua" w:hAnsi="Book Antiqua"/>
        </w:rPr>
        <w:t xml:space="preserve"> 2). </w:t>
      </w:r>
      <w:r w:rsidR="00524FA7" w:rsidRPr="00294EC6">
        <w:rPr>
          <w:rFonts w:ascii="Book Antiqua" w:hAnsi="Book Antiqua"/>
        </w:rPr>
        <w:t>It also indicated that t</w:t>
      </w:r>
      <w:r w:rsidR="00C11939" w:rsidRPr="00294EC6">
        <w:rPr>
          <w:rFonts w:ascii="Book Antiqua" w:hAnsi="Book Antiqua"/>
        </w:rPr>
        <w:t>he branches of right lateral carotid artery adjacent to the mass were pushed and squeezed</w:t>
      </w:r>
      <w:r w:rsidR="00524FA7" w:rsidRPr="00294EC6">
        <w:rPr>
          <w:rFonts w:ascii="Book Antiqua" w:hAnsi="Book Antiqua"/>
        </w:rPr>
        <w:t>.</w:t>
      </w:r>
    </w:p>
    <w:p w14:paraId="4DAE1F76" w14:textId="77777777" w:rsidR="004664AF" w:rsidRPr="00294EC6" w:rsidRDefault="004664AF" w:rsidP="0020694C">
      <w:pPr>
        <w:autoSpaceDE w:val="0"/>
        <w:autoSpaceDN w:val="0"/>
        <w:adjustRightInd w:val="0"/>
        <w:snapToGrid w:val="0"/>
        <w:spacing w:line="360" w:lineRule="auto"/>
        <w:jc w:val="both"/>
        <w:rPr>
          <w:rFonts w:ascii="Book Antiqua" w:hAnsi="Book Antiqua"/>
        </w:rPr>
      </w:pPr>
    </w:p>
    <w:p w14:paraId="6E5D8D6E" w14:textId="2BF9CF4E" w:rsidR="009076CB" w:rsidRPr="00294EC6" w:rsidRDefault="009076CB" w:rsidP="0020694C">
      <w:pPr>
        <w:tabs>
          <w:tab w:val="left" w:pos="2488"/>
        </w:tabs>
        <w:autoSpaceDE w:val="0"/>
        <w:autoSpaceDN w:val="0"/>
        <w:adjustRightInd w:val="0"/>
        <w:snapToGrid w:val="0"/>
        <w:spacing w:line="360" w:lineRule="auto"/>
        <w:jc w:val="both"/>
        <w:rPr>
          <w:rFonts w:ascii="Book Antiqua" w:hAnsi="Book Antiqua"/>
          <w:b/>
        </w:rPr>
      </w:pPr>
      <w:r w:rsidRPr="00294EC6">
        <w:rPr>
          <w:rFonts w:ascii="Book Antiqua" w:hAnsi="Book Antiqua"/>
          <w:b/>
        </w:rPr>
        <w:t>F</w:t>
      </w:r>
      <w:r w:rsidR="003D21C4" w:rsidRPr="00294EC6">
        <w:rPr>
          <w:rFonts w:ascii="Book Antiqua" w:hAnsi="Book Antiqua"/>
          <w:b/>
        </w:rPr>
        <w:t>INAL DIAGNOSIS</w:t>
      </w:r>
    </w:p>
    <w:p w14:paraId="233D9E79" w14:textId="6B37FA9C" w:rsidR="0057641A" w:rsidRPr="00294EC6" w:rsidRDefault="0057641A" w:rsidP="0020694C">
      <w:pPr>
        <w:autoSpaceDE w:val="0"/>
        <w:autoSpaceDN w:val="0"/>
        <w:adjustRightInd w:val="0"/>
        <w:snapToGrid w:val="0"/>
        <w:spacing w:line="360" w:lineRule="auto"/>
        <w:jc w:val="both"/>
        <w:rPr>
          <w:rFonts w:ascii="Book Antiqua" w:hAnsi="Book Antiqua"/>
        </w:rPr>
      </w:pPr>
      <w:r w:rsidRPr="00294EC6">
        <w:rPr>
          <w:rFonts w:ascii="Book Antiqua" w:hAnsi="Book Antiqua"/>
        </w:rPr>
        <w:t xml:space="preserve">The excised specimen was sent for histopathological and immunohistochemical analysis to obtain more detailed and accurate histopathology-based diagnosis. </w:t>
      </w:r>
      <w:r w:rsidR="004664AF" w:rsidRPr="00294EC6">
        <w:rPr>
          <w:rFonts w:ascii="Book Antiqua" w:hAnsi="Book Antiqua"/>
        </w:rPr>
        <w:t>Hematoxylin</w:t>
      </w:r>
      <w:r w:rsidRPr="00294EC6">
        <w:rPr>
          <w:rFonts w:ascii="Book Antiqua" w:hAnsi="Book Antiqua"/>
        </w:rPr>
        <w:t>-eosin</w:t>
      </w:r>
      <w:r w:rsidR="00C8076C" w:rsidRPr="00294EC6">
        <w:rPr>
          <w:rFonts w:ascii="Book Antiqua" w:hAnsi="Book Antiqua" w:hint="eastAsia"/>
        </w:rPr>
        <w:t xml:space="preserve"> </w:t>
      </w:r>
      <w:r w:rsidRPr="00294EC6">
        <w:rPr>
          <w:rFonts w:ascii="Book Antiqua" w:hAnsi="Book Antiqua"/>
        </w:rPr>
        <w:t>staining showed that the tumour possessed relatively uniform-appearing basaloid epithelial cells arranged in clusters around ducts, an abundant basal cell layer, and a distinctive basement membrane-like material (Fig</w:t>
      </w:r>
      <w:r w:rsidR="00C9004D" w:rsidRPr="00294EC6">
        <w:rPr>
          <w:rFonts w:ascii="Book Antiqua" w:hAnsi="Book Antiqua"/>
        </w:rPr>
        <w:t>ure</w:t>
      </w:r>
      <w:r w:rsidRPr="00294EC6">
        <w:rPr>
          <w:rFonts w:ascii="Book Antiqua" w:hAnsi="Book Antiqua"/>
        </w:rPr>
        <w:t xml:space="preserve"> 3). The immunohistochemical analysis showed that the tumour was positive for </w:t>
      </w:r>
      <w:r w:rsidR="007954A1" w:rsidRPr="00294EC6">
        <w:rPr>
          <w:rFonts w:ascii="Book Antiqua" w:hAnsi="Book Antiqua"/>
        </w:rPr>
        <w:t>epithelial membrane antigen</w:t>
      </w:r>
      <w:r w:rsidRPr="00294EC6">
        <w:rPr>
          <w:rFonts w:ascii="Book Antiqua" w:hAnsi="Book Antiqua"/>
        </w:rPr>
        <w:t xml:space="preserve">, </w:t>
      </w:r>
      <w:r w:rsidR="006C1454" w:rsidRPr="00294EC6">
        <w:rPr>
          <w:rFonts w:ascii="Book Antiqua" w:hAnsi="Book Antiqua"/>
        </w:rPr>
        <w:t>transformation-related protein 63</w:t>
      </w:r>
      <w:r w:rsidRPr="00294EC6">
        <w:rPr>
          <w:rFonts w:ascii="Book Antiqua" w:hAnsi="Book Antiqua"/>
        </w:rPr>
        <w:t xml:space="preserve">, calponin and Ki67 (5%). Its overall features were indicative of tubular </w:t>
      </w:r>
      <w:r w:rsidR="00904B22" w:rsidRPr="00294EC6">
        <w:rPr>
          <w:rFonts w:ascii="Book Antiqua" w:hAnsi="Book Antiqua"/>
        </w:rPr>
        <w:t>BCA</w:t>
      </w:r>
      <w:r w:rsidRPr="00294EC6">
        <w:rPr>
          <w:rFonts w:ascii="Book Antiqua" w:hAnsi="Book Antiqua"/>
        </w:rPr>
        <w:t xml:space="preserve"> of the right parotid gland.</w:t>
      </w:r>
    </w:p>
    <w:p w14:paraId="2ACFBC30" w14:textId="77777777" w:rsidR="00C9004D" w:rsidRPr="00294EC6" w:rsidRDefault="00C9004D" w:rsidP="0020694C">
      <w:pPr>
        <w:autoSpaceDE w:val="0"/>
        <w:autoSpaceDN w:val="0"/>
        <w:adjustRightInd w:val="0"/>
        <w:snapToGrid w:val="0"/>
        <w:spacing w:line="360" w:lineRule="auto"/>
        <w:jc w:val="both"/>
        <w:rPr>
          <w:rFonts w:ascii="Book Antiqua" w:hAnsi="Book Antiqua"/>
        </w:rPr>
      </w:pPr>
    </w:p>
    <w:p w14:paraId="16AAA3D5" w14:textId="7E7340B8" w:rsidR="0057641A" w:rsidRPr="00294EC6" w:rsidRDefault="0057641A" w:rsidP="0020694C">
      <w:pPr>
        <w:autoSpaceDE w:val="0"/>
        <w:autoSpaceDN w:val="0"/>
        <w:adjustRightInd w:val="0"/>
        <w:snapToGrid w:val="0"/>
        <w:spacing w:line="360" w:lineRule="auto"/>
        <w:jc w:val="both"/>
        <w:rPr>
          <w:rFonts w:ascii="Book Antiqua" w:hAnsi="Book Antiqua"/>
          <w:b/>
        </w:rPr>
      </w:pPr>
      <w:r w:rsidRPr="00294EC6">
        <w:rPr>
          <w:rFonts w:ascii="Book Antiqua" w:hAnsi="Book Antiqua"/>
          <w:b/>
        </w:rPr>
        <w:t>T</w:t>
      </w:r>
      <w:r w:rsidR="003D21C4" w:rsidRPr="00294EC6">
        <w:rPr>
          <w:rFonts w:ascii="Book Antiqua" w:hAnsi="Book Antiqua"/>
          <w:b/>
        </w:rPr>
        <w:t>REATMENT</w:t>
      </w:r>
    </w:p>
    <w:p w14:paraId="2B5BD9AD" w14:textId="5D96138E" w:rsidR="0057641A" w:rsidRPr="00294EC6" w:rsidRDefault="0057641A" w:rsidP="0020694C">
      <w:pPr>
        <w:autoSpaceDE w:val="0"/>
        <w:autoSpaceDN w:val="0"/>
        <w:adjustRightInd w:val="0"/>
        <w:snapToGrid w:val="0"/>
        <w:spacing w:line="360" w:lineRule="auto"/>
        <w:jc w:val="both"/>
        <w:rPr>
          <w:rFonts w:ascii="Book Antiqua" w:hAnsi="Book Antiqua"/>
        </w:rPr>
      </w:pPr>
      <w:r w:rsidRPr="00294EC6">
        <w:rPr>
          <w:rFonts w:ascii="Book Antiqua" w:hAnsi="Book Antiqua"/>
        </w:rPr>
        <w:t xml:space="preserve">In April 2017, a total excision including the removal of the mass with the right parotid gland and involving the right mastoid process and cerebellar dura mater was planned in cooperation with a </w:t>
      </w:r>
      <w:r w:rsidRPr="00294EC6">
        <w:rPr>
          <w:rFonts w:ascii="Book Antiqua" w:eastAsia="Arial Unicode MS" w:hAnsi="Book Antiqua"/>
        </w:rPr>
        <w:t>neurosurgeon</w:t>
      </w:r>
      <w:r w:rsidRPr="00294EC6">
        <w:rPr>
          <w:rFonts w:ascii="Book Antiqua" w:hAnsi="Book Antiqua"/>
        </w:rPr>
        <w:t xml:space="preserve">. The intramastoid part of </w:t>
      </w:r>
      <w:r w:rsidR="00E305A7" w:rsidRPr="00294EC6">
        <w:rPr>
          <w:rFonts w:ascii="Book Antiqua" w:hAnsi="Book Antiqua"/>
        </w:rPr>
        <w:t xml:space="preserve">the </w:t>
      </w:r>
      <w:r w:rsidRPr="00294EC6">
        <w:rPr>
          <w:rFonts w:ascii="Book Antiqua" w:hAnsi="Book Antiqua"/>
        </w:rPr>
        <w:t xml:space="preserve">tumour was exposed, and </w:t>
      </w:r>
      <w:r w:rsidR="00DA55FC" w:rsidRPr="00294EC6">
        <w:rPr>
          <w:rFonts w:ascii="Book Antiqua" w:hAnsi="Book Antiqua"/>
        </w:rPr>
        <w:t>a partial right mastoid osteotomy followed by a total parotidectomy was</w:t>
      </w:r>
      <w:r w:rsidRPr="00294EC6">
        <w:rPr>
          <w:rFonts w:ascii="Book Antiqua" w:hAnsi="Book Antiqua"/>
        </w:rPr>
        <w:t xml:space="preserve"> performed (Fig</w:t>
      </w:r>
      <w:r w:rsidR="00C9004D" w:rsidRPr="00294EC6">
        <w:rPr>
          <w:rFonts w:ascii="Book Antiqua" w:hAnsi="Book Antiqua"/>
        </w:rPr>
        <w:t>ure</w:t>
      </w:r>
      <w:r w:rsidRPr="00294EC6">
        <w:rPr>
          <w:rFonts w:ascii="Book Antiqua" w:hAnsi="Book Antiqua"/>
        </w:rPr>
        <w:t xml:space="preserve"> 4).</w:t>
      </w:r>
      <w:r w:rsidRPr="00294EC6">
        <w:rPr>
          <w:rFonts w:ascii="Book Antiqua" w:eastAsia="Arial Unicode MS" w:hAnsi="Book Antiqua"/>
        </w:rPr>
        <w:t xml:space="preserve"> The tumour was encapsulated by fine fibrous connective tissue originating in the parotid gland and intramastoid parts</w:t>
      </w:r>
      <w:r w:rsidRPr="00294EC6">
        <w:rPr>
          <w:rFonts w:ascii="Book Antiqua" w:hAnsi="Book Antiqua"/>
        </w:rPr>
        <w:t xml:space="preserve">. </w:t>
      </w:r>
      <w:r w:rsidR="00E15ACE" w:rsidRPr="00294EC6">
        <w:rPr>
          <w:rFonts w:ascii="Book Antiqua" w:hAnsi="Book Antiqua"/>
          <w:bCs/>
        </w:rPr>
        <w:t>Dura mater was not involved, so we successfully departed the tumo</w:t>
      </w:r>
      <w:r w:rsidR="00E82559" w:rsidRPr="00294EC6">
        <w:rPr>
          <w:rFonts w:ascii="Book Antiqua" w:hAnsi="Book Antiqua"/>
          <w:bCs/>
        </w:rPr>
        <w:t>u</w:t>
      </w:r>
      <w:r w:rsidR="00E15ACE" w:rsidRPr="00294EC6">
        <w:rPr>
          <w:rFonts w:ascii="Book Antiqua" w:hAnsi="Book Antiqua"/>
          <w:bCs/>
        </w:rPr>
        <w:t>r and cerebellar dura mater</w:t>
      </w:r>
      <w:r w:rsidR="00E15ACE" w:rsidRPr="00294EC6">
        <w:rPr>
          <w:rFonts w:ascii="Book Antiqua" w:hAnsi="Book Antiqua"/>
        </w:rPr>
        <w:t xml:space="preserve">. </w:t>
      </w:r>
      <w:r w:rsidRPr="00294EC6">
        <w:rPr>
          <w:rFonts w:ascii="Book Antiqua" w:hAnsi="Book Antiqua"/>
        </w:rPr>
        <w:t>The results of an analysis of frozen sections of intraoperatively obtained tissues provided an unclear diagnosis of a benign tumour.</w:t>
      </w:r>
      <w:r w:rsidRPr="00294EC6">
        <w:rPr>
          <w:rFonts w:ascii="Book Antiqua" w:eastAsia="Arial Unicode MS" w:hAnsi="Book Antiqua"/>
        </w:rPr>
        <w:t xml:space="preserve"> The cut surface of the tumour was greyish-white in colour, and no necrotic and haemorrhagic changes were found in the tumour</w:t>
      </w:r>
      <w:r w:rsidRPr="00294EC6">
        <w:rPr>
          <w:rFonts w:ascii="Book Antiqua" w:hAnsi="Book Antiqua"/>
        </w:rPr>
        <w:t>.</w:t>
      </w:r>
    </w:p>
    <w:p w14:paraId="771E270E" w14:textId="77777777" w:rsidR="00C9004D" w:rsidRPr="00294EC6" w:rsidRDefault="00C9004D" w:rsidP="0020694C">
      <w:pPr>
        <w:autoSpaceDE w:val="0"/>
        <w:autoSpaceDN w:val="0"/>
        <w:adjustRightInd w:val="0"/>
        <w:snapToGrid w:val="0"/>
        <w:spacing w:line="360" w:lineRule="auto"/>
        <w:jc w:val="both"/>
        <w:rPr>
          <w:rFonts w:ascii="Book Antiqua" w:hAnsi="Book Antiqua"/>
        </w:rPr>
      </w:pPr>
    </w:p>
    <w:p w14:paraId="7DBA9DA2" w14:textId="414D7568" w:rsidR="0057641A" w:rsidRPr="00294EC6" w:rsidRDefault="0057641A" w:rsidP="0020694C">
      <w:pPr>
        <w:tabs>
          <w:tab w:val="left" w:pos="6300"/>
        </w:tabs>
        <w:snapToGrid w:val="0"/>
        <w:spacing w:line="360" w:lineRule="auto"/>
        <w:jc w:val="both"/>
        <w:rPr>
          <w:rFonts w:ascii="Book Antiqua" w:hAnsi="Book Antiqua"/>
          <w:b/>
        </w:rPr>
      </w:pPr>
      <w:r w:rsidRPr="00294EC6">
        <w:rPr>
          <w:rFonts w:ascii="Book Antiqua" w:hAnsi="Book Antiqua"/>
          <w:b/>
        </w:rPr>
        <w:t>OUTCOME AND FOLLOW-UP</w:t>
      </w:r>
    </w:p>
    <w:p w14:paraId="7B3E3D3E" w14:textId="7DEB70BF" w:rsidR="0057641A" w:rsidRPr="00294EC6" w:rsidRDefault="0057641A" w:rsidP="0020694C">
      <w:pPr>
        <w:autoSpaceDE w:val="0"/>
        <w:autoSpaceDN w:val="0"/>
        <w:adjustRightInd w:val="0"/>
        <w:snapToGrid w:val="0"/>
        <w:spacing w:line="360" w:lineRule="auto"/>
        <w:jc w:val="both"/>
        <w:rPr>
          <w:rFonts w:ascii="Book Antiqua" w:hAnsi="Book Antiqua"/>
        </w:rPr>
      </w:pPr>
      <w:r w:rsidRPr="00294EC6">
        <w:rPr>
          <w:rFonts w:ascii="Book Antiqua" w:hAnsi="Book Antiqua"/>
        </w:rPr>
        <w:t xml:space="preserve">In July 2017, a post-operative </w:t>
      </w:r>
      <w:r w:rsidR="00D82C00" w:rsidRPr="00294EC6">
        <w:rPr>
          <w:rFonts w:ascii="Book Antiqua" w:eastAsia="MS Mincho" w:hAnsi="Book Antiqua"/>
        </w:rPr>
        <w:t>magnetic resonance imaging</w:t>
      </w:r>
      <w:r w:rsidRPr="00294EC6">
        <w:rPr>
          <w:rFonts w:ascii="Book Antiqua" w:hAnsi="Book Antiqua"/>
        </w:rPr>
        <w:t xml:space="preserve"> showed no mass residual and an absence of the right parotid gland (Fig</w:t>
      </w:r>
      <w:r w:rsidR="00C9004D" w:rsidRPr="00294EC6">
        <w:rPr>
          <w:rFonts w:ascii="Book Antiqua" w:hAnsi="Book Antiqua"/>
        </w:rPr>
        <w:t>ure</w:t>
      </w:r>
      <w:r w:rsidRPr="00294EC6">
        <w:rPr>
          <w:rFonts w:ascii="Book Antiqua" w:hAnsi="Book Antiqua"/>
        </w:rPr>
        <w:t xml:space="preserve"> 5). Except for the right facial paralysis, there was no sign of recurrence and neurosis after </w:t>
      </w:r>
      <w:r w:rsidR="00ED0544" w:rsidRPr="00294EC6">
        <w:rPr>
          <w:rFonts w:ascii="Book Antiqua" w:hAnsi="Book Antiqua"/>
        </w:rPr>
        <w:t>one</w:t>
      </w:r>
      <w:r w:rsidRPr="00294EC6">
        <w:rPr>
          <w:rFonts w:ascii="Book Antiqua" w:hAnsi="Book Antiqua"/>
        </w:rPr>
        <w:t xml:space="preserve"> year of follow-up.</w:t>
      </w:r>
    </w:p>
    <w:p w14:paraId="0CE23598" w14:textId="77777777" w:rsidR="00C9004D" w:rsidRPr="00294EC6" w:rsidRDefault="00C9004D" w:rsidP="0020694C">
      <w:pPr>
        <w:autoSpaceDE w:val="0"/>
        <w:autoSpaceDN w:val="0"/>
        <w:adjustRightInd w:val="0"/>
        <w:snapToGrid w:val="0"/>
        <w:spacing w:line="360" w:lineRule="auto"/>
        <w:jc w:val="both"/>
        <w:rPr>
          <w:rFonts w:ascii="Book Antiqua" w:hAnsi="Book Antiqua"/>
        </w:rPr>
      </w:pPr>
    </w:p>
    <w:p w14:paraId="2464B3C0" w14:textId="72BAF460" w:rsidR="008804AA" w:rsidRPr="00294EC6" w:rsidRDefault="003D21C4" w:rsidP="0020694C">
      <w:pPr>
        <w:autoSpaceDE w:val="0"/>
        <w:autoSpaceDN w:val="0"/>
        <w:adjustRightInd w:val="0"/>
        <w:snapToGrid w:val="0"/>
        <w:spacing w:line="360" w:lineRule="auto"/>
        <w:jc w:val="both"/>
        <w:rPr>
          <w:rFonts w:ascii="Book Antiqua" w:hAnsi="Book Antiqua"/>
        </w:rPr>
      </w:pPr>
      <w:r w:rsidRPr="00294EC6">
        <w:rPr>
          <w:rFonts w:ascii="Book Antiqua" w:hAnsi="Book Antiqua"/>
          <w:b/>
        </w:rPr>
        <w:t>DISCUSSION</w:t>
      </w:r>
    </w:p>
    <w:p w14:paraId="4087C8FE" w14:textId="481A7160" w:rsidR="0059027E" w:rsidRPr="00294EC6" w:rsidRDefault="000E3135" w:rsidP="0020694C">
      <w:pPr>
        <w:autoSpaceDE w:val="0"/>
        <w:autoSpaceDN w:val="0"/>
        <w:adjustRightInd w:val="0"/>
        <w:snapToGrid w:val="0"/>
        <w:spacing w:line="360" w:lineRule="auto"/>
        <w:jc w:val="both"/>
        <w:rPr>
          <w:rFonts w:ascii="Book Antiqua" w:eastAsia="Arial Unicode MS" w:hAnsi="Book Antiqua"/>
        </w:rPr>
      </w:pPr>
      <w:r w:rsidRPr="00294EC6">
        <w:rPr>
          <w:rFonts w:ascii="Book Antiqua" w:hAnsi="Book Antiqua"/>
        </w:rPr>
        <w:t>BCAs</w:t>
      </w:r>
      <w:r w:rsidR="00237290" w:rsidRPr="00294EC6">
        <w:rPr>
          <w:rFonts w:ascii="Book Antiqua" w:hAnsi="Book Antiqua"/>
        </w:rPr>
        <w:t xml:space="preserve"> are</w:t>
      </w:r>
      <w:r w:rsidR="001D22AF" w:rsidRPr="00294EC6">
        <w:rPr>
          <w:rFonts w:ascii="Book Antiqua" w:hAnsi="Book Antiqua"/>
        </w:rPr>
        <w:t xml:space="preserve"> uncommon</w:t>
      </w:r>
      <w:r w:rsidR="00237290" w:rsidRPr="00294EC6">
        <w:rPr>
          <w:rFonts w:ascii="Book Antiqua" w:hAnsi="Book Antiqua"/>
        </w:rPr>
        <w:t xml:space="preserve"> benign </w:t>
      </w:r>
      <w:r w:rsidR="00DE6185" w:rsidRPr="00294EC6">
        <w:rPr>
          <w:rFonts w:ascii="Book Antiqua" w:hAnsi="Book Antiqua"/>
        </w:rPr>
        <w:t>tumour</w:t>
      </w:r>
      <w:r w:rsidR="00237290" w:rsidRPr="00294EC6">
        <w:rPr>
          <w:rFonts w:ascii="Book Antiqua" w:hAnsi="Book Antiqua"/>
        </w:rPr>
        <w:t xml:space="preserve">s </w:t>
      </w:r>
      <w:r w:rsidR="000D296C" w:rsidRPr="00294EC6">
        <w:rPr>
          <w:rFonts w:ascii="Book Antiqua" w:hAnsi="Book Antiqua"/>
        </w:rPr>
        <w:t>with a</w:t>
      </w:r>
      <w:r w:rsidR="00DD2D92" w:rsidRPr="00294EC6">
        <w:rPr>
          <w:rFonts w:ascii="Book Antiqua" w:hAnsi="Book Antiqua"/>
        </w:rPr>
        <w:t>n</w:t>
      </w:r>
      <w:r w:rsidR="000D296C" w:rsidRPr="00294EC6">
        <w:rPr>
          <w:rFonts w:ascii="Book Antiqua" w:hAnsi="Book Antiqua"/>
        </w:rPr>
        <w:t xml:space="preserve"> appearance dominated by </w:t>
      </w:r>
      <w:r w:rsidR="00237290" w:rsidRPr="00294EC6">
        <w:rPr>
          <w:rFonts w:ascii="Book Antiqua" w:hAnsi="Book Antiqua"/>
        </w:rPr>
        <w:t xml:space="preserve">basaloid cells. </w:t>
      </w:r>
      <w:r w:rsidR="002D28CD" w:rsidRPr="00294EC6">
        <w:rPr>
          <w:rFonts w:ascii="Book Antiqua" w:eastAsia="Arial Unicode MS" w:hAnsi="Book Antiqua"/>
        </w:rPr>
        <w:t>The p</w:t>
      </w:r>
      <w:r w:rsidR="00E62CD6" w:rsidRPr="00294EC6">
        <w:rPr>
          <w:rFonts w:ascii="Book Antiqua" w:eastAsia="Arial Unicode MS" w:hAnsi="Book Antiqua"/>
        </w:rPr>
        <w:t>arotid gland</w:t>
      </w:r>
      <w:r w:rsidR="00FD6557" w:rsidRPr="00294EC6">
        <w:rPr>
          <w:rFonts w:ascii="Book Antiqua" w:eastAsia="Arial Unicode MS" w:hAnsi="Book Antiqua"/>
        </w:rPr>
        <w:t xml:space="preserve">, </w:t>
      </w:r>
      <w:r w:rsidR="002D28CD" w:rsidRPr="00294EC6">
        <w:rPr>
          <w:rFonts w:ascii="Book Antiqua" w:eastAsia="Arial Unicode MS" w:hAnsi="Book Antiqua"/>
        </w:rPr>
        <w:t xml:space="preserve">and </w:t>
      </w:r>
      <w:r w:rsidR="00FD6557" w:rsidRPr="00294EC6">
        <w:rPr>
          <w:rFonts w:ascii="Book Antiqua" w:eastAsia="Arial Unicode MS" w:hAnsi="Book Antiqua"/>
        </w:rPr>
        <w:t xml:space="preserve">especially </w:t>
      </w:r>
      <w:r w:rsidR="002D28CD" w:rsidRPr="00294EC6">
        <w:rPr>
          <w:rFonts w:ascii="Book Antiqua" w:eastAsia="Arial Unicode MS" w:hAnsi="Book Antiqua"/>
        </w:rPr>
        <w:t xml:space="preserve">its </w:t>
      </w:r>
      <w:r w:rsidR="00FD6557" w:rsidRPr="00294EC6">
        <w:rPr>
          <w:rFonts w:ascii="Book Antiqua" w:eastAsia="Arial Unicode MS" w:hAnsi="Book Antiqua"/>
        </w:rPr>
        <w:t>superficial lobe</w:t>
      </w:r>
      <w:r w:rsidR="002D28CD" w:rsidRPr="00294EC6">
        <w:rPr>
          <w:rFonts w:ascii="Book Antiqua" w:eastAsia="Arial Unicode MS" w:hAnsi="Book Antiqua"/>
        </w:rPr>
        <w:t>,</w:t>
      </w:r>
      <w:r w:rsidR="00E62CD6" w:rsidRPr="00294EC6">
        <w:rPr>
          <w:rFonts w:ascii="Book Antiqua" w:eastAsia="Arial Unicode MS" w:hAnsi="Book Antiqua"/>
        </w:rPr>
        <w:t xml:space="preserve"> is the most common site of </w:t>
      </w:r>
      <w:r w:rsidR="002D28CD" w:rsidRPr="00294EC6">
        <w:rPr>
          <w:rFonts w:ascii="Book Antiqua" w:eastAsia="Arial Unicode MS" w:hAnsi="Book Antiqua"/>
        </w:rPr>
        <w:t xml:space="preserve">BCA </w:t>
      </w:r>
      <w:r w:rsidR="00E62CD6" w:rsidRPr="00294EC6">
        <w:rPr>
          <w:rFonts w:ascii="Book Antiqua" w:eastAsia="Arial Unicode MS" w:hAnsi="Book Antiqua"/>
        </w:rPr>
        <w:t xml:space="preserve">occurrence </w:t>
      </w:r>
      <w:r w:rsidR="002D28CD" w:rsidRPr="00294EC6">
        <w:rPr>
          <w:rFonts w:ascii="Book Antiqua" w:eastAsia="Arial Unicode MS" w:hAnsi="Book Antiqua"/>
        </w:rPr>
        <w:t xml:space="preserve">and is </w:t>
      </w:r>
      <w:r w:rsidR="00E62CD6" w:rsidRPr="00294EC6">
        <w:rPr>
          <w:rFonts w:ascii="Book Antiqua" w:eastAsia="Arial Unicode MS" w:hAnsi="Book Antiqua"/>
        </w:rPr>
        <w:t xml:space="preserve">followed by </w:t>
      </w:r>
      <w:r w:rsidR="002D28CD" w:rsidRPr="00294EC6">
        <w:rPr>
          <w:rFonts w:ascii="Book Antiqua" w:eastAsia="Arial Unicode MS" w:hAnsi="Book Antiqua"/>
        </w:rPr>
        <w:t>t</w:t>
      </w:r>
      <w:r w:rsidR="00C946AB" w:rsidRPr="00294EC6">
        <w:rPr>
          <w:rFonts w:ascii="Book Antiqua" w:eastAsia="Arial Unicode MS" w:hAnsi="Book Antiqua"/>
        </w:rPr>
        <w:t>umour occurrence by the</w:t>
      </w:r>
      <w:r w:rsidR="002D28CD" w:rsidRPr="00294EC6">
        <w:rPr>
          <w:rFonts w:ascii="Book Antiqua" w:eastAsia="Arial Unicode MS" w:hAnsi="Book Antiqua"/>
        </w:rPr>
        <w:t xml:space="preserve"> </w:t>
      </w:r>
      <w:r w:rsidR="00E62CD6" w:rsidRPr="00294EC6">
        <w:rPr>
          <w:rFonts w:ascii="Book Antiqua" w:eastAsia="Arial Unicode MS" w:hAnsi="Book Antiqua"/>
        </w:rPr>
        <w:t>palate</w:t>
      </w:r>
      <w:r w:rsidR="009709BC" w:rsidRPr="00294EC6">
        <w:rPr>
          <w:rFonts w:ascii="Book Antiqua" w:eastAsia="Arial Unicode MS" w:hAnsi="Book Antiqua"/>
        </w:rPr>
        <w:t xml:space="preserve"> and buccal mu</w:t>
      </w:r>
      <w:r w:rsidR="00E62CD6" w:rsidRPr="00294EC6">
        <w:rPr>
          <w:rFonts w:ascii="Book Antiqua" w:eastAsia="Arial Unicode MS" w:hAnsi="Book Antiqua"/>
        </w:rPr>
        <w:t>cosa</w:t>
      </w:r>
      <w:r w:rsidR="0014503A" w:rsidRPr="00294EC6">
        <w:rPr>
          <w:rFonts w:ascii="Book Antiqua" w:eastAsia="Arial Unicode MS" w:hAnsi="Book Antiqua"/>
        </w:rPr>
        <w:fldChar w:fldCharType="begin"/>
      </w:r>
      <w:r w:rsidR="00564C97" w:rsidRPr="00294EC6">
        <w:rPr>
          <w:rFonts w:ascii="Book Antiqua" w:eastAsia="Arial Unicode MS" w:hAnsi="Book Antiqua"/>
        </w:rPr>
        <w:instrText xml:space="preserve"> ADDIN EN.CITE &lt;EndNote&gt;&lt;Cite&gt;&lt;Author&gt;Yadav&lt;/Author&gt;&lt;Year&gt;2015&lt;/Year&gt;&lt;RecNum&gt;262&lt;/RecNum&gt;&lt;DisplayText&gt;&lt;style face="superscript"&gt;[4]&lt;/style&gt;&lt;/DisplayText&gt;&lt;record&gt;&lt;rec-number&gt;262&lt;/rec-number&gt;&lt;foreign-keys&gt;&lt;key app="EN" db-id="zpfvx5edaxvafjezppfpx52vfafxv20z29za" timestamp="1511962249"&gt;262&lt;/key&gt;&lt;/foreign-keys&gt;&lt;ref-type name="Journal Article"&gt;17&lt;/ref-type&gt;&lt;contributors&gt;&lt;authors&gt;&lt;author&gt;Yadav, AB.&lt;/author&gt;&lt;author&gt;Narwal, A.&lt;/author&gt;&lt;author&gt;Devi, A.&lt;/author&gt;&lt;author&gt;Kumar, S.&lt;/author&gt;&lt;author&gt;Yadav, SK.&lt;/author&gt;&lt;/authors&gt;&lt;/contributors&gt;&lt;titles&gt;&lt;title&gt;Basal Cell Adenoma of Palate, a Rare Occurrence with Review of Literature&lt;/title&gt;&lt;secondary-title&gt;J Dent (Shiraz)&lt;/secondary-title&gt;&lt;/titles&gt;&lt;periodical&gt;&lt;full-title&gt;J Dent (Shiraz)&lt;/full-title&gt;&lt;/periodical&gt;&lt;pages&gt;291-5&lt;/pages&gt;&lt;volume&gt;16&lt;/volume&gt;&lt;number&gt;3 Suppl&lt;/number&gt;&lt;dates&gt;&lt;year&gt;2015&lt;/year&gt;&lt;/dates&gt;&lt;isbn&gt;2345-6485 (Print)&lt;/isbn&gt;&lt;urls&gt;&lt;related-urls&gt;&lt;url&gt;http://pubmed.cn/26535412&lt;/url&gt;&lt;url&gt;http://europepmc.org/abstract/MED/26535412&lt;/url&gt;&lt;url&gt;http://www.ncbi.nlm.nih.gov/pmc/articles/pmid/26535412/&lt;/url&gt;&lt;/related-urls&gt;&lt;/urls&gt;&lt;remote-database-provider&gt;PubMed.cn&lt;/remote-database-provider&gt;&lt;language&gt;eng&lt;/language&gt;&lt;/record&gt;&lt;/Cite&gt;&lt;/EndNote&gt;</w:instrText>
      </w:r>
      <w:r w:rsidR="0014503A" w:rsidRPr="00294EC6">
        <w:rPr>
          <w:rFonts w:ascii="Book Antiqua" w:eastAsia="Arial Unicode MS" w:hAnsi="Book Antiqua"/>
        </w:rPr>
        <w:fldChar w:fldCharType="separate"/>
      </w:r>
      <w:r w:rsidR="00564C97" w:rsidRPr="00294EC6">
        <w:rPr>
          <w:rFonts w:ascii="Book Antiqua" w:eastAsia="Arial Unicode MS" w:hAnsi="Book Antiqua"/>
          <w:noProof/>
          <w:vertAlign w:val="superscript"/>
        </w:rPr>
        <w:t>[4]</w:t>
      </w:r>
      <w:r w:rsidR="0014503A" w:rsidRPr="00294EC6">
        <w:rPr>
          <w:rFonts w:ascii="Book Antiqua" w:eastAsia="Arial Unicode MS" w:hAnsi="Book Antiqua"/>
        </w:rPr>
        <w:fldChar w:fldCharType="end"/>
      </w:r>
      <w:r w:rsidR="00E62CD6" w:rsidRPr="00294EC6">
        <w:rPr>
          <w:rFonts w:ascii="Book Antiqua" w:eastAsia="Arial Unicode MS" w:hAnsi="Book Antiqua"/>
        </w:rPr>
        <w:t>.</w:t>
      </w:r>
      <w:r w:rsidR="0059027E" w:rsidRPr="00294EC6">
        <w:rPr>
          <w:rFonts w:ascii="Book Antiqua" w:eastAsia="Arial Unicode MS" w:hAnsi="Book Antiqua"/>
        </w:rPr>
        <w:t xml:space="preserve"> </w:t>
      </w:r>
      <w:r w:rsidR="002D28CD" w:rsidRPr="00294EC6">
        <w:rPr>
          <w:rFonts w:ascii="Book Antiqua" w:eastAsia="Arial Unicode MS" w:hAnsi="Book Antiqua"/>
        </w:rPr>
        <w:t xml:space="preserve">A thorough review </w:t>
      </w:r>
      <w:r w:rsidR="0059027E" w:rsidRPr="00294EC6">
        <w:rPr>
          <w:rFonts w:ascii="Book Antiqua" w:eastAsia="Arial Unicode MS" w:hAnsi="Book Antiqua"/>
        </w:rPr>
        <w:t>of</w:t>
      </w:r>
      <w:r w:rsidR="002D28CD" w:rsidRPr="00294EC6">
        <w:rPr>
          <w:rFonts w:ascii="Book Antiqua" w:eastAsia="Arial Unicode MS" w:hAnsi="Book Antiqua"/>
        </w:rPr>
        <w:t xml:space="preserve"> the</w:t>
      </w:r>
      <w:r w:rsidR="0059027E" w:rsidRPr="00294EC6">
        <w:rPr>
          <w:rFonts w:ascii="Book Antiqua" w:eastAsia="Arial Unicode MS" w:hAnsi="Book Antiqua"/>
        </w:rPr>
        <w:t xml:space="preserve"> literature revealed </w:t>
      </w:r>
      <w:r w:rsidR="002D28CD" w:rsidRPr="00294EC6">
        <w:rPr>
          <w:rFonts w:ascii="Book Antiqua" w:eastAsia="Arial Unicode MS" w:hAnsi="Book Antiqua"/>
        </w:rPr>
        <w:t xml:space="preserve">that </w:t>
      </w:r>
      <w:r w:rsidR="0059027E" w:rsidRPr="00294EC6">
        <w:rPr>
          <w:rFonts w:ascii="Book Antiqua" w:eastAsia="Arial Unicode MS" w:hAnsi="Book Antiqua"/>
        </w:rPr>
        <w:t xml:space="preserve">no </w:t>
      </w:r>
      <w:r w:rsidR="002D28CD" w:rsidRPr="00294EC6">
        <w:rPr>
          <w:rFonts w:ascii="Book Antiqua" w:eastAsia="Arial Unicode MS" w:hAnsi="Book Antiqua"/>
        </w:rPr>
        <w:t xml:space="preserve">previous study has described a </w:t>
      </w:r>
      <w:r w:rsidR="0059027E" w:rsidRPr="00294EC6">
        <w:rPr>
          <w:rFonts w:ascii="Book Antiqua" w:eastAsia="Arial Unicode MS" w:hAnsi="Book Antiqua"/>
        </w:rPr>
        <w:t xml:space="preserve">case </w:t>
      </w:r>
      <w:r w:rsidR="002D28CD" w:rsidRPr="00294EC6">
        <w:rPr>
          <w:rFonts w:ascii="Book Antiqua" w:eastAsia="Arial Unicode MS" w:hAnsi="Book Antiqua"/>
        </w:rPr>
        <w:t xml:space="preserve">with a </w:t>
      </w:r>
      <w:r w:rsidR="0059027E" w:rsidRPr="00294EC6">
        <w:rPr>
          <w:rFonts w:ascii="Book Antiqua" w:eastAsia="Arial Unicode MS" w:hAnsi="Book Antiqua"/>
        </w:rPr>
        <w:t xml:space="preserve">BCA </w:t>
      </w:r>
      <w:r w:rsidR="002D28CD" w:rsidRPr="00294EC6">
        <w:rPr>
          <w:rFonts w:ascii="Book Antiqua" w:eastAsia="Arial Unicode MS" w:hAnsi="Book Antiqua"/>
        </w:rPr>
        <w:t xml:space="preserve">in the </w:t>
      </w:r>
      <w:r w:rsidR="00FD6557" w:rsidRPr="00294EC6">
        <w:rPr>
          <w:rFonts w:ascii="Book Antiqua" w:eastAsia="Arial Unicode MS" w:hAnsi="Book Antiqua"/>
        </w:rPr>
        <w:t>deep lobe</w:t>
      </w:r>
      <w:r w:rsidR="002D28CD" w:rsidRPr="00294EC6">
        <w:rPr>
          <w:rFonts w:ascii="Book Antiqua" w:eastAsia="Arial Unicode MS" w:hAnsi="Book Antiqua"/>
        </w:rPr>
        <w:t xml:space="preserve"> of the</w:t>
      </w:r>
      <w:r w:rsidR="0059027E" w:rsidRPr="00294EC6">
        <w:rPr>
          <w:rFonts w:ascii="Book Antiqua" w:eastAsia="Arial Unicode MS" w:hAnsi="Book Antiqua"/>
        </w:rPr>
        <w:t xml:space="preserve"> parotid gland </w:t>
      </w:r>
      <w:r w:rsidR="002D28CD" w:rsidRPr="00294EC6">
        <w:rPr>
          <w:rFonts w:ascii="Book Antiqua" w:eastAsia="Arial Unicode MS" w:hAnsi="Book Antiqua"/>
        </w:rPr>
        <w:t xml:space="preserve">with </w:t>
      </w:r>
      <w:r w:rsidR="0059027E" w:rsidRPr="00294EC6">
        <w:rPr>
          <w:rFonts w:ascii="Book Antiqua" w:eastAsia="Arial Unicode MS" w:hAnsi="Book Antiqua"/>
        </w:rPr>
        <w:t>adjacent bone destruction</w:t>
      </w:r>
      <w:r w:rsidR="00121F0C" w:rsidRPr="00294EC6">
        <w:rPr>
          <w:rFonts w:ascii="Book Antiqua" w:eastAsia="Arial Unicode MS" w:hAnsi="Book Antiqua"/>
        </w:rPr>
        <w:t xml:space="preserve"> and </w:t>
      </w:r>
      <w:r w:rsidR="00587940" w:rsidRPr="00294EC6">
        <w:rPr>
          <w:rFonts w:ascii="Book Antiqua" w:eastAsia="Arial Unicode MS" w:hAnsi="Book Antiqua"/>
        </w:rPr>
        <w:t>intracranial invasion</w:t>
      </w:r>
      <w:r w:rsidR="0059027E" w:rsidRPr="00294EC6">
        <w:rPr>
          <w:rFonts w:ascii="Book Antiqua" w:eastAsia="Arial Unicode MS" w:hAnsi="Book Antiqua"/>
        </w:rPr>
        <w:t>.</w:t>
      </w:r>
    </w:p>
    <w:p w14:paraId="15815554" w14:textId="1F5459E0" w:rsidR="00487FC7" w:rsidRPr="00294EC6" w:rsidRDefault="00DD2D92" w:rsidP="00C8076C">
      <w:pPr>
        <w:autoSpaceDE w:val="0"/>
        <w:autoSpaceDN w:val="0"/>
        <w:adjustRightInd w:val="0"/>
        <w:snapToGrid w:val="0"/>
        <w:spacing w:line="360" w:lineRule="auto"/>
        <w:jc w:val="both"/>
        <w:rPr>
          <w:rFonts w:ascii="Book Antiqua" w:hAnsi="Book Antiqua"/>
        </w:rPr>
      </w:pPr>
      <w:r w:rsidRPr="00294EC6">
        <w:rPr>
          <w:rFonts w:ascii="Book Antiqua" w:hAnsi="Book Antiqua"/>
        </w:rPr>
        <w:t>Clinically, BCA tends to be an asymptomatic, slowly enlarging</w:t>
      </w:r>
      <w:r w:rsidR="00FD6557" w:rsidRPr="00294EC6">
        <w:rPr>
          <w:rFonts w:ascii="Book Antiqua" w:hAnsi="Book Antiqua"/>
        </w:rPr>
        <w:t>, well</w:t>
      </w:r>
      <w:r w:rsidR="002D28CD" w:rsidRPr="00294EC6">
        <w:rPr>
          <w:rFonts w:ascii="Book Antiqua" w:hAnsi="Book Antiqua"/>
        </w:rPr>
        <w:t>-</w:t>
      </w:r>
      <w:r w:rsidR="00862E60" w:rsidRPr="00294EC6">
        <w:rPr>
          <w:rFonts w:ascii="Book Antiqua" w:hAnsi="Book Antiqua"/>
        </w:rPr>
        <w:t>en</w:t>
      </w:r>
      <w:r w:rsidR="00FD6557" w:rsidRPr="00294EC6">
        <w:rPr>
          <w:rFonts w:ascii="Book Antiqua" w:hAnsi="Book Antiqua"/>
        </w:rPr>
        <w:t xml:space="preserve">capsulated </w:t>
      </w:r>
      <w:r w:rsidR="00DE6185" w:rsidRPr="00294EC6">
        <w:rPr>
          <w:rFonts w:ascii="Book Antiqua" w:hAnsi="Book Antiqua"/>
        </w:rPr>
        <w:t>tumour</w:t>
      </w:r>
      <w:r w:rsidRPr="00294EC6">
        <w:rPr>
          <w:rFonts w:ascii="Book Antiqua" w:hAnsi="Book Antiqua"/>
        </w:rPr>
        <w:t xml:space="preserve"> </w:t>
      </w:r>
      <w:r w:rsidR="002D28CD" w:rsidRPr="00294EC6">
        <w:rPr>
          <w:rFonts w:ascii="Book Antiqua" w:hAnsi="Book Antiqua"/>
        </w:rPr>
        <w:t xml:space="preserve">with a diameter of </w:t>
      </w:r>
      <w:r w:rsidR="00FD6557" w:rsidRPr="00294EC6">
        <w:rPr>
          <w:rFonts w:ascii="Book Antiqua" w:hAnsi="Book Antiqua"/>
        </w:rPr>
        <w:t xml:space="preserve">no more </w:t>
      </w:r>
      <w:r w:rsidR="00792632" w:rsidRPr="00294EC6">
        <w:rPr>
          <w:rFonts w:ascii="Book Antiqua" w:hAnsi="Book Antiqua"/>
        </w:rPr>
        <w:t>th</w:t>
      </w:r>
      <w:r w:rsidR="00C946AB" w:rsidRPr="00294EC6">
        <w:rPr>
          <w:rFonts w:ascii="Book Antiqua" w:hAnsi="Book Antiqua"/>
        </w:rPr>
        <w:t xml:space="preserve">an </w:t>
      </w:r>
      <w:r w:rsidR="00FD6557" w:rsidRPr="00294EC6">
        <w:rPr>
          <w:rFonts w:ascii="Book Antiqua" w:hAnsi="Book Antiqua"/>
        </w:rPr>
        <w:t>3 cm</w:t>
      </w:r>
      <w:r w:rsidRPr="00294EC6">
        <w:rPr>
          <w:rFonts w:ascii="Book Antiqua" w:hAnsi="Book Antiqua"/>
        </w:rPr>
        <w:fldChar w:fldCharType="begin"/>
      </w:r>
      <w:r w:rsidR="00564C97" w:rsidRPr="00294EC6">
        <w:rPr>
          <w:rFonts w:ascii="Book Antiqua" w:hAnsi="Book Antiqua"/>
        </w:rPr>
        <w:instrText xml:space="preserve"> ADDIN EN.CITE &lt;EndNote&gt;&lt;Cite&gt;&lt;Author&gt;Chung&lt;/Author&gt;&lt;Year&gt;2015&lt;/Year&gt;&lt;RecNum&gt;255&lt;/RecNum&gt;&lt;DisplayText&gt;&lt;style face="superscript"&gt;[6]&lt;/style&gt;&lt;/DisplayText&gt;&lt;record&gt;&lt;rec-number&gt;255&lt;/rec-number&gt;&lt;foreign-keys&gt;&lt;key app="EN" db-id="zpfvx5edaxvafjezppfpx52vfafxv20z29za" timestamp="1511795030"&gt;255&lt;/key&gt;&lt;/foreign-keys&gt;&lt;ref-type name="Journal Article"&gt;17&lt;/ref-type&gt;&lt;contributors&gt;&lt;authors&gt;&lt;author&gt;Chung, W. Y.&lt;/author&gt;&lt;author&gt;Kim, C. H.&lt;/author&gt;&lt;/authors&gt;&lt;/contributors&gt;&lt;auth-address&gt;Department of Oral and Maxillofacial Surgery, Dankook University Dental Hospital, College of Dentistry, Dankook University, Cheonan, Korea.&lt;/auth-address&gt;&lt;titles&gt;&lt;title&gt;Basal cell adenoma in the deep portion of the parotid gland: a case report&lt;/title&gt;&lt;secondary-title&gt;J Korean Assoc Oral Maxillofac Surg&lt;/secondary-title&gt;&lt;/titles&gt;&lt;periodical&gt;&lt;full-title&gt;J Korean Assoc Oral Maxillofac Surg&lt;/full-title&gt;&lt;/periodical&gt;&lt;pages&gt;352-6&lt;/pages&gt;&lt;volume&gt;41&lt;/volume&gt;&lt;number&gt;6&lt;/number&gt;&lt;keywords&gt;&lt;keyword&gt;Basal cell adenoma&lt;/keyword&gt;&lt;keyword&gt;Facial nerve preservation&lt;/keyword&gt;&lt;keyword&gt;Parotid gland&lt;/keyword&gt;&lt;/keywords&gt;&lt;dates&gt;&lt;year&gt;2015&lt;/year&gt;&lt;pub-dates&gt;&lt;date&gt;Dec&lt;/date&gt;&lt;/pub-dates&gt;&lt;/dates&gt;&lt;isbn&gt;2234-7550 (Print)&amp;#xD;1225-1585 (Linking)&lt;/isbn&gt;&lt;accession-num&gt;26733071&lt;/accession-num&gt;&lt;urls&gt;&lt;related-urls&gt;&lt;url&gt;https://www.ncbi.nlm.nih.gov/pubmed/26733071&lt;/url&gt;&lt;/related-urls&gt;&lt;/urls&gt;&lt;custom2&gt;PMC4699939&lt;/custom2&gt;&lt;electronic-resource-num&gt;10.5125/jkaoms.2015.41.6.352&lt;/electronic-resource-num&gt;&lt;/record&gt;&lt;/Cite&gt;&lt;/EndNote&gt;</w:instrText>
      </w:r>
      <w:r w:rsidRPr="00294EC6">
        <w:rPr>
          <w:rFonts w:ascii="Book Antiqua" w:hAnsi="Book Antiqua"/>
        </w:rPr>
        <w:fldChar w:fldCharType="separate"/>
      </w:r>
      <w:r w:rsidR="00564C97" w:rsidRPr="00294EC6">
        <w:rPr>
          <w:rFonts w:ascii="Book Antiqua" w:hAnsi="Book Antiqua"/>
          <w:noProof/>
          <w:vertAlign w:val="superscript"/>
        </w:rPr>
        <w:t>[6]</w:t>
      </w:r>
      <w:r w:rsidRPr="00294EC6">
        <w:rPr>
          <w:rFonts w:ascii="Book Antiqua" w:hAnsi="Book Antiqua"/>
        </w:rPr>
        <w:fldChar w:fldCharType="end"/>
      </w:r>
      <w:r w:rsidRPr="00294EC6">
        <w:rPr>
          <w:rFonts w:ascii="Book Antiqua" w:hAnsi="Book Antiqua"/>
        </w:rPr>
        <w:t xml:space="preserve">. </w:t>
      </w:r>
      <w:r w:rsidR="002D28CD" w:rsidRPr="00294EC6">
        <w:rPr>
          <w:rFonts w:ascii="Book Antiqua" w:hAnsi="Book Antiqua"/>
        </w:rPr>
        <w:t>One u</w:t>
      </w:r>
      <w:r w:rsidR="00FD6557" w:rsidRPr="00294EC6">
        <w:rPr>
          <w:rFonts w:ascii="Book Antiqua" w:hAnsi="Book Antiqua"/>
        </w:rPr>
        <w:t xml:space="preserve">nusual </w:t>
      </w:r>
      <w:r w:rsidR="00124957" w:rsidRPr="00294EC6">
        <w:rPr>
          <w:rFonts w:ascii="Book Antiqua" w:hAnsi="Book Antiqua"/>
        </w:rPr>
        <w:t xml:space="preserve">feature </w:t>
      </w:r>
      <w:r w:rsidR="002D28CD" w:rsidRPr="00294EC6">
        <w:rPr>
          <w:rFonts w:ascii="Book Antiqua" w:hAnsi="Book Antiqua"/>
        </w:rPr>
        <w:t xml:space="preserve">observed in </w:t>
      </w:r>
      <w:r w:rsidR="00124957" w:rsidRPr="00294EC6">
        <w:rPr>
          <w:rFonts w:ascii="Book Antiqua" w:hAnsi="Book Antiqua"/>
        </w:rPr>
        <w:t>this case was a</w:t>
      </w:r>
      <w:r w:rsidR="00DB1FEA" w:rsidRPr="00294EC6">
        <w:rPr>
          <w:rFonts w:ascii="Book Antiqua" w:hAnsi="Book Antiqua"/>
        </w:rPr>
        <w:t xml:space="preserve"> </w:t>
      </w:r>
      <w:r w:rsidR="006F15B1" w:rsidRPr="00294EC6">
        <w:rPr>
          <w:rFonts w:ascii="Book Antiqua" w:hAnsi="Book Antiqua"/>
        </w:rPr>
        <w:t>BCA of</w:t>
      </w:r>
      <w:r w:rsidR="00DB1FEA" w:rsidRPr="00294EC6">
        <w:rPr>
          <w:rFonts w:ascii="Book Antiqua" w:hAnsi="Book Antiqua"/>
        </w:rPr>
        <w:t xml:space="preserve"> </w:t>
      </w:r>
      <w:r w:rsidR="002D28CD" w:rsidRPr="00294EC6">
        <w:rPr>
          <w:rFonts w:ascii="Book Antiqua" w:hAnsi="Book Antiqua"/>
        </w:rPr>
        <w:t xml:space="preserve">the </w:t>
      </w:r>
      <w:r w:rsidR="00DB1FEA" w:rsidRPr="00294EC6">
        <w:rPr>
          <w:rFonts w:ascii="Book Antiqua" w:hAnsi="Book Antiqua"/>
        </w:rPr>
        <w:t xml:space="preserve">parotid gland </w:t>
      </w:r>
      <w:r w:rsidR="002D28CD" w:rsidRPr="00294EC6">
        <w:rPr>
          <w:rFonts w:ascii="Book Antiqua" w:hAnsi="Book Antiqua"/>
        </w:rPr>
        <w:t xml:space="preserve">that measured </w:t>
      </w:r>
      <w:r w:rsidR="00047BD2" w:rsidRPr="00294EC6">
        <w:rPr>
          <w:rFonts w:ascii="Book Antiqua" w:hAnsi="Book Antiqua"/>
        </w:rPr>
        <w:t xml:space="preserve">up to </w:t>
      </w:r>
      <w:r w:rsidR="00DE6185" w:rsidRPr="00294EC6">
        <w:rPr>
          <w:rFonts w:ascii="Book Antiqua" w:hAnsi="Book Antiqua"/>
        </w:rPr>
        <w:t>6 cm</w:t>
      </w:r>
      <w:r w:rsidR="00047BD2" w:rsidRPr="00294EC6">
        <w:rPr>
          <w:rFonts w:ascii="Book Antiqua" w:hAnsi="Book Antiqua"/>
        </w:rPr>
        <w:t xml:space="preserve"> in diameter</w:t>
      </w:r>
      <w:r w:rsidR="0083232D" w:rsidRPr="00294EC6">
        <w:rPr>
          <w:rFonts w:ascii="Book Antiqua" w:hAnsi="Book Antiqua"/>
        </w:rPr>
        <w:t xml:space="preserve">, </w:t>
      </w:r>
      <w:r w:rsidR="000A0653" w:rsidRPr="00294EC6">
        <w:rPr>
          <w:rFonts w:ascii="Book Antiqua" w:hAnsi="Book Antiqua"/>
        </w:rPr>
        <w:t xml:space="preserve">far exceeding </w:t>
      </w:r>
      <w:r w:rsidR="002D28CD" w:rsidRPr="00294EC6">
        <w:rPr>
          <w:rFonts w:ascii="Book Antiqua" w:hAnsi="Book Antiqua"/>
        </w:rPr>
        <w:t xml:space="preserve">the </w:t>
      </w:r>
      <w:r w:rsidR="003C71AC" w:rsidRPr="00294EC6">
        <w:rPr>
          <w:rFonts w:ascii="Book Antiqua" w:hAnsi="Book Antiqua"/>
        </w:rPr>
        <w:t>normal size</w:t>
      </w:r>
      <w:r w:rsidR="002D28CD" w:rsidRPr="00294EC6">
        <w:rPr>
          <w:rFonts w:ascii="Book Antiqua" w:hAnsi="Book Antiqua"/>
        </w:rPr>
        <w:t xml:space="preserve"> of such tumours</w:t>
      </w:r>
      <w:r w:rsidR="003C71AC" w:rsidRPr="00294EC6">
        <w:rPr>
          <w:rFonts w:ascii="Book Antiqua" w:hAnsi="Book Antiqua"/>
        </w:rPr>
        <w:t>.</w:t>
      </w:r>
      <w:r w:rsidR="00C9004D" w:rsidRPr="00294EC6">
        <w:rPr>
          <w:rFonts w:ascii="Book Antiqua" w:hAnsi="Book Antiqua"/>
        </w:rPr>
        <w:t xml:space="preserve"> </w:t>
      </w:r>
      <w:r w:rsidR="00237290" w:rsidRPr="00294EC6">
        <w:rPr>
          <w:rFonts w:ascii="Book Antiqua" w:eastAsia="Arial Unicode MS" w:hAnsi="Book Antiqua"/>
        </w:rPr>
        <w:t xml:space="preserve">Grossly, </w:t>
      </w:r>
      <w:r w:rsidR="00324100" w:rsidRPr="00294EC6">
        <w:rPr>
          <w:rFonts w:ascii="Book Antiqua" w:eastAsia="Arial Unicode MS" w:hAnsi="Book Antiqua"/>
        </w:rPr>
        <w:t>BCA</w:t>
      </w:r>
      <w:r w:rsidR="00873987" w:rsidRPr="00294EC6">
        <w:rPr>
          <w:rFonts w:ascii="Book Antiqua" w:eastAsia="Arial Unicode MS" w:hAnsi="Book Antiqua"/>
        </w:rPr>
        <w:t>s</w:t>
      </w:r>
      <w:r w:rsidR="00707880" w:rsidRPr="00294EC6">
        <w:rPr>
          <w:rFonts w:ascii="Book Antiqua" w:eastAsia="Arial Unicode MS" w:hAnsi="Book Antiqua"/>
        </w:rPr>
        <w:t xml:space="preserve"> </w:t>
      </w:r>
      <w:r w:rsidR="003A4BB6" w:rsidRPr="00294EC6">
        <w:rPr>
          <w:rFonts w:ascii="Book Antiqua" w:eastAsia="Arial Unicode MS" w:hAnsi="Book Antiqua"/>
        </w:rPr>
        <w:t xml:space="preserve">appear </w:t>
      </w:r>
      <w:r w:rsidR="002D170C" w:rsidRPr="00294EC6">
        <w:rPr>
          <w:rFonts w:ascii="Book Antiqua" w:eastAsia="Arial Unicode MS" w:hAnsi="Book Antiqua"/>
        </w:rPr>
        <w:t xml:space="preserve">as </w:t>
      </w:r>
      <w:r w:rsidR="00D74374" w:rsidRPr="00294EC6">
        <w:rPr>
          <w:rFonts w:ascii="Book Antiqua" w:eastAsia="Arial Unicode MS" w:hAnsi="Book Antiqua"/>
        </w:rPr>
        <w:t xml:space="preserve">round or </w:t>
      </w:r>
      <w:r w:rsidR="00237290" w:rsidRPr="00294EC6">
        <w:rPr>
          <w:rFonts w:ascii="Book Antiqua" w:eastAsia="Arial Unicode MS" w:hAnsi="Book Antiqua"/>
        </w:rPr>
        <w:t xml:space="preserve">oval </w:t>
      </w:r>
      <w:r w:rsidR="00DE6185" w:rsidRPr="00294EC6">
        <w:rPr>
          <w:rFonts w:ascii="Book Antiqua" w:eastAsia="Arial Unicode MS" w:hAnsi="Book Antiqua"/>
        </w:rPr>
        <w:t>tumour</w:t>
      </w:r>
      <w:r w:rsidR="00AA48A2" w:rsidRPr="00294EC6">
        <w:rPr>
          <w:rFonts w:ascii="Book Antiqua" w:eastAsia="Arial Unicode MS" w:hAnsi="Book Antiqua"/>
        </w:rPr>
        <w:t xml:space="preserve">s </w:t>
      </w:r>
      <w:r w:rsidR="00707880" w:rsidRPr="00294EC6">
        <w:rPr>
          <w:rFonts w:ascii="Book Antiqua" w:eastAsia="Arial Unicode MS" w:hAnsi="Book Antiqua"/>
        </w:rPr>
        <w:t>encapsulated by fine fibrous</w:t>
      </w:r>
      <w:r w:rsidR="000D212B" w:rsidRPr="00294EC6">
        <w:rPr>
          <w:rFonts w:ascii="Book Antiqua" w:eastAsia="Arial Unicode MS" w:hAnsi="Book Antiqua"/>
        </w:rPr>
        <w:t xml:space="preserve"> connective tissue</w:t>
      </w:r>
      <w:r w:rsidR="00707880" w:rsidRPr="00294EC6">
        <w:rPr>
          <w:rFonts w:ascii="Book Antiqua" w:eastAsia="Arial Unicode MS" w:hAnsi="Book Antiqua"/>
        </w:rPr>
        <w:t>. In many cases, cystic formations</w:t>
      </w:r>
      <w:r w:rsidR="00BB3BB0" w:rsidRPr="00294EC6">
        <w:rPr>
          <w:rFonts w:ascii="Book Antiqua" w:eastAsia="Arial Unicode MS" w:hAnsi="Book Antiqua"/>
        </w:rPr>
        <w:t xml:space="preserve">, </w:t>
      </w:r>
      <w:r w:rsidR="00BB3BB0" w:rsidRPr="00294EC6">
        <w:rPr>
          <w:rFonts w:ascii="Book Antiqua" w:eastAsia="MS Mincho" w:hAnsi="Book Antiqua"/>
        </w:rPr>
        <w:t xml:space="preserve">predominantly found in tubular and trabecular </w:t>
      </w:r>
      <w:r w:rsidR="002D28CD" w:rsidRPr="00294EC6">
        <w:rPr>
          <w:rFonts w:ascii="Book Antiqua" w:eastAsia="MS Mincho" w:hAnsi="Book Antiqua"/>
        </w:rPr>
        <w:t>BCAs</w:t>
      </w:r>
      <w:r w:rsidR="00BB3BB0" w:rsidRPr="00294EC6">
        <w:rPr>
          <w:rFonts w:ascii="Book Antiqua" w:eastAsia="MS Mincho" w:hAnsi="Book Antiqua"/>
        </w:rPr>
        <w:t>,</w:t>
      </w:r>
      <w:r w:rsidR="00BB3BB0" w:rsidRPr="00294EC6">
        <w:rPr>
          <w:rFonts w:ascii="Book Antiqua" w:eastAsia="Arial Unicode MS" w:hAnsi="Book Antiqua"/>
        </w:rPr>
        <w:t xml:space="preserve"> </w:t>
      </w:r>
      <w:r w:rsidR="002D28CD" w:rsidRPr="00294EC6">
        <w:rPr>
          <w:rFonts w:ascii="Book Antiqua" w:eastAsia="Arial Unicode MS" w:hAnsi="Book Antiqua"/>
        </w:rPr>
        <w:t xml:space="preserve">are </w:t>
      </w:r>
      <w:r w:rsidR="00707880" w:rsidRPr="00294EC6">
        <w:rPr>
          <w:rFonts w:ascii="Book Antiqua" w:eastAsia="Arial Unicode MS" w:hAnsi="Book Antiqua"/>
        </w:rPr>
        <w:t xml:space="preserve">noted in the central area of the </w:t>
      </w:r>
      <w:r w:rsidR="00DE6185" w:rsidRPr="00294EC6">
        <w:rPr>
          <w:rFonts w:ascii="Book Antiqua" w:eastAsia="Arial Unicode MS" w:hAnsi="Book Antiqua"/>
        </w:rPr>
        <w:t>tumour</w:t>
      </w:r>
      <w:r w:rsidR="002D28CD" w:rsidRPr="00294EC6">
        <w:rPr>
          <w:rFonts w:ascii="Book Antiqua" w:eastAsia="Arial Unicode MS" w:hAnsi="Book Antiqua"/>
        </w:rPr>
        <w:t>,</w:t>
      </w:r>
      <w:r w:rsidR="00707880" w:rsidRPr="00294EC6">
        <w:rPr>
          <w:rFonts w:ascii="Book Antiqua" w:eastAsia="Arial Unicode MS" w:hAnsi="Book Antiqua"/>
        </w:rPr>
        <w:t xml:space="preserve"> and the lumens </w:t>
      </w:r>
      <w:r w:rsidR="002D28CD" w:rsidRPr="00294EC6">
        <w:rPr>
          <w:rFonts w:ascii="Book Antiqua" w:eastAsia="Arial Unicode MS" w:hAnsi="Book Antiqua"/>
        </w:rPr>
        <w:t xml:space="preserve">are </w:t>
      </w:r>
      <w:r w:rsidR="00707880" w:rsidRPr="00294EC6">
        <w:rPr>
          <w:rFonts w:ascii="Book Antiqua" w:eastAsia="Arial Unicode MS" w:hAnsi="Book Antiqua"/>
        </w:rPr>
        <w:t>usually filled with mucinous material</w:t>
      </w:r>
      <w:r w:rsidR="006C5D02" w:rsidRPr="00294EC6">
        <w:rPr>
          <w:rFonts w:ascii="Book Antiqua" w:eastAsia="Arial Unicode MS" w:hAnsi="Book Antiqua"/>
        </w:rPr>
        <w:fldChar w:fldCharType="begin"/>
      </w:r>
      <w:r w:rsidR="00564C97" w:rsidRPr="00294EC6">
        <w:rPr>
          <w:rFonts w:ascii="Book Antiqua" w:eastAsia="Arial Unicode MS" w:hAnsi="Book Antiqua"/>
        </w:rPr>
        <w:instrText xml:space="preserve"> ADDIN EN.CITE &lt;EndNote&gt;&lt;Cite&gt;&lt;Author&gt;Jang&lt;/Author&gt;&lt;Year&gt;2004&lt;/Year&gt;&lt;RecNum&gt;275&lt;/RecNum&gt;&lt;DisplayText&gt;&lt;style face="superscript"&gt;[1]&lt;/style&gt;&lt;/DisplayText&gt;&lt;record&gt;&lt;rec-number&gt;275&lt;/rec-number&gt;&lt;foreign-keys&gt;&lt;key app="EN" db-id="zpfvx5edaxvafjezppfpx52vfafxv20z29za" timestamp="1513266885"&gt;275&lt;/key&gt;&lt;/foreign-keys&gt;&lt;ref-type name="Journal Article"&gt;17&lt;/ref-type&gt;&lt;contributors&gt;&lt;authors&gt;&lt;author&gt;Jang, M&lt;/author&gt;&lt;author&gt;Park, D&lt;/author&gt;&lt;author&gt;Lee, S. R.&lt;/author&gt;&lt;author&gt;Hahm, C. K.&lt;/author&gt;&lt;author&gt;Kim, Y&lt;/author&gt;&lt;author&gt;Kim, Y&lt;/author&gt;&lt;author&gt;Park, C. K.&lt;/author&gt;&lt;author&gt;Tae, K&lt;/author&gt;&lt;author&gt;Park, M. H.&lt;/author&gt;&lt;author&gt;Park, Y. W.&lt;/author&gt;&lt;/authors&gt;&lt;/contributors&gt;&lt;titles&gt;&lt;title&gt;Basal cell adenoma in the parotid gland: CT and MR findings&lt;/title&gt;&lt;secondary-title&gt;Ajnr American Journal of Neuroradiology&lt;/secondary-title&gt;&lt;/titles&gt;&lt;periodical&gt;&lt;full-title&gt;Ajnr American Journal of Neuroradiology&lt;/full-title&gt;&lt;/periodical&gt;&lt;pages&gt;631-635&lt;/pages&gt;&lt;volume&gt;25&lt;/volume&gt;&lt;number&gt;4&lt;/number&gt;&lt;dates&gt;&lt;year&gt;2004&lt;/year&gt;&lt;/dates&gt;&lt;urls&gt;&lt;/urls&gt;&lt;/record&gt;&lt;/Cite&gt;&lt;/EndNote&gt;</w:instrText>
      </w:r>
      <w:r w:rsidR="006C5D02" w:rsidRPr="00294EC6">
        <w:rPr>
          <w:rFonts w:ascii="Book Antiqua" w:eastAsia="Arial Unicode MS" w:hAnsi="Book Antiqua"/>
        </w:rPr>
        <w:fldChar w:fldCharType="separate"/>
      </w:r>
      <w:r w:rsidR="00564C97" w:rsidRPr="00294EC6">
        <w:rPr>
          <w:rFonts w:ascii="Book Antiqua" w:eastAsia="Arial Unicode MS" w:hAnsi="Book Antiqua"/>
          <w:noProof/>
          <w:vertAlign w:val="superscript"/>
        </w:rPr>
        <w:t>[1]</w:t>
      </w:r>
      <w:r w:rsidR="006C5D02" w:rsidRPr="00294EC6">
        <w:rPr>
          <w:rFonts w:ascii="Book Antiqua" w:eastAsia="Arial Unicode MS" w:hAnsi="Book Antiqua"/>
        </w:rPr>
        <w:fldChar w:fldCharType="end"/>
      </w:r>
      <w:r w:rsidR="00707880" w:rsidRPr="00294EC6">
        <w:rPr>
          <w:rFonts w:ascii="Book Antiqua" w:eastAsia="Arial Unicode MS" w:hAnsi="Book Antiqua"/>
        </w:rPr>
        <w:t xml:space="preserve">. </w:t>
      </w:r>
      <w:r w:rsidR="00DF75F7" w:rsidRPr="00294EC6">
        <w:rPr>
          <w:rFonts w:ascii="Book Antiqua" w:eastAsia="Arial Unicode MS" w:hAnsi="Book Antiqua"/>
        </w:rPr>
        <w:t xml:space="preserve">In our case, </w:t>
      </w:r>
      <w:r w:rsidR="002D28CD" w:rsidRPr="00294EC6">
        <w:rPr>
          <w:rFonts w:ascii="Book Antiqua" w:eastAsia="Arial Unicode MS" w:hAnsi="Book Antiqua"/>
        </w:rPr>
        <w:t xml:space="preserve">a preliminary radiological assay </w:t>
      </w:r>
      <w:r w:rsidR="00487FC7" w:rsidRPr="00294EC6">
        <w:rPr>
          <w:rFonts w:ascii="Book Antiqua" w:eastAsia="Arial Unicode MS" w:hAnsi="Book Antiqua"/>
        </w:rPr>
        <w:t xml:space="preserve">seemed to </w:t>
      </w:r>
      <w:r w:rsidR="002D28CD" w:rsidRPr="00294EC6">
        <w:rPr>
          <w:rFonts w:ascii="Book Antiqua" w:eastAsia="Arial Unicode MS" w:hAnsi="Book Antiqua"/>
        </w:rPr>
        <w:t xml:space="preserve">show </w:t>
      </w:r>
      <w:r w:rsidR="00DF75F7" w:rsidRPr="00294EC6">
        <w:rPr>
          <w:rFonts w:ascii="Book Antiqua" w:eastAsia="Arial Unicode MS" w:hAnsi="Book Antiqua"/>
        </w:rPr>
        <w:t>s</w:t>
      </w:r>
      <w:r w:rsidR="00487FC7" w:rsidRPr="00294EC6">
        <w:rPr>
          <w:rFonts w:ascii="Book Antiqua" w:eastAsia="Arial Unicode MS" w:hAnsi="Book Antiqua"/>
        </w:rPr>
        <w:t>everal small cyst</w:t>
      </w:r>
      <w:r w:rsidR="00862E60" w:rsidRPr="00294EC6">
        <w:rPr>
          <w:rFonts w:ascii="Book Antiqua" w:eastAsia="Arial Unicode MS" w:hAnsi="Book Antiqua"/>
        </w:rPr>
        <w:t>s</w:t>
      </w:r>
      <w:r w:rsidR="00487FC7" w:rsidRPr="00294EC6">
        <w:rPr>
          <w:rFonts w:ascii="Book Antiqua" w:eastAsia="Arial Unicode MS" w:hAnsi="Book Antiqua"/>
        </w:rPr>
        <w:t xml:space="preserve"> </w:t>
      </w:r>
      <w:r w:rsidR="00DE575D" w:rsidRPr="00294EC6">
        <w:rPr>
          <w:rFonts w:ascii="Book Antiqua" w:eastAsia="Arial Unicode MS" w:hAnsi="Book Antiqua"/>
        </w:rPr>
        <w:t>with</w:t>
      </w:r>
      <w:r w:rsidR="00487FC7" w:rsidRPr="00294EC6">
        <w:rPr>
          <w:rFonts w:ascii="Book Antiqua" w:eastAsia="Arial Unicode MS" w:hAnsi="Book Antiqua"/>
        </w:rPr>
        <w:t xml:space="preserve">in </w:t>
      </w:r>
      <w:r w:rsidR="002D28CD" w:rsidRPr="00294EC6">
        <w:rPr>
          <w:rFonts w:ascii="Book Antiqua" w:eastAsia="Arial Unicode MS" w:hAnsi="Book Antiqua"/>
        </w:rPr>
        <w:t xml:space="preserve">the </w:t>
      </w:r>
      <w:r w:rsidR="00DE6185" w:rsidRPr="00294EC6">
        <w:rPr>
          <w:rFonts w:ascii="Book Antiqua" w:eastAsia="Arial Unicode MS" w:hAnsi="Book Antiqua"/>
        </w:rPr>
        <w:t>tumour</w:t>
      </w:r>
      <w:r w:rsidR="005B6134" w:rsidRPr="00294EC6">
        <w:rPr>
          <w:rFonts w:ascii="Book Antiqua" w:eastAsia="Arial Unicode MS" w:hAnsi="Book Antiqua"/>
        </w:rPr>
        <w:t xml:space="preserve">, </w:t>
      </w:r>
      <w:r w:rsidR="002D28CD" w:rsidRPr="00294EC6">
        <w:rPr>
          <w:rFonts w:ascii="Book Antiqua" w:eastAsia="Arial Unicode MS" w:hAnsi="Book Antiqua"/>
        </w:rPr>
        <w:t>leading to</w:t>
      </w:r>
      <w:r w:rsidR="002F6499" w:rsidRPr="00294EC6">
        <w:rPr>
          <w:rFonts w:ascii="Book Antiqua" w:eastAsia="Arial Unicode MS" w:hAnsi="Book Antiqua"/>
        </w:rPr>
        <w:t xml:space="preserve"> a </w:t>
      </w:r>
      <w:r w:rsidR="00DE575D" w:rsidRPr="00294EC6">
        <w:rPr>
          <w:rFonts w:ascii="Book Antiqua" w:eastAsia="Arial Unicode MS" w:hAnsi="Book Antiqua"/>
        </w:rPr>
        <w:t>suspect</w:t>
      </w:r>
      <w:r w:rsidR="002D28CD" w:rsidRPr="00294EC6">
        <w:rPr>
          <w:rFonts w:ascii="Book Antiqua" w:eastAsia="Arial Unicode MS" w:hAnsi="Book Antiqua"/>
        </w:rPr>
        <w:t>ed</w:t>
      </w:r>
      <w:r w:rsidR="002F6499" w:rsidRPr="00294EC6">
        <w:rPr>
          <w:rFonts w:ascii="Book Antiqua" w:eastAsia="Arial Unicode MS" w:hAnsi="Book Antiqua"/>
        </w:rPr>
        <w:t xml:space="preserve"> </w:t>
      </w:r>
      <w:r w:rsidR="00B94996" w:rsidRPr="00294EC6">
        <w:rPr>
          <w:rFonts w:ascii="Book Antiqua" w:eastAsia="Arial Unicode MS" w:hAnsi="Book Antiqua"/>
        </w:rPr>
        <w:t xml:space="preserve">diagnosis </w:t>
      </w:r>
      <w:r w:rsidR="002F6499" w:rsidRPr="00294EC6">
        <w:rPr>
          <w:rFonts w:ascii="Book Antiqua" w:eastAsia="Arial Unicode MS" w:hAnsi="Book Antiqua"/>
        </w:rPr>
        <w:t>of BCA.</w:t>
      </w:r>
    </w:p>
    <w:p w14:paraId="0A097279" w14:textId="277A8E10" w:rsidR="00AB56CC" w:rsidRPr="00294EC6" w:rsidRDefault="009C433D" w:rsidP="00C8076C">
      <w:pPr>
        <w:autoSpaceDE w:val="0"/>
        <w:autoSpaceDN w:val="0"/>
        <w:adjustRightInd w:val="0"/>
        <w:snapToGrid w:val="0"/>
        <w:spacing w:line="360" w:lineRule="auto"/>
        <w:jc w:val="both"/>
        <w:rPr>
          <w:rFonts w:ascii="Book Antiqua" w:hAnsi="Book Antiqua"/>
        </w:rPr>
      </w:pPr>
      <w:r w:rsidRPr="00294EC6">
        <w:rPr>
          <w:rFonts w:ascii="Book Antiqua" w:hAnsi="Book Antiqua"/>
        </w:rPr>
        <w:t>Pathology examination is</w:t>
      </w:r>
      <w:r w:rsidR="00B07322" w:rsidRPr="00294EC6">
        <w:rPr>
          <w:rFonts w:ascii="Book Antiqua" w:hAnsi="Book Antiqua"/>
        </w:rPr>
        <w:t xml:space="preserve"> acknowledged as the most </w:t>
      </w:r>
      <w:r w:rsidR="00DA3554" w:rsidRPr="00294EC6">
        <w:rPr>
          <w:rFonts w:ascii="Book Antiqua" w:hAnsi="Book Antiqua"/>
        </w:rPr>
        <w:t xml:space="preserve">accurate </w:t>
      </w:r>
      <w:r w:rsidR="00B07322" w:rsidRPr="00294EC6">
        <w:rPr>
          <w:rFonts w:ascii="Book Antiqua" w:hAnsi="Book Antiqua"/>
        </w:rPr>
        <w:t>method for</w:t>
      </w:r>
      <w:r w:rsidR="000E3135" w:rsidRPr="00294EC6">
        <w:rPr>
          <w:rFonts w:ascii="Book Antiqua" w:hAnsi="Book Antiqua"/>
        </w:rPr>
        <w:t xml:space="preserve"> diagnosing</w:t>
      </w:r>
      <w:r w:rsidR="00B07322" w:rsidRPr="00294EC6">
        <w:rPr>
          <w:rFonts w:ascii="Book Antiqua" w:hAnsi="Book Antiqua"/>
        </w:rPr>
        <w:t xml:space="preserve"> </w:t>
      </w:r>
      <w:r w:rsidR="00DA3554" w:rsidRPr="00294EC6">
        <w:rPr>
          <w:rFonts w:ascii="Book Antiqua" w:hAnsi="Book Antiqua"/>
        </w:rPr>
        <w:t>BCA.</w:t>
      </w:r>
      <w:r w:rsidR="00B07322" w:rsidRPr="00294EC6">
        <w:rPr>
          <w:rFonts w:ascii="Book Antiqua" w:hAnsi="Book Antiqua"/>
        </w:rPr>
        <w:t xml:space="preserve"> Histologically, </w:t>
      </w:r>
      <w:r w:rsidR="000E3135" w:rsidRPr="00294EC6">
        <w:rPr>
          <w:rFonts w:ascii="Book Antiqua" w:hAnsi="Book Antiqua"/>
        </w:rPr>
        <w:t>BCA</w:t>
      </w:r>
      <w:r w:rsidR="00B07322" w:rsidRPr="00294EC6">
        <w:rPr>
          <w:rFonts w:ascii="Book Antiqua" w:hAnsi="Book Antiqua"/>
        </w:rPr>
        <w:t xml:space="preserve"> </w:t>
      </w:r>
      <w:r w:rsidR="000E3135" w:rsidRPr="00294EC6">
        <w:rPr>
          <w:rFonts w:ascii="Book Antiqua" w:hAnsi="Book Antiqua"/>
        </w:rPr>
        <w:t>is</w:t>
      </w:r>
      <w:r w:rsidR="00D95347" w:rsidRPr="00294EC6">
        <w:rPr>
          <w:rFonts w:ascii="Book Antiqua" w:hAnsi="Book Antiqua"/>
        </w:rPr>
        <w:t xml:space="preserve"> </w:t>
      </w:r>
      <w:r w:rsidR="00B07322" w:rsidRPr="00294EC6">
        <w:rPr>
          <w:rFonts w:ascii="Book Antiqua" w:hAnsi="Book Antiqua"/>
        </w:rPr>
        <w:t xml:space="preserve">divided into </w:t>
      </w:r>
      <w:r w:rsidR="000E3135" w:rsidRPr="00294EC6">
        <w:rPr>
          <w:rFonts w:ascii="Book Antiqua" w:hAnsi="Book Antiqua"/>
        </w:rPr>
        <w:t xml:space="preserve">the following </w:t>
      </w:r>
      <w:r w:rsidR="00B07322" w:rsidRPr="00294EC6">
        <w:rPr>
          <w:rFonts w:ascii="Book Antiqua" w:hAnsi="Book Antiqua"/>
        </w:rPr>
        <w:t>four subtypes</w:t>
      </w:r>
      <w:r w:rsidR="00215F72" w:rsidRPr="00294EC6">
        <w:rPr>
          <w:rFonts w:ascii="Book Antiqua" w:hAnsi="Book Antiqua"/>
        </w:rPr>
        <w:t xml:space="preserve"> </w:t>
      </w:r>
      <w:r w:rsidR="00C9004D" w:rsidRPr="00294EC6">
        <w:rPr>
          <w:rFonts w:ascii="Book Antiqua" w:hAnsi="Book Antiqua"/>
        </w:rPr>
        <w:t>based on</w:t>
      </w:r>
      <w:r w:rsidR="00215F72" w:rsidRPr="00294EC6">
        <w:rPr>
          <w:rFonts w:ascii="Book Antiqua" w:hAnsi="Book Antiqua"/>
        </w:rPr>
        <w:t xml:space="preserve"> morphologic patterns</w:t>
      </w:r>
      <w:r w:rsidR="00B07322" w:rsidRPr="00294EC6">
        <w:rPr>
          <w:rFonts w:ascii="Book Antiqua" w:hAnsi="Book Antiqua"/>
        </w:rPr>
        <w:t>: solid, trabecular, tubular, and membranous</w:t>
      </w:r>
      <w:r w:rsidR="000E3135" w:rsidRPr="00294EC6">
        <w:rPr>
          <w:rFonts w:ascii="Book Antiqua" w:hAnsi="Book Antiqua"/>
        </w:rPr>
        <w:t>.</w:t>
      </w:r>
      <w:r w:rsidR="00B07322" w:rsidRPr="00294EC6">
        <w:rPr>
          <w:rFonts w:ascii="Book Antiqua" w:hAnsi="Book Antiqua"/>
        </w:rPr>
        <w:t xml:space="preserve"> </w:t>
      </w:r>
      <w:r w:rsidR="000E3135" w:rsidRPr="00294EC6">
        <w:rPr>
          <w:rFonts w:ascii="Book Antiqua" w:hAnsi="Book Antiqua"/>
        </w:rPr>
        <w:t>Solid variants are t</w:t>
      </w:r>
      <w:r w:rsidR="00B07322" w:rsidRPr="00294EC6">
        <w:rPr>
          <w:rFonts w:ascii="Book Antiqua" w:hAnsi="Book Antiqua"/>
        </w:rPr>
        <w:t>he most common type</w:t>
      </w:r>
      <w:r w:rsidR="00A135F3" w:rsidRPr="00294EC6">
        <w:rPr>
          <w:rFonts w:ascii="Book Antiqua" w:hAnsi="Book Antiqua"/>
        </w:rPr>
        <w:fldChar w:fldCharType="begin"/>
      </w:r>
      <w:r w:rsidR="00564C97" w:rsidRPr="00294EC6">
        <w:rPr>
          <w:rFonts w:ascii="Book Antiqua" w:hAnsi="Book Antiqua"/>
        </w:rPr>
        <w:instrText xml:space="preserve"> ADDIN EN.CITE &lt;EndNote&gt;&lt;Cite&gt;&lt;Author&gt;So&lt;/Author&gt;&lt;Year&gt;2001&lt;/Year&gt;&lt;RecNum&gt;279&lt;/RecNum&gt;&lt;DisplayText&gt;&lt;style face="superscript"&gt;[7]&lt;/style&gt;&lt;/DisplayText&gt;&lt;record&gt;&lt;rec-number&gt;279&lt;/rec-number&gt;&lt;foreign-keys&gt;&lt;key app="EN" db-id="zpfvx5edaxvafjezppfpx52vfafxv20z29za" timestamp="1513497671"&gt;279&lt;/key&gt;&lt;/foreign-keys&gt;&lt;ref-type name="Journal Article"&gt;17&lt;/ref-type&gt;&lt;contributors&gt;&lt;authors&gt;&lt;author&gt;So, Machado De Sousa&lt;/author&gt;&lt;author&gt;Soares, de Araújo N&lt;/author&gt;&lt;author&gt;Corrêa, L&lt;/author&gt;&lt;author&gt;Pires Soubhia, A. M.&lt;/author&gt;&lt;author&gt;Cavalcanti, de Araújo V&lt;/author&gt;&lt;/authors&gt;&lt;/contributors&gt;&lt;titles&gt;&lt;title&gt;Immunohistochemical aspects of basal cell adenoma and canalicular adenoma of salivary glands&lt;/title&gt;&lt;secondary-title&gt;Oral Oncology&lt;/secondary-title&gt;&lt;/titles&gt;&lt;periodical&gt;&lt;full-title&gt;Oral Oncology&lt;/full-title&gt;&lt;/periodical&gt;&lt;pages&gt;365-368&lt;/pages&gt;&lt;volume&gt;37&lt;/volume&gt;&lt;number&gt;4&lt;/number&gt;&lt;dates&gt;&lt;year&gt;2001&lt;/year&gt;&lt;/dates&gt;&lt;urls&gt;&lt;/urls&gt;&lt;/record&gt;&lt;/Cite&gt;&lt;/EndNote&gt;</w:instrText>
      </w:r>
      <w:r w:rsidR="00A135F3" w:rsidRPr="00294EC6">
        <w:rPr>
          <w:rFonts w:ascii="Book Antiqua" w:hAnsi="Book Antiqua"/>
        </w:rPr>
        <w:fldChar w:fldCharType="separate"/>
      </w:r>
      <w:r w:rsidR="00564C97" w:rsidRPr="00294EC6">
        <w:rPr>
          <w:rFonts w:ascii="Book Antiqua" w:hAnsi="Book Antiqua"/>
          <w:noProof/>
          <w:vertAlign w:val="superscript"/>
        </w:rPr>
        <w:t>[7]</w:t>
      </w:r>
      <w:r w:rsidR="00A135F3" w:rsidRPr="00294EC6">
        <w:rPr>
          <w:rFonts w:ascii="Book Antiqua" w:hAnsi="Book Antiqua"/>
        </w:rPr>
        <w:fldChar w:fldCharType="end"/>
      </w:r>
      <w:r w:rsidR="000E3135" w:rsidRPr="00294EC6">
        <w:rPr>
          <w:rFonts w:ascii="Book Antiqua" w:hAnsi="Book Antiqua"/>
        </w:rPr>
        <w:t>, and m</w:t>
      </w:r>
      <w:r w:rsidR="005F2B11" w:rsidRPr="00294EC6">
        <w:rPr>
          <w:rFonts w:ascii="Book Antiqua" w:hAnsi="Book Antiqua"/>
        </w:rPr>
        <w:t>embranous BCA</w:t>
      </w:r>
      <w:r w:rsidR="000E3135" w:rsidRPr="00294EC6">
        <w:rPr>
          <w:rFonts w:ascii="Book Antiqua" w:hAnsi="Book Antiqua"/>
        </w:rPr>
        <w:t>s</w:t>
      </w:r>
      <w:r w:rsidR="005F2B11" w:rsidRPr="00294EC6">
        <w:rPr>
          <w:rFonts w:ascii="Book Antiqua" w:hAnsi="Book Antiqua"/>
        </w:rPr>
        <w:t xml:space="preserve"> </w:t>
      </w:r>
      <w:r w:rsidR="000E3135" w:rsidRPr="00294EC6">
        <w:rPr>
          <w:rFonts w:ascii="Book Antiqua" w:hAnsi="Book Antiqua"/>
        </w:rPr>
        <w:t xml:space="preserve">are </w:t>
      </w:r>
      <w:r w:rsidR="00C83A71" w:rsidRPr="00294EC6">
        <w:rPr>
          <w:rFonts w:ascii="Book Antiqua" w:hAnsi="Book Antiqua"/>
        </w:rPr>
        <w:t xml:space="preserve">normally expected </w:t>
      </w:r>
      <w:r w:rsidR="000E3135" w:rsidRPr="00294EC6">
        <w:rPr>
          <w:rFonts w:ascii="Book Antiqua" w:hAnsi="Book Antiqua"/>
        </w:rPr>
        <w:t xml:space="preserve">to be </w:t>
      </w:r>
      <w:r w:rsidR="00F0389C" w:rsidRPr="00294EC6">
        <w:rPr>
          <w:rFonts w:ascii="Book Antiqua" w:hAnsi="Book Antiqua"/>
        </w:rPr>
        <w:t>non</w:t>
      </w:r>
      <w:r w:rsidR="00C9004D" w:rsidRPr="00294EC6">
        <w:rPr>
          <w:rFonts w:ascii="Book Antiqua" w:eastAsia="宋体" w:hAnsi="Book Antiqua" w:cs="宋体"/>
        </w:rPr>
        <w:t>-</w:t>
      </w:r>
      <w:r w:rsidR="00F0389C" w:rsidRPr="00294EC6">
        <w:rPr>
          <w:rFonts w:ascii="Book Antiqua" w:hAnsi="Book Antiqua"/>
        </w:rPr>
        <w:t>encapsulated</w:t>
      </w:r>
      <w:r w:rsidR="0015655B" w:rsidRPr="00294EC6">
        <w:rPr>
          <w:rFonts w:ascii="Book Antiqua" w:hAnsi="Book Antiqua"/>
        </w:rPr>
        <w:t>, multicentric</w:t>
      </w:r>
      <w:r w:rsidR="00913373" w:rsidRPr="00294EC6">
        <w:rPr>
          <w:rFonts w:ascii="Book Antiqua" w:hAnsi="Book Antiqua"/>
        </w:rPr>
        <w:t>,</w:t>
      </w:r>
      <w:r w:rsidR="0015655B" w:rsidRPr="00294EC6">
        <w:rPr>
          <w:rFonts w:ascii="Book Antiqua" w:hAnsi="Book Antiqua"/>
        </w:rPr>
        <w:t xml:space="preserve"> and multilobular</w:t>
      </w:r>
      <w:r w:rsidR="0003790C" w:rsidRPr="00294EC6">
        <w:rPr>
          <w:rFonts w:ascii="Book Antiqua" w:hAnsi="Book Antiqua"/>
        </w:rPr>
        <w:fldChar w:fldCharType="begin">
          <w:fldData xml:space="preserve">PEVuZE5vdGU+PENpdGU+PEF1dGhvcj5MYW1iYWRlPC9BdXRob3I+PFllYXI+MjAxNTwvWWVhcj48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</w:fldData>
        </w:fldChar>
      </w:r>
      <w:r w:rsidR="00564C97" w:rsidRPr="00294EC6">
        <w:rPr>
          <w:rFonts w:ascii="Book Antiqua" w:hAnsi="Book Antiqua"/>
        </w:rPr>
        <w:instrText xml:space="preserve"> ADDIN EN.CITE </w:instrText>
      </w:r>
      <w:r w:rsidR="00564C97" w:rsidRPr="00294EC6">
        <w:rPr>
          <w:rFonts w:ascii="Book Antiqua" w:hAnsi="Book Antiqua"/>
        </w:rPr>
        <w:fldChar w:fldCharType="begin">
          <w:fldData xml:space="preserve">PEVuZE5vdGU+PENpdGU+PEF1dGhvcj5MYW1iYWRlPC9BdXRob3I+PFllYXI+MjAxNTwvWWVhcj48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</w:fldData>
        </w:fldChar>
      </w:r>
      <w:r w:rsidR="00564C97" w:rsidRPr="00294EC6">
        <w:rPr>
          <w:rFonts w:ascii="Book Antiqua" w:hAnsi="Book Antiqua"/>
        </w:rPr>
        <w:instrText xml:space="preserve"> ADDIN EN.CITE.DATA </w:instrText>
      </w:r>
      <w:r w:rsidR="00564C97" w:rsidRPr="00294EC6">
        <w:rPr>
          <w:rFonts w:ascii="Book Antiqua" w:hAnsi="Book Antiqua"/>
        </w:rPr>
      </w:r>
      <w:r w:rsidR="00564C97" w:rsidRPr="00294EC6">
        <w:rPr>
          <w:rFonts w:ascii="Book Antiqua" w:hAnsi="Book Antiqua"/>
        </w:rPr>
        <w:fldChar w:fldCharType="end"/>
      </w:r>
      <w:r w:rsidR="0003790C" w:rsidRPr="00294EC6">
        <w:rPr>
          <w:rFonts w:ascii="Book Antiqua" w:hAnsi="Book Antiqua"/>
        </w:rPr>
      </w:r>
      <w:r w:rsidR="0003790C" w:rsidRPr="00294EC6">
        <w:rPr>
          <w:rFonts w:ascii="Book Antiqua" w:hAnsi="Book Antiqua"/>
        </w:rPr>
        <w:fldChar w:fldCharType="separate"/>
      </w:r>
      <w:r w:rsidR="00564C97" w:rsidRPr="00294EC6">
        <w:rPr>
          <w:rFonts w:ascii="Book Antiqua" w:hAnsi="Book Antiqua"/>
          <w:noProof/>
          <w:vertAlign w:val="superscript"/>
        </w:rPr>
        <w:t>[8,9]</w:t>
      </w:r>
      <w:r w:rsidR="0003790C" w:rsidRPr="00294EC6">
        <w:rPr>
          <w:rFonts w:ascii="Book Antiqua" w:hAnsi="Book Antiqua"/>
        </w:rPr>
        <w:fldChar w:fldCharType="end"/>
      </w:r>
      <w:r w:rsidR="0003790C" w:rsidRPr="00294EC6">
        <w:rPr>
          <w:rFonts w:ascii="Book Antiqua" w:hAnsi="Book Antiqua"/>
        </w:rPr>
        <w:t>.</w:t>
      </w:r>
      <w:r w:rsidR="00A42892" w:rsidRPr="00294EC6">
        <w:rPr>
          <w:rFonts w:ascii="Book Antiqua" w:hAnsi="Book Antiqua"/>
        </w:rPr>
        <w:t xml:space="preserve"> </w:t>
      </w:r>
      <w:r w:rsidR="00DE1F08" w:rsidRPr="00294EC6">
        <w:rPr>
          <w:rFonts w:ascii="Book Antiqua" w:hAnsi="Book Antiqua"/>
        </w:rPr>
        <w:t>O</w:t>
      </w:r>
      <w:r w:rsidR="00A42892" w:rsidRPr="00294EC6">
        <w:rPr>
          <w:rFonts w:ascii="Book Antiqua" w:hAnsi="Book Antiqua"/>
        </w:rPr>
        <w:t xml:space="preserve">ther primary </w:t>
      </w:r>
      <w:r w:rsidR="00DE6185" w:rsidRPr="00294EC6">
        <w:rPr>
          <w:rFonts w:ascii="Book Antiqua" w:hAnsi="Book Antiqua"/>
        </w:rPr>
        <w:t>tumour</w:t>
      </w:r>
      <w:r w:rsidR="00A42892" w:rsidRPr="00294EC6">
        <w:rPr>
          <w:rFonts w:ascii="Book Antiqua" w:hAnsi="Book Antiqua"/>
        </w:rPr>
        <w:t>s</w:t>
      </w:r>
      <w:r w:rsidR="00814791" w:rsidRPr="00294EC6">
        <w:rPr>
          <w:rFonts w:ascii="Book Antiqua" w:hAnsi="Book Antiqua"/>
        </w:rPr>
        <w:t xml:space="preserve">, such as </w:t>
      </w:r>
      <w:r w:rsidR="00904B22" w:rsidRPr="00294EC6">
        <w:rPr>
          <w:rFonts w:ascii="Book Antiqua" w:hAnsi="Book Antiqua"/>
        </w:rPr>
        <w:t>PA</w:t>
      </w:r>
      <w:r w:rsidR="00814791" w:rsidRPr="00294EC6">
        <w:rPr>
          <w:rFonts w:ascii="Book Antiqua" w:hAnsi="Book Antiqua"/>
        </w:rPr>
        <w:t xml:space="preserve">, </w:t>
      </w:r>
      <w:r w:rsidR="004664AF" w:rsidRPr="00294EC6">
        <w:rPr>
          <w:rFonts w:ascii="Book Antiqua" w:hAnsi="Book Antiqua"/>
        </w:rPr>
        <w:t>ACC</w:t>
      </w:r>
      <w:r w:rsidR="00913373" w:rsidRPr="00294EC6">
        <w:rPr>
          <w:rFonts w:ascii="Book Antiqua" w:hAnsi="Book Antiqua"/>
        </w:rPr>
        <w:t>,</w:t>
      </w:r>
      <w:r w:rsidR="00814791" w:rsidRPr="00294EC6">
        <w:rPr>
          <w:rFonts w:ascii="Book Antiqua" w:hAnsi="Book Antiqua"/>
        </w:rPr>
        <w:t xml:space="preserve"> and basal cell adenocarcinoma,</w:t>
      </w:r>
      <w:r w:rsidR="00A42892" w:rsidRPr="00294EC6">
        <w:rPr>
          <w:rFonts w:ascii="Book Antiqua" w:hAnsi="Book Antiqua"/>
        </w:rPr>
        <w:t xml:space="preserve"> can simulate its basal cell features</w:t>
      </w:r>
      <w:r w:rsidR="000E3135" w:rsidRPr="00294EC6">
        <w:rPr>
          <w:rFonts w:ascii="Book Antiqua" w:hAnsi="Book Antiqua"/>
        </w:rPr>
        <w:t>,</w:t>
      </w:r>
      <w:r w:rsidR="00A42892" w:rsidRPr="00294EC6">
        <w:rPr>
          <w:rFonts w:ascii="Book Antiqua" w:hAnsi="Book Antiqua"/>
        </w:rPr>
        <w:t xml:space="preserve"> </w:t>
      </w:r>
      <w:r w:rsidR="000E3135" w:rsidRPr="00294EC6">
        <w:rPr>
          <w:rFonts w:ascii="Book Antiqua" w:hAnsi="Book Antiqua"/>
        </w:rPr>
        <w:t xml:space="preserve">making this tumour </w:t>
      </w:r>
      <w:r w:rsidR="00A42892" w:rsidRPr="00294EC6">
        <w:rPr>
          <w:rFonts w:ascii="Book Antiqua" w:hAnsi="Book Antiqua"/>
        </w:rPr>
        <w:t xml:space="preserve">difficult </w:t>
      </w:r>
      <w:r w:rsidR="000E3135" w:rsidRPr="00294EC6">
        <w:rPr>
          <w:rFonts w:ascii="Book Antiqua" w:hAnsi="Book Antiqua"/>
        </w:rPr>
        <w:t>to diagnose and differentiate</w:t>
      </w:r>
      <w:r w:rsidR="00570385" w:rsidRPr="00294EC6">
        <w:rPr>
          <w:rFonts w:ascii="Book Antiqua" w:hAnsi="Book Antiqua"/>
        </w:rPr>
        <w:t>.</w:t>
      </w:r>
      <w:r w:rsidR="00DE1F08" w:rsidRPr="00294EC6">
        <w:rPr>
          <w:rFonts w:ascii="Book Antiqua" w:hAnsi="Book Antiqua"/>
        </w:rPr>
        <w:t xml:space="preserve"> </w:t>
      </w:r>
      <w:r w:rsidR="000E3135" w:rsidRPr="00294EC6">
        <w:rPr>
          <w:rFonts w:ascii="Book Antiqua" w:hAnsi="Book Antiqua"/>
        </w:rPr>
        <w:t>However,</w:t>
      </w:r>
      <w:r w:rsidR="003F0A38" w:rsidRPr="00294EC6">
        <w:rPr>
          <w:rFonts w:ascii="Book Antiqua" w:hAnsi="Book Antiqua"/>
        </w:rPr>
        <w:t xml:space="preserve"> </w:t>
      </w:r>
      <w:r w:rsidR="000E3135" w:rsidRPr="00294EC6">
        <w:rPr>
          <w:rFonts w:ascii="Book Antiqua" w:hAnsi="Book Antiqua"/>
        </w:rPr>
        <w:t xml:space="preserve">the </w:t>
      </w:r>
      <w:r w:rsidR="00DE1F08" w:rsidRPr="00294EC6">
        <w:rPr>
          <w:rFonts w:ascii="Book Antiqua" w:hAnsi="Book Antiqua"/>
        </w:rPr>
        <w:t>appearance of BCA</w:t>
      </w:r>
      <w:r w:rsidR="000E3135" w:rsidRPr="00294EC6">
        <w:rPr>
          <w:rFonts w:ascii="Book Antiqua" w:hAnsi="Book Antiqua"/>
        </w:rPr>
        <w:t>s</w:t>
      </w:r>
      <w:r w:rsidR="003F0A38" w:rsidRPr="00294EC6">
        <w:rPr>
          <w:rFonts w:ascii="Book Antiqua" w:hAnsi="Book Antiqua"/>
        </w:rPr>
        <w:t xml:space="preserve">, </w:t>
      </w:r>
      <w:r w:rsidR="000E3135" w:rsidRPr="00294EC6">
        <w:rPr>
          <w:rFonts w:ascii="Book Antiqua" w:hAnsi="Book Antiqua"/>
        </w:rPr>
        <w:t>including the lack of a</w:t>
      </w:r>
      <w:r w:rsidR="003F0A38" w:rsidRPr="00294EC6">
        <w:rPr>
          <w:rFonts w:ascii="Book Antiqua" w:hAnsi="Book Antiqua"/>
        </w:rPr>
        <w:t xml:space="preserve"> </w:t>
      </w:r>
      <w:r w:rsidR="000E3135" w:rsidRPr="00294EC6">
        <w:rPr>
          <w:rFonts w:ascii="Book Antiqua" w:hAnsi="Book Antiqua"/>
        </w:rPr>
        <w:t>c</w:t>
      </w:r>
      <w:r w:rsidR="00587940" w:rsidRPr="00294EC6">
        <w:rPr>
          <w:rFonts w:ascii="Book Antiqua" w:hAnsi="Book Antiqua"/>
        </w:rPr>
        <w:t>hondromyxoid stroma</w:t>
      </w:r>
      <w:r w:rsidR="000E3135" w:rsidRPr="00294EC6">
        <w:rPr>
          <w:rFonts w:ascii="Book Antiqua" w:hAnsi="Book Antiqua"/>
        </w:rPr>
        <w:t xml:space="preserve"> and</w:t>
      </w:r>
      <w:r w:rsidR="00587940" w:rsidRPr="00294EC6">
        <w:rPr>
          <w:rFonts w:ascii="Book Antiqua" w:hAnsi="Book Antiqua"/>
        </w:rPr>
        <w:t xml:space="preserve"> the presence of </w:t>
      </w:r>
      <w:r w:rsidR="000E3135" w:rsidRPr="00294EC6">
        <w:rPr>
          <w:rFonts w:ascii="Book Antiqua" w:hAnsi="Book Antiqua"/>
        </w:rPr>
        <w:t xml:space="preserve">a </w:t>
      </w:r>
      <w:r w:rsidR="00587940" w:rsidRPr="00294EC6">
        <w:rPr>
          <w:rFonts w:ascii="Book Antiqua" w:hAnsi="Book Antiqua"/>
        </w:rPr>
        <w:t>distinctive basal membrane</w:t>
      </w:r>
      <w:r w:rsidR="003F0A38" w:rsidRPr="00294EC6">
        <w:rPr>
          <w:rFonts w:ascii="Book Antiqua" w:hAnsi="Book Antiqua"/>
        </w:rPr>
        <w:t xml:space="preserve">, </w:t>
      </w:r>
      <w:r w:rsidR="000E3135" w:rsidRPr="00294EC6">
        <w:rPr>
          <w:rFonts w:ascii="Book Antiqua" w:hAnsi="Book Antiqua"/>
        </w:rPr>
        <w:t xml:space="preserve">in addition to </w:t>
      </w:r>
      <w:r w:rsidR="003F0A38" w:rsidRPr="00294EC6">
        <w:rPr>
          <w:rFonts w:ascii="Book Antiqua" w:hAnsi="Book Antiqua"/>
        </w:rPr>
        <w:t xml:space="preserve">the absence of </w:t>
      </w:r>
      <w:r w:rsidR="000E3135" w:rsidRPr="00294EC6">
        <w:rPr>
          <w:rFonts w:ascii="Book Antiqua" w:hAnsi="Book Antiqua"/>
        </w:rPr>
        <w:t xml:space="preserve">an </w:t>
      </w:r>
      <w:r w:rsidR="003F0A38" w:rsidRPr="00294EC6">
        <w:rPr>
          <w:rFonts w:ascii="Book Antiqua" w:hAnsi="Book Antiqua"/>
        </w:rPr>
        <w:t>infiltrative growth pattern, perineural invasion</w:t>
      </w:r>
      <w:r w:rsidR="00285193" w:rsidRPr="00294EC6">
        <w:rPr>
          <w:rFonts w:ascii="Book Antiqua" w:hAnsi="Book Antiqua"/>
        </w:rPr>
        <w:t>,</w:t>
      </w:r>
      <w:r w:rsidR="003F0A38" w:rsidRPr="00294EC6">
        <w:rPr>
          <w:rFonts w:ascii="Book Antiqua" w:hAnsi="Book Antiqua"/>
        </w:rPr>
        <w:t xml:space="preserve"> and mitotic feature</w:t>
      </w:r>
      <w:r w:rsidR="000E3135" w:rsidRPr="00294EC6">
        <w:rPr>
          <w:rFonts w:ascii="Book Antiqua" w:hAnsi="Book Antiqua"/>
        </w:rPr>
        <w:t>s,</w:t>
      </w:r>
      <w:r w:rsidR="00C306C1" w:rsidRPr="00294EC6">
        <w:rPr>
          <w:rFonts w:ascii="Book Antiqua" w:hAnsi="Book Antiqua"/>
        </w:rPr>
        <w:t xml:space="preserve"> and </w:t>
      </w:r>
      <w:r w:rsidR="000E3135" w:rsidRPr="00294EC6">
        <w:rPr>
          <w:rFonts w:ascii="Book Antiqua" w:hAnsi="Book Antiqua"/>
        </w:rPr>
        <w:t xml:space="preserve">their </w:t>
      </w:r>
      <w:r w:rsidR="00C306C1" w:rsidRPr="00294EC6">
        <w:rPr>
          <w:rFonts w:ascii="Book Antiqua" w:hAnsi="Book Antiqua"/>
        </w:rPr>
        <w:t>particular</w:t>
      </w:r>
      <w:r w:rsidR="000E3135" w:rsidRPr="00294EC6">
        <w:rPr>
          <w:rFonts w:ascii="Book Antiqua" w:hAnsi="Book Antiqua"/>
        </w:rPr>
        <w:t xml:space="preserve"> pattern of</w:t>
      </w:r>
      <w:r w:rsidR="00C306C1" w:rsidRPr="00294EC6">
        <w:rPr>
          <w:rFonts w:ascii="Book Antiqua" w:hAnsi="Book Antiqua"/>
        </w:rPr>
        <w:t xml:space="preserve"> </w:t>
      </w:r>
      <w:r w:rsidR="000E3135" w:rsidRPr="00294EC6">
        <w:rPr>
          <w:rFonts w:ascii="Book Antiqua" w:hAnsi="Book Antiqua"/>
        </w:rPr>
        <w:t xml:space="preserve">immunohistochemical </w:t>
      </w:r>
      <w:r w:rsidR="00C306C1" w:rsidRPr="00294EC6">
        <w:rPr>
          <w:rFonts w:ascii="Book Antiqua" w:hAnsi="Book Antiqua"/>
        </w:rPr>
        <w:t xml:space="preserve">staining, </w:t>
      </w:r>
      <w:r w:rsidR="000E3135" w:rsidRPr="00294EC6">
        <w:rPr>
          <w:rFonts w:ascii="Book Antiqua" w:hAnsi="Book Antiqua"/>
        </w:rPr>
        <w:t xml:space="preserve">including </w:t>
      </w:r>
      <w:r w:rsidR="007954A1" w:rsidRPr="00294EC6">
        <w:rPr>
          <w:rFonts w:ascii="Book Antiqua" w:hAnsi="Book Antiqua"/>
        </w:rPr>
        <w:t>epithelial membrane antigen</w:t>
      </w:r>
      <w:r w:rsidR="00C306C1" w:rsidRPr="00294EC6">
        <w:rPr>
          <w:rFonts w:ascii="Book Antiqua" w:hAnsi="Book Antiqua"/>
        </w:rPr>
        <w:t xml:space="preserve">, </w:t>
      </w:r>
      <w:r w:rsidR="00EC4673" w:rsidRPr="00294EC6">
        <w:rPr>
          <w:rFonts w:eastAsia="Times New Roman"/>
          <w:shd w:val="clear" w:color="auto" w:fill="FFFFFF"/>
        </w:rPr>
        <w:t>α</w:t>
      </w:r>
      <w:r w:rsidR="00EC4673" w:rsidRPr="00294EC6">
        <w:rPr>
          <w:rFonts w:ascii="Book Antiqua" w:eastAsia="Times New Roman" w:hAnsi="Book Antiqua"/>
          <w:shd w:val="clear" w:color="auto" w:fill="FFFFFF"/>
        </w:rPr>
        <w:t xml:space="preserve"> smooth muscle actin</w:t>
      </w:r>
      <w:r w:rsidR="00C306C1" w:rsidRPr="00294EC6">
        <w:rPr>
          <w:rFonts w:ascii="Book Antiqua" w:hAnsi="Book Antiqua"/>
        </w:rPr>
        <w:t xml:space="preserve">, </w:t>
      </w:r>
      <w:r w:rsidR="000E3135" w:rsidRPr="00294EC6">
        <w:rPr>
          <w:rFonts w:ascii="Book Antiqua" w:hAnsi="Book Antiqua"/>
        </w:rPr>
        <w:t xml:space="preserve">and </w:t>
      </w:r>
      <w:r w:rsidR="00C306C1" w:rsidRPr="00294EC6">
        <w:rPr>
          <w:rFonts w:ascii="Book Antiqua" w:hAnsi="Book Antiqua"/>
        </w:rPr>
        <w:t xml:space="preserve">focal staining </w:t>
      </w:r>
      <w:r w:rsidR="000E3135" w:rsidRPr="00294EC6">
        <w:rPr>
          <w:rFonts w:ascii="Book Antiqua" w:hAnsi="Book Antiqua"/>
        </w:rPr>
        <w:t xml:space="preserve">for </w:t>
      </w:r>
      <w:r w:rsidR="00C306C1" w:rsidRPr="00294EC6">
        <w:rPr>
          <w:rFonts w:ascii="Book Antiqua" w:hAnsi="Book Antiqua"/>
        </w:rPr>
        <w:t>Ki-67 (&lt;</w:t>
      </w:r>
      <w:r w:rsidR="00C9004D" w:rsidRPr="00294EC6">
        <w:rPr>
          <w:rFonts w:ascii="Book Antiqua" w:hAnsi="Book Antiqua"/>
        </w:rPr>
        <w:t xml:space="preserve"> </w:t>
      </w:r>
      <w:r w:rsidR="00C306C1" w:rsidRPr="00294EC6">
        <w:rPr>
          <w:rFonts w:ascii="Book Antiqua" w:hAnsi="Book Antiqua"/>
        </w:rPr>
        <w:t xml:space="preserve">5%), </w:t>
      </w:r>
      <w:r w:rsidR="000E3135" w:rsidRPr="00294EC6">
        <w:rPr>
          <w:rFonts w:ascii="Book Antiqua" w:hAnsi="Book Antiqua"/>
        </w:rPr>
        <w:t xml:space="preserve">can help to </w:t>
      </w:r>
      <w:r w:rsidR="00587940" w:rsidRPr="00294EC6">
        <w:rPr>
          <w:rFonts w:ascii="Book Antiqua" w:hAnsi="Book Antiqua"/>
        </w:rPr>
        <w:t xml:space="preserve">distinguish </w:t>
      </w:r>
      <w:r w:rsidR="000E3135" w:rsidRPr="00294EC6">
        <w:rPr>
          <w:rFonts w:ascii="Book Antiqua" w:hAnsi="Book Antiqua"/>
        </w:rPr>
        <w:t xml:space="preserve">a </w:t>
      </w:r>
      <w:r w:rsidR="00587940" w:rsidRPr="00294EC6">
        <w:rPr>
          <w:rFonts w:ascii="Book Antiqua" w:hAnsi="Book Antiqua"/>
        </w:rPr>
        <w:t>BCA from</w:t>
      </w:r>
      <w:r w:rsidR="00570385" w:rsidRPr="00294EC6">
        <w:rPr>
          <w:rFonts w:ascii="Book Antiqua" w:hAnsi="Book Antiqua"/>
        </w:rPr>
        <w:t xml:space="preserve"> </w:t>
      </w:r>
      <w:r w:rsidR="000E3135" w:rsidRPr="00294EC6">
        <w:rPr>
          <w:rFonts w:ascii="Book Antiqua" w:hAnsi="Book Antiqua"/>
        </w:rPr>
        <w:t>an</w:t>
      </w:r>
      <w:r w:rsidR="00C83A71" w:rsidRPr="00294EC6">
        <w:rPr>
          <w:rFonts w:ascii="Book Antiqua" w:hAnsi="Book Antiqua"/>
        </w:rPr>
        <w:t xml:space="preserve">other primary </w:t>
      </w:r>
      <w:r w:rsidR="00DE6185" w:rsidRPr="00294EC6">
        <w:rPr>
          <w:rFonts w:ascii="Book Antiqua" w:hAnsi="Book Antiqua"/>
        </w:rPr>
        <w:t>tumour</w:t>
      </w:r>
      <w:r w:rsidR="00C83A71" w:rsidRPr="00294EC6">
        <w:rPr>
          <w:rFonts w:ascii="Book Antiqua" w:hAnsi="Book Antiqua"/>
        </w:rPr>
        <w:t xml:space="preserve">, </w:t>
      </w:r>
      <w:r w:rsidR="000E3135" w:rsidRPr="00294EC6">
        <w:rPr>
          <w:rFonts w:ascii="Book Antiqua" w:hAnsi="Book Antiqua"/>
        </w:rPr>
        <w:t xml:space="preserve">such as a </w:t>
      </w:r>
      <w:r w:rsidR="00904B22" w:rsidRPr="00294EC6">
        <w:rPr>
          <w:rFonts w:ascii="Book Antiqua" w:hAnsi="Book Antiqua"/>
        </w:rPr>
        <w:t>PA</w:t>
      </w:r>
      <w:r w:rsidR="000E3135" w:rsidRPr="00294EC6">
        <w:rPr>
          <w:rFonts w:ascii="Book Antiqua" w:hAnsi="Book Antiqua"/>
        </w:rPr>
        <w:t xml:space="preserve"> or</w:t>
      </w:r>
      <w:r w:rsidR="00570385" w:rsidRPr="00294EC6">
        <w:rPr>
          <w:rFonts w:ascii="Book Antiqua" w:hAnsi="Book Antiqua"/>
        </w:rPr>
        <w:t xml:space="preserve"> </w:t>
      </w:r>
      <w:r w:rsidR="004664AF" w:rsidRPr="00294EC6">
        <w:rPr>
          <w:rFonts w:ascii="Book Antiqua" w:hAnsi="Book Antiqua"/>
        </w:rPr>
        <w:t>ACC</w:t>
      </w:r>
      <w:r w:rsidR="00570385" w:rsidRPr="00294EC6">
        <w:rPr>
          <w:rFonts w:ascii="Book Antiqua" w:hAnsi="Book Antiqua"/>
        </w:rPr>
        <w:t xml:space="preserve"> and basal cell adenocarcinoma</w:t>
      </w:r>
      <w:r w:rsidR="00587940" w:rsidRPr="00294EC6">
        <w:rPr>
          <w:rFonts w:ascii="Book Antiqua" w:hAnsi="Book Antiqua"/>
        </w:rPr>
        <w:fldChar w:fldCharType="begin">
          <w:fldData xml:space="preserve">PEVuZE5vdGU+PENpdGU+PEF1dGhvcj5ZYWRhdjwvQXV0aG9yPjxZZWFyPjIwMTU8L1llYXI+PFJl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</w:fldData>
        </w:fldChar>
      </w:r>
      <w:r w:rsidR="000B12B2" w:rsidRPr="00294EC6">
        <w:rPr>
          <w:rFonts w:ascii="Book Antiqua" w:hAnsi="Book Antiqua"/>
        </w:rPr>
        <w:instrText xml:space="preserve"> ADDIN EN.CITE </w:instrText>
      </w:r>
      <w:r w:rsidR="000B12B2" w:rsidRPr="00294EC6">
        <w:rPr>
          <w:rFonts w:ascii="Book Antiqua" w:hAnsi="Book Antiqua"/>
        </w:rPr>
        <w:fldChar w:fldCharType="begin">
          <w:fldData xml:space="preserve">PEVuZE5vdGU+PENpdGU+PEF1dGhvcj5ZYWRhdjwvQXV0aG9yPjxZZWFyPjIwMTU8L1llYXI+PFJl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</w:fldData>
        </w:fldChar>
      </w:r>
      <w:r w:rsidR="000B12B2" w:rsidRPr="00294EC6">
        <w:rPr>
          <w:rFonts w:ascii="Book Antiqua" w:hAnsi="Book Antiqua"/>
        </w:rPr>
        <w:instrText xml:space="preserve"> ADDIN EN.CITE.DATA </w:instrText>
      </w:r>
      <w:r w:rsidR="000B12B2" w:rsidRPr="00294EC6">
        <w:rPr>
          <w:rFonts w:ascii="Book Antiqua" w:hAnsi="Book Antiqua"/>
        </w:rPr>
      </w:r>
      <w:r w:rsidR="000B12B2" w:rsidRPr="00294EC6">
        <w:rPr>
          <w:rFonts w:ascii="Book Antiqua" w:hAnsi="Book Antiqua"/>
        </w:rPr>
        <w:fldChar w:fldCharType="end"/>
      </w:r>
      <w:r w:rsidR="00587940" w:rsidRPr="00294EC6">
        <w:rPr>
          <w:rFonts w:ascii="Book Antiqua" w:hAnsi="Book Antiqua"/>
        </w:rPr>
      </w:r>
      <w:r w:rsidR="00587940" w:rsidRPr="00294EC6">
        <w:rPr>
          <w:rFonts w:ascii="Book Antiqua" w:hAnsi="Book Antiqua"/>
        </w:rPr>
        <w:fldChar w:fldCharType="separate"/>
      </w:r>
      <w:r w:rsidR="000B12B2" w:rsidRPr="00294EC6">
        <w:rPr>
          <w:rFonts w:ascii="Book Antiqua" w:hAnsi="Book Antiqua"/>
          <w:noProof/>
          <w:vertAlign w:val="superscript"/>
        </w:rPr>
        <w:t>[2,4,10,11]</w:t>
      </w:r>
      <w:r w:rsidR="00587940" w:rsidRPr="00294EC6">
        <w:rPr>
          <w:rFonts w:ascii="Book Antiqua" w:hAnsi="Book Antiqua"/>
        </w:rPr>
        <w:fldChar w:fldCharType="end"/>
      </w:r>
      <w:r w:rsidR="000E3135" w:rsidRPr="00294EC6">
        <w:rPr>
          <w:rFonts w:ascii="Book Antiqua" w:hAnsi="Book Antiqua"/>
        </w:rPr>
        <w:t>.</w:t>
      </w:r>
      <w:r w:rsidR="00C306C1" w:rsidRPr="00294EC6">
        <w:rPr>
          <w:rFonts w:ascii="Book Antiqua" w:hAnsi="Book Antiqua"/>
        </w:rPr>
        <w:t xml:space="preserve"> </w:t>
      </w:r>
      <w:r w:rsidR="000E3135" w:rsidRPr="00294EC6">
        <w:rPr>
          <w:rFonts w:ascii="Book Antiqua" w:hAnsi="Book Antiqua"/>
        </w:rPr>
        <w:t xml:space="preserve">However, it </w:t>
      </w:r>
      <w:r w:rsidR="00C306C1" w:rsidRPr="00294EC6">
        <w:rPr>
          <w:rFonts w:ascii="Book Antiqua" w:hAnsi="Book Antiqua"/>
        </w:rPr>
        <w:t xml:space="preserve">is not easy to </w:t>
      </w:r>
      <w:r w:rsidR="000E3135" w:rsidRPr="00294EC6">
        <w:rPr>
          <w:rFonts w:ascii="Book Antiqua" w:hAnsi="Book Antiqua"/>
        </w:rPr>
        <w:t xml:space="preserve">confirm </w:t>
      </w:r>
      <w:r w:rsidR="00C306C1" w:rsidRPr="00294EC6">
        <w:rPr>
          <w:rFonts w:ascii="Book Antiqua" w:hAnsi="Book Antiqua"/>
        </w:rPr>
        <w:t>a BCA diagnosis.</w:t>
      </w:r>
    </w:p>
    <w:p w14:paraId="75E81AB5" w14:textId="1C8F25D3" w:rsidR="00513CDE" w:rsidRPr="00294EC6" w:rsidRDefault="00AB56CC" w:rsidP="00C8076C">
      <w:pPr>
        <w:autoSpaceDE w:val="0"/>
        <w:autoSpaceDN w:val="0"/>
        <w:adjustRightInd w:val="0"/>
        <w:snapToGrid w:val="0"/>
        <w:spacing w:line="360" w:lineRule="auto"/>
        <w:jc w:val="both"/>
        <w:rPr>
          <w:rFonts w:ascii="Book Antiqua" w:hAnsi="Book Antiqua"/>
        </w:rPr>
      </w:pPr>
      <w:r w:rsidRPr="00294EC6">
        <w:rPr>
          <w:rFonts w:ascii="Book Antiqua" w:hAnsi="Book Antiqua"/>
        </w:rPr>
        <w:t xml:space="preserve">In our case, </w:t>
      </w:r>
      <w:r w:rsidR="000E3135" w:rsidRPr="00294EC6">
        <w:rPr>
          <w:rFonts w:ascii="Book Antiqua" w:hAnsi="Book Antiqua"/>
        </w:rPr>
        <w:t xml:space="preserve">findings based on </w:t>
      </w:r>
      <w:r w:rsidRPr="00294EC6">
        <w:rPr>
          <w:rFonts w:ascii="Book Antiqua" w:hAnsi="Book Antiqua"/>
        </w:rPr>
        <w:t xml:space="preserve">primary FNA and </w:t>
      </w:r>
      <w:r w:rsidR="000E3135" w:rsidRPr="00294EC6">
        <w:rPr>
          <w:rFonts w:ascii="Book Antiqua" w:hAnsi="Book Antiqua"/>
        </w:rPr>
        <w:t xml:space="preserve">immunohistochemistry </w:t>
      </w:r>
      <w:r w:rsidRPr="00294EC6">
        <w:rPr>
          <w:rFonts w:ascii="Book Antiqua" w:hAnsi="Book Antiqua"/>
        </w:rPr>
        <w:t xml:space="preserve">initially suggested a probable diagnosis of </w:t>
      </w:r>
      <w:r w:rsidR="00904B22" w:rsidRPr="00294EC6">
        <w:rPr>
          <w:rFonts w:ascii="Book Antiqua" w:hAnsi="Book Antiqua"/>
        </w:rPr>
        <w:t>PA</w:t>
      </w:r>
      <w:r w:rsidRPr="00294EC6">
        <w:rPr>
          <w:rFonts w:ascii="Book Antiqua" w:hAnsi="Book Antiqua"/>
        </w:rPr>
        <w:t xml:space="preserve"> without </w:t>
      </w:r>
      <w:r w:rsidR="000E3135" w:rsidRPr="00294EC6">
        <w:rPr>
          <w:rFonts w:ascii="Book Antiqua" w:hAnsi="Book Antiqua"/>
        </w:rPr>
        <w:t xml:space="preserve">ruling out </w:t>
      </w:r>
      <w:r w:rsidR="004664AF" w:rsidRPr="00294EC6">
        <w:rPr>
          <w:rFonts w:ascii="Book Antiqua" w:hAnsi="Book Antiqua"/>
        </w:rPr>
        <w:t>ACC</w:t>
      </w:r>
      <w:r w:rsidRPr="00294EC6">
        <w:rPr>
          <w:rFonts w:ascii="Book Antiqua" w:hAnsi="Book Antiqua"/>
        </w:rPr>
        <w:t xml:space="preserve">. </w:t>
      </w:r>
      <w:r w:rsidR="0050199D" w:rsidRPr="00294EC6">
        <w:rPr>
          <w:rFonts w:ascii="Book Antiqua" w:hAnsi="Book Antiqua"/>
        </w:rPr>
        <w:t xml:space="preserve">We decided </w:t>
      </w:r>
      <w:r w:rsidR="000E3135" w:rsidRPr="00294EC6">
        <w:rPr>
          <w:rFonts w:ascii="Book Antiqua" w:hAnsi="Book Antiqua"/>
        </w:rPr>
        <w:t xml:space="preserve">in </w:t>
      </w:r>
      <w:r w:rsidR="0050199D" w:rsidRPr="00294EC6">
        <w:rPr>
          <w:rFonts w:ascii="Book Antiqua" w:hAnsi="Book Antiqua"/>
        </w:rPr>
        <w:t xml:space="preserve">our surgical plan </w:t>
      </w:r>
      <w:r w:rsidR="000E3135" w:rsidRPr="00294EC6">
        <w:rPr>
          <w:rFonts w:ascii="Book Antiqua" w:hAnsi="Book Antiqua"/>
        </w:rPr>
        <w:t xml:space="preserve">to take </w:t>
      </w:r>
      <w:r w:rsidR="00C9004D" w:rsidRPr="00294EC6">
        <w:rPr>
          <w:rFonts w:ascii="Book Antiqua" w:hAnsi="Book Antiqua"/>
        </w:rPr>
        <w:t>several</w:t>
      </w:r>
      <w:r w:rsidR="0050199D" w:rsidRPr="00294EC6">
        <w:rPr>
          <w:rFonts w:ascii="Book Antiqua" w:hAnsi="Book Antiqua"/>
        </w:rPr>
        <w:t xml:space="preserve"> factors into consideration, </w:t>
      </w:r>
      <w:r w:rsidR="000E3135" w:rsidRPr="00294EC6">
        <w:rPr>
          <w:rFonts w:ascii="Book Antiqua" w:hAnsi="Book Antiqua"/>
        </w:rPr>
        <w:t xml:space="preserve">including the </w:t>
      </w:r>
      <w:r w:rsidR="0050199D" w:rsidRPr="00294EC6">
        <w:rPr>
          <w:rFonts w:ascii="Book Antiqua" w:hAnsi="Book Antiqua"/>
        </w:rPr>
        <w:t>patient’s clinical feature</w:t>
      </w:r>
      <w:r w:rsidR="000E3135" w:rsidRPr="00294EC6">
        <w:rPr>
          <w:rFonts w:ascii="Book Antiqua" w:hAnsi="Book Antiqua"/>
        </w:rPr>
        <w:t>s</w:t>
      </w:r>
      <w:r w:rsidR="0050199D" w:rsidRPr="00294EC6">
        <w:rPr>
          <w:rFonts w:ascii="Book Antiqua" w:hAnsi="Book Antiqua"/>
        </w:rPr>
        <w:t>, radiological examination</w:t>
      </w:r>
      <w:r w:rsidR="00A43FEB" w:rsidRPr="00294EC6">
        <w:rPr>
          <w:rFonts w:ascii="Book Antiqua" w:hAnsi="Book Antiqua"/>
        </w:rPr>
        <w:t>,</w:t>
      </w:r>
      <w:r w:rsidR="0050199D" w:rsidRPr="00294EC6">
        <w:rPr>
          <w:rFonts w:ascii="Book Antiqua" w:hAnsi="Book Antiqua"/>
        </w:rPr>
        <w:t xml:space="preserve"> and histopathological </w:t>
      </w:r>
      <w:r w:rsidR="004A7095" w:rsidRPr="00294EC6">
        <w:rPr>
          <w:rFonts w:ascii="Book Antiqua" w:hAnsi="Book Antiqua"/>
        </w:rPr>
        <w:t>findings</w:t>
      </w:r>
      <w:r w:rsidR="0050199D" w:rsidRPr="00294EC6">
        <w:rPr>
          <w:rFonts w:ascii="Book Antiqua" w:hAnsi="Book Antiqua"/>
        </w:rPr>
        <w:t xml:space="preserve">. </w:t>
      </w:r>
      <w:r w:rsidR="004A7095" w:rsidRPr="00294EC6">
        <w:rPr>
          <w:rFonts w:ascii="Book Antiqua" w:hAnsi="Book Antiqua"/>
        </w:rPr>
        <w:t xml:space="preserve">The </w:t>
      </w:r>
      <w:r w:rsidRPr="00294EC6">
        <w:rPr>
          <w:rFonts w:ascii="Book Antiqua" w:hAnsi="Book Antiqua"/>
        </w:rPr>
        <w:t>result</w:t>
      </w:r>
      <w:r w:rsidR="004A7095" w:rsidRPr="00294EC6">
        <w:rPr>
          <w:rFonts w:ascii="Book Antiqua" w:hAnsi="Book Antiqua"/>
        </w:rPr>
        <w:t>s</w:t>
      </w:r>
      <w:r w:rsidRPr="00294EC6">
        <w:rPr>
          <w:rFonts w:ascii="Book Antiqua" w:hAnsi="Book Antiqua"/>
        </w:rPr>
        <w:t xml:space="preserve"> of </w:t>
      </w:r>
      <w:r w:rsidR="004A7095" w:rsidRPr="00294EC6">
        <w:rPr>
          <w:rFonts w:ascii="Book Antiqua" w:hAnsi="Book Antiqua"/>
        </w:rPr>
        <w:t xml:space="preserve">our analysis of </w:t>
      </w:r>
      <w:r w:rsidRPr="00294EC6">
        <w:rPr>
          <w:rFonts w:ascii="Book Antiqua" w:hAnsi="Book Antiqua"/>
        </w:rPr>
        <w:t>intraoperative</w:t>
      </w:r>
      <w:r w:rsidR="004A7095" w:rsidRPr="00294EC6">
        <w:rPr>
          <w:rFonts w:ascii="Book Antiqua" w:hAnsi="Book Antiqua"/>
        </w:rPr>
        <w:t>ly obtained</w:t>
      </w:r>
      <w:r w:rsidRPr="00294EC6">
        <w:rPr>
          <w:rFonts w:ascii="Book Antiqua" w:hAnsi="Book Antiqua"/>
        </w:rPr>
        <w:t xml:space="preserve"> section</w:t>
      </w:r>
      <w:r w:rsidR="004A7095" w:rsidRPr="00294EC6">
        <w:rPr>
          <w:rFonts w:ascii="Book Antiqua" w:hAnsi="Book Antiqua"/>
        </w:rPr>
        <w:t>s</w:t>
      </w:r>
      <w:r w:rsidRPr="00294EC6">
        <w:rPr>
          <w:rFonts w:ascii="Book Antiqua" w:hAnsi="Book Antiqua"/>
        </w:rPr>
        <w:t xml:space="preserve"> </w:t>
      </w:r>
      <w:r w:rsidR="004A7095" w:rsidRPr="00294EC6">
        <w:rPr>
          <w:rFonts w:ascii="Book Antiqua" w:hAnsi="Book Antiqua"/>
        </w:rPr>
        <w:t>produced</w:t>
      </w:r>
      <w:r w:rsidR="003A1723" w:rsidRPr="00294EC6">
        <w:rPr>
          <w:rFonts w:ascii="Book Antiqua" w:hAnsi="Book Antiqua"/>
        </w:rPr>
        <w:t xml:space="preserve"> a</w:t>
      </w:r>
      <w:r w:rsidR="001E61FD" w:rsidRPr="00294EC6">
        <w:rPr>
          <w:rFonts w:ascii="Book Antiqua" w:hAnsi="Book Antiqua"/>
        </w:rPr>
        <w:t>n</w:t>
      </w:r>
      <w:r w:rsidR="003A1723" w:rsidRPr="00294EC6">
        <w:rPr>
          <w:rFonts w:ascii="Book Antiqua" w:hAnsi="Book Antiqua"/>
        </w:rPr>
        <w:t xml:space="preserve"> ambiguous</w:t>
      </w:r>
      <w:r w:rsidRPr="00294EC6">
        <w:rPr>
          <w:rFonts w:ascii="Book Antiqua" w:hAnsi="Book Antiqua"/>
        </w:rPr>
        <w:t xml:space="preserve"> diagnosis of </w:t>
      </w:r>
      <w:r w:rsidR="004A7095" w:rsidRPr="00294EC6">
        <w:rPr>
          <w:rFonts w:ascii="Book Antiqua" w:hAnsi="Book Antiqua"/>
        </w:rPr>
        <w:t xml:space="preserve">a </w:t>
      </w:r>
      <w:r w:rsidRPr="00294EC6">
        <w:rPr>
          <w:rFonts w:ascii="Book Antiqua" w:hAnsi="Book Antiqua"/>
        </w:rPr>
        <w:t xml:space="preserve">benign lesion derived from </w:t>
      </w:r>
      <w:r w:rsidR="004A7095" w:rsidRPr="00294EC6">
        <w:rPr>
          <w:rFonts w:ascii="Book Antiqua" w:hAnsi="Book Antiqua"/>
        </w:rPr>
        <w:t xml:space="preserve">the </w:t>
      </w:r>
      <w:r w:rsidRPr="00294EC6">
        <w:rPr>
          <w:rFonts w:ascii="Book Antiqua" w:hAnsi="Book Antiqua"/>
        </w:rPr>
        <w:t>right parotid gland.</w:t>
      </w:r>
      <w:r w:rsidR="003A1723" w:rsidRPr="00294EC6">
        <w:rPr>
          <w:rFonts w:ascii="Book Antiqua" w:hAnsi="Book Antiqua"/>
        </w:rPr>
        <w:t xml:space="preserve"> </w:t>
      </w:r>
      <w:r w:rsidR="00A43FEB" w:rsidRPr="00294EC6">
        <w:rPr>
          <w:rFonts w:ascii="Book Antiqua" w:hAnsi="Book Antiqua"/>
        </w:rPr>
        <w:t>A final diagnosis of tubular BCA can be established o</w:t>
      </w:r>
      <w:r w:rsidR="004A7095" w:rsidRPr="00294EC6">
        <w:rPr>
          <w:rFonts w:ascii="Book Antiqua" w:hAnsi="Book Antiqua"/>
        </w:rPr>
        <w:t xml:space="preserve">nly when a </w:t>
      </w:r>
      <w:r w:rsidR="003A1723" w:rsidRPr="00294EC6">
        <w:rPr>
          <w:rFonts w:ascii="Book Antiqua" w:hAnsi="Book Antiqua"/>
        </w:rPr>
        <w:t xml:space="preserve">histopathological examination </w:t>
      </w:r>
      <w:r w:rsidR="00C946AB" w:rsidRPr="00294EC6">
        <w:rPr>
          <w:rFonts w:ascii="Book Antiqua" w:hAnsi="Book Antiqua"/>
        </w:rPr>
        <w:t>is</w:t>
      </w:r>
      <w:r w:rsidR="004A7095" w:rsidRPr="00294EC6">
        <w:rPr>
          <w:rFonts w:ascii="Book Antiqua" w:hAnsi="Book Antiqua"/>
        </w:rPr>
        <w:t xml:space="preserve"> performed </w:t>
      </w:r>
      <w:r w:rsidR="003A1723" w:rsidRPr="00294EC6">
        <w:rPr>
          <w:rFonts w:ascii="Book Antiqua" w:hAnsi="Book Antiqua"/>
        </w:rPr>
        <w:t xml:space="preserve">after </w:t>
      </w:r>
      <w:r w:rsidR="004A7095" w:rsidRPr="00294EC6">
        <w:rPr>
          <w:rFonts w:ascii="Book Antiqua" w:hAnsi="Book Antiqua"/>
        </w:rPr>
        <w:t xml:space="preserve">the </w:t>
      </w:r>
      <w:r w:rsidR="00DE6185" w:rsidRPr="00294EC6">
        <w:rPr>
          <w:rFonts w:ascii="Book Antiqua" w:hAnsi="Book Antiqua"/>
        </w:rPr>
        <w:t>tumour</w:t>
      </w:r>
      <w:r w:rsidR="00C946AB" w:rsidRPr="00294EC6">
        <w:rPr>
          <w:rFonts w:ascii="Book Antiqua" w:hAnsi="Book Antiqua"/>
        </w:rPr>
        <w:t xml:space="preserve"> </w:t>
      </w:r>
      <w:r w:rsidR="003A1723" w:rsidRPr="00294EC6">
        <w:rPr>
          <w:rFonts w:ascii="Book Antiqua" w:hAnsi="Book Antiqua"/>
        </w:rPr>
        <w:t>remov</w:t>
      </w:r>
      <w:r w:rsidR="00A43FEB" w:rsidRPr="00294EC6">
        <w:rPr>
          <w:rFonts w:ascii="Book Antiqua" w:hAnsi="Book Antiqua"/>
        </w:rPr>
        <w:t>al</w:t>
      </w:r>
      <w:r w:rsidRPr="00294EC6">
        <w:rPr>
          <w:rFonts w:ascii="Book Antiqua" w:hAnsi="Book Antiqua"/>
        </w:rPr>
        <w:t xml:space="preserve">. </w:t>
      </w:r>
      <w:r w:rsidR="004A7095" w:rsidRPr="00294EC6">
        <w:rPr>
          <w:rFonts w:ascii="Book Antiqua" w:hAnsi="Book Antiqua"/>
        </w:rPr>
        <w:t xml:space="preserve">By combining the </w:t>
      </w:r>
      <w:r w:rsidRPr="00294EC6">
        <w:rPr>
          <w:rFonts w:ascii="Book Antiqua" w:hAnsi="Book Antiqua"/>
        </w:rPr>
        <w:t>clinical manifestation</w:t>
      </w:r>
      <w:r w:rsidR="004A7095" w:rsidRPr="00294EC6">
        <w:rPr>
          <w:rFonts w:ascii="Book Antiqua" w:hAnsi="Book Antiqua"/>
        </w:rPr>
        <w:t>s</w:t>
      </w:r>
      <w:r w:rsidRPr="00294EC6">
        <w:rPr>
          <w:rFonts w:ascii="Book Antiqua" w:hAnsi="Book Antiqua"/>
        </w:rPr>
        <w:t xml:space="preserve"> (bone destruction and local invasive </w:t>
      </w:r>
      <w:r w:rsidR="00DE6185" w:rsidRPr="00294EC6">
        <w:rPr>
          <w:rFonts w:ascii="Book Antiqua" w:hAnsi="Book Antiqua"/>
        </w:rPr>
        <w:t>behaviour</w:t>
      </w:r>
      <w:r w:rsidRPr="00294EC6">
        <w:rPr>
          <w:rFonts w:ascii="Book Antiqua" w:hAnsi="Book Antiqua"/>
        </w:rPr>
        <w:t>) and histo</w:t>
      </w:r>
      <w:r w:rsidR="00822D5F" w:rsidRPr="00294EC6">
        <w:rPr>
          <w:rFonts w:ascii="Book Antiqua" w:hAnsi="Book Antiqua"/>
        </w:rPr>
        <w:t>log</w:t>
      </w:r>
      <w:r w:rsidRPr="00294EC6">
        <w:rPr>
          <w:rFonts w:ascii="Book Antiqua" w:hAnsi="Book Antiqua"/>
        </w:rPr>
        <w:t>ical features (Ki67, 5%)</w:t>
      </w:r>
      <w:r w:rsidR="004A7095" w:rsidRPr="00294EC6">
        <w:rPr>
          <w:rFonts w:ascii="Book Antiqua" w:hAnsi="Book Antiqua"/>
        </w:rPr>
        <w:t xml:space="preserve"> of the tumour</w:t>
      </w:r>
      <w:r w:rsidRPr="00294EC6">
        <w:rPr>
          <w:rFonts w:ascii="Book Antiqua" w:hAnsi="Book Antiqua"/>
        </w:rPr>
        <w:t xml:space="preserve">, we </w:t>
      </w:r>
      <w:r w:rsidR="004A7095" w:rsidRPr="00294EC6">
        <w:rPr>
          <w:rFonts w:ascii="Book Antiqua" w:hAnsi="Book Antiqua"/>
        </w:rPr>
        <w:t>were</w:t>
      </w:r>
      <w:r w:rsidRPr="00294EC6">
        <w:rPr>
          <w:rFonts w:ascii="Book Antiqua" w:hAnsi="Book Antiqua"/>
        </w:rPr>
        <w:t xml:space="preserve"> in</w:t>
      </w:r>
      <w:r w:rsidR="00C306C1" w:rsidRPr="00294EC6">
        <w:rPr>
          <w:rFonts w:ascii="Book Antiqua" w:hAnsi="Book Antiqua"/>
        </w:rPr>
        <w:t xml:space="preserve">clined to consider the </w:t>
      </w:r>
      <w:r w:rsidR="00DE6185" w:rsidRPr="00294EC6">
        <w:rPr>
          <w:rFonts w:ascii="Book Antiqua" w:hAnsi="Book Antiqua"/>
        </w:rPr>
        <w:t>tumour</w:t>
      </w:r>
      <w:r w:rsidR="00C306C1" w:rsidRPr="00294EC6">
        <w:rPr>
          <w:rFonts w:ascii="Book Antiqua" w:hAnsi="Book Antiqua"/>
        </w:rPr>
        <w:t xml:space="preserve"> </w:t>
      </w:r>
      <w:r w:rsidRPr="00294EC6">
        <w:rPr>
          <w:rFonts w:ascii="Book Antiqua" w:hAnsi="Book Antiqua"/>
        </w:rPr>
        <w:t>a borderline lesion</w:t>
      </w:r>
      <w:r w:rsidR="00C306C1" w:rsidRPr="00294EC6">
        <w:rPr>
          <w:rFonts w:ascii="Book Antiqua" w:hAnsi="Book Antiqua"/>
        </w:rPr>
        <w:t xml:space="preserve">, even though </w:t>
      </w:r>
      <w:r w:rsidR="004A7095" w:rsidRPr="00294EC6">
        <w:rPr>
          <w:rFonts w:ascii="Book Antiqua" w:hAnsi="Book Antiqua"/>
        </w:rPr>
        <w:t xml:space="preserve">it was </w:t>
      </w:r>
      <w:r w:rsidR="00C306C1" w:rsidRPr="00294EC6">
        <w:rPr>
          <w:rFonts w:ascii="Book Antiqua" w:hAnsi="Book Antiqua"/>
        </w:rPr>
        <w:t>a BCA</w:t>
      </w:r>
      <w:r w:rsidR="00676E2C" w:rsidRPr="00294EC6">
        <w:rPr>
          <w:rFonts w:ascii="Book Antiqua" w:hAnsi="Book Antiqua"/>
        </w:rPr>
        <w:t>.</w:t>
      </w:r>
    </w:p>
    <w:p w14:paraId="7FC241FC" w14:textId="4A5D2080" w:rsidR="00EC5899" w:rsidRPr="00294EC6" w:rsidRDefault="00AB1E00" w:rsidP="00C8076C">
      <w:pPr>
        <w:autoSpaceDE w:val="0"/>
        <w:autoSpaceDN w:val="0"/>
        <w:adjustRightInd w:val="0"/>
        <w:snapToGrid w:val="0"/>
        <w:spacing w:line="360" w:lineRule="auto"/>
        <w:jc w:val="both"/>
        <w:rPr>
          <w:rFonts w:ascii="Book Antiqua" w:hAnsi="Book Antiqua"/>
        </w:rPr>
      </w:pPr>
      <w:r w:rsidRPr="00294EC6">
        <w:rPr>
          <w:rFonts w:ascii="Book Antiqua" w:hAnsi="Book Antiqua"/>
        </w:rPr>
        <w:t>BCA</w:t>
      </w:r>
      <w:r w:rsidR="00237290" w:rsidRPr="00294EC6">
        <w:rPr>
          <w:rFonts w:ascii="Book Antiqua" w:hAnsi="Book Antiqua"/>
        </w:rPr>
        <w:t xml:space="preserve"> can be </w:t>
      </w:r>
      <w:r w:rsidR="004A7095" w:rsidRPr="00294EC6">
        <w:rPr>
          <w:rFonts w:ascii="Book Antiqua" w:hAnsi="Book Antiqua"/>
        </w:rPr>
        <w:t xml:space="preserve">managed </w:t>
      </w:r>
      <w:r w:rsidR="00237290" w:rsidRPr="00294EC6">
        <w:rPr>
          <w:rFonts w:ascii="Book Antiqua" w:hAnsi="Book Antiqua"/>
        </w:rPr>
        <w:t xml:space="preserve">by </w:t>
      </w:r>
      <w:r w:rsidR="00862AF5" w:rsidRPr="00294EC6">
        <w:rPr>
          <w:rFonts w:ascii="Book Antiqua" w:hAnsi="Book Antiqua"/>
        </w:rPr>
        <w:t xml:space="preserve">conservative resection </w:t>
      </w:r>
      <w:r w:rsidR="004A7095" w:rsidRPr="00294EC6">
        <w:rPr>
          <w:rFonts w:ascii="Book Antiqua" w:hAnsi="Book Antiqua"/>
        </w:rPr>
        <w:t xml:space="preserve">resulting in a </w:t>
      </w:r>
      <w:r w:rsidR="00237290" w:rsidRPr="00294EC6">
        <w:rPr>
          <w:rFonts w:ascii="Book Antiqua" w:hAnsi="Book Antiqua"/>
        </w:rPr>
        <w:t xml:space="preserve">negative surgical margin. </w:t>
      </w:r>
      <w:r w:rsidR="00DE6185" w:rsidRPr="00294EC6">
        <w:rPr>
          <w:rFonts w:ascii="Book Antiqua" w:hAnsi="Book Antiqua"/>
        </w:rPr>
        <w:t>Additionally,</w:t>
      </w:r>
      <w:r w:rsidR="002057D0" w:rsidRPr="00294EC6">
        <w:rPr>
          <w:rFonts w:ascii="Book Antiqua" w:hAnsi="Book Antiqua"/>
        </w:rPr>
        <w:t xml:space="preserve"> </w:t>
      </w:r>
      <w:r w:rsidR="004A7095" w:rsidRPr="00294EC6">
        <w:rPr>
          <w:rFonts w:ascii="Book Antiqua" w:hAnsi="Book Antiqua"/>
        </w:rPr>
        <w:t xml:space="preserve">the results of an </w:t>
      </w:r>
      <w:r w:rsidR="002057D0" w:rsidRPr="00294EC6">
        <w:rPr>
          <w:rFonts w:ascii="Book Antiqua" w:hAnsi="Book Antiqua"/>
        </w:rPr>
        <w:t xml:space="preserve">accurate surgical treatment </w:t>
      </w:r>
      <w:r w:rsidR="004A7095" w:rsidRPr="00294EC6">
        <w:rPr>
          <w:rFonts w:ascii="Book Antiqua" w:hAnsi="Book Antiqua"/>
        </w:rPr>
        <w:t xml:space="preserve">can differ </w:t>
      </w:r>
      <w:r w:rsidR="002057D0" w:rsidRPr="00294EC6">
        <w:rPr>
          <w:rFonts w:ascii="Book Antiqua" w:hAnsi="Book Antiqua"/>
        </w:rPr>
        <w:t xml:space="preserve">based on </w:t>
      </w:r>
      <w:r w:rsidR="004A7095" w:rsidRPr="00294EC6">
        <w:rPr>
          <w:rFonts w:ascii="Book Antiqua" w:hAnsi="Book Antiqua"/>
        </w:rPr>
        <w:t xml:space="preserve">the </w:t>
      </w:r>
      <w:r w:rsidR="002057D0" w:rsidRPr="00294EC6">
        <w:rPr>
          <w:rFonts w:ascii="Book Antiqua" w:hAnsi="Book Antiqua"/>
        </w:rPr>
        <w:t>preoperative and intraoperative diagnos</w:t>
      </w:r>
      <w:r w:rsidR="004A7095" w:rsidRPr="00294EC6">
        <w:rPr>
          <w:rFonts w:ascii="Book Antiqua" w:hAnsi="Book Antiqua"/>
        </w:rPr>
        <w:t>e</w:t>
      </w:r>
      <w:r w:rsidR="002057D0" w:rsidRPr="00294EC6">
        <w:rPr>
          <w:rFonts w:ascii="Book Antiqua" w:hAnsi="Book Antiqua"/>
        </w:rPr>
        <w:t>s.</w:t>
      </w:r>
      <w:r w:rsidR="00C9004D" w:rsidRPr="00294EC6">
        <w:rPr>
          <w:rFonts w:ascii="Book Antiqua" w:hAnsi="Book Antiqua"/>
        </w:rPr>
        <w:t xml:space="preserve"> </w:t>
      </w:r>
      <w:r w:rsidR="004A7095" w:rsidRPr="00294EC6">
        <w:rPr>
          <w:rFonts w:ascii="Book Antiqua" w:eastAsia="Arial Unicode MS" w:hAnsi="Book Antiqua"/>
        </w:rPr>
        <w:t>While</w:t>
      </w:r>
      <w:r w:rsidR="002057D0" w:rsidRPr="00294EC6">
        <w:rPr>
          <w:rFonts w:ascii="Book Antiqua" w:eastAsia="Arial Unicode MS" w:hAnsi="Book Antiqua"/>
        </w:rPr>
        <w:t xml:space="preserve"> </w:t>
      </w:r>
      <w:r w:rsidR="002057D0" w:rsidRPr="00294EC6">
        <w:rPr>
          <w:rFonts w:ascii="Book Antiqua" w:hAnsi="Book Antiqua"/>
        </w:rPr>
        <w:t>s</w:t>
      </w:r>
      <w:r w:rsidR="00E37323" w:rsidRPr="00294EC6">
        <w:rPr>
          <w:rFonts w:ascii="Book Antiqua" w:hAnsi="Book Antiqua"/>
        </w:rPr>
        <w:t>uperficial or t</w:t>
      </w:r>
      <w:r w:rsidR="006A43DF" w:rsidRPr="00294EC6">
        <w:rPr>
          <w:rFonts w:ascii="Book Antiqua" w:hAnsi="Book Antiqua"/>
        </w:rPr>
        <w:t>otal parotidectomy</w:t>
      </w:r>
      <w:r w:rsidR="00E37323" w:rsidRPr="00294EC6">
        <w:rPr>
          <w:rFonts w:ascii="Book Antiqua" w:hAnsi="Book Antiqua"/>
        </w:rPr>
        <w:t xml:space="preserve"> is </w:t>
      </w:r>
      <w:r w:rsidR="004A7095" w:rsidRPr="00294EC6">
        <w:rPr>
          <w:rFonts w:ascii="Book Antiqua" w:hAnsi="Book Antiqua"/>
        </w:rPr>
        <w:t xml:space="preserve">generally considered </w:t>
      </w:r>
      <w:r w:rsidR="00E37323" w:rsidRPr="00294EC6">
        <w:rPr>
          <w:rFonts w:ascii="Book Antiqua" w:hAnsi="Book Antiqua"/>
        </w:rPr>
        <w:t xml:space="preserve">the primary treatment for BCA, </w:t>
      </w:r>
      <w:r w:rsidR="002057D0" w:rsidRPr="00294EC6">
        <w:rPr>
          <w:rFonts w:ascii="Book Antiqua" w:hAnsi="Book Antiqua"/>
        </w:rPr>
        <w:t>the membranous subtype requires complete resection of the entire gland</w:t>
      </w:r>
      <w:r w:rsidR="007670CB" w:rsidRPr="00294EC6">
        <w:rPr>
          <w:rFonts w:ascii="Book Antiqua" w:hAnsi="Book Antiqua"/>
        </w:rPr>
        <w:fldChar w:fldCharType="begin"/>
      </w:r>
      <w:r w:rsidR="00564C97" w:rsidRPr="00294EC6">
        <w:rPr>
          <w:rFonts w:ascii="Book Antiqua" w:hAnsi="Book Antiqua"/>
        </w:rPr>
        <w:instrText xml:space="preserve"> ADDIN EN.CITE &lt;EndNote&gt;&lt;Cite&gt;&lt;Author&gt;Lambade&lt;/Author&gt;&lt;Year&gt;2015&lt;/Year&gt;&lt;RecNum&gt;256&lt;/RecNum&gt;&lt;DisplayText&gt;&lt;style face="superscript"&gt;[8]&lt;/style&gt;&lt;/DisplayText&gt;&lt;record&gt;&lt;rec-number&gt;256&lt;/rec-number&gt;&lt;foreign-keys&gt;&lt;key app="EN" db-id="zpfvx5edaxvafjezppfpx52vfafxv20z29za" timestamp="1511796508"&gt;256&lt;/key&gt;&lt;/foreign-keys&gt;&lt;ref-type name="Journal Article"&gt;17&lt;/ref-type&gt;&lt;contributors&gt;&lt;authors&gt;&lt;author&gt;Lambade, P. N.&lt;/author&gt;&lt;author&gt;Rajkhokar, D.&lt;/author&gt;&lt;author&gt;Lambade, D.&lt;/author&gt;&lt;/authors&gt;&lt;/contributors&gt;&lt;auth-address&gt;Department of Oral and Maxillofacial Surgery, Swargiya Dadasaheb Kalmegh Smruti Dental College and Hospital, Nagpur, 441110 Maharashtra India ; 14, Nehru Nagar, Near Surendra Nagar Basket Ball Ground, Nagpur, 440022 Maharashtra India.&amp;#xD;Department of Oral and Maxillofacial Surgery, Swargiya Dadasaheb Kalmegh Smruti Dental College and Hospital, Nagpur, 441110 Maharashtra India.&amp;#xD;V.S.P.M. Dental College, Nagpur, 440009 India.&lt;/auth-address&gt;&lt;titles&gt;&lt;title&gt;Basal Cell Adenoma of Submandibular Salivary Gland: A Case Report and Literature Review&lt;/title&gt;&lt;secondary-title&gt;J Maxillofac Oral Surg&lt;/secondary-title&gt;&lt;/titles&gt;&lt;periodical&gt;&lt;full-title&gt;J Maxillofac Oral Surg&lt;/full-title&gt;&lt;/periodical&gt;&lt;pages&gt;999-1003&lt;/pages&gt;&lt;volume&gt;14&lt;/volume&gt;&lt;number&gt;4&lt;/number&gt;&lt;keywords&gt;&lt;keyword&gt;Adenoid cystic carcinoma&lt;/keyword&gt;&lt;keyword&gt;Basal cell adenoma&lt;/keyword&gt;&lt;keyword&gt;Basaloid epithelial cells&lt;/keyword&gt;&lt;keyword&gt;Pleomorphic adenoma&lt;/keyword&gt;&lt;/keywords&gt;&lt;dates&gt;&lt;year&gt;2015&lt;/year&gt;&lt;pub-dates&gt;&lt;date&gt;Dec&lt;/date&gt;&lt;/pub-dates&gt;&lt;/dates&gt;&lt;isbn&gt;0972-8279 (Print)&amp;#xD;0972-8270 (Linking)&lt;/isbn&gt;&lt;accession-num&gt;26604476&lt;/accession-num&gt;&lt;urls&gt;&lt;related-urls&gt;&lt;url&gt;https://www.ncbi.nlm.nih.gov/pubmed/26604476&lt;/url&gt;&lt;/related-urls&gt;&lt;/urls&gt;&lt;custom2&gt;PMC4648773&lt;/custom2&gt;&lt;electronic-resource-num&gt;10.1007/s12663-014-0709-6&lt;/electronic-resource-num&gt;&lt;/record&gt;&lt;/Cite&gt;&lt;/EndNote&gt;</w:instrText>
      </w:r>
      <w:r w:rsidR="007670CB" w:rsidRPr="00294EC6">
        <w:rPr>
          <w:rFonts w:ascii="Book Antiqua" w:hAnsi="Book Antiqua"/>
        </w:rPr>
        <w:fldChar w:fldCharType="separate"/>
      </w:r>
      <w:r w:rsidR="00564C97" w:rsidRPr="00294EC6">
        <w:rPr>
          <w:rFonts w:ascii="Book Antiqua" w:hAnsi="Book Antiqua"/>
          <w:noProof/>
          <w:vertAlign w:val="superscript"/>
        </w:rPr>
        <w:t>[8]</w:t>
      </w:r>
      <w:r w:rsidR="007670CB" w:rsidRPr="00294EC6">
        <w:rPr>
          <w:rFonts w:ascii="Book Antiqua" w:hAnsi="Book Antiqua"/>
        </w:rPr>
        <w:fldChar w:fldCharType="end"/>
      </w:r>
      <w:r w:rsidR="002057D0" w:rsidRPr="00294EC6">
        <w:rPr>
          <w:rFonts w:ascii="Book Antiqua" w:hAnsi="Book Antiqua"/>
        </w:rPr>
        <w:t>.</w:t>
      </w:r>
      <w:r w:rsidR="007670CB" w:rsidRPr="00294EC6">
        <w:rPr>
          <w:rFonts w:ascii="Book Antiqua" w:hAnsi="Book Antiqua"/>
        </w:rPr>
        <w:t xml:space="preserve"> </w:t>
      </w:r>
      <w:r w:rsidR="004A7095" w:rsidRPr="00294EC6">
        <w:rPr>
          <w:rFonts w:ascii="Book Antiqua" w:hAnsi="Book Antiqua"/>
        </w:rPr>
        <w:t>In c</w:t>
      </w:r>
      <w:r w:rsidR="007670CB" w:rsidRPr="00294EC6">
        <w:rPr>
          <w:rFonts w:ascii="Book Antiqua" w:hAnsi="Book Antiqua"/>
        </w:rPr>
        <w:t xml:space="preserve">ontrast to </w:t>
      </w:r>
      <w:r w:rsidR="004A7095" w:rsidRPr="00294EC6">
        <w:rPr>
          <w:rFonts w:ascii="Book Antiqua" w:hAnsi="Book Antiqua"/>
        </w:rPr>
        <w:t xml:space="preserve">the </w:t>
      </w:r>
      <w:r w:rsidR="007670CB" w:rsidRPr="00294EC6">
        <w:rPr>
          <w:rFonts w:ascii="Book Antiqua" w:hAnsi="Book Antiqua"/>
        </w:rPr>
        <w:t xml:space="preserve">high recurrence rate </w:t>
      </w:r>
      <w:r w:rsidR="004A7095" w:rsidRPr="00294EC6">
        <w:rPr>
          <w:rFonts w:ascii="Book Antiqua" w:hAnsi="Book Antiqua"/>
        </w:rPr>
        <w:t xml:space="preserve">for this specific BCA type </w:t>
      </w:r>
      <w:r w:rsidR="007670CB" w:rsidRPr="00294EC6">
        <w:rPr>
          <w:rFonts w:ascii="Book Antiqua" w:hAnsi="Book Antiqua"/>
        </w:rPr>
        <w:t>(24%), the recurrence rate</w:t>
      </w:r>
      <w:r w:rsidR="004A7095" w:rsidRPr="00294EC6">
        <w:rPr>
          <w:rFonts w:ascii="Book Antiqua" w:hAnsi="Book Antiqua"/>
        </w:rPr>
        <w:t>s</w:t>
      </w:r>
      <w:r w:rsidR="007670CB" w:rsidRPr="00294EC6">
        <w:rPr>
          <w:rFonts w:ascii="Book Antiqua" w:hAnsi="Book Antiqua"/>
        </w:rPr>
        <w:t xml:space="preserve"> for </w:t>
      </w:r>
      <w:r w:rsidR="004A7095" w:rsidRPr="00294EC6">
        <w:rPr>
          <w:rFonts w:ascii="Book Antiqua" w:hAnsi="Book Antiqua"/>
        </w:rPr>
        <w:t xml:space="preserve">the </w:t>
      </w:r>
      <w:r w:rsidR="007670CB" w:rsidRPr="00294EC6">
        <w:rPr>
          <w:rFonts w:ascii="Book Antiqua" w:hAnsi="Book Antiqua"/>
        </w:rPr>
        <w:t xml:space="preserve">other three types of BCA is </w:t>
      </w:r>
      <w:r w:rsidR="004A7095" w:rsidRPr="00294EC6">
        <w:rPr>
          <w:rFonts w:ascii="Book Antiqua" w:hAnsi="Book Antiqua"/>
        </w:rPr>
        <w:t>nearly zero</w:t>
      </w:r>
      <w:r w:rsidR="007670CB" w:rsidRPr="00294EC6">
        <w:rPr>
          <w:rFonts w:ascii="Book Antiqua" w:hAnsi="Book Antiqua"/>
        </w:rPr>
        <w:t xml:space="preserve">. </w:t>
      </w:r>
      <w:r w:rsidR="004A7095" w:rsidRPr="00294EC6">
        <w:rPr>
          <w:rFonts w:ascii="Book Antiqua" w:hAnsi="Book Antiqua"/>
        </w:rPr>
        <w:t>We observed n</w:t>
      </w:r>
      <w:r w:rsidR="004F5F8B" w:rsidRPr="00294EC6">
        <w:rPr>
          <w:rFonts w:ascii="Book Antiqua" w:hAnsi="Book Antiqua"/>
        </w:rPr>
        <w:t>o recurrence after</w:t>
      </w:r>
      <w:r w:rsidR="008D7E69" w:rsidRPr="00294EC6">
        <w:rPr>
          <w:rFonts w:ascii="Book Antiqua" w:hAnsi="Book Antiqua"/>
        </w:rPr>
        <w:t xml:space="preserve"> </w:t>
      </w:r>
      <w:r w:rsidR="00634866" w:rsidRPr="00294EC6">
        <w:rPr>
          <w:rFonts w:ascii="Book Antiqua" w:hAnsi="Book Antiqua"/>
        </w:rPr>
        <w:t xml:space="preserve">a </w:t>
      </w:r>
      <w:r w:rsidR="008D7E69" w:rsidRPr="00294EC6">
        <w:rPr>
          <w:rFonts w:ascii="Book Antiqua" w:hAnsi="Book Antiqua"/>
        </w:rPr>
        <w:t>follow</w:t>
      </w:r>
      <w:r w:rsidR="004A7095" w:rsidRPr="00294EC6">
        <w:rPr>
          <w:rFonts w:ascii="Book Antiqua" w:hAnsi="Book Antiqua"/>
        </w:rPr>
        <w:t>-</w:t>
      </w:r>
      <w:r w:rsidR="008D7E69" w:rsidRPr="00294EC6">
        <w:rPr>
          <w:rFonts w:ascii="Book Antiqua" w:hAnsi="Book Antiqua"/>
        </w:rPr>
        <w:t>up</w:t>
      </w:r>
      <w:r w:rsidR="00634866" w:rsidRPr="00294EC6">
        <w:rPr>
          <w:rFonts w:ascii="Book Antiqua" w:hAnsi="Book Antiqua"/>
        </w:rPr>
        <w:t xml:space="preserve"> of one year</w:t>
      </w:r>
      <w:r w:rsidR="008D7E69" w:rsidRPr="00294EC6">
        <w:rPr>
          <w:rFonts w:ascii="Book Antiqua" w:hAnsi="Book Antiqua"/>
        </w:rPr>
        <w:t xml:space="preserve">. </w:t>
      </w:r>
      <w:r w:rsidR="00237290" w:rsidRPr="00294EC6">
        <w:rPr>
          <w:rFonts w:ascii="Book Antiqua" w:hAnsi="Book Antiqua"/>
        </w:rPr>
        <w:t xml:space="preserve">Malignant transformation </w:t>
      </w:r>
      <w:r w:rsidR="000702F4" w:rsidRPr="00294EC6">
        <w:rPr>
          <w:rFonts w:ascii="Book Antiqua" w:hAnsi="Book Antiqua"/>
        </w:rPr>
        <w:t xml:space="preserve">is </w:t>
      </w:r>
      <w:r w:rsidR="008F5F89" w:rsidRPr="00294EC6">
        <w:rPr>
          <w:rFonts w:ascii="Book Antiqua" w:hAnsi="Book Antiqua"/>
        </w:rPr>
        <w:t>also</w:t>
      </w:r>
      <w:r w:rsidR="00237290" w:rsidRPr="00294EC6">
        <w:rPr>
          <w:rFonts w:ascii="Book Antiqua" w:hAnsi="Book Antiqua"/>
        </w:rPr>
        <w:t xml:space="preserve"> </w:t>
      </w:r>
      <w:r w:rsidR="007670CB" w:rsidRPr="00294EC6">
        <w:rPr>
          <w:rFonts w:ascii="Book Antiqua" w:hAnsi="Book Antiqua"/>
        </w:rPr>
        <w:t>more common in</w:t>
      </w:r>
      <w:r w:rsidR="00237290" w:rsidRPr="00294EC6">
        <w:rPr>
          <w:rFonts w:ascii="Book Antiqua" w:hAnsi="Book Antiqua"/>
        </w:rPr>
        <w:t xml:space="preserve"> membranous </w:t>
      </w:r>
      <w:r w:rsidR="00904B22" w:rsidRPr="00294EC6">
        <w:rPr>
          <w:rFonts w:ascii="Book Antiqua" w:hAnsi="Book Antiqua"/>
        </w:rPr>
        <w:t>BCA</w:t>
      </w:r>
      <w:r w:rsidR="004A7095" w:rsidRPr="00294EC6">
        <w:rPr>
          <w:rFonts w:ascii="Book Antiqua" w:hAnsi="Book Antiqua"/>
        </w:rPr>
        <w:t>, although it remains</w:t>
      </w:r>
      <w:r w:rsidR="000702F4" w:rsidRPr="00294EC6">
        <w:rPr>
          <w:rFonts w:ascii="Book Antiqua" w:hAnsi="Book Antiqua"/>
        </w:rPr>
        <w:t xml:space="preserve"> extremely rare</w:t>
      </w:r>
      <w:r w:rsidR="00DB61E3" w:rsidRPr="00294EC6">
        <w:rPr>
          <w:rFonts w:ascii="Book Antiqua" w:hAnsi="Book Antiqua"/>
        </w:rPr>
        <w:fldChar w:fldCharType="begin"/>
      </w:r>
      <w:r w:rsidR="00564C97" w:rsidRPr="00294EC6">
        <w:rPr>
          <w:rFonts w:ascii="Book Antiqua" w:hAnsi="Book Antiqua"/>
        </w:rPr>
        <w:instrText xml:space="preserve"> ADDIN EN.CITE &lt;EndNote&gt;&lt;Cite&gt;&lt;Author&gt;Lambade&lt;/Author&gt;&lt;Year&gt;2015&lt;/Year&gt;&lt;RecNum&gt;256&lt;/RecNum&gt;&lt;DisplayText&gt;&lt;style face="superscript"&gt;[8]&lt;/style&gt;&lt;/DisplayText&gt;&lt;record&gt;&lt;rec-number&gt;256&lt;/rec-number&gt;&lt;foreign-keys&gt;&lt;key app="EN" db-id="zpfvx5edaxvafjezppfpx52vfafxv20z29za" timestamp="1511796508"&gt;256&lt;/key&gt;&lt;/foreign-keys&gt;&lt;ref-type name="Journal Article"&gt;17&lt;/ref-type&gt;&lt;contributors&gt;&lt;authors&gt;&lt;author&gt;Lambade, P. N.&lt;/author&gt;&lt;author&gt;Rajkhokar, D.&lt;/author&gt;&lt;author&gt;Lambade, D.&lt;/author&gt;&lt;/authors&gt;&lt;/contributors&gt;&lt;auth-address&gt;Department of Oral and Maxillofacial Surgery, Swargiya Dadasaheb Kalmegh Smruti Dental College and Hospital, Nagpur, 441110 Maharashtra India ; 14, Nehru Nagar, Near Surendra Nagar Basket Ball Ground, Nagpur, 440022 Maharashtra India.&amp;#xD;Department of Oral and Maxillofacial Surgery, Swargiya Dadasaheb Kalmegh Smruti Dental College and Hospital, Nagpur, 441110 Maharashtra India.&amp;#xD;V.S.P.M. Dental College, Nagpur, 440009 India.&lt;/auth-address&gt;&lt;titles&gt;&lt;title&gt;Basal Cell Adenoma of Submandibular Salivary Gland: A Case Report and Literature Review&lt;/title&gt;&lt;secondary-title&gt;J Maxillofac Oral Surg&lt;/secondary-title&gt;&lt;/titles&gt;&lt;periodical&gt;&lt;full-title&gt;J Maxillofac Oral Surg&lt;/full-title&gt;&lt;/periodical&gt;&lt;pages&gt;999-1003&lt;/pages&gt;&lt;volume&gt;14&lt;/volume&gt;&lt;number&gt;4&lt;/number&gt;&lt;keywords&gt;&lt;keyword&gt;Adenoid cystic carcinoma&lt;/keyword&gt;&lt;keyword&gt;Basal cell adenoma&lt;/keyword&gt;&lt;keyword&gt;Basaloid epithelial cells&lt;/keyword&gt;&lt;keyword&gt;Pleomorphic adenoma&lt;/keyword&gt;&lt;/keywords&gt;&lt;dates&gt;&lt;year&gt;2015&lt;/year&gt;&lt;pub-dates&gt;&lt;date&gt;Dec&lt;/date&gt;&lt;/pub-dates&gt;&lt;/dates&gt;&lt;isbn&gt;0972-8279 (Print)&amp;#xD;0972-8270 (Linking)&lt;/isbn&gt;&lt;accession-num&gt;26604476&lt;/accession-num&gt;&lt;urls&gt;&lt;related-urls&gt;&lt;url&gt;https://www.ncbi.nlm.nih.gov/pubmed/26604476&lt;/url&gt;&lt;/related-urls&gt;&lt;/urls&gt;&lt;custom2&gt;PMC4648773&lt;/custom2&gt;&lt;electronic-resource-num&gt;10.1007/s12663-014-0709-6&lt;/electronic-resource-num&gt;&lt;/record&gt;&lt;/Cite&gt;&lt;/EndNote&gt;</w:instrText>
      </w:r>
      <w:r w:rsidR="00DB61E3" w:rsidRPr="00294EC6">
        <w:rPr>
          <w:rFonts w:ascii="Book Antiqua" w:hAnsi="Book Antiqua"/>
        </w:rPr>
        <w:fldChar w:fldCharType="separate"/>
      </w:r>
      <w:r w:rsidR="00564C97" w:rsidRPr="00294EC6">
        <w:rPr>
          <w:rFonts w:ascii="Book Antiqua" w:hAnsi="Book Antiqua"/>
          <w:noProof/>
          <w:vertAlign w:val="superscript"/>
        </w:rPr>
        <w:t>[8]</w:t>
      </w:r>
      <w:r w:rsidR="00DB61E3" w:rsidRPr="00294EC6">
        <w:rPr>
          <w:rFonts w:ascii="Book Antiqua" w:hAnsi="Book Antiqua"/>
        </w:rPr>
        <w:fldChar w:fldCharType="end"/>
      </w:r>
      <w:r w:rsidR="00237290" w:rsidRPr="00294EC6">
        <w:rPr>
          <w:rFonts w:ascii="Book Antiqua" w:hAnsi="Book Antiqua"/>
        </w:rPr>
        <w:t>.</w:t>
      </w:r>
      <w:r w:rsidR="00A41499" w:rsidRPr="00294EC6">
        <w:rPr>
          <w:rFonts w:ascii="Book Antiqua" w:hAnsi="Book Antiqua"/>
        </w:rPr>
        <w:t xml:space="preserve"> </w:t>
      </w:r>
      <w:r w:rsidR="00483774" w:rsidRPr="00294EC6">
        <w:rPr>
          <w:rFonts w:ascii="Book Antiqua" w:hAnsi="Book Antiqua"/>
        </w:rPr>
        <w:t xml:space="preserve">However, </w:t>
      </w:r>
      <w:r w:rsidR="0030027C" w:rsidRPr="00294EC6">
        <w:rPr>
          <w:rFonts w:ascii="Book Antiqua" w:hAnsi="Book Antiqua"/>
        </w:rPr>
        <w:t xml:space="preserve">signs of invasion </w:t>
      </w:r>
      <w:r w:rsidR="004A7095" w:rsidRPr="00294EC6">
        <w:rPr>
          <w:rFonts w:ascii="Book Antiqua" w:hAnsi="Book Antiqua"/>
        </w:rPr>
        <w:t xml:space="preserve">into </w:t>
      </w:r>
      <w:r w:rsidR="0030027C" w:rsidRPr="00294EC6">
        <w:rPr>
          <w:rFonts w:ascii="Book Antiqua" w:hAnsi="Book Antiqua"/>
        </w:rPr>
        <w:t>adjacent struct</w:t>
      </w:r>
      <w:r w:rsidR="000702F4" w:rsidRPr="00294EC6">
        <w:rPr>
          <w:rFonts w:ascii="Book Antiqua" w:hAnsi="Book Antiqua"/>
        </w:rPr>
        <w:t>ure</w:t>
      </w:r>
      <w:r w:rsidR="004A7095" w:rsidRPr="00294EC6">
        <w:rPr>
          <w:rFonts w:ascii="Book Antiqua" w:hAnsi="Book Antiqua"/>
        </w:rPr>
        <w:t>s</w:t>
      </w:r>
      <w:r w:rsidR="0030027C" w:rsidRPr="00294EC6">
        <w:rPr>
          <w:rFonts w:ascii="Book Antiqua" w:hAnsi="Book Antiqua"/>
        </w:rPr>
        <w:t xml:space="preserve"> were evident in our case</w:t>
      </w:r>
      <w:r w:rsidR="004A7095" w:rsidRPr="00294EC6">
        <w:rPr>
          <w:rFonts w:ascii="Book Antiqua" w:hAnsi="Book Antiqua"/>
        </w:rPr>
        <w:t>,</w:t>
      </w:r>
      <w:r w:rsidR="0030027C" w:rsidRPr="00294EC6">
        <w:rPr>
          <w:rFonts w:ascii="Book Antiqua" w:hAnsi="Book Antiqua"/>
        </w:rPr>
        <w:t xml:space="preserve"> </w:t>
      </w:r>
      <w:r w:rsidR="004A7095" w:rsidRPr="00294EC6">
        <w:rPr>
          <w:rFonts w:ascii="Book Antiqua" w:hAnsi="Book Antiqua"/>
        </w:rPr>
        <w:t>which was a</w:t>
      </w:r>
      <w:r w:rsidR="0030027C" w:rsidRPr="00294EC6">
        <w:rPr>
          <w:rFonts w:ascii="Book Antiqua" w:hAnsi="Book Antiqua"/>
        </w:rPr>
        <w:t xml:space="preserve"> </w:t>
      </w:r>
      <w:r w:rsidR="00483774" w:rsidRPr="00294EC6">
        <w:rPr>
          <w:rFonts w:ascii="Book Antiqua" w:hAnsi="Book Antiqua"/>
        </w:rPr>
        <w:t xml:space="preserve">tubular </w:t>
      </w:r>
      <w:r w:rsidR="0030027C" w:rsidRPr="00294EC6">
        <w:rPr>
          <w:rFonts w:ascii="Book Antiqua" w:hAnsi="Book Antiqua"/>
        </w:rPr>
        <w:t xml:space="preserve">BCA, </w:t>
      </w:r>
      <w:r w:rsidR="004A7095" w:rsidRPr="00294EC6">
        <w:rPr>
          <w:rFonts w:ascii="Book Antiqua" w:hAnsi="Book Antiqua"/>
        </w:rPr>
        <w:t xml:space="preserve">and these </w:t>
      </w:r>
      <w:r w:rsidR="00B07EE0" w:rsidRPr="00294EC6">
        <w:rPr>
          <w:rFonts w:ascii="Book Antiqua" w:hAnsi="Book Antiqua"/>
        </w:rPr>
        <w:t>tend</w:t>
      </w:r>
      <w:r w:rsidR="00264A09" w:rsidRPr="00294EC6">
        <w:rPr>
          <w:rFonts w:ascii="Book Antiqua" w:hAnsi="Book Antiqua"/>
        </w:rPr>
        <w:t xml:space="preserve"> </w:t>
      </w:r>
      <w:r w:rsidR="00855A61" w:rsidRPr="00294EC6">
        <w:rPr>
          <w:rFonts w:ascii="Book Antiqua" w:hAnsi="Book Antiqua"/>
        </w:rPr>
        <w:t xml:space="preserve">to </w:t>
      </w:r>
      <w:r w:rsidR="00A41499" w:rsidRPr="00294EC6">
        <w:rPr>
          <w:rFonts w:ascii="Book Antiqua" w:hAnsi="Book Antiqua"/>
        </w:rPr>
        <w:t>occur in</w:t>
      </w:r>
      <w:r w:rsidR="00B56781" w:rsidRPr="00294EC6">
        <w:rPr>
          <w:rFonts w:ascii="Book Antiqua" w:hAnsi="Book Antiqua"/>
        </w:rPr>
        <w:t xml:space="preserve"> membranous type BCA</w:t>
      </w:r>
      <w:r w:rsidR="004A7095" w:rsidRPr="00294EC6">
        <w:rPr>
          <w:rFonts w:ascii="Book Antiqua" w:hAnsi="Book Antiqua"/>
        </w:rPr>
        <w:t>s</w:t>
      </w:r>
      <w:r w:rsidR="00B56781" w:rsidRPr="00294EC6">
        <w:rPr>
          <w:rFonts w:ascii="Book Antiqua" w:hAnsi="Book Antiqua"/>
        </w:rPr>
        <w:t xml:space="preserve"> or malignant neoplasm</w:t>
      </w:r>
      <w:r w:rsidR="004A7095" w:rsidRPr="00294EC6">
        <w:rPr>
          <w:rFonts w:ascii="Book Antiqua" w:hAnsi="Book Antiqua"/>
        </w:rPr>
        <w:t>s</w:t>
      </w:r>
      <w:r w:rsidR="00855A61" w:rsidRPr="00294EC6">
        <w:rPr>
          <w:rFonts w:ascii="Book Antiqua" w:hAnsi="Book Antiqua"/>
        </w:rPr>
        <w:t>.</w:t>
      </w:r>
      <w:r w:rsidR="00997922" w:rsidRPr="00294EC6">
        <w:rPr>
          <w:rFonts w:ascii="Book Antiqua" w:hAnsi="Book Antiqua"/>
        </w:rPr>
        <w:t xml:space="preserve"> </w:t>
      </w:r>
      <w:r w:rsidR="00BE34B2" w:rsidRPr="00294EC6">
        <w:rPr>
          <w:rFonts w:ascii="Book Antiqua" w:hAnsi="Book Antiqua"/>
        </w:rPr>
        <w:t>F</w:t>
      </w:r>
      <w:r w:rsidR="00997922" w:rsidRPr="00294EC6">
        <w:rPr>
          <w:rFonts w:ascii="Book Antiqua" w:hAnsi="Book Antiqua"/>
        </w:rPr>
        <w:t xml:space="preserve">urther </w:t>
      </w:r>
      <w:r w:rsidR="00BE34B2" w:rsidRPr="00294EC6">
        <w:rPr>
          <w:rFonts w:ascii="Book Antiqua" w:hAnsi="Book Antiqua"/>
        </w:rPr>
        <w:t>studies</w:t>
      </w:r>
      <w:r w:rsidR="00041FB1" w:rsidRPr="00294EC6">
        <w:rPr>
          <w:rFonts w:ascii="Book Antiqua" w:hAnsi="Book Antiqua"/>
        </w:rPr>
        <w:t xml:space="preserve"> </w:t>
      </w:r>
      <w:r w:rsidR="004A7095" w:rsidRPr="00294EC6">
        <w:rPr>
          <w:rFonts w:ascii="Book Antiqua" w:hAnsi="Book Antiqua"/>
        </w:rPr>
        <w:t xml:space="preserve">aimed at increasing our understanding of </w:t>
      </w:r>
      <w:r w:rsidR="00041FB1" w:rsidRPr="00294EC6">
        <w:rPr>
          <w:rFonts w:ascii="Book Antiqua" w:hAnsi="Book Antiqua"/>
        </w:rPr>
        <w:t xml:space="preserve">BCA </w:t>
      </w:r>
      <w:r w:rsidR="00BE34B2" w:rsidRPr="00294EC6">
        <w:rPr>
          <w:rFonts w:ascii="Book Antiqua" w:hAnsi="Book Antiqua"/>
        </w:rPr>
        <w:t xml:space="preserve">should be </w:t>
      </w:r>
      <w:r w:rsidR="004A7095" w:rsidRPr="00294EC6">
        <w:rPr>
          <w:rFonts w:ascii="Book Antiqua" w:hAnsi="Book Antiqua"/>
        </w:rPr>
        <w:t xml:space="preserve">performed </w:t>
      </w:r>
      <w:r w:rsidR="00BE34B2" w:rsidRPr="00294EC6">
        <w:rPr>
          <w:rFonts w:ascii="Book Antiqua" w:hAnsi="Book Antiqua"/>
        </w:rPr>
        <w:t>in the futu</w:t>
      </w:r>
      <w:r w:rsidR="00862E60" w:rsidRPr="00294EC6">
        <w:rPr>
          <w:rFonts w:ascii="Book Antiqua" w:hAnsi="Book Antiqua"/>
        </w:rPr>
        <w:t>re</w:t>
      </w:r>
      <w:r w:rsidR="00041FB1" w:rsidRPr="00294EC6">
        <w:rPr>
          <w:rFonts w:ascii="Book Antiqua" w:hAnsi="Book Antiqua"/>
        </w:rPr>
        <w:t xml:space="preserve">. </w:t>
      </w:r>
      <w:r w:rsidR="0088344D" w:rsidRPr="00294EC6">
        <w:rPr>
          <w:rFonts w:ascii="Book Antiqua" w:hAnsi="Book Antiqua"/>
        </w:rPr>
        <w:t>O</w:t>
      </w:r>
      <w:r w:rsidR="003B5A79" w:rsidRPr="00294EC6">
        <w:rPr>
          <w:rFonts w:ascii="Book Antiqua" w:hAnsi="Book Antiqua"/>
        </w:rPr>
        <w:t xml:space="preserve">verall, </w:t>
      </w:r>
      <w:r w:rsidR="004A7095" w:rsidRPr="00294EC6">
        <w:rPr>
          <w:rFonts w:ascii="Book Antiqua" w:hAnsi="Book Antiqua"/>
        </w:rPr>
        <w:t xml:space="preserve">when treatment achieves </w:t>
      </w:r>
      <w:r w:rsidR="00237290" w:rsidRPr="00294EC6">
        <w:rPr>
          <w:rFonts w:ascii="Book Antiqua" w:hAnsi="Book Antiqua"/>
        </w:rPr>
        <w:t>a wide excision</w:t>
      </w:r>
      <w:r w:rsidR="0088344D" w:rsidRPr="00294EC6">
        <w:rPr>
          <w:rFonts w:ascii="Book Antiqua" w:hAnsi="Book Antiqua"/>
        </w:rPr>
        <w:t xml:space="preserve"> exhibiting </w:t>
      </w:r>
      <w:r w:rsidR="004A7095" w:rsidRPr="00294EC6">
        <w:rPr>
          <w:rFonts w:ascii="Book Antiqua" w:hAnsi="Book Antiqua"/>
        </w:rPr>
        <w:t xml:space="preserve">a </w:t>
      </w:r>
      <w:r w:rsidR="0088344D" w:rsidRPr="00294EC6">
        <w:rPr>
          <w:rFonts w:ascii="Book Antiqua" w:hAnsi="Book Antiqua"/>
        </w:rPr>
        <w:t>negative surgical margin</w:t>
      </w:r>
      <w:r w:rsidR="00237290" w:rsidRPr="00294EC6">
        <w:rPr>
          <w:rFonts w:ascii="Book Antiqua" w:hAnsi="Book Antiqua"/>
        </w:rPr>
        <w:t xml:space="preserve"> and </w:t>
      </w:r>
      <w:r w:rsidR="00EB1832" w:rsidRPr="00294EC6">
        <w:rPr>
          <w:rFonts w:ascii="Book Antiqua" w:hAnsi="Book Antiqua"/>
        </w:rPr>
        <w:t xml:space="preserve">regular </w:t>
      </w:r>
      <w:r w:rsidR="00237290" w:rsidRPr="00294EC6">
        <w:rPr>
          <w:rFonts w:ascii="Book Antiqua" w:hAnsi="Book Antiqua"/>
        </w:rPr>
        <w:t>follow</w:t>
      </w:r>
      <w:r w:rsidR="00EB1832" w:rsidRPr="00294EC6">
        <w:rPr>
          <w:rFonts w:ascii="Book Antiqua" w:hAnsi="Book Antiqua"/>
        </w:rPr>
        <w:t>-</w:t>
      </w:r>
      <w:r w:rsidR="00237290" w:rsidRPr="00294EC6">
        <w:rPr>
          <w:rFonts w:ascii="Book Antiqua" w:hAnsi="Book Antiqua"/>
        </w:rPr>
        <w:t>up</w:t>
      </w:r>
      <w:r w:rsidR="004A7095" w:rsidRPr="00294EC6">
        <w:rPr>
          <w:rFonts w:ascii="Book Antiqua" w:hAnsi="Book Antiqua"/>
        </w:rPr>
        <w:t xml:space="preserve"> is performed</w:t>
      </w:r>
      <w:r w:rsidR="00237290" w:rsidRPr="00294EC6">
        <w:rPr>
          <w:rFonts w:ascii="Book Antiqua" w:hAnsi="Book Antiqua"/>
        </w:rPr>
        <w:t>, the prognosis of BCA is good.</w:t>
      </w:r>
    </w:p>
    <w:p w14:paraId="71B4BC1E" w14:textId="77777777" w:rsidR="00C9004D" w:rsidRPr="00294EC6" w:rsidRDefault="00C9004D" w:rsidP="0020694C">
      <w:pPr>
        <w:autoSpaceDE w:val="0"/>
        <w:autoSpaceDN w:val="0"/>
        <w:adjustRightInd w:val="0"/>
        <w:snapToGrid w:val="0"/>
        <w:spacing w:line="360" w:lineRule="auto"/>
        <w:ind w:firstLine="240"/>
        <w:jc w:val="both"/>
        <w:rPr>
          <w:rFonts w:ascii="Book Antiqua" w:hAnsi="Book Antiqua"/>
        </w:rPr>
      </w:pPr>
    </w:p>
    <w:p w14:paraId="2CBA11A8" w14:textId="4408F76A" w:rsidR="00676C43" w:rsidRPr="00294EC6" w:rsidRDefault="00067D98" w:rsidP="0020694C">
      <w:pPr>
        <w:autoSpaceDE w:val="0"/>
        <w:autoSpaceDN w:val="0"/>
        <w:adjustRightInd w:val="0"/>
        <w:snapToGrid w:val="0"/>
        <w:spacing w:line="360" w:lineRule="auto"/>
        <w:jc w:val="both"/>
        <w:outlineLvl w:val="0"/>
        <w:rPr>
          <w:rFonts w:ascii="Book Antiqua" w:hAnsi="Book Antiqua"/>
          <w:b/>
        </w:rPr>
      </w:pPr>
      <w:r w:rsidRPr="00294EC6">
        <w:rPr>
          <w:rFonts w:ascii="Book Antiqua" w:hAnsi="Book Antiqua"/>
          <w:b/>
        </w:rPr>
        <w:t>C</w:t>
      </w:r>
      <w:r w:rsidR="00676C43" w:rsidRPr="00294EC6">
        <w:rPr>
          <w:rFonts w:ascii="Book Antiqua" w:hAnsi="Book Antiqua"/>
          <w:b/>
        </w:rPr>
        <w:t>ONCLUSION</w:t>
      </w:r>
    </w:p>
    <w:p w14:paraId="6B51C7E3" w14:textId="3AAABF75" w:rsidR="001D038A" w:rsidRPr="00294EC6" w:rsidRDefault="004A7095" w:rsidP="0020694C">
      <w:pPr>
        <w:autoSpaceDE w:val="0"/>
        <w:autoSpaceDN w:val="0"/>
        <w:adjustRightInd w:val="0"/>
        <w:snapToGrid w:val="0"/>
        <w:spacing w:line="360" w:lineRule="auto"/>
        <w:jc w:val="both"/>
        <w:rPr>
          <w:rFonts w:ascii="Book Antiqua" w:hAnsi="Book Antiqua"/>
        </w:rPr>
      </w:pPr>
      <w:r w:rsidRPr="00294EC6">
        <w:rPr>
          <w:rFonts w:ascii="Book Antiqua" w:hAnsi="Book Antiqua"/>
        </w:rPr>
        <w:t>It is rare for a</w:t>
      </w:r>
      <w:r w:rsidR="002928F7" w:rsidRPr="00294EC6">
        <w:rPr>
          <w:rFonts w:ascii="Book Antiqua" w:hAnsi="Book Antiqua"/>
        </w:rPr>
        <w:t xml:space="preserve"> BCA in </w:t>
      </w:r>
      <w:r w:rsidRPr="00294EC6">
        <w:rPr>
          <w:rFonts w:ascii="Book Antiqua" w:hAnsi="Book Antiqua"/>
        </w:rPr>
        <w:t xml:space="preserve">the </w:t>
      </w:r>
      <w:r w:rsidR="002928F7" w:rsidRPr="00294EC6">
        <w:rPr>
          <w:rFonts w:ascii="Book Antiqua" w:hAnsi="Book Antiqua"/>
        </w:rPr>
        <w:t xml:space="preserve">parotid gland </w:t>
      </w:r>
      <w:r w:rsidRPr="00294EC6">
        <w:rPr>
          <w:rFonts w:ascii="Book Antiqua" w:hAnsi="Book Antiqua"/>
        </w:rPr>
        <w:t xml:space="preserve">to extend </w:t>
      </w:r>
      <w:r w:rsidR="002928F7" w:rsidRPr="00294EC6">
        <w:rPr>
          <w:rFonts w:ascii="Book Antiqua" w:hAnsi="Book Antiqua"/>
        </w:rPr>
        <w:t xml:space="preserve">into </w:t>
      </w:r>
      <w:r w:rsidRPr="00294EC6">
        <w:rPr>
          <w:rFonts w:ascii="Book Antiqua" w:hAnsi="Book Antiqua"/>
        </w:rPr>
        <w:t xml:space="preserve">the </w:t>
      </w:r>
      <w:r w:rsidR="002928F7" w:rsidRPr="00294EC6">
        <w:rPr>
          <w:rFonts w:ascii="Book Antiqua" w:hAnsi="Book Antiqua"/>
        </w:rPr>
        <w:t xml:space="preserve">mastoid and ear </w:t>
      </w:r>
      <w:r w:rsidRPr="00294EC6">
        <w:rPr>
          <w:rFonts w:ascii="Book Antiqua" w:hAnsi="Book Antiqua"/>
        </w:rPr>
        <w:t>canal,</w:t>
      </w:r>
      <w:r w:rsidR="002928F7" w:rsidRPr="00294EC6">
        <w:rPr>
          <w:rFonts w:ascii="Book Antiqua" w:hAnsi="Book Antiqua"/>
        </w:rPr>
        <w:t xml:space="preserve"> and this is the first </w:t>
      </w:r>
      <w:r w:rsidRPr="00294EC6">
        <w:rPr>
          <w:rFonts w:ascii="Book Antiqua" w:hAnsi="Book Antiqua"/>
        </w:rPr>
        <w:t xml:space="preserve">such </w:t>
      </w:r>
      <w:r w:rsidR="002928F7" w:rsidRPr="00294EC6">
        <w:rPr>
          <w:rFonts w:ascii="Book Antiqua" w:hAnsi="Book Antiqua"/>
        </w:rPr>
        <w:t>case to be reported</w:t>
      </w:r>
      <w:r w:rsidRPr="00294EC6">
        <w:rPr>
          <w:rFonts w:ascii="Book Antiqua" w:hAnsi="Book Antiqua"/>
        </w:rPr>
        <w:t xml:space="preserve"> in the literature</w:t>
      </w:r>
      <w:r w:rsidR="002928F7" w:rsidRPr="00294EC6">
        <w:rPr>
          <w:rFonts w:ascii="Book Antiqua" w:hAnsi="Book Antiqua"/>
        </w:rPr>
        <w:t>.</w:t>
      </w:r>
      <w:r w:rsidR="006C63C6" w:rsidRPr="00294EC6">
        <w:rPr>
          <w:rFonts w:ascii="Book Antiqua" w:hAnsi="Book Antiqua"/>
        </w:rPr>
        <w:t xml:space="preserve"> </w:t>
      </w:r>
      <w:r w:rsidRPr="00294EC6">
        <w:rPr>
          <w:rFonts w:ascii="Book Antiqua" w:hAnsi="Book Antiqua"/>
        </w:rPr>
        <w:t xml:space="preserve">A </w:t>
      </w:r>
      <w:r w:rsidR="006C63C6" w:rsidRPr="00294EC6">
        <w:rPr>
          <w:rFonts w:ascii="Book Antiqua" w:hAnsi="Book Antiqua"/>
        </w:rPr>
        <w:t xml:space="preserve">diagnosis of BCA can only be established </w:t>
      </w:r>
      <w:r w:rsidRPr="00294EC6">
        <w:rPr>
          <w:rFonts w:ascii="Book Antiqua" w:hAnsi="Book Antiqua"/>
        </w:rPr>
        <w:t xml:space="preserve">based on a </w:t>
      </w:r>
      <w:r w:rsidR="006C63C6" w:rsidRPr="00294EC6">
        <w:rPr>
          <w:rFonts w:ascii="Book Antiqua" w:hAnsi="Book Antiqua"/>
        </w:rPr>
        <w:t xml:space="preserve">histopathological examination after </w:t>
      </w:r>
      <w:r w:rsidRPr="00294EC6">
        <w:rPr>
          <w:rFonts w:ascii="Book Antiqua" w:hAnsi="Book Antiqua"/>
        </w:rPr>
        <w:t xml:space="preserve">an </w:t>
      </w:r>
      <w:r w:rsidR="006C63C6" w:rsidRPr="00294EC6">
        <w:rPr>
          <w:rFonts w:ascii="Book Antiqua" w:hAnsi="Book Antiqua"/>
        </w:rPr>
        <w:t>excisional biopsy</w:t>
      </w:r>
      <w:r w:rsidR="00FB736A" w:rsidRPr="00294EC6">
        <w:rPr>
          <w:rFonts w:ascii="Book Antiqua" w:hAnsi="Book Antiqua"/>
        </w:rPr>
        <w:t xml:space="preserve">, and FNA, </w:t>
      </w:r>
      <w:r w:rsidR="0005264C" w:rsidRPr="00294EC6">
        <w:rPr>
          <w:rFonts w:ascii="Book Antiqua" w:hAnsi="Book Antiqua"/>
        </w:rPr>
        <w:t>immunohistochemistry</w:t>
      </w:r>
      <w:r w:rsidR="003721C5" w:rsidRPr="00294EC6">
        <w:rPr>
          <w:rFonts w:ascii="Book Antiqua" w:hAnsi="Book Antiqua"/>
        </w:rPr>
        <w:t>,</w:t>
      </w:r>
      <w:r w:rsidR="001F5690" w:rsidRPr="00294EC6">
        <w:rPr>
          <w:rFonts w:ascii="Book Antiqua" w:hAnsi="Book Antiqua"/>
        </w:rPr>
        <w:t xml:space="preserve"> </w:t>
      </w:r>
      <w:r w:rsidRPr="00294EC6">
        <w:rPr>
          <w:rFonts w:ascii="Book Antiqua" w:hAnsi="Book Antiqua"/>
        </w:rPr>
        <w:t xml:space="preserve">and </w:t>
      </w:r>
      <w:r w:rsidR="00D82C00" w:rsidRPr="00294EC6">
        <w:rPr>
          <w:rFonts w:ascii="Book Antiqua" w:eastAsia="MS Mincho" w:hAnsi="Book Antiqua"/>
        </w:rPr>
        <w:t>magnetic resonance imaging</w:t>
      </w:r>
      <w:r w:rsidR="001F5690" w:rsidRPr="00294EC6">
        <w:rPr>
          <w:rFonts w:ascii="Book Antiqua" w:hAnsi="Book Antiqua"/>
        </w:rPr>
        <w:t xml:space="preserve"> scan</w:t>
      </w:r>
      <w:r w:rsidRPr="00294EC6">
        <w:rPr>
          <w:rFonts w:ascii="Book Antiqua" w:hAnsi="Book Antiqua"/>
        </w:rPr>
        <w:t xml:space="preserve">s should not be considered </w:t>
      </w:r>
      <w:r w:rsidR="001F5690" w:rsidRPr="00294EC6">
        <w:rPr>
          <w:rFonts w:ascii="Book Antiqua" w:hAnsi="Book Antiqua"/>
        </w:rPr>
        <w:t xml:space="preserve">conclusive. </w:t>
      </w:r>
      <w:r w:rsidRPr="00294EC6">
        <w:rPr>
          <w:rFonts w:ascii="Book Antiqua" w:hAnsi="Book Antiqua"/>
        </w:rPr>
        <w:t>Both</w:t>
      </w:r>
      <w:r w:rsidR="001F5690" w:rsidRPr="00294EC6">
        <w:rPr>
          <w:rFonts w:ascii="Book Antiqua" w:hAnsi="Book Antiqua"/>
        </w:rPr>
        <w:t xml:space="preserve"> </w:t>
      </w:r>
      <w:r w:rsidRPr="00294EC6">
        <w:rPr>
          <w:rFonts w:ascii="Book Antiqua" w:hAnsi="Book Antiqua"/>
        </w:rPr>
        <w:t xml:space="preserve">the </w:t>
      </w:r>
      <w:r w:rsidR="001F5690" w:rsidRPr="00294EC6">
        <w:rPr>
          <w:rFonts w:ascii="Book Antiqua" w:hAnsi="Book Antiqua"/>
        </w:rPr>
        <w:t>membranous</w:t>
      </w:r>
      <w:r w:rsidRPr="00294EC6">
        <w:rPr>
          <w:rFonts w:ascii="Book Antiqua" w:hAnsi="Book Antiqua"/>
        </w:rPr>
        <w:t xml:space="preserve"> and tubular types of</w:t>
      </w:r>
      <w:r w:rsidR="001F5690" w:rsidRPr="00294EC6">
        <w:rPr>
          <w:rFonts w:ascii="Book Antiqua" w:hAnsi="Book Antiqua"/>
        </w:rPr>
        <w:t xml:space="preserve"> BCA</w:t>
      </w:r>
      <w:r w:rsidR="00DE6185" w:rsidRPr="00294EC6">
        <w:rPr>
          <w:rFonts w:ascii="Book Antiqua" w:hAnsi="Book Antiqua"/>
        </w:rPr>
        <w:t xml:space="preserve"> </w:t>
      </w:r>
      <w:r w:rsidR="001F5690" w:rsidRPr="00294EC6">
        <w:rPr>
          <w:rFonts w:ascii="Book Antiqua" w:hAnsi="Book Antiqua"/>
        </w:rPr>
        <w:t xml:space="preserve">should </w:t>
      </w:r>
      <w:r w:rsidRPr="00294EC6">
        <w:rPr>
          <w:rFonts w:ascii="Book Antiqua" w:hAnsi="Book Antiqua"/>
        </w:rPr>
        <w:t>prompt</w:t>
      </w:r>
      <w:r w:rsidR="001F5690" w:rsidRPr="00294EC6">
        <w:rPr>
          <w:rFonts w:ascii="Book Antiqua" w:hAnsi="Book Antiqua"/>
        </w:rPr>
        <w:t xml:space="preserve"> attention </w:t>
      </w:r>
      <w:r w:rsidRPr="00294EC6">
        <w:rPr>
          <w:rFonts w:ascii="Book Antiqua" w:hAnsi="Book Antiqua"/>
        </w:rPr>
        <w:t xml:space="preserve">to </w:t>
      </w:r>
      <w:r w:rsidR="001F5690" w:rsidRPr="00294EC6">
        <w:rPr>
          <w:rFonts w:ascii="Book Antiqua" w:hAnsi="Book Antiqua"/>
        </w:rPr>
        <w:t xml:space="preserve">the possibility of local </w:t>
      </w:r>
      <w:r w:rsidRPr="00294EC6">
        <w:rPr>
          <w:rFonts w:ascii="Book Antiqua" w:hAnsi="Book Antiqua"/>
        </w:rPr>
        <w:t xml:space="preserve">tissue </w:t>
      </w:r>
      <w:r w:rsidR="001F5690" w:rsidRPr="00294EC6">
        <w:rPr>
          <w:rFonts w:ascii="Book Antiqua" w:hAnsi="Book Antiqua"/>
        </w:rPr>
        <w:t>invasi</w:t>
      </w:r>
      <w:r w:rsidRPr="00294EC6">
        <w:rPr>
          <w:rFonts w:ascii="Book Antiqua" w:hAnsi="Book Antiqua"/>
        </w:rPr>
        <w:t>on</w:t>
      </w:r>
      <w:r w:rsidR="001F5690" w:rsidRPr="00294EC6">
        <w:rPr>
          <w:rFonts w:ascii="Book Antiqua" w:hAnsi="Book Antiqua"/>
        </w:rPr>
        <w:t xml:space="preserve">. </w:t>
      </w:r>
      <w:r w:rsidRPr="00294EC6">
        <w:rPr>
          <w:rFonts w:ascii="Book Antiqua" w:hAnsi="Book Antiqua"/>
        </w:rPr>
        <w:t>T</w:t>
      </w:r>
      <w:r w:rsidR="00DF54E9" w:rsidRPr="00294EC6">
        <w:rPr>
          <w:rFonts w:ascii="Book Antiqua" w:hAnsi="Book Antiqua"/>
        </w:rPr>
        <w:t xml:space="preserve">he goal of </w:t>
      </w:r>
      <w:r w:rsidRPr="00294EC6">
        <w:rPr>
          <w:rFonts w:ascii="Book Antiqua" w:hAnsi="Book Antiqua"/>
        </w:rPr>
        <w:t xml:space="preserve">the present </w:t>
      </w:r>
      <w:r w:rsidR="00DF54E9" w:rsidRPr="00294EC6">
        <w:rPr>
          <w:rFonts w:ascii="Book Antiqua" w:hAnsi="Book Antiqua"/>
        </w:rPr>
        <w:t xml:space="preserve">paper </w:t>
      </w:r>
      <w:r w:rsidRPr="00294EC6">
        <w:rPr>
          <w:rFonts w:ascii="Book Antiqua" w:hAnsi="Book Antiqua"/>
        </w:rPr>
        <w:t xml:space="preserve">was </w:t>
      </w:r>
      <w:r w:rsidR="00DF54E9" w:rsidRPr="00294EC6">
        <w:rPr>
          <w:rFonts w:ascii="Book Antiqua" w:hAnsi="Book Antiqua"/>
        </w:rPr>
        <w:t xml:space="preserve">to add </w:t>
      </w:r>
      <w:r w:rsidRPr="00294EC6">
        <w:rPr>
          <w:rFonts w:ascii="Book Antiqua" w:hAnsi="Book Antiqua"/>
        </w:rPr>
        <w:t>our case to the</w:t>
      </w:r>
      <w:r w:rsidR="00DF54E9" w:rsidRPr="00294EC6">
        <w:rPr>
          <w:rFonts w:ascii="Book Antiqua" w:hAnsi="Book Antiqua"/>
        </w:rPr>
        <w:t xml:space="preserve"> literature </w:t>
      </w:r>
      <w:r w:rsidRPr="00294EC6">
        <w:rPr>
          <w:rFonts w:ascii="Book Antiqua" w:hAnsi="Book Antiqua"/>
        </w:rPr>
        <w:t>related to</w:t>
      </w:r>
      <w:r w:rsidR="00DF54E9" w:rsidRPr="00294EC6">
        <w:rPr>
          <w:rFonts w:ascii="Book Antiqua" w:hAnsi="Book Antiqua"/>
        </w:rPr>
        <w:t xml:space="preserve"> BCA</w:t>
      </w:r>
      <w:r w:rsidRPr="00294EC6">
        <w:rPr>
          <w:rFonts w:ascii="Book Antiqua" w:hAnsi="Book Antiqua"/>
        </w:rPr>
        <w:t>s</w:t>
      </w:r>
      <w:r w:rsidR="00DF54E9" w:rsidRPr="00294EC6">
        <w:rPr>
          <w:rFonts w:ascii="Book Antiqua" w:hAnsi="Book Antiqua"/>
        </w:rPr>
        <w:t xml:space="preserve"> </w:t>
      </w:r>
      <w:r w:rsidRPr="00294EC6">
        <w:rPr>
          <w:rFonts w:ascii="Book Antiqua" w:hAnsi="Book Antiqua"/>
        </w:rPr>
        <w:t xml:space="preserve">that arise </w:t>
      </w:r>
      <w:r w:rsidR="00DF54E9" w:rsidRPr="00294EC6">
        <w:rPr>
          <w:rFonts w:ascii="Book Antiqua" w:hAnsi="Book Antiqua"/>
        </w:rPr>
        <w:t>from</w:t>
      </w:r>
      <w:r w:rsidRPr="00294EC6">
        <w:rPr>
          <w:rFonts w:ascii="Book Antiqua" w:hAnsi="Book Antiqua"/>
        </w:rPr>
        <w:t xml:space="preserve"> the</w:t>
      </w:r>
      <w:r w:rsidR="00DF54E9" w:rsidRPr="00294EC6">
        <w:rPr>
          <w:rFonts w:ascii="Book Antiqua" w:hAnsi="Book Antiqua"/>
        </w:rPr>
        <w:t xml:space="preserve"> parotid </w:t>
      </w:r>
      <w:r w:rsidR="00417B04" w:rsidRPr="00294EC6">
        <w:rPr>
          <w:rFonts w:ascii="Book Antiqua" w:hAnsi="Book Antiqua"/>
        </w:rPr>
        <w:t>gland</w:t>
      </w:r>
      <w:r w:rsidR="00DF54E9" w:rsidRPr="00294EC6">
        <w:rPr>
          <w:rFonts w:ascii="Book Antiqua" w:hAnsi="Book Antiqua"/>
        </w:rPr>
        <w:t xml:space="preserve"> </w:t>
      </w:r>
      <w:r w:rsidRPr="00294EC6">
        <w:rPr>
          <w:rFonts w:ascii="Book Antiqua" w:hAnsi="Book Antiqua"/>
        </w:rPr>
        <w:t>and extend in</w:t>
      </w:r>
      <w:r w:rsidR="00D12F9A" w:rsidRPr="00294EC6">
        <w:rPr>
          <w:rFonts w:ascii="Book Antiqua" w:hAnsi="Book Antiqua"/>
        </w:rPr>
        <w:t xml:space="preserve">to </w:t>
      </w:r>
      <w:r w:rsidRPr="00294EC6">
        <w:rPr>
          <w:rFonts w:ascii="Book Antiqua" w:hAnsi="Book Antiqua"/>
        </w:rPr>
        <w:t xml:space="preserve">the </w:t>
      </w:r>
      <w:r w:rsidR="008A64B7" w:rsidRPr="00294EC6">
        <w:rPr>
          <w:rFonts w:ascii="Book Antiqua" w:hAnsi="Book Antiqua"/>
        </w:rPr>
        <w:t xml:space="preserve">skull base </w:t>
      </w:r>
      <w:r w:rsidR="00DF54E9" w:rsidRPr="00294EC6">
        <w:rPr>
          <w:rFonts w:ascii="Book Antiqua" w:hAnsi="Book Antiqua"/>
        </w:rPr>
        <w:t xml:space="preserve">and to </w:t>
      </w:r>
      <w:r w:rsidRPr="00294EC6">
        <w:rPr>
          <w:rFonts w:ascii="Book Antiqua" w:hAnsi="Book Antiqua"/>
        </w:rPr>
        <w:t xml:space="preserve">prompt clinicians to carefully consider </w:t>
      </w:r>
      <w:r w:rsidR="001F5690" w:rsidRPr="00294EC6">
        <w:rPr>
          <w:rFonts w:ascii="Book Antiqua" w:hAnsi="Book Antiqua"/>
        </w:rPr>
        <w:t xml:space="preserve">tubular </w:t>
      </w:r>
      <w:r w:rsidR="00DF54E9" w:rsidRPr="00294EC6">
        <w:rPr>
          <w:rFonts w:ascii="Book Antiqua" w:hAnsi="Book Antiqua"/>
        </w:rPr>
        <w:t xml:space="preserve">BCA </w:t>
      </w:r>
      <w:r w:rsidRPr="00294EC6">
        <w:rPr>
          <w:rFonts w:ascii="Book Antiqua" w:hAnsi="Book Antiqua"/>
        </w:rPr>
        <w:t>with</w:t>
      </w:r>
      <w:r w:rsidR="008A64B7" w:rsidRPr="00294EC6">
        <w:rPr>
          <w:rFonts w:ascii="Book Antiqua" w:hAnsi="Book Antiqua"/>
        </w:rPr>
        <w:t xml:space="preserve"> </w:t>
      </w:r>
      <w:r w:rsidR="00F6758C" w:rsidRPr="00294EC6">
        <w:rPr>
          <w:rFonts w:ascii="Book Antiqua" w:hAnsi="Book Antiqua"/>
        </w:rPr>
        <w:t>parotid gland</w:t>
      </w:r>
      <w:r w:rsidR="00DF54E9" w:rsidRPr="00294EC6">
        <w:rPr>
          <w:rFonts w:ascii="Book Antiqua" w:hAnsi="Book Antiqua"/>
        </w:rPr>
        <w:t xml:space="preserve"> swelling</w:t>
      </w:r>
      <w:r w:rsidR="008A64B7" w:rsidRPr="00294EC6">
        <w:rPr>
          <w:rFonts w:ascii="Book Antiqua" w:hAnsi="Book Antiqua"/>
        </w:rPr>
        <w:t xml:space="preserve"> that shows adjacent tissue destruction</w:t>
      </w:r>
      <w:r w:rsidR="00DF54E9" w:rsidRPr="00294EC6">
        <w:rPr>
          <w:rFonts w:ascii="Book Antiqua" w:hAnsi="Book Antiqua"/>
        </w:rPr>
        <w:t xml:space="preserve">. </w:t>
      </w:r>
      <w:r w:rsidR="00BE34B2" w:rsidRPr="00294EC6">
        <w:rPr>
          <w:rFonts w:ascii="Book Antiqua" w:hAnsi="Book Antiqua"/>
        </w:rPr>
        <w:t xml:space="preserve">Long-term follow-up and more research are indeed necessary </w:t>
      </w:r>
      <w:r w:rsidRPr="00294EC6">
        <w:rPr>
          <w:rFonts w:ascii="Book Antiqua" w:hAnsi="Book Antiqua"/>
        </w:rPr>
        <w:t xml:space="preserve">to prevent </w:t>
      </w:r>
      <w:r w:rsidR="00BE34B2" w:rsidRPr="00294EC6">
        <w:rPr>
          <w:rFonts w:ascii="Book Antiqua" w:hAnsi="Book Antiqua"/>
        </w:rPr>
        <w:t xml:space="preserve">recurrence and </w:t>
      </w:r>
      <w:r w:rsidRPr="00294EC6">
        <w:rPr>
          <w:rFonts w:ascii="Book Antiqua" w:hAnsi="Book Antiqua"/>
        </w:rPr>
        <w:t xml:space="preserve">improve the </w:t>
      </w:r>
      <w:r w:rsidR="00BE34B2" w:rsidRPr="00294EC6">
        <w:rPr>
          <w:rFonts w:ascii="Book Antiqua" w:hAnsi="Book Antiqua"/>
        </w:rPr>
        <w:t>prognosis</w:t>
      </w:r>
      <w:r w:rsidRPr="00294EC6">
        <w:rPr>
          <w:rFonts w:ascii="Book Antiqua" w:hAnsi="Book Antiqua"/>
        </w:rPr>
        <w:t xml:space="preserve"> in this group of patients</w:t>
      </w:r>
      <w:r w:rsidR="00BE34B2" w:rsidRPr="00294EC6">
        <w:rPr>
          <w:rFonts w:ascii="Book Antiqua" w:hAnsi="Book Antiqua"/>
        </w:rPr>
        <w:t>.</w:t>
      </w:r>
    </w:p>
    <w:p w14:paraId="017B2779" w14:textId="77777777" w:rsidR="00C9004D" w:rsidRPr="00294EC6" w:rsidRDefault="00C9004D" w:rsidP="0020694C">
      <w:pPr>
        <w:autoSpaceDE w:val="0"/>
        <w:autoSpaceDN w:val="0"/>
        <w:adjustRightInd w:val="0"/>
        <w:snapToGrid w:val="0"/>
        <w:spacing w:line="360" w:lineRule="auto"/>
        <w:jc w:val="both"/>
        <w:rPr>
          <w:rFonts w:ascii="Book Antiqua" w:hAnsi="Book Antiqua"/>
        </w:rPr>
      </w:pPr>
    </w:p>
    <w:p w14:paraId="412FC16F" w14:textId="77777777" w:rsidR="00396ACE" w:rsidRPr="00294EC6" w:rsidRDefault="00396ACE" w:rsidP="0020694C">
      <w:pPr>
        <w:snapToGrid w:val="0"/>
        <w:spacing w:line="360" w:lineRule="auto"/>
        <w:rPr>
          <w:rFonts w:ascii="Book Antiqua" w:hAnsi="Book Antiqua"/>
          <w:b/>
        </w:rPr>
      </w:pPr>
      <w:r w:rsidRPr="00294EC6">
        <w:rPr>
          <w:rFonts w:ascii="Book Antiqua" w:hAnsi="Book Antiqua"/>
          <w:b/>
        </w:rPr>
        <w:br w:type="page"/>
      </w:r>
    </w:p>
    <w:p w14:paraId="51315F1F" w14:textId="3C707470" w:rsidR="00E37323" w:rsidRPr="00294EC6" w:rsidRDefault="00C9004D" w:rsidP="00C8076C">
      <w:pPr>
        <w:snapToGrid w:val="0"/>
        <w:spacing w:line="360" w:lineRule="auto"/>
        <w:jc w:val="both"/>
        <w:rPr>
          <w:rFonts w:ascii="Book Antiqua" w:hAnsi="Book Antiqua"/>
          <w:b/>
        </w:rPr>
      </w:pPr>
      <w:r w:rsidRPr="00294EC6">
        <w:rPr>
          <w:rFonts w:ascii="Book Antiqua" w:hAnsi="Book Antiqua"/>
          <w:b/>
        </w:rPr>
        <w:t>REFERENCES</w:t>
      </w:r>
    </w:p>
    <w:p w14:paraId="63C6696F" w14:textId="77777777" w:rsidR="00C9004D" w:rsidRPr="00294EC6" w:rsidRDefault="00C9004D" w:rsidP="00C8076C">
      <w:pPr>
        <w:snapToGrid w:val="0"/>
        <w:spacing w:line="360" w:lineRule="auto"/>
        <w:jc w:val="both"/>
        <w:rPr>
          <w:rFonts w:ascii="Book Antiqua" w:hAnsi="Book Antiqua"/>
        </w:rPr>
      </w:pPr>
      <w:r w:rsidRPr="00294EC6">
        <w:rPr>
          <w:rFonts w:ascii="Book Antiqua" w:hAnsi="Book Antiqua"/>
        </w:rPr>
        <w:t xml:space="preserve">1 </w:t>
      </w:r>
      <w:r w:rsidRPr="00294EC6">
        <w:rPr>
          <w:rFonts w:ascii="Book Antiqua" w:hAnsi="Book Antiqua"/>
          <w:b/>
        </w:rPr>
        <w:t>Jang M</w:t>
      </w:r>
      <w:r w:rsidRPr="00294EC6">
        <w:rPr>
          <w:rFonts w:ascii="Book Antiqua" w:hAnsi="Book Antiqua"/>
        </w:rPr>
        <w:t xml:space="preserve">, Park D, Lee SR, Hahm CK, Kim Y, Kim Y, Park CK, Tae K, Park MH, Park YW. Basal cell adenoma in the parotid gland: CT and MR findings. </w:t>
      </w:r>
      <w:r w:rsidRPr="00294EC6">
        <w:rPr>
          <w:rFonts w:ascii="Book Antiqua" w:hAnsi="Book Antiqua"/>
          <w:i/>
        </w:rPr>
        <w:t>AJNR Am J Neuroradiol</w:t>
      </w:r>
      <w:r w:rsidRPr="00294EC6">
        <w:rPr>
          <w:rFonts w:ascii="Book Antiqua" w:hAnsi="Book Antiqua"/>
        </w:rPr>
        <w:t xml:space="preserve"> 2004; </w:t>
      </w:r>
      <w:r w:rsidRPr="00294EC6">
        <w:rPr>
          <w:rFonts w:ascii="Book Antiqua" w:hAnsi="Book Antiqua"/>
          <w:b/>
        </w:rPr>
        <w:t>25</w:t>
      </w:r>
      <w:r w:rsidRPr="00294EC6">
        <w:rPr>
          <w:rFonts w:ascii="Book Antiqua" w:hAnsi="Book Antiqua"/>
        </w:rPr>
        <w:t>: 631-635 [PMID: 15090357]</w:t>
      </w:r>
    </w:p>
    <w:p w14:paraId="4DC7BE9C" w14:textId="77777777" w:rsidR="00C9004D" w:rsidRPr="00294EC6" w:rsidRDefault="00C9004D" w:rsidP="00C8076C">
      <w:pPr>
        <w:snapToGrid w:val="0"/>
        <w:spacing w:line="360" w:lineRule="auto"/>
        <w:jc w:val="both"/>
        <w:rPr>
          <w:rFonts w:ascii="Book Antiqua" w:hAnsi="Book Antiqua"/>
        </w:rPr>
      </w:pPr>
      <w:r w:rsidRPr="00294EC6">
        <w:rPr>
          <w:rFonts w:ascii="Book Antiqua" w:hAnsi="Book Antiqua"/>
        </w:rPr>
        <w:t xml:space="preserve">2 </w:t>
      </w:r>
      <w:r w:rsidRPr="00294EC6">
        <w:rPr>
          <w:rFonts w:ascii="Book Antiqua" w:hAnsi="Book Antiqua"/>
          <w:b/>
        </w:rPr>
        <w:t>González-García R</w:t>
      </w:r>
      <w:r w:rsidRPr="00294EC6">
        <w:rPr>
          <w:rFonts w:ascii="Book Antiqua" w:hAnsi="Book Antiqua"/>
        </w:rPr>
        <w:t xml:space="preserve">, Nam-Cha SH, Muñoz-Guerra MF, Gamallo-Amat C. Basal cell adenoma of the parotid gland. Case report and review of the literature. </w:t>
      </w:r>
      <w:r w:rsidRPr="00294EC6">
        <w:rPr>
          <w:rFonts w:ascii="Book Antiqua" w:hAnsi="Book Antiqua"/>
          <w:i/>
        </w:rPr>
        <w:t>Med Oral Patol Oral Cir Bucal</w:t>
      </w:r>
      <w:r w:rsidRPr="00294EC6">
        <w:rPr>
          <w:rFonts w:ascii="Book Antiqua" w:hAnsi="Book Antiqua"/>
        </w:rPr>
        <w:t xml:space="preserve"> 2006; </w:t>
      </w:r>
      <w:r w:rsidRPr="00294EC6">
        <w:rPr>
          <w:rFonts w:ascii="Book Antiqua" w:hAnsi="Book Antiqua"/>
          <w:b/>
        </w:rPr>
        <w:t>11</w:t>
      </w:r>
      <w:r w:rsidRPr="00294EC6">
        <w:rPr>
          <w:rFonts w:ascii="Book Antiqua" w:hAnsi="Book Antiqua"/>
        </w:rPr>
        <w:t>: E206-E209 [PMID: 16505803 DOI: 10.1007/s00233-015-9754-9]</w:t>
      </w:r>
    </w:p>
    <w:p w14:paraId="02E8471C" w14:textId="77777777" w:rsidR="00C9004D" w:rsidRPr="00294EC6" w:rsidRDefault="00C9004D" w:rsidP="00C8076C">
      <w:pPr>
        <w:snapToGrid w:val="0"/>
        <w:spacing w:line="360" w:lineRule="auto"/>
        <w:jc w:val="both"/>
        <w:rPr>
          <w:rFonts w:ascii="Book Antiqua" w:hAnsi="Book Antiqua"/>
        </w:rPr>
      </w:pPr>
      <w:r w:rsidRPr="00294EC6">
        <w:rPr>
          <w:rFonts w:ascii="Book Antiqua" w:hAnsi="Book Antiqua"/>
        </w:rPr>
        <w:t xml:space="preserve">3 </w:t>
      </w:r>
      <w:r w:rsidRPr="00294EC6">
        <w:rPr>
          <w:rFonts w:ascii="Book Antiqua" w:hAnsi="Book Antiqua"/>
          <w:b/>
        </w:rPr>
        <w:t>Chawla AJ</w:t>
      </w:r>
      <w:r w:rsidRPr="00294EC6">
        <w:rPr>
          <w:rFonts w:ascii="Book Antiqua" w:hAnsi="Book Antiqua"/>
        </w:rPr>
        <w:t xml:space="preserve">, Tan TY, Tan GJ. Basal cell adenomas of the parotid gland: CT scan features. </w:t>
      </w:r>
      <w:r w:rsidRPr="00294EC6">
        <w:rPr>
          <w:rFonts w:ascii="Book Antiqua" w:hAnsi="Book Antiqua"/>
          <w:i/>
        </w:rPr>
        <w:t>Eur J Radiol</w:t>
      </w:r>
      <w:r w:rsidRPr="00294EC6">
        <w:rPr>
          <w:rFonts w:ascii="Book Antiqua" w:hAnsi="Book Antiqua"/>
        </w:rPr>
        <w:t xml:space="preserve"> 2006; </w:t>
      </w:r>
      <w:r w:rsidRPr="00294EC6">
        <w:rPr>
          <w:rFonts w:ascii="Book Antiqua" w:hAnsi="Book Antiqua"/>
          <w:b/>
        </w:rPr>
        <w:t>58</w:t>
      </w:r>
      <w:r w:rsidRPr="00294EC6">
        <w:rPr>
          <w:rFonts w:ascii="Book Antiqua" w:hAnsi="Book Antiqua"/>
        </w:rPr>
        <w:t>: 260-265 [PMID: 16414228 DOI: 10.1016/j.ejrad.2005.12.001]</w:t>
      </w:r>
    </w:p>
    <w:p w14:paraId="23FCA7E2" w14:textId="77777777" w:rsidR="00C9004D" w:rsidRPr="00294EC6" w:rsidRDefault="00C9004D" w:rsidP="00C8076C">
      <w:pPr>
        <w:snapToGrid w:val="0"/>
        <w:spacing w:line="360" w:lineRule="auto"/>
        <w:jc w:val="both"/>
        <w:rPr>
          <w:rFonts w:ascii="Book Antiqua" w:hAnsi="Book Antiqua"/>
        </w:rPr>
      </w:pPr>
      <w:r w:rsidRPr="00294EC6">
        <w:rPr>
          <w:rFonts w:ascii="Book Antiqua" w:hAnsi="Book Antiqua"/>
        </w:rPr>
        <w:t xml:space="preserve">4 </w:t>
      </w:r>
      <w:r w:rsidRPr="00294EC6">
        <w:rPr>
          <w:rFonts w:ascii="Book Antiqua" w:hAnsi="Book Antiqua"/>
          <w:b/>
        </w:rPr>
        <w:t>Yadav AB</w:t>
      </w:r>
      <w:r w:rsidRPr="00294EC6">
        <w:rPr>
          <w:rFonts w:ascii="Book Antiqua" w:hAnsi="Book Antiqua"/>
        </w:rPr>
        <w:t xml:space="preserve">, Narwal A, Devi A, Kumar S, Yadav SK. Basal Cell Adenoma of Palate, a Rare Occurrence with Review of Literature. </w:t>
      </w:r>
      <w:r w:rsidRPr="00294EC6">
        <w:rPr>
          <w:rFonts w:ascii="Book Antiqua" w:hAnsi="Book Antiqua"/>
          <w:i/>
        </w:rPr>
        <w:t>J Dent (Shiraz)</w:t>
      </w:r>
      <w:r w:rsidRPr="00294EC6">
        <w:rPr>
          <w:rFonts w:ascii="Book Antiqua" w:hAnsi="Book Antiqua"/>
        </w:rPr>
        <w:t xml:space="preserve"> 2015; </w:t>
      </w:r>
      <w:r w:rsidRPr="00294EC6">
        <w:rPr>
          <w:rFonts w:ascii="Book Antiqua" w:hAnsi="Book Antiqua"/>
          <w:b/>
        </w:rPr>
        <w:t>16</w:t>
      </w:r>
      <w:r w:rsidRPr="00294EC6">
        <w:rPr>
          <w:rFonts w:ascii="Book Antiqua" w:hAnsi="Book Antiqua"/>
        </w:rPr>
        <w:t>: 291-295 [PMID: 26535412]</w:t>
      </w:r>
    </w:p>
    <w:p w14:paraId="2EC1511D" w14:textId="1795EBA9" w:rsidR="00C9004D" w:rsidRPr="00294EC6" w:rsidRDefault="00C9004D" w:rsidP="00C8076C">
      <w:pPr>
        <w:snapToGrid w:val="0"/>
        <w:spacing w:line="360" w:lineRule="auto"/>
        <w:jc w:val="both"/>
        <w:rPr>
          <w:rFonts w:ascii="Book Antiqua" w:hAnsi="Book Antiqua"/>
        </w:rPr>
      </w:pPr>
      <w:r w:rsidRPr="00294EC6">
        <w:rPr>
          <w:rFonts w:ascii="Book Antiqua" w:hAnsi="Book Antiqua"/>
        </w:rPr>
        <w:t xml:space="preserve">5 </w:t>
      </w:r>
      <w:bookmarkStart w:id="9" w:name="OLE_LINK11"/>
      <w:bookmarkStart w:id="10" w:name="OLE_LINK12"/>
      <w:r w:rsidRPr="00294EC6">
        <w:rPr>
          <w:rFonts w:ascii="Book Antiqua" w:hAnsi="Book Antiqua"/>
          <w:b/>
        </w:rPr>
        <w:t>El</w:t>
      </w:r>
      <w:r w:rsidR="00B31502" w:rsidRPr="00294EC6">
        <w:rPr>
          <w:rFonts w:ascii="Book Antiqua" w:hAnsi="Book Antiqua"/>
          <w:b/>
        </w:rPr>
        <w:t>-</w:t>
      </w:r>
      <w:r w:rsidRPr="00294EC6">
        <w:rPr>
          <w:rFonts w:ascii="Book Antiqua" w:hAnsi="Book Antiqua"/>
          <w:b/>
        </w:rPr>
        <w:t>Naggar,</w:t>
      </w:r>
      <w:r w:rsidRPr="00294EC6">
        <w:rPr>
          <w:rFonts w:ascii="Book Antiqua" w:hAnsi="Book Antiqua"/>
        </w:rPr>
        <w:t xml:space="preserve"> Adel K. Diagnostic Surgical Pathology of the Head and Neck. American Journal of Surgical Pathology 2001; </w:t>
      </w:r>
      <w:r w:rsidRPr="00294EC6">
        <w:rPr>
          <w:rFonts w:ascii="Book Antiqua" w:hAnsi="Book Antiqua"/>
          <w:b/>
        </w:rPr>
        <w:t>25</w:t>
      </w:r>
      <w:r w:rsidRPr="00294EC6">
        <w:rPr>
          <w:rFonts w:ascii="Book Antiqua" w:hAnsi="Book Antiqua"/>
        </w:rPr>
        <w:t>:</w:t>
      </w:r>
      <w:bookmarkEnd w:id="9"/>
      <w:bookmarkEnd w:id="10"/>
      <w:r w:rsidRPr="00294EC6">
        <w:rPr>
          <w:rFonts w:ascii="Book Antiqua" w:hAnsi="Book Antiqua"/>
        </w:rPr>
        <w:t xml:space="preserve"> </w:t>
      </w:r>
      <w:r w:rsidR="00B31502" w:rsidRPr="00294EC6">
        <w:rPr>
          <w:rFonts w:ascii="Book Antiqua" w:hAnsi="Book Antiqua"/>
        </w:rPr>
        <w:t>976</w:t>
      </w:r>
    </w:p>
    <w:p w14:paraId="49517F01" w14:textId="77777777" w:rsidR="00C9004D" w:rsidRPr="00294EC6" w:rsidRDefault="00C9004D" w:rsidP="00C8076C">
      <w:pPr>
        <w:snapToGrid w:val="0"/>
        <w:spacing w:line="360" w:lineRule="auto"/>
        <w:jc w:val="both"/>
        <w:rPr>
          <w:rFonts w:ascii="Book Antiqua" w:hAnsi="Book Antiqua"/>
        </w:rPr>
      </w:pPr>
      <w:r w:rsidRPr="00294EC6">
        <w:rPr>
          <w:rFonts w:ascii="Book Antiqua" w:hAnsi="Book Antiqua"/>
        </w:rPr>
        <w:t xml:space="preserve">6 </w:t>
      </w:r>
      <w:r w:rsidRPr="00294EC6">
        <w:rPr>
          <w:rFonts w:ascii="Book Antiqua" w:hAnsi="Book Antiqua"/>
          <w:b/>
        </w:rPr>
        <w:t>Chung WY</w:t>
      </w:r>
      <w:r w:rsidRPr="00294EC6">
        <w:rPr>
          <w:rFonts w:ascii="Book Antiqua" w:hAnsi="Book Antiqua"/>
        </w:rPr>
        <w:t xml:space="preserve">, Kim CH. Basal cell adenoma in the deep portion of the parotid gland: a case report. </w:t>
      </w:r>
      <w:r w:rsidRPr="00294EC6">
        <w:rPr>
          <w:rFonts w:ascii="Book Antiqua" w:hAnsi="Book Antiqua"/>
          <w:i/>
        </w:rPr>
        <w:t>J Korean Assoc Oral Maxillofac Surg</w:t>
      </w:r>
      <w:r w:rsidRPr="00294EC6">
        <w:rPr>
          <w:rFonts w:ascii="Book Antiqua" w:hAnsi="Book Antiqua"/>
        </w:rPr>
        <w:t xml:space="preserve"> 2015; </w:t>
      </w:r>
      <w:r w:rsidRPr="00294EC6">
        <w:rPr>
          <w:rFonts w:ascii="Book Antiqua" w:hAnsi="Book Antiqua"/>
          <w:b/>
        </w:rPr>
        <w:t>41</w:t>
      </w:r>
      <w:r w:rsidRPr="00294EC6">
        <w:rPr>
          <w:rFonts w:ascii="Book Antiqua" w:hAnsi="Book Antiqua"/>
        </w:rPr>
        <w:t>: 352-356 [PMID: 26733071 DOI: 10.5125/jkaoms.2015.41.6.352]</w:t>
      </w:r>
    </w:p>
    <w:p w14:paraId="56822F6A" w14:textId="77777777" w:rsidR="00C9004D" w:rsidRPr="00294EC6" w:rsidRDefault="00C9004D" w:rsidP="00C8076C">
      <w:pPr>
        <w:snapToGrid w:val="0"/>
        <w:spacing w:line="360" w:lineRule="auto"/>
        <w:jc w:val="both"/>
        <w:rPr>
          <w:rFonts w:ascii="Book Antiqua" w:hAnsi="Book Antiqua"/>
        </w:rPr>
      </w:pPr>
      <w:r w:rsidRPr="00294EC6">
        <w:rPr>
          <w:rFonts w:ascii="Book Antiqua" w:hAnsi="Book Antiqua"/>
        </w:rPr>
        <w:t xml:space="preserve">7 </w:t>
      </w:r>
      <w:r w:rsidRPr="00294EC6">
        <w:rPr>
          <w:rFonts w:ascii="Book Antiqua" w:hAnsi="Book Antiqua"/>
          <w:b/>
        </w:rPr>
        <w:t>Machado de Sousa SO</w:t>
      </w:r>
      <w:r w:rsidRPr="00294EC6">
        <w:rPr>
          <w:rFonts w:ascii="Book Antiqua" w:hAnsi="Book Antiqua"/>
        </w:rPr>
        <w:t xml:space="preserve">, Soares de Araújo N, Corrêa L, Pires Soubhia AM, Cavalcanti de Araújo V. Immunohistochemical aspects of basal cell adenoma and canalicular adenoma of salivary glands. </w:t>
      </w:r>
      <w:r w:rsidRPr="00294EC6">
        <w:rPr>
          <w:rFonts w:ascii="Book Antiqua" w:hAnsi="Book Antiqua"/>
          <w:i/>
        </w:rPr>
        <w:t>Oral Oncol</w:t>
      </w:r>
      <w:r w:rsidRPr="00294EC6">
        <w:rPr>
          <w:rFonts w:ascii="Book Antiqua" w:hAnsi="Book Antiqua"/>
        </w:rPr>
        <w:t xml:space="preserve"> 2001; </w:t>
      </w:r>
      <w:r w:rsidRPr="00294EC6">
        <w:rPr>
          <w:rFonts w:ascii="Book Antiqua" w:hAnsi="Book Antiqua"/>
          <w:b/>
        </w:rPr>
        <w:t>37</w:t>
      </w:r>
      <w:r w:rsidRPr="00294EC6">
        <w:rPr>
          <w:rFonts w:ascii="Book Antiqua" w:hAnsi="Book Antiqua"/>
        </w:rPr>
        <w:t>: 365-368 [PMID: 11337269 DOI: 10.1016/S1368-8375(00)00086-5]</w:t>
      </w:r>
    </w:p>
    <w:p w14:paraId="5B61DE7B" w14:textId="77777777" w:rsidR="00C9004D" w:rsidRPr="00294EC6" w:rsidRDefault="00C9004D" w:rsidP="00C8076C">
      <w:pPr>
        <w:snapToGrid w:val="0"/>
        <w:spacing w:line="360" w:lineRule="auto"/>
        <w:jc w:val="both"/>
        <w:rPr>
          <w:rFonts w:ascii="Book Antiqua" w:hAnsi="Book Antiqua"/>
        </w:rPr>
      </w:pPr>
      <w:r w:rsidRPr="00294EC6">
        <w:rPr>
          <w:rFonts w:ascii="Book Antiqua" w:hAnsi="Book Antiqua"/>
        </w:rPr>
        <w:t xml:space="preserve">8 </w:t>
      </w:r>
      <w:r w:rsidRPr="00294EC6">
        <w:rPr>
          <w:rFonts w:ascii="Book Antiqua" w:hAnsi="Book Antiqua"/>
          <w:b/>
        </w:rPr>
        <w:t>Lambade PN</w:t>
      </w:r>
      <w:r w:rsidRPr="00294EC6">
        <w:rPr>
          <w:rFonts w:ascii="Book Antiqua" w:hAnsi="Book Antiqua"/>
        </w:rPr>
        <w:t xml:space="preserve">, Rajkhokar D, Lambade D. Basal Cell Adenoma of Submandibular Salivary Gland: A Case Report and Literature Review. </w:t>
      </w:r>
      <w:r w:rsidRPr="00294EC6">
        <w:rPr>
          <w:rFonts w:ascii="Book Antiqua" w:hAnsi="Book Antiqua"/>
          <w:i/>
        </w:rPr>
        <w:t>J Maxillofac Oral Surg</w:t>
      </w:r>
      <w:r w:rsidRPr="00294EC6">
        <w:rPr>
          <w:rFonts w:ascii="Book Antiqua" w:hAnsi="Book Antiqua"/>
        </w:rPr>
        <w:t xml:space="preserve"> 2015; </w:t>
      </w:r>
      <w:r w:rsidRPr="00294EC6">
        <w:rPr>
          <w:rFonts w:ascii="Book Antiqua" w:hAnsi="Book Antiqua"/>
          <w:b/>
        </w:rPr>
        <w:t>14</w:t>
      </w:r>
      <w:r w:rsidRPr="00294EC6">
        <w:rPr>
          <w:rFonts w:ascii="Book Antiqua" w:hAnsi="Book Antiqua"/>
        </w:rPr>
        <w:t>: 999-1003 [PMID: 26604476 DOI: 10.1007/s12663-014-0709-6]</w:t>
      </w:r>
    </w:p>
    <w:p w14:paraId="54A100E1" w14:textId="77777777" w:rsidR="00C9004D" w:rsidRPr="00294EC6" w:rsidRDefault="00C9004D" w:rsidP="00C8076C">
      <w:pPr>
        <w:snapToGrid w:val="0"/>
        <w:spacing w:line="360" w:lineRule="auto"/>
        <w:jc w:val="both"/>
        <w:rPr>
          <w:rFonts w:ascii="Book Antiqua" w:hAnsi="Book Antiqua"/>
        </w:rPr>
      </w:pPr>
      <w:r w:rsidRPr="00294EC6">
        <w:rPr>
          <w:rFonts w:ascii="Book Antiqua" w:hAnsi="Book Antiqua"/>
        </w:rPr>
        <w:t xml:space="preserve">9 </w:t>
      </w:r>
      <w:r w:rsidRPr="00294EC6">
        <w:rPr>
          <w:rFonts w:ascii="Book Antiqua" w:hAnsi="Book Antiqua"/>
          <w:b/>
        </w:rPr>
        <w:t>Junquera L</w:t>
      </w:r>
      <w:r w:rsidRPr="00294EC6">
        <w:rPr>
          <w:rFonts w:ascii="Book Antiqua" w:hAnsi="Book Antiqua"/>
        </w:rPr>
        <w:t xml:space="preserve">, Gallego L, de Vicente JC, Fresno MF. Bilateral parotid basal cell adenoma: an unusual case report and review of the literature. </w:t>
      </w:r>
      <w:r w:rsidRPr="00294EC6">
        <w:rPr>
          <w:rFonts w:ascii="Book Antiqua" w:hAnsi="Book Antiqua"/>
          <w:i/>
        </w:rPr>
        <w:t>J Oral Maxillofac Surg</w:t>
      </w:r>
      <w:r w:rsidRPr="00294EC6">
        <w:rPr>
          <w:rFonts w:ascii="Book Antiqua" w:hAnsi="Book Antiqua"/>
        </w:rPr>
        <w:t xml:space="preserve"> 2010; </w:t>
      </w:r>
      <w:r w:rsidRPr="00294EC6">
        <w:rPr>
          <w:rFonts w:ascii="Book Antiqua" w:hAnsi="Book Antiqua"/>
          <w:b/>
        </w:rPr>
        <w:t>68</w:t>
      </w:r>
      <w:r w:rsidRPr="00294EC6">
        <w:rPr>
          <w:rFonts w:ascii="Book Antiqua" w:hAnsi="Book Antiqua"/>
        </w:rPr>
        <w:t>: 179-182 [PMID: 20006174 DOI: 10.1016/j.joms.2009.04.091]</w:t>
      </w:r>
    </w:p>
    <w:p w14:paraId="3FAB9CAB" w14:textId="77777777" w:rsidR="00C9004D" w:rsidRPr="00294EC6" w:rsidRDefault="00C9004D" w:rsidP="00C8076C">
      <w:pPr>
        <w:snapToGrid w:val="0"/>
        <w:spacing w:line="360" w:lineRule="auto"/>
        <w:jc w:val="both"/>
        <w:rPr>
          <w:rFonts w:ascii="Book Antiqua" w:hAnsi="Book Antiqua"/>
        </w:rPr>
      </w:pPr>
      <w:r w:rsidRPr="00294EC6">
        <w:rPr>
          <w:rFonts w:ascii="Book Antiqua" w:hAnsi="Book Antiqua"/>
        </w:rPr>
        <w:t xml:space="preserve">10 </w:t>
      </w:r>
      <w:r w:rsidRPr="00294EC6">
        <w:rPr>
          <w:rFonts w:ascii="Book Antiqua" w:hAnsi="Book Antiqua"/>
          <w:b/>
        </w:rPr>
        <w:t>Jeddy N</w:t>
      </w:r>
      <w:r w:rsidRPr="00294EC6">
        <w:rPr>
          <w:rFonts w:ascii="Book Antiqua" w:hAnsi="Book Antiqua"/>
        </w:rPr>
        <w:t xml:space="preserve">, Prasannamoorthy L, Thavarajah R, Radhika T, Ramachandran A. Membranous Basal Cell Adenoma - A Rare Entity in an Unusual Location. </w:t>
      </w:r>
      <w:r w:rsidRPr="00294EC6">
        <w:rPr>
          <w:rFonts w:ascii="Book Antiqua" w:hAnsi="Book Antiqua"/>
          <w:i/>
        </w:rPr>
        <w:t>J Clin Diagn Res</w:t>
      </w:r>
      <w:r w:rsidRPr="00294EC6">
        <w:rPr>
          <w:rFonts w:ascii="Book Antiqua" w:hAnsi="Book Antiqua"/>
        </w:rPr>
        <w:t xml:space="preserve"> 2017; </w:t>
      </w:r>
      <w:r w:rsidRPr="00294EC6">
        <w:rPr>
          <w:rFonts w:ascii="Book Antiqua" w:hAnsi="Book Antiqua"/>
          <w:b/>
        </w:rPr>
        <w:t>11</w:t>
      </w:r>
      <w:r w:rsidRPr="00294EC6">
        <w:rPr>
          <w:rFonts w:ascii="Book Antiqua" w:hAnsi="Book Antiqua"/>
        </w:rPr>
        <w:t>: ZD21-ZD22 [PMID: 28571291 DOI: 10.7860/JCDR/2017/25940.9692]</w:t>
      </w:r>
    </w:p>
    <w:p w14:paraId="35A6194C" w14:textId="77777777" w:rsidR="00C9004D" w:rsidRPr="00294EC6" w:rsidRDefault="00C9004D" w:rsidP="00C8076C">
      <w:pPr>
        <w:snapToGrid w:val="0"/>
        <w:spacing w:line="360" w:lineRule="auto"/>
        <w:jc w:val="both"/>
        <w:rPr>
          <w:rFonts w:ascii="Book Antiqua" w:hAnsi="Book Antiqua"/>
        </w:rPr>
      </w:pPr>
      <w:r w:rsidRPr="00294EC6">
        <w:rPr>
          <w:rFonts w:ascii="Book Antiqua" w:hAnsi="Book Antiqua"/>
        </w:rPr>
        <w:t xml:space="preserve">11 </w:t>
      </w:r>
      <w:r w:rsidRPr="00294EC6">
        <w:rPr>
          <w:rFonts w:ascii="Book Antiqua" w:hAnsi="Book Antiqua"/>
          <w:b/>
        </w:rPr>
        <w:t>Veeresh M</w:t>
      </w:r>
      <w:r w:rsidRPr="00294EC6">
        <w:rPr>
          <w:rFonts w:ascii="Book Antiqua" w:hAnsi="Book Antiqua"/>
        </w:rPr>
        <w:t xml:space="preserve">, Bavle RM, Vinay KN, Nandakumar H. Basal cell adenoma of the submandibular gland. </w:t>
      </w:r>
      <w:r w:rsidRPr="00294EC6">
        <w:rPr>
          <w:rFonts w:ascii="Book Antiqua" w:hAnsi="Book Antiqua"/>
          <w:i/>
        </w:rPr>
        <w:t>J Maxillofac Oral Surg</w:t>
      </w:r>
      <w:r w:rsidRPr="00294EC6">
        <w:rPr>
          <w:rFonts w:ascii="Book Antiqua" w:hAnsi="Book Antiqua"/>
        </w:rPr>
        <w:t xml:space="preserve"> 2010; </w:t>
      </w:r>
      <w:r w:rsidRPr="00294EC6">
        <w:rPr>
          <w:rFonts w:ascii="Book Antiqua" w:hAnsi="Book Antiqua"/>
          <w:b/>
        </w:rPr>
        <w:t>9</w:t>
      </w:r>
      <w:r w:rsidRPr="00294EC6">
        <w:rPr>
          <w:rFonts w:ascii="Book Antiqua" w:hAnsi="Book Antiqua"/>
        </w:rPr>
        <w:t>: 289-291 [PMID: 22190808 DOI: 10.1007/s12663-010-0035-6]</w:t>
      </w:r>
    </w:p>
    <w:p w14:paraId="3C591DB4" w14:textId="3B631917" w:rsidR="00535CB0" w:rsidRPr="00294EC6" w:rsidRDefault="00535CB0" w:rsidP="0020694C">
      <w:pPr>
        <w:snapToGrid w:val="0"/>
        <w:spacing w:line="360" w:lineRule="auto"/>
        <w:jc w:val="both"/>
        <w:rPr>
          <w:rFonts w:ascii="Book Antiqua" w:hAnsi="Book Antiqua"/>
        </w:rPr>
      </w:pPr>
    </w:p>
    <w:p w14:paraId="2872EFCC" w14:textId="23EAA41A" w:rsidR="00AA4CD7" w:rsidRPr="00294EC6" w:rsidRDefault="00AA4CD7" w:rsidP="00C8076C">
      <w:pPr>
        <w:suppressAutoHyphens/>
        <w:snapToGrid w:val="0"/>
        <w:spacing w:line="360" w:lineRule="auto"/>
        <w:ind w:right="230"/>
        <w:jc w:val="right"/>
        <w:rPr>
          <w:rFonts w:ascii="Book Antiqua" w:hAnsi="Book Antiqua" w:cs="Mangal"/>
          <w:b/>
          <w:bCs/>
          <w:lang w:bidi="hi-IN"/>
        </w:rPr>
      </w:pPr>
      <w:r w:rsidRPr="00294EC6">
        <w:rPr>
          <w:rFonts w:ascii="Book Antiqua" w:eastAsia="Lucida Sans Unicode" w:hAnsi="Book Antiqua" w:cs="Arial"/>
          <w:b/>
          <w:noProof/>
          <w:lang w:eastAsia="hi-IN" w:bidi="hi-IN"/>
        </w:rPr>
        <w:t>P-Reviewer</w:t>
      </w:r>
      <w:r w:rsidRPr="00294EC6">
        <w:rPr>
          <w:rFonts w:ascii="Book Antiqua" w:hAnsi="Book Antiqua" w:cs="Arial"/>
          <w:b/>
          <w:noProof/>
          <w:lang w:bidi="hi-IN"/>
        </w:rPr>
        <w:t>:</w:t>
      </w:r>
      <w:r w:rsidRPr="00294EC6">
        <w:rPr>
          <w:rFonts w:ascii="Book Antiqua" w:hAnsi="Book Antiqua"/>
        </w:rPr>
        <w:t xml:space="preserve"> Vissink A, Mogulkoc R, Ciuman RR</w:t>
      </w:r>
      <w:r w:rsidRPr="00294EC6">
        <w:rPr>
          <w:rFonts w:ascii="Book Antiqua" w:hAnsi="Book Antiqua" w:cs="Mangal"/>
          <w:bCs/>
          <w:lang w:bidi="hi-IN"/>
        </w:rPr>
        <w:t xml:space="preserve"> </w:t>
      </w:r>
      <w:r w:rsidRPr="00294EC6">
        <w:rPr>
          <w:rFonts w:ascii="Book Antiqua" w:eastAsia="Lucida Sans Unicode" w:hAnsi="Book Antiqua" w:cs="Mangal"/>
          <w:b/>
          <w:bCs/>
          <w:lang w:eastAsia="hi-IN" w:bidi="hi-IN"/>
        </w:rPr>
        <w:t>S-Editor</w:t>
      </w:r>
      <w:r w:rsidRPr="00294EC6">
        <w:rPr>
          <w:rFonts w:ascii="Book Antiqua" w:hAnsi="Book Antiqua" w:cs="Mangal"/>
          <w:b/>
          <w:bCs/>
          <w:lang w:bidi="hi-IN"/>
        </w:rPr>
        <w:t>:</w:t>
      </w:r>
      <w:r w:rsidRPr="00294EC6">
        <w:rPr>
          <w:rFonts w:ascii="Book Antiqua" w:eastAsia="Lucida Sans Unicode" w:hAnsi="Book Antiqua" w:cs="Mangal"/>
          <w:bCs/>
          <w:lang w:eastAsia="hi-IN" w:bidi="hi-IN"/>
        </w:rPr>
        <w:t xml:space="preserve"> </w:t>
      </w:r>
      <w:r w:rsidRPr="00294EC6">
        <w:rPr>
          <w:rFonts w:ascii="Book Antiqua" w:hAnsi="Book Antiqua" w:cs="Mangal"/>
          <w:bCs/>
          <w:lang w:bidi="hi-IN"/>
        </w:rPr>
        <w:t>Dou Y</w:t>
      </w:r>
      <w:r w:rsidRPr="00294EC6">
        <w:rPr>
          <w:rFonts w:ascii="Book Antiqua" w:eastAsia="Lucida Sans Unicode" w:hAnsi="Book Antiqua" w:cs="Mangal"/>
          <w:b/>
          <w:bCs/>
          <w:lang w:eastAsia="hi-IN" w:bidi="hi-IN"/>
        </w:rPr>
        <w:t xml:space="preserve"> L-Editor</w:t>
      </w:r>
      <w:r w:rsidRPr="00294EC6">
        <w:rPr>
          <w:rFonts w:ascii="Book Antiqua" w:hAnsi="Book Antiqua" w:cs="Mangal"/>
          <w:b/>
          <w:bCs/>
          <w:lang w:bidi="hi-IN"/>
        </w:rPr>
        <w:t>:</w:t>
      </w:r>
      <w:r w:rsidRPr="00294EC6">
        <w:rPr>
          <w:rFonts w:ascii="Book Antiqua" w:eastAsia="Lucida Sans Unicode" w:hAnsi="Book Antiqua" w:cs="Mangal"/>
          <w:b/>
          <w:bCs/>
          <w:lang w:eastAsia="hi-IN" w:bidi="hi-IN"/>
        </w:rPr>
        <w:t xml:space="preserve"> </w:t>
      </w:r>
      <w:r w:rsidR="00210235" w:rsidRPr="00294EC6">
        <w:rPr>
          <w:rFonts w:ascii="Book Antiqua" w:eastAsia="Lucida Sans Unicode" w:hAnsi="Book Antiqua" w:cs="Mangal"/>
          <w:bCs/>
          <w:lang w:eastAsia="hi-IN" w:bidi="hi-IN"/>
        </w:rPr>
        <w:t xml:space="preserve">Filipodia </w:t>
      </w:r>
      <w:r w:rsidRPr="00294EC6">
        <w:rPr>
          <w:rFonts w:ascii="Book Antiqua" w:eastAsia="Lucida Sans Unicode" w:hAnsi="Book Antiqua" w:cs="Mangal"/>
          <w:b/>
          <w:bCs/>
          <w:lang w:eastAsia="hi-IN" w:bidi="hi-IN"/>
        </w:rPr>
        <w:t>E-Editor</w:t>
      </w:r>
      <w:r w:rsidRPr="00294EC6">
        <w:rPr>
          <w:rFonts w:ascii="Book Antiqua" w:hAnsi="Book Antiqua" w:cs="Mangal"/>
          <w:b/>
          <w:bCs/>
          <w:lang w:bidi="hi-IN"/>
        </w:rPr>
        <w:t>:</w:t>
      </w:r>
      <w:r w:rsidR="00294EC6" w:rsidRPr="00294EC6">
        <w:rPr>
          <w:rFonts w:ascii="Book Antiqua" w:hAnsi="Book Antiqua" w:cs="Mangal"/>
          <w:b/>
          <w:bCs/>
          <w:lang w:bidi="hi-IN"/>
        </w:rPr>
        <w:t xml:space="preserve"> </w:t>
      </w:r>
      <w:r w:rsidR="00294EC6" w:rsidRPr="00294EC6">
        <w:rPr>
          <w:rFonts w:ascii="Book Antiqua" w:hAnsi="Book Antiqua" w:cs="Mangal"/>
          <w:bCs/>
          <w:lang w:bidi="hi-IN"/>
        </w:rPr>
        <w:t>Xing YX</w:t>
      </w:r>
    </w:p>
    <w:p w14:paraId="5C662506" w14:textId="77777777" w:rsidR="00AA4CD7" w:rsidRPr="00294EC6" w:rsidRDefault="00AA4CD7" w:rsidP="00C8076C">
      <w:pPr>
        <w:pStyle w:val="a3"/>
        <w:suppressAutoHyphens/>
        <w:snapToGrid w:val="0"/>
        <w:spacing w:line="360" w:lineRule="auto"/>
        <w:ind w:left="360" w:right="120" w:firstLineChars="0" w:firstLine="519"/>
        <w:jc w:val="both"/>
        <w:rPr>
          <w:rFonts w:ascii="Book Antiqua" w:hAnsi="Book Antiqua" w:cs="Mangal" w:hint="default"/>
          <w:b/>
          <w:bCs/>
          <w:sz w:val="24"/>
          <w:szCs w:val="24"/>
          <w:lang w:val="en-GB" w:bidi="hi-IN"/>
        </w:rPr>
      </w:pPr>
    </w:p>
    <w:p w14:paraId="55A72EB2" w14:textId="77777777" w:rsidR="00AA4CD7" w:rsidRPr="00294EC6" w:rsidRDefault="00AA4CD7" w:rsidP="00C8076C">
      <w:pPr>
        <w:shd w:val="clear" w:color="auto" w:fill="FFFFFF"/>
        <w:snapToGrid w:val="0"/>
        <w:spacing w:line="360" w:lineRule="auto"/>
        <w:jc w:val="both"/>
        <w:rPr>
          <w:rFonts w:ascii="Book Antiqua" w:hAnsi="Book Antiqua" w:cs="Helvetica"/>
          <w:b/>
        </w:rPr>
      </w:pPr>
      <w:r w:rsidRPr="00294EC6">
        <w:rPr>
          <w:rFonts w:ascii="Book Antiqua" w:hAnsi="Book Antiqua" w:cs="Helvetica"/>
          <w:b/>
        </w:rPr>
        <w:t xml:space="preserve">Specialty type: </w:t>
      </w:r>
      <w:r w:rsidRPr="00294EC6">
        <w:rPr>
          <w:rFonts w:ascii="Book Antiqua" w:hAnsi="Book Antiqua" w:cs="宋体"/>
        </w:rPr>
        <w:t>Medicine, Research and Experimental</w:t>
      </w:r>
    </w:p>
    <w:p w14:paraId="09B74280" w14:textId="0332AD35" w:rsidR="00AA4CD7" w:rsidRPr="00294EC6" w:rsidRDefault="00AA4CD7" w:rsidP="00C8076C">
      <w:pPr>
        <w:shd w:val="clear" w:color="auto" w:fill="FFFFFF"/>
        <w:snapToGrid w:val="0"/>
        <w:spacing w:line="360" w:lineRule="auto"/>
        <w:jc w:val="both"/>
        <w:rPr>
          <w:rFonts w:ascii="Book Antiqua" w:hAnsi="Book Antiqua" w:cs="Helvetica"/>
          <w:b/>
        </w:rPr>
      </w:pPr>
      <w:r w:rsidRPr="00294EC6">
        <w:rPr>
          <w:rFonts w:ascii="Book Antiqua" w:hAnsi="Book Antiqua" w:cs="Helvetica"/>
          <w:b/>
        </w:rPr>
        <w:t xml:space="preserve">Country of origin: </w:t>
      </w:r>
      <w:r w:rsidRPr="00294EC6">
        <w:rPr>
          <w:rFonts w:ascii="Book Antiqua" w:hAnsi="Book Antiqua" w:cs="Helvetica"/>
        </w:rPr>
        <w:t>China</w:t>
      </w:r>
    </w:p>
    <w:p w14:paraId="567EE830" w14:textId="77777777" w:rsidR="00AA4CD7" w:rsidRPr="00294EC6" w:rsidRDefault="00AA4CD7" w:rsidP="00C8076C">
      <w:pPr>
        <w:shd w:val="clear" w:color="auto" w:fill="FFFFFF"/>
        <w:snapToGrid w:val="0"/>
        <w:spacing w:line="360" w:lineRule="auto"/>
        <w:jc w:val="both"/>
        <w:rPr>
          <w:rFonts w:ascii="Book Antiqua" w:hAnsi="Book Antiqua" w:cs="Helvetica"/>
          <w:b/>
        </w:rPr>
      </w:pPr>
      <w:r w:rsidRPr="00294EC6">
        <w:rPr>
          <w:rFonts w:ascii="Book Antiqua" w:hAnsi="Book Antiqua" w:cs="Helvetica"/>
          <w:b/>
        </w:rPr>
        <w:t>Peer-review report classification</w:t>
      </w:r>
    </w:p>
    <w:p w14:paraId="5D9E6269" w14:textId="77777777" w:rsidR="00AA4CD7" w:rsidRPr="00294EC6" w:rsidRDefault="00AA4CD7" w:rsidP="00C8076C">
      <w:pPr>
        <w:shd w:val="clear" w:color="auto" w:fill="FFFFFF"/>
        <w:snapToGrid w:val="0"/>
        <w:spacing w:line="360" w:lineRule="auto"/>
        <w:jc w:val="both"/>
        <w:rPr>
          <w:rFonts w:ascii="Book Antiqua" w:hAnsi="Book Antiqua" w:cs="Helvetica"/>
        </w:rPr>
      </w:pPr>
      <w:r w:rsidRPr="00294EC6">
        <w:rPr>
          <w:rFonts w:ascii="Book Antiqua" w:hAnsi="Book Antiqua" w:cs="Helvetica"/>
        </w:rPr>
        <w:t>Grade A (Excellent): 0</w:t>
      </w:r>
    </w:p>
    <w:p w14:paraId="20324258" w14:textId="53656479" w:rsidR="00AA4CD7" w:rsidRPr="00294EC6" w:rsidRDefault="00AA4CD7" w:rsidP="00C8076C">
      <w:pPr>
        <w:shd w:val="clear" w:color="auto" w:fill="FFFFFF"/>
        <w:snapToGrid w:val="0"/>
        <w:spacing w:line="360" w:lineRule="auto"/>
        <w:jc w:val="both"/>
        <w:rPr>
          <w:rFonts w:ascii="Book Antiqua" w:hAnsi="Book Antiqua" w:cs="Helvetica"/>
        </w:rPr>
      </w:pPr>
      <w:r w:rsidRPr="00294EC6">
        <w:rPr>
          <w:rFonts w:ascii="Book Antiqua" w:hAnsi="Book Antiqua" w:cs="Helvetica"/>
        </w:rPr>
        <w:t>Grade B (Very good): B</w:t>
      </w:r>
    </w:p>
    <w:p w14:paraId="4327E889" w14:textId="77777777" w:rsidR="00AA4CD7" w:rsidRPr="00294EC6" w:rsidRDefault="00AA4CD7" w:rsidP="00C8076C">
      <w:pPr>
        <w:shd w:val="clear" w:color="auto" w:fill="FFFFFF"/>
        <w:snapToGrid w:val="0"/>
        <w:spacing w:line="360" w:lineRule="auto"/>
        <w:jc w:val="both"/>
        <w:rPr>
          <w:rFonts w:ascii="Book Antiqua" w:hAnsi="Book Antiqua" w:cs="Helvetica"/>
          <w:lang w:eastAsia="en-US"/>
        </w:rPr>
      </w:pPr>
      <w:r w:rsidRPr="00294EC6">
        <w:rPr>
          <w:rFonts w:ascii="Book Antiqua" w:hAnsi="Book Antiqua" w:cs="Helvetica"/>
        </w:rPr>
        <w:t>Grade C (Good): C, C</w:t>
      </w:r>
    </w:p>
    <w:p w14:paraId="6D109CF1" w14:textId="77777777" w:rsidR="00AA4CD7" w:rsidRPr="00294EC6" w:rsidRDefault="00AA4CD7" w:rsidP="00C8076C">
      <w:pPr>
        <w:shd w:val="clear" w:color="auto" w:fill="FFFFFF"/>
        <w:snapToGrid w:val="0"/>
        <w:spacing w:line="360" w:lineRule="auto"/>
        <w:jc w:val="both"/>
        <w:rPr>
          <w:rFonts w:ascii="Book Antiqua" w:hAnsi="Book Antiqua" w:cs="Helvetica"/>
        </w:rPr>
      </w:pPr>
      <w:r w:rsidRPr="00294EC6">
        <w:rPr>
          <w:rFonts w:ascii="Book Antiqua" w:hAnsi="Book Antiqua" w:cs="Helvetica"/>
        </w:rPr>
        <w:t>Grade D (Fair): 0</w:t>
      </w:r>
    </w:p>
    <w:p w14:paraId="3161CD33" w14:textId="77777777" w:rsidR="00AA4CD7" w:rsidRPr="00294EC6" w:rsidRDefault="00AA4CD7" w:rsidP="00C8076C">
      <w:pPr>
        <w:shd w:val="clear" w:color="auto" w:fill="FFFFFF"/>
        <w:snapToGrid w:val="0"/>
        <w:spacing w:line="360" w:lineRule="auto"/>
        <w:jc w:val="both"/>
        <w:rPr>
          <w:rFonts w:ascii="Book Antiqua" w:hAnsi="Book Antiqua" w:cs="Helvetica"/>
        </w:rPr>
      </w:pPr>
      <w:r w:rsidRPr="00294EC6">
        <w:rPr>
          <w:rFonts w:ascii="Book Antiqua" w:hAnsi="Book Antiqua" w:cs="Helvetica"/>
        </w:rPr>
        <w:t>Grade E (Poor): 0</w:t>
      </w:r>
    </w:p>
    <w:p w14:paraId="7F7DD7E2" w14:textId="77777777" w:rsidR="00AA4CD7" w:rsidRPr="00294EC6" w:rsidRDefault="00AA4CD7" w:rsidP="00C8076C">
      <w:pPr>
        <w:snapToGrid w:val="0"/>
        <w:spacing w:line="360" w:lineRule="auto"/>
        <w:jc w:val="both"/>
        <w:rPr>
          <w:rFonts w:ascii="Book Antiqua" w:hAnsi="Book Antiqua"/>
        </w:rPr>
      </w:pPr>
      <w:r w:rsidRPr="00294EC6">
        <w:rPr>
          <w:rFonts w:ascii="Book Antiqua" w:hAnsi="Book Antiqua"/>
        </w:rPr>
        <w:br w:type="page"/>
      </w:r>
    </w:p>
    <w:p w14:paraId="4BE73B2B" w14:textId="4A2B703E" w:rsidR="00964A3B" w:rsidRPr="00294EC6" w:rsidRDefault="00EA5026" w:rsidP="00C8076C">
      <w:pPr>
        <w:pStyle w:val="ae"/>
        <w:snapToGrid w:val="0"/>
        <w:spacing w:line="360" w:lineRule="auto"/>
        <w:jc w:val="both"/>
        <w:rPr>
          <w:rFonts w:ascii="Book Antiqua" w:hAnsi="Book Antiqua"/>
          <w:lang w:val="en-GB"/>
        </w:rPr>
      </w:pPr>
      <w:r w:rsidRPr="00294EC6">
        <w:rPr>
          <w:rFonts w:ascii="Book Antiqua" w:hAnsi="Book Antiqua"/>
          <w:noProof/>
        </w:rPr>
        <w:drawing>
          <wp:inline distT="0" distB="0" distL="0" distR="0" wp14:anchorId="75729B50" wp14:editId="6B06AA4B">
            <wp:extent cx="5270500" cy="2964815"/>
            <wp:effectExtent l="0" t="0" r="12700" b="698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270500" cy="2964815"/>
                    </a:xfrm>
                    <a:prstGeom prst="rect">
                      <a:avLst/>
                    </a:prstGeom>
                  </pic:spPr>
                </pic:pic>
              </a:graphicData>
            </a:graphic>
          </wp:inline>
        </w:drawing>
      </w:r>
    </w:p>
    <w:p w14:paraId="5009317D" w14:textId="458A84F5" w:rsidR="00964A3B" w:rsidRPr="00294EC6" w:rsidRDefault="006C4D31" w:rsidP="00C8076C">
      <w:pPr>
        <w:autoSpaceDE w:val="0"/>
        <w:autoSpaceDN w:val="0"/>
        <w:adjustRightInd w:val="0"/>
        <w:snapToGrid w:val="0"/>
        <w:spacing w:line="360" w:lineRule="auto"/>
        <w:jc w:val="both"/>
        <w:rPr>
          <w:rFonts w:ascii="Book Antiqua" w:hAnsi="Book Antiqua"/>
        </w:rPr>
      </w:pPr>
      <w:r w:rsidRPr="00294EC6">
        <w:rPr>
          <w:rFonts w:ascii="Book Antiqua" w:hAnsi="Book Antiqua"/>
          <w:b/>
          <w:color w:val="000000" w:themeColor="text1"/>
        </w:rPr>
        <w:t>Fig</w:t>
      </w:r>
      <w:r w:rsidR="00AA4CD7" w:rsidRPr="00294EC6">
        <w:rPr>
          <w:rFonts w:ascii="Book Antiqua" w:hAnsi="Book Antiqua"/>
          <w:b/>
          <w:color w:val="000000" w:themeColor="text1"/>
        </w:rPr>
        <w:t>ure</w:t>
      </w:r>
      <w:r w:rsidRPr="00294EC6">
        <w:rPr>
          <w:rFonts w:ascii="Book Antiqua" w:hAnsi="Book Antiqua"/>
          <w:b/>
          <w:color w:val="000000" w:themeColor="text1"/>
        </w:rPr>
        <w:t xml:space="preserve"> 1</w:t>
      </w:r>
      <w:r w:rsidR="00AA4CD7" w:rsidRPr="00294EC6">
        <w:rPr>
          <w:rFonts w:ascii="Book Antiqua" w:hAnsi="Book Antiqua"/>
          <w:color w:val="000000" w:themeColor="text1"/>
        </w:rPr>
        <w:t xml:space="preserve"> </w:t>
      </w:r>
      <w:r w:rsidR="00B876D4" w:rsidRPr="00294EC6">
        <w:rPr>
          <w:rFonts w:ascii="Book Antiqua" w:hAnsi="Book Antiqua"/>
          <w:b/>
        </w:rPr>
        <w:t xml:space="preserve">Clinical photographs of the </w:t>
      </w:r>
      <w:r w:rsidRPr="00294EC6">
        <w:rPr>
          <w:rFonts w:ascii="Book Antiqua" w:hAnsi="Book Antiqua"/>
          <w:b/>
          <w:color w:val="000000" w:themeColor="text1"/>
        </w:rPr>
        <w:t xml:space="preserve">right parotid swelling and </w:t>
      </w:r>
      <w:r w:rsidRPr="00294EC6">
        <w:rPr>
          <w:rFonts w:ascii="Book Antiqua" w:hAnsi="Book Antiqua"/>
          <w:b/>
        </w:rPr>
        <w:t>characteristics of right facial palsy.</w:t>
      </w:r>
      <w:r w:rsidR="00B876D4" w:rsidRPr="00294EC6">
        <w:rPr>
          <w:rFonts w:ascii="Book Antiqua" w:hAnsi="Book Antiqua"/>
        </w:rPr>
        <w:t xml:space="preserve"> A</w:t>
      </w:r>
      <w:r w:rsidR="00AA4CD7" w:rsidRPr="00294EC6">
        <w:rPr>
          <w:rFonts w:ascii="Book Antiqua" w:hAnsi="Book Antiqua"/>
        </w:rPr>
        <w:t>:</w:t>
      </w:r>
      <w:r w:rsidR="00B876D4" w:rsidRPr="00294EC6">
        <w:rPr>
          <w:rFonts w:ascii="Book Antiqua" w:hAnsi="Book Antiqua"/>
        </w:rPr>
        <w:t xml:space="preserve"> </w:t>
      </w:r>
      <w:r w:rsidR="00AA4CD7" w:rsidRPr="00294EC6">
        <w:rPr>
          <w:rFonts w:ascii="Book Antiqua" w:hAnsi="Book Antiqua"/>
        </w:rPr>
        <w:t xml:space="preserve">Front </w:t>
      </w:r>
      <w:r w:rsidR="007C649E" w:rsidRPr="00294EC6">
        <w:rPr>
          <w:rFonts w:ascii="Book Antiqua" w:hAnsi="Book Antiqua"/>
        </w:rPr>
        <w:t>photograph</w:t>
      </w:r>
      <w:r w:rsidR="0073640E" w:rsidRPr="00294EC6">
        <w:rPr>
          <w:rFonts w:ascii="Book Antiqua" w:hAnsi="Book Antiqua"/>
        </w:rPr>
        <w:t xml:space="preserve">; </w:t>
      </w:r>
      <w:r w:rsidR="00B876D4" w:rsidRPr="00294EC6">
        <w:rPr>
          <w:rFonts w:ascii="Book Antiqua" w:hAnsi="Book Antiqua"/>
        </w:rPr>
        <w:t>B</w:t>
      </w:r>
      <w:r w:rsidR="00AA4CD7" w:rsidRPr="00294EC6">
        <w:rPr>
          <w:rFonts w:ascii="Book Antiqua" w:hAnsi="Book Antiqua"/>
        </w:rPr>
        <w:t>:</w:t>
      </w:r>
      <w:r w:rsidR="0073640E" w:rsidRPr="00294EC6">
        <w:rPr>
          <w:rFonts w:ascii="Book Antiqua" w:hAnsi="Book Antiqua"/>
        </w:rPr>
        <w:t xml:space="preserve"> </w:t>
      </w:r>
      <w:r w:rsidR="00AA4CD7" w:rsidRPr="00294EC6">
        <w:rPr>
          <w:rFonts w:ascii="Book Antiqua" w:hAnsi="Book Antiqua"/>
        </w:rPr>
        <w:t xml:space="preserve">Right </w:t>
      </w:r>
      <w:r w:rsidR="007C649E" w:rsidRPr="00294EC6">
        <w:rPr>
          <w:rFonts w:ascii="Book Antiqua" w:hAnsi="Book Antiqua"/>
        </w:rPr>
        <w:t>side photograph</w:t>
      </w:r>
      <w:r w:rsidR="005E4AAB" w:rsidRPr="00294EC6">
        <w:rPr>
          <w:rFonts w:ascii="Book Antiqua" w:hAnsi="Book Antiqua"/>
        </w:rPr>
        <w:t>.</w:t>
      </w:r>
      <w:r w:rsidR="005904CE" w:rsidRPr="00294EC6">
        <w:rPr>
          <w:rFonts w:ascii="Book Antiqua" w:hAnsi="Book Antiqua"/>
        </w:rPr>
        <w:t xml:space="preserve"> </w:t>
      </w:r>
      <w:r w:rsidR="007C649E" w:rsidRPr="00294EC6">
        <w:rPr>
          <w:rFonts w:ascii="Book Antiqua" w:hAnsi="Book Antiqua"/>
        </w:rPr>
        <w:t>(</w:t>
      </w:r>
      <w:r w:rsidR="005904CE" w:rsidRPr="00294EC6">
        <w:rPr>
          <w:rFonts w:ascii="Book Antiqua" w:hAnsi="Book Antiqua"/>
        </w:rPr>
        <w:t xml:space="preserve">March </w:t>
      </w:r>
      <w:r w:rsidR="007C649E" w:rsidRPr="00294EC6">
        <w:rPr>
          <w:rFonts w:ascii="Book Antiqua" w:hAnsi="Book Antiqua"/>
        </w:rPr>
        <w:t>2017)</w:t>
      </w:r>
    </w:p>
    <w:p w14:paraId="31C118C3" w14:textId="77777777" w:rsidR="00AA4CD7" w:rsidRPr="00294EC6" w:rsidRDefault="00AA4CD7" w:rsidP="00C8076C">
      <w:pPr>
        <w:snapToGrid w:val="0"/>
        <w:spacing w:line="360" w:lineRule="auto"/>
        <w:jc w:val="both"/>
        <w:rPr>
          <w:rFonts w:ascii="Book Antiqua" w:hAnsi="Book Antiqua"/>
        </w:rPr>
      </w:pPr>
      <w:r w:rsidRPr="00294EC6">
        <w:rPr>
          <w:rFonts w:ascii="Book Antiqua" w:hAnsi="Book Antiqua"/>
        </w:rPr>
        <w:br w:type="page"/>
      </w:r>
    </w:p>
    <w:p w14:paraId="1DC61022" w14:textId="6E1B8B6F" w:rsidR="00964A3B" w:rsidRPr="00294EC6" w:rsidRDefault="00EA5026" w:rsidP="00C8076C">
      <w:pPr>
        <w:autoSpaceDE w:val="0"/>
        <w:autoSpaceDN w:val="0"/>
        <w:adjustRightInd w:val="0"/>
        <w:snapToGrid w:val="0"/>
        <w:spacing w:line="360" w:lineRule="auto"/>
        <w:jc w:val="both"/>
        <w:rPr>
          <w:rFonts w:ascii="Book Antiqua" w:hAnsi="Book Antiqua"/>
        </w:rPr>
      </w:pPr>
      <w:r w:rsidRPr="00294EC6">
        <w:rPr>
          <w:rFonts w:ascii="Book Antiqua" w:hAnsi="Book Antiqua"/>
          <w:noProof/>
          <w:lang w:val="en-US"/>
        </w:rPr>
        <w:drawing>
          <wp:inline distT="0" distB="0" distL="0" distR="0" wp14:anchorId="0921CA22" wp14:editId="647E1F3A">
            <wp:extent cx="5270500" cy="2964815"/>
            <wp:effectExtent l="0" t="0" r="12700" b="698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270500" cy="2964815"/>
                    </a:xfrm>
                    <a:prstGeom prst="rect">
                      <a:avLst/>
                    </a:prstGeom>
                  </pic:spPr>
                </pic:pic>
              </a:graphicData>
            </a:graphic>
          </wp:inline>
        </w:drawing>
      </w:r>
    </w:p>
    <w:p w14:paraId="6F843F58" w14:textId="42371EE7" w:rsidR="00964A3B" w:rsidRPr="00294EC6" w:rsidRDefault="006C4D31" w:rsidP="00C8076C">
      <w:pPr>
        <w:autoSpaceDE w:val="0"/>
        <w:autoSpaceDN w:val="0"/>
        <w:adjustRightInd w:val="0"/>
        <w:snapToGrid w:val="0"/>
        <w:spacing w:line="360" w:lineRule="auto"/>
        <w:jc w:val="both"/>
        <w:rPr>
          <w:rFonts w:ascii="Book Antiqua" w:hAnsi="Book Antiqua"/>
          <w:color w:val="000000" w:themeColor="text1"/>
        </w:rPr>
      </w:pPr>
      <w:r w:rsidRPr="00294EC6">
        <w:rPr>
          <w:rFonts w:ascii="Book Antiqua" w:hAnsi="Book Antiqua"/>
          <w:b/>
        </w:rPr>
        <w:t>Fig</w:t>
      </w:r>
      <w:r w:rsidR="00AA4CD7" w:rsidRPr="00294EC6">
        <w:rPr>
          <w:rFonts w:ascii="Book Antiqua" w:hAnsi="Book Antiqua"/>
          <w:b/>
        </w:rPr>
        <w:t>ure</w:t>
      </w:r>
      <w:r w:rsidRPr="00294EC6">
        <w:rPr>
          <w:rFonts w:ascii="Book Antiqua" w:hAnsi="Book Antiqua"/>
          <w:b/>
        </w:rPr>
        <w:t xml:space="preserve"> 2</w:t>
      </w:r>
      <w:r w:rsidRPr="00294EC6">
        <w:rPr>
          <w:rFonts w:ascii="Book Antiqua" w:hAnsi="Book Antiqua"/>
        </w:rPr>
        <w:t xml:space="preserve"> </w:t>
      </w:r>
      <w:r w:rsidR="00B96277" w:rsidRPr="00294EC6">
        <w:rPr>
          <w:rFonts w:ascii="Book Antiqua" w:hAnsi="Book Antiqua"/>
          <w:b/>
          <w:color w:val="000000" w:themeColor="text1"/>
        </w:rPr>
        <w:t>Pre-operative</w:t>
      </w:r>
      <w:r w:rsidR="00934873" w:rsidRPr="00294EC6">
        <w:rPr>
          <w:rFonts w:ascii="Book Antiqua" w:hAnsi="Book Antiqua"/>
          <w:b/>
          <w:color w:val="000000" w:themeColor="text1"/>
        </w:rPr>
        <w:t xml:space="preserve"> magnetic resonance imag</w:t>
      </w:r>
      <w:r w:rsidR="003935EB" w:rsidRPr="00294EC6">
        <w:rPr>
          <w:rFonts w:ascii="Book Antiqua" w:hAnsi="Book Antiqua"/>
          <w:b/>
          <w:color w:val="000000" w:themeColor="text1"/>
        </w:rPr>
        <w:t>ing</w:t>
      </w:r>
      <w:r w:rsidR="00B96277" w:rsidRPr="00294EC6">
        <w:rPr>
          <w:rFonts w:ascii="Book Antiqua" w:hAnsi="Book Antiqua"/>
          <w:b/>
          <w:color w:val="000000" w:themeColor="text1"/>
        </w:rPr>
        <w:t xml:space="preserve"> of the tumo</w:t>
      </w:r>
      <w:r w:rsidR="00CD1CAA" w:rsidRPr="00294EC6">
        <w:rPr>
          <w:rFonts w:ascii="Book Antiqua" w:hAnsi="Book Antiqua"/>
          <w:b/>
          <w:color w:val="000000" w:themeColor="text1"/>
        </w:rPr>
        <w:t>u</w:t>
      </w:r>
      <w:r w:rsidR="00B96277" w:rsidRPr="00294EC6">
        <w:rPr>
          <w:rFonts w:ascii="Book Antiqua" w:hAnsi="Book Antiqua"/>
          <w:b/>
          <w:color w:val="000000" w:themeColor="text1"/>
        </w:rPr>
        <w:t>r (</w:t>
      </w:r>
      <w:r w:rsidR="00396ACE" w:rsidRPr="00294EC6">
        <w:rPr>
          <w:rFonts w:ascii="Book Antiqua" w:hAnsi="Book Antiqua"/>
          <w:b/>
          <w:color w:val="000000" w:themeColor="text1"/>
        </w:rPr>
        <w:t>c</w:t>
      </w:r>
      <w:r w:rsidR="00B96277" w:rsidRPr="00294EC6">
        <w:rPr>
          <w:rFonts w:ascii="Book Antiqua" w:hAnsi="Book Antiqua"/>
          <w:b/>
          <w:color w:val="000000" w:themeColor="text1"/>
        </w:rPr>
        <w:t>oronal, April 2017)</w:t>
      </w:r>
      <w:r w:rsidR="00934873" w:rsidRPr="00294EC6">
        <w:rPr>
          <w:rFonts w:ascii="Book Antiqua" w:hAnsi="Book Antiqua"/>
          <w:b/>
          <w:color w:val="000000" w:themeColor="text1"/>
        </w:rPr>
        <w:t>.</w:t>
      </w:r>
      <w:r w:rsidR="00934873" w:rsidRPr="00294EC6">
        <w:rPr>
          <w:rFonts w:ascii="Book Antiqua" w:hAnsi="Book Antiqua"/>
          <w:color w:val="000000" w:themeColor="text1"/>
        </w:rPr>
        <w:t xml:space="preserve"> A</w:t>
      </w:r>
      <w:r w:rsidRPr="00294EC6">
        <w:rPr>
          <w:rFonts w:ascii="Book Antiqua" w:hAnsi="Book Antiqua"/>
          <w:color w:val="000000" w:themeColor="text1"/>
        </w:rPr>
        <w:t xml:space="preserve"> </w:t>
      </w:r>
      <w:r w:rsidR="00934873" w:rsidRPr="00294EC6">
        <w:rPr>
          <w:rFonts w:ascii="Book Antiqua" w:hAnsi="Book Antiqua"/>
          <w:color w:val="000000" w:themeColor="text1"/>
        </w:rPr>
        <w:t>3.9</w:t>
      </w:r>
      <w:r w:rsidR="00AA4CD7" w:rsidRPr="00294EC6">
        <w:rPr>
          <w:rFonts w:ascii="Book Antiqua" w:hAnsi="Book Antiqua"/>
          <w:color w:val="000000" w:themeColor="text1"/>
        </w:rPr>
        <w:t xml:space="preserve"> cm </w:t>
      </w:r>
      <w:r w:rsidR="00AA4CD7" w:rsidRPr="00294EC6">
        <w:rPr>
          <w:rFonts w:ascii="Book Antiqua" w:eastAsia="等线" w:hAnsi="Book Antiqua"/>
          <w:color w:val="000000" w:themeColor="text1"/>
        </w:rPr>
        <w:t xml:space="preserve">× </w:t>
      </w:r>
      <w:r w:rsidR="00934873" w:rsidRPr="00294EC6">
        <w:rPr>
          <w:rFonts w:ascii="Book Antiqua" w:hAnsi="Book Antiqua"/>
          <w:color w:val="000000" w:themeColor="text1"/>
        </w:rPr>
        <w:t>2.9</w:t>
      </w:r>
      <w:r w:rsidR="00AA4CD7" w:rsidRPr="00294EC6">
        <w:rPr>
          <w:rFonts w:ascii="Book Antiqua" w:hAnsi="Book Antiqua"/>
          <w:color w:val="000000" w:themeColor="text1"/>
        </w:rPr>
        <w:t xml:space="preserve"> cm </w:t>
      </w:r>
      <w:r w:rsidR="00AA4CD7" w:rsidRPr="00294EC6">
        <w:rPr>
          <w:rFonts w:ascii="Book Antiqua" w:eastAsia="等线" w:hAnsi="Book Antiqua"/>
          <w:color w:val="000000" w:themeColor="text1"/>
        </w:rPr>
        <w:t xml:space="preserve">× </w:t>
      </w:r>
      <w:r w:rsidR="00934873" w:rsidRPr="00294EC6">
        <w:rPr>
          <w:rFonts w:ascii="Book Antiqua" w:hAnsi="Book Antiqua"/>
          <w:color w:val="000000" w:themeColor="text1"/>
        </w:rPr>
        <w:t>5.3 cm sized l</w:t>
      </w:r>
      <w:r w:rsidRPr="00294EC6">
        <w:rPr>
          <w:rFonts w:ascii="Book Antiqua" w:hAnsi="Book Antiqua"/>
          <w:color w:val="000000" w:themeColor="text1"/>
        </w:rPr>
        <w:t>obulated, well-encapsulated</w:t>
      </w:r>
      <w:r w:rsidR="00396ACE" w:rsidRPr="00294EC6">
        <w:rPr>
          <w:rFonts w:ascii="Book Antiqua" w:hAnsi="Book Antiqua"/>
          <w:color w:val="000000" w:themeColor="text1"/>
        </w:rPr>
        <w:t>,</w:t>
      </w:r>
      <w:r w:rsidRPr="00294EC6">
        <w:rPr>
          <w:rFonts w:ascii="Book Antiqua" w:hAnsi="Book Antiqua"/>
          <w:color w:val="000000" w:themeColor="text1"/>
        </w:rPr>
        <w:t xml:space="preserve"> and heterogeneously enhancing mass on the deep lobe of the right parotid gland</w:t>
      </w:r>
      <w:r w:rsidR="00B96277" w:rsidRPr="00294EC6">
        <w:rPr>
          <w:rFonts w:ascii="Book Antiqua" w:hAnsi="Book Antiqua"/>
          <w:color w:val="000000" w:themeColor="text1"/>
        </w:rPr>
        <w:t xml:space="preserve"> (arrow)</w:t>
      </w:r>
      <w:r w:rsidRPr="00294EC6">
        <w:rPr>
          <w:rFonts w:ascii="Book Antiqua" w:hAnsi="Book Antiqua"/>
          <w:color w:val="000000" w:themeColor="text1"/>
        </w:rPr>
        <w:t>. It extended into the mastoid and was associated with</w:t>
      </w:r>
      <w:r w:rsidRPr="00294EC6">
        <w:rPr>
          <w:rFonts w:ascii="Book Antiqua" w:eastAsia="MS Mincho" w:hAnsi="Book Antiqua"/>
          <w:color w:val="000000" w:themeColor="text1"/>
        </w:rPr>
        <w:t xml:space="preserve"> bone </w:t>
      </w:r>
      <w:r w:rsidRPr="00294EC6">
        <w:rPr>
          <w:rFonts w:ascii="Book Antiqua" w:hAnsi="Book Antiqua"/>
          <w:color w:val="000000" w:themeColor="text1"/>
        </w:rPr>
        <w:t>destruction in the wall of the ear canal and mastoid</w:t>
      </w:r>
      <w:r w:rsidR="00B96277" w:rsidRPr="00294EC6">
        <w:rPr>
          <w:rFonts w:ascii="Book Antiqua" w:hAnsi="Book Antiqua"/>
          <w:color w:val="000000" w:themeColor="text1"/>
        </w:rPr>
        <w:t>.</w:t>
      </w:r>
    </w:p>
    <w:p w14:paraId="40D3C72B" w14:textId="77777777" w:rsidR="00AA4CD7" w:rsidRPr="00294EC6" w:rsidRDefault="00AA4CD7" w:rsidP="00C8076C">
      <w:pPr>
        <w:snapToGrid w:val="0"/>
        <w:spacing w:line="360" w:lineRule="auto"/>
        <w:jc w:val="both"/>
        <w:rPr>
          <w:rFonts w:ascii="Book Antiqua" w:hAnsi="Book Antiqua"/>
          <w:color w:val="000000" w:themeColor="text1"/>
        </w:rPr>
      </w:pPr>
      <w:r w:rsidRPr="00294EC6">
        <w:rPr>
          <w:rFonts w:ascii="Book Antiqua" w:hAnsi="Book Antiqua"/>
          <w:color w:val="000000" w:themeColor="text1"/>
        </w:rPr>
        <w:br w:type="page"/>
      </w:r>
    </w:p>
    <w:p w14:paraId="64FDD42A" w14:textId="1A83795E" w:rsidR="00964A3B" w:rsidRPr="00294EC6" w:rsidRDefault="00EA5026" w:rsidP="00C8076C">
      <w:pPr>
        <w:autoSpaceDE w:val="0"/>
        <w:autoSpaceDN w:val="0"/>
        <w:adjustRightInd w:val="0"/>
        <w:snapToGrid w:val="0"/>
        <w:spacing w:line="360" w:lineRule="auto"/>
        <w:jc w:val="both"/>
        <w:rPr>
          <w:rFonts w:ascii="Book Antiqua" w:hAnsi="Book Antiqua"/>
          <w:color w:val="000000" w:themeColor="text1"/>
        </w:rPr>
      </w:pPr>
      <w:r w:rsidRPr="00294EC6">
        <w:rPr>
          <w:rFonts w:ascii="Book Antiqua" w:hAnsi="Book Antiqua"/>
          <w:noProof/>
          <w:color w:val="000000" w:themeColor="text1"/>
          <w:lang w:val="en-US"/>
        </w:rPr>
        <w:drawing>
          <wp:inline distT="0" distB="0" distL="0" distR="0" wp14:anchorId="71DA1E50" wp14:editId="5A004C56">
            <wp:extent cx="5270500" cy="2964815"/>
            <wp:effectExtent l="0" t="0" r="12700" b="698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270500" cy="2964815"/>
                    </a:xfrm>
                    <a:prstGeom prst="rect">
                      <a:avLst/>
                    </a:prstGeom>
                  </pic:spPr>
                </pic:pic>
              </a:graphicData>
            </a:graphic>
          </wp:inline>
        </w:drawing>
      </w:r>
    </w:p>
    <w:p w14:paraId="37919875" w14:textId="397C4A04" w:rsidR="006C4D31" w:rsidRPr="00294EC6" w:rsidRDefault="006C4D31" w:rsidP="00C8076C">
      <w:pPr>
        <w:autoSpaceDE w:val="0"/>
        <w:autoSpaceDN w:val="0"/>
        <w:adjustRightInd w:val="0"/>
        <w:snapToGrid w:val="0"/>
        <w:spacing w:line="360" w:lineRule="auto"/>
        <w:jc w:val="both"/>
        <w:rPr>
          <w:rFonts w:ascii="Book Antiqua" w:hAnsi="Book Antiqua"/>
        </w:rPr>
      </w:pPr>
      <w:r w:rsidRPr="00294EC6">
        <w:rPr>
          <w:rFonts w:ascii="Book Antiqua" w:hAnsi="Book Antiqua"/>
          <w:b/>
        </w:rPr>
        <w:t>Fig</w:t>
      </w:r>
      <w:r w:rsidR="00AA4CD7" w:rsidRPr="00294EC6">
        <w:rPr>
          <w:rFonts w:ascii="Book Antiqua" w:hAnsi="Book Antiqua"/>
          <w:b/>
        </w:rPr>
        <w:t>ure</w:t>
      </w:r>
      <w:r w:rsidRPr="00294EC6">
        <w:rPr>
          <w:rFonts w:ascii="Book Antiqua" w:hAnsi="Book Antiqua"/>
          <w:b/>
        </w:rPr>
        <w:t xml:space="preserve"> </w:t>
      </w:r>
      <w:r w:rsidR="00370B1C" w:rsidRPr="00294EC6">
        <w:rPr>
          <w:rFonts w:ascii="Book Antiqua" w:hAnsi="Book Antiqua"/>
          <w:b/>
        </w:rPr>
        <w:t>3</w:t>
      </w:r>
      <w:r w:rsidRPr="00294EC6">
        <w:rPr>
          <w:rFonts w:ascii="Book Antiqua" w:hAnsi="Book Antiqua"/>
        </w:rPr>
        <w:t xml:space="preserve"> </w:t>
      </w:r>
      <w:r w:rsidR="00B96277" w:rsidRPr="00294EC6">
        <w:rPr>
          <w:rFonts w:ascii="Book Antiqua" w:hAnsi="Book Antiqua"/>
          <w:b/>
        </w:rPr>
        <w:t xml:space="preserve">Photomicrographs of the trabecular type of basal cell adenoma. </w:t>
      </w:r>
      <w:r w:rsidRPr="00294EC6">
        <w:rPr>
          <w:rFonts w:ascii="Book Antiqua" w:hAnsi="Book Antiqua"/>
        </w:rPr>
        <w:t>A</w:t>
      </w:r>
      <w:r w:rsidR="00AA4CD7" w:rsidRPr="00294EC6">
        <w:rPr>
          <w:rFonts w:ascii="Book Antiqua" w:hAnsi="Book Antiqua"/>
        </w:rPr>
        <w:t>:</w:t>
      </w:r>
      <w:r w:rsidRPr="00294EC6">
        <w:rPr>
          <w:rFonts w:ascii="Book Antiqua" w:hAnsi="Book Antiqua"/>
        </w:rPr>
        <w:t xml:space="preserve"> </w:t>
      </w:r>
      <w:r w:rsidR="00AA4CD7" w:rsidRPr="00294EC6">
        <w:rPr>
          <w:rFonts w:ascii="Book Antiqua" w:hAnsi="Book Antiqua"/>
        </w:rPr>
        <w:t xml:space="preserve">A </w:t>
      </w:r>
      <w:r w:rsidRPr="00294EC6">
        <w:rPr>
          <w:rFonts w:ascii="Book Antiqua" w:hAnsi="Book Antiqua"/>
        </w:rPr>
        <w:t>capsule and an eosinophilic basal membrane-like structure (</w:t>
      </w:r>
      <w:r w:rsidR="006C00A9" w:rsidRPr="00294EC6">
        <w:rPr>
          <w:rFonts w:ascii="Book Antiqua" w:hAnsi="Book Antiqua"/>
        </w:rPr>
        <w:t xml:space="preserve">hematoxylin-eosin </w:t>
      </w:r>
      <w:r w:rsidRPr="00294EC6">
        <w:rPr>
          <w:rFonts w:ascii="Book Antiqua" w:hAnsi="Book Antiqua"/>
        </w:rPr>
        <w:t xml:space="preserve">staining, </w:t>
      </w:r>
      <w:r w:rsidRPr="00294EC6">
        <w:rPr>
          <w:rFonts w:ascii="Book Antiqua" w:hAnsi="Book Antiqua"/>
          <w:color w:val="000000"/>
        </w:rPr>
        <w:t>×</w:t>
      </w:r>
      <w:r w:rsidR="00AA4CD7" w:rsidRPr="00294EC6">
        <w:rPr>
          <w:rFonts w:ascii="Book Antiqua" w:hAnsi="Book Antiqua"/>
          <w:color w:val="000000"/>
        </w:rPr>
        <w:t xml:space="preserve"> </w:t>
      </w:r>
      <w:r w:rsidRPr="00294EC6">
        <w:rPr>
          <w:rFonts w:ascii="Book Antiqua" w:hAnsi="Book Antiqua"/>
          <w:color w:val="000000"/>
        </w:rPr>
        <w:t>40</w:t>
      </w:r>
      <w:r w:rsidRPr="00294EC6">
        <w:rPr>
          <w:rFonts w:ascii="Book Antiqua" w:hAnsi="Book Antiqua"/>
        </w:rPr>
        <w:t>)</w:t>
      </w:r>
      <w:r w:rsidR="00AA4CD7" w:rsidRPr="00294EC6">
        <w:rPr>
          <w:rFonts w:ascii="Book Antiqua" w:hAnsi="Book Antiqua"/>
        </w:rPr>
        <w:t>;</w:t>
      </w:r>
      <w:r w:rsidRPr="00294EC6">
        <w:rPr>
          <w:rFonts w:ascii="Book Antiqua" w:hAnsi="Book Antiqua"/>
        </w:rPr>
        <w:t xml:space="preserve"> B</w:t>
      </w:r>
      <w:r w:rsidR="00AA4CD7" w:rsidRPr="00294EC6">
        <w:rPr>
          <w:rFonts w:ascii="Book Antiqua" w:hAnsi="Book Antiqua"/>
        </w:rPr>
        <w:t>:</w:t>
      </w:r>
      <w:r w:rsidRPr="00294EC6">
        <w:rPr>
          <w:rFonts w:ascii="Book Antiqua" w:hAnsi="Book Antiqua"/>
        </w:rPr>
        <w:t xml:space="preserve"> Small cuboidal to columnar epithelial cells arranged in strands with round hyperchromatic nuclei and relatively rounded central cells. The strands are surrounded by hyalinised connective tissue (</w:t>
      </w:r>
      <w:r w:rsidR="006C00A9" w:rsidRPr="00294EC6">
        <w:rPr>
          <w:rFonts w:ascii="Book Antiqua" w:hAnsi="Book Antiqua"/>
        </w:rPr>
        <w:t xml:space="preserve">hematoxylin-eosin </w:t>
      </w:r>
      <w:r w:rsidRPr="00294EC6">
        <w:rPr>
          <w:rFonts w:ascii="Book Antiqua" w:hAnsi="Book Antiqua"/>
        </w:rPr>
        <w:t xml:space="preserve">staining, </w:t>
      </w:r>
      <w:r w:rsidRPr="00294EC6">
        <w:rPr>
          <w:rFonts w:ascii="Book Antiqua" w:hAnsi="Book Antiqua"/>
          <w:color w:val="000000"/>
        </w:rPr>
        <w:t>×</w:t>
      </w:r>
      <w:r w:rsidR="00AA4CD7" w:rsidRPr="00294EC6">
        <w:rPr>
          <w:rFonts w:ascii="Book Antiqua" w:hAnsi="Book Antiqua"/>
          <w:color w:val="000000"/>
        </w:rPr>
        <w:t xml:space="preserve"> </w:t>
      </w:r>
      <w:r w:rsidRPr="00294EC6">
        <w:rPr>
          <w:rFonts w:ascii="Book Antiqua" w:hAnsi="Book Antiqua"/>
          <w:color w:val="000000"/>
        </w:rPr>
        <w:t>100</w:t>
      </w:r>
      <w:r w:rsidRPr="00294EC6">
        <w:rPr>
          <w:rFonts w:ascii="Book Antiqua" w:hAnsi="Book Antiqua"/>
        </w:rPr>
        <w:t>)</w:t>
      </w:r>
      <w:r w:rsidR="005E4AAB" w:rsidRPr="00294EC6">
        <w:rPr>
          <w:rFonts w:ascii="Book Antiqua" w:hAnsi="Book Antiqua"/>
        </w:rPr>
        <w:t>.</w:t>
      </w:r>
    </w:p>
    <w:p w14:paraId="3BD38F60" w14:textId="77777777" w:rsidR="00AA4CD7" w:rsidRPr="00294EC6" w:rsidRDefault="00AA4CD7" w:rsidP="00C8076C">
      <w:pPr>
        <w:snapToGrid w:val="0"/>
        <w:spacing w:line="360" w:lineRule="auto"/>
        <w:jc w:val="both"/>
        <w:rPr>
          <w:rFonts w:ascii="Book Antiqua" w:hAnsi="Book Antiqua"/>
        </w:rPr>
      </w:pPr>
      <w:r w:rsidRPr="00294EC6">
        <w:rPr>
          <w:rFonts w:ascii="Book Antiqua" w:hAnsi="Book Antiqua"/>
        </w:rPr>
        <w:br w:type="page"/>
      </w:r>
    </w:p>
    <w:p w14:paraId="1C0EF08C" w14:textId="2BDF97E9" w:rsidR="00370B1C" w:rsidRPr="00294EC6" w:rsidRDefault="00EA5026" w:rsidP="00C8076C">
      <w:pPr>
        <w:autoSpaceDE w:val="0"/>
        <w:autoSpaceDN w:val="0"/>
        <w:adjustRightInd w:val="0"/>
        <w:snapToGrid w:val="0"/>
        <w:spacing w:line="360" w:lineRule="auto"/>
        <w:jc w:val="both"/>
        <w:rPr>
          <w:rFonts w:ascii="Book Antiqua" w:hAnsi="Book Antiqua"/>
        </w:rPr>
      </w:pPr>
      <w:r w:rsidRPr="00294EC6">
        <w:rPr>
          <w:rFonts w:ascii="Book Antiqua" w:hAnsi="Book Antiqua"/>
          <w:noProof/>
          <w:lang w:val="en-US"/>
        </w:rPr>
        <w:drawing>
          <wp:inline distT="0" distB="0" distL="0" distR="0" wp14:anchorId="56B347E1" wp14:editId="5660C05F">
            <wp:extent cx="5270500" cy="2964815"/>
            <wp:effectExtent l="0" t="0" r="12700" b="698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270500" cy="2964815"/>
                    </a:xfrm>
                    <a:prstGeom prst="rect">
                      <a:avLst/>
                    </a:prstGeom>
                  </pic:spPr>
                </pic:pic>
              </a:graphicData>
            </a:graphic>
          </wp:inline>
        </w:drawing>
      </w:r>
    </w:p>
    <w:p w14:paraId="28694F7E" w14:textId="23B9804A" w:rsidR="00370B1C" w:rsidRPr="00294EC6" w:rsidRDefault="00370B1C" w:rsidP="00C8076C">
      <w:pPr>
        <w:autoSpaceDE w:val="0"/>
        <w:autoSpaceDN w:val="0"/>
        <w:adjustRightInd w:val="0"/>
        <w:snapToGrid w:val="0"/>
        <w:spacing w:line="360" w:lineRule="auto"/>
        <w:jc w:val="both"/>
        <w:rPr>
          <w:rFonts w:ascii="Book Antiqua" w:hAnsi="Book Antiqua"/>
        </w:rPr>
      </w:pPr>
      <w:r w:rsidRPr="00294EC6">
        <w:rPr>
          <w:rFonts w:ascii="Book Antiqua" w:hAnsi="Book Antiqua"/>
          <w:b/>
        </w:rPr>
        <w:t>Fig</w:t>
      </w:r>
      <w:r w:rsidR="00AA4CD7" w:rsidRPr="00294EC6">
        <w:rPr>
          <w:rFonts w:ascii="Book Antiqua" w:hAnsi="Book Antiqua"/>
          <w:b/>
        </w:rPr>
        <w:t>ure</w:t>
      </w:r>
      <w:r w:rsidRPr="00294EC6">
        <w:rPr>
          <w:rFonts w:ascii="Book Antiqua" w:hAnsi="Book Antiqua"/>
          <w:b/>
        </w:rPr>
        <w:t xml:space="preserve"> 4</w:t>
      </w:r>
      <w:r w:rsidRPr="00294EC6">
        <w:rPr>
          <w:rFonts w:ascii="Book Antiqua" w:hAnsi="Book Antiqua"/>
        </w:rPr>
        <w:t xml:space="preserve"> </w:t>
      </w:r>
      <w:r w:rsidRPr="00294EC6">
        <w:rPr>
          <w:rFonts w:ascii="Book Antiqua" w:hAnsi="Book Antiqua"/>
          <w:b/>
        </w:rPr>
        <w:t xml:space="preserve">Intra-operative appearance of the tumour mass. </w:t>
      </w:r>
      <w:r w:rsidRPr="00294EC6">
        <w:rPr>
          <w:rFonts w:ascii="Book Antiqua" w:hAnsi="Book Antiqua"/>
        </w:rPr>
        <w:t>A</w:t>
      </w:r>
      <w:r w:rsidR="00AA4CD7" w:rsidRPr="00294EC6">
        <w:rPr>
          <w:rFonts w:ascii="Book Antiqua" w:hAnsi="Book Antiqua"/>
        </w:rPr>
        <w:t>:</w:t>
      </w:r>
      <w:r w:rsidRPr="00294EC6">
        <w:rPr>
          <w:rFonts w:ascii="Book Antiqua" w:hAnsi="Book Antiqua"/>
        </w:rPr>
        <w:t xml:space="preserve"> </w:t>
      </w:r>
      <w:r w:rsidR="00AA4CD7" w:rsidRPr="00294EC6">
        <w:rPr>
          <w:rFonts w:ascii="Book Antiqua" w:hAnsi="Book Antiqua"/>
        </w:rPr>
        <w:t xml:space="preserve">The </w:t>
      </w:r>
      <w:r w:rsidRPr="00294EC6">
        <w:rPr>
          <w:rFonts w:ascii="Book Antiqua" w:hAnsi="Book Antiqua"/>
        </w:rPr>
        <w:t>right parotid gland part of the tumour was separated</w:t>
      </w:r>
      <w:r w:rsidR="00AA4CD7" w:rsidRPr="00294EC6">
        <w:rPr>
          <w:rFonts w:ascii="Book Antiqua" w:hAnsi="Book Antiqua"/>
        </w:rPr>
        <w:t>;</w:t>
      </w:r>
      <w:r w:rsidRPr="00294EC6">
        <w:rPr>
          <w:rFonts w:ascii="Book Antiqua" w:hAnsi="Book Antiqua"/>
        </w:rPr>
        <w:t xml:space="preserve"> B</w:t>
      </w:r>
      <w:r w:rsidR="00AA4CD7" w:rsidRPr="00294EC6">
        <w:rPr>
          <w:rFonts w:ascii="Book Antiqua" w:hAnsi="Book Antiqua"/>
        </w:rPr>
        <w:t>:</w:t>
      </w:r>
      <w:r w:rsidRPr="00294EC6">
        <w:rPr>
          <w:rFonts w:ascii="Book Antiqua" w:hAnsi="Book Antiqua"/>
        </w:rPr>
        <w:t xml:space="preserve"> </w:t>
      </w:r>
      <w:r w:rsidR="00AA4CD7" w:rsidRPr="00294EC6">
        <w:rPr>
          <w:rFonts w:ascii="Book Antiqua" w:hAnsi="Book Antiqua"/>
        </w:rPr>
        <w:t xml:space="preserve">The </w:t>
      </w:r>
      <w:r w:rsidRPr="00294EC6">
        <w:rPr>
          <w:rFonts w:ascii="Book Antiqua" w:eastAsia="Arial Unicode MS" w:hAnsi="Book Antiqua"/>
        </w:rPr>
        <w:t>basicranial part of the tumour was removed</w:t>
      </w:r>
      <w:r w:rsidR="00AA4CD7" w:rsidRPr="00294EC6">
        <w:rPr>
          <w:rFonts w:ascii="Book Antiqua" w:eastAsia="Arial Unicode MS" w:hAnsi="Book Antiqua"/>
        </w:rPr>
        <w:t>;</w:t>
      </w:r>
      <w:r w:rsidRPr="00294EC6">
        <w:rPr>
          <w:rFonts w:ascii="Book Antiqua" w:eastAsia="Arial Unicode MS" w:hAnsi="Book Antiqua"/>
        </w:rPr>
        <w:t xml:space="preserve"> C</w:t>
      </w:r>
      <w:r w:rsidR="00AA4CD7" w:rsidRPr="00294EC6">
        <w:rPr>
          <w:rFonts w:ascii="Book Antiqua" w:eastAsia="Arial Unicode MS" w:hAnsi="Book Antiqua"/>
        </w:rPr>
        <w:t>:</w:t>
      </w:r>
      <w:r w:rsidRPr="00294EC6">
        <w:rPr>
          <w:rFonts w:ascii="Book Antiqua" w:hAnsi="Book Antiqua"/>
        </w:rPr>
        <w:t xml:space="preserve"> </w:t>
      </w:r>
      <w:r w:rsidR="00AA4CD7" w:rsidRPr="00294EC6">
        <w:rPr>
          <w:rFonts w:ascii="Book Antiqua" w:hAnsi="Book Antiqua"/>
        </w:rPr>
        <w:t xml:space="preserve">The </w:t>
      </w:r>
      <w:r w:rsidRPr="00294EC6">
        <w:rPr>
          <w:rFonts w:ascii="Book Antiqua" w:hAnsi="Book Antiqua"/>
        </w:rPr>
        <w:t>right mastoid process and cerebellar dura mater were resected. The mass was clearly lobular in shape, and the mastoid was partially destroyed. (April 2017)</w:t>
      </w:r>
    </w:p>
    <w:p w14:paraId="34366F41" w14:textId="77777777" w:rsidR="00AA4CD7" w:rsidRPr="00294EC6" w:rsidRDefault="00AA4CD7" w:rsidP="00C8076C">
      <w:pPr>
        <w:snapToGrid w:val="0"/>
        <w:spacing w:line="360" w:lineRule="auto"/>
        <w:jc w:val="both"/>
        <w:rPr>
          <w:rFonts w:ascii="Book Antiqua" w:hAnsi="Book Antiqua"/>
          <w:color w:val="000000"/>
        </w:rPr>
      </w:pPr>
      <w:r w:rsidRPr="00294EC6">
        <w:rPr>
          <w:rFonts w:ascii="Book Antiqua" w:hAnsi="Book Antiqua"/>
          <w:color w:val="000000"/>
        </w:rPr>
        <w:br w:type="page"/>
      </w:r>
    </w:p>
    <w:p w14:paraId="0FC1332A" w14:textId="286B3755" w:rsidR="00964A3B" w:rsidRPr="00294EC6" w:rsidRDefault="00EA5026" w:rsidP="00C8076C">
      <w:pPr>
        <w:autoSpaceDE w:val="0"/>
        <w:autoSpaceDN w:val="0"/>
        <w:adjustRightInd w:val="0"/>
        <w:snapToGrid w:val="0"/>
        <w:spacing w:line="360" w:lineRule="auto"/>
        <w:jc w:val="both"/>
        <w:rPr>
          <w:rFonts w:ascii="Book Antiqua" w:hAnsi="Book Antiqua"/>
          <w:color w:val="000000"/>
        </w:rPr>
      </w:pPr>
      <w:r w:rsidRPr="00294EC6">
        <w:rPr>
          <w:rFonts w:ascii="Book Antiqua" w:hAnsi="Book Antiqua"/>
          <w:noProof/>
          <w:color w:val="000000"/>
          <w:lang w:val="en-US"/>
        </w:rPr>
        <w:drawing>
          <wp:inline distT="0" distB="0" distL="0" distR="0" wp14:anchorId="3258A4A8" wp14:editId="7A53AB4C">
            <wp:extent cx="5270500" cy="2964815"/>
            <wp:effectExtent l="0" t="0" r="12700" b="698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270500" cy="2964815"/>
                    </a:xfrm>
                    <a:prstGeom prst="rect">
                      <a:avLst/>
                    </a:prstGeom>
                  </pic:spPr>
                </pic:pic>
              </a:graphicData>
            </a:graphic>
          </wp:inline>
        </w:drawing>
      </w:r>
    </w:p>
    <w:p w14:paraId="0AD5A5CE" w14:textId="6DA66A17" w:rsidR="00920372" w:rsidRPr="00C27DD3" w:rsidRDefault="006C4D31" w:rsidP="00C8076C">
      <w:pPr>
        <w:autoSpaceDE w:val="0"/>
        <w:autoSpaceDN w:val="0"/>
        <w:adjustRightInd w:val="0"/>
        <w:snapToGrid w:val="0"/>
        <w:spacing w:line="360" w:lineRule="auto"/>
        <w:jc w:val="both"/>
        <w:rPr>
          <w:rFonts w:ascii="Book Antiqua" w:hAnsi="Book Antiqua"/>
          <w:color w:val="000000"/>
        </w:rPr>
      </w:pPr>
      <w:r w:rsidRPr="00294EC6">
        <w:rPr>
          <w:rFonts w:ascii="Book Antiqua" w:hAnsi="Book Antiqua"/>
          <w:b/>
        </w:rPr>
        <w:t>Fig</w:t>
      </w:r>
      <w:r w:rsidR="00AA4CD7" w:rsidRPr="00294EC6">
        <w:rPr>
          <w:rFonts w:ascii="Book Antiqua" w:hAnsi="Book Antiqua"/>
          <w:b/>
        </w:rPr>
        <w:t>ure</w:t>
      </w:r>
      <w:r w:rsidRPr="00294EC6">
        <w:rPr>
          <w:rFonts w:ascii="Book Antiqua" w:hAnsi="Book Antiqua"/>
          <w:b/>
        </w:rPr>
        <w:t xml:space="preserve"> 5</w:t>
      </w:r>
      <w:r w:rsidRPr="00294EC6">
        <w:rPr>
          <w:rFonts w:ascii="Book Antiqua" w:hAnsi="Book Antiqua"/>
        </w:rPr>
        <w:t xml:space="preserve"> </w:t>
      </w:r>
      <w:r w:rsidR="005E4AAB" w:rsidRPr="00294EC6">
        <w:rPr>
          <w:rFonts w:ascii="Book Antiqua" w:hAnsi="Book Antiqua"/>
          <w:b/>
        </w:rPr>
        <w:t>Post-operative magnetic resonance imaging of the patient 3 mo after operation.</w:t>
      </w:r>
      <w:r w:rsidR="005E4AAB" w:rsidRPr="00294EC6">
        <w:rPr>
          <w:rFonts w:ascii="Book Antiqua" w:hAnsi="Book Antiqua"/>
        </w:rPr>
        <w:t xml:space="preserve"> N</w:t>
      </w:r>
      <w:r w:rsidRPr="00294EC6">
        <w:rPr>
          <w:rFonts w:ascii="Book Antiqua" w:hAnsi="Book Antiqua"/>
        </w:rPr>
        <w:t xml:space="preserve">o </w:t>
      </w:r>
      <w:r w:rsidR="00B96277" w:rsidRPr="00294EC6">
        <w:rPr>
          <w:rFonts w:ascii="Book Antiqua" w:hAnsi="Book Antiqua"/>
        </w:rPr>
        <w:t xml:space="preserve">obvious </w:t>
      </w:r>
      <w:r w:rsidRPr="00294EC6">
        <w:rPr>
          <w:rFonts w:ascii="Book Antiqua" w:hAnsi="Book Antiqua"/>
        </w:rPr>
        <w:t xml:space="preserve">residual tissue and no recurrence of the tumour. </w:t>
      </w:r>
      <w:r w:rsidR="00B96277" w:rsidRPr="00294EC6">
        <w:rPr>
          <w:rFonts w:ascii="Book Antiqua" w:hAnsi="Book Antiqua"/>
          <w:color w:val="000000"/>
        </w:rPr>
        <w:t>A</w:t>
      </w:r>
      <w:r w:rsidR="00AA4CD7" w:rsidRPr="00294EC6">
        <w:rPr>
          <w:rFonts w:ascii="Book Antiqua" w:hAnsi="Book Antiqua"/>
          <w:color w:val="000000"/>
        </w:rPr>
        <w:t>:</w:t>
      </w:r>
      <w:r w:rsidRPr="00294EC6">
        <w:rPr>
          <w:rFonts w:ascii="Book Antiqua" w:hAnsi="Book Antiqua"/>
          <w:color w:val="000000"/>
        </w:rPr>
        <w:t xml:space="preserve"> Coronal; </w:t>
      </w:r>
      <w:r w:rsidR="00B96277" w:rsidRPr="00294EC6">
        <w:rPr>
          <w:rFonts w:ascii="Book Antiqua" w:hAnsi="Book Antiqua"/>
          <w:color w:val="000000"/>
        </w:rPr>
        <w:t>B</w:t>
      </w:r>
      <w:r w:rsidR="00AA4CD7" w:rsidRPr="00294EC6">
        <w:rPr>
          <w:rFonts w:ascii="Book Antiqua" w:hAnsi="Book Antiqua"/>
          <w:color w:val="000000"/>
        </w:rPr>
        <w:t>:</w:t>
      </w:r>
      <w:r w:rsidRPr="00294EC6">
        <w:rPr>
          <w:rFonts w:ascii="Book Antiqua" w:hAnsi="Book Antiqua"/>
          <w:color w:val="000000"/>
        </w:rPr>
        <w:t xml:space="preserve"> Axial</w:t>
      </w:r>
      <w:r w:rsidR="005E4AAB" w:rsidRPr="00294EC6">
        <w:rPr>
          <w:rFonts w:ascii="Book Antiqua" w:hAnsi="Book Antiqua"/>
          <w:color w:val="000000"/>
        </w:rPr>
        <w:t>.</w:t>
      </w:r>
      <w:r w:rsidR="00B96277" w:rsidRPr="00294EC6">
        <w:rPr>
          <w:rFonts w:ascii="Book Antiqua" w:hAnsi="Book Antiqua"/>
          <w:color w:val="000000"/>
        </w:rPr>
        <w:t xml:space="preserve"> (July 2017)</w:t>
      </w:r>
    </w:p>
    <w:sectPr w:rsidR="00920372" w:rsidRPr="00C27DD3" w:rsidSect="00984001">
      <w:footerReference w:type="even" r:id="rId13"/>
      <w:footerReference w:type="default" r:id="rId14"/>
      <w:pgSz w:w="11900" w:h="16840"/>
      <w:pgMar w:top="1440" w:right="1440" w:bottom="1440" w:left="1440" w:header="851" w:footer="992" w:gutter="0"/>
      <w:cols w:space="425"/>
      <w:docGrid w:type="lines" w:linePitch="423"/>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029E224" w14:textId="77777777" w:rsidR="008554F1" w:rsidRDefault="008554F1" w:rsidP="001B3C67">
      <w:r>
        <w:separator/>
      </w:r>
    </w:p>
  </w:endnote>
  <w:endnote w:type="continuationSeparator" w:id="0">
    <w:p w14:paraId="5ED29749" w14:textId="77777777" w:rsidR="008554F1" w:rsidRDefault="008554F1" w:rsidP="001B3C6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Helvetica">
    <w:panose1 w:val="020B0604020202020204"/>
    <w:charset w:val="00"/>
    <w:family w:val="swiss"/>
    <w:notTrueType/>
    <w:pitch w:val="variable"/>
    <w:sig w:usb0="00000003" w:usb1="00000000" w:usb2="00000000" w:usb3="00000000" w:csb0="00000001" w:csb1="00000000"/>
  </w:font>
  <w:font w:name="Arial Unicode MS">
    <w:altName w:val="Malgun Gothic Semilight"/>
    <w:panose1 w:val="020B0604020202020204"/>
    <w:charset w:val="86"/>
    <w:family w:val="swiss"/>
    <w:pitch w:val="variable"/>
    <w:sig w:usb0="00000000" w:usb1="E9DFFFFF" w:usb2="0000003F" w:usb3="00000000" w:csb0="003F01FF" w:csb1="00000000"/>
  </w:font>
  <w:font w:name="宋体">
    <w:altName w:val="SimSun"/>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黑体">
    <w:altName w:val="SimHei"/>
    <w:panose1 w:val="02010609060101010101"/>
    <w:charset w:val="86"/>
    <w:family w:val="modern"/>
    <w:pitch w:val="fixed"/>
    <w:sig w:usb0="800002BF" w:usb1="38CF7CFA" w:usb2="00000016" w:usb3="00000000" w:csb0="00040001" w:csb1="00000000"/>
  </w:font>
  <w:font w:name="华文中宋">
    <w:altName w:val="STZhongsong"/>
    <w:panose1 w:val="02010600040101010101"/>
    <w:charset w:val="86"/>
    <w:family w:val="auto"/>
    <w:pitch w:val="variable"/>
    <w:sig w:usb0="00000287" w:usb1="080F0000" w:usb2="00000010" w:usb3="00000000" w:csb0="0004009F" w:csb1="00000000"/>
  </w:font>
  <w:font w:name="Arial">
    <w:panose1 w:val="020B0604020202020204"/>
    <w:charset w:val="00"/>
    <w:family w:val="swiss"/>
    <w:pitch w:val="variable"/>
    <w:sig w:usb0="E0002EFF" w:usb1="C000785B" w:usb2="00000009" w:usb3="00000000" w:csb0="000001FF" w:csb1="00000000"/>
  </w:font>
  <w:font w:name="MS Mincho">
    <w:altName w:val="Yu Gothic UI"/>
    <w:panose1 w:val="02020609040205080304"/>
    <w:charset w:val="80"/>
    <w:family w:val="modern"/>
    <w:pitch w:val="fixed"/>
    <w:sig w:usb0="A00002BF" w:usb1="68C7FCFB" w:usb2="00000010" w:usb3="00000000" w:csb0="0002009F" w:csb1="00000000"/>
  </w:font>
  <w:font w:name="Lucida Sans Unicode">
    <w:panose1 w:val="020B0602030504020204"/>
    <w:charset w:val="00"/>
    <w:family w:val="swiss"/>
    <w:pitch w:val="variable"/>
    <w:sig w:usb0="80000AFF" w:usb1="0000396B" w:usb2="00000000" w:usb3="00000000" w:csb0="000000BF" w:csb1="00000000"/>
  </w:font>
  <w:font w:name="Mangal">
    <w:panose1 w:val="00000400000000000000"/>
    <w:charset w:val="00"/>
    <w:family w:val="roman"/>
    <w:pitch w:val="variable"/>
    <w:sig w:usb0="00008003" w:usb1="00000000" w:usb2="00000000" w:usb3="00000000" w:csb0="00000001"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4ACAF5" w14:textId="77777777" w:rsidR="00C06EB3" w:rsidRDefault="00C06EB3" w:rsidP="00393603">
    <w:pPr>
      <w:pStyle w:val="af4"/>
      <w:framePr w:wrap="around" w:vAnchor="text" w:hAnchor="margin" w:xAlign="center" w:y="1"/>
      <w:rPr>
        <w:rStyle w:val="af6"/>
      </w:rPr>
    </w:pPr>
    <w:r>
      <w:rPr>
        <w:rStyle w:val="af6"/>
      </w:rPr>
      <w:fldChar w:fldCharType="begin"/>
    </w:r>
    <w:r>
      <w:rPr>
        <w:rStyle w:val="af6"/>
      </w:rPr>
      <w:instrText xml:space="preserve">PAGE  </w:instrText>
    </w:r>
    <w:r>
      <w:rPr>
        <w:rStyle w:val="af6"/>
      </w:rPr>
      <w:fldChar w:fldCharType="end"/>
    </w:r>
  </w:p>
  <w:p w14:paraId="2842F201" w14:textId="77777777" w:rsidR="00C06EB3" w:rsidRDefault="00C06EB3">
    <w:pPr>
      <w:pStyle w:val="af4"/>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29CA10" w14:textId="726A40B0" w:rsidR="00C06EB3" w:rsidRPr="00C8076C" w:rsidRDefault="00C06EB3" w:rsidP="00393603">
    <w:pPr>
      <w:pStyle w:val="af4"/>
      <w:framePr w:wrap="around" w:vAnchor="text" w:hAnchor="margin" w:xAlign="center" w:y="1"/>
      <w:rPr>
        <w:rStyle w:val="af6"/>
        <w:rFonts w:ascii="Book Antiqua" w:hAnsi="Book Antiqua"/>
        <w:sz w:val="24"/>
        <w:szCs w:val="24"/>
      </w:rPr>
    </w:pPr>
    <w:r w:rsidRPr="00C8076C">
      <w:rPr>
        <w:rStyle w:val="af6"/>
        <w:rFonts w:ascii="Book Antiqua" w:hAnsi="Book Antiqua"/>
        <w:sz w:val="24"/>
        <w:szCs w:val="24"/>
      </w:rPr>
      <w:fldChar w:fldCharType="begin"/>
    </w:r>
    <w:r w:rsidRPr="00C8076C">
      <w:rPr>
        <w:rStyle w:val="af6"/>
        <w:rFonts w:ascii="Book Antiqua" w:hAnsi="Book Antiqua"/>
        <w:sz w:val="24"/>
        <w:szCs w:val="24"/>
      </w:rPr>
      <w:instrText xml:space="preserve">PAGE  </w:instrText>
    </w:r>
    <w:r w:rsidRPr="00C8076C">
      <w:rPr>
        <w:rStyle w:val="af6"/>
        <w:rFonts w:ascii="Book Antiqua" w:hAnsi="Book Antiqua"/>
        <w:sz w:val="24"/>
        <w:szCs w:val="24"/>
      </w:rPr>
      <w:fldChar w:fldCharType="separate"/>
    </w:r>
    <w:r w:rsidR="008554F1">
      <w:rPr>
        <w:rStyle w:val="af6"/>
        <w:rFonts w:ascii="Book Antiqua" w:hAnsi="Book Antiqua"/>
        <w:noProof/>
        <w:sz w:val="24"/>
        <w:szCs w:val="24"/>
      </w:rPr>
      <w:t>1</w:t>
    </w:r>
    <w:r w:rsidRPr="00C8076C">
      <w:rPr>
        <w:rStyle w:val="af6"/>
        <w:rFonts w:ascii="Book Antiqua" w:hAnsi="Book Antiqua"/>
        <w:sz w:val="24"/>
        <w:szCs w:val="24"/>
      </w:rPr>
      <w:fldChar w:fldCharType="end"/>
    </w:r>
  </w:p>
  <w:p w14:paraId="42A8574C" w14:textId="77777777" w:rsidR="00C06EB3" w:rsidRDefault="00C06EB3">
    <w:pPr>
      <w:pStyle w:val="af4"/>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DD410CB" w14:textId="77777777" w:rsidR="008554F1" w:rsidRDefault="008554F1" w:rsidP="001B3C67">
      <w:r>
        <w:separator/>
      </w:r>
    </w:p>
  </w:footnote>
  <w:footnote w:type="continuationSeparator" w:id="0">
    <w:p w14:paraId="233B984A" w14:textId="77777777" w:rsidR="008554F1" w:rsidRDefault="008554F1" w:rsidP="001B3C6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796B5D90"/>
    <w:multiLevelType w:val="hybridMultilevel"/>
    <w:tmpl w:val="B0BCA458"/>
    <w:lvl w:ilvl="0" w:tplc="CB72686E">
      <w:start w:val="1"/>
      <w:numFmt w:val="decimal"/>
      <w:lvlText w:val="%1."/>
      <w:lvlJc w:val="left"/>
      <w:pPr>
        <w:ind w:left="360" w:hanging="360"/>
      </w:pPr>
      <w:rPr>
        <w:rFonts w:hint="default"/>
      </w:rPr>
    </w:lvl>
    <w:lvl w:ilvl="1" w:tplc="04090019" w:tentative="1">
      <w:start w:val="1"/>
      <w:numFmt w:val="lowerLetter"/>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lowerLetter"/>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lowerLetter"/>
      <w:lvlText w:val="%8)"/>
      <w:lvlJc w:val="left"/>
      <w:pPr>
        <w:ind w:left="3840" w:hanging="480"/>
      </w:pPr>
    </w:lvl>
    <w:lvl w:ilvl="8" w:tplc="0409001B" w:tentative="1">
      <w:start w:val="1"/>
      <w:numFmt w:val="lowerRoman"/>
      <w:lvlText w:val="%9."/>
      <w:lvlJc w:val="right"/>
      <w:pPr>
        <w:ind w:left="4320" w:hanging="4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bordersDoNotSurroundHeader/>
  <w:bordersDoNotSurroundFooter/>
  <w:defaultTabStop w:val="420"/>
  <w:drawingGridVerticalSpacing w:val="200"/>
  <w:displayHorizontalDrawingGridEvery w:val="0"/>
  <w:displayVerticalDrawingGridEvery w:val="2"/>
  <w:characterSpacingControl w:val="compressPunctuation"/>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World J Gastroenterology&lt;/Style&gt;&lt;LeftDelim&gt;{&lt;/LeftDelim&gt;&lt;RightDelim&gt;}&lt;/RightDelim&gt;&lt;FontName&gt;Arial Unicode MS&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zpfvx5edaxvafjezppfpx52vfafxv20z29za&quot;&gt;My EndNote Library&lt;record-ids&gt;&lt;item&gt;255&lt;/item&gt;&lt;item&gt;256&lt;/item&gt;&lt;item&gt;262&lt;/item&gt;&lt;item&gt;273&lt;/item&gt;&lt;item&gt;275&lt;/item&gt;&lt;item&gt;276&lt;/item&gt;&lt;item&gt;277&lt;/item&gt;&lt;item&gt;278&lt;/item&gt;&lt;item&gt;279&lt;/item&gt;&lt;item&gt;280&lt;/item&gt;&lt;item&gt;281&lt;/item&gt;&lt;/record-ids&gt;&lt;/item&gt;&lt;/Libraries&gt;"/>
    <w:docVar w:name="WordTimer" w:val="3370"/>
  </w:docVars>
  <w:rsids>
    <w:rsidRoot w:val="00EA3D58"/>
    <w:rsid w:val="00002483"/>
    <w:rsid w:val="0000541A"/>
    <w:rsid w:val="00010F17"/>
    <w:rsid w:val="0001170C"/>
    <w:rsid w:val="000117D4"/>
    <w:rsid w:val="00012A13"/>
    <w:rsid w:val="000139E5"/>
    <w:rsid w:val="0001491D"/>
    <w:rsid w:val="00014B87"/>
    <w:rsid w:val="00014DA1"/>
    <w:rsid w:val="00014EC2"/>
    <w:rsid w:val="00017A41"/>
    <w:rsid w:val="000218D1"/>
    <w:rsid w:val="00024592"/>
    <w:rsid w:val="00025A34"/>
    <w:rsid w:val="00027C7B"/>
    <w:rsid w:val="00032E36"/>
    <w:rsid w:val="00037246"/>
    <w:rsid w:val="0003790C"/>
    <w:rsid w:val="00041FB1"/>
    <w:rsid w:val="00042B7B"/>
    <w:rsid w:val="000435C8"/>
    <w:rsid w:val="00044265"/>
    <w:rsid w:val="00045239"/>
    <w:rsid w:val="00047BD2"/>
    <w:rsid w:val="0005264C"/>
    <w:rsid w:val="000533F5"/>
    <w:rsid w:val="000618D5"/>
    <w:rsid w:val="00061EAB"/>
    <w:rsid w:val="0006492A"/>
    <w:rsid w:val="0006528F"/>
    <w:rsid w:val="000663B2"/>
    <w:rsid w:val="00067D98"/>
    <w:rsid w:val="000702F4"/>
    <w:rsid w:val="0007065B"/>
    <w:rsid w:val="000726C9"/>
    <w:rsid w:val="00080190"/>
    <w:rsid w:val="000844B0"/>
    <w:rsid w:val="00084B59"/>
    <w:rsid w:val="00090CE4"/>
    <w:rsid w:val="0009422C"/>
    <w:rsid w:val="0009642A"/>
    <w:rsid w:val="000A0110"/>
    <w:rsid w:val="000A0653"/>
    <w:rsid w:val="000B12B2"/>
    <w:rsid w:val="000B49A6"/>
    <w:rsid w:val="000C2615"/>
    <w:rsid w:val="000C309E"/>
    <w:rsid w:val="000C3C2D"/>
    <w:rsid w:val="000D06F9"/>
    <w:rsid w:val="000D212B"/>
    <w:rsid w:val="000D296C"/>
    <w:rsid w:val="000D40CD"/>
    <w:rsid w:val="000D53BB"/>
    <w:rsid w:val="000D6BFD"/>
    <w:rsid w:val="000E265F"/>
    <w:rsid w:val="000E3135"/>
    <w:rsid w:val="000E475C"/>
    <w:rsid w:val="000E5901"/>
    <w:rsid w:val="000F08E3"/>
    <w:rsid w:val="000F4356"/>
    <w:rsid w:val="000F6C38"/>
    <w:rsid w:val="00112625"/>
    <w:rsid w:val="001126A5"/>
    <w:rsid w:val="0011612C"/>
    <w:rsid w:val="001202DC"/>
    <w:rsid w:val="0012146B"/>
    <w:rsid w:val="00121F0C"/>
    <w:rsid w:val="00122CFB"/>
    <w:rsid w:val="00123478"/>
    <w:rsid w:val="00124957"/>
    <w:rsid w:val="001345DD"/>
    <w:rsid w:val="00134C34"/>
    <w:rsid w:val="00137A6B"/>
    <w:rsid w:val="00141AF1"/>
    <w:rsid w:val="0014503A"/>
    <w:rsid w:val="0014511E"/>
    <w:rsid w:val="001525C6"/>
    <w:rsid w:val="00153132"/>
    <w:rsid w:val="0015543D"/>
    <w:rsid w:val="0015655B"/>
    <w:rsid w:val="00164ACD"/>
    <w:rsid w:val="00164F61"/>
    <w:rsid w:val="001661D6"/>
    <w:rsid w:val="00170C09"/>
    <w:rsid w:val="00171EA5"/>
    <w:rsid w:val="0017383F"/>
    <w:rsid w:val="00174FDB"/>
    <w:rsid w:val="00180634"/>
    <w:rsid w:val="00181F63"/>
    <w:rsid w:val="00183B52"/>
    <w:rsid w:val="00191F1C"/>
    <w:rsid w:val="001964E8"/>
    <w:rsid w:val="001978AF"/>
    <w:rsid w:val="001A0530"/>
    <w:rsid w:val="001A200E"/>
    <w:rsid w:val="001A286B"/>
    <w:rsid w:val="001A32EA"/>
    <w:rsid w:val="001A47B5"/>
    <w:rsid w:val="001A52C0"/>
    <w:rsid w:val="001A6128"/>
    <w:rsid w:val="001A6A14"/>
    <w:rsid w:val="001B01F5"/>
    <w:rsid w:val="001B0E81"/>
    <w:rsid w:val="001B10F7"/>
    <w:rsid w:val="001B3C67"/>
    <w:rsid w:val="001B4258"/>
    <w:rsid w:val="001B6D34"/>
    <w:rsid w:val="001C1547"/>
    <w:rsid w:val="001C2604"/>
    <w:rsid w:val="001C2FCC"/>
    <w:rsid w:val="001C5AD9"/>
    <w:rsid w:val="001C5AE7"/>
    <w:rsid w:val="001C68F4"/>
    <w:rsid w:val="001C7E45"/>
    <w:rsid w:val="001D038A"/>
    <w:rsid w:val="001D1815"/>
    <w:rsid w:val="001D22AF"/>
    <w:rsid w:val="001D3DFB"/>
    <w:rsid w:val="001D6340"/>
    <w:rsid w:val="001D6479"/>
    <w:rsid w:val="001E0C07"/>
    <w:rsid w:val="001E236E"/>
    <w:rsid w:val="001E2AD7"/>
    <w:rsid w:val="001E61FD"/>
    <w:rsid w:val="001E75FF"/>
    <w:rsid w:val="001F3CD2"/>
    <w:rsid w:val="001F5690"/>
    <w:rsid w:val="0020162F"/>
    <w:rsid w:val="002054F1"/>
    <w:rsid w:val="002057D0"/>
    <w:rsid w:val="0020694C"/>
    <w:rsid w:val="00206BB3"/>
    <w:rsid w:val="00210235"/>
    <w:rsid w:val="00212055"/>
    <w:rsid w:val="002127BA"/>
    <w:rsid w:val="00213EA2"/>
    <w:rsid w:val="00215974"/>
    <w:rsid w:val="00215F72"/>
    <w:rsid w:val="002204B6"/>
    <w:rsid w:val="00220C20"/>
    <w:rsid w:val="002248FB"/>
    <w:rsid w:val="00225DBC"/>
    <w:rsid w:val="002263AC"/>
    <w:rsid w:val="002326DE"/>
    <w:rsid w:val="00236050"/>
    <w:rsid w:val="00237290"/>
    <w:rsid w:val="002405FC"/>
    <w:rsid w:val="00240B96"/>
    <w:rsid w:val="00241B8F"/>
    <w:rsid w:val="00241FCB"/>
    <w:rsid w:val="00250F34"/>
    <w:rsid w:val="0025197C"/>
    <w:rsid w:val="00253D2F"/>
    <w:rsid w:val="00254CC3"/>
    <w:rsid w:val="00254EBB"/>
    <w:rsid w:val="0025750B"/>
    <w:rsid w:val="002577BC"/>
    <w:rsid w:val="00263E1A"/>
    <w:rsid w:val="00264A09"/>
    <w:rsid w:val="0026554D"/>
    <w:rsid w:val="0026774E"/>
    <w:rsid w:val="002717B4"/>
    <w:rsid w:val="0027468A"/>
    <w:rsid w:val="00274D41"/>
    <w:rsid w:val="00274F6A"/>
    <w:rsid w:val="002769EC"/>
    <w:rsid w:val="00284CF8"/>
    <w:rsid w:val="00285193"/>
    <w:rsid w:val="0028664E"/>
    <w:rsid w:val="0029098C"/>
    <w:rsid w:val="00291FCD"/>
    <w:rsid w:val="002928F7"/>
    <w:rsid w:val="00293086"/>
    <w:rsid w:val="00294EC6"/>
    <w:rsid w:val="00295BAB"/>
    <w:rsid w:val="00296F8D"/>
    <w:rsid w:val="002B0022"/>
    <w:rsid w:val="002B3EEA"/>
    <w:rsid w:val="002B4B00"/>
    <w:rsid w:val="002B534F"/>
    <w:rsid w:val="002C1781"/>
    <w:rsid w:val="002C1A3E"/>
    <w:rsid w:val="002C2C76"/>
    <w:rsid w:val="002C4B02"/>
    <w:rsid w:val="002C69CA"/>
    <w:rsid w:val="002D09F7"/>
    <w:rsid w:val="002D14C6"/>
    <w:rsid w:val="002D170C"/>
    <w:rsid w:val="002D28CD"/>
    <w:rsid w:val="002D3374"/>
    <w:rsid w:val="002D4900"/>
    <w:rsid w:val="002D49F1"/>
    <w:rsid w:val="002D624F"/>
    <w:rsid w:val="002D6ACD"/>
    <w:rsid w:val="002E0608"/>
    <w:rsid w:val="002E1113"/>
    <w:rsid w:val="002E59C1"/>
    <w:rsid w:val="002E67A7"/>
    <w:rsid w:val="002F0AE8"/>
    <w:rsid w:val="002F1EBB"/>
    <w:rsid w:val="002F286F"/>
    <w:rsid w:val="002F2B2D"/>
    <w:rsid w:val="002F3B1E"/>
    <w:rsid w:val="002F6499"/>
    <w:rsid w:val="0030027C"/>
    <w:rsid w:val="00301DAE"/>
    <w:rsid w:val="00305278"/>
    <w:rsid w:val="0030690A"/>
    <w:rsid w:val="003076CC"/>
    <w:rsid w:val="00307971"/>
    <w:rsid w:val="00310230"/>
    <w:rsid w:val="003152D8"/>
    <w:rsid w:val="003154F2"/>
    <w:rsid w:val="0032129D"/>
    <w:rsid w:val="00324100"/>
    <w:rsid w:val="00324A51"/>
    <w:rsid w:val="0032512D"/>
    <w:rsid w:val="00326B2E"/>
    <w:rsid w:val="00326ED2"/>
    <w:rsid w:val="00332FDD"/>
    <w:rsid w:val="0033346B"/>
    <w:rsid w:val="0034220C"/>
    <w:rsid w:val="00347591"/>
    <w:rsid w:val="003479D7"/>
    <w:rsid w:val="00351882"/>
    <w:rsid w:val="003556C0"/>
    <w:rsid w:val="00355AA1"/>
    <w:rsid w:val="0035676B"/>
    <w:rsid w:val="00361C13"/>
    <w:rsid w:val="00362015"/>
    <w:rsid w:val="00363B75"/>
    <w:rsid w:val="00365ECA"/>
    <w:rsid w:val="00366808"/>
    <w:rsid w:val="00370B1C"/>
    <w:rsid w:val="003721C5"/>
    <w:rsid w:val="003736CB"/>
    <w:rsid w:val="00375576"/>
    <w:rsid w:val="003778C8"/>
    <w:rsid w:val="00380833"/>
    <w:rsid w:val="00380A23"/>
    <w:rsid w:val="0038780F"/>
    <w:rsid w:val="00392A79"/>
    <w:rsid w:val="00392CDF"/>
    <w:rsid w:val="003935EB"/>
    <w:rsid w:val="00393603"/>
    <w:rsid w:val="003954E9"/>
    <w:rsid w:val="00395AB7"/>
    <w:rsid w:val="00396ACE"/>
    <w:rsid w:val="003A0ACD"/>
    <w:rsid w:val="003A1723"/>
    <w:rsid w:val="003A4BB6"/>
    <w:rsid w:val="003A6254"/>
    <w:rsid w:val="003B0162"/>
    <w:rsid w:val="003B174E"/>
    <w:rsid w:val="003B1F90"/>
    <w:rsid w:val="003B2DF7"/>
    <w:rsid w:val="003B38C1"/>
    <w:rsid w:val="003B4106"/>
    <w:rsid w:val="003B55DE"/>
    <w:rsid w:val="003B5A79"/>
    <w:rsid w:val="003C206D"/>
    <w:rsid w:val="003C418A"/>
    <w:rsid w:val="003C71AC"/>
    <w:rsid w:val="003C79F6"/>
    <w:rsid w:val="003D1636"/>
    <w:rsid w:val="003D217F"/>
    <w:rsid w:val="003D21C4"/>
    <w:rsid w:val="003D365E"/>
    <w:rsid w:val="003E6DCE"/>
    <w:rsid w:val="003E727A"/>
    <w:rsid w:val="003F00A4"/>
    <w:rsid w:val="003F0A38"/>
    <w:rsid w:val="003F30A9"/>
    <w:rsid w:val="003F342C"/>
    <w:rsid w:val="003F4F5B"/>
    <w:rsid w:val="0041094B"/>
    <w:rsid w:val="004109E6"/>
    <w:rsid w:val="00413A0E"/>
    <w:rsid w:val="00417B04"/>
    <w:rsid w:val="00437236"/>
    <w:rsid w:val="004412CF"/>
    <w:rsid w:val="004441BE"/>
    <w:rsid w:val="004450EB"/>
    <w:rsid w:val="0045390D"/>
    <w:rsid w:val="00453B15"/>
    <w:rsid w:val="00455DE7"/>
    <w:rsid w:val="00457A03"/>
    <w:rsid w:val="004633C0"/>
    <w:rsid w:val="00464D9F"/>
    <w:rsid w:val="00465177"/>
    <w:rsid w:val="004664AF"/>
    <w:rsid w:val="00467F65"/>
    <w:rsid w:val="00474010"/>
    <w:rsid w:val="004740EA"/>
    <w:rsid w:val="00475131"/>
    <w:rsid w:val="00475238"/>
    <w:rsid w:val="00477671"/>
    <w:rsid w:val="00482E5A"/>
    <w:rsid w:val="00482F11"/>
    <w:rsid w:val="00483774"/>
    <w:rsid w:val="00487FC7"/>
    <w:rsid w:val="00490743"/>
    <w:rsid w:val="0049754C"/>
    <w:rsid w:val="004A1879"/>
    <w:rsid w:val="004A4C53"/>
    <w:rsid w:val="004A7095"/>
    <w:rsid w:val="004B464C"/>
    <w:rsid w:val="004B7740"/>
    <w:rsid w:val="004C24B5"/>
    <w:rsid w:val="004C2A06"/>
    <w:rsid w:val="004C4CDE"/>
    <w:rsid w:val="004C7DA4"/>
    <w:rsid w:val="004D292E"/>
    <w:rsid w:val="004D46EA"/>
    <w:rsid w:val="004D68EA"/>
    <w:rsid w:val="004D6D62"/>
    <w:rsid w:val="004E1158"/>
    <w:rsid w:val="004E12F3"/>
    <w:rsid w:val="004E260A"/>
    <w:rsid w:val="004E53C4"/>
    <w:rsid w:val="004F08DF"/>
    <w:rsid w:val="004F0FB9"/>
    <w:rsid w:val="004F1D40"/>
    <w:rsid w:val="004F234B"/>
    <w:rsid w:val="004F39DD"/>
    <w:rsid w:val="004F3F0A"/>
    <w:rsid w:val="004F4F91"/>
    <w:rsid w:val="004F5F8B"/>
    <w:rsid w:val="0050199D"/>
    <w:rsid w:val="00502251"/>
    <w:rsid w:val="00504615"/>
    <w:rsid w:val="00510A69"/>
    <w:rsid w:val="00510A88"/>
    <w:rsid w:val="00510BAD"/>
    <w:rsid w:val="0051320C"/>
    <w:rsid w:val="00513A73"/>
    <w:rsid w:val="00513CDE"/>
    <w:rsid w:val="00520D41"/>
    <w:rsid w:val="00521F73"/>
    <w:rsid w:val="00524FA7"/>
    <w:rsid w:val="00525B25"/>
    <w:rsid w:val="00525FBD"/>
    <w:rsid w:val="0053055E"/>
    <w:rsid w:val="00531DB7"/>
    <w:rsid w:val="00531E0A"/>
    <w:rsid w:val="00534FAF"/>
    <w:rsid w:val="00535CB0"/>
    <w:rsid w:val="00536B18"/>
    <w:rsid w:val="005411E4"/>
    <w:rsid w:val="0054508C"/>
    <w:rsid w:val="00546351"/>
    <w:rsid w:val="00550543"/>
    <w:rsid w:val="00552E87"/>
    <w:rsid w:val="005543B1"/>
    <w:rsid w:val="005558C4"/>
    <w:rsid w:val="00564B65"/>
    <w:rsid w:val="00564C97"/>
    <w:rsid w:val="00570385"/>
    <w:rsid w:val="0057641A"/>
    <w:rsid w:val="00577F4E"/>
    <w:rsid w:val="00581222"/>
    <w:rsid w:val="0058399F"/>
    <w:rsid w:val="00587940"/>
    <w:rsid w:val="0059027E"/>
    <w:rsid w:val="005904CE"/>
    <w:rsid w:val="00592EE6"/>
    <w:rsid w:val="0059333D"/>
    <w:rsid w:val="005952E2"/>
    <w:rsid w:val="005A1554"/>
    <w:rsid w:val="005B1269"/>
    <w:rsid w:val="005B6134"/>
    <w:rsid w:val="005C29A8"/>
    <w:rsid w:val="005C4884"/>
    <w:rsid w:val="005C5379"/>
    <w:rsid w:val="005C5F0D"/>
    <w:rsid w:val="005C625F"/>
    <w:rsid w:val="005E09C5"/>
    <w:rsid w:val="005E3266"/>
    <w:rsid w:val="005E3839"/>
    <w:rsid w:val="005E49B6"/>
    <w:rsid w:val="005E4AAB"/>
    <w:rsid w:val="005E4B4E"/>
    <w:rsid w:val="005F2B11"/>
    <w:rsid w:val="005F559D"/>
    <w:rsid w:val="005F79E4"/>
    <w:rsid w:val="00606CF9"/>
    <w:rsid w:val="0061149A"/>
    <w:rsid w:val="006120BE"/>
    <w:rsid w:val="00616ADE"/>
    <w:rsid w:val="00621D4F"/>
    <w:rsid w:val="00621DAD"/>
    <w:rsid w:val="00624A28"/>
    <w:rsid w:val="00624BA2"/>
    <w:rsid w:val="00625CE6"/>
    <w:rsid w:val="00626074"/>
    <w:rsid w:val="0063065D"/>
    <w:rsid w:val="00631C22"/>
    <w:rsid w:val="00634303"/>
    <w:rsid w:val="00634866"/>
    <w:rsid w:val="00634FB8"/>
    <w:rsid w:val="00637C81"/>
    <w:rsid w:val="006422B8"/>
    <w:rsid w:val="006433E5"/>
    <w:rsid w:val="006500D2"/>
    <w:rsid w:val="006516FE"/>
    <w:rsid w:val="0065282A"/>
    <w:rsid w:val="00656AA0"/>
    <w:rsid w:val="00656FE6"/>
    <w:rsid w:val="0066412A"/>
    <w:rsid w:val="00672E9D"/>
    <w:rsid w:val="006764BB"/>
    <w:rsid w:val="00676C43"/>
    <w:rsid w:val="00676E2C"/>
    <w:rsid w:val="00676E68"/>
    <w:rsid w:val="00683536"/>
    <w:rsid w:val="006835F5"/>
    <w:rsid w:val="0068423D"/>
    <w:rsid w:val="00686006"/>
    <w:rsid w:val="00687133"/>
    <w:rsid w:val="0069194D"/>
    <w:rsid w:val="00694CDC"/>
    <w:rsid w:val="006A0BEA"/>
    <w:rsid w:val="006A43DF"/>
    <w:rsid w:val="006A4FED"/>
    <w:rsid w:val="006B1564"/>
    <w:rsid w:val="006B2F3B"/>
    <w:rsid w:val="006B5722"/>
    <w:rsid w:val="006B6549"/>
    <w:rsid w:val="006C00A9"/>
    <w:rsid w:val="006C0512"/>
    <w:rsid w:val="006C0CD3"/>
    <w:rsid w:val="006C0E70"/>
    <w:rsid w:val="006C1454"/>
    <w:rsid w:val="006C366B"/>
    <w:rsid w:val="006C4D31"/>
    <w:rsid w:val="006C5D02"/>
    <w:rsid w:val="006C63C6"/>
    <w:rsid w:val="006C64DF"/>
    <w:rsid w:val="006C7D2C"/>
    <w:rsid w:val="006D159D"/>
    <w:rsid w:val="006E10EC"/>
    <w:rsid w:val="006E15C2"/>
    <w:rsid w:val="006E4EC8"/>
    <w:rsid w:val="006E56F2"/>
    <w:rsid w:val="006F15B1"/>
    <w:rsid w:val="00702E11"/>
    <w:rsid w:val="0070673B"/>
    <w:rsid w:val="00707880"/>
    <w:rsid w:val="00710F27"/>
    <w:rsid w:val="007207FB"/>
    <w:rsid w:val="007240CC"/>
    <w:rsid w:val="00727DAA"/>
    <w:rsid w:val="00731DD5"/>
    <w:rsid w:val="007328E9"/>
    <w:rsid w:val="00733F06"/>
    <w:rsid w:val="0073640E"/>
    <w:rsid w:val="0073668D"/>
    <w:rsid w:val="00751D33"/>
    <w:rsid w:val="0075263D"/>
    <w:rsid w:val="00762D2A"/>
    <w:rsid w:val="0076354E"/>
    <w:rsid w:val="00764AE9"/>
    <w:rsid w:val="0076560B"/>
    <w:rsid w:val="00765DFE"/>
    <w:rsid w:val="007670CB"/>
    <w:rsid w:val="00775396"/>
    <w:rsid w:val="0077718C"/>
    <w:rsid w:val="00777389"/>
    <w:rsid w:val="00785224"/>
    <w:rsid w:val="0078539E"/>
    <w:rsid w:val="00790D0B"/>
    <w:rsid w:val="00792632"/>
    <w:rsid w:val="00794988"/>
    <w:rsid w:val="007954A1"/>
    <w:rsid w:val="007964E3"/>
    <w:rsid w:val="007A1ADB"/>
    <w:rsid w:val="007A4E7D"/>
    <w:rsid w:val="007A550F"/>
    <w:rsid w:val="007A62D6"/>
    <w:rsid w:val="007B30A7"/>
    <w:rsid w:val="007B3CAF"/>
    <w:rsid w:val="007B4CCB"/>
    <w:rsid w:val="007B4E61"/>
    <w:rsid w:val="007C4281"/>
    <w:rsid w:val="007C649E"/>
    <w:rsid w:val="007C770A"/>
    <w:rsid w:val="007D230C"/>
    <w:rsid w:val="007D2436"/>
    <w:rsid w:val="007E403E"/>
    <w:rsid w:val="007E4BE6"/>
    <w:rsid w:val="007E4C7E"/>
    <w:rsid w:val="007E6477"/>
    <w:rsid w:val="007E6FA7"/>
    <w:rsid w:val="007F10AD"/>
    <w:rsid w:val="007F2861"/>
    <w:rsid w:val="007F4DEA"/>
    <w:rsid w:val="007F6A40"/>
    <w:rsid w:val="007F7DD4"/>
    <w:rsid w:val="0080162E"/>
    <w:rsid w:val="00802141"/>
    <w:rsid w:val="00802DB9"/>
    <w:rsid w:val="00814791"/>
    <w:rsid w:val="00822D5F"/>
    <w:rsid w:val="0083029B"/>
    <w:rsid w:val="0083232D"/>
    <w:rsid w:val="00832EA5"/>
    <w:rsid w:val="008345A1"/>
    <w:rsid w:val="00835191"/>
    <w:rsid w:val="00835822"/>
    <w:rsid w:val="00835E34"/>
    <w:rsid w:val="008366B2"/>
    <w:rsid w:val="00842EB1"/>
    <w:rsid w:val="00843496"/>
    <w:rsid w:val="00845509"/>
    <w:rsid w:val="0084797D"/>
    <w:rsid w:val="00850C6C"/>
    <w:rsid w:val="008531CD"/>
    <w:rsid w:val="00854520"/>
    <w:rsid w:val="008554F1"/>
    <w:rsid w:val="00855A61"/>
    <w:rsid w:val="00857AB2"/>
    <w:rsid w:val="0086082A"/>
    <w:rsid w:val="00861ECF"/>
    <w:rsid w:val="008623B7"/>
    <w:rsid w:val="00862AF5"/>
    <w:rsid w:val="00862E60"/>
    <w:rsid w:val="00863965"/>
    <w:rsid w:val="008643FA"/>
    <w:rsid w:val="00867F8D"/>
    <w:rsid w:val="00870515"/>
    <w:rsid w:val="008712DD"/>
    <w:rsid w:val="00871462"/>
    <w:rsid w:val="00873987"/>
    <w:rsid w:val="008745EC"/>
    <w:rsid w:val="008800F9"/>
    <w:rsid w:val="008804AA"/>
    <w:rsid w:val="00881C44"/>
    <w:rsid w:val="0088240E"/>
    <w:rsid w:val="0088344D"/>
    <w:rsid w:val="008869E8"/>
    <w:rsid w:val="00891A95"/>
    <w:rsid w:val="008924EE"/>
    <w:rsid w:val="00892C82"/>
    <w:rsid w:val="008A2241"/>
    <w:rsid w:val="008A4A3D"/>
    <w:rsid w:val="008A64B7"/>
    <w:rsid w:val="008B037C"/>
    <w:rsid w:val="008B18B1"/>
    <w:rsid w:val="008B1E1D"/>
    <w:rsid w:val="008B2FD2"/>
    <w:rsid w:val="008B7A61"/>
    <w:rsid w:val="008C07A9"/>
    <w:rsid w:val="008C0980"/>
    <w:rsid w:val="008C1C00"/>
    <w:rsid w:val="008C2B85"/>
    <w:rsid w:val="008C5421"/>
    <w:rsid w:val="008C6795"/>
    <w:rsid w:val="008D021B"/>
    <w:rsid w:val="008D1B02"/>
    <w:rsid w:val="008D1EC3"/>
    <w:rsid w:val="008D2D8F"/>
    <w:rsid w:val="008D2F61"/>
    <w:rsid w:val="008D32C6"/>
    <w:rsid w:val="008D61AA"/>
    <w:rsid w:val="008D7B40"/>
    <w:rsid w:val="008D7E69"/>
    <w:rsid w:val="008E0050"/>
    <w:rsid w:val="008E1975"/>
    <w:rsid w:val="008E3D62"/>
    <w:rsid w:val="008F074C"/>
    <w:rsid w:val="008F1B4B"/>
    <w:rsid w:val="008F4B46"/>
    <w:rsid w:val="008F5565"/>
    <w:rsid w:val="008F5D0F"/>
    <w:rsid w:val="008F5F89"/>
    <w:rsid w:val="0090291C"/>
    <w:rsid w:val="009036FF"/>
    <w:rsid w:val="00904B22"/>
    <w:rsid w:val="009060EB"/>
    <w:rsid w:val="009076CB"/>
    <w:rsid w:val="00911779"/>
    <w:rsid w:val="00911B5B"/>
    <w:rsid w:val="00913373"/>
    <w:rsid w:val="00920372"/>
    <w:rsid w:val="00925A76"/>
    <w:rsid w:val="0093480D"/>
    <w:rsid w:val="00934873"/>
    <w:rsid w:val="0093676A"/>
    <w:rsid w:val="00936816"/>
    <w:rsid w:val="00936E51"/>
    <w:rsid w:val="00945AE1"/>
    <w:rsid w:val="00946A88"/>
    <w:rsid w:val="00950E14"/>
    <w:rsid w:val="00952249"/>
    <w:rsid w:val="009564A1"/>
    <w:rsid w:val="009618AC"/>
    <w:rsid w:val="00964A3B"/>
    <w:rsid w:val="009709BC"/>
    <w:rsid w:val="009728F7"/>
    <w:rsid w:val="009770C8"/>
    <w:rsid w:val="009805AB"/>
    <w:rsid w:val="00983EE2"/>
    <w:rsid w:val="00984001"/>
    <w:rsid w:val="009847A7"/>
    <w:rsid w:val="00986F20"/>
    <w:rsid w:val="00987BA8"/>
    <w:rsid w:val="00990C80"/>
    <w:rsid w:val="00992890"/>
    <w:rsid w:val="00994445"/>
    <w:rsid w:val="00994BC9"/>
    <w:rsid w:val="00997922"/>
    <w:rsid w:val="00997AAA"/>
    <w:rsid w:val="009A309B"/>
    <w:rsid w:val="009A47F8"/>
    <w:rsid w:val="009A586D"/>
    <w:rsid w:val="009C136A"/>
    <w:rsid w:val="009C18B5"/>
    <w:rsid w:val="009C1B24"/>
    <w:rsid w:val="009C433D"/>
    <w:rsid w:val="009C6C2D"/>
    <w:rsid w:val="009D088C"/>
    <w:rsid w:val="009D238B"/>
    <w:rsid w:val="009D5E47"/>
    <w:rsid w:val="009D71DA"/>
    <w:rsid w:val="009D771C"/>
    <w:rsid w:val="009D7C36"/>
    <w:rsid w:val="009E409A"/>
    <w:rsid w:val="009E79D2"/>
    <w:rsid w:val="009E7E7C"/>
    <w:rsid w:val="009F4396"/>
    <w:rsid w:val="009F4C4F"/>
    <w:rsid w:val="00A00417"/>
    <w:rsid w:val="00A02B04"/>
    <w:rsid w:val="00A03801"/>
    <w:rsid w:val="00A03D2F"/>
    <w:rsid w:val="00A043A2"/>
    <w:rsid w:val="00A100F6"/>
    <w:rsid w:val="00A10532"/>
    <w:rsid w:val="00A1061B"/>
    <w:rsid w:val="00A135F3"/>
    <w:rsid w:val="00A15262"/>
    <w:rsid w:val="00A21667"/>
    <w:rsid w:val="00A36296"/>
    <w:rsid w:val="00A411A8"/>
    <w:rsid w:val="00A41499"/>
    <w:rsid w:val="00A42892"/>
    <w:rsid w:val="00A4326E"/>
    <w:rsid w:val="00A43FEB"/>
    <w:rsid w:val="00A44075"/>
    <w:rsid w:val="00A455EC"/>
    <w:rsid w:val="00A46C91"/>
    <w:rsid w:val="00A47F4B"/>
    <w:rsid w:val="00A50DAB"/>
    <w:rsid w:val="00A57F2E"/>
    <w:rsid w:val="00A6027C"/>
    <w:rsid w:val="00A60E03"/>
    <w:rsid w:val="00A61216"/>
    <w:rsid w:val="00A64AC6"/>
    <w:rsid w:val="00A67E09"/>
    <w:rsid w:val="00A70956"/>
    <w:rsid w:val="00A71065"/>
    <w:rsid w:val="00A71D5A"/>
    <w:rsid w:val="00A7233C"/>
    <w:rsid w:val="00A73D43"/>
    <w:rsid w:val="00A767BA"/>
    <w:rsid w:val="00A77719"/>
    <w:rsid w:val="00A84035"/>
    <w:rsid w:val="00A84D51"/>
    <w:rsid w:val="00A85512"/>
    <w:rsid w:val="00A86074"/>
    <w:rsid w:val="00A92A06"/>
    <w:rsid w:val="00A938BD"/>
    <w:rsid w:val="00AA2290"/>
    <w:rsid w:val="00AA3EE1"/>
    <w:rsid w:val="00AA43CD"/>
    <w:rsid w:val="00AA48A2"/>
    <w:rsid w:val="00AA4B06"/>
    <w:rsid w:val="00AA4CD7"/>
    <w:rsid w:val="00AA737F"/>
    <w:rsid w:val="00AB097B"/>
    <w:rsid w:val="00AB1E00"/>
    <w:rsid w:val="00AB3FA3"/>
    <w:rsid w:val="00AB5141"/>
    <w:rsid w:val="00AB56CC"/>
    <w:rsid w:val="00AB6710"/>
    <w:rsid w:val="00AC08EC"/>
    <w:rsid w:val="00AC2BEE"/>
    <w:rsid w:val="00AC37E8"/>
    <w:rsid w:val="00AC3C53"/>
    <w:rsid w:val="00AC51DD"/>
    <w:rsid w:val="00AC65DE"/>
    <w:rsid w:val="00AD0000"/>
    <w:rsid w:val="00AD6CE5"/>
    <w:rsid w:val="00AD6FC5"/>
    <w:rsid w:val="00AD74F0"/>
    <w:rsid w:val="00AD787F"/>
    <w:rsid w:val="00AE221D"/>
    <w:rsid w:val="00AE2BE0"/>
    <w:rsid w:val="00AF2485"/>
    <w:rsid w:val="00AF3226"/>
    <w:rsid w:val="00AF4284"/>
    <w:rsid w:val="00AF6733"/>
    <w:rsid w:val="00B00125"/>
    <w:rsid w:val="00B01FD6"/>
    <w:rsid w:val="00B07322"/>
    <w:rsid w:val="00B07EE0"/>
    <w:rsid w:val="00B1547D"/>
    <w:rsid w:val="00B17AED"/>
    <w:rsid w:val="00B26F1A"/>
    <w:rsid w:val="00B31502"/>
    <w:rsid w:val="00B316A2"/>
    <w:rsid w:val="00B32A4C"/>
    <w:rsid w:val="00B37A0C"/>
    <w:rsid w:val="00B4042C"/>
    <w:rsid w:val="00B4171F"/>
    <w:rsid w:val="00B41D56"/>
    <w:rsid w:val="00B435F8"/>
    <w:rsid w:val="00B4414F"/>
    <w:rsid w:val="00B463D6"/>
    <w:rsid w:val="00B46510"/>
    <w:rsid w:val="00B46A27"/>
    <w:rsid w:val="00B528C4"/>
    <w:rsid w:val="00B529C0"/>
    <w:rsid w:val="00B559BE"/>
    <w:rsid w:val="00B56686"/>
    <w:rsid w:val="00B56781"/>
    <w:rsid w:val="00B57583"/>
    <w:rsid w:val="00B65087"/>
    <w:rsid w:val="00B650D4"/>
    <w:rsid w:val="00B663A2"/>
    <w:rsid w:val="00B668CA"/>
    <w:rsid w:val="00B66CDF"/>
    <w:rsid w:val="00B70753"/>
    <w:rsid w:val="00B7123E"/>
    <w:rsid w:val="00B735BA"/>
    <w:rsid w:val="00B75030"/>
    <w:rsid w:val="00B847D8"/>
    <w:rsid w:val="00B85ACA"/>
    <w:rsid w:val="00B876D4"/>
    <w:rsid w:val="00B87B72"/>
    <w:rsid w:val="00B92620"/>
    <w:rsid w:val="00B94996"/>
    <w:rsid w:val="00B95424"/>
    <w:rsid w:val="00B96277"/>
    <w:rsid w:val="00B97F73"/>
    <w:rsid w:val="00BA4728"/>
    <w:rsid w:val="00BA7BD6"/>
    <w:rsid w:val="00BB285B"/>
    <w:rsid w:val="00BB3BB0"/>
    <w:rsid w:val="00BB4B03"/>
    <w:rsid w:val="00BC395A"/>
    <w:rsid w:val="00BC5587"/>
    <w:rsid w:val="00BC5B6F"/>
    <w:rsid w:val="00BC7505"/>
    <w:rsid w:val="00BD14CB"/>
    <w:rsid w:val="00BD42B7"/>
    <w:rsid w:val="00BD5584"/>
    <w:rsid w:val="00BD6B59"/>
    <w:rsid w:val="00BD7DD6"/>
    <w:rsid w:val="00BE34B2"/>
    <w:rsid w:val="00BE61A2"/>
    <w:rsid w:val="00BF206B"/>
    <w:rsid w:val="00BF2873"/>
    <w:rsid w:val="00BF63B2"/>
    <w:rsid w:val="00BF728A"/>
    <w:rsid w:val="00BF796F"/>
    <w:rsid w:val="00BF7E55"/>
    <w:rsid w:val="00C04190"/>
    <w:rsid w:val="00C05BC6"/>
    <w:rsid w:val="00C0686D"/>
    <w:rsid w:val="00C06E7F"/>
    <w:rsid w:val="00C06EB3"/>
    <w:rsid w:val="00C07D7C"/>
    <w:rsid w:val="00C10347"/>
    <w:rsid w:val="00C11939"/>
    <w:rsid w:val="00C11F6E"/>
    <w:rsid w:val="00C1287B"/>
    <w:rsid w:val="00C12E05"/>
    <w:rsid w:val="00C155B2"/>
    <w:rsid w:val="00C156A7"/>
    <w:rsid w:val="00C15F29"/>
    <w:rsid w:val="00C17446"/>
    <w:rsid w:val="00C206D2"/>
    <w:rsid w:val="00C22F80"/>
    <w:rsid w:val="00C2309E"/>
    <w:rsid w:val="00C27CB0"/>
    <w:rsid w:val="00C27D23"/>
    <w:rsid w:val="00C27DD3"/>
    <w:rsid w:val="00C306C1"/>
    <w:rsid w:val="00C352E2"/>
    <w:rsid w:val="00C35CA2"/>
    <w:rsid w:val="00C43193"/>
    <w:rsid w:val="00C44F57"/>
    <w:rsid w:val="00C500BF"/>
    <w:rsid w:val="00C531D8"/>
    <w:rsid w:val="00C54744"/>
    <w:rsid w:val="00C54B25"/>
    <w:rsid w:val="00C55023"/>
    <w:rsid w:val="00C61385"/>
    <w:rsid w:val="00C6683A"/>
    <w:rsid w:val="00C8076C"/>
    <w:rsid w:val="00C824AF"/>
    <w:rsid w:val="00C83A71"/>
    <w:rsid w:val="00C83A7D"/>
    <w:rsid w:val="00C8697B"/>
    <w:rsid w:val="00C86EC8"/>
    <w:rsid w:val="00C9004D"/>
    <w:rsid w:val="00C914C1"/>
    <w:rsid w:val="00C93C45"/>
    <w:rsid w:val="00C9436A"/>
    <w:rsid w:val="00C946AB"/>
    <w:rsid w:val="00C978A5"/>
    <w:rsid w:val="00CA0836"/>
    <w:rsid w:val="00CA649E"/>
    <w:rsid w:val="00CA7077"/>
    <w:rsid w:val="00CC15E8"/>
    <w:rsid w:val="00CC2909"/>
    <w:rsid w:val="00CC3813"/>
    <w:rsid w:val="00CC5F18"/>
    <w:rsid w:val="00CC7064"/>
    <w:rsid w:val="00CD1CAA"/>
    <w:rsid w:val="00CD2FBE"/>
    <w:rsid w:val="00CD3072"/>
    <w:rsid w:val="00CD455D"/>
    <w:rsid w:val="00CD5852"/>
    <w:rsid w:val="00CE02CF"/>
    <w:rsid w:val="00CE5A1A"/>
    <w:rsid w:val="00CF3064"/>
    <w:rsid w:val="00CF3229"/>
    <w:rsid w:val="00CF5BAA"/>
    <w:rsid w:val="00CF67A7"/>
    <w:rsid w:val="00CF7053"/>
    <w:rsid w:val="00D01BA1"/>
    <w:rsid w:val="00D1064E"/>
    <w:rsid w:val="00D116E0"/>
    <w:rsid w:val="00D12206"/>
    <w:rsid w:val="00D12F9A"/>
    <w:rsid w:val="00D14738"/>
    <w:rsid w:val="00D166A0"/>
    <w:rsid w:val="00D16EA3"/>
    <w:rsid w:val="00D21F9F"/>
    <w:rsid w:val="00D227B1"/>
    <w:rsid w:val="00D2433B"/>
    <w:rsid w:val="00D2540A"/>
    <w:rsid w:val="00D2559B"/>
    <w:rsid w:val="00D256F4"/>
    <w:rsid w:val="00D35C1A"/>
    <w:rsid w:val="00D44A35"/>
    <w:rsid w:val="00D45115"/>
    <w:rsid w:val="00D476F5"/>
    <w:rsid w:val="00D509E2"/>
    <w:rsid w:val="00D5162F"/>
    <w:rsid w:val="00D519FF"/>
    <w:rsid w:val="00D5648A"/>
    <w:rsid w:val="00D5661B"/>
    <w:rsid w:val="00D57640"/>
    <w:rsid w:val="00D64548"/>
    <w:rsid w:val="00D66EDC"/>
    <w:rsid w:val="00D67730"/>
    <w:rsid w:val="00D73D7B"/>
    <w:rsid w:val="00D74374"/>
    <w:rsid w:val="00D803F0"/>
    <w:rsid w:val="00D82637"/>
    <w:rsid w:val="00D82C00"/>
    <w:rsid w:val="00D84081"/>
    <w:rsid w:val="00D91169"/>
    <w:rsid w:val="00D9443C"/>
    <w:rsid w:val="00D94E21"/>
    <w:rsid w:val="00D95347"/>
    <w:rsid w:val="00DA1AC1"/>
    <w:rsid w:val="00DA3158"/>
    <w:rsid w:val="00DA3554"/>
    <w:rsid w:val="00DA3779"/>
    <w:rsid w:val="00DA4162"/>
    <w:rsid w:val="00DA51D9"/>
    <w:rsid w:val="00DA55FC"/>
    <w:rsid w:val="00DA5DB3"/>
    <w:rsid w:val="00DA5E55"/>
    <w:rsid w:val="00DA7D96"/>
    <w:rsid w:val="00DB1FEA"/>
    <w:rsid w:val="00DB3192"/>
    <w:rsid w:val="00DB61E3"/>
    <w:rsid w:val="00DB694F"/>
    <w:rsid w:val="00DC01E0"/>
    <w:rsid w:val="00DC1029"/>
    <w:rsid w:val="00DC2500"/>
    <w:rsid w:val="00DC42FC"/>
    <w:rsid w:val="00DC59F6"/>
    <w:rsid w:val="00DC695F"/>
    <w:rsid w:val="00DD2D92"/>
    <w:rsid w:val="00DD4CF5"/>
    <w:rsid w:val="00DD53DD"/>
    <w:rsid w:val="00DD6369"/>
    <w:rsid w:val="00DE0725"/>
    <w:rsid w:val="00DE113C"/>
    <w:rsid w:val="00DE1F08"/>
    <w:rsid w:val="00DE241F"/>
    <w:rsid w:val="00DE2C15"/>
    <w:rsid w:val="00DE3231"/>
    <w:rsid w:val="00DE575D"/>
    <w:rsid w:val="00DE6185"/>
    <w:rsid w:val="00DE730E"/>
    <w:rsid w:val="00DF16F1"/>
    <w:rsid w:val="00DF54E9"/>
    <w:rsid w:val="00DF75F7"/>
    <w:rsid w:val="00E023C4"/>
    <w:rsid w:val="00E06007"/>
    <w:rsid w:val="00E15ACE"/>
    <w:rsid w:val="00E20A81"/>
    <w:rsid w:val="00E2107B"/>
    <w:rsid w:val="00E217CE"/>
    <w:rsid w:val="00E21BF4"/>
    <w:rsid w:val="00E2462D"/>
    <w:rsid w:val="00E247BD"/>
    <w:rsid w:val="00E27EBA"/>
    <w:rsid w:val="00E305A7"/>
    <w:rsid w:val="00E33209"/>
    <w:rsid w:val="00E3382F"/>
    <w:rsid w:val="00E355C5"/>
    <w:rsid w:val="00E35D4B"/>
    <w:rsid w:val="00E37323"/>
    <w:rsid w:val="00E42B1E"/>
    <w:rsid w:val="00E455B5"/>
    <w:rsid w:val="00E46854"/>
    <w:rsid w:val="00E47860"/>
    <w:rsid w:val="00E50157"/>
    <w:rsid w:val="00E50C14"/>
    <w:rsid w:val="00E53379"/>
    <w:rsid w:val="00E573EB"/>
    <w:rsid w:val="00E620F9"/>
    <w:rsid w:val="00E629E9"/>
    <w:rsid w:val="00E62CD6"/>
    <w:rsid w:val="00E63A2C"/>
    <w:rsid w:val="00E742AD"/>
    <w:rsid w:val="00E75BC2"/>
    <w:rsid w:val="00E77F61"/>
    <w:rsid w:val="00E8026C"/>
    <w:rsid w:val="00E82559"/>
    <w:rsid w:val="00E82808"/>
    <w:rsid w:val="00E832CF"/>
    <w:rsid w:val="00E83C3D"/>
    <w:rsid w:val="00E87C13"/>
    <w:rsid w:val="00E900FC"/>
    <w:rsid w:val="00E911F1"/>
    <w:rsid w:val="00E91866"/>
    <w:rsid w:val="00E92135"/>
    <w:rsid w:val="00E92D5E"/>
    <w:rsid w:val="00E92F90"/>
    <w:rsid w:val="00E94123"/>
    <w:rsid w:val="00E955D4"/>
    <w:rsid w:val="00EA3544"/>
    <w:rsid w:val="00EA3D58"/>
    <w:rsid w:val="00EA5026"/>
    <w:rsid w:val="00EA669B"/>
    <w:rsid w:val="00EA7221"/>
    <w:rsid w:val="00EB034E"/>
    <w:rsid w:val="00EB1832"/>
    <w:rsid w:val="00EC1B09"/>
    <w:rsid w:val="00EC432D"/>
    <w:rsid w:val="00EC4673"/>
    <w:rsid w:val="00EC47E5"/>
    <w:rsid w:val="00EC4D80"/>
    <w:rsid w:val="00EC5899"/>
    <w:rsid w:val="00ED0544"/>
    <w:rsid w:val="00ED3D28"/>
    <w:rsid w:val="00ED7016"/>
    <w:rsid w:val="00EE0477"/>
    <w:rsid w:val="00EE3E47"/>
    <w:rsid w:val="00EE4FAE"/>
    <w:rsid w:val="00EE4FF4"/>
    <w:rsid w:val="00EE7E7F"/>
    <w:rsid w:val="00EF3802"/>
    <w:rsid w:val="00EF5823"/>
    <w:rsid w:val="00EF5DBC"/>
    <w:rsid w:val="00F0389C"/>
    <w:rsid w:val="00F043E1"/>
    <w:rsid w:val="00F0693E"/>
    <w:rsid w:val="00F1137C"/>
    <w:rsid w:val="00F12BEE"/>
    <w:rsid w:val="00F147E8"/>
    <w:rsid w:val="00F16399"/>
    <w:rsid w:val="00F16659"/>
    <w:rsid w:val="00F26C49"/>
    <w:rsid w:val="00F305BA"/>
    <w:rsid w:val="00F31869"/>
    <w:rsid w:val="00F37A2D"/>
    <w:rsid w:val="00F43408"/>
    <w:rsid w:val="00F43469"/>
    <w:rsid w:val="00F544A9"/>
    <w:rsid w:val="00F546ED"/>
    <w:rsid w:val="00F54838"/>
    <w:rsid w:val="00F54860"/>
    <w:rsid w:val="00F549E0"/>
    <w:rsid w:val="00F56EF6"/>
    <w:rsid w:val="00F57494"/>
    <w:rsid w:val="00F61739"/>
    <w:rsid w:val="00F6758C"/>
    <w:rsid w:val="00F734E1"/>
    <w:rsid w:val="00F73D1F"/>
    <w:rsid w:val="00F74B01"/>
    <w:rsid w:val="00F75A4D"/>
    <w:rsid w:val="00F837A9"/>
    <w:rsid w:val="00F92EDA"/>
    <w:rsid w:val="00F96C0C"/>
    <w:rsid w:val="00F975A4"/>
    <w:rsid w:val="00FA0F16"/>
    <w:rsid w:val="00FA2E5E"/>
    <w:rsid w:val="00FB0048"/>
    <w:rsid w:val="00FB26BA"/>
    <w:rsid w:val="00FB2DB9"/>
    <w:rsid w:val="00FB3F50"/>
    <w:rsid w:val="00FB736A"/>
    <w:rsid w:val="00FC14DF"/>
    <w:rsid w:val="00FC187F"/>
    <w:rsid w:val="00FC43AC"/>
    <w:rsid w:val="00FC43CB"/>
    <w:rsid w:val="00FC4C98"/>
    <w:rsid w:val="00FC6D02"/>
    <w:rsid w:val="00FD01E7"/>
    <w:rsid w:val="00FD07DC"/>
    <w:rsid w:val="00FD1470"/>
    <w:rsid w:val="00FD2745"/>
    <w:rsid w:val="00FD2F05"/>
    <w:rsid w:val="00FD6557"/>
    <w:rsid w:val="00FE04CB"/>
    <w:rsid w:val="00FE06D0"/>
    <w:rsid w:val="00FE12CD"/>
    <w:rsid w:val="00FE6068"/>
    <w:rsid w:val="00FF19D4"/>
    <w:rsid w:val="00FF34E3"/>
    <w:rsid w:val="00FF512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213980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4"/>
        <w:szCs w:val="24"/>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6354E"/>
    <w:rPr>
      <w:rFonts w:ascii="Times New Roman" w:hAnsi="Times New Roman" w:cs="Times New Roman"/>
      <w:kern w:val="0"/>
      <w:lang w:val="en-G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p1">
    <w:name w:val="p1"/>
    <w:basedOn w:val="a"/>
    <w:rsid w:val="00BF7E55"/>
    <w:rPr>
      <w:rFonts w:ascii="Helvetica" w:hAnsi="Helvetica"/>
      <w:color w:val="525252"/>
      <w:sz w:val="20"/>
      <w:szCs w:val="20"/>
    </w:rPr>
  </w:style>
  <w:style w:type="character" w:customStyle="1" w:styleId="s1">
    <w:name w:val="s1"/>
    <w:basedOn w:val="a0"/>
    <w:rsid w:val="00BF7E55"/>
    <w:rPr>
      <w:shd w:val="clear" w:color="auto" w:fill="FDF9BF"/>
    </w:rPr>
  </w:style>
  <w:style w:type="paragraph" w:customStyle="1" w:styleId="p2">
    <w:name w:val="p2"/>
    <w:basedOn w:val="a"/>
    <w:rsid w:val="00E83C3D"/>
    <w:pPr>
      <w:shd w:val="clear" w:color="auto" w:fill="FDF9BF"/>
    </w:pPr>
    <w:rPr>
      <w:rFonts w:ascii="Helvetica" w:hAnsi="Helvetica"/>
      <w:color w:val="525252"/>
      <w:sz w:val="20"/>
      <w:szCs w:val="20"/>
    </w:rPr>
  </w:style>
  <w:style w:type="character" w:customStyle="1" w:styleId="s2">
    <w:name w:val="s2"/>
    <w:basedOn w:val="a0"/>
    <w:rsid w:val="00E83C3D"/>
  </w:style>
  <w:style w:type="paragraph" w:styleId="a3">
    <w:name w:val="List Paragraph"/>
    <w:basedOn w:val="a"/>
    <w:uiPriority w:val="34"/>
    <w:qFormat/>
    <w:rsid w:val="00BC5B6F"/>
    <w:pPr>
      <w:pBdr>
        <w:top w:val="nil"/>
        <w:left w:val="nil"/>
        <w:bottom w:val="nil"/>
        <w:right w:val="nil"/>
        <w:between w:val="nil"/>
        <w:bar w:val="nil"/>
      </w:pBdr>
      <w:ind w:firstLineChars="200" w:firstLine="420"/>
    </w:pPr>
    <w:rPr>
      <w:rFonts w:ascii="Arial Unicode MS" w:eastAsia="Helvetica" w:hAnsi="Arial Unicode MS" w:cs="Arial Unicode MS" w:hint="eastAsia"/>
      <w:color w:val="000000"/>
      <w:sz w:val="22"/>
      <w:szCs w:val="22"/>
      <w:bdr w:val="nil"/>
      <w:lang w:val="zh-CN"/>
    </w:rPr>
  </w:style>
  <w:style w:type="character" w:styleId="a4">
    <w:name w:val="Hyperlink"/>
    <w:basedOn w:val="a0"/>
    <w:uiPriority w:val="99"/>
    <w:unhideWhenUsed/>
    <w:qFormat/>
    <w:rsid w:val="003D365E"/>
    <w:rPr>
      <w:color w:val="0563C1" w:themeColor="hyperlink"/>
      <w:u w:val="single"/>
    </w:rPr>
  </w:style>
  <w:style w:type="paragraph" w:customStyle="1" w:styleId="EndNoteBibliographyTitle">
    <w:name w:val="EndNote Bibliography Title"/>
    <w:basedOn w:val="a"/>
    <w:rsid w:val="00E37323"/>
    <w:pPr>
      <w:pBdr>
        <w:top w:val="nil"/>
        <w:left w:val="nil"/>
        <w:bottom w:val="nil"/>
        <w:right w:val="nil"/>
        <w:between w:val="nil"/>
        <w:bar w:val="nil"/>
      </w:pBdr>
      <w:jc w:val="center"/>
    </w:pPr>
    <w:rPr>
      <w:rFonts w:ascii="Arial Unicode MS" w:eastAsia="Arial Unicode MS" w:hAnsi="Arial Unicode MS" w:cs="Arial Unicode MS"/>
      <w:color w:val="000000"/>
      <w:sz w:val="22"/>
      <w:szCs w:val="22"/>
      <w:bdr w:val="nil"/>
      <w:lang w:val="zh-CN"/>
    </w:rPr>
  </w:style>
  <w:style w:type="paragraph" w:customStyle="1" w:styleId="EndNoteBibliography">
    <w:name w:val="EndNote Bibliography"/>
    <w:basedOn w:val="a"/>
    <w:rsid w:val="00E37323"/>
    <w:pPr>
      <w:pBdr>
        <w:top w:val="nil"/>
        <w:left w:val="nil"/>
        <w:bottom w:val="nil"/>
        <w:right w:val="nil"/>
        <w:between w:val="nil"/>
        <w:bar w:val="nil"/>
      </w:pBdr>
      <w:jc w:val="both"/>
    </w:pPr>
    <w:rPr>
      <w:rFonts w:ascii="Arial Unicode MS" w:eastAsia="Arial Unicode MS" w:hAnsi="Arial Unicode MS" w:cs="Arial Unicode MS"/>
      <w:color w:val="000000"/>
      <w:sz w:val="22"/>
      <w:szCs w:val="22"/>
      <w:bdr w:val="nil"/>
      <w:lang w:val="zh-CN"/>
    </w:rPr>
  </w:style>
  <w:style w:type="paragraph" w:styleId="a5">
    <w:name w:val="Balloon Text"/>
    <w:basedOn w:val="a"/>
    <w:link w:val="a6"/>
    <w:uiPriority w:val="99"/>
    <w:semiHidden/>
    <w:unhideWhenUsed/>
    <w:rsid w:val="0054508C"/>
    <w:pPr>
      <w:pBdr>
        <w:top w:val="nil"/>
        <w:left w:val="nil"/>
        <w:bottom w:val="nil"/>
        <w:right w:val="nil"/>
        <w:between w:val="nil"/>
        <w:bar w:val="nil"/>
      </w:pBdr>
    </w:pPr>
    <w:rPr>
      <w:rFonts w:ascii="宋体" w:eastAsia="宋体" w:hAnsi="Arial Unicode MS" w:cs="Arial Unicode MS" w:hint="eastAsia"/>
      <w:color w:val="000000"/>
      <w:sz w:val="18"/>
      <w:szCs w:val="18"/>
      <w:bdr w:val="nil"/>
      <w:lang w:val="zh-CN"/>
    </w:rPr>
  </w:style>
  <w:style w:type="character" w:customStyle="1" w:styleId="a6">
    <w:name w:val="批注框文本 字符"/>
    <w:basedOn w:val="a0"/>
    <w:link w:val="a5"/>
    <w:uiPriority w:val="99"/>
    <w:semiHidden/>
    <w:rsid w:val="0054508C"/>
    <w:rPr>
      <w:rFonts w:ascii="宋体" w:eastAsia="宋体" w:hAnsi="Arial Unicode MS" w:cs="Arial Unicode MS"/>
      <w:color w:val="000000"/>
      <w:kern w:val="0"/>
      <w:sz w:val="18"/>
      <w:szCs w:val="18"/>
      <w:bdr w:val="nil"/>
      <w:lang w:val="zh-CN"/>
    </w:rPr>
  </w:style>
  <w:style w:type="character" w:styleId="a7">
    <w:name w:val="annotation reference"/>
    <w:basedOn w:val="a0"/>
    <w:uiPriority w:val="99"/>
    <w:semiHidden/>
    <w:unhideWhenUsed/>
    <w:rsid w:val="00AA4B06"/>
    <w:rPr>
      <w:sz w:val="21"/>
      <w:szCs w:val="21"/>
    </w:rPr>
  </w:style>
  <w:style w:type="paragraph" w:styleId="a8">
    <w:name w:val="annotation text"/>
    <w:basedOn w:val="a"/>
    <w:link w:val="a9"/>
    <w:uiPriority w:val="99"/>
    <w:semiHidden/>
    <w:unhideWhenUsed/>
    <w:rsid w:val="00AA4B06"/>
    <w:pPr>
      <w:pBdr>
        <w:top w:val="nil"/>
        <w:left w:val="nil"/>
        <w:bottom w:val="nil"/>
        <w:right w:val="nil"/>
        <w:between w:val="nil"/>
        <w:bar w:val="nil"/>
      </w:pBdr>
    </w:pPr>
    <w:rPr>
      <w:rFonts w:ascii="Tahoma" w:eastAsia="Helvetica" w:hAnsi="Tahoma" w:cs="Tahoma" w:hint="eastAsia"/>
      <w:color w:val="000000"/>
      <w:sz w:val="16"/>
      <w:szCs w:val="22"/>
      <w:bdr w:val="nil"/>
      <w:lang w:val="zh-CN"/>
    </w:rPr>
  </w:style>
  <w:style w:type="character" w:customStyle="1" w:styleId="a9">
    <w:name w:val="批注文字 字符"/>
    <w:basedOn w:val="a0"/>
    <w:link w:val="a8"/>
    <w:uiPriority w:val="99"/>
    <w:semiHidden/>
    <w:rsid w:val="00AA4B06"/>
    <w:rPr>
      <w:rFonts w:ascii="Tahoma" w:eastAsia="Helvetica" w:hAnsi="Tahoma" w:cs="Tahoma"/>
      <w:color w:val="000000"/>
      <w:kern w:val="0"/>
      <w:sz w:val="16"/>
      <w:szCs w:val="22"/>
      <w:bdr w:val="nil"/>
      <w:lang w:val="zh-CN"/>
    </w:rPr>
  </w:style>
  <w:style w:type="paragraph" w:styleId="aa">
    <w:name w:val="annotation subject"/>
    <w:basedOn w:val="a8"/>
    <w:next w:val="a8"/>
    <w:link w:val="ab"/>
    <w:uiPriority w:val="99"/>
    <w:semiHidden/>
    <w:unhideWhenUsed/>
    <w:rsid w:val="00AA4B06"/>
    <w:rPr>
      <w:b/>
      <w:bCs/>
    </w:rPr>
  </w:style>
  <w:style w:type="character" w:customStyle="1" w:styleId="ab">
    <w:name w:val="批注主题 字符"/>
    <w:basedOn w:val="a9"/>
    <w:link w:val="aa"/>
    <w:uiPriority w:val="99"/>
    <w:semiHidden/>
    <w:rsid w:val="00AA4B06"/>
    <w:rPr>
      <w:rFonts w:ascii="Arial Unicode MS" w:eastAsia="Helvetica" w:hAnsi="Arial Unicode MS" w:cs="Arial Unicode MS"/>
      <w:b/>
      <w:bCs/>
      <w:color w:val="000000"/>
      <w:kern w:val="0"/>
      <w:sz w:val="22"/>
      <w:szCs w:val="22"/>
      <w:bdr w:val="nil"/>
      <w:lang w:val="zh-CN"/>
    </w:rPr>
  </w:style>
  <w:style w:type="paragraph" w:styleId="ac">
    <w:name w:val="Revision"/>
    <w:hidden/>
    <w:uiPriority w:val="99"/>
    <w:semiHidden/>
    <w:rsid w:val="00E573EB"/>
    <w:rPr>
      <w:rFonts w:ascii="Arial Unicode MS" w:eastAsia="Helvetica" w:hAnsi="Arial Unicode MS" w:cs="Arial Unicode MS" w:hint="eastAsia"/>
      <w:color w:val="000000"/>
      <w:kern w:val="0"/>
      <w:sz w:val="22"/>
      <w:szCs w:val="22"/>
      <w:bdr w:val="nil"/>
      <w:lang w:val="zh-CN"/>
    </w:rPr>
  </w:style>
  <w:style w:type="character" w:styleId="ad">
    <w:name w:val="Strong"/>
    <w:basedOn w:val="a0"/>
    <w:uiPriority w:val="22"/>
    <w:qFormat/>
    <w:rsid w:val="00EE7E7F"/>
    <w:rPr>
      <w:b/>
      <w:bCs/>
    </w:rPr>
  </w:style>
  <w:style w:type="paragraph" w:styleId="ae">
    <w:name w:val="No Spacing"/>
    <w:uiPriority w:val="1"/>
    <w:qFormat/>
    <w:rsid w:val="00F16659"/>
    <w:rPr>
      <w:rFonts w:ascii="Times New Roman" w:hAnsi="Times New Roman" w:cs="Times New Roman"/>
      <w:kern w:val="0"/>
    </w:rPr>
  </w:style>
  <w:style w:type="character" w:customStyle="1" w:styleId="apple-converted-space">
    <w:name w:val="apple-converted-space"/>
    <w:basedOn w:val="a0"/>
    <w:rsid w:val="00C155B2"/>
  </w:style>
  <w:style w:type="character" w:styleId="af">
    <w:name w:val="FollowedHyperlink"/>
    <w:basedOn w:val="a0"/>
    <w:uiPriority w:val="99"/>
    <w:semiHidden/>
    <w:unhideWhenUsed/>
    <w:rsid w:val="00181F63"/>
    <w:rPr>
      <w:color w:val="954F72" w:themeColor="followedHyperlink"/>
      <w:u w:val="single"/>
    </w:rPr>
  </w:style>
  <w:style w:type="paragraph" w:styleId="af0">
    <w:name w:val="Plain Text"/>
    <w:basedOn w:val="a"/>
    <w:link w:val="af1"/>
    <w:semiHidden/>
    <w:unhideWhenUsed/>
    <w:rsid w:val="00535CB0"/>
    <w:pPr>
      <w:widowControl w:val="0"/>
      <w:jc w:val="both"/>
    </w:pPr>
    <w:rPr>
      <w:rFonts w:ascii="宋体" w:eastAsia="宋体" w:hAnsi="Courier New" w:cs="Courier New"/>
      <w:kern w:val="2"/>
      <w:sz w:val="21"/>
      <w:szCs w:val="21"/>
    </w:rPr>
  </w:style>
  <w:style w:type="character" w:customStyle="1" w:styleId="af1">
    <w:name w:val="纯文本 字符"/>
    <w:basedOn w:val="a0"/>
    <w:link w:val="af0"/>
    <w:semiHidden/>
    <w:rsid w:val="00535CB0"/>
    <w:rPr>
      <w:rFonts w:ascii="宋体" w:eastAsia="宋体" w:hAnsi="Courier New" w:cs="Courier New"/>
      <w:sz w:val="21"/>
      <w:szCs w:val="21"/>
    </w:rPr>
  </w:style>
  <w:style w:type="character" w:customStyle="1" w:styleId="UnresolvedMention1">
    <w:name w:val="Unresolved Mention1"/>
    <w:basedOn w:val="a0"/>
    <w:uiPriority w:val="99"/>
    <w:rsid w:val="00904B22"/>
    <w:rPr>
      <w:color w:val="605E5C"/>
      <w:shd w:val="clear" w:color="auto" w:fill="E1DFDD"/>
    </w:rPr>
  </w:style>
  <w:style w:type="paragraph" w:styleId="af2">
    <w:name w:val="header"/>
    <w:basedOn w:val="a"/>
    <w:link w:val="af3"/>
    <w:uiPriority w:val="99"/>
    <w:unhideWhenUsed/>
    <w:rsid w:val="001B3C67"/>
    <w:pPr>
      <w:pBdr>
        <w:bottom w:val="single" w:sz="6" w:space="1" w:color="auto"/>
      </w:pBdr>
      <w:tabs>
        <w:tab w:val="center" w:pos="4153"/>
        <w:tab w:val="right" w:pos="8306"/>
      </w:tabs>
      <w:snapToGrid w:val="0"/>
      <w:jc w:val="center"/>
    </w:pPr>
    <w:rPr>
      <w:sz w:val="18"/>
      <w:szCs w:val="18"/>
    </w:rPr>
  </w:style>
  <w:style w:type="character" w:customStyle="1" w:styleId="af3">
    <w:name w:val="页眉 字符"/>
    <w:basedOn w:val="a0"/>
    <w:link w:val="af2"/>
    <w:uiPriority w:val="99"/>
    <w:rsid w:val="001B3C67"/>
    <w:rPr>
      <w:rFonts w:ascii="Times New Roman" w:hAnsi="Times New Roman" w:cs="Times New Roman"/>
      <w:kern w:val="0"/>
      <w:sz w:val="18"/>
      <w:szCs w:val="18"/>
    </w:rPr>
  </w:style>
  <w:style w:type="paragraph" w:styleId="af4">
    <w:name w:val="footer"/>
    <w:basedOn w:val="a"/>
    <w:link w:val="af5"/>
    <w:uiPriority w:val="99"/>
    <w:unhideWhenUsed/>
    <w:rsid w:val="001B3C67"/>
    <w:pPr>
      <w:tabs>
        <w:tab w:val="center" w:pos="4153"/>
        <w:tab w:val="right" w:pos="8306"/>
      </w:tabs>
      <w:snapToGrid w:val="0"/>
    </w:pPr>
    <w:rPr>
      <w:sz w:val="18"/>
      <w:szCs w:val="18"/>
    </w:rPr>
  </w:style>
  <w:style w:type="character" w:customStyle="1" w:styleId="af5">
    <w:name w:val="页脚 字符"/>
    <w:basedOn w:val="a0"/>
    <w:link w:val="af4"/>
    <w:uiPriority w:val="99"/>
    <w:rsid w:val="001B3C67"/>
    <w:rPr>
      <w:rFonts w:ascii="Times New Roman" w:hAnsi="Times New Roman" w:cs="Times New Roman"/>
      <w:kern w:val="0"/>
      <w:sz w:val="18"/>
      <w:szCs w:val="18"/>
    </w:rPr>
  </w:style>
  <w:style w:type="character" w:styleId="af6">
    <w:name w:val="page number"/>
    <w:basedOn w:val="a0"/>
    <w:uiPriority w:val="99"/>
    <w:semiHidden/>
    <w:unhideWhenUsed/>
    <w:rsid w:val="0039360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9028946">
      <w:bodyDiv w:val="1"/>
      <w:marLeft w:val="0"/>
      <w:marRight w:val="0"/>
      <w:marTop w:val="0"/>
      <w:marBottom w:val="0"/>
      <w:divBdr>
        <w:top w:val="none" w:sz="0" w:space="0" w:color="auto"/>
        <w:left w:val="none" w:sz="0" w:space="0" w:color="auto"/>
        <w:bottom w:val="none" w:sz="0" w:space="0" w:color="auto"/>
        <w:right w:val="none" w:sz="0" w:space="0" w:color="auto"/>
      </w:divBdr>
    </w:div>
    <w:div w:id="114495167">
      <w:bodyDiv w:val="1"/>
      <w:marLeft w:val="0"/>
      <w:marRight w:val="0"/>
      <w:marTop w:val="0"/>
      <w:marBottom w:val="0"/>
      <w:divBdr>
        <w:top w:val="none" w:sz="0" w:space="0" w:color="auto"/>
        <w:left w:val="none" w:sz="0" w:space="0" w:color="auto"/>
        <w:bottom w:val="none" w:sz="0" w:space="0" w:color="auto"/>
        <w:right w:val="none" w:sz="0" w:space="0" w:color="auto"/>
      </w:divBdr>
    </w:div>
    <w:div w:id="156846475">
      <w:bodyDiv w:val="1"/>
      <w:marLeft w:val="0"/>
      <w:marRight w:val="0"/>
      <w:marTop w:val="0"/>
      <w:marBottom w:val="0"/>
      <w:divBdr>
        <w:top w:val="none" w:sz="0" w:space="0" w:color="auto"/>
        <w:left w:val="none" w:sz="0" w:space="0" w:color="auto"/>
        <w:bottom w:val="none" w:sz="0" w:space="0" w:color="auto"/>
        <w:right w:val="none" w:sz="0" w:space="0" w:color="auto"/>
      </w:divBdr>
    </w:div>
    <w:div w:id="281114508">
      <w:bodyDiv w:val="1"/>
      <w:marLeft w:val="0"/>
      <w:marRight w:val="0"/>
      <w:marTop w:val="0"/>
      <w:marBottom w:val="0"/>
      <w:divBdr>
        <w:top w:val="none" w:sz="0" w:space="0" w:color="auto"/>
        <w:left w:val="none" w:sz="0" w:space="0" w:color="auto"/>
        <w:bottom w:val="none" w:sz="0" w:space="0" w:color="auto"/>
        <w:right w:val="none" w:sz="0" w:space="0" w:color="auto"/>
      </w:divBdr>
    </w:div>
    <w:div w:id="362630897">
      <w:bodyDiv w:val="1"/>
      <w:marLeft w:val="0"/>
      <w:marRight w:val="0"/>
      <w:marTop w:val="0"/>
      <w:marBottom w:val="0"/>
      <w:divBdr>
        <w:top w:val="none" w:sz="0" w:space="0" w:color="auto"/>
        <w:left w:val="none" w:sz="0" w:space="0" w:color="auto"/>
        <w:bottom w:val="none" w:sz="0" w:space="0" w:color="auto"/>
        <w:right w:val="none" w:sz="0" w:space="0" w:color="auto"/>
      </w:divBdr>
    </w:div>
    <w:div w:id="445344594">
      <w:bodyDiv w:val="1"/>
      <w:marLeft w:val="0"/>
      <w:marRight w:val="0"/>
      <w:marTop w:val="0"/>
      <w:marBottom w:val="0"/>
      <w:divBdr>
        <w:top w:val="none" w:sz="0" w:space="0" w:color="auto"/>
        <w:left w:val="none" w:sz="0" w:space="0" w:color="auto"/>
        <w:bottom w:val="none" w:sz="0" w:space="0" w:color="auto"/>
        <w:right w:val="none" w:sz="0" w:space="0" w:color="auto"/>
      </w:divBdr>
    </w:div>
    <w:div w:id="448745860">
      <w:bodyDiv w:val="1"/>
      <w:marLeft w:val="0"/>
      <w:marRight w:val="0"/>
      <w:marTop w:val="0"/>
      <w:marBottom w:val="0"/>
      <w:divBdr>
        <w:top w:val="none" w:sz="0" w:space="0" w:color="auto"/>
        <w:left w:val="none" w:sz="0" w:space="0" w:color="auto"/>
        <w:bottom w:val="none" w:sz="0" w:space="0" w:color="auto"/>
        <w:right w:val="none" w:sz="0" w:space="0" w:color="auto"/>
      </w:divBdr>
    </w:div>
    <w:div w:id="493570783">
      <w:bodyDiv w:val="1"/>
      <w:marLeft w:val="0"/>
      <w:marRight w:val="0"/>
      <w:marTop w:val="0"/>
      <w:marBottom w:val="0"/>
      <w:divBdr>
        <w:top w:val="none" w:sz="0" w:space="0" w:color="auto"/>
        <w:left w:val="none" w:sz="0" w:space="0" w:color="auto"/>
        <w:bottom w:val="none" w:sz="0" w:space="0" w:color="auto"/>
        <w:right w:val="none" w:sz="0" w:space="0" w:color="auto"/>
      </w:divBdr>
    </w:div>
    <w:div w:id="513954922">
      <w:bodyDiv w:val="1"/>
      <w:marLeft w:val="0"/>
      <w:marRight w:val="0"/>
      <w:marTop w:val="0"/>
      <w:marBottom w:val="0"/>
      <w:divBdr>
        <w:top w:val="none" w:sz="0" w:space="0" w:color="auto"/>
        <w:left w:val="none" w:sz="0" w:space="0" w:color="auto"/>
        <w:bottom w:val="none" w:sz="0" w:space="0" w:color="auto"/>
        <w:right w:val="none" w:sz="0" w:space="0" w:color="auto"/>
      </w:divBdr>
    </w:div>
    <w:div w:id="590046283">
      <w:bodyDiv w:val="1"/>
      <w:marLeft w:val="0"/>
      <w:marRight w:val="0"/>
      <w:marTop w:val="0"/>
      <w:marBottom w:val="0"/>
      <w:divBdr>
        <w:top w:val="none" w:sz="0" w:space="0" w:color="auto"/>
        <w:left w:val="none" w:sz="0" w:space="0" w:color="auto"/>
        <w:bottom w:val="none" w:sz="0" w:space="0" w:color="auto"/>
        <w:right w:val="none" w:sz="0" w:space="0" w:color="auto"/>
      </w:divBdr>
    </w:div>
    <w:div w:id="606083316">
      <w:bodyDiv w:val="1"/>
      <w:marLeft w:val="0"/>
      <w:marRight w:val="0"/>
      <w:marTop w:val="0"/>
      <w:marBottom w:val="0"/>
      <w:divBdr>
        <w:top w:val="none" w:sz="0" w:space="0" w:color="auto"/>
        <w:left w:val="none" w:sz="0" w:space="0" w:color="auto"/>
        <w:bottom w:val="none" w:sz="0" w:space="0" w:color="auto"/>
        <w:right w:val="none" w:sz="0" w:space="0" w:color="auto"/>
      </w:divBdr>
    </w:div>
    <w:div w:id="700087462">
      <w:bodyDiv w:val="1"/>
      <w:marLeft w:val="0"/>
      <w:marRight w:val="0"/>
      <w:marTop w:val="0"/>
      <w:marBottom w:val="0"/>
      <w:divBdr>
        <w:top w:val="none" w:sz="0" w:space="0" w:color="auto"/>
        <w:left w:val="none" w:sz="0" w:space="0" w:color="auto"/>
        <w:bottom w:val="none" w:sz="0" w:space="0" w:color="auto"/>
        <w:right w:val="none" w:sz="0" w:space="0" w:color="auto"/>
      </w:divBdr>
    </w:div>
    <w:div w:id="703020982">
      <w:bodyDiv w:val="1"/>
      <w:marLeft w:val="0"/>
      <w:marRight w:val="0"/>
      <w:marTop w:val="0"/>
      <w:marBottom w:val="0"/>
      <w:divBdr>
        <w:top w:val="none" w:sz="0" w:space="0" w:color="auto"/>
        <w:left w:val="none" w:sz="0" w:space="0" w:color="auto"/>
        <w:bottom w:val="none" w:sz="0" w:space="0" w:color="auto"/>
        <w:right w:val="none" w:sz="0" w:space="0" w:color="auto"/>
      </w:divBdr>
    </w:div>
    <w:div w:id="795299842">
      <w:bodyDiv w:val="1"/>
      <w:marLeft w:val="0"/>
      <w:marRight w:val="0"/>
      <w:marTop w:val="0"/>
      <w:marBottom w:val="0"/>
      <w:divBdr>
        <w:top w:val="none" w:sz="0" w:space="0" w:color="auto"/>
        <w:left w:val="none" w:sz="0" w:space="0" w:color="auto"/>
        <w:bottom w:val="none" w:sz="0" w:space="0" w:color="auto"/>
        <w:right w:val="none" w:sz="0" w:space="0" w:color="auto"/>
      </w:divBdr>
    </w:div>
    <w:div w:id="958536042">
      <w:bodyDiv w:val="1"/>
      <w:marLeft w:val="0"/>
      <w:marRight w:val="0"/>
      <w:marTop w:val="0"/>
      <w:marBottom w:val="0"/>
      <w:divBdr>
        <w:top w:val="none" w:sz="0" w:space="0" w:color="auto"/>
        <w:left w:val="none" w:sz="0" w:space="0" w:color="auto"/>
        <w:bottom w:val="none" w:sz="0" w:space="0" w:color="auto"/>
        <w:right w:val="none" w:sz="0" w:space="0" w:color="auto"/>
      </w:divBdr>
    </w:div>
    <w:div w:id="966667702">
      <w:bodyDiv w:val="1"/>
      <w:marLeft w:val="0"/>
      <w:marRight w:val="0"/>
      <w:marTop w:val="0"/>
      <w:marBottom w:val="0"/>
      <w:divBdr>
        <w:top w:val="none" w:sz="0" w:space="0" w:color="auto"/>
        <w:left w:val="none" w:sz="0" w:space="0" w:color="auto"/>
        <w:bottom w:val="none" w:sz="0" w:space="0" w:color="auto"/>
        <w:right w:val="none" w:sz="0" w:space="0" w:color="auto"/>
      </w:divBdr>
    </w:div>
    <w:div w:id="984042331">
      <w:bodyDiv w:val="1"/>
      <w:marLeft w:val="0"/>
      <w:marRight w:val="0"/>
      <w:marTop w:val="0"/>
      <w:marBottom w:val="0"/>
      <w:divBdr>
        <w:top w:val="none" w:sz="0" w:space="0" w:color="auto"/>
        <w:left w:val="none" w:sz="0" w:space="0" w:color="auto"/>
        <w:bottom w:val="none" w:sz="0" w:space="0" w:color="auto"/>
        <w:right w:val="none" w:sz="0" w:space="0" w:color="auto"/>
      </w:divBdr>
    </w:div>
    <w:div w:id="1034815686">
      <w:bodyDiv w:val="1"/>
      <w:marLeft w:val="0"/>
      <w:marRight w:val="0"/>
      <w:marTop w:val="0"/>
      <w:marBottom w:val="0"/>
      <w:divBdr>
        <w:top w:val="none" w:sz="0" w:space="0" w:color="auto"/>
        <w:left w:val="none" w:sz="0" w:space="0" w:color="auto"/>
        <w:bottom w:val="none" w:sz="0" w:space="0" w:color="auto"/>
        <w:right w:val="none" w:sz="0" w:space="0" w:color="auto"/>
      </w:divBdr>
    </w:div>
    <w:div w:id="1087848351">
      <w:bodyDiv w:val="1"/>
      <w:marLeft w:val="0"/>
      <w:marRight w:val="0"/>
      <w:marTop w:val="0"/>
      <w:marBottom w:val="0"/>
      <w:divBdr>
        <w:top w:val="none" w:sz="0" w:space="0" w:color="auto"/>
        <w:left w:val="none" w:sz="0" w:space="0" w:color="auto"/>
        <w:bottom w:val="none" w:sz="0" w:space="0" w:color="auto"/>
        <w:right w:val="none" w:sz="0" w:space="0" w:color="auto"/>
      </w:divBdr>
    </w:div>
    <w:div w:id="1099721429">
      <w:bodyDiv w:val="1"/>
      <w:marLeft w:val="0"/>
      <w:marRight w:val="0"/>
      <w:marTop w:val="0"/>
      <w:marBottom w:val="0"/>
      <w:divBdr>
        <w:top w:val="none" w:sz="0" w:space="0" w:color="auto"/>
        <w:left w:val="none" w:sz="0" w:space="0" w:color="auto"/>
        <w:bottom w:val="none" w:sz="0" w:space="0" w:color="auto"/>
        <w:right w:val="none" w:sz="0" w:space="0" w:color="auto"/>
      </w:divBdr>
    </w:div>
    <w:div w:id="1112435893">
      <w:bodyDiv w:val="1"/>
      <w:marLeft w:val="0"/>
      <w:marRight w:val="0"/>
      <w:marTop w:val="0"/>
      <w:marBottom w:val="0"/>
      <w:divBdr>
        <w:top w:val="none" w:sz="0" w:space="0" w:color="auto"/>
        <w:left w:val="none" w:sz="0" w:space="0" w:color="auto"/>
        <w:bottom w:val="none" w:sz="0" w:space="0" w:color="auto"/>
        <w:right w:val="none" w:sz="0" w:space="0" w:color="auto"/>
      </w:divBdr>
    </w:div>
    <w:div w:id="1121724855">
      <w:bodyDiv w:val="1"/>
      <w:marLeft w:val="0"/>
      <w:marRight w:val="0"/>
      <w:marTop w:val="0"/>
      <w:marBottom w:val="0"/>
      <w:divBdr>
        <w:top w:val="none" w:sz="0" w:space="0" w:color="auto"/>
        <w:left w:val="none" w:sz="0" w:space="0" w:color="auto"/>
        <w:bottom w:val="none" w:sz="0" w:space="0" w:color="auto"/>
        <w:right w:val="none" w:sz="0" w:space="0" w:color="auto"/>
      </w:divBdr>
    </w:div>
    <w:div w:id="1137181716">
      <w:bodyDiv w:val="1"/>
      <w:marLeft w:val="0"/>
      <w:marRight w:val="0"/>
      <w:marTop w:val="0"/>
      <w:marBottom w:val="0"/>
      <w:divBdr>
        <w:top w:val="none" w:sz="0" w:space="0" w:color="auto"/>
        <w:left w:val="none" w:sz="0" w:space="0" w:color="auto"/>
        <w:bottom w:val="none" w:sz="0" w:space="0" w:color="auto"/>
        <w:right w:val="none" w:sz="0" w:space="0" w:color="auto"/>
      </w:divBdr>
    </w:div>
    <w:div w:id="1147239789">
      <w:bodyDiv w:val="1"/>
      <w:marLeft w:val="0"/>
      <w:marRight w:val="0"/>
      <w:marTop w:val="0"/>
      <w:marBottom w:val="0"/>
      <w:divBdr>
        <w:top w:val="none" w:sz="0" w:space="0" w:color="auto"/>
        <w:left w:val="none" w:sz="0" w:space="0" w:color="auto"/>
        <w:bottom w:val="none" w:sz="0" w:space="0" w:color="auto"/>
        <w:right w:val="none" w:sz="0" w:space="0" w:color="auto"/>
      </w:divBdr>
    </w:div>
    <w:div w:id="1156721867">
      <w:bodyDiv w:val="1"/>
      <w:marLeft w:val="0"/>
      <w:marRight w:val="0"/>
      <w:marTop w:val="0"/>
      <w:marBottom w:val="0"/>
      <w:divBdr>
        <w:top w:val="none" w:sz="0" w:space="0" w:color="auto"/>
        <w:left w:val="none" w:sz="0" w:space="0" w:color="auto"/>
        <w:bottom w:val="none" w:sz="0" w:space="0" w:color="auto"/>
        <w:right w:val="none" w:sz="0" w:space="0" w:color="auto"/>
      </w:divBdr>
    </w:div>
    <w:div w:id="1305508512">
      <w:bodyDiv w:val="1"/>
      <w:marLeft w:val="0"/>
      <w:marRight w:val="0"/>
      <w:marTop w:val="0"/>
      <w:marBottom w:val="0"/>
      <w:divBdr>
        <w:top w:val="none" w:sz="0" w:space="0" w:color="auto"/>
        <w:left w:val="none" w:sz="0" w:space="0" w:color="auto"/>
        <w:bottom w:val="none" w:sz="0" w:space="0" w:color="auto"/>
        <w:right w:val="none" w:sz="0" w:space="0" w:color="auto"/>
      </w:divBdr>
    </w:div>
    <w:div w:id="1310205520">
      <w:bodyDiv w:val="1"/>
      <w:marLeft w:val="0"/>
      <w:marRight w:val="0"/>
      <w:marTop w:val="0"/>
      <w:marBottom w:val="0"/>
      <w:divBdr>
        <w:top w:val="none" w:sz="0" w:space="0" w:color="auto"/>
        <w:left w:val="none" w:sz="0" w:space="0" w:color="auto"/>
        <w:bottom w:val="none" w:sz="0" w:space="0" w:color="auto"/>
        <w:right w:val="none" w:sz="0" w:space="0" w:color="auto"/>
      </w:divBdr>
    </w:div>
    <w:div w:id="1405950559">
      <w:bodyDiv w:val="1"/>
      <w:marLeft w:val="0"/>
      <w:marRight w:val="0"/>
      <w:marTop w:val="0"/>
      <w:marBottom w:val="0"/>
      <w:divBdr>
        <w:top w:val="none" w:sz="0" w:space="0" w:color="auto"/>
        <w:left w:val="none" w:sz="0" w:space="0" w:color="auto"/>
        <w:bottom w:val="none" w:sz="0" w:space="0" w:color="auto"/>
        <w:right w:val="none" w:sz="0" w:space="0" w:color="auto"/>
      </w:divBdr>
    </w:div>
    <w:div w:id="1407263365">
      <w:bodyDiv w:val="1"/>
      <w:marLeft w:val="0"/>
      <w:marRight w:val="0"/>
      <w:marTop w:val="0"/>
      <w:marBottom w:val="0"/>
      <w:divBdr>
        <w:top w:val="none" w:sz="0" w:space="0" w:color="auto"/>
        <w:left w:val="none" w:sz="0" w:space="0" w:color="auto"/>
        <w:bottom w:val="none" w:sz="0" w:space="0" w:color="auto"/>
        <w:right w:val="none" w:sz="0" w:space="0" w:color="auto"/>
      </w:divBdr>
    </w:div>
    <w:div w:id="1509520342">
      <w:bodyDiv w:val="1"/>
      <w:marLeft w:val="0"/>
      <w:marRight w:val="0"/>
      <w:marTop w:val="0"/>
      <w:marBottom w:val="0"/>
      <w:divBdr>
        <w:top w:val="none" w:sz="0" w:space="0" w:color="auto"/>
        <w:left w:val="none" w:sz="0" w:space="0" w:color="auto"/>
        <w:bottom w:val="none" w:sz="0" w:space="0" w:color="auto"/>
        <w:right w:val="none" w:sz="0" w:space="0" w:color="auto"/>
      </w:divBdr>
    </w:div>
    <w:div w:id="1548644745">
      <w:bodyDiv w:val="1"/>
      <w:marLeft w:val="0"/>
      <w:marRight w:val="0"/>
      <w:marTop w:val="0"/>
      <w:marBottom w:val="0"/>
      <w:divBdr>
        <w:top w:val="none" w:sz="0" w:space="0" w:color="auto"/>
        <w:left w:val="none" w:sz="0" w:space="0" w:color="auto"/>
        <w:bottom w:val="none" w:sz="0" w:space="0" w:color="auto"/>
        <w:right w:val="none" w:sz="0" w:space="0" w:color="auto"/>
      </w:divBdr>
    </w:div>
    <w:div w:id="1630085766">
      <w:bodyDiv w:val="1"/>
      <w:marLeft w:val="0"/>
      <w:marRight w:val="0"/>
      <w:marTop w:val="0"/>
      <w:marBottom w:val="0"/>
      <w:divBdr>
        <w:top w:val="none" w:sz="0" w:space="0" w:color="auto"/>
        <w:left w:val="none" w:sz="0" w:space="0" w:color="auto"/>
        <w:bottom w:val="none" w:sz="0" w:space="0" w:color="auto"/>
        <w:right w:val="none" w:sz="0" w:space="0" w:color="auto"/>
      </w:divBdr>
    </w:div>
    <w:div w:id="1674718626">
      <w:bodyDiv w:val="1"/>
      <w:marLeft w:val="0"/>
      <w:marRight w:val="0"/>
      <w:marTop w:val="0"/>
      <w:marBottom w:val="0"/>
      <w:divBdr>
        <w:top w:val="none" w:sz="0" w:space="0" w:color="auto"/>
        <w:left w:val="none" w:sz="0" w:space="0" w:color="auto"/>
        <w:bottom w:val="none" w:sz="0" w:space="0" w:color="auto"/>
        <w:right w:val="none" w:sz="0" w:space="0" w:color="auto"/>
      </w:divBdr>
    </w:div>
    <w:div w:id="1678540168">
      <w:bodyDiv w:val="1"/>
      <w:marLeft w:val="0"/>
      <w:marRight w:val="0"/>
      <w:marTop w:val="0"/>
      <w:marBottom w:val="0"/>
      <w:divBdr>
        <w:top w:val="none" w:sz="0" w:space="0" w:color="auto"/>
        <w:left w:val="none" w:sz="0" w:space="0" w:color="auto"/>
        <w:bottom w:val="none" w:sz="0" w:space="0" w:color="auto"/>
        <w:right w:val="none" w:sz="0" w:space="0" w:color="auto"/>
      </w:divBdr>
    </w:div>
    <w:div w:id="1721203094">
      <w:bodyDiv w:val="1"/>
      <w:marLeft w:val="0"/>
      <w:marRight w:val="0"/>
      <w:marTop w:val="0"/>
      <w:marBottom w:val="0"/>
      <w:divBdr>
        <w:top w:val="none" w:sz="0" w:space="0" w:color="auto"/>
        <w:left w:val="none" w:sz="0" w:space="0" w:color="auto"/>
        <w:bottom w:val="none" w:sz="0" w:space="0" w:color="auto"/>
        <w:right w:val="none" w:sz="0" w:space="0" w:color="auto"/>
      </w:divBdr>
    </w:div>
    <w:div w:id="1751582746">
      <w:bodyDiv w:val="1"/>
      <w:marLeft w:val="0"/>
      <w:marRight w:val="0"/>
      <w:marTop w:val="0"/>
      <w:marBottom w:val="0"/>
      <w:divBdr>
        <w:top w:val="none" w:sz="0" w:space="0" w:color="auto"/>
        <w:left w:val="none" w:sz="0" w:space="0" w:color="auto"/>
        <w:bottom w:val="none" w:sz="0" w:space="0" w:color="auto"/>
        <w:right w:val="none" w:sz="0" w:space="0" w:color="auto"/>
      </w:divBdr>
    </w:div>
    <w:div w:id="1755124759">
      <w:bodyDiv w:val="1"/>
      <w:marLeft w:val="0"/>
      <w:marRight w:val="0"/>
      <w:marTop w:val="0"/>
      <w:marBottom w:val="0"/>
      <w:divBdr>
        <w:top w:val="none" w:sz="0" w:space="0" w:color="auto"/>
        <w:left w:val="none" w:sz="0" w:space="0" w:color="auto"/>
        <w:bottom w:val="none" w:sz="0" w:space="0" w:color="auto"/>
        <w:right w:val="none" w:sz="0" w:space="0" w:color="auto"/>
      </w:divBdr>
    </w:div>
    <w:div w:id="1780562148">
      <w:bodyDiv w:val="1"/>
      <w:marLeft w:val="0"/>
      <w:marRight w:val="0"/>
      <w:marTop w:val="0"/>
      <w:marBottom w:val="0"/>
      <w:divBdr>
        <w:top w:val="none" w:sz="0" w:space="0" w:color="auto"/>
        <w:left w:val="none" w:sz="0" w:space="0" w:color="auto"/>
        <w:bottom w:val="none" w:sz="0" w:space="0" w:color="auto"/>
        <w:right w:val="none" w:sz="0" w:space="0" w:color="auto"/>
      </w:divBdr>
    </w:div>
    <w:div w:id="1797605392">
      <w:bodyDiv w:val="1"/>
      <w:marLeft w:val="0"/>
      <w:marRight w:val="0"/>
      <w:marTop w:val="0"/>
      <w:marBottom w:val="0"/>
      <w:divBdr>
        <w:top w:val="none" w:sz="0" w:space="0" w:color="auto"/>
        <w:left w:val="none" w:sz="0" w:space="0" w:color="auto"/>
        <w:bottom w:val="none" w:sz="0" w:space="0" w:color="auto"/>
        <w:right w:val="none" w:sz="0" w:space="0" w:color="auto"/>
      </w:divBdr>
    </w:div>
    <w:div w:id="1820029027">
      <w:bodyDiv w:val="1"/>
      <w:marLeft w:val="0"/>
      <w:marRight w:val="0"/>
      <w:marTop w:val="0"/>
      <w:marBottom w:val="0"/>
      <w:divBdr>
        <w:top w:val="none" w:sz="0" w:space="0" w:color="auto"/>
        <w:left w:val="none" w:sz="0" w:space="0" w:color="auto"/>
        <w:bottom w:val="none" w:sz="0" w:space="0" w:color="auto"/>
        <w:right w:val="none" w:sz="0" w:space="0" w:color="auto"/>
      </w:divBdr>
    </w:div>
    <w:div w:id="1844971819">
      <w:bodyDiv w:val="1"/>
      <w:marLeft w:val="0"/>
      <w:marRight w:val="0"/>
      <w:marTop w:val="0"/>
      <w:marBottom w:val="0"/>
      <w:divBdr>
        <w:top w:val="none" w:sz="0" w:space="0" w:color="auto"/>
        <w:left w:val="none" w:sz="0" w:space="0" w:color="auto"/>
        <w:bottom w:val="none" w:sz="0" w:space="0" w:color="auto"/>
        <w:right w:val="none" w:sz="0" w:space="0" w:color="auto"/>
      </w:divBdr>
    </w:div>
    <w:div w:id="1861701455">
      <w:bodyDiv w:val="1"/>
      <w:marLeft w:val="0"/>
      <w:marRight w:val="0"/>
      <w:marTop w:val="0"/>
      <w:marBottom w:val="0"/>
      <w:divBdr>
        <w:top w:val="none" w:sz="0" w:space="0" w:color="auto"/>
        <w:left w:val="none" w:sz="0" w:space="0" w:color="auto"/>
        <w:bottom w:val="none" w:sz="0" w:space="0" w:color="auto"/>
        <w:right w:val="none" w:sz="0" w:space="0" w:color="auto"/>
      </w:divBdr>
    </w:div>
    <w:div w:id="1934892029">
      <w:bodyDiv w:val="1"/>
      <w:marLeft w:val="0"/>
      <w:marRight w:val="0"/>
      <w:marTop w:val="0"/>
      <w:marBottom w:val="0"/>
      <w:divBdr>
        <w:top w:val="none" w:sz="0" w:space="0" w:color="auto"/>
        <w:left w:val="none" w:sz="0" w:space="0" w:color="auto"/>
        <w:bottom w:val="none" w:sz="0" w:space="0" w:color="auto"/>
        <w:right w:val="none" w:sz="0" w:space="0" w:color="auto"/>
      </w:divBdr>
    </w:div>
    <w:div w:id="1956910205">
      <w:bodyDiv w:val="1"/>
      <w:marLeft w:val="0"/>
      <w:marRight w:val="0"/>
      <w:marTop w:val="0"/>
      <w:marBottom w:val="0"/>
      <w:divBdr>
        <w:top w:val="none" w:sz="0" w:space="0" w:color="auto"/>
        <w:left w:val="none" w:sz="0" w:space="0" w:color="auto"/>
        <w:bottom w:val="none" w:sz="0" w:space="0" w:color="auto"/>
        <w:right w:val="none" w:sz="0" w:space="0" w:color="auto"/>
      </w:divBdr>
    </w:div>
    <w:div w:id="201753703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footer" Target="footer1.xml"/><Relationship Id="rId3" Type="http://schemas.openxmlformats.org/officeDocument/2006/relationships/settings" Target="settings.xml"/><Relationship Id="rId7" Type="http://schemas.openxmlformats.org/officeDocument/2006/relationships/hyperlink" Target="mailto:chengbo@znhospital.cn" TargetMode="External"/><Relationship Id="rId12" Type="http://schemas.openxmlformats.org/officeDocument/2006/relationships/image" Target="media/image5.emf"/><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emf"/><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3.emf"/><Relationship Id="rId4" Type="http://schemas.openxmlformats.org/officeDocument/2006/relationships/webSettings" Target="webSettings.xml"/><Relationship Id="rId9" Type="http://schemas.openxmlformats.org/officeDocument/2006/relationships/image" Target="media/image2.emf"/><Relationship Id="rId14" Type="http://schemas.openxmlformats.org/officeDocument/2006/relationships/footer" Target="footer2.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DengXian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DengXian"/>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18</TotalTime>
  <Pages>16</Pages>
  <Words>4736</Words>
  <Characters>26998</Characters>
  <Application>Microsoft Office Word</Application>
  <DocSecurity>0</DocSecurity>
  <Lines>224</Lines>
  <Paragraphs>63</Paragraphs>
  <ScaleCrop>false</ScaleCrop>
  <Company/>
  <LinksUpToDate>false</LinksUpToDate>
  <CharactersWithSpaces>31671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6</cp:revision>
  <dcterms:created xsi:type="dcterms:W3CDTF">2019-04-09T19:28:00Z</dcterms:created>
  <dcterms:modified xsi:type="dcterms:W3CDTF">2019-06-06T17:12:00Z</dcterms:modified>
</cp:coreProperties>
</file>