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Name of Journal: </w:t>
      </w:r>
      <w:r>
        <w:rPr>
          <w:rFonts w:ascii="Book Antiqua" w:hAnsi="Book Antiqua"/>
          <w:i/>
          <w:sz w:val="24"/>
          <w:szCs w:val="24"/>
        </w:rPr>
        <w:t>World Journal of Clinical Case</w:t>
      </w:r>
      <w:r>
        <w:rPr>
          <w:rFonts w:ascii="Book Antiqua" w:hAnsi="Book Antiqua"/>
          <w:sz w:val="24"/>
          <w:szCs w:val="24"/>
        </w:rPr>
        <w:t>s</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Manuscript NO: </w:t>
      </w:r>
      <w:r>
        <w:rPr>
          <w:rFonts w:ascii="Book Antiqua" w:hAnsi="Book Antiqua"/>
          <w:sz w:val="24"/>
          <w:szCs w:val="24"/>
        </w:rPr>
        <w:t>45842</w:t>
      </w: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t xml:space="preserve">Manuscript Type: </w:t>
      </w:r>
      <w:r>
        <w:rPr>
          <w:rFonts w:ascii="Book Antiqua" w:hAnsi="Book Antiqua"/>
          <w:b w:val="0"/>
          <w:sz w:val="24"/>
          <w:szCs w:val="24"/>
        </w:rPr>
        <w:t>CASE REPORT</w:t>
      </w:r>
    </w:p>
    <w:p w:rsidR="000318B6" w:rsidRDefault="000318B6">
      <w:pPr>
        <w:pStyle w:val="3"/>
        <w:spacing w:before="0" w:after="0" w:line="360" w:lineRule="auto"/>
        <w:jc w:val="both"/>
        <w:rPr>
          <w:rFonts w:ascii="Book Antiqua" w:hAnsi="Book Antiqua"/>
          <w:sz w:val="24"/>
          <w:szCs w:val="24"/>
        </w:rPr>
      </w:pPr>
    </w:p>
    <w:p w:rsidR="000318B6" w:rsidRDefault="00A411E1">
      <w:pPr>
        <w:pStyle w:val="3"/>
        <w:spacing w:before="0" w:after="0" w:line="360" w:lineRule="auto"/>
        <w:jc w:val="both"/>
        <w:rPr>
          <w:rFonts w:ascii="Book Antiqua" w:hAnsi="Book Antiqua" w:cs="Tahoma"/>
          <w:sz w:val="24"/>
          <w:szCs w:val="24"/>
        </w:rPr>
      </w:pPr>
      <w:proofErr w:type="spellStart"/>
      <w:r>
        <w:rPr>
          <w:rFonts w:ascii="Book Antiqua" w:hAnsi="Book Antiqua" w:cs="Tahoma"/>
          <w:sz w:val="24"/>
          <w:szCs w:val="24"/>
        </w:rPr>
        <w:t>Liquorice</w:t>
      </w:r>
      <w:proofErr w:type="spellEnd"/>
      <w:r>
        <w:rPr>
          <w:rFonts w:ascii="Book Antiqua" w:hAnsi="Book Antiqua" w:cs="Tahoma"/>
          <w:sz w:val="24"/>
          <w:szCs w:val="24"/>
        </w:rPr>
        <w:t xml:space="preserve">-induced severe hypokalemic rhabdomyolysis with </w:t>
      </w:r>
      <w:proofErr w:type="spellStart"/>
      <w:r>
        <w:rPr>
          <w:rFonts w:ascii="Book Antiqua" w:hAnsi="Book Antiqua" w:cs="Tahoma"/>
          <w:sz w:val="24"/>
          <w:szCs w:val="24"/>
        </w:rPr>
        <w:t>Gitelman</w:t>
      </w:r>
      <w:proofErr w:type="spellEnd"/>
      <w:r>
        <w:rPr>
          <w:rFonts w:ascii="Book Antiqua" w:hAnsi="Book Antiqua" w:cs="Tahoma"/>
          <w:sz w:val="24"/>
          <w:szCs w:val="24"/>
        </w:rPr>
        <w:t xml:space="preserve"> syndrome and diabetes: A case report</w:t>
      </w:r>
    </w:p>
    <w:p w:rsidR="000318B6" w:rsidRDefault="000318B6">
      <w:pPr>
        <w:spacing w:after="0" w:line="360" w:lineRule="auto"/>
        <w:jc w:val="both"/>
        <w:rPr>
          <w:rFonts w:ascii="Book Antiqua" w:hAnsi="Book Antiqua"/>
          <w:sz w:val="24"/>
          <w:szCs w:val="24"/>
        </w:rPr>
      </w:pPr>
    </w:p>
    <w:p w:rsidR="000318B6" w:rsidRDefault="00A411E1">
      <w:pPr>
        <w:spacing w:after="0" w:line="360" w:lineRule="auto"/>
        <w:jc w:val="both"/>
        <w:rPr>
          <w:rFonts w:ascii="Book Antiqua" w:hAnsi="Book Antiqua" w:cs="Tahoma"/>
          <w:sz w:val="24"/>
          <w:szCs w:val="24"/>
        </w:rPr>
      </w:pPr>
      <w:r>
        <w:rPr>
          <w:rFonts w:ascii="Book Antiqua" w:hAnsi="Book Antiqua" w:cs="Tahoma"/>
          <w:sz w:val="24"/>
          <w:szCs w:val="24"/>
        </w:rPr>
        <w:t xml:space="preserve">Yang LY </w:t>
      </w:r>
      <w:r>
        <w:rPr>
          <w:rFonts w:ascii="Book Antiqua" w:hAnsi="Book Antiqua" w:cs="Tahoma"/>
          <w:i/>
          <w:sz w:val="24"/>
          <w:szCs w:val="24"/>
        </w:rPr>
        <w:t>et al.</w:t>
      </w:r>
      <w:r>
        <w:rPr>
          <w:rFonts w:ascii="Book Antiqua" w:hAnsi="Book Antiqua"/>
          <w:b/>
          <w:sz w:val="24"/>
          <w:szCs w:val="24"/>
        </w:rPr>
        <w:t xml:space="preserve"> </w:t>
      </w:r>
      <w:proofErr w:type="spellStart"/>
      <w:r>
        <w:rPr>
          <w:rFonts w:ascii="Book Antiqua" w:hAnsi="Book Antiqua" w:cs="Tahoma"/>
          <w:sz w:val="24"/>
          <w:szCs w:val="24"/>
        </w:rPr>
        <w:t>Liquorice</w:t>
      </w:r>
      <w:proofErr w:type="spellEnd"/>
      <w:r>
        <w:rPr>
          <w:rFonts w:ascii="Book Antiqua" w:hAnsi="Book Antiqua" w:cs="Tahoma"/>
          <w:sz w:val="24"/>
          <w:szCs w:val="24"/>
        </w:rPr>
        <w:t xml:space="preserve">-induced hypokalemia with </w:t>
      </w:r>
      <w:proofErr w:type="spellStart"/>
      <w:r>
        <w:rPr>
          <w:rFonts w:ascii="Book Antiqua" w:hAnsi="Book Antiqua" w:cs="Tahoma"/>
          <w:sz w:val="24"/>
          <w:szCs w:val="24"/>
        </w:rPr>
        <w:t>Gitelman</w:t>
      </w:r>
      <w:proofErr w:type="spellEnd"/>
      <w:r>
        <w:rPr>
          <w:rFonts w:ascii="Book Antiqua" w:hAnsi="Book Antiqua" w:cs="Tahoma"/>
          <w:sz w:val="24"/>
          <w:szCs w:val="24"/>
        </w:rPr>
        <w:t xml:space="preserve"> syndrome</w:t>
      </w:r>
    </w:p>
    <w:p w:rsidR="000318B6" w:rsidRDefault="000318B6">
      <w:pPr>
        <w:spacing w:after="0" w:line="360" w:lineRule="auto"/>
        <w:jc w:val="both"/>
        <w:rPr>
          <w:rFonts w:ascii="Book Antiqua" w:hAnsi="Book Antiqua"/>
          <w:sz w:val="24"/>
          <w:szCs w:val="24"/>
        </w:rPr>
      </w:pPr>
    </w:p>
    <w:p w:rsidR="000318B6" w:rsidRDefault="00A411E1">
      <w:pPr>
        <w:spacing w:after="0" w:line="360" w:lineRule="auto"/>
        <w:jc w:val="both"/>
        <w:rPr>
          <w:rFonts w:ascii="Book Antiqua" w:hAnsi="Book Antiqua" w:cs="Tahoma"/>
          <w:sz w:val="24"/>
          <w:szCs w:val="24"/>
        </w:rPr>
      </w:pPr>
      <w:r>
        <w:rPr>
          <w:rFonts w:ascii="Book Antiqua" w:hAnsi="Book Antiqua" w:cs="Tahoma"/>
          <w:sz w:val="24"/>
          <w:szCs w:val="24"/>
        </w:rPr>
        <w:t xml:space="preserve">Lu-Yang Yang, </w:t>
      </w:r>
      <w:proofErr w:type="spellStart"/>
      <w:r>
        <w:rPr>
          <w:rFonts w:ascii="Book Antiqua" w:hAnsi="Book Antiqua" w:cs="Tahoma"/>
          <w:sz w:val="24"/>
          <w:szCs w:val="24"/>
        </w:rPr>
        <w:t>Jin</w:t>
      </w:r>
      <w:proofErr w:type="spellEnd"/>
      <w:r>
        <w:rPr>
          <w:rFonts w:ascii="Book Antiqua" w:hAnsi="Book Antiqua" w:cs="Tahoma"/>
          <w:sz w:val="24"/>
          <w:szCs w:val="24"/>
        </w:rPr>
        <w:t>-Hua Yin, Jing Yang, Yi Ren, Chen-Yu Xiang, Chun-Yan Wang</w:t>
      </w:r>
    </w:p>
    <w:p w:rsidR="000318B6" w:rsidRDefault="000318B6">
      <w:pPr>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cs="Tahoma"/>
          <w:sz w:val="24"/>
          <w:szCs w:val="24"/>
        </w:rPr>
      </w:pPr>
      <w:r>
        <w:rPr>
          <w:rFonts w:ascii="Book Antiqua" w:hAnsi="Book Antiqua" w:cs="Tahoma"/>
          <w:b/>
          <w:sz w:val="24"/>
          <w:szCs w:val="24"/>
        </w:rPr>
        <w:t xml:space="preserve">Lu-Yang Yang, Jing Yang, Chen-Yu Xiang, Chun-Yan Wang, </w:t>
      </w:r>
      <w:r>
        <w:rPr>
          <w:rFonts w:ascii="Book Antiqua" w:hAnsi="Book Antiqua" w:cs="Tahoma"/>
          <w:sz w:val="24"/>
          <w:szCs w:val="24"/>
        </w:rPr>
        <w:t>Department of Endocrinology, First Hospital of Shanxi Medical University, Taiyuan 030001, Shanxi Province,</w:t>
      </w:r>
      <w:r>
        <w:rPr>
          <w:rFonts w:ascii="Book Antiqua" w:hAnsi="Book Antiqua" w:cs="Tahoma"/>
          <w:sz w:val="24"/>
          <w:szCs w:val="24"/>
        </w:rPr>
        <w:t xml:space="preserve"> China</w:t>
      </w:r>
    </w:p>
    <w:p w:rsidR="000318B6" w:rsidRDefault="000318B6">
      <w:pPr>
        <w:spacing w:after="0" w:line="360" w:lineRule="auto"/>
        <w:jc w:val="both"/>
        <w:rPr>
          <w:rFonts w:ascii="Book Antiqua" w:hAnsi="Book Antiqua" w:cs="Tahoma"/>
          <w:b/>
          <w:sz w:val="24"/>
          <w:szCs w:val="24"/>
        </w:rPr>
      </w:pPr>
    </w:p>
    <w:p w:rsidR="000318B6" w:rsidRDefault="00A411E1">
      <w:pPr>
        <w:spacing w:after="0" w:line="360" w:lineRule="auto"/>
        <w:jc w:val="both"/>
        <w:rPr>
          <w:rFonts w:ascii="Book Antiqua" w:hAnsi="Book Antiqua" w:cs="Tahoma"/>
          <w:sz w:val="24"/>
          <w:szCs w:val="24"/>
        </w:rPr>
      </w:pPr>
      <w:proofErr w:type="spellStart"/>
      <w:r>
        <w:rPr>
          <w:rFonts w:ascii="Book Antiqua" w:hAnsi="Book Antiqua" w:cs="Tahoma"/>
          <w:b/>
          <w:sz w:val="24"/>
          <w:szCs w:val="24"/>
        </w:rPr>
        <w:t>Jin</w:t>
      </w:r>
      <w:proofErr w:type="spellEnd"/>
      <w:r>
        <w:rPr>
          <w:rFonts w:ascii="Book Antiqua" w:hAnsi="Book Antiqua" w:cs="Tahoma"/>
          <w:b/>
          <w:sz w:val="24"/>
          <w:szCs w:val="24"/>
        </w:rPr>
        <w:t xml:space="preserve">-Hua Yin, Yi Ren, </w:t>
      </w:r>
      <w:r>
        <w:rPr>
          <w:rFonts w:ascii="Book Antiqua" w:hAnsi="Book Antiqua" w:cs="Tahoma"/>
          <w:sz w:val="24"/>
          <w:szCs w:val="24"/>
        </w:rPr>
        <w:t>Department of Endocrinology, First Hospital of Shanxi Medical University, Shanxi Medical University, Taiyuan 030001, Shanxi Province, China</w:t>
      </w:r>
    </w:p>
    <w:p w:rsidR="000318B6" w:rsidRDefault="000318B6">
      <w:pPr>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cs="Tahoma"/>
          <w:sz w:val="24"/>
          <w:szCs w:val="24"/>
        </w:rPr>
      </w:pPr>
      <w:r>
        <w:rPr>
          <w:rFonts w:ascii="Book Antiqua" w:hAnsi="Book Antiqua" w:cs="Tahoma"/>
          <w:sz w:val="24"/>
          <w:szCs w:val="24"/>
        </w:rPr>
        <w:t xml:space="preserve">Lu-Yang Yang, </w:t>
      </w:r>
      <w:proofErr w:type="spellStart"/>
      <w:r>
        <w:rPr>
          <w:rFonts w:ascii="Book Antiqua" w:hAnsi="Book Antiqua" w:cs="Tahoma"/>
          <w:sz w:val="24"/>
          <w:szCs w:val="24"/>
        </w:rPr>
        <w:t>Jin</w:t>
      </w:r>
      <w:proofErr w:type="spellEnd"/>
      <w:r>
        <w:rPr>
          <w:rFonts w:ascii="Book Antiqua" w:hAnsi="Book Antiqua" w:cs="Tahoma"/>
          <w:sz w:val="24"/>
          <w:szCs w:val="24"/>
        </w:rPr>
        <w:t>-Hua Yin, Jing Yang, Yi Ren, Chen-Yu Xiang, Chun-Yan Wang</w:t>
      </w:r>
    </w:p>
    <w:p w:rsidR="000318B6" w:rsidRDefault="000318B6">
      <w:pPr>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cs="Tahoma"/>
          <w:sz w:val="24"/>
          <w:szCs w:val="24"/>
        </w:rPr>
      </w:pPr>
      <w:r>
        <w:rPr>
          <w:rFonts w:ascii="Book Antiqua" w:hAnsi="Book Antiqua"/>
          <w:b/>
          <w:sz w:val="24"/>
          <w:szCs w:val="24"/>
        </w:rPr>
        <w:t>ORCID numb</w:t>
      </w:r>
      <w:r>
        <w:rPr>
          <w:rFonts w:ascii="Book Antiqua" w:hAnsi="Book Antiqua"/>
          <w:b/>
          <w:sz w:val="24"/>
          <w:szCs w:val="24"/>
        </w:rPr>
        <w:t>er:</w:t>
      </w:r>
      <w:r>
        <w:rPr>
          <w:rFonts w:ascii="Book Antiqua" w:hAnsi="Book Antiqua"/>
          <w:sz w:val="24"/>
          <w:szCs w:val="24"/>
        </w:rPr>
        <w:t> </w:t>
      </w:r>
      <w:r>
        <w:rPr>
          <w:rFonts w:ascii="Book Antiqua" w:hAnsi="Book Antiqua" w:cs="Tahoma"/>
          <w:sz w:val="24"/>
          <w:szCs w:val="24"/>
        </w:rPr>
        <w:t xml:space="preserve">Lu-Yang Yang (0000-0002-1637-4002); </w:t>
      </w:r>
      <w:proofErr w:type="spellStart"/>
      <w:r>
        <w:rPr>
          <w:rFonts w:ascii="Book Antiqua" w:hAnsi="Book Antiqua" w:cs="Tahoma"/>
          <w:sz w:val="24"/>
          <w:szCs w:val="24"/>
        </w:rPr>
        <w:t>Jin</w:t>
      </w:r>
      <w:proofErr w:type="spellEnd"/>
      <w:r>
        <w:rPr>
          <w:rFonts w:ascii="Book Antiqua" w:hAnsi="Book Antiqua" w:cs="Tahoma"/>
          <w:sz w:val="24"/>
          <w:szCs w:val="24"/>
        </w:rPr>
        <w:t>-Hua Yin (0000-0002-5495-995X); Jing Yang (0000-0001-8855-6254); Yi Ren (0000-0002-1163-3642); Chen-Yu Xiang (0000-0002-4555-3501); Chun-Yan Wang (</w:t>
      </w:r>
      <w:hyperlink r:id="rId6" w:tgtFrame="_blank" w:history="1">
        <w:r>
          <w:rPr>
            <w:rFonts w:ascii="Book Antiqua" w:hAnsi="Book Antiqua"/>
            <w:sz w:val="24"/>
            <w:szCs w:val="24"/>
          </w:rPr>
          <w:t>0000</w:t>
        </w:r>
        <w:r>
          <w:rPr>
            <w:rFonts w:ascii="Book Antiqua" w:hAnsi="Book Antiqua"/>
            <w:sz w:val="24"/>
            <w:szCs w:val="24"/>
          </w:rPr>
          <w:t>-0003-2101-7461</w:t>
        </w:r>
      </w:hyperlink>
      <w:r>
        <w:rPr>
          <w:rFonts w:ascii="Book Antiqua" w:hAnsi="Book Antiqua" w:cs="Tahoma"/>
          <w:sz w:val="24"/>
          <w:szCs w:val="24"/>
        </w:rPr>
        <w:t>).</w:t>
      </w:r>
    </w:p>
    <w:p w:rsidR="000318B6" w:rsidRDefault="000318B6">
      <w:pPr>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Author contributions: </w:t>
      </w:r>
      <w:r>
        <w:rPr>
          <w:rFonts w:ascii="Book Antiqua" w:hAnsi="Book Antiqua"/>
          <w:sz w:val="24"/>
          <w:szCs w:val="24"/>
        </w:rPr>
        <w:t>All authors contributed to this paper.</w:t>
      </w:r>
    </w:p>
    <w:p w:rsidR="000318B6" w:rsidRDefault="000318B6">
      <w:pPr>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cs="Tahoma"/>
          <w:sz w:val="24"/>
          <w:szCs w:val="24"/>
        </w:rPr>
      </w:pPr>
      <w:r>
        <w:rPr>
          <w:rFonts w:ascii="Book Antiqua" w:hAnsi="Book Antiqua"/>
          <w:b/>
          <w:sz w:val="24"/>
          <w:szCs w:val="24"/>
        </w:rPr>
        <w:lastRenderedPageBreak/>
        <w:t>Supported by</w:t>
      </w:r>
      <w:r>
        <w:rPr>
          <w:rFonts w:ascii="Book Antiqua" w:hAnsi="Book Antiqua" w:cs="Garamond-Bold"/>
          <w:bCs/>
          <w:sz w:val="24"/>
          <w:szCs w:val="24"/>
        </w:rPr>
        <w:t xml:space="preserve"> </w:t>
      </w:r>
      <w:r>
        <w:rPr>
          <w:rFonts w:ascii="Book Antiqua" w:hAnsi="Book Antiqua" w:cs="Tahoma"/>
          <w:sz w:val="24"/>
          <w:szCs w:val="24"/>
        </w:rPr>
        <w:t xml:space="preserve">the Fund </w:t>
      </w:r>
      <w:bookmarkStart w:id="0" w:name="OLE_LINK2"/>
      <w:r>
        <w:rPr>
          <w:rFonts w:ascii="Book Antiqua" w:hAnsi="Book Antiqua" w:cs="Tahoma"/>
          <w:sz w:val="24"/>
          <w:szCs w:val="24"/>
        </w:rPr>
        <w:t>Program</w:t>
      </w:r>
      <w:bookmarkEnd w:id="0"/>
      <w:r>
        <w:rPr>
          <w:rFonts w:ascii="Book Antiqua" w:hAnsi="Book Antiqua" w:cs="Tahoma"/>
          <w:sz w:val="24"/>
          <w:szCs w:val="24"/>
        </w:rPr>
        <w:t xml:space="preserve"> for Scientific Activities of Selected Returned Overseas Professionals in Shanxi Province, No. 2017-397.</w:t>
      </w:r>
    </w:p>
    <w:p w:rsidR="000318B6" w:rsidRDefault="000318B6">
      <w:pPr>
        <w:spacing w:after="0" w:line="360" w:lineRule="auto"/>
        <w:jc w:val="both"/>
        <w:rPr>
          <w:rFonts w:ascii="Book Antiqua" w:hAnsi="Book Antiqua"/>
          <w:sz w:val="24"/>
          <w:szCs w:val="24"/>
        </w:rPr>
      </w:pPr>
    </w:p>
    <w:p w:rsidR="000318B6" w:rsidRDefault="00A411E1">
      <w:pPr>
        <w:spacing w:after="0" w:line="360" w:lineRule="auto"/>
        <w:jc w:val="both"/>
        <w:rPr>
          <w:rFonts w:ascii="Book Antiqua" w:hAnsi="Book Antiqua"/>
          <w:b/>
          <w:iCs/>
          <w:sz w:val="24"/>
          <w:szCs w:val="24"/>
        </w:rPr>
      </w:pPr>
      <w:r>
        <w:rPr>
          <w:rFonts w:ascii="Book Antiqua" w:hAnsi="Book Antiqua"/>
          <w:b/>
          <w:sz w:val="24"/>
          <w:szCs w:val="24"/>
        </w:rPr>
        <w:t>Informed consent statement</w:t>
      </w:r>
      <w:r>
        <w:rPr>
          <w:rFonts w:ascii="Book Antiqua" w:hAnsi="Book Antiqua"/>
          <w:b/>
          <w:iCs/>
          <w:sz w:val="24"/>
          <w:szCs w:val="24"/>
        </w:rPr>
        <w:t xml:space="preserve">: </w:t>
      </w:r>
      <w:r>
        <w:rPr>
          <w:rFonts w:ascii="Book Antiqua" w:eastAsia="Times New Roman" w:hAnsi="Book Antiqua" w:cs="Garamond"/>
          <w:sz w:val="24"/>
          <w:szCs w:val="24"/>
        </w:rPr>
        <w:t xml:space="preserve">The </w:t>
      </w:r>
      <w:r>
        <w:rPr>
          <w:rFonts w:ascii="Book Antiqua" w:eastAsia="Times New Roman" w:hAnsi="Book Antiqua" w:cs="Garamond"/>
          <w:sz w:val="24"/>
          <w:szCs w:val="24"/>
        </w:rPr>
        <w:t xml:space="preserve">patient provided </w:t>
      </w:r>
      <w:r w:rsidR="00244AE8">
        <w:rPr>
          <w:rFonts w:ascii="Book Antiqua" w:eastAsia="Times New Roman" w:hAnsi="Book Antiqua" w:cs="Garamond"/>
          <w:sz w:val="24"/>
          <w:szCs w:val="24"/>
        </w:rPr>
        <w:t>written</w:t>
      </w:r>
      <w:r w:rsidR="00244AE8">
        <w:rPr>
          <w:rFonts w:ascii="Book Antiqua" w:eastAsia="Times New Roman" w:hAnsi="Book Antiqua" w:cs="Garamond"/>
          <w:sz w:val="24"/>
          <w:szCs w:val="24"/>
        </w:rPr>
        <w:t xml:space="preserve"> </w:t>
      </w:r>
      <w:r>
        <w:rPr>
          <w:rFonts w:ascii="Book Antiqua" w:eastAsia="Times New Roman" w:hAnsi="Book Antiqua" w:cs="Garamond"/>
          <w:sz w:val="24"/>
          <w:szCs w:val="24"/>
        </w:rPr>
        <w:t>informed</w:t>
      </w:r>
      <w:r w:rsidR="00244AE8">
        <w:rPr>
          <w:rFonts w:ascii="Book Antiqua" w:eastAsia="Times New Roman" w:hAnsi="Book Antiqua" w:cs="Garamond"/>
          <w:sz w:val="24"/>
          <w:szCs w:val="24"/>
        </w:rPr>
        <w:t xml:space="preserve"> </w:t>
      </w:r>
      <w:r>
        <w:rPr>
          <w:rFonts w:ascii="Book Antiqua" w:eastAsia="Times New Roman" w:hAnsi="Book Antiqua" w:cs="Garamond"/>
          <w:sz w:val="24"/>
          <w:szCs w:val="24"/>
        </w:rPr>
        <w:t xml:space="preserve">consent </w:t>
      </w:r>
      <w:r w:rsidR="00244AE8">
        <w:rPr>
          <w:rFonts w:ascii="Book Antiqua" w:eastAsia="Times New Roman" w:hAnsi="Book Antiqua" w:cs="Garamond"/>
          <w:sz w:val="24"/>
          <w:szCs w:val="24"/>
        </w:rPr>
        <w:t>to the publication of this case report</w:t>
      </w:r>
      <w:r>
        <w:rPr>
          <w:rFonts w:ascii="Book Antiqua" w:eastAsia="宋体" w:hAnsi="Book Antiqua" w:cs="宋体"/>
          <w:sz w:val="24"/>
          <w:szCs w:val="24"/>
        </w:rPr>
        <w:t>.</w:t>
      </w:r>
    </w:p>
    <w:p w:rsidR="000318B6" w:rsidRDefault="000318B6">
      <w:pPr>
        <w:spacing w:after="0" w:line="360" w:lineRule="auto"/>
        <w:jc w:val="both"/>
        <w:rPr>
          <w:rFonts w:ascii="Book Antiqua" w:hAnsi="Book Antiqua"/>
          <w:b/>
          <w:sz w:val="24"/>
          <w:szCs w:val="24"/>
        </w:rPr>
      </w:pPr>
    </w:p>
    <w:p w:rsidR="000318B6" w:rsidRDefault="00A411E1">
      <w:pPr>
        <w:spacing w:after="0" w:line="360" w:lineRule="auto"/>
        <w:jc w:val="both"/>
        <w:rPr>
          <w:rFonts w:ascii="Book Antiqua" w:hAnsi="Book Antiqua"/>
          <w:b/>
          <w:sz w:val="24"/>
          <w:szCs w:val="24"/>
        </w:rPr>
      </w:pPr>
      <w:r>
        <w:rPr>
          <w:rFonts w:ascii="Book Antiqua" w:hAnsi="Book Antiqua"/>
          <w:b/>
          <w:sz w:val="24"/>
          <w:szCs w:val="24"/>
        </w:rPr>
        <w:t>Conflict-of-interest statement</w:t>
      </w:r>
      <w:r>
        <w:rPr>
          <w:rFonts w:ascii="Book Antiqua" w:hAnsi="Book Antiqua" w:cs="TimesNewRomanPS-BoldItalicMT"/>
          <w:b/>
          <w:iCs/>
          <w:sz w:val="24"/>
          <w:szCs w:val="24"/>
        </w:rPr>
        <w:t xml:space="preserve">: </w:t>
      </w:r>
      <w:r>
        <w:rPr>
          <w:rFonts w:ascii="Book Antiqua" w:hAnsi="Book Antiqua"/>
          <w:sz w:val="24"/>
          <w:szCs w:val="24"/>
        </w:rPr>
        <w:t>The authors declare that they have no conflicts of interest.</w:t>
      </w:r>
    </w:p>
    <w:p w:rsidR="000318B6" w:rsidRDefault="000318B6">
      <w:pPr>
        <w:spacing w:after="0" w:line="360" w:lineRule="auto"/>
        <w:jc w:val="both"/>
        <w:rPr>
          <w:rFonts w:ascii="Book Antiqua" w:hAnsi="Book Antiqua" w:cs="Book Antiqua"/>
          <w:sz w:val="24"/>
          <w:szCs w:val="24"/>
        </w:rPr>
      </w:pPr>
    </w:p>
    <w:p w:rsidR="000318B6" w:rsidRDefault="00A411E1">
      <w:pPr>
        <w:spacing w:after="0" w:line="360" w:lineRule="auto"/>
        <w:jc w:val="both"/>
        <w:rPr>
          <w:rFonts w:ascii="Book Antiqua" w:hAnsi="Book Antiqua"/>
          <w:b/>
          <w:sz w:val="24"/>
          <w:szCs w:val="24"/>
        </w:rPr>
      </w:pPr>
      <w:r>
        <w:rPr>
          <w:rFonts w:ascii="Book Antiqua" w:hAnsi="Book Antiqua"/>
          <w:b/>
          <w:sz w:val="24"/>
          <w:szCs w:val="24"/>
        </w:rPr>
        <w:t>CARE Checklist (2016) statement:</w:t>
      </w:r>
      <w:r>
        <w:rPr>
          <w:rFonts w:ascii="Book Antiqua" w:hAnsi="Book Antiqua"/>
          <w:sz w:val="24"/>
          <w:szCs w:val="24"/>
        </w:rPr>
        <w:t xml:space="preserve"> The authors have read the CARE Checklist (2016), and the ma</w:t>
      </w:r>
      <w:r>
        <w:rPr>
          <w:rFonts w:ascii="Book Antiqua" w:hAnsi="Book Antiqua"/>
          <w:sz w:val="24"/>
          <w:szCs w:val="24"/>
        </w:rPr>
        <w:t>nuscript was prepared and revised according to the CARE Checklist (2016).</w:t>
      </w:r>
    </w:p>
    <w:p w:rsidR="000318B6" w:rsidRDefault="000318B6">
      <w:pPr>
        <w:spacing w:after="0" w:line="360" w:lineRule="auto"/>
        <w:jc w:val="both"/>
        <w:rPr>
          <w:rFonts w:ascii="Book Antiqua" w:hAnsi="Book Antiqua"/>
          <w:sz w:val="24"/>
          <w:szCs w:val="24"/>
        </w:rPr>
      </w:pPr>
    </w:p>
    <w:p w:rsidR="000318B6" w:rsidRDefault="00A411E1">
      <w:pPr>
        <w:spacing w:after="0" w:line="360" w:lineRule="auto"/>
        <w:jc w:val="both"/>
        <w:rPr>
          <w:rFonts w:ascii="Book Antiqua" w:hAnsi="Book Antiqua"/>
          <w:sz w:val="24"/>
          <w:szCs w:val="24"/>
        </w:rPr>
      </w:pPr>
      <w:r>
        <w:rPr>
          <w:rFonts w:ascii="Book Antiqua" w:hAnsi="Book Antiqua"/>
          <w:b/>
          <w:sz w:val="24"/>
          <w:szCs w:val="24"/>
        </w:rPr>
        <w:t xml:space="preserve">Open-Access: </w:t>
      </w:r>
      <w:r>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w:t>
      </w:r>
      <w:r>
        <w:rPr>
          <w:rFonts w:ascii="Book Antiqua" w:hAnsi="Book Antiqua"/>
          <w:sz w:val="24"/>
          <w:szCs w:val="24"/>
        </w:rPr>
        <w:t xml:space="preserve"> to distribute, remix, adapt, build upon this work non-commercially, and license their derivative works on different terms, provided the original work is properly cited and the use is non-commercial. See: </w:t>
      </w:r>
      <w:hyperlink r:id="rId7" w:history="1">
        <w:r>
          <w:rPr>
            <w:rStyle w:val="af"/>
            <w:rFonts w:ascii="Book Antiqua" w:hAnsi="Book Antiqua"/>
            <w:color w:val="auto"/>
            <w:sz w:val="24"/>
            <w:szCs w:val="24"/>
            <w:u w:val="none"/>
          </w:rPr>
          <w:t>http://creativecommons.org/licenses/by-nc/4.0/</w:t>
        </w:r>
      </w:hyperlink>
    </w:p>
    <w:p w:rsidR="000318B6" w:rsidRDefault="000318B6">
      <w:pPr>
        <w:spacing w:after="0" w:line="360" w:lineRule="auto"/>
        <w:jc w:val="both"/>
        <w:rPr>
          <w:rFonts w:ascii="Book Antiqua" w:hAnsi="Book Antiqua"/>
          <w:sz w:val="24"/>
          <w:szCs w:val="24"/>
        </w:rPr>
      </w:pPr>
    </w:p>
    <w:p w:rsidR="000318B6" w:rsidRDefault="00A411E1">
      <w:pPr>
        <w:spacing w:after="0" w:line="360" w:lineRule="auto"/>
        <w:jc w:val="both"/>
        <w:rPr>
          <w:rFonts w:ascii="Book Antiqua" w:eastAsia="宋体" w:hAnsi="Book Antiqua" w:cs="宋体"/>
          <w:sz w:val="24"/>
          <w:szCs w:val="24"/>
        </w:rPr>
      </w:pPr>
      <w:r>
        <w:rPr>
          <w:rFonts w:ascii="Book Antiqua" w:eastAsia="宋体" w:hAnsi="Book Antiqua" w:cs="宋体"/>
          <w:b/>
          <w:sz w:val="24"/>
          <w:szCs w:val="24"/>
        </w:rPr>
        <w:t>Manuscript source:</w:t>
      </w:r>
      <w:r>
        <w:rPr>
          <w:rFonts w:ascii="Book Antiqua" w:eastAsia="宋体" w:hAnsi="Book Antiqua" w:cs="宋体"/>
          <w:sz w:val="24"/>
          <w:szCs w:val="24"/>
        </w:rPr>
        <w:t> Unsolicited manuscript</w:t>
      </w:r>
    </w:p>
    <w:p w:rsidR="000318B6" w:rsidRDefault="000318B6">
      <w:pPr>
        <w:spacing w:after="0" w:line="360" w:lineRule="auto"/>
        <w:jc w:val="both"/>
        <w:rPr>
          <w:rFonts w:ascii="Book Antiqua" w:hAnsi="Book Antiqua"/>
          <w:sz w:val="24"/>
          <w:szCs w:val="24"/>
        </w:rPr>
      </w:pPr>
    </w:p>
    <w:p w:rsidR="000318B6" w:rsidRDefault="00A411E1">
      <w:pPr>
        <w:widowControl w:val="0"/>
        <w:autoSpaceDE w:val="0"/>
        <w:autoSpaceDN w:val="0"/>
        <w:snapToGrid/>
        <w:spacing w:after="0" w:line="360" w:lineRule="auto"/>
        <w:jc w:val="both"/>
        <w:rPr>
          <w:rFonts w:ascii="Book Antiqua" w:hAnsi="Book Antiqua"/>
          <w:sz w:val="24"/>
          <w:szCs w:val="24"/>
        </w:rPr>
      </w:pPr>
      <w:bookmarkStart w:id="1" w:name="OLE_LINK1"/>
      <w:r>
        <w:rPr>
          <w:rFonts w:ascii="Book Antiqua" w:hAnsi="Book Antiqua"/>
          <w:b/>
          <w:sz w:val="24"/>
          <w:szCs w:val="24"/>
        </w:rPr>
        <w:t>Corresponding author:</w:t>
      </w:r>
      <w:r>
        <w:rPr>
          <w:rFonts w:ascii="Book Antiqua" w:hAnsi="Book Antiqua"/>
          <w:sz w:val="24"/>
          <w:szCs w:val="24"/>
        </w:rPr>
        <w:t xml:space="preserve"> </w:t>
      </w:r>
      <w:proofErr w:type="spellStart"/>
      <w:r>
        <w:rPr>
          <w:rFonts w:ascii="Book Antiqua" w:hAnsi="Book Antiqua" w:cs="Tahoma"/>
          <w:b/>
          <w:bCs/>
          <w:sz w:val="24"/>
          <w:szCs w:val="24"/>
        </w:rPr>
        <w:t>Jin</w:t>
      </w:r>
      <w:proofErr w:type="spellEnd"/>
      <w:r>
        <w:rPr>
          <w:rFonts w:ascii="Book Antiqua" w:hAnsi="Book Antiqua" w:cs="Tahoma"/>
          <w:b/>
          <w:bCs/>
          <w:sz w:val="24"/>
          <w:szCs w:val="24"/>
        </w:rPr>
        <w:t xml:space="preserve">-Hua Yin, MD, Assistant Professor, </w:t>
      </w:r>
      <w:r>
        <w:rPr>
          <w:rFonts w:ascii="Book Antiqua" w:hAnsi="Book Antiqua" w:cs="Tahoma"/>
          <w:bCs/>
          <w:sz w:val="24"/>
          <w:szCs w:val="24"/>
        </w:rPr>
        <w:t xml:space="preserve">Department of Endocrinology, First Hospital of Shanxi Medical University, Shanxi Medical </w:t>
      </w:r>
      <w:r>
        <w:rPr>
          <w:rFonts w:ascii="Book Antiqua" w:hAnsi="Book Antiqua" w:cs="Tahoma"/>
          <w:bCs/>
          <w:sz w:val="24"/>
          <w:szCs w:val="24"/>
        </w:rPr>
        <w:t xml:space="preserve">University, No. 85, South </w:t>
      </w:r>
      <w:proofErr w:type="spellStart"/>
      <w:r>
        <w:rPr>
          <w:rFonts w:ascii="Book Antiqua" w:hAnsi="Book Antiqua" w:cs="Tahoma"/>
          <w:bCs/>
          <w:sz w:val="24"/>
          <w:szCs w:val="24"/>
        </w:rPr>
        <w:t>Jiefang</w:t>
      </w:r>
      <w:proofErr w:type="spellEnd"/>
      <w:r>
        <w:rPr>
          <w:rFonts w:ascii="Book Antiqua" w:hAnsi="Book Antiqua" w:cs="Tahoma"/>
          <w:bCs/>
          <w:sz w:val="24"/>
          <w:szCs w:val="24"/>
        </w:rPr>
        <w:t xml:space="preserve"> Road, Taiyuan 030001, Shanxi Province, China. yinjjhh@163.com</w:t>
      </w:r>
    </w:p>
    <w:p w:rsidR="000318B6" w:rsidRDefault="00A411E1">
      <w:pPr>
        <w:spacing w:after="0" w:line="360" w:lineRule="auto"/>
        <w:jc w:val="both"/>
        <w:rPr>
          <w:rFonts w:ascii="Book Antiqua" w:hAnsi="Book Antiqua"/>
          <w:bCs/>
          <w:sz w:val="24"/>
          <w:szCs w:val="24"/>
        </w:rPr>
      </w:pPr>
      <w:r>
        <w:rPr>
          <w:rFonts w:ascii="Book Antiqua" w:hAnsi="Book Antiqua"/>
          <w:b/>
          <w:sz w:val="24"/>
          <w:szCs w:val="24"/>
        </w:rPr>
        <w:t xml:space="preserve">Telephone: </w:t>
      </w:r>
      <w:r>
        <w:rPr>
          <w:rFonts w:ascii="Book Antiqua" w:hAnsi="Book Antiqua"/>
          <w:sz w:val="24"/>
          <w:szCs w:val="24"/>
        </w:rPr>
        <w:t>+86-351-4639756</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Fax: </w:t>
      </w:r>
      <w:r>
        <w:rPr>
          <w:rFonts w:ascii="Book Antiqua" w:hAnsi="Book Antiqua"/>
          <w:sz w:val="24"/>
          <w:szCs w:val="24"/>
        </w:rPr>
        <w:t>+86-351-4639758</w:t>
      </w:r>
    </w:p>
    <w:bookmarkEnd w:id="1"/>
    <w:p w:rsidR="000318B6" w:rsidRDefault="000318B6">
      <w:pPr>
        <w:widowControl w:val="0"/>
        <w:autoSpaceDE w:val="0"/>
        <w:autoSpaceDN w:val="0"/>
        <w:snapToGrid/>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rPr>
        <w:t xml:space="preserve">January 30, 2019  </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lastRenderedPageBreak/>
        <w:t>Peer-review started:</w:t>
      </w:r>
      <w:r>
        <w:rPr>
          <w:rFonts w:ascii="Book Antiqua" w:hAnsi="Book Antiqua"/>
          <w:sz w:val="24"/>
          <w:szCs w:val="24"/>
        </w:rPr>
        <w:t xml:space="preserve"> January 31, 2019  </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t>First decision:</w:t>
      </w:r>
      <w:r>
        <w:rPr>
          <w:rFonts w:ascii="Book Antiqua" w:hAnsi="Book Antiqua"/>
          <w:sz w:val="24"/>
          <w:szCs w:val="24"/>
        </w:rPr>
        <w:t xml:space="preserve"> April 18, 2019  </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 xml:space="preserve">April 25, 2019  </w:t>
      </w:r>
      <w:r>
        <w:rPr>
          <w:rFonts w:ascii="Book Antiqua" w:hAnsi="Book Antiqua"/>
          <w:b/>
          <w:sz w:val="24"/>
          <w:szCs w:val="24"/>
        </w:rPr>
        <w:t xml:space="preserve"> </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t>Accepted:</w:t>
      </w:r>
      <w:r>
        <w:t xml:space="preserve"> </w:t>
      </w:r>
      <w:r>
        <w:rPr>
          <w:rFonts w:ascii="Book Antiqua" w:hAnsi="Book Antiqua"/>
          <w:sz w:val="24"/>
          <w:szCs w:val="24"/>
        </w:rPr>
        <w:t>May 2, 2019</w:t>
      </w:r>
      <w:r>
        <w:rPr>
          <w:rFonts w:ascii="Book Antiqua" w:hAnsi="Book Antiqua"/>
          <w:b/>
          <w:sz w:val="24"/>
          <w:szCs w:val="24"/>
        </w:rPr>
        <w:t xml:space="preserve">  </w:t>
      </w:r>
    </w:p>
    <w:p w:rsidR="000318B6" w:rsidRDefault="00A411E1">
      <w:pPr>
        <w:spacing w:after="0" w:line="360" w:lineRule="auto"/>
        <w:jc w:val="both"/>
        <w:rPr>
          <w:rFonts w:ascii="Book Antiqua" w:hAnsi="Book Antiqua"/>
          <w:sz w:val="24"/>
          <w:szCs w:val="24"/>
        </w:rPr>
      </w:pPr>
      <w:r>
        <w:rPr>
          <w:rFonts w:ascii="Book Antiqua" w:hAnsi="Book Antiqua"/>
          <w:b/>
          <w:sz w:val="24"/>
          <w:szCs w:val="24"/>
        </w:rPr>
        <w:t>Article in press:</w:t>
      </w:r>
      <w:r>
        <w:rPr>
          <w:rFonts w:ascii="Book Antiqua" w:hAnsi="Book Antiqua"/>
          <w:sz w:val="24"/>
          <w:szCs w:val="24"/>
        </w:rPr>
        <w:t xml:space="preserve">    </w:t>
      </w:r>
    </w:p>
    <w:p w:rsidR="000318B6" w:rsidRDefault="00A411E1">
      <w:pPr>
        <w:spacing w:after="0" w:line="360" w:lineRule="auto"/>
        <w:jc w:val="both"/>
        <w:rPr>
          <w:rFonts w:ascii="Book Antiqua" w:hAnsi="Book Antiqua"/>
          <w:b/>
          <w:sz w:val="24"/>
          <w:szCs w:val="24"/>
        </w:rPr>
      </w:pPr>
      <w:r>
        <w:rPr>
          <w:rFonts w:ascii="Book Antiqua" w:hAnsi="Book Antiqua"/>
          <w:b/>
          <w:sz w:val="24"/>
          <w:szCs w:val="24"/>
        </w:rPr>
        <w:t xml:space="preserve">Published online: </w:t>
      </w:r>
    </w:p>
    <w:p w:rsidR="000318B6" w:rsidRDefault="00A411E1">
      <w:pPr>
        <w:adjustRightInd/>
        <w:snapToGrid/>
        <w:spacing w:after="0" w:line="360" w:lineRule="auto"/>
        <w:jc w:val="both"/>
        <w:rPr>
          <w:rFonts w:ascii="Book Antiqua" w:hAnsi="Book Antiqua" w:cs="Tahoma"/>
          <w:sz w:val="24"/>
          <w:szCs w:val="24"/>
        </w:rPr>
      </w:pPr>
      <w:r>
        <w:rPr>
          <w:rFonts w:ascii="Book Antiqua" w:hAnsi="Book Antiqua" w:cs="Tahoma"/>
          <w:sz w:val="24"/>
          <w:szCs w:val="24"/>
        </w:rPr>
        <w:br w:type="page"/>
      </w:r>
    </w:p>
    <w:p w:rsidR="000318B6" w:rsidRDefault="00A411E1">
      <w:pPr>
        <w:pStyle w:val="3"/>
        <w:spacing w:before="0" w:after="0" w:line="360" w:lineRule="auto"/>
        <w:jc w:val="both"/>
        <w:rPr>
          <w:rFonts w:ascii="Book Antiqua" w:hAnsi="Book Antiqua" w:cs="Tahoma"/>
          <w:sz w:val="24"/>
          <w:szCs w:val="24"/>
        </w:rPr>
      </w:pPr>
      <w:r>
        <w:rPr>
          <w:rFonts w:ascii="Book Antiqua" w:hAnsi="Book Antiqua" w:cs="Tahoma"/>
          <w:sz w:val="24"/>
          <w:szCs w:val="24"/>
        </w:rPr>
        <w:lastRenderedPageBreak/>
        <w:t>Abstract</w:t>
      </w:r>
    </w:p>
    <w:p w:rsidR="000318B6" w:rsidRDefault="00A411E1">
      <w:pPr>
        <w:spacing w:after="0" w:line="360" w:lineRule="auto"/>
        <w:jc w:val="both"/>
        <w:rPr>
          <w:rFonts w:ascii="Book Antiqua" w:hAnsi="Book Antiqua" w:cs="Tahoma"/>
          <w:b/>
          <w:i/>
          <w:sz w:val="24"/>
          <w:szCs w:val="24"/>
        </w:rPr>
      </w:pPr>
      <w:r>
        <w:rPr>
          <w:rFonts w:ascii="Book Antiqua" w:hAnsi="Book Antiqua" w:cs="Tahoma"/>
          <w:b/>
          <w:i/>
          <w:sz w:val="24"/>
          <w:szCs w:val="24"/>
        </w:rPr>
        <w:t>BACKGROUND</w:t>
      </w:r>
    </w:p>
    <w:p w:rsidR="000318B6" w:rsidRDefault="00A411E1">
      <w:pPr>
        <w:spacing w:after="0" w:line="360" w:lineRule="auto"/>
        <w:jc w:val="both"/>
        <w:rPr>
          <w:rFonts w:ascii="Book Antiqua" w:hAnsi="Book Antiqua" w:cs="Tahoma"/>
          <w:sz w:val="24"/>
          <w:szCs w:val="24"/>
        </w:rPr>
      </w:pPr>
      <w:r>
        <w:rPr>
          <w:rFonts w:ascii="Book Antiqua" w:hAnsi="Book Antiqua" w:cs="Tahoma"/>
          <w:sz w:val="24"/>
          <w:szCs w:val="24"/>
        </w:rPr>
        <w:t xml:space="preserve">Licorice-induced severe hypokalemic rhabdomyolysis is clinically rare. </w:t>
      </w:r>
      <w:proofErr w:type="spellStart"/>
      <w:r>
        <w:rPr>
          <w:rFonts w:ascii="Book Antiqua" w:hAnsi="Book Antiqua" w:cs="Tahoma"/>
          <w:sz w:val="24"/>
          <w:szCs w:val="24"/>
        </w:rPr>
        <w:t>Gitelman</w:t>
      </w:r>
      <w:proofErr w:type="spellEnd"/>
      <w:r>
        <w:rPr>
          <w:rFonts w:ascii="Book Antiqua" w:hAnsi="Book Antiqua" w:cs="Tahoma"/>
          <w:sz w:val="24"/>
          <w:szCs w:val="24"/>
        </w:rPr>
        <w:t xml:space="preserve"> syndrome (GS) is the most common inherited renal tubular disease, while diabetes is one of the most prevalent diseases in the world. Recently, some studies have found that </w:t>
      </w:r>
      <w:r>
        <w:rPr>
          <w:rFonts w:ascii="Book Antiqua" w:hAnsi="Book Antiqua" w:cs="Times New Roman"/>
          <w:sz w:val="24"/>
          <w:szCs w:val="24"/>
        </w:rPr>
        <w:t>GS p</w:t>
      </w:r>
      <w:r>
        <w:rPr>
          <w:rFonts w:ascii="Book Antiqua" w:hAnsi="Book Antiqua" w:cs="Times New Roman"/>
          <w:sz w:val="24"/>
          <w:szCs w:val="24"/>
        </w:rPr>
        <w:t>atients had higher diabetic morbidity. H</w:t>
      </w:r>
      <w:r>
        <w:rPr>
          <w:rFonts w:ascii="Book Antiqua" w:hAnsi="Book Antiqua" w:cs="Tahoma"/>
          <w:sz w:val="24"/>
          <w:szCs w:val="24"/>
        </w:rPr>
        <w:t>owever, the coexistence of these three diseases has yet to be reported.</w:t>
      </w:r>
    </w:p>
    <w:p w:rsidR="000318B6" w:rsidRDefault="000318B6">
      <w:pPr>
        <w:spacing w:after="0" w:line="360" w:lineRule="auto"/>
        <w:jc w:val="both"/>
        <w:rPr>
          <w:rFonts w:ascii="Book Antiqua" w:hAnsi="Book Antiqua" w:cs="Tahoma"/>
          <w:sz w:val="24"/>
          <w:szCs w:val="24"/>
        </w:rPr>
      </w:pPr>
    </w:p>
    <w:p w:rsidR="000318B6" w:rsidRDefault="00A411E1">
      <w:pPr>
        <w:spacing w:after="0" w:line="360" w:lineRule="auto"/>
        <w:jc w:val="both"/>
        <w:rPr>
          <w:rFonts w:ascii="Book Antiqua" w:hAnsi="Book Antiqua" w:cs="Tahoma"/>
          <w:b/>
          <w:i/>
          <w:sz w:val="24"/>
          <w:szCs w:val="24"/>
        </w:rPr>
      </w:pPr>
      <w:r>
        <w:rPr>
          <w:rFonts w:ascii="Book Antiqua" w:hAnsi="Book Antiqua" w:cs="Tahoma"/>
          <w:b/>
          <w:i/>
          <w:sz w:val="24"/>
          <w:szCs w:val="24"/>
        </w:rPr>
        <w:t>CASE SUMMARY</w:t>
      </w:r>
    </w:p>
    <w:p w:rsidR="000318B6" w:rsidRDefault="00A411E1">
      <w:pPr>
        <w:widowControl w:val="0"/>
        <w:autoSpaceDE w:val="0"/>
        <w:autoSpaceDN w:val="0"/>
        <w:snapToGrid/>
        <w:spacing w:after="0" w:line="360" w:lineRule="auto"/>
        <w:jc w:val="both"/>
        <w:rPr>
          <w:rFonts w:ascii="Book Antiqua" w:hAnsi="Book Antiqua" w:cs="Tahoma"/>
          <w:sz w:val="24"/>
          <w:szCs w:val="24"/>
        </w:rPr>
      </w:pPr>
      <w:r>
        <w:rPr>
          <w:rFonts w:ascii="Book Antiqua" w:hAnsi="Book Antiqua" w:cs="Tahoma"/>
          <w:sz w:val="24"/>
          <w:szCs w:val="24"/>
        </w:rPr>
        <w:t>We report the case of a 62-year-old Chinese man who was admitted with weakness in the extremities, muscle pain, and dark-colored u</w:t>
      </w:r>
      <w:r>
        <w:rPr>
          <w:rFonts w:ascii="Book Antiqua" w:hAnsi="Book Antiqua" w:cs="Tahoma"/>
          <w:sz w:val="24"/>
          <w:szCs w:val="24"/>
        </w:rPr>
        <w:t xml:space="preserve">rine. He had consumed </w:t>
      </w:r>
      <w:proofErr w:type="spellStart"/>
      <w:r>
        <w:rPr>
          <w:rFonts w:ascii="Book Antiqua" w:hAnsi="Book Antiqua" w:cs="Tahoma"/>
          <w:sz w:val="24"/>
          <w:szCs w:val="24"/>
        </w:rPr>
        <w:t>liquorice</w:t>
      </w:r>
      <w:proofErr w:type="spellEnd"/>
      <w:r>
        <w:rPr>
          <w:rFonts w:ascii="Book Antiqua" w:hAnsi="Book Antiqua" w:cs="Tahoma"/>
          <w:sz w:val="24"/>
          <w:szCs w:val="24"/>
        </w:rPr>
        <w:t xml:space="preserve"> water daily for seven days prior to admission. The laboratory tests revealed a serum potassium level of 1.84 </w:t>
      </w:r>
      <w:proofErr w:type="spellStart"/>
      <w:r>
        <w:rPr>
          <w:rFonts w:ascii="Book Antiqua" w:hAnsi="Book Antiqua" w:cs="Tahoma"/>
          <w:sz w:val="24"/>
          <w:szCs w:val="24"/>
        </w:rPr>
        <w:t>mmol</w:t>
      </w:r>
      <w:proofErr w:type="spellEnd"/>
      <w:r>
        <w:rPr>
          <w:rFonts w:ascii="Book Antiqua" w:hAnsi="Book Antiqua" w:cs="Tahoma"/>
          <w:sz w:val="24"/>
          <w:szCs w:val="24"/>
        </w:rPr>
        <w:t xml:space="preserve">/L, magnesium 0.68 </w:t>
      </w:r>
      <w:proofErr w:type="spellStart"/>
      <w:r>
        <w:rPr>
          <w:rFonts w:ascii="Book Antiqua" w:hAnsi="Book Antiqua" w:cs="Tahoma"/>
          <w:sz w:val="24"/>
          <w:szCs w:val="24"/>
        </w:rPr>
        <w:t>mmol</w:t>
      </w:r>
      <w:proofErr w:type="spellEnd"/>
      <w:r>
        <w:rPr>
          <w:rFonts w:ascii="Book Antiqua" w:hAnsi="Book Antiqua" w:cs="Tahoma"/>
          <w:sz w:val="24"/>
          <w:szCs w:val="24"/>
        </w:rPr>
        <w:t>/L, creatinine phosphokinase (CK) 10117 IU/L, and marked hemoglobinuria. Fractional chlo</w:t>
      </w:r>
      <w:r>
        <w:rPr>
          <w:rFonts w:ascii="Book Antiqua" w:hAnsi="Book Antiqua" w:cs="Tahoma"/>
          <w:sz w:val="24"/>
          <w:szCs w:val="24"/>
        </w:rPr>
        <w:t xml:space="preserve">ride excretion and fractional magnesium excretion were increased. Plasma renin activity and aldosterone concentration were within the normal ranges. Sequence analysis of the </w:t>
      </w:r>
      <w:r>
        <w:rPr>
          <w:rFonts w:ascii="Book Antiqua" w:hAnsi="Book Antiqua" w:cs="Tahoma"/>
          <w:i/>
          <w:sz w:val="24"/>
          <w:szCs w:val="24"/>
        </w:rPr>
        <w:t>SLC12A3</w:t>
      </w:r>
      <w:r>
        <w:rPr>
          <w:rFonts w:ascii="Book Antiqua" w:hAnsi="Book Antiqua" w:cs="Tahoma"/>
          <w:sz w:val="24"/>
          <w:szCs w:val="24"/>
        </w:rPr>
        <w:t xml:space="preserve"> gene revealed that he had compound heterozygous mutations. The diagnosis o</w:t>
      </w:r>
      <w:r>
        <w:rPr>
          <w:rFonts w:ascii="Book Antiqua" w:hAnsi="Book Antiqua" w:cs="Tahoma"/>
          <w:sz w:val="24"/>
          <w:szCs w:val="24"/>
        </w:rPr>
        <w:t xml:space="preserve">f </w:t>
      </w:r>
      <w:proofErr w:type="spellStart"/>
      <w:r>
        <w:rPr>
          <w:rFonts w:ascii="Book Antiqua" w:hAnsi="Book Antiqua" w:cs="Tahoma"/>
          <w:sz w:val="24"/>
          <w:szCs w:val="24"/>
        </w:rPr>
        <w:t>liquorice</w:t>
      </w:r>
      <w:proofErr w:type="spellEnd"/>
      <w:r>
        <w:rPr>
          <w:rFonts w:ascii="Book Antiqua" w:hAnsi="Book Antiqua" w:cs="Tahoma"/>
          <w:sz w:val="24"/>
          <w:szCs w:val="24"/>
        </w:rPr>
        <w:t xml:space="preserve">-induced severe hypokalemic rhabdomyolysis with GS and diabetes was thus genetically confirmed. Serum potassium and CK quickly improved with potassium replacement therapy, hydration, and discontinuation of </w:t>
      </w:r>
      <w:proofErr w:type="spellStart"/>
      <w:r>
        <w:rPr>
          <w:rFonts w:ascii="Book Antiqua" w:hAnsi="Book Antiqua" w:cs="Tahoma"/>
          <w:sz w:val="24"/>
          <w:szCs w:val="24"/>
        </w:rPr>
        <w:t>liquorice</w:t>
      </w:r>
      <w:proofErr w:type="spellEnd"/>
      <w:r>
        <w:rPr>
          <w:rFonts w:ascii="Book Antiqua" w:hAnsi="Book Antiqua" w:cs="Tahoma"/>
          <w:sz w:val="24"/>
          <w:szCs w:val="24"/>
        </w:rPr>
        <w:t xml:space="preserve"> ingestion. Upon follow-up at </w:t>
      </w:r>
      <w:r>
        <w:rPr>
          <w:rFonts w:ascii="Book Antiqua" w:hAnsi="Book Antiqua" w:cs="Tahoma"/>
          <w:sz w:val="24"/>
          <w:szCs w:val="24"/>
        </w:rPr>
        <w:t xml:space="preserve">3 </w:t>
      </w:r>
      <w:proofErr w:type="spellStart"/>
      <w:r>
        <w:rPr>
          <w:rFonts w:ascii="Book Antiqua" w:hAnsi="Book Antiqua" w:cs="Tahoma"/>
          <w:sz w:val="24"/>
          <w:szCs w:val="24"/>
        </w:rPr>
        <w:t>mo</w:t>
      </w:r>
      <w:proofErr w:type="spellEnd"/>
      <w:r>
        <w:rPr>
          <w:rFonts w:ascii="Book Antiqua" w:hAnsi="Book Antiqua" w:cs="Tahoma"/>
          <w:sz w:val="24"/>
          <w:szCs w:val="24"/>
        </w:rPr>
        <w:t xml:space="preserve">, the levels of CK, myoglobin, and potassium remained normal, and magnesium was above 0.6 </w:t>
      </w:r>
      <w:proofErr w:type="spellStart"/>
      <w:r>
        <w:rPr>
          <w:rFonts w:ascii="Book Antiqua" w:hAnsi="Book Antiqua" w:cs="Tahoma"/>
          <w:sz w:val="24"/>
          <w:szCs w:val="24"/>
        </w:rPr>
        <w:t>mmol</w:t>
      </w:r>
      <w:proofErr w:type="spellEnd"/>
      <w:r>
        <w:rPr>
          <w:rFonts w:ascii="Book Antiqua" w:hAnsi="Book Antiqua" w:cs="Tahoma"/>
          <w:sz w:val="24"/>
          <w:szCs w:val="24"/>
        </w:rPr>
        <w:t>/L.</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spacing w:after="0" w:line="360" w:lineRule="auto"/>
        <w:jc w:val="both"/>
        <w:rPr>
          <w:rFonts w:ascii="Book Antiqua" w:hAnsi="Book Antiqua"/>
          <w:b/>
          <w:i/>
          <w:sz w:val="24"/>
          <w:szCs w:val="24"/>
        </w:rPr>
      </w:pPr>
      <w:r>
        <w:rPr>
          <w:rFonts w:ascii="Book Antiqua" w:hAnsi="Book Antiqua"/>
          <w:b/>
          <w:i/>
          <w:sz w:val="24"/>
          <w:szCs w:val="24"/>
        </w:rPr>
        <w:t>CONCLUSION</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This case emphasizes that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consumption and GS should be considered causes of hypokalemia and that the diabetic status of GS patients </w:t>
      </w:r>
      <w:r>
        <w:rPr>
          <w:rFonts w:ascii="Book Antiqua" w:hAnsi="Book Antiqua" w:cs="Times New Roman"/>
          <w:sz w:val="24"/>
          <w:szCs w:val="24"/>
        </w:rPr>
        <w:t>should be noted in the clinic.</w:t>
      </w:r>
    </w:p>
    <w:p w:rsidR="000318B6" w:rsidRDefault="000318B6">
      <w:pPr>
        <w:pStyle w:val="3"/>
        <w:spacing w:before="0" w:after="0" w:line="360" w:lineRule="auto"/>
        <w:jc w:val="both"/>
        <w:rPr>
          <w:rFonts w:ascii="Book Antiqua" w:hAnsi="Book Antiqua"/>
          <w:sz w:val="24"/>
          <w:szCs w:val="24"/>
        </w:rPr>
      </w:pPr>
    </w:p>
    <w:p w:rsidR="000318B6" w:rsidRDefault="00A411E1">
      <w:pPr>
        <w:pStyle w:val="3"/>
        <w:spacing w:before="0" w:after="0" w:line="360" w:lineRule="auto"/>
        <w:jc w:val="both"/>
        <w:rPr>
          <w:rFonts w:ascii="Book Antiqua" w:hAnsi="Book Antiqua" w:cs="Times New Roman"/>
          <w:b w:val="0"/>
          <w:bCs w:val="0"/>
          <w:sz w:val="24"/>
          <w:szCs w:val="24"/>
        </w:rPr>
      </w:pPr>
      <w:r>
        <w:rPr>
          <w:rFonts w:ascii="Book Antiqua" w:hAnsi="Book Antiqua"/>
          <w:sz w:val="24"/>
          <w:szCs w:val="24"/>
        </w:rPr>
        <w:t xml:space="preserve">Key words: </w:t>
      </w:r>
      <w:r>
        <w:rPr>
          <w:rFonts w:ascii="Book Antiqua" w:hAnsi="Book Antiqua" w:cs="Times New Roman"/>
          <w:b w:val="0"/>
          <w:bCs w:val="0"/>
          <w:sz w:val="24"/>
          <w:szCs w:val="24"/>
        </w:rPr>
        <w:t xml:space="preserve">Hypokalemia; Rhabdomyolysis; </w:t>
      </w:r>
      <w:proofErr w:type="spellStart"/>
      <w:r>
        <w:rPr>
          <w:rFonts w:ascii="Book Antiqua" w:hAnsi="Book Antiqua" w:cs="Times New Roman"/>
          <w:b w:val="0"/>
          <w:bCs w:val="0"/>
          <w:sz w:val="24"/>
          <w:szCs w:val="24"/>
        </w:rPr>
        <w:t>Liquorice</w:t>
      </w:r>
      <w:proofErr w:type="spellEnd"/>
      <w:r>
        <w:rPr>
          <w:rFonts w:ascii="Book Antiqua" w:hAnsi="Book Antiqua" w:cs="Times New Roman"/>
          <w:b w:val="0"/>
          <w:bCs w:val="0"/>
          <w:sz w:val="24"/>
          <w:szCs w:val="24"/>
        </w:rPr>
        <w:t xml:space="preserve">; </w:t>
      </w:r>
      <w:proofErr w:type="spellStart"/>
      <w:r>
        <w:rPr>
          <w:rFonts w:ascii="Book Antiqua" w:hAnsi="Book Antiqua" w:cs="Times New Roman"/>
          <w:b w:val="0"/>
          <w:bCs w:val="0"/>
          <w:sz w:val="24"/>
          <w:szCs w:val="24"/>
        </w:rPr>
        <w:t>Gitelman</w:t>
      </w:r>
      <w:proofErr w:type="spellEnd"/>
      <w:r>
        <w:rPr>
          <w:rFonts w:ascii="Book Antiqua" w:hAnsi="Book Antiqua" w:cs="Times New Roman"/>
          <w:b w:val="0"/>
          <w:bCs w:val="0"/>
          <w:sz w:val="24"/>
          <w:szCs w:val="24"/>
        </w:rPr>
        <w:t xml:space="preserve"> syndrome; Diabetes; Case report</w:t>
      </w:r>
    </w:p>
    <w:p w:rsidR="000318B6" w:rsidRDefault="000318B6">
      <w:pPr>
        <w:spacing w:after="0" w:line="360" w:lineRule="auto"/>
        <w:jc w:val="both"/>
        <w:rPr>
          <w:rFonts w:ascii="Book Antiqua" w:hAnsi="Book Antiqua"/>
          <w:sz w:val="24"/>
          <w:szCs w:val="24"/>
        </w:rPr>
      </w:pPr>
    </w:p>
    <w:p w:rsidR="000318B6" w:rsidRDefault="00A411E1">
      <w:pPr>
        <w:spacing w:line="360" w:lineRule="auto"/>
        <w:jc w:val="both"/>
        <w:rPr>
          <w:rFonts w:ascii="Book Antiqua" w:hAnsi="Book Antiqua" w:cs="Arial"/>
          <w:sz w:val="24"/>
          <w:szCs w:val="24"/>
        </w:rPr>
      </w:pPr>
      <w:r>
        <w:rPr>
          <w:rFonts w:ascii="Book Antiqua" w:hAnsi="Book Antiqua"/>
          <w:b/>
          <w:sz w:val="24"/>
          <w:szCs w:val="24"/>
        </w:rPr>
        <w:t>©</w:t>
      </w:r>
      <w:r>
        <w:rPr>
          <w:rFonts w:ascii="Book Antiqua" w:hAnsi="Book Antiqua" w:hint="eastAsia"/>
          <w:b/>
          <w:sz w:val="24"/>
          <w:szCs w:val="24"/>
        </w:rPr>
        <w:t xml:space="preserve"> </w:t>
      </w:r>
      <w:r>
        <w:rPr>
          <w:rFonts w:ascii="Book Antiqua" w:hAnsi="Book Antiqua" w:cs="Arial"/>
          <w:b/>
          <w:sz w:val="24"/>
          <w:szCs w:val="24"/>
        </w:rPr>
        <w:t>The Author(s) 201</w:t>
      </w:r>
      <w:r>
        <w:rPr>
          <w:rFonts w:ascii="Book Antiqua" w:hAnsi="Book Antiqua" w:cs="Arial" w:hint="eastAsia"/>
          <w:b/>
          <w:sz w:val="24"/>
          <w:szCs w:val="24"/>
        </w:rPr>
        <w:t>9</w:t>
      </w:r>
      <w:r>
        <w:rPr>
          <w:rFonts w:ascii="Book Antiqua" w:hAnsi="Book Antiqua" w:cs="Arial"/>
          <w:b/>
          <w:sz w:val="24"/>
          <w:szCs w:val="24"/>
        </w:rPr>
        <w:t>.</w:t>
      </w:r>
      <w:r>
        <w:rPr>
          <w:rFonts w:ascii="Book Antiqua" w:hAnsi="Book Antiqua" w:cs="Arial"/>
          <w:sz w:val="24"/>
          <w:szCs w:val="24"/>
        </w:rPr>
        <w:t xml:space="preserve"> Published by </w:t>
      </w:r>
      <w:proofErr w:type="spellStart"/>
      <w:r>
        <w:rPr>
          <w:rFonts w:ascii="Book Antiqua" w:hAnsi="Book Antiqua" w:cs="Arial"/>
          <w:sz w:val="24"/>
          <w:szCs w:val="24"/>
        </w:rPr>
        <w:t>Baishideng</w:t>
      </w:r>
      <w:proofErr w:type="spellEnd"/>
      <w:r>
        <w:rPr>
          <w:rFonts w:ascii="Book Antiqua" w:hAnsi="Book Antiqua" w:cs="Arial"/>
          <w:sz w:val="24"/>
          <w:szCs w:val="24"/>
        </w:rPr>
        <w:t xml:space="preserve"> Publishing Group Inc. All rights reserved.</w:t>
      </w:r>
    </w:p>
    <w:p w:rsidR="000318B6" w:rsidRDefault="000318B6">
      <w:pPr>
        <w:spacing w:after="0" w:line="360" w:lineRule="auto"/>
        <w:jc w:val="both"/>
        <w:rPr>
          <w:rFonts w:ascii="Book Antiqua" w:hAnsi="Book Antiqua"/>
          <w:sz w:val="24"/>
          <w:szCs w:val="24"/>
        </w:rPr>
      </w:pPr>
    </w:p>
    <w:p w:rsidR="000318B6" w:rsidRDefault="00A411E1">
      <w:pPr>
        <w:pStyle w:val="3"/>
        <w:spacing w:before="0" w:after="0" w:line="360" w:lineRule="auto"/>
        <w:jc w:val="both"/>
        <w:rPr>
          <w:rFonts w:ascii="Book Antiqua" w:hAnsi="Book Antiqua"/>
          <w:b w:val="0"/>
          <w:sz w:val="24"/>
          <w:szCs w:val="24"/>
        </w:rPr>
      </w:pPr>
      <w:r>
        <w:rPr>
          <w:rFonts w:ascii="Book Antiqua" w:hAnsi="Book Antiqua"/>
          <w:sz w:val="24"/>
          <w:szCs w:val="24"/>
        </w:rPr>
        <w:t xml:space="preserve">Core tip: </w:t>
      </w:r>
      <w:r>
        <w:rPr>
          <w:rFonts w:ascii="Book Antiqua" w:hAnsi="Book Antiqua"/>
          <w:b w:val="0"/>
          <w:sz w:val="24"/>
          <w:szCs w:val="24"/>
        </w:rPr>
        <w:t xml:space="preserve">This is the first reported case of </w:t>
      </w:r>
      <w:proofErr w:type="spellStart"/>
      <w:r>
        <w:rPr>
          <w:rFonts w:ascii="Book Antiqua" w:hAnsi="Book Antiqua"/>
          <w:b w:val="0"/>
          <w:sz w:val="24"/>
          <w:szCs w:val="24"/>
        </w:rPr>
        <w:t>liquorice</w:t>
      </w:r>
      <w:proofErr w:type="spellEnd"/>
      <w:r>
        <w:rPr>
          <w:rFonts w:ascii="Book Antiqua" w:hAnsi="Book Antiqua"/>
          <w:b w:val="0"/>
          <w:sz w:val="24"/>
          <w:szCs w:val="24"/>
        </w:rPr>
        <w:t xml:space="preserve">-induced severe hypokalemic rhabdomyolysis with </w:t>
      </w:r>
      <w:proofErr w:type="spellStart"/>
      <w:r>
        <w:rPr>
          <w:rFonts w:ascii="Book Antiqua" w:hAnsi="Book Antiqua" w:cs="Times New Roman"/>
          <w:b w:val="0"/>
          <w:bCs w:val="0"/>
          <w:sz w:val="24"/>
          <w:szCs w:val="24"/>
        </w:rPr>
        <w:t>Gitelman</w:t>
      </w:r>
      <w:proofErr w:type="spellEnd"/>
      <w:r>
        <w:rPr>
          <w:rFonts w:ascii="Book Antiqua" w:hAnsi="Book Antiqua" w:cs="Times New Roman"/>
          <w:b w:val="0"/>
          <w:bCs w:val="0"/>
          <w:sz w:val="24"/>
          <w:szCs w:val="24"/>
        </w:rPr>
        <w:t xml:space="preserve"> syndrome</w:t>
      </w:r>
      <w:r>
        <w:rPr>
          <w:rFonts w:ascii="Book Antiqua" w:hAnsi="Book Antiqua"/>
          <w:b w:val="0"/>
          <w:sz w:val="24"/>
          <w:szCs w:val="24"/>
        </w:rPr>
        <w:t xml:space="preserve"> and diabetes.</w:t>
      </w:r>
    </w:p>
    <w:p w:rsidR="000318B6" w:rsidRDefault="000318B6">
      <w:pPr>
        <w:spacing w:after="0" w:line="360" w:lineRule="auto"/>
        <w:jc w:val="both"/>
        <w:rPr>
          <w:rFonts w:ascii="Book Antiqua" w:hAnsi="Book Antiqua"/>
          <w:sz w:val="24"/>
          <w:szCs w:val="24"/>
        </w:rPr>
      </w:pPr>
    </w:p>
    <w:p w:rsidR="000318B6" w:rsidRDefault="00A411E1">
      <w:pPr>
        <w:pStyle w:val="3"/>
        <w:spacing w:before="0" w:after="0" w:line="360" w:lineRule="auto"/>
        <w:jc w:val="both"/>
        <w:rPr>
          <w:rFonts w:ascii="Book Antiqua" w:hAnsi="Book Antiqua" w:cs="Tahoma"/>
          <w:b w:val="0"/>
          <w:sz w:val="24"/>
          <w:szCs w:val="24"/>
        </w:rPr>
      </w:pPr>
      <w:r>
        <w:rPr>
          <w:rFonts w:ascii="Book Antiqua" w:hAnsi="Book Antiqua" w:cs="Tahoma"/>
          <w:b w:val="0"/>
          <w:sz w:val="24"/>
          <w:szCs w:val="24"/>
        </w:rPr>
        <w:t xml:space="preserve">Yang LY, Yin JH, Yang J, Ren Y, Xiang CY, Wang CY. </w:t>
      </w:r>
      <w:proofErr w:type="spellStart"/>
      <w:r>
        <w:rPr>
          <w:rFonts w:ascii="Book Antiqua" w:hAnsi="Book Antiqua" w:cs="Tahoma"/>
          <w:b w:val="0"/>
          <w:sz w:val="24"/>
          <w:szCs w:val="24"/>
        </w:rPr>
        <w:t>Liquorice</w:t>
      </w:r>
      <w:proofErr w:type="spellEnd"/>
      <w:r>
        <w:rPr>
          <w:rFonts w:ascii="Book Antiqua" w:hAnsi="Book Antiqua" w:cs="Tahoma"/>
          <w:b w:val="0"/>
          <w:sz w:val="24"/>
          <w:szCs w:val="24"/>
        </w:rPr>
        <w:t xml:space="preserve">-induced severe hypokalemic rhabdomyolysis with </w:t>
      </w:r>
      <w:proofErr w:type="spellStart"/>
      <w:r>
        <w:rPr>
          <w:rFonts w:ascii="Book Antiqua" w:hAnsi="Book Antiqua" w:cs="Tahoma"/>
          <w:b w:val="0"/>
          <w:sz w:val="24"/>
          <w:szCs w:val="24"/>
        </w:rPr>
        <w:t>Gitelman</w:t>
      </w:r>
      <w:proofErr w:type="spellEnd"/>
      <w:r>
        <w:rPr>
          <w:rFonts w:ascii="Book Antiqua" w:hAnsi="Book Antiqua" w:cs="Tahoma"/>
          <w:b w:val="0"/>
          <w:sz w:val="24"/>
          <w:szCs w:val="24"/>
        </w:rPr>
        <w:t xml:space="preserve"> syndrome and d</w:t>
      </w:r>
      <w:r>
        <w:rPr>
          <w:rFonts w:ascii="Book Antiqua" w:hAnsi="Book Antiqua" w:cs="Tahoma"/>
          <w:b w:val="0"/>
          <w:sz w:val="24"/>
          <w:szCs w:val="24"/>
        </w:rPr>
        <w:t xml:space="preserve">iabetes: A case report. </w:t>
      </w:r>
      <w:r>
        <w:rPr>
          <w:rFonts w:ascii="Book Antiqua" w:hAnsi="Book Antiqua"/>
          <w:b w:val="0"/>
          <w:i/>
          <w:iCs/>
          <w:sz w:val="24"/>
          <w:szCs w:val="24"/>
        </w:rPr>
        <w:t xml:space="preserve">World J </w:t>
      </w:r>
      <w:proofErr w:type="spellStart"/>
      <w:r>
        <w:rPr>
          <w:rFonts w:ascii="Book Antiqua" w:hAnsi="Book Antiqua"/>
          <w:b w:val="0"/>
          <w:i/>
          <w:iCs/>
          <w:sz w:val="24"/>
          <w:szCs w:val="24"/>
        </w:rPr>
        <w:t>Clin</w:t>
      </w:r>
      <w:proofErr w:type="spellEnd"/>
      <w:r>
        <w:rPr>
          <w:rFonts w:ascii="Book Antiqua" w:hAnsi="Book Antiqua"/>
          <w:b w:val="0"/>
          <w:i/>
          <w:iCs/>
          <w:sz w:val="24"/>
          <w:szCs w:val="24"/>
        </w:rPr>
        <w:t xml:space="preserve"> Cases </w:t>
      </w:r>
      <w:r>
        <w:rPr>
          <w:rFonts w:ascii="Book Antiqua" w:hAnsi="Book Antiqua"/>
          <w:b w:val="0"/>
          <w:iCs/>
          <w:sz w:val="24"/>
          <w:szCs w:val="24"/>
        </w:rPr>
        <w:t xml:space="preserve">2019; </w:t>
      </w:r>
      <w:proofErr w:type="gramStart"/>
      <w:r>
        <w:rPr>
          <w:rFonts w:ascii="Book Antiqua" w:hAnsi="Book Antiqua"/>
          <w:b w:val="0"/>
          <w:iCs/>
          <w:sz w:val="24"/>
          <w:szCs w:val="24"/>
        </w:rPr>
        <w:t>In</w:t>
      </w:r>
      <w:proofErr w:type="gramEnd"/>
      <w:r>
        <w:rPr>
          <w:rFonts w:ascii="Book Antiqua" w:hAnsi="Book Antiqua"/>
          <w:b w:val="0"/>
          <w:iCs/>
          <w:sz w:val="24"/>
          <w:szCs w:val="24"/>
        </w:rPr>
        <w:t xml:space="preserve"> press</w:t>
      </w:r>
    </w:p>
    <w:p w:rsidR="000318B6" w:rsidRDefault="00A411E1">
      <w:pPr>
        <w:adjustRightInd/>
        <w:snapToGrid/>
        <w:spacing w:after="0" w:line="360" w:lineRule="auto"/>
        <w:jc w:val="both"/>
        <w:rPr>
          <w:rFonts w:ascii="Book Antiqua" w:hAnsi="Book Antiqua"/>
          <w:b/>
          <w:bCs/>
          <w:sz w:val="24"/>
          <w:szCs w:val="24"/>
        </w:rPr>
      </w:pPr>
      <w:r>
        <w:rPr>
          <w:rFonts w:ascii="Book Antiqua" w:hAnsi="Book Antiqua"/>
          <w:sz w:val="24"/>
          <w:szCs w:val="24"/>
        </w:rPr>
        <w:br w:type="page"/>
      </w: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lastRenderedPageBreak/>
        <w:t>INTRODUCTION</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Rhabdomyolysis is a relatively rare but potentially lethal condition. Hypokalemia is a common electrolyte disorder and an established cause of rhabdomyolysis</w:t>
      </w:r>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ADDIN EN.CITE &lt;EndNote&gt;&lt;</w:instrText>
      </w:r>
      <w:r>
        <w:rPr>
          <w:rFonts w:ascii="Book Antiqua" w:hAnsi="Book Antiqua" w:cs="Times New Roman"/>
          <w:sz w:val="24"/>
          <w:szCs w:val="24"/>
          <w:vertAlign w:val="superscript"/>
        </w:rPr>
        <w:instrText>Cite&gt;&lt;RecNum&gt;5&lt;/RecNum&gt;&lt;DisplayText&gt;(1)&lt;/DisplayText&gt;&lt;record&gt;&lt;rec-number&gt;5&lt;/rec-number&gt;&lt;foreign-keys&gt;&lt;key app="EN" db-id="dvwedsax9s5w55evwaa50a9zpxvd9fda5wzt"&gt;5&lt;/key&gt;&lt;key app="ENWeb" db-id=""&gt;0&lt;/key&gt;&lt;/foreign-keys&gt;&lt;ref-type name="Journal Article"&gt;17&lt;/ref-</w:instrText>
      </w:r>
      <w:r>
        <w:rPr>
          <w:rFonts w:ascii="Book Antiqua" w:hAnsi="Book Antiqua" w:cs="Times New Roman"/>
          <w:sz w:val="24"/>
          <w:szCs w:val="24"/>
          <w:vertAlign w:val="superscript"/>
        </w:rPr>
        <w:instrText>type&gt;&lt;contributors&gt;&lt;/contributors&gt;&lt;titles&gt;&lt;title&gt;&amp;lt;23Two cases of hypokalaemic rhabdomyolysis same but different.pdf&amp;gt;&lt;/title&gt;&lt;/titles&gt;&lt;dates&gt;&lt;/dates&gt;&lt;urls&gt;&lt;/urls&gt;&lt;electronic-resource-num&gt;10.1136/bcr-2017223609&amp;#xD;10.1136/bcr-2017-223609&lt;/electronic-r</w:instrText>
      </w:r>
      <w:r>
        <w:rPr>
          <w:rFonts w:ascii="Book Antiqua" w:hAnsi="Book Antiqua" w:cs="Times New Roman"/>
          <w:sz w:val="24"/>
          <w:szCs w:val="24"/>
          <w:vertAlign w:val="superscript"/>
        </w:rPr>
        <w:instrText>esource-num&gt;&lt;/record&gt;&lt;/Cite&gt;&lt;/EndNote&gt;</w:instrText>
      </w:r>
      <w:r>
        <w:rPr>
          <w:rFonts w:ascii="Book Antiqua" w:hAnsi="Book Antiqua" w:cs="Times New Roman"/>
          <w:sz w:val="24"/>
          <w:szCs w:val="24"/>
          <w:vertAlign w:val="superscript"/>
        </w:rPr>
        <w:fldChar w:fldCharType="separate"/>
      </w:r>
      <w:r>
        <w:rPr>
          <w:rFonts w:ascii="Book Antiqua" w:hAnsi="Book Antiqua" w:cs="Times New Roman"/>
          <w:sz w:val="24"/>
          <w:szCs w:val="24"/>
          <w:vertAlign w:val="superscript"/>
        </w:rPr>
        <w:t>[</w:t>
      </w:r>
      <w:hyperlink w:anchor="references1" w:tooltip=",  #5" w:history="1">
        <w:r>
          <w:rPr>
            <w:rStyle w:val="af"/>
            <w:rFonts w:ascii="Book Antiqua" w:hAnsi="Book Antiqua" w:cs="Times New Roman"/>
            <w:color w:val="auto"/>
            <w:sz w:val="24"/>
            <w:szCs w:val="24"/>
            <w:u w:val="none"/>
            <w:vertAlign w:val="superscript"/>
          </w:rPr>
          <w:t>1</w:t>
        </w:r>
      </w:hyperlink>
      <w:r>
        <w:rPr>
          <w:rFonts w:ascii="Book Antiqua" w:hAnsi="Book Antiqua" w:cs="Times New Roman"/>
          <w:sz w:val="24"/>
          <w:szCs w:val="24"/>
          <w:vertAlign w:val="superscript"/>
        </w:rPr>
        <w:t>]</w:t>
      </w:r>
      <w:r>
        <w:rPr>
          <w:rFonts w:ascii="Book Antiqua" w:hAnsi="Book Antiqua" w:cs="Times New Roman"/>
          <w:sz w:val="24"/>
          <w:szCs w:val="24"/>
          <w:vertAlign w:val="superscript"/>
        </w:rPr>
        <w:fldChar w:fldCharType="end"/>
      </w:r>
      <w:r>
        <w:rPr>
          <w:rFonts w:ascii="Book Antiqua" w:hAnsi="Book Antiqua" w:cs="Times New Roman"/>
          <w:sz w:val="24"/>
          <w:szCs w:val="24"/>
        </w:rPr>
        <w:t xml:space="preserve">. Frequent causes of hypokalemia are intestinal and urinary potassium loss through diarrhea or the use of diuretics.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-induced pseudo-hyperaldosteronism and </w:t>
      </w:r>
      <w:proofErr w:type="spellStart"/>
      <w:r>
        <w:rPr>
          <w:rFonts w:ascii="Book Antiqua" w:hAnsi="Book Antiqua" w:cs="Times New Roman"/>
          <w:sz w:val="24"/>
          <w:szCs w:val="24"/>
        </w:rPr>
        <w:t>Gitel</w:t>
      </w:r>
      <w:r>
        <w:rPr>
          <w:rFonts w:ascii="Book Antiqua" w:hAnsi="Book Antiqua" w:cs="Times New Roman"/>
          <w:sz w:val="24"/>
          <w:szCs w:val="24"/>
        </w:rPr>
        <w:t>man</w:t>
      </w:r>
      <w:proofErr w:type="spellEnd"/>
      <w:r>
        <w:rPr>
          <w:rFonts w:ascii="Book Antiqua" w:hAnsi="Book Antiqua" w:cs="Times New Roman"/>
          <w:sz w:val="24"/>
          <w:szCs w:val="24"/>
        </w:rPr>
        <w:t xml:space="preserve"> syndrome (GS) are well known but rare causes of hypokalemia. GS is an autosomal recessive disorder, which was first described by </w:t>
      </w:r>
      <w:proofErr w:type="spellStart"/>
      <w:r>
        <w:rPr>
          <w:rFonts w:ascii="Book Antiqua" w:hAnsi="Book Antiqua" w:cs="Times New Roman"/>
          <w:sz w:val="24"/>
          <w:szCs w:val="24"/>
        </w:rPr>
        <w:t>Gitelman</w:t>
      </w:r>
      <w:proofErr w:type="spellEnd"/>
      <w:r>
        <w:rPr>
          <w:rFonts w:ascii="Book Antiqua" w:hAnsi="Book Antiqua" w:cs="Times New Roman"/>
          <w:sz w:val="24"/>
          <w:szCs w:val="24"/>
        </w:rPr>
        <w:t>, Graham, and Welt</w:t>
      </w:r>
      <w:hyperlink w:anchor="reference2" w:tooltip="Kumagai, 2010 #6" w:history="1">
        <w:r>
          <w:rPr>
            <w:rStyle w:val="af"/>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[2]</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in 1966.</w:t>
      </w:r>
      <w:r>
        <w:rPr>
          <w:rFonts w:ascii="Book Antiqua" w:hAnsi="Book Antiqua" w:cs="Times New Roman"/>
          <w:sz w:val="24"/>
          <w:szCs w:val="24"/>
          <w:vertAlign w:val="superscript"/>
        </w:rPr>
        <w:t xml:space="preserve"> </w:t>
      </w:r>
      <w:r>
        <w:rPr>
          <w:rFonts w:ascii="Book Antiqua" w:hAnsi="Book Antiqua" w:cs="Times New Roman"/>
          <w:sz w:val="24"/>
          <w:szCs w:val="24"/>
        </w:rPr>
        <w:t xml:space="preserve">Symptoms of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-induced hypokalemia and G</w:t>
      </w:r>
      <w:r>
        <w:rPr>
          <w:rFonts w:ascii="Book Antiqua" w:hAnsi="Book Antiqua" w:cs="Times New Roman"/>
          <w:sz w:val="24"/>
          <w:szCs w:val="24"/>
        </w:rPr>
        <w:t xml:space="preserve">S are usually mild. However, GS combined with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-induced pseudo-hyperaldosteronism may cause weakness followed by paralysis, and even rhabdomyolysis or ventricular fibrillation, which can be deadly if left untreated. Furthermore, hypokalemia and hyp</w:t>
      </w:r>
      <w:r>
        <w:rPr>
          <w:rFonts w:ascii="Book Antiqua" w:hAnsi="Book Antiqua" w:cs="Times New Roman"/>
          <w:sz w:val="24"/>
          <w:szCs w:val="24"/>
        </w:rPr>
        <w:t xml:space="preserve">omagnesemia in GS patients may cause abnormal glucose </w:t>
      </w:r>
      <w:proofErr w:type="gramStart"/>
      <w:r>
        <w:rPr>
          <w:rFonts w:ascii="Book Antiqua" w:hAnsi="Book Antiqua" w:cs="Times New Roman"/>
          <w:sz w:val="24"/>
          <w:szCs w:val="24"/>
        </w:rPr>
        <w:t>metabolism</w:t>
      </w:r>
      <w:bookmarkStart w:id="2" w:name="reference3"/>
      <w:proofErr w:type="gramEnd"/>
      <w:r>
        <w:rPr>
          <w:rFonts w:ascii="Book Antiqua" w:hAnsi="Book Antiqua" w:cs="Times New Roman"/>
          <w:sz w:val="24"/>
          <w:szCs w:val="24"/>
          <w:vertAlign w:val="superscript"/>
        </w:rPr>
        <w:fldChar w:fldCharType="begin"/>
      </w:r>
      <w:r>
        <w:rPr>
          <w:rFonts w:ascii="Book Antiqua" w:hAnsi="Book Antiqua" w:cs="Times New Roman"/>
          <w:sz w:val="24"/>
          <w:szCs w:val="24"/>
          <w:vertAlign w:val="superscript"/>
        </w:rPr>
        <w:instrText xml:space="preserve"> HYPERLINK \l "reference3" </w:instrText>
      </w:r>
      <w:r>
        <w:rPr>
          <w:rFonts w:ascii="Book Antiqua" w:hAnsi="Book Antiqua" w:cs="Times New Roman"/>
          <w:sz w:val="24"/>
          <w:szCs w:val="24"/>
          <w:vertAlign w:val="superscript"/>
        </w:rPr>
        <w:fldChar w:fldCharType="separate"/>
      </w:r>
      <w:r>
        <w:rPr>
          <w:rStyle w:val="af"/>
          <w:rFonts w:ascii="Book Antiqua" w:hAnsi="Book Antiqua" w:cs="Times New Roman"/>
          <w:color w:val="auto"/>
          <w:sz w:val="24"/>
          <w:szCs w:val="24"/>
          <w:u w:val="none"/>
          <w:vertAlign w:val="superscript"/>
        </w:rPr>
        <w:t>[3]</w:t>
      </w:r>
      <w:bookmarkEnd w:id="2"/>
      <w:r>
        <w:rPr>
          <w:rFonts w:ascii="Book Antiqua" w:hAnsi="Book Antiqua" w:cs="Times New Roman"/>
          <w:sz w:val="24"/>
          <w:szCs w:val="24"/>
          <w:vertAlign w:val="superscript"/>
        </w:rPr>
        <w:fldChar w:fldCharType="end"/>
      </w:r>
      <w:r>
        <w:rPr>
          <w:rFonts w:ascii="Book Antiqua" w:hAnsi="Book Antiqua" w:cs="Times New Roman"/>
          <w:sz w:val="24"/>
          <w:szCs w:val="24"/>
        </w:rPr>
        <w:t xml:space="preserve">. Here, we report the first case of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-induced severe hypokalemic rhabdomyolysis with GS and diabetes. </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t>CASE PRESENTATION</w:t>
      </w:r>
    </w:p>
    <w:p w:rsidR="000318B6" w:rsidRDefault="00A411E1">
      <w:pPr>
        <w:spacing w:after="0" w:line="360" w:lineRule="auto"/>
        <w:jc w:val="both"/>
        <w:rPr>
          <w:rFonts w:ascii="Book Antiqua" w:hAnsi="Book Antiqua" w:cs="Times New Roman"/>
          <w:b/>
          <w:i/>
          <w:sz w:val="24"/>
          <w:szCs w:val="24"/>
        </w:rPr>
      </w:pPr>
      <w:r>
        <w:rPr>
          <w:rFonts w:ascii="Book Antiqua" w:hAnsi="Book Antiqua" w:cs="Times New Roman"/>
          <w:b/>
          <w:i/>
          <w:sz w:val="24"/>
          <w:szCs w:val="24"/>
        </w:rPr>
        <w:t>Chief complaints</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A 62-year-old Chinese man complained of intermittent weakness in the extremities (particularly the calves), muscle pain, and walking difficulty. </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spacing w:after="0" w:line="360" w:lineRule="auto"/>
        <w:jc w:val="both"/>
        <w:rPr>
          <w:rFonts w:ascii="Book Antiqua" w:hAnsi="Book Antiqua" w:cs="Times New Roman"/>
          <w:b/>
          <w:i/>
          <w:sz w:val="24"/>
          <w:szCs w:val="24"/>
        </w:rPr>
      </w:pPr>
      <w:r>
        <w:rPr>
          <w:rFonts w:ascii="Book Antiqua" w:hAnsi="Book Antiqua" w:cs="Times New Roman"/>
          <w:b/>
          <w:i/>
          <w:sz w:val="24"/>
          <w:szCs w:val="24"/>
        </w:rPr>
        <w:t>History of present illness</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patient’s weakness in the extremities started 30 years ago, but spontaneously </w:t>
      </w:r>
      <w:r>
        <w:rPr>
          <w:rFonts w:ascii="Book Antiqua" w:hAnsi="Book Antiqua" w:cs="Times New Roman"/>
          <w:sz w:val="24"/>
          <w:szCs w:val="24"/>
        </w:rPr>
        <w:t>recovered in one week after each instance. Twenty years ago, he was admitted to the hospital because of difficulty walking upstairs and a diagnosis of hypokalemia was made. The patient’s symptoms quickly improved with potassium replacement therapy. Despite</w:t>
      </w:r>
      <w:r>
        <w:rPr>
          <w:rFonts w:ascii="Book Antiqua" w:hAnsi="Book Antiqua" w:cs="Times New Roman"/>
          <w:sz w:val="24"/>
          <w:szCs w:val="24"/>
        </w:rPr>
        <w:t xml:space="preserve"> any medicine treatment, his serum potassium levels ranged from 2.8 to 3.1 </w:t>
      </w:r>
      <w:proofErr w:type="spellStart"/>
      <w:r>
        <w:rPr>
          <w:rFonts w:ascii="Book Antiqua" w:hAnsi="Book Antiqua" w:cs="Times New Roman"/>
          <w:sz w:val="24"/>
          <w:szCs w:val="24"/>
        </w:rPr>
        <w:t>mmol</w:t>
      </w:r>
      <w:proofErr w:type="spellEnd"/>
      <w:r>
        <w:rPr>
          <w:rFonts w:ascii="Book Antiqua" w:hAnsi="Book Antiqua" w:cs="Times New Roman"/>
          <w:sz w:val="24"/>
          <w:szCs w:val="24"/>
        </w:rPr>
        <w:t>/L in the past 10 years. The patient presented with muscle pain and walking difficulty 15 d ago. He took potassium chloride sustained-release tablets 1.5 g per day for 5 d. Furt</w:t>
      </w:r>
      <w:r>
        <w:rPr>
          <w:rFonts w:ascii="Book Antiqua" w:hAnsi="Book Antiqua" w:cs="Times New Roman"/>
          <w:sz w:val="24"/>
          <w:szCs w:val="24"/>
        </w:rPr>
        <w:t xml:space="preserve">hermore, he described dark-colored urine for 3 days. Thus, the patient was sent to the hospital for further evaluation. There was no history of diarrhea or vomiting, signs of </w:t>
      </w:r>
      <w:r>
        <w:rPr>
          <w:rFonts w:ascii="Book Antiqua" w:hAnsi="Book Antiqua" w:cs="Times New Roman"/>
          <w:sz w:val="24"/>
          <w:szCs w:val="24"/>
        </w:rPr>
        <w:lastRenderedPageBreak/>
        <w:t>infection or alcohol intoxication. He denied ever taking any statins. Upon furthe</w:t>
      </w:r>
      <w:r>
        <w:rPr>
          <w:rFonts w:ascii="Book Antiqua" w:hAnsi="Book Antiqua" w:cs="Times New Roman"/>
          <w:sz w:val="24"/>
          <w:szCs w:val="24"/>
        </w:rPr>
        <w:t xml:space="preserve">r questioning, a detailed history revealed that he had consumed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water daily for 7 days preceding admission.</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spacing w:after="0" w:line="360" w:lineRule="auto"/>
        <w:jc w:val="both"/>
        <w:rPr>
          <w:rFonts w:ascii="Book Antiqua" w:hAnsi="Book Antiqua" w:cs="Times New Roman"/>
          <w:b/>
          <w:i/>
          <w:sz w:val="24"/>
          <w:szCs w:val="24"/>
        </w:rPr>
      </w:pPr>
      <w:r>
        <w:rPr>
          <w:rFonts w:ascii="Book Antiqua" w:hAnsi="Book Antiqua" w:cs="Times New Roman"/>
          <w:b/>
          <w:i/>
          <w:sz w:val="24"/>
          <w:szCs w:val="24"/>
        </w:rPr>
        <w:t>History of past illness</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past medical history revealed only type 2 diabetes mellitus since the age of 52. For that reason, he was </w:t>
      </w:r>
      <w:r>
        <w:rPr>
          <w:rFonts w:ascii="Book Antiqua" w:hAnsi="Book Antiqua" w:cs="Times New Roman"/>
          <w:sz w:val="24"/>
          <w:szCs w:val="24"/>
        </w:rPr>
        <w:t xml:space="preserve">treated with 10 mg of </w:t>
      </w:r>
      <w:proofErr w:type="spellStart"/>
      <w:r>
        <w:rPr>
          <w:rFonts w:ascii="Book Antiqua" w:hAnsi="Book Antiqua" w:cs="Times New Roman"/>
          <w:sz w:val="24"/>
          <w:szCs w:val="24"/>
        </w:rPr>
        <w:t>dapagliflozin</w:t>
      </w:r>
      <w:proofErr w:type="spellEnd"/>
      <w:r>
        <w:rPr>
          <w:rFonts w:ascii="Book Antiqua" w:hAnsi="Book Antiqua" w:cs="Times New Roman"/>
          <w:sz w:val="24"/>
          <w:szCs w:val="24"/>
        </w:rPr>
        <w:t xml:space="preserve"> and 25 mg of </w:t>
      </w:r>
      <w:proofErr w:type="spellStart"/>
      <w:r>
        <w:rPr>
          <w:rFonts w:ascii="Book Antiqua" w:hAnsi="Book Antiqua" w:cs="Times New Roman"/>
          <w:sz w:val="24"/>
          <w:szCs w:val="24"/>
        </w:rPr>
        <w:t>alogliptin</w:t>
      </w:r>
      <w:proofErr w:type="spellEnd"/>
      <w:r>
        <w:rPr>
          <w:rFonts w:ascii="Book Antiqua" w:hAnsi="Book Antiqua" w:cs="Times New Roman"/>
          <w:sz w:val="24"/>
          <w:szCs w:val="24"/>
        </w:rPr>
        <w:t xml:space="preserve"> daily.</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widowControl w:val="0"/>
        <w:autoSpaceDE w:val="0"/>
        <w:autoSpaceDN w:val="0"/>
        <w:snapToGrid/>
        <w:spacing w:after="0" w:line="360" w:lineRule="auto"/>
        <w:jc w:val="both"/>
        <w:rPr>
          <w:rFonts w:ascii="Book Antiqua" w:hAnsi="Book Antiqua" w:cs="Times New Roman"/>
          <w:b/>
          <w:i/>
          <w:sz w:val="24"/>
          <w:szCs w:val="24"/>
        </w:rPr>
      </w:pPr>
      <w:r>
        <w:rPr>
          <w:rFonts w:ascii="Book Antiqua" w:hAnsi="Book Antiqua" w:cs="Times New Roman"/>
          <w:b/>
          <w:i/>
          <w:sz w:val="24"/>
          <w:szCs w:val="24"/>
        </w:rPr>
        <w:t>Personal and family history</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patient denied tobacco, alcohol, and illicit drug use. His family history was unremarkable, and there were no similar cases in his family. </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widowControl w:val="0"/>
        <w:autoSpaceDE w:val="0"/>
        <w:autoSpaceDN w:val="0"/>
        <w:snapToGrid/>
        <w:spacing w:after="0" w:line="360" w:lineRule="auto"/>
        <w:jc w:val="both"/>
        <w:rPr>
          <w:rFonts w:ascii="Book Antiqua" w:hAnsi="Book Antiqua" w:cs="Book Antiqua"/>
          <w:sz w:val="24"/>
          <w:szCs w:val="24"/>
        </w:rPr>
      </w:pPr>
      <w:r>
        <w:rPr>
          <w:rFonts w:ascii="Book Antiqua" w:hAnsi="Book Antiqua" w:cs="Times New Roman"/>
          <w:b/>
          <w:i/>
          <w:sz w:val="24"/>
          <w:szCs w:val="24"/>
        </w:rPr>
        <w:t>Physical examin</w:t>
      </w:r>
      <w:r>
        <w:rPr>
          <w:rFonts w:ascii="Book Antiqua" w:hAnsi="Book Antiqua" w:cs="Times New Roman"/>
          <w:b/>
          <w:i/>
          <w:sz w:val="24"/>
          <w:szCs w:val="24"/>
        </w:rPr>
        <w:t xml:space="preserve">ation upon admission  </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On admission, the patient’s body weight was 60.0 kg, and his height was 168.2 cm. His blood pressure was 128/92 mmHg and his pulse rate was 86 beats/min. There was generalized paralysis in all four limbs (power grade 3/5). There was </w:t>
      </w:r>
      <w:r>
        <w:rPr>
          <w:rFonts w:ascii="Book Antiqua" w:hAnsi="Book Antiqua" w:cs="Times New Roman"/>
          <w:sz w:val="24"/>
          <w:szCs w:val="24"/>
        </w:rPr>
        <w:t>no sensory deficit. The examination of the thyroid and other systems was unremarkable.</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b/>
          <w:i/>
          <w:sz w:val="24"/>
          <w:szCs w:val="24"/>
        </w:rPr>
        <w:t>Laboratory examinations</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hyperlink w:anchor="table" w:history="1">
        <w:r>
          <w:rPr>
            <w:rStyle w:val="af"/>
            <w:rFonts w:ascii="Book Antiqua" w:hAnsi="Book Antiqua" w:cs="Times New Roman"/>
            <w:color w:val="auto"/>
            <w:sz w:val="24"/>
            <w:szCs w:val="24"/>
            <w:u w:val="none"/>
          </w:rPr>
          <w:t>Table 1</w:t>
        </w:r>
      </w:hyperlink>
      <w:r>
        <w:rPr>
          <w:rFonts w:ascii="Book Antiqua" w:hAnsi="Book Antiqua" w:cs="Times New Roman"/>
          <w:sz w:val="24"/>
          <w:szCs w:val="24"/>
        </w:rPr>
        <w:t xml:space="preserve"> shows laboratory data of the patient.  Serum potassium level was 1.84 </w:t>
      </w:r>
      <w:proofErr w:type="spellStart"/>
      <w:r>
        <w:rPr>
          <w:rFonts w:ascii="Book Antiqua" w:hAnsi="Book Antiqua" w:cs="Times New Roman"/>
          <w:sz w:val="24"/>
          <w:szCs w:val="24"/>
        </w:rPr>
        <w:t>mmol</w:t>
      </w:r>
      <w:proofErr w:type="spellEnd"/>
      <w:r>
        <w:rPr>
          <w:rFonts w:ascii="Book Antiqua" w:hAnsi="Book Antiqua" w:cs="Times New Roman"/>
          <w:sz w:val="24"/>
          <w:szCs w:val="24"/>
        </w:rPr>
        <w:t xml:space="preserve">/L. Serum magnesium was 0.68 </w:t>
      </w:r>
      <w:proofErr w:type="spellStart"/>
      <w:r>
        <w:rPr>
          <w:rFonts w:ascii="Book Antiqua" w:hAnsi="Book Antiqua" w:cs="Times New Roman"/>
          <w:sz w:val="24"/>
          <w:szCs w:val="24"/>
        </w:rPr>
        <w:t>mmol</w:t>
      </w:r>
      <w:proofErr w:type="spellEnd"/>
      <w:r>
        <w:rPr>
          <w:rFonts w:ascii="Book Antiqua" w:hAnsi="Book Antiqua" w:cs="Times New Roman"/>
          <w:sz w:val="24"/>
          <w:szCs w:val="24"/>
        </w:rPr>
        <w:t xml:space="preserve">/L. </w:t>
      </w:r>
      <w:r>
        <w:rPr>
          <w:rFonts w:ascii="Book Antiqua" w:hAnsi="Book Antiqua" w:cs="Times New Roman"/>
          <w:sz w:val="24"/>
          <w:szCs w:val="24"/>
        </w:rPr>
        <w:t xml:space="preserve">Creatinine phosphokinase (CK) was 10117 IU/L, and he had </w:t>
      </w:r>
      <w:r>
        <w:rPr>
          <w:rFonts w:ascii="Book Antiqua" w:hAnsi="Book Antiqua" w:cs="Times New Roman"/>
          <w:sz w:val="24"/>
          <w:szCs w:val="24"/>
        </w:rPr>
        <w:t xml:space="preserve">marked hemoglobinuria. </w:t>
      </w:r>
      <w:r>
        <w:rPr>
          <w:rFonts w:ascii="Book Antiqua" w:hAnsi="Book Antiqua" w:cs="Tahoma"/>
          <w:sz w:val="24"/>
          <w:szCs w:val="24"/>
        </w:rPr>
        <w:t xml:space="preserve">Fractional chloride excretion </w:t>
      </w:r>
      <w:r>
        <w:rPr>
          <w:rFonts w:ascii="Book Antiqua" w:hAnsi="Book Antiqua" w:cs="Times New Roman"/>
          <w:sz w:val="24"/>
          <w:szCs w:val="24"/>
        </w:rPr>
        <w:t xml:space="preserve">and </w:t>
      </w:r>
      <w:r>
        <w:rPr>
          <w:rFonts w:ascii="Book Antiqua" w:hAnsi="Book Antiqua" w:cs="Tahoma"/>
          <w:sz w:val="24"/>
          <w:szCs w:val="24"/>
        </w:rPr>
        <w:t xml:space="preserve">fractional magnesium excretion </w:t>
      </w:r>
      <w:r>
        <w:rPr>
          <w:rFonts w:ascii="Book Antiqua" w:hAnsi="Book Antiqua" w:cs="Times New Roman"/>
          <w:sz w:val="24"/>
          <w:szCs w:val="24"/>
        </w:rPr>
        <w:t>were calculated as 1.9% and 4.4%, respectively. Urinary calcium/creatinine ratio was calculated as 0.24. Plas</w:t>
      </w:r>
      <w:r>
        <w:rPr>
          <w:rFonts w:ascii="Book Antiqua" w:hAnsi="Book Antiqua" w:cs="Times New Roman"/>
          <w:sz w:val="24"/>
          <w:szCs w:val="24"/>
        </w:rPr>
        <w:t xml:space="preserve">ma renin activity and aldosterone concentration were within the normal ranges. Serum alkaline phosphatase and </w:t>
      </w:r>
      <w:proofErr w:type="spellStart"/>
      <w:r>
        <w:rPr>
          <w:rFonts w:ascii="Book Antiqua" w:hAnsi="Book Antiqua" w:cs="Times New Roman"/>
          <w:sz w:val="24"/>
          <w:szCs w:val="24"/>
        </w:rPr>
        <w:t>parathormone</w:t>
      </w:r>
      <w:proofErr w:type="spellEnd"/>
      <w:r>
        <w:rPr>
          <w:rFonts w:ascii="Book Antiqua" w:hAnsi="Book Antiqua" w:cs="Times New Roman"/>
          <w:sz w:val="24"/>
          <w:szCs w:val="24"/>
        </w:rPr>
        <w:t xml:space="preserve"> levels were normal. According to the laboratory tests, the level of CK at presentation was 30 times more than the upper limit of the </w:t>
      </w:r>
      <w:r>
        <w:rPr>
          <w:rFonts w:ascii="Book Antiqua" w:hAnsi="Book Antiqua" w:cs="Times New Roman"/>
          <w:sz w:val="24"/>
          <w:szCs w:val="24"/>
        </w:rPr>
        <w:t xml:space="preserve">normal range. Furthermore, the level of serum myoglobin </w:t>
      </w:r>
      <w:r>
        <w:rPr>
          <w:rFonts w:ascii="Book Antiqua" w:hAnsi="Book Antiqua" w:cs="Times New Roman"/>
          <w:sz w:val="24"/>
          <w:szCs w:val="24"/>
        </w:rPr>
        <w:lastRenderedPageBreak/>
        <w:t>(MYO) was significantly increased. Consequently, rhabdomyolysis was diagnosed.</w:t>
      </w:r>
    </w:p>
    <w:p w:rsidR="000318B6" w:rsidRDefault="00A411E1">
      <w:pPr>
        <w:widowControl w:val="0"/>
        <w:autoSpaceDE w:val="0"/>
        <w:autoSpaceDN w:val="0"/>
        <w:snapToGrid/>
        <w:spacing w:after="0"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Rhabdomyolysis can have various causes, such as metabolic disease, direct trauma to muscle, muscle necrosis due to ischem</w:t>
      </w:r>
      <w:r>
        <w:rPr>
          <w:rFonts w:ascii="Book Antiqua" w:hAnsi="Book Antiqua" w:cs="Times New Roman"/>
          <w:sz w:val="24"/>
          <w:szCs w:val="24"/>
        </w:rPr>
        <w:t>ia, muscle inflammation, or exposure to drugs and toxins</w:t>
      </w:r>
      <w:hyperlink w:anchor="reference2" w:tooltip="Kumagai, 2010 #6" w:history="1">
        <w:r>
          <w:rPr>
            <w:rStyle w:val="af"/>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PEVuZE5vdGU+PENpdGU+PEF1dGhvcj5LdW1hZ2FpPC9BdXRob3I+PFllYXI+MjAxMDwvWWVhcj48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[2]</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Recent studies suggest that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can induce hypokalemia and muscle weakness and can even lead to life-threatening rhabdomyolysis</w:t>
      </w:r>
      <w:hyperlink w:anchor="reference4"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&lt;EndNote&gt;&lt;Cite&gt;&lt;Author&gt;He&lt;/Author&gt;&lt;Year&gt;2018&lt;/Year&gt;&lt;RecNum&gt;4&lt;/RecNum&gt;&lt;DisplayText&gt;(3)&lt;/DisplayText&gt;&lt;record&gt;&lt;rec-number&gt;4&lt;/rec-number&gt;&lt;foreign-keys&gt;&lt;key app="EN" db-id="dvwedsax9s5w55evwaa50a9zpxvd9fda5wzt"&gt;4&lt;/key&gt;&lt;key app="ENWeb" db</w:instrText>
        </w:r>
        <w:r>
          <w:rPr>
            <w:rStyle w:val="af"/>
            <w:rFonts w:ascii="Book Antiqua" w:hAnsi="Book Antiqua" w:cs="Times New Roman"/>
            <w:color w:val="auto"/>
            <w:sz w:val="24"/>
            <w:szCs w:val="24"/>
            <w:u w:val="none"/>
            <w:vertAlign w:val="superscript"/>
          </w:rPr>
          <w:instrText>-id=""&gt;0&lt;/key&gt;&lt;/foreign-keys&gt;&lt;ref-type name="Journal Article"&gt;17&lt;/ref-type&gt;&lt;contributors&gt;&lt;authors&gt;&lt;author&gt;He, R.&lt;/author&gt;&lt;author&gt;Guo, W. J.&lt;/author&gt;&lt;author&gt;She, F.&lt;/author&gt;&lt;author&gt;Miao, G. B.&lt;/author&gt;&lt;author&gt;Liu, F.&lt;/author&gt;&lt;author&gt;Xue, Y. J.&lt;/author&gt;&lt;auth</w:instrText>
        </w:r>
        <w:r>
          <w:rPr>
            <w:rStyle w:val="af"/>
            <w:rFonts w:ascii="Book Antiqua" w:hAnsi="Book Antiqua" w:cs="Times New Roman"/>
            <w:color w:val="auto"/>
            <w:sz w:val="24"/>
            <w:szCs w:val="24"/>
            <w:u w:val="none"/>
            <w:vertAlign w:val="superscript"/>
          </w:rPr>
          <w:instrText>or&gt;Liu, Y. W.&lt;/author&gt;&lt;author&gt;Wang, H. T.&lt;/author&gt;&lt;author&gt;Zhang, P.&lt;/author&gt;&lt;/authors&gt;&lt;/contributors&gt;&lt;auth-address&gt;Department of Cardiology, Beijing Tsinghua Changgung Hospital, Tsinghua University, Beijing, China.&amp;#xD;School of Clinical Medicine, Tsinghua</w:instrText>
        </w:r>
        <w:r>
          <w:rPr>
            <w:rStyle w:val="af"/>
            <w:rFonts w:ascii="Book Antiqua" w:hAnsi="Book Antiqua" w:cs="Times New Roman"/>
            <w:color w:val="auto"/>
            <w:sz w:val="24"/>
            <w:szCs w:val="24"/>
            <w:u w:val="none"/>
            <w:vertAlign w:val="superscript"/>
          </w:rPr>
          <w:instrText xml:space="preserve"> University, Beijing, China.&lt;/auth-address&gt;&lt;titles&gt;&lt;title&gt;A rare case of hypokalemia-induced rhabdomyolysis&lt;/title&gt;&lt;secondary-title&gt;J Geriatr Cardiol&lt;/secondary-title&gt;&lt;alt-title&gt;Journal of geriatric cardiology : JGC&lt;/alt-title&gt;&lt;/titles&gt;&lt;periodical&gt;&lt;full-ti</w:instrText>
        </w:r>
        <w:r>
          <w:rPr>
            <w:rStyle w:val="af"/>
            <w:rFonts w:ascii="Book Antiqua" w:hAnsi="Book Antiqua" w:cs="Times New Roman"/>
            <w:color w:val="auto"/>
            <w:sz w:val="24"/>
            <w:szCs w:val="24"/>
            <w:u w:val="none"/>
            <w:vertAlign w:val="superscript"/>
          </w:rPr>
          <w:instrText>tle&gt;J Geriatr Cardiol&lt;/full-title&gt;&lt;abbr-1&gt;Journal of geriatric cardiology : JGC&lt;/abbr-1&gt;&lt;/periodical&gt;&lt;alt-periodical&gt;&lt;full-title&gt;J Geriatr Cardiol&lt;/full-title&gt;&lt;abbr-1&gt;Journal of geriatric cardiology : JGC&lt;/abbr-1&gt;&lt;/alt-periodical&gt;&lt;pages&gt;321-324&lt;/pages&gt;&lt;vol</w:instrText>
        </w:r>
        <w:r>
          <w:rPr>
            <w:rStyle w:val="af"/>
            <w:rFonts w:ascii="Book Antiqua" w:hAnsi="Book Antiqua" w:cs="Times New Roman"/>
            <w:color w:val="auto"/>
            <w:sz w:val="24"/>
            <w:szCs w:val="24"/>
            <w:u w:val="none"/>
            <w:vertAlign w:val="superscript"/>
          </w:rPr>
          <w:instrText>ume&gt;15&lt;/volume&gt;&lt;number&gt;4&lt;/number&gt;&lt;dates&gt;&lt;year&gt;2018&lt;/year&gt;&lt;pub-dates&gt;&lt;date&gt;Apr&lt;/date&gt;&lt;/pub-dates&gt;&lt;/dates&gt;&lt;isbn&gt;1671-5411 (Print)&amp;#xD;1671-5411 (Linking)&lt;/isbn&gt;&lt;accession-num&gt;29915623&lt;/accession-num&gt;&lt;urls&gt;&lt;related-urls&gt;&lt;url&gt;http://www.ncbi.nlm.nih.gov/pubmed</w:instrText>
        </w:r>
        <w:r>
          <w:rPr>
            <w:rStyle w:val="af"/>
            <w:rFonts w:ascii="Book Antiqua" w:hAnsi="Book Antiqua" w:cs="Times New Roman"/>
            <w:color w:val="auto"/>
            <w:sz w:val="24"/>
            <w:szCs w:val="24"/>
            <w:u w:val="none"/>
            <w:vertAlign w:val="superscript"/>
          </w:rPr>
          <w:instrText>/29915623&lt;/url&gt;&lt;/related-urls&gt;&lt;/urls&gt;&lt;custom2&gt;5997613&lt;/custom2&gt;&lt;electronic-resource-num&gt;10.11909/j.issn.1671-5411.2018.04.005&lt;/electronic-resource-num&gt;&lt;/record&gt;&lt;/Cite&gt;&lt;/EndNote&gt;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4</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However, considering the medical history, the patient had a history </w:t>
      </w:r>
      <w:r>
        <w:rPr>
          <w:rFonts w:ascii="Book Antiqua" w:hAnsi="Book Antiqua" w:cs="Times New Roman"/>
          <w:sz w:val="24"/>
          <w:szCs w:val="24"/>
        </w:rPr>
        <w:t xml:space="preserve">of hypokalemia for 30 years. Moreover, considering the results of the laboratory tests including </w:t>
      </w:r>
      <w:hyperlink r:id="rId8" w:history="1">
        <w:r>
          <w:rPr>
            <w:rFonts w:ascii="Book Antiqua" w:hAnsi="Book Antiqua" w:cs="Times New Roman"/>
            <w:sz w:val="24"/>
            <w:szCs w:val="24"/>
          </w:rPr>
          <w:t>hypomagnesemia</w:t>
        </w:r>
      </w:hyperlink>
      <w:r>
        <w:rPr>
          <w:rFonts w:ascii="Book Antiqua" w:hAnsi="Book Antiqua" w:cs="Times New Roman"/>
          <w:sz w:val="24"/>
          <w:szCs w:val="24"/>
        </w:rPr>
        <w:t>, normal plasma renin activity, and aldosterone concentration, the etiology of pre-existing hypokalemia should be co</w:t>
      </w:r>
      <w:r>
        <w:rPr>
          <w:rFonts w:ascii="Book Antiqua" w:hAnsi="Book Antiqua" w:cs="Times New Roman"/>
          <w:sz w:val="24"/>
          <w:szCs w:val="24"/>
        </w:rPr>
        <w:t xml:space="preserve">nsidered. With informed consent, we investigated the </w:t>
      </w:r>
      <w:r>
        <w:rPr>
          <w:rFonts w:ascii="Book Antiqua" w:hAnsi="Book Antiqua" w:cs="Times New Roman"/>
          <w:i/>
          <w:sz w:val="24"/>
          <w:szCs w:val="24"/>
        </w:rPr>
        <w:t>SLC12A3</w:t>
      </w:r>
      <w:r>
        <w:rPr>
          <w:rFonts w:ascii="Book Antiqua" w:hAnsi="Book Antiqua" w:cs="Times New Roman"/>
          <w:sz w:val="24"/>
          <w:szCs w:val="24"/>
        </w:rPr>
        <w:t xml:space="preserve"> gene of the patient. Sequence analysis of the </w:t>
      </w:r>
      <w:r>
        <w:rPr>
          <w:rFonts w:ascii="Book Antiqua" w:hAnsi="Book Antiqua" w:cs="Times New Roman"/>
          <w:i/>
          <w:sz w:val="24"/>
          <w:szCs w:val="24"/>
        </w:rPr>
        <w:t>SLC12A3</w:t>
      </w:r>
      <w:r>
        <w:rPr>
          <w:rFonts w:ascii="Book Antiqua" w:hAnsi="Book Antiqua" w:cs="Times New Roman"/>
          <w:sz w:val="24"/>
          <w:szCs w:val="24"/>
        </w:rPr>
        <w:t xml:space="preserve"> gene of the patient revealed that he had compound heterozygous mutations. One missense mutation was a heterozygous G to A base pair substitut</w:t>
      </w:r>
      <w:r>
        <w:rPr>
          <w:rFonts w:ascii="Book Antiqua" w:hAnsi="Book Antiqua" w:cs="Times New Roman"/>
          <w:sz w:val="24"/>
          <w:szCs w:val="24"/>
        </w:rPr>
        <w:t xml:space="preserve">ion at position 1567 in exon 12, which caused an Ala to </w:t>
      </w:r>
      <w:proofErr w:type="spellStart"/>
      <w:r>
        <w:rPr>
          <w:rFonts w:ascii="Book Antiqua" w:hAnsi="Book Antiqua" w:cs="Times New Roman"/>
          <w:sz w:val="24"/>
          <w:szCs w:val="24"/>
        </w:rPr>
        <w:t>Thr</w:t>
      </w:r>
      <w:proofErr w:type="spellEnd"/>
      <w:r>
        <w:rPr>
          <w:rFonts w:ascii="Book Antiqua" w:hAnsi="Book Antiqua" w:cs="Times New Roman"/>
          <w:sz w:val="24"/>
          <w:szCs w:val="24"/>
        </w:rPr>
        <w:t xml:space="preserve"> substitution at position 523. A second missense mutation, a heterozygous G to A base pair substitution at position 2542 in exon 21, causing an Asp to </w:t>
      </w:r>
      <w:proofErr w:type="spellStart"/>
      <w:r>
        <w:rPr>
          <w:rFonts w:ascii="Book Antiqua" w:hAnsi="Book Antiqua" w:cs="Times New Roman"/>
          <w:sz w:val="24"/>
          <w:szCs w:val="24"/>
        </w:rPr>
        <w:t>Asn</w:t>
      </w:r>
      <w:proofErr w:type="spellEnd"/>
      <w:r>
        <w:rPr>
          <w:rFonts w:ascii="Book Antiqua" w:hAnsi="Book Antiqua" w:cs="Times New Roman"/>
          <w:sz w:val="24"/>
          <w:szCs w:val="24"/>
        </w:rPr>
        <w:t xml:space="preserve"> substitution at position 848, was also pre</w:t>
      </w:r>
      <w:r>
        <w:rPr>
          <w:rFonts w:ascii="Book Antiqua" w:hAnsi="Book Antiqua" w:cs="Times New Roman"/>
          <w:sz w:val="24"/>
          <w:szCs w:val="24"/>
        </w:rPr>
        <w:t>sent (</w:t>
      </w:r>
      <w:hyperlink w:anchor="figure" w:history="1">
        <w:r>
          <w:rPr>
            <w:rStyle w:val="af"/>
            <w:rFonts w:ascii="Book Antiqua" w:hAnsi="Book Antiqua"/>
            <w:color w:val="auto"/>
            <w:sz w:val="24"/>
            <w:szCs w:val="24"/>
            <w:u w:val="none"/>
          </w:rPr>
          <w:fldChar w:fldCharType="begin"/>
        </w:r>
        <w:r>
          <w:rPr>
            <w:rStyle w:val="af"/>
            <w:rFonts w:ascii="Book Antiqua" w:hAnsi="Book Antiqua"/>
            <w:color w:val="auto"/>
            <w:sz w:val="24"/>
            <w:szCs w:val="24"/>
            <w:u w:val="none"/>
          </w:rPr>
          <w:instrText xml:space="preserve"> REF _Ref526168160 \h  \* MERGEFORMAT </w:instrText>
        </w:r>
        <w:r>
          <w:rPr>
            <w:rStyle w:val="af"/>
            <w:rFonts w:ascii="Book Antiqua" w:hAnsi="Book Antiqua"/>
            <w:color w:val="auto"/>
            <w:sz w:val="24"/>
            <w:szCs w:val="24"/>
            <w:u w:val="none"/>
          </w:rPr>
        </w:r>
        <w:r>
          <w:rPr>
            <w:rStyle w:val="af"/>
            <w:rFonts w:ascii="Book Antiqua" w:hAnsi="Book Antiqua"/>
            <w:color w:val="auto"/>
            <w:sz w:val="24"/>
            <w:szCs w:val="24"/>
            <w:u w:val="none"/>
          </w:rPr>
          <w:fldChar w:fldCharType="separate"/>
        </w:r>
        <w:r>
          <w:rPr>
            <w:rStyle w:val="af"/>
            <w:rFonts w:ascii="Book Antiqua" w:hAnsi="Book Antiqua" w:cs="Times New Roman"/>
            <w:color w:val="auto"/>
            <w:sz w:val="24"/>
            <w:szCs w:val="24"/>
            <w:u w:val="none"/>
          </w:rPr>
          <w:t>Figure 1</w:t>
        </w:r>
        <w:r>
          <w:rPr>
            <w:rStyle w:val="af"/>
            <w:rFonts w:ascii="Book Antiqua" w:hAnsi="Book Antiqua"/>
            <w:color w:val="auto"/>
            <w:sz w:val="24"/>
            <w:szCs w:val="24"/>
            <w:u w:val="none"/>
          </w:rPr>
          <w:fldChar w:fldCharType="end"/>
        </w:r>
      </w:hyperlink>
      <w:r>
        <w:rPr>
          <w:rFonts w:ascii="Book Antiqua" w:hAnsi="Book Antiqua" w:cs="Times New Roman"/>
          <w:sz w:val="24"/>
          <w:szCs w:val="24"/>
        </w:rPr>
        <w:t xml:space="preserve">). </w:t>
      </w:r>
    </w:p>
    <w:p w:rsidR="000318B6" w:rsidRDefault="000318B6">
      <w:pPr>
        <w:widowControl w:val="0"/>
        <w:autoSpaceDE w:val="0"/>
        <w:autoSpaceDN w:val="0"/>
        <w:snapToGrid/>
        <w:spacing w:after="0" w:line="360" w:lineRule="auto"/>
        <w:ind w:firstLineChars="200" w:firstLine="480"/>
        <w:jc w:val="both"/>
        <w:rPr>
          <w:rFonts w:ascii="Book Antiqua" w:hAnsi="Book Antiqua" w:cs="Times New Roman"/>
          <w:sz w:val="24"/>
          <w:szCs w:val="24"/>
        </w:rPr>
      </w:pPr>
    </w:p>
    <w:p w:rsidR="000318B6" w:rsidRDefault="00A411E1">
      <w:pPr>
        <w:widowControl w:val="0"/>
        <w:autoSpaceDE w:val="0"/>
        <w:autoSpaceDN w:val="0"/>
        <w:snapToGrid/>
        <w:spacing w:after="0" w:line="360" w:lineRule="auto"/>
        <w:jc w:val="both"/>
        <w:rPr>
          <w:rFonts w:ascii="Book Antiqua" w:hAnsi="Book Antiqua" w:cs="Times New Roman"/>
          <w:b/>
          <w:i/>
          <w:sz w:val="24"/>
          <w:szCs w:val="24"/>
        </w:rPr>
      </w:pPr>
      <w:r>
        <w:rPr>
          <w:rFonts w:ascii="Book Antiqua" w:hAnsi="Book Antiqua" w:cs="Times New Roman"/>
          <w:b/>
          <w:i/>
          <w:sz w:val="24"/>
          <w:szCs w:val="24"/>
        </w:rPr>
        <w:t>Imaging examinations</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12-lead electrocardiogram (ECG) demonstrated a sinus rhythm with inverted T-waves on leads V1-V6 and ST-depression on leads V4-V6, but no prolongation of the </w:t>
      </w:r>
      <w:proofErr w:type="spellStart"/>
      <w:r>
        <w:rPr>
          <w:rFonts w:ascii="Book Antiqua" w:hAnsi="Book Antiqua" w:cs="Times New Roman"/>
          <w:sz w:val="24"/>
          <w:szCs w:val="24"/>
        </w:rPr>
        <w:t>QTc</w:t>
      </w:r>
      <w:proofErr w:type="spellEnd"/>
      <w:r>
        <w:rPr>
          <w:rFonts w:ascii="Book Antiqua" w:hAnsi="Book Antiqua" w:cs="Times New Roman"/>
          <w:sz w:val="24"/>
          <w:szCs w:val="24"/>
        </w:rPr>
        <w:t xml:space="preserve"> interval and U waves. Abdominal sonography did not reveal renal stones or </w:t>
      </w:r>
      <w:proofErr w:type="spellStart"/>
      <w:r>
        <w:rPr>
          <w:rFonts w:ascii="Book Antiqua" w:hAnsi="Book Antiqua" w:cs="Times New Roman"/>
          <w:sz w:val="24"/>
          <w:szCs w:val="24"/>
        </w:rPr>
        <w:t>nephrocalcinosis</w:t>
      </w:r>
      <w:proofErr w:type="spellEnd"/>
      <w:r>
        <w:rPr>
          <w:rFonts w:ascii="Book Antiqua" w:hAnsi="Book Antiqua" w:cs="Times New Roman"/>
          <w:sz w:val="24"/>
          <w:szCs w:val="24"/>
        </w:rPr>
        <w:t xml:space="preserve">. Peripheral neuropathy in both lower limbs was found by examining the electromyogram. Muscle biopsy was rejected by the patient. </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t>FINAL DIAGNOSIS</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Liquorice</w:t>
      </w:r>
      <w:proofErr w:type="spellEnd"/>
      <w:r>
        <w:rPr>
          <w:rFonts w:ascii="Book Antiqua" w:hAnsi="Book Antiqua" w:cs="Times New Roman"/>
          <w:sz w:val="24"/>
          <w:szCs w:val="24"/>
        </w:rPr>
        <w:t>-induced severe hypokalemic rhabdomyolysis with GS syndrome and diabetes.</w:t>
      </w:r>
    </w:p>
    <w:p w:rsidR="000318B6" w:rsidRDefault="000318B6">
      <w:pPr>
        <w:widowControl w:val="0"/>
        <w:autoSpaceDE w:val="0"/>
        <w:autoSpaceDN w:val="0"/>
        <w:snapToGrid/>
        <w:spacing w:after="0" w:line="360" w:lineRule="auto"/>
        <w:jc w:val="both"/>
        <w:rPr>
          <w:rFonts w:ascii="Book Antiqua" w:hAnsi="Book Antiqua" w:cs="Times New Roman"/>
          <w:sz w:val="24"/>
          <w:szCs w:val="24"/>
        </w:rPr>
      </w:pP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lastRenderedPageBreak/>
        <w:t>TREATMENT</w:t>
      </w:r>
    </w:p>
    <w:p w:rsidR="000318B6" w:rsidRDefault="00A411E1">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patient’s </w:t>
      </w:r>
      <w:r>
        <w:rPr>
          <w:rFonts w:ascii="Book Antiqua" w:hAnsi="Book Antiqua" w:cs="Times New Roman"/>
          <w:sz w:val="24"/>
          <w:szCs w:val="24"/>
        </w:rPr>
        <w:t xml:space="preserve">signs and symptoms improved with potassium replacement therapy (10 g of potassium chloride injection daily), hydration, and discontinuation of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ingestion. His serum potassium was increased to normal within 5 days. Correspondingly, CK decreased to </w:t>
      </w:r>
      <w:r>
        <w:rPr>
          <w:rFonts w:ascii="Book Antiqua" w:hAnsi="Book Antiqua" w:cs="Times New Roman"/>
          <w:sz w:val="24"/>
          <w:szCs w:val="24"/>
        </w:rPr>
        <w:t xml:space="preserve">normal within 8 days. Moreover, the ECG returned to normal on the third hospital day. Five weeks later, the patient was started on </w:t>
      </w:r>
      <w:proofErr w:type="spellStart"/>
      <w:r>
        <w:rPr>
          <w:rFonts w:ascii="Book Antiqua" w:hAnsi="Book Antiqua" w:cs="Times New Roman"/>
          <w:sz w:val="24"/>
          <w:szCs w:val="24"/>
        </w:rPr>
        <w:t>antisterone</w:t>
      </w:r>
      <w:proofErr w:type="spellEnd"/>
      <w:r>
        <w:rPr>
          <w:rFonts w:ascii="Book Antiqua" w:hAnsi="Book Antiqua" w:cs="Times New Roman"/>
          <w:sz w:val="24"/>
          <w:szCs w:val="24"/>
        </w:rPr>
        <w:t xml:space="preserve"> (20 mg, </w:t>
      </w:r>
      <w:proofErr w:type="spellStart"/>
      <w:r>
        <w:rPr>
          <w:rFonts w:ascii="Book Antiqua" w:hAnsi="Book Antiqua" w:cs="Times New Roman"/>
          <w:sz w:val="24"/>
          <w:szCs w:val="24"/>
        </w:rPr>
        <w:t>po</w:t>
      </w:r>
      <w:proofErr w:type="spellEnd"/>
      <w:r>
        <w:rPr>
          <w:rFonts w:ascii="Book Antiqua" w:hAnsi="Book Antiqua" w:cs="Times New Roman"/>
          <w:sz w:val="24"/>
          <w:szCs w:val="24"/>
        </w:rPr>
        <w:t xml:space="preserve">, bid) and potassium magnesium aspartate tablets (2 tablets, </w:t>
      </w:r>
      <w:proofErr w:type="spellStart"/>
      <w:r>
        <w:rPr>
          <w:rFonts w:ascii="Book Antiqua" w:hAnsi="Book Antiqua" w:cs="Times New Roman"/>
          <w:sz w:val="24"/>
          <w:szCs w:val="24"/>
        </w:rPr>
        <w:t>po</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tid</w:t>
      </w:r>
      <w:proofErr w:type="spellEnd"/>
      <w:r>
        <w:rPr>
          <w:rFonts w:ascii="Book Antiqua" w:hAnsi="Book Antiqua" w:cs="Times New Roman"/>
          <w:sz w:val="24"/>
          <w:szCs w:val="24"/>
        </w:rPr>
        <w:t xml:space="preserve">), following the </w:t>
      </w:r>
      <w:r>
        <w:rPr>
          <w:rFonts w:ascii="Book Antiqua" w:hAnsi="Book Antiqua" w:cs="Times New Roman"/>
          <w:i/>
          <w:sz w:val="24"/>
          <w:szCs w:val="24"/>
        </w:rPr>
        <w:t>SLC12A3</w:t>
      </w:r>
      <w:r>
        <w:rPr>
          <w:rFonts w:ascii="Book Antiqua" w:hAnsi="Book Antiqua" w:cs="Times New Roman"/>
          <w:sz w:val="24"/>
          <w:szCs w:val="24"/>
        </w:rPr>
        <w:t xml:space="preserve"> gene resul</w:t>
      </w:r>
      <w:r>
        <w:rPr>
          <w:rFonts w:ascii="Book Antiqua" w:hAnsi="Book Antiqua" w:cs="Times New Roman"/>
          <w:sz w:val="24"/>
          <w:szCs w:val="24"/>
        </w:rPr>
        <w:t>ts.</w:t>
      </w:r>
    </w:p>
    <w:p w:rsidR="000318B6" w:rsidRDefault="000318B6">
      <w:pPr>
        <w:spacing w:after="0" w:line="360" w:lineRule="auto"/>
        <w:jc w:val="both"/>
        <w:rPr>
          <w:rFonts w:ascii="Book Antiqua" w:hAnsi="Book Antiqua" w:cs="Times New Roman"/>
          <w:sz w:val="24"/>
          <w:szCs w:val="24"/>
        </w:rPr>
      </w:pP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t>OUTCOME AND FOLLOW-UP</w:t>
      </w:r>
    </w:p>
    <w:p w:rsidR="000318B6" w:rsidRDefault="00A411E1">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Upon follow-up at 3 </w:t>
      </w:r>
      <w:proofErr w:type="spellStart"/>
      <w:r>
        <w:rPr>
          <w:rFonts w:ascii="Book Antiqua" w:hAnsi="Book Antiqua" w:cs="Times New Roman"/>
          <w:sz w:val="24"/>
          <w:szCs w:val="24"/>
        </w:rPr>
        <w:t>mo</w:t>
      </w:r>
      <w:proofErr w:type="spellEnd"/>
      <w:r>
        <w:rPr>
          <w:rFonts w:ascii="Book Antiqua" w:hAnsi="Book Antiqua" w:cs="Times New Roman"/>
          <w:sz w:val="24"/>
          <w:szCs w:val="24"/>
        </w:rPr>
        <w:t xml:space="preserve">, the levels of CK, MYO, and potassium remained normal and magnesium was above 0.6 </w:t>
      </w:r>
      <w:proofErr w:type="spellStart"/>
      <w:r>
        <w:rPr>
          <w:rFonts w:ascii="Book Antiqua" w:hAnsi="Book Antiqua" w:cs="Times New Roman"/>
          <w:sz w:val="24"/>
          <w:szCs w:val="24"/>
        </w:rPr>
        <w:t>mmol</w:t>
      </w:r>
      <w:proofErr w:type="spellEnd"/>
      <w:r>
        <w:rPr>
          <w:rFonts w:ascii="Book Antiqua" w:hAnsi="Book Antiqua" w:cs="Times New Roman"/>
          <w:sz w:val="24"/>
          <w:szCs w:val="24"/>
        </w:rPr>
        <w:t>/L.</w:t>
      </w:r>
    </w:p>
    <w:p w:rsidR="000318B6" w:rsidRDefault="000318B6">
      <w:pPr>
        <w:spacing w:after="0" w:line="360" w:lineRule="auto"/>
        <w:jc w:val="both"/>
        <w:rPr>
          <w:rFonts w:ascii="Book Antiqua" w:hAnsi="Book Antiqua" w:cs="Times New Roman"/>
          <w:sz w:val="24"/>
          <w:szCs w:val="24"/>
        </w:rPr>
      </w:pP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t>DISCUSSION</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is the root of </w:t>
      </w:r>
      <w:proofErr w:type="spellStart"/>
      <w:r>
        <w:rPr>
          <w:rFonts w:ascii="Book Antiqua" w:hAnsi="Book Antiqua" w:cs="Times New Roman"/>
          <w:i/>
          <w:sz w:val="24"/>
          <w:szCs w:val="24"/>
        </w:rPr>
        <w:t>Glycyrrhiza</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glabra</w:t>
      </w:r>
      <w:proofErr w:type="spellEnd"/>
      <w:r>
        <w:rPr>
          <w:rFonts w:ascii="Book Antiqua" w:hAnsi="Book Antiqua" w:cs="Times New Roman"/>
          <w:sz w:val="24"/>
          <w:szCs w:val="24"/>
        </w:rPr>
        <w:t xml:space="preserve"> and is mostly recognized as a flavoring agent. It has also been used in herbal medicine and even in anti-inflammatory, antiviral, antimicrobial, </w:t>
      </w:r>
      <w:proofErr w:type="spellStart"/>
      <w:r>
        <w:rPr>
          <w:rFonts w:ascii="Book Antiqua" w:hAnsi="Book Antiqua" w:cs="Times New Roman"/>
          <w:sz w:val="24"/>
          <w:szCs w:val="24"/>
        </w:rPr>
        <w:t>antioxidative</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hepatoprotective</w:t>
      </w:r>
      <w:proofErr w:type="spellEnd"/>
      <w:r>
        <w:rPr>
          <w:rFonts w:ascii="Book Antiqua" w:hAnsi="Book Antiqua" w:cs="Times New Roman"/>
          <w:sz w:val="24"/>
          <w:szCs w:val="24"/>
        </w:rPr>
        <w:t xml:space="preserve">, and </w:t>
      </w:r>
      <w:proofErr w:type="spellStart"/>
      <w:r>
        <w:rPr>
          <w:rFonts w:ascii="Book Antiqua" w:hAnsi="Book Antiqua" w:cs="Times New Roman"/>
          <w:sz w:val="24"/>
          <w:szCs w:val="24"/>
        </w:rPr>
        <w:t>cardioprotective</w:t>
      </w:r>
      <w:proofErr w:type="spellEnd"/>
      <w:r>
        <w:rPr>
          <w:rFonts w:ascii="Book Antiqua" w:hAnsi="Book Antiqua" w:cs="Times New Roman"/>
          <w:sz w:val="24"/>
          <w:szCs w:val="24"/>
        </w:rPr>
        <w:t xml:space="preserve"> properties</w:t>
      </w:r>
      <w:hyperlink w:anchor="reference5"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w:instrText>
        </w:r>
        <w:r>
          <w:rPr>
            <w:rStyle w:val="af"/>
            <w:rFonts w:ascii="Book Antiqua" w:hAnsi="Book Antiqua" w:cs="Times New Roman"/>
            <w:color w:val="auto"/>
            <w:sz w:val="24"/>
            <w:szCs w:val="24"/>
            <w:u w:val="none"/>
            <w:vertAlign w:val="superscript"/>
          </w:rPr>
          <w:instrText>Note&gt;&lt;Cite&gt;&lt;Author&gt;de Putter&lt;/Author&gt;&lt;Year&gt;2014&lt;/Year&gt;&lt;RecNum&gt;7&lt;/RecNum&gt;&lt;DisplayText&gt;(4)&lt;/DisplayText&gt;&lt;record&gt;&lt;rec-number&gt;7&lt;/rec-number&gt;&lt;foreign-keys&gt;&lt;key app="EN" db-id="dvwedsax9s5w55evwaa50a9zpxvd9fda5wzt"&gt;7&lt;/key&gt;&lt;key app="ENWeb" db-id=""&gt;0&lt;/key&gt;&lt;/forei</w:instrText>
        </w:r>
        <w:r>
          <w:rPr>
            <w:rStyle w:val="af"/>
            <w:rFonts w:ascii="Book Antiqua" w:hAnsi="Book Antiqua" w:cs="Times New Roman"/>
            <w:color w:val="auto"/>
            <w:sz w:val="24"/>
            <w:szCs w:val="24"/>
            <w:u w:val="none"/>
            <w:vertAlign w:val="superscript"/>
          </w:rPr>
          <w:instrText>gn-keys&gt;&lt;ref-type name="Journal Article"&gt;17&lt;/ref-type&gt;&lt;contributors&gt;&lt;authors&gt;&lt;author&gt;de Putter, R.&lt;/author&gt;&lt;author&gt;Donck, J.&lt;/author&gt;&lt;/authors&gt;&lt;/contributors&gt;&lt;auth-address&gt;Internal Medicine , Ghent university hospital , Ghent , Belgium.&amp;#xD;Nephrology , St</w:instrText>
        </w:r>
        <w:r>
          <w:rPr>
            <w:rStyle w:val="af"/>
            <w:rFonts w:ascii="Book Antiqua" w:hAnsi="Book Antiqua" w:cs="Times New Roman"/>
            <w:color w:val="auto"/>
            <w:sz w:val="24"/>
            <w:szCs w:val="24"/>
            <w:u w:val="none"/>
            <w:vertAlign w:val="superscript"/>
          </w:rPr>
          <w:instrText>. Lucas general hospital , Ghent , Belgium.&lt;/auth-address&gt;&lt;titles&gt;&lt;title&gt;Low-dose liquorice ingestion resulting in severe hypokalaemic paraparesis, rhabdomyolysis and nephrogenic diabetes insipidus&lt;/title&gt;&lt;secondary-title&gt;Clin Kidney J&lt;/secondary-title&gt;&lt;al</w:instrText>
        </w:r>
        <w:r>
          <w:rPr>
            <w:rStyle w:val="af"/>
            <w:rFonts w:ascii="Book Antiqua" w:hAnsi="Book Antiqua" w:cs="Times New Roman"/>
            <w:color w:val="auto"/>
            <w:sz w:val="24"/>
            <w:szCs w:val="24"/>
            <w:u w:val="none"/>
            <w:vertAlign w:val="superscript"/>
          </w:rPr>
          <w:instrText>t-title&gt;Clinical kidney journal&lt;/alt-title&gt;&lt;/titles&gt;&lt;periodical&gt;&lt;full-title&gt;Clin Kidney J&lt;/full-title&gt;&lt;abbr-1&gt;Clinical kidney journal&lt;/abbr-1&gt;&lt;/periodical&gt;&lt;alt-periodical&gt;&lt;full-title&gt;Clin Kidney J&lt;/full-title&gt;&lt;abbr-1&gt;Clinical kidney journal&lt;/abbr-1&gt;&lt;/alt-p</w:instrText>
        </w:r>
        <w:r>
          <w:rPr>
            <w:rStyle w:val="af"/>
            <w:rFonts w:ascii="Book Antiqua" w:hAnsi="Book Antiqua" w:cs="Times New Roman"/>
            <w:color w:val="auto"/>
            <w:sz w:val="24"/>
            <w:szCs w:val="24"/>
            <w:u w:val="none"/>
            <w:vertAlign w:val="superscript"/>
          </w:rPr>
          <w:instrText>eriodical&gt;&lt;pages&gt;73-5&lt;/pages&gt;&lt;volume&gt;7&lt;/volume&gt;&lt;number&gt;1&lt;/number&gt;&lt;dates&gt;&lt;year&gt;2014&lt;/year&gt;&lt;pub-dates&gt;&lt;date&gt;Feb&lt;/date&gt;&lt;/pub-dates&gt;&lt;/dates&gt;&lt;isbn&gt;2048-8505 (Print)&amp;#xD;2048-8505 (Linking)&lt;/isbn&gt;&lt;accession-num&gt;25859357&lt;/accession-num&gt;&lt;urls&gt;&lt;related-urls&gt;&lt;url&gt;ht</w:instrText>
        </w:r>
        <w:r>
          <w:rPr>
            <w:rStyle w:val="af"/>
            <w:rFonts w:ascii="Book Antiqua" w:hAnsi="Book Antiqua" w:cs="Times New Roman"/>
            <w:color w:val="auto"/>
            <w:sz w:val="24"/>
            <w:szCs w:val="24"/>
            <w:u w:val="none"/>
            <w:vertAlign w:val="superscript"/>
          </w:rPr>
          <w:instrText>tp://www.ncbi.nlm.nih.gov/pubmed/25859357&lt;/url&gt;&lt;/related-urls&gt;&lt;/urls&gt;&lt;custom2&gt;4389170&lt;/custom2&gt;&lt;electronic-resource-num&gt;10.1093/ckj/sft159&lt;/electronic-resource-num&gt;&lt;/record&gt;&lt;/Cite&gt;&lt;/EndNote&gt;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5</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w:t>
      </w:r>
      <w:proofErr w:type="spellStart"/>
      <w:r>
        <w:rPr>
          <w:rFonts w:ascii="Book Antiqua" w:hAnsi="Book Antiqua" w:cs="Times New Roman"/>
          <w:sz w:val="24"/>
          <w:szCs w:val="24"/>
        </w:rPr>
        <w:t>Glycyrrhizic</w:t>
      </w:r>
      <w:proofErr w:type="spellEnd"/>
      <w:r>
        <w:rPr>
          <w:rFonts w:ascii="Book Antiqua" w:hAnsi="Book Antiqua" w:cs="Times New Roman"/>
          <w:sz w:val="24"/>
          <w:szCs w:val="24"/>
        </w:rPr>
        <w:t xml:space="preserve"> acid or its hydrolytic product, </w:t>
      </w:r>
      <w:proofErr w:type="spellStart"/>
      <w:r>
        <w:rPr>
          <w:rFonts w:ascii="Book Antiqua" w:hAnsi="Book Antiqua" w:cs="Times New Roman"/>
          <w:sz w:val="24"/>
          <w:szCs w:val="24"/>
        </w:rPr>
        <w:t>glycyrrhetinic</w:t>
      </w:r>
      <w:proofErr w:type="spellEnd"/>
      <w:r>
        <w:rPr>
          <w:rFonts w:ascii="Book Antiqua" w:hAnsi="Book Antiqua" w:cs="Times New Roman"/>
          <w:sz w:val="24"/>
          <w:szCs w:val="24"/>
        </w:rPr>
        <w:t xml:space="preserve"> acid, is found in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extracts and has a well-known </w:t>
      </w:r>
      <w:proofErr w:type="spellStart"/>
      <w:r>
        <w:rPr>
          <w:rFonts w:ascii="Book Antiqua" w:hAnsi="Book Antiqua" w:cs="Times New Roman"/>
          <w:sz w:val="24"/>
          <w:szCs w:val="24"/>
        </w:rPr>
        <w:t>mineralcorticoid</w:t>
      </w:r>
      <w:proofErr w:type="spellEnd"/>
      <w:r>
        <w:rPr>
          <w:rFonts w:ascii="Book Antiqua" w:hAnsi="Book Antiqua" w:cs="Times New Roman"/>
          <w:sz w:val="24"/>
          <w:szCs w:val="24"/>
        </w:rPr>
        <w:t xml:space="preserve"> activity, inhibiting 11 beta-</w:t>
      </w:r>
      <w:proofErr w:type="spellStart"/>
      <w:r>
        <w:rPr>
          <w:rFonts w:ascii="Book Antiqua" w:hAnsi="Book Antiqua" w:cs="Times New Roman"/>
          <w:sz w:val="24"/>
          <w:szCs w:val="24"/>
        </w:rPr>
        <w:t>hydroxysteroid</w:t>
      </w:r>
      <w:proofErr w:type="spellEnd"/>
      <w:r>
        <w:rPr>
          <w:rFonts w:ascii="Book Antiqua" w:hAnsi="Book Antiqua" w:cs="Times New Roman"/>
          <w:sz w:val="24"/>
          <w:szCs w:val="24"/>
        </w:rPr>
        <w:t xml:space="preserve"> dehydrogenase type 2, the enzyme that converts cortisol to cortisone</w:t>
      </w:r>
      <w:hyperlink w:anchor="reference4"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&lt;EndNote&gt;&lt;Ci</w:instrText>
        </w:r>
        <w:r>
          <w:rPr>
            <w:rStyle w:val="af"/>
            <w:rFonts w:ascii="Book Antiqua" w:hAnsi="Book Antiqua" w:cs="Times New Roman"/>
            <w:color w:val="auto"/>
            <w:sz w:val="24"/>
            <w:szCs w:val="24"/>
            <w:u w:val="none"/>
            <w:vertAlign w:val="superscript"/>
          </w:rPr>
          <w:instrText>te&gt;&lt;Author&gt;He&lt;/Author&gt;&lt;Year&gt;2018&lt;/Year&gt;&lt;RecNum&gt;4&lt;/RecNum&gt;&lt;DisplayText&gt;(3)&lt;/DisplayText&gt;&lt;record&gt;&lt;rec-number&gt;4&lt;/rec-number&gt;&lt;foreign-keys&gt;&lt;key app="EN" db-id="dvwedsax9s5w55evwaa50a9zpxvd9fda5wzt"&gt;4&lt;/key&gt;&lt;key app="ENWeb" db-id=""&gt;0&lt;/key&gt;&lt;/foreign-keys&gt;&lt;ref-ty</w:instrText>
        </w:r>
        <w:r>
          <w:rPr>
            <w:rStyle w:val="af"/>
            <w:rFonts w:ascii="Book Antiqua" w:hAnsi="Book Antiqua" w:cs="Times New Roman"/>
            <w:color w:val="auto"/>
            <w:sz w:val="24"/>
            <w:szCs w:val="24"/>
            <w:u w:val="none"/>
            <w:vertAlign w:val="superscript"/>
          </w:rPr>
          <w:instrText xml:space="preserve">pe name="Journal Article"&gt;17&lt;/ref-type&gt;&lt;contributors&gt;&lt;authors&gt;&lt;author&gt;He, R.&lt;/author&gt;&lt;author&gt;Guo, W. J.&lt;/author&gt;&lt;author&gt;She, F.&lt;/author&gt;&lt;author&gt;Miao, G. B.&lt;/author&gt;&lt;author&gt;Liu, F.&lt;/author&gt;&lt;author&gt;Xue, Y. J.&lt;/author&gt;&lt;author&gt;Liu, Y. W.&lt;/author&gt;&lt;author&gt;Wang, </w:instrText>
        </w:r>
        <w:r>
          <w:rPr>
            <w:rStyle w:val="af"/>
            <w:rFonts w:ascii="Book Antiqua" w:hAnsi="Book Antiqua" w:cs="Times New Roman"/>
            <w:color w:val="auto"/>
            <w:sz w:val="24"/>
            <w:szCs w:val="24"/>
            <w:u w:val="none"/>
            <w:vertAlign w:val="superscript"/>
          </w:rPr>
          <w:instrText>H. T.&lt;/author&gt;&lt;author&gt;Zhang, P.&lt;/author&gt;&lt;/authors&gt;&lt;/contributors&gt;&lt;auth-address&gt;Department of Cardiology, Beijing Tsinghua Changgung Hospital, Tsinghua University, Beijing, China.&amp;#xD;School of Clinical Medicine, Tsinghua University, Beijing, China.&lt;/auth-a</w:instrText>
        </w:r>
        <w:r>
          <w:rPr>
            <w:rStyle w:val="af"/>
            <w:rFonts w:ascii="Book Antiqua" w:hAnsi="Book Antiqua" w:cs="Times New Roman"/>
            <w:color w:val="auto"/>
            <w:sz w:val="24"/>
            <w:szCs w:val="24"/>
            <w:u w:val="none"/>
            <w:vertAlign w:val="superscript"/>
          </w:rPr>
          <w:instrText>ddress&gt;&lt;titles&gt;&lt;title&gt;A rare case of hypokalemia-induced rhabdomyolysis&lt;/title&gt;&lt;secondary-title&gt;J Geriatr Cardiol&lt;/secondary-title&gt;&lt;alt-title&gt;Journal of geriatric cardiology : JGC&lt;/alt-title&gt;&lt;/titles&gt;&lt;periodical&gt;&lt;full-title&gt;J Geriatr Cardiol&lt;/full-title&gt;&lt;a</w:instrText>
        </w:r>
        <w:r>
          <w:rPr>
            <w:rStyle w:val="af"/>
            <w:rFonts w:ascii="Book Antiqua" w:hAnsi="Book Antiqua" w:cs="Times New Roman"/>
            <w:color w:val="auto"/>
            <w:sz w:val="24"/>
            <w:szCs w:val="24"/>
            <w:u w:val="none"/>
            <w:vertAlign w:val="superscript"/>
          </w:rPr>
          <w:instrText>bbr-1&gt;Journal of geriatric cardiology : JGC&lt;/abbr-1&gt;&lt;/periodical&gt;&lt;alt-periodical&gt;&lt;full-title&gt;J Geriatr Cardiol&lt;/full-title&gt;&lt;abbr-1&gt;Journal of geriatric cardiology : JGC&lt;/abbr-1&gt;&lt;/alt-periodical&gt;&lt;pages&gt;321-324&lt;/pages&gt;&lt;volume&gt;15&lt;/volume&gt;&lt;number&gt;4&lt;/number&gt;&lt;da</w:instrText>
        </w:r>
        <w:r>
          <w:rPr>
            <w:rStyle w:val="af"/>
            <w:rFonts w:ascii="Book Antiqua" w:hAnsi="Book Antiqua" w:cs="Times New Roman"/>
            <w:color w:val="auto"/>
            <w:sz w:val="24"/>
            <w:szCs w:val="24"/>
            <w:u w:val="none"/>
            <w:vertAlign w:val="superscript"/>
          </w:rPr>
          <w:instrText>tes&gt;&lt;year&gt;2018&lt;/year&gt;&lt;pub-dates&gt;&lt;date&gt;Apr&lt;/date&gt;&lt;/pub-dates&gt;&lt;/dates&gt;&lt;isbn&gt;1671-5411 (Print)&amp;#xD;1671-5411 (Linking)&lt;/isbn&gt;&lt;accession-num&gt;29915623&lt;/accession-num&gt;&lt;urls&gt;&lt;related-urls&gt;&lt;url&gt;http://www.ncbi.nlm.nih.gov/pubmed/29915623&lt;/url&gt;&lt;/related-urls&gt;&lt;/urls</w:instrText>
        </w:r>
        <w:r>
          <w:rPr>
            <w:rStyle w:val="af"/>
            <w:rFonts w:ascii="Book Antiqua" w:hAnsi="Book Antiqua" w:cs="Times New Roman"/>
            <w:color w:val="auto"/>
            <w:sz w:val="24"/>
            <w:szCs w:val="24"/>
            <w:u w:val="none"/>
            <w:vertAlign w:val="superscript"/>
          </w:rPr>
          <w:instrText>&gt;&lt;custom2&gt;5997613&lt;/custom2&gt;&lt;electronic-resource-num&gt;10.11909/j.issn.1671-5411.2018.04.005&lt;/electronic-resource-num&gt;&lt;/record&gt;&lt;/Cite&gt;&lt;/EndNote&gt;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4</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w:t>
      </w:r>
      <w:proofErr w:type="spellStart"/>
      <w:r>
        <w:rPr>
          <w:rFonts w:ascii="Book Antiqua" w:hAnsi="Book Antiqua" w:cs="Times New Roman"/>
          <w:sz w:val="24"/>
          <w:szCs w:val="24"/>
        </w:rPr>
        <w:t>Glycyrrhizic</w:t>
      </w:r>
      <w:proofErr w:type="spellEnd"/>
      <w:r>
        <w:rPr>
          <w:rFonts w:ascii="Book Antiqua" w:hAnsi="Book Antiqua" w:cs="Times New Roman"/>
          <w:sz w:val="24"/>
          <w:szCs w:val="24"/>
        </w:rPr>
        <w:t xml:space="preserve"> acid can also directly bind to the mineralocorticoid receptor or suppress 5-β-reductase act</w:t>
      </w:r>
      <w:r>
        <w:rPr>
          <w:rFonts w:ascii="Book Antiqua" w:hAnsi="Book Antiqua" w:cs="Times New Roman"/>
          <w:sz w:val="24"/>
          <w:szCs w:val="24"/>
        </w:rPr>
        <w:t>ivity and can therefore slow down the hepatic metabolism of aldosterone, resulting in pseudo-hyperaldosteronism and suppression of plasma renin activity, which manifests as hypokalemia, hypertension, and metabolic alkalosis</w:t>
      </w:r>
      <w:hyperlink w:anchor="reference6"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w:instrText>
        </w:r>
        <w:r>
          <w:rPr>
            <w:rStyle w:val="af"/>
            <w:rFonts w:ascii="Book Antiqua" w:hAnsi="Book Antiqua" w:cs="Times New Roman"/>
            <w:color w:val="auto"/>
            <w:sz w:val="24"/>
            <w:szCs w:val="24"/>
            <w:u w:val="none"/>
            <w:vertAlign w:val="superscript"/>
          </w:rPr>
          <w:instrText xml:space="preserve"> EN.CITE &lt;EndNote&gt;&lt;Cite&gt;&lt;RecNum&gt;8&lt;/RecNum&gt;&lt;DisplayText&gt;(5)&lt;/DisplayText&gt;&lt;record&gt;&lt;rec-number&gt;8&lt;/rec-number&gt;&lt;foreign-keys&gt;&lt;key app="EN" db-id="dvwedsax9s5w55evwaa50a9zpxvd9fda5wzt"&gt;8&lt;/key&gt;&lt;key app="ENWeb" db-id=""&gt;0&lt;/key&gt;&lt;/foreign-keys&gt;&lt;ref-type name="Journa</w:instrText>
        </w:r>
        <w:r>
          <w:rPr>
            <w:rStyle w:val="af"/>
            <w:rFonts w:ascii="Book Antiqua" w:hAnsi="Book Antiqua" w:cs="Times New Roman"/>
            <w:color w:val="auto"/>
            <w:sz w:val="24"/>
            <w:szCs w:val="24"/>
            <w:u w:val="none"/>
            <w:vertAlign w:val="superscript"/>
          </w:rPr>
          <w:instrText>l Article"&gt;17&lt;/ref-type&gt;&lt;contributors&gt;&lt;/contributors&gt;&lt;titles&gt;&lt;title&gt;&amp;lt;34IF 3.98Licorice abuse time to send a warning message.pdf&amp;gt;&lt;/title&gt;&lt;/titles&gt;&lt;dates&gt;&lt;/dates&gt;&lt;urls&gt;&lt;/urls&gt;&lt;electronic-resource-num&gt;10.1177/&lt;/electronic-resource-num&gt;&lt;/record&gt;&lt;/Cite&gt;&lt;/</w:instrText>
        </w:r>
        <w:r>
          <w:rPr>
            <w:rStyle w:val="af"/>
            <w:rFonts w:ascii="Book Antiqua" w:hAnsi="Book Antiqua" w:cs="Times New Roman"/>
            <w:color w:val="auto"/>
            <w:sz w:val="24"/>
            <w:szCs w:val="24"/>
            <w:u w:val="none"/>
            <w:vertAlign w:val="superscript"/>
          </w:rPr>
          <w:instrTex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6</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The onset and severity of the symptoms depend on the dose and duration of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intake, as well as individual susceptibility</w:t>
      </w:r>
      <w:hyperlink w:anchor="reference7"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&lt;EndNote&gt;&lt;Cite&gt;&lt;RecNum&gt;16&lt;/RecNum&gt;&lt;DisplayText&gt;(6)&lt;/DisplayText&gt;&lt;re</w:instrText>
        </w:r>
        <w:r>
          <w:rPr>
            <w:rStyle w:val="af"/>
            <w:rFonts w:ascii="Book Antiqua" w:hAnsi="Book Antiqua" w:cs="Times New Roman"/>
            <w:color w:val="auto"/>
            <w:sz w:val="24"/>
            <w:szCs w:val="24"/>
            <w:u w:val="none"/>
            <w:vertAlign w:val="superscript"/>
          </w:rPr>
          <w:instrText>cord&gt;&lt;rec-number&gt;16&lt;/rec-number&gt;&lt;foreign-keys&gt;&lt;key app="EN" db-id="dvwedsax9s5w55evwaa50a9zpxvd9fda5wzt"&gt;16&lt;/key&gt;&lt;key app="ENWeb" db-id=""&gt;0&lt;/key&gt;&lt;/foreign-keys&gt;&lt;ref-type name="Journal Article"&gt;17&lt;/ref-type&gt;&lt;contributors&gt;&lt;/contributors&gt;&lt;titles&gt;&lt;title&gt;&amp;lt;3</w:instrText>
        </w:r>
        <w:r>
          <w:rPr>
            <w:rStyle w:val="af"/>
            <w:rFonts w:ascii="Book Antiqua" w:hAnsi="Book Antiqua" w:cs="Times New Roman"/>
            <w:color w:val="auto"/>
            <w:sz w:val="24"/>
            <w:szCs w:val="24"/>
            <w:u w:val="none"/>
            <w:vertAlign w:val="superscript"/>
          </w:rPr>
          <w:instrText>5IF 1.56Severe hypokalaemic paralysis and rhabdomyolysis due to ingestion of liquorice.pdf&amp;gt;&lt;/title&gt;&lt;/titles&gt;&lt;dates&gt;&lt;/dates&gt;&lt;urls&gt;&lt;/urls&gt;&lt;/record&gt;&lt;/Cite&gt;&lt;/EndNote&gt;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7</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GS is characterized by hypokalemia, hypomagnesemia, metabolic alkalosis, and </w:t>
      </w:r>
      <w:proofErr w:type="spellStart"/>
      <w:r>
        <w:rPr>
          <w:rFonts w:ascii="Book Antiqua" w:hAnsi="Book Antiqua" w:cs="Times New Roman"/>
          <w:sz w:val="24"/>
          <w:szCs w:val="24"/>
        </w:rPr>
        <w:t>hyp</w:t>
      </w:r>
      <w:r>
        <w:rPr>
          <w:rFonts w:ascii="Book Antiqua" w:hAnsi="Book Antiqua" w:cs="Times New Roman"/>
          <w:sz w:val="24"/>
          <w:szCs w:val="24"/>
        </w:rPr>
        <w:t>ocalciuria</w:t>
      </w:r>
      <w:proofErr w:type="spellEnd"/>
      <w:r>
        <w:rPr>
          <w:rFonts w:ascii="Book Antiqua" w:hAnsi="Book Antiqua" w:cs="Times New Roman"/>
          <w:sz w:val="24"/>
          <w:szCs w:val="24"/>
        </w:rPr>
        <w:t>, with secondary renin-angiotensin-aldosterone system (RAAS) activation and normal blood pressure</w:t>
      </w:r>
      <w:hyperlink w:anchor="reference8"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&lt;EndNote&gt;&lt;Cite&gt;&lt;Author&gt;Biagioni&lt;/Author&gt;&lt;Year&gt;2011&lt;/Year&gt;&lt;RecNum&gt;10&lt;/RecNum&gt;&lt;DisplayText&gt;(7)&lt;/DisplayText&gt;&lt;</w:instrText>
        </w:r>
        <w:r>
          <w:rPr>
            <w:rStyle w:val="af"/>
            <w:rFonts w:ascii="Book Antiqua" w:hAnsi="Book Antiqua" w:cs="Times New Roman"/>
            <w:color w:val="auto"/>
            <w:sz w:val="24"/>
            <w:szCs w:val="24"/>
            <w:u w:val="none"/>
            <w:vertAlign w:val="superscript"/>
          </w:rPr>
          <w:instrText>record&gt;&lt;rec-number&gt;10&lt;/rec-number&gt;&lt;foreign-keys&gt;&lt;key app="EN" db-id="dvwedsax9s5w55evwaa50a9zpxvd9fda5wzt"&gt;10&lt;/key&gt;&lt;key app="ENWeb" db-id=""&gt;0&lt;/key&gt;&lt;/foreign-keys&gt;&lt;ref-type name="Journal Article"&gt;17&lt;/ref-type&gt;&lt;contributors&gt;&lt;authors&gt;&lt;author&gt;Biagioni, M.&lt;/au</w:instrText>
        </w:r>
        <w:r>
          <w:rPr>
            <w:rStyle w:val="af"/>
            <w:rFonts w:ascii="Book Antiqua" w:hAnsi="Book Antiqua" w:cs="Times New Roman"/>
            <w:color w:val="auto"/>
            <w:sz w:val="24"/>
            <w:szCs w:val="24"/>
            <w:u w:val="none"/>
            <w:vertAlign w:val="superscript"/>
          </w:rPr>
          <w:instrText>thor&gt;&lt;author&gt;Marigliano, M.&lt;/author&gt;&lt;author&gt;Iannilli, A.&lt;/author&gt;&lt;author&gt;Cester, A.&lt;/author&gt;&lt;author&gt;Gatti, S.&lt;/author&gt;&lt;author&gt;D&amp;apos;Alba, I.&lt;/author&gt;&lt;author&gt;Tedeschi, S.&lt;/author&gt;&lt;author&gt;Syren, M. L.&lt;/author&gt;&lt;author&gt;Cherubini, V.&lt;/author&gt;&lt;/authors&gt;&lt;/contri</w:instrText>
        </w:r>
        <w:r>
          <w:rPr>
            <w:rStyle w:val="af"/>
            <w:rFonts w:ascii="Book Antiqua" w:hAnsi="Book Antiqua" w:cs="Times New Roman"/>
            <w:color w:val="auto"/>
            <w:sz w:val="24"/>
            <w:szCs w:val="24"/>
            <w:u w:val="none"/>
            <w:vertAlign w:val="superscript"/>
          </w:rPr>
          <w:instrText>butors&gt;&lt;titles&gt;&lt;title&gt;Diabetic ketoacidosis complicated with previously unknown Gitelman syndrome in a Tunisian child&lt;/title&gt;&lt;secondary-title&gt;Diabetes Care&lt;/secondary-title&gt;&lt;alt-title&gt;Diabetes care&lt;/alt-title&gt;&lt;/titles&gt;&lt;periodical&gt;&lt;full-title&gt;Diabetes Care&lt;</w:instrText>
        </w:r>
        <w:r>
          <w:rPr>
            <w:rStyle w:val="af"/>
            <w:rFonts w:ascii="Book Antiqua" w:hAnsi="Book Antiqua" w:cs="Times New Roman"/>
            <w:color w:val="auto"/>
            <w:sz w:val="24"/>
            <w:szCs w:val="24"/>
            <w:u w:val="none"/>
            <w:vertAlign w:val="superscript"/>
          </w:rPr>
          <w:instrText>/full-title&gt;&lt;abbr-1&gt;Diabetes care&lt;/abbr-1&gt;&lt;/periodical&gt;&lt;alt-periodical&gt;&lt;full-title&gt;Diabetes Care&lt;/full-title&gt;&lt;abbr-1&gt;Diabetes care&lt;/abbr-1&gt;&lt;/alt-periodical&gt;&lt;pages&gt;e107&lt;/pages&gt;&lt;volume&gt;34&lt;/volume&gt;&lt;number&gt;6&lt;/number&gt;&lt;keywords&gt;&lt;keyword&gt;Child&lt;/keyword&gt;&lt;keyword&gt;D</w:instrText>
        </w:r>
        <w:r>
          <w:rPr>
            <w:rStyle w:val="af"/>
            <w:rFonts w:ascii="Book Antiqua" w:hAnsi="Book Antiqua" w:cs="Times New Roman"/>
            <w:color w:val="auto"/>
            <w:sz w:val="24"/>
            <w:szCs w:val="24"/>
            <w:u w:val="none"/>
            <w:vertAlign w:val="superscript"/>
          </w:rPr>
          <w:instrText>iabetic Ketoacidosis/*complications&lt;/keyword&gt;&lt;keyword&gt;Gitelman Syndrome/*complications/genetics&lt;/keyword&gt;&lt;keyword&gt;Humans&lt;/keyword&gt;&lt;keyword&gt;Male&lt;/keyword&gt;&lt;/keywords&gt;&lt;dates&gt;&lt;year&gt;2011&lt;/year&gt;&lt;pub-dates&gt;&lt;date&gt;Jun&lt;/date&gt;&lt;/pub-dates&gt;&lt;/dates&gt;&lt;isbn&gt;1935-5548 (Elec</w:instrText>
        </w:r>
        <w:r>
          <w:rPr>
            <w:rStyle w:val="af"/>
            <w:rFonts w:ascii="Book Antiqua" w:hAnsi="Book Antiqua" w:cs="Times New Roman"/>
            <w:color w:val="auto"/>
            <w:sz w:val="24"/>
            <w:szCs w:val="24"/>
            <w:u w:val="none"/>
            <w:vertAlign w:val="superscript"/>
          </w:rPr>
          <w:instrText>tronic)&amp;#xD;0149-5992 (Linking)&lt;/isbn&gt;&lt;accession-num&gt;21617100&lt;/accession-num&gt;&lt;urls&gt;&lt;related-urls&gt;&lt;url&gt;http://www.ncbi.nlm.nih.gov/pubmed/21617100&lt;/url&gt;&lt;/related-urls&gt;&lt;/urls&gt;&lt;custom2&gt;3114359&lt;/custom2&gt;&lt;electronic-resource-num&gt;10.2337/dc11-0127&lt;/electronic-re</w:instrText>
        </w:r>
        <w:r>
          <w:rPr>
            <w:rStyle w:val="af"/>
            <w:rFonts w:ascii="Book Antiqua" w:hAnsi="Book Antiqua" w:cs="Times New Roman"/>
            <w:color w:val="auto"/>
            <w:sz w:val="24"/>
            <w:szCs w:val="24"/>
            <w:u w:val="none"/>
            <w:vertAlign w:val="superscript"/>
          </w:rPr>
          <w:instrText>source-num&gt;&lt;/record&gt;&lt;/Cite&gt;&lt;/EndNote&gt;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8</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With an incidence of 1 in 40000, GS is one of the prevalent autosomal </w:t>
      </w:r>
      <w:r>
        <w:rPr>
          <w:rFonts w:ascii="Book Antiqua" w:hAnsi="Book Antiqua" w:cs="Times New Roman"/>
          <w:sz w:val="24"/>
          <w:szCs w:val="24"/>
        </w:rPr>
        <w:lastRenderedPageBreak/>
        <w:t>recessive diseases</w:t>
      </w:r>
      <w:hyperlink w:anchor="reference9"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&lt;EndNote&gt;&lt;Cite&gt;&lt;Author&gt;Khan&lt;/Author&gt;&lt;Year&gt;2016&lt;/Year&gt;&lt;RecNum&gt;11&lt;/RecNum&gt;&lt;Displ</w:instrText>
        </w:r>
        <w:r>
          <w:rPr>
            <w:rStyle w:val="af"/>
            <w:rFonts w:ascii="Book Antiqua" w:hAnsi="Book Antiqua" w:cs="Times New Roman"/>
            <w:color w:val="auto"/>
            <w:sz w:val="24"/>
            <w:szCs w:val="24"/>
            <w:u w:val="none"/>
            <w:vertAlign w:val="superscript"/>
          </w:rPr>
          <w:instrText>ayText&gt;(8)&lt;/DisplayText&gt;&lt;record&gt;&lt;rec-number&gt;11&lt;/rec-number&gt;&lt;foreign-keys&gt;&lt;key app="EN" db-id="dvwedsax9s5w55evwaa50a9zpxvd9fda5wzt"&gt;11&lt;/key&gt;&lt;key app="ENWeb" db-id=""&gt;0&lt;/key&gt;&lt;/foreign-keys&gt;&lt;ref-type name="Journal Article"&gt;17&lt;/ref-type&gt;&lt;contributors&gt;&lt;authors</w:instrText>
        </w:r>
        <w:r>
          <w:rPr>
            <w:rStyle w:val="af"/>
            <w:rFonts w:ascii="Book Antiqua" w:hAnsi="Book Antiqua" w:cs="Times New Roman"/>
            <w:color w:val="auto"/>
            <w:sz w:val="24"/>
            <w:szCs w:val="24"/>
            <w:u w:val="none"/>
            <w:vertAlign w:val="superscript"/>
          </w:rPr>
          <w:instrText>&gt;&lt;author&gt;Khan, J.&lt;/author&gt;&lt;/authors&gt;&lt;/contributors&gt;&lt;auth-address&gt;Northwell Health, Valley Stream, NY, United States.&lt;/auth-address&gt;&lt;titles&gt;&lt;title&gt;Poster 105 Chronic Leg Weakness Complicated by Rhabdomyolysis as a Result of Gitelman Syndrome: A Case Report&lt;</w:instrText>
        </w:r>
        <w:r>
          <w:rPr>
            <w:rStyle w:val="af"/>
            <w:rFonts w:ascii="Book Antiqua" w:hAnsi="Book Antiqua" w:cs="Times New Roman"/>
            <w:color w:val="auto"/>
            <w:sz w:val="24"/>
            <w:szCs w:val="24"/>
            <w:u w:val="none"/>
            <w:vertAlign w:val="superscript"/>
          </w:rPr>
          <w:instrText>/title&gt;&lt;secondary-title&gt;PM R&lt;/secondary-title&gt;&lt;alt-title&gt;PM &amp;amp; R : the journal of injury, function, and rehabilitation&lt;/alt-title&gt;&lt;/titles&gt;&lt;periodical&gt;&lt;full-title&gt;PM R&lt;/full-title&gt;&lt;abbr-1&gt;PM &amp;amp; R : the journal of injury, function, and rehabilitation&lt;</w:instrText>
        </w:r>
        <w:r>
          <w:rPr>
            <w:rStyle w:val="af"/>
            <w:rFonts w:ascii="Book Antiqua" w:hAnsi="Book Antiqua" w:cs="Times New Roman"/>
            <w:color w:val="auto"/>
            <w:sz w:val="24"/>
            <w:szCs w:val="24"/>
            <w:u w:val="none"/>
            <w:vertAlign w:val="superscript"/>
          </w:rPr>
          <w:instrText>/abbr-1&gt;&lt;/periodical&gt;&lt;alt-periodical&gt;&lt;full-title&gt;PM R&lt;/full-title&gt;&lt;abbr-1&gt;PM &amp;amp; R : the journal of injury, function, and rehabilitation&lt;/abbr-1&gt;&lt;/alt-periodical&gt;&lt;pages&gt;S196&lt;/pages&gt;&lt;volume&gt;8&lt;/volume&gt;&lt;number&gt;9S&lt;/number&gt;&lt;dates&gt;&lt;year&gt;2016&lt;/year&gt;&lt;pub-dates&gt;&lt;</w:instrText>
        </w:r>
        <w:r>
          <w:rPr>
            <w:rStyle w:val="af"/>
            <w:rFonts w:ascii="Book Antiqua" w:hAnsi="Book Antiqua" w:cs="Times New Roman"/>
            <w:color w:val="auto"/>
            <w:sz w:val="24"/>
            <w:szCs w:val="24"/>
            <w:u w:val="none"/>
            <w:vertAlign w:val="superscript"/>
          </w:rPr>
          <w:instrText>date&gt;Sep&lt;/date&gt;&lt;/pub-dates&gt;&lt;/dates&gt;&lt;isbn&gt;1934-1563 (Electronic)&amp;#xD;1934-1482 (Linking)&lt;/isbn&gt;&lt;accession-num&gt;27672873&lt;/accession-num&gt;&lt;urls&gt;&lt;related-urls&gt;&lt;url&gt;http://www.ncbi.nlm.nih.gov/pubmed/27672873&lt;/url&gt;&lt;/related-urls&gt;&lt;/urls&gt;&lt;electronic-resource-num&gt;10</w:instrText>
        </w:r>
        <w:r>
          <w:rPr>
            <w:rStyle w:val="af"/>
            <w:rFonts w:ascii="Book Antiqua" w:hAnsi="Book Antiqua" w:cs="Times New Roman"/>
            <w:color w:val="auto"/>
            <w:sz w:val="24"/>
            <w:szCs w:val="24"/>
            <w:u w:val="none"/>
            <w:vertAlign w:val="superscript"/>
          </w:rPr>
          <w:instrText>.1016/j.pmrj.2016.07.148&lt;/electronic-resource-num&gt;&lt;/record&gt;&lt;/Cite&gt;&lt;/EndNote&gt;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9</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The </w:t>
      </w:r>
      <w:r>
        <w:rPr>
          <w:rFonts w:ascii="Book Antiqua" w:hAnsi="Book Antiqua" w:cs="Times New Roman"/>
          <w:i/>
          <w:sz w:val="24"/>
          <w:szCs w:val="24"/>
        </w:rPr>
        <w:t xml:space="preserve">SLC12A3 </w:t>
      </w:r>
      <w:r>
        <w:rPr>
          <w:rFonts w:ascii="Book Antiqua" w:hAnsi="Book Antiqua" w:cs="Times New Roman"/>
          <w:sz w:val="24"/>
          <w:szCs w:val="24"/>
        </w:rPr>
        <w:t>gene is located on chromosome 16 and comprises 26 exons. Liu</w:t>
      </w:r>
      <w:r>
        <w:rPr>
          <w:rFonts w:ascii="Book Antiqua" w:hAnsi="Book Antiqua" w:cs="Times New Roman"/>
          <w:i/>
          <w:sz w:val="24"/>
          <w:szCs w:val="24"/>
        </w:rPr>
        <w:t xml:space="preserve"> et </w:t>
      </w:r>
      <w:proofErr w:type="gramStart"/>
      <w:r>
        <w:rPr>
          <w:rFonts w:ascii="Book Antiqua" w:hAnsi="Book Antiqua" w:cs="Times New Roman"/>
          <w:i/>
          <w:sz w:val="24"/>
          <w:szCs w:val="24"/>
        </w:rPr>
        <w:t>al</w:t>
      </w:r>
      <w:proofErr w:type="gramEnd"/>
      <w:r>
        <w:fldChar w:fldCharType="begin"/>
      </w:r>
      <w:r>
        <w:instrText xml:space="preserve"> HYPERLINK \l "reference10" </w:instrText>
      </w:r>
      <w:r>
        <w:fldChar w:fldCharType="separate"/>
      </w:r>
      <w:r>
        <w:rPr>
          <w:rStyle w:val="af"/>
          <w:rFonts w:ascii="Book Antiqua" w:hAnsi="Book Antiqua" w:cs="Times New Roman"/>
          <w:color w:val="auto"/>
          <w:sz w:val="24"/>
          <w:szCs w:val="24"/>
          <w:u w:val="none"/>
          <w:vertAlign w:val="superscript"/>
        </w:rPr>
        <w:t>[10]</w:t>
      </w:r>
      <w:r>
        <w:rPr>
          <w:rStyle w:val="af"/>
          <w:rFonts w:ascii="Book Antiqua" w:hAnsi="Book Antiqua" w:cs="Times New Roman"/>
          <w:color w:val="auto"/>
          <w:sz w:val="24"/>
          <w:szCs w:val="24"/>
          <w:u w:val="none"/>
          <w:vertAlign w:val="superscript"/>
        </w:rPr>
        <w:fldChar w:fldCharType="end"/>
      </w:r>
      <w:r>
        <w:rPr>
          <w:rFonts w:ascii="Book Antiqua" w:hAnsi="Book Antiqua" w:cs="Times New Roman"/>
          <w:sz w:val="24"/>
          <w:szCs w:val="24"/>
        </w:rPr>
        <w:t xml:space="preserve"> analyzed the characteristics of the genotype and phenot</w:t>
      </w:r>
      <w:r>
        <w:rPr>
          <w:rFonts w:ascii="Book Antiqua" w:hAnsi="Book Antiqua" w:cs="Times New Roman"/>
          <w:sz w:val="24"/>
          <w:szCs w:val="24"/>
        </w:rPr>
        <w:t>ype in 67 patients with GS. They found that compound heterozygous mutations were detected in 42 (62.7%) patients, 10 (14.9%) patients carried homozygous mutations, and 11 patients had only one heterozygous mutation. Of note, there were four patients who ha</w:t>
      </w:r>
      <w:r>
        <w:rPr>
          <w:rFonts w:ascii="Book Antiqua" w:hAnsi="Book Antiqua" w:cs="Times New Roman"/>
          <w:sz w:val="24"/>
          <w:szCs w:val="24"/>
        </w:rPr>
        <w:t xml:space="preserve">d three different mutations, while three unrelated (5.7%) families were found </w:t>
      </w:r>
      <w:r w:rsidR="0076414B">
        <w:rPr>
          <w:rFonts w:ascii="Book Antiqua" w:hAnsi="Book Antiqua" w:cs="Times New Roman"/>
          <w:sz w:val="24"/>
          <w:szCs w:val="24"/>
        </w:rPr>
        <w:t>to have</w:t>
      </w:r>
      <w:r>
        <w:rPr>
          <w:rFonts w:ascii="Book Antiqua" w:hAnsi="Book Antiqua" w:cs="Times New Roman"/>
          <w:sz w:val="24"/>
          <w:szCs w:val="24"/>
        </w:rPr>
        <w:t xml:space="preserve"> triple </w:t>
      </w:r>
      <w:r>
        <w:rPr>
          <w:rFonts w:ascii="Book Antiqua" w:hAnsi="Book Antiqua" w:cs="Times New Roman"/>
          <w:i/>
          <w:sz w:val="24"/>
          <w:szCs w:val="24"/>
        </w:rPr>
        <w:t>SLC12A3</w:t>
      </w:r>
      <w:r>
        <w:rPr>
          <w:rFonts w:ascii="Book Antiqua" w:hAnsi="Book Antiqua" w:cs="Times New Roman"/>
          <w:sz w:val="24"/>
          <w:szCs w:val="24"/>
        </w:rPr>
        <w:t xml:space="preserve"> mutant </w:t>
      </w:r>
      <w:proofErr w:type="gramStart"/>
      <w:r>
        <w:rPr>
          <w:rFonts w:ascii="Book Antiqua" w:hAnsi="Book Antiqua" w:cs="Times New Roman"/>
          <w:sz w:val="24"/>
          <w:szCs w:val="24"/>
        </w:rPr>
        <w:t>alleles</w:t>
      </w:r>
      <w:proofErr w:type="gramEnd"/>
      <w:r>
        <w:fldChar w:fldCharType="begin"/>
      </w:r>
      <w:r>
        <w:instrText xml:space="preserve"> HYPERLINK \l "reference10" </w:instrText>
      </w:r>
      <w:r>
        <w:fldChar w:fldCharType="separate"/>
      </w:r>
      <w:r>
        <w:rPr>
          <w:rStyle w:val="af"/>
          <w:rFonts w:ascii="Book Antiqua" w:hAnsi="Book Antiqua" w:cs="Times New Roman"/>
          <w:color w:val="auto"/>
          <w:sz w:val="24"/>
          <w:szCs w:val="24"/>
          <w:u w:val="none"/>
          <w:vertAlign w:val="superscript"/>
        </w:rPr>
        <w:t>[10]</w:t>
      </w:r>
      <w:r>
        <w:rPr>
          <w:rStyle w:val="af"/>
          <w:rFonts w:ascii="Book Antiqua" w:hAnsi="Book Antiqua" w:cs="Times New Roman"/>
          <w:color w:val="auto"/>
          <w:sz w:val="24"/>
          <w:szCs w:val="24"/>
          <w:u w:val="none"/>
          <w:vertAlign w:val="superscript"/>
        </w:rPr>
        <w:fldChar w:fldCharType="end"/>
      </w:r>
      <w:r>
        <w:rPr>
          <w:rFonts w:ascii="Book Antiqua" w:hAnsi="Book Antiqua" w:cs="Times New Roman"/>
          <w:sz w:val="24"/>
          <w:szCs w:val="24"/>
        </w:rPr>
        <w:t xml:space="preserve">. Mutations in the </w:t>
      </w:r>
      <w:r>
        <w:rPr>
          <w:rFonts w:ascii="Book Antiqua" w:hAnsi="Book Antiqua" w:cs="Times New Roman"/>
          <w:i/>
          <w:sz w:val="24"/>
          <w:szCs w:val="24"/>
        </w:rPr>
        <w:t>SLC12A3</w:t>
      </w:r>
      <w:r>
        <w:rPr>
          <w:rFonts w:ascii="Book Antiqua" w:hAnsi="Book Antiqua" w:cs="Times New Roman"/>
          <w:sz w:val="24"/>
          <w:szCs w:val="24"/>
        </w:rPr>
        <w:t xml:space="preserve"> gene encoding the thiazide sensitive </w:t>
      </w:r>
      <w:proofErr w:type="spellStart"/>
      <w:r>
        <w:rPr>
          <w:rFonts w:ascii="Book Antiqua" w:hAnsi="Book Antiqua" w:cs="Times New Roman"/>
          <w:sz w:val="24"/>
          <w:szCs w:val="24"/>
        </w:rPr>
        <w:t>Na</w:t>
      </w:r>
      <w:r>
        <w:rPr>
          <w:rFonts w:ascii="Book Antiqua" w:hAnsi="Book Antiqua" w:cs="Times New Roman"/>
          <w:sz w:val="24"/>
          <w:szCs w:val="24"/>
          <w:vertAlign w:val="superscript"/>
        </w:rPr>
        <w:t>+</w:t>
      </w:r>
      <w:r>
        <w:rPr>
          <w:rFonts w:ascii="Book Antiqua" w:hAnsi="Book Antiqua" w:cs="Times New Roman"/>
          <w:sz w:val="24"/>
          <w:szCs w:val="24"/>
        </w:rPr>
        <w:t>Cl</w:t>
      </w:r>
      <w:proofErr w:type="spellEnd"/>
      <w:r>
        <w:rPr>
          <w:rFonts w:ascii="Book Antiqua" w:hAnsi="Book Antiqua" w:cs="Times New Roman"/>
          <w:sz w:val="24"/>
          <w:szCs w:val="24"/>
          <w:vertAlign w:val="superscript"/>
        </w:rPr>
        <w:t>–</w:t>
      </w:r>
      <w:r>
        <w:rPr>
          <w:rFonts w:ascii="Book Antiqua" w:hAnsi="Book Antiqua" w:cs="Times New Roman"/>
          <w:sz w:val="24"/>
          <w:szCs w:val="24"/>
        </w:rPr>
        <w:t xml:space="preserve"> cotransporter (NCCT) on the apical mem</w:t>
      </w:r>
      <w:r>
        <w:rPr>
          <w:rFonts w:ascii="Book Antiqua" w:hAnsi="Book Antiqua" w:cs="Times New Roman"/>
          <w:sz w:val="24"/>
          <w:szCs w:val="24"/>
        </w:rPr>
        <w:t xml:space="preserve">brane of distal convoluted tubule cells are usually responsible for GS. Until now, more than 180 mutations in the </w:t>
      </w:r>
      <w:r>
        <w:rPr>
          <w:rFonts w:ascii="Book Antiqua" w:hAnsi="Book Antiqua" w:cs="Times New Roman"/>
          <w:i/>
          <w:sz w:val="24"/>
          <w:szCs w:val="24"/>
        </w:rPr>
        <w:t>SLC12A3</w:t>
      </w:r>
      <w:r>
        <w:rPr>
          <w:rFonts w:ascii="Book Antiqua" w:hAnsi="Book Antiqua" w:cs="Times New Roman"/>
          <w:sz w:val="24"/>
          <w:szCs w:val="24"/>
        </w:rPr>
        <w:t xml:space="preserve"> gene have been identified in patients with GS</w:t>
      </w:r>
      <w:hyperlink w:anchor="reference11" w:history="1">
        <w:r>
          <w:rPr>
            <w:rStyle w:val="af"/>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11</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Impaired NCCT function leads to decreased Na</w:t>
      </w:r>
      <w:r>
        <w:rPr>
          <w:rFonts w:ascii="Book Antiqua" w:hAnsi="Book Antiqua" w:cs="Times New Roman"/>
          <w:sz w:val="24"/>
          <w:szCs w:val="24"/>
          <w:vertAlign w:val="superscript"/>
        </w:rPr>
        <w:t>+</w:t>
      </w:r>
      <w:r>
        <w:rPr>
          <w:rFonts w:ascii="Book Antiqua" w:hAnsi="Book Antiqua" w:cs="Times New Roman"/>
          <w:sz w:val="24"/>
          <w:szCs w:val="24"/>
        </w:rPr>
        <w:t xml:space="preserve"> and Cl</w:t>
      </w:r>
      <w:r>
        <w:rPr>
          <w:rFonts w:ascii="Book Antiqua" w:hAnsi="Book Antiqua" w:cs="Times New Roman"/>
          <w:sz w:val="24"/>
          <w:szCs w:val="24"/>
          <w:vertAlign w:val="superscript"/>
        </w:rPr>
        <w:t>–</w:t>
      </w:r>
      <w:r>
        <w:rPr>
          <w:rFonts w:ascii="Book Antiqua" w:hAnsi="Book Antiqua" w:cs="Times New Roman"/>
          <w:sz w:val="24"/>
          <w:szCs w:val="24"/>
        </w:rPr>
        <w:t xml:space="preserve"> reabsorption in the distal convoluted tubule. Secondary hyperaldosteronism results in renal potas</w:t>
      </w:r>
      <w:r>
        <w:rPr>
          <w:rFonts w:ascii="Book Antiqua" w:hAnsi="Book Antiqua" w:cs="Times New Roman"/>
          <w:sz w:val="24"/>
          <w:szCs w:val="24"/>
        </w:rPr>
        <w:t>sium wasting</w:t>
      </w:r>
      <w:hyperlink w:anchor="reference12" w:tooltip="Akinci, 2009 #12" w:history="1">
        <w:r>
          <w:rPr>
            <w:rStyle w:val="af"/>
            <w:rFonts w:ascii="Book Antiqua" w:hAnsi="Book Antiqua" w:cs="Times New Roman"/>
            <w:color w:val="auto"/>
            <w:sz w:val="24"/>
            <w:szCs w:val="24"/>
            <w:u w:val="none"/>
            <w:vertAlign w:val="superscript"/>
          </w:rPr>
          <w:fldChar w:fldCharType="begin">
            <w:fldData xml:space="preserve">PEVuZE5vdGU+PENpdGU+PEF1dGhvcj5Ba2luY2k8L0F1dGhvcj48WWVhcj4yMDA5PC9ZZWFyPjxS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PEVuZE5vdGU+PENpdGU+PEF1dGhvcj5Ba2luY2k8L0F1dGhvcj48WWVhcj4yMDA5PC9ZZWFyPjxS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[12]</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w:t>
      </w:r>
      <w:r>
        <w:rPr>
          <w:rFonts w:ascii="Book Antiqua" w:hAnsi="Book Antiqua" w:cs="Times New Roman"/>
          <w:sz w:val="24"/>
          <w:szCs w:val="24"/>
        </w:rPr>
        <w:t xml:space="preserve"> Both mutations in this case have been previously </w:t>
      </w:r>
      <w:proofErr w:type="gramStart"/>
      <w:r>
        <w:rPr>
          <w:rFonts w:ascii="Book Antiqua" w:hAnsi="Book Antiqua" w:cs="Times New Roman"/>
          <w:sz w:val="24"/>
          <w:szCs w:val="24"/>
        </w:rPr>
        <w:t>reported</w:t>
      </w:r>
      <w:proofErr w:type="gramEnd"/>
      <w:r>
        <w:rPr>
          <w:rFonts w:ascii="Book Antiqua" w:hAnsi="Book Antiqua" w:cs="Times New Roman"/>
          <w:sz w:val="24"/>
          <w:szCs w:val="24"/>
          <w:vertAlign w:val="superscript"/>
        </w:rPr>
        <w:fldChar w:fldCharType="begin">
          <w:fldData xml:space="preserve">PEVuZE5vdGU+PENpdGU+PEF1dGhvcj5KYW5nPC9BdXRob3I+PFllYXI+MjAwNjwvWWVhcj48UmVj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L2FsdC1wZXJpb2RpY2FsPjxwYWdlcz4xMjcxLTgzPC9wYWdlcz48dm9sdW1lPjE4PC92b2x1bWU+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</w:fldData>
        </w:fldChar>
      </w:r>
      <w:r>
        <w:rPr>
          <w:rFonts w:ascii="Book Antiqua" w:hAnsi="Book Antiqua" w:cs="Times New Roman"/>
          <w:sz w:val="24"/>
          <w:szCs w:val="24"/>
          <w:vertAlign w:val="superscript"/>
        </w:rPr>
        <w:instrText xml:space="preserve"> ADDIN EN.CITE </w:instrText>
      </w:r>
      <w:r>
        <w:rPr>
          <w:rFonts w:ascii="Book Antiqua" w:hAnsi="Book Antiqua" w:cs="Times New Roman"/>
          <w:sz w:val="24"/>
          <w:szCs w:val="24"/>
          <w:vertAlign w:val="superscript"/>
        </w:rPr>
        <w:fldChar w:fldCharType="begin">
          <w:fldData xml:space="preserve">PEVuZE5vdGU+PENpdGU+PEF1dGhvcj5KYW5nPC9BdXRob3I+PFllYXI+MjAwNjwvWWVhcj48UmVj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L2FsdC1wZXJpb2RpY2FsPjxwYWdlcz4xMjcxLTgzPC9wYWdlcz48dm9sdW1lPjE4PC92b2x1bWU+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</w:fldData>
        </w:fldChar>
      </w:r>
      <w:r>
        <w:rPr>
          <w:rFonts w:ascii="Book Antiqua" w:hAnsi="Book Antiqua" w:cs="Times New Roman"/>
          <w:sz w:val="24"/>
          <w:szCs w:val="24"/>
          <w:vertAlign w:val="superscript"/>
        </w:rPr>
        <w:instrText xml:space="preserve"> ADDIN EN.CITE.DATA </w:instrText>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end"/>
      </w:r>
      <w:r>
        <w:rPr>
          <w:rFonts w:ascii="Book Antiqua" w:hAnsi="Book Antiqua" w:cs="Times New Roman"/>
          <w:sz w:val="24"/>
          <w:szCs w:val="24"/>
          <w:vertAlign w:val="superscript"/>
        </w:rPr>
      </w:r>
      <w:r>
        <w:rPr>
          <w:rFonts w:ascii="Book Antiqua" w:hAnsi="Book Antiqua" w:cs="Times New Roman"/>
          <w:sz w:val="24"/>
          <w:szCs w:val="24"/>
          <w:vertAlign w:val="superscript"/>
        </w:rPr>
        <w:fldChar w:fldCharType="separate"/>
      </w:r>
      <w:r>
        <w:rPr>
          <w:rFonts w:ascii="Book Antiqua" w:hAnsi="Book Antiqua" w:cs="Times New Roman"/>
          <w:sz w:val="24"/>
          <w:szCs w:val="24"/>
          <w:vertAlign w:val="superscript"/>
        </w:rPr>
        <w:t>[</w:t>
      </w:r>
      <w:hyperlink w:anchor="reference13" w:tooltip="Jang, 2006 #14" w:history="1">
        <w:r>
          <w:rPr>
            <w:rStyle w:val="af"/>
            <w:rFonts w:ascii="Book Antiqua" w:hAnsi="Book Antiqua" w:cs="Times New Roman"/>
            <w:color w:val="auto"/>
            <w:sz w:val="24"/>
            <w:szCs w:val="24"/>
            <w:u w:val="none"/>
            <w:vertAlign w:val="superscript"/>
          </w:rPr>
          <w:t>13</w:t>
        </w:r>
      </w:hyperlink>
      <w:hyperlink w:anchor="reference14" w:tooltip="Riveira-Munoz, 2007 #13" w:history="1">
        <w:r>
          <w:rPr>
            <w:rStyle w:val="af"/>
            <w:rFonts w:ascii="Book Antiqua" w:hAnsi="Book Antiqua" w:cs="Times New Roman"/>
            <w:color w:val="auto"/>
            <w:sz w:val="24"/>
            <w:szCs w:val="24"/>
            <w:u w:val="none"/>
            <w:vertAlign w:val="superscript"/>
          </w:rPr>
          <w:t>,14</w:t>
        </w:r>
      </w:hyperlink>
      <w:r>
        <w:rPr>
          <w:rFonts w:ascii="Book Antiqua" w:hAnsi="Book Antiqua" w:cs="Times New Roman"/>
          <w:sz w:val="24"/>
          <w:szCs w:val="24"/>
          <w:vertAlign w:val="superscript"/>
        </w:rPr>
        <w:t>]</w:t>
      </w:r>
      <w:r>
        <w:rPr>
          <w:rFonts w:ascii="Book Antiqua" w:hAnsi="Book Antiqua" w:cs="Times New Roman"/>
          <w:sz w:val="24"/>
          <w:szCs w:val="24"/>
          <w:vertAlign w:val="superscript"/>
        </w:rPr>
        <w:fldChar w:fldCharType="end"/>
      </w:r>
      <w:r>
        <w:rPr>
          <w:rFonts w:ascii="Book Antiqua" w:hAnsi="Book Antiqua" w:cs="Times New Roman"/>
          <w:sz w:val="24"/>
          <w:szCs w:val="24"/>
        </w:rPr>
        <w:t xml:space="preserve">. Unfortunately, the patient’s father was not currently alive. Only his asymptomatic mother was alive; thus, his carrier status could </w:t>
      </w:r>
      <w:r>
        <w:rPr>
          <w:rFonts w:ascii="Book Antiqua" w:hAnsi="Book Antiqua" w:cs="Times New Roman"/>
          <w:sz w:val="24"/>
          <w:szCs w:val="24"/>
        </w:rPr>
        <w:t>not be ascertained. There were no other family members who underwent genetic testing. This is a deficiency of our case.</w:t>
      </w:r>
    </w:p>
    <w:p w:rsidR="000318B6" w:rsidRDefault="00A411E1">
      <w:pPr>
        <w:widowControl w:val="0"/>
        <w:autoSpaceDE w:val="0"/>
        <w:autoSpaceDN w:val="0"/>
        <w:snapToGrid/>
        <w:spacing w:after="0"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Based on the above metabolic pathways, the hypokalemia, rhabdomyolysis, increased cortisol, and normal RAAS level in our case can be exp</w:t>
      </w:r>
      <w:r>
        <w:rPr>
          <w:rFonts w:ascii="Book Antiqua" w:hAnsi="Book Antiqua" w:cs="Times New Roman"/>
          <w:sz w:val="24"/>
          <w:szCs w:val="24"/>
        </w:rPr>
        <w:t>lained.</w:t>
      </w:r>
      <w:r>
        <w:rPr>
          <w:rFonts w:ascii="Book Antiqua" w:hAnsi="Book Antiqua" w:cs="Times New Roman" w:hint="eastAsia"/>
          <w:sz w:val="24"/>
          <w:szCs w:val="24"/>
        </w:rPr>
        <w:t xml:space="preserve"> </w:t>
      </w:r>
      <w:r>
        <w:rPr>
          <w:rFonts w:ascii="Book Antiqua" w:hAnsi="Book Antiqua" w:cs="Times New Roman"/>
          <w:sz w:val="24"/>
          <w:szCs w:val="24"/>
        </w:rPr>
        <w:t>In the past 5 years, abnormal glucose metabolism and insulin secretion have been reported in GS patients</w:t>
      </w:r>
      <w:hyperlink w:anchor="reference11" w:history="1">
        <w:r>
          <w:rPr>
            <w:rStyle w:val="af"/>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PEVuZE5vdGU+PENpdGU+PEF1dGhvcj5SZW48L0F1dGhvcj48WWVhcj4yMDEzPC9ZZWFyPjxSZWNO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bG9neTwvYWJici0xPjwvYWx0LXBlcmlvZGljYWw+PHBhZ2VzPjE1Mi03PC9wYWdlcz48dm9sdW1l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11</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Liu’s study indicated that compared with normal Chinese adults, GS patients had a higher diabetic morbidity</w:t>
      </w:r>
      <w:hyperlink w:anchor="reference15" w:tooltip="Liu, 2016 #21" w:history="1">
        <w:r>
          <w:rPr>
            <w:rStyle w:val="af"/>
            <w:rFonts w:ascii="Book Antiqua" w:hAnsi="Book Antiqua" w:cs="Times New Roman"/>
            <w:color w:val="auto"/>
            <w:sz w:val="24"/>
            <w:szCs w:val="24"/>
            <w:u w:val="none"/>
            <w:vertAlign w:val="superscript"/>
          </w:rPr>
          <w:fldChar w:fldCharType="begin">
            <w:fldData xml:space="preserve">PEVuZE5vdGU+PENpdGU+PEF1dGhvcj5MaXU8L0F1dGhvcj48WWVhcj4yMDE2PC9ZZWFyPjxSZWNO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PEVuZE5vdGU+PENpdGU+PEF1dGhvcj5MaXU8L0F1dGhvcj48WWVhcj4yMDE2PC9ZZWFyPjxSZWNO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[10]</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Hypokalemia and hypomagnesemia were thought to be the main reasons for diabetes in GS patients. However, the exact mechanism has not been well understood until recently. The pancreatic release of insulin is controlled by AT</w:t>
      </w:r>
      <w:r>
        <w:rPr>
          <w:rFonts w:ascii="Book Antiqua" w:hAnsi="Book Antiqua" w:cs="Times New Roman"/>
          <w:sz w:val="24"/>
          <w:szCs w:val="24"/>
        </w:rPr>
        <w:t>P-sensitive potassium channels and L-type calcium channels on the β cell surface. Hypokalemia may prevent the closure of these channels and consequently prevent glucose-stimulated insulin secretion</w:t>
      </w:r>
      <w:hyperlink w:anchor="reference4" w:history="1">
        <w:r>
          <w:rPr>
            <w:rStyle w:val="af"/>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Pr>
            <w:rStyle w:val="af"/>
            <w:rFonts w:ascii="Book Antiqua" w:hAnsi="Book Antiqua" w:cs="Times New Roman"/>
            <w:color w:val="auto"/>
            <w:sz w:val="24"/>
            <w:szCs w:val="24"/>
            <w:u w:val="none"/>
            <w:vertAlign w:val="superscript"/>
          </w:rPr>
          <w:instrText xml:space="preserve"> ADDIN EN.CITE.DA</w:instrText>
        </w:r>
        <w:r>
          <w:rPr>
            <w:rStyle w:val="af"/>
            <w:rFonts w:ascii="Book Antiqua" w:hAnsi="Book Antiqua" w:cs="Times New Roman"/>
            <w:color w:val="auto"/>
            <w:sz w:val="24"/>
            <w:szCs w:val="24"/>
            <w:u w:val="none"/>
            <w:vertAlign w:val="superscript"/>
          </w:rPr>
          <w:instrText xml:space="preserve">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w:t>
        </w:r>
        <w:r>
          <w:rPr>
            <w:rStyle w:val="af"/>
            <w:rFonts w:ascii="Book Antiqua" w:hAnsi="Book Antiqua"/>
            <w:color w:val="auto"/>
            <w:sz w:val="24"/>
            <w:szCs w:val="24"/>
            <w:u w:val="none"/>
            <w:vertAlign w:val="superscript"/>
          </w:rPr>
          <w:t>4</w:t>
        </w:r>
        <w:r>
          <w:rPr>
            <w:rStyle w:val="af"/>
            <w:rFonts w:ascii="Book Antiqua" w:hAnsi="Book Antiqua" w:cs="Times New Roman"/>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It is thought that chronic hypomagnesemia may induce altered cellular glucose transport, reduce pancreatic insulin secretion, increase </w:t>
      </w:r>
      <w:r>
        <w:rPr>
          <w:rFonts w:ascii="Book Antiqua" w:hAnsi="Book Antiqua" w:cs="Times New Roman"/>
          <w:sz w:val="24"/>
          <w:szCs w:val="24"/>
        </w:rPr>
        <w:t>defective post receptor insulin signaling, and alter insulin-insulin re</w:t>
      </w:r>
      <w:r>
        <w:rPr>
          <w:rFonts w:ascii="Book Antiqua" w:hAnsi="Book Antiqua" w:cs="Times New Roman"/>
          <w:sz w:val="24"/>
          <w:szCs w:val="24"/>
        </w:rPr>
        <w:lastRenderedPageBreak/>
        <w:t>ceptor interactions</w:t>
      </w:r>
      <w:hyperlink w:anchor="reference16" w:tooltip="Subasinghe, 2017 #18" w:history="1">
        <w:r>
          <w:rPr>
            <w:rStyle w:val="af"/>
            <w:rFonts w:ascii="Book Antiqua" w:hAnsi="Book Antiqua" w:cs="Times New Roman"/>
            <w:color w:val="auto"/>
            <w:sz w:val="24"/>
            <w:szCs w:val="24"/>
            <w:u w:val="none"/>
            <w:vertAlign w:val="superscript"/>
          </w:rPr>
          <w:fldChar w:fldCharType="begin">
            <w:fldData xml:space="preserve">PEVuZE5vdGU+PENpdGU+PEF1dGhvcj5TdWJhc2luZ2hlPC9BdXRob3I+PFllYXI+MjAxNzwvWWVh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PEVuZE5vdGU+PENpdGU+PEF1dGhvcj5TdWJhc2luZ2hlPC9BdXRob3I+PFllYXI+MjAxNzwvWWVh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[15]</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Furthermore, secondary RAAS activation may lead to insulin resistance</w:t>
      </w:r>
      <w:hyperlink w:anchor="reference17" w:tooltip=",  #19" w:history="1">
        <w:r>
          <w:rPr>
            <w:rStyle w:val="af"/>
            <w:rFonts w:ascii="Book Antiqua" w:hAnsi="Book Antiqua" w:cs="Times New Roman"/>
            <w:color w:val="auto"/>
            <w:sz w:val="24"/>
            <w:szCs w:val="24"/>
            <w:u w:val="none"/>
            <w:vertAlign w:val="superscript"/>
          </w:rPr>
          <w:fldChar w:fldCharType="begin"/>
        </w:r>
        <w:r>
          <w:rPr>
            <w:rStyle w:val="af"/>
            <w:rFonts w:ascii="Book Antiqua" w:hAnsi="Book Antiqua" w:cs="Times New Roman"/>
            <w:color w:val="auto"/>
            <w:sz w:val="24"/>
            <w:szCs w:val="24"/>
            <w:u w:val="none"/>
            <w:vertAlign w:val="superscript"/>
          </w:rPr>
          <w:instrText xml:space="preserve"> ADDIN EN.CITE &lt;EndNote&gt;&lt;Cite&gt;&lt;RecNum&gt;19&lt;/RecNum&gt;&lt;DisplayText&gt;(16)&lt;/Dis</w:instrText>
        </w:r>
        <w:r>
          <w:rPr>
            <w:rStyle w:val="af"/>
            <w:rFonts w:ascii="Book Antiqua" w:hAnsi="Book Antiqua" w:cs="Times New Roman"/>
            <w:color w:val="auto"/>
            <w:sz w:val="24"/>
            <w:szCs w:val="24"/>
            <w:u w:val="none"/>
            <w:vertAlign w:val="superscript"/>
          </w:rPr>
          <w:instrText>playText&gt;&lt;record&gt;&lt;rec-number&gt;19&lt;/rec-number&gt;&lt;foreign-keys&gt;&lt;key app="EN" db-id="dvwedsax9s5w55evwaa50a9zpxvd9fda5wzt"&gt;19&lt;/key&gt;&lt;key app="ENWeb" db-id=""&gt;0&lt;/key&gt;&lt;/foreign-keys&gt;&lt;ref-type name="Journal Article"&gt;17&lt;/ref-type&gt;&lt;contributors&gt;&lt;/contributors&gt;&lt;titles&gt;</w:instrText>
        </w:r>
        <w:r>
          <w:rPr>
            <w:rStyle w:val="af"/>
            <w:rFonts w:ascii="Book Antiqua" w:hAnsi="Book Antiqua" w:cs="Times New Roman"/>
            <w:color w:val="auto"/>
            <w:sz w:val="24"/>
            <w:szCs w:val="24"/>
            <w:u w:val="none"/>
            <w:vertAlign w:val="superscript"/>
          </w:rPr>
          <w:instrText>&lt;title&gt;&amp;lt;36IF 1.36A systematic review of the role of renin angiotensin aldosterone system genes in diabetes mellitus, diabetic retinopathy and diabetic neuropathy.pdf&amp;gt;&lt;/title&gt;&lt;/titles&gt;&lt;dates&gt;&lt;/dates&gt;&lt;urls&gt;&lt;/urls&gt;&lt;/record&gt;&lt;/Cite&gt;&lt;/EndNote&gt;</w:instrText>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[16]</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H</w:t>
      </w:r>
      <w:r>
        <w:rPr>
          <w:rFonts w:ascii="Book Antiqua" w:hAnsi="Book Antiqua" w:cs="Times New Roman"/>
          <w:sz w:val="24"/>
          <w:szCs w:val="24"/>
        </w:rPr>
        <w:t>owever, a study</w:t>
      </w:r>
      <w:hyperlink w:anchor="reference3" w:tooltip="Yuan, 2017 #17" w:history="1">
        <w:r>
          <w:rPr>
            <w:rStyle w:val="af"/>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Pr>
            <w:rStyle w:val="af"/>
            <w:rFonts w:ascii="Book Antiqua" w:hAnsi="Book Antiqua" w:cs="Times New Roman"/>
            <w:color w:val="auto"/>
            <w:sz w:val="24"/>
            <w:szCs w:val="24"/>
            <w:u w:val="none"/>
            <w:vertAlign w:val="superscript"/>
          </w:rPr>
          <w:instrText xml:space="preserve"> ADDIN EN.CITE </w:instrText>
        </w:r>
        <w:r>
          <w:rPr>
            <w:rStyle w:val="af"/>
            <w:rFonts w:ascii="Book Antiqua" w:hAnsi="Book Antiqua" w:cs="Times New Roman"/>
            <w:color w:val="auto"/>
            <w:sz w:val="24"/>
            <w:szCs w:val="24"/>
            <w:u w:val="none"/>
            <w:vertAlign w:val="superscript"/>
          </w:rPr>
          <w:fldChar w:fldCharType="begin">
            <w:fldData xml:space="preserve">PEVuZE5vdGU+PENpdGU+PEF1dGhvcj5ZdWFuPC9BdXRob3I+PFllYXI+MjAxNzwvWWVhcj48UmVj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</w:fldData>
          </w:fldChar>
        </w:r>
        <w:r>
          <w:rPr>
            <w:rStyle w:val="af"/>
            <w:rFonts w:ascii="Book Antiqua" w:hAnsi="Book Antiqua" w:cs="Times New Roman"/>
            <w:color w:val="auto"/>
            <w:sz w:val="24"/>
            <w:szCs w:val="24"/>
            <w:u w:val="none"/>
            <w:vertAlign w:val="superscript"/>
          </w:rPr>
          <w:instrText xml:space="preserve"> ADDIN EN.CITE.DATA </w:instrText>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end"/>
        </w:r>
        <w:r>
          <w:rPr>
            <w:rStyle w:val="af"/>
            <w:rFonts w:ascii="Book Antiqua" w:hAnsi="Book Antiqua" w:cs="Times New Roman"/>
            <w:color w:val="auto"/>
            <w:sz w:val="24"/>
            <w:szCs w:val="24"/>
            <w:u w:val="none"/>
            <w:vertAlign w:val="superscript"/>
          </w:rPr>
        </w:r>
        <w:r>
          <w:rPr>
            <w:rStyle w:val="af"/>
            <w:rFonts w:ascii="Book Antiqua" w:hAnsi="Book Antiqua" w:cs="Times New Roman"/>
            <w:color w:val="auto"/>
            <w:sz w:val="24"/>
            <w:szCs w:val="24"/>
            <w:u w:val="none"/>
            <w:vertAlign w:val="superscript"/>
          </w:rPr>
          <w:fldChar w:fldCharType="separate"/>
        </w:r>
        <w:r>
          <w:rPr>
            <w:rStyle w:val="af"/>
            <w:rFonts w:ascii="Book Antiqua" w:hAnsi="Book Antiqua" w:cs="Times New Roman"/>
            <w:color w:val="auto"/>
            <w:sz w:val="24"/>
            <w:szCs w:val="24"/>
            <w:u w:val="none"/>
            <w:vertAlign w:val="superscript"/>
          </w:rPr>
          <w:t>[3</w:t>
        </w:r>
        <w:r>
          <w:rPr>
            <w:rStyle w:val="af"/>
            <w:rFonts w:ascii="Book Antiqua" w:hAnsi="Book Antiqua"/>
            <w:color w:val="auto"/>
            <w:sz w:val="24"/>
            <w:szCs w:val="24"/>
            <w:u w:val="none"/>
            <w:vertAlign w:val="superscript"/>
          </w:rPr>
          <w:t>]</w:t>
        </w:r>
        <w:r>
          <w:rPr>
            <w:rStyle w:val="af"/>
            <w:rFonts w:ascii="Book Antiqua" w:hAnsi="Book Antiqua" w:cs="Times New Roman"/>
            <w:color w:val="auto"/>
            <w:sz w:val="24"/>
            <w:szCs w:val="24"/>
            <w:u w:val="none"/>
            <w:vertAlign w:val="superscript"/>
          </w:rPr>
          <w:fldChar w:fldCharType="end"/>
        </w:r>
      </w:hyperlink>
      <w:r>
        <w:rPr>
          <w:rFonts w:ascii="Book Antiqua" w:hAnsi="Book Antiqua" w:cs="Times New Roman"/>
          <w:sz w:val="24"/>
          <w:szCs w:val="24"/>
        </w:rPr>
        <w:t xml:space="preserve"> in 2017 showed that glucose metabolism and insulin secretion were impaired in GS patients, but insulin sensitivity was comparable between GS patients and patients with type 2 diabetes mellitus. Therefore, further studies are required to address this quest</w:t>
      </w:r>
      <w:r>
        <w:rPr>
          <w:rFonts w:ascii="Book Antiqua" w:hAnsi="Book Antiqua" w:cs="Times New Roman"/>
          <w:sz w:val="24"/>
          <w:szCs w:val="24"/>
        </w:rPr>
        <w:t>ion.</w:t>
      </w:r>
    </w:p>
    <w:p w:rsidR="000318B6" w:rsidRDefault="000318B6">
      <w:pPr>
        <w:widowControl w:val="0"/>
        <w:autoSpaceDE w:val="0"/>
        <w:autoSpaceDN w:val="0"/>
        <w:snapToGrid/>
        <w:spacing w:after="0" w:line="360" w:lineRule="auto"/>
        <w:ind w:firstLineChars="200" w:firstLine="480"/>
        <w:jc w:val="both"/>
        <w:rPr>
          <w:rFonts w:ascii="Book Antiqua" w:hAnsi="Book Antiqua" w:cs="Times New Roman"/>
          <w:sz w:val="24"/>
          <w:szCs w:val="24"/>
        </w:rPr>
      </w:pP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t>CONCLUSION</w:t>
      </w:r>
    </w:p>
    <w:p w:rsidR="000318B6" w:rsidRDefault="00A411E1">
      <w:pPr>
        <w:widowControl w:val="0"/>
        <w:autoSpaceDE w:val="0"/>
        <w:autoSpaceDN w:val="0"/>
        <w:snapToGrid/>
        <w:spacing w:after="0" w:line="360" w:lineRule="auto"/>
        <w:jc w:val="both"/>
        <w:rPr>
          <w:rFonts w:ascii="Book Antiqua" w:hAnsi="Book Antiqua" w:cs="Times New Roman"/>
          <w:sz w:val="24"/>
          <w:szCs w:val="24"/>
        </w:rPr>
      </w:pPr>
      <w:r>
        <w:rPr>
          <w:rFonts w:ascii="Book Antiqua" w:hAnsi="Book Antiqua" w:cs="Times New Roman"/>
          <w:sz w:val="24"/>
          <w:szCs w:val="24"/>
        </w:rPr>
        <w:t xml:space="preserve">In conclusion, hypokalemic rhabdomyolysis is often under-recognized and can be associated with life-threatening sequelae. Vigilance and prompt treatment are crucial to improve clinical outcomes. From this case, we would like to stress the </w:t>
      </w:r>
      <w:r>
        <w:rPr>
          <w:rFonts w:ascii="Book Antiqua" w:hAnsi="Book Antiqua" w:cs="Times New Roman"/>
          <w:sz w:val="24"/>
          <w:szCs w:val="24"/>
        </w:rPr>
        <w:t xml:space="preserve">importance for physicians to keep </w:t>
      </w:r>
      <w:proofErr w:type="spellStart"/>
      <w:r>
        <w:rPr>
          <w:rFonts w:ascii="Book Antiqua" w:hAnsi="Book Antiqua" w:cs="Times New Roman"/>
          <w:sz w:val="24"/>
          <w:szCs w:val="24"/>
        </w:rPr>
        <w:t>liquorice</w:t>
      </w:r>
      <w:proofErr w:type="spellEnd"/>
      <w:r>
        <w:rPr>
          <w:rFonts w:ascii="Book Antiqua" w:hAnsi="Book Antiqua" w:cs="Times New Roman"/>
          <w:sz w:val="24"/>
          <w:szCs w:val="24"/>
        </w:rPr>
        <w:t xml:space="preserve"> consumption and GS in mind as a cause for hypokalemia. We suggest that genetic analysis is advisable to determine whether the suspicion of GS is warranted. At the same time, the diabetic status of GS patients sho</w:t>
      </w:r>
      <w:r>
        <w:rPr>
          <w:rFonts w:ascii="Book Antiqua" w:hAnsi="Book Antiqua" w:cs="Times New Roman"/>
          <w:sz w:val="24"/>
          <w:szCs w:val="24"/>
        </w:rPr>
        <w:t>uld be considered.</w:t>
      </w:r>
    </w:p>
    <w:p w:rsidR="000318B6" w:rsidRDefault="00A411E1">
      <w:pPr>
        <w:adjustRightInd/>
        <w:snapToGrid/>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0318B6" w:rsidRDefault="00A411E1">
      <w:pPr>
        <w:pStyle w:val="3"/>
        <w:spacing w:before="0" w:after="0" w:line="360" w:lineRule="auto"/>
        <w:jc w:val="both"/>
        <w:rPr>
          <w:rFonts w:ascii="Book Antiqua" w:hAnsi="Book Antiqua"/>
          <w:sz w:val="24"/>
          <w:szCs w:val="24"/>
        </w:rPr>
      </w:pPr>
      <w:r>
        <w:rPr>
          <w:rFonts w:ascii="Book Antiqua" w:hAnsi="Book Antiqua"/>
          <w:sz w:val="24"/>
          <w:szCs w:val="24"/>
        </w:rPr>
        <w:lastRenderedPageBreak/>
        <w:t>REFERENCES</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 </w:t>
      </w:r>
      <w:proofErr w:type="spellStart"/>
      <w:r>
        <w:rPr>
          <w:rFonts w:ascii="Book Antiqua" w:hAnsi="Book Antiqua"/>
          <w:b/>
          <w:sz w:val="24"/>
          <w:szCs w:val="24"/>
        </w:rPr>
        <w:t>Pecnik</w:t>
      </w:r>
      <w:proofErr w:type="spellEnd"/>
      <w:r>
        <w:rPr>
          <w:rFonts w:ascii="Book Antiqua" w:hAnsi="Book Antiqua"/>
          <w:b/>
          <w:sz w:val="24"/>
          <w:szCs w:val="24"/>
        </w:rPr>
        <w:t xml:space="preserve"> P</w:t>
      </w:r>
      <w:r>
        <w:rPr>
          <w:rFonts w:ascii="Book Antiqua" w:hAnsi="Book Antiqua"/>
          <w:sz w:val="24"/>
          <w:szCs w:val="24"/>
        </w:rPr>
        <w:t xml:space="preserve">, Müller P, Vrabel S, </w:t>
      </w:r>
      <w:proofErr w:type="spellStart"/>
      <w:r>
        <w:rPr>
          <w:rFonts w:ascii="Book Antiqua" w:hAnsi="Book Antiqua"/>
          <w:sz w:val="24"/>
          <w:szCs w:val="24"/>
        </w:rPr>
        <w:t>Windpessl</w:t>
      </w:r>
      <w:proofErr w:type="spellEnd"/>
      <w:r>
        <w:rPr>
          <w:rFonts w:ascii="Book Antiqua" w:hAnsi="Book Antiqua"/>
          <w:sz w:val="24"/>
          <w:szCs w:val="24"/>
        </w:rPr>
        <w:t xml:space="preserve"> M. Two cases of </w:t>
      </w:r>
      <w:proofErr w:type="spellStart"/>
      <w:r>
        <w:rPr>
          <w:rFonts w:ascii="Book Antiqua" w:hAnsi="Book Antiqua"/>
          <w:sz w:val="24"/>
          <w:szCs w:val="24"/>
        </w:rPr>
        <w:t>hypokalaemic</w:t>
      </w:r>
      <w:proofErr w:type="spellEnd"/>
      <w:r>
        <w:rPr>
          <w:rFonts w:ascii="Book Antiqua" w:hAnsi="Book Antiqua"/>
          <w:sz w:val="24"/>
          <w:szCs w:val="24"/>
        </w:rPr>
        <w:t xml:space="preserve"> rhabdomyolysis: same but different. </w:t>
      </w:r>
      <w:r>
        <w:rPr>
          <w:rFonts w:ascii="Book Antiqua" w:hAnsi="Book Antiqua"/>
          <w:i/>
          <w:sz w:val="24"/>
          <w:szCs w:val="24"/>
        </w:rPr>
        <w:t>BMJ Case Rep</w:t>
      </w:r>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xml:space="preserve">: </w:t>
      </w:r>
      <w:proofErr w:type="spellStart"/>
      <w:r>
        <w:rPr>
          <w:rFonts w:ascii="Book Antiqua" w:hAnsi="Book Antiqua"/>
          <w:sz w:val="24"/>
          <w:szCs w:val="24"/>
        </w:rPr>
        <w:t>pii</w:t>
      </w:r>
      <w:proofErr w:type="spellEnd"/>
      <w:r>
        <w:rPr>
          <w:rFonts w:ascii="Book Antiqua" w:hAnsi="Book Antiqua"/>
          <w:sz w:val="24"/>
          <w:szCs w:val="24"/>
        </w:rPr>
        <w:t>: bcr-2017-223609 [PMID: 29572370 DOI: 10.1136/bcr-2017-223609]</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Kumagai</w:t>
      </w:r>
      <w:proofErr w:type="spellEnd"/>
      <w:r>
        <w:rPr>
          <w:rFonts w:ascii="Book Antiqua" w:hAnsi="Book Antiqua"/>
          <w:b/>
          <w:sz w:val="24"/>
          <w:szCs w:val="24"/>
        </w:rPr>
        <w:t xml:space="preserve"> H</w:t>
      </w:r>
      <w:r>
        <w:rPr>
          <w:rFonts w:ascii="Book Antiqua" w:hAnsi="Book Antiqua"/>
          <w:sz w:val="24"/>
          <w:szCs w:val="24"/>
        </w:rPr>
        <w:t>, Matsumoto S,</w:t>
      </w:r>
      <w:r>
        <w:rPr>
          <w:rFonts w:ascii="Book Antiqua" w:hAnsi="Book Antiqua"/>
          <w:sz w:val="24"/>
          <w:szCs w:val="24"/>
        </w:rPr>
        <w:t xml:space="preserve"> </w:t>
      </w:r>
      <w:proofErr w:type="spellStart"/>
      <w:r>
        <w:rPr>
          <w:rFonts w:ascii="Book Antiqua" w:hAnsi="Book Antiqua"/>
          <w:sz w:val="24"/>
          <w:szCs w:val="24"/>
        </w:rPr>
        <w:t>Nozu</w:t>
      </w:r>
      <w:proofErr w:type="spellEnd"/>
      <w:r>
        <w:rPr>
          <w:rFonts w:ascii="Book Antiqua" w:hAnsi="Book Antiqua"/>
          <w:sz w:val="24"/>
          <w:szCs w:val="24"/>
        </w:rPr>
        <w:t xml:space="preserve"> K. Hypokalemic rhabdomyolysis in a child with </w:t>
      </w:r>
      <w:proofErr w:type="spellStart"/>
      <w:r>
        <w:rPr>
          <w:rFonts w:ascii="Book Antiqua" w:hAnsi="Book Antiqua"/>
          <w:sz w:val="24"/>
          <w:szCs w:val="24"/>
        </w:rPr>
        <w:t>Gitelman's</w:t>
      </w:r>
      <w:proofErr w:type="spellEnd"/>
      <w:r>
        <w:rPr>
          <w:rFonts w:ascii="Book Antiqua" w:hAnsi="Book Antiqua"/>
          <w:sz w:val="24"/>
          <w:szCs w:val="24"/>
        </w:rPr>
        <w:t xml:space="preserve"> syndrome. </w:t>
      </w:r>
      <w:proofErr w:type="spellStart"/>
      <w:r>
        <w:rPr>
          <w:rFonts w:ascii="Book Antiqua" w:hAnsi="Book Antiqua"/>
          <w:i/>
          <w:sz w:val="24"/>
          <w:szCs w:val="24"/>
        </w:rPr>
        <w:t>Pediatr</w:t>
      </w:r>
      <w:proofErr w:type="spellEnd"/>
      <w:r>
        <w:rPr>
          <w:rFonts w:ascii="Book Antiqua" w:hAnsi="Book Antiqua"/>
          <w:i/>
          <w:sz w:val="24"/>
          <w:szCs w:val="24"/>
        </w:rPr>
        <w:t xml:space="preserve"> </w:t>
      </w:r>
      <w:proofErr w:type="spellStart"/>
      <w:r>
        <w:rPr>
          <w:rFonts w:ascii="Book Antiqua" w:hAnsi="Book Antiqua"/>
          <w:i/>
          <w:sz w:val="24"/>
          <w:szCs w:val="24"/>
        </w:rPr>
        <w:t>Nephrol</w:t>
      </w:r>
      <w:proofErr w:type="spellEnd"/>
      <w:r>
        <w:rPr>
          <w:rFonts w:ascii="Book Antiqua" w:hAnsi="Book Antiqua"/>
          <w:sz w:val="24"/>
          <w:szCs w:val="24"/>
        </w:rPr>
        <w:t xml:space="preserve"> 2010; </w:t>
      </w:r>
      <w:r>
        <w:rPr>
          <w:rFonts w:ascii="Book Antiqua" w:hAnsi="Book Antiqua"/>
          <w:b/>
          <w:sz w:val="24"/>
          <w:szCs w:val="24"/>
        </w:rPr>
        <w:t>25</w:t>
      </w:r>
      <w:r>
        <w:rPr>
          <w:rFonts w:ascii="Book Antiqua" w:hAnsi="Book Antiqua"/>
          <w:sz w:val="24"/>
          <w:szCs w:val="24"/>
        </w:rPr>
        <w:t>: 953-955 [PMID: 20072789 DOI: 10.1007/s00467-009-1412-6]</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Yuan T</w:t>
      </w:r>
      <w:r>
        <w:rPr>
          <w:rFonts w:ascii="Book Antiqua" w:hAnsi="Book Antiqua"/>
          <w:sz w:val="24"/>
          <w:szCs w:val="24"/>
        </w:rPr>
        <w:t xml:space="preserve">, Jiang L, Chen C, Peng X, </w:t>
      </w:r>
      <w:proofErr w:type="spellStart"/>
      <w:r>
        <w:rPr>
          <w:rFonts w:ascii="Book Antiqua" w:hAnsi="Book Antiqua"/>
          <w:sz w:val="24"/>
          <w:szCs w:val="24"/>
        </w:rPr>
        <w:t>Nie</w:t>
      </w:r>
      <w:proofErr w:type="spellEnd"/>
      <w:r>
        <w:rPr>
          <w:rFonts w:ascii="Book Antiqua" w:hAnsi="Book Antiqua"/>
          <w:sz w:val="24"/>
          <w:szCs w:val="24"/>
        </w:rPr>
        <w:t xml:space="preserve"> M, Li X, Xing X, Li X, Chen L. Glucose tolerance and insulin r</w:t>
      </w:r>
      <w:r>
        <w:rPr>
          <w:rFonts w:ascii="Book Antiqua" w:hAnsi="Book Antiqua"/>
          <w:sz w:val="24"/>
          <w:szCs w:val="24"/>
        </w:rPr>
        <w:t xml:space="preserve">esponsiveness in </w:t>
      </w:r>
      <w:proofErr w:type="spellStart"/>
      <w:r>
        <w:rPr>
          <w:rFonts w:ascii="Book Antiqua" w:hAnsi="Book Antiqua"/>
          <w:sz w:val="24"/>
          <w:szCs w:val="24"/>
        </w:rPr>
        <w:t>Gitelman</w:t>
      </w:r>
      <w:proofErr w:type="spellEnd"/>
      <w:r>
        <w:rPr>
          <w:rFonts w:ascii="Book Antiqua" w:hAnsi="Book Antiqua"/>
          <w:sz w:val="24"/>
          <w:szCs w:val="24"/>
        </w:rPr>
        <w:t xml:space="preserve"> syndrome patients. </w:t>
      </w:r>
      <w:proofErr w:type="spellStart"/>
      <w:r>
        <w:rPr>
          <w:rFonts w:ascii="Book Antiqua" w:hAnsi="Book Antiqua"/>
          <w:i/>
          <w:sz w:val="24"/>
          <w:szCs w:val="24"/>
        </w:rPr>
        <w:t>Endocr</w:t>
      </w:r>
      <w:proofErr w:type="spellEnd"/>
      <w:r>
        <w:rPr>
          <w:rFonts w:ascii="Book Antiqua" w:hAnsi="Book Antiqua"/>
          <w:i/>
          <w:sz w:val="24"/>
          <w:szCs w:val="24"/>
        </w:rPr>
        <w:t xml:space="preserve"> Connect</w:t>
      </w:r>
      <w:r>
        <w:rPr>
          <w:rFonts w:ascii="Book Antiqua" w:hAnsi="Book Antiqua"/>
          <w:sz w:val="24"/>
          <w:szCs w:val="24"/>
        </w:rPr>
        <w:t xml:space="preserve"> 2017; </w:t>
      </w:r>
      <w:r>
        <w:rPr>
          <w:rFonts w:ascii="Book Antiqua" w:hAnsi="Book Antiqua"/>
          <w:b/>
          <w:sz w:val="24"/>
          <w:szCs w:val="24"/>
        </w:rPr>
        <w:t>6</w:t>
      </w:r>
      <w:r>
        <w:rPr>
          <w:rFonts w:ascii="Book Antiqua" w:hAnsi="Book Antiqua"/>
          <w:sz w:val="24"/>
          <w:szCs w:val="24"/>
        </w:rPr>
        <w:t>: 243-252 [PMID: 28432081 DOI: 10.1530/EC-17-0014]</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He R</w:t>
      </w:r>
      <w:r>
        <w:rPr>
          <w:rFonts w:ascii="Book Antiqua" w:hAnsi="Book Antiqua"/>
          <w:sz w:val="24"/>
          <w:szCs w:val="24"/>
        </w:rPr>
        <w:t xml:space="preserve">, </w:t>
      </w:r>
      <w:proofErr w:type="spellStart"/>
      <w:r>
        <w:rPr>
          <w:rFonts w:ascii="Book Antiqua" w:hAnsi="Book Antiqua"/>
          <w:sz w:val="24"/>
          <w:szCs w:val="24"/>
        </w:rPr>
        <w:t>Guo</w:t>
      </w:r>
      <w:proofErr w:type="spellEnd"/>
      <w:r>
        <w:rPr>
          <w:rFonts w:ascii="Book Antiqua" w:hAnsi="Book Antiqua"/>
          <w:sz w:val="24"/>
          <w:szCs w:val="24"/>
        </w:rPr>
        <w:t xml:space="preserve"> WJ, She F, Miao GB, Liu F, </w:t>
      </w:r>
      <w:proofErr w:type="spellStart"/>
      <w:r>
        <w:rPr>
          <w:rFonts w:ascii="Book Antiqua" w:hAnsi="Book Antiqua"/>
          <w:sz w:val="24"/>
          <w:szCs w:val="24"/>
        </w:rPr>
        <w:t>Xue</w:t>
      </w:r>
      <w:proofErr w:type="spellEnd"/>
      <w:r>
        <w:rPr>
          <w:rFonts w:ascii="Book Antiqua" w:hAnsi="Book Antiqua"/>
          <w:sz w:val="24"/>
          <w:szCs w:val="24"/>
        </w:rPr>
        <w:t xml:space="preserve"> YJ, Liu YW, Wang HT, Zhang P. A rare case of hypokalemia-induced rhabdomyolysis. </w:t>
      </w:r>
      <w:r>
        <w:rPr>
          <w:rFonts w:ascii="Book Antiqua" w:hAnsi="Book Antiqua"/>
          <w:i/>
          <w:sz w:val="24"/>
          <w:szCs w:val="24"/>
        </w:rPr>
        <w:t xml:space="preserve">J </w:t>
      </w:r>
      <w:proofErr w:type="spellStart"/>
      <w:r>
        <w:rPr>
          <w:rFonts w:ascii="Book Antiqua" w:hAnsi="Book Antiqua"/>
          <w:i/>
          <w:sz w:val="24"/>
          <w:szCs w:val="24"/>
        </w:rPr>
        <w:t>Geriatr</w:t>
      </w:r>
      <w:proofErr w:type="spellEnd"/>
      <w:r>
        <w:rPr>
          <w:rFonts w:ascii="Book Antiqua" w:hAnsi="Book Antiqua"/>
          <w:i/>
          <w:sz w:val="24"/>
          <w:szCs w:val="24"/>
        </w:rPr>
        <w:t xml:space="preserve"> </w:t>
      </w:r>
      <w:proofErr w:type="spellStart"/>
      <w:r>
        <w:rPr>
          <w:rFonts w:ascii="Book Antiqua" w:hAnsi="Book Antiqua"/>
          <w:i/>
          <w:sz w:val="24"/>
          <w:szCs w:val="24"/>
        </w:rPr>
        <w:t>Card</w:t>
      </w:r>
      <w:r>
        <w:rPr>
          <w:rFonts w:ascii="Book Antiqua" w:hAnsi="Book Antiqua"/>
          <w:i/>
          <w:sz w:val="24"/>
          <w:szCs w:val="24"/>
        </w:rPr>
        <w:t>iol</w:t>
      </w:r>
      <w:proofErr w:type="spellEnd"/>
      <w:r>
        <w:rPr>
          <w:rFonts w:ascii="Book Antiqua" w:hAnsi="Book Antiqua"/>
          <w:sz w:val="24"/>
          <w:szCs w:val="24"/>
        </w:rPr>
        <w:t xml:space="preserve"> 2018; </w:t>
      </w:r>
      <w:r>
        <w:rPr>
          <w:rFonts w:ascii="Book Antiqua" w:hAnsi="Book Antiqua"/>
          <w:b/>
          <w:sz w:val="24"/>
          <w:szCs w:val="24"/>
        </w:rPr>
        <w:t>15</w:t>
      </w:r>
      <w:r>
        <w:rPr>
          <w:rFonts w:ascii="Book Antiqua" w:hAnsi="Book Antiqua"/>
          <w:sz w:val="24"/>
          <w:szCs w:val="24"/>
        </w:rPr>
        <w:t>: 321-324 [PMID: 29915623 DOI: 10.11909/j.issn.1671-5411.2018.04.005]</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de Putter R</w:t>
      </w:r>
      <w:r>
        <w:rPr>
          <w:rFonts w:ascii="Book Antiqua" w:hAnsi="Book Antiqua"/>
          <w:sz w:val="24"/>
          <w:szCs w:val="24"/>
        </w:rPr>
        <w:t xml:space="preserve">, </w:t>
      </w:r>
      <w:proofErr w:type="spellStart"/>
      <w:r>
        <w:rPr>
          <w:rFonts w:ascii="Book Antiqua" w:hAnsi="Book Antiqua"/>
          <w:sz w:val="24"/>
          <w:szCs w:val="24"/>
        </w:rPr>
        <w:t>Donck</w:t>
      </w:r>
      <w:proofErr w:type="spellEnd"/>
      <w:r>
        <w:rPr>
          <w:rFonts w:ascii="Book Antiqua" w:hAnsi="Book Antiqua"/>
          <w:sz w:val="24"/>
          <w:szCs w:val="24"/>
        </w:rPr>
        <w:t xml:space="preserve"> J. Low-dose </w:t>
      </w:r>
      <w:proofErr w:type="spellStart"/>
      <w:r>
        <w:rPr>
          <w:rFonts w:ascii="Book Antiqua" w:hAnsi="Book Antiqua"/>
          <w:sz w:val="24"/>
          <w:szCs w:val="24"/>
        </w:rPr>
        <w:t>liquorice</w:t>
      </w:r>
      <w:proofErr w:type="spellEnd"/>
      <w:r>
        <w:rPr>
          <w:rFonts w:ascii="Book Antiqua" w:hAnsi="Book Antiqua"/>
          <w:sz w:val="24"/>
          <w:szCs w:val="24"/>
        </w:rPr>
        <w:t xml:space="preserve"> ingestion resulting in severe </w:t>
      </w:r>
      <w:proofErr w:type="spellStart"/>
      <w:r>
        <w:rPr>
          <w:rFonts w:ascii="Book Antiqua" w:hAnsi="Book Antiqua"/>
          <w:sz w:val="24"/>
          <w:szCs w:val="24"/>
        </w:rPr>
        <w:t>hypokalaemic</w:t>
      </w:r>
      <w:proofErr w:type="spellEnd"/>
      <w:r>
        <w:rPr>
          <w:rFonts w:ascii="Book Antiqua" w:hAnsi="Book Antiqua"/>
          <w:sz w:val="24"/>
          <w:szCs w:val="24"/>
        </w:rPr>
        <w:t xml:space="preserve"> </w:t>
      </w:r>
      <w:proofErr w:type="spellStart"/>
      <w:r>
        <w:rPr>
          <w:rFonts w:ascii="Book Antiqua" w:hAnsi="Book Antiqua"/>
          <w:sz w:val="24"/>
          <w:szCs w:val="24"/>
        </w:rPr>
        <w:t>paraparesis</w:t>
      </w:r>
      <w:proofErr w:type="spellEnd"/>
      <w:r>
        <w:rPr>
          <w:rFonts w:ascii="Book Antiqua" w:hAnsi="Book Antiqua"/>
          <w:sz w:val="24"/>
          <w:szCs w:val="24"/>
        </w:rPr>
        <w:t xml:space="preserve">, rhabdomyolysis and nephrogenic diabetes insipidus. </w:t>
      </w:r>
      <w:proofErr w:type="spellStart"/>
      <w:r>
        <w:rPr>
          <w:rFonts w:ascii="Book Antiqua" w:hAnsi="Book Antiqua"/>
          <w:i/>
          <w:sz w:val="24"/>
          <w:szCs w:val="24"/>
        </w:rPr>
        <w:t>Clin</w:t>
      </w:r>
      <w:proofErr w:type="spellEnd"/>
      <w:r>
        <w:rPr>
          <w:rFonts w:ascii="Book Antiqua" w:hAnsi="Book Antiqua"/>
          <w:i/>
          <w:sz w:val="24"/>
          <w:szCs w:val="24"/>
        </w:rPr>
        <w:t xml:space="preserve"> Kidney J</w:t>
      </w:r>
      <w:r>
        <w:rPr>
          <w:rFonts w:ascii="Book Antiqua" w:hAnsi="Book Antiqua"/>
          <w:sz w:val="24"/>
          <w:szCs w:val="24"/>
        </w:rPr>
        <w:t xml:space="preserve"> 2014; </w:t>
      </w:r>
      <w:r>
        <w:rPr>
          <w:rFonts w:ascii="Book Antiqua" w:hAnsi="Book Antiqua"/>
          <w:b/>
          <w:sz w:val="24"/>
          <w:szCs w:val="24"/>
        </w:rPr>
        <w:t>7</w:t>
      </w:r>
      <w:r>
        <w:rPr>
          <w:rFonts w:ascii="Book Antiqua" w:hAnsi="Book Antiqua"/>
          <w:sz w:val="24"/>
          <w:szCs w:val="24"/>
        </w:rPr>
        <w:t>: 7</w:t>
      </w:r>
      <w:r>
        <w:rPr>
          <w:rFonts w:ascii="Book Antiqua" w:hAnsi="Book Antiqua"/>
          <w:sz w:val="24"/>
          <w:szCs w:val="24"/>
        </w:rPr>
        <w:t>3-75 [PMID: 25859357 DOI: 10.1093/</w:t>
      </w:r>
      <w:proofErr w:type="spellStart"/>
      <w:r>
        <w:rPr>
          <w:rFonts w:ascii="Book Antiqua" w:hAnsi="Book Antiqua"/>
          <w:sz w:val="24"/>
          <w:szCs w:val="24"/>
        </w:rPr>
        <w:t>ckj</w:t>
      </w:r>
      <w:proofErr w:type="spellEnd"/>
      <w:r>
        <w:rPr>
          <w:rFonts w:ascii="Book Antiqua" w:hAnsi="Book Antiqua"/>
          <w:sz w:val="24"/>
          <w:szCs w:val="24"/>
        </w:rPr>
        <w:t>/sft159]</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Omar HR</w:t>
      </w:r>
      <w:r>
        <w:rPr>
          <w:rFonts w:ascii="Book Antiqua" w:hAnsi="Book Antiqua"/>
          <w:sz w:val="24"/>
          <w:szCs w:val="24"/>
        </w:rPr>
        <w:t xml:space="preserve">, </w:t>
      </w:r>
      <w:proofErr w:type="spellStart"/>
      <w:r>
        <w:rPr>
          <w:rFonts w:ascii="Book Antiqua" w:hAnsi="Book Antiqua"/>
          <w:sz w:val="24"/>
          <w:szCs w:val="24"/>
        </w:rPr>
        <w:t>Komarova</w:t>
      </w:r>
      <w:proofErr w:type="spellEnd"/>
      <w:r>
        <w:rPr>
          <w:rFonts w:ascii="Book Antiqua" w:hAnsi="Book Antiqua"/>
          <w:sz w:val="24"/>
          <w:szCs w:val="24"/>
        </w:rPr>
        <w:t xml:space="preserve"> I, El-</w:t>
      </w:r>
      <w:proofErr w:type="spellStart"/>
      <w:r>
        <w:rPr>
          <w:rFonts w:ascii="Book Antiqua" w:hAnsi="Book Antiqua"/>
          <w:sz w:val="24"/>
          <w:szCs w:val="24"/>
        </w:rPr>
        <w:t>Ghonemi</w:t>
      </w:r>
      <w:proofErr w:type="spellEnd"/>
      <w:r>
        <w:rPr>
          <w:rFonts w:ascii="Book Antiqua" w:hAnsi="Book Antiqua"/>
          <w:sz w:val="24"/>
          <w:szCs w:val="24"/>
        </w:rPr>
        <w:t xml:space="preserve"> M, </w:t>
      </w:r>
      <w:proofErr w:type="spellStart"/>
      <w:r>
        <w:rPr>
          <w:rFonts w:ascii="Book Antiqua" w:hAnsi="Book Antiqua"/>
          <w:sz w:val="24"/>
          <w:szCs w:val="24"/>
        </w:rPr>
        <w:t>Fathy</w:t>
      </w:r>
      <w:proofErr w:type="spellEnd"/>
      <w:r>
        <w:rPr>
          <w:rFonts w:ascii="Book Antiqua" w:hAnsi="Book Antiqua"/>
          <w:sz w:val="24"/>
          <w:szCs w:val="24"/>
        </w:rPr>
        <w:t xml:space="preserve"> A, Rashad R, </w:t>
      </w:r>
      <w:proofErr w:type="spellStart"/>
      <w:r>
        <w:rPr>
          <w:rFonts w:ascii="Book Antiqua" w:hAnsi="Book Antiqua"/>
          <w:sz w:val="24"/>
          <w:szCs w:val="24"/>
        </w:rPr>
        <w:t>Abdelmalak</w:t>
      </w:r>
      <w:proofErr w:type="spellEnd"/>
      <w:r>
        <w:rPr>
          <w:rFonts w:ascii="Book Antiqua" w:hAnsi="Book Antiqua"/>
          <w:sz w:val="24"/>
          <w:szCs w:val="24"/>
        </w:rPr>
        <w:t xml:space="preserve"> HD, </w:t>
      </w:r>
      <w:proofErr w:type="spellStart"/>
      <w:r>
        <w:rPr>
          <w:rFonts w:ascii="Book Antiqua" w:hAnsi="Book Antiqua"/>
          <w:sz w:val="24"/>
          <w:szCs w:val="24"/>
        </w:rPr>
        <w:t>Yerramadha</w:t>
      </w:r>
      <w:proofErr w:type="spellEnd"/>
      <w:r>
        <w:rPr>
          <w:rFonts w:ascii="Book Antiqua" w:hAnsi="Book Antiqua"/>
          <w:sz w:val="24"/>
          <w:szCs w:val="24"/>
        </w:rPr>
        <w:t xml:space="preserve"> MR, Ali Y, </w:t>
      </w:r>
      <w:proofErr w:type="spellStart"/>
      <w:r>
        <w:rPr>
          <w:rFonts w:ascii="Book Antiqua" w:hAnsi="Book Antiqua"/>
          <w:sz w:val="24"/>
          <w:szCs w:val="24"/>
        </w:rPr>
        <w:t>Helal</w:t>
      </w:r>
      <w:proofErr w:type="spellEnd"/>
      <w:r>
        <w:rPr>
          <w:rFonts w:ascii="Book Antiqua" w:hAnsi="Book Antiqua"/>
          <w:sz w:val="24"/>
          <w:szCs w:val="24"/>
        </w:rPr>
        <w:t xml:space="preserve"> E, </w:t>
      </w:r>
      <w:proofErr w:type="spellStart"/>
      <w:r>
        <w:rPr>
          <w:rFonts w:ascii="Book Antiqua" w:hAnsi="Book Antiqua"/>
          <w:sz w:val="24"/>
          <w:szCs w:val="24"/>
        </w:rPr>
        <w:t>Camporesi</w:t>
      </w:r>
      <w:proofErr w:type="spellEnd"/>
      <w:r>
        <w:rPr>
          <w:rFonts w:ascii="Book Antiqua" w:hAnsi="Book Antiqua"/>
          <w:sz w:val="24"/>
          <w:szCs w:val="24"/>
        </w:rPr>
        <w:t xml:space="preserve"> EM. Licorice abuse: time to send a warning message. </w:t>
      </w:r>
      <w:proofErr w:type="spellStart"/>
      <w:r>
        <w:rPr>
          <w:rFonts w:ascii="Book Antiqua" w:hAnsi="Book Antiqua"/>
          <w:i/>
          <w:sz w:val="24"/>
          <w:szCs w:val="24"/>
        </w:rPr>
        <w:t>Ther</w:t>
      </w:r>
      <w:proofErr w:type="spellEnd"/>
      <w:r>
        <w:rPr>
          <w:rFonts w:ascii="Book Antiqua" w:hAnsi="Book Antiqua"/>
          <w:i/>
          <w:sz w:val="24"/>
          <w:szCs w:val="24"/>
        </w:rPr>
        <w:t xml:space="preserve"> </w:t>
      </w:r>
      <w:proofErr w:type="spellStart"/>
      <w:r>
        <w:rPr>
          <w:rFonts w:ascii="Book Antiqua" w:hAnsi="Book Antiqua"/>
          <w:i/>
          <w:sz w:val="24"/>
          <w:szCs w:val="24"/>
        </w:rPr>
        <w:t>Adv</w:t>
      </w:r>
      <w:proofErr w:type="spellEnd"/>
      <w:r>
        <w:rPr>
          <w:rFonts w:ascii="Book Antiqua" w:hAnsi="Book Antiqua"/>
          <w:i/>
          <w:sz w:val="24"/>
          <w:szCs w:val="24"/>
        </w:rPr>
        <w:t xml:space="preserve"> </w:t>
      </w:r>
      <w:proofErr w:type="spellStart"/>
      <w:r>
        <w:rPr>
          <w:rFonts w:ascii="Book Antiqua" w:hAnsi="Book Antiqua"/>
          <w:i/>
          <w:sz w:val="24"/>
          <w:szCs w:val="24"/>
        </w:rPr>
        <w:t>Endocrinol</w:t>
      </w:r>
      <w:proofErr w:type="spellEnd"/>
      <w:r>
        <w:rPr>
          <w:rFonts w:ascii="Book Antiqua" w:hAnsi="Book Antiqua"/>
          <w:i/>
          <w:sz w:val="24"/>
          <w:szCs w:val="24"/>
        </w:rPr>
        <w:t xml:space="preserve"> </w:t>
      </w:r>
      <w:proofErr w:type="spellStart"/>
      <w:r>
        <w:rPr>
          <w:rFonts w:ascii="Book Antiqua" w:hAnsi="Book Antiqua"/>
          <w:i/>
          <w:sz w:val="24"/>
          <w:szCs w:val="24"/>
        </w:rPr>
        <w:t>Metab</w:t>
      </w:r>
      <w:proofErr w:type="spellEnd"/>
      <w:r>
        <w:rPr>
          <w:rFonts w:ascii="Book Antiqua" w:hAnsi="Book Antiqua"/>
          <w:sz w:val="24"/>
          <w:szCs w:val="24"/>
        </w:rPr>
        <w:t xml:space="preserve"> 2012; </w:t>
      </w:r>
      <w:r>
        <w:rPr>
          <w:rFonts w:ascii="Book Antiqua" w:hAnsi="Book Antiqua"/>
          <w:b/>
          <w:sz w:val="24"/>
          <w:szCs w:val="24"/>
        </w:rPr>
        <w:t>3</w:t>
      </w:r>
      <w:r>
        <w:rPr>
          <w:rFonts w:ascii="Book Antiqua" w:hAnsi="Book Antiqua"/>
          <w:sz w:val="24"/>
          <w:szCs w:val="24"/>
        </w:rPr>
        <w:t xml:space="preserve">: 125-138 </w:t>
      </w:r>
      <w:r>
        <w:rPr>
          <w:rFonts w:ascii="Book Antiqua" w:hAnsi="Book Antiqua"/>
          <w:sz w:val="24"/>
          <w:szCs w:val="24"/>
        </w:rPr>
        <w:t>[PMID: 23185686 DOI: 10.1177/2042018812454322]</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van den Bosch AE</w:t>
      </w:r>
      <w:r>
        <w:rPr>
          <w:rFonts w:ascii="Book Antiqua" w:hAnsi="Book Antiqua"/>
          <w:sz w:val="24"/>
          <w:szCs w:val="24"/>
        </w:rPr>
        <w:t xml:space="preserve">, van der </w:t>
      </w:r>
      <w:proofErr w:type="spellStart"/>
      <w:r>
        <w:rPr>
          <w:rFonts w:ascii="Book Antiqua" w:hAnsi="Book Antiqua"/>
          <w:sz w:val="24"/>
          <w:szCs w:val="24"/>
        </w:rPr>
        <w:t>Klooster</w:t>
      </w:r>
      <w:proofErr w:type="spellEnd"/>
      <w:r>
        <w:rPr>
          <w:rFonts w:ascii="Book Antiqua" w:hAnsi="Book Antiqua"/>
          <w:sz w:val="24"/>
          <w:szCs w:val="24"/>
        </w:rPr>
        <w:t xml:space="preserve"> JM, </w:t>
      </w:r>
      <w:proofErr w:type="spellStart"/>
      <w:r>
        <w:rPr>
          <w:rFonts w:ascii="Book Antiqua" w:hAnsi="Book Antiqua"/>
          <w:sz w:val="24"/>
          <w:szCs w:val="24"/>
        </w:rPr>
        <w:t>Zuidgeest</w:t>
      </w:r>
      <w:proofErr w:type="spellEnd"/>
      <w:r>
        <w:rPr>
          <w:rFonts w:ascii="Book Antiqua" w:hAnsi="Book Antiqua"/>
          <w:sz w:val="24"/>
          <w:szCs w:val="24"/>
        </w:rPr>
        <w:t xml:space="preserve"> DM, </w:t>
      </w:r>
      <w:proofErr w:type="spellStart"/>
      <w:r>
        <w:rPr>
          <w:rFonts w:ascii="Book Antiqua" w:hAnsi="Book Antiqua"/>
          <w:sz w:val="24"/>
          <w:szCs w:val="24"/>
        </w:rPr>
        <w:t>Ouwendijk</w:t>
      </w:r>
      <w:proofErr w:type="spellEnd"/>
      <w:r>
        <w:rPr>
          <w:rFonts w:ascii="Book Antiqua" w:hAnsi="Book Antiqua"/>
          <w:sz w:val="24"/>
          <w:szCs w:val="24"/>
        </w:rPr>
        <w:t xml:space="preserve"> RJ, Dees A. Severe </w:t>
      </w:r>
      <w:proofErr w:type="spellStart"/>
      <w:r>
        <w:rPr>
          <w:rFonts w:ascii="Book Antiqua" w:hAnsi="Book Antiqua"/>
          <w:sz w:val="24"/>
          <w:szCs w:val="24"/>
        </w:rPr>
        <w:t>hypokalaemic</w:t>
      </w:r>
      <w:proofErr w:type="spellEnd"/>
      <w:r>
        <w:rPr>
          <w:rFonts w:ascii="Book Antiqua" w:hAnsi="Book Antiqua"/>
          <w:sz w:val="24"/>
          <w:szCs w:val="24"/>
        </w:rPr>
        <w:t xml:space="preserve"> paralysis and rhabdomyolysis due to ingestion of </w:t>
      </w:r>
      <w:proofErr w:type="spellStart"/>
      <w:r>
        <w:rPr>
          <w:rFonts w:ascii="Book Antiqua" w:hAnsi="Book Antiqua"/>
          <w:sz w:val="24"/>
          <w:szCs w:val="24"/>
        </w:rPr>
        <w:t>liquorice</w:t>
      </w:r>
      <w:proofErr w:type="spellEnd"/>
      <w:r>
        <w:rPr>
          <w:rFonts w:ascii="Book Antiqua" w:hAnsi="Book Antiqua"/>
          <w:sz w:val="24"/>
          <w:szCs w:val="24"/>
        </w:rPr>
        <w:t xml:space="preserve">. </w:t>
      </w:r>
      <w:proofErr w:type="spellStart"/>
      <w:r>
        <w:rPr>
          <w:rFonts w:ascii="Book Antiqua" w:hAnsi="Book Antiqua"/>
          <w:i/>
          <w:sz w:val="24"/>
          <w:szCs w:val="24"/>
        </w:rPr>
        <w:t>Neth</w:t>
      </w:r>
      <w:proofErr w:type="spellEnd"/>
      <w:r>
        <w:rPr>
          <w:rFonts w:ascii="Book Antiqua" w:hAnsi="Book Antiqua"/>
          <w:i/>
          <w:sz w:val="24"/>
          <w:szCs w:val="24"/>
        </w:rPr>
        <w:t xml:space="preserve"> J Med</w:t>
      </w:r>
      <w:r>
        <w:rPr>
          <w:rFonts w:ascii="Book Antiqua" w:hAnsi="Book Antiqua"/>
          <w:sz w:val="24"/>
          <w:szCs w:val="24"/>
        </w:rPr>
        <w:t xml:space="preserve"> 2005; </w:t>
      </w:r>
      <w:r>
        <w:rPr>
          <w:rFonts w:ascii="Book Antiqua" w:hAnsi="Book Antiqua"/>
          <w:b/>
          <w:sz w:val="24"/>
          <w:szCs w:val="24"/>
        </w:rPr>
        <w:t>63</w:t>
      </w:r>
      <w:r>
        <w:rPr>
          <w:rFonts w:ascii="Book Antiqua" w:hAnsi="Book Antiqua"/>
          <w:sz w:val="24"/>
          <w:szCs w:val="24"/>
        </w:rPr>
        <w:t>: 146-148 [PMID: 15869043 DOI: 10</w:t>
      </w:r>
      <w:r>
        <w:rPr>
          <w:rFonts w:ascii="Book Antiqua" w:hAnsi="Book Antiqua"/>
          <w:sz w:val="24"/>
          <w:szCs w:val="24"/>
        </w:rPr>
        <w:t>.1089/jwh.2005.14.263]</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Biagioni</w:t>
      </w:r>
      <w:proofErr w:type="spellEnd"/>
      <w:r>
        <w:rPr>
          <w:rFonts w:ascii="Book Antiqua" w:hAnsi="Book Antiqua"/>
          <w:b/>
          <w:sz w:val="24"/>
          <w:szCs w:val="24"/>
        </w:rPr>
        <w:t xml:space="preserve"> M</w:t>
      </w:r>
      <w:r>
        <w:rPr>
          <w:rFonts w:ascii="Book Antiqua" w:hAnsi="Book Antiqua"/>
          <w:sz w:val="24"/>
          <w:szCs w:val="24"/>
        </w:rPr>
        <w:t xml:space="preserve">, </w:t>
      </w:r>
      <w:proofErr w:type="spellStart"/>
      <w:r>
        <w:rPr>
          <w:rFonts w:ascii="Book Antiqua" w:hAnsi="Book Antiqua"/>
          <w:sz w:val="24"/>
          <w:szCs w:val="24"/>
        </w:rPr>
        <w:t>Marigliano</w:t>
      </w:r>
      <w:proofErr w:type="spellEnd"/>
      <w:r>
        <w:rPr>
          <w:rFonts w:ascii="Book Antiqua" w:hAnsi="Book Antiqua"/>
          <w:sz w:val="24"/>
          <w:szCs w:val="24"/>
        </w:rPr>
        <w:t xml:space="preserve"> M, </w:t>
      </w:r>
      <w:proofErr w:type="spellStart"/>
      <w:r>
        <w:rPr>
          <w:rFonts w:ascii="Book Antiqua" w:hAnsi="Book Antiqua"/>
          <w:sz w:val="24"/>
          <w:szCs w:val="24"/>
        </w:rPr>
        <w:t>Iannilli</w:t>
      </w:r>
      <w:proofErr w:type="spellEnd"/>
      <w:r>
        <w:rPr>
          <w:rFonts w:ascii="Book Antiqua" w:hAnsi="Book Antiqua"/>
          <w:sz w:val="24"/>
          <w:szCs w:val="24"/>
        </w:rPr>
        <w:t xml:space="preserve"> A, </w:t>
      </w:r>
      <w:proofErr w:type="spellStart"/>
      <w:r>
        <w:rPr>
          <w:rFonts w:ascii="Book Antiqua" w:hAnsi="Book Antiqua"/>
          <w:sz w:val="24"/>
          <w:szCs w:val="24"/>
        </w:rPr>
        <w:t>Cester</w:t>
      </w:r>
      <w:proofErr w:type="spellEnd"/>
      <w:r>
        <w:rPr>
          <w:rFonts w:ascii="Book Antiqua" w:hAnsi="Book Antiqua"/>
          <w:sz w:val="24"/>
          <w:szCs w:val="24"/>
        </w:rPr>
        <w:t xml:space="preserve"> A, </w:t>
      </w:r>
      <w:proofErr w:type="spellStart"/>
      <w:r>
        <w:rPr>
          <w:rFonts w:ascii="Book Antiqua" w:hAnsi="Book Antiqua"/>
          <w:sz w:val="24"/>
          <w:szCs w:val="24"/>
        </w:rPr>
        <w:t>Gatti</w:t>
      </w:r>
      <w:proofErr w:type="spellEnd"/>
      <w:r>
        <w:rPr>
          <w:rFonts w:ascii="Book Antiqua" w:hAnsi="Book Antiqua"/>
          <w:sz w:val="24"/>
          <w:szCs w:val="24"/>
        </w:rPr>
        <w:t xml:space="preserve"> S, </w:t>
      </w:r>
      <w:proofErr w:type="spellStart"/>
      <w:r>
        <w:rPr>
          <w:rFonts w:ascii="Book Antiqua" w:hAnsi="Book Antiqua"/>
          <w:sz w:val="24"/>
          <w:szCs w:val="24"/>
        </w:rPr>
        <w:t>D'Alba</w:t>
      </w:r>
      <w:proofErr w:type="spellEnd"/>
      <w:r>
        <w:rPr>
          <w:rFonts w:ascii="Book Antiqua" w:hAnsi="Book Antiqua"/>
          <w:sz w:val="24"/>
          <w:szCs w:val="24"/>
        </w:rPr>
        <w:t xml:space="preserve"> I, </w:t>
      </w:r>
      <w:proofErr w:type="spellStart"/>
      <w:r>
        <w:rPr>
          <w:rFonts w:ascii="Book Antiqua" w:hAnsi="Book Antiqua"/>
          <w:sz w:val="24"/>
          <w:szCs w:val="24"/>
        </w:rPr>
        <w:t>Tedeschi</w:t>
      </w:r>
      <w:proofErr w:type="spellEnd"/>
      <w:r>
        <w:rPr>
          <w:rFonts w:ascii="Book Antiqua" w:hAnsi="Book Antiqua"/>
          <w:sz w:val="24"/>
          <w:szCs w:val="24"/>
        </w:rPr>
        <w:t xml:space="preserve"> S, </w:t>
      </w:r>
      <w:proofErr w:type="spellStart"/>
      <w:r>
        <w:rPr>
          <w:rFonts w:ascii="Book Antiqua" w:hAnsi="Book Antiqua"/>
          <w:sz w:val="24"/>
          <w:szCs w:val="24"/>
        </w:rPr>
        <w:t>Syren</w:t>
      </w:r>
      <w:proofErr w:type="spellEnd"/>
      <w:r>
        <w:rPr>
          <w:rFonts w:ascii="Book Antiqua" w:hAnsi="Book Antiqua"/>
          <w:sz w:val="24"/>
          <w:szCs w:val="24"/>
        </w:rPr>
        <w:t xml:space="preserve"> ML, Cherubini V. Diabetic ketoacidosis complicated with previously unknown </w:t>
      </w:r>
      <w:proofErr w:type="spellStart"/>
      <w:r>
        <w:rPr>
          <w:rFonts w:ascii="Book Antiqua" w:hAnsi="Book Antiqua"/>
          <w:sz w:val="24"/>
          <w:szCs w:val="24"/>
        </w:rPr>
        <w:t>Gitelman</w:t>
      </w:r>
      <w:proofErr w:type="spellEnd"/>
      <w:r>
        <w:rPr>
          <w:rFonts w:ascii="Book Antiqua" w:hAnsi="Book Antiqua"/>
          <w:sz w:val="24"/>
          <w:szCs w:val="24"/>
        </w:rPr>
        <w:t xml:space="preserve"> syndrome in a Tunisian child. </w:t>
      </w:r>
      <w:r>
        <w:rPr>
          <w:rFonts w:ascii="Book Antiqua" w:hAnsi="Book Antiqua"/>
          <w:i/>
          <w:sz w:val="24"/>
          <w:szCs w:val="24"/>
        </w:rPr>
        <w:t>Diabetes Care</w:t>
      </w:r>
      <w:r>
        <w:rPr>
          <w:rFonts w:ascii="Book Antiqua" w:hAnsi="Book Antiqua"/>
          <w:sz w:val="24"/>
          <w:szCs w:val="24"/>
        </w:rPr>
        <w:t xml:space="preserve"> 2011; </w:t>
      </w:r>
      <w:r>
        <w:rPr>
          <w:rFonts w:ascii="Book Antiqua" w:hAnsi="Book Antiqua"/>
          <w:b/>
          <w:sz w:val="24"/>
          <w:szCs w:val="24"/>
        </w:rPr>
        <w:t>34</w:t>
      </w:r>
      <w:r>
        <w:rPr>
          <w:rFonts w:ascii="Book Antiqua" w:hAnsi="Book Antiqua"/>
          <w:sz w:val="24"/>
          <w:szCs w:val="24"/>
        </w:rPr>
        <w:t>: e107 [PM</w:t>
      </w:r>
      <w:r>
        <w:rPr>
          <w:rFonts w:ascii="Book Antiqua" w:hAnsi="Book Antiqua"/>
          <w:sz w:val="24"/>
          <w:szCs w:val="24"/>
        </w:rPr>
        <w:t>ID: 21617100 DOI: 10.2337/dc11-0127]</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Khan J</w:t>
      </w:r>
      <w:r>
        <w:rPr>
          <w:rFonts w:ascii="Book Antiqua" w:hAnsi="Book Antiqua"/>
          <w:sz w:val="24"/>
          <w:szCs w:val="24"/>
        </w:rPr>
        <w:t xml:space="preserve">. Poster 105 Chronic Leg Weakness Complicated by Rhabdomyolysis as a Result of </w:t>
      </w:r>
      <w:proofErr w:type="spellStart"/>
      <w:r>
        <w:rPr>
          <w:rFonts w:ascii="Book Antiqua" w:hAnsi="Book Antiqua"/>
          <w:sz w:val="24"/>
          <w:szCs w:val="24"/>
        </w:rPr>
        <w:t>Gitelman</w:t>
      </w:r>
      <w:proofErr w:type="spellEnd"/>
      <w:r>
        <w:rPr>
          <w:rFonts w:ascii="Book Antiqua" w:hAnsi="Book Antiqua"/>
          <w:sz w:val="24"/>
          <w:szCs w:val="24"/>
        </w:rPr>
        <w:t xml:space="preserve"> Syndrome: A Case Report. </w:t>
      </w:r>
      <w:r>
        <w:rPr>
          <w:rFonts w:ascii="Book Antiqua" w:hAnsi="Book Antiqua"/>
          <w:i/>
          <w:sz w:val="24"/>
          <w:szCs w:val="24"/>
        </w:rPr>
        <w:t>PM R</w:t>
      </w:r>
      <w:r>
        <w:rPr>
          <w:rFonts w:ascii="Book Antiqua" w:hAnsi="Book Antiqua"/>
          <w:sz w:val="24"/>
          <w:szCs w:val="24"/>
        </w:rPr>
        <w:t xml:space="preserve"> 2016; </w:t>
      </w:r>
      <w:r>
        <w:rPr>
          <w:rFonts w:ascii="Book Antiqua" w:hAnsi="Book Antiqua"/>
          <w:b/>
          <w:sz w:val="24"/>
          <w:szCs w:val="24"/>
        </w:rPr>
        <w:t>8</w:t>
      </w:r>
      <w:r>
        <w:rPr>
          <w:rFonts w:ascii="Book Antiqua" w:hAnsi="Book Antiqua"/>
          <w:sz w:val="24"/>
          <w:szCs w:val="24"/>
        </w:rPr>
        <w:t>: S196 [PMID: 27672873 DOI: 10.1016/j.pmrj.2016.07.148]</w:t>
      </w:r>
    </w:p>
    <w:p w:rsidR="000318B6" w:rsidRDefault="00A411E1">
      <w:pPr>
        <w:spacing w:after="0" w:line="360" w:lineRule="auto"/>
        <w:jc w:val="both"/>
        <w:rPr>
          <w:rFonts w:ascii="Book Antiqua" w:hAnsi="Book Antiqua"/>
          <w:sz w:val="24"/>
          <w:szCs w:val="24"/>
        </w:rPr>
      </w:pPr>
      <w:r>
        <w:rPr>
          <w:rFonts w:ascii="Book Antiqua" w:hAnsi="Book Antiqua"/>
          <w:sz w:val="24"/>
          <w:szCs w:val="24"/>
        </w:rPr>
        <w:lastRenderedPageBreak/>
        <w:t xml:space="preserve">10 </w:t>
      </w:r>
      <w:r>
        <w:rPr>
          <w:rFonts w:ascii="Book Antiqua" w:hAnsi="Book Antiqua"/>
          <w:b/>
          <w:sz w:val="24"/>
          <w:szCs w:val="24"/>
        </w:rPr>
        <w:t>Liu T</w:t>
      </w:r>
      <w:r>
        <w:rPr>
          <w:rFonts w:ascii="Book Antiqua" w:hAnsi="Book Antiqua"/>
          <w:sz w:val="24"/>
          <w:szCs w:val="24"/>
        </w:rPr>
        <w:t>, Wang C, Lu J, Zhao X</w:t>
      </w:r>
      <w:r>
        <w:rPr>
          <w:rFonts w:ascii="Book Antiqua" w:hAnsi="Book Antiqua"/>
          <w:sz w:val="24"/>
          <w:szCs w:val="24"/>
        </w:rPr>
        <w:t xml:space="preserve">, Lang Y, Shao L. Genotype/Phenotype Analysis in 67 Chinese Patients with </w:t>
      </w:r>
      <w:proofErr w:type="spellStart"/>
      <w:r>
        <w:rPr>
          <w:rFonts w:ascii="Book Antiqua" w:hAnsi="Book Antiqua"/>
          <w:sz w:val="24"/>
          <w:szCs w:val="24"/>
        </w:rPr>
        <w:t>Gitelman's</w:t>
      </w:r>
      <w:proofErr w:type="spellEnd"/>
      <w:r>
        <w:rPr>
          <w:rFonts w:ascii="Book Antiqua" w:hAnsi="Book Antiqua"/>
          <w:sz w:val="24"/>
          <w:szCs w:val="24"/>
        </w:rPr>
        <w:t xml:space="preserve"> Syndrome. </w:t>
      </w:r>
      <w:r>
        <w:rPr>
          <w:rFonts w:ascii="Book Antiqua" w:hAnsi="Book Antiqua"/>
          <w:i/>
          <w:sz w:val="24"/>
          <w:szCs w:val="24"/>
        </w:rPr>
        <w:t xml:space="preserve">Am J </w:t>
      </w:r>
      <w:proofErr w:type="spellStart"/>
      <w:r>
        <w:rPr>
          <w:rFonts w:ascii="Book Antiqua" w:hAnsi="Book Antiqua"/>
          <w:i/>
          <w:sz w:val="24"/>
          <w:szCs w:val="24"/>
        </w:rPr>
        <w:t>Nephrol</w:t>
      </w:r>
      <w:proofErr w:type="spellEnd"/>
      <w:r>
        <w:rPr>
          <w:rFonts w:ascii="Book Antiqua" w:hAnsi="Book Antiqua"/>
          <w:sz w:val="24"/>
          <w:szCs w:val="24"/>
        </w:rPr>
        <w:t xml:space="preserve"> 2016; </w:t>
      </w:r>
      <w:r>
        <w:rPr>
          <w:rFonts w:ascii="Book Antiqua" w:hAnsi="Book Antiqua"/>
          <w:b/>
          <w:sz w:val="24"/>
          <w:szCs w:val="24"/>
        </w:rPr>
        <w:t>44</w:t>
      </w:r>
      <w:r>
        <w:rPr>
          <w:rFonts w:ascii="Book Antiqua" w:hAnsi="Book Antiqua"/>
          <w:sz w:val="24"/>
          <w:szCs w:val="24"/>
        </w:rPr>
        <w:t>: 159-168 [PMID: 27529443 DOI: 10.1159/000448694]</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Ren H</w:t>
      </w:r>
      <w:r>
        <w:rPr>
          <w:rFonts w:ascii="Book Antiqua" w:hAnsi="Book Antiqua"/>
          <w:sz w:val="24"/>
          <w:szCs w:val="24"/>
        </w:rPr>
        <w:t xml:space="preserve">, Qin L, Wang W, Ma J, Zhang W, Shen PY, Shi H, Li X, Chen N. Abnormal glucose metabolism and insulin sensitivity in Chinese patients with </w:t>
      </w:r>
      <w:proofErr w:type="spellStart"/>
      <w:r>
        <w:rPr>
          <w:rFonts w:ascii="Book Antiqua" w:hAnsi="Book Antiqua"/>
          <w:sz w:val="24"/>
          <w:szCs w:val="24"/>
        </w:rPr>
        <w:t>Gitelman</w:t>
      </w:r>
      <w:proofErr w:type="spellEnd"/>
      <w:r>
        <w:rPr>
          <w:rFonts w:ascii="Book Antiqua" w:hAnsi="Book Antiqua"/>
          <w:sz w:val="24"/>
          <w:szCs w:val="24"/>
        </w:rPr>
        <w:t xml:space="preserve"> syndrome. </w:t>
      </w:r>
      <w:r>
        <w:rPr>
          <w:rFonts w:ascii="Book Antiqua" w:hAnsi="Book Antiqua"/>
          <w:i/>
          <w:sz w:val="24"/>
          <w:szCs w:val="24"/>
        </w:rPr>
        <w:t xml:space="preserve">Am J </w:t>
      </w:r>
      <w:proofErr w:type="spellStart"/>
      <w:r>
        <w:rPr>
          <w:rFonts w:ascii="Book Antiqua" w:hAnsi="Book Antiqua"/>
          <w:i/>
          <w:sz w:val="24"/>
          <w:szCs w:val="24"/>
        </w:rPr>
        <w:t>Nephrol</w:t>
      </w:r>
      <w:proofErr w:type="spellEnd"/>
      <w:r>
        <w:rPr>
          <w:rFonts w:ascii="Book Antiqua" w:hAnsi="Book Antiqua"/>
          <w:sz w:val="24"/>
          <w:szCs w:val="24"/>
        </w:rPr>
        <w:t xml:space="preserve"> 2013; </w:t>
      </w:r>
      <w:r>
        <w:rPr>
          <w:rFonts w:ascii="Book Antiqua" w:hAnsi="Book Antiqua"/>
          <w:b/>
          <w:sz w:val="24"/>
          <w:szCs w:val="24"/>
        </w:rPr>
        <w:t>37</w:t>
      </w:r>
      <w:r>
        <w:rPr>
          <w:rFonts w:ascii="Book Antiqua" w:hAnsi="Book Antiqua"/>
          <w:sz w:val="24"/>
          <w:szCs w:val="24"/>
        </w:rPr>
        <w:t>: 152-157 [PMID: 23392128 DOI: 10.1159/000346708]</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Akinci</w:t>
      </w:r>
      <w:proofErr w:type="spellEnd"/>
      <w:r>
        <w:rPr>
          <w:rFonts w:ascii="Book Antiqua" w:hAnsi="Book Antiqua"/>
          <w:b/>
          <w:sz w:val="24"/>
          <w:szCs w:val="24"/>
        </w:rPr>
        <w:t xml:space="preserve"> B</w:t>
      </w:r>
      <w:r>
        <w:rPr>
          <w:rFonts w:ascii="Book Antiqua" w:hAnsi="Book Antiqua"/>
          <w:sz w:val="24"/>
          <w:szCs w:val="24"/>
        </w:rPr>
        <w:t xml:space="preserve">, </w:t>
      </w:r>
      <w:proofErr w:type="spellStart"/>
      <w:r>
        <w:rPr>
          <w:rFonts w:ascii="Book Antiqua" w:hAnsi="Book Antiqua"/>
          <w:sz w:val="24"/>
          <w:szCs w:val="24"/>
        </w:rPr>
        <w:t>Celik</w:t>
      </w:r>
      <w:proofErr w:type="spellEnd"/>
      <w:r>
        <w:rPr>
          <w:rFonts w:ascii="Book Antiqua" w:hAnsi="Book Antiqua"/>
          <w:sz w:val="24"/>
          <w:szCs w:val="24"/>
        </w:rPr>
        <w:t xml:space="preserve"> A, </w:t>
      </w:r>
      <w:proofErr w:type="spellStart"/>
      <w:r>
        <w:rPr>
          <w:rFonts w:ascii="Book Antiqua" w:hAnsi="Book Antiqua"/>
          <w:sz w:val="24"/>
          <w:szCs w:val="24"/>
        </w:rPr>
        <w:t>Saygi</w:t>
      </w:r>
      <w:r>
        <w:rPr>
          <w:rFonts w:ascii="Book Antiqua" w:hAnsi="Book Antiqua"/>
          <w:sz w:val="24"/>
          <w:szCs w:val="24"/>
        </w:rPr>
        <w:t>li</w:t>
      </w:r>
      <w:proofErr w:type="spellEnd"/>
      <w:r>
        <w:rPr>
          <w:rFonts w:ascii="Book Antiqua" w:hAnsi="Book Antiqua"/>
          <w:sz w:val="24"/>
          <w:szCs w:val="24"/>
        </w:rPr>
        <w:t xml:space="preserve"> F, </w:t>
      </w:r>
      <w:proofErr w:type="spellStart"/>
      <w:r>
        <w:rPr>
          <w:rFonts w:ascii="Book Antiqua" w:hAnsi="Book Antiqua"/>
          <w:sz w:val="24"/>
          <w:szCs w:val="24"/>
        </w:rPr>
        <w:t>Yesil</w:t>
      </w:r>
      <w:proofErr w:type="spellEnd"/>
      <w:r>
        <w:rPr>
          <w:rFonts w:ascii="Book Antiqua" w:hAnsi="Book Antiqua"/>
          <w:sz w:val="24"/>
          <w:szCs w:val="24"/>
        </w:rPr>
        <w:t xml:space="preserve"> S. A case of </w:t>
      </w:r>
      <w:proofErr w:type="spellStart"/>
      <w:r>
        <w:rPr>
          <w:rFonts w:ascii="Book Antiqua" w:hAnsi="Book Antiqua"/>
          <w:sz w:val="24"/>
          <w:szCs w:val="24"/>
        </w:rPr>
        <w:t>Gitelman's</w:t>
      </w:r>
      <w:proofErr w:type="spellEnd"/>
      <w:r>
        <w:rPr>
          <w:rFonts w:ascii="Book Antiqua" w:hAnsi="Book Antiqua"/>
          <w:sz w:val="24"/>
          <w:szCs w:val="24"/>
        </w:rPr>
        <w:t xml:space="preserve"> syndrome presenting with extreme </w:t>
      </w:r>
      <w:proofErr w:type="spellStart"/>
      <w:r>
        <w:rPr>
          <w:rFonts w:ascii="Book Antiqua" w:hAnsi="Book Antiqua"/>
          <w:sz w:val="24"/>
          <w:szCs w:val="24"/>
        </w:rPr>
        <w:t>hypokalaemia</w:t>
      </w:r>
      <w:proofErr w:type="spellEnd"/>
      <w:r>
        <w:rPr>
          <w:rFonts w:ascii="Book Antiqua" w:hAnsi="Book Antiqua"/>
          <w:sz w:val="24"/>
          <w:szCs w:val="24"/>
        </w:rPr>
        <w:t xml:space="preserve"> and paralysis. </w:t>
      </w:r>
      <w:proofErr w:type="spellStart"/>
      <w:r>
        <w:rPr>
          <w:rFonts w:ascii="Book Antiqua" w:hAnsi="Book Antiqua"/>
          <w:i/>
          <w:sz w:val="24"/>
          <w:szCs w:val="24"/>
        </w:rPr>
        <w:t>Exp</w:t>
      </w:r>
      <w:proofErr w:type="spellEnd"/>
      <w:r>
        <w:rPr>
          <w:rFonts w:ascii="Book Antiqua" w:hAnsi="Book Antiqua"/>
          <w:i/>
          <w:sz w:val="24"/>
          <w:szCs w:val="24"/>
        </w:rPr>
        <w:t xml:space="preserve">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Endocrinol</w:t>
      </w:r>
      <w:proofErr w:type="spellEnd"/>
      <w:r>
        <w:rPr>
          <w:rFonts w:ascii="Book Antiqua" w:hAnsi="Book Antiqua"/>
          <w:i/>
          <w:sz w:val="24"/>
          <w:szCs w:val="24"/>
        </w:rPr>
        <w:t xml:space="preserve"> Diabetes</w:t>
      </w:r>
      <w:r>
        <w:rPr>
          <w:rFonts w:ascii="Book Antiqua" w:hAnsi="Book Antiqua"/>
          <w:sz w:val="24"/>
          <w:szCs w:val="24"/>
        </w:rPr>
        <w:t xml:space="preserve"> 2009; </w:t>
      </w:r>
      <w:r>
        <w:rPr>
          <w:rFonts w:ascii="Book Antiqua" w:hAnsi="Book Antiqua"/>
          <w:b/>
          <w:sz w:val="24"/>
          <w:szCs w:val="24"/>
        </w:rPr>
        <w:t>117</w:t>
      </w:r>
      <w:r>
        <w:rPr>
          <w:rFonts w:ascii="Book Antiqua" w:hAnsi="Book Antiqua"/>
          <w:sz w:val="24"/>
          <w:szCs w:val="24"/>
        </w:rPr>
        <w:t>: 69-71 [PMID: 18523931 DOI: 10.1055/s-2008-1078705]</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Jang HR</w:t>
      </w:r>
      <w:r>
        <w:rPr>
          <w:rFonts w:ascii="Book Antiqua" w:hAnsi="Book Antiqua"/>
          <w:sz w:val="24"/>
          <w:szCs w:val="24"/>
        </w:rPr>
        <w:t xml:space="preserve">, Lee JW, Oh YK, Na KY, </w:t>
      </w:r>
      <w:proofErr w:type="spellStart"/>
      <w:r>
        <w:rPr>
          <w:rFonts w:ascii="Book Antiqua" w:hAnsi="Book Antiqua"/>
          <w:sz w:val="24"/>
          <w:szCs w:val="24"/>
        </w:rPr>
        <w:t>Joo</w:t>
      </w:r>
      <w:proofErr w:type="spellEnd"/>
      <w:r>
        <w:rPr>
          <w:rFonts w:ascii="Book Antiqua" w:hAnsi="Book Antiqua"/>
          <w:sz w:val="24"/>
          <w:szCs w:val="24"/>
        </w:rPr>
        <w:t xml:space="preserve"> KW, Jeon US, Cheong HI, Kim J,</w:t>
      </w:r>
      <w:r>
        <w:rPr>
          <w:rFonts w:ascii="Book Antiqua" w:hAnsi="Book Antiqua"/>
          <w:sz w:val="24"/>
          <w:szCs w:val="24"/>
        </w:rPr>
        <w:t xml:space="preserve"> Han JS. From bench to bedside: diagnosis of </w:t>
      </w:r>
      <w:proofErr w:type="spellStart"/>
      <w:r>
        <w:rPr>
          <w:rFonts w:ascii="Book Antiqua" w:hAnsi="Book Antiqua"/>
          <w:sz w:val="24"/>
          <w:szCs w:val="24"/>
        </w:rPr>
        <w:t>Gitelman's</w:t>
      </w:r>
      <w:proofErr w:type="spellEnd"/>
      <w:r>
        <w:rPr>
          <w:rFonts w:ascii="Book Antiqua" w:hAnsi="Book Antiqua"/>
          <w:sz w:val="24"/>
          <w:szCs w:val="24"/>
        </w:rPr>
        <w:t xml:space="preserve"> syndrome -- defect of sodium-chloride cotransporter in renal tissue. </w:t>
      </w:r>
      <w:r>
        <w:rPr>
          <w:rFonts w:ascii="Book Antiqua" w:hAnsi="Book Antiqua"/>
          <w:i/>
          <w:sz w:val="24"/>
          <w:szCs w:val="24"/>
        </w:rPr>
        <w:t xml:space="preserve">Kidney </w:t>
      </w:r>
      <w:proofErr w:type="spellStart"/>
      <w:r>
        <w:rPr>
          <w:rFonts w:ascii="Book Antiqua" w:hAnsi="Book Antiqua"/>
          <w:i/>
          <w:sz w:val="24"/>
          <w:szCs w:val="24"/>
        </w:rPr>
        <w:t>Int</w:t>
      </w:r>
      <w:proofErr w:type="spellEnd"/>
      <w:r>
        <w:rPr>
          <w:rFonts w:ascii="Book Antiqua" w:hAnsi="Book Antiqua"/>
          <w:sz w:val="24"/>
          <w:szCs w:val="24"/>
        </w:rPr>
        <w:t xml:space="preserve"> 2006; </w:t>
      </w:r>
      <w:r>
        <w:rPr>
          <w:rFonts w:ascii="Book Antiqua" w:hAnsi="Book Antiqua"/>
          <w:b/>
          <w:sz w:val="24"/>
          <w:szCs w:val="24"/>
        </w:rPr>
        <w:t>70</w:t>
      </w:r>
      <w:r>
        <w:rPr>
          <w:rFonts w:ascii="Book Antiqua" w:hAnsi="Book Antiqua"/>
          <w:sz w:val="24"/>
          <w:szCs w:val="24"/>
        </w:rPr>
        <w:t>: 813-817 [PMID: 16837915 DOI: 10.1038/sj.ki.5001694]</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14 </w:t>
      </w:r>
      <w:proofErr w:type="spellStart"/>
      <w:r>
        <w:rPr>
          <w:rFonts w:ascii="Book Antiqua" w:hAnsi="Book Antiqua"/>
          <w:b/>
          <w:sz w:val="24"/>
          <w:szCs w:val="24"/>
        </w:rPr>
        <w:t>Riveira</w:t>
      </w:r>
      <w:proofErr w:type="spellEnd"/>
      <w:r>
        <w:rPr>
          <w:rFonts w:ascii="Book Antiqua" w:hAnsi="Book Antiqua"/>
          <w:b/>
          <w:sz w:val="24"/>
          <w:szCs w:val="24"/>
        </w:rPr>
        <w:t>-Munoz E</w:t>
      </w:r>
      <w:r>
        <w:rPr>
          <w:rFonts w:ascii="Book Antiqua" w:hAnsi="Book Antiqua"/>
          <w:sz w:val="24"/>
          <w:szCs w:val="24"/>
        </w:rPr>
        <w:t xml:space="preserve">, Chang Q, </w:t>
      </w:r>
      <w:proofErr w:type="spellStart"/>
      <w:r>
        <w:rPr>
          <w:rFonts w:ascii="Book Antiqua" w:hAnsi="Book Antiqua"/>
          <w:sz w:val="24"/>
          <w:szCs w:val="24"/>
        </w:rPr>
        <w:t>Godefroid</w:t>
      </w:r>
      <w:proofErr w:type="spellEnd"/>
      <w:r>
        <w:rPr>
          <w:rFonts w:ascii="Book Antiqua" w:hAnsi="Book Antiqua"/>
          <w:sz w:val="24"/>
          <w:szCs w:val="24"/>
        </w:rPr>
        <w:t xml:space="preserve"> N, </w:t>
      </w:r>
      <w:proofErr w:type="spellStart"/>
      <w:r>
        <w:rPr>
          <w:rFonts w:ascii="Book Antiqua" w:hAnsi="Book Antiqua"/>
          <w:sz w:val="24"/>
          <w:szCs w:val="24"/>
        </w:rPr>
        <w:t>Hoenderop</w:t>
      </w:r>
      <w:proofErr w:type="spellEnd"/>
      <w:r>
        <w:rPr>
          <w:rFonts w:ascii="Book Antiqua" w:hAnsi="Book Antiqua"/>
          <w:sz w:val="24"/>
          <w:szCs w:val="24"/>
        </w:rPr>
        <w:t xml:space="preserve"> JG, </w:t>
      </w:r>
      <w:proofErr w:type="spellStart"/>
      <w:r>
        <w:rPr>
          <w:rFonts w:ascii="Book Antiqua" w:hAnsi="Book Antiqua"/>
          <w:sz w:val="24"/>
          <w:szCs w:val="24"/>
        </w:rPr>
        <w:t>Bi</w:t>
      </w:r>
      <w:r>
        <w:rPr>
          <w:rFonts w:ascii="Book Antiqua" w:hAnsi="Book Antiqua"/>
          <w:sz w:val="24"/>
          <w:szCs w:val="24"/>
        </w:rPr>
        <w:t>ndels</w:t>
      </w:r>
      <w:proofErr w:type="spellEnd"/>
      <w:r>
        <w:rPr>
          <w:rFonts w:ascii="Book Antiqua" w:hAnsi="Book Antiqua"/>
          <w:sz w:val="24"/>
          <w:szCs w:val="24"/>
        </w:rPr>
        <w:t xml:space="preserve"> RJ, </w:t>
      </w:r>
      <w:proofErr w:type="spellStart"/>
      <w:r>
        <w:rPr>
          <w:rFonts w:ascii="Book Antiqua" w:hAnsi="Book Antiqua"/>
          <w:sz w:val="24"/>
          <w:szCs w:val="24"/>
        </w:rPr>
        <w:t>Dahan</w:t>
      </w:r>
      <w:proofErr w:type="spellEnd"/>
      <w:r>
        <w:rPr>
          <w:rFonts w:ascii="Book Antiqua" w:hAnsi="Book Antiqua"/>
          <w:sz w:val="24"/>
          <w:szCs w:val="24"/>
        </w:rPr>
        <w:t xml:space="preserve"> K, </w:t>
      </w:r>
      <w:proofErr w:type="spellStart"/>
      <w:r>
        <w:rPr>
          <w:rFonts w:ascii="Book Antiqua" w:hAnsi="Book Antiqua"/>
          <w:sz w:val="24"/>
          <w:szCs w:val="24"/>
        </w:rPr>
        <w:t>Devuyst</w:t>
      </w:r>
      <w:proofErr w:type="spellEnd"/>
      <w:r>
        <w:rPr>
          <w:rFonts w:ascii="Book Antiqua" w:hAnsi="Book Antiqua"/>
          <w:sz w:val="24"/>
          <w:szCs w:val="24"/>
        </w:rPr>
        <w:t xml:space="preserve"> O; Belgian Network for Study of </w:t>
      </w:r>
      <w:proofErr w:type="spellStart"/>
      <w:r>
        <w:rPr>
          <w:rFonts w:ascii="Book Antiqua" w:hAnsi="Book Antiqua"/>
          <w:sz w:val="24"/>
          <w:szCs w:val="24"/>
        </w:rPr>
        <w:t>Gitelman</w:t>
      </w:r>
      <w:proofErr w:type="spellEnd"/>
      <w:r>
        <w:rPr>
          <w:rFonts w:ascii="Book Antiqua" w:hAnsi="Book Antiqua"/>
          <w:sz w:val="24"/>
          <w:szCs w:val="24"/>
        </w:rPr>
        <w:t xml:space="preserve"> Syndrome. Transcriptional and functional analyses of SLC12A3 mutations: new clues for the pathogenesis of </w:t>
      </w:r>
      <w:proofErr w:type="spellStart"/>
      <w:r>
        <w:rPr>
          <w:rFonts w:ascii="Book Antiqua" w:hAnsi="Book Antiqua"/>
          <w:sz w:val="24"/>
          <w:szCs w:val="24"/>
        </w:rPr>
        <w:t>Gitelman</w:t>
      </w:r>
      <w:proofErr w:type="spellEnd"/>
      <w:r>
        <w:rPr>
          <w:rFonts w:ascii="Book Antiqua" w:hAnsi="Book Antiqua"/>
          <w:sz w:val="24"/>
          <w:szCs w:val="24"/>
        </w:rPr>
        <w:t xml:space="preserve"> syndrome. </w:t>
      </w:r>
      <w:r>
        <w:rPr>
          <w:rFonts w:ascii="Book Antiqua" w:hAnsi="Book Antiqua"/>
          <w:i/>
          <w:sz w:val="24"/>
          <w:szCs w:val="24"/>
        </w:rPr>
        <w:t xml:space="preserve">J Am </w:t>
      </w:r>
      <w:proofErr w:type="spellStart"/>
      <w:r>
        <w:rPr>
          <w:rFonts w:ascii="Book Antiqua" w:hAnsi="Book Antiqua"/>
          <w:i/>
          <w:sz w:val="24"/>
          <w:szCs w:val="24"/>
        </w:rPr>
        <w:t>Soc</w:t>
      </w:r>
      <w:proofErr w:type="spellEnd"/>
      <w:r>
        <w:rPr>
          <w:rFonts w:ascii="Book Antiqua" w:hAnsi="Book Antiqua"/>
          <w:i/>
          <w:sz w:val="24"/>
          <w:szCs w:val="24"/>
        </w:rPr>
        <w:t xml:space="preserve"> </w:t>
      </w:r>
      <w:proofErr w:type="spellStart"/>
      <w:r>
        <w:rPr>
          <w:rFonts w:ascii="Book Antiqua" w:hAnsi="Book Antiqua"/>
          <w:i/>
          <w:sz w:val="24"/>
          <w:szCs w:val="24"/>
        </w:rPr>
        <w:t>Nephrol</w:t>
      </w:r>
      <w:proofErr w:type="spellEnd"/>
      <w:r>
        <w:rPr>
          <w:rFonts w:ascii="Book Antiqua" w:hAnsi="Book Antiqua"/>
          <w:sz w:val="24"/>
          <w:szCs w:val="24"/>
        </w:rPr>
        <w:t xml:space="preserve"> 2007; </w:t>
      </w:r>
      <w:r>
        <w:rPr>
          <w:rFonts w:ascii="Book Antiqua" w:hAnsi="Book Antiqua"/>
          <w:b/>
          <w:sz w:val="24"/>
          <w:szCs w:val="24"/>
        </w:rPr>
        <w:t>18</w:t>
      </w:r>
      <w:r>
        <w:rPr>
          <w:rFonts w:ascii="Book Antiqua" w:hAnsi="Book Antiqua"/>
          <w:sz w:val="24"/>
          <w:szCs w:val="24"/>
        </w:rPr>
        <w:t>: 1271-1283 [PMID: 17329572 DOI: 10.16</w:t>
      </w:r>
      <w:r>
        <w:rPr>
          <w:rFonts w:ascii="Book Antiqua" w:hAnsi="Book Antiqua"/>
          <w:sz w:val="24"/>
          <w:szCs w:val="24"/>
        </w:rPr>
        <w:t>81/ASN.2006101095]</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15 </w:t>
      </w:r>
      <w:proofErr w:type="spellStart"/>
      <w:r>
        <w:rPr>
          <w:rFonts w:ascii="Book Antiqua" w:hAnsi="Book Antiqua"/>
          <w:b/>
          <w:sz w:val="24"/>
          <w:szCs w:val="24"/>
        </w:rPr>
        <w:t>Subasinghe</w:t>
      </w:r>
      <w:proofErr w:type="spellEnd"/>
      <w:r>
        <w:rPr>
          <w:rFonts w:ascii="Book Antiqua" w:hAnsi="Book Antiqua"/>
          <w:b/>
          <w:sz w:val="24"/>
          <w:szCs w:val="24"/>
        </w:rPr>
        <w:t xml:space="preserve"> CJ</w:t>
      </w:r>
      <w:r>
        <w:rPr>
          <w:rFonts w:ascii="Book Antiqua" w:hAnsi="Book Antiqua"/>
          <w:sz w:val="24"/>
          <w:szCs w:val="24"/>
        </w:rPr>
        <w:t xml:space="preserve">, Sirisena ND, </w:t>
      </w:r>
      <w:proofErr w:type="spellStart"/>
      <w:r>
        <w:rPr>
          <w:rFonts w:ascii="Book Antiqua" w:hAnsi="Book Antiqua"/>
          <w:sz w:val="24"/>
          <w:szCs w:val="24"/>
        </w:rPr>
        <w:t>Herath</w:t>
      </w:r>
      <w:proofErr w:type="spellEnd"/>
      <w:r>
        <w:rPr>
          <w:rFonts w:ascii="Book Antiqua" w:hAnsi="Book Antiqua"/>
          <w:sz w:val="24"/>
          <w:szCs w:val="24"/>
        </w:rPr>
        <w:t xml:space="preserve"> C, Berge KE, </w:t>
      </w:r>
      <w:proofErr w:type="spellStart"/>
      <w:r>
        <w:rPr>
          <w:rFonts w:ascii="Book Antiqua" w:hAnsi="Book Antiqua"/>
          <w:sz w:val="24"/>
          <w:szCs w:val="24"/>
        </w:rPr>
        <w:t>Leren</w:t>
      </w:r>
      <w:proofErr w:type="spellEnd"/>
      <w:r>
        <w:rPr>
          <w:rFonts w:ascii="Book Antiqua" w:hAnsi="Book Antiqua"/>
          <w:sz w:val="24"/>
          <w:szCs w:val="24"/>
        </w:rPr>
        <w:t xml:space="preserve"> TP, </w:t>
      </w:r>
      <w:proofErr w:type="spellStart"/>
      <w:r>
        <w:rPr>
          <w:rFonts w:ascii="Book Antiqua" w:hAnsi="Book Antiqua"/>
          <w:sz w:val="24"/>
          <w:szCs w:val="24"/>
        </w:rPr>
        <w:t>Bulugahapitiya</w:t>
      </w:r>
      <w:proofErr w:type="spellEnd"/>
      <w:r>
        <w:rPr>
          <w:rFonts w:ascii="Book Antiqua" w:hAnsi="Book Antiqua"/>
          <w:sz w:val="24"/>
          <w:szCs w:val="24"/>
        </w:rPr>
        <w:t xml:space="preserve"> U, </w:t>
      </w:r>
      <w:proofErr w:type="spellStart"/>
      <w:r>
        <w:rPr>
          <w:rFonts w:ascii="Book Antiqua" w:hAnsi="Book Antiqua"/>
          <w:sz w:val="24"/>
          <w:szCs w:val="24"/>
        </w:rPr>
        <w:t>Dissanayake</w:t>
      </w:r>
      <w:proofErr w:type="spellEnd"/>
      <w:r>
        <w:rPr>
          <w:rFonts w:ascii="Book Antiqua" w:hAnsi="Book Antiqua"/>
          <w:sz w:val="24"/>
          <w:szCs w:val="24"/>
        </w:rPr>
        <w:t xml:space="preserve"> VHW. Novel mutation in the SLC12A3 gene in a Sri Lankan family with </w:t>
      </w:r>
      <w:proofErr w:type="spellStart"/>
      <w:r>
        <w:rPr>
          <w:rFonts w:ascii="Book Antiqua" w:hAnsi="Book Antiqua"/>
          <w:sz w:val="24"/>
          <w:szCs w:val="24"/>
        </w:rPr>
        <w:t>Gitelman</w:t>
      </w:r>
      <w:proofErr w:type="spellEnd"/>
      <w:r>
        <w:rPr>
          <w:rFonts w:ascii="Book Antiqua" w:hAnsi="Book Antiqua"/>
          <w:sz w:val="24"/>
          <w:szCs w:val="24"/>
        </w:rPr>
        <w:t xml:space="preserve"> syndrome &amp;amp; coexistent diabetes: a case report. </w:t>
      </w:r>
      <w:r>
        <w:rPr>
          <w:rFonts w:ascii="Book Antiqua" w:hAnsi="Book Antiqua"/>
          <w:i/>
          <w:sz w:val="24"/>
          <w:szCs w:val="24"/>
        </w:rPr>
        <w:t xml:space="preserve">BMC </w:t>
      </w:r>
      <w:proofErr w:type="spellStart"/>
      <w:r>
        <w:rPr>
          <w:rFonts w:ascii="Book Antiqua" w:hAnsi="Book Antiqua"/>
          <w:i/>
          <w:sz w:val="24"/>
          <w:szCs w:val="24"/>
        </w:rPr>
        <w:t>Nephrol</w:t>
      </w:r>
      <w:proofErr w:type="spellEnd"/>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140 [PMID: 28446151 DOI: 10.1186/s12882-017-0563-0]</w:t>
      </w:r>
    </w:p>
    <w:p w:rsidR="000318B6" w:rsidRDefault="00A411E1">
      <w:pPr>
        <w:spacing w:after="0" w:line="360" w:lineRule="auto"/>
        <w:jc w:val="both"/>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Rahimi</w:t>
      </w:r>
      <w:proofErr w:type="spellEnd"/>
      <w:r>
        <w:rPr>
          <w:rFonts w:ascii="Book Antiqua" w:hAnsi="Book Antiqua"/>
          <w:b/>
          <w:sz w:val="24"/>
          <w:szCs w:val="24"/>
        </w:rPr>
        <w:t xml:space="preserve"> Z</w:t>
      </w:r>
      <w:r>
        <w:rPr>
          <w:rFonts w:ascii="Book Antiqua" w:hAnsi="Book Antiqua"/>
          <w:sz w:val="24"/>
          <w:szCs w:val="24"/>
        </w:rPr>
        <w:t xml:space="preserve">, </w:t>
      </w:r>
      <w:proofErr w:type="spellStart"/>
      <w:r>
        <w:rPr>
          <w:rFonts w:ascii="Book Antiqua" w:hAnsi="Book Antiqua"/>
          <w:sz w:val="24"/>
          <w:szCs w:val="24"/>
        </w:rPr>
        <w:t>Moradi</w:t>
      </w:r>
      <w:proofErr w:type="spellEnd"/>
      <w:r>
        <w:rPr>
          <w:rFonts w:ascii="Book Antiqua" w:hAnsi="Book Antiqua"/>
          <w:sz w:val="24"/>
          <w:szCs w:val="24"/>
        </w:rPr>
        <w:t xml:space="preserve"> M, </w:t>
      </w:r>
      <w:proofErr w:type="spellStart"/>
      <w:r>
        <w:rPr>
          <w:rFonts w:ascii="Book Antiqua" w:hAnsi="Book Antiqua"/>
          <w:sz w:val="24"/>
          <w:szCs w:val="24"/>
        </w:rPr>
        <w:t>Nasri</w:t>
      </w:r>
      <w:proofErr w:type="spellEnd"/>
      <w:r>
        <w:rPr>
          <w:rFonts w:ascii="Book Antiqua" w:hAnsi="Book Antiqua"/>
          <w:sz w:val="24"/>
          <w:szCs w:val="24"/>
        </w:rPr>
        <w:t xml:space="preserve"> H. A systematic review of the role of renin angiotensin aldosterone system genes in diabetes mellitus, diabetic retinopathy and diabetic neuropathy. </w:t>
      </w:r>
      <w:r>
        <w:rPr>
          <w:rFonts w:ascii="Book Antiqua" w:hAnsi="Book Antiqua"/>
          <w:i/>
          <w:sz w:val="24"/>
          <w:szCs w:val="24"/>
        </w:rPr>
        <w:t xml:space="preserve">J Res Med </w:t>
      </w:r>
      <w:proofErr w:type="spellStart"/>
      <w:r>
        <w:rPr>
          <w:rFonts w:ascii="Book Antiqua" w:hAnsi="Book Antiqua"/>
          <w:i/>
          <w:sz w:val="24"/>
          <w:szCs w:val="24"/>
        </w:rPr>
        <w:t>Sci</w:t>
      </w:r>
      <w:proofErr w:type="spellEnd"/>
      <w:r>
        <w:rPr>
          <w:rFonts w:ascii="Book Antiqua" w:hAnsi="Book Antiqua"/>
          <w:sz w:val="24"/>
          <w:szCs w:val="24"/>
        </w:rPr>
        <w:t xml:space="preserve"> 2014; </w:t>
      </w:r>
      <w:r>
        <w:rPr>
          <w:rFonts w:ascii="Book Antiqua" w:hAnsi="Book Antiqua"/>
          <w:b/>
          <w:sz w:val="24"/>
          <w:szCs w:val="24"/>
        </w:rPr>
        <w:t>19</w:t>
      </w:r>
      <w:r>
        <w:rPr>
          <w:rFonts w:ascii="Book Antiqua" w:hAnsi="Book Antiqua"/>
          <w:sz w:val="24"/>
          <w:szCs w:val="24"/>
        </w:rPr>
        <w:t>: 1090-1098 [PMID: 25657757]</w:t>
      </w:r>
    </w:p>
    <w:p w:rsidR="000318B6" w:rsidRDefault="000318B6">
      <w:pPr>
        <w:adjustRightInd/>
        <w:snapToGrid/>
        <w:spacing w:after="0" w:line="360" w:lineRule="auto"/>
        <w:jc w:val="both"/>
        <w:rPr>
          <w:rFonts w:ascii="Book Antiqua" w:hAnsi="Book Antiqua"/>
          <w:sz w:val="24"/>
          <w:szCs w:val="24"/>
        </w:rPr>
      </w:pPr>
    </w:p>
    <w:p w:rsidR="000318B6" w:rsidRDefault="00A411E1">
      <w:pPr>
        <w:pStyle w:val="a6"/>
        <w:wordWrap w:val="0"/>
        <w:spacing w:line="360" w:lineRule="auto"/>
        <w:jc w:val="right"/>
        <w:rPr>
          <w:rFonts w:ascii="Book Antiqua" w:hAnsi="Book Antiqua"/>
          <w:b/>
          <w:sz w:val="24"/>
          <w:szCs w:val="24"/>
        </w:rPr>
      </w:pPr>
      <w:r>
        <w:rPr>
          <w:rFonts w:ascii="Book Antiqua" w:hAnsi="Book Antiqua"/>
          <w:b/>
          <w:sz w:val="24"/>
          <w:szCs w:val="24"/>
        </w:rPr>
        <w:t xml:space="preserve">P-Reviewer: </w:t>
      </w:r>
      <w:r>
        <w:rPr>
          <w:rFonts w:ascii="Book Antiqua" w:hAnsi="Book Antiqua"/>
          <w:sz w:val="24"/>
          <w:szCs w:val="24"/>
        </w:rPr>
        <w:t xml:space="preserve">Chen GX, </w:t>
      </w:r>
      <w:proofErr w:type="spellStart"/>
      <w:r>
        <w:rPr>
          <w:rFonts w:ascii="Book Antiqua" w:hAnsi="Book Antiqua"/>
          <w:sz w:val="24"/>
          <w:szCs w:val="24"/>
        </w:rPr>
        <w:t>Dabla</w:t>
      </w:r>
      <w:proofErr w:type="spellEnd"/>
      <w:r>
        <w:rPr>
          <w:rFonts w:ascii="Book Antiqua" w:hAnsi="Book Antiqua"/>
          <w:sz w:val="24"/>
          <w:szCs w:val="24"/>
        </w:rPr>
        <w:t xml:space="preserve"> PK </w:t>
      </w:r>
      <w:r>
        <w:rPr>
          <w:rFonts w:ascii="Book Antiqua" w:hAnsi="Book Antiqua"/>
          <w:b/>
          <w:sz w:val="24"/>
          <w:szCs w:val="24"/>
        </w:rPr>
        <w:t xml:space="preserve">S-Editor: </w:t>
      </w:r>
      <w:r>
        <w:rPr>
          <w:rFonts w:ascii="Book Antiqua" w:hAnsi="Book Antiqua"/>
          <w:sz w:val="24"/>
          <w:szCs w:val="24"/>
        </w:rPr>
        <w:t>Ji FF</w:t>
      </w:r>
      <w:r>
        <w:rPr>
          <w:rFonts w:ascii="Book Antiqua" w:hAnsi="Book Antiqua"/>
          <w:b/>
          <w:sz w:val="24"/>
          <w:szCs w:val="24"/>
        </w:rPr>
        <w:t xml:space="preserve"> L-Editor: </w:t>
      </w:r>
      <w:r>
        <w:rPr>
          <w:rFonts w:ascii="Book Antiqua" w:hAnsi="Book Antiqua"/>
          <w:sz w:val="24"/>
          <w:szCs w:val="24"/>
        </w:rPr>
        <w:t>Wang TQ</w:t>
      </w:r>
      <w:r>
        <w:rPr>
          <w:rFonts w:ascii="Book Antiqua" w:hAnsi="Book Antiqua"/>
          <w:b/>
          <w:sz w:val="24"/>
          <w:szCs w:val="24"/>
        </w:rPr>
        <w:t xml:space="preserve"> E-Editor: </w:t>
      </w:r>
    </w:p>
    <w:p w:rsidR="000318B6" w:rsidRDefault="00A411E1">
      <w:pPr>
        <w:pStyle w:val="a6"/>
        <w:spacing w:line="360" w:lineRule="auto"/>
        <w:rPr>
          <w:rFonts w:ascii="Book Antiqua" w:hAnsi="Book Antiqua"/>
          <w:b/>
          <w:sz w:val="24"/>
          <w:szCs w:val="24"/>
        </w:rPr>
      </w:pPr>
      <w:r>
        <w:rPr>
          <w:rFonts w:ascii="Book Antiqua" w:hAnsi="Book Antiqua"/>
          <w:b/>
          <w:sz w:val="24"/>
          <w:szCs w:val="24"/>
        </w:rPr>
        <w:t xml:space="preserve"> </w:t>
      </w:r>
    </w:p>
    <w:p w:rsidR="000318B6" w:rsidRDefault="00A411E1">
      <w:pPr>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t xml:space="preserve">Specialty type: </w:t>
      </w:r>
      <w:r>
        <w:rPr>
          <w:rFonts w:ascii="Book Antiqua" w:eastAsia="微软雅黑" w:hAnsi="Book Antiqua" w:cs="宋体"/>
          <w:sz w:val="24"/>
          <w:szCs w:val="24"/>
        </w:rPr>
        <w:t>Medicine, research and experimental</w:t>
      </w:r>
    </w:p>
    <w:p w:rsidR="000318B6" w:rsidRDefault="00A411E1">
      <w:pPr>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t xml:space="preserve">Country of origin: </w:t>
      </w:r>
      <w:r>
        <w:rPr>
          <w:rFonts w:ascii="Book Antiqua" w:eastAsia="宋体" w:hAnsi="Book Antiqua"/>
          <w:sz w:val="24"/>
          <w:szCs w:val="24"/>
        </w:rPr>
        <w:t>China</w:t>
      </w:r>
    </w:p>
    <w:p w:rsidR="000318B6" w:rsidRDefault="00A411E1">
      <w:pPr>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lastRenderedPageBreak/>
        <w:t>Peer-review report classification</w:t>
      </w:r>
    </w:p>
    <w:p w:rsidR="000318B6" w:rsidRDefault="00A411E1">
      <w:pPr>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t xml:space="preserve">Grade </w:t>
      </w:r>
      <w:proofErr w:type="gramStart"/>
      <w:r>
        <w:rPr>
          <w:rFonts w:ascii="Book Antiqua" w:eastAsia="宋体" w:hAnsi="Book Antiqua" w:cs="Helvetica"/>
          <w:sz w:val="24"/>
          <w:szCs w:val="24"/>
        </w:rPr>
        <w:t>A</w:t>
      </w:r>
      <w:proofErr w:type="gramEnd"/>
      <w:r>
        <w:rPr>
          <w:rFonts w:ascii="Book Antiqua" w:eastAsia="宋体" w:hAnsi="Book Antiqua" w:cs="Helvetica"/>
          <w:sz w:val="24"/>
          <w:szCs w:val="24"/>
        </w:rPr>
        <w:t xml:space="preserve"> (Excellent): 0</w:t>
      </w:r>
    </w:p>
    <w:p w:rsidR="000318B6" w:rsidRDefault="00A411E1">
      <w:pPr>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t>Grade B (Very g</w:t>
      </w:r>
      <w:r>
        <w:rPr>
          <w:rFonts w:ascii="Book Antiqua" w:eastAsia="宋体" w:hAnsi="Book Antiqua" w:cs="Helvetica"/>
          <w:sz w:val="24"/>
          <w:szCs w:val="24"/>
        </w:rPr>
        <w:t>ood): B, B</w:t>
      </w:r>
    </w:p>
    <w:p w:rsidR="000318B6" w:rsidRDefault="00A411E1">
      <w:pPr>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t>Grade C (Good): 0</w:t>
      </w:r>
    </w:p>
    <w:p w:rsidR="000318B6" w:rsidRDefault="00A411E1">
      <w:pPr>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t xml:space="preserve">Grade D (Fair): 0 </w:t>
      </w:r>
    </w:p>
    <w:p w:rsidR="000318B6" w:rsidRDefault="00A411E1">
      <w:pPr>
        <w:adjustRightInd/>
        <w:snapToGrid/>
        <w:spacing w:after="0" w:line="360" w:lineRule="auto"/>
        <w:jc w:val="both"/>
        <w:rPr>
          <w:rFonts w:ascii="Book Antiqua" w:hAnsi="Book Antiqua"/>
          <w:sz w:val="24"/>
          <w:szCs w:val="24"/>
        </w:rPr>
      </w:pPr>
      <w:r>
        <w:rPr>
          <w:rFonts w:ascii="Book Antiqua" w:eastAsia="宋体" w:hAnsi="Book Antiqua" w:cs="Helvetica"/>
          <w:sz w:val="24"/>
          <w:szCs w:val="24"/>
        </w:rPr>
        <w:t>Grade E (Poor): 0</w:t>
      </w:r>
    </w:p>
    <w:tbl>
      <w:tblPr>
        <w:tblStyle w:val="10"/>
        <w:tblpPr w:leftFromText="180" w:rightFromText="180" w:vertAnchor="page" w:horzAnchor="margin" w:tblpY="2874"/>
        <w:tblW w:w="8527" w:type="dxa"/>
        <w:tblBorders>
          <w:top w:val="single" w:sz="4" w:space="0" w:color="auto"/>
          <w:bottom w:val="single" w:sz="4" w:space="0" w:color="auto"/>
        </w:tblBorders>
        <w:tblLayout w:type="fixed"/>
        <w:tblLook w:val="04A0" w:firstRow="1" w:lastRow="0" w:firstColumn="1" w:lastColumn="0" w:noHBand="0" w:noVBand="1"/>
      </w:tblPr>
      <w:tblGrid>
        <w:gridCol w:w="3806"/>
        <w:gridCol w:w="1710"/>
        <w:gridCol w:w="1440"/>
        <w:gridCol w:w="1571"/>
      </w:tblGrid>
      <w:tr w:rsidR="000318B6" w:rsidTr="00031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6" w:type="dxa"/>
            <w:tcBorders>
              <w:top w:val="single" w:sz="4" w:space="0" w:color="auto"/>
              <w:bottom w:val="single" w:sz="4" w:space="0" w:color="auto"/>
            </w:tcBorders>
            <w:shd w:val="clear" w:color="auto" w:fill="auto"/>
          </w:tcPr>
          <w:p w:rsidR="000318B6" w:rsidRDefault="00A411E1">
            <w:pPr>
              <w:spacing w:after="0" w:line="360" w:lineRule="auto"/>
              <w:jc w:val="both"/>
              <w:rPr>
                <w:rFonts w:ascii="Book Antiqua" w:hAnsi="Book Antiqua"/>
                <w:b w:val="0"/>
                <w:bCs w:val="0"/>
                <w:color w:val="auto"/>
                <w:sz w:val="24"/>
                <w:szCs w:val="24"/>
              </w:rPr>
            </w:pPr>
            <w:r>
              <w:rPr>
                <w:rFonts w:ascii="Book Antiqua" w:hAnsi="Book Antiqua"/>
                <w:color w:val="auto"/>
                <w:sz w:val="24"/>
                <w:szCs w:val="24"/>
              </w:rPr>
              <w:lastRenderedPageBreak/>
              <w:t>Parameter</w:t>
            </w:r>
          </w:p>
        </w:tc>
        <w:tc>
          <w:tcPr>
            <w:tcW w:w="1710" w:type="dxa"/>
            <w:tcBorders>
              <w:top w:val="single" w:sz="4" w:space="0" w:color="auto"/>
              <w:bottom w:val="single" w:sz="4" w:space="0" w:color="auto"/>
            </w:tcBorders>
            <w:shd w:val="clear" w:color="auto" w:fill="auto"/>
          </w:tcPr>
          <w:p w:rsidR="000318B6" w:rsidRDefault="00A411E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Pr>
                <w:rFonts w:ascii="Book Antiqua" w:hAnsi="Book Antiqua" w:cs="Times New Roman"/>
                <w:color w:val="auto"/>
                <w:sz w:val="24"/>
                <w:szCs w:val="24"/>
              </w:rPr>
              <w:t>Test value before treatments</w:t>
            </w:r>
          </w:p>
        </w:tc>
        <w:tc>
          <w:tcPr>
            <w:tcW w:w="1440" w:type="dxa"/>
            <w:tcBorders>
              <w:top w:val="single" w:sz="4" w:space="0" w:color="auto"/>
              <w:bottom w:val="single" w:sz="4" w:space="0" w:color="auto"/>
            </w:tcBorders>
            <w:shd w:val="clear" w:color="auto" w:fill="auto"/>
          </w:tcPr>
          <w:p w:rsidR="000318B6" w:rsidRDefault="00A411E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Pr>
                <w:rFonts w:ascii="Book Antiqua" w:hAnsi="Book Antiqua" w:cs="Times New Roman"/>
                <w:color w:val="auto"/>
                <w:sz w:val="24"/>
                <w:szCs w:val="24"/>
              </w:rPr>
              <w:t>Test value after treatments</w:t>
            </w:r>
          </w:p>
        </w:tc>
        <w:tc>
          <w:tcPr>
            <w:tcW w:w="1571" w:type="dxa"/>
            <w:tcBorders>
              <w:top w:val="single" w:sz="4" w:space="0" w:color="auto"/>
              <w:bottom w:val="single" w:sz="4" w:space="0" w:color="auto"/>
            </w:tcBorders>
            <w:shd w:val="clear" w:color="auto" w:fill="auto"/>
          </w:tcPr>
          <w:p w:rsidR="000318B6" w:rsidRDefault="00A411E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Pr>
                <w:rFonts w:ascii="Book Antiqua" w:hAnsi="Book Antiqua" w:cs="Times New Roman"/>
                <w:color w:val="auto"/>
                <w:sz w:val="24"/>
                <w:szCs w:val="24"/>
              </w:rPr>
              <w:t>Reference range</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top w:val="single" w:sz="4" w:space="0" w:color="auto"/>
              <w:left w:val="nil"/>
              <w:right w:val="nil"/>
            </w:tcBorders>
            <w:shd w:val="clear" w:color="auto" w:fill="auto"/>
          </w:tcPr>
          <w:p w:rsidR="000318B6" w:rsidRDefault="00A411E1">
            <w:pPr>
              <w:tabs>
                <w:tab w:val="left" w:pos="765"/>
              </w:tabs>
              <w:spacing w:after="0" w:line="360" w:lineRule="auto"/>
              <w:jc w:val="both"/>
              <w:rPr>
                <w:rFonts w:ascii="Book Antiqua" w:hAnsi="Book Antiqua"/>
                <w:bCs w:val="0"/>
                <w:color w:val="auto"/>
                <w:sz w:val="24"/>
                <w:szCs w:val="24"/>
              </w:rPr>
            </w:pPr>
            <w:r>
              <w:rPr>
                <w:rFonts w:ascii="Book Antiqua" w:hAnsi="Book Antiqua" w:cs="Times New Roman"/>
                <w:b w:val="0"/>
                <w:color w:val="auto"/>
                <w:sz w:val="24"/>
                <w:szCs w:val="24"/>
              </w:rPr>
              <w:t>Potassium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tcBorders>
              <w:top w:val="single" w:sz="4" w:space="0" w:color="auto"/>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1.84</w:t>
            </w:r>
            <w:r>
              <w:rPr>
                <w:rFonts w:ascii="Book Antiqua" w:hAnsi="Book Antiqua" w:cs="Times New Roman"/>
                <w:color w:val="auto"/>
                <w:sz w:val="24"/>
                <w:szCs w:val="24"/>
                <w:vertAlign w:val="superscript"/>
              </w:rPr>
              <w:t>1</w:t>
            </w:r>
          </w:p>
        </w:tc>
        <w:tc>
          <w:tcPr>
            <w:tcW w:w="1440" w:type="dxa"/>
            <w:tcBorders>
              <w:top w:val="single" w:sz="4" w:space="0" w:color="auto"/>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4.05</w:t>
            </w:r>
          </w:p>
        </w:tc>
        <w:tc>
          <w:tcPr>
            <w:tcW w:w="1571" w:type="dxa"/>
            <w:tcBorders>
              <w:top w:val="single" w:sz="4" w:space="0" w:color="auto"/>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3.5-5.5</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spacing w:after="0" w:line="360" w:lineRule="auto"/>
              <w:jc w:val="both"/>
              <w:rPr>
                <w:rFonts w:ascii="Book Antiqua" w:hAnsi="Book Antiqua"/>
                <w:bCs w:val="0"/>
                <w:color w:val="auto"/>
                <w:sz w:val="24"/>
                <w:szCs w:val="24"/>
              </w:rPr>
            </w:pPr>
            <w:r>
              <w:rPr>
                <w:rFonts w:ascii="Book Antiqua" w:hAnsi="Book Antiqua" w:cs="Times New Roman"/>
                <w:b w:val="0"/>
                <w:color w:val="auto"/>
                <w:sz w:val="24"/>
                <w:szCs w:val="24"/>
              </w:rPr>
              <w:t>Sodium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144</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138</w:t>
            </w:r>
          </w:p>
        </w:tc>
        <w:tc>
          <w:tcPr>
            <w:tcW w:w="1571"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137-147</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765"/>
              </w:tabs>
              <w:spacing w:after="0" w:line="360" w:lineRule="auto"/>
              <w:jc w:val="both"/>
              <w:rPr>
                <w:rFonts w:ascii="Book Antiqua" w:hAnsi="Book Antiqua"/>
                <w:bCs w:val="0"/>
                <w:color w:val="auto"/>
                <w:sz w:val="24"/>
                <w:szCs w:val="24"/>
              </w:rPr>
            </w:pPr>
            <w:r>
              <w:rPr>
                <w:rFonts w:ascii="Book Antiqua" w:hAnsi="Book Antiqua" w:cs="Times New Roman"/>
                <w:b w:val="0"/>
                <w:color w:val="auto"/>
                <w:sz w:val="24"/>
                <w:szCs w:val="24"/>
              </w:rPr>
              <w:t>Chlorine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98</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99</w:t>
            </w:r>
          </w:p>
        </w:tc>
        <w:tc>
          <w:tcPr>
            <w:tcW w:w="1571"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99-110</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765"/>
              </w:tabs>
              <w:spacing w:after="0" w:line="360" w:lineRule="auto"/>
              <w:jc w:val="both"/>
              <w:rPr>
                <w:rFonts w:ascii="Book Antiqua" w:hAnsi="Book Antiqua"/>
                <w:bCs w:val="0"/>
                <w:color w:val="auto"/>
                <w:sz w:val="24"/>
                <w:szCs w:val="24"/>
              </w:rPr>
            </w:pPr>
            <w:r>
              <w:rPr>
                <w:rFonts w:ascii="Book Antiqua" w:hAnsi="Book Antiqua" w:cs="Times New Roman"/>
                <w:b w:val="0"/>
                <w:color w:val="auto"/>
                <w:sz w:val="24"/>
                <w:szCs w:val="24"/>
              </w:rPr>
              <w:t>Calcium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shd w:val="clear" w:color="auto" w:fill="auto"/>
          </w:tcPr>
          <w:p w:rsidR="000318B6" w:rsidRDefault="00A411E1">
            <w:pPr>
              <w:tabs>
                <w:tab w:val="left" w:pos="76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 xml:space="preserve">2.31 </w:t>
            </w:r>
          </w:p>
        </w:tc>
        <w:tc>
          <w:tcPr>
            <w:tcW w:w="1440" w:type="dxa"/>
            <w:shd w:val="clear" w:color="auto" w:fill="auto"/>
          </w:tcPr>
          <w:p w:rsidR="000318B6" w:rsidRDefault="00A411E1">
            <w:pPr>
              <w:tabs>
                <w:tab w:val="left" w:pos="76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2.14</w:t>
            </w:r>
          </w:p>
        </w:tc>
        <w:tc>
          <w:tcPr>
            <w:tcW w:w="1571"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2.11-2.52</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spacing w:after="0" w:line="360" w:lineRule="auto"/>
              <w:jc w:val="both"/>
              <w:rPr>
                <w:rFonts w:ascii="Book Antiqua" w:hAnsi="Book Antiqua"/>
                <w:bCs w:val="0"/>
                <w:color w:val="auto"/>
                <w:sz w:val="24"/>
                <w:szCs w:val="24"/>
              </w:rPr>
            </w:pPr>
            <w:r>
              <w:rPr>
                <w:rFonts w:ascii="Book Antiqua" w:hAnsi="Book Antiqua" w:cs="Times New Roman"/>
                <w:b w:val="0"/>
                <w:color w:val="auto"/>
                <w:sz w:val="24"/>
                <w:szCs w:val="24"/>
              </w:rPr>
              <w:t>Magnesium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0.68</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0.78</w:t>
            </w:r>
          </w:p>
        </w:tc>
        <w:tc>
          <w:tcPr>
            <w:tcW w:w="1571"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0.75-1.02</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spacing w:after="0" w:line="360" w:lineRule="auto"/>
              <w:jc w:val="both"/>
              <w:rPr>
                <w:rFonts w:ascii="Book Antiqua" w:hAnsi="Book Antiqua"/>
                <w:bCs w:val="0"/>
                <w:color w:val="auto"/>
                <w:sz w:val="24"/>
                <w:szCs w:val="24"/>
              </w:rPr>
            </w:pPr>
            <w:r>
              <w:rPr>
                <w:rFonts w:ascii="Book Antiqua" w:hAnsi="Book Antiqua" w:cs="Times New Roman"/>
                <w:b w:val="0"/>
                <w:color w:val="auto"/>
                <w:sz w:val="24"/>
                <w:szCs w:val="24"/>
              </w:rPr>
              <w:t>CK (U/L)</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10117</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275</w:t>
            </w:r>
          </w:p>
        </w:tc>
        <w:tc>
          <w:tcPr>
            <w:tcW w:w="1571"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s="Times New Roman"/>
                <w:color w:val="auto"/>
                <w:sz w:val="24"/>
                <w:szCs w:val="24"/>
              </w:rPr>
              <w:t>50-310</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143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Myoglobin</w:t>
            </w:r>
            <w:r>
              <w:rPr>
                <w:rFonts w:ascii="Book Antiqua" w:hAnsi="Book Antiqua" w:cs="Times New Roman"/>
                <w:b w:val="0"/>
                <w:color w:val="auto"/>
                <w:sz w:val="24"/>
                <w:szCs w:val="24"/>
              </w:rPr>
              <w:tab/>
              <w:t>(</w:t>
            </w:r>
            <w:proofErr w:type="spellStart"/>
            <w:r>
              <w:rPr>
                <w:rFonts w:ascii="Book Antiqua" w:hAnsi="Book Antiqua" w:cs="Times New Roman"/>
                <w:b w:val="0"/>
                <w:color w:val="auto"/>
                <w:sz w:val="24"/>
                <w:szCs w:val="24"/>
              </w:rPr>
              <w:t>μg</w:t>
            </w:r>
            <w:proofErr w:type="spellEnd"/>
            <w:r>
              <w:rPr>
                <w:rFonts w:ascii="Book Antiqua" w:hAnsi="Book Antiqua" w:cs="Times New Roman"/>
                <w:b w:val="0"/>
                <w:color w:val="auto"/>
                <w:sz w:val="24"/>
                <w:szCs w:val="24"/>
              </w:rPr>
              <w:t>/L)</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hint="eastAsia"/>
                <w:color w:val="auto"/>
                <w:sz w:val="24"/>
                <w:szCs w:val="24"/>
              </w:rPr>
              <w:t>&gt;</w:t>
            </w:r>
            <w:r>
              <w:rPr>
                <w:rFonts w:ascii="Book Antiqua" w:hAnsi="Book Antiqua" w:cs="Times New Roman"/>
                <w:color w:val="auto"/>
                <w:sz w:val="24"/>
                <w:szCs w:val="24"/>
              </w:rPr>
              <w:t>4150</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98.4</w:t>
            </w:r>
          </w:p>
        </w:tc>
        <w:tc>
          <w:tcPr>
            <w:tcW w:w="1571"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17.4-105.7</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143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HbA1c (%)</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7.03%</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4.8-5.9 %</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8 am cortisol (</w:t>
            </w:r>
            <w:proofErr w:type="spellStart"/>
            <w:r>
              <w:rPr>
                <w:rFonts w:ascii="Book Antiqua" w:hAnsi="Book Antiqua" w:cs="Times New Roman"/>
                <w:b w:val="0"/>
                <w:color w:val="auto"/>
                <w:sz w:val="24"/>
                <w:szCs w:val="24"/>
              </w:rPr>
              <w:t>nmol</w:t>
            </w:r>
            <w:proofErr w:type="spellEnd"/>
            <w:r>
              <w:rPr>
                <w:rFonts w:ascii="Book Antiqua" w:hAnsi="Book Antiqua" w:cs="Times New Roman"/>
                <w:b w:val="0"/>
                <w:color w:val="auto"/>
                <w:sz w:val="24"/>
                <w:szCs w:val="24"/>
              </w:rPr>
              <w:t>/L)</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423.5</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171-536</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4 pm cortisol (</w:t>
            </w:r>
            <w:proofErr w:type="spellStart"/>
            <w:r>
              <w:rPr>
                <w:rFonts w:ascii="Book Antiqua" w:hAnsi="Book Antiqua" w:cs="Times New Roman"/>
                <w:b w:val="0"/>
                <w:color w:val="auto"/>
                <w:sz w:val="24"/>
                <w:szCs w:val="24"/>
              </w:rPr>
              <w:t>nmol</w:t>
            </w:r>
            <w:proofErr w:type="spellEnd"/>
            <w:r>
              <w:rPr>
                <w:rFonts w:ascii="Book Antiqua" w:hAnsi="Book Antiqua" w:cs="Times New Roman"/>
                <w:b w:val="0"/>
                <w:color w:val="auto"/>
                <w:sz w:val="24"/>
                <w:szCs w:val="24"/>
              </w:rPr>
              <w:t>/L)</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183.7</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64-327</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0 am cortisol (</w:t>
            </w:r>
            <w:proofErr w:type="spellStart"/>
            <w:r>
              <w:rPr>
                <w:rFonts w:ascii="Book Antiqua" w:hAnsi="Book Antiqua" w:cs="Times New Roman"/>
                <w:b w:val="0"/>
                <w:color w:val="auto"/>
                <w:sz w:val="24"/>
                <w:szCs w:val="24"/>
              </w:rPr>
              <w:t>nmol</w:t>
            </w:r>
            <w:proofErr w:type="spellEnd"/>
            <w:r>
              <w:rPr>
                <w:rFonts w:ascii="Book Antiqua" w:hAnsi="Book Antiqua" w:cs="Times New Roman"/>
                <w:b w:val="0"/>
                <w:color w:val="auto"/>
                <w:sz w:val="24"/>
                <w:szCs w:val="24"/>
              </w:rPr>
              <w:t>/L)</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279.1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 w:val="center" w:pos="1505"/>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ACTH (</w:t>
            </w:r>
            <w:proofErr w:type="spellStart"/>
            <w:r>
              <w:rPr>
                <w:rFonts w:ascii="Book Antiqua" w:hAnsi="Book Antiqua" w:cs="Times New Roman"/>
                <w:b w:val="0"/>
                <w:color w:val="auto"/>
                <w:sz w:val="24"/>
                <w:szCs w:val="24"/>
              </w:rPr>
              <w:t>pmol</w:t>
            </w:r>
            <w:proofErr w:type="spellEnd"/>
            <w:r>
              <w:rPr>
                <w:rFonts w:ascii="Book Antiqua" w:hAnsi="Book Antiqua" w:cs="Times New Roman"/>
                <w:b w:val="0"/>
                <w:color w:val="auto"/>
                <w:sz w:val="24"/>
                <w:szCs w:val="24"/>
              </w:rPr>
              <w:t>/L)</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4.76</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tabs>
                <w:tab w:val="left" w:pos="1890"/>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1.6-13.9</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pH</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7.47</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7.40</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7.35-7.45</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HCO</w:t>
            </w:r>
            <w:r>
              <w:rPr>
                <w:rFonts w:ascii="Book Antiqua" w:hAnsi="Book Antiqua" w:cs="Times New Roman"/>
                <w:b w:val="0"/>
                <w:color w:val="auto"/>
                <w:sz w:val="24"/>
                <w:szCs w:val="24"/>
                <w:vertAlign w:val="subscript"/>
              </w:rPr>
              <w:t>3</w:t>
            </w:r>
            <w:r>
              <w:rPr>
                <w:rFonts w:ascii="Book Antiqua" w:hAnsi="Book Antiqua" w:cs="Times New Roman"/>
                <w:b w:val="0"/>
                <w:color w:val="auto"/>
                <w:sz w:val="24"/>
                <w:szCs w:val="24"/>
                <w:vertAlign w:val="superscript"/>
              </w:rPr>
              <w:t xml:space="preserve">- </w:t>
            </w:r>
            <w:r>
              <w:rPr>
                <w:rFonts w:ascii="Book Antiqua" w:hAnsi="Book Antiqua" w:cs="Times New Roman"/>
                <w:b w:val="0"/>
                <w:color w:val="auto"/>
                <w:sz w:val="24"/>
                <w:szCs w:val="24"/>
              </w:rPr>
              <w:t>(</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32</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24</w:t>
            </w:r>
          </w:p>
        </w:tc>
        <w:tc>
          <w:tcPr>
            <w:tcW w:w="1571" w:type="dxa"/>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21-26</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BE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/L)</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7.1</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2.4</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-3-3</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pH</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8.0</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6.0</w:t>
            </w:r>
          </w:p>
        </w:tc>
        <w:tc>
          <w:tcPr>
            <w:tcW w:w="1571" w:type="dxa"/>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5-6</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sodium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/24 h)</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240</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40-220</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potassium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/24 h)</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109</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25-125</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chloride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/24 h)</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260</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110-250</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calcium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/24 h)</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2.0</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2.5-7.5</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 w:val="left" w:pos="1735"/>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magnesium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/24 h)</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3.0-4.5</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 w:val="left" w:pos="175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free cortisol (</w:t>
            </w:r>
            <w:proofErr w:type="spellStart"/>
            <w:r>
              <w:rPr>
                <w:rFonts w:ascii="Book Antiqua" w:hAnsi="Book Antiqua" w:cs="Times New Roman"/>
                <w:b w:val="0"/>
                <w:color w:val="auto"/>
                <w:sz w:val="24"/>
                <w:szCs w:val="24"/>
              </w:rPr>
              <w:t>mmol</w:t>
            </w:r>
            <w:proofErr w:type="spellEnd"/>
            <w:r>
              <w:rPr>
                <w:rFonts w:ascii="Book Antiqua" w:hAnsi="Book Antiqua" w:cs="Times New Roman"/>
                <w:b w:val="0"/>
                <w:color w:val="auto"/>
                <w:sz w:val="24"/>
                <w:szCs w:val="24"/>
              </w:rPr>
              <w:t>/24 h)</w:t>
            </w:r>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379.68</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100-379</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proofErr w:type="spellStart"/>
            <w:r>
              <w:rPr>
                <w:rFonts w:ascii="Book Antiqua" w:hAnsi="Book Antiqua" w:cs="Times New Roman"/>
                <w:b w:val="0"/>
                <w:color w:val="auto"/>
                <w:sz w:val="24"/>
                <w:szCs w:val="24"/>
              </w:rPr>
              <w:t>FE</w:t>
            </w:r>
            <w:r>
              <w:rPr>
                <w:rFonts w:ascii="Book Antiqua" w:hAnsi="Book Antiqua" w:cs="Times New Roman"/>
                <w:b w:val="0"/>
                <w:color w:val="auto"/>
                <w:sz w:val="24"/>
                <w:szCs w:val="24"/>
                <w:vertAlign w:val="subscript"/>
              </w:rPr>
              <w:t>Cl</w:t>
            </w:r>
            <w:proofErr w:type="spellEnd"/>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1.9%</w:t>
            </w:r>
            <w:r>
              <w:rPr>
                <w:rFonts w:ascii="Book Antiqua" w:hAnsi="Book Antiqua" w:cs="Times New Roman"/>
                <w:color w:val="auto"/>
                <w:sz w:val="24"/>
                <w:szCs w:val="24"/>
                <w:vertAlign w:val="superscript"/>
              </w:rPr>
              <w:t>1</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shd w:val="clear" w:color="auto" w:fill="auto"/>
          </w:tcPr>
          <w:p w:rsidR="000318B6" w:rsidRDefault="00A411E1">
            <w:pPr>
              <w:tabs>
                <w:tab w:val="left" w:pos="690"/>
              </w:tabs>
              <w:spacing w:after="0" w:line="360" w:lineRule="auto"/>
              <w:jc w:val="both"/>
              <w:rPr>
                <w:rFonts w:ascii="Book Antiqua" w:hAnsi="Book Antiqua" w:cs="Times New Roman"/>
                <w:bCs w:val="0"/>
                <w:color w:val="auto"/>
                <w:sz w:val="24"/>
                <w:szCs w:val="24"/>
              </w:rPr>
            </w:pPr>
            <w:proofErr w:type="spellStart"/>
            <w:r>
              <w:rPr>
                <w:rFonts w:ascii="Book Antiqua" w:hAnsi="Book Antiqua" w:cs="Times New Roman"/>
                <w:b w:val="0"/>
                <w:color w:val="auto"/>
                <w:sz w:val="24"/>
                <w:szCs w:val="24"/>
              </w:rPr>
              <w:t>FE</w:t>
            </w:r>
            <w:r>
              <w:rPr>
                <w:rFonts w:ascii="Book Antiqua" w:hAnsi="Book Antiqua" w:cs="Times New Roman"/>
                <w:b w:val="0"/>
                <w:color w:val="auto"/>
                <w:sz w:val="24"/>
                <w:szCs w:val="24"/>
                <w:vertAlign w:val="subscript"/>
              </w:rPr>
              <w:t>Mg</w:t>
            </w:r>
            <w:proofErr w:type="spellEnd"/>
          </w:p>
        </w:tc>
        <w:tc>
          <w:tcPr>
            <w:tcW w:w="171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4.4%</w:t>
            </w:r>
            <w:r>
              <w:rPr>
                <w:rFonts w:ascii="Book Antiqua" w:hAnsi="Book Antiqua" w:cs="Times New Roman"/>
                <w:color w:val="auto"/>
                <w:sz w:val="24"/>
                <w:szCs w:val="24"/>
                <w:vertAlign w:val="superscript"/>
              </w:rPr>
              <w:t>1</w:t>
            </w:r>
          </w:p>
        </w:tc>
        <w:tc>
          <w:tcPr>
            <w:tcW w:w="1440" w:type="dxa"/>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r>
      <w:tr w:rsidR="000318B6" w:rsidTr="000318B6">
        <w:tc>
          <w:tcPr>
            <w:cnfStyle w:val="001000000000" w:firstRow="0" w:lastRow="0" w:firstColumn="1" w:lastColumn="0" w:oddVBand="0" w:evenVBand="0" w:oddHBand="0" w:evenHBand="0" w:firstRowFirstColumn="0" w:firstRowLastColumn="0" w:lastRowFirstColumn="0" w:lastRowLastColumn="0"/>
            <w:tcW w:w="3806" w:type="dxa"/>
            <w:tcBorders>
              <w:left w:val="nil"/>
              <w:right w:val="nil"/>
            </w:tcBorders>
            <w:shd w:val="clear" w:color="auto" w:fill="auto"/>
          </w:tcPr>
          <w:p w:rsidR="000318B6" w:rsidRDefault="00A411E1">
            <w:pPr>
              <w:tabs>
                <w:tab w:val="left" w:pos="690"/>
                <w:tab w:val="left" w:pos="1750"/>
              </w:tabs>
              <w:spacing w:after="0" w:line="360" w:lineRule="auto"/>
              <w:jc w:val="both"/>
              <w:rPr>
                <w:rFonts w:ascii="Book Antiqua" w:hAnsi="Book Antiqua" w:cs="Times New Roman"/>
                <w:bCs w:val="0"/>
                <w:color w:val="auto"/>
                <w:sz w:val="24"/>
                <w:szCs w:val="24"/>
              </w:rPr>
            </w:pPr>
            <w:r>
              <w:rPr>
                <w:rFonts w:ascii="Book Antiqua" w:hAnsi="Book Antiqua" w:cs="Times New Roman"/>
                <w:b w:val="0"/>
                <w:color w:val="auto"/>
                <w:sz w:val="24"/>
                <w:szCs w:val="24"/>
              </w:rPr>
              <w:t>Urinary calcium/creatinine</w:t>
            </w:r>
          </w:p>
        </w:tc>
        <w:tc>
          <w:tcPr>
            <w:tcW w:w="171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0.24</w:t>
            </w:r>
          </w:p>
        </w:tc>
        <w:tc>
          <w:tcPr>
            <w:tcW w:w="1440" w:type="dxa"/>
            <w:tcBorders>
              <w:left w:val="nil"/>
              <w:right w:val="nil"/>
            </w:tcBorders>
            <w:shd w:val="clear" w:color="auto" w:fill="auto"/>
          </w:tcPr>
          <w:p w:rsidR="000318B6" w:rsidRDefault="00A411E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c>
          <w:tcPr>
            <w:tcW w:w="1571" w:type="dxa"/>
            <w:tcBorders>
              <w:left w:val="nil"/>
              <w:right w:val="nil"/>
            </w:tcBorders>
            <w:shd w:val="clear" w:color="auto" w:fill="auto"/>
          </w:tcPr>
          <w:p w:rsidR="000318B6" w:rsidRDefault="00A411E1">
            <w:pPr>
              <w:tabs>
                <w:tab w:val="left" w:pos="193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w:t>
            </w:r>
          </w:p>
        </w:tc>
      </w:tr>
    </w:tbl>
    <w:p w:rsidR="000318B6" w:rsidRDefault="00A411E1">
      <w:pPr>
        <w:pStyle w:val="a3"/>
        <w:keepNext/>
        <w:spacing w:after="0" w:line="360" w:lineRule="auto"/>
        <w:jc w:val="both"/>
        <w:rPr>
          <w:rFonts w:ascii="Book Antiqua" w:hAnsi="Book Antiqua"/>
          <w:b/>
          <w:sz w:val="24"/>
          <w:szCs w:val="24"/>
        </w:rPr>
      </w:pPr>
      <w:r>
        <w:rPr>
          <w:rFonts w:ascii="Book Antiqua" w:hAnsi="Book Antiqua"/>
          <w:b/>
          <w:sz w:val="24"/>
          <w:szCs w:val="24"/>
        </w:rPr>
        <w:t xml:space="preserve">Table </w:t>
      </w:r>
      <w:bookmarkStart w:id="3" w:name="table"/>
      <w:r>
        <w:rPr>
          <w:rFonts w:ascii="Book Antiqua" w:hAnsi="Book Antiqua"/>
          <w:b/>
          <w:sz w:val="24"/>
          <w:szCs w:val="24"/>
        </w:rPr>
        <w:fldChar w:fldCharType="begin"/>
      </w:r>
      <w:r>
        <w:rPr>
          <w:rFonts w:ascii="Book Antiqua" w:hAnsi="Book Antiqua"/>
          <w:b/>
          <w:sz w:val="24"/>
          <w:szCs w:val="24"/>
        </w:rPr>
        <w:instrText xml:space="preserve"> SEQ </w:instrText>
      </w:r>
      <w:r>
        <w:rPr>
          <w:rFonts w:ascii="Book Antiqua" w:hAnsi="Book Antiqua"/>
          <w:b/>
          <w:sz w:val="24"/>
          <w:szCs w:val="24"/>
        </w:rPr>
        <w:instrText>表格</w:instrText>
      </w:r>
      <w:r>
        <w:rPr>
          <w:rFonts w:ascii="Book Antiqua" w:hAnsi="Book Antiqua"/>
          <w:b/>
          <w:sz w:val="24"/>
          <w:szCs w:val="24"/>
        </w:rPr>
        <w:instrText xml:space="preserve"> \* ARABIC </w:instrText>
      </w:r>
      <w:r>
        <w:rPr>
          <w:rFonts w:ascii="Book Antiqua" w:hAnsi="Book Antiqua"/>
          <w:b/>
          <w:sz w:val="24"/>
          <w:szCs w:val="24"/>
        </w:rPr>
        <w:fldChar w:fldCharType="separate"/>
      </w:r>
      <w:r>
        <w:rPr>
          <w:rFonts w:ascii="Book Antiqua" w:hAnsi="Book Antiqua"/>
          <w:b/>
          <w:sz w:val="24"/>
          <w:szCs w:val="24"/>
        </w:rPr>
        <w:t>1</w:t>
      </w:r>
      <w:r>
        <w:rPr>
          <w:rFonts w:ascii="Book Antiqua" w:hAnsi="Book Antiqua"/>
          <w:b/>
          <w:sz w:val="24"/>
          <w:szCs w:val="24"/>
        </w:rPr>
        <w:fldChar w:fldCharType="end"/>
      </w:r>
      <w:bookmarkEnd w:id="3"/>
      <w:r>
        <w:rPr>
          <w:rFonts w:ascii="Book Antiqua" w:hAnsi="Book Antiqua"/>
          <w:b/>
          <w:sz w:val="24"/>
          <w:szCs w:val="24"/>
        </w:rPr>
        <w:t xml:space="preserve"> Laboratory investigations of the patient</w:t>
      </w:r>
      <w:r>
        <w:rPr>
          <w:rFonts w:ascii="Book Antiqua" w:hAnsi="Book Antiqua"/>
          <w:b/>
          <w:sz w:val="24"/>
          <w:szCs w:val="24"/>
        </w:rPr>
        <w:br w:type="page"/>
      </w:r>
    </w:p>
    <w:p w:rsidR="000318B6" w:rsidRDefault="00A411E1">
      <w:pPr>
        <w:pStyle w:val="3"/>
        <w:rPr>
          <w:rFonts w:ascii="Book Antiqua" w:hAnsi="Book Antiqua" w:cs="Times New Roman"/>
          <w:b w:val="0"/>
          <w:sz w:val="24"/>
          <w:szCs w:val="24"/>
        </w:rPr>
      </w:pPr>
      <w:r>
        <w:rPr>
          <w:rFonts w:ascii="Book Antiqua" w:hAnsi="Book Antiqua" w:cs="Times New Roman"/>
          <w:b w:val="0"/>
          <w:sz w:val="24"/>
          <w:szCs w:val="24"/>
          <w:vertAlign w:val="superscript"/>
        </w:rPr>
        <w:lastRenderedPageBreak/>
        <w:t>1</w:t>
      </w:r>
      <w:r>
        <w:rPr>
          <w:rFonts w:ascii="Book Antiqua" w:hAnsi="Book Antiqua" w:cs="Times New Roman"/>
          <w:b w:val="0"/>
          <w:sz w:val="24"/>
          <w:szCs w:val="24"/>
        </w:rPr>
        <w:t xml:space="preserve">Abnormal values. </w:t>
      </w:r>
      <w:proofErr w:type="spellStart"/>
      <w:r>
        <w:rPr>
          <w:rFonts w:ascii="Book Antiqua" w:hAnsi="Book Antiqua" w:cs="Times New Roman"/>
          <w:b w:val="0"/>
          <w:sz w:val="24"/>
          <w:szCs w:val="24"/>
        </w:rPr>
        <w:t>FECl</w:t>
      </w:r>
      <w:proofErr w:type="spellEnd"/>
      <w:r>
        <w:rPr>
          <w:rFonts w:ascii="Book Antiqua" w:hAnsi="Book Antiqua" w:cs="Times New Roman"/>
          <w:b w:val="0"/>
          <w:sz w:val="24"/>
          <w:szCs w:val="24"/>
        </w:rPr>
        <w:t xml:space="preserve">: Fractional chloride excretion; </w:t>
      </w:r>
      <w:proofErr w:type="spellStart"/>
      <w:r>
        <w:rPr>
          <w:rFonts w:ascii="Book Antiqua" w:hAnsi="Book Antiqua" w:cs="Times New Roman"/>
          <w:b w:val="0"/>
          <w:sz w:val="24"/>
          <w:szCs w:val="24"/>
        </w:rPr>
        <w:t>FEMg</w:t>
      </w:r>
      <w:proofErr w:type="spellEnd"/>
      <w:r>
        <w:rPr>
          <w:rFonts w:ascii="Book Antiqua" w:hAnsi="Book Antiqua" w:cs="Times New Roman"/>
          <w:b w:val="0"/>
          <w:sz w:val="24"/>
          <w:szCs w:val="24"/>
        </w:rPr>
        <w:t xml:space="preserve">: Fractional magnesium excretion; ACTH: Adrenocorticotropic hormone; CK: Creatinine phosphokinase; HbA1c: </w:t>
      </w:r>
      <w:hyperlink r:id="rId9" w:tgtFrame="_blank" w:history="1">
        <w:r>
          <w:rPr>
            <w:rFonts w:ascii="Book Antiqua" w:hAnsi="Book Antiqua" w:cs="Times New Roman"/>
            <w:b w:val="0"/>
            <w:sz w:val="24"/>
            <w:szCs w:val="24"/>
          </w:rPr>
          <w:t>Haemoglobin A1c</w:t>
        </w:r>
      </w:hyperlink>
      <w:r>
        <w:rPr>
          <w:rFonts w:ascii="Book Antiqua" w:hAnsi="Book Antiqua" w:cs="Times New Roman"/>
          <w:b w:val="0"/>
          <w:sz w:val="24"/>
          <w:szCs w:val="24"/>
        </w:rPr>
        <w:t>.</w:t>
      </w:r>
    </w:p>
    <w:p w:rsidR="000318B6" w:rsidRDefault="000318B6">
      <w:pPr>
        <w:spacing w:after="0" w:line="360" w:lineRule="auto"/>
        <w:jc w:val="both"/>
        <w:rPr>
          <w:rFonts w:ascii="Book Antiqua" w:hAnsi="Book Antiqua"/>
          <w:sz w:val="24"/>
          <w:szCs w:val="24"/>
        </w:rPr>
      </w:pPr>
    </w:p>
    <w:p w:rsidR="000318B6" w:rsidRDefault="000318B6">
      <w:pPr>
        <w:spacing w:after="0" w:line="360" w:lineRule="auto"/>
        <w:jc w:val="both"/>
        <w:rPr>
          <w:rFonts w:ascii="Book Antiqua" w:hAnsi="Book Antiqua"/>
          <w:sz w:val="24"/>
          <w:szCs w:val="24"/>
        </w:rPr>
      </w:pPr>
    </w:p>
    <w:p w:rsidR="000318B6" w:rsidRDefault="00A411E1">
      <w:pPr>
        <w:adjustRightInd/>
        <w:snapToGrid/>
        <w:spacing w:after="0"/>
        <w:rPr>
          <w:rFonts w:ascii="Book Antiqua" w:hAnsi="Book Antiqua"/>
          <w:sz w:val="24"/>
          <w:szCs w:val="24"/>
        </w:rPr>
      </w:pPr>
      <w:r>
        <w:rPr>
          <w:rFonts w:ascii="Book Antiqua" w:hAnsi="Book Antiqua"/>
          <w:sz w:val="24"/>
          <w:szCs w:val="24"/>
        </w:rPr>
        <w:br w:type="page"/>
      </w:r>
    </w:p>
    <w:p w:rsidR="000318B6" w:rsidRDefault="000318B6">
      <w:pPr>
        <w:spacing w:after="0" w:line="360" w:lineRule="auto"/>
        <w:jc w:val="both"/>
        <w:rPr>
          <w:rFonts w:ascii="Book Antiqua" w:hAnsi="Book Antiqua"/>
          <w:sz w:val="24"/>
          <w:szCs w:val="24"/>
        </w:rPr>
      </w:pPr>
    </w:p>
    <w:p w:rsidR="000318B6" w:rsidRDefault="00A411E1">
      <w:pPr>
        <w:spacing w:after="0" w:line="360" w:lineRule="auto"/>
        <w:jc w:val="both"/>
        <w:rPr>
          <w:rFonts w:ascii="Book Antiqua" w:hAnsi="Book Antiqua"/>
          <w:sz w:val="24"/>
          <w:szCs w:val="24"/>
        </w:rPr>
      </w:pPr>
      <w:r>
        <w:rPr>
          <w:rFonts w:ascii="Book Antiqua" w:hAnsi="Book Antiqua"/>
          <w:sz w:val="24"/>
          <w:szCs w:val="24"/>
        </w:rPr>
        <w:t>A                        c.1567G&gt;</w:t>
      </w:r>
      <w:r>
        <w:rPr>
          <w:rFonts w:ascii="Book Antiqua" w:hAnsi="Book Antiqua"/>
          <w:sz w:val="24"/>
          <w:szCs w:val="24"/>
        </w:rPr>
        <w:t>A</w:t>
      </w:r>
      <w:r>
        <w:rPr>
          <w:rFonts w:ascii="Book Antiqua" w:hAnsi="Book Antiqua" w:hint="eastAsia"/>
          <w:sz w:val="24"/>
          <w:szCs w:val="24"/>
        </w:rPr>
        <w:t>,</w:t>
      </w:r>
      <w:r>
        <w:rPr>
          <w:rFonts w:ascii="Book Antiqua" w:hAnsi="Book Antiqua"/>
          <w:sz w:val="24"/>
          <w:szCs w:val="24"/>
        </w:rPr>
        <w:t xml:space="preserve"> p.Ala523Thr</w:t>
      </w:r>
    </w:p>
    <w:p w:rsidR="000318B6" w:rsidRDefault="00A411E1">
      <w:pPr>
        <w:spacing w:after="0" w:line="360" w:lineRule="auto"/>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7216" behindDoc="0" locked="0" layoutInCell="1" allowOverlap="1">
                <wp:simplePos x="0" y="0"/>
                <wp:positionH relativeFrom="column">
                  <wp:posOffset>1370965</wp:posOffset>
                </wp:positionH>
                <wp:positionV relativeFrom="paragraph">
                  <wp:posOffset>462280</wp:posOffset>
                </wp:positionV>
                <wp:extent cx="51435" cy="139065"/>
                <wp:effectExtent l="17145" t="1905" r="45720" b="11430"/>
                <wp:wrapNone/>
                <wp:docPr id="1" name="直接连接符 1"/>
                <wp:cNvGraphicFramePr/>
                <a:graphic xmlns:a="http://schemas.openxmlformats.org/drawingml/2006/main">
                  <a:graphicData uri="http://schemas.microsoft.com/office/word/2010/wordprocessingShape">
                    <wps:wsp>
                      <wps:cNvCnPr/>
                      <wps:spPr>
                        <a:xfrm flipH="1">
                          <a:off x="0" y="0"/>
                          <a:ext cx="51435" cy="139065"/>
                        </a:xfrm>
                        <a:prstGeom prst="line">
                          <a:avLst/>
                        </a:prstGeom>
                        <a:ln w="12700" cap="flat" cmpd="sng">
                          <a:solidFill>
                            <a:srgbClr val="FF0000"/>
                          </a:solidFill>
                          <a:prstDash val="solid"/>
                          <a:headEnd type="none" w="med" len="med"/>
                          <a:tailEnd type="arrow" w="med" len="med"/>
                        </a:ln>
                        <a:effectLst/>
                      </wps:spPr>
                      <wps:bodyPr/>
                    </wps:wsp>
                  </a:graphicData>
                </a:graphic>
              </wp:anchor>
            </w:drawing>
          </mc:Choice>
          <mc:Fallback xmlns:wpsCustomData="http://www.wps.cn/officeDocument/2013/wpsCustomData">
            <w:pict>
              <v:line id="_x0000_s1026" o:spid="_x0000_s1026" o:spt="20" style="position:absolute;left:0pt;flip:x;margin-left:107.95pt;margin-top:36.4pt;height:10.95pt;width:4.05pt;z-index:251657216;mso-width-relative:page;mso-height-relative:page;" filled="f" stroked="t" coordsize="21600,21600" o:gfxdata="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uPwFTY&#10;AAAACQEAAA8AAAAAAAAAAQAgAAAAIgAAAGRycy9kb3ducmV2LnhtbFBLAQIUABQAAAAIAIdO4kAJ&#10;teIL5wEAAKcDAAAOAAAAAAAAAAEAIAAAACcBAABkcnMvZTJvRG9jLnhtbFBLBQYAAAAABgAGAFkB&#10;AACABQAAAAA=&#10;">
                <v:fill on="f" focussize="0,0"/>
                <v:stroke weight="1pt" color="#FF0000" joinstyle="round" endarrow="open"/>
                <v:imagedata o:title=""/>
                <o:lock v:ext="edit" aspectratio="f"/>
              </v:line>
            </w:pict>
          </mc:Fallback>
        </mc:AlternateContent>
      </w:r>
      <w:r>
        <w:rPr>
          <w:rFonts w:ascii="Book Antiqua" w:hAnsi="Book Antiqua"/>
          <w:sz w:val="24"/>
          <w:szCs w:val="24"/>
        </w:rPr>
        <w:fldChar w:fldCharType="begin"/>
      </w:r>
      <w:r>
        <w:rPr>
          <w:rFonts w:ascii="Book Antiqua" w:hAnsi="Book Antiqua"/>
          <w:sz w:val="24"/>
          <w:szCs w:val="24"/>
        </w:rPr>
        <w:instrText>INCLUDEPICTURE \d "</w:instrText>
      </w:r>
      <w:r>
        <w:rPr>
          <w:rFonts w:ascii="Book Antiqua" w:hAnsi="Book Antiqua"/>
          <w:sz w:val="24"/>
          <w:szCs w:val="24"/>
        </w:rPr>
        <w:instrText xml:space="preserve">C:\\Users\\JBQ\\Documents\\Tencent Files\\1021181105\\Image\\C2C\\4%2[B[(7ORZEW}SGHJ0NVRC.png" \* MERGEFORMATINET </w:instrText>
      </w:r>
      <w:r>
        <w:rPr>
          <w:rFonts w:ascii="Book Antiqua" w:hAnsi="Book Antiqua"/>
          <w:sz w:val="24"/>
          <w:szCs w:val="24"/>
        </w:rPr>
        <w:fldChar w:fldCharType="separate"/>
      </w:r>
      <w:r>
        <w:rPr>
          <w:rFonts w:ascii="Book Antiqua" w:hAnsi="Book Antiqua"/>
          <w:noProof/>
          <w:sz w:val="24"/>
          <w:szCs w:val="24"/>
        </w:rPr>
        <w:drawing>
          <wp:inline distT="0" distB="0" distL="114300" distR="114300">
            <wp:extent cx="2879725" cy="897890"/>
            <wp:effectExtent l="0" t="0" r="15875" b="1651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2879725" cy="897890"/>
                    </a:xfrm>
                    <a:prstGeom prst="rect">
                      <a:avLst/>
                    </a:prstGeom>
                    <a:noFill/>
                    <a:ln>
                      <a:noFill/>
                    </a:ln>
                  </pic:spPr>
                </pic:pic>
              </a:graphicData>
            </a:graphic>
          </wp:inline>
        </w:drawing>
      </w:r>
      <w:r>
        <w:rPr>
          <w:rFonts w:ascii="Book Antiqua" w:hAnsi="Book Antiqua"/>
          <w:sz w:val="24"/>
          <w:szCs w:val="24"/>
        </w:rPr>
        <w:fldChar w:fldCharType="end"/>
      </w:r>
    </w:p>
    <w:p w:rsidR="000318B6" w:rsidRDefault="00A411E1">
      <w:pPr>
        <w:spacing w:after="0" w:line="360" w:lineRule="auto"/>
        <w:jc w:val="both"/>
        <w:rPr>
          <w:rFonts w:ascii="Book Antiqua" w:hAnsi="Book Antiqua"/>
          <w:sz w:val="24"/>
          <w:szCs w:val="24"/>
        </w:rPr>
      </w:pPr>
      <w:r>
        <w:rPr>
          <w:rFonts w:ascii="Book Antiqua" w:hAnsi="Book Antiqua"/>
          <w:sz w:val="24"/>
          <w:szCs w:val="24"/>
        </w:rPr>
        <w:t>B                        c.2542G&gt;</w:t>
      </w:r>
      <w:r>
        <w:rPr>
          <w:rFonts w:ascii="Book Antiqua" w:hAnsi="Book Antiqua"/>
          <w:sz w:val="24"/>
          <w:szCs w:val="24"/>
        </w:rPr>
        <w:t>A</w:t>
      </w:r>
      <w:r>
        <w:rPr>
          <w:rFonts w:ascii="Book Antiqua" w:hAnsi="Book Antiqua" w:hint="eastAsia"/>
          <w:sz w:val="24"/>
          <w:szCs w:val="24"/>
        </w:rPr>
        <w:t>,</w:t>
      </w:r>
      <w:r>
        <w:rPr>
          <w:rFonts w:ascii="Book Antiqua" w:hAnsi="Book Antiqua"/>
          <w:sz w:val="24"/>
          <w:szCs w:val="24"/>
        </w:rPr>
        <w:t xml:space="preserve"> p.Asp848Asn</w:t>
      </w:r>
    </w:p>
    <w:p w:rsidR="000318B6" w:rsidRDefault="00A411E1">
      <w:pPr>
        <w:spacing w:after="0" w:line="360" w:lineRule="auto"/>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1377315</wp:posOffset>
                </wp:positionH>
                <wp:positionV relativeFrom="paragraph">
                  <wp:posOffset>464820</wp:posOffset>
                </wp:positionV>
                <wp:extent cx="51435" cy="139065"/>
                <wp:effectExtent l="17145" t="1905" r="45720" b="11430"/>
                <wp:wrapNone/>
                <wp:docPr id="3" name="直接连接符 3"/>
                <wp:cNvGraphicFramePr/>
                <a:graphic xmlns:a="http://schemas.openxmlformats.org/drawingml/2006/main">
                  <a:graphicData uri="http://schemas.microsoft.com/office/word/2010/wordprocessingShape">
                    <wps:wsp>
                      <wps:cNvCnPr/>
                      <wps:spPr>
                        <a:xfrm flipH="1">
                          <a:off x="0" y="0"/>
                          <a:ext cx="51435" cy="139065"/>
                        </a:xfrm>
                        <a:prstGeom prst="line">
                          <a:avLst/>
                        </a:prstGeom>
                        <a:ln w="12700" cap="flat" cmpd="sng">
                          <a:solidFill>
                            <a:srgbClr val="FF0000"/>
                          </a:solidFill>
                          <a:prstDash val="solid"/>
                          <a:headEnd type="none" w="med" len="med"/>
                          <a:tailEnd type="arrow" w="med" len="med"/>
                        </a:ln>
                        <a:effectLst/>
                      </wps:spPr>
                      <wps:bodyPr/>
                    </wps:wsp>
                  </a:graphicData>
                </a:graphic>
              </wp:anchor>
            </w:drawing>
          </mc:Choice>
          <mc:Fallback xmlns:wpsCustomData="http://www.wps.cn/officeDocument/2013/wpsCustomData">
            <w:pict>
              <v:line id="_x0000_s1026" o:spid="_x0000_s1026" o:spt="20" style="position:absolute;left:0pt;flip:x;margin-left:108.45pt;margin-top:36.6pt;height:10.95pt;width:4.05pt;z-index:251667456;mso-width-relative:page;mso-height-relative:page;" filled="f" stroked="t" coordsize="21600,21600" o:gfxdata="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Wjwf&#10;2AAAAAkBAAAPAAAAAAAAAAEAIAAAACIAAABkcnMvZG93bnJldi54bWxQSwECFAAUAAAACACHTuJA&#10;5eLyC+gBAACnAwAADgAAAAAAAAABACAAAAAnAQAAZHJzL2Uyb0RvYy54bWxQSwUGAAAAAAYABgBZ&#10;AQAAgQUAAAAA&#10;">
                <v:fill on="f" focussize="0,0"/>
                <v:stroke weight="1pt" color="#FF0000" joinstyle="round" endarrow="open"/>
                <v:imagedata o:title=""/>
                <o:lock v:ext="edit" aspectratio="f"/>
              </v:line>
            </w:pict>
          </mc:Fallback>
        </mc:AlternateContent>
      </w:r>
      <w:r>
        <w:rPr>
          <w:rFonts w:ascii="Book Antiqua" w:hAnsi="Book Antiqua"/>
          <w:sz w:val="24"/>
          <w:szCs w:val="24"/>
        </w:rPr>
        <w:fldChar w:fldCharType="begin"/>
      </w:r>
      <w:r>
        <w:rPr>
          <w:rFonts w:ascii="Book Antiqua" w:hAnsi="Book Antiqua"/>
          <w:sz w:val="24"/>
          <w:szCs w:val="24"/>
        </w:rPr>
        <w:instrText>INCLUDEPICTURE \d "C:\\Users\\JBQ\\Documents\\Tencent Files\\1021181105\\Image\\C2C\\%</w:instrText>
      </w:r>
      <w:r>
        <w:rPr>
          <w:rFonts w:ascii="Book Antiqua" w:hAnsi="Book Antiqua"/>
          <w:sz w:val="24"/>
          <w:szCs w:val="24"/>
        </w:rPr>
        <w:instrText xml:space="preserve">0NR}M5}3UYGCA9S7`BH3]N.png" \* MERGEFORMATINET </w:instrText>
      </w:r>
      <w:r>
        <w:rPr>
          <w:rFonts w:ascii="Book Antiqua" w:hAnsi="Book Antiqua"/>
          <w:sz w:val="24"/>
          <w:szCs w:val="24"/>
        </w:rPr>
        <w:fldChar w:fldCharType="separate"/>
      </w:r>
      <w:r>
        <w:rPr>
          <w:rFonts w:ascii="Book Antiqua" w:hAnsi="Book Antiqua"/>
          <w:noProof/>
          <w:sz w:val="24"/>
          <w:szCs w:val="24"/>
        </w:rPr>
        <w:drawing>
          <wp:inline distT="0" distB="0" distL="114300" distR="114300">
            <wp:extent cx="2879725" cy="904240"/>
            <wp:effectExtent l="0" t="0" r="15875" b="1016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1"/>
                    <a:stretch>
                      <a:fillRect/>
                    </a:stretch>
                  </pic:blipFill>
                  <pic:spPr>
                    <a:xfrm>
                      <a:off x="0" y="0"/>
                      <a:ext cx="2879725" cy="904240"/>
                    </a:xfrm>
                    <a:prstGeom prst="rect">
                      <a:avLst/>
                    </a:prstGeom>
                    <a:noFill/>
                    <a:ln>
                      <a:noFill/>
                    </a:ln>
                  </pic:spPr>
                </pic:pic>
              </a:graphicData>
            </a:graphic>
          </wp:inline>
        </w:drawing>
      </w:r>
      <w:r>
        <w:rPr>
          <w:rFonts w:ascii="Book Antiqua" w:hAnsi="Book Antiqua"/>
          <w:sz w:val="24"/>
          <w:szCs w:val="24"/>
        </w:rPr>
        <w:fldChar w:fldCharType="end"/>
      </w:r>
    </w:p>
    <w:p w:rsidR="000318B6" w:rsidRDefault="000318B6">
      <w:pPr>
        <w:widowControl w:val="0"/>
        <w:autoSpaceDE w:val="0"/>
        <w:autoSpaceDN w:val="0"/>
        <w:snapToGrid/>
        <w:spacing w:after="0" w:line="360" w:lineRule="auto"/>
        <w:jc w:val="both"/>
        <w:rPr>
          <w:rFonts w:ascii="Book Antiqua" w:eastAsia="黑体" w:hAnsi="Book Antiqua" w:cstheme="majorBidi"/>
          <w:b/>
          <w:bCs/>
          <w:sz w:val="24"/>
          <w:szCs w:val="24"/>
        </w:rPr>
      </w:pPr>
    </w:p>
    <w:p w:rsidR="000318B6" w:rsidRDefault="00A411E1">
      <w:pPr>
        <w:pStyle w:val="a3"/>
        <w:spacing w:after="0" w:line="360" w:lineRule="auto"/>
        <w:jc w:val="both"/>
        <w:rPr>
          <w:rFonts w:ascii="Book Antiqua" w:hAnsi="Book Antiqua" w:cs="Times New Roman"/>
          <w:sz w:val="24"/>
          <w:szCs w:val="24"/>
        </w:rPr>
      </w:pPr>
      <w:bookmarkStart w:id="4" w:name="_Ref526168160"/>
      <w:bookmarkStart w:id="5" w:name="figure"/>
      <w:bookmarkStart w:id="6" w:name="_Ref526168150"/>
      <w:r>
        <w:rPr>
          <w:rFonts w:ascii="Book Antiqua" w:hAnsi="Book Antiqua" w:cs="Times New Roman"/>
          <w:b/>
          <w:sz w:val="24"/>
          <w:szCs w:val="24"/>
        </w:rPr>
        <w:t xml:space="preserve">Figure </w:t>
      </w:r>
      <w:r>
        <w:rPr>
          <w:rFonts w:ascii="Book Antiqua" w:hAnsi="Book Antiqua" w:cs="Times New Roman"/>
          <w:b/>
          <w:sz w:val="24"/>
          <w:szCs w:val="24"/>
        </w:rPr>
        <w:fldChar w:fldCharType="begin"/>
      </w:r>
      <w:r>
        <w:rPr>
          <w:rFonts w:ascii="Book Antiqua" w:hAnsi="Book Antiqua" w:cs="Times New Roman"/>
          <w:b/>
          <w:sz w:val="24"/>
          <w:szCs w:val="24"/>
        </w:rPr>
        <w:instrText xml:space="preserve"> SEQ Figure_ \* ARABIC </w:instrText>
      </w:r>
      <w:r>
        <w:rPr>
          <w:rFonts w:ascii="Book Antiqua" w:hAnsi="Book Antiqua" w:cs="Times New Roman"/>
          <w:b/>
          <w:sz w:val="24"/>
          <w:szCs w:val="24"/>
        </w:rPr>
        <w:fldChar w:fldCharType="separate"/>
      </w:r>
      <w:r>
        <w:rPr>
          <w:rFonts w:ascii="Book Antiqua" w:hAnsi="Book Antiqua" w:cs="Times New Roman"/>
          <w:b/>
          <w:sz w:val="24"/>
          <w:szCs w:val="24"/>
        </w:rPr>
        <w:t>1</w:t>
      </w:r>
      <w:r>
        <w:rPr>
          <w:rFonts w:ascii="Book Antiqua" w:hAnsi="Book Antiqua" w:cs="Times New Roman"/>
          <w:b/>
          <w:sz w:val="24"/>
          <w:szCs w:val="24"/>
        </w:rPr>
        <w:fldChar w:fldCharType="end"/>
      </w:r>
      <w:bookmarkEnd w:id="4"/>
      <w:bookmarkEnd w:id="5"/>
      <w:r>
        <w:rPr>
          <w:rFonts w:ascii="Book Antiqua" w:hAnsi="Book Antiqua" w:cs="Times New Roman"/>
          <w:b/>
          <w:sz w:val="24"/>
          <w:szCs w:val="24"/>
        </w:rPr>
        <w:t xml:space="preserve"> Partial </w:t>
      </w:r>
      <w:proofErr w:type="spellStart"/>
      <w:r>
        <w:rPr>
          <w:rFonts w:ascii="Book Antiqua" w:hAnsi="Book Antiqua" w:cs="Times New Roman"/>
          <w:b/>
          <w:sz w:val="24"/>
          <w:szCs w:val="24"/>
        </w:rPr>
        <w:t>electropherograms</w:t>
      </w:r>
      <w:proofErr w:type="spellEnd"/>
      <w:r>
        <w:rPr>
          <w:rFonts w:ascii="Book Antiqua" w:hAnsi="Book Antiqua" w:cs="Times New Roman"/>
          <w:b/>
          <w:sz w:val="24"/>
          <w:szCs w:val="24"/>
        </w:rPr>
        <w:t xml:space="preserve"> from exon 10 and exon 21 of the </w:t>
      </w:r>
      <w:r>
        <w:rPr>
          <w:rFonts w:ascii="Book Antiqua" w:hAnsi="Book Antiqua" w:cs="Times New Roman"/>
          <w:b/>
          <w:i/>
          <w:sz w:val="24"/>
          <w:szCs w:val="24"/>
        </w:rPr>
        <w:t>SLC12A3</w:t>
      </w:r>
      <w:r>
        <w:rPr>
          <w:rFonts w:ascii="Book Antiqua" w:hAnsi="Book Antiqua" w:cs="Times New Roman"/>
          <w:b/>
          <w:sz w:val="24"/>
          <w:szCs w:val="24"/>
        </w:rPr>
        <w:t xml:space="preserve"> gene showing two heterozygous missense mutations in the patient. </w:t>
      </w:r>
      <w:r>
        <w:rPr>
          <w:rFonts w:ascii="Book Antiqua" w:hAnsi="Book Antiqua" w:cs="Times New Roman"/>
          <w:sz w:val="24"/>
          <w:szCs w:val="24"/>
        </w:rPr>
        <w:t>A and B:</w:t>
      </w:r>
      <w:r>
        <w:rPr>
          <w:rFonts w:ascii="Book Antiqua" w:hAnsi="Book Antiqua" w:cs="Times New Roman"/>
          <w:b/>
          <w:sz w:val="24"/>
          <w:szCs w:val="24"/>
        </w:rPr>
        <w:t xml:space="preserve"> </w:t>
      </w:r>
      <w:r>
        <w:rPr>
          <w:rFonts w:ascii="Book Antiqua" w:hAnsi="Book Antiqua" w:cs="Times New Roman"/>
          <w:sz w:val="24"/>
          <w:szCs w:val="24"/>
        </w:rPr>
        <w:t xml:space="preserve">One is from G to A at </w:t>
      </w:r>
      <w:r>
        <w:rPr>
          <w:rFonts w:ascii="Book Antiqua" w:hAnsi="Book Antiqua" w:cs="Times New Roman"/>
          <w:sz w:val="24"/>
          <w:szCs w:val="24"/>
        </w:rPr>
        <w:t>nucleotide position 1567 [NM_000339, c.1567G&gt;</w:t>
      </w:r>
      <w:r>
        <w:rPr>
          <w:rFonts w:ascii="Book Antiqua" w:hAnsi="Book Antiqua" w:cs="Times New Roman"/>
          <w:sz w:val="24"/>
          <w:szCs w:val="24"/>
        </w:rPr>
        <w:t>A; p.Ala523Thr] (A), and the other is from G to A at nucleotide position 2542 [NM_000339, c.2542G&gt;</w:t>
      </w:r>
      <w:r>
        <w:rPr>
          <w:rFonts w:ascii="Book Antiqua" w:hAnsi="Book Antiqua" w:cs="Times New Roman"/>
          <w:sz w:val="24"/>
          <w:szCs w:val="24"/>
        </w:rPr>
        <w:t>A; p.Asp5</w:t>
      </w:r>
      <w:bookmarkStart w:id="7" w:name="_GoBack"/>
      <w:bookmarkEnd w:id="7"/>
      <w:r>
        <w:rPr>
          <w:rFonts w:ascii="Book Antiqua" w:hAnsi="Book Antiqua" w:cs="Times New Roman"/>
          <w:sz w:val="24"/>
          <w:szCs w:val="24"/>
        </w:rPr>
        <w:t>23Asn] (B).</w:t>
      </w:r>
      <w:bookmarkEnd w:id="6"/>
    </w:p>
    <w:p w:rsidR="000318B6" w:rsidRDefault="000318B6">
      <w:pPr>
        <w:adjustRightInd/>
        <w:snapToGrid/>
        <w:spacing w:after="0" w:line="360" w:lineRule="auto"/>
        <w:jc w:val="both"/>
        <w:rPr>
          <w:rFonts w:ascii="Book Antiqua" w:hAnsi="Book Antiqua" w:cs="Times New Roman"/>
          <w:sz w:val="24"/>
          <w:szCs w:val="24"/>
        </w:rPr>
      </w:pPr>
    </w:p>
    <w:sectPr w:rsidR="00031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èí??oú"/>
    <w:panose1 w:val="020B0503020204020204"/>
    <w:charset w:val="86"/>
    <w:family w:val="swiss"/>
    <w:pitch w:val="variable"/>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720"/>
  <w:autoHyphenation/>
  <w:hyphenationZone w:val="357"/>
  <w:doNotHyphenateCaps/>
  <w:drawingGridHorizontalSpacing w:val="11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wedsax9s5w55evwaa50a9zpxvd9fda5wzt&quot;&gt;我的EndNote库&lt;record-ids&gt;&lt;item&gt;4&lt;/item&gt;&lt;item&gt;5&lt;/item&gt;&lt;item&gt;6&lt;/item&gt;&lt;item&gt;7&lt;/item&gt;&lt;item&gt;8&lt;/item&gt;&lt;item&gt;10&lt;/item&gt;&lt;item&gt;11&lt;/item&gt;&lt;item&gt;12&lt;/item&gt;&lt;item&gt;13&lt;/item&gt;&lt;item&gt;14&lt;/item&gt;&lt;item&gt;15&lt;/item&gt;&lt;item&gt;16&lt;/item&gt;&lt;item&gt;17&lt;/item&gt;&lt;item&gt;18&lt;/item&gt;&lt;item&gt;19&lt;/item&gt;&lt;item&gt;21&lt;/item&gt;&lt;/record-ids&gt;&lt;/item&gt;&lt;/Libraries&gt;"/>
    <w:docVar w:name="MachineID" w:val="206|207|197|207|205|197|189|202|197|189|188|197|200|186|197|189|185|"/>
    <w:docVar w:name="Username" w:val="Quality Control Editor"/>
  </w:docVars>
  <w:rsids>
    <w:rsidRoot w:val="00D31D50"/>
    <w:rsid w:val="000055DB"/>
    <w:rsid w:val="00005630"/>
    <w:rsid w:val="00011765"/>
    <w:rsid w:val="00012C94"/>
    <w:rsid w:val="00016D3B"/>
    <w:rsid w:val="00017A04"/>
    <w:rsid w:val="00020488"/>
    <w:rsid w:val="000204F2"/>
    <w:rsid w:val="00022CA5"/>
    <w:rsid w:val="000302D3"/>
    <w:rsid w:val="000318B6"/>
    <w:rsid w:val="00032D3B"/>
    <w:rsid w:val="0004433B"/>
    <w:rsid w:val="00045303"/>
    <w:rsid w:val="0005089D"/>
    <w:rsid w:val="00051743"/>
    <w:rsid w:val="00051B6D"/>
    <w:rsid w:val="00051BE0"/>
    <w:rsid w:val="000601B7"/>
    <w:rsid w:val="00060D51"/>
    <w:rsid w:val="00061731"/>
    <w:rsid w:val="000677B3"/>
    <w:rsid w:val="00070052"/>
    <w:rsid w:val="000732F9"/>
    <w:rsid w:val="000745BC"/>
    <w:rsid w:val="000772D9"/>
    <w:rsid w:val="00082B90"/>
    <w:rsid w:val="00082DDF"/>
    <w:rsid w:val="0009090F"/>
    <w:rsid w:val="0009261C"/>
    <w:rsid w:val="00092780"/>
    <w:rsid w:val="000936BE"/>
    <w:rsid w:val="00095669"/>
    <w:rsid w:val="00095C31"/>
    <w:rsid w:val="000A0295"/>
    <w:rsid w:val="000A5F20"/>
    <w:rsid w:val="000A7A5F"/>
    <w:rsid w:val="000B16B8"/>
    <w:rsid w:val="000B403D"/>
    <w:rsid w:val="000B5651"/>
    <w:rsid w:val="000B7F8E"/>
    <w:rsid w:val="000C092A"/>
    <w:rsid w:val="000C174D"/>
    <w:rsid w:val="000C6975"/>
    <w:rsid w:val="000C6D52"/>
    <w:rsid w:val="000C77EF"/>
    <w:rsid w:val="000C7EA1"/>
    <w:rsid w:val="000D4216"/>
    <w:rsid w:val="001015D0"/>
    <w:rsid w:val="00101C98"/>
    <w:rsid w:val="001113FD"/>
    <w:rsid w:val="00112BBB"/>
    <w:rsid w:val="00112DC8"/>
    <w:rsid w:val="00121428"/>
    <w:rsid w:val="00127F84"/>
    <w:rsid w:val="001339DC"/>
    <w:rsid w:val="00136C6F"/>
    <w:rsid w:val="001404BD"/>
    <w:rsid w:val="00140AF6"/>
    <w:rsid w:val="00140C0A"/>
    <w:rsid w:val="00142466"/>
    <w:rsid w:val="0014298F"/>
    <w:rsid w:val="001433C6"/>
    <w:rsid w:val="00143D7B"/>
    <w:rsid w:val="00144C64"/>
    <w:rsid w:val="0014760C"/>
    <w:rsid w:val="00147D8D"/>
    <w:rsid w:val="00151AE0"/>
    <w:rsid w:val="00152D2B"/>
    <w:rsid w:val="001553AB"/>
    <w:rsid w:val="00162D4C"/>
    <w:rsid w:val="001651CA"/>
    <w:rsid w:val="001802BA"/>
    <w:rsid w:val="001812C5"/>
    <w:rsid w:val="00181776"/>
    <w:rsid w:val="00183102"/>
    <w:rsid w:val="00184870"/>
    <w:rsid w:val="001851B2"/>
    <w:rsid w:val="00187DFD"/>
    <w:rsid w:val="0019175A"/>
    <w:rsid w:val="001962A8"/>
    <w:rsid w:val="00197C7A"/>
    <w:rsid w:val="001A1E78"/>
    <w:rsid w:val="001A6703"/>
    <w:rsid w:val="001B1630"/>
    <w:rsid w:val="001B1AB8"/>
    <w:rsid w:val="001B5C71"/>
    <w:rsid w:val="001C2668"/>
    <w:rsid w:val="001C6C1B"/>
    <w:rsid w:val="001D4020"/>
    <w:rsid w:val="001D4ABE"/>
    <w:rsid w:val="001D58A7"/>
    <w:rsid w:val="001E060D"/>
    <w:rsid w:val="001E074B"/>
    <w:rsid w:val="001E5BA3"/>
    <w:rsid w:val="001F0A27"/>
    <w:rsid w:val="001F6008"/>
    <w:rsid w:val="001F7AFF"/>
    <w:rsid w:val="00201886"/>
    <w:rsid w:val="0020373A"/>
    <w:rsid w:val="00204E69"/>
    <w:rsid w:val="00206A0D"/>
    <w:rsid w:val="00211C81"/>
    <w:rsid w:val="002204E6"/>
    <w:rsid w:val="00225955"/>
    <w:rsid w:val="002333C5"/>
    <w:rsid w:val="00234B81"/>
    <w:rsid w:val="002352DB"/>
    <w:rsid w:val="00237426"/>
    <w:rsid w:val="00243C7A"/>
    <w:rsid w:val="00244AE8"/>
    <w:rsid w:val="002460C3"/>
    <w:rsid w:val="00254BEC"/>
    <w:rsid w:val="0026141D"/>
    <w:rsid w:val="002623CB"/>
    <w:rsid w:val="00272479"/>
    <w:rsid w:val="00277795"/>
    <w:rsid w:val="002808BD"/>
    <w:rsid w:val="00281A2B"/>
    <w:rsid w:val="002823EF"/>
    <w:rsid w:val="00290D7E"/>
    <w:rsid w:val="002929E9"/>
    <w:rsid w:val="002A4CE1"/>
    <w:rsid w:val="002A4F4D"/>
    <w:rsid w:val="002B3C6A"/>
    <w:rsid w:val="002C61C5"/>
    <w:rsid w:val="002D254D"/>
    <w:rsid w:val="002D6227"/>
    <w:rsid w:val="002D7672"/>
    <w:rsid w:val="002D7B8F"/>
    <w:rsid w:val="002E0B13"/>
    <w:rsid w:val="002E1648"/>
    <w:rsid w:val="002E3E8B"/>
    <w:rsid w:val="002E6C15"/>
    <w:rsid w:val="002F0D1C"/>
    <w:rsid w:val="002F25C1"/>
    <w:rsid w:val="002F2CA5"/>
    <w:rsid w:val="002F3F32"/>
    <w:rsid w:val="002F737D"/>
    <w:rsid w:val="00305850"/>
    <w:rsid w:val="00307A6F"/>
    <w:rsid w:val="00307B89"/>
    <w:rsid w:val="00313836"/>
    <w:rsid w:val="00320666"/>
    <w:rsid w:val="0032077E"/>
    <w:rsid w:val="0032207C"/>
    <w:rsid w:val="00323A26"/>
    <w:rsid w:val="00323B43"/>
    <w:rsid w:val="003358DD"/>
    <w:rsid w:val="00345ABF"/>
    <w:rsid w:val="003530EF"/>
    <w:rsid w:val="00353C7D"/>
    <w:rsid w:val="00357D96"/>
    <w:rsid w:val="00360711"/>
    <w:rsid w:val="00367D15"/>
    <w:rsid w:val="00372531"/>
    <w:rsid w:val="003804A1"/>
    <w:rsid w:val="003816C3"/>
    <w:rsid w:val="00384477"/>
    <w:rsid w:val="003919DC"/>
    <w:rsid w:val="003A246F"/>
    <w:rsid w:val="003A31CB"/>
    <w:rsid w:val="003A658B"/>
    <w:rsid w:val="003B0841"/>
    <w:rsid w:val="003C27A9"/>
    <w:rsid w:val="003C52FE"/>
    <w:rsid w:val="003C6D49"/>
    <w:rsid w:val="003D07F3"/>
    <w:rsid w:val="003D37D8"/>
    <w:rsid w:val="003D554F"/>
    <w:rsid w:val="003E2660"/>
    <w:rsid w:val="003E53FC"/>
    <w:rsid w:val="003E624F"/>
    <w:rsid w:val="003F5C90"/>
    <w:rsid w:val="003F6072"/>
    <w:rsid w:val="0040144C"/>
    <w:rsid w:val="00402A6D"/>
    <w:rsid w:val="00403515"/>
    <w:rsid w:val="00417287"/>
    <w:rsid w:val="00417572"/>
    <w:rsid w:val="00421123"/>
    <w:rsid w:val="004227B1"/>
    <w:rsid w:val="00423C9E"/>
    <w:rsid w:val="00425197"/>
    <w:rsid w:val="00425768"/>
    <w:rsid w:val="00425B37"/>
    <w:rsid w:val="00426133"/>
    <w:rsid w:val="00426630"/>
    <w:rsid w:val="004267E4"/>
    <w:rsid w:val="00427EC6"/>
    <w:rsid w:val="00431275"/>
    <w:rsid w:val="004358AB"/>
    <w:rsid w:val="0043593E"/>
    <w:rsid w:val="00440E58"/>
    <w:rsid w:val="00441829"/>
    <w:rsid w:val="00444B7F"/>
    <w:rsid w:val="00450619"/>
    <w:rsid w:val="00460051"/>
    <w:rsid w:val="00462710"/>
    <w:rsid w:val="00472765"/>
    <w:rsid w:val="004747A3"/>
    <w:rsid w:val="00477F4F"/>
    <w:rsid w:val="00492C05"/>
    <w:rsid w:val="004A0A03"/>
    <w:rsid w:val="004A5F22"/>
    <w:rsid w:val="004B05CB"/>
    <w:rsid w:val="004B2D6D"/>
    <w:rsid w:val="004B6ACC"/>
    <w:rsid w:val="004C063F"/>
    <w:rsid w:val="004C1997"/>
    <w:rsid w:val="004C2AF1"/>
    <w:rsid w:val="004D2901"/>
    <w:rsid w:val="004D5558"/>
    <w:rsid w:val="004D609D"/>
    <w:rsid w:val="004D6E95"/>
    <w:rsid w:val="004E33CF"/>
    <w:rsid w:val="004E36B5"/>
    <w:rsid w:val="004E6F43"/>
    <w:rsid w:val="004E7AAC"/>
    <w:rsid w:val="004F68EE"/>
    <w:rsid w:val="0050298A"/>
    <w:rsid w:val="005040E0"/>
    <w:rsid w:val="005049F8"/>
    <w:rsid w:val="0051417C"/>
    <w:rsid w:val="0051521F"/>
    <w:rsid w:val="00520102"/>
    <w:rsid w:val="005203DA"/>
    <w:rsid w:val="005229B4"/>
    <w:rsid w:val="005243C1"/>
    <w:rsid w:val="00525157"/>
    <w:rsid w:val="00525209"/>
    <w:rsid w:val="0053610E"/>
    <w:rsid w:val="00536E46"/>
    <w:rsid w:val="00545178"/>
    <w:rsid w:val="005466CC"/>
    <w:rsid w:val="00555EF1"/>
    <w:rsid w:val="00557103"/>
    <w:rsid w:val="005652EF"/>
    <w:rsid w:val="00571040"/>
    <w:rsid w:val="005726C0"/>
    <w:rsid w:val="00580988"/>
    <w:rsid w:val="00583C06"/>
    <w:rsid w:val="00591089"/>
    <w:rsid w:val="00592B9F"/>
    <w:rsid w:val="005A2380"/>
    <w:rsid w:val="005A54A4"/>
    <w:rsid w:val="005A5CB0"/>
    <w:rsid w:val="005C2A25"/>
    <w:rsid w:val="005C2D4B"/>
    <w:rsid w:val="005C79B7"/>
    <w:rsid w:val="005D3FC7"/>
    <w:rsid w:val="005F0C4E"/>
    <w:rsid w:val="005F7194"/>
    <w:rsid w:val="006038BC"/>
    <w:rsid w:val="00606B58"/>
    <w:rsid w:val="00611C12"/>
    <w:rsid w:val="006130C9"/>
    <w:rsid w:val="00621149"/>
    <w:rsid w:val="00623170"/>
    <w:rsid w:val="006233DD"/>
    <w:rsid w:val="006303CE"/>
    <w:rsid w:val="00633792"/>
    <w:rsid w:val="00633B82"/>
    <w:rsid w:val="006346A1"/>
    <w:rsid w:val="006522A5"/>
    <w:rsid w:val="0065519A"/>
    <w:rsid w:val="0066283C"/>
    <w:rsid w:val="00663670"/>
    <w:rsid w:val="00664825"/>
    <w:rsid w:val="00667B87"/>
    <w:rsid w:val="00670D97"/>
    <w:rsid w:val="00681BA9"/>
    <w:rsid w:val="00692699"/>
    <w:rsid w:val="00694927"/>
    <w:rsid w:val="00695D52"/>
    <w:rsid w:val="00696B1A"/>
    <w:rsid w:val="006973C3"/>
    <w:rsid w:val="006A3DC6"/>
    <w:rsid w:val="006A5DAA"/>
    <w:rsid w:val="006B31E0"/>
    <w:rsid w:val="006B35BA"/>
    <w:rsid w:val="006B3641"/>
    <w:rsid w:val="006B6057"/>
    <w:rsid w:val="006B690D"/>
    <w:rsid w:val="006C1FC8"/>
    <w:rsid w:val="006D3FFC"/>
    <w:rsid w:val="006D5B99"/>
    <w:rsid w:val="006D7098"/>
    <w:rsid w:val="006D733A"/>
    <w:rsid w:val="006E39C5"/>
    <w:rsid w:val="006F2F2B"/>
    <w:rsid w:val="006F42A5"/>
    <w:rsid w:val="006F5A72"/>
    <w:rsid w:val="007015A3"/>
    <w:rsid w:val="0070268E"/>
    <w:rsid w:val="0070505D"/>
    <w:rsid w:val="00711604"/>
    <w:rsid w:val="00717545"/>
    <w:rsid w:val="00720F57"/>
    <w:rsid w:val="00723BD2"/>
    <w:rsid w:val="00723C8B"/>
    <w:rsid w:val="00731E8D"/>
    <w:rsid w:val="007329C1"/>
    <w:rsid w:val="00735945"/>
    <w:rsid w:val="00742B9B"/>
    <w:rsid w:val="00742D0B"/>
    <w:rsid w:val="007446E0"/>
    <w:rsid w:val="00744F48"/>
    <w:rsid w:val="0075433B"/>
    <w:rsid w:val="0075593A"/>
    <w:rsid w:val="00760F48"/>
    <w:rsid w:val="00762D1B"/>
    <w:rsid w:val="0076414B"/>
    <w:rsid w:val="00764DEE"/>
    <w:rsid w:val="00767868"/>
    <w:rsid w:val="00771ACA"/>
    <w:rsid w:val="0077284A"/>
    <w:rsid w:val="0077641E"/>
    <w:rsid w:val="00777FFE"/>
    <w:rsid w:val="00795B4C"/>
    <w:rsid w:val="00796533"/>
    <w:rsid w:val="007A064D"/>
    <w:rsid w:val="007A1970"/>
    <w:rsid w:val="007A4F63"/>
    <w:rsid w:val="007A5367"/>
    <w:rsid w:val="007B6A96"/>
    <w:rsid w:val="007D524F"/>
    <w:rsid w:val="007D5C5F"/>
    <w:rsid w:val="007E04DC"/>
    <w:rsid w:val="007E1AA3"/>
    <w:rsid w:val="007F65CD"/>
    <w:rsid w:val="00802C50"/>
    <w:rsid w:val="00805928"/>
    <w:rsid w:val="0080605D"/>
    <w:rsid w:val="00812690"/>
    <w:rsid w:val="00817FF2"/>
    <w:rsid w:val="00821767"/>
    <w:rsid w:val="0082208B"/>
    <w:rsid w:val="00824F46"/>
    <w:rsid w:val="00827DB4"/>
    <w:rsid w:val="00842EDA"/>
    <w:rsid w:val="00847CA6"/>
    <w:rsid w:val="00853BA2"/>
    <w:rsid w:val="00854BD8"/>
    <w:rsid w:val="00855FF3"/>
    <w:rsid w:val="00857BCB"/>
    <w:rsid w:val="00857C74"/>
    <w:rsid w:val="00864CF9"/>
    <w:rsid w:val="00875B7F"/>
    <w:rsid w:val="00881509"/>
    <w:rsid w:val="00882D57"/>
    <w:rsid w:val="008866F1"/>
    <w:rsid w:val="008876AF"/>
    <w:rsid w:val="00890E79"/>
    <w:rsid w:val="008A2D78"/>
    <w:rsid w:val="008A3B44"/>
    <w:rsid w:val="008A682A"/>
    <w:rsid w:val="008B2113"/>
    <w:rsid w:val="008B41A8"/>
    <w:rsid w:val="008B7726"/>
    <w:rsid w:val="008C2693"/>
    <w:rsid w:val="008D3F69"/>
    <w:rsid w:val="008D6F45"/>
    <w:rsid w:val="008E12AB"/>
    <w:rsid w:val="008E5C7F"/>
    <w:rsid w:val="008E7729"/>
    <w:rsid w:val="008F261C"/>
    <w:rsid w:val="008F4866"/>
    <w:rsid w:val="009011F3"/>
    <w:rsid w:val="009026B8"/>
    <w:rsid w:val="00905896"/>
    <w:rsid w:val="00907223"/>
    <w:rsid w:val="00907337"/>
    <w:rsid w:val="0092065C"/>
    <w:rsid w:val="00921326"/>
    <w:rsid w:val="009267A4"/>
    <w:rsid w:val="00934D59"/>
    <w:rsid w:val="00940162"/>
    <w:rsid w:val="00943DA7"/>
    <w:rsid w:val="009475C2"/>
    <w:rsid w:val="0095612B"/>
    <w:rsid w:val="009568D0"/>
    <w:rsid w:val="00971284"/>
    <w:rsid w:val="00972736"/>
    <w:rsid w:val="00974BBE"/>
    <w:rsid w:val="00975400"/>
    <w:rsid w:val="009758AF"/>
    <w:rsid w:val="00976082"/>
    <w:rsid w:val="009851D2"/>
    <w:rsid w:val="0098525E"/>
    <w:rsid w:val="0098610D"/>
    <w:rsid w:val="00986A1F"/>
    <w:rsid w:val="009902DD"/>
    <w:rsid w:val="009A25D7"/>
    <w:rsid w:val="009A6269"/>
    <w:rsid w:val="009B07A6"/>
    <w:rsid w:val="009B6A60"/>
    <w:rsid w:val="009C0A01"/>
    <w:rsid w:val="009C0F77"/>
    <w:rsid w:val="009C638E"/>
    <w:rsid w:val="009C70E0"/>
    <w:rsid w:val="009D19A0"/>
    <w:rsid w:val="009D3835"/>
    <w:rsid w:val="009D402F"/>
    <w:rsid w:val="009D50FD"/>
    <w:rsid w:val="009D5F0E"/>
    <w:rsid w:val="009D6CCD"/>
    <w:rsid w:val="009E173D"/>
    <w:rsid w:val="009F26C7"/>
    <w:rsid w:val="009F5F8C"/>
    <w:rsid w:val="00A03CA8"/>
    <w:rsid w:val="00A0563F"/>
    <w:rsid w:val="00A06014"/>
    <w:rsid w:val="00A1120E"/>
    <w:rsid w:val="00A14A83"/>
    <w:rsid w:val="00A2471E"/>
    <w:rsid w:val="00A37C48"/>
    <w:rsid w:val="00A411E1"/>
    <w:rsid w:val="00A412DF"/>
    <w:rsid w:val="00A5062F"/>
    <w:rsid w:val="00A50CF8"/>
    <w:rsid w:val="00A510D6"/>
    <w:rsid w:val="00A7621A"/>
    <w:rsid w:val="00A76CE4"/>
    <w:rsid w:val="00A849DB"/>
    <w:rsid w:val="00A84EA4"/>
    <w:rsid w:val="00A87F80"/>
    <w:rsid w:val="00A90038"/>
    <w:rsid w:val="00A91D56"/>
    <w:rsid w:val="00A976C5"/>
    <w:rsid w:val="00AA1510"/>
    <w:rsid w:val="00AA2311"/>
    <w:rsid w:val="00AA6DA8"/>
    <w:rsid w:val="00AB55FB"/>
    <w:rsid w:val="00AB6C96"/>
    <w:rsid w:val="00AC0867"/>
    <w:rsid w:val="00AC0C34"/>
    <w:rsid w:val="00AC3F59"/>
    <w:rsid w:val="00AC5208"/>
    <w:rsid w:val="00AC5C2E"/>
    <w:rsid w:val="00AC664C"/>
    <w:rsid w:val="00AD05A6"/>
    <w:rsid w:val="00AD4F8B"/>
    <w:rsid w:val="00AD53ED"/>
    <w:rsid w:val="00AE1E01"/>
    <w:rsid w:val="00AF173B"/>
    <w:rsid w:val="00AF336A"/>
    <w:rsid w:val="00AF3D68"/>
    <w:rsid w:val="00B0007E"/>
    <w:rsid w:val="00B02B6F"/>
    <w:rsid w:val="00B03906"/>
    <w:rsid w:val="00B04FFF"/>
    <w:rsid w:val="00B10864"/>
    <w:rsid w:val="00B10FB6"/>
    <w:rsid w:val="00B12FD7"/>
    <w:rsid w:val="00B22723"/>
    <w:rsid w:val="00B32F4C"/>
    <w:rsid w:val="00B366BF"/>
    <w:rsid w:val="00B40091"/>
    <w:rsid w:val="00B40632"/>
    <w:rsid w:val="00B4416A"/>
    <w:rsid w:val="00B46768"/>
    <w:rsid w:val="00B509EB"/>
    <w:rsid w:val="00B51610"/>
    <w:rsid w:val="00B5179B"/>
    <w:rsid w:val="00B5242F"/>
    <w:rsid w:val="00B533D3"/>
    <w:rsid w:val="00B54017"/>
    <w:rsid w:val="00B56371"/>
    <w:rsid w:val="00B56BF8"/>
    <w:rsid w:val="00B646D3"/>
    <w:rsid w:val="00B65462"/>
    <w:rsid w:val="00B66D56"/>
    <w:rsid w:val="00B83BF8"/>
    <w:rsid w:val="00B840A0"/>
    <w:rsid w:val="00B86431"/>
    <w:rsid w:val="00B86889"/>
    <w:rsid w:val="00B94BCF"/>
    <w:rsid w:val="00BA1141"/>
    <w:rsid w:val="00BA1908"/>
    <w:rsid w:val="00BA2A29"/>
    <w:rsid w:val="00BA35F2"/>
    <w:rsid w:val="00BA4543"/>
    <w:rsid w:val="00BA52B1"/>
    <w:rsid w:val="00BA763A"/>
    <w:rsid w:val="00BB0627"/>
    <w:rsid w:val="00BB0D6D"/>
    <w:rsid w:val="00BB101E"/>
    <w:rsid w:val="00BB265C"/>
    <w:rsid w:val="00BB444F"/>
    <w:rsid w:val="00BB4BD4"/>
    <w:rsid w:val="00BC022D"/>
    <w:rsid w:val="00BC0D19"/>
    <w:rsid w:val="00BD03B7"/>
    <w:rsid w:val="00BD5884"/>
    <w:rsid w:val="00BD7A4A"/>
    <w:rsid w:val="00BD7AD5"/>
    <w:rsid w:val="00BE2FDF"/>
    <w:rsid w:val="00BE4250"/>
    <w:rsid w:val="00BE6909"/>
    <w:rsid w:val="00BF38A6"/>
    <w:rsid w:val="00BF5095"/>
    <w:rsid w:val="00BF59F3"/>
    <w:rsid w:val="00BF7DF0"/>
    <w:rsid w:val="00BF7E76"/>
    <w:rsid w:val="00C02BCC"/>
    <w:rsid w:val="00C052B9"/>
    <w:rsid w:val="00C109E5"/>
    <w:rsid w:val="00C13358"/>
    <w:rsid w:val="00C20BF5"/>
    <w:rsid w:val="00C222E2"/>
    <w:rsid w:val="00C228DC"/>
    <w:rsid w:val="00C24CEF"/>
    <w:rsid w:val="00C3608C"/>
    <w:rsid w:val="00C37D93"/>
    <w:rsid w:val="00C37DE9"/>
    <w:rsid w:val="00C37EDA"/>
    <w:rsid w:val="00C405EB"/>
    <w:rsid w:val="00C40C9E"/>
    <w:rsid w:val="00C44950"/>
    <w:rsid w:val="00C45F6B"/>
    <w:rsid w:val="00C575B6"/>
    <w:rsid w:val="00C632DF"/>
    <w:rsid w:val="00C65925"/>
    <w:rsid w:val="00C70AFD"/>
    <w:rsid w:val="00C7264A"/>
    <w:rsid w:val="00C744C6"/>
    <w:rsid w:val="00C76E45"/>
    <w:rsid w:val="00C8134E"/>
    <w:rsid w:val="00C84628"/>
    <w:rsid w:val="00C9270F"/>
    <w:rsid w:val="00C956D1"/>
    <w:rsid w:val="00C957FB"/>
    <w:rsid w:val="00CA1442"/>
    <w:rsid w:val="00CA2106"/>
    <w:rsid w:val="00CA275B"/>
    <w:rsid w:val="00CA39D5"/>
    <w:rsid w:val="00CB33EB"/>
    <w:rsid w:val="00CB6224"/>
    <w:rsid w:val="00CC065F"/>
    <w:rsid w:val="00CC0FFF"/>
    <w:rsid w:val="00CC5759"/>
    <w:rsid w:val="00CC5E7A"/>
    <w:rsid w:val="00CC6D12"/>
    <w:rsid w:val="00CD168F"/>
    <w:rsid w:val="00CD3042"/>
    <w:rsid w:val="00CE2067"/>
    <w:rsid w:val="00CE207B"/>
    <w:rsid w:val="00CE39B3"/>
    <w:rsid w:val="00CF1128"/>
    <w:rsid w:val="00D0065B"/>
    <w:rsid w:val="00D00E2B"/>
    <w:rsid w:val="00D01721"/>
    <w:rsid w:val="00D0363E"/>
    <w:rsid w:val="00D0428F"/>
    <w:rsid w:val="00D07FA7"/>
    <w:rsid w:val="00D113AA"/>
    <w:rsid w:val="00D12FBE"/>
    <w:rsid w:val="00D1460E"/>
    <w:rsid w:val="00D17242"/>
    <w:rsid w:val="00D20F99"/>
    <w:rsid w:val="00D237AF"/>
    <w:rsid w:val="00D24D7B"/>
    <w:rsid w:val="00D26FB6"/>
    <w:rsid w:val="00D31D50"/>
    <w:rsid w:val="00D40F79"/>
    <w:rsid w:val="00D4751E"/>
    <w:rsid w:val="00D52DB2"/>
    <w:rsid w:val="00D5359C"/>
    <w:rsid w:val="00D61143"/>
    <w:rsid w:val="00D6342D"/>
    <w:rsid w:val="00D71166"/>
    <w:rsid w:val="00D71720"/>
    <w:rsid w:val="00D73C8B"/>
    <w:rsid w:val="00D75222"/>
    <w:rsid w:val="00D80CEC"/>
    <w:rsid w:val="00D828CA"/>
    <w:rsid w:val="00D85790"/>
    <w:rsid w:val="00D91299"/>
    <w:rsid w:val="00D9553B"/>
    <w:rsid w:val="00D95EC0"/>
    <w:rsid w:val="00DA0807"/>
    <w:rsid w:val="00DA5C27"/>
    <w:rsid w:val="00DA686A"/>
    <w:rsid w:val="00DA7AE7"/>
    <w:rsid w:val="00DB3F30"/>
    <w:rsid w:val="00DB5B3A"/>
    <w:rsid w:val="00DB640C"/>
    <w:rsid w:val="00DD4A74"/>
    <w:rsid w:val="00DD4D82"/>
    <w:rsid w:val="00DD4DB7"/>
    <w:rsid w:val="00DD7B45"/>
    <w:rsid w:val="00DE0274"/>
    <w:rsid w:val="00DE22D2"/>
    <w:rsid w:val="00DE3104"/>
    <w:rsid w:val="00DE6CA3"/>
    <w:rsid w:val="00DF0CC4"/>
    <w:rsid w:val="00DF2CED"/>
    <w:rsid w:val="00DF5D24"/>
    <w:rsid w:val="00DF5DE2"/>
    <w:rsid w:val="00DF760C"/>
    <w:rsid w:val="00E036F0"/>
    <w:rsid w:val="00E063FE"/>
    <w:rsid w:val="00E2169A"/>
    <w:rsid w:val="00E21D64"/>
    <w:rsid w:val="00E25D5A"/>
    <w:rsid w:val="00E35752"/>
    <w:rsid w:val="00E411F1"/>
    <w:rsid w:val="00E437D9"/>
    <w:rsid w:val="00E452B5"/>
    <w:rsid w:val="00E50EF4"/>
    <w:rsid w:val="00E530D3"/>
    <w:rsid w:val="00E60F92"/>
    <w:rsid w:val="00E61406"/>
    <w:rsid w:val="00E614DB"/>
    <w:rsid w:val="00E63BF7"/>
    <w:rsid w:val="00E72BFA"/>
    <w:rsid w:val="00E857D6"/>
    <w:rsid w:val="00E86641"/>
    <w:rsid w:val="00E86CD8"/>
    <w:rsid w:val="00E876F9"/>
    <w:rsid w:val="00E95EBA"/>
    <w:rsid w:val="00EA6763"/>
    <w:rsid w:val="00EB185D"/>
    <w:rsid w:val="00EC2B3A"/>
    <w:rsid w:val="00EC68EB"/>
    <w:rsid w:val="00EC6E3D"/>
    <w:rsid w:val="00EE33D2"/>
    <w:rsid w:val="00EE33FA"/>
    <w:rsid w:val="00EE36D1"/>
    <w:rsid w:val="00EE439B"/>
    <w:rsid w:val="00EE4BB0"/>
    <w:rsid w:val="00EE5F21"/>
    <w:rsid w:val="00EF26A0"/>
    <w:rsid w:val="00EF3D2E"/>
    <w:rsid w:val="00EF6F7E"/>
    <w:rsid w:val="00F00178"/>
    <w:rsid w:val="00F059AA"/>
    <w:rsid w:val="00F11299"/>
    <w:rsid w:val="00F130B3"/>
    <w:rsid w:val="00F157C4"/>
    <w:rsid w:val="00F217B5"/>
    <w:rsid w:val="00F35644"/>
    <w:rsid w:val="00F405E3"/>
    <w:rsid w:val="00F50925"/>
    <w:rsid w:val="00F5422E"/>
    <w:rsid w:val="00F54729"/>
    <w:rsid w:val="00F67241"/>
    <w:rsid w:val="00F7202E"/>
    <w:rsid w:val="00F857C5"/>
    <w:rsid w:val="00F8626D"/>
    <w:rsid w:val="00F900BB"/>
    <w:rsid w:val="00F90507"/>
    <w:rsid w:val="00FA4F85"/>
    <w:rsid w:val="00FA709C"/>
    <w:rsid w:val="00FB4030"/>
    <w:rsid w:val="00FC2969"/>
    <w:rsid w:val="00FD1352"/>
    <w:rsid w:val="00FD245D"/>
    <w:rsid w:val="00FD3D2D"/>
    <w:rsid w:val="00FD44E0"/>
    <w:rsid w:val="00FD5204"/>
    <w:rsid w:val="00FE3317"/>
    <w:rsid w:val="00FF4FC3"/>
    <w:rsid w:val="00FF5446"/>
    <w:rsid w:val="00FF61D1"/>
    <w:rsid w:val="00FF6DC0"/>
    <w:rsid w:val="012A2AEB"/>
    <w:rsid w:val="03F91D52"/>
    <w:rsid w:val="05015984"/>
    <w:rsid w:val="05277EDD"/>
    <w:rsid w:val="071B2D99"/>
    <w:rsid w:val="07623357"/>
    <w:rsid w:val="07E02D25"/>
    <w:rsid w:val="08845544"/>
    <w:rsid w:val="088E0C0A"/>
    <w:rsid w:val="098210DD"/>
    <w:rsid w:val="09A92C79"/>
    <w:rsid w:val="0A551A02"/>
    <w:rsid w:val="0EEE570A"/>
    <w:rsid w:val="123E1E28"/>
    <w:rsid w:val="17115F1A"/>
    <w:rsid w:val="199A2F90"/>
    <w:rsid w:val="19A5560D"/>
    <w:rsid w:val="1C387396"/>
    <w:rsid w:val="1E6E2614"/>
    <w:rsid w:val="218B7060"/>
    <w:rsid w:val="226812BD"/>
    <w:rsid w:val="23C87965"/>
    <w:rsid w:val="301779A0"/>
    <w:rsid w:val="32FC7300"/>
    <w:rsid w:val="35E703B9"/>
    <w:rsid w:val="36797988"/>
    <w:rsid w:val="374E03A7"/>
    <w:rsid w:val="3CAE7C11"/>
    <w:rsid w:val="42E03D7E"/>
    <w:rsid w:val="48563629"/>
    <w:rsid w:val="4AC2796F"/>
    <w:rsid w:val="4B764781"/>
    <w:rsid w:val="4EC872C0"/>
    <w:rsid w:val="4F6E2F35"/>
    <w:rsid w:val="51D72F31"/>
    <w:rsid w:val="52435B0A"/>
    <w:rsid w:val="55B8687A"/>
    <w:rsid w:val="56134499"/>
    <w:rsid w:val="587B02C6"/>
    <w:rsid w:val="595D0E11"/>
    <w:rsid w:val="5AC008EF"/>
    <w:rsid w:val="5DBE58DF"/>
    <w:rsid w:val="5F3C4CC8"/>
    <w:rsid w:val="60711DBC"/>
    <w:rsid w:val="608D68E8"/>
    <w:rsid w:val="60A251B0"/>
    <w:rsid w:val="66252742"/>
    <w:rsid w:val="66E96C04"/>
    <w:rsid w:val="6914347A"/>
    <w:rsid w:val="6CA57298"/>
    <w:rsid w:val="6E6677B0"/>
    <w:rsid w:val="6FE52F61"/>
    <w:rsid w:val="74DA2718"/>
    <w:rsid w:val="75790D4F"/>
    <w:rsid w:val="758B44AA"/>
    <w:rsid w:val="75C133E0"/>
    <w:rsid w:val="77F872BB"/>
    <w:rsid w:val="7C9C1ADA"/>
    <w:rsid w:val="7D647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3BCB26A-02A5-4362-8647-1C433293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Theme="minorEastAsia" w:hAnsi="Tahoma" w:cstheme="minorBidi"/>
      <w:sz w:val="22"/>
      <w:szCs w:val="22"/>
    </w:rPr>
  </w:style>
  <w:style w:type="paragraph" w:styleId="1">
    <w:name w:val="heading 1"/>
    <w:basedOn w:val="a"/>
    <w:next w:val="a"/>
    <w:link w:val="1Char"/>
    <w:uiPriority w:val="9"/>
    <w:qFormat/>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Char"/>
    <w:uiPriority w:val="99"/>
    <w:semiHidden/>
    <w:unhideWhenUsed/>
    <w:qFormat/>
    <w:rPr>
      <w:rFonts w:ascii="宋体" w:eastAsia="宋体"/>
      <w:sz w:val="18"/>
      <w:szCs w:val="18"/>
    </w:rPr>
  </w:style>
  <w:style w:type="paragraph" w:styleId="a5">
    <w:name w:val="annotation text"/>
    <w:basedOn w:val="a"/>
    <w:link w:val="Char0"/>
    <w:uiPriority w:val="99"/>
    <w:unhideWhenUsed/>
    <w:qFormat/>
    <w:rPr>
      <w:rFonts w:cs="Tahoma"/>
      <w:sz w:val="16"/>
      <w:szCs w:val="20"/>
    </w:rPr>
  </w:style>
  <w:style w:type="paragraph" w:styleId="a6">
    <w:name w:val="Plain Text"/>
    <w:basedOn w:val="a"/>
    <w:link w:val="Char1"/>
    <w:qFormat/>
    <w:pPr>
      <w:widowControl w:val="0"/>
      <w:adjustRightInd/>
      <w:snapToGrid/>
      <w:spacing w:after="0"/>
      <w:jc w:val="both"/>
    </w:pPr>
    <w:rPr>
      <w:rFonts w:ascii="宋体" w:eastAsia="宋体" w:hAnsi="Courier New" w:cs="Courier New"/>
      <w:kern w:val="2"/>
      <w:sz w:val="21"/>
      <w:szCs w:val="21"/>
    </w:rPr>
  </w:style>
  <w:style w:type="paragraph" w:styleId="a7">
    <w:name w:val="Balloon Text"/>
    <w:basedOn w:val="a"/>
    <w:link w:val="Char2"/>
    <w:uiPriority w:val="99"/>
    <w:semiHidden/>
    <w:unhideWhenUsed/>
    <w:qFormat/>
    <w:pPr>
      <w:spacing w:after="0"/>
    </w:pPr>
    <w:rPr>
      <w:sz w:val="18"/>
      <w:szCs w:val="18"/>
    </w:rPr>
  </w:style>
  <w:style w:type="paragraph" w:styleId="a8">
    <w:name w:val="footer"/>
    <w:basedOn w:val="a"/>
    <w:link w:val="Char3"/>
    <w:uiPriority w:val="99"/>
    <w:unhideWhenUsed/>
    <w:qFormat/>
    <w:pPr>
      <w:tabs>
        <w:tab w:val="center" w:pos="4153"/>
        <w:tab w:val="right" w:pos="8306"/>
      </w:tabs>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jc w:val="center"/>
    </w:pPr>
    <w:rPr>
      <w:sz w:val="18"/>
      <w:szCs w:val="18"/>
    </w:rPr>
  </w:style>
  <w:style w:type="paragraph" w:styleId="aa">
    <w:name w:val="footnote text"/>
    <w:basedOn w:val="a"/>
    <w:link w:val="Char5"/>
    <w:uiPriority w:val="99"/>
    <w:semiHidden/>
    <w:unhideWhenUsed/>
    <w:qFormat/>
    <w:rPr>
      <w:sz w:val="18"/>
      <w:szCs w:val="18"/>
    </w:rPr>
  </w:style>
  <w:style w:type="paragraph" w:styleId="ab">
    <w:name w:val="table of figures"/>
    <w:basedOn w:val="a"/>
    <w:next w:val="a"/>
    <w:uiPriority w:val="99"/>
    <w:unhideWhenUsed/>
    <w:qFormat/>
    <w:pPr>
      <w:ind w:leftChars="200" w:left="200" w:hangingChars="200" w:hanging="200"/>
    </w:pPr>
  </w:style>
  <w:style w:type="paragraph" w:styleId="ac">
    <w:name w:val="annotation subject"/>
    <w:basedOn w:val="a5"/>
    <w:next w:val="a5"/>
    <w:link w:val="Char6"/>
    <w:uiPriority w:val="99"/>
    <w:semiHidden/>
    <w:unhideWhenUsed/>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line number"/>
    <w:basedOn w:val="a0"/>
    <w:uiPriority w:val="99"/>
    <w:semiHidden/>
    <w:unhideWhenUsed/>
    <w:qFormat/>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rFonts w:ascii="Tahoma" w:hAnsi="Tahoma" w:cs="Tahoma"/>
      <w:sz w:val="16"/>
      <w:szCs w:val="16"/>
      <w:u w:val="none"/>
    </w:rPr>
  </w:style>
  <w:style w:type="character" w:styleId="af1">
    <w:name w:val="footnote reference"/>
    <w:basedOn w:val="a0"/>
    <w:uiPriority w:val="99"/>
    <w:semiHidden/>
    <w:unhideWhenUsed/>
    <w:qFormat/>
    <w:rPr>
      <w:vertAlign w:val="superscript"/>
    </w:rPr>
  </w:style>
  <w:style w:type="character" w:customStyle="1" w:styleId="Char4">
    <w:name w:val="页眉 Char"/>
    <w:basedOn w:val="a0"/>
    <w:link w:val="a9"/>
    <w:uiPriority w:val="99"/>
    <w:qFormat/>
    <w:rPr>
      <w:rFonts w:ascii="Tahoma" w:hAnsi="Tahoma"/>
      <w:sz w:val="18"/>
      <w:szCs w:val="18"/>
    </w:rPr>
  </w:style>
  <w:style w:type="character" w:customStyle="1" w:styleId="Char3">
    <w:name w:val="页脚 Char"/>
    <w:basedOn w:val="a0"/>
    <w:link w:val="a8"/>
    <w:uiPriority w:val="99"/>
    <w:qFormat/>
    <w:rPr>
      <w:rFonts w:ascii="Tahoma" w:hAnsi="Tahoma"/>
      <w:sz w:val="18"/>
      <w:szCs w:val="18"/>
    </w:rPr>
  </w:style>
  <w:style w:type="character" w:customStyle="1" w:styleId="skip">
    <w:name w:val="skip"/>
    <w:basedOn w:val="a0"/>
    <w:qFormat/>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sentencetranslation">
    <w:name w:val="sentence_translation"/>
    <w:basedOn w:val="a0"/>
    <w:qFormat/>
  </w:style>
  <w:style w:type="character" w:customStyle="1" w:styleId="tran">
    <w:name w:val="tran"/>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basic-word">
    <w:name w:val="basic-word"/>
    <w:basedOn w:val="a0"/>
    <w:qFormat/>
  </w:style>
  <w:style w:type="character" w:customStyle="1" w:styleId="Char2">
    <w:name w:val="批注框文本 Char"/>
    <w:basedOn w:val="a0"/>
    <w:link w:val="a7"/>
    <w:uiPriority w:val="99"/>
    <w:semiHidden/>
    <w:qFormat/>
    <w:rPr>
      <w:rFonts w:ascii="Tahoma" w:hAnsi="Tahoma"/>
      <w:sz w:val="18"/>
      <w:szCs w:val="18"/>
    </w:rPr>
  </w:style>
  <w:style w:type="character" w:customStyle="1" w:styleId="src">
    <w:name w:val="src"/>
    <w:basedOn w:val="a0"/>
    <w:qFormat/>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ahoma" w:hAnsi="Tahoma"/>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rFonts w:ascii="Tahoma" w:hAnsi="Tahoma"/>
      <w:b/>
      <w:bCs/>
      <w:sz w:val="28"/>
      <w:szCs w:val="28"/>
    </w:rPr>
  </w:style>
  <w:style w:type="character" w:customStyle="1" w:styleId="Char5">
    <w:name w:val="脚注文本 Char"/>
    <w:basedOn w:val="a0"/>
    <w:link w:val="aa"/>
    <w:uiPriority w:val="99"/>
    <w:semiHidden/>
    <w:qFormat/>
    <w:rPr>
      <w:rFonts w:ascii="Tahoma" w:hAnsi="Tahoma"/>
      <w:sz w:val="18"/>
      <w:szCs w:val="18"/>
    </w:rPr>
  </w:style>
  <w:style w:type="paragraph" w:customStyle="1" w:styleId="EndNoteBibliographyTitle">
    <w:name w:val="EndNote Bibliography Title"/>
    <w:basedOn w:val="a"/>
    <w:link w:val="EndNoteBibliographyTitleChar"/>
    <w:qFormat/>
    <w:pPr>
      <w:spacing w:after="0"/>
      <w:jc w:val="center"/>
    </w:pPr>
    <w:rPr>
      <w:rFonts w:cs="Tahoma"/>
    </w:rPr>
  </w:style>
  <w:style w:type="character" w:customStyle="1" w:styleId="EndNoteBibliographyTitleChar">
    <w:name w:val="EndNote Bibliography Title Char"/>
    <w:basedOn w:val="a0"/>
    <w:link w:val="EndNoteBibliographyTitle"/>
    <w:qFormat/>
    <w:rPr>
      <w:rFonts w:ascii="Tahoma" w:hAnsi="Tahoma" w:cs="Tahoma"/>
    </w:rPr>
  </w:style>
  <w:style w:type="paragraph" w:customStyle="1" w:styleId="EndNoteBibliography">
    <w:name w:val="EndNote Bibliography"/>
    <w:basedOn w:val="a"/>
    <w:link w:val="EndNoteBibliographyChar"/>
    <w:qFormat/>
    <w:rPr>
      <w:rFonts w:cs="Tahoma"/>
    </w:rPr>
  </w:style>
  <w:style w:type="character" w:customStyle="1" w:styleId="EndNoteBibliographyChar">
    <w:name w:val="EndNote Bibliography Char"/>
    <w:basedOn w:val="a0"/>
    <w:link w:val="EndNoteBibliography"/>
    <w:qFormat/>
    <w:rPr>
      <w:rFonts w:ascii="Tahoma" w:hAnsi="Tahoma" w:cs="Tahoma"/>
    </w:rPr>
  </w:style>
  <w:style w:type="character" w:customStyle="1" w:styleId="Char">
    <w:name w:val="文档结构图 Char"/>
    <w:basedOn w:val="a0"/>
    <w:link w:val="a4"/>
    <w:uiPriority w:val="99"/>
    <w:semiHidden/>
    <w:qFormat/>
    <w:rPr>
      <w:rFonts w:ascii="宋体" w:eastAsia="宋体" w:hAnsi="Tahoma"/>
      <w:sz w:val="18"/>
      <w:szCs w:val="18"/>
    </w:rPr>
  </w:style>
  <w:style w:type="character" w:customStyle="1" w:styleId="Char0">
    <w:name w:val="批注文字 Char"/>
    <w:basedOn w:val="a0"/>
    <w:link w:val="a5"/>
    <w:uiPriority w:val="99"/>
    <w:qFormat/>
    <w:rPr>
      <w:rFonts w:ascii="Tahoma" w:hAnsi="Tahoma" w:cs="Tahoma"/>
      <w:sz w:val="16"/>
      <w:szCs w:val="20"/>
    </w:rPr>
  </w:style>
  <w:style w:type="character" w:customStyle="1" w:styleId="Char6">
    <w:name w:val="批注主题 Char"/>
    <w:basedOn w:val="Char0"/>
    <w:link w:val="ac"/>
    <w:uiPriority w:val="99"/>
    <w:semiHidden/>
    <w:qFormat/>
    <w:rPr>
      <w:rFonts w:ascii="Tahoma" w:hAnsi="Tahoma" w:cs="Tahoma"/>
      <w:b/>
      <w:bCs/>
      <w:sz w:val="16"/>
      <w:szCs w:val="20"/>
    </w:rPr>
  </w:style>
  <w:style w:type="table" w:customStyle="1" w:styleId="10">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纯文本 Char"/>
    <w:basedOn w:val="a0"/>
    <w:link w:val="a6"/>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orcid.org/0000-0003-2101-7461"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xueshu.baidu.com/s?wd=paperuri%3A%284bce0221e9c9c9ea9d845e81a788adf2%29&amp;filter=sc_long_sign&amp;sc_ks_para=q%3DUse%20of%20haemoglobin%20A1c%20%28HbA1c%29%20in%20the%20diagnosis%20of%20diabetes%20mellitus.%20The%20implementation%20of%20World%20Health%20Organisation%20%28WHO%29%20guidance%202011&amp;sc_us=6521559194077252039&amp;tn=SE_baiduxueshu_c1gjeupa&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Tahoma"/>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87256-32BD-47A8-A62F-24A6503D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4985</Words>
  <Characters>28420</Characters>
  <Application>Microsoft Office Word</Application>
  <DocSecurity>0</DocSecurity>
  <Lines>236</Lines>
  <Paragraphs>66</Paragraphs>
  <ScaleCrop>false</ScaleCrop>
  <Company>MS</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6</cp:revision>
  <dcterms:created xsi:type="dcterms:W3CDTF">2019-05-10T00:34:00Z</dcterms:created>
  <dcterms:modified xsi:type="dcterms:W3CDTF">2019-05-10T00:48:00Z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43493.7792013889</vt:r8>
  </property>
  <property fmtid="{D5CDD505-2E9C-101B-9397-08002B2CF9AE}" pid="3" name="UseTimer">
    <vt:bool>true</vt:bool>
  </property>
  <property fmtid="{D5CDD505-2E9C-101B-9397-08002B2CF9AE}" pid="4" name="EditTimer">
    <vt:i4>700</vt:i4>
  </property>
  <property fmtid="{D5CDD505-2E9C-101B-9397-08002B2CF9AE}" pid="5" name="KSOProductBuildVer">
    <vt:lpwstr>2052-11.1.0.8612</vt:lpwstr>
  </property>
</Properties>
</file>