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0CE6CB" w14:textId="77777777" w:rsidR="005D0827" w:rsidRPr="00FE7E1E" w:rsidRDefault="004A7594" w:rsidP="00FE7E1E">
      <w:pPr>
        <w:spacing w:after="0" w:line="360" w:lineRule="auto"/>
        <w:jc w:val="both"/>
        <w:rPr>
          <w:rFonts w:ascii="Book Antiqua" w:hAnsi="Book Antiqua"/>
          <w:i/>
          <w:color w:val="000000" w:themeColor="text1"/>
          <w:sz w:val="24"/>
          <w:szCs w:val="24"/>
        </w:rPr>
      </w:pPr>
      <w:r w:rsidRPr="00FE7E1E">
        <w:rPr>
          <w:rFonts w:ascii="Book Antiqua" w:hAnsi="Book Antiqua"/>
          <w:b/>
          <w:color w:val="000000" w:themeColor="text1"/>
          <w:sz w:val="24"/>
          <w:szCs w:val="24"/>
        </w:rPr>
        <w:t xml:space="preserve">Name of Journal: </w:t>
      </w:r>
      <w:r w:rsidRPr="00FE7E1E">
        <w:rPr>
          <w:rFonts w:ascii="Book Antiqua" w:hAnsi="Book Antiqua"/>
          <w:i/>
          <w:color w:val="000000" w:themeColor="text1"/>
          <w:sz w:val="24"/>
          <w:szCs w:val="24"/>
        </w:rPr>
        <w:t xml:space="preserve">World Journal of </w:t>
      </w:r>
      <w:proofErr w:type="spellStart"/>
      <w:r w:rsidRPr="00FE7E1E">
        <w:rPr>
          <w:rFonts w:ascii="Book Antiqua" w:hAnsi="Book Antiqua"/>
          <w:i/>
          <w:color w:val="000000" w:themeColor="text1"/>
          <w:sz w:val="24"/>
          <w:szCs w:val="24"/>
        </w:rPr>
        <w:t>Orthopedics</w:t>
      </w:r>
      <w:proofErr w:type="spellEnd"/>
    </w:p>
    <w:p w14:paraId="59FEA115" w14:textId="77777777" w:rsidR="005D0827" w:rsidRPr="00FE7E1E" w:rsidRDefault="00E75332"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Manuscript NO</w:t>
      </w:r>
      <w:r w:rsidR="004A7594" w:rsidRPr="00FE7E1E">
        <w:rPr>
          <w:rFonts w:ascii="Book Antiqua" w:hAnsi="Book Antiqua"/>
          <w:b/>
          <w:color w:val="000000" w:themeColor="text1"/>
          <w:sz w:val="24"/>
          <w:szCs w:val="24"/>
        </w:rPr>
        <w:t>:</w:t>
      </w:r>
      <w:r w:rsidR="004A7594" w:rsidRPr="00FE7E1E">
        <w:rPr>
          <w:rFonts w:ascii="Book Antiqua" w:hAnsi="Book Antiqua"/>
          <w:color w:val="000000" w:themeColor="text1"/>
          <w:sz w:val="24"/>
          <w:szCs w:val="24"/>
        </w:rPr>
        <w:t xml:space="preserve"> </w:t>
      </w:r>
      <w:r w:rsidR="00162D41" w:rsidRPr="00FE7E1E">
        <w:rPr>
          <w:rFonts w:ascii="Book Antiqua" w:hAnsi="Book Antiqua"/>
          <w:color w:val="000000" w:themeColor="text1"/>
          <w:sz w:val="24"/>
          <w:szCs w:val="24"/>
        </w:rPr>
        <w:t>45889</w:t>
      </w:r>
    </w:p>
    <w:p w14:paraId="18768A55"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 xml:space="preserve">Manuscript Type: </w:t>
      </w:r>
      <w:r w:rsidRPr="00FE7E1E">
        <w:rPr>
          <w:rFonts w:ascii="Book Antiqua" w:hAnsi="Book Antiqua"/>
          <w:color w:val="000000" w:themeColor="text1"/>
          <w:sz w:val="24"/>
          <w:szCs w:val="24"/>
          <w:highlight w:val="white"/>
        </w:rPr>
        <w:t>CASE REPORT</w:t>
      </w:r>
    </w:p>
    <w:p w14:paraId="16A5A158" w14:textId="77777777" w:rsidR="00E75332" w:rsidRPr="00FE7E1E" w:rsidRDefault="00E75332" w:rsidP="00FE7E1E">
      <w:pPr>
        <w:spacing w:after="0" w:line="360" w:lineRule="auto"/>
        <w:jc w:val="both"/>
        <w:rPr>
          <w:rFonts w:ascii="Book Antiqua" w:hAnsi="Book Antiqua"/>
          <w:color w:val="000000" w:themeColor="text1"/>
          <w:sz w:val="24"/>
          <w:szCs w:val="24"/>
        </w:rPr>
      </w:pPr>
    </w:p>
    <w:p w14:paraId="6B2B64DD" w14:textId="23E18A1B" w:rsidR="005D0827" w:rsidRPr="00FE7E1E" w:rsidRDefault="004A7594"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 xml:space="preserve">Bilateral sequential femoral neck stress fractures in young adult with HIV infection on antiretroviral therapy: </w:t>
      </w:r>
      <w:r w:rsidR="00E75332" w:rsidRPr="00FE7E1E">
        <w:rPr>
          <w:rFonts w:ascii="Book Antiqua" w:hAnsi="Book Antiqua"/>
          <w:b/>
          <w:color w:val="000000" w:themeColor="text1"/>
          <w:sz w:val="24"/>
          <w:szCs w:val="24"/>
        </w:rPr>
        <w:t xml:space="preserve">A case </w:t>
      </w:r>
      <w:r w:rsidRPr="00FE7E1E">
        <w:rPr>
          <w:rFonts w:ascii="Book Antiqua" w:hAnsi="Book Antiqua"/>
          <w:b/>
          <w:color w:val="000000" w:themeColor="text1"/>
          <w:sz w:val="24"/>
          <w:szCs w:val="24"/>
        </w:rPr>
        <w:t>report</w:t>
      </w:r>
    </w:p>
    <w:p w14:paraId="7AC95F74" w14:textId="77777777" w:rsidR="00774C38" w:rsidRPr="00FE7E1E" w:rsidRDefault="00774C38" w:rsidP="00FE7E1E">
      <w:pPr>
        <w:spacing w:after="0" w:line="360" w:lineRule="auto"/>
        <w:jc w:val="both"/>
        <w:rPr>
          <w:rFonts w:ascii="Book Antiqua" w:eastAsia="Times New Roman" w:hAnsi="Book Antiqua" w:cs="Times New Roman"/>
          <w:b/>
          <w:color w:val="000000" w:themeColor="text1"/>
          <w:sz w:val="24"/>
          <w:szCs w:val="24"/>
        </w:rPr>
      </w:pPr>
    </w:p>
    <w:p w14:paraId="1A5FD802" w14:textId="77777777" w:rsidR="00774C38" w:rsidRPr="00FE7E1E" w:rsidRDefault="00774C38"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Chaganty SS </w:t>
      </w:r>
      <w:r w:rsidRPr="00FE7E1E">
        <w:rPr>
          <w:rFonts w:ascii="Book Antiqua" w:hAnsi="Book Antiqua"/>
          <w:i/>
          <w:color w:val="000000" w:themeColor="text1"/>
          <w:sz w:val="24"/>
          <w:szCs w:val="24"/>
        </w:rPr>
        <w:t>et al</w:t>
      </w:r>
      <w:r w:rsidRPr="00FE7E1E">
        <w:rPr>
          <w:rFonts w:ascii="Book Antiqua" w:hAnsi="Book Antiqua"/>
          <w:color w:val="000000" w:themeColor="text1"/>
          <w:sz w:val="24"/>
          <w:szCs w:val="24"/>
        </w:rPr>
        <w:t>. Bilateral sequential femoral neck stress fractures</w:t>
      </w:r>
    </w:p>
    <w:p w14:paraId="69EE89BC" w14:textId="77777777" w:rsidR="00774C38" w:rsidRPr="00FE7E1E" w:rsidRDefault="00774C38" w:rsidP="00FE7E1E">
      <w:pPr>
        <w:spacing w:after="0" w:line="360" w:lineRule="auto"/>
        <w:jc w:val="both"/>
        <w:rPr>
          <w:rFonts w:ascii="Book Antiqua" w:hAnsi="Book Antiqua"/>
          <w:b/>
          <w:color w:val="000000" w:themeColor="text1"/>
          <w:sz w:val="24"/>
          <w:szCs w:val="24"/>
        </w:rPr>
      </w:pPr>
    </w:p>
    <w:p w14:paraId="7F26D64C" w14:textId="77777777" w:rsidR="005D0827" w:rsidRPr="00324916" w:rsidRDefault="007B2517" w:rsidP="00FE7E1E">
      <w:pPr>
        <w:spacing w:after="0" w:line="360" w:lineRule="auto"/>
        <w:jc w:val="both"/>
        <w:rPr>
          <w:rFonts w:ascii="Book Antiqua" w:hAnsi="Book Antiqua"/>
          <w:b/>
          <w:color w:val="000000" w:themeColor="text1"/>
          <w:sz w:val="24"/>
          <w:szCs w:val="24"/>
        </w:rPr>
      </w:pPr>
      <w:proofErr w:type="spellStart"/>
      <w:r w:rsidRPr="00324916">
        <w:rPr>
          <w:rFonts w:ascii="Book Antiqua" w:hAnsi="Book Antiqua"/>
          <w:b/>
          <w:color w:val="000000" w:themeColor="text1"/>
          <w:sz w:val="24"/>
          <w:szCs w:val="24"/>
        </w:rPr>
        <w:t>Saisunder</w:t>
      </w:r>
      <w:proofErr w:type="spellEnd"/>
      <w:r w:rsidRPr="00324916">
        <w:rPr>
          <w:rFonts w:ascii="Book Antiqua" w:hAnsi="Book Antiqua"/>
          <w:b/>
          <w:color w:val="000000" w:themeColor="text1"/>
          <w:sz w:val="24"/>
          <w:szCs w:val="24"/>
        </w:rPr>
        <w:t xml:space="preserve"> Shashank Chaganty, </w:t>
      </w:r>
      <w:proofErr w:type="spellStart"/>
      <w:r w:rsidRPr="00324916">
        <w:rPr>
          <w:rFonts w:ascii="Book Antiqua" w:hAnsi="Book Antiqua"/>
          <w:b/>
          <w:color w:val="000000" w:themeColor="text1"/>
          <w:sz w:val="24"/>
          <w:szCs w:val="24"/>
        </w:rPr>
        <w:t>Deeptiman</w:t>
      </w:r>
      <w:proofErr w:type="spellEnd"/>
      <w:r w:rsidRPr="00324916">
        <w:rPr>
          <w:rFonts w:ascii="Book Antiqua" w:hAnsi="Book Antiqua"/>
          <w:b/>
          <w:color w:val="000000" w:themeColor="text1"/>
          <w:sz w:val="24"/>
          <w:szCs w:val="24"/>
        </w:rPr>
        <w:t xml:space="preserve"> James</w:t>
      </w:r>
    </w:p>
    <w:p w14:paraId="0FF81C1F" w14:textId="77777777" w:rsidR="00774C38" w:rsidRPr="00FE7E1E" w:rsidRDefault="00774C38" w:rsidP="00FE7E1E">
      <w:pPr>
        <w:spacing w:after="0" w:line="360" w:lineRule="auto"/>
        <w:jc w:val="both"/>
        <w:rPr>
          <w:rFonts w:ascii="Book Antiqua" w:hAnsi="Book Antiqua"/>
          <w:color w:val="000000" w:themeColor="text1"/>
          <w:sz w:val="24"/>
          <w:szCs w:val="24"/>
        </w:rPr>
      </w:pPr>
    </w:p>
    <w:p w14:paraId="3C5B8423" w14:textId="77777777" w:rsidR="00774C38" w:rsidRPr="00FE7E1E" w:rsidRDefault="004A7594" w:rsidP="00FE7E1E">
      <w:pPr>
        <w:spacing w:after="0" w:line="360" w:lineRule="auto"/>
        <w:jc w:val="both"/>
        <w:rPr>
          <w:rFonts w:ascii="Book Antiqua" w:hAnsi="Book Antiqua"/>
          <w:color w:val="000000" w:themeColor="text1"/>
          <w:sz w:val="24"/>
          <w:szCs w:val="24"/>
        </w:rPr>
      </w:pPr>
      <w:proofErr w:type="spellStart"/>
      <w:r w:rsidRPr="00FE7E1E">
        <w:rPr>
          <w:rFonts w:ascii="Book Antiqua" w:hAnsi="Book Antiqua"/>
          <w:b/>
          <w:color w:val="000000" w:themeColor="text1"/>
          <w:sz w:val="24"/>
          <w:szCs w:val="24"/>
        </w:rPr>
        <w:t>Saisunder</w:t>
      </w:r>
      <w:proofErr w:type="spellEnd"/>
      <w:r w:rsidRPr="00FE7E1E">
        <w:rPr>
          <w:rFonts w:ascii="Book Antiqua" w:hAnsi="Book Antiqua"/>
          <w:b/>
          <w:color w:val="000000" w:themeColor="text1"/>
          <w:sz w:val="24"/>
          <w:szCs w:val="24"/>
        </w:rPr>
        <w:t xml:space="preserve"> </w:t>
      </w:r>
      <w:r w:rsidR="00774C38" w:rsidRPr="00FE7E1E">
        <w:rPr>
          <w:rFonts w:ascii="Book Antiqua" w:hAnsi="Book Antiqua"/>
          <w:b/>
          <w:color w:val="000000" w:themeColor="text1"/>
          <w:sz w:val="24"/>
          <w:szCs w:val="24"/>
        </w:rPr>
        <w:t>Shashank</w:t>
      </w:r>
      <w:r w:rsidRPr="00FE7E1E">
        <w:rPr>
          <w:rFonts w:ascii="Book Antiqua" w:hAnsi="Book Antiqua"/>
          <w:b/>
          <w:color w:val="000000" w:themeColor="text1"/>
          <w:sz w:val="24"/>
          <w:szCs w:val="24"/>
        </w:rPr>
        <w:t xml:space="preserve"> Chaganty,</w:t>
      </w:r>
      <w:r w:rsidRPr="00FE7E1E">
        <w:rPr>
          <w:rFonts w:ascii="Book Antiqua" w:hAnsi="Book Antiqua"/>
          <w:color w:val="000000" w:themeColor="text1"/>
          <w:sz w:val="24"/>
          <w:szCs w:val="24"/>
        </w:rPr>
        <w:t xml:space="preserve"> Faculty of Medicine and Dentistry, University of Plymouth, Plymouth</w:t>
      </w:r>
      <w:r w:rsidR="00774C38" w:rsidRPr="00FE7E1E">
        <w:rPr>
          <w:rFonts w:ascii="Book Antiqua" w:hAnsi="Book Antiqua"/>
          <w:color w:val="000000" w:themeColor="text1"/>
          <w:sz w:val="24"/>
          <w:szCs w:val="24"/>
        </w:rPr>
        <w:t xml:space="preserve"> PL6 8BU, United Kingdom</w:t>
      </w:r>
    </w:p>
    <w:p w14:paraId="1DE9195E" w14:textId="77777777" w:rsidR="00774C38" w:rsidRPr="00FE7E1E" w:rsidRDefault="00774C38" w:rsidP="00FE7E1E">
      <w:pPr>
        <w:spacing w:after="0" w:line="360" w:lineRule="auto"/>
        <w:jc w:val="both"/>
        <w:rPr>
          <w:rFonts w:ascii="Book Antiqua" w:hAnsi="Book Antiqua"/>
          <w:color w:val="000000" w:themeColor="text1"/>
          <w:sz w:val="24"/>
          <w:szCs w:val="24"/>
        </w:rPr>
      </w:pPr>
    </w:p>
    <w:p w14:paraId="127EFF25" w14:textId="77777777" w:rsidR="005D0827" w:rsidRPr="00FE7E1E" w:rsidRDefault="004A7594" w:rsidP="00FE7E1E">
      <w:pPr>
        <w:spacing w:after="0" w:line="360" w:lineRule="auto"/>
        <w:jc w:val="both"/>
        <w:rPr>
          <w:rFonts w:ascii="Book Antiqua" w:hAnsi="Book Antiqua"/>
          <w:color w:val="000000" w:themeColor="text1"/>
          <w:sz w:val="24"/>
          <w:szCs w:val="24"/>
        </w:rPr>
      </w:pPr>
      <w:proofErr w:type="spellStart"/>
      <w:r w:rsidRPr="00FE7E1E">
        <w:rPr>
          <w:rFonts w:ascii="Book Antiqua" w:hAnsi="Book Antiqua"/>
          <w:b/>
          <w:color w:val="000000" w:themeColor="text1"/>
          <w:sz w:val="24"/>
          <w:szCs w:val="24"/>
        </w:rPr>
        <w:t>Deeptiman</w:t>
      </w:r>
      <w:proofErr w:type="spellEnd"/>
      <w:r w:rsidRPr="00FE7E1E">
        <w:rPr>
          <w:rFonts w:ascii="Book Antiqua" w:hAnsi="Book Antiqua"/>
          <w:b/>
          <w:color w:val="000000" w:themeColor="text1"/>
          <w:sz w:val="24"/>
          <w:szCs w:val="24"/>
        </w:rPr>
        <w:t xml:space="preserve"> James,</w:t>
      </w:r>
      <w:r w:rsidRPr="00FE7E1E">
        <w:rPr>
          <w:rFonts w:ascii="Book Antiqua" w:hAnsi="Book Antiqua"/>
          <w:color w:val="000000" w:themeColor="text1"/>
          <w:sz w:val="24"/>
          <w:szCs w:val="24"/>
        </w:rPr>
        <w:t xml:space="preserve"> </w:t>
      </w:r>
      <w:r w:rsidR="00C0334A" w:rsidRPr="00324916">
        <w:rPr>
          <w:rFonts w:ascii="Book Antiqua" w:hAnsi="Book Antiqua"/>
          <w:color w:val="000000" w:themeColor="text1"/>
          <w:sz w:val="24"/>
          <w:szCs w:val="24"/>
          <w:u w:val="single"/>
        </w:rPr>
        <w:t>Assistant Professor,</w:t>
      </w:r>
      <w:r w:rsidR="00C0334A">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Department of </w:t>
      </w:r>
      <w:proofErr w:type="spellStart"/>
      <w:r w:rsidRPr="00FE7E1E">
        <w:rPr>
          <w:rFonts w:ascii="Book Antiqua" w:hAnsi="Book Antiqua"/>
          <w:color w:val="000000" w:themeColor="text1"/>
          <w:sz w:val="24"/>
          <w:szCs w:val="24"/>
        </w:rPr>
        <w:t>Orthopedics</w:t>
      </w:r>
      <w:proofErr w:type="spellEnd"/>
      <w:r w:rsidRPr="00FE7E1E">
        <w:rPr>
          <w:rFonts w:ascii="Book Antiqua" w:hAnsi="Book Antiqua"/>
          <w:color w:val="000000" w:themeColor="text1"/>
          <w:sz w:val="24"/>
          <w:szCs w:val="24"/>
        </w:rPr>
        <w:t>, Christian Medical College, Vellore, Vellore 632004, Tamil Nadu, India</w:t>
      </w:r>
    </w:p>
    <w:p w14:paraId="2D0EF9AC" w14:textId="77777777" w:rsidR="00774C38" w:rsidRPr="00FE7E1E" w:rsidRDefault="00774C38" w:rsidP="00FE7E1E">
      <w:pPr>
        <w:spacing w:after="0" w:line="360" w:lineRule="auto"/>
        <w:jc w:val="both"/>
        <w:rPr>
          <w:rFonts w:ascii="Book Antiqua" w:hAnsi="Book Antiqua"/>
          <w:b/>
          <w:color w:val="000000" w:themeColor="text1"/>
          <w:sz w:val="24"/>
          <w:szCs w:val="24"/>
        </w:rPr>
      </w:pPr>
    </w:p>
    <w:p w14:paraId="328CFD0C"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ORCID number</w:t>
      </w:r>
      <w:r w:rsidR="00FA6E47" w:rsidRPr="00FE7E1E">
        <w:rPr>
          <w:rFonts w:ascii="Book Antiqua" w:hAnsi="Book Antiqua"/>
          <w:color w:val="000000" w:themeColor="text1"/>
          <w:sz w:val="24"/>
          <w:szCs w:val="24"/>
        </w:rPr>
        <w:t xml:space="preserve">: </w:t>
      </w:r>
      <w:proofErr w:type="spellStart"/>
      <w:r w:rsidRPr="00FE7E1E">
        <w:rPr>
          <w:rFonts w:ascii="Book Antiqua" w:hAnsi="Book Antiqua"/>
          <w:color w:val="000000" w:themeColor="text1"/>
          <w:sz w:val="24"/>
          <w:szCs w:val="24"/>
        </w:rPr>
        <w:t>Saisunder</w:t>
      </w:r>
      <w:proofErr w:type="spellEnd"/>
      <w:r w:rsidRPr="00FE7E1E">
        <w:rPr>
          <w:rFonts w:ascii="Book Antiqua" w:hAnsi="Book Antiqua"/>
          <w:color w:val="000000" w:themeColor="text1"/>
          <w:sz w:val="24"/>
          <w:szCs w:val="24"/>
        </w:rPr>
        <w:t xml:space="preserve"> </w:t>
      </w:r>
      <w:r w:rsidR="009B14F6" w:rsidRPr="00FE7E1E">
        <w:rPr>
          <w:rFonts w:ascii="Book Antiqua" w:hAnsi="Book Antiqua"/>
          <w:color w:val="000000" w:themeColor="text1"/>
          <w:sz w:val="24"/>
          <w:szCs w:val="24"/>
        </w:rPr>
        <w:t>Shashank</w:t>
      </w:r>
      <w:r w:rsidRPr="00FE7E1E">
        <w:rPr>
          <w:rFonts w:ascii="Book Antiqua" w:hAnsi="Book Antiqua"/>
          <w:color w:val="000000" w:themeColor="text1"/>
          <w:sz w:val="24"/>
          <w:szCs w:val="24"/>
        </w:rPr>
        <w:t xml:space="preserve"> Chaganty (0000-0001-7447-1591); </w:t>
      </w:r>
      <w:proofErr w:type="spellStart"/>
      <w:r w:rsidRPr="00FE7E1E">
        <w:rPr>
          <w:rFonts w:ascii="Book Antiqua" w:hAnsi="Book Antiqua"/>
          <w:color w:val="000000" w:themeColor="text1"/>
          <w:sz w:val="24"/>
          <w:szCs w:val="24"/>
        </w:rPr>
        <w:t>Deeptiman</w:t>
      </w:r>
      <w:proofErr w:type="spellEnd"/>
      <w:r w:rsidRPr="00FE7E1E">
        <w:rPr>
          <w:rFonts w:ascii="Book Antiqua" w:hAnsi="Book Antiqua"/>
          <w:color w:val="000000" w:themeColor="text1"/>
          <w:sz w:val="24"/>
          <w:szCs w:val="24"/>
        </w:rPr>
        <w:t xml:space="preserve"> James (0000-0003-4712-613X)</w:t>
      </w:r>
      <w:r w:rsidR="009B14F6" w:rsidRPr="00FE7E1E">
        <w:rPr>
          <w:rFonts w:ascii="Book Antiqua" w:hAnsi="Book Antiqua"/>
          <w:color w:val="000000" w:themeColor="text1"/>
          <w:sz w:val="24"/>
          <w:szCs w:val="24"/>
        </w:rPr>
        <w:t>.</w:t>
      </w:r>
    </w:p>
    <w:p w14:paraId="65D48CB9" w14:textId="77777777" w:rsidR="009B14F6" w:rsidRPr="00FE7E1E" w:rsidRDefault="009B14F6" w:rsidP="00FE7E1E">
      <w:pPr>
        <w:spacing w:after="0" w:line="360" w:lineRule="auto"/>
        <w:jc w:val="both"/>
        <w:rPr>
          <w:rFonts w:ascii="Book Antiqua" w:hAnsi="Book Antiqua"/>
          <w:color w:val="000000" w:themeColor="text1"/>
          <w:sz w:val="24"/>
          <w:szCs w:val="24"/>
        </w:rPr>
      </w:pPr>
    </w:p>
    <w:p w14:paraId="26278D78"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 xml:space="preserve">Author contributions: </w:t>
      </w:r>
      <w:r w:rsidRPr="00FE7E1E">
        <w:rPr>
          <w:rFonts w:ascii="Book Antiqua" w:hAnsi="Book Antiqua"/>
          <w:color w:val="000000" w:themeColor="text1"/>
          <w:sz w:val="24"/>
          <w:szCs w:val="24"/>
        </w:rPr>
        <w:t xml:space="preserve">Chaganty SS and </w:t>
      </w:r>
      <w:proofErr w:type="spellStart"/>
      <w:r w:rsidRPr="00FE7E1E">
        <w:rPr>
          <w:rFonts w:ascii="Book Antiqua" w:hAnsi="Book Antiqua"/>
          <w:color w:val="000000" w:themeColor="text1"/>
          <w:sz w:val="24"/>
          <w:szCs w:val="24"/>
        </w:rPr>
        <w:t>Deeptima</w:t>
      </w:r>
      <w:r w:rsidR="00077EBC" w:rsidRPr="00FE7E1E">
        <w:rPr>
          <w:rFonts w:ascii="Book Antiqua" w:hAnsi="Book Antiqua"/>
          <w:color w:val="000000" w:themeColor="text1"/>
          <w:sz w:val="24"/>
          <w:szCs w:val="24"/>
        </w:rPr>
        <w:t>n</w:t>
      </w:r>
      <w:proofErr w:type="spellEnd"/>
      <w:r w:rsidR="00077EBC" w:rsidRPr="00FE7E1E">
        <w:rPr>
          <w:rFonts w:ascii="Book Antiqua" w:hAnsi="Book Antiqua"/>
          <w:color w:val="000000" w:themeColor="text1"/>
          <w:sz w:val="24"/>
          <w:szCs w:val="24"/>
        </w:rPr>
        <w:t xml:space="preserve"> J contributed equally to this </w:t>
      </w:r>
      <w:r w:rsidRPr="00FE7E1E">
        <w:rPr>
          <w:rFonts w:ascii="Book Antiqua" w:hAnsi="Book Antiqua"/>
          <w:color w:val="000000" w:themeColor="text1"/>
          <w:sz w:val="24"/>
          <w:szCs w:val="24"/>
        </w:rPr>
        <w:t xml:space="preserve">work; </w:t>
      </w:r>
      <w:proofErr w:type="spellStart"/>
      <w:r w:rsidRPr="00FE7E1E">
        <w:rPr>
          <w:rFonts w:ascii="Book Antiqua" w:hAnsi="Book Antiqua"/>
          <w:color w:val="000000" w:themeColor="text1"/>
          <w:sz w:val="24"/>
          <w:szCs w:val="24"/>
        </w:rPr>
        <w:t>Deeptiman</w:t>
      </w:r>
      <w:proofErr w:type="spellEnd"/>
      <w:r w:rsidRPr="00FE7E1E">
        <w:rPr>
          <w:rFonts w:ascii="Book Antiqua" w:hAnsi="Book Antiqua"/>
          <w:color w:val="000000" w:themeColor="text1"/>
          <w:sz w:val="24"/>
          <w:szCs w:val="24"/>
        </w:rPr>
        <w:t xml:space="preserve"> J designed methodology and provided patient data; Chaganty SS performed literature review; and Chaganty SS and </w:t>
      </w:r>
      <w:proofErr w:type="spellStart"/>
      <w:r w:rsidRPr="00FE7E1E">
        <w:rPr>
          <w:rFonts w:ascii="Book Antiqua" w:hAnsi="Book Antiqua"/>
          <w:color w:val="000000" w:themeColor="text1"/>
          <w:sz w:val="24"/>
          <w:szCs w:val="24"/>
        </w:rPr>
        <w:t>Deeptiman</w:t>
      </w:r>
      <w:proofErr w:type="spellEnd"/>
      <w:r w:rsidRPr="00FE7E1E">
        <w:rPr>
          <w:rFonts w:ascii="Book Antiqua" w:hAnsi="Book Antiqua"/>
          <w:color w:val="000000" w:themeColor="text1"/>
          <w:sz w:val="24"/>
          <w:szCs w:val="24"/>
        </w:rPr>
        <w:t xml:space="preserve"> J analysed literature and wrote the manuscript.</w:t>
      </w:r>
    </w:p>
    <w:p w14:paraId="566AFC86" w14:textId="77777777" w:rsidR="00077EBC" w:rsidRPr="00FE7E1E" w:rsidRDefault="00077EBC" w:rsidP="00FE7E1E">
      <w:pPr>
        <w:spacing w:after="0" w:line="360" w:lineRule="auto"/>
        <w:jc w:val="both"/>
        <w:rPr>
          <w:rFonts w:ascii="Book Antiqua" w:hAnsi="Book Antiqua"/>
          <w:b/>
          <w:color w:val="000000" w:themeColor="text1"/>
          <w:sz w:val="24"/>
          <w:szCs w:val="24"/>
        </w:rPr>
      </w:pPr>
    </w:p>
    <w:p w14:paraId="616688E7" w14:textId="77777777" w:rsidR="00077EBC" w:rsidRPr="00FE7E1E" w:rsidRDefault="004A7594" w:rsidP="00FE7E1E">
      <w:pPr>
        <w:autoSpaceDE w:val="0"/>
        <w:autoSpaceDN w:val="0"/>
        <w:adjustRightInd w:val="0"/>
        <w:spacing w:after="0" w:line="360" w:lineRule="auto"/>
        <w:jc w:val="both"/>
        <w:rPr>
          <w:rFonts w:ascii="Book Antiqua" w:hAnsi="Book Antiqua"/>
          <w:color w:val="000000" w:themeColor="text1"/>
          <w:sz w:val="24"/>
          <w:szCs w:val="24"/>
          <w:shd w:val="clear" w:color="auto" w:fill="FFFFFF"/>
        </w:rPr>
      </w:pPr>
      <w:r w:rsidRPr="00FE7E1E">
        <w:rPr>
          <w:rFonts w:ascii="Book Antiqua" w:hAnsi="Book Antiqua"/>
          <w:b/>
          <w:color w:val="000000" w:themeColor="text1"/>
          <w:sz w:val="24"/>
          <w:szCs w:val="24"/>
        </w:rPr>
        <w:t>Informed consent statement:</w:t>
      </w:r>
      <w:r w:rsidR="00077EBC" w:rsidRPr="00FE7E1E">
        <w:rPr>
          <w:rFonts w:ascii="Book Antiqua" w:hAnsi="Book Antiqua"/>
          <w:b/>
          <w:color w:val="000000" w:themeColor="text1"/>
          <w:sz w:val="24"/>
          <w:szCs w:val="24"/>
        </w:rPr>
        <w:t xml:space="preserve"> </w:t>
      </w:r>
      <w:r w:rsidR="00F316E1" w:rsidRPr="00FE7E1E">
        <w:rPr>
          <w:rFonts w:ascii="Book Antiqua" w:hAnsi="Book Antiqua"/>
          <w:color w:val="000000" w:themeColor="text1"/>
          <w:sz w:val="24"/>
          <w:szCs w:val="24"/>
          <w:shd w:val="clear" w:color="auto" w:fill="FFFFFF"/>
        </w:rPr>
        <w:t>The patient provided informed written consent.</w:t>
      </w:r>
    </w:p>
    <w:p w14:paraId="359EF929" w14:textId="77777777" w:rsidR="00077EBC" w:rsidRPr="00FE7E1E" w:rsidRDefault="00077EBC" w:rsidP="00FE7E1E">
      <w:pPr>
        <w:spacing w:after="0" w:line="360" w:lineRule="auto"/>
        <w:jc w:val="both"/>
        <w:rPr>
          <w:rFonts w:ascii="Book Antiqua" w:hAnsi="Book Antiqua"/>
          <w:b/>
          <w:color w:val="000000" w:themeColor="text1"/>
          <w:sz w:val="24"/>
          <w:szCs w:val="24"/>
        </w:rPr>
      </w:pPr>
    </w:p>
    <w:p w14:paraId="2EC95B4F"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Conflict-of-interest statement:</w:t>
      </w:r>
      <w:r w:rsidRPr="00FE7E1E">
        <w:rPr>
          <w:rFonts w:ascii="Book Antiqua" w:hAnsi="Book Antiqua"/>
          <w:color w:val="000000" w:themeColor="text1"/>
          <w:sz w:val="24"/>
          <w:szCs w:val="24"/>
        </w:rPr>
        <w:t xml:space="preserve"> All authors have no conflicts of interest to report.</w:t>
      </w:r>
    </w:p>
    <w:p w14:paraId="7DC0AF20" w14:textId="77777777" w:rsidR="00077EBC" w:rsidRPr="00FE7E1E" w:rsidRDefault="00077EBC" w:rsidP="00FE7E1E">
      <w:pPr>
        <w:spacing w:after="0" w:line="360" w:lineRule="auto"/>
        <w:jc w:val="both"/>
        <w:rPr>
          <w:rFonts w:ascii="Book Antiqua" w:hAnsi="Book Antiqua"/>
          <w:b/>
          <w:color w:val="000000" w:themeColor="text1"/>
          <w:sz w:val="24"/>
          <w:szCs w:val="24"/>
        </w:rPr>
      </w:pPr>
    </w:p>
    <w:p w14:paraId="640B5F20" w14:textId="77777777" w:rsidR="00F316E1" w:rsidRPr="00FE7E1E" w:rsidRDefault="004A7594" w:rsidP="00FE7E1E">
      <w:pPr>
        <w:adjustRightInd w:val="0"/>
        <w:snapToGrid w:val="0"/>
        <w:spacing w:after="0" w:line="360" w:lineRule="auto"/>
        <w:jc w:val="both"/>
        <w:rPr>
          <w:rFonts w:ascii="Book Antiqua" w:hAnsi="Book Antiqua" w:cs="Garamond"/>
          <w:color w:val="000000" w:themeColor="text1"/>
          <w:sz w:val="24"/>
          <w:szCs w:val="24"/>
        </w:rPr>
      </w:pPr>
      <w:r w:rsidRPr="00FE7E1E">
        <w:rPr>
          <w:rFonts w:ascii="Book Antiqua" w:hAnsi="Book Antiqua"/>
          <w:b/>
          <w:color w:val="000000" w:themeColor="text1"/>
          <w:sz w:val="24"/>
          <w:szCs w:val="24"/>
        </w:rPr>
        <w:lastRenderedPageBreak/>
        <w:t>CARE Checklist (2016) statement:</w:t>
      </w:r>
      <w:r w:rsidR="00F316E1" w:rsidRPr="00FE7E1E">
        <w:rPr>
          <w:rFonts w:ascii="Book Antiqua" w:hAnsi="Book Antiqua" w:cs="Garamond"/>
          <w:color w:val="000000" w:themeColor="text1"/>
          <w:sz w:val="24"/>
          <w:szCs w:val="24"/>
        </w:rPr>
        <w:t xml:space="preserve"> The authors have read the CARE Checklist (2016), and the manuscript was prepared and revised according to the CARE Checklist (2016).</w:t>
      </w:r>
    </w:p>
    <w:p w14:paraId="234D3C3F" w14:textId="77777777" w:rsidR="00F316E1" w:rsidRPr="00FE7E1E" w:rsidRDefault="00F316E1" w:rsidP="00FE7E1E">
      <w:pPr>
        <w:adjustRightInd w:val="0"/>
        <w:snapToGrid w:val="0"/>
        <w:spacing w:after="0" w:line="360" w:lineRule="auto"/>
        <w:jc w:val="both"/>
        <w:rPr>
          <w:rFonts w:ascii="Book Antiqua" w:hAnsi="Book Antiqua" w:cs="Garamond"/>
          <w:color w:val="000000" w:themeColor="text1"/>
          <w:sz w:val="24"/>
          <w:szCs w:val="24"/>
        </w:rPr>
      </w:pPr>
    </w:p>
    <w:p w14:paraId="650D0CC2" w14:textId="7C9E0A40" w:rsidR="00F316E1" w:rsidRPr="00FE7E1E" w:rsidRDefault="00F316E1" w:rsidP="00FE7E1E">
      <w:pPr>
        <w:spacing w:after="0" w:line="360" w:lineRule="auto"/>
        <w:jc w:val="both"/>
        <w:rPr>
          <w:rFonts w:ascii="Book Antiqua" w:hAnsi="Book Antiqua"/>
          <w:bCs/>
          <w:color w:val="000000" w:themeColor="text1"/>
          <w:sz w:val="24"/>
          <w:szCs w:val="24"/>
        </w:rPr>
      </w:pPr>
      <w:r w:rsidRPr="00FE7E1E">
        <w:rPr>
          <w:rFonts w:ascii="Book Antiqua" w:hAnsi="Book Antiqua"/>
          <w:b/>
          <w:color w:val="000000" w:themeColor="text1"/>
          <w:sz w:val="24"/>
          <w:szCs w:val="24"/>
        </w:rPr>
        <w:t xml:space="preserve">Open-Access: </w:t>
      </w:r>
      <w:bookmarkStart w:id="0" w:name="OLE_LINK479"/>
      <w:bookmarkStart w:id="1" w:name="OLE_LINK496"/>
      <w:bookmarkStart w:id="2" w:name="OLE_LINK506"/>
      <w:bookmarkStart w:id="3" w:name="OLE_LINK507"/>
      <w:r w:rsidRPr="00FE7E1E">
        <w:rPr>
          <w:rFonts w:ascii="Book Antiqua" w:hAnsi="Book Antiqua"/>
          <w:bCs/>
          <w:color w:val="000000" w:themeColor="text1"/>
          <w:sz w:val="24"/>
          <w:szCs w:val="24"/>
        </w:rPr>
        <w:t>This article is an open-access</w:t>
      </w:r>
      <w:r w:rsidR="004A21C7">
        <w:rPr>
          <w:rFonts w:ascii="Book Antiqua" w:hAnsi="Book Antiqua"/>
          <w:bCs/>
          <w:color w:val="000000" w:themeColor="text1"/>
          <w:sz w:val="24"/>
          <w:szCs w:val="24"/>
        </w:rPr>
        <w:t xml:space="preserve"> </w:t>
      </w:r>
      <w:r w:rsidRPr="00FE7E1E">
        <w:rPr>
          <w:rFonts w:ascii="Book Antiqua" w:hAnsi="Book Antiqua"/>
          <w:bCs/>
          <w:color w:val="000000" w:themeColor="text1"/>
          <w:sz w:val="24"/>
          <w:szCs w:val="24"/>
        </w:rPr>
        <w:t>article</w:t>
      </w:r>
      <w:r w:rsidR="004A21C7">
        <w:rPr>
          <w:rFonts w:ascii="Book Antiqua" w:hAnsi="Book Antiqua"/>
          <w:bCs/>
          <w:color w:val="000000" w:themeColor="text1"/>
          <w:sz w:val="24"/>
          <w:szCs w:val="24"/>
        </w:rPr>
        <w:t xml:space="preserve"> that</w:t>
      </w:r>
      <w:r w:rsidRPr="00FE7E1E">
        <w:rPr>
          <w:rFonts w:ascii="Book Antiqua" w:hAnsi="Book Antiqua"/>
          <w:bCs/>
          <w:color w:val="000000" w:themeColor="text1"/>
          <w:sz w:val="24"/>
          <w:szCs w:val="24"/>
        </w:rPr>
        <w:t xml:space="preserve"> was selected by an in-house editor and fully peer-reviewed by external reviewers. It is distributed in accordance</w:t>
      </w:r>
      <w:r w:rsidR="004A21C7">
        <w:rPr>
          <w:rFonts w:ascii="Book Antiqua" w:hAnsi="Book Antiqua"/>
          <w:bCs/>
          <w:color w:val="000000" w:themeColor="text1"/>
          <w:sz w:val="24"/>
          <w:szCs w:val="24"/>
        </w:rPr>
        <w:t xml:space="preserve"> </w:t>
      </w:r>
      <w:r w:rsidRPr="00FE7E1E">
        <w:rPr>
          <w:rFonts w:ascii="Book Antiqua" w:hAnsi="Book Antiqua"/>
          <w:bCs/>
          <w:color w:val="000000" w:themeColor="text1"/>
          <w:sz w:val="24"/>
          <w:szCs w:val="24"/>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40AF6071" w14:textId="77777777" w:rsidR="00F316E1" w:rsidRPr="00FE7E1E" w:rsidRDefault="00F316E1" w:rsidP="00FE7E1E">
      <w:pPr>
        <w:spacing w:after="0" w:line="360" w:lineRule="auto"/>
        <w:jc w:val="both"/>
        <w:rPr>
          <w:rFonts w:ascii="Book Antiqua" w:hAnsi="Book Antiqua"/>
          <w:bCs/>
          <w:color w:val="000000" w:themeColor="text1"/>
          <w:sz w:val="24"/>
          <w:szCs w:val="24"/>
        </w:rPr>
      </w:pPr>
    </w:p>
    <w:p w14:paraId="2313B375" w14:textId="77777777" w:rsidR="00F316E1" w:rsidRPr="00FE7E1E" w:rsidRDefault="00F316E1" w:rsidP="00FE7E1E">
      <w:pPr>
        <w:adjustRightInd w:val="0"/>
        <w:snapToGrid w:val="0"/>
        <w:spacing w:after="0" w:line="360" w:lineRule="auto"/>
        <w:jc w:val="both"/>
        <w:rPr>
          <w:rFonts w:ascii="Book Antiqua" w:hAnsi="Book Antiqua"/>
          <w:color w:val="000000" w:themeColor="text1"/>
          <w:sz w:val="24"/>
          <w:szCs w:val="24"/>
        </w:rPr>
      </w:pPr>
      <w:r w:rsidRPr="00FE7E1E">
        <w:rPr>
          <w:rFonts w:ascii="Book Antiqua" w:hAnsi="Book Antiqua"/>
          <w:b/>
          <w:bCs/>
          <w:color w:val="000000" w:themeColor="text1"/>
          <w:sz w:val="24"/>
          <w:szCs w:val="24"/>
        </w:rPr>
        <w:t xml:space="preserve">Manuscript source: </w:t>
      </w:r>
      <w:r w:rsidRPr="00FE7E1E">
        <w:rPr>
          <w:rFonts w:ascii="Book Antiqua" w:hAnsi="Book Antiqua"/>
          <w:color w:val="000000" w:themeColor="text1"/>
          <w:sz w:val="24"/>
          <w:szCs w:val="24"/>
        </w:rPr>
        <w:t>Unsolicited manuscript</w:t>
      </w:r>
    </w:p>
    <w:p w14:paraId="45D85244" w14:textId="77777777" w:rsidR="00077EBC" w:rsidRPr="00FE7E1E" w:rsidRDefault="00077EBC" w:rsidP="00FE7E1E">
      <w:pPr>
        <w:spacing w:after="0" w:line="360" w:lineRule="auto"/>
        <w:jc w:val="both"/>
        <w:rPr>
          <w:rFonts w:ascii="Book Antiqua" w:hAnsi="Book Antiqua"/>
          <w:b/>
          <w:color w:val="000000" w:themeColor="text1"/>
          <w:sz w:val="24"/>
          <w:szCs w:val="24"/>
        </w:rPr>
      </w:pPr>
    </w:p>
    <w:p w14:paraId="16D8CE7A" w14:textId="77777777" w:rsidR="005D0827" w:rsidRPr="00FE7E1E" w:rsidRDefault="004A7594" w:rsidP="00FE7E1E">
      <w:pPr>
        <w:spacing w:after="0" w:line="360" w:lineRule="auto"/>
        <w:jc w:val="both"/>
        <w:rPr>
          <w:rFonts w:ascii="Book Antiqua" w:hAnsi="Book Antiqua"/>
          <w:color w:val="000000" w:themeColor="text1"/>
          <w:sz w:val="24"/>
          <w:szCs w:val="24"/>
          <w:u w:val="single"/>
        </w:rPr>
      </w:pPr>
      <w:r w:rsidRPr="00FE7E1E">
        <w:rPr>
          <w:rFonts w:ascii="Book Antiqua" w:hAnsi="Book Antiqua"/>
          <w:b/>
          <w:color w:val="000000" w:themeColor="text1"/>
          <w:sz w:val="24"/>
          <w:szCs w:val="24"/>
        </w:rPr>
        <w:t>Corresponding author:</w:t>
      </w:r>
      <w:r w:rsidRPr="00FE7E1E">
        <w:rPr>
          <w:rFonts w:ascii="Book Antiqua" w:hAnsi="Book Antiqua"/>
          <w:color w:val="000000" w:themeColor="text1"/>
          <w:sz w:val="24"/>
          <w:szCs w:val="24"/>
        </w:rPr>
        <w:t xml:space="preserve"> </w:t>
      </w:r>
      <w:proofErr w:type="spellStart"/>
      <w:r w:rsidRPr="00FE7E1E">
        <w:rPr>
          <w:rFonts w:ascii="Book Antiqua" w:hAnsi="Book Antiqua"/>
          <w:b/>
          <w:color w:val="000000" w:themeColor="text1"/>
          <w:sz w:val="24"/>
          <w:szCs w:val="24"/>
        </w:rPr>
        <w:t>Saisunder</w:t>
      </w:r>
      <w:proofErr w:type="spellEnd"/>
      <w:r w:rsidRPr="00FE7E1E">
        <w:rPr>
          <w:rFonts w:ascii="Book Antiqua" w:hAnsi="Book Antiqua"/>
          <w:b/>
          <w:color w:val="000000" w:themeColor="text1"/>
          <w:sz w:val="24"/>
          <w:szCs w:val="24"/>
        </w:rPr>
        <w:t xml:space="preserve"> Shashank Chaganty, MBBS, Medical Student, </w:t>
      </w:r>
      <w:r w:rsidRPr="00FE7E1E">
        <w:rPr>
          <w:rFonts w:ascii="Book Antiqua" w:hAnsi="Book Antiqua"/>
          <w:color w:val="000000" w:themeColor="text1"/>
          <w:sz w:val="24"/>
          <w:szCs w:val="24"/>
        </w:rPr>
        <w:t xml:space="preserve">Faculty of Medicine and Dentistry, University of Plymouth, John Bull Building, 16 Research Way, Plymouth Science Park, Plymouth PL6 8BU, United Kingdom. </w:t>
      </w:r>
      <w:hyperlink r:id="rId7" w:history="1">
        <w:r w:rsidR="001263A3" w:rsidRPr="00FE7E1E">
          <w:rPr>
            <w:rStyle w:val="Hyperlink"/>
            <w:rFonts w:ascii="Book Antiqua" w:hAnsi="Book Antiqua"/>
            <w:sz w:val="24"/>
            <w:szCs w:val="24"/>
          </w:rPr>
          <w:t>saisunder.chaganty@students.plymouth.ac.uk</w:t>
        </w:r>
      </w:hyperlink>
    </w:p>
    <w:p w14:paraId="1675D4A5" w14:textId="77777777" w:rsidR="00AD3910" w:rsidRPr="00FE7E1E" w:rsidRDefault="00AD3910" w:rsidP="00FE7E1E">
      <w:pPr>
        <w:pStyle w:val="Footer"/>
        <w:adjustRightInd w:val="0"/>
        <w:spacing w:line="360" w:lineRule="auto"/>
        <w:ind w:right="78"/>
        <w:jc w:val="both"/>
        <w:rPr>
          <w:rFonts w:ascii="Book Antiqua" w:hAnsi="Book Antiqua"/>
          <w:b/>
          <w:color w:val="000000" w:themeColor="text1"/>
          <w:sz w:val="24"/>
          <w:szCs w:val="24"/>
        </w:rPr>
      </w:pPr>
    </w:p>
    <w:p w14:paraId="416B8BDE" w14:textId="77777777" w:rsidR="00AD3910" w:rsidRPr="00FE7E1E" w:rsidRDefault="00AD3910" w:rsidP="00FE7E1E">
      <w:pPr>
        <w:pStyle w:val="Footer"/>
        <w:adjustRightInd w:val="0"/>
        <w:spacing w:line="360" w:lineRule="auto"/>
        <w:ind w:right="78"/>
        <w:jc w:val="both"/>
        <w:rPr>
          <w:rFonts w:ascii="Book Antiqua" w:hAnsi="Book Antiqua"/>
          <w:color w:val="000000" w:themeColor="text1"/>
          <w:sz w:val="24"/>
          <w:szCs w:val="24"/>
        </w:rPr>
      </w:pPr>
      <w:r w:rsidRPr="00FE7E1E">
        <w:rPr>
          <w:rFonts w:ascii="Book Antiqua" w:hAnsi="Book Antiqua"/>
          <w:b/>
          <w:color w:val="000000" w:themeColor="text1"/>
          <w:sz w:val="24"/>
          <w:szCs w:val="24"/>
        </w:rPr>
        <w:t>Received:</w:t>
      </w:r>
      <w:r w:rsidRPr="00FE7E1E">
        <w:rPr>
          <w:rFonts w:ascii="Book Antiqua" w:hAnsi="Book Antiqua"/>
          <w:color w:val="000000" w:themeColor="text1"/>
          <w:sz w:val="24"/>
          <w:szCs w:val="24"/>
        </w:rPr>
        <w:t xml:space="preserve"> January 25, 2019</w:t>
      </w:r>
    </w:p>
    <w:p w14:paraId="55E199E4" w14:textId="77777777" w:rsidR="00AD3910" w:rsidRPr="00FE7E1E" w:rsidRDefault="00AD3910" w:rsidP="00FE7E1E">
      <w:pPr>
        <w:pStyle w:val="Footer"/>
        <w:adjustRightInd w:val="0"/>
        <w:spacing w:line="360" w:lineRule="auto"/>
        <w:ind w:right="78"/>
        <w:jc w:val="both"/>
        <w:rPr>
          <w:rFonts w:ascii="Book Antiqua" w:hAnsi="Book Antiqua"/>
          <w:color w:val="000000" w:themeColor="text1"/>
          <w:sz w:val="24"/>
          <w:szCs w:val="24"/>
        </w:rPr>
      </w:pPr>
      <w:r w:rsidRPr="00FE7E1E">
        <w:rPr>
          <w:rFonts w:ascii="Book Antiqua" w:hAnsi="Book Antiqua"/>
          <w:b/>
          <w:color w:val="000000" w:themeColor="text1"/>
          <w:sz w:val="24"/>
          <w:szCs w:val="24"/>
        </w:rPr>
        <w:t xml:space="preserve">Peer-review started: </w:t>
      </w:r>
      <w:r w:rsidRPr="00FE7E1E">
        <w:rPr>
          <w:rFonts w:ascii="Book Antiqua" w:hAnsi="Book Antiqua"/>
          <w:color w:val="000000" w:themeColor="text1"/>
          <w:sz w:val="24"/>
          <w:szCs w:val="24"/>
        </w:rPr>
        <w:t>January 25, 2019</w:t>
      </w:r>
    </w:p>
    <w:p w14:paraId="4AD99C4A" w14:textId="77777777" w:rsidR="00AD3910" w:rsidRPr="00FE7E1E" w:rsidRDefault="00AD3910" w:rsidP="00FE7E1E">
      <w:pPr>
        <w:pStyle w:val="Footer"/>
        <w:adjustRightInd w:val="0"/>
        <w:spacing w:line="360" w:lineRule="auto"/>
        <w:ind w:right="78"/>
        <w:jc w:val="both"/>
        <w:rPr>
          <w:rFonts w:ascii="Book Antiqua" w:hAnsi="Book Antiqua"/>
          <w:color w:val="000000" w:themeColor="text1"/>
          <w:sz w:val="24"/>
          <w:szCs w:val="24"/>
        </w:rPr>
      </w:pPr>
      <w:r w:rsidRPr="00FE7E1E">
        <w:rPr>
          <w:rFonts w:ascii="Book Antiqua" w:hAnsi="Book Antiqua"/>
          <w:b/>
          <w:color w:val="000000" w:themeColor="text1"/>
          <w:sz w:val="24"/>
          <w:szCs w:val="24"/>
        </w:rPr>
        <w:t xml:space="preserve">First decision: </w:t>
      </w:r>
      <w:r w:rsidRPr="00FE7E1E">
        <w:rPr>
          <w:rFonts w:ascii="Book Antiqua" w:hAnsi="Book Antiqua"/>
          <w:color w:val="000000" w:themeColor="text1"/>
          <w:sz w:val="24"/>
          <w:szCs w:val="24"/>
        </w:rPr>
        <w:t>March 14, 2019</w:t>
      </w:r>
    </w:p>
    <w:p w14:paraId="194DA245" w14:textId="77777777" w:rsidR="00AD3910" w:rsidRPr="00FE7E1E" w:rsidRDefault="00AD3910" w:rsidP="00FE7E1E">
      <w:pPr>
        <w:pStyle w:val="Footer"/>
        <w:adjustRightInd w:val="0"/>
        <w:spacing w:line="360" w:lineRule="auto"/>
        <w:ind w:right="78"/>
        <w:jc w:val="both"/>
        <w:rPr>
          <w:rFonts w:ascii="Book Antiqua" w:hAnsi="Book Antiqua"/>
          <w:color w:val="000000" w:themeColor="text1"/>
          <w:sz w:val="24"/>
          <w:szCs w:val="24"/>
        </w:rPr>
      </w:pPr>
      <w:r w:rsidRPr="00FE7E1E">
        <w:rPr>
          <w:rFonts w:ascii="Book Antiqua" w:hAnsi="Book Antiqua"/>
          <w:b/>
          <w:color w:val="000000" w:themeColor="text1"/>
          <w:sz w:val="24"/>
          <w:szCs w:val="24"/>
        </w:rPr>
        <w:t xml:space="preserve">Revised: </w:t>
      </w:r>
      <w:r w:rsidRPr="00FE7E1E">
        <w:rPr>
          <w:rFonts w:ascii="Book Antiqua" w:hAnsi="Book Antiqua"/>
          <w:color w:val="000000" w:themeColor="text1"/>
          <w:sz w:val="24"/>
          <w:szCs w:val="24"/>
        </w:rPr>
        <w:t>April 13, 2019</w:t>
      </w:r>
    </w:p>
    <w:p w14:paraId="5256ED4F" w14:textId="77777777" w:rsidR="00AD3910" w:rsidRPr="00FE7E1E" w:rsidRDefault="00AD3910" w:rsidP="00FE7E1E">
      <w:pPr>
        <w:pStyle w:val="Footer"/>
        <w:adjustRightInd w:val="0"/>
        <w:spacing w:line="360" w:lineRule="auto"/>
        <w:ind w:right="78"/>
        <w:jc w:val="both"/>
        <w:rPr>
          <w:rFonts w:ascii="Book Antiqua" w:hAnsi="Book Antiqua"/>
          <w:b/>
          <w:color w:val="000000" w:themeColor="text1"/>
          <w:sz w:val="24"/>
          <w:szCs w:val="24"/>
        </w:rPr>
      </w:pPr>
      <w:r w:rsidRPr="00FE7E1E">
        <w:rPr>
          <w:rFonts w:ascii="Book Antiqua" w:hAnsi="Book Antiqua"/>
          <w:b/>
          <w:color w:val="000000" w:themeColor="text1"/>
          <w:sz w:val="24"/>
          <w:szCs w:val="24"/>
        </w:rPr>
        <w:t xml:space="preserve">Accepted: </w:t>
      </w:r>
    </w:p>
    <w:p w14:paraId="6BDACB09" w14:textId="77777777" w:rsidR="00AD3910" w:rsidRPr="00FE7E1E" w:rsidRDefault="00AD3910" w:rsidP="00FE7E1E">
      <w:pPr>
        <w:pStyle w:val="Footer"/>
        <w:adjustRightInd w:val="0"/>
        <w:spacing w:line="360" w:lineRule="auto"/>
        <w:ind w:right="78"/>
        <w:jc w:val="both"/>
        <w:rPr>
          <w:rFonts w:ascii="Book Antiqua" w:hAnsi="Book Antiqua"/>
          <w:b/>
          <w:color w:val="000000" w:themeColor="text1"/>
          <w:sz w:val="24"/>
          <w:szCs w:val="24"/>
        </w:rPr>
      </w:pPr>
      <w:r w:rsidRPr="00FE7E1E">
        <w:rPr>
          <w:rFonts w:ascii="Book Antiqua" w:hAnsi="Book Antiqua"/>
          <w:b/>
          <w:color w:val="000000" w:themeColor="text1"/>
          <w:sz w:val="24"/>
          <w:szCs w:val="24"/>
        </w:rPr>
        <w:t>Article in press:</w:t>
      </w:r>
    </w:p>
    <w:p w14:paraId="43AC0238" w14:textId="77777777" w:rsidR="00AD3910" w:rsidRPr="00FE7E1E" w:rsidRDefault="00AD3910" w:rsidP="00FE7E1E">
      <w:pPr>
        <w:pStyle w:val="Footer"/>
        <w:adjustRightInd w:val="0"/>
        <w:spacing w:line="360" w:lineRule="auto"/>
        <w:ind w:right="78"/>
        <w:jc w:val="both"/>
        <w:rPr>
          <w:rFonts w:ascii="Book Antiqua" w:hAnsi="Book Antiqua"/>
          <w:b/>
          <w:color w:val="000000" w:themeColor="text1"/>
          <w:sz w:val="24"/>
          <w:szCs w:val="24"/>
        </w:rPr>
      </w:pPr>
      <w:r w:rsidRPr="00FE7E1E">
        <w:rPr>
          <w:rFonts w:ascii="Book Antiqua" w:hAnsi="Book Antiqua"/>
          <w:b/>
          <w:color w:val="000000" w:themeColor="text1"/>
          <w:sz w:val="24"/>
          <w:szCs w:val="24"/>
        </w:rPr>
        <w:t>Published online:</w:t>
      </w:r>
    </w:p>
    <w:p w14:paraId="38DDF230" w14:textId="77777777" w:rsidR="00990FF3" w:rsidRPr="00FE7E1E" w:rsidRDefault="00990FF3"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br w:type="page"/>
      </w:r>
    </w:p>
    <w:p w14:paraId="35A0FF18" w14:textId="77777777" w:rsidR="005D0827" w:rsidRPr="00FE7E1E" w:rsidRDefault="004A7594"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lastRenderedPageBreak/>
        <w:t>Abstract</w:t>
      </w:r>
    </w:p>
    <w:p w14:paraId="7C670585" w14:textId="77777777" w:rsidR="005D0827" w:rsidRPr="00FE7E1E" w:rsidRDefault="00990FF3"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BACKGROUND</w:t>
      </w:r>
    </w:p>
    <w:p w14:paraId="174BBC4D" w14:textId="5323A0C5"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Femoral neck stress fractures are rarely encountered among young adults and are often associated with either repetitive excessive loading or underlying bone pathology. Preliminary research has indicated </w:t>
      </w:r>
      <w:r w:rsidR="00A105D1" w:rsidRPr="00FE7E1E">
        <w:rPr>
          <w:rFonts w:ascii="Book Antiqua" w:hAnsi="Book Antiqua"/>
          <w:color w:val="000000" w:themeColor="text1"/>
          <w:sz w:val="24"/>
          <w:szCs w:val="24"/>
        </w:rPr>
        <w:t>human immunodeficiency virus (</w:t>
      </w:r>
      <w:r w:rsidRPr="00FE7E1E">
        <w:rPr>
          <w:rFonts w:ascii="Book Antiqua" w:hAnsi="Book Antiqua"/>
          <w:color w:val="000000" w:themeColor="text1"/>
          <w:sz w:val="24"/>
          <w:szCs w:val="24"/>
        </w:rPr>
        <w:t>HIV</w:t>
      </w:r>
      <w:r w:rsidR="00A105D1" w:rsidRPr="00FE7E1E">
        <w:rPr>
          <w:rFonts w:ascii="Book Antiqua" w:hAnsi="Book Antiqua"/>
          <w:color w:val="000000" w:themeColor="text1"/>
          <w:sz w:val="24"/>
          <w:szCs w:val="24"/>
        </w:rPr>
        <w:t>)</w:t>
      </w:r>
      <w:r w:rsidRPr="00FE7E1E">
        <w:rPr>
          <w:rFonts w:ascii="Book Antiqua" w:hAnsi="Book Antiqua"/>
          <w:color w:val="000000" w:themeColor="text1"/>
          <w:sz w:val="24"/>
          <w:szCs w:val="24"/>
        </w:rPr>
        <w:t>/</w:t>
      </w:r>
      <w:r w:rsidR="00A105D1" w:rsidRPr="00FE7E1E">
        <w:rPr>
          <w:rFonts w:ascii="Book Antiqua" w:hAnsi="Book Antiqua"/>
          <w:color w:val="000000" w:themeColor="text1"/>
          <w:sz w:val="24"/>
          <w:szCs w:val="24"/>
        </w:rPr>
        <w:t xml:space="preserve">antiretroviral therapy (ART) </w:t>
      </w:r>
      <w:r w:rsidRPr="00FE7E1E">
        <w:rPr>
          <w:rFonts w:ascii="Book Antiqua" w:hAnsi="Book Antiqua"/>
          <w:color w:val="000000" w:themeColor="text1"/>
          <w:sz w:val="24"/>
          <w:szCs w:val="24"/>
        </w:rPr>
        <w:t>as predisposing agents to osteopenia and osteoporosis related complications.</w:t>
      </w:r>
      <w:r w:rsidR="00990FF3"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We report a case of HIV/ART induced insufficiency fracture in a resource limited setting in Central India.</w:t>
      </w:r>
      <w:r w:rsidR="0036495B"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Our aim is to increase awareness and promote screening of HIV</w:t>
      </w:r>
      <w:r w:rsidR="008E3E58">
        <w:rPr>
          <w:rFonts w:ascii="Book Antiqua" w:hAnsi="Book Antiqua"/>
          <w:color w:val="000000" w:themeColor="text1"/>
          <w:sz w:val="24"/>
          <w:szCs w:val="24"/>
        </w:rPr>
        <w:t>/</w:t>
      </w:r>
      <w:r w:rsidRPr="00FE7E1E">
        <w:rPr>
          <w:rFonts w:ascii="Book Antiqua" w:hAnsi="Book Antiqua"/>
          <w:color w:val="000000" w:themeColor="text1"/>
          <w:sz w:val="24"/>
          <w:szCs w:val="24"/>
        </w:rPr>
        <w:t>ART related osteopenia and osteoporosis in order to prevent catastrophic orthop</w:t>
      </w:r>
      <w:r w:rsidR="00490DF4">
        <w:rPr>
          <w:rFonts w:ascii="Book Antiqua" w:hAnsi="Book Antiqua"/>
          <w:color w:val="000000" w:themeColor="text1"/>
          <w:sz w:val="24"/>
          <w:szCs w:val="24"/>
        </w:rPr>
        <w:t>a</w:t>
      </w:r>
      <w:r w:rsidRPr="00FE7E1E">
        <w:rPr>
          <w:rFonts w:ascii="Book Antiqua" w:hAnsi="Book Antiqua"/>
          <w:color w:val="000000" w:themeColor="text1"/>
          <w:sz w:val="24"/>
          <w:szCs w:val="24"/>
        </w:rPr>
        <w:t>edic complications.</w:t>
      </w:r>
      <w:r w:rsidR="0036495B" w:rsidRPr="00FE7E1E">
        <w:rPr>
          <w:rFonts w:ascii="Book Antiqua" w:hAnsi="Book Antiqua"/>
          <w:color w:val="000000" w:themeColor="text1"/>
          <w:sz w:val="24"/>
          <w:szCs w:val="24"/>
        </w:rPr>
        <w:t xml:space="preserve"> </w:t>
      </w:r>
    </w:p>
    <w:p w14:paraId="4F83888C" w14:textId="77777777" w:rsidR="00990FF3" w:rsidRPr="00FE7E1E" w:rsidRDefault="00990FF3" w:rsidP="00FE7E1E">
      <w:pPr>
        <w:spacing w:after="0" w:line="360" w:lineRule="auto"/>
        <w:jc w:val="both"/>
        <w:rPr>
          <w:rFonts w:ascii="Book Antiqua" w:hAnsi="Book Antiqua"/>
          <w:color w:val="000000" w:themeColor="text1"/>
          <w:sz w:val="24"/>
          <w:szCs w:val="24"/>
        </w:rPr>
      </w:pPr>
    </w:p>
    <w:p w14:paraId="041A5401" w14:textId="77777777" w:rsidR="002C6657" w:rsidRPr="00FE7E1E" w:rsidRDefault="002C6657" w:rsidP="00FE7E1E">
      <w:pPr>
        <w:adjustRightInd w:val="0"/>
        <w:snapToGrid w:val="0"/>
        <w:spacing w:after="0" w:line="360" w:lineRule="auto"/>
        <w:jc w:val="both"/>
        <w:rPr>
          <w:rFonts w:ascii="Book Antiqua" w:hAnsi="Book Antiqua"/>
          <w:b/>
          <w:i/>
          <w:color w:val="000000" w:themeColor="text1"/>
          <w:sz w:val="24"/>
          <w:szCs w:val="24"/>
        </w:rPr>
      </w:pPr>
      <w:r w:rsidRPr="00FE7E1E">
        <w:rPr>
          <w:rFonts w:ascii="Book Antiqua" w:eastAsia="Book Antiqua" w:hAnsi="Book Antiqua"/>
          <w:b/>
          <w:i/>
          <w:color w:val="000000" w:themeColor="text1"/>
          <w:sz w:val="24"/>
          <w:szCs w:val="24"/>
        </w:rPr>
        <w:t>CASE SUMMARY</w:t>
      </w:r>
    </w:p>
    <w:p w14:paraId="0115687C" w14:textId="32AEB814"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A 35</w:t>
      </w:r>
      <w:r w:rsidR="00490DF4">
        <w:rPr>
          <w:rFonts w:ascii="Book Antiqua" w:hAnsi="Book Antiqua"/>
          <w:color w:val="000000" w:themeColor="text1"/>
          <w:sz w:val="24"/>
          <w:szCs w:val="24"/>
        </w:rPr>
        <w:t>-</w:t>
      </w:r>
      <w:r w:rsidRPr="00FE7E1E">
        <w:rPr>
          <w:rFonts w:ascii="Book Antiqua" w:hAnsi="Book Antiqua"/>
          <w:color w:val="000000" w:themeColor="text1"/>
          <w:sz w:val="24"/>
          <w:szCs w:val="24"/>
        </w:rPr>
        <w:t>year</w:t>
      </w:r>
      <w:r w:rsidR="00490DF4">
        <w:rPr>
          <w:rFonts w:ascii="Book Antiqua" w:hAnsi="Book Antiqua"/>
          <w:color w:val="000000" w:themeColor="text1"/>
          <w:sz w:val="24"/>
          <w:szCs w:val="24"/>
        </w:rPr>
        <w:t>-</w:t>
      </w:r>
      <w:r w:rsidRPr="00FE7E1E">
        <w:rPr>
          <w:rFonts w:ascii="Book Antiqua" w:hAnsi="Book Antiqua"/>
          <w:color w:val="000000" w:themeColor="text1"/>
          <w:sz w:val="24"/>
          <w:szCs w:val="24"/>
        </w:rPr>
        <w:t>old HIV positive male presented with a stress</w:t>
      </w:r>
      <w:r w:rsidR="00490DF4">
        <w:rPr>
          <w:rFonts w:ascii="Book Antiqua" w:hAnsi="Book Antiqua"/>
          <w:color w:val="000000" w:themeColor="text1"/>
          <w:sz w:val="24"/>
          <w:szCs w:val="24"/>
        </w:rPr>
        <w:t xml:space="preserve"> </w:t>
      </w:r>
      <w:r w:rsidRPr="00FE7E1E">
        <w:rPr>
          <w:rFonts w:ascii="Book Antiqua" w:hAnsi="Book Antiqua"/>
          <w:color w:val="000000" w:themeColor="text1"/>
          <w:sz w:val="24"/>
          <w:szCs w:val="24"/>
        </w:rPr>
        <w:t>fracture of left femoral neck. The patient was on ART and reported no comorbidities. He went on to be successfully managed surgically</w:t>
      </w:r>
      <w:r w:rsidR="00007CE2">
        <w:rPr>
          <w:rFonts w:ascii="Book Antiqua" w:hAnsi="Book Antiqua"/>
          <w:color w:val="000000" w:themeColor="text1"/>
          <w:sz w:val="24"/>
          <w:szCs w:val="24"/>
        </w:rPr>
        <w:t>.</w:t>
      </w:r>
      <w:r w:rsidRPr="00FE7E1E">
        <w:rPr>
          <w:rFonts w:ascii="Book Antiqua" w:hAnsi="Book Antiqua"/>
          <w:color w:val="000000" w:themeColor="text1"/>
          <w:sz w:val="24"/>
          <w:szCs w:val="24"/>
        </w:rPr>
        <w:t xml:space="preserve"> </w:t>
      </w:r>
      <w:r w:rsidR="00007CE2">
        <w:rPr>
          <w:rFonts w:ascii="Book Antiqua" w:hAnsi="Book Antiqua"/>
          <w:color w:val="000000" w:themeColor="text1"/>
          <w:sz w:val="24"/>
          <w:szCs w:val="24"/>
        </w:rPr>
        <w:t>H</w:t>
      </w:r>
      <w:r w:rsidRPr="00FE7E1E">
        <w:rPr>
          <w:rFonts w:ascii="Book Antiqua" w:hAnsi="Book Antiqua"/>
          <w:color w:val="000000" w:themeColor="text1"/>
          <w:sz w:val="24"/>
          <w:szCs w:val="24"/>
        </w:rPr>
        <w:t>owever, during work-up</w:t>
      </w:r>
      <w:r w:rsidR="00AD0267"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osteopenia of the contralateral proximal femur was recognised using Singh’s Index. </w:t>
      </w:r>
      <w:r w:rsidR="00C0334A">
        <w:rPr>
          <w:rFonts w:ascii="Book Antiqua" w:hAnsi="Book Antiqua"/>
          <w:color w:val="000000" w:themeColor="text1"/>
          <w:sz w:val="24"/>
          <w:szCs w:val="24"/>
        </w:rPr>
        <w:t xml:space="preserve"> Six</w:t>
      </w:r>
      <w:r w:rsidR="00007CE2"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months post-op the patient presented with right</w:t>
      </w:r>
      <w:r w:rsidR="00007CE2">
        <w:rPr>
          <w:rFonts w:ascii="Book Antiqua" w:hAnsi="Book Antiqua"/>
          <w:color w:val="000000" w:themeColor="text1"/>
          <w:sz w:val="24"/>
          <w:szCs w:val="24"/>
        </w:rPr>
        <w:t>-</w:t>
      </w:r>
      <w:r w:rsidRPr="00FE7E1E">
        <w:rPr>
          <w:rFonts w:ascii="Book Antiqua" w:hAnsi="Book Antiqua"/>
          <w:color w:val="000000" w:themeColor="text1"/>
          <w:sz w:val="24"/>
          <w:szCs w:val="24"/>
        </w:rPr>
        <w:t xml:space="preserve">sided femoral </w:t>
      </w:r>
      <w:r w:rsidR="00C0334A">
        <w:rPr>
          <w:rFonts w:ascii="Book Antiqua" w:hAnsi="Book Antiqua"/>
          <w:color w:val="000000" w:themeColor="text1"/>
          <w:sz w:val="24"/>
          <w:szCs w:val="24"/>
        </w:rPr>
        <w:t>- neck</w:t>
      </w:r>
      <w:r w:rsidR="00C0334A"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stress fracture. At this stage the patient was </w:t>
      </w:r>
      <w:proofErr w:type="spellStart"/>
      <w:r w:rsidRPr="00FE7E1E">
        <w:rPr>
          <w:rFonts w:ascii="Book Antiqua" w:hAnsi="Book Antiqua"/>
          <w:color w:val="000000" w:themeColor="text1"/>
          <w:sz w:val="24"/>
          <w:szCs w:val="24"/>
        </w:rPr>
        <w:t>nonconcordant</w:t>
      </w:r>
      <w:proofErr w:type="spellEnd"/>
      <w:r w:rsidRPr="00FE7E1E">
        <w:rPr>
          <w:rFonts w:ascii="Book Antiqua" w:hAnsi="Book Antiqua"/>
          <w:color w:val="000000" w:themeColor="text1"/>
          <w:sz w:val="24"/>
          <w:szCs w:val="24"/>
        </w:rPr>
        <w:t xml:space="preserve"> with ART and denied surgical fixation. </w:t>
      </w:r>
    </w:p>
    <w:p w14:paraId="2D56006A" w14:textId="77777777" w:rsidR="005D0827" w:rsidRPr="00FE7E1E" w:rsidRDefault="005D0827" w:rsidP="00FE7E1E">
      <w:pPr>
        <w:spacing w:after="0" w:line="360" w:lineRule="auto"/>
        <w:jc w:val="both"/>
        <w:rPr>
          <w:rFonts w:ascii="Book Antiqua" w:hAnsi="Book Antiqua"/>
          <w:color w:val="000000" w:themeColor="text1"/>
          <w:sz w:val="24"/>
          <w:szCs w:val="24"/>
        </w:rPr>
      </w:pPr>
    </w:p>
    <w:p w14:paraId="575AB228" w14:textId="77777777" w:rsidR="00AD0267" w:rsidRPr="00FE7E1E" w:rsidRDefault="00AD0267" w:rsidP="00FE7E1E">
      <w:pPr>
        <w:adjustRightInd w:val="0"/>
        <w:snapToGrid w:val="0"/>
        <w:spacing w:after="0" w:line="360" w:lineRule="auto"/>
        <w:jc w:val="both"/>
        <w:rPr>
          <w:rFonts w:ascii="Book Antiqua" w:hAnsi="Book Antiqua"/>
          <w:b/>
          <w:i/>
          <w:color w:val="000000" w:themeColor="text1"/>
          <w:sz w:val="24"/>
          <w:szCs w:val="24"/>
        </w:rPr>
      </w:pPr>
      <w:r w:rsidRPr="00FE7E1E">
        <w:rPr>
          <w:rFonts w:ascii="Book Antiqua" w:eastAsia="Book Antiqua" w:hAnsi="Book Antiqua"/>
          <w:b/>
          <w:i/>
          <w:color w:val="000000" w:themeColor="text1"/>
          <w:sz w:val="24"/>
          <w:szCs w:val="24"/>
        </w:rPr>
        <w:t>CONCLUSION</w:t>
      </w:r>
    </w:p>
    <w:p w14:paraId="4D719118" w14:textId="737CA3EE" w:rsidR="005D0827" w:rsidRPr="00FE7E1E" w:rsidRDefault="004A7594" w:rsidP="00FE7E1E">
      <w:pPr>
        <w:adjustRightInd w:val="0"/>
        <w:snapToGrid w:val="0"/>
        <w:spacing w:after="0" w:line="360" w:lineRule="auto"/>
        <w:jc w:val="both"/>
        <w:rPr>
          <w:rFonts w:ascii="Book Antiqua" w:hAnsi="Book Antiqua"/>
          <w:b/>
          <w:i/>
          <w:color w:val="000000" w:themeColor="text1"/>
          <w:sz w:val="24"/>
          <w:szCs w:val="24"/>
        </w:rPr>
      </w:pPr>
      <w:r w:rsidRPr="00FE7E1E">
        <w:rPr>
          <w:rFonts w:ascii="Book Antiqua" w:hAnsi="Book Antiqua"/>
          <w:color w:val="000000" w:themeColor="text1"/>
          <w:sz w:val="24"/>
          <w:szCs w:val="24"/>
        </w:rPr>
        <w:t xml:space="preserve">In </w:t>
      </w:r>
      <w:r w:rsidR="008467F9">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absence of co</w:t>
      </w:r>
      <w:r w:rsidR="00446A1F">
        <w:rPr>
          <w:rFonts w:ascii="Book Antiqua" w:hAnsi="Book Antiqua"/>
          <w:color w:val="000000" w:themeColor="text1"/>
          <w:sz w:val="24"/>
          <w:szCs w:val="24"/>
        </w:rPr>
        <w:t>-</w:t>
      </w:r>
      <w:r w:rsidRPr="00FE7E1E">
        <w:rPr>
          <w:rFonts w:ascii="Book Antiqua" w:hAnsi="Book Antiqua"/>
          <w:color w:val="000000" w:themeColor="text1"/>
          <w:sz w:val="24"/>
          <w:szCs w:val="24"/>
        </w:rPr>
        <w:t>morbidities, several mechanisms of HIV/</w:t>
      </w:r>
      <w:r w:rsidR="00470299" w:rsidRPr="00FE7E1E">
        <w:rPr>
          <w:rFonts w:ascii="Book Antiqua" w:eastAsia="Times New Roman" w:hAnsi="Book Antiqua" w:cs="Times New Roman"/>
          <w:sz w:val="24"/>
          <w:szCs w:val="24"/>
        </w:rPr>
        <w:t>antiretroviral</w:t>
      </w:r>
      <w:r w:rsidR="00470299" w:rsidRPr="00FE7E1E">
        <w:rPr>
          <w:rFonts w:ascii="Book Antiqua" w:hAnsi="Book Antiqua"/>
          <w:color w:val="000000" w:themeColor="text1"/>
          <w:sz w:val="24"/>
          <w:szCs w:val="24"/>
        </w:rPr>
        <w:t xml:space="preserve"> </w:t>
      </w:r>
      <w:r w:rsidR="00843CC1" w:rsidRPr="00FE7E1E">
        <w:rPr>
          <w:rFonts w:ascii="Book Antiqua" w:hAnsi="Book Antiqua"/>
          <w:color w:val="000000" w:themeColor="text1"/>
          <w:sz w:val="24"/>
          <w:szCs w:val="24"/>
        </w:rPr>
        <w:t>therapy</w:t>
      </w:r>
      <w:r w:rsidR="00324916">
        <w:rPr>
          <w:rFonts w:ascii="Book Antiqua" w:hAnsi="Book Antiqua"/>
          <w:color w:val="000000" w:themeColor="text1"/>
          <w:sz w:val="24"/>
          <w:szCs w:val="24"/>
        </w:rPr>
        <w:t xml:space="preserve"> </w:t>
      </w:r>
      <w:r w:rsidR="00C0334A">
        <w:rPr>
          <w:rFonts w:ascii="Book Antiqua" w:hAnsi="Book Antiqua"/>
          <w:color w:val="000000" w:themeColor="text1"/>
          <w:sz w:val="24"/>
          <w:szCs w:val="24"/>
        </w:rPr>
        <w:t>may</w:t>
      </w:r>
      <w:r w:rsidR="00324916">
        <w:rPr>
          <w:rFonts w:ascii="Book Antiqua" w:hAnsi="Book Antiqua"/>
          <w:color w:val="000000" w:themeColor="text1"/>
          <w:sz w:val="24"/>
          <w:szCs w:val="24"/>
        </w:rPr>
        <w:t xml:space="preserve"> </w:t>
      </w:r>
      <w:r w:rsidRPr="00FE7E1E">
        <w:rPr>
          <w:rFonts w:ascii="Book Antiqua" w:hAnsi="Book Antiqua"/>
          <w:color w:val="000000" w:themeColor="text1"/>
          <w:sz w:val="24"/>
          <w:szCs w:val="24"/>
        </w:rPr>
        <w:t>have played a role in predisposing our</w:t>
      </w:r>
      <w:r w:rsidR="00324916">
        <w:rPr>
          <w:rFonts w:ascii="Book Antiqua" w:hAnsi="Book Antiqua"/>
          <w:color w:val="000000" w:themeColor="text1"/>
          <w:sz w:val="24"/>
          <w:szCs w:val="24"/>
        </w:rPr>
        <w:t xml:space="preserve"> </w:t>
      </w:r>
      <w:r w:rsidR="00C0334A">
        <w:rPr>
          <w:rFonts w:ascii="Book Antiqua" w:hAnsi="Book Antiqua"/>
          <w:color w:val="000000" w:themeColor="text1"/>
          <w:sz w:val="24"/>
          <w:szCs w:val="24"/>
        </w:rPr>
        <w:t>patient</w:t>
      </w:r>
      <w:r w:rsidR="00C0334A"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towards such a presentation. </w:t>
      </w:r>
      <w:r w:rsidRPr="00446A1F">
        <w:rPr>
          <w:rFonts w:ascii="Book Antiqua" w:hAnsi="Book Antiqua"/>
          <w:color w:val="000000" w:themeColor="text1"/>
          <w:sz w:val="24"/>
          <w:szCs w:val="24"/>
        </w:rPr>
        <w:t xml:space="preserve">We recommend </w:t>
      </w:r>
      <w:r w:rsidR="003F5DB1" w:rsidRPr="00446A1F">
        <w:rPr>
          <w:rFonts w:ascii="Book Antiqua" w:hAnsi="Book Antiqua"/>
          <w:color w:val="000000" w:themeColor="text1"/>
          <w:sz w:val="24"/>
          <w:szCs w:val="24"/>
        </w:rPr>
        <w:t>routine</w:t>
      </w:r>
      <w:r w:rsidR="0053042A" w:rsidRPr="00446A1F">
        <w:rPr>
          <w:rFonts w:ascii="Book Antiqua" w:hAnsi="Book Antiqua"/>
          <w:color w:val="000000" w:themeColor="text1"/>
          <w:sz w:val="24"/>
          <w:szCs w:val="24"/>
        </w:rPr>
        <w:t xml:space="preserve"> </w:t>
      </w:r>
      <w:r w:rsidRPr="00446A1F">
        <w:rPr>
          <w:rFonts w:ascii="Book Antiqua" w:hAnsi="Book Antiqua"/>
          <w:color w:val="000000" w:themeColor="text1"/>
          <w:sz w:val="24"/>
          <w:szCs w:val="24"/>
        </w:rPr>
        <w:t xml:space="preserve">screening all HIV-infected </w:t>
      </w:r>
      <w:r w:rsidR="003F5DB1" w:rsidRPr="00324916">
        <w:rPr>
          <w:rFonts w:ascii="Book Antiqua" w:hAnsi="Book Antiqua" w:cs="Arial"/>
          <w:color w:val="222222"/>
          <w:sz w:val="24"/>
          <w:szCs w:val="24"/>
          <w:shd w:val="clear" w:color="auto" w:fill="FFFFFF"/>
        </w:rPr>
        <w:t>patients for osteopenia</w:t>
      </w:r>
      <w:r w:rsidR="0053042A" w:rsidRPr="00324916">
        <w:rPr>
          <w:rFonts w:ascii="Book Antiqua" w:hAnsi="Book Antiqua" w:cs="Arial"/>
          <w:color w:val="222222"/>
          <w:sz w:val="24"/>
          <w:szCs w:val="24"/>
          <w:shd w:val="clear" w:color="auto" w:fill="FFFFFF"/>
        </w:rPr>
        <w:t>, especially in younger individuals</w:t>
      </w:r>
      <w:r w:rsidR="003F5DB1" w:rsidRPr="00324916">
        <w:rPr>
          <w:rFonts w:ascii="Book Antiqua" w:hAnsi="Book Antiqua" w:cs="Arial"/>
          <w:color w:val="222222"/>
          <w:sz w:val="24"/>
          <w:szCs w:val="24"/>
          <w:shd w:val="clear" w:color="auto" w:fill="FFFFFF"/>
        </w:rPr>
        <w:t>. In low resource settings</w:t>
      </w:r>
      <w:r w:rsidR="0053042A" w:rsidRPr="00324916">
        <w:rPr>
          <w:rFonts w:ascii="Book Antiqua" w:hAnsi="Book Antiqua" w:cs="Arial"/>
          <w:color w:val="222222"/>
          <w:sz w:val="24"/>
          <w:szCs w:val="24"/>
          <w:shd w:val="clear" w:color="auto" w:fill="FFFFFF"/>
        </w:rPr>
        <w:t xml:space="preserve"> and district hospitals</w:t>
      </w:r>
      <w:r w:rsidR="003F5DB1" w:rsidRPr="00324916">
        <w:rPr>
          <w:rFonts w:ascii="Book Antiqua" w:hAnsi="Book Antiqua" w:cs="Arial"/>
          <w:color w:val="222222"/>
          <w:sz w:val="24"/>
          <w:szCs w:val="24"/>
          <w:shd w:val="clear" w:color="auto" w:fill="FFFFFF"/>
        </w:rPr>
        <w:t xml:space="preserve">, pelvis radiograph &amp; Singh’s index </w:t>
      </w:r>
      <w:r w:rsidR="0053042A" w:rsidRPr="00324916">
        <w:rPr>
          <w:rFonts w:ascii="Book Antiqua" w:hAnsi="Book Antiqua" w:cs="Arial"/>
          <w:color w:val="222222"/>
          <w:sz w:val="24"/>
          <w:szCs w:val="24"/>
          <w:shd w:val="clear" w:color="auto" w:fill="FFFFFF"/>
        </w:rPr>
        <w:t>can be used for screening</w:t>
      </w:r>
      <w:r w:rsidR="0053042A">
        <w:rPr>
          <w:rFonts w:ascii="Arial" w:hAnsi="Arial" w:cs="Arial"/>
          <w:color w:val="222222"/>
          <w:shd w:val="clear" w:color="auto" w:fill="FFFFFF"/>
        </w:rPr>
        <w:t xml:space="preserve">. </w:t>
      </w:r>
    </w:p>
    <w:p w14:paraId="18D81EBC" w14:textId="77777777" w:rsidR="00513F5F" w:rsidRPr="00FE7E1E" w:rsidRDefault="00513F5F" w:rsidP="00FE7E1E">
      <w:pPr>
        <w:spacing w:after="0" w:line="360" w:lineRule="auto"/>
        <w:jc w:val="both"/>
        <w:rPr>
          <w:rFonts w:ascii="Book Antiqua" w:hAnsi="Book Antiqua"/>
          <w:b/>
          <w:color w:val="000000" w:themeColor="text1"/>
          <w:sz w:val="24"/>
          <w:szCs w:val="24"/>
        </w:rPr>
      </w:pPr>
    </w:p>
    <w:p w14:paraId="361FE40B" w14:textId="3F13D9A4"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Key</w:t>
      </w:r>
      <w:r w:rsidR="00100F7A" w:rsidRPr="00FE7E1E">
        <w:rPr>
          <w:rFonts w:ascii="Book Antiqua" w:hAnsi="Book Antiqua"/>
          <w:b/>
          <w:color w:val="000000" w:themeColor="text1"/>
          <w:sz w:val="24"/>
          <w:szCs w:val="24"/>
        </w:rPr>
        <w:t xml:space="preserve"> </w:t>
      </w:r>
      <w:r w:rsidRPr="00FE7E1E">
        <w:rPr>
          <w:rFonts w:ascii="Book Antiqua" w:hAnsi="Book Antiqua"/>
          <w:b/>
          <w:color w:val="000000" w:themeColor="text1"/>
          <w:sz w:val="24"/>
          <w:szCs w:val="24"/>
        </w:rPr>
        <w:t>words:</w:t>
      </w:r>
      <w:r w:rsidRPr="00FE7E1E">
        <w:rPr>
          <w:rFonts w:ascii="Book Antiqua" w:hAnsi="Book Antiqua"/>
          <w:color w:val="000000" w:themeColor="text1"/>
          <w:sz w:val="24"/>
          <w:szCs w:val="24"/>
        </w:rPr>
        <w:t xml:space="preserve"> Bilateral </w:t>
      </w:r>
      <w:r w:rsidR="00513F5F" w:rsidRPr="00FE7E1E">
        <w:rPr>
          <w:rFonts w:ascii="Book Antiqua" w:hAnsi="Book Antiqua"/>
          <w:color w:val="000000" w:themeColor="text1"/>
          <w:sz w:val="24"/>
          <w:szCs w:val="24"/>
        </w:rPr>
        <w:t xml:space="preserve">femoral </w:t>
      </w:r>
      <w:r w:rsidRPr="00FE7E1E">
        <w:rPr>
          <w:rFonts w:ascii="Book Antiqua" w:hAnsi="Book Antiqua"/>
          <w:color w:val="000000" w:themeColor="text1"/>
          <w:sz w:val="24"/>
          <w:szCs w:val="24"/>
        </w:rPr>
        <w:t>neck stress fracture</w:t>
      </w:r>
      <w:r w:rsidR="00513F5F" w:rsidRPr="00FE7E1E">
        <w:rPr>
          <w:rFonts w:ascii="Book Antiqua" w:hAnsi="Book Antiqua"/>
          <w:color w:val="000000" w:themeColor="text1"/>
          <w:sz w:val="24"/>
          <w:szCs w:val="24"/>
        </w:rPr>
        <w:t>; Human immunodeficiency virus-antiretroviral therapy</w:t>
      </w:r>
      <w:r w:rsidRPr="00FE7E1E">
        <w:rPr>
          <w:rFonts w:ascii="Book Antiqua" w:hAnsi="Book Antiqua"/>
          <w:color w:val="000000" w:themeColor="text1"/>
          <w:sz w:val="24"/>
          <w:szCs w:val="24"/>
        </w:rPr>
        <w:t xml:space="preserve"> related osteopenia</w:t>
      </w:r>
      <w:r w:rsidR="00513F5F" w:rsidRPr="00FE7E1E">
        <w:rPr>
          <w:rFonts w:ascii="Book Antiqua" w:hAnsi="Book Antiqua"/>
          <w:color w:val="000000" w:themeColor="text1"/>
          <w:sz w:val="24"/>
          <w:szCs w:val="24"/>
        </w:rPr>
        <w:t>;</w:t>
      </w:r>
      <w:r w:rsidRPr="00FE7E1E">
        <w:rPr>
          <w:rFonts w:ascii="Book Antiqua" w:hAnsi="Book Antiqua"/>
          <w:color w:val="000000" w:themeColor="text1"/>
          <w:sz w:val="24"/>
          <w:szCs w:val="24"/>
        </w:rPr>
        <w:t xml:space="preserve"> Osteoporosis in </w:t>
      </w:r>
      <w:r w:rsidR="00513F5F" w:rsidRPr="00FE7E1E">
        <w:rPr>
          <w:rFonts w:ascii="Book Antiqua" w:hAnsi="Book Antiqua"/>
          <w:color w:val="000000" w:themeColor="text1"/>
          <w:sz w:val="24"/>
          <w:szCs w:val="24"/>
        </w:rPr>
        <w:t xml:space="preserve">resource </w:t>
      </w:r>
      <w:r w:rsidRPr="00FE7E1E">
        <w:rPr>
          <w:rFonts w:ascii="Book Antiqua" w:hAnsi="Book Antiqua"/>
          <w:color w:val="000000" w:themeColor="text1"/>
          <w:sz w:val="24"/>
          <w:szCs w:val="24"/>
        </w:rPr>
        <w:t>limited setting</w:t>
      </w:r>
      <w:r w:rsidR="00513F5F" w:rsidRPr="00FE7E1E">
        <w:rPr>
          <w:rFonts w:ascii="Book Antiqua" w:hAnsi="Book Antiqua"/>
          <w:color w:val="000000" w:themeColor="text1"/>
          <w:sz w:val="24"/>
          <w:szCs w:val="24"/>
        </w:rPr>
        <w:t xml:space="preserve">; Human immunodeficiency virus </w:t>
      </w:r>
      <w:r w:rsidRPr="00FE7E1E">
        <w:rPr>
          <w:rFonts w:ascii="Book Antiqua" w:hAnsi="Book Antiqua"/>
          <w:color w:val="000000" w:themeColor="text1"/>
          <w:sz w:val="24"/>
          <w:szCs w:val="24"/>
        </w:rPr>
        <w:t>related fragility fractures</w:t>
      </w:r>
      <w:r w:rsidR="0036495B" w:rsidRPr="00FE7E1E">
        <w:rPr>
          <w:rFonts w:ascii="Book Antiqua" w:hAnsi="Book Antiqua"/>
          <w:color w:val="000000" w:themeColor="text1"/>
          <w:sz w:val="24"/>
          <w:szCs w:val="24"/>
        </w:rPr>
        <w:t xml:space="preserve"> </w:t>
      </w:r>
    </w:p>
    <w:p w14:paraId="007C5A5C" w14:textId="77777777" w:rsidR="00513F5F" w:rsidRPr="00FE7E1E" w:rsidRDefault="00513F5F" w:rsidP="00FE7E1E">
      <w:pPr>
        <w:spacing w:after="0" w:line="360" w:lineRule="auto"/>
        <w:jc w:val="both"/>
        <w:rPr>
          <w:rFonts w:ascii="Book Antiqua" w:hAnsi="Book Antiqua"/>
          <w:color w:val="000000" w:themeColor="text1"/>
          <w:sz w:val="24"/>
          <w:szCs w:val="24"/>
        </w:rPr>
      </w:pPr>
    </w:p>
    <w:p w14:paraId="3DA31F2A" w14:textId="77777777" w:rsidR="00100F7A" w:rsidRPr="00FE7E1E" w:rsidRDefault="00100F7A" w:rsidP="00FE7E1E">
      <w:pPr>
        <w:spacing w:after="0" w:line="360" w:lineRule="auto"/>
        <w:jc w:val="both"/>
        <w:rPr>
          <w:rFonts w:ascii="Book Antiqua" w:hAnsi="Book Antiqua"/>
          <w:bCs/>
          <w:color w:val="000000" w:themeColor="text1"/>
          <w:sz w:val="24"/>
          <w:szCs w:val="24"/>
        </w:rPr>
      </w:pPr>
      <w:bookmarkStart w:id="4" w:name="OLE_LINK148"/>
      <w:bookmarkStart w:id="5" w:name="OLE_LINK149"/>
      <w:bookmarkStart w:id="6" w:name="OLE_LINK200"/>
      <w:bookmarkStart w:id="7" w:name="OLE_LINK288"/>
      <w:bookmarkStart w:id="8" w:name="OLE_LINK1864"/>
      <w:bookmarkStart w:id="9" w:name="OLE_LINK16"/>
      <w:bookmarkStart w:id="10" w:name="OLE_LINK382"/>
      <w:bookmarkStart w:id="11" w:name="OLE_LINK306"/>
      <w:bookmarkStart w:id="12" w:name="OLE_LINK569"/>
      <w:bookmarkStart w:id="13" w:name="OLE_LINK682"/>
      <w:r w:rsidRPr="00FE7E1E">
        <w:rPr>
          <w:rFonts w:ascii="Book Antiqua" w:hAnsi="Book Antiqua"/>
          <w:b/>
          <w:bCs/>
          <w:color w:val="000000" w:themeColor="text1"/>
          <w:sz w:val="24"/>
          <w:szCs w:val="24"/>
        </w:rPr>
        <w:t xml:space="preserve">© The Author(s) 2019. </w:t>
      </w:r>
      <w:r w:rsidRPr="00FE7E1E">
        <w:rPr>
          <w:rFonts w:ascii="Book Antiqua" w:hAnsi="Book Antiqua"/>
          <w:bCs/>
          <w:color w:val="000000" w:themeColor="text1"/>
          <w:sz w:val="24"/>
          <w:szCs w:val="24"/>
        </w:rPr>
        <w:t xml:space="preserve">Published by </w:t>
      </w:r>
      <w:proofErr w:type="spellStart"/>
      <w:r w:rsidRPr="00FE7E1E">
        <w:rPr>
          <w:rFonts w:ascii="Book Antiqua" w:hAnsi="Book Antiqua"/>
          <w:bCs/>
          <w:color w:val="000000" w:themeColor="text1"/>
          <w:sz w:val="24"/>
          <w:szCs w:val="24"/>
        </w:rPr>
        <w:t>Baishideng</w:t>
      </w:r>
      <w:proofErr w:type="spellEnd"/>
      <w:r w:rsidRPr="00FE7E1E">
        <w:rPr>
          <w:rFonts w:ascii="Book Antiqua" w:hAnsi="Book Antiqua"/>
          <w:bCs/>
          <w:color w:val="000000" w:themeColor="text1"/>
          <w:sz w:val="24"/>
          <w:szCs w:val="24"/>
        </w:rPr>
        <w:t xml:space="preserve"> Publishing Group Inc. All rights reserved.</w:t>
      </w:r>
      <w:bookmarkEnd w:id="4"/>
      <w:bookmarkEnd w:id="5"/>
      <w:bookmarkEnd w:id="6"/>
      <w:bookmarkEnd w:id="7"/>
      <w:bookmarkEnd w:id="8"/>
      <w:bookmarkEnd w:id="9"/>
      <w:bookmarkEnd w:id="10"/>
      <w:bookmarkEnd w:id="11"/>
      <w:bookmarkEnd w:id="12"/>
      <w:bookmarkEnd w:id="13"/>
    </w:p>
    <w:p w14:paraId="35EF5A63" w14:textId="77777777" w:rsidR="00FA1067" w:rsidRPr="00FE7E1E" w:rsidRDefault="00FA1067" w:rsidP="00FE7E1E">
      <w:pPr>
        <w:spacing w:after="0" w:line="360" w:lineRule="auto"/>
        <w:jc w:val="both"/>
        <w:rPr>
          <w:rFonts w:ascii="Book Antiqua" w:hAnsi="Book Antiqua"/>
          <w:bCs/>
          <w:color w:val="000000" w:themeColor="text1"/>
          <w:sz w:val="24"/>
          <w:szCs w:val="24"/>
        </w:rPr>
      </w:pPr>
    </w:p>
    <w:p w14:paraId="3A6B5BE3" w14:textId="0ED158E2"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Core tip</w:t>
      </w:r>
      <w:r w:rsidR="00513F5F" w:rsidRPr="00FE7E1E">
        <w:rPr>
          <w:rFonts w:ascii="Book Antiqua" w:hAnsi="Book Antiqua"/>
          <w:b/>
          <w:color w:val="000000" w:themeColor="text1"/>
          <w:sz w:val="24"/>
          <w:szCs w:val="24"/>
        </w:rPr>
        <w:t>:</w:t>
      </w:r>
      <w:r w:rsidRPr="00FE7E1E">
        <w:rPr>
          <w:rFonts w:ascii="Book Antiqua" w:hAnsi="Book Antiqua"/>
          <w:b/>
          <w:color w:val="000000" w:themeColor="text1"/>
          <w:sz w:val="24"/>
          <w:szCs w:val="24"/>
        </w:rPr>
        <w:t xml:space="preserve"> </w:t>
      </w:r>
      <w:r w:rsidRPr="00FE7E1E">
        <w:rPr>
          <w:rFonts w:ascii="Book Antiqua" w:hAnsi="Book Antiqua"/>
          <w:color w:val="000000" w:themeColor="text1"/>
          <w:sz w:val="24"/>
          <w:szCs w:val="24"/>
        </w:rPr>
        <w:t>Stress fracture</w:t>
      </w:r>
      <w:r w:rsidR="00227175" w:rsidRPr="00FE7E1E">
        <w:rPr>
          <w:rFonts w:ascii="Book Antiqua" w:hAnsi="Book Antiqua"/>
          <w:color w:val="000000" w:themeColor="text1"/>
          <w:sz w:val="24"/>
          <w:szCs w:val="24"/>
        </w:rPr>
        <w:t>s</w:t>
      </w:r>
      <w:r w:rsidRPr="00FE7E1E">
        <w:rPr>
          <w:rFonts w:ascii="Book Antiqua" w:hAnsi="Book Antiqua"/>
          <w:color w:val="000000" w:themeColor="text1"/>
          <w:sz w:val="24"/>
          <w:szCs w:val="24"/>
        </w:rPr>
        <w:t xml:space="preserve"> of the femoral neck among young adults are extremely rare. They usually result from either fatigue or predisposing conditions that give rise to weakened bones. We present a case of bilateral sequential femoral neck stress fractures in a young adult with </w:t>
      </w:r>
      <w:r w:rsidR="00513F5F" w:rsidRPr="00FE7E1E">
        <w:rPr>
          <w:rFonts w:ascii="Book Antiqua" w:hAnsi="Book Antiqua"/>
          <w:color w:val="000000" w:themeColor="text1"/>
          <w:sz w:val="24"/>
          <w:szCs w:val="24"/>
        </w:rPr>
        <w:t xml:space="preserve">human immunodeficiency virus (HIV) </w:t>
      </w:r>
      <w:r w:rsidRPr="00FE7E1E">
        <w:rPr>
          <w:rFonts w:ascii="Book Antiqua" w:hAnsi="Book Antiqua"/>
          <w:color w:val="000000" w:themeColor="text1"/>
          <w:sz w:val="24"/>
          <w:szCs w:val="24"/>
        </w:rPr>
        <w:t>infection on antiretroviral therapy</w:t>
      </w:r>
      <w:r w:rsidR="00C11EBA">
        <w:rPr>
          <w:rFonts w:ascii="Book Antiqua" w:hAnsi="Book Antiqua"/>
          <w:color w:val="000000" w:themeColor="text1"/>
          <w:sz w:val="24"/>
          <w:szCs w:val="24"/>
        </w:rPr>
        <w:t xml:space="preserve"> (ART)</w:t>
      </w:r>
      <w:r w:rsidRPr="00FE7E1E">
        <w:rPr>
          <w:rFonts w:ascii="Book Antiqua" w:hAnsi="Book Antiqua"/>
          <w:color w:val="000000" w:themeColor="text1"/>
          <w:sz w:val="24"/>
          <w:szCs w:val="24"/>
        </w:rPr>
        <w:t xml:space="preserve"> in </w:t>
      </w:r>
      <w:r w:rsidR="00C11EBA">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 xml:space="preserve">absence of comorbidities. Several mechanisms of </w:t>
      </w:r>
      <w:r w:rsidR="00513F5F" w:rsidRPr="00FE7E1E">
        <w:rPr>
          <w:rFonts w:ascii="Book Antiqua" w:hAnsi="Book Antiqua"/>
          <w:color w:val="000000" w:themeColor="text1"/>
          <w:sz w:val="24"/>
          <w:szCs w:val="24"/>
        </w:rPr>
        <w:t>HIV/ART</w:t>
      </w:r>
      <w:r w:rsidRPr="00FE7E1E">
        <w:rPr>
          <w:rFonts w:ascii="Book Antiqua" w:hAnsi="Book Antiqua"/>
          <w:color w:val="000000" w:themeColor="text1"/>
          <w:sz w:val="24"/>
          <w:szCs w:val="24"/>
        </w:rPr>
        <w:t xml:space="preserve"> induced osteopenia and osteoporosis are indicated to have played a role in predisposing our case towards such a presentation. Our case study adds to the paucity of evidence explori</w:t>
      </w:r>
      <w:r w:rsidR="00513F5F" w:rsidRPr="00FE7E1E">
        <w:rPr>
          <w:rFonts w:ascii="Book Antiqua" w:hAnsi="Book Antiqua"/>
          <w:color w:val="000000" w:themeColor="text1"/>
          <w:sz w:val="24"/>
          <w:szCs w:val="24"/>
        </w:rPr>
        <w:t>ng the association between HIV/</w:t>
      </w:r>
      <w:r w:rsidRPr="00FE7E1E">
        <w:rPr>
          <w:rFonts w:ascii="Book Antiqua" w:hAnsi="Book Antiqua"/>
          <w:color w:val="000000" w:themeColor="text1"/>
          <w:sz w:val="24"/>
          <w:szCs w:val="24"/>
        </w:rPr>
        <w:t>ART and reduced bone mineral density. Our case highlights the need for screening and prophylactic treatment for osteopenia and osteoporosis coexisting with HIV infection and ART.</w:t>
      </w:r>
    </w:p>
    <w:p w14:paraId="43B0D7BA" w14:textId="77777777" w:rsidR="00100F7A" w:rsidRPr="00FE7E1E" w:rsidRDefault="00100F7A" w:rsidP="00FE7E1E">
      <w:pPr>
        <w:spacing w:after="0" w:line="360" w:lineRule="auto"/>
        <w:jc w:val="both"/>
        <w:rPr>
          <w:rFonts w:ascii="Book Antiqua" w:hAnsi="Book Antiqua"/>
          <w:color w:val="000000" w:themeColor="text1"/>
          <w:sz w:val="24"/>
          <w:szCs w:val="24"/>
        </w:rPr>
      </w:pPr>
    </w:p>
    <w:p w14:paraId="7250C040" w14:textId="104B835D" w:rsidR="00513F5F" w:rsidRPr="00FE7E1E" w:rsidRDefault="00487FE8"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Chaganty SS, James D. Bilateral sequential femoral neck stress fractures in young adult with HIV infection on antiretroviral therapy: A case report. </w:t>
      </w:r>
      <w:r w:rsidR="00100F7A" w:rsidRPr="00FE7E1E">
        <w:rPr>
          <w:rFonts w:ascii="Book Antiqua" w:hAnsi="Book Antiqua"/>
          <w:i/>
          <w:iCs/>
          <w:color w:val="000000" w:themeColor="text1"/>
          <w:sz w:val="24"/>
          <w:szCs w:val="24"/>
        </w:rPr>
        <w:t xml:space="preserve">World J Clin Cases </w:t>
      </w:r>
      <w:r w:rsidR="00100F7A" w:rsidRPr="00FE7E1E">
        <w:rPr>
          <w:rFonts w:ascii="Book Antiqua" w:hAnsi="Book Antiqua"/>
          <w:color w:val="000000" w:themeColor="text1"/>
          <w:sz w:val="24"/>
          <w:szCs w:val="24"/>
        </w:rPr>
        <w:t>2019; In press</w:t>
      </w:r>
    </w:p>
    <w:p w14:paraId="1EEC549B" w14:textId="77777777" w:rsidR="00100F7A" w:rsidRPr="00FE7E1E" w:rsidRDefault="00100F7A" w:rsidP="00FE7E1E">
      <w:pPr>
        <w:spacing w:after="0" w:line="360" w:lineRule="auto"/>
        <w:jc w:val="both"/>
        <w:rPr>
          <w:rFonts w:ascii="Book Antiqua" w:eastAsia="Arial" w:hAnsi="Book Antiqua" w:cs="Arial"/>
          <w:color w:val="000000" w:themeColor="text1"/>
          <w:sz w:val="24"/>
          <w:szCs w:val="24"/>
        </w:rPr>
      </w:pPr>
    </w:p>
    <w:p w14:paraId="6B7693CD" w14:textId="77777777" w:rsidR="00487FE8" w:rsidRPr="00FE7E1E" w:rsidRDefault="00487FE8"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br w:type="page"/>
      </w:r>
    </w:p>
    <w:p w14:paraId="3F1102FA" w14:textId="77777777" w:rsidR="005D0827" w:rsidRPr="00FE7E1E" w:rsidRDefault="00487FE8"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lastRenderedPageBreak/>
        <w:t>INTRODUCTION</w:t>
      </w:r>
    </w:p>
    <w:p w14:paraId="0AAC130E" w14:textId="05705909"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Evolution of </w:t>
      </w:r>
      <w:r w:rsidR="00802B41" w:rsidRPr="00FE7E1E">
        <w:rPr>
          <w:rFonts w:ascii="Book Antiqua" w:hAnsi="Book Antiqua"/>
          <w:color w:val="000000" w:themeColor="text1"/>
          <w:sz w:val="24"/>
          <w:szCs w:val="24"/>
        </w:rPr>
        <w:t>anti</w:t>
      </w:r>
      <w:r w:rsidRPr="00FE7E1E">
        <w:rPr>
          <w:rFonts w:ascii="Book Antiqua" w:hAnsi="Book Antiqua"/>
          <w:color w:val="000000" w:themeColor="text1"/>
          <w:sz w:val="24"/>
          <w:szCs w:val="24"/>
        </w:rPr>
        <w:t xml:space="preserve">retroviral therapy (ART), wide coverage of national </w:t>
      </w:r>
      <w:r w:rsidR="00E9689D" w:rsidRPr="00FE7E1E">
        <w:rPr>
          <w:rFonts w:ascii="Book Antiqua" w:hAnsi="Book Antiqua"/>
          <w:color w:val="000000" w:themeColor="text1"/>
          <w:sz w:val="24"/>
          <w:szCs w:val="24"/>
        </w:rPr>
        <w:t>acquired immunodeficiency syndrome</w:t>
      </w:r>
      <w:r w:rsidR="004B1158">
        <w:rPr>
          <w:rFonts w:ascii="Book Antiqua" w:hAnsi="Book Antiqua"/>
          <w:color w:val="000000" w:themeColor="text1"/>
          <w:sz w:val="24"/>
          <w:szCs w:val="24"/>
        </w:rPr>
        <w:t xml:space="preserve"> (AIDS)</w:t>
      </w:r>
      <w:r w:rsidRPr="00FE7E1E">
        <w:rPr>
          <w:rFonts w:ascii="Book Antiqua" w:hAnsi="Book Antiqua"/>
          <w:color w:val="000000" w:themeColor="text1"/>
          <w:sz w:val="24"/>
          <w:szCs w:val="24"/>
        </w:rPr>
        <w:t xml:space="preserve"> policies and advances in management of opportunistic infections has enabled </w:t>
      </w:r>
      <w:r w:rsidR="00307A82" w:rsidRPr="00FE7E1E">
        <w:rPr>
          <w:rFonts w:ascii="Book Antiqua" w:hAnsi="Book Antiqua"/>
          <w:color w:val="000000" w:themeColor="text1"/>
          <w:sz w:val="24"/>
          <w:szCs w:val="24"/>
        </w:rPr>
        <w:t>human immunodeficiency virus (</w:t>
      </w:r>
      <w:r w:rsidRPr="00FE7E1E">
        <w:rPr>
          <w:rFonts w:ascii="Book Antiqua" w:hAnsi="Book Antiqua"/>
          <w:color w:val="000000" w:themeColor="text1"/>
          <w:sz w:val="24"/>
          <w:szCs w:val="24"/>
        </w:rPr>
        <w:t>HIV</w:t>
      </w:r>
      <w:r w:rsidR="00307A82" w:rsidRPr="00FE7E1E">
        <w:rPr>
          <w:rFonts w:ascii="Book Antiqua" w:hAnsi="Book Antiqua"/>
          <w:color w:val="000000" w:themeColor="text1"/>
          <w:sz w:val="24"/>
          <w:szCs w:val="24"/>
        </w:rPr>
        <w:t>)</w:t>
      </w:r>
      <w:r w:rsidRPr="00FE7E1E">
        <w:rPr>
          <w:rFonts w:ascii="Book Antiqua" w:hAnsi="Book Antiqua"/>
          <w:color w:val="000000" w:themeColor="text1"/>
          <w:sz w:val="24"/>
          <w:szCs w:val="24"/>
        </w:rPr>
        <w:t xml:space="preserve"> infected individuals to live longer, stay healthier and enjoy better quality of life. However, HIV infection and ART have both been implicated in osteopenia, which can lead to catastrophic orthop</w:t>
      </w:r>
      <w:r w:rsidR="00A71C6F">
        <w:rPr>
          <w:rFonts w:ascii="Book Antiqua" w:hAnsi="Book Antiqua"/>
          <w:color w:val="000000" w:themeColor="text1"/>
          <w:sz w:val="24"/>
          <w:szCs w:val="24"/>
        </w:rPr>
        <w:t>a</w:t>
      </w:r>
      <w:r w:rsidRPr="00FE7E1E">
        <w:rPr>
          <w:rFonts w:ascii="Book Antiqua" w:hAnsi="Book Antiqua"/>
          <w:color w:val="000000" w:themeColor="text1"/>
          <w:sz w:val="24"/>
          <w:szCs w:val="24"/>
        </w:rPr>
        <w:t xml:space="preserve">edic </w:t>
      </w:r>
      <w:proofErr w:type="gramStart"/>
      <w:r w:rsidRPr="00FE7E1E">
        <w:rPr>
          <w:rFonts w:ascii="Book Antiqua" w:hAnsi="Book Antiqua"/>
          <w:color w:val="000000" w:themeColor="text1"/>
          <w:sz w:val="24"/>
          <w:szCs w:val="24"/>
        </w:rPr>
        <w:t>complications</w:t>
      </w:r>
      <w:r w:rsidR="007F7041" w:rsidRPr="00FE7E1E">
        <w:rPr>
          <w:rFonts w:ascii="Book Antiqua" w:hAnsi="Book Antiqua"/>
          <w:color w:val="000000" w:themeColor="text1"/>
          <w:sz w:val="24"/>
          <w:szCs w:val="24"/>
          <w:vertAlign w:val="superscript"/>
        </w:rPr>
        <w:t>[</w:t>
      </w:r>
      <w:proofErr w:type="gramEnd"/>
      <w:r w:rsidR="007F7041" w:rsidRPr="00FE7E1E">
        <w:rPr>
          <w:rFonts w:ascii="Book Antiqua" w:hAnsi="Book Antiqua"/>
          <w:color w:val="000000" w:themeColor="text1"/>
          <w:sz w:val="24"/>
          <w:szCs w:val="24"/>
          <w:vertAlign w:val="superscript"/>
        </w:rPr>
        <w:t>1-3]</w:t>
      </w:r>
      <w:r w:rsidRPr="00FE7E1E">
        <w:rPr>
          <w:rFonts w:ascii="Book Antiqua" w:hAnsi="Book Antiqua"/>
          <w:color w:val="000000" w:themeColor="text1"/>
          <w:sz w:val="24"/>
          <w:szCs w:val="24"/>
        </w:rPr>
        <w:t>.</w:t>
      </w:r>
      <w:r w:rsidR="007F7041"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Limited access to healthcare and higher disease prevalence noted in resource limited areas in </w:t>
      </w:r>
      <w:r w:rsidR="00A71C6F">
        <w:rPr>
          <w:rFonts w:ascii="Book Antiqua" w:hAnsi="Book Antiqua"/>
          <w:color w:val="000000" w:themeColor="text1"/>
          <w:sz w:val="24"/>
          <w:szCs w:val="24"/>
        </w:rPr>
        <w:t>l</w:t>
      </w:r>
      <w:r w:rsidRPr="00FE7E1E">
        <w:rPr>
          <w:rFonts w:ascii="Book Antiqua" w:hAnsi="Book Antiqua"/>
          <w:color w:val="000000" w:themeColor="text1"/>
          <w:sz w:val="24"/>
          <w:szCs w:val="24"/>
        </w:rPr>
        <w:t>ow-middle income countries</w:t>
      </w:r>
      <w:r w:rsidR="0053042A">
        <w:rPr>
          <w:rFonts w:ascii="Book Antiqua" w:hAnsi="Book Antiqua"/>
          <w:color w:val="000000" w:themeColor="text1"/>
          <w:sz w:val="24"/>
          <w:szCs w:val="24"/>
        </w:rPr>
        <w:t xml:space="preserve"> (LMICs)</w:t>
      </w:r>
      <w:r w:rsidRPr="00FE7E1E">
        <w:rPr>
          <w:rFonts w:ascii="Book Antiqua" w:hAnsi="Book Antiqua"/>
          <w:color w:val="000000" w:themeColor="text1"/>
          <w:sz w:val="24"/>
          <w:szCs w:val="24"/>
        </w:rPr>
        <w:t xml:space="preserve"> are reported compounding </w:t>
      </w:r>
      <w:proofErr w:type="gramStart"/>
      <w:r w:rsidRPr="00FE7E1E">
        <w:rPr>
          <w:rFonts w:ascii="Book Antiqua" w:hAnsi="Book Antiqua"/>
          <w:color w:val="000000" w:themeColor="text1"/>
          <w:sz w:val="24"/>
          <w:szCs w:val="24"/>
        </w:rPr>
        <w:t>factors</w:t>
      </w:r>
      <w:r w:rsidR="000F2A6C" w:rsidRPr="00FE7E1E">
        <w:rPr>
          <w:rFonts w:ascii="Book Antiqua" w:hAnsi="Book Antiqua"/>
          <w:color w:val="000000" w:themeColor="text1"/>
          <w:sz w:val="24"/>
          <w:szCs w:val="24"/>
          <w:vertAlign w:val="superscript"/>
        </w:rPr>
        <w:t>[</w:t>
      </w:r>
      <w:proofErr w:type="gramEnd"/>
      <w:r w:rsidR="000F2A6C" w:rsidRPr="00FE7E1E">
        <w:rPr>
          <w:rFonts w:ascii="Book Antiqua" w:hAnsi="Book Antiqua"/>
          <w:color w:val="000000" w:themeColor="text1"/>
          <w:sz w:val="24"/>
          <w:szCs w:val="24"/>
          <w:vertAlign w:val="superscript"/>
        </w:rPr>
        <w:t>4]</w:t>
      </w:r>
      <w:r w:rsidRPr="00FE7E1E">
        <w:rPr>
          <w:rFonts w:ascii="Book Antiqua" w:hAnsi="Book Antiqua"/>
          <w:color w:val="000000" w:themeColor="text1"/>
          <w:sz w:val="24"/>
          <w:szCs w:val="24"/>
        </w:rPr>
        <w:t>.</w:t>
      </w:r>
      <w:r w:rsidR="000F2A6C" w:rsidRPr="00FE7E1E">
        <w:rPr>
          <w:rFonts w:ascii="Book Antiqua" w:hAnsi="Book Antiqua"/>
          <w:color w:val="000000" w:themeColor="text1"/>
          <w:sz w:val="24"/>
          <w:szCs w:val="24"/>
          <w:vertAlign w:val="superscript"/>
        </w:rPr>
        <w:t xml:space="preserve"> </w:t>
      </w:r>
      <w:r w:rsidRPr="00FE7E1E">
        <w:rPr>
          <w:rFonts w:ascii="Book Antiqua" w:hAnsi="Book Antiqua"/>
          <w:color w:val="000000" w:themeColor="text1"/>
          <w:sz w:val="24"/>
          <w:szCs w:val="24"/>
        </w:rPr>
        <w:t xml:space="preserve">Despite the huge disease burden of HIV infection as well as osteoporosis across the globe, minimal evidence exists regarding these two coexisting conditions, associated complications, screening methods and prevention. Limited awareness and lack of screening for HIV and ART related </w:t>
      </w:r>
      <w:r w:rsidR="00CA3802" w:rsidRPr="00FE7E1E">
        <w:rPr>
          <w:rFonts w:ascii="Book Antiqua" w:hAnsi="Book Antiqua"/>
          <w:color w:val="000000" w:themeColor="text1"/>
          <w:sz w:val="24"/>
          <w:szCs w:val="24"/>
        </w:rPr>
        <w:t>orthop</w:t>
      </w:r>
      <w:r w:rsidR="00CA3802">
        <w:rPr>
          <w:rFonts w:ascii="Book Antiqua" w:hAnsi="Book Antiqua"/>
          <w:color w:val="000000" w:themeColor="text1"/>
          <w:sz w:val="24"/>
          <w:szCs w:val="24"/>
        </w:rPr>
        <w:t>a</w:t>
      </w:r>
      <w:r w:rsidR="00CA3802" w:rsidRPr="00FE7E1E">
        <w:rPr>
          <w:rFonts w:ascii="Book Antiqua" w:hAnsi="Book Antiqua"/>
          <w:color w:val="000000" w:themeColor="text1"/>
          <w:sz w:val="24"/>
          <w:szCs w:val="24"/>
        </w:rPr>
        <w:t>edic complications further add</w:t>
      </w:r>
      <w:r w:rsidRPr="00FE7E1E">
        <w:rPr>
          <w:rFonts w:ascii="Book Antiqua" w:hAnsi="Book Antiqua"/>
          <w:color w:val="000000" w:themeColor="text1"/>
          <w:sz w:val="24"/>
          <w:szCs w:val="24"/>
        </w:rPr>
        <w:t xml:space="preserve"> to the </w:t>
      </w:r>
      <w:proofErr w:type="gramStart"/>
      <w:r w:rsidRPr="00FE7E1E">
        <w:rPr>
          <w:rFonts w:ascii="Book Antiqua" w:hAnsi="Book Antiqua"/>
          <w:color w:val="000000" w:themeColor="text1"/>
          <w:sz w:val="24"/>
          <w:szCs w:val="24"/>
        </w:rPr>
        <w:t>conundrum</w:t>
      </w:r>
      <w:r w:rsidR="000F2A6C" w:rsidRPr="00FE7E1E">
        <w:rPr>
          <w:rFonts w:ascii="Book Antiqua" w:hAnsi="Book Antiqua"/>
          <w:color w:val="000000" w:themeColor="text1"/>
          <w:sz w:val="24"/>
          <w:szCs w:val="24"/>
          <w:vertAlign w:val="superscript"/>
        </w:rPr>
        <w:t>[</w:t>
      </w:r>
      <w:proofErr w:type="gramEnd"/>
      <w:r w:rsidR="000F2A6C" w:rsidRPr="00FE7E1E">
        <w:rPr>
          <w:rFonts w:ascii="Book Antiqua" w:hAnsi="Book Antiqua"/>
          <w:color w:val="000000" w:themeColor="text1"/>
          <w:sz w:val="24"/>
          <w:szCs w:val="24"/>
          <w:vertAlign w:val="superscript"/>
        </w:rPr>
        <w:t>5,6]</w:t>
      </w:r>
      <w:r w:rsidRPr="00FE7E1E">
        <w:rPr>
          <w:rFonts w:ascii="Book Antiqua" w:hAnsi="Book Antiqua"/>
          <w:color w:val="000000" w:themeColor="text1"/>
          <w:sz w:val="24"/>
          <w:szCs w:val="24"/>
        </w:rPr>
        <w:t>.</w:t>
      </w:r>
    </w:p>
    <w:p w14:paraId="0663B896" w14:textId="42145469" w:rsidR="005D0827"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We present a rare report of bilateral sequential femoral neck stress fracture </w:t>
      </w:r>
      <w:proofErr w:type="spellStart"/>
      <w:r w:rsidRPr="00FE7E1E">
        <w:rPr>
          <w:rFonts w:ascii="Book Antiqua" w:hAnsi="Book Antiqua"/>
          <w:color w:val="000000" w:themeColor="text1"/>
          <w:sz w:val="24"/>
          <w:szCs w:val="24"/>
        </w:rPr>
        <w:t>nonunions</w:t>
      </w:r>
      <w:proofErr w:type="spellEnd"/>
      <w:r w:rsidRPr="00FE7E1E">
        <w:rPr>
          <w:rFonts w:ascii="Book Antiqua" w:hAnsi="Book Antiqua"/>
          <w:color w:val="000000" w:themeColor="text1"/>
          <w:sz w:val="24"/>
          <w:szCs w:val="24"/>
        </w:rPr>
        <w:t>, evaluated and managed in a resource-limited secondary level rural mission hospital located in Central India. Our aim is to enhance awareness and highlight the need for screening, prophylactic and definitive treatment for HIV and ART related osteopenia and associated catastrophic orthop</w:t>
      </w:r>
      <w:r w:rsidR="00C67787">
        <w:rPr>
          <w:rFonts w:ascii="Book Antiqua" w:hAnsi="Book Antiqua"/>
          <w:color w:val="000000" w:themeColor="text1"/>
          <w:sz w:val="24"/>
          <w:szCs w:val="24"/>
        </w:rPr>
        <w:t>a</w:t>
      </w:r>
      <w:r w:rsidRPr="00FE7E1E">
        <w:rPr>
          <w:rFonts w:ascii="Book Antiqua" w:hAnsi="Book Antiqua"/>
          <w:color w:val="000000" w:themeColor="text1"/>
          <w:sz w:val="24"/>
          <w:szCs w:val="24"/>
        </w:rPr>
        <w:t>edic complications, which can be implemented even in district hospital level healthcare setup.</w:t>
      </w:r>
      <w:r w:rsidR="0036495B" w:rsidRPr="00FE7E1E">
        <w:rPr>
          <w:rFonts w:ascii="Book Antiqua" w:hAnsi="Book Antiqua"/>
          <w:color w:val="000000" w:themeColor="text1"/>
          <w:sz w:val="24"/>
          <w:szCs w:val="24"/>
        </w:rPr>
        <w:t xml:space="preserve"> </w:t>
      </w:r>
    </w:p>
    <w:p w14:paraId="3AAD0452" w14:textId="77777777" w:rsidR="00A0208F" w:rsidRPr="00FE7E1E" w:rsidRDefault="00A0208F" w:rsidP="00FE7E1E">
      <w:pPr>
        <w:spacing w:after="0" w:line="360" w:lineRule="auto"/>
        <w:ind w:firstLineChars="100" w:firstLine="240"/>
        <w:jc w:val="both"/>
        <w:rPr>
          <w:rFonts w:ascii="Book Antiqua" w:hAnsi="Book Antiqua"/>
          <w:color w:val="000000" w:themeColor="text1"/>
          <w:sz w:val="24"/>
          <w:szCs w:val="24"/>
        </w:rPr>
      </w:pPr>
    </w:p>
    <w:p w14:paraId="1A8B8F9D" w14:textId="77777777" w:rsidR="005D0827" w:rsidRPr="00FE7E1E" w:rsidRDefault="00A0208F"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CASE PRESENTATION</w:t>
      </w:r>
    </w:p>
    <w:p w14:paraId="77113AFF"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Chief complaint</w:t>
      </w:r>
    </w:p>
    <w:p w14:paraId="6B1134FB" w14:textId="17092868"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A 35</w:t>
      </w:r>
      <w:r w:rsidR="00764076">
        <w:rPr>
          <w:rFonts w:ascii="Book Antiqua" w:hAnsi="Book Antiqua"/>
          <w:color w:val="000000" w:themeColor="text1"/>
          <w:sz w:val="24"/>
          <w:szCs w:val="24"/>
        </w:rPr>
        <w:t>-</w:t>
      </w:r>
      <w:r w:rsidRPr="00FE7E1E">
        <w:rPr>
          <w:rFonts w:ascii="Book Antiqua" w:hAnsi="Book Antiqua"/>
          <w:color w:val="000000" w:themeColor="text1"/>
          <w:sz w:val="24"/>
          <w:szCs w:val="24"/>
        </w:rPr>
        <w:t>year</w:t>
      </w:r>
      <w:r w:rsidR="00764076">
        <w:rPr>
          <w:rFonts w:ascii="Book Antiqua" w:hAnsi="Book Antiqua"/>
          <w:color w:val="000000" w:themeColor="text1"/>
          <w:sz w:val="24"/>
          <w:szCs w:val="24"/>
        </w:rPr>
        <w:t>-</w:t>
      </w:r>
      <w:r w:rsidRPr="00FE7E1E">
        <w:rPr>
          <w:rFonts w:ascii="Book Antiqua" w:hAnsi="Book Antiqua"/>
          <w:color w:val="000000" w:themeColor="text1"/>
          <w:sz w:val="24"/>
          <w:szCs w:val="24"/>
        </w:rPr>
        <w:t>old male patient presented to the orthop</w:t>
      </w:r>
      <w:r w:rsidR="00764076">
        <w:rPr>
          <w:rFonts w:ascii="Book Antiqua" w:hAnsi="Book Antiqua"/>
          <w:color w:val="000000" w:themeColor="text1"/>
          <w:sz w:val="24"/>
          <w:szCs w:val="24"/>
        </w:rPr>
        <w:t>a</w:t>
      </w:r>
      <w:r w:rsidRPr="00FE7E1E">
        <w:rPr>
          <w:rFonts w:ascii="Book Antiqua" w:hAnsi="Book Antiqua"/>
          <w:color w:val="000000" w:themeColor="text1"/>
          <w:sz w:val="24"/>
          <w:szCs w:val="24"/>
        </w:rPr>
        <w:t xml:space="preserve">edic outpatient clinic with a </w:t>
      </w:r>
      <w:r w:rsidR="00764076">
        <w:rPr>
          <w:rFonts w:ascii="Book Antiqua" w:hAnsi="Book Antiqua"/>
          <w:color w:val="000000" w:themeColor="text1"/>
          <w:sz w:val="24"/>
          <w:szCs w:val="24"/>
        </w:rPr>
        <w:t>three</w:t>
      </w:r>
      <w:r w:rsidR="00764076"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months history of limp</w:t>
      </w:r>
      <w:r w:rsidR="00690610">
        <w:rPr>
          <w:rFonts w:ascii="Book Antiqua" w:hAnsi="Book Antiqua"/>
          <w:color w:val="000000" w:themeColor="text1"/>
          <w:sz w:val="24"/>
          <w:szCs w:val="24"/>
        </w:rPr>
        <w:t xml:space="preserve"> on left side</w:t>
      </w:r>
      <w:r w:rsidRPr="00FE7E1E">
        <w:rPr>
          <w:rFonts w:ascii="Book Antiqua" w:hAnsi="Book Antiqua"/>
          <w:color w:val="000000" w:themeColor="text1"/>
          <w:sz w:val="24"/>
          <w:szCs w:val="24"/>
        </w:rPr>
        <w:t>.</w:t>
      </w:r>
      <w:r w:rsidR="00690610">
        <w:rPr>
          <w:rFonts w:ascii="Book Antiqua" w:hAnsi="Book Antiqua"/>
          <w:color w:val="000000" w:themeColor="text1"/>
          <w:sz w:val="24"/>
          <w:szCs w:val="24"/>
        </w:rPr>
        <w:t xml:space="preserve"> </w:t>
      </w:r>
    </w:p>
    <w:p w14:paraId="0E2A7434" w14:textId="77777777" w:rsidR="00A0208F" w:rsidRPr="00FE7E1E" w:rsidRDefault="00A0208F" w:rsidP="00FE7E1E">
      <w:pPr>
        <w:spacing w:after="0" w:line="360" w:lineRule="auto"/>
        <w:jc w:val="both"/>
        <w:rPr>
          <w:rFonts w:ascii="Book Antiqua" w:hAnsi="Book Antiqua"/>
          <w:color w:val="000000" w:themeColor="text1"/>
          <w:sz w:val="24"/>
          <w:szCs w:val="24"/>
          <w:u w:val="single"/>
        </w:rPr>
      </w:pPr>
    </w:p>
    <w:p w14:paraId="0DB89B7A"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History of present illness</w:t>
      </w:r>
    </w:p>
    <w:p w14:paraId="7E314DB7" w14:textId="0FA9E364" w:rsidR="005D0827" w:rsidRPr="00FE7E1E" w:rsidRDefault="00690610" w:rsidP="00FE7E1E">
      <w:pPr>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Patient was unable to bear weight on the left side. He was able to walk with a walking stick and had to put full weight in the right leg.</w:t>
      </w:r>
      <w:r w:rsidR="00324916">
        <w:rPr>
          <w:rFonts w:ascii="Book Antiqua" w:hAnsi="Book Antiqua"/>
          <w:color w:val="000000" w:themeColor="text1"/>
          <w:sz w:val="24"/>
          <w:szCs w:val="24"/>
        </w:rPr>
        <w:t xml:space="preserve"> </w:t>
      </w:r>
      <w:proofErr w:type="gramStart"/>
      <w:r w:rsidR="004A7594" w:rsidRPr="00FE7E1E">
        <w:rPr>
          <w:rFonts w:ascii="Book Antiqua" w:hAnsi="Book Antiqua"/>
          <w:color w:val="000000" w:themeColor="text1"/>
          <w:sz w:val="24"/>
          <w:szCs w:val="24"/>
        </w:rPr>
        <w:t>There</w:t>
      </w:r>
      <w:proofErr w:type="gramEnd"/>
      <w:r w:rsidR="004A7594" w:rsidRPr="00FE7E1E">
        <w:rPr>
          <w:rFonts w:ascii="Book Antiqua" w:hAnsi="Book Antiqua"/>
          <w:color w:val="000000" w:themeColor="text1"/>
          <w:sz w:val="24"/>
          <w:szCs w:val="24"/>
        </w:rPr>
        <w:t xml:space="preserve"> was no antecedent history of significant trauma. Patient was unemployed and was not involved in any heavy or </w:t>
      </w:r>
      <w:r w:rsidR="004A7594" w:rsidRPr="00FE7E1E">
        <w:rPr>
          <w:rFonts w:ascii="Book Antiqua" w:hAnsi="Book Antiqua"/>
          <w:color w:val="000000" w:themeColor="text1"/>
          <w:sz w:val="24"/>
          <w:szCs w:val="24"/>
        </w:rPr>
        <w:lastRenderedPageBreak/>
        <w:t xml:space="preserve">strenuous activity. There was no history of substance abuse or steroid intake. </w:t>
      </w:r>
      <w:r>
        <w:rPr>
          <w:rFonts w:ascii="Book Antiqua" w:hAnsi="Book Antiqua"/>
          <w:color w:val="000000" w:themeColor="text1"/>
          <w:sz w:val="24"/>
          <w:szCs w:val="24"/>
        </w:rPr>
        <w:t xml:space="preserve">There was no pain on the right side. </w:t>
      </w:r>
    </w:p>
    <w:p w14:paraId="447F60BD" w14:textId="77777777" w:rsidR="00A0208F" w:rsidRPr="00FE7E1E" w:rsidRDefault="00A0208F" w:rsidP="00FE7E1E">
      <w:pPr>
        <w:spacing w:after="0" w:line="360" w:lineRule="auto"/>
        <w:jc w:val="both"/>
        <w:rPr>
          <w:rFonts w:ascii="Book Antiqua" w:hAnsi="Book Antiqua"/>
          <w:color w:val="000000" w:themeColor="text1"/>
          <w:sz w:val="24"/>
          <w:szCs w:val="24"/>
          <w:u w:val="single"/>
        </w:rPr>
      </w:pPr>
    </w:p>
    <w:p w14:paraId="65AF04DB"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History of past illness</w:t>
      </w:r>
    </w:p>
    <w:p w14:paraId="065A295E" w14:textId="3D666828"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Patient had been diagnosed with HIV infection more than </w:t>
      </w:r>
      <w:r w:rsidR="00764076">
        <w:rPr>
          <w:rFonts w:ascii="Book Antiqua" w:hAnsi="Book Antiqua"/>
          <w:color w:val="000000" w:themeColor="text1"/>
          <w:sz w:val="24"/>
          <w:szCs w:val="24"/>
        </w:rPr>
        <w:t>two</w:t>
      </w:r>
      <w:r w:rsidRPr="00FE7E1E">
        <w:rPr>
          <w:rFonts w:ascii="Book Antiqua" w:hAnsi="Book Antiqua"/>
          <w:color w:val="000000" w:themeColor="text1"/>
          <w:sz w:val="24"/>
          <w:szCs w:val="24"/>
        </w:rPr>
        <w:t xml:space="preserve"> years ago. He has been getting the </w:t>
      </w:r>
      <w:r w:rsidR="00694CC9">
        <w:rPr>
          <w:rFonts w:ascii="Book Antiqua" w:hAnsi="Book Antiqua"/>
          <w:color w:val="000000" w:themeColor="text1"/>
          <w:sz w:val="24"/>
          <w:szCs w:val="24"/>
        </w:rPr>
        <w:t xml:space="preserve">first </w:t>
      </w:r>
      <w:r w:rsidRPr="00FE7E1E">
        <w:rPr>
          <w:rFonts w:ascii="Book Antiqua" w:hAnsi="Book Antiqua"/>
          <w:color w:val="000000" w:themeColor="text1"/>
          <w:sz w:val="24"/>
          <w:szCs w:val="24"/>
        </w:rPr>
        <w:t xml:space="preserve">line </w:t>
      </w:r>
      <w:r w:rsidR="00A0208F" w:rsidRPr="00FE7E1E">
        <w:rPr>
          <w:rFonts w:ascii="Book Antiqua" w:hAnsi="Book Antiqua"/>
          <w:color w:val="000000" w:themeColor="text1"/>
          <w:sz w:val="24"/>
          <w:szCs w:val="24"/>
        </w:rPr>
        <w:t>National A</w:t>
      </w:r>
      <w:r w:rsidR="00535901">
        <w:rPr>
          <w:rFonts w:ascii="Book Antiqua" w:hAnsi="Book Antiqua"/>
          <w:color w:val="000000" w:themeColor="text1"/>
          <w:sz w:val="24"/>
          <w:szCs w:val="24"/>
        </w:rPr>
        <w:t>IDS</w:t>
      </w:r>
      <w:r w:rsidR="00A0208F" w:rsidRPr="00FE7E1E">
        <w:rPr>
          <w:rFonts w:ascii="Book Antiqua" w:hAnsi="Book Antiqua"/>
          <w:color w:val="000000" w:themeColor="text1"/>
          <w:sz w:val="24"/>
          <w:szCs w:val="24"/>
        </w:rPr>
        <w:t xml:space="preserve"> Control </w:t>
      </w:r>
      <w:r w:rsidR="00535901">
        <w:rPr>
          <w:rFonts w:ascii="Book Antiqua" w:hAnsi="Book Antiqua"/>
          <w:color w:val="000000" w:themeColor="text1"/>
          <w:sz w:val="24"/>
          <w:szCs w:val="24"/>
        </w:rPr>
        <w:t>Organization</w:t>
      </w:r>
      <w:r w:rsidRPr="00FE7E1E">
        <w:rPr>
          <w:rFonts w:ascii="Book Antiqua" w:hAnsi="Book Antiqua"/>
          <w:color w:val="000000" w:themeColor="text1"/>
          <w:sz w:val="24"/>
          <w:szCs w:val="24"/>
        </w:rPr>
        <w:t xml:space="preserve"> regime of AZT (Zidovudine) and 3TC (Lamivudine) for </w:t>
      </w:r>
      <w:r w:rsidR="00894679">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 xml:space="preserve">last </w:t>
      </w:r>
      <w:r w:rsidR="00894679">
        <w:rPr>
          <w:rFonts w:ascii="Book Antiqua" w:hAnsi="Book Antiqua"/>
          <w:color w:val="000000" w:themeColor="text1"/>
          <w:sz w:val="24"/>
          <w:szCs w:val="24"/>
        </w:rPr>
        <w:t>two</w:t>
      </w:r>
      <w:r w:rsidRPr="00FE7E1E">
        <w:rPr>
          <w:rFonts w:ascii="Book Antiqua" w:hAnsi="Book Antiqua"/>
          <w:color w:val="000000" w:themeColor="text1"/>
          <w:sz w:val="24"/>
          <w:szCs w:val="24"/>
        </w:rPr>
        <w:t xml:space="preserve"> years from the nearest ART centre, located more than 100 kilometres </w:t>
      </w:r>
      <w:proofErr w:type="gramStart"/>
      <w:r w:rsidRPr="00FE7E1E">
        <w:rPr>
          <w:rFonts w:ascii="Book Antiqua" w:hAnsi="Book Antiqua"/>
          <w:color w:val="000000" w:themeColor="text1"/>
          <w:sz w:val="24"/>
          <w:szCs w:val="24"/>
        </w:rPr>
        <w:t>away</w:t>
      </w:r>
      <w:r w:rsidR="007B6F3B" w:rsidRPr="00FE7E1E">
        <w:rPr>
          <w:rFonts w:ascii="Book Antiqua" w:hAnsi="Book Antiqua"/>
          <w:color w:val="000000" w:themeColor="text1"/>
          <w:sz w:val="24"/>
          <w:szCs w:val="24"/>
          <w:vertAlign w:val="superscript"/>
        </w:rPr>
        <w:t>[</w:t>
      </w:r>
      <w:proofErr w:type="gramEnd"/>
      <w:r w:rsidR="007B6F3B" w:rsidRPr="00FE7E1E">
        <w:rPr>
          <w:rFonts w:ascii="Book Antiqua" w:hAnsi="Book Antiqua"/>
          <w:color w:val="000000" w:themeColor="text1"/>
          <w:sz w:val="24"/>
          <w:szCs w:val="24"/>
          <w:vertAlign w:val="superscript"/>
        </w:rPr>
        <w:t>6]</w:t>
      </w:r>
      <w:r w:rsidRPr="00FE7E1E">
        <w:rPr>
          <w:rFonts w:ascii="Book Antiqua" w:hAnsi="Book Antiqua"/>
          <w:color w:val="000000" w:themeColor="text1"/>
          <w:sz w:val="24"/>
          <w:szCs w:val="24"/>
        </w:rPr>
        <w:t>.</w:t>
      </w:r>
      <w:r w:rsidR="007B6F3B"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History revealed poor ART compliance. Upon enquiry about </w:t>
      </w:r>
      <w:r w:rsidR="00894679">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 xml:space="preserve">delay of three months in seeking treatment, patient alleged stigma related refusal of treatment elsewhere due to his seropositive status. He did not have any medical comorbidity. </w:t>
      </w:r>
    </w:p>
    <w:p w14:paraId="4BF1AC87" w14:textId="77777777" w:rsidR="007B6F3B" w:rsidRPr="00FE7E1E" w:rsidRDefault="007B6F3B" w:rsidP="00FE7E1E">
      <w:pPr>
        <w:spacing w:after="0" w:line="360" w:lineRule="auto"/>
        <w:jc w:val="both"/>
        <w:rPr>
          <w:rFonts w:ascii="Book Antiqua" w:hAnsi="Book Antiqua"/>
          <w:color w:val="000000" w:themeColor="text1"/>
          <w:sz w:val="24"/>
          <w:szCs w:val="24"/>
          <w:u w:val="single"/>
        </w:rPr>
      </w:pPr>
    </w:p>
    <w:p w14:paraId="1174856C"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Physical examination upon admission</w:t>
      </w:r>
    </w:p>
    <w:p w14:paraId="3E2F3390" w14:textId="1C43900A" w:rsidR="00125B82" w:rsidRPr="00FE7E1E" w:rsidRDefault="00935BF4" w:rsidP="00125B82">
      <w:pPr>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Upo</w:t>
      </w:r>
      <w:r w:rsidR="004A7594" w:rsidRPr="00FE7E1E">
        <w:rPr>
          <w:rFonts w:ascii="Book Antiqua" w:hAnsi="Book Antiqua"/>
          <w:color w:val="000000" w:themeColor="text1"/>
          <w:sz w:val="24"/>
          <w:szCs w:val="24"/>
        </w:rPr>
        <w:t>n examination</w:t>
      </w:r>
      <w:r>
        <w:rPr>
          <w:rFonts w:ascii="Book Antiqua" w:hAnsi="Book Antiqua"/>
          <w:color w:val="000000" w:themeColor="text1"/>
          <w:sz w:val="24"/>
          <w:szCs w:val="24"/>
        </w:rPr>
        <w:t>,</w:t>
      </w:r>
      <w:r w:rsidR="004A7594" w:rsidRPr="00FE7E1E">
        <w:rPr>
          <w:rFonts w:ascii="Book Antiqua" w:hAnsi="Book Antiqua"/>
          <w:color w:val="000000" w:themeColor="text1"/>
          <w:sz w:val="24"/>
          <w:szCs w:val="24"/>
        </w:rPr>
        <w:t xml:space="preserve"> the patient </w:t>
      </w:r>
      <w:r>
        <w:rPr>
          <w:rFonts w:ascii="Book Antiqua" w:hAnsi="Book Antiqua"/>
          <w:color w:val="000000" w:themeColor="text1"/>
          <w:sz w:val="24"/>
          <w:szCs w:val="24"/>
        </w:rPr>
        <w:t xml:space="preserve">was </w:t>
      </w:r>
      <w:r w:rsidR="004A7594" w:rsidRPr="00FE7E1E">
        <w:rPr>
          <w:rFonts w:ascii="Book Antiqua" w:hAnsi="Book Antiqua"/>
          <w:color w:val="000000" w:themeColor="text1"/>
          <w:sz w:val="24"/>
          <w:szCs w:val="24"/>
        </w:rPr>
        <w:t>comfortable and alert at rest</w:t>
      </w:r>
      <w:r>
        <w:rPr>
          <w:rFonts w:ascii="Book Antiqua" w:hAnsi="Book Antiqua"/>
          <w:color w:val="000000" w:themeColor="text1"/>
          <w:sz w:val="24"/>
          <w:szCs w:val="24"/>
        </w:rPr>
        <w:t>,</w:t>
      </w:r>
      <w:r w:rsidR="004A7594" w:rsidRPr="00FE7E1E">
        <w:rPr>
          <w:rFonts w:ascii="Book Antiqua" w:hAnsi="Book Antiqua"/>
          <w:color w:val="000000" w:themeColor="text1"/>
          <w:sz w:val="24"/>
          <w:szCs w:val="24"/>
        </w:rPr>
        <w:t xml:space="preserve"> </w:t>
      </w:r>
      <w:r w:rsidR="00125B82" w:rsidRPr="00FE7E1E">
        <w:rPr>
          <w:rFonts w:ascii="Book Antiqua" w:hAnsi="Book Antiqua"/>
          <w:color w:val="000000" w:themeColor="text1"/>
          <w:sz w:val="24"/>
          <w:szCs w:val="24"/>
        </w:rPr>
        <w:t>Patient’s weight was 74.6 kg (BMI 26.4 kg/m</w:t>
      </w:r>
      <w:r w:rsidR="00125B82" w:rsidRPr="00FE7E1E">
        <w:rPr>
          <w:rFonts w:ascii="Book Antiqua" w:hAnsi="Book Antiqua"/>
          <w:color w:val="000000" w:themeColor="text1"/>
          <w:sz w:val="24"/>
          <w:szCs w:val="24"/>
          <w:vertAlign w:val="superscript"/>
        </w:rPr>
        <w:t>2</w:t>
      </w:r>
      <w:r w:rsidR="00125B82" w:rsidRPr="00FE7E1E">
        <w:rPr>
          <w:rFonts w:ascii="Book Antiqua" w:hAnsi="Book Antiqua"/>
          <w:color w:val="000000" w:themeColor="text1"/>
          <w:sz w:val="24"/>
          <w:szCs w:val="24"/>
        </w:rPr>
        <w:t>).</w:t>
      </w:r>
      <w:r w:rsidR="00690610">
        <w:rPr>
          <w:rFonts w:ascii="Book Antiqua" w:hAnsi="Book Antiqua"/>
          <w:color w:val="000000" w:themeColor="text1"/>
          <w:sz w:val="24"/>
          <w:szCs w:val="24"/>
        </w:rPr>
        <w:t xml:space="preserve"> General physical examination was normal. </w:t>
      </w:r>
    </w:p>
    <w:p w14:paraId="33D9DF0C" w14:textId="4D481A5C" w:rsidR="005D0827" w:rsidRPr="00FE7E1E" w:rsidRDefault="00125B82" w:rsidP="00FE7E1E">
      <w:pPr>
        <w:spacing w:after="0" w:line="360" w:lineRule="auto"/>
        <w:jc w:val="both"/>
        <w:rPr>
          <w:rFonts w:ascii="Book Antiqua" w:hAnsi="Book Antiqua"/>
          <w:color w:val="000000" w:themeColor="text1"/>
          <w:sz w:val="24"/>
          <w:szCs w:val="24"/>
        </w:rPr>
      </w:pPr>
      <w:r>
        <w:rPr>
          <w:rFonts w:ascii="Book Antiqua" w:hAnsi="Book Antiqua"/>
          <w:color w:val="000000" w:themeColor="text1"/>
          <w:sz w:val="24"/>
          <w:szCs w:val="24"/>
        </w:rPr>
        <w:t xml:space="preserve"> </w:t>
      </w:r>
      <w:r w:rsidR="004A7594" w:rsidRPr="00FE7E1E">
        <w:rPr>
          <w:rFonts w:ascii="Book Antiqua" w:hAnsi="Book Antiqua"/>
          <w:color w:val="000000" w:themeColor="text1"/>
          <w:sz w:val="24"/>
          <w:szCs w:val="24"/>
        </w:rPr>
        <w:t xml:space="preserve">. He had an externally rotated left lower limb, </w:t>
      </w:r>
      <w:proofErr w:type="spellStart"/>
      <w:r w:rsidR="004A7594" w:rsidRPr="00FE7E1E">
        <w:rPr>
          <w:rFonts w:ascii="Book Antiqua" w:hAnsi="Book Antiqua"/>
          <w:color w:val="000000" w:themeColor="text1"/>
          <w:sz w:val="24"/>
          <w:szCs w:val="24"/>
        </w:rPr>
        <w:t>telescopy</w:t>
      </w:r>
      <w:proofErr w:type="spellEnd"/>
      <w:r w:rsidR="004A7594" w:rsidRPr="00FE7E1E">
        <w:rPr>
          <w:rFonts w:ascii="Book Antiqua" w:hAnsi="Book Antiqua"/>
          <w:color w:val="000000" w:themeColor="text1"/>
          <w:sz w:val="24"/>
          <w:szCs w:val="24"/>
        </w:rPr>
        <w:t xml:space="preserve"> and positive </w:t>
      </w:r>
      <w:r w:rsidR="003B69DC">
        <w:rPr>
          <w:rFonts w:ascii="Book Antiqua" w:hAnsi="Book Antiqua"/>
          <w:color w:val="000000" w:themeColor="text1"/>
          <w:sz w:val="24"/>
          <w:szCs w:val="24"/>
        </w:rPr>
        <w:t>T</w:t>
      </w:r>
      <w:r w:rsidR="004A7594" w:rsidRPr="00FE7E1E">
        <w:rPr>
          <w:rFonts w:ascii="Book Antiqua" w:hAnsi="Book Antiqua"/>
          <w:color w:val="000000" w:themeColor="text1"/>
          <w:sz w:val="24"/>
          <w:szCs w:val="24"/>
        </w:rPr>
        <w:t>rendelenb</w:t>
      </w:r>
      <w:r w:rsidR="00E372E7">
        <w:rPr>
          <w:rFonts w:ascii="Book Antiqua" w:hAnsi="Book Antiqua"/>
          <w:color w:val="000000" w:themeColor="text1"/>
          <w:sz w:val="24"/>
          <w:szCs w:val="24"/>
        </w:rPr>
        <w:t>u</w:t>
      </w:r>
      <w:r w:rsidR="004A7594" w:rsidRPr="00FE7E1E">
        <w:rPr>
          <w:rFonts w:ascii="Book Antiqua" w:hAnsi="Book Antiqua"/>
          <w:color w:val="000000" w:themeColor="text1"/>
          <w:sz w:val="24"/>
          <w:szCs w:val="24"/>
        </w:rPr>
        <w:t>rg sign</w:t>
      </w:r>
      <w:r w:rsidR="00690610">
        <w:rPr>
          <w:rFonts w:ascii="Book Antiqua" w:hAnsi="Book Antiqua"/>
          <w:color w:val="000000" w:themeColor="text1"/>
          <w:sz w:val="24"/>
          <w:szCs w:val="24"/>
        </w:rPr>
        <w:t xml:space="preserve"> with antalgic, assisted gait pattern. </w:t>
      </w:r>
      <w:r w:rsidR="004A7594" w:rsidRPr="00FE7E1E">
        <w:rPr>
          <w:rFonts w:ascii="Book Antiqua" w:hAnsi="Book Antiqua"/>
          <w:color w:val="000000" w:themeColor="text1"/>
          <w:sz w:val="24"/>
          <w:szCs w:val="24"/>
        </w:rPr>
        <w:t xml:space="preserve"> </w:t>
      </w:r>
      <w:r w:rsidR="00690610">
        <w:rPr>
          <w:rFonts w:ascii="Book Antiqua" w:hAnsi="Book Antiqua"/>
          <w:color w:val="000000" w:themeColor="text1"/>
          <w:sz w:val="24"/>
          <w:szCs w:val="24"/>
        </w:rPr>
        <w:t xml:space="preserve">No abnormalities were noted on the right lower limb. </w:t>
      </w:r>
    </w:p>
    <w:p w14:paraId="484EB0FE" w14:textId="77777777" w:rsidR="007B6F3B" w:rsidRPr="00FE7E1E" w:rsidRDefault="007B6F3B" w:rsidP="00FE7E1E">
      <w:pPr>
        <w:spacing w:after="0" w:line="360" w:lineRule="auto"/>
        <w:jc w:val="both"/>
        <w:rPr>
          <w:rFonts w:ascii="Book Antiqua" w:hAnsi="Book Antiqua"/>
          <w:color w:val="000000" w:themeColor="text1"/>
          <w:sz w:val="24"/>
          <w:szCs w:val="24"/>
        </w:rPr>
      </w:pPr>
    </w:p>
    <w:p w14:paraId="0DE8CDC1"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 xml:space="preserve">Laboratory examinations </w:t>
      </w:r>
    </w:p>
    <w:p w14:paraId="372A118C" w14:textId="622811F6"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Serum 25(OH) </w:t>
      </w:r>
      <w:r w:rsidR="00FE3DD7" w:rsidRPr="00FE7E1E">
        <w:rPr>
          <w:rFonts w:ascii="Book Antiqua" w:hAnsi="Book Antiqua"/>
          <w:color w:val="000000" w:themeColor="text1"/>
          <w:sz w:val="24"/>
          <w:szCs w:val="24"/>
        </w:rPr>
        <w:t xml:space="preserve">vitamin </w:t>
      </w:r>
      <w:r w:rsidRPr="00FE7E1E">
        <w:rPr>
          <w:rFonts w:ascii="Book Antiqua" w:hAnsi="Book Antiqua"/>
          <w:color w:val="000000" w:themeColor="text1"/>
          <w:sz w:val="24"/>
          <w:szCs w:val="24"/>
        </w:rPr>
        <w:t>D level (24.6 ng/m</w:t>
      </w:r>
      <w:r w:rsidR="00434822" w:rsidRPr="00FE7E1E">
        <w:rPr>
          <w:rFonts w:ascii="Book Antiqua" w:hAnsi="Book Antiqua"/>
          <w:color w:val="000000" w:themeColor="text1"/>
          <w:sz w:val="24"/>
          <w:szCs w:val="24"/>
        </w:rPr>
        <w:t>L</w:t>
      </w:r>
      <w:r w:rsidRPr="00FE7E1E">
        <w:rPr>
          <w:rFonts w:ascii="Book Antiqua" w:hAnsi="Book Antiqua"/>
          <w:color w:val="000000" w:themeColor="text1"/>
          <w:sz w:val="24"/>
          <w:szCs w:val="24"/>
        </w:rPr>
        <w:t xml:space="preserve">), phosphorus, alkaline phosphatase (113 IU/L), renal function and liver function tests and </w:t>
      </w:r>
      <w:r w:rsidR="00E372E7">
        <w:rPr>
          <w:rFonts w:ascii="Book Antiqua" w:hAnsi="Book Antiqua"/>
          <w:color w:val="000000" w:themeColor="text1"/>
          <w:sz w:val="24"/>
          <w:szCs w:val="24"/>
        </w:rPr>
        <w:t>e</w:t>
      </w:r>
      <w:r w:rsidR="00434822" w:rsidRPr="00FE7E1E">
        <w:rPr>
          <w:rFonts w:ascii="Book Antiqua" w:hAnsi="Book Antiqua"/>
          <w:color w:val="000000" w:themeColor="text1"/>
          <w:sz w:val="24"/>
          <w:szCs w:val="24"/>
        </w:rPr>
        <w:t xml:space="preserve">rythrocyte sedimentation rates </w:t>
      </w:r>
      <w:r w:rsidRPr="00FE7E1E">
        <w:rPr>
          <w:rFonts w:ascii="Book Antiqua" w:hAnsi="Book Antiqua"/>
          <w:color w:val="000000" w:themeColor="text1"/>
          <w:sz w:val="24"/>
          <w:szCs w:val="24"/>
        </w:rPr>
        <w:t xml:space="preserve">were within normal limit. Screening for </w:t>
      </w:r>
      <w:r w:rsidR="004924CD" w:rsidRPr="00FE7E1E">
        <w:rPr>
          <w:rFonts w:ascii="Book Antiqua" w:hAnsi="Book Antiqua"/>
          <w:color w:val="000000" w:themeColor="text1"/>
          <w:sz w:val="24"/>
          <w:szCs w:val="24"/>
        </w:rPr>
        <w:t xml:space="preserve">hepatitis </w:t>
      </w:r>
      <w:r w:rsidRPr="00FE7E1E">
        <w:rPr>
          <w:rFonts w:ascii="Book Antiqua" w:hAnsi="Book Antiqua"/>
          <w:color w:val="000000" w:themeColor="text1"/>
          <w:sz w:val="24"/>
          <w:szCs w:val="24"/>
        </w:rPr>
        <w:t xml:space="preserve">B and </w:t>
      </w:r>
      <w:r w:rsidR="004924CD" w:rsidRPr="00FE7E1E">
        <w:rPr>
          <w:rFonts w:ascii="Book Antiqua" w:hAnsi="Book Antiqua"/>
          <w:color w:val="000000" w:themeColor="text1"/>
          <w:sz w:val="24"/>
          <w:szCs w:val="24"/>
        </w:rPr>
        <w:t xml:space="preserve">hepatitis </w:t>
      </w:r>
      <w:r w:rsidRPr="00FE7E1E">
        <w:rPr>
          <w:rFonts w:ascii="Book Antiqua" w:hAnsi="Book Antiqua"/>
          <w:color w:val="000000" w:themeColor="text1"/>
          <w:sz w:val="24"/>
          <w:szCs w:val="24"/>
        </w:rPr>
        <w:t xml:space="preserve">C was negative. </w:t>
      </w:r>
    </w:p>
    <w:p w14:paraId="63EFF6AF" w14:textId="5D1CEA61" w:rsidR="005D0827" w:rsidRPr="00FE7E1E" w:rsidRDefault="004A7594" w:rsidP="00324916">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Provision </w:t>
      </w:r>
      <w:r w:rsidR="00324916" w:rsidRPr="00FE7E1E">
        <w:rPr>
          <w:rFonts w:ascii="Book Antiqua" w:hAnsi="Book Antiqua"/>
          <w:color w:val="000000" w:themeColor="text1"/>
          <w:sz w:val="24"/>
          <w:szCs w:val="24"/>
        </w:rPr>
        <w:t>for bone</w:t>
      </w:r>
      <w:r w:rsidR="00FB4FE7"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densitometry-FRAX tool w</w:t>
      </w:r>
      <w:r w:rsidR="00125B82">
        <w:rPr>
          <w:rFonts w:ascii="Book Antiqua" w:hAnsi="Book Antiqua"/>
          <w:color w:val="000000" w:themeColor="text1"/>
          <w:sz w:val="24"/>
          <w:szCs w:val="24"/>
        </w:rPr>
        <w:t>as</w:t>
      </w:r>
      <w:r w:rsidRPr="00FE7E1E">
        <w:rPr>
          <w:rFonts w:ascii="Book Antiqua" w:hAnsi="Book Antiqua"/>
          <w:color w:val="000000" w:themeColor="text1"/>
          <w:sz w:val="24"/>
          <w:szCs w:val="24"/>
        </w:rPr>
        <w:t xml:space="preserve"> not available locally and could</w:t>
      </w:r>
      <w:r w:rsidR="00E372E7">
        <w:rPr>
          <w:rFonts w:ascii="Book Antiqua" w:hAnsi="Book Antiqua"/>
          <w:color w:val="000000" w:themeColor="text1"/>
          <w:sz w:val="24"/>
          <w:szCs w:val="24"/>
        </w:rPr>
        <w:t xml:space="preserve"> not</w:t>
      </w:r>
      <w:r w:rsidRPr="00FE7E1E">
        <w:rPr>
          <w:rFonts w:ascii="Book Antiqua" w:hAnsi="Book Antiqua"/>
          <w:color w:val="000000" w:themeColor="text1"/>
          <w:sz w:val="24"/>
          <w:szCs w:val="24"/>
        </w:rPr>
        <w:t xml:space="preserve"> be administered due to </w:t>
      </w:r>
      <w:r w:rsidR="00603AEE">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patient</w:t>
      </w:r>
      <w:r w:rsidR="00603AEE">
        <w:rPr>
          <w:rFonts w:ascii="Book Antiqua" w:hAnsi="Book Antiqua"/>
          <w:color w:val="000000" w:themeColor="text1"/>
          <w:sz w:val="24"/>
          <w:szCs w:val="24"/>
        </w:rPr>
        <w:t>’</w:t>
      </w:r>
      <w:r w:rsidRPr="00FE7E1E">
        <w:rPr>
          <w:rFonts w:ascii="Book Antiqua" w:hAnsi="Book Antiqua"/>
          <w:color w:val="000000" w:themeColor="text1"/>
          <w:sz w:val="24"/>
          <w:szCs w:val="24"/>
        </w:rPr>
        <w:t xml:space="preserve">s financial constraints. CD4 count done within the last </w:t>
      </w:r>
      <w:r w:rsidR="00603AEE">
        <w:rPr>
          <w:rFonts w:ascii="Book Antiqua" w:hAnsi="Book Antiqua"/>
          <w:color w:val="000000" w:themeColor="text1"/>
          <w:sz w:val="24"/>
          <w:szCs w:val="24"/>
        </w:rPr>
        <w:t xml:space="preserve">two months </w:t>
      </w:r>
      <w:r w:rsidRPr="00FE7E1E">
        <w:rPr>
          <w:rFonts w:ascii="Book Antiqua" w:hAnsi="Book Antiqua"/>
          <w:color w:val="000000" w:themeColor="text1"/>
          <w:sz w:val="24"/>
          <w:szCs w:val="24"/>
        </w:rPr>
        <w:t>was 350/mm</w:t>
      </w:r>
      <w:r w:rsidRPr="00FE7E1E">
        <w:rPr>
          <w:rFonts w:ascii="Book Antiqua" w:hAnsi="Book Antiqua"/>
          <w:color w:val="000000" w:themeColor="text1"/>
          <w:sz w:val="24"/>
          <w:szCs w:val="24"/>
          <w:vertAlign w:val="superscript"/>
        </w:rPr>
        <w:t>3</w:t>
      </w:r>
      <w:r w:rsidRPr="00FE7E1E">
        <w:rPr>
          <w:rFonts w:ascii="Book Antiqua" w:hAnsi="Book Antiqua"/>
          <w:color w:val="000000" w:themeColor="text1"/>
          <w:sz w:val="24"/>
          <w:szCs w:val="24"/>
        </w:rPr>
        <w:t xml:space="preserve">. </w:t>
      </w:r>
    </w:p>
    <w:p w14:paraId="07D774B7" w14:textId="77777777" w:rsidR="007B6F3B" w:rsidRPr="00FE7E1E" w:rsidRDefault="007B6F3B" w:rsidP="00FE7E1E">
      <w:pPr>
        <w:spacing w:after="0" w:line="360" w:lineRule="auto"/>
        <w:ind w:firstLineChars="100" w:firstLine="240"/>
        <w:jc w:val="both"/>
        <w:rPr>
          <w:rFonts w:ascii="Book Antiqua" w:hAnsi="Book Antiqua"/>
          <w:color w:val="000000" w:themeColor="text1"/>
          <w:sz w:val="24"/>
          <w:szCs w:val="24"/>
        </w:rPr>
      </w:pPr>
    </w:p>
    <w:p w14:paraId="6FA53B7D"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Imaging examinations</w:t>
      </w:r>
    </w:p>
    <w:p w14:paraId="51790BAB" w14:textId="5BAA2036" w:rsidR="005D0827" w:rsidRPr="00FE7E1E" w:rsidRDefault="004A7594" w:rsidP="00324916">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lastRenderedPageBreak/>
        <w:t xml:space="preserve">Displaced fracture neck of left femur with </w:t>
      </w:r>
      <w:r w:rsidR="00125B82">
        <w:rPr>
          <w:rFonts w:ascii="Book Antiqua" w:hAnsi="Book Antiqua"/>
          <w:color w:val="000000" w:themeColor="text1"/>
          <w:sz w:val="24"/>
          <w:szCs w:val="24"/>
        </w:rPr>
        <w:t xml:space="preserve">break in Shenton’s line, </w:t>
      </w:r>
      <w:r w:rsidRPr="00FE7E1E">
        <w:rPr>
          <w:rFonts w:ascii="Book Antiqua" w:hAnsi="Book Antiqua"/>
          <w:color w:val="000000" w:themeColor="text1"/>
          <w:sz w:val="24"/>
          <w:szCs w:val="24"/>
        </w:rPr>
        <w:t xml:space="preserve">characteristic opening out on the tension side, </w:t>
      </w:r>
      <w:proofErr w:type="spellStart"/>
      <w:r w:rsidRPr="00FE7E1E">
        <w:rPr>
          <w:rFonts w:ascii="Book Antiqua" w:hAnsi="Book Antiqua"/>
          <w:color w:val="000000" w:themeColor="text1"/>
          <w:sz w:val="24"/>
          <w:szCs w:val="24"/>
        </w:rPr>
        <w:t>varus</w:t>
      </w:r>
      <w:proofErr w:type="spellEnd"/>
      <w:r w:rsidRPr="00FE7E1E">
        <w:rPr>
          <w:rFonts w:ascii="Book Antiqua" w:hAnsi="Book Antiqua"/>
          <w:color w:val="000000" w:themeColor="text1"/>
          <w:sz w:val="24"/>
          <w:szCs w:val="24"/>
        </w:rPr>
        <w:t xml:space="preserve"> settling of distal fragment and established </w:t>
      </w:r>
      <w:proofErr w:type="spellStart"/>
      <w:r w:rsidRPr="00FE7E1E">
        <w:rPr>
          <w:rFonts w:ascii="Book Antiqua" w:hAnsi="Book Antiqua"/>
          <w:color w:val="000000" w:themeColor="text1"/>
          <w:sz w:val="24"/>
          <w:szCs w:val="24"/>
        </w:rPr>
        <w:t>non union</w:t>
      </w:r>
      <w:proofErr w:type="spellEnd"/>
      <w:r w:rsidRPr="00FE7E1E">
        <w:rPr>
          <w:rFonts w:ascii="Book Antiqua" w:hAnsi="Book Antiqua"/>
          <w:color w:val="000000" w:themeColor="text1"/>
          <w:sz w:val="24"/>
          <w:szCs w:val="24"/>
        </w:rPr>
        <w:t xml:space="preserve"> was noted on the radiographs (Fig</w:t>
      </w:r>
      <w:r w:rsidR="00610481" w:rsidRPr="00FE7E1E">
        <w:rPr>
          <w:rFonts w:ascii="Book Antiqua" w:hAnsi="Book Antiqua"/>
          <w:color w:val="000000" w:themeColor="text1"/>
          <w:sz w:val="24"/>
          <w:szCs w:val="24"/>
        </w:rPr>
        <w:t>ure</w:t>
      </w:r>
      <w:r w:rsidRPr="00FE7E1E">
        <w:rPr>
          <w:rFonts w:ascii="Book Antiqua" w:hAnsi="Book Antiqua"/>
          <w:color w:val="000000" w:themeColor="text1"/>
          <w:sz w:val="24"/>
          <w:szCs w:val="24"/>
        </w:rPr>
        <w:t xml:space="preserve"> 1). Significant osteopenia (</w:t>
      </w:r>
      <w:r w:rsidR="00603AEE">
        <w:rPr>
          <w:rFonts w:ascii="Book Antiqua" w:hAnsi="Book Antiqua"/>
          <w:color w:val="000000" w:themeColor="text1"/>
          <w:sz w:val="24"/>
          <w:szCs w:val="24"/>
        </w:rPr>
        <w:t>b</w:t>
      </w:r>
      <w:r w:rsidRPr="00FE7E1E">
        <w:rPr>
          <w:rFonts w:ascii="Book Antiqua" w:hAnsi="Book Antiqua"/>
          <w:color w:val="000000" w:themeColor="text1"/>
          <w:sz w:val="24"/>
          <w:szCs w:val="24"/>
        </w:rPr>
        <w:t xml:space="preserve">reak in primary tensile trabeculae; Singh’s grade III) was noted on the right proximal femur. </w:t>
      </w:r>
      <w:r w:rsidR="00125B82">
        <w:rPr>
          <w:rFonts w:ascii="Book Antiqua" w:hAnsi="Book Antiqua"/>
          <w:color w:val="000000" w:themeColor="text1"/>
          <w:sz w:val="24"/>
          <w:szCs w:val="24"/>
        </w:rPr>
        <w:t>(</w:t>
      </w:r>
      <w:r w:rsidR="00125B82" w:rsidRPr="00FE7E1E">
        <w:rPr>
          <w:rFonts w:ascii="Book Antiqua" w:hAnsi="Book Antiqua"/>
          <w:color w:val="000000" w:themeColor="text1"/>
          <w:sz w:val="24"/>
          <w:szCs w:val="24"/>
        </w:rPr>
        <w:t>Figure 1).</w:t>
      </w:r>
      <w:r w:rsidRPr="00FE7E1E">
        <w:rPr>
          <w:rFonts w:ascii="Book Antiqua" w:hAnsi="Book Antiqua"/>
          <w:color w:val="000000" w:themeColor="text1"/>
          <w:sz w:val="24"/>
          <w:szCs w:val="24"/>
        </w:rPr>
        <w:t xml:space="preserve"> LS spine </w:t>
      </w:r>
      <w:r w:rsidR="00C02CD9">
        <w:rPr>
          <w:rFonts w:ascii="Book Antiqua" w:hAnsi="Book Antiqua"/>
          <w:color w:val="000000" w:themeColor="text1"/>
          <w:sz w:val="24"/>
          <w:szCs w:val="24"/>
        </w:rPr>
        <w:t>x-</w:t>
      </w:r>
      <w:r w:rsidRPr="00FE7E1E">
        <w:rPr>
          <w:rFonts w:ascii="Book Antiqua" w:hAnsi="Book Antiqua"/>
          <w:color w:val="000000" w:themeColor="text1"/>
          <w:sz w:val="24"/>
          <w:szCs w:val="24"/>
        </w:rPr>
        <w:t>rays</w:t>
      </w:r>
      <w:r w:rsidR="00125B82">
        <w:rPr>
          <w:rFonts w:ascii="Book Antiqua" w:hAnsi="Book Antiqua"/>
          <w:color w:val="000000" w:themeColor="text1"/>
          <w:sz w:val="24"/>
          <w:szCs w:val="24"/>
        </w:rPr>
        <w:t xml:space="preserve"> were normal</w:t>
      </w:r>
      <w:r w:rsidRPr="00FE7E1E">
        <w:rPr>
          <w:rFonts w:ascii="Book Antiqua" w:hAnsi="Book Antiqua"/>
          <w:color w:val="000000" w:themeColor="text1"/>
          <w:sz w:val="24"/>
          <w:szCs w:val="24"/>
        </w:rPr>
        <w:t xml:space="preserve"> </w:t>
      </w:r>
    </w:p>
    <w:p w14:paraId="2BC17058" w14:textId="77777777" w:rsidR="005D0827" w:rsidRPr="00FE7E1E" w:rsidRDefault="00AE147C"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Computed tomography </w:t>
      </w:r>
      <w:r w:rsidR="004A7594" w:rsidRPr="00FE7E1E">
        <w:rPr>
          <w:rFonts w:ascii="Book Antiqua" w:hAnsi="Book Antiqua"/>
          <w:color w:val="000000" w:themeColor="text1"/>
          <w:sz w:val="24"/>
          <w:szCs w:val="24"/>
        </w:rPr>
        <w:t xml:space="preserve">and </w:t>
      </w:r>
      <w:r w:rsidRPr="00FE7E1E">
        <w:rPr>
          <w:rFonts w:ascii="Book Antiqua" w:hAnsi="Book Antiqua"/>
          <w:color w:val="000000" w:themeColor="text1"/>
          <w:sz w:val="24"/>
          <w:szCs w:val="24"/>
        </w:rPr>
        <w:t xml:space="preserve">magnetic resonance imaging </w:t>
      </w:r>
      <w:r w:rsidR="004A7594" w:rsidRPr="00FE7E1E">
        <w:rPr>
          <w:rFonts w:ascii="Book Antiqua" w:hAnsi="Book Antiqua"/>
          <w:color w:val="000000" w:themeColor="text1"/>
          <w:sz w:val="24"/>
          <w:szCs w:val="24"/>
        </w:rPr>
        <w:t>scan facilities were not performed due to local inaccessibility and patient’s financial constraints.</w:t>
      </w:r>
    </w:p>
    <w:p w14:paraId="36FFB5EA" w14:textId="77777777" w:rsidR="005D0827" w:rsidRPr="00FE7E1E" w:rsidRDefault="005D0827" w:rsidP="00FE7E1E">
      <w:pPr>
        <w:spacing w:after="0" w:line="360" w:lineRule="auto"/>
        <w:jc w:val="both"/>
        <w:rPr>
          <w:rFonts w:ascii="Book Antiqua" w:hAnsi="Book Antiqua"/>
          <w:color w:val="000000" w:themeColor="text1"/>
          <w:sz w:val="24"/>
          <w:szCs w:val="24"/>
        </w:rPr>
      </w:pPr>
    </w:p>
    <w:p w14:paraId="0AF29299" w14:textId="77777777" w:rsidR="005D0827" w:rsidRPr="00FE7E1E" w:rsidRDefault="009E53A5"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FINAL DIAGNOSIS</w:t>
      </w:r>
    </w:p>
    <w:p w14:paraId="16EEC117" w14:textId="0FBFFB3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Based on clinical presentation, physical examination</w:t>
      </w:r>
      <w:r w:rsidR="00125B82">
        <w:rPr>
          <w:rFonts w:ascii="Book Antiqua" w:hAnsi="Book Antiqua"/>
          <w:color w:val="000000" w:themeColor="text1"/>
          <w:sz w:val="24"/>
          <w:szCs w:val="24"/>
        </w:rPr>
        <w:t>, relevant radiographs</w:t>
      </w:r>
      <w:r w:rsidRPr="00FE7E1E">
        <w:rPr>
          <w:rFonts w:ascii="Book Antiqua" w:hAnsi="Book Antiqua"/>
          <w:color w:val="000000" w:themeColor="text1"/>
          <w:sz w:val="24"/>
          <w:szCs w:val="24"/>
        </w:rPr>
        <w:t xml:space="preserve"> and laboratory work</w:t>
      </w:r>
      <w:r w:rsidR="003F2AD7">
        <w:rPr>
          <w:rFonts w:ascii="Book Antiqua" w:hAnsi="Book Antiqua"/>
          <w:color w:val="000000" w:themeColor="text1"/>
          <w:sz w:val="24"/>
          <w:szCs w:val="24"/>
        </w:rPr>
        <w:t>-</w:t>
      </w:r>
      <w:r w:rsidRPr="00FE7E1E">
        <w:rPr>
          <w:rFonts w:ascii="Book Antiqua" w:hAnsi="Book Antiqua"/>
          <w:color w:val="000000" w:themeColor="text1"/>
          <w:sz w:val="24"/>
          <w:szCs w:val="24"/>
        </w:rPr>
        <w:t>up</w:t>
      </w:r>
      <w:r w:rsidR="003F2AD7">
        <w:rPr>
          <w:rFonts w:ascii="Book Antiqua" w:hAnsi="Book Antiqua"/>
          <w:color w:val="000000" w:themeColor="text1"/>
          <w:sz w:val="24"/>
          <w:szCs w:val="24"/>
        </w:rPr>
        <w:t>,</w:t>
      </w:r>
      <w:r w:rsidRPr="00FE7E1E">
        <w:rPr>
          <w:rFonts w:ascii="Book Antiqua" w:hAnsi="Book Antiqua"/>
          <w:color w:val="000000" w:themeColor="text1"/>
          <w:sz w:val="24"/>
          <w:szCs w:val="24"/>
        </w:rPr>
        <w:t xml:space="preserve"> most alternative causes of missed fracture or secondary osteoporosis were excluded. </w:t>
      </w:r>
      <w:r w:rsidR="00324916">
        <w:rPr>
          <w:rFonts w:ascii="Book Antiqua" w:hAnsi="Book Antiqua"/>
          <w:color w:val="000000" w:themeColor="text1"/>
          <w:sz w:val="24"/>
          <w:szCs w:val="24"/>
        </w:rPr>
        <w:t>Non-union</w:t>
      </w:r>
      <w:r w:rsidR="00125B82">
        <w:rPr>
          <w:rFonts w:ascii="Book Antiqua" w:hAnsi="Book Antiqua"/>
          <w:color w:val="000000" w:themeColor="text1"/>
          <w:sz w:val="24"/>
          <w:szCs w:val="24"/>
        </w:rPr>
        <w:t xml:space="preserve"> of left </w:t>
      </w:r>
      <w:r w:rsidRPr="00FE7E1E">
        <w:rPr>
          <w:rFonts w:ascii="Book Antiqua" w:hAnsi="Book Antiqua"/>
          <w:color w:val="000000" w:themeColor="text1"/>
          <w:sz w:val="24"/>
          <w:szCs w:val="24"/>
        </w:rPr>
        <w:t>Femoral neck stress fracture was deemed the final diagnosis.</w:t>
      </w:r>
    </w:p>
    <w:p w14:paraId="60724A19" w14:textId="77777777" w:rsidR="005D0827" w:rsidRPr="00FE7E1E" w:rsidRDefault="005D0827" w:rsidP="00FE7E1E">
      <w:pPr>
        <w:spacing w:after="0" w:line="360" w:lineRule="auto"/>
        <w:jc w:val="both"/>
        <w:rPr>
          <w:rFonts w:ascii="Book Antiqua" w:hAnsi="Book Antiqua"/>
          <w:color w:val="000000" w:themeColor="text1"/>
          <w:sz w:val="24"/>
          <w:szCs w:val="24"/>
          <w:u w:val="single"/>
        </w:rPr>
      </w:pPr>
    </w:p>
    <w:p w14:paraId="1B918A82" w14:textId="77777777" w:rsidR="009E53A5" w:rsidRPr="00FE7E1E" w:rsidRDefault="009E53A5"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TREATMENT</w:t>
      </w:r>
    </w:p>
    <w:p w14:paraId="397B6682" w14:textId="77777777" w:rsidR="005D0827" w:rsidRPr="00FE7E1E" w:rsidRDefault="004A7594" w:rsidP="00FE7E1E">
      <w:pPr>
        <w:spacing w:after="0" w:line="360" w:lineRule="auto"/>
        <w:jc w:val="both"/>
        <w:rPr>
          <w:rFonts w:ascii="Book Antiqua" w:hAnsi="Book Antiqua"/>
          <w:b/>
          <w:color w:val="000000" w:themeColor="text1"/>
          <w:sz w:val="24"/>
          <w:szCs w:val="24"/>
        </w:rPr>
      </w:pPr>
      <w:r w:rsidRPr="00FE7E1E">
        <w:rPr>
          <w:rFonts w:ascii="Book Antiqua" w:hAnsi="Book Antiqua"/>
          <w:b/>
          <w:i/>
          <w:color w:val="000000" w:themeColor="text1"/>
          <w:sz w:val="24"/>
          <w:szCs w:val="24"/>
        </w:rPr>
        <w:t>Operative technique</w:t>
      </w:r>
    </w:p>
    <w:p w14:paraId="16922C63" w14:textId="6A6EEFE4" w:rsidR="005D0827" w:rsidRPr="00FE7E1E" w:rsidRDefault="004A7594" w:rsidP="00324916">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Patient underwent open reduction </w:t>
      </w:r>
      <w:r w:rsidR="00946F18">
        <w:rPr>
          <w:rFonts w:ascii="Book Antiqua" w:hAnsi="Book Antiqua"/>
          <w:color w:val="000000" w:themeColor="text1"/>
          <w:sz w:val="24"/>
          <w:szCs w:val="24"/>
        </w:rPr>
        <w:t xml:space="preserve">of left femur neck </w:t>
      </w:r>
      <w:r w:rsidR="00324916">
        <w:rPr>
          <w:rFonts w:ascii="Book Antiqua" w:hAnsi="Book Antiqua"/>
          <w:color w:val="000000" w:themeColor="text1"/>
          <w:sz w:val="24"/>
          <w:szCs w:val="24"/>
        </w:rPr>
        <w:t xml:space="preserve">fracture, </w:t>
      </w:r>
      <w:r w:rsidR="00324916" w:rsidRPr="00FE7E1E">
        <w:rPr>
          <w:rFonts w:ascii="Book Antiqua" w:hAnsi="Book Antiqua"/>
          <w:color w:val="000000" w:themeColor="text1"/>
          <w:sz w:val="24"/>
          <w:szCs w:val="24"/>
        </w:rPr>
        <w:t>valgus</w:t>
      </w:r>
      <w:r w:rsidR="00C17D16" w:rsidRPr="00FE7E1E">
        <w:rPr>
          <w:rFonts w:ascii="Book Antiqua" w:hAnsi="Book Antiqua"/>
          <w:color w:val="000000" w:themeColor="text1"/>
          <w:sz w:val="24"/>
          <w:szCs w:val="24"/>
        </w:rPr>
        <w:t xml:space="preserve"> osteotomy </w:t>
      </w:r>
      <w:r w:rsidRPr="00FE7E1E">
        <w:rPr>
          <w:rFonts w:ascii="Book Antiqua" w:hAnsi="Book Antiqua"/>
          <w:color w:val="000000" w:themeColor="text1"/>
          <w:sz w:val="24"/>
          <w:szCs w:val="24"/>
        </w:rPr>
        <w:t>of the left proximal femur and fixation with</w:t>
      </w:r>
      <w:r w:rsidR="001E627F" w:rsidRPr="00FE7E1E">
        <w:rPr>
          <w:rFonts w:ascii="Book Antiqua" w:hAnsi="Book Antiqua"/>
          <w:color w:val="000000" w:themeColor="text1"/>
          <w:sz w:val="24"/>
          <w:szCs w:val="24"/>
        </w:rPr>
        <w:t xml:space="preserve"> dynamic hip </w:t>
      </w:r>
      <w:r w:rsidRPr="00FE7E1E">
        <w:rPr>
          <w:rFonts w:ascii="Book Antiqua" w:hAnsi="Book Antiqua"/>
          <w:color w:val="000000" w:themeColor="text1"/>
          <w:sz w:val="24"/>
          <w:szCs w:val="24"/>
        </w:rPr>
        <w:t xml:space="preserve">screw and additional </w:t>
      </w:r>
      <w:proofErr w:type="spellStart"/>
      <w:r w:rsidRPr="00FE7E1E">
        <w:rPr>
          <w:rFonts w:ascii="Book Antiqua" w:hAnsi="Book Antiqua"/>
          <w:color w:val="000000" w:themeColor="text1"/>
          <w:sz w:val="24"/>
          <w:szCs w:val="24"/>
        </w:rPr>
        <w:t>derotation</w:t>
      </w:r>
      <w:proofErr w:type="spellEnd"/>
      <w:r w:rsidRPr="00FE7E1E">
        <w:rPr>
          <w:rFonts w:ascii="Book Antiqua" w:hAnsi="Book Antiqua"/>
          <w:color w:val="000000" w:themeColor="text1"/>
          <w:sz w:val="24"/>
          <w:szCs w:val="24"/>
        </w:rPr>
        <w:t xml:space="preserve"> screw (Fig</w:t>
      </w:r>
      <w:r w:rsidR="00067D43" w:rsidRPr="00FE7E1E">
        <w:rPr>
          <w:rFonts w:ascii="Book Antiqua" w:hAnsi="Book Antiqua"/>
          <w:color w:val="000000" w:themeColor="text1"/>
          <w:sz w:val="24"/>
          <w:szCs w:val="24"/>
        </w:rPr>
        <w:t>ure</w:t>
      </w:r>
      <w:r w:rsidR="00D03508" w:rsidRPr="00FE7E1E">
        <w:rPr>
          <w:rFonts w:ascii="Book Antiqua" w:hAnsi="Book Antiqua"/>
          <w:color w:val="000000" w:themeColor="text1"/>
          <w:sz w:val="24"/>
          <w:szCs w:val="24"/>
        </w:rPr>
        <w:t xml:space="preserve"> 2</w:t>
      </w:r>
      <w:r w:rsidRPr="00FE7E1E">
        <w:rPr>
          <w:rFonts w:ascii="Book Antiqua" w:hAnsi="Book Antiqua"/>
          <w:color w:val="000000" w:themeColor="text1"/>
          <w:sz w:val="24"/>
          <w:szCs w:val="24"/>
        </w:rPr>
        <w:t xml:space="preserve">). </w:t>
      </w:r>
      <w:r w:rsidR="00946F18">
        <w:rPr>
          <w:rFonts w:ascii="Book Antiqua" w:hAnsi="Book Antiqua"/>
          <w:color w:val="000000" w:themeColor="text1"/>
          <w:sz w:val="24"/>
          <w:szCs w:val="24"/>
        </w:rPr>
        <w:t xml:space="preserve">Patient was positioned supine on a fracture table. </w:t>
      </w:r>
      <w:r w:rsidRPr="00FE7E1E">
        <w:rPr>
          <w:rFonts w:ascii="Book Antiqua" w:hAnsi="Book Antiqua"/>
          <w:color w:val="000000" w:themeColor="text1"/>
          <w:sz w:val="24"/>
          <w:szCs w:val="24"/>
        </w:rPr>
        <w:t xml:space="preserve">Open reduction was done </w:t>
      </w:r>
      <w:r w:rsidR="00946F18">
        <w:rPr>
          <w:rFonts w:ascii="Book Antiqua" w:hAnsi="Book Antiqua"/>
          <w:color w:val="000000" w:themeColor="text1"/>
          <w:sz w:val="24"/>
          <w:szCs w:val="24"/>
        </w:rPr>
        <w:t>-</w:t>
      </w:r>
      <w:r w:rsidRPr="00FE7E1E">
        <w:rPr>
          <w:rFonts w:ascii="Book Antiqua" w:hAnsi="Book Antiqua"/>
          <w:color w:val="000000" w:themeColor="text1"/>
          <w:sz w:val="24"/>
          <w:szCs w:val="24"/>
        </w:rPr>
        <w:t xml:space="preserve"> through a lateral </w:t>
      </w:r>
      <w:proofErr w:type="spellStart"/>
      <w:r w:rsidR="00946F18">
        <w:rPr>
          <w:rFonts w:ascii="Book Antiqua" w:hAnsi="Book Antiqua"/>
          <w:color w:val="000000" w:themeColor="text1"/>
          <w:sz w:val="24"/>
          <w:szCs w:val="24"/>
        </w:rPr>
        <w:t>Hardinge</w:t>
      </w:r>
      <w:proofErr w:type="spellEnd"/>
      <w:r w:rsidR="00946F18">
        <w:rPr>
          <w:rFonts w:ascii="Book Antiqua" w:hAnsi="Book Antiqua"/>
          <w:color w:val="000000" w:themeColor="text1"/>
          <w:sz w:val="24"/>
          <w:szCs w:val="24"/>
        </w:rPr>
        <w:t xml:space="preserve"> </w:t>
      </w:r>
      <w:r w:rsidR="00324916">
        <w:rPr>
          <w:rFonts w:ascii="Book Antiqua" w:hAnsi="Book Antiqua"/>
          <w:color w:val="000000" w:themeColor="text1"/>
          <w:sz w:val="24"/>
          <w:szCs w:val="24"/>
        </w:rPr>
        <w:t xml:space="preserve">approach </w:t>
      </w:r>
      <w:r w:rsidR="00324916" w:rsidRPr="00FE7E1E">
        <w:rPr>
          <w:rFonts w:ascii="Book Antiqua" w:hAnsi="Book Antiqua"/>
          <w:color w:val="000000" w:themeColor="text1"/>
          <w:sz w:val="24"/>
          <w:szCs w:val="24"/>
        </w:rPr>
        <w:t>and</w:t>
      </w:r>
      <w:r w:rsidRPr="00FE7E1E">
        <w:rPr>
          <w:rFonts w:ascii="Book Antiqua" w:hAnsi="Book Antiqua"/>
          <w:color w:val="000000" w:themeColor="text1"/>
          <w:sz w:val="24"/>
          <w:szCs w:val="24"/>
        </w:rPr>
        <w:t xml:space="preserve"> confirmed under </w:t>
      </w:r>
      <w:r w:rsidR="00B443AC">
        <w:rPr>
          <w:rFonts w:ascii="Book Antiqua" w:hAnsi="Book Antiqua"/>
          <w:color w:val="000000" w:themeColor="text1"/>
          <w:sz w:val="24"/>
          <w:szCs w:val="24"/>
        </w:rPr>
        <w:t>i</w:t>
      </w:r>
      <w:r w:rsidRPr="00FE7E1E">
        <w:rPr>
          <w:rFonts w:ascii="Book Antiqua" w:hAnsi="Book Antiqua"/>
          <w:color w:val="000000" w:themeColor="text1"/>
          <w:sz w:val="24"/>
          <w:szCs w:val="24"/>
        </w:rPr>
        <w:t xml:space="preserve">mage intensifier. </w:t>
      </w:r>
      <w:r w:rsidR="00324916">
        <w:rPr>
          <w:rFonts w:ascii="Book Antiqua" w:hAnsi="Book Antiqua"/>
          <w:color w:val="000000" w:themeColor="text1"/>
          <w:sz w:val="24"/>
          <w:szCs w:val="24"/>
        </w:rPr>
        <w:t xml:space="preserve">Fracture </w:t>
      </w:r>
      <w:r w:rsidR="00324916" w:rsidRPr="00FE7E1E">
        <w:rPr>
          <w:rFonts w:ascii="Book Antiqua" w:hAnsi="Book Antiqua"/>
          <w:color w:val="000000" w:themeColor="text1"/>
          <w:sz w:val="24"/>
          <w:szCs w:val="24"/>
        </w:rPr>
        <w:t>was</w:t>
      </w:r>
      <w:r w:rsidRPr="00FE7E1E">
        <w:rPr>
          <w:rFonts w:ascii="Book Antiqua" w:hAnsi="Book Antiqua"/>
          <w:color w:val="000000" w:themeColor="text1"/>
          <w:sz w:val="24"/>
          <w:szCs w:val="24"/>
        </w:rPr>
        <w:t xml:space="preserve"> fixed with a 130° </w:t>
      </w:r>
      <w:r w:rsidR="00B443AC" w:rsidRPr="00FE7E1E">
        <w:rPr>
          <w:rFonts w:ascii="Book Antiqua" w:hAnsi="Book Antiqua"/>
          <w:color w:val="000000" w:themeColor="text1"/>
          <w:sz w:val="24"/>
          <w:szCs w:val="24"/>
        </w:rPr>
        <w:t>dynamic hip screw</w:t>
      </w:r>
      <w:r w:rsidRPr="00FE7E1E">
        <w:rPr>
          <w:rFonts w:ascii="Book Antiqua" w:hAnsi="Book Antiqua"/>
          <w:color w:val="000000" w:themeColor="text1"/>
          <w:sz w:val="24"/>
          <w:szCs w:val="24"/>
        </w:rPr>
        <w:t xml:space="preserve"> </w:t>
      </w:r>
      <w:r w:rsidR="00221059">
        <w:rPr>
          <w:rFonts w:ascii="Book Antiqua" w:hAnsi="Book Antiqua"/>
          <w:color w:val="000000" w:themeColor="text1"/>
          <w:sz w:val="24"/>
          <w:szCs w:val="24"/>
        </w:rPr>
        <w:t>(</w:t>
      </w:r>
      <w:r w:rsidRPr="00FE7E1E">
        <w:rPr>
          <w:rFonts w:ascii="Book Antiqua" w:hAnsi="Book Antiqua"/>
          <w:color w:val="000000" w:themeColor="text1"/>
          <w:sz w:val="24"/>
          <w:szCs w:val="24"/>
        </w:rPr>
        <w:t>Richard’s screw</w:t>
      </w:r>
      <w:r w:rsidR="00221059">
        <w:rPr>
          <w:rFonts w:ascii="Book Antiqua" w:hAnsi="Book Antiqua"/>
          <w:color w:val="000000" w:themeColor="text1"/>
          <w:sz w:val="24"/>
          <w:szCs w:val="24"/>
        </w:rPr>
        <w:t>)</w:t>
      </w:r>
      <w:r w:rsidRPr="00FE7E1E">
        <w:rPr>
          <w:rFonts w:ascii="Book Antiqua" w:hAnsi="Book Antiqua"/>
          <w:color w:val="000000" w:themeColor="text1"/>
          <w:sz w:val="24"/>
          <w:szCs w:val="24"/>
        </w:rPr>
        <w:t xml:space="preserve"> applied </w:t>
      </w:r>
      <w:r w:rsidR="00221059">
        <w:rPr>
          <w:rFonts w:ascii="Book Antiqua" w:hAnsi="Book Antiqua"/>
          <w:color w:val="000000" w:themeColor="text1"/>
          <w:sz w:val="24"/>
          <w:szCs w:val="24"/>
        </w:rPr>
        <w:t>at</w:t>
      </w:r>
      <w:r w:rsidR="00221059"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110°</w:t>
      </w:r>
      <w:r w:rsidR="00714C52"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of neck shaft angle and augmented single </w:t>
      </w:r>
      <w:r w:rsidR="00946F18">
        <w:rPr>
          <w:rFonts w:ascii="Book Antiqua" w:hAnsi="Book Antiqua"/>
          <w:color w:val="000000" w:themeColor="text1"/>
          <w:sz w:val="24"/>
          <w:szCs w:val="24"/>
        </w:rPr>
        <w:t xml:space="preserve">partially threaded </w:t>
      </w:r>
      <w:r w:rsidRPr="00FE7E1E">
        <w:rPr>
          <w:rFonts w:ascii="Book Antiqua" w:hAnsi="Book Antiqua"/>
          <w:color w:val="000000" w:themeColor="text1"/>
          <w:sz w:val="24"/>
          <w:szCs w:val="24"/>
        </w:rPr>
        <w:t>6.5 mm cancellous screw.</w:t>
      </w:r>
    </w:p>
    <w:p w14:paraId="00BD9A20" w14:textId="1523EC10" w:rsidR="005D0827" w:rsidRPr="00FE7E1E" w:rsidRDefault="00221059" w:rsidP="00FE7E1E">
      <w:pPr>
        <w:spacing w:after="0" w:line="360" w:lineRule="auto"/>
        <w:ind w:firstLineChars="100" w:firstLine="240"/>
        <w:jc w:val="both"/>
        <w:rPr>
          <w:rFonts w:ascii="Book Antiqua" w:hAnsi="Book Antiqua"/>
          <w:color w:val="000000" w:themeColor="text1"/>
          <w:sz w:val="24"/>
          <w:szCs w:val="24"/>
        </w:rPr>
      </w:pPr>
      <w:r>
        <w:rPr>
          <w:rFonts w:ascii="Book Antiqua" w:hAnsi="Book Antiqua"/>
          <w:color w:val="000000" w:themeColor="text1"/>
          <w:sz w:val="24"/>
          <w:szCs w:val="24"/>
        </w:rPr>
        <w:t xml:space="preserve">A twenty </w:t>
      </w:r>
      <w:r w:rsidR="00324916">
        <w:rPr>
          <w:rFonts w:ascii="Book Antiqua" w:hAnsi="Book Antiqua"/>
          <w:color w:val="000000" w:themeColor="text1"/>
          <w:sz w:val="24"/>
          <w:szCs w:val="24"/>
        </w:rPr>
        <w:t>degree lateral</w:t>
      </w:r>
      <w:r w:rsidR="004A7594" w:rsidRPr="00FE7E1E">
        <w:rPr>
          <w:rFonts w:ascii="Book Antiqua" w:hAnsi="Book Antiqua"/>
          <w:color w:val="000000" w:themeColor="text1"/>
          <w:sz w:val="24"/>
          <w:szCs w:val="24"/>
        </w:rPr>
        <w:t xml:space="preserve"> closing wedge </w:t>
      </w:r>
      <w:r>
        <w:rPr>
          <w:rFonts w:ascii="Book Antiqua" w:hAnsi="Book Antiqua"/>
          <w:color w:val="000000" w:themeColor="text1"/>
          <w:sz w:val="24"/>
          <w:szCs w:val="24"/>
        </w:rPr>
        <w:t>o</w:t>
      </w:r>
      <w:r w:rsidR="004A7594" w:rsidRPr="00FE7E1E">
        <w:rPr>
          <w:rFonts w:ascii="Book Antiqua" w:hAnsi="Book Antiqua"/>
          <w:color w:val="000000" w:themeColor="text1"/>
          <w:sz w:val="24"/>
          <w:szCs w:val="24"/>
        </w:rPr>
        <w:t xml:space="preserve">steotomy performed at the level of </w:t>
      </w:r>
      <w:r w:rsidR="006F0416" w:rsidRPr="00FE7E1E">
        <w:rPr>
          <w:rFonts w:ascii="Book Antiqua" w:hAnsi="Book Antiqua"/>
          <w:color w:val="000000" w:themeColor="text1"/>
          <w:sz w:val="24"/>
          <w:szCs w:val="24"/>
        </w:rPr>
        <w:t xml:space="preserve">lesser </w:t>
      </w:r>
      <w:r w:rsidR="004A7594" w:rsidRPr="00FE7E1E">
        <w:rPr>
          <w:rFonts w:ascii="Book Antiqua" w:hAnsi="Book Antiqua"/>
          <w:color w:val="000000" w:themeColor="text1"/>
          <w:sz w:val="24"/>
          <w:szCs w:val="24"/>
        </w:rPr>
        <w:t xml:space="preserve">trochanter and </w:t>
      </w:r>
      <w:r w:rsidR="00946F18">
        <w:rPr>
          <w:rFonts w:ascii="Book Antiqua" w:hAnsi="Book Antiqua"/>
          <w:color w:val="000000" w:themeColor="text1"/>
          <w:sz w:val="24"/>
          <w:szCs w:val="24"/>
        </w:rPr>
        <w:t xml:space="preserve">the </w:t>
      </w:r>
      <w:r w:rsidR="004A7594" w:rsidRPr="00FE7E1E">
        <w:rPr>
          <w:rFonts w:ascii="Book Antiqua" w:hAnsi="Book Antiqua"/>
          <w:color w:val="000000" w:themeColor="text1"/>
          <w:sz w:val="24"/>
          <w:szCs w:val="24"/>
        </w:rPr>
        <w:t xml:space="preserve">distal femur fragment was </w:t>
      </w:r>
      <w:proofErr w:type="spellStart"/>
      <w:r w:rsidR="004A7594" w:rsidRPr="00FE7E1E">
        <w:rPr>
          <w:rFonts w:ascii="Book Antiqua" w:hAnsi="Book Antiqua"/>
          <w:color w:val="000000" w:themeColor="text1"/>
          <w:sz w:val="24"/>
          <w:szCs w:val="24"/>
        </w:rPr>
        <w:t>valgi</w:t>
      </w:r>
      <w:r>
        <w:rPr>
          <w:rFonts w:ascii="Book Antiqua" w:hAnsi="Book Antiqua"/>
          <w:color w:val="000000" w:themeColor="text1"/>
          <w:sz w:val="24"/>
          <w:szCs w:val="24"/>
        </w:rPr>
        <w:t>s</w:t>
      </w:r>
      <w:r w:rsidR="004A7594" w:rsidRPr="00FE7E1E">
        <w:rPr>
          <w:rFonts w:ascii="Book Antiqua" w:hAnsi="Book Antiqua"/>
          <w:color w:val="000000" w:themeColor="text1"/>
          <w:sz w:val="24"/>
          <w:szCs w:val="24"/>
        </w:rPr>
        <w:t>ed</w:t>
      </w:r>
      <w:proofErr w:type="spellEnd"/>
      <w:r w:rsidR="004A7594" w:rsidRPr="00FE7E1E">
        <w:rPr>
          <w:rFonts w:ascii="Book Antiqua" w:hAnsi="Book Antiqua"/>
          <w:color w:val="000000" w:themeColor="text1"/>
          <w:sz w:val="24"/>
          <w:szCs w:val="24"/>
        </w:rPr>
        <w:t xml:space="preserve"> and attached to the </w:t>
      </w:r>
      <w:r w:rsidR="00B443AC" w:rsidRPr="00FE7E1E">
        <w:rPr>
          <w:rFonts w:ascii="Book Antiqua" w:hAnsi="Book Antiqua"/>
          <w:color w:val="000000" w:themeColor="text1"/>
          <w:sz w:val="24"/>
          <w:szCs w:val="24"/>
        </w:rPr>
        <w:t>dynamic hip screw</w:t>
      </w:r>
      <w:r w:rsidR="004A7594" w:rsidRPr="00FE7E1E">
        <w:rPr>
          <w:rFonts w:ascii="Book Antiqua" w:hAnsi="Book Antiqua"/>
          <w:color w:val="000000" w:themeColor="text1"/>
          <w:sz w:val="24"/>
          <w:szCs w:val="24"/>
        </w:rPr>
        <w:t xml:space="preserve"> barrel plate to gain a </w:t>
      </w:r>
      <w:r w:rsidR="00946F18">
        <w:rPr>
          <w:rFonts w:ascii="Book Antiqua" w:hAnsi="Book Antiqua"/>
          <w:color w:val="000000" w:themeColor="text1"/>
          <w:sz w:val="24"/>
          <w:szCs w:val="24"/>
        </w:rPr>
        <w:t xml:space="preserve">valgus </w:t>
      </w:r>
      <w:r w:rsidR="004A7594" w:rsidRPr="00FE7E1E">
        <w:rPr>
          <w:rFonts w:ascii="Book Antiqua" w:hAnsi="Book Antiqua"/>
          <w:color w:val="000000" w:themeColor="text1"/>
          <w:sz w:val="24"/>
          <w:szCs w:val="24"/>
        </w:rPr>
        <w:t>neck shaft angle</w:t>
      </w:r>
      <w:proofErr w:type="gramStart"/>
      <w:r w:rsidR="00946F18">
        <w:rPr>
          <w:rFonts w:ascii="Book Antiqua" w:hAnsi="Book Antiqua"/>
          <w:color w:val="000000" w:themeColor="text1"/>
          <w:sz w:val="24"/>
          <w:szCs w:val="24"/>
        </w:rPr>
        <w:t xml:space="preserve">. </w:t>
      </w:r>
      <w:r w:rsidR="004A7594" w:rsidRPr="00FE7E1E">
        <w:rPr>
          <w:rFonts w:ascii="Book Antiqua" w:hAnsi="Book Antiqua"/>
          <w:color w:val="000000" w:themeColor="text1"/>
          <w:sz w:val="24"/>
          <w:szCs w:val="24"/>
        </w:rPr>
        <w:t>.</w:t>
      </w:r>
      <w:proofErr w:type="gramEnd"/>
      <w:r w:rsidR="004A7594" w:rsidRPr="00FE7E1E">
        <w:rPr>
          <w:rFonts w:ascii="Book Antiqua" w:hAnsi="Book Antiqua"/>
          <w:color w:val="000000" w:themeColor="text1"/>
          <w:sz w:val="24"/>
          <w:szCs w:val="24"/>
        </w:rPr>
        <w:t xml:space="preserve"> </w:t>
      </w:r>
    </w:p>
    <w:p w14:paraId="04CE6E08" w14:textId="77777777" w:rsidR="005D0827" w:rsidRPr="00FE7E1E" w:rsidRDefault="005D0827" w:rsidP="00FE7E1E">
      <w:pPr>
        <w:spacing w:after="0" w:line="360" w:lineRule="auto"/>
        <w:jc w:val="both"/>
        <w:rPr>
          <w:rFonts w:ascii="Book Antiqua" w:hAnsi="Book Antiqua"/>
          <w:color w:val="000000" w:themeColor="text1"/>
          <w:sz w:val="24"/>
          <w:szCs w:val="24"/>
        </w:rPr>
      </w:pPr>
    </w:p>
    <w:p w14:paraId="7E5FE96B" w14:textId="1630DAD0"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Postoperative management</w:t>
      </w:r>
    </w:p>
    <w:p w14:paraId="408AA245" w14:textId="5048B776"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lastRenderedPageBreak/>
        <w:t xml:space="preserve">Partial weight bearing with axillary crutches was initiated on second postoperative day progressing to full weight bearing after </w:t>
      </w:r>
      <w:r w:rsidR="00773902">
        <w:rPr>
          <w:rFonts w:ascii="Book Antiqua" w:hAnsi="Book Antiqua"/>
          <w:color w:val="000000" w:themeColor="text1"/>
          <w:sz w:val="24"/>
          <w:szCs w:val="24"/>
        </w:rPr>
        <w:t>two weeks</w:t>
      </w:r>
      <w:r w:rsidRPr="00FE7E1E">
        <w:rPr>
          <w:rFonts w:ascii="Book Antiqua" w:hAnsi="Book Antiqua"/>
          <w:color w:val="000000" w:themeColor="text1"/>
          <w:sz w:val="24"/>
          <w:szCs w:val="24"/>
        </w:rPr>
        <w:t xml:space="preserve">. Postoperative convalescence was augmented with dietary and pharmaceutical </w:t>
      </w:r>
      <w:r w:rsidR="00C36D9D" w:rsidRPr="00FE7E1E">
        <w:rPr>
          <w:rFonts w:ascii="Book Antiqua" w:hAnsi="Book Antiqua"/>
          <w:color w:val="000000" w:themeColor="text1"/>
          <w:sz w:val="24"/>
          <w:szCs w:val="24"/>
        </w:rPr>
        <w:t xml:space="preserve">calcium </w:t>
      </w:r>
      <w:r w:rsidRPr="00FE7E1E">
        <w:rPr>
          <w:rFonts w:ascii="Book Antiqua" w:hAnsi="Book Antiqua"/>
          <w:color w:val="000000" w:themeColor="text1"/>
          <w:sz w:val="24"/>
          <w:szCs w:val="24"/>
        </w:rPr>
        <w:t xml:space="preserve">and </w:t>
      </w:r>
      <w:r w:rsidR="00C36D9D" w:rsidRPr="00FE7E1E">
        <w:rPr>
          <w:rFonts w:ascii="Book Antiqua" w:hAnsi="Book Antiqua"/>
          <w:color w:val="000000" w:themeColor="text1"/>
          <w:sz w:val="24"/>
          <w:szCs w:val="24"/>
        </w:rPr>
        <w:t xml:space="preserve">calcitriol </w:t>
      </w:r>
      <w:r w:rsidRPr="00FE7E1E">
        <w:rPr>
          <w:rFonts w:ascii="Book Antiqua" w:hAnsi="Book Antiqua"/>
          <w:color w:val="000000" w:themeColor="text1"/>
          <w:sz w:val="24"/>
          <w:szCs w:val="24"/>
        </w:rPr>
        <w:t xml:space="preserve">granules. Bisphosphonate was delayed as they are contraindicated in view of </w:t>
      </w:r>
      <w:r w:rsidR="00E62D4D" w:rsidRPr="00FE7E1E">
        <w:rPr>
          <w:rFonts w:ascii="Book Antiqua" w:hAnsi="Book Antiqua"/>
          <w:color w:val="000000" w:themeColor="text1"/>
          <w:sz w:val="24"/>
          <w:szCs w:val="24"/>
        </w:rPr>
        <w:t xml:space="preserve">osteotomy </w:t>
      </w:r>
      <w:r w:rsidRPr="00FE7E1E">
        <w:rPr>
          <w:rFonts w:ascii="Book Antiqua" w:hAnsi="Book Antiqua"/>
          <w:color w:val="000000" w:themeColor="text1"/>
          <w:sz w:val="24"/>
          <w:szCs w:val="24"/>
        </w:rPr>
        <w:t xml:space="preserve">and fracture. Radiological confirmation of union and return to </w:t>
      </w:r>
      <w:proofErr w:type="spellStart"/>
      <w:r w:rsidRPr="00FE7E1E">
        <w:rPr>
          <w:rFonts w:ascii="Book Antiqua" w:hAnsi="Book Antiqua"/>
          <w:color w:val="000000" w:themeColor="text1"/>
          <w:sz w:val="24"/>
          <w:szCs w:val="24"/>
        </w:rPr>
        <w:t>prefracture</w:t>
      </w:r>
      <w:proofErr w:type="spellEnd"/>
      <w:r w:rsidRPr="00FE7E1E">
        <w:rPr>
          <w:rFonts w:ascii="Book Antiqua" w:hAnsi="Book Antiqua"/>
          <w:color w:val="000000" w:themeColor="text1"/>
          <w:sz w:val="24"/>
          <w:szCs w:val="24"/>
        </w:rPr>
        <w:t xml:space="preserve"> functional status was confirmed at </w:t>
      </w:r>
      <w:r w:rsidR="00773902">
        <w:rPr>
          <w:rFonts w:ascii="Book Antiqua" w:hAnsi="Book Antiqua"/>
          <w:color w:val="000000" w:themeColor="text1"/>
          <w:sz w:val="24"/>
          <w:szCs w:val="24"/>
        </w:rPr>
        <w:t>the three</w:t>
      </w:r>
      <w:r w:rsidRPr="00FE7E1E">
        <w:rPr>
          <w:rFonts w:ascii="Book Antiqua" w:hAnsi="Book Antiqua"/>
          <w:color w:val="000000" w:themeColor="text1"/>
          <w:sz w:val="24"/>
          <w:szCs w:val="24"/>
        </w:rPr>
        <w:t xml:space="preserve"> </w:t>
      </w:r>
      <w:r w:rsidR="006F0416" w:rsidRPr="00FE7E1E">
        <w:rPr>
          <w:rFonts w:ascii="Book Antiqua" w:hAnsi="Book Antiqua"/>
          <w:color w:val="000000" w:themeColor="text1"/>
          <w:sz w:val="24"/>
          <w:szCs w:val="24"/>
        </w:rPr>
        <w:t>mo</w:t>
      </w:r>
      <w:r w:rsidR="00773902">
        <w:rPr>
          <w:rFonts w:ascii="Book Antiqua" w:hAnsi="Book Antiqua"/>
          <w:color w:val="000000" w:themeColor="text1"/>
          <w:sz w:val="24"/>
          <w:szCs w:val="24"/>
        </w:rPr>
        <w:t>nths</w:t>
      </w:r>
      <w:r w:rsidRPr="00FE7E1E">
        <w:rPr>
          <w:rFonts w:ascii="Book Antiqua" w:hAnsi="Book Antiqua"/>
          <w:color w:val="000000" w:themeColor="text1"/>
          <w:sz w:val="24"/>
          <w:szCs w:val="24"/>
        </w:rPr>
        <w:t xml:space="preserve"> review</w:t>
      </w:r>
      <w:r w:rsidR="00690610">
        <w:rPr>
          <w:rFonts w:ascii="Book Antiqua" w:hAnsi="Book Antiqua"/>
          <w:color w:val="000000" w:themeColor="text1"/>
          <w:sz w:val="24"/>
          <w:szCs w:val="24"/>
        </w:rPr>
        <w:t xml:space="preserve"> (Figure 3</w:t>
      </w:r>
      <w:r w:rsidR="003A7956">
        <w:rPr>
          <w:rFonts w:ascii="Book Antiqua" w:hAnsi="Book Antiqua"/>
          <w:color w:val="000000" w:themeColor="text1"/>
          <w:sz w:val="24"/>
          <w:szCs w:val="24"/>
        </w:rPr>
        <w:t>A</w:t>
      </w:r>
      <w:r w:rsidR="00690610">
        <w:rPr>
          <w:rFonts w:ascii="Book Antiqua" w:hAnsi="Book Antiqua"/>
          <w:color w:val="000000" w:themeColor="text1"/>
          <w:sz w:val="24"/>
          <w:szCs w:val="24"/>
        </w:rPr>
        <w:t>)</w:t>
      </w:r>
      <w:r w:rsidRPr="00FE7E1E">
        <w:rPr>
          <w:rFonts w:ascii="Book Antiqua" w:hAnsi="Book Antiqua"/>
          <w:color w:val="000000" w:themeColor="text1"/>
          <w:sz w:val="24"/>
          <w:szCs w:val="24"/>
        </w:rPr>
        <w:t xml:space="preserve">. </w:t>
      </w:r>
    </w:p>
    <w:p w14:paraId="217FF6FA" w14:textId="77777777" w:rsidR="006F0416" w:rsidRPr="00FE7E1E" w:rsidRDefault="006F0416" w:rsidP="00FE7E1E">
      <w:pPr>
        <w:spacing w:after="0" w:line="360" w:lineRule="auto"/>
        <w:jc w:val="both"/>
        <w:rPr>
          <w:rFonts w:ascii="Book Antiqua" w:hAnsi="Book Antiqua"/>
          <w:color w:val="000000" w:themeColor="text1"/>
          <w:sz w:val="24"/>
          <w:szCs w:val="24"/>
          <w:u w:val="single"/>
        </w:rPr>
      </w:pPr>
    </w:p>
    <w:p w14:paraId="45329A5B" w14:textId="77777777" w:rsidR="006F0416" w:rsidRPr="00FE7E1E" w:rsidRDefault="006F0416" w:rsidP="00FE7E1E">
      <w:pPr>
        <w:adjustRightInd w:val="0"/>
        <w:snapToGrid w:val="0"/>
        <w:spacing w:after="0" w:line="360" w:lineRule="auto"/>
        <w:jc w:val="both"/>
        <w:rPr>
          <w:rFonts w:ascii="Book Antiqua" w:hAnsi="Book Antiqua"/>
          <w:b/>
          <w:bCs/>
          <w:color w:val="000000"/>
          <w:sz w:val="24"/>
          <w:szCs w:val="24"/>
        </w:rPr>
      </w:pPr>
      <w:r w:rsidRPr="00FE7E1E">
        <w:rPr>
          <w:rFonts w:ascii="Book Antiqua" w:eastAsia="Book Antiqua" w:hAnsi="Book Antiqua"/>
          <w:b/>
          <w:color w:val="000000"/>
          <w:sz w:val="24"/>
          <w:szCs w:val="24"/>
        </w:rPr>
        <w:t>OUTCOME AND FOLLOW-UP</w:t>
      </w:r>
    </w:p>
    <w:p w14:paraId="41585E1D" w14:textId="5BA6F83E"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At </w:t>
      </w:r>
      <w:r w:rsidR="00773902">
        <w:rPr>
          <w:rFonts w:ascii="Book Antiqua" w:hAnsi="Book Antiqua"/>
          <w:color w:val="000000" w:themeColor="text1"/>
          <w:sz w:val="24"/>
          <w:szCs w:val="24"/>
        </w:rPr>
        <w:t>six months</w:t>
      </w:r>
      <w:r w:rsidRPr="00FE7E1E">
        <w:rPr>
          <w:rFonts w:ascii="Book Antiqua" w:hAnsi="Book Antiqua"/>
          <w:color w:val="000000" w:themeColor="text1"/>
          <w:sz w:val="24"/>
          <w:szCs w:val="24"/>
        </w:rPr>
        <w:t xml:space="preserve"> follow</w:t>
      </w:r>
      <w:r w:rsidR="00773902">
        <w:rPr>
          <w:rFonts w:ascii="Book Antiqua" w:hAnsi="Book Antiqua"/>
          <w:color w:val="000000" w:themeColor="text1"/>
          <w:sz w:val="24"/>
          <w:szCs w:val="24"/>
        </w:rPr>
        <w:t>-</w:t>
      </w:r>
      <w:r w:rsidRPr="00FE7E1E">
        <w:rPr>
          <w:rFonts w:ascii="Book Antiqua" w:hAnsi="Book Antiqua"/>
          <w:color w:val="000000" w:themeColor="text1"/>
          <w:sz w:val="24"/>
          <w:szCs w:val="24"/>
        </w:rPr>
        <w:t>up, patient complained of limp and inability to weight</w:t>
      </w:r>
      <w:r w:rsidR="00E43465">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bear on the </w:t>
      </w:r>
      <w:proofErr w:type="spellStart"/>
      <w:r w:rsidRPr="00FE7E1E">
        <w:rPr>
          <w:rFonts w:ascii="Book Antiqua" w:hAnsi="Book Antiqua"/>
          <w:color w:val="000000" w:themeColor="text1"/>
          <w:sz w:val="24"/>
          <w:szCs w:val="24"/>
        </w:rPr>
        <w:t>nonoperated</w:t>
      </w:r>
      <w:proofErr w:type="spellEnd"/>
      <w:r w:rsidRPr="00FE7E1E">
        <w:rPr>
          <w:rFonts w:ascii="Book Antiqua" w:hAnsi="Book Antiqua"/>
          <w:color w:val="000000" w:themeColor="text1"/>
          <w:sz w:val="24"/>
          <w:szCs w:val="24"/>
        </w:rPr>
        <w:t xml:space="preserve"> (right) limb for </w:t>
      </w:r>
      <w:r w:rsidR="00324916">
        <w:rPr>
          <w:rFonts w:ascii="Book Antiqua" w:hAnsi="Book Antiqua"/>
          <w:color w:val="000000" w:themeColor="text1"/>
          <w:sz w:val="24"/>
          <w:szCs w:val="24"/>
        </w:rPr>
        <w:t>one-month</w:t>
      </w:r>
      <w:r w:rsidR="00F8363C">
        <w:rPr>
          <w:rFonts w:ascii="Book Antiqua" w:hAnsi="Book Antiqua"/>
          <w:color w:val="000000" w:themeColor="text1"/>
          <w:sz w:val="24"/>
          <w:szCs w:val="24"/>
        </w:rPr>
        <w:t xml:space="preserve"> </w:t>
      </w:r>
      <w:bookmarkStart w:id="14" w:name="_GoBack"/>
      <w:bookmarkEnd w:id="14"/>
      <w:r w:rsidRPr="00FE7E1E">
        <w:rPr>
          <w:rFonts w:ascii="Book Antiqua" w:hAnsi="Book Antiqua"/>
          <w:color w:val="000000" w:themeColor="text1"/>
          <w:sz w:val="24"/>
          <w:szCs w:val="24"/>
        </w:rPr>
        <w:t xml:space="preserve">duration. There was no history of significant trauma or heavy, strenuous activity. </w:t>
      </w:r>
      <w:r w:rsidR="00690610">
        <w:rPr>
          <w:rFonts w:ascii="Book Antiqua" w:hAnsi="Book Antiqua"/>
          <w:color w:val="000000" w:themeColor="text1"/>
          <w:sz w:val="24"/>
          <w:szCs w:val="24"/>
        </w:rPr>
        <w:t xml:space="preserve">He was able to walk independently in the intervening period. </w:t>
      </w:r>
      <w:r w:rsidRPr="00FE7E1E">
        <w:rPr>
          <w:rFonts w:ascii="Book Antiqua" w:hAnsi="Book Antiqua"/>
          <w:color w:val="000000" w:themeColor="text1"/>
          <w:sz w:val="24"/>
          <w:szCs w:val="24"/>
        </w:rPr>
        <w:t>Patient ha</w:t>
      </w:r>
      <w:r w:rsidR="00690610">
        <w:rPr>
          <w:rFonts w:ascii="Book Antiqua" w:hAnsi="Book Antiqua"/>
          <w:color w:val="000000" w:themeColor="text1"/>
          <w:sz w:val="24"/>
          <w:szCs w:val="24"/>
        </w:rPr>
        <w:t>d</w:t>
      </w:r>
      <w:r w:rsidRPr="00FE7E1E">
        <w:rPr>
          <w:rFonts w:ascii="Book Antiqua" w:hAnsi="Book Antiqua"/>
          <w:color w:val="000000" w:themeColor="text1"/>
          <w:sz w:val="24"/>
          <w:szCs w:val="24"/>
        </w:rPr>
        <w:t xml:space="preserve"> noted slight pain and ‘pop’ over the right hip area following a mild twisting injury. </w:t>
      </w:r>
    </w:p>
    <w:p w14:paraId="761F5C31" w14:textId="2FF5354B" w:rsidR="005D0827"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Clinical examination revealed external rotation deformity and </w:t>
      </w:r>
      <w:proofErr w:type="spellStart"/>
      <w:r w:rsidRPr="00FE7E1E">
        <w:rPr>
          <w:rFonts w:ascii="Book Antiqua" w:hAnsi="Book Antiqua"/>
          <w:color w:val="000000" w:themeColor="text1"/>
          <w:sz w:val="24"/>
          <w:szCs w:val="24"/>
        </w:rPr>
        <w:t>telescopy</w:t>
      </w:r>
      <w:proofErr w:type="spellEnd"/>
      <w:r w:rsidRPr="00FE7E1E">
        <w:rPr>
          <w:rFonts w:ascii="Book Antiqua" w:hAnsi="Book Antiqua"/>
          <w:color w:val="000000" w:themeColor="text1"/>
          <w:sz w:val="24"/>
          <w:szCs w:val="24"/>
        </w:rPr>
        <w:t xml:space="preserve"> of the right proximal femur</w:t>
      </w:r>
      <w:r w:rsidR="00F8363C">
        <w:rPr>
          <w:rFonts w:ascii="Book Antiqua" w:hAnsi="Book Antiqua"/>
          <w:color w:val="000000" w:themeColor="text1"/>
          <w:sz w:val="24"/>
          <w:szCs w:val="24"/>
        </w:rPr>
        <w:t>.</w:t>
      </w:r>
      <w:r w:rsidRPr="00FE7E1E">
        <w:rPr>
          <w:rFonts w:ascii="Book Antiqua" w:hAnsi="Book Antiqua"/>
          <w:color w:val="000000" w:themeColor="text1"/>
          <w:sz w:val="24"/>
          <w:szCs w:val="24"/>
        </w:rPr>
        <w:t xml:space="preserve"> </w:t>
      </w:r>
      <w:r w:rsidR="00F8363C">
        <w:rPr>
          <w:rFonts w:ascii="Book Antiqua" w:hAnsi="Book Antiqua"/>
          <w:color w:val="000000" w:themeColor="text1"/>
          <w:sz w:val="24"/>
          <w:szCs w:val="24"/>
        </w:rPr>
        <w:t>C</w:t>
      </w:r>
      <w:r w:rsidRPr="00FE7E1E">
        <w:rPr>
          <w:rFonts w:ascii="Book Antiqua" w:hAnsi="Book Antiqua"/>
          <w:color w:val="000000" w:themeColor="text1"/>
          <w:sz w:val="24"/>
          <w:szCs w:val="24"/>
        </w:rPr>
        <w:t xml:space="preserve">haracteristic features of stress fracture </w:t>
      </w:r>
      <w:r w:rsidR="00324916" w:rsidRPr="00FE7E1E">
        <w:rPr>
          <w:rFonts w:ascii="Book Antiqua" w:hAnsi="Book Antiqua"/>
          <w:color w:val="000000" w:themeColor="text1"/>
          <w:sz w:val="24"/>
          <w:szCs w:val="24"/>
        </w:rPr>
        <w:t>non-union</w:t>
      </w:r>
      <w:r w:rsidRPr="00FE7E1E">
        <w:rPr>
          <w:rFonts w:ascii="Book Antiqua" w:hAnsi="Book Antiqua"/>
          <w:color w:val="000000" w:themeColor="text1"/>
          <w:sz w:val="24"/>
          <w:szCs w:val="24"/>
        </w:rPr>
        <w:t xml:space="preserve"> of the right neck of femur w</w:t>
      </w:r>
      <w:r w:rsidR="00CA3802">
        <w:rPr>
          <w:rFonts w:ascii="Book Antiqua" w:hAnsi="Book Antiqua"/>
          <w:color w:val="000000" w:themeColor="text1"/>
          <w:sz w:val="24"/>
          <w:szCs w:val="24"/>
        </w:rPr>
        <w:t>ere</w:t>
      </w:r>
      <w:r w:rsidRPr="00FE7E1E">
        <w:rPr>
          <w:rFonts w:ascii="Book Antiqua" w:hAnsi="Book Antiqua"/>
          <w:color w:val="000000" w:themeColor="text1"/>
          <w:sz w:val="24"/>
          <w:szCs w:val="24"/>
        </w:rPr>
        <w:t xml:space="preserve"> confirmed on radiograph (Fig</w:t>
      </w:r>
      <w:r w:rsidR="00747A00" w:rsidRPr="00FE7E1E">
        <w:rPr>
          <w:rFonts w:ascii="Book Antiqua" w:hAnsi="Book Antiqua"/>
          <w:color w:val="000000" w:themeColor="text1"/>
          <w:sz w:val="24"/>
          <w:szCs w:val="24"/>
        </w:rPr>
        <w:t>ure</w:t>
      </w:r>
      <w:r w:rsidRPr="00FE7E1E">
        <w:rPr>
          <w:rFonts w:ascii="Book Antiqua" w:hAnsi="Book Antiqua"/>
          <w:color w:val="000000" w:themeColor="text1"/>
          <w:sz w:val="24"/>
          <w:szCs w:val="24"/>
        </w:rPr>
        <w:t xml:space="preserve"> </w:t>
      </w:r>
      <w:r w:rsidR="003A7956">
        <w:rPr>
          <w:rFonts w:ascii="Book Antiqua" w:hAnsi="Book Antiqua"/>
          <w:color w:val="000000" w:themeColor="text1"/>
          <w:sz w:val="24"/>
          <w:szCs w:val="24"/>
        </w:rPr>
        <w:t>3B</w:t>
      </w:r>
      <w:r w:rsidRPr="00FE7E1E">
        <w:rPr>
          <w:rFonts w:ascii="Book Antiqua" w:hAnsi="Book Antiqua"/>
          <w:color w:val="000000" w:themeColor="text1"/>
          <w:sz w:val="24"/>
          <w:szCs w:val="24"/>
        </w:rPr>
        <w:t>). His CD4 count was 180/mm</w:t>
      </w:r>
      <w:r w:rsidRPr="00FE7E1E">
        <w:rPr>
          <w:rFonts w:ascii="Book Antiqua" w:hAnsi="Book Antiqua"/>
          <w:color w:val="000000" w:themeColor="text1"/>
          <w:sz w:val="24"/>
          <w:szCs w:val="24"/>
          <w:vertAlign w:val="superscript"/>
        </w:rPr>
        <w:t>3</w:t>
      </w:r>
      <w:r w:rsidRPr="00FE7E1E">
        <w:rPr>
          <w:rFonts w:ascii="Book Antiqua" w:hAnsi="Book Antiqua"/>
          <w:color w:val="000000" w:themeColor="text1"/>
          <w:sz w:val="24"/>
          <w:szCs w:val="24"/>
        </w:rPr>
        <w:t>. Patient was offered surgical fixation of the right femoral neck but declined treatment.</w:t>
      </w:r>
    </w:p>
    <w:p w14:paraId="2C20C5F4" w14:textId="77777777" w:rsidR="00976AE1" w:rsidRPr="00FE7E1E" w:rsidRDefault="00976AE1" w:rsidP="00FE7E1E">
      <w:pPr>
        <w:spacing w:after="0" w:line="360" w:lineRule="auto"/>
        <w:ind w:firstLineChars="100" w:firstLine="240"/>
        <w:jc w:val="both"/>
        <w:rPr>
          <w:rFonts w:ascii="Book Antiqua" w:hAnsi="Book Antiqua"/>
          <w:color w:val="000000" w:themeColor="text1"/>
          <w:sz w:val="24"/>
          <w:szCs w:val="24"/>
        </w:rPr>
      </w:pPr>
    </w:p>
    <w:p w14:paraId="0056E8C0" w14:textId="77777777" w:rsidR="005D0827" w:rsidRPr="00FE7E1E" w:rsidRDefault="00976AE1"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DISCUSSION</w:t>
      </w:r>
    </w:p>
    <w:p w14:paraId="212BCFB0" w14:textId="679D38FC" w:rsidR="00976AE1"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Stress fracture</w:t>
      </w:r>
      <w:r w:rsidR="00CA3802">
        <w:rPr>
          <w:rFonts w:ascii="Book Antiqua" w:hAnsi="Book Antiqua"/>
          <w:color w:val="000000" w:themeColor="text1"/>
          <w:sz w:val="24"/>
          <w:szCs w:val="24"/>
        </w:rPr>
        <w:t>s</w:t>
      </w:r>
      <w:r w:rsidRPr="00FE7E1E">
        <w:rPr>
          <w:rFonts w:ascii="Book Antiqua" w:hAnsi="Book Antiqua"/>
          <w:color w:val="000000" w:themeColor="text1"/>
          <w:sz w:val="24"/>
          <w:szCs w:val="24"/>
        </w:rPr>
        <w:t xml:space="preserve"> of the femoral neck among young adults are extremely rare. They can result from fatigue</w:t>
      </w:r>
      <w:r w:rsidR="00363704">
        <w:rPr>
          <w:rFonts w:ascii="Book Antiqua" w:hAnsi="Book Antiqua"/>
          <w:color w:val="000000" w:themeColor="text1"/>
          <w:sz w:val="24"/>
          <w:szCs w:val="24"/>
        </w:rPr>
        <w:t xml:space="preserve"> or</w:t>
      </w:r>
      <w:r w:rsidRPr="00FE7E1E">
        <w:rPr>
          <w:rFonts w:ascii="Book Antiqua" w:hAnsi="Book Antiqua"/>
          <w:color w:val="000000" w:themeColor="text1"/>
          <w:sz w:val="24"/>
          <w:szCs w:val="24"/>
        </w:rPr>
        <w:t xml:space="preserve"> secondary to repetitive excessive force exerted over a prolonged duration on normal bone architecture. In young people, such mechanical overloading can lead to excessive bone resorption and temporary ischemic disruption with resultant impaired bone remodelling. This leads to weakening of the bone structure and microfractures. Relentless stress leads to complete </w:t>
      </w:r>
      <w:proofErr w:type="gramStart"/>
      <w:r w:rsidRPr="00FE7E1E">
        <w:rPr>
          <w:rFonts w:ascii="Book Antiqua" w:hAnsi="Book Antiqua"/>
          <w:color w:val="000000" w:themeColor="text1"/>
          <w:sz w:val="24"/>
          <w:szCs w:val="24"/>
        </w:rPr>
        <w:t>fracture</w:t>
      </w:r>
      <w:r w:rsidR="00976AE1" w:rsidRPr="00FE7E1E">
        <w:rPr>
          <w:rFonts w:ascii="Book Antiqua" w:hAnsi="Book Antiqua"/>
          <w:color w:val="000000" w:themeColor="text1"/>
          <w:sz w:val="24"/>
          <w:szCs w:val="24"/>
          <w:vertAlign w:val="superscript"/>
        </w:rPr>
        <w:t>[</w:t>
      </w:r>
      <w:proofErr w:type="gramEnd"/>
      <w:r w:rsidR="00976AE1" w:rsidRPr="00FE7E1E">
        <w:rPr>
          <w:rFonts w:ascii="Book Antiqua" w:hAnsi="Book Antiqua"/>
          <w:color w:val="000000" w:themeColor="text1"/>
          <w:sz w:val="24"/>
          <w:szCs w:val="24"/>
          <w:vertAlign w:val="superscript"/>
        </w:rPr>
        <w:t>7,8]</w:t>
      </w:r>
      <w:r w:rsidR="00976AE1" w:rsidRPr="00FE7E1E">
        <w:rPr>
          <w:rFonts w:ascii="Book Antiqua" w:hAnsi="Book Antiqua"/>
          <w:color w:val="000000" w:themeColor="text1"/>
          <w:sz w:val="24"/>
          <w:szCs w:val="24"/>
        </w:rPr>
        <w:t>.</w:t>
      </w:r>
    </w:p>
    <w:p w14:paraId="28CB66C9" w14:textId="3A2D283C" w:rsidR="005D0827" w:rsidRPr="00FE7E1E" w:rsidRDefault="00CA3802" w:rsidP="00FE7E1E">
      <w:pPr>
        <w:spacing w:after="0" w:line="360" w:lineRule="auto"/>
        <w:ind w:firstLineChars="100" w:firstLine="240"/>
        <w:jc w:val="both"/>
        <w:rPr>
          <w:rFonts w:ascii="Book Antiqua" w:hAnsi="Book Antiqua"/>
          <w:color w:val="000000" w:themeColor="text1"/>
          <w:sz w:val="24"/>
          <w:szCs w:val="24"/>
          <w:vertAlign w:val="superscript"/>
        </w:rPr>
      </w:pPr>
      <w:r w:rsidRPr="00FE7E1E">
        <w:rPr>
          <w:rFonts w:ascii="Book Antiqua" w:hAnsi="Book Antiqua"/>
          <w:color w:val="000000" w:themeColor="text1"/>
          <w:sz w:val="24"/>
          <w:szCs w:val="24"/>
        </w:rPr>
        <w:t>Diagnoses of stress fractures are</w:t>
      </w:r>
      <w:r w:rsidR="004A7594" w:rsidRPr="00FE7E1E">
        <w:rPr>
          <w:rFonts w:ascii="Book Antiqua" w:hAnsi="Book Antiqua"/>
          <w:color w:val="000000" w:themeColor="text1"/>
          <w:sz w:val="24"/>
          <w:szCs w:val="24"/>
        </w:rPr>
        <w:t xml:space="preserve"> often missed for several weeks due to lack of symptoms and absence of history of traumatic event. Besides, incomplete femoral neck stress fractures are difficult to diagnose in plain radiographs. Though complete </w:t>
      </w:r>
      <w:r w:rsidR="004A7594" w:rsidRPr="00FE7E1E">
        <w:rPr>
          <w:rFonts w:ascii="Book Antiqua" w:hAnsi="Book Antiqua"/>
          <w:color w:val="000000" w:themeColor="text1"/>
          <w:sz w:val="24"/>
          <w:szCs w:val="24"/>
        </w:rPr>
        <w:lastRenderedPageBreak/>
        <w:t>fractures are easily identified</w:t>
      </w:r>
      <w:r w:rsidR="00AE01B0">
        <w:rPr>
          <w:rFonts w:ascii="Book Antiqua" w:hAnsi="Book Antiqua"/>
          <w:color w:val="000000" w:themeColor="text1"/>
          <w:sz w:val="24"/>
          <w:szCs w:val="24"/>
        </w:rPr>
        <w:t xml:space="preserve">, </w:t>
      </w:r>
      <w:r w:rsidR="004A7594" w:rsidRPr="00FE7E1E">
        <w:rPr>
          <w:rFonts w:ascii="Book Antiqua" w:hAnsi="Book Antiqua"/>
          <w:color w:val="000000" w:themeColor="text1"/>
          <w:sz w:val="24"/>
          <w:szCs w:val="24"/>
        </w:rPr>
        <w:t xml:space="preserve">their rarity as well as physician’s low index of suspicion often leads to delayed diagnosis and </w:t>
      </w:r>
      <w:proofErr w:type="gramStart"/>
      <w:r w:rsidR="004A7594" w:rsidRPr="00FE7E1E">
        <w:rPr>
          <w:rFonts w:ascii="Book Antiqua" w:hAnsi="Book Antiqua"/>
          <w:color w:val="000000" w:themeColor="text1"/>
          <w:sz w:val="24"/>
          <w:szCs w:val="24"/>
        </w:rPr>
        <w:t>treatment</w:t>
      </w:r>
      <w:r w:rsidR="00066A0E" w:rsidRPr="00FE7E1E">
        <w:rPr>
          <w:rFonts w:ascii="Book Antiqua" w:hAnsi="Book Antiqua"/>
          <w:color w:val="000000" w:themeColor="text1"/>
          <w:sz w:val="24"/>
          <w:szCs w:val="24"/>
          <w:vertAlign w:val="superscript"/>
        </w:rPr>
        <w:t>[</w:t>
      </w:r>
      <w:proofErr w:type="gramEnd"/>
      <w:r w:rsidR="00066A0E" w:rsidRPr="00FE7E1E">
        <w:rPr>
          <w:rFonts w:ascii="Book Antiqua" w:hAnsi="Book Antiqua"/>
          <w:color w:val="000000" w:themeColor="text1"/>
          <w:sz w:val="24"/>
          <w:szCs w:val="24"/>
          <w:vertAlign w:val="superscript"/>
        </w:rPr>
        <w:t>1,7]</w:t>
      </w:r>
      <w:r w:rsidR="004A7594" w:rsidRPr="00FE7E1E">
        <w:rPr>
          <w:rFonts w:ascii="Book Antiqua" w:hAnsi="Book Antiqua"/>
          <w:color w:val="000000" w:themeColor="text1"/>
          <w:sz w:val="24"/>
          <w:szCs w:val="24"/>
        </w:rPr>
        <w:t>.</w:t>
      </w:r>
    </w:p>
    <w:p w14:paraId="1E32F8B3" w14:textId="716D4C27" w:rsidR="005D0827"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Sometimes, coexisting metastatic disease or metabolic conditions that contribute to weakened bones can aid in screening and diagnosing stress fractures among young adults. Associated infective diseases such as </w:t>
      </w:r>
      <w:r w:rsidR="00066A0E" w:rsidRPr="00FE7E1E">
        <w:rPr>
          <w:rFonts w:ascii="Book Antiqua" w:hAnsi="Book Antiqua"/>
          <w:color w:val="000000" w:themeColor="text1"/>
          <w:sz w:val="24"/>
          <w:szCs w:val="24"/>
        </w:rPr>
        <w:t xml:space="preserve">hepatitis </w:t>
      </w:r>
      <w:r w:rsidRPr="00FE7E1E">
        <w:rPr>
          <w:rFonts w:ascii="Book Antiqua" w:hAnsi="Book Antiqua"/>
          <w:color w:val="000000" w:themeColor="text1"/>
          <w:sz w:val="24"/>
          <w:szCs w:val="24"/>
        </w:rPr>
        <w:t xml:space="preserve">B and </w:t>
      </w:r>
      <w:r w:rsidR="00066A0E" w:rsidRPr="00FE7E1E">
        <w:rPr>
          <w:rFonts w:ascii="Book Antiqua" w:hAnsi="Book Antiqua"/>
          <w:color w:val="000000" w:themeColor="text1"/>
          <w:sz w:val="24"/>
          <w:szCs w:val="24"/>
        </w:rPr>
        <w:t xml:space="preserve">hepatitis </w:t>
      </w:r>
      <w:r w:rsidRPr="00FE7E1E">
        <w:rPr>
          <w:rFonts w:ascii="Book Antiqua" w:hAnsi="Book Antiqua"/>
          <w:color w:val="000000" w:themeColor="text1"/>
          <w:sz w:val="24"/>
          <w:szCs w:val="24"/>
        </w:rPr>
        <w:t xml:space="preserve">C infection, severe renal impairment, inflammatory arthritis, adrenal insufficiency, corticosteroid excess, alcohol abuse and </w:t>
      </w:r>
      <w:r w:rsidR="00066A0E" w:rsidRPr="00FE7E1E">
        <w:rPr>
          <w:rFonts w:ascii="Book Antiqua" w:hAnsi="Book Antiqua"/>
          <w:color w:val="000000" w:themeColor="text1"/>
          <w:sz w:val="24"/>
          <w:szCs w:val="24"/>
        </w:rPr>
        <w:t xml:space="preserve">vitamin </w:t>
      </w:r>
      <w:r w:rsidRPr="00FE7E1E">
        <w:rPr>
          <w:rFonts w:ascii="Book Antiqua" w:hAnsi="Book Antiqua"/>
          <w:color w:val="000000" w:themeColor="text1"/>
          <w:sz w:val="24"/>
          <w:szCs w:val="24"/>
        </w:rPr>
        <w:t>D deficiency are often cited as</w:t>
      </w:r>
      <w:r w:rsidR="0036495B"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contributory </w:t>
      </w:r>
      <w:proofErr w:type="gramStart"/>
      <w:r w:rsidRPr="00FE7E1E">
        <w:rPr>
          <w:rFonts w:ascii="Book Antiqua" w:hAnsi="Book Antiqua"/>
          <w:color w:val="000000" w:themeColor="text1"/>
          <w:sz w:val="24"/>
          <w:szCs w:val="24"/>
        </w:rPr>
        <w:t>factors</w:t>
      </w:r>
      <w:r w:rsidR="00066A0E" w:rsidRPr="00FE7E1E">
        <w:rPr>
          <w:rFonts w:ascii="Book Antiqua" w:hAnsi="Book Antiqua"/>
          <w:color w:val="000000" w:themeColor="text1"/>
          <w:sz w:val="24"/>
          <w:szCs w:val="24"/>
          <w:vertAlign w:val="superscript"/>
        </w:rPr>
        <w:t>[</w:t>
      </w:r>
      <w:proofErr w:type="gramEnd"/>
      <w:r w:rsidR="00066A0E" w:rsidRPr="00FE7E1E">
        <w:rPr>
          <w:rFonts w:ascii="Book Antiqua" w:hAnsi="Book Antiqua"/>
          <w:color w:val="000000" w:themeColor="text1"/>
          <w:sz w:val="24"/>
          <w:szCs w:val="24"/>
          <w:vertAlign w:val="superscript"/>
        </w:rPr>
        <w:t>2,9]</w:t>
      </w:r>
      <w:r w:rsidRPr="00FE7E1E">
        <w:rPr>
          <w:rFonts w:ascii="Book Antiqua" w:hAnsi="Book Antiqua"/>
          <w:color w:val="000000" w:themeColor="text1"/>
          <w:sz w:val="24"/>
          <w:szCs w:val="24"/>
        </w:rPr>
        <w:t>.</w:t>
      </w:r>
      <w:r w:rsidR="00066A0E" w:rsidRPr="00FE7E1E">
        <w:rPr>
          <w:rFonts w:ascii="Book Antiqua" w:hAnsi="Book Antiqua"/>
          <w:color w:val="000000" w:themeColor="text1"/>
          <w:sz w:val="24"/>
          <w:szCs w:val="24"/>
          <w:vertAlign w:val="superscript"/>
        </w:rPr>
        <w:t xml:space="preserve"> </w:t>
      </w:r>
      <w:r w:rsidRPr="00FE7E1E">
        <w:rPr>
          <w:rFonts w:ascii="Book Antiqua" w:hAnsi="Book Antiqua"/>
          <w:color w:val="000000" w:themeColor="text1"/>
          <w:sz w:val="24"/>
          <w:szCs w:val="24"/>
        </w:rPr>
        <w:t xml:space="preserve">In our case, laboratory investigations and performance status of the patient ruled out the </w:t>
      </w:r>
      <w:proofErr w:type="gramStart"/>
      <w:r w:rsidRPr="00FE7E1E">
        <w:rPr>
          <w:rFonts w:ascii="Book Antiqua" w:hAnsi="Book Antiqua"/>
          <w:color w:val="000000" w:themeColor="text1"/>
          <w:sz w:val="24"/>
          <w:szCs w:val="24"/>
        </w:rPr>
        <w:t>aforementioned conditions</w:t>
      </w:r>
      <w:proofErr w:type="gramEnd"/>
      <w:r w:rsidRPr="00FE7E1E">
        <w:rPr>
          <w:rFonts w:ascii="Book Antiqua" w:hAnsi="Book Antiqua"/>
          <w:color w:val="000000" w:themeColor="text1"/>
          <w:sz w:val="24"/>
          <w:szCs w:val="24"/>
        </w:rPr>
        <w:t>.</w:t>
      </w:r>
    </w:p>
    <w:p w14:paraId="247BB00A" w14:textId="2E696F6F" w:rsidR="005D0827"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Another avenue of enquiry would be to consider stress fractures as noted in osteoporotic bones (as in postmenopausal osteoporosis or senile osteoporosis) that result from normal stress exerted on weakened bone. Yet, osteoporosis is primarily a disease of the elderly and correlates inversely with the peak bone mass noted in young. Recent evidence has postulated the role of</w:t>
      </w:r>
      <w:r w:rsidR="00133FEC" w:rsidRPr="00FE7E1E">
        <w:rPr>
          <w:rFonts w:ascii="Book Antiqua" w:hAnsi="Book Antiqua"/>
          <w:color w:val="000000" w:themeColor="text1"/>
          <w:sz w:val="24"/>
          <w:szCs w:val="24"/>
        </w:rPr>
        <w:t xml:space="preserve"> HIV infection and ART</w:t>
      </w:r>
      <w:r w:rsidRPr="00FE7E1E">
        <w:rPr>
          <w:rFonts w:ascii="Book Antiqua" w:hAnsi="Book Antiqua"/>
          <w:color w:val="000000" w:themeColor="text1"/>
          <w:sz w:val="24"/>
          <w:szCs w:val="24"/>
        </w:rPr>
        <w:t xml:space="preserve">, especially Tenofovir, Zidovudine and almost all </w:t>
      </w:r>
      <w:r w:rsidR="00937950">
        <w:rPr>
          <w:rFonts w:ascii="Book Antiqua" w:hAnsi="Book Antiqua"/>
          <w:color w:val="000000" w:themeColor="text1"/>
          <w:sz w:val="24"/>
          <w:szCs w:val="24"/>
        </w:rPr>
        <w:t>p</w:t>
      </w:r>
      <w:r w:rsidRPr="00FE7E1E">
        <w:rPr>
          <w:rFonts w:ascii="Book Antiqua" w:hAnsi="Book Antiqua"/>
          <w:color w:val="000000" w:themeColor="text1"/>
          <w:sz w:val="24"/>
          <w:szCs w:val="24"/>
        </w:rPr>
        <w:t>rotease inhibitors as a probable cause of osteopenia, osteoporosis and occasionally, osteonecrosis of</w:t>
      </w:r>
      <w:r w:rsidR="00E93EF2">
        <w:rPr>
          <w:rFonts w:ascii="Book Antiqua" w:hAnsi="Book Antiqua"/>
          <w:color w:val="000000" w:themeColor="text1"/>
          <w:sz w:val="24"/>
          <w:szCs w:val="24"/>
        </w:rPr>
        <w:t xml:space="preserve"> the</w:t>
      </w:r>
      <w:r w:rsidRPr="00FE7E1E">
        <w:rPr>
          <w:rFonts w:ascii="Book Antiqua" w:hAnsi="Book Antiqua"/>
          <w:color w:val="000000" w:themeColor="text1"/>
          <w:sz w:val="24"/>
          <w:szCs w:val="24"/>
        </w:rPr>
        <w:t xml:space="preserve"> femoral </w:t>
      </w:r>
      <w:proofErr w:type="gramStart"/>
      <w:r w:rsidRPr="00FE7E1E">
        <w:rPr>
          <w:rFonts w:ascii="Book Antiqua" w:hAnsi="Book Antiqua"/>
          <w:color w:val="000000" w:themeColor="text1"/>
          <w:sz w:val="24"/>
          <w:szCs w:val="24"/>
        </w:rPr>
        <w:t>head</w:t>
      </w:r>
      <w:r w:rsidR="00133FEC" w:rsidRPr="00FE7E1E">
        <w:rPr>
          <w:rFonts w:ascii="Book Antiqua" w:hAnsi="Book Antiqua"/>
          <w:color w:val="000000" w:themeColor="text1"/>
          <w:sz w:val="24"/>
          <w:szCs w:val="24"/>
          <w:vertAlign w:val="superscript"/>
        </w:rPr>
        <w:t>[</w:t>
      </w:r>
      <w:proofErr w:type="gramEnd"/>
      <w:r w:rsidR="00133FEC" w:rsidRPr="00FE7E1E">
        <w:rPr>
          <w:rFonts w:ascii="Book Antiqua" w:hAnsi="Book Antiqua"/>
          <w:color w:val="000000" w:themeColor="text1"/>
          <w:sz w:val="24"/>
          <w:szCs w:val="24"/>
          <w:vertAlign w:val="superscript"/>
        </w:rPr>
        <w:t>2,5,10,11]</w:t>
      </w:r>
      <w:r w:rsidRPr="00FE7E1E">
        <w:rPr>
          <w:rFonts w:ascii="Book Antiqua" w:hAnsi="Book Antiqua"/>
          <w:color w:val="000000" w:themeColor="text1"/>
          <w:sz w:val="24"/>
          <w:szCs w:val="24"/>
        </w:rPr>
        <w:t xml:space="preserve">. </w:t>
      </w:r>
    </w:p>
    <w:p w14:paraId="381D2E46" w14:textId="3D1355BE" w:rsidR="00DC686A"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Femoral neck stress fractures associated with HIV infection or </w:t>
      </w:r>
      <w:r w:rsidR="00E93EF2">
        <w:rPr>
          <w:rFonts w:ascii="Book Antiqua" w:hAnsi="Book Antiqua"/>
          <w:color w:val="000000" w:themeColor="text1"/>
          <w:sz w:val="24"/>
          <w:szCs w:val="24"/>
        </w:rPr>
        <w:t>ART</w:t>
      </w:r>
      <w:r w:rsidRPr="00FE7E1E">
        <w:rPr>
          <w:rFonts w:ascii="Book Antiqua" w:hAnsi="Book Antiqua"/>
          <w:color w:val="000000" w:themeColor="text1"/>
          <w:sz w:val="24"/>
          <w:szCs w:val="24"/>
        </w:rPr>
        <w:t xml:space="preserve"> are rare. Even fewer reports of femoral neck stress fracture exist in current literature. Using radiographs with Singh’s Index we were able to classify osteopenia in this case, </w:t>
      </w:r>
      <w:r w:rsidR="00E93EF2">
        <w:rPr>
          <w:rFonts w:ascii="Book Antiqua" w:hAnsi="Book Antiqua"/>
          <w:color w:val="000000" w:themeColor="text1"/>
          <w:sz w:val="24"/>
          <w:szCs w:val="24"/>
        </w:rPr>
        <w:t xml:space="preserve">though </w:t>
      </w:r>
      <w:r w:rsidRPr="00FE7E1E">
        <w:rPr>
          <w:rFonts w:ascii="Book Antiqua" w:hAnsi="Book Antiqua"/>
          <w:color w:val="000000" w:themeColor="text1"/>
          <w:sz w:val="24"/>
          <w:szCs w:val="24"/>
        </w:rPr>
        <w:t xml:space="preserve">ideally access to </w:t>
      </w:r>
      <w:r w:rsidR="00E93EF2">
        <w:rPr>
          <w:rFonts w:ascii="Book Antiqua" w:hAnsi="Book Antiqua"/>
          <w:color w:val="000000" w:themeColor="text1"/>
          <w:sz w:val="24"/>
          <w:szCs w:val="24"/>
        </w:rPr>
        <w:t>b</w:t>
      </w:r>
      <w:r w:rsidRPr="00FE7E1E">
        <w:rPr>
          <w:rFonts w:ascii="Book Antiqua" w:hAnsi="Book Antiqua"/>
          <w:color w:val="000000" w:themeColor="text1"/>
          <w:sz w:val="24"/>
          <w:szCs w:val="24"/>
        </w:rPr>
        <w:t xml:space="preserve">one mineral density measurement and application of FRAX tools would be </w:t>
      </w:r>
      <w:r w:rsidR="00653F7A" w:rsidRPr="00FE7E1E">
        <w:rPr>
          <w:rFonts w:ascii="Book Antiqua" w:hAnsi="Book Antiqua"/>
          <w:color w:val="000000" w:themeColor="text1"/>
          <w:sz w:val="24"/>
          <w:szCs w:val="24"/>
        </w:rPr>
        <w:t>preferred</w:t>
      </w:r>
      <w:r w:rsidRPr="00FE7E1E">
        <w:rPr>
          <w:rFonts w:ascii="Book Antiqua" w:hAnsi="Book Antiqua"/>
          <w:color w:val="000000" w:themeColor="text1"/>
          <w:sz w:val="24"/>
          <w:szCs w:val="24"/>
        </w:rPr>
        <w:t xml:space="preserve">. We hereby review the </w:t>
      </w:r>
      <w:proofErr w:type="spellStart"/>
      <w:r w:rsidRPr="00FE7E1E">
        <w:rPr>
          <w:rFonts w:ascii="Book Antiqua" w:hAnsi="Book Antiqua"/>
          <w:color w:val="000000" w:themeColor="text1"/>
          <w:sz w:val="24"/>
          <w:szCs w:val="24"/>
        </w:rPr>
        <w:t>aetio</w:t>
      </w:r>
      <w:proofErr w:type="spellEnd"/>
      <w:r w:rsidRPr="00FE7E1E">
        <w:rPr>
          <w:rFonts w:ascii="Book Antiqua" w:hAnsi="Book Antiqua"/>
          <w:color w:val="000000" w:themeColor="text1"/>
          <w:sz w:val="24"/>
          <w:szCs w:val="24"/>
        </w:rPr>
        <w:t>-pathophysiology for HIV</w:t>
      </w:r>
      <w:r w:rsidR="00E43465">
        <w:rPr>
          <w:rFonts w:ascii="Book Antiqua" w:hAnsi="Book Antiqua"/>
          <w:color w:val="000000" w:themeColor="text1"/>
          <w:sz w:val="24"/>
          <w:szCs w:val="24"/>
        </w:rPr>
        <w:t>/</w:t>
      </w:r>
      <w:r w:rsidRPr="00FE7E1E">
        <w:rPr>
          <w:rFonts w:ascii="Book Antiqua" w:hAnsi="Book Antiqua"/>
          <w:color w:val="000000" w:themeColor="text1"/>
          <w:sz w:val="24"/>
          <w:szCs w:val="24"/>
        </w:rPr>
        <w:t>ART induced secondary osteoporosis.</w:t>
      </w:r>
      <w:bookmarkStart w:id="15" w:name="_kvo98x3l9qxf" w:colFirst="0" w:colLast="0"/>
      <w:bookmarkEnd w:id="15"/>
    </w:p>
    <w:p w14:paraId="52850793" w14:textId="77777777" w:rsidR="00DC686A" w:rsidRPr="00FE7E1E" w:rsidRDefault="00DC686A" w:rsidP="00FE7E1E">
      <w:pPr>
        <w:spacing w:after="0" w:line="360" w:lineRule="auto"/>
        <w:jc w:val="both"/>
        <w:rPr>
          <w:rFonts w:ascii="Book Antiqua" w:hAnsi="Book Antiqua"/>
          <w:color w:val="000000" w:themeColor="text1"/>
          <w:sz w:val="24"/>
          <w:szCs w:val="24"/>
        </w:rPr>
      </w:pPr>
    </w:p>
    <w:p w14:paraId="54806B91" w14:textId="77777777" w:rsidR="005D0827" w:rsidRPr="00FE7E1E" w:rsidRDefault="00DC686A"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HIV and</w:t>
      </w:r>
      <w:r w:rsidR="004A7594" w:rsidRPr="00FE7E1E">
        <w:rPr>
          <w:rFonts w:ascii="Book Antiqua" w:hAnsi="Book Antiqua"/>
          <w:b/>
          <w:i/>
          <w:color w:val="000000" w:themeColor="text1"/>
          <w:sz w:val="24"/>
          <w:szCs w:val="24"/>
        </w:rPr>
        <w:t xml:space="preserve"> </w:t>
      </w:r>
      <w:r w:rsidRPr="00FE7E1E">
        <w:rPr>
          <w:rFonts w:ascii="Book Antiqua" w:hAnsi="Book Antiqua"/>
          <w:b/>
          <w:i/>
          <w:color w:val="000000" w:themeColor="text1"/>
          <w:sz w:val="24"/>
          <w:szCs w:val="24"/>
        </w:rPr>
        <w:t>osteoporosis</w:t>
      </w:r>
    </w:p>
    <w:p w14:paraId="5DAB795C" w14:textId="67222FB0"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Since the widespread availability of ART </w:t>
      </w:r>
      <w:r w:rsidR="006860BC">
        <w:rPr>
          <w:rFonts w:ascii="Book Antiqua" w:hAnsi="Book Antiqua"/>
          <w:color w:val="000000" w:themeColor="text1"/>
          <w:sz w:val="24"/>
          <w:szCs w:val="24"/>
        </w:rPr>
        <w:t xml:space="preserve">in </w:t>
      </w:r>
      <w:r w:rsidRPr="00FE7E1E">
        <w:rPr>
          <w:rFonts w:ascii="Book Antiqua" w:hAnsi="Book Antiqua"/>
          <w:color w:val="000000" w:themeColor="text1"/>
          <w:sz w:val="24"/>
          <w:szCs w:val="24"/>
        </w:rPr>
        <w:t xml:space="preserve">1996, several studies have reported an increased prevalence of osteopenia in HIV-infected patients. A cross-sectional analysis by </w:t>
      </w:r>
      <w:proofErr w:type="spellStart"/>
      <w:r w:rsidR="008141BF" w:rsidRPr="00FE7E1E">
        <w:rPr>
          <w:rFonts w:ascii="Book Antiqua" w:hAnsi="Book Antiqua"/>
          <w:color w:val="000000" w:themeColor="text1"/>
          <w:sz w:val="24"/>
          <w:szCs w:val="24"/>
        </w:rPr>
        <w:t>Knobel</w:t>
      </w:r>
      <w:proofErr w:type="spellEnd"/>
      <w:r w:rsidR="008141BF" w:rsidRPr="00FE7E1E">
        <w:rPr>
          <w:rFonts w:ascii="Book Antiqua" w:hAnsi="Book Antiqua"/>
          <w:color w:val="000000" w:themeColor="text1"/>
          <w:sz w:val="24"/>
          <w:szCs w:val="24"/>
        </w:rPr>
        <w:t xml:space="preserve"> </w:t>
      </w:r>
      <w:r w:rsidRPr="00FE7E1E">
        <w:rPr>
          <w:rFonts w:ascii="Book Antiqua" w:hAnsi="Book Antiqua"/>
          <w:i/>
          <w:color w:val="000000" w:themeColor="text1"/>
          <w:sz w:val="24"/>
          <w:szCs w:val="24"/>
        </w:rPr>
        <w:t xml:space="preserve">et </w:t>
      </w:r>
      <w:proofErr w:type="gramStart"/>
      <w:r w:rsidRPr="00FE7E1E">
        <w:rPr>
          <w:rFonts w:ascii="Book Antiqua" w:hAnsi="Book Antiqua"/>
          <w:i/>
          <w:color w:val="000000" w:themeColor="text1"/>
          <w:sz w:val="24"/>
          <w:szCs w:val="24"/>
        </w:rPr>
        <w:t>al</w:t>
      </w:r>
      <w:r w:rsidR="008141BF" w:rsidRPr="00FE7E1E">
        <w:rPr>
          <w:rFonts w:ascii="Book Antiqua" w:hAnsi="Book Antiqua"/>
          <w:color w:val="000000" w:themeColor="text1"/>
          <w:sz w:val="24"/>
          <w:szCs w:val="24"/>
          <w:vertAlign w:val="superscript"/>
        </w:rPr>
        <w:t>[</w:t>
      </w:r>
      <w:proofErr w:type="gramEnd"/>
      <w:r w:rsidR="008141BF" w:rsidRPr="00FE7E1E">
        <w:rPr>
          <w:rFonts w:ascii="Book Antiqua" w:hAnsi="Book Antiqua"/>
          <w:color w:val="000000" w:themeColor="text1"/>
          <w:sz w:val="24"/>
          <w:szCs w:val="24"/>
          <w:vertAlign w:val="superscript"/>
        </w:rPr>
        <w:t>12]</w:t>
      </w:r>
      <w:r w:rsidR="008141BF"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revealed osteopenia </w:t>
      </w:r>
      <w:r w:rsidR="006860BC">
        <w:rPr>
          <w:rFonts w:ascii="Book Antiqua" w:hAnsi="Book Antiqua"/>
          <w:color w:val="000000" w:themeColor="text1"/>
          <w:sz w:val="24"/>
          <w:szCs w:val="24"/>
        </w:rPr>
        <w:t xml:space="preserve">was </w:t>
      </w:r>
      <w:r w:rsidRPr="00FE7E1E">
        <w:rPr>
          <w:rFonts w:ascii="Book Antiqua" w:hAnsi="Book Antiqua"/>
          <w:color w:val="000000" w:themeColor="text1"/>
          <w:sz w:val="24"/>
          <w:szCs w:val="24"/>
        </w:rPr>
        <w:t>present in 25% of healthy adults and in 67.5% of HIV-infected patients; whilst osteoporosis was present in 5% of healthy adults and in 21.2% of HIV-infected patients.</w:t>
      </w:r>
      <w:r w:rsidR="00C55A9C" w:rsidRPr="00FE7E1E">
        <w:rPr>
          <w:rFonts w:ascii="Book Antiqua" w:hAnsi="Book Antiqua"/>
          <w:color w:val="000000" w:themeColor="text1"/>
          <w:sz w:val="24"/>
          <w:szCs w:val="24"/>
          <w:vertAlign w:val="superscript"/>
        </w:rPr>
        <w:t xml:space="preserve"> </w:t>
      </w:r>
      <w:r w:rsidRPr="00FE7E1E">
        <w:rPr>
          <w:rFonts w:ascii="Book Antiqua" w:hAnsi="Book Antiqua"/>
          <w:color w:val="000000" w:themeColor="text1"/>
          <w:sz w:val="24"/>
          <w:szCs w:val="24"/>
        </w:rPr>
        <w:t xml:space="preserve">Some studies have blamed this increased prevalence </w:t>
      </w:r>
      <w:r w:rsidRPr="00FE7E1E">
        <w:rPr>
          <w:rFonts w:ascii="Book Antiqua" w:hAnsi="Book Antiqua"/>
          <w:color w:val="000000" w:themeColor="text1"/>
          <w:sz w:val="24"/>
          <w:szCs w:val="24"/>
        </w:rPr>
        <w:lastRenderedPageBreak/>
        <w:t xml:space="preserve">as statistically insignificant and biased by confounding covariables such as alcohol abuse, heroin use, </w:t>
      </w:r>
      <w:r w:rsidR="00CA3802" w:rsidRPr="00FE7E1E">
        <w:rPr>
          <w:rFonts w:ascii="Book Antiqua" w:hAnsi="Book Antiqua"/>
          <w:color w:val="000000" w:themeColor="text1"/>
          <w:sz w:val="24"/>
          <w:szCs w:val="24"/>
        </w:rPr>
        <w:t>glucocorticoid</w:t>
      </w:r>
      <w:r w:rsidRPr="00FE7E1E">
        <w:rPr>
          <w:rFonts w:ascii="Book Antiqua" w:hAnsi="Book Antiqua"/>
          <w:color w:val="000000" w:themeColor="text1"/>
          <w:sz w:val="24"/>
          <w:szCs w:val="24"/>
        </w:rPr>
        <w:t xml:space="preserve"> excess and </w:t>
      </w:r>
      <w:proofErr w:type="gramStart"/>
      <w:r w:rsidRPr="00FE7E1E">
        <w:rPr>
          <w:rFonts w:ascii="Book Antiqua" w:hAnsi="Book Antiqua"/>
          <w:color w:val="000000" w:themeColor="text1"/>
          <w:sz w:val="24"/>
          <w:szCs w:val="24"/>
        </w:rPr>
        <w:t>hypogonadism</w:t>
      </w:r>
      <w:r w:rsidR="00C568CA" w:rsidRPr="00FE7E1E">
        <w:rPr>
          <w:rFonts w:ascii="Book Antiqua" w:hAnsi="Book Antiqua"/>
          <w:color w:val="000000" w:themeColor="text1"/>
          <w:sz w:val="24"/>
          <w:szCs w:val="24"/>
          <w:vertAlign w:val="superscript"/>
        </w:rPr>
        <w:t>[</w:t>
      </w:r>
      <w:proofErr w:type="gramEnd"/>
      <w:r w:rsidR="00C568CA" w:rsidRPr="00FE7E1E">
        <w:rPr>
          <w:rFonts w:ascii="Book Antiqua" w:hAnsi="Book Antiqua"/>
          <w:color w:val="000000" w:themeColor="text1"/>
          <w:sz w:val="24"/>
          <w:szCs w:val="24"/>
          <w:vertAlign w:val="superscript"/>
        </w:rPr>
        <w:t>13]</w:t>
      </w:r>
      <w:r w:rsidR="00C568CA" w:rsidRPr="00FE7E1E">
        <w:rPr>
          <w:rFonts w:ascii="Book Antiqua" w:hAnsi="Book Antiqua"/>
          <w:color w:val="000000" w:themeColor="text1"/>
          <w:sz w:val="24"/>
          <w:szCs w:val="24"/>
        </w:rPr>
        <w:t>.</w:t>
      </w:r>
      <w:r w:rsidR="0036495B" w:rsidRPr="00FE7E1E">
        <w:rPr>
          <w:rFonts w:ascii="Book Antiqua" w:hAnsi="Book Antiqua"/>
          <w:color w:val="000000" w:themeColor="text1"/>
          <w:sz w:val="24"/>
          <w:szCs w:val="24"/>
        </w:rPr>
        <w:t xml:space="preserve"> </w:t>
      </w:r>
      <w:r w:rsidR="006860BC">
        <w:rPr>
          <w:rFonts w:ascii="Book Antiqua" w:hAnsi="Book Antiqua"/>
          <w:color w:val="000000" w:themeColor="text1"/>
          <w:sz w:val="24"/>
          <w:szCs w:val="24"/>
        </w:rPr>
        <w:t>A m</w:t>
      </w:r>
      <w:r w:rsidRPr="00FE7E1E">
        <w:rPr>
          <w:rFonts w:ascii="Book Antiqua" w:hAnsi="Book Antiqua"/>
          <w:color w:val="000000" w:themeColor="text1"/>
          <w:sz w:val="24"/>
          <w:szCs w:val="24"/>
        </w:rPr>
        <w:t xml:space="preserve">eta-analysis </w:t>
      </w:r>
      <w:r w:rsidR="006860BC">
        <w:rPr>
          <w:rFonts w:ascii="Book Antiqua" w:hAnsi="Book Antiqua"/>
          <w:color w:val="000000" w:themeColor="text1"/>
          <w:sz w:val="24"/>
          <w:szCs w:val="24"/>
        </w:rPr>
        <w:t>from</w:t>
      </w:r>
      <w:r w:rsidRPr="00FE7E1E">
        <w:rPr>
          <w:rFonts w:ascii="Book Antiqua" w:hAnsi="Book Antiqua"/>
          <w:color w:val="000000" w:themeColor="text1"/>
          <w:sz w:val="24"/>
          <w:szCs w:val="24"/>
        </w:rPr>
        <w:t xml:space="preserve"> </w:t>
      </w:r>
      <w:proofErr w:type="spellStart"/>
      <w:r w:rsidRPr="00FE7E1E">
        <w:rPr>
          <w:rFonts w:ascii="Book Antiqua" w:hAnsi="Book Antiqua"/>
          <w:color w:val="000000" w:themeColor="text1"/>
          <w:sz w:val="24"/>
          <w:szCs w:val="24"/>
        </w:rPr>
        <w:t>Triant</w:t>
      </w:r>
      <w:proofErr w:type="spellEnd"/>
      <w:r w:rsidRPr="00FE7E1E">
        <w:rPr>
          <w:rFonts w:ascii="Book Antiqua" w:hAnsi="Book Antiqua"/>
          <w:color w:val="000000" w:themeColor="text1"/>
          <w:sz w:val="24"/>
          <w:szCs w:val="24"/>
        </w:rPr>
        <w:t xml:space="preserve"> </w:t>
      </w:r>
      <w:r w:rsidRPr="00FE7E1E">
        <w:rPr>
          <w:rFonts w:ascii="Book Antiqua" w:hAnsi="Book Antiqua"/>
          <w:i/>
          <w:color w:val="000000" w:themeColor="text1"/>
          <w:sz w:val="24"/>
          <w:szCs w:val="24"/>
        </w:rPr>
        <w:t xml:space="preserve">et </w:t>
      </w:r>
      <w:proofErr w:type="gramStart"/>
      <w:r w:rsidRPr="00FE7E1E">
        <w:rPr>
          <w:rFonts w:ascii="Book Antiqua" w:hAnsi="Book Antiqua"/>
          <w:i/>
          <w:color w:val="000000" w:themeColor="text1"/>
          <w:sz w:val="24"/>
          <w:szCs w:val="24"/>
        </w:rPr>
        <w:t>al</w:t>
      </w:r>
      <w:r w:rsidR="00C568CA" w:rsidRPr="00FE7E1E">
        <w:rPr>
          <w:rFonts w:ascii="Book Antiqua" w:hAnsi="Book Antiqua"/>
          <w:color w:val="000000" w:themeColor="text1"/>
          <w:sz w:val="24"/>
          <w:szCs w:val="24"/>
          <w:vertAlign w:val="superscript"/>
        </w:rPr>
        <w:t>[</w:t>
      </w:r>
      <w:proofErr w:type="gramEnd"/>
      <w:r w:rsidR="00C568CA" w:rsidRPr="00FE7E1E">
        <w:rPr>
          <w:rFonts w:ascii="Book Antiqua" w:hAnsi="Book Antiqua"/>
          <w:color w:val="000000" w:themeColor="text1"/>
          <w:sz w:val="24"/>
          <w:szCs w:val="24"/>
          <w:vertAlign w:val="superscript"/>
        </w:rPr>
        <w:t>2]</w:t>
      </w:r>
      <w:r w:rsidRPr="00FE7E1E">
        <w:rPr>
          <w:rFonts w:ascii="Book Antiqua" w:hAnsi="Book Antiqua"/>
          <w:color w:val="000000" w:themeColor="text1"/>
          <w:sz w:val="24"/>
          <w:szCs w:val="24"/>
        </w:rPr>
        <w:t xml:space="preserve"> reported </w:t>
      </w:r>
      <w:r w:rsidR="006C4C2B">
        <w:rPr>
          <w:rFonts w:ascii="Book Antiqua" w:hAnsi="Book Antiqua"/>
          <w:color w:val="000000" w:themeColor="text1"/>
          <w:sz w:val="24"/>
          <w:szCs w:val="24"/>
        </w:rPr>
        <w:t xml:space="preserve">a </w:t>
      </w:r>
      <w:r w:rsidRPr="00FE7E1E">
        <w:rPr>
          <w:rFonts w:ascii="Book Antiqua" w:hAnsi="Book Antiqua"/>
          <w:color w:val="000000" w:themeColor="text1"/>
          <w:sz w:val="24"/>
          <w:szCs w:val="24"/>
        </w:rPr>
        <w:t>three times higher risk of osteoporosis among HIV</w:t>
      </w:r>
      <w:r w:rsidR="006C4C2B">
        <w:rPr>
          <w:rFonts w:ascii="Book Antiqua" w:hAnsi="Book Antiqua"/>
          <w:color w:val="000000" w:themeColor="text1"/>
          <w:sz w:val="24"/>
          <w:szCs w:val="24"/>
        </w:rPr>
        <w:t>-</w:t>
      </w:r>
      <w:r w:rsidRPr="00FE7E1E">
        <w:rPr>
          <w:rFonts w:ascii="Book Antiqua" w:hAnsi="Book Antiqua"/>
          <w:color w:val="000000" w:themeColor="text1"/>
          <w:sz w:val="24"/>
          <w:szCs w:val="24"/>
        </w:rPr>
        <w:t xml:space="preserve">infected individuals compared to </w:t>
      </w:r>
      <w:r w:rsidR="006C4C2B">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 xml:space="preserve">general population and </w:t>
      </w:r>
      <w:r w:rsidR="006C4C2B">
        <w:rPr>
          <w:rFonts w:ascii="Book Antiqua" w:hAnsi="Book Antiqua"/>
          <w:color w:val="000000" w:themeColor="text1"/>
          <w:sz w:val="24"/>
          <w:szCs w:val="24"/>
        </w:rPr>
        <w:t xml:space="preserve">an </w:t>
      </w:r>
      <w:r w:rsidRPr="00FE7E1E">
        <w:rPr>
          <w:rFonts w:ascii="Book Antiqua" w:hAnsi="Book Antiqua"/>
          <w:color w:val="000000" w:themeColor="text1"/>
          <w:sz w:val="24"/>
          <w:szCs w:val="24"/>
        </w:rPr>
        <w:t xml:space="preserve">even higher risk of osteoporosis associated with ART. </w:t>
      </w:r>
    </w:p>
    <w:p w14:paraId="165B968A" w14:textId="35E33EDE" w:rsidR="00923F48"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Viral induced systemic inflammation and direct viral mechanisms are alluded to as mediators of HIV</w:t>
      </w:r>
      <w:r w:rsidR="00FD2BD0">
        <w:rPr>
          <w:rFonts w:ascii="Book Antiqua" w:hAnsi="Book Antiqua"/>
          <w:color w:val="000000" w:themeColor="text1"/>
          <w:sz w:val="24"/>
          <w:szCs w:val="24"/>
        </w:rPr>
        <w:t>-</w:t>
      </w:r>
      <w:r w:rsidRPr="00FE7E1E">
        <w:rPr>
          <w:rFonts w:ascii="Book Antiqua" w:hAnsi="Book Antiqua"/>
          <w:color w:val="000000" w:themeColor="text1"/>
          <w:sz w:val="24"/>
          <w:szCs w:val="24"/>
        </w:rPr>
        <w:t xml:space="preserve">mediated osteoporosis. Specifically, elevated inflammatory cytokines such as </w:t>
      </w:r>
      <w:proofErr w:type="spellStart"/>
      <w:r w:rsidR="00A77D87" w:rsidRPr="00FE7E1E">
        <w:rPr>
          <w:rFonts w:ascii="Book Antiqua" w:hAnsi="Book Antiqua"/>
          <w:color w:val="000000" w:themeColor="text1"/>
          <w:sz w:val="24"/>
          <w:szCs w:val="24"/>
        </w:rPr>
        <w:t>tumor</w:t>
      </w:r>
      <w:proofErr w:type="spellEnd"/>
      <w:r w:rsidR="00A77D87" w:rsidRPr="00FE7E1E">
        <w:rPr>
          <w:rFonts w:ascii="Book Antiqua" w:hAnsi="Book Antiqua"/>
          <w:color w:val="000000" w:themeColor="text1"/>
          <w:sz w:val="24"/>
          <w:szCs w:val="24"/>
        </w:rPr>
        <w:t xml:space="preserve"> necrosis factor </w:t>
      </w:r>
      <w:r w:rsidRPr="00FE7E1E">
        <w:rPr>
          <w:rFonts w:ascii="Book Antiqua" w:hAnsi="Book Antiqua"/>
          <w:color w:val="000000" w:themeColor="text1"/>
          <w:sz w:val="24"/>
          <w:szCs w:val="24"/>
        </w:rPr>
        <w:t xml:space="preserve">alpha in conjunction with HIV proteins </w:t>
      </w:r>
      <w:proofErr w:type="spellStart"/>
      <w:r w:rsidRPr="00FE7E1E">
        <w:rPr>
          <w:rFonts w:ascii="Book Antiqua" w:hAnsi="Book Antiqua"/>
          <w:color w:val="000000" w:themeColor="text1"/>
          <w:sz w:val="24"/>
          <w:szCs w:val="24"/>
        </w:rPr>
        <w:t>Vpr</w:t>
      </w:r>
      <w:proofErr w:type="spellEnd"/>
      <w:r w:rsidRPr="00FE7E1E">
        <w:rPr>
          <w:rFonts w:ascii="Book Antiqua" w:hAnsi="Book Antiqua"/>
          <w:color w:val="000000" w:themeColor="text1"/>
          <w:sz w:val="24"/>
          <w:szCs w:val="24"/>
        </w:rPr>
        <w:t xml:space="preserve">/gp120 (pro-osteoclast) and p55-gag (anti-osteoblast) contribute to a state of enhanced bone resorption without a commensurate rise in bone </w:t>
      </w:r>
      <w:proofErr w:type="gramStart"/>
      <w:r w:rsidRPr="00FE7E1E">
        <w:rPr>
          <w:rFonts w:ascii="Book Antiqua" w:hAnsi="Book Antiqua"/>
          <w:color w:val="000000" w:themeColor="text1"/>
          <w:sz w:val="24"/>
          <w:szCs w:val="24"/>
        </w:rPr>
        <w:t>formation</w:t>
      </w:r>
      <w:r w:rsidR="00CA5627" w:rsidRPr="00FE7E1E">
        <w:rPr>
          <w:rFonts w:ascii="Book Antiqua" w:hAnsi="Book Antiqua"/>
          <w:color w:val="000000" w:themeColor="text1"/>
          <w:sz w:val="24"/>
          <w:szCs w:val="24"/>
          <w:vertAlign w:val="superscript"/>
        </w:rPr>
        <w:t>[</w:t>
      </w:r>
      <w:proofErr w:type="gramEnd"/>
      <w:r w:rsidR="00CA5627" w:rsidRPr="00FE7E1E">
        <w:rPr>
          <w:rFonts w:ascii="Book Antiqua" w:hAnsi="Book Antiqua"/>
          <w:color w:val="000000" w:themeColor="text1"/>
          <w:sz w:val="24"/>
          <w:szCs w:val="24"/>
          <w:vertAlign w:val="superscript"/>
        </w:rPr>
        <w:t>5,14]</w:t>
      </w:r>
      <w:r w:rsidRPr="00FE7E1E">
        <w:rPr>
          <w:rFonts w:ascii="Book Antiqua" w:hAnsi="Book Antiqua"/>
          <w:color w:val="000000" w:themeColor="text1"/>
          <w:sz w:val="24"/>
          <w:szCs w:val="24"/>
        </w:rPr>
        <w:t>.</w:t>
      </w:r>
      <w:r w:rsidR="00CA5627"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T-cell activation leading to </w:t>
      </w:r>
      <w:proofErr w:type="spellStart"/>
      <w:r w:rsidRPr="00FE7E1E">
        <w:rPr>
          <w:rFonts w:ascii="Book Antiqua" w:hAnsi="Book Antiqua"/>
          <w:color w:val="000000" w:themeColor="text1"/>
          <w:sz w:val="24"/>
          <w:szCs w:val="24"/>
        </w:rPr>
        <w:t>osteoprotegerin</w:t>
      </w:r>
      <w:proofErr w:type="spellEnd"/>
      <w:r w:rsidRPr="00FE7E1E">
        <w:rPr>
          <w:rFonts w:ascii="Book Antiqua" w:hAnsi="Book Antiqua"/>
          <w:color w:val="000000" w:themeColor="text1"/>
          <w:sz w:val="24"/>
          <w:szCs w:val="24"/>
        </w:rPr>
        <w:t xml:space="preserve"> ligand mediated </w:t>
      </w:r>
      <w:proofErr w:type="spellStart"/>
      <w:r w:rsidRPr="00FE7E1E">
        <w:rPr>
          <w:rFonts w:ascii="Book Antiqua" w:hAnsi="Book Antiqua"/>
          <w:color w:val="000000" w:themeColor="text1"/>
          <w:sz w:val="24"/>
          <w:szCs w:val="24"/>
        </w:rPr>
        <w:t>osteoclastogenesis</w:t>
      </w:r>
      <w:proofErr w:type="spellEnd"/>
      <w:r w:rsidRPr="00FE7E1E">
        <w:rPr>
          <w:rFonts w:ascii="Book Antiqua" w:hAnsi="Book Antiqua"/>
          <w:color w:val="000000" w:themeColor="text1"/>
          <w:sz w:val="24"/>
          <w:szCs w:val="24"/>
        </w:rPr>
        <w:t>, direct inhibition of osteoblasts and activation of osteoclast leading to disturbance of bone resorption</w:t>
      </w:r>
      <w:r w:rsidR="00D321F2">
        <w:rPr>
          <w:rFonts w:ascii="Book Antiqua" w:hAnsi="Book Antiqua"/>
          <w:color w:val="000000" w:themeColor="text1"/>
          <w:sz w:val="24"/>
          <w:szCs w:val="24"/>
        </w:rPr>
        <w:t>/</w:t>
      </w:r>
      <w:r w:rsidRPr="00FE7E1E">
        <w:rPr>
          <w:rFonts w:ascii="Book Antiqua" w:hAnsi="Book Antiqua"/>
          <w:color w:val="000000" w:themeColor="text1"/>
          <w:sz w:val="24"/>
          <w:szCs w:val="24"/>
        </w:rPr>
        <w:t>formation coupling are other proposed theories (Fig</w:t>
      </w:r>
      <w:r w:rsidR="00923F48" w:rsidRPr="00FE7E1E">
        <w:rPr>
          <w:rFonts w:ascii="Book Antiqua" w:hAnsi="Book Antiqua"/>
          <w:color w:val="000000" w:themeColor="text1"/>
          <w:sz w:val="24"/>
          <w:szCs w:val="24"/>
        </w:rPr>
        <w:t>ure</w:t>
      </w:r>
      <w:r w:rsidRPr="00FE7E1E">
        <w:rPr>
          <w:rFonts w:ascii="Book Antiqua" w:hAnsi="Book Antiqua"/>
          <w:color w:val="000000" w:themeColor="text1"/>
          <w:sz w:val="24"/>
          <w:szCs w:val="24"/>
        </w:rPr>
        <w:t xml:space="preserve"> 4</w:t>
      </w:r>
      <w:r w:rsidR="00AD5BDB" w:rsidRPr="00FE7E1E">
        <w:rPr>
          <w:rFonts w:ascii="Book Antiqua" w:hAnsi="Book Antiqua"/>
          <w:color w:val="000000" w:themeColor="text1"/>
          <w:sz w:val="24"/>
          <w:szCs w:val="24"/>
        </w:rPr>
        <w:t>A</w:t>
      </w:r>
      <w:r w:rsidRPr="00FE7E1E">
        <w:rPr>
          <w:rFonts w:ascii="Book Antiqua" w:hAnsi="Book Antiqua"/>
          <w:color w:val="000000" w:themeColor="text1"/>
          <w:sz w:val="24"/>
          <w:szCs w:val="24"/>
        </w:rPr>
        <w:t xml:space="preserve">). </w:t>
      </w:r>
      <w:bookmarkStart w:id="16" w:name="_6rucfl9ot1pk" w:colFirst="0" w:colLast="0"/>
      <w:bookmarkEnd w:id="16"/>
    </w:p>
    <w:p w14:paraId="52AAF6FC" w14:textId="77777777" w:rsidR="00923F48" w:rsidRPr="00FE7E1E" w:rsidRDefault="00923F48" w:rsidP="00FE7E1E">
      <w:pPr>
        <w:spacing w:after="0" w:line="360" w:lineRule="auto"/>
        <w:jc w:val="both"/>
        <w:rPr>
          <w:rFonts w:ascii="Book Antiqua" w:hAnsi="Book Antiqua"/>
          <w:color w:val="000000" w:themeColor="text1"/>
          <w:sz w:val="24"/>
          <w:szCs w:val="24"/>
        </w:rPr>
      </w:pPr>
    </w:p>
    <w:p w14:paraId="03D20CFF" w14:textId="77777777" w:rsidR="005D0827" w:rsidRPr="00FE7E1E" w:rsidRDefault="00923F48"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ART and</w:t>
      </w:r>
      <w:r w:rsidR="004A7594" w:rsidRPr="00FE7E1E">
        <w:rPr>
          <w:rFonts w:ascii="Book Antiqua" w:hAnsi="Book Antiqua"/>
          <w:b/>
          <w:i/>
          <w:color w:val="000000" w:themeColor="text1"/>
          <w:sz w:val="24"/>
          <w:szCs w:val="24"/>
        </w:rPr>
        <w:t xml:space="preserve"> </w:t>
      </w:r>
      <w:r w:rsidRPr="00FE7E1E">
        <w:rPr>
          <w:rFonts w:ascii="Book Antiqua" w:hAnsi="Book Antiqua"/>
          <w:b/>
          <w:i/>
          <w:color w:val="000000" w:themeColor="text1"/>
          <w:sz w:val="24"/>
          <w:szCs w:val="24"/>
        </w:rPr>
        <w:t>osteoporosis</w:t>
      </w:r>
    </w:p>
    <w:p w14:paraId="2C49583F" w14:textId="664B00A5"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More convincing evidence is appreciated when considering the role of ART in predisposing for osteoporosis. Multiple longitudinal studies have generally shown a 2%–6% loss of </w:t>
      </w:r>
      <w:r w:rsidR="007C6F2F" w:rsidRPr="00FE7E1E">
        <w:rPr>
          <w:rFonts w:ascii="Book Antiqua" w:hAnsi="Book Antiqua"/>
          <w:color w:val="000000" w:themeColor="text1"/>
          <w:sz w:val="24"/>
          <w:szCs w:val="24"/>
        </w:rPr>
        <w:t>bone mineral density</w:t>
      </w:r>
      <w:r w:rsidRPr="00FE7E1E">
        <w:rPr>
          <w:rFonts w:ascii="Book Antiqua" w:hAnsi="Book Antiqua"/>
          <w:color w:val="000000" w:themeColor="text1"/>
          <w:sz w:val="24"/>
          <w:szCs w:val="24"/>
        </w:rPr>
        <w:t xml:space="preserve"> after 48–96 </w:t>
      </w:r>
      <w:proofErr w:type="spellStart"/>
      <w:r w:rsidR="007C6F2F" w:rsidRPr="00FE7E1E">
        <w:rPr>
          <w:rFonts w:ascii="Book Antiqua" w:hAnsi="Book Antiqua"/>
          <w:color w:val="000000" w:themeColor="text1"/>
          <w:sz w:val="24"/>
          <w:szCs w:val="24"/>
        </w:rPr>
        <w:t>wk</w:t>
      </w:r>
      <w:proofErr w:type="spellEnd"/>
      <w:r w:rsidRPr="00FE7E1E">
        <w:rPr>
          <w:rFonts w:ascii="Book Antiqua" w:hAnsi="Book Antiqua"/>
          <w:color w:val="000000" w:themeColor="text1"/>
          <w:sz w:val="24"/>
          <w:szCs w:val="24"/>
        </w:rPr>
        <w:t xml:space="preserve"> of therapy, regardless of the type of ART </w:t>
      </w:r>
      <w:proofErr w:type="gramStart"/>
      <w:r w:rsidRPr="00FE7E1E">
        <w:rPr>
          <w:rFonts w:ascii="Book Antiqua" w:hAnsi="Book Antiqua"/>
          <w:color w:val="000000" w:themeColor="text1"/>
          <w:sz w:val="24"/>
          <w:szCs w:val="24"/>
        </w:rPr>
        <w:t>initiated</w:t>
      </w:r>
      <w:r w:rsidR="00C43098" w:rsidRPr="00FE7E1E">
        <w:rPr>
          <w:rFonts w:ascii="Book Antiqua" w:hAnsi="Book Antiqua"/>
          <w:color w:val="000000" w:themeColor="text1"/>
          <w:sz w:val="24"/>
          <w:szCs w:val="24"/>
          <w:vertAlign w:val="superscript"/>
        </w:rPr>
        <w:t>[</w:t>
      </w:r>
      <w:proofErr w:type="gramEnd"/>
      <w:r w:rsidR="00C43098" w:rsidRPr="00FE7E1E">
        <w:rPr>
          <w:rFonts w:ascii="Book Antiqua" w:hAnsi="Book Antiqua"/>
          <w:color w:val="000000" w:themeColor="text1"/>
          <w:sz w:val="24"/>
          <w:szCs w:val="24"/>
          <w:vertAlign w:val="superscript"/>
        </w:rPr>
        <w:t>12,15]</w:t>
      </w:r>
      <w:r w:rsidRPr="00FE7E1E">
        <w:rPr>
          <w:rFonts w:ascii="Book Antiqua" w:hAnsi="Book Antiqua"/>
          <w:color w:val="000000" w:themeColor="text1"/>
          <w:sz w:val="24"/>
          <w:szCs w:val="24"/>
        </w:rPr>
        <w:t>. This is presumably due to a ‘catabolic window’ phenomenon wherein the ratio of serum markers of bone resorption to bone formation is elevated during</w:t>
      </w:r>
      <w:r w:rsidR="009A063E">
        <w:rPr>
          <w:rFonts w:ascii="Book Antiqua" w:hAnsi="Book Antiqua"/>
          <w:color w:val="000000" w:themeColor="text1"/>
          <w:sz w:val="24"/>
          <w:szCs w:val="24"/>
        </w:rPr>
        <w:t xml:space="preserve"> the</w:t>
      </w:r>
      <w:r w:rsidRPr="00FE7E1E">
        <w:rPr>
          <w:rFonts w:ascii="Book Antiqua" w:hAnsi="Book Antiqua"/>
          <w:color w:val="000000" w:themeColor="text1"/>
          <w:sz w:val="24"/>
          <w:szCs w:val="24"/>
        </w:rPr>
        <w:t xml:space="preserve"> first </w:t>
      </w:r>
      <w:r w:rsidR="009A063E">
        <w:rPr>
          <w:rFonts w:ascii="Book Antiqua" w:hAnsi="Book Antiqua"/>
          <w:color w:val="000000" w:themeColor="text1"/>
          <w:sz w:val="24"/>
          <w:szCs w:val="24"/>
        </w:rPr>
        <w:t>six</w:t>
      </w:r>
      <w:r w:rsidR="009A063E"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months after ART initiation.</w:t>
      </w:r>
      <w:r w:rsidR="0036495B"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Following this</w:t>
      </w:r>
      <w:r w:rsidR="009A063E">
        <w:rPr>
          <w:rFonts w:ascii="Book Antiqua" w:hAnsi="Book Antiqua"/>
          <w:color w:val="000000" w:themeColor="text1"/>
          <w:sz w:val="24"/>
          <w:szCs w:val="24"/>
        </w:rPr>
        <w:t>,</w:t>
      </w:r>
      <w:r w:rsidRPr="00FE7E1E">
        <w:rPr>
          <w:rFonts w:ascii="Book Antiqua" w:hAnsi="Book Antiqua"/>
          <w:color w:val="000000" w:themeColor="text1"/>
          <w:sz w:val="24"/>
          <w:szCs w:val="24"/>
        </w:rPr>
        <w:t xml:space="preserve"> a longer period of </w:t>
      </w:r>
      <w:r w:rsidR="00D321F2" w:rsidRPr="00FE7E1E">
        <w:rPr>
          <w:rFonts w:ascii="Book Antiqua" w:hAnsi="Book Antiqua"/>
          <w:color w:val="000000" w:themeColor="text1"/>
          <w:sz w:val="24"/>
          <w:szCs w:val="24"/>
        </w:rPr>
        <w:t>bone mineral density</w:t>
      </w:r>
      <w:r w:rsidRPr="00FE7E1E">
        <w:rPr>
          <w:rFonts w:ascii="Book Antiqua" w:hAnsi="Book Antiqua"/>
          <w:color w:val="000000" w:themeColor="text1"/>
          <w:sz w:val="24"/>
          <w:szCs w:val="24"/>
        </w:rPr>
        <w:t xml:space="preserve"> stability, particularly as the patient regains weight with commencement of ART</w:t>
      </w:r>
      <w:r w:rsidR="009A063E">
        <w:rPr>
          <w:rFonts w:ascii="Book Antiqua" w:hAnsi="Book Antiqua"/>
          <w:color w:val="000000" w:themeColor="text1"/>
          <w:sz w:val="24"/>
          <w:szCs w:val="24"/>
        </w:rPr>
        <w:t>,</w:t>
      </w:r>
      <w:r w:rsidRPr="00FE7E1E">
        <w:rPr>
          <w:rFonts w:ascii="Book Antiqua" w:hAnsi="Book Antiqua"/>
          <w:color w:val="000000" w:themeColor="text1"/>
          <w:sz w:val="24"/>
          <w:szCs w:val="24"/>
        </w:rPr>
        <w:t xml:space="preserve"> has been </w:t>
      </w:r>
      <w:proofErr w:type="gramStart"/>
      <w:r w:rsidRPr="00FE7E1E">
        <w:rPr>
          <w:rFonts w:ascii="Book Antiqua" w:hAnsi="Book Antiqua"/>
          <w:color w:val="000000" w:themeColor="text1"/>
          <w:sz w:val="24"/>
          <w:szCs w:val="24"/>
        </w:rPr>
        <w:t>observed</w:t>
      </w:r>
      <w:r w:rsidR="007C6F2F" w:rsidRPr="00FE7E1E">
        <w:rPr>
          <w:rFonts w:ascii="Book Antiqua" w:hAnsi="Book Antiqua"/>
          <w:color w:val="000000" w:themeColor="text1"/>
          <w:sz w:val="24"/>
          <w:szCs w:val="24"/>
          <w:vertAlign w:val="superscript"/>
        </w:rPr>
        <w:t>[</w:t>
      </w:r>
      <w:proofErr w:type="gramEnd"/>
      <w:r w:rsidR="007C6F2F" w:rsidRPr="00FE7E1E">
        <w:rPr>
          <w:rFonts w:ascii="Book Antiqua" w:hAnsi="Book Antiqua"/>
          <w:color w:val="000000" w:themeColor="text1"/>
          <w:sz w:val="24"/>
          <w:szCs w:val="24"/>
          <w:vertAlign w:val="superscript"/>
        </w:rPr>
        <w:t>11,16]</w:t>
      </w:r>
      <w:r w:rsidRPr="00FE7E1E">
        <w:rPr>
          <w:rFonts w:ascii="Book Antiqua" w:hAnsi="Book Antiqua"/>
          <w:color w:val="000000" w:themeColor="text1"/>
          <w:sz w:val="24"/>
          <w:szCs w:val="24"/>
        </w:rPr>
        <w:t xml:space="preserve">. </w:t>
      </w:r>
    </w:p>
    <w:p w14:paraId="14CB38EA" w14:textId="19809AA4" w:rsidR="002F1E9D"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Mechanisms of ART</w:t>
      </w:r>
      <w:r w:rsidR="009A063E">
        <w:rPr>
          <w:rFonts w:ascii="Book Antiqua" w:hAnsi="Book Antiqua"/>
          <w:color w:val="000000" w:themeColor="text1"/>
          <w:sz w:val="24"/>
          <w:szCs w:val="24"/>
        </w:rPr>
        <w:t>-</w:t>
      </w:r>
      <w:r w:rsidRPr="00FE7E1E">
        <w:rPr>
          <w:rFonts w:ascii="Book Antiqua" w:hAnsi="Book Antiqua"/>
          <w:color w:val="000000" w:themeColor="text1"/>
          <w:sz w:val="24"/>
          <w:szCs w:val="24"/>
        </w:rPr>
        <w:t>induced osteoporosis remains largely speculative (Fig</w:t>
      </w:r>
      <w:r w:rsidR="007C2B9A" w:rsidRPr="00FE7E1E">
        <w:rPr>
          <w:rFonts w:ascii="Book Antiqua" w:hAnsi="Book Antiqua"/>
          <w:color w:val="000000" w:themeColor="text1"/>
          <w:sz w:val="24"/>
          <w:szCs w:val="24"/>
        </w:rPr>
        <w:t>ure</w:t>
      </w:r>
      <w:r w:rsidRPr="00FE7E1E">
        <w:rPr>
          <w:rFonts w:ascii="Book Antiqua" w:hAnsi="Book Antiqua"/>
          <w:color w:val="000000" w:themeColor="text1"/>
          <w:sz w:val="24"/>
          <w:szCs w:val="24"/>
        </w:rPr>
        <w:t xml:space="preserve"> </w:t>
      </w:r>
      <w:r w:rsidR="00AD5BDB" w:rsidRPr="00FE7E1E">
        <w:rPr>
          <w:rFonts w:ascii="Book Antiqua" w:hAnsi="Book Antiqua"/>
          <w:color w:val="000000" w:themeColor="text1"/>
          <w:sz w:val="24"/>
          <w:szCs w:val="24"/>
        </w:rPr>
        <w:t>B</w:t>
      </w:r>
      <w:r w:rsidRPr="00FE7E1E">
        <w:rPr>
          <w:rFonts w:ascii="Book Antiqua" w:hAnsi="Book Antiqua"/>
          <w:color w:val="000000" w:themeColor="text1"/>
          <w:sz w:val="24"/>
          <w:szCs w:val="24"/>
        </w:rPr>
        <w:t xml:space="preserve">). For Tenofovir, a mechanism has been suggested wherein alterations in renal phosphate handling results in hypophosphatemia and </w:t>
      </w:r>
      <w:proofErr w:type="spellStart"/>
      <w:r w:rsidRPr="00FE7E1E">
        <w:rPr>
          <w:rFonts w:ascii="Book Antiqua" w:hAnsi="Book Antiqua"/>
          <w:color w:val="000000" w:themeColor="text1"/>
          <w:sz w:val="24"/>
          <w:szCs w:val="24"/>
        </w:rPr>
        <w:t>osteomalacia</w:t>
      </w:r>
      <w:proofErr w:type="spellEnd"/>
      <w:r w:rsidRPr="00FE7E1E">
        <w:rPr>
          <w:rFonts w:ascii="Book Antiqua" w:hAnsi="Book Antiqua"/>
          <w:color w:val="000000" w:themeColor="text1"/>
          <w:sz w:val="24"/>
          <w:szCs w:val="24"/>
        </w:rPr>
        <w:t xml:space="preserve">. These effects are enhanced during concomitant </w:t>
      </w:r>
      <w:r w:rsidR="00C06C91" w:rsidRPr="00FE7E1E">
        <w:rPr>
          <w:rFonts w:ascii="Book Antiqua" w:hAnsi="Book Antiqua"/>
          <w:color w:val="000000" w:themeColor="text1"/>
          <w:sz w:val="24"/>
          <w:szCs w:val="24"/>
        </w:rPr>
        <w:t xml:space="preserve">vitamin </w:t>
      </w:r>
      <w:r w:rsidRPr="00FE7E1E">
        <w:rPr>
          <w:rFonts w:ascii="Book Antiqua" w:hAnsi="Book Antiqua"/>
          <w:color w:val="000000" w:themeColor="text1"/>
          <w:sz w:val="24"/>
          <w:szCs w:val="24"/>
        </w:rPr>
        <w:t xml:space="preserve">D </w:t>
      </w:r>
      <w:proofErr w:type="gramStart"/>
      <w:r w:rsidRPr="00FE7E1E">
        <w:rPr>
          <w:rFonts w:ascii="Book Antiqua" w:hAnsi="Book Antiqua"/>
          <w:color w:val="000000" w:themeColor="text1"/>
          <w:sz w:val="24"/>
          <w:szCs w:val="24"/>
        </w:rPr>
        <w:t>deficiency</w:t>
      </w:r>
      <w:r w:rsidR="00C06C91" w:rsidRPr="00FE7E1E">
        <w:rPr>
          <w:rFonts w:ascii="Book Antiqua" w:hAnsi="Book Antiqua"/>
          <w:color w:val="000000" w:themeColor="text1"/>
          <w:sz w:val="24"/>
          <w:szCs w:val="24"/>
          <w:vertAlign w:val="superscript"/>
        </w:rPr>
        <w:t>[</w:t>
      </w:r>
      <w:proofErr w:type="gramEnd"/>
      <w:r w:rsidR="00C06C91" w:rsidRPr="00FE7E1E">
        <w:rPr>
          <w:rFonts w:ascii="Book Antiqua" w:hAnsi="Book Antiqua"/>
          <w:color w:val="000000" w:themeColor="text1"/>
          <w:sz w:val="24"/>
          <w:szCs w:val="24"/>
          <w:vertAlign w:val="superscript"/>
        </w:rPr>
        <w:t>14,17]</w:t>
      </w:r>
      <w:r w:rsidRPr="00FE7E1E">
        <w:rPr>
          <w:rFonts w:ascii="Book Antiqua" w:hAnsi="Book Antiqua"/>
          <w:color w:val="000000" w:themeColor="text1"/>
          <w:sz w:val="24"/>
          <w:szCs w:val="24"/>
        </w:rPr>
        <w:t>.</w:t>
      </w:r>
      <w:r w:rsidR="00C06C91"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Protease </w:t>
      </w:r>
      <w:r w:rsidR="009A6B5A" w:rsidRPr="00FE7E1E">
        <w:rPr>
          <w:rFonts w:ascii="Book Antiqua" w:hAnsi="Book Antiqua"/>
          <w:color w:val="000000" w:themeColor="text1"/>
          <w:sz w:val="24"/>
          <w:szCs w:val="24"/>
        </w:rPr>
        <w:t xml:space="preserve">inhibitors </w:t>
      </w:r>
      <w:r w:rsidRPr="00FE7E1E">
        <w:rPr>
          <w:rFonts w:ascii="Book Antiqua" w:hAnsi="Book Antiqua"/>
          <w:color w:val="000000" w:themeColor="text1"/>
          <w:sz w:val="24"/>
          <w:szCs w:val="24"/>
        </w:rPr>
        <w:t>lead to reduction in RANKL:</w:t>
      </w:r>
      <w:r w:rsidR="003A7956">
        <w:rPr>
          <w:rFonts w:ascii="Book Antiqua" w:hAnsi="Book Antiqua"/>
          <w:color w:val="000000" w:themeColor="text1"/>
          <w:sz w:val="24"/>
          <w:szCs w:val="24"/>
        </w:rPr>
        <w:t xml:space="preserve"> </w:t>
      </w:r>
      <w:proofErr w:type="spellStart"/>
      <w:r w:rsidRPr="00FE7E1E">
        <w:rPr>
          <w:rFonts w:ascii="Book Antiqua" w:hAnsi="Book Antiqua"/>
          <w:color w:val="000000" w:themeColor="text1"/>
          <w:sz w:val="24"/>
          <w:szCs w:val="24"/>
        </w:rPr>
        <w:t>Osteoprotegerin</w:t>
      </w:r>
      <w:proofErr w:type="spellEnd"/>
      <w:r w:rsidRPr="00FE7E1E">
        <w:rPr>
          <w:rFonts w:ascii="Book Antiqua" w:hAnsi="Book Antiqua"/>
          <w:color w:val="000000" w:themeColor="text1"/>
          <w:sz w:val="24"/>
          <w:szCs w:val="24"/>
        </w:rPr>
        <w:t xml:space="preserve"> ratio leading to recruitment and activation of osteoclasts</w:t>
      </w:r>
      <w:r w:rsidR="00EF775F">
        <w:rPr>
          <w:rFonts w:ascii="Book Antiqua" w:hAnsi="Book Antiqua"/>
          <w:color w:val="000000" w:themeColor="text1"/>
          <w:sz w:val="24"/>
          <w:szCs w:val="24"/>
        </w:rPr>
        <w:t xml:space="preserve"> and</w:t>
      </w:r>
      <w:r w:rsidRPr="00FE7E1E">
        <w:rPr>
          <w:rFonts w:ascii="Book Antiqua" w:hAnsi="Book Antiqua"/>
          <w:color w:val="000000" w:themeColor="text1"/>
          <w:sz w:val="24"/>
          <w:szCs w:val="24"/>
        </w:rPr>
        <w:t xml:space="preserve"> inhibit</w:t>
      </w:r>
      <w:r w:rsidR="00EF775F">
        <w:rPr>
          <w:rFonts w:ascii="Book Antiqua" w:hAnsi="Book Antiqua"/>
          <w:color w:val="000000" w:themeColor="text1"/>
          <w:sz w:val="24"/>
          <w:szCs w:val="24"/>
        </w:rPr>
        <w:t>ion of</w:t>
      </w:r>
      <w:r w:rsidRPr="00FE7E1E">
        <w:rPr>
          <w:rFonts w:ascii="Book Antiqua" w:hAnsi="Book Antiqua"/>
          <w:color w:val="000000" w:themeColor="text1"/>
          <w:sz w:val="24"/>
          <w:szCs w:val="24"/>
        </w:rPr>
        <w:t xml:space="preserve"> osteoblasts. Rate of bone resorption associated with </w:t>
      </w:r>
      <w:r w:rsidRPr="00FE7E1E">
        <w:rPr>
          <w:rFonts w:ascii="Book Antiqua" w:hAnsi="Book Antiqua"/>
          <w:color w:val="000000" w:themeColor="text1"/>
          <w:sz w:val="24"/>
          <w:szCs w:val="24"/>
        </w:rPr>
        <w:lastRenderedPageBreak/>
        <w:t xml:space="preserve">initiation of ART has been found comparable to that in the postmenopausal period. While the rate of resorption is believed to decrease after </w:t>
      </w:r>
      <w:r w:rsidR="00EF775F">
        <w:rPr>
          <w:rFonts w:ascii="Book Antiqua" w:hAnsi="Book Antiqua"/>
          <w:color w:val="000000" w:themeColor="text1"/>
          <w:sz w:val="24"/>
          <w:szCs w:val="24"/>
        </w:rPr>
        <w:t>one to two</w:t>
      </w:r>
      <w:r w:rsidRPr="00FE7E1E">
        <w:rPr>
          <w:rFonts w:ascii="Book Antiqua" w:hAnsi="Book Antiqua"/>
          <w:color w:val="000000" w:themeColor="text1"/>
          <w:sz w:val="24"/>
          <w:szCs w:val="24"/>
        </w:rPr>
        <w:t xml:space="preserve"> years of ART initiation, return of </w:t>
      </w:r>
      <w:r w:rsidR="00D321F2" w:rsidRPr="00FE7E1E">
        <w:rPr>
          <w:rFonts w:ascii="Book Antiqua" w:hAnsi="Book Antiqua"/>
          <w:color w:val="000000" w:themeColor="text1"/>
          <w:sz w:val="24"/>
          <w:szCs w:val="24"/>
        </w:rPr>
        <w:t>bone mineral density</w:t>
      </w:r>
      <w:r w:rsidRPr="00FE7E1E">
        <w:rPr>
          <w:rFonts w:ascii="Book Antiqua" w:hAnsi="Book Antiqua"/>
          <w:color w:val="000000" w:themeColor="text1"/>
          <w:sz w:val="24"/>
          <w:szCs w:val="24"/>
        </w:rPr>
        <w:t xml:space="preserve"> to pre-ART status has not been </w:t>
      </w:r>
      <w:proofErr w:type="gramStart"/>
      <w:r w:rsidRPr="00FE7E1E">
        <w:rPr>
          <w:rFonts w:ascii="Book Antiqua" w:hAnsi="Book Antiqua"/>
          <w:color w:val="000000" w:themeColor="text1"/>
          <w:sz w:val="24"/>
          <w:szCs w:val="24"/>
        </w:rPr>
        <w:t>found</w:t>
      </w:r>
      <w:r w:rsidR="00C06C91" w:rsidRPr="00FE7E1E">
        <w:rPr>
          <w:rFonts w:ascii="Book Antiqua" w:hAnsi="Book Antiqua"/>
          <w:color w:val="000000" w:themeColor="text1"/>
          <w:sz w:val="24"/>
          <w:szCs w:val="24"/>
          <w:vertAlign w:val="superscript"/>
        </w:rPr>
        <w:t>[</w:t>
      </w:r>
      <w:proofErr w:type="gramEnd"/>
      <w:r w:rsidR="00C06C91" w:rsidRPr="00FE7E1E">
        <w:rPr>
          <w:rFonts w:ascii="Book Antiqua" w:hAnsi="Book Antiqua"/>
          <w:color w:val="000000" w:themeColor="text1"/>
          <w:sz w:val="24"/>
          <w:szCs w:val="24"/>
          <w:vertAlign w:val="superscript"/>
        </w:rPr>
        <w:t>11,17]</w:t>
      </w:r>
      <w:r w:rsidRPr="00FE7E1E">
        <w:rPr>
          <w:rFonts w:ascii="Book Antiqua" w:hAnsi="Book Antiqua"/>
          <w:color w:val="000000" w:themeColor="text1"/>
          <w:sz w:val="24"/>
          <w:szCs w:val="24"/>
        </w:rPr>
        <w:t>.</w:t>
      </w:r>
      <w:r w:rsidR="00C06C91" w:rsidRPr="00FE7E1E">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Nucleoside </w:t>
      </w:r>
      <w:r w:rsidR="00C06C91" w:rsidRPr="00FE7E1E">
        <w:rPr>
          <w:rFonts w:ascii="Book Antiqua" w:hAnsi="Book Antiqua"/>
          <w:color w:val="000000" w:themeColor="text1"/>
          <w:sz w:val="24"/>
          <w:szCs w:val="24"/>
        </w:rPr>
        <w:t>reverse transcriptase inhibitors</w:t>
      </w:r>
      <w:r w:rsidRPr="00FE7E1E">
        <w:rPr>
          <w:rFonts w:ascii="Book Antiqua" w:hAnsi="Book Antiqua"/>
          <w:color w:val="000000" w:themeColor="text1"/>
          <w:sz w:val="24"/>
          <w:szCs w:val="24"/>
        </w:rPr>
        <w:t xml:space="preserve"> such as Zidovudine and </w:t>
      </w:r>
      <w:r w:rsidR="00E81491">
        <w:rPr>
          <w:rFonts w:ascii="Book Antiqua" w:hAnsi="Book Antiqua"/>
          <w:color w:val="000000" w:themeColor="text1"/>
          <w:sz w:val="24"/>
          <w:szCs w:val="24"/>
        </w:rPr>
        <w:t>p</w:t>
      </w:r>
      <w:r w:rsidRPr="00FE7E1E">
        <w:rPr>
          <w:rFonts w:ascii="Book Antiqua" w:hAnsi="Book Antiqua"/>
          <w:color w:val="000000" w:themeColor="text1"/>
          <w:sz w:val="24"/>
          <w:szCs w:val="24"/>
        </w:rPr>
        <w:t xml:space="preserve">rotease </w:t>
      </w:r>
      <w:r w:rsidR="00E81491">
        <w:rPr>
          <w:rFonts w:ascii="Book Antiqua" w:hAnsi="Book Antiqua"/>
          <w:color w:val="000000" w:themeColor="text1"/>
          <w:sz w:val="24"/>
          <w:szCs w:val="24"/>
        </w:rPr>
        <w:t>i</w:t>
      </w:r>
      <w:r w:rsidRPr="00FE7E1E">
        <w:rPr>
          <w:rFonts w:ascii="Book Antiqua" w:hAnsi="Book Antiqua"/>
          <w:color w:val="000000" w:themeColor="text1"/>
          <w:sz w:val="24"/>
          <w:szCs w:val="24"/>
        </w:rPr>
        <w:t xml:space="preserve">nhibitors are associated with </w:t>
      </w:r>
      <w:r w:rsidR="00C06C91" w:rsidRPr="00FE7E1E">
        <w:rPr>
          <w:rFonts w:ascii="Book Antiqua" w:hAnsi="Book Antiqua"/>
          <w:color w:val="000000" w:themeColor="text1"/>
          <w:sz w:val="24"/>
          <w:szCs w:val="24"/>
        </w:rPr>
        <w:t xml:space="preserve">vitamin </w:t>
      </w:r>
      <w:r w:rsidRPr="00FE7E1E">
        <w:rPr>
          <w:rFonts w:ascii="Book Antiqua" w:hAnsi="Book Antiqua"/>
          <w:color w:val="000000" w:themeColor="text1"/>
          <w:sz w:val="24"/>
          <w:szCs w:val="24"/>
        </w:rPr>
        <w:t xml:space="preserve">D deficiency as well as altered </w:t>
      </w:r>
      <w:r w:rsidR="00C06C91" w:rsidRPr="00FE7E1E">
        <w:rPr>
          <w:rFonts w:ascii="Book Antiqua" w:hAnsi="Book Antiqua"/>
          <w:color w:val="000000" w:themeColor="text1"/>
          <w:sz w:val="24"/>
          <w:szCs w:val="24"/>
        </w:rPr>
        <w:t xml:space="preserve">vitamin </w:t>
      </w:r>
      <w:r w:rsidRPr="00FE7E1E">
        <w:rPr>
          <w:rFonts w:ascii="Book Antiqua" w:hAnsi="Book Antiqua"/>
          <w:color w:val="000000" w:themeColor="text1"/>
          <w:sz w:val="24"/>
          <w:szCs w:val="24"/>
        </w:rPr>
        <w:t xml:space="preserve">D </w:t>
      </w:r>
      <w:proofErr w:type="gramStart"/>
      <w:r w:rsidRPr="00FE7E1E">
        <w:rPr>
          <w:rFonts w:ascii="Book Antiqua" w:hAnsi="Book Antiqua"/>
          <w:color w:val="000000" w:themeColor="text1"/>
          <w:sz w:val="24"/>
          <w:szCs w:val="24"/>
        </w:rPr>
        <w:t>metabolism</w:t>
      </w:r>
      <w:r w:rsidR="00C06C91" w:rsidRPr="00FE7E1E">
        <w:rPr>
          <w:rFonts w:ascii="Book Antiqua" w:hAnsi="Book Antiqua"/>
          <w:color w:val="000000" w:themeColor="text1"/>
          <w:sz w:val="24"/>
          <w:szCs w:val="24"/>
          <w:vertAlign w:val="superscript"/>
        </w:rPr>
        <w:t>[</w:t>
      </w:r>
      <w:proofErr w:type="gramEnd"/>
      <w:r w:rsidR="00C06C91" w:rsidRPr="00FE7E1E">
        <w:rPr>
          <w:rFonts w:ascii="Book Antiqua" w:hAnsi="Book Antiqua"/>
          <w:color w:val="000000" w:themeColor="text1"/>
          <w:sz w:val="24"/>
          <w:szCs w:val="24"/>
          <w:vertAlign w:val="superscript"/>
        </w:rPr>
        <w:t>11,18]</w:t>
      </w:r>
      <w:r w:rsidRPr="00FE7E1E">
        <w:rPr>
          <w:rFonts w:ascii="Book Antiqua" w:hAnsi="Book Antiqua"/>
          <w:color w:val="000000" w:themeColor="text1"/>
          <w:sz w:val="24"/>
          <w:szCs w:val="24"/>
        </w:rPr>
        <w:t xml:space="preserve">. </w:t>
      </w:r>
      <w:bookmarkStart w:id="17" w:name="_lqlqyxei565k" w:colFirst="0" w:colLast="0"/>
      <w:bookmarkEnd w:id="17"/>
    </w:p>
    <w:p w14:paraId="53531C2F" w14:textId="77777777" w:rsidR="002F1E9D" w:rsidRPr="00FE7E1E" w:rsidRDefault="002F1E9D" w:rsidP="00FE7E1E">
      <w:pPr>
        <w:spacing w:after="0" w:line="360" w:lineRule="auto"/>
        <w:jc w:val="both"/>
        <w:rPr>
          <w:rFonts w:ascii="Book Antiqua" w:hAnsi="Book Antiqua"/>
          <w:color w:val="000000" w:themeColor="text1"/>
          <w:sz w:val="24"/>
          <w:szCs w:val="24"/>
        </w:rPr>
      </w:pPr>
    </w:p>
    <w:p w14:paraId="366D133D" w14:textId="77777777" w:rsidR="005D0827" w:rsidRPr="00FE7E1E" w:rsidRDefault="004A7594" w:rsidP="00FE7E1E">
      <w:pPr>
        <w:spacing w:after="0" w:line="360" w:lineRule="auto"/>
        <w:jc w:val="both"/>
        <w:rPr>
          <w:rFonts w:ascii="Book Antiqua" w:hAnsi="Book Antiqua"/>
          <w:b/>
          <w:i/>
          <w:color w:val="000000" w:themeColor="text1"/>
          <w:sz w:val="24"/>
          <w:szCs w:val="24"/>
        </w:rPr>
      </w:pPr>
      <w:r w:rsidRPr="00FE7E1E">
        <w:rPr>
          <w:rFonts w:ascii="Book Antiqua" w:hAnsi="Book Antiqua"/>
          <w:b/>
          <w:i/>
          <w:color w:val="000000" w:themeColor="text1"/>
          <w:sz w:val="24"/>
          <w:szCs w:val="24"/>
        </w:rPr>
        <w:t>Recommendations</w:t>
      </w:r>
    </w:p>
    <w:p w14:paraId="1187CEAC" w14:textId="7DE983D6"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Our patient with long standing HIV infection with suspected ART noncompliance </w:t>
      </w:r>
      <w:r w:rsidR="00E81491">
        <w:rPr>
          <w:rFonts w:ascii="Book Antiqua" w:hAnsi="Book Antiqua"/>
          <w:color w:val="000000" w:themeColor="text1"/>
          <w:sz w:val="24"/>
          <w:szCs w:val="24"/>
        </w:rPr>
        <w:t xml:space="preserve">and </w:t>
      </w:r>
      <w:r w:rsidRPr="00FE7E1E">
        <w:rPr>
          <w:rFonts w:ascii="Book Antiqua" w:hAnsi="Book Antiqua"/>
          <w:color w:val="000000" w:themeColor="text1"/>
          <w:sz w:val="24"/>
          <w:szCs w:val="24"/>
        </w:rPr>
        <w:t>with</w:t>
      </w:r>
      <w:r w:rsidR="00E81491">
        <w:rPr>
          <w:rFonts w:ascii="Book Antiqua" w:hAnsi="Book Antiqua"/>
          <w:color w:val="000000" w:themeColor="text1"/>
          <w:sz w:val="24"/>
          <w:szCs w:val="24"/>
        </w:rPr>
        <w:t xml:space="preserve"> a</w:t>
      </w:r>
      <w:r w:rsidRPr="00FE7E1E">
        <w:rPr>
          <w:rFonts w:ascii="Book Antiqua" w:hAnsi="Book Antiqua"/>
          <w:color w:val="000000" w:themeColor="text1"/>
          <w:sz w:val="24"/>
          <w:szCs w:val="24"/>
        </w:rPr>
        <w:t xml:space="preserve"> calcium deficient diet was susceptible to osteopenia</w:t>
      </w:r>
      <w:r w:rsidR="00E81491">
        <w:rPr>
          <w:rFonts w:ascii="Book Antiqua" w:hAnsi="Book Antiqua"/>
          <w:color w:val="000000" w:themeColor="text1"/>
          <w:sz w:val="24"/>
          <w:szCs w:val="24"/>
        </w:rPr>
        <w:t>,</w:t>
      </w:r>
      <w:r w:rsidRPr="00FE7E1E">
        <w:rPr>
          <w:rFonts w:ascii="Book Antiqua" w:hAnsi="Book Antiqua"/>
          <w:color w:val="000000" w:themeColor="text1"/>
          <w:sz w:val="24"/>
          <w:szCs w:val="24"/>
        </w:rPr>
        <w:t xml:space="preserve"> which lead to this catastrophic event. No screening program for osteopenia exists under the </w:t>
      </w:r>
      <w:r w:rsidR="00894679" w:rsidRPr="00FE7E1E">
        <w:rPr>
          <w:rFonts w:ascii="Book Antiqua" w:hAnsi="Book Antiqua"/>
          <w:color w:val="000000" w:themeColor="text1"/>
          <w:sz w:val="24"/>
          <w:szCs w:val="24"/>
        </w:rPr>
        <w:t>National A</w:t>
      </w:r>
      <w:r w:rsidR="00894679">
        <w:rPr>
          <w:rFonts w:ascii="Book Antiqua" w:hAnsi="Book Antiqua"/>
          <w:color w:val="000000" w:themeColor="text1"/>
          <w:sz w:val="24"/>
          <w:szCs w:val="24"/>
        </w:rPr>
        <w:t>IDS</w:t>
      </w:r>
      <w:r w:rsidR="00894679" w:rsidRPr="00FE7E1E">
        <w:rPr>
          <w:rFonts w:ascii="Book Antiqua" w:hAnsi="Book Antiqua"/>
          <w:color w:val="000000" w:themeColor="text1"/>
          <w:sz w:val="24"/>
          <w:szCs w:val="24"/>
        </w:rPr>
        <w:t xml:space="preserve"> Control </w:t>
      </w:r>
      <w:r w:rsidR="00894679">
        <w:rPr>
          <w:rFonts w:ascii="Book Antiqua" w:hAnsi="Book Antiqua"/>
          <w:color w:val="000000" w:themeColor="text1"/>
          <w:sz w:val="24"/>
          <w:szCs w:val="24"/>
        </w:rPr>
        <w:t>Organization</w:t>
      </w:r>
      <w:r w:rsidRPr="00FE7E1E">
        <w:rPr>
          <w:rFonts w:ascii="Book Antiqua" w:hAnsi="Book Antiqua"/>
          <w:color w:val="000000" w:themeColor="text1"/>
          <w:sz w:val="24"/>
          <w:szCs w:val="24"/>
        </w:rPr>
        <w:t xml:space="preserve"> guidelines. Lack of awareness of osteopenia and osteoporosis coexisting with HIV infection and ART could have contributed </w:t>
      </w:r>
      <w:r w:rsidR="00E81491">
        <w:rPr>
          <w:rFonts w:ascii="Book Antiqua" w:hAnsi="Book Antiqua"/>
          <w:color w:val="000000" w:themeColor="text1"/>
          <w:sz w:val="24"/>
          <w:szCs w:val="24"/>
        </w:rPr>
        <w:t>to the</w:t>
      </w:r>
      <w:r w:rsidRPr="00FE7E1E">
        <w:rPr>
          <w:rFonts w:ascii="Book Antiqua" w:hAnsi="Book Antiqua"/>
          <w:color w:val="000000" w:themeColor="text1"/>
          <w:sz w:val="24"/>
          <w:szCs w:val="24"/>
        </w:rPr>
        <w:t xml:space="preserve"> delay in treatment. Review of literature to evaluate the incidence and cause of bilateral femoral neck stress fractures revealed four to nine times higher risk of fractures among young adults with HIV infection and on ART. </w:t>
      </w:r>
    </w:p>
    <w:p w14:paraId="22106937" w14:textId="6C5A2089" w:rsidR="005D0827"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Current AIDS control policy and ART policy does not advocate routine screening for osteopenia in HIV</w:t>
      </w:r>
      <w:r w:rsidR="006C4C2B">
        <w:rPr>
          <w:rFonts w:ascii="Book Antiqua" w:hAnsi="Book Antiqua"/>
          <w:color w:val="000000" w:themeColor="text1"/>
          <w:sz w:val="24"/>
          <w:szCs w:val="24"/>
        </w:rPr>
        <w:t>-</w:t>
      </w:r>
      <w:r w:rsidRPr="00FE7E1E">
        <w:rPr>
          <w:rFonts w:ascii="Book Antiqua" w:hAnsi="Book Antiqua"/>
          <w:color w:val="000000" w:themeColor="text1"/>
          <w:sz w:val="24"/>
          <w:szCs w:val="24"/>
        </w:rPr>
        <w:t xml:space="preserve">infected individuals </w:t>
      </w:r>
      <w:r w:rsidR="00AA2C9C">
        <w:rPr>
          <w:rFonts w:ascii="Book Antiqua" w:hAnsi="Book Antiqua"/>
          <w:color w:val="000000" w:themeColor="text1"/>
          <w:sz w:val="24"/>
          <w:szCs w:val="24"/>
        </w:rPr>
        <w:t xml:space="preserve">regardless if they are being treated with </w:t>
      </w:r>
      <w:proofErr w:type="gramStart"/>
      <w:r w:rsidRPr="00FE7E1E">
        <w:rPr>
          <w:rFonts w:ascii="Book Antiqua" w:hAnsi="Book Antiqua"/>
          <w:color w:val="000000" w:themeColor="text1"/>
          <w:sz w:val="24"/>
          <w:szCs w:val="24"/>
        </w:rPr>
        <w:t>ART</w:t>
      </w:r>
      <w:r w:rsidR="00AA2C9C">
        <w:rPr>
          <w:rFonts w:ascii="Book Antiqua" w:hAnsi="Book Antiqua"/>
          <w:color w:val="000000" w:themeColor="text1"/>
          <w:sz w:val="24"/>
          <w:szCs w:val="24"/>
          <w:vertAlign w:val="superscript"/>
        </w:rPr>
        <w:t>[</w:t>
      </w:r>
      <w:proofErr w:type="gramEnd"/>
      <w:r w:rsidRPr="00FE7E1E">
        <w:rPr>
          <w:rFonts w:ascii="Book Antiqua" w:hAnsi="Book Antiqua"/>
          <w:color w:val="000000" w:themeColor="text1"/>
          <w:sz w:val="24"/>
          <w:szCs w:val="24"/>
          <w:vertAlign w:val="superscript"/>
        </w:rPr>
        <w:t>6</w:t>
      </w:r>
      <w:r w:rsidR="00AA2C9C">
        <w:rPr>
          <w:rFonts w:ascii="Book Antiqua" w:hAnsi="Book Antiqua"/>
          <w:color w:val="000000" w:themeColor="text1"/>
          <w:sz w:val="24"/>
          <w:szCs w:val="24"/>
          <w:vertAlign w:val="superscript"/>
        </w:rPr>
        <w:t>]</w:t>
      </w:r>
      <w:r w:rsidR="00AA2C9C">
        <w:rPr>
          <w:rFonts w:ascii="Book Antiqua" w:hAnsi="Book Antiqua"/>
          <w:color w:val="000000" w:themeColor="text1"/>
          <w:sz w:val="24"/>
          <w:szCs w:val="24"/>
        </w:rPr>
        <w:t>.</w:t>
      </w:r>
      <w:r w:rsidRPr="00FE7E1E">
        <w:rPr>
          <w:rFonts w:ascii="Book Antiqua" w:hAnsi="Book Antiqua"/>
          <w:color w:val="000000" w:themeColor="text1"/>
          <w:sz w:val="24"/>
          <w:szCs w:val="24"/>
        </w:rPr>
        <w:t xml:space="preserve"> Limited evidence exists regarding prevalence of HIV/ART related osteopenia and associated catastrophic orthop</w:t>
      </w:r>
      <w:r w:rsidR="007951D0">
        <w:rPr>
          <w:rFonts w:ascii="Book Antiqua" w:hAnsi="Book Antiqua"/>
          <w:color w:val="000000" w:themeColor="text1"/>
          <w:sz w:val="24"/>
          <w:szCs w:val="24"/>
        </w:rPr>
        <w:t>a</w:t>
      </w:r>
      <w:r w:rsidRPr="00FE7E1E">
        <w:rPr>
          <w:rFonts w:ascii="Book Antiqua" w:hAnsi="Book Antiqua"/>
          <w:color w:val="000000" w:themeColor="text1"/>
          <w:sz w:val="24"/>
          <w:szCs w:val="24"/>
        </w:rPr>
        <w:t xml:space="preserve">edic complications from </w:t>
      </w:r>
      <w:r w:rsidR="00A71C6F">
        <w:rPr>
          <w:rFonts w:ascii="Book Antiqua" w:hAnsi="Book Antiqua"/>
          <w:color w:val="000000" w:themeColor="text1"/>
          <w:sz w:val="24"/>
          <w:szCs w:val="24"/>
        </w:rPr>
        <w:t>l</w:t>
      </w:r>
      <w:r w:rsidR="00A71C6F" w:rsidRPr="00FE7E1E">
        <w:rPr>
          <w:rFonts w:ascii="Book Antiqua" w:hAnsi="Book Antiqua"/>
          <w:color w:val="000000" w:themeColor="text1"/>
          <w:sz w:val="24"/>
          <w:szCs w:val="24"/>
        </w:rPr>
        <w:t>ow-middle income countries</w:t>
      </w:r>
      <w:r w:rsidRPr="00FE7E1E">
        <w:rPr>
          <w:rFonts w:ascii="Book Antiqua" w:hAnsi="Book Antiqua"/>
          <w:color w:val="000000" w:themeColor="text1"/>
          <w:sz w:val="24"/>
          <w:szCs w:val="24"/>
        </w:rPr>
        <w:t>, even though more than two-thirds of the HIV</w:t>
      </w:r>
      <w:r w:rsidR="006C4C2B">
        <w:rPr>
          <w:rFonts w:ascii="Book Antiqua" w:hAnsi="Book Antiqua"/>
          <w:color w:val="000000" w:themeColor="text1"/>
          <w:sz w:val="24"/>
          <w:szCs w:val="24"/>
        </w:rPr>
        <w:t>-</w:t>
      </w:r>
      <w:r w:rsidRPr="00FE7E1E">
        <w:rPr>
          <w:rFonts w:ascii="Book Antiqua" w:hAnsi="Book Antiqua"/>
          <w:color w:val="000000" w:themeColor="text1"/>
          <w:sz w:val="24"/>
          <w:szCs w:val="24"/>
        </w:rPr>
        <w:t>infected population hail from these geographic areas. We conducted a pilot st</w:t>
      </w:r>
      <w:r w:rsidR="00577828" w:rsidRPr="00FE7E1E">
        <w:rPr>
          <w:rFonts w:ascii="Book Antiqua" w:hAnsi="Book Antiqua"/>
          <w:color w:val="000000" w:themeColor="text1"/>
          <w:sz w:val="24"/>
          <w:szCs w:val="24"/>
        </w:rPr>
        <w:t>udy to assess awareness of HIV/</w:t>
      </w:r>
      <w:r w:rsidRPr="00FE7E1E">
        <w:rPr>
          <w:rFonts w:ascii="Book Antiqua" w:hAnsi="Book Antiqua"/>
          <w:color w:val="000000" w:themeColor="text1"/>
          <w:sz w:val="24"/>
          <w:szCs w:val="24"/>
        </w:rPr>
        <w:t>ART related orthop</w:t>
      </w:r>
      <w:r w:rsidR="007951D0">
        <w:rPr>
          <w:rFonts w:ascii="Book Antiqua" w:hAnsi="Book Antiqua"/>
          <w:color w:val="000000" w:themeColor="text1"/>
          <w:sz w:val="24"/>
          <w:szCs w:val="24"/>
        </w:rPr>
        <w:t>a</w:t>
      </w:r>
      <w:r w:rsidRPr="00FE7E1E">
        <w:rPr>
          <w:rFonts w:ascii="Book Antiqua" w:hAnsi="Book Antiqua"/>
          <w:color w:val="000000" w:themeColor="text1"/>
          <w:sz w:val="24"/>
          <w:szCs w:val="24"/>
        </w:rPr>
        <w:t>edic complication</w:t>
      </w:r>
      <w:r w:rsidR="007951D0">
        <w:rPr>
          <w:rFonts w:ascii="Book Antiqua" w:hAnsi="Book Antiqua"/>
          <w:color w:val="000000" w:themeColor="text1"/>
          <w:sz w:val="24"/>
          <w:szCs w:val="24"/>
        </w:rPr>
        <w:t>s</w:t>
      </w:r>
      <w:r w:rsidRPr="00FE7E1E">
        <w:rPr>
          <w:rFonts w:ascii="Book Antiqua" w:hAnsi="Book Antiqua"/>
          <w:color w:val="000000" w:themeColor="text1"/>
          <w:sz w:val="24"/>
          <w:szCs w:val="24"/>
        </w:rPr>
        <w:t xml:space="preserve"> among healthcare providers. Twenty</w:t>
      </w:r>
      <w:r w:rsidR="007951D0">
        <w:rPr>
          <w:rFonts w:ascii="Book Antiqua" w:hAnsi="Book Antiqua"/>
          <w:color w:val="000000" w:themeColor="text1"/>
          <w:sz w:val="24"/>
          <w:szCs w:val="24"/>
        </w:rPr>
        <w:t>-</w:t>
      </w:r>
      <w:r w:rsidRPr="00FE7E1E">
        <w:rPr>
          <w:rFonts w:ascii="Book Antiqua" w:hAnsi="Book Antiqua"/>
          <w:color w:val="000000" w:themeColor="text1"/>
          <w:sz w:val="24"/>
          <w:szCs w:val="24"/>
        </w:rPr>
        <w:t>five orthop</w:t>
      </w:r>
      <w:r w:rsidR="007951D0">
        <w:rPr>
          <w:rFonts w:ascii="Book Antiqua" w:hAnsi="Book Antiqua"/>
          <w:color w:val="000000" w:themeColor="text1"/>
          <w:sz w:val="24"/>
          <w:szCs w:val="24"/>
        </w:rPr>
        <w:t>a</w:t>
      </w:r>
      <w:r w:rsidRPr="00FE7E1E">
        <w:rPr>
          <w:rFonts w:ascii="Book Antiqua" w:hAnsi="Book Antiqua"/>
          <w:color w:val="000000" w:themeColor="text1"/>
          <w:sz w:val="24"/>
          <w:szCs w:val="24"/>
        </w:rPr>
        <w:t>edic surgeons and ten infectious disease specialists from three primary, nine secondary and one tertiary level healthcare centre revealed very poor awareness about HIV/ART related osteopenia and associated catastrophic orthop</w:t>
      </w:r>
      <w:r w:rsidR="007951D0">
        <w:rPr>
          <w:rFonts w:ascii="Book Antiqua" w:hAnsi="Book Antiqua"/>
          <w:color w:val="000000" w:themeColor="text1"/>
          <w:sz w:val="24"/>
          <w:szCs w:val="24"/>
        </w:rPr>
        <w:t>a</w:t>
      </w:r>
      <w:r w:rsidRPr="00FE7E1E">
        <w:rPr>
          <w:rFonts w:ascii="Book Antiqua" w:hAnsi="Book Antiqua"/>
          <w:color w:val="000000" w:themeColor="text1"/>
          <w:sz w:val="24"/>
          <w:szCs w:val="24"/>
        </w:rPr>
        <w:t>edic complications.</w:t>
      </w:r>
    </w:p>
    <w:p w14:paraId="6AA11674" w14:textId="611A69B7" w:rsidR="005D0827" w:rsidRPr="00FE7E1E" w:rsidRDefault="004A7594" w:rsidP="00FE7E1E">
      <w:pPr>
        <w:spacing w:after="0" w:line="360" w:lineRule="auto"/>
        <w:ind w:firstLineChars="100" w:firstLine="240"/>
        <w:jc w:val="both"/>
        <w:rPr>
          <w:rFonts w:ascii="Book Antiqua" w:hAnsi="Book Antiqua"/>
          <w:color w:val="000000" w:themeColor="text1"/>
          <w:sz w:val="24"/>
          <w:szCs w:val="24"/>
        </w:rPr>
      </w:pPr>
      <w:r w:rsidRPr="00FE7E1E">
        <w:rPr>
          <w:rFonts w:ascii="Book Antiqua" w:hAnsi="Book Antiqua"/>
          <w:color w:val="000000" w:themeColor="text1"/>
          <w:sz w:val="24"/>
          <w:szCs w:val="24"/>
        </w:rPr>
        <w:t>In the given scenario, this case report highlights the need for increasing awareness among healthcare providers as well as establishes routin</w:t>
      </w:r>
      <w:r w:rsidR="007E06A5">
        <w:rPr>
          <w:rFonts w:ascii="Book Antiqua" w:hAnsi="Book Antiqua"/>
          <w:color w:val="000000" w:themeColor="text1"/>
          <w:sz w:val="24"/>
          <w:szCs w:val="24"/>
        </w:rPr>
        <w:t>e</w:t>
      </w:r>
      <w:r w:rsidRPr="00FE7E1E">
        <w:rPr>
          <w:rFonts w:ascii="Book Antiqua" w:hAnsi="Book Antiqua"/>
          <w:color w:val="000000" w:themeColor="text1"/>
          <w:sz w:val="24"/>
          <w:szCs w:val="24"/>
        </w:rPr>
        <w:t xml:space="preserve"> screening programs and prompt intervention to avoid osteopenia related catastrophic orthop</w:t>
      </w:r>
      <w:r w:rsidR="007E06A5">
        <w:rPr>
          <w:rFonts w:ascii="Book Antiqua" w:hAnsi="Book Antiqua"/>
          <w:color w:val="000000" w:themeColor="text1"/>
          <w:sz w:val="24"/>
          <w:szCs w:val="24"/>
        </w:rPr>
        <w:t>a</w:t>
      </w:r>
      <w:r w:rsidRPr="00FE7E1E">
        <w:rPr>
          <w:rFonts w:ascii="Book Antiqua" w:hAnsi="Book Antiqua"/>
          <w:color w:val="000000" w:themeColor="text1"/>
          <w:sz w:val="24"/>
          <w:szCs w:val="24"/>
        </w:rPr>
        <w:t xml:space="preserve">edic </w:t>
      </w:r>
      <w:r w:rsidRPr="00FE7E1E">
        <w:rPr>
          <w:rFonts w:ascii="Book Antiqua" w:hAnsi="Book Antiqua"/>
          <w:color w:val="000000" w:themeColor="text1"/>
          <w:sz w:val="24"/>
          <w:szCs w:val="24"/>
        </w:rPr>
        <w:lastRenderedPageBreak/>
        <w:t>complications in HIV</w:t>
      </w:r>
      <w:r w:rsidR="006C4C2B">
        <w:rPr>
          <w:rFonts w:ascii="Book Antiqua" w:hAnsi="Book Antiqua"/>
          <w:color w:val="000000" w:themeColor="text1"/>
          <w:sz w:val="24"/>
          <w:szCs w:val="24"/>
        </w:rPr>
        <w:t>-</w:t>
      </w:r>
      <w:r w:rsidRPr="00FE7E1E">
        <w:rPr>
          <w:rFonts w:ascii="Book Antiqua" w:hAnsi="Book Antiqua"/>
          <w:color w:val="000000" w:themeColor="text1"/>
          <w:sz w:val="24"/>
          <w:szCs w:val="24"/>
        </w:rPr>
        <w:t xml:space="preserve">infected patients. Novel methods are necessary to overcome resource limitation such as lack of bone density measurement and FRAX tools as they continue to remain inaccessible to </w:t>
      </w:r>
      <w:proofErr w:type="gramStart"/>
      <w:r w:rsidR="007E06A5">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majority of</w:t>
      </w:r>
      <w:proofErr w:type="gramEnd"/>
      <w:r w:rsidRPr="00FE7E1E">
        <w:rPr>
          <w:rFonts w:ascii="Book Antiqua" w:hAnsi="Book Antiqua"/>
          <w:color w:val="000000" w:themeColor="text1"/>
          <w:sz w:val="24"/>
          <w:szCs w:val="24"/>
        </w:rPr>
        <w:t xml:space="preserve"> rural and even urban populations. In this case</w:t>
      </w:r>
      <w:r w:rsidR="007E06A5">
        <w:rPr>
          <w:rFonts w:ascii="Book Antiqua" w:hAnsi="Book Antiqua"/>
          <w:color w:val="000000" w:themeColor="text1"/>
          <w:sz w:val="24"/>
          <w:szCs w:val="24"/>
        </w:rPr>
        <w:t>,</w:t>
      </w:r>
      <w:r w:rsidRPr="00FE7E1E">
        <w:rPr>
          <w:rFonts w:ascii="Book Antiqua" w:hAnsi="Book Antiqua"/>
          <w:color w:val="000000" w:themeColor="text1"/>
          <w:sz w:val="24"/>
          <w:szCs w:val="24"/>
        </w:rPr>
        <w:t xml:space="preserve"> we used radiological evaluation with Singh’s index for assessing osteopenia and osteoporosis to overcome the resource constraint at the healthcare centre</w:t>
      </w:r>
      <w:r w:rsidR="007E06A5">
        <w:rPr>
          <w:rFonts w:ascii="Book Antiqua" w:hAnsi="Book Antiqua"/>
          <w:color w:val="000000" w:themeColor="text1"/>
          <w:sz w:val="24"/>
          <w:szCs w:val="24"/>
        </w:rPr>
        <w:t>.</w:t>
      </w:r>
      <w:r w:rsidRPr="00FE7E1E">
        <w:rPr>
          <w:rFonts w:ascii="Book Antiqua" w:hAnsi="Book Antiqua"/>
          <w:color w:val="000000" w:themeColor="text1"/>
          <w:sz w:val="24"/>
          <w:szCs w:val="24"/>
        </w:rPr>
        <w:t xml:space="preserve"> </w:t>
      </w:r>
      <w:r w:rsidR="00CA3802">
        <w:rPr>
          <w:rFonts w:ascii="Book Antiqua" w:hAnsi="Book Antiqua"/>
          <w:color w:val="000000" w:themeColor="text1"/>
          <w:sz w:val="24"/>
          <w:szCs w:val="24"/>
        </w:rPr>
        <w:t>It</w:t>
      </w:r>
      <w:r w:rsidRPr="00FE7E1E">
        <w:rPr>
          <w:rFonts w:ascii="Book Antiqua" w:hAnsi="Book Antiqua"/>
          <w:color w:val="000000" w:themeColor="text1"/>
          <w:sz w:val="24"/>
          <w:szCs w:val="24"/>
        </w:rPr>
        <w:t xml:space="preserve"> may </w:t>
      </w:r>
      <w:r w:rsidR="003731A8">
        <w:rPr>
          <w:rFonts w:ascii="Book Antiqua" w:hAnsi="Book Antiqua"/>
          <w:color w:val="000000" w:themeColor="text1"/>
          <w:sz w:val="24"/>
          <w:szCs w:val="24"/>
        </w:rPr>
        <w:t xml:space="preserve">be </w:t>
      </w:r>
      <w:r w:rsidRPr="00FE7E1E">
        <w:rPr>
          <w:rFonts w:ascii="Book Antiqua" w:hAnsi="Book Antiqua"/>
          <w:color w:val="000000" w:themeColor="text1"/>
          <w:sz w:val="24"/>
          <w:szCs w:val="24"/>
        </w:rPr>
        <w:t>substitute</w:t>
      </w:r>
      <w:r w:rsidR="003731A8">
        <w:rPr>
          <w:rFonts w:ascii="Book Antiqua" w:hAnsi="Book Antiqua"/>
          <w:color w:val="000000" w:themeColor="text1"/>
          <w:sz w:val="24"/>
          <w:szCs w:val="24"/>
        </w:rPr>
        <w:t>d as an</w:t>
      </w:r>
      <w:r w:rsidRPr="00FE7E1E">
        <w:rPr>
          <w:rFonts w:ascii="Book Antiqua" w:hAnsi="Book Antiqua"/>
          <w:color w:val="000000" w:themeColor="text1"/>
          <w:sz w:val="24"/>
          <w:szCs w:val="24"/>
        </w:rPr>
        <w:t xml:space="preserve"> immediate need for screening of </w:t>
      </w:r>
      <w:r w:rsidR="003731A8">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susceptible population including HIV</w:t>
      </w:r>
      <w:r w:rsidR="006C4C2B">
        <w:rPr>
          <w:rFonts w:ascii="Book Antiqua" w:hAnsi="Book Antiqua"/>
          <w:color w:val="000000" w:themeColor="text1"/>
          <w:sz w:val="24"/>
          <w:szCs w:val="24"/>
        </w:rPr>
        <w:t>-</w:t>
      </w:r>
      <w:r w:rsidRPr="00FE7E1E">
        <w:rPr>
          <w:rFonts w:ascii="Book Antiqua" w:hAnsi="Book Antiqua"/>
          <w:color w:val="000000" w:themeColor="text1"/>
          <w:sz w:val="24"/>
          <w:szCs w:val="24"/>
        </w:rPr>
        <w:t xml:space="preserve">infected patients on ART </w:t>
      </w:r>
      <w:r w:rsidR="003731A8">
        <w:rPr>
          <w:rFonts w:ascii="Book Antiqua" w:hAnsi="Book Antiqua"/>
          <w:color w:val="000000" w:themeColor="text1"/>
          <w:sz w:val="24"/>
          <w:szCs w:val="24"/>
        </w:rPr>
        <w:t>un</w:t>
      </w:r>
      <w:r w:rsidRPr="00FE7E1E">
        <w:rPr>
          <w:rFonts w:ascii="Book Antiqua" w:hAnsi="Book Antiqua"/>
          <w:color w:val="000000" w:themeColor="text1"/>
          <w:sz w:val="24"/>
          <w:szCs w:val="24"/>
        </w:rPr>
        <w:t xml:space="preserve">til a better accessible and affordable solution is </w:t>
      </w:r>
      <w:proofErr w:type="gramStart"/>
      <w:r w:rsidRPr="00FE7E1E">
        <w:rPr>
          <w:rFonts w:ascii="Book Antiqua" w:hAnsi="Book Antiqua"/>
          <w:color w:val="000000" w:themeColor="text1"/>
          <w:sz w:val="24"/>
          <w:szCs w:val="24"/>
        </w:rPr>
        <w:t>developed</w:t>
      </w:r>
      <w:r w:rsidR="00CA2AD7" w:rsidRPr="00FE7E1E">
        <w:rPr>
          <w:rFonts w:ascii="Book Antiqua" w:hAnsi="Book Antiqua"/>
          <w:color w:val="000000" w:themeColor="text1"/>
          <w:sz w:val="24"/>
          <w:szCs w:val="24"/>
          <w:vertAlign w:val="superscript"/>
        </w:rPr>
        <w:t>[</w:t>
      </w:r>
      <w:proofErr w:type="gramEnd"/>
      <w:r w:rsidR="00CA2AD7" w:rsidRPr="00FE7E1E">
        <w:rPr>
          <w:rFonts w:ascii="Book Antiqua" w:hAnsi="Book Antiqua"/>
          <w:color w:val="000000" w:themeColor="text1"/>
          <w:sz w:val="24"/>
          <w:szCs w:val="24"/>
          <w:vertAlign w:val="superscript"/>
        </w:rPr>
        <w:t>9]</w:t>
      </w:r>
      <w:r w:rsidRPr="00FE7E1E">
        <w:rPr>
          <w:rFonts w:ascii="Book Antiqua" w:hAnsi="Book Antiqua"/>
          <w:color w:val="000000" w:themeColor="text1"/>
          <w:sz w:val="24"/>
          <w:szCs w:val="24"/>
        </w:rPr>
        <w:t>.</w:t>
      </w:r>
    </w:p>
    <w:p w14:paraId="40E7582D" w14:textId="77777777" w:rsidR="00CA2AD7" w:rsidRPr="00FE7E1E" w:rsidRDefault="00CA2AD7" w:rsidP="00FE7E1E">
      <w:pPr>
        <w:spacing w:after="0" w:line="360" w:lineRule="auto"/>
        <w:ind w:firstLineChars="100" w:firstLine="240"/>
        <w:jc w:val="both"/>
        <w:rPr>
          <w:rFonts w:ascii="Book Antiqua" w:hAnsi="Book Antiqua"/>
          <w:color w:val="000000" w:themeColor="text1"/>
          <w:sz w:val="24"/>
          <w:szCs w:val="24"/>
        </w:rPr>
      </w:pPr>
    </w:p>
    <w:p w14:paraId="062E8FBE" w14:textId="77777777" w:rsidR="005D0827" w:rsidRPr="00FE7E1E" w:rsidRDefault="00CA2AD7"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CONCLUSION</w:t>
      </w:r>
    </w:p>
    <w:p w14:paraId="434D13E3" w14:textId="6A29DAC5"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 xml:space="preserve">In </w:t>
      </w:r>
      <w:r w:rsidR="001D5B34">
        <w:rPr>
          <w:rFonts w:ascii="Book Antiqua" w:hAnsi="Book Antiqua"/>
          <w:color w:val="000000" w:themeColor="text1"/>
          <w:sz w:val="24"/>
          <w:szCs w:val="24"/>
        </w:rPr>
        <w:t xml:space="preserve">the </w:t>
      </w:r>
      <w:r w:rsidRPr="00FE7E1E">
        <w:rPr>
          <w:rFonts w:ascii="Book Antiqua" w:hAnsi="Book Antiqua"/>
          <w:color w:val="000000" w:themeColor="text1"/>
          <w:sz w:val="24"/>
          <w:szCs w:val="24"/>
        </w:rPr>
        <w:t xml:space="preserve">absence of </w:t>
      </w:r>
      <w:r w:rsidR="00446A1F">
        <w:rPr>
          <w:rFonts w:ascii="Book Antiqua" w:hAnsi="Book Antiqua"/>
          <w:color w:val="000000" w:themeColor="text1"/>
          <w:sz w:val="24"/>
          <w:szCs w:val="24"/>
        </w:rPr>
        <w:t xml:space="preserve">any additional </w:t>
      </w:r>
      <w:r w:rsidRPr="00FE7E1E">
        <w:rPr>
          <w:rFonts w:ascii="Book Antiqua" w:hAnsi="Book Antiqua"/>
          <w:color w:val="000000" w:themeColor="text1"/>
          <w:sz w:val="24"/>
          <w:szCs w:val="24"/>
        </w:rPr>
        <w:t xml:space="preserve">discernible cause, HIV infection and </w:t>
      </w:r>
      <w:r w:rsidR="003731A8">
        <w:rPr>
          <w:rFonts w:ascii="Book Antiqua" w:hAnsi="Book Antiqua"/>
          <w:color w:val="000000" w:themeColor="text1"/>
          <w:sz w:val="24"/>
          <w:szCs w:val="24"/>
        </w:rPr>
        <w:t>ART</w:t>
      </w:r>
      <w:r w:rsidRPr="00FE7E1E">
        <w:rPr>
          <w:rFonts w:ascii="Book Antiqua" w:hAnsi="Book Antiqua"/>
          <w:color w:val="000000" w:themeColor="text1"/>
          <w:sz w:val="24"/>
          <w:szCs w:val="24"/>
        </w:rPr>
        <w:t xml:space="preserve"> must be considered </w:t>
      </w:r>
      <w:proofErr w:type="gramStart"/>
      <w:r w:rsidRPr="00FE7E1E">
        <w:rPr>
          <w:rFonts w:ascii="Book Antiqua" w:hAnsi="Book Antiqua"/>
          <w:color w:val="000000" w:themeColor="text1"/>
          <w:sz w:val="24"/>
          <w:szCs w:val="24"/>
        </w:rPr>
        <w:t>as  independent</w:t>
      </w:r>
      <w:proofErr w:type="gramEnd"/>
      <w:r w:rsidRPr="00FE7E1E">
        <w:rPr>
          <w:rFonts w:ascii="Book Antiqua" w:hAnsi="Book Antiqua"/>
          <w:color w:val="000000" w:themeColor="text1"/>
          <w:sz w:val="24"/>
          <w:szCs w:val="24"/>
        </w:rPr>
        <w:t xml:space="preserve"> risk factor</w:t>
      </w:r>
      <w:r w:rsidR="001D5B34">
        <w:rPr>
          <w:rFonts w:ascii="Book Antiqua" w:hAnsi="Book Antiqua"/>
          <w:color w:val="000000" w:themeColor="text1"/>
          <w:sz w:val="24"/>
          <w:szCs w:val="24"/>
        </w:rPr>
        <w:t>s</w:t>
      </w:r>
      <w:r w:rsidRPr="00FE7E1E">
        <w:rPr>
          <w:rFonts w:ascii="Book Antiqua" w:hAnsi="Book Antiqua"/>
          <w:color w:val="000000" w:themeColor="text1"/>
          <w:sz w:val="24"/>
          <w:szCs w:val="24"/>
        </w:rPr>
        <w:t xml:space="preserve"> </w:t>
      </w:r>
      <w:r w:rsidR="001D5B34">
        <w:rPr>
          <w:rFonts w:ascii="Book Antiqua" w:hAnsi="Book Antiqua"/>
          <w:color w:val="000000" w:themeColor="text1"/>
          <w:sz w:val="24"/>
          <w:szCs w:val="24"/>
        </w:rPr>
        <w:t>for</w:t>
      </w:r>
      <w:r w:rsidRPr="00FE7E1E">
        <w:rPr>
          <w:rFonts w:ascii="Book Antiqua" w:hAnsi="Book Antiqua"/>
          <w:color w:val="000000" w:themeColor="text1"/>
          <w:sz w:val="24"/>
          <w:szCs w:val="24"/>
        </w:rPr>
        <w:t xml:space="preserve"> incapacitating complications of osteopenia and osteoporosis. </w:t>
      </w:r>
      <w:r w:rsidR="00446A1F" w:rsidRPr="00446A1F">
        <w:rPr>
          <w:rFonts w:ascii="Book Antiqua" w:hAnsi="Book Antiqua"/>
          <w:color w:val="000000" w:themeColor="text1"/>
          <w:sz w:val="24"/>
          <w:szCs w:val="24"/>
        </w:rPr>
        <w:t xml:space="preserve">We recommend routine screening all HIV-infected </w:t>
      </w:r>
      <w:r w:rsidR="00446A1F" w:rsidRPr="00446A1F">
        <w:rPr>
          <w:rFonts w:ascii="Book Antiqua" w:hAnsi="Book Antiqua" w:cs="Arial"/>
          <w:color w:val="222222"/>
          <w:sz w:val="24"/>
          <w:szCs w:val="24"/>
          <w:shd w:val="clear" w:color="auto" w:fill="FFFFFF"/>
        </w:rPr>
        <w:t>patients for osteopenia, especially in younger individuals.</w:t>
      </w:r>
      <w:r w:rsidR="00403F80" w:rsidRPr="00FE7E1E">
        <w:rPr>
          <w:rFonts w:ascii="Book Antiqua" w:hAnsi="Book Antiqua"/>
          <w:color w:val="000000" w:themeColor="text1"/>
          <w:sz w:val="24"/>
          <w:szCs w:val="24"/>
          <w:vertAlign w:val="superscript"/>
        </w:rPr>
        <w:t>[4]</w:t>
      </w:r>
      <w:r w:rsidRPr="00FE7E1E">
        <w:rPr>
          <w:rFonts w:ascii="Book Antiqua" w:hAnsi="Book Antiqua"/>
          <w:color w:val="000000" w:themeColor="text1"/>
          <w:sz w:val="24"/>
          <w:szCs w:val="24"/>
        </w:rPr>
        <w:t>.</w:t>
      </w:r>
      <w:r w:rsidR="00403F80" w:rsidRPr="00FE7E1E">
        <w:rPr>
          <w:rFonts w:ascii="Book Antiqua" w:hAnsi="Book Antiqua"/>
          <w:color w:val="000000" w:themeColor="text1"/>
          <w:sz w:val="24"/>
          <w:szCs w:val="24"/>
          <w:vertAlign w:val="superscript"/>
        </w:rPr>
        <w:t xml:space="preserve"> </w:t>
      </w:r>
      <w:r w:rsidRPr="00FE7E1E">
        <w:rPr>
          <w:rFonts w:ascii="Book Antiqua" w:hAnsi="Book Antiqua"/>
          <w:color w:val="000000" w:themeColor="text1"/>
          <w:sz w:val="24"/>
          <w:szCs w:val="24"/>
        </w:rPr>
        <w:t>Radiological evaluation using Singh’s index can be used as an alternative to DEXA screening in fiscally</w:t>
      </w:r>
      <w:r w:rsidR="0016181F">
        <w:rPr>
          <w:rFonts w:ascii="Book Antiqua" w:hAnsi="Book Antiqua"/>
          <w:color w:val="000000" w:themeColor="text1"/>
          <w:sz w:val="24"/>
          <w:szCs w:val="24"/>
        </w:rPr>
        <w:t xml:space="preserve"> </w:t>
      </w:r>
      <w:r w:rsidRPr="00FE7E1E">
        <w:rPr>
          <w:rFonts w:ascii="Book Antiqua" w:hAnsi="Book Antiqua"/>
          <w:color w:val="000000" w:themeColor="text1"/>
          <w:sz w:val="24"/>
          <w:szCs w:val="24"/>
        </w:rPr>
        <w:t xml:space="preserve">stressed settings. Indeed, a major concerted effort between government agencies, public health and district hospitals is </w:t>
      </w:r>
      <w:r w:rsidR="00CE2915">
        <w:rPr>
          <w:rFonts w:ascii="Book Antiqua" w:hAnsi="Book Antiqua"/>
          <w:color w:val="000000" w:themeColor="text1"/>
          <w:sz w:val="24"/>
          <w:szCs w:val="24"/>
        </w:rPr>
        <w:t>essential</w:t>
      </w:r>
      <w:r w:rsidRPr="00FE7E1E">
        <w:rPr>
          <w:rFonts w:ascii="Book Antiqua" w:hAnsi="Book Antiqua"/>
          <w:color w:val="000000" w:themeColor="text1"/>
          <w:sz w:val="24"/>
          <w:szCs w:val="24"/>
        </w:rPr>
        <w:t xml:space="preserve"> for implementation. Yet only then, further research on cost benefit analysis can be performed.</w:t>
      </w:r>
    </w:p>
    <w:p w14:paraId="7F00B737" w14:textId="77777777" w:rsidR="005D0827" w:rsidRPr="00FE7E1E" w:rsidRDefault="005D0827" w:rsidP="00FE7E1E">
      <w:pPr>
        <w:spacing w:after="0" w:line="360" w:lineRule="auto"/>
        <w:jc w:val="both"/>
        <w:rPr>
          <w:rFonts w:ascii="Book Antiqua" w:eastAsia="Arial" w:hAnsi="Book Antiqua" w:cs="Arial"/>
          <w:color w:val="000000" w:themeColor="text1"/>
          <w:sz w:val="24"/>
          <w:szCs w:val="24"/>
        </w:rPr>
      </w:pPr>
    </w:p>
    <w:p w14:paraId="5981AB52" w14:textId="77777777" w:rsidR="009B3F35" w:rsidRDefault="009B3F35">
      <w:pPr>
        <w:rPr>
          <w:rFonts w:ascii="Book Antiqua" w:hAnsi="Book Antiqua"/>
          <w:b/>
          <w:color w:val="000000" w:themeColor="text1"/>
          <w:sz w:val="24"/>
          <w:szCs w:val="24"/>
        </w:rPr>
      </w:pPr>
      <w:r>
        <w:rPr>
          <w:rFonts w:ascii="Book Antiqua" w:hAnsi="Book Antiqua"/>
          <w:b/>
          <w:color w:val="000000" w:themeColor="text1"/>
          <w:sz w:val="24"/>
          <w:szCs w:val="24"/>
        </w:rPr>
        <w:br w:type="page"/>
      </w:r>
    </w:p>
    <w:p w14:paraId="5E9649D2" w14:textId="77777777" w:rsidR="005D0827" w:rsidRPr="00FE7E1E" w:rsidRDefault="00CD61DB"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lastRenderedPageBreak/>
        <w:t xml:space="preserve">REFERENCES </w:t>
      </w:r>
    </w:p>
    <w:p w14:paraId="469ADFBF"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 </w:t>
      </w:r>
      <w:r w:rsidRPr="00FE7E1E">
        <w:rPr>
          <w:rFonts w:ascii="Book Antiqua" w:hAnsi="Book Antiqua"/>
          <w:b/>
          <w:sz w:val="24"/>
          <w:szCs w:val="24"/>
        </w:rPr>
        <w:t>Biz C</w:t>
      </w:r>
      <w:r w:rsidRPr="00FE7E1E">
        <w:rPr>
          <w:rFonts w:ascii="Book Antiqua" w:hAnsi="Book Antiqua"/>
          <w:sz w:val="24"/>
          <w:szCs w:val="24"/>
        </w:rPr>
        <w:t xml:space="preserve">, </w:t>
      </w:r>
      <w:proofErr w:type="spellStart"/>
      <w:r w:rsidRPr="00FE7E1E">
        <w:rPr>
          <w:rFonts w:ascii="Book Antiqua" w:hAnsi="Book Antiqua"/>
          <w:sz w:val="24"/>
          <w:szCs w:val="24"/>
        </w:rPr>
        <w:t>Berizzi</w:t>
      </w:r>
      <w:proofErr w:type="spellEnd"/>
      <w:r w:rsidRPr="00FE7E1E">
        <w:rPr>
          <w:rFonts w:ascii="Book Antiqua" w:hAnsi="Book Antiqua"/>
          <w:sz w:val="24"/>
          <w:szCs w:val="24"/>
        </w:rPr>
        <w:t xml:space="preserve"> A, </w:t>
      </w:r>
      <w:proofErr w:type="spellStart"/>
      <w:r w:rsidRPr="00FE7E1E">
        <w:rPr>
          <w:rFonts w:ascii="Book Antiqua" w:hAnsi="Book Antiqua"/>
          <w:sz w:val="24"/>
          <w:szCs w:val="24"/>
        </w:rPr>
        <w:t>Crimì</w:t>
      </w:r>
      <w:proofErr w:type="spellEnd"/>
      <w:r w:rsidRPr="00FE7E1E">
        <w:rPr>
          <w:rFonts w:ascii="Book Antiqua" w:hAnsi="Book Antiqua"/>
          <w:sz w:val="24"/>
          <w:szCs w:val="24"/>
        </w:rPr>
        <w:t xml:space="preserve"> A, </w:t>
      </w:r>
      <w:proofErr w:type="spellStart"/>
      <w:r w:rsidRPr="00FE7E1E">
        <w:rPr>
          <w:rFonts w:ascii="Book Antiqua" w:hAnsi="Book Antiqua"/>
          <w:sz w:val="24"/>
          <w:szCs w:val="24"/>
        </w:rPr>
        <w:t>Marcato</w:t>
      </w:r>
      <w:proofErr w:type="spellEnd"/>
      <w:r w:rsidRPr="00FE7E1E">
        <w:rPr>
          <w:rFonts w:ascii="Book Antiqua" w:hAnsi="Book Antiqua"/>
          <w:sz w:val="24"/>
          <w:szCs w:val="24"/>
        </w:rPr>
        <w:t xml:space="preserve"> C, </w:t>
      </w:r>
      <w:proofErr w:type="spellStart"/>
      <w:r w:rsidRPr="00FE7E1E">
        <w:rPr>
          <w:rFonts w:ascii="Book Antiqua" w:hAnsi="Book Antiqua"/>
          <w:sz w:val="24"/>
          <w:szCs w:val="24"/>
        </w:rPr>
        <w:t>Trovarelli</w:t>
      </w:r>
      <w:proofErr w:type="spellEnd"/>
      <w:r w:rsidRPr="00FE7E1E">
        <w:rPr>
          <w:rFonts w:ascii="Book Antiqua" w:hAnsi="Book Antiqua"/>
          <w:sz w:val="24"/>
          <w:szCs w:val="24"/>
        </w:rPr>
        <w:t xml:space="preserve"> G, Ruggieri P. Management and treatment of femoral neck stress fractures in recreational runners: a report of four cases and review of the literature. </w:t>
      </w:r>
      <w:r w:rsidRPr="00FE7E1E">
        <w:rPr>
          <w:rFonts w:ascii="Book Antiqua" w:hAnsi="Book Antiqua"/>
          <w:i/>
          <w:sz w:val="24"/>
          <w:szCs w:val="24"/>
        </w:rPr>
        <w:t>Acta Biomed</w:t>
      </w:r>
      <w:r w:rsidRPr="00FE7E1E">
        <w:rPr>
          <w:rFonts w:ascii="Book Antiqua" w:hAnsi="Book Antiqua"/>
          <w:sz w:val="24"/>
          <w:szCs w:val="24"/>
        </w:rPr>
        <w:t xml:space="preserve"> 2017; </w:t>
      </w:r>
      <w:r w:rsidRPr="00FE7E1E">
        <w:rPr>
          <w:rFonts w:ascii="Book Antiqua" w:hAnsi="Book Antiqua"/>
          <w:b/>
          <w:sz w:val="24"/>
          <w:szCs w:val="24"/>
        </w:rPr>
        <w:t>88</w:t>
      </w:r>
      <w:r w:rsidRPr="00FE7E1E">
        <w:rPr>
          <w:rFonts w:ascii="Book Antiqua" w:hAnsi="Book Antiqua"/>
          <w:sz w:val="24"/>
          <w:szCs w:val="24"/>
        </w:rPr>
        <w:t>: 96-106 [PMID: 29083360 DOI: 10.23750/</w:t>
      </w:r>
      <w:proofErr w:type="gramStart"/>
      <w:r w:rsidRPr="00FE7E1E">
        <w:rPr>
          <w:rFonts w:ascii="Book Antiqua" w:hAnsi="Book Antiqua"/>
          <w:sz w:val="24"/>
          <w:szCs w:val="24"/>
        </w:rPr>
        <w:t>abm.v</w:t>
      </w:r>
      <w:proofErr w:type="gramEnd"/>
      <w:r w:rsidRPr="00FE7E1E">
        <w:rPr>
          <w:rFonts w:ascii="Book Antiqua" w:hAnsi="Book Antiqua"/>
          <w:sz w:val="24"/>
          <w:szCs w:val="24"/>
        </w:rPr>
        <w:t>88i4]</w:t>
      </w:r>
    </w:p>
    <w:p w14:paraId="3E866FCA"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2 </w:t>
      </w:r>
      <w:proofErr w:type="spellStart"/>
      <w:r w:rsidRPr="00FE7E1E">
        <w:rPr>
          <w:rFonts w:ascii="Book Antiqua" w:hAnsi="Book Antiqua"/>
          <w:b/>
          <w:sz w:val="24"/>
          <w:szCs w:val="24"/>
        </w:rPr>
        <w:t>Triant</w:t>
      </w:r>
      <w:proofErr w:type="spellEnd"/>
      <w:r w:rsidRPr="00FE7E1E">
        <w:rPr>
          <w:rFonts w:ascii="Book Antiqua" w:hAnsi="Book Antiqua"/>
          <w:b/>
          <w:sz w:val="24"/>
          <w:szCs w:val="24"/>
        </w:rPr>
        <w:t xml:space="preserve"> VA</w:t>
      </w:r>
      <w:r w:rsidRPr="00FE7E1E">
        <w:rPr>
          <w:rFonts w:ascii="Book Antiqua" w:hAnsi="Book Antiqua"/>
          <w:sz w:val="24"/>
          <w:szCs w:val="24"/>
        </w:rPr>
        <w:t xml:space="preserve">, Brown TT, Lee H, Grinspoon SK. Fracture prevalence among human immunodeficiency virus (HIV)-infected versus non-HIV-infected patients in a large U.S. healthcare system. </w:t>
      </w:r>
      <w:r w:rsidRPr="00FE7E1E">
        <w:rPr>
          <w:rFonts w:ascii="Book Antiqua" w:hAnsi="Book Antiqua"/>
          <w:i/>
          <w:sz w:val="24"/>
          <w:szCs w:val="24"/>
        </w:rPr>
        <w:t xml:space="preserve">J Clin Endocrinol </w:t>
      </w:r>
      <w:proofErr w:type="spellStart"/>
      <w:r w:rsidRPr="00FE7E1E">
        <w:rPr>
          <w:rFonts w:ascii="Book Antiqua" w:hAnsi="Book Antiqua"/>
          <w:i/>
          <w:sz w:val="24"/>
          <w:szCs w:val="24"/>
        </w:rPr>
        <w:t>Metab</w:t>
      </w:r>
      <w:proofErr w:type="spellEnd"/>
      <w:r w:rsidRPr="00FE7E1E">
        <w:rPr>
          <w:rFonts w:ascii="Book Antiqua" w:hAnsi="Book Antiqua"/>
          <w:sz w:val="24"/>
          <w:szCs w:val="24"/>
        </w:rPr>
        <w:t xml:space="preserve"> 2008; </w:t>
      </w:r>
      <w:r w:rsidRPr="00FE7E1E">
        <w:rPr>
          <w:rFonts w:ascii="Book Antiqua" w:hAnsi="Book Antiqua"/>
          <w:b/>
          <w:sz w:val="24"/>
          <w:szCs w:val="24"/>
        </w:rPr>
        <w:t>93</w:t>
      </w:r>
      <w:r w:rsidRPr="00FE7E1E">
        <w:rPr>
          <w:rFonts w:ascii="Book Antiqua" w:hAnsi="Book Antiqua"/>
          <w:sz w:val="24"/>
          <w:szCs w:val="24"/>
        </w:rPr>
        <w:t>: 3499-3504 [PMID: 185</w:t>
      </w:r>
      <w:r w:rsidR="00E3572A" w:rsidRPr="00FE7E1E">
        <w:rPr>
          <w:rFonts w:ascii="Book Antiqua" w:hAnsi="Book Antiqua"/>
          <w:sz w:val="24"/>
          <w:szCs w:val="24"/>
        </w:rPr>
        <w:t>93764 DOI: 10.1210/jc.2008-0828</w:t>
      </w:r>
      <w:r w:rsidRPr="00FE7E1E">
        <w:rPr>
          <w:rFonts w:ascii="Book Antiqua" w:hAnsi="Book Antiqua"/>
          <w:sz w:val="24"/>
          <w:szCs w:val="24"/>
        </w:rPr>
        <w:t>]</w:t>
      </w:r>
    </w:p>
    <w:p w14:paraId="467B6436"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3 </w:t>
      </w:r>
      <w:proofErr w:type="spellStart"/>
      <w:r w:rsidRPr="00FE7E1E">
        <w:rPr>
          <w:rFonts w:ascii="Book Antiqua" w:hAnsi="Book Antiqua"/>
          <w:b/>
          <w:sz w:val="24"/>
          <w:szCs w:val="24"/>
        </w:rPr>
        <w:t>Compston</w:t>
      </w:r>
      <w:proofErr w:type="spellEnd"/>
      <w:r w:rsidRPr="00FE7E1E">
        <w:rPr>
          <w:rFonts w:ascii="Book Antiqua" w:hAnsi="Book Antiqua"/>
          <w:b/>
          <w:sz w:val="24"/>
          <w:szCs w:val="24"/>
        </w:rPr>
        <w:t xml:space="preserve"> J</w:t>
      </w:r>
      <w:r w:rsidRPr="00FE7E1E">
        <w:rPr>
          <w:rFonts w:ascii="Book Antiqua" w:hAnsi="Book Antiqua"/>
          <w:sz w:val="24"/>
          <w:szCs w:val="24"/>
        </w:rPr>
        <w:t xml:space="preserve">. HIV infection and osteoporosis. </w:t>
      </w:r>
      <w:proofErr w:type="spellStart"/>
      <w:r w:rsidRPr="00FE7E1E">
        <w:rPr>
          <w:rFonts w:ascii="Book Antiqua" w:hAnsi="Book Antiqua"/>
          <w:i/>
          <w:sz w:val="24"/>
          <w:szCs w:val="24"/>
        </w:rPr>
        <w:t>Bonekey</w:t>
      </w:r>
      <w:proofErr w:type="spellEnd"/>
      <w:r w:rsidRPr="00FE7E1E">
        <w:rPr>
          <w:rFonts w:ascii="Book Antiqua" w:hAnsi="Book Antiqua"/>
          <w:i/>
          <w:sz w:val="24"/>
          <w:szCs w:val="24"/>
        </w:rPr>
        <w:t xml:space="preserve"> Rep</w:t>
      </w:r>
      <w:r w:rsidRPr="00FE7E1E">
        <w:rPr>
          <w:rFonts w:ascii="Book Antiqua" w:hAnsi="Book Antiqua"/>
          <w:sz w:val="24"/>
          <w:szCs w:val="24"/>
        </w:rPr>
        <w:t xml:space="preserve"> 2015; </w:t>
      </w:r>
      <w:r w:rsidRPr="00FE7E1E">
        <w:rPr>
          <w:rFonts w:ascii="Book Antiqua" w:hAnsi="Book Antiqua"/>
          <w:b/>
          <w:sz w:val="24"/>
          <w:szCs w:val="24"/>
        </w:rPr>
        <w:t>4</w:t>
      </w:r>
      <w:r w:rsidRPr="00FE7E1E">
        <w:rPr>
          <w:rFonts w:ascii="Book Antiqua" w:hAnsi="Book Antiqua"/>
          <w:sz w:val="24"/>
          <w:szCs w:val="24"/>
        </w:rPr>
        <w:t>: 636 [PMID: 25709813 DOI: 10.1038/bonekey.2015.3]</w:t>
      </w:r>
    </w:p>
    <w:p w14:paraId="06C03E91"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4 </w:t>
      </w:r>
      <w:proofErr w:type="spellStart"/>
      <w:r w:rsidRPr="00FE7E1E">
        <w:rPr>
          <w:rFonts w:ascii="Book Antiqua" w:hAnsi="Book Antiqua"/>
          <w:b/>
          <w:sz w:val="24"/>
          <w:szCs w:val="24"/>
        </w:rPr>
        <w:t>Matovu</w:t>
      </w:r>
      <w:proofErr w:type="spellEnd"/>
      <w:r w:rsidRPr="00FE7E1E">
        <w:rPr>
          <w:rFonts w:ascii="Book Antiqua" w:hAnsi="Book Antiqua"/>
          <w:b/>
          <w:sz w:val="24"/>
          <w:szCs w:val="24"/>
        </w:rPr>
        <w:t xml:space="preserve"> FK</w:t>
      </w:r>
      <w:r w:rsidRPr="00FE7E1E">
        <w:rPr>
          <w:rFonts w:ascii="Book Antiqua" w:hAnsi="Book Antiqua"/>
          <w:sz w:val="24"/>
          <w:szCs w:val="24"/>
        </w:rPr>
        <w:t xml:space="preserve">, </w:t>
      </w:r>
      <w:proofErr w:type="spellStart"/>
      <w:r w:rsidRPr="00FE7E1E">
        <w:rPr>
          <w:rFonts w:ascii="Book Antiqua" w:hAnsi="Book Antiqua"/>
          <w:sz w:val="24"/>
          <w:szCs w:val="24"/>
        </w:rPr>
        <w:t>Wattanachanya</w:t>
      </w:r>
      <w:proofErr w:type="spellEnd"/>
      <w:r w:rsidRPr="00FE7E1E">
        <w:rPr>
          <w:rFonts w:ascii="Book Antiqua" w:hAnsi="Book Antiqua"/>
          <w:sz w:val="24"/>
          <w:szCs w:val="24"/>
        </w:rPr>
        <w:t xml:space="preserve"> L, </w:t>
      </w:r>
      <w:proofErr w:type="spellStart"/>
      <w:r w:rsidRPr="00FE7E1E">
        <w:rPr>
          <w:rFonts w:ascii="Book Antiqua" w:hAnsi="Book Antiqua"/>
          <w:sz w:val="24"/>
          <w:szCs w:val="24"/>
        </w:rPr>
        <w:t>Beksinska</w:t>
      </w:r>
      <w:proofErr w:type="spellEnd"/>
      <w:r w:rsidRPr="00FE7E1E">
        <w:rPr>
          <w:rFonts w:ascii="Book Antiqua" w:hAnsi="Book Antiqua"/>
          <w:sz w:val="24"/>
          <w:szCs w:val="24"/>
        </w:rPr>
        <w:t xml:space="preserve"> M, </w:t>
      </w:r>
      <w:proofErr w:type="spellStart"/>
      <w:r w:rsidRPr="00FE7E1E">
        <w:rPr>
          <w:rFonts w:ascii="Book Antiqua" w:hAnsi="Book Antiqua"/>
          <w:sz w:val="24"/>
          <w:szCs w:val="24"/>
        </w:rPr>
        <w:t>Pettifor</w:t>
      </w:r>
      <w:proofErr w:type="spellEnd"/>
      <w:r w:rsidRPr="00FE7E1E">
        <w:rPr>
          <w:rFonts w:ascii="Book Antiqua" w:hAnsi="Book Antiqua"/>
          <w:sz w:val="24"/>
          <w:szCs w:val="24"/>
        </w:rPr>
        <w:t xml:space="preserve"> JM, </w:t>
      </w:r>
      <w:proofErr w:type="spellStart"/>
      <w:r w:rsidRPr="00FE7E1E">
        <w:rPr>
          <w:rFonts w:ascii="Book Antiqua" w:hAnsi="Book Antiqua"/>
          <w:sz w:val="24"/>
          <w:szCs w:val="24"/>
        </w:rPr>
        <w:t>Ruxrungtham</w:t>
      </w:r>
      <w:proofErr w:type="spellEnd"/>
      <w:r w:rsidRPr="00FE7E1E">
        <w:rPr>
          <w:rFonts w:ascii="Book Antiqua" w:hAnsi="Book Antiqua"/>
          <w:sz w:val="24"/>
          <w:szCs w:val="24"/>
        </w:rPr>
        <w:t xml:space="preserve"> K. Bone health and HIV in resource-limited settings: a scoping review. </w:t>
      </w:r>
      <w:proofErr w:type="spellStart"/>
      <w:r w:rsidRPr="00FE7E1E">
        <w:rPr>
          <w:rFonts w:ascii="Book Antiqua" w:hAnsi="Book Antiqua"/>
          <w:i/>
          <w:sz w:val="24"/>
          <w:szCs w:val="24"/>
        </w:rPr>
        <w:t>Curr</w:t>
      </w:r>
      <w:proofErr w:type="spellEnd"/>
      <w:r w:rsidRPr="00FE7E1E">
        <w:rPr>
          <w:rFonts w:ascii="Book Antiqua" w:hAnsi="Book Antiqua"/>
          <w:i/>
          <w:sz w:val="24"/>
          <w:szCs w:val="24"/>
        </w:rPr>
        <w:t xml:space="preserve"> </w:t>
      </w:r>
      <w:proofErr w:type="spellStart"/>
      <w:r w:rsidRPr="00FE7E1E">
        <w:rPr>
          <w:rFonts w:ascii="Book Antiqua" w:hAnsi="Book Antiqua"/>
          <w:i/>
          <w:sz w:val="24"/>
          <w:szCs w:val="24"/>
        </w:rPr>
        <w:t>Opin</w:t>
      </w:r>
      <w:proofErr w:type="spellEnd"/>
      <w:r w:rsidRPr="00FE7E1E">
        <w:rPr>
          <w:rFonts w:ascii="Book Antiqua" w:hAnsi="Book Antiqua"/>
          <w:i/>
          <w:sz w:val="24"/>
          <w:szCs w:val="24"/>
        </w:rPr>
        <w:t xml:space="preserve"> HIV AIDS</w:t>
      </w:r>
      <w:r w:rsidRPr="00FE7E1E">
        <w:rPr>
          <w:rFonts w:ascii="Book Antiqua" w:hAnsi="Book Antiqua"/>
          <w:sz w:val="24"/>
          <w:szCs w:val="24"/>
        </w:rPr>
        <w:t xml:space="preserve"> 2016; </w:t>
      </w:r>
      <w:r w:rsidRPr="00FE7E1E">
        <w:rPr>
          <w:rFonts w:ascii="Book Antiqua" w:hAnsi="Book Antiqua"/>
          <w:b/>
          <w:sz w:val="24"/>
          <w:szCs w:val="24"/>
        </w:rPr>
        <w:t>11</w:t>
      </w:r>
      <w:r w:rsidRPr="00FE7E1E">
        <w:rPr>
          <w:rFonts w:ascii="Book Antiqua" w:hAnsi="Book Antiqua"/>
          <w:sz w:val="24"/>
          <w:szCs w:val="24"/>
        </w:rPr>
        <w:t>: 306-325 [PMID: 27023284 DO</w:t>
      </w:r>
      <w:r w:rsidR="00097AEE" w:rsidRPr="00FE7E1E">
        <w:rPr>
          <w:rFonts w:ascii="Book Antiqua" w:hAnsi="Book Antiqua"/>
          <w:sz w:val="24"/>
          <w:szCs w:val="24"/>
        </w:rPr>
        <w:t>I: 10.1097/COH.0000000000000274</w:t>
      </w:r>
      <w:r w:rsidRPr="00FE7E1E">
        <w:rPr>
          <w:rFonts w:ascii="Book Antiqua" w:hAnsi="Book Antiqua"/>
          <w:sz w:val="24"/>
          <w:szCs w:val="24"/>
        </w:rPr>
        <w:t>]</w:t>
      </w:r>
    </w:p>
    <w:p w14:paraId="182CF714"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5 </w:t>
      </w:r>
      <w:proofErr w:type="spellStart"/>
      <w:r w:rsidRPr="00FE7E1E">
        <w:rPr>
          <w:rFonts w:ascii="Book Antiqua" w:hAnsi="Book Antiqua"/>
          <w:b/>
          <w:sz w:val="24"/>
          <w:szCs w:val="24"/>
        </w:rPr>
        <w:t>McComsey</w:t>
      </w:r>
      <w:proofErr w:type="spellEnd"/>
      <w:r w:rsidRPr="00FE7E1E">
        <w:rPr>
          <w:rFonts w:ascii="Book Antiqua" w:hAnsi="Book Antiqua"/>
          <w:b/>
          <w:sz w:val="24"/>
          <w:szCs w:val="24"/>
        </w:rPr>
        <w:t xml:space="preserve"> GA</w:t>
      </w:r>
      <w:r w:rsidRPr="00FE7E1E">
        <w:rPr>
          <w:rFonts w:ascii="Book Antiqua" w:hAnsi="Book Antiqua"/>
          <w:sz w:val="24"/>
          <w:szCs w:val="24"/>
        </w:rPr>
        <w:t xml:space="preserve">, </w:t>
      </w:r>
      <w:proofErr w:type="spellStart"/>
      <w:r w:rsidRPr="00FE7E1E">
        <w:rPr>
          <w:rFonts w:ascii="Book Antiqua" w:hAnsi="Book Antiqua"/>
          <w:sz w:val="24"/>
          <w:szCs w:val="24"/>
        </w:rPr>
        <w:t>Tebas</w:t>
      </w:r>
      <w:proofErr w:type="spellEnd"/>
      <w:r w:rsidRPr="00FE7E1E">
        <w:rPr>
          <w:rFonts w:ascii="Book Antiqua" w:hAnsi="Book Antiqua"/>
          <w:sz w:val="24"/>
          <w:szCs w:val="24"/>
        </w:rPr>
        <w:t xml:space="preserve"> P, Shane E, Yin MT, Overton ET, Huang JS, </w:t>
      </w:r>
      <w:proofErr w:type="spellStart"/>
      <w:r w:rsidRPr="00FE7E1E">
        <w:rPr>
          <w:rFonts w:ascii="Book Antiqua" w:hAnsi="Book Antiqua"/>
          <w:sz w:val="24"/>
          <w:szCs w:val="24"/>
        </w:rPr>
        <w:t>Aldrovandi</w:t>
      </w:r>
      <w:proofErr w:type="spellEnd"/>
      <w:r w:rsidRPr="00FE7E1E">
        <w:rPr>
          <w:rFonts w:ascii="Book Antiqua" w:hAnsi="Book Antiqua"/>
          <w:sz w:val="24"/>
          <w:szCs w:val="24"/>
        </w:rPr>
        <w:t xml:space="preserve"> GM, Cardoso SW, Santana JL, Brown TT. Bone disease in HIV infection: a practical review and recommendations for HIV care providers. </w:t>
      </w:r>
      <w:r w:rsidRPr="00FE7E1E">
        <w:rPr>
          <w:rFonts w:ascii="Book Antiqua" w:hAnsi="Book Antiqua"/>
          <w:i/>
          <w:sz w:val="24"/>
          <w:szCs w:val="24"/>
        </w:rPr>
        <w:t>Clin Infect Dis</w:t>
      </w:r>
      <w:r w:rsidRPr="00FE7E1E">
        <w:rPr>
          <w:rFonts w:ascii="Book Antiqua" w:hAnsi="Book Antiqua"/>
          <w:sz w:val="24"/>
          <w:szCs w:val="24"/>
        </w:rPr>
        <w:t xml:space="preserve"> 2010; </w:t>
      </w:r>
      <w:r w:rsidRPr="00FE7E1E">
        <w:rPr>
          <w:rFonts w:ascii="Book Antiqua" w:hAnsi="Book Antiqua"/>
          <w:b/>
          <w:sz w:val="24"/>
          <w:szCs w:val="24"/>
        </w:rPr>
        <w:t>51</w:t>
      </w:r>
      <w:r w:rsidRPr="00FE7E1E">
        <w:rPr>
          <w:rFonts w:ascii="Book Antiqua" w:hAnsi="Book Antiqua"/>
          <w:sz w:val="24"/>
          <w:szCs w:val="24"/>
        </w:rPr>
        <w:t>: 937-946 [PMI</w:t>
      </w:r>
      <w:r w:rsidR="00097AEE" w:rsidRPr="00FE7E1E">
        <w:rPr>
          <w:rFonts w:ascii="Book Antiqua" w:hAnsi="Book Antiqua"/>
          <w:sz w:val="24"/>
          <w:szCs w:val="24"/>
        </w:rPr>
        <w:t>D: 20839968 DOI: 10.1086/656412</w:t>
      </w:r>
      <w:r w:rsidRPr="00FE7E1E">
        <w:rPr>
          <w:rFonts w:ascii="Book Antiqua" w:hAnsi="Book Antiqua"/>
          <w:sz w:val="24"/>
          <w:szCs w:val="24"/>
        </w:rPr>
        <w:t>]</w:t>
      </w:r>
    </w:p>
    <w:p w14:paraId="3A342C3B" w14:textId="2D1DD549"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highlight w:val="yellow"/>
        </w:rPr>
        <w:t xml:space="preserve">6 </w:t>
      </w:r>
      <w:r w:rsidR="00097AEE" w:rsidRPr="00FE7E1E">
        <w:rPr>
          <w:rFonts w:ascii="Book Antiqua" w:hAnsi="Book Antiqua"/>
          <w:b/>
          <w:color w:val="000000" w:themeColor="text1"/>
          <w:sz w:val="24"/>
          <w:szCs w:val="24"/>
          <w:highlight w:val="yellow"/>
        </w:rPr>
        <w:t>National Aids Control Program</w:t>
      </w:r>
      <w:r w:rsidRPr="00FE7E1E">
        <w:rPr>
          <w:rFonts w:ascii="Book Antiqua" w:hAnsi="Book Antiqua"/>
          <w:sz w:val="24"/>
          <w:szCs w:val="24"/>
          <w:highlight w:val="yellow"/>
        </w:rPr>
        <w:t>. Antiretroviral Therapy Guidelines for HIV-Infected Adults and Adolescents</w:t>
      </w:r>
      <w:r w:rsidR="00097AEE" w:rsidRPr="00FE7E1E">
        <w:rPr>
          <w:rFonts w:ascii="Book Antiqua" w:hAnsi="Book Antiqua"/>
          <w:sz w:val="24"/>
          <w:szCs w:val="24"/>
          <w:highlight w:val="yellow"/>
        </w:rPr>
        <w:t xml:space="preserve">, </w:t>
      </w:r>
      <w:r w:rsidRPr="00FE7E1E">
        <w:rPr>
          <w:rFonts w:ascii="Book Antiqua" w:hAnsi="Book Antiqua"/>
          <w:sz w:val="24"/>
          <w:szCs w:val="24"/>
          <w:highlight w:val="yellow"/>
        </w:rPr>
        <w:t xml:space="preserve">2013. Available from: </w:t>
      </w:r>
      <w:r w:rsidR="00097AEE" w:rsidRPr="00FE7E1E">
        <w:rPr>
          <w:rFonts w:ascii="Book Antiqua" w:hAnsi="Book Antiqua"/>
          <w:sz w:val="24"/>
          <w:szCs w:val="24"/>
          <w:highlight w:val="yellow"/>
        </w:rPr>
        <w:t xml:space="preserve">URL: </w:t>
      </w:r>
      <w:r w:rsidRPr="00FE7E1E">
        <w:rPr>
          <w:rFonts w:ascii="Book Antiqua" w:hAnsi="Book Antiqua"/>
          <w:sz w:val="24"/>
          <w:szCs w:val="24"/>
          <w:highlight w:val="yellow"/>
        </w:rPr>
        <w:t>http://naco.gov.in/</w:t>
      </w:r>
      <w:r w:rsidR="0053042A" w:rsidRPr="00FE7E1E" w:rsidDel="0053042A">
        <w:rPr>
          <w:rFonts w:ascii="Book Antiqua" w:hAnsi="Book Antiqua"/>
          <w:sz w:val="24"/>
          <w:szCs w:val="24"/>
          <w:highlight w:val="yellow"/>
        </w:rPr>
        <w:t xml:space="preserve"> </w:t>
      </w:r>
      <w:r w:rsidRPr="00FE7E1E">
        <w:rPr>
          <w:rFonts w:ascii="Book Antiqua" w:hAnsi="Book Antiqua"/>
          <w:sz w:val="24"/>
          <w:szCs w:val="24"/>
        </w:rPr>
        <w:t xml:space="preserve">7 </w:t>
      </w:r>
      <w:r w:rsidRPr="00FE7E1E">
        <w:rPr>
          <w:rFonts w:ascii="Book Antiqua" w:hAnsi="Book Antiqua"/>
          <w:b/>
          <w:sz w:val="24"/>
          <w:szCs w:val="24"/>
        </w:rPr>
        <w:t>Robertson GA</w:t>
      </w:r>
      <w:r w:rsidRPr="00FE7E1E">
        <w:rPr>
          <w:rFonts w:ascii="Book Antiqua" w:hAnsi="Book Antiqua"/>
          <w:sz w:val="24"/>
          <w:szCs w:val="24"/>
        </w:rPr>
        <w:t xml:space="preserve">, Wood AM. Femoral Neck Stress Fractures in Sport: A Current Concepts Review. </w:t>
      </w:r>
      <w:r w:rsidRPr="00FE7E1E">
        <w:rPr>
          <w:rFonts w:ascii="Book Antiqua" w:hAnsi="Book Antiqua"/>
          <w:i/>
          <w:sz w:val="24"/>
          <w:szCs w:val="24"/>
        </w:rPr>
        <w:t>Sports Med Int Open</w:t>
      </w:r>
      <w:r w:rsidRPr="00FE7E1E">
        <w:rPr>
          <w:rFonts w:ascii="Book Antiqua" w:hAnsi="Book Antiqua"/>
          <w:sz w:val="24"/>
          <w:szCs w:val="24"/>
        </w:rPr>
        <w:t xml:space="preserve"> 2017; </w:t>
      </w:r>
      <w:r w:rsidRPr="00FE7E1E">
        <w:rPr>
          <w:rFonts w:ascii="Book Antiqua" w:hAnsi="Book Antiqua"/>
          <w:b/>
          <w:sz w:val="24"/>
          <w:szCs w:val="24"/>
        </w:rPr>
        <w:t>1</w:t>
      </w:r>
      <w:r w:rsidRPr="00FE7E1E">
        <w:rPr>
          <w:rFonts w:ascii="Book Antiqua" w:hAnsi="Book Antiqua"/>
          <w:sz w:val="24"/>
          <w:szCs w:val="24"/>
        </w:rPr>
        <w:t>: E58-E68 [PMID: 3053</w:t>
      </w:r>
      <w:r w:rsidR="00097AEE" w:rsidRPr="00FE7E1E">
        <w:rPr>
          <w:rFonts w:ascii="Book Antiqua" w:hAnsi="Book Antiqua"/>
          <w:sz w:val="24"/>
          <w:szCs w:val="24"/>
        </w:rPr>
        <w:t>9087 DOI: 10.1055/s-0043-103946</w:t>
      </w:r>
      <w:r w:rsidRPr="00FE7E1E">
        <w:rPr>
          <w:rFonts w:ascii="Book Antiqua" w:hAnsi="Book Antiqua"/>
          <w:sz w:val="24"/>
          <w:szCs w:val="24"/>
        </w:rPr>
        <w:t>]</w:t>
      </w:r>
    </w:p>
    <w:p w14:paraId="7E91B044"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8 </w:t>
      </w:r>
      <w:r w:rsidRPr="00FE7E1E">
        <w:rPr>
          <w:rFonts w:ascii="Book Antiqua" w:hAnsi="Book Antiqua"/>
          <w:b/>
          <w:sz w:val="24"/>
          <w:szCs w:val="24"/>
        </w:rPr>
        <w:t>Ly TV</w:t>
      </w:r>
      <w:r w:rsidRPr="00FE7E1E">
        <w:rPr>
          <w:rFonts w:ascii="Book Antiqua" w:hAnsi="Book Antiqua"/>
          <w:sz w:val="24"/>
          <w:szCs w:val="24"/>
        </w:rPr>
        <w:t xml:space="preserve">, </w:t>
      </w:r>
      <w:proofErr w:type="spellStart"/>
      <w:r w:rsidRPr="00FE7E1E">
        <w:rPr>
          <w:rFonts w:ascii="Book Antiqua" w:hAnsi="Book Antiqua"/>
          <w:sz w:val="24"/>
          <w:szCs w:val="24"/>
        </w:rPr>
        <w:t>Swiontkowski</w:t>
      </w:r>
      <w:proofErr w:type="spellEnd"/>
      <w:r w:rsidRPr="00FE7E1E">
        <w:rPr>
          <w:rFonts w:ascii="Book Antiqua" w:hAnsi="Book Antiqua"/>
          <w:sz w:val="24"/>
          <w:szCs w:val="24"/>
        </w:rPr>
        <w:t xml:space="preserve"> MF. Management of femoral neck fractures in young adults. </w:t>
      </w:r>
      <w:r w:rsidRPr="00FE7E1E">
        <w:rPr>
          <w:rFonts w:ascii="Book Antiqua" w:hAnsi="Book Antiqua"/>
          <w:i/>
          <w:sz w:val="24"/>
          <w:szCs w:val="24"/>
        </w:rPr>
        <w:t xml:space="preserve">Indian J </w:t>
      </w:r>
      <w:proofErr w:type="spellStart"/>
      <w:r w:rsidRPr="00FE7E1E">
        <w:rPr>
          <w:rFonts w:ascii="Book Antiqua" w:hAnsi="Book Antiqua"/>
          <w:i/>
          <w:sz w:val="24"/>
          <w:szCs w:val="24"/>
        </w:rPr>
        <w:t>Orthop</w:t>
      </w:r>
      <w:proofErr w:type="spellEnd"/>
      <w:r w:rsidRPr="00FE7E1E">
        <w:rPr>
          <w:rFonts w:ascii="Book Antiqua" w:hAnsi="Book Antiqua"/>
          <w:sz w:val="24"/>
          <w:szCs w:val="24"/>
        </w:rPr>
        <w:t xml:space="preserve"> 2008; </w:t>
      </w:r>
      <w:r w:rsidRPr="00FE7E1E">
        <w:rPr>
          <w:rFonts w:ascii="Book Antiqua" w:hAnsi="Book Antiqua"/>
          <w:b/>
          <w:sz w:val="24"/>
          <w:szCs w:val="24"/>
        </w:rPr>
        <w:t>42</w:t>
      </w:r>
      <w:r w:rsidRPr="00FE7E1E">
        <w:rPr>
          <w:rFonts w:ascii="Book Antiqua" w:hAnsi="Book Antiqua"/>
          <w:sz w:val="24"/>
          <w:szCs w:val="24"/>
        </w:rPr>
        <w:t>: 3-12 [PMID: 198236</w:t>
      </w:r>
      <w:r w:rsidR="00097AEE" w:rsidRPr="00FE7E1E">
        <w:rPr>
          <w:rFonts w:ascii="Book Antiqua" w:hAnsi="Book Antiqua"/>
          <w:sz w:val="24"/>
          <w:szCs w:val="24"/>
        </w:rPr>
        <w:t>48 DOI: 10.4103/0019-5413.38574</w:t>
      </w:r>
      <w:r w:rsidRPr="00FE7E1E">
        <w:rPr>
          <w:rFonts w:ascii="Book Antiqua" w:hAnsi="Book Antiqua"/>
          <w:sz w:val="24"/>
          <w:szCs w:val="24"/>
        </w:rPr>
        <w:t>]</w:t>
      </w:r>
    </w:p>
    <w:p w14:paraId="362422EE"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9 </w:t>
      </w:r>
      <w:r w:rsidRPr="00FE7E1E">
        <w:rPr>
          <w:rFonts w:ascii="Book Antiqua" w:hAnsi="Book Antiqua"/>
          <w:b/>
          <w:sz w:val="24"/>
          <w:szCs w:val="24"/>
        </w:rPr>
        <w:t>James D,</w:t>
      </w:r>
      <w:r w:rsidR="00097AEE" w:rsidRPr="00FE7E1E">
        <w:rPr>
          <w:rFonts w:ascii="Book Antiqua" w:hAnsi="Book Antiqua"/>
          <w:sz w:val="24"/>
          <w:szCs w:val="24"/>
        </w:rPr>
        <w:t xml:space="preserve"> </w:t>
      </w:r>
      <w:r w:rsidRPr="00FE7E1E">
        <w:rPr>
          <w:rFonts w:ascii="Book Antiqua" w:hAnsi="Book Antiqua"/>
          <w:sz w:val="24"/>
          <w:szCs w:val="24"/>
        </w:rPr>
        <w:t xml:space="preserve">Williams S. Determining prevalence of osteoporosis in health-seeking population of rural central India using Singh’s Index: A resource optimization model to fight a silent epidemic. </w:t>
      </w:r>
      <w:proofErr w:type="spellStart"/>
      <w:r w:rsidR="00097AEE" w:rsidRPr="00FE7E1E">
        <w:rPr>
          <w:rFonts w:ascii="Book Antiqua" w:hAnsi="Book Antiqua"/>
          <w:i/>
          <w:sz w:val="24"/>
          <w:szCs w:val="24"/>
        </w:rPr>
        <w:t>Chrismed</w:t>
      </w:r>
      <w:proofErr w:type="spellEnd"/>
      <w:r w:rsidR="00097AEE" w:rsidRPr="00FE7E1E">
        <w:rPr>
          <w:rFonts w:ascii="Book Antiqua" w:hAnsi="Book Antiqua"/>
          <w:i/>
          <w:sz w:val="24"/>
          <w:szCs w:val="24"/>
        </w:rPr>
        <w:t xml:space="preserve"> </w:t>
      </w:r>
      <w:r w:rsidRPr="00FE7E1E">
        <w:rPr>
          <w:rFonts w:ascii="Book Antiqua" w:hAnsi="Book Antiqua"/>
          <w:i/>
          <w:sz w:val="24"/>
          <w:szCs w:val="24"/>
        </w:rPr>
        <w:t>J Health Res</w:t>
      </w:r>
      <w:r w:rsidRPr="00FE7E1E">
        <w:rPr>
          <w:rFonts w:ascii="Book Antiqua" w:hAnsi="Book Antiqua"/>
          <w:sz w:val="24"/>
          <w:szCs w:val="24"/>
        </w:rPr>
        <w:t xml:space="preserve"> 2018;</w:t>
      </w:r>
      <w:r w:rsidR="00097AEE" w:rsidRPr="00FE7E1E">
        <w:rPr>
          <w:rFonts w:ascii="Book Antiqua" w:hAnsi="Book Antiqua"/>
          <w:sz w:val="24"/>
          <w:szCs w:val="24"/>
        </w:rPr>
        <w:t xml:space="preserve"> </w:t>
      </w:r>
      <w:r w:rsidRPr="00FE7E1E">
        <w:rPr>
          <w:rFonts w:ascii="Book Antiqua" w:hAnsi="Book Antiqua"/>
          <w:b/>
          <w:sz w:val="24"/>
          <w:szCs w:val="24"/>
        </w:rPr>
        <w:t>5</w:t>
      </w:r>
      <w:r w:rsidRPr="00FE7E1E">
        <w:rPr>
          <w:rFonts w:ascii="Book Antiqua" w:hAnsi="Book Antiqua"/>
          <w:sz w:val="24"/>
          <w:szCs w:val="24"/>
        </w:rPr>
        <w:t>:</w:t>
      </w:r>
      <w:r w:rsidR="00097AEE" w:rsidRPr="00FE7E1E">
        <w:rPr>
          <w:rFonts w:ascii="Book Antiqua" w:hAnsi="Book Antiqua"/>
          <w:sz w:val="24"/>
          <w:szCs w:val="24"/>
        </w:rPr>
        <w:t xml:space="preserve"> </w:t>
      </w:r>
      <w:r w:rsidRPr="00FE7E1E">
        <w:rPr>
          <w:rFonts w:ascii="Book Antiqua" w:hAnsi="Book Antiqua"/>
          <w:sz w:val="24"/>
          <w:szCs w:val="24"/>
        </w:rPr>
        <w:t>173</w:t>
      </w:r>
      <w:r w:rsidR="00097AEE" w:rsidRPr="00FE7E1E">
        <w:rPr>
          <w:rFonts w:ascii="Book Antiqua" w:hAnsi="Book Antiqua"/>
          <w:sz w:val="24"/>
          <w:szCs w:val="24"/>
        </w:rPr>
        <w:t>-177</w:t>
      </w:r>
      <w:r w:rsidRPr="00FE7E1E">
        <w:rPr>
          <w:rFonts w:ascii="Book Antiqua" w:hAnsi="Book Antiqua"/>
          <w:sz w:val="24"/>
          <w:szCs w:val="24"/>
        </w:rPr>
        <w:t xml:space="preserve"> </w:t>
      </w:r>
      <w:r w:rsidR="00097AEE" w:rsidRPr="00FE7E1E">
        <w:rPr>
          <w:rFonts w:ascii="Book Antiqua" w:hAnsi="Book Antiqua"/>
          <w:sz w:val="24"/>
          <w:szCs w:val="24"/>
        </w:rPr>
        <w:t>[</w:t>
      </w:r>
      <w:r w:rsidRPr="00FE7E1E">
        <w:rPr>
          <w:rFonts w:ascii="Book Antiqua" w:hAnsi="Book Antiqua"/>
          <w:sz w:val="24"/>
          <w:szCs w:val="24"/>
        </w:rPr>
        <w:t>DOI: 10.4103/cjhr.cjhr_35_18</w:t>
      </w:r>
      <w:r w:rsidR="00097AEE" w:rsidRPr="00FE7E1E">
        <w:rPr>
          <w:rFonts w:ascii="Book Antiqua" w:hAnsi="Book Antiqua"/>
          <w:sz w:val="24"/>
          <w:szCs w:val="24"/>
        </w:rPr>
        <w:t>]</w:t>
      </w:r>
    </w:p>
    <w:p w14:paraId="235CD29D"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lastRenderedPageBreak/>
        <w:t xml:space="preserve">10 </w:t>
      </w:r>
      <w:r w:rsidRPr="00FE7E1E">
        <w:rPr>
          <w:rFonts w:ascii="Book Antiqua" w:hAnsi="Book Antiqua"/>
          <w:b/>
          <w:sz w:val="24"/>
          <w:szCs w:val="24"/>
        </w:rPr>
        <w:t>Brown TT</w:t>
      </w:r>
      <w:r w:rsidRPr="00FE7E1E">
        <w:rPr>
          <w:rFonts w:ascii="Book Antiqua" w:hAnsi="Book Antiqua"/>
          <w:sz w:val="24"/>
          <w:szCs w:val="24"/>
        </w:rPr>
        <w:t xml:space="preserve">, </w:t>
      </w:r>
      <w:proofErr w:type="spellStart"/>
      <w:r w:rsidRPr="00FE7E1E">
        <w:rPr>
          <w:rFonts w:ascii="Book Antiqua" w:hAnsi="Book Antiqua"/>
          <w:sz w:val="24"/>
          <w:szCs w:val="24"/>
        </w:rPr>
        <w:t>Qaqish</w:t>
      </w:r>
      <w:proofErr w:type="spellEnd"/>
      <w:r w:rsidRPr="00FE7E1E">
        <w:rPr>
          <w:rFonts w:ascii="Book Antiqua" w:hAnsi="Book Antiqua"/>
          <w:sz w:val="24"/>
          <w:szCs w:val="24"/>
        </w:rPr>
        <w:t xml:space="preserve"> RB. Antiretroviral therapy and the prevalence of osteopenia and osteoporosis: a meta-analytic review. </w:t>
      </w:r>
      <w:r w:rsidRPr="00FE7E1E">
        <w:rPr>
          <w:rFonts w:ascii="Book Antiqua" w:hAnsi="Book Antiqua"/>
          <w:i/>
          <w:sz w:val="24"/>
          <w:szCs w:val="24"/>
        </w:rPr>
        <w:t>AIDS</w:t>
      </w:r>
      <w:r w:rsidRPr="00FE7E1E">
        <w:rPr>
          <w:rFonts w:ascii="Book Antiqua" w:hAnsi="Book Antiqua"/>
          <w:sz w:val="24"/>
          <w:szCs w:val="24"/>
        </w:rPr>
        <w:t xml:space="preserve"> 2006; </w:t>
      </w:r>
      <w:r w:rsidRPr="00FE7E1E">
        <w:rPr>
          <w:rFonts w:ascii="Book Antiqua" w:hAnsi="Book Antiqua"/>
          <w:b/>
          <w:sz w:val="24"/>
          <w:szCs w:val="24"/>
        </w:rPr>
        <w:t>20</w:t>
      </w:r>
      <w:r w:rsidRPr="00FE7E1E">
        <w:rPr>
          <w:rFonts w:ascii="Book Antiqua" w:hAnsi="Book Antiqua"/>
          <w:sz w:val="24"/>
          <w:szCs w:val="24"/>
        </w:rPr>
        <w:t>: 2165-2174 [PMID: 17086056 DO</w:t>
      </w:r>
      <w:r w:rsidR="00D93841" w:rsidRPr="00FE7E1E">
        <w:rPr>
          <w:rFonts w:ascii="Book Antiqua" w:hAnsi="Book Antiqua"/>
          <w:sz w:val="24"/>
          <w:szCs w:val="24"/>
        </w:rPr>
        <w:t>I: 10.1097/QAD.0b013e32801022eb</w:t>
      </w:r>
      <w:r w:rsidRPr="00FE7E1E">
        <w:rPr>
          <w:rFonts w:ascii="Book Antiqua" w:hAnsi="Book Antiqua"/>
          <w:sz w:val="24"/>
          <w:szCs w:val="24"/>
        </w:rPr>
        <w:t>]</w:t>
      </w:r>
    </w:p>
    <w:p w14:paraId="3B0895D2"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11 </w:t>
      </w:r>
      <w:r w:rsidRPr="00FE7E1E">
        <w:rPr>
          <w:rFonts w:ascii="Book Antiqua" w:hAnsi="Book Antiqua"/>
          <w:b/>
          <w:sz w:val="24"/>
          <w:szCs w:val="24"/>
        </w:rPr>
        <w:t>Kruger MJ</w:t>
      </w:r>
      <w:r w:rsidRPr="00FE7E1E">
        <w:rPr>
          <w:rFonts w:ascii="Book Antiqua" w:hAnsi="Book Antiqua"/>
          <w:sz w:val="24"/>
          <w:szCs w:val="24"/>
        </w:rPr>
        <w:t xml:space="preserve">, Nell TA. Bone mineral density in people living with HIV: a narrative review of the literature. </w:t>
      </w:r>
      <w:r w:rsidRPr="00FE7E1E">
        <w:rPr>
          <w:rFonts w:ascii="Book Antiqua" w:hAnsi="Book Antiqua"/>
          <w:i/>
          <w:sz w:val="24"/>
          <w:szCs w:val="24"/>
        </w:rPr>
        <w:t xml:space="preserve">AIDS Res </w:t>
      </w:r>
      <w:proofErr w:type="spellStart"/>
      <w:r w:rsidRPr="00FE7E1E">
        <w:rPr>
          <w:rFonts w:ascii="Book Antiqua" w:hAnsi="Book Antiqua"/>
          <w:i/>
          <w:sz w:val="24"/>
          <w:szCs w:val="24"/>
        </w:rPr>
        <w:t>Ther</w:t>
      </w:r>
      <w:proofErr w:type="spellEnd"/>
      <w:r w:rsidRPr="00FE7E1E">
        <w:rPr>
          <w:rFonts w:ascii="Book Antiqua" w:hAnsi="Book Antiqua"/>
          <w:sz w:val="24"/>
          <w:szCs w:val="24"/>
        </w:rPr>
        <w:t xml:space="preserve"> 2017; </w:t>
      </w:r>
      <w:r w:rsidRPr="00FE7E1E">
        <w:rPr>
          <w:rFonts w:ascii="Book Antiqua" w:hAnsi="Book Antiqua"/>
          <w:b/>
          <w:sz w:val="24"/>
          <w:szCs w:val="24"/>
        </w:rPr>
        <w:t>14</w:t>
      </w:r>
      <w:r w:rsidRPr="00FE7E1E">
        <w:rPr>
          <w:rFonts w:ascii="Book Antiqua" w:hAnsi="Book Antiqua"/>
          <w:sz w:val="24"/>
          <w:szCs w:val="24"/>
        </w:rPr>
        <w:t>: 35 [PMID: 28747190</w:t>
      </w:r>
      <w:r w:rsidR="00D93841" w:rsidRPr="00FE7E1E">
        <w:rPr>
          <w:rFonts w:ascii="Book Antiqua" w:hAnsi="Book Antiqua"/>
          <w:sz w:val="24"/>
          <w:szCs w:val="24"/>
        </w:rPr>
        <w:t xml:space="preserve"> DOI: 10.1186/s12981-017-0162-y</w:t>
      </w:r>
      <w:r w:rsidRPr="00FE7E1E">
        <w:rPr>
          <w:rFonts w:ascii="Book Antiqua" w:hAnsi="Book Antiqua"/>
          <w:sz w:val="24"/>
          <w:szCs w:val="24"/>
        </w:rPr>
        <w:t>]</w:t>
      </w:r>
    </w:p>
    <w:p w14:paraId="53686963"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12 </w:t>
      </w:r>
      <w:proofErr w:type="spellStart"/>
      <w:r w:rsidRPr="00FE7E1E">
        <w:rPr>
          <w:rFonts w:ascii="Book Antiqua" w:hAnsi="Book Antiqua"/>
          <w:b/>
          <w:sz w:val="24"/>
          <w:szCs w:val="24"/>
        </w:rPr>
        <w:t>Knobel</w:t>
      </w:r>
      <w:proofErr w:type="spellEnd"/>
      <w:r w:rsidRPr="00FE7E1E">
        <w:rPr>
          <w:rFonts w:ascii="Book Antiqua" w:hAnsi="Book Antiqua"/>
          <w:b/>
          <w:sz w:val="24"/>
          <w:szCs w:val="24"/>
        </w:rPr>
        <w:t xml:space="preserve"> H</w:t>
      </w:r>
      <w:r w:rsidRPr="00FE7E1E">
        <w:rPr>
          <w:rFonts w:ascii="Book Antiqua" w:hAnsi="Book Antiqua"/>
          <w:sz w:val="24"/>
          <w:szCs w:val="24"/>
        </w:rPr>
        <w:t xml:space="preserve">, </w:t>
      </w:r>
      <w:proofErr w:type="spellStart"/>
      <w:r w:rsidRPr="00FE7E1E">
        <w:rPr>
          <w:rFonts w:ascii="Book Antiqua" w:hAnsi="Book Antiqua"/>
          <w:sz w:val="24"/>
          <w:szCs w:val="24"/>
        </w:rPr>
        <w:t>Guelar</w:t>
      </w:r>
      <w:proofErr w:type="spellEnd"/>
      <w:r w:rsidRPr="00FE7E1E">
        <w:rPr>
          <w:rFonts w:ascii="Book Antiqua" w:hAnsi="Book Antiqua"/>
          <w:sz w:val="24"/>
          <w:szCs w:val="24"/>
        </w:rPr>
        <w:t xml:space="preserve"> A, </w:t>
      </w:r>
      <w:proofErr w:type="spellStart"/>
      <w:r w:rsidRPr="00FE7E1E">
        <w:rPr>
          <w:rFonts w:ascii="Book Antiqua" w:hAnsi="Book Antiqua"/>
          <w:sz w:val="24"/>
          <w:szCs w:val="24"/>
        </w:rPr>
        <w:t>Vallecillo</w:t>
      </w:r>
      <w:proofErr w:type="spellEnd"/>
      <w:r w:rsidRPr="00FE7E1E">
        <w:rPr>
          <w:rFonts w:ascii="Book Antiqua" w:hAnsi="Book Antiqua"/>
          <w:sz w:val="24"/>
          <w:szCs w:val="24"/>
        </w:rPr>
        <w:t xml:space="preserve"> G, </w:t>
      </w:r>
      <w:proofErr w:type="spellStart"/>
      <w:r w:rsidRPr="00FE7E1E">
        <w:rPr>
          <w:rFonts w:ascii="Book Antiqua" w:hAnsi="Book Antiqua"/>
          <w:sz w:val="24"/>
          <w:szCs w:val="24"/>
        </w:rPr>
        <w:t>Nogués</w:t>
      </w:r>
      <w:proofErr w:type="spellEnd"/>
      <w:r w:rsidRPr="00FE7E1E">
        <w:rPr>
          <w:rFonts w:ascii="Book Antiqua" w:hAnsi="Book Antiqua"/>
          <w:sz w:val="24"/>
          <w:szCs w:val="24"/>
        </w:rPr>
        <w:t xml:space="preserve"> X, </w:t>
      </w:r>
      <w:proofErr w:type="spellStart"/>
      <w:r w:rsidRPr="00FE7E1E">
        <w:rPr>
          <w:rFonts w:ascii="Book Antiqua" w:hAnsi="Book Antiqua"/>
          <w:sz w:val="24"/>
          <w:szCs w:val="24"/>
        </w:rPr>
        <w:t>Díez</w:t>
      </w:r>
      <w:proofErr w:type="spellEnd"/>
      <w:r w:rsidRPr="00FE7E1E">
        <w:rPr>
          <w:rFonts w:ascii="Book Antiqua" w:hAnsi="Book Antiqua"/>
          <w:sz w:val="24"/>
          <w:szCs w:val="24"/>
        </w:rPr>
        <w:t xml:space="preserve"> A. Osteopenia in HIV-infected patients: is it the disease or is it the treatment? </w:t>
      </w:r>
      <w:r w:rsidRPr="00FE7E1E">
        <w:rPr>
          <w:rFonts w:ascii="Book Antiqua" w:hAnsi="Book Antiqua"/>
          <w:i/>
          <w:sz w:val="24"/>
          <w:szCs w:val="24"/>
        </w:rPr>
        <w:t>AIDS</w:t>
      </w:r>
      <w:r w:rsidRPr="00FE7E1E">
        <w:rPr>
          <w:rFonts w:ascii="Book Antiqua" w:hAnsi="Book Antiqua"/>
          <w:sz w:val="24"/>
          <w:szCs w:val="24"/>
        </w:rPr>
        <w:t xml:space="preserve"> 2001; </w:t>
      </w:r>
      <w:r w:rsidRPr="00FE7E1E">
        <w:rPr>
          <w:rFonts w:ascii="Book Antiqua" w:hAnsi="Book Antiqua"/>
          <w:b/>
          <w:sz w:val="24"/>
          <w:szCs w:val="24"/>
        </w:rPr>
        <w:t>15</w:t>
      </w:r>
      <w:r w:rsidRPr="00FE7E1E">
        <w:rPr>
          <w:rFonts w:ascii="Book Antiqua" w:hAnsi="Book Antiqua"/>
          <w:sz w:val="24"/>
          <w:szCs w:val="24"/>
        </w:rPr>
        <w:t>: 807-808 [PMID: 11371701 DOI: 1</w:t>
      </w:r>
      <w:r w:rsidR="00D93841" w:rsidRPr="00FE7E1E">
        <w:rPr>
          <w:rFonts w:ascii="Book Antiqua" w:hAnsi="Book Antiqua"/>
          <w:sz w:val="24"/>
          <w:szCs w:val="24"/>
        </w:rPr>
        <w:t>0.1097/00002030-200104130-00022</w:t>
      </w:r>
      <w:r w:rsidRPr="00FE7E1E">
        <w:rPr>
          <w:rFonts w:ascii="Book Antiqua" w:hAnsi="Book Antiqua"/>
          <w:sz w:val="24"/>
          <w:szCs w:val="24"/>
        </w:rPr>
        <w:t>]</w:t>
      </w:r>
    </w:p>
    <w:p w14:paraId="679FDB78"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13 </w:t>
      </w:r>
      <w:r w:rsidRPr="00FE7E1E">
        <w:rPr>
          <w:rFonts w:ascii="Book Antiqua" w:hAnsi="Book Antiqua"/>
          <w:b/>
          <w:sz w:val="24"/>
          <w:szCs w:val="24"/>
        </w:rPr>
        <w:t>Sharma A</w:t>
      </w:r>
      <w:r w:rsidRPr="00FE7E1E">
        <w:rPr>
          <w:rFonts w:ascii="Book Antiqua" w:hAnsi="Book Antiqua"/>
          <w:sz w:val="24"/>
          <w:szCs w:val="24"/>
        </w:rPr>
        <w:t xml:space="preserve">, </w:t>
      </w:r>
      <w:proofErr w:type="spellStart"/>
      <w:r w:rsidRPr="00FE7E1E">
        <w:rPr>
          <w:rFonts w:ascii="Book Antiqua" w:hAnsi="Book Antiqua"/>
          <w:sz w:val="24"/>
          <w:szCs w:val="24"/>
        </w:rPr>
        <w:t>Flom</w:t>
      </w:r>
      <w:proofErr w:type="spellEnd"/>
      <w:r w:rsidRPr="00FE7E1E">
        <w:rPr>
          <w:rFonts w:ascii="Book Antiqua" w:hAnsi="Book Antiqua"/>
          <w:sz w:val="24"/>
          <w:szCs w:val="24"/>
        </w:rPr>
        <w:t xml:space="preserve"> PL, Weedon J, Klein RS. Prospective study of bone mineral density changes in aging men with or at risk for HIV infection. </w:t>
      </w:r>
      <w:r w:rsidRPr="00FE7E1E">
        <w:rPr>
          <w:rFonts w:ascii="Book Antiqua" w:hAnsi="Book Antiqua"/>
          <w:i/>
          <w:sz w:val="24"/>
          <w:szCs w:val="24"/>
        </w:rPr>
        <w:t>AIDS</w:t>
      </w:r>
      <w:r w:rsidRPr="00FE7E1E">
        <w:rPr>
          <w:rFonts w:ascii="Book Antiqua" w:hAnsi="Book Antiqua"/>
          <w:sz w:val="24"/>
          <w:szCs w:val="24"/>
        </w:rPr>
        <w:t xml:space="preserve"> 2010; </w:t>
      </w:r>
      <w:r w:rsidRPr="00FE7E1E">
        <w:rPr>
          <w:rFonts w:ascii="Book Antiqua" w:hAnsi="Book Antiqua"/>
          <w:b/>
          <w:sz w:val="24"/>
          <w:szCs w:val="24"/>
        </w:rPr>
        <w:t>24</w:t>
      </w:r>
      <w:r w:rsidRPr="00FE7E1E">
        <w:rPr>
          <w:rFonts w:ascii="Book Antiqua" w:hAnsi="Book Antiqua"/>
          <w:sz w:val="24"/>
          <w:szCs w:val="24"/>
        </w:rPr>
        <w:t>: 2337-2345 [PMID: 20683316 DO</w:t>
      </w:r>
      <w:r w:rsidR="00D93841" w:rsidRPr="00FE7E1E">
        <w:rPr>
          <w:rFonts w:ascii="Book Antiqua" w:hAnsi="Book Antiqua"/>
          <w:sz w:val="24"/>
          <w:szCs w:val="24"/>
        </w:rPr>
        <w:t>I: 10.1097/QAD.0b013e32833d7da7</w:t>
      </w:r>
      <w:r w:rsidRPr="00FE7E1E">
        <w:rPr>
          <w:rFonts w:ascii="Book Antiqua" w:hAnsi="Book Antiqua"/>
          <w:sz w:val="24"/>
          <w:szCs w:val="24"/>
        </w:rPr>
        <w:t>]</w:t>
      </w:r>
    </w:p>
    <w:p w14:paraId="7AB388FF"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14 </w:t>
      </w:r>
      <w:r w:rsidRPr="00FE7E1E">
        <w:rPr>
          <w:rFonts w:ascii="Book Antiqua" w:hAnsi="Book Antiqua"/>
          <w:b/>
          <w:sz w:val="24"/>
          <w:szCs w:val="24"/>
        </w:rPr>
        <w:t>Walker Harris V</w:t>
      </w:r>
      <w:r w:rsidRPr="00FE7E1E">
        <w:rPr>
          <w:rFonts w:ascii="Book Antiqua" w:hAnsi="Book Antiqua"/>
          <w:sz w:val="24"/>
          <w:szCs w:val="24"/>
        </w:rPr>
        <w:t xml:space="preserve">, Brown TT. Bone loss in the HIV-infected patient: evidence, clinical implications, and treatment strategies. </w:t>
      </w:r>
      <w:r w:rsidRPr="00FE7E1E">
        <w:rPr>
          <w:rFonts w:ascii="Book Antiqua" w:hAnsi="Book Antiqua"/>
          <w:i/>
          <w:sz w:val="24"/>
          <w:szCs w:val="24"/>
        </w:rPr>
        <w:t>J Infect Dis</w:t>
      </w:r>
      <w:r w:rsidRPr="00FE7E1E">
        <w:rPr>
          <w:rFonts w:ascii="Book Antiqua" w:hAnsi="Book Antiqua"/>
          <w:sz w:val="24"/>
          <w:szCs w:val="24"/>
        </w:rPr>
        <w:t xml:space="preserve"> 2012; </w:t>
      </w:r>
      <w:r w:rsidRPr="00FE7E1E">
        <w:rPr>
          <w:rFonts w:ascii="Book Antiqua" w:hAnsi="Book Antiqua"/>
          <w:b/>
          <w:sz w:val="24"/>
          <w:szCs w:val="24"/>
        </w:rPr>
        <w:t xml:space="preserve">205 </w:t>
      </w:r>
      <w:proofErr w:type="spellStart"/>
      <w:r w:rsidRPr="00FE7E1E">
        <w:rPr>
          <w:rFonts w:ascii="Book Antiqua" w:hAnsi="Book Antiqua"/>
          <w:b/>
          <w:sz w:val="24"/>
          <w:szCs w:val="24"/>
        </w:rPr>
        <w:t>Suppl</w:t>
      </w:r>
      <w:proofErr w:type="spellEnd"/>
      <w:r w:rsidRPr="00FE7E1E">
        <w:rPr>
          <w:rFonts w:ascii="Book Antiqua" w:hAnsi="Book Antiqua"/>
          <w:b/>
          <w:sz w:val="24"/>
          <w:szCs w:val="24"/>
        </w:rPr>
        <w:t xml:space="preserve"> 3</w:t>
      </w:r>
      <w:r w:rsidRPr="00FE7E1E">
        <w:rPr>
          <w:rFonts w:ascii="Book Antiqua" w:hAnsi="Book Antiqua"/>
          <w:sz w:val="24"/>
          <w:szCs w:val="24"/>
        </w:rPr>
        <w:t>: S391-S398 [PMID: 2257</w:t>
      </w:r>
      <w:r w:rsidR="00D93841" w:rsidRPr="00FE7E1E">
        <w:rPr>
          <w:rFonts w:ascii="Book Antiqua" w:hAnsi="Book Antiqua"/>
          <w:sz w:val="24"/>
          <w:szCs w:val="24"/>
        </w:rPr>
        <w:t>7213 DOI: 10.1093/</w:t>
      </w:r>
      <w:proofErr w:type="spellStart"/>
      <w:r w:rsidR="00D93841" w:rsidRPr="00FE7E1E">
        <w:rPr>
          <w:rFonts w:ascii="Book Antiqua" w:hAnsi="Book Antiqua"/>
          <w:sz w:val="24"/>
          <w:szCs w:val="24"/>
        </w:rPr>
        <w:t>infdis</w:t>
      </w:r>
      <w:proofErr w:type="spellEnd"/>
      <w:r w:rsidR="00D93841" w:rsidRPr="00FE7E1E">
        <w:rPr>
          <w:rFonts w:ascii="Book Antiqua" w:hAnsi="Book Antiqua"/>
          <w:sz w:val="24"/>
          <w:szCs w:val="24"/>
        </w:rPr>
        <w:t>/jis199</w:t>
      </w:r>
      <w:r w:rsidRPr="00FE7E1E">
        <w:rPr>
          <w:rFonts w:ascii="Book Antiqua" w:hAnsi="Book Antiqua"/>
          <w:sz w:val="24"/>
          <w:szCs w:val="24"/>
        </w:rPr>
        <w:t>]</w:t>
      </w:r>
    </w:p>
    <w:p w14:paraId="549B88E2"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15 </w:t>
      </w:r>
      <w:r w:rsidRPr="00FE7E1E">
        <w:rPr>
          <w:rFonts w:ascii="Book Antiqua" w:hAnsi="Book Antiqua"/>
          <w:b/>
          <w:sz w:val="24"/>
          <w:szCs w:val="24"/>
        </w:rPr>
        <w:t>Paton NI</w:t>
      </w:r>
      <w:r w:rsidRPr="00FE7E1E">
        <w:rPr>
          <w:rFonts w:ascii="Book Antiqua" w:hAnsi="Book Antiqua"/>
          <w:sz w:val="24"/>
          <w:szCs w:val="24"/>
        </w:rPr>
        <w:t xml:space="preserve">, Macallan DC, Griffin GE, </w:t>
      </w:r>
      <w:proofErr w:type="spellStart"/>
      <w:r w:rsidRPr="00FE7E1E">
        <w:rPr>
          <w:rFonts w:ascii="Book Antiqua" w:hAnsi="Book Antiqua"/>
          <w:sz w:val="24"/>
          <w:szCs w:val="24"/>
        </w:rPr>
        <w:t>Pazianas</w:t>
      </w:r>
      <w:proofErr w:type="spellEnd"/>
      <w:r w:rsidRPr="00FE7E1E">
        <w:rPr>
          <w:rFonts w:ascii="Book Antiqua" w:hAnsi="Book Antiqua"/>
          <w:sz w:val="24"/>
          <w:szCs w:val="24"/>
        </w:rPr>
        <w:t xml:space="preserve"> M. Bone mineral density in patients with human immunodeficiency virus infection. </w:t>
      </w:r>
      <w:proofErr w:type="spellStart"/>
      <w:r w:rsidRPr="00FE7E1E">
        <w:rPr>
          <w:rFonts w:ascii="Book Antiqua" w:hAnsi="Book Antiqua"/>
          <w:i/>
          <w:sz w:val="24"/>
          <w:szCs w:val="24"/>
        </w:rPr>
        <w:t>Calcif</w:t>
      </w:r>
      <w:proofErr w:type="spellEnd"/>
      <w:r w:rsidRPr="00FE7E1E">
        <w:rPr>
          <w:rFonts w:ascii="Book Antiqua" w:hAnsi="Book Antiqua"/>
          <w:i/>
          <w:sz w:val="24"/>
          <w:szCs w:val="24"/>
        </w:rPr>
        <w:t xml:space="preserve"> Tissue Int</w:t>
      </w:r>
      <w:r w:rsidRPr="00FE7E1E">
        <w:rPr>
          <w:rFonts w:ascii="Book Antiqua" w:hAnsi="Book Antiqua"/>
          <w:sz w:val="24"/>
          <w:szCs w:val="24"/>
        </w:rPr>
        <w:t xml:space="preserve"> 1997; </w:t>
      </w:r>
      <w:r w:rsidRPr="00FE7E1E">
        <w:rPr>
          <w:rFonts w:ascii="Book Antiqua" w:hAnsi="Book Antiqua"/>
          <w:b/>
          <w:sz w:val="24"/>
          <w:szCs w:val="24"/>
        </w:rPr>
        <w:t>61</w:t>
      </w:r>
      <w:r w:rsidRPr="00FE7E1E">
        <w:rPr>
          <w:rFonts w:ascii="Book Antiqua" w:hAnsi="Book Antiqua"/>
          <w:sz w:val="24"/>
          <w:szCs w:val="24"/>
        </w:rPr>
        <w:t>: 30-32 [PMID: 9192508 DOI: 10.1007/s00223990</w:t>
      </w:r>
      <w:r w:rsidR="00D93841" w:rsidRPr="00FE7E1E">
        <w:rPr>
          <w:rFonts w:ascii="Book Antiqua" w:hAnsi="Book Antiqua"/>
          <w:sz w:val="24"/>
          <w:szCs w:val="24"/>
        </w:rPr>
        <w:t>0288</w:t>
      </w:r>
      <w:r w:rsidRPr="00FE7E1E">
        <w:rPr>
          <w:rFonts w:ascii="Book Antiqua" w:hAnsi="Book Antiqua"/>
          <w:sz w:val="24"/>
          <w:szCs w:val="24"/>
        </w:rPr>
        <w:t>]</w:t>
      </w:r>
    </w:p>
    <w:p w14:paraId="6DDF35D1"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16 </w:t>
      </w:r>
      <w:proofErr w:type="spellStart"/>
      <w:r w:rsidRPr="00FE7E1E">
        <w:rPr>
          <w:rFonts w:ascii="Book Antiqua" w:hAnsi="Book Antiqua"/>
          <w:b/>
          <w:sz w:val="24"/>
          <w:szCs w:val="24"/>
        </w:rPr>
        <w:t>Bolland</w:t>
      </w:r>
      <w:proofErr w:type="spellEnd"/>
      <w:r w:rsidRPr="00FE7E1E">
        <w:rPr>
          <w:rFonts w:ascii="Book Antiqua" w:hAnsi="Book Antiqua"/>
          <w:b/>
          <w:sz w:val="24"/>
          <w:szCs w:val="24"/>
        </w:rPr>
        <w:t xml:space="preserve"> MJ</w:t>
      </w:r>
      <w:r w:rsidRPr="00FE7E1E">
        <w:rPr>
          <w:rFonts w:ascii="Book Antiqua" w:hAnsi="Book Antiqua"/>
          <w:sz w:val="24"/>
          <w:szCs w:val="24"/>
        </w:rPr>
        <w:t xml:space="preserve">, Wang TK, Grey A, Gamble GD, Reid IR. Stable bone density in HAART-treated individuals with HIV: a meta-analysis. </w:t>
      </w:r>
      <w:r w:rsidRPr="00FE7E1E">
        <w:rPr>
          <w:rFonts w:ascii="Book Antiqua" w:hAnsi="Book Antiqua"/>
          <w:i/>
          <w:sz w:val="24"/>
          <w:szCs w:val="24"/>
        </w:rPr>
        <w:t xml:space="preserve">J Clin Endocrinol </w:t>
      </w:r>
      <w:proofErr w:type="spellStart"/>
      <w:r w:rsidRPr="00FE7E1E">
        <w:rPr>
          <w:rFonts w:ascii="Book Antiqua" w:hAnsi="Book Antiqua"/>
          <w:i/>
          <w:sz w:val="24"/>
          <w:szCs w:val="24"/>
        </w:rPr>
        <w:t>Metab</w:t>
      </w:r>
      <w:proofErr w:type="spellEnd"/>
      <w:r w:rsidRPr="00FE7E1E">
        <w:rPr>
          <w:rFonts w:ascii="Book Antiqua" w:hAnsi="Book Antiqua"/>
          <w:sz w:val="24"/>
          <w:szCs w:val="24"/>
        </w:rPr>
        <w:t xml:space="preserve"> 2011; </w:t>
      </w:r>
      <w:r w:rsidRPr="00FE7E1E">
        <w:rPr>
          <w:rFonts w:ascii="Book Antiqua" w:hAnsi="Book Antiqua"/>
          <w:b/>
          <w:sz w:val="24"/>
          <w:szCs w:val="24"/>
        </w:rPr>
        <w:t>96</w:t>
      </w:r>
      <w:r w:rsidRPr="00FE7E1E">
        <w:rPr>
          <w:rFonts w:ascii="Book Antiqua" w:hAnsi="Book Antiqua"/>
          <w:sz w:val="24"/>
          <w:szCs w:val="24"/>
        </w:rPr>
        <w:t>: 2721-2731 [PMID: 217</w:t>
      </w:r>
      <w:r w:rsidR="00D93841" w:rsidRPr="00FE7E1E">
        <w:rPr>
          <w:rFonts w:ascii="Book Antiqua" w:hAnsi="Book Antiqua"/>
          <w:sz w:val="24"/>
          <w:szCs w:val="24"/>
        </w:rPr>
        <w:t>15534 DOI: 10.1210/jc.2011-0591</w:t>
      </w:r>
      <w:r w:rsidRPr="00FE7E1E">
        <w:rPr>
          <w:rFonts w:ascii="Book Antiqua" w:hAnsi="Book Antiqua"/>
          <w:sz w:val="24"/>
          <w:szCs w:val="24"/>
        </w:rPr>
        <w:t>]</w:t>
      </w:r>
    </w:p>
    <w:p w14:paraId="27208C76" w14:textId="77777777" w:rsidR="00966A54" w:rsidRPr="00FE7E1E" w:rsidRDefault="00966A54" w:rsidP="00FE7E1E">
      <w:pPr>
        <w:spacing w:after="0" w:line="360" w:lineRule="auto"/>
        <w:jc w:val="both"/>
        <w:rPr>
          <w:rFonts w:ascii="Book Antiqua" w:hAnsi="Book Antiqua"/>
          <w:sz w:val="24"/>
          <w:szCs w:val="24"/>
        </w:rPr>
      </w:pPr>
      <w:proofErr w:type="gramStart"/>
      <w:r w:rsidRPr="00FE7E1E">
        <w:rPr>
          <w:rFonts w:ascii="Book Antiqua" w:hAnsi="Book Antiqua"/>
          <w:sz w:val="24"/>
          <w:szCs w:val="24"/>
        </w:rPr>
        <w:t xml:space="preserve">17 </w:t>
      </w:r>
      <w:r w:rsidRPr="00FE7E1E">
        <w:rPr>
          <w:rFonts w:ascii="Book Antiqua" w:hAnsi="Book Antiqua"/>
          <w:b/>
          <w:sz w:val="24"/>
          <w:szCs w:val="24"/>
        </w:rPr>
        <w:t>Wheeler</w:t>
      </w:r>
      <w:proofErr w:type="gramEnd"/>
      <w:r w:rsidRPr="00FE7E1E">
        <w:rPr>
          <w:rFonts w:ascii="Book Antiqua" w:hAnsi="Book Antiqua"/>
          <w:b/>
          <w:sz w:val="24"/>
          <w:szCs w:val="24"/>
        </w:rPr>
        <w:t xml:space="preserve"> AL</w:t>
      </w:r>
      <w:r w:rsidRPr="00FE7E1E">
        <w:rPr>
          <w:rFonts w:ascii="Book Antiqua" w:hAnsi="Book Antiqua"/>
          <w:sz w:val="24"/>
          <w:szCs w:val="24"/>
        </w:rPr>
        <w:t xml:space="preserve">, Tien PC, Grunfeld C, Schafer AL. Teriparatide treatment of osteoporosis in an HIV-infected man: a case report and literature review. </w:t>
      </w:r>
      <w:r w:rsidRPr="00FE7E1E">
        <w:rPr>
          <w:rFonts w:ascii="Book Antiqua" w:hAnsi="Book Antiqua"/>
          <w:i/>
          <w:sz w:val="24"/>
          <w:szCs w:val="24"/>
        </w:rPr>
        <w:t>AIDS</w:t>
      </w:r>
      <w:r w:rsidRPr="00FE7E1E">
        <w:rPr>
          <w:rFonts w:ascii="Book Antiqua" w:hAnsi="Book Antiqua"/>
          <w:sz w:val="24"/>
          <w:szCs w:val="24"/>
        </w:rPr>
        <w:t xml:space="preserve"> 2015; </w:t>
      </w:r>
      <w:r w:rsidRPr="00FE7E1E">
        <w:rPr>
          <w:rFonts w:ascii="Book Antiqua" w:hAnsi="Book Antiqua"/>
          <w:b/>
          <w:sz w:val="24"/>
          <w:szCs w:val="24"/>
        </w:rPr>
        <w:t>29</w:t>
      </w:r>
      <w:r w:rsidRPr="00FE7E1E">
        <w:rPr>
          <w:rFonts w:ascii="Book Antiqua" w:hAnsi="Book Antiqua"/>
          <w:sz w:val="24"/>
          <w:szCs w:val="24"/>
        </w:rPr>
        <w:t>: 245-246 [PMID: 25532609 DO</w:t>
      </w:r>
      <w:r w:rsidR="00D93841" w:rsidRPr="00FE7E1E">
        <w:rPr>
          <w:rFonts w:ascii="Book Antiqua" w:hAnsi="Book Antiqua"/>
          <w:sz w:val="24"/>
          <w:szCs w:val="24"/>
        </w:rPr>
        <w:t>I: 10.1097/QAD.0000000000000529</w:t>
      </w:r>
      <w:r w:rsidRPr="00FE7E1E">
        <w:rPr>
          <w:rFonts w:ascii="Book Antiqua" w:hAnsi="Book Antiqua"/>
          <w:sz w:val="24"/>
          <w:szCs w:val="24"/>
        </w:rPr>
        <w:t>]</w:t>
      </w:r>
    </w:p>
    <w:p w14:paraId="26B95652" w14:textId="77777777" w:rsidR="00966A54" w:rsidRPr="00FE7E1E" w:rsidRDefault="00966A54" w:rsidP="00FE7E1E">
      <w:pPr>
        <w:spacing w:after="0" w:line="360" w:lineRule="auto"/>
        <w:jc w:val="both"/>
        <w:rPr>
          <w:rFonts w:ascii="Book Antiqua" w:hAnsi="Book Antiqua"/>
          <w:sz w:val="24"/>
          <w:szCs w:val="24"/>
        </w:rPr>
      </w:pPr>
      <w:r w:rsidRPr="00FE7E1E">
        <w:rPr>
          <w:rFonts w:ascii="Book Antiqua" w:hAnsi="Book Antiqua"/>
          <w:sz w:val="24"/>
          <w:szCs w:val="24"/>
        </w:rPr>
        <w:t xml:space="preserve">18 </w:t>
      </w:r>
      <w:r w:rsidRPr="00FE7E1E">
        <w:rPr>
          <w:rFonts w:ascii="Book Antiqua" w:hAnsi="Book Antiqua"/>
          <w:b/>
          <w:sz w:val="24"/>
          <w:szCs w:val="24"/>
        </w:rPr>
        <w:t>Havers FP</w:t>
      </w:r>
      <w:r w:rsidRPr="00FE7E1E">
        <w:rPr>
          <w:rFonts w:ascii="Book Antiqua" w:hAnsi="Book Antiqua"/>
          <w:sz w:val="24"/>
          <w:szCs w:val="24"/>
        </w:rPr>
        <w:t xml:space="preserve">, Detrick B, Cardoso SW, </w:t>
      </w:r>
      <w:proofErr w:type="spellStart"/>
      <w:r w:rsidRPr="00FE7E1E">
        <w:rPr>
          <w:rFonts w:ascii="Book Antiqua" w:hAnsi="Book Antiqua"/>
          <w:sz w:val="24"/>
          <w:szCs w:val="24"/>
        </w:rPr>
        <w:t>Berendes</w:t>
      </w:r>
      <w:proofErr w:type="spellEnd"/>
      <w:r w:rsidRPr="00FE7E1E">
        <w:rPr>
          <w:rFonts w:ascii="Book Antiqua" w:hAnsi="Book Antiqua"/>
          <w:sz w:val="24"/>
          <w:szCs w:val="24"/>
        </w:rPr>
        <w:t xml:space="preserve"> S, Lama JR, </w:t>
      </w:r>
      <w:proofErr w:type="spellStart"/>
      <w:r w:rsidRPr="00FE7E1E">
        <w:rPr>
          <w:rFonts w:ascii="Book Antiqua" w:hAnsi="Book Antiqua"/>
          <w:sz w:val="24"/>
          <w:szCs w:val="24"/>
        </w:rPr>
        <w:t>Sugandhavesa</w:t>
      </w:r>
      <w:proofErr w:type="spellEnd"/>
      <w:r w:rsidRPr="00FE7E1E">
        <w:rPr>
          <w:rFonts w:ascii="Book Antiqua" w:hAnsi="Book Antiqua"/>
          <w:sz w:val="24"/>
          <w:szCs w:val="24"/>
        </w:rPr>
        <w:t xml:space="preserve"> P, </w:t>
      </w:r>
      <w:proofErr w:type="spellStart"/>
      <w:r w:rsidRPr="00FE7E1E">
        <w:rPr>
          <w:rFonts w:ascii="Book Antiqua" w:hAnsi="Book Antiqua"/>
          <w:sz w:val="24"/>
          <w:szCs w:val="24"/>
        </w:rPr>
        <w:t>Mwelase</w:t>
      </w:r>
      <w:proofErr w:type="spellEnd"/>
      <w:r w:rsidRPr="00FE7E1E">
        <w:rPr>
          <w:rFonts w:ascii="Book Antiqua" w:hAnsi="Book Antiqua"/>
          <w:sz w:val="24"/>
          <w:szCs w:val="24"/>
        </w:rPr>
        <w:t xml:space="preserve"> NH, Campbell TB, Gupta A; ACTG A5175 PEARLS and NWCS319 Study Teams. Change in vitamin d levels occurs early after antiretroviral therapy initiation and depends on treatment regimen in resource-limited settings. </w:t>
      </w:r>
      <w:proofErr w:type="spellStart"/>
      <w:r w:rsidRPr="00FE7E1E">
        <w:rPr>
          <w:rFonts w:ascii="Book Antiqua" w:hAnsi="Book Antiqua"/>
          <w:i/>
          <w:sz w:val="24"/>
          <w:szCs w:val="24"/>
        </w:rPr>
        <w:t>PLoS</w:t>
      </w:r>
      <w:proofErr w:type="spellEnd"/>
      <w:r w:rsidRPr="00FE7E1E">
        <w:rPr>
          <w:rFonts w:ascii="Book Antiqua" w:hAnsi="Book Antiqua"/>
          <w:i/>
          <w:sz w:val="24"/>
          <w:szCs w:val="24"/>
        </w:rPr>
        <w:t xml:space="preserve"> One</w:t>
      </w:r>
      <w:r w:rsidRPr="00FE7E1E">
        <w:rPr>
          <w:rFonts w:ascii="Book Antiqua" w:hAnsi="Book Antiqua"/>
          <w:sz w:val="24"/>
          <w:szCs w:val="24"/>
        </w:rPr>
        <w:t xml:space="preserve"> 2014; </w:t>
      </w:r>
      <w:r w:rsidRPr="00FE7E1E">
        <w:rPr>
          <w:rFonts w:ascii="Book Antiqua" w:hAnsi="Book Antiqua"/>
          <w:b/>
          <w:sz w:val="24"/>
          <w:szCs w:val="24"/>
        </w:rPr>
        <w:t>9</w:t>
      </w:r>
      <w:r w:rsidRPr="00FE7E1E">
        <w:rPr>
          <w:rFonts w:ascii="Book Antiqua" w:hAnsi="Book Antiqua"/>
          <w:sz w:val="24"/>
          <w:szCs w:val="24"/>
        </w:rPr>
        <w:t>: e95164 [PMID: 24752177 DO</w:t>
      </w:r>
      <w:r w:rsidR="00D93841" w:rsidRPr="00FE7E1E">
        <w:rPr>
          <w:rFonts w:ascii="Book Antiqua" w:hAnsi="Book Antiqua"/>
          <w:sz w:val="24"/>
          <w:szCs w:val="24"/>
        </w:rPr>
        <w:t>I: 10.1371/journal.pone.0095164</w:t>
      </w:r>
      <w:r w:rsidRPr="00FE7E1E">
        <w:rPr>
          <w:rFonts w:ascii="Book Antiqua" w:hAnsi="Book Antiqua"/>
          <w:sz w:val="24"/>
          <w:szCs w:val="24"/>
        </w:rPr>
        <w:t>]</w:t>
      </w:r>
    </w:p>
    <w:p w14:paraId="2F315E42" w14:textId="77777777" w:rsidR="0016181F" w:rsidRDefault="0016181F" w:rsidP="00FE7E1E">
      <w:pPr>
        <w:spacing w:after="0" w:line="360" w:lineRule="auto"/>
        <w:jc w:val="both"/>
        <w:rPr>
          <w:rFonts w:ascii="Book Antiqua" w:hAnsi="Book Antiqua"/>
          <w:b/>
          <w:color w:val="000000"/>
          <w:sz w:val="24"/>
          <w:szCs w:val="24"/>
        </w:rPr>
      </w:pPr>
    </w:p>
    <w:p w14:paraId="726C7434" w14:textId="6C8C2F2D" w:rsidR="00B97611" w:rsidRPr="00FE7E1E" w:rsidRDefault="00B97611" w:rsidP="00FE7E1E">
      <w:pPr>
        <w:spacing w:after="0" w:line="360" w:lineRule="auto"/>
        <w:jc w:val="both"/>
        <w:rPr>
          <w:rFonts w:ascii="Book Antiqua" w:hAnsi="Book Antiqua"/>
          <w:b/>
          <w:color w:val="000000"/>
          <w:sz w:val="24"/>
          <w:szCs w:val="24"/>
        </w:rPr>
      </w:pPr>
      <w:r w:rsidRPr="00FE7E1E">
        <w:rPr>
          <w:rFonts w:ascii="Book Antiqua" w:hAnsi="Book Antiqua"/>
          <w:b/>
          <w:color w:val="000000"/>
          <w:sz w:val="24"/>
          <w:szCs w:val="24"/>
        </w:rPr>
        <w:t xml:space="preserve">P-Reviewer: </w:t>
      </w:r>
      <w:proofErr w:type="spellStart"/>
      <w:r w:rsidRPr="00FE7E1E">
        <w:rPr>
          <w:rFonts w:ascii="Book Antiqua" w:hAnsi="Book Antiqua"/>
          <w:sz w:val="24"/>
          <w:szCs w:val="24"/>
        </w:rPr>
        <w:t>Emara</w:t>
      </w:r>
      <w:proofErr w:type="spellEnd"/>
      <w:r w:rsidRPr="00FE7E1E">
        <w:rPr>
          <w:rFonts w:ascii="Book Antiqua" w:hAnsi="Book Antiqua"/>
          <w:sz w:val="24"/>
          <w:szCs w:val="24"/>
        </w:rPr>
        <w:t xml:space="preserve"> KM, </w:t>
      </w:r>
      <w:proofErr w:type="spellStart"/>
      <w:r w:rsidRPr="00FE7E1E">
        <w:rPr>
          <w:rFonts w:ascii="Book Antiqua" w:hAnsi="Book Antiqua"/>
          <w:sz w:val="24"/>
          <w:szCs w:val="24"/>
        </w:rPr>
        <w:t>Ohishi</w:t>
      </w:r>
      <w:proofErr w:type="spellEnd"/>
      <w:r w:rsidRPr="00FE7E1E">
        <w:rPr>
          <w:rFonts w:ascii="Book Antiqua" w:hAnsi="Book Antiqua"/>
          <w:sz w:val="24"/>
          <w:szCs w:val="24"/>
        </w:rPr>
        <w:t xml:space="preserve"> T, Malik H</w:t>
      </w:r>
      <w:r w:rsidR="0016181F">
        <w:rPr>
          <w:rFonts w:ascii="Book Antiqua" w:hAnsi="Book Antiqua"/>
          <w:b/>
          <w:color w:val="000000"/>
          <w:sz w:val="24"/>
          <w:szCs w:val="24"/>
        </w:rPr>
        <w:t xml:space="preserve"> </w:t>
      </w:r>
      <w:r w:rsidRPr="00FE7E1E">
        <w:rPr>
          <w:rFonts w:ascii="Book Antiqua" w:hAnsi="Book Antiqua"/>
          <w:b/>
          <w:color w:val="000000"/>
          <w:sz w:val="24"/>
          <w:szCs w:val="24"/>
        </w:rPr>
        <w:t xml:space="preserve">S-Editor: </w:t>
      </w:r>
      <w:r w:rsidRPr="00FE7E1E">
        <w:rPr>
          <w:rFonts w:ascii="Book Antiqua" w:hAnsi="Book Antiqua"/>
          <w:color w:val="000000"/>
          <w:sz w:val="24"/>
          <w:szCs w:val="24"/>
        </w:rPr>
        <w:t>Wang JL</w:t>
      </w:r>
      <w:r w:rsidRPr="00FE7E1E">
        <w:rPr>
          <w:rFonts w:ascii="Book Antiqua" w:hAnsi="Book Antiqua"/>
          <w:b/>
          <w:color w:val="000000"/>
          <w:sz w:val="24"/>
          <w:szCs w:val="24"/>
        </w:rPr>
        <w:t xml:space="preserve"> L-Editor: </w:t>
      </w:r>
      <w:r w:rsidR="003660DC" w:rsidRPr="00FE7E1E">
        <w:rPr>
          <w:rFonts w:ascii="Book Antiqua" w:hAnsi="Book Antiqua"/>
          <w:color w:val="000000"/>
          <w:sz w:val="24"/>
          <w:szCs w:val="24"/>
        </w:rPr>
        <w:t xml:space="preserve">Filipodia </w:t>
      </w:r>
      <w:r w:rsidRPr="00FE7E1E">
        <w:rPr>
          <w:rFonts w:ascii="Book Antiqua" w:hAnsi="Book Antiqua"/>
          <w:b/>
          <w:color w:val="000000"/>
          <w:sz w:val="24"/>
          <w:szCs w:val="24"/>
        </w:rPr>
        <w:t>E-Editor:</w:t>
      </w:r>
    </w:p>
    <w:p w14:paraId="45B2D29F" w14:textId="77777777" w:rsidR="00B97611" w:rsidRPr="00FE7E1E" w:rsidRDefault="00B97611" w:rsidP="00FE7E1E">
      <w:pPr>
        <w:pStyle w:val="PlainText"/>
        <w:spacing w:line="360" w:lineRule="auto"/>
        <w:rPr>
          <w:rFonts w:ascii="Book Antiqua" w:hAnsi="Book Antiqua"/>
          <w:b/>
          <w:color w:val="000000"/>
          <w:sz w:val="24"/>
          <w:szCs w:val="24"/>
          <w:lang w:val="en-GB"/>
        </w:rPr>
      </w:pPr>
      <w:r w:rsidRPr="00FE7E1E">
        <w:rPr>
          <w:rFonts w:ascii="Book Antiqua" w:hAnsi="Book Antiqua"/>
          <w:b/>
          <w:color w:val="000000"/>
          <w:sz w:val="24"/>
          <w:szCs w:val="24"/>
          <w:lang w:val="en-GB"/>
        </w:rPr>
        <w:t xml:space="preserve"> </w:t>
      </w:r>
    </w:p>
    <w:p w14:paraId="7846EE9B" w14:textId="77777777" w:rsidR="00B97611" w:rsidRPr="00FE7E1E" w:rsidRDefault="00B97611" w:rsidP="00FE7E1E">
      <w:pPr>
        <w:snapToGrid w:val="0"/>
        <w:spacing w:after="0" w:line="360" w:lineRule="auto"/>
        <w:jc w:val="both"/>
        <w:rPr>
          <w:rFonts w:ascii="Book Antiqua" w:hAnsi="Book Antiqua" w:cs="Helvetica"/>
          <w:b/>
          <w:color w:val="000000"/>
          <w:sz w:val="24"/>
          <w:szCs w:val="24"/>
        </w:rPr>
      </w:pPr>
      <w:r w:rsidRPr="00FE7E1E">
        <w:rPr>
          <w:rFonts w:ascii="Book Antiqua" w:hAnsi="Book Antiqua" w:cs="Helvetica"/>
          <w:b/>
          <w:color w:val="000000"/>
          <w:sz w:val="24"/>
          <w:szCs w:val="24"/>
        </w:rPr>
        <w:t xml:space="preserve">Specialty type: </w:t>
      </w:r>
      <w:r w:rsidRPr="00FE7E1E">
        <w:rPr>
          <w:rFonts w:ascii="Book Antiqua" w:eastAsia="Microsoft YaHei" w:hAnsi="Book Antiqua"/>
          <w:color w:val="000000"/>
          <w:sz w:val="24"/>
          <w:szCs w:val="24"/>
        </w:rPr>
        <w:t>Medicine, research and experimental</w:t>
      </w:r>
    </w:p>
    <w:p w14:paraId="543CB023" w14:textId="77777777" w:rsidR="00B97611" w:rsidRPr="00FE7E1E" w:rsidRDefault="00B97611" w:rsidP="00FE7E1E">
      <w:pPr>
        <w:snapToGrid w:val="0"/>
        <w:spacing w:after="0" w:line="360" w:lineRule="auto"/>
        <w:jc w:val="both"/>
        <w:rPr>
          <w:rFonts w:ascii="Book Antiqua" w:hAnsi="Book Antiqua" w:cs="Helvetica"/>
          <w:b/>
          <w:color w:val="000000"/>
          <w:sz w:val="24"/>
          <w:szCs w:val="24"/>
        </w:rPr>
      </w:pPr>
      <w:r w:rsidRPr="00FE7E1E">
        <w:rPr>
          <w:rFonts w:ascii="Book Antiqua" w:hAnsi="Book Antiqua" w:cs="Helvetica"/>
          <w:b/>
          <w:color w:val="000000"/>
          <w:sz w:val="24"/>
          <w:szCs w:val="24"/>
        </w:rPr>
        <w:t xml:space="preserve">Country of origin: </w:t>
      </w:r>
      <w:r w:rsidRPr="00FE7E1E">
        <w:rPr>
          <w:rFonts w:ascii="Book Antiqua" w:hAnsi="Book Antiqua"/>
          <w:color w:val="000000"/>
          <w:sz w:val="24"/>
          <w:szCs w:val="24"/>
        </w:rPr>
        <w:t>India</w:t>
      </w:r>
    </w:p>
    <w:p w14:paraId="373E040F" w14:textId="77777777" w:rsidR="00B97611" w:rsidRPr="00FE7E1E" w:rsidRDefault="00B97611" w:rsidP="00FE7E1E">
      <w:pPr>
        <w:snapToGrid w:val="0"/>
        <w:spacing w:after="0" w:line="360" w:lineRule="auto"/>
        <w:jc w:val="both"/>
        <w:rPr>
          <w:rFonts w:ascii="Book Antiqua" w:hAnsi="Book Antiqua" w:cs="Helvetica"/>
          <w:b/>
          <w:color w:val="000000"/>
          <w:sz w:val="24"/>
          <w:szCs w:val="24"/>
        </w:rPr>
      </w:pPr>
      <w:r w:rsidRPr="00FE7E1E">
        <w:rPr>
          <w:rFonts w:ascii="Book Antiqua" w:hAnsi="Book Antiqua" w:cs="Helvetica"/>
          <w:b/>
          <w:color w:val="000000"/>
          <w:sz w:val="24"/>
          <w:szCs w:val="24"/>
        </w:rPr>
        <w:t>Peer-review report classification</w:t>
      </w:r>
    </w:p>
    <w:p w14:paraId="612E8904" w14:textId="77777777" w:rsidR="00B97611" w:rsidRPr="00FE7E1E" w:rsidRDefault="00B97611" w:rsidP="00FE7E1E">
      <w:pPr>
        <w:snapToGrid w:val="0"/>
        <w:spacing w:after="0" w:line="360" w:lineRule="auto"/>
        <w:jc w:val="both"/>
        <w:rPr>
          <w:rFonts w:ascii="Book Antiqua" w:hAnsi="Book Antiqua" w:cs="Helvetica"/>
          <w:color w:val="000000"/>
          <w:sz w:val="24"/>
          <w:szCs w:val="24"/>
        </w:rPr>
      </w:pPr>
      <w:r w:rsidRPr="00FE7E1E">
        <w:rPr>
          <w:rFonts w:ascii="Book Antiqua" w:hAnsi="Book Antiqua" w:cs="Helvetica"/>
          <w:color w:val="000000"/>
          <w:sz w:val="24"/>
          <w:szCs w:val="24"/>
        </w:rPr>
        <w:t>Grade A (Excellent): 0</w:t>
      </w:r>
    </w:p>
    <w:p w14:paraId="514B48ED" w14:textId="77777777" w:rsidR="00B97611" w:rsidRPr="00FE7E1E" w:rsidRDefault="00B97611" w:rsidP="00FE7E1E">
      <w:pPr>
        <w:snapToGrid w:val="0"/>
        <w:spacing w:after="0" w:line="360" w:lineRule="auto"/>
        <w:jc w:val="both"/>
        <w:rPr>
          <w:rFonts w:ascii="Book Antiqua" w:hAnsi="Book Antiqua" w:cs="Helvetica"/>
          <w:color w:val="000000"/>
          <w:sz w:val="24"/>
          <w:szCs w:val="24"/>
        </w:rPr>
      </w:pPr>
      <w:r w:rsidRPr="00FE7E1E">
        <w:rPr>
          <w:rFonts w:ascii="Book Antiqua" w:hAnsi="Book Antiqua" w:cs="Helvetica"/>
          <w:color w:val="000000"/>
          <w:sz w:val="24"/>
          <w:szCs w:val="24"/>
        </w:rPr>
        <w:t>Grade B (Very good): B</w:t>
      </w:r>
    </w:p>
    <w:p w14:paraId="50398A35" w14:textId="77777777" w:rsidR="00B97611" w:rsidRPr="00FE7E1E" w:rsidRDefault="00B97611" w:rsidP="00FE7E1E">
      <w:pPr>
        <w:snapToGrid w:val="0"/>
        <w:spacing w:after="0" w:line="360" w:lineRule="auto"/>
        <w:jc w:val="both"/>
        <w:rPr>
          <w:rFonts w:ascii="Book Antiqua" w:hAnsi="Book Antiqua" w:cs="Helvetica"/>
          <w:color w:val="000000"/>
          <w:sz w:val="24"/>
          <w:szCs w:val="24"/>
        </w:rPr>
      </w:pPr>
      <w:r w:rsidRPr="00FE7E1E">
        <w:rPr>
          <w:rFonts w:ascii="Book Antiqua" w:hAnsi="Book Antiqua" w:cs="Helvetica"/>
          <w:color w:val="000000"/>
          <w:sz w:val="24"/>
          <w:szCs w:val="24"/>
        </w:rPr>
        <w:t>Grade C (Good): C</w:t>
      </w:r>
    </w:p>
    <w:p w14:paraId="4A77F27D" w14:textId="77777777" w:rsidR="00B97611" w:rsidRPr="00FE7E1E" w:rsidRDefault="00B97611" w:rsidP="00FE7E1E">
      <w:pPr>
        <w:snapToGrid w:val="0"/>
        <w:spacing w:after="0" w:line="360" w:lineRule="auto"/>
        <w:jc w:val="both"/>
        <w:rPr>
          <w:rFonts w:ascii="Book Antiqua" w:hAnsi="Book Antiqua" w:cs="Helvetica"/>
          <w:color w:val="000000"/>
          <w:sz w:val="24"/>
          <w:szCs w:val="24"/>
        </w:rPr>
      </w:pPr>
      <w:r w:rsidRPr="00FE7E1E">
        <w:rPr>
          <w:rFonts w:ascii="Book Antiqua" w:hAnsi="Book Antiqua" w:cs="Helvetica"/>
          <w:color w:val="000000"/>
          <w:sz w:val="24"/>
          <w:szCs w:val="24"/>
        </w:rPr>
        <w:t>Grade D (Fair): 0</w:t>
      </w:r>
    </w:p>
    <w:p w14:paraId="769E7A13" w14:textId="77777777" w:rsidR="00552C16" w:rsidRPr="00FE7E1E" w:rsidRDefault="00B97611" w:rsidP="00FE7E1E">
      <w:pPr>
        <w:snapToGrid w:val="0"/>
        <w:spacing w:after="0" w:line="360" w:lineRule="auto"/>
        <w:jc w:val="both"/>
        <w:rPr>
          <w:rFonts w:ascii="Book Antiqua" w:hAnsi="Book Antiqua" w:cs="Helvetica"/>
          <w:color w:val="000000"/>
          <w:sz w:val="24"/>
          <w:szCs w:val="24"/>
        </w:rPr>
      </w:pPr>
      <w:r w:rsidRPr="00FE7E1E">
        <w:rPr>
          <w:rFonts w:ascii="Book Antiqua" w:hAnsi="Book Antiqua" w:cs="Helvetica"/>
          <w:color w:val="000000"/>
          <w:sz w:val="24"/>
          <w:szCs w:val="24"/>
        </w:rPr>
        <w:t>Grade E (Poor): E</w:t>
      </w:r>
    </w:p>
    <w:p w14:paraId="38BE34D9" w14:textId="77777777" w:rsidR="00552C16" w:rsidRPr="00FE7E1E" w:rsidRDefault="00552C16" w:rsidP="00FE7E1E">
      <w:pPr>
        <w:spacing w:line="360" w:lineRule="auto"/>
        <w:jc w:val="both"/>
        <w:rPr>
          <w:rFonts w:ascii="Book Antiqua" w:hAnsi="Book Antiqua" w:cs="Helvetica"/>
          <w:color w:val="000000"/>
          <w:sz w:val="24"/>
          <w:szCs w:val="24"/>
        </w:rPr>
      </w:pPr>
      <w:r w:rsidRPr="00FE7E1E">
        <w:rPr>
          <w:rFonts w:ascii="Book Antiqua" w:hAnsi="Book Antiqua" w:cs="Helvetica"/>
          <w:color w:val="000000"/>
          <w:sz w:val="24"/>
          <w:szCs w:val="24"/>
        </w:rPr>
        <w:br w:type="page"/>
      </w:r>
    </w:p>
    <w:p w14:paraId="73FE2BBD" w14:textId="77777777" w:rsidR="00B97611" w:rsidRPr="00FE7E1E" w:rsidRDefault="00B97611" w:rsidP="00FE7E1E">
      <w:pPr>
        <w:snapToGrid w:val="0"/>
        <w:spacing w:after="0" w:line="360" w:lineRule="auto"/>
        <w:jc w:val="both"/>
        <w:rPr>
          <w:rFonts w:ascii="Book Antiqua" w:hAnsi="Book Antiqua"/>
          <w:b/>
          <w:color w:val="000000"/>
          <w:sz w:val="24"/>
          <w:szCs w:val="24"/>
        </w:rPr>
      </w:pPr>
    </w:p>
    <w:p w14:paraId="78E0F9BA" w14:textId="77777777" w:rsidR="005D0827" w:rsidRPr="00FE7E1E" w:rsidRDefault="005D0827" w:rsidP="00FE7E1E">
      <w:pPr>
        <w:spacing w:after="0" w:line="360" w:lineRule="auto"/>
        <w:jc w:val="both"/>
        <w:rPr>
          <w:rFonts w:ascii="Book Antiqua" w:hAnsi="Book Antiqua"/>
          <w:color w:val="000000" w:themeColor="text1"/>
          <w:sz w:val="24"/>
          <w:szCs w:val="24"/>
        </w:rPr>
      </w:pPr>
    </w:p>
    <w:p w14:paraId="69D94F60" w14:textId="0B4D237B"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noProof/>
          <w:color w:val="000000" w:themeColor="text1"/>
          <w:sz w:val="24"/>
          <w:szCs w:val="24"/>
          <w:lang w:val="en-IN" w:eastAsia="en-IN"/>
        </w:rPr>
        <w:drawing>
          <wp:anchor distT="114300" distB="114300" distL="114300" distR="114300" simplePos="0" relativeHeight="251658240" behindDoc="0" locked="0" layoutInCell="1" allowOverlap="1" wp14:anchorId="01468BDD" wp14:editId="0A7041C7">
            <wp:simplePos x="0" y="0"/>
            <wp:positionH relativeFrom="column">
              <wp:posOffset>2743200</wp:posOffset>
            </wp:positionH>
            <wp:positionV relativeFrom="paragraph">
              <wp:posOffset>114300</wp:posOffset>
            </wp:positionV>
            <wp:extent cx="2847975" cy="2343150"/>
            <wp:effectExtent l="0" t="0" r="0" b="0"/>
            <wp:wrapSquare wrapText="bothSides" distT="114300" distB="114300" distL="114300" distR="11430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2847975" cy="2343150"/>
                    </a:xfrm>
                    <a:prstGeom prst="rect">
                      <a:avLst/>
                    </a:prstGeom>
                    <a:ln/>
                  </pic:spPr>
                </pic:pic>
              </a:graphicData>
            </a:graphic>
          </wp:anchor>
        </w:drawing>
      </w:r>
      <w:r w:rsidRPr="00FE7E1E">
        <w:rPr>
          <w:rFonts w:ascii="Book Antiqua" w:hAnsi="Book Antiqua"/>
          <w:noProof/>
          <w:color w:val="000000" w:themeColor="text1"/>
          <w:sz w:val="24"/>
          <w:szCs w:val="24"/>
          <w:lang w:val="en-IN" w:eastAsia="en-IN"/>
        </w:rPr>
        <w:drawing>
          <wp:anchor distT="114300" distB="114300" distL="114300" distR="114300" simplePos="0" relativeHeight="251659264" behindDoc="0" locked="0" layoutInCell="1" allowOverlap="1" wp14:anchorId="0F983462" wp14:editId="5D1E3E59">
            <wp:simplePos x="0" y="0"/>
            <wp:positionH relativeFrom="column">
              <wp:posOffset>19051</wp:posOffset>
            </wp:positionH>
            <wp:positionV relativeFrom="paragraph">
              <wp:posOffset>114300</wp:posOffset>
            </wp:positionV>
            <wp:extent cx="2847975" cy="2339975"/>
            <wp:effectExtent l="0" t="0" r="0" b="0"/>
            <wp:wrapSquare wrapText="bothSides" distT="114300" distB="114300" distL="114300" distR="114300"/>
            <wp:docPr id="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2847975" cy="2339975"/>
                    </a:xfrm>
                    <a:prstGeom prst="rect">
                      <a:avLst/>
                    </a:prstGeom>
                    <a:ln/>
                  </pic:spPr>
                </pic:pic>
              </a:graphicData>
            </a:graphic>
          </wp:anchor>
        </w:drawing>
      </w:r>
      <w:r w:rsidRPr="00FE7E1E">
        <w:rPr>
          <w:rFonts w:ascii="Book Antiqua" w:hAnsi="Book Antiqua"/>
          <w:b/>
          <w:color w:val="000000" w:themeColor="text1"/>
          <w:sz w:val="24"/>
          <w:szCs w:val="24"/>
        </w:rPr>
        <w:t xml:space="preserve">Figure 1 Preoperative anteroposterior and lateral </w:t>
      </w:r>
      <w:r w:rsidR="00D03508" w:rsidRPr="00FE7E1E">
        <w:rPr>
          <w:rFonts w:ascii="Book Antiqua" w:hAnsi="Book Antiqua"/>
          <w:b/>
          <w:color w:val="000000" w:themeColor="text1"/>
          <w:sz w:val="24"/>
          <w:szCs w:val="24"/>
        </w:rPr>
        <w:t>X-</w:t>
      </w:r>
      <w:r w:rsidRPr="00FE7E1E">
        <w:rPr>
          <w:rFonts w:ascii="Book Antiqua" w:hAnsi="Book Antiqua"/>
          <w:b/>
          <w:color w:val="000000" w:themeColor="text1"/>
          <w:sz w:val="24"/>
          <w:szCs w:val="24"/>
        </w:rPr>
        <w:t>rays demonstrating transcervical stress fracture of left femoral neck</w:t>
      </w:r>
      <w:r w:rsidR="00125B82">
        <w:rPr>
          <w:rFonts w:ascii="Book Antiqua" w:hAnsi="Book Antiqua"/>
          <w:b/>
          <w:color w:val="000000" w:themeColor="text1"/>
          <w:sz w:val="24"/>
          <w:szCs w:val="24"/>
        </w:rPr>
        <w:t>, with Singh’s grade III osteopenia noted on the right proximal femur</w:t>
      </w:r>
      <w:r w:rsidR="009B3F35">
        <w:rPr>
          <w:rFonts w:ascii="Book Antiqua" w:hAnsi="Book Antiqua"/>
          <w:b/>
          <w:color w:val="000000" w:themeColor="text1"/>
          <w:sz w:val="24"/>
          <w:szCs w:val="24"/>
        </w:rPr>
        <w:t xml:space="preserve">. </w:t>
      </w:r>
      <w:r w:rsidR="00125B82">
        <w:rPr>
          <w:rFonts w:ascii="Book Antiqua" w:hAnsi="Book Antiqua"/>
          <w:b/>
          <w:color w:val="000000" w:themeColor="text1"/>
          <w:sz w:val="24"/>
          <w:szCs w:val="24"/>
        </w:rPr>
        <w:t>-</w:t>
      </w:r>
      <w:r w:rsidRPr="00FE7E1E">
        <w:rPr>
          <w:rFonts w:ascii="Book Antiqua" w:hAnsi="Book Antiqua"/>
          <w:b/>
          <w:color w:val="000000" w:themeColor="text1"/>
          <w:sz w:val="24"/>
          <w:szCs w:val="24"/>
        </w:rPr>
        <w:t>.</w:t>
      </w:r>
    </w:p>
    <w:p w14:paraId="50C70AFD" w14:textId="77777777" w:rsidR="00D03508" w:rsidRPr="00FE7E1E" w:rsidRDefault="00D03508"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br w:type="page"/>
      </w:r>
    </w:p>
    <w:p w14:paraId="7EFD6213" w14:textId="77777777" w:rsidR="00D03508" w:rsidRPr="00FE7E1E" w:rsidRDefault="00D03508" w:rsidP="00FE7E1E">
      <w:pPr>
        <w:spacing w:after="0" w:line="360" w:lineRule="auto"/>
        <w:jc w:val="both"/>
        <w:rPr>
          <w:rFonts w:ascii="Book Antiqua" w:hAnsi="Book Antiqua"/>
          <w:b/>
          <w:color w:val="000000" w:themeColor="text1"/>
          <w:sz w:val="24"/>
          <w:szCs w:val="24"/>
        </w:rPr>
      </w:pPr>
    </w:p>
    <w:p w14:paraId="59A86EC2" w14:textId="77777777" w:rsidR="00D03508" w:rsidRPr="00FE7E1E" w:rsidRDefault="00D03508" w:rsidP="00FE7E1E">
      <w:pPr>
        <w:spacing w:after="0" w:line="360" w:lineRule="auto"/>
        <w:jc w:val="both"/>
        <w:rPr>
          <w:rFonts w:ascii="Book Antiqua" w:hAnsi="Book Antiqua"/>
          <w:b/>
          <w:color w:val="000000" w:themeColor="text1"/>
          <w:sz w:val="24"/>
          <w:szCs w:val="24"/>
        </w:rPr>
      </w:pPr>
    </w:p>
    <w:p w14:paraId="2DADEC0F"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noProof/>
          <w:color w:val="000000" w:themeColor="text1"/>
          <w:sz w:val="24"/>
          <w:szCs w:val="24"/>
          <w:lang w:val="en-IN" w:eastAsia="en-IN"/>
        </w:rPr>
        <w:drawing>
          <wp:inline distT="0" distB="0" distL="114300" distR="114300" wp14:anchorId="6C4ABB00" wp14:editId="09F4EF48">
            <wp:extent cx="3900488" cy="2350979"/>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900488" cy="2350979"/>
                    </a:xfrm>
                    <a:prstGeom prst="rect">
                      <a:avLst/>
                    </a:prstGeom>
                    <a:ln/>
                  </pic:spPr>
                </pic:pic>
              </a:graphicData>
            </a:graphic>
          </wp:inline>
        </w:drawing>
      </w:r>
    </w:p>
    <w:p w14:paraId="0445BE4A" w14:textId="361B89C5" w:rsidR="00D03508" w:rsidRDefault="00D03508"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 xml:space="preserve">Figure </w:t>
      </w:r>
      <w:proofErr w:type="gramStart"/>
      <w:r w:rsidRPr="00FE7E1E">
        <w:rPr>
          <w:rFonts w:ascii="Book Antiqua" w:hAnsi="Book Antiqua"/>
          <w:b/>
          <w:color w:val="000000" w:themeColor="text1"/>
          <w:sz w:val="24"/>
          <w:szCs w:val="24"/>
        </w:rPr>
        <w:t xml:space="preserve">2 </w:t>
      </w:r>
      <w:r w:rsidR="00946F18">
        <w:rPr>
          <w:rFonts w:ascii="Book Antiqua" w:hAnsi="Book Antiqua"/>
          <w:b/>
          <w:color w:val="000000" w:themeColor="text1"/>
          <w:sz w:val="24"/>
          <w:szCs w:val="24"/>
        </w:rPr>
        <w:t xml:space="preserve"> P</w:t>
      </w:r>
      <w:r w:rsidR="004A7594" w:rsidRPr="00FE7E1E">
        <w:rPr>
          <w:rFonts w:ascii="Book Antiqua" w:hAnsi="Book Antiqua"/>
          <w:b/>
          <w:color w:val="000000" w:themeColor="text1"/>
          <w:sz w:val="24"/>
          <w:szCs w:val="24"/>
        </w:rPr>
        <w:t>ostoperative</w:t>
      </w:r>
      <w:proofErr w:type="gramEnd"/>
      <w:r w:rsidR="004A7594" w:rsidRPr="00FE7E1E">
        <w:rPr>
          <w:rFonts w:ascii="Book Antiqua" w:hAnsi="Book Antiqua"/>
          <w:b/>
          <w:color w:val="000000" w:themeColor="text1"/>
          <w:sz w:val="24"/>
          <w:szCs w:val="24"/>
        </w:rPr>
        <w:t xml:space="preserve"> </w:t>
      </w:r>
      <w:r w:rsidR="00946F18">
        <w:rPr>
          <w:rFonts w:ascii="Book Antiqua" w:hAnsi="Book Antiqua"/>
          <w:b/>
          <w:color w:val="000000" w:themeColor="text1"/>
          <w:sz w:val="24"/>
          <w:szCs w:val="24"/>
        </w:rPr>
        <w:t xml:space="preserve">AP and lateral radiographs of left proximal femur valgus Osteotomy </w:t>
      </w:r>
      <w:r w:rsidR="004A7594" w:rsidRPr="00FE7E1E">
        <w:rPr>
          <w:rFonts w:ascii="Book Antiqua" w:hAnsi="Book Antiqua"/>
          <w:b/>
          <w:color w:val="000000" w:themeColor="text1"/>
          <w:sz w:val="24"/>
          <w:szCs w:val="24"/>
        </w:rPr>
        <w:t xml:space="preserve"> demonstrating sliding </w:t>
      </w:r>
      <w:r w:rsidR="00690610">
        <w:rPr>
          <w:rFonts w:ascii="Book Antiqua" w:hAnsi="Book Antiqua"/>
          <w:b/>
          <w:color w:val="000000" w:themeColor="text1"/>
          <w:sz w:val="24"/>
          <w:szCs w:val="24"/>
        </w:rPr>
        <w:t xml:space="preserve">hip </w:t>
      </w:r>
      <w:r w:rsidR="004A7594" w:rsidRPr="00FE7E1E">
        <w:rPr>
          <w:rFonts w:ascii="Book Antiqua" w:hAnsi="Book Antiqua"/>
          <w:b/>
          <w:color w:val="000000" w:themeColor="text1"/>
          <w:sz w:val="24"/>
          <w:szCs w:val="24"/>
        </w:rPr>
        <w:t>screw fixation</w:t>
      </w:r>
      <w:r w:rsidRPr="00FE7E1E">
        <w:rPr>
          <w:rFonts w:ascii="Book Antiqua" w:hAnsi="Book Antiqua"/>
          <w:b/>
          <w:color w:val="000000" w:themeColor="text1"/>
          <w:sz w:val="24"/>
          <w:szCs w:val="24"/>
        </w:rPr>
        <w:t>.</w:t>
      </w:r>
    </w:p>
    <w:p w14:paraId="02A1D143" w14:textId="77777777" w:rsidR="003E1EEB" w:rsidRPr="00FE7E1E" w:rsidRDefault="003E1EEB" w:rsidP="00FE7E1E">
      <w:pPr>
        <w:spacing w:after="0" w:line="360" w:lineRule="auto"/>
        <w:jc w:val="both"/>
        <w:rPr>
          <w:rFonts w:ascii="Book Antiqua" w:hAnsi="Book Antiqua"/>
          <w:b/>
          <w:color w:val="000000" w:themeColor="text1"/>
          <w:sz w:val="24"/>
          <w:szCs w:val="24"/>
        </w:rPr>
      </w:pPr>
    </w:p>
    <w:p w14:paraId="14E5A98B" w14:textId="77777777" w:rsidR="00D03508" w:rsidRPr="00FE7E1E" w:rsidRDefault="00D03508"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br w:type="page"/>
      </w:r>
    </w:p>
    <w:p w14:paraId="49A607CC" w14:textId="77777777" w:rsidR="005D0827" w:rsidRPr="00FE7E1E" w:rsidRDefault="005D0827" w:rsidP="00FE7E1E">
      <w:pPr>
        <w:spacing w:after="0" w:line="360" w:lineRule="auto"/>
        <w:jc w:val="both"/>
        <w:rPr>
          <w:rFonts w:ascii="Book Antiqua" w:hAnsi="Book Antiqua"/>
          <w:b/>
          <w:color w:val="000000" w:themeColor="text1"/>
          <w:sz w:val="24"/>
          <w:szCs w:val="24"/>
        </w:rPr>
      </w:pPr>
    </w:p>
    <w:p w14:paraId="018606D6"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noProof/>
          <w:color w:val="000000" w:themeColor="text1"/>
          <w:sz w:val="24"/>
          <w:szCs w:val="24"/>
          <w:lang w:val="en-IN" w:eastAsia="en-IN"/>
        </w:rPr>
        <w:drawing>
          <wp:inline distT="0" distB="0" distL="114300" distR="114300" wp14:anchorId="148C4F70" wp14:editId="65D02A97">
            <wp:extent cx="4348163" cy="2664612"/>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348163" cy="2664612"/>
                    </a:xfrm>
                    <a:prstGeom prst="rect">
                      <a:avLst/>
                    </a:prstGeom>
                    <a:ln/>
                  </pic:spPr>
                </pic:pic>
              </a:graphicData>
            </a:graphic>
          </wp:inline>
        </w:drawing>
      </w:r>
    </w:p>
    <w:p w14:paraId="0DC0FE89" w14:textId="3D0E5D41" w:rsidR="00685198" w:rsidRPr="00FE7E1E" w:rsidRDefault="00685198" w:rsidP="00FE7E1E">
      <w:pPr>
        <w:spacing w:after="0" w:line="360" w:lineRule="auto"/>
        <w:jc w:val="both"/>
        <w:rPr>
          <w:rFonts w:ascii="Book Antiqua" w:hAnsi="Book Antiqua"/>
          <w:b/>
          <w:color w:val="000000" w:themeColor="text1"/>
          <w:sz w:val="24"/>
          <w:szCs w:val="24"/>
        </w:rPr>
      </w:pPr>
      <w:r w:rsidRPr="00FE7E1E">
        <w:rPr>
          <w:rFonts w:ascii="Book Antiqua" w:hAnsi="Book Antiqua"/>
          <w:b/>
          <w:color w:val="000000" w:themeColor="text1"/>
          <w:sz w:val="24"/>
          <w:szCs w:val="24"/>
        </w:rPr>
        <w:t>Figure 3</w:t>
      </w:r>
      <w:r w:rsidR="003A7956">
        <w:rPr>
          <w:rFonts w:ascii="Book Antiqua" w:hAnsi="Book Antiqua"/>
          <w:b/>
          <w:color w:val="000000" w:themeColor="text1"/>
          <w:sz w:val="24"/>
          <w:szCs w:val="24"/>
        </w:rPr>
        <w:t>A</w:t>
      </w:r>
      <w:r w:rsidR="004A7594" w:rsidRPr="00FE7E1E">
        <w:rPr>
          <w:rFonts w:ascii="Book Antiqua" w:hAnsi="Book Antiqua"/>
          <w:b/>
          <w:color w:val="000000" w:themeColor="text1"/>
          <w:sz w:val="24"/>
          <w:szCs w:val="24"/>
        </w:rPr>
        <w:t xml:space="preserve"> </w:t>
      </w:r>
      <w:r w:rsidR="00690610">
        <w:rPr>
          <w:rFonts w:ascii="Book Antiqua" w:hAnsi="Book Antiqua"/>
          <w:b/>
          <w:color w:val="000000" w:themeColor="text1"/>
          <w:sz w:val="24"/>
          <w:szCs w:val="24"/>
        </w:rPr>
        <w:t xml:space="preserve">Three </w:t>
      </w:r>
      <w:r w:rsidR="004D5B44">
        <w:rPr>
          <w:rFonts w:ascii="Book Antiqua" w:hAnsi="Book Antiqua"/>
          <w:b/>
          <w:color w:val="000000" w:themeColor="text1"/>
          <w:sz w:val="24"/>
          <w:szCs w:val="24"/>
        </w:rPr>
        <w:t>months</w:t>
      </w:r>
      <w:r w:rsidR="004A7594" w:rsidRPr="00FE7E1E">
        <w:rPr>
          <w:rFonts w:ascii="Book Antiqua" w:hAnsi="Book Antiqua"/>
          <w:b/>
          <w:color w:val="000000" w:themeColor="text1"/>
          <w:sz w:val="24"/>
          <w:szCs w:val="24"/>
        </w:rPr>
        <w:t xml:space="preserve"> postop </w:t>
      </w:r>
      <w:r w:rsidR="00690610">
        <w:rPr>
          <w:rFonts w:ascii="Book Antiqua" w:hAnsi="Book Antiqua"/>
          <w:b/>
          <w:color w:val="000000" w:themeColor="text1"/>
          <w:sz w:val="24"/>
          <w:szCs w:val="24"/>
        </w:rPr>
        <w:t xml:space="preserve">follow up with sound union </w:t>
      </w:r>
      <w:r w:rsidR="004A7594" w:rsidRPr="00FE7E1E">
        <w:rPr>
          <w:rFonts w:ascii="Book Antiqua" w:hAnsi="Book Antiqua"/>
          <w:b/>
          <w:color w:val="000000" w:themeColor="text1"/>
          <w:sz w:val="24"/>
          <w:szCs w:val="24"/>
        </w:rPr>
        <w:t xml:space="preserve"> </w:t>
      </w:r>
    </w:p>
    <w:p w14:paraId="3FF1897D" w14:textId="77777777" w:rsidR="00685198" w:rsidRDefault="00685198"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br w:type="page"/>
      </w:r>
    </w:p>
    <w:p w14:paraId="30345CD6" w14:textId="6038DBED" w:rsidR="003E1EEB" w:rsidRDefault="003E1EEB" w:rsidP="00FE7E1E">
      <w:pPr>
        <w:spacing w:after="0" w:line="360" w:lineRule="auto"/>
        <w:jc w:val="both"/>
        <w:rPr>
          <w:rFonts w:ascii="Book Antiqua" w:hAnsi="Book Antiqua"/>
          <w:b/>
          <w:color w:val="000000" w:themeColor="text1"/>
          <w:sz w:val="24"/>
          <w:szCs w:val="24"/>
        </w:rPr>
      </w:pPr>
      <w:r>
        <w:rPr>
          <w:rFonts w:ascii="Book Antiqua" w:hAnsi="Book Antiqua"/>
          <w:b/>
          <w:noProof/>
          <w:color w:val="000000" w:themeColor="text1"/>
          <w:sz w:val="24"/>
          <w:szCs w:val="24"/>
          <w:lang w:val="en-IN" w:eastAsia="en-IN"/>
        </w:rPr>
        <w:lastRenderedPageBreak/>
        <w:drawing>
          <wp:inline distT="0" distB="0" distL="0" distR="0" wp14:anchorId="7DFED7D1" wp14:editId="34AA5B85">
            <wp:extent cx="3735006" cy="283890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3736313" cy="2839896"/>
                    </a:xfrm>
                    <a:prstGeom prst="rect">
                      <a:avLst/>
                    </a:prstGeom>
                    <a:noFill/>
                    <a:ln w="9525">
                      <a:noFill/>
                      <a:miter lim="800000"/>
                      <a:headEnd/>
                      <a:tailEnd/>
                    </a:ln>
                  </pic:spPr>
                </pic:pic>
              </a:graphicData>
            </a:graphic>
          </wp:inline>
        </w:drawing>
      </w:r>
    </w:p>
    <w:p w14:paraId="63DA466C" w14:textId="77777777" w:rsidR="003E1EEB" w:rsidRDefault="003E1EEB" w:rsidP="00FE7E1E">
      <w:pPr>
        <w:spacing w:after="0" w:line="360" w:lineRule="auto"/>
        <w:jc w:val="both"/>
        <w:rPr>
          <w:rFonts w:ascii="Book Antiqua" w:hAnsi="Book Antiqua"/>
          <w:color w:val="000000" w:themeColor="text1"/>
          <w:sz w:val="24"/>
          <w:szCs w:val="24"/>
        </w:rPr>
      </w:pPr>
      <w:r w:rsidRPr="00FE7E1E">
        <w:rPr>
          <w:rFonts w:ascii="Book Antiqua" w:hAnsi="Book Antiqua"/>
          <w:b/>
          <w:color w:val="000000" w:themeColor="text1"/>
          <w:sz w:val="24"/>
          <w:szCs w:val="24"/>
        </w:rPr>
        <w:t xml:space="preserve">Figure </w:t>
      </w:r>
      <w:r w:rsidR="003A7956">
        <w:rPr>
          <w:rFonts w:ascii="Book Antiqua" w:hAnsi="Book Antiqua"/>
          <w:b/>
          <w:color w:val="000000" w:themeColor="text1"/>
          <w:sz w:val="24"/>
          <w:szCs w:val="24"/>
        </w:rPr>
        <w:t>3B</w:t>
      </w:r>
      <w:r>
        <w:rPr>
          <w:rFonts w:ascii="Book Antiqua" w:hAnsi="Book Antiqua"/>
          <w:b/>
          <w:color w:val="000000" w:themeColor="text1"/>
          <w:sz w:val="24"/>
          <w:szCs w:val="24"/>
        </w:rPr>
        <w:t xml:space="preserve">:  Six months </w:t>
      </w:r>
      <w:proofErr w:type="spellStart"/>
      <w:r>
        <w:rPr>
          <w:rFonts w:ascii="Book Antiqua" w:hAnsi="Book Antiqua"/>
          <w:b/>
          <w:color w:val="000000" w:themeColor="text1"/>
          <w:sz w:val="24"/>
          <w:szCs w:val="24"/>
        </w:rPr>
        <w:t>post operative</w:t>
      </w:r>
      <w:proofErr w:type="spellEnd"/>
      <w:r>
        <w:rPr>
          <w:rFonts w:ascii="Book Antiqua" w:hAnsi="Book Antiqua"/>
          <w:b/>
          <w:color w:val="000000" w:themeColor="text1"/>
          <w:sz w:val="24"/>
          <w:szCs w:val="24"/>
        </w:rPr>
        <w:t xml:space="preserve"> follow up with stress fracture </w:t>
      </w:r>
      <w:proofErr w:type="spellStart"/>
      <w:r>
        <w:rPr>
          <w:rFonts w:ascii="Book Antiqua" w:hAnsi="Book Antiqua"/>
          <w:b/>
          <w:color w:val="000000" w:themeColor="text1"/>
          <w:sz w:val="24"/>
          <w:szCs w:val="24"/>
        </w:rPr>
        <w:t>non union</w:t>
      </w:r>
      <w:proofErr w:type="spellEnd"/>
      <w:r>
        <w:rPr>
          <w:rFonts w:ascii="Book Antiqua" w:hAnsi="Book Antiqua"/>
          <w:b/>
          <w:color w:val="000000" w:themeColor="text1"/>
          <w:sz w:val="24"/>
          <w:szCs w:val="24"/>
        </w:rPr>
        <w:t xml:space="preserve"> of the Right femur neck </w:t>
      </w:r>
    </w:p>
    <w:p w14:paraId="47CC7E6B" w14:textId="77777777" w:rsidR="003E1EEB" w:rsidRDefault="003E1EEB" w:rsidP="00FE7E1E">
      <w:pPr>
        <w:spacing w:after="0" w:line="360" w:lineRule="auto"/>
        <w:jc w:val="both"/>
        <w:rPr>
          <w:rFonts w:ascii="Book Antiqua" w:hAnsi="Book Antiqua"/>
          <w:color w:val="000000" w:themeColor="text1"/>
          <w:sz w:val="24"/>
          <w:szCs w:val="24"/>
        </w:rPr>
      </w:pPr>
    </w:p>
    <w:p w14:paraId="0B1A98E7" w14:textId="77777777" w:rsidR="003E1EEB" w:rsidRDefault="003E1EEB" w:rsidP="00FE7E1E">
      <w:pPr>
        <w:spacing w:after="0" w:line="360" w:lineRule="auto"/>
        <w:jc w:val="both"/>
        <w:rPr>
          <w:rFonts w:ascii="Book Antiqua" w:hAnsi="Book Antiqua"/>
          <w:color w:val="000000" w:themeColor="text1"/>
          <w:sz w:val="24"/>
          <w:szCs w:val="24"/>
        </w:rPr>
      </w:pPr>
    </w:p>
    <w:p w14:paraId="16689B14" w14:textId="77777777" w:rsidR="003E1EEB" w:rsidRDefault="003E1EEB" w:rsidP="00FE7E1E">
      <w:pPr>
        <w:spacing w:after="0" w:line="360" w:lineRule="auto"/>
        <w:jc w:val="both"/>
        <w:rPr>
          <w:rFonts w:ascii="Book Antiqua" w:hAnsi="Book Antiqua"/>
          <w:color w:val="000000" w:themeColor="text1"/>
          <w:sz w:val="24"/>
          <w:szCs w:val="24"/>
        </w:rPr>
      </w:pPr>
    </w:p>
    <w:p w14:paraId="46121AD8" w14:textId="77777777" w:rsidR="003E1EEB" w:rsidRPr="00FE7E1E" w:rsidRDefault="003E1EEB" w:rsidP="00FE7E1E">
      <w:pPr>
        <w:spacing w:after="0" w:line="360" w:lineRule="auto"/>
        <w:jc w:val="both"/>
        <w:rPr>
          <w:rFonts w:ascii="Book Antiqua" w:hAnsi="Book Antiqua"/>
          <w:color w:val="000000" w:themeColor="text1"/>
          <w:sz w:val="24"/>
          <w:szCs w:val="24"/>
        </w:rPr>
      </w:pPr>
    </w:p>
    <w:p w14:paraId="3F9C9C5F" w14:textId="77777777" w:rsidR="005D0827" w:rsidRPr="00FE7E1E" w:rsidRDefault="00655339" w:rsidP="00FE7E1E">
      <w:pPr>
        <w:spacing w:after="0" w:line="360" w:lineRule="auto"/>
        <w:jc w:val="both"/>
        <w:rPr>
          <w:rFonts w:ascii="Book Antiqua" w:hAnsi="Book Antiqua"/>
          <w:b/>
          <w:color w:val="000000" w:themeColor="text1"/>
          <w:sz w:val="24"/>
          <w:szCs w:val="24"/>
        </w:rPr>
      </w:pPr>
      <w:commentRangeStart w:id="18"/>
      <w:r w:rsidRPr="00FE7E1E">
        <w:rPr>
          <w:rFonts w:ascii="Book Antiqua" w:hAnsi="Book Antiqua"/>
          <w:b/>
          <w:color w:val="000000" w:themeColor="text1"/>
          <w:sz w:val="24"/>
          <w:szCs w:val="24"/>
        </w:rPr>
        <w:t>A</w:t>
      </w:r>
      <w:commentRangeEnd w:id="18"/>
      <w:r w:rsidR="004D5B44">
        <w:rPr>
          <w:rStyle w:val="CommentReference"/>
        </w:rPr>
        <w:commentReference w:id="18"/>
      </w:r>
    </w:p>
    <w:p w14:paraId="7627C26C" w14:textId="77777777" w:rsidR="005D0827" w:rsidRPr="00FE7E1E" w:rsidRDefault="004A7594" w:rsidP="00FE7E1E">
      <w:pPr>
        <w:spacing w:after="0" w:line="360" w:lineRule="auto"/>
        <w:jc w:val="both"/>
        <w:rPr>
          <w:rFonts w:ascii="Book Antiqua" w:hAnsi="Book Antiqua"/>
          <w:color w:val="000000" w:themeColor="text1"/>
          <w:sz w:val="24"/>
          <w:szCs w:val="24"/>
        </w:rPr>
      </w:pPr>
      <w:r w:rsidRPr="00FE7E1E">
        <w:rPr>
          <w:rFonts w:ascii="Book Antiqua" w:hAnsi="Book Antiqua"/>
          <w:noProof/>
          <w:color w:val="000000" w:themeColor="text1"/>
          <w:sz w:val="24"/>
          <w:szCs w:val="24"/>
          <w:lang w:val="en-IN" w:eastAsia="en-IN"/>
        </w:rPr>
        <w:drawing>
          <wp:inline distT="0" distB="0" distL="114300" distR="114300" wp14:anchorId="0685DB0E" wp14:editId="5831647A">
            <wp:extent cx="5730240" cy="2284730"/>
            <wp:effectExtent l="0" t="0" r="0" b="0"/>
            <wp:docPr id="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5730240" cy="2284730"/>
                    </a:xfrm>
                    <a:prstGeom prst="rect">
                      <a:avLst/>
                    </a:prstGeom>
                    <a:ln/>
                  </pic:spPr>
                </pic:pic>
              </a:graphicData>
            </a:graphic>
          </wp:inline>
        </w:drawing>
      </w:r>
    </w:p>
    <w:p w14:paraId="6E5AA83C" w14:textId="77777777" w:rsidR="00655339" w:rsidRPr="00FE7E1E" w:rsidRDefault="00655339" w:rsidP="00FE7E1E">
      <w:pPr>
        <w:spacing w:after="0" w:line="360" w:lineRule="auto"/>
        <w:jc w:val="both"/>
        <w:rPr>
          <w:rFonts w:ascii="Book Antiqua" w:hAnsi="Book Antiqua"/>
          <w:color w:val="000000" w:themeColor="text1"/>
          <w:sz w:val="24"/>
          <w:szCs w:val="24"/>
        </w:rPr>
      </w:pPr>
      <w:r w:rsidRPr="00FE7E1E">
        <w:rPr>
          <w:rFonts w:ascii="Book Antiqua" w:hAnsi="Book Antiqua"/>
          <w:color w:val="000000" w:themeColor="text1"/>
          <w:sz w:val="24"/>
          <w:szCs w:val="24"/>
        </w:rPr>
        <w:t>B</w:t>
      </w:r>
    </w:p>
    <w:p w14:paraId="26F50181" w14:textId="77777777" w:rsidR="00655339" w:rsidRPr="00FE7E1E" w:rsidRDefault="00655339" w:rsidP="00FE7E1E">
      <w:pPr>
        <w:spacing w:after="0" w:line="360" w:lineRule="auto"/>
        <w:jc w:val="both"/>
        <w:rPr>
          <w:rFonts w:ascii="Book Antiqua" w:hAnsi="Book Antiqua"/>
          <w:b/>
          <w:color w:val="000000" w:themeColor="text1"/>
          <w:sz w:val="24"/>
          <w:szCs w:val="24"/>
        </w:rPr>
      </w:pPr>
      <w:r w:rsidRPr="00FE7E1E">
        <w:rPr>
          <w:rFonts w:ascii="Book Antiqua" w:hAnsi="Book Antiqua"/>
          <w:noProof/>
          <w:color w:val="000000" w:themeColor="text1"/>
          <w:sz w:val="24"/>
          <w:szCs w:val="24"/>
          <w:lang w:val="en-IN" w:eastAsia="en-IN"/>
        </w:rPr>
        <w:lastRenderedPageBreak/>
        <w:drawing>
          <wp:inline distT="0" distB="0" distL="114300" distR="114300" wp14:anchorId="79E88597" wp14:editId="6859F9EC">
            <wp:extent cx="5730240" cy="206946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5730240" cy="2069465"/>
                    </a:xfrm>
                    <a:prstGeom prst="rect">
                      <a:avLst/>
                    </a:prstGeom>
                    <a:ln/>
                  </pic:spPr>
                </pic:pic>
              </a:graphicData>
            </a:graphic>
          </wp:inline>
        </w:drawing>
      </w:r>
    </w:p>
    <w:p w14:paraId="20478782" w14:textId="68ECB0E2" w:rsidR="00655339" w:rsidRPr="00FE7E1E" w:rsidRDefault="004A7594" w:rsidP="00FE7E1E">
      <w:pPr>
        <w:spacing w:after="0" w:line="360" w:lineRule="auto"/>
        <w:jc w:val="both"/>
        <w:rPr>
          <w:rFonts w:ascii="Book Antiqua" w:eastAsia="Times New Roman" w:hAnsi="Book Antiqua" w:cs="Times New Roman"/>
          <w:sz w:val="24"/>
          <w:szCs w:val="24"/>
        </w:rPr>
      </w:pPr>
      <w:r w:rsidRPr="00FE7E1E">
        <w:rPr>
          <w:rFonts w:ascii="Book Antiqua" w:hAnsi="Book Antiqua"/>
          <w:b/>
          <w:color w:val="000000" w:themeColor="text1"/>
          <w:sz w:val="24"/>
          <w:szCs w:val="24"/>
        </w:rPr>
        <w:t>Figure 4 Suspected mechanisms</w:t>
      </w:r>
      <w:r w:rsidR="00655339" w:rsidRPr="00FE7E1E">
        <w:rPr>
          <w:rFonts w:ascii="Book Antiqua" w:hAnsi="Book Antiqua"/>
          <w:b/>
          <w:color w:val="000000" w:themeColor="text1"/>
          <w:sz w:val="24"/>
          <w:szCs w:val="24"/>
        </w:rPr>
        <w:t>.</w:t>
      </w:r>
      <w:r w:rsidRPr="00FE7E1E">
        <w:rPr>
          <w:rFonts w:ascii="Book Antiqua" w:hAnsi="Book Antiqua"/>
          <w:color w:val="000000" w:themeColor="text1"/>
          <w:sz w:val="24"/>
          <w:szCs w:val="24"/>
        </w:rPr>
        <w:t xml:space="preserve"> </w:t>
      </w:r>
      <w:r w:rsidR="00655339" w:rsidRPr="00FE7E1E">
        <w:rPr>
          <w:rFonts w:ascii="Book Antiqua" w:hAnsi="Book Antiqua"/>
          <w:color w:val="000000" w:themeColor="text1"/>
          <w:sz w:val="24"/>
          <w:szCs w:val="24"/>
        </w:rPr>
        <w:t xml:space="preserve">A: </w:t>
      </w:r>
      <w:r w:rsidR="0029208A" w:rsidRPr="00FE7E1E">
        <w:rPr>
          <w:rFonts w:ascii="Book Antiqua" w:hAnsi="Book Antiqua"/>
          <w:color w:val="000000" w:themeColor="text1"/>
          <w:sz w:val="24"/>
          <w:szCs w:val="24"/>
        </w:rPr>
        <w:t>Human immunodeficiency virus</w:t>
      </w:r>
      <w:r w:rsidR="0044047A" w:rsidRPr="00FE7E1E">
        <w:rPr>
          <w:rFonts w:ascii="Book Antiqua" w:hAnsi="Book Antiqua"/>
          <w:color w:val="000000" w:themeColor="text1"/>
          <w:sz w:val="24"/>
          <w:szCs w:val="24"/>
        </w:rPr>
        <w:t xml:space="preserve"> </w:t>
      </w:r>
      <w:r w:rsidR="00685198" w:rsidRPr="00FE7E1E">
        <w:rPr>
          <w:rFonts w:ascii="Book Antiqua" w:hAnsi="Book Antiqua"/>
          <w:color w:val="000000" w:themeColor="text1"/>
          <w:sz w:val="24"/>
          <w:szCs w:val="24"/>
        </w:rPr>
        <w:t xml:space="preserve">and </w:t>
      </w:r>
      <w:r w:rsidR="00655339" w:rsidRPr="00FE7E1E">
        <w:rPr>
          <w:rFonts w:ascii="Book Antiqua" w:hAnsi="Book Antiqua"/>
          <w:color w:val="000000" w:themeColor="text1"/>
          <w:sz w:val="24"/>
          <w:szCs w:val="24"/>
        </w:rPr>
        <w:t xml:space="preserve">mediated osteopenia; B: Highly active </w:t>
      </w:r>
      <w:r w:rsidR="00470299" w:rsidRPr="00FE7E1E">
        <w:rPr>
          <w:rFonts w:ascii="Book Antiqua" w:eastAsia="Times New Roman" w:hAnsi="Book Antiqua" w:cs="Times New Roman"/>
          <w:sz w:val="24"/>
          <w:szCs w:val="24"/>
        </w:rPr>
        <w:t>antiretroviral</w:t>
      </w:r>
      <w:r w:rsidR="00655339" w:rsidRPr="00FE7E1E">
        <w:rPr>
          <w:rFonts w:ascii="Book Antiqua" w:hAnsi="Book Antiqua"/>
          <w:color w:val="000000" w:themeColor="text1"/>
          <w:sz w:val="24"/>
          <w:szCs w:val="24"/>
        </w:rPr>
        <w:t xml:space="preserve"> therapy associated osteopenia.</w:t>
      </w:r>
      <w:r w:rsidR="0029208A" w:rsidRPr="00FE7E1E">
        <w:rPr>
          <w:rFonts w:ascii="Book Antiqua" w:hAnsi="Book Antiqua"/>
          <w:color w:val="000000" w:themeColor="text1"/>
          <w:sz w:val="24"/>
          <w:szCs w:val="24"/>
        </w:rPr>
        <w:t xml:space="preserve"> HIV: Human immunodeficiency virus; </w:t>
      </w:r>
      <w:r w:rsidR="00543D2C">
        <w:rPr>
          <w:rFonts w:ascii="Book Antiqua" w:hAnsi="Book Antiqua"/>
          <w:color w:val="000000" w:themeColor="text1"/>
          <w:sz w:val="24"/>
          <w:szCs w:val="24"/>
        </w:rPr>
        <w:t xml:space="preserve">TNF alpha: </w:t>
      </w:r>
      <w:proofErr w:type="spellStart"/>
      <w:r w:rsidR="00543D2C">
        <w:rPr>
          <w:rFonts w:ascii="Book Antiqua" w:hAnsi="Book Antiqua"/>
          <w:color w:val="000000" w:themeColor="text1"/>
          <w:sz w:val="24"/>
          <w:szCs w:val="24"/>
        </w:rPr>
        <w:t>Tumor</w:t>
      </w:r>
      <w:proofErr w:type="spellEnd"/>
      <w:r w:rsidR="00543D2C">
        <w:rPr>
          <w:rFonts w:ascii="Book Antiqua" w:hAnsi="Book Antiqua"/>
          <w:color w:val="000000" w:themeColor="text1"/>
          <w:sz w:val="24"/>
          <w:szCs w:val="24"/>
        </w:rPr>
        <w:t xml:space="preserve"> necrosis factor alpha; </w:t>
      </w:r>
      <w:r w:rsidR="0029208A" w:rsidRPr="00FE7E1E">
        <w:rPr>
          <w:rFonts w:ascii="Book Antiqua" w:hAnsi="Book Antiqua"/>
          <w:color w:val="000000" w:themeColor="text1"/>
          <w:sz w:val="24"/>
          <w:szCs w:val="24"/>
        </w:rPr>
        <w:t xml:space="preserve">HAART: Highly active </w:t>
      </w:r>
      <w:r w:rsidR="00470299" w:rsidRPr="00FE7E1E">
        <w:rPr>
          <w:rFonts w:ascii="Book Antiqua" w:eastAsia="Times New Roman" w:hAnsi="Book Antiqua" w:cs="Times New Roman"/>
          <w:sz w:val="24"/>
          <w:szCs w:val="24"/>
        </w:rPr>
        <w:t xml:space="preserve">antiretroviral </w:t>
      </w:r>
      <w:r w:rsidR="0029208A" w:rsidRPr="00FE7E1E">
        <w:rPr>
          <w:rFonts w:ascii="Book Antiqua" w:hAnsi="Book Antiqua"/>
          <w:color w:val="000000" w:themeColor="text1"/>
          <w:sz w:val="24"/>
          <w:szCs w:val="24"/>
        </w:rPr>
        <w:t>therapy</w:t>
      </w:r>
      <w:r w:rsidR="00417CB4">
        <w:rPr>
          <w:rFonts w:ascii="Book Antiqua" w:hAnsi="Book Antiqua"/>
          <w:color w:val="000000" w:themeColor="text1"/>
          <w:sz w:val="24"/>
          <w:szCs w:val="24"/>
        </w:rPr>
        <w:t>; Vit D: Vitamin D; Hep C: Hepati</w:t>
      </w:r>
      <w:r w:rsidR="001B2CFD">
        <w:rPr>
          <w:rFonts w:ascii="Book Antiqua" w:hAnsi="Book Antiqua"/>
          <w:color w:val="000000" w:themeColor="text1"/>
          <w:sz w:val="24"/>
          <w:szCs w:val="24"/>
        </w:rPr>
        <w:t>tis C; NRTIs:</w:t>
      </w:r>
      <w:r w:rsidR="00CA3802">
        <w:rPr>
          <w:rFonts w:ascii="Book Antiqua" w:hAnsi="Book Antiqua"/>
          <w:color w:val="000000" w:themeColor="text1"/>
          <w:sz w:val="24"/>
          <w:szCs w:val="24"/>
        </w:rPr>
        <w:t xml:space="preserve"> Nucleoside reverse transcriptase </w:t>
      </w:r>
      <w:proofErr w:type="gramStart"/>
      <w:r w:rsidR="00CA3802">
        <w:rPr>
          <w:rFonts w:ascii="Book Antiqua" w:hAnsi="Book Antiqua"/>
          <w:color w:val="000000" w:themeColor="text1"/>
          <w:sz w:val="24"/>
          <w:szCs w:val="24"/>
        </w:rPr>
        <w:t>inhibitors</w:t>
      </w:r>
      <w:r w:rsidR="001B2CFD">
        <w:rPr>
          <w:rFonts w:ascii="Book Antiqua" w:hAnsi="Book Antiqua"/>
          <w:color w:val="000000" w:themeColor="text1"/>
          <w:sz w:val="24"/>
          <w:szCs w:val="24"/>
        </w:rPr>
        <w:t xml:space="preserve"> ;OPG</w:t>
      </w:r>
      <w:proofErr w:type="gramEnd"/>
      <w:r w:rsidR="001B2CFD">
        <w:rPr>
          <w:rFonts w:ascii="Book Antiqua" w:hAnsi="Book Antiqua"/>
          <w:color w:val="000000" w:themeColor="text1"/>
          <w:sz w:val="24"/>
          <w:szCs w:val="24"/>
        </w:rPr>
        <w:t xml:space="preserve">: </w:t>
      </w:r>
      <w:proofErr w:type="spellStart"/>
      <w:r w:rsidR="001B2CFD">
        <w:rPr>
          <w:rFonts w:ascii="Book Antiqua" w:hAnsi="Book Antiqua"/>
          <w:color w:val="000000" w:themeColor="text1"/>
          <w:sz w:val="24"/>
          <w:szCs w:val="24"/>
        </w:rPr>
        <w:t>Osteoprotegerin</w:t>
      </w:r>
      <w:proofErr w:type="spellEnd"/>
      <w:r w:rsidR="001B2CFD">
        <w:rPr>
          <w:rFonts w:ascii="Book Antiqua" w:hAnsi="Book Antiqua"/>
          <w:color w:val="000000" w:themeColor="text1"/>
          <w:sz w:val="24"/>
          <w:szCs w:val="24"/>
        </w:rPr>
        <w:t>.</w:t>
      </w:r>
    </w:p>
    <w:p w14:paraId="7326514D" w14:textId="77777777" w:rsidR="005D0827" w:rsidRPr="00FE7E1E" w:rsidRDefault="005D0827" w:rsidP="00FE7E1E">
      <w:pPr>
        <w:spacing w:after="0" w:line="360" w:lineRule="auto"/>
        <w:jc w:val="both"/>
        <w:rPr>
          <w:rFonts w:ascii="Book Antiqua" w:eastAsia="Times New Roman" w:hAnsi="Book Antiqua" w:cs="Times New Roman"/>
          <w:color w:val="000000" w:themeColor="text1"/>
          <w:sz w:val="24"/>
          <w:szCs w:val="24"/>
        </w:rPr>
      </w:pPr>
    </w:p>
    <w:p w14:paraId="2009F754" w14:textId="77777777" w:rsidR="00470299" w:rsidRPr="00FE7E1E" w:rsidRDefault="00470299" w:rsidP="00FE7E1E">
      <w:pPr>
        <w:spacing w:after="0" w:line="360" w:lineRule="auto"/>
        <w:jc w:val="both"/>
        <w:rPr>
          <w:rFonts w:ascii="Book Antiqua" w:eastAsia="Times New Roman" w:hAnsi="Book Antiqua" w:cs="Times New Roman"/>
          <w:color w:val="000000" w:themeColor="text1"/>
          <w:sz w:val="24"/>
          <w:szCs w:val="24"/>
        </w:rPr>
      </w:pPr>
    </w:p>
    <w:p w14:paraId="39620AD6" w14:textId="77777777" w:rsidR="00470299" w:rsidRPr="00FE7E1E" w:rsidRDefault="00470299" w:rsidP="00FE7E1E">
      <w:pPr>
        <w:spacing w:after="0" w:line="360" w:lineRule="auto"/>
        <w:jc w:val="both"/>
        <w:rPr>
          <w:rFonts w:ascii="Book Antiqua" w:eastAsia="Times New Roman" w:hAnsi="Book Antiqua" w:cs="Times New Roman"/>
          <w:color w:val="000000" w:themeColor="text1"/>
          <w:sz w:val="24"/>
          <w:szCs w:val="24"/>
        </w:rPr>
      </w:pPr>
    </w:p>
    <w:sectPr w:rsidR="00470299" w:rsidRPr="00FE7E1E" w:rsidSect="007B251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8" w:author="Author" w:initials="A">
    <w:p w14:paraId="4B3B1C2C" w14:textId="77777777" w:rsidR="00CA3802" w:rsidRDefault="00CA3802">
      <w:pPr>
        <w:pStyle w:val="CommentText"/>
      </w:pPr>
      <w:r>
        <w:rPr>
          <w:rStyle w:val="CommentReference"/>
        </w:rPr>
        <w:annotationRef/>
      </w:r>
      <w:r>
        <w:t>Change T-call to T-cell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3B1C2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3B1C2C" w16cid:durableId="209A02A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79CC90" w14:textId="77777777" w:rsidR="008F1915" w:rsidRDefault="008F1915">
      <w:pPr>
        <w:spacing w:after="0" w:line="240" w:lineRule="auto"/>
      </w:pPr>
      <w:r>
        <w:separator/>
      </w:r>
    </w:p>
    <w:p w14:paraId="19A98429" w14:textId="77777777" w:rsidR="008F1915" w:rsidRDefault="008F1915"/>
    <w:p w14:paraId="173FD630" w14:textId="77777777" w:rsidR="008F1915" w:rsidRDefault="008F1915"/>
  </w:endnote>
  <w:endnote w:type="continuationSeparator" w:id="0">
    <w:p w14:paraId="74B75623" w14:textId="77777777" w:rsidR="008F1915" w:rsidRDefault="008F1915">
      <w:pPr>
        <w:spacing w:after="0" w:line="240" w:lineRule="auto"/>
      </w:pPr>
      <w:r>
        <w:continuationSeparator/>
      </w:r>
    </w:p>
    <w:p w14:paraId="38707C05" w14:textId="77777777" w:rsidR="008F1915" w:rsidRDefault="008F1915"/>
    <w:p w14:paraId="4E5296AB" w14:textId="77777777" w:rsidR="008F1915" w:rsidRDefault="008F191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Book Antiqua">
    <w:altName w:val="Book Antiqua"/>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icrosoft YaHei">
    <w:altName w:val="Arial Unicode MS"/>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603954" w14:textId="77777777" w:rsidR="00CA3802" w:rsidRDefault="007B2517" w:rsidP="00467BAA">
    <w:pPr>
      <w:pStyle w:val="Footer"/>
      <w:framePr w:wrap="around" w:vAnchor="text" w:hAnchor="margin" w:xAlign="center" w:y="1"/>
      <w:rPr>
        <w:rStyle w:val="PageNumber"/>
      </w:rPr>
    </w:pPr>
    <w:r>
      <w:rPr>
        <w:rStyle w:val="PageNumber"/>
      </w:rPr>
      <w:fldChar w:fldCharType="begin"/>
    </w:r>
    <w:r w:rsidR="00CA3802">
      <w:rPr>
        <w:rStyle w:val="PageNumber"/>
      </w:rPr>
      <w:instrText xml:space="preserve">PAGE  </w:instrText>
    </w:r>
    <w:r>
      <w:rPr>
        <w:rStyle w:val="PageNumber"/>
      </w:rPr>
      <w:fldChar w:fldCharType="end"/>
    </w:r>
  </w:p>
  <w:p w14:paraId="13843C96"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3CCBB7F3" w14:textId="77777777" w:rsidR="00000000" w:rsidRDefault="008F1915"/>
  <w:p w14:paraId="7A31FF6D" w14:textId="77777777" w:rsidR="00000000" w:rsidRDefault="008F191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62A4C" w14:textId="77777777" w:rsidR="00CA3802" w:rsidRPr="00324916" w:rsidRDefault="007B2517" w:rsidP="00467BAA">
    <w:pPr>
      <w:pStyle w:val="Footer"/>
      <w:framePr w:wrap="around" w:vAnchor="text" w:hAnchor="margin" w:xAlign="center" w:y="1"/>
      <w:rPr>
        <w:rStyle w:val="PageNumber"/>
        <w:rFonts w:ascii="Book Antiqua" w:hAnsi="Book Antiqua"/>
        <w:sz w:val="24"/>
        <w:szCs w:val="24"/>
      </w:rPr>
    </w:pPr>
    <w:r w:rsidRPr="00324916">
      <w:rPr>
        <w:rStyle w:val="PageNumber"/>
        <w:rFonts w:ascii="Book Antiqua" w:hAnsi="Book Antiqua"/>
        <w:sz w:val="24"/>
        <w:szCs w:val="24"/>
      </w:rPr>
      <w:fldChar w:fldCharType="begin"/>
    </w:r>
    <w:r w:rsidRPr="00324916">
      <w:rPr>
        <w:rStyle w:val="PageNumber"/>
        <w:rFonts w:ascii="Book Antiqua" w:hAnsi="Book Antiqua"/>
        <w:sz w:val="24"/>
        <w:szCs w:val="24"/>
      </w:rPr>
      <w:instrText xml:space="preserve">PAGE  </w:instrText>
    </w:r>
    <w:r w:rsidRPr="00324916">
      <w:rPr>
        <w:rStyle w:val="PageNumber"/>
        <w:rFonts w:ascii="Book Antiqua" w:hAnsi="Book Antiqua"/>
        <w:sz w:val="24"/>
        <w:szCs w:val="24"/>
      </w:rPr>
      <w:fldChar w:fldCharType="separate"/>
    </w:r>
    <w:r w:rsidR="00446A1F">
      <w:rPr>
        <w:rStyle w:val="PageNumber"/>
        <w:rFonts w:ascii="Book Antiqua" w:hAnsi="Book Antiqua"/>
        <w:noProof/>
        <w:sz w:val="24"/>
        <w:szCs w:val="24"/>
      </w:rPr>
      <w:t>2</w:t>
    </w:r>
    <w:r w:rsidRPr="00324916">
      <w:rPr>
        <w:rStyle w:val="PageNumber"/>
        <w:rFonts w:ascii="Book Antiqua" w:hAnsi="Book Antiqua"/>
        <w:sz w:val="24"/>
        <w:szCs w:val="24"/>
      </w:rPr>
      <w:fldChar w:fldCharType="end"/>
    </w:r>
  </w:p>
  <w:p w14:paraId="6FA19720"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477A42EB" w14:textId="77777777" w:rsidR="00000000" w:rsidRDefault="008F1915"/>
  <w:p w14:paraId="1A546F4A" w14:textId="77777777" w:rsidR="00000000" w:rsidRDefault="008F1915"/>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B4CF8"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4DD44" w14:textId="77777777" w:rsidR="008F1915" w:rsidRDefault="008F1915">
      <w:pPr>
        <w:spacing w:after="0" w:line="240" w:lineRule="auto"/>
      </w:pPr>
      <w:r>
        <w:separator/>
      </w:r>
    </w:p>
    <w:p w14:paraId="6699769B" w14:textId="77777777" w:rsidR="008F1915" w:rsidRDefault="008F1915"/>
    <w:p w14:paraId="286810A5" w14:textId="77777777" w:rsidR="008F1915" w:rsidRDefault="008F1915"/>
  </w:footnote>
  <w:footnote w:type="continuationSeparator" w:id="0">
    <w:p w14:paraId="07841437" w14:textId="77777777" w:rsidR="008F1915" w:rsidRDefault="008F1915">
      <w:pPr>
        <w:spacing w:after="0" w:line="240" w:lineRule="auto"/>
      </w:pPr>
      <w:r>
        <w:continuationSeparator/>
      </w:r>
    </w:p>
    <w:p w14:paraId="710828DE" w14:textId="77777777" w:rsidR="008F1915" w:rsidRDefault="008F1915"/>
    <w:p w14:paraId="6114B0E7" w14:textId="77777777" w:rsidR="008F1915" w:rsidRDefault="008F191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F0159"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101C030B" w14:textId="77777777" w:rsidR="00000000" w:rsidRDefault="008F1915"/>
  <w:p w14:paraId="62A8D4E8" w14:textId="77777777" w:rsidR="00000000" w:rsidRDefault="008F191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B6698"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p w14:paraId="2F0535FE" w14:textId="77777777" w:rsidR="00000000" w:rsidRDefault="008F1915"/>
  <w:p w14:paraId="7C248701" w14:textId="77777777" w:rsidR="00000000" w:rsidRDefault="008F191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713AC5" w14:textId="77777777" w:rsidR="00CA3802" w:rsidRDefault="00CA380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530067"/>
    <w:multiLevelType w:val="multilevel"/>
    <w:tmpl w:val="2FF2AA4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0827"/>
    <w:rsid w:val="00007CE2"/>
    <w:rsid w:val="00031A47"/>
    <w:rsid w:val="00034F44"/>
    <w:rsid w:val="0006061A"/>
    <w:rsid w:val="00066A0E"/>
    <w:rsid w:val="00067D43"/>
    <w:rsid w:val="00077EBC"/>
    <w:rsid w:val="00097AEE"/>
    <w:rsid w:val="000F2A6C"/>
    <w:rsid w:val="000F49DA"/>
    <w:rsid w:val="00100F7A"/>
    <w:rsid w:val="00125B82"/>
    <w:rsid w:val="001263A3"/>
    <w:rsid w:val="00133FEC"/>
    <w:rsid w:val="0016181F"/>
    <w:rsid w:val="00162D41"/>
    <w:rsid w:val="00182E4D"/>
    <w:rsid w:val="001B2CFD"/>
    <w:rsid w:val="001C2EC6"/>
    <w:rsid w:val="001D5B34"/>
    <w:rsid w:val="001E627F"/>
    <w:rsid w:val="001F3935"/>
    <w:rsid w:val="0021242D"/>
    <w:rsid w:val="00221059"/>
    <w:rsid w:val="00227175"/>
    <w:rsid w:val="00232D9F"/>
    <w:rsid w:val="00245D0C"/>
    <w:rsid w:val="00260EE2"/>
    <w:rsid w:val="0029208A"/>
    <w:rsid w:val="002B08E2"/>
    <w:rsid w:val="002C6657"/>
    <w:rsid w:val="002F1E9D"/>
    <w:rsid w:val="00307A82"/>
    <w:rsid w:val="00324916"/>
    <w:rsid w:val="0036202A"/>
    <w:rsid w:val="00363704"/>
    <w:rsid w:val="0036495B"/>
    <w:rsid w:val="003660DC"/>
    <w:rsid w:val="003731A8"/>
    <w:rsid w:val="003A7956"/>
    <w:rsid w:val="003B69DC"/>
    <w:rsid w:val="003B7487"/>
    <w:rsid w:val="003E1EEB"/>
    <w:rsid w:val="003F2AD7"/>
    <w:rsid w:val="003F5DB1"/>
    <w:rsid w:val="00403F80"/>
    <w:rsid w:val="00417CB4"/>
    <w:rsid w:val="00434822"/>
    <w:rsid w:val="0044047A"/>
    <w:rsid w:val="00446A1F"/>
    <w:rsid w:val="00467BAA"/>
    <w:rsid w:val="00470299"/>
    <w:rsid w:val="00487FE8"/>
    <w:rsid w:val="00490DF4"/>
    <w:rsid w:val="004924CD"/>
    <w:rsid w:val="004A21C7"/>
    <w:rsid w:val="004A706C"/>
    <w:rsid w:val="004A7594"/>
    <w:rsid w:val="004B1158"/>
    <w:rsid w:val="004D5B44"/>
    <w:rsid w:val="004D7D70"/>
    <w:rsid w:val="004F3884"/>
    <w:rsid w:val="00513F5F"/>
    <w:rsid w:val="0053042A"/>
    <w:rsid w:val="00535901"/>
    <w:rsid w:val="00543D2C"/>
    <w:rsid w:val="00552C16"/>
    <w:rsid w:val="00572A0C"/>
    <w:rsid w:val="0057706B"/>
    <w:rsid w:val="00577828"/>
    <w:rsid w:val="005D0827"/>
    <w:rsid w:val="00603AEE"/>
    <w:rsid w:val="00610481"/>
    <w:rsid w:val="006445E6"/>
    <w:rsid w:val="00653F7A"/>
    <w:rsid w:val="00655339"/>
    <w:rsid w:val="00685198"/>
    <w:rsid w:val="006860BC"/>
    <w:rsid w:val="00690610"/>
    <w:rsid w:val="00694CC9"/>
    <w:rsid w:val="006A207B"/>
    <w:rsid w:val="006C4C2B"/>
    <w:rsid w:val="006F0416"/>
    <w:rsid w:val="00714C52"/>
    <w:rsid w:val="00747A00"/>
    <w:rsid w:val="00764076"/>
    <w:rsid w:val="00773902"/>
    <w:rsid w:val="00774C38"/>
    <w:rsid w:val="007951D0"/>
    <w:rsid w:val="007B2517"/>
    <w:rsid w:val="007B6F3B"/>
    <w:rsid w:val="007C2B9A"/>
    <w:rsid w:val="007C6F2F"/>
    <w:rsid w:val="007E06A5"/>
    <w:rsid w:val="007F7041"/>
    <w:rsid w:val="00802B41"/>
    <w:rsid w:val="008141BF"/>
    <w:rsid w:val="00831C44"/>
    <w:rsid w:val="00843CC1"/>
    <w:rsid w:val="008467F9"/>
    <w:rsid w:val="00855465"/>
    <w:rsid w:val="00894679"/>
    <w:rsid w:val="008A50FC"/>
    <w:rsid w:val="008D65E5"/>
    <w:rsid w:val="008E3E58"/>
    <w:rsid w:val="008F1915"/>
    <w:rsid w:val="00923F48"/>
    <w:rsid w:val="00930AC4"/>
    <w:rsid w:val="00935BF4"/>
    <w:rsid w:val="00937950"/>
    <w:rsid w:val="00946F18"/>
    <w:rsid w:val="00966A54"/>
    <w:rsid w:val="00976AE1"/>
    <w:rsid w:val="00990FF3"/>
    <w:rsid w:val="009A063E"/>
    <w:rsid w:val="009A6B5A"/>
    <w:rsid w:val="009B14F6"/>
    <w:rsid w:val="009B3F35"/>
    <w:rsid w:val="009C01CB"/>
    <w:rsid w:val="009D7C90"/>
    <w:rsid w:val="009E53A5"/>
    <w:rsid w:val="00A0208F"/>
    <w:rsid w:val="00A105D1"/>
    <w:rsid w:val="00A71C6F"/>
    <w:rsid w:val="00A77D87"/>
    <w:rsid w:val="00AA2C9C"/>
    <w:rsid w:val="00AD0267"/>
    <w:rsid w:val="00AD3910"/>
    <w:rsid w:val="00AD5BDB"/>
    <w:rsid w:val="00AE01B0"/>
    <w:rsid w:val="00AE147C"/>
    <w:rsid w:val="00B26537"/>
    <w:rsid w:val="00B434B0"/>
    <w:rsid w:val="00B443AC"/>
    <w:rsid w:val="00B97611"/>
    <w:rsid w:val="00BF6242"/>
    <w:rsid w:val="00C02CD9"/>
    <w:rsid w:val="00C0334A"/>
    <w:rsid w:val="00C06C91"/>
    <w:rsid w:val="00C11EBA"/>
    <w:rsid w:val="00C17D16"/>
    <w:rsid w:val="00C36D9D"/>
    <w:rsid w:val="00C43098"/>
    <w:rsid w:val="00C55A9C"/>
    <w:rsid w:val="00C568CA"/>
    <w:rsid w:val="00C63EF0"/>
    <w:rsid w:val="00C67787"/>
    <w:rsid w:val="00CA2AD7"/>
    <w:rsid w:val="00CA3802"/>
    <w:rsid w:val="00CA5627"/>
    <w:rsid w:val="00CD61DB"/>
    <w:rsid w:val="00CE2915"/>
    <w:rsid w:val="00D03508"/>
    <w:rsid w:val="00D321F2"/>
    <w:rsid w:val="00D93841"/>
    <w:rsid w:val="00DC686A"/>
    <w:rsid w:val="00E3572A"/>
    <w:rsid w:val="00E372E7"/>
    <w:rsid w:val="00E43465"/>
    <w:rsid w:val="00E43A10"/>
    <w:rsid w:val="00E62D4D"/>
    <w:rsid w:val="00E75332"/>
    <w:rsid w:val="00E81491"/>
    <w:rsid w:val="00E93EF2"/>
    <w:rsid w:val="00E9689D"/>
    <w:rsid w:val="00EF5F7F"/>
    <w:rsid w:val="00EF775F"/>
    <w:rsid w:val="00F07F84"/>
    <w:rsid w:val="00F316E1"/>
    <w:rsid w:val="00F74526"/>
    <w:rsid w:val="00F8363C"/>
    <w:rsid w:val="00FA1067"/>
    <w:rsid w:val="00FA6E47"/>
    <w:rsid w:val="00FB2619"/>
    <w:rsid w:val="00FB4FE7"/>
    <w:rsid w:val="00FD2BD0"/>
    <w:rsid w:val="00FE3DD7"/>
    <w:rsid w:val="00FE6977"/>
    <w:rsid w:val="00FE7E1E"/>
    <w:rsid w:val="00FF178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F51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2"/>
        <w:szCs w:val="22"/>
        <w:lang w:val="en-IN"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lang w:val="en-GB"/>
    </w:rPr>
  </w:style>
  <w:style w:type="paragraph" w:styleId="Heading1">
    <w:name w:val="heading 1"/>
    <w:basedOn w:val="Normal"/>
    <w:next w:val="Normal"/>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
    <w:next w:val="Normal"/>
    <w:pPr>
      <w:spacing w:before="100" w:after="100" w:line="240" w:lineRule="auto"/>
      <w:outlineLvl w:val="1"/>
    </w:pPr>
    <w:rPr>
      <w:rFonts w:ascii="Times New Roman" w:eastAsia="Times New Roman" w:hAnsi="Times New Roman" w:cs="Times New Roman"/>
      <w:b/>
      <w:sz w:val="36"/>
      <w:szCs w:val="36"/>
    </w:rPr>
  </w:style>
  <w:style w:type="paragraph" w:styleId="Heading3">
    <w:name w:val="heading 3"/>
    <w:basedOn w:val="Normal"/>
    <w:next w:val="Normal"/>
    <w:pPr>
      <w:spacing w:before="100" w:after="100"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8A50FC"/>
    <w:pPr>
      <w:spacing w:after="0" w:line="240" w:lineRule="auto"/>
    </w:pPr>
    <w:rPr>
      <w:sz w:val="18"/>
      <w:szCs w:val="18"/>
    </w:rPr>
  </w:style>
  <w:style w:type="character" w:customStyle="1" w:styleId="BalloonTextChar">
    <w:name w:val="Balloon Text Char"/>
    <w:basedOn w:val="DefaultParagraphFont"/>
    <w:link w:val="BalloonText"/>
    <w:uiPriority w:val="99"/>
    <w:semiHidden/>
    <w:rsid w:val="008A50FC"/>
    <w:rPr>
      <w:sz w:val="18"/>
      <w:szCs w:val="18"/>
    </w:rPr>
  </w:style>
  <w:style w:type="character" w:styleId="Hyperlink">
    <w:name w:val="Hyperlink"/>
    <w:basedOn w:val="DefaultParagraphFont"/>
    <w:uiPriority w:val="99"/>
    <w:unhideWhenUsed/>
    <w:rsid w:val="00F316E1"/>
    <w:rPr>
      <w:color w:val="0000FF" w:themeColor="hyperlink"/>
      <w:u w:val="single"/>
    </w:rPr>
  </w:style>
  <w:style w:type="character" w:customStyle="1" w:styleId="FooterChar">
    <w:name w:val="Footer Char"/>
    <w:link w:val="Footer"/>
    <w:uiPriority w:val="99"/>
    <w:rsid w:val="00AD3910"/>
    <w:rPr>
      <w:kern w:val="2"/>
      <w:sz w:val="18"/>
      <w:szCs w:val="18"/>
    </w:rPr>
  </w:style>
  <w:style w:type="paragraph" w:styleId="Footer">
    <w:name w:val="footer"/>
    <w:basedOn w:val="Normal"/>
    <w:link w:val="FooterChar"/>
    <w:uiPriority w:val="99"/>
    <w:qFormat/>
    <w:rsid w:val="00AD3910"/>
    <w:pPr>
      <w:widowControl w:val="0"/>
      <w:tabs>
        <w:tab w:val="center" w:pos="4153"/>
        <w:tab w:val="right" w:pos="8306"/>
      </w:tabs>
      <w:snapToGrid w:val="0"/>
      <w:spacing w:after="0" w:line="240" w:lineRule="auto"/>
    </w:pPr>
    <w:rPr>
      <w:kern w:val="2"/>
      <w:sz w:val="18"/>
      <w:szCs w:val="18"/>
    </w:rPr>
  </w:style>
  <w:style w:type="character" w:customStyle="1" w:styleId="Char1">
    <w:name w:val="页脚 Char1"/>
    <w:basedOn w:val="DefaultParagraphFont"/>
    <w:uiPriority w:val="99"/>
    <w:semiHidden/>
    <w:rsid w:val="00AD3910"/>
    <w:rPr>
      <w:sz w:val="18"/>
      <w:szCs w:val="18"/>
    </w:rPr>
  </w:style>
  <w:style w:type="paragraph" w:styleId="PlainText">
    <w:name w:val="Plain Text"/>
    <w:basedOn w:val="Normal"/>
    <w:link w:val="PlainTextChar"/>
    <w:unhideWhenUsed/>
    <w:rsid w:val="00B97611"/>
    <w:pPr>
      <w:widowControl w:val="0"/>
      <w:spacing w:after="0" w:line="240" w:lineRule="auto"/>
      <w:jc w:val="both"/>
    </w:pPr>
    <w:rPr>
      <w:rFonts w:ascii="SimSun" w:eastAsia="SimSun" w:hAnsi="Courier New" w:cs="Courier New"/>
      <w:kern w:val="2"/>
      <w:sz w:val="21"/>
      <w:szCs w:val="21"/>
      <w:lang w:val="en-US"/>
    </w:rPr>
  </w:style>
  <w:style w:type="character" w:customStyle="1" w:styleId="PlainTextChar">
    <w:name w:val="Plain Text Char"/>
    <w:basedOn w:val="DefaultParagraphFont"/>
    <w:link w:val="PlainText"/>
    <w:rsid w:val="00B97611"/>
    <w:rPr>
      <w:rFonts w:ascii="SimSun" w:eastAsia="SimSun" w:hAnsi="Courier New" w:cs="Courier New"/>
      <w:kern w:val="2"/>
      <w:sz w:val="21"/>
      <w:szCs w:val="21"/>
      <w:lang w:val="en-US"/>
    </w:rPr>
  </w:style>
  <w:style w:type="character" w:styleId="HTMLDefinition">
    <w:name w:val="HTML Definition"/>
    <w:basedOn w:val="DefaultParagraphFont"/>
    <w:uiPriority w:val="99"/>
    <w:semiHidden/>
    <w:unhideWhenUsed/>
    <w:rsid w:val="00470299"/>
    <w:rPr>
      <w:i/>
      <w:iCs/>
    </w:rPr>
  </w:style>
  <w:style w:type="character" w:styleId="PageNumber">
    <w:name w:val="page number"/>
    <w:basedOn w:val="DefaultParagraphFont"/>
    <w:uiPriority w:val="99"/>
    <w:semiHidden/>
    <w:unhideWhenUsed/>
    <w:rsid w:val="00467BAA"/>
  </w:style>
  <w:style w:type="character" w:styleId="CommentReference">
    <w:name w:val="annotation reference"/>
    <w:basedOn w:val="DefaultParagraphFont"/>
    <w:uiPriority w:val="99"/>
    <w:semiHidden/>
    <w:unhideWhenUsed/>
    <w:rsid w:val="004D5B44"/>
    <w:rPr>
      <w:sz w:val="18"/>
      <w:szCs w:val="18"/>
    </w:rPr>
  </w:style>
  <w:style w:type="paragraph" w:styleId="CommentText">
    <w:name w:val="annotation text"/>
    <w:basedOn w:val="Normal"/>
    <w:link w:val="CommentTextChar"/>
    <w:uiPriority w:val="99"/>
    <w:semiHidden/>
    <w:unhideWhenUsed/>
    <w:rsid w:val="004D5B44"/>
    <w:pPr>
      <w:spacing w:line="240" w:lineRule="auto"/>
    </w:pPr>
    <w:rPr>
      <w:sz w:val="24"/>
      <w:szCs w:val="24"/>
    </w:rPr>
  </w:style>
  <w:style w:type="character" w:customStyle="1" w:styleId="CommentTextChar">
    <w:name w:val="Comment Text Char"/>
    <w:basedOn w:val="DefaultParagraphFont"/>
    <w:link w:val="CommentText"/>
    <w:uiPriority w:val="99"/>
    <w:semiHidden/>
    <w:rsid w:val="004D5B44"/>
    <w:rPr>
      <w:sz w:val="24"/>
      <w:szCs w:val="24"/>
      <w:lang w:val="en-GB"/>
    </w:rPr>
  </w:style>
  <w:style w:type="paragraph" w:styleId="CommentSubject">
    <w:name w:val="annotation subject"/>
    <w:basedOn w:val="CommentText"/>
    <w:next w:val="CommentText"/>
    <w:link w:val="CommentSubjectChar"/>
    <w:uiPriority w:val="99"/>
    <w:semiHidden/>
    <w:unhideWhenUsed/>
    <w:rsid w:val="004D5B44"/>
    <w:rPr>
      <w:b/>
      <w:bCs/>
      <w:sz w:val="20"/>
      <w:szCs w:val="20"/>
    </w:rPr>
  </w:style>
  <w:style w:type="character" w:customStyle="1" w:styleId="CommentSubjectChar">
    <w:name w:val="Comment Subject Char"/>
    <w:basedOn w:val="CommentTextChar"/>
    <w:link w:val="CommentSubject"/>
    <w:uiPriority w:val="99"/>
    <w:semiHidden/>
    <w:rsid w:val="004D5B44"/>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4112231">
      <w:bodyDiv w:val="1"/>
      <w:marLeft w:val="0"/>
      <w:marRight w:val="0"/>
      <w:marTop w:val="0"/>
      <w:marBottom w:val="0"/>
      <w:divBdr>
        <w:top w:val="none" w:sz="0" w:space="0" w:color="auto"/>
        <w:left w:val="none" w:sz="0" w:space="0" w:color="auto"/>
        <w:bottom w:val="none" w:sz="0" w:space="0" w:color="auto"/>
        <w:right w:val="none" w:sz="0" w:space="0" w:color="auto"/>
      </w:divBdr>
    </w:div>
    <w:div w:id="14334334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mailto:saisunder.chaganty@students.plymouth.ac.uk" TargetMode="Externa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3732</Words>
  <Characters>21279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2019-05-30T06:57:00Z</dcterms:created>
  <dcterms:modified xsi:type="dcterms:W3CDTF">2019-05-30T07:06:00Z</dcterms:modified>
</cp:coreProperties>
</file>