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19" w:rsidRPr="009F4333" w:rsidRDefault="00087519" w:rsidP="009F4333">
      <w:pPr>
        <w:adjustRightInd w:val="0"/>
        <w:snapToGrid w:val="0"/>
        <w:spacing w:after="0" w:line="360" w:lineRule="auto"/>
        <w:rPr>
          <w:rFonts w:ascii="Book Antiqua" w:hAnsi="Book Antiqua" w:cs="Arial"/>
          <w:b/>
          <w:sz w:val="24"/>
        </w:rPr>
      </w:pPr>
      <w:bookmarkStart w:id="0" w:name="_Hlk516526341"/>
      <w:bookmarkStart w:id="1" w:name="_GoBack"/>
      <w:bookmarkEnd w:id="1"/>
      <w:r w:rsidRPr="009F4333">
        <w:rPr>
          <w:rFonts w:ascii="Book Antiqua" w:hAnsi="Book Antiqua" w:cs="Arial"/>
          <w:b/>
          <w:sz w:val="24"/>
        </w:rPr>
        <w:t xml:space="preserve">Name of Journal: </w:t>
      </w:r>
      <w:r w:rsidRPr="009F4333">
        <w:rPr>
          <w:rFonts w:ascii="Book Antiqua" w:hAnsi="Book Antiqua" w:cs="Arial"/>
          <w:i/>
          <w:sz w:val="24"/>
        </w:rPr>
        <w:t>World Journal of Gastrointestinal Oncology</w:t>
      </w:r>
    </w:p>
    <w:p w:rsidR="00087519" w:rsidRPr="009F4333" w:rsidRDefault="00087519" w:rsidP="009F4333">
      <w:pPr>
        <w:adjustRightInd w:val="0"/>
        <w:snapToGrid w:val="0"/>
        <w:spacing w:after="0" w:line="360" w:lineRule="auto"/>
        <w:rPr>
          <w:rFonts w:ascii="Book Antiqua" w:hAnsi="Book Antiqua" w:cs="Arial"/>
          <w:b/>
          <w:sz w:val="24"/>
        </w:rPr>
      </w:pPr>
      <w:r w:rsidRPr="009F4333">
        <w:rPr>
          <w:rFonts w:ascii="Book Antiqua" w:hAnsi="Book Antiqua" w:cs="Arial"/>
          <w:b/>
          <w:sz w:val="24"/>
        </w:rPr>
        <w:t xml:space="preserve">Manuscript NO: </w:t>
      </w:r>
      <w:r w:rsidRPr="009F4333">
        <w:rPr>
          <w:rFonts w:ascii="Book Antiqua" w:hAnsi="Book Antiqua" w:cs="Arial"/>
          <w:sz w:val="24"/>
        </w:rPr>
        <w:t>45954</w:t>
      </w:r>
    </w:p>
    <w:p w:rsidR="00BD0572" w:rsidRPr="009F4333" w:rsidRDefault="00087519" w:rsidP="009F4333">
      <w:pPr>
        <w:adjustRightInd w:val="0"/>
        <w:snapToGrid w:val="0"/>
        <w:spacing w:after="0" w:line="360" w:lineRule="auto"/>
        <w:rPr>
          <w:rFonts w:ascii="Book Antiqua" w:hAnsi="Book Antiqua" w:cs="Arial"/>
          <w:b/>
          <w:sz w:val="24"/>
        </w:rPr>
      </w:pPr>
      <w:bookmarkStart w:id="2" w:name="OLE_LINK3"/>
      <w:bookmarkStart w:id="3" w:name="OLE_LINK4"/>
      <w:r w:rsidRPr="009F4333">
        <w:rPr>
          <w:rFonts w:ascii="Book Antiqua" w:hAnsi="Book Antiqua"/>
          <w:b/>
          <w:sz w:val="24"/>
        </w:rPr>
        <w:t>Manuscript Type:</w:t>
      </w:r>
      <w:bookmarkEnd w:id="2"/>
      <w:bookmarkEnd w:id="3"/>
      <w:r w:rsidR="00BD0572" w:rsidRPr="009F4333">
        <w:rPr>
          <w:rFonts w:ascii="Book Antiqua" w:hAnsi="Book Antiqua"/>
          <w:kern w:val="0"/>
          <w:sz w:val="24"/>
        </w:rPr>
        <w:t xml:space="preserve"> ORIGINAL ARTICLE</w:t>
      </w:r>
      <w:r w:rsidRPr="009F4333">
        <w:rPr>
          <w:rFonts w:ascii="Book Antiqua" w:hAnsi="Book Antiqua" w:cs="Arial"/>
          <w:b/>
          <w:sz w:val="24"/>
        </w:rPr>
        <w:t xml:space="preserve"> </w:t>
      </w:r>
    </w:p>
    <w:p w:rsidR="00BD0572" w:rsidRPr="009F4333" w:rsidRDefault="00BD0572" w:rsidP="009F4333">
      <w:pPr>
        <w:adjustRightInd w:val="0"/>
        <w:snapToGrid w:val="0"/>
        <w:spacing w:after="0" w:line="360" w:lineRule="auto"/>
        <w:rPr>
          <w:rFonts w:ascii="Book Antiqua" w:hAnsi="Book Antiqua" w:cs="Arial"/>
          <w:b/>
          <w:sz w:val="24"/>
        </w:rPr>
      </w:pPr>
    </w:p>
    <w:p w:rsidR="00087519" w:rsidRPr="009F4333" w:rsidRDefault="00BD0572" w:rsidP="009F4333">
      <w:pPr>
        <w:adjustRightInd w:val="0"/>
        <w:snapToGrid w:val="0"/>
        <w:spacing w:after="0" w:line="360" w:lineRule="auto"/>
        <w:rPr>
          <w:rFonts w:ascii="Book Antiqua" w:eastAsia="幼圆" w:hAnsi="Book Antiqua"/>
          <w:b/>
          <w:i/>
          <w:sz w:val="24"/>
        </w:rPr>
      </w:pPr>
      <w:r w:rsidRPr="009F4333">
        <w:rPr>
          <w:rFonts w:ascii="Book Antiqua" w:eastAsia="幼圆" w:hAnsi="Book Antiqua"/>
          <w:b/>
          <w:i/>
          <w:sz w:val="24"/>
        </w:rPr>
        <w:t>Retrospective Study</w:t>
      </w:r>
    </w:p>
    <w:p w:rsidR="00087519" w:rsidRPr="009F4333" w:rsidRDefault="00087519" w:rsidP="009F4333">
      <w:pPr>
        <w:spacing w:after="0" w:line="360" w:lineRule="auto"/>
        <w:rPr>
          <w:rFonts w:ascii="Book Antiqua" w:hAnsi="Book Antiqua" w:cs="Book Antiqua"/>
          <w:b/>
          <w:bCs/>
          <w:sz w:val="24"/>
        </w:rPr>
      </w:pPr>
      <w:r w:rsidRPr="009F4333">
        <w:rPr>
          <w:rFonts w:ascii="Book Antiqua" w:hAnsi="Book Antiqua" w:cs="Book Antiqua"/>
          <w:b/>
          <w:bCs/>
          <w:sz w:val="24"/>
        </w:rPr>
        <w:t xml:space="preserve">Surgical resection of gastric stump cancer following proximal gastrectomy for </w:t>
      </w:r>
      <w:bookmarkStart w:id="4" w:name="_Hlk516525977"/>
      <w:r w:rsidRPr="009F4333">
        <w:rPr>
          <w:rFonts w:ascii="Book Antiqua" w:hAnsi="Book Antiqua" w:cs="Book Antiqua"/>
          <w:b/>
          <w:bCs/>
          <w:sz w:val="24"/>
        </w:rPr>
        <w:t>adenocarcinoma</w:t>
      </w:r>
      <w:bookmarkEnd w:id="4"/>
      <w:r w:rsidRPr="009F4333">
        <w:rPr>
          <w:rFonts w:ascii="Book Antiqua" w:hAnsi="Book Antiqua" w:cs="Book Antiqua"/>
          <w:b/>
          <w:bCs/>
          <w:sz w:val="24"/>
        </w:rPr>
        <w:t xml:space="preserve"> of the esophagogastric junction</w:t>
      </w:r>
    </w:p>
    <w:p w:rsidR="00087519" w:rsidRPr="009F4333" w:rsidRDefault="00087519" w:rsidP="009F4333">
      <w:pPr>
        <w:spacing w:after="0" w:line="360" w:lineRule="auto"/>
        <w:rPr>
          <w:rFonts w:ascii="Book Antiqua" w:hAnsi="Book Antiqua" w:cs="Book Antiqua"/>
          <w:b/>
          <w:bCs/>
          <w:sz w:val="24"/>
        </w:rPr>
      </w:pPr>
    </w:p>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Ma</w:t>
      </w:r>
      <w:r w:rsidRPr="009F4333">
        <w:rPr>
          <w:rFonts w:ascii="Book Antiqua" w:hAnsi="Book Antiqua" w:cs="Book Antiqua"/>
          <w:bCs/>
          <w:sz w:val="24"/>
        </w:rPr>
        <w:t xml:space="preserve"> FH </w:t>
      </w:r>
      <w:r w:rsidRPr="009F4333">
        <w:rPr>
          <w:rFonts w:ascii="Book Antiqua" w:hAnsi="Book Antiqua" w:cs="Book Antiqua"/>
          <w:i/>
          <w:sz w:val="24"/>
        </w:rPr>
        <w:t>et al</w:t>
      </w:r>
      <w:r w:rsidRPr="009F4333">
        <w:rPr>
          <w:rFonts w:ascii="Book Antiqua" w:hAnsi="Book Antiqua" w:cs="Book Antiqua"/>
          <w:sz w:val="24"/>
        </w:rPr>
        <w:t>.</w:t>
      </w:r>
      <w:r w:rsidRPr="009F4333">
        <w:rPr>
          <w:rFonts w:ascii="Book Antiqua" w:hAnsi="Book Antiqua" w:cs="Book Antiqua"/>
          <w:bCs/>
          <w:sz w:val="24"/>
        </w:rPr>
        <w:t xml:space="preserve"> </w:t>
      </w:r>
      <w:r w:rsidRPr="009F4333">
        <w:rPr>
          <w:rFonts w:ascii="Book Antiqua" w:hAnsi="Book Antiqua" w:cs="Book Antiqua"/>
          <w:sz w:val="24"/>
        </w:rPr>
        <w:t>Gastric stump cancer following proximal gastrectomy</w:t>
      </w:r>
    </w:p>
    <w:p w:rsidR="00087519" w:rsidRPr="009F4333" w:rsidRDefault="00087519" w:rsidP="009F4333">
      <w:pPr>
        <w:spacing w:after="0" w:line="360" w:lineRule="auto"/>
        <w:rPr>
          <w:rFonts w:ascii="Book Antiqua" w:hAnsi="Book Antiqua" w:cs="Book Antiqua"/>
          <w:b/>
          <w:bCs/>
          <w:sz w:val="24"/>
        </w:rPr>
      </w:pPr>
    </w:p>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Fu-Hai Ma, Li-Yan Xue, Ying-Tai Chen, Wei-Kun Li, Yang Li, Wen-Zhe Kang, Yi-Bin Xie, Yu-Xin Zhong, Quan Xu</w:t>
      </w:r>
      <w:r w:rsidR="00BD0572" w:rsidRPr="009F4333">
        <w:rPr>
          <w:rFonts w:ascii="Book Antiqua" w:hAnsi="Book Antiqua" w:cs="Book Antiqua"/>
          <w:sz w:val="24"/>
        </w:rPr>
        <w:t>,</w:t>
      </w:r>
      <w:r w:rsidRPr="009F4333">
        <w:rPr>
          <w:rFonts w:ascii="Book Antiqua" w:hAnsi="Book Antiqua" w:cs="Book Antiqua"/>
          <w:sz w:val="24"/>
        </w:rPr>
        <w:t xml:space="preserve"> Yan-Tao Tian</w:t>
      </w:r>
    </w:p>
    <w:p w:rsidR="00087519" w:rsidRPr="009F4333" w:rsidRDefault="00087519" w:rsidP="009F4333">
      <w:pPr>
        <w:spacing w:after="0" w:line="360" w:lineRule="auto"/>
        <w:rPr>
          <w:rFonts w:ascii="Book Antiqua" w:hAnsi="Book Antiqua" w:cs="Book Antiqua"/>
          <w:sz w:val="24"/>
        </w:rPr>
      </w:pPr>
    </w:p>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b/>
          <w:bCs/>
          <w:sz w:val="24"/>
        </w:rPr>
        <w:t>Fu-Hai Ma, Ying-Tai Chen, Wei-Kun Li, Yang Li, Wen-Zhe Kang, Yi-Bin Xie, Yu-Xin Zhong, Quan Xu</w:t>
      </w:r>
      <w:r w:rsidR="00BD0572" w:rsidRPr="009F4333">
        <w:rPr>
          <w:rFonts w:ascii="Book Antiqua" w:hAnsi="Book Antiqua" w:cs="Book Antiqua"/>
          <w:b/>
          <w:bCs/>
          <w:sz w:val="24"/>
        </w:rPr>
        <w:t>,</w:t>
      </w:r>
      <w:r w:rsidRPr="009F4333">
        <w:rPr>
          <w:rFonts w:ascii="Book Antiqua" w:hAnsi="Book Antiqua" w:cs="Book Antiqua"/>
          <w:b/>
          <w:bCs/>
          <w:sz w:val="24"/>
        </w:rPr>
        <w:t xml:space="preserve"> Yan-Tao Tian, </w:t>
      </w:r>
      <w:r w:rsidRPr="009F4333">
        <w:rPr>
          <w:rFonts w:ascii="Book Antiqua" w:hAnsi="Book Antiqua" w:cs="Book Antiqua"/>
          <w:sz w:val="24"/>
        </w:rPr>
        <w:t>Department of Pancreatic and Gastric Surgery, National Cancer Center/National Clinical Research Center for Cancer/Cancer Hospital, Chinese Academy of Medical Sciences and Peking</w:t>
      </w:r>
      <w:r w:rsidR="00DD384F" w:rsidRPr="009F4333">
        <w:rPr>
          <w:rFonts w:ascii="Book Antiqua" w:hAnsi="Book Antiqua" w:cs="Book Antiqua"/>
          <w:sz w:val="24"/>
        </w:rPr>
        <w:t xml:space="preserve"> Union Medical College, Beijing</w:t>
      </w:r>
      <w:r w:rsidRPr="009F4333">
        <w:rPr>
          <w:rFonts w:ascii="Book Antiqua" w:hAnsi="Book Antiqua" w:cs="Book Antiqua"/>
          <w:sz w:val="24"/>
        </w:rPr>
        <w:t xml:space="preserve"> 100021, China</w:t>
      </w:r>
    </w:p>
    <w:p w:rsidR="00087519" w:rsidRPr="009F4333" w:rsidRDefault="00087519" w:rsidP="009F4333">
      <w:pPr>
        <w:spacing w:after="0" w:line="360" w:lineRule="auto"/>
        <w:rPr>
          <w:rFonts w:ascii="Book Antiqua" w:hAnsi="Book Antiqua" w:cs="Book Antiqua"/>
          <w:sz w:val="24"/>
        </w:rPr>
      </w:pPr>
    </w:p>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b/>
          <w:bCs/>
          <w:sz w:val="24"/>
        </w:rPr>
        <w:t xml:space="preserve">Li-Yan Xue, </w:t>
      </w:r>
      <w:r w:rsidRPr="009F4333">
        <w:rPr>
          <w:rFonts w:ascii="Book Antiqua" w:hAnsi="Book Antiqua" w:cs="Book Antiqua"/>
          <w:sz w:val="24"/>
        </w:rPr>
        <w:t>Department of Pathology, National Cancer Center/National Clinical Research Center for Cancer/Cancer Hospital, Chinese Academy of Medical Sciences and Peking</w:t>
      </w:r>
      <w:r w:rsidR="00DD384F" w:rsidRPr="009F4333">
        <w:rPr>
          <w:rFonts w:ascii="Book Antiqua" w:hAnsi="Book Antiqua" w:cs="Book Antiqua"/>
          <w:sz w:val="24"/>
        </w:rPr>
        <w:t xml:space="preserve"> Union Medical College, Beijing</w:t>
      </w:r>
      <w:r w:rsidRPr="009F4333">
        <w:rPr>
          <w:rFonts w:ascii="Book Antiqua" w:hAnsi="Book Antiqua" w:cs="Book Antiqua"/>
          <w:sz w:val="24"/>
        </w:rPr>
        <w:t xml:space="preserve"> 100021, China</w:t>
      </w:r>
    </w:p>
    <w:p w:rsidR="00087519" w:rsidRPr="009F4333" w:rsidRDefault="00087519" w:rsidP="009F4333">
      <w:pPr>
        <w:spacing w:after="0" w:line="360" w:lineRule="auto"/>
        <w:rPr>
          <w:rFonts w:ascii="Book Antiqua" w:hAnsi="Book Antiqua" w:cs="Book Antiqua"/>
          <w:sz w:val="24"/>
        </w:rPr>
      </w:pPr>
    </w:p>
    <w:p w:rsidR="00DD384F" w:rsidRPr="009F4333" w:rsidRDefault="00DD384F" w:rsidP="009F4333">
      <w:pPr>
        <w:spacing w:after="0" w:line="360" w:lineRule="auto"/>
        <w:rPr>
          <w:rFonts w:ascii="Book Antiqua" w:hAnsi="Book Antiqua" w:cs="Book Antiqua"/>
          <w:sz w:val="24"/>
        </w:rPr>
      </w:pPr>
      <w:r w:rsidRPr="009F4333">
        <w:rPr>
          <w:rFonts w:ascii="Book Antiqua" w:hAnsi="Book Antiqua" w:cs="Book Antiqua"/>
          <w:b/>
          <w:bCs/>
          <w:sz w:val="24"/>
        </w:rPr>
        <w:t>ORCID number:</w:t>
      </w:r>
      <w:r w:rsidRPr="009F4333">
        <w:rPr>
          <w:rFonts w:ascii="Book Antiqua" w:hAnsi="Book Antiqua" w:cs="Book Antiqua"/>
          <w:sz w:val="24"/>
        </w:rPr>
        <w:t xml:space="preserve"> Fu-Hai Ma (0000-0003-2437-6881); Li-Yan Xue (0000-0001-5185-0126); Wei-Kun Li (</w:t>
      </w:r>
      <w:hyperlink r:id="rId7" w:tgtFrame="https://www.f6publishing.com/Forms/Manuscript/Author/_blank" w:history="1">
        <w:r w:rsidRPr="009F4333">
          <w:rPr>
            <w:rFonts w:ascii="Book Antiqua" w:hAnsi="Book Antiqua" w:cs="Book Antiqua"/>
            <w:sz w:val="24"/>
          </w:rPr>
          <w:t>0000-0002-3883-1497</w:t>
        </w:r>
      </w:hyperlink>
      <w:r w:rsidRPr="009F4333">
        <w:rPr>
          <w:rFonts w:ascii="Book Antiqua" w:hAnsi="Book Antiqua" w:cs="Book Antiqua"/>
          <w:sz w:val="24"/>
        </w:rPr>
        <w:t>); Ying-Tai Chen (0000-0003-4980-6315); Yang Li (</w:t>
      </w:r>
      <w:hyperlink r:id="rId8" w:tgtFrame="https://www.f6publishing.com/Forms/Manuscript/Author/_blank" w:history="1">
        <w:r w:rsidRPr="009F4333">
          <w:rPr>
            <w:rFonts w:ascii="Book Antiqua" w:hAnsi="Book Antiqua" w:cs="Book Antiqua"/>
            <w:sz w:val="24"/>
          </w:rPr>
          <w:t>0000-0002-4549-7087</w:t>
        </w:r>
      </w:hyperlink>
      <w:r w:rsidRPr="009F4333">
        <w:rPr>
          <w:rFonts w:ascii="Book Antiqua" w:hAnsi="Book Antiqua" w:cs="Book Antiqua"/>
          <w:sz w:val="24"/>
        </w:rPr>
        <w:t>); Wen-Zhe (</w:t>
      </w:r>
      <w:hyperlink r:id="rId9" w:tgtFrame="https://www.f6publishing.com/Forms/Manuscript/Author/_blank" w:history="1">
        <w:r w:rsidRPr="009F4333">
          <w:rPr>
            <w:rFonts w:ascii="Book Antiqua" w:hAnsi="Book Antiqua" w:cs="Book Antiqua"/>
            <w:sz w:val="24"/>
          </w:rPr>
          <w:t>0000-0001-9965-8109</w:t>
        </w:r>
      </w:hyperlink>
      <w:r w:rsidRPr="009F4333">
        <w:rPr>
          <w:rFonts w:ascii="Book Antiqua" w:hAnsi="Book Antiqua" w:cs="Book Antiqua"/>
          <w:sz w:val="24"/>
        </w:rPr>
        <w:t>); Yi-Bin Xie (0000-0002-7887-1389); Yu-Xin Zhong (0000-0002-8865-3297); Quan Xu (0000-0001-9246-3253); Yan-Tao Tian (0000-0001-6479-7547).</w:t>
      </w:r>
    </w:p>
    <w:p w:rsidR="00DD384F" w:rsidRPr="009F4333" w:rsidRDefault="00DD384F" w:rsidP="009F4333">
      <w:pPr>
        <w:spacing w:after="0" w:line="360" w:lineRule="auto"/>
        <w:rPr>
          <w:rFonts w:ascii="Book Antiqua" w:hAnsi="Book Antiqua" w:cs="Book Antiqua"/>
          <w:sz w:val="24"/>
        </w:rPr>
      </w:pPr>
    </w:p>
    <w:p w:rsidR="00087519" w:rsidRPr="009F4333" w:rsidRDefault="00DD384F" w:rsidP="009F4333">
      <w:pPr>
        <w:spacing w:after="0" w:line="360" w:lineRule="auto"/>
        <w:rPr>
          <w:rFonts w:ascii="Book Antiqua" w:hAnsi="Book Antiqua" w:cs="Book Antiqua"/>
          <w:sz w:val="24"/>
        </w:rPr>
      </w:pPr>
      <w:r w:rsidRPr="009F4333">
        <w:rPr>
          <w:rFonts w:ascii="Book Antiqua" w:hAnsi="Book Antiqua"/>
          <w:b/>
          <w:kern w:val="0"/>
          <w:sz w:val="24"/>
        </w:rPr>
        <w:t>Author contributions:</w:t>
      </w:r>
      <w:r w:rsidR="00087519" w:rsidRPr="009F4333">
        <w:rPr>
          <w:rFonts w:ascii="Book Antiqua" w:hAnsi="Book Antiqua" w:cs="Book Antiqua"/>
          <w:b/>
          <w:bCs/>
          <w:sz w:val="24"/>
        </w:rPr>
        <w:t xml:space="preserve"> </w:t>
      </w:r>
      <w:r w:rsidR="00087519" w:rsidRPr="009F4333">
        <w:rPr>
          <w:rFonts w:ascii="Book Antiqua" w:hAnsi="Book Antiqua" w:cs="Book Antiqua"/>
          <w:sz w:val="24"/>
        </w:rPr>
        <w:t xml:space="preserve">Tian </w:t>
      </w:r>
      <w:r w:rsidRPr="009F4333">
        <w:rPr>
          <w:rFonts w:ascii="Book Antiqua" w:hAnsi="Book Antiqua" w:cs="Book Antiqua"/>
          <w:sz w:val="24"/>
        </w:rPr>
        <w:t xml:space="preserve">YT </w:t>
      </w:r>
      <w:r w:rsidR="00087519" w:rsidRPr="009F4333">
        <w:rPr>
          <w:rFonts w:ascii="Book Antiqua" w:hAnsi="Book Antiqua" w:cs="Book Antiqua"/>
          <w:sz w:val="24"/>
        </w:rPr>
        <w:t xml:space="preserve">and Xue </w:t>
      </w:r>
      <w:r w:rsidRPr="009F4333">
        <w:rPr>
          <w:rFonts w:ascii="Book Antiqua" w:hAnsi="Book Antiqua" w:cs="Book Antiqua"/>
          <w:sz w:val="24"/>
        </w:rPr>
        <w:t xml:space="preserve">LY </w:t>
      </w:r>
      <w:r w:rsidR="00087519" w:rsidRPr="009F4333">
        <w:rPr>
          <w:rFonts w:ascii="Book Antiqua" w:hAnsi="Book Antiqua" w:cs="Book Antiqua"/>
          <w:sz w:val="24"/>
        </w:rPr>
        <w:t>designed the research; Ma</w:t>
      </w:r>
      <w:r w:rsidRPr="009F4333">
        <w:rPr>
          <w:rFonts w:ascii="Book Antiqua" w:hAnsi="Book Antiqua" w:cs="Book Antiqua"/>
          <w:sz w:val="24"/>
        </w:rPr>
        <w:t xml:space="preserve"> FH</w:t>
      </w:r>
      <w:r w:rsidR="00087519" w:rsidRPr="009F4333">
        <w:rPr>
          <w:rFonts w:ascii="Book Antiqua" w:hAnsi="Book Antiqua" w:cs="Book Antiqua"/>
          <w:sz w:val="24"/>
        </w:rPr>
        <w:t>, Li</w:t>
      </w:r>
      <w:r w:rsidRPr="009F4333">
        <w:rPr>
          <w:rFonts w:ascii="Book Antiqua" w:hAnsi="Book Antiqua" w:cs="Book Antiqua"/>
          <w:sz w:val="24"/>
        </w:rPr>
        <w:t xml:space="preserve"> WK</w:t>
      </w:r>
      <w:r w:rsidR="00087519" w:rsidRPr="009F4333">
        <w:rPr>
          <w:rFonts w:ascii="Book Antiqua" w:hAnsi="Book Antiqua" w:cs="Book Antiqua"/>
          <w:sz w:val="24"/>
        </w:rPr>
        <w:t xml:space="preserve"> and Chen </w:t>
      </w:r>
      <w:r w:rsidRPr="009F4333">
        <w:rPr>
          <w:rFonts w:ascii="Book Antiqua" w:hAnsi="Book Antiqua" w:cs="Book Antiqua"/>
          <w:sz w:val="24"/>
        </w:rPr>
        <w:t xml:space="preserve">YT </w:t>
      </w:r>
      <w:r w:rsidR="00087519" w:rsidRPr="009F4333">
        <w:rPr>
          <w:rFonts w:ascii="Book Antiqua" w:hAnsi="Book Antiqua" w:cs="Book Antiqua"/>
          <w:sz w:val="24"/>
        </w:rPr>
        <w:t>analyzed the data and wrote the paper</w:t>
      </w:r>
      <w:r w:rsidRPr="009F4333">
        <w:rPr>
          <w:rFonts w:ascii="Book Antiqua" w:hAnsi="Book Antiqua" w:cs="Book Antiqua"/>
          <w:sz w:val="24"/>
        </w:rPr>
        <w:t>;</w:t>
      </w:r>
      <w:r w:rsidR="00087519" w:rsidRPr="009F4333">
        <w:rPr>
          <w:rFonts w:ascii="Book Antiqua" w:hAnsi="Book Antiqua" w:cs="Book Antiqua"/>
          <w:sz w:val="24"/>
        </w:rPr>
        <w:t xml:space="preserve"> Li</w:t>
      </w:r>
      <w:r w:rsidRPr="009F4333">
        <w:rPr>
          <w:rFonts w:ascii="Book Antiqua" w:hAnsi="Book Antiqua" w:cs="Book Antiqua"/>
          <w:sz w:val="24"/>
        </w:rPr>
        <w:t xml:space="preserve"> Y</w:t>
      </w:r>
      <w:r w:rsidR="00087519" w:rsidRPr="009F4333">
        <w:rPr>
          <w:rFonts w:ascii="Book Antiqua" w:hAnsi="Book Antiqua" w:cs="Book Antiqua"/>
          <w:sz w:val="24"/>
        </w:rPr>
        <w:t>, Kang</w:t>
      </w:r>
      <w:r w:rsidRPr="009F4333">
        <w:rPr>
          <w:rFonts w:ascii="Book Antiqua" w:hAnsi="Book Antiqua" w:cs="Book Antiqua"/>
          <w:sz w:val="24"/>
        </w:rPr>
        <w:t xml:space="preserve"> WZ</w:t>
      </w:r>
      <w:r w:rsidR="00087519" w:rsidRPr="009F4333">
        <w:rPr>
          <w:rFonts w:ascii="Book Antiqua" w:hAnsi="Book Antiqua" w:cs="Book Antiqua"/>
          <w:sz w:val="24"/>
        </w:rPr>
        <w:t>, Xie</w:t>
      </w:r>
      <w:r w:rsidRPr="009F4333">
        <w:rPr>
          <w:rFonts w:ascii="Book Antiqua" w:hAnsi="Book Antiqua" w:cs="Book Antiqua"/>
          <w:sz w:val="24"/>
        </w:rPr>
        <w:t xml:space="preserve"> YB</w:t>
      </w:r>
      <w:r w:rsidR="00087519" w:rsidRPr="009F4333">
        <w:rPr>
          <w:rFonts w:ascii="Book Antiqua" w:hAnsi="Book Antiqua" w:cs="Book Antiqua"/>
          <w:sz w:val="24"/>
        </w:rPr>
        <w:t>, Zhong</w:t>
      </w:r>
      <w:r w:rsidRPr="009F4333">
        <w:rPr>
          <w:rFonts w:ascii="Book Antiqua" w:hAnsi="Book Antiqua" w:cs="Book Antiqua"/>
          <w:sz w:val="24"/>
        </w:rPr>
        <w:t xml:space="preserve"> YX and</w:t>
      </w:r>
      <w:r w:rsidR="00087519" w:rsidRPr="009F4333">
        <w:rPr>
          <w:rFonts w:ascii="Book Antiqua" w:hAnsi="Book Antiqua" w:cs="Book Antiqua"/>
          <w:sz w:val="24"/>
        </w:rPr>
        <w:t xml:space="preserve"> Xu </w:t>
      </w:r>
      <w:r w:rsidRPr="009F4333">
        <w:rPr>
          <w:rFonts w:ascii="Book Antiqua" w:hAnsi="Book Antiqua" w:cs="Book Antiqua"/>
          <w:sz w:val="24"/>
        </w:rPr>
        <w:t xml:space="preserve">Q </w:t>
      </w:r>
      <w:r w:rsidR="00087519" w:rsidRPr="009F4333">
        <w:rPr>
          <w:rFonts w:ascii="Book Antiqua" w:hAnsi="Book Antiqua" w:cs="Book Antiqua"/>
          <w:sz w:val="24"/>
        </w:rPr>
        <w:t>collected the patient</w:t>
      </w:r>
      <w:r w:rsidRPr="009F4333">
        <w:rPr>
          <w:rFonts w:ascii="Book Antiqua" w:hAnsi="Book Antiqua" w:cs="Book Antiqua"/>
          <w:sz w:val="24"/>
        </w:rPr>
        <w:t>’</w:t>
      </w:r>
      <w:r w:rsidR="00087519" w:rsidRPr="009F4333">
        <w:rPr>
          <w:rFonts w:ascii="Book Antiqua" w:hAnsi="Book Antiqua" w:cs="Book Antiqua"/>
          <w:sz w:val="24"/>
        </w:rPr>
        <w:t xml:space="preserve">s clinical data. </w:t>
      </w:r>
    </w:p>
    <w:p w:rsidR="00087519" w:rsidRPr="009F4333" w:rsidRDefault="00087519" w:rsidP="009F4333">
      <w:pPr>
        <w:spacing w:after="0" w:line="360" w:lineRule="auto"/>
        <w:rPr>
          <w:rFonts w:ascii="Book Antiqua" w:hAnsi="Book Antiqua" w:cs="Book Antiqua"/>
          <w:sz w:val="24"/>
        </w:rPr>
      </w:pPr>
    </w:p>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b/>
          <w:sz w:val="24"/>
        </w:rPr>
        <w:t>Supported by</w:t>
      </w:r>
      <w:r w:rsidRPr="009F4333">
        <w:rPr>
          <w:rFonts w:ascii="Book Antiqua" w:hAnsi="Book Antiqua" w:cs="Book Antiqua"/>
          <w:sz w:val="24"/>
        </w:rPr>
        <w:t xml:space="preserve"> National Natural Science Foundation of China, No.</w:t>
      </w:r>
      <w:r w:rsidR="00DD384F" w:rsidRPr="009F4333">
        <w:rPr>
          <w:rFonts w:ascii="Book Antiqua" w:hAnsi="Book Antiqua" w:cs="Book Antiqua"/>
          <w:sz w:val="24"/>
        </w:rPr>
        <w:t xml:space="preserve"> </w:t>
      </w:r>
      <w:r w:rsidRPr="009F4333">
        <w:rPr>
          <w:rFonts w:ascii="Book Antiqua" w:hAnsi="Book Antiqua" w:cs="Book Antiqua"/>
          <w:sz w:val="24"/>
        </w:rPr>
        <w:t xml:space="preserve">81772642; Beijing Municipal Science </w:t>
      </w:r>
      <w:r w:rsidR="00DD384F" w:rsidRPr="009F4333">
        <w:rPr>
          <w:rFonts w:ascii="Book Antiqua" w:hAnsi="Book Antiqua" w:cs="Book Antiqua"/>
          <w:sz w:val="24"/>
        </w:rPr>
        <w:t>and</w:t>
      </w:r>
      <w:r w:rsidRPr="009F4333">
        <w:rPr>
          <w:rFonts w:ascii="Book Antiqua" w:hAnsi="Book Antiqua" w:cs="Book Antiqua"/>
          <w:sz w:val="24"/>
        </w:rPr>
        <w:t xml:space="preserve"> Technology Commission, No. Z161100000116045; and Capital’s Funds for Health Improvement and Research, CFH 2018-2-4022.</w:t>
      </w:r>
    </w:p>
    <w:p w:rsidR="00087519" w:rsidRPr="009F4333" w:rsidRDefault="00087519" w:rsidP="009F4333">
      <w:pPr>
        <w:spacing w:after="0" w:line="360" w:lineRule="auto"/>
        <w:rPr>
          <w:rFonts w:ascii="Book Antiqua" w:hAnsi="Book Antiqua" w:cs="Book Antiqua"/>
          <w:sz w:val="24"/>
        </w:rPr>
      </w:pPr>
    </w:p>
    <w:p w:rsidR="00985764" w:rsidRPr="009F4333" w:rsidRDefault="00985764" w:rsidP="009F4333">
      <w:pPr>
        <w:spacing w:after="0" w:line="360" w:lineRule="auto"/>
        <w:rPr>
          <w:rFonts w:ascii="Book Antiqua" w:hAnsi="Book Antiqua" w:cs="Book Antiqua"/>
          <w:kern w:val="0"/>
          <w:sz w:val="24"/>
        </w:rPr>
      </w:pPr>
      <w:r w:rsidRPr="009F4333">
        <w:rPr>
          <w:rFonts w:ascii="Book Antiqua" w:hAnsi="Book Antiqua"/>
          <w:b/>
          <w:sz w:val="24"/>
        </w:rPr>
        <w:t>Institutional review board statement</w:t>
      </w:r>
      <w:r w:rsidRPr="009F4333">
        <w:rPr>
          <w:rFonts w:ascii="Book Antiqua" w:hAnsi="Book Antiqua"/>
          <w:b/>
          <w:iCs/>
          <w:kern w:val="0"/>
          <w:sz w:val="24"/>
        </w:rPr>
        <w:t xml:space="preserve">: </w:t>
      </w:r>
      <w:r w:rsidRPr="009F4333">
        <w:rPr>
          <w:rFonts w:ascii="Book Antiqua" w:hAnsi="Book Antiqua" w:cs="Book Antiqua"/>
          <w:kern w:val="0"/>
          <w:sz w:val="24"/>
        </w:rPr>
        <w:t>This study was approved by the Institutional Review Board of the National Cancer Center Hospital.</w:t>
      </w:r>
    </w:p>
    <w:p w:rsidR="00985764" w:rsidRPr="009F4333" w:rsidRDefault="00985764" w:rsidP="009F4333">
      <w:pPr>
        <w:spacing w:after="0" w:line="360" w:lineRule="auto"/>
        <w:rPr>
          <w:rFonts w:ascii="Book Antiqua" w:hAnsi="Book Antiqua"/>
          <w:b/>
          <w:sz w:val="24"/>
        </w:rPr>
      </w:pPr>
    </w:p>
    <w:p w:rsidR="00985764" w:rsidRPr="009F4333" w:rsidRDefault="00985764" w:rsidP="009F4333">
      <w:pPr>
        <w:spacing w:after="0" w:line="360" w:lineRule="auto"/>
        <w:rPr>
          <w:rFonts w:ascii="Book Antiqua" w:hAnsi="Book Antiqua" w:cs="Book Antiqua"/>
          <w:sz w:val="24"/>
        </w:rPr>
      </w:pPr>
      <w:r w:rsidRPr="009F4333">
        <w:rPr>
          <w:rFonts w:ascii="Book Antiqua" w:hAnsi="Book Antiqua"/>
          <w:b/>
          <w:sz w:val="24"/>
        </w:rPr>
        <w:t>Informed consent statement</w:t>
      </w:r>
      <w:r w:rsidRPr="009F4333">
        <w:rPr>
          <w:rFonts w:ascii="Book Antiqua" w:hAnsi="Book Antiqua"/>
          <w:b/>
          <w:iCs/>
          <w:sz w:val="24"/>
        </w:rPr>
        <w:t>:</w:t>
      </w:r>
      <w:r w:rsidRPr="009F4333">
        <w:rPr>
          <w:rFonts w:ascii="Book Antiqua" w:hAnsi="Book Antiqua"/>
          <w:b/>
          <w:iCs/>
          <w:kern w:val="0"/>
          <w:sz w:val="24"/>
        </w:rPr>
        <w:t xml:space="preserve"> </w:t>
      </w:r>
      <w:r w:rsidRPr="009F4333">
        <w:rPr>
          <w:rFonts w:ascii="Book Antiqua" w:hAnsi="Book Antiqua" w:cs="Book Antiqua"/>
          <w:sz w:val="24"/>
        </w:rPr>
        <w:t>The need for informed consent was waived due to the retrospective nature of the study, and the data were anonymously analyzed.</w:t>
      </w:r>
    </w:p>
    <w:p w:rsidR="00985764" w:rsidRPr="009F4333" w:rsidRDefault="00985764" w:rsidP="009F4333">
      <w:pPr>
        <w:spacing w:after="0" w:line="360" w:lineRule="auto"/>
        <w:rPr>
          <w:rFonts w:ascii="Book Antiqua" w:hAnsi="Book Antiqua"/>
          <w:b/>
          <w:sz w:val="24"/>
        </w:rPr>
      </w:pPr>
    </w:p>
    <w:p w:rsidR="00985764" w:rsidRPr="009F4333" w:rsidRDefault="00985764" w:rsidP="009F4333">
      <w:pPr>
        <w:spacing w:after="0" w:line="360" w:lineRule="auto"/>
        <w:rPr>
          <w:rFonts w:ascii="Book Antiqua" w:hAnsi="Book Antiqua"/>
          <w:b/>
          <w:sz w:val="24"/>
        </w:rPr>
      </w:pPr>
      <w:r w:rsidRPr="009F4333">
        <w:rPr>
          <w:rFonts w:ascii="Book Antiqua" w:hAnsi="Book Antiqua"/>
          <w:b/>
          <w:sz w:val="24"/>
        </w:rPr>
        <w:t>Conflict-of-interest statement</w:t>
      </w:r>
      <w:r w:rsidRPr="009F4333">
        <w:rPr>
          <w:rFonts w:ascii="Book Antiqua" w:hAnsi="Book Antiqua" w:cs="TimesNewRomanPS-BoldItalicMT"/>
          <w:b/>
          <w:iCs/>
          <w:sz w:val="24"/>
        </w:rPr>
        <w:t xml:space="preserve">: </w:t>
      </w:r>
      <w:r w:rsidRPr="009F4333">
        <w:rPr>
          <w:rFonts w:ascii="Book Antiqua" w:hAnsi="Book Antiqua" w:cs="Book Antiqua"/>
          <w:sz w:val="24"/>
        </w:rPr>
        <w:t>The authors declare that they have no conflicts of interest.</w:t>
      </w:r>
    </w:p>
    <w:p w:rsidR="00985764" w:rsidRPr="009F4333" w:rsidRDefault="00985764" w:rsidP="009F4333">
      <w:pPr>
        <w:adjustRightInd w:val="0"/>
        <w:snapToGrid w:val="0"/>
        <w:spacing w:after="0" w:line="360" w:lineRule="auto"/>
        <w:rPr>
          <w:rFonts w:ascii="Book Antiqua" w:hAnsi="Book Antiqua"/>
          <w:sz w:val="24"/>
        </w:rPr>
      </w:pPr>
    </w:p>
    <w:p w:rsidR="00985764" w:rsidRPr="009F4333" w:rsidRDefault="00985764" w:rsidP="009F4333">
      <w:pPr>
        <w:widowControl/>
        <w:adjustRightInd w:val="0"/>
        <w:snapToGrid w:val="0"/>
        <w:spacing w:after="0" w:line="360" w:lineRule="auto"/>
        <w:rPr>
          <w:rFonts w:ascii="Book Antiqua" w:hAnsi="Book Antiqua"/>
          <w:sz w:val="24"/>
        </w:rPr>
      </w:pPr>
      <w:r w:rsidRPr="009F4333">
        <w:rPr>
          <w:rFonts w:ascii="Book Antiqua" w:hAnsi="Book Antiqua"/>
          <w:b/>
          <w:kern w:val="0"/>
          <w:sz w:val="24"/>
        </w:rPr>
        <w:t xml:space="preserve">Open-Access: </w:t>
      </w:r>
      <w:r w:rsidRPr="009F4333">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9F4333">
          <w:rPr>
            <w:rStyle w:val="a4"/>
            <w:rFonts w:ascii="Book Antiqua" w:hAnsi="Book Antiqua"/>
            <w:color w:val="auto"/>
            <w:sz w:val="24"/>
            <w:u w:val="none"/>
          </w:rPr>
          <w:t>http://creativecommons.org/licenses/by-nc/4.0/</w:t>
        </w:r>
      </w:hyperlink>
    </w:p>
    <w:p w:rsidR="00087519" w:rsidRPr="009F4333" w:rsidRDefault="00087519" w:rsidP="009F4333">
      <w:pPr>
        <w:spacing w:after="0" w:line="360" w:lineRule="auto"/>
        <w:rPr>
          <w:rFonts w:ascii="Book Antiqua" w:hAnsi="Book Antiqua" w:cs="Book Antiqua"/>
          <w:sz w:val="24"/>
        </w:rPr>
      </w:pPr>
    </w:p>
    <w:p w:rsidR="00985764" w:rsidRPr="009F4333" w:rsidRDefault="00985764" w:rsidP="009F4333">
      <w:pPr>
        <w:spacing w:after="0" w:line="360" w:lineRule="auto"/>
        <w:rPr>
          <w:rFonts w:ascii="Book Antiqua" w:hAnsi="Book Antiqua" w:cs="宋体"/>
          <w:kern w:val="0"/>
          <w:sz w:val="24"/>
        </w:rPr>
      </w:pPr>
      <w:r w:rsidRPr="009F4333">
        <w:rPr>
          <w:rFonts w:ascii="Book Antiqua" w:hAnsi="Book Antiqua" w:cs="宋体"/>
          <w:b/>
          <w:kern w:val="0"/>
          <w:sz w:val="24"/>
        </w:rPr>
        <w:t>Manuscript source:</w:t>
      </w:r>
      <w:r w:rsidRPr="009F4333">
        <w:rPr>
          <w:rFonts w:ascii="Book Antiqua" w:hAnsi="Book Antiqua" w:cs="宋体"/>
          <w:kern w:val="0"/>
          <w:sz w:val="24"/>
        </w:rPr>
        <w:t> Unsolicited manuscript</w:t>
      </w:r>
    </w:p>
    <w:p w:rsidR="00985764" w:rsidRPr="009F4333" w:rsidRDefault="00985764" w:rsidP="009F4333">
      <w:pPr>
        <w:spacing w:after="0" w:line="360" w:lineRule="auto"/>
        <w:rPr>
          <w:rFonts w:ascii="Book Antiqua" w:hAnsi="Book Antiqua" w:cs="Book Antiqua"/>
          <w:sz w:val="24"/>
        </w:rPr>
      </w:pPr>
    </w:p>
    <w:p w:rsidR="00DD384F" w:rsidRPr="009F4333" w:rsidRDefault="00DD384F" w:rsidP="009F4333">
      <w:pPr>
        <w:spacing w:after="0" w:line="360" w:lineRule="auto"/>
        <w:rPr>
          <w:rFonts w:ascii="Book Antiqua" w:hAnsi="Book Antiqua"/>
          <w:b/>
          <w:kern w:val="0"/>
          <w:sz w:val="24"/>
        </w:rPr>
      </w:pPr>
      <w:r w:rsidRPr="009F4333">
        <w:rPr>
          <w:rFonts w:ascii="Book Antiqua" w:hAnsi="Book Antiqua"/>
          <w:b/>
          <w:kern w:val="0"/>
          <w:sz w:val="24"/>
        </w:rPr>
        <w:t xml:space="preserve">Corresponding author: Yan-Tao Tian, MD, Professor, </w:t>
      </w:r>
      <w:r w:rsidRPr="009F4333">
        <w:rPr>
          <w:rFonts w:ascii="Book Antiqua" w:hAnsi="Book Antiqua"/>
          <w:kern w:val="0"/>
          <w:sz w:val="24"/>
        </w:rPr>
        <w:t>Department of Pancreatic and Gastric Surgery, National Cancer Center/National Clinical Research Center for Cancer/Cancer Hospital, Chinese Academy of Medical Sciences and Peking Union Medical College, No. 17 Panjiayuan Nanli, Beijing 100021, China. tyt67@163.com</w:t>
      </w:r>
    </w:p>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b/>
          <w:bCs/>
          <w:sz w:val="24"/>
        </w:rPr>
        <w:t>Telephone:</w:t>
      </w:r>
      <w:r w:rsidRPr="009F4333">
        <w:rPr>
          <w:rFonts w:ascii="Book Antiqua" w:hAnsi="Book Antiqua" w:cs="Book Antiqua"/>
          <w:sz w:val="24"/>
        </w:rPr>
        <w:t xml:space="preserve"> +86-10-87787120</w:t>
      </w:r>
    </w:p>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b/>
          <w:bCs/>
          <w:sz w:val="24"/>
        </w:rPr>
        <w:t>Fax: +</w:t>
      </w:r>
      <w:r w:rsidRPr="009F4333">
        <w:rPr>
          <w:rFonts w:ascii="Book Antiqua" w:hAnsi="Book Antiqua" w:cs="Book Antiqua"/>
          <w:sz w:val="24"/>
        </w:rPr>
        <w:t>86-10-87787120</w:t>
      </w:r>
      <w:bookmarkEnd w:id="0"/>
    </w:p>
    <w:p w:rsidR="00985764" w:rsidRPr="009F4333" w:rsidRDefault="00985764" w:rsidP="009F4333">
      <w:pPr>
        <w:spacing w:after="0" w:line="360" w:lineRule="auto"/>
        <w:rPr>
          <w:rFonts w:ascii="Book Antiqua" w:hAnsi="Book Antiqua" w:cs="Book Antiqua"/>
          <w:sz w:val="24"/>
        </w:rPr>
      </w:pPr>
    </w:p>
    <w:p w:rsidR="00985764" w:rsidRPr="009F4333" w:rsidRDefault="00985764" w:rsidP="009F4333">
      <w:pPr>
        <w:spacing w:after="0" w:line="360" w:lineRule="auto"/>
        <w:rPr>
          <w:rFonts w:ascii="Book Antiqua" w:hAnsi="Book Antiqua"/>
          <w:b/>
          <w:sz w:val="24"/>
        </w:rPr>
      </w:pPr>
      <w:r w:rsidRPr="009F4333">
        <w:rPr>
          <w:rFonts w:ascii="Book Antiqua" w:hAnsi="Book Antiqua"/>
          <w:b/>
          <w:sz w:val="24"/>
        </w:rPr>
        <w:t xml:space="preserve">Received: </w:t>
      </w:r>
      <w:r w:rsidR="009F4333" w:rsidRPr="009F4333">
        <w:rPr>
          <w:rFonts w:ascii="Book Antiqua" w:hAnsi="Book Antiqua"/>
          <w:sz w:val="24"/>
        </w:rPr>
        <w:t>January 23, 2019</w:t>
      </w:r>
      <w:r w:rsidR="009F4333">
        <w:rPr>
          <w:rFonts w:ascii="Book Antiqua" w:hAnsi="Book Antiqua"/>
          <w:sz w:val="24"/>
        </w:rPr>
        <w:t xml:space="preserve"> </w:t>
      </w:r>
    </w:p>
    <w:p w:rsidR="00985764" w:rsidRPr="009F4333" w:rsidRDefault="00985764" w:rsidP="009F4333">
      <w:pPr>
        <w:spacing w:after="0" w:line="360" w:lineRule="auto"/>
        <w:rPr>
          <w:rFonts w:ascii="Book Antiqua" w:hAnsi="Book Antiqua"/>
          <w:b/>
          <w:sz w:val="24"/>
        </w:rPr>
      </w:pPr>
      <w:r w:rsidRPr="009F4333">
        <w:rPr>
          <w:rFonts w:ascii="Book Antiqua" w:hAnsi="Book Antiqua"/>
          <w:b/>
          <w:sz w:val="24"/>
        </w:rPr>
        <w:t>Peer-review started:</w:t>
      </w:r>
      <w:r w:rsidR="009F4333" w:rsidRPr="009F4333">
        <w:rPr>
          <w:rFonts w:ascii="Book Antiqua" w:hAnsi="Book Antiqua"/>
          <w:sz w:val="24"/>
        </w:rPr>
        <w:t xml:space="preserve"> January 23, 2019</w:t>
      </w:r>
    </w:p>
    <w:p w:rsidR="00985764" w:rsidRPr="009F4333" w:rsidRDefault="00985764" w:rsidP="009F4333">
      <w:pPr>
        <w:spacing w:after="0" w:line="360" w:lineRule="auto"/>
        <w:rPr>
          <w:rFonts w:ascii="Book Antiqua" w:hAnsi="Book Antiqua"/>
          <w:b/>
          <w:sz w:val="24"/>
        </w:rPr>
      </w:pPr>
      <w:r w:rsidRPr="009F4333">
        <w:rPr>
          <w:rFonts w:ascii="Book Antiqua" w:hAnsi="Book Antiqua"/>
          <w:b/>
          <w:sz w:val="24"/>
        </w:rPr>
        <w:t>First decision:</w:t>
      </w:r>
      <w:r w:rsidR="009F4333" w:rsidRPr="009F4333">
        <w:rPr>
          <w:rFonts w:ascii="Book Antiqua" w:hAnsi="Book Antiqua"/>
          <w:b/>
          <w:sz w:val="24"/>
        </w:rPr>
        <w:t xml:space="preserve"> </w:t>
      </w:r>
      <w:r w:rsidR="009F4333" w:rsidRPr="009F4333">
        <w:rPr>
          <w:rFonts w:ascii="Book Antiqua" w:hAnsi="Book Antiqua"/>
          <w:sz w:val="24"/>
        </w:rPr>
        <w:t>March 14, 2019</w:t>
      </w:r>
    </w:p>
    <w:p w:rsidR="00985764" w:rsidRPr="009F4333" w:rsidRDefault="00985764" w:rsidP="009F4333">
      <w:pPr>
        <w:spacing w:after="0" w:line="360" w:lineRule="auto"/>
        <w:rPr>
          <w:rFonts w:ascii="Book Antiqua" w:hAnsi="Book Antiqua"/>
          <w:b/>
          <w:sz w:val="24"/>
        </w:rPr>
      </w:pPr>
      <w:r w:rsidRPr="009F4333">
        <w:rPr>
          <w:rFonts w:ascii="Book Antiqua" w:hAnsi="Book Antiqua"/>
          <w:b/>
          <w:sz w:val="24"/>
        </w:rPr>
        <w:t xml:space="preserve">Revised: </w:t>
      </w:r>
      <w:r w:rsidR="009F4333" w:rsidRPr="009F4333">
        <w:rPr>
          <w:rFonts w:ascii="Book Antiqua" w:hAnsi="Book Antiqua"/>
          <w:sz w:val="24"/>
        </w:rPr>
        <w:t>April 1, 2019</w:t>
      </w:r>
      <w:r w:rsidR="009F4333">
        <w:rPr>
          <w:rFonts w:ascii="Book Antiqua" w:hAnsi="Book Antiqua"/>
          <w:sz w:val="24"/>
        </w:rPr>
        <w:t xml:space="preserve"> </w:t>
      </w:r>
    </w:p>
    <w:p w:rsidR="00985764" w:rsidRPr="009F4333" w:rsidRDefault="00985764" w:rsidP="009F4333">
      <w:pPr>
        <w:spacing w:after="0" w:line="360" w:lineRule="auto"/>
        <w:rPr>
          <w:rFonts w:ascii="Book Antiqua" w:hAnsi="Book Antiqua"/>
          <w:b/>
          <w:sz w:val="24"/>
        </w:rPr>
      </w:pPr>
      <w:r w:rsidRPr="009F4333">
        <w:rPr>
          <w:rFonts w:ascii="Book Antiqua" w:hAnsi="Book Antiqua"/>
          <w:b/>
          <w:sz w:val="24"/>
        </w:rPr>
        <w:t>Accepted:</w:t>
      </w:r>
      <w:r w:rsidR="009F4333">
        <w:rPr>
          <w:rFonts w:ascii="Book Antiqua" w:hAnsi="Book Antiqua"/>
          <w:b/>
          <w:sz w:val="24"/>
        </w:rPr>
        <w:t xml:space="preserve"> </w:t>
      </w:r>
      <w:r w:rsidR="0084503E" w:rsidRPr="009F4333">
        <w:rPr>
          <w:rFonts w:ascii="Book Antiqua" w:hAnsi="Book Antiqua"/>
          <w:sz w:val="24"/>
        </w:rPr>
        <w:t>April 1</w:t>
      </w:r>
      <w:r w:rsidR="0084503E">
        <w:rPr>
          <w:rFonts w:ascii="Book Antiqua" w:hAnsi="Book Antiqua"/>
          <w:sz w:val="24"/>
        </w:rPr>
        <w:t>9</w:t>
      </w:r>
      <w:r w:rsidR="0084503E">
        <w:rPr>
          <w:rFonts w:ascii="Book Antiqua" w:hAnsi="Book Antiqua" w:hint="eastAsia"/>
          <w:sz w:val="24"/>
        </w:rPr>
        <w:t>,</w:t>
      </w:r>
      <w:r w:rsidR="0084503E">
        <w:rPr>
          <w:rFonts w:ascii="Book Antiqua" w:hAnsi="Book Antiqua"/>
          <w:sz w:val="24"/>
        </w:rPr>
        <w:t xml:space="preserve"> </w:t>
      </w:r>
      <w:r w:rsidR="0084503E" w:rsidRPr="009F4333">
        <w:rPr>
          <w:rFonts w:ascii="Book Antiqua" w:hAnsi="Book Antiqua"/>
          <w:sz w:val="24"/>
        </w:rPr>
        <w:t>2019</w:t>
      </w:r>
    </w:p>
    <w:p w:rsidR="00985764" w:rsidRPr="009F4333" w:rsidRDefault="00985764" w:rsidP="009F4333">
      <w:pPr>
        <w:spacing w:after="0" w:line="360" w:lineRule="auto"/>
        <w:rPr>
          <w:rFonts w:ascii="Book Antiqua" w:hAnsi="Book Antiqua"/>
          <w:sz w:val="24"/>
        </w:rPr>
      </w:pPr>
      <w:r w:rsidRPr="009F4333">
        <w:rPr>
          <w:rFonts w:ascii="Book Antiqua" w:hAnsi="Book Antiqua"/>
          <w:b/>
          <w:sz w:val="24"/>
        </w:rPr>
        <w:t>Article in press:</w:t>
      </w:r>
      <w:r w:rsidR="009F4333">
        <w:rPr>
          <w:rFonts w:ascii="Book Antiqua" w:hAnsi="Book Antiqua"/>
          <w:sz w:val="24"/>
        </w:rPr>
        <w:t xml:space="preserve"> </w:t>
      </w:r>
      <w:r w:rsidR="00943779" w:rsidRPr="009F4333">
        <w:rPr>
          <w:rFonts w:ascii="Book Antiqua" w:hAnsi="Book Antiqua"/>
          <w:sz w:val="24"/>
        </w:rPr>
        <w:t>April 1</w:t>
      </w:r>
      <w:r w:rsidR="00943779">
        <w:rPr>
          <w:rFonts w:ascii="Book Antiqua" w:hAnsi="Book Antiqua"/>
          <w:sz w:val="24"/>
        </w:rPr>
        <w:t>9</w:t>
      </w:r>
      <w:r w:rsidR="00943779">
        <w:rPr>
          <w:rFonts w:ascii="Book Antiqua" w:hAnsi="Book Antiqua" w:hint="eastAsia"/>
          <w:sz w:val="24"/>
        </w:rPr>
        <w:t>,</w:t>
      </w:r>
      <w:r w:rsidR="00943779">
        <w:rPr>
          <w:rFonts w:ascii="Book Antiqua" w:hAnsi="Book Antiqua"/>
          <w:sz w:val="24"/>
        </w:rPr>
        <w:t xml:space="preserve"> </w:t>
      </w:r>
      <w:r w:rsidR="00943779" w:rsidRPr="009F4333">
        <w:rPr>
          <w:rFonts w:ascii="Book Antiqua" w:hAnsi="Book Antiqua"/>
          <w:sz w:val="24"/>
        </w:rPr>
        <w:t>2019</w:t>
      </w:r>
    </w:p>
    <w:p w:rsidR="00985764" w:rsidRPr="009F4333" w:rsidRDefault="00985764" w:rsidP="009F4333">
      <w:pPr>
        <w:spacing w:after="0" w:line="360" w:lineRule="auto"/>
        <w:rPr>
          <w:rFonts w:ascii="Book Antiqua" w:hAnsi="Book Antiqua"/>
          <w:b/>
          <w:sz w:val="24"/>
        </w:rPr>
      </w:pPr>
      <w:r w:rsidRPr="009F4333">
        <w:rPr>
          <w:rFonts w:ascii="Book Antiqua" w:hAnsi="Book Antiqua"/>
          <w:b/>
          <w:sz w:val="24"/>
        </w:rPr>
        <w:t xml:space="preserve">Published online: </w:t>
      </w:r>
      <w:r w:rsidR="00943779">
        <w:rPr>
          <w:rFonts w:ascii="Book Antiqua" w:hAnsi="Book Antiqua" w:hint="eastAsia"/>
          <w:sz w:val="24"/>
        </w:rPr>
        <w:t>May</w:t>
      </w:r>
      <w:r w:rsidR="00943779" w:rsidRPr="009F4333">
        <w:rPr>
          <w:rFonts w:ascii="Book Antiqua" w:hAnsi="Book Antiqua"/>
          <w:sz w:val="24"/>
        </w:rPr>
        <w:t xml:space="preserve"> 1</w:t>
      </w:r>
      <w:r w:rsidR="00943779">
        <w:rPr>
          <w:rFonts w:ascii="Book Antiqua" w:hAnsi="Book Antiqua" w:hint="eastAsia"/>
          <w:sz w:val="24"/>
        </w:rPr>
        <w:t>5,</w:t>
      </w:r>
      <w:r w:rsidR="00943779">
        <w:rPr>
          <w:rFonts w:ascii="Book Antiqua" w:hAnsi="Book Antiqua"/>
          <w:sz w:val="24"/>
        </w:rPr>
        <w:t xml:space="preserve"> </w:t>
      </w:r>
      <w:r w:rsidR="00943779" w:rsidRPr="009F4333">
        <w:rPr>
          <w:rFonts w:ascii="Book Antiqua" w:hAnsi="Book Antiqua"/>
          <w:sz w:val="24"/>
        </w:rPr>
        <w:t>2019</w:t>
      </w:r>
    </w:p>
    <w:p w:rsidR="00087519" w:rsidRPr="009F4333" w:rsidRDefault="009F4333" w:rsidP="009F4333">
      <w:pPr>
        <w:spacing w:after="0" w:line="360" w:lineRule="auto"/>
        <w:rPr>
          <w:rFonts w:ascii="Book Antiqua" w:hAnsi="Book Antiqua" w:cs="Book Antiqua"/>
          <w:b/>
          <w:bCs/>
          <w:sz w:val="24"/>
        </w:rPr>
      </w:pPr>
      <w:r w:rsidRPr="009F4333">
        <w:rPr>
          <w:rFonts w:ascii="Book Antiqua" w:hAnsi="Book Antiqua" w:cs="Book Antiqua"/>
          <w:sz w:val="24"/>
        </w:rPr>
        <w:br w:type="page"/>
      </w:r>
      <w:r w:rsidR="00087519" w:rsidRPr="009F4333">
        <w:rPr>
          <w:rFonts w:ascii="Book Antiqua" w:hAnsi="Book Antiqua" w:cs="Book Antiqua"/>
          <w:b/>
          <w:bCs/>
          <w:sz w:val="24"/>
        </w:rPr>
        <w:t>Abstract</w:t>
      </w:r>
    </w:p>
    <w:p w:rsidR="00087519" w:rsidRPr="009F4333" w:rsidRDefault="00087519" w:rsidP="009F4333">
      <w:pPr>
        <w:spacing w:after="0" w:line="360" w:lineRule="auto"/>
        <w:rPr>
          <w:rFonts w:ascii="Book Antiqua" w:hAnsi="Book Antiqua"/>
          <w:sz w:val="24"/>
        </w:rPr>
      </w:pPr>
      <w:r w:rsidRPr="009F4333">
        <w:rPr>
          <w:rFonts w:ascii="Book Antiqua" w:hAnsi="Book Antiqua"/>
          <w:b/>
          <w:i/>
          <w:sz w:val="24"/>
        </w:rPr>
        <w:t>BACKGROUND</w:t>
      </w:r>
      <w:r w:rsidRPr="009F4333">
        <w:rPr>
          <w:rFonts w:ascii="Book Antiqua" w:hAnsi="Book Antiqua"/>
          <w:sz w:val="24"/>
        </w:rPr>
        <w:t xml:space="preserve"> </w:t>
      </w:r>
    </w:p>
    <w:p w:rsidR="00087519" w:rsidRPr="009F4333" w:rsidRDefault="00087519" w:rsidP="009F4333">
      <w:pPr>
        <w:spacing w:after="0" w:line="360" w:lineRule="auto"/>
        <w:rPr>
          <w:rFonts w:ascii="Book Antiqua" w:hAnsi="Book Antiqua"/>
          <w:sz w:val="24"/>
        </w:rPr>
      </w:pPr>
      <w:r w:rsidRPr="009F4333">
        <w:rPr>
          <w:rFonts w:ascii="Book Antiqua" w:hAnsi="Book Antiqua"/>
          <w:sz w:val="24"/>
        </w:rPr>
        <w:t xml:space="preserve">Proximal gastrectomy (PG) is performed widely as a function-preserving operation for early gastric cancer located in the upper third of the stomach and is an important function-preserving approach for esophagogastric junction </w:t>
      </w:r>
      <w:r w:rsidR="008E7A3F">
        <w:rPr>
          <w:rFonts w:ascii="Book Antiqua" w:hAnsi="Book Antiqua" w:hint="eastAsia"/>
          <w:sz w:val="24"/>
        </w:rPr>
        <w:t>(</w:t>
      </w:r>
      <w:r w:rsidR="008E7A3F" w:rsidRPr="009F4333">
        <w:rPr>
          <w:rFonts w:ascii="Book Antiqua" w:hAnsi="Book Antiqua" w:cs="Book Antiqua"/>
          <w:sz w:val="24"/>
        </w:rPr>
        <w:t>EGJ</w:t>
      </w:r>
      <w:r w:rsidR="008E7A3F">
        <w:rPr>
          <w:rFonts w:ascii="Book Antiqua" w:hAnsi="Book Antiqua" w:hint="eastAsia"/>
          <w:sz w:val="24"/>
        </w:rPr>
        <w:t xml:space="preserve">) </w:t>
      </w:r>
      <w:r w:rsidRPr="009F4333">
        <w:rPr>
          <w:rFonts w:ascii="Book Antiqua" w:hAnsi="Book Antiqua"/>
          <w:sz w:val="24"/>
        </w:rPr>
        <w:t>adenocarcinoma. The incidence of gastric stump cancer (GSC) after PG is increasing. However, little is known about the GSC following PG because very few studies have been conducted on the disease.</w:t>
      </w:r>
    </w:p>
    <w:p w:rsidR="009F4333" w:rsidRPr="009F4333" w:rsidRDefault="009F4333" w:rsidP="009F4333">
      <w:pPr>
        <w:spacing w:after="0" w:line="360" w:lineRule="auto"/>
        <w:rPr>
          <w:rFonts w:ascii="Book Antiqua" w:hAnsi="Book Antiqua"/>
          <w:sz w:val="24"/>
        </w:rPr>
      </w:pPr>
    </w:p>
    <w:p w:rsidR="009F4333" w:rsidRPr="009F4333" w:rsidRDefault="009F4333" w:rsidP="009F4333">
      <w:pPr>
        <w:spacing w:after="0" w:line="360" w:lineRule="auto"/>
        <w:rPr>
          <w:rFonts w:ascii="Book Antiqua" w:hAnsi="Book Antiqua" w:cs="Book Antiqua"/>
          <w:b/>
          <w:bCs/>
          <w:i/>
          <w:sz w:val="24"/>
        </w:rPr>
      </w:pPr>
      <w:r w:rsidRPr="009F4333">
        <w:rPr>
          <w:rFonts w:ascii="Book Antiqua" w:hAnsi="Book Antiqua" w:cs="Book Antiqua"/>
          <w:b/>
          <w:bCs/>
          <w:i/>
          <w:sz w:val="24"/>
        </w:rPr>
        <w:t>AIM</w:t>
      </w:r>
    </w:p>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To clarify clinicopathologic features, perioperative complications, and long-term survival rates after resection of GSC following PG.</w:t>
      </w:r>
    </w:p>
    <w:p w:rsidR="009F4333" w:rsidRPr="009F4333" w:rsidRDefault="009F4333" w:rsidP="009F4333">
      <w:pPr>
        <w:spacing w:after="0" w:line="360" w:lineRule="auto"/>
        <w:rPr>
          <w:rFonts w:ascii="Book Antiqua" w:hAnsi="Book Antiqua" w:cs="Book Antiqua"/>
          <w:sz w:val="24"/>
        </w:rPr>
      </w:pPr>
    </w:p>
    <w:p w:rsidR="009F4333" w:rsidRPr="009F4333" w:rsidRDefault="009F4333" w:rsidP="009F4333">
      <w:pPr>
        <w:spacing w:after="0" w:line="360" w:lineRule="auto"/>
        <w:rPr>
          <w:rFonts w:ascii="Book Antiqua" w:hAnsi="Book Antiqua" w:cs="Book Antiqua"/>
          <w:b/>
          <w:bCs/>
          <w:i/>
          <w:sz w:val="24"/>
        </w:rPr>
      </w:pPr>
      <w:r w:rsidRPr="009F4333">
        <w:rPr>
          <w:rFonts w:ascii="Book Antiqua" w:hAnsi="Book Antiqua" w:cs="Book Antiqua"/>
          <w:b/>
          <w:bCs/>
          <w:i/>
          <w:sz w:val="24"/>
        </w:rPr>
        <w:t>METHODS</w:t>
      </w:r>
    </w:p>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 xml:space="preserve">Data for patients with GSC following PG for adenocarcinoma of the </w:t>
      </w:r>
      <w:r w:rsidR="008E7A3F" w:rsidRPr="009F4333">
        <w:rPr>
          <w:rFonts w:ascii="Book Antiqua" w:hAnsi="Book Antiqua" w:cs="Book Antiqua"/>
          <w:sz w:val="24"/>
        </w:rPr>
        <w:t>EGJ</w:t>
      </w:r>
      <w:r w:rsidRPr="009F4333">
        <w:rPr>
          <w:rFonts w:ascii="Book Antiqua" w:hAnsi="Book Antiqua" w:cs="Book Antiqua"/>
          <w:sz w:val="24"/>
        </w:rPr>
        <w:t xml:space="preserve"> diagnosed between January 1998 and December 2016 were retrospectively reviewed. Multivariate analysis was performed to identify factors associated with overall survival (OS). GSC was defined in accordance with the Japanese Gastric Cancer Association.</w:t>
      </w:r>
    </w:p>
    <w:p w:rsidR="009F4333" w:rsidRPr="009F4333" w:rsidRDefault="009F4333" w:rsidP="009F4333">
      <w:pPr>
        <w:spacing w:after="0" w:line="360" w:lineRule="auto"/>
        <w:rPr>
          <w:rFonts w:ascii="Book Antiqua" w:hAnsi="Book Antiqua" w:cs="Book Antiqua"/>
          <w:sz w:val="24"/>
        </w:rPr>
      </w:pPr>
    </w:p>
    <w:p w:rsidR="009F4333" w:rsidRPr="009F4333" w:rsidRDefault="009F4333" w:rsidP="009F4333">
      <w:pPr>
        <w:spacing w:after="0" w:line="360" w:lineRule="auto"/>
        <w:rPr>
          <w:rFonts w:ascii="Book Antiqua" w:hAnsi="Book Antiqua" w:cs="Book Antiqua"/>
          <w:b/>
          <w:bCs/>
          <w:i/>
          <w:sz w:val="24"/>
        </w:rPr>
      </w:pPr>
      <w:r w:rsidRPr="009F4333">
        <w:rPr>
          <w:rFonts w:ascii="Book Antiqua" w:hAnsi="Book Antiqua" w:cs="Book Antiqua"/>
          <w:b/>
          <w:bCs/>
          <w:i/>
          <w:sz w:val="24"/>
        </w:rPr>
        <w:t>RESULTS</w:t>
      </w:r>
    </w:p>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 xml:space="preserve">A total of 35 patients were identified. The median interval between the initial PG and resection of GSC was 4.9 (range 0.7-12) years. In 21 of the 35 patients, the tumor was located in a nonanastomotic site of the gastric stump. Total gastrectomy was performed in 27 patients; the other 8 underwent partial gastrectomy. Postoperative complications occurred in 6 patients (17.1%). The tumor stage according to the depth of tumor invasion was T1 in 6 patients, T2 in 3 patients, T3 in 9 patients, and T4 in 17 patients. Lymph node metastasis was observed in 18 patients. Calculated 1-, 3-, and 5-year OS rates were </w:t>
      </w:r>
      <w:r w:rsidRPr="009F4333">
        <w:rPr>
          <w:rFonts w:ascii="Book Antiqua" w:hAnsi="Book Antiqua"/>
          <w:sz w:val="24"/>
        </w:rPr>
        <w:t>86.5%,</w:t>
      </w:r>
      <w:r w:rsidRPr="009F4333">
        <w:rPr>
          <w:rFonts w:ascii="Book Antiqua" w:hAnsi="Book Antiqua" w:cs="Book Antiqua"/>
          <w:sz w:val="24"/>
        </w:rPr>
        <w:t xml:space="preserve"> 62.3%, and 54.2%, respectively. Multivariate analysis showed advanced T stage to be associated with OS.</w:t>
      </w:r>
    </w:p>
    <w:p w:rsidR="009F4333" w:rsidRPr="009F4333" w:rsidRDefault="009F4333" w:rsidP="009F4333">
      <w:pPr>
        <w:spacing w:after="0" w:line="360" w:lineRule="auto"/>
        <w:rPr>
          <w:rFonts w:ascii="Book Antiqua" w:hAnsi="Book Antiqua" w:cs="Book Antiqua"/>
          <w:sz w:val="24"/>
        </w:rPr>
      </w:pPr>
    </w:p>
    <w:p w:rsidR="009F4333" w:rsidRPr="009F4333" w:rsidRDefault="009F4333" w:rsidP="009F4333">
      <w:pPr>
        <w:spacing w:after="0" w:line="360" w:lineRule="auto"/>
        <w:rPr>
          <w:rFonts w:ascii="Book Antiqua" w:hAnsi="Book Antiqua" w:cs="Book Antiqua"/>
          <w:b/>
          <w:bCs/>
          <w:i/>
          <w:sz w:val="24"/>
        </w:rPr>
      </w:pPr>
      <w:r w:rsidRPr="009F4333">
        <w:rPr>
          <w:rFonts w:ascii="Book Antiqua" w:hAnsi="Book Antiqua" w:cs="Book Antiqua"/>
          <w:b/>
          <w:bCs/>
          <w:i/>
          <w:sz w:val="24"/>
        </w:rPr>
        <w:t>CONCLUSION</w:t>
      </w:r>
    </w:p>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 xml:space="preserve">This study reveals the characteristics of GSC following PG for adenocarcinoma of the </w:t>
      </w:r>
      <w:r w:rsidR="008E7A3F" w:rsidRPr="009F4333">
        <w:rPr>
          <w:rFonts w:ascii="Book Antiqua" w:hAnsi="Book Antiqua" w:cs="Book Antiqua"/>
          <w:sz w:val="24"/>
        </w:rPr>
        <w:t>EGJ</w:t>
      </w:r>
      <w:r w:rsidRPr="009F4333">
        <w:rPr>
          <w:rFonts w:ascii="Book Antiqua" w:hAnsi="Book Antiqua" w:cs="Book Antiqua"/>
          <w:sz w:val="24"/>
        </w:rPr>
        <w:t xml:space="preserve"> and suggests that a surgical approach can lead to a satisfactory outcome.</w:t>
      </w:r>
    </w:p>
    <w:p w:rsidR="00087519" w:rsidRPr="009F4333" w:rsidRDefault="00087519" w:rsidP="009F4333">
      <w:pPr>
        <w:spacing w:after="0" w:line="360" w:lineRule="auto"/>
        <w:rPr>
          <w:rFonts w:ascii="Book Antiqua" w:hAnsi="Book Antiqua" w:cs="Book Antiqua"/>
          <w:b/>
          <w:bCs/>
          <w:sz w:val="24"/>
        </w:rPr>
      </w:pPr>
    </w:p>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b/>
          <w:bCs/>
          <w:sz w:val="24"/>
        </w:rPr>
        <w:t xml:space="preserve">Key </w:t>
      </w:r>
      <w:r w:rsidR="009F4333" w:rsidRPr="009F4333">
        <w:rPr>
          <w:rFonts w:ascii="Book Antiqua" w:hAnsi="Book Antiqua" w:cs="Book Antiqua"/>
          <w:b/>
          <w:bCs/>
          <w:sz w:val="24"/>
        </w:rPr>
        <w:t>w</w:t>
      </w:r>
      <w:r w:rsidRPr="009F4333">
        <w:rPr>
          <w:rFonts w:ascii="Book Antiqua" w:hAnsi="Book Antiqua" w:cs="Book Antiqua"/>
          <w:b/>
          <w:bCs/>
          <w:sz w:val="24"/>
        </w:rPr>
        <w:t xml:space="preserve">ords: </w:t>
      </w:r>
      <w:r w:rsidRPr="009F4333">
        <w:rPr>
          <w:rFonts w:ascii="Book Antiqua" w:hAnsi="Book Antiqua" w:cs="Book Antiqua"/>
          <w:sz w:val="24"/>
        </w:rPr>
        <w:t>Gastric stump cancer; Proximal gastrectomy; Esophagogastric junction</w:t>
      </w:r>
      <w:r w:rsidR="009F4333" w:rsidRPr="009F4333">
        <w:rPr>
          <w:rFonts w:ascii="Book Antiqua" w:hAnsi="Book Antiqua" w:cs="Book Antiqua"/>
          <w:sz w:val="24"/>
        </w:rPr>
        <w:t>; Distal gastrectomy</w:t>
      </w:r>
    </w:p>
    <w:p w:rsidR="00087519" w:rsidRPr="009F4333" w:rsidRDefault="00087519" w:rsidP="009F4333">
      <w:pPr>
        <w:spacing w:after="0" w:line="360" w:lineRule="auto"/>
        <w:rPr>
          <w:rFonts w:ascii="Book Antiqua" w:hAnsi="Book Antiqua" w:cs="Book Antiqua"/>
          <w:sz w:val="24"/>
        </w:rPr>
      </w:pPr>
    </w:p>
    <w:p w:rsidR="009F4333" w:rsidRPr="009F4333" w:rsidRDefault="009F4333" w:rsidP="009F4333">
      <w:pPr>
        <w:spacing w:after="0" w:line="360" w:lineRule="auto"/>
        <w:rPr>
          <w:rFonts w:ascii="Book Antiqua" w:hAnsi="Book Antiqua" w:cs="Arial"/>
          <w:sz w:val="24"/>
        </w:rPr>
      </w:pPr>
      <w:r w:rsidRPr="009F4333">
        <w:rPr>
          <w:rFonts w:ascii="Book Antiqua" w:hAnsi="Book Antiqua"/>
          <w:b/>
          <w:sz w:val="24"/>
        </w:rPr>
        <w:t xml:space="preserve">© </w:t>
      </w:r>
      <w:r w:rsidRPr="009F4333">
        <w:rPr>
          <w:rFonts w:ascii="Book Antiqua" w:hAnsi="Book Antiqua" w:cs="Arial"/>
          <w:b/>
          <w:sz w:val="24"/>
        </w:rPr>
        <w:t>The Author(s) 2019.</w:t>
      </w:r>
      <w:r w:rsidRPr="009F4333">
        <w:rPr>
          <w:rFonts w:ascii="Book Antiqua" w:hAnsi="Book Antiqua" w:cs="Arial"/>
          <w:sz w:val="24"/>
        </w:rPr>
        <w:t xml:space="preserve"> Published by Baishideng Publishing Group Inc. All rights reserved.</w:t>
      </w:r>
    </w:p>
    <w:p w:rsidR="009F4333" w:rsidRPr="009F4333" w:rsidRDefault="009F4333" w:rsidP="009F4333">
      <w:pPr>
        <w:spacing w:after="0" w:line="360" w:lineRule="auto"/>
        <w:rPr>
          <w:rFonts w:ascii="Book Antiqua" w:hAnsi="Book Antiqua" w:cs="Book Antiqua"/>
          <w:sz w:val="24"/>
        </w:rPr>
      </w:pPr>
    </w:p>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b/>
          <w:bCs/>
          <w:sz w:val="24"/>
        </w:rPr>
        <w:t xml:space="preserve">Core tip: </w:t>
      </w:r>
      <w:r w:rsidRPr="009F4333">
        <w:rPr>
          <w:rFonts w:ascii="Book Antiqua" w:hAnsi="Book Antiqua" w:cs="Book Antiqua"/>
          <w:sz w:val="24"/>
        </w:rPr>
        <w:t>The clinicopathological characteristics, treatment, and prognosis of gastric stump cancer (GSC) after distal gastrectomy have been well investigated, however, there is limited information on GSC after proximal gastrectomy (PG). We revealed characteristics of GSC in detail using the largest number of patients to date. Our results suggest that surgical approaches can achieve satisfactory outcomes in GSC following PG. The factor associated with OS based on multivariate analysis was advanced T stage and GSC is more likely to be diagnosed at an advanced stage. Thus, endoscopic follow-up of the gastric stump should be conducted to detect GSC at an early stage.</w:t>
      </w:r>
    </w:p>
    <w:p w:rsidR="009F4333" w:rsidRPr="009F4333" w:rsidRDefault="009F4333" w:rsidP="009F4333">
      <w:pPr>
        <w:spacing w:after="0" w:line="360" w:lineRule="auto"/>
        <w:rPr>
          <w:rFonts w:ascii="Book Antiqua" w:hAnsi="Book Antiqua" w:cs="Book Antiqua"/>
          <w:b/>
          <w:bCs/>
          <w:sz w:val="24"/>
        </w:rPr>
      </w:pPr>
    </w:p>
    <w:p w:rsidR="002C3B04" w:rsidRPr="002C3B04" w:rsidRDefault="009F4333" w:rsidP="002C3B04">
      <w:pPr>
        <w:pStyle w:val="ac"/>
        <w:spacing w:before="0" w:beforeAutospacing="0" w:after="0" w:afterAutospacing="0" w:line="360" w:lineRule="auto"/>
        <w:jc w:val="both"/>
        <w:textAlignment w:val="baseline"/>
        <w:rPr>
          <w:rFonts w:ascii="Book Antiqua" w:eastAsia="宋体" w:hAnsi="Book Antiqua"/>
          <w:iCs/>
          <w:lang w:eastAsia="zh-CN"/>
        </w:rPr>
      </w:pPr>
      <w:r w:rsidRPr="009F4333">
        <w:rPr>
          <w:rFonts w:ascii="Book Antiqua" w:hAnsi="Book Antiqua" w:cs="Book Antiqua"/>
        </w:rPr>
        <w:t>Ma FH, Xue LY, Chen YT, Li WK, Li Y, Kang WZ, Xie YB, Zhong YX, Xu Q, Tian YT.</w:t>
      </w:r>
      <w:r w:rsidRPr="009F4333">
        <w:rPr>
          <w:rFonts w:ascii="Book Antiqua" w:hAnsi="Book Antiqua" w:cs="Book Antiqua"/>
          <w:bCs/>
        </w:rPr>
        <w:t xml:space="preserve"> Surgical resection of gastric stump cancer following proximal gastrectomy for adenocarcinoma of the esophagogastric junction. </w:t>
      </w:r>
      <w:r w:rsidR="002C3B04" w:rsidRPr="002E7AE9">
        <w:rPr>
          <w:rFonts w:ascii="Book Antiqua" w:hAnsi="Book Antiqua"/>
          <w:i/>
          <w:iCs/>
        </w:rPr>
        <w:t>World J Gastrointest Oncol</w:t>
      </w:r>
      <w:r w:rsidR="002C3B04" w:rsidRPr="002C3B04">
        <w:rPr>
          <w:rFonts w:ascii="Book Antiqua" w:eastAsia="宋体" w:hAnsi="Book Antiqua"/>
          <w:i/>
          <w:iCs/>
          <w:lang w:eastAsia="zh-CN"/>
        </w:rPr>
        <w:t xml:space="preserve"> </w:t>
      </w:r>
      <w:r w:rsidR="002C3B04" w:rsidRPr="002C3B04">
        <w:rPr>
          <w:rFonts w:ascii="Book Antiqua" w:eastAsia="宋体" w:hAnsi="Book Antiqua"/>
          <w:iCs/>
          <w:lang w:eastAsia="zh-CN"/>
        </w:rPr>
        <w:t xml:space="preserve">2019; 11(5): </w:t>
      </w:r>
      <w:r w:rsidR="002C3B04">
        <w:rPr>
          <w:rFonts w:ascii="Book Antiqua" w:eastAsia="宋体" w:hAnsi="Book Antiqua" w:hint="eastAsia"/>
          <w:iCs/>
          <w:lang w:eastAsia="zh-CN"/>
        </w:rPr>
        <w:t>416</w:t>
      </w:r>
      <w:r w:rsidR="002C3B04" w:rsidRPr="002C3B04">
        <w:rPr>
          <w:rFonts w:ascii="Book Antiqua" w:eastAsia="宋体" w:hAnsi="Book Antiqua"/>
          <w:iCs/>
          <w:lang w:eastAsia="zh-CN"/>
        </w:rPr>
        <w:t>-</w:t>
      </w:r>
      <w:r w:rsidR="002C3B04">
        <w:rPr>
          <w:rFonts w:ascii="Book Antiqua" w:eastAsia="宋体" w:hAnsi="Book Antiqua" w:hint="eastAsia"/>
          <w:iCs/>
          <w:lang w:eastAsia="zh-CN"/>
        </w:rPr>
        <w:t>423</w:t>
      </w:r>
      <w:r w:rsidR="002C3B04" w:rsidRPr="002C3B04">
        <w:rPr>
          <w:rFonts w:ascii="Book Antiqua" w:eastAsia="宋体" w:hAnsi="Book Antiqua"/>
          <w:iCs/>
          <w:lang w:eastAsia="zh-CN"/>
        </w:rPr>
        <w:t xml:space="preserve"> </w:t>
      </w:r>
    </w:p>
    <w:p w:rsidR="002C3B04" w:rsidRPr="002C3B04" w:rsidRDefault="002C3B04" w:rsidP="002C3B04">
      <w:pPr>
        <w:pStyle w:val="ac"/>
        <w:spacing w:before="0" w:beforeAutospacing="0" w:after="0" w:afterAutospacing="0" w:line="360" w:lineRule="auto"/>
        <w:jc w:val="both"/>
        <w:textAlignment w:val="baseline"/>
        <w:rPr>
          <w:rFonts w:ascii="Book Antiqua" w:eastAsia="宋体" w:hAnsi="Book Antiqua"/>
          <w:iCs/>
          <w:lang w:eastAsia="zh-CN"/>
        </w:rPr>
      </w:pPr>
      <w:r w:rsidRPr="002C3B04">
        <w:rPr>
          <w:rFonts w:ascii="Book Antiqua" w:eastAsia="宋体" w:hAnsi="Book Antiqua"/>
          <w:b/>
          <w:iCs/>
          <w:lang w:eastAsia="zh-CN"/>
        </w:rPr>
        <w:t>URL:</w:t>
      </w:r>
      <w:r w:rsidRPr="002C3B04">
        <w:rPr>
          <w:rFonts w:ascii="Book Antiqua" w:eastAsia="宋体" w:hAnsi="Book Antiqua"/>
          <w:iCs/>
          <w:lang w:eastAsia="zh-CN"/>
        </w:rPr>
        <w:t xml:space="preserve"> https://www.wjgnet.com/1948-5204/full/v11/i5/</w:t>
      </w:r>
      <w:r>
        <w:rPr>
          <w:rFonts w:ascii="Book Antiqua" w:eastAsia="宋体" w:hAnsi="Book Antiqua" w:hint="eastAsia"/>
          <w:iCs/>
          <w:lang w:eastAsia="zh-CN"/>
        </w:rPr>
        <w:t>416</w:t>
      </w:r>
      <w:r w:rsidRPr="002C3B04">
        <w:rPr>
          <w:rFonts w:ascii="Book Antiqua" w:eastAsia="宋体" w:hAnsi="Book Antiqua"/>
          <w:iCs/>
          <w:lang w:eastAsia="zh-CN"/>
        </w:rPr>
        <w:t xml:space="preserve">.htm </w:t>
      </w:r>
    </w:p>
    <w:p w:rsidR="009F4333" w:rsidRPr="009F4333" w:rsidRDefault="002C3B04" w:rsidP="002C3B04">
      <w:pPr>
        <w:spacing w:after="0" w:line="360" w:lineRule="auto"/>
        <w:rPr>
          <w:rFonts w:ascii="Book Antiqua" w:hAnsi="Book Antiqua" w:cs="Book Antiqua"/>
          <w:bCs/>
          <w:sz w:val="24"/>
        </w:rPr>
      </w:pPr>
      <w:r w:rsidRPr="002C3B04">
        <w:rPr>
          <w:rFonts w:ascii="Book Antiqua" w:hAnsi="Book Antiqua"/>
          <w:b/>
          <w:iCs/>
          <w:sz w:val="24"/>
        </w:rPr>
        <w:t>DOI:</w:t>
      </w:r>
      <w:r w:rsidRPr="002C3B04">
        <w:rPr>
          <w:rFonts w:ascii="Book Antiqua" w:hAnsi="Book Antiqua"/>
          <w:iCs/>
          <w:sz w:val="24"/>
        </w:rPr>
        <w:t xml:space="preserve"> https://dx.doi.org/10.4251/wjgo.v11.i5.</w:t>
      </w:r>
      <w:r>
        <w:rPr>
          <w:rFonts w:ascii="Book Antiqua" w:hAnsi="Book Antiqua" w:hint="eastAsia"/>
          <w:iCs/>
          <w:sz w:val="24"/>
        </w:rPr>
        <w:t>416</w:t>
      </w:r>
    </w:p>
    <w:p w:rsidR="00087519" w:rsidRPr="009F4333" w:rsidRDefault="009F4333" w:rsidP="009F4333">
      <w:pPr>
        <w:spacing w:after="0" w:line="360" w:lineRule="auto"/>
        <w:rPr>
          <w:rFonts w:ascii="Book Antiqua" w:hAnsi="Book Antiqua" w:cs="Book Antiqua"/>
          <w:b/>
          <w:bCs/>
          <w:sz w:val="24"/>
        </w:rPr>
      </w:pPr>
      <w:r w:rsidRPr="009F4333">
        <w:rPr>
          <w:rFonts w:ascii="Book Antiqua" w:hAnsi="Book Antiqua" w:cs="Book Antiqua"/>
          <w:sz w:val="24"/>
        </w:rPr>
        <w:br w:type="page"/>
      </w:r>
      <w:r w:rsidR="00087519" w:rsidRPr="009F4333">
        <w:rPr>
          <w:rFonts w:ascii="Book Antiqua" w:hAnsi="Book Antiqua" w:cs="Book Antiqua"/>
          <w:b/>
          <w:bCs/>
          <w:sz w:val="24"/>
        </w:rPr>
        <w:t>INTRODUCTION</w:t>
      </w:r>
    </w:p>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Although the prevalence of gastric cancer is decreasing, the incidence of esophagogastric junction (EGJ) adenocarcinoma is increasing</w:t>
      </w:r>
      <w:r w:rsidRPr="009F4333">
        <w:rPr>
          <w:rFonts w:ascii="Book Antiqua" w:hAnsi="Book Antiqua" w:cs="Book Antiqua"/>
          <w:sz w:val="24"/>
          <w:vertAlign w:val="superscript"/>
        </w:rPr>
        <w:t>[1]</w:t>
      </w:r>
      <w:r w:rsidRPr="009F4333">
        <w:rPr>
          <w:rFonts w:ascii="Book Antiqua" w:hAnsi="Book Antiqua" w:cs="Book Antiqua"/>
          <w:sz w:val="24"/>
        </w:rPr>
        <w:t>. The choice of surgical techniques for EGJ adenocarcinoma is controversial, yet proximal gastrectomy (PG) remains an important surgical option</w:t>
      </w:r>
      <w:r w:rsidR="008E7A3F">
        <w:rPr>
          <w:rFonts w:ascii="Book Antiqua" w:hAnsi="Book Antiqua" w:cs="Book Antiqua"/>
          <w:sz w:val="24"/>
          <w:vertAlign w:val="superscript"/>
        </w:rPr>
        <w:t>[2,</w:t>
      </w:r>
      <w:r w:rsidRPr="009F4333">
        <w:rPr>
          <w:rFonts w:ascii="Book Antiqua" w:hAnsi="Book Antiqua" w:cs="Book Antiqua"/>
          <w:sz w:val="24"/>
          <w:vertAlign w:val="superscript"/>
        </w:rPr>
        <w:t>3]</w:t>
      </w:r>
      <w:r w:rsidRPr="009F4333">
        <w:rPr>
          <w:rFonts w:ascii="Book Antiqua" w:hAnsi="Book Antiqua" w:cs="Book Antiqua"/>
          <w:sz w:val="24"/>
        </w:rPr>
        <w:t>. PG is also widely used as a function-preserving approach for early-stage proximal stomach cancer</w:t>
      </w:r>
      <w:r w:rsidRPr="009F4333">
        <w:rPr>
          <w:rFonts w:ascii="Book Antiqua" w:hAnsi="Book Antiqua" w:cs="Book Antiqua"/>
          <w:sz w:val="24"/>
          <w:vertAlign w:val="superscript"/>
        </w:rPr>
        <w:t>[4]</w:t>
      </w:r>
      <w:r w:rsidRPr="009F4333">
        <w:rPr>
          <w:rFonts w:ascii="Book Antiqua" w:hAnsi="Book Antiqua" w:cs="Book Antiqua"/>
          <w:sz w:val="24"/>
        </w:rPr>
        <w:t>. The incidence of gastric stump cancer (GSC) after PG is growing</w:t>
      </w:r>
      <w:r w:rsidRPr="009F4333">
        <w:rPr>
          <w:rFonts w:ascii="Book Antiqua" w:hAnsi="Book Antiqua" w:cs="Book Antiqua"/>
          <w:sz w:val="24"/>
          <w:vertAlign w:val="superscript"/>
        </w:rPr>
        <w:t>[5-8]</w:t>
      </w:r>
      <w:r w:rsidRPr="009F4333">
        <w:rPr>
          <w:rFonts w:ascii="Book Antiqua" w:hAnsi="Book Antiqua" w:cs="Book Antiqua"/>
          <w:sz w:val="24"/>
        </w:rPr>
        <w:t>, and GSC following PG may thus be increasingly encountered by surgeons in the coming years.</w:t>
      </w:r>
    </w:p>
    <w:p w:rsidR="00087519" w:rsidRPr="009F4333" w:rsidRDefault="00087519" w:rsidP="008E7A3F">
      <w:pPr>
        <w:spacing w:after="0" w:line="360" w:lineRule="auto"/>
        <w:ind w:firstLineChars="100" w:firstLine="240"/>
        <w:rPr>
          <w:rFonts w:ascii="Book Antiqua" w:hAnsi="Book Antiqua" w:cs="Book Antiqua"/>
          <w:sz w:val="24"/>
        </w:rPr>
      </w:pPr>
      <w:r w:rsidRPr="009F4333">
        <w:rPr>
          <w:rFonts w:ascii="Book Antiqua" w:hAnsi="Book Antiqua" w:cs="Book Antiqua"/>
          <w:sz w:val="24"/>
        </w:rPr>
        <w:t>The clinicopathological characteristics, treatment, and prognosis of GSC after distal gastrectomy (DG) have been well investigated</w:t>
      </w:r>
      <w:r w:rsidRPr="009F4333">
        <w:rPr>
          <w:rFonts w:ascii="Book Antiqua" w:hAnsi="Book Antiqua" w:cs="Book Antiqua"/>
          <w:sz w:val="24"/>
          <w:vertAlign w:val="superscript"/>
        </w:rPr>
        <w:t>[9-11]</w:t>
      </w:r>
      <w:r w:rsidRPr="009F4333">
        <w:rPr>
          <w:rFonts w:ascii="Book Antiqua" w:hAnsi="Book Antiqua" w:cs="Book Antiqua"/>
          <w:sz w:val="24"/>
        </w:rPr>
        <w:t>; however, there is limited information on GSC after PG. To our knowledge, there are only few studies have been published on GSC following PG</w:t>
      </w:r>
      <w:r w:rsidRPr="009F4333">
        <w:rPr>
          <w:rFonts w:ascii="Book Antiqua" w:hAnsi="Book Antiqua" w:cs="Book Antiqua"/>
          <w:sz w:val="24"/>
          <w:vertAlign w:val="superscript"/>
        </w:rPr>
        <w:t>[8,12,13]</w:t>
      </w:r>
      <w:r w:rsidRPr="009F4333">
        <w:rPr>
          <w:rFonts w:ascii="Book Antiqua" w:hAnsi="Book Antiqua" w:cs="Book Antiqua"/>
          <w:sz w:val="24"/>
        </w:rPr>
        <w:t>.</w:t>
      </w:r>
      <w:r w:rsidR="008E7A3F">
        <w:rPr>
          <w:rFonts w:ascii="Book Antiqua" w:hAnsi="Book Antiqua" w:cs="Book Antiqua" w:hint="eastAsia"/>
          <w:sz w:val="24"/>
        </w:rPr>
        <w:t xml:space="preserve"> </w:t>
      </w:r>
      <w:r w:rsidRPr="009F4333">
        <w:rPr>
          <w:rFonts w:ascii="Book Antiqua" w:hAnsi="Book Antiqua" w:cs="Book Antiqua"/>
          <w:sz w:val="24"/>
        </w:rPr>
        <w:t>As such, we conducted a single-center retrospective study to understand the associated clinicopathological features, surgical results and long-term outcomes of GSC following PG.</w:t>
      </w:r>
    </w:p>
    <w:p w:rsidR="00087519" w:rsidRPr="009F4333" w:rsidRDefault="00087519" w:rsidP="009F4333">
      <w:pPr>
        <w:spacing w:after="0" w:line="360" w:lineRule="auto"/>
        <w:rPr>
          <w:rFonts w:ascii="Book Antiqua" w:hAnsi="Book Antiqua" w:cs="Book Antiqua"/>
          <w:sz w:val="24"/>
        </w:rPr>
      </w:pPr>
    </w:p>
    <w:p w:rsidR="00087519" w:rsidRPr="009F4333" w:rsidRDefault="00087519" w:rsidP="009F4333">
      <w:pPr>
        <w:spacing w:after="0" w:line="360" w:lineRule="auto"/>
        <w:rPr>
          <w:rFonts w:ascii="Book Antiqua" w:hAnsi="Book Antiqua" w:cs="Book Antiqua"/>
          <w:b/>
          <w:bCs/>
          <w:sz w:val="24"/>
        </w:rPr>
      </w:pPr>
      <w:r w:rsidRPr="009F4333">
        <w:rPr>
          <w:rFonts w:ascii="Book Antiqua" w:hAnsi="Book Antiqua" w:cs="Book Antiqua"/>
          <w:b/>
          <w:bCs/>
          <w:sz w:val="24"/>
        </w:rPr>
        <w:t>MATERIALS AND METHODS</w:t>
      </w:r>
    </w:p>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 xml:space="preserve">This retrospective study was approved by the Institutional Review Board of Cancer Hospital of the Chinese Academy of Medical Sciences and was based on demographic and pathological data retrieved from a computerized database of all patients with gastric cancer treated at this facility between January 1998 and December 2016. </w:t>
      </w:r>
      <w:bookmarkStart w:id="5" w:name="_Hlk516525450"/>
      <w:r w:rsidRPr="009F4333">
        <w:rPr>
          <w:rFonts w:ascii="Book Antiqua" w:hAnsi="Book Antiqua" w:cs="Book Antiqua"/>
          <w:sz w:val="24"/>
        </w:rPr>
        <w:t>The need for informed</w:t>
      </w:r>
      <w:bookmarkStart w:id="6" w:name="_Hlk516525434"/>
      <w:r w:rsidRPr="009F4333">
        <w:rPr>
          <w:rFonts w:ascii="Book Antiqua" w:hAnsi="Book Antiqua" w:cs="Book Antiqua"/>
          <w:sz w:val="24"/>
        </w:rPr>
        <w:t xml:space="preserve"> consent was waived due to the retrospective nature of the study, and the data were anonymously analyzed</w:t>
      </w:r>
      <w:bookmarkEnd w:id="5"/>
      <w:bookmarkEnd w:id="6"/>
      <w:r w:rsidRPr="009F4333">
        <w:rPr>
          <w:rFonts w:ascii="Book Antiqua" w:hAnsi="Book Antiqua" w:cs="Book Antiqua"/>
          <w:sz w:val="24"/>
        </w:rPr>
        <w:t>.</w:t>
      </w:r>
    </w:p>
    <w:p w:rsidR="00087519" w:rsidRPr="009F4333" w:rsidRDefault="00087519" w:rsidP="008E7A3F">
      <w:pPr>
        <w:spacing w:after="0" w:line="360" w:lineRule="auto"/>
        <w:ind w:firstLineChars="100" w:firstLine="240"/>
        <w:rPr>
          <w:rFonts w:ascii="Book Antiqua" w:hAnsi="Book Antiqua" w:cs="Book Antiqua"/>
          <w:sz w:val="24"/>
        </w:rPr>
      </w:pPr>
      <w:r w:rsidRPr="009F4333">
        <w:rPr>
          <w:rFonts w:ascii="Book Antiqua" w:hAnsi="Book Antiqua" w:cs="Book Antiqua"/>
          <w:sz w:val="24"/>
        </w:rPr>
        <w:t xml:space="preserve">PG or PG plus esophagectomy followed by esophagogastrostomy reconstruction </w:t>
      </w:r>
      <w:r w:rsidR="008E7A3F">
        <w:rPr>
          <w:rFonts w:ascii="Book Antiqua" w:hAnsi="Book Antiqua" w:cs="Book Antiqua" w:hint="eastAsia"/>
          <w:sz w:val="24"/>
        </w:rPr>
        <w:t>are</w:t>
      </w:r>
      <w:r w:rsidRPr="009F4333">
        <w:rPr>
          <w:rFonts w:ascii="Book Antiqua" w:hAnsi="Book Antiqua" w:cs="Book Antiqua"/>
          <w:sz w:val="24"/>
        </w:rPr>
        <w:t xml:space="preserve"> usually indicated for EGJ adenocarcinoma and gastric cancer located in the upper third of the stomach. We defined GSC according to the Japanese Classification and Treatment Guidelines for Gastric Cancer (14</w:t>
      </w:r>
      <w:r w:rsidRPr="008E7A3F">
        <w:rPr>
          <w:rFonts w:ascii="Book Antiqua" w:hAnsi="Book Antiqua" w:cs="Book Antiqua"/>
          <w:sz w:val="24"/>
          <w:vertAlign w:val="superscript"/>
        </w:rPr>
        <w:t>th</w:t>
      </w:r>
      <w:r w:rsidRPr="009F4333">
        <w:rPr>
          <w:rFonts w:ascii="Book Antiqua" w:hAnsi="Book Antiqua" w:cs="Book Antiqua"/>
          <w:sz w:val="24"/>
        </w:rPr>
        <w:t xml:space="preserve"> edition), in which GSC is defined as a cancer arising in the gastric stump after gastrectomy, regardless of the histology of the previous lesion (benign or malignant), risk of recurrence, extent of initial resection, or method of reconstruction</w:t>
      </w:r>
      <w:r w:rsidRPr="009F4333">
        <w:rPr>
          <w:rFonts w:ascii="Book Antiqua" w:hAnsi="Book Antiqua" w:cs="Book Antiqua"/>
          <w:sz w:val="24"/>
          <w:vertAlign w:val="superscript"/>
        </w:rPr>
        <w:t>[14]</w:t>
      </w:r>
      <w:r w:rsidRPr="009F4333">
        <w:rPr>
          <w:rFonts w:ascii="Book Antiqua" w:hAnsi="Book Antiqua" w:cs="Book Antiqua"/>
          <w:sz w:val="24"/>
        </w:rPr>
        <w:t xml:space="preserve">. </w:t>
      </w:r>
      <w:bookmarkStart w:id="7" w:name="_Hlk516524930"/>
      <w:r w:rsidRPr="009F4333">
        <w:rPr>
          <w:rFonts w:ascii="Book Antiqua" w:hAnsi="Book Antiqua" w:cs="Book Antiqua"/>
          <w:sz w:val="24"/>
        </w:rPr>
        <w:t>Thirty-five</w:t>
      </w:r>
      <w:bookmarkStart w:id="8" w:name="_Hlk516524914"/>
      <w:r w:rsidRPr="009F4333">
        <w:rPr>
          <w:rFonts w:ascii="Book Antiqua" w:hAnsi="Book Antiqua" w:cs="Book Antiqua"/>
          <w:sz w:val="24"/>
        </w:rPr>
        <w:t xml:space="preserve"> patients who had undergone resection of the gastric stump for GSC following PG at Cancer Hospital of the Chinese Academy of Medical Sciences were eligible for inclusion in the study. </w:t>
      </w:r>
      <w:bookmarkEnd w:id="7"/>
      <w:bookmarkEnd w:id="8"/>
      <w:r w:rsidRPr="009F4333">
        <w:rPr>
          <w:rFonts w:ascii="Book Antiqua" w:hAnsi="Book Antiqua" w:cs="Book Antiqua"/>
          <w:sz w:val="24"/>
        </w:rPr>
        <w:t>We reviewed GSC after PG for adenocarcinoma of the EGJ in terms of the time to treatment of GSC, pathological findings of GSC, postoperative outcomes and long-term results.</w:t>
      </w:r>
    </w:p>
    <w:p w:rsidR="00087519" w:rsidRDefault="00087519" w:rsidP="008E7A3F">
      <w:pPr>
        <w:widowControl/>
        <w:spacing w:after="0" w:line="360" w:lineRule="auto"/>
        <w:ind w:firstLineChars="100" w:firstLine="240"/>
        <w:textAlignment w:val="center"/>
        <w:rPr>
          <w:rFonts w:ascii="Book Antiqua" w:hAnsi="Book Antiqua" w:cs="Book Antiqua" w:hint="eastAsia"/>
          <w:kern w:val="0"/>
          <w:sz w:val="24"/>
        </w:rPr>
      </w:pPr>
      <w:r w:rsidRPr="009F4333">
        <w:rPr>
          <w:rFonts w:ascii="Book Antiqua" w:hAnsi="Book Antiqua" w:cs="Book Antiqua"/>
          <w:sz w:val="24"/>
        </w:rPr>
        <w:t>To investigate whether the time interval significantly influenced survival, we divided the patients into 2 groups: interval &lt; 5 years (</w:t>
      </w:r>
      <w:r w:rsidRPr="008E7A3F">
        <w:rPr>
          <w:rFonts w:ascii="Book Antiqua" w:hAnsi="Book Antiqua" w:cs="Book Antiqua"/>
          <w:i/>
          <w:sz w:val="24"/>
        </w:rPr>
        <w:t>n</w:t>
      </w:r>
      <w:r w:rsidRPr="009F4333">
        <w:rPr>
          <w:rFonts w:ascii="Book Antiqua" w:hAnsi="Book Antiqua" w:cs="Book Antiqua"/>
          <w:sz w:val="24"/>
        </w:rPr>
        <w:t xml:space="preserve"> = 21) and </w:t>
      </w:r>
      <w:r w:rsidRPr="009F4333">
        <w:rPr>
          <w:rFonts w:ascii="Book Antiqua" w:hAnsi="Book Antiqua" w:cs="Book Antiqua"/>
          <w:kern w:val="0"/>
          <w:sz w:val="24"/>
          <w:lang w:bidi="ar"/>
        </w:rPr>
        <w:t>≥</w:t>
      </w:r>
      <w:r w:rsidRPr="009F4333">
        <w:rPr>
          <w:rFonts w:ascii="Book Antiqua" w:hAnsi="Book Antiqua" w:cs="Book Antiqua"/>
          <w:sz w:val="24"/>
        </w:rPr>
        <w:t xml:space="preserve"> 5 years (</w:t>
      </w:r>
      <w:r w:rsidRPr="008E7A3F">
        <w:rPr>
          <w:rFonts w:ascii="Book Antiqua" w:hAnsi="Book Antiqua" w:cs="Book Antiqua"/>
          <w:i/>
          <w:sz w:val="24"/>
        </w:rPr>
        <w:t xml:space="preserve">n </w:t>
      </w:r>
      <w:r w:rsidRPr="009F4333">
        <w:rPr>
          <w:rFonts w:ascii="Book Antiqua" w:hAnsi="Book Antiqua" w:cs="Book Antiqua"/>
          <w:sz w:val="24"/>
        </w:rPr>
        <w:t>= 14). We also divided the patients into 2 groups to investigate whether the tumor location significantly impacted survival: tumors located in anastomotic sites (</w:t>
      </w:r>
      <w:r w:rsidRPr="008E7A3F">
        <w:rPr>
          <w:rFonts w:ascii="Book Antiqua" w:hAnsi="Book Antiqua" w:cs="Book Antiqua"/>
          <w:i/>
          <w:sz w:val="24"/>
        </w:rPr>
        <w:t>n</w:t>
      </w:r>
      <w:r w:rsidRPr="009F4333">
        <w:rPr>
          <w:rFonts w:ascii="Book Antiqua" w:hAnsi="Book Antiqua" w:cs="Book Antiqua"/>
          <w:sz w:val="24"/>
        </w:rPr>
        <w:t xml:space="preserve"> = 14) and tumors located in nonanastomotic sites (</w:t>
      </w:r>
      <w:r w:rsidRPr="008E7A3F">
        <w:rPr>
          <w:rFonts w:ascii="Book Antiqua" w:hAnsi="Book Antiqua" w:cs="Book Antiqua"/>
          <w:i/>
          <w:sz w:val="24"/>
        </w:rPr>
        <w:t>n</w:t>
      </w:r>
      <w:r w:rsidRPr="009F4333">
        <w:rPr>
          <w:rFonts w:ascii="Book Antiqua" w:hAnsi="Book Antiqua" w:cs="Book Antiqua"/>
          <w:sz w:val="24"/>
        </w:rPr>
        <w:t xml:space="preserve"> = 20).</w:t>
      </w:r>
      <w:r w:rsidR="008E7A3F">
        <w:rPr>
          <w:rFonts w:ascii="Book Antiqua" w:hAnsi="Book Antiqua" w:cs="Book Antiqua" w:hint="eastAsia"/>
          <w:sz w:val="24"/>
        </w:rPr>
        <w:t xml:space="preserve"> </w:t>
      </w:r>
      <w:r w:rsidRPr="009F4333">
        <w:rPr>
          <w:rFonts w:ascii="Book Antiqua" w:hAnsi="Book Antiqua" w:cs="Book Antiqua"/>
          <w:kern w:val="0"/>
          <w:sz w:val="24"/>
        </w:rPr>
        <w:t xml:space="preserve">Medical records were reviewed with regard to preoperative medical conditions, perioperative complications, histopathological results and follow-up data. </w:t>
      </w:r>
    </w:p>
    <w:p w:rsidR="008E7A3F" w:rsidRPr="008E7A3F" w:rsidRDefault="008E7A3F" w:rsidP="008E7A3F">
      <w:pPr>
        <w:widowControl/>
        <w:spacing w:after="0" w:line="360" w:lineRule="auto"/>
        <w:ind w:firstLineChars="100" w:firstLine="240"/>
        <w:textAlignment w:val="center"/>
        <w:rPr>
          <w:rFonts w:ascii="Book Antiqua" w:hAnsi="Book Antiqua" w:cs="Book Antiqua"/>
          <w:sz w:val="24"/>
        </w:rPr>
      </w:pPr>
    </w:p>
    <w:p w:rsidR="00087519" w:rsidRPr="008E7A3F" w:rsidRDefault="00087519" w:rsidP="009F4333">
      <w:pPr>
        <w:spacing w:after="0" w:line="360" w:lineRule="auto"/>
        <w:rPr>
          <w:rFonts w:ascii="Book Antiqua" w:hAnsi="Book Antiqua"/>
          <w:b/>
          <w:bCs/>
          <w:i/>
          <w:sz w:val="24"/>
        </w:rPr>
      </w:pPr>
      <w:r w:rsidRPr="008E7A3F">
        <w:rPr>
          <w:rFonts w:ascii="Book Antiqua" w:hAnsi="Book Antiqua"/>
          <w:b/>
          <w:bCs/>
          <w:i/>
          <w:sz w:val="24"/>
        </w:rPr>
        <w:t>Statistical analysis</w:t>
      </w:r>
    </w:p>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kern w:val="0"/>
          <w:sz w:val="24"/>
        </w:rPr>
        <w:t>Cumulative survival rates were obtained using the Kaplan–Meier method and compar</w:t>
      </w:r>
      <w:r w:rsidRPr="009F4333">
        <w:rPr>
          <w:rFonts w:ascii="Book Antiqua" w:hAnsi="Book Antiqua" w:cs="Book Antiqua"/>
          <w:sz w:val="24"/>
        </w:rPr>
        <w:t xml:space="preserve">ed using the log-rank test to evaluate statistically significant differences. </w:t>
      </w:r>
      <w:r w:rsidRPr="009F4333">
        <w:rPr>
          <w:rFonts w:ascii="Book Antiqua" w:hAnsi="Book Antiqua" w:cs="Book Antiqua"/>
          <w:kern w:val="0"/>
          <w:sz w:val="24"/>
        </w:rPr>
        <w:t>Cox proportional hazards regression analysis was used to evaluate factors affecting overall survival (OS). P &lt; 0.05 was considered significant.</w:t>
      </w:r>
      <w:r w:rsidRPr="009F4333">
        <w:rPr>
          <w:rFonts w:ascii="Book Antiqua" w:hAnsi="Book Antiqua" w:cs="Book Antiqua"/>
          <w:sz w:val="24"/>
        </w:rPr>
        <w:t xml:space="preserve"> The statistical analysis was performed with SPSS for Windows version 22.0.</w:t>
      </w:r>
    </w:p>
    <w:p w:rsidR="00087519" w:rsidRPr="009F4333" w:rsidRDefault="00087519" w:rsidP="009F4333">
      <w:pPr>
        <w:spacing w:after="0" w:line="360" w:lineRule="auto"/>
        <w:rPr>
          <w:rFonts w:ascii="Book Antiqua" w:hAnsi="Book Antiqua" w:cs="Book Antiqua"/>
          <w:sz w:val="24"/>
        </w:rPr>
      </w:pPr>
    </w:p>
    <w:p w:rsidR="00087519" w:rsidRPr="009F4333" w:rsidRDefault="00087519" w:rsidP="009F4333">
      <w:pPr>
        <w:spacing w:after="0" w:line="360" w:lineRule="auto"/>
        <w:rPr>
          <w:rFonts w:ascii="Book Antiqua" w:hAnsi="Book Antiqua" w:cs="Book Antiqua"/>
          <w:b/>
          <w:bCs/>
          <w:sz w:val="24"/>
        </w:rPr>
      </w:pPr>
      <w:r w:rsidRPr="009F4333">
        <w:rPr>
          <w:rFonts w:ascii="Book Antiqua" w:hAnsi="Book Antiqua" w:cs="Book Antiqua"/>
          <w:b/>
          <w:bCs/>
          <w:sz w:val="24"/>
        </w:rPr>
        <w:t>RESULTS</w:t>
      </w:r>
    </w:p>
    <w:p w:rsidR="00087519" w:rsidRPr="008E7A3F" w:rsidRDefault="00087519" w:rsidP="009F4333">
      <w:pPr>
        <w:tabs>
          <w:tab w:val="left" w:pos="3053"/>
        </w:tabs>
        <w:spacing w:after="0" w:line="360" w:lineRule="auto"/>
        <w:rPr>
          <w:rFonts w:ascii="Book Antiqua" w:hAnsi="Book Antiqua" w:cs="Book Antiqua"/>
          <w:b/>
          <w:bCs/>
          <w:i/>
          <w:sz w:val="24"/>
        </w:rPr>
      </w:pPr>
      <w:r w:rsidRPr="008E7A3F">
        <w:rPr>
          <w:rFonts w:ascii="Book Antiqua" w:hAnsi="Book Antiqua" w:cs="Book Antiqua"/>
          <w:b/>
          <w:bCs/>
          <w:i/>
          <w:sz w:val="24"/>
        </w:rPr>
        <w:t>Patients and clinical characteristics</w:t>
      </w:r>
      <w:r w:rsidRPr="008E7A3F">
        <w:rPr>
          <w:rFonts w:ascii="Book Antiqua" w:hAnsi="Book Antiqua" w:cs="Book Antiqua"/>
          <w:b/>
          <w:bCs/>
          <w:i/>
          <w:sz w:val="24"/>
        </w:rPr>
        <w:tab/>
      </w:r>
    </w:p>
    <w:p w:rsidR="00087519" w:rsidRDefault="00087519" w:rsidP="009F4333">
      <w:pPr>
        <w:tabs>
          <w:tab w:val="left" w:pos="3053"/>
        </w:tabs>
        <w:spacing w:after="0" w:line="360" w:lineRule="auto"/>
        <w:rPr>
          <w:rFonts w:ascii="Book Antiqua" w:hAnsi="Book Antiqua" w:cs="Book Antiqua" w:hint="eastAsia"/>
          <w:sz w:val="24"/>
        </w:rPr>
      </w:pPr>
      <w:r w:rsidRPr="009F4333">
        <w:rPr>
          <w:rFonts w:ascii="Book Antiqua" w:hAnsi="Book Antiqua" w:cs="Book Antiqua"/>
          <w:sz w:val="24"/>
        </w:rPr>
        <w:t>The demographic and clinical characteristics of 35 patients with GSC following PG are shown in Table 1. The mean age was 60 ± 11 years, and the male-to-female ratio was 7.75 to 1. Of the 35 patients, the mean interval between primary PG and the development of GSC was 4.9 (range 0.7-12) years. The time to treatment of GSC was within 5 years in 21 patients, within 5–10 years in 10 patients, and longer than 10 years in 4 patients. Regarding the initial EGJ adenocarcinoma, 2 patients had type I, 29 had type II, and 4 had type III disease according to Siewert Classification. All of the patients underwent PG with esophagogastrostomy. With regard to the site of tumors in the gastric stump, 14 and 21 were in anastomotic and nonanastomotic sites, respectively.</w:t>
      </w:r>
    </w:p>
    <w:p w:rsidR="008E7A3F" w:rsidRPr="009F4333" w:rsidRDefault="008E7A3F" w:rsidP="009F4333">
      <w:pPr>
        <w:tabs>
          <w:tab w:val="left" w:pos="3053"/>
        </w:tabs>
        <w:spacing w:after="0" w:line="360" w:lineRule="auto"/>
        <w:rPr>
          <w:rFonts w:ascii="Book Antiqua" w:hAnsi="Book Antiqua" w:cs="Book Antiqua"/>
          <w:sz w:val="24"/>
        </w:rPr>
      </w:pPr>
    </w:p>
    <w:p w:rsidR="00087519" w:rsidRPr="008E7A3F" w:rsidRDefault="00087519" w:rsidP="009F4333">
      <w:pPr>
        <w:spacing w:after="0" w:line="360" w:lineRule="auto"/>
        <w:rPr>
          <w:rFonts w:ascii="Book Antiqua" w:hAnsi="Book Antiqua" w:cs="Book Antiqua"/>
          <w:b/>
          <w:bCs/>
          <w:i/>
          <w:sz w:val="24"/>
        </w:rPr>
      </w:pPr>
      <w:r w:rsidRPr="008E7A3F">
        <w:rPr>
          <w:rFonts w:ascii="Book Antiqua" w:hAnsi="Book Antiqua" w:cs="Book Antiqua"/>
          <w:b/>
          <w:bCs/>
          <w:i/>
          <w:sz w:val="24"/>
        </w:rPr>
        <w:t>Surgical characteristics and short-term outcomes</w:t>
      </w:r>
    </w:p>
    <w:p w:rsidR="00087519" w:rsidRDefault="00087519" w:rsidP="009F4333">
      <w:pPr>
        <w:spacing w:after="0" w:line="360" w:lineRule="auto"/>
        <w:rPr>
          <w:rFonts w:ascii="Book Antiqua" w:hAnsi="Book Antiqua" w:cs="Book Antiqua" w:hint="eastAsia"/>
          <w:sz w:val="24"/>
        </w:rPr>
      </w:pPr>
      <w:r w:rsidRPr="009F4333">
        <w:rPr>
          <w:rFonts w:ascii="Book Antiqua" w:hAnsi="Book Antiqua" w:cs="Book Antiqua"/>
          <w:sz w:val="24"/>
        </w:rPr>
        <w:t>Total gastrectomy as the primary procedure for GSC was performed in 27 patients (77.1%) of all patients; partial resection of the gastric remnant was performed in 8 patients (22.9%). In 5 patients, resection of one or more adjacent organs was performed together with gastrectomy. The mean operation time was 343 ± 132 min. The mean intraoperative blood loss volume was 513 ± 383 ml. Postoperative complications were detected in 6 patients (17.1%): 4 patients developed leakage from the anastomotic site, 1 developed wound infection, 1 developed hemorrhage, and 1 developed postoperative ileus. However, none of these patients died (Table 2).</w:t>
      </w:r>
    </w:p>
    <w:p w:rsidR="008E7A3F" w:rsidRPr="009F4333" w:rsidRDefault="008E7A3F" w:rsidP="009F4333">
      <w:pPr>
        <w:spacing w:after="0" w:line="360" w:lineRule="auto"/>
        <w:rPr>
          <w:rFonts w:ascii="Book Antiqua" w:hAnsi="Book Antiqua" w:cs="Book Antiqua"/>
          <w:sz w:val="24"/>
        </w:rPr>
      </w:pPr>
    </w:p>
    <w:p w:rsidR="00087519" w:rsidRPr="008E7A3F" w:rsidRDefault="00087519" w:rsidP="009F4333">
      <w:pPr>
        <w:spacing w:after="0" w:line="360" w:lineRule="auto"/>
        <w:rPr>
          <w:rFonts w:ascii="Book Antiqua" w:hAnsi="Book Antiqua" w:cs="Book Antiqua"/>
          <w:b/>
          <w:bCs/>
          <w:i/>
          <w:sz w:val="24"/>
        </w:rPr>
      </w:pPr>
      <w:r w:rsidRPr="008E7A3F">
        <w:rPr>
          <w:rFonts w:ascii="Book Antiqua" w:hAnsi="Book Antiqua" w:cs="Book Antiqua"/>
          <w:b/>
          <w:bCs/>
          <w:i/>
          <w:sz w:val="24"/>
        </w:rPr>
        <w:t>Histopathological characteristics</w:t>
      </w:r>
    </w:p>
    <w:p w:rsidR="00087519" w:rsidRDefault="00087519" w:rsidP="009F4333">
      <w:pPr>
        <w:spacing w:after="0" w:line="360" w:lineRule="auto"/>
        <w:rPr>
          <w:rFonts w:ascii="Book Antiqua" w:hAnsi="Book Antiqua" w:cs="Book Antiqua" w:hint="eastAsia"/>
          <w:sz w:val="24"/>
        </w:rPr>
      </w:pPr>
      <w:r w:rsidRPr="009F4333">
        <w:rPr>
          <w:rFonts w:ascii="Book Antiqua" w:hAnsi="Book Antiqua" w:cs="Book Antiqua"/>
          <w:sz w:val="24"/>
        </w:rPr>
        <w:t>Histological analysis revealed 26 adenocarcinomas and 9 adenocarcinomas with signet ring cells. Analysis of histological differentiation revealed 3 well-differentiated tumor types, 11 moderately differentiated tumor types, and 21 poorly differentiated tumor types. The disease stage according to the depth of tumor invasion was T1 in 6 patients, T2 in 3 patients, T3 in 9 patients, T4a in 11 patients, and T4b in 6 patients. The median number of dissected lymph nodes was 11.1 ± 7.4, and the median number of lymph node metastases was 2.9 ± 4.2. Lymph node metastasis was observed in 18 patients (Table 3).</w:t>
      </w:r>
    </w:p>
    <w:p w:rsidR="008E7A3F" w:rsidRPr="009F4333" w:rsidRDefault="008E7A3F" w:rsidP="009F4333">
      <w:pPr>
        <w:spacing w:after="0" w:line="360" w:lineRule="auto"/>
        <w:rPr>
          <w:rFonts w:ascii="Book Antiqua" w:hAnsi="Book Antiqua" w:cs="Book Antiqua"/>
          <w:sz w:val="24"/>
        </w:rPr>
      </w:pPr>
    </w:p>
    <w:p w:rsidR="00087519" w:rsidRPr="008E7A3F" w:rsidRDefault="00087519" w:rsidP="009F4333">
      <w:pPr>
        <w:spacing w:after="0" w:line="360" w:lineRule="auto"/>
        <w:rPr>
          <w:rFonts w:ascii="Book Antiqua" w:hAnsi="Book Antiqua" w:cs="Book Antiqua"/>
          <w:b/>
          <w:bCs/>
          <w:i/>
          <w:sz w:val="24"/>
        </w:rPr>
      </w:pPr>
      <w:r w:rsidRPr="008E7A3F">
        <w:rPr>
          <w:rFonts w:ascii="Book Antiqua" w:hAnsi="Book Antiqua" w:cs="Book Antiqua"/>
          <w:b/>
          <w:bCs/>
          <w:i/>
          <w:sz w:val="24"/>
        </w:rPr>
        <w:t>Long-term outcomes and factors affecting survival</w:t>
      </w:r>
    </w:p>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The 1-, 3-, and 5-year OS rates were 86.5%, 62.3%, and 54.2%, respectively. The results of the Cox proportional hazards model demonstrated T stage to be a significant independent prognostic factor for survival (Table 4). The 5-year survival rates for patients with T1/T2, T3 and T4 disease were 85.7%, 72.0% and 30.6%, respectively.</w:t>
      </w:r>
    </w:p>
    <w:p w:rsidR="00087519" w:rsidRPr="009F4333" w:rsidRDefault="00087519" w:rsidP="009F4333">
      <w:pPr>
        <w:spacing w:after="0" w:line="360" w:lineRule="auto"/>
        <w:rPr>
          <w:rFonts w:ascii="Book Antiqua" w:hAnsi="Book Antiqua" w:cs="Book Antiqua"/>
          <w:sz w:val="24"/>
        </w:rPr>
      </w:pPr>
    </w:p>
    <w:p w:rsidR="00087519" w:rsidRPr="009F4333" w:rsidRDefault="00087519" w:rsidP="009F4333">
      <w:pPr>
        <w:spacing w:after="0" w:line="360" w:lineRule="auto"/>
        <w:rPr>
          <w:rFonts w:ascii="Book Antiqua" w:hAnsi="Book Antiqua" w:cs="Book Antiqua"/>
          <w:b/>
          <w:bCs/>
          <w:sz w:val="24"/>
        </w:rPr>
      </w:pPr>
      <w:r w:rsidRPr="009F4333">
        <w:rPr>
          <w:rFonts w:ascii="Book Antiqua" w:hAnsi="Book Antiqua" w:cs="Book Antiqua"/>
          <w:b/>
          <w:bCs/>
          <w:sz w:val="24"/>
        </w:rPr>
        <w:t>DISCUSSION</w:t>
      </w:r>
    </w:p>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GSC was originally defined as gastric cancer occurring at least five years after after DG for benign disease</w:t>
      </w:r>
      <w:r w:rsidRPr="009F4333">
        <w:rPr>
          <w:rFonts w:ascii="Book Antiqua" w:hAnsi="Book Antiqua" w:cs="Book Antiqua"/>
          <w:sz w:val="24"/>
          <w:vertAlign w:val="superscript"/>
        </w:rPr>
        <w:t>[15,16]</w:t>
      </w:r>
      <w:r w:rsidRPr="009F4333">
        <w:rPr>
          <w:rFonts w:ascii="Book Antiqua" w:hAnsi="Book Antiqua" w:cs="Book Antiqua"/>
          <w:sz w:val="24"/>
        </w:rPr>
        <w:t>. Recently, GSC has been used to refer to all cancers detected in the gastric stump, irrespective of the primary disease or initial operation</w:t>
      </w:r>
      <w:r w:rsidRPr="009F4333">
        <w:rPr>
          <w:rFonts w:ascii="Book Antiqua" w:hAnsi="Book Antiqua" w:cs="Book Antiqua"/>
          <w:sz w:val="24"/>
          <w:vertAlign w:val="superscript"/>
        </w:rPr>
        <w:t>[17]</w:t>
      </w:r>
      <w:r w:rsidRPr="009F4333">
        <w:rPr>
          <w:rFonts w:ascii="Book Antiqua" w:hAnsi="Book Antiqua" w:cs="Book Antiqua"/>
          <w:sz w:val="24"/>
        </w:rPr>
        <w:t>. The incidence of GSC following PG is increasing, and that of GSC is reportedly higher after PG (3.6</w:t>
      </w:r>
      <w:r w:rsidR="008E7A3F">
        <w:rPr>
          <w:rFonts w:ascii="Book Antiqua" w:hAnsi="Book Antiqua" w:cs="Book Antiqua" w:hint="eastAsia"/>
          <w:sz w:val="24"/>
        </w:rPr>
        <w:t>%</w:t>
      </w:r>
      <w:r w:rsidRPr="009F4333">
        <w:rPr>
          <w:rFonts w:ascii="Book Antiqua" w:hAnsi="Book Antiqua" w:cs="Book Antiqua"/>
          <w:sz w:val="24"/>
        </w:rPr>
        <w:t>–9.1%) than after DG (0.4</w:t>
      </w:r>
      <w:r w:rsidR="008E7A3F">
        <w:rPr>
          <w:rFonts w:ascii="Book Antiqua" w:hAnsi="Book Antiqua" w:cs="Book Antiqua" w:hint="eastAsia"/>
          <w:sz w:val="24"/>
        </w:rPr>
        <w:t>%</w:t>
      </w:r>
      <w:r w:rsidRPr="009F4333">
        <w:rPr>
          <w:rFonts w:ascii="Book Antiqua" w:hAnsi="Book Antiqua" w:cs="Book Antiqua"/>
          <w:sz w:val="24"/>
        </w:rPr>
        <w:t>–2.5%)</w:t>
      </w:r>
      <w:r w:rsidRPr="009F4333">
        <w:rPr>
          <w:rFonts w:ascii="Book Antiqua" w:hAnsi="Book Antiqua" w:cs="Book Antiqua"/>
          <w:sz w:val="24"/>
          <w:vertAlign w:val="superscript"/>
        </w:rPr>
        <w:t>[18]</w:t>
      </w:r>
      <w:r w:rsidRPr="009F4333">
        <w:rPr>
          <w:rFonts w:ascii="Book Antiqua" w:hAnsi="Book Antiqua" w:cs="Book Antiqua"/>
          <w:sz w:val="24"/>
        </w:rPr>
        <w:t xml:space="preserve">. Moreover, </w:t>
      </w:r>
      <w:r w:rsidR="00A51971" w:rsidRPr="00A51971">
        <w:rPr>
          <w:rFonts w:ascii="Book Antiqua" w:eastAsia="Times New Roman" w:hAnsi="Book Antiqua" w:cs="Book Antiqua"/>
          <w:bCs/>
          <w:sz w:val="24"/>
        </w:rPr>
        <w:t>Nozaki</w:t>
      </w:r>
      <w:r w:rsidRPr="00A51971">
        <w:rPr>
          <w:rFonts w:ascii="Book Antiqua" w:hAnsi="Book Antiqua" w:cs="Book Antiqua"/>
          <w:i/>
          <w:sz w:val="24"/>
        </w:rPr>
        <w:t xml:space="preserve"> </w:t>
      </w:r>
      <w:r w:rsidRPr="008E7A3F">
        <w:rPr>
          <w:rFonts w:ascii="Book Antiqua" w:hAnsi="Book Antiqua" w:cs="Book Antiqua"/>
          <w:i/>
          <w:sz w:val="24"/>
        </w:rPr>
        <w:t>et al</w:t>
      </w:r>
      <w:r w:rsidR="008E7A3F" w:rsidRPr="009F4333">
        <w:rPr>
          <w:rFonts w:ascii="Book Antiqua" w:hAnsi="Book Antiqua" w:cs="Book Antiqua"/>
          <w:sz w:val="24"/>
          <w:vertAlign w:val="superscript"/>
        </w:rPr>
        <w:t>[19]</w:t>
      </w:r>
      <w:r w:rsidRPr="009F4333">
        <w:rPr>
          <w:rFonts w:ascii="Book Antiqua" w:hAnsi="Book Antiqua" w:cs="Book Antiqua"/>
          <w:sz w:val="24"/>
        </w:rPr>
        <w:t xml:space="preserve"> found that PG is an independent risk factor for GSC. Compared to DG, PG may result in an additional risk for GSC</w:t>
      </w:r>
      <w:r w:rsidRPr="009F4333">
        <w:rPr>
          <w:rFonts w:ascii="Book Antiqua" w:hAnsi="Book Antiqua" w:cs="Book Antiqua"/>
          <w:sz w:val="24"/>
          <w:vertAlign w:val="superscript"/>
        </w:rPr>
        <w:t>[11]</w:t>
      </w:r>
      <w:r w:rsidRPr="009F4333">
        <w:rPr>
          <w:rFonts w:ascii="Book Antiqua" w:hAnsi="Book Antiqua" w:cs="Book Antiqua"/>
          <w:sz w:val="24"/>
        </w:rPr>
        <w:t>. Surgery, pathogenesis, and prognosis of GSC after DG are well investigated; however, little is known about GSC following PG because very few studies have been conducted on the disease. To the best of our knowledge, this is the first study investigating GSC following PG for EGJ adenocarcinoma.</w:t>
      </w:r>
    </w:p>
    <w:p w:rsidR="00087519" w:rsidRPr="009F4333" w:rsidRDefault="00087519" w:rsidP="008E7A3F">
      <w:pPr>
        <w:spacing w:after="0" w:line="360" w:lineRule="auto"/>
        <w:ind w:firstLineChars="100" w:firstLine="240"/>
        <w:rPr>
          <w:rFonts w:ascii="Book Antiqua" w:hAnsi="Book Antiqua" w:cs="Book Antiqua"/>
          <w:sz w:val="24"/>
        </w:rPr>
      </w:pPr>
      <w:r w:rsidRPr="009F4333">
        <w:rPr>
          <w:rFonts w:ascii="Book Antiqua" w:hAnsi="Book Antiqua" w:cs="Book Antiqua"/>
          <w:sz w:val="24"/>
        </w:rPr>
        <w:t>Resection of GSC is associated with intra-abdominal adhesion after the initial procedure. Surgeons sometimes encounter technical difficulties during resection, which leads to prolonged operation time and excessive blood loss. Furthermore, intraoperative surgical complications, such as intestinal injury, may occur. Previous studies have reported an overall surgical complication rate of 19</w:t>
      </w:r>
      <w:r w:rsidR="008E7A3F">
        <w:rPr>
          <w:rFonts w:ascii="Book Antiqua" w:hAnsi="Book Antiqua" w:cs="Book Antiqua" w:hint="eastAsia"/>
          <w:sz w:val="24"/>
        </w:rPr>
        <w:t>%</w:t>
      </w:r>
      <w:r w:rsidRPr="009F4333">
        <w:rPr>
          <w:rFonts w:ascii="Book Antiqua" w:hAnsi="Book Antiqua" w:cs="Book Antiqua"/>
          <w:sz w:val="24"/>
        </w:rPr>
        <w:t>-47% for GSC, with operation-related mortality rates of 2</w:t>
      </w:r>
      <w:r w:rsidR="008E7A3F">
        <w:rPr>
          <w:rFonts w:ascii="Book Antiqua" w:hAnsi="Book Antiqua" w:cs="Book Antiqua" w:hint="eastAsia"/>
          <w:sz w:val="24"/>
        </w:rPr>
        <w:t>%</w:t>
      </w:r>
      <w:r w:rsidRPr="009F4333">
        <w:rPr>
          <w:rFonts w:ascii="Book Antiqua" w:hAnsi="Book Antiqua" w:cs="Book Antiqua"/>
          <w:sz w:val="24"/>
        </w:rPr>
        <w:t>-13%</w:t>
      </w:r>
      <w:r w:rsidRPr="009F4333">
        <w:rPr>
          <w:rFonts w:ascii="Book Antiqua" w:hAnsi="Book Antiqua" w:cs="Book Antiqua"/>
          <w:sz w:val="24"/>
          <w:vertAlign w:val="superscript"/>
        </w:rPr>
        <w:t>[20]</w:t>
      </w:r>
      <w:r w:rsidRPr="009F4333">
        <w:rPr>
          <w:rFonts w:ascii="Book Antiqua" w:hAnsi="Book Antiqua" w:cs="Book Antiqua"/>
          <w:sz w:val="24"/>
        </w:rPr>
        <w:t>. However, little is known about the complication rate of GSC following PG. In our study, the overall complication rate was 17.1%, which is relatively low. Additionally, 5 of 35 patients (14.3%) required additional organ resection; this rate is also lower than that reported for GSC after DG</w:t>
      </w:r>
      <w:r w:rsidRPr="009F4333">
        <w:rPr>
          <w:rFonts w:ascii="Book Antiqua" w:hAnsi="Book Antiqua" w:cs="Book Antiqua"/>
          <w:sz w:val="24"/>
          <w:vertAlign w:val="superscript"/>
        </w:rPr>
        <w:t>[21]</w:t>
      </w:r>
      <w:r w:rsidRPr="009F4333">
        <w:rPr>
          <w:rFonts w:ascii="Book Antiqua" w:hAnsi="Book Antiqua" w:cs="Book Antiqua"/>
          <w:sz w:val="24"/>
        </w:rPr>
        <w:t>. The need for additional organ resection may complicate surgery in patients with GSC.</w:t>
      </w:r>
    </w:p>
    <w:p w:rsidR="00087519" w:rsidRPr="009F4333" w:rsidRDefault="008E7A3F" w:rsidP="008E7A3F">
      <w:pPr>
        <w:spacing w:after="0" w:line="360" w:lineRule="auto"/>
        <w:ind w:firstLineChars="100" w:firstLine="240"/>
        <w:rPr>
          <w:rFonts w:ascii="Book Antiqua" w:hAnsi="Book Antiqua" w:cs="Book Antiqua"/>
          <w:sz w:val="24"/>
        </w:rPr>
      </w:pPr>
      <w:r>
        <w:rPr>
          <w:rFonts w:ascii="Book Antiqua" w:hAnsi="Book Antiqua" w:cs="Book Antiqua"/>
          <w:sz w:val="24"/>
        </w:rPr>
        <w:t>Ohyama</w:t>
      </w:r>
      <w:r w:rsidRPr="008E7A3F">
        <w:rPr>
          <w:rFonts w:ascii="Book Antiqua" w:hAnsi="Book Antiqua" w:cs="Book Antiqua"/>
          <w:i/>
          <w:sz w:val="24"/>
        </w:rPr>
        <w:t xml:space="preserve"> et al</w:t>
      </w:r>
      <w:r w:rsidR="00087519" w:rsidRPr="009F4333">
        <w:rPr>
          <w:rFonts w:ascii="Book Antiqua" w:hAnsi="Book Antiqua" w:cs="Book Antiqua"/>
          <w:sz w:val="24"/>
          <w:vertAlign w:val="superscript"/>
        </w:rPr>
        <w:t>[12]</w:t>
      </w:r>
      <w:r w:rsidR="00087519" w:rsidRPr="009F4333">
        <w:rPr>
          <w:rFonts w:ascii="Book Antiqua" w:hAnsi="Book Antiqua" w:cs="Book Antiqua"/>
          <w:sz w:val="24"/>
        </w:rPr>
        <w:t xml:space="preserve"> identified almost the same numbers of differentiated and undifferentiated tumors in GSC. However, in our study, 20 of 35 tumors were poorly differentiated. Because only a few studies have been published on the pathological type of GSC, the characteristics of this disease remain unclear. In the present study, early GSC was diagnosed in </w:t>
      </w:r>
      <w:r w:rsidR="00087519" w:rsidRPr="009F4333">
        <w:rPr>
          <w:rFonts w:ascii="Book Antiqua" w:hAnsi="Book Antiqua" w:cs="Book Antiqua"/>
          <w:kern w:val="0"/>
          <w:sz w:val="24"/>
          <w:lang w:bidi="ar"/>
        </w:rPr>
        <w:t xml:space="preserve">6 </w:t>
      </w:r>
      <w:r w:rsidR="00087519" w:rsidRPr="009F4333">
        <w:rPr>
          <w:rFonts w:ascii="Book Antiqua" w:hAnsi="Book Antiqua" w:cs="Book Antiqua"/>
          <w:sz w:val="24"/>
        </w:rPr>
        <w:t>(17%) of 35 patients, whereas T4 disease was identified in 17 (48.6%). As GSC is more likely to be diagnosed at an advanced stage, endoscopic follow-up of the gastric stump is necessary to detect GSC at an early stage. The incidence of metastasis to lymph nodes was 54.3% (19/35) in the present study, which is higher than that of GSC after DG</w:t>
      </w:r>
      <w:r w:rsidR="00087519" w:rsidRPr="009F4333">
        <w:rPr>
          <w:rFonts w:ascii="Book Antiqua" w:hAnsi="Book Antiqua" w:cs="Book Antiqua"/>
          <w:sz w:val="24"/>
          <w:vertAlign w:val="superscript"/>
        </w:rPr>
        <w:t>[11]</w:t>
      </w:r>
      <w:r w:rsidR="00087519" w:rsidRPr="009F4333">
        <w:rPr>
          <w:rFonts w:ascii="Book Antiqua" w:hAnsi="Book Antiqua" w:cs="Book Antiqua"/>
          <w:sz w:val="24"/>
        </w:rPr>
        <w:t>.</w:t>
      </w:r>
    </w:p>
    <w:p w:rsidR="00087519" w:rsidRPr="009F4333" w:rsidRDefault="00087519" w:rsidP="008E7A3F">
      <w:pPr>
        <w:spacing w:after="0" w:line="360" w:lineRule="auto"/>
        <w:ind w:firstLineChars="100" w:firstLine="240"/>
        <w:rPr>
          <w:rFonts w:ascii="Book Antiqua" w:hAnsi="Book Antiqua" w:cs="Book Antiqua"/>
          <w:sz w:val="24"/>
        </w:rPr>
      </w:pPr>
      <w:r w:rsidRPr="009F4333">
        <w:rPr>
          <w:rFonts w:ascii="Book Antiqua" w:hAnsi="Book Antiqua" w:cs="Book Antiqua"/>
          <w:sz w:val="24"/>
        </w:rPr>
        <w:t>Although the number of patients in our study was small, the results showed a 5-year OS rate of 52.8%. In addition, the results of the Cox proportional hazards model showed only T stage to be a significantly independent prognostic factor for survival. In contrast, the time interval or location did not affect survival, which may partly justify the definition of GSC, whereby time interval, tumor location and method of reconstruction are not considered.</w:t>
      </w:r>
    </w:p>
    <w:p w:rsidR="00087519" w:rsidRPr="009F4333" w:rsidRDefault="00087519" w:rsidP="008E7A3F">
      <w:pPr>
        <w:spacing w:after="0" w:line="360" w:lineRule="auto"/>
        <w:ind w:firstLineChars="100" w:firstLine="240"/>
        <w:rPr>
          <w:rFonts w:ascii="Book Antiqua" w:hAnsi="Book Antiqua" w:cs="Book Antiqua"/>
          <w:sz w:val="24"/>
        </w:rPr>
      </w:pPr>
      <w:r w:rsidRPr="009F4333">
        <w:rPr>
          <w:rFonts w:ascii="Book Antiqua" w:hAnsi="Book Antiqua" w:cs="Book Antiqua"/>
          <w:sz w:val="24"/>
        </w:rPr>
        <w:t>Nevertheless, this study has several limitations. First, because not all patients in our study underwent PG at Cancer Hospital of the Chinese Academy of Medical Sciences, some important information on the initial operation was missing, such as the extent of lymphadenectomy, histology type, and pathologic stage. Second, the number of patients enrolled was small, mostly because of the rarity of the disease. Third, there is no standardized definition of GSC, which make our study not able to be accurately compared with previous studies on GSC.</w:t>
      </w:r>
    </w:p>
    <w:p w:rsidR="00087519" w:rsidRPr="009F4333" w:rsidRDefault="00087519" w:rsidP="008E7A3F">
      <w:pPr>
        <w:spacing w:after="0" w:line="360" w:lineRule="auto"/>
        <w:ind w:firstLineChars="100" w:firstLine="240"/>
        <w:rPr>
          <w:rFonts w:ascii="Book Antiqua" w:hAnsi="Book Antiqua" w:cs="Book Antiqua"/>
          <w:sz w:val="24"/>
        </w:rPr>
      </w:pPr>
      <w:r w:rsidRPr="009F4333">
        <w:rPr>
          <w:rFonts w:ascii="Book Antiqua" w:hAnsi="Book Antiqua" w:cs="Book Antiqua"/>
          <w:sz w:val="24"/>
        </w:rPr>
        <w:t>Here, we reveal characteristics of GSC following PG in detail with the largest number of patients to date. Our results suggest that surgical approaches can achieve satisfactory outcomes in GSC following PG, similar to those in patients with typical gastric cancer. GSC is more likely to be diagnosed at an advanced stage, and thus, endoscopic follow-up of the gastric stump should be conducted to detect GSC at an early stage. Further larger-scale studies are necessary to clarify the characteristics of the disease.</w:t>
      </w:r>
    </w:p>
    <w:p w:rsidR="0084503E" w:rsidRDefault="0084503E" w:rsidP="009F4333">
      <w:pPr>
        <w:spacing w:after="0" w:line="360" w:lineRule="auto"/>
        <w:rPr>
          <w:rFonts w:ascii="Book Antiqua" w:hAnsi="Book Antiqua" w:cs="Book Antiqua" w:hint="eastAsia"/>
          <w:sz w:val="24"/>
        </w:rPr>
      </w:pPr>
    </w:p>
    <w:p w:rsidR="00BC50C7" w:rsidRDefault="00BC50C7" w:rsidP="0084503E">
      <w:pPr>
        <w:spacing w:after="0" w:line="360" w:lineRule="auto"/>
        <w:rPr>
          <w:rFonts w:ascii="Book Antiqua" w:hAnsi="Book Antiqua" w:cs="Book Antiqua" w:hint="eastAsia"/>
          <w:sz w:val="24"/>
        </w:rPr>
      </w:pPr>
      <w:r w:rsidRPr="009F4333">
        <w:rPr>
          <w:rFonts w:ascii="Book Antiqua" w:hAnsi="Book Antiqua"/>
          <w:sz w:val="24"/>
        </w:rPr>
        <w:t xml:space="preserve">PG is performed widely as a function-preserving operation for early gastric cancer located in the upper third of the stomach and is an important function-preserving approach for </w:t>
      </w:r>
      <w:r w:rsidRPr="009F4333">
        <w:rPr>
          <w:rFonts w:ascii="Book Antiqua" w:hAnsi="Book Antiqua" w:cs="Book Antiqua"/>
          <w:sz w:val="24"/>
        </w:rPr>
        <w:t>EGJ</w:t>
      </w:r>
      <w:r>
        <w:rPr>
          <w:rFonts w:ascii="Book Antiqua" w:hAnsi="Book Antiqua" w:hint="eastAsia"/>
          <w:sz w:val="24"/>
        </w:rPr>
        <w:t xml:space="preserve"> </w:t>
      </w:r>
      <w:r w:rsidRPr="009F4333">
        <w:rPr>
          <w:rFonts w:ascii="Book Antiqua" w:hAnsi="Book Antiqua"/>
          <w:sz w:val="24"/>
        </w:rPr>
        <w:t xml:space="preserve">adenocarcinoma. The incidence </w:t>
      </w:r>
      <w:r w:rsidR="0084503E">
        <w:rPr>
          <w:rFonts w:ascii="Book Antiqua" w:hAnsi="Book Antiqua"/>
          <w:sz w:val="24"/>
        </w:rPr>
        <w:t xml:space="preserve">of </w:t>
      </w:r>
      <w:r w:rsidRPr="009F4333">
        <w:rPr>
          <w:rFonts w:ascii="Book Antiqua" w:hAnsi="Book Antiqua"/>
          <w:sz w:val="24"/>
        </w:rPr>
        <w:t>GSC</w:t>
      </w:r>
      <w:r w:rsidR="0092684B">
        <w:rPr>
          <w:rFonts w:ascii="Book Antiqua" w:hAnsi="Book Antiqua" w:hint="eastAsia"/>
          <w:sz w:val="24"/>
        </w:rPr>
        <w:t>.</w:t>
      </w:r>
    </w:p>
    <w:p w:rsidR="00BC50C7" w:rsidRPr="009F4333" w:rsidRDefault="00BC50C7" w:rsidP="009F4333">
      <w:pPr>
        <w:spacing w:after="0" w:line="360" w:lineRule="auto"/>
        <w:rPr>
          <w:rFonts w:ascii="Book Antiqua" w:hAnsi="Book Antiqua" w:cs="Book Antiqua"/>
          <w:sz w:val="24"/>
        </w:rPr>
      </w:pPr>
    </w:p>
    <w:p w:rsidR="00087519" w:rsidRPr="008E7A3F" w:rsidRDefault="00087519" w:rsidP="009F4333">
      <w:pPr>
        <w:adjustRightInd w:val="0"/>
        <w:snapToGrid w:val="0"/>
        <w:spacing w:after="0" w:line="360" w:lineRule="auto"/>
        <w:rPr>
          <w:rFonts w:ascii="Book Antiqua" w:hAnsi="Book Antiqua"/>
          <w:b/>
          <w:sz w:val="24"/>
        </w:rPr>
      </w:pPr>
      <w:r w:rsidRPr="009F4333">
        <w:rPr>
          <w:rFonts w:ascii="Book Antiqua" w:hAnsi="Book Antiqua"/>
          <w:b/>
          <w:sz w:val="24"/>
        </w:rPr>
        <w:t xml:space="preserve">ARTICLE HIGHLIGHTS </w:t>
      </w:r>
    </w:p>
    <w:p w:rsidR="00087519" w:rsidRPr="009F4333" w:rsidRDefault="00087519" w:rsidP="009F4333">
      <w:pPr>
        <w:adjustRightInd w:val="0"/>
        <w:snapToGrid w:val="0"/>
        <w:spacing w:after="0" w:line="360" w:lineRule="auto"/>
        <w:rPr>
          <w:rFonts w:ascii="Book Antiqua" w:hAnsi="Book Antiqua"/>
          <w:b/>
          <w:i/>
          <w:sz w:val="24"/>
        </w:rPr>
      </w:pPr>
      <w:r w:rsidRPr="009F4333">
        <w:rPr>
          <w:rFonts w:ascii="Book Antiqua" w:hAnsi="Book Antiqua"/>
          <w:b/>
          <w:i/>
          <w:sz w:val="24"/>
        </w:rPr>
        <w:t>Research background</w:t>
      </w:r>
    </w:p>
    <w:p w:rsidR="00087519" w:rsidRDefault="00BC50C7" w:rsidP="009F4333">
      <w:pPr>
        <w:spacing w:after="0" w:line="360" w:lineRule="auto"/>
        <w:rPr>
          <w:rFonts w:ascii="Book Antiqua" w:hAnsi="Book Antiqua" w:hint="eastAsia"/>
          <w:sz w:val="24"/>
        </w:rPr>
      </w:pPr>
      <w:r w:rsidRPr="009F4333">
        <w:rPr>
          <w:rFonts w:ascii="Book Antiqua" w:hAnsi="Book Antiqua"/>
          <w:sz w:val="24"/>
        </w:rPr>
        <w:t>Proximal gastrectomy (PG)</w:t>
      </w:r>
      <w:r w:rsidR="00087519" w:rsidRPr="009F4333">
        <w:rPr>
          <w:rFonts w:ascii="Book Antiqua" w:hAnsi="Book Antiqua"/>
          <w:sz w:val="24"/>
        </w:rPr>
        <w:t xml:space="preserve"> is performed widely as a function-preserving operation for early gastric cancer located in the upper third of the stomach and is an important function-preserving approach for esophagogastric junction </w:t>
      </w:r>
      <w:r w:rsidR="008E7A3F">
        <w:rPr>
          <w:rFonts w:ascii="Book Antiqua" w:hAnsi="Book Antiqua" w:hint="eastAsia"/>
          <w:sz w:val="24"/>
        </w:rPr>
        <w:t>(</w:t>
      </w:r>
      <w:r w:rsidR="008E7A3F" w:rsidRPr="009F4333">
        <w:rPr>
          <w:rFonts w:ascii="Book Antiqua" w:hAnsi="Book Antiqua" w:cs="Book Antiqua"/>
          <w:sz w:val="24"/>
        </w:rPr>
        <w:t>EGJ</w:t>
      </w:r>
      <w:r w:rsidR="008E7A3F">
        <w:rPr>
          <w:rFonts w:ascii="Book Antiqua" w:hAnsi="Book Antiqua" w:hint="eastAsia"/>
          <w:sz w:val="24"/>
        </w:rPr>
        <w:t xml:space="preserve">) </w:t>
      </w:r>
      <w:r w:rsidR="00087519" w:rsidRPr="009F4333">
        <w:rPr>
          <w:rFonts w:ascii="Book Antiqua" w:hAnsi="Book Antiqua"/>
          <w:sz w:val="24"/>
        </w:rPr>
        <w:t xml:space="preserve">adenocarcinoma. The incidence of </w:t>
      </w:r>
      <w:r w:rsidRPr="009F4333">
        <w:rPr>
          <w:rFonts w:ascii="Book Antiqua" w:hAnsi="Book Antiqua"/>
          <w:sz w:val="24"/>
        </w:rPr>
        <w:t>gastric stump cancer (GSC)</w:t>
      </w:r>
      <w:r w:rsidR="00087519" w:rsidRPr="009F4333">
        <w:rPr>
          <w:rFonts w:ascii="Book Antiqua" w:hAnsi="Book Antiqua"/>
          <w:sz w:val="24"/>
        </w:rPr>
        <w:t xml:space="preserve"> after PG is increasing. However, little is known about the GSC following PG because very few studies have been conducted on the disease. To our knowledge, there are only few studies have been published on GSC following PG.</w:t>
      </w:r>
    </w:p>
    <w:p w:rsidR="008E7A3F" w:rsidRPr="009F4333" w:rsidRDefault="008E7A3F" w:rsidP="009F4333">
      <w:pPr>
        <w:spacing w:after="0" w:line="360" w:lineRule="auto"/>
        <w:rPr>
          <w:rFonts w:ascii="Book Antiqua" w:hAnsi="Book Antiqua"/>
          <w:sz w:val="24"/>
        </w:rPr>
      </w:pPr>
    </w:p>
    <w:p w:rsidR="00087519" w:rsidRPr="009F4333" w:rsidRDefault="00087519" w:rsidP="009F4333">
      <w:pPr>
        <w:adjustRightInd w:val="0"/>
        <w:snapToGrid w:val="0"/>
        <w:spacing w:after="0" w:line="360" w:lineRule="auto"/>
        <w:rPr>
          <w:rFonts w:ascii="Book Antiqua" w:hAnsi="Book Antiqua"/>
          <w:b/>
          <w:i/>
          <w:sz w:val="24"/>
        </w:rPr>
      </w:pPr>
      <w:r w:rsidRPr="009F4333">
        <w:rPr>
          <w:rFonts w:ascii="Book Antiqua" w:hAnsi="Book Antiqua"/>
          <w:b/>
          <w:i/>
          <w:sz w:val="24"/>
        </w:rPr>
        <w:t>Research motivation</w:t>
      </w:r>
    </w:p>
    <w:p w:rsidR="00087519" w:rsidRDefault="00087519" w:rsidP="009F4333">
      <w:pPr>
        <w:adjustRightInd w:val="0"/>
        <w:snapToGrid w:val="0"/>
        <w:spacing w:after="0" w:line="360" w:lineRule="auto"/>
        <w:rPr>
          <w:rFonts w:ascii="Book Antiqua" w:hAnsi="Book Antiqua" w:hint="eastAsia"/>
          <w:sz w:val="24"/>
        </w:rPr>
      </w:pPr>
      <w:r w:rsidRPr="009F4333">
        <w:rPr>
          <w:rFonts w:ascii="Book Antiqua" w:hAnsi="Book Antiqua"/>
          <w:sz w:val="24"/>
        </w:rPr>
        <w:t>The clinicopathological characteristics, treatment, and prognosis of GSC after distal gastrectomy have been well investigated; however, there is limited information on GSC after PG. As such, we conducted a single-center retrospective study to understand the associated clinicopathological features, surgical results and long-term outcomes of GSC following PG.</w:t>
      </w:r>
    </w:p>
    <w:p w:rsidR="008E7A3F" w:rsidRPr="009F4333" w:rsidRDefault="008E7A3F" w:rsidP="009F4333">
      <w:pPr>
        <w:adjustRightInd w:val="0"/>
        <w:snapToGrid w:val="0"/>
        <w:spacing w:after="0" w:line="360" w:lineRule="auto"/>
        <w:rPr>
          <w:rFonts w:ascii="Book Antiqua" w:hAnsi="Book Antiqua"/>
          <w:sz w:val="24"/>
        </w:rPr>
      </w:pPr>
    </w:p>
    <w:p w:rsidR="00087519" w:rsidRPr="009F4333" w:rsidRDefault="00087519" w:rsidP="009F4333">
      <w:pPr>
        <w:adjustRightInd w:val="0"/>
        <w:snapToGrid w:val="0"/>
        <w:spacing w:after="0" w:line="360" w:lineRule="auto"/>
        <w:rPr>
          <w:rFonts w:ascii="Book Antiqua" w:hAnsi="Book Antiqua"/>
          <w:b/>
          <w:i/>
          <w:sz w:val="24"/>
        </w:rPr>
      </w:pPr>
      <w:r w:rsidRPr="009F4333">
        <w:rPr>
          <w:rFonts w:ascii="Book Antiqua" w:hAnsi="Book Antiqua"/>
          <w:b/>
          <w:i/>
          <w:sz w:val="24"/>
        </w:rPr>
        <w:t xml:space="preserve">Research objectives </w:t>
      </w:r>
    </w:p>
    <w:p w:rsidR="00087519" w:rsidRDefault="00087519" w:rsidP="009F4333">
      <w:pPr>
        <w:spacing w:after="0" w:line="360" w:lineRule="auto"/>
        <w:rPr>
          <w:rFonts w:ascii="Book Antiqua" w:hAnsi="Book Antiqua" w:hint="eastAsia"/>
          <w:sz w:val="24"/>
        </w:rPr>
      </w:pPr>
      <w:r w:rsidRPr="009F4333">
        <w:rPr>
          <w:rFonts w:ascii="Book Antiqua" w:hAnsi="Book Antiqua"/>
          <w:sz w:val="24"/>
        </w:rPr>
        <w:t>The aim of this study is to clarify clinicopathologic features, perioperative complications, and long-term survival rates after resection of GSC following PG. We revealed characteristics of GSC following PG in detail with the largest number of patients to date. Our results suggest that surgical approaches can achieve satisfactory outcomes in GSC following PG, similar to those in patients with typical gastric cancer. Further larger-scale studies are necessary to clarify the characteristics of the disease.</w:t>
      </w:r>
    </w:p>
    <w:p w:rsidR="008E7A3F" w:rsidRPr="009F4333" w:rsidRDefault="008E7A3F" w:rsidP="009F4333">
      <w:pPr>
        <w:spacing w:after="0" w:line="360" w:lineRule="auto"/>
        <w:rPr>
          <w:rFonts w:ascii="Book Antiqua" w:hAnsi="Book Antiqua" w:cs="Book Antiqua"/>
          <w:sz w:val="24"/>
        </w:rPr>
      </w:pPr>
    </w:p>
    <w:p w:rsidR="00087519" w:rsidRPr="009F4333" w:rsidRDefault="00087519" w:rsidP="009F4333">
      <w:pPr>
        <w:adjustRightInd w:val="0"/>
        <w:snapToGrid w:val="0"/>
        <w:spacing w:after="0" w:line="360" w:lineRule="auto"/>
        <w:rPr>
          <w:rFonts w:ascii="Book Antiqua" w:hAnsi="Book Antiqua"/>
          <w:b/>
          <w:i/>
          <w:sz w:val="24"/>
        </w:rPr>
      </w:pPr>
      <w:r w:rsidRPr="009F4333">
        <w:rPr>
          <w:rFonts w:ascii="Book Antiqua" w:hAnsi="Book Antiqua"/>
          <w:b/>
          <w:i/>
          <w:sz w:val="24"/>
        </w:rPr>
        <w:t>Research methods</w:t>
      </w:r>
    </w:p>
    <w:p w:rsidR="00087519" w:rsidRDefault="00087519" w:rsidP="009F4333">
      <w:pPr>
        <w:spacing w:after="0" w:line="360" w:lineRule="auto"/>
        <w:rPr>
          <w:rFonts w:ascii="Book Antiqua" w:hAnsi="Book Antiqua" w:hint="eastAsia"/>
          <w:sz w:val="24"/>
        </w:rPr>
      </w:pPr>
      <w:r w:rsidRPr="009F4333">
        <w:rPr>
          <w:rFonts w:ascii="Book Antiqua" w:hAnsi="Book Antiqua"/>
          <w:sz w:val="24"/>
        </w:rPr>
        <w:t>This is a retrospective study. Thirty-five patients who had undergone resection of the gastric stump for GSC following PG at Cancer Hospital of the Chinese Academy of Medical Sciences were eligible for inclusion in the study. Medical records were reviewed with regard to preoperative medical conditions, perioperative complications, histopathological results and follow-up data. Cumulative survival rates were obtained using the Kaplan–Meier method and compared using the log-rank test to evaluate statistically significant differences. Cox proportional hazards regression analysis was used to evaluate factors affecting overall survival</w:t>
      </w:r>
      <w:r w:rsidR="00BC50C7">
        <w:rPr>
          <w:rFonts w:ascii="Book Antiqua" w:hAnsi="Book Antiqua" w:hint="eastAsia"/>
          <w:sz w:val="24"/>
        </w:rPr>
        <w:t xml:space="preserve"> (</w:t>
      </w:r>
      <w:r w:rsidR="00BC50C7" w:rsidRPr="009F4333">
        <w:rPr>
          <w:rFonts w:ascii="Book Antiqua" w:hAnsi="Book Antiqua"/>
          <w:sz w:val="24"/>
        </w:rPr>
        <w:t>OS</w:t>
      </w:r>
      <w:r w:rsidR="00BC50C7">
        <w:rPr>
          <w:rFonts w:ascii="Book Antiqua" w:hAnsi="Book Antiqua" w:hint="eastAsia"/>
          <w:sz w:val="24"/>
        </w:rPr>
        <w:t>)</w:t>
      </w:r>
      <w:r w:rsidRPr="009F4333">
        <w:rPr>
          <w:rFonts w:ascii="Book Antiqua" w:hAnsi="Book Antiqua"/>
          <w:sz w:val="24"/>
        </w:rPr>
        <w:t>.</w:t>
      </w:r>
    </w:p>
    <w:p w:rsidR="008E7A3F" w:rsidRPr="009F4333" w:rsidRDefault="008E7A3F" w:rsidP="009F4333">
      <w:pPr>
        <w:spacing w:after="0" w:line="360" w:lineRule="auto"/>
        <w:rPr>
          <w:rFonts w:ascii="Book Antiqua" w:hAnsi="Book Antiqua"/>
          <w:sz w:val="24"/>
        </w:rPr>
      </w:pPr>
    </w:p>
    <w:p w:rsidR="00087519" w:rsidRPr="009F4333" w:rsidRDefault="00087519" w:rsidP="009F4333">
      <w:pPr>
        <w:adjustRightInd w:val="0"/>
        <w:snapToGrid w:val="0"/>
        <w:spacing w:after="0" w:line="360" w:lineRule="auto"/>
        <w:rPr>
          <w:rFonts w:ascii="Book Antiqua" w:hAnsi="Book Antiqua"/>
          <w:b/>
          <w:i/>
          <w:sz w:val="24"/>
        </w:rPr>
      </w:pPr>
      <w:r w:rsidRPr="009F4333">
        <w:rPr>
          <w:rFonts w:ascii="Book Antiqua" w:hAnsi="Book Antiqua"/>
          <w:b/>
          <w:i/>
          <w:sz w:val="24"/>
        </w:rPr>
        <w:t>Research results</w:t>
      </w:r>
    </w:p>
    <w:p w:rsidR="00087519" w:rsidRDefault="00087519" w:rsidP="009F4333">
      <w:pPr>
        <w:adjustRightInd w:val="0"/>
        <w:snapToGrid w:val="0"/>
        <w:spacing w:after="0" w:line="360" w:lineRule="auto"/>
        <w:rPr>
          <w:rFonts w:ascii="Book Antiqua" w:hAnsi="Book Antiqua" w:hint="eastAsia"/>
          <w:sz w:val="24"/>
        </w:rPr>
      </w:pPr>
      <w:r w:rsidRPr="009F4333">
        <w:rPr>
          <w:rFonts w:ascii="Book Antiqua" w:hAnsi="Book Antiqua"/>
          <w:sz w:val="24"/>
        </w:rPr>
        <w:t xml:space="preserve">This study reveals the characteristics of GSC following PG for adenocarcinoma of the </w:t>
      </w:r>
      <w:r w:rsidR="008E7A3F" w:rsidRPr="009F4333">
        <w:rPr>
          <w:rFonts w:ascii="Book Antiqua" w:hAnsi="Book Antiqua" w:cs="Book Antiqua"/>
          <w:sz w:val="24"/>
        </w:rPr>
        <w:t>EGJ</w:t>
      </w:r>
      <w:r w:rsidRPr="009F4333">
        <w:rPr>
          <w:rFonts w:ascii="Book Antiqua" w:hAnsi="Book Antiqua"/>
          <w:sz w:val="24"/>
        </w:rPr>
        <w:t xml:space="preserve"> and suggests that a surgical approach can lead to a satisfactory outcome. GSC is more likely to be diagnosed at an advanced stage, and thus, endoscopic follow-up of the gastric stump should be conducted to detect GSC at an early stage. Further larger-scale studies are necessary to clarify the characteristics of the disease.</w:t>
      </w:r>
    </w:p>
    <w:p w:rsidR="008E7A3F" w:rsidRPr="009F4333" w:rsidRDefault="008E7A3F" w:rsidP="009F4333">
      <w:pPr>
        <w:adjustRightInd w:val="0"/>
        <w:snapToGrid w:val="0"/>
        <w:spacing w:after="0" w:line="360" w:lineRule="auto"/>
        <w:rPr>
          <w:rFonts w:ascii="Book Antiqua" w:hAnsi="Book Antiqua"/>
          <w:sz w:val="24"/>
        </w:rPr>
      </w:pPr>
    </w:p>
    <w:p w:rsidR="00087519" w:rsidRPr="009F4333" w:rsidRDefault="00087519" w:rsidP="009F4333">
      <w:pPr>
        <w:adjustRightInd w:val="0"/>
        <w:snapToGrid w:val="0"/>
        <w:spacing w:after="0" w:line="360" w:lineRule="auto"/>
        <w:rPr>
          <w:rFonts w:ascii="Book Antiqua" w:hAnsi="Book Antiqua"/>
          <w:b/>
          <w:i/>
          <w:sz w:val="24"/>
        </w:rPr>
      </w:pPr>
      <w:r w:rsidRPr="009F4333">
        <w:rPr>
          <w:rFonts w:ascii="Book Antiqua" w:hAnsi="Book Antiqua"/>
          <w:b/>
          <w:i/>
          <w:sz w:val="24"/>
        </w:rPr>
        <w:t>Research conclusions</w:t>
      </w:r>
    </w:p>
    <w:p w:rsidR="00087519" w:rsidRDefault="00087519" w:rsidP="009F4333">
      <w:pPr>
        <w:adjustRightInd w:val="0"/>
        <w:snapToGrid w:val="0"/>
        <w:spacing w:after="0" w:line="360" w:lineRule="auto"/>
        <w:rPr>
          <w:rFonts w:ascii="Book Antiqua" w:hAnsi="Book Antiqua" w:hint="eastAsia"/>
          <w:sz w:val="24"/>
        </w:rPr>
      </w:pPr>
      <w:r w:rsidRPr="009F4333">
        <w:rPr>
          <w:rFonts w:ascii="Book Antiqua" w:hAnsi="Book Antiqua"/>
          <w:sz w:val="24"/>
        </w:rPr>
        <w:t xml:space="preserve">We revealed the characteristics of GSC following PG for adenocarcinoma of the </w:t>
      </w:r>
      <w:r w:rsidR="008E7A3F" w:rsidRPr="009F4333">
        <w:rPr>
          <w:rFonts w:ascii="Book Antiqua" w:hAnsi="Book Antiqua" w:cs="Book Antiqua"/>
          <w:sz w:val="24"/>
        </w:rPr>
        <w:t>EGJ</w:t>
      </w:r>
      <w:r w:rsidRPr="009F4333">
        <w:rPr>
          <w:rFonts w:ascii="Book Antiqua" w:hAnsi="Book Antiqua"/>
          <w:sz w:val="24"/>
        </w:rPr>
        <w:t xml:space="preserve"> and suggests that a surgical approach can lead to a satisfactory outcome.</w:t>
      </w:r>
      <w:r w:rsidR="008E7A3F">
        <w:rPr>
          <w:rFonts w:ascii="Book Antiqua" w:hAnsi="Book Antiqua" w:hint="eastAsia"/>
          <w:sz w:val="24"/>
        </w:rPr>
        <w:t xml:space="preserve"> </w:t>
      </w:r>
      <w:r w:rsidRPr="009F4333">
        <w:rPr>
          <w:rFonts w:ascii="Book Antiqua" w:hAnsi="Book Antiqua"/>
          <w:sz w:val="24"/>
        </w:rPr>
        <w:t>GSC is more likely to be diagnosed at an advanced stage, and thus, endoscopic follow-up of the gastric stump should be conducted to detect GSC at an early stage.</w:t>
      </w:r>
      <w:r w:rsidR="008E7A3F">
        <w:rPr>
          <w:rFonts w:ascii="Book Antiqua" w:hAnsi="Book Antiqua" w:hint="eastAsia"/>
          <w:sz w:val="24"/>
        </w:rPr>
        <w:t xml:space="preserve"> </w:t>
      </w:r>
      <w:r w:rsidRPr="009F4333">
        <w:rPr>
          <w:rFonts w:ascii="Book Antiqua" w:hAnsi="Book Antiqua"/>
          <w:sz w:val="24"/>
        </w:rPr>
        <w:t>The incidence of GSC after PG is increasing. Surgical approach can lead to a satisfactory outcome.</w:t>
      </w:r>
      <w:r w:rsidR="008E7A3F">
        <w:rPr>
          <w:rFonts w:ascii="Book Antiqua" w:hAnsi="Book Antiqua" w:hint="eastAsia"/>
          <w:sz w:val="24"/>
        </w:rPr>
        <w:t xml:space="preserve"> </w:t>
      </w:r>
      <w:r w:rsidRPr="009F4333">
        <w:rPr>
          <w:rFonts w:ascii="Book Antiqua" w:hAnsi="Book Antiqua"/>
          <w:sz w:val="24"/>
        </w:rPr>
        <w:t>This is the first study investigating GSC following PG for EGJ adenocarcinoma.</w:t>
      </w:r>
      <w:r w:rsidR="008E7A3F">
        <w:rPr>
          <w:rFonts w:ascii="Book Antiqua" w:hAnsi="Book Antiqua" w:hint="eastAsia"/>
          <w:sz w:val="24"/>
        </w:rPr>
        <w:t xml:space="preserve"> </w:t>
      </w:r>
      <w:r w:rsidRPr="009F4333">
        <w:rPr>
          <w:rFonts w:ascii="Book Antiqua" w:hAnsi="Book Antiqua"/>
          <w:sz w:val="24"/>
        </w:rPr>
        <w:t>GSC following PG should be compared with initial distal gastric cancer.</w:t>
      </w:r>
      <w:r w:rsidR="008E7A3F">
        <w:rPr>
          <w:rFonts w:ascii="Book Antiqua" w:hAnsi="Book Antiqua" w:hint="eastAsia"/>
          <w:sz w:val="24"/>
        </w:rPr>
        <w:t xml:space="preserve"> </w:t>
      </w:r>
      <w:r w:rsidRPr="009F4333">
        <w:rPr>
          <w:rFonts w:ascii="Book Antiqua" w:hAnsi="Book Antiqua"/>
          <w:sz w:val="24"/>
        </w:rPr>
        <w:t>We defined GSC according to the Japanese Classification and Treatment Guidelines for Gastric Cancer (14</w:t>
      </w:r>
      <w:r w:rsidRPr="008E7A3F">
        <w:rPr>
          <w:rFonts w:ascii="Book Antiqua" w:hAnsi="Book Antiqua"/>
          <w:sz w:val="24"/>
          <w:vertAlign w:val="superscript"/>
        </w:rPr>
        <w:t>th</w:t>
      </w:r>
      <w:r w:rsidRPr="009F4333">
        <w:rPr>
          <w:rFonts w:ascii="Book Antiqua" w:hAnsi="Book Antiqua"/>
          <w:sz w:val="24"/>
        </w:rPr>
        <w:t xml:space="preserve"> edition).</w:t>
      </w:r>
      <w:r w:rsidR="008E7A3F">
        <w:rPr>
          <w:rFonts w:ascii="Book Antiqua" w:hAnsi="Book Antiqua" w:hint="eastAsia"/>
          <w:sz w:val="24"/>
        </w:rPr>
        <w:t xml:space="preserve"> </w:t>
      </w:r>
      <w:r w:rsidRPr="009F4333">
        <w:rPr>
          <w:rFonts w:ascii="Book Antiqua" w:hAnsi="Book Antiqua"/>
          <w:sz w:val="24"/>
        </w:rPr>
        <w:t>Our results suggest that surgical approaches can achieve satisfactory outcomes in GSC following PG, similar to those in patients with typical gastric cancer.</w:t>
      </w:r>
      <w:r w:rsidR="008E7A3F">
        <w:rPr>
          <w:rFonts w:ascii="Book Antiqua" w:hAnsi="Book Antiqua" w:hint="eastAsia"/>
          <w:sz w:val="24"/>
        </w:rPr>
        <w:t xml:space="preserve"> </w:t>
      </w:r>
      <w:r w:rsidRPr="009F4333">
        <w:rPr>
          <w:rFonts w:ascii="Book Antiqua" w:hAnsi="Book Antiqua"/>
          <w:sz w:val="24"/>
        </w:rPr>
        <w:t xml:space="preserve">There are only few studies have been published on GSC following PG. This study reveals the characteristics of GSC following PG for adenocarcinoma of the </w:t>
      </w:r>
      <w:r w:rsidR="008E7A3F" w:rsidRPr="009F4333">
        <w:rPr>
          <w:rFonts w:ascii="Book Antiqua" w:hAnsi="Book Antiqua" w:cs="Book Antiqua"/>
          <w:sz w:val="24"/>
        </w:rPr>
        <w:t>EGJ</w:t>
      </w:r>
      <w:r w:rsidRPr="009F4333">
        <w:rPr>
          <w:rFonts w:ascii="Book Antiqua" w:hAnsi="Book Antiqua"/>
          <w:sz w:val="24"/>
        </w:rPr>
        <w:t>.</w:t>
      </w:r>
      <w:r w:rsidR="008E7A3F">
        <w:rPr>
          <w:rFonts w:ascii="Book Antiqua" w:hAnsi="Book Antiqua" w:hint="eastAsia"/>
          <w:sz w:val="24"/>
        </w:rPr>
        <w:t xml:space="preserve"> </w:t>
      </w:r>
      <w:r w:rsidRPr="009F4333">
        <w:rPr>
          <w:rFonts w:ascii="Book Antiqua" w:hAnsi="Book Antiqua"/>
          <w:sz w:val="24"/>
        </w:rPr>
        <w:t xml:space="preserve">Endoscopic follow-up of the gastric stump should be conducted to detect GSC at an early stage. Surgical approach should be performed for patients with GSC following PG. </w:t>
      </w:r>
    </w:p>
    <w:p w:rsidR="008E7A3F" w:rsidRPr="009F4333" w:rsidRDefault="008E7A3F" w:rsidP="009F4333">
      <w:pPr>
        <w:adjustRightInd w:val="0"/>
        <w:snapToGrid w:val="0"/>
        <w:spacing w:after="0" w:line="360" w:lineRule="auto"/>
        <w:rPr>
          <w:rFonts w:ascii="Book Antiqua" w:hAnsi="Book Antiqua"/>
          <w:sz w:val="24"/>
        </w:rPr>
      </w:pPr>
    </w:p>
    <w:p w:rsidR="00087519" w:rsidRPr="009F4333" w:rsidRDefault="00087519" w:rsidP="009F4333">
      <w:pPr>
        <w:adjustRightInd w:val="0"/>
        <w:snapToGrid w:val="0"/>
        <w:spacing w:after="0" w:line="360" w:lineRule="auto"/>
        <w:rPr>
          <w:rFonts w:ascii="Book Antiqua" w:hAnsi="Book Antiqua"/>
          <w:b/>
          <w:i/>
          <w:sz w:val="24"/>
        </w:rPr>
      </w:pPr>
      <w:r w:rsidRPr="009F4333">
        <w:rPr>
          <w:rFonts w:ascii="Book Antiqua" w:hAnsi="Book Antiqua"/>
          <w:b/>
          <w:i/>
          <w:sz w:val="24"/>
        </w:rPr>
        <w:t>Research perspectives</w:t>
      </w:r>
    </w:p>
    <w:p w:rsidR="008E7A3F" w:rsidRDefault="00087519" w:rsidP="008E7A3F">
      <w:pPr>
        <w:adjustRightInd w:val="0"/>
        <w:snapToGrid w:val="0"/>
        <w:spacing w:after="0" w:line="360" w:lineRule="auto"/>
        <w:rPr>
          <w:rFonts w:ascii="Book Antiqua" w:hAnsi="Book Antiqua" w:cs="Book Antiqua" w:hint="eastAsia"/>
          <w:b/>
          <w:bCs/>
          <w:sz w:val="24"/>
        </w:rPr>
      </w:pPr>
      <w:r w:rsidRPr="009F4333">
        <w:rPr>
          <w:rFonts w:ascii="Book Antiqua" w:hAnsi="Book Antiqua"/>
          <w:sz w:val="24"/>
        </w:rPr>
        <w:t>The factor associated with OS based on multivariate analysis was advanced T stage and GSC is more likely to be diagnosed at an advanced stage. Thus, endoscopic follow-up of the gastric stump should be conducted to detect GSC at an early stage.</w:t>
      </w:r>
      <w:r w:rsidR="008E7A3F" w:rsidRPr="009F4333">
        <w:rPr>
          <w:rFonts w:ascii="Book Antiqua" w:hAnsi="Book Antiqua" w:cs="Book Antiqua"/>
          <w:b/>
          <w:bCs/>
          <w:sz w:val="24"/>
        </w:rPr>
        <w:t xml:space="preserve"> </w:t>
      </w:r>
    </w:p>
    <w:p w:rsidR="00087519" w:rsidRPr="000B39CD" w:rsidRDefault="008E7A3F" w:rsidP="000B39CD">
      <w:pPr>
        <w:adjustRightInd w:val="0"/>
        <w:snapToGrid w:val="0"/>
        <w:spacing w:after="0" w:line="360" w:lineRule="auto"/>
        <w:rPr>
          <w:rFonts w:ascii="Book Antiqua" w:eastAsia="Times New Roman" w:hAnsi="Book Antiqua" w:cs="Book Antiqua"/>
          <w:sz w:val="24"/>
        </w:rPr>
      </w:pPr>
      <w:r w:rsidRPr="000B39CD">
        <w:rPr>
          <w:rFonts w:ascii="Book Antiqua" w:hAnsi="Book Antiqua" w:cs="Book Antiqua"/>
          <w:b/>
          <w:bCs/>
          <w:sz w:val="24"/>
        </w:rPr>
        <w:br w:type="page"/>
      </w:r>
      <w:r w:rsidR="00087519" w:rsidRPr="000B39CD">
        <w:rPr>
          <w:rFonts w:ascii="Book Antiqua" w:hAnsi="Book Antiqua" w:cs="Book Antiqua"/>
          <w:b/>
          <w:bCs/>
          <w:sz w:val="24"/>
        </w:rPr>
        <w:t>REFERENCES</w:t>
      </w:r>
    </w:p>
    <w:p w:rsidR="000B39CD" w:rsidRPr="000B39CD" w:rsidRDefault="000B39CD" w:rsidP="000B39CD">
      <w:pPr>
        <w:spacing w:after="0" w:line="360" w:lineRule="auto"/>
        <w:rPr>
          <w:rFonts w:ascii="Book Antiqua" w:hAnsi="Book Antiqua"/>
          <w:sz w:val="24"/>
        </w:rPr>
      </w:pPr>
      <w:r w:rsidRPr="000B39CD">
        <w:rPr>
          <w:rFonts w:ascii="Book Antiqua" w:hAnsi="Book Antiqua"/>
          <w:sz w:val="24"/>
        </w:rPr>
        <w:t xml:space="preserve">1 </w:t>
      </w:r>
      <w:r w:rsidRPr="000B39CD">
        <w:rPr>
          <w:rFonts w:ascii="Book Antiqua" w:hAnsi="Book Antiqua"/>
          <w:b/>
          <w:sz w:val="24"/>
        </w:rPr>
        <w:t>Masuzawa T</w:t>
      </w:r>
      <w:r w:rsidRPr="000B39CD">
        <w:rPr>
          <w:rFonts w:ascii="Book Antiqua" w:hAnsi="Book Antiqua"/>
          <w:sz w:val="24"/>
        </w:rPr>
        <w:t xml:space="preserve">, Takiguchi S, Hirao M, Imamura H, Kimura Y, Fujita J, Miyashiro I, Tamura S, Hiratsuka M, Kobayashi K, Fujiwara Y, Mori M, Doki Y. Comparison of perioperative and long-term outcomes of total and proximal gastrectomy for early gastric cancer: a multi-institutional retrospective study. </w:t>
      </w:r>
      <w:r w:rsidRPr="000B39CD">
        <w:rPr>
          <w:rFonts w:ascii="Book Antiqua" w:hAnsi="Book Antiqua"/>
          <w:i/>
          <w:sz w:val="24"/>
        </w:rPr>
        <w:t>World J Surg</w:t>
      </w:r>
      <w:r w:rsidRPr="000B39CD">
        <w:rPr>
          <w:rFonts w:ascii="Book Antiqua" w:hAnsi="Book Antiqua"/>
          <w:sz w:val="24"/>
        </w:rPr>
        <w:t xml:space="preserve"> 2014; </w:t>
      </w:r>
      <w:r w:rsidRPr="000B39CD">
        <w:rPr>
          <w:rFonts w:ascii="Book Antiqua" w:hAnsi="Book Antiqua"/>
          <w:b/>
          <w:sz w:val="24"/>
        </w:rPr>
        <w:t>38</w:t>
      </w:r>
      <w:r w:rsidRPr="000B39CD">
        <w:rPr>
          <w:rFonts w:ascii="Book Antiqua" w:hAnsi="Book Antiqua"/>
          <w:sz w:val="24"/>
        </w:rPr>
        <w:t>: 1100-1106 [PMID: 24310733 DOI: 10.1007/s00268-013-2370-5]</w:t>
      </w:r>
    </w:p>
    <w:p w:rsidR="000B39CD" w:rsidRPr="000B39CD" w:rsidRDefault="000B39CD" w:rsidP="000B39CD">
      <w:pPr>
        <w:spacing w:after="0" w:line="360" w:lineRule="auto"/>
        <w:rPr>
          <w:rFonts w:ascii="Book Antiqua" w:hAnsi="Book Antiqua"/>
          <w:sz w:val="24"/>
        </w:rPr>
      </w:pPr>
      <w:r w:rsidRPr="000B39CD">
        <w:rPr>
          <w:rFonts w:ascii="Book Antiqua" w:hAnsi="Book Antiqua"/>
          <w:sz w:val="24"/>
        </w:rPr>
        <w:t xml:space="preserve">2 </w:t>
      </w:r>
      <w:r w:rsidRPr="000B39CD">
        <w:rPr>
          <w:rFonts w:ascii="Book Antiqua" w:hAnsi="Book Antiqua"/>
          <w:b/>
          <w:sz w:val="24"/>
        </w:rPr>
        <w:t>Jemal A</w:t>
      </w:r>
      <w:r w:rsidRPr="000B39CD">
        <w:rPr>
          <w:rFonts w:ascii="Book Antiqua" w:hAnsi="Book Antiqua"/>
          <w:sz w:val="24"/>
        </w:rPr>
        <w:t xml:space="preserve">, Center MM, DeSantis C, Ward EM. Global patterns of cancer incidence and mortality rates and trends. </w:t>
      </w:r>
      <w:r w:rsidRPr="000B39CD">
        <w:rPr>
          <w:rFonts w:ascii="Book Antiqua" w:hAnsi="Book Antiqua"/>
          <w:i/>
          <w:sz w:val="24"/>
        </w:rPr>
        <w:t>Cancer Epidemiol Biomarkers Prev</w:t>
      </w:r>
      <w:r w:rsidRPr="000B39CD">
        <w:rPr>
          <w:rFonts w:ascii="Book Antiqua" w:hAnsi="Book Antiqua"/>
          <w:sz w:val="24"/>
        </w:rPr>
        <w:t xml:space="preserve"> 2010; </w:t>
      </w:r>
      <w:r w:rsidRPr="000B39CD">
        <w:rPr>
          <w:rFonts w:ascii="Book Antiqua" w:hAnsi="Book Antiqua"/>
          <w:b/>
          <w:sz w:val="24"/>
        </w:rPr>
        <w:t>19</w:t>
      </w:r>
      <w:r w:rsidRPr="000B39CD">
        <w:rPr>
          <w:rFonts w:ascii="Book Antiqua" w:hAnsi="Book Antiqua"/>
          <w:sz w:val="24"/>
        </w:rPr>
        <w:t>: 1893-1907 [PMID: 20647400 DOI: 10.1158/1055-9965.EPI-10-0437]</w:t>
      </w:r>
    </w:p>
    <w:p w:rsidR="000B39CD" w:rsidRPr="000B39CD" w:rsidRDefault="000B39CD" w:rsidP="000B39CD">
      <w:pPr>
        <w:spacing w:after="0" w:line="360" w:lineRule="auto"/>
        <w:rPr>
          <w:rFonts w:ascii="Book Antiqua" w:hAnsi="Book Antiqua"/>
          <w:sz w:val="24"/>
        </w:rPr>
      </w:pPr>
      <w:r w:rsidRPr="000B39CD">
        <w:rPr>
          <w:rFonts w:ascii="Book Antiqua" w:hAnsi="Book Antiqua"/>
          <w:sz w:val="24"/>
        </w:rPr>
        <w:t xml:space="preserve">3 </w:t>
      </w:r>
      <w:r w:rsidRPr="000B39CD">
        <w:rPr>
          <w:rFonts w:ascii="Book Antiqua" w:hAnsi="Book Antiqua"/>
          <w:b/>
          <w:sz w:val="24"/>
        </w:rPr>
        <w:t>Sugoor P</w:t>
      </w:r>
      <w:r w:rsidRPr="000B39CD">
        <w:rPr>
          <w:rFonts w:ascii="Book Antiqua" w:hAnsi="Book Antiqua"/>
          <w:sz w:val="24"/>
        </w:rPr>
        <w:t xml:space="preserve">, Shah S, Dusane R, Desouza A, Goel M, Shrikhande SV. Proximal gastrectomy versus total gastrectomy for proximal third gastric cancer: total gastrectomy is not always necessary. </w:t>
      </w:r>
      <w:r w:rsidRPr="000B39CD">
        <w:rPr>
          <w:rFonts w:ascii="Book Antiqua" w:hAnsi="Book Antiqua"/>
          <w:i/>
          <w:sz w:val="24"/>
        </w:rPr>
        <w:t>Langenbecks Arch Surg</w:t>
      </w:r>
      <w:r w:rsidRPr="000B39CD">
        <w:rPr>
          <w:rFonts w:ascii="Book Antiqua" w:hAnsi="Book Antiqua"/>
          <w:sz w:val="24"/>
        </w:rPr>
        <w:t xml:space="preserve"> 2016; </w:t>
      </w:r>
      <w:r w:rsidRPr="000B39CD">
        <w:rPr>
          <w:rFonts w:ascii="Book Antiqua" w:hAnsi="Book Antiqua"/>
          <w:b/>
          <w:sz w:val="24"/>
        </w:rPr>
        <w:t>401</w:t>
      </w:r>
      <w:r w:rsidRPr="000B39CD">
        <w:rPr>
          <w:rFonts w:ascii="Book Antiqua" w:hAnsi="Book Antiqua"/>
          <w:sz w:val="24"/>
        </w:rPr>
        <w:t>: 687-697 [PMID: 27143021 DOI: 10.1007/s00423-016-1422-3]</w:t>
      </w:r>
    </w:p>
    <w:p w:rsidR="000B39CD" w:rsidRPr="000B39CD" w:rsidRDefault="000B39CD" w:rsidP="000B39CD">
      <w:pPr>
        <w:spacing w:after="0" w:line="360" w:lineRule="auto"/>
        <w:rPr>
          <w:rFonts w:ascii="Book Antiqua" w:hAnsi="Book Antiqua"/>
          <w:sz w:val="24"/>
        </w:rPr>
      </w:pPr>
      <w:r w:rsidRPr="000B39CD">
        <w:rPr>
          <w:rFonts w:ascii="Book Antiqua" w:hAnsi="Book Antiqua"/>
          <w:sz w:val="24"/>
        </w:rPr>
        <w:t xml:space="preserve">4 </w:t>
      </w:r>
      <w:r w:rsidRPr="000B39CD">
        <w:rPr>
          <w:rFonts w:ascii="Book Antiqua" w:hAnsi="Book Antiqua"/>
          <w:b/>
          <w:sz w:val="24"/>
        </w:rPr>
        <w:t>Ohashi M</w:t>
      </w:r>
      <w:r w:rsidRPr="000B39CD">
        <w:rPr>
          <w:rFonts w:ascii="Book Antiqua" w:hAnsi="Book Antiqua"/>
          <w:sz w:val="24"/>
        </w:rPr>
        <w:t xml:space="preserve">, Morita S, Fukagawa T, Oda I, Kushima R, Katai H. Functional Advantages of Proximal Gastrectomy with Jejunal Interposition Over Total Gastrectomy with Roux-en-Y Esophagojejunostomy for Early Gastric Cancer. </w:t>
      </w:r>
      <w:r w:rsidRPr="000B39CD">
        <w:rPr>
          <w:rFonts w:ascii="Book Antiqua" w:hAnsi="Book Antiqua"/>
          <w:i/>
          <w:sz w:val="24"/>
        </w:rPr>
        <w:t>World J Surg</w:t>
      </w:r>
      <w:r w:rsidRPr="000B39CD">
        <w:rPr>
          <w:rFonts w:ascii="Book Antiqua" w:hAnsi="Book Antiqua"/>
          <w:sz w:val="24"/>
        </w:rPr>
        <w:t xml:space="preserve"> 2015; </w:t>
      </w:r>
      <w:r w:rsidRPr="000B39CD">
        <w:rPr>
          <w:rFonts w:ascii="Book Antiqua" w:hAnsi="Book Antiqua"/>
          <w:b/>
          <w:sz w:val="24"/>
        </w:rPr>
        <w:t>39</w:t>
      </w:r>
      <w:r w:rsidRPr="000B39CD">
        <w:rPr>
          <w:rFonts w:ascii="Book Antiqua" w:hAnsi="Book Antiqua"/>
          <w:sz w:val="24"/>
        </w:rPr>
        <w:t>: 2726-2733 [PMID: 26253640 DOI: 10.1007/s00268-015-3180-8]</w:t>
      </w:r>
    </w:p>
    <w:p w:rsidR="000B39CD" w:rsidRPr="000B39CD" w:rsidRDefault="000B39CD" w:rsidP="000B39CD">
      <w:pPr>
        <w:spacing w:after="0" w:line="360" w:lineRule="auto"/>
        <w:rPr>
          <w:rFonts w:ascii="Book Antiqua" w:hAnsi="Book Antiqua"/>
          <w:sz w:val="24"/>
        </w:rPr>
      </w:pPr>
      <w:r w:rsidRPr="000B39CD">
        <w:rPr>
          <w:rFonts w:ascii="Book Antiqua" w:hAnsi="Book Antiqua"/>
          <w:sz w:val="24"/>
        </w:rPr>
        <w:t xml:space="preserve">5 </w:t>
      </w:r>
      <w:r w:rsidRPr="000B39CD">
        <w:rPr>
          <w:rFonts w:ascii="Book Antiqua" w:hAnsi="Book Antiqua"/>
          <w:b/>
          <w:sz w:val="24"/>
        </w:rPr>
        <w:t>Nozaki I</w:t>
      </w:r>
      <w:r w:rsidRPr="000B39CD">
        <w:rPr>
          <w:rFonts w:ascii="Book Antiqua" w:hAnsi="Book Antiqua"/>
          <w:sz w:val="24"/>
        </w:rPr>
        <w:t xml:space="preserve">, Kurita A, Nasu J, Kubo Y, Aogi K, Tanada M, Takashima S. Higher incidence of gastric remnant cancer after proximal than distal gastrectomy. </w:t>
      </w:r>
      <w:r w:rsidRPr="000B39CD">
        <w:rPr>
          <w:rFonts w:ascii="Book Antiqua" w:hAnsi="Book Antiqua"/>
          <w:i/>
          <w:sz w:val="24"/>
        </w:rPr>
        <w:t>Hepatogastroenterology</w:t>
      </w:r>
      <w:r w:rsidRPr="000B39CD">
        <w:rPr>
          <w:rFonts w:ascii="Book Antiqua" w:hAnsi="Book Antiqua"/>
          <w:sz w:val="24"/>
        </w:rPr>
        <w:t xml:space="preserve"> 2007; </w:t>
      </w:r>
      <w:r w:rsidRPr="000B39CD">
        <w:rPr>
          <w:rFonts w:ascii="Book Antiqua" w:hAnsi="Book Antiqua"/>
          <w:b/>
          <w:sz w:val="24"/>
        </w:rPr>
        <w:t>54</w:t>
      </w:r>
      <w:r w:rsidRPr="000B39CD">
        <w:rPr>
          <w:rFonts w:ascii="Book Antiqua" w:hAnsi="Book Antiqua"/>
          <w:sz w:val="24"/>
        </w:rPr>
        <w:t>: 1604-1608 [PMID: 17708311 DOI: 10.1016/j.jafrearsci.2005.08.003]</w:t>
      </w:r>
    </w:p>
    <w:p w:rsidR="000B39CD" w:rsidRPr="000B39CD" w:rsidRDefault="000B39CD" w:rsidP="000B39CD">
      <w:pPr>
        <w:spacing w:after="0" w:line="360" w:lineRule="auto"/>
        <w:rPr>
          <w:rFonts w:ascii="Book Antiqua" w:hAnsi="Book Antiqua"/>
          <w:sz w:val="24"/>
        </w:rPr>
      </w:pPr>
      <w:r w:rsidRPr="000B39CD">
        <w:rPr>
          <w:rFonts w:ascii="Book Antiqua" w:hAnsi="Book Antiqua"/>
          <w:sz w:val="24"/>
        </w:rPr>
        <w:t xml:space="preserve">6 </w:t>
      </w:r>
      <w:r w:rsidRPr="000B39CD">
        <w:rPr>
          <w:rFonts w:ascii="Book Antiqua" w:hAnsi="Book Antiqua"/>
          <w:b/>
          <w:sz w:val="24"/>
        </w:rPr>
        <w:t>Nunobe S</w:t>
      </w:r>
      <w:r w:rsidRPr="000B39CD">
        <w:rPr>
          <w:rFonts w:ascii="Book Antiqua" w:hAnsi="Book Antiqua"/>
          <w:sz w:val="24"/>
        </w:rPr>
        <w:t xml:space="preserve">, Ohyama S, Miyata S, Matsuura M, Hiki N, Fukunaga T, Seto Y, Ushijima M, Yamaguchi T. Incidence of gastric cancer in the remnant stomach after proximal gastrectomy. </w:t>
      </w:r>
      <w:r w:rsidRPr="000B39CD">
        <w:rPr>
          <w:rFonts w:ascii="Book Antiqua" w:hAnsi="Book Antiqua"/>
          <w:i/>
          <w:sz w:val="24"/>
        </w:rPr>
        <w:t>Hepatogastroenterology</w:t>
      </w:r>
      <w:r w:rsidRPr="000B39CD">
        <w:rPr>
          <w:rFonts w:ascii="Book Antiqua" w:hAnsi="Book Antiqua"/>
          <w:sz w:val="24"/>
        </w:rPr>
        <w:t xml:space="preserve"> 2008; </w:t>
      </w:r>
      <w:r w:rsidRPr="000B39CD">
        <w:rPr>
          <w:rFonts w:ascii="Book Antiqua" w:hAnsi="Book Antiqua"/>
          <w:b/>
          <w:sz w:val="24"/>
        </w:rPr>
        <w:t>55</w:t>
      </w:r>
      <w:r w:rsidRPr="000B39CD">
        <w:rPr>
          <w:rFonts w:ascii="Book Antiqua" w:hAnsi="Book Antiqua"/>
          <w:sz w:val="24"/>
        </w:rPr>
        <w:t>: 1855-1858 [PMID: 19102408 DOI: 10.1136/gut.2007.129296corr1]</w:t>
      </w:r>
    </w:p>
    <w:p w:rsidR="000B39CD" w:rsidRPr="000B39CD" w:rsidRDefault="000B39CD" w:rsidP="000B39CD">
      <w:pPr>
        <w:spacing w:after="0" w:line="360" w:lineRule="auto"/>
        <w:rPr>
          <w:rFonts w:ascii="Book Antiqua" w:hAnsi="Book Antiqua"/>
          <w:sz w:val="24"/>
        </w:rPr>
      </w:pPr>
      <w:r w:rsidRPr="000B39CD">
        <w:rPr>
          <w:rFonts w:ascii="Book Antiqua" w:hAnsi="Book Antiqua"/>
          <w:sz w:val="24"/>
        </w:rPr>
        <w:t xml:space="preserve">7 </w:t>
      </w:r>
      <w:r w:rsidRPr="000B39CD">
        <w:rPr>
          <w:rFonts w:ascii="Book Antiqua" w:hAnsi="Book Antiqua"/>
          <w:b/>
          <w:sz w:val="24"/>
        </w:rPr>
        <w:t>Nozaki I</w:t>
      </w:r>
      <w:r w:rsidRPr="000B39CD">
        <w:rPr>
          <w:rFonts w:ascii="Book Antiqua" w:hAnsi="Book Antiqua"/>
          <w:sz w:val="24"/>
        </w:rPr>
        <w:t xml:space="preserve">, Nasu J, Kubo Y, Tanada M, Nishimura R, Kurita A. Risk factors for metachronous gastric cancer in the remnant stomach after early cancer surgery. </w:t>
      </w:r>
      <w:r w:rsidRPr="000B39CD">
        <w:rPr>
          <w:rFonts w:ascii="Book Antiqua" w:hAnsi="Book Antiqua"/>
          <w:i/>
          <w:sz w:val="24"/>
        </w:rPr>
        <w:t>World J Surg</w:t>
      </w:r>
      <w:r w:rsidRPr="000B39CD">
        <w:rPr>
          <w:rFonts w:ascii="Book Antiqua" w:hAnsi="Book Antiqua"/>
          <w:sz w:val="24"/>
        </w:rPr>
        <w:t xml:space="preserve"> 2010; </w:t>
      </w:r>
      <w:r w:rsidRPr="000B39CD">
        <w:rPr>
          <w:rFonts w:ascii="Book Antiqua" w:hAnsi="Book Antiqua"/>
          <w:b/>
          <w:sz w:val="24"/>
        </w:rPr>
        <w:t>34</w:t>
      </w:r>
      <w:r w:rsidRPr="000B39CD">
        <w:rPr>
          <w:rFonts w:ascii="Book Antiqua" w:hAnsi="Book Antiqua"/>
          <w:sz w:val="24"/>
        </w:rPr>
        <w:t>: 1548-1554 [PMID: 20217411 DOI: 10.1007/s00268-010-0518-0]</w:t>
      </w:r>
    </w:p>
    <w:p w:rsidR="000B39CD" w:rsidRPr="000B39CD" w:rsidRDefault="000B39CD" w:rsidP="000B39CD">
      <w:pPr>
        <w:spacing w:after="0" w:line="360" w:lineRule="auto"/>
        <w:rPr>
          <w:rFonts w:ascii="Book Antiqua" w:hAnsi="Book Antiqua"/>
          <w:sz w:val="24"/>
        </w:rPr>
      </w:pPr>
      <w:r w:rsidRPr="000B39CD">
        <w:rPr>
          <w:rFonts w:ascii="Book Antiqua" w:hAnsi="Book Antiqua"/>
          <w:sz w:val="24"/>
        </w:rPr>
        <w:t xml:space="preserve">8 </w:t>
      </w:r>
      <w:r w:rsidRPr="000B39CD">
        <w:rPr>
          <w:rFonts w:ascii="Book Antiqua" w:hAnsi="Book Antiqua"/>
          <w:b/>
          <w:sz w:val="24"/>
        </w:rPr>
        <w:t>Iwata Y</w:t>
      </w:r>
      <w:r w:rsidRPr="000B39CD">
        <w:rPr>
          <w:rFonts w:ascii="Book Antiqua" w:hAnsi="Book Antiqua"/>
          <w:sz w:val="24"/>
        </w:rPr>
        <w:t xml:space="preserve">, Ito S, Misawa K, Ito Y, Komori K, Abe T, Shimizu Y, Tajika M, Niwa Y, Yoshida K, Kinoshita T. Incidence and treatment of metachronous gastric cancer after proximal gastrectomy. </w:t>
      </w:r>
      <w:r w:rsidRPr="000B39CD">
        <w:rPr>
          <w:rFonts w:ascii="Book Antiqua" w:hAnsi="Book Antiqua"/>
          <w:i/>
          <w:sz w:val="24"/>
        </w:rPr>
        <w:t>Surg Today</w:t>
      </w:r>
      <w:r w:rsidRPr="000B39CD">
        <w:rPr>
          <w:rFonts w:ascii="Book Antiqua" w:hAnsi="Book Antiqua"/>
          <w:sz w:val="24"/>
        </w:rPr>
        <w:t xml:space="preserve"> 2018; </w:t>
      </w:r>
      <w:r w:rsidRPr="000B39CD">
        <w:rPr>
          <w:rFonts w:ascii="Book Antiqua" w:hAnsi="Book Antiqua"/>
          <w:b/>
          <w:sz w:val="24"/>
        </w:rPr>
        <w:t>48</w:t>
      </w:r>
      <w:r w:rsidRPr="000B39CD">
        <w:rPr>
          <w:rFonts w:ascii="Book Antiqua" w:hAnsi="Book Antiqua"/>
          <w:sz w:val="24"/>
        </w:rPr>
        <w:t>: 552-557 [PMID: 29460126 DOI: 10.1007/s00595-018-1632-0]</w:t>
      </w:r>
    </w:p>
    <w:p w:rsidR="000B39CD" w:rsidRPr="000B39CD" w:rsidRDefault="000B39CD" w:rsidP="000B39CD">
      <w:pPr>
        <w:spacing w:after="0" w:line="360" w:lineRule="auto"/>
        <w:rPr>
          <w:rFonts w:ascii="Book Antiqua" w:hAnsi="Book Antiqua"/>
          <w:sz w:val="24"/>
        </w:rPr>
      </w:pPr>
      <w:r w:rsidRPr="000B39CD">
        <w:rPr>
          <w:rFonts w:ascii="Book Antiqua" w:hAnsi="Book Antiqua"/>
          <w:sz w:val="24"/>
        </w:rPr>
        <w:t xml:space="preserve">9 </w:t>
      </w:r>
      <w:r w:rsidRPr="000B39CD">
        <w:rPr>
          <w:rFonts w:ascii="Book Antiqua" w:hAnsi="Book Antiqua"/>
          <w:b/>
          <w:sz w:val="24"/>
        </w:rPr>
        <w:t>Tanigawa N</w:t>
      </w:r>
      <w:r w:rsidRPr="000B39CD">
        <w:rPr>
          <w:rFonts w:ascii="Book Antiqua" w:hAnsi="Book Antiqua"/>
          <w:sz w:val="24"/>
        </w:rPr>
        <w:t xml:space="preserve">, Nomura E, Lee SW, Kaminishi M, Sugiyama M, Aikou T, Kitajima M; Society for the Study of Postoperative Morbidity after Gastrectomy. Current state of gastric stump carcinoma in Japan: based on the results of a nationwide survey. </w:t>
      </w:r>
      <w:r w:rsidRPr="000B39CD">
        <w:rPr>
          <w:rFonts w:ascii="Book Antiqua" w:hAnsi="Book Antiqua"/>
          <w:i/>
          <w:sz w:val="24"/>
        </w:rPr>
        <w:t>World J Surg</w:t>
      </w:r>
      <w:r w:rsidRPr="000B39CD">
        <w:rPr>
          <w:rFonts w:ascii="Book Antiqua" w:hAnsi="Book Antiqua"/>
          <w:sz w:val="24"/>
        </w:rPr>
        <w:t xml:space="preserve"> 2010; </w:t>
      </w:r>
      <w:r w:rsidRPr="000B39CD">
        <w:rPr>
          <w:rFonts w:ascii="Book Antiqua" w:hAnsi="Book Antiqua"/>
          <w:b/>
          <w:sz w:val="24"/>
        </w:rPr>
        <w:t>34</w:t>
      </w:r>
      <w:r w:rsidRPr="000B39CD">
        <w:rPr>
          <w:rFonts w:ascii="Book Antiqua" w:hAnsi="Book Antiqua"/>
          <w:sz w:val="24"/>
        </w:rPr>
        <w:t>: 1540-1547 [PMID: 20182716 DOI: 10.1007/s00268-010-0505-5]</w:t>
      </w:r>
    </w:p>
    <w:p w:rsidR="000B39CD" w:rsidRPr="000B39CD" w:rsidRDefault="000B39CD" w:rsidP="000B39CD">
      <w:pPr>
        <w:spacing w:after="0" w:line="360" w:lineRule="auto"/>
        <w:rPr>
          <w:rFonts w:ascii="Book Antiqua" w:hAnsi="Book Antiqua"/>
          <w:sz w:val="24"/>
        </w:rPr>
      </w:pPr>
      <w:r w:rsidRPr="000B39CD">
        <w:rPr>
          <w:rFonts w:ascii="Book Antiqua" w:hAnsi="Book Antiqua"/>
          <w:sz w:val="24"/>
        </w:rPr>
        <w:t xml:space="preserve">10 </w:t>
      </w:r>
      <w:r w:rsidRPr="000B39CD">
        <w:rPr>
          <w:rFonts w:ascii="Book Antiqua" w:hAnsi="Book Antiqua"/>
          <w:b/>
          <w:sz w:val="24"/>
        </w:rPr>
        <w:t>Honda S</w:t>
      </w:r>
      <w:r w:rsidRPr="000B39CD">
        <w:rPr>
          <w:rFonts w:ascii="Book Antiqua" w:hAnsi="Book Antiqua"/>
          <w:sz w:val="24"/>
        </w:rPr>
        <w:t xml:space="preserve">, Bando E, Makuuchi R, Tokunaga M, Tanizawa Y, Kawamura T, Sugiura T, Kinugasa Y, Uesaka K, Terashima M. Effects of initial disease status on lymph flow following gastrectomy in cases of carcinoma in the remnant stomach. </w:t>
      </w:r>
      <w:r w:rsidRPr="000B39CD">
        <w:rPr>
          <w:rFonts w:ascii="Book Antiqua" w:hAnsi="Book Antiqua"/>
          <w:i/>
          <w:sz w:val="24"/>
        </w:rPr>
        <w:t>Gastric Cancer</w:t>
      </w:r>
      <w:r w:rsidRPr="000B39CD">
        <w:rPr>
          <w:rFonts w:ascii="Book Antiqua" w:hAnsi="Book Antiqua"/>
          <w:sz w:val="24"/>
        </w:rPr>
        <w:t xml:space="preserve"> 2017; </w:t>
      </w:r>
      <w:r w:rsidRPr="000B39CD">
        <w:rPr>
          <w:rFonts w:ascii="Book Antiqua" w:hAnsi="Book Antiqua"/>
          <w:b/>
          <w:sz w:val="24"/>
        </w:rPr>
        <w:t>20</w:t>
      </w:r>
      <w:r w:rsidRPr="000B39CD">
        <w:rPr>
          <w:rFonts w:ascii="Book Antiqua" w:hAnsi="Book Antiqua"/>
          <w:sz w:val="24"/>
        </w:rPr>
        <w:t>: 457-464 [PMID: 27638289 DOI: 10.1007/s10120-016-0640-2]</w:t>
      </w:r>
    </w:p>
    <w:p w:rsidR="000B39CD" w:rsidRPr="000B39CD" w:rsidRDefault="000B39CD" w:rsidP="000B39CD">
      <w:pPr>
        <w:spacing w:after="0" w:line="360" w:lineRule="auto"/>
        <w:rPr>
          <w:rFonts w:ascii="Book Antiqua" w:hAnsi="Book Antiqua"/>
          <w:sz w:val="24"/>
        </w:rPr>
      </w:pPr>
      <w:r w:rsidRPr="000B39CD">
        <w:rPr>
          <w:rFonts w:ascii="Book Antiqua" w:hAnsi="Book Antiqua"/>
          <w:sz w:val="24"/>
        </w:rPr>
        <w:t xml:space="preserve">11 </w:t>
      </w:r>
      <w:r w:rsidRPr="000B39CD">
        <w:rPr>
          <w:rFonts w:ascii="Book Antiqua" w:hAnsi="Book Antiqua"/>
          <w:b/>
          <w:sz w:val="24"/>
        </w:rPr>
        <w:t>Shimada H</w:t>
      </w:r>
      <w:r w:rsidRPr="000B39CD">
        <w:rPr>
          <w:rFonts w:ascii="Book Antiqua" w:hAnsi="Book Antiqua"/>
          <w:sz w:val="24"/>
        </w:rPr>
        <w:t xml:space="preserve">, Fukagawa T, Haga Y, Oba K. Does remnant gastric cancer really differ from primary gastric cancer? A systematic review of the literature by the Task Force of Japanese Gastric Cancer Association. </w:t>
      </w:r>
      <w:r w:rsidRPr="000B39CD">
        <w:rPr>
          <w:rFonts w:ascii="Book Antiqua" w:hAnsi="Book Antiqua"/>
          <w:i/>
          <w:sz w:val="24"/>
        </w:rPr>
        <w:t>Gastric Cancer</w:t>
      </w:r>
      <w:r w:rsidRPr="000B39CD">
        <w:rPr>
          <w:rFonts w:ascii="Book Antiqua" w:hAnsi="Book Antiqua"/>
          <w:sz w:val="24"/>
        </w:rPr>
        <w:t xml:space="preserve"> 2016; </w:t>
      </w:r>
      <w:r w:rsidRPr="000B39CD">
        <w:rPr>
          <w:rFonts w:ascii="Book Antiqua" w:hAnsi="Book Antiqua"/>
          <w:b/>
          <w:sz w:val="24"/>
        </w:rPr>
        <w:t>19</w:t>
      </w:r>
      <w:r w:rsidRPr="000B39CD">
        <w:rPr>
          <w:rFonts w:ascii="Book Antiqua" w:hAnsi="Book Antiqua"/>
          <w:sz w:val="24"/>
        </w:rPr>
        <w:t>: 339-349 [PMID: 26667370 DOI: 10.1007/s10120-015-0582-0]</w:t>
      </w:r>
    </w:p>
    <w:p w:rsidR="000B39CD" w:rsidRPr="000B39CD" w:rsidRDefault="000B39CD" w:rsidP="000B39CD">
      <w:pPr>
        <w:spacing w:after="0" w:line="360" w:lineRule="auto"/>
        <w:rPr>
          <w:rFonts w:ascii="Book Antiqua" w:hAnsi="Book Antiqua"/>
          <w:sz w:val="24"/>
        </w:rPr>
      </w:pPr>
      <w:r w:rsidRPr="000B39CD">
        <w:rPr>
          <w:rFonts w:ascii="Book Antiqua" w:hAnsi="Book Antiqua"/>
          <w:sz w:val="24"/>
        </w:rPr>
        <w:t xml:space="preserve">12 </w:t>
      </w:r>
      <w:r w:rsidRPr="000B39CD">
        <w:rPr>
          <w:rFonts w:ascii="Book Antiqua" w:hAnsi="Book Antiqua"/>
          <w:b/>
          <w:sz w:val="24"/>
        </w:rPr>
        <w:t>Ohyama S</w:t>
      </w:r>
      <w:r w:rsidRPr="000B39CD">
        <w:rPr>
          <w:rFonts w:ascii="Book Antiqua" w:hAnsi="Book Antiqua"/>
          <w:sz w:val="24"/>
        </w:rPr>
        <w:t xml:space="preserve">, Tokunaga M, Hiki N, Fukunaga T, Fujisaki J, Seto Y, Yamaguchi T. A clinicopathological study of gastric stump carcinoma following proximal gastrectomy. </w:t>
      </w:r>
      <w:r w:rsidRPr="000B39CD">
        <w:rPr>
          <w:rFonts w:ascii="Book Antiqua" w:hAnsi="Book Antiqua"/>
          <w:i/>
          <w:sz w:val="24"/>
        </w:rPr>
        <w:t>Gastric Cancer</w:t>
      </w:r>
      <w:r w:rsidRPr="000B39CD">
        <w:rPr>
          <w:rFonts w:ascii="Book Antiqua" w:hAnsi="Book Antiqua"/>
          <w:sz w:val="24"/>
        </w:rPr>
        <w:t xml:space="preserve"> 2009; </w:t>
      </w:r>
      <w:r w:rsidRPr="000B39CD">
        <w:rPr>
          <w:rFonts w:ascii="Book Antiqua" w:hAnsi="Book Antiqua"/>
          <w:b/>
          <w:sz w:val="24"/>
        </w:rPr>
        <w:t>12</w:t>
      </w:r>
      <w:r w:rsidRPr="000B39CD">
        <w:rPr>
          <w:rFonts w:ascii="Book Antiqua" w:hAnsi="Book Antiqua"/>
          <w:sz w:val="24"/>
        </w:rPr>
        <w:t>: 88-94 [PMID: 19562462 DOI: 10.1007/s10120-009-0502-2]</w:t>
      </w:r>
    </w:p>
    <w:p w:rsidR="000B39CD" w:rsidRPr="000B39CD" w:rsidRDefault="000B39CD" w:rsidP="000B39CD">
      <w:pPr>
        <w:spacing w:after="0" w:line="360" w:lineRule="auto"/>
        <w:rPr>
          <w:rFonts w:ascii="Book Antiqua" w:hAnsi="Book Antiqua"/>
          <w:sz w:val="24"/>
        </w:rPr>
      </w:pPr>
      <w:r w:rsidRPr="000B39CD">
        <w:rPr>
          <w:rFonts w:ascii="Book Antiqua" w:hAnsi="Book Antiqua"/>
          <w:sz w:val="24"/>
        </w:rPr>
        <w:t xml:space="preserve">13 </w:t>
      </w:r>
      <w:r w:rsidRPr="000B39CD">
        <w:rPr>
          <w:rFonts w:ascii="Book Antiqua" w:hAnsi="Book Antiqua"/>
          <w:b/>
          <w:sz w:val="24"/>
        </w:rPr>
        <w:t>Nozaki I</w:t>
      </w:r>
      <w:r w:rsidRPr="000B39CD">
        <w:rPr>
          <w:rFonts w:ascii="Book Antiqua" w:hAnsi="Book Antiqua"/>
          <w:sz w:val="24"/>
        </w:rPr>
        <w:t xml:space="preserve">, Hato S, Kurita A. A new technique for resecting gastric remnant cancer after proximal gastrectomy with jejunal interposition. </w:t>
      </w:r>
      <w:r w:rsidRPr="000B39CD">
        <w:rPr>
          <w:rFonts w:ascii="Book Antiqua" w:hAnsi="Book Antiqua"/>
          <w:i/>
          <w:sz w:val="24"/>
        </w:rPr>
        <w:t>Surg Today</w:t>
      </w:r>
      <w:r w:rsidRPr="000B39CD">
        <w:rPr>
          <w:rFonts w:ascii="Book Antiqua" w:hAnsi="Book Antiqua"/>
          <w:sz w:val="24"/>
        </w:rPr>
        <w:t xml:space="preserve"> 2012; </w:t>
      </w:r>
      <w:r w:rsidRPr="000B39CD">
        <w:rPr>
          <w:rFonts w:ascii="Book Antiqua" w:hAnsi="Book Antiqua"/>
          <w:b/>
          <w:sz w:val="24"/>
        </w:rPr>
        <w:t>42</w:t>
      </w:r>
      <w:r w:rsidRPr="000B39CD">
        <w:rPr>
          <w:rFonts w:ascii="Book Antiqua" w:hAnsi="Book Antiqua"/>
          <w:sz w:val="24"/>
        </w:rPr>
        <w:t>: 1135-1138 [PMID: 22688565 DOI: 10.1007/s00595-012-0212-y]</w:t>
      </w:r>
    </w:p>
    <w:p w:rsidR="000B39CD" w:rsidRPr="000B39CD" w:rsidRDefault="000B39CD" w:rsidP="000B39CD">
      <w:pPr>
        <w:spacing w:after="0" w:line="360" w:lineRule="auto"/>
        <w:rPr>
          <w:rFonts w:ascii="Book Antiqua" w:hAnsi="Book Antiqua"/>
          <w:sz w:val="24"/>
        </w:rPr>
      </w:pPr>
      <w:r w:rsidRPr="000B39CD">
        <w:rPr>
          <w:rFonts w:ascii="Book Antiqua" w:hAnsi="Book Antiqua"/>
          <w:sz w:val="24"/>
        </w:rPr>
        <w:t xml:space="preserve">14 </w:t>
      </w:r>
      <w:r w:rsidRPr="000B39CD">
        <w:rPr>
          <w:rFonts w:ascii="Book Antiqua" w:hAnsi="Book Antiqua"/>
          <w:b/>
          <w:sz w:val="24"/>
        </w:rPr>
        <w:t>Sano T</w:t>
      </w:r>
      <w:r w:rsidRPr="000B39CD">
        <w:rPr>
          <w:rFonts w:ascii="Book Antiqua" w:hAnsi="Book Antiqua"/>
          <w:sz w:val="24"/>
        </w:rPr>
        <w:t xml:space="preserve">, Aiko T. New Japanese classifications and treatment guidelines for gastric cancer: revision concepts and major revised points. </w:t>
      </w:r>
      <w:r w:rsidRPr="000B39CD">
        <w:rPr>
          <w:rFonts w:ascii="Book Antiqua" w:hAnsi="Book Antiqua"/>
          <w:i/>
          <w:sz w:val="24"/>
        </w:rPr>
        <w:t>Gastric Cancer</w:t>
      </w:r>
      <w:r w:rsidRPr="000B39CD">
        <w:rPr>
          <w:rFonts w:ascii="Book Antiqua" w:hAnsi="Book Antiqua"/>
          <w:sz w:val="24"/>
        </w:rPr>
        <w:t xml:space="preserve"> 2011; </w:t>
      </w:r>
      <w:r w:rsidRPr="000B39CD">
        <w:rPr>
          <w:rFonts w:ascii="Book Antiqua" w:hAnsi="Book Antiqua"/>
          <w:b/>
          <w:sz w:val="24"/>
        </w:rPr>
        <w:t>14</w:t>
      </w:r>
      <w:r w:rsidRPr="000B39CD">
        <w:rPr>
          <w:rFonts w:ascii="Book Antiqua" w:hAnsi="Book Antiqua"/>
          <w:sz w:val="24"/>
        </w:rPr>
        <w:t>: 97-100 [PMID: 21573921 DOI: 10.1007/s10120-011-0040-6]</w:t>
      </w:r>
    </w:p>
    <w:p w:rsidR="000B39CD" w:rsidRPr="000B39CD" w:rsidRDefault="000B39CD" w:rsidP="000B39CD">
      <w:pPr>
        <w:spacing w:after="0" w:line="360" w:lineRule="auto"/>
        <w:rPr>
          <w:rFonts w:ascii="Book Antiqua" w:hAnsi="Book Antiqua"/>
          <w:sz w:val="24"/>
        </w:rPr>
      </w:pPr>
      <w:r w:rsidRPr="000B39CD">
        <w:rPr>
          <w:rFonts w:ascii="Book Antiqua" w:hAnsi="Book Antiqua"/>
          <w:sz w:val="24"/>
        </w:rPr>
        <w:t xml:space="preserve">15 </w:t>
      </w:r>
      <w:r w:rsidRPr="000B39CD">
        <w:rPr>
          <w:rFonts w:ascii="Book Antiqua" w:hAnsi="Book Antiqua"/>
          <w:b/>
          <w:sz w:val="24"/>
        </w:rPr>
        <w:t>Di Leo A</w:t>
      </w:r>
      <w:r w:rsidRPr="000B39CD">
        <w:rPr>
          <w:rFonts w:ascii="Book Antiqua" w:hAnsi="Book Antiqua"/>
          <w:sz w:val="24"/>
        </w:rPr>
        <w:t xml:space="preserve">, Pedrazzani C, Bencivenga M, Coniglio A, Rosa F, Morgani P, Marrelli D, Marchet A, Cozzaglio L, Giacopuzzi S, Tiberio GA, Doglietto GB, Vittimberga G, Roviello F, Ricci F. Gastric stump cancer after distal gastrectomy for benign disease: clinicopathological features and surgical outcomes. </w:t>
      </w:r>
      <w:r w:rsidRPr="000B39CD">
        <w:rPr>
          <w:rFonts w:ascii="Book Antiqua" w:hAnsi="Book Antiqua"/>
          <w:i/>
          <w:sz w:val="24"/>
        </w:rPr>
        <w:t>Ann Surg Oncol</w:t>
      </w:r>
      <w:r w:rsidRPr="000B39CD">
        <w:rPr>
          <w:rFonts w:ascii="Book Antiqua" w:hAnsi="Book Antiqua"/>
          <w:sz w:val="24"/>
        </w:rPr>
        <w:t xml:space="preserve"> 2014; </w:t>
      </w:r>
      <w:r w:rsidRPr="000B39CD">
        <w:rPr>
          <w:rFonts w:ascii="Book Antiqua" w:hAnsi="Book Antiqua"/>
          <w:b/>
          <w:sz w:val="24"/>
        </w:rPr>
        <w:t>21</w:t>
      </w:r>
      <w:r w:rsidRPr="000B39CD">
        <w:rPr>
          <w:rFonts w:ascii="Book Antiqua" w:hAnsi="Book Antiqua"/>
          <w:sz w:val="24"/>
        </w:rPr>
        <w:t>: 2594-2600 [PMID: 24639193 DOI: 10.1245/s10434-014-3633-6]</w:t>
      </w:r>
    </w:p>
    <w:p w:rsidR="000B39CD" w:rsidRPr="000B39CD" w:rsidRDefault="000B39CD" w:rsidP="000B39CD">
      <w:pPr>
        <w:spacing w:after="0" w:line="360" w:lineRule="auto"/>
        <w:rPr>
          <w:rFonts w:ascii="Book Antiqua" w:hAnsi="Book Antiqua"/>
          <w:sz w:val="24"/>
        </w:rPr>
      </w:pPr>
      <w:r w:rsidRPr="000B39CD">
        <w:rPr>
          <w:rFonts w:ascii="Book Antiqua" w:hAnsi="Book Antiqua"/>
          <w:sz w:val="24"/>
        </w:rPr>
        <w:t xml:space="preserve">16 </w:t>
      </w:r>
      <w:r w:rsidRPr="000B39CD">
        <w:rPr>
          <w:rFonts w:ascii="Book Antiqua" w:hAnsi="Book Antiqua"/>
          <w:b/>
          <w:sz w:val="24"/>
        </w:rPr>
        <w:t>Yajima K</w:t>
      </w:r>
      <w:r w:rsidRPr="000B39CD">
        <w:rPr>
          <w:rFonts w:ascii="Book Antiqua" w:hAnsi="Book Antiqua"/>
          <w:sz w:val="24"/>
        </w:rPr>
        <w:t xml:space="preserve">, Iwasaki Y, Yuu K, Oohinata R, Amaki M, Kohira Y, Natsume S, Ishiyama S, Takahashi K. A Case of Laparoscopic Resection for Carcinoma of the Gastric Remnant following Proximal Gastrectomy Reconstructed with Jejunal Interposition. </w:t>
      </w:r>
      <w:r w:rsidRPr="000B39CD">
        <w:rPr>
          <w:rFonts w:ascii="Book Antiqua" w:hAnsi="Book Antiqua"/>
          <w:i/>
          <w:sz w:val="24"/>
        </w:rPr>
        <w:t>Case Rep Surg</w:t>
      </w:r>
      <w:r w:rsidRPr="000B39CD">
        <w:rPr>
          <w:rFonts w:ascii="Book Antiqua" w:hAnsi="Book Antiqua"/>
          <w:sz w:val="24"/>
        </w:rPr>
        <w:t xml:space="preserve"> 2016; </w:t>
      </w:r>
      <w:r w:rsidRPr="000B39CD">
        <w:rPr>
          <w:rFonts w:ascii="Book Antiqua" w:hAnsi="Book Antiqua"/>
          <w:b/>
          <w:sz w:val="24"/>
        </w:rPr>
        <w:t>2016</w:t>
      </w:r>
      <w:r w:rsidRPr="000B39CD">
        <w:rPr>
          <w:rFonts w:ascii="Book Antiqua" w:hAnsi="Book Antiqua"/>
          <w:sz w:val="24"/>
        </w:rPr>
        <w:t>: 9357659 [PMID: 27034881 DOI: 10.1155/2016/9357659]</w:t>
      </w:r>
    </w:p>
    <w:p w:rsidR="000B39CD" w:rsidRPr="000B39CD" w:rsidRDefault="000B39CD" w:rsidP="000B39CD">
      <w:pPr>
        <w:spacing w:after="0" w:line="360" w:lineRule="auto"/>
        <w:rPr>
          <w:rFonts w:ascii="Book Antiqua" w:hAnsi="Book Antiqua"/>
          <w:sz w:val="24"/>
        </w:rPr>
      </w:pPr>
      <w:r w:rsidRPr="000B39CD">
        <w:rPr>
          <w:rFonts w:ascii="Book Antiqua" w:hAnsi="Book Antiqua"/>
          <w:sz w:val="24"/>
        </w:rPr>
        <w:t xml:space="preserve">17 </w:t>
      </w:r>
      <w:r w:rsidRPr="000B39CD">
        <w:rPr>
          <w:rFonts w:ascii="Book Antiqua" w:hAnsi="Book Antiqua"/>
          <w:b/>
          <w:sz w:val="24"/>
        </w:rPr>
        <w:t>Morgagni P</w:t>
      </w:r>
      <w:r w:rsidRPr="000B39CD">
        <w:rPr>
          <w:rFonts w:ascii="Book Antiqua" w:hAnsi="Book Antiqua"/>
          <w:sz w:val="24"/>
        </w:rPr>
        <w:t xml:space="preserve">, Gardini A, Marrelli D, Vittimberga G, Marchet A, de Manzoni G, Di Cosmo MA, Rossi GM, Garcea D, Roviello F; Italian Research Group for Gastric Cancer. Gastric stump carcinoma after distal subtotal gastrectomy for early gastric cancer: experience of 541 patients with long-term follow-up. </w:t>
      </w:r>
      <w:r w:rsidRPr="000B39CD">
        <w:rPr>
          <w:rFonts w:ascii="Book Antiqua" w:hAnsi="Book Antiqua"/>
          <w:i/>
          <w:sz w:val="24"/>
        </w:rPr>
        <w:t>Am J Surg</w:t>
      </w:r>
      <w:r w:rsidRPr="000B39CD">
        <w:rPr>
          <w:rFonts w:ascii="Book Antiqua" w:hAnsi="Book Antiqua"/>
          <w:sz w:val="24"/>
        </w:rPr>
        <w:t xml:space="preserve"> 2015; </w:t>
      </w:r>
      <w:r w:rsidRPr="000B39CD">
        <w:rPr>
          <w:rFonts w:ascii="Book Antiqua" w:hAnsi="Book Antiqua"/>
          <w:b/>
          <w:sz w:val="24"/>
        </w:rPr>
        <w:t>209</w:t>
      </w:r>
      <w:r w:rsidRPr="000B39CD">
        <w:rPr>
          <w:rFonts w:ascii="Book Antiqua" w:hAnsi="Book Antiqua"/>
          <w:sz w:val="24"/>
        </w:rPr>
        <w:t>: 1063-1068 [PMID: 25218580 DOI: 10.1016/j.amjsurg.2014.06.021]</w:t>
      </w:r>
    </w:p>
    <w:p w:rsidR="000B39CD" w:rsidRPr="000B39CD" w:rsidRDefault="000B39CD" w:rsidP="000B39CD">
      <w:pPr>
        <w:spacing w:after="0" w:line="360" w:lineRule="auto"/>
        <w:rPr>
          <w:rFonts w:ascii="Book Antiqua" w:hAnsi="Book Antiqua"/>
          <w:sz w:val="24"/>
        </w:rPr>
      </w:pPr>
      <w:r w:rsidRPr="000B39CD">
        <w:rPr>
          <w:rFonts w:ascii="Book Antiqua" w:hAnsi="Book Antiqua"/>
          <w:sz w:val="24"/>
        </w:rPr>
        <w:t xml:space="preserve">18 </w:t>
      </w:r>
      <w:r w:rsidRPr="000B39CD">
        <w:rPr>
          <w:rFonts w:ascii="Book Antiqua" w:hAnsi="Book Antiqua"/>
          <w:b/>
          <w:sz w:val="24"/>
        </w:rPr>
        <w:t>Nunobe S</w:t>
      </w:r>
      <w:r w:rsidRPr="000B39CD">
        <w:rPr>
          <w:rFonts w:ascii="Book Antiqua" w:hAnsi="Book Antiqua"/>
          <w:sz w:val="24"/>
        </w:rPr>
        <w:t xml:space="preserve">, Hiki N. Function-preserving surgery for gastric cancer: current status and future perspectives. </w:t>
      </w:r>
      <w:r w:rsidRPr="000B39CD">
        <w:rPr>
          <w:rFonts w:ascii="Book Antiqua" w:hAnsi="Book Antiqua"/>
          <w:i/>
          <w:sz w:val="24"/>
        </w:rPr>
        <w:t>Transl Gastroenterol Hepatol</w:t>
      </w:r>
      <w:r w:rsidRPr="000B39CD">
        <w:rPr>
          <w:rFonts w:ascii="Book Antiqua" w:hAnsi="Book Antiqua"/>
          <w:sz w:val="24"/>
        </w:rPr>
        <w:t xml:space="preserve"> 2017; </w:t>
      </w:r>
      <w:r w:rsidRPr="000B39CD">
        <w:rPr>
          <w:rFonts w:ascii="Book Antiqua" w:hAnsi="Book Antiqua"/>
          <w:b/>
          <w:sz w:val="24"/>
        </w:rPr>
        <w:t>2</w:t>
      </w:r>
      <w:r w:rsidRPr="000B39CD">
        <w:rPr>
          <w:rFonts w:ascii="Book Antiqua" w:hAnsi="Book Antiqua"/>
          <w:sz w:val="24"/>
        </w:rPr>
        <w:t>: 77 [PMID: 29034350 DOI: 10.21037/tgh.2017.09.07]</w:t>
      </w:r>
    </w:p>
    <w:p w:rsidR="000B39CD" w:rsidRPr="000B39CD" w:rsidRDefault="000B39CD" w:rsidP="000B39CD">
      <w:pPr>
        <w:spacing w:after="0" w:line="360" w:lineRule="auto"/>
        <w:rPr>
          <w:rFonts w:ascii="Book Antiqua" w:hAnsi="Book Antiqua"/>
          <w:sz w:val="24"/>
        </w:rPr>
      </w:pPr>
      <w:r w:rsidRPr="000B39CD">
        <w:rPr>
          <w:rFonts w:ascii="Book Antiqua" w:hAnsi="Book Antiqua"/>
          <w:sz w:val="24"/>
        </w:rPr>
        <w:t xml:space="preserve">19 </w:t>
      </w:r>
      <w:r w:rsidRPr="000B39CD">
        <w:rPr>
          <w:rFonts w:ascii="Book Antiqua" w:hAnsi="Book Antiqua"/>
          <w:b/>
          <w:sz w:val="24"/>
        </w:rPr>
        <w:t>Nozaki I</w:t>
      </w:r>
      <w:r w:rsidRPr="000B39CD">
        <w:rPr>
          <w:rFonts w:ascii="Book Antiqua" w:hAnsi="Book Antiqua"/>
          <w:sz w:val="24"/>
        </w:rPr>
        <w:t xml:space="preserve">, Hato S, Kobatake T, Ohta K, Kubo Y, Nishimura R, Kurita A. Incidence of metachronous gastric cancer in the remnant stomach after synchronous multiple cancer surgery. </w:t>
      </w:r>
      <w:r w:rsidRPr="000B39CD">
        <w:rPr>
          <w:rFonts w:ascii="Book Antiqua" w:hAnsi="Book Antiqua"/>
          <w:i/>
          <w:sz w:val="24"/>
        </w:rPr>
        <w:t>Gastric Cancer</w:t>
      </w:r>
      <w:r w:rsidRPr="000B39CD">
        <w:rPr>
          <w:rFonts w:ascii="Book Antiqua" w:hAnsi="Book Antiqua"/>
          <w:sz w:val="24"/>
        </w:rPr>
        <w:t xml:space="preserve"> 2014; </w:t>
      </w:r>
      <w:r w:rsidRPr="000B39CD">
        <w:rPr>
          <w:rFonts w:ascii="Book Antiqua" w:hAnsi="Book Antiqua"/>
          <w:b/>
          <w:sz w:val="24"/>
        </w:rPr>
        <w:t>17</w:t>
      </w:r>
      <w:r w:rsidRPr="000B39CD">
        <w:rPr>
          <w:rFonts w:ascii="Book Antiqua" w:hAnsi="Book Antiqua"/>
          <w:sz w:val="24"/>
        </w:rPr>
        <w:t>: 61-66 [PMID: 23624766 DOI: 10.1007/s10120-013-0261-y]</w:t>
      </w:r>
    </w:p>
    <w:p w:rsidR="000B39CD" w:rsidRPr="000B39CD" w:rsidRDefault="000B39CD" w:rsidP="000B39CD">
      <w:pPr>
        <w:spacing w:after="0" w:line="360" w:lineRule="auto"/>
        <w:rPr>
          <w:rFonts w:ascii="Book Antiqua" w:hAnsi="Book Antiqua"/>
          <w:sz w:val="24"/>
        </w:rPr>
      </w:pPr>
      <w:r w:rsidRPr="000B39CD">
        <w:rPr>
          <w:rFonts w:ascii="Book Antiqua" w:hAnsi="Book Antiqua"/>
          <w:sz w:val="24"/>
        </w:rPr>
        <w:t xml:space="preserve">20 </w:t>
      </w:r>
      <w:r w:rsidRPr="000B39CD">
        <w:rPr>
          <w:rFonts w:ascii="Book Antiqua" w:hAnsi="Book Antiqua"/>
          <w:b/>
          <w:sz w:val="24"/>
        </w:rPr>
        <w:t>Kwon IG</w:t>
      </w:r>
      <w:r w:rsidRPr="000B39CD">
        <w:rPr>
          <w:rFonts w:ascii="Book Antiqua" w:hAnsi="Book Antiqua"/>
          <w:sz w:val="24"/>
        </w:rPr>
        <w:t xml:space="preserve">, Cho I, Choi YY, Hyung WJ, Kim CB, Noh SH. Risk factors for complications during surgical treatment of remnant gastric cancer. </w:t>
      </w:r>
      <w:r w:rsidRPr="000B39CD">
        <w:rPr>
          <w:rFonts w:ascii="Book Antiqua" w:hAnsi="Book Antiqua"/>
          <w:i/>
          <w:sz w:val="24"/>
        </w:rPr>
        <w:t>Gastric Cancer</w:t>
      </w:r>
      <w:r w:rsidRPr="000B39CD">
        <w:rPr>
          <w:rFonts w:ascii="Book Antiqua" w:hAnsi="Book Antiqua"/>
          <w:sz w:val="24"/>
        </w:rPr>
        <w:t xml:space="preserve"> 2015; </w:t>
      </w:r>
      <w:r w:rsidRPr="000B39CD">
        <w:rPr>
          <w:rFonts w:ascii="Book Antiqua" w:hAnsi="Book Antiqua"/>
          <w:b/>
          <w:sz w:val="24"/>
        </w:rPr>
        <w:t>18</w:t>
      </w:r>
      <w:r w:rsidRPr="000B39CD">
        <w:rPr>
          <w:rFonts w:ascii="Book Antiqua" w:hAnsi="Book Antiqua"/>
          <w:sz w:val="24"/>
        </w:rPr>
        <w:t>: 390-396 [PMID: 24705942 DOI: 10.1007/s10120-014-0369-8]</w:t>
      </w:r>
    </w:p>
    <w:p w:rsidR="000B39CD" w:rsidRPr="000B39CD" w:rsidRDefault="000B39CD" w:rsidP="000B39CD">
      <w:pPr>
        <w:spacing w:after="0" w:line="360" w:lineRule="auto"/>
        <w:rPr>
          <w:rFonts w:ascii="Book Antiqua" w:hAnsi="Book Antiqua"/>
          <w:sz w:val="24"/>
        </w:rPr>
      </w:pPr>
      <w:r w:rsidRPr="000B39CD">
        <w:rPr>
          <w:rFonts w:ascii="Book Antiqua" w:hAnsi="Book Antiqua"/>
          <w:sz w:val="24"/>
        </w:rPr>
        <w:t xml:space="preserve">21 </w:t>
      </w:r>
      <w:r w:rsidRPr="000B39CD">
        <w:rPr>
          <w:rFonts w:ascii="Book Antiqua" w:hAnsi="Book Antiqua"/>
          <w:b/>
          <w:sz w:val="24"/>
        </w:rPr>
        <w:t>Takahashi M</w:t>
      </w:r>
      <w:r w:rsidRPr="000B39CD">
        <w:rPr>
          <w:rFonts w:ascii="Book Antiqua" w:hAnsi="Book Antiqua"/>
          <w:sz w:val="24"/>
        </w:rPr>
        <w:t xml:space="preserve">, Takeuchi H, Tsuwano S, Nakamura R, Takahashi T, Wada N, Kawakubo H, Saikawa Y, Kitagawa Y. Surgical Resection of Remnant Gastric Cancer Following Distal Gastrectomy: A Retrospective Clinicopathological Study. </w:t>
      </w:r>
      <w:r w:rsidRPr="000B39CD">
        <w:rPr>
          <w:rFonts w:ascii="Book Antiqua" w:hAnsi="Book Antiqua"/>
          <w:i/>
          <w:sz w:val="24"/>
        </w:rPr>
        <w:t>Ann Surg Oncol</w:t>
      </w:r>
      <w:r w:rsidRPr="000B39CD">
        <w:rPr>
          <w:rFonts w:ascii="Book Antiqua" w:hAnsi="Book Antiqua"/>
          <w:sz w:val="24"/>
        </w:rPr>
        <w:t xml:space="preserve"> 2016; </w:t>
      </w:r>
      <w:r w:rsidRPr="000B39CD">
        <w:rPr>
          <w:rFonts w:ascii="Book Antiqua" w:hAnsi="Book Antiqua"/>
          <w:b/>
          <w:sz w:val="24"/>
        </w:rPr>
        <w:t>23</w:t>
      </w:r>
      <w:r w:rsidRPr="000B39CD">
        <w:rPr>
          <w:rFonts w:ascii="Book Antiqua" w:hAnsi="Book Antiqua"/>
          <w:sz w:val="24"/>
        </w:rPr>
        <w:t>: 511-521 [PMID: 26104543 DOI: 10.1245/s10434-015-4678-x]</w:t>
      </w:r>
    </w:p>
    <w:p w:rsidR="000B39CD" w:rsidRPr="000B39CD" w:rsidRDefault="000B39CD" w:rsidP="000B39CD">
      <w:pPr>
        <w:spacing w:after="0" w:line="360" w:lineRule="auto"/>
        <w:rPr>
          <w:rFonts w:ascii="Book Antiqua" w:hAnsi="Book Antiqua"/>
          <w:sz w:val="24"/>
        </w:rPr>
      </w:pPr>
    </w:p>
    <w:p w:rsidR="000B39CD" w:rsidRPr="002547E5" w:rsidRDefault="000B39CD" w:rsidP="00943779">
      <w:pPr>
        <w:pStyle w:val="aa"/>
        <w:spacing w:line="360" w:lineRule="auto"/>
        <w:jc w:val="left"/>
        <w:rPr>
          <w:rFonts w:ascii="Book Antiqua" w:hAnsi="Book Antiqua"/>
          <w:b/>
          <w:sz w:val="24"/>
          <w:szCs w:val="24"/>
        </w:rPr>
      </w:pPr>
      <w:r w:rsidRPr="002547E5">
        <w:rPr>
          <w:rFonts w:ascii="Book Antiqua" w:hAnsi="Book Antiqua"/>
          <w:b/>
          <w:sz w:val="24"/>
          <w:szCs w:val="24"/>
        </w:rPr>
        <w:t xml:space="preserve">P-Reviewer: </w:t>
      </w:r>
      <w:r w:rsidRPr="002547E5">
        <w:rPr>
          <w:rFonts w:ascii="Book Antiqua" w:hAnsi="Book Antiqua"/>
          <w:color w:val="000000"/>
          <w:sz w:val="24"/>
          <w:szCs w:val="24"/>
        </w:rPr>
        <w:t xml:space="preserve">Faloppi L, Lee S </w:t>
      </w:r>
      <w:r w:rsidRPr="002547E5">
        <w:rPr>
          <w:rFonts w:ascii="Book Antiqua" w:hAnsi="Book Antiqua"/>
          <w:b/>
          <w:sz w:val="24"/>
          <w:szCs w:val="24"/>
        </w:rPr>
        <w:t xml:space="preserve">S-Editor: </w:t>
      </w:r>
      <w:r w:rsidRPr="002547E5">
        <w:rPr>
          <w:rFonts w:ascii="Book Antiqua" w:hAnsi="Book Antiqua"/>
          <w:sz w:val="24"/>
          <w:szCs w:val="24"/>
        </w:rPr>
        <w:t>Ji FF</w:t>
      </w:r>
      <w:r w:rsidRPr="002547E5">
        <w:rPr>
          <w:rFonts w:ascii="Book Antiqua" w:hAnsi="Book Antiqua"/>
          <w:b/>
          <w:sz w:val="24"/>
          <w:szCs w:val="24"/>
        </w:rPr>
        <w:t xml:space="preserve"> L-Editor: </w:t>
      </w:r>
      <w:r w:rsidR="00943779" w:rsidRPr="000B6DBB">
        <w:rPr>
          <w:rFonts w:ascii="Book Antiqua" w:hAnsi="Book Antiqua" w:hint="eastAsia"/>
          <w:sz w:val="24"/>
          <w:szCs w:val="24"/>
        </w:rPr>
        <w:t>A</w:t>
      </w:r>
      <w:r w:rsidR="00943779">
        <w:rPr>
          <w:rFonts w:ascii="Book Antiqua" w:hAnsi="Book Antiqua" w:hint="eastAsia"/>
          <w:b/>
          <w:sz w:val="24"/>
          <w:szCs w:val="24"/>
        </w:rPr>
        <w:t xml:space="preserve"> </w:t>
      </w:r>
      <w:r w:rsidR="00943779" w:rsidRPr="002C75D2">
        <w:rPr>
          <w:rFonts w:ascii="Book Antiqua" w:hAnsi="Book Antiqua"/>
          <w:b/>
          <w:sz w:val="24"/>
          <w:szCs w:val="24"/>
        </w:rPr>
        <w:t xml:space="preserve">E-Editor: </w:t>
      </w:r>
      <w:r w:rsidR="00943779" w:rsidRPr="00123F4D">
        <w:rPr>
          <w:rFonts w:ascii="Book Antiqua" w:hAnsi="Book Antiqua" w:hint="eastAsia"/>
          <w:sz w:val="24"/>
          <w:szCs w:val="24"/>
        </w:rPr>
        <w:t>Wu YXJ</w:t>
      </w:r>
    </w:p>
    <w:p w:rsidR="000B39CD" w:rsidRPr="000B39CD" w:rsidRDefault="000B39CD" w:rsidP="000B39CD">
      <w:pPr>
        <w:pStyle w:val="aa"/>
        <w:spacing w:line="360" w:lineRule="auto"/>
        <w:rPr>
          <w:rFonts w:ascii="Book Antiqua" w:hAnsi="Book Antiqua"/>
          <w:b/>
          <w:sz w:val="24"/>
          <w:szCs w:val="24"/>
        </w:rPr>
      </w:pPr>
      <w:r w:rsidRPr="000B39CD">
        <w:rPr>
          <w:rFonts w:ascii="Book Antiqua" w:hAnsi="Book Antiqua"/>
          <w:b/>
          <w:sz w:val="24"/>
          <w:szCs w:val="24"/>
        </w:rPr>
        <w:t xml:space="preserve"> </w:t>
      </w:r>
    </w:p>
    <w:p w:rsidR="000B39CD" w:rsidRPr="000B39CD" w:rsidRDefault="000B39CD" w:rsidP="000B39CD">
      <w:pPr>
        <w:widowControl/>
        <w:snapToGrid w:val="0"/>
        <w:spacing w:after="0" w:line="360" w:lineRule="auto"/>
        <w:rPr>
          <w:rFonts w:ascii="Book Antiqua" w:hAnsi="Book Antiqua" w:cs="Helvetica"/>
          <w:b/>
          <w:kern w:val="0"/>
          <w:sz w:val="24"/>
        </w:rPr>
      </w:pPr>
      <w:r w:rsidRPr="000B39CD">
        <w:rPr>
          <w:rFonts w:ascii="Book Antiqua" w:hAnsi="Book Antiqua" w:cs="Helvetica"/>
          <w:b/>
          <w:kern w:val="0"/>
          <w:sz w:val="24"/>
        </w:rPr>
        <w:t xml:space="preserve">Specialty type: </w:t>
      </w:r>
      <w:r w:rsidRPr="000B39CD">
        <w:rPr>
          <w:rFonts w:ascii="Book Antiqua" w:hAnsi="Book Antiqua" w:cs="Helvetica"/>
          <w:kern w:val="0"/>
          <w:sz w:val="24"/>
        </w:rPr>
        <w:t>Oncology</w:t>
      </w:r>
    </w:p>
    <w:p w:rsidR="000B39CD" w:rsidRPr="000B39CD" w:rsidRDefault="000B39CD" w:rsidP="000B39CD">
      <w:pPr>
        <w:widowControl/>
        <w:snapToGrid w:val="0"/>
        <w:spacing w:after="0" w:line="360" w:lineRule="auto"/>
        <w:rPr>
          <w:rFonts w:ascii="Book Antiqua" w:hAnsi="Book Antiqua" w:cs="Helvetica"/>
          <w:b/>
          <w:kern w:val="0"/>
          <w:sz w:val="24"/>
        </w:rPr>
      </w:pPr>
      <w:r w:rsidRPr="000B39CD">
        <w:rPr>
          <w:rFonts w:ascii="Book Antiqua" w:hAnsi="Book Antiqua" w:cs="Helvetica"/>
          <w:b/>
          <w:kern w:val="0"/>
          <w:sz w:val="24"/>
        </w:rPr>
        <w:t xml:space="preserve">Country of origin: </w:t>
      </w:r>
      <w:r w:rsidRPr="000B39CD">
        <w:rPr>
          <w:rFonts w:ascii="Book Antiqua" w:hAnsi="Book Antiqua"/>
          <w:kern w:val="0"/>
          <w:sz w:val="24"/>
        </w:rPr>
        <w:t>China</w:t>
      </w:r>
    </w:p>
    <w:p w:rsidR="000B39CD" w:rsidRPr="000B39CD" w:rsidRDefault="000B39CD" w:rsidP="000B39CD">
      <w:pPr>
        <w:widowControl/>
        <w:snapToGrid w:val="0"/>
        <w:spacing w:after="0" w:line="360" w:lineRule="auto"/>
        <w:rPr>
          <w:rFonts w:ascii="Book Antiqua" w:hAnsi="Book Antiqua" w:cs="Helvetica"/>
          <w:b/>
          <w:kern w:val="0"/>
          <w:sz w:val="24"/>
        </w:rPr>
      </w:pPr>
      <w:r w:rsidRPr="000B39CD">
        <w:rPr>
          <w:rFonts w:ascii="Book Antiqua" w:hAnsi="Book Antiqua" w:cs="Helvetica"/>
          <w:b/>
          <w:kern w:val="0"/>
          <w:sz w:val="24"/>
        </w:rPr>
        <w:t>Peer-review report classification</w:t>
      </w:r>
    </w:p>
    <w:p w:rsidR="000B39CD" w:rsidRPr="000B39CD" w:rsidRDefault="000B39CD" w:rsidP="000B39CD">
      <w:pPr>
        <w:widowControl/>
        <w:snapToGrid w:val="0"/>
        <w:spacing w:after="0" w:line="360" w:lineRule="auto"/>
        <w:rPr>
          <w:rFonts w:ascii="Book Antiqua" w:hAnsi="Book Antiqua" w:cs="Helvetica"/>
          <w:kern w:val="0"/>
          <w:sz w:val="24"/>
        </w:rPr>
      </w:pPr>
      <w:r w:rsidRPr="000B39CD">
        <w:rPr>
          <w:rFonts w:ascii="Book Antiqua" w:hAnsi="Book Antiqua" w:cs="Helvetica"/>
          <w:kern w:val="0"/>
          <w:sz w:val="24"/>
        </w:rPr>
        <w:t>Grade A (Excellent): 0</w:t>
      </w:r>
    </w:p>
    <w:p w:rsidR="000B39CD" w:rsidRPr="000B39CD" w:rsidRDefault="000B39CD" w:rsidP="000B39CD">
      <w:pPr>
        <w:widowControl/>
        <w:snapToGrid w:val="0"/>
        <w:spacing w:after="0" w:line="360" w:lineRule="auto"/>
        <w:rPr>
          <w:rFonts w:ascii="Book Antiqua" w:hAnsi="Book Antiqua" w:cs="Helvetica"/>
          <w:kern w:val="0"/>
          <w:sz w:val="24"/>
        </w:rPr>
      </w:pPr>
      <w:r w:rsidRPr="000B39CD">
        <w:rPr>
          <w:rFonts w:ascii="Book Antiqua" w:hAnsi="Book Antiqua" w:cs="Helvetica"/>
          <w:kern w:val="0"/>
          <w:sz w:val="24"/>
        </w:rPr>
        <w:t>Grade B (Very good): B</w:t>
      </w:r>
    </w:p>
    <w:p w:rsidR="000B39CD" w:rsidRPr="000B39CD" w:rsidRDefault="000B39CD" w:rsidP="000B39CD">
      <w:pPr>
        <w:widowControl/>
        <w:snapToGrid w:val="0"/>
        <w:spacing w:after="0" w:line="360" w:lineRule="auto"/>
        <w:rPr>
          <w:rFonts w:ascii="Book Antiqua" w:hAnsi="Book Antiqua" w:cs="Helvetica"/>
          <w:kern w:val="0"/>
          <w:sz w:val="24"/>
        </w:rPr>
      </w:pPr>
      <w:r w:rsidRPr="000B39CD">
        <w:rPr>
          <w:rFonts w:ascii="Book Antiqua" w:hAnsi="Book Antiqua" w:cs="Helvetica"/>
          <w:kern w:val="0"/>
          <w:sz w:val="24"/>
        </w:rPr>
        <w:t>Grade C (Good): C</w:t>
      </w:r>
    </w:p>
    <w:p w:rsidR="000B39CD" w:rsidRPr="000B39CD" w:rsidRDefault="000B39CD" w:rsidP="000B39CD">
      <w:pPr>
        <w:widowControl/>
        <w:snapToGrid w:val="0"/>
        <w:spacing w:after="0" w:line="360" w:lineRule="auto"/>
        <w:rPr>
          <w:rFonts w:ascii="Book Antiqua" w:hAnsi="Book Antiqua" w:cs="Helvetica"/>
          <w:kern w:val="0"/>
          <w:sz w:val="24"/>
        </w:rPr>
      </w:pPr>
      <w:r w:rsidRPr="000B39CD">
        <w:rPr>
          <w:rFonts w:ascii="Book Antiqua" w:hAnsi="Book Antiqua" w:cs="Helvetica"/>
          <w:kern w:val="0"/>
          <w:sz w:val="24"/>
        </w:rPr>
        <w:t xml:space="preserve">Grade D (Fair): 0 </w:t>
      </w:r>
    </w:p>
    <w:p w:rsidR="00087519" w:rsidRPr="000B39CD" w:rsidRDefault="000B39CD" w:rsidP="000B39CD">
      <w:pPr>
        <w:spacing w:after="0" w:line="360" w:lineRule="auto"/>
        <w:rPr>
          <w:rFonts w:ascii="Book Antiqua" w:hAnsi="Book Antiqua" w:cs="Helvetica"/>
          <w:kern w:val="0"/>
          <w:sz w:val="24"/>
        </w:rPr>
      </w:pPr>
      <w:r w:rsidRPr="000B39CD">
        <w:rPr>
          <w:rFonts w:ascii="Book Antiqua" w:hAnsi="Book Antiqua" w:cs="Helvetica"/>
          <w:kern w:val="0"/>
          <w:sz w:val="24"/>
        </w:rPr>
        <w:t>Grade E (Poor): 0</w:t>
      </w:r>
    </w:p>
    <w:p w:rsidR="00087519" w:rsidRDefault="000B39CD" w:rsidP="009F4333">
      <w:pPr>
        <w:spacing w:after="0" w:line="360" w:lineRule="auto"/>
        <w:rPr>
          <w:rFonts w:ascii="Book Antiqua" w:hAnsi="Book Antiqua" w:cs="Book Antiqua" w:hint="eastAsia"/>
          <w:b/>
          <w:sz w:val="24"/>
        </w:rPr>
      </w:pPr>
      <w:r>
        <w:rPr>
          <w:rFonts w:ascii="Book Antiqua" w:eastAsia="Times New Roman" w:hAnsi="Book Antiqua" w:cs="Book Antiqua"/>
          <w:sz w:val="24"/>
        </w:rPr>
        <w:br w:type="page"/>
      </w:r>
      <w:r w:rsidR="00087519" w:rsidRPr="002547E5">
        <w:rPr>
          <w:rFonts w:ascii="Book Antiqua" w:hAnsi="Book Antiqua" w:cs="Book Antiqua"/>
          <w:b/>
          <w:bCs/>
          <w:sz w:val="24"/>
        </w:rPr>
        <w:t>Table 1</w:t>
      </w:r>
      <w:r w:rsidR="00087519" w:rsidRPr="002547E5">
        <w:rPr>
          <w:rFonts w:ascii="Book Antiqua" w:hAnsi="Book Antiqua" w:cs="Book Antiqua"/>
          <w:b/>
          <w:kern w:val="0"/>
          <w:sz w:val="24"/>
          <w:lang w:bidi="ar"/>
        </w:rPr>
        <w:t xml:space="preserve"> </w:t>
      </w:r>
      <w:r w:rsidR="00087519" w:rsidRPr="002547E5">
        <w:rPr>
          <w:rFonts w:ascii="Book Antiqua" w:hAnsi="Book Antiqua" w:cs="Book Antiqua"/>
          <w:b/>
          <w:sz w:val="24"/>
        </w:rPr>
        <w:t>Clinical characteristics of patients</w:t>
      </w:r>
    </w:p>
    <w:p w:rsidR="002547E5" w:rsidRPr="002547E5" w:rsidRDefault="002547E5" w:rsidP="009F4333">
      <w:pPr>
        <w:spacing w:after="0" w:line="360" w:lineRule="auto"/>
        <w:rPr>
          <w:rFonts w:ascii="Book Antiqua" w:hAnsi="Book Antiqua" w:cs="Book Antiqua"/>
          <w:b/>
          <w:sz w:val="24"/>
        </w:rPr>
      </w:pPr>
    </w:p>
    <w:tbl>
      <w:tblPr>
        <w:tblW w:w="0" w:type="auto"/>
        <w:tblInd w:w="0" w:type="dxa"/>
        <w:tblLayout w:type="fixed"/>
        <w:tblCellMar>
          <w:top w:w="15" w:type="dxa"/>
          <w:left w:w="15" w:type="dxa"/>
          <w:bottom w:w="15" w:type="dxa"/>
          <w:right w:w="15" w:type="dxa"/>
        </w:tblCellMar>
        <w:tblLook w:val="0000" w:firstRow="0" w:lastRow="0" w:firstColumn="0" w:lastColumn="0" w:noHBand="0" w:noVBand="0"/>
      </w:tblPr>
      <w:tblGrid>
        <w:gridCol w:w="2760"/>
        <w:gridCol w:w="2895"/>
        <w:gridCol w:w="2580"/>
      </w:tblGrid>
      <w:tr w:rsidR="009F4333" w:rsidRPr="009F4333">
        <w:trPr>
          <w:trHeight w:val="684"/>
        </w:trPr>
        <w:tc>
          <w:tcPr>
            <w:tcW w:w="5655" w:type="dxa"/>
            <w:gridSpan w:val="2"/>
            <w:tcBorders>
              <w:top w:val="single" w:sz="4" w:space="0" w:color="000000"/>
            </w:tcBorders>
            <w:vAlign w:val="center"/>
          </w:tcPr>
          <w:p w:rsidR="00087519" w:rsidRPr="00F161A6" w:rsidRDefault="00087519" w:rsidP="009F4333">
            <w:pPr>
              <w:widowControl/>
              <w:spacing w:after="0" w:line="360" w:lineRule="auto"/>
              <w:textAlignment w:val="center"/>
              <w:rPr>
                <w:rFonts w:ascii="Book Antiqua" w:hAnsi="Book Antiqua" w:cs="Book Antiqua"/>
                <w:b/>
                <w:kern w:val="0"/>
                <w:sz w:val="24"/>
                <w:lang w:bidi="ar"/>
              </w:rPr>
            </w:pPr>
            <w:r w:rsidRPr="00F161A6">
              <w:rPr>
                <w:rFonts w:ascii="Book Antiqua" w:hAnsi="Book Antiqua" w:cs="Book Antiqua"/>
                <w:b/>
                <w:sz w:val="24"/>
              </w:rPr>
              <w:t>Characteristics</w:t>
            </w:r>
          </w:p>
        </w:tc>
        <w:tc>
          <w:tcPr>
            <w:tcW w:w="2580" w:type="dxa"/>
            <w:tcBorders>
              <w:top w:val="single" w:sz="4" w:space="0" w:color="000000"/>
            </w:tcBorders>
            <w:vAlign w:val="center"/>
          </w:tcPr>
          <w:p w:rsidR="00087519" w:rsidRPr="00F161A6" w:rsidRDefault="00087519" w:rsidP="009F4333">
            <w:pPr>
              <w:widowControl/>
              <w:spacing w:after="0" w:line="360" w:lineRule="auto"/>
              <w:textAlignment w:val="center"/>
              <w:rPr>
                <w:rFonts w:ascii="Book Antiqua" w:hAnsi="Book Antiqua" w:cs="Book Antiqua"/>
                <w:b/>
                <w:kern w:val="0"/>
                <w:sz w:val="24"/>
                <w:lang w:bidi="ar"/>
              </w:rPr>
            </w:pPr>
            <w:r w:rsidRPr="00F161A6">
              <w:rPr>
                <w:rFonts w:ascii="Book Antiqua" w:hAnsi="Book Antiqua" w:cs="Book Antiqua"/>
                <w:b/>
                <w:kern w:val="0"/>
                <w:sz w:val="24"/>
                <w:lang w:bidi="ar"/>
              </w:rPr>
              <w:t>Number of patients (%)</w:t>
            </w:r>
          </w:p>
        </w:tc>
      </w:tr>
      <w:tr w:rsidR="009F4333" w:rsidRPr="009F4333">
        <w:trPr>
          <w:trHeight w:val="285"/>
        </w:trPr>
        <w:tc>
          <w:tcPr>
            <w:tcW w:w="2760" w:type="dxa"/>
            <w:tcBorders>
              <w:top w:val="single" w:sz="4" w:space="0" w:color="000000"/>
            </w:tcBorders>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Sex</w:t>
            </w:r>
          </w:p>
        </w:tc>
        <w:tc>
          <w:tcPr>
            <w:tcW w:w="2895" w:type="dxa"/>
            <w:tcBorders>
              <w:top w:val="single" w:sz="4" w:space="0" w:color="000000"/>
            </w:tcBorders>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Male</w:t>
            </w:r>
          </w:p>
        </w:tc>
        <w:tc>
          <w:tcPr>
            <w:tcW w:w="2580" w:type="dxa"/>
            <w:tcBorders>
              <w:top w:val="single" w:sz="4" w:space="0" w:color="000000"/>
            </w:tcBorders>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31</w:t>
            </w:r>
            <w:r w:rsidR="002547E5">
              <w:rPr>
                <w:rFonts w:ascii="Book Antiqua" w:hAnsi="Book Antiqua" w:cs="Book Antiqua" w:hint="eastAsia"/>
                <w:kern w:val="0"/>
                <w:sz w:val="24"/>
                <w:lang w:bidi="ar"/>
              </w:rPr>
              <w:t xml:space="preserve"> </w:t>
            </w:r>
            <w:r w:rsidRPr="009F4333">
              <w:rPr>
                <w:rFonts w:ascii="Book Antiqua" w:hAnsi="Book Antiqua" w:cs="Book Antiqua"/>
                <w:kern w:val="0"/>
                <w:sz w:val="24"/>
                <w:lang w:bidi="ar"/>
              </w:rPr>
              <w:t>(88.6)</w:t>
            </w:r>
          </w:p>
        </w:tc>
      </w:tr>
      <w:tr w:rsidR="009F4333" w:rsidRPr="009F4333">
        <w:trPr>
          <w:trHeight w:val="285"/>
        </w:trPr>
        <w:tc>
          <w:tcPr>
            <w:tcW w:w="2760"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p>
        </w:tc>
        <w:tc>
          <w:tcPr>
            <w:tcW w:w="2895"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Female</w:t>
            </w:r>
            <w:r w:rsidR="009F4333">
              <w:rPr>
                <w:rFonts w:ascii="Book Antiqua" w:hAnsi="Book Antiqua" w:cs="Book Antiqua"/>
                <w:kern w:val="0"/>
                <w:sz w:val="24"/>
                <w:lang w:bidi="ar"/>
              </w:rPr>
              <w:t xml:space="preserve"> </w:t>
            </w:r>
          </w:p>
        </w:tc>
        <w:tc>
          <w:tcPr>
            <w:tcW w:w="2580"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4</w:t>
            </w:r>
            <w:r w:rsidR="002547E5">
              <w:rPr>
                <w:rFonts w:ascii="Book Antiqua" w:hAnsi="Book Antiqua" w:cs="Book Antiqua" w:hint="eastAsia"/>
                <w:kern w:val="0"/>
                <w:sz w:val="24"/>
                <w:lang w:bidi="ar"/>
              </w:rPr>
              <w:t xml:space="preserve"> </w:t>
            </w:r>
            <w:r w:rsidRPr="009F4333">
              <w:rPr>
                <w:rFonts w:ascii="Book Antiqua" w:hAnsi="Book Antiqua" w:cs="Book Antiqua"/>
                <w:kern w:val="0"/>
                <w:sz w:val="24"/>
                <w:lang w:bidi="ar"/>
              </w:rPr>
              <w:t>(11.4)</w:t>
            </w:r>
          </w:p>
        </w:tc>
      </w:tr>
      <w:tr w:rsidR="009F4333" w:rsidRPr="009F4333">
        <w:trPr>
          <w:trHeight w:val="259"/>
        </w:trPr>
        <w:tc>
          <w:tcPr>
            <w:tcW w:w="2760"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Age (</w:t>
            </w:r>
            <w:r w:rsidR="002547E5">
              <w:rPr>
                <w:rFonts w:ascii="Book Antiqua" w:hAnsi="Book Antiqua" w:cs="Book Antiqua"/>
                <w:kern w:val="0"/>
                <w:sz w:val="24"/>
                <w:lang w:bidi="ar"/>
              </w:rPr>
              <w:t>yr</w:t>
            </w:r>
            <w:r w:rsidRPr="009F4333">
              <w:rPr>
                <w:rFonts w:ascii="Book Antiqua" w:hAnsi="Book Antiqua" w:cs="Book Antiqua"/>
                <w:sz w:val="24"/>
              </w:rPr>
              <w:t>)</w:t>
            </w:r>
          </w:p>
        </w:tc>
        <w:tc>
          <w:tcPr>
            <w:tcW w:w="2895" w:type="dxa"/>
            <w:vAlign w:val="center"/>
          </w:tcPr>
          <w:p w:rsidR="00087519" w:rsidRPr="009F4333" w:rsidRDefault="00087519" w:rsidP="009F4333">
            <w:pPr>
              <w:spacing w:after="0" w:line="360" w:lineRule="auto"/>
              <w:rPr>
                <w:rFonts w:ascii="Book Antiqua" w:hAnsi="Book Antiqua" w:cs="Book Antiqua"/>
                <w:sz w:val="24"/>
              </w:rPr>
            </w:pPr>
          </w:p>
        </w:tc>
        <w:tc>
          <w:tcPr>
            <w:tcW w:w="2580"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60 ± 11</w:t>
            </w:r>
            <w:r w:rsidR="002547E5">
              <w:rPr>
                <w:rFonts w:ascii="Book Antiqua" w:hAnsi="Book Antiqua" w:cs="Book Antiqua" w:hint="eastAsia"/>
                <w:sz w:val="24"/>
              </w:rPr>
              <w:t xml:space="preserve"> </w:t>
            </w:r>
            <w:r w:rsidRPr="009F4333">
              <w:rPr>
                <w:rFonts w:ascii="Book Antiqua" w:hAnsi="Book Antiqua" w:cs="Book Antiqua"/>
                <w:sz w:val="24"/>
              </w:rPr>
              <w:t>(33-83)</w:t>
            </w:r>
          </w:p>
        </w:tc>
      </w:tr>
      <w:tr w:rsidR="009F4333" w:rsidRPr="009F4333">
        <w:trPr>
          <w:trHeight w:val="285"/>
        </w:trPr>
        <w:tc>
          <w:tcPr>
            <w:tcW w:w="2760"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ASA</w:t>
            </w:r>
          </w:p>
        </w:tc>
        <w:tc>
          <w:tcPr>
            <w:tcW w:w="2895"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宋体" w:hAnsi="宋体" w:cs="宋体" w:hint="eastAsia"/>
                <w:kern w:val="0"/>
                <w:sz w:val="24"/>
                <w:lang w:bidi="ar"/>
              </w:rPr>
              <w:t>Ⅰ</w:t>
            </w:r>
            <w:r w:rsidRPr="009F4333">
              <w:rPr>
                <w:rFonts w:ascii="Book Antiqua" w:hAnsi="Book Antiqua" w:cs="Book Antiqua"/>
                <w:kern w:val="0"/>
                <w:sz w:val="24"/>
                <w:lang w:bidi="ar"/>
              </w:rPr>
              <w:t>-</w:t>
            </w:r>
            <w:r w:rsidRPr="009F4333">
              <w:rPr>
                <w:rFonts w:ascii="宋体" w:hAnsi="宋体" w:cs="宋体" w:hint="eastAsia"/>
                <w:kern w:val="0"/>
                <w:sz w:val="24"/>
                <w:lang w:bidi="ar"/>
              </w:rPr>
              <w:t>Ⅱ</w:t>
            </w:r>
          </w:p>
        </w:tc>
        <w:tc>
          <w:tcPr>
            <w:tcW w:w="2580"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25</w:t>
            </w:r>
            <w:r w:rsidR="002547E5">
              <w:rPr>
                <w:rFonts w:ascii="Book Antiqua" w:hAnsi="Book Antiqua" w:cs="Book Antiqua" w:hint="eastAsia"/>
                <w:kern w:val="0"/>
                <w:sz w:val="24"/>
                <w:lang w:bidi="ar"/>
              </w:rPr>
              <w:t xml:space="preserve"> </w:t>
            </w:r>
            <w:r w:rsidRPr="009F4333">
              <w:rPr>
                <w:rFonts w:ascii="Book Antiqua" w:hAnsi="Book Antiqua" w:cs="Book Antiqua"/>
                <w:kern w:val="0"/>
                <w:sz w:val="24"/>
                <w:lang w:bidi="ar"/>
              </w:rPr>
              <w:t>(71.4)</w:t>
            </w:r>
          </w:p>
        </w:tc>
      </w:tr>
      <w:tr w:rsidR="009F4333" w:rsidRPr="009F4333">
        <w:trPr>
          <w:trHeight w:val="90"/>
        </w:trPr>
        <w:tc>
          <w:tcPr>
            <w:tcW w:w="2760"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p>
        </w:tc>
        <w:tc>
          <w:tcPr>
            <w:tcW w:w="2895"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宋体" w:hAnsi="宋体" w:cs="宋体" w:hint="eastAsia"/>
                <w:kern w:val="0"/>
                <w:sz w:val="24"/>
                <w:lang w:bidi="ar"/>
              </w:rPr>
              <w:t>Ⅲ</w:t>
            </w:r>
            <w:r w:rsidRPr="009F4333">
              <w:rPr>
                <w:rFonts w:ascii="Book Antiqua" w:hAnsi="Book Antiqua" w:cs="Book Antiqua"/>
                <w:kern w:val="0"/>
                <w:sz w:val="24"/>
                <w:lang w:bidi="ar"/>
              </w:rPr>
              <w:t>-</w:t>
            </w:r>
            <w:r w:rsidRPr="009F4333">
              <w:rPr>
                <w:rFonts w:ascii="宋体" w:hAnsi="宋体" w:cs="宋体" w:hint="eastAsia"/>
                <w:kern w:val="0"/>
                <w:sz w:val="24"/>
                <w:lang w:bidi="ar"/>
              </w:rPr>
              <w:t>Ⅳ</w:t>
            </w:r>
          </w:p>
        </w:tc>
        <w:tc>
          <w:tcPr>
            <w:tcW w:w="2580"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10</w:t>
            </w:r>
            <w:r w:rsidR="002547E5">
              <w:rPr>
                <w:rFonts w:ascii="Book Antiqua" w:hAnsi="Book Antiqua" w:cs="Book Antiqua" w:hint="eastAsia"/>
                <w:kern w:val="0"/>
                <w:sz w:val="24"/>
                <w:lang w:bidi="ar"/>
              </w:rPr>
              <w:t xml:space="preserve"> </w:t>
            </w:r>
            <w:r w:rsidRPr="009F4333">
              <w:rPr>
                <w:rFonts w:ascii="Book Antiqua" w:hAnsi="Book Antiqua" w:cs="Book Antiqua"/>
                <w:kern w:val="0"/>
                <w:sz w:val="24"/>
                <w:lang w:bidi="ar"/>
              </w:rPr>
              <w:t>(28.6)</w:t>
            </w:r>
          </w:p>
        </w:tc>
      </w:tr>
      <w:tr w:rsidR="009F4333" w:rsidRPr="009F4333">
        <w:trPr>
          <w:trHeight w:val="285"/>
        </w:trPr>
        <w:tc>
          <w:tcPr>
            <w:tcW w:w="2760"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kern w:val="0"/>
                <w:sz w:val="24"/>
                <w:lang w:bidi="ar"/>
              </w:rPr>
              <w:t>Comorbidity</w:t>
            </w:r>
          </w:p>
        </w:tc>
        <w:tc>
          <w:tcPr>
            <w:tcW w:w="2895"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Any comorbidity</w:t>
            </w:r>
          </w:p>
        </w:tc>
        <w:tc>
          <w:tcPr>
            <w:tcW w:w="2580"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7</w:t>
            </w:r>
            <w:r w:rsidR="002547E5">
              <w:rPr>
                <w:rFonts w:ascii="Book Antiqua" w:hAnsi="Book Antiqua" w:cs="Book Antiqua" w:hint="eastAsia"/>
                <w:kern w:val="0"/>
                <w:sz w:val="24"/>
                <w:lang w:bidi="ar"/>
              </w:rPr>
              <w:t xml:space="preserve"> </w:t>
            </w:r>
            <w:r w:rsidRPr="009F4333">
              <w:rPr>
                <w:rFonts w:ascii="Book Antiqua" w:hAnsi="Book Antiqua" w:cs="Book Antiqua"/>
                <w:kern w:val="0"/>
                <w:sz w:val="24"/>
                <w:lang w:bidi="ar"/>
              </w:rPr>
              <w:t>(20)</w:t>
            </w:r>
          </w:p>
        </w:tc>
      </w:tr>
      <w:tr w:rsidR="009F4333" w:rsidRPr="009F4333">
        <w:trPr>
          <w:trHeight w:val="285"/>
        </w:trPr>
        <w:tc>
          <w:tcPr>
            <w:tcW w:w="2760"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p>
        </w:tc>
        <w:tc>
          <w:tcPr>
            <w:tcW w:w="2895"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Hypertension</w:t>
            </w:r>
          </w:p>
        </w:tc>
        <w:tc>
          <w:tcPr>
            <w:tcW w:w="2580"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2</w:t>
            </w:r>
            <w:r w:rsidR="002547E5">
              <w:rPr>
                <w:rFonts w:ascii="Book Antiqua" w:hAnsi="Book Antiqua" w:cs="Book Antiqua" w:hint="eastAsia"/>
                <w:kern w:val="0"/>
                <w:sz w:val="24"/>
                <w:lang w:bidi="ar"/>
              </w:rPr>
              <w:t xml:space="preserve"> </w:t>
            </w:r>
            <w:r w:rsidRPr="009F4333">
              <w:rPr>
                <w:rFonts w:ascii="Book Antiqua" w:hAnsi="Book Antiqua" w:cs="Book Antiqua"/>
                <w:kern w:val="0"/>
                <w:sz w:val="24"/>
                <w:lang w:bidi="ar"/>
              </w:rPr>
              <w:t>(5.7)</w:t>
            </w:r>
          </w:p>
        </w:tc>
      </w:tr>
      <w:tr w:rsidR="009F4333" w:rsidRPr="009F4333">
        <w:trPr>
          <w:trHeight w:val="285"/>
        </w:trPr>
        <w:tc>
          <w:tcPr>
            <w:tcW w:w="2760"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p>
        </w:tc>
        <w:tc>
          <w:tcPr>
            <w:tcW w:w="2895"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Diabetes</w:t>
            </w:r>
          </w:p>
        </w:tc>
        <w:tc>
          <w:tcPr>
            <w:tcW w:w="2580"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1</w:t>
            </w:r>
            <w:r w:rsidR="002547E5">
              <w:rPr>
                <w:rFonts w:ascii="Book Antiqua" w:hAnsi="Book Antiqua" w:cs="Book Antiqua" w:hint="eastAsia"/>
                <w:kern w:val="0"/>
                <w:sz w:val="24"/>
                <w:lang w:bidi="ar"/>
              </w:rPr>
              <w:t xml:space="preserve"> </w:t>
            </w:r>
            <w:r w:rsidRPr="009F4333">
              <w:rPr>
                <w:rFonts w:ascii="Book Antiqua" w:hAnsi="Book Antiqua" w:cs="Book Antiqua"/>
                <w:kern w:val="0"/>
                <w:sz w:val="24"/>
                <w:lang w:bidi="ar"/>
              </w:rPr>
              <w:t>(2.9)</w:t>
            </w:r>
          </w:p>
        </w:tc>
      </w:tr>
      <w:tr w:rsidR="009F4333" w:rsidRPr="009F4333">
        <w:trPr>
          <w:trHeight w:val="90"/>
        </w:trPr>
        <w:tc>
          <w:tcPr>
            <w:tcW w:w="2760"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p>
        </w:tc>
        <w:tc>
          <w:tcPr>
            <w:tcW w:w="2895"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COPD</w:t>
            </w:r>
          </w:p>
        </w:tc>
        <w:tc>
          <w:tcPr>
            <w:tcW w:w="2580"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1</w:t>
            </w:r>
            <w:r w:rsidR="002547E5">
              <w:rPr>
                <w:rFonts w:ascii="Book Antiqua" w:hAnsi="Book Antiqua" w:cs="Book Antiqua" w:hint="eastAsia"/>
                <w:kern w:val="0"/>
                <w:sz w:val="24"/>
                <w:lang w:bidi="ar"/>
              </w:rPr>
              <w:t xml:space="preserve"> </w:t>
            </w:r>
            <w:r w:rsidRPr="009F4333">
              <w:rPr>
                <w:rFonts w:ascii="Book Antiqua" w:hAnsi="Book Antiqua" w:cs="Book Antiqua"/>
                <w:kern w:val="0"/>
                <w:sz w:val="24"/>
                <w:lang w:bidi="ar"/>
              </w:rPr>
              <w:t>(2.9)</w:t>
            </w:r>
          </w:p>
        </w:tc>
      </w:tr>
      <w:tr w:rsidR="009F4333" w:rsidRPr="009F4333">
        <w:trPr>
          <w:trHeight w:val="285"/>
        </w:trPr>
        <w:tc>
          <w:tcPr>
            <w:tcW w:w="2760"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p>
        </w:tc>
        <w:tc>
          <w:tcPr>
            <w:tcW w:w="2895"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Coronary artery disease</w:t>
            </w:r>
          </w:p>
        </w:tc>
        <w:tc>
          <w:tcPr>
            <w:tcW w:w="2580"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2</w:t>
            </w:r>
            <w:r w:rsidR="002547E5">
              <w:rPr>
                <w:rFonts w:ascii="Book Antiqua" w:hAnsi="Book Antiqua" w:cs="Book Antiqua" w:hint="eastAsia"/>
                <w:kern w:val="0"/>
                <w:sz w:val="24"/>
                <w:lang w:bidi="ar"/>
              </w:rPr>
              <w:t xml:space="preserve"> </w:t>
            </w:r>
            <w:r w:rsidRPr="009F4333">
              <w:rPr>
                <w:rFonts w:ascii="Book Antiqua" w:hAnsi="Book Antiqua" w:cs="Book Antiqua"/>
                <w:kern w:val="0"/>
                <w:sz w:val="24"/>
                <w:lang w:bidi="ar"/>
              </w:rPr>
              <w:t>(5.7)</w:t>
            </w:r>
          </w:p>
        </w:tc>
      </w:tr>
      <w:tr w:rsidR="009F4333" w:rsidRPr="009F4333">
        <w:trPr>
          <w:trHeight w:val="285"/>
        </w:trPr>
        <w:tc>
          <w:tcPr>
            <w:tcW w:w="2760"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p>
        </w:tc>
        <w:tc>
          <w:tcPr>
            <w:tcW w:w="2895"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Cerebral vascular disease</w:t>
            </w:r>
          </w:p>
        </w:tc>
        <w:tc>
          <w:tcPr>
            <w:tcW w:w="2580"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1</w:t>
            </w:r>
            <w:r w:rsidR="002547E5">
              <w:rPr>
                <w:rFonts w:ascii="Book Antiqua" w:hAnsi="Book Antiqua" w:cs="Book Antiqua" w:hint="eastAsia"/>
                <w:kern w:val="0"/>
                <w:sz w:val="24"/>
                <w:lang w:bidi="ar"/>
              </w:rPr>
              <w:t xml:space="preserve"> </w:t>
            </w:r>
            <w:r w:rsidRPr="009F4333">
              <w:rPr>
                <w:rFonts w:ascii="Book Antiqua" w:hAnsi="Book Antiqua" w:cs="Book Antiqua"/>
                <w:kern w:val="0"/>
                <w:sz w:val="24"/>
                <w:lang w:bidi="ar"/>
              </w:rPr>
              <w:t>(2.9)</w:t>
            </w:r>
          </w:p>
        </w:tc>
      </w:tr>
      <w:tr w:rsidR="009F4333" w:rsidRPr="009F4333">
        <w:trPr>
          <w:trHeight w:val="285"/>
        </w:trPr>
        <w:tc>
          <w:tcPr>
            <w:tcW w:w="2760"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Family history of gastric cancer</w:t>
            </w:r>
          </w:p>
        </w:tc>
        <w:tc>
          <w:tcPr>
            <w:tcW w:w="2895"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p>
        </w:tc>
        <w:tc>
          <w:tcPr>
            <w:tcW w:w="2580"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4</w:t>
            </w:r>
            <w:r w:rsidR="002547E5">
              <w:rPr>
                <w:rFonts w:ascii="Book Antiqua" w:hAnsi="Book Antiqua" w:cs="Book Antiqua" w:hint="eastAsia"/>
                <w:kern w:val="0"/>
                <w:sz w:val="24"/>
                <w:lang w:bidi="ar"/>
              </w:rPr>
              <w:t xml:space="preserve"> </w:t>
            </w:r>
            <w:r w:rsidRPr="009F4333">
              <w:rPr>
                <w:rFonts w:ascii="Book Antiqua" w:hAnsi="Book Antiqua" w:cs="Book Antiqua"/>
                <w:kern w:val="0"/>
                <w:sz w:val="24"/>
                <w:lang w:bidi="ar"/>
              </w:rPr>
              <w:t>(11.8)</w:t>
            </w:r>
          </w:p>
        </w:tc>
      </w:tr>
      <w:tr w:rsidR="009F4333" w:rsidRPr="009F4333">
        <w:trPr>
          <w:trHeight w:val="1154"/>
        </w:trPr>
        <w:tc>
          <w:tcPr>
            <w:tcW w:w="2760"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Siewert type of initial</w:t>
            </w:r>
          </w:p>
          <w:p w:rsidR="00087519" w:rsidRPr="009F4333" w:rsidRDefault="00087519" w:rsidP="003E4ECF">
            <w:pPr>
              <w:widowControl/>
              <w:spacing w:after="0" w:line="360" w:lineRule="auto"/>
              <w:textAlignment w:val="center"/>
              <w:rPr>
                <w:rFonts w:ascii="Book Antiqua" w:hAnsi="Book Antiqua" w:cs="Book Antiqua"/>
                <w:sz w:val="24"/>
              </w:rPr>
            </w:pPr>
            <w:r w:rsidRPr="009F4333">
              <w:rPr>
                <w:rFonts w:ascii="Book Antiqua" w:hAnsi="Book Antiqua" w:cs="Book Antiqua"/>
                <w:sz w:val="24"/>
              </w:rPr>
              <w:t>EG</w:t>
            </w:r>
            <w:r w:rsidR="003E4ECF" w:rsidRPr="009F4333">
              <w:rPr>
                <w:rFonts w:ascii="Book Antiqua" w:hAnsi="Book Antiqua" w:cs="Book Antiqua"/>
                <w:sz w:val="24"/>
              </w:rPr>
              <w:t>J</w:t>
            </w:r>
            <w:r w:rsidRPr="009F4333">
              <w:rPr>
                <w:rFonts w:ascii="Book Antiqua" w:hAnsi="Book Antiqua" w:cs="Book Antiqua"/>
                <w:sz w:val="24"/>
              </w:rPr>
              <w:t xml:space="preserve"> adenocarcinoma</w:t>
            </w:r>
          </w:p>
        </w:tc>
        <w:tc>
          <w:tcPr>
            <w:tcW w:w="2895"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Siewert</w:t>
            </w:r>
            <w:r w:rsidRPr="009F4333">
              <w:rPr>
                <w:rFonts w:ascii="宋体" w:hAnsi="宋体" w:cs="宋体" w:hint="eastAsia"/>
                <w:sz w:val="24"/>
              </w:rPr>
              <w:t>Ⅰ</w:t>
            </w:r>
          </w:p>
        </w:tc>
        <w:tc>
          <w:tcPr>
            <w:tcW w:w="2580"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kern w:val="0"/>
                <w:sz w:val="24"/>
                <w:lang w:bidi="ar"/>
              </w:rPr>
              <w:t>2</w:t>
            </w:r>
            <w:r w:rsidR="002547E5">
              <w:rPr>
                <w:rFonts w:ascii="Book Antiqua" w:hAnsi="Book Antiqua" w:cs="Book Antiqua" w:hint="eastAsia"/>
                <w:kern w:val="0"/>
                <w:sz w:val="24"/>
                <w:lang w:bidi="ar"/>
              </w:rPr>
              <w:t xml:space="preserve"> </w:t>
            </w:r>
            <w:r w:rsidRPr="009F4333">
              <w:rPr>
                <w:rFonts w:ascii="Book Antiqua" w:hAnsi="Book Antiqua" w:cs="Book Antiqua"/>
                <w:kern w:val="0"/>
                <w:sz w:val="24"/>
                <w:lang w:bidi="ar"/>
              </w:rPr>
              <w:t>(5.7)</w:t>
            </w:r>
          </w:p>
        </w:tc>
      </w:tr>
      <w:tr w:rsidR="009F4333" w:rsidRPr="009F4333">
        <w:trPr>
          <w:trHeight w:val="285"/>
        </w:trPr>
        <w:tc>
          <w:tcPr>
            <w:tcW w:w="2760"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p>
        </w:tc>
        <w:tc>
          <w:tcPr>
            <w:tcW w:w="2895"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sz w:val="24"/>
              </w:rPr>
              <w:t xml:space="preserve">Siewert </w:t>
            </w:r>
            <w:r w:rsidRPr="009F4333">
              <w:rPr>
                <w:rFonts w:ascii="宋体" w:hAnsi="宋体" w:cs="宋体" w:hint="eastAsia"/>
                <w:sz w:val="24"/>
              </w:rPr>
              <w:t>Ⅱ</w:t>
            </w:r>
          </w:p>
        </w:tc>
        <w:tc>
          <w:tcPr>
            <w:tcW w:w="2580"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29</w:t>
            </w:r>
            <w:r w:rsidR="002547E5">
              <w:rPr>
                <w:rFonts w:ascii="Book Antiqua" w:hAnsi="Book Antiqua" w:cs="Book Antiqua" w:hint="eastAsia"/>
                <w:kern w:val="0"/>
                <w:sz w:val="24"/>
                <w:lang w:bidi="ar"/>
              </w:rPr>
              <w:t xml:space="preserve"> </w:t>
            </w:r>
            <w:r w:rsidRPr="009F4333">
              <w:rPr>
                <w:rFonts w:ascii="Book Antiqua" w:hAnsi="Book Antiqua" w:cs="Book Antiqua"/>
                <w:kern w:val="0"/>
                <w:sz w:val="24"/>
                <w:lang w:bidi="ar"/>
              </w:rPr>
              <w:t>(82.9)</w:t>
            </w:r>
          </w:p>
        </w:tc>
      </w:tr>
      <w:tr w:rsidR="009F4333" w:rsidRPr="009F4333">
        <w:trPr>
          <w:trHeight w:val="285"/>
        </w:trPr>
        <w:tc>
          <w:tcPr>
            <w:tcW w:w="2760"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p>
        </w:tc>
        <w:tc>
          <w:tcPr>
            <w:tcW w:w="2895"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sz w:val="24"/>
              </w:rPr>
              <w:t xml:space="preserve">Siewert </w:t>
            </w:r>
            <w:r w:rsidRPr="009F4333">
              <w:rPr>
                <w:rFonts w:ascii="宋体" w:hAnsi="宋体" w:cs="宋体" w:hint="eastAsia"/>
                <w:sz w:val="24"/>
              </w:rPr>
              <w:t>Ⅲ</w:t>
            </w:r>
          </w:p>
        </w:tc>
        <w:tc>
          <w:tcPr>
            <w:tcW w:w="2580"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4</w:t>
            </w:r>
            <w:r w:rsidR="002547E5">
              <w:rPr>
                <w:rFonts w:ascii="Book Antiqua" w:hAnsi="Book Antiqua" w:cs="Book Antiqua" w:hint="eastAsia"/>
                <w:kern w:val="0"/>
                <w:sz w:val="24"/>
                <w:lang w:bidi="ar"/>
              </w:rPr>
              <w:t xml:space="preserve"> </w:t>
            </w:r>
            <w:r w:rsidRPr="009F4333">
              <w:rPr>
                <w:rFonts w:ascii="Book Antiqua" w:hAnsi="Book Antiqua" w:cs="Book Antiqua"/>
                <w:kern w:val="0"/>
                <w:sz w:val="24"/>
                <w:lang w:bidi="ar"/>
              </w:rPr>
              <w:t>(11.4)</w:t>
            </w:r>
          </w:p>
        </w:tc>
      </w:tr>
      <w:tr w:rsidR="009F4333" w:rsidRPr="009F4333">
        <w:trPr>
          <w:trHeight w:val="90"/>
        </w:trPr>
        <w:tc>
          <w:tcPr>
            <w:tcW w:w="2760"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Adjuvant therapy after initial operation</w:t>
            </w:r>
          </w:p>
        </w:tc>
        <w:tc>
          <w:tcPr>
            <w:tcW w:w="2895"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kern w:val="0"/>
                <w:sz w:val="24"/>
                <w:lang w:bidi="ar"/>
              </w:rPr>
              <w:t xml:space="preserve">Received </w:t>
            </w:r>
          </w:p>
        </w:tc>
        <w:tc>
          <w:tcPr>
            <w:tcW w:w="2580"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17</w:t>
            </w:r>
            <w:r w:rsidR="002547E5">
              <w:rPr>
                <w:rFonts w:ascii="Book Antiqua" w:hAnsi="Book Antiqua" w:cs="Book Antiqua" w:hint="eastAsia"/>
                <w:sz w:val="24"/>
              </w:rPr>
              <w:t xml:space="preserve"> </w:t>
            </w:r>
            <w:r w:rsidRPr="009F4333">
              <w:rPr>
                <w:rFonts w:ascii="Book Antiqua" w:hAnsi="Book Antiqua" w:cs="Book Antiqua"/>
                <w:sz w:val="24"/>
              </w:rPr>
              <w:t>(48.6)</w:t>
            </w:r>
          </w:p>
        </w:tc>
      </w:tr>
      <w:tr w:rsidR="009F4333" w:rsidRPr="009F4333">
        <w:trPr>
          <w:trHeight w:val="90"/>
        </w:trPr>
        <w:tc>
          <w:tcPr>
            <w:tcW w:w="2760"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p>
        </w:tc>
        <w:tc>
          <w:tcPr>
            <w:tcW w:w="2895"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kern w:val="0"/>
                <w:sz w:val="24"/>
                <w:lang w:bidi="ar"/>
              </w:rPr>
              <w:t xml:space="preserve">Not received </w:t>
            </w:r>
          </w:p>
        </w:tc>
        <w:tc>
          <w:tcPr>
            <w:tcW w:w="2580"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4</w:t>
            </w:r>
            <w:r w:rsidR="002547E5">
              <w:rPr>
                <w:rFonts w:ascii="Book Antiqua" w:hAnsi="Book Antiqua" w:cs="Book Antiqua" w:hint="eastAsia"/>
                <w:sz w:val="24"/>
              </w:rPr>
              <w:t xml:space="preserve"> </w:t>
            </w:r>
            <w:r w:rsidRPr="009F4333">
              <w:rPr>
                <w:rFonts w:ascii="Book Antiqua" w:hAnsi="Book Antiqua" w:cs="Book Antiqua"/>
                <w:sz w:val="24"/>
              </w:rPr>
              <w:t>(11.4)</w:t>
            </w:r>
          </w:p>
        </w:tc>
      </w:tr>
      <w:tr w:rsidR="009F4333" w:rsidRPr="009F4333">
        <w:trPr>
          <w:trHeight w:val="90"/>
        </w:trPr>
        <w:tc>
          <w:tcPr>
            <w:tcW w:w="2760"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p>
        </w:tc>
        <w:tc>
          <w:tcPr>
            <w:tcW w:w="2895"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Unknown</w:t>
            </w:r>
          </w:p>
        </w:tc>
        <w:tc>
          <w:tcPr>
            <w:tcW w:w="2580"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14</w:t>
            </w:r>
            <w:r w:rsidR="002547E5">
              <w:rPr>
                <w:rFonts w:ascii="Book Antiqua" w:hAnsi="Book Antiqua" w:cs="Book Antiqua" w:hint="eastAsia"/>
                <w:sz w:val="24"/>
              </w:rPr>
              <w:t xml:space="preserve"> </w:t>
            </w:r>
            <w:r w:rsidRPr="009F4333">
              <w:rPr>
                <w:rFonts w:ascii="Book Antiqua" w:hAnsi="Book Antiqua" w:cs="Book Antiqua"/>
                <w:sz w:val="24"/>
              </w:rPr>
              <w:t>(40)</w:t>
            </w:r>
          </w:p>
        </w:tc>
      </w:tr>
      <w:tr w:rsidR="009F4333" w:rsidRPr="009F4333">
        <w:trPr>
          <w:trHeight w:val="286"/>
        </w:trPr>
        <w:tc>
          <w:tcPr>
            <w:tcW w:w="2760"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kern w:val="0"/>
                <w:sz w:val="24"/>
                <w:lang w:bidi="ar"/>
              </w:rPr>
              <w:t>Tumor location</w:t>
            </w:r>
          </w:p>
        </w:tc>
        <w:tc>
          <w:tcPr>
            <w:tcW w:w="2895"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Anastomotic site</w:t>
            </w:r>
          </w:p>
        </w:tc>
        <w:tc>
          <w:tcPr>
            <w:tcW w:w="2580"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14</w:t>
            </w:r>
            <w:r w:rsidR="002547E5">
              <w:rPr>
                <w:rFonts w:ascii="Book Antiqua" w:hAnsi="Book Antiqua" w:cs="Book Antiqua" w:hint="eastAsia"/>
                <w:sz w:val="24"/>
              </w:rPr>
              <w:t xml:space="preserve"> </w:t>
            </w:r>
            <w:r w:rsidRPr="009F4333">
              <w:rPr>
                <w:rFonts w:ascii="Book Antiqua" w:hAnsi="Book Antiqua" w:cs="Book Antiqua"/>
                <w:sz w:val="24"/>
              </w:rPr>
              <w:t>(40)</w:t>
            </w:r>
          </w:p>
        </w:tc>
      </w:tr>
      <w:tr w:rsidR="009F4333" w:rsidRPr="009F4333">
        <w:trPr>
          <w:trHeight w:val="90"/>
        </w:trPr>
        <w:tc>
          <w:tcPr>
            <w:tcW w:w="2760"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p>
        </w:tc>
        <w:tc>
          <w:tcPr>
            <w:tcW w:w="2895"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Nonanastomotic site</w:t>
            </w:r>
          </w:p>
        </w:tc>
        <w:tc>
          <w:tcPr>
            <w:tcW w:w="2580"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21</w:t>
            </w:r>
            <w:r w:rsidR="002547E5">
              <w:rPr>
                <w:rFonts w:ascii="Book Antiqua" w:hAnsi="Book Antiqua" w:cs="Book Antiqua" w:hint="eastAsia"/>
                <w:sz w:val="24"/>
              </w:rPr>
              <w:t xml:space="preserve"> </w:t>
            </w:r>
            <w:r w:rsidRPr="009F4333">
              <w:rPr>
                <w:rFonts w:ascii="Book Antiqua" w:hAnsi="Book Antiqua" w:cs="Book Antiqua"/>
                <w:sz w:val="24"/>
              </w:rPr>
              <w:t>(60)</w:t>
            </w:r>
          </w:p>
        </w:tc>
      </w:tr>
      <w:tr w:rsidR="009F4333" w:rsidRPr="009F4333">
        <w:trPr>
          <w:trHeight w:val="286"/>
        </w:trPr>
        <w:tc>
          <w:tcPr>
            <w:tcW w:w="2760"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Interval (</w:t>
            </w:r>
            <w:r w:rsidR="002547E5">
              <w:rPr>
                <w:rFonts w:ascii="Book Antiqua" w:hAnsi="Book Antiqua" w:cs="Book Antiqua"/>
                <w:kern w:val="0"/>
                <w:sz w:val="24"/>
                <w:lang w:bidi="ar"/>
              </w:rPr>
              <w:t>yr</w:t>
            </w:r>
            <w:r w:rsidRPr="009F4333">
              <w:rPr>
                <w:rFonts w:ascii="Book Antiqua" w:hAnsi="Book Antiqua" w:cs="Book Antiqua"/>
                <w:sz w:val="24"/>
              </w:rPr>
              <w:t xml:space="preserve">) </w:t>
            </w:r>
          </w:p>
        </w:tc>
        <w:tc>
          <w:tcPr>
            <w:tcW w:w="2895" w:type="dxa"/>
            <w:vAlign w:val="center"/>
          </w:tcPr>
          <w:p w:rsidR="00087519" w:rsidRPr="009F4333" w:rsidRDefault="00087519" w:rsidP="009F4333">
            <w:pPr>
              <w:spacing w:after="0" w:line="360" w:lineRule="auto"/>
              <w:rPr>
                <w:rFonts w:ascii="Book Antiqua" w:hAnsi="Book Antiqua" w:cs="Book Antiqua"/>
                <w:sz w:val="24"/>
              </w:rPr>
            </w:pPr>
          </w:p>
        </w:tc>
        <w:tc>
          <w:tcPr>
            <w:tcW w:w="2580"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4.9 ± 3.2</w:t>
            </w:r>
            <w:r w:rsidR="002547E5">
              <w:rPr>
                <w:rFonts w:ascii="Book Antiqua" w:hAnsi="Book Antiqua" w:cs="Book Antiqua" w:hint="eastAsia"/>
                <w:sz w:val="24"/>
              </w:rPr>
              <w:t xml:space="preserve"> </w:t>
            </w:r>
            <w:r w:rsidRPr="009F4333">
              <w:rPr>
                <w:rFonts w:ascii="Book Antiqua" w:hAnsi="Book Antiqua" w:cs="Book Antiqua"/>
                <w:sz w:val="24"/>
              </w:rPr>
              <w:t>(0.7-12)</w:t>
            </w:r>
          </w:p>
        </w:tc>
      </w:tr>
      <w:tr w:rsidR="009F4333" w:rsidRPr="009F4333">
        <w:trPr>
          <w:trHeight w:val="286"/>
        </w:trPr>
        <w:tc>
          <w:tcPr>
            <w:tcW w:w="2760"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 xml:space="preserve">Interval </w:t>
            </w:r>
          </w:p>
        </w:tc>
        <w:tc>
          <w:tcPr>
            <w:tcW w:w="2895" w:type="dxa"/>
            <w:vAlign w:val="center"/>
          </w:tcPr>
          <w:p w:rsidR="00087519" w:rsidRPr="009F4333" w:rsidRDefault="002547E5" w:rsidP="009F4333">
            <w:pPr>
              <w:widowControl/>
              <w:spacing w:after="0" w:line="360" w:lineRule="auto"/>
              <w:textAlignment w:val="center"/>
              <w:rPr>
                <w:rFonts w:ascii="Book Antiqua" w:hAnsi="Book Antiqua" w:cs="Book Antiqua"/>
                <w:sz w:val="24"/>
              </w:rPr>
            </w:pPr>
            <w:r>
              <w:rPr>
                <w:rFonts w:ascii="Book Antiqua" w:hAnsi="Book Antiqua" w:cs="Book Antiqua"/>
                <w:kern w:val="0"/>
                <w:sz w:val="24"/>
                <w:lang w:bidi="ar"/>
              </w:rPr>
              <w:t>&lt; 5 yr</w:t>
            </w:r>
          </w:p>
        </w:tc>
        <w:tc>
          <w:tcPr>
            <w:tcW w:w="2580"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21</w:t>
            </w:r>
            <w:r w:rsidR="002547E5">
              <w:rPr>
                <w:rFonts w:ascii="Book Antiqua" w:hAnsi="Book Antiqua" w:cs="Book Antiqua" w:hint="eastAsia"/>
                <w:sz w:val="24"/>
              </w:rPr>
              <w:t xml:space="preserve"> </w:t>
            </w:r>
            <w:r w:rsidRPr="009F4333">
              <w:rPr>
                <w:rFonts w:ascii="Book Antiqua" w:hAnsi="Book Antiqua" w:cs="Book Antiqua"/>
                <w:sz w:val="24"/>
              </w:rPr>
              <w:t>(60)</w:t>
            </w:r>
          </w:p>
        </w:tc>
      </w:tr>
      <w:tr w:rsidR="009F4333" w:rsidRPr="009F4333">
        <w:trPr>
          <w:trHeight w:val="286"/>
        </w:trPr>
        <w:tc>
          <w:tcPr>
            <w:tcW w:w="2760"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p>
        </w:tc>
        <w:tc>
          <w:tcPr>
            <w:tcW w:w="2895"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 xml:space="preserve">≥ 5 </w:t>
            </w:r>
            <w:r w:rsidR="002547E5">
              <w:rPr>
                <w:rFonts w:ascii="Book Antiqua" w:hAnsi="Book Antiqua" w:cs="Book Antiqua"/>
                <w:kern w:val="0"/>
                <w:sz w:val="24"/>
                <w:lang w:bidi="ar"/>
              </w:rPr>
              <w:t>yr</w:t>
            </w:r>
            <w:r w:rsidRPr="009F4333">
              <w:rPr>
                <w:rFonts w:ascii="Book Antiqua" w:hAnsi="Book Antiqua" w:cs="Book Antiqua"/>
                <w:kern w:val="0"/>
                <w:sz w:val="24"/>
                <w:lang w:bidi="ar"/>
              </w:rPr>
              <w:t xml:space="preserve">, &lt; 10 </w:t>
            </w:r>
            <w:r w:rsidR="002547E5">
              <w:rPr>
                <w:rFonts w:ascii="Book Antiqua" w:hAnsi="Book Antiqua" w:cs="Book Antiqua"/>
                <w:kern w:val="0"/>
                <w:sz w:val="24"/>
                <w:lang w:bidi="ar"/>
              </w:rPr>
              <w:t>yr</w:t>
            </w:r>
          </w:p>
        </w:tc>
        <w:tc>
          <w:tcPr>
            <w:tcW w:w="2580"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10</w:t>
            </w:r>
            <w:r w:rsidR="002547E5">
              <w:rPr>
                <w:rFonts w:ascii="Book Antiqua" w:hAnsi="Book Antiqua" w:cs="Book Antiqua" w:hint="eastAsia"/>
                <w:sz w:val="24"/>
              </w:rPr>
              <w:t xml:space="preserve"> </w:t>
            </w:r>
            <w:r w:rsidRPr="009F4333">
              <w:rPr>
                <w:rFonts w:ascii="Book Antiqua" w:hAnsi="Book Antiqua" w:cs="Book Antiqua"/>
                <w:sz w:val="24"/>
              </w:rPr>
              <w:t>(28.6)</w:t>
            </w:r>
          </w:p>
        </w:tc>
      </w:tr>
      <w:tr w:rsidR="009F4333" w:rsidRPr="009F4333">
        <w:trPr>
          <w:trHeight w:val="285"/>
        </w:trPr>
        <w:tc>
          <w:tcPr>
            <w:tcW w:w="2760" w:type="dxa"/>
            <w:tcBorders>
              <w:bottom w:val="single" w:sz="4" w:space="0" w:color="000000"/>
            </w:tcBorders>
            <w:vAlign w:val="center"/>
          </w:tcPr>
          <w:p w:rsidR="00087519" w:rsidRPr="009F4333" w:rsidRDefault="00087519" w:rsidP="009F4333">
            <w:pPr>
              <w:widowControl/>
              <w:spacing w:after="0" w:line="360" w:lineRule="auto"/>
              <w:textAlignment w:val="center"/>
              <w:rPr>
                <w:rFonts w:ascii="Book Antiqua" w:hAnsi="Book Antiqua" w:cs="Book Antiqua"/>
                <w:sz w:val="24"/>
              </w:rPr>
            </w:pPr>
          </w:p>
        </w:tc>
        <w:tc>
          <w:tcPr>
            <w:tcW w:w="2895" w:type="dxa"/>
            <w:tcBorders>
              <w:bottom w:val="single" w:sz="4" w:space="0" w:color="000000"/>
            </w:tcBorders>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 xml:space="preserve">≥ 10 </w:t>
            </w:r>
            <w:r w:rsidR="002547E5">
              <w:rPr>
                <w:rFonts w:ascii="Book Antiqua" w:hAnsi="Book Antiqua" w:cs="Book Antiqua"/>
                <w:kern w:val="0"/>
                <w:sz w:val="24"/>
                <w:lang w:bidi="ar"/>
              </w:rPr>
              <w:t>yr</w:t>
            </w:r>
          </w:p>
        </w:tc>
        <w:tc>
          <w:tcPr>
            <w:tcW w:w="2580" w:type="dxa"/>
            <w:tcBorders>
              <w:bottom w:val="single" w:sz="4" w:space="0" w:color="000000"/>
            </w:tcBorders>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4</w:t>
            </w:r>
            <w:r w:rsidR="002547E5">
              <w:rPr>
                <w:rFonts w:ascii="Book Antiqua" w:hAnsi="Book Antiqua" w:cs="Book Antiqua" w:hint="eastAsia"/>
                <w:sz w:val="24"/>
              </w:rPr>
              <w:t xml:space="preserve"> </w:t>
            </w:r>
            <w:r w:rsidRPr="009F4333">
              <w:rPr>
                <w:rFonts w:ascii="Book Antiqua" w:hAnsi="Book Antiqua" w:cs="Book Antiqua"/>
                <w:sz w:val="24"/>
              </w:rPr>
              <w:t>(11.4)</w:t>
            </w:r>
          </w:p>
        </w:tc>
      </w:tr>
    </w:tbl>
    <w:p w:rsidR="00087519" w:rsidRDefault="00087519" w:rsidP="009F4333">
      <w:pPr>
        <w:spacing w:after="0" w:line="360" w:lineRule="auto"/>
        <w:rPr>
          <w:rFonts w:ascii="Book Antiqua" w:hAnsi="Book Antiqua" w:cs="Book Antiqua" w:hint="eastAsia"/>
          <w:sz w:val="24"/>
        </w:rPr>
      </w:pPr>
    </w:p>
    <w:p w:rsidR="0008539C" w:rsidRPr="0008539C" w:rsidRDefault="0008539C" w:rsidP="009F4333">
      <w:pPr>
        <w:spacing w:after="0" w:line="360" w:lineRule="auto"/>
        <w:rPr>
          <w:rFonts w:ascii="Book Antiqua" w:hAnsi="Book Antiqua" w:cs="Book Antiqua"/>
          <w:kern w:val="0"/>
          <w:sz w:val="24"/>
          <w:lang w:bidi="ar"/>
        </w:rPr>
      </w:pPr>
      <w:r w:rsidRPr="0008539C">
        <w:rPr>
          <w:rFonts w:ascii="Book Antiqua" w:hAnsi="Book Antiqua" w:cs="Book Antiqua"/>
          <w:kern w:val="0"/>
          <w:sz w:val="24"/>
          <w:lang w:bidi="ar"/>
        </w:rPr>
        <w:t>COPD</w:t>
      </w:r>
      <w:r w:rsidRPr="0008539C">
        <w:rPr>
          <w:rFonts w:ascii="Book Antiqua" w:hAnsi="Book Antiqua" w:cs="Book Antiqua" w:hint="eastAsia"/>
          <w:kern w:val="0"/>
          <w:sz w:val="24"/>
          <w:lang w:bidi="ar"/>
        </w:rPr>
        <w:t>:</w:t>
      </w:r>
      <w:r w:rsidRPr="0008539C">
        <w:rPr>
          <w:rFonts w:ascii="Book Antiqua" w:hAnsi="Book Antiqua" w:cs="Book Antiqua"/>
          <w:kern w:val="0"/>
          <w:sz w:val="24"/>
          <w:lang w:bidi="ar"/>
        </w:rPr>
        <w:t xml:space="preserve"> Chronic obstructive pulmonary disease</w:t>
      </w:r>
      <w:r w:rsidR="00BD78AB">
        <w:rPr>
          <w:rFonts w:ascii="Book Antiqua" w:hAnsi="Book Antiqua" w:cs="Book Antiqua" w:hint="eastAsia"/>
          <w:kern w:val="0"/>
          <w:sz w:val="24"/>
          <w:lang w:bidi="ar"/>
        </w:rPr>
        <w:t xml:space="preserve">; </w:t>
      </w:r>
      <w:r w:rsidR="00BD78AB" w:rsidRPr="009F4333">
        <w:rPr>
          <w:rFonts w:ascii="Book Antiqua" w:hAnsi="Book Antiqua" w:cs="Book Antiqua"/>
          <w:sz w:val="24"/>
        </w:rPr>
        <w:t>EG</w:t>
      </w:r>
      <w:r w:rsidR="003E4ECF" w:rsidRPr="009F4333">
        <w:rPr>
          <w:rFonts w:ascii="Book Antiqua" w:hAnsi="Book Antiqua" w:cs="Book Antiqua"/>
          <w:sz w:val="24"/>
        </w:rPr>
        <w:t>J</w:t>
      </w:r>
      <w:r w:rsidR="00BD78AB">
        <w:rPr>
          <w:rFonts w:ascii="Book Antiqua" w:hAnsi="Book Antiqua" w:cs="Book Antiqua" w:hint="eastAsia"/>
          <w:sz w:val="24"/>
        </w:rPr>
        <w:t>:</w:t>
      </w:r>
      <w:r w:rsidR="003E4ECF" w:rsidRPr="003E4ECF">
        <w:rPr>
          <w:rFonts w:ascii="Book Antiqua" w:hAnsi="Book Antiqua"/>
          <w:sz w:val="24"/>
        </w:rPr>
        <w:t xml:space="preserve"> </w:t>
      </w:r>
      <w:r w:rsidR="003E4ECF" w:rsidRPr="009F4333">
        <w:rPr>
          <w:rFonts w:ascii="Book Antiqua" w:hAnsi="Book Antiqua"/>
          <w:sz w:val="24"/>
        </w:rPr>
        <w:t>Esophagogastric junction</w:t>
      </w:r>
      <w:r w:rsidR="003E4ECF">
        <w:rPr>
          <w:rFonts w:ascii="Book Antiqua" w:hAnsi="Book Antiqua" w:hint="eastAsia"/>
          <w:sz w:val="24"/>
        </w:rPr>
        <w:t>.</w:t>
      </w:r>
    </w:p>
    <w:p w:rsidR="00087519" w:rsidRPr="00F161A6" w:rsidRDefault="00F161A6" w:rsidP="009F4333">
      <w:pPr>
        <w:spacing w:after="0" w:line="360" w:lineRule="auto"/>
        <w:rPr>
          <w:rFonts w:ascii="Book Antiqua" w:hAnsi="Book Antiqua" w:cs="Book Antiqua" w:hint="eastAsia"/>
          <w:b/>
          <w:bCs/>
          <w:sz w:val="24"/>
        </w:rPr>
      </w:pPr>
      <w:r>
        <w:rPr>
          <w:rFonts w:ascii="Book Antiqua" w:hAnsi="Book Antiqua" w:cs="Book Antiqua"/>
          <w:sz w:val="24"/>
        </w:rPr>
        <w:br w:type="page"/>
      </w:r>
      <w:r w:rsidR="00087519" w:rsidRPr="00F161A6">
        <w:rPr>
          <w:rFonts w:ascii="Book Antiqua" w:hAnsi="Book Antiqua" w:cs="Book Antiqua"/>
          <w:b/>
          <w:bCs/>
          <w:sz w:val="24"/>
        </w:rPr>
        <w:t>Table 2 Surgical characteristics and short-term outcomes</w:t>
      </w:r>
    </w:p>
    <w:p w:rsidR="00F161A6" w:rsidRPr="009F4333" w:rsidRDefault="00F161A6" w:rsidP="009F4333">
      <w:pPr>
        <w:spacing w:after="0" w:line="360" w:lineRule="auto"/>
        <w:rPr>
          <w:rFonts w:ascii="Book Antiqua" w:hAnsi="Book Antiqua" w:cs="Book Antiqua"/>
          <w:sz w:val="24"/>
        </w:rPr>
      </w:pPr>
    </w:p>
    <w:tbl>
      <w:tblPr>
        <w:tblW w:w="0" w:type="auto"/>
        <w:tblInd w:w="0" w:type="dxa"/>
        <w:tblLayout w:type="fixed"/>
        <w:tblCellMar>
          <w:top w:w="15" w:type="dxa"/>
          <w:left w:w="15" w:type="dxa"/>
          <w:bottom w:w="15" w:type="dxa"/>
          <w:right w:w="15" w:type="dxa"/>
        </w:tblCellMar>
        <w:tblLook w:val="0000" w:firstRow="0" w:lastRow="0" w:firstColumn="0" w:lastColumn="0" w:noHBand="0" w:noVBand="0"/>
      </w:tblPr>
      <w:tblGrid>
        <w:gridCol w:w="3061"/>
        <w:gridCol w:w="2323"/>
        <w:gridCol w:w="2611"/>
      </w:tblGrid>
      <w:tr w:rsidR="009F4333" w:rsidRPr="009F4333">
        <w:trPr>
          <w:trHeight w:val="684"/>
        </w:trPr>
        <w:tc>
          <w:tcPr>
            <w:tcW w:w="5384" w:type="dxa"/>
            <w:gridSpan w:val="2"/>
            <w:tcBorders>
              <w:top w:val="single" w:sz="4" w:space="0" w:color="000000"/>
            </w:tcBorders>
            <w:vAlign w:val="center"/>
          </w:tcPr>
          <w:p w:rsidR="00087519" w:rsidRPr="00F161A6" w:rsidRDefault="00087519" w:rsidP="009F4333">
            <w:pPr>
              <w:spacing w:after="0" w:line="360" w:lineRule="auto"/>
              <w:rPr>
                <w:rFonts w:ascii="Book Antiqua" w:hAnsi="Book Antiqua" w:cs="Book Antiqua"/>
                <w:b/>
                <w:kern w:val="0"/>
                <w:sz w:val="24"/>
                <w:lang w:bidi="ar"/>
              </w:rPr>
            </w:pPr>
            <w:r w:rsidRPr="00F161A6">
              <w:rPr>
                <w:rFonts w:ascii="Book Antiqua" w:hAnsi="Book Antiqua" w:cs="Book Antiqua"/>
                <w:b/>
                <w:bCs/>
                <w:sz w:val="24"/>
              </w:rPr>
              <w:t>Surgical characteristics</w:t>
            </w:r>
          </w:p>
        </w:tc>
        <w:tc>
          <w:tcPr>
            <w:tcW w:w="2611" w:type="dxa"/>
            <w:tcBorders>
              <w:top w:val="single" w:sz="4" w:space="0" w:color="000000"/>
            </w:tcBorders>
            <w:vAlign w:val="center"/>
          </w:tcPr>
          <w:p w:rsidR="00087519" w:rsidRPr="00F161A6" w:rsidRDefault="00087519" w:rsidP="009F4333">
            <w:pPr>
              <w:spacing w:after="0" w:line="360" w:lineRule="auto"/>
              <w:rPr>
                <w:rFonts w:ascii="Book Antiqua" w:hAnsi="Book Antiqua" w:cs="Book Antiqua"/>
                <w:b/>
                <w:kern w:val="0"/>
                <w:sz w:val="24"/>
                <w:lang w:bidi="ar"/>
              </w:rPr>
            </w:pPr>
            <w:r w:rsidRPr="00F161A6">
              <w:rPr>
                <w:rFonts w:ascii="Book Antiqua" w:hAnsi="Book Antiqua" w:cs="Book Antiqua"/>
                <w:b/>
                <w:kern w:val="0"/>
                <w:sz w:val="24"/>
                <w:lang w:bidi="ar"/>
              </w:rPr>
              <w:t>Number of patients (%)</w:t>
            </w:r>
          </w:p>
        </w:tc>
      </w:tr>
      <w:tr w:rsidR="009F4333" w:rsidRPr="009F4333">
        <w:trPr>
          <w:trHeight w:val="285"/>
        </w:trPr>
        <w:tc>
          <w:tcPr>
            <w:tcW w:w="3061" w:type="dxa"/>
            <w:tcBorders>
              <w:top w:val="single" w:sz="4" w:space="0" w:color="000000"/>
            </w:tcBorders>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Operation type</w:t>
            </w:r>
          </w:p>
        </w:tc>
        <w:tc>
          <w:tcPr>
            <w:tcW w:w="2323" w:type="dxa"/>
            <w:tcBorders>
              <w:top w:val="single" w:sz="4" w:space="0" w:color="000000"/>
            </w:tcBorders>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 xml:space="preserve">Total gastrectomy </w:t>
            </w:r>
          </w:p>
        </w:tc>
        <w:tc>
          <w:tcPr>
            <w:tcW w:w="2611" w:type="dxa"/>
            <w:tcBorders>
              <w:top w:val="single" w:sz="4" w:space="0" w:color="000000"/>
            </w:tcBorders>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27</w:t>
            </w:r>
            <w:r w:rsidR="00F161A6">
              <w:rPr>
                <w:rFonts w:ascii="Book Antiqua" w:hAnsi="Book Antiqua" w:cs="Book Antiqua" w:hint="eastAsia"/>
                <w:sz w:val="24"/>
              </w:rPr>
              <w:t xml:space="preserve"> </w:t>
            </w:r>
            <w:r w:rsidRPr="009F4333">
              <w:rPr>
                <w:rFonts w:ascii="Book Antiqua" w:hAnsi="Book Antiqua" w:cs="Book Antiqua"/>
                <w:sz w:val="24"/>
              </w:rPr>
              <w:t>(77.1)</w:t>
            </w:r>
          </w:p>
        </w:tc>
      </w:tr>
      <w:tr w:rsidR="009F4333" w:rsidRPr="009F4333">
        <w:trPr>
          <w:trHeight w:val="376"/>
        </w:trPr>
        <w:tc>
          <w:tcPr>
            <w:tcW w:w="3061"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p>
        </w:tc>
        <w:tc>
          <w:tcPr>
            <w:tcW w:w="2323"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 xml:space="preserve">Partial gastrectomy </w:t>
            </w:r>
          </w:p>
        </w:tc>
        <w:tc>
          <w:tcPr>
            <w:tcW w:w="2611"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8</w:t>
            </w:r>
            <w:r w:rsidR="00F161A6">
              <w:rPr>
                <w:rFonts w:ascii="Book Antiqua" w:hAnsi="Book Antiqua" w:cs="Book Antiqua" w:hint="eastAsia"/>
                <w:sz w:val="24"/>
              </w:rPr>
              <w:t xml:space="preserve"> </w:t>
            </w:r>
            <w:r w:rsidRPr="009F4333">
              <w:rPr>
                <w:rFonts w:ascii="Book Antiqua" w:hAnsi="Book Antiqua" w:cs="Book Antiqua"/>
                <w:sz w:val="24"/>
              </w:rPr>
              <w:t>(22.9)</w:t>
            </w:r>
          </w:p>
        </w:tc>
      </w:tr>
      <w:tr w:rsidR="009F4333" w:rsidRPr="009F4333">
        <w:trPr>
          <w:trHeight w:val="286"/>
        </w:trPr>
        <w:tc>
          <w:tcPr>
            <w:tcW w:w="3061"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 xml:space="preserve">Additional organ resection </w:t>
            </w:r>
          </w:p>
        </w:tc>
        <w:tc>
          <w:tcPr>
            <w:tcW w:w="2323"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Yes</w:t>
            </w:r>
          </w:p>
        </w:tc>
        <w:tc>
          <w:tcPr>
            <w:tcW w:w="2611"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5</w:t>
            </w:r>
            <w:r w:rsidR="00F161A6">
              <w:rPr>
                <w:rFonts w:ascii="Book Antiqua" w:hAnsi="Book Antiqua" w:cs="Book Antiqua" w:hint="eastAsia"/>
                <w:sz w:val="24"/>
              </w:rPr>
              <w:t xml:space="preserve"> </w:t>
            </w:r>
            <w:r w:rsidRPr="009F4333">
              <w:rPr>
                <w:rFonts w:ascii="Book Antiqua" w:hAnsi="Book Antiqua" w:cs="Book Antiqua"/>
                <w:sz w:val="24"/>
              </w:rPr>
              <w:t>(14.3)</w:t>
            </w:r>
          </w:p>
        </w:tc>
      </w:tr>
      <w:tr w:rsidR="009F4333" w:rsidRPr="009F4333">
        <w:trPr>
          <w:trHeight w:val="286"/>
        </w:trPr>
        <w:tc>
          <w:tcPr>
            <w:tcW w:w="3061"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p>
        </w:tc>
        <w:tc>
          <w:tcPr>
            <w:tcW w:w="2323"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Yes</w:t>
            </w:r>
          </w:p>
        </w:tc>
        <w:tc>
          <w:tcPr>
            <w:tcW w:w="2611"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5</w:t>
            </w:r>
            <w:r w:rsidR="00F161A6">
              <w:rPr>
                <w:rFonts w:ascii="Book Antiqua" w:hAnsi="Book Antiqua" w:cs="Book Antiqua" w:hint="eastAsia"/>
                <w:sz w:val="24"/>
              </w:rPr>
              <w:t xml:space="preserve"> </w:t>
            </w:r>
            <w:r w:rsidRPr="009F4333">
              <w:rPr>
                <w:rFonts w:ascii="Book Antiqua" w:hAnsi="Book Antiqua" w:cs="Book Antiqua"/>
                <w:sz w:val="24"/>
              </w:rPr>
              <w:t>(14.3)</w:t>
            </w:r>
          </w:p>
        </w:tc>
      </w:tr>
      <w:tr w:rsidR="009F4333" w:rsidRPr="009F4333">
        <w:trPr>
          <w:trHeight w:val="286"/>
        </w:trPr>
        <w:tc>
          <w:tcPr>
            <w:tcW w:w="3061"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Estimated blood loss (m</w:t>
            </w:r>
            <w:r w:rsidR="00F161A6" w:rsidRPr="009F4333">
              <w:rPr>
                <w:rFonts w:ascii="Book Antiqua" w:hAnsi="Book Antiqua" w:cs="Book Antiqua"/>
                <w:sz w:val="24"/>
              </w:rPr>
              <w:t>L</w:t>
            </w:r>
            <w:r w:rsidRPr="009F4333">
              <w:rPr>
                <w:rFonts w:ascii="Book Antiqua" w:hAnsi="Book Antiqua" w:cs="Book Antiqua"/>
                <w:sz w:val="24"/>
              </w:rPr>
              <w:t>)</w:t>
            </w:r>
          </w:p>
        </w:tc>
        <w:tc>
          <w:tcPr>
            <w:tcW w:w="2323"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p>
        </w:tc>
        <w:tc>
          <w:tcPr>
            <w:tcW w:w="2611"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513 ± 383</w:t>
            </w:r>
          </w:p>
        </w:tc>
      </w:tr>
      <w:tr w:rsidR="009F4333" w:rsidRPr="009F4333">
        <w:trPr>
          <w:trHeight w:val="286"/>
        </w:trPr>
        <w:tc>
          <w:tcPr>
            <w:tcW w:w="3061"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Operation time (min)</w:t>
            </w:r>
          </w:p>
        </w:tc>
        <w:tc>
          <w:tcPr>
            <w:tcW w:w="2323"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p>
        </w:tc>
        <w:tc>
          <w:tcPr>
            <w:tcW w:w="2611"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343 ± 132</w:t>
            </w:r>
          </w:p>
        </w:tc>
      </w:tr>
      <w:tr w:rsidR="009F4333" w:rsidRPr="009F4333">
        <w:trPr>
          <w:trHeight w:val="286"/>
        </w:trPr>
        <w:tc>
          <w:tcPr>
            <w:tcW w:w="3061"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Blood transfusion</w:t>
            </w:r>
          </w:p>
        </w:tc>
        <w:tc>
          <w:tcPr>
            <w:tcW w:w="2323"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No</w:t>
            </w:r>
          </w:p>
        </w:tc>
        <w:tc>
          <w:tcPr>
            <w:tcW w:w="2611"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9</w:t>
            </w:r>
            <w:r w:rsidR="00F161A6">
              <w:rPr>
                <w:rFonts w:ascii="Book Antiqua" w:hAnsi="Book Antiqua" w:cs="Book Antiqua" w:hint="eastAsia"/>
                <w:sz w:val="24"/>
              </w:rPr>
              <w:t xml:space="preserve"> </w:t>
            </w:r>
            <w:r w:rsidRPr="009F4333">
              <w:rPr>
                <w:rFonts w:ascii="Book Antiqua" w:hAnsi="Book Antiqua" w:cs="Book Antiqua"/>
                <w:sz w:val="24"/>
              </w:rPr>
              <w:t>(25.7)</w:t>
            </w:r>
          </w:p>
        </w:tc>
      </w:tr>
      <w:tr w:rsidR="009F4333" w:rsidRPr="009F4333">
        <w:trPr>
          <w:trHeight w:val="286"/>
        </w:trPr>
        <w:tc>
          <w:tcPr>
            <w:tcW w:w="3061"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p>
        </w:tc>
        <w:tc>
          <w:tcPr>
            <w:tcW w:w="2323"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Yes</w:t>
            </w:r>
          </w:p>
        </w:tc>
        <w:tc>
          <w:tcPr>
            <w:tcW w:w="2611"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26</w:t>
            </w:r>
            <w:r w:rsidR="00F161A6">
              <w:rPr>
                <w:rFonts w:ascii="Book Antiqua" w:hAnsi="Book Antiqua" w:cs="Book Antiqua" w:hint="eastAsia"/>
                <w:sz w:val="24"/>
              </w:rPr>
              <w:t xml:space="preserve"> </w:t>
            </w:r>
            <w:r w:rsidRPr="009F4333">
              <w:rPr>
                <w:rFonts w:ascii="Book Antiqua" w:hAnsi="Book Antiqua" w:cs="Book Antiqua"/>
                <w:sz w:val="24"/>
              </w:rPr>
              <w:t>(74.3)</w:t>
            </w:r>
          </w:p>
        </w:tc>
      </w:tr>
      <w:tr w:rsidR="009F4333" w:rsidRPr="009F4333">
        <w:trPr>
          <w:trHeight w:val="90"/>
        </w:trPr>
        <w:tc>
          <w:tcPr>
            <w:tcW w:w="3061"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Postoperative complications</w:t>
            </w:r>
          </w:p>
        </w:tc>
        <w:tc>
          <w:tcPr>
            <w:tcW w:w="2323"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Any complication</w:t>
            </w:r>
          </w:p>
        </w:tc>
        <w:tc>
          <w:tcPr>
            <w:tcW w:w="2611"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6</w:t>
            </w:r>
            <w:r w:rsidR="00F161A6">
              <w:rPr>
                <w:rFonts w:ascii="Book Antiqua" w:hAnsi="Book Antiqua" w:cs="Book Antiqua" w:hint="eastAsia"/>
                <w:sz w:val="24"/>
              </w:rPr>
              <w:t xml:space="preserve"> </w:t>
            </w:r>
            <w:r w:rsidRPr="009F4333">
              <w:rPr>
                <w:rFonts w:ascii="Book Antiqua" w:hAnsi="Book Antiqua" w:cs="Book Antiqua"/>
                <w:sz w:val="24"/>
              </w:rPr>
              <w:t>(17.1)</w:t>
            </w:r>
          </w:p>
        </w:tc>
      </w:tr>
      <w:tr w:rsidR="009F4333" w:rsidRPr="009F4333">
        <w:trPr>
          <w:trHeight w:val="286"/>
        </w:trPr>
        <w:tc>
          <w:tcPr>
            <w:tcW w:w="3061"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p>
        </w:tc>
        <w:tc>
          <w:tcPr>
            <w:tcW w:w="2323"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Leakage</w:t>
            </w:r>
          </w:p>
        </w:tc>
        <w:tc>
          <w:tcPr>
            <w:tcW w:w="2611"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4</w:t>
            </w:r>
            <w:r w:rsidR="00F161A6">
              <w:rPr>
                <w:rFonts w:ascii="Book Antiqua" w:hAnsi="Book Antiqua" w:cs="Book Antiqua" w:hint="eastAsia"/>
                <w:sz w:val="24"/>
              </w:rPr>
              <w:t xml:space="preserve"> </w:t>
            </w:r>
            <w:r w:rsidRPr="009F4333">
              <w:rPr>
                <w:rFonts w:ascii="Book Antiqua" w:hAnsi="Book Antiqua" w:cs="Book Antiqua"/>
                <w:sz w:val="24"/>
              </w:rPr>
              <w:t>(11.4)</w:t>
            </w:r>
          </w:p>
        </w:tc>
      </w:tr>
      <w:tr w:rsidR="009F4333" w:rsidRPr="009F4333">
        <w:trPr>
          <w:trHeight w:val="286"/>
        </w:trPr>
        <w:tc>
          <w:tcPr>
            <w:tcW w:w="3061"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p>
        </w:tc>
        <w:tc>
          <w:tcPr>
            <w:tcW w:w="2323"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Hemorrhage</w:t>
            </w:r>
          </w:p>
        </w:tc>
        <w:tc>
          <w:tcPr>
            <w:tcW w:w="2611"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1</w:t>
            </w:r>
            <w:r w:rsidR="00F161A6">
              <w:rPr>
                <w:rFonts w:ascii="Book Antiqua" w:hAnsi="Book Antiqua" w:cs="Book Antiqua" w:hint="eastAsia"/>
                <w:sz w:val="24"/>
              </w:rPr>
              <w:t xml:space="preserve"> </w:t>
            </w:r>
            <w:r w:rsidRPr="009F4333">
              <w:rPr>
                <w:rFonts w:ascii="Book Antiqua" w:hAnsi="Book Antiqua" w:cs="Book Antiqua"/>
                <w:sz w:val="24"/>
              </w:rPr>
              <w:t>(2.9)</w:t>
            </w:r>
          </w:p>
        </w:tc>
      </w:tr>
      <w:tr w:rsidR="009F4333" w:rsidRPr="009F4333">
        <w:trPr>
          <w:trHeight w:val="286"/>
        </w:trPr>
        <w:tc>
          <w:tcPr>
            <w:tcW w:w="3061"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p>
        </w:tc>
        <w:tc>
          <w:tcPr>
            <w:tcW w:w="2323"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Ileus</w:t>
            </w:r>
          </w:p>
        </w:tc>
        <w:tc>
          <w:tcPr>
            <w:tcW w:w="2611"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1</w:t>
            </w:r>
            <w:r w:rsidR="00F161A6">
              <w:rPr>
                <w:rFonts w:ascii="Book Antiqua" w:hAnsi="Book Antiqua" w:cs="Book Antiqua" w:hint="eastAsia"/>
                <w:sz w:val="24"/>
              </w:rPr>
              <w:t xml:space="preserve"> </w:t>
            </w:r>
            <w:r w:rsidRPr="009F4333">
              <w:rPr>
                <w:rFonts w:ascii="Book Antiqua" w:hAnsi="Book Antiqua" w:cs="Book Antiqua"/>
                <w:sz w:val="24"/>
              </w:rPr>
              <w:t>(2.9)</w:t>
            </w:r>
          </w:p>
        </w:tc>
      </w:tr>
      <w:tr w:rsidR="009F4333" w:rsidRPr="009F4333">
        <w:trPr>
          <w:trHeight w:val="286"/>
        </w:trPr>
        <w:tc>
          <w:tcPr>
            <w:tcW w:w="3061"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p>
        </w:tc>
        <w:tc>
          <w:tcPr>
            <w:tcW w:w="2323"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Wound infection</w:t>
            </w:r>
          </w:p>
        </w:tc>
        <w:tc>
          <w:tcPr>
            <w:tcW w:w="2611"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1</w:t>
            </w:r>
            <w:r w:rsidR="00F161A6">
              <w:rPr>
                <w:rFonts w:ascii="Book Antiqua" w:hAnsi="Book Antiqua" w:cs="Book Antiqua" w:hint="eastAsia"/>
                <w:sz w:val="24"/>
              </w:rPr>
              <w:t xml:space="preserve"> </w:t>
            </w:r>
            <w:r w:rsidRPr="009F4333">
              <w:rPr>
                <w:rFonts w:ascii="Book Antiqua" w:hAnsi="Book Antiqua" w:cs="Book Antiqua"/>
                <w:sz w:val="24"/>
              </w:rPr>
              <w:t>(2.9)</w:t>
            </w:r>
          </w:p>
        </w:tc>
      </w:tr>
      <w:tr w:rsidR="009F4333" w:rsidRPr="009F4333">
        <w:trPr>
          <w:trHeight w:val="285"/>
        </w:trPr>
        <w:tc>
          <w:tcPr>
            <w:tcW w:w="3061" w:type="dxa"/>
            <w:tcBorders>
              <w:bottom w:val="single" w:sz="4" w:space="0" w:color="000000"/>
            </w:tcBorders>
            <w:vAlign w:val="center"/>
          </w:tcPr>
          <w:p w:rsidR="00087519" w:rsidRPr="009F4333" w:rsidRDefault="00087519" w:rsidP="00F161A6">
            <w:pPr>
              <w:widowControl/>
              <w:spacing w:after="0" w:line="360" w:lineRule="auto"/>
              <w:textAlignment w:val="center"/>
              <w:rPr>
                <w:rFonts w:ascii="Book Antiqua" w:hAnsi="Book Antiqua" w:cs="Book Antiqua"/>
                <w:sz w:val="24"/>
              </w:rPr>
            </w:pPr>
            <w:r w:rsidRPr="009F4333">
              <w:rPr>
                <w:rFonts w:ascii="Book Antiqua" w:hAnsi="Book Antiqua" w:cs="Book Antiqua"/>
                <w:sz w:val="24"/>
              </w:rPr>
              <w:t>Postoperative hospital stay (d)</w:t>
            </w:r>
          </w:p>
        </w:tc>
        <w:tc>
          <w:tcPr>
            <w:tcW w:w="2323" w:type="dxa"/>
            <w:tcBorders>
              <w:bottom w:val="single" w:sz="4" w:space="0" w:color="000000"/>
            </w:tcBorders>
            <w:vAlign w:val="center"/>
          </w:tcPr>
          <w:p w:rsidR="00087519" w:rsidRPr="009F4333" w:rsidRDefault="00087519" w:rsidP="009F4333">
            <w:pPr>
              <w:widowControl/>
              <w:spacing w:after="0" w:line="360" w:lineRule="auto"/>
              <w:textAlignment w:val="center"/>
              <w:rPr>
                <w:rFonts w:ascii="Book Antiqua" w:hAnsi="Book Antiqua" w:cs="Book Antiqua"/>
                <w:sz w:val="24"/>
              </w:rPr>
            </w:pPr>
          </w:p>
        </w:tc>
        <w:tc>
          <w:tcPr>
            <w:tcW w:w="2611" w:type="dxa"/>
            <w:tcBorders>
              <w:bottom w:val="single" w:sz="4" w:space="0" w:color="000000"/>
            </w:tcBorders>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18.4 ± 12.1</w:t>
            </w:r>
          </w:p>
        </w:tc>
      </w:tr>
    </w:tbl>
    <w:p w:rsidR="00087519" w:rsidRPr="009F4333" w:rsidRDefault="00087519" w:rsidP="009F4333">
      <w:pPr>
        <w:spacing w:after="0" w:line="360" w:lineRule="auto"/>
        <w:rPr>
          <w:rFonts w:ascii="Book Antiqua" w:hAnsi="Book Antiqua" w:cs="Book Antiqua"/>
          <w:sz w:val="24"/>
        </w:rPr>
      </w:pPr>
    </w:p>
    <w:p w:rsidR="00087519" w:rsidRPr="00F161A6" w:rsidRDefault="00F161A6" w:rsidP="009F4333">
      <w:pPr>
        <w:spacing w:after="0" w:line="360" w:lineRule="auto"/>
        <w:rPr>
          <w:rFonts w:ascii="Book Antiqua" w:hAnsi="Book Antiqua" w:cs="Book Antiqua" w:hint="eastAsia"/>
          <w:b/>
          <w:sz w:val="24"/>
        </w:rPr>
      </w:pPr>
      <w:r>
        <w:rPr>
          <w:rFonts w:ascii="Book Antiqua" w:hAnsi="Book Antiqua" w:cs="Book Antiqua"/>
          <w:sz w:val="24"/>
        </w:rPr>
        <w:br w:type="page"/>
      </w:r>
      <w:r w:rsidR="00087519" w:rsidRPr="00F161A6">
        <w:rPr>
          <w:rFonts w:ascii="Book Antiqua" w:hAnsi="Book Antiqua" w:cs="Book Antiqua"/>
          <w:b/>
          <w:bCs/>
          <w:sz w:val="24"/>
        </w:rPr>
        <w:t>Table 3 Histop</w:t>
      </w:r>
      <w:r w:rsidR="00087519" w:rsidRPr="00F161A6">
        <w:rPr>
          <w:rFonts w:ascii="Book Antiqua" w:hAnsi="Book Antiqua" w:cs="Book Antiqua"/>
          <w:b/>
          <w:sz w:val="24"/>
        </w:rPr>
        <w:t>athological characteristics</w:t>
      </w:r>
    </w:p>
    <w:p w:rsidR="00F161A6" w:rsidRPr="009F4333" w:rsidRDefault="00F161A6" w:rsidP="009F4333">
      <w:pPr>
        <w:spacing w:after="0" w:line="360" w:lineRule="auto"/>
        <w:rPr>
          <w:rFonts w:ascii="Book Antiqua" w:hAnsi="Book Antiqua" w:cs="Book Antiqua"/>
          <w:sz w:val="24"/>
        </w:rPr>
      </w:pPr>
    </w:p>
    <w:tbl>
      <w:tblPr>
        <w:tblW w:w="0" w:type="auto"/>
        <w:tblInd w:w="0" w:type="dxa"/>
        <w:tblLayout w:type="fixed"/>
        <w:tblCellMar>
          <w:top w:w="15" w:type="dxa"/>
          <w:left w:w="15" w:type="dxa"/>
          <w:bottom w:w="15" w:type="dxa"/>
          <w:right w:w="15" w:type="dxa"/>
        </w:tblCellMar>
        <w:tblLook w:val="0000" w:firstRow="0" w:lastRow="0" w:firstColumn="0" w:lastColumn="0" w:noHBand="0" w:noVBand="0"/>
      </w:tblPr>
      <w:tblGrid>
        <w:gridCol w:w="2623"/>
        <w:gridCol w:w="2798"/>
        <w:gridCol w:w="2799"/>
      </w:tblGrid>
      <w:tr w:rsidR="009F4333" w:rsidRPr="009F4333">
        <w:trPr>
          <w:trHeight w:val="684"/>
        </w:trPr>
        <w:tc>
          <w:tcPr>
            <w:tcW w:w="5421" w:type="dxa"/>
            <w:gridSpan w:val="2"/>
            <w:tcBorders>
              <w:top w:val="single" w:sz="4" w:space="0" w:color="000000"/>
            </w:tcBorders>
            <w:vAlign w:val="center"/>
          </w:tcPr>
          <w:p w:rsidR="00087519" w:rsidRPr="00F161A6" w:rsidRDefault="00087519" w:rsidP="009F4333">
            <w:pPr>
              <w:spacing w:after="0" w:line="360" w:lineRule="auto"/>
              <w:rPr>
                <w:rFonts w:ascii="Book Antiqua" w:hAnsi="Book Antiqua" w:cs="Book Antiqua"/>
                <w:b/>
                <w:sz w:val="24"/>
              </w:rPr>
            </w:pPr>
            <w:r w:rsidRPr="00F161A6">
              <w:rPr>
                <w:rFonts w:ascii="Book Antiqua" w:hAnsi="Book Antiqua" w:cs="Book Antiqua"/>
                <w:b/>
                <w:sz w:val="24"/>
              </w:rPr>
              <w:t>Pathological characteristics</w:t>
            </w:r>
          </w:p>
        </w:tc>
        <w:tc>
          <w:tcPr>
            <w:tcW w:w="2799" w:type="dxa"/>
            <w:tcBorders>
              <w:top w:val="single" w:sz="4" w:space="0" w:color="000000"/>
            </w:tcBorders>
            <w:vAlign w:val="center"/>
          </w:tcPr>
          <w:p w:rsidR="00087519" w:rsidRPr="00F161A6" w:rsidRDefault="00087519" w:rsidP="009F4333">
            <w:pPr>
              <w:spacing w:after="0" w:line="360" w:lineRule="auto"/>
              <w:rPr>
                <w:rFonts w:ascii="Book Antiqua" w:hAnsi="Book Antiqua" w:cs="Book Antiqua"/>
                <w:b/>
                <w:kern w:val="0"/>
                <w:sz w:val="24"/>
                <w:lang w:bidi="ar"/>
              </w:rPr>
            </w:pPr>
            <w:r w:rsidRPr="00F161A6">
              <w:rPr>
                <w:rFonts w:ascii="Book Antiqua" w:hAnsi="Book Antiqua" w:cs="Book Antiqua"/>
                <w:b/>
                <w:kern w:val="0"/>
                <w:sz w:val="24"/>
                <w:lang w:bidi="ar"/>
              </w:rPr>
              <w:t>Number of patients (%)</w:t>
            </w:r>
          </w:p>
        </w:tc>
      </w:tr>
      <w:tr w:rsidR="009F4333" w:rsidRPr="009F4333">
        <w:trPr>
          <w:trHeight w:val="285"/>
        </w:trPr>
        <w:tc>
          <w:tcPr>
            <w:tcW w:w="2623" w:type="dxa"/>
            <w:tcBorders>
              <w:top w:val="single" w:sz="4" w:space="0" w:color="000000"/>
            </w:tcBorders>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Histology</w:t>
            </w:r>
          </w:p>
        </w:tc>
        <w:tc>
          <w:tcPr>
            <w:tcW w:w="2798" w:type="dxa"/>
            <w:tcBorders>
              <w:top w:val="single" w:sz="4" w:space="0" w:color="000000"/>
            </w:tcBorders>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kern w:val="0"/>
                <w:sz w:val="24"/>
                <w:lang w:bidi="ar"/>
              </w:rPr>
              <w:t>Adenocarcinoma</w:t>
            </w:r>
          </w:p>
        </w:tc>
        <w:tc>
          <w:tcPr>
            <w:tcW w:w="2799" w:type="dxa"/>
            <w:tcBorders>
              <w:top w:val="single" w:sz="4" w:space="0" w:color="000000"/>
            </w:tcBorders>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kern w:val="0"/>
                <w:sz w:val="24"/>
                <w:lang w:bidi="ar"/>
              </w:rPr>
              <w:t>26</w:t>
            </w:r>
            <w:r w:rsidR="00F161A6">
              <w:rPr>
                <w:rFonts w:ascii="Book Antiqua" w:hAnsi="Book Antiqua" w:cs="Book Antiqua" w:hint="eastAsia"/>
                <w:kern w:val="0"/>
                <w:sz w:val="24"/>
                <w:lang w:bidi="ar"/>
              </w:rPr>
              <w:t xml:space="preserve"> </w:t>
            </w:r>
            <w:r w:rsidRPr="009F4333">
              <w:rPr>
                <w:rFonts w:ascii="Book Antiqua" w:hAnsi="Book Antiqua" w:cs="Book Antiqua"/>
                <w:sz w:val="24"/>
              </w:rPr>
              <w:t>(74.3)</w:t>
            </w:r>
          </w:p>
        </w:tc>
      </w:tr>
      <w:tr w:rsidR="009F4333" w:rsidRPr="009F4333">
        <w:trPr>
          <w:trHeight w:val="286"/>
        </w:trPr>
        <w:tc>
          <w:tcPr>
            <w:tcW w:w="2623"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p>
        </w:tc>
        <w:tc>
          <w:tcPr>
            <w:tcW w:w="2798"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 xml:space="preserve">Adenocarcinoma with </w:t>
            </w:r>
            <w:r w:rsidRPr="009F4333">
              <w:rPr>
                <w:rFonts w:ascii="Book Antiqua" w:hAnsi="Book Antiqua" w:cs="Book Antiqua"/>
                <w:sz w:val="24"/>
              </w:rPr>
              <w:t>signet ring cell</w:t>
            </w:r>
          </w:p>
        </w:tc>
        <w:tc>
          <w:tcPr>
            <w:tcW w:w="2799"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sz w:val="24"/>
              </w:rPr>
              <w:t>9</w:t>
            </w:r>
            <w:r w:rsidR="00F161A6">
              <w:rPr>
                <w:rFonts w:ascii="Book Antiqua" w:hAnsi="Book Antiqua" w:cs="Book Antiqua" w:hint="eastAsia"/>
                <w:sz w:val="24"/>
              </w:rPr>
              <w:t xml:space="preserve"> </w:t>
            </w:r>
            <w:r w:rsidRPr="009F4333">
              <w:rPr>
                <w:rFonts w:ascii="Book Antiqua" w:hAnsi="Book Antiqua" w:cs="Book Antiqua"/>
                <w:sz w:val="24"/>
              </w:rPr>
              <w:t>(25.7)</w:t>
            </w:r>
          </w:p>
        </w:tc>
      </w:tr>
      <w:tr w:rsidR="009F4333" w:rsidRPr="009F4333">
        <w:trPr>
          <w:trHeight w:val="307"/>
        </w:trPr>
        <w:tc>
          <w:tcPr>
            <w:tcW w:w="2623"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Pathologic grade</w:t>
            </w:r>
          </w:p>
        </w:tc>
        <w:tc>
          <w:tcPr>
            <w:tcW w:w="2798"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Poor</w:t>
            </w:r>
          </w:p>
        </w:tc>
        <w:tc>
          <w:tcPr>
            <w:tcW w:w="2799"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21</w:t>
            </w:r>
            <w:r w:rsidR="00F161A6">
              <w:rPr>
                <w:rFonts w:ascii="Book Antiqua" w:hAnsi="Book Antiqua" w:cs="Book Antiqua" w:hint="eastAsia"/>
                <w:sz w:val="24"/>
              </w:rPr>
              <w:t xml:space="preserve"> </w:t>
            </w:r>
            <w:r w:rsidRPr="009F4333">
              <w:rPr>
                <w:rFonts w:ascii="Book Antiqua" w:hAnsi="Book Antiqua" w:cs="Book Antiqua"/>
                <w:sz w:val="24"/>
              </w:rPr>
              <w:t>(60.0)</w:t>
            </w:r>
          </w:p>
        </w:tc>
      </w:tr>
      <w:tr w:rsidR="009F4333" w:rsidRPr="009F4333">
        <w:trPr>
          <w:trHeight w:val="286"/>
        </w:trPr>
        <w:tc>
          <w:tcPr>
            <w:tcW w:w="2623"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p>
        </w:tc>
        <w:tc>
          <w:tcPr>
            <w:tcW w:w="2798"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Moderate</w:t>
            </w:r>
          </w:p>
        </w:tc>
        <w:tc>
          <w:tcPr>
            <w:tcW w:w="2799"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11</w:t>
            </w:r>
            <w:r w:rsidR="00F161A6">
              <w:rPr>
                <w:rFonts w:ascii="Book Antiqua" w:hAnsi="Book Antiqua" w:cs="Book Antiqua" w:hint="eastAsia"/>
                <w:sz w:val="24"/>
              </w:rPr>
              <w:t xml:space="preserve"> </w:t>
            </w:r>
            <w:r w:rsidRPr="009F4333">
              <w:rPr>
                <w:rFonts w:ascii="Book Antiqua" w:hAnsi="Book Antiqua" w:cs="Book Antiqua"/>
                <w:sz w:val="24"/>
              </w:rPr>
              <w:t>(31.4)</w:t>
            </w:r>
          </w:p>
        </w:tc>
      </w:tr>
      <w:tr w:rsidR="009F4333" w:rsidRPr="009F4333">
        <w:trPr>
          <w:trHeight w:val="286"/>
        </w:trPr>
        <w:tc>
          <w:tcPr>
            <w:tcW w:w="2623"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p>
        </w:tc>
        <w:tc>
          <w:tcPr>
            <w:tcW w:w="2798"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Well</w:t>
            </w:r>
          </w:p>
        </w:tc>
        <w:tc>
          <w:tcPr>
            <w:tcW w:w="2799"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3</w:t>
            </w:r>
            <w:r w:rsidR="00F161A6">
              <w:rPr>
                <w:rFonts w:ascii="Book Antiqua" w:hAnsi="Book Antiqua" w:cs="Book Antiqua" w:hint="eastAsia"/>
                <w:sz w:val="24"/>
              </w:rPr>
              <w:t xml:space="preserve"> </w:t>
            </w:r>
            <w:r w:rsidRPr="009F4333">
              <w:rPr>
                <w:rFonts w:ascii="Book Antiqua" w:hAnsi="Book Antiqua" w:cs="Book Antiqua"/>
                <w:sz w:val="24"/>
              </w:rPr>
              <w:t>(8.6)</w:t>
            </w:r>
          </w:p>
        </w:tc>
      </w:tr>
      <w:tr w:rsidR="009F4333" w:rsidRPr="009F4333">
        <w:trPr>
          <w:trHeight w:val="369"/>
        </w:trPr>
        <w:tc>
          <w:tcPr>
            <w:tcW w:w="2623"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T stage</w:t>
            </w:r>
          </w:p>
        </w:tc>
        <w:tc>
          <w:tcPr>
            <w:tcW w:w="2798"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T1a-1b</w:t>
            </w:r>
          </w:p>
        </w:tc>
        <w:tc>
          <w:tcPr>
            <w:tcW w:w="2799"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6</w:t>
            </w:r>
            <w:r w:rsidRPr="009F4333">
              <w:rPr>
                <w:rFonts w:ascii="Book Antiqua" w:hAnsi="Book Antiqua" w:cs="Book Antiqua"/>
                <w:sz w:val="24"/>
              </w:rPr>
              <w:t>(17.1)</w:t>
            </w:r>
          </w:p>
        </w:tc>
      </w:tr>
      <w:tr w:rsidR="009F4333" w:rsidRPr="009F4333">
        <w:trPr>
          <w:trHeight w:val="286"/>
        </w:trPr>
        <w:tc>
          <w:tcPr>
            <w:tcW w:w="2623"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p>
        </w:tc>
        <w:tc>
          <w:tcPr>
            <w:tcW w:w="2798"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T2</w:t>
            </w:r>
          </w:p>
        </w:tc>
        <w:tc>
          <w:tcPr>
            <w:tcW w:w="2799"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3</w:t>
            </w:r>
            <w:r w:rsidR="00F161A6">
              <w:rPr>
                <w:rFonts w:ascii="Book Antiqua" w:hAnsi="Book Antiqua" w:cs="Book Antiqua" w:hint="eastAsia"/>
                <w:kern w:val="0"/>
                <w:sz w:val="24"/>
                <w:lang w:bidi="ar"/>
              </w:rPr>
              <w:t xml:space="preserve"> </w:t>
            </w:r>
            <w:r w:rsidRPr="009F4333">
              <w:rPr>
                <w:rFonts w:ascii="Book Antiqua" w:hAnsi="Book Antiqua" w:cs="Book Antiqua"/>
                <w:sz w:val="24"/>
              </w:rPr>
              <w:t>(8.6)</w:t>
            </w:r>
          </w:p>
        </w:tc>
      </w:tr>
      <w:tr w:rsidR="009F4333" w:rsidRPr="009F4333">
        <w:trPr>
          <w:trHeight w:val="286"/>
        </w:trPr>
        <w:tc>
          <w:tcPr>
            <w:tcW w:w="2623"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p>
        </w:tc>
        <w:tc>
          <w:tcPr>
            <w:tcW w:w="2798"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T3</w:t>
            </w:r>
          </w:p>
        </w:tc>
        <w:tc>
          <w:tcPr>
            <w:tcW w:w="2799"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sz w:val="24"/>
              </w:rPr>
              <w:t>9</w:t>
            </w:r>
            <w:r w:rsidR="00F161A6">
              <w:rPr>
                <w:rFonts w:ascii="Book Antiqua" w:hAnsi="Book Antiqua" w:cs="Book Antiqua" w:hint="eastAsia"/>
                <w:sz w:val="24"/>
              </w:rPr>
              <w:t xml:space="preserve"> </w:t>
            </w:r>
            <w:r w:rsidRPr="009F4333">
              <w:rPr>
                <w:rFonts w:ascii="Book Antiqua" w:hAnsi="Book Antiqua" w:cs="Book Antiqua"/>
                <w:sz w:val="24"/>
              </w:rPr>
              <w:t>(25.7)</w:t>
            </w:r>
          </w:p>
        </w:tc>
      </w:tr>
      <w:tr w:rsidR="009F4333" w:rsidRPr="009F4333">
        <w:trPr>
          <w:trHeight w:val="286"/>
        </w:trPr>
        <w:tc>
          <w:tcPr>
            <w:tcW w:w="2623"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p>
        </w:tc>
        <w:tc>
          <w:tcPr>
            <w:tcW w:w="2798"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T4a</w:t>
            </w:r>
          </w:p>
        </w:tc>
        <w:tc>
          <w:tcPr>
            <w:tcW w:w="2799"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11</w:t>
            </w:r>
            <w:r w:rsidR="00F161A6">
              <w:rPr>
                <w:rFonts w:ascii="Book Antiqua" w:hAnsi="Book Antiqua" w:cs="Book Antiqua" w:hint="eastAsia"/>
                <w:kern w:val="0"/>
                <w:sz w:val="24"/>
                <w:lang w:bidi="ar"/>
              </w:rPr>
              <w:t xml:space="preserve"> </w:t>
            </w:r>
            <w:r w:rsidRPr="009F4333">
              <w:rPr>
                <w:rFonts w:ascii="Book Antiqua" w:hAnsi="Book Antiqua" w:cs="Book Antiqua"/>
                <w:sz w:val="24"/>
              </w:rPr>
              <w:t>(31.5)</w:t>
            </w:r>
          </w:p>
        </w:tc>
      </w:tr>
      <w:tr w:rsidR="009F4333" w:rsidRPr="009F4333">
        <w:trPr>
          <w:trHeight w:val="286"/>
        </w:trPr>
        <w:tc>
          <w:tcPr>
            <w:tcW w:w="2623"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p>
        </w:tc>
        <w:tc>
          <w:tcPr>
            <w:tcW w:w="2798"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T4b</w:t>
            </w:r>
          </w:p>
        </w:tc>
        <w:tc>
          <w:tcPr>
            <w:tcW w:w="2799" w:type="dxa"/>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6</w:t>
            </w:r>
            <w:r w:rsidR="00F161A6">
              <w:rPr>
                <w:rFonts w:ascii="Book Antiqua" w:hAnsi="Book Antiqua" w:cs="Book Antiqua" w:hint="eastAsia"/>
                <w:kern w:val="0"/>
                <w:sz w:val="24"/>
                <w:lang w:bidi="ar"/>
              </w:rPr>
              <w:t xml:space="preserve"> </w:t>
            </w:r>
            <w:r w:rsidRPr="009F4333">
              <w:rPr>
                <w:rFonts w:ascii="Book Antiqua" w:hAnsi="Book Antiqua" w:cs="Book Antiqua"/>
                <w:sz w:val="24"/>
              </w:rPr>
              <w:t>(17.1)</w:t>
            </w:r>
          </w:p>
        </w:tc>
      </w:tr>
      <w:tr w:rsidR="009F4333" w:rsidRPr="009F4333">
        <w:trPr>
          <w:trHeight w:val="540"/>
        </w:trPr>
        <w:tc>
          <w:tcPr>
            <w:tcW w:w="2623"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Number of dissected lymph nodes</w:t>
            </w:r>
          </w:p>
        </w:tc>
        <w:tc>
          <w:tcPr>
            <w:tcW w:w="2798"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p>
        </w:tc>
        <w:tc>
          <w:tcPr>
            <w:tcW w:w="2799"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11.1 ± 7.4</w:t>
            </w:r>
          </w:p>
        </w:tc>
      </w:tr>
      <w:tr w:rsidR="009F4333" w:rsidRPr="009F4333">
        <w:trPr>
          <w:trHeight w:val="540"/>
        </w:trPr>
        <w:tc>
          <w:tcPr>
            <w:tcW w:w="2623"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 xml:space="preserve">Number of lymph node metastasis </w:t>
            </w:r>
          </w:p>
        </w:tc>
        <w:tc>
          <w:tcPr>
            <w:tcW w:w="2798"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p>
        </w:tc>
        <w:tc>
          <w:tcPr>
            <w:tcW w:w="2799"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2.9 ± 4.2</w:t>
            </w:r>
          </w:p>
        </w:tc>
      </w:tr>
      <w:tr w:rsidR="009F4333" w:rsidRPr="009F4333">
        <w:trPr>
          <w:trHeight w:val="286"/>
        </w:trPr>
        <w:tc>
          <w:tcPr>
            <w:tcW w:w="2623"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kern w:val="0"/>
                <w:sz w:val="24"/>
                <w:lang w:bidi="ar"/>
              </w:rPr>
              <w:t>N stage</w:t>
            </w:r>
          </w:p>
        </w:tc>
        <w:tc>
          <w:tcPr>
            <w:tcW w:w="2798"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N0</w:t>
            </w:r>
          </w:p>
        </w:tc>
        <w:tc>
          <w:tcPr>
            <w:tcW w:w="2799"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16</w:t>
            </w:r>
            <w:r w:rsidR="00F161A6">
              <w:rPr>
                <w:rFonts w:ascii="Book Antiqua" w:hAnsi="Book Antiqua" w:cs="Book Antiqua" w:hint="eastAsia"/>
                <w:sz w:val="24"/>
              </w:rPr>
              <w:t xml:space="preserve"> </w:t>
            </w:r>
            <w:r w:rsidRPr="009F4333">
              <w:rPr>
                <w:rFonts w:ascii="Book Antiqua" w:hAnsi="Book Antiqua" w:cs="Book Antiqua"/>
                <w:sz w:val="24"/>
              </w:rPr>
              <w:t>(45.7)</w:t>
            </w:r>
          </w:p>
        </w:tc>
      </w:tr>
      <w:tr w:rsidR="009F4333" w:rsidRPr="009F4333">
        <w:trPr>
          <w:trHeight w:val="285"/>
        </w:trPr>
        <w:tc>
          <w:tcPr>
            <w:tcW w:w="2623" w:type="dxa"/>
            <w:tcBorders>
              <w:bottom w:val="single" w:sz="4" w:space="0" w:color="000000"/>
            </w:tcBorders>
            <w:vAlign w:val="center"/>
          </w:tcPr>
          <w:p w:rsidR="00087519" w:rsidRPr="009F4333" w:rsidRDefault="00087519" w:rsidP="009F4333">
            <w:pPr>
              <w:widowControl/>
              <w:spacing w:after="0" w:line="360" w:lineRule="auto"/>
              <w:textAlignment w:val="center"/>
              <w:rPr>
                <w:rFonts w:ascii="Book Antiqua" w:hAnsi="Book Antiqua" w:cs="Book Antiqua"/>
                <w:sz w:val="24"/>
              </w:rPr>
            </w:pPr>
          </w:p>
        </w:tc>
        <w:tc>
          <w:tcPr>
            <w:tcW w:w="2798" w:type="dxa"/>
            <w:tcBorders>
              <w:bottom w:val="single" w:sz="4" w:space="0" w:color="000000"/>
            </w:tcBorders>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kern w:val="0"/>
                <w:sz w:val="24"/>
                <w:lang w:bidi="ar"/>
              </w:rPr>
              <w:t>N1/</w:t>
            </w:r>
            <w:r w:rsidRPr="009F4333">
              <w:rPr>
                <w:rFonts w:ascii="Book Antiqua" w:hAnsi="Book Antiqua" w:cs="Book Antiqua"/>
                <w:sz w:val="24"/>
              </w:rPr>
              <w:t>N2</w:t>
            </w:r>
            <w:r w:rsidRPr="009F4333">
              <w:rPr>
                <w:rFonts w:ascii="Book Antiqua" w:hAnsi="Book Antiqua" w:cs="Book Antiqua"/>
                <w:kern w:val="0"/>
                <w:sz w:val="24"/>
                <w:lang w:bidi="ar"/>
              </w:rPr>
              <w:t>/</w:t>
            </w:r>
            <w:r w:rsidRPr="009F4333">
              <w:rPr>
                <w:rFonts w:ascii="Book Antiqua" w:hAnsi="Book Antiqua" w:cs="Book Antiqua"/>
                <w:sz w:val="24"/>
              </w:rPr>
              <w:t>N3</w:t>
            </w:r>
          </w:p>
        </w:tc>
        <w:tc>
          <w:tcPr>
            <w:tcW w:w="2799" w:type="dxa"/>
            <w:tcBorders>
              <w:bottom w:val="single" w:sz="4" w:space="0" w:color="000000"/>
            </w:tcBorders>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19</w:t>
            </w:r>
            <w:r w:rsidR="00F161A6">
              <w:rPr>
                <w:rFonts w:ascii="Book Antiqua" w:hAnsi="Book Antiqua" w:cs="Book Antiqua" w:hint="eastAsia"/>
                <w:sz w:val="24"/>
              </w:rPr>
              <w:t xml:space="preserve"> </w:t>
            </w:r>
            <w:r w:rsidRPr="009F4333">
              <w:rPr>
                <w:rFonts w:ascii="Book Antiqua" w:hAnsi="Book Antiqua" w:cs="Book Antiqua"/>
                <w:sz w:val="24"/>
              </w:rPr>
              <w:t>(54.3)</w:t>
            </w:r>
          </w:p>
        </w:tc>
      </w:tr>
    </w:tbl>
    <w:p w:rsidR="00087519" w:rsidRPr="009F4333" w:rsidRDefault="00087519" w:rsidP="009F4333">
      <w:pPr>
        <w:spacing w:after="0" w:line="360" w:lineRule="auto"/>
        <w:rPr>
          <w:rFonts w:ascii="Book Antiqua" w:hAnsi="Book Antiqua" w:cs="Book Antiqua"/>
          <w:sz w:val="24"/>
        </w:rPr>
      </w:pPr>
    </w:p>
    <w:p w:rsidR="00087519" w:rsidRPr="00F161A6" w:rsidRDefault="00F161A6" w:rsidP="009F4333">
      <w:pPr>
        <w:spacing w:after="0" w:line="360" w:lineRule="auto"/>
        <w:rPr>
          <w:rFonts w:ascii="Book Antiqua" w:hAnsi="Book Antiqua" w:cs="Book Antiqua" w:hint="eastAsia"/>
          <w:b/>
          <w:sz w:val="24"/>
        </w:rPr>
      </w:pPr>
      <w:r>
        <w:rPr>
          <w:rFonts w:ascii="Book Antiqua" w:hAnsi="Book Antiqua" w:cs="Book Antiqua"/>
          <w:sz w:val="24"/>
        </w:rPr>
        <w:br w:type="page"/>
      </w:r>
      <w:r w:rsidR="00087519" w:rsidRPr="00F161A6">
        <w:rPr>
          <w:rFonts w:ascii="Book Antiqua" w:hAnsi="Book Antiqua" w:cs="Book Antiqua"/>
          <w:b/>
          <w:bCs/>
          <w:sz w:val="24"/>
        </w:rPr>
        <w:t xml:space="preserve">Table 4 </w:t>
      </w:r>
      <w:r w:rsidR="00087519" w:rsidRPr="00F161A6">
        <w:rPr>
          <w:rFonts w:ascii="Book Antiqua" w:hAnsi="Book Antiqua" w:cs="Book Antiqua"/>
          <w:b/>
          <w:sz w:val="24"/>
        </w:rPr>
        <w:t xml:space="preserve">Univariate and Multivariate analyses of clinicopathologic factors associated with </w:t>
      </w:r>
      <w:r w:rsidR="0008539C" w:rsidRPr="0008539C">
        <w:rPr>
          <w:rFonts w:ascii="Book Antiqua" w:hAnsi="Book Antiqua"/>
          <w:b/>
          <w:sz w:val="24"/>
        </w:rPr>
        <w:t>overall survival</w:t>
      </w:r>
    </w:p>
    <w:p w:rsidR="00F161A6" w:rsidRPr="009F4333" w:rsidRDefault="00F161A6" w:rsidP="009F4333">
      <w:pPr>
        <w:spacing w:after="0" w:line="360" w:lineRule="auto"/>
        <w:rPr>
          <w:rFonts w:ascii="Book Antiqua" w:hAnsi="Book Antiqua" w:cs="Book Antiqua"/>
          <w:sz w:val="24"/>
        </w:rPr>
      </w:pPr>
    </w:p>
    <w:tbl>
      <w:tblPr>
        <w:tblW w:w="0" w:type="auto"/>
        <w:tblInd w:w="0" w:type="dxa"/>
        <w:tblLayout w:type="fixed"/>
        <w:tblCellMar>
          <w:top w:w="15" w:type="dxa"/>
          <w:left w:w="15" w:type="dxa"/>
          <w:bottom w:w="15" w:type="dxa"/>
          <w:right w:w="15" w:type="dxa"/>
        </w:tblCellMar>
        <w:tblLook w:val="0000" w:firstRow="0" w:lastRow="0" w:firstColumn="0" w:lastColumn="0" w:noHBand="0" w:noVBand="0"/>
      </w:tblPr>
      <w:tblGrid>
        <w:gridCol w:w="3149"/>
        <w:gridCol w:w="1351"/>
        <w:gridCol w:w="2025"/>
        <w:gridCol w:w="644"/>
        <w:gridCol w:w="1936"/>
        <w:gridCol w:w="675"/>
      </w:tblGrid>
      <w:tr w:rsidR="009F4333" w:rsidRPr="009F4333">
        <w:trPr>
          <w:cantSplit/>
          <w:trHeight w:val="371"/>
        </w:trPr>
        <w:tc>
          <w:tcPr>
            <w:tcW w:w="3149" w:type="dxa"/>
            <w:vMerge w:val="restart"/>
            <w:tcBorders>
              <w:top w:val="single" w:sz="4" w:space="0" w:color="000000"/>
            </w:tcBorders>
            <w:vAlign w:val="center"/>
          </w:tcPr>
          <w:p w:rsidR="00087519" w:rsidRPr="00F161A6" w:rsidRDefault="00087519" w:rsidP="009F4333">
            <w:pPr>
              <w:spacing w:after="0" w:line="360" w:lineRule="auto"/>
              <w:rPr>
                <w:rFonts w:ascii="Book Antiqua" w:hAnsi="Book Antiqua" w:cs="Book Antiqua"/>
                <w:b/>
                <w:sz w:val="24"/>
              </w:rPr>
            </w:pPr>
          </w:p>
        </w:tc>
        <w:tc>
          <w:tcPr>
            <w:tcW w:w="1351" w:type="dxa"/>
            <w:vMerge w:val="restart"/>
            <w:tcBorders>
              <w:top w:val="single" w:sz="4" w:space="0" w:color="000000"/>
            </w:tcBorders>
            <w:vAlign w:val="center"/>
          </w:tcPr>
          <w:p w:rsidR="00087519" w:rsidRPr="00F161A6" w:rsidRDefault="00542D9D" w:rsidP="009F4333">
            <w:pPr>
              <w:spacing w:after="0" w:line="360" w:lineRule="auto"/>
              <w:rPr>
                <w:rFonts w:ascii="Book Antiqua" w:hAnsi="Book Antiqua" w:cs="Book Antiqua"/>
                <w:b/>
                <w:sz w:val="24"/>
              </w:rPr>
            </w:pPr>
            <w:r>
              <w:rPr>
                <w:rFonts w:ascii="Book Antiqua" w:hAnsi="Book Antiqua" w:cs="Book Antiqua"/>
                <w:b/>
                <w:sz w:val="24"/>
              </w:rPr>
              <w:t>5-y</w:t>
            </w:r>
            <w:r w:rsidR="00087519" w:rsidRPr="00F161A6">
              <w:rPr>
                <w:rFonts w:ascii="Book Antiqua" w:hAnsi="Book Antiqua" w:cs="Book Antiqua"/>
                <w:b/>
                <w:sz w:val="24"/>
              </w:rPr>
              <w:t>r OS (%)</w:t>
            </w:r>
          </w:p>
        </w:tc>
        <w:tc>
          <w:tcPr>
            <w:tcW w:w="2669" w:type="dxa"/>
            <w:gridSpan w:val="2"/>
            <w:tcBorders>
              <w:top w:val="single" w:sz="4" w:space="0" w:color="000000"/>
              <w:bottom w:val="single" w:sz="4" w:space="0" w:color="auto"/>
            </w:tcBorders>
            <w:vAlign w:val="center"/>
          </w:tcPr>
          <w:p w:rsidR="00087519" w:rsidRPr="00F161A6" w:rsidRDefault="00087519" w:rsidP="009F4333">
            <w:pPr>
              <w:widowControl/>
              <w:spacing w:after="0" w:line="360" w:lineRule="auto"/>
              <w:textAlignment w:val="center"/>
              <w:rPr>
                <w:rFonts w:ascii="Book Antiqua" w:hAnsi="Book Antiqua" w:cs="Book Antiqua"/>
                <w:b/>
                <w:kern w:val="0"/>
                <w:sz w:val="24"/>
                <w:lang w:bidi="ar"/>
              </w:rPr>
            </w:pPr>
            <w:r w:rsidRPr="00F161A6">
              <w:rPr>
                <w:rFonts w:ascii="Book Antiqua" w:hAnsi="Book Antiqua" w:cs="Book Antiqua"/>
                <w:b/>
                <w:sz w:val="24"/>
              </w:rPr>
              <w:t>Univariate</w:t>
            </w:r>
          </w:p>
        </w:tc>
        <w:tc>
          <w:tcPr>
            <w:tcW w:w="2611" w:type="dxa"/>
            <w:gridSpan w:val="2"/>
            <w:tcBorders>
              <w:top w:val="single" w:sz="4" w:space="0" w:color="000000"/>
              <w:bottom w:val="single" w:sz="4" w:space="0" w:color="auto"/>
            </w:tcBorders>
            <w:vAlign w:val="center"/>
          </w:tcPr>
          <w:p w:rsidR="00087519" w:rsidRPr="00F161A6" w:rsidRDefault="00087519" w:rsidP="009F4333">
            <w:pPr>
              <w:widowControl/>
              <w:spacing w:after="0" w:line="360" w:lineRule="auto"/>
              <w:textAlignment w:val="center"/>
              <w:rPr>
                <w:rFonts w:ascii="Book Antiqua" w:hAnsi="Book Antiqua" w:cs="Book Antiqua"/>
                <w:b/>
                <w:sz w:val="24"/>
              </w:rPr>
            </w:pPr>
            <w:r w:rsidRPr="00F161A6">
              <w:rPr>
                <w:rFonts w:ascii="Book Antiqua" w:hAnsi="Book Antiqua" w:cs="Book Antiqua"/>
                <w:b/>
                <w:sz w:val="24"/>
              </w:rPr>
              <w:t>Multivariate</w:t>
            </w:r>
          </w:p>
        </w:tc>
      </w:tr>
      <w:tr w:rsidR="009F4333" w:rsidRPr="009F4333">
        <w:trPr>
          <w:cantSplit/>
          <w:trHeight w:val="1184"/>
        </w:trPr>
        <w:tc>
          <w:tcPr>
            <w:tcW w:w="3149" w:type="dxa"/>
            <w:vMerge/>
            <w:vAlign w:val="center"/>
          </w:tcPr>
          <w:p w:rsidR="00087519" w:rsidRPr="00F161A6" w:rsidRDefault="00087519" w:rsidP="009F4333">
            <w:pPr>
              <w:spacing w:after="0" w:line="360" w:lineRule="auto"/>
              <w:rPr>
                <w:rFonts w:ascii="Book Antiqua" w:hAnsi="Book Antiqua" w:cs="Book Antiqua"/>
                <w:b/>
                <w:sz w:val="24"/>
              </w:rPr>
            </w:pPr>
          </w:p>
        </w:tc>
        <w:tc>
          <w:tcPr>
            <w:tcW w:w="1351" w:type="dxa"/>
            <w:vMerge/>
            <w:tcBorders>
              <w:right w:val="nil"/>
            </w:tcBorders>
            <w:vAlign w:val="center"/>
          </w:tcPr>
          <w:p w:rsidR="00087519" w:rsidRPr="00F161A6" w:rsidRDefault="00087519" w:rsidP="009F4333">
            <w:pPr>
              <w:spacing w:after="0" w:line="360" w:lineRule="auto"/>
              <w:rPr>
                <w:rFonts w:ascii="Book Antiqua" w:hAnsi="Book Antiqua" w:cs="Book Antiqua"/>
                <w:b/>
                <w:sz w:val="24"/>
              </w:rPr>
            </w:pPr>
          </w:p>
        </w:tc>
        <w:tc>
          <w:tcPr>
            <w:tcW w:w="2025" w:type="dxa"/>
            <w:tcBorders>
              <w:top w:val="single" w:sz="4" w:space="0" w:color="auto"/>
              <w:left w:val="nil"/>
              <w:bottom w:val="single" w:sz="4" w:space="0" w:color="auto"/>
            </w:tcBorders>
            <w:vAlign w:val="center"/>
          </w:tcPr>
          <w:p w:rsidR="00087519" w:rsidRPr="00F161A6" w:rsidRDefault="00087519" w:rsidP="009F4333">
            <w:pPr>
              <w:widowControl/>
              <w:spacing w:after="0" w:line="360" w:lineRule="auto"/>
              <w:textAlignment w:val="center"/>
              <w:rPr>
                <w:rFonts w:ascii="Book Antiqua" w:hAnsi="Book Antiqua" w:cs="Book Antiqua"/>
                <w:b/>
                <w:sz w:val="24"/>
              </w:rPr>
            </w:pPr>
            <w:r w:rsidRPr="00F161A6">
              <w:rPr>
                <w:rFonts w:ascii="Book Antiqua" w:hAnsi="Book Antiqua" w:cs="Book Antiqua"/>
                <w:b/>
                <w:sz w:val="24"/>
              </w:rPr>
              <w:t xml:space="preserve">Hazard </w:t>
            </w:r>
            <w:r w:rsidR="00F161A6" w:rsidRPr="00F161A6">
              <w:rPr>
                <w:rFonts w:ascii="Book Antiqua" w:hAnsi="Book Antiqua" w:cs="Book Antiqua"/>
                <w:b/>
                <w:sz w:val="24"/>
              </w:rPr>
              <w:t>r</w:t>
            </w:r>
            <w:r w:rsidRPr="00F161A6">
              <w:rPr>
                <w:rFonts w:ascii="Book Antiqua" w:hAnsi="Book Antiqua" w:cs="Book Antiqua"/>
                <w:b/>
                <w:sz w:val="24"/>
              </w:rPr>
              <w:t>atio</w:t>
            </w:r>
          </w:p>
        </w:tc>
        <w:tc>
          <w:tcPr>
            <w:tcW w:w="644" w:type="dxa"/>
            <w:tcBorders>
              <w:top w:val="single" w:sz="4" w:space="0" w:color="auto"/>
              <w:left w:val="nil"/>
              <w:bottom w:val="single" w:sz="4" w:space="0" w:color="auto"/>
            </w:tcBorders>
            <w:vAlign w:val="center"/>
          </w:tcPr>
          <w:p w:rsidR="00087519" w:rsidRPr="00F161A6" w:rsidRDefault="00F161A6" w:rsidP="009F4333">
            <w:pPr>
              <w:widowControl/>
              <w:spacing w:after="0" w:line="360" w:lineRule="auto"/>
              <w:textAlignment w:val="center"/>
              <w:rPr>
                <w:rFonts w:ascii="Book Antiqua" w:hAnsi="Book Antiqua" w:cs="Book Antiqua"/>
                <w:b/>
                <w:sz w:val="24"/>
              </w:rPr>
            </w:pPr>
            <w:r w:rsidRPr="00F161A6">
              <w:rPr>
                <w:rFonts w:ascii="Book Antiqua" w:hAnsi="Book Antiqua" w:cs="Book Antiqua"/>
                <w:b/>
                <w:i/>
                <w:sz w:val="24"/>
              </w:rPr>
              <w:t>P</w:t>
            </w:r>
            <w:r w:rsidR="00087519" w:rsidRPr="00F161A6">
              <w:rPr>
                <w:rFonts w:ascii="Book Antiqua" w:hAnsi="Book Antiqua" w:cs="Book Antiqua"/>
                <w:b/>
                <w:sz w:val="24"/>
              </w:rPr>
              <w:t xml:space="preserve"> value</w:t>
            </w:r>
          </w:p>
        </w:tc>
        <w:tc>
          <w:tcPr>
            <w:tcW w:w="1936" w:type="dxa"/>
            <w:tcBorders>
              <w:top w:val="single" w:sz="4" w:space="0" w:color="auto"/>
            </w:tcBorders>
            <w:vAlign w:val="center"/>
          </w:tcPr>
          <w:p w:rsidR="00087519" w:rsidRPr="00F161A6" w:rsidRDefault="00087519" w:rsidP="009F4333">
            <w:pPr>
              <w:widowControl/>
              <w:spacing w:after="0" w:line="360" w:lineRule="auto"/>
              <w:textAlignment w:val="center"/>
              <w:rPr>
                <w:rFonts w:ascii="Book Antiqua" w:hAnsi="Book Antiqua" w:cs="Book Antiqua"/>
                <w:b/>
                <w:sz w:val="24"/>
              </w:rPr>
            </w:pPr>
            <w:r w:rsidRPr="00F161A6">
              <w:rPr>
                <w:rFonts w:ascii="Book Antiqua" w:hAnsi="Book Antiqua" w:cs="Book Antiqua"/>
                <w:b/>
                <w:sz w:val="24"/>
              </w:rPr>
              <w:t xml:space="preserve">Hazard </w:t>
            </w:r>
            <w:r w:rsidR="00F161A6" w:rsidRPr="00F161A6">
              <w:rPr>
                <w:rFonts w:ascii="Book Antiqua" w:hAnsi="Book Antiqua" w:cs="Book Antiqua"/>
                <w:b/>
                <w:sz w:val="24"/>
              </w:rPr>
              <w:t>r</w:t>
            </w:r>
            <w:r w:rsidRPr="00F161A6">
              <w:rPr>
                <w:rFonts w:ascii="Book Antiqua" w:hAnsi="Book Antiqua" w:cs="Book Antiqua"/>
                <w:b/>
                <w:sz w:val="24"/>
              </w:rPr>
              <w:t>atio</w:t>
            </w:r>
          </w:p>
        </w:tc>
        <w:tc>
          <w:tcPr>
            <w:tcW w:w="675" w:type="dxa"/>
            <w:tcBorders>
              <w:top w:val="single" w:sz="4" w:space="0" w:color="auto"/>
            </w:tcBorders>
            <w:vAlign w:val="center"/>
          </w:tcPr>
          <w:p w:rsidR="00087519" w:rsidRPr="00F161A6" w:rsidRDefault="00087519" w:rsidP="009F4333">
            <w:pPr>
              <w:widowControl/>
              <w:spacing w:after="0" w:line="360" w:lineRule="auto"/>
              <w:textAlignment w:val="center"/>
              <w:rPr>
                <w:rFonts w:ascii="Book Antiqua" w:hAnsi="Book Antiqua" w:cs="Book Antiqua"/>
                <w:b/>
                <w:sz w:val="24"/>
              </w:rPr>
            </w:pPr>
            <w:r w:rsidRPr="00F161A6">
              <w:rPr>
                <w:rFonts w:ascii="Book Antiqua" w:hAnsi="Book Antiqua" w:cs="Book Antiqua"/>
                <w:b/>
                <w:sz w:val="24"/>
              </w:rPr>
              <w:t xml:space="preserve"> </w:t>
            </w:r>
            <w:r w:rsidR="00F161A6" w:rsidRPr="00F161A6">
              <w:rPr>
                <w:rFonts w:ascii="Book Antiqua" w:hAnsi="Book Antiqua" w:cs="Book Antiqua"/>
                <w:b/>
                <w:i/>
                <w:sz w:val="24"/>
              </w:rPr>
              <w:t>P</w:t>
            </w:r>
            <w:r w:rsidRPr="00F161A6">
              <w:rPr>
                <w:rFonts w:ascii="Book Antiqua" w:hAnsi="Book Antiqua" w:cs="Book Antiqua"/>
                <w:b/>
                <w:sz w:val="24"/>
              </w:rPr>
              <w:t xml:space="preserve"> value</w:t>
            </w:r>
          </w:p>
        </w:tc>
      </w:tr>
      <w:tr w:rsidR="009F4333" w:rsidRPr="009F4333">
        <w:trPr>
          <w:trHeight w:val="285"/>
        </w:trPr>
        <w:tc>
          <w:tcPr>
            <w:tcW w:w="3149" w:type="dxa"/>
            <w:tcBorders>
              <w:top w:val="single" w:sz="4" w:space="0" w:color="000000"/>
            </w:tcBorders>
            <w:vAlign w:val="center"/>
          </w:tcPr>
          <w:p w:rsidR="00087519" w:rsidRPr="009F4333" w:rsidRDefault="00542D9D" w:rsidP="00542D9D">
            <w:pPr>
              <w:widowControl/>
              <w:spacing w:after="0" w:line="360" w:lineRule="auto"/>
              <w:textAlignment w:val="center"/>
              <w:rPr>
                <w:rFonts w:ascii="Book Antiqua" w:hAnsi="Book Antiqua" w:cs="Book Antiqua"/>
                <w:kern w:val="0"/>
                <w:sz w:val="24"/>
                <w:lang w:bidi="ar"/>
              </w:rPr>
            </w:pPr>
            <w:r>
              <w:rPr>
                <w:rFonts w:ascii="Book Antiqua" w:hAnsi="Book Antiqua" w:cs="Book Antiqua"/>
                <w:kern w:val="0"/>
                <w:sz w:val="24"/>
                <w:lang w:bidi="ar"/>
              </w:rPr>
              <w:t>Sex</w:t>
            </w:r>
            <w:r>
              <w:rPr>
                <w:rFonts w:ascii="Book Antiqua" w:hAnsi="Book Antiqua" w:cs="Book Antiqua" w:hint="eastAsia"/>
                <w:kern w:val="0"/>
                <w:sz w:val="24"/>
                <w:lang w:bidi="ar"/>
              </w:rPr>
              <w:t>:</w:t>
            </w:r>
            <w:r>
              <w:rPr>
                <w:rFonts w:ascii="Book Antiqua" w:hAnsi="Book Antiqua" w:cs="Book Antiqua"/>
                <w:kern w:val="0"/>
                <w:sz w:val="24"/>
                <w:lang w:bidi="ar"/>
              </w:rPr>
              <w:t xml:space="preserve"> Male </w:t>
            </w:r>
            <w:r w:rsidRPr="00542D9D">
              <w:rPr>
                <w:rFonts w:ascii="Book Antiqua" w:hAnsi="Book Antiqua" w:cs="Book Antiqua"/>
                <w:i/>
                <w:kern w:val="0"/>
                <w:sz w:val="24"/>
                <w:lang w:bidi="ar"/>
              </w:rPr>
              <w:t>vs</w:t>
            </w:r>
            <w:r w:rsidRPr="009F4333">
              <w:rPr>
                <w:rFonts w:ascii="Book Antiqua" w:hAnsi="Book Antiqua" w:cs="Book Antiqua"/>
                <w:kern w:val="0"/>
                <w:sz w:val="24"/>
                <w:lang w:bidi="ar"/>
              </w:rPr>
              <w:t xml:space="preserve"> fe</w:t>
            </w:r>
            <w:r w:rsidR="00087519" w:rsidRPr="009F4333">
              <w:rPr>
                <w:rFonts w:ascii="Book Antiqua" w:hAnsi="Book Antiqua" w:cs="Book Antiqua"/>
                <w:kern w:val="0"/>
                <w:sz w:val="24"/>
                <w:lang w:bidi="ar"/>
              </w:rPr>
              <w:t xml:space="preserve">male </w:t>
            </w:r>
          </w:p>
        </w:tc>
        <w:tc>
          <w:tcPr>
            <w:tcW w:w="1351" w:type="dxa"/>
            <w:tcBorders>
              <w:top w:val="single" w:sz="4" w:space="0" w:color="000000"/>
            </w:tcBorders>
            <w:vAlign w:val="center"/>
          </w:tcPr>
          <w:p w:rsidR="00087519" w:rsidRPr="009F4333" w:rsidRDefault="00087519" w:rsidP="00542D9D">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49.4</w:t>
            </w:r>
            <w:r w:rsidRPr="00542D9D">
              <w:rPr>
                <w:rFonts w:ascii="Book Antiqua" w:hAnsi="Book Antiqua" w:cs="Book Antiqua"/>
                <w:i/>
                <w:kern w:val="0"/>
                <w:sz w:val="24"/>
                <w:lang w:bidi="ar"/>
              </w:rPr>
              <w:t xml:space="preserve"> vs</w:t>
            </w:r>
            <w:r w:rsidRPr="009F4333">
              <w:rPr>
                <w:rFonts w:ascii="Book Antiqua" w:hAnsi="Book Antiqua" w:cs="Book Antiqua"/>
                <w:kern w:val="0"/>
                <w:sz w:val="24"/>
                <w:lang w:bidi="ar"/>
              </w:rPr>
              <w:t xml:space="preserve"> 66.7</w:t>
            </w:r>
          </w:p>
        </w:tc>
        <w:tc>
          <w:tcPr>
            <w:tcW w:w="2025" w:type="dxa"/>
            <w:tcBorders>
              <w:top w:val="single" w:sz="4" w:space="0" w:color="auto"/>
            </w:tcBorders>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0.298</w:t>
            </w:r>
            <w:r w:rsidR="00542D9D">
              <w:rPr>
                <w:rFonts w:ascii="Book Antiqua" w:hAnsi="Book Antiqua" w:cs="Book Antiqua" w:hint="eastAsia"/>
                <w:kern w:val="0"/>
                <w:sz w:val="24"/>
                <w:lang w:bidi="ar"/>
              </w:rPr>
              <w:t xml:space="preserve"> </w:t>
            </w:r>
            <w:r w:rsidRPr="009F4333">
              <w:rPr>
                <w:rFonts w:ascii="Book Antiqua" w:hAnsi="Book Antiqua" w:cs="Book Antiqua"/>
                <w:kern w:val="0"/>
                <w:sz w:val="24"/>
                <w:lang w:bidi="ar"/>
              </w:rPr>
              <w:t>(0.037-2.381)</w:t>
            </w:r>
          </w:p>
        </w:tc>
        <w:tc>
          <w:tcPr>
            <w:tcW w:w="644" w:type="dxa"/>
            <w:tcBorders>
              <w:top w:val="single" w:sz="4" w:space="0" w:color="auto"/>
            </w:tcBorders>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0.229</w:t>
            </w:r>
          </w:p>
        </w:tc>
        <w:tc>
          <w:tcPr>
            <w:tcW w:w="1936" w:type="dxa"/>
            <w:tcBorders>
              <w:top w:val="single" w:sz="4" w:space="0" w:color="000000"/>
            </w:tcBorders>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w:t>
            </w:r>
          </w:p>
        </w:tc>
        <w:tc>
          <w:tcPr>
            <w:tcW w:w="675" w:type="dxa"/>
            <w:tcBorders>
              <w:top w:val="single" w:sz="4" w:space="0" w:color="000000"/>
            </w:tcBorders>
            <w:vAlign w:val="center"/>
          </w:tcPr>
          <w:p w:rsidR="00087519" w:rsidRPr="009F4333" w:rsidRDefault="00087519" w:rsidP="009F4333">
            <w:pPr>
              <w:widowControl/>
              <w:spacing w:after="0" w:line="360" w:lineRule="auto"/>
              <w:textAlignment w:val="center"/>
              <w:rPr>
                <w:rFonts w:ascii="Book Antiqua" w:hAnsi="Book Antiqua" w:cs="Book Antiqua"/>
                <w:kern w:val="0"/>
                <w:sz w:val="24"/>
                <w:lang w:bidi="ar"/>
              </w:rPr>
            </w:pPr>
            <w:r w:rsidRPr="009F4333">
              <w:rPr>
                <w:rFonts w:ascii="Book Antiqua" w:hAnsi="Book Antiqua" w:cs="Book Antiqua"/>
                <w:kern w:val="0"/>
                <w:sz w:val="24"/>
                <w:lang w:bidi="ar"/>
              </w:rPr>
              <w:t>-</w:t>
            </w:r>
          </w:p>
        </w:tc>
      </w:tr>
      <w:tr w:rsidR="009F4333" w:rsidRPr="009F4333">
        <w:trPr>
          <w:trHeight w:val="259"/>
        </w:trPr>
        <w:tc>
          <w:tcPr>
            <w:tcW w:w="3149" w:type="dxa"/>
            <w:vAlign w:val="center"/>
          </w:tcPr>
          <w:p w:rsidR="00087519" w:rsidRPr="009F4333" w:rsidRDefault="00087519" w:rsidP="00542D9D">
            <w:pPr>
              <w:widowControl/>
              <w:spacing w:after="0" w:line="360" w:lineRule="auto"/>
              <w:textAlignment w:val="center"/>
              <w:rPr>
                <w:rFonts w:ascii="Book Antiqua" w:hAnsi="Book Antiqua" w:cs="Book Antiqua"/>
                <w:sz w:val="24"/>
              </w:rPr>
            </w:pPr>
            <w:r w:rsidRPr="009F4333">
              <w:rPr>
                <w:rFonts w:ascii="Book Antiqua" w:hAnsi="Book Antiqua" w:cs="Book Antiqua"/>
                <w:sz w:val="24"/>
              </w:rPr>
              <w:t>Age</w:t>
            </w:r>
            <w:r w:rsidR="00542D9D">
              <w:rPr>
                <w:rFonts w:ascii="Book Antiqua" w:hAnsi="Book Antiqua" w:cs="Book Antiqua" w:hint="eastAsia"/>
                <w:sz w:val="24"/>
              </w:rPr>
              <w:t>:</w:t>
            </w:r>
            <w:r w:rsidRPr="009F4333">
              <w:rPr>
                <w:rFonts w:ascii="Book Antiqua" w:hAnsi="Book Antiqua" w:cs="Book Antiqua"/>
                <w:sz w:val="24"/>
              </w:rPr>
              <w:t xml:space="preserve"> </w:t>
            </w:r>
            <w:r w:rsidR="00542D9D">
              <w:rPr>
                <w:rFonts w:ascii="Book Antiqua" w:hAnsi="Book Antiqua" w:cs="Book Antiqua"/>
                <w:kern w:val="0"/>
                <w:sz w:val="24"/>
                <w:lang w:bidi="ar"/>
              </w:rPr>
              <w:t xml:space="preserve">&lt; 65 yr </w:t>
            </w:r>
            <w:r w:rsidR="00542D9D" w:rsidRPr="00542D9D">
              <w:rPr>
                <w:rFonts w:ascii="Book Antiqua" w:hAnsi="Book Antiqua" w:cs="Book Antiqua"/>
                <w:i/>
                <w:kern w:val="0"/>
                <w:sz w:val="24"/>
                <w:lang w:bidi="ar"/>
              </w:rPr>
              <w:t>vs</w:t>
            </w:r>
            <w:r w:rsidR="00542D9D">
              <w:rPr>
                <w:rFonts w:ascii="Book Antiqua" w:hAnsi="Book Antiqua" w:cs="Book Antiqua"/>
                <w:kern w:val="0"/>
                <w:sz w:val="24"/>
                <w:lang w:bidi="ar"/>
              </w:rPr>
              <w:t xml:space="preserve"> ≥ 65 yr</w:t>
            </w:r>
          </w:p>
        </w:tc>
        <w:tc>
          <w:tcPr>
            <w:tcW w:w="1351"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 xml:space="preserve">63.5 </w:t>
            </w:r>
            <w:r w:rsidR="00542D9D" w:rsidRPr="00542D9D">
              <w:rPr>
                <w:rFonts w:ascii="Book Antiqua" w:hAnsi="Book Antiqua" w:cs="Book Antiqua"/>
                <w:i/>
                <w:kern w:val="0"/>
                <w:sz w:val="24"/>
                <w:lang w:bidi="ar"/>
              </w:rPr>
              <w:t>vs</w:t>
            </w:r>
            <w:r w:rsidRPr="009F4333">
              <w:rPr>
                <w:rFonts w:ascii="Book Antiqua" w:hAnsi="Book Antiqua" w:cs="Book Antiqua"/>
                <w:sz w:val="24"/>
              </w:rPr>
              <w:t xml:space="preserve"> 44.7</w:t>
            </w:r>
          </w:p>
        </w:tc>
        <w:tc>
          <w:tcPr>
            <w:tcW w:w="2025"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0.359</w:t>
            </w:r>
            <w:r w:rsidR="00542D9D">
              <w:rPr>
                <w:rFonts w:ascii="Book Antiqua" w:hAnsi="Book Antiqua" w:cs="Book Antiqua" w:hint="eastAsia"/>
                <w:sz w:val="24"/>
              </w:rPr>
              <w:t xml:space="preserve"> </w:t>
            </w:r>
            <w:r w:rsidRPr="009F4333">
              <w:rPr>
                <w:rFonts w:ascii="Book Antiqua" w:hAnsi="Book Antiqua" w:cs="Book Antiqua"/>
                <w:sz w:val="24"/>
              </w:rPr>
              <w:t>(0.557-5.035)</w:t>
            </w:r>
          </w:p>
        </w:tc>
        <w:tc>
          <w:tcPr>
            <w:tcW w:w="644"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0.354</w:t>
            </w:r>
          </w:p>
        </w:tc>
        <w:tc>
          <w:tcPr>
            <w:tcW w:w="1936"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w:t>
            </w:r>
          </w:p>
        </w:tc>
        <w:tc>
          <w:tcPr>
            <w:tcW w:w="675"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w:t>
            </w:r>
          </w:p>
        </w:tc>
      </w:tr>
      <w:tr w:rsidR="009F4333" w:rsidRPr="009F4333">
        <w:trPr>
          <w:trHeight w:val="286"/>
        </w:trPr>
        <w:tc>
          <w:tcPr>
            <w:tcW w:w="3149" w:type="dxa"/>
            <w:vAlign w:val="center"/>
          </w:tcPr>
          <w:p w:rsidR="00087519" w:rsidRPr="009F4333" w:rsidRDefault="00087519" w:rsidP="00542D9D">
            <w:pPr>
              <w:widowControl/>
              <w:spacing w:after="0" w:line="360" w:lineRule="auto"/>
              <w:textAlignment w:val="center"/>
              <w:rPr>
                <w:rFonts w:ascii="Book Antiqua" w:hAnsi="Book Antiqua" w:cs="Book Antiqua"/>
                <w:sz w:val="24"/>
              </w:rPr>
            </w:pPr>
            <w:r w:rsidRPr="009F4333">
              <w:rPr>
                <w:rFonts w:ascii="Book Antiqua" w:hAnsi="Book Antiqua" w:cs="Book Antiqua"/>
                <w:kern w:val="0"/>
                <w:sz w:val="24"/>
                <w:lang w:bidi="ar"/>
              </w:rPr>
              <w:t>Tumor location</w:t>
            </w:r>
            <w:r w:rsidR="00542D9D">
              <w:rPr>
                <w:rFonts w:ascii="Book Antiqua" w:hAnsi="Book Antiqua" w:cs="Book Antiqua" w:hint="eastAsia"/>
                <w:kern w:val="0"/>
                <w:sz w:val="24"/>
                <w:lang w:bidi="ar"/>
              </w:rPr>
              <w:t>:</w:t>
            </w:r>
            <w:r w:rsidRPr="009F4333">
              <w:rPr>
                <w:rFonts w:ascii="Book Antiqua" w:hAnsi="Book Antiqua" w:cs="Book Antiqua"/>
                <w:kern w:val="0"/>
                <w:sz w:val="24"/>
                <w:lang w:bidi="ar"/>
              </w:rPr>
              <w:t xml:space="preserve"> </w:t>
            </w:r>
            <w:r w:rsidR="00542D9D">
              <w:rPr>
                <w:rFonts w:ascii="Book Antiqua" w:hAnsi="Book Antiqua" w:cs="Book Antiqua"/>
                <w:sz w:val="24"/>
              </w:rPr>
              <w:t xml:space="preserve">Anastomotic </w:t>
            </w:r>
            <w:r w:rsidR="00542D9D" w:rsidRPr="00542D9D">
              <w:rPr>
                <w:rFonts w:ascii="Book Antiqua" w:hAnsi="Book Antiqua" w:cs="Book Antiqua"/>
                <w:i/>
                <w:sz w:val="24"/>
              </w:rPr>
              <w:t>vs</w:t>
            </w:r>
            <w:r w:rsidRPr="009F4333">
              <w:rPr>
                <w:rFonts w:ascii="Book Antiqua" w:hAnsi="Book Antiqua" w:cs="Book Antiqua"/>
                <w:sz w:val="24"/>
              </w:rPr>
              <w:t xml:space="preserve"> </w:t>
            </w:r>
            <w:r w:rsidR="00542D9D" w:rsidRPr="009F4333">
              <w:rPr>
                <w:rFonts w:ascii="Book Antiqua" w:hAnsi="Book Antiqua" w:cs="Book Antiqua"/>
                <w:sz w:val="24"/>
              </w:rPr>
              <w:t>n</w:t>
            </w:r>
            <w:r w:rsidRPr="009F4333">
              <w:rPr>
                <w:rFonts w:ascii="Book Antiqua" w:hAnsi="Book Antiqua" w:cs="Book Antiqua"/>
                <w:sz w:val="24"/>
              </w:rPr>
              <w:t>onanastomotic</w:t>
            </w:r>
          </w:p>
        </w:tc>
        <w:tc>
          <w:tcPr>
            <w:tcW w:w="1351"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 xml:space="preserve">57.7 </w:t>
            </w:r>
            <w:r w:rsidR="00542D9D" w:rsidRPr="00542D9D">
              <w:rPr>
                <w:rFonts w:ascii="Book Antiqua" w:hAnsi="Book Antiqua" w:cs="Book Antiqua"/>
                <w:i/>
                <w:kern w:val="0"/>
                <w:sz w:val="24"/>
                <w:lang w:bidi="ar"/>
              </w:rPr>
              <w:t>vs</w:t>
            </w:r>
            <w:r w:rsidRPr="009F4333">
              <w:rPr>
                <w:rFonts w:ascii="Book Antiqua" w:hAnsi="Book Antiqua" w:cs="Book Antiqua"/>
                <w:sz w:val="24"/>
              </w:rPr>
              <w:t xml:space="preserve"> 56.2</w:t>
            </w:r>
          </w:p>
        </w:tc>
        <w:tc>
          <w:tcPr>
            <w:tcW w:w="2025"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1.151</w:t>
            </w:r>
            <w:r w:rsidR="00542D9D">
              <w:rPr>
                <w:rFonts w:ascii="Book Antiqua" w:hAnsi="Book Antiqua" w:cs="Book Antiqua" w:hint="eastAsia"/>
                <w:sz w:val="24"/>
              </w:rPr>
              <w:t xml:space="preserve"> </w:t>
            </w:r>
            <w:r w:rsidRPr="009F4333">
              <w:rPr>
                <w:rFonts w:ascii="Book Antiqua" w:hAnsi="Book Antiqua" w:cs="Book Antiqua"/>
                <w:sz w:val="24"/>
              </w:rPr>
              <w:t>(0.351-3.774)</w:t>
            </w:r>
          </w:p>
        </w:tc>
        <w:tc>
          <w:tcPr>
            <w:tcW w:w="644"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0.816</w:t>
            </w:r>
          </w:p>
        </w:tc>
        <w:tc>
          <w:tcPr>
            <w:tcW w:w="1936"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w:t>
            </w:r>
          </w:p>
        </w:tc>
        <w:tc>
          <w:tcPr>
            <w:tcW w:w="675"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w:t>
            </w:r>
          </w:p>
        </w:tc>
      </w:tr>
      <w:tr w:rsidR="009F4333" w:rsidRPr="009F4333">
        <w:trPr>
          <w:trHeight w:val="90"/>
        </w:trPr>
        <w:tc>
          <w:tcPr>
            <w:tcW w:w="3149" w:type="dxa"/>
            <w:vAlign w:val="center"/>
          </w:tcPr>
          <w:p w:rsidR="00087519" w:rsidRPr="009F4333" w:rsidRDefault="00087519" w:rsidP="00542D9D">
            <w:pPr>
              <w:widowControl/>
              <w:spacing w:after="0" w:line="360" w:lineRule="auto"/>
              <w:textAlignment w:val="center"/>
              <w:rPr>
                <w:rFonts w:ascii="Book Antiqua" w:hAnsi="Book Antiqua" w:cs="Book Antiqua"/>
                <w:sz w:val="24"/>
              </w:rPr>
            </w:pPr>
            <w:r w:rsidRPr="009F4333">
              <w:rPr>
                <w:rFonts w:ascii="Book Antiqua" w:hAnsi="Book Antiqua" w:cs="Book Antiqua"/>
                <w:sz w:val="24"/>
              </w:rPr>
              <w:t>Interval</w:t>
            </w:r>
            <w:r w:rsidR="00542D9D">
              <w:rPr>
                <w:rFonts w:ascii="Book Antiqua" w:hAnsi="Book Antiqua" w:cs="Book Antiqua" w:hint="eastAsia"/>
                <w:sz w:val="24"/>
              </w:rPr>
              <w:t>:</w:t>
            </w:r>
            <w:r w:rsidRPr="009F4333">
              <w:rPr>
                <w:rFonts w:ascii="Book Antiqua" w:hAnsi="Book Antiqua" w:cs="Book Antiqua"/>
                <w:sz w:val="24"/>
              </w:rPr>
              <w:t xml:space="preserve"> </w:t>
            </w:r>
            <w:r w:rsidR="00542D9D">
              <w:rPr>
                <w:rFonts w:ascii="Book Antiqua" w:hAnsi="Book Antiqua" w:cs="Book Antiqua"/>
                <w:kern w:val="0"/>
                <w:sz w:val="24"/>
                <w:lang w:bidi="ar"/>
              </w:rPr>
              <w:t xml:space="preserve">&lt; 5 yr </w:t>
            </w:r>
            <w:r w:rsidR="00542D9D" w:rsidRPr="00542D9D">
              <w:rPr>
                <w:rFonts w:ascii="Book Antiqua" w:hAnsi="Book Antiqua" w:cs="Book Antiqua"/>
                <w:i/>
                <w:kern w:val="0"/>
                <w:sz w:val="24"/>
                <w:lang w:bidi="ar"/>
              </w:rPr>
              <w:t>vs</w:t>
            </w:r>
            <w:r w:rsidRPr="009F4333">
              <w:rPr>
                <w:rFonts w:ascii="Book Antiqua" w:hAnsi="Book Antiqua" w:cs="Book Antiqua"/>
                <w:kern w:val="0"/>
                <w:sz w:val="24"/>
                <w:lang w:bidi="ar"/>
              </w:rPr>
              <w:t xml:space="preserve"> ≥ 5 </w:t>
            </w:r>
            <w:r w:rsidR="00542D9D">
              <w:rPr>
                <w:rFonts w:ascii="Book Antiqua" w:hAnsi="Book Antiqua" w:cs="Book Antiqua"/>
                <w:kern w:val="0"/>
                <w:sz w:val="24"/>
                <w:lang w:bidi="ar"/>
              </w:rPr>
              <w:t>yr</w:t>
            </w:r>
          </w:p>
        </w:tc>
        <w:tc>
          <w:tcPr>
            <w:tcW w:w="1351" w:type="dxa"/>
            <w:vAlign w:val="center"/>
          </w:tcPr>
          <w:p w:rsidR="00087519" w:rsidRPr="009F4333" w:rsidRDefault="00087519" w:rsidP="009F4333">
            <w:pPr>
              <w:widowControl/>
              <w:spacing w:after="0" w:line="360" w:lineRule="auto"/>
              <w:textAlignment w:val="center"/>
              <w:rPr>
                <w:rFonts w:ascii="Book Antiqua" w:hAnsi="Book Antiqua" w:cs="Book Antiqua"/>
                <w:sz w:val="24"/>
              </w:rPr>
            </w:pPr>
            <w:r w:rsidRPr="009F4333">
              <w:rPr>
                <w:rFonts w:ascii="Book Antiqua" w:hAnsi="Book Antiqua" w:cs="Book Antiqua"/>
                <w:sz w:val="24"/>
              </w:rPr>
              <w:t xml:space="preserve">56.8 </w:t>
            </w:r>
            <w:r w:rsidR="00542D9D" w:rsidRPr="00542D9D">
              <w:rPr>
                <w:rFonts w:ascii="Book Antiqua" w:hAnsi="Book Antiqua" w:cs="Book Antiqua"/>
                <w:i/>
                <w:kern w:val="0"/>
                <w:sz w:val="24"/>
                <w:lang w:bidi="ar"/>
              </w:rPr>
              <w:t>vs</w:t>
            </w:r>
            <w:r w:rsidRPr="009F4333">
              <w:rPr>
                <w:rFonts w:ascii="Book Antiqua" w:hAnsi="Book Antiqua" w:cs="Book Antiqua"/>
                <w:sz w:val="24"/>
              </w:rPr>
              <w:t xml:space="preserve"> 55.4</w:t>
            </w:r>
          </w:p>
        </w:tc>
        <w:tc>
          <w:tcPr>
            <w:tcW w:w="2025"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0.665</w:t>
            </w:r>
            <w:r w:rsidR="00542D9D">
              <w:rPr>
                <w:rFonts w:ascii="Book Antiqua" w:hAnsi="Book Antiqua" w:cs="Book Antiqua" w:hint="eastAsia"/>
                <w:sz w:val="24"/>
              </w:rPr>
              <w:t xml:space="preserve"> </w:t>
            </w:r>
            <w:r w:rsidRPr="009F4333">
              <w:rPr>
                <w:rFonts w:ascii="Book Antiqua" w:hAnsi="Book Antiqua" w:cs="Book Antiqua"/>
                <w:sz w:val="24"/>
              </w:rPr>
              <w:t>(0.213-2.074)</w:t>
            </w:r>
          </w:p>
        </w:tc>
        <w:tc>
          <w:tcPr>
            <w:tcW w:w="644"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0.479</w:t>
            </w:r>
          </w:p>
        </w:tc>
        <w:tc>
          <w:tcPr>
            <w:tcW w:w="1936"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w:t>
            </w:r>
          </w:p>
        </w:tc>
        <w:tc>
          <w:tcPr>
            <w:tcW w:w="675"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w:t>
            </w:r>
          </w:p>
        </w:tc>
      </w:tr>
      <w:tr w:rsidR="009F4333" w:rsidRPr="009F4333">
        <w:trPr>
          <w:trHeight w:val="670"/>
        </w:trPr>
        <w:tc>
          <w:tcPr>
            <w:tcW w:w="3149" w:type="dxa"/>
            <w:vAlign w:val="center"/>
          </w:tcPr>
          <w:p w:rsidR="00087519" w:rsidRPr="009F4333" w:rsidRDefault="00087519" w:rsidP="00542D9D">
            <w:pPr>
              <w:widowControl/>
              <w:spacing w:after="0" w:line="360" w:lineRule="auto"/>
              <w:textAlignment w:val="center"/>
              <w:rPr>
                <w:rFonts w:ascii="Book Antiqua" w:hAnsi="Book Antiqua" w:cs="Book Antiqua"/>
                <w:sz w:val="24"/>
              </w:rPr>
            </w:pPr>
            <w:r w:rsidRPr="009F4333">
              <w:rPr>
                <w:rFonts w:ascii="Book Antiqua" w:hAnsi="Book Antiqua" w:cs="Book Antiqua"/>
                <w:sz w:val="24"/>
              </w:rPr>
              <w:t>Operation type</w:t>
            </w:r>
            <w:r w:rsidR="00542D9D">
              <w:rPr>
                <w:rFonts w:ascii="Book Antiqua" w:hAnsi="Book Antiqua" w:cs="Book Antiqua" w:hint="eastAsia"/>
                <w:sz w:val="24"/>
              </w:rPr>
              <w:t>:</w:t>
            </w:r>
            <w:r w:rsidRPr="009F4333">
              <w:rPr>
                <w:rFonts w:ascii="Book Antiqua" w:hAnsi="Book Antiqua" w:cs="Book Antiqua"/>
                <w:sz w:val="24"/>
              </w:rPr>
              <w:t xml:space="preserve"> Completion gastrectomy </w:t>
            </w:r>
            <w:r w:rsidR="00542D9D" w:rsidRPr="00542D9D">
              <w:rPr>
                <w:rFonts w:ascii="Book Antiqua" w:hAnsi="Book Antiqua" w:cs="Book Antiqua"/>
                <w:i/>
                <w:kern w:val="0"/>
                <w:sz w:val="24"/>
                <w:lang w:bidi="ar"/>
              </w:rPr>
              <w:t>vs</w:t>
            </w:r>
            <w:r w:rsidRPr="009F4333">
              <w:rPr>
                <w:rFonts w:ascii="Book Antiqua" w:hAnsi="Book Antiqua" w:cs="Book Antiqua"/>
                <w:sz w:val="24"/>
              </w:rPr>
              <w:t xml:space="preserve"> segmental resection </w:t>
            </w:r>
          </w:p>
        </w:tc>
        <w:tc>
          <w:tcPr>
            <w:tcW w:w="1351"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 xml:space="preserve">56.2 </w:t>
            </w:r>
            <w:r w:rsidR="00542D9D" w:rsidRPr="00542D9D">
              <w:rPr>
                <w:rFonts w:ascii="Book Antiqua" w:hAnsi="Book Antiqua" w:cs="Book Antiqua"/>
                <w:i/>
                <w:kern w:val="0"/>
                <w:sz w:val="24"/>
                <w:lang w:bidi="ar"/>
              </w:rPr>
              <w:t>vs</w:t>
            </w:r>
            <w:r w:rsidRPr="009F4333">
              <w:rPr>
                <w:rFonts w:ascii="Book Antiqua" w:hAnsi="Book Antiqua" w:cs="Book Antiqua"/>
                <w:sz w:val="24"/>
              </w:rPr>
              <w:t xml:space="preserve"> 68.6</w:t>
            </w:r>
          </w:p>
        </w:tc>
        <w:tc>
          <w:tcPr>
            <w:tcW w:w="2025"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0.473</w:t>
            </w:r>
            <w:r w:rsidR="00542D9D">
              <w:rPr>
                <w:rFonts w:ascii="Book Antiqua" w:hAnsi="Book Antiqua" w:cs="Book Antiqua" w:hint="eastAsia"/>
                <w:sz w:val="24"/>
              </w:rPr>
              <w:t xml:space="preserve"> </w:t>
            </w:r>
            <w:r w:rsidRPr="009F4333">
              <w:rPr>
                <w:rFonts w:ascii="Book Antiqua" w:hAnsi="Book Antiqua" w:cs="Book Antiqua"/>
                <w:sz w:val="24"/>
              </w:rPr>
              <w:t>(0.104-2.155)</w:t>
            </w:r>
          </w:p>
        </w:tc>
        <w:tc>
          <w:tcPr>
            <w:tcW w:w="644"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0.323</w:t>
            </w:r>
          </w:p>
        </w:tc>
        <w:tc>
          <w:tcPr>
            <w:tcW w:w="1936"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w:t>
            </w:r>
          </w:p>
        </w:tc>
        <w:tc>
          <w:tcPr>
            <w:tcW w:w="675"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w:t>
            </w:r>
          </w:p>
        </w:tc>
      </w:tr>
      <w:tr w:rsidR="009F4333" w:rsidRPr="009F4333">
        <w:trPr>
          <w:trHeight w:val="286"/>
        </w:trPr>
        <w:tc>
          <w:tcPr>
            <w:tcW w:w="3149" w:type="dxa"/>
            <w:vAlign w:val="center"/>
          </w:tcPr>
          <w:p w:rsidR="00087519" w:rsidRPr="009F4333" w:rsidRDefault="00087519" w:rsidP="00542D9D">
            <w:pPr>
              <w:widowControl/>
              <w:spacing w:after="0" w:line="360" w:lineRule="auto"/>
              <w:textAlignment w:val="center"/>
              <w:rPr>
                <w:rFonts w:ascii="Book Antiqua" w:hAnsi="Book Antiqua" w:cs="Book Antiqua"/>
                <w:sz w:val="24"/>
              </w:rPr>
            </w:pPr>
            <w:r w:rsidRPr="009F4333">
              <w:rPr>
                <w:rFonts w:ascii="Book Antiqua" w:hAnsi="Book Antiqua" w:cs="Book Antiqua"/>
                <w:sz w:val="24"/>
              </w:rPr>
              <w:t>Histology</w:t>
            </w:r>
            <w:r w:rsidR="00542D9D">
              <w:rPr>
                <w:rFonts w:ascii="Book Antiqua" w:hAnsi="Book Antiqua" w:cs="Book Antiqua" w:hint="eastAsia"/>
                <w:sz w:val="24"/>
              </w:rPr>
              <w:t>:</w:t>
            </w:r>
            <w:r w:rsidRPr="009F4333">
              <w:rPr>
                <w:rFonts w:ascii="Book Antiqua" w:hAnsi="Book Antiqua" w:cs="Book Antiqua"/>
                <w:sz w:val="24"/>
              </w:rPr>
              <w:t xml:space="preserve"> </w:t>
            </w:r>
            <w:r w:rsidRPr="009F4333">
              <w:rPr>
                <w:rFonts w:ascii="Book Antiqua" w:hAnsi="Book Antiqua" w:cs="Book Antiqua"/>
                <w:kern w:val="0"/>
                <w:sz w:val="24"/>
                <w:lang w:bidi="ar"/>
              </w:rPr>
              <w:t xml:space="preserve">Adenocarcinoma </w:t>
            </w:r>
            <w:r w:rsidR="00542D9D" w:rsidRPr="00542D9D">
              <w:rPr>
                <w:rFonts w:ascii="Book Antiqua" w:hAnsi="Book Antiqua" w:cs="Book Antiqua"/>
                <w:i/>
                <w:kern w:val="0"/>
                <w:sz w:val="24"/>
                <w:lang w:bidi="ar"/>
              </w:rPr>
              <w:t>vs</w:t>
            </w:r>
            <w:r w:rsidRPr="009F4333">
              <w:rPr>
                <w:rFonts w:ascii="Book Antiqua" w:hAnsi="Book Antiqua" w:cs="Book Antiqua"/>
                <w:kern w:val="0"/>
                <w:sz w:val="24"/>
                <w:lang w:bidi="ar"/>
              </w:rPr>
              <w:t xml:space="preserve"> </w:t>
            </w:r>
            <w:r w:rsidR="00542D9D" w:rsidRPr="009F4333">
              <w:rPr>
                <w:rFonts w:ascii="Book Antiqua" w:hAnsi="Book Antiqua" w:cs="Book Antiqua"/>
                <w:kern w:val="0"/>
                <w:sz w:val="24"/>
                <w:lang w:bidi="ar"/>
              </w:rPr>
              <w:t>a</w:t>
            </w:r>
            <w:r w:rsidRPr="009F4333">
              <w:rPr>
                <w:rFonts w:ascii="Book Antiqua" w:hAnsi="Book Antiqua" w:cs="Book Antiqua"/>
                <w:kern w:val="0"/>
                <w:sz w:val="24"/>
                <w:lang w:bidi="ar"/>
              </w:rPr>
              <w:t xml:space="preserve">denocarcinoma with </w:t>
            </w:r>
            <w:r w:rsidRPr="009F4333">
              <w:rPr>
                <w:rFonts w:ascii="Book Antiqua" w:hAnsi="Book Antiqua" w:cs="Book Antiqua"/>
                <w:sz w:val="24"/>
              </w:rPr>
              <w:t xml:space="preserve">signet ring cell </w:t>
            </w:r>
          </w:p>
        </w:tc>
        <w:tc>
          <w:tcPr>
            <w:tcW w:w="1351"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kern w:val="0"/>
                <w:sz w:val="24"/>
                <w:lang w:bidi="ar"/>
              </w:rPr>
              <w:t xml:space="preserve">65.6 </w:t>
            </w:r>
            <w:r w:rsidR="00542D9D" w:rsidRPr="00542D9D">
              <w:rPr>
                <w:rFonts w:ascii="Book Antiqua" w:hAnsi="Book Antiqua" w:cs="Book Antiqua"/>
                <w:i/>
                <w:kern w:val="0"/>
                <w:sz w:val="24"/>
                <w:lang w:bidi="ar"/>
              </w:rPr>
              <w:t>vs</w:t>
            </w:r>
            <w:r w:rsidRPr="009F4333">
              <w:rPr>
                <w:rFonts w:ascii="Book Antiqua" w:hAnsi="Book Antiqua" w:cs="Book Antiqua"/>
                <w:kern w:val="0"/>
                <w:sz w:val="24"/>
                <w:lang w:bidi="ar"/>
              </w:rPr>
              <w:t xml:space="preserve"> 0</w:t>
            </w:r>
          </w:p>
        </w:tc>
        <w:tc>
          <w:tcPr>
            <w:tcW w:w="2025"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2.714</w:t>
            </w:r>
            <w:r w:rsidR="00542D9D">
              <w:rPr>
                <w:rFonts w:ascii="Book Antiqua" w:hAnsi="Book Antiqua" w:cs="Book Antiqua" w:hint="eastAsia"/>
                <w:sz w:val="24"/>
              </w:rPr>
              <w:t xml:space="preserve"> </w:t>
            </w:r>
            <w:r w:rsidRPr="009F4333">
              <w:rPr>
                <w:rFonts w:ascii="Book Antiqua" w:hAnsi="Book Antiqua" w:cs="Book Antiqua"/>
                <w:sz w:val="24"/>
              </w:rPr>
              <w:t>(0.766-9.616)</w:t>
            </w:r>
          </w:p>
        </w:tc>
        <w:tc>
          <w:tcPr>
            <w:tcW w:w="644"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0.108</w:t>
            </w:r>
          </w:p>
        </w:tc>
        <w:tc>
          <w:tcPr>
            <w:tcW w:w="1936"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0.376</w:t>
            </w:r>
            <w:r w:rsidR="00542D9D">
              <w:rPr>
                <w:rFonts w:ascii="Book Antiqua" w:hAnsi="Book Antiqua" w:cs="Book Antiqua" w:hint="eastAsia"/>
                <w:sz w:val="24"/>
              </w:rPr>
              <w:t xml:space="preserve"> </w:t>
            </w:r>
            <w:r w:rsidRPr="009F4333">
              <w:rPr>
                <w:rFonts w:ascii="Book Antiqua" w:hAnsi="Book Antiqua" w:cs="Book Antiqua"/>
                <w:sz w:val="24"/>
              </w:rPr>
              <w:t>(0.098-1.44)</w:t>
            </w:r>
          </w:p>
        </w:tc>
        <w:tc>
          <w:tcPr>
            <w:tcW w:w="675"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0.154</w:t>
            </w:r>
          </w:p>
        </w:tc>
      </w:tr>
      <w:tr w:rsidR="009F4333" w:rsidRPr="009F4333">
        <w:trPr>
          <w:trHeight w:val="286"/>
        </w:trPr>
        <w:tc>
          <w:tcPr>
            <w:tcW w:w="3149" w:type="dxa"/>
            <w:vAlign w:val="center"/>
          </w:tcPr>
          <w:p w:rsidR="00087519" w:rsidRPr="009F4333" w:rsidRDefault="00087519" w:rsidP="00542D9D">
            <w:pPr>
              <w:widowControl/>
              <w:spacing w:after="0" w:line="360" w:lineRule="auto"/>
              <w:textAlignment w:val="center"/>
              <w:rPr>
                <w:rFonts w:ascii="Book Antiqua" w:hAnsi="Book Antiqua" w:cs="Book Antiqua"/>
                <w:sz w:val="24"/>
              </w:rPr>
            </w:pPr>
            <w:r w:rsidRPr="009F4333">
              <w:rPr>
                <w:rFonts w:ascii="Book Antiqua" w:hAnsi="Book Antiqua" w:cs="Book Antiqua"/>
                <w:sz w:val="24"/>
              </w:rPr>
              <w:t>Pathologic grade</w:t>
            </w:r>
            <w:r w:rsidR="00542D9D">
              <w:rPr>
                <w:rFonts w:ascii="Book Antiqua" w:hAnsi="Book Antiqua" w:cs="Book Antiqua" w:hint="eastAsia"/>
                <w:sz w:val="24"/>
              </w:rPr>
              <w:t>:</w:t>
            </w:r>
            <w:r w:rsidRPr="009F4333">
              <w:rPr>
                <w:rFonts w:ascii="Book Antiqua" w:hAnsi="Book Antiqua" w:cs="Book Antiqua"/>
                <w:sz w:val="24"/>
              </w:rPr>
              <w:t xml:space="preserve"> Poor </w:t>
            </w:r>
            <w:r w:rsidR="00542D9D" w:rsidRPr="00542D9D">
              <w:rPr>
                <w:rFonts w:ascii="Book Antiqua" w:hAnsi="Book Antiqua" w:cs="Book Antiqua"/>
                <w:i/>
                <w:kern w:val="0"/>
                <w:sz w:val="24"/>
                <w:lang w:bidi="ar"/>
              </w:rPr>
              <w:t>vs</w:t>
            </w:r>
            <w:r w:rsidRPr="009F4333">
              <w:rPr>
                <w:rFonts w:ascii="Book Antiqua" w:hAnsi="Book Antiqua" w:cs="Book Antiqua"/>
                <w:sz w:val="24"/>
              </w:rPr>
              <w:t xml:space="preserve"> </w:t>
            </w:r>
            <w:r w:rsidR="00542D9D" w:rsidRPr="009F4333">
              <w:rPr>
                <w:rFonts w:ascii="Book Antiqua" w:hAnsi="Book Antiqua" w:cs="Book Antiqua"/>
                <w:sz w:val="24"/>
              </w:rPr>
              <w:t>moderate/well</w:t>
            </w:r>
          </w:p>
        </w:tc>
        <w:tc>
          <w:tcPr>
            <w:tcW w:w="1351"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 xml:space="preserve">49.7 </w:t>
            </w:r>
            <w:r w:rsidR="00542D9D" w:rsidRPr="00542D9D">
              <w:rPr>
                <w:rFonts w:ascii="Book Antiqua" w:hAnsi="Book Antiqua" w:cs="Book Antiqua"/>
                <w:i/>
                <w:kern w:val="0"/>
                <w:sz w:val="24"/>
                <w:lang w:bidi="ar"/>
              </w:rPr>
              <w:t>vs</w:t>
            </w:r>
            <w:r w:rsidRPr="009F4333">
              <w:rPr>
                <w:rFonts w:ascii="Book Antiqua" w:hAnsi="Book Antiqua" w:cs="Book Antiqua"/>
                <w:sz w:val="24"/>
              </w:rPr>
              <w:t xml:space="preserve"> 65.3</w:t>
            </w:r>
          </w:p>
        </w:tc>
        <w:tc>
          <w:tcPr>
            <w:tcW w:w="2025"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0.812</w:t>
            </w:r>
            <w:r w:rsidR="00542D9D">
              <w:rPr>
                <w:rFonts w:ascii="Book Antiqua" w:hAnsi="Book Antiqua" w:cs="Book Antiqua" w:hint="eastAsia"/>
                <w:sz w:val="24"/>
              </w:rPr>
              <w:t xml:space="preserve"> </w:t>
            </w:r>
            <w:r w:rsidRPr="009F4333">
              <w:rPr>
                <w:rFonts w:ascii="Book Antiqua" w:hAnsi="Book Antiqua" w:cs="Book Antiqua"/>
                <w:sz w:val="24"/>
              </w:rPr>
              <w:t>(0.264-2.493)</w:t>
            </w:r>
          </w:p>
        </w:tc>
        <w:tc>
          <w:tcPr>
            <w:tcW w:w="644"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0.715</w:t>
            </w:r>
          </w:p>
        </w:tc>
        <w:tc>
          <w:tcPr>
            <w:tcW w:w="1936"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w:t>
            </w:r>
          </w:p>
        </w:tc>
        <w:tc>
          <w:tcPr>
            <w:tcW w:w="675"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w:t>
            </w:r>
          </w:p>
        </w:tc>
      </w:tr>
      <w:tr w:rsidR="009F4333" w:rsidRPr="009F4333">
        <w:trPr>
          <w:trHeight w:val="286"/>
        </w:trPr>
        <w:tc>
          <w:tcPr>
            <w:tcW w:w="3149" w:type="dxa"/>
            <w:vAlign w:val="center"/>
          </w:tcPr>
          <w:p w:rsidR="00087519" w:rsidRPr="009F4333" w:rsidRDefault="00087519" w:rsidP="00542D9D">
            <w:pPr>
              <w:widowControl/>
              <w:spacing w:after="0" w:line="360" w:lineRule="auto"/>
              <w:textAlignment w:val="center"/>
              <w:rPr>
                <w:rFonts w:ascii="Book Antiqua" w:hAnsi="Book Antiqua" w:cs="Book Antiqua"/>
                <w:sz w:val="24"/>
              </w:rPr>
            </w:pPr>
            <w:r w:rsidRPr="009F4333">
              <w:rPr>
                <w:rFonts w:ascii="Book Antiqua" w:hAnsi="Book Antiqua" w:cs="Book Antiqua"/>
                <w:kern w:val="0"/>
                <w:sz w:val="24"/>
                <w:lang w:bidi="ar"/>
              </w:rPr>
              <w:t>T stage</w:t>
            </w:r>
            <w:r w:rsidR="00542D9D">
              <w:rPr>
                <w:rFonts w:ascii="Book Antiqua" w:hAnsi="Book Antiqua" w:cs="Book Antiqua" w:hint="eastAsia"/>
                <w:kern w:val="0"/>
                <w:sz w:val="24"/>
                <w:lang w:bidi="ar"/>
              </w:rPr>
              <w:t>:</w:t>
            </w:r>
            <w:r w:rsidR="009F4333">
              <w:rPr>
                <w:rFonts w:ascii="Book Antiqua" w:hAnsi="Book Antiqua" w:cs="Book Antiqua"/>
                <w:kern w:val="0"/>
                <w:sz w:val="24"/>
                <w:lang w:bidi="ar"/>
              </w:rPr>
              <w:t xml:space="preserve"> </w:t>
            </w:r>
            <w:r w:rsidRPr="009F4333">
              <w:rPr>
                <w:rFonts w:ascii="Book Antiqua" w:hAnsi="Book Antiqua" w:cs="Book Antiqua"/>
                <w:kern w:val="0"/>
                <w:sz w:val="24"/>
                <w:lang w:bidi="ar"/>
              </w:rPr>
              <w:t xml:space="preserve">T1-3 </w:t>
            </w:r>
            <w:r w:rsidR="00542D9D" w:rsidRPr="00542D9D">
              <w:rPr>
                <w:rFonts w:ascii="Book Antiqua" w:hAnsi="Book Antiqua" w:cs="Book Antiqua"/>
                <w:i/>
                <w:kern w:val="0"/>
                <w:sz w:val="24"/>
                <w:lang w:bidi="ar"/>
              </w:rPr>
              <w:t>vs</w:t>
            </w:r>
            <w:r w:rsidRPr="009F4333">
              <w:rPr>
                <w:rFonts w:ascii="Book Antiqua" w:hAnsi="Book Antiqua" w:cs="Book Antiqua"/>
                <w:kern w:val="0"/>
                <w:sz w:val="24"/>
                <w:lang w:bidi="ar"/>
              </w:rPr>
              <w:t xml:space="preserve"> T4</w:t>
            </w:r>
          </w:p>
        </w:tc>
        <w:tc>
          <w:tcPr>
            <w:tcW w:w="1351"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 xml:space="preserve">77.0 </w:t>
            </w:r>
            <w:r w:rsidR="00542D9D" w:rsidRPr="00542D9D">
              <w:rPr>
                <w:rFonts w:ascii="Book Antiqua" w:hAnsi="Book Antiqua" w:cs="Book Antiqua"/>
                <w:i/>
                <w:kern w:val="0"/>
                <w:sz w:val="24"/>
                <w:lang w:bidi="ar"/>
              </w:rPr>
              <w:t>vs</w:t>
            </w:r>
            <w:r w:rsidRPr="009F4333">
              <w:rPr>
                <w:rFonts w:ascii="Book Antiqua" w:hAnsi="Book Antiqua" w:cs="Book Antiqua"/>
                <w:sz w:val="24"/>
              </w:rPr>
              <w:t xml:space="preserve"> 30.6</w:t>
            </w:r>
          </w:p>
        </w:tc>
        <w:tc>
          <w:tcPr>
            <w:tcW w:w="2025"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6.954</w:t>
            </w:r>
            <w:r w:rsidR="00542D9D">
              <w:rPr>
                <w:rFonts w:ascii="Book Antiqua" w:hAnsi="Book Antiqua" w:cs="Book Antiqua" w:hint="eastAsia"/>
                <w:sz w:val="24"/>
              </w:rPr>
              <w:t xml:space="preserve"> </w:t>
            </w:r>
            <w:r w:rsidRPr="009F4333">
              <w:rPr>
                <w:rFonts w:ascii="Book Antiqua" w:hAnsi="Book Antiqua" w:cs="Book Antiqua"/>
                <w:sz w:val="24"/>
              </w:rPr>
              <w:t>(1.871-25.848)</w:t>
            </w:r>
          </w:p>
        </w:tc>
        <w:tc>
          <w:tcPr>
            <w:tcW w:w="644" w:type="dxa"/>
            <w:vAlign w:val="center"/>
          </w:tcPr>
          <w:p w:rsidR="00087519" w:rsidRPr="009F4333" w:rsidRDefault="00087519" w:rsidP="009F4333">
            <w:pPr>
              <w:spacing w:after="0" w:line="360" w:lineRule="auto"/>
              <w:rPr>
                <w:rFonts w:ascii="Book Antiqua" w:hAnsi="Book Antiqua" w:cs="Book Antiqua"/>
                <w:b/>
                <w:bCs/>
                <w:sz w:val="24"/>
              </w:rPr>
            </w:pPr>
            <w:r w:rsidRPr="009F4333">
              <w:rPr>
                <w:rFonts w:ascii="Book Antiqua" w:hAnsi="Book Antiqua" w:cs="Book Antiqua"/>
                <w:b/>
                <w:bCs/>
                <w:sz w:val="24"/>
              </w:rPr>
              <w:t>0.001</w:t>
            </w:r>
          </w:p>
        </w:tc>
        <w:tc>
          <w:tcPr>
            <w:tcW w:w="1936" w:type="dxa"/>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0.166</w:t>
            </w:r>
            <w:r w:rsidR="00542D9D">
              <w:rPr>
                <w:rFonts w:ascii="Book Antiqua" w:hAnsi="Book Antiqua" w:cs="Book Antiqua" w:hint="eastAsia"/>
                <w:sz w:val="24"/>
              </w:rPr>
              <w:t xml:space="preserve"> </w:t>
            </w:r>
            <w:r w:rsidRPr="009F4333">
              <w:rPr>
                <w:rFonts w:ascii="Book Antiqua" w:hAnsi="Book Antiqua" w:cs="Book Antiqua"/>
                <w:sz w:val="24"/>
              </w:rPr>
              <w:t>(0.041-0.672)</w:t>
            </w:r>
          </w:p>
        </w:tc>
        <w:tc>
          <w:tcPr>
            <w:tcW w:w="675" w:type="dxa"/>
            <w:vAlign w:val="center"/>
          </w:tcPr>
          <w:p w:rsidR="00087519" w:rsidRPr="009F4333" w:rsidRDefault="00087519" w:rsidP="009F4333">
            <w:pPr>
              <w:spacing w:after="0" w:line="360" w:lineRule="auto"/>
              <w:rPr>
                <w:rFonts w:ascii="Book Antiqua" w:hAnsi="Book Antiqua" w:cs="Book Antiqua"/>
                <w:b/>
                <w:bCs/>
                <w:sz w:val="24"/>
              </w:rPr>
            </w:pPr>
            <w:r w:rsidRPr="009F4333">
              <w:rPr>
                <w:rFonts w:ascii="Book Antiqua" w:hAnsi="Book Antiqua" w:cs="Book Antiqua"/>
                <w:b/>
                <w:bCs/>
                <w:sz w:val="24"/>
              </w:rPr>
              <w:t>0.012</w:t>
            </w:r>
          </w:p>
        </w:tc>
      </w:tr>
      <w:tr w:rsidR="009F4333" w:rsidRPr="009F4333">
        <w:trPr>
          <w:trHeight w:val="285"/>
        </w:trPr>
        <w:tc>
          <w:tcPr>
            <w:tcW w:w="3149" w:type="dxa"/>
            <w:tcBorders>
              <w:bottom w:val="single" w:sz="4" w:space="0" w:color="000000"/>
            </w:tcBorders>
            <w:vAlign w:val="center"/>
          </w:tcPr>
          <w:p w:rsidR="00087519" w:rsidRPr="009F4333" w:rsidRDefault="00087519" w:rsidP="00542D9D">
            <w:pPr>
              <w:widowControl/>
              <w:spacing w:after="0" w:line="360" w:lineRule="auto"/>
              <w:textAlignment w:val="center"/>
              <w:rPr>
                <w:rFonts w:ascii="Book Antiqua" w:hAnsi="Book Antiqua" w:cs="Book Antiqua"/>
                <w:sz w:val="24"/>
              </w:rPr>
            </w:pPr>
            <w:r w:rsidRPr="009F4333">
              <w:rPr>
                <w:rFonts w:ascii="Book Antiqua" w:hAnsi="Book Antiqua" w:cs="Book Antiqua"/>
                <w:kern w:val="0"/>
                <w:sz w:val="24"/>
                <w:lang w:bidi="ar"/>
              </w:rPr>
              <w:t>N stage</w:t>
            </w:r>
            <w:r w:rsidR="00542D9D">
              <w:rPr>
                <w:rFonts w:ascii="Book Antiqua" w:hAnsi="Book Antiqua" w:cs="Book Antiqua" w:hint="eastAsia"/>
                <w:kern w:val="0"/>
                <w:sz w:val="24"/>
                <w:lang w:bidi="ar"/>
              </w:rPr>
              <w:t>:</w:t>
            </w:r>
            <w:r w:rsidRPr="009F4333">
              <w:rPr>
                <w:rFonts w:ascii="Book Antiqua" w:hAnsi="Book Antiqua" w:cs="Book Antiqua"/>
                <w:kern w:val="0"/>
                <w:sz w:val="24"/>
                <w:lang w:bidi="ar"/>
              </w:rPr>
              <w:t xml:space="preserve"> N</w:t>
            </w:r>
            <w:r w:rsidRPr="009F4333">
              <w:rPr>
                <w:rFonts w:ascii="Book Antiqua" w:hAnsi="Book Antiqua" w:cs="Book Antiqua"/>
                <w:sz w:val="24"/>
              </w:rPr>
              <w:t xml:space="preserve">0 </w:t>
            </w:r>
            <w:r w:rsidR="00542D9D" w:rsidRPr="00542D9D">
              <w:rPr>
                <w:rFonts w:ascii="Book Antiqua" w:hAnsi="Book Antiqua" w:cs="Book Antiqua"/>
                <w:i/>
                <w:kern w:val="0"/>
                <w:sz w:val="24"/>
                <w:lang w:bidi="ar"/>
              </w:rPr>
              <w:t>vs</w:t>
            </w:r>
            <w:r w:rsidRPr="009F4333">
              <w:rPr>
                <w:rFonts w:ascii="Book Antiqua" w:hAnsi="Book Antiqua" w:cs="Book Antiqua"/>
                <w:sz w:val="24"/>
              </w:rPr>
              <w:t xml:space="preserve"> N+</w:t>
            </w:r>
          </w:p>
        </w:tc>
        <w:tc>
          <w:tcPr>
            <w:tcW w:w="1351" w:type="dxa"/>
            <w:tcBorders>
              <w:bottom w:val="single" w:sz="4" w:space="0" w:color="000000"/>
            </w:tcBorders>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 xml:space="preserve">73.8 </w:t>
            </w:r>
            <w:r w:rsidR="00542D9D" w:rsidRPr="00542D9D">
              <w:rPr>
                <w:rFonts w:ascii="Book Antiqua" w:hAnsi="Book Antiqua" w:cs="Book Antiqua"/>
                <w:i/>
                <w:kern w:val="0"/>
                <w:sz w:val="24"/>
                <w:lang w:bidi="ar"/>
              </w:rPr>
              <w:t>vs</w:t>
            </w:r>
            <w:r w:rsidRPr="009F4333">
              <w:rPr>
                <w:rFonts w:ascii="Book Antiqua" w:hAnsi="Book Antiqua" w:cs="Book Antiqua"/>
                <w:sz w:val="24"/>
              </w:rPr>
              <w:t xml:space="preserve"> 39.2</w:t>
            </w:r>
          </w:p>
        </w:tc>
        <w:tc>
          <w:tcPr>
            <w:tcW w:w="2025" w:type="dxa"/>
            <w:tcBorders>
              <w:bottom w:val="single" w:sz="4" w:space="0" w:color="000000"/>
            </w:tcBorders>
            <w:vAlign w:val="center"/>
          </w:tcPr>
          <w:p w:rsidR="00087519" w:rsidRPr="009F4333" w:rsidRDefault="00087519" w:rsidP="009F4333">
            <w:pPr>
              <w:spacing w:after="0" w:line="360" w:lineRule="auto"/>
              <w:rPr>
                <w:rFonts w:ascii="Book Antiqua" w:hAnsi="Book Antiqua" w:cs="Book Antiqua"/>
                <w:b/>
                <w:bCs/>
                <w:sz w:val="24"/>
              </w:rPr>
            </w:pPr>
            <w:r w:rsidRPr="009F4333">
              <w:rPr>
                <w:rFonts w:ascii="Book Antiqua" w:hAnsi="Book Antiqua" w:cs="Book Antiqua"/>
                <w:sz w:val="24"/>
              </w:rPr>
              <w:t>4.631</w:t>
            </w:r>
            <w:r w:rsidR="00542D9D">
              <w:rPr>
                <w:rFonts w:ascii="Book Antiqua" w:hAnsi="Book Antiqua" w:cs="Book Antiqua" w:hint="eastAsia"/>
                <w:sz w:val="24"/>
              </w:rPr>
              <w:t xml:space="preserve"> </w:t>
            </w:r>
            <w:r w:rsidRPr="009F4333">
              <w:rPr>
                <w:rFonts w:ascii="Book Antiqua" w:hAnsi="Book Antiqua" w:cs="Book Antiqua"/>
                <w:sz w:val="24"/>
              </w:rPr>
              <w:t>(1.239-17.305)</w:t>
            </w:r>
          </w:p>
        </w:tc>
        <w:tc>
          <w:tcPr>
            <w:tcW w:w="644" w:type="dxa"/>
            <w:tcBorders>
              <w:bottom w:val="single" w:sz="4" w:space="0" w:color="000000"/>
            </w:tcBorders>
            <w:vAlign w:val="center"/>
          </w:tcPr>
          <w:p w:rsidR="00087519" w:rsidRPr="009F4333" w:rsidRDefault="00087519" w:rsidP="009F4333">
            <w:pPr>
              <w:spacing w:after="0" w:line="360" w:lineRule="auto"/>
              <w:rPr>
                <w:rFonts w:ascii="Book Antiqua" w:hAnsi="Book Antiqua" w:cs="Book Antiqua"/>
                <w:b/>
                <w:bCs/>
                <w:sz w:val="24"/>
              </w:rPr>
            </w:pPr>
            <w:r w:rsidRPr="009F4333">
              <w:rPr>
                <w:rFonts w:ascii="Book Antiqua" w:hAnsi="Book Antiqua" w:cs="Book Antiqua"/>
                <w:b/>
                <w:bCs/>
                <w:sz w:val="24"/>
              </w:rPr>
              <w:t>0.013</w:t>
            </w:r>
          </w:p>
        </w:tc>
        <w:tc>
          <w:tcPr>
            <w:tcW w:w="1936" w:type="dxa"/>
            <w:tcBorders>
              <w:bottom w:val="single" w:sz="4" w:space="0" w:color="000000"/>
            </w:tcBorders>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0.432</w:t>
            </w:r>
            <w:r w:rsidR="00542D9D">
              <w:rPr>
                <w:rFonts w:ascii="Book Antiqua" w:hAnsi="Book Antiqua" w:cs="Book Antiqua" w:hint="eastAsia"/>
                <w:sz w:val="24"/>
              </w:rPr>
              <w:t xml:space="preserve"> </w:t>
            </w:r>
            <w:r w:rsidRPr="009F4333">
              <w:rPr>
                <w:rFonts w:ascii="Book Antiqua" w:hAnsi="Book Antiqua" w:cs="Book Antiqua"/>
                <w:sz w:val="24"/>
              </w:rPr>
              <w:t>(0.103-1.822)</w:t>
            </w:r>
          </w:p>
        </w:tc>
        <w:tc>
          <w:tcPr>
            <w:tcW w:w="675" w:type="dxa"/>
            <w:tcBorders>
              <w:bottom w:val="single" w:sz="4" w:space="0" w:color="000000"/>
            </w:tcBorders>
            <w:vAlign w:val="center"/>
          </w:tcPr>
          <w:p w:rsidR="00087519" w:rsidRPr="009F4333" w:rsidRDefault="00087519" w:rsidP="009F4333">
            <w:pPr>
              <w:spacing w:after="0" w:line="360" w:lineRule="auto"/>
              <w:rPr>
                <w:rFonts w:ascii="Book Antiqua" w:hAnsi="Book Antiqua" w:cs="Book Antiqua"/>
                <w:sz w:val="24"/>
              </w:rPr>
            </w:pPr>
            <w:r w:rsidRPr="009F4333">
              <w:rPr>
                <w:rFonts w:ascii="Book Antiqua" w:hAnsi="Book Antiqua" w:cs="Book Antiqua"/>
                <w:sz w:val="24"/>
              </w:rPr>
              <w:t>0.253</w:t>
            </w:r>
          </w:p>
        </w:tc>
      </w:tr>
    </w:tbl>
    <w:p w:rsidR="00087519" w:rsidRPr="009F4333" w:rsidRDefault="00087519" w:rsidP="009F4333">
      <w:pPr>
        <w:spacing w:after="0" w:line="360" w:lineRule="auto"/>
        <w:rPr>
          <w:rFonts w:ascii="Book Antiqua" w:hAnsi="Book Antiqua" w:cs="Book Antiqua"/>
          <w:sz w:val="24"/>
        </w:rPr>
      </w:pPr>
    </w:p>
    <w:p w:rsidR="00087519" w:rsidRPr="009F4333" w:rsidRDefault="0008539C" w:rsidP="009F4333">
      <w:pPr>
        <w:spacing w:after="0" w:line="360" w:lineRule="auto"/>
        <w:rPr>
          <w:rFonts w:ascii="Book Antiqua" w:hAnsi="Book Antiqua" w:cs="Book Antiqua"/>
          <w:sz w:val="24"/>
        </w:rPr>
      </w:pPr>
      <w:r w:rsidRPr="009F4333">
        <w:rPr>
          <w:rFonts w:ascii="Book Antiqua" w:hAnsi="Book Antiqua"/>
          <w:sz w:val="24"/>
        </w:rPr>
        <w:t>OS</w:t>
      </w:r>
      <w:r>
        <w:rPr>
          <w:rFonts w:ascii="Book Antiqua" w:hAnsi="Book Antiqua" w:hint="eastAsia"/>
          <w:sz w:val="24"/>
        </w:rPr>
        <w:t>:</w:t>
      </w:r>
      <w:r w:rsidRPr="0008539C">
        <w:rPr>
          <w:rFonts w:ascii="Book Antiqua" w:hAnsi="Book Antiqua"/>
          <w:sz w:val="24"/>
        </w:rPr>
        <w:t xml:space="preserve"> </w:t>
      </w:r>
      <w:r w:rsidRPr="009F4333">
        <w:rPr>
          <w:rFonts w:ascii="Book Antiqua" w:hAnsi="Book Antiqua"/>
          <w:sz w:val="24"/>
        </w:rPr>
        <w:t>Overall survival</w:t>
      </w:r>
      <w:r>
        <w:rPr>
          <w:rFonts w:ascii="Book Antiqua" w:hAnsi="Book Antiqua" w:hint="eastAsia"/>
          <w:sz w:val="24"/>
        </w:rPr>
        <w:t>.</w:t>
      </w:r>
    </w:p>
    <w:p w:rsidR="00087519" w:rsidRPr="009F4333" w:rsidRDefault="00087519" w:rsidP="009F4333">
      <w:pPr>
        <w:spacing w:after="0" w:line="360" w:lineRule="auto"/>
        <w:rPr>
          <w:rFonts w:ascii="Book Antiqua" w:hAnsi="Book Antiqua" w:cs="Book Antiqua"/>
          <w:sz w:val="24"/>
        </w:rPr>
      </w:pPr>
    </w:p>
    <w:sectPr w:rsidR="00087519" w:rsidRPr="009F4333">
      <w:footerReference w:type="default" r:id="rId11"/>
      <w:pgSz w:w="11906" w:h="16838"/>
      <w:pgMar w:top="1701" w:right="1701" w:bottom="1701"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C68" w:rsidRDefault="00DA3C68">
      <w:pPr>
        <w:spacing w:after="0" w:line="240" w:lineRule="auto"/>
      </w:pPr>
      <w:r>
        <w:separator/>
      </w:r>
    </w:p>
  </w:endnote>
  <w:endnote w:type="continuationSeparator" w:id="0">
    <w:p w:rsidR="00DA3C68" w:rsidRDefault="00DA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pitch w:val="variable"/>
    <w:sig w:usb0="A1002AE7" w:usb1="C0000063" w:usb2="00000038" w:usb3="00000000" w:csb0="000000B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altName w:val="hakuyoxingshu7000"/>
    <w:charset w:val="00"/>
    <w:family w:val="roman"/>
    <w:pitch w:val="default"/>
    <w:sig w:usb0="00000000" w:usb1="00000000" w:usb2="00000010" w:usb3="00000000" w:csb0="0004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519" w:rsidRDefault="006D4183">
    <w:pPr>
      <w:pStyle w:val="a9"/>
    </w:pPr>
    <w:r>
      <w:rPr>
        <w:noProof/>
      </w:rPr>
      <mc:AlternateContent>
        <mc:Choice Requires="wps">
          <w:drawing>
            <wp:anchor distT="0" distB="0" distL="114300" distR="114300" simplePos="0" relativeHeight="251657728" behindDoc="0" locked="0" layoutInCell="1" allowOverlap="1">
              <wp:simplePos x="0" y="0"/>
              <wp:positionH relativeFrom="margin">
                <wp:posOffset>0</wp:posOffset>
              </wp:positionH>
              <wp:positionV relativeFrom="paragraph">
                <wp:posOffset>0</wp:posOffset>
              </wp:positionV>
              <wp:extent cx="116205" cy="252095"/>
              <wp:effectExtent l="0" t="0" r="0" b="0"/>
              <wp:wrapNone/>
              <wp:docPr id="1"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87519" w:rsidRDefault="00087519">
                          <w:pPr>
                            <w:pStyle w:val="a9"/>
                          </w:pPr>
                          <w:r>
                            <w:rPr>
                              <w:rFonts w:hint="eastAsia"/>
                            </w:rPr>
                            <w:fldChar w:fldCharType="begin"/>
                          </w:r>
                          <w:r>
                            <w:rPr>
                              <w:rFonts w:hint="eastAsia"/>
                            </w:rPr>
                            <w:instrText xml:space="preserve"> PAGE  \* MERGEFORMAT </w:instrText>
                          </w:r>
                          <w:r>
                            <w:rPr>
                              <w:rFonts w:hint="eastAsia"/>
                            </w:rPr>
                            <w:fldChar w:fldCharType="separate"/>
                          </w:r>
                          <w:r w:rsidR="00DA3C68" w:rsidRPr="00DA3C68">
                            <w:rPr>
                              <w:noProof/>
                              <w:lang w:val="en-US" w:eastAsia="zh-CN"/>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9.15pt;height:19.85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" filled="f" stroked="f" strokeweight=".5pt">
              <v:textbox style="mso-fit-shape-to-text:t" inset="0,0,0,0">
                <w:txbxContent>
                  <w:p w:rsidR="00087519" w:rsidRDefault="00087519">
                    <w:pPr>
                      <w:pStyle w:val="a9"/>
                    </w:pPr>
                    <w:r>
                      <w:rPr>
                        <w:rFonts w:hint="eastAsia"/>
                      </w:rPr>
                      <w:fldChar w:fldCharType="begin"/>
                    </w:r>
                    <w:r>
                      <w:rPr>
                        <w:rFonts w:hint="eastAsia"/>
                      </w:rPr>
                      <w:instrText xml:space="preserve"> PAGE  \* MERGEFORMAT </w:instrText>
                    </w:r>
                    <w:r>
                      <w:rPr>
                        <w:rFonts w:hint="eastAsia"/>
                      </w:rPr>
                      <w:fldChar w:fldCharType="separate"/>
                    </w:r>
                    <w:r w:rsidR="00DA3C68" w:rsidRPr="00DA3C68">
                      <w:rPr>
                        <w:noProof/>
                        <w:lang w:val="en-US" w:eastAsia="zh-CN"/>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C68" w:rsidRDefault="00DA3C68">
      <w:pPr>
        <w:spacing w:after="0" w:line="240" w:lineRule="auto"/>
      </w:pPr>
      <w:r>
        <w:separator/>
      </w:r>
    </w:p>
  </w:footnote>
  <w:footnote w:type="continuationSeparator" w:id="0">
    <w:p w:rsidR="00DA3C68" w:rsidRDefault="00DA3C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9C2B4535-013A-4750-BA8E-7566A4A28290}" w:val=" ADDIN NE.Ref.{9C2B4535-013A-4750-BA8E-7566A4A28290}&lt;Citation&gt;&lt;Group&gt;&lt;References&gt;&lt;Item&gt;&lt;ID&gt;20&lt;/ID&gt;&lt;UID&gt;{21F3F7CD-3903-4BD1-B3AC-3435240A894D}&lt;/UID&gt;&lt;Title&gt;Incidence and treatment of metachronous gastric cancer after proximal gastrectomy&lt;/Title&gt;&lt;Template&gt;Journal Article&lt;/Template&gt;&lt;Star&gt;0&lt;/Star&gt;&lt;Tag&gt;0&lt;/Tag&gt;&lt;Author&gt;Iwata, Y; Ito, S; Misawa, K; Ito, Y; Komori, K; Abe, T; Shimizu, Y; Tajika, M; Niwa, Y; Yoshida, K; Kinoshita, T&lt;/Author&gt;&lt;Year&gt;2018&lt;/Year&gt;&lt;Details&gt;&lt;_accession_num&gt;29460126&lt;/_accession_num&gt;&lt;_author_adr&gt;Department of Gastroenterological Surgery, Aichi Cancer Center Hospital, Nagoya,  Japan. yoshinori_vb2@yahoo.co.jp.; Department of Gastroenterological Surgery, Aichi Cancer Center Hospital, Nagoya,  Japan.; Department of Gastroenterological Surgery, Aichi Cancer Center Hospital, Nagoya,  Japan.; Department of Gastroenterological Surgery, Aichi Cancer Center Hospital, Nagoya,  Japan.; Department of Gastroenterological Surgery, Aichi Cancer Center Hospital, Nagoya,  Japan.; Department of Gastroenterological Surgery, Aichi Cancer Center Hospital, Nagoya,  Japan.; Department of Gastroenterological Surgery, Aichi Cancer Center Hospital, Nagoya,  Japan.; Department of Endoscopy, Aichi Cancer Center Hospital, Nagoya, Japan.; Department of Endoscopy, Aichi Cancer Center Hospital, Nagoya, Japan.; Department of Surgical Oncology, Gifu University School of Medicine, Gifu, Japan.; Department of Gastroenterological Surgery, Aichi Cancer Center Hospital, Nagoya,  Japan.&lt;/_author_adr&gt;&lt;_date_display&gt;2018 May&lt;/_date_display&gt;&lt;_date&gt;2018-05-01&lt;/_date&gt;&lt;_doi&gt;10.1007/s00595-018-1632-0&lt;/_doi&gt;&lt;_isbn&gt;1436-2813 (Electronic); 0941-1291 (Linking)&lt;/_isbn&gt;&lt;_issue&gt;5&lt;/_issue&gt;&lt;_journal&gt;Surg Today&lt;/_journal&gt;&lt;_keywords&gt;Adult; Aged; Aged, 80 and over; Female; Follow-Up Studies; *Gastrectomy; *Gastroscopy; Humans; Incidence; Male; Middle Aged; Neoplasms, Second Primary/*epidemiology/*surgery; Prevalence; Retrospective Studies; Risk Factors; Sex Factors; Stomach Neoplasms/*epidemiology/*surgery; Time Factors; Treatment OutcomeEndoscopic submucosal dissection; Endoscopic surveillance; Gastric remnant cancer; Metachronous gastric cancer; Proximal gastrectomy&lt;/_keywords&gt;&lt;_language&gt;eng&lt;/_language&gt;&lt;_pages&gt;552-557&lt;/_pages&gt;&lt;_tertiary_title&gt;Surgery today&lt;/_tertiary_title&gt;&lt;_type_work&gt;Journal Article&lt;/_type_work&gt;&lt;_url&gt;http://www.ncbi.nlm.nih.gov/entrez/query.fcgi?cmd=Retrieve&amp;amp;db=pubmed&amp;amp;dopt=Abstract&amp;amp;list_uids=29460126&amp;amp;query_hl=1&lt;/_url&gt;&lt;_volume&gt;48&lt;/_volume&gt;&lt;_created&gt;62465605&lt;/_created&gt;&lt;_modified&gt;62465605&lt;/_modified&gt;&lt;_db_updated&gt;PubMed&lt;/_db_updated&gt;&lt;_impact_factor&gt;   2.501&lt;/_impact_factor&gt;&lt;_collection_scope&gt;SCIE;&lt;/_collection_scope&gt;&lt;/Details&gt;&lt;Extra&gt;&lt;DBUID&gt;{677DE2C2-879A-42DD-AC97-3FF38298945E}&lt;/DBUID&gt;&lt;/Extra&gt;&lt;/Item&gt;&lt;/References&gt;&lt;/Group&gt;&lt;Group&gt;&lt;References&gt;&lt;Item&gt;&lt;ID&gt;21&lt;/ID&gt;&lt;UID&gt;{4E559356-E73A-4391-BF65-32D7C9BBB34B}&lt;/UID&gt;&lt;Title&gt;A clinicopathological study of gastric stump carcinoma following proximal gastrectomy&lt;/Title&gt;&lt;Template&gt;Journal Article&lt;/Template&gt;&lt;Star&gt;0&lt;/Star&gt;&lt;Tag&gt;0&lt;/Tag&gt;&lt;Author&gt;Ohyama, S; Tokunaga, M; Hiki, N; Fukunaga, T; Fujisaki, J; Seto, Y; Yamaguchi, T&lt;/Author&gt;&lt;Year&gt;2009&lt;/Year&gt;&lt;Details&gt;&lt;_accession_num&gt;19562462&lt;/_accession_num&gt;&lt;_author_adr&gt;Department of Surgery, Cancer Institute Hospital of JFCR, 3-10-6 Ariake, Koto-ku, Tokyo, 135-8550, Japan.&lt;/_author_adr&gt;&lt;_date_display&gt;2009&lt;/_date_display&gt;&lt;_date&gt;2009-01-20&lt;/_date&gt;&lt;_doi&gt;10.1007/s10120-009-0502-2&lt;/_doi&gt;&lt;_isbn&gt;1436-3291 (Print); 1436-3291 (Linking)&lt;/_isbn&gt;&lt;_issue&gt;2&lt;/_issue&gt;&lt;_journal&gt;Gastric Cancer&lt;/_journal&gt;&lt;_keywords&gt;Adult; Aged; Carcinoma/*pathology/surgery; Female; Gastrectomy; Gastric Stump/*pathology; Humans; Male; Middle Aged; Neoplasm Recurrence, Local/epidemiology/*pathology; Neoplasm Staging; Postoperative Complications/pathology; Reconstructive Surgical Procedures/*methods; Stomach Neoplasms/*pathology/surgery&lt;/_keywords&gt;&lt;_language&gt;eng&lt;/_language&gt;&lt;_pages&gt;88-94&lt;/_pages&gt;&lt;_tertiary_title&gt;Gastric cancer : official journal of the International Gastric Cancer Association_x000d__x000a_      and the Japanese Gastric Cancer Association&lt;/_tertiary_title&gt;&lt;_type_work&gt;Journal Article&lt;/_type_work&gt;&lt;_url&gt;http://www.ncbi.nlm.nih.gov/entrez/query.fcgi?cmd=Retrieve&amp;amp;db=pubmed&amp;amp;dopt=Abstract&amp;amp;list_uids=19562462&amp;amp;query_hl=1&lt;/_url&gt;&lt;_volume&gt;12&lt;/_volume&gt;&lt;_created&gt;62465606&lt;/_created&gt;&lt;_modified&gt;62465606&lt;/_modified&gt;&lt;_db_updated&gt;PubMed&lt;/_db_updated&gt;&lt;_impact_factor&gt;   5.045&lt;/_impact_factor&gt;&lt;_collection_scope&gt;SCIE;&lt;/_collection_scope&gt;&lt;/Details&gt;&lt;Extra&gt;&lt;DBUID&gt;{677DE2C2-879A-42DD-AC97-3FF38298945E}&lt;/DBUID&gt;&lt;/Extra&gt;&lt;/Item&gt;&lt;/References&gt;&lt;/Group&gt;&lt;Group&gt;&lt;References&gt;&lt;Item&gt;&lt;ID&gt;22&lt;/ID&gt;&lt;UID&gt;{3D24CE3F-7BA4-45B5-AF73-A6570137270B}&lt;/UID&gt;&lt;Title&gt;A new technique for resecting gastric remnant cancer after proximal gastrectomy with jejunal interposition&lt;/Title&gt;&lt;Template&gt;Journal Article&lt;/Template&gt;&lt;Star&gt;0&lt;/Star&gt;&lt;Tag&gt;0&lt;/Tag&gt;&lt;Author&gt;Nozaki, I; Hato, S; Kurita, A&lt;/Author&gt;&lt;Year&gt;2012&lt;/Year&gt;&lt;Details&gt;&lt;_accession_num&gt;22688565&lt;/_accession_num&gt;&lt;_author_adr&gt;Department of Surgery, Division of Gastroenterology, National Hospital Organization Shikoku Cancer Center, 160 Minami-umemoto, Matsuyama, 791-0280, Japan. isnozaki@shikoku-cc.go.jp&lt;/_author_adr&gt;&lt;_date_display&gt;2012 Nov&lt;/_date_display&gt;&lt;_date&gt;2012-11-01&lt;/_date&gt;&lt;_doi&gt;10.1007/s00595-012-0212-y&lt;/_doi&gt;&lt;_isbn&gt;1436-2813 (Electronic); 0941-1291 (Linking)&lt;/_isbn&gt;&lt;_issue&gt;11&lt;/_issue&gt;&lt;_journal&gt;Surg Today&lt;/_journal&gt;&lt;_keywords&gt;Aged; Aged, 80 and over; Anastomosis, Roux-en-Y/methods; Female; Follow-Up Studies; Gastrectomy/*methods; Gastric Stump/pathology/*surgery; Gastroenterostomy/methods; Humans; Jejunum/*surgery; Male; Middle Aged; Quality of Life; Risk Assessment; Sampling Studies; Stomach Neoplasms/pathology/*surgery; Treatment Outcome&lt;/_keywords&gt;&lt;_language&gt;eng&lt;/_language&gt;&lt;_pages&gt;1135-8&lt;/_pages&gt;&lt;_tertiary_title&gt;Surgery today&lt;/_tertiary_title&gt;&lt;_type_work&gt;Journal Article&lt;/_type_work&gt;&lt;_url&gt;http://www.ncbi.nlm.nih.gov/entrez/query.fcgi?cmd=Retrieve&amp;amp;db=pubmed&amp;amp;dopt=Abstract&amp;amp;list_uids=22688565&amp;amp;query_hl=1&lt;/_url&gt;&lt;_volume&gt;42&lt;/_volume&gt;&lt;_created&gt;62465607&lt;/_created&gt;&lt;_modified&gt;62465607&lt;/_modified&gt;&lt;_db_updated&gt;PubMed&lt;/_db_updated&gt;&lt;_impact_factor&gt;   2.501&lt;/_impact_factor&gt;&lt;_collection_scope&gt;SCIE;&lt;/_collection_scope&gt;&lt;/Details&gt;&lt;Extra&gt;&lt;DBUID&gt;{677DE2C2-879A-42DD-AC97-3FF38298945E}&lt;/DBUID&gt;&lt;/Extra&gt;&lt;/Item&gt;&lt;/References&gt;&lt;/Group&gt;&lt;/Citation&gt;_x000a_"/>
    <w:docVar w:name="NE.Ref{C0B38517-049F-4495-A1EE-A8C124454207}" w:val=" ADDIN NE.Ref.{C0B38517-049F-4495-A1EE-A8C124454207}&lt;Citation&gt;&lt;Group&gt;&lt;References&gt;&lt;Item&gt;&lt;ID&gt;18&lt;/ID&gt;&lt;UID&gt;{A19765C4-08C4-47EA-9C43-03D4DF3C7057}&lt;/UID&gt;&lt;Title&gt;Incidence of gastric cancer in the remnant stomach after proximal gastrectomy&lt;/Title&gt;&lt;Template&gt;Journal Article&lt;/Template&gt;&lt;Star&gt;0&lt;/Star&gt;&lt;Tag&gt;0&lt;/Tag&gt;&lt;Author&gt;Nunobe, S; Ohyama, S; Miyata, S; Matsuura, M; Hiki, N; Fukunaga, T; Seto, Y; Ushijima, M; Yamaguchi, T&lt;/Author&gt;&lt;Year&gt;2008&lt;/Year&gt;&lt;Details&gt;&lt;_accession_num&gt;19102408&lt;/_accession_num&gt;&lt;_author_adr&gt;Department of Surgery, Cancer Institute Hospital, Tokyo, Japan. sonunobe@cick.jp&lt;/_author_adr&gt;&lt;_date_display&gt;2008 Sep-Oct&lt;/_date_display&gt;&lt;_date&gt;2008-09-01&lt;/_date&gt;&lt;_isbn&gt;0172-6390 (Print); 0172-6390 (Linking)&lt;/_isbn&gt;&lt;_issue&gt;86-87&lt;/_issue&gt;&lt;_journal&gt;Hepatogastroenterology&lt;/_journal&gt;&lt;_keywords&gt;Aged; Aged, 80 and over; Female; Gastrectomy/*adverse effects; *Gastric Stump; Humans; Incidence; Male; Middle Aged; Stomach Neoplasms/*epidemiology; Time Factors&lt;/_keywords&gt;&lt;_language&gt;eng&lt;/_language&gt;&lt;_pages&gt;1855-8&lt;/_pages&gt;&lt;_tertiary_title&gt;Hepato-gastroenterology&lt;/_tertiary_title&gt;&lt;_type_work&gt;Journal Article&lt;/_type_work&gt;&lt;_url&gt;http://www.ncbi.nlm.nih.gov/entrez/query.fcgi?cmd=Retrieve&amp;amp;db=pubmed&amp;amp;dopt=Abstract&amp;amp;list_uids=19102408&amp;amp;query_hl=1&lt;/_url&gt;&lt;_volume&gt;55&lt;/_volume&gt;&lt;_created&gt;62465588&lt;/_created&gt;&lt;_modified&gt;62465588&lt;/_modified&gt;&lt;_db_updated&gt;PubMed&lt;/_db_updated&gt;&lt;/Details&gt;&lt;Extra&gt;&lt;DBUID&gt;{677DE2C2-879A-42DD-AC97-3FF38298945E}&lt;/DBUID&gt;&lt;/Extra&gt;&lt;/Item&gt;&lt;/References&gt;&lt;/Group&gt;&lt;Group&gt;&lt;References&gt;&lt;Item&gt;&lt;ID&gt;19&lt;/ID&gt;&lt;UID&gt;{AA353637-9194-4482-B022-735A220DD339}&lt;/UID&gt;&lt;Title&gt;Risk factors for metachronous gastric cancer in the remnant stomach after early cancer surgery&lt;/Title&gt;&lt;Template&gt;Journal Article&lt;/Template&gt;&lt;Star&gt;0&lt;/Star&gt;&lt;Tag&gt;0&lt;/Tag&gt;&lt;Author&gt;Nozaki, I; Nasu, J; Kubo, Y; Tanada, M; Nishimura, R; Kurita, A&lt;/Author&gt;&lt;Year&gt;2010&lt;/Year&gt;&lt;Details&gt;&lt;_accession_num&gt;20217411&lt;/_accession_num&gt;&lt;_author_adr&gt;Department of Surgery, Division of Gastroenterology, National Hospital Organization, Shikoku Cancer Center, 160 Minami-umemoto, Matsuyama, 791-0280, Japan. isnozaki@shikoku-cc.go.jp&lt;/_author_adr&gt;&lt;_date_display&gt;2010 Jul&lt;/_date_display&gt;&lt;_date&gt;2010-07-01&lt;/_date&gt;&lt;_doi&gt;10.1007/s00268-010-0518-0&lt;/_doi&gt;&lt;_isbn&gt;1432-2323 (Electronic); 0364-2313 (Linking)&lt;/_isbn&gt;&lt;_issue&gt;7&lt;/_issue&gt;&lt;_journal&gt;World J Surg&lt;/_journal&gt;&lt;_keywords&gt;Endoscopy, Gastrointestinal; Female; Gastrectomy; Gastric Mucosa/pathology; *Gastric Stump; Humans; Male; Middle Aged; Multivariate Analysis; Neoplasm Invasiveness; Neoplasms, Second Primary; Retrospective Studies; Stomach Neoplasms/*epidemiology/pathology/surgery&lt;/_keywords&gt;&lt;_language&gt;eng&lt;/_language&gt;&lt;_pages&gt;1548-54&lt;/_pages&gt;&lt;_tertiary_title&gt;World journal of surgery&lt;/_tertiary_title&gt;&lt;_type_work&gt;Journal Article&lt;/_type_work&gt;&lt;_url&gt;http://www.ncbi.nlm.nih.gov/entrez/query.fcgi?cmd=Retrieve&amp;amp;db=pubmed&amp;amp;dopt=Abstract&amp;amp;list_uids=20217411&amp;amp;query_hl=1&lt;/_url&gt;&lt;_volume&gt;34&lt;/_volume&gt;&lt;_created&gt;62465603&lt;/_created&gt;&lt;_modified&gt;62465603&lt;/_modified&gt;&lt;_db_updated&gt;PubMed&lt;/_db_updated&gt;&lt;_impact_factor&gt;   2.766&lt;/_impact_factor&gt;&lt;_collection_scope&gt;SCI;SCIE;&lt;/_collection_scope&gt;&lt;/Details&gt;&lt;Extra&gt;&lt;DBUID&gt;{677DE2C2-879A-42DD-AC97-3FF38298945E}&lt;/DBUID&gt;&lt;/Extra&gt;&lt;/Item&gt;&lt;/References&gt;&lt;/Group&gt;&lt;/Citation&gt;_x000a_"/>
    <w:docVar w:name="ne_docsoft" w:val="MSWord"/>
    <w:docVar w:name="ne_docversion" w:val="NoteExpress 2.0"/>
    <w:docVar w:name="ne_stylename" w:val="World J Gastroenterology"/>
  </w:docVars>
  <w:rsids>
    <w:rsidRoot w:val="00172A27"/>
    <w:rsid w:val="000045B8"/>
    <w:rsid w:val="000143B4"/>
    <w:rsid w:val="00016456"/>
    <w:rsid w:val="000167DC"/>
    <w:rsid w:val="0008539C"/>
    <w:rsid w:val="00087519"/>
    <w:rsid w:val="000A2FF1"/>
    <w:rsid w:val="000A64B0"/>
    <w:rsid w:val="000B39CD"/>
    <w:rsid w:val="000D63F0"/>
    <w:rsid w:val="00185A16"/>
    <w:rsid w:val="001A0E89"/>
    <w:rsid w:val="001C15DB"/>
    <w:rsid w:val="001C4C19"/>
    <w:rsid w:val="00213AE5"/>
    <w:rsid w:val="002547E5"/>
    <w:rsid w:val="00261413"/>
    <w:rsid w:val="00264360"/>
    <w:rsid w:val="002C3B04"/>
    <w:rsid w:val="002C3D13"/>
    <w:rsid w:val="002E58AC"/>
    <w:rsid w:val="00344F5A"/>
    <w:rsid w:val="003E4ECF"/>
    <w:rsid w:val="003F1224"/>
    <w:rsid w:val="00466A6A"/>
    <w:rsid w:val="00486BF6"/>
    <w:rsid w:val="00542D9D"/>
    <w:rsid w:val="005E3B53"/>
    <w:rsid w:val="006048AD"/>
    <w:rsid w:val="0060553E"/>
    <w:rsid w:val="006644B3"/>
    <w:rsid w:val="0067730C"/>
    <w:rsid w:val="006D4183"/>
    <w:rsid w:val="00705289"/>
    <w:rsid w:val="00744C83"/>
    <w:rsid w:val="007545BA"/>
    <w:rsid w:val="007948F8"/>
    <w:rsid w:val="007B7243"/>
    <w:rsid w:val="00811226"/>
    <w:rsid w:val="00821C63"/>
    <w:rsid w:val="0084503E"/>
    <w:rsid w:val="008479E0"/>
    <w:rsid w:val="008874A9"/>
    <w:rsid w:val="008E7A3F"/>
    <w:rsid w:val="008F7790"/>
    <w:rsid w:val="0092684B"/>
    <w:rsid w:val="00932D01"/>
    <w:rsid w:val="00943779"/>
    <w:rsid w:val="00963A16"/>
    <w:rsid w:val="00981205"/>
    <w:rsid w:val="00985764"/>
    <w:rsid w:val="00993CE7"/>
    <w:rsid w:val="009A5AB3"/>
    <w:rsid w:val="009B2EED"/>
    <w:rsid w:val="009B6F5E"/>
    <w:rsid w:val="009B7A7A"/>
    <w:rsid w:val="009F4333"/>
    <w:rsid w:val="00A269DD"/>
    <w:rsid w:val="00A3504C"/>
    <w:rsid w:val="00A51971"/>
    <w:rsid w:val="00A90866"/>
    <w:rsid w:val="00A94161"/>
    <w:rsid w:val="00A9440B"/>
    <w:rsid w:val="00AC415B"/>
    <w:rsid w:val="00B27FF1"/>
    <w:rsid w:val="00BC50C7"/>
    <w:rsid w:val="00BD0572"/>
    <w:rsid w:val="00BD6871"/>
    <w:rsid w:val="00BD78AB"/>
    <w:rsid w:val="00CA2CE1"/>
    <w:rsid w:val="00CC2F4F"/>
    <w:rsid w:val="00D524AF"/>
    <w:rsid w:val="00D94E73"/>
    <w:rsid w:val="00DA3C68"/>
    <w:rsid w:val="00DD384F"/>
    <w:rsid w:val="00E533EA"/>
    <w:rsid w:val="00E8631C"/>
    <w:rsid w:val="00EA4BCE"/>
    <w:rsid w:val="00EE2E09"/>
    <w:rsid w:val="00F161A6"/>
    <w:rsid w:val="00F37E56"/>
    <w:rsid w:val="00FA51AC"/>
    <w:rsid w:val="00FA55F2"/>
    <w:rsid w:val="026E43A4"/>
    <w:rsid w:val="050A542C"/>
    <w:rsid w:val="057D4D7E"/>
    <w:rsid w:val="05833AA8"/>
    <w:rsid w:val="05D52F20"/>
    <w:rsid w:val="05EF16D5"/>
    <w:rsid w:val="07466F7E"/>
    <w:rsid w:val="07CC12EA"/>
    <w:rsid w:val="0807132E"/>
    <w:rsid w:val="08A25545"/>
    <w:rsid w:val="09A741C6"/>
    <w:rsid w:val="0AFA6410"/>
    <w:rsid w:val="0B0371D3"/>
    <w:rsid w:val="0B1701D6"/>
    <w:rsid w:val="0B92014E"/>
    <w:rsid w:val="0C616A9F"/>
    <w:rsid w:val="0DC11FF5"/>
    <w:rsid w:val="0EBE06EA"/>
    <w:rsid w:val="0FDF1B80"/>
    <w:rsid w:val="0FF819F0"/>
    <w:rsid w:val="11A92A22"/>
    <w:rsid w:val="11E30B54"/>
    <w:rsid w:val="11F57A77"/>
    <w:rsid w:val="14DF32FE"/>
    <w:rsid w:val="1546149D"/>
    <w:rsid w:val="1A904A4F"/>
    <w:rsid w:val="1AC35849"/>
    <w:rsid w:val="1DD66886"/>
    <w:rsid w:val="1F7A6701"/>
    <w:rsid w:val="1FA96CA3"/>
    <w:rsid w:val="224F0B4D"/>
    <w:rsid w:val="22773EFB"/>
    <w:rsid w:val="24EF4EDE"/>
    <w:rsid w:val="25630615"/>
    <w:rsid w:val="25C719AA"/>
    <w:rsid w:val="271634F8"/>
    <w:rsid w:val="288961C8"/>
    <w:rsid w:val="288D7CD1"/>
    <w:rsid w:val="2A270894"/>
    <w:rsid w:val="2B5D275E"/>
    <w:rsid w:val="2BC37B46"/>
    <w:rsid w:val="2D596F3B"/>
    <w:rsid w:val="2E014AB5"/>
    <w:rsid w:val="2F3211F8"/>
    <w:rsid w:val="2F5F3530"/>
    <w:rsid w:val="3109418F"/>
    <w:rsid w:val="312C4911"/>
    <w:rsid w:val="31F77502"/>
    <w:rsid w:val="31F8640C"/>
    <w:rsid w:val="335223AB"/>
    <w:rsid w:val="343B556A"/>
    <w:rsid w:val="357C197D"/>
    <w:rsid w:val="369C3D03"/>
    <w:rsid w:val="3742107F"/>
    <w:rsid w:val="39907EDE"/>
    <w:rsid w:val="3A2C31AE"/>
    <w:rsid w:val="3C4D45E5"/>
    <w:rsid w:val="3D604C93"/>
    <w:rsid w:val="3E4B7C6F"/>
    <w:rsid w:val="3F790775"/>
    <w:rsid w:val="42B10C4D"/>
    <w:rsid w:val="455D2A9C"/>
    <w:rsid w:val="455F7EF8"/>
    <w:rsid w:val="471A5C8C"/>
    <w:rsid w:val="47317CD5"/>
    <w:rsid w:val="47F21BFD"/>
    <w:rsid w:val="47FE44BA"/>
    <w:rsid w:val="49205212"/>
    <w:rsid w:val="4A056771"/>
    <w:rsid w:val="4C17381C"/>
    <w:rsid w:val="4E402F28"/>
    <w:rsid w:val="4E62232F"/>
    <w:rsid w:val="539C622C"/>
    <w:rsid w:val="53CF6F9A"/>
    <w:rsid w:val="542C6180"/>
    <w:rsid w:val="54A2348B"/>
    <w:rsid w:val="554C1D42"/>
    <w:rsid w:val="55D4518E"/>
    <w:rsid w:val="5B1823F2"/>
    <w:rsid w:val="5B200063"/>
    <w:rsid w:val="5D3B560F"/>
    <w:rsid w:val="5D4235C9"/>
    <w:rsid w:val="5EA60723"/>
    <w:rsid w:val="5F9D78D5"/>
    <w:rsid w:val="5FD3351C"/>
    <w:rsid w:val="60FD3426"/>
    <w:rsid w:val="6179389B"/>
    <w:rsid w:val="61DC6B01"/>
    <w:rsid w:val="627025CD"/>
    <w:rsid w:val="643A1883"/>
    <w:rsid w:val="64765621"/>
    <w:rsid w:val="65380A4E"/>
    <w:rsid w:val="65FA102B"/>
    <w:rsid w:val="66611B2D"/>
    <w:rsid w:val="6680443B"/>
    <w:rsid w:val="68F100B2"/>
    <w:rsid w:val="697F15C9"/>
    <w:rsid w:val="6C147C81"/>
    <w:rsid w:val="6E24298C"/>
    <w:rsid w:val="7141610F"/>
    <w:rsid w:val="71C84617"/>
    <w:rsid w:val="73763C83"/>
    <w:rsid w:val="76071671"/>
    <w:rsid w:val="76933CBA"/>
    <w:rsid w:val="76E97AFA"/>
    <w:rsid w:val="778E14C9"/>
    <w:rsid w:val="78997E05"/>
    <w:rsid w:val="78A93693"/>
    <w:rsid w:val="7A661B48"/>
    <w:rsid w:val="7DC2105B"/>
    <w:rsid w:val="7EAF10C9"/>
    <w:rsid w:val="7F7605B7"/>
    <w:rsid w:val="7FBE2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qFormat="1"/>
    <w:lsdException w:name="caption" w:semiHidden="1" w:unhideWhenUsed="1" w:qFormat="1"/>
    <w:lsdException w:name="annotation reference" w:uiPriority="99"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160" w:line="259" w:lineRule="auto"/>
      <w:jc w:val="both"/>
    </w:pPr>
    <w:rPr>
      <w:rFonts w:ascii="Calibri" w:hAnsi="Calibri"/>
      <w:kern w:val="2"/>
      <w:sz w:val="21"/>
      <w:szCs w:val="24"/>
    </w:rPr>
  </w:style>
  <w:style w:type="paragraph" w:styleId="3">
    <w:name w:val="heading 3"/>
    <w:basedOn w:val="a"/>
    <w:next w:val="a"/>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qFormat/>
    <w:rPr>
      <w:sz w:val="16"/>
      <w:szCs w:val="16"/>
    </w:rPr>
  </w:style>
  <w:style w:type="character" w:styleId="a4">
    <w:name w:val="Hyperlink"/>
    <w:rPr>
      <w:color w:val="0000FF"/>
      <w:u w:val="single"/>
    </w:rPr>
  </w:style>
  <w:style w:type="character" w:customStyle="1" w:styleId="Char">
    <w:name w:val="批注框文本 Char"/>
    <w:link w:val="a5"/>
    <w:rPr>
      <w:rFonts w:ascii="Lucida Grande" w:hAnsi="Lucida Grande" w:cs="Lucida Grande"/>
      <w:kern w:val="2"/>
      <w:sz w:val="18"/>
      <w:szCs w:val="18"/>
      <w:lang w:eastAsia="zh-CN"/>
    </w:rPr>
  </w:style>
  <w:style w:type="character" w:customStyle="1" w:styleId="Char1">
    <w:name w:val="批注文字 Char1"/>
    <w:link w:val="a6"/>
    <w:rPr>
      <w:rFonts w:ascii="Tahoma" w:hAnsi="Tahoma" w:cs="Tahoma"/>
      <w:kern w:val="2"/>
      <w:sz w:val="16"/>
      <w:lang w:eastAsia="zh-CN"/>
    </w:rPr>
  </w:style>
  <w:style w:type="character" w:customStyle="1" w:styleId="Char0">
    <w:name w:val="批注文字 Char"/>
    <w:uiPriority w:val="99"/>
    <w:semiHidden/>
    <w:qFormat/>
    <w:rPr>
      <w:rFonts w:eastAsia="宋体"/>
      <w:kern w:val="2"/>
      <w:sz w:val="21"/>
      <w:szCs w:val="24"/>
      <w:lang w:val="en-US" w:eastAsia="zh-CN" w:bidi="ar-SA"/>
    </w:rPr>
  </w:style>
  <w:style w:type="paragraph" w:styleId="a7">
    <w:name w:val="annotation subject"/>
    <w:basedOn w:val="a6"/>
    <w:next w:val="a6"/>
    <w:pPr>
      <w:spacing w:line="259" w:lineRule="auto"/>
      <w:jc w:val="both"/>
    </w:pPr>
    <w:rPr>
      <w:rFonts w:ascii="Calibri" w:hAnsi="Calibri" w:cs="Times New Roman"/>
      <w:b/>
      <w:bCs/>
      <w:sz w:val="20"/>
    </w:rPr>
  </w:style>
  <w:style w:type="paragraph" w:styleId="a5">
    <w:name w:val="Balloon Text"/>
    <w:basedOn w:val="a"/>
    <w:link w:val="Char"/>
    <w:pPr>
      <w:spacing w:after="0" w:line="240" w:lineRule="auto"/>
    </w:pPr>
    <w:rPr>
      <w:rFonts w:ascii="Lucida Grande" w:hAnsi="Lucida Grande" w:cs="Lucida Grande"/>
      <w:sz w:val="18"/>
      <w:szCs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9">
    <w:name w:val="footer"/>
    <w:basedOn w:val="a"/>
    <w:qFormat/>
    <w:pPr>
      <w:tabs>
        <w:tab w:val="center" w:pos="4153"/>
        <w:tab w:val="right" w:pos="8306"/>
      </w:tabs>
      <w:snapToGrid w:val="0"/>
      <w:jc w:val="left"/>
    </w:pPr>
    <w:rPr>
      <w:sz w:val="18"/>
    </w:rPr>
  </w:style>
  <w:style w:type="paragraph" w:styleId="a6">
    <w:name w:val="annotation text"/>
    <w:basedOn w:val="a"/>
    <w:link w:val="Char1"/>
    <w:uiPriority w:val="99"/>
    <w:qFormat/>
    <w:pPr>
      <w:spacing w:line="240" w:lineRule="auto"/>
      <w:jc w:val="left"/>
    </w:pPr>
    <w:rPr>
      <w:rFonts w:ascii="Tahoma" w:hAnsi="Tahoma" w:cs="Tahoma"/>
      <w:sz w:val="16"/>
      <w:szCs w:val="20"/>
    </w:rPr>
  </w:style>
  <w:style w:type="paragraph" w:styleId="aa">
    <w:name w:val="Plain Text"/>
    <w:basedOn w:val="a"/>
    <w:link w:val="Char2"/>
    <w:unhideWhenUsed/>
    <w:rsid w:val="000B39CD"/>
    <w:pPr>
      <w:spacing w:after="0" w:line="240" w:lineRule="auto"/>
    </w:pPr>
    <w:rPr>
      <w:rFonts w:ascii="宋体" w:hAnsi="Courier New" w:cs="Courier New"/>
      <w:szCs w:val="21"/>
    </w:rPr>
  </w:style>
  <w:style w:type="character" w:customStyle="1" w:styleId="Char2">
    <w:name w:val="纯文本 Char"/>
    <w:link w:val="aa"/>
    <w:rsid w:val="000B39CD"/>
    <w:rPr>
      <w:rFonts w:ascii="宋体" w:hAnsi="Courier New" w:cs="Courier New"/>
      <w:kern w:val="2"/>
      <w:sz w:val="21"/>
      <w:szCs w:val="21"/>
    </w:rPr>
  </w:style>
  <w:style w:type="character" w:styleId="ab">
    <w:name w:val="Emphasis"/>
    <w:uiPriority w:val="20"/>
    <w:qFormat/>
    <w:rsid w:val="0008539C"/>
    <w:rPr>
      <w:i/>
      <w:iCs/>
    </w:rPr>
  </w:style>
  <w:style w:type="paragraph" w:styleId="ac">
    <w:name w:val="Normal (Web)"/>
    <w:basedOn w:val="a"/>
    <w:uiPriority w:val="99"/>
    <w:unhideWhenUsed/>
    <w:rsid w:val="002C3B04"/>
    <w:pPr>
      <w:widowControl/>
      <w:spacing w:before="100" w:beforeAutospacing="1" w:after="100" w:afterAutospacing="1" w:line="240" w:lineRule="auto"/>
      <w:jc w:val="left"/>
    </w:pPr>
    <w:rPr>
      <w:rFonts w:ascii="Times New Roman" w:eastAsia="Times New Roman" w:hAnsi="Times New Roman"/>
      <w:kern w:val="0"/>
      <w:sz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qFormat="1"/>
    <w:lsdException w:name="caption" w:semiHidden="1" w:unhideWhenUsed="1" w:qFormat="1"/>
    <w:lsdException w:name="annotation reference" w:uiPriority="99"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160" w:line="259" w:lineRule="auto"/>
      <w:jc w:val="both"/>
    </w:pPr>
    <w:rPr>
      <w:rFonts w:ascii="Calibri" w:hAnsi="Calibri"/>
      <w:kern w:val="2"/>
      <w:sz w:val="21"/>
      <w:szCs w:val="24"/>
    </w:rPr>
  </w:style>
  <w:style w:type="paragraph" w:styleId="3">
    <w:name w:val="heading 3"/>
    <w:basedOn w:val="a"/>
    <w:next w:val="a"/>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qFormat/>
    <w:rPr>
      <w:sz w:val="16"/>
      <w:szCs w:val="16"/>
    </w:rPr>
  </w:style>
  <w:style w:type="character" w:styleId="a4">
    <w:name w:val="Hyperlink"/>
    <w:rPr>
      <w:color w:val="0000FF"/>
      <w:u w:val="single"/>
    </w:rPr>
  </w:style>
  <w:style w:type="character" w:customStyle="1" w:styleId="Char">
    <w:name w:val="批注框文本 Char"/>
    <w:link w:val="a5"/>
    <w:rPr>
      <w:rFonts w:ascii="Lucida Grande" w:hAnsi="Lucida Grande" w:cs="Lucida Grande"/>
      <w:kern w:val="2"/>
      <w:sz w:val="18"/>
      <w:szCs w:val="18"/>
      <w:lang w:eastAsia="zh-CN"/>
    </w:rPr>
  </w:style>
  <w:style w:type="character" w:customStyle="1" w:styleId="Char1">
    <w:name w:val="批注文字 Char1"/>
    <w:link w:val="a6"/>
    <w:rPr>
      <w:rFonts w:ascii="Tahoma" w:hAnsi="Tahoma" w:cs="Tahoma"/>
      <w:kern w:val="2"/>
      <w:sz w:val="16"/>
      <w:lang w:eastAsia="zh-CN"/>
    </w:rPr>
  </w:style>
  <w:style w:type="character" w:customStyle="1" w:styleId="Char0">
    <w:name w:val="批注文字 Char"/>
    <w:uiPriority w:val="99"/>
    <w:semiHidden/>
    <w:qFormat/>
    <w:rPr>
      <w:rFonts w:eastAsia="宋体"/>
      <w:kern w:val="2"/>
      <w:sz w:val="21"/>
      <w:szCs w:val="24"/>
      <w:lang w:val="en-US" w:eastAsia="zh-CN" w:bidi="ar-SA"/>
    </w:rPr>
  </w:style>
  <w:style w:type="paragraph" w:styleId="a7">
    <w:name w:val="annotation subject"/>
    <w:basedOn w:val="a6"/>
    <w:next w:val="a6"/>
    <w:pPr>
      <w:spacing w:line="259" w:lineRule="auto"/>
      <w:jc w:val="both"/>
    </w:pPr>
    <w:rPr>
      <w:rFonts w:ascii="Calibri" w:hAnsi="Calibri" w:cs="Times New Roman"/>
      <w:b/>
      <w:bCs/>
      <w:sz w:val="20"/>
    </w:rPr>
  </w:style>
  <w:style w:type="paragraph" w:styleId="a5">
    <w:name w:val="Balloon Text"/>
    <w:basedOn w:val="a"/>
    <w:link w:val="Char"/>
    <w:pPr>
      <w:spacing w:after="0" w:line="240" w:lineRule="auto"/>
    </w:pPr>
    <w:rPr>
      <w:rFonts w:ascii="Lucida Grande" w:hAnsi="Lucida Grande" w:cs="Lucida Grande"/>
      <w:sz w:val="18"/>
      <w:szCs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9">
    <w:name w:val="footer"/>
    <w:basedOn w:val="a"/>
    <w:qFormat/>
    <w:pPr>
      <w:tabs>
        <w:tab w:val="center" w:pos="4153"/>
        <w:tab w:val="right" w:pos="8306"/>
      </w:tabs>
      <w:snapToGrid w:val="0"/>
      <w:jc w:val="left"/>
    </w:pPr>
    <w:rPr>
      <w:sz w:val="18"/>
    </w:rPr>
  </w:style>
  <w:style w:type="paragraph" w:styleId="a6">
    <w:name w:val="annotation text"/>
    <w:basedOn w:val="a"/>
    <w:link w:val="Char1"/>
    <w:uiPriority w:val="99"/>
    <w:qFormat/>
    <w:pPr>
      <w:spacing w:line="240" w:lineRule="auto"/>
      <w:jc w:val="left"/>
    </w:pPr>
    <w:rPr>
      <w:rFonts w:ascii="Tahoma" w:hAnsi="Tahoma" w:cs="Tahoma"/>
      <w:sz w:val="16"/>
      <w:szCs w:val="20"/>
    </w:rPr>
  </w:style>
  <w:style w:type="paragraph" w:styleId="aa">
    <w:name w:val="Plain Text"/>
    <w:basedOn w:val="a"/>
    <w:link w:val="Char2"/>
    <w:unhideWhenUsed/>
    <w:rsid w:val="000B39CD"/>
    <w:pPr>
      <w:spacing w:after="0" w:line="240" w:lineRule="auto"/>
    </w:pPr>
    <w:rPr>
      <w:rFonts w:ascii="宋体" w:hAnsi="Courier New" w:cs="Courier New"/>
      <w:szCs w:val="21"/>
    </w:rPr>
  </w:style>
  <w:style w:type="character" w:customStyle="1" w:styleId="Char2">
    <w:name w:val="纯文本 Char"/>
    <w:link w:val="aa"/>
    <w:rsid w:val="000B39CD"/>
    <w:rPr>
      <w:rFonts w:ascii="宋体" w:hAnsi="Courier New" w:cs="Courier New"/>
      <w:kern w:val="2"/>
      <w:sz w:val="21"/>
      <w:szCs w:val="21"/>
    </w:rPr>
  </w:style>
  <w:style w:type="character" w:styleId="ab">
    <w:name w:val="Emphasis"/>
    <w:uiPriority w:val="20"/>
    <w:qFormat/>
    <w:rsid w:val="0008539C"/>
    <w:rPr>
      <w:i/>
      <w:iCs/>
    </w:rPr>
  </w:style>
  <w:style w:type="paragraph" w:styleId="ac">
    <w:name w:val="Normal (Web)"/>
    <w:basedOn w:val="a"/>
    <w:uiPriority w:val="99"/>
    <w:unhideWhenUsed/>
    <w:rsid w:val="002C3B04"/>
    <w:pPr>
      <w:widowControl/>
      <w:spacing w:before="100" w:beforeAutospacing="1" w:after="100" w:afterAutospacing="1" w:line="240" w:lineRule="auto"/>
      <w:jc w:val="left"/>
    </w:pPr>
    <w:rPr>
      <w:rFonts w:ascii="Times New Roman" w:eastAsia="Times New Roman" w:hAnsi="Times New Roman"/>
      <w:kern w:val="0"/>
      <w:sz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74763">
      <w:bodyDiv w:val="1"/>
      <w:marLeft w:val="0"/>
      <w:marRight w:val="0"/>
      <w:marTop w:val="0"/>
      <w:marBottom w:val="0"/>
      <w:divBdr>
        <w:top w:val="none" w:sz="0" w:space="0" w:color="auto"/>
        <w:left w:val="none" w:sz="0" w:space="0" w:color="auto"/>
        <w:bottom w:val="none" w:sz="0" w:space="0" w:color="auto"/>
        <w:right w:val="none" w:sz="0" w:space="0" w:color="auto"/>
      </w:divBdr>
    </w:div>
    <w:div w:id="1420441935">
      <w:bodyDiv w:val="1"/>
      <w:marLeft w:val="0"/>
      <w:marRight w:val="0"/>
      <w:marTop w:val="0"/>
      <w:marBottom w:val="0"/>
      <w:divBdr>
        <w:top w:val="none" w:sz="0" w:space="0" w:color="auto"/>
        <w:left w:val="none" w:sz="0" w:space="0" w:color="auto"/>
        <w:bottom w:val="none" w:sz="0" w:space="0" w:color="auto"/>
        <w:right w:val="none" w:sz="0" w:space="0" w:color="auto"/>
      </w:divBdr>
    </w:div>
    <w:div w:id="1474370091">
      <w:bodyDiv w:val="1"/>
      <w:marLeft w:val="0"/>
      <w:marRight w:val="0"/>
      <w:marTop w:val="0"/>
      <w:marBottom w:val="0"/>
      <w:divBdr>
        <w:top w:val="none" w:sz="0" w:space="0" w:color="auto"/>
        <w:left w:val="none" w:sz="0" w:space="0" w:color="auto"/>
        <w:bottom w:val="none" w:sz="0" w:space="0" w:color="auto"/>
        <w:right w:val="none" w:sz="0" w:space="0" w:color="auto"/>
      </w:divBdr>
    </w:div>
    <w:div w:id="157465816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4549-70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rcid.org/0000-0002-3883-149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orcid.org/0000-0001-9965-810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4451</Words>
  <Characters>25374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29766</CharactersWithSpaces>
  <SharedDoc>false</SharedDoc>
  <HLinks>
    <vt:vector size="24" baseType="variant">
      <vt:variant>
        <vt:i4>2555949</vt:i4>
      </vt:variant>
      <vt:variant>
        <vt:i4>9</vt:i4>
      </vt:variant>
      <vt:variant>
        <vt:i4>0</vt:i4>
      </vt:variant>
      <vt:variant>
        <vt:i4>5</vt:i4>
      </vt:variant>
      <vt:variant>
        <vt:lpwstr>http://creativecommons.org/licenses/by-nc/4.0/</vt:lpwstr>
      </vt:variant>
      <vt:variant>
        <vt:lpwstr/>
      </vt:variant>
      <vt:variant>
        <vt:i4>5046344</vt:i4>
      </vt:variant>
      <vt:variant>
        <vt:i4>6</vt:i4>
      </vt:variant>
      <vt:variant>
        <vt:i4>0</vt:i4>
      </vt:variant>
      <vt:variant>
        <vt:i4>5</vt:i4>
      </vt:variant>
      <vt:variant>
        <vt:lpwstr>http://orcid.org/0000-0001-9965-8109</vt:lpwstr>
      </vt:variant>
      <vt:variant>
        <vt:lpwstr/>
      </vt:variant>
      <vt:variant>
        <vt:i4>5111887</vt:i4>
      </vt:variant>
      <vt:variant>
        <vt:i4>3</vt:i4>
      </vt:variant>
      <vt:variant>
        <vt:i4>0</vt:i4>
      </vt:variant>
      <vt:variant>
        <vt:i4>5</vt:i4>
      </vt:variant>
      <vt:variant>
        <vt:lpwstr>http://orcid.org/0000-0002-4549-7087</vt:lpwstr>
      </vt:variant>
      <vt:variant>
        <vt:lpwstr/>
      </vt:variant>
      <vt:variant>
        <vt:i4>4259919</vt:i4>
      </vt:variant>
      <vt:variant>
        <vt:i4>0</vt:i4>
      </vt:variant>
      <vt:variant>
        <vt:i4>0</vt:i4>
      </vt:variant>
      <vt:variant>
        <vt:i4>5</vt:i4>
      </vt:variant>
      <vt:variant>
        <vt:lpwstr>http://orcid.org/0000-0002-3883-1497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Jie</cp:lastModifiedBy>
  <cp:revision>2</cp:revision>
  <dcterms:created xsi:type="dcterms:W3CDTF">2019-05-15T10:01:00Z</dcterms:created>
  <dcterms:modified xsi:type="dcterms:W3CDTF">2019-05-15T10:01:00Z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