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E71" w:rsidRPr="00EE2BD9" w:rsidRDefault="00331E71" w:rsidP="00EE2BD9">
      <w:pPr>
        <w:adjustRightInd w:val="0"/>
        <w:snapToGrid w:val="0"/>
        <w:spacing w:line="360" w:lineRule="auto"/>
        <w:rPr>
          <w:rFonts w:ascii="Book Antiqua" w:eastAsia="Times New Roman" w:hAnsi="Book Antiqua" w:cs="宋体"/>
          <w:b/>
          <w:i/>
          <w:color w:val="000000"/>
          <w:sz w:val="24"/>
          <w:szCs w:val="24"/>
        </w:rPr>
      </w:pPr>
      <w:bookmarkStart w:id="0" w:name="OLE_LINK17"/>
      <w:bookmarkStart w:id="1" w:name="OLE_LINK18"/>
      <w:bookmarkStart w:id="2" w:name="OLE_LINK371"/>
      <w:bookmarkStart w:id="3" w:name="OLE_LINK423"/>
      <w:bookmarkStart w:id="4" w:name="_GoBack"/>
      <w:bookmarkEnd w:id="4"/>
      <w:r w:rsidRPr="00EE2BD9">
        <w:rPr>
          <w:rFonts w:ascii="Book Antiqua" w:eastAsia="Times New Roman" w:hAnsi="Book Antiqua" w:cs="宋体"/>
          <w:b/>
          <w:color w:val="000000"/>
          <w:sz w:val="24"/>
          <w:szCs w:val="24"/>
        </w:rPr>
        <w:t xml:space="preserve">Name of Journal: </w:t>
      </w:r>
      <w:r w:rsidR="006E584C" w:rsidRPr="00EE2BD9">
        <w:rPr>
          <w:rFonts w:ascii="Book Antiqua" w:eastAsia="Times New Roman" w:hAnsi="Book Antiqua" w:cs="宋体"/>
          <w:b/>
          <w:i/>
          <w:color w:val="000000"/>
          <w:sz w:val="24"/>
          <w:szCs w:val="24"/>
        </w:rPr>
        <w:t>World Journal of Gastroenterology</w:t>
      </w:r>
    </w:p>
    <w:p w:rsidR="00331E71" w:rsidRPr="00EE2BD9" w:rsidRDefault="00331E71" w:rsidP="00EE2BD9">
      <w:pPr>
        <w:adjustRightInd w:val="0"/>
        <w:snapToGrid w:val="0"/>
        <w:spacing w:line="360" w:lineRule="auto"/>
        <w:rPr>
          <w:rFonts w:ascii="Book Antiqua" w:hAnsi="Book Antiqua" w:cs="Arial"/>
          <w:b/>
          <w:color w:val="000000"/>
          <w:sz w:val="24"/>
          <w:szCs w:val="24"/>
          <w:lang w:val="en"/>
        </w:rPr>
      </w:pPr>
      <w:r w:rsidRPr="00EE2BD9">
        <w:rPr>
          <w:rFonts w:ascii="Book Antiqua" w:eastAsia="Times New Roman" w:hAnsi="Book Antiqua"/>
          <w:b/>
          <w:bCs/>
          <w:color w:val="222222"/>
          <w:sz w:val="24"/>
          <w:szCs w:val="24"/>
        </w:rPr>
        <w:t>Manuscript NO</w:t>
      </w:r>
      <w:r w:rsidRPr="00EE2BD9">
        <w:rPr>
          <w:rFonts w:ascii="Book Antiqua" w:hAnsi="Book Antiqua" w:cs="Arial"/>
          <w:b/>
          <w:color w:val="000000"/>
          <w:sz w:val="24"/>
          <w:szCs w:val="24"/>
          <w:lang w:val="en"/>
        </w:rPr>
        <w:t xml:space="preserve">: </w:t>
      </w:r>
      <w:r w:rsidR="006E584C" w:rsidRPr="00EE2BD9">
        <w:rPr>
          <w:rFonts w:ascii="Book Antiqua" w:hAnsi="Book Antiqua" w:cs="Arial"/>
          <w:b/>
          <w:color w:val="000000"/>
          <w:sz w:val="24"/>
          <w:szCs w:val="24"/>
          <w:lang w:val="en"/>
        </w:rPr>
        <w:t>46017</w:t>
      </w:r>
    </w:p>
    <w:p w:rsidR="00331E71" w:rsidRPr="00EE2BD9" w:rsidRDefault="00331E71" w:rsidP="00EE2BD9">
      <w:pPr>
        <w:snapToGrid w:val="0"/>
        <w:spacing w:line="360" w:lineRule="auto"/>
        <w:rPr>
          <w:rFonts w:ascii="Book Antiqua" w:hAnsi="Book Antiqua"/>
          <w:b/>
          <w:sz w:val="24"/>
          <w:szCs w:val="24"/>
        </w:rPr>
      </w:pPr>
      <w:r w:rsidRPr="00EE2BD9">
        <w:rPr>
          <w:rFonts w:ascii="Book Antiqua" w:hAnsi="Book Antiqua"/>
          <w:b/>
          <w:color w:val="000000"/>
          <w:sz w:val="24"/>
          <w:szCs w:val="24"/>
          <w:shd w:val="clear" w:color="auto" w:fill="FFFFFF"/>
        </w:rPr>
        <w:t>Manuscript Type</w:t>
      </w:r>
      <w:r w:rsidRPr="00EE2BD9">
        <w:rPr>
          <w:rFonts w:ascii="Book Antiqua" w:hAnsi="Book Antiqua"/>
          <w:b/>
          <w:color w:val="000000"/>
          <w:sz w:val="24"/>
          <w:szCs w:val="24"/>
        </w:rPr>
        <w:t>:</w:t>
      </w:r>
      <w:r w:rsidR="002048ED" w:rsidRPr="00EE2BD9">
        <w:rPr>
          <w:rFonts w:ascii="Book Antiqua" w:hAnsi="Book Antiqua"/>
          <w:b/>
          <w:color w:val="000000"/>
          <w:sz w:val="24"/>
          <w:szCs w:val="24"/>
        </w:rPr>
        <w:t xml:space="preserve"> ORIGINAL ARTICLE</w:t>
      </w:r>
    </w:p>
    <w:bookmarkEnd w:id="0"/>
    <w:bookmarkEnd w:id="1"/>
    <w:bookmarkEnd w:id="2"/>
    <w:bookmarkEnd w:id="3"/>
    <w:p w:rsidR="00331E71" w:rsidRPr="009E33FB" w:rsidRDefault="00331E71" w:rsidP="00EE2BD9">
      <w:pPr>
        <w:snapToGrid w:val="0"/>
        <w:spacing w:line="360" w:lineRule="auto"/>
        <w:rPr>
          <w:rFonts w:ascii="Book Antiqua" w:hAnsi="Book Antiqua"/>
          <w:b/>
          <w:color w:val="000000"/>
          <w:sz w:val="24"/>
          <w:szCs w:val="24"/>
        </w:rPr>
      </w:pPr>
    </w:p>
    <w:p w:rsidR="00331E71" w:rsidRPr="009E33FB" w:rsidRDefault="002048ED" w:rsidP="00EE2BD9">
      <w:pPr>
        <w:snapToGrid w:val="0"/>
        <w:spacing w:line="360" w:lineRule="auto"/>
        <w:rPr>
          <w:rFonts w:ascii="Book Antiqua" w:hAnsi="Book Antiqua"/>
          <w:b/>
          <w:i/>
          <w:color w:val="000000"/>
          <w:sz w:val="24"/>
          <w:szCs w:val="24"/>
        </w:rPr>
      </w:pPr>
      <w:r w:rsidRPr="009E33FB">
        <w:rPr>
          <w:rFonts w:ascii="Book Antiqua" w:hAnsi="Book Antiqua"/>
          <w:b/>
          <w:i/>
          <w:color w:val="000000"/>
          <w:sz w:val="24"/>
          <w:szCs w:val="24"/>
        </w:rPr>
        <w:t>Basic Study</w:t>
      </w:r>
    </w:p>
    <w:p w:rsidR="00E95F0F" w:rsidRPr="009E33FB" w:rsidRDefault="007C5D25" w:rsidP="00EE2BD9">
      <w:pPr>
        <w:snapToGrid w:val="0"/>
        <w:spacing w:line="360" w:lineRule="auto"/>
        <w:rPr>
          <w:rFonts w:ascii="Book Antiqua" w:hAnsi="Book Antiqua"/>
          <w:b/>
          <w:color w:val="000000"/>
          <w:sz w:val="24"/>
          <w:szCs w:val="24"/>
        </w:rPr>
      </w:pPr>
      <w:bookmarkStart w:id="5" w:name="OLE_LINK512"/>
      <w:bookmarkStart w:id="6" w:name="OLE_LINK513"/>
      <w:r w:rsidRPr="009E33FB">
        <w:rPr>
          <w:rFonts w:ascii="Book Antiqua" w:hAnsi="Book Antiqua"/>
          <w:b/>
          <w:color w:val="000000"/>
          <w:sz w:val="24"/>
          <w:szCs w:val="24"/>
        </w:rPr>
        <w:t>Clinical significance</w:t>
      </w:r>
      <w:r w:rsidR="00497C30" w:rsidRPr="009E33FB">
        <w:rPr>
          <w:rFonts w:ascii="Book Antiqua" w:hAnsi="Book Antiqua"/>
          <w:b/>
          <w:color w:val="000000"/>
          <w:sz w:val="24"/>
          <w:szCs w:val="24"/>
        </w:rPr>
        <w:t xml:space="preserve"> of</w:t>
      </w:r>
      <w:r w:rsidRPr="009E33FB">
        <w:rPr>
          <w:rFonts w:ascii="Book Antiqua" w:hAnsi="Book Antiqua"/>
          <w:b/>
          <w:color w:val="000000"/>
          <w:sz w:val="24"/>
          <w:szCs w:val="24"/>
        </w:rPr>
        <w:t xml:space="preserve"> </w:t>
      </w:r>
      <w:r w:rsidR="00A657EF" w:rsidRPr="009E33FB">
        <w:rPr>
          <w:rFonts w:ascii="Book Antiqua" w:hAnsi="Book Antiqua"/>
          <w:b/>
          <w:color w:val="000000"/>
          <w:sz w:val="24"/>
          <w:szCs w:val="24"/>
        </w:rPr>
        <w:t>programmed death 1/programmed death ligand 1</w:t>
      </w:r>
      <w:r w:rsidR="00497C30" w:rsidRPr="009E33FB">
        <w:rPr>
          <w:rFonts w:ascii="Book Antiqua" w:hAnsi="Book Antiqua"/>
          <w:b/>
          <w:color w:val="000000"/>
          <w:sz w:val="24"/>
          <w:szCs w:val="24"/>
        </w:rPr>
        <w:t xml:space="preserve"> </w:t>
      </w:r>
      <w:r w:rsidRPr="009E33FB">
        <w:rPr>
          <w:rFonts w:ascii="Book Antiqua" w:hAnsi="Book Antiqua"/>
          <w:b/>
          <w:color w:val="000000"/>
          <w:sz w:val="24"/>
          <w:szCs w:val="24"/>
        </w:rPr>
        <w:t>pathway</w:t>
      </w:r>
      <w:r w:rsidR="00497C30" w:rsidRPr="009E33FB">
        <w:rPr>
          <w:rFonts w:ascii="Book Antiqua" w:hAnsi="Book Antiqua"/>
          <w:b/>
          <w:color w:val="000000"/>
          <w:sz w:val="24"/>
          <w:szCs w:val="24"/>
        </w:rPr>
        <w:t xml:space="preserve"> in </w:t>
      </w:r>
      <w:bookmarkStart w:id="7" w:name="_Hlk2599291"/>
      <w:r w:rsidR="00497C30" w:rsidRPr="009E33FB">
        <w:rPr>
          <w:rFonts w:ascii="Book Antiqua" w:hAnsi="Book Antiqua"/>
          <w:b/>
          <w:color w:val="000000"/>
          <w:sz w:val="24"/>
          <w:szCs w:val="24"/>
        </w:rPr>
        <w:t>gastric neuroendocrine carcinomas</w:t>
      </w:r>
      <w:bookmarkEnd w:id="7"/>
    </w:p>
    <w:bookmarkEnd w:id="5"/>
    <w:bookmarkEnd w:id="6"/>
    <w:p w:rsidR="002E1D88" w:rsidRPr="009E33FB" w:rsidRDefault="002E1D88" w:rsidP="00EE2BD9">
      <w:pPr>
        <w:snapToGrid w:val="0"/>
        <w:spacing w:line="360" w:lineRule="auto"/>
        <w:rPr>
          <w:rFonts w:ascii="Book Antiqua" w:hAnsi="Book Antiqua"/>
          <w:b/>
          <w:color w:val="000000"/>
          <w:sz w:val="24"/>
          <w:szCs w:val="24"/>
        </w:rPr>
      </w:pPr>
    </w:p>
    <w:p w:rsidR="0093210B" w:rsidRPr="009E33FB" w:rsidRDefault="002048ED"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 xml:space="preserve">Yang MW </w:t>
      </w:r>
      <w:r w:rsidRPr="009E33FB">
        <w:rPr>
          <w:rFonts w:ascii="Book Antiqua" w:hAnsi="Book Antiqua"/>
          <w:i/>
          <w:color w:val="000000"/>
          <w:sz w:val="24"/>
          <w:szCs w:val="24"/>
        </w:rPr>
        <w:t>et al</w:t>
      </w:r>
      <w:r w:rsidRPr="009E33FB">
        <w:rPr>
          <w:rFonts w:ascii="Book Antiqua" w:hAnsi="Book Antiqua"/>
          <w:color w:val="000000"/>
          <w:sz w:val="24"/>
          <w:szCs w:val="24"/>
        </w:rPr>
        <w:t xml:space="preserve">. </w:t>
      </w:r>
      <w:bookmarkStart w:id="8" w:name="OLE_LINK514"/>
      <w:bookmarkStart w:id="9" w:name="OLE_LINK516"/>
      <w:r w:rsidRPr="009E33FB">
        <w:rPr>
          <w:rFonts w:ascii="Book Antiqua" w:hAnsi="Book Antiqua"/>
          <w:color w:val="000000"/>
          <w:sz w:val="24"/>
          <w:szCs w:val="24"/>
        </w:rPr>
        <w:t>PD-1/PD-L1</w:t>
      </w:r>
      <w:r w:rsidR="0093210B" w:rsidRPr="009E33FB">
        <w:rPr>
          <w:rFonts w:ascii="Book Antiqua" w:hAnsi="Book Antiqua"/>
          <w:color w:val="000000"/>
          <w:sz w:val="24"/>
          <w:szCs w:val="24"/>
        </w:rPr>
        <w:t xml:space="preserve"> in gastric neuroendocrine carcinomas</w:t>
      </w:r>
      <w:bookmarkEnd w:id="8"/>
      <w:bookmarkEnd w:id="9"/>
    </w:p>
    <w:p w:rsidR="0093210B" w:rsidRPr="009E33FB" w:rsidRDefault="0093210B" w:rsidP="00EE2BD9">
      <w:pPr>
        <w:snapToGrid w:val="0"/>
        <w:spacing w:line="360" w:lineRule="auto"/>
        <w:rPr>
          <w:rFonts w:ascii="Book Antiqua" w:hAnsi="Book Antiqua"/>
          <w:b/>
          <w:color w:val="000000"/>
          <w:sz w:val="24"/>
          <w:szCs w:val="24"/>
        </w:rPr>
      </w:pPr>
    </w:p>
    <w:p w:rsidR="002E1D88" w:rsidRPr="009E33FB" w:rsidRDefault="008666E1" w:rsidP="00EE2BD9">
      <w:pPr>
        <w:snapToGrid w:val="0"/>
        <w:spacing w:line="360" w:lineRule="auto"/>
        <w:ind w:left="2"/>
        <w:rPr>
          <w:rFonts w:ascii="Book Antiqua" w:hAnsi="Book Antiqua"/>
          <w:color w:val="000000"/>
          <w:sz w:val="24"/>
          <w:szCs w:val="24"/>
        </w:rPr>
      </w:pPr>
      <w:r w:rsidRPr="009E33FB">
        <w:rPr>
          <w:rFonts w:ascii="Book Antiqua" w:hAnsi="Book Antiqua"/>
          <w:color w:val="000000"/>
          <w:sz w:val="24"/>
          <w:szCs w:val="24"/>
        </w:rPr>
        <w:t xml:space="preserve">Min-Wei Yang, Xue-Liang Fu, </w:t>
      </w:r>
      <w:r w:rsidR="0093210B" w:rsidRPr="009E33FB">
        <w:rPr>
          <w:rFonts w:ascii="Book Antiqua" w:hAnsi="Book Antiqua"/>
          <w:color w:val="000000"/>
          <w:sz w:val="24"/>
          <w:szCs w:val="24"/>
        </w:rPr>
        <w:t xml:space="preserve">Yong-Sheng Jiang, </w:t>
      </w:r>
      <w:r w:rsidRPr="009E33FB">
        <w:rPr>
          <w:rFonts w:ascii="Book Antiqua" w:hAnsi="Book Antiqua"/>
          <w:color w:val="000000"/>
          <w:sz w:val="24"/>
          <w:szCs w:val="24"/>
        </w:rPr>
        <w:t xml:space="preserve">Xiao-Jing Chen, Ling-Ye Tao, Jian-Yu Yang, Yan-Miao Huo, Wei Liu, Jun-Feng Zhang, </w:t>
      </w:r>
      <w:bookmarkStart w:id="10" w:name="OLE_LINK54"/>
      <w:r w:rsidRPr="009E33FB">
        <w:rPr>
          <w:rFonts w:ascii="Book Antiqua" w:hAnsi="Book Antiqua"/>
          <w:color w:val="000000"/>
          <w:sz w:val="24"/>
          <w:szCs w:val="24"/>
        </w:rPr>
        <w:t xml:space="preserve">Pei-Feng Liu, </w:t>
      </w:r>
      <w:bookmarkStart w:id="11" w:name="OLE_LINK523"/>
      <w:bookmarkStart w:id="12" w:name="OLE_LINK524"/>
      <w:r w:rsidRPr="009E33FB">
        <w:rPr>
          <w:rFonts w:ascii="Book Antiqua" w:hAnsi="Book Antiqua"/>
          <w:color w:val="000000"/>
          <w:sz w:val="24"/>
          <w:szCs w:val="24"/>
        </w:rPr>
        <w:t>Qiang</w:t>
      </w:r>
      <w:bookmarkEnd w:id="11"/>
      <w:bookmarkEnd w:id="12"/>
      <w:r w:rsidRPr="009E33FB">
        <w:rPr>
          <w:rFonts w:ascii="Book Antiqua" w:hAnsi="Book Antiqua"/>
          <w:color w:val="000000"/>
          <w:sz w:val="24"/>
          <w:szCs w:val="24"/>
        </w:rPr>
        <w:t xml:space="preserve"> Liu, </w:t>
      </w:r>
      <w:bookmarkStart w:id="13" w:name="OLE_LINK525"/>
      <w:bookmarkStart w:id="14" w:name="OLE_LINK526"/>
      <w:r w:rsidRPr="009E33FB">
        <w:rPr>
          <w:rFonts w:ascii="Book Antiqua" w:hAnsi="Book Antiqua"/>
          <w:color w:val="000000"/>
          <w:sz w:val="24"/>
          <w:szCs w:val="24"/>
        </w:rPr>
        <w:t>Rong</w:t>
      </w:r>
      <w:bookmarkEnd w:id="13"/>
      <w:bookmarkEnd w:id="14"/>
      <w:r w:rsidRPr="009E33FB">
        <w:rPr>
          <w:rFonts w:ascii="Book Antiqua" w:hAnsi="Book Antiqua"/>
          <w:color w:val="000000"/>
          <w:sz w:val="24"/>
          <w:szCs w:val="24"/>
        </w:rPr>
        <w:t xml:space="preserve"> Hua, Zhi-Gang Zhang, Yong-Wei S</w:t>
      </w:r>
      <w:bookmarkEnd w:id="10"/>
      <w:r w:rsidRPr="009E33FB">
        <w:rPr>
          <w:rFonts w:ascii="Book Antiqua" w:hAnsi="Book Antiqua"/>
          <w:color w:val="000000"/>
          <w:sz w:val="24"/>
          <w:szCs w:val="24"/>
        </w:rPr>
        <w:t>un, De-Jun Liu</w:t>
      </w:r>
    </w:p>
    <w:p w:rsidR="002E1D88" w:rsidRPr="009E33FB" w:rsidRDefault="002E1D88" w:rsidP="00EE2BD9">
      <w:pPr>
        <w:snapToGrid w:val="0"/>
        <w:spacing w:line="360" w:lineRule="auto"/>
        <w:ind w:left="2"/>
        <w:rPr>
          <w:rFonts w:ascii="Book Antiqua" w:hAnsi="Book Antiqua"/>
          <w:color w:val="000000"/>
          <w:sz w:val="24"/>
          <w:szCs w:val="24"/>
        </w:rPr>
      </w:pPr>
    </w:p>
    <w:p w:rsidR="002E1D88" w:rsidRPr="009E33FB" w:rsidRDefault="002048ED" w:rsidP="00EE2BD9">
      <w:pPr>
        <w:snapToGrid w:val="0"/>
        <w:spacing w:line="360" w:lineRule="auto"/>
        <w:rPr>
          <w:rFonts w:ascii="Book Antiqua" w:hAnsi="Book Antiqua"/>
          <w:color w:val="000000"/>
          <w:sz w:val="24"/>
          <w:szCs w:val="24"/>
        </w:rPr>
      </w:pPr>
      <w:r w:rsidRPr="009E33FB">
        <w:rPr>
          <w:rFonts w:ascii="Book Antiqua" w:hAnsi="Book Antiqua"/>
          <w:b/>
          <w:color w:val="000000"/>
          <w:sz w:val="24"/>
          <w:szCs w:val="24"/>
        </w:rPr>
        <w:t>Min-Wei Yang, Xue-Liang Fu, Yong-Sheng Jiang, Ling-Ye Tao, Jian-Yu Yang, Yan-Miao Huo, Wei Liu, Jun-Feng Zhang, Rong Hua, Yong-Wei Sun, De-Jun Liu,</w:t>
      </w:r>
      <w:r w:rsidRPr="009E33FB">
        <w:rPr>
          <w:rFonts w:ascii="Book Antiqua" w:hAnsi="Book Antiqua"/>
          <w:color w:val="000000"/>
          <w:sz w:val="24"/>
          <w:szCs w:val="24"/>
        </w:rPr>
        <w:t xml:space="preserve"> </w:t>
      </w:r>
      <w:r w:rsidR="00F613DD" w:rsidRPr="009E33FB">
        <w:rPr>
          <w:rFonts w:ascii="Book Antiqua" w:hAnsi="Book Antiqua"/>
          <w:color w:val="000000"/>
          <w:sz w:val="24"/>
          <w:szCs w:val="24"/>
        </w:rPr>
        <w:t xml:space="preserve">Department of </w:t>
      </w:r>
      <w:r w:rsidR="002E1D88" w:rsidRPr="009E33FB">
        <w:rPr>
          <w:rFonts w:ascii="Book Antiqua" w:hAnsi="Book Antiqua"/>
          <w:color w:val="000000"/>
          <w:sz w:val="24"/>
          <w:szCs w:val="24"/>
        </w:rPr>
        <w:t>Biliary-Pancreatic Surgery, Ren Ji Hospital, School of Medicine,</w:t>
      </w:r>
      <w:r w:rsidR="002C1DDF" w:rsidRPr="009E33FB">
        <w:rPr>
          <w:rFonts w:ascii="Book Antiqua" w:hAnsi="Book Antiqua"/>
          <w:color w:val="000000"/>
          <w:sz w:val="24"/>
          <w:szCs w:val="24"/>
        </w:rPr>
        <w:t xml:space="preserve"> </w:t>
      </w:r>
      <w:r w:rsidR="002E1D88" w:rsidRPr="009E33FB">
        <w:rPr>
          <w:rFonts w:ascii="Book Antiqua" w:hAnsi="Book Antiqua"/>
          <w:color w:val="000000"/>
          <w:sz w:val="24"/>
          <w:szCs w:val="24"/>
        </w:rPr>
        <w:t>Shanghai Jiao Tong University, Shanghai 200127,</w:t>
      </w:r>
      <w:r w:rsidRPr="009E33FB">
        <w:rPr>
          <w:rFonts w:ascii="Book Antiqua" w:hAnsi="Book Antiqua"/>
          <w:color w:val="000000"/>
          <w:sz w:val="24"/>
          <w:szCs w:val="24"/>
        </w:rPr>
        <w:t xml:space="preserve"> China</w:t>
      </w:r>
    </w:p>
    <w:p w:rsidR="000218F9" w:rsidRPr="009E33FB" w:rsidRDefault="000218F9" w:rsidP="00EE2BD9">
      <w:pPr>
        <w:snapToGrid w:val="0"/>
        <w:spacing w:line="360" w:lineRule="auto"/>
        <w:rPr>
          <w:rFonts w:ascii="Book Antiqua" w:hAnsi="Book Antiqua"/>
          <w:color w:val="000000"/>
          <w:sz w:val="24"/>
          <w:szCs w:val="24"/>
          <w:vertAlign w:val="superscript"/>
        </w:rPr>
      </w:pPr>
    </w:p>
    <w:p w:rsidR="00D01B7F" w:rsidRPr="009E33FB" w:rsidRDefault="002048ED" w:rsidP="00EE2BD9">
      <w:pPr>
        <w:snapToGrid w:val="0"/>
        <w:spacing w:line="360" w:lineRule="auto"/>
        <w:rPr>
          <w:rFonts w:ascii="Book Antiqua" w:hAnsi="Book Antiqua"/>
          <w:color w:val="000000"/>
          <w:sz w:val="24"/>
          <w:szCs w:val="24"/>
        </w:rPr>
      </w:pPr>
      <w:r w:rsidRPr="009E33FB">
        <w:rPr>
          <w:rFonts w:ascii="Book Antiqua" w:hAnsi="Book Antiqua"/>
          <w:b/>
          <w:color w:val="000000"/>
          <w:sz w:val="24"/>
          <w:szCs w:val="24"/>
        </w:rPr>
        <w:t xml:space="preserve">Xiao-Jing Chen, Pei-Feng Liu, </w:t>
      </w:r>
      <w:r w:rsidR="002C1DDF" w:rsidRPr="009E33FB">
        <w:rPr>
          <w:rFonts w:ascii="Book Antiqua" w:hAnsi="Book Antiqua"/>
          <w:color w:val="000000"/>
          <w:sz w:val="24"/>
          <w:szCs w:val="24"/>
        </w:rPr>
        <w:t xml:space="preserve">Central Laboratory, Ren Ji Hospital, School of Medicine, </w:t>
      </w:r>
      <w:r w:rsidR="00D01B7F" w:rsidRPr="009E33FB">
        <w:rPr>
          <w:rFonts w:ascii="Book Antiqua" w:hAnsi="Book Antiqua"/>
          <w:color w:val="000000"/>
          <w:sz w:val="24"/>
          <w:szCs w:val="24"/>
        </w:rPr>
        <w:t>Shanghai Jiao Tong University, Shanghai 200127, China</w:t>
      </w:r>
    </w:p>
    <w:p w:rsidR="000218F9" w:rsidRPr="009E33FB" w:rsidRDefault="000218F9" w:rsidP="00EE2BD9">
      <w:pPr>
        <w:snapToGrid w:val="0"/>
        <w:spacing w:line="360" w:lineRule="auto"/>
        <w:rPr>
          <w:rFonts w:ascii="Book Antiqua" w:hAnsi="Book Antiqua"/>
          <w:color w:val="000000"/>
          <w:sz w:val="24"/>
          <w:szCs w:val="24"/>
          <w:vertAlign w:val="superscript"/>
        </w:rPr>
      </w:pPr>
    </w:p>
    <w:p w:rsidR="005F3FBA" w:rsidRPr="009E33FB" w:rsidRDefault="002048ED" w:rsidP="00EE2BD9">
      <w:pPr>
        <w:snapToGrid w:val="0"/>
        <w:spacing w:line="360" w:lineRule="auto"/>
        <w:rPr>
          <w:rFonts w:ascii="Book Antiqua" w:hAnsi="Book Antiqua"/>
          <w:color w:val="000000"/>
          <w:sz w:val="24"/>
          <w:szCs w:val="24"/>
        </w:rPr>
      </w:pPr>
      <w:r w:rsidRPr="009E33FB">
        <w:rPr>
          <w:rFonts w:ascii="Book Antiqua" w:hAnsi="Book Antiqua"/>
          <w:b/>
          <w:color w:val="000000"/>
          <w:sz w:val="24"/>
          <w:szCs w:val="24"/>
        </w:rPr>
        <w:t xml:space="preserve">Qiang Liu, </w:t>
      </w:r>
      <w:r w:rsidR="005F3FBA" w:rsidRPr="009E33FB">
        <w:rPr>
          <w:rFonts w:ascii="Book Antiqua" w:hAnsi="Book Antiqua"/>
          <w:color w:val="000000"/>
          <w:sz w:val="24"/>
          <w:szCs w:val="24"/>
        </w:rPr>
        <w:t xml:space="preserve">Department of Pathology, Ren Ji Hospital, School of Medicine, Shanghai Jiao Tong University, Shanghai 200127, </w:t>
      </w:r>
      <w:r w:rsidRPr="009E33FB">
        <w:rPr>
          <w:rFonts w:ascii="Book Antiqua" w:hAnsi="Book Antiqua"/>
          <w:color w:val="000000"/>
          <w:sz w:val="24"/>
          <w:szCs w:val="24"/>
        </w:rPr>
        <w:t>China</w:t>
      </w:r>
    </w:p>
    <w:p w:rsidR="000218F9" w:rsidRPr="009E33FB" w:rsidRDefault="000218F9" w:rsidP="00EE2BD9">
      <w:pPr>
        <w:widowControl/>
        <w:snapToGrid w:val="0"/>
        <w:spacing w:line="360" w:lineRule="auto"/>
        <w:rPr>
          <w:rFonts w:ascii="Book Antiqua" w:hAnsi="Book Antiqua"/>
          <w:color w:val="000000"/>
          <w:sz w:val="24"/>
          <w:szCs w:val="24"/>
          <w:vertAlign w:val="superscript"/>
        </w:rPr>
      </w:pPr>
    </w:p>
    <w:p w:rsidR="002E1D88" w:rsidRPr="009E33FB" w:rsidRDefault="002048ED" w:rsidP="00EE2BD9">
      <w:pPr>
        <w:widowControl/>
        <w:snapToGrid w:val="0"/>
        <w:spacing w:line="360" w:lineRule="auto"/>
        <w:rPr>
          <w:rFonts w:ascii="Book Antiqua" w:hAnsi="Book Antiqua"/>
          <w:color w:val="000000"/>
          <w:sz w:val="24"/>
          <w:szCs w:val="24"/>
        </w:rPr>
      </w:pPr>
      <w:r w:rsidRPr="009E33FB">
        <w:rPr>
          <w:rFonts w:ascii="Book Antiqua" w:hAnsi="Book Antiqua"/>
          <w:b/>
          <w:color w:val="000000"/>
          <w:sz w:val="24"/>
          <w:szCs w:val="24"/>
        </w:rPr>
        <w:t xml:space="preserve">Zhi-Gang Zhang, </w:t>
      </w:r>
      <w:r w:rsidR="007B51D4" w:rsidRPr="009E33FB">
        <w:rPr>
          <w:rFonts w:ascii="Book Antiqua" w:hAnsi="Book Antiqua"/>
          <w:color w:val="000000"/>
          <w:sz w:val="24"/>
          <w:szCs w:val="24"/>
        </w:rPr>
        <w:t xml:space="preserve">State Key Laboratory of Oncogenes and Related Genes, Shanghai Cancer Institute, Shanghai Jiao Tong University, Shanghai 200240, </w:t>
      </w:r>
      <w:r w:rsidRPr="009E33FB">
        <w:rPr>
          <w:rFonts w:ascii="Book Antiqua" w:hAnsi="Book Antiqua"/>
          <w:color w:val="000000"/>
          <w:sz w:val="24"/>
          <w:szCs w:val="24"/>
        </w:rPr>
        <w:t>China</w:t>
      </w:r>
    </w:p>
    <w:p w:rsidR="002E1D88" w:rsidRPr="009E33FB" w:rsidRDefault="002E1D88" w:rsidP="00EE2BD9">
      <w:pPr>
        <w:snapToGrid w:val="0"/>
        <w:spacing w:line="360" w:lineRule="auto"/>
        <w:ind w:left="240" w:hanging="240"/>
        <w:rPr>
          <w:rFonts w:ascii="Book Antiqua" w:hAnsi="Book Antiqua"/>
          <w:color w:val="000000"/>
          <w:sz w:val="24"/>
          <w:szCs w:val="24"/>
        </w:rPr>
      </w:pPr>
    </w:p>
    <w:p w:rsidR="002602F2" w:rsidRPr="009E33FB" w:rsidRDefault="002048ED" w:rsidP="00EE2BD9">
      <w:pPr>
        <w:snapToGrid w:val="0"/>
        <w:spacing w:line="360" w:lineRule="auto"/>
        <w:rPr>
          <w:rFonts w:ascii="Book Antiqua" w:hAnsi="Book Antiqua"/>
          <w:bCs/>
          <w:sz w:val="24"/>
          <w:szCs w:val="24"/>
          <w:shd w:val="clear" w:color="auto" w:fill="FFFFFF"/>
        </w:rPr>
      </w:pPr>
      <w:r w:rsidRPr="009E33FB">
        <w:rPr>
          <w:rFonts w:ascii="Book Antiqua" w:hAnsi="Book Antiqua"/>
          <w:b/>
          <w:bCs/>
          <w:color w:val="333333"/>
          <w:sz w:val="24"/>
          <w:szCs w:val="24"/>
          <w:shd w:val="clear" w:color="auto" w:fill="FFFFFF"/>
        </w:rPr>
        <w:t>ORCID number</w:t>
      </w:r>
      <w:r w:rsidRPr="009E33FB">
        <w:rPr>
          <w:rFonts w:ascii="Book Antiqua" w:hAnsi="Book Antiqua"/>
          <w:b/>
          <w:color w:val="000000"/>
          <w:sz w:val="24"/>
          <w:szCs w:val="24"/>
          <w:lang w:val="en-GB"/>
        </w:rPr>
        <w:t>:</w:t>
      </w:r>
      <w:r w:rsidR="000218F9" w:rsidRPr="009E33FB">
        <w:rPr>
          <w:rFonts w:ascii="Book Antiqua" w:hAnsi="Book Antiqua"/>
          <w:b/>
          <w:bCs/>
          <w:sz w:val="24"/>
          <w:szCs w:val="24"/>
          <w:shd w:val="clear" w:color="auto" w:fill="FFFFFF"/>
        </w:rPr>
        <w:t xml:space="preserve"> </w:t>
      </w:r>
      <w:r w:rsidR="006E584C" w:rsidRPr="009E33FB">
        <w:rPr>
          <w:rFonts w:ascii="Book Antiqua" w:hAnsi="Book Antiqua"/>
          <w:color w:val="000000"/>
          <w:sz w:val="24"/>
          <w:szCs w:val="24"/>
        </w:rPr>
        <w:t>Min-Wei Yang (0000-0002-9902-2183)</w:t>
      </w:r>
      <w:r w:rsidR="008B4A0C" w:rsidRPr="009E33FB">
        <w:rPr>
          <w:rFonts w:ascii="Book Antiqua" w:hAnsi="Book Antiqua"/>
          <w:color w:val="000000"/>
          <w:sz w:val="24"/>
          <w:szCs w:val="24"/>
        </w:rPr>
        <w:t>;</w:t>
      </w:r>
      <w:r w:rsidR="006E584C" w:rsidRPr="009E33FB">
        <w:rPr>
          <w:rFonts w:ascii="Book Antiqua" w:hAnsi="Book Antiqua"/>
          <w:color w:val="000000"/>
          <w:sz w:val="24"/>
          <w:szCs w:val="24"/>
        </w:rPr>
        <w:t xml:space="preserve"> Xue-Liang Fu (0000-0002-2454-207X)</w:t>
      </w:r>
      <w:r w:rsidR="008B4A0C" w:rsidRPr="009E33FB">
        <w:rPr>
          <w:rFonts w:ascii="Book Antiqua" w:hAnsi="Book Antiqua"/>
          <w:color w:val="000000"/>
          <w:sz w:val="24"/>
          <w:szCs w:val="24"/>
        </w:rPr>
        <w:t>;</w:t>
      </w:r>
      <w:r w:rsidR="006E584C" w:rsidRPr="009E33FB">
        <w:rPr>
          <w:rFonts w:ascii="Book Antiqua" w:hAnsi="Book Antiqua"/>
          <w:color w:val="000000"/>
          <w:sz w:val="24"/>
          <w:szCs w:val="24"/>
        </w:rPr>
        <w:t xml:space="preserve"> Yong-Sheng Jiang (0000-0002-6073-284)</w:t>
      </w:r>
      <w:r w:rsidR="008B4A0C" w:rsidRPr="009E33FB">
        <w:rPr>
          <w:rFonts w:ascii="Book Antiqua" w:hAnsi="Book Antiqua"/>
          <w:color w:val="000000"/>
          <w:sz w:val="24"/>
          <w:szCs w:val="24"/>
        </w:rPr>
        <w:t>;</w:t>
      </w:r>
      <w:r w:rsidRPr="009E33FB">
        <w:rPr>
          <w:rFonts w:ascii="Book Antiqua" w:hAnsi="Book Antiqua"/>
          <w:color w:val="000000"/>
          <w:sz w:val="24"/>
          <w:szCs w:val="24"/>
        </w:rPr>
        <w:t xml:space="preserve"> Xiao-Jing </w:t>
      </w:r>
      <w:r w:rsidRPr="009E33FB">
        <w:rPr>
          <w:rFonts w:ascii="Book Antiqua" w:hAnsi="Book Antiqua"/>
          <w:color w:val="000000"/>
          <w:sz w:val="24"/>
          <w:szCs w:val="24"/>
        </w:rPr>
        <w:lastRenderedPageBreak/>
        <w:t xml:space="preserve">Chen </w:t>
      </w:r>
      <w:r w:rsidR="006E584C" w:rsidRPr="009E33FB">
        <w:rPr>
          <w:rFonts w:ascii="Book Antiqua" w:hAnsi="Book Antiqua"/>
          <w:color w:val="000000"/>
          <w:sz w:val="24"/>
          <w:szCs w:val="24"/>
        </w:rPr>
        <w:t>(0000-0002-0241-1968)</w:t>
      </w:r>
      <w:r w:rsidR="008B4A0C" w:rsidRPr="009E33FB">
        <w:rPr>
          <w:rFonts w:ascii="Book Antiqua" w:hAnsi="Book Antiqua"/>
          <w:color w:val="000000"/>
          <w:sz w:val="24"/>
          <w:szCs w:val="24"/>
        </w:rPr>
        <w:t>;</w:t>
      </w:r>
      <w:r w:rsidR="006E584C" w:rsidRPr="009E33FB">
        <w:rPr>
          <w:rFonts w:ascii="Book Antiqua" w:hAnsi="Book Antiqua"/>
          <w:color w:val="000000"/>
          <w:sz w:val="24"/>
          <w:szCs w:val="24"/>
        </w:rPr>
        <w:t xml:space="preserve"> Ling-Ye Tao (0000-0001-8930-6302)</w:t>
      </w:r>
      <w:r w:rsidR="008B4A0C" w:rsidRPr="009E33FB">
        <w:rPr>
          <w:rFonts w:ascii="Book Antiqua" w:hAnsi="Book Antiqua"/>
          <w:color w:val="000000"/>
          <w:sz w:val="24"/>
          <w:szCs w:val="24"/>
        </w:rPr>
        <w:t>;</w:t>
      </w:r>
      <w:r w:rsidR="006E584C" w:rsidRPr="009E33FB">
        <w:rPr>
          <w:rFonts w:ascii="Book Antiqua" w:hAnsi="Book Antiqua"/>
          <w:color w:val="000000"/>
          <w:sz w:val="24"/>
          <w:szCs w:val="24"/>
        </w:rPr>
        <w:t xml:space="preserve"> Jian-Yu Yang (0000-0002-4868-1437)</w:t>
      </w:r>
      <w:r w:rsidR="008B4A0C" w:rsidRPr="009E33FB">
        <w:rPr>
          <w:rFonts w:ascii="Book Antiqua" w:hAnsi="Book Antiqua"/>
          <w:color w:val="000000"/>
          <w:sz w:val="24"/>
          <w:szCs w:val="24"/>
        </w:rPr>
        <w:t>;</w:t>
      </w:r>
      <w:r w:rsidR="006E584C" w:rsidRPr="009E33FB">
        <w:rPr>
          <w:rFonts w:ascii="Book Antiqua" w:hAnsi="Book Antiqua"/>
          <w:color w:val="000000"/>
          <w:sz w:val="24"/>
          <w:szCs w:val="24"/>
        </w:rPr>
        <w:t xml:space="preserve"> Yan-Miao Huo (0000-0003-4730-7184)</w:t>
      </w:r>
      <w:r w:rsidR="008B4A0C" w:rsidRPr="009E33FB">
        <w:rPr>
          <w:rFonts w:ascii="Book Antiqua" w:hAnsi="Book Antiqua"/>
          <w:color w:val="000000"/>
          <w:sz w:val="24"/>
          <w:szCs w:val="24"/>
        </w:rPr>
        <w:t>;</w:t>
      </w:r>
      <w:r w:rsidR="006E584C" w:rsidRPr="009E33FB">
        <w:rPr>
          <w:rFonts w:ascii="Book Antiqua" w:hAnsi="Book Antiqua"/>
          <w:color w:val="000000"/>
          <w:sz w:val="24"/>
          <w:szCs w:val="24"/>
        </w:rPr>
        <w:t xml:space="preserve"> Wei Liu (0000-0001-7064-3798)</w:t>
      </w:r>
      <w:r w:rsidR="008B4A0C" w:rsidRPr="009E33FB">
        <w:rPr>
          <w:rFonts w:ascii="Book Antiqua" w:hAnsi="Book Antiqua"/>
          <w:color w:val="000000"/>
          <w:sz w:val="24"/>
          <w:szCs w:val="24"/>
        </w:rPr>
        <w:t>;</w:t>
      </w:r>
      <w:r w:rsidR="006E584C" w:rsidRPr="009E33FB">
        <w:rPr>
          <w:rFonts w:ascii="Book Antiqua" w:hAnsi="Book Antiqua"/>
          <w:color w:val="000000"/>
          <w:sz w:val="24"/>
          <w:szCs w:val="24"/>
        </w:rPr>
        <w:t xml:space="preserve"> Jun-Feng Zhang (0000-0002-8630-3090)</w:t>
      </w:r>
      <w:r w:rsidR="008B4A0C" w:rsidRPr="009E33FB">
        <w:rPr>
          <w:rFonts w:ascii="Book Antiqua" w:hAnsi="Book Antiqua"/>
          <w:color w:val="000000"/>
          <w:sz w:val="24"/>
          <w:szCs w:val="24"/>
        </w:rPr>
        <w:t>;</w:t>
      </w:r>
      <w:r w:rsidRPr="009E33FB">
        <w:rPr>
          <w:rFonts w:ascii="Book Antiqua" w:hAnsi="Book Antiqua"/>
          <w:color w:val="000000"/>
          <w:sz w:val="24"/>
          <w:szCs w:val="24"/>
        </w:rPr>
        <w:t xml:space="preserve"> Pei-Feng Liu </w:t>
      </w:r>
      <w:r w:rsidR="006E584C" w:rsidRPr="009E33FB">
        <w:rPr>
          <w:rFonts w:ascii="Book Antiqua" w:hAnsi="Book Antiqua"/>
          <w:color w:val="000000"/>
          <w:sz w:val="24"/>
          <w:szCs w:val="24"/>
        </w:rPr>
        <w:t>(0000-0003-1391-0727)</w:t>
      </w:r>
      <w:r w:rsidR="008B4A0C" w:rsidRPr="009E33FB">
        <w:rPr>
          <w:rFonts w:ascii="Book Antiqua" w:hAnsi="Book Antiqua"/>
          <w:color w:val="000000"/>
          <w:sz w:val="24"/>
          <w:szCs w:val="24"/>
        </w:rPr>
        <w:t>;</w:t>
      </w:r>
      <w:r w:rsidR="006E584C" w:rsidRPr="009E33FB">
        <w:rPr>
          <w:rFonts w:ascii="Book Antiqua" w:hAnsi="Book Antiqua"/>
          <w:color w:val="000000"/>
          <w:sz w:val="24"/>
          <w:szCs w:val="24"/>
        </w:rPr>
        <w:t xml:space="preserve"> Qiang Liu (0000-0002-8095-2049)</w:t>
      </w:r>
      <w:r w:rsidR="008B4A0C" w:rsidRPr="009E33FB">
        <w:rPr>
          <w:rFonts w:ascii="Book Antiqua" w:hAnsi="Book Antiqua"/>
          <w:color w:val="000000"/>
          <w:sz w:val="24"/>
          <w:szCs w:val="24"/>
        </w:rPr>
        <w:t>;</w:t>
      </w:r>
      <w:r w:rsidR="006E584C" w:rsidRPr="009E33FB">
        <w:rPr>
          <w:rFonts w:ascii="Book Antiqua" w:hAnsi="Book Antiqua"/>
          <w:color w:val="000000"/>
          <w:sz w:val="24"/>
          <w:szCs w:val="24"/>
        </w:rPr>
        <w:t xml:space="preserve"> Rong Hua (0000-0003-2477-3764)</w:t>
      </w:r>
      <w:r w:rsidR="008B4A0C" w:rsidRPr="009E33FB">
        <w:rPr>
          <w:rFonts w:ascii="Book Antiqua" w:hAnsi="Book Antiqua"/>
          <w:color w:val="000000"/>
          <w:sz w:val="24"/>
          <w:szCs w:val="24"/>
        </w:rPr>
        <w:t>;</w:t>
      </w:r>
      <w:r w:rsidR="006E584C" w:rsidRPr="009E33FB">
        <w:rPr>
          <w:rFonts w:ascii="Book Antiqua" w:hAnsi="Book Antiqua"/>
          <w:color w:val="000000"/>
          <w:sz w:val="24"/>
          <w:szCs w:val="24"/>
        </w:rPr>
        <w:t xml:space="preserve"> Zhi-Gang Zhang (0000-0001-8965-223X)</w:t>
      </w:r>
      <w:r w:rsidR="008B4A0C" w:rsidRPr="009E33FB">
        <w:rPr>
          <w:rFonts w:ascii="Book Antiqua" w:hAnsi="Book Antiqua"/>
          <w:color w:val="000000"/>
          <w:sz w:val="24"/>
          <w:szCs w:val="24"/>
        </w:rPr>
        <w:t>;</w:t>
      </w:r>
      <w:r w:rsidR="006E584C" w:rsidRPr="009E33FB">
        <w:rPr>
          <w:rFonts w:ascii="Book Antiqua" w:hAnsi="Book Antiqua"/>
          <w:color w:val="000000"/>
          <w:sz w:val="24"/>
          <w:szCs w:val="24"/>
        </w:rPr>
        <w:t xml:space="preserve"> Yong-Wei Sun (0000-0002-5937-634X)</w:t>
      </w:r>
      <w:r w:rsidR="008B4A0C" w:rsidRPr="009E33FB">
        <w:rPr>
          <w:rFonts w:ascii="Book Antiqua" w:hAnsi="Book Antiqua"/>
          <w:color w:val="000000"/>
          <w:sz w:val="24"/>
          <w:szCs w:val="24"/>
        </w:rPr>
        <w:t>;</w:t>
      </w:r>
      <w:r w:rsidR="006E584C" w:rsidRPr="009E33FB">
        <w:rPr>
          <w:rFonts w:ascii="Book Antiqua" w:hAnsi="Book Antiqua"/>
          <w:color w:val="000000"/>
          <w:sz w:val="24"/>
          <w:szCs w:val="24"/>
        </w:rPr>
        <w:t xml:space="preserve"> De-Jun Liu (0000-0001-5336-0809)</w:t>
      </w:r>
      <w:r w:rsidR="008B4A0C" w:rsidRPr="009E33FB">
        <w:rPr>
          <w:rFonts w:ascii="Book Antiqua" w:hAnsi="Book Antiqua"/>
          <w:color w:val="000000"/>
          <w:sz w:val="24"/>
          <w:szCs w:val="24"/>
        </w:rPr>
        <w:t>.</w:t>
      </w:r>
    </w:p>
    <w:p w:rsidR="00BE105A" w:rsidRPr="009E33FB" w:rsidRDefault="00BE105A" w:rsidP="00EE2BD9">
      <w:pPr>
        <w:snapToGrid w:val="0"/>
        <w:spacing w:line="360" w:lineRule="auto"/>
        <w:ind w:left="240" w:hanging="240"/>
        <w:rPr>
          <w:rFonts w:ascii="Book Antiqua" w:hAnsi="Book Antiqua"/>
          <w:color w:val="000000"/>
          <w:sz w:val="24"/>
          <w:szCs w:val="24"/>
        </w:rPr>
      </w:pPr>
    </w:p>
    <w:p w:rsidR="002602F2" w:rsidRPr="009E33FB" w:rsidRDefault="002048ED" w:rsidP="00EE2BD9">
      <w:pPr>
        <w:snapToGrid w:val="0"/>
        <w:spacing w:line="360" w:lineRule="auto"/>
        <w:rPr>
          <w:rFonts w:ascii="Book Antiqua" w:hAnsi="Book Antiqua"/>
          <w:color w:val="000000"/>
          <w:sz w:val="24"/>
          <w:szCs w:val="24"/>
        </w:rPr>
      </w:pPr>
      <w:r w:rsidRPr="009E33FB">
        <w:rPr>
          <w:rFonts w:ascii="Book Antiqua" w:hAnsi="Book Antiqua"/>
          <w:b/>
          <w:color w:val="000000"/>
          <w:sz w:val="24"/>
          <w:szCs w:val="24"/>
          <w:lang w:val="en-GB"/>
        </w:rPr>
        <w:t>Author contributions:</w:t>
      </w:r>
      <w:r w:rsidR="002602F2" w:rsidRPr="009E33FB">
        <w:rPr>
          <w:rFonts w:ascii="Book Antiqua" w:hAnsi="Book Antiqua"/>
          <w:color w:val="000000"/>
          <w:sz w:val="24"/>
          <w:szCs w:val="24"/>
        </w:rPr>
        <w:t xml:space="preserve"> </w:t>
      </w:r>
      <w:r w:rsidRPr="009E33FB">
        <w:rPr>
          <w:rFonts w:ascii="Book Antiqua" w:hAnsi="Book Antiqua"/>
          <w:color w:val="000000"/>
          <w:sz w:val="24"/>
          <w:szCs w:val="24"/>
        </w:rPr>
        <w:t xml:space="preserve">Liu </w:t>
      </w:r>
      <w:r w:rsidR="002602F2" w:rsidRPr="009E33FB">
        <w:rPr>
          <w:rFonts w:ascii="Book Antiqua" w:hAnsi="Book Antiqua"/>
          <w:color w:val="000000"/>
          <w:sz w:val="24"/>
          <w:szCs w:val="24"/>
        </w:rPr>
        <w:t xml:space="preserve">DJ and </w:t>
      </w:r>
      <w:r w:rsidRPr="009E33FB">
        <w:rPr>
          <w:rFonts w:ascii="Book Antiqua" w:hAnsi="Book Antiqua"/>
          <w:color w:val="000000"/>
          <w:sz w:val="24"/>
          <w:szCs w:val="24"/>
        </w:rPr>
        <w:t xml:space="preserve">Sun </w:t>
      </w:r>
      <w:r w:rsidR="002602F2" w:rsidRPr="009E33FB">
        <w:rPr>
          <w:rFonts w:ascii="Book Antiqua" w:hAnsi="Book Antiqua"/>
          <w:color w:val="000000"/>
          <w:sz w:val="24"/>
          <w:szCs w:val="24"/>
        </w:rPr>
        <w:t>YW conceived and designed the experiments</w:t>
      </w:r>
      <w:r w:rsidRPr="009E33FB">
        <w:rPr>
          <w:rFonts w:ascii="Book Antiqua" w:hAnsi="Book Antiqua"/>
          <w:color w:val="000000"/>
          <w:sz w:val="24"/>
          <w:szCs w:val="24"/>
        </w:rPr>
        <w:t>;</w:t>
      </w:r>
      <w:r w:rsidR="002602F2" w:rsidRPr="009E33FB">
        <w:rPr>
          <w:rFonts w:ascii="Book Antiqua" w:hAnsi="Book Antiqua"/>
          <w:color w:val="000000"/>
          <w:sz w:val="24"/>
          <w:szCs w:val="24"/>
        </w:rPr>
        <w:t xml:space="preserve"> </w:t>
      </w:r>
      <w:r w:rsidRPr="009E33FB">
        <w:rPr>
          <w:rFonts w:ascii="Book Antiqua" w:hAnsi="Book Antiqua"/>
          <w:color w:val="000000"/>
          <w:sz w:val="24"/>
          <w:szCs w:val="24"/>
        </w:rPr>
        <w:t xml:space="preserve">Yang </w:t>
      </w:r>
      <w:r w:rsidR="002602F2" w:rsidRPr="009E33FB">
        <w:rPr>
          <w:rFonts w:ascii="Book Antiqua" w:hAnsi="Book Antiqua"/>
          <w:color w:val="000000"/>
          <w:sz w:val="24"/>
          <w:szCs w:val="24"/>
        </w:rPr>
        <w:t xml:space="preserve">MW, </w:t>
      </w:r>
      <w:r w:rsidRPr="009E33FB">
        <w:rPr>
          <w:rFonts w:ascii="Book Antiqua" w:hAnsi="Book Antiqua"/>
          <w:color w:val="000000"/>
          <w:sz w:val="24"/>
          <w:szCs w:val="24"/>
        </w:rPr>
        <w:t xml:space="preserve">Fu </w:t>
      </w:r>
      <w:r w:rsidR="002602F2" w:rsidRPr="009E33FB">
        <w:rPr>
          <w:rFonts w:ascii="Book Antiqua" w:hAnsi="Book Antiqua"/>
          <w:color w:val="000000"/>
          <w:sz w:val="24"/>
          <w:szCs w:val="24"/>
        </w:rPr>
        <w:t xml:space="preserve">XL, </w:t>
      </w:r>
      <w:r w:rsidRPr="009E33FB">
        <w:rPr>
          <w:rFonts w:ascii="Book Antiqua" w:hAnsi="Book Antiqua"/>
          <w:color w:val="000000"/>
          <w:sz w:val="24"/>
          <w:szCs w:val="24"/>
        </w:rPr>
        <w:t xml:space="preserve">Jiang </w:t>
      </w:r>
      <w:r w:rsidR="002602F2" w:rsidRPr="009E33FB">
        <w:rPr>
          <w:rFonts w:ascii="Book Antiqua" w:hAnsi="Book Antiqua"/>
          <w:color w:val="000000"/>
          <w:sz w:val="24"/>
          <w:szCs w:val="24"/>
        </w:rPr>
        <w:t>YS</w:t>
      </w:r>
      <w:r w:rsidR="00332584">
        <w:rPr>
          <w:rFonts w:ascii="Book Antiqua" w:hAnsi="Book Antiqua"/>
          <w:color w:val="000000"/>
          <w:sz w:val="24"/>
          <w:szCs w:val="24"/>
        </w:rPr>
        <w:t>,</w:t>
      </w:r>
      <w:r w:rsidR="002602F2" w:rsidRPr="009E33FB">
        <w:rPr>
          <w:rFonts w:ascii="Book Antiqua" w:hAnsi="Book Antiqua"/>
          <w:color w:val="000000"/>
          <w:sz w:val="24"/>
          <w:szCs w:val="24"/>
        </w:rPr>
        <w:t xml:space="preserve"> and </w:t>
      </w:r>
      <w:r w:rsidRPr="009E33FB">
        <w:rPr>
          <w:rFonts w:ascii="Book Antiqua" w:hAnsi="Book Antiqua"/>
          <w:color w:val="000000"/>
          <w:sz w:val="24"/>
          <w:szCs w:val="24"/>
        </w:rPr>
        <w:t xml:space="preserve">Chen </w:t>
      </w:r>
      <w:r w:rsidR="002602F2" w:rsidRPr="009E33FB">
        <w:rPr>
          <w:rFonts w:ascii="Book Antiqua" w:hAnsi="Book Antiqua"/>
          <w:color w:val="000000"/>
          <w:sz w:val="24"/>
          <w:szCs w:val="24"/>
        </w:rPr>
        <w:t>XJ performed the experiments and wrote the manuscript</w:t>
      </w:r>
      <w:r w:rsidRPr="009E33FB">
        <w:rPr>
          <w:rFonts w:ascii="Book Antiqua" w:hAnsi="Book Antiqua"/>
          <w:color w:val="000000"/>
          <w:sz w:val="24"/>
          <w:szCs w:val="24"/>
        </w:rPr>
        <w:t>;</w:t>
      </w:r>
      <w:r w:rsidR="002602F2" w:rsidRPr="009E33FB">
        <w:rPr>
          <w:rFonts w:ascii="Book Antiqua" w:hAnsi="Book Antiqua"/>
          <w:color w:val="000000"/>
          <w:sz w:val="24"/>
          <w:szCs w:val="24"/>
        </w:rPr>
        <w:t xml:space="preserve"> </w:t>
      </w:r>
      <w:r w:rsidRPr="009E33FB">
        <w:rPr>
          <w:rFonts w:ascii="Book Antiqua" w:hAnsi="Book Antiqua"/>
          <w:color w:val="000000"/>
          <w:sz w:val="24"/>
          <w:szCs w:val="24"/>
        </w:rPr>
        <w:t>Fu XL</w:t>
      </w:r>
      <w:r w:rsidR="002602F2" w:rsidRPr="009E33FB">
        <w:rPr>
          <w:rFonts w:ascii="Book Antiqua" w:hAnsi="Book Antiqua"/>
          <w:color w:val="000000"/>
          <w:sz w:val="24"/>
          <w:szCs w:val="24"/>
        </w:rPr>
        <w:t xml:space="preserve"> and </w:t>
      </w:r>
      <w:r w:rsidRPr="009E33FB">
        <w:rPr>
          <w:rFonts w:ascii="Book Antiqua" w:hAnsi="Book Antiqua"/>
          <w:color w:val="000000"/>
          <w:sz w:val="24"/>
          <w:szCs w:val="24"/>
        </w:rPr>
        <w:t>Yang MW</w:t>
      </w:r>
      <w:r w:rsidR="002602F2" w:rsidRPr="009E33FB">
        <w:rPr>
          <w:rFonts w:ascii="Book Antiqua" w:hAnsi="Book Antiqua"/>
          <w:color w:val="000000"/>
          <w:sz w:val="24"/>
          <w:szCs w:val="24"/>
        </w:rPr>
        <w:t xml:space="preserve"> analyzed the data</w:t>
      </w:r>
      <w:r w:rsidRPr="009E33FB">
        <w:rPr>
          <w:rFonts w:ascii="Book Antiqua" w:hAnsi="Book Antiqua"/>
          <w:color w:val="000000"/>
          <w:sz w:val="24"/>
          <w:szCs w:val="24"/>
        </w:rPr>
        <w:t>;</w:t>
      </w:r>
      <w:r w:rsidR="002602F2" w:rsidRPr="009E33FB">
        <w:rPr>
          <w:rFonts w:ascii="Book Antiqua" w:hAnsi="Book Antiqua"/>
          <w:color w:val="000000"/>
          <w:sz w:val="24"/>
          <w:szCs w:val="24"/>
        </w:rPr>
        <w:t xml:space="preserve"> </w:t>
      </w:r>
      <w:r w:rsidRPr="009E33FB">
        <w:rPr>
          <w:rFonts w:ascii="Book Antiqua" w:hAnsi="Book Antiqua"/>
          <w:color w:val="000000"/>
          <w:sz w:val="24"/>
          <w:szCs w:val="24"/>
        </w:rPr>
        <w:t xml:space="preserve">Tao </w:t>
      </w:r>
      <w:r w:rsidR="002602F2" w:rsidRPr="009E33FB">
        <w:rPr>
          <w:rFonts w:ascii="Book Antiqua" w:hAnsi="Book Antiqua"/>
          <w:color w:val="000000"/>
          <w:sz w:val="24"/>
          <w:szCs w:val="24"/>
        </w:rPr>
        <w:t xml:space="preserve">LY, </w:t>
      </w:r>
      <w:r w:rsidRPr="009E33FB">
        <w:rPr>
          <w:rFonts w:ascii="Book Antiqua" w:hAnsi="Book Antiqua"/>
          <w:color w:val="000000"/>
          <w:sz w:val="24"/>
          <w:szCs w:val="24"/>
        </w:rPr>
        <w:t xml:space="preserve">Yang </w:t>
      </w:r>
      <w:r w:rsidR="002602F2" w:rsidRPr="009E33FB">
        <w:rPr>
          <w:rFonts w:ascii="Book Antiqua" w:hAnsi="Book Antiqua"/>
          <w:color w:val="000000"/>
          <w:sz w:val="24"/>
          <w:szCs w:val="24"/>
        </w:rPr>
        <w:t xml:space="preserve">JY, </w:t>
      </w:r>
      <w:r w:rsidRPr="009E33FB">
        <w:rPr>
          <w:rFonts w:ascii="Book Antiqua" w:hAnsi="Book Antiqua"/>
          <w:color w:val="000000"/>
          <w:sz w:val="24"/>
          <w:szCs w:val="24"/>
        </w:rPr>
        <w:t xml:space="preserve">Huo </w:t>
      </w:r>
      <w:r w:rsidR="002602F2" w:rsidRPr="009E33FB">
        <w:rPr>
          <w:rFonts w:ascii="Book Antiqua" w:hAnsi="Book Antiqua"/>
          <w:color w:val="000000"/>
          <w:sz w:val="24"/>
          <w:szCs w:val="24"/>
        </w:rPr>
        <w:t xml:space="preserve">YM, </w:t>
      </w:r>
      <w:r w:rsidRPr="009E33FB">
        <w:rPr>
          <w:rFonts w:ascii="Book Antiqua" w:hAnsi="Book Antiqua"/>
          <w:color w:val="000000"/>
          <w:sz w:val="24"/>
          <w:szCs w:val="24"/>
        </w:rPr>
        <w:t xml:space="preserve">Liu </w:t>
      </w:r>
      <w:r w:rsidR="002602F2" w:rsidRPr="009E33FB">
        <w:rPr>
          <w:rFonts w:ascii="Book Antiqua" w:hAnsi="Book Antiqua"/>
          <w:color w:val="000000"/>
          <w:sz w:val="24"/>
          <w:szCs w:val="24"/>
        </w:rPr>
        <w:t xml:space="preserve">W, </w:t>
      </w:r>
      <w:r w:rsidRPr="009E33FB">
        <w:rPr>
          <w:rFonts w:ascii="Book Antiqua" w:hAnsi="Book Antiqua"/>
          <w:color w:val="000000"/>
          <w:sz w:val="24"/>
          <w:szCs w:val="24"/>
        </w:rPr>
        <w:t xml:space="preserve">Zhang </w:t>
      </w:r>
      <w:r w:rsidR="002602F2" w:rsidRPr="009E33FB">
        <w:rPr>
          <w:rFonts w:ascii="Book Antiqua" w:hAnsi="Book Antiqua"/>
          <w:color w:val="000000"/>
          <w:sz w:val="24"/>
          <w:szCs w:val="24"/>
        </w:rPr>
        <w:t xml:space="preserve">JF, </w:t>
      </w:r>
      <w:r w:rsidRPr="009E33FB">
        <w:rPr>
          <w:rFonts w:ascii="Book Antiqua" w:hAnsi="Book Antiqua"/>
          <w:color w:val="000000"/>
          <w:sz w:val="24"/>
          <w:szCs w:val="24"/>
        </w:rPr>
        <w:t xml:space="preserve">Liu </w:t>
      </w:r>
      <w:r w:rsidR="002602F2" w:rsidRPr="009E33FB">
        <w:rPr>
          <w:rFonts w:ascii="Book Antiqua" w:hAnsi="Book Antiqua"/>
          <w:color w:val="000000"/>
          <w:sz w:val="24"/>
          <w:szCs w:val="24"/>
        </w:rPr>
        <w:t>PF</w:t>
      </w:r>
      <w:r w:rsidR="00332584">
        <w:rPr>
          <w:rFonts w:ascii="Book Antiqua" w:hAnsi="Book Antiqua"/>
          <w:color w:val="000000"/>
          <w:sz w:val="24"/>
          <w:szCs w:val="24"/>
        </w:rPr>
        <w:t>,</w:t>
      </w:r>
      <w:r w:rsidR="002602F2" w:rsidRPr="009E33FB">
        <w:rPr>
          <w:rFonts w:ascii="Book Antiqua" w:hAnsi="Book Antiqua"/>
          <w:color w:val="000000"/>
          <w:sz w:val="24"/>
          <w:szCs w:val="24"/>
        </w:rPr>
        <w:t xml:space="preserve"> and </w:t>
      </w:r>
      <w:r w:rsidRPr="009E33FB">
        <w:rPr>
          <w:rFonts w:ascii="Book Antiqua" w:hAnsi="Book Antiqua"/>
          <w:color w:val="000000"/>
          <w:sz w:val="24"/>
          <w:szCs w:val="24"/>
        </w:rPr>
        <w:t xml:space="preserve">Liu </w:t>
      </w:r>
      <w:r w:rsidR="002602F2" w:rsidRPr="009E33FB">
        <w:rPr>
          <w:rFonts w:ascii="Book Antiqua" w:hAnsi="Book Antiqua"/>
          <w:color w:val="000000"/>
          <w:sz w:val="24"/>
          <w:szCs w:val="24"/>
        </w:rPr>
        <w:t>Q contributed clinical samples and data</w:t>
      </w:r>
      <w:r w:rsidRPr="009E33FB">
        <w:rPr>
          <w:rFonts w:ascii="Book Antiqua" w:hAnsi="Book Antiqua"/>
          <w:color w:val="000000"/>
          <w:sz w:val="24"/>
          <w:szCs w:val="24"/>
        </w:rPr>
        <w:t>;</w:t>
      </w:r>
      <w:r w:rsidR="002602F2" w:rsidRPr="009E33FB">
        <w:rPr>
          <w:rFonts w:ascii="Book Antiqua" w:hAnsi="Book Antiqua"/>
          <w:color w:val="000000"/>
          <w:sz w:val="24"/>
          <w:szCs w:val="24"/>
        </w:rPr>
        <w:t xml:space="preserve"> </w:t>
      </w:r>
      <w:r w:rsidRPr="009E33FB">
        <w:rPr>
          <w:rFonts w:ascii="Book Antiqua" w:hAnsi="Book Antiqua"/>
          <w:color w:val="000000"/>
          <w:sz w:val="24"/>
          <w:szCs w:val="24"/>
        </w:rPr>
        <w:t>Liu DJ</w:t>
      </w:r>
      <w:r w:rsidR="002602F2" w:rsidRPr="009E33FB">
        <w:rPr>
          <w:rFonts w:ascii="Book Antiqua" w:hAnsi="Book Antiqua"/>
          <w:color w:val="000000"/>
          <w:sz w:val="24"/>
          <w:szCs w:val="24"/>
        </w:rPr>
        <w:t xml:space="preserve">, </w:t>
      </w:r>
      <w:r w:rsidRPr="009E33FB">
        <w:rPr>
          <w:rFonts w:ascii="Book Antiqua" w:hAnsi="Book Antiqua"/>
          <w:color w:val="000000"/>
          <w:sz w:val="24"/>
          <w:szCs w:val="24"/>
        </w:rPr>
        <w:t>Sun YW</w:t>
      </w:r>
      <w:r w:rsidR="002602F2" w:rsidRPr="009E33FB">
        <w:rPr>
          <w:rFonts w:ascii="Book Antiqua" w:hAnsi="Book Antiqua"/>
          <w:color w:val="000000"/>
          <w:sz w:val="24"/>
          <w:szCs w:val="24"/>
        </w:rPr>
        <w:t xml:space="preserve">, </w:t>
      </w:r>
      <w:r w:rsidRPr="009E33FB">
        <w:rPr>
          <w:rFonts w:ascii="Book Antiqua" w:hAnsi="Book Antiqua"/>
          <w:color w:val="000000"/>
          <w:sz w:val="24"/>
          <w:szCs w:val="24"/>
        </w:rPr>
        <w:t xml:space="preserve">Zhang </w:t>
      </w:r>
      <w:r w:rsidR="002602F2" w:rsidRPr="009E33FB">
        <w:rPr>
          <w:rFonts w:ascii="Book Antiqua" w:hAnsi="Book Antiqua"/>
          <w:color w:val="000000"/>
          <w:sz w:val="24"/>
          <w:szCs w:val="24"/>
        </w:rPr>
        <w:t>ZG</w:t>
      </w:r>
      <w:r w:rsidR="00332584">
        <w:rPr>
          <w:rFonts w:ascii="Book Antiqua" w:hAnsi="Book Antiqua"/>
          <w:color w:val="000000"/>
          <w:sz w:val="24"/>
          <w:szCs w:val="24"/>
        </w:rPr>
        <w:t>,</w:t>
      </w:r>
      <w:r w:rsidR="002602F2" w:rsidRPr="009E33FB">
        <w:rPr>
          <w:rFonts w:ascii="Book Antiqua" w:hAnsi="Book Antiqua"/>
          <w:color w:val="000000"/>
          <w:sz w:val="24"/>
          <w:szCs w:val="24"/>
        </w:rPr>
        <w:t xml:space="preserve"> and </w:t>
      </w:r>
      <w:r w:rsidRPr="009E33FB">
        <w:rPr>
          <w:rFonts w:ascii="Book Antiqua" w:hAnsi="Book Antiqua"/>
          <w:color w:val="000000"/>
          <w:sz w:val="24"/>
          <w:szCs w:val="24"/>
        </w:rPr>
        <w:t xml:space="preserve">Hua </w:t>
      </w:r>
      <w:r w:rsidR="002602F2" w:rsidRPr="009E33FB">
        <w:rPr>
          <w:rFonts w:ascii="Book Antiqua" w:hAnsi="Book Antiqua"/>
          <w:color w:val="000000"/>
          <w:sz w:val="24"/>
          <w:szCs w:val="24"/>
        </w:rPr>
        <w:t>R revised and edited the manuscript</w:t>
      </w:r>
      <w:r w:rsidRPr="009E33FB">
        <w:rPr>
          <w:rFonts w:ascii="Book Antiqua" w:hAnsi="Book Antiqua"/>
          <w:color w:val="000000"/>
          <w:sz w:val="24"/>
          <w:szCs w:val="24"/>
        </w:rPr>
        <w:t>;</w:t>
      </w:r>
      <w:r w:rsidR="002602F2" w:rsidRPr="009E33FB">
        <w:rPr>
          <w:rFonts w:ascii="Book Antiqua" w:hAnsi="Book Antiqua"/>
          <w:color w:val="000000"/>
          <w:sz w:val="24"/>
          <w:szCs w:val="24"/>
        </w:rPr>
        <w:t xml:space="preserve"> </w:t>
      </w:r>
      <w:r w:rsidRPr="009E33FB">
        <w:rPr>
          <w:rFonts w:ascii="Book Antiqua" w:hAnsi="Book Antiqua"/>
          <w:color w:val="000000"/>
          <w:sz w:val="24"/>
          <w:szCs w:val="24"/>
        </w:rPr>
        <w:t>a</w:t>
      </w:r>
      <w:r w:rsidR="002602F2" w:rsidRPr="009E33FB">
        <w:rPr>
          <w:rFonts w:ascii="Book Antiqua" w:hAnsi="Book Antiqua"/>
          <w:color w:val="000000"/>
          <w:sz w:val="24"/>
          <w:szCs w:val="24"/>
        </w:rPr>
        <w:t>ll authors reviewed and approved the final manuscript.</w:t>
      </w:r>
    </w:p>
    <w:p w:rsidR="002602F2" w:rsidRPr="009E33FB" w:rsidRDefault="002602F2" w:rsidP="00EE2BD9">
      <w:pPr>
        <w:snapToGrid w:val="0"/>
        <w:spacing w:line="360" w:lineRule="auto"/>
        <w:ind w:left="240" w:hanging="240"/>
        <w:rPr>
          <w:rFonts w:ascii="Book Antiqua" w:hAnsi="Book Antiqua"/>
          <w:color w:val="000000"/>
          <w:sz w:val="24"/>
          <w:szCs w:val="24"/>
        </w:rPr>
      </w:pPr>
    </w:p>
    <w:p w:rsidR="002602F2" w:rsidRPr="009E33FB" w:rsidRDefault="001674BC" w:rsidP="00EE2BD9">
      <w:pPr>
        <w:snapToGrid w:val="0"/>
        <w:spacing w:line="360" w:lineRule="auto"/>
        <w:rPr>
          <w:rFonts w:ascii="Book Antiqua" w:hAnsi="Book Antiqua"/>
          <w:color w:val="000000"/>
          <w:sz w:val="24"/>
          <w:szCs w:val="24"/>
        </w:rPr>
      </w:pPr>
      <w:bookmarkStart w:id="15" w:name="OLE_LINK59"/>
      <w:bookmarkStart w:id="16" w:name="OLE_LINK60"/>
      <w:r w:rsidRPr="009E33FB">
        <w:rPr>
          <w:rFonts w:ascii="Book Antiqua" w:hAnsi="Book Antiqua"/>
          <w:b/>
          <w:color w:val="000000"/>
          <w:sz w:val="24"/>
          <w:szCs w:val="24"/>
        </w:rPr>
        <w:t>Supported by</w:t>
      </w:r>
      <w:r w:rsidRPr="009E33FB">
        <w:rPr>
          <w:rFonts w:ascii="Book Antiqua" w:hAnsi="Book Antiqua"/>
          <w:sz w:val="24"/>
          <w:szCs w:val="24"/>
        </w:rPr>
        <w:t xml:space="preserve"> </w:t>
      </w:r>
      <w:bookmarkEnd w:id="15"/>
      <w:bookmarkEnd w:id="16"/>
      <w:r w:rsidR="002602F2" w:rsidRPr="009E33FB">
        <w:rPr>
          <w:rFonts w:ascii="Book Antiqua" w:hAnsi="Book Antiqua"/>
          <w:color w:val="000000"/>
          <w:sz w:val="24"/>
          <w:szCs w:val="24"/>
        </w:rPr>
        <w:t>Municipal Commission of Health and Family Planning of Shanghai, China (</w:t>
      </w:r>
      <w:r w:rsidR="00332584">
        <w:rPr>
          <w:rFonts w:ascii="Book Antiqua" w:hAnsi="Book Antiqua"/>
          <w:color w:val="000000"/>
          <w:sz w:val="24"/>
          <w:szCs w:val="24"/>
        </w:rPr>
        <w:t xml:space="preserve">No. </w:t>
      </w:r>
      <w:r w:rsidR="002602F2" w:rsidRPr="009E33FB">
        <w:rPr>
          <w:rFonts w:ascii="Book Antiqua" w:hAnsi="Book Antiqua"/>
          <w:color w:val="000000"/>
          <w:sz w:val="24"/>
          <w:szCs w:val="24"/>
        </w:rPr>
        <w:t xml:space="preserve">20174Y0243 to </w:t>
      </w:r>
      <w:r w:rsidR="00DF1603" w:rsidRPr="009E33FB">
        <w:rPr>
          <w:rFonts w:ascii="Book Antiqua" w:hAnsi="Book Antiqua"/>
          <w:color w:val="000000"/>
          <w:sz w:val="24"/>
          <w:szCs w:val="24"/>
        </w:rPr>
        <w:t>Liu DJ</w:t>
      </w:r>
      <w:r w:rsidR="00A81D71" w:rsidRPr="009E33FB">
        <w:rPr>
          <w:rFonts w:ascii="Book Antiqua" w:hAnsi="Book Antiqua"/>
          <w:color w:val="000000"/>
          <w:sz w:val="24"/>
          <w:szCs w:val="24"/>
        </w:rPr>
        <w:t xml:space="preserve">, </w:t>
      </w:r>
      <w:r w:rsidR="00332584">
        <w:rPr>
          <w:rFonts w:ascii="Book Antiqua" w:hAnsi="Book Antiqua"/>
          <w:color w:val="000000"/>
          <w:sz w:val="24"/>
          <w:szCs w:val="24"/>
        </w:rPr>
        <w:t xml:space="preserve">No. </w:t>
      </w:r>
      <w:r w:rsidR="00A81D71" w:rsidRPr="009E33FB">
        <w:rPr>
          <w:rFonts w:ascii="Book Antiqua" w:hAnsi="Book Antiqua"/>
          <w:color w:val="000000"/>
          <w:sz w:val="24"/>
          <w:szCs w:val="24"/>
        </w:rPr>
        <w:t xml:space="preserve">20154Y0163 to </w:t>
      </w:r>
      <w:r w:rsidR="00DF1603" w:rsidRPr="009E33FB">
        <w:rPr>
          <w:rFonts w:ascii="Book Antiqua" w:hAnsi="Book Antiqua"/>
          <w:color w:val="000000"/>
          <w:sz w:val="24"/>
          <w:szCs w:val="24"/>
        </w:rPr>
        <w:t>Chen XJ</w:t>
      </w:r>
      <w:r w:rsidR="002602F2" w:rsidRPr="009E33FB">
        <w:rPr>
          <w:rFonts w:ascii="Book Antiqua" w:hAnsi="Book Antiqua"/>
          <w:color w:val="000000"/>
          <w:sz w:val="24"/>
          <w:szCs w:val="24"/>
        </w:rPr>
        <w:t>), Cultivating Funds of Renji Hospital, School of Medicine, Shanghai Jiao</w:t>
      </w:r>
      <w:r w:rsidR="00122879" w:rsidRPr="009E33FB">
        <w:rPr>
          <w:rFonts w:ascii="Book Antiqua" w:hAnsi="Book Antiqua"/>
          <w:color w:val="000000"/>
          <w:sz w:val="24"/>
          <w:szCs w:val="24"/>
        </w:rPr>
        <w:t xml:space="preserve"> T</w:t>
      </w:r>
      <w:r w:rsidR="002602F2" w:rsidRPr="009E33FB">
        <w:rPr>
          <w:rFonts w:ascii="Book Antiqua" w:hAnsi="Book Antiqua"/>
          <w:color w:val="000000"/>
          <w:sz w:val="24"/>
          <w:szCs w:val="24"/>
        </w:rPr>
        <w:t>ong University, China (</w:t>
      </w:r>
      <w:r w:rsidR="00332584">
        <w:rPr>
          <w:rFonts w:ascii="Book Antiqua" w:hAnsi="Book Antiqua"/>
          <w:color w:val="000000"/>
          <w:sz w:val="24"/>
          <w:szCs w:val="24"/>
        </w:rPr>
        <w:t xml:space="preserve">No. </w:t>
      </w:r>
      <w:r w:rsidR="002602F2" w:rsidRPr="009E33FB">
        <w:rPr>
          <w:rFonts w:ascii="Book Antiqua" w:hAnsi="Book Antiqua"/>
          <w:color w:val="000000"/>
          <w:sz w:val="24"/>
          <w:szCs w:val="24"/>
        </w:rPr>
        <w:t xml:space="preserve">PYXJS 16-002 to </w:t>
      </w:r>
      <w:r w:rsidR="00DF1603" w:rsidRPr="009E33FB">
        <w:rPr>
          <w:rFonts w:ascii="Book Antiqua" w:hAnsi="Book Antiqua"/>
          <w:color w:val="000000"/>
          <w:sz w:val="24"/>
          <w:szCs w:val="24"/>
        </w:rPr>
        <w:t>Liu W</w:t>
      </w:r>
      <w:r w:rsidR="002602F2" w:rsidRPr="009E33FB">
        <w:rPr>
          <w:rFonts w:ascii="Book Antiqua" w:hAnsi="Book Antiqua"/>
          <w:color w:val="000000"/>
          <w:sz w:val="24"/>
          <w:szCs w:val="24"/>
        </w:rPr>
        <w:t>).</w:t>
      </w:r>
    </w:p>
    <w:p w:rsidR="00A81D71" w:rsidRPr="009E33FB" w:rsidRDefault="00A81D71" w:rsidP="00EE2BD9">
      <w:pPr>
        <w:snapToGrid w:val="0"/>
        <w:spacing w:line="360" w:lineRule="auto"/>
        <w:rPr>
          <w:rFonts w:ascii="Book Antiqua" w:hAnsi="Book Antiqua"/>
          <w:b/>
          <w:color w:val="000000"/>
          <w:sz w:val="24"/>
          <w:szCs w:val="24"/>
        </w:rPr>
      </w:pPr>
      <w:bookmarkStart w:id="17" w:name="OLE_LINK74"/>
    </w:p>
    <w:bookmarkEnd w:id="17"/>
    <w:p w:rsidR="001674BC" w:rsidRPr="009E33FB" w:rsidRDefault="00DF1603" w:rsidP="00EE2BD9">
      <w:pPr>
        <w:snapToGrid w:val="0"/>
        <w:spacing w:line="360" w:lineRule="auto"/>
        <w:rPr>
          <w:rFonts w:ascii="Book Antiqua" w:hAnsi="Book Antiqua"/>
          <w:color w:val="000000"/>
          <w:sz w:val="24"/>
          <w:szCs w:val="24"/>
        </w:rPr>
      </w:pPr>
      <w:r w:rsidRPr="009E33FB">
        <w:rPr>
          <w:rFonts w:ascii="Book Antiqua" w:hAnsi="Book Antiqua"/>
          <w:b/>
          <w:color w:val="000000"/>
          <w:sz w:val="24"/>
          <w:szCs w:val="24"/>
        </w:rPr>
        <w:t>Institutional review board statement:</w:t>
      </w:r>
      <w:r w:rsidR="001674BC" w:rsidRPr="009E33FB">
        <w:rPr>
          <w:rFonts w:ascii="Book Antiqua" w:hAnsi="Book Antiqua"/>
          <w:b/>
          <w:sz w:val="24"/>
          <w:szCs w:val="24"/>
        </w:rPr>
        <w:t xml:space="preserve"> </w:t>
      </w:r>
      <w:r w:rsidR="001674BC" w:rsidRPr="009E33FB">
        <w:rPr>
          <w:rFonts w:ascii="Book Antiqua" w:hAnsi="Book Antiqua"/>
          <w:color w:val="000000"/>
          <w:sz w:val="24"/>
          <w:szCs w:val="24"/>
        </w:rPr>
        <w:t>The research was approved by the Research Ethics Committee of Ren Ji Hospital.</w:t>
      </w:r>
    </w:p>
    <w:p w:rsidR="001674BC" w:rsidRPr="009E33FB" w:rsidRDefault="001674BC" w:rsidP="00EE2BD9">
      <w:pPr>
        <w:snapToGrid w:val="0"/>
        <w:spacing w:line="360" w:lineRule="auto"/>
        <w:rPr>
          <w:rFonts w:ascii="Book Antiqua" w:hAnsi="Book Antiqua"/>
          <w:color w:val="000000"/>
          <w:sz w:val="24"/>
          <w:szCs w:val="24"/>
        </w:rPr>
      </w:pPr>
    </w:p>
    <w:p w:rsidR="001674BC" w:rsidRPr="009E33FB" w:rsidRDefault="00DF1603" w:rsidP="00EE2BD9">
      <w:pPr>
        <w:snapToGrid w:val="0"/>
        <w:spacing w:line="360" w:lineRule="auto"/>
        <w:rPr>
          <w:rFonts w:ascii="Book Antiqua" w:hAnsi="Book Antiqua"/>
          <w:color w:val="000000"/>
          <w:sz w:val="24"/>
          <w:szCs w:val="24"/>
        </w:rPr>
      </w:pPr>
      <w:r w:rsidRPr="009E33FB">
        <w:rPr>
          <w:rFonts w:ascii="Book Antiqua" w:hAnsi="Book Antiqua"/>
          <w:b/>
          <w:color w:val="000000"/>
          <w:sz w:val="24"/>
          <w:szCs w:val="24"/>
        </w:rPr>
        <w:t>Conflict-of-interest statement:</w:t>
      </w:r>
      <w:r w:rsidR="001674BC" w:rsidRPr="009E33FB">
        <w:rPr>
          <w:rFonts w:ascii="Book Antiqua" w:eastAsia="微软雅黑" w:hAnsi="Book Antiqua"/>
          <w:iCs/>
          <w:kern w:val="0"/>
          <w:sz w:val="24"/>
          <w:szCs w:val="24"/>
        </w:rPr>
        <w:t xml:space="preserve"> </w:t>
      </w:r>
      <w:r w:rsidRPr="009E33FB">
        <w:rPr>
          <w:rFonts w:ascii="Book Antiqua" w:hAnsi="Book Antiqua"/>
          <w:color w:val="000000"/>
          <w:sz w:val="24"/>
          <w:szCs w:val="24"/>
        </w:rPr>
        <w:t xml:space="preserve">No potential conflicts of interest </w:t>
      </w:r>
      <w:r w:rsidR="00332584">
        <w:rPr>
          <w:rFonts w:ascii="Book Antiqua" w:hAnsi="Book Antiqua"/>
          <w:color w:val="000000"/>
          <w:sz w:val="24"/>
          <w:szCs w:val="24"/>
        </w:rPr>
        <w:t>are</w:t>
      </w:r>
      <w:r w:rsidR="00332584" w:rsidRPr="009E33FB">
        <w:rPr>
          <w:rFonts w:ascii="Book Antiqua" w:hAnsi="Book Antiqua"/>
          <w:color w:val="000000"/>
          <w:sz w:val="24"/>
          <w:szCs w:val="24"/>
        </w:rPr>
        <w:t xml:space="preserve"> </w:t>
      </w:r>
      <w:r w:rsidRPr="009E33FB">
        <w:rPr>
          <w:rFonts w:ascii="Book Antiqua" w:hAnsi="Book Antiqua"/>
          <w:color w:val="000000"/>
          <w:sz w:val="24"/>
          <w:szCs w:val="24"/>
        </w:rPr>
        <w:t>disclosed.</w:t>
      </w:r>
    </w:p>
    <w:p w:rsidR="00DF1603" w:rsidRPr="00C81F32" w:rsidRDefault="00DF1603" w:rsidP="00EE2BD9">
      <w:pPr>
        <w:snapToGrid w:val="0"/>
        <w:spacing w:line="360" w:lineRule="auto"/>
        <w:rPr>
          <w:rFonts w:ascii="Book Antiqua" w:hAnsi="Book Antiqua"/>
          <w:color w:val="000000"/>
          <w:sz w:val="24"/>
          <w:szCs w:val="24"/>
        </w:rPr>
      </w:pPr>
    </w:p>
    <w:p w:rsidR="00DF1603" w:rsidRPr="009E33FB" w:rsidRDefault="00DF1603" w:rsidP="00EE2BD9">
      <w:pPr>
        <w:adjustRightInd w:val="0"/>
        <w:snapToGrid w:val="0"/>
        <w:spacing w:line="360" w:lineRule="auto"/>
        <w:rPr>
          <w:rFonts w:ascii="Book Antiqua" w:hAnsi="Book Antiqua"/>
          <w:color w:val="000000"/>
          <w:sz w:val="24"/>
          <w:szCs w:val="24"/>
        </w:rPr>
      </w:pPr>
      <w:r w:rsidRPr="009E33FB">
        <w:rPr>
          <w:rFonts w:ascii="Book Antiqua" w:hAnsi="Book Antiqua"/>
          <w:b/>
          <w:color w:val="000000"/>
          <w:sz w:val="24"/>
          <w:szCs w:val="24"/>
        </w:rPr>
        <w:t>Open-Access:</w:t>
      </w:r>
      <w:r w:rsidRPr="009E33FB">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w:t>
      </w:r>
      <w:r w:rsidRPr="009E33FB">
        <w:rPr>
          <w:rFonts w:ascii="Book Antiqua" w:hAnsi="Book Antiqua"/>
          <w:color w:val="000000"/>
          <w:sz w:val="24"/>
          <w:szCs w:val="24"/>
        </w:rPr>
        <w:lastRenderedPageBreak/>
        <w:t>use is non-commercial. See: http://creativecommons.org/licenses/by-nc/4.0/</w:t>
      </w:r>
    </w:p>
    <w:p w:rsidR="00DF1603" w:rsidRPr="009E33FB" w:rsidRDefault="00DF1603" w:rsidP="00EE2BD9">
      <w:pPr>
        <w:snapToGrid w:val="0"/>
        <w:spacing w:line="360" w:lineRule="auto"/>
        <w:rPr>
          <w:rFonts w:ascii="Book Antiqua" w:eastAsia="微软雅黑" w:hAnsi="Book Antiqua"/>
          <w:iCs/>
          <w:kern w:val="0"/>
          <w:sz w:val="24"/>
          <w:szCs w:val="24"/>
        </w:rPr>
      </w:pPr>
    </w:p>
    <w:p w:rsidR="001674BC" w:rsidRPr="009E33FB" w:rsidRDefault="001674BC" w:rsidP="00EE2BD9">
      <w:pPr>
        <w:snapToGrid w:val="0"/>
        <w:spacing w:line="360" w:lineRule="auto"/>
        <w:rPr>
          <w:rFonts w:ascii="Book Antiqua" w:hAnsi="Book Antiqua"/>
          <w:color w:val="000000"/>
          <w:sz w:val="24"/>
          <w:szCs w:val="24"/>
        </w:rPr>
      </w:pPr>
      <w:r w:rsidRPr="009E33FB">
        <w:rPr>
          <w:rFonts w:ascii="Book Antiqua" w:hAnsi="Book Antiqua"/>
          <w:b/>
          <w:color w:val="000000"/>
          <w:sz w:val="24"/>
          <w:szCs w:val="24"/>
        </w:rPr>
        <w:t>Manuscript source:</w:t>
      </w:r>
      <w:r w:rsidR="00467C5B">
        <w:rPr>
          <w:rFonts w:ascii="Book Antiqua" w:hAnsi="Book Antiqua"/>
          <w:color w:val="000000"/>
          <w:sz w:val="24"/>
          <w:szCs w:val="24"/>
        </w:rPr>
        <w:t xml:space="preserve"> Unsolicited manuscript</w:t>
      </w:r>
    </w:p>
    <w:p w:rsidR="000218F9" w:rsidRPr="009E33FB" w:rsidRDefault="000218F9" w:rsidP="00EE2BD9">
      <w:pPr>
        <w:snapToGrid w:val="0"/>
        <w:spacing w:line="360" w:lineRule="auto"/>
        <w:rPr>
          <w:rFonts w:ascii="Book Antiqua" w:hAnsi="Book Antiqua"/>
          <w:color w:val="000000"/>
          <w:sz w:val="24"/>
          <w:szCs w:val="24"/>
        </w:rPr>
      </w:pPr>
    </w:p>
    <w:p w:rsidR="00DF1603" w:rsidRPr="009E33FB" w:rsidRDefault="00DF1603" w:rsidP="00EE2BD9">
      <w:pPr>
        <w:snapToGrid w:val="0"/>
        <w:spacing w:line="360" w:lineRule="auto"/>
        <w:rPr>
          <w:rFonts w:ascii="Book Antiqua" w:hAnsi="Book Antiqua"/>
          <w:color w:val="000000"/>
          <w:sz w:val="24"/>
          <w:szCs w:val="24"/>
        </w:rPr>
      </w:pPr>
      <w:r w:rsidRPr="009E33FB">
        <w:rPr>
          <w:rFonts w:ascii="Book Antiqua" w:hAnsi="Book Antiqua"/>
          <w:b/>
          <w:color w:val="000000"/>
          <w:sz w:val="24"/>
          <w:szCs w:val="24"/>
        </w:rPr>
        <w:t>Corresponding author:</w:t>
      </w:r>
      <w:r w:rsidR="002E1D88" w:rsidRPr="009E33FB">
        <w:rPr>
          <w:rFonts w:ascii="Book Antiqua" w:hAnsi="Book Antiqua"/>
          <w:color w:val="000000"/>
          <w:sz w:val="24"/>
          <w:szCs w:val="24"/>
        </w:rPr>
        <w:t xml:space="preserve"> </w:t>
      </w:r>
      <w:r w:rsidR="00990025" w:rsidRPr="009E33FB">
        <w:rPr>
          <w:rFonts w:ascii="Book Antiqua" w:hAnsi="Book Antiqua"/>
          <w:b/>
          <w:color w:val="000000"/>
          <w:sz w:val="24"/>
          <w:szCs w:val="24"/>
        </w:rPr>
        <w:t xml:space="preserve">De-Jun Liu, </w:t>
      </w:r>
      <w:r w:rsidRPr="009E33FB">
        <w:rPr>
          <w:rFonts w:ascii="Book Antiqua" w:hAnsi="Book Antiqua"/>
          <w:b/>
          <w:color w:val="000000"/>
          <w:sz w:val="24"/>
          <w:szCs w:val="24"/>
        </w:rPr>
        <w:t>MAMS, Doctor,</w:t>
      </w:r>
      <w:r w:rsidRPr="009E33FB">
        <w:rPr>
          <w:rFonts w:ascii="Book Antiqua" w:hAnsi="Book Antiqua"/>
          <w:color w:val="000000"/>
          <w:sz w:val="24"/>
          <w:szCs w:val="24"/>
        </w:rPr>
        <w:t xml:space="preserve"> </w:t>
      </w:r>
      <w:bookmarkStart w:id="18" w:name="OLE_LINK527"/>
      <w:bookmarkStart w:id="19" w:name="OLE_LINK528"/>
      <w:r w:rsidRPr="009E33FB">
        <w:rPr>
          <w:rFonts w:ascii="Book Antiqua" w:hAnsi="Book Antiqua"/>
          <w:color w:val="000000"/>
          <w:sz w:val="24"/>
          <w:szCs w:val="24"/>
        </w:rPr>
        <w:t>Department of Biliary-Pancreatic Surgery</w:t>
      </w:r>
      <w:bookmarkEnd w:id="18"/>
      <w:bookmarkEnd w:id="19"/>
      <w:r w:rsidRPr="009E33FB">
        <w:rPr>
          <w:rFonts w:ascii="Book Antiqua" w:hAnsi="Book Antiqua"/>
          <w:color w:val="000000"/>
          <w:sz w:val="24"/>
          <w:szCs w:val="24"/>
        </w:rPr>
        <w:t xml:space="preserve">, </w:t>
      </w:r>
      <w:bookmarkStart w:id="20" w:name="OLE_LINK529"/>
      <w:bookmarkStart w:id="21" w:name="OLE_LINK530"/>
      <w:r w:rsidRPr="009E33FB">
        <w:rPr>
          <w:rFonts w:ascii="Book Antiqua" w:hAnsi="Book Antiqua"/>
          <w:color w:val="000000"/>
          <w:sz w:val="24"/>
          <w:szCs w:val="24"/>
        </w:rPr>
        <w:t>Ren Ji Hospital, School of Medicine, Shanghai Jiao Tong University</w:t>
      </w:r>
      <w:bookmarkEnd w:id="20"/>
      <w:bookmarkEnd w:id="21"/>
      <w:r w:rsidRPr="009E33FB">
        <w:rPr>
          <w:rFonts w:ascii="Book Antiqua" w:hAnsi="Book Antiqua"/>
          <w:color w:val="000000"/>
          <w:sz w:val="24"/>
          <w:szCs w:val="24"/>
        </w:rPr>
        <w:t>,</w:t>
      </w:r>
      <w:r w:rsidR="00990025" w:rsidRPr="009E33FB">
        <w:rPr>
          <w:rFonts w:ascii="Book Antiqua" w:hAnsi="Book Antiqua"/>
          <w:color w:val="000000"/>
          <w:sz w:val="24"/>
          <w:szCs w:val="24"/>
        </w:rPr>
        <w:t xml:space="preserve"> </w:t>
      </w:r>
      <w:bookmarkStart w:id="22" w:name="OLE_LINK532"/>
      <w:bookmarkStart w:id="23" w:name="OLE_LINK533"/>
      <w:r w:rsidR="00990025" w:rsidRPr="009E33FB">
        <w:rPr>
          <w:rFonts w:ascii="Book Antiqua" w:hAnsi="Book Antiqua"/>
          <w:color w:val="000000"/>
          <w:sz w:val="24"/>
          <w:szCs w:val="24"/>
        </w:rPr>
        <w:t>No 160</w:t>
      </w:r>
      <w:r w:rsidR="00332584">
        <w:rPr>
          <w:rFonts w:ascii="Book Antiqua" w:hAnsi="Book Antiqua"/>
          <w:color w:val="000000"/>
          <w:sz w:val="24"/>
          <w:szCs w:val="24"/>
        </w:rPr>
        <w:t>,</w:t>
      </w:r>
      <w:r w:rsidR="00990025" w:rsidRPr="009E33FB">
        <w:rPr>
          <w:rFonts w:ascii="Book Antiqua" w:hAnsi="Book Antiqua"/>
          <w:color w:val="000000"/>
          <w:sz w:val="24"/>
          <w:szCs w:val="24"/>
        </w:rPr>
        <w:t xml:space="preserve"> Pu</w:t>
      </w:r>
      <w:r w:rsidR="00332584">
        <w:rPr>
          <w:rFonts w:ascii="Book Antiqua" w:hAnsi="Book Antiqua"/>
          <w:color w:val="000000"/>
          <w:sz w:val="24"/>
          <w:szCs w:val="24"/>
        </w:rPr>
        <w:t>j</w:t>
      </w:r>
      <w:r w:rsidR="00990025" w:rsidRPr="009E33FB">
        <w:rPr>
          <w:rFonts w:ascii="Book Antiqua" w:hAnsi="Book Antiqua"/>
          <w:color w:val="000000"/>
          <w:sz w:val="24"/>
          <w:szCs w:val="24"/>
        </w:rPr>
        <w:t>ian Road</w:t>
      </w:r>
      <w:bookmarkEnd w:id="22"/>
      <w:bookmarkEnd w:id="23"/>
      <w:r w:rsidR="00990025" w:rsidRPr="009E33FB">
        <w:rPr>
          <w:rFonts w:ascii="Book Antiqua" w:hAnsi="Book Antiqua"/>
          <w:color w:val="000000"/>
          <w:sz w:val="24"/>
          <w:szCs w:val="24"/>
        </w:rPr>
        <w:t>, Shanghai 200127, China</w:t>
      </w:r>
      <w:r w:rsidRPr="009E33FB">
        <w:rPr>
          <w:rFonts w:ascii="Book Antiqua" w:hAnsi="Book Antiqua"/>
          <w:color w:val="000000"/>
          <w:sz w:val="24"/>
          <w:szCs w:val="24"/>
        </w:rPr>
        <w:t>.</w:t>
      </w:r>
      <w:r w:rsidR="00990025" w:rsidRPr="009E33FB">
        <w:rPr>
          <w:rFonts w:ascii="Book Antiqua" w:hAnsi="Book Antiqua"/>
          <w:color w:val="000000"/>
          <w:sz w:val="24"/>
          <w:szCs w:val="24"/>
        </w:rPr>
        <w:t xml:space="preserve"> </w:t>
      </w:r>
      <w:r w:rsidRPr="002C27D3">
        <w:rPr>
          <w:rFonts w:ascii="Book Antiqua" w:hAnsi="Book Antiqua"/>
          <w:color w:val="000000"/>
          <w:sz w:val="24"/>
          <w:szCs w:val="24"/>
        </w:rPr>
        <w:t>liudj1126@yeah.net</w:t>
      </w:r>
    </w:p>
    <w:p w:rsidR="00DF1603" w:rsidRPr="009E33FB" w:rsidRDefault="00DF1603" w:rsidP="00EE2BD9">
      <w:pPr>
        <w:snapToGrid w:val="0"/>
        <w:spacing w:line="360" w:lineRule="auto"/>
        <w:rPr>
          <w:rFonts w:ascii="Book Antiqua" w:hAnsi="Book Antiqua"/>
          <w:color w:val="000000"/>
          <w:sz w:val="24"/>
          <w:szCs w:val="24"/>
        </w:rPr>
      </w:pPr>
      <w:r w:rsidRPr="009E33FB">
        <w:rPr>
          <w:rFonts w:ascii="Book Antiqua" w:hAnsi="Book Antiqua"/>
          <w:b/>
          <w:color w:val="000000"/>
          <w:sz w:val="24"/>
          <w:szCs w:val="24"/>
        </w:rPr>
        <w:t>Telephone:</w:t>
      </w:r>
      <w:r w:rsidRPr="009E33FB">
        <w:rPr>
          <w:rFonts w:ascii="Book Antiqua" w:hAnsi="Book Antiqua"/>
          <w:color w:val="000000"/>
          <w:sz w:val="24"/>
          <w:szCs w:val="24"/>
        </w:rPr>
        <w:t xml:space="preserve"> +86-21-68383773</w:t>
      </w:r>
    </w:p>
    <w:p w:rsidR="000218F9" w:rsidRPr="009E33FB" w:rsidRDefault="00990025" w:rsidP="00EE2BD9">
      <w:pPr>
        <w:snapToGrid w:val="0"/>
        <w:spacing w:line="360" w:lineRule="auto"/>
        <w:rPr>
          <w:rFonts w:ascii="Book Antiqua" w:hAnsi="Book Antiqua"/>
          <w:color w:val="000000"/>
          <w:sz w:val="24"/>
          <w:szCs w:val="24"/>
        </w:rPr>
      </w:pPr>
      <w:r w:rsidRPr="009E33FB">
        <w:rPr>
          <w:rFonts w:ascii="Book Antiqua" w:hAnsi="Book Antiqua"/>
          <w:b/>
          <w:color w:val="000000"/>
          <w:sz w:val="24"/>
          <w:szCs w:val="24"/>
        </w:rPr>
        <w:t>Fax:</w:t>
      </w:r>
      <w:r w:rsidRPr="009E33FB">
        <w:rPr>
          <w:rFonts w:ascii="Book Antiqua" w:hAnsi="Book Antiqua"/>
          <w:color w:val="000000"/>
          <w:sz w:val="24"/>
          <w:szCs w:val="24"/>
        </w:rPr>
        <w:t xml:space="preserve"> +86-21-68383699</w:t>
      </w:r>
    </w:p>
    <w:p w:rsidR="000218F9" w:rsidRPr="009E33FB" w:rsidRDefault="000218F9" w:rsidP="00EE2BD9">
      <w:pPr>
        <w:snapToGrid w:val="0"/>
        <w:spacing w:line="360" w:lineRule="auto"/>
        <w:rPr>
          <w:rFonts w:ascii="Book Antiqua" w:hAnsi="Book Antiqua"/>
          <w:color w:val="000000"/>
          <w:sz w:val="24"/>
          <w:szCs w:val="24"/>
        </w:rPr>
      </w:pPr>
    </w:p>
    <w:p w:rsidR="00DF1603" w:rsidRPr="009E33FB" w:rsidRDefault="00DF1603" w:rsidP="00EE2BD9">
      <w:pPr>
        <w:snapToGrid w:val="0"/>
        <w:spacing w:line="360" w:lineRule="auto"/>
        <w:rPr>
          <w:rFonts w:ascii="Book Antiqua" w:hAnsi="Book Antiqua"/>
          <w:b/>
          <w:sz w:val="24"/>
          <w:szCs w:val="24"/>
        </w:rPr>
      </w:pPr>
      <w:bookmarkStart w:id="24" w:name="OLE_LINK75"/>
      <w:bookmarkStart w:id="25" w:name="OLE_LINK76"/>
      <w:bookmarkStart w:id="26" w:name="OLE_LINK269"/>
      <w:bookmarkStart w:id="27" w:name="OLE_LINK239"/>
      <w:r w:rsidRPr="009E33FB">
        <w:rPr>
          <w:rFonts w:ascii="Book Antiqua" w:hAnsi="Book Antiqua"/>
          <w:b/>
          <w:sz w:val="24"/>
          <w:szCs w:val="24"/>
        </w:rPr>
        <w:t xml:space="preserve">Received: </w:t>
      </w:r>
      <w:r w:rsidRPr="009E33FB">
        <w:rPr>
          <w:rFonts w:ascii="Book Antiqua" w:hAnsi="Book Antiqua"/>
          <w:sz w:val="24"/>
          <w:szCs w:val="24"/>
        </w:rPr>
        <w:t>January 30, 2019</w:t>
      </w:r>
    </w:p>
    <w:p w:rsidR="00DF1603" w:rsidRPr="009E33FB" w:rsidRDefault="00DF1603" w:rsidP="00EE2BD9">
      <w:pPr>
        <w:snapToGrid w:val="0"/>
        <w:spacing w:line="360" w:lineRule="auto"/>
        <w:rPr>
          <w:rFonts w:ascii="Book Antiqua" w:hAnsi="Book Antiqua"/>
          <w:b/>
          <w:sz w:val="24"/>
          <w:szCs w:val="24"/>
        </w:rPr>
      </w:pPr>
      <w:r w:rsidRPr="009E33FB">
        <w:rPr>
          <w:rFonts w:ascii="Book Antiqua" w:hAnsi="Book Antiqua"/>
          <w:b/>
          <w:sz w:val="24"/>
          <w:szCs w:val="24"/>
        </w:rPr>
        <w:t xml:space="preserve">Peer-review started: </w:t>
      </w:r>
      <w:r w:rsidRPr="009E33FB">
        <w:rPr>
          <w:rFonts w:ascii="Book Antiqua" w:hAnsi="Book Antiqua"/>
          <w:sz w:val="24"/>
          <w:szCs w:val="24"/>
        </w:rPr>
        <w:t>January 31, 2019</w:t>
      </w:r>
    </w:p>
    <w:p w:rsidR="00DF1603" w:rsidRPr="009E33FB" w:rsidRDefault="00DF1603" w:rsidP="00EE2BD9">
      <w:pPr>
        <w:snapToGrid w:val="0"/>
        <w:spacing w:line="360" w:lineRule="auto"/>
        <w:rPr>
          <w:rFonts w:ascii="Book Antiqua" w:hAnsi="Book Antiqua"/>
          <w:b/>
          <w:sz w:val="24"/>
          <w:szCs w:val="24"/>
        </w:rPr>
      </w:pPr>
      <w:r w:rsidRPr="009E33FB">
        <w:rPr>
          <w:rFonts w:ascii="Book Antiqua" w:hAnsi="Book Antiqua"/>
          <w:b/>
          <w:sz w:val="24"/>
          <w:szCs w:val="24"/>
        </w:rPr>
        <w:t xml:space="preserve">First decision: </w:t>
      </w:r>
      <w:r w:rsidRPr="009E33FB">
        <w:rPr>
          <w:rFonts w:ascii="Book Antiqua" w:hAnsi="Book Antiqua"/>
          <w:sz w:val="24"/>
          <w:szCs w:val="24"/>
        </w:rPr>
        <w:t>February 26, 2019</w:t>
      </w:r>
    </w:p>
    <w:p w:rsidR="00DF1603" w:rsidRPr="009E33FB" w:rsidRDefault="00DF1603" w:rsidP="00EE2BD9">
      <w:pPr>
        <w:snapToGrid w:val="0"/>
        <w:spacing w:line="360" w:lineRule="auto"/>
        <w:rPr>
          <w:rFonts w:ascii="Book Antiqua" w:hAnsi="Book Antiqua"/>
          <w:b/>
          <w:sz w:val="24"/>
          <w:szCs w:val="24"/>
        </w:rPr>
      </w:pPr>
      <w:r w:rsidRPr="009E33FB">
        <w:rPr>
          <w:rFonts w:ascii="Book Antiqua" w:hAnsi="Book Antiqua"/>
          <w:b/>
          <w:sz w:val="24"/>
          <w:szCs w:val="24"/>
        </w:rPr>
        <w:t xml:space="preserve">Revised: </w:t>
      </w:r>
      <w:r w:rsidRPr="009E33FB">
        <w:rPr>
          <w:rFonts w:ascii="Book Antiqua" w:hAnsi="Book Antiqua"/>
          <w:sz w:val="24"/>
          <w:szCs w:val="24"/>
        </w:rPr>
        <w:t>March 5, 2019</w:t>
      </w:r>
    </w:p>
    <w:p w:rsidR="00DF1603" w:rsidRPr="009E33FB" w:rsidRDefault="00DF1603" w:rsidP="00EE2BD9">
      <w:pPr>
        <w:snapToGrid w:val="0"/>
        <w:spacing w:line="360" w:lineRule="auto"/>
        <w:rPr>
          <w:rFonts w:ascii="Book Antiqua" w:hAnsi="Book Antiqua"/>
          <w:color w:val="000000"/>
          <w:sz w:val="24"/>
          <w:szCs w:val="24"/>
        </w:rPr>
      </w:pPr>
      <w:r w:rsidRPr="009E33FB">
        <w:rPr>
          <w:rFonts w:ascii="Book Antiqua" w:hAnsi="Book Antiqua"/>
          <w:b/>
          <w:sz w:val="24"/>
          <w:szCs w:val="24"/>
        </w:rPr>
        <w:t xml:space="preserve">Accepted: </w:t>
      </w:r>
      <w:r w:rsidR="00694C1B" w:rsidRPr="00694C1B">
        <w:rPr>
          <w:rFonts w:ascii="Book Antiqua" w:hAnsi="Book Antiqua"/>
          <w:sz w:val="24"/>
          <w:szCs w:val="24"/>
        </w:rPr>
        <w:t>March 16, 2019</w:t>
      </w:r>
    </w:p>
    <w:p w:rsidR="00DF1603" w:rsidRPr="002C27D3" w:rsidRDefault="00DF1603" w:rsidP="00EE2BD9">
      <w:pPr>
        <w:snapToGrid w:val="0"/>
        <w:spacing w:line="360" w:lineRule="auto"/>
        <w:rPr>
          <w:rFonts w:ascii="Book Antiqua" w:hAnsi="Book Antiqua" w:hint="eastAsia"/>
          <w:color w:val="000000"/>
          <w:sz w:val="24"/>
          <w:szCs w:val="24"/>
        </w:rPr>
      </w:pPr>
      <w:r w:rsidRPr="009E33FB">
        <w:rPr>
          <w:rFonts w:ascii="Book Antiqua" w:hAnsi="Book Antiqua"/>
          <w:b/>
          <w:sz w:val="24"/>
          <w:szCs w:val="24"/>
        </w:rPr>
        <w:t>Article in press:</w:t>
      </w:r>
      <w:r w:rsidR="002C27D3" w:rsidRPr="002C27D3">
        <w:rPr>
          <w:rFonts w:ascii="Book Antiqua" w:hAnsi="Book Antiqua"/>
          <w:sz w:val="24"/>
          <w:szCs w:val="24"/>
        </w:rPr>
        <w:t xml:space="preserve"> </w:t>
      </w:r>
      <w:r w:rsidR="002C27D3" w:rsidRPr="00694C1B">
        <w:rPr>
          <w:rFonts w:ascii="Book Antiqua" w:hAnsi="Book Antiqua"/>
          <w:sz w:val="24"/>
          <w:szCs w:val="24"/>
        </w:rPr>
        <w:t>March 16, 2019</w:t>
      </w:r>
    </w:p>
    <w:p w:rsidR="002C27D3" w:rsidRPr="009E33FB" w:rsidRDefault="00DF1603" w:rsidP="002C27D3">
      <w:pPr>
        <w:snapToGrid w:val="0"/>
        <w:spacing w:line="360" w:lineRule="auto"/>
        <w:rPr>
          <w:rFonts w:ascii="Book Antiqua" w:hAnsi="Book Antiqua"/>
          <w:color w:val="000000"/>
          <w:sz w:val="24"/>
          <w:szCs w:val="24"/>
        </w:rPr>
      </w:pPr>
      <w:r w:rsidRPr="009E33FB">
        <w:rPr>
          <w:rFonts w:ascii="Book Antiqua" w:hAnsi="Book Antiqua"/>
          <w:b/>
          <w:sz w:val="24"/>
          <w:szCs w:val="24"/>
        </w:rPr>
        <w:t>Published online:</w:t>
      </w:r>
      <w:r w:rsidR="002C27D3" w:rsidRPr="002C27D3">
        <w:rPr>
          <w:rFonts w:ascii="Book Antiqua" w:hAnsi="Book Antiqua"/>
          <w:sz w:val="24"/>
          <w:szCs w:val="24"/>
        </w:rPr>
        <w:t xml:space="preserve"> </w:t>
      </w:r>
      <w:r w:rsidR="002C27D3">
        <w:rPr>
          <w:rFonts w:ascii="Book Antiqua" w:hAnsi="Book Antiqua" w:hint="eastAsia"/>
          <w:sz w:val="24"/>
          <w:szCs w:val="24"/>
        </w:rPr>
        <w:t>April</w:t>
      </w:r>
      <w:r w:rsidR="002C27D3">
        <w:rPr>
          <w:rFonts w:ascii="Book Antiqua" w:hAnsi="Book Antiqua"/>
          <w:sz w:val="24"/>
          <w:szCs w:val="24"/>
        </w:rPr>
        <w:t xml:space="preserve"> 14</w:t>
      </w:r>
      <w:r w:rsidR="002C27D3" w:rsidRPr="00694C1B">
        <w:rPr>
          <w:rFonts w:ascii="Book Antiqua" w:hAnsi="Book Antiqua"/>
          <w:sz w:val="24"/>
          <w:szCs w:val="24"/>
        </w:rPr>
        <w:t>, 2019</w:t>
      </w:r>
    </w:p>
    <w:p w:rsidR="00DF1603" w:rsidRPr="009E33FB" w:rsidRDefault="00DF1603" w:rsidP="00EE2BD9">
      <w:pPr>
        <w:snapToGrid w:val="0"/>
        <w:spacing w:line="360" w:lineRule="auto"/>
        <w:rPr>
          <w:rFonts w:ascii="Book Antiqua" w:hAnsi="Book Antiqua"/>
          <w:b/>
          <w:sz w:val="24"/>
          <w:szCs w:val="24"/>
        </w:rPr>
      </w:pPr>
    </w:p>
    <w:bookmarkEnd w:id="24"/>
    <w:bookmarkEnd w:id="25"/>
    <w:bookmarkEnd w:id="26"/>
    <w:bookmarkEnd w:id="27"/>
    <w:p w:rsidR="00DF1603" w:rsidRPr="009E33FB" w:rsidRDefault="00DF1603" w:rsidP="00EE2BD9">
      <w:pPr>
        <w:snapToGrid w:val="0"/>
        <w:spacing w:line="360" w:lineRule="auto"/>
        <w:rPr>
          <w:rFonts w:ascii="Book Antiqua" w:hAnsi="Book Antiqua"/>
          <w:color w:val="000000"/>
          <w:sz w:val="24"/>
          <w:szCs w:val="24"/>
        </w:rPr>
      </w:pPr>
    </w:p>
    <w:p w:rsidR="000218F9" w:rsidRPr="009E33FB" w:rsidRDefault="00AE2318" w:rsidP="00EE2BD9">
      <w:pPr>
        <w:snapToGrid w:val="0"/>
        <w:spacing w:line="360" w:lineRule="auto"/>
        <w:rPr>
          <w:rFonts w:ascii="Book Antiqua" w:hAnsi="Book Antiqua"/>
          <w:b/>
          <w:color w:val="000000"/>
          <w:sz w:val="24"/>
          <w:szCs w:val="24"/>
        </w:rPr>
      </w:pPr>
      <w:r w:rsidRPr="009E33FB">
        <w:rPr>
          <w:rFonts w:ascii="Book Antiqua" w:hAnsi="Book Antiqua"/>
          <w:color w:val="000000"/>
          <w:sz w:val="24"/>
          <w:szCs w:val="24"/>
        </w:rPr>
        <w:br w:type="page"/>
      </w:r>
      <w:r w:rsidR="00FC334C" w:rsidRPr="009E33FB">
        <w:rPr>
          <w:rFonts w:ascii="Book Antiqua" w:hAnsi="Book Antiqua"/>
          <w:b/>
          <w:color w:val="000000"/>
          <w:sz w:val="24"/>
          <w:szCs w:val="24"/>
        </w:rPr>
        <w:lastRenderedPageBreak/>
        <w:t>Abstract</w:t>
      </w:r>
    </w:p>
    <w:p w:rsidR="000218F9" w:rsidRPr="009E33FB" w:rsidRDefault="000218F9" w:rsidP="00EE2BD9">
      <w:pPr>
        <w:snapToGrid w:val="0"/>
        <w:spacing w:line="360" w:lineRule="auto"/>
        <w:rPr>
          <w:rFonts w:ascii="Book Antiqua" w:hAnsi="Book Antiqua"/>
          <w:color w:val="000000"/>
          <w:sz w:val="24"/>
          <w:szCs w:val="24"/>
        </w:rPr>
      </w:pPr>
      <w:r w:rsidRPr="009E33FB">
        <w:rPr>
          <w:rFonts w:ascii="Book Antiqua" w:hAnsi="Book Antiqua"/>
          <w:b/>
          <w:i/>
          <w:color w:val="000000"/>
          <w:sz w:val="24"/>
          <w:szCs w:val="24"/>
        </w:rPr>
        <w:t>BACKGROUND</w:t>
      </w:r>
      <w:r w:rsidRPr="009E33FB">
        <w:rPr>
          <w:rFonts w:ascii="Book Antiqua" w:hAnsi="Book Antiqua"/>
          <w:color w:val="000000"/>
          <w:sz w:val="24"/>
          <w:szCs w:val="24"/>
        </w:rPr>
        <w:t xml:space="preserve"> </w:t>
      </w:r>
    </w:p>
    <w:p w:rsidR="000218F9" w:rsidRPr="009E33FB" w:rsidRDefault="008038AA" w:rsidP="00EE2BD9">
      <w:pPr>
        <w:snapToGrid w:val="0"/>
        <w:spacing w:line="360" w:lineRule="auto"/>
        <w:rPr>
          <w:rFonts w:ascii="Book Antiqua" w:hAnsi="Book Antiqua"/>
          <w:color w:val="000000"/>
          <w:sz w:val="24"/>
          <w:szCs w:val="24"/>
        </w:rPr>
      </w:pPr>
      <w:bookmarkStart w:id="28" w:name="_Hlk2684668"/>
      <w:r w:rsidRPr="009E33FB">
        <w:rPr>
          <w:rFonts w:ascii="Book Antiqua" w:hAnsi="Book Antiqua"/>
          <w:color w:val="000000"/>
          <w:sz w:val="24"/>
          <w:szCs w:val="24"/>
        </w:rPr>
        <w:t xml:space="preserve">Recently, more and more studies have demonstrated the pivotal role of programmed death 1/programmed death ligand 1 (PD-1/PD-L1) pathway in the immune evasion of tumors from </w:t>
      </w:r>
      <w:r w:rsidR="00332584">
        <w:rPr>
          <w:rFonts w:ascii="Book Antiqua" w:hAnsi="Book Antiqua"/>
          <w:color w:val="000000"/>
          <w:sz w:val="24"/>
          <w:szCs w:val="24"/>
        </w:rPr>
        <w:t xml:space="preserve">the </w:t>
      </w:r>
      <w:r w:rsidRPr="009E33FB">
        <w:rPr>
          <w:rFonts w:ascii="Book Antiqua" w:hAnsi="Book Antiqua"/>
          <w:color w:val="000000"/>
          <w:sz w:val="24"/>
          <w:szCs w:val="24"/>
        </w:rPr>
        <w:t xml:space="preserve">host immune system. However, the role of PD-1/PD-L1 pathway in gastric neuroendocrine carcinomas (G-NECs) </w:t>
      </w:r>
      <w:r w:rsidR="00332584" w:rsidRPr="009E33FB">
        <w:rPr>
          <w:rFonts w:ascii="Book Antiqua" w:hAnsi="Book Antiqua"/>
          <w:color w:val="000000"/>
          <w:sz w:val="24"/>
          <w:szCs w:val="24"/>
        </w:rPr>
        <w:t>remain</w:t>
      </w:r>
      <w:r w:rsidR="00332584">
        <w:rPr>
          <w:rFonts w:ascii="Book Antiqua" w:hAnsi="Book Antiqua"/>
          <w:color w:val="000000"/>
          <w:sz w:val="24"/>
          <w:szCs w:val="24"/>
        </w:rPr>
        <w:t>s</w:t>
      </w:r>
      <w:r w:rsidR="00332584" w:rsidRPr="009E33FB">
        <w:rPr>
          <w:rFonts w:ascii="Book Antiqua" w:hAnsi="Book Antiqua"/>
          <w:color w:val="000000"/>
          <w:sz w:val="24"/>
          <w:szCs w:val="24"/>
        </w:rPr>
        <w:t xml:space="preserve"> </w:t>
      </w:r>
      <w:r w:rsidRPr="009E33FB">
        <w:rPr>
          <w:rFonts w:ascii="Book Antiqua" w:hAnsi="Book Antiqua"/>
          <w:color w:val="000000"/>
          <w:sz w:val="24"/>
          <w:szCs w:val="24"/>
        </w:rPr>
        <w:t>unknown</w:t>
      </w:r>
      <w:bookmarkEnd w:id="28"/>
      <w:r w:rsidRPr="009E33FB">
        <w:rPr>
          <w:rFonts w:ascii="Book Antiqua" w:hAnsi="Book Antiqua"/>
          <w:color w:val="000000"/>
          <w:sz w:val="24"/>
          <w:szCs w:val="24"/>
        </w:rPr>
        <w:t>.</w:t>
      </w:r>
    </w:p>
    <w:p w:rsidR="000218F9" w:rsidRPr="00C81F32" w:rsidRDefault="000218F9" w:rsidP="00EE2BD9">
      <w:pPr>
        <w:snapToGrid w:val="0"/>
        <w:spacing w:line="360" w:lineRule="auto"/>
        <w:rPr>
          <w:rFonts w:ascii="Book Antiqua" w:hAnsi="Book Antiqua"/>
          <w:color w:val="000000"/>
          <w:sz w:val="24"/>
          <w:szCs w:val="24"/>
        </w:rPr>
      </w:pPr>
    </w:p>
    <w:p w:rsidR="00FC334C" w:rsidRPr="009E33FB" w:rsidRDefault="00FC334C" w:rsidP="00EE2BD9">
      <w:pPr>
        <w:snapToGrid w:val="0"/>
        <w:spacing w:line="360" w:lineRule="auto"/>
        <w:rPr>
          <w:rFonts w:ascii="Book Antiqua" w:hAnsi="Book Antiqua"/>
          <w:i/>
          <w:color w:val="000000"/>
          <w:sz w:val="24"/>
          <w:szCs w:val="24"/>
        </w:rPr>
      </w:pPr>
      <w:bookmarkStart w:id="29" w:name="_Hlk2687671"/>
      <w:r w:rsidRPr="009E33FB">
        <w:rPr>
          <w:rFonts w:ascii="Book Antiqua" w:hAnsi="Book Antiqua"/>
          <w:b/>
          <w:i/>
          <w:color w:val="000000"/>
          <w:sz w:val="24"/>
          <w:szCs w:val="24"/>
        </w:rPr>
        <w:t>AIM</w:t>
      </w:r>
    </w:p>
    <w:p w:rsidR="00263EA9" w:rsidRPr="009E33FB" w:rsidRDefault="00263EA9"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 xml:space="preserve">To investigate </w:t>
      </w:r>
      <w:r w:rsidR="00736675" w:rsidRPr="009E33FB">
        <w:rPr>
          <w:rFonts w:ascii="Book Antiqua" w:hAnsi="Book Antiqua"/>
          <w:color w:val="000000"/>
          <w:sz w:val="24"/>
          <w:szCs w:val="24"/>
        </w:rPr>
        <w:t xml:space="preserve">the expression </w:t>
      </w:r>
      <w:r w:rsidR="00332584" w:rsidRPr="009E33FB">
        <w:rPr>
          <w:rFonts w:ascii="Book Antiqua" w:hAnsi="Book Antiqua"/>
          <w:color w:val="000000"/>
          <w:sz w:val="24"/>
          <w:szCs w:val="24"/>
        </w:rPr>
        <w:t>of PD-1/PD-L1</w:t>
      </w:r>
      <w:r w:rsidR="00332584">
        <w:rPr>
          <w:rFonts w:ascii="Book Antiqua" w:hAnsi="Book Antiqua"/>
          <w:color w:val="000000"/>
          <w:sz w:val="24"/>
          <w:szCs w:val="24"/>
        </w:rPr>
        <w:t xml:space="preserve"> </w:t>
      </w:r>
      <w:r w:rsidR="00736675" w:rsidRPr="009E33FB">
        <w:rPr>
          <w:rFonts w:ascii="Book Antiqua" w:hAnsi="Book Antiqua"/>
          <w:color w:val="000000"/>
          <w:sz w:val="24"/>
          <w:szCs w:val="24"/>
        </w:rPr>
        <w:t>and role of</w:t>
      </w:r>
      <w:r w:rsidRPr="009E33FB">
        <w:rPr>
          <w:rFonts w:ascii="Book Antiqua" w:hAnsi="Book Antiqua"/>
          <w:color w:val="000000"/>
          <w:sz w:val="24"/>
          <w:szCs w:val="24"/>
        </w:rPr>
        <w:t xml:space="preserve"> </w:t>
      </w:r>
      <w:r w:rsidR="00736675" w:rsidRPr="009E33FB">
        <w:rPr>
          <w:rFonts w:ascii="Book Antiqua" w:hAnsi="Book Antiqua"/>
          <w:color w:val="000000"/>
          <w:sz w:val="24"/>
          <w:szCs w:val="24"/>
        </w:rPr>
        <w:t>PD-1/PD-L1 pathway</w:t>
      </w:r>
      <w:r w:rsidRPr="009E33FB">
        <w:rPr>
          <w:rFonts w:ascii="Book Antiqua" w:hAnsi="Book Antiqua"/>
          <w:color w:val="000000"/>
          <w:sz w:val="24"/>
          <w:szCs w:val="24"/>
        </w:rPr>
        <w:t xml:space="preserve"> </w:t>
      </w:r>
      <w:r w:rsidR="00736675" w:rsidRPr="009E33FB">
        <w:rPr>
          <w:rFonts w:ascii="Book Antiqua" w:hAnsi="Book Antiqua"/>
          <w:color w:val="000000"/>
          <w:sz w:val="24"/>
          <w:szCs w:val="24"/>
        </w:rPr>
        <w:t>in</w:t>
      </w:r>
      <w:r w:rsidRPr="009E33FB">
        <w:rPr>
          <w:rFonts w:ascii="Book Antiqua" w:hAnsi="Book Antiqua"/>
          <w:color w:val="000000"/>
          <w:sz w:val="24"/>
          <w:szCs w:val="24"/>
        </w:rPr>
        <w:t xml:space="preserve"> </w:t>
      </w:r>
      <w:bookmarkStart w:id="30" w:name="_Hlk2686535"/>
      <w:r w:rsidR="00736675" w:rsidRPr="009E33FB">
        <w:rPr>
          <w:rFonts w:ascii="Book Antiqua" w:hAnsi="Book Antiqua"/>
          <w:color w:val="000000"/>
          <w:sz w:val="24"/>
          <w:szCs w:val="24"/>
        </w:rPr>
        <w:t>G-</w:t>
      </w:r>
      <w:bookmarkEnd w:id="29"/>
      <w:r w:rsidR="00332584" w:rsidRPr="009E33FB">
        <w:rPr>
          <w:rFonts w:ascii="Book Antiqua" w:hAnsi="Book Antiqua"/>
          <w:color w:val="000000"/>
          <w:sz w:val="24"/>
          <w:szCs w:val="24"/>
        </w:rPr>
        <w:t>NECs</w:t>
      </w:r>
      <w:r w:rsidR="00332584">
        <w:rPr>
          <w:rFonts w:ascii="Book Antiqua" w:hAnsi="Book Antiqua"/>
          <w:color w:val="000000"/>
          <w:sz w:val="24"/>
          <w:szCs w:val="24"/>
        </w:rPr>
        <w:t xml:space="preserve">, </w:t>
      </w:r>
      <w:r w:rsidR="00736675" w:rsidRPr="009E33FB">
        <w:rPr>
          <w:rFonts w:ascii="Book Antiqua" w:hAnsi="Book Antiqua"/>
          <w:color w:val="000000"/>
          <w:sz w:val="24"/>
          <w:szCs w:val="24"/>
        </w:rPr>
        <w:t xml:space="preserve">which occur rarely but are highly malignant and clinically </w:t>
      </w:r>
      <w:r w:rsidR="00811EDA" w:rsidRPr="009E33FB">
        <w:rPr>
          <w:rFonts w:ascii="Book Antiqua" w:hAnsi="Book Antiqua"/>
          <w:color w:val="000000"/>
          <w:sz w:val="24"/>
          <w:szCs w:val="24"/>
        </w:rPr>
        <w:t>defiant</w:t>
      </w:r>
      <w:r w:rsidR="00736675" w:rsidRPr="009E33FB">
        <w:rPr>
          <w:rFonts w:ascii="Book Antiqua" w:hAnsi="Book Antiqua"/>
          <w:color w:val="000000"/>
          <w:sz w:val="24"/>
          <w:szCs w:val="24"/>
        </w:rPr>
        <w:t>.</w:t>
      </w:r>
      <w:bookmarkEnd w:id="30"/>
    </w:p>
    <w:p w:rsidR="00263EA9" w:rsidRPr="009E33FB" w:rsidRDefault="00263EA9" w:rsidP="00EE2BD9">
      <w:pPr>
        <w:snapToGrid w:val="0"/>
        <w:spacing w:line="360" w:lineRule="auto"/>
        <w:rPr>
          <w:rFonts w:ascii="Book Antiqua" w:hAnsi="Book Antiqua"/>
          <w:color w:val="000000"/>
          <w:sz w:val="24"/>
          <w:szCs w:val="24"/>
        </w:rPr>
      </w:pPr>
    </w:p>
    <w:p w:rsidR="00FC334C" w:rsidRPr="009E33FB" w:rsidRDefault="00FC334C" w:rsidP="00EE2BD9">
      <w:pPr>
        <w:snapToGrid w:val="0"/>
        <w:spacing w:line="360" w:lineRule="auto"/>
        <w:rPr>
          <w:rFonts w:ascii="Book Antiqua" w:hAnsi="Book Antiqua"/>
          <w:i/>
          <w:color w:val="000000"/>
          <w:sz w:val="24"/>
          <w:szCs w:val="24"/>
        </w:rPr>
      </w:pPr>
      <w:bookmarkStart w:id="31" w:name="_Hlk2688677"/>
      <w:r w:rsidRPr="009E33FB">
        <w:rPr>
          <w:rFonts w:ascii="Book Antiqua" w:hAnsi="Book Antiqua"/>
          <w:b/>
          <w:i/>
          <w:color w:val="000000"/>
          <w:sz w:val="24"/>
          <w:szCs w:val="24"/>
        </w:rPr>
        <w:t>METHODS</w:t>
      </w:r>
    </w:p>
    <w:p w:rsidR="00263EA9" w:rsidRPr="009E33FB" w:rsidRDefault="00263EA9"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We investigated the expression of PD-L1 on tumor cells and PD-1</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CD8</w:t>
      </w:r>
      <w:r w:rsidR="00332584" w:rsidRPr="009E33FB">
        <w:rPr>
          <w:rFonts w:ascii="Book Antiqua" w:hAnsi="Book Antiqua"/>
          <w:color w:val="000000"/>
          <w:sz w:val="24"/>
          <w:szCs w:val="24"/>
          <w:vertAlign w:val="superscript"/>
        </w:rPr>
        <w:t>+</w:t>
      </w:r>
      <w:r w:rsidR="00332584">
        <w:rPr>
          <w:rFonts w:ascii="Book Antiqua" w:hAnsi="Book Antiqua"/>
          <w:color w:val="000000"/>
          <w:sz w:val="24"/>
          <w:szCs w:val="24"/>
        </w:rPr>
        <w:t xml:space="preserve">, </w:t>
      </w:r>
      <w:r w:rsidRPr="009E33FB">
        <w:rPr>
          <w:rFonts w:ascii="Book Antiqua" w:hAnsi="Book Antiqua"/>
          <w:color w:val="000000"/>
          <w:sz w:val="24"/>
          <w:szCs w:val="24"/>
        </w:rPr>
        <w:t>and FOXP3</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T cell infiltration by immunohistochemistry in 43 resected </w:t>
      </w:r>
      <w:bookmarkStart w:id="32" w:name="OLE_LINK27"/>
      <w:bookmarkStart w:id="33" w:name="OLE_LINK26"/>
      <w:r w:rsidRPr="009E33FB">
        <w:rPr>
          <w:rFonts w:ascii="Book Antiqua" w:hAnsi="Book Antiqua"/>
          <w:color w:val="000000"/>
          <w:sz w:val="24"/>
          <w:szCs w:val="24"/>
        </w:rPr>
        <w:t>G-NEC</w:t>
      </w:r>
      <w:bookmarkEnd w:id="32"/>
      <w:bookmarkEnd w:id="33"/>
      <w:r w:rsidRPr="009E33FB">
        <w:rPr>
          <w:rFonts w:ascii="Book Antiqua" w:hAnsi="Book Antiqua"/>
          <w:color w:val="000000"/>
          <w:sz w:val="24"/>
          <w:szCs w:val="24"/>
        </w:rPr>
        <w:t xml:space="preserve"> tissue specimens. </w:t>
      </w:r>
      <w:r w:rsidR="00332584">
        <w:rPr>
          <w:rFonts w:ascii="Book Antiqua" w:hAnsi="Book Antiqua"/>
          <w:color w:val="000000"/>
          <w:sz w:val="24"/>
          <w:szCs w:val="24"/>
        </w:rPr>
        <w:t>T</w:t>
      </w:r>
      <w:r w:rsidRPr="009E33FB">
        <w:rPr>
          <w:rFonts w:ascii="Book Antiqua" w:hAnsi="Book Antiqua"/>
          <w:color w:val="000000"/>
          <w:sz w:val="24"/>
          <w:szCs w:val="24"/>
        </w:rPr>
        <w:t>he copy number alterations of PD-L1 were assessed by qRT-PCR.</w:t>
      </w:r>
      <w:bookmarkEnd w:id="31"/>
    </w:p>
    <w:p w:rsidR="000218F9" w:rsidRPr="009E33FB" w:rsidRDefault="000218F9" w:rsidP="00EE2BD9">
      <w:pPr>
        <w:snapToGrid w:val="0"/>
        <w:spacing w:line="360" w:lineRule="auto"/>
        <w:rPr>
          <w:rFonts w:ascii="Book Antiqua" w:hAnsi="Book Antiqua"/>
          <w:color w:val="000000"/>
          <w:sz w:val="24"/>
          <w:szCs w:val="24"/>
        </w:rPr>
      </w:pPr>
    </w:p>
    <w:p w:rsidR="00FC334C" w:rsidRPr="009E33FB" w:rsidRDefault="00FC334C" w:rsidP="00EE2BD9">
      <w:pPr>
        <w:snapToGrid w:val="0"/>
        <w:spacing w:line="360" w:lineRule="auto"/>
        <w:rPr>
          <w:rFonts w:ascii="Book Antiqua" w:hAnsi="Book Antiqua"/>
          <w:b/>
          <w:i/>
          <w:color w:val="000000"/>
          <w:sz w:val="24"/>
          <w:szCs w:val="24"/>
        </w:rPr>
      </w:pPr>
      <w:bookmarkStart w:id="34" w:name="_Hlk2687912"/>
      <w:r w:rsidRPr="009E33FB">
        <w:rPr>
          <w:rFonts w:ascii="Book Antiqua" w:hAnsi="Book Antiqua"/>
          <w:b/>
          <w:i/>
          <w:color w:val="000000"/>
          <w:sz w:val="24"/>
          <w:szCs w:val="24"/>
        </w:rPr>
        <w:t>RESULTS</w:t>
      </w:r>
    </w:p>
    <w:p w:rsidR="00263EA9" w:rsidRPr="009E33FB" w:rsidRDefault="00263EA9"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 xml:space="preserve">Most of the G-NECs tumor cells exhibited a near-uniform expression pattern of PD-L1, while some showed </w:t>
      </w:r>
      <w:r w:rsidR="00332584">
        <w:rPr>
          <w:rFonts w:ascii="Book Antiqua" w:hAnsi="Book Antiqua"/>
          <w:color w:val="000000"/>
          <w:sz w:val="24"/>
          <w:szCs w:val="24"/>
        </w:rPr>
        <w:t xml:space="preserve">a </w:t>
      </w:r>
      <w:r w:rsidRPr="009E33FB">
        <w:rPr>
          <w:rFonts w:ascii="Book Antiqua" w:hAnsi="Book Antiqua"/>
          <w:color w:val="000000"/>
          <w:sz w:val="24"/>
          <w:szCs w:val="24"/>
        </w:rPr>
        <w:t>tumor-stromal interface enhanced pattern. Of the 43 G-NECs, 21</w:t>
      </w:r>
      <w:r w:rsidR="00332584">
        <w:rPr>
          <w:rFonts w:ascii="Book Antiqua" w:hAnsi="Book Antiqua"/>
          <w:color w:val="000000"/>
          <w:sz w:val="24"/>
          <w:szCs w:val="24"/>
        </w:rPr>
        <w:t xml:space="preserve"> </w:t>
      </w:r>
      <w:r w:rsidRPr="009E33FB">
        <w:rPr>
          <w:rFonts w:ascii="Book Antiqua" w:hAnsi="Book Antiqua"/>
          <w:color w:val="000000"/>
          <w:sz w:val="24"/>
          <w:szCs w:val="24"/>
        </w:rPr>
        <w:t xml:space="preserve">(48.8%) were classified as </w:t>
      </w:r>
      <w:r w:rsidR="00BA576D">
        <w:rPr>
          <w:rFonts w:ascii="Book Antiqua" w:hAnsi="Book Antiqua"/>
          <w:color w:val="000000"/>
          <w:sz w:val="24"/>
          <w:szCs w:val="24"/>
        </w:rPr>
        <w:t xml:space="preserve">a </w:t>
      </w:r>
      <w:r w:rsidRPr="009E33FB">
        <w:rPr>
          <w:rFonts w:ascii="Book Antiqua" w:hAnsi="Book Antiqua"/>
          <w:color w:val="000000"/>
          <w:sz w:val="24"/>
          <w:szCs w:val="24"/>
        </w:rPr>
        <w:t>high PD-L1 expression group, and the high expression of PD-L1 was associated with poor overall survival (OS). The high expression of PD-L1 was correlated with abundant PD-1</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w:t>
      </w:r>
      <w:r w:rsidRPr="009E33FB">
        <w:rPr>
          <w:rFonts w:ascii="Book Antiqua" w:hAnsi="Book Antiqua"/>
          <w:noProof/>
          <w:color w:val="000000"/>
          <w:sz w:val="24"/>
          <w:szCs w:val="24"/>
        </w:rPr>
        <w:t xml:space="preserve">tumor infiltrating lymphocytes (TILs) instead of </w:t>
      </w:r>
      <w:r w:rsidRPr="009E33FB">
        <w:rPr>
          <w:rFonts w:ascii="Book Antiqua" w:hAnsi="Book Antiqua"/>
          <w:color w:val="000000"/>
          <w:sz w:val="24"/>
          <w:szCs w:val="24"/>
        </w:rPr>
        <w:t>CD8</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w:t>
      </w:r>
      <w:r w:rsidRPr="009E33FB">
        <w:rPr>
          <w:rFonts w:ascii="Book Antiqua" w:hAnsi="Book Antiqua"/>
          <w:noProof/>
          <w:color w:val="000000"/>
          <w:sz w:val="24"/>
          <w:szCs w:val="24"/>
        </w:rPr>
        <w:t xml:space="preserve">TILs and </w:t>
      </w:r>
      <w:r w:rsidRPr="009E33FB">
        <w:rPr>
          <w:rFonts w:ascii="Book Antiqua" w:hAnsi="Book Antiqua"/>
          <w:color w:val="000000"/>
          <w:sz w:val="24"/>
          <w:szCs w:val="24"/>
        </w:rPr>
        <w:t>FOXP3</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w:t>
      </w:r>
      <w:r w:rsidRPr="009E33FB">
        <w:rPr>
          <w:rFonts w:ascii="Book Antiqua" w:hAnsi="Book Antiqua"/>
          <w:noProof/>
          <w:color w:val="000000"/>
          <w:sz w:val="24"/>
          <w:szCs w:val="24"/>
        </w:rPr>
        <w:t>regulatory T cells (Tregs).</w:t>
      </w:r>
      <w:r w:rsidRPr="009E33FB">
        <w:rPr>
          <w:rFonts w:ascii="Book Antiqua" w:hAnsi="Book Antiqua"/>
          <w:color w:val="000000"/>
          <w:sz w:val="24"/>
          <w:szCs w:val="24"/>
        </w:rPr>
        <w:t xml:space="preserve"> Our analysis also suggested that the infiltration of CD8</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TILs tended to be a favorable factor for OS, although the difference did not reach the </w:t>
      </w:r>
      <w:bookmarkStart w:id="35" w:name="OLE_LINK22"/>
      <w:bookmarkStart w:id="36" w:name="OLE_LINK21"/>
      <w:r w:rsidRPr="009E33FB">
        <w:rPr>
          <w:rFonts w:ascii="Book Antiqua" w:hAnsi="Book Antiqua"/>
          <w:color w:val="000000"/>
          <w:sz w:val="24"/>
          <w:szCs w:val="24"/>
        </w:rPr>
        <w:t xml:space="preserve">statistical significance </w:t>
      </w:r>
      <w:bookmarkEnd w:id="35"/>
      <w:bookmarkEnd w:id="36"/>
      <w:r w:rsidRPr="009E33FB">
        <w:rPr>
          <w:rFonts w:ascii="Book Antiqua" w:hAnsi="Book Antiqua"/>
          <w:color w:val="000000"/>
          <w:sz w:val="24"/>
          <w:szCs w:val="24"/>
        </w:rPr>
        <w:t>(</w:t>
      </w:r>
      <w:r w:rsidRPr="009E33FB">
        <w:rPr>
          <w:rFonts w:ascii="Book Antiqua" w:hAnsi="Book Antiqua"/>
          <w:i/>
          <w:color w:val="000000"/>
          <w:sz w:val="24"/>
          <w:szCs w:val="24"/>
        </w:rPr>
        <w:t>P</w:t>
      </w:r>
      <w:r w:rsidR="00FC334C" w:rsidRPr="009E33FB">
        <w:rPr>
          <w:rFonts w:ascii="Book Antiqua" w:hAnsi="Book Antiqua"/>
          <w:color w:val="000000"/>
          <w:sz w:val="24"/>
          <w:szCs w:val="24"/>
        </w:rPr>
        <w:t xml:space="preserve"> </w:t>
      </w:r>
      <w:r w:rsidRPr="009E33FB">
        <w:rPr>
          <w:rFonts w:ascii="Book Antiqua" w:hAnsi="Book Antiqua"/>
          <w:color w:val="000000"/>
          <w:sz w:val="24"/>
          <w:szCs w:val="24"/>
        </w:rPr>
        <w:t>=</w:t>
      </w:r>
      <w:r w:rsidR="00FC334C" w:rsidRPr="009E33FB">
        <w:rPr>
          <w:rFonts w:ascii="Book Antiqua" w:hAnsi="Book Antiqua"/>
          <w:color w:val="000000"/>
          <w:sz w:val="24"/>
          <w:szCs w:val="24"/>
        </w:rPr>
        <w:t xml:space="preserve"> </w:t>
      </w:r>
      <w:r w:rsidRPr="009E33FB">
        <w:rPr>
          <w:rFonts w:ascii="Book Antiqua" w:hAnsi="Book Antiqua"/>
          <w:color w:val="000000"/>
          <w:sz w:val="24"/>
          <w:szCs w:val="24"/>
        </w:rPr>
        <w:t xml:space="preserve">0.065). Meanwhile, PD-L1 was significantly overexpressed in cases with copy number gain as compared with </w:t>
      </w:r>
      <w:r w:rsidR="00332584">
        <w:rPr>
          <w:rFonts w:ascii="Book Antiqua" w:hAnsi="Book Antiqua"/>
          <w:color w:val="000000"/>
          <w:sz w:val="24"/>
          <w:szCs w:val="24"/>
        </w:rPr>
        <w:t>those without</w:t>
      </w:r>
      <w:r w:rsidRPr="009E33FB">
        <w:rPr>
          <w:rFonts w:ascii="Book Antiqua" w:hAnsi="Book Antiqua"/>
          <w:color w:val="000000"/>
          <w:sz w:val="24"/>
          <w:szCs w:val="24"/>
        </w:rPr>
        <w:t>.</w:t>
      </w:r>
    </w:p>
    <w:bookmarkEnd w:id="34"/>
    <w:p w:rsidR="000218F9" w:rsidRPr="009E33FB" w:rsidRDefault="000218F9" w:rsidP="00EE2BD9">
      <w:pPr>
        <w:snapToGrid w:val="0"/>
        <w:spacing w:line="360" w:lineRule="auto"/>
        <w:rPr>
          <w:rFonts w:ascii="Book Antiqua" w:hAnsi="Book Antiqua"/>
          <w:color w:val="000000"/>
          <w:sz w:val="24"/>
          <w:szCs w:val="24"/>
        </w:rPr>
      </w:pPr>
    </w:p>
    <w:p w:rsidR="00FC334C" w:rsidRPr="009E33FB" w:rsidRDefault="00FC334C" w:rsidP="00EE2BD9">
      <w:pPr>
        <w:snapToGrid w:val="0"/>
        <w:spacing w:line="360" w:lineRule="auto"/>
        <w:rPr>
          <w:rFonts w:ascii="Book Antiqua" w:hAnsi="Book Antiqua"/>
          <w:b/>
          <w:i/>
          <w:color w:val="000000"/>
          <w:sz w:val="24"/>
          <w:szCs w:val="24"/>
        </w:rPr>
      </w:pPr>
      <w:bookmarkStart w:id="37" w:name="_Hlk2689564"/>
      <w:r w:rsidRPr="009E33FB">
        <w:rPr>
          <w:rFonts w:ascii="Book Antiqua" w:hAnsi="Book Antiqua"/>
          <w:b/>
          <w:i/>
          <w:color w:val="000000"/>
          <w:sz w:val="24"/>
          <w:szCs w:val="24"/>
        </w:rPr>
        <w:t>CONCLUSION</w:t>
      </w:r>
    </w:p>
    <w:p w:rsidR="00263EA9" w:rsidRPr="009E33FB" w:rsidRDefault="00263EA9"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 xml:space="preserve">Our data </w:t>
      </w:r>
      <w:r w:rsidR="00332584">
        <w:rPr>
          <w:rFonts w:ascii="Book Antiqua" w:hAnsi="Book Antiqua"/>
          <w:color w:val="000000"/>
          <w:sz w:val="24"/>
          <w:szCs w:val="24"/>
        </w:rPr>
        <w:t>demonstrated</w:t>
      </w:r>
      <w:r w:rsidR="00332584" w:rsidRPr="009E33FB">
        <w:rPr>
          <w:rFonts w:ascii="Book Antiqua" w:hAnsi="Book Antiqua"/>
          <w:color w:val="000000"/>
          <w:sz w:val="24"/>
          <w:szCs w:val="24"/>
        </w:rPr>
        <w:t xml:space="preserve"> </w:t>
      </w:r>
      <w:r w:rsidRPr="009E33FB">
        <w:rPr>
          <w:rFonts w:ascii="Book Antiqua" w:hAnsi="Book Antiqua"/>
          <w:color w:val="000000"/>
          <w:sz w:val="24"/>
          <w:szCs w:val="24"/>
        </w:rPr>
        <w:t>for the first time that</w:t>
      </w:r>
      <w:r w:rsidR="009E0A72">
        <w:rPr>
          <w:rFonts w:ascii="Book Antiqua" w:hAnsi="Book Antiqua"/>
          <w:color w:val="000000"/>
          <w:sz w:val="24"/>
          <w:szCs w:val="24"/>
        </w:rPr>
        <w:t xml:space="preserve"> </w:t>
      </w:r>
      <w:r w:rsidR="005E7126" w:rsidRPr="009E33FB">
        <w:rPr>
          <w:rFonts w:ascii="Book Antiqua" w:hAnsi="Book Antiqua"/>
          <w:color w:val="000000"/>
          <w:sz w:val="24"/>
          <w:szCs w:val="24"/>
        </w:rPr>
        <w:t>high</w:t>
      </w:r>
      <w:r w:rsidRPr="009E33FB">
        <w:rPr>
          <w:rFonts w:ascii="Book Antiqua" w:hAnsi="Book Antiqua"/>
          <w:color w:val="000000"/>
          <w:sz w:val="24"/>
          <w:szCs w:val="24"/>
        </w:rPr>
        <w:t xml:space="preserve"> expression of PD-L1 in G-NECs </w:t>
      </w:r>
      <w:r w:rsidR="009E0A72">
        <w:rPr>
          <w:rFonts w:ascii="Book Antiqua" w:hAnsi="Book Antiqua"/>
          <w:color w:val="000000"/>
          <w:sz w:val="24"/>
          <w:szCs w:val="24"/>
        </w:rPr>
        <w:t>i</w:t>
      </w:r>
      <w:r w:rsidR="005E7126" w:rsidRPr="009E33FB">
        <w:rPr>
          <w:rFonts w:ascii="Book Antiqua" w:hAnsi="Book Antiqua"/>
          <w:color w:val="000000"/>
          <w:sz w:val="24"/>
          <w:szCs w:val="24"/>
        </w:rPr>
        <w:t xml:space="preserve">s associated with </w:t>
      </w:r>
      <w:r w:rsidR="00332584">
        <w:rPr>
          <w:rFonts w:ascii="Book Antiqua" w:hAnsi="Book Antiqua"/>
          <w:color w:val="000000"/>
          <w:sz w:val="24"/>
          <w:szCs w:val="24"/>
        </w:rPr>
        <w:t xml:space="preserve">a </w:t>
      </w:r>
      <w:r w:rsidRPr="009E33FB">
        <w:rPr>
          <w:rFonts w:ascii="Book Antiqua" w:hAnsi="Book Antiqua"/>
          <w:color w:val="000000"/>
          <w:sz w:val="24"/>
          <w:szCs w:val="24"/>
        </w:rPr>
        <w:t>poor prognosis</w:t>
      </w:r>
      <w:r w:rsidR="00332584">
        <w:rPr>
          <w:rFonts w:ascii="Book Antiqua" w:hAnsi="Book Antiqua"/>
          <w:color w:val="000000"/>
          <w:sz w:val="24"/>
          <w:szCs w:val="24"/>
        </w:rPr>
        <w:t>,</w:t>
      </w:r>
      <w:r w:rsidRPr="009E33FB">
        <w:rPr>
          <w:rFonts w:ascii="Book Antiqua" w:hAnsi="Book Antiqua"/>
          <w:color w:val="000000"/>
          <w:sz w:val="24"/>
          <w:szCs w:val="24"/>
        </w:rPr>
        <w:t xml:space="preserve"> while the high </w:t>
      </w:r>
      <w:bookmarkStart w:id="38" w:name="_Hlk2598325"/>
      <w:r w:rsidRPr="009E33FB">
        <w:rPr>
          <w:rFonts w:ascii="Book Antiqua" w:hAnsi="Book Antiqua"/>
          <w:color w:val="000000"/>
          <w:sz w:val="24"/>
          <w:szCs w:val="24"/>
        </w:rPr>
        <w:t xml:space="preserve">expression may </w:t>
      </w:r>
      <w:r w:rsidR="00332584">
        <w:rPr>
          <w:rFonts w:ascii="Book Antiqua" w:hAnsi="Book Antiqua"/>
          <w:color w:val="000000"/>
          <w:sz w:val="24"/>
          <w:szCs w:val="24"/>
        </w:rPr>
        <w:t xml:space="preserve">be </w:t>
      </w:r>
      <w:r w:rsidRPr="009E33FB">
        <w:rPr>
          <w:rFonts w:ascii="Book Antiqua" w:hAnsi="Book Antiqua"/>
          <w:color w:val="000000"/>
          <w:sz w:val="24"/>
          <w:szCs w:val="24"/>
        </w:rPr>
        <w:t>due to the copy number varia</w:t>
      </w:r>
      <w:r w:rsidR="009E0A72">
        <w:rPr>
          <w:rFonts w:ascii="Book Antiqua" w:hAnsi="Book Antiqua"/>
          <w:color w:val="000000"/>
          <w:sz w:val="24"/>
          <w:szCs w:val="24"/>
        </w:rPr>
        <w:t>tion</w:t>
      </w:r>
      <w:r w:rsidRPr="009E33FB">
        <w:rPr>
          <w:rFonts w:ascii="Book Antiqua" w:hAnsi="Book Antiqua"/>
          <w:color w:val="000000"/>
          <w:sz w:val="24"/>
          <w:szCs w:val="24"/>
        </w:rPr>
        <w:t xml:space="preserve"> of PD-L1 gene or stimulation of </w:t>
      </w:r>
      <w:r w:rsidRPr="009E33FB">
        <w:rPr>
          <w:rFonts w:ascii="Book Antiqua" w:hAnsi="Book Antiqua"/>
          <w:noProof/>
          <w:color w:val="000000"/>
          <w:sz w:val="24"/>
          <w:szCs w:val="24"/>
        </w:rPr>
        <w:t>TILs</w:t>
      </w:r>
      <w:bookmarkEnd w:id="38"/>
      <w:r w:rsidRPr="009E33FB">
        <w:rPr>
          <w:rFonts w:ascii="Book Antiqua" w:hAnsi="Book Antiqua"/>
          <w:color w:val="000000"/>
          <w:sz w:val="24"/>
          <w:szCs w:val="24"/>
        </w:rPr>
        <w:t xml:space="preserve">. These results </w:t>
      </w:r>
      <w:r w:rsidR="00332584" w:rsidRPr="009E33FB">
        <w:rPr>
          <w:rFonts w:ascii="Book Antiqua" w:hAnsi="Book Antiqua"/>
          <w:color w:val="000000"/>
          <w:sz w:val="24"/>
          <w:szCs w:val="24"/>
        </w:rPr>
        <w:t>provide</w:t>
      </w:r>
      <w:r w:rsidR="00332584">
        <w:rPr>
          <w:rFonts w:ascii="Book Antiqua" w:hAnsi="Book Antiqua"/>
          <w:color w:val="000000"/>
          <w:sz w:val="24"/>
          <w:szCs w:val="24"/>
        </w:rPr>
        <w:t xml:space="preserve"> </w:t>
      </w:r>
      <w:r w:rsidRPr="009E33FB">
        <w:rPr>
          <w:rFonts w:ascii="Book Antiqua" w:hAnsi="Book Antiqua"/>
          <w:color w:val="000000"/>
          <w:sz w:val="24"/>
          <w:szCs w:val="24"/>
        </w:rPr>
        <w:t>a basis for the immunotherapy</w:t>
      </w:r>
      <w:r w:rsidR="00332584">
        <w:rPr>
          <w:rFonts w:ascii="Book Antiqua" w:hAnsi="Book Antiqua"/>
          <w:color w:val="000000"/>
          <w:sz w:val="24"/>
          <w:szCs w:val="24"/>
        </w:rPr>
        <w:t xml:space="preserve"> </w:t>
      </w:r>
      <w:r w:rsidRPr="009E33FB">
        <w:rPr>
          <w:rFonts w:ascii="Book Antiqua" w:hAnsi="Book Antiqua"/>
          <w:color w:val="000000"/>
          <w:sz w:val="24"/>
          <w:szCs w:val="24"/>
        </w:rPr>
        <w:t>targeting PD-1/PD-L1 pathway</w:t>
      </w:r>
      <w:r w:rsidR="00332584" w:rsidRPr="00332584">
        <w:rPr>
          <w:rFonts w:ascii="Book Antiqua" w:hAnsi="Book Antiqua"/>
          <w:color w:val="000000"/>
          <w:sz w:val="24"/>
          <w:szCs w:val="24"/>
        </w:rPr>
        <w:t xml:space="preserve"> </w:t>
      </w:r>
      <w:r w:rsidR="00332584" w:rsidRPr="009E33FB">
        <w:rPr>
          <w:rFonts w:ascii="Book Antiqua" w:hAnsi="Book Antiqua"/>
          <w:color w:val="000000"/>
          <w:sz w:val="24"/>
          <w:szCs w:val="24"/>
        </w:rPr>
        <w:t>in G-NECs</w:t>
      </w:r>
      <w:r w:rsidRPr="009E33FB">
        <w:rPr>
          <w:rFonts w:ascii="Book Antiqua" w:hAnsi="Book Antiqua"/>
          <w:color w:val="000000"/>
          <w:sz w:val="24"/>
          <w:szCs w:val="24"/>
        </w:rPr>
        <w:t>.</w:t>
      </w:r>
      <w:bookmarkEnd w:id="37"/>
    </w:p>
    <w:p w:rsidR="00EE3043" w:rsidRPr="00C81F32" w:rsidRDefault="00EE3043" w:rsidP="00EE2BD9">
      <w:pPr>
        <w:snapToGrid w:val="0"/>
        <w:spacing w:line="360" w:lineRule="auto"/>
        <w:rPr>
          <w:rFonts w:ascii="Book Antiqua" w:hAnsi="Book Antiqua"/>
          <w:b/>
          <w:color w:val="000000"/>
          <w:sz w:val="24"/>
          <w:szCs w:val="24"/>
        </w:rPr>
      </w:pPr>
    </w:p>
    <w:p w:rsidR="00EE3043" w:rsidRPr="009E33FB" w:rsidRDefault="00764411" w:rsidP="00EE2BD9">
      <w:pPr>
        <w:snapToGrid w:val="0"/>
        <w:spacing w:line="360" w:lineRule="auto"/>
        <w:rPr>
          <w:rFonts w:ascii="Book Antiqua" w:hAnsi="Book Antiqua"/>
          <w:color w:val="000000"/>
          <w:sz w:val="24"/>
          <w:szCs w:val="24"/>
        </w:rPr>
      </w:pPr>
      <w:r w:rsidRPr="009E33FB">
        <w:rPr>
          <w:rFonts w:ascii="Book Antiqua" w:hAnsi="Book Antiqua"/>
          <w:b/>
          <w:color w:val="000000"/>
          <w:sz w:val="24"/>
          <w:szCs w:val="24"/>
        </w:rPr>
        <w:t>Key words:</w:t>
      </w:r>
      <w:r w:rsidR="00EE3043" w:rsidRPr="009E33FB">
        <w:rPr>
          <w:rFonts w:ascii="Book Antiqua" w:hAnsi="Book Antiqua"/>
          <w:b/>
          <w:color w:val="000000"/>
          <w:sz w:val="24"/>
          <w:szCs w:val="24"/>
        </w:rPr>
        <w:t xml:space="preserve"> </w:t>
      </w:r>
      <w:bookmarkStart w:id="39" w:name="OLE_LINK517"/>
      <w:bookmarkStart w:id="40" w:name="OLE_LINK518"/>
      <w:r w:rsidR="00ED71F6" w:rsidRPr="009E33FB">
        <w:rPr>
          <w:rFonts w:ascii="Book Antiqua" w:hAnsi="Book Antiqua"/>
          <w:color w:val="000000"/>
          <w:sz w:val="24"/>
          <w:szCs w:val="24"/>
        </w:rPr>
        <w:t>Programmed death 1</w:t>
      </w:r>
      <w:r w:rsidRPr="009E33FB">
        <w:rPr>
          <w:rFonts w:ascii="Book Antiqua" w:hAnsi="Book Antiqua"/>
          <w:color w:val="000000"/>
          <w:sz w:val="24"/>
          <w:szCs w:val="24"/>
        </w:rPr>
        <w:t>;</w:t>
      </w:r>
      <w:r w:rsidR="00ED71F6" w:rsidRPr="009E33FB">
        <w:rPr>
          <w:rFonts w:ascii="Book Antiqua" w:hAnsi="Book Antiqua"/>
          <w:color w:val="000000"/>
          <w:sz w:val="24"/>
          <w:szCs w:val="24"/>
        </w:rPr>
        <w:t xml:space="preserve"> Programmed death ligand 1</w:t>
      </w:r>
      <w:r w:rsidRPr="009E33FB">
        <w:rPr>
          <w:rFonts w:ascii="Book Antiqua" w:hAnsi="Book Antiqua"/>
          <w:color w:val="000000"/>
          <w:sz w:val="24"/>
          <w:szCs w:val="24"/>
        </w:rPr>
        <w:t>;</w:t>
      </w:r>
      <w:r w:rsidR="00EE3043" w:rsidRPr="009E33FB">
        <w:rPr>
          <w:rFonts w:ascii="Book Antiqua" w:hAnsi="Book Antiqua"/>
          <w:color w:val="000000"/>
          <w:sz w:val="24"/>
          <w:szCs w:val="24"/>
        </w:rPr>
        <w:t xml:space="preserve"> </w:t>
      </w:r>
      <w:r w:rsidR="00AD541B" w:rsidRPr="009E33FB">
        <w:rPr>
          <w:rFonts w:ascii="Book Antiqua" w:hAnsi="Book Antiqua"/>
          <w:color w:val="000000"/>
          <w:sz w:val="24"/>
          <w:szCs w:val="24"/>
        </w:rPr>
        <w:t>Gastric neuroendocrine carcinomas</w:t>
      </w:r>
      <w:r w:rsidRPr="009E33FB">
        <w:rPr>
          <w:rFonts w:ascii="Book Antiqua" w:hAnsi="Book Antiqua"/>
          <w:color w:val="000000"/>
          <w:sz w:val="24"/>
          <w:szCs w:val="24"/>
        </w:rPr>
        <w:t>;</w:t>
      </w:r>
      <w:r w:rsidR="00AD541B" w:rsidRPr="009E33FB">
        <w:rPr>
          <w:rFonts w:ascii="Book Antiqua" w:hAnsi="Book Antiqua"/>
          <w:color w:val="000000"/>
          <w:sz w:val="24"/>
          <w:szCs w:val="24"/>
        </w:rPr>
        <w:t xml:space="preserve"> Prognosis</w:t>
      </w:r>
      <w:r w:rsidRPr="009E33FB">
        <w:rPr>
          <w:rFonts w:ascii="Book Antiqua" w:hAnsi="Book Antiqua"/>
          <w:color w:val="000000"/>
          <w:sz w:val="24"/>
          <w:szCs w:val="24"/>
        </w:rPr>
        <w:t xml:space="preserve">; </w:t>
      </w:r>
      <w:r w:rsidR="002E03C5" w:rsidRPr="009E33FB">
        <w:rPr>
          <w:rFonts w:ascii="Book Antiqua" w:hAnsi="Book Antiqua"/>
          <w:noProof/>
          <w:color w:val="000000"/>
          <w:sz w:val="24"/>
          <w:szCs w:val="24"/>
        </w:rPr>
        <w:t>Tumor infiltrating lymphocytes</w:t>
      </w:r>
      <w:bookmarkEnd w:id="39"/>
      <w:bookmarkEnd w:id="40"/>
    </w:p>
    <w:p w:rsidR="000218F9" w:rsidRPr="009E33FB" w:rsidRDefault="000218F9" w:rsidP="00EE2BD9">
      <w:pPr>
        <w:snapToGrid w:val="0"/>
        <w:spacing w:line="360" w:lineRule="auto"/>
        <w:rPr>
          <w:rFonts w:ascii="Book Antiqua" w:hAnsi="Book Antiqua"/>
          <w:color w:val="000000"/>
          <w:sz w:val="24"/>
          <w:szCs w:val="24"/>
        </w:rPr>
      </w:pPr>
    </w:p>
    <w:p w:rsidR="002E03C5" w:rsidRPr="009E33FB" w:rsidRDefault="002E03C5" w:rsidP="00EE2BD9">
      <w:pPr>
        <w:adjustRightInd w:val="0"/>
        <w:snapToGrid w:val="0"/>
        <w:spacing w:line="360" w:lineRule="auto"/>
        <w:rPr>
          <w:rFonts w:ascii="Book Antiqua" w:hAnsi="Book Antiqua" w:cs="Tahoma"/>
          <w:color w:val="000000"/>
          <w:sz w:val="24"/>
          <w:szCs w:val="24"/>
        </w:rPr>
      </w:pPr>
      <w:bookmarkStart w:id="41" w:name="OLE_LINK148"/>
      <w:bookmarkStart w:id="42" w:name="OLE_LINK149"/>
      <w:bookmarkStart w:id="43" w:name="OLE_LINK200"/>
      <w:bookmarkStart w:id="44" w:name="OLE_LINK288"/>
      <w:bookmarkStart w:id="45" w:name="OLE_LINK1864"/>
      <w:bookmarkStart w:id="46" w:name="OLE_LINK382"/>
      <w:bookmarkStart w:id="47" w:name="OLE_LINK306"/>
      <w:bookmarkStart w:id="48" w:name="OLE_LINK569"/>
      <w:bookmarkStart w:id="49" w:name="OLE_LINK682"/>
      <w:bookmarkStart w:id="50" w:name="OLE_LINK519"/>
      <w:bookmarkStart w:id="51" w:name="OLE_LINK520"/>
      <w:r w:rsidRPr="009E33FB">
        <w:rPr>
          <w:rFonts w:ascii="Book Antiqua" w:hAnsi="Book Antiqua" w:cs="Tahoma"/>
          <w:b/>
          <w:color w:val="000000"/>
          <w:sz w:val="24"/>
          <w:szCs w:val="24"/>
          <w:lang w:eastAsia="ja-JP"/>
        </w:rPr>
        <w:t>© The Author(s) 201</w:t>
      </w:r>
      <w:r w:rsidRPr="009E33FB">
        <w:rPr>
          <w:rFonts w:ascii="Book Antiqua" w:hAnsi="Book Antiqua" w:cs="Tahoma"/>
          <w:b/>
          <w:color w:val="000000"/>
          <w:sz w:val="24"/>
          <w:szCs w:val="24"/>
        </w:rPr>
        <w:t>9</w:t>
      </w:r>
      <w:r w:rsidRPr="009E33FB">
        <w:rPr>
          <w:rFonts w:ascii="Book Antiqua" w:hAnsi="Book Antiqua" w:cs="Tahoma"/>
          <w:b/>
          <w:color w:val="000000"/>
          <w:sz w:val="24"/>
          <w:szCs w:val="24"/>
          <w:lang w:eastAsia="ja-JP"/>
        </w:rPr>
        <w:t>.</w:t>
      </w:r>
      <w:r w:rsidRPr="009E33FB">
        <w:rPr>
          <w:rFonts w:ascii="Book Antiqua" w:hAnsi="Book Antiqua" w:cs="Tahoma"/>
          <w:color w:val="000000"/>
          <w:sz w:val="24"/>
          <w:szCs w:val="24"/>
          <w:lang w:eastAsia="ja-JP"/>
        </w:rPr>
        <w:t xml:space="preserve"> Published by Baishideng Publishing Group Inc. All rights reserved.</w:t>
      </w:r>
      <w:bookmarkEnd w:id="41"/>
      <w:bookmarkEnd w:id="42"/>
      <w:bookmarkEnd w:id="43"/>
      <w:bookmarkEnd w:id="44"/>
      <w:bookmarkEnd w:id="45"/>
      <w:bookmarkEnd w:id="46"/>
      <w:bookmarkEnd w:id="47"/>
      <w:bookmarkEnd w:id="48"/>
      <w:bookmarkEnd w:id="49"/>
    </w:p>
    <w:bookmarkEnd w:id="50"/>
    <w:bookmarkEnd w:id="51"/>
    <w:p w:rsidR="002E03C5" w:rsidRPr="009E33FB" w:rsidRDefault="002E03C5" w:rsidP="00EE2BD9">
      <w:pPr>
        <w:snapToGrid w:val="0"/>
        <w:spacing w:line="360" w:lineRule="auto"/>
        <w:rPr>
          <w:rFonts w:ascii="Book Antiqua" w:hAnsi="Book Antiqua"/>
          <w:color w:val="000000"/>
          <w:sz w:val="24"/>
          <w:szCs w:val="24"/>
        </w:rPr>
      </w:pPr>
    </w:p>
    <w:p w:rsidR="000218F9" w:rsidRPr="009E33FB" w:rsidRDefault="000218F9" w:rsidP="00EE2BD9">
      <w:pPr>
        <w:snapToGrid w:val="0"/>
        <w:spacing w:line="360" w:lineRule="auto"/>
        <w:rPr>
          <w:rFonts w:ascii="Book Antiqua" w:eastAsia="Arial Unicode MS" w:hAnsi="Book Antiqua" w:cs="Arial Unicode MS"/>
          <w:sz w:val="24"/>
          <w:szCs w:val="24"/>
          <w:lang w:val="en"/>
        </w:rPr>
      </w:pPr>
      <w:bookmarkStart w:id="52" w:name="OLE_LINK19"/>
      <w:bookmarkStart w:id="53" w:name="OLE_LINK20"/>
      <w:r w:rsidRPr="009E33FB">
        <w:rPr>
          <w:rFonts w:ascii="Book Antiqua" w:eastAsia="Arial Unicode MS" w:hAnsi="Book Antiqua" w:cs="Arial Unicode MS"/>
          <w:b/>
          <w:sz w:val="24"/>
          <w:szCs w:val="24"/>
        </w:rPr>
        <w:t>Core tip:</w:t>
      </w:r>
      <w:bookmarkStart w:id="54" w:name="_Hlk2686199"/>
      <w:bookmarkEnd w:id="52"/>
      <w:bookmarkEnd w:id="53"/>
      <w:r w:rsidR="002E03C5" w:rsidRPr="009E33FB">
        <w:rPr>
          <w:rFonts w:ascii="Book Antiqua" w:eastAsia="Arial Unicode MS" w:hAnsi="Book Antiqua" w:cs="Arial Unicode MS"/>
          <w:sz w:val="24"/>
          <w:szCs w:val="24"/>
        </w:rPr>
        <w:t xml:space="preserve"> </w:t>
      </w:r>
      <w:r w:rsidR="00D55EE0" w:rsidRPr="009E33FB">
        <w:rPr>
          <w:rFonts w:ascii="Book Antiqua" w:hAnsi="Book Antiqua"/>
          <w:color w:val="000000"/>
          <w:sz w:val="24"/>
          <w:szCs w:val="24"/>
        </w:rPr>
        <w:t xml:space="preserve">This study for the first time demonstrated that </w:t>
      </w:r>
      <w:r w:rsidR="002F2F26" w:rsidRPr="009E33FB">
        <w:rPr>
          <w:rFonts w:ascii="Book Antiqua" w:hAnsi="Book Antiqua"/>
          <w:color w:val="000000"/>
          <w:sz w:val="24"/>
          <w:szCs w:val="24"/>
        </w:rPr>
        <w:t>programmed death ligand 1 (</w:t>
      </w:r>
      <w:r w:rsidR="00D55EE0" w:rsidRPr="009E33FB">
        <w:rPr>
          <w:rFonts w:ascii="Book Antiqua" w:hAnsi="Book Antiqua"/>
          <w:color w:val="000000"/>
          <w:sz w:val="24"/>
          <w:szCs w:val="24"/>
        </w:rPr>
        <w:t>PD-L1</w:t>
      </w:r>
      <w:r w:rsidR="002F2F26" w:rsidRPr="009E33FB">
        <w:rPr>
          <w:rFonts w:ascii="Book Antiqua" w:hAnsi="Book Antiqua"/>
          <w:color w:val="000000"/>
          <w:sz w:val="24"/>
          <w:szCs w:val="24"/>
        </w:rPr>
        <w:t>)</w:t>
      </w:r>
      <w:r w:rsidR="00D55EE0" w:rsidRPr="009E33FB">
        <w:rPr>
          <w:rFonts w:ascii="Book Antiqua" w:hAnsi="Book Antiqua"/>
          <w:color w:val="000000"/>
          <w:sz w:val="24"/>
          <w:szCs w:val="24"/>
        </w:rPr>
        <w:t xml:space="preserve"> can be expressed by </w:t>
      </w:r>
      <w:r w:rsidR="002F2F26" w:rsidRPr="009E33FB">
        <w:rPr>
          <w:rFonts w:ascii="Book Antiqua" w:hAnsi="Book Antiqua"/>
          <w:color w:val="000000"/>
          <w:sz w:val="24"/>
          <w:szCs w:val="24"/>
        </w:rPr>
        <w:t>gastric neuroendocrine carcinoma (</w:t>
      </w:r>
      <w:r w:rsidR="00D55EE0" w:rsidRPr="009E33FB">
        <w:rPr>
          <w:rFonts w:ascii="Book Antiqua" w:hAnsi="Book Antiqua"/>
          <w:color w:val="000000"/>
          <w:sz w:val="24"/>
          <w:szCs w:val="24"/>
        </w:rPr>
        <w:t>G-NEC</w:t>
      </w:r>
      <w:r w:rsidR="002F2F26" w:rsidRPr="009E33FB">
        <w:rPr>
          <w:rFonts w:ascii="Book Antiqua" w:hAnsi="Book Antiqua"/>
          <w:color w:val="000000"/>
          <w:sz w:val="24"/>
          <w:szCs w:val="24"/>
        </w:rPr>
        <w:t>)</w:t>
      </w:r>
      <w:r w:rsidR="00D55EE0" w:rsidRPr="009E33FB">
        <w:rPr>
          <w:rFonts w:ascii="Book Antiqua" w:hAnsi="Book Antiqua"/>
          <w:color w:val="000000"/>
          <w:sz w:val="24"/>
          <w:szCs w:val="24"/>
        </w:rPr>
        <w:t xml:space="preserve"> cancer cells and the high PD-L1 expression was associated </w:t>
      </w:r>
      <w:r w:rsidR="00332584">
        <w:rPr>
          <w:rFonts w:ascii="Book Antiqua" w:hAnsi="Book Antiqua"/>
          <w:color w:val="000000"/>
          <w:sz w:val="24"/>
          <w:szCs w:val="24"/>
        </w:rPr>
        <w:t>with a</w:t>
      </w:r>
      <w:r w:rsidR="00D55EE0" w:rsidRPr="009E33FB">
        <w:rPr>
          <w:rFonts w:ascii="Book Antiqua" w:hAnsi="Book Antiqua"/>
          <w:color w:val="000000"/>
          <w:sz w:val="24"/>
          <w:szCs w:val="24"/>
        </w:rPr>
        <w:t xml:space="preserve"> poor prognosis. And the high expression of PD-L1 may </w:t>
      </w:r>
      <w:r w:rsidR="00332584">
        <w:rPr>
          <w:rFonts w:ascii="Book Antiqua" w:hAnsi="Book Antiqua"/>
          <w:color w:val="000000"/>
          <w:sz w:val="24"/>
          <w:szCs w:val="24"/>
        </w:rPr>
        <w:t xml:space="preserve">be </w:t>
      </w:r>
      <w:r w:rsidR="00D55EE0" w:rsidRPr="009E33FB">
        <w:rPr>
          <w:rFonts w:ascii="Book Antiqua" w:hAnsi="Book Antiqua"/>
          <w:color w:val="000000"/>
          <w:sz w:val="24"/>
          <w:szCs w:val="24"/>
        </w:rPr>
        <w:t>due to the copy number varia</w:t>
      </w:r>
      <w:r w:rsidR="009E0A72">
        <w:rPr>
          <w:rFonts w:ascii="Book Antiqua" w:hAnsi="Book Antiqua"/>
          <w:color w:val="000000"/>
          <w:sz w:val="24"/>
          <w:szCs w:val="24"/>
        </w:rPr>
        <w:t>tion</w:t>
      </w:r>
      <w:r w:rsidR="00D55EE0" w:rsidRPr="009E33FB">
        <w:rPr>
          <w:rFonts w:ascii="Book Antiqua" w:hAnsi="Book Antiqua"/>
          <w:color w:val="000000"/>
          <w:sz w:val="24"/>
          <w:szCs w:val="24"/>
        </w:rPr>
        <w:t xml:space="preserve"> of PD-L1 gene or stimulation of </w:t>
      </w:r>
      <w:r w:rsidR="002F2F26" w:rsidRPr="009E33FB">
        <w:rPr>
          <w:rFonts w:ascii="Book Antiqua" w:hAnsi="Book Antiqua"/>
          <w:noProof/>
          <w:color w:val="000000"/>
          <w:sz w:val="24"/>
          <w:szCs w:val="24"/>
        </w:rPr>
        <w:t>tumor infiltrating lymphocytes</w:t>
      </w:r>
      <w:r w:rsidR="00D55EE0" w:rsidRPr="009E33FB">
        <w:rPr>
          <w:rFonts w:ascii="Book Antiqua" w:hAnsi="Book Antiqua"/>
          <w:color w:val="000000"/>
          <w:sz w:val="24"/>
          <w:szCs w:val="24"/>
        </w:rPr>
        <w:t xml:space="preserve">. These findings </w:t>
      </w:r>
      <w:r w:rsidR="00332584" w:rsidRPr="009E33FB">
        <w:rPr>
          <w:rFonts w:ascii="Book Antiqua" w:hAnsi="Book Antiqua"/>
          <w:color w:val="000000"/>
          <w:sz w:val="24"/>
          <w:szCs w:val="24"/>
        </w:rPr>
        <w:t>provide</w:t>
      </w:r>
      <w:r w:rsidR="00332584">
        <w:rPr>
          <w:rFonts w:ascii="Book Antiqua" w:hAnsi="Book Antiqua"/>
          <w:color w:val="000000"/>
          <w:sz w:val="24"/>
          <w:szCs w:val="24"/>
        </w:rPr>
        <w:t xml:space="preserve"> </w:t>
      </w:r>
      <w:r w:rsidR="00D55EE0" w:rsidRPr="009E33FB">
        <w:rPr>
          <w:rFonts w:ascii="Book Antiqua" w:hAnsi="Book Antiqua"/>
          <w:color w:val="000000"/>
          <w:sz w:val="24"/>
          <w:szCs w:val="24"/>
        </w:rPr>
        <w:t>important implications for the potential use of antibody therapies targeting the PD-1/PD-L1 signaling pathway in G-NECs</w:t>
      </w:r>
      <w:r w:rsidR="00D55EE0" w:rsidRPr="009E33FB">
        <w:rPr>
          <w:rFonts w:ascii="Book Antiqua" w:hAnsi="Book Antiqua"/>
          <w:sz w:val="24"/>
          <w:szCs w:val="24"/>
        </w:rPr>
        <w:t>.</w:t>
      </w:r>
      <w:bookmarkEnd w:id="54"/>
    </w:p>
    <w:p w:rsidR="00D55EE0" w:rsidRPr="009E33FB" w:rsidRDefault="00D55EE0" w:rsidP="00EE2BD9">
      <w:pPr>
        <w:snapToGrid w:val="0"/>
        <w:spacing w:line="360" w:lineRule="auto"/>
        <w:rPr>
          <w:rFonts w:ascii="Book Antiqua" w:hAnsi="Book Antiqua"/>
          <w:color w:val="000000"/>
          <w:sz w:val="24"/>
          <w:szCs w:val="24"/>
          <w:lang w:val="en"/>
        </w:rPr>
      </w:pPr>
    </w:p>
    <w:p w:rsidR="002C27D3" w:rsidRDefault="002C27D3" w:rsidP="00EE2BD9">
      <w:pPr>
        <w:snapToGrid w:val="0"/>
        <w:spacing w:line="360" w:lineRule="auto"/>
        <w:rPr>
          <w:rFonts w:ascii="Book Antiqua" w:hAnsi="Book Antiqua"/>
          <w:color w:val="000000"/>
          <w:sz w:val="24"/>
          <w:szCs w:val="24"/>
        </w:rPr>
      </w:pPr>
      <w:bookmarkStart w:id="55" w:name="OLE_LINK521"/>
      <w:bookmarkStart w:id="56" w:name="OLE_LINK522"/>
      <w:r w:rsidRPr="002C27D3">
        <w:rPr>
          <w:rFonts w:ascii="Book Antiqua" w:hAnsi="Book Antiqua"/>
          <w:b/>
          <w:color w:val="000000"/>
          <w:sz w:val="24"/>
          <w:szCs w:val="24"/>
        </w:rPr>
        <w:t>C</w:t>
      </w:r>
      <w:r w:rsidRPr="002C27D3">
        <w:rPr>
          <w:rFonts w:ascii="Book Antiqua" w:hAnsi="Book Antiqua" w:hint="eastAsia"/>
          <w:b/>
          <w:color w:val="000000"/>
          <w:sz w:val="24"/>
          <w:szCs w:val="24"/>
        </w:rPr>
        <w:t>itation</w:t>
      </w:r>
      <w:r>
        <w:rPr>
          <w:rFonts w:ascii="Book Antiqua" w:hAnsi="Book Antiqua"/>
          <w:color w:val="000000"/>
          <w:sz w:val="24"/>
          <w:szCs w:val="24"/>
        </w:rPr>
        <w:t xml:space="preserve">: </w:t>
      </w:r>
      <w:r w:rsidR="00121BC5" w:rsidRPr="009E33FB">
        <w:rPr>
          <w:rFonts w:ascii="Book Antiqua" w:hAnsi="Book Antiqua"/>
          <w:color w:val="000000"/>
          <w:sz w:val="24"/>
          <w:szCs w:val="24"/>
        </w:rPr>
        <w:t xml:space="preserve">Yang MW, Fu XL, Jiang YS, Chen XJ, Tao LY, Yang JY, Huo YM, Liu W, Zhang JF, Liu PF, Liu Q, Hua R, Zhang ZG, Sun YW, Liu DJ. Clinical significance of programmed death 1/programmed death ligand 1 pathway in gastric neuroendocrine carcinomas. </w:t>
      </w:r>
      <w:r>
        <w:rPr>
          <w:rFonts w:ascii="Book Antiqua" w:hAnsi="Book Antiqua"/>
          <w:i/>
          <w:color w:val="000000"/>
          <w:sz w:val="24"/>
          <w:szCs w:val="24"/>
        </w:rPr>
        <w:t xml:space="preserve">World J Gastroenterol </w:t>
      </w:r>
      <w:r>
        <w:rPr>
          <w:rFonts w:ascii="Book Antiqua" w:hAnsi="Book Antiqua"/>
          <w:color w:val="000000"/>
          <w:sz w:val="24"/>
          <w:szCs w:val="24"/>
        </w:rPr>
        <w:t xml:space="preserve">2019; 25(14): </w:t>
      </w:r>
      <w:r>
        <w:rPr>
          <w:rFonts w:ascii="Book Antiqua" w:hAnsi="Book Antiqua"/>
          <w:sz w:val="24"/>
          <w:szCs w:val="24"/>
        </w:rPr>
        <w:t>1684</w:t>
      </w:r>
      <w:r>
        <w:rPr>
          <w:rFonts w:ascii="Book Antiqua" w:hAnsi="Book Antiqua"/>
          <w:color w:val="000000"/>
          <w:sz w:val="24"/>
          <w:szCs w:val="24"/>
        </w:rPr>
        <w:t xml:space="preserve">-1696  </w:t>
      </w:r>
    </w:p>
    <w:p w:rsidR="002C27D3" w:rsidRDefault="002C27D3" w:rsidP="00EE2BD9">
      <w:pPr>
        <w:snapToGrid w:val="0"/>
        <w:spacing w:line="360" w:lineRule="auto"/>
        <w:rPr>
          <w:rFonts w:ascii="Book Antiqua" w:hAnsi="Book Antiqua"/>
          <w:sz w:val="24"/>
          <w:szCs w:val="24"/>
        </w:rPr>
      </w:pPr>
      <w:r w:rsidRPr="002C27D3">
        <w:rPr>
          <w:rFonts w:ascii="Book Antiqua" w:hAnsi="Book Antiqua"/>
          <w:b/>
          <w:color w:val="000000"/>
          <w:sz w:val="24"/>
          <w:szCs w:val="24"/>
        </w:rPr>
        <w:t>URL</w:t>
      </w:r>
      <w:r>
        <w:rPr>
          <w:rFonts w:ascii="Book Antiqua" w:hAnsi="Book Antiqua"/>
          <w:color w:val="000000"/>
          <w:sz w:val="24"/>
          <w:szCs w:val="24"/>
        </w:rPr>
        <w:t xml:space="preserve">: </w:t>
      </w:r>
      <w:r>
        <w:rPr>
          <w:rFonts w:ascii="Book Antiqua" w:hAnsi="Book Antiqua"/>
          <w:sz w:val="24"/>
          <w:szCs w:val="24"/>
        </w:rPr>
        <w:t xml:space="preserve">https://www.wjgnet.com/1007-9327/full/v25/i14/1684.htm  </w:t>
      </w:r>
    </w:p>
    <w:p w:rsidR="000218F9" w:rsidRPr="009E33FB" w:rsidRDefault="002C27D3" w:rsidP="00EE2BD9">
      <w:pPr>
        <w:snapToGrid w:val="0"/>
        <w:spacing w:line="360" w:lineRule="auto"/>
        <w:rPr>
          <w:rFonts w:ascii="Book Antiqua" w:hAnsi="Book Antiqua"/>
          <w:color w:val="000000"/>
          <w:sz w:val="24"/>
          <w:szCs w:val="24"/>
        </w:rPr>
      </w:pPr>
      <w:r w:rsidRPr="002C27D3">
        <w:rPr>
          <w:rFonts w:ascii="Book Antiqua" w:hAnsi="Book Antiqua"/>
          <w:b/>
          <w:sz w:val="24"/>
          <w:szCs w:val="24"/>
        </w:rPr>
        <w:t>DOI</w:t>
      </w:r>
      <w:r>
        <w:rPr>
          <w:rFonts w:ascii="Book Antiqua" w:hAnsi="Book Antiqua"/>
          <w:sz w:val="24"/>
          <w:szCs w:val="24"/>
        </w:rPr>
        <w:t>: https://dx.doi.org/10.3748/wjg.v25.i14.1684</w:t>
      </w:r>
    </w:p>
    <w:bookmarkEnd w:id="55"/>
    <w:bookmarkEnd w:id="56"/>
    <w:p w:rsidR="00497C30" w:rsidRPr="009E33FB" w:rsidRDefault="009E33FB" w:rsidP="00EE2BD9">
      <w:pPr>
        <w:snapToGrid w:val="0"/>
        <w:spacing w:line="360" w:lineRule="auto"/>
        <w:rPr>
          <w:rFonts w:ascii="Book Antiqua" w:hAnsi="Book Antiqua"/>
          <w:b/>
          <w:color w:val="000000"/>
          <w:sz w:val="24"/>
          <w:szCs w:val="24"/>
        </w:rPr>
      </w:pPr>
      <w:r w:rsidRPr="009E33FB">
        <w:rPr>
          <w:rFonts w:ascii="Book Antiqua" w:hAnsi="Book Antiqua"/>
          <w:color w:val="000000"/>
          <w:sz w:val="24"/>
          <w:szCs w:val="24"/>
        </w:rPr>
        <w:br w:type="page"/>
      </w:r>
      <w:r w:rsidRPr="009E33FB">
        <w:rPr>
          <w:rFonts w:ascii="Book Antiqua" w:hAnsi="Book Antiqua"/>
          <w:b/>
          <w:color w:val="000000"/>
          <w:sz w:val="24"/>
          <w:szCs w:val="24"/>
        </w:rPr>
        <w:lastRenderedPageBreak/>
        <w:t>INTRODUCTION</w:t>
      </w:r>
    </w:p>
    <w:p w:rsidR="00A63FC6" w:rsidRPr="009E33FB" w:rsidRDefault="00CA63E5" w:rsidP="00EE2BD9">
      <w:pPr>
        <w:snapToGrid w:val="0"/>
        <w:spacing w:line="360" w:lineRule="auto"/>
        <w:rPr>
          <w:rFonts w:ascii="Book Antiqua" w:hAnsi="Book Antiqua"/>
          <w:color w:val="000000"/>
          <w:sz w:val="24"/>
          <w:szCs w:val="24"/>
        </w:rPr>
      </w:pPr>
      <w:bookmarkStart w:id="57" w:name="_Hlk2549693"/>
      <w:r w:rsidRPr="009E33FB">
        <w:rPr>
          <w:rFonts w:ascii="Book Antiqua" w:hAnsi="Book Antiqua"/>
          <w:color w:val="000000"/>
          <w:sz w:val="24"/>
          <w:szCs w:val="24"/>
        </w:rPr>
        <w:t xml:space="preserve">Neuroendocrine neoplasms (NENs), which used to be called neuroendocrine tumors, </w:t>
      </w:r>
      <w:r w:rsidR="00241238" w:rsidRPr="009E33FB">
        <w:rPr>
          <w:rFonts w:ascii="Book Antiqua" w:hAnsi="Book Antiqua"/>
          <w:color w:val="000000"/>
          <w:sz w:val="24"/>
          <w:szCs w:val="24"/>
        </w:rPr>
        <w:t xml:space="preserve">are benign or high-grade malignant. Meanwhile, they are </w:t>
      </w:r>
      <w:r w:rsidRPr="009E33FB">
        <w:rPr>
          <w:rFonts w:ascii="Book Antiqua" w:hAnsi="Book Antiqua"/>
          <w:color w:val="000000"/>
          <w:sz w:val="24"/>
          <w:szCs w:val="24"/>
        </w:rPr>
        <w:t>pathologically and clinically heterogeneous</w:t>
      </w:r>
      <w:r w:rsidR="00277FF2" w:rsidRPr="009E33FB">
        <w:rPr>
          <w:rFonts w:ascii="Book Antiqua" w:hAnsi="Book Antiqua"/>
          <w:color w:val="000000"/>
          <w:sz w:val="24"/>
          <w:szCs w:val="24"/>
        </w:rPr>
        <w:t xml:space="preserve"> rare </w:t>
      </w:r>
      <w:r w:rsidRPr="009E33FB">
        <w:rPr>
          <w:rFonts w:ascii="Book Antiqua" w:hAnsi="Book Antiqua"/>
          <w:color w:val="000000"/>
          <w:sz w:val="24"/>
          <w:szCs w:val="24"/>
        </w:rPr>
        <w:t>tumors</w:t>
      </w:r>
      <w:r w:rsidR="00241238" w:rsidRPr="009E33FB">
        <w:rPr>
          <w:rFonts w:ascii="Book Antiqua" w:hAnsi="Book Antiqua"/>
          <w:color w:val="000000"/>
          <w:sz w:val="24"/>
          <w:szCs w:val="24"/>
        </w:rPr>
        <w:t>.</w:t>
      </w:r>
      <w:bookmarkEnd w:id="57"/>
      <w:r w:rsidRPr="009E33FB">
        <w:rPr>
          <w:rFonts w:ascii="Book Antiqua" w:hAnsi="Book Antiqua"/>
          <w:color w:val="000000"/>
          <w:sz w:val="24"/>
          <w:szCs w:val="24"/>
        </w:rPr>
        <w:t xml:space="preserve"> In the past several </w:t>
      </w:r>
      <w:r w:rsidR="00241238" w:rsidRPr="009E33FB">
        <w:rPr>
          <w:rFonts w:ascii="Book Antiqua" w:hAnsi="Book Antiqua"/>
          <w:color w:val="000000"/>
          <w:sz w:val="24"/>
          <w:szCs w:val="24"/>
        </w:rPr>
        <w:t>years</w:t>
      </w:r>
      <w:r w:rsidRPr="009E33FB">
        <w:rPr>
          <w:rFonts w:ascii="Book Antiqua" w:hAnsi="Book Antiqua"/>
          <w:color w:val="000000"/>
          <w:sz w:val="24"/>
          <w:szCs w:val="24"/>
        </w:rPr>
        <w:t xml:space="preserve">, the incidence of NENs has </w:t>
      </w:r>
      <w:r w:rsidR="00241238" w:rsidRPr="009E33FB">
        <w:rPr>
          <w:rFonts w:ascii="Book Antiqua" w:hAnsi="Book Antiqua"/>
          <w:color w:val="000000"/>
          <w:sz w:val="24"/>
          <w:szCs w:val="24"/>
        </w:rPr>
        <w:t>gradually increased over time</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w:t>
      </w:r>
      <w:r w:rsidR="009E33FB"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2</w:t>
      </w:r>
      <w:r w:rsidR="0019172F" w:rsidRPr="009E33FB">
        <w:rPr>
          <w:rFonts w:ascii="Book Antiqua" w:hAnsi="Book Antiqua"/>
          <w:noProof/>
          <w:color w:val="000000"/>
          <w:sz w:val="24"/>
          <w:szCs w:val="24"/>
          <w:vertAlign w:val="superscript"/>
        </w:rPr>
        <w:t>]</w:t>
      </w:r>
      <w:r w:rsidR="009E33FB" w:rsidRPr="009E33FB">
        <w:rPr>
          <w:rFonts w:ascii="Book Antiqua" w:hAnsi="Book Antiqua"/>
          <w:color w:val="000000"/>
          <w:sz w:val="24"/>
          <w:szCs w:val="24"/>
        </w:rPr>
        <w:t>, from 1.09/100000 in 1973 to 5.25/100</w:t>
      </w:r>
      <w:r w:rsidRPr="009E33FB">
        <w:rPr>
          <w:rFonts w:ascii="Book Antiqua" w:hAnsi="Book Antiqua"/>
          <w:color w:val="000000"/>
          <w:sz w:val="24"/>
          <w:szCs w:val="24"/>
        </w:rPr>
        <w:t>000 in 2004 in the U</w:t>
      </w:r>
      <w:r w:rsidR="009E33FB" w:rsidRPr="009E33FB">
        <w:rPr>
          <w:rFonts w:ascii="Book Antiqua" w:hAnsi="Book Antiqua"/>
          <w:color w:val="000000"/>
          <w:sz w:val="24"/>
          <w:szCs w:val="24"/>
        </w:rPr>
        <w:t>nited States</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3</w:t>
      </w:r>
      <w:r w:rsidR="0019172F" w:rsidRPr="009E33FB">
        <w:rPr>
          <w:rFonts w:ascii="Book Antiqua" w:hAnsi="Book Antiqua"/>
          <w:noProof/>
          <w:color w:val="000000"/>
          <w:sz w:val="24"/>
          <w:szCs w:val="24"/>
          <w:vertAlign w:val="superscript"/>
        </w:rPr>
        <w:t>]</w:t>
      </w:r>
      <w:r w:rsidRPr="009E33FB">
        <w:rPr>
          <w:rFonts w:ascii="Book Antiqua" w:hAnsi="Book Antiqua"/>
          <w:color w:val="000000"/>
          <w:sz w:val="24"/>
          <w:szCs w:val="24"/>
        </w:rPr>
        <w:t xml:space="preserve">. However, there </w:t>
      </w:r>
      <w:r w:rsidR="00241238" w:rsidRPr="009E33FB">
        <w:rPr>
          <w:rFonts w:ascii="Book Antiqua" w:hAnsi="Book Antiqua"/>
          <w:color w:val="000000"/>
          <w:sz w:val="24"/>
          <w:szCs w:val="24"/>
        </w:rPr>
        <w:t>was</w:t>
      </w:r>
      <w:r w:rsidRPr="009E33FB">
        <w:rPr>
          <w:rFonts w:ascii="Book Antiqua" w:hAnsi="Book Antiqua"/>
          <w:color w:val="000000"/>
          <w:sz w:val="24"/>
          <w:szCs w:val="24"/>
        </w:rPr>
        <w:t xml:space="preserve"> no improvement in outcomes because of </w:t>
      </w:r>
      <w:r w:rsidR="00CF2AA4" w:rsidRPr="009E33FB">
        <w:rPr>
          <w:rFonts w:ascii="Book Antiqua" w:hAnsi="Book Antiqua"/>
          <w:color w:val="000000"/>
          <w:sz w:val="24"/>
          <w:szCs w:val="24"/>
        </w:rPr>
        <w:t>the</w:t>
      </w:r>
      <w:r w:rsidRPr="00804E05">
        <w:rPr>
          <w:rFonts w:ascii="Book Antiqua" w:hAnsi="Book Antiqua"/>
          <w:color w:val="000000"/>
          <w:sz w:val="24"/>
          <w:szCs w:val="24"/>
        </w:rPr>
        <w:t xml:space="preserve"> limited </w:t>
      </w:r>
      <w:r w:rsidR="00241238" w:rsidRPr="00804E05">
        <w:rPr>
          <w:rFonts w:ascii="Book Antiqua" w:hAnsi="Book Antiqua"/>
          <w:color w:val="000000"/>
          <w:sz w:val="24"/>
          <w:szCs w:val="24"/>
        </w:rPr>
        <w:t>a</w:t>
      </w:r>
      <w:r w:rsidR="00241238" w:rsidRPr="00804E05">
        <w:rPr>
          <w:rFonts w:ascii="Book Antiqua" w:hAnsi="Book Antiqua" w:cs="Arial"/>
          <w:color w:val="000000"/>
          <w:sz w:val="24"/>
          <w:szCs w:val="24"/>
          <w:shd w:val="clear" w:color="auto" w:fill="FFFFFF"/>
        </w:rPr>
        <w:t>wareness</w:t>
      </w:r>
      <w:r w:rsidRPr="00804E05">
        <w:rPr>
          <w:rFonts w:ascii="Book Antiqua" w:hAnsi="Book Antiqua"/>
          <w:color w:val="000000"/>
          <w:sz w:val="24"/>
          <w:szCs w:val="24"/>
        </w:rPr>
        <w:t xml:space="preserve"> of </w:t>
      </w:r>
      <w:r w:rsidRPr="009E33FB">
        <w:rPr>
          <w:rFonts w:ascii="Book Antiqua" w:hAnsi="Book Antiqua"/>
          <w:color w:val="000000"/>
          <w:sz w:val="24"/>
          <w:szCs w:val="24"/>
        </w:rPr>
        <w:t>this disease</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4</w:t>
      </w:r>
      <w:r w:rsid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5</w:t>
      </w:r>
      <w:r w:rsidR="0019172F" w:rsidRPr="009E33FB">
        <w:rPr>
          <w:rFonts w:ascii="Book Antiqua" w:hAnsi="Book Antiqua"/>
          <w:noProof/>
          <w:color w:val="000000"/>
          <w:sz w:val="24"/>
          <w:szCs w:val="24"/>
          <w:vertAlign w:val="superscript"/>
        </w:rPr>
        <w:t>]</w:t>
      </w:r>
      <w:r w:rsidRPr="009E33FB">
        <w:rPr>
          <w:rFonts w:ascii="Book Antiqua" w:hAnsi="Book Antiqua"/>
          <w:color w:val="000000"/>
          <w:sz w:val="24"/>
          <w:szCs w:val="24"/>
        </w:rPr>
        <w:t xml:space="preserve">. </w:t>
      </w:r>
      <w:r w:rsidR="00277FF2" w:rsidRPr="009E33FB">
        <w:rPr>
          <w:rFonts w:ascii="Book Antiqua" w:hAnsi="Book Antiqua"/>
          <w:color w:val="000000"/>
          <w:sz w:val="24"/>
          <w:szCs w:val="24"/>
        </w:rPr>
        <w:t>As the most malignant subgroup,</w:t>
      </w:r>
      <w:r w:rsidRPr="009E33FB">
        <w:rPr>
          <w:rFonts w:ascii="Book Antiqua" w:hAnsi="Book Antiqua"/>
          <w:color w:val="000000"/>
          <w:sz w:val="24"/>
          <w:szCs w:val="24"/>
        </w:rPr>
        <w:t xml:space="preserve"> </w:t>
      </w:r>
      <w:bookmarkStart w:id="58" w:name="OLE_LINK14"/>
      <w:bookmarkStart w:id="59" w:name="OLE_LINK15"/>
      <w:r w:rsidR="006A5E10" w:rsidRPr="009E33FB">
        <w:rPr>
          <w:rFonts w:ascii="Book Antiqua" w:hAnsi="Book Antiqua"/>
          <w:color w:val="000000"/>
          <w:sz w:val="24"/>
          <w:szCs w:val="24"/>
        </w:rPr>
        <w:t>n</w:t>
      </w:r>
      <w:r w:rsidR="001F4764" w:rsidRPr="009E33FB">
        <w:rPr>
          <w:rFonts w:ascii="Book Antiqua" w:hAnsi="Book Antiqua"/>
          <w:color w:val="000000"/>
          <w:sz w:val="24"/>
          <w:szCs w:val="24"/>
        </w:rPr>
        <w:t>euroendocrine carcinomas</w:t>
      </w:r>
      <w:bookmarkEnd w:id="58"/>
      <w:bookmarkEnd w:id="59"/>
      <w:r w:rsidR="001F4764" w:rsidRPr="009E33FB">
        <w:rPr>
          <w:rFonts w:ascii="Book Antiqua" w:hAnsi="Book Antiqua"/>
          <w:color w:val="000000"/>
          <w:sz w:val="24"/>
          <w:szCs w:val="24"/>
        </w:rPr>
        <w:t xml:space="preserve"> (</w:t>
      </w:r>
      <w:r w:rsidRPr="009E33FB">
        <w:rPr>
          <w:rFonts w:ascii="Book Antiqua" w:hAnsi="Book Antiqua"/>
          <w:color w:val="000000"/>
          <w:sz w:val="24"/>
          <w:szCs w:val="24"/>
        </w:rPr>
        <w:t>NECs</w:t>
      </w:r>
      <w:r w:rsidR="001F4764" w:rsidRPr="009E33FB">
        <w:rPr>
          <w:rFonts w:ascii="Book Antiqua" w:hAnsi="Book Antiqua"/>
          <w:color w:val="000000"/>
          <w:sz w:val="24"/>
          <w:szCs w:val="24"/>
        </w:rPr>
        <w:t>)</w:t>
      </w:r>
      <w:r w:rsidRPr="009E33FB">
        <w:rPr>
          <w:rFonts w:ascii="Book Antiqua" w:hAnsi="Book Antiqua"/>
          <w:color w:val="000000"/>
          <w:sz w:val="24"/>
          <w:szCs w:val="24"/>
        </w:rPr>
        <w:t xml:space="preserve"> are characterized by high-grade cytological </w:t>
      </w:r>
      <w:bookmarkStart w:id="60" w:name="OLE_LINK16"/>
      <w:r w:rsidRPr="009E33FB">
        <w:rPr>
          <w:rFonts w:ascii="Book Antiqua" w:hAnsi="Book Antiqua"/>
          <w:color w:val="000000"/>
          <w:sz w:val="24"/>
          <w:szCs w:val="24"/>
        </w:rPr>
        <w:t>atypia</w:t>
      </w:r>
      <w:bookmarkEnd w:id="60"/>
      <w:r w:rsidRPr="009E33FB">
        <w:rPr>
          <w:rFonts w:ascii="Book Antiqua" w:hAnsi="Book Antiqua"/>
          <w:color w:val="000000"/>
          <w:sz w:val="24"/>
          <w:szCs w:val="24"/>
        </w:rPr>
        <w:t>, apparent pleomorphism, extensive necrosis, and prominent mitotic activity</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6</w:t>
      </w:r>
      <w:r w:rsidR="0019172F" w:rsidRPr="009E33FB">
        <w:rPr>
          <w:rFonts w:ascii="Book Antiqua" w:hAnsi="Book Antiqua"/>
          <w:noProof/>
          <w:color w:val="000000"/>
          <w:sz w:val="24"/>
          <w:szCs w:val="24"/>
          <w:vertAlign w:val="superscript"/>
        </w:rPr>
        <w:t>]</w:t>
      </w:r>
      <w:r w:rsidRPr="009E33FB">
        <w:rPr>
          <w:rFonts w:ascii="Book Antiqua" w:hAnsi="Book Antiqua"/>
          <w:color w:val="000000"/>
          <w:sz w:val="24"/>
          <w:szCs w:val="24"/>
        </w:rPr>
        <w:t>.</w:t>
      </w:r>
      <w:r w:rsidR="00512682" w:rsidRPr="009E33FB">
        <w:rPr>
          <w:rFonts w:ascii="Book Antiqua" w:hAnsi="Book Antiqua"/>
          <w:color w:val="000000"/>
          <w:sz w:val="24"/>
          <w:szCs w:val="24"/>
        </w:rPr>
        <w:t xml:space="preserve"> </w:t>
      </w:r>
      <w:bookmarkStart w:id="61" w:name="_Hlk2549720"/>
      <w:r w:rsidR="00CF2AA4" w:rsidRPr="009E33FB">
        <w:rPr>
          <w:rFonts w:ascii="Book Antiqua" w:hAnsi="Book Antiqua"/>
          <w:color w:val="000000"/>
          <w:sz w:val="24"/>
          <w:szCs w:val="24"/>
        </w:rPr>
        <w:t>As one of the most common type of NECs, g</w:t>
      </w:r>
      <w:r w:rsidRPr="009E33FB">
        <w:rPr>
          <w:rFonts w:ascii="Book Antiqua" w:hAnsi="Book Antiqua"/>
          <w:color w:val="000000"/>
          <w:sz w:val="24"/>
          <w:szCs w:val="24"/>
        </w:rPr>
        <w:t xml:space="preserve">astric </w:t>
      </w:r>
      <w:r w:rsidR="009E33FB">
        <w:rPr>
          <w:rFonts w:ascii="Book Antiqua" w:hAnsi="Book Antiqua" w:hint="eastAsia"/>
          <w:color w:val="000000"/>
          <w:sz w:val="24"/>
          <w:szCs w:val="24"/>
        </w:rPr>
        <w:t>NECs</w:t>
      </w:r>
      <w:r w:rsidRPr="009E33FB">
        <w:rPr>
          <w:rFonts w:ascii="Book Antiqua" w:hAnsi="Book Antiqua"/>
          <w:color w:val="000000"/>
          <w:sz w:val="24"/>
          <w:szCs w:val="24"/>
        </w:rPr>
        <w:t xml:space="preserve"> (G-NECs)</w:t>
      </w:r>
      <w:r w:rsidR="00512682" w:rsidRPr="009E33FB">
        <w:rPr>
          <w:rFonts w:ascii="Book Antiqua" w:hAnsi="Book Antiqua"/>
          <w:color w:val="000000"/>
          <w:sz w:val="24"/>
          <w:szCs w:val="24"/>
        </w:rPr>
        <w:t xml:space="preserve"> </w:t>
      </w:r>
      <w:r w:rsidRPr="009E33FB">
        <w:rPr>
          <w:rFonts w:ascii="Book Antiqua" w:hAnsi="Book Antiqua"/>
          <w:color w:val="000000"/>
          <w:sz w:val="24"/>
          <w:szCs w:val="24"/>
        </w:rPr>
        <w:t xml:space="preserve">are poorly differentiated </w:t>
      </w:r>
      <w:r w:rsidR="00FE2B8D" w:rsidRPr="009E33FB">
        <w:rPr>
          <w:rFonts w:ascii="Book Antiqua" w:hAnsi="Book Antiqua"/>
          <w:color w:val="000000"/>
          <w:sz w:val="24"/>
          <w:szCs w:val="24"/>
        </w:rPr>
        <w:t xml:space="preserve">and </w:t>
      </w:r>
      <w:r w:rsidRPr="009E33FB">
        <w:rPr>
          <w:rFonts w:ascii="Book Antiqua" w:hAnsi="Book Antiqua"/>
          <w:color w:val="000000"/>
          <w:sz w:val="24"/>
          <w:szCs w:val="24"/>
        </w:rPr>
        <w:t xml:space="preserve">high-grade </w:t>
      </w:r>
      <w:r w:rsidR="00FE2B8D" w:rsidRPr="009E33FB">
        <w:rPr>
          <w:rFonts w:ascii="Book Antiqua" w:hAnsi="Book Antiqua"/>
          <w:color w:val="000000"/>
          <w:sz w:val="24"/>
          <w:szCs w:val="24"/>
        </w:rPr>
        <w:t>malignant</w:t>
      </w:r>
      <w:r w:rsidR="00FE2B8D" w:rsidRPr="009E33FB" w:rsidDel="00FE2B8D">
        <w:rPr>
          <w:rFonts w:ascii="Book Antiqua" w:hAnsi="Book Antiqua"/>
          <w:color w:val="000000"/>
          <w:sz w:val="24"/>
          <w:szCs w:val="24"/>
        </w:rPr>
        <w:t xml:space="preserve"> </w:t>
      </w:r>
      <w:r w:rsidRPr="009E33FB">
        <w:rPr>
          <w:rFonts w:ascii="Book Antiqua" w:hAnsi="Book Antiqua"/>
          <w:color w:val="000000"/>
          <w:sz w:val="24"/>
          <w:szCs w:val="24"/>
        </w:rPr>
        <w:t xml:space="preserve">and </w:t>
      </w:r>
      <w:r w:rsidR="00FE2B8D" w:rsidRPr="009E33FB">
        <w:rPr>
          <w:rFonts w:ascii="Book Antiqua" w:hAnsi="Book Antiqua"/>
          <w:color w:val="000000"/>
          <w:sz w:val="24"/>
          <w:szCs w:val="24"/>
        </w:rPr>
        <w:t>might</w:t>
      </w:r>
      <w:r w:rsidRPr="009E33FB">
        <w:rPr>
          <w:rFonts w:ascii="Book Antiqua" w:hAnsi="Book Antiqua"/>
          <w:color w:val="000000"/>
          <w:sz w:val="24"/>
          <w:szCs w:val="24"/>
        </w:rPr>
        <w:t xml:space="preserve"> be either small-cell carcinomas or large-cell </w:t>
      </w:r>
      <w:r w:rsidR="009E33FB" w:rsidRPr="009E33FB">
        <w:rPr>
          <w:rFonts w:ascii="Book Antiqua" w:hAnsi="Book Antiqua"/>
          <w:color w:val="000000"/>
          <w:sz w:val="24"/>
          <w:szCs w:val="24"/>
        </w:rPr>
        <w:t>NECs</w:t>
      </w:r>
      <w:r w:rsidR="00FD499E" w:rsidRPr="009E33FB">
        <w:rPr>
          <w:rFonts w:ascii="Book Antiqua" w:hAnsi="Book Antiqua"/>
          <w:color w:val="000000"/>
          <w:sz w:val="24"/>
          <w:szCs w:val="24"/>
        </w:rPr>
        <w:t xml:space="preserve"> in histology</w:t>
      </w:r>
      <w:bookmarkEnd w:id="61"/>
      <w:r w:rsidRPr="009E33FB">
        <w:rPr>
          <w:rFonts w:ascii="Book Antiqua" w:hAnsi="Book Antiqua"/>
          <w:color w:val="000000"/>
          <w:sz w:val="24"/>
          <w:szCs w:val="24"/>
        </w:rPr>
        <w:t>.</w:t>
      </w:r>
      <w:bookmarkStart w:id="62" w:name="OLE_LINK36"/>
      <w:r w:rsidR="00277FF2" w:rsidRPr="009E33FB">
        <w:rPr>
          <w:rFonts w:ascii="Book Antiqua" w:hAnsi="Book Antiqua"/>
          <w:color w:val="000000"/>
          <w:sz w:val="24"/>
          <w:szCs w:val="24"/>
        </w:rPr>
        <w:t xml:space="preserve"> </w:t>
      </w:r>
      <w:r w:rsidR="00E6697E" w:rsidRPr="009E33FB">
        <w:rPr>
          <w:rFonts w:ascii="Book Antiqua" w:hAnsi="Book Antiqua"/>
          <w:color w:val="000000"/>
          <w:sz w:val="24"/>
          <w:szCs w:val="24"/>
        </w:rPr>
        <w:t>Since the limited knowledge of the e</w:t>
      </w:r>
      <w:r w:rsidRPr="009E33FB">
        <w:rPr>
          <w:rFonts w:ascii="Book Antiqua" w:hAnsi="Book Antiqua"/>
          <w:color w:val="000000"/>
          <w:sz w:val="24"/>
          <w:szCs w:val="24"/>
        </w:rPr>
        <w:t>pidemiological</w:t>
      </w:r>
      <w:r w:rsidR="00E6697E" w:rsidRPr="009E33FB">
        <w:rPr>
          <w:rFonts w:ascii="Book Antiqua" w:hAnsi="Book Antiqua"/>
          <w:color w:val="000000"/>
          <w:sz w:val="24"/>
          <w:szCs w:val="24"/>
        </w:rPr>
        <w:t xml:space="preserve"> and clinical characters for G-NECs</w:t>
      </w:r>
      <w:bookmarkEnd w:id="62"/>
      <w:r w:rsidR="00A63FC6" w:rsidRPr="009E33FB">
        <w:rPr>
          <w:rFonts w:ascii="Book Antiqua" w:hAnsi="Book Antiqua"/>
          <w:color w:val="000000"/>
          <w:sz w:val="24"/>
          <w:szCs w:val="24"/>
        </w:rPr>
        <w:t>,</w:t>
      </w:r>
      <w:r w:rsidR="00A75DA7" w:rsidRPr="009E33FB">
        <w:rPr>
          <w:rFonts w:ascii="Book Antiqua" w:hAnsi="Book Antiqua"/>
          <w:color w:val="000000"/>
          <w:sz w:val="24"/>
          <w:szCs w:val="24"/>
        </w:rPr>
        <w:t xml:space="preserve"> </w:t>
      </w:r>
      <w:r w:rsidR="003C1279" w:rsidRPr="009E33FB">
        <w:rPr>
          <w:rFonts w:ascii="Book Antiqua" w:hAnsi="Book Antiqua"/>
          <w:color w:val="000000"/>
          <w:sz w:val="24"/>
          <w:szCs w:val="24"/>
        </w:rPr>
        <w:t>this disease deserves more attention</w:t>
      </w:r>
      <w:r w:rsidR="00A63FC6" w:rsidRPr="009E33FB">
        <w:rPr>
          <w:rFonts w:ascii="Book Antiqua" w:hAnsi="Book Antiqua"/>
          <w:color w:val="000000"/>
          <w:sz w:val="24"/>
          <w:szCs w:val="24"/>
        </w:rPr>
        <w:t>.</w:t>
      </w:r>
    </w:p>
    <w:p w:rsidR="00C82EF3" w:rsidRPr="009E33FB" w:rsidRDefault="00147CB4" w:rsidP="00EE2BD9">
      <w:pPr>
        <w:snapToGrid w:val="0"/>
        <w:spacing w:line="360" w:lineRule="auto"/>
        <w:ind w:firstLineChars="100" w:firstLine="240"/>
        <w:rPr>
          <w:rFonts w:ascii="Book Antiqua" w:hAnsi="Book Antiqua"/>
          <w:color w:val="000000"/>
          <w:sz w:val="24"/>
          <w:szCs w:val="24"/>
        </w:rPr>
      </w:pPr>
      <w:r w:rsidRPr="009E33FB">
        <w:rPr>
          <w:rFonts w:ascii="Book Antiqua" w:hAnsi="Book Antiqua"/>
          <w:color w:val="000000"/>
          <w:sz w:val="24"/>
          <w:szCs w:val="24"/>
        </w:rPr>
        <w:t>Programmed death 1 (PD-1)</w:t>
      </w:r>
      <w:r w:rsidR="005012F4" w:rsidRPr="009E33FB">
        <w:rPr>
          <w:rFonts w:ascii="Book Antiqua" w:hAnsi="Book Antiqua"/>
          <w:color w:val="000000"/>
          <w:sz w:val="24"/>
          <w:szCs w:val="24"/>
        </w:rPr>
        <w:t>,</w:t>
      </w:r>
      <w:r w:rsidR="00524DF7" w:rsidRPr="009E33FB">
        <w:rPr>
          <w:rFonts w:ascii="Book Antiqua" w:hAnsi="Book Antiqua"/>
          <w:color w:val="000000"/>
          <w:sz w:val="24"/>
          <w:szCs w:val="24"/>
        </w:rPr>
        <w:t xml:space="preserve"> first discovered in 1992 when searching genes responsible for programmed cell death by Ishida </w:t>
      </w:r>
      <w:r w:rsidR="00524DF7" w:rsidRPr="009E33FB">
        <w:rPr>
          <w:rFonts w:ascii="Book Antiqua" w:hAnsi="Book Antiqua"/>
          <w:i/>
          <w:color w:val="000000"/>
          <w:sz w:val="24"/>
          <w:szCs w:val="24"/>
        </w:rPr>
        <w:t>et al</w:t>
      </w:r>
      <w:r w:rsidR="0019172F" w:rsidRPr="00BE3B1B">
        <w:rPr>
          <w:rFonts w:ascii="Book Antiqua" w:hAnsi="Book Antiqua"/>
          <w:noProof/>
          <w:color w:val="000000"/>
          <w:sz w:val="24"/>
          <w:szCs w:val="24"/>
          <w:vertAlign w:val="superscript"/>
        </w:rPr>
        <w:t>[</w:t>
      </w:r>
      <w:r w:rsidR="005851FE" w:rsidRPr="00BE3B1B">
        <w:rPr>
          <w:rFonts w:ascii="Book Antiqua" w:hAnsi="Book Antiqua"/>
          <w:noProof/>
          <w:color w:val="000000"/>
          <w:sz w:val="24"/>
          <w:szCs w:val="24"/>
          <w:vertAlign w:val="superscript"/>
        </w:rPr>
        <w:t>7</w:t>
      </w:r>
      <w:r w:rsidR="0019172F" w:rsidRPr="00BE3B1B">
        <w:rPr>
          <w:rFonts w:ascii="Book Antiqua" w:hAnsi="Book Antiqua"/>
          <w:noProof/>
          <w:color w:val="000000"/>
          <w:sz w:val="24"/>
          <w:szCs w:val="24"/>
          <w:vertAlign w:val="superscript"/>
        </w:rPr>
        <w:t>]</w:t>
      </w:r>
      <w:r w:rsidR="005012F4" w:rsidRPr="009E33FB">
        <w:rPr>
          <w:rFonts w:ascii="Book Antiqua" w:hAnsi="Book Antiqua"/>
          <w:color w:val="000000"/>
          <w:sz w:val="24"/>
          <w:szCs w:val="24"/>
        </w:rPr>
        <w:t xml:space="preserve">, </w:t>
      </w:r>
      <w:r w:rsidR="00131294" w:rsidRPr="009E33FB">
        <w:rPr>
          <w:rFonts w:ascii="Book Antiqua" w:hAnsi="Book Antiqua"/>
          <w:color w:val="000000"/>
          <w:sz w:val="24"/>
          <w:szCs w:val="24"/>
        </w:rPr>
        <w:t xml:space="preserve">is an </w:t>
      </w:r>
      <w:r w:rsidR="00D4751A" w:rsidRPr="009E33FB">
        <w:rPr>
          <w:rFonts w:ascii="Book Antiqua" w:hAnsi="Book Antiqua"/>
          <w:color w:val="000000"/>
          <w:sz w:val="24"/>
          <w:szCs w:val="24"/>
        </w:rPr>
        <w:t>immun</w:t>
      </w:r>
      <w:r w:rsidR="000D1DC0" w:rsidRPr="009E33FB">
        <w:rPr>
          <w:rFonts w:ascii="Book Antiqua" w:hAnsi="Book Antiqua"/>
          <w:color w:val="000000"/>
          <w:sz w:val="24"/>
          <w:szCs w:val="24"/>
        </w:rPr>
        <w:t>o</w:t>
      </w:r>
      <w:r w:rsidR="00131294" w:rsidRPr="009E33FB">
        <w:rPr>
          <w:rFonts w:ascii="Book Antiqua" w:hAnsi="Book Antiqua"/>
          <w:color w:val="000000"/>
          <w:sz w:val="24"/>
          <w:szCs w:val="24"/>
        </w:rPr>
        <w:t>inhibitory receptor expressed by activated T cells, B cells, myeloid cells</w:t>
      </w:r>
      <w:r w:rsidR="00D854CE">
        <w:rPr>
          <w:rFonts w:ascii="Book Antiqua" w:hAnsi="Book Antiqua"/>
          <w:color w:val="000000"/>
          <w:sz w:val="24"/>
          <w:szCs w:val="24"/>
        </w:rPr>
        <w:t>,</w:t>
      </w:r>
      <w:r w:rsidR="00A826B1" w:rsidRPr="009E33FB">
        <w:rPr>
          <w:rFonts w:ascii="Book Antiqua" w:hAnsi="Book Antiqua"/>
          <w:color w:val="000000"/>
          <w:sz w:val="24"/>
          <w:szCs w:val="24"/>
        </w:rPr>
        <w:t xml:space="preserve"> and other antigen-presenting cells</w:t>
      </w:r>
      <w:r w:rsidR="00131294" w:rsidRPr="009E33FB">
        <w:rPr>
          <w:rFonts w:ascii="Book Antiqua" w:hAnsi="Book Antiqua"/>
          <w:color w:val="000000"/>
          <w:sz w:val="24"/>
          <w:szCs w:val="24"/>
        </w:rPr>
        <w:t>.</w:t>
      </w:r>
      <w:r w:rsidRPr="009E33FB">
        <w:rPr>
          <w:rFonts w:ascii="Book Antiqua" w:hAnsi="Book Antiqua"/>
          <w:color w:val="000000"/>
          <w:sz w:val="24"/>
          <w:szCs w:val="24"/>
        </w:rPr>
        <w:t xml:space="preserve"> Programmed death ligand 1 (</w:t>
      </w:r>
      <w:r w:rsidR="00131294" w:rsidRPr="009E33FB">
        <w:rPr>
          <w:rFonts w:ascii="Book Antiqua" w:hAnsi="Book Antiqua"/>
          <w:color w:val="000000"/>
          <w:sz w:val="24"/>
          <w:szCs w:val="24"/>
        </w:rPr>
        <w:t>PD-L1</w:t>
      </w:r>
      <w:r w:rsidRPr="009E33FB">
        <w:rPr>
          <w:rFonts w:ascii="Book Antiqua" w:hAnsi="Book Antiqua"/>
          <w:color w:val="000000"/>
          <w:sz w:val="24"/>
          <w:szCs w:val="24"/>
        </w:rPr>
        <w:t>)</w:t>
      </w:r>
      <w:r w:rsidR="00DF7B29" w:rsidRPr="009E33FB">
        <w:rPr>
          <w:rFonts w:ascii="Book Antiqua" w:hAnsi="Book Antiqua"/>
          <w:color w:val="000000"/>
          <w:sz w:val="24"/>
          <w:szCs w:val="24"/>
        </w:rPr>
        <w:t>,</w:t>
      </w:r>
      <w:r w:rsidR="00131294" w:rsidRPr="009E33FB">
        <w:rPr>
          <w:rFonts w:ascii="Book Antiqua" w:hAnsi="Book Antiqua"/>
          <w:color w:val="000000"/>
          <w:sz w:val="24"/>
          <w:szCs w:val="24"/>
        </w:rPr>
        <w:t xml:space="preserve"> a member of the B7 gene family, originally called B7</w:t>
      </w:r>
      <w:r w:rsidR="00131294" w:rsidRPr="009E33FB">
        <w:rPr>
          <w:rFonts w:ascii="Book Antiqua" w:hAnsi="Book Antiqua"/>
          <w:color w:val="000000"/>
          <w:sz w:val="24"/>
          <w:szCs w:val="24"/>
        </w:rPr>
        <w:noBreakHyphen/>
        <w:t xml:space="preserve">H1 by Dong </w:t>
      </w:r>
      <w:r w:rsidR="00131294" w:rsidRPr="009E33FB">
        <w:rPr>
          <w:rFonts w:ascii="Book Antiqua" w:hAnsi="Book Antiqua"/>
          <w:i/>
          <w:color w:val="000000"/>
          <w:sz w:val="24"/>
          <w:szCs w:val="24"/>
        </w:rPr>
        <w:t>et al</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8</w:t>
      </w:r>
      <w:r w:rsidR="0019172F" w:rsidRPr="009E33FB">
        <w:rPr>
          <w:rFonts w:ascii="Book Antiqua" w:hAnsi="Book Antiqua"/>
          <w:noProof/>
          <w:color w:val="000000"/>
          <w:sz w:val="24"/>
          <w:szCs w:val="24"/>
          <w:vertAlign w:val="superscript"/>
        </w:rPr>
        <w:t>]</w:t>
      </w:r>
      <w:r w:rsidR="00131294" w:rsidRPr="009E33FB">
        <w:rPr>
          <w:rFonts w:ascii="Book Antiqua" w:hAnsi="Book Antiqua"/>
          <w:color w:val="000000"/>
          <w:sz w:val="24"/>
          <w:szCs w:val="24"/>
        </w:rPr>
        <w:t xml:space="preserve">, </w:t>
      </w:r>
      <w:r w:rsidR="00A826B1" w:rsidRPr="009E33FB">
        <w:rPr>
          <w:rFonts w:ascii="Book Antiqua" w:hAnsi="Book Antiqua"/>
          <w:color w:val="000000"/>
          <w:sz w:val="24"/>
          <w:szCs w:val="24"/>
        </w:rPr>
        <w:t xml:space="preserve">was reported in 2000 by Freeman </w:t>
      </w:r>
      <w:r w:rsidR="00A826B1" w:rsidRPr="009E33FB">
        <w:rPr>
          <w:rFonts w:ascii="Book Antiqua" w:hAnsi="Book Antiqua"/>
          <w:i/>
          <w:color w:val="000000"/>
          <w:sz w:val="24"/>
          <w:szCs w:val="24"/>
        </w:rPr>
        <w:t>et al</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9</w:t>
      </w:r>
      <w:r w:rsidR="0019172F" w:rsidRPr="009E33FB">
        <w:rPr>
          <w:rFonts w:ascii="Book Antiqua" w:hAnsi="Book Antiqua"/>
          <w:noProof/>
          <w:color w:val="000000"/>
          <w:sz w:val="24"/>
          <w:szCs w:val="24"/>
          <w:vertAlign w:val="superscript"/>
        </w:rPr>
        <w:t>]</w:t>
      </w:r>
      <w:r w:rsidR="00CC4BD0" w:rsidRPr="009E33FB">
        <w:rPr>
          <w:rFonts w:ascii="Book Antiqua" w:hAnsi="Book Antiqua"/>
          <w:color w:val="000000"/>
          <w:sz w:val="24"/>
          <w:szCs w:val="24"/>
        </w:rPr>
        <w:t>. It is an immunomodulatory glycoprotein, which cannot be detected in normal liver parenchyma, breast, c</w:t>
      </w:r>
      <w:r w:rsidR="00F1201D" w:rsidRPr="009E33FB">
        <w:rPr>
          <w:rFonts w:ascii="Book Antiqua" w:hAnsi="Book Antiqua"/>
          <w:color w:val="000000"/>
          <w:sz w:val="24"/>
          <w:szCs w:val="24"/>
        </w:rPr>
        <w:t xml:space="preserve">olon, kidney, uterus, muscle, </w:t>
      </w:r>
      <w:r w:rsidR="00CC4BD0" w:rsidRPr="009E33FB">
        <w:rPr>
          <w:rFonts w:ascii="Book Antiqua" w:hAnsi="Book Antiqua"/>
          <w:color w:val="000000"/>
          <w:sz w:val="24"/>
          <w:szCs w:val="24"/>
        </w:rPr>
        <w:t>pancreas</w:t>
      </w:r>
      <w:r w:rsidR="00D854CE">
        <w:rPr>
          <w:rFonts w:ascii="Book Antiqua" w:hAnsi="Book Antiqua"/>
          <w:color w:val="000000"/>
          <w:sz w:val="24"/>
          <w:szCs w:val="24"/>
        </w:rPr>
        <w:t>,</w:t>
      </w:r>
      <w:r w:rsidR="00CC4BD0" w:rsidRPr="009E33FB">
        <w:rPr>
          <w:rFonts w:ascii="Book Antiqua" w:hAnsi="Book Antiqua"/>
          <w:color w:val="000000"/>
          <w:sz w:val="24"/>
          <w:szCs w:val="24"/>
        </w:rPr>
        <w:t xml:space="preserve"> </w:t>
      </w:r>
      <w:r w:rsidR="00F1201D" w:rsidRPr="009E33FB">
        <w:rPr>
          <w:rFonts w:ascii="Book Antiqua" w:hAnsi="Book Antiqua"/>
          <w:color w:val="000000"/>
          <w:sz w:val="24"/>
          <w:szCs w:val="24"/>
        </w:rPr>
        <w:t>or gastric tissue</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10</w:t>
      </w:r>
      <w:r w:rsidR="00BE3B1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11</w:t>
      </w:r>
      <w:r w:rsidR="0019172F" w:rsidRPr="009E33FB">
        <w:rPr>
          <w:rFonts w:ascii="Book Antiqua" w:hAnsi="Book Antiqua"/>
          <w:noProof/>
          <w:color w:val="000000"/>
          <w:sz w:val="24"/>
          <w:szCs w:val="24"/>
          <w:vertAlign w:val="superscript"/>
        </w:rPr>
        <w:t>]</w:t>
      </w:r>
      <w:r w:rsidR="00CC4BD0" w:rsidRPr="009E33FB">
        <w:rPr>
          <w:rFonts w:ascii="Book Antiqua" w:hAnsi="Book Antiqua"/>
          <w:color w:val="000000"/>
          <w:sz w:val="24"/>
          <w:szCs w:val="24"/>
        </w:rPr>
        <w:t xml:space="preserve">, but </w:t>
      </w:r>
      <w:r w:rsidR="00F03547" w:rsidRPr="009E33FB">
        <w:rPr>
          <w:rFonts w:ascii="Book Antiqua" w:hAnsi="Book Antiqua"/>
          <w:color w:val="000000"/>
          <w:sz w:val="24"/>
          <w:szCs w:val="24"/>
        </w:rPr>
        <w:t xml:space="preserve">could be selectively </w:t>
      </w:r>
      <w:r w:rsidR="00CC4BD0" w:rsidRPr="009E33FB">
        <w:rPr>
          <w:rFonts w:ascii="Book Antiqua" w:hAnsi="Book Antiqua"/>
          <w:color w:val="000000"/>
          <w:sz w:val="24"/>
          <w:szCs w:val="24"/>
        </w:rPr>
        <w:t>expressed</w:t>
      </w:r>
      <w:r w:rsidR="00497C30" w:rsidRPr="009E33FB">
        <w:rPr>
          <w:rFonts w:ascii="Book Antiqua" w:hAnsi="Book Antiqua"/>
          <w:color w:val="000000"/>
          <w:sz w:val="24"/>
          <w:szCs w:val="24"/>
        </w:rPr>
        <w:t xml:space="preserve"> in v</w:t>
      </w:r>
      <w:bookmarkStart w:id="63" w:name="OLE_LINK5"/>
      <w:bookmarkStart w:id="64" w:name="OLE_LINK6"/>
      <w:r w:rsidR="00497C30" w:rsidRPr="009E33FB">
        <w:rPr>
          <w:rFonts w:ascii="Book Antiqua" w:hAnsi="Book Antiqua"/>
          <w:color w:val="000000"/>
          <w:sz w:val="24"/>
          <w:szCs w:val="24"/>
        </w:rPr>
        <w:t xml:space="preserve">arious </w:t>
      </w:r>
      <w:r w:rsidR="008F5B8F" w:rsidRPr="009E33FB">
        <w:rPr>
          <w:rFonts w:ascii="Book Antiqua" w:hAnsi="Book Antiqua"/>
          <w:color w:val="000000"/>
          <w:sz w:val="24"/>
          <w:szCs w:val="24"/>
        </w:rPr>
        <w:t>malignancies</w:t>
      </w:r>
      <w:bookmarkEnd w:id="63"/>
      <w:bookmarkEnd w:id="64"/>
      <w:r w:rsidR="004E6F51" w:rsidRPr="009E33FB">
        <w:rPr>
          <w:rFonts w:ascii="Book Antiqua" w:hAnsi="Book Antiqua"/>
          <w:color w:val="000000"/>
          <w:sz w:val="24"/>
          <w:szCs w:val="24"/>
        </w:rPr>
        <w:t xml:space="preserve">, </w:t>
      </w:r>
      <w:r w:rsidR="00497C30" w:rsidRPr="009E33FB">
        <w:rPr>
          <w:rFonts w:ascii="Book Antiqua" w:hAnsi="Book Antiqua"/>
          <w:color w:val="000000"/>
          <w:sz w:val="24"/>
          <w:szCs w:val="24"/>
        </w:rPr>
        <w:t>such as</w:t>
      </w:r>
      <w:r w:rsidR="00A7226E" w:rsidRPr="009E33FB">
        <w:rPr>
          <w:rFonts w:ascii="Book Antiqua" w:hAnsi="Book Antiqua"/>
          <w:color w:val="000000"/>
          <w:sz w:val="24"/>
          <w:szCs w:val="24"/>
        </w:rPr>
        <w:t xml:space="preserve"> </w:t>
      </w:r>
      <w:bookmarkStart w:id="65" w:name="OLE_LINK1"/>
      <w:bookmarkStart w:id="66" w:name="OLE_LINK2"/>
      <w:r w:rsidR="00BE3B1B">
        <w:rPr>
          <w:rFonts w:ascii="Book Antiqua" w:hAnsi="Book Antiqua"/>
          <w:color w:val="000000"/>
          <w:sz w:val="24"/>
          <w:szCs w:val="24"/>
        </w:rPr>
        <w:t>esophageal</w:t>
      </w:r>
      <w:r w:rsidR="00BE3B1B">
        <w:rPr>
          <w:rFonts w:ascii="Book Antiqua" w:hAnsi="Book Antiqua" w:hint="eastAsia"/>
          <w:color w:val="000000"/>
          <w:sz w:val="24"/>
          <w:szCs w:val="24"/>
        </w:rPr>
        <w:t xml:space="preserve"> </w:t>
      </w:r>
      <w:r w:rsidR="00A7226E" w:rsidRPr="009E33FB">
        <w:rPr>
          <w:rFonts w:ascii="Book Antiqua" w:hAnsi="Book Antiqua"/>
          <w:color w:val="000000"/>
          <w:sz w:val="24"/>
          <w:szCs w:val="24"/>
        </w:rPr>
        <w:t>cancer</w:t>
      </w:r>
      <w:bookmarkEnd w:id="65"/>
      <w:bookmarkEnd w:id="66"/>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12</w:t>
      </w:r>
      <w:r w:rsidR="0019172F" w:rsidRPr="009E33FB">
        <w:rPr>
          <w:rFonts w:ascii="Book Antiqua" w:hAnsi="Book Antiqua"/>
          <w:noProof/>
          <w:color w:val="000000"/>
          <w:sz w:val="24"/>
          <w:szCs w:val="24"/>
          <w:vertAlign w:val="superscript"/>
        </w:rPr>
        <w:t>]</w:t>
      </w:r>
      <w:r w:rsidR="00A7226E" w:rsidRPr="009E33FB">
        <w:rPr>
          <w:rFonts w:ascii="Book Antiqua" w:hAnsi="Book Antiqua"/>
          <w:color w:val="000000"/>
          <w:sz w:val="24"/>
          <w:szCs w:val="24"/>
        </w:rPr>
        <w:t xml:space="preserve">, </w:t>
      </w:r>
      <w:r w:rsidR="00497C30" w:rsidRPr="009E33FB">
        <w:rPr>
          <w:rFonts w:ascii="Book Antiqua" w:hAnsi="Book Antiqua"/>
          <w:color w:val="000000"/>
          <w:sz w:val="24"/>
          <w:szCs w:val="24"/>
        </w:rPr>
        <w:t xml:space="preserve">gastric </w:t>
      </w:r>
      <w:r w:rsidR="008F5B8F" w:rsidRPr="009E33FB">
        <w:rPr>
          <w:rFonts w:ascii="Book Antiqua" w:hAnsi="Book Antiqua"/>
          <w:color w:val="000000"/>
          <w:sz w:val="24"/>
          <w:szCs w:val="24"/>
        </w:rPr>
        <w:t>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11</w:t>
      </w:r>
      <w:r w:rsidR="0019172F" w:rsidRPr="009E33FB">
        <w:rPr>
          <w:rFonts w:ascii="Book Antiqua" w:hAnsi="Book Antiqua"/>
          <w:noProof/>
          <w:color w:val="000000"/>
          <w:sz w:val="24"/>
          <w:szCs w:val="24"/>
          <w:vertAlign w:val="superscript"/>
        </w:rPr>
        <w:t>]</w:t>
      </w:r>
      <w:r w:rsidR="008F5B8F" w:rsidRPr="009E33FB">
        <w:rPr>
          <w:rFonts w:ascii="Book Antiqua" w:hAnsi="Book Antiqua"/>
          <w:color w:val="000000"/>
          <w:sz w:val="24"/>
          <w:szCs w:val="24"/>
        </w:rPr>
        <w:t>, pancreatic 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13</w:t>
      </w:r>
      <w:r w:rsidR="0019172F" w:rsidRPr="009E33FB">
        <w:rPr>
          <w:rFonts w:ascii="Book Antiqua" w:hAnsi="Book Antiqua"/>
          <w:noProof/>
          <w:color w:val="000000"/>
          <w:sz w:val="24"/>
          <w:szCs w:val="24"/>
          <w:vertAlign w:val="superscript"/>
        </w:rPr>
        <w:t>]</w:t>
      </w:r>
      <w:r w:rsidR="00A7226E" w:rsidRPr="009E33FB">
        <w:rPr>
          <w:rFonts w:ascii="Book Antiqua" w:hAnsi="Book Antiqua"/>
          <w:color w:val="000000"/>
          <w:sz w:val="24"/>
          <w:szCs w:val="24"/>
        </w:rPr>
        <w:t>, colorectal 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14</w:t>
      </w:r>
      <w:r w:rsidR="0019172F" w:rsidRPr="009E33FB">
        <w:rPr>
          <w:rFonts w:ascii="Book Antiqua" w:hAnsi="Book Antiqua"/>
          <w:noProof/>
          <w:color w:val="000000"/>
          <w:sz w:val="24"/>
          <w:szCs w:val="24"/>
          <w:vertAlign w:val="superscript"/>
        </w:rPr>
        <w:t>]</w:t>
      </w:r>
      <w:r w:rsidR="00A7226E" w:rsidRPr="009E33FB">
        <w:rPr>
          <w:rFonts w:ascii="Book Antiqua" w:hAnsi="Book Antiqua"/>
          <w:color w:val="000000"/>
          <w:sz w:val="24"/>
          <w:szCs w:val="24"/>
        </w:rPr>
        <w:t>,</w:t>
      </w:r>
      <w:r w:rsidR="00F1201D" w:rsidRPr="009E33FB">
        <w:rPr>
          <w:rFonts w:ascii="Book Antiqua" w:hAnsi="Book Antiqua"/>
          <w:color w:val="000000"/>
          <w:sz w:val="24"/>
          <w:szCs w:val="24"/>
        </w:rPr>
        <w:t xml:space="preserve"> </w:t>
      </w:r>
      <w:r w:rsidR="00A477E0" w:rsidRPr="009E33FB">
        <w:rPr>
          <w:rFonts w:ascii="Book Antiqua" w:hAnsi="Book Antiqua"/>
          <w:color w:val="000000"/>
          <w:sz w:val="24"/>
          <w:szCs w:val="24"/>
        </w:rPr>
        <w:t>breast 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15</w:t>
      </w:r>
      <w:r w:rsidR="0019172F" w:rsidRPr="009E33FB">
        <w:rPr>
          <w:rFonts w:ascii="Book Antiqua" w:hAnsi="Book Antiqua"/>
          <w:noProof/>
          <w:color w:val="000000"/>
          <w:sz w:val="24"/>
          <w:szCs w:val="24"/>
          <w:vertAlign w:val="superscript"/>
        </w:rPr>
        <w:t>]</w:t>
      </w:r>
      <w:r w:rsidR="00FD79E8" w:rsidRPr="009E33FB">
        <w:rPr>
          <w:rFonts w:ascii="Book Antiqua" w:hAnsi="Book Antiqua"/>
          <w:color w:val="000000"/>
          <w:sz w:val="24"/>
          <w:szCs w:val="24"/>
        </w:rPr>
        <w:t>, thymoma</w:t>
      </w:r>
      <w:r w:rsidR="00D854CE" w:rsidRPr="009E33FB">
        <w:rPr>
          <w:rFonts w:ascii="Book Antiqua" w:hAnsi="Book Antiqua"/>
          <w:noProof/>
          <w:color w:val="000000"/>
          <w:sz w:val="24"/>
          <w:szCs w:val="24"/>
          <w:vertAlign w:val="superscript"/>
        </w:rPr>
        <w:t>[16]</w:t>
      </w:r>
      <w:r w:rsidR="00D854CE">
        <w:rPr>
          <w:rFonts w:ascii="Book Antiqua" w:hAnsi="Book Antiqua"/>
          <w:color w:val="000000"/>
          <w:sz w:val="24"/>
          <w:szCs w:val="24"/>
        </w:rPr>
        <w:t xml:space="preserve">, </w:t>
      </w:r>
      <w:r w:rsidR="00F1201D" w:rsidRPr="009E33FB">
        <w:rPr>
          <w:rFonts w:ascii="Book Antiqua" w:hAnsi="Book Antiqua"/>
          <w:color w:val="000000"/>
          <w:sz w:val="24"/>
          <w:szCs w:val="24"/>
        </w:rPr>
        <w:t>and thymic 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17</w:t>
      </w:r>
      <w:r w:rsidR="0019172F" w:rsidRPr="009E33FB">
        <w:rPr>
          <w:rFonts w:ascii="Book Antiqua" w:hAnsi="Book Antiqua"/>
          <w:noProof/>
          <w:color w:val="000000"/>
          <w:sz w:val="24"/>
          <w:szCs w:val="24"/>
          <w:vertAlign w:val="superscript"/>
        </w:rPr>
        <w:t>]</w:t>
      </w:r>
      <w:r w:rsidR="00CC4BD0" w:rsidRPr="009E33FB">
        <w:rPr>
          <w:rFonts w:ascii="Book Antiqua" w:hAnsi="Book Antiqua"/>
          <w:color w:val="000000"/>
          <w:sz w:val="24"/>
          <w:szCs w:val="24"/>
        </w:rPr>
        <w:t>.</w:t>
      </w:r>
      <w:r w:rsidR="00411EFD" w:rsidRPr="009E33FB">
        <w:rPr>
          <w:rFonts w:ascii="Book Antiqua" w:hAnsi="Book Antiqua"/>
          <w:color w:val="000000"/>
          <w:sz w:val="24"/>
          <w:szCs w:val="24"/>
        </w:rPr>
        <w:t xml:space="preserve"> </w:t>
      </w:r>
    </w:p>
    <w:p w:rsidR="00AD4170" w:rsidRPr="009E33FB" w:rsidRDefault="00147CB4" w:rsidP="00EE2BD9">
      <w:pPr>
        <w:snapToGrid w:val="0"/>
        <w:spacing w:line="360" w:lineRule="auto"/>
        <w:ind w:firstLineChars="100" w:firstLine="240"/>
        <w:rPr>
          <w:rFonts w:ascii="Book Antiqua" w:hAnsi="Book Antiqua"/>
          <w:noProof/>
          <w:color w:val="000000"/>
          <w:sz w:val="24"/>
          <w:szCs w:val="24"/>
        </w:rPr>
      </w:pPr>
      <w:r w:rsidRPr="009E33FB">
        <w:rPr>
          <w:rFonts w:ascii="Book Antiqua" w:hAnsi="Book Antiqua"/>
          <w:color w:val="000000"/>
          <w:sz w:val="24"/>
          <w:szCs w:val="24"/>
        </w:rPr>
        <w:t xml:space="preserve">The host immune functions play an important role in inhibiting the development of </w:t>
      </w:r>
      <w:bookmarkStart w:id="67" w:name="OLE_LINK4"/>
      <w:bookmarkStart w:id="68" w:name="OLE_LINK3"/>
      <w:r w:rsidRPr="009E33FB">
        <w:rPr>
          <w:rFonts w:ascii="Book Antiqua" w:hAnsi="Book Antiqua"/>
          <w:color w:val="000000"/>
          <w:sz w:val="24"/>
          <w:szCs w:val="24"/>
        </w:rPr>
        <w:t>malignant tumors</w:t>
      </w:r>
      <w:bookmarkEnd w:id="67"/>
      <w:bookmarkEnd w:id="68"/>
      <w:r w:rsidRPr="009E33FB">
        <w:rPr>
          <w:rFonts w:ascii="Book Antiqua" w:hAnsi="Book Antiqua"/>
          <w:color w:val="000000"/>
          <w:sz w:val="24"/>
          <w:szCs w:val="24"/>
        </w:rPr>
        <w:t xml:space="preserve">. And the induction of anti-tumor immune responses needs the host immune system to identify the tumor antigen efficiently and to activate various T cells. </w:t>
      </w:r>
      <w:r w:rsidR="00A75DA7" w:rsidRPr="009E33FB">
        <w:rPr>
          <w:rFonts w:ascii="Book Antiqua" w:hAnsi="Book Antiqua"/>
          <w:color w:val="000000"/>
          <w:sz w:val="24"/>
          <w:szCs w:val="24"/>
        </w:rPr>
        <w:t>Binding of PD-1 and PD-L1</w:t>
      </w:r>
      <w:r w:rsidRPr="009E33FB">
        <w:rPr>
          <w:rFonts w:ascii="Book Antiqua" w:hAnsi="Book Antiqua"/>
          <w:color w:val="000000"/>
          <w:sz w:val="24"/>
          <w:szCs w:val="24"/>
        </w:rPr>
        <w:t xml:space="preserve"> inhibit</w:t>
      </w:r>
      <w:r w:rsidR="00D854CE">
        <w:rPr>
          <w:rFonts w:ascii="Book Antiqua" w:hAnsi="Book Antiqua"/>
          <w:color w:val="000000"/>
          <w:sz w:val="24"/>
          <w:szCs w:val="24"/>
        </w:rPr>
        <w:t>s</w:t>
      </w:r>
      <w:r w:rsidRPr="009E33FB">
        <w:rPr>
          <w:rFonts w:ascii="Book Antiqua" w:hAnsi="Book Antiqua"/>
          <w:color w:val="000000"/>
          <w:sz w:val="24"/>
          <w:szCs w:val="24"/>
        </w:rPr>
        <w:t xml:space="preserve"> phosphatidyli</w:t>
      </w:r>
      <w:r w:rsidR="004E0FD0" w:rsidRPr="009E33FB">
        <w:rPr>
          <w:rFonts w:ascii="Book Antiqua" w:hAnsi="Book Antiqua"/>
          <w:color w:val="000000"/>
          <w:sz w:val="24"/>
          <w:szCs w:val="24"/>
        </w:rPr>
        <w:t>nositol 3-kinase/Akt, suppress</w:t>
      </w:r>
      <w:r w:rsidR="00D854CE">
        <w:rPr>
          <w:rFonts w:ascii="Book Antiqua" w:hAnsi="Book Antiqua"/>
          <w:color w:val="000000"/>
          <w:sz w:val="24"/>
          <w:szCs w:val="24"/>
        </w:rPr>
        <w:t>es</w:t>
      </w:r>
      <w:r w:rsidRPr="009E33FB">
        <w:rPr>
          <w:rFonts w:ascii="Book Antiqua" w:hAnsi="Book Antiqua"/>
          <w:color w:val="000000"/>
          <w:sz w:val="24"/>
          <w:szCs w:val="24"/>
        </w:rPr>
        <w:t xml:space="preserve"> T-cell IL2 production, and </w:t>
      </w:r>
      <w:r w:rsidRPr="009E33FB">
        <w:rPr>
          <w:rFonts w:ascii="Book Antiqua" w:hAnsi="Book Antiqua"/>
          <w:color w:val="000000"/>
          <w:sz w:val="24"/>
          <w:szCs w:val="24"/>
        </w:rPr>
        <w:lastRenderedPageBreak/>
        <w:t>then reduce</w:t>
      </w:r>
      <w:r w:rsidR="00D854CE">
        <w:rPr>
          <w:rFonts w:ascii="Book Antiqua" w:hAnsi="Book Antiqua"/>
          <w:color w:val="000000"/>
          <w:sz w:val="24"/>
          <w:szCs w:val="24"/>
        </w:rPr>
        <w:t>s</w:t>
      </w:r>
      <w:r w:rsidRPr="009E33FB">
        <w:rPr>
          <w:rFonts w:ascii="Book Antiqua" w:hAnsi="Book Antiqua"/>
          <w:color w:val="000000"/>
          <w:sz w:val="24"/>
          <w:szCs w:val="24"/>
        </w:rPr>
        <w:t xml:space="preserve"> T-cell proliferation and survival</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18</w:t>
      </w:r>
      <w:r w:rsidR="0019172F" w:rsidRPr="009E33FB">
        <w:rPr>
          <w:rFonts w:ascii="Book Antiqua" w:hAnsi="Book Antiqua"/>
          <w:noProof/>
          <w:color w:val="000000"/>
          <w:sz w:val="24"/>
          <w:szCs w:val="24"/>
          <w:vertAlign w:val="superscript"/>
        </w:rPr>
        <w:t>]</w:t>
      </w:r>
      <w:r w:rsidRPr="009E33FB">
        <w:rPr>
          <w:rFonts w:ascii="Book Antiqua" w:hAnsi="Book Antiqua"/>
          <w:color w:val="000000"/>
          <w:sz w:val="24"/>
          <w:szCs w:val="24"/>
        </w:rPr>
        <w:t xml:space="preserve">. </w:t>
      </w:r>
      <w:r w:rsidR="00411EFD" w:rsidRPr="009E33FB">
        <w:rPr>
          <w:rFonts w:ascii="Book Antiqua" w:hAnsi="Book Antiqua"/>
          <w:color w:val="000000"/>
          <w:sz w:val="24"/>
          <w:szCs w:val="24"/>
        </w:rPr>
        <w:t xml:space="preserve">Therefore, some malignant tumors can escape from </w:t>
      </w:r>
      <w:r w:rsidR="006D486F" w:rsidRPr="009E33FB">
        <w:rPr>
          <w:rFonts w:ascii="Book Antiqua" w:hAnsi="Book Antiqua"/>
          <w:color w:val="000000"/>
          <w:sz w:val="24"/>
          <w:szCs w:val="24"/>
        </w:rPr>
        <w:t>immune</w:t>
      </w:r>
      <w:bookmarkStart w:id="69" w:name="OLE_LINK7"/>
      <w:r w:rsidR="006D486F" w:rsidRPr="009E33FB">
        <w:rPr>
          <w:rFonts w:ascii="Book Antiqua" w:hAnsi="Book Antiqua"/>
          <w:color w:val="000000"/>
          <w:sz w:val="24"/>
          <w:szCs w:val="24"/>
        </w:rPr>
        <w:t>-</w:t>
      </w:r>
      <w:r w:rsidR="00411EFD" w:rsidRPr="009E33FB">
        <w:rPr>
          <w:rFonts w:ascii="Book Antiqua" w:hAnsi="Book Antiqua"/>
          <w:color w:val="000000"/>
          <w:sz w:val="24"/>
          <w:szCs w:val="24"/>
        </w:rPr>
        <w:t>surveillance</w:t>
      </w:r>
      <w:bookmarkEnd w:id="69"/>
      <w:r w:rsidR="00411EFD" w:rsidRPr="009E33FB">
        <w:rPr>
          <w:rFonts w:ascii="Book Antiqua" w:hAnsi="Book Antiqua"/>
          <w:color w:val="000000"/>
          <w:sz w:val="24"/>
          <w:szCs w:val="24"/>
        </w:rPr>
        <w:t xml:space="preserve"> mechanisms by the expression of PD-L1</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18</w:t>
      </w:r>
      <w:r w:rsidR="0019172F" w:rsidRPr="009E33FB">
        <w:rPr>
          <w:rFonts w:ascii="Book Antiqua" w:hAnsi="Book Antiqua"/>
          <w:noProof/>
          <w:color w:val="000000"/>
          <w:sz w:val="24"/>
          <w:szCs w:val="24"/>
          <w:vertAlign w:val="superscript"/>
        </w:rPr>
        <w:t>]</w:t>
      </w:r>
      <w:r w:rsidR="00411EFD" w:rsidRPr="009E33FB">
        <w:rPr>
          <w:rFonts w:ascii="Book Antiqua" w:hAnsi="Book Antiqua"/>
          <w:color w:val="000000"/>
          <w:sz w:val="24"/>
          <w:szCs w:val="24"/>
        </w:rPr>
        <w:t>. Then, the blockade of the PD-1/PD-L1 pathway has become an attractive target in cancer therapy.</w:t>
      </w:r>
      <w:r w:rsidR="00C8248F" w:rsidRPr="009E33FB">
        <w:rPr>
          <w:rFonts w:ascii="Book Antiqua" w:hAnsi="Book Antiqua"/>
          <w:color w:val="000000"/>
          <w:sz w:val="24"/>
          <w:szCs w:val="24"/>
        </w:rPr>
        <w:t xml:space="preserve"> </w:t>
      </w:r>
      <w:r w:rsidR="009E605A" w:rsidRPr="009E33FB">
        <w:rPr>
          <w:rFonts w:ascii="Book Antiqua" w:hAnsi="Book Antiqua"/>
          <w:noProof/>
          <w:color w:val="000000"/>
          <w:sz w:val="24"/>
          <w:szCs w:val="24"/>
        </w:rPr>
        <w:t>The success of immunotherapy in various</w:t>
      </w:r>
      <w:r w:rsidR="00C8248F" w:rsidRPr="009E33FB">
        <w:rPr>
          <w:rFonts w:ascii="Book Antiqua" w:hAnsi="Book Antiqua"/>
          <w:noProof/>
          <w:color w:val="000000"/>
          <w:sz w:val="24"/>
          <w:szCs w:val="24"/>
        </w:rPr>
        <w:t xml:space="preserve"> malignancies such as advanced melanoma, non–small cell lung cancer, and renal cell carcinoma</w:t>
      </w:r>
      <w:r w:rsidR="009E605A" w:rsidRPr="009E33FB">
        <w:rPr>
          <w:rFonts w:ascii="Book Antiqua" w:hAnsi="Book Antiqua"/>
          <w:noProof/>
          <w:color w:val="000000"/>
          <w:sz w:val="24"/>
          <w:szCs w:val="24"/>
        </w:rPr>
        <w:t xml:space="preserve"> have suggested that immunotherapy can be a promising</w:t>
      </w:r>
      <w:r w:rsidR="00C8248F" w:rsidRPr="009E33FB">
        <w:rPr>
          <w:rFonts w:ascii="Book Antiqua" w:hAnsi="Book Antiqua"/>
          <w:noProof/>
          <w:color w:val="000000"/>
          <w:sz w:val="24"/>
          <w:szCs w:val="24"/>
        </w:rPr>
        <w:t xml:space="preserve"> alternative by blocking PD-1/PD-L1 signaling</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19</w:t>
      </w:r>
      <w:r w:rsidR="00BE3B1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20</w:t>
      </w:r>
      <w:r w:rsidR="0019172F" w:rsidRPr="009E33FB">
        <w:rPr>
          <w:rFonts w:ascii="Book Antiqua" w:hAnsi="Book Antiqua"/>
          <w:noProof/>
          <w:color w:val="000000"/>
          <w:sz w:val="24"/>
          <w:szCs w:val="24"/>
          <w:vertAlign w:val="superscript"/>
        </w:rPr>
        <w:t>]</w:t>
      </w:r>
      <w:r w:rsidR="009E605A" w:rsidRPr="009E33FB">
        <w:rPr>
          <w:rFonts w:ascii="Book Antiqua" w:hAnsi="Book Antiqua"/>
          <w:noProof/>
          <w:color w:val="000000"/>
          <w:sz w:val="24"/>
          <w:szCs w:val="24"/>
        </w:rPr>
        <w:t>.</w:t>
      </w:r>
      <w:r w:rsidR="006036D4" w:rsidRPr="009E33FB">
        <w:rPr>
          <w:rFonts w:ascii="Book Antiqua" w:hAnsi="Book Antiqua"/>
          <w:noProof/>
          <w:color w:val="000000"/>
          <w:sz w:val="24"/>
          <w:szCs w:val="24"/>
        </w:rPr>
        <w:t xml:space="preserve"> </w:t>
      </w:r>
      <w:r w:rsidR="00BE3294" w:rsidRPr="009E33FB">
        <w:rPr>
          <w:rFonts w:ascii="Book Antiqua" w:hAnsi="Book Antiqua"/>
          <w:noProof/>
          <w:color w:val="000000"/>
          <w:sz w:val="24"/>
          <w:szCs w:val="24"/>
        </w:rPr>
        <w:t>Until now, no study has evaluated the role of PD-1/PD-L1 in G-NECs.</w:t>
      </w:r>
    </w:p>
    <w:p w:rsidR="00CA1B72" w:rsidRPr="009E33FB" w:rsidRDefault="009847C1" w:rsidP="00EE2BD9">
      <w:pPr>
        <w:snapToGrid w:val="0"/>
        <w:spacing w:line="360" w:lineRule="auto"/>
        <w:ind w:firstLineChars="100" w:firstLine="240"/>
        <w:rPr>
          <w:rFonts w:ascii="Book Antiqua" w:hAnsi="Book Antiqua"/>
          <w:noProof/>
          <w:color w:val="000000"/>
          <w:sz w:val="24"/>
          <w:szCs w:val="24"/>
        </w:rPr>
      </w:pPr>
      <w:r w:rsidRPr="009E33FB">
        <w:rPr>
          <w:rFonts w:ascii="Book Antiqua" w:hAnsi="Book Antiqua"/>
          <w:noProof/>
          <w:color w:val="000000"/>
          <w:sz w:val="24"/>
          <w:szCs w:val="24"/>
        </w:rPr>
        <w:t>CD8</w:t>
      </w:r>
      <w:r w:rsidRPr="009E33FB">
        <w:rPr>
          <w:rFonts w:ascii="Book Antiqua" w:hAnsi="Book Antiqua"/>
          <w:noProof/>
          <w:color w:val="000000"/>
          <w:sz w:val="24"/>
          <w:szCs w:val="24"/>
          <w:vertAlign w:val="superscript"/>
        </w:rPr>
        <w:t>+</w:t>
      </w:r>
      <w:r w:rsidRPr="009E33FB">
        <w:rPr>
          <w:rFonts w:ascii="Book Antiqua" w:hAnsi="Book Antiqua"/>
          <w:noProof/>
          <w:color w:val="000000"/>
          <w:sz w:val="24"/>
          <w:szCs w:val="24"/>
        </w:rPr>
        <w:t xml:space="preserve"> </w:t>
      </w:r>
      <w:bookmarkStart w:id="70" w:name="OLE_LINK23"/>
      <w:bookmarkStart w:id="71" w:name="OLE_LINK24"/>
      <w:r w:rsidR="00E37E02" w:rsidRPr="009E33FB">
        <w:rPr>
          <w:rFonts w:ascii="Book Antiqua" w:hAnsi="Book Antiqua"/>
          <w:noProof/>
          <w:color w:val="000000"/>
          <w:sz w:val="24"/>
          <w:szCs w:val="24"/>
        </w:rPr>
        <w:t>tumor infiltrating lymphocytes (TILs)</w:t>
      </w:r>
      <w:bookmarkEnd w:id="70"/>
      <w:bookmarkEnd w:id="71"/>
      <w:r w:rsidRPr="009E33FB">
        <w:rPr>
          <w:rFonts w:ascii="Book Antiqua" w:hAnsi="Book Antiqua"/>
          <w:noProof/>
          <w:color w:val="000000"/>
          <w:sz w:val="24"/>
          <w:szCs w:val="24"/>
        </w:rPr>
        <w:t xml:space="preserve"> are the</w:t>
      </w:r>
      <w:bookmarkStart w:id="72" w:name="OLE_LINK10"/>
      <w:bookmarkStart w:id="73" w:name="OLE_LINK11"/>
      <w:r w:rsidRPr="009E33FB">
        <w:rPr>
          <w:rFonts w:ascii="Book Antiqua" w:hAnsi="Book Antiqua"/>
          <w:noProof/>
          <w:color w:val="000000"/>
          <w:sz w:val="24"/>
          <w:szCs w:val="24"/>
        </w:rPr>
        <w:t xml:space="preserve"> key effector in antitumor immune response</w:t>
      </w:r>
      <w:bookmarkEnd w:id="72"/>
      <w:bookmarkEnd w:id="73"/>
      <w:r w:rsidRPr="009E33FB">
        <w:rPr>
          <w:rFonts w:ascii="Book Antiqua" w:hAnsi="Book Antiqua"/>
          <w:noProof/>
          <w:color w:val="000000"/>
          <w:sz w:val="24"/>
          <w:szCs w:val="24"/>
        </w:rPr>
        <w:t>, and its presence ha</w:t>
      </w:r>
      <w:r w:rsidR="00787F80" w:rsidRPr="009E33FB">
        <w:rPr>
          <w:rFonts w:ascii="Book Antiqua" w:hAnsi="Book Antiqua"/>
          <w:noProof/>
          <w:color w:val="000000"/>
          <w:sz w:val="24"/>
          <w:szCs w:val="24"/>
        </w:rPr>
        <w:t>s</w:t>
      </w:r>
      <w:r w:rsidRPr="009E33FB">
        <w:rPr>
          <w:rFonts w:ascii="Book Antiqua" w:hAnsi="Book Antiqua"/>
          <w:noProof/>
          <w:color w:val="000000"/>
          <w:sz w:val="24"/>
          <w:szCs w:val="24"/>
        </w:rPr>
        <w:t xml:space="preserve"> been reported </w:t>
      </w:r>
      <w:r w:rsidR="00DA36C7" w:rsidRPr="009E33FB">
        <w:rPr>
          <w:rFonts w:ascii="Book Antiqua" w:hAnsi="Book Antiqua"/>
          <w:noProof/>
          <w:color w:val="000000"/>
          <w:sz w:val="24"/>
          <w:szCs w:val="24"/>
        </w:rPr>
        <w:t xml:space="preserve">to be </w:t>
      </w:r>
      <w:r w:rsidR="00AD4170" w:rsidRPr="009E33FB">
        <w:rPr>
          <w:rFonts w:ascii="Book Antiqua" w:hAnsi="Book Antiqua"/>
          <w:noProof/>
          <w:color w:val="000000"/>
          <w:sz w:val="24"/>
          <w:szCs w:val="24"/>
        </w:rPr>
        <w:t xml:space="preserve">a </w:t>
      </w:r>
      <w:r w:rsidR="00406109" w:rsidRPr="009E33FB">
        <w:rPr>
          <w:rFonts w:ascii="Book Antiqua" w:hAnsi="Book Antiqua"/>
          <w:noProof/>
          <w:color w:val="000000"/>
          <w:sz w:val="24"/>
          <w:szCs w:val="24"/>
        </w:rPr>
        <w:t xml:space="preserve">favorable </w:t>
      </w:r>
      <w:r w:rsidR="00AD4170" w:rsidRPr="009E33FB">
        <w:rPr>
          <w:rFonts w:ascii="Book Antiqua" w:hAnsi="Book Antiqua"/>
          <w:noProof/>
          <w:color w:val="000000"/>
          <w:sz w:val="24"/>
          <w:szCs w:val="24"/>
        </w:rPr>
        <w:t xml:space="preserve">prognostic factor in some </w:t>
      </w:r>
      <w:bookmarkStart w:id="74" w:name="OLE_LINK8"/>
      <w:bookmarkStart w:id="75" w:name="OLE_LINK9"/>
      <w:r w:rsidR="00AD4170" w:rsidRPr="009E33FB">
        <w:rPr>
          <w:rFonts w:ascii="Book Antiqua" w:hAnsi="Book Antiqua"/>
          <w:noProof/>
          <w:color w:val="000000"/>
          <w:sz w:val="24"/>
          <w:szCs w:val="24"/>
        </w:rPr>
        <w:t>malignancies</w:t>
      </w:r>
      <w:bookmarkEnd w:id="74"/>
      <w:bookmarkEnd w:id="75"/>
      <w:r w:rsidR="00AD4170" w:rsidRPr="009E33FB">
        <w:rPr>
          <w:rFonts w:ascii="Book Antiqua" w:hAnsi="Book Antiqua"/>
          <w:noProof/>
          <w:color w:val="000000"/>
          <w:sz w:val="24"/>
          <w:szCs w:val="24"/>
        </w:rPr>
        <w:t>, such as colorectal 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21</w:t>
      </w:r>
      <w:r w:rsidR="0019172F" w:rsidRPr="009E33FB">
        <w:rPr>
          <w:rFonts w:ascii="Book Antiqua" w:hAnsi="Book Antiqua"/>
          <w:noProof/>
          <w:color w:val="000000"/>
          <w:sz w:val="24"/>
          <w:szCs w:val="24"/>
          <w:vertAlign w:val="superscript"/>
        </w:rPr>
        <w:t>]</w:t>
      </w:r>
      <w:r w:rsidR="00BE3B1B">
        <w:rPr>
          <w:rFonts w:ascii="Book Antiqua" w:hAnsi="Book Antiqua"/>
          <w:noProof/>
          <w:color w:val="000000"/>
          <w:sz w:val="24"/>
          <w:szCs w:val="24"/>
        </w:rPr>
        <w:t>, esophageal cancer</w:t>
      </w:r>
      <w:r w:rsidR="00D854CE" w:rsidRPr="009E33FB">
        <w:rPr>
          <w:rFonts w:ascii="Book Antiqua" w:hAnsi="Book Antiqua"/>
          <w:noProof/>
          <w:color w:val="000000"/>
          <w:sz w:val="24"/>
          <w:szCs w:val="24"/>
          <w:vertAlign w:val="superscript"/>
        </w:rPr>
        <w:t>[22</w:t>
      </w:r>
      <w:r w:rsidR="00D854CE">
        <w:rPr>
          <w:rFonts w:ascii="Book Antiqua" w:hAnsi="Book Antiqua"/>
          <w:noProof/>
          <w:color w:val="000000"/>
          <w:sz w:val="24"/>
          <w:szCs w:val="24"/>
          <w:vertAlign w:val="superscript"/>
        </w:rPr>
        <w:t>,</w:t>
      </w:r>
      <w:r w:rsidR="00D854CE" w:rsidRPr="009E33FB">
        <w:rPr>
          <w:rFonts w:ascii="Book Antiqua" w:hAnsi="Book Antiqua"/>
          <w:noProof/>
          <w:color w:val="000000"/>
          <w:sz w:val="24"/>
          <w:szCs w:val="24"/>
          <w:vertAlign w:val="superscript"/>
        </w:rPr>
        <w:t>23]</w:t>
      </w:r>
      <w:r w:rsidR="00D854CE">
        <w:rPr>
          <w:rFonts w:ascii="Book Antiqua" w:hAnsi="Book Antiqua"/>
          <w:noProof/>
          <w:color w:val="000000"/>
          <w:sz w:val="24"/>
          <w:szCs w:val="24"/>
        </w:rPr>
        <w:t xml:space="preserve">, </w:t>
      </w:r>
      <w:r w:rsidR="00AD4170" w:rsidRPr="009E33FB">
        <w:rPr>
          <w:rFonts w:ascii="Book Antiqua" w:hAnsi="Book Antiqua"/>
          <w:noProof/>
          <w:color w:val="000000"/>
          <w:sz w:val="24"/>
          <w:szCs w:val="24"/>
        </w:rPr>
        <w:t>and breast 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24</w:t>
      </w:r>
      <w:r w:rsidR="0019172F" w:rsidRPr="009E33FB">
        <w:rPr>
          <w:rFonts w:ascii="Book Antiqua" w:hAnsi="Book Antiqua"/>
          <w:noProof/>
          <w:color w:val="000000"/>
          <w:sz w:val="24"/>
          <w:szCs w:val="24"/>
          <w:vertAlign w:val="superscript"/>
        </w:rPr>
        <w:t>]</w:t>
      </w:r>
      <w:r w:rsidR="00AD4170" w:rsidRPr="009E33FB">
        <w:rPr>
          <w:rFonts w:ascii="Book Antiqua" w:hAnsi="Book Antiqua"/>
          <w:noProof/>
          <w:color w:val="000000"/>
          <w:sz w:val="24"/>
          <w:szCs w:val="24"/>
        </w:rPr>
        <w:t>.</w:t>
      </w:r>
      <w:r w:rsidR="005C4B1D" w:rsidRPr="009E33FB">
        <w:rPr>
          <w:rFonts w:ascii="Book Antiqua" w:hAnsi="Book Antiqua"/>
          <w:noProof/>
          <w:color w:val="000000"/>
          <w:sz w:val="24"/>
          <w:szCs w:val="24"/>
        </w:rPr>
        <w:t xml:space="preserve"> Meanwhile, </w:t>
      </w:r>
      <w:r w:rsidR="00683A38" w:rsidRPr="009E33FB">
        <w:rPr>
          <w:rFonts w:ascii="Book Antiqua" w:hAnsi="Book Antiqua"/>
          <w:noProof/>
          <w:color w:val="000000"/>
          <w:sz w:val="24"/>
          <w:szCs w:val="24"/>
        </w:rPr>
        <w:t xml:space="preserve">it has been reported that </w:t>
      </w:r>
      <w:r w:rsidR="005C4B1D" w:rsidRPr="009E33FB">
        <w:rPr>
          <w:rFonts w:ascii="Book Antiqua" w:hAnsi="Book Antiqua"/>
          <w:noProof/>
          <w:color w:val="000000"/>
          <w:sz w:val="24"/>
          <w:szCs w:val="24"/>
        </w:rPr>
        <w:t xml:space="preserve">the upregulation of PD-L1 on tumour cells </w:t>
      </w:r>
      <w:r w:rsidR="00683A38" w:rsidRPr="009E33FB">
        <w:rPr>
          <w:rFonts w:ascii="Book Antiqua" w:hAnsi="Book Antiqua"/>
          <w:noProof/>
          <w:color w:val="000000"/>
          <w:sz w:val="24"/>
          <w:szCs w:val="24"/>
        </w:rPr>
        <w:t>may</w:t>
      </w:r>
      <w:r w:rsidR="005C4B1D" w:rsidRPr="009E33FB">
        <w:rPr>
          <w:rFonts w:ascii="Book Antiqua" w:hAnsi="Book Antiqua"/>
          <w:noProof/>
          <w:color w:val="000000"/>
          <w:sz w:val="24"/>
          <w:szCs w:val="24"/>
        </w:rPr>
        <w:t xml:space="preserve"> be driven by</w:t>
      </w:r>
      <w:r w:rsidR="00DA36C7" w:rsidRPr="009E33FB">
        <w:rPr>
          <w:rFonts w:ascii="Book Antiqua" w:hAnsi="Book Antiqua"/>
          <w:noProof/>
          <w:color w:val="000000"/>
          <w:sz w:val="24"/>
          <w:szCs w:val="24"/>
        </w:rPr>
        <w:t xml:space="preserve"> the stimulation of</w:t>
      </w:r>
      <w:r w:rsidR="005C4B1D" w:rsidRPr="009E33FB">
        <w:rPr>
          <w:rFonts w:ascii="Book Antiqua" w:hAnsi="Book Antiqua"/>
          <w:noProof/>
          <w:color w:val="000000"/>
          <w:sz w:val="24"/>
          <w:szCs w:val="24"/>
        </w:rPr>
        <w:t xml:space="preserve"> CD8</w:t>
      </w:r>
      <w:r w:rsidR="005C4B1D" w:rsidRPr="009E33FB">
        <w:rPr>
          <w:rFonts w:ascii="Book Antiqua" w:hAnsi="Book Antiqua"/>
          <w:noProof/>
          <w:color w:val="000000"/>
          <w:sz w:val="24"/>
          <w:szCs w:val="24"/>
          <w:vertAlign w:val="superscript"/>
        </w:rPr>
        <w:t>+</w:t>
      </w:r>
      <w:r w:rsidR="005C4B1D" w:rsidRPr="009E33FB">
        <w:rPr>
          <w:rFonts w:ascii="Book Antiqua" w:hAnsi="Book Antiqua"/>
          <w:noProof/>
          <w:color w:val="000000"/>
          <w:sz w:val="24"/>
          <w:szCs w:val="24"/>
        </w:rPr>
        <w:t xml:space="preserve"> T cells</w:t>
      </w:r>
      <w:r w:rsidR="00683A38" w:rsidRPr="009E33FB">
        <w:rPr>
          <w:rFonts w:ascii="Book Antiqua" w:hAnsi="Book Antiqua"/>
          <w:noProof/>
          <w:color w:val="000000"/>
          <w:sz w:val="24"/>
          <w:szCs w:val="24"/>
        </w:rPr>
        <w:t xml:space="preserve"> in melanoma</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25</w:t>
      </w:r>
      <w:r w:rsidR="00BE3B1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26</w:t>
      </w:r>
      <w:r w:rsidR="0019172F" w:rsidRPr="009E33FB">
        <w:rPr>
          <w:rFonts w:ascii="Book Antiqua" w:hAnsi="Book Antiqua"/>
          <w:noProof/>
          <w:color w:val="000000"/>
          <w:sz w:val="24"/>
          <w:szCs w:val="24"/>
          <w:vertAlign w:val="superscript"/>
        </w:rPr>
        <w:t>]</w:t>
      </w:r>
      <w:r w:rsidR="005C4B1D" w:rsidRPr="009E33FB">
        <w:rPr>
          <w:rFonts w:ascii="Book Antiqua" w:hAnsi="Book Antiqua"/>
          <w:noProof/>
          <w:color w:val="000000"/>
          <w:sz w:val="24"/>
          <w:szCs w:val="24"/>
        </w:rPr>
        <w:t>.</w:t>
      </w:r>
      <w:r w:rsidR="00BE3B1B">
        <w:rPr>
          <w:rFonts w:ascii="Book Antiqua" w:hAnsi="Book Antiqua" w:hint="eastAsia"/>
          <w:noProof/>
          <w:color w:val="000000"/>
          <w:sz w:val="24"/>
          <w:szCs w:val="24"/>
        </w:rPr>
        <w:t xml:space="preserve"> </w:t>
      </w:r>
      <w:r w:rsidR="0035236D" w:rsidRPr="009E33FB">
        <w:rPr>
          <w:rFonts w:ascii="Book Antiqua" w:hAnsi="Book Antiqua"/>
          <w:noProof/>
          <w:color w:val="000000"/>
          <w:sz w:val="24"/>
          <w:szCs w:val="24"/>
        </w:rPr>
        <w:t>FOXP3</w:t>
      </w:r>
      <w:r w:rsidR="00281955" w:rsidRPr="009E33FB">
        <w:rPr>
          <w:rFonts w:ascii="Book Antiqua" w:hAnsi="Book Antiqua"/>
          <w:noProof/>
          <w:color w:val="000000"/>
          <w:sz w:val="24"/>
          <w:szCs w:val="24"/>
        </w:rPr>
        <w:t>,</w:t>
      </w:r>
      <w:r w:rsidR="0035236D" w:rsidRPr="009E33FB">
        <w:rPr>
          <w:rFonts w:ascii="Book Antiqua" w:hAnsi="Book Antiqua"/>
          <w:noProof/>
          <w:color w:val="000000"/>
          <w:sz w:val="24"/>
          <w:szCs w:val="24"/>
        </w:rPr>
        <w:t xml:space="preserve"> </w:t>
      </w:r>
      <w:r w:rsidR="00DB4085" w:rsidRPr="009E33FB">
        <w:rPr>
          <w:rFonts w:ascii="Book Antiqua" w:hAnsi="Book Antiqua"/>
          <w:noProof/>
          <w:color w:val="000000"/>
          <w:sz w:val="24"/>
          <w:szCs w:val="24"/>
        </w:rPr>
        <w:t xml:space="preserve">as a forkhead-family transcription factor, </w:t>
      </w:r>
      <w:r w:rsidR="00281955" w:rsidRPr="009E33FB">
        <w:rPr>
          <w:rFonts w:ascii="Book Antiqua" w:hAnsi="Book Antiqua"/>
          <w:noProof/>
          <w:color w:val="000000"/>
          <w:sz w:val="24"/>
          <w:szCs w:val="24"/>
        </w:rPr>
        <w:t>controls</w:t>
      </w:r>
      <w:r w:rsidR="0035236D" w:rsidRPr="009E33FB">
        <w:rPr>
          <w:rFonts w:ascii="Book Antiqua" w:hAnsi="Book Antiqua"/>
          <w:noProof/>
          <w:color w:val="000000"/>
          <w:sz w:val="24"/>
          <w:szCs w:val="24"/>
        </w:rPr>
        <w:t xml:space="preserve"> regulatory T cell (Treg) development and function</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27</w:t>
      </w:r>
      <w:r w:rsidR="0019172F" w:rsidRPr="009E33FB">
        <w:rPr>
          <w:rFonts w:ascii="Book Antiqua" w:hAnsi="Book Antiqua"/>
          <w:noProof/>
          <w:color w:val="000000"/>
          <w:sz w:val="24"/>
          <w:szCs w:val="24"/>
          <w:vertAlign w:val="superscript"/>
        </w:rPr>
        <w:t>]</w:t>
      </w:r>
      <w:r w:rsidR="00563FF2" w:rsidRPr="009E33FB">
        <w:rPr>
          <w:rFonts w:ascii="Book Antiqua" w:hAnsi="Book Antiqua"/>
          <w:noProof/>
          <w:color w:val="000000"/>
          <w:sz w:val="24"/>
          <w:szCs w:val="24"/>
        </w:rPr>
        <w:t>. Tregs are a subset of T lymphocytes possessing the immunoregulatory capacity to suppress the proliferation and cytokine secretion of effector T lymphocytes.</w:t>
      </w:r>
      <w:r w:rsidR="00281955" w:rsidRPr="009E33FB">
        <w:rPr>
          <w:rFonts w:ascii="Book Antiqua" w:hAnsi="Book Antiqua"/>
          <w:noProof/>
          <w:color w:val="000000"/>
          <w:sz w:val="24"/>
          <w:szCs w:val="24"/>
        </w:rPr>
        <w:t xml:space="preserve"> And previous studies have reported that the infiltration of FOXP3</w:t>
      </w:r>
      <w:r w:rsidR="00281955" w:rsidRPr="009E33FB">
        <w:rPr>
          <w:rFonts w:ascii="Book Antiqua" w:hAnsi="Book Antiqua"/>
          <w:noProof/>
          <w:color w:val="000000"/>
          <w:sz w:val="24"/>
          <w:szCs w:val="24"/>
          <w:vertAlign w:val="superscript"/>
        </w:rPr>
        <w:t>+</w:t>
      </w:r>
      <w:r w:rsidR="00281955" w:rsidRPr="009E33FB">
        <w:rPr>
          <w:rFonts w:ascii="Book Antiqua" w:hAnsi="Book Antiqua"/>
          <w:noProof/>
          <w:color w:val="000000"/>
          <w:sz w:val="24"/>
          <w:szCs w:val="24"/>
        </w:rPr>
        <w:t xml:space="preserve"> Tregs </w:t>
      </w:r>
      <w:r w:rsidR="00E123CD" w:rsidRPr="009E33FB">
        <w:rPr>
          <w:rFonts w:ascii="Book Antiqua" w:hAnsi="Book Antiqua"/>
          <w:noProof/>
          <w:color w:val="000000"/>
          <w:sz w:val="24"/>
          <w:szCs w:val="24"/>
        </w:rPr>
        <w:t xml:space="preserve">is </w:t>
      </w:r>
      <w:r w:rsidR="00281955" w:rsidRPr="009E33FB">
        <w:rPr>
          <w:rFonts w:ascii="Book Antiqua" w:hAnsi="Book Antiqua"/>
          <w:noProof/>
          <w:color w:val="000000"/>
          <w:sz w:val="24"/>
          <w:szCs w:val="24"/>
        </w:rPr>
        <w:t>correlated with the upregulation of PD-L1 in gastric 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28</w:t>
      </w:r>
      <w:r w:rsidR="0019172F" w:rsidRPr="009E33FB">
        <w:rPr>
          <w:rFonts w:ascii="Book Antiqua" w:hAnsi="Book Antiqua"/>
          <w:noProof/>
          <w:color w:val="000000"/>
          <w:sz w:val="24"/>
          <w:szCs w:val="24"/>
          <w:vertAlign w:val="superscript"/>
        </w:rPr>
        <w:t>]</w:t>
      </w:r>
      <w:r w:rsidR="00184878" w:rsidRPr="009E33FB">
        <w:rPr>
          <w:rFonts w:ascii="Book Antiqua" w:hAnsi="Book Antiqua"/>
          <w:noProof/>
          <w:color w:val="000000"/>
          <w:sz w:val="24"/>
          <w:szCs w:val="24"/>
        </w:rPr>
        <w:t xml:space="preserve">, </w:t>
      </w:r>
      <w:r w:rsidR="00544D95" w:rsidRPr="009E33FB">
        <w:rPr>
          <w:rFonts w:ascii="Book Antiqua" w:hAnsi="Book Antiqua"/>
          <w:noProof/>
          <w:color w:val="000000"/>
          <w:sz w:val="24"/>
          <w:szCs w:val="24"/>
        </w:rPr>
        <w:t>breast cancer</w:t>
      </w:r>
      <w:r w:rsidR="00D854CE" w:rsidRPr="009E33FB">
        <w:rPr>
          <w:rFonts w:ascii="Book Antiqua" w:hAnsi="Book Antiqua"/>
          <w:noProof/>
          <w:color w:val="000000"/>
          <w:sz w:val="24"/>
          <w:szCs w:val="24"/>
          <w:vertAlign w:val="superscript"/>
        </w:rPr>
        <w:t>[29]</w:t>
      </w:r>
      <w:r w:rsidR="00D854CE">
        <w:rPr>
          <w:rFonts w:ascii="Book Antiqua" w:hAnsi="Book Antiqua"/>
          <w:noProof/>
          <w:color w:val="000000"/>
          <w:sz w:val="24"/>
          <w:szCs w:val="24"/>
        </w:rPr>
        <w:t xml:space="preserve">, </w:t>
      </w:r>
      <w:r w:rsidR="00B47665" w:rsidRPr="009E33FB">
        <w:rPr>
          <w:rFonts w:ascii="Book Antiqua" w:hAnsi="Book Antiqua"/>
          <w:noProof/>
          <w:color w:val="000000"/>
          <w:sz w:val="24"/>
          <w:szCs w:val="24"/>
        </w:rPr>
        <w:t xml:space="preserve">and </w:t>
      </w:r>
      <w:r w:rsidR="002A7401" w:rsidRPr="009E33FB">
        <w:rPr>
          <w:rFonts w:ascii="Book Antiqua" w:hAnsi="Book Antiqua"/>
          <w:noProof/>
          <w:color w:val="000000"/>
          <w:sz w:val="24"/>
          <w:szCs w:val="24"/>
        </w:rPr>
        <w:t>colorectal 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14</w:t>
      </w:r>
      <w:r w:rsidR="0019172F" w:rsidRPr="009E33FB">
        <w:rPr>
          <w:rFonts w:ascii="Book Antiqua" w:hAnsi="Book Antiqua"/>
          <w:noProof/>
          <w:color w:val="000000"/>
          <w:sz w:val="24"/>
          <w:szCs w:val="24"/>
          <w:vertAlign w:val="superscript"/>
        </w:rPr>
        <w:t>]</w:t>
      </w:r>
      <w:r w:rsidR="002A7401" w:rsidRPr="009E33FB">
        <w:rPr>
          <w:rFonts w:ascii="Book Antiqua" w:hAnsi="Book Antiqua"/>
          <w:noProof/>
          <w:color w:val="000000"/>
          <w:sz w:val="24"/>
          <w:szCs w:val="24"/>
        </w:rPr>
        <w:t>.</w:t>
      </w:r>
    </w:p>
    <w:p w:rsidR="00CD105A" w:rsidRPr="009E33FB" w:rsidRDefault="00F5405C" w:rsidP="00EE2BD9">
      <w:pPr>
        <w:snapToGrid w:val="0"/>
        <w:spacing w:line="360" w:lineRule="auto"/>
        <w:ind w:firstLineChars="100" w:firstLine="240"/>
        <w:rPr>
          <w:rFonts w:ascii="Book Antiqua" w:hAnsi="Book Antiqua"/>
          <w:noProof/>
          <w:color w:val="000000"/>
          <w:sz w:val="24"/>
          <w:szCs w:val="24"/>
        </w:rPr>
      </w:pPr>
      <w:r w:rsidRPr="009E33FB">
        <w:rPr>
          <w:rFonts w:ascii="Book Antiqua" w:hAnsi="Book Antiqua"/>
          <w:noProof/>
          <w:color w:val="000000"/>
          <w:sz w:val="24"/>
          <w:szCs w:val="24"/>
        </w:rPr>
        <w:t>I</w:t>
      </w:r>
      <w:r w:rsidR="00BE3294" w:rsidRPr="009E33FB">
        <w:rPr>
          <w:rFonts w:ascii="Book Antiqua" w:hAnsi="Book Antiqua"/>
          <w:noProof/>
          <w:color w:val="000000"/>
          <w:sz w:val="24"/>
          <w:szCs w:val="24"/>
        </w:rPr>
        <w:t>n this study</w:t>
      </w:r>
      <w:r w:rsidR="00D854CE">
        <w:rPr>
          <w:rFonts w:ascii="Book Antiqua" w:hAnsi="Book Antiqua"/>
          <w:noProof/>
          <w:color w:val="000000"/>
          <w:sz w:val="24"/>
          <w:szCs w:val="24"/>
        </w:rPr>
        <w:t>,</w:t>
      </w:r>
      <w:r w:rsidR="00BE3294" w:rsidRPr="009E33FB">
        <w:rPr>
          <w:rFonts w:ascii="Book Antiqua" w:hAnsi="Book Antiqua"/>
          <w:noProof/>
          <w:color w:val="000000"/>
          <w:sz w:val="24"/>
          <w:szCs w:val="24"/>
        </w:rPr>
        <w:t xml:space="preserve"> we</w:t>
      </w:r>
      <w:r w:rsidR="0008136C" w:rsidRPr="009E33FB">
        <w:rPr>
          <w:rFonts w:ascii="Book Antiqua" w:hAnsi="Book Antiqua"/>
          <w:noProof/>
          <w:color w:val="000000"/>
          <w:sz w:val="24"/>
          <w:szCs w:val="24"/>
        </w:rPr>
        <w:t xml:space="preserve"> first</w:t>
      </w:r>
      <w:r w:rsidR="00BE3294" w:rsidRPr="009E33FB">
        <w:rPr>
          <w:rFonts w:ascii="Book Antiqua" w:hAnsi="Book Antiqua"/>
          <w:noProof/>
          <w:color w:val="000000"/>
          <w:sz w:val="24"/>
          <w:szCs w:val="24"/>
        </w:rPr>
        <w:t xml:space="preserve"> detected PD-L1 expression in 43 G-NECs </w:t>
      </w:r>
      <w:r w:rsidR="00CD105A" w:rsidRPr="009E33FB">
        <w:rPr>
          <w:rFonts w:ascii="Book Antiqua" w:hAnsi="Book Antiqua"/>
          <w:noProof/>
          <w:color w:val="000000"/>
          <w:sz w:val="24"/>
          <w:szCs w:val="24"/>
        </w:rPr>
        <w:t xml:space="preserve">and analyzed </w:t>
      </w:r>
      <w:r w:rsidRPr="009E33FB">
        <w:rPr>
          <w:rFonts w:ascii="Book Antiqua" w:hAnsi="Book Antiqua"/>
          <w:noProof/>
          <w:color w:val="000000"/>
          <w:sz w:val="24"/>
          <w:szCs w:val="24"/>
        </w:rPr>
        <w:t xml:space="preserve">the relationship between PD-L1 expression and patients’ </w:t>
      </w:r>
      <w:r w:rsidR="00CD105A" w:rsidRPr="009E33FB">
        <w:rPr>
          <w:rFonts w:ascii="Book Antiqua" w:hAnsi="Book Antiqua"/>
          <w:noProof/>
          <w:color w:val="000000"/>
          <w:sz w:val="24"/>
          <w:szCs w:val="24"/>
        </w:rPr>
        <w:t>prognos</w:t>
      </w:r>
      <w:r w:rsidRPr="009E33FB">
        <w:rPr>
          <w:rFonts w:ascii="Book Antiqua" w:hAnsi="Book Antiqua"/>
          <w:noProof/>
          <w:color w:val="000000"/>
          <w:sz w:val="24"/>
          <w:szCs w:val="24"/>
        </w:rPr>
        <w:t>is</w:t>
      </w:r>
      <w:r w:rsidR="00CD105A" w:rsidRPr="009E33FB">
        <w:rPr>
          <w:rFonts w:ascii="Book Antiqua" w:hAnsi="Book Antiqua"/>
          <w:noProof/>
          <w:color w:val="000000"/>
          <w:sz w:val="24"/>
          <w:szCs w:val="24"/>
        </w:rPr>
        <w:t xml:space="preserve">. </w:t>
      </w:r>
      <w:r w:rsidR="0008136C" w:rsidRPr="009E33FB">
        <w:rPr>
          <w:rFonts w:ascii="Book Antiqua" w:hAnsi="Book Antiqua"/>
          <w:noProof/>
          <w:color w:val="000000"/>
          <w:sz w:val="24"/>
          <w:szCs w:val="24"/>
        </w:rPr>
        <w:t>Then</w:t>
      </w:r>
      <w:r w:rsidR="00D854CE">
        <w:rPr>
          <w:rFonts w:ascii="Book Antiqua" w:hAnsi="Book Antiqua"/>
          <w:noProof/>
          <w:color w:val="000000"/>
          <w:sz w:val="24"/>
          <w:szCs w:val="24"/>
        </w:rPr>
        <w:t>,</w:t>
      </w:r>
      <w:r w:rsidR="0008136C" w:rsidRPr="009E33FB">
        <w:rPr>
          <w:rFonts w:ascii="Book Antiqua" w:hAnsi="Book Antiqua"/>
          <w:noProof/>
          <w:color w:val="000000"/>
          <w:sz w:val="24"/>
          <w:szCs w:val="24"/>
        </w:rPr>
        <w:t xml:space="preserve"> </w:t>
      </w:r>
      <w:r w:rsidR="0080437E" w:rsidRPr="009E33FB">
        <w:rPr>
          <w:rFonts w:ascii="Book Antiqua" w:hAnsi="Book Antiqua"/>
          <w:noProof/>
          <w:color w:val="000000"/>
          <w:sz w:val="24"/>
          <w:szCs w:val="24"/>
        </w:rPr>
        <w:t>we investigated PD-1</w:t>
      </w:r>
      <w:r w:rsidR="0080437E" w:rsidRPr="009E33FB">
        <w:rPr>
          <w:rFonts w:ascii="Book Antiqua" w:hAnsi="Book Antiqua"/>
          <w:noProof/>
          <w:color w:val="000000"/>
          <w:sz w:val="24"/>
          <w:szCs w:val="24"/>
          <w:vertAlign w:val="superscript"/>
        </w:rPr>
        <w:t>+</w:t>
      </w:r>
      <w:r w:rsidR="0080437E" w:rsidRPr="009E33FB">
        <w:rPr>
          <w:rFonts w:ascii="Book Antiqua" w:hAnsi="Book Antiqua"/>
          <w:noProof/>
          <w:color w:val="000000"/>
          <w:sz w:val="24"/>
          <w:szCs w:val="24"/>
        </w:rPr>
        <w:t xml:space="preserve"> T cells,</w:t>
      </w:r>
      <w:r w:rsidR="0008136C" w:rsidRPr="009E33FB">
        <w:rPr>
          <w:rFonts w:ascii="Book Antiqua" w:hAnsi="Book Antiqua"/>
          <w:noProof/>
          <w:color w:val="000000"/>
          <w:sz w:val="24"/>
          <w:szCs w:val="24"/>
        </w:rPr>
        <w:t xml:space="preserve"> CD8</w:t>
      </w:r>
      <w:r w:rsidR="0008136C" w:rsidRPr="009E33FB">
        <w:rPr>
          <w:rFonts w:ascii="Book Antiqua" w:hAnsi="Book Antiqua"/>
          <w:noProof/>
          <w:color w:val="000000"/>
          <w:sz w:val="24"/>
          <w:szCs w:val="24"/>
          <w:vertAlign w:val="superscript"/>
        </w:rPr>
        <w:t>+</w:t>
      </w:r>
      <w:r w:rsidR="0008136C" w:rsidRPr="009E33FB">
        <w:rPr>
          <w:rFonts w:ascii="Book Antiqua" w:hAnsi="Book Antiqua"/>
          <w:noProof/>
          <w:color w:val="000000"/>
          <w:sz w:val="24"/>
          <w:szCs w:val="24"/>
        </w:rPr>
        <w:t xml:space="preserve"> T </w:t>
      </w:r>
      <w:r w:rsidR="00D854CE" w:rsidRPr="009E33FB">
        <w:rPr>
          <w:rFonts w:ascii="Book Antiqua" w:hAnsi="Book Antiqua"/>
          <w:noProof/>
          <w:color w:val="000000"/>
          <w:sz w:val="24"/>
          <w:szCs w:val="24"/>
        </w:rPr>
        <w:t>cells</w:t>
      </w:r>
      <w:r w:rsidR="00D854CE">
        <w:rPr>
          <w:rFonts w:ascii="Book Antiqua" w:hAnsi="Book Antiqua"/>
          <w:noProof/>
          <w:color w:val="000000"/>
          <w:sz w:val="24"/>
          <w:szCs w:val="24"/>
        </w:rPr>
        <w:t xml:space="preserve">, </w:t>
      </w:r>
      <w:r w:rsidR="0080437E" w:rsidRPr="009E33FB">
        <w:rPr>
          <w:rFonts w:ascii="Book Antiqua" w:hAnsi="Book Antiqua"/>
          <w:noProof/>
          <w:color w:val="000000"/>
          <w:sz w:val="24"/>
          <w:szCs w:val="24"/>
        </w:rPr>
        <w:t xml:space="preserve">and </w:t>
      </w:r>
      <w:r w:rsidR="0008136C" w:rsidRPr="009E33FB">
        <w:rPr>
          <w:rFonts w:ascii="Book Antiqua" w:hAnsi="Book Antiqua"/>
          <w:noProof/>
          <w:color w:val="000000"/>
          <w:sz w:val="24"/>
          <w:szCs w:val="24"/>
        </w:rPr>
        <w:t>FOXP3</w:t>
      </w:r>
      <w:r w:rsidR="0008136C" w:rsidRPr="009E33FB">
        <w:rPr>
          <w:rFonts w:ascii="Book Antiqua" w:hAnsi="Book Antiqua"/>
          <w:noProof/>
          <w:color w:val="000000"/>
          <w:sz w:val="24"/>
          <w:szCs w:val="24"/>
          <w:vertAlign w:val="superscript"/>
        </w:rPr>
        <w:t>+</w:t>
      </w:r>
      <w:r w:rsidR="0008136C" w:rsidRPr="009E33FB">
        <w:rPr>
          <w:rFonts w:ascii="Book Antiqua" w:hAnsi="Book Antiqua"/>
          <w:noProof/>
          <w:color w:val="000000"/>
          <w:sz w:val="24"/>
          <w:szCs w:val="24"/>
        </w:rPr>
        <w:t xml:space="preserve"> Treg cells </w:t>
      </w:r>
      <w:r w:rsidR="0080437E" w:rsidRPr="009E33FB">
        <w:rPr>
          <w:rFonts w:ascii="Book Antiqua" w:hAnsi="Book Antiqua"/>
          <w:noProof/>
          <w:color w:val="000000"/>
          <w:sz w:val="24"/>
          <w:szCs w:val="24"/>
        </w:rPr>
        <w:t xml:space="preserve">in NECs and their associations with clinicopathological parameters and PD-L1 expression. </w:t>
      </w:r>
      <w:r w:rsidR="00CD105A" w:rsidRPr="009E33FB">
        <w:rPr>
          <w:rFonts w:ascii="Book Antiqua" w:hAnsi="Book Antiqua"/>
          <w:noProof/>
          <w:color w:val="000000"/>
          <w:sz w:val="24"/>
          <w:szCs w:val="24"/>
        </w:rPr>
        <w:t xml:space="preserve">PD-L1 gene copy number alterations and its relationship to PD-L1 expression </w:t>
      </w:r>
      <w:r w:rsidRPr="009E33FB">
        <w:rPr>
          <w:rFonts w:ascii="Book Antiqua" w:hAnsi="Book Antiqua"/>
          <w:noProof/>
          <w:color w:val="000000"/>
          <w:sz w:val="24"/>
          <w:szCs w:val="24"/>
        </w:rPr>
        <w:t xml:space="preserve">were </w:t>
      </w:r>
      <w:r w:rsidR="00CD105A" w:rsidRPr="009E33FB">
        <w:rPr>
          <w:rFonts w:ascii="Book Antiqua" w:hAnsi="Book Antiqua"/>
          <w:noProof/>
          <w:color w:val="000000"/>
          <w:sz w:val="24"/>
          <w:szCs w:val="24"/>
        </w:rPr>
        <w:t>also examined.</w:t>
      </w:r>
    </w:p>
    <w:p w:rsidR="00FC1E15" w:rsidRPr="009E33FB" w:rsidRDefault="00FC1E15" w:rsidP="00EE2BD9">
      <w:pPr>
        <w:snapToGrid w:val="0"/>
        <w:spacing w:line="360" w:lineRule="auto"/>
        <w:rPr>
          <w:rFonts w:ascii="Book Antiqua" w:hAnsi="Book Antiqua"/>
          <w:noProof/>
          <w:color w:val="000000"/>
          <w:sz w:val="24"/>
          <w:szCs w:val="24"/>
        </w:rPr>
      </w:pPr>
    </w:p>
    <w:p w:rsidR="00FC1E15" w:rsidRPr="009E33FB" w:rsidRDefault="00BE3B1B" w:rsidP="00EE2BD9">
      <w:pPr>
        <w:snapToGrid w:val="0"/>
        <w:spacing w:line="360" w:lineRule="auto"/>
        <w:rPr>
          <w:rFonts w:ascii="Book Antiqua" w:hAnsi="Book Antiqua"/>
          <w:b/>
          <w:color w:val="000000"/>
          <w:sz w:val="24"/>
          <w:szCs w:val="24"/>
        </w:rPr>
      </w:pPr>
      <w:r w:rsidRPr="009E33FB">
        <w:rPr>
          <w:rFonts w:ascii="Book Antiqua" w:hAnsi="Book Antiqua"/>
          <w:b/>
          <w:color w:val="000000"/>
          <w:sz w:val="24"/>
          <w:szCs w:val="24"/>
        </w:rPr>
        <w:t>MATERIALS AND METHODS</w:t>
      </w:r>
    </w:p>
    <w:p w:rsidR="00FC1E15" w:rsidRPr="00BE3B1B" w:rsidRDefault="00FC1E15" w:rsidP="00EE2BD9">
      <w:pPr>
        <w:snapToGrid w:val="0"/>
        <w:spacing w:line="360" w:lineRule="auto"/>
        <w:rPr>
          <w:rFonts w:ascii="Book Antiqua" w:hAnsi="Book Antiqua"/>
          <w:b/>
          <w:i/>
          <w:color w:val="000000"/>
          <w:sz w:val="24"/>
          <w:szCs w:val="24"/>
        </w:rPr>
      </w:pPr>
      <w:r w:rsidRPr="00BE3B1B">
        <w:rPr>
          <w:rFonts w:ascii="Book Antiqua" w:hAnsi="Book Antiqua"/>
          <w:b/>
          <w:i/>
          <w:color w:val="000000"/>
          <w:sz w:val="24"/>
          <w:szCs w:val="24"/>
        </w:rPr>
        <w:t>Patients</w:t>
      </w:r>
    </w:p>
    <w:p w:rsidR="00FC1E15" w:rsidRPr="009E33FB" w:rsidRDefault="00FC1E15"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 xml:space="preserve">This study examined 43 formalin-fixed, paraffin-embedded (FFPE) tissue samples from patients with G-NECs treated </w:t>
      </w:r>
      <w:r w:rsidR="00D854CE">
        <w:rPr>
          <w:rFonts w:ascii="Book Antiqua" w:hAnsi="Book Antiqua"/>
          <w:color w:val="000000"/>
          <w:sz w:val="24"/>
          <w:szCs w:val="24"/>
        </w:rPr>
        <w:t>at</w:t>
      </w:r>
      <w:r w:rsidR="00D854CE" w:rsidRPr="009E33FB">
        <w:rPr>
          <w:rFonts w:ascii="Book Antiqua" w:hAnsi="Book Antiqua"/>
          <w:color w:val="000000"/>
          <w:sz w:val="24"/>
          <w:szCs w:val="24"/>
        </w:rPr>
        <w:t xml:space="preserve"> </w:t>
      </w:r>
      <w:r w:rsidRPr="009E33FB">
        <w:rPr>
          <w:rFonts w:ascii="Book Antiqua" w:hAnsi="Book Antiqua"/>
          <w:color w:val="000000"/>
          <w:sz w:val="24"/>
          <w:szCs w:val="24"/>
        </w:rPr>
        <w:t xml:space="preserve">Ren Ji Hospital, School of </w:t>
      </w:r>
      <w:r w:rsidRPr="009E33FB">
        <w:rPr>
          <w:rFonts w:ascii="Book Antiqua" w:hAnsi="Book Antiqua"/>
          <w:color w:val="000000"/>
          <w:sz w:val="24"/>
          <w:szCs w:val="24"/>
        </w:rPr>
        <w:lastRenderedPageBreak/>
        <w:t>Medicine, Shanghai Jiao Tong University, from 2007 to 2014</w:t>
      </w:r>
      <w:bookmarkStart w:id="76" w:name="_Hlk2550517"/>
      <w:r w:rsidRPr="009E33FB">
        <w:rPr>
          <w:rFonts w:ascii="Book Antiqua" w:hAnsi="Book Antiqua"/>
          <w:color w:val="000000"/>
          <w:sz w:val="24"/>
          <w:szCs w:val="24"/>
        </w:rPr>
        <w:t xml:space="preserve">. </w:t>
      </w:r>
      <w:r w:rsidR="00FE2B8D" w:rsidRPr="009E33FB">
        <w:rPr>
          <w:rFonts w:ascii="Book Antiqua" w:hAnsi="Book Antiqua"/>
          <w:color w:val="000000"/>
          <w:sz w:val="24"/>
          <w:szCs w:val="24"/>
        </w:rPr>
        <w:t xml:space="preserve">We diagnosed, graded, and staged </w:t>
      </w:r>
      <w:r w:rsidR="00D854CE" w:rsidRPr="009E33FB">
        <w:rPr>
          <w:rFonts w:ascii="Book Antiqua" w:hAnsi="Book Antiqua"/>
          <w:color w:val="000000"/>
          <w:sz w:val="24"/>
          <w:szCs w:val="24"/>
        </w:rPr>
        <w:t xml:space="preserve">G-NECs </w:t>
      </w:r>
      <w:r w:rsidR="00FE2B8D" w:rsidRPr="009E33FB">
        <w:rPr>
          <w:rFonts w:ascii="Book Antiqua" w:hAnsi="Book Antiqua"/>
          <w:color w:val="000000"/>
          <w:sz w:val="24"/>
          <w:szCs w:val="24"/>
        </w:rPr>
        <w:t xml:space="preserve">by </w:t>
      </w:r>
      <w:r w:rsidRPr="009E33FB">
        <w:rPr>
          <w:rFonts w:ascii="Book Antiqua" w:hAnsi="Book Antiqua"/>
          <w:color w:val="000000"/>
          <w:sz w:val="24"/>
          <w:szCs w:val="24"/>
        </w:rPr>
        <w:t>the 2010 WHO classification</w:t>
      </w:r>
      <w:bookmarkEnd w:id="76"/>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30</w:t>
      </w:r>
      <w:r w:rsidR="0019172F" w:rsidRPr="009E33FB">
        <w:rPr>
          <w:rFonts w:ascii="Book Antiqua" w:hAnsi="Book Antiqua"/>
          <w:noProof/>
          <w:color w:val="000000"/>
          <w:sz w:val="24"/>
          <w:szCs w:val="24"/>
          <w:vertAlign w:val="superscript"/>
        </w:rPr>
        <w:t>]</w:t>
      </w:r>
      <w:r w:rsidRPr="009E33FB">
        <w:rPr>
          <w:rFonts w:ascii="Book Antiqua" w:hAnsi="Book Antiqua"/>
          <w:color w:val="000000"/>
          <w:sz w:val="24"/>
          <w:szCs w:val="24"/>
        </w:rPr>
        <w:t xml:space="preserve">. Cases with mixed tumors were excluded. TNM staging was </w:t>
      </w:r>
      <w:r w:rsidR="00FE2B8D" w:rsidRPr="009E33FB">
        <w:rPr>
          <w:rFonts w:ascii="Book Antiqua" w:hAnsi="Book Antiqua"/>
          <w:color w:val="000000"/>
          <w:sz w:val="24"/>
          <w:szCs w:val="24"/>
        </w:rPr>
        <w:t>done according to</w:t>
      </w:r>
      <w:r w:rsidRPr="009E33FB">
        <w:rPr>
          <w:rFonts w:ascii="Book Antiqua" w:hAnsi="Book Antiqua"/>
          <w:color w:val="000000"/>
          <w:sz w:val="24"/>
          <w:szCs w:val="24"/>
        </w:rPr>
        <w:t xml:space="preserve"> the 7th Edition of the AJCC Cancer</w:t>
      </w:r>
      <w:r w:rsidR="00D854CE">
        <w:rPr>
          <w:rFonts w:ascii="Book Antiqua" w:hAnsi="Book Antiqua"/>
          <w:color w:val="000000"/>
          <w:sz w:val="24"/>
          <w:szCs w:val="24"/>
        </w:rPr>
        <w:t xml:space="preserve"> </w:t>
      </w:r>
      <w:r w:rsidRPr="009E33FB">
        <w:rPr>
          <w:rFonts w:ascii="Book Antiqua" w:hAnsi="Book Antiqua"/>
          <w:color w:val="000000"/>
          <w:sz w:val="24"/>
          <w:szCs w:val="24"/>
        </w:rPr>
        <w:t>TNM Classification</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31</w:t>
      </w:r>
      <w:r w:rsidR="0019172F" w:rsidRPr="009E33FB">
        <w:rPr>
          <w:rFonts w:ascii="Book Antiqua" w:hAnsi="Book Antiqua"/>
          <w:noProof/>
          <w:color w:val="000000"/>
          <w:sz w:val="24"/>
          <w:szCs w:val="24"/>
          <w:vertAlign w:val="superscript"/>
        </w:rPr>
        <w:t>]</w:t>
      </w:r>
      <w:r w:rsidRPr="009E33FB">
        <w:rPr>
          <w:rFonts w:ascii="Book Antiqua" w:hAnsi="Book Antiqua"/>
          <w:color w:val="000000"/>
          <w:sz w:val="24"/>
          <w:szCs w:val="24"/>
        </w:rPr>
        <w:t xml:space="preserve">. None of </w:t>
      </w:r>
      <w:r w:rsidR="00FE2B8D" w:rsidRPr="009E33FB">
        <w:rPr>
          <w:rFonts w:ascii="Book Antiqua" w:hAnsi="Book Antiqua"/>
          <w:color w:val="000000"/>
          <w:sz w:val="24"/>
          <w:szCs w:val="24"/>
        </w:rPr>
        <w:t xml:space="preserve">these patients </w:t>
      </w:r>
      <w:r w:rsidRPr="009E33FB">
        <w:rPr>
          <w:rFonts w:ascii="Book Antiqua" w:hAnsi="Book Antiqua"/>
          <w:color w:val="000000"/>
          <w:sz w:val="24"/>
          <w:szCs w:val="24"/>
        </w:rPr>
        <w:t xml:space="preserve">had received tumor-related </w:t>
      </w:r>
      <w:r w:rsidR="00FE2B8D" w:rsidRPr="009E33FB">
        <w:rPr>
          <w:rFonts w:ascii="Book Antiqua" w:hAnsi="Book Antiqua"/>
          <w:color w:val="000000"/>
          <w:sz w:val="24"/>
          <w:szCs w:val="24"/>
        </w:rPr>
        <w:t xml:space="preserve">treatment </w:t>
      </w:r>
      <w:r w:rsidRPr="009E33FB">
        <w:rPr>
          <w:rFonts w:ascii="Book Antiqua" w:hAnsi="Book Antiqua"/>
          <w:color w:val="000000"/>
          <w:sz w:val="24"/>
          <w:szCs w:val="24"/>
        </w:rPr>
        <w:t>before. For all cases enrolled in this study, information on age, gender, tumor size, tumor location, T classification, lymph node metastasis, liver metastasis, pathological stage, pathology, treatment</w:t>
      </w:r>
      <w:r w:rsidR="00D854CE">
        <w:rPr>
          <w:rFonts w:ascii="Book Antiqua" w:hAnsi="Book Antiqua"/>
          <w:color w:val="000000"/>
          <w:sz w:val="24"/>
          <w:szCs w:val="24"/>
        </w:rPr>
        <w:t>,</w:t>
      </w:r>
      <w:r w:rsidRPr="009E33FB">
        <w:rPr>
          <w:rFonts w:ascii="Book Antiqua" w:hAnsi="Book Antiqua"/>
          <w:color w:val="000000"/>
          <w:sz w:val="24"/>
          <w:szCs w:val="24"/>
        </w:rPr>
        <w:t xml:space="preserve"> and outcome </w:t>
      </w:r>
      <w:r w:rsidR="00D854CE" w:rsidRPr="009E33FB">
        <w:rPr>
          <w:rFonts w:ascii="Book Antiqua" w:hAnsi="Book Antiqua"/>
          <w:color w:val="000000"/>
          <w:sz w:val="24"/>
          <w:szCs w:val="24"/>
        </w:rPr>
        <w:t>w</w:t>
      </w:r>
      <w:r w:rsidR="00D854CE">
        <w:rPr>
          <w:rFonts w:ascii="Book Antiqua" w:hAnsi="Book Antiqua"/>
          <w:color w:val="000000"/>
          <w:sz w:val="24"/>
          <w:szCs w:val="24"/>
        </w:rPr>
        <w:t xml:space="preserve">as </w:t>
      </w:r>
      <w:r w:rsidRPr="009E33FB">
        <w:rPr>
          <w:rFonts w:ascii="Book Antiqua" w:hAnsi="Book Antiqua"/>
          <w:color w:val="000000"/>
          <w:sz w:val="24"/>
          <w:szCs w:val="24"/>
        </w:rPr>
        <w:t xml:space="preserve">reviewed. </w:t>
      </w:r>
    </w:p>
    <w:p w:rsidR="00FC1E15" w:rsidRDefault="00FC1E15" w:rsidP="00EE2BD9">
      <w:pPr>
        <w:snapToGrid w:val="0"/>
        <w:spacing w:line="360" w:lineRule="auto"/>
        <w:ind w:firstLineChars="100" w:firstLine="240"/>
        <w:rPr>
          <w:rFonts w:ascii="Book Antiqua" w:hAnsi="Book Antiqua" w:hint="eastAsia"/>
          <w:color w:val="000000"/>
          <w:sz w:val="24"/>
          <w:szCs w:val="24"/>
        </w:rPr>
      </w:pPr>
      <w:r w:rsidRPr="009E33FB">
        <w:rPr>
          <w:rFonts w:ascii="Book Antiqua" w:hAnsi="Book Antiqua"/>
          <w:color w:val="000000"/>
          <w:sz w:val="24"/>
          <w:szCs w:val="24"/>
        </w:rPr>
        <w:t>The overall survival (OS) time was calculated from the date of surgery to death, or August 30, 2016, the ultimate follow-up deadline. Research Ethics Committee of Ren Ji Hospital</w:t>
      </w:r>
      <w:r w:rsidR="001243FE" w:rsidRPr="009E33FB">
        <w:rPr>
          <w:rFonts w:ascii="Book Antiqua" w:hAnsi="Book Antiqua"/>
          <w:color w:val="000000"/>
          <w:sz w:val="24"/>
          <w:szCs w:val="24"/>
        </w:rPr>
        <w:t xml:space="preserve"> approved this study</w:t>
      </w:r>
      <w:r w:rsidRPr="009E33FB">
        <w:rPr>
          <w:rFonts w:ascii="Book Antiqua" w:hAnsi="Book Antiqua"/>
          <w:color w:val="000000"/>
          <w:sz w:val="24"/>
          <w:szCs w:val="24"/>
        </w:rPr>
        <w:t xml:space="preserve"> and all participants</w:t>
      </w:r>
      <w:r w:rsidR="001243FE" w:rsidRPr="009E33FB">
        <w:rPr>
          <w:rFonts w:ascii="Book Antiqua" w:hAnsi="Book Antiqua"/>
          <w:color w:val="000000"/>
          <w:sz w:val="24"/>
          <w:szCs w:val="24"/>
        </w:rPr>
        <w:t xml:space="preserve"> signed informed consent forms</w:t>
      </w:r>
      <w:r w:rsidRPr="009E33FB">
        <w:rPr>
          <w:rFonts w:ascii="Book Antiqua" w:hAnsi="Book Antiqua"/>
          <w:color w:val="000000"/>
          <w:sz w:val="24"/>
          <w:szCs w:val="24"/>
        </w:rPr>
        <w:t>.</w:t>
      </w:r>
    </w:p>
    <w:p w:rsidR="00CF6124" w:rsidRPr="009E33FB" w:rsidRDefault="00CF6124" w:rsidP="00EE2BD9">
      <w:pPr>
        <w:snapToGrid w:val="0"/>
        <w:spacing w:line="360" w:lineRule="auto"/>
        <w:rPr>
          <w:rFonts w:ascii="Book Antiqua" w:hAnsi="Book Antiqua"/>
          <w:color w:val="000000"/>
          <w:sz w:val="24"/>
          <w:szCs w:val="24"/>
        </w:rPr>
      </w:pPr>
    </w:p>
    <w:p w:rsidR="00FC1E15" w:rsidRPr="00CF6124" w:rsidRDefault="00FC1E15" w:rsidP="00EE2BD9">
      <w:pPr>
        <w:snapToGrid w:val="0"/>
        <w:spacing w:line="360" w:lineRule="auto"/>
        <w:rPr>
          <w:rFonts w:ascii="Book Antiqua" w:hAnsi="Book Antiqua"/>
          <w:b/>
          <w:i/>
          <w:color w:val="000000"/>
          <w:sz w:val="24"/>
          <w:szCs w:val="24"/>
        </w:rPr>
      </w:pPr>
      <w:r w:rsidRPr="00CF6124">
        <w:rPr>
          <w:rFonts w:ascii="Book Antiqua" w:hAnsi="Book Antiqua"/>
          <w:b/>
          <w:i/>
          <w:color w:val="000000"/>
          <w:sz w:val="24"/>
          <w:szCs w:val="24"/>
        </w:rPr>
        <w:t>Immunohistochemistry</w:t>
      </w:r>
    </w:p>
    <w:p w:rsidR="00FC1E15" w:rsidRPr="009E33FB" w:rsidRDefault="001243FE"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 xml:space="preserve">Deparaffinage and rehydration of G-NEC tissues </w:t>
      </w:r>
      <w:r w:rsidR="00D854CE" w:rsidRPr="009E33FB">
        <w:rPr>
          <w:rFonts w:ascii="Book Antiqua" w:hAnsi="Book Antiqua"/>
          <w:color w:val="000000"/>
          <w:sz w:val="24"/>
          <w:szCs w:val="24"/>
        </w:rPr>
        <w:t>w</w:t>
      </w:r>
      <w:r w:rsidR="00D854CE">
        <w:rPr>
          <w:rFonts w:ascii="Book Antiqua" w:hAnsi="Book Antiqua"/>
          <w:color w:val="000000"/>
          <w:sz w:val="24"/>
          <w:szCs w:val="24"/>
        </w:rPr>
        <w:t>ere</w:t>
      </w:r>
      <w:r w:rsidR="00D854CE" w:rsidRPr="009E33FB">
        <w:rPr>
          <w:rFonts w:ascii="Book Antiqua" w:hAnsi="Book Antiqua"/>
          <w:color w:val="000000"/>
          <w:sz w:val="24"/>
          <w:szCs w:val="24"/>
        </w:rPr>
        <w:t xml:space="preserve"> </w:t>
      </w:r>
      <w:r w:rsidR="00B12087" w:rsidRPr="009E33FB">
        <w:rPr>
          <w:rFonts w:ascii="Book Antiqua" w:hAnsi="Book Antiqua"/>
          <w:color w:val="000000"/>
          <w:sz w:val="24"/>
          <w:szCs w:val="24"/>
        </w:rPr>
        <w:t>first performed with xylene and graded alcohol</w:t>
      </w:r>
      <w:r w:rsidR="00D854CE">
        <w:rPr>
          <w:rFonts w:ascii="Book Antiqua" w:hAnsi="Book Antiqua"/>
          <w:color w:val="000000"/>
          <w:sz w:val="24"/>
          <w:szCs w:val="24"/>
        </w:rPr>
        <w:t>,</w:t>
      </w:r>
      <w:r w:rsidR="00B12087" w:rsidRPr="009E33FB">
        <w:rPr>
          <w:rFonts w:ascii="Book Antiqua" w:hAnsi="Book Antiqua"/>
          <w:color w:val="000000"/>
          <w:sz w:val="24"/>
          <w:szCs w:val="24"/>
        </w:rPr>
        <w:t xml:space="preserve"> respectively</w:t>
      </w:r>
      <w:r w:rsidR="00FC1E15" w:rsidRPr="009E33FB">
        <w:rPr>
          <w:rFonts w:ascii="Book Antiqua" w:hAnsi="Book Antiqua"/>
          <w:color w:val="000000"/>
          <w:sz w:val="24"/>
          <w:szCs w:val="24"/>
        </w:rPr>
        <w:t>. Activity of endogenous peroxidase was quenched with 3% hydrogen peroxide a</w:t>
      </w:r>
      <w:r w:rsidR="00CF6124">
        <w:rPr>
          <w:rFonts w:ascii="Book Antiqua" w:hAnsi="Book Antiqua"/>
          <w:color w:val="000000"/>
          <w:sz w:val="24"/>
          <w:szCs w:val="24"/>
        </w:rPr>
        <w:t xml:space="preserve">t room temperature for 15 min. </w:t>
      </w:r>
      <w:r w:rsidR="00C52979" w:rsidRPr="009E33FB">
        <w:rPr>
          <w:rFonts w:ascii="Book Antiqua" w:hAnsi="Book Antiqua"/>
          <w:color w:val="000000"/>
          <w:sz w:val="24"/>
          <w:szCs w:val="24"/>
        </w:rPr>
        <w:t xml:space="preserve">Antigen </w:t>
      </w:r>
      <w:r w:rsidR="00FC1E15" w:rsidRPr="009E33FB">
        <w:rPr>
          <w:rFonts w:ascii="Book Antiqua" w:hAnsi="Book Antiqua"/>
          <w:color w:val="000000"/>
          <w:sz w:val="24"/>
          <w:szCs w:val="24"/>
        </w:rPr>
        <w:t xml:space="preserve">retrieval was achieved </w:t>
      </w:r>
      <w:r w:rsidR="00D854CE">
        <w:rPr>
          <w:rFonts w:ascii="Book Antiqua" w:hAnsi="Book Antiqua"/>
          <w:color w:val="000000"/>
          <w:sz w:val="24"/>
          <w:szCs w:val="24"/>
        </w:rPr>
        <w:t>at</w:t>
      </w:r>
      <w:r w:rsidR="00D854CE" w:rsidRPr="009E33FB">
        <w:rPr>
          <w:rFonts w:ascii="Book Antiqua" w:hAnsi="Book Antiqua"/>
          <w:color w:val="000000"/>
          <w:sz w:val="24"/>
          <w:szCs w:val="24"/>
        </w:rPr>
        <w:t xml:space="preserve"> </w:t>
      </w:r>
      <w:r w:rsidR="00FC1E15" w:rsidRPr="009E33FB">
        <w:rPr>
          <w:rFonts w:ascii="Book Antiqua" w:hAnsi="Book Antiqua"/>
          <w:color w:val="000000"/>
          <w:sz w:val="24"/>
          <w:szCs w:val="24"/>
        </w:rPr>
        <w:t xml:space="preserve">high temperature and high pressure. </w:t>
      </w:r>
      <w:r w:rsidR="00B12087" w:rsidRPr="009E33FB">
        <w:rPr>
          <w:rFonts w:ascii="Book Antiqua" w:hAnsi="Book Antiqua"/>
          <w:color w:val="000000"/>
          <w:sz w:val="24"/>
          <w:szCs w:val="24"/>
        </w:rPr>
        <w:t xml:space="preserve">Blocking was done </w:t>
      </w:r>
      <w:r w:rsidR="00FC1E15" w:rsidRPr="009E33FB">
        <w:rPr>
          <w:rFonts w:ascii="Book Antiqua" w:hAnsi="Book Antiqua"/>
          <w:color w:val="000000"/>
          <w:sz w:val="24"/>
          <w:szCs w:val="24"/>
        </w:rPr>
        <w:t xml:space="preserve">with 10% </w:t>
      </w:r>
      <w:r w:rsidR="00CF6124">
        <w:rPr>
          <w:rFonts w:ascii="Book Antiqua" w:hAnsi="Book Antiqua" w:hint="eastAsia"/>
          <w:color w:val="000000"/>
          <w:sz w:val="24"/>
          <w:szCs w:val="24"/>
        </w:rPr>
        <w:t xml:space="preserve">bull serum albumin </w:t>
      </w:r>
      <w:r w:rsidR="00FC1E15" w:rsidRPr="009E33FB">
        <w:rPr>
          <w:rFonts w:ascii="Book Antiqua" w:hAnsi="Book Antiqua"/>
          <w:color w:val="000000"/>
          <w:sz w:val="24"/>
          <w:szCs w:val="24"/>
        </w:rPr>
        <w:t xml:space="preserve">for 30 min, </w:t>
      </w:r>
      <w:r w:rsidR="00B12087" w:rsidRPr="009E33FB">
        <w:rPr>
          <w:rFonts w:ascii="Book Antiqua" w:hAnsi="Book Antiqua"/>
          <w:color w:val="000000"/>
          <w:sz w:val="24"/>
          <w:szCs w:val="24"/>
        </w:rPr>
        <w:t xml:space="preserve">then </w:t>
      </w:r>
      <w:r w:rsidR="00090CD2" w:rsidRPr="009E33FB">
        <w:rPr>
          <w:rFonts w:ascii="Book Antiqua" w:hAnsi="Book Antiqua"/>
          <w:color w:val="000000"/>
          <w:sz w:val="24"/>
          <w:szCs w:val="24"/>
        </w:rPr>
        <w:t>slides</w:t>
      </w:r>
      <w:r w:rsidR="00FC1E15" w:rsidRPr="009E33FB">
        <w:rPr>
          <w:rFonts w:ascii="Book Antiqua" w:hAnsi="Book Antiqua"/>
          <w:color w:val="000000"/>
          <w:sz w:val="24"/>
          <w:szCs w:val="24"/>
        </w:rPr>
        <w:t xml:space="preserve"> were incubated with </w:t>
      </w:r>
      <w:r w:rsidR="00D854CE" w:rsidRPr="009E33FB">
        <w:rPr>
          <w:rFonts w:ascii="Book Antiqua" w:hAnsi="Book Antiqua"/>
          <w:color w:val="000000"/>
          <w:sz w:val="24"/>
          <w:szCs w:val="24"/>
        </w:rPr>
        <w:t>antibod</w:t>
      </w:r>
      <w:r w:rsidR="00D854CE">
        <w:rPr>
          <w:rFonts w:ascii="Book Antiqua" w:hAnsi="Book Antiqua"/>
          <w:color w:val="000000"/>
          <w:sz w:val="24"/>
          <w:szCs w:val="24"/>
        </w:rPr>
        <w:t>ies</w:t>
      </w:r>
      <w:r w:rsidR="00D854CE" w:rsidRPr="009E33FB">
        <w:rPr>
          <w:rFonts w:ascii="Book Antiqua" w:hAnsi="Book Antiqua"/>
          <w:color w:val="000000"/>
          <w:sz w:val="24"/>
          <w:szCs w:val="24"/>
        </w:rPr>
        <w:t xml:space="preserve"> </w:t>
      </w:r>
      <w:r w:rsidR="00D854CE">
        <w:rPr>
          <w:rFonts w:ascii="Book Antiqua" w:hAnsi="Book Antiqua"/>
          <w:color w:val="000000"/>
          <w:sz w:val="24"/>
          <w:szCs w:val="24"/>
        </w:rPr>
        <w:t>against</w:t>
      </w:r>
      <w:r w:rsidR="00D854CE" w:rsidRPr="009E33FB">
        <w:rPr>
          <w:rFonts w:ascii="Book Antiqua" w:hAnsi="Book Antiqua"/>
          <w:color w:val="000000"/>
          <w:sz w:val="24"/>
          <w:szCs w:val="24"/>
        </w:rPr>
        <w:t xml:space="preserve"> </w:t>
      </w:r>
      <w:r w:rsidR="00FC1E15" w:rsidRPr="009E33FB">
        <w:rPr>
          <w:rFonts w:ascii="Book Antiqua" w:hAnsi="Book Antiqua"/>
          <w:color w:val="000000"/>
          <w:sz w:val="24"/>
          <w:szCs w:val="24"/>
        </w:rPr>
        <w:t xml:space="preserve">CD8 (1:200, </w:t>
      </w:r>
      <w:r w:rsidR="00D854CE" w:rsidRPr="009E33FB">
        <w:rPr>
          <w:rFonts w:ascii="Book Antiqua" w:hAnsi="Book Antiqua"/>
          <w:color w:val="000000"/>
          <w:sz w:val="24"/>
          <w:szCs w:val="24"/>
        </w:rPr>
        <w:t>17335-1-AP,</w:t>
      </w:r>
      <w:r w:rsidR="00D854CE">
        <w:rPr>
          <w:rFonts w:ascii="Book Antiqua" w:hAnsi="Book Antiqua"/>
          <w:color w:val="000000"/>
          <w:sz w:val="24"/>
          <w:szCs w:val="24"/>
        </w:rPr>
        <w:t xml:space="preserve"> </w:t>
      </w:r>
      <w:r w:rsidR="00FC1E15" w:rsidRPr="009E33FB">
        <w:rPr>
          <w:rFonts w:ascii="Book Antiqua" w:hAnsi="Book Antiqua"/>
          <w:color w:val="000000"/>
          <w:sz w:val="24"/>
          <w:szCs w:val="24"/>
        </w:rPr>
        <w:t>ProteinTech, U</w:t>
      </w:r>
      <w:r w:rsidR="00CF6124">
        <w:rPr>
          <w:rFonts w:ascii="Book Antiqua" w:hAnsi="Book Antiqua" w:hint="eastAsia"/>
          <w:color w:val="000000"/>
          <w:sz w:val="24"/>
          <w:szCs w:val="24"/>
        </w:rPr>
        <w:t>nited States</w:t>
      </w:r>
      <w:r w:rsidR="00FC1E15" w:rsidRPr="009E33FB">
        <w:rPr>
          <w:rFonts w:ascii="Book Antiqua" w:hAnsi="Book Antiqua"/>
          <w:color w:val="000000"/>
          <w:sz w:val="24"/>
          <w:szCs w:val="24"/>
        </w:rPr>
        <w:t xml:space="preserve">), FOXP3 </w:t>
      </w:r>
      <w:bookmarkStart w:id="77" w:name="OLE_LINK102"/>
      <w:bookmarkStart w:id="78" w:name="OLE_LINK103"/>
      <w:r w:rsidR="00FC1E15" w:rsidRPr="009E33FB">
        <w:rPr>
          <w:rFonts w:ascii="Book Antiqua" w:hAnsi="Book Antiqua"/>
          <w:color w:val="000000"/>
          <w:sz w:val="24"/>
          <w:szCs w:val="24"/>
        </w:rPr>
        <w:t xml:space="preserve">(1:200, </w:t>
      </w:r>
      <w:r w:rsidR="00D854CE" w:rsidRPr="009E33FB">
        <w:rPr>
          <w:rFonts w:ascii="Book Antiqua" w:hAnsi="Book Antiqua"/>
          <w:color w:val="000000"/>
          <w:sz w:val="24"/>
          <w:szCs w:val="24"/>
        </w:rPr>
        <w:t>22228-1-AP,</w:t>
      </w:r>
      <w:r w:rsidR="00D854CE">
        <w:rPr>
          <w:rFonts w:ascii="Book Antiqua" w:hAnsi="Book Antiqua"/>
          <w:color w:val="000000"/>
          <w:sz w:val="24"/>
          <w:szCs w:val="24"/>
        </w:rPr>
        <w:t xml:space="preserve"> </w:t>
      </w:r>
      <w:r w:rsidR="00FC1E15" w:rsidRPr="009E33FB">
        <w:rPr>
          <w:rFonts w:ascii="Book Antiqua" w:hAnsi="Book Antiqua"/>
          <w:color w:val="000000"/>
          <w:sz w:val="24"/>
          <w:szCs w:val="24"/>
        </w:rPr>
        <w:t>ProteinTech)</w:t>
      </w:r>
      <w:bookmarkEnd w:id="77"/>
      <w:bookmarkEnd w:id="78"/>
      <w:r w:rsidR="00FC1E15" w:rsidRPr="009E33FB">
        <w:rPr>
          <w:rFonts w:ascii="Book Antiqua" w:hAnsi="Book Antiqua"/>
          <w:color w:val="000000"/>
          <w:sz w:val="24"/>
          <w:szCs w:val="24"/>
        </w:rPr>
        <w:t>, PD-1 (1:25,</w:t>
      </w:r>
      <w:r w:rsidR="00D854CE" w:rsidRPr="00D854CE">
        <w:rPr>
          <w:rFonts w:ascii="Book Antiqua" w:hAnsi="Book Antiqua"/>
          <w:color w:val="000000"/>
          <w:sz w:val="24"/>
          <w:szCs w:val="24"/>
        </w:rPr>
        <w:t xml:space="preserve"> </w:t>
      </w:r>
      <w:r w:rsidR="00D854CE" w:rsidRPr="009E33FB">
        <w:rPr>
          <w:rFonts w:ascii="Book Antiqua" w:hAnsi="Book Antiqua"/>
          <w:color w:val="000000"/>
          <w:sz w:val="24"/>
          <w:szCs w:val="24"/>
        </w:rPr>
        <w:t>ab140950,</w:t>
      </w:r>
      <w:r w:rsidR="00FC1E15" w:rsidRPr="009E33FB">
        <w:rPr>
          <w:rFonts w:ascii="Book Antiqua" w:hAnsi="Book Antiqua"/>
          <w:color w:val="000000"/>
          <w:sz w:val="24"/>
          <w:szCs w:val="24"/>
        </w:rPr>
        <w:t xml:space="preserve"> </w:t>
      </w:r>
      <w:r w:rsidR="00D854CE">
        <w:rPr>
          <w:rFonts w:ascii="Book Antiqua" w:hAnsi="Book Antiqua"/>
          <w:color w:val="000000"/>
          <w:sz w:val="24"/>
          <w:szCs w:val="24"/>
        </w:rPr>
        <w:t>A</w:t>
      </w:r>
      <w:r w:rsidR="00D854CE" w:rsidRPr="009E33FB">
        <w:rPr>
          <w:rFonts w:ascii="Book Antiqua" w:hAnsi="Book Antiqua"/>
          <w:color w:val="000000"/>
          <w:sz w:val="24"/>
          <w:szCs w:val="24"/>
        </w:rPr>
        <w:t>bcam</w:t>
      </w:r>
      <w:r w:rsidR="00FC1E15" w:rsidRPr="009E33FB">
        <w:rPr>
          <w:rFonts w:ascii="Book Antiqua" w:hAnsi="Book Antiqua"/>
          <w:color w:val="000000"/>
          <w:sz w:val="24"/>
          <w:szCs w:val="24"/>
        </w:rPr>
        <w:t>, U</w:t>
      </w:r>
      <w:r w:rsidR="00CF6124">
        <w:rPr>
          <w:rFonts w:ascii="Book Antiqua" w:hAnsi="Book Antiqua" w:hint="eastAsia"/>
          <w:color w:val="000000"/>
          <w:sz w:val="24"/>
          <w:szCs w:val="24"/>
        </w:rPr>
        <w:t>nited Kindom</w:t>
      </w:r>
      <w:r w:rsidR="00FC1E15" w:rsidRPr="009E33FB">
        <w:rPr>
          <w:rFonts w:ascii="Book Antiqua" w:hAnsi="Book Antiqua"/>
          <w:color w:val="000000"/>
          <w:sz w:val="24"/>
          <w:szCs w:val="24"/>
        </w:rPr>
        <w:t>)</w:t>
      </w:r>
      <w:r w:rsidR="00D854CE">
        <w:rPr>
          <w:rFonts w:ascii="Book Antiqua" w:hAnsi="Book Antiqua"/>
          <w:color w:val="000000"/>
          <w:sz w:val="24"/>
          <w:szCs w:val="24"/>
        </w:rPr>
        <w:t>,</w:t>
      </w:r>
      <w:r w:rsidR="00FC1E15" w:rsidRPr="009E33FB">
        <w:rPr>
          <w:rFonts w:ascii="Book Antiqua" w:hAnsi="Book Antiqua"/>
          <w:color w:val="000000"/>
          <w:sz w:val="24"/>
          <w:szCs w:val="24"/>
        </w:rPr>
        <w:t xml:space="preserve"> and PD-L1 (1:500, ab205921, </w:t>
      </w:r>
      <w:r w:rsidR="00D854CE">
        <w:rPr>
          <w:rFonts w:ascii="Book Antiqua" w:hAnsi="Book Antiqua"/>
          <w:color w:val="000000"/>
          <w:sz w:val="24"/>
          <w:szCs w:val="24"/>
        </w:rPr>
        <w:t>A</w:t>
      </w:r>
      <w:r w:rsidR="00D854CE" w:rsidRPr="009E33FB">
        <w:rPr>
          <w:rFonts w:ascii="Book Antiqua" w:hAnsi="Book Antiqua"/>
          <w:color w:val="000000"/>
          <w:sz w:val="24"/>
          <w:szCs w:val="24"/>
        </w:rPr>
        <w:t>bcam</w:t>
      </w:r>
      <w:r w:rsidR="00FC1E15" w:rsidRPr="009E33FB">
        <w:rPr>
          <w:rFonts w:ascii="Book Antiqua" w:hAnsi="Book Antiqua"/>
          <w:color w:val="000000"/>
          <w:sz w:val="24"/>
          <w:szCs w:val="24"/>
        </w:rPr>
        <w:t>) at 4</w:t>
      </w:r>
      <w:r w:rsidR="00CF6124">
        <w:rPr>
          <w:rFonts w:ascii="Book Antiqua" w:hAnsi="Book Antiqua" w:hint="eastAsia"/>
          <w:color w:val="000000"/>
          <w:sz w:val="24"/>
          <w:szCs w:val="24"/>
        </w:rPr>
        <w:t xml:space="preserve"> </w:t>
      </w:r>
      <w:r w:rsidR="00FC1E15" w:rsidRPr="009E33FB">
        <w:rPr>
          <w:rFonts w:ascii="Book Antiqua" w:hAnsi="Book Antiqua"/>
          <w:color w:val="000000"/>
          <w:sz w:val="24"/>
          <w:szCs w:val="24"/>
        </w:rPr>
        <w:t xml:space="preserve">˚C overnight. The next day, the </w:t>
      </w:r>
      <w:r w:rsidR="00C52979" w:rsidRPr="009E33FB">
        <w:rPr>
          <w:rFonts w:ascii="Book Antiqua" w:hAnsi="Book Antiqua"/>
          <w:color w:val="000000"/>
          <w:sz w:val="24"/>
          <w:szCs w:val="24"/>
        </w:rPr>
        <w:t>slides</w:t>
      </w:r>
      <w:r w:rsidR="00FC1E15" w:rsidRPr="009E33FB">
        <w:rPr>
          <w:rFonts w:ascii="Book Antiqua" w:hAnsi="Book Antiqua"/>
          <w:color w:val="000000"/>
          <w:sz w:val="24"/>
          <w:szCs w:val="24"/>
        </w:rPr>
        <w:t xml:space="preserve"> were incubated with </w:t>
      </w:r>
      <w:r w:rsidR="00D854CE">
        <w:rPr>
          <w:rFonts w:ascii="Book Antiqua" w:hAnsi="Book Antiqua"/>
          <w:color w:val="000000"/>
          <w:sz w:val="24"/>
          <w:szCs w:val="24"/>
        </w:rPr>
        <w:t xml:space="preserve">a </w:t>
      </w:r>
      <w:r w:rsidR="00FC1E15" w:rsidRPr="009E33FB">
        <w:rPr>
          <w:rFonts w:ascii="Book Antiqua" w:hAnsi="Book Antiqua"/>
          <w:color w:val="000000"/>
          <w:sz w:val="24"/>
          <w:szCs w:val="24"/>
        </w:rPr>
        <w:t>corresponding peroxidase-labeled secondary antibody for 30 min at room temperature. Finally,</w:t>
      </w:r>
      <w:r w:rsidR="00090CD2" w:rsidRPr="009E33FB">
        <w:rPr>
          <w:rFonts w:ascii="Book Antiqua" w:hAnsi="Book Antiqua"/>
          <w:color w:val="000000"/>
          <w:sz w:val="24"/>
          <w:szCs w:val="24"/>
        </w:rPr>
        <w:t xml:space="preserve"> positive staining was visualized with </w:t>
      </w:r>
      <w:r w:rsidR="00D854CE">
        <w:rPr>
          <w:rFonts w:ascii="Book Antiqua" w:hAnsi="Book Antiqua"/>
          <w:color w:val="000000"/>
          <w:sz w:val="24"/>
          <w:szCs w:val="24"/>
        </w:rPr>
        <w:t>d</w:t>
      </w:r>
      <w:r w:rsidR="00D854CE" w:rsidRPr="009E33FB">
        <w:rPr>
          <w:rFonts w:ascii="Book Antiqua" w:hAnsi="Book Antiqua"/>
          <w:color w:val="000000"/>
          <w:sz w:val="24"/>
          <w:szCs w:val="24"/>
        </w:rPr>
        <w:t xml:space="preserve">iaminobenzidine </w:t>
      </w:r>
      <w:r w:rsidR="00090CD2" w:rsidRPr="009E33FB">
        <w:rPr>
          <w:rFonts w:ascii="Book Antiqua" w:hAnsi="Book Antiqua"/>
          <w:color w:val="000000"/>
          <w:sz w:val="24"/>
          <w:szCs w:val="24"/>
        </w:rPr>
        <w:t xml:space="preserve">tetrahydrochloride (Maixin Biotech, China) and counterstained </w:t>
      </w:r>
      <w:r w:rsidR="00D854CE">
        <w:rPr>
          <w:rFonts w:ascii="Book Antiqua" w:hAnsi="Book Antiqua"/>
          <w:color w:val="000000"/>
          <w:sz w:val="24"/>
          <w:szCs w:val="24"/>
        </w:rPr>
        <w:t>with</w:t>
      </w:r>
      <w:r w:rsidR="00D854CE" w:rsidRPr="009E33FB">
        <w:rPr>
          <w:rFonts w:ascii="Book Antiqua" w:hAnsi="Book Antiqua"/>
          <w:color w:val="000000"/>
          <w:sz w:val="24"/>
          <w:szCs w:val="24"/>
        </w:rPr>
        <w:t xml:space="preserve"> </w:t>
      </w:r>
      <w:r w:rsidR="00090CD2" w:rsidRPr="009E33FB">
        <w:rPr>
          <w:rFonts w:ascii="Book Antiqua" w:hAnsi="Book Antiqua"/>
          <w:color w:val="000000"/>
          <w:sz w:val="24"/>
          <w:szCs w:val="24"/>
        </w:rPr>
        <w:t>hematoxylin.</w:t>
      </w:r>
    </w:p>
    <w:p w:rsidR="00FC1E15" w:rsidRPr="009E33FB" w:rsidRDefault="00DE75AC" w:rsidP="00EE2BD9">
      <w:pPr>
        <w:snapToGrid w:val="0"/>
        <w:spacing w:line="360" w:lineRule="auto"/>
        <w:ind w:firstLineChars="100" w:firstLine="240"/>
        <w:rPr>
          <w:rFonts w:ascii="Book Antiqua" w:hAnsi="Book Antiqua"/>
          <w:color w:val="000000"/>
          <w:sz w:val="24"/>
          <w:szCs w:val="24"/>
        </w:rPr>
      </w:pPr>
      <w:r w:rsidRPr="009E33FB">
        <w:rPr>
          <w:rFonts w:ascii="Book Antiqua" w:hAnsi="Book Antiqua"/>
          <w:color w:val="000000"/>
          <w:sz w:val="24"/>
          <w:szCs w:val="24"/>
        </w:rPr>
        <w:t>The final score of PD-L1 expression was assessed according to the percent of positive cell score × staining intensity score as follows: 0, 0-5%; 1, 6</w:t>
      </w:r>
      <w:r w:rsidR="001825A6">
        <w:rPr>
          <w:rFonts w:ascii="Book Antiqua" w:hAnsi="Book Antiqua" w:hint="eastAsia"/>
          <w:color w:val="000000"/>
          <w:sz w:val="24"/>
          <w:szCs w:val="24"/>
        </w:rPr>
        <w:t>%</w:t>
      </w:r>
      <w:r w:rsidRPr="009E33FB">
        <w:rPr>
          <w:rFonts w:ascii="Book Antiqua" w:hAnsi="Book Antiqua"/>
          <w:color w:val="000000"/>
          <w:sz w:val="24"/>
          <w:szCs w:val="24"/>
        </w:rPr>
        <w:t>-35%; 2, 36</w:t>
      </w:r>
      <w:r w:rsidR="001825A6">
        <w:rPr>
          <w:rFonts w:ascii="Book Antiqua" w:hAnsi="Book Antiqua" w:hint="eastAsia"/>
          <w:color w:val="000000"/>
          <w:sz w:val="24"/>
          <w:szCs w:val="24"/>
        </w:rPr>
        <w:t>%</w:t>
      </w:r>
      <w:r w:rsidRPr="009E33FB">
        <w:rPr>
          <w:rFonts w:ascii="Book Antiqua" w:hAnsi="Book Antiqua"/>
          <w:color w:val="000000"/>
          <w:sz w:val="24"/>
          <w:szCs w:val="24"/>
        </w:rPr>
        <w:t>-70%; 3, 71</w:t>
      </w:r>
      <w:r w:rsidR="001825A6">
        <w:rPr>
          <w:rFonts w:ascii="Book Antiqua" w:hAnsi="Book Antiqua" w:hint="eastAsia"/>
          <w:color w:val="000000"/>
          <w:sz w:val="24"/>
          <w:szCs w:val="24"/>
        </w:rPr>
        <w:t>%</w:t>
      </w:r>
      <w:r w:rsidRPr="009E33FB">
        <w:rPr>
          <w:rFonts w:ascii="Book Antiqua" w:hAnsi="Book Antiqua"/>
          <w:color w:val="000000"/>
          <w:sz w:val="24"/>
          <w:szCs w:val="24"/>
        </w:rPr>
        <w:t xml:space="preserve">-100%; 0, no staining; 1, weak staining; 2, moderate staining; 3, strong staining. The tissues with a final score &lt; 4 were defined as </w:t>
      </w:r>
      <w:r w:rsidRPr="009E33FB">
        <w:rPr>
          <w:rFonts w:ascii="Book Antiqua" w:hAnsi="Book Antiqua"/>
          <w:color w:val="000000"/>
          <w:sz w:val="24"/>
          <w:szCs w:val="24"/>
        </w:rPr>
        <w:lastRenderedPageBreak/>
        <w:t xml:space="preserve">PD-L1 low expression and those with a final score ≥ 4 were classified as PD-L1 high expression. </w:t>
      </w:r>
      <w:r w:rsidR="00FC1E15" w:rsidRPr="009E33FB">
        <w:rPr>
          <w:rFonts w:ascii="Book Antiqua" w:hAnsi="Book Antiqua"/>
          <w:color w:val="000000"/>
          <w:sz w:val="24"/>
          <w:szCs w:val="24"/>
        </w:rPr>
        <w:t xml:space="preserve">The </w:t>
      </w:r>
      <w:r w:rsidR="0021330E" w:rsidRPr="009E33FB">
        <w:rPr>
          <w:rFonts w:ascii="Book Antiqua" w:hAnsi="Book Antiqua"/>
          <w:color w:val="000000"/>
          <w:sz w:val="24"/>
          <w:szCs w:val="24"/>
        </w:rPr>
        <w:t>densit</w:t>
      </w:r>
      <w:r w:rsidR="0021330E">
        <w:rPr>
          <w:rFonts w:ascii="Book Antiqua" w:hAnsi="Book Antiqua"/>
          <w:color w:val="000000"/>
          <w:sz w:val="24"/>
          <w:szCs w:val="24"/>
        </w:rPr>
        <w:t>ies</w:t>
      </w:r>
      <w:r w:rsidR="0021330E" w:rsidRPr="009E33FB">
        <w:rPr>
          <w:rFonts w:ascii="Book Antiqua" w:hAnsi="Book Antiqua"/>
          <w:color w:val="000000"/>
          <w:sz w:val="24"/>
          <w:szCs w:val="24"/>
        </w:rPr>
        <w:t xml:space="preserve"> </w:t>
      </w:r>
      <w:r w:rsidR="00FC1E15" w:rsidRPr="009E33FB">
        <w:rPr>
          <w:rFonts w:ascii="Book Antiqua" w:hAnsi="Book Antiqua"/>
          <w:color w:val="000000"/>
          <w:sz w:val="24"/>
          <w:szCs w:val="24"/>
        </w:rPr>
        <w:t xml:space="preserve">of </w:t>
      </w:r>
      <w:bookmarkStart w:id="79" w:name="OLE_LINK106"/>
      <w:bookmarkStart w:id="80" w:name="OLE_LINK107"/>
      <w:r w:rsidR="00FC1E15" w:rsidRPr="009E33FB">
        <w:rPr>
          <w:rFonts w:ascii="Book Antiqua" w:hAnsi="Book Antiqua"/>
          <w:color w:val="000000"/>
          <w:sz w:val="24"/>
          <w:szCs w:val="24"/>
        </w:rPr>
        <w:t>PD-1</w:t>
      </w:r>
      <w:r w:rsidR="00FC1E15" w:rsidRPr="009E33FB">
        <w:rPr>
          <w:rFonts w:ascii="Book Antiqua" w:hAnsi="Book Antiqua"/>
          <w:color w:val="000000"/>
          <w:sz w:val="24"/>
          <w:szCs w:val="24"/>
          <w:vertAlign w:val="superscript"/>
        </w:rPr>
        <w:t>+</w:t>
      </w:r>
      <w:r w:rsidR="00FC1E15" w:rsidRPr="009E33FB">
        <w:rPr>
          <w:rFonts w:ascii="Book Antiqua" w:hAnsi="Book Antiqua"/>
          <w:color w:val="000000"/>
          <w:sz w:val="24"/>
          <w:szCs w:val="24"/>
        </w:rPr>
        <w:t>, CD8</w:t>
      </w:r>
      <w:r w:rsidR="0021330E" w:rsidRPr="009E33FB">
        <w:rPr>
          <w:rFonts w:ascii="Book Antiqua" w:hAnsi="Book Antiqua"/>
          <w:color w:val="000000"/>
          <w:sz w:val="24"/>
          <w:szCs w:val="24"/>
          <w:vertAlign w:val="superscript"/>
        </w:rPr>
        <w:t>+</w:t>
      </w:r>
      <w:r w:rsidR="0021330E">
        <w:rPr>
          <w:rFonts w:ascii="Book Antiqua" w:hAnsi="Book Antiqua"/>
          <w:color w:val="000000"/>
          <w:sz w:val="24"/>
          <w:szCs w:val="24"/>
        </w:rPr>
        <w:t xml:space="preserve">, </w:t>
      </w:r>
      <w:r w:rsidR="00FC1E15" w:rsidRPr="009E33FB">
        <w:rPr>
          <w:rFonts w:ascii="Book Antiqua" w:hAnsi="Book Antiqua"/>
          <w:color w:val="000000"/>
          <w:sz w:val="24"/>
          <w:szCs w:val="24"/>
        </w:rPr>
        <w:t>and FOXP3</w:t>
      </w:r>
      <w:r w:rsidR="00FC1E15" w:rsidRPr="009E33FB">
        <w:rPr>
          <w:rFonts w:ascii="Book Antiqua" w:hAnsi="Book Antiqua"/>
          <w:color w:val="000000"/>
          <w:sz w:val="24"/>
          <w:szCs w:val="24"/>
          <w:vertAlign w:val="superscript"/>
        </w:rPr>
        <w:t>+</w:t>
      </w:r>
      <w:r w:rsidR="00FC1E15" w:rsidRPr="009E33FB">
        <w:rPr>
          <w:rFonts w:ascii="Book Antiqua" w:hAnsi="Book Antiqua"/>
          <w:color w:val="000000"/>
          <w:sz w:val="24"/>
          <w:szCs w:val="24"/>
        </w:rPr>
        <w:t xml:space="preserve"> cells</w:t>
      </w:r>
      <w:bookmarkEnd w:id="79"/>
      <w:bookmarkEnd w:id="80"/>
      <w:r w:rsidR="00FC1E15" w:rsidRPr="009E33FB">
        <w:rPr>
          <w:rFonts w:ascii="Book Antiqua" w:hAnsi="Book Antiqua"/>
          <w:color w:val="000000"/>
          <w:sz w:val="24"/>
          <w:szCs w:val="24"/>
        </w:rPr>
        <w:t xml:space="preserve"> were measured in four high power field</w:t>
      </w:r>
      <w:r w:rsidR="0021330E">
        <w:rPr>
          <w:rFonts w:ascii="Book Antiqua" w:hAnsi="Book Antiqua"/>
          <w:color w:val="000000"/>
          <w:sz w:val="24"/>
          <w:szCs w:val="24"/>
        </w:rPr>
        <w:t>s</w:t>
      </w:r>
      <w:r w:rsidR="00FC1E15" w:rsidRPr="009E33FB">
        <w:rPr>
          <w:rFonts w:ascii="Book Antiqua" w:hAnsi="Book Antiqua"/>
          <w:color w:val="000000"/>
          <w:sz w:val="24"/>
          <w:szCs w:val="24"/>
        </w:rPr>
        <w:t xml:space="preserve"> from each tumor by </w:t>
      </w:r>
      <w:r w:rsidR="0021330E">
        <w:rPr>
          <w:rFonts w:ascii="Book Antiqua" w:hAnsi="Book Antiqua"/>
          <w:color w:val="000000"/>
          <w:sz w:val="24"/>
          <w:szCs w:val="24"/>
        </w:rPr>
        <w:t xml:space="preserve">an </w:t>
      </w:r>
      <w:r w:rsidR="00FC1E15" w:rsidRPr="009E33FB">
        <w:rPr>
          <w:rFonts w:ascii="Book Antiqua" w:hAnsi="Book Antiqua"/>
          <w:color w:val="000000"/>
          <w:sz w:val="24"/>
          <w:szCs w:val="24"/>
        </w:rPr>
        <w:t>experienced pathologist and the average density was calculated. Low infiltration of PD-1</w:t>
      </w:r>
      <w:r w:rsidR="00FC1E15" w:rsidRPr="009E33FB">
        <w:rPr>
          <w:rFonts w:ascii="Book Antiqua" w:hAnsi="Book Antiqua"/>
          <w:color w:val="000000"/>
          <w:sz w:val="24"/>
          <w:szCs w:val="24"/>
          <w:vertAlign w:val="superscript"/>
        </w:rPr>
        <w:t>+</w:t>
      </w:r>
      <w:r w:rsidR="00FC1E15" w:rsidRPr="009E33FB">
        <w:rPr>
          <w:rFonts w:ascii="Book Antiqua" w:hAnsi="Book Antiqua"/>
          <w:color w:val="000000"/>
          <w:sz w:val="24"/>
          <w:szCs w:val="24"/>
        </w:rPr>
        <w:t xml:space="preserve">, </w:t>
      </w:r>
      <w:bookmarkStart w:id="81" w:name="OLE_LINK108"/>
      <w:bookmarkStart w:id="82" w:name="OLE_LINK109"/>
      <w:r w:rsidR="00FC1E15" w:rsidRPr="009E33FB">
        <w:rPr>
          <w:rFonts w:ascii="Book Antiqua" w:hAnsi="Book Antiqua"/>
          <w:color w:val="000000"/>
          <w:sz w:val="24"/>
          <w:szCs w:val="24"/>
        </w:rPr>
        <w:t>CD8</w:t>
      </w:r>
      <w:r w:rsidR="0021330E" w:rsidRPr="009E33FB">
        <w:rPr>
          <w:rFonts w:ascii="Book Antiqua" w:hAnsi="Book Antiqua"/>
          <w:color w:val="000000"/>
          <w:sz w:val="24"/>
          <w:szCs w:val="24"/>
          <w:vertAlign w:val="superscript"/>
        </w:rPr>
        <w:t>+</w:t>
      </w:r>
      <w:r w:rsidR="0021330E">
        <w:rPr>
          <w:rFonts w:ascii="Book Antiqua" w:hAnsi="Book Antiqua"/>
          <w:color w:val="000000"/>
          <w:sz w:val="24"/>
          <w:szCs w:val="24"/>
        </w:rPr>
        <w:t xml:space="preserve">, </w:t>
      </w:r>
      <w:r w:rsidR="00FC1E15" w:rsidRPr="009E33FB">
        <w:rPr>
          <w:rFonts w:ascii="Book Antiqua" w:hAnsi="Book Antiqua"/>
          <w:color w:val="000000"/>
          <w:sz w:val="24"/>
          <w:szCs w:val="24"/>
        </w:rPr>
        <w:t>and FOXP3</w:t>
      </w:r>
      <w:r w:rsidR="00FC1E15" w:rsidRPr="009E33FB">
        <w:rPr>
          <w:rFonts w:ascii="Book Antiqua" w:hAnsi="Book Antiqua"/>
          <w:color w:val="000000"/>
          <w:sz w:val="24"/>
          <w:szCs w:val="24"/>
          <w:vertAlign w:val="superscript"/>
        </w:rPr>
        <w:t>+</w:t>
      </w:r>
      <w:r w:rsidR="00FC1E15" w:rsidRPr="009E33FB">
        <w:rPr>
          <w:rFonts w:ascii="Book Antiqua" w:hAnsi="Book Antiqua"/>
          <w:color w:val="000000"/>
          <w:sz w:val="24"/>
          <w:szCs w:val="24"/>
        </w:rPr>
        <w:t xml:space="preserve"> cells </w:t>
      </w:r>
      <w:bookmarkEnd w:id="81"/>
      <w:bookmarkEnd w:id="82"/>
      <w:r w:rsidR="0021330E" w:rsidRPr="009E33FB">
        <w:rPr>
          <w:rFonts w:ascii="Book Antiqua" w:hAnsi="Book Antiqua"/>
          <w:color w:val="000000"/>
          <w:sz w:val="24"/>
          <w:szCs w:val="24"/>
        </w:rPr>
        <w:t>w</w:t>
      </w:r>
      <w:r w:rsidR="0021330E">
        <w:rPr>
          <w:rFonts w:ascii="Book Antiqua" w:hAnsi="Book Antiqua"/>
          <w:color w:val="000000"/>
          <w:sz w:val="24"/>
          <w:szCs w:val="24"/>
        </w:rPr>
        <w:t>as</w:t>
      </w:r>
      <w:r w:rsidR="0021330E" w:rsidRPr="009E33FB">
        <w:rPr>
          <w:rFonts w:ascii="Book Antiqua" w:hAnsi="Book Antiqua"/>
          <w:color w:val="000000"/>
          <w:sz w:val="24"/>
          <w:szCs w:val="24"/>
        </w:rPr>
        <w:t xml:space="preserve"> </w:t>
      </w:r>
      <w:r w:rsidR="00FC1E15" w:rsidRPr="009E33FB">
        <w:rPr>
          <w:rFonts w:ascii="Book Antiqua" w:hAnsi="Book Antiqua"/>
          <w:color w:val="000000"/>
          <w:sz w:val="24"/>
          <w:szCs w:val="24"/>
        </w:rPr>
        <w:t>defined as less than the median value.</w:t>
      </w:r>
    </w:p>
    <w:p w:rsidR="001825A6" w:rsidRPr="009E0A72" w:rsidRDefault="001825A6" w:rsidP="00EE2BD9">
      <w:pPr>
        <w:snapToGrid w:val="0"/>
        <w:spacing w:line="360" w:lineRule="auto"/>
        <w:rPr>
          <w:rFonts w:ascii="Book Antiqua" w:hAnsi="Book Antiqua" w:hint="eastAsia"/>
          <w:b/>
          <w:color w:val="000000"/>
          <w:sz w:val="24"/>
          <w:szCs w:val="24"/>
        </w:rPr>
      </w:pPr>
    </w:p>
    <w:p w:rsidR="00FC1E15" w:rsidRPr="001825A6" w:rsidRDefault="00FC1E15" w:rsidP="00EE2BD9">
      <w:pPr>
        <w:snapToGrid w:val="0"/>
        <w:spacing w:line="360" w:lineRule="auto"/>
        <w:rPr>
          <w:rFonts w:ascii="Book Antiqua" w:hAnsi="Book Antiqua"/>
          <w:b/>
          <w:i/>
          <w:color w:val="000000"/>
          <w:sz w:val="24"/>
          <w:szCs w:val="24"/>
        </w:rPr>
      </w:pPr>
      <w:r w:rsidRPr="001825A6">
        <w:rPr>
          <w:rFonts w:ascii="Book Antiqua" w:hAnsi="Book Antiqua"/>
          <w:b/>
          <w:i/>
          <w:color w:val="000000"/>
          <w:sz w:val="24"/>
          <w:szCs w:val="24"/>
        </w:rPr>
        <w:t>Copy number assay of PD-L1</w:t>
      </w:r>
    </w:p>
    <w:p w:rsidR="00FC1E15" w:rsidRPr="009E33FB" w:rsidRDefault="00FC1E15" w:rsidP="00EE2BD9">
      <w:pPr>
        <w:snapToGrid w:val="0"/>
        <w:spacing w:line="360" w:lineRule="auto"/>
        <w:rPr>
          <w:rFonts w:ascii="Book Antiqua" w:hAnsi="Book Antiqua"/>
          <w:noProof/>
          <w:color w:val="000000"/>
          <w:sz w:val="24"/>
          <w:szCs w:val="24"/>
        </w:rPr>
      </w:pPr>
      <w:r w:rsidRPr="009E33FB">
        <w:rPr>
          <w:rFonts w:ascii="Book Antiqua" w:hAnsi="Book Antiqua"/>
          <w:noProof/>
          <w:color w:val="000000"/>
          <w:sz w:val="24"/>
          <w:szCs w:val="24"/>
        </w:rPr>
        <w:t xml:space="preserve">Tissue DNA </w:t>
      </w:r>
      <w:r w:rsidR="0021330E" w:rsidRPr="009E33FB">
        <w:rPr>
          <w:rFonts w:ascii="Book Antiqua" w:hAnsi="Book Antiqua"/>
          <w:noProof/>
          <w:color w:val="000000"/>
          <w:sz w:val="24"/>
          <w:szCs w:val="24"/>
        </w:rPr>
        <w:t>w</w:t>
      </w:r>
      <w:r w:rsidR="0021330E">
        <w:rPr>
          <w:rFonts w:ascii="Book Antiqua" w:hAnsi="Book Antiqua"/>
          <w:noProof/>
          <w:color w:val="000000"/>
          <w:sz w:val="24"/>
          <w:szCs w:val="24"/>
        </w:rPr>
        <w:t>as</w:t>
      </w:r>
      <w:r w:rsidR="0021330E" w:rsidRPr="009E33FB">
        <w:rPr>
          <w:rFonts w:ascii="Book Antiqua" w:hAnsi="Book Antiqua"/>
          <w:noProof/>
          <w:color w:val="000000"/>
          <w:sz w:val="24"/>
          <w:szCs w:val="24"/>
        </w:rPr>
        <w:t xml:space="preserve"> </w:t>
      </w:r>
      <w:r w:rsidRPr="009E33FB">
        <w:rPr>
          <w:rFonts w:ascii="Book Antiqua" w:hAnsi="Book Antiqua"/>
          <w:noProof/>
          <w:color w:val="000000"/>
          <w:sz w:val="24"/>
          <w:szCs w:val="24"/>
        </w:rPr>
        <w:t xml:space="preserve">extracted from FFPE tissue using QIAamp DNA FFPE Tissue Kit (QIAGEN, 56404, Germany). Copy number assay of PD-L1 was performed by qRT-PCR, CD274 TaqMan Copy Number Assays (Hs03704252_cn, </w:t>
      </w:r>
      <w:bookmarkStart w:id="83" w:name="OLE_LINK112"/>
      <w:bookmarkStart w:id="84" w:name="OLE_LINK113"/>
      <w:r w:rsidRPr="009E33FB">
        <w:rPr>
          <w:rFonts w:ascii="Book Antiqua" w:hAnsi="Book Antiqua"/>
          <w:noProof/>
          <w:color w:val="000000"/>
          <w:sz w:val="24"/>
          <w:szCs w:val="24"/>
        </w:rPr>
        <w:t>Applied Biosystems</w:t>
      </w:r>
      <w:bookmarkEnd w:id="83"/>
      <w:bookmarkEnd w:id="84"/>
      <w:r w:rsidRPr="009E33FB">
        <w:rPr>
          <w:rFonts w:ascii="Book Antiqua" w:hAnsi="Book Antiqua"/>
          <w:noProof/>
          <w:color w:val="000000"/>
          <w:sz w:val="24"/>
          <w:szCs w:val="24"/>
        </w:rPr>
        <w:t>, U</w:t>
      </w:r>
      <w:r w:rsidR="001825A6">
        <w:rPr>
          <w:rFonts w:ascii="Book Antiqua" w:hAnsi="Book Antiqua" w:hint="eastAsia"/>
          <w:noProof/>
          <w:color w:val="000000"/>
          <w:sz w:val="24"/>
          <w:szCs w:val="24"/>
        </w:rPr>
        <w:t>nited States</w:t>
      </w:r>
      <w:r w:rsidRPr="009E33FB">
        <w:rPr>
          <w:rFonts w:ascii="Book Antiqua" w:hAnsi="Book Antiqua"/>
          <w:noProof/>
          <w:color w:val="000000"/>
          <w:sz w:val="24"/>
          <w:szCs w:val="24"/>
        </w:rPr>
        <w:t>) was used to evaluate PD-L1 copy number while TaqMan Copy Number Reference Assay RNase P</w:t>
      </w:r>
      <w:r w:rsidR="0021330E">
        <w:rPr>
          <w:rFonts w:ascii="Book Antiqua" w:hAnsi="Book Antiqua"/>
          <w:noProof/>
          <w:color w:val="000000"/>
          <w:sz w:val="24"/>
          <w:szCs w:val="24"/>
        </w:rPr>
        <w:t xml:space="preserve"> </w:t>
      </w:r>
      <w:r w:rsidRPr="009E33FB">
        <w:rPr>
          <w:rFonts w:ascii="Book Antiqua" w:hAnsi="Book Antiqua"/>
          <w:noProof/>
          <w:color w:val="000000"/>
          <w:sz w:val="24"/>
          <w:szCs w:val="24"/>
        </w:rPr>
        <w:t>(</w:t>
      </w:r>
      <w:bookmarkStart w:id="85" w:name="OLE_LINK114"/>
      <w:bookmarkStart w:id="86" w:name="OLE_LINK115"/>
      <w:r w:rsidRPr="009E33FB">
        <w:rPr>
          <w:rFonts w:ascii="Book Antiqua" w:hAnsi="Book Antiqua"/>
          <w:noProof/>
          <w:color w:val="000000"/>
          <w:sz w:val="24"/>
          <w:szCs w:val="24"/>
        </w:rPr>
        <w:t>Applied Biosystems</w:t>
      </w:r>
      <w:bookmarkEnd w:id="85"/>
      <w:bookmarkEnd w:id="86"/>
      <w:r w:rsidRPr="009E33FB">
        <w:rPr>
          <w:rFonts w:ascii="Book Antiqua" w:hAnsi="Book Antiqua"/>
          <w:noProof/>
          <w:color w:val="000000"/>
          <w:sz w:val="24"/>
          <w:szCs w:val="24"/>
        </w:rPr>
        <w:t xml:space="preserve"> 4403328,</w:t>
      </w:r>
      <w:r w:rsidR="001825A6" w:rsidRPr="001825A6">
        <w:rPr>
          <w:rFonts w:ascii="Book Antiqua" w:hAnsi="Book Antiqua"/>
          <w:noProof/>
          <w:color w:val="000000"/>
          <w:sz w:val="24"/>
          <w:szCs w:val="24"/>
        </w:rPr>
        <w:t xml:space="preserve"> </w:t>
      </w:r>
      <w:r w:rsidR="001825A6" w:rsidRPr="009E33FB">
        <w:rPr>
          <w:rFonts w:ascii="Book Antiqua" w:hAnsi="Book Antiqua"/>
          <w:noProof/>
          <w:color w:val="000000"/>
          <w:sz w:val="24"/>
          <w:szCs w:val="24"/>
        </w:rPr>
        <w:t>U</w:t>
      </w:r>
      <w:r w:rsidR="001825A6">
        <w:rPr>
          <w:rFonts w:ascii="Book Antiqua" w:hAnsi="Book Antiqua" w:hint="eastAsia"/>
          <w:noProof/>
          <w:color w:val="000000"/>
          <w:sz w:val="24"/>
          <w:szCs w:val="24"/>
        </w:rPr>
        <w:t>nited States</w:t>
      </w:r>
      <w:r w:rsidRPr="009E33FB">
        <w:rPr>
          <w:rFonts w:ascii="Book Antiqua" w:hAnsi="Book Antiqua"/>
          <w:noProof/>
          <w:color w:val="000000"/>
          <w:sz w:val="24"/>
          <w:szCs w:val="24"/>
        </w:rPr>
        <w:t xml:space="preserve">) was used to normalize the results. TaqMan Genotyping Master Mix (Applied Biosystems 4381656, </w:t>
      </w:r>
      <w:r w:rsidR="001825A6" w:rsidRPr="009E33FB">
        <w:rPr>
          <w:rFonts w:ascii="Book Antiqua" w:hAnsi="Book Antiqua"/>
          <w:noProof/>
          <w:color w:val="000000"/>
          <w:sz w:val="24"/>
          <w:szCs w:val="24"/>
        </w:rPr>
        <w:t>U</w:t>
      </w:r>
      <w:r w:rsidR="001825A6">
        <w:rPr>
          <w:rFonts w:ascii="Book Antiqua" w:hAnsi="Book Antiqua" w:hint="eastAsia"/>
          <w:noProof/>
          <w:color w:val="000000"/>
          <w:sz w:val="24"/>
          <w:szCs w:val="24"/>
        </w:rPr>
        <w:t>nited States</w:t>
      </w:r>
      <w:r w:rsidRPr="009E33FB">
        <w:rPr>
          <w:rFonts w:ascii="Book Antiqua" w:hAnsi="Book Antiqua"/>
          <w:noProof/>
          <w:color w:val="000000"/>
          <w:sz w:val="24"/>
          <w:szCs w:val="24"/>
        </w:rPr>
        <w:t xml:space="preserve">) was used to perform the qRT-PCR on </w:t>
      </w:r>
      <w:r w:rsidR="0021330E">
        <w:rPr>
          <w:rFonts w:ascii="Book Antiqua" w:hAnsi="Book Antiqua"/>
          <w:noProof/>
          <w:color w:val="000000"/>
          <w:sz w:val="24"/>
          <w:szCs w:val="24"/>
        </w:rPr>
        <w:t>a</w:t>
      </w:r>
      <w:r w:rsidR="0021330E" w:rsidRPr="009E33FB">
        <w:rPr>
          <w:rFonts w:ascii="Book Antiqua" w:hAnsi="Book Antiqua"/>
          <w:noProof/>
          <w:color w:val="000000"/>
          <w:sz w:val="24"/>
          <w:szCs w:val="24"/>
        </w:rPr>
        <w:t xml:space="preserve"> </w:t>
      </w:r>
      <w:r w:rsidRPr="009E33FB">
        <w:rPr>
          <w:rFonts w:ascii="Book Antiqua" w:hAnsi="Book Antiqua"/>
          <w:noProof/>
          <w:color w:val="000000"/>
          <w:sz w:val="24"/>
          <w:szCs w:val="24"/>
        </w:rPr>
        <w:t xml:space="preserve">7500 real-time PCR system (Applied Biosystems, </w:t>
      </w:r>
      <w:r w:rsidR="001825A6" w:rsidRPr="009E33FB">
        <w:rPr>
          <w:rFonts w:ascii="Book Antiqua" w:hAnsi="Book Antiqua"/>
          <w:noProof/>
          <w:color w:val="000000"/>
          <w:sz w:val="24"/>
          <w:szCs w:val="24"/>
        </w:rPr>
        <w:t>U</w:t>
      </w:r>
      <w:r w:rsidR="001825A6">
        <w:rPr>
          <w:rFonts w:ascii="Book Antiqua" w:hAnsi="Book Antiqua" w:hint="eastAsia"/>
          <w:noProof/>
          <w:color w:val="000000"/>
          <w:sz w:val="24"/>
          <w:szCs w:val="24"/>
        </w:rPr>
        <w:t>nited States</w:t>
      </w:r>
      <w:r w:rsidRPr="009E33FB">
        <w:rPr>
          <w:rFonts w:ascii="Book Antiqua" w:hAnsi="Book Antiqua"/>
          <w:noProof/>
          <w:color w:val="000000"/>
          <w:sz w:val="24"/>
          <w:szCs w:val="24"/>
        </w:rPr>
        <w:t xml:space="preserve">). Results were analyzed </w:t>
      </w:r>
      <w:r w:rsidR="0021330E">
        <w:rPr>
          <w:rFonts w:ascii="Book Antiqua" w:hAnsi="Book Antiqua"/>
          <w:noProof/>
          <w:color w:val="000000"/>
          <w:sz w:val="24"/>
          <w:szCs w:val="24"/>
        </w:rPr>
        <w:t>with</w:t>
      </w:r>
      <w:r w:rsidR="0021330E" w:rsidRPr="009E33FB">
        <w:rPr>
          <w:rFonts w:ascii="Book Antiqua" w:hAnsi="Book Antiqua"/>
          <w:noProof/>
          <w:color w:val="000000"/>
          <w:sz w:val="24"/>
          <w:szCs w:val="24"/>
        </w:rPr>
        <w:t xml:space="preserve"> </w:t>
      </w:r>
      <w:r w:rsidRPr="009E33FB">
        <w:rPr>
          <w:rFonts w:ascii="Book Antiqua" w:hAnsi="Book Antiqua"/>
          <w:noProof/>
          <w:color w:val="000000"/>
          <w:sz w:val="24"/>
          <w:szCs w:val="24"/>
        </w:rPr>
        <w:t xml:space="preserve">CopyCaller Software (Applied Biosystems, </w:t>
      </w:r>
      <w:r w:rsidR="001825A6" w:rsidRPr="009E33FB">
        <w:rPr>
          <w:rFonts w:ascii="Book Antiqua" w:hAnsi="Book Antiqua"/>
          <w:noProof/>
          <w:color w:val="000000"/>
          <w:sz w:val="24"/>
          <w:szCs w:val="24"/>
        </w:rPr>
        <w:t>U</w:t>
      </w:r>
      <w:r w:rsidR="001825A6">
        <w:rPr>
          <w:rFonts w:ascii="Book Antiqua" w:hAnsi="Book Antiqua" w:hint="eastAsia"/>
          <w:noProof/>
          <w:color w:val="000000"/>
          <w:sz w:val="24"/>
          <w:szCs w:val="24"/>
        </w:rPr>
        <w:t>nited States</w:t>
      </w:r>
      <w:r w:rsidRPr="009E33FB">
        <w:rPr>
          <w:rFonts w:ascii="Book Antiqua" w:hAnsi="Book Antiqua"/>
          <w:noProof/>
          <w:color w:val="000000"/>
          <w:sz w:val="24"/>
          <w:szCs w:val="24"/>
        </w:rPr>
        <w:t xml:space="preserve">). </w:t>
      </w:r>
    </w:p>
    <w:p w:rsidR="001825A6" w:rsidRDefault="001825A6" w:rsidP="00EE2BD9">
      <w:pPr>
        <w:snapToGrid w:val="0"/>
        <w:spacing w:line="360" w:lineRule="auto"/>
        <w:rPr>
          <w:rFonts w:ascii="Book Antiqua" w:hAnsi="Book Antiqua" w:hint="eastAsia"/>
          <w:b/>
          <w:color w:val="000000"/>
          <w:sz w:val="24"/>
          <w:szCs w:val="24"/>
        </w:rPr>
      </w:pPr>
    </w:p>
    <w:p w:rsidR="00FC1E15" w:rsidRPr="001825A6" w:rsidRDefault="00FC1E15" w:rsidP="00EE2BD9">
      <w:pPr>
        <w:snapToGrid w:val="0"/>
        <w:spacing w:line="360" w:lineRule="auto"/>
        <w:rPr>
          <w:rFonts w:ascii="Book Antiqua" w:hAnsi="Book Antiqua"/>
          <w:b/>
          <w:i/>
          <w:color w:val="000000"/>
          <w:sz w:val="24"/>
          <w:szCs w:val="24"/>
        </w:rPr>
      </w:pPr>
      <w:r w:rsidRPr="001825A6">
        <w:rPr>
          <w:rFonts w:ascii="Book Antiqua" w:hAnsi="Book Antiqua"/>
          <w:b/>
          <w:i/>
          <w:color w:val="000000"/>
          <w:sz w:val="24"/>
          <w:szCs w:val="24"/>
        </w:rPr>
        <w:t>Statistical analysis</w:t>
      </w:r>
    </w:p>
    <w:p w:rsidR="00FC1E15" w:rsidRPr="009E33FB" w:rsidRDefault="00FC1E15" w:rsidP="00EE2BD9">
      <w:pPr>
        <w:snapToGrid w:val="0"/>
        <w:spacing w:line="360" w:lineRule="auto"/>
        <w:rPr>
          <w:rFonts w:ascii="Book Antiqua" w:hAnsi="Book Antiqua"/>
          <w:color w:val="000000"/>
          <w:sz w:val="24"/>
          <w:szCs w:val="24"/>
        </w:rPr>
      </w:pPr>
      <w:bookmarkStart w:id="87" w:name="_Hlk2688711"/>
      <w:r w:rsidRPr="009E33FB">
        <w:rPr>
          <w:rFonts w:ascii="Book Antiqua" w:hAnsi="Book Antiqua"/>
          <w:color w:val="000000"/>
          <w:sz w:val="24"/>
          <w:szCs w:val="24"/>
        </w:rPr>
        <w:t xml:space="preserve">Data </w:t>
      </w:r>
      <w:r w:rsidR="0021330E">
        <w:rPr>
          <w:rFonts w:ascii="Book Antiqua" w:hAnsi="Book Antiqua"/>
          <w:color w:val="000000"/>
          <w:sz w:val="24"/>
          <w:szCs w:val="24"/>
        </w:rPr>
        <w:t>are</w:t>
      </w:r>
      <w:r w:rsidR="0021330E" w:rsidRPr="009E33FB">
        <w:rPr>
          <w:rFonts w:ascii="Book Antiqua" w:hAnsi="Book Antiqua"/>
          <w:color w:val="000000"/>
          <w:sz w:val="24"/>
          <w:szCs w:val="24"/>
        </w:rPr>
        <w:t xml:space="preserve"> </w:t>
      </w:r>
      <w:r w:rsidRPr="009E33FB">
        <w:rPr>
          <w:rFonts w:ascii="Book Antiqua" w:hAnsi="Book Antiqua"/>
          <w:color w:val="000000"/>
          <w:sz w:val="24"/>
          <w:szCs w:val="24"/>
        </w:rPr>
        <w:t xml:space="preserve">presented as the mean ± SD. </w:t>
      </w:r>
      <w:r w:rsidR="009E76C7" w:rsidRPr="009E33FB">
        <w:rPr>
          <w:rFonts w:ascii="Book Antiqua" w:hAnsi="Book Antiqua"/>
          <w:color w:val="000000"/>
          <w:sz w:val="24"/>
          <w:szCs w:val="24"/>
        </w:rPr>
        <w:t>S</w:t>
      </w:r>
      <w:r w:rsidRPr="009E33FB">
        <w:rPr>
          <w:rFonts w:ascii="Book Antiqua" w:hAnsi="Book Antiqua"/>
          <w:color w:val="000000"/>
          <w:sz w:val="24"/>
          <w:szCs w:val="24"/>
        </w:rPr>
        <w:t xml:space="preserve">tatistical </w:t>
      </w:r>
      <w:r w:rsidR="0021330E" w:rsidRPr="009E33FB">
        <w:rPr>
          <w:rFonts w:ascii="Book Antiqua" w:hAnsi="Book Antiqua"/>
          <w:color w:val="000000"/>
          <w:sz w:val="24"/>
          <w:szCs w:val="24"/>
        </w:rPr>
        <w:t>analys</w:t>
      </w:r>
      <w:r w:rsidR="0021330E">
        <w:rPr>
          <w:rFonts w:ascii="Book Antiqua" w:hAnsi="Book Antiqua"/>
          <w:color w:val="000000"/>
          <w:sz w:val="24"/>
          <w:szCs w:val="24"/>
        </w:rPr>
        <w:t>e</w:t>
      </w:r>
      <w:r w:rsidR="0021330E" w:rsidRPr="009E33FB">
        <w:rPr>
          <w:rFonts w:ascii="Book Antiqua" w:hAnsi="Book Antiqua"/>
          <w:color w:val="000000"/>
          <w:sz w:val="24"/>
          <w:szCs w:val="24"/>
        </w:rPr>
        <w:t xml:space="preserve">s </w:t>
      </w:r>
      <w:r w:rsidR="009E76C7" w:rsidRPr="009E33FB">
        <w:rPr>
          <w:rFonts w:ascii="Book Antiqua" w:hAnsi="Book Antiqua"/>
          <w:color w:val="000000"/>
          <w:sz w:val="24"/>
          <w:szCs w:val="24"/>
        </w:rPr>
        <w:t xml:space="preserve">and graphical representations were performed using SPSS 22.0 software (IBM Corp., Armonk, NY, </w:t>
      </w:r>
      <w:r w:rsidR="001825A6" w:rsidRPr="009E33FB">
        <w:rPr>
          <w:rFonts w:ascii="Book Antiqua" w:hAnsi="Book Antiqua"/>
          <w:noProof/>
          <w:color w:val="000000"/>
          <w:sz w:val="24"/>
          <w:szCs w:val="24"/>
        </w:rPr>
        <w:t>U</w:t>
      </w:r>
      <w:r w:rsidR="001825A6">
        <w:rPr>
          <w:rFonts w:ascii="Book Antiqua" w:hAnsi="Book Antiqua" w:hint="eastAsia"/>
          <w:noProof/>
          <w:color w:val="000000"/>
          <w:sz w:val="24"/>
          <w:szCs w:val="24"/>
        </w:rPr>
        <w:t>nited States</w:t>
      </w:r>
      <w:r w:rsidR="009E76C7" w:rsidRPr="009E33FB">
        <w:rPr>
          <w:rFonts w:ascii="Book Antiqua" w:hAnsi="Book Antiqua"/>
          <w:color w:val="000000"/>
          <w:sz w:val="24"/>
          <w:szCs w:val="24"/>
        </w:rPr>
        <w:t xml:space="preserve">) and GraphPad Prism 6 (San Diego, CA, </w:t>
      </w:r>
      <w:r w:rsidR="001825A6" w:rsidRPr="009E33FB">
        <w:rPr>
          <w:rFonts w:ascii="Book Antiqua" w:hAnsi="Book Antiqua"/>
          <w:noProof/>
          <w:color w:val="000000"/>
          <w:sz w:val="24"/>
          <w:szCs w:val="24"/>
        </w:rPr>
        <w:t>U</w:t>
      </w:r>
      <w:r w:rsidR="001825A6">
        <w:rPr>
          <w:rFonts w:ascii="Book Antiqua" w:hAnsi="Book Antiqua" w:hint="eastAsia"/>
          <w:noProof/>
          <w:color w:val="000000"/>
          <w:sz w:val="24"/>
          <w:szCs w:val="24"/>
        </w:rPr>
        <w:t>nited States</w:t>
      </w:r>
      <w:r w:rsidR="009E76C7" w:rsidRPr="009E33FB">
        <w:rPr>
          <w:rFonts w:ascii="Book Antiqua" w:hAnsi="Book Antiqua"/>
          <w:color w:val="000000"/>
          <w:sz w:val="24"/>
          <w:szCs w:val="24"/>
        </w:rPr>
        <w:t>) software</w:t>
      </w:r>
      <w:r w:rsidR="0021330E">
        <w:rPr>
          <w:rFonts w:ascii="Book Antiqua" w:hAnsi="Book Antiqua"/>
          <w:color w:val="000000"/>
          <w:sz w:val="24"/>
          <w:szCs w:val="24"/>
        </w:rPr>
        <w:t>,</w:t>
      </w:r>
      <w:r w:rsidR="009E76C7" w:rsidRPr="009E33FB">
        <w:rPr>
          <w:rFonts w:ascii="Book Antiqua" w:hAnsi="Book Antiqua"/>
          <w:color w:val="000000"/>
          <w:sz w:val="24"/>
          <w:szCs w:val="24"/>
        </w:rPr>
        <w:t xml:space="preserve"> respectively</w:t>
      </w:r>
      <w:r w:rsidRPr="009E33FB">
        <w:rPr>
          <w:rFonts w:ascii="Book Antiqua" w:hAnsi="Book Antiqua"/>
          <w:color w:val="000000"/>
          <w:sz w:val="24"/>
          <w:szCs w:val="24"/>
        </w:rPr>
        <w:t xml:space="preserve">. </w:t>
      </w:r>
      <w:r w:rsidR="009E76C7" w:rsidRPr="001825A6">
        <w:rPr>
          <w:rFonts w:ascii="Book Antiqua" w:hAnsi="Book Antiqua"/>
          <w:i/>
          <w:color w:val="000000"/>
          <w:sz w:val="24"/>
          <w:szCs w:val="24"/>
        </w:rPr>
        <w:t>χ</w:t>
      </w:r>
      <w:r w:rsidR="009E76C7" w:rsidRPr="001825A6">
        <w:rPr>
          <w:rFonts w:ascii="Book Antiqua" w:hAnsi="Book Antiqua"/>
          <w:i/>
          <w:color w:val="000000"/>
          <w:sz w:val="24"/>
          <w:szCs w:val="24"/>
          <w:vertAlign w:val="superscript"/>
        </w:rPr>
        <w:t>2</w:t>
      </w:r>
      <w:r w:rsidR="009E76C7" w:rsidRPr="009E33FB">
        <w:rPr>
          <w:rFonts w:ascii="Book Antiqua" w:hAnsi="Book Antiqua"/>
          <w:color w:val="000000"/>
          <w:sz w:val="24"/>
          <w:szCs w:val="24"/>
        </w:rPr>
        <w:t xml:space="preserve"> test and Fisher’s exact test were used to evaluate the c</w:t>
      </w:r>
      <w:r w:rsidRPr="009E33FB">
        <w:rPr>
          <w:rFonts w:ascii="Book Antiqua" w:hAnsi="Book Antiqua"/>
          <w:color w:val="000000"/>
          <w:sz w:val="24"/>
          <w:szCs w:val="24"/>
        </w:rPr>
        <w:t>orrelation of PD-L1, PD-1, FOXP3</w:t>
      </w:r>
      <w:r w:rsidR="0021330E">
        <w:rPr>
          <w:rFonts w:ascii="Book Antiqua" w:hAnsi="Book Antiqua"/>
          <w:color w:val="000000"/>
          <w:sz w:val="24"/>
          <w:szCs w:val="24"/>
        </w:rPr>
        <w:t>,</w:t>
      </w:r>
      <w:r w:rsidRPr="009E33FB">
        <w:rPr>
          <w:rFonts w:ascii="Book Antiqua" w:hAnsi="Book Antiqua"/>
          <w:color w:val="000000"/>
          <w:sz w:val="24"/>
          <w:szCs w:val="24"/>
        </w:rPr>
        <w:t xml:space="preserve"> and CD8 with </w:t>
      </w:r>
      <w:r w:rsidR="001825A6">
        <w:rPr>
          <w:rFonts w:ascii="Book Antiqua" w:hAnsi="Book Antiqua"/>
          <w:color w:val="000000"/>
          <w:sz w:val="24"/>
          <w:szCs w:val="24"/>
        </w:rPr>
        <w:t>clinic</w:t>
      </w:r>
      <w:r w:rsidR="001825A6">
        <w:rPr>
          <w:rFonts w:ascii="Book Antiqua" w:hAnsi="Book Antiqua" w:hint="eastAsia"/>
          <w:color w:val="000000"/>
          <w:sz w:val="24"/>
          <w:szCs w:val="24"/>
        </w:rPr>
        <w:t>-</w:t>
      </w:r>
      <w:r w:rsidR="009E76C7" w:rsidRPr="009E33FB">
        <w:rPr>
          <w:rFonts w:ascii="Book Antiqua" w:hAnsi="Book Antiqua"/>
          <w:color w:val="000000"/>
          <w:sz w:val="24"/>
          <w:szCs w:val="24"/>
        </w:rPr>
        <w:t xml:space="preserve">pathologic parameters </w:t>
      </w:r>
      <w:r w:rsidRPr="009E33FB">
        <w:rPr>
          <w:rFonts w:ascii="Book Antiqua" w:hAnsi="Book Antiqua"/>
          <w:color w:val="000000"/>
          <w:sz w:val="24"/>
          <w:szCs w:val="24"/>
        </w:rPr>
        <w:t>in patients with G-NEC</w:t>
      </w:r>
      <w:r w:rsidR="0021330E">
        <w:rPr>
          <w:rFonts w:ascii="Book Antiqua" w:hAnsi="Book Antiqua"/>
          <w:color w:val="000000"/>
          <w:sz w:val="24"/>
          <w:szCs w:val="24"/>
        </w:rPr>
        <w:t>s</w:t>
      </w:r>
      <w:r w:rsidRPr="009E33FB">
        <w:rPr>
          <w:rFonts w:ascii="Book Antiqua" w:hAnsi="Book Antiqua"/>
          <w:color w:val="000000"/>
          <w:sz w:val="24"/>
          <w:szCs w:val="24"/>
        </w:rPr>
        <w:t xml:space="preserve">. </w:t>
      </w:r>
      <w:bookmarkStart w:id="88" w:name="_Hlk2633632"/>
      <w:r w:rsidR="00085D21" w:rsidRPr="009E33FB">
        <w:rPr>
          <w:rFonts w:ascii="Book Antiqua" w:hAnsi="Book Antiqua"/>
          <w:color w:val="000000"/>
          <w:sz w:val="24"/>
          <w:szCs w:val="24"/>
        </w:rPr>
        <w:t xml:space="preserve">Survival curves were evaluated using the Kaplan-Meier method and differences were analyzed by the log-rank test. Identification of factors that had a significant inﬂuence on survival was </w:t>
      </w:r>
      <w:r w:rsidR="0021330E">
        <w:rPr>
          <w:rFonts w:ascii="Book Antiqua" w:hAnsi="Book Antiqua"/>
          <w:color w:val="000000"/>
          <w:sz w:val="24"/>
          <w:szCs w:val="24"/>
        </w:rPr>
        <w:t>performed</w:t>
      </w:r>
      <w:r w:rsidR="0021330E" w:rsidRPr="009E33FB">
        <w:rPr>
          <w:rFonts w:ascii="Book Antiqua" w:hAnsi="Book Antiqua"/>
          <w:color w:val="000000"/>
          <w:sz w:val="24"/>
          <w:szCs w:val="24"/>
        </w:rPr>
        <w:t xml:space="preserve"> </w:t>
      </w:r>
      <w:r w:rsidR="00085D21" w:rsidRPr="009E33FB">
        <w:rPr>
          <w:rFonts w:ascii="Book Antiqua" w:hAnsi="Book Antiqua"/>
          <w:color w:val="000000"/>
          <w:sz w:val="24"/>
          <w:szCs w:val="24"/>
        </w:rPr>
        <w:t xml:space="preserve">by univariate and multivariate Cox regression </w:t>
      </w:r>
      <w:r w:rsidR="0021330E" w:rsidRPr="009E33FB">
        <w:rPr>
          <w:rFonts w:ascii="Book Antiqua" w:hAnsi="Book Antiqua"/>
          <w:color w:val="000000"/>
          <w:sz w:val="24"/>
          <w:szCs w:val="24"/>
        </w:rPr>
        <w:t>analys</w:t>
      </w:r>
      <w:r w:rsidR="0021330E">
        <w:rPr>
          <w:rFonts w:ascii="Book Antiqua" w:hAnsi="Book Antiqua"/>
          <w:color w:val="000000"/>
          <w:sz w:val="24"/>
          <w:szCs w:val="24"/>
        </w:rPr>
        <w:t>e</w:t>
      </w:r>
      <w:r w:rsidR="0021330E" w:rsidRPr="009E33FB">
        <w:rPr>
          <w:rFonts w:ascii="Book Antiqua" w:hAnsi="Book Antiqua"/>
          <w:color w:val="000000"/>
          <w:sz w:val="24"/>
          <w:szCs w:val="24"/>
        </w:rPr>
        <w:t>s</w:t>
      </w:r>
      <w:r w:rsidR="00085D21" w:rsidRPr="009E33FB">
        <w:rPr>
          <w:rFonts w:ascii="Book Antiqua" w:hAnsi="Book Antiqua"/>
          <w:color w:val="000000"/>
          <w:sz w:val="24"/>
          <w:szCs w:val="24"/>
        </w:rPr>
        <w:t xml:space="preserve">. Comparison between two groups was performed by the student’s </w:t>
      </w:r>
      <w:r w:rsidR="00085D21" w:rsidRPr="001825A6">
        <w:rPr>
          <w:rFonts w:ascii="Book Antiqua" w:hAnsi="Book Antiqua"/>
          <w:i/>
          <w:color w:val="000000"/>
          <w:sz w:val="24"/>
          <w:szCs w:val="24"/>
        </w:rPr>
        <w:t>t</w:t>
      </w:r>
      <w:r w:rsidR="00085D21" w:rsidRPr="009E33FB">
        <w:rPr>
          <w:rFonts w:ascii="Book Antiqua" w:hAnsi="Book Antiqua"/>
          <w:color w:val="000000"/>
          <w:sz w:val="24"/>
          <w:szCs w:val="24"/>
        </w:rPr>
        <w:t xml:space="preserve">-test or Mann–Whitney </w:t>
      </w:r>
      <w:r w:rsidR="00085D21" w:rsidRPr="001825A6">
        <w:rPr>
          <w:rFonts w:ascii="Book Antiqua" w:hAnsi="Book Antiqua"/>
          <w:i/>
          <w:color w:val="000000"/>
          <w:sz w:val="24"/>
          <w:szCs w:val="24"/>
        </w:rPr>
        <w:t>U</w:t>
      </w:r>
      <w:r w:rsidR="00085D21" w:rsidRPr="009E33FB">
        <w:rPr>
          <w:rFonts w:ascii="Book Antiqua" w:hAnsi="Book Antiqua"/>
          <w:color w:val="000000"/>
          <w:sz w:val="24"/>
          <w:szCs w:val="24"/>
        </w:rPr>
        <w:t xml:space="preserve"> test. </w:t>
      </w:r>
      <w:r w:rsidR="0021330E" w:rsidRPr="001825A6">
        <w:rPr>
          <w:rFonts w:ascii="Book Antiqua" w:hAnsi="Book Antiqua"/>
          <w:i/>
          <w:color w:val="000000"/>
          <w:sz w:val="24"/>
          <w:szCs w:val="24"/>
        </w:rPr>
        <w:t>P</w:t>
      </w:r>
      <w:r w:rsidR="0021330E">
        <w:rPr>
          <w:rFonts w:ascii="Book Antiqua" w:hAnsi="Book Antiqua"/>
          <w:color w:val="000000"/>
          <w:sz w:val="24"/>
          <w:szCs w:val="24"/>
        </w:rPr>
        <w:t>-</w:t>
      </w:r>
      <w:r w:rsidR="00085D21" w:rsidRPr="009E33FB">
        <w:rPr>
          <w:rFonts w:ascii="Book Antiqua" w:hAnsi="Book Antiqua"/>
          <w:color w:val="000000"/>
          <w:sz w:val="24"/>
          <w:szCs w:val="24"/>
        </w:rPr>
        <w:t>values (two-sided) &lt; 0.05 were considered statistically significant.</w:t>
      </w:r>
      <w:bookmarkEnd w:id="87"/>
      <w:bookmarkEnd w:id="88"/>
    </w:p>
    <w:p w:rsidR="00CD105A" w:rsidRPr="009E33FB" w:rsidRDefault="00CD105A" w:rsidP="00EE2BD9">
      <w:pPr>
        <w:snapToGrid w:val="0"/>
        <w:spacing w:line="360" w:lineRule="auto"/>
        <w:rPr>
          <w:rFonts w:ascii="Book Antiqua" w:hAnsi="Book Antiqua"/>
          <w:noProof/>
          <w:color w:val="000000"/>
          <w:sz w:val="24"/>
          <w:szCs w:val="24"/>
        </w:rPr>
      </w:pPr>
    </w:p>
    <w:p w:rsidR="00387C54" w:rsidRPr="009E33FB" w:rsidRDefault="001825A6" w:rsidP="00EE2BD9">
      <w:pPr>
        <w:snapToGrid w:val="0"/>
        <w:spacing w:line="360" w:lineRule="auto"/>
        <w:rPr>
          <w:rFonts w:ascii="Book Antiqua" w:hAnsi="Book Antiqua"/>
          <w:b/>
          <w:color w:val="000000"/>
          <w:sz w:val="24"/>
          <w:szCs w:val="24"/>
        </w:rPr>
      </w:pPr>
      <w:r w:rsidRPr="009E33FB">
        <w:rPr>
          <w:rFonts w:ascii="Book Antiqua" w:hAnsi="Book Antiqua"/>
          <w:b/>
          <w:color w:val="000000"/>
          <w:sz w:val="24"/>
          <w:szCs w:val="24"/>
        </w:rPr>
        <w:t>RESULTS</w:t>
      </w:r>
    </w:p>
    <w:p w:rsidR="00387C54" w:rsidRPr="001825A6" w:rsidRDefault="00387C54" w:rsidP="00EE2BD9">
      <w:pPr>
        <w:snapToGrid w:val="0"/>
        <w:spacing w:line="360" w:lineRule="auto"/>
        <w:rPr>
          <w:rFonts w:ascii="Book Antiqua" w:hAnsi="Book Antiqua"/>
          <w:b/>
          <w:i/>
          <w:color w:val="000000"/>
          <w:sz w:val="24"/>
          <w:szCs w:val="24"/>
        </w:rPr>
      </w:pPr>
      <w:r w:rsidRPr="001825A6">
        <w:rPr>
          <w:rFonts w:ascii="Book Antiqua" w:hAnsi="Book Antiqua"/>
          <w:b/>
          <w:i/>
          <w:color w:val="000000"/>
          <w:sz w:val="24"/>
          <w:szCs w:val="24"/>
        </w:rPr>
        <w:t>Clinicopathologic features of G-NECs</w:t>
      </w:r>
    </w:p>
    <w:p w:rsidR="00FF0072" w:rsidRDefault="00387C54" w:rsidP="00EE2BD9">
      <w:pPr>
        <w:snapToGrid w:val="0"/>
        <w:spacing w:line="360" w:lineRule="auto"/>
        <w:rPr>
          <w:rFonts w:ascii="Book Antiqua" w:hAnsi="Book Antiqua" w:hint="eastAsia"/>
          <w:color w:val="000000"/>
          <w:sz w:val="24"/>
          <w:szCs w:val="24"/>
        </w:rPr>
      </w:pPr>
      <w:r w:rsidRPr="009E33FB">
        <w:rPr>
          <w:rFonts w:ascii="Book Antiqua" w:hAnsi="Book Antiqua"/>
          <w:color w:val="000000"/>
          <w:sz w:val="24"/>
          <w:szCs w:val="24"/>
        </w:rPr>
        <w:t xml:space="preserve">A total of 43 patients diagnosed with G-NECs were enrolled in this study and the clinicopathologic features </w:t>
      </w:r>
      <w:r w:rsidR="006D6288">
        <w:rPr>
          <w:rFonts w:ascii="Book Antiqua" w:hAnsi="Book Antiqua"/>
          <w:color w:val="000000"/>
          <w:sz w:val="24"/>
          <w:szCs w:val="24"/>
        </w:rPr>
        <w:t xml:space="preserve">are </w:t>
      </w:r>
      <w:r w:rsidRPr="009E33FB">
        <w:rPr>
          <w:rFonts w:ascii="Book Antiqua" w:hAnsi="Book Antiqua"/>
          <w:color w:val="000000"/>
          <w:sz w:val="24"/>
          <w:szCs w:val="24"/>
        </w:rPr>
        <w:t xml:space="preserve">described in detail in </w:t>
      </w:r>
      <w:r w:rsidR="001825A6" w:rsidRPr="009E33FB">
        <w:rPr>
          <w:rFonts w:ascii="Book Antiqua" w:hAnsi="Book Antiqua"/>
          <w:color w:val="000000"/>
          <w:sz w:val="24"/>
          <w:szCs w:val="24"/>
        </w:rPr>
        <w:t>T</w:t>
      </w:r>
      <w:r w:rsidRPr="009E33FB">
        <w:rPr>
          <w:rFonts w:ascii="Book Antiqua" w:hAnsi="Book Antiqua"/>
          <w:color w:val="000000"/>
          <w:sz w:val="24"/>
          <w:szCs w:val="24"/>
        </w:rPr>
        <w:t>able 1. The cases include</w:t>
      </w:r>
      <w:r w:rsidR="006D6288">
        <w:rPr>
          <w:rFonts w:ascii="Book Antiqua" w:hAnsi="Book Antiqua"/>
          <w:color w:val="000000"/>
          <w:sz w:val="24"/>
          <w:szCs w:val="24"/>
        </w:rPr>
        <w:t>d</w:t>
      </w:r>
      <w:r w:rsidRPr="009E33FB">
        <w:rPr>
          <w:rFonts w:ascii="Book Antiqua" w:hAnsi="Book Antiqua"/>
          <w:color w:val="000000"/>
          <w:sz w:val="24"/>
          <w:szCs w:val="24"/>
        </w:rPr>
        <w:t xml:space="preserve"> 35 males (81.4%) and 8 females (18.6%) with a median</w:t>
      </w:r>
      <w:r w:rsidR="006D6288">
        <w:rPr>
          <w:rFonts w:ascii="Book Antiqua" w:hAnsi="Book Antiqua"/>
          <w:color w:val="000000"/>
          <w:sz w:val="24"/>
          <w:szCs w:val="24"/>
        </w:rPr>
        <w:t xml:space="preserve"> </w:t>
      </w:r>
      <w:r w:rsidRPr="009E33FB">
        <w:rPr>
          <w:rFonts w:ascii="Book Antiqua" w:hAnsi="Book Antiqua"/>
          <w:color w:val="000000"/>
          <w:sz w:val="24"/>
          <w:szCs w:val="24"/>
        </w:rPr>
        <w:t>age of 62</w:t>
      </w:r>
      <w:r w:rsidR="00921988" w:rsidRPr="009E33FB">
        <w:rPr>
          <w:rFonts w:ascii="Book Antiqua" w:hAnsi="Book Antiqua"/>
          <w:color w:val="000000"/>
          <w:sz w:val="24"/>
          <w:szCs w:val="24"/>
        </w:rPr>
        <w:t xml:space="preserve"> years</w:t>
      </w:r>
      <w:r w:rsidRPr="009E33FB">
        <w:rPr>
          <w:rFonts w:ascii="Book Antiqua" w:hAnsi="Book Antiqua"/>
          <w:color w:val="000000"/>
          <w:sz w:val="24"/>
          <w:szCs w:val="24"/>
        </w:rPr>
        <w:t xml:space="preserve"> (range,</w:t>
      </w:r>
      <w:r w:rsidR="00A906CD" w:rsidRPr="009E33FB">
        <w:rPr>
          <w:rFonts w:ascii="Book Antiqua" w:hAnsi="Book Antiqua"/>
          <w:color w:val="000000"/>
          <w:sz w:val="24"/>
          <w:szCs w:val="24"/>
        </w:rPr>
        <w:t xml:space="preserve"> </w:t>
      </w:r>
      <w:r w:rsidRPr="009E33FB">
        <w:rPr>
          <w:rFonts w:ascii="Book Antiqua" w:hAnsi="Book Antiqua"/>
          <w:color w:val="000000"/>
          <w:sz w:val="24"/>
          <w:szCs w:val="24"/>
        </w:rPr>
        <w:t>33-82</w:t>
      </w:r>
      <w:r w:rsidR="006D6288">
        <w:rPr>
          <w:rFonts w:ascii="Book Antiqua" w:hAnsi="Book Antiqua"/>
          <w:color w:val="000000"/>
          <w:sz w:val="24"/>
          <w:szCs w:val="24"/>
        </w:rPr>
        <w:t xml:space="preserve"> years</w:t>
      </w:r>
      <w:r w:rsidRPr="009E33FB">
        <w:rPr>
          <w:rFonts w:ascii="Book Antiqua" w:hAnsi="Book Antiqua"/>
          <w:color w:val="000000"/>
          <w:sz w:val="24"/>
          <w:szCs w:val="24"/>
        </w:rPr>
        <w:t xml:space="preserve">). Nearly half of the tumors were located in </w:t>
      </w:r>
      <w:r w:rsidR="005E7126" w:rsidRPr="009E33FB">
        <w:rPr>
          <w:rFonts w:ascii="Book Antiqua" w:hAnsi="Book Antiqua"/>
          <w:color w:val="000000"/>
          <w:sz w:val="24"/>
          <w:szCs w:val="24"/>
        </w:rPr>
        <w:t>cardia</w:t>
      </w:r>
      <w:r w:rsidR="006D6288">
        <w:rPr>
          <w:rFonts w:ascii="Book Antiqua" w:hAnsi="Book Antiqua"/>
          <w:color w:val="000000"/>
          <w:sz w:val="24"/>
          <w:szCs w:val="24"/>
        </w:rPr>
        <w:t>,</w:t>
      </w:r>
      <w:r w:rsidRPr="009E33FB">
        <w:rPr>
          <w:rFonts w:ascii="Book Antiqua" w:hAnsi="Book Antiqua"/>
          <w:color w:val="000000"/>
          <w:sz w:val="24"/>
          <w:szCs w:val="24"/>
        </w:rPr>
        <w:t xml:space="preserve"> while the others </w:t>
      </w:r>
      <w:r w:rsidR="006D6288">
        <w:rPr>
          <w:rFonts w:ascii="Book Antiqua" w:hAnsi="Book Antiqua"/>
          <w:color w:val="000000"/>
          <w:sz w:val="24"/>
          <w:szCs w:val="24"/>
        </w:rPr>
        <w:t xml:space="preserve">were </w:t>
      </w:r>
      <w:r w:rsidRPr="009E33FB">
        <w:rPr>
          <w:rFonts w:ascii="Book Antiqua" w:hAnsi="Book Antiqua"/>
          <w:color w:val="000000"/>
          <w:sz w:val="24"/>
          <w:szCs w:val="24"/>
        </w:rPr>
        <w:t xml:space="preserve">distributed evenly in the corpus and the antrum of the stomach, with </w:t>
      </w:r>
      <w:r w:rsidR="006D6288">
        <w:rPr>
          <w:rFonts w:ascii="Book Antiqua" w:hAnsi="Book Antiqua"/>
          <w:color w:val="000000"/>
          <w:sz w:val="24"/>
          <w:szCs w:val="24"/>
        </w:rPr>
        <w:t>two</w:t>
      </w:r>
      <w:r w:rsidR="006D6288" w:rsidRPr="009E33FB">
        <w:rPr>
          <w:rFonts w:ascii="Book Antiqua" w:hAnsi="Book Antiqua"/>
          <w:color w:val="000000"/>
          <w:sz w:val="24"/>
          <w:szCs w:val="24"/>
        </w:rPr>
        <w:t xml:space="preserve"> </w:t>
      </w:r>
      <w:r w:rsidRPr="009E33FB">
        <w:rPr>
          <w:rFonts w:ascii="Book Antiqua" w:hAnsi="Book Antiqua"/>
          <w:color w:val="000000"/>
          <w:sz w:val="24"/>
          <w:szCs w:val="24"/>
        </w:rPr>
        <w:t xml:space="preserve">cases located in the residual stomach anastomosis. The majority of patients were diagnosed with stage III </w:t>
      </w:r>
      <w:r w:rsidR="009E0A72">
        <w:rPr>
          <w:rFonts w:ascii="Book Antiqua" w:hAnsi="Book Antiqua"/>
          <w:color w:val="000000"/>
          <w:sz w:val="24"/>
          <w:szCs w:val="24"/>
        </w:rPr>
        <w:t xml:space="preserve">disease </w:t>
      </w:r>
      <w:r w:rsidRPr="009E33FB">
        <w:rPr>
          <w:rFonts w:ascii="Book Antiqua" w:hAnsi="Book Antiqua"/>
          <w:color w:val="000000"/>
          <w:sz w:val="24"/>
          <w:szCs w:val="24"/>
        </w:rPr>
        <w:t xml:space="preserve">(81.4%), </w:t>
      </w:r>
      <w:r w:rsidR="006D6288">
        <w:rPr>
          <w:rFonts w:ascii="Book Antiqua" w:hAnsi="Book Antiqua"/>
          <w:color w:val="000000"/>
          <w:sz w:val="24"/>
          <w:szCs w:val="24"/>
        </w:rPr>
        <w:t>two</w:t>
      </w:r>
      <w:r w:rsidR="006D6288" w:rsidRPr="009E33FB">
        <w:rPr>
          <w:rFonts w:ascii="Book Antiqua" w:hAnsi="Book Antiqua"/>
          <w:color w:val="000000"/>
          <w:sz w:val="24"/>
          <w:szCs w:val="24"/>
        </w:rPr>
        <w:t xml:space="preserve"> </w:t>
      </w:r>
      <w:r w:rsidRPr="009E33FB">
        <w:rPr>
          <w:rFonts w:ascii="Book Antiqua" w:hAnsi="Book Antiqua"/>
          <w:color w:val="000000"/>
          <w:sz w:val="24"/>
          <w:szCs w:val="24"/>
        </w:rPr>
        <w:t>cases with stage II (4.65%)</w:t>
      </w:r>
      <w:r w:rsidR="006D6288">
        <w:rPr>
          <w:rFonts w:ascii="Book Antiqua" w:hAnsi="Book Antiqua"/>
          <w:color w:val="000000"/>
          <w:sz w:val="24"/>
          <w:szCs w:val="24"/>
        </w:rPr>
        <w:t>,</w:t>
      </w:r>
      <w:r w:rsidRPr="009E33FB">
        <w:rPr>
          <w:rFonts w:ascii="Book Antiqua" w:hAnsi="Book Antiqua"/>
          <w:color w:val="000000"/>
          <w:sz w:val="24"/>
          <w:szCs w:val="24"/>
        </w:rPr>
        <w:t xml:space="preserve"> and </w:t>
      </w:r>
      <w:r w:rsidR="006D6288">
        <w:rPr>
          <w:rFonts w:ascii="Book Antiqua" w:hAnsi="Book Antiqua"/>
          <w:color w:val="000000"/>
          <w:sz w:val="24"/>
          <w:szCs w:val="24"/>
        </w:rPr>
        <w:t>six</w:t>
      </w:r>
      <w:r w:rsidR="006D6288" w:rsidRPr="009E33FB">
        <w:rPr>
          <w:rFonts w:ascii="Book Antiqua" w:hAnsi="Book Antiqua"/>
          <w:color w:val="000000"/>
          <w:sz w:val="24"/>
          <w:szCs w:val="24"/>
        </w:rPr>
        <w:t xml:space="preserve"> </w:t>
      </w:r>
      <w:r w:rsidRPr="009E33FB">
        <w:rPr>
          <w:rFonts w:ascii="Book Antiqua" w:hAnsi="Book Antiqua"/>
          <w:color w:val="000000"/>
          <w:sz w:val="24"/>
          <w:szCs w:val="24"/>
        </w:rPr>
        <w:t xml:space="preserve">cases with stage IV (13.95%). For the patients with liver metastases, </w:t>
      </w:r>
      <w:r w:rsidR="006D6288">
        <w:rPr>
          <w:rFonts w:ascii="Book Antiqua" w:hAnsi="Book Antiqua"/>
          <w:color w:val="000000"/>
          <w:sz w:val="24"/>
          <w:szCs w:val="24"/>
        </w:rPr>
        <w:t>one</w:t>
      </w:r>
      <w:r w:rsidR="006D6288" w:rsidRPr="009E33FB">
        <w:rPr>
          <w:rFonts w:ascii="Book Antiqua" w:hAnsi="Book Antiqua"/>
          <w:color w:val="000000"/>
          <w:sz w:val="24"/>
          <w:szCs w:val="24"/>
        </w:rPr>
        <w:t xml:space="preserve"> </w:t>
      </w:r>
      <w:r w:rsidRPr="009E33FB">
        <w:rPr>
          <w:rFonts w:ascii="Book Antiqua" w:hAnsi="Book Antiqua"/>
          <w:color w:val="000000"/>
          <w:sz w:val="24"/>
          <w:szCs w:val="24"/>
        </w:rPr>
        <w:t xml:space="preserve">of </w:t>
      </w:r>
      <w:r w:rsidR="006D6288">
        <w:rPr>
          <w:rFonts w:ascii="Book Antiqua" w:hAnsi="Book Antiqua"/>
          <w:color w:val="000000"/>
          <w:sz w:val="24"/>
          <w:szCs w:val="24"/>
        </w:rPr>
        <w:t>six</w:t>
      </w:r>
      <w:r w:rsidR="006D6288" w:rsidRPr="009E33FB">
        <w:rPr>
          <w:rFonts w:ascii="Book Antiqua" w:hAnsi="Book Antiqua"/>
          <w:color w:val="000000"/>
          <w:sz w:val="24"/>
          <w:szCs w:val="24"/>
        </w:rPr>
        <w:t xml:space="preserve"> </w:t>
      </w:r>
      <w:r w:rsidR="009F34E6" w:rsidRPr="009E33FB">
        <w:rPr>
          <w:rFonts w:ascii="Book Antiqua" w:hAnsi="Book Antiqua"/>
          <w:color w:val="000000"/>
          <w:sz w:val="24"/>
          <w:szCs w:val="24"/>
        </w:rPr>
        <w:t xml:space="preserve">received </w:t>
      </w:r>
      <w:r w:rsidRPr="009E33FB">
        <w:rPr>
          <w:rFonts w:ascii="Book Antiqua" w:hAnsi="Book Antiqua"/>
          <w:color w:val="000000"/>
          <w:sz w:val="24"/>
          <w:szCs w:val="24"/>
        </w:rPr>
        <w:t>resection of both primary and metastatic tumors</w:t>
      </w:r>
      <w:r w:rsidR="006D6288">
        <w:rPr>
          <w:rFonts w:ascii="Book Antiqua" w:hAnsi="Book Antiqua"/>
          <w:color w:val="000000"/>
          <w:sz w:val="24"/>
          <w:szCs w:val="24"/>
        </w:rPr>
        <w:t>,</w:t>
      </w:r>
      <w:r w:rsidRPr="009E33FB">
        <w:rPr>
          <w:rFonts w:ascii="Book Antiqua" w:hAnsi="Book Antiqua"/>
          <w:color w:val="000000"/>
          <w:sz w:val="24"/>
          <w:szCs w:val="24"/>
        </w:rPr>
        <w:t xml:space="preserve"> while the others received palliative</w:t>
      </w:r>
      <w:r w:rsidR="00D857B1" w:rsidRPr="009E33FB">
        <w:rPr>
          <w:rFonts w:ascii="Book Antiqua" w:hAnsi="Book Antiqua"/>
          <w:color w:val="000000"/>
          <w:sz w:val="24"/>
          <w:szCs w:val="24"/>
        </w:rPr>
        <w:t xml:space="preserve"> resection of</w:t>
      </w:r>
      <w:r w:rsidRPr="009E33FB">
        <w:rPr>
          <w:rFonts w:ascii="Book Antiqua" w:hAnsi="Book Antiqua"/>
          <w:color w:val="000000"/>
          <w:sz w:val="24"/>
          <w:szCs w:val="24"/>
        </w:rPr>
        <w:t xml:space="preserve"> primary tumor. None of the patients received neoadjuvant therapy prior to the surgical resection. The median </w:t>
      </w:r>
      <w:r w:rsidR="00CF6124">
        <w:rPr>
          <w:rFonts w:ascii="Book Antiqua" w:hAnsi="Book Antiqua" w:hint="eastAsia"/>
          <w:color w:val="000000"/>
          <w:sz w:val="24"/>
          <w:szCs w:val="24"/>
        </w:rPr>
        <w:t>OS</w:t>
      </w:r>
      <w:r w:rsidRPr="009E33FB">
        <w:rPr>
          <w:rFonts w:ascii="Book Antiqua" w:hAnsi="Book Antiqua"/>
          <w:color w:val="000000"/>
          <w:sz w:val="24"/>
          <w:szCs w:val="24"/>
        </w:rPr>
        <w:t xml:space="preserve"> </w:t>
      </w:r>
      <w:r w:rsidR="006D6288">
        <w:rPr>
          <w:rFonts w:ascii="Book Antiqua" w:hAnsi="Book Antiqua"/>
          <w:color w:val="000000"/>
          <w:sz w:val="24"/>
          <w:szCs w:val="24"/>
        </w:rPr>
        <w:t>was</w:t>
      </w:r>
      <w:r w:rsidR="006D6288" w:rsidRPr="009E33FB">
        <w:rPr>
          <w:rFonts w:ascii="Book Antiqua" w:hAnsi="Book Antiqua"/>
          <w:color w:val="000000"/>
          <w:sz w:val="24"/>
          <w:szCs w:val="24"/>
        </w:rPr>
        <w:t xml:space="preserve"> </w:t>
      </w:r>
      <w:r w:rsidRPr="009E33FB">
        <w:rPr>
          <w:rFonts w:ascii="Book Antiqua" w:hAnsi="Book Antiqua"/>
          <w:color w:val="000000"/>
          <w:sz w:val="24"/>
          <w:szCs w:val="24"/>
        </w:rPr>
        <w:t>31 months (range, 1-90</w:t>
      </w:r>
      <w:r w:rsidR="006D6288" w:rsidRPr="006D6288">
        <w:rPr>
          <w:rFonts w:ascii="Book Antiqua" w:hAnsi="Book Antiqua"/>
          <w:color w:val="000000"/>
          <w:sz w:val="24"/>
          <w:szCs w:val="24"/>
        </w:rPr>
        <w:t xml:space="preserve"> </w:t>
      </w:r>
      <w:r w:rsidR="006D6288" w:rsidRPr="009E33FB">
        <w:rPr>
          <w:rFonts w:ascii="Book Antiqua" w:hAnsi="Book Antiqua"/>
          <w:color w:val="000000"/>
          <w:sz w:val="24"/>
          <w:szCs w:val="24"/>
        </w:rPr>
        <w:t>months</w:t>
      </w:r>
      <w:r w:rsidRPr="009E33FB">
        <w:rPr>
          <w:rFonts w:ascii="Book Antiqua" w:hAnsi="Book Antiqua"/>
          <w:color w:val="000000"/>
          <w:sz w:val="24"/>
          <w:szCs w:val="24"/>
        </w:rPr>
        <w:t>).</w:t>
      </w:r>
    </w:p>
    <w:p w:rsidR="001825A6" w:rsidRPr="009E33FB" w:rsidRDefault="001825A6" w:rsidP="00EE2BD9">
      <w:pPr>
        <w:snapToGrid w:val="0"/>
        <w:spacing w:line="360" w:lineRule="auto"/>
        <w:rPr>
          <w:rFonts w:ascii="Book Antiqua" w:hAnsi="Book Antiqua"/>
          <w:color w:val="000000"/>
          <w:sz w:val="24"/>
          <w:szCs w:val="24"/>
        </w:rPr>
      </w:pPr>
    </w:p>
    <w:p w:rsidR="00387C54" w:rsidRPr="001825A6" w:rsidRDefault="00387C54" w:rsidP="00EE2BD9">
      <w:pPr>
        <w:snapToGrid w:val="0"/>
        <w:spacing w:line="360" w:lineRule="auto"/>
        <w:rPr>
          <w:rFonts w:ascii="Book Antiqua" w:hAnsi="Book Antiqua"/>
          <w:b/>
          <w:i/>
          <w:color w:val="000000"/>
          <w:sz w:val="24"/>
          <w:szCs w:val="24"/>
        </w:rPr>
      </w:pPr>
      <w:r w:rsidRPr="001825A6">
        <w:rPr>
          <w:rFonts w:ascii="Book Antiqua" w:hAnsi="Book Antiqua"/>
          <w:b/>
          <w:i/>
          <w:color w:val="000000"/>
          <w:sz w:val="24"/>
          <w:szCs w:val="24"/>
        </w:rPr>
        <w:t>Immunohistochemical characteristic</w:t>
      </w:r>
      <w:r w:rsidR="00461CFE" w:rsidRPr="001825A6">
        <w:rPr>
          <w:rFonts w:ascii="Book Antiqua" w:hAnsi="Book Antiqua"/>
          <w:b/>
          <w:i/>
          <w:color w:val="000000"/>
          <w:sz w:val="24"/>
          <w:szCs w:val="24"/>
        </w:rPr>
        <w:t>s</w:t>
      </w:r>
      <w:r w:rsidR="007431A9" w:rsidRPr="001825A6">
        <w:rPr>
          <w:rFonts w:ascii="Book Antiqua" w:hAnsi="Book Antiqua"/>
          <w:b/>
          <w:i/>
          <w:color w:val="000000"/>
          <w:sz w:val="24"/>
          <w:szCs w:val="24"/>
        </w:rPr>
        <w:t xml:space="preserve"> of</w:t>
      </w:r>
      <w:r w:rsidRPr="001825A6">
        <w:rPr>
          <w:rFonts w:ascii="Book Antiqua" w:hAnsi="Book Antiqua"/>
          <w:b/>
          <w:i/>
          <w:color w:val="000000"/>
          <w:sz w:val="24"/>
          <w:szCs w:val="24"/>
        </w:rPr>
        <w:t xml:space="preserve"> PD-L1</w:t>
      </w:r>
      <w:r w:rsidR="007431A9" w:rsidRPr="001825A6">
        <w:rPr>
          <w:rFonts w:ascii="Book Antiqua" w:hAnsi="Book Antiqua"/>
          <w:b/>
          <w:i/>
          <w:color w:val="000000"/>
          <w:sz w:val="24"/>
          <w:szCs w:val="24"/>
        </w:rPr>
        <w:t xml:space="preserve">, PD-1, </w:t>
      </w:r>
      <w:r w:rsidR="006D6288" w:rsidRPr="001825A6">
        <w:rPr>
          <w:rFonts w:ascii="Book Antiqua" w:hAnsi="Book Antiqua"/>
          <w:b/>
          <w:i/>
          <w:color w:val="000000"/>
          <w:sz w:val="24"/>
          <w:szCs w:val="24"/>
        </w:rPr>
        <w:t>CD8</w:t>
      </w:r>
      <w:r w:rsidR="006D6288">
        <w:rPr>
          <w:rFonts w:ascii="Book Antiqua" w:hAnsi="Book Antiqua"/>
          <w:b/>
          <w:i/>
          <w:color w:val="000000"/>
          <w:sz w:val="24"/>
          <w:szCs w:val="24"/>
        </w:rPr>
        <w:t xml:space="preserve">, </w:t>
      </w:r>
      <w:r w:rsidR="007431A9" w:rsidRPr="001825A6">
        <w:rPr>
          <w:rFonts w:ascii="Book Antiqua" w:hAnsi="Book Antiqua"/>
          <w:b/>
          <w:i/>
          <w:color w:val="000000"/>
          <w:sz w:val="24"/>
          <w:szCs w:val="24"/>
        </w:rPr>
        <w:t>and FOXP3</w:t>
      </w:r>
      <w:r w:rsidRPr="001825A6">
        <w:rPr>
          <w:rFonts w:ascii="Book Antiqua" w:hAnsi="Book Antiqua"/>
          <w:b/>
          <w:i/>
          <w:color w:val="000000"/>
          <w:sz w:val="24"/>
          <w:szCs w:val="24"/>
        </w:rPr>
        <w:t xml:space="preserve"> expression</w:t>
      </w:r>
    </w:p>
    <w:p w:rsidR="006922AC" w:rsidRPr="009E33FB" w:rsidRDefault="00387C54"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 xml:space="preserve">PD-L1 was </w:t>
      </w:r>
      <w:r w:rsidR="00955132" w:rsidRPr="009E33FB">
        <w:rPr>
          <w:rFonts w:ascii="Book Antiqua" w:hAnsi="Book Antiqua"/>
          <w:color w:val="000000"/>
          <w:sz w:val="24"/>
          <w:szCs w:val="24"/>
        </w:rPr>
        <w:t xml:space="preserve">mainly </w:t>
      </w:r>
      <w:r w:rsidRPr="009E33FB">
        <w:rPr>
          <w:rFonts w:ascii="Book Antiqua" w:hAnsi="Book Antiqua"/>
          <w:color w:val="000000"/>
          <w:sz w:val="24"/>
          <w:szCs w:val="24"/>
        </w:rPr>
        <w:t xml:space="preserve">expressed on both </w:t>
      </w:r>
      <w:r w:rsidR="0014432D">
        <w:rPr>
          <w:rFonts w:ascii="Book Antiqua" w:hAnsi="Book Antiqua"/>
          <w:color w:val="000000"/>
          <w:sz w:val="24"/>
          <w:szCs w:val="24"/>
        </w:rPr>
        <w:t xml:space="preserve">the </w:t>
      </w:r>
      <w:r w:rsidRPr="009E33FB">
        <w:rPr>
          <w:rFonts w:ascii="Book Antiqua" w:hAnsi="Book Antiqua"/>
          <w:color w:val="000000"/>
          <w:sz w:val="24"/>
          <w:szCs w:val="24"/>
        </w:rPr>
        <w:t>membrane and cytoplasm</w:t>
      </w:r>
      <w:r w:rsidR="00C978FA" w:rsidRPr="009E33FB">
        <w:rPr>
          <w:rFonts w:ascii="Book Antiqua" w:hAnsi="Book Antiqua"/>
          <w:color w:val="000000"/>
          <w:sz w:val="24"/>
          <w:szCs w:val="24"/>
        </w:rPr>
        <w:t xml:space="preserve"> of tumor cells</w:t>
      </w:r>
      <w:r w:rsidR="001825A6">
        <w:rPr>
          <w:rFonts w:ascii="Book Antiqua" w:hAnsi="Book Antiqua"/>
          <w:color w:val="000000"/>
          <w:sz w:val="24"/>
          <w:szCs w:val="24"/>
        </w:rPr>
        <w:t xml:space="preserve"> (Figure 1C</w:t>
      </w:r>
      <w:r w:rsidR="001825A6">
        <w:rPr>
          <w:rFonts w:ascii="Book Antiqua" w:hAnsi="Book Antiqua" w:hint="eastAsia"/>
          <w:color w:val="000000"/>
          <w:sz w:val="24"/>
          <w:szCs w:val="24"/>
        </w:rPr>
        <w:t xml:space="preserve"> and</w:t>
      </w:r>
      <w:r w:rsidR="00683A38" w:rsidRPr="009E33FB">
        <w:rPr>
          <w:rFonts w:ascii="Book Antiqua" w:hAnsi="Book Antiqua"/>
          <w:color w:val="000000"/>
          <w:sz w:val="24"/>
          <w:szCs w:val="24"/>
        </w:rPr>
        <w:t xml:space="preserve"> F)</w:t>
      </w:r>
      <w:r w:rsidRPr="009E33FB">
        <w:rPr>
          <w:rFonts w:ascii="Book Antiqua" w:hAnsi="Book Antiqua"/>
          <w:color w:val="000000"/>
          <w:sz w:val="24"/>
          <w:szCs w:val="24"/>
        </w:rPr>
        <w:t xml:space="preserve">. </w:t>
      </w:r>
      <w:r w:rsidR="00C978FA" w:rsidRPr="009E33FB">
        <w:rPr>
          <w:rFonts w:ascii="Book Antiqua" w:hAnsi="Book Antiqua"/>
          <w:color w:val="000000"/>
          <w:sz w:val="24"/>
          <w:szCs w:val="24"/>
        </w:rPr>
        <w:t xml:space="preserve">Most of the </w:t>
      </w:r>
      <w:r w:rsidRPr="009E33FB">
        <w:rPr>
          <w:rFonts w:ascii="Book Antiqua" w:hAnsi="Book Antiqua"/>
          <w:color w:val="000000"/>
          <w:sz w:val="24"/>
          <w:szCs w:val="24"/>
        </w:rPr>
        <w:t>G-NEC tissue</w:t>
      </w:r>
      <w:r w:rsidR="0014432D">
        <w:rPr>
          <w:rFonts w:ascii="Book Antiqua" w:hAnsi="Book Antiqua"/>
          <w:color w:val="000000"/>
          <w:sz w:val="24"/>
          <w:szCs w:val="24"/>
        </w:rPr>
        <w:t>s</w:t>
      </w:r>
      <w:r w:rsidRPr="009E33FB">
        <w:rPr>
          <w:rFonts w:ascii="Book Antiqua" w:hAnsi="Book Antiqua"/>
          <w:color w:val="000000"/>
          <w:sz w:val="24"/>
          <w:szCs w:val="24"/>
        </w:rPr>
        <w:t xml:space="preserve"> demonstrated a near-uniform expression pattern of PD-L1 (Figure 1</w:t>
      </w:r>
      <w:r w:rsidR="001825A6">
        <w:rPr>
          <w:rFonts w:ascii="Book Antiqua" w:hAnsi="Book Antiqua"/>
          <w:color w:val="000000"/>
          <w:sz w:val="24"/>
          <w:szCs w:val="24"/>
        </w:rPr>
        <w:t>E</w:t>
      </w:r>
      <w:r w:rsidR="001825A6">
        <w:rPr>
          <w:rFonts w:ascii="Book Antiqua" w:hAnsi="Book Antiqua" w:hint="eastAsia"/>
          <w:color w:val="000000"/>
          <w:sz w:val="24"/>
          <w:szCs w:val="24"/>
        </w:rPr>
        <w:t xml:space="preserve"> and </w:t>
      </w:r>
      <w:r w:rsidR="00683A38" w:rsidRPr="009E33FB">
        <w:rPr>
          <w:rFonts w:ascii="Book Antiqua" w:hAnsi="Book Antiqua"/>
          <w:color w:val="000000"/>
          <w:sz w:val="24"/>
          <w:szCs w:val="24"/>
        </w:rPr>
        <w:t>F</w:t>
      </w:r>
      <w:r w:rsidRPr="009E33FB">
        <w:rPr>
          <w:rFonts w:ascii="Book Antiqua" w:hAnsi="Book Antiqua"/>
          <w:color w:val="000000"/>
          <w:sz w:val="24"/>
          <w:szCs w:val="24"/>
        </w:rPr>
        <w:t>)</w:t>
      </w:r>
      <w:r w:rsidR="00955132" w:rsidRPr="009E33FB">
        <w:rPr>
          <w:rFonts w:ascii="Book Antiqua" w:hAnsi="Book Antiqua"/>
          <w:color w:val="000000"/>
          <w:sz w:val="24"/>
          <w:szCs w:val="24"/>
        </w:rPr>
        <w:t xml:space="preserve">, while </w:t>
      </w:r>
      <w:r w:rsidR="0014432D">
        <w:rPr>
          <w:rFonts w:ascii="Book Antiqua" w:hAnsi="Book Antiqua"/>
          <w:color w:val="000000"/>
          <w:sz w:val="24"/>
          <w:szCs w:val="24"/>
        </w:rPr>
        <w:t>five</w:t>
      </w:r>
      <w:r w:rsidR="0014432D" w:rsidRPr="009E33FB">
        <w:rPr>
          <w:rFonts w:ascii="Book Antiqua" w:hAnsi="Book Antiqua"/>
          <w:color w:val="000000"/>
          <w:sz w:val="24"/>
          <w:szCs w:val="24"/>
        </w:rPr>
        <w:t xml:space="preserve"> </w:t>
      </w:r>
      <w:r w:rsidR="00955132" w:rsidRPr="009E33FB">
        <w:rPr>
          <w:rFonts w:ascii="Book Antiqua" w:hAnsi="Book Antiqua"/>
          <w:color w:val="000000"/>
          <w:sz w:val="24"/>
          <w:szCs w:val="24"/>
        </w:rPr>
        <w:t xml:space="preserve">specimens showed </w:t>
      </w:r>
      <w:r w:rsidR="0014432D">
        <w:rPr>
          <w:rFonts w:ascii="Book Antiqua" w:hAnsi="Book Antiqua"/>
          <w:color w:val="000000"/>
          <w:sz w:val="24"/>
          <w:szCs w:val="24"/>
        </w:rPr>
        <w:t xml:space="preserve">a </w:t>
      </w:r>
      <w:r w:rsidR="00955132" w:rsidRPr="009E33FB">
        <w:rPr>
          <w:rFonts w:ascii="Book Antiqua" w:hAnsi="Book Antiqua"/>
          <w:color w:val="000000"/>
          <w:sz w:val="24"/>
          <w:szCs w:val="24"/>
        </w:rPr>
        <w:t>tumor-stromal interface enhanced pattern</w:t>
      </w:r>
      <w:r w:rsidR="00683A38" w:rsidRPr="009E33FB">
        <w:rPr>
          <w:rFonts w:ascii="Book Antiqua" w:hAnsi="Book Antiqua"/>
          <w:color w:val="000000"/>
          <w:sz w:val="24"/>
          <w:szCs w:val="24"/>
        </w:rPr>
        <w:t xml:space="preserve"> (Figure 1B)</w:t>
      </w:r>
      <w:r w:rsidR="00955132" w:rsidRPr="009E33FB">
        <w:rPr>
          <w:rFonts w:ascii="Book Antiqua" w:hAnsi="Book Antiqua"/>
          <w:color w:val="000000"/>
          <w:sz w:val="24"/>
          <w:szCs w:val="24"/>
        </w:rPr>
        <w:t xml:space="preserve">. </w:t>
      </w:r>
      <w:r w:rsidRPr="009E33FB">
        <w:rPr>
          <w:rFonts w:ascii="Book Antiqua" w:hAnsi="Book Antiqua"/>
          <w:color w:val="000000"/>
          <w:sz w:val="24"/>
          <w:szCs w:val="24"/>
        </w:rPr>
        <w:t>The expression score of PD-L1 was evaluated based on the product of ratio of positive cells (range, 0-3) and staining intensity (range, 0-3)</w:t>
      </w:r>
      <w:r w:rsidR="00F613DD"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as shown in Figure 1. We predefined the expression score less than 4 as low expression group while the others were high expression group</w:t>
      </w:r>
      <w:r w:rsidR="009D405D" w:rsidRPr="009E33FB">
        <w:rPr>
          <w:rFonts w:ascii="Book Antiqua" w:hAnsi="Book Antiqua"/>
          <w:color w:val="000000"/>
          <w:sz w:val="24"/>
          <w:szCs w:val="24"/>
        </w:rPr>
        <w:t>,</w:t>
      </w:r>
      <w:r w:rsidR="0014432D">
        <w:rPr>
          <w:rFonts w:ascii="Book Antiqua" w:hAnsi="Book Antiqua"/>
          <w:color w:val="000000"/>
          <w:sz w:val="24"/>
          <w:szCs w:val="24"/>
        </w:rPr>
        <w:t xml:space="preserve"> and</w:t>
      </w:r>
      <w:r w:rsidR="009D405D" w:rsidRPr="009E33FB">
        <w:rPr>
          <w:rFonts w:ascii="Book Antiqua" w:hAnsi="Book Antiqua"/>
          <w:color w:val="000000"/>
          <w:sz w:val="24"/>
          <w:szCs w:val="24"/>
        </w:rPr>
        <w:t xml:space="preserve"> </w:t>
      </w:r>
      <w:r w:rsidR="00E21978" w:rsidRPr="009E33FB">
        <w:rPr>
          <w:rFonts w:ascii="Book Antiqua" w:hAnsi="Book Antiqua"/>
          <w:color w:val="000000"/>
          <w:sz w:val="24"/>
          <w:szCs w:val="24"/>
        </w:rPr>
        <w:t xml:space="preserve">21 </w:t>
      </w:r>
      <w:r w:rsidR="0014432D" w:rsidRPr="009E33FB">
        <w:rPr>
          <w:rFonts w:ascii="Book Antiqua" w:hAnsi="Book Antiqua"/>
          <w:color w:val="000000"/>
          <w:sz w:val="24"/>
          <w:szCs w:val="24"/>
        </w:rPr>
        <w:t xml:space="preserve">(48.8%) </w:t>
      </w:r>
      <w:r w:rsidRPr="009E33FB">
        <w:rPr>
          <w:rFonts w:ascii="Book Antiqua" w:hAnsi="Book Antiqua"/>
          <w:color w:val="000000"/>
          <w:sz w:val="24"/>
          <w:szCs w:val="24"/>
        </w:rPr>
        <w:t xml:space="preserve">of </w:t>
      </w:r>
      <w:r w:rsidR="009D405D" w:rsidRPr="009E33FB">
        <w:rPr>
          <w:rFonts w:ascii="Book Antiqua" w:hAnsi="Book Antiqua"/>
          <w:color w:val="000000"/>
          <w:sz w:val="24"/>
          <w:szCs w:val="24"/>
        </w:rPr>
        <w:t>43</w:t>
      </w:r>
      <w:r w:rsidRPr="009E33FB">
        <w:rPr>
          <w:rFonts w:ascii="Book Antiqua" w:hAnsi="Book Antiqua"/>
          <w:color w:val="000000"/>
          <w:sz w:val="24"/>
          <w:szCs w:val="24"/>
        </w:rPr>
        <w:t xml:space="preserve"> cases were classified as high PD-L1 expression. </w:t>
      </w:r>
    </w:p>
    <w:p w:rsidR="00387C54" w:rsidRDefault="00387C54" w:rsidP="00EE2BD9">
      <w:pPr>
        <w:snapToGrid w:val="0"/>
        <w:spacing w:line="360" w:lineRule="auto"/>
        <w:ind w:firstLineChars="100" w:firstLine="240"/>
        <w:rPr>
          <w:rFonts w:ascii="Book Antiqua" w:hAnsi="Book Antiqua" w:hint="eastAsia"/>
          <w:color w:val="000000"/>
          <w:sz w:val="24"/>
          <w:szCs w:val="24"/>
        </w:rPr>
      </w:pPr>
      <w:r w:rsidRPr="009E33FB">
        <w:rPr>
          <w:rFonts w:ascii="Book Antiqua" w:hAnsi="Book Antiqua"/>
          <w:color w:val="000000"/>
          <w:sz w:val="24"/>
          <w:szCs w:val="24"/>
        </w:rPr>
        <w:t xml:space="preserve">The expression of PD-1 was almost on the surface of immune cells </w:t>
      </w:r>
      <w:r w:rsidR="0019722A" w:rsidRPr="009E33FB">
        <w:rPr>
          <w:rFonts w:ascii="Book Antiqua" w:hAnsi="Book Antiqua"/>
          <w:color w:val="000000"/>
          <w:sz w:val="24"/>
          <w:szCs w:val="24"/>
        </w:rPr>
        <w:t xml:space="preserve">in the stroma among tumor nests </w:t>
      </w:r>
      <w:r w:rsidRPr="009E33FB">
        <w:rPr>
          <w:rFonts w:ascii="Book Antiqua" w:hAnsi="Book Antiqua"/>
          <w:color w:val="000000"/>
          <w:sz w:val="24"/>
          <w:szCs w:val="24"/>
        </w:rPr>
        <w:t>(Figure 2A)</w:t>
      </w:r>
      <w:r w:rsidR="00955132" w:rsidRPr="009E33FB">
        <w:rPr>
          <w:rFonts w:ascii="Book Antiqua" w:hAnsi="Book Antiqua"/>
          <w:color w:val="000000"/>
          <w:sz w:val="24"/>
          <w:szCs w:val="24"/>
        </w:rPr>
        <w:t>, and the expression of CD8 and FOXP3 was mainly on both membrane and cytoplasm of immune cells in the strom</w:t>
      </w:r>
      <w:r w:rsidR="001825A6">
        <w:rPr>
          <w:rFonts w:ascii="Book Antiqua" w:hAnsi="Book Antiqua"/>
          <w:color w:val="000000"/>
          <w:sz w:val="24"/>
          <w:szCs w:val="24"/>
        </w:rPr>
        <w:t>a among tumor nests (Figure 2</w:t>
      </w:r>
      <w:r w:rsidR="001825A6">
        <w:rPr>
          <w:rFonts w:ascii="Book Antiqua" w:hAnsi="Book Antiqua" w:hint="eastAsia"/>
          <w:color w:val="000000"/>
          <w:sz w:val="24"/>
          <w:szCs w:val="24"/>
        </w:rPr>
        <w:t xml:space="preserve">B and </w:t>
      </w:r>
      <w:r w:rsidR="00955132" w:rsidRPr="009E33FB">
        <w:rPr>
          <w:rFonts w:ascii="Book Antiqua" w:hAnsi="Book Antiqua"/>
          <w:color w:val="000000"/>
          <w:sz w:val="24"/>
          <w:szCs w:val="24"/>
        </w:rPr>
        <w:t>C).</w:t>
      </w:r>
      <w:r w:rsidR="006922AC" w:rsidRPr="009E33FB">
        <w:rPr>
          <w:rFonts w:ascii="Book Antiqua" w:hAnsi="Book Antiqua"/>
          <w:color w:val="000000"/>
          <w:sz w:val="24"/>
          <w:szCs w:val="24"/>
        </w:rPr>
        <w:t xml:space="preserve"> </w:t>
      </w:r>
      <w:r w:rsidRPr="009E33FB">
        <w:rPr>
          <w:rFonts w:ascii="Book Antiqua" w:hAnsi="Book Antiqua"/>
          <w:color w:val="000000"/>
          <w:sz w:val="24"/>
          <w:szCs w:val="24"/>
        </w:rPr>
        <w:t xml:space="preserve">We defined the expression of </w:t>
      </w:r>
      <w:r w:rsidR="006922AC" w:rsidRPr="009E33FB">
        <w:rPr>
          <w:rFonts w:ascii="Book Antiqua" w:hAnsi="Book Antiqua"/>
          <w:color w:val="000000"/>
          <w:sz w:val="24"/>
          <w:szCs w:val="24"/>
        </w:rPr>
        <w:lastRenderedPageBreak/>
        <w:t>PD-1, CD8</w:t>
      </w:r>
      <w:r w:rsidR="0014432D">
        <w:rPr>
          <w:rFonts w:ascii="Book Antiqua" w:hAnsi="Book Antiqua"/>
          <w:color w:val="000000"/>
          <w:sz w:val="24"/>
          <w:szCs w:val="24"/>
        </w:rPr>
        <w:t>,</w:t>
      </w:r>
      <w:r w:rsidR="006922AC" w:rsidRPr="009E33FB">
        <w:rPr>
          <w:rFonts w:ascii="Book Antiqua" w:hAnsi="Book Antiqua"/>
          <w:color w:val="000000"/>
          <w:sz w:val="24"/>
          <w:szCs w:val="24"/>
        </w:rPr>
        <w:t xml:space="preserve"> and FOXP3 by the number of</w:t>
      </w:r>
      <w:r w:rsidRPr="009E33FB">
        <w:rPr>
          <w:rFonts w:ascii="Book Antiqua" w:hAnsi="Book Antiqua"/>
          <w:color w:val="000000"/>
          <w:sz w:val="24"/>
          <w:szCs w:val="24"/>
        </w:rPr>
        <w:t xml:space="preserve"> positive immune cells.</w:t>
      </w:r>
      <w:r w:rsidR="006922AC" w:rsidRPr="009E33FB">
        <w:rPr>
          <w:rFonts w:ascii="Book Antiqua" w:hAnsi="Book Antiqua"/>
          <w:color w:val="000000"/>
          <w:sz w:val="24"/>
          <w:szCs w:val="24"/>
        </w:rPr>
        <w:t xml:space="preserve"> The median value of PD-1+ cells in a high power field was 12, </w:t>
      </w:r>
      <w:r w:rsidR="0014432D">
        <w:rPr>
          <w:rFonts w:ascii="Book Antiqua" w:hAnsi="Book Antiqua"/>
          <w:color w:val="000000"/>
          <w:sz w:val="24"/>
          <w:szCs w:val="24"/>
        </w:rPr>
        <w:t xml:space="preserve">and </w:t>
      </w:r>
      <w:r w:rsidR="006922AC" w:rsidRPr="009E33FB">
        <w:rPr>
          <w:rFonts w:ascii="Book Antiqua" w:hAnsi="Book Antiqua"/>
          <w:color w:val="000000"/>
          <w:sz w:val="24"/>
          <w:szCs w:val="24"/>
        </w:rPr>
        <w:t>the median value</w:t>
      </w:r>
      <w:r w:rsidR="0014432D">
        <w:rPr>
          <w:rFonts w:ascii="Book Antiqua" w:hAnsi="Book Antiqua"/>
          <w:color w:val="000000"/>
          <w:sz w:val="24"/>
          <w:szCs w:val="24"/>
        </w:rPr>
        <w:t>s</w:t>
      </w:r>
      <w:r w:rsidR="006922AC" w:rsidRPr="009E33FB">
        <w:rPr>
          <w:rFonts w:ascii="Book Antiqua" w:hAnsi="Book Antiqua"/>
          <w:color w:val="000000"/>
          <w:sz w:val="24"/>
          <w:szCs w:val="24"/>
        </w:rPr>
        <w:t xml:space="preserve"> of CD8+ and FOXP3+ cells were 22 and 102.</w:t>
      </w:r>
    </w:p>
    <w:p w:rsidR="001825A6" w:rsidRPr="009E33FB" w:rsidRDefault="001825A6" w:rsidP="00EE2BD9">
      <w:pPr>
        <w:snapToGrid w:val="0"/>
        <w:spacing w:line="360" w:lineRule="auto"/>
        <w:rPr>
          <w:rFonts w:ascii="Book Antiqua" w:hAnsi="Book Antiqua"/>
          <w:color w:val="000000"/>
          <w:sz w:val="24"/>
          <w:szCs w:val="24"/>
        </w:rPr>
      </w:pPr>
    </w:p>
    <w:p w:rsidR="00387C54" w:rsidRPr="001825A6" w:rsidRDefault="00387C54" w:rsidP="00EE2BD9">
      <w:pPr>
        <w:snapToGrid w:val="0"/>
        <w:spacing w:line="360" w:lineRule="auto"/>
        <w:rPr>
          <w:rFonts w:ascii="Book Antiqua" w:hAnsi="Book Antiqua"/>
          <w:b/>
          <w:i/>
          <w:color w:val="000000"/>
          <w:sz w:val="24"/>
          <w:szCs w:val="24"/>
        </w:rPr>
      </w:pPr>
      <w:r w:rsidRPr="001825A6">
        <w:rPr>
          <w:rFonts w:ascii="Book Antiqua" w:hAnsi="Book Antiqua"/>
          <w:b/>
          <w:i/>
          <w:color w:val="000000"/>
          <w:sz w:val="24"/>
          <w:szCs w:val="24"/>
        </w:rPr>
        <w:t>Association of immune marker s</w:t>
      </w:r>
      <w:r w:rsidR="001825A6" w:rsidRPr="001825A6">
        <w:rPr>
          <w:rFonts w:ascii="Book Antiqua" w:hAnsi="Book Antiqua"/>
          <w:b/>
          <w:i/>
          <w:color w:val="000000"/>
          <w:sz w:val="24"/>
          <w:szCs w:val="24"/>
        </w:rPr>
        <w:t>taining and clinical parameters</w:t>
      </w:r>
    </w:p>
    <w:p w:rsidR="00387C54" w:rsidRDefault="00387C54" w:rsidP="00EE2BD9">
      <w:pPr>
        <w:snapToGrid w:val="0"/>
        <w:spacing w:line="360" w:lineRule="auto"/>
        <w:rPr>
          <w:rFonts w:ascii="Book Antiqua" w:hAnsi="Book Antiqua" w:hint="eastAsia"/>
          <w:color w:val="000000"/>
          <w:sz w:val="24"/>
          <w:szCs w:val="24"/>
        </w:rPr>
      </w:pPr>
      <w:r w:rsidRPr="009E33FB">
        <w:rPr>
          <w:rFonts w:ascii="Book Antiqua" w:hAnsi="Book Antiqua"/>
          <w:color w:val="000000"/>
          <w:sz w:val="24"/>
          <w:szCs w:val="24"/>
        </w:rPr>
        <w:t xml:space="preserve">Table 2 </w:t>
      </w:r>
      <w:r w:rsidR="009E0A72">
        <w:rPr>
          <w:rFonts w:ascii="Book Antiqua" w:hAnsi="Book Antiqua"/>
          <w:color w:val="000000"/>
          <w:sz w:val="24"/>
          <w:szCs w:val="24"/>
        </w:rPr>
        <w:t>shows</w:t>
      </w:r>
      <w:r w:rsidR="0014432D" w:rsidRPr="009E33FB">
        <w:rPr>
          <w:rFonts w:ascii="Book Antiqua" w:hAnsi="Book Antiqua"/>
          <w:color w:val="000000"/>
          <w:sz w:val="24"/>
          <w:szCs w:val="24"/>
        </w:rPr>
        <w:t xml:space="preserve"> </w:t>
      </w:r>
      <w:r w:rsidRPr="009E33FB">
        <w:rPr>
          <w:rFonts w:ascii="Book Antiqua" w:hAnsi="Book Antiqua"/>
          <w:color w:val="000000"/>
          <w:sz w:val="24"/>
          <w:szCs w:val="24"/>
        </w:rPr>
        <w:t>the correlation between immune markers and clinicopathologic characteristics. We found that the FOXP3</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Treg cell infiltration was significantly associated with age (</w:t>
      </w:r>
      <w:r w:rsidRPr="001825A6">
        <w:rPr>
          <w:rFonts w:ascii="Book Antiqua" w:hAnsi="Book Antiqua"/>
          <w:i/>
          <w:color w:val="000000"/>
          <w:sz w:val="24"/>
          <w:szCs w:val="24"/>
        </w:rPr>
        <w:t>P</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0.019), gender (</w:t>
      </w:r>
      <w:r w:rsidR="001825A6" w:rsidRPr="001825A6">
        <w:rPr>
          <w:rFonts w:ascii="Book Antiqua" w:hAnsi="Book Antiqua"/>
          <w:i/>
          <w:color w:val="000000"/>
          <w:sz w:val="24"/>
          <w:szCs w:val="24"/>
        </w:rPr>
        <w:t>P</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0.015)</w:t>
      </w:r>
      <w:r w:rsidR="0014432D">
        <w:rPr>
          <w:rFonts w:ascii="Book Antiqua" w:hAnsi="Book Antiqua"/>
          <w:color w:val="000000"/>
          <w:sz w:val="24"/>
          <w:szCs w:val="24"/>
        </w:rPr>
        <w:t>,</w:t>
      </w:r>
      <w:r w:rsidRPr="009E33FB">
        <w:rPr>
          <w:rFonts w:ascii="Book Antiqua" w:hAnsi="Book Antiqua"/>
          <w:color w:val="000000"/>
          <w:sz w:val="24"/>
          <w:szCs w:val="24"/>
        </w:rPr>
        <w:t xml:space="preserve"> and tumor location (</w:t>
      </w:r>
      <w:r w:rsidR="001825A6" w:rsidRPr="001825A6">
        <w:rPr>
          <w:rFonts w:ascii="Book Antiqua" w:hAnsi="Book Antiqua"/>
          <w:i/>
          <w:color w:val="000000"/>
          <w:sz w:val="24"/>
          <w:szCs w:val="24"/>
        </w:rPr>
        <w:t>P</w:t>
      </w:r>
      <w:r w:rsidR="001825A6" w:rsidRPr="009E33FB">
        <w:rPr>
          <w:rFonts w:ascii="Book Antiqua" w:hAnsi="Book Antiqu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0.018). It demonstrated that</w:t>
      </w:r>
      <w:r w:rsidR="0014432D">
        <w:rPr>
          <w:rFonts w:ascii="Book Antiqua" w:hAnsi="Book Antiqua"/>
          <w:color w:val="000000"/>
          <w:sz w:val="24"/>
          <w:szCs w:val="24"/>
        </w:rPr>
        <w:t xml:space="preserve"> </w:t>
      </w:r>
      <w:r w:rsidR="0014432D" w:rsidRPr="009E33FB">
        <w:rPr>
          <w:rFonts w:ascii="Book Antiqua" w:hAnsi="Book Antiqua"/>
          <w:color w:val="000000"/>
          <w:sz w:val="24"/>
          <w:szCs w:val="24"/>
        </w:rPr>
        <w:t>female</w:t>
      </w:r>
      <w:r w:rsidR="0014432D">
        <w:rPr>
          <w:rFonts w:ascii="Book Antiqua" w:hAnsi="Book Antiqua"/>
          <w:color w:val="000000"/>
          <w:sz w:val="24"/>
          <w:szCs w:val="24"/>
        </w:rPr>
        <w:t xml:space="preserve"> patients</w:t>
      </w:r>
      <w:r w:rsidRPr="009E33FB">
        <w:rPr>
          <w:rFonts w:ascii="Book Antiqua" w:hAnsi="Book Antiqua"/>
          <w:color w:val="000000"/>
          <w:sz w:val="24"/>
          <w:szCs w:val="24"/>
        </w:rPr>
        <w:t>, patients with elder age</w:t>
      </w:r>
      <w:r w:rsidR="0014432D">
        <w:rPr>
          <w:rFonts w:ascii="Book Antiqua" w:hAnsi="Book Antiqua"/>
          <w:color w:val="000000"/>
          <w:sz w:val="24"/>
          <w:szCs w:val="24"/>
        </w:rPr>
        <w:t>,</w:t>
      </w:r>
      <w:r w:rsidRPr="009E33FB">
        <w:rPr>
          <w:rFonts w:ascii="Book Antiqua" w:hAnsi="Book Antiqua"/>
          <w:color w:val="000000"/>
          <w:sz w:val="24"/>
          <w:szCs w:val="24"/>
        </w:rPr>
        <w:t xml:space="preserve"> and</w:t>
      </w:r>
      <w:r w:rsidR="0014432D">
        <w:rPr>
          <w:rFonts w:ascii="Book Antiqua" w:hAnsi="Book Antiqua"/>
          <w:color w:val="000000"/>
          <w:sz w:val="24"/>
          <w:szCs w:val="24"/>
        </w:rPr>
        <w:t xml:space="preserve"> </w:t>
      </w:r>
      <w:r w:rsidRPr="009E33FB">
        <w:rPr>
          <w:rFonts w:ascii="Book Antiqua" w:hAnsi="Book Antiqua"/>
          <w:color w:val="000000"/>
          <w:sz w:val="24"/>
          <w:szCs w:val="24"/>
        </w:rPr>
        <w:t xml:space="preserve">patients with G-NECs at the corpus </w:t>
      </w:r>
      <w:r w:rsidR="0014432D">
        <w:rPr>
          <w:rFonts w:ascii="Book Antiqua" w:hAnsi="Book Antiqua"/>
          <w:color w:val="000000"/>
          <w:sz w:val="24"/>
          <w:szCs w:val="24"/>
        </w:rPr>
        <w:t>were</w:t>
      </w:r>
      <w:r w:rsidR="0014432D" w:rsidRPr="009E33FB">
        <w:rPr>
          <w:rFonts w:ascii="Book Antiqua" w:hAnsi="Book Antiqua"/>
          <w:color w:val="000000"/>
          <w:sz w:val="24"/>
          <w:szCs w:val="24"/>
        </w:rPr>
        <w:t xml:space="preserve"> </w:t>
      </w:r>
      <w:r w:rsidRPr="009E33FB">
        <w:rPr>
          <w:rFonts w:ascii="Book Antiqua" w:hAnsi="Book Antiqua"/>
          <w:color w:val="000000"/>
          <w:sz w:val="24"/>
          <w:szCs w:val="24"/>
        </w:rPr>
        <w:t>more likely to have a high infiltration of Treg cells. Importantly, we also found that patients with high infiltration of PD-1 positive immune cells tended to have higher expression of PD-L1</w:t>
      </w:r>
      <w:r w:rsidR="00E21978" w:rsidRPr="009E33FB">
        <w:rPr>
          <w:rFonts w:ascii="Book Antiqua" w:hAnsi="Book Antiqua"/>
          <w:color w:val="000000"/>
          <w:sz w:val="24"/>
          <w:szCs w:val="24"/>
        </w:rPr>
        <w:t xml:space="preserve"> </w:t>
      </w:r>
      <w:r w:rsidRPr="009E33FB">
        <w:rPr>
          <w:rFonts w:ascii="Book Antiqua" w:hAnsi="Book Antiqua"/>
          <w:color w:val="000000"/>
          <w:sz w:val="24"/>
          <w:szCs w:val="24"/>
        </w:rPr>
        <w:t>(</w:t>
      </w:r>
      <w:r w:rsidR="001825A6" w:rsidRPr="001825A6">
        <w:rPr>
          <w:rFonts w:ascii="Book Antiqua" w:hAnsi="Book Antiqua"/>
          <w:i/>
          <w:color w:val="000000"/>
          <w:sz w:val="24"/>
          <w:szCs w:val="24"/>
        </w:rPr>
        <w:t>P</w:t>
      </w:r>
      <w:r w:rsidR="001825A6" w:rsidRPr="009E33FB">
        <w:rPr>
          <w:rFonts w:ascii="Book Antiqua" w:hAnsi="Book Antiqu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0.009).</w:t>
      </w:r>
      <w:r w:rsidR="00406AAE" w:rsidRPr="009E33FB">
        <w:rPr>
          <w:rFonts w:ascii="Book Antiqua" w:hAnsi="Book Antiqua"/>
          <w:color w:val="000000"/>
          <w:sz w:val="24"/>
          <w:szCs w:val="24"/>
        </w:rPr>
        <w:t xml:space="preserve"> </w:t>
      </w:r>
      <w:r w:rsidRPr="009E33FB">
        <w:rPr>
          <w:rFonts w:ascii="Book Antiqua" w:hAnsi="Book Antiqua"/>
          <w:color w:val="000000"/>
          <w:sz w:val="24"/>
          <w:szCs w:val="24"/>
        </w:rPr>
        <w:t>The infiltration of CD8</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cell</w:t>
      </w:r>
      <w:r w:rsidR="0014432D">
        <w:rPr>
          <w:rFonts w:ascii="Book Antiqua" w:hAnsi="Book Antiqua"/>
          <w:color w:val="000000"/>
          <w:sz w:val="24"/>
          <w:szCs w:val="24"/>
        </w:rPr>
        <w:t>s</w:t>
      </w:r>
      <w:r w:rsidRPr="009E33FB">
        <w:rPr>
          <w:rFonts w:ascii="Book Antiqua" w:hAnsi="Book Antiqua"/>
          <w:color w:val="000000"/>
          <w:sz w:val="24"/>
          <w:szCs w:val="24"/>
        </w:rPr>
        <w:t xml:space="preserve"> </w:t>
      </w:r>
      <w:r w:rsidR="0014432D">
        <w:rPr>
          <w:rFonts w:ascii="Book Antiqua" w:hAnsi="Book Antiqua"/>
          <w:color w:val="000000"/>
          <w:sz w:val="24"/>
          <w:szCs w:val="24"/>
        </w:rPr>
        <w:t>was</w:t>
      </w:r>
      <w:r w:rsidR="0014432D" w:rsidRPr="009E33FB">
        <w:rPr>
          <w:rFonts w:ascii="Book Antiqua" w:hAnsi="Book Antiqua"/>
          <w:color w:val="000000"/>
          <w:sz w:val="24"/>
          <w:szCs w:val="24"/>
        </w:rPr>
        <w:t xml:space="preserve"> </w:t>
      </w:r>
      <w:r w:rsidRPr="009E33FB">
        <w:rPr>
          <w:rFonts w:ascii="Book Antiqua" w:hAnsi="Book Antiqua"/>
          <w:color w:val="000000"/>
          <w:sz w:val="24"/>
          <w:szCs w:val="24"/>
        </w:rPr>
        <w:t>not associated with any clinical parameters</w:t>
      </w:r>
      <w:r w:rsidR="004E0FD0" w:rsidRPr="009E33FB">
        <w:rPr>
          <w:rFonts w:ascii="Book Antiqua" w:hAnsi="Book Antiqua"/>
          <w:color w:val="000000"/>
          <w:sz w:val="24"/>
          <w:szCs w:val="24"/>
        </w:rPr>
        <w:t xml:space="preserve"> </w:t>
      </w:r>
      <w:r w:rsidR="0014432D">
        <w:rPr>
          <w:rFonts w:ascii="Book Antiqua" w:hAnsi="Book Antiqua"/>
          <w:color w:val="000000"/>
          <w:sz w:val="24"/>
          <w:szCs w:val="24"/>
        </w:rPr>
        <w:t>or</w:t>
      </w:r>
      <w:r w:rsidR="0014432D" w:rsidRPr="009E33FB">
        <w:rPr>
          <w:rFonts w:ascii="Book Antiqua" w:hAnsi="Book Antiqua"/>
          <w:color w:val="000000"/>
          <w:sz w:val="24"/>
          <w:szCs w:val="24"/>
        </w:rPr>
        <w:t xml:space="preserve"> </w:t>
      </w:r>
      <w:r w:rsidR="004E0FD0" w:rsidRPr="009E33FB">
        <w:rPr>
          <w:rFonts w:ascii="Book Antiqua" w:hAnsi="Book Antiqua"/>
          <w:color w:val="000000"/>
          <w:sz w:val="24"/>
          <w:szCs w:val="24"/>
        </w:rPr>
        <w:t>other immune markers</w:t>
      </w:r>
      <w:r w:rsidRPr="009E33FB">
        <w:rPr>
          <w:rFonts w:ascii="Book Antiqua" w:hAnsi="Book Antiqua"/>
          <w:color w:val="000000"/>
          <w:sz w:val="24"/>
          <w:szCs w:val="24"/>
        </w:rPr>
        <w:t>.</w:t>
      </w:r>
      <w:r w:rsidR="00AF543F" w:rsidRPr="009E33FB">
        <w:rPr>
          <w:rFonts w:ascii="Book Antiqua" w:hAnsi="Book Antiqua"/>
          <w:color w:val="000000"/>
          <w:sz w:val="24"/>
          <w:szCs w:val="24"/>
        </w:rPr>
        <w:t xml:space="preserve"> And all the </w:t>
      </w:r>
      <w:r w:rsidR="0014432D">
        <w:rPr>
          <w:rFonts w:ascii="Book Antiqua" w:hAnsi="Book Antiqua"/>
          <w:color w:val="000000"/>
          <w:sz w:val="24"/>
          <w:szCs w:val="24"/>
        </w:rPr>
        <w:t>five</w:t>
      </w:r>
      <w:r w:rsidR="0014432D" w:rsidRPr="009E33FB">
        <w:rPr>
          <w:rFonts w:ascii="Book Antiqua" w:hAnsi="Book Antiqua"/>
          <w:color w:val="000000"/>
          <w:sz w:val="24"/>
          <w:szCs w:val="24"/>
        </w:rPr>
        <w:t xml:space="preserve"> </w:t>
      </w:r>
      <w:r w:rsidR="00AF543F" w:rsidRPr="009E33FB">
        <w:rPr>
          <w:rFonts w:ascii="Book Antiqua" w:hAnsi="Book Antiqua"/>
          <w:color w:val="000000"/>
          <w:sz w:val="24"/>
          <w:szCs w:val="24"/>
        </w:rPr>
        <w:t xml:space="preserve">specimens with </w:t>
      </w:r>
      <w:r w:rsidR="0014432D">
        <w:rPr>
          <w:rFonts w:ascii="Book Antiqua" w:hAnsi="Book Antiqua"/>
          <w:color w:val="000000"/>
          <w:sz w:val="24"/>
          <w:szCs w:val="24"/>
        </w:rPr>
        <w:t xml:space="preserve">a </w:t>
      </w:r>
      <w:r w:rsidR="00AF543F" w:rsidRPr="009E33FB">
        <w:rPr>
          <w:rFonts w:ascii="Book Antiqua" w:hAnsi="Book Antiqua"/>
          <w:color w:val="000000"/>
          <w:sz w:val="24"/>
          <w:szCs w:val="24"/>
        </w:rPr>
        <w:t xml:space="preserve">tumor-stromal interface enhanced pattern of PD-L1 </w:t>
      </w:r>
      <w:r w:rsidR="0014432D" w:rsidRPr="009E33FB">
        <w:rPr>
          <w:rFonts w:ascii="Book Antiqua" w:hAnsi="Book Antiqua"/>
          <w:color w:val="000000"/>
          <w:sz w:val="24"/>
          <w:szCs w:val="24"/>
        </w:rPr>
        <w:t>ha</w:t>
      </w:r>
      <w:r w:rsidR="0014432D">
        <w:rPr>
          <w:rFonts w:ascii="Book Antiqua" w:hAnsi="Book Antiqua"/>
          <w:color w:val="000000"/>
          <w:sz w:val="24"/>
          <w:szCs w:val="24"/>
        </w:rPr>
        <w:t>d</w:t>
      </w:r>
      <w:r w:rsidR="0014432D" w:rsidRPr="009E33FB">
        <w:rPr>
          <w:rFonts w:ascii="Book Antiqua" w:hAnsi="Book Antiqua"/>
          <w:color w:val="000000"/>
          <w:sz w:val="24"/>
          <w:szCs w:val="24"/>
        </w:rPr>
        <w:t xml:space="preserve"> </w:t>
      </w:r>
      <w:r w:rsidR="00AF543F" w:rsidRPr="009E33FB">
        <w:rPr>
          <w:rFonts w:ascii="Book Antiqua" w:hAnsi="Book Antiqua"/>
          <w:color w:val="000000"/>
          <w:sz w:val="24"/>
          <w:szCs w:val="24"/>
        </w:rPr>
        <w:t>high CD8</w:t>
      </w:r>
      <w:r w:rsidR="00AF543F" w:rsidRPr="009E33FB">
        <w:rPr>
          <w:rFonts w:ascii="Book Antiqua" w:hAnsi="Book Antiqua"/>
          <w:color w:val="000000"/>
          <w:sz w:val="24"/>
          <w:szCs w:val="24"/>
          <w:vertAlign w:val="superscript"/>
        </w:rPr>
        <w:t>+</w:t>
      </w:r>
      <w:r w:rsidR="00AF543F" w:rsidRPr="009E33FB">
        <w:rPr>
          <w:rFonts w:ascii="Book Antiqua" w:hAnsi="Book Antiqua"/>
          <w:color w:val="000000"/>
          <w:sz w:val="24"/>
          <w:szCs w:val="24"/>
        </w:rPr>
        <w:t xml:space="preserve"> T cell infiltration.</w:t>
      </w:r>
    </w:p>
    <w:p w:rsidR="001825A6" w:rsidRPr="009E33FB" w:rsidRDefault="001825A6" w:rsidP="00EE2BD9">
      <w:pPr>
        <w:snapToGrid w:val="0"/>
        <w:spacing w:line="360" w:lineRule="auto"/>
        <w:rPr>
          <w:rFonts w:ascii="Book Antiqua" w:hAnsi="Book Antiqua"/>
          <w:color w:val="000000"/>
          <w:sz w:val="24"/>
          <w:szCs w:val="24"/>
        </w:rPr>
      </w:pPr>
    </w:p>
    <w:p w:rsidR="00387C54" w:rsidRPr="001825A6" w:rsidRDefault="00387C54" w:rsidP="00EE2BD9">
      <w:pPr>
        <w:snapToGrid w:val="0"/>
        <w:spacing w:line="360" w:lineRule="auto"/>
        <w:rPr>
          <w:rFonts w:ascii="Book Antiqua" w:hAnsi="Book Antiqua"/>
          <w:b/>
          <w:i/>
          <w:color w:val="000000"/>
          <w:sz w:val="24"/>
          <w:szCs w:val="24"/>
        </w:rPr>
      </w:pPr>
      <w:r w:rsidRPr="001825A6">
        <w:rPr>
          <w:rFonts w:ascii="Book Antiqua" w:hAnsi="Book Antiqua"/>
          <w:b/>
          <w:i/>
          <w:color w:val="000000"/>
          <w:sz w:val="24"/>
          <w:szCs w:val="24"/>
        </w:rPr>
        <w:t>Survival analysis of patients with G-NECs</w:t>
      </w:r>
    </w:p>
    <w:p w:rsidR="008A7063" w:rsidRPr="009E33FB" w:rsidRDefault="00387C54"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 xml:space="preserve">For Kaplan-Meier analysis, the </w:t>
      </w:r>
      <w:r w:rsidR="00CF6124">
        <w:rPr>
          <w:rFonts w:ascii="Book Antiqua" w:hAnsi="Book Antiqua" w:hint="eastAsia"/>
          <w:color w:val="000000"/>
          <w:sz w:val="24"/>
          <w:szCs w:val="24"/>
        </w:rPr>
        <w:t>OS</w:t>
      </w:r>
      <w:r w:rsidRPr="009E33FB">
        <w:rPr>
          <w:rFonts w:ascii="Book Antiqua" w:hAnsi="Book Antiqua"/>
          <w:color w:val="000000"/>
          <w:sz w:val="24"/>
          <w:szCs w:val="24"/>
        </w:rPr>
        <w:t xml:space="preserve"> of patients with high expression of PD-L1 </w:t>
      </w:r>
      <w:r w:rsidR="0014432D">
        <w:rPr>
          <w:rFonts w:ascii="Book Antiqua" w:hAnsi="Book Antiqua"/>
          <w:color w:val="000000"/>
          <w:sz w:val="24"/>
          <w:szCs w:val="24"/>
        </w:rPr>
        <w:t>was</w:t>
      </w:r>
      <w:r w:rsidR="0014432D" w:rsidRPr="009E33FB">
        <w:rPr>
          <w:rFonts w:ascii="Book Antiqua" w:hAnsi="Book Antiqua"/>
          <w:color w:val="000000"/>
          <w:sz w:val="24"/>
          <w:szCs w:val="24"/>
        </w:rPr>
        <w:t xml:space="preserve"> </w:t>
      </w:r>
      <w:r w:rsidRPr="009E33FB">
        <w:rPr>
          <w:rFonts w:ascii="Book Antiqua" w:hAnsi="Book Antiqua"/>
          <w:color w:val="000000"/>
          <w:sz w:val="24"/>
          <w:szCs w:val="24"/>
        </w:rPr>
        <w:t>significantly shorter compared with patients with low PD-L1 expression (</w:t>
      </w:r>
      <w:r w:rsidR="001825A6" w:rsidRPr="001825A6">
        <w:rPr>
          <w:rFonts w:ascii="Book Antiqua" w:hAnsi="Book Antiqua"/>
          <w:i/>
          <w:color w:val="000000"/>
          <w:sz w:val="24"/>
          <w:szCs w:val="24"/>
        </w:rPr>
        <w:t>P</w:t>
      </w:r>
      <w:r w:rsidR="001825A6" w:rsidRPr="009E33FB">
        <w:rPr>
          <w:rFonts w:ascii="Book Antiqua" w:hAnsi="Book Antiqu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0.016). We also found that patients with high CD8</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T cell infiltration may have a better clinical prognosis, however, due to the limited patient cohort</w:t>
      </w:r>
      <w:r w:rsidR="00406AAE" w:rsidRPr="009E33FB">
        <w:rPr>
          <w:rFonts w:ascii="Book Antiqua" w:hAnsi="Book Antiqua"/>
          <w:color w:val="000000"/>
          <w:sz w:val="24"/>
          <w:szCs w:val="24"/>
        </w:rPr>
        <w:t>,</w:t>
      </w:r>
      <w:r w:rsidRPr="009E33FB">
        <w:rPr>
          <w:rFonts w:ascii="Book Antiqua" w:hAnsi="Book Antiqua"/>
          <w:color w:val="000000"/>
          <w:sz w:val="24"/>
          <w:szCs w:val="24"/>
        </w:rPr>
        <w:t xml:space="preserve"> the </w:t>
      </w:r>
      <w:r w:rsidR="0014432D" w:rsidRPr="009E0A72">
        <w:rPr>
          <w:rFonts w:ascii="Book Antiqua" w:hAnsi="Book Antiqua"/>
          <w:i/>
          <w:color w:val="000000"/>
          <w:sz w:val="24"/>
          <w:szCs w:val="24"/>
        </w:rPr>
        <w:t>P</w:t>
      </w:r>
      <w:r w:rsidRPr="009E33FB">
        <w:rPr>
          <w:rFonts w:ascii="Book Antiqua" w:hAnsi="Book Antiqua"/>
          <w:color w:val="000000"/>
          <w:sz w:val="24"/>
          <w:szCs w:val="24"/>
        </w:rPr>
        <w:t>-value did not reach the statistic</w:t>
      </w:r>
      <w:r w:rsidR="00885ACD" w:rsidRPr="009E33FB">
        <w:rPr>
          <w:rFonts w:ascii="Book Antiqua" w:hAnsi="Book Antiqua"/>
          <w:color w:val="000000"/>
          <w:sz w:val="24"/>
          <w:szCs w:val="24"/>
        </w:rPr>
        <w:t>al</w:t>
      </w:r>
      <w:r w:rsidRPr="009E33FB">
        <w:rPr>
          <w:rFonts w:ascii="Book Antiqua" w:hAnsi="Book Antiqua"/>
          <w:color w:val="000000"/>
          <w:sz w:val="24"/>
          <w:szCs w:val="24"/>
        </w:rPr>
        <w:t xml:space="preserve"> significance</w:t>
      </w:r>
      <w:r w:rsidR="00406AAE" w:rsidRPr="009E33FB">
        <w:rPr>
          <w:rFonts w:ascii="Book Antiqua" w:hAnsi="Book Antiqua"/>
          <w:color w:val="000000"/>
          <w:sz w:val="24"/>
          <w:szCs w:val="24"/>
        </w:rPr>
        <w:t xml:space="preserve"> </w:t>
      </w:r>
      <w:r w:rsidRPr="009E33FB">
        <w:rPr>
          <w:rFonts w:ascii="Book Antiqua" w:hAnsi="Book Antiqua"/>
          <w:color w:val="000000"/>
          <w:sz w:val="24"/>
          <w:szCs w:val="24"/>
        </w:rPr>
        <w:t>(</w:t>
      </w:r>
      <w:r w:rsidR="001825A6" w:rsidRPr="001825A6">
        <w:rPr>
          <w:rFonts w:ascii="Book Antiqua" w:hAnsi="Book Antiqua"/>
          <w:i/>
          <w:color w:val="000000"/>
          <w:sz w:val="24"/>
          <w:szCs w:val="24"/>
        </w:rPr>
        <w:t>P</w:t>
      </w:r>
      <w:r w:rsidR="001825A6" w:rsidRPr="009E33FB">
        <w:rPr>
          <w:rFonts w:ascii="Book Antiqua" w:hAnsi="Book Antiqu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0.065). Univariate and multivariate analyses were performed to a</w:t>
      </w:r>
      <w:r w:rsidR="00AF161B" w:rsidRPr="009E33FB">
        <w:rPr>
          <w:rFonts w:ascii="Book Antiqua" w:hAnsi="Book Antiqua"/>
          <w:color w:val="000000"/>
          <w:sz w:val="24"/>
          <w:szCs w:val="24"/>
        </w:rPr>
        <w:t>ss</w:t>
      </w:r>
      <w:r w:rsidRPr="009E33FB">
        <w:rPr>
          <w:rFonts w:ascii="Book Antiqua" w:hAnsi="Book Antiqua"/>
          <w:color w:val="000000"/>
          <w:sz w:val="24"/>
          <w:szCs w:val="24"/>
        </w:rPr>
        <w:t xml:space="preserve">ess the impact of potential prognostic factors on OS. As shown in Table 3, corpus tumor </w:t>
      </w:r>
      <w:r w:rsidR="001825A6">
        <w:rPr>
          <w:rFonts w:ascii="Book Antiqua" w:hAnsi="Book Antiqua" w:hint="eastAsia"/>
          <w:color w:val="000000"/>
          <w:sz w:val="24"/>
          <w:szCs w:val="24"/>
        </w:rPr>
        <w:t>[</w:t>
      </w:r>
      <w:r w:rsidR="0014432D">
        <w:rPr>
          <w:rFonts w:ascii="Book Antiqua" w:hAnsi="Book Antiqua" w:cs="宋体"/>
          <w:kern w:val="0"/>
          <w:sz w:val="24"/>
          <w:szCs w:val="24"/>
        </w:rPr>
        <w:t>h</w:t>
      </w:r>
      <w:r w:rsidR="0014432D" w:rsidRPr="005C74E5">
        <w:rPr>
          <w:rFonts w:ascii="Book Antiqua" w:hAnsi="Book Antiqua" w:cs="宋体"/>
          <w:kern w:val="0"/>
          <w:sz w:val="24"/>
          <w:szCs w:val="24"/>
        </w:rPr>
        <w:t xml:space="preserve">azard </w:t>
      </w:r>
      <w:r w:rsidR="001825A6" w:rsidRPr="005C74E5">
        <w:rPr>
          <w:rFonts w:ascii="Book Antiqua" w:hAnsi="Book Antiqua" w:cs="宋体"/>
          <w:kern w:val="0"/>
          <w:sz w:val="24"/>
          <w:szCs w:val="24"/>
        </w:rPr>
        <w:t>ratio</w:t>
      </w:r>
      <w:r w:rsidR="001825A6" w:rsidRPr="009E33FB">
        <w:rPr>
          <w:rFonts w:ascii="Book Antiqua" w:hAnsi="Book Antiqua"/>
          <w:color w:val="000000"/>
          <w:sz w:val="24"/>
          <w:szCs w:val="24"/>
        </w:rPr>
        <w:t xml:space="preserve"> </w:t>
      </w:r>
      <w:r w:rsidR="001825A6">
        <w:rPr>
          <w:rFonts w:ascii="Book Antiqua" w:hAnsi="Book Antiqua" w:hint="eastAsia"/>
          <w:color w:val="000000"/>
          <w:sz w:val="24"/>
          <w:szCs w:val="24"/>
        </w:rPr>
        <w:t>(</w:t>
      </w:r>
      <w:r w:rsidRPr="009E33FB">
        <w:rPr>
          <w:rFonts w:ascii="Book Antiqua" w:hAnsi="Book Antiqua"/>
          <w:color w:val="000000"/>
          <w:sz w:val="24"/>
          <w:szCs w:val="24"/>
        </w:rPr>
        <w:t>HR</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 xml:space="preserve">3.034, </w:t>
      </w:r>
      <w:r w:rsidRPr="001825A6">
        <w:rPr>
          <w:rFonts w:ascii="Book Antiqua" w:hAnsi="Book Antiqua"/>
          <w:i/>
          <w:color w:val="000000"/>
          <w:sz w:val="24"/>
          <w:szCs w:val="24"/>
        </w:rPr>
        <w:t>P</w:t>
      </w:r>
      <w:r w:rsidR="001825A6">
        <w:rPr>
          <w:rFonts w:ascii="Book Antiqua" w:hAnsi="Book Antiqua" w:hint="eastAsia"/>
          <w:i/>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0.032</w:t>
      </w:r>
      <w:r w:rsidR="001825A6">
        <w:rPr>
          <w:rFonts w:ascii="Book Antiqua" w:hAnsi="Book Antiqua" w:hint="eastAsia"/>
          <w:color w:val="000000"/>
          <w:sz w:val="24"/>
          <w:szCs w:val="24"/>
        </w:rPr>
        <w:t>]</w:t>
      </w:r>
      <w:r w:rsidRPr="009E33FB">
        <w:rPr>
          <w:rFonts w:ascii="Book Antiqua" w:hAnsi="Book Antiqua"/>
          <w:color w:val="000000"/>
          <w:sz w:val="24"/>
          <w:szCs w:val="24"/>
        </w:rPr>
        <w:t>, liver metastasis (HR</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 xml:space="preserve">3.515, </w:t>
      </w:r>
      <w:r w:rsidR="001825A6" w:rsidRPr="001825A6">
        <w:rPr>
          <w:rFonts w:ascii="Book Antiqua" w:hAnsi="Book Antiqua"/>
          <w:i/>
          <w:color w:val="000000"/>
          <w:sz w:val="24"/>
          <w:szCs w:val="24"/>
        </w:rPr>
        <w:t>P</w:t>
      </w:r>
      <w:r w:rsidR="001825A6" w:rsidRPr="009E33FB">
        <w:rPr>
          <w:rFonts w:ascii="Book Antiqua" w:hAnsi="Book Antiqu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0.016)</w:t>
      </w:r>
      <w:r w:rsidR="0014432D">
        <w:rPr>
          <w:rFonts w:ascii="Book Antiqua" w:hAnsi="Book Antiqua"/>
          <w:color w:val="000000"/>
          <w:sz w:val="24"/>
          <w:szCs w:val="24"/>
        </w:rPr>
        <w:t>,</w:t>
      </w:r>
      <w:r w:rsidRPr="009E33FB">
        <w:rPr>
          <w:rFonts w:ascii="Book Antiqua" w:hAnsi="Book Antiqua"/>
          <w:color w:val="000000"/>
          <w:sz w:val="24"/>
          <w:szCs w:val="24"/>
        </w:rPr>
        <w:t xml:space="preserve"> and PD-L1 expression (HR</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 xml:space="preserve">2.846, </w:t>
      </w:r>
      <w:r w:rsidR="001825A6" w:rsidRPr="001825A6">
        <w:rPr>
          <w:rFonts w:ascii="Book Antiqua" w:hAnsi="Book Antiqua"/>
          <w:i/>
          <w:color w:val="000000"/>
          <w:sz w:val="24"/>
          <w:szCs w:val="24"/>
        </w:rPr>
        <w:t>P</w:t>
      </w:r>
      <w:r w:rsidR="001825A6" w:rsidRPr="009E33FB">
        <w:rPr>
          <w:rFonts w:ascii="Book Antiqua" w:hAnsi="Book Antiqu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 xml:space="preserve">0.021) </w:t>
      </w:r>
      <w:r w:rsidR="00AF161B" w:rsidRPr="009E33FB">
        <w:rPr>
          <w:rFonts w:ascii="Book Antiqua" w:hAnsi="Book Antiqua"/>
          <w:color w:val="000000"/>
          <w:sz w:val="24"/>
          <w:szCs w:val="24"/>
        </w:rPr>
        <w:t>were</w:t>
      </w:r>
      <w:r w:rsidRPr="009E33FB">
        <w:rPr>
          <w:rFonts w:ascii="Book Antiqua" w:hAnsi="Book Antiqua"/>
          <w:color w:val="000000"/>
          <w:sz w:val="24"/>
          <w:szCs w:val="24"/>
        </w:rPr>
        <w:t xml:space="preserve"> </w:t>
      </w:r>
      <w:r w:rsidR="00DD64CE" w:rsidRPr="009E33FB">
        <w:rPr>
          <w:rFonts w:ascii="Book Antiqua" w:hAnsi="Book Antiqua"/>
          <w:color w:val="000000"/>
          <w:sz w:val="24"/>
          <w:szCs w:val="24"/>
        </w:rPr>
        <w:t xml:space="preserve">significantly </w:t>
      </w:r>
      <w:r w:rsidRPr="009E33FB">
        <w:rPr>
          <w:rFonts w:ascii="Book Antiqua" w:hAnsi="Book Antiqua"/>
          <w:color w:val="000000"/>
          <w:sz w:val="24"/>
          <w:szCs w:val="24"/>
        </w:rPr>
        <w:t xml:space="preserve">associated with OS </w:t>
      </w:r>
      <w:r w:rsidR="0014432D">
        <w:rPr>
          <w:rFonts w:ascii="Book Antiqua" w:hAnsi="Book Antiqua"/>
          <w:color w:val="000000"/>
          <w:sz w:val="24"/>
          <w:szCs w:val="24"/>
        </w:rPr>
        <w:t>in</w:t>
      </w:r>
      <w:r w:rsidR="0014432D" w:rsidRPr="009E33FB">
        <w:rPr>
          <w:rFonts w:ascii="Book Antiqua" w:hAnsi="Book Antiqua"/>
          <w:color w:val="000000"/>
          <w:sz w:val="24"/>
          <w:szCs w:val="24"/>
        </w:rPr>
        <w:t xml:space="preserve"> </w:t>
      </w:r>
      <w:r w:rsidRPr="009E33FB">
        <w:rPr>
          <w:rFonts w:ascii="Book Antiqua" w:hAnsi="Book Antiqua"/>
          <w:color w:val="000000"/>
          <w:sz w:val="24"/>
          <w:szCs w:val="24"/>
        </w:rPr>
        <w:t xml:space="preserve">univariate </w:t>
      </w:r>
      <w:r w:rsidR="0014432D" w:rsidRPr="009E33FB">
        <w:rPr>
          <w:rFonts w:ascii="Book Antiqua" w:hAnsi="Book Antiqua"/>
          <w:color w:val="000000"/>
          <w:sz w:val="24"/>
          <w:szCs w:val="24"/>
        </w:rPr>
        <w:t>analys</w:t>
      </w:r>
      <w:r w:rsidR="0014432D">
        <w:rPr>
          <w:rFonts w:ascii="Book Antiqua" w:hAnsi="Book Antiqua"/>
          <w:color w:val="000000"/>
          <w:sz w:val="24"/>
          <w:szCs w:val="24"/>
        </w:rPr>
        <w:t>i</w:t>
      </w:r>
      <w:r w:rsidR="0014432D" w:rsidRPr="009E33FB">
        <w:rPr>
          <w:rFonts w:ascii="Book Antiqua" w:hAnsi="Book Antiqua"/>
          <w:color w:val="000000"/>
          <w:sz w:val="24"/>
          <w:szCs w:val="24"/>
        </w:rPr>
        <w:t>s</w:t>
      </w:r>
      <w:r w:rsidR="0014432D">
        <w:rPr>
          <w:rFonts w:ascii="Book Antiqua" w:hAnsi="Book Antiqua"/>
          <w:color w:val="000000"/>
          <w:sz w:val="24"/>
          <w:szCs w:val="24"/>
        </w:rPr>
        <w:t>,</w:t>
      </w:r>
      <w:r w:rsidR="0014432D" w:rsidRPr="009E33FB">
        <w:rPr>
          <w:rFonts w:ascii="Book Antiqua" w:hAnsi="Book Antiqua"/>
          <w:color w:val="000000"/>
          <w:sz w:val="24"/>
          <w:szCs w:val="24"/>
        </w:rPr>
        <w:t xml:space="preserve"> </w:t>
      </w:r>
      <w:r w:rsidR="0014432D">
        <w:rPr>
          <w:rFonts w:ascii="Book Antiqua" w:hAnsi="Book Antiqua"/>
          <w:color w:val="000000"/>
          <w:sz w:val="24"/>
          <w:szCs w:val="24"/>
        </w:rPr>
        <w:t>w</w:t>
      </w:r>
      <w:r w:rsidR="0014432D" w:rsidRPr="009E33FB">
        <w:rPr>
          <w:rFonts w:ascii="Book Antiqua" w:hAnsi="Book Antiqua"/>
          <w:color w:val="000000"/>
          <w:sz w:val="24"/>
          <w:szCs w:val="24"/>
        </w:rPr>
        <w:t xml:space="preserve">hile </w:t>
      </w:r>
      <w:r w:rsidRPr="009E33FB">
        <w:rPr>
          <w:rFonts w:ascii="Book Antiqua" w:hAnsi="Book Antiqua"/>
          <w:color w:val="000000"/>
          <w:sz w:val="24"/>
          <w:szCs w:val="24"/>
        </w:rPr>
        <w:t xml:space="preserve">multivariate </w:t>
      </w:r>
      <w:r w:rsidR="0014432D" w:rsidRPr="009E33FB">
        <w:rPr>
          <w:rFonts w:ascii="Book Antiqua" w:hAnsi="Book Antiqua"/>
          <w:color w:val="000000"/>
          <w:sz w:val="24"/>
          <w:szCs w:val="24"/>
        </w:rPr>
        <w:t>analys</w:t>
      </w:r>
      <w:r w:rsidR="0014432D">
        <w:rPr>
          <w:rFonts w:ascii="Book Antiqua" w:hAnsi="Book Antiqua"/>
          <w:color w:val="000000"/>
          <w:sz w:val="24"/>
          <w:szCs w:val="24"/>
        </w:rPr>
        <w:t>i</w:t>
      </w:r>
      <w:r w:rsidR="0014432D" w:rsidRPr="009E33FB">
        <w:rPr>
          <w:rFonts w:ascii="Book Antiqua" w:hAnsi="Book Antiqua"/>
          <w:color w:val="000000"/>
          <w:sz w:val="24"/>
          <w:szCs w:val="24"/>
        </w:rPr>
        <w:t xml:space="preserve">s </w:t>
      </w:r>
      <w:r w:rsidR="0014432D">
        <w:rPr>
          <w:rFonts w:ascii="Book Antiqua" w:hAnsi="Book Antiqua"/>
          <w:color w:val="000000"/>
          <w:sz w:val="24"/>
          <w:szCs w:val="24"/>
        </w:rPr>
        <w:t>demonstrated that</w:t>
      </w:r>
      <w:r w:rsidR="0014432D" w:rsidRPr="009E33FB">
        <w:rPr>
          <w:rFonts w:ascii="Book Antiqua" w:hAnsi="Book Antiqua"/>
          <w:color w:val="000000"/>
          <w:sz w:val="24"/>
          <w:szCs w:val="24"/>
        </w:rPr>
        <w:t xml:space="preserve"> </w:t>
      </w:r>
      <w:r w:rsidRPr="009E33FB">
        <w:rPr>
          <w:rFonts w:ascii="Book Antiqua" w:hAnsi="Book Antiqua"/>
          <w:color w:val="000000"/>
          <w:sz w:val="24"/>
          <w:szCs w:val="24"/>
        </w:rPr>
        <w:t>only liver metastasis (HR</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 xml:space="preserve">4.045, </w:t>
      </w:r>
      <w:r w:rsidR="001825A6" w:rsidRPr="001825A6">
        <w:rPr>
          <w:rFonts w:ascii="Book Antiqua" w:hAnsi="Book Antiqua"/>
          <w:i/>
          <w:color w:val="000000"/>
          <w:sz w:val="24"/>
          <w:szCs w:val="24"/>
        </w:rPr>
        <w:t>P</w:t>
      </w:r>
      <w:r w:rsidR="001825A6" w:rsidRPr="009E33FB">
        <w:rPr>
          <w:rFonts w:ascii="Book Antiqua" w:hAnsi="Book Antiqu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0</w:t>
      </w:r>
      <w:r w:rsidRPr="009E33FB">
        <w:rPr>
          <w:rFonts w:ascii="Book Antiqua" w:hAnsi="Book Antiqua"/>
          <w:color w:val="000000"/>
          <w:sz w:val="24"/>
          <w:szCs w:val="24"/>
        </w:rPr>
        <w:t>.031) and PD-L1 expression (HR</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 xml:space="preserve">3.646, </w:t>
      </w:r>
      <w:r w:rsidR="001825A6" w:rsidRPr="001825A6">
        <w:rPr>
          <w:rFonts w:ascii="Book Antiqua" w:hAnsi="Book Antiqua"/>
          <w:i/>
          <w:color w:val="000000"/>
          <w:sz w:val="24"/>
          <w:szCs w:val="24"/>
        </w:rPr>
        <w:t>P</w:t>
      </w:r>
      <w:r w:rsidR="001825A6" w:rsidRPr="009E33FB">
        <w:rPr>
          <w:rFonts w:ascii="Book Antiqua" w:hAnsi="Book Antiqu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 xml:space="preserve">0.009) were independent prognostic factors. Based on the theory that PD-L1 played a role in immune evasion by suppressing the function of PD-1 positive </w:t>
      </w:r>
      <w:r w:rsidRPr="009E33FB">
        <w:rPr>
          <w:rFonts w:ascii="Book Antiqua" w:hAnsi="Book Antiqua"/>
          <w:color w:val="000000"/>
          <w:sz w:val="24"/>
          <w:szCs w:val="24"/>
        </w:rPr>
        <w:lastRenderedPageBreak/>
        <w:t>immune cells, we divided the patients into two groups depend</w:t>
      </w:r>
      <w:r w:rsidR="00832D8E" w:rsidRPr="009E33FB">
        <w:rPr>
          <w:rFonts w:ascii="Book Antiqua" w:hAnsi="Book Antiqua"/>
          <w:color w:val="000000"/>
          <w:sz w:val="24"/>
          <w:szCs w:val="24"/>
        </w:rPr>
        <w:t>ing</w:t>
      </w:r>
      <w:r w:rsidRPr="009E33FB">
        <w:rPr>
          <w:rFonts w:ascii="Book Antiqua" w:hAnsi="Book Antiqua"/>
          <w:color w:val="000000"/>
          <w:sz w:val="24"/>
          <w:szCs w:val="24"/>
        </w:rPr>
        <w:t xml:space="preserve"> on the infiltration of PD-1 positive cells and performed the Kaplan-Meier analysis to </w:t>
      </w:r>
      <w:r w:rsidR="00832D8E" w:rsidRPr="009E33FB">
        <w:rPr>
          <w:rFonts w:ascii="Book Antiqua" w:hAnsi="Book Antiqua"/>
          <w:color w:val="000000"/>
          <w:sz w:val="24"/>
          <w:szCs w:val="24"/>
        </w:rPr>
        <w:t>explore</w:t>
      </w:r>
      <w:r w:rsidRPr="009E33FB">
        <w:rPr>
          <w:rFonts w:ascii="Book Antiqua" w:hAnsi="Book Antiqua"/>
          <w:color w:val="000000"/>
          <w:sz w:val="24"/>
          <w:szCs w:val="24"/>
        </w:rPr>
        <w:t xml:space="preserve"> the influence of PD-L1 expression on patients’ survival. The result</w:t>
      </w:r>
      <w:r w:rsidR="0014432D">
        <w:rPr>
          <w:rFonts w:ascii="Book Antiqua" w:hAnsi="Book Antiqua"/>
          <w:color w:val="000000"/>
          <w:sz w:val="24"/>
          <w:szCs w:val="24"/>
        </w:rPr>
        <w:t>s</w:t>
      </w:r>
      <w:r w:rsidRPr="009E33FB">
        <w:rPr>
          <w:rFonts w:ascii="Book Antiqua" w:hAnsi="Book Antiqua"/>
          <w:color w:val="000000"/>
          <w:sz w:val="24"/>
          <w:szCs w:val="24"/>
        </w:rPr>
        <w:t xml:space="preserve"> suggested </w:t>
      </w:r>
      <w:r w:rsidR="0014432D">
        <w:rPr>
          <w:rFonts w:ascii="Book Antiqua" w:hAnsi="Book Antiqua"/>
          <w:color w:val="000000"/>
          <w:sz w:val="24"/>
          <w:szCs w:val="24"/>
        </w:rPr>
        <w:t xml:space="preserve">that </w:t>
      </w:r>
      <w:r w:rsidR="0014432D" w:rsidRPr="009E33FB">
        <w:rPr>
          <w:rFonts w:ascii="Book Antiqua" w:hAnsi="Book Antiqua"/>
          <w:color w:val="000000"/>
          <w:sz w:val="24"/>
          <w:szCs w:val="24"/>
        </w:rPr>
        <w:t>in</w:t>
      </w:r>
      <w:r w:rsidR="0014432D">
        <w:rPr>
          <w:rFonts w:ascii="Book Antiqua" w:hAnsi="Book Antiqua"/>
          <w:color w:val="000000"/>
          <w:sz w:val="24"/>
          <w:szCs w:val="24"/>
        </w:rPr>
        <w:t xml:space="preserve"> the </w:t>
      </w:r>
      <w:r w:rsidRPr="009E33FB">
        <w:rPr>
          <w:rFonts w:ascii="Book Antiqua" w:hAnsi="Book Antiqua"/>
          <w:color w:val="000000"/>
          <w:sz w:val="24"/>
          <w:szCs w:val="24"/>
        </w:rPr>
        <w:t>low PD-1</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w:t>
      </w:r>
      <w:r w:rsidR="0014432D" w:rsidRPr="009E33FB">
        <w:rPr>
          <w:rFonts w:ascii="Book Antiqua" w:hAnsi="Book Antiqua"/>
          <w:color w:val="000000"/>
          <w:sz w:val="24"/>
          <w:szCs w:val="24"/>
        </w:rPr>
        <w:t>cell</w:t>
      </w:r>
      <w:r w:rsidR="0014432D">
        <w:rPr>
          <w:rFonts w:ascii="Book Antiqua" w:hAnsi="Book Antiqua"/>
          <w:color w:val="000000"/>
          <w:sz w:val="24"/>
          <w:szCs w:val="24"/>
        </w:rPr>
        <w:t xml:space="preserve"> </w:t>
      </w:r>
      <w:r w:rsidRPr="009E33FB">
        <w:rPr>
          <w:rFonts w:ascii="Book Antiqua" w:hAnsi="Book Antiqua"/>
          <w:color w:val="000000"/>
          <w:sz w:val="24"/>
          <w:szCs w:val="24"/>
        </w:rPr>
        <w:t>infiltration group, patients’ survival was not associated with PD-L1 expression statistically</w:t>
      </w:r>
      <w:r w:rsidR="007E3A2D" w:rsidRPr="009E33FB">
        <w:rPr>
          <w:rFonts w:ascii="Book Antiqua" w:hAnsi="Book Antiqua"/>
          <w:color w:val="000000"/>
          <w:sz w:val="24"/>
          <w:szCs w:val="24"/>
        </w:rPr>
        <w:t xml:space="preserve"> (Fig</w:t>
      </w:r>
      <w:r w:rsidR="001A4990" w:rsidRPr="009E33FB">
        <w:rPr>
          <w:rFonts w:ascii="Book Antiqua" w:hAnsi="Book Antiqua"/>
          <w:color w:val="000000"/>
          <w:sz w:val="24"/>
          <w:szCs w:val="24"/>
        </w:rPr>
        <w:t>ure</w:t>
      </w:r>
      <w:r w:rsidR="007E3A2D" w:rsidRPr="009E33FB">
        <w:rPr>
          <w:rFonts w:ascii="Book Antiqua" w:hAnsi="Book Antiqua"/>
          <w:color w:val="000000"/>
          <w:sz w:val="24"/>
          <w:szCs w:val="24"/>
        </w:rPr>
        <w:t xml:space="preserve"> 3C, </w:t>
      </w:r>
      <w:r w:rsidR="001825A6" w:rsidRPr="001825A6">
        <w:rPr>
          <w:rFonts w:ascii="Book Antiqua" w:hAnsi="Book Antiqua"/>
          <w:i/>
          <w:color w:val="000000"/>
          <w:sz w:val="24"/>
          <w:szCs w:val="24"/>
        </w:rPr>
        <w:t>P</w:t>
      </w:r>
      <w:r w:rsidR="001825A6" w:rsidRPr="009E33FB">
        <w:rPr>
          <w:rFonts w:ascii="Book Antiqua" w:hAnsi="Book Antiqua"/>
          <w:color w:val="000000"/>
          <w:sz w:val="24"/>
          <w:szCs w:val="24"/>
        </w:rPr>
        <w:t xml:space="preserve"> </w:t>
      </w:r>
      <w:r w:rsidR="007E3A2D"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007E3A2D" w:rsidRPr="009E33FB">
        <w:rPr>
          <w:rFonts w:ascii="Book Antiqua" w:hAnsi="Book Antiqua"/>
          <w:color w:val="000000"/>
          <w:sz w:val="24"/>
          <w:szCs w:val="24"/>
        </w:rPr>
        <w:t>0.242</w:t>
      </w:r>
      <w:r w:rsidR="0014432D" w:rsidRPr="009E33FB">
        <w:rPr>
          <w:rFonts w:ascii="Book Antiqua" w:hAnsi="Book Antiqua"/>
          <w:color w:val="000000"/>
          <w:sz w:val="24"/>
          <w:szCs w:val="24"/>
        </w:rPr>
        <w:t>)</w:t>
      </w:r>
      <w:r w:rsidR="0014432D">
        <w:rPr>
          <w:rFonts w:ascii="Book Antiqua" w:hAnsi="Book Antiqua"/>
          <w:color w:val="000000"/>
          <w:sz w:val="24"/>
          <w:szCs w:val="24"/>
        </w:rPr>
        <w:t>;</w:t>
      </w:r>
      <w:r w:rsidR="0014432D" w:rsidRPr="009E33FB">
        <w:rPr>
          <w:rFonts w:ascii="Book Antiqua" w:hAnsi="Book Antiqua"/>
          <w:color w:val="000000"/>
          <w:sz w:val="24"/>
          <w:szCs w:val="24"/>
        </w:rPr>
        <w:t xml:space="preserve"> </w:t>
      </w:r>
      <w:r w:rsidR="0014432D">
        <w:rPr>
          <w:rFonts w:ascii="Book Antiqua" w:hAnsi="Book Antiqua"/>
          <w:color w:val="000000"/>
          <w:sz w:val="24"/>
          <w:szCs w:val="24"/>
        </w:rPr>
        <w:t>w</w:t>
      </w:r>
      <w:r w:rsidR="0014432D" w:rsidRPr="009E33FB">
        <w:rPr>
          <w:rFonts w:ascii="Book Antiqua" w:hAnsi="Book Antiqua"/>
          <w:color w:val="000000"/>
          <w:sz w:val="24"/>
          <w:szCs w:val="24"/>
        </w:rPr>
        <w:t xml:space="preserve">hile </w:t>
      </w:r>
      <w:r w:rsidRPr="009E33FB">
        <w:rPr>
          <w:rFonts w:ascii="Book Antiqua" w:hAnsi="Book Antiqua"/>
          <w:color w:val="000000"/>
          <w:sz w:val="24"/>
          <w:szCs w:val="24"/>
        </w:rPr>
        <w:t>in the high PD-1</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cells infiltration group, patients with high expression of PD-L1 </w:t>
      </w:r>
      <w:r w:rsidR="0014432D" w:rsidRPr="009E33FB">
        <w:rPr>
          <w:rFonts w:ascii="Book Antiqua" w:hAnsi="Book Antiqua"/>
          <w:color w:val="000000"/>
          <w:sz w:val="24"/>
          <w:szCs w:val="24"/>
        </w:rPr>
        <w:t>ha</w:t>
      </w:r>
      <w:r w:rsidR="0014432D">
        <w:rPr>
          <w:rFonts w:ascii="Book Antiqua" w:hAnsi="Book Antiqua"/>
          <w:color w:val="000000"/>
          <w:sz w:val="24"/>
          <w:szCs w:val="24"/>
        </w:rPr>
        <w:t>d</w:t>
      </w:r>
      <w:r w:rsidR="0014432D" w:rsidRPr="009E33FB">
        <w:rPr>
          <w:rFonts w:ascii="Book Antiqua" w:hAnsi="Book Antiqua"/>
          <w:color w:val="000000"/>
          <w:sz w:val="24"/>
          <w:szCs w:val="24"/>
        </w:rPr>
        <w:t xml:space="preserve"> </w:t>
      </w:r>
      <w:r w:rsidRPr="009E33FB">
        <w:rPr>
          <w:rFonts w:ascii="Book Antiqua" w:hAnsi="Book Antiqua"/>
          <w:color w:val="000000"/>
          <w:sz w:val="24"/>
          <w:szCs w:val="24"/>
        </w:rPr>
        <w:t>a significant</w:t>
      </w:r>
      <w:r w:rsidR="0014432D">
        <w:rPr>
          <w:rFonts w:ascii="Book Antiqua" w:hAnsi="Book Antiqua"/>
          <w:color w:val="000000"/>
          <w:sz w:val="24"/>
          <w:szCs w:val="24"/>
        </w:rPr>
        <w:t>ly</w:t>
      </w:r>
      <w:r w:rsidRPr="009E33FB">
        <w:rPr>
          <w:rFonts w:ascii="Book Antiqua" w:hAnsi="Book Antiqua"/>
          <w:color w:val="000000"/>
          <w:sz w:val="24"/>
          <w:szCs w:val="24"/>
        </w:rPr>
        <w:t xml:space="preserve"> shorter survival (</w:t>
      </w:r>
      <w:r w:rsidR="007E3A2D" w:rsidRPr="009E33FB">
        <w:rPr>
          <w:rFonts w:ascii="Book Antiqua" w:hAnsi="Book Antiqua"/>
          <w:color w:val="000000"/>
          <w:sz w:val="24"/>
          <w:szCs w:val="24"/>
        </w:rPr>
        <w:t>Fig</w:t>
      </w:r>
      <w:r w:rsidR="001A4990" w:rsidRPr="009E33FB">
        <w:rPr>
          <w:rFonts w:ascii="Book Antiqua" w:hAnsi="Book Antiqua"/>
          <w:color w:val="000000"/>
          <w:sz w:val="24"/>
          <w:szCs w:val="24"/>
        </w:rPr>
        <w:t>ure</w:t>
      </w:r>
      <w:r w:rsidR="007E3A2D" w:rsidRPr="009E33FB">
        <w:rPr>
          <w:rFonts w:ascii="Book Antiqua" w:hAnsi="Book Antiqua"/>
          <w:color w:val="000000"/>
          <w:sz w:val="24"/>
          <w:szCs w:val="24"/>
        </w:rPr>
        <w:t xml:space="preserve"> 3</w:t>
      </w:r>
      <w:r w:rsidR="00CA586B" w:rsidRPr="009E33FB">
        <w:rPr>
          <w:rFonts w:ascii="Book Antiqua" w:hAnsi="Book Antiqua"/>
          <w:color w:val="000000"/>
          <w:sz w:val="24"/>
          <w:szCs w:val="24"/>
        </w:rPr>
        <w:t xml:space="preserve">D, </w:t>
      </w:r>
      <w:r w:rsidR="001825A6" w:rsidRPr="001825A6">
        <w:rPr>
          <w:rFonts w:ascii="Book Antiqua" w:hAnsi="Book Antiqua"/>
          <w:i/>
          <w:color w:val="000000"/>
          <w:sz w:val="24"/>
          <w:szCs w:val="24"/>
        </w:rPr>
        <w:t>P</w:t>
      </w:r>
      <w:r w:rsidR="001825A6" w:rsidRPr="009E33FB">
        <w:rPr>
          <w:rFonts w:ascii="Book Antiqua" w:hAnsi="Book Antiqua"/>
          <w:color w:val="000000"/>
          <w:sz w:val="24"/>
          <w:szCs w:val="24"/>
        </w:rPr>
        <w:t xml:space="preserve"> </w:t>
      </w:r>
      <w:r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Pr="009E33FB">
        <w:rPr>
          <w:rFonts w:ascii="Book Antiqua" w:hAnsi="Book Antiqua"/>
          <w:color w:val="000000"/>
          <w:sz w:val="24"/>
          <w:szCs w:val="24"/>
        </w:rPr>
        <w:t>0.013).</w:t>
      </w:r>
    </w:p>
    <w:p w:rsidR="001825A6" w:rsidRDefault="001825A6" w:rsidP="00EE2BD9">
      <w:pPr>
        <w:snapToGrid w:val="0"/>
        <w:spacing w:line="360" w:lineRule="auto"/>
        <w:rPr>
          <w:rFonts w:ascii="Book Antiqua" w:hAnsi="Book Antiqua" w:hint="eastAsia"/>
          <w:b/>
          <w:color w:val="000000"/>
          <w:sz w:val="24"/>
          <w:szCs w:val="24"/>
        </w:rPr>
      </w:pPr>
    </w:p>
    <w:p w:rsidR="00387C54" w:rsidRPr="001825A6" w:rsidRDefault="00387C54" w:rsidP="00EE2BD9">
      <w:pPr>
        <w:snapToGrid w:val="0"/>
        <w:spacing w:line="360" w:lineRule="auto"/>
        <w:rPr>
          <w:rFonts w:ascii="Book Antiqua" w:hAnsi="Book Antiqua"/>
          <w:b/>
          <w:i/>
          <w:color w:val="000000"/>
          <w:sz w:val="24"/>
          <w:szCs w:val="24"/>
        </w:rPr>
      </w:pPr>
      <w:r w:rsidRPr="001825A6">
        <w:rPr>
          <w:rFonts w:ascii="Book Antiqua" w:hAnsi="Book Antiqua"/>
          <w:b/>
          <w:i/>
          <w:color w:val="000000"/>
          <w:sz w:val="24"/>
          <w:szCs w:val="24"/>
        </w:rPr>
        <w:t>Expression of PD-L1 is correlated with PD-L1 copy number in G-NECs</w:t>
      </w:r>
    </w:p>
    <w:p w:rsidR="00387C54" w:rsidRPr="009E33FB" w:rsidRDefault="00387C54"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The G-</w:t>
      </w:r>
      <w:r w:rsidR="0014432D" w:rsidRPr="009E33FB">
        <w:rPr>
          <w:rFonts w:ascii="Book Antiqua" w:hAnsi="Book Antiqua"/>
          <w:color w:val="000000"/>
          <w:sz w:val="24"/>
          <w:szCs w:val="24"/>
        </w:rPr>
        <w:t>NEC</w:t>
      </w:r>
      <w:r w:rsidR="0014432D">
        <w:rPr>
          <w:rFonts w:ascii="Book Antiqua" w:hAnsi="Book Antiqua"/>
          <w:color w:val="000000"/>
          <w:sz w:val="24"/>
          <w:szCs w:val="24"/>
        </w:rPr>
        <w:t xml:space="preserve"> </w:t>
      </w:r>
      <w:r w:rsidRPr="009E33FB">
        <w:rPr>
          <w:rFonts w:ascii="Book Antiqua" w:hAnsi="Book Antiqua"/>
          <w:color w:val="000000"/>
          <w:sz w:val="24"/>
          <w:szCs w:val="24"/>
        </w:rPr>
        <w:t>tissue</w:t>
      </w:r>
      <w:r w:rsidR="0014432D">
        <w:rPr>
          <w:rFonts w:ascii="Book Antiqua" w:hAnsi="Book Antiqua"/>
          <w:color w:val="000000"/>
          <w:sz w:val="24"/>
          <w:szCs w:val="24"/>
        </w:rPr>
        <w:t>s</w:t>
      </w:r>
      <w:r w:rsidRPr="009E33FB">
        <w:rPr>
          <w:rFonts w:ascii="Book Antiqua" w:hAnsi="Book Antiqua"/>
          <w:color w:val="000000"/>
          <w:sz w:val="24"/>
          <w:szCs w:val="24"/>
        </w:rPr>
        <w:t xml:space="preserve"> demonstrated</w:t>
      </w:r>
      <w:r w:rsidR="0014432D">
        <w:rPr>
          <w:rFonts w:ascii="Book Antiqua" w:hAnsi="Book Antiqua"/>
          <w:color w:val="000000"/>
          <w:sz w:val="24"/>
          <w:szCs w:val="24"/>
        </w:rPr>
        <w:t xml:space="preserve"> </w:t>
      </w:r>
      <w:r w:rsidRPr="009E33FB">
        <w:rPr>
          <w:rFonts w:ascii="Book Antiqua" w:hAnsi="Book Antiqua"/>
          <w:color w:val="000000"/>
          <w:sz w:val="24"/>
          <w:szCs w:val="24"/>
        </w:rPr>
        <w:t>broad PD-L1 expression</w:t>
      </w:r>
      <w:r w:rsidR="0014432D">
        <w:rPr>
          <w:rFonts w:ascii="Book Antiqua" w:hAnsi="Book Antiqua"/>
          <w:color w:val="000000"/>
          <w:sz w:val="24"/>
          <w:szCs w:val="24"/>
        </w:rPr>
        <w:t>.</w:t>
      </w:r>
      <w:r w:rsidR="0014432D" w:rsidRPr="009E33FB">
        <w:rPr>
          <w:rFonts w:ascii="Book Antiqua" w:hAnsi="Book Antiqua"/>
          <w:color w:val="000000"/>
          <w:sz w:val="24"/>
          <w:szCs w:val="24"/>
        </w:rPr>
        <w:t xml:space="preserve"> </w:t>
      </w:r>
      <w:r w:rsidR="0014432D">
        <w:rPr>
          <w:rFonts w:ascii="Book Antiqua" w:hAnsi="Book Antiqua"/>
          <w:color w:val="000000"/>
          <w:sz w:val="24"/>
          <w:szCs w:val="24"/>
        </w:rPr>
        <w:t>G</w:t>
      </w:r>
      <w:r w:rsidR="0014432D" w:rsidRPr="009E33FB">
        <w:rPr>
          <w:rFonts w:ascii="Book Antiqua" w:hAnsi="Book Antiqua"/>
          <w:color w:val="000000"/>
          <w:sz w:val="24"/>
          <w:szCs w:val="24"/>
        </w:rPr>
        <w:t xml:space="preserve">iven </w:t>
      </w:r>
      <w:r w:rsidRPr="009E33FB">
        <w:rPr>
          <w:rFonts w:ascii="Book Antiqua" w:hAnsi="Book Antiqua"/>
          <w:color w:val="000000"/>
          <w:sz w:val="24"/>
          <w:szCs w:val="24"/>
        </w:rPr>
        <w:t>the near-uniform expression pattern</w:t>
      </w:r>
      <w:r w:rsidR="0014432D">
        <w:rPr>
          <w:rFonts w:ascii="Book Antiqua" w:hAnsi="Book Antiqua"/>
          <w:color w:val="000000"/>
          <w:sz w:val="24"/>
          <w:szCs w:val="24"/>
        </w:rPr>
        <w:t>,</w:t>
      </w:r>
      <w:r w:rsidRPr="009E33FB">
        <w:rPr>
          <w:rFonts w:ascii="Book Antiqua" w:hAnsi="Book Antiqua"/>
          <w:color w:val="000000"/>
          <w:sz w:val="24"/>
          <w:szCs w:val="24"/>
        </w:rPr>
        <w:t xml:space="preserve"> we consider</w:t>
      </w:r>
      <w:r w:rsidR="0014432D">
        <w:rPr>
          <w:rFonts w:ascii="Book Antiqua" w:hAnsi="Book Antiqua"/>
          <w:color w:val="000000"/>
          <w:sz w:val="24"/>
          <w:szCs w:val="24"/>
        </w:rPr>
        <w:t>ed</w:t>
      </w:r>
      <w:r w:rsidRPr="009E33FB">
        <w:rPr>
          <w:rFonts w:ascii="Book Antiqua" w:hAnsi="Book Antiqua"/>
          <w:color w:val="000000"/>
          <w:sz w:val="24"/>
          <w:szCs w:val="24"/>
        </w:rPr>
        <w:t xml:space="preserve"> that genetic alteration may contribute to the PD-L1 expression. To address this issue, we analyzed the copy number </w:t>
      </w:r>
      <w:r w:rsidR="0014432D" w:rsidRPr="009E33FB">
        <w:rPr>
          <w:rFonts w:ascii="Book Antiqua" w:hAnsi="Book Antiqua"/>
          <w:color w:val="000000"/>
          <w:sz w:val="24"/>
          <w:szCs w:val="24"/>
        </w:rPr>
        <w:t>var</w:t>
      </w:r>
      <w:r w:rsidR="0014432D">
        <w:rPr>
          <w:rFonts w:ascii="Book Antiqua" w:hAnsi="Book Antiqua"/>
          <w:color w:val="000000"/>
          <w:sz w:val="24"/>
          <w:szCs w:val="24"/>
        </w:rPr>
        <w:t>ia</w:t>
      </w:r>
      <w:r w:rsidR="009E0A72">
        <w:rPr>
          <w:rFonts w:ascii="Book Antiqua" w:hAnsi="Book Antiqua"/>
          <w:color w:val="000000"/>
          <w:sz w:val="24"/>
          <w:szCs w:val="24"/>
        </w:rPr>
        <w:t>tion</w:t>
      </w:r>
      <w:r w:rsidR="0014432D" w:rsidRPr="009E33FB">
        <w:rPr>
          <w:rFonts w:ascii="Book Antiqua" w:hAnsi="Book Antiqua"/>
          <w:color w:val="000000"/>
          <w:sz w:val="24"/>
          <w:szCs w:val="24"/>
        </w:rPr>
        <w:t xml:space="preserve"> </w:t>
      </w:r>
      <w:r w:rsidRPr="009E33FB">
        <w:rPr>
          <w:rFonts w:ascii="Book Antiqua" w:hAnsi="Book Antiqua"/>
          <w:color w:val="000000"/>
          <w:sz w:val="24"/>
          <w:szCs w:val="24"/>
        </w:rPr>
        <w:t>in the tissue of G-NEC patients. In a cohort of 19 G-NEC patients, we found that 6/19 demonstrated a copy number gain of PD-L1</w:t>
      </w:r>
      <w:r w:rsidR="001A1081" w:rsidRPr="009E33FB">
        <w:rPr>
          <w:rFonts w:ascii="Book Antiqua" w:hAnsi="Book Antiqua"/>
          <w:color w:val="000000"/>
          <w:sz w:val="24"/>
          <w:szCs w:val="24"/>
        </w:rPr>
        <w:t xml:space="preserve"> compared to normal </w:t>
      </w:r>
      <w:r w:rsidR="002C1C99" w:rsidRPr="009E33FB">
        <w:rPr>
          <w:rFonts w:ascii="Book Antiqua" w:hAnsi="Book Antiqua"/>
          <w:color w:val="000000"/>
          <w:sz w:val="24"/>
          <w:szCs w:val="24"/>
        </w:rPr>
        <w:t>human tissue</w:t>
      </w:r>
      <w:r w:rsidRPr="009E33FB">
        <w:rPr>
          <w:rFonts w:ascii="Book Antiqua" w:hAnsi="Book Antiqua"/>
          <w:color w:val="000000"/>
          <w:sz w:val="24"/>
          <w:szCs w:val="24"/>
        </w:rPr>
        <w:t xml:space="preserve">. Furthermore, we found </w:t>
      </w:r>
      <w:r w:rsidR="0014432D">
        <w:rPr>
          <w:rFonts w:ascii="Book Antiqua" w:hAnsi="Book Antiqua"/>
          <w:color w:val="000000"/>
          <w:sz w:val="24"/>
          <w:szCs w:val="24"/>
        </w:rPr>
        <w:t xml:space="preserve">that </w:t>
      </w:r>
      <w:r w:rsidRPr="009E33FB">
        <w:rPr>
          <w:rFonts w:ascii="Book Antiqua" w:hAnsi="Book Antiqua"/>
          <w:color w:val="000000"/>
          <w:sz w:val="24"/>
          <w:szCs w:val="24"/>
        </w:rPr>
        <w:t>the copy nu</w:t>
      </w:r>
      <w:r w:rsidR="00892A9B" w:rsidRPr="009E33FB">
        <w:rPr>
          <w:rFonts w:ascii="Book Antiqua" w:hAnsi="Book Antiqua"/>
          <w:color w:val="000000"/>
          <w:sz w:val="24"/>
          <w:szCs w:val="24"/>
        </w:rPr>
        <w:t>mber of PD-L1 was positively co</w:t>
      </w:r>
      <w:r w:rsidRPr="009E33FB">
        <w:rPr>
          <w:rFonts w:ascii="Book Antiqua" w:hAnsi="Book Antiqua"/>
          <w:color w:val="000000"/>
          <w:sz w:val="24"/>
          <w:szCs w:val="24"/>
        </w:rPr>
        <w:t>r</w:t>
      </w:r>
      <w:r w:rsidR="00892A9B" w:rsidRPr="009E33FB">
        <w:rPr>
          <w:rFonts w:ascii="Book Antiqua" w:hAnsi="Book Antiqua"/>
          <w:color w:val="000000"/>
          <w:sz w:val="24"/>
          <w:szCs w:val="24"/>
        </w:rPr>
        <w:t>r</w:t>
      </w:r>
      <w:r w:rsidRPr="009E33FB">
        <w:rPr>
          <w:rFonts w:ascii="Book Antiqua" w:hAnsi="Book Antiqua"/>
          <w:color w:val="000000"/>
          <w:sz w:val="24"/>
          <w:szCs w:val="24"/>
        </w:rPr>
        <w:t>elate</w:t>
      </w:r>
      <w:r w:rsidR="00892A9B" w:rsidRPr="009E33FB">
        <w:rPr>
          <w:rFonts w:ascii="Book Antiqua" w:hAnsi="Book Antiqua"/>
          <w:color w:val="000000"/>
          <w:sz w:val="24"/>
          <w:szCs w:val="24"/>
        </w:rPr>
        <w:t>d</w:t>
      </w:r>
      <w:r w:rsidRPr="009E33FB">
        <w:rPr>
          <w:rFonts w:ascii="Book Antiqua" w:hAnsi="Book Antiqua"/>
          <w:color w:val="000000"/>
          <w:sz w:val="24"/>
          <w:szCs w:val="24"/>
        </w:rPr>
        <w:t xml:space="preserve"> with the expression of PD-L1 at </w:t>
      </w:r>
      <w:r w:rsidR="0014432D">
        <w:rPr>
          <w:rFonts w:ascii="Book Antiqua" w:hAnsi="Book Antiqua"/>
          <w:color w:val="000000"/>
          <w:sz w:val="24"/>
          <w:szCs w:val="24"/>
        </w:rPr>
        <w:t xml:space="preserve">the </w:t>
      </w:r>
      <w:r w:rsidRPr="009E33FB">
        <w:rPr>
          <w:rFonts w:ascii="Book Antiqua" w:hAnsi="Book Antiqua"/>
          <w:color w:val="000000"/>
          <w:sz w:val="24"/>
          <w:szCs w:val="24"/>
        </w:rPr>
        <w:t>protein level</w:t>
      </w:r>
      <w:r w:rsidR="002C1C99" w:rsidRPr="009E33FB">
        <w:rPr>
          <w:rFonts w:ascii="Book Antiqua" w:hAnsi="Book Antiqua"/>
          <w:color w:val="000000"/>
          <w:sz w:val="24"/>
          <w:szCs w:val="24"/>
        </w:rPr>
        <w:t xml:space="preserve"> (Fig</w:t>
      </w:r>
      <w:r w:rsidR="001A4990" w:rsidRPr="009E33FB">
        <w:rPr>
          <w:rFonts w:ascii="Book Antiqua" w:hAnsi="Book Antiqua"/>
          <w:color w:val="000000"/>
          <w:sz w:val="24"/>
          <w:szCs w:val="24"/>
        </w:rPr>
        <w:t>ure</w:t>
      </w:r>
      <w:r w:rsidR="002C1C99" w:rsidRPr="009E33FB">
        <w:rPr>
          <w:rFonts w:ascii="Book Antiqua" w:hAnsi="Book Antiqua"/>
          <w:color w:val="000000"/>
          <w:sz w:val="24"/>
          <w:szCs w:val="24"/>
        </w:rPr>
        <w:t xml:space="preserve"> 4)</w:t>
      </w:r>
      <w:r w:rsidRPr="009E33FB">
        <w:rPr>
          <w:rFonts w:ascii="Book Antiqua" w:hAnsi="Book Antiqua"/>
          <w:color w:val="000000"/>
          <w:sz w:val="24"/>
          <w:szCs w:val="24"/>
        </w:rPr>
        <w:t>.</w:t>
      </w:r>
      <w:r w:rsidR="00471683" w:rsidRPr="009E33FB">
        <w:rPr>
          <w:rFonts w:ascii="Book Antiqua" w:hAnsi="Book Antiqua"/>
          <w:color w:val="000000"/>
          <w:sz w:val="24"/>
          <w:szCs w:val="24"/>
        </w:rPr>
        <w:t xml:space="preserve"> </w:t>
      </w:r>
      <w:r w:rsidR="00471683" w:rsidRPr="009E33FB">
        <w:rPr>
          <w:rFonts w:ascii="Book Antiqua" w:hAnsi="Book Antiqua"/>
          <w:noProof/>
          <w:color w:val="000000"/>
          <w:sz w:val="24"/>
          <w:szCs w:val="24"/>
        </w:rPr>
        <w:t xml:space="preserve">However, we found no correlation between </w:t>
      </w:r>
      <w:r w:rsidR="00471683" w:rsidRPr="009E33FB">
        <w:rPr>
          <w:rFonts w:ascii="Book Antiqua" w:hAnsi="Book Antiqua"/>
          <w:color w:val="000000"/>
          <w:sz w:val="24"/>
          <w:szCs w:val="24"/>
        </w:rPr>
        <w:t>copy number gain and OS of patients</w:t>
      </w:r>
      <w:r w:rsidR="0019722A" w:rsidRPr="009E33FB">
        <w:rPr>
          <w:rFonts w:ascii="Book Antiqua" w:hAnsi="Book Antiqua"/>
          <w:color w:val="000000"/>
          <w:sz w:val="24"/>
          <w:szCs w:val="24"/>
        </w:rPr>
        <w:t xml:space="preserve"> (data not shown</w:t>
      </w:r>
      <w:r w:rsidR="00471683" w:rsidRPr="009E33FB">
        <w:rPr>
          <w:rFonts w:ascii="Book Antiqua" w:hAnsi="Book Antiqua"/>
          <w:color w:val="000000"/>
          <w:sz w:val="24"/>
          <w:szCs w:val="24"/>
        </w:rPr>
        <w:t>).</w:t>
      </w:r>
    </w:p>
    <w:p w:rsidR="001B3A05" w:rsidRPr="009E33FB" w:rsidRDefault="001B3A05" w:rsidP="00EE2BD9">
      <w:pPr>
        <w:snapToGrid w:val="0"/>
        <w:spacing w:line="360" w:lineRule="auto"/>
        <w:rPr>
          <w:rFonts w:ascii="Book Antiqua" w:hAnsi="Book Antiqua"/>
          <w:b/>
          <w:color w:val="000000"/>
          <w:sz w:val="24"/>
          <w:szCs w:val="24"/>
        </w:rPr>
      </w:pPr>
    </w:p>
    <w:p w:rsidR="005E0D2F" w:rsidRPr="009E33FB" w:rsidRDefault="001825A6" w:rsidP="00EE2BD9">
      <w:pPr>
        <w:snapToGrid w:val="0"/>
        <w:spacing w:line="360" w:lineRule="auto"/>
        <w:rPr>
          <w:rFonts w:ascii="Book Antiqua" w:hAnsi="Book Antiqua"/>
          <w:b/>
          <w:color w:val="000000"/>
          <w:sz w:val="24"/>
          <w:szCs w:val="24"/>
        </w:rPr>
      </w:pPr>
      <w:r>
        <w:rPr>
          <w:rFonts w:ascii="Book Antiqua" w:hAnsi="Book Antiqua"/>
          <w:b/>
          <w:color w:val="000000"/>
          <w:sz w:val="24"/>
          <w:szCs w:val="24"/>
        </w:rPr>
        <w:t>DISCUSSION</w:t>
      </w:r>
    </w:p>
    <w:p w:rsidR="00AF71BE" w:rsidRPr="009E33FB" w:rsidRDefault="000848FB"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In this study, our data showed that more than half of G-NECs were diagnosed at an advanced stage (regional lymph node metastasis 72.09%, and liver metastasis 13.95%)</w:t>
      </w:r>
      <w:r w:rsidR="00921988" w:rsidRPr="009E33FB">
        <w:rPr>
          <w:rFonts w:ascii="Book Antiqua" w:hAnsi="Book Antiqua"/>
          <w:color w:val="000000"/>
          <w:sz w:val="24"/>
          <w:szCs w:val="24"/>
        </w:rPr>
        <w:t xml:space="preserve">. And the median </w:t>
      </w:r>
      <w:r w:rsidR="00CF6124">
        <w:rPr>
          <w:rFonts w:ascii="Book Antiqua" w:hAnsi="Book Antiqua" w:hint="eastAsia"/>
          <w:color w:val="000000"/>
          <w:sz w:val="24"/>
          <w:szCs w:val="24"/>
        </w:rPr>
        <w:t>OS</w:t>
      </w:r>
      <w:r w:rsidR="00921988" w:rsidRPr="009E33FB">
        <w:rPr>
          <w:rFonts w:ascii="Book Antiqua" w:hAnsi="Book Antiqua"/>
          <w:color w:val="000000"/>
          <w:sz w:val="24"/>
          <w:szCs w:val="24"/>
        </w:rPr>
        <w:t xml:space="preserve"> </w:t>
      </w:r>
      <w:r w:rsidR="00326EAC">
        <w:rPr>
          <w:rFonts w:ascii="Book Antiqua" w:hAnsi="Book Antiqua"/>
          <w:color w:val="000000"/>
          <w:sz w:val="24"/>
          <w:szCs w:val="24"/>
        </w:rPr>
        <w:t>was</w:t>
      </w:r>
      <w:r w:rsidR="00326EAC" w:rsidRPr="009E33FB">
        <w:rPr>
          <w:rFonts w:ascii="Book Antiqua" w:hAnsi="Book Antiqua"/>
          <w:color w:val="000000"/>
          <w:sz w:val="24"/>
          <w:szCs w:val="24"/>
        </w:rPr>
        <w:t xml:space="preserve"> </w:t>
      </w:r>
      <w:r w:rsidR="00921988" w:rsidRPr="009E33FB">
        <w:rPr>
          <w:rFonts w:ascii="Book Antiqua" w:hAnsi="Book Antiqua"/>
          <w:color w:val="000000"/>
          <w:sz w:val="24"/>
          <w:szCs w:val="24"/>
        </w:rPr>
        <w:t>only 31 mo</w:t>
      </w:r>
      <w:r w:rsidRPr="009E33FB">
        <w:rPr>
          <w:rFonts w:ascii="Book Antiqua" w:hAnsi="Book Antiqua"/>
          <w:color w:val="000000"/>
          <w:sz w:val="24"/>
          <w:szCs w:val="24"/>
        </w:rPr>
        <w:t>. Meanwhile, as a rare group of poorly differentiated tumors with high-grade malignancy</w:t>
      </w:r>
      <w:r w:rsidR="00BC671C" w:rsidRPr="009E33FB">
        <w:rPr>
          <w:rFonts w:ascii="Book Antiqua" w:hAnsi="Book Antiqua"/>
          <w:color w:val="000000"/>
          <w:sz w:val="24"/>
          <w:szCs w:val="24"/>
        </w:rPr>
        <w:t>,</w:t>
      </w:r>
      <w:r w:rsidRPr="009E33FB">
        <w:rPr>
          <w:rFonts w:ascii="Book Antiqua" w:hAnsi="Book Antiqua"/>
          <w:color w:val="000000"/>
          <w:sz w:val="24"/>
          <w:szCs w:val="24"/>
        </w:rPr>
        <w:t xml:space="preserve"> novel therapeutic approaches </w:t>
      </w:r>
      <w:r w:rsidR="00BC671C" w:rsidRPr="009E33FB">
        <w:rPr>
          <w:rFonts w:ascii="Book Antiqua" w:hAnsi="Book Antiqua"/>
          <w:color w:val="000000"/>
          <w:sz w:val="24"/>
          <w:szCs w:val="24"/>
        </w:rPr>
        <w:t>are</w:t>
      </w:r>
      <w:r w:rsidRPr="009E33FB">
        <w:rPr>
          <w:rFonts w:ascii="Book Antiqua" w:hAnsi="Book Antiqua"/>
          <w:color w:val="000000"/>
          <w:sz w:val="24"/>
          <w:szCs w:val="24"/>
        </w:rPr>
        <w:t xml:space="preserve"> lack because of </w:t>
      </w:r>
      <w:r w:rsidR="00BC671C" w:rsidRPr="009E33FB">
        <w:rPr>
          <w:rFonts w:ascii="Book Antiqua" w:hAnsi="Book Antiqua"/>
          <w:color w:val="000000"/>
          <w:sz w:val="24"/>
          <w:szCs w:val="24"/>
        </w:rPr>
        <w:t>its</w:t>
      </w:r>
      <w:r w:rsidRPr="009E33FB">
        <w:rPr>
          <w:rFonts w:ascii="Book Antiqua" w:hAnsi="Book Antiqua"/>
          <w:color w:val="000000"/>
          <w:sz w:val="24"/>
          <w:szCs w:val="24"/>
        </w:rPr>
        <w:t xml:space="preserve"> rarity, complexity, </w:t>
      </w:r>
      <w:r w:rsidR="00326EAC">
        <w:rPr>
          <w:rFonts w:ascii="Book Antiqua" w:hAnsi="Book Antiqua"/>
          <w:color w:val="000000"/>
          <w:sz w:val="24"/>
          <w:szCs w:val="24"/>
        </w:rPr>
        <w:t xml:space="preserve">and </w:t>
      </w:r>
      <w:r w:rsidRPr="009E33FB">
        <w:rPr>
          <w:rFonts w:ascii="Book Antiqua" w:hAnsi="Book Antiqua"/>
          <w:color w:val="000000"/>
          <w:sz w:val="24"/>
          <w:szCs w:val="24"/>
        </w:rPr>
        <w:t xml:space="preserve">heterogeneity. </w:t>
      </w:r>
      <w:r w:rsidR="00936124" w:rsidRPr="009E33FB">
        <w:rPr>
          <w:rFonts w:ascii="Book Antiqua" w:hAnsi="Book Antiqua"/>
          <w:color w:val="000000"/>
          <w:sz w:val="24"/>
          <w:szCs w:val="24"/>
        </w:rPr>
        <w:t>Now, cancer immunotherapy is considered to be a major treatment backbone in the following decade</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32</w:t>
      </w:r>
      <w:r w:rsidR="0019172F" w:rsidRPr="009E33FB">
        <w:rPr>
          <w:rFonts w:ascii="Book Antiqua" w:hAnsi="Book Antiqua"/>
          <w:noProof/>
          <w:color w:val="000000"/>
          <w:sz w:val="24"/>
          <w:szCs w:val="24"/>
          <w:vertAlign w:val="superscript"/>
        </w:rPr>
        <w:t>]</w:t>
      </w:r>
      <w:r w:rsidR="00936124" w:rsidRPr="009E33FB">
        <w:rPr>
          <w:rFonts w:ascii="Book Antiqua" w:hAnsi="Book Antiqua"/>
          <w:color w:val="000000"/>
          <w:sz w:val="24"/>
          <w:szCs w:val="24"/>
        </w:rPr>
        <w:t xml:space="preserve">. </w:t>
      </w:r>
      <w:r w:rsidRPr="009E33FB">
        <w:rPr>
          <w:rFonts w:ascii="Book Antiqua" w:hAnsi="Book Antiqua"/>
          <w:color w:val="000000"/>
          <w:sz w:val="24"/>
          <w:szCs w:val="24"/>
        </w:rPr>
        <w:t>Overexpression of PD-L1 and PD-1 in tumor and tumor</w:t>
      </w:r>
      <w:r w:rsidR="00936124" w:rsidRPr="009E33FB">
        <w:rPr>
          <w:rFonts w:ascii="Book Antiqua" w:hAnsi="Book Antiqua"/>
          <w:color w:val="000000"/>
          <w:sz w:val="24"/>
          <w:szCs w:val="24"/>
        </w:rPr>
        <w:t xml:space="preserve"> </w:t>
      </w:r>
      <w:r w:rsidRPr="009E33FB">
        <w:rPr>
          <w:rFonts w:ascii="Book Antiqua" w:hAnsi="Book Antiqua"/>
          <w:color w:val="000000"/>
          <w:sz w:val="24"/>
          <w:szCs w:val="24"/>
        </w:rPr>
        <w:t>stroma</w:t>
      </w:r>
      <w:r w:rsidR="00936124" w:rsidRPr="009E33FB">
        <w:rPr>
          <w:rFonts w:ascii="Book Antiqua" w:hAnsi="Book Antiqua"/>
          <w:color w:val="000000"/>
          <w:sz w:val="24"/>
          <w:szCs w:val="24"/>
        </w:rPr>
        <w:t>l</w:t>
      </w:r>
      <w:r w:rsidRPr="009E33FB">
        <w:rPr>
          <w:rFonts w:ascii="Book Antiqua" w:hAnsi="Book Antiqua"/>
          <w:color w:val="000000"/>
          <w:sz w:val="24"/>
          <w:szCs w:val="24"/>
        </w:rPr>
        <w:t xml:space="preserve"> cells has been reported in various </w:t>
      </w:r>
      <w:r w:rsidR="00BC671C" w:rsidRPr="009E33FB">
        <w:rPr>
          <w:rFonts w:ascii="Book Antiqua" w:hAnsi="Book Antiqua"/>
          <w:color w:val="000000"/>
          <w:sz w:val="24"/>
          <w:szCs w:val="24"/>
        </w:rPr>
        <w:t xml:space="preserve">types of </w:t>
      </w:r>
      <w:r w:rsidRPr="009E33FB">
        <w:rPr>
          <w:rFonts w:ascii="Book Antiqua" w:hAnsi="Book Antiqua"/>
          <w:color w:val="000000"/>
          <w:sz w:val="24"/>
          <w:szCs w:val="24"/>
        </w:rPr>
        <w:t xml:space="preserve">cancers, and </w:t>
      </w:r>
      <w:r w:rsidR="00F731D5" w:rsidRPr="009E33FB">
        <w:rPr>
          <w:rFonts w:ascii="Book Antiqua" w:hAnsi="Book Antiqua"/>
          <w:color w:val="000000"/>
          <w:sz w:val="24"/>
          <w:szCs w:val="24"/>
        </w:rPr>
        <w:t xml:space="preserve">antibodies targeting either PD-1 or PD-L1 have produced significant anti-tumor activity in several malignancies, such as </w:t>
      </w:r>
      <w:r w:rsidR="00242DC9" w:rsidRPr="009E33FB">
        <w:rPr>
          <w:rFonts w:ascii="Book Antiqua" w:hAnsi="Book Antiqua"/>
          <w:color w:val="000000"/>
          <w:sz w:val="24"/>
          <w:szCs w:val="24"/>
        </w:rPr>
        <w:t>non–small-cell lung cancer, melanoma, renal-cell cance</w:t>
      </w:r>
      <w:r w:rsidR="00F731D5" w:rsidRPr="009E33FB">
        <w:rPr>
          <w:rFonts w:ascii="Book Antiqua" w:hAnsi="Book Antiqua"/>
          <w:color w:val="000000"/>
          <w:sz w:val="24"/>
          <w:szCs w:val="24"/>
        </w:rPr>
        <w:t>r, bladder</w:t>
      </w:r>
      <w:r w:rsidR="00921988" w:rsidRPr="009E33FB">
        <w:rPr>
          <w:rFonts w:ascii="Book Antiqua" w:hAnsi="Book Antiqua"/>
          <w:color w:val="000000"/>
          <w:sz w:val="24"/>
          <w:szCs w:val="24"/>
        </w:rPr>
        <w:t xml:space="preserve"> cancer</w:t>
      </w:r>
      <w:r w:rsidR="00F731D5" w:rsidRPr="009E33FB">
        <w:rPr>
          <w:rFonts w:ascii="Book Antiqua" w:hAnsi="Book Antiqua"/>
          <w:color w:val="000000"/>
          <w:sz w:val="24"/>
          <w:szCs w:val="24"/>
        </w:rPr>
        <w:t xml:space="preserve">, </w:t>
      </w:r>
      <w:r w:rsidR="00326EAC">
        <w:rPr>
          <w:rFonts w:ascii="Book Antiqua" w:hAnsi="Book Antiqua"/>
          <w:color w:val="000000"/>
          <w:sz w:val="24"/>
          <w:szCs w:val="24"/>
        </w:rPr>
        <w:t xml:space="preserve">and </w:t>
      </w:r>
      <w:r w:rsidR="00F731D5" w:rsidRPr="009E33FB">
        <w:rPr>
          <w:rFonts w:ascii="Book Antiqua" w:hAnsi="Book Antiqua"/>
          <w:color w:val="000000"/>
          <w:sz w:val="24"/>
          <w:szCs w:val="24"/>
        </w:rPr>
        <w:t>head</w:t>
      </w:r>
      <w:r w:rsidR="00326EAC">
        <w:rPr>
          <w:rFonts w:ascii="Book Antiqua" w:hAnsi="Book Antiqua"/>
          <w:color w:val="000000"/>
          <w:sz w:val="24"/>
          <w:szCs w:val="24"/>
        </w:rPr>
        <w:t xml:space="preserve"> </w:t>
      </w:r>
      <w:r w:rsidR="001825A6">
        <w:rPr>
          <w:rFonts w:ascii="Book Antiqua" w:hAnsi="Book Antiqua"/>
          <w:color w:val="000000"/>
          <w:sz w:val="24"/>
          <w:szCs w:val="24"/>
        </w:rPr>
        <w:t xml:space="preserve">and neck </w:t>
      </w:r>
      <w:r w:rsidR="001825A6">
        <w:rPr>
          <w:rFonts w:ascii="Book Antiqua" w:hAnsi="Book Antiqua"/>
          <w:color w:val="000000"/>
          <w:sz w:val="24"/>
          <w:szCs w:val="24"/>
        </w:rPr>
        <w:lastRenderedPageBreak/>
        <w:t>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20</w:t>
      </w:r>
      <w:r w:rsidR="001825A6">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33</w:t>
      </w:r>
      <w:r w:rsidR="001825A6">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34</w:t>
      </w:r>
      <w:r w:rsidR="0019172F" w:rsidRPr="009E33FB">
        <w:rPr>
          <w:rFonts w:ascii="Book Antiqua" w:hAnsi="Book Antiqua"/>
          <w:noProof/>
          <w:color w:val="000000"/>
          <w:sz w:val="24"/>
          <w:szCs w:val="24"/>
          <w:vertAlign w:val="superscript"/>
        </w:rPr>
        <w:t>]</w:t>
      </w:r>
      <w:r w:rsidR="00F731D5" w:rsidRPr="009E33FB">
        <w:rPr>
          <w:rFonts w:ascii="Book Antiqua" w:hAnsi="Book Antiqua"/>
          <w:color w:val="000000"/>
          <w:sz w:val="24"/>
          <w:szCs w:val="24"/>
        </w:rPr>
        <w:t>.</w:t>
      </w:r>
      <w:r w:rsidR="00D07953" w:rsidRPr="009E33FB">
        <w:rPr>
          <w:rFonts w:ascii="Book Antiqua" w:hAnsi="Book Antiqua"/>
          <w:color w:val="000000"/>
          <w:sz w:val="24"/>
          <w:szCs w:val="24"/>
        </w:rPr>
        <w:t xml:space="preserve"> </w:t>
      </w:r>
      <w:r w:rsidR="00CA1B72" w:rsidRPr="009E33FB">
        <w:rPr>
          <w:rFonts w:ascii="Book Antiqua" w:hAnsi="Book Antiqua"/>
          <w:color w:val="000000"/>
          <w:sz w:val="24"/>
          <w:szCs w:val="24"/>
        </w:rPr>
        <w:t xml:space="preserve">Therefore, there is </w:t>
      </w:r>
      <w:r w:rsidR="00326EAC">
        <w:rPr>
          <w:rFonts w:ascii="Book Antiqua" w:hAnsi="Book Antiqua"/>
          <w:color w:val="000000"/>
          <w:sz w:val="24"/>
          <w:szCs w:val="24"/>
        </w:rPr>
        <w:t xml:space="preserve">an </w:t>
      </w:r>
      <w:r w:rsidR="00CA1B72" w:rsidRPr="009E33FB">
        <w:rPr>
          <w:rFonts w:ascii="Book Antiqua" w:hAnsi="Book Antiqua"/>
          <w:color w:val="000000"/>
          <w:sz w:val="24"/>
          <w:szCs w:val="24"/>
        </w:rPr>
        <w:t xml:space="preserve">urgent need to </w:t>
      </w:r>
      <w:r w:rsidR="00BA35C3" w:rsidRPr="009E33FB">
        <w:rPr>
          <w:rFonts w:ascii="Book Antiqua" w:hAnsi="Book Antiqua"/>
          <w:color w:val="000000"/>
          <w:sz w:val="24"/>
          <w:szCs w:val="24"/>
        </w:rPr>
        <w:t xml:space="preserve">define </w:t>
      </w:r>
      <w:r w:rsidR="00AF71BE" w:rsidRPr="009E33FB">
        <w:rPr>
          <w:rFonts w:ascii="Book Antiqua" w:hAnsi="Book Antiqua"/>
          <w:color w:val="000000"/>
          <w:sz w:val="24"/>
          <w:szCs w:val="24"/>
        </w:rPr>
        <w:t xml:space="preserve">the significance of </w:t>
      </w:r>
      <w:r w:rsidR="003710E4" w:rsidRPr="009E33FB">
        <w:rPr>
          <w:rFonts w:ascii="Book Antiqua" w:hAnsi="Book Antiqua"/>
          <w:color w:val="000000"/>
          <w:sz w:val="24"/>
          <w:szCs w:val="24"/>
        </w:rPr>
        <w:t xml:space="preserve">PD-1/PD-L1 pathway in </w:t>
      </w:r>
      <w:r w:rsidR="00AF71BE" w:rsidRPr="009E33FB">
        <w:rPr>
          <w:rFonts w:ascii="Book Antiqua" w:hAnsi="Book Antiqua"/>
          <w:color w:val="000000"/>
          <w:sz w:val="24"/>
          <w:szCs w:val="24"/>
        </w:rPr>
        <w:t>G-NECs</w:t>
      </w:r>
      <w:r w:rsidR="003710E4" w:rsidRPr="009E33FB">
        <w:rPr>
          <w:rFonts w:ascii="Book Antiqua" w:hAnsi="Book Antiqua"/>
          <w:color w:val="000000"/>
          <w:sz w:val="24"/>
          <w:szCs w:val="24"/>
        </w:rPr>
        <w:t xml:space="preserve">, with the potential to provide </w:t>
      </w:r>
      <w:r w:rsidR="00AF71BE" w:rsidRPr="009E33FB">
        <w:rPr>
          <w:rFonts w:ascii="Book Antiqua" w:hAnsi="Book Antiqua"/>
          <w:color w:val="000000"/>
          <w:sz w:val="24"/>
          <w:szCs w:val="24"/>
        </w:rPr>
        <w:t>a new promising therapeutic approach.</w:t>
      </w:r>
    </w:p>
    <w:p w:rsidR="008A7063" w:rsidRPr="009E33FB" w:rsidRDefault="00A17833" w:rsidP="00EE2BD9">
      <w:pPr>
        <w:snapToGrid w:val="0"/>
        <w:spacing w:line="360" w:lineRule="auto"/>
        <w:ind w:firstLineChars="100" w:firstLine="240"/>
        <w:rPr>
          <w:rFonts w:ascii="Book Antiqua" w:hAnsi="Book Antiqua"/>
          <w:color w:val="000000"/>
          <w:sz w:val="24"/>
          <w:szCs w:val="24"/>
        </w:rPr>
      </w:pPr>
      <w:r w:rsidRPr="009E33FB">
        <w:rPr>
          <w:rFonts w:ascii="Book Antiqua" w:hAnsi="Book Antiqua"/>
          <w:color w:val="000000"/>
          <w:sz w:val="24"/>
          <w:szCs w:val="24"/>
        </w:rPr>
        <w:t xml:space="preserve">In a recent study, </w:t>
      </w:r>
      <w:r w:rsidR="00AE2318" w:rsidRPr="009E33FB">
        <w:rPr>
          <w:rFonts w:ascii="Book Antiqua" w:hAnsi="Book Antiqua"/>
          <w:color w:val="000000"/>
          <w:sz w:val="24"/>
          <w:szCs w:val="24"/>
        </w:rPr>
        <w:t>K</w:t>
      </w:r>
      <w:r w:rsidR="00910879" w:rsidRPr="009E33FB">
        <w:rPr>
          <w:rFonts w:ascii="Book Antiqua" w:hAnsi="Book Antiqua"/>
          <w:color w:val="000000"/>
          <w:sz w:val="24"/>
          <w:szCs w:val="24"/>
        </w:rPr>
        <w:t xml:space="preserve">im </w:t>
      </w:r>
      <w:r w:rsidR="00910879" w:rsidRPr="001825A6">
        <w:rPr>
          <w:rFonts w:ascii="Book Antiqua" w:hAnsi="Book Antiqua"/>
          <w:i/>
          <w:color w:val="000000"/>
          <w:sz w:val="24"/>
          <w:szCs w:val="24"/>
        </w:rPr>
        <w:t>et al</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35</w:t>
      </w:r>
      <w:r w:rsidR="0019172F" w:rsidRPr="009E33FB">
        <w:rPr>
          <w:rFonts w:ascii="Book Antiqua" w:hAnsi="Book Antiqua"/>
          <w:noProof/>
          <w:color w:val="000000"/>
          <w:sz w:val="24"/>
          <w:szCs w:val="24"/>
          <w:vertAlign w:val="superscript"/>
        </w:rPr>
        <w:t>]</w:t>
      </w:r>
      <w:r w:rsidR="00910879" w:rsidRPr="009E33FB">
        <w:rPr>
          <w:rFonts w:ascii="Book Antiqua" w:hAnsi="Book Antiqua"/>
          <w:color w:val="000000"/>
          <w:sz w:val="24"/>
          <w:szCs w:val="24"/>
        </w:rPr>
        <w:t xml:space="preserve"> evaluated the expression of PD-L1 in 32 metastatic GEP-NENs including one gastric NEN.</w:t>
      </w:r>
      <w:r w:rsidR="00AE2318" w:rsidRPr="009E33FB">
        <w:rPr>
          <w:rFonts w:ascii="Book Antiqua" w:hAnsi="Book Antiqua"/>
          <w:color w:val="000000"/>
          <w:sz w:val="24"/>
          <w:szCs w:val="24"/>
        </w:rPr>
        <w:t xml:space="preserve"> Meanwhile, Cavalcanti </w:t>
      </w:r>
      <w:r w:rsidR="00AE2318" w:rsidRPr="001825A6">
        <w:rPr>
          <w:rFonts w:ascii="Book Antiqua" w:hAnsi="Book Antiqua"/>
          <w:i/>
          <w:color w:val="000000"/>
          <w:sz w:val="24"/>
          <w:szCs w:val="24"/>
        </w:rPr>
        <w:t>et al</w:t>
      </w:r>
      <w:r w:rsidR="001825A6" w:rsidRPr="009E33FB">
        <w:rPr>
          <w:rFonts w:ascii="Book Antiqua" w:hAnsi="Book Antiqua"/>
          <w:noProof/>
          <w:color w:val="000000"/>
          <w:sz w:val="24"/>
          <w:szCs w:val="24"/>
          <w:vertAlign w:val="superscript"/>
        </w:rPr>
        <w:t>[36]</w:t>
      </w:r>
      <w:r w:rsidR="00AE2318" w:rsidRPr="009E33FB">
        <w:rPr>
          <w:rFonts w:ascii="Book Antiqua" w:hAnsi="Book Antiqua"/>
          <w:color w:val="000000"/>
          <w:sz w:val="24"/>
          <w:szCs w:val="24"/>
        </w:rPr>
        <w:t xml:space="preserve"> detected the expression of PD-L1 in 57 GEP-NENs including ten gastric NENs.</w:t>
      </w:r>
      <w:r w:rsidR="00910879" w:rsidRPr="009E33FB">
        <w:rPr>
          <w:rFonts w:ascii="Book Antiqua" w:hAnsi="Book Antiqua"/>
          <w:color w:val="000000"/>
          <w:sz w:val="24"/>
          <w:szCs w:val="24"/>
        </w:rPr>
        <w:t xml:space="preserve"> </w:t>
      </w:r>
      <w:r w:rsidR="00647E1D" w:rsidRPr="009E33FB">
        <w:rPr>
          <w:rFonts w:ascii="Book Antiqua" w:hAnsi="Book Antiqua"/>
          <w:color w:val="000000"/>
          <w:sz w:val="24"/>
          <w:szCs w:val="24"/>
        </w:rPr>
        <w:t>T</w:t>
      </w:r>
      <w:r w:rsidR="00910879" w:rsidRPr="009E33FB">
        <w:rPr>
          <w:rFonts w:ascii="Book Antiqua" w:hAnsi="Book Antiqua"/>
          <w:color w:val="000000"/>
          <w:sz w:val="24"/>
          <w:szCs w:val="24"/>
        </w:rPr>
        <w:t>hey found that the expression of PD-L1 was associated with higher WHO tumor grade (grade 3) and it can be used as a predictive and prognostic marker for survival.</w:t>
      </w:r>
      <w:r w:rsidR="000641B8" w:rsidRPr="009E33FB">
        <w:rPr>
          <w:rFonts w:ascii="Book Antiqua" w:hAnsi="Book Antiqua"/>
          <w:color w:val="000000"/>
          <w:sz w:val="24"/>
          <w:szCs w:val="24"/>
        </w:rPr>
        <w:t xml:space="preserve"> </w:t>
      </w:r>
      <w:r w:rsidR="005C469E" w:rsidRPr="009E33FB">
        <w:rPr>
          <w:rFonts w:ascii="Book Antiqua" w:hAnsi="Book Antiqua"/>
          <w:color w:val="000000"/>
          <w:sz w:val="24"/>
          <w:szCs w:val="24"/>
        </w:rPr>
        <w:t>So far,</w:t>
      </w:r>
      <w:r w:rsidR="00BA0638" w:rsidRPr="009E33FB">
        <w:rPr>
          <w:rFonts w:ascii="Book Antiqua" w:hAnsi="Book Antiqua"/>
          <w:color w:val="000000"/>
          <w:sz w:val="24"/>
          <w:szCs w:val="24"/>
        </w:rPr>
        <w:t xml:space="preserve"> </w:t>
      </w:r>
      <w:r w:rsidR="00326EAC">
        <w:rPr>
          <w:rFonts w:ascii="Book Antiqua" w:hAnsi="Book Antiqua"/>
          <w:color w:val="000000"/>
          <w:sz w:val="24"/>
          <w:szCs w:val="24"/>
        </w:rPr>
        <w:t>these are</w:t>
      </w:r>
      <w:r w:rsidR="00BA0638" w:rsidRPr="009E33FB">
        <w:rPr>
          <w:rFonts w:ascii="Book Antiqua" w:hAnsi="Book Antiqua"/>
          <w:color w:val="000000"/>
          <w:sz w:val="24"/>
          <w:szCs w:val="24"/>
        </w:rPr>
        <w:t xml:space="preserve"> the only report</w:t>
      </w:r>
      <w:r w:rsidR="00AE2318" w:rsidRPr="009E33FB">
        <w:rPr>
          <w:rFonts w:ascii="Book Antiqua" w:hAnsi="Book Antiqua"/>
          <w:color w:val="000000"/>
          <w:sz w:val="24"/>
          <w:szCs w:val="24"/>
        </w:rPr>
        <w:t>s</w:t>
      </w:r>
      <w:r w:rsidR="001825A6">
        <w:rPr>
          <w:rFonts w:ascii="Book Antiqua" w:hAnsi="Book Antiqua" w:hint="eastAsia"/>
          <w:color w:val="000000"/>
          <w:sz w:val="24"/>
          <w:szCs w:val="24"/>
        </w:rPr>
        <w:t xml:space="preserve"> </w:t>
      </w:r>
      <w:r w:rsidR="00BA0638" w:rsidRPr="009E33FB">
        <w:rPr>
          <w:rFonts w:ascii="Book Antiqua" w:hAnsi="Book Antiqua"/>
          <w:color w:val="000000"/>
          <w:sz w:val="24"/>
          <w:szCs w:val="24"/>
        </w:rPr>
        <w:t>about PD-1/PD-L1 in GEP-NENs</w:t>
      </w:r>
      <w:r w:rsidR="008A7063" w:rsidRPr="009E33FB">
        <w:rPr>
          <w:rFonts w:ascii="Book Antiqua" w:hAnsi="Book Antiqua"/>
          <w:color w:val="000000"/>
          <w:sz w:val="24"/>
          <w:szCs w:val="24"/>
        </w:rPr>
        <w:t>, and there is</w:t>
      </w:r>
      <w:r w:rsidR="00BA0638" w:rsidRPr="009E33FB">
        <w:rPr>
          <w:rFonts w:ascii="Book Antiqua" w:hAnsi="Book Antiqua"/>
          <w:color w:val="000000"/>
          <w:sz w:val="24"/>
          <w:szCs w:val="24"/>
        </w:rPr>
        <w:t xml:space="preserve"> </w:t>
      </w:r>
      <w:r w:rsidR="008A7063" w:rsidRPr="009E33FB">
        <w:rPr>
          <w:rFonts w:ascii="Book Antiqua" w:hAnsi="Book Antiqua"/>
          <w:color w:val="000000"/>
          <w:sz w:val="24"/>
          <w:szCs w:val="24"/>
        </w:rPr>
        <w:t>no research about PD-1/PD-L1 in G-NECs.</w:t>
      </w:r>
    </w:p>
    <w:p w:rsidR="009A6C1C" w:rsidRPr="009E33FB" w:rsidRDefault="000641B8" w:rsidP="00EE2BD9">
      <w:pPr>
        <w:snapToGrid w:val="0"/>
        <w:spacing w:line="360" w:lineRule="auto"/>
        <w:ind w:firstLineChars="100" w:firstLine="240"/>
        <w:rPr>
          <w:rFonts w:ascii="Book Antiqua" w:hAnsi="Book Antiqua"/>
          <w:color w:val="000000"/>
          <w:sz w:val="24"/>
          <w:szCs w:val="24"/>
        </w:rPr>
      </w:pPr>
      <w:r w:rsidRPr="009E33FB">
        <w:rPr>
          <w:rFonts w:ascii="Book Antiqua" w:hAnsi="Book Antiqua"/>
          <w:color w:val="000000"/>
          <w:sz w:val="24"/>
          <w:szCs w:val="24"/>
        </w:rPr>
        <w:t xml:space="preserve">In </w:t>
      </w:r>
      <w:r w:rsidR="00A13101" w:rsidRPr="009E33FB">
        <w:rPr>
          <w:rFonts w:ascii="Book Antiqua" w:hAnsi="Book Antiqua"/>
          <w:color w:val="000000"/>
          <w:sz w:val="24"/>
          <w:szCs w:val="24"/>
        </w:rPr>
        <w:t>our</w:t>
      </w:r>
      <w:r w:rsidRPr="009E33FB">
        <w:rPr>
          <w:rFonts w:ascii="Book Antiqua" w:hAnsi="Book Antiqua"/>
          <w:color w:val="000000"/>
          <w:sz w:val="24"/>
          <w:szCs w:val="24"/>
        </w:rPr>
        <w:t xml:space="preserve"> study</w:t>
      </w:r>
      <w:r w:rsidR="00326EAC">
        <w:rPr>
          <w:rFonts w:ascii="Book Antiqua" w:hAnsi="Book Antiqua"/>
          <w:color w:val="000000"/>
          <w:sz w:val="24"/>
          <w:szCs w:val="24"/>
        </w:rPr>
        <w:t>,</w:t>
      </w:r>
      <w:r w:rsidRPr="009E33FB">
        <w:rPr>
          <w:rFonts w:ascii="Book Antiqua" w:hAnsi="Book Antiqua"/>
          <w:color w:val="000000"/>
          <w:sz w:val="24"/>
          <w:szCs w:val="24"/>
        </w:rPr>
        <w:t xml:space="preserve"> we first investigated the expression of PD-L1 in 43 G-NECs and </w:t>
      </w:r>
      <w:r w:rsidR="00647E1D" w:rsidRPr="009E33FB">
        <w:rPr>
          <w:rFonts w:ascii="Book Antiqua" w:hAnsi="Book Antiqua"/>
          <w:color w:val="000000"/>
          <w:sz w:val="24"/>
          <w:szCs w:val="24"/>
        </w:rPr>
        <w:t>the relationship</w:t>
      </w:r>
      <w:r w:rsidRPr="009E33FB">
        <w:rPr>
          <w:rFonts w:ascii="Book Antiqua" w:hAnsi="Book Antiqua"/>
          <w:color w:val="000000"/>
          <w:sz w:val="24"/>
          <w:szCs w:val="24"/>
        </w:rPr>
        <w:t xml:space="preserve"> between PD-L1 expression and clinic</w:t>
      </w:r>
      <w:r w:rsidR="00F345BC" w:rsidRPr="009E33FB">
        <w:rPr>
          <w:rFonts w:ascii="Book Antiqua" w:hAnsi="Book Antiqua"/>
          <w:color w:val="000000"/>
          <w:sz w:val="24"/>
          <w:szCs w:val="24"/>
        </w:rPr>
        <w:t xml:space="preserve">al </w:t>
      </w:r>
      <w:r w:rsidRPr="009E33FB">
        <w:rPr>
          <w:rFonts w:ascii="Book Antiqua" w:hAnsi="Book Antiqua"/>
          <w:color w:val="000000"/>
          <w:sz w:val="24"/>
          <w:szCs w:val="24"/>
        </w:rPr>
        <w:t xml:space="preserve">data. </w:t>
      </w:r>
      <w:r w:rsidR="00647E1D" w:rsidRPr="009E33FB">
        <w:rPr>
          <w:rFonts w:ascii="Book Antiqua" w:hAnsi="Book Antiqua"/>
          <w:color w:val="000000"/>
          <w:sz w:val="24"/>
          <w:szCs w:val="24"/>
        </w:rPr>
        <w:t>W</w:t>
      </w:r>
      <w:r w:rsidR="008E01D2" w:rsidRPr="009E33FB">
        <w:rPr>
          <w:rFonts w:ascii="Book Antiqua" w:hAnsi="Book Antiqua"/>
          <w:color w:val="000000"/>
          <w:sz w:val="24"/>
          <w:szCs w:val="24"/>
        </w:rPr>
        <w:t xml:space="preserve">e found that </w:t>
      </w:r>
      <w:r w:rsidR="009A6C1C" w:rsidRPr="009E33FB">
        <w:rPr>
          <w:rFonts w:ascii="Book Antiqua" w:hAnsi="Book Antiqua"/>
          <w:color w:val="000000"/>
          <w:sz w:val="24"/>
          <w:szCs w:val="24"/>
        </w:rPr>
        <w:t xml:space="preserve">21 </w:t>
      </w:r>
      <w:r w:rsidR="00326EAC" w:rsidRPr="009E33FB">
        <w:rPr>
          <w:rFonts w:ascii="Book Antiqua" w:hAnsi="Book Antiqua"/>
          <w:color w:val="000000"/>
          <w:sz w:val="24"/>
          <w:szCs w:val="24"/>
        </w:rPr>
        <w:t>(48.8%)</w:t>
      </w:r>
      <w:r w:rsidR="00326EAC">
        <w:rPr>
          <w:rFonts w:ascii="Book Antiqua" w:hAnsi="Book Antiqua"/>
          <w:color w:val="000000"/>
          <w:sz w:val="24"/>
          <w:szCs w:val="24"/>
        </w:rPr>
        <w:t xml:space="preserve"> </w:t>
      </w:r>
      <w:r w:rsidR="009A6C1C" w:rsidRPr="009E33FB">
        <w:rPr>
          <w:rFonts w:ascii="Book Antiqua" w:hAnsi="Book Antiqua"/>
          <w:color w:val="000000"/>
          <w:sz w:val="24"/>
          <w:szCs w:val="24"/>
        </w:rPr>
        <w:t>of 43</w:t>
      </w:r>
      <w:r w:rsidR="008E01D2" w:rsidRPr="009E33FB">
        <w:rPr>
          <w:rFonts w:ascii="Book Antiqua" w:hAnsi="Book Antiqua"/>
          <w:color w:val="000000"/>
          <w:sz w:val="24"/>
          <w:szCs w:val="24"/>
        </w:rPr>
        <w:t xml:space="preserve"> patients</w:t>
      </w:r>
      <w:r w:rsidR="00326EAC">
        <w:rPr>
          <w:rFonts w:ascii="Book Antiqua" w:hAnsi="Book Antiqua"/>
          <w:color w:val="000000"/>
          <w:sz w:val="24"/>
          <w:szCs w:val="24"/>
        </w:rPr>
        <w:t xml:space="preserve"> </w:t>
      </w:r>
      <w:r w:rsidR="008E01D2" w:rsidRPr="009E33FB">
        <w:rPr>
          <w:rFonts w:ascii="Book Antiqua" w:hAnsi="Book Antiqua"/>
          <w:color w:val="000000"/>
          <w:sz w:val="24"/>
          <w:szCs w:val="24"/>
        </w:rPr>
        <w:t xml:space="preserve">can be classified as high PD-L1 expression, and </w:t>
      </w:r>
      <w:r w:rsidR="0022017F" w:rsidRPr="009E33FB">
        <w:rPr>
          <w:rFonts w:ascii="Book Antiqua" w:hAnsi="Book Antiqua"/>
          <w:color w:val="000000"/>
          <w:sz w:val="24"/>
          <w:szCs w:val="24"/>
        </w:rPr>
        <w:t>these people had a significant worse prognosis.</w:t>
      </w:r>
      <w:r w:rsidR="008E01D2" w:rsidRPr="009E33FB">
        <w:rPr>
          <w:rFonts w:ascii="Book Antiqua" w:hAnsi="Book Antiqua"/>
          <w:color w:val="000000"/>
          <w:sz w:val="24"/>
          <w:szCs w:val="24"/>
        </w:rPr>
        <w:t xml:space="preserve"> </w:t>
      </w:r>
      <w:r w:rsidR="00130D73" w:rsidRPr="009E33FB">
        <w:rPr>
          <w:rFonts w:ascii="Book Antiqua" w:hAnsi="Book Antiqua"/>
          <w:color w:val="000000"/>
          <w:sz w:val="24"/>
          <w:szCs w:val="24"/>
        </w:rPr>
        <w:t>T</w:t>
      </w:r>
      <w:r w:rsidR="0022017F" w:rsidRPr="009E33FB">
        <w:rPr>
          <w:rFonts w:ascii="Book Antiqua" w:hAnsi="Book Antiqua"/>
          <w:color w:val="000000"/>
          <w:sz w:val="24"/>
          <w:szCs w:val="24"/>
        </w:rPr>
        <w:t>his result</w:t>
      </w:r>
      <w:r w:rsidR="00130D73" w:rsidRPr="009E33FB">
        <w:rPr>
          <w:rFonts w:ascii="Book Antiqua" w:hAnsi="Book Antiqua"/>
          <w:color w:val="000000"/>
          <w:sz w:val="24"/>
          <w:szCs w:val="24"/>
        </w:rPr>
        <w:t xml:space="preserve"> is consistent with</w:t>
      </w:r>
      <w:r w:rsidR="0022017F" w:rsidRPr="009E33FB">
        <w:rPr>
          <w:rFonts w:ascii="Book Antiqua" w:hAnsi="Book Antiqua"/>
          <w:color w:val="000000"/>
          <w:sz w:val="24"/>
          <w:szCs w:val="24"/>
        </w:rPr>
        <w:t xml:space="preserve"> many previous studies</w:t>
      </w:r>
      <w:r w:rsidR="00130D73" w:rsidRPr="009E33FB">
        <w:rPr>
          <w:rFonts w:ascii="Book Antiqua" w:hAnsi="Book Antiqua"/>
          <w:color w:val="000000"/>
          <w:sz w:val="24"/>
          <w:szCs w:val="24"/>
        </w:rPr>
        <w:t xml:space="preserve"> focus</w:t>
      </w:r>
      <w:r w:rsidR="00BC671C" w:rsidRPr="009E33FB">
        <w:rPr>
          <w:rFonts w:ascii="Book Antiqua" w:hAnsi="Book Antiqua"/>
          <w:color w:val="000000"/>
          <w:sz w:val="24"/>
          <w:szCs w:val="24"/>
        </w:rPr>
        <w:t>ing</w:t>
      </w:r>
      <w:r w:rsidR="00DA4CC4" w:rsidRPr="009E33FB">
        <w:rPr>
          <w:rFonts w:ascii="Book Antiqua" w:hAnsi="Book Antiqua"/>
          <w:color w:val="000000"/>
          <w:sz w:val="24"/>
          <w:szCs w:val="24"/>
        </w:rPr>
        <w:t xml:space="preserve"> on gastric 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11</w:t>
      </w:r>
      <w:r w:rsidR="0019172F" w:rsidRPr="009E33FB">
        <w:rPr>
          <w:rFonts w:ascii="Book Antiqua" w:hAnsi="Book Antiqua"/>
          <w:noProof/>
          <w:color w:val="000000"/>
          <w:sz w:val="24"/>
          <w:szCs w:val="24"/>
          <w:vertAlign w:val="superscript"/>
        </w:rPr>
        <w:t>]</w:t>
      </w:r>
      <w:r w:rsidR="00130D73" w:rsidRPr="009E33FB">
        <w:rPr>
          <w:rFonts w:ascii="Book Antiqua" w:hAnsi="Book Antiqua"/>
          <w:color w:val="000000"/>
          <w:sz w:val="24"/>
          <w:szCs w:val="24"/>
        </w:rPr>
        <w:t xml:space="preserve">, </w:t>
      </w:r>
      <w:r w:rsidR="00DA4CC4" w:rsidRPr="009E33FB">
        <w:rPr>
          <w:rFonts w:ascii="Book Antiqua" w:hAnsi="Book Antiqua"/>
          <w:color w:val="000000"/>
          <w:sz w:val="24"/>
          <w:szCs w:val="24"/>
        </w:rPr>
        <w:t>esophageal 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12</w:t>
      </w:r>
      <w:r w:rsidR="0019172F" w:rsidRPr="009E33FB">
        <w:rPr>
          <w:rFonts w:ascii="Book Antiqua" w:hAnsi="Book Antiqua"/>
          <w:noProof/>
          <w:color w:val="000000"/>
          <w:sz w:val="24"/>
          <w:szCs w:val="24"/>
          <w:vertAlign w:val="superscript"/>
        </w:rPr>
        <w:t>]</w:t>
      </w:r>
      <w:r w:rsidR="00B274DE" w:rsidRPr="009E33FB">
        <w:rPr>
          <w:rFonts w:ascii="Book Antiqua" w:hAnsi="Book Antiqua"/>
          <w:color w:val="000000"/>
          <w:sz w:val="24"/>
          <w:szCs w:val="24"/>
        </w:rPr>
        <w:t xml:space="preserve">, </w:t>
      </w:r>
      <w:r w:rsidR="00DA4CC4" w:rsidRPr="009E33FB">
        <w:rPr>
          <w:rFonts w:ascii="Book Antiqua" w:hAnsi="Book Antiqua"/>
          <w:color w:val="000000"/>
          <w:sz w:val="24"/>
          <w:szCs w:val="24"/>
        </w:rPr>
        <w:t>pancreatic 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13</w:t>
      </w:r>
      <w:r w:rsidR="0019172F" w:rsidRPr="009E33FB">
        <w:rPr>
          <w:rFonts w:ascii="Book Antiqua" w:hAnsi="Book Antiqua"/>
          <w:noProof/>
          <w:color w:val="000000"/>
          <w:sz w:val="24"/>
          <w:szCs w:val="24"/>
          <w:vertAlign w:val="superscript"/>
        </w:rPr>
        <w:t>]</w:t>
      </w:r>
      <w:r w:rsidR="00130D73" w:rsidRPr="009E33FB">
        <w:rPr>
          <w:rFonts w:ascii="Book Antiqua" w:hAnsi="Book Antiqua"/>
          <w:color w:val="000000"/>
          <w:sz w:val="24"/>
          <w:szCs w:val="24"/>
        </w:rPr>
        <w:t xml:space="preserve">, </w:t>
      </w:r>
      <w:r w:rsidR="00326EAC">
        <w:rPr>
          <w:rFonts w:ascii="Book Antiqua" w:hAnsi="Book Antiqua"/>
          <w:color w:val="000000"/>
          <w:sz w:val="24"/>
          <w:szCs w:val="24"/>
        </w:rPr>
        <w:t xml:space="preserve">and </w:t>
      </w:r>
      <w:r w:rsidR="005C0A88" w:rsidRPr="009E33FB">
        <w:rPr>
          <w:rFonts w:ascii="Book Antiqua" w:hAnsi="Book Antiqua"/>
          <w:color w:val="000000"/>
          <w:sz w:val="24"/>
          <w:szCs w:val="24"/>
        </w:rPr>
        <w:t>breast 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29</w:t>
      </w:r>
      <w:r w:rsidR="0019172F" w:rsidRPr="009E33FB">
        <w:rPr>
          <w:rFonts w:ascii="Book Antiqua" w:hAnsi="Book Antiqua"/>
          <w:noProof/>
          <w:color w:val="000000"/>
          <w:sz w:val="24"/>
          <w:szCs w:val="24"/>
          <w:vertAlign w:val="superscript"/>
        </w:rPr>
        <w:t>]</w:t>
      </w:r>
      <w:r w:rsidR="00F345BC" w:rsidRPr="009E33FB">
        <w:rPr>
          <w:rFonts w:ascii="Book Antiqua" w:hAnsi="Book Antiqua"/>
          <w:color w:val="000000"/>
          <w:sz w:val="24"/>
          <w:szCs w:val="24"/>
        </w:rPr>
        <w:t xml:space="preserve">. And </w:t>
      </w:r>
      <w:r w:rsidR="00864C19" w:rsidRPr="009E33FB">
        <w:rPr>
          <w:rFonts w:ascii="Book Antiqua" w:hAnsi="Book Antiqua"/>
          <w:color w:val="000000"/>
          <w:sz w:val="24"/>
          <w:szCs w:val="24"/>
        </w:rPr>
        <w:t xml:space="preserve">we also found </w:t>
      </w:r>
      <w:r w:rsidR="00F345BC" w:rsidRPr="009E33FB">
        <w:rPr>
          <w:rFonts w:ascii="Book Antiqua" w:hAnsi="Book Antiqua"/>
          <w:color w:val="000000"/>
          <w:sz w:val="24"/>
          <w:szCs w:val="24"/>
        </w:rPr>
        <w:t>that</w:t>
      </w:r>
      <w:r w:rsidR="00864C19" w:rsidRPr="009E33FB">
        <w:rPr>
          <w:rFonts w:ascii="Book Antiqua" w:hAnsi="Book Antiqua"/>
          <w:color w:val="000000"/>
          <w:sz w:val="24"/>
          <w:szCs w:val="24"/>
        </w:rPr>
        <w:t xml:space="preserve"> the expression of</w:t>
      </w:r>
      <w:r w:rsidR="00F345BC" w:rsidRPr="009E33FB">
        <w:rPr>
          <w:rFonts w:ascii="Book Antiqua" w:hAnsi="Book Antiqua"/>
          <w:color w:val="000000"/>
          <w:sz w:val="24"/>
          <w:szCs w:val="24"/>
        </w:rPr>
        <w:t xml:space="preserve"> PD-L1 </w:t>
      </w:r>
      <w:r w:rsidR="00326EAC">
        <w:rPr>
          <w:rFonts w:ascii="Book Antiqua" w:hAnsi="Book Antiqua"/>
          <w:color w:val="000000"/>
          <w:sz w:val="24"/>
          <w:szCs w:val="24"/>
        </w:rPr>
        <w:t>was</w:t>
      </w:r>
      <w:r w:rsidR="00326EAC" w:rsidRPr="009E33FB">
        <w:rPr>
          <w:rFonts w:ascii="Book Antiqua" w:hAnsi="Book Antiqua"/>
          <w:color w:val="000000"/>
          <w:sz w:val="24"/>
          <w:szCs w:val="24"/>
        </w:rPr>
        <w:t xml:space="preserve"> </w:t>
      </w:r>
      <w:r w:rsidR="00326EAC">
        <w:rPr>
          <w:rFonts w:ascii="Book Antiqua" w:hAnsi="Book Antiqua"/>
          <w:color w:val="000000"/>
          <w:sz w:val="24"/>
          <w:szCs w:val="24"/>
        </w:rPr>
        <w:t xml:space="preserve">an </w:t>
      </w:r>
      <w:r w:rsidR="00326EAC" w:rsidRPr="009E33FB">
        <w:rPr>
          <w:rFonts w:ascii="Book Antiqua" w:hAnsi="Book Antiqua"/>
          <w:color w:val="000000"/>
          <w:sz w:val="24"/>
          <w:szCs w:val="24"/>
        </w:rPr>
        <w:t>independent</w:t>
      </w:r>
      <w:r w:rsidR="00326EAC">
        <w:rPr>
          <w:rFonts w:ascii="Book Antiqua" w:hAnsi="Book Antiqua"/>
          <w:color w:val="000000"/>
          <w:sz w:val="24"/>
          <w:szCs w:val="24"/>
        </w:rPr>
        <w:t xml:space="preserve"> </w:t>
      </w:r>
      <w:r w:rsidR="00864C19" w:rsidRPr="009E33FB">
        <w:rPr>
          <w:rFonts w:ascii="Book Antiqua" w:hAnsi="Book Antiqua"/>
          <w:color w:val="000000"/>
          <w:sz w:val="24"/>
          <w:szCs w:val="24"/>
        </w:rPr>
        <w:t>prognostic factor in</w:t>
      </w:r>
      <w:r w:rsidR="00F345BC" w:rsidRPr="009E33FB">
        <w:rPr>
          <w:rFonts w:ascii="Book Antiqua" w:hAnsi="Book Antiqua"/>
          <w:color w:val="000000"/>
          <w:sz w:val="24"/>
          <w:szCs w:val="24"/>
        </w:rPr>
        <w:t xml:space="preserve"> G-NECs</w:t>
      </w:r>
      <w:r w:rsidR="00864C19" w:rsidRPr="009E33FB">
        <w:rPr>
          <w:rFonts w:ascii="Book Antiqua" w:hAnsi="Book Antiqua"/>
          <w:color w:val="000000"/>
          <w:sz w:val="24"/>
          <w:szCs w:val="24"/>
        </w:rPr>
        <w:t xml:space="preserve"> independent of tumor size and N classification</w:t>
      </w:r>
      <w:r w:rsidR="00F345BC" w:rsidRPr="009E33FB">
        <w:rPr>
          <w:rFonts w:ascii="Book Antiqua" w:hAnsi="Book Antiqua"/>
          <w:color w:val="000000"/>
          <w:sz w:val="24"/>
          <w:szCs w:val="24"/>
        </w:rPr>
        <w:t>.</w:t>
      </w:r>
    </w:p>
    <w:p w:rsidR="00F345BC" w:rsidRPr="009E33FB" w:rsidRDefault="00B274DE" w:rsidP="00EE2BD9">
      <w:pPr>
        <w:snapToGrid w:val="0"/>
        <w:spacing w:line="360" w:lineRule="auto"/>
        <w:ind w:firstLineChars="100" w:firstLine="240"/>
        <w:rPr>
          <w:rFonts w:ascii="Book Antiqua" w:hAnsi="Book Antiqua"/>
          <w:color w:val="000000"/>
          <w:sz w:val="24"/>
          <w:szCs w:val="24"/>
        </w:rPr>
      </w:pPr>
      <w:r w:rsidRPr="009E33FB">
        <w:rPr>
          <w:rFonts w:ascii="Book Antiqua" w:hAnsi="Book Antiqua"/>
          <w:color w:val="000000"/>
          <w:sz w:val="24"/>
          <w:szCs w:val="24"/>
        </w:rPr>
        <w:t>PD-1</w:t>
      </w:r>
      <w:r w:rsidR="00BC671C" w:rsidRPr="009E33FB">
        <w:rPr>
          <w:rFonts w:ascii="Book Antiqua" w:hAnsi="Book Antiqua"/>
          <w:color w:val="000000"/>
          <w:sz w:val="24"/>
          <w:szCs w:val="24"/>
        </w:rPr>
        <w:t>,</w:t>
      </w:r>
      <w:r w:rsidRPr="009E33FB">
        <w:rPr>
          <w:rFonts w:ascii="Book Antiqua" w:hAnsi="Book Antiqua"/>
          <w:color w:val="000000"/>
          <w:sz w:val="24"/>
          <w:szCs w:val="24"/>
        </w:rPr>
        <w:t xml:space="preserve"> the ligand of PD-L1</w:t>
      </w:r>
      <w:r w:rsidR="00257D0D" w:rsidRPr="009E33FB">
        <w:rPr>
          <w:rFonts w:ascii="Book Antiqua" w:hAnsi="Book Antiqua"/>
          <w:color w:val="000000"/>
          <w:sz w:val="24"/>
          <w:szCs w:val="24"/>
        </w:rPr>
        <w:t>,</w:t>
      </w:r>
      <w:r w:rsidRPr="009E33FB">
        <w:rPr>
          <w:rFonts w:ascii="Book Antiqua" w:hAnsi="Book Antiqua"/>
          <w:color w:val="000000"/>
          <w:sz w:val="24"/>
          <w:szCs w:val="24"/>
        </w:rPr>
        <w:t xml:space="preserve"> expressed by activated T cells, B cell</w:t>
      </w:r>
      <w:r w:rsidR="00257D0D" w:rsidRPr="009E33FB">
        <w:rPr>
          <w:rFonts w:ascii="Book Antiqua" w:hAnsi="Book Antiqua"/>
          <w:color w:val="000000"/>
          <w:sz w:val="24"/>
          <w:szCs w:val="24"/>
        </w:rPr>
        <w:t>s,</w:t>
      </w:r>
      <w:r w:rsidRPr="009E33FB">
        <w:rPr>
          <w:rFonts w:ascii="Book Antiqua" w:hAnsi="Book Antiqua"/>
          <w:color w:val="000000"/>
          <w:sz w:val="24"/>
          <w:szCs w:val="24"/>
        </w:rPr>
        <w:t xml:space="preserve"> myeloid cells</w:t>
      </w:r>
      <w:r w:rsidR="00326EAC">
        <w:rPr>
          <w:rFonts w:ascii="Book Antiqua" w:hAnsi="Book Antiqua"/>
          <w:color w:val="000000"/>
          <w:sz w:val="24"/>
          <w:szCs w:val="24"/>
        </w:rPr>
        <w:t>,</w:t>
      </w:r>
      <w:r w:rsidRPr="009E33FB">
        <w:rPr>
          <w:rFonts w:ascii="Book Antiqua" w:hAnsi="Book Antiqua"/>
          <w:color w:val="000000"/>
          <w:sz w:val="24"/>
          <w:szCs w:val="24"/>
        </w:rPr>
        <w:t xml:space="preserve"> and other antigen-presenting cells</w:t>
      </w:r>
      <w:r w:rsidR="00BC671C" w:rsidRPr="009E33FB">
        <w:rPr>
          <w:rFonts w:ascii="Book Antiqua" w:hAnsi="Book Antiqua"/>
          <w:color w:val="000000"/>
          <w:sz w:val="24"/>
          <w:szCs w:val="24"/>
        </w:rPr>
        <w:t>,</w:t>
      </w:r>
      <w:r w:rsidRPr="009E33FB">
        <w:rPr>
          <w:rFonts w:ascii="Book Antiqua" w:hAnsi="Book Antiqua"/>
          <w:color w:val="000000"/>
          <w:sz w:val="24"/>
          <w:szCs w:val="24"/>
        </w:rPr>
        <w:t xml:space="preserve"> was also </w:t>
      </w:r>
      <w:r w:rsidR="005C0A88" w:rsidRPr="009E33FB">
        <w:rPr>
          <w:rFonts w:ascii="Book Antiqua" w:hAnsi="Book Antiqua"/>
          <w:color w:val="000000"/>
          <w:sz w:val="24"/>
          <w:szCs w:val="24"/>
        </w:rPr>
        <w:t>investigate</w:t>
      </w:r>
      <w:r w:rsidRPr="009E33FB">
        <w:rPr>
          <w:rFonts w:ascii="Book Antiqua" w:hAnsi="Book Antiqua"/>
          <w:color w:val="000000"/>
          <w:sz w:val="24"/>
          <w:szCs w:val="24"/>
        </w:rPr>
        <w:t xml:space="preserve">d in this research. </w:t>
      </w:r>
      <w:r w:rsidR="004267D8" w:rsidRPr="009E33FB">
        <w:rPr>
          <w:rFonts w:ascii="Book Antiqua" w:hAnsi="Book Antiqua"/>
          <w:color w:val="000000"/>
          <w:sz w:val="24"/>
          <w:szCs w:val="24"/>
        </w:rPr>
        <w:t>According to</w:t>
      </w:r>
      <w:r w:rsidRPr="009E33FB">
        <w:rPr>
          <w:rFonts w:ascii="Book Antiqua" w:hAnsi="Book Antiqua"/>
          <w:color w:val="000000"/>
          <w:sz w:val="24"/>
          <w:szCs w:val="24"/>
        </w:rPr>
        <w:t xml:space="preserve"> previous studies, </w:t>
      </w:r>
      <w:r w:rsidR="004267D8" w:rsidRPr="009E33FB">
        <w:rPr>
          <w:rFonts w:ascii="Book Antiqua" w:hAnsi="Book Antiqua"/>
          <w:color w:val="000000"/>
          <w:sz w:val="24"/>
          <w:szCs w:val="24"/>
        </w:rPr>
        <w:t>PD-</w:t>
      </w:r>
      <w:r w:rsidRPr="009E33FB">
        <w:rPr>
          <w:rFonts w:ascii="Book Antiqua" w:hAnsi="Book Antiqua"/>
          <w:color w:val="000000"/>
          <w:sz w:val="24"/>
          <w:szCs w:val="24"/>
        </w:rPr>
        <w:t xml:space="preserve">1 expression </w:t>
      </w:r>
      <w:r w:rsidR="0024468E" w:rsidRPr="009E33FB">
        <w:rPr>
          <w:rFonts w:ascii="Book Antiqua" w:hAnsi="Book Antiqua"/>
          <w:color w:val="000000"/>
          <w:sz w:val="24"/>
          <w:szCs w:val="24"/>
        </w:rPr>
        <w:t>in</w:t>
      </w:r>
      <w:r w:rsidR="004267D8" w:rsidRPr="009E33FB">
        <w:rPr>
          <w:rFonts w:ascii="Book Antiqua" w:hAnsi="Book Antiqua"/>
          <w:color w:val="000000"/>
          <w:sz w:val="24"/>
          <w:szCs w:val="24"/>
        </w:rPr>
        <w:t xml:space="preserve"> TILs</w:t>
      </w:r>
      <w:r w:rsidR="0024468E" w:rsidRPr="009E33FB">
        <w:rPr>
          <w:rFonts w:ascii="Book Antiqua" w:hAnsi="Book Antiqua"/>
          <w:color w:val="000000"/>
          <w:sz w:val="24"/>
          <w:szCs w:val="24"/>
        </w:rPr>
        <w:t xml:space="preserve"> </w:t>
      </w:r>
      <w:r w:rsidR="00257D0D" w:rsidRPr="009E33FB">
        <w:rPr>
          <w:rFonts w:ascii="Book Antiqua" w:hAnsi="Book Antiqua"/>
          <w:color w:val="000000"/>
          <w:sz w:val="24"/>
          <w:szCs w:val="24"/>
        </w:rPr>
        <w:t xml:space="preserve">is </w:t>
      </w:r>
      <w:r w:rsidRPr="009E33FB">
        <w:rPr>
          <w:rFonts w:ascii="Book Antiqua" w:hAnsi="Book Antiqua"/>
          <w:color w:val="000000"/>
          <w:sz w:val="24"/>
          <w:szCs w:val="24"/>
        </w:rPr>
        <w:t>associated with PD-</w:t>
      </w:r>
      <w:r w:rsidR="004267D8" w:rsidRPr="009E33FB">
        <w:rPr>
          <w:rFonts w:ascii="Book Antiqua" w:hAnsi="Book Antiqua"/>
          <w:color w:val="000000"/>
          <w:sz w:val="24"/>
          <w:szCs w:val="24"/>
        </w:rPr>
        <w:t>L</w:t>
      </w:r>
      <w:r w:rsidRPr="009E33FB">
        <w:rPr>
          <w:rFonts w:ascii="Book Antiqua" w:hAnsi="Book Antiqua"/>
          <w:color w:val="000000"/>
          <w:sz w:val="24"/>
          <w:szCs w:val="24"/>
        </w:rPr>
        <w:t>1 expression</w:t>
      </w:r>
      <w:r w:rsidR="00A13101" w:rsidRPr="009E33FB">
        <w:rPr>
          <w:rFonts w:ascii="Book Antiqua" w:hAnsi="Book Antiqua"/>
          <w:color w:val="000000"/>
          <w:sz w:val="24"/>
          <w:szCs w:val="24"/>
        </w:rPr>
        <w:t xml:space="preserve"> in</w:t>
      </w:r>
      <w:r w:rsidR="00DA4CC4" w:rsidRPr="009E33FB">
        <w:rPr>
          <w:rFonts w:ascii="Book Antiqua" w:hAnsi="Book Antiqua"/>
          <w:color w:val="000000"/>
          <w:sz w:val="24"/>
          <w:szCs w:val="24"/>
        </w:rPr>
        <w:t xml:space="preserve"> tumor cells</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17</w:t>
      </w:r>
      <w:r w:rsidR="001825A6">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37</w:t>
      </w:r>
      <w:r w:rsidR="0019172F" w:rsidRPr="009E33FB">
        <w:rPr>
          <w:rFonts w:ascii="Book Antiqua" w:hAnsi="Book Antiqua"/>
          <w:noProof/>
          <w:color w:val="000000"/>
          <w:sz w:val="24"/>
          <w:szCs w:val="24"/>
          <w:vertAlign w:val="superscript"/>
        </w:rPr>
        <w:t>]</w:t>
      </w:r>
      <w:r w:rsidR="00A13101" w:rsidRPr="009E33FB">
        <w:rPr>
          <w:rFonts w:ascii="Book Antiqua" w:hAnsi="Book Antiqua"/>
          <w:color w:val="000000"/>
          <w:sz w:val="24"/>
          <w:szCs w:val="24"/>
        </w:rPr>
        <w:t>, and</w:t>
      </w:r>
      <w:r w:rsidR="004267D8" w:rsidRPr="009E33FB">
        <w:rPr>
          <w:rFonts w:ascii="Book Antiqua" w:hAnsi="Book Antiqua"/>
          <w:color w:val="000000"/>
          <w:sz w:val="24"/>
          <w:szCs w:val="24"/>
        </w:rPr>
        <w:t xml:space="preserve"> increased number of PD-1</w:t>
      </w:r>
      <w:r w:rsidR="004267D8" w:rsidRPr="009E33FB">
        <w:rPr>
          <w:rFonts w:ascii="Book Antiqua" w:hAnsi="Book Antiqua"/>
          <w:color w:val="000000"/>
          <w:sz w:val="24"/>
          <w:szCs w:val="24"/>
          <w:vertAlign w:val="superscript"/>
        </w:rPr>
        <w:t>+</w:t>
      </w:r>
      <w:r w:rsidR="004267D8" w:rsidRPr="009E33FB">
        <w:rPr>
          <w:rFonts w:ascii="Book Antiqua" w:hAnsi="Book Antiqua"/>
          <w:color w:val="000000"/>
          <w:sz w:val="24"/>
          <w:szCs w:val="24"/>
        </w:rPr>
        <w:t xml:space="preserve"> TILs was</w:t>
      </w:r>
      <w:r w:rsidR="00606437" w:rsidRPr="009E33FB">
        <w:rPr>
          <w:rFonts w:ascii="Book Antiqua" w:hAnsi="Book Antiqua"/>
          <w:color w:val="000000"/>
          <w:sz w:val="24"/>
          <w:szCs w:val="24"/>
        </w:rPr>
        <w:t xml:space="preserve"> also</w:t>
      </w:r>
      <w:r w:rsidR="004267D8" w:rsidRPr="009E33FB">
        <w:rPr>
          <w:rFonts w:ascii="Book Antiqua" w:hAnsi="Book Antiqua"/>
          <w:color w:val="000000"/>
          <w:sz w:val="24"/>
          <w:szCs w:val="24"/>
        </w:rPr>
        <w:t xml:space="preserve"> reported to be </w:t>
      </w:r>
      <w:r w:rsidR="00326EAC">
        <w:rPr>
          <w:rFonts w:ascii="Book Antiqua" w:hAnsi="Book Antiqua"/>
          <w:color w:val="000000"/>
          <w:sz w:val="24"/>
          <w:szCs w:val="24"/>
        </w:rPr>
        <w:t xml:space="preserve">a </w:t>
      </w:r>
      <w:r w:rsidR="004267D8" w:rsidRPr="009E33FB">
        <w:rPr>
          <w:rFonts w:ascii="Book Antiqua" w:hAnsi="Book Antiqua"/>
          <w:color w:val="000000"/>
          <w:sz w:val="24"/>
          <w:szCs w:val="24"/>
        </w:rPr>
        <w:t>significant predictor of poor survival</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17</w:t>
      </w:r>
      <w:r w:rsidR="001825A6">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38</w:t>
      </w:r>
      <w:r w:rsidR="001825A6">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39</w:t>
      </w:r>
      <w:r w:rsidR="0019172F" w:rsidRPr="009E33FB">
        <w:rPr>
          <w:rFonts w:ascii="Book Antiqua" w:hAnsi="Book Antiqua"/>
          <w:noProof/>
          <w:color w:val="000000"/>
          <w:sz w:val="24"/>
          <w:szCs w:val="24"/>
          <w:vertAlign w:val="superscript"/>
        </w:rPr>
        <w:t>]</w:t>
      </w:r>
      <w:r w:rsidR="004267D8" w:rsidRPr="009E33FB">
        <w:rPr>
          <w:rFonts w:ascii="Book Antiqua" w:hAnsi="Book Antiqua"/>
          <w:color w:val="000000"/>
          <w:sz w:val="24"/>
          <w:szCs w:val="24"/>
        </w:rPr>
        <w:t>.</w:t>
      </w:r>
      <w:r w:rsidR="00606437" w:rsidRPr="009E33FB">
        <w:rPr>
          <w:rFonts w:ascii="Book Antiqua" w:hAnsi="Book Antiqua"/>
          <w:color w:val="000000"/>
          <w:sz w:val="24"/>
          <w:szCs w:val="24"/>
        </w:rPr>
        <w:t xml:space="preserve"> </w:t>
      </w:r>
      <w:r w:rsidR="00F345BC" w:rsidRPr="009E33FB">
        <w:rPr>
          <w:rFonts w:ascii="Book Antiqua" w:hAnsi="Book Antiqua"/>
          <w:color w:val="000000"/>
          <w:sz w:val="24"/>
          <w:szCs w:val="24"/>
        </w:rPr>
        <w:t>I</w:t>
      </w:r>
      <w:r w:rsidR="00606437" w:rsidRPr="009E33FB">
        <w:rPr>
          <w:rFonts w:ascii="Book Antiqua" w:hAnsi="Book Antiqua"/>
          <w:color w:val="000000"/>
          <w:sz w:val="24"/>
          <w:szCs w:val="24"/>
        </w:rPr>
        <w:t xml:space="preserve">n this study, </w:t>
      </w:r>
      <w:r w:rsidR="00F345BC" w:rsidRPr="009E33FB">
        <w:rPr>
          <w:rFonts w:ascii="Book Antiqua" w:hAnsi="Book Antiqua"/>
          <w:color w:val="000000"/>
          <w:sz w:val="24"/>
          <w:szCs w:val="24"/>
        </w:rPr>
        <w:t xml:space="preserve">we confirmed the positive </w:t>
      </w:r>
      <w:r w:rsidR="00BB3B81" w:rsidRPr="009E33FB">
        <w:rPr>
          <w:rFonts w:ascii="Book Antiqua" w:hAnsi="Book Antiqua"/>
          <w:color w:val="000000"/>
          <w:sz w:val="24"/>
          <w:szCs w:val="24"/>
        </w:rPr>
        <w:t>association between PD-1</w:t>
      </w:r>
      <w:r w:rsidR="00BB3B81" w:rsidRPr="009E33FB">
        <w:rPr>
          <w:rFonts w:ascii="Book Antiqua" w:hAnsi="Book Antiqua"/>
          <w:color w:val="000000"/>
          <w:sz w:val="24"/>
          <w:szCs w:val="24"/>
          <w:vertAlign w:val="superscript"/>
        </w:rPr>
        <w:t>+</w:t>
      </w:r>
      <w:r w:rsidR="00BB3B81" w:rsidRPr="009E33FB">
        <w:rPr>
          <w:rFonts w:ascii="Book Antiqua" w:hAnsi="Book Antiqua"/>
          <w:color w:val="000000"/>
          <w:sz w:val="24"/>
          <w:szCs w:val="24"/>
        </w:rPr>
        <w:t xml:space="preserve"> </w:t>
      </w:r>
      <w:r w:rsidR="00326EAC" w:rsidRPr="009E33FB">
        <w:rPr>
          <w:rFonts w:ascii="Book Antiqua" w:hAnsi="Book Antiqua"/>
          <w:color w:val="000000"/>
          <w:sz w:val="24"/>
          <w:szCs w:val="24"/>
        </w:rPr>
        <w:t>TIL</w:t>
      </w:r>
      <w:r w:rsidR="00326EAC">
        <w:rPr>
          <w:rFonts w:ascii="Book Antiqua" w:hAnsi="Book Antiqua"/>
          <w:color w:val="000000"/>
          <w:sz w:val="24"/>
          <w:szCs w:val="24"/>
        </w:rPr>
        <w:t xml:space="preserve"> </w:t>
      </w:r>
      <w:r w:rsidR="00BB3B81" w:rsidRPr="009E33FB">
        <w:rPr>
          <w:rFonts w:ascii="Book Antiqua" w:hAnsi="Book Antiqua"/>
          <w:color w:val="000000"/>
          <w:sz w:val="24"/>
          <w:szCs w:val="24"/>
        </w:rPr>
        <w:t xml:space="preserve">number and </w:t>
      </w:r>
      <w:r w:rsidR="00F4353C" w:rsidRPr="009E33FB">
        <w:rPr>
          <w:rFonts w:ascii="Book Antiqua" w:hAnsi="Book Antiqua"/>
          <w:color w:val="000000"/>
          <w:sz w:val="24"/>
          <w:szCs w:val="24"/>
        </w:rPr>
        <w:t xml:space="preserve">tumor cell </w:t>
      </w:r>
      <w:r w:rsidR="00BB3B81" w:rsidRPr="009E33FB">
        <w:rPr>
          <w:rFonts w:ascii="Book Antiqua" w:hAnsi="Book Antiqua"/>
          <w:color w:val="000000"/>
          <w:sz w:val="24"/>
          <w:szCs w:val="24"/>
        </w:rPr>
        <w:t>PD-L1 expression</w:t>
      </w:r>
      <w:r w:rsidR="00F345BC" w:rsidRPr="009E33FB">
        <w:rPr>
          <w:rFonts w:ascii="Book Antiqua" w:hAnsi="Book Antiqua"/>
          <w:color w:val="000000"/>
          <w:sz w:val="24"/>
          <w:szCs w:val="24"/>
        </w:rPr>
        <w:t>.</w:t>
      </w:r>
      <w:r w:rsidR="002E09C8" w:rsidRPr="009E33FB">
        <w:rPr>
          <w:rFonts w:ascii="Book Antiqua" w:hAnsi="Book Antiqua"/>
          <w:color w:val="000000"/>
          <w:sz w:val="24"/>
          <w:szCs w:val="24"/>
        </w:rPr>
        <w:t xml:space="preserve"> </w:t>
      </w:r>
      <w:r w:rsidR="00892A9B" w:rsidRPr="009E33FB">
        <w:rPr>
          <w:rFonts w:ascii="Book Antiqua" w:hAnsi="Book Antiqua"/>
          <w:color w:val="000000"/>
          <w:sz w:val="24"/>
          <w:szCs w:val="24"/>
        </w:rPr>
        <w:t>Then</w:t>
      </w:r>
      <w:r w:rsidR="00326EAC">
        <w:rPr>
          <w:rFonts w:ascii="Book Antiqua" w:hAnsi="Book Antiqua"/>
          <w:color w:val="000000"/>
          <w:sz w:val="24"/>
          <w:szCs w:val="24"/>
        </w:rPr>
        <w:t>,</w:t>
      </w:r>
      <w:r w:rsidR="00892A9B" w:rsidRPr="009E33FB">
        <w:rPr>
          <w:rFonts w:ascii="Book Antiqua" w:hAnsi="Book Antiqua"/>
          <w:color w:val="000000"/>
          <w:sz w:val="24"/>
          <w:szCs w:val="24"/>
        </w:rPr>
        <w:t xml:space="preserve"> the subgroup analysis indicated that PD-L1 </w:t>
      </w:r>
      <w:r w:rsidR="00326EAC" w:rsidRPr="009E33FB">
        <w:rPr>
          <w:rFonts w:ascii="Book Antiqua" w:hAnsi="Book Antiqua"/>
          <w:color w:val="000000"/>
          <w:sz w:val="24"/>
          <w:szCs w:val="24"/>
        </w:rPr>
        <w:t>ha</w:t>
      </w:r>
      <w:r w:rsidR="00326EAC">
        <w:rPr>
          <w:rFonts w:ascii="Book Antiqua" w:hAnsi="Book Antiqua"/>
          <w:color w:val="000000"/>
          <w:sz w:val="24"/>
          <w:szCs w:val="24"/>
        </w:rPr>
        <w:t>d</w:t>
      </w:r>
      <w:r w:rsidR="00326EAC" w:rsidRPr="009E33FB">
        <w:rPr>
          <w:rFonts w:ascii="Book Antiqua" w:hAnsi="Book Antiqua"/>
          <w:color w:val="000000"/>
          <w:sz w:val="24"/>
          <w:szCs w:val="24"/>
        </w:rPr>
        <w:t xml:space="preserve"> </w:t>
      </w:r>
      <w:r w:rsidR="00326EAC">
        <w:rPr>
          <w:rFonts w:ascii="Book Antiqua" w:hAnsi="Book Antiqua"/>
          <w:color w:val="000000"/>
          <w:sz w:val="24"/>
          <w:szCs w:val="24"/>
        </w:rPr>
        <w:t>a</w:t>
      </w:r>
      <w:r w:rsidR="00326EAC" w:rsidRPr="009E33FB">
        <w:rPr>
          <w:rFonts w:ascii="Book Antiqua" w:hAnsi="Book Antiqua"/>
          <w:color w:val="000000"/>
          <w:sz w:val="24"/>
          <w:szCs w:val="24"/>
        </w:rPr>
        <w:t xml:space="preserve"> </w:t>
      </w:r>
      <w:r w:rsidR="00892A9B" w:rsidRPr="009E33FB">
        <w:rPr>
          <w:rFonts w:ascii="Book Antiqua" w:hAnsi="Book Antiqua"/>
          <w:color w:val="000000"/>
          <w:sz w:val="24"/>
          <w:szCs w:val="24"/>
        </w:rPr>
        <w:t xml:space="preserve">role </w:t>
      </w:r>
      <w:r w:rsidR="00BA576D">
        <w:rPr>
          <w:rFonts w:ascii="Book Antiqua" w:hAnsi="Book Antiqua"/>
          <w:color w:val="000000"/>
          <w:sz w:val="24"/>
          <w:szCs w:val="24"/>
        </w:rPr>
        <w:t>in</w:t>
      </w:r>
      <w:r w:rsidR="00BA576D" w:rsidRPr="009E33FB">
        <w:rPr>
          <w:rFonts w:ascii="Book Antiqua" w:hAnsi="Book Antiqua"/>
          <w:color w:val="000000"/>
          <w:sz w:val="24"/>
          <w:szCs w:val="24"/>
        </w:rPr>
        <w:t xml:space="preserve"> </w:t>
      </w:r>
      <w:r w:rsidR="00892A9B" w:rsidRPr="009E33FB">
        <w:rPr>
          <w:rFonts w:ascii="Book Antiqua" w:hAnsi="Book Antiqua"/>
          <w:color w:val="000000"/>
          <w:sz w:val="24"/>
          <w:szCs w:val="24"/>
        </w:rPr>
        <w:t>predicting the prognosis only in PD-1</w:t>
      </w:r>
      <w:r w:rsidR="00892A9B" w:rsidRPr="009E33FB">
        <w:rPr>
          <w:rFonts w:ascii="Book Antiqua" w:hAnsi="Book Antiqua"/>
          <w:color w:val="000000"/>
          <w:sz w:val="24"/>
          <w:szCs w:val="24"/>
          <w:vertAlign w:val="superscript"/>
        </w:rPr>
        <w:t>+</w:t>
      </w:r>
      <w:r w:rsidR="00892A9B" w:rsidRPr="009E33FB">
        <w:rPr>
          <w:rFonts w:ascii="Book Antiqua" w:hAnsi="Book Antiqua"/>
          <w:color w:val="000000"/>
          <w:sz w:val="24"/>
          <w:szCs w:val="24"/>
        </w:rPr>
        <w:t xml:space="preserve"> group. Th</w:t>
      </w:r>
      <w:r w:rsidR="00DA1FB6" w:rsidRPr="009E33FB">
        <w:rPr>
          <w:rFonts w:ascii="Book Antiqua" w:hAnsi="Book Antiqua"/>
          <w:color w:val="000000"/>
          <w:sz w:val="24"/>
          <w:szCs w:val="24"/>
        </w:rPr>
        <w:t>ese results support</w:t>
      </w:r>
      <w:r w:rsidR="00BA0638" w:rsidRPr="009E33FB">
        <w:rPr>
          <w:rFonts w:ascii="Book Antiqua" w:hAnsi="Book Antiqua"/>
          <w:color w:val="000000"/>
          <w:sz w:val="24"/>
          <w:szCs w:val="24"/>
        </w:rPr>
        <w:t>ed</w:t>
      </w:r>
      <w:r w:rsidR="00892A9B" w:rsidRPr="009E33FB">
        <w:rPr>
          <w:rFonts w:ascii="Book Antiqua" w:hAnsi="Book Antiqua"/>
          <w:color w:val="000000"/>
          <w:sz w:val="24"/>
          <w:szCs w:val="24"/>
        </w:rPr>
        <w:t xml:space="preserve"> that PD-L1 expressed by tumor cells interacts with PD-1+ TIL</w:t>
      </w:r>
      <w:r w:rsidR="00BA576D">
        <w:rPr>
          <w:rFonts w:ascii="Book Antiqua" w:hAnsi="Book Antiqua"/>
          <w:color w:val="000000"/>
          <w:sz w:val="24"/>
          <w:szCs w:val="24"/>
        </w:rPr>
        <w:t>s</w:t>
      </w:r>
      <w:r w:rsidR="00892A9B" w:rsidRPr="009E33FB">
        <w:rPr>
          <w:rFonts w:ascii="Book Antiqua" w:hAnsi="Book Antiqua"/>
          <w:color w:val="000000"/>
          <w:sz w:val="24"/>
          <w:szCs w:val="24"/>
        </w:rPr>
        <w:t xml:space="preserve"> to </w:t>
      </w:r>
      <w:r w:rsidR="00DA1FB6" w:rsidRPr="009E33FB">
        <w:rPr>
          <w:rFonts w:ascii="Book Antiqua" w:hAnsi="Book Antiqua"/>
          <w:color w:val="000000"/>
          <w:sz w:val="24"/>
          <w:szCs w:val="24"/>
        </w:rPr>
        <w:t>suppress</w:t>
      </w:r>
      <w:r w:rsidR="00892A9B" w:rsidRPr="009E33FB">
        <w:rPr>
          <w:rFonts w:ascii="Book Antiqua" w:hAnsi="Book Antiqua"/>
          <w:color w:val="000000"/>
          <w:sz w:val="24"/>
          <w:szCs w:val="24"/>
        </w:rPr>
        <w:t xml:space="preserve"> antitumor activity</w:t>
      </w:r>
      <w:r w:rsidR="00DA1FB6" w:rsidRPr="009E33FB">
        <w:rPr>
          <w:rFonts w:ascii="Book Antiqua" w:hAnsi="Book Antiqua"/>
          <w:color w:val="000000"/>
          <w:sz w:val="24"/>
          <w:szCs w:val="24"/>
        </w:rPr>
        <w:t>.</w:t>
      </w:r>
      <w:r w:rsidR="00A635BA" w:rsidRPr="009E33FB">
        <w:rPr>
          <w:rFonts w:ascii="Book Antiqua" w:hAnsi="Book Antiqua"/>
          <w:color w:val="000000"/>
          <w:sz w:val="24"/>
          <w:szCs w:val="24"/>
        </w:rPr>
        <w:t xml:space="preserve"> However, in this study, we found no </w:t>
      </w:r>
      <w:r w:rsidR="00486AAD" w:rsidRPr="009E33FB">
        <w:rPr>
          <w:rFonts w:ascii="Book Antiqua" w:hAnsi="Book Antiqua"/>
          <w:color w:val="000000"/>
          <w:sz w:val="24"/>
          <w:szCs w:val="24"/>
        </w:rPr>
        <w:t xml:space="preserve">significant </w:t>
      </w:r>
      <w:r w:rsidR="00A635BA" w:rsidRPr="009E33FB">
        <w:rPr>
          <w:rFonts w:ascii="Book Antiqua" w:hAnsi="Book Antiqua"/>
          <w:color w:val="000000"/>
          <w:sz w:val="24"/>
          <w:szCs w:val="24"/>
        </w:rPr>
        <w:t>correlation between PD-1</w:t>
      </w:r>
      <w:r w:rsidR="00A635BA" w:rsidRPr="009E33FB">
        <w:rPr>
          <w:rFonts w:ascii="Book Antiqua" w:hAnsi="Book Antiqua"/>
          <w:color w:val="000000"/>
          <w:sz w:val="24"/>
          <w:szCs w:val="24"/>
          <w:vertAlign w:val="superscript"/>
        </w:rPr>
        <w:t>+</w:t>
      </w:r>
      <w:r w:rsidR="00A635BA" w:rsidRPr="009E33FB">
        <w:rPr>
          <w:rFonts w:ascii="Book Antiqua" w:hAnsi="Book Antiqua"/>
          <w:color w:val="000000"/>
          <w:sz w:val="24"/>
          <w:szCs w:val="24"/>
        </w:rPr>
        <w:t xml:space="preserve"> TIL</w:t>
      </w:r>
      <w:r w:rsidR="00BA576D">
        <w:rPr>
          <w:rFonts w:ascii="Book Antiqua" w:hAnsi="Book Antiqua"/>
          <w:color w:val="000000"/>
          <w:sz w:val="24"/>
          <w:szCs w:val="24"/>
        </w:rPr>
        <w:t>s</w:t>
      </w:r>
      <w:r w:rsidR="00A635BA" w:rsidRPr="009E33FB">
        <w:rPr>
          <w:rFonts w:ascii="Book Antiqua" w:hAnsi="Book Antiqua"/>
          <w:color w:val="000000"/>
          <w:sz w:val="24"/>
          <w:szCs w:val="24"/>
        </w:rPr>
        <w:t xml:space="preserve"> and survival.</w:t>
      </w:r>
    </w:p>
    <w:p w:rsidR="006450D9" w:rsidRPr="009E33FB" w:rsidRDefault="00DA1FB6" w:rsidP="00EE2BD9">
      <w:pPr>
        <w:snapToGrid w:val="0"/>
        <w:spacing w:line="360" w:lineRule="auto"/>
        <w:ind w:firstLineChars="100" w:firstLine="240"/>
        <w:rPr>
          <w:rFonts w:ascii="Book Antiqua" w:hAnsi="Book Antiqua"/>
          <w:color w:val="000000"/>
          <w:sz w:val="24"/>
          <w:szCs w:val="24"/>
        </w:rPr>
      </w:pPr>
      <w:r w:rsidRPr="009E33FB">
        <w:rPr>
          <w:rFonts w:ascii="Book Antiqua" w:hAnsi="Book Antiqua"/>
          <w:color w:val="000000"/>
          <w:sz w:val="24"/>
          <w:szCs w:val="24"/>
        </w:rPr>
        <w:t xml:space="preserve">In </w:t>
      </w:r>
      <w:r w:rsidR="000C4DEF" w:rsidRPr="009E33FB">
        <w:rPr>
          <w:rFonts w:ascii="Book Antiqua" w:hAnsi="Book Antiqua"/>
          <w:color w:val="000000"/>
          <w:sz w:val="24"/>
          <w:szCs w:val="24"/>
        </w:rPr>
        <w:t>our</w:t>
      </w:r>
      <w:r w:rsidRPr="009E33FB">
        <w:rPr>
          <w:rFonts w:ascii="Book Antiqua" w:hAnsi="Book Antiqua"/>
          <w:color w:val="000000"/>
          <w:sz w:val="24"/>
          <w:szCs w:val="24"/>
        </w:rPr>
        <w:t xml:space="preserve"> </w:t>
      </w:r>
      <w:r w:rsidR="00257D0D" w:rsidRPr="009E33FB">
        <w:rPr>
          <w:rFonts w:ascii="Book Antiqua" w:hAnsi="Book Antiqua"/>
          <w:color w:val="000000"/>
          <w:sz w:val="24"/>
          <w:szCs w:val="24"/>
        </w:rPr>
        <w:t>study</w:t>
      </w:r>
      <w:r w:rsidRPr="009E33FB">
        <w:rPr>
          <w:rFonts w:ascii="Book Antiqua" w:hAnsi="Book Antiqua"/>
          <w:color w:val="000000"/>
          <w:sz w:val="24"/>
          <w:szCs w:val="24"/>
        </w:rPr>
        <w:t xml:space="preserve">, PD-L1 copy number analysis was </w:t>
      </w:r>
      <w:r w:rsidR="00486AAD" w:rsidRPr="009E33FB">
        <w:rPr>
          <w:rFonts w:ascii="Book Antiqua" w:hAnsi="Book Antiqua"/>
          <w:color w:val="000000"/>
          <w:sz w:val="24"/>
          <w:szCs w:val="24"/>
        </w:rPr>
        <w:t>performed</w:t>
      </w:r>
      <w:r w:rsidR="002C5CA6" w:rsidRPr="009E33FB">
        <w:rPr>
          <w:rFonts w:ascii="Book Antiqua" w:hAnsi="Book Antiqua"/>
          <w:color w:val="000000"/>
          <w:sz w:val="24"/>
          <w:szCs w:val="24"/>
        </w:rPr>
        <w:t xml:space="preserve"> to </w:t>
      </w:r>
      <w:r w:rsidR="00257D0D" w:rsidRPr="009E33FB">
        <w:rPr>
          <w:rFonts w:ascii="Book Antiqua" w:hAnsi="Book Antiqua"/>
          <w:color w:val="000000"/>
          <w:sz w:val="24"/>
          <w:szCs w:val="24"/>
        </w:rPr>
        <w:t xml:space="preserve">investigate </w:t>
      </w:r>
      <w:r w:rsidR="002C5CA6" w:rsidRPr="009E33FB">
        <w:rPr>
          <w:rFonts w:ascii="Book Antiqua" w:hAnsi="Book Antiqua"/>
          <w:color w:val="000000"/>
          <w:sz w:val="24"/>
          <w:szCs w:val="24"/>
        </w:rPr>
        <w:t xml:space="preserve">the </w:t>
      </w:r>
      <w:r w:rsidR="006D7FCB" w:rsidRPr="009E33FB">
        <w:rPr>
          <w:rFonts w:ascii="Book Antiqua" w:hAnsi="Book Antiqua"/>
          <w:color w:val="000000"/>
          <w:sz w:val="24"/>
          <w:szCs w:val="24"/>
        </w:rPr>
        <w:t>m</w:t>
      </w:r>
      <w:r w:rsidR="002C5CA6" w:rsidRPr="009E33FB">
        <w:rPr>
          <w:rFonts w:ascii="Book Antiqua" w:hAnsi="Book Antiqua"/>
          <w:color w:val="000000"/>
          <w:sz w:val="24"/>
          <w:szCs w:val="24"/>
        </w:rPr>
        <w:t xml:space="preserve">echanisms </w:t>
      </w:r>
      <w:r w:rsidR="00257D0D" w:rsidRPr="009E33FB">
        <w:rPr>
          <w:rFonts w:ascii="Book Antiqua" w:hAnsi="Book Antiqua"/>
          <w:color w:val="000000"/>
          <w:sz w:val="24"/>
          <w:szCs w:val="24"/>
        </w:rPr>
        <w:t xml:space="preserve">underlying </w:t>
      </w:r>
      <w:r w:rsidR="002C5CA6" w:rsidRPr="009E33FB">
        <w:rPr>
          <w:rFonts w:ascii="Book Antiqua" w:hAnsi="Book Antiqua"/>
          <w:color w:val="000000"/>
          <w:sz w:val="24"/>
          <w:szCs w:val="24"/>
        </w:rPr>
        <w:t>PD-L1 overexpression in G-NECs</w:t>
      </w:r>
      <w:r w:rsidR="00943E06" w:rsidRPr="009E33FB">
        <w:rPr>
          <w:rFonts w:ascii="Book Antiqua" w:hAnsi="Book Antiqua"/>
          <w:color w:val="000000"/>
          <w:sz w:val="24"/>
          <w:szCs w:val="24"/>
        </w:rPr>
        <w:t>.</w:t>
      </w:r>
      <w:r w:rsidR="006D7FCB" w:rsidRPr="009E33FB">
        <w:rPr>
          <w:rFonts w:ascii="Book Antiqua" w:hAnsi="Book Antiqua"/>
          <w:color w:val="000000"/>
          <w:sz w:val="24"/>
          <w:szCs w:val="24"/>
        </w:rPr>
        <w:t xml:space="preserve"> </w:t>
      </w:r>
      <w:r w:rsidR="00257D0D" w:rsidRPr="009E33FB">
        <w:rPr>
          <w:rFonts w:ascii="Book Antiqua" w:hAnsi="Book Antiqua"/>
          <w:color w:val="000000"/>
          <w:sz w:val="24"/>
          <w:szCs w:val="24"/>
        </w:rPr>
        <w:t>W</w:t>
      </w:r>
      <w:r w:rsidR="006D7FCB" w:rsidRPr="009E33FB">
        <w:rPr>
          <w:rFonts w:ascii="Book Antiqua" w:hAnsi="Book Antiqua"/>
          <w:color w:val="000000"/>
          <w:sz w:val="24"/>
          <w:szCs w:val="24"/>
        </w:rPr>
        <w:t>e found</w:t>
      </w:r>
      <w:r w:rsidRPr="009E33FB">
        <w:rPr>
          <w:rFonts w:ascii="Book Antiqua" w:hAnsi="Book Antiqua"/>
          <w:color w:val="000000"/>
          <w:sz w:val="24"/>
          <w:szCs w:val="24"/>
        </w:rPr>
        <w:t xml:space="preserve"> that</w:t>
      </w:r>
      <w:r w:rsidR="006D7FCB" w:rsidRPr="009E33FB">
        <w:rPr>
          <w:rFonts w:ascii="Book Antiqua" w:hAnsi="Book Antiqua"/>
          <w:color w:val="000000"/>
          <w:sz w:val="24"/>
          <w:szCs w:val="24"/>
        </w:rPr>
        <w:t xml:space="preserve"> </w:t>
      </w:r>
      <w:r w:rsidR="00257D0D" w:rsidRPr="009E33FB">
        <w:rPr>
          <w:rFonts w:ascii="Book Antiqua" w:hAnsi="Book Antiqua"/>
          <w:color w:val="000000"/>
          <w:sz w:val="24"/>
          <w:szCs w:val="24"/>
        </w:rPr>
        <w:t xml:space="preserve">a </w:t>
      </w:r>
      <w:r w:rsidR="00257D0D" w:rsidRPr="009E33FB">
        <w:rPr>
          <w:rFonts w:ascii="Book Antiqua" w:hAnsi="Book Antiqua"/>
          <w:color w:val="000000"/>
          <w:sz w:val="24"/>
          <w:szCs w:val="24"/>
        </w:rPr>
        <w:lastRenderedPageBreak/>
        <w:t xml:space="preserve">large number of patients demonstrated a copy number alteration and </w:t>
      </w:r>
      <w:r w:rsidR="00A13101" w:rsidRPr="009E33FB">
        <w:rPr>
          <w:rFonts w:ascii="Book Antiqua" w:hAnsi="Book Antiqua"/>
          <w:color w:val="000000"/>
          <w:sz w:val="24"/>
          <w:szCs w:val="24"/>
        </w:rPr>
        <w:t xml:space="preserve">PD-L1 expression was significantly higher in cases with PD-L1 </w:t>
      </w:r>
      <w:r w:rsidR="006D7FCB" w:rsidRPr="009E33FB">
        <w:rPr>
          <w:rFonts w:ascii="Book Antiqua" w:hAnsi="Book Antiqua"/>
          <w:color w:val="000000"/>
          <w:sz w:val="24"/>
          <w:szCs w:val="24"/>
        </w:rPr>
        <w:t>c</w:t>
      </w:r>
      <w:r w:rsidR="00A13101" w:rsidRPr="009E33FB">
        <w:rPr>
          <w:rFonts w:ascii="Book Antiqua" w:hAnsi="Book Antiqua"/>
          <w:color w:val="000000"/>
          <w:sz w:val="24"/>
          <w:szCs w:val="24"/>
        </w:rPr>
        <w:t>opy</w:t>
      </w:r>
      <w:r w:rsidR="002C5CA6" w:rsidRPr="009E33FB">
        <w:rPr>
          <w:rFonts w:ascii="Book Antiqua" w:hAnsi="Book Antiqua"/>
          <w:color w:val="000000"/>
          <w:sz w:val="24"/>
          <w:szCs w:val="24"/>
        </w:rPr>
        <w:t xml:space="preserve"> </w:t>
      </w:r>
      <w:r w:rsidRPr="009E33FB">
        <w:rPr>
          <w:rFonts w:ascii="Book Antiqua" w:hAnsi="Book Antiqua"/>
          <w:color w:val="000000"/>
          <w:sz w:val="24"/>
          <w:szCs w:val="24"/>
        </w:rPr>
        <w:t xml:space="preserve">number </w:t>
      </w:r>
      <w:r w:rsidR="00943E06" w:rsidRPr="009E33FB">
        <w:rPr>
          <w:rFonts w:ascii="Book Antiqua" w:hAnsi="Book Antiqua"/>
          <w:color w:val="000000"/>
          <w:sz w:val="24"/>
          <w:szCs w:val="24"/>
        </w:rPr>
        <w:t>gain</w:t>
      </w:r>
      <w:r w:rsidR="00A13101" w:rsidRPr="009E33FB">
        <w:rPr>
          <w:rFonts w:ascii="Book Antiqua" w:hAnsi="Book Antiqua"/>
          <w:color w:val="000000"/>
          <w:sz w:val="24"/>
          <w:szCs w:val="24"/>
        </w:rPr>
        <w:t xml:space="preserve">, implying that PD-L1 gene </w:t>
      </w:r>
      <w:r w:rsidR="00A635BA" w:rsidRPr="009E33FB">
        <w:rPr>
          <w:rFonts w:ascii="Book Antiqua" w:hAnsi="Book Antiqua"/>
          <w:color w:val="000000"/>
          <w:sz w:val="24"/>
          <w:szCs w:val="24"/>
        </w:rPr>
        <w:t xml:space="preserve">alteration is </w:t>
      </w:r>
      <w:r w:rsidR="000C4DEF" w:rsidRPr="009E33FB">
        <w:rPr>
          <w:rFonts w:ascii="Book Antiqua" w:hAnsi="Book Antiqua"/>
          <w:color w:val="000000"/>
          <w:sz w:val="24"/>
          <w:szCs w:val="24"/>
        </w:rPr>
        <w:t>a</w:t>
      </w:r>
      <w:r w:rsidR="00A13101" w:rsidRPr="009E33FB">
        <w:rPr>
          <w:rFonts w:ascii="Book Antiqua" w:hAnsi="Book Antiqua"/>
          <w:color w:val="000000"/>
          <w:sz w:val="24"/>
          <w:szCs w:val="24"/>
        </w:rPr>
        <w:t xml:space="preserve"> mechanism of PD-L1</w:t>
      </w:r>
      <w:r w:rsidR="002C5CA6" w:rsidRPr="009E33FB">
        <w:rPr>
          <w:rFonts w:ascii="Book Antiqua" w:hAnsi="Book Antiqua"/>
          <w:color w:val="000000"/>
          <w:sz w:val="24"/>
          <w:szCs w:val="24"/>
        </w:rPr>
        <w:t xml:space="preserve"> </w:t>
      </w:r>
      <w:r w:rsidR="00A13101" w:rsidRPr="009E33FB">
        <w:rPr>
          <w:rFonts w:ascii="Book Antiqua" w:hAnsi="Book Antiqua"/>
          <w:color w:val="000000"/>
          <w:sz w:val="24"/>
          <w:szCs w:val="24"/>
        </w:rPr>
        <w:t>overexpression</w:t>
      </w:r>
      <w:r w:rsidR="000C4DEF" w:rsidRPr="009E33FB">
        <w:rPr>
          <w:rFonts w:ascii="Book Antiqua" w:hAnsi="Book Antiqua"/>
          <w:color w:val="000000"/>
          <w:sz w:val="24"/>
          <w:szCs w:val="24"/>
        </w:rPr>
        <w:t xml:space="preserve">, similar to </w:t>
      </w:r>
      <w:r w:rsidR="00BA576D">
        <w:rPr>
          <w:rFonts w:ascii="Book Antiqua" w:hAnsi="Book Antiqua"/>
          <w:color w:val="000000"/>
          <w:sz w:val="24"/>
          <w:szCs w:val="24"/>
        </w:rPr>
        <w:t>a</w:t>
      </w:r>
      <w:r w:rsidR="00BA576D" w:rsidRPr="009E33FB">
        <w:rPr>
          <w:rFonts w:ascii="Book Antiqua" w:hAnsi="Book Antiqua"/>
          <w:color w:val="000000"/>
          <w:sz w:val="24"/>
          <w:szCs w:val="24"/>
        </w:rPr>
        <w:t xml:space="preserve"> </w:t>
      </w:r>
      <w:r w:rsidR="000C4DEF" w:rsidRPr="009E33FB">
        <w:rPr>
          <w:rFonts w:ascii="Book Antiqua" w:hAnsi="Book Antiqua"/>
          <w:color w:val="000000"/>
          <w:sz w:val="24"/>
          <w:szCs w:val="24"/>
        </w:rPr>
        <w:t>study in thymic 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17</w:t>
      </w:r>
      <w:r w:rsidR="0019172F" w:rsidRPr="009E33FB">
        <w:rPr>
          <w:rFonts w:ascii="Book Antiqua" w:hAnsi="Book Antiqua"/>
          <w:noProof/>
          <w:color w:val="000000"/>
          <w:sz w:val="24"/>
          <w:szCs w:val="24"/>
          <w:vertAlign w:val="superscript"/>
        </w:rPr>
        <w:t>]</w:t>
      </w:r>
      <w:r w:rsidR="000C4DEF"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00CE5C63" w:rsidRPr="009E33FB">
        <w:rPr>
          <w:rFonts w:ascii="Book Antiqua" w:hAnsi="Book Antiqua"/>
          <w:color w:val="000000"/>
          <w:sz w:val="24"/>
          <w:szCs w:val="24"/>
        </w:rPr>
        <w:t>Meanwhile, we noticed that survival analyses based on PD-L1 expression were inconsistent</w:t>
      </w:r>
      <w:r w:rsidR="009374D2" w:rsidRPr="009E33FB">
        <w:rPr>
          <w:rFonts w:ascii="Book Antiqua" w:hAnsi="Book Antiqua"/>
          <w:color w:val="000000"/>
          <w:sz w:val="24"/>
          <w:szCs w:val="24"/>
        </w:rPr>
        <w:t>. S</w:t>
      </w:r>
      <w:r w:rsidR="00CE5C63" w:rsidRPr="009E33FB">
        <w:rPr>
          <w:rFonts w:ascii="Book Antiqua" w:hAnsi="Book Antiqua"/>
          <w:color w:val="000000"/>
          <w:sz w:val="24"/>
          <w:szCs w:val="24"/>
        </w:rPr>
        <w:t>ome recent research</w:t>
      </w:r>
      <w:r w:rsidR="009374D2" w:rsidRPr="009E33FB">
        <w:rPr>
          <w:rFonts w:ascii="Book Antiqua" w:hAnsi="Book Antiqua"/>
          <w:color w:val="000000"/>
          <w:sz w:val="24"/>
          <w:szCs w:val="24"/>
        </w:rPr>
        <w:t xml:space="preserve"> indicated that</w:t>
      </w:r>
      <w:r w:rsidR="00241108" w:rsidRPr="009E33FB">
        <w:rPr>
          <w:rFonts w:ascii="Book Antiqua" w:hAnsi="Book Antiqua"/>
          <w:color w:val="000000"/>
          <w:sz w:val="24"/>
          <w:szCs w:val="24"/>
        </w:rPr>
        <w:t xml:space="preserve"> </w:t>
      </w:r>
      <w:r w:rsidR="009374D2" w:rsidRPr="009E33FB">
        <w:rPr>
          <w:rFonts w:ascii="Book Antiqua" w:hAnsi="Book Antiqua"/>
          <w:color w:val="000000"/>
          <w:sz w:val="24"/>
          <w:szCs w:val="24"/>
        </w:rPr>
        <w:t xml:space="preserve">PD-L1 expression was </w:t>
      </w:r>
      <w:r w:rsidR="00CE5C63" w:rsidRPr="009E33FB">
        <w:rPr>
          <w:rFonts w:ascii="Book Antiqua" w:hAnsi="Book Antiqua"/>
          <w:color w:val="000000"/>
          <w:sz w:val="24"/>
          <w:szCs w:val="24"/>
        </w:rPr>
        <w:t>associated with favorable OS in several malignancies, such as colorectal cancer</w:t>
      </w:r>
      <w:r w:rsidR="009C0465" w:rsidRPr="009E33FB">
        <w:rPr>
          <w:rFonts w:ascii="Book Antiqua" w:hAnsi="Book Antiqua"/>
          <w:color w:val="000000"/>
          <w:sz w:val="24"/>
          <w:szCs w:val="24"/>
        </w:rPr>
        <w:t xml:space="preserve">, </w:t>
      </w:r>
      <w:r w:rsidR="00CE5C63" w:rsidRPr="009E33FB">
        <w:rPr>
          <w:rFonts w:ascii="Book Antiqua" w:hAnsi="Book Antiqua"/>
          <w:color w:val="000000"/>
          <w:sz w:val="24"/>
          <w:szCs w:val="24"/>
        </w:rPr>
        <w:t>thymic cancer</w:t>
      </w:r>
      <w:r w:rsidR="00562F50" w:rsidRPr="009E33FB">
        <w:rPr>
          <w:rFonts w:ascii="Book Antiqua" w:hAnsi="Book Antiqua"/>
          <w:color w:val="000000"/>
          <w:sz w:val="24"/>
          <w:szCs w:val="24"/>
        </w:rPr>
        <w:t xml:space="preserve">, </w:t>
      </w:r>
      <w:r w:rsidR="009C0465" w:rsidRPr="009E33FB">
        <w:rPr>
          <w:rFonts w:ascii="Book Antiqua" w:hAnsi="Book Antiqua"/>
          <w:color w:val="000000"/>
          <w:sz w:val="24"/>
          <w:szCs w:val="24"/>
        </w:rPr>
        <w:t>breast cancer</w:t>
      </w:r>
      <w:r w:rsidR="00BA576D">
        <w:rPr>
          <w:rFonts w:ascii="Book Antiqua" w:hAnsi="Book Antiqua"/>
          <w:color w:val="000000"/>
          <w:sz w:val="24"/>
          <w:szCs w:val="24"/>
        </w:rPr>
        <w:t>,</w:t>
      </w:r>
      <w:r w:rsidR="00562F50" w:rsidRPr="009E33FB">
        <w:rPr>
          <w:rFonts w:ascii="Book Antiqua" w:hAnsi="Book Antiqua"/>
          <w:color w:val="000000"/>
          <w:sz w:val="24"/>
          <w:szCs w:val="24"/>
        </w:rPr>
        <w:t xml:space="preserve"> and non-small</w:t>
      </w:r>
      <w:r w:rsidR="009374D2" w:rsidRPr="009E33FB">
        <w:rPr>
          <w:rFonts w:ascii="Book Antiqua" w:hAnsi="Book Antiqua"/>
          <w:color w:val="000000"/>
          <w:sz w:val="24"/>
          <w:szCs w:val="24"/>
        </w:rPr>
        <w:t xml:space="preserve"> cell</w:t>
      </w:r>
      <w:r w:rsidR="00562F50" w:rsidRPr="009E33FB">
        <w:rPr>
          <w:rFonts w:ascii="Book Antiqua" w:hAnsi="Book Antiqua"/>
          <w:color w:val="000000"/>
          <w:sz w:val="24"/>
          <w:szCs w:val="24"/>
        </w:rPr>
        <w:t xml:space="preserve"> lung cancer</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14</w:t>
      </w:r>
      <w:r w:rsidR="001825A6">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17</w:t>
      </w:r>
      <w:r w:rsidR="001825A6">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40</w:t>
      </w:r>
      <w:r w:rsidR="001825A6">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41</w:t>
      </w:r>
      <w:r w:rsidR="0019172F" w:rsidRPr="009E33FB">
        <w:rPr>
          <w:rFonts w:ascii="Book Antiqua" w:hAnsi="Book Antiqua"/>
          <w:noProof/>
          <w:color w:val="000000"/>
          <w:sz w:val="24"/>
          <w:szCs w:val="24"/>
          <w:vertAlign w:val="superscript"/>
        </w:rPr>
        <w:t>]</w:t>
      </w:r>
      <w:r w:rsidR="00CE5C63" w:rsidRPr="009E33FB">
        <w:rPr>
          <w:rFonts w:ascii="Book Antiqua" w:hAnsi="Book Antiqua"/>
          <w:color w:val="000000"/>
          <w:sz w:val="24"/>
          <w:szCs w:val="24"/>
        </w:rPr>
        <w:t xml:space="preserve">. </w:t>
      </w:r>
      <w:r w:rsidR="00562F50" w:rsidRPr="009E33FB">
        <w:rPr>
          <w:rFonts w:ascii="Book Antiqua" w:hAnsi="Book Antiqua"/>
          <w:color w:val="000000"/>
          <w:sz w:val="24"/>
          <w:szCs w:val="24"/>
        </w:rPr>
        <w:t>And in these studies</w:t>
      </w:r>
      <w:r w:rsidR="000C006D" w:rsidRPr="009E33FB">
        <w:rPr>
          <w:rFonts w:ascii="Book Antiqua" w:hAnsi="Book Antiqua"/>
          <w:color w:val="000000"/>
          <w:sz w:val="24"/>
          <w:szCs w:val="24"/>
        </w:rPr>
        <w:t xml:space="preserve">, </w:t>
      </w:r>
      <w:r w:rsidR="00BA576D" w:rsidRPr="009E33FB">
        <w:rPr>
          <w:rFonts w:ascii="Book Antiqua" w:hAnsi="Book Antiqua"/>
          <w:color w:val="000000"/>
          <w:sz w:val="24"/>
          <w:szCs w:val="24"/>
        </w:rPr>
        <w:t>the</w:t>
      </w:r>
      <w:r w:rsidR="00BA576D">
        <w:rPr>
          <w:rFonts w:ascii="Book Antiqua" w:hAnsi="Book Antiqua"/>
          <w:color w:val="000000"/>
          <w:sz w:val="24"/>
          <w:szCs w:val="24"/>
        </w:rPr>
        <w:t xml:space="preserve"> authors</w:t>
      </w:r>
      <w:r w:rsidR="00BA576D" w:rsidRPr="009E33FB">
        <w:rPr>
          <w:rFonts w:ascii="Book Antiqua" w:hAnsi="Book Antiqua"/>
          <w:color w:val="000000"/>
          <w:sz w:val="24"/>
          <w:szCs w:val="24"/>
        </w:rPr>
        <w:t xml:space="preserve"> </w:t>
      </w:r>
      <w:r w:rsidR="000C006D" w:rsidRPr="009E33FB">
        <w:rPr>
          <w:rFonts w:ascii="Book Antiqua" w:hAnsi="Book Antiqua"/>
          <w:color w:val="000000"/>
          <w:sz w:val="24"/>
          <w:szCs w:val="24"/>
        </w:rPr>
        <w:t xml:space="preserve">detected </w:t>
      </w:r>
      <w:r w:rsidR="00BA576D">
        <w:rPr>
          <w:rFonts w:ascii="Book Antiqua" w:hAnsi="Book Antiqua"/>
          <w:color w:val="000000"/>
          <w:sz w:val="24"/>
          <w:szCs w:val="24"/>
        </w:rPr>
        <w:t>a</w:t>
      </w:r>
      <w:r w:rsidR="00BA576D" w:rsidRPr="009E33FB">
        <w:rPr>
          <w:rFonts w:ascii="Book Antiqua" w:hAnsi="Book Antiqua"/>
          <w:color w:val="000000"/>
          <w:sz w:val="24"/>
          <w:szCs w:val="24"/>
        </w:rPr>
        <w:t xml:space="preserve"> </w:t>
      </w:r>
      <w:r w:rsidR="000C006D" w:rsidRPr="009E33FB">
        <w:rPr>
          <w:rFonts w:ascii="Book Antiqua" w:hAnsi="Book Antiqua"/>
          <w:color w:val="000000"/>
          <w:sz w:val="24"/>
          <w:szCs w:val="24"/>
        </w:rPr>
        <w:t>significant positive correlation between PD-L1 expression and increased TILs, especially CD8</w:t>
      </w:r>
      <w:r w:rsidR="000C006D" w:rsidRPr="009E33FB">
        <w:rPr>
          <w:rFonts w:ascii="Book Antiqua" w:hAnsi="Book Antiqua"/>
          <w:color w:val="000000"/>
          <w:sz w:val="24"/>
          <w:szCs w:val="24"/>
          <w:vertAlign w:val="superscript"/>
        </w:rPr>
        <w:t>+</w:t>
      </w:r>
      <w:r w:rsidR="000C006D" w:rsidRPr="009E33FB">
        <w:rPr>
          <w:rFonts w:ascii="Book Antiqua" w:hAnsi="Book Antiqua"/>
          <w:color w:val="000000"/>
          <w:sz w:val="24"/>
          <w:szCs w:val="24"/>
        </w:rPr>
        <w:t xml:space="preserve"> TILs, the </w:t>
      </w:r>
      <w:r w:rsidR="00562F50" w:rsidRPr="009E33FB">
        <w:rPr>
          <w:rFonts w:ascii="Book Antiqua" w:hAnsi="Book Antiqua"/>
          <w:noProof/>
          <w:color w:val="000000"/>
          <w:sz w:val="24"/>
          <w:szCs w:val="24"/>
        </w:rPr>
        <w:t>key effector in antitumor immune response</w:t>
      </w:r>
      <w:r w:rsidR="000C006D" w:rsidRPr="009E33FB">
        <w:rPr>
          <w:rFonts w:ascii="Book Antiqua" w:hAnsi="Book Antiqua"/>
          <w:noProof/>
          <w:color w:val="000000"/>
          <w:sz w:val="24"/>
          <w:szCs w:val="24"/>
        </w:rPr>
        <w:t>.</w:t>
      </w:r>
      <w:r w:rsidR="008E0C86" w:rsidRPr="009E33FB">
        <w:rPr>
          <w:rFonts w:ascii="Book Antiqua" w:hAnsi="Book Antiqua"/>
          <w:noProof/>
          <w:color w:val="000000"/>
          <w:sz w:val="24"/>
          <w:szCs w:val="24"/>
        </w:rPr>
        <w:t xml:space="preserve"> </w:t>
      </w:r>
      <w:r w:rsidR="004D5CA6" w:rsidRPr="009E33FB">
        <w:rPr>
          <w:rFonts w:ascii="Book Antiqua" w:hAnsi="Book Antiqua"/>
          <w:noProof/>
          <w:color w:val="000000"/>
          <w:sz w:val="24"/>
          <w:szCs w:val="24"/>
        </w:rPr>
        <w:t>Moreover,</w:t>
      </w:r>
      <w:r w:rsidR="008E0C86" w:rsidRPr="009E33FB">
        <w:rPr>
          <w:rFonts w:ascii="Book Antiqua" w:hAnsi="Book Antiqua"/>
          <w:noProof/>
          <w:color w:val="000000"/>
          <w:sz w:val="24"/>
          <w:szCs w:val="24"/>
        </w:rPr>
        <w:t xml:space="preserve"> in melanoma</w:t>
      </w:r>
      <w:r w:rsidR="004D5CA6" w:rsidRPr="009E33FB">
        <w:rPr>
          <w:rFonts w:ascii="Book Antiqua" w:hAnsi="Book Antiqua"/>
          <w:noProof/>
          <w:color w:val="000000"/>
          <w:sz w:val="24"/>
          <w:szCs w:val="24"/>
        </w:rPr>
        <w:t>,</w:t>
      </w:r>
      <w:r w:rsidR="008E0C86" w:rsidRPr="009E33FB">
        <w:rPr>
          <w:rFonts w:ascii="Book Antiqua" w:hAnsi="Book Antiqua"/>
          <w:noProof/>
          <w:color w:val="000000"/>
          <w:sz w:val="24"/>
          <w:szCs w:val="24"/>
        </w:rPr>
        <w:t xml:space="preserve"> </w:t>
      </w:r>
      <w:r w:rsidR="00BA576D">
        <w:rPr>
          <w:rFonts w:ascii="Book Antiqua" w:hAnsi="Book Antiqua"/>
          <w:noProof/>
          <w:color w:val="000000"/>
          <w:sz w:val="24"/>
          <w:szCs w:val="24"/>
        </w:rPr>
        <w:t>it was</w:t>
      </w:r>
      <w:r w:rsidR="00BA576D" w:rsidRPr="009E33FB">
        <w:rPr>
          <w:rFonts w:ascii="Book Antiqua" w:hAnsi="Book Antiqua"/>
          <w:noProof/>
          <w:color w:val="000000"/>
          <w:sz w:val="24"/>
          <w:szCs w:val="24"/>
        </w:rPr>
        <w:t xml:space="preserve"> </w:t>
      </w:r>
      <w:r w:rsidR="004D5CA6" w:rsidRPr="009E33FB">
        <w:rPr>
          <w:rFonts w:ascii="Book Antiqua" w:hAnsi="Book Antiqua"/>
          <w:noProof/>
          <w:color w:val="000000"/>
          <w:sz w:val="24"/>
          <w:szCs w:val="24"/>
        </w:rPr>
        <w:t>revaled that the up-r</w:t>
      </w:r>
      <w:r w:rsidR="008E0C86" w:rsidRPr="009E33FB">
        <w:rPr>
          <w:rFonts w:ascii="Book Antiqua" w:hAnsi="Book Antiqua"/>
          <w:noProof/>
          <w:color w:val="000000"/>
          <w:sz w:val="24"/>
          <w:szCs w:val="24"/>
        </w:rPr>
        <w:t xml:space="preserve">egulation of </w:t>
      </w:r>
      <w:r w:rsidR="004D5CA6" w:rsidRPr="009E33FB">
        <w:rPr>
          <w:rFonts w:ascii="Book Antiqua" w:hAnsi="Book Antiqua"/>
          <w:noProof/>
          <w:color w:val="000000"/>
          <w:sz w:val="24"/>
          <w:szCs w:val="24"/>
        </w:rPr>
        <w:t xml:space="preserve">immunosuppressive molecules </w:t>
      </w:r>
      <w:r w:rsidR="008E0C86" w:rsidRPr="009E33FB">
        <w:rPr>
          <w:rFonts w:ascii="Book Antiqua" w:hAnsi="Book Antiqua"/>
          <w:noProof/>
          <w:color w:val="000000"/>
          <w:sz w:val="24"/>
          <w:szCs w:val="24"/>
        </w:rPr>
        <w:t xml:space="preserve">PD-L1 and </w:t>
      </w:r>
      <w:r w:rsidR="00D64E31" w:rsidRPr="009E33FB">
        <w:rPr>
          <w:rFonts w:ascii="Book Antiqua" w:hAnsi="Book Antiqua"/>
          <w:noProof/>
          <w:color w:val="000000"/>
          <w:sz w:val="24"/>
          <w:szCs w:val="24"/>
        </w:rPr>
        <w:t>FOXP3</w:t>
      </w:r>
      <w:r w:rsidR="004D5CA6" w:rsidRPr="009E33FB">
        <w:rPr>
          <w:rFonts w:ascii="Book Antiqua" w:hAnsi="Book Antiqua"/>
          <w:noProof/>
          <w:color w:val="000000"/>
          <w:sz w:val="24"/>
          <w:szCs w:val="24"/>
          <w:vertAlign w:val="superscript"/>
        </w:rPr>
        <w:t>+</w:t>
      </w:r>
      <w:r w:rsidR="004D5CA6" w:rsidRPr="009E33FB">
        <w:rPr>
          <w:rFonts w:ascii="Book Antiqua" w:hAnsi="Book Antiqua"/>
          <w:noProof/>
          <w:color w:val="000000"/>
          <w:sz w:val="24"/>
          <w:szCs w:val="24"/>
        </w:rPr>
        <w:t xml:space="preserve"> </w:t>
      </w:r>
      <w:r w:rsidR="008E0C86" w:rsidRPr="009E33FB">
        <w:rPr>
          <w:rFonts w:ascii="Book Antiqua" w:hAnsi="Book Antiqua"/>
          <w:noProof/>
          <w:color w:val="000000"/>
          <w:sz w:val="24"/>
          <w:szCs w:val="24"/>
        </w:rPr>
        <w:t xml:space="preserve">Tregs </w:t>
      </w:r>
      <w:r w:rsidR="004D5CA6" w:rsidRPr="009E33FB">
        <w:rPr>
          <w:rFonts w:ascii="Book Antiqua" w:hAnsi="Book Antiqua"/>
          <w:noProof/>
          <w:color w:val="000000"/>
          <w:sz w:val="24"/>
          <w:szCs w:val="24"/>
        </w:rPr>
        <w:t>i</w:t>
      </w:r>
      <w:r w:rsidR="008E0C86" w:rsidRPr="009E33FB">
        <w:rPr>
          <w:rFonts w:ascii="Book Antiqua" w:hAnsi="Book Antiqua"/>
          <w:noProof/>
          <w:color w:val="000000"/>
          <w:sz w:val="24"/>
          <w:szCs w:val="24"/>
        </w:rPr>
        <w:t xml:space="preserve">s </w:t>
      </w:r>
      <w:r w:rsidR="004D5CA6" w:rsidRPr="009E33FB">
        <w:rPr>
          <w:rFonts w:ascii="Book Antiqua" w:hAnsi="Book Antiqua"/>
          <w:noProof/>
          <w:color w:val="000000"/>
          <w:sz w:val="24"/>
          <w:szCs w:val="24"/>
        </w:rPr>
        <w:t>d</w:t>
      </w:r>
      <w:r w:rsidR="008E0C86" w:rsidRPr="009E33FB">
        <w:rPr>
          <w:rFonts w:ascii="Book Antiqua" w:hAnsi="Book Antiqua"/>
          <w:noProof/>
          <w:color w:val="000000"/>
          <w:sz w:val="24"/>
          <w:szCs w:val="24"/>
        </w:rPr>
        <w:t>riven by CD8</w:t>
      </w:r>
      <w:r w:rsidR="008E0C86" w:rsidRPr="009E33FB">
        <w:rPr>
          <w:rFonts w:ascii="Book Antiqua" w:hAnsi="Book Antiqua"/>
          <w:noProof/>
          <w:color w:val="000000"/>
          <w:sz w:val="24"/>
          <w:szCs w:val="24"/>
          <w:vertAlign w:val="superscript"/>
        </w:rPr>
        <w:t>+</w:t>
      </w:r>
      <w:r w:rsidR="008E0C86" w:rsidRPr="009E33FB">
        <w:rPr>
          <w:rFonts w:ascii="Book Antiqua" w:hAnsi="Book Antiqua"/>
          <w:noProof/>
          <w:color w:val="000000"/>
          <w:sz w:val="24"/>
          <w:szCs w:val="24"/>
        </w:rPr>
        <w:t xml:space="preserve"> T </w:t>
      </w:r>
      <w:r w:rsidR="00BA576D">
        <w:rPr>
          <w:rFonts w:ascii="Book Antiqua" w:hAnsi="Book Antiqua"/>
          <w:noProof/>
          <w:color w:val="000000"/>
          <w:sz w:val="24"/>
          <w:szCs w:val="24"/>
        </w:rPr>
        <w:t>c</w:t>
      </w:r>
      <w:r w:rsidR="00BA576D" w:rsidRPr="009E33FB">
        <w:rPr>
          <w:rFonts w:ascii="Book Antiqua" w:hAnsi="Book Antiqua"/>
          <w:noProof/>
          <w:color w:val="000000"/>
          <w:sz w:val="24"/>
          <w:szCs w:val="24"/>
        </w:rPr>
        <w:t>ells</w:t>
      </w:r>
      <w:r w:rsidR="00BA576D" w:rsidRPr="009E33FB">
        <w:rPr>
          <w:rFonts w:ascii="Book Antiqua" w:hAnsi="Book Antiqua"/>
          <w:noProof/>
          <w:color w:val="000000"/>
          <w:sz w:val="24"/>
          <w:szCs w:val="24"/>
          <w:vertAlign w:val="superscript"/>
        </w:rPr>
        <w:t>[25]</w:t>
      </w:r>
      <w:r w:rsidR="00BA576D">
        <w:rPr>
          <w:rFonts w:ascii="Book Antiqua" w:hAnsi="Book Antiqua"/>
          <w:noProof/>
          <w:color w:val="000000"/>
          <w:sz w:val="24"/>
          <w:szCs w:val="24"/>
        </w:rPr>
        <w:t>, w</w:t>
      </w:r>
      <w:r w:rsidR="00BA576D" w:rsidRPr="009E33FB">
        <w:rPr>
          <w:rFonts w:ascii="Book Antiqua" w:hAnsi="Book Antiqua"/>
          <w:noProof/>
          <w:color w:val="000000"/>
          <w:sz w:val="24"/>
          <w:szCs w:val="24"/>
        </w:rPr>
        <w:t xml:space="preserve">hich </w:t>
      </w:r>
      <w:r w:rsidR="002F609C" w:rsidRPr="009E33FB">
        <w:rPr>
          <w:rFonts w:ascii="Book Antiqua" w:hAnsi="Book Antiqua"/>
          <w:noProof/>
          <w:color w:val="000000"/>
          <w:sz w:val="24"/>
          <w:szCs w:val="24"/>
        </w:rPr>
        <w:t>means th</w:t>
      </w:r>
      <w:r w:rsidR="00331A29" w:rsidRPr="009E33FB">
        <w:rPr>
          <w:rFonts w:ascii="Book Antiqua" w:hAnsi="Book Antiqua"/>
          <w:noProof/>
          <w:color w:val="000000"/>
          <w:sz w:val="24"/>
          <w:szCs w:val="24"/>
        </w:rPr>
        <w:t xml:space="preserve">at the </w:t>
      </w:r>
      <w:r w:rsidR="002F609C" w:rsidRPr="009E33FB">
        <w:rPr>
          <w:rFonts w:ascii="Book Antiqua" w:hAnsi="Book Antiqua"/>
          <w:noProof/>
          <w:color w:val="000000"/>
          <w:sz w:val="24"/>
          <w:szCs w:val="24"/>
        </w:rPr>
        <w:t>upregulated expression of PD-L1</w:t>
      </w:r>
      <w:r w:rsidR="006450D9" w:rsidRPr="009E33FB">
        <w:rPr>
          <w:rFonts w:ascii="Book Antiqua" w:hAnsi="Book Antiqua"/>
          <w:noProof/>
          <w:color w:val="000000"/>
          <w:sz w:val="24"/>
          <w:szCs w:val="24"/>
        </w:rPr>
        <w:t>, PD-1</w:t>
      </w:r>
      <w:r w:rsidR="00BA576D">
        <w:rPr>
          <w:rFonts w:ascii="Book Antiqua" w:hAnsi="Book Antiqua"/>
          <w:noProof/>
          <w:color w:val="000000"/>
          <w:sz w:val="24"/>
          <w:szCs w:val="24"/>
        </w:rPr>
        <w:t>,</w:t>
      </w:r>
      <w:r w:rsidR="006450D9" w:rsidRPr="009E33FB">
        <w:rPr>
          <w:rFonts w:ascii="Book Antiqua" w:hAnsi="Book Antiqua"/>
          <w:noProof/>
          <w:color w:val="000000"/>
          <w:sz w:val="24"/>
          <w:szCs w:val="24"/>
        </w:rPr>
        <w:t xml:space="preserve"> and </w:t>
      </w:r>
      <w:r w:rsidR="00D64E31" w:rsidRPr="009E33FB">
        <w:rPr>
          <w:rFonts w:ascii="Book Antiqua" w:hAnsi="Book Antiqua"/>
          <w:noProof/>
          <w:color w:val="000000"/>
          <w:sz w:val="24"/>
          <w:szCs w:val="24"/>
        </w:rPr>
        <w:t xml:space="preserve">FOXP3 </w:t>
      </w:r>
      <w:r w:rsidR="006450D9" w:rsidRPr="009E33FB">
        <w:rPr>
          <w:rFonts w:ascii="Book Antiqua" w:hAnsi="Book Antiqua"/>
          <w:noProof/>
          <w:color w:val="000000"/>
          <w:sz w:val="24"/>
          <w:szCs w:val="24"/>
        </w:rPr>
        <w:t>might be</w:t>
      </w:r>
      <w:r w:rsidR="002F609C" w:rsidRPr="009E33FB">
        <w:rPr>
          <w:rFonts w:ascii="Book Antiqua" w:hAnsi="Book Antiqua"/>
          <w:noProof/>
          <w:color w:val="000000"/>
          <w:sz w:val="24"/>
          <w:szCs w:val="24"/>
        </w:rPr>
        <w:t xml:space="preserve"> a negative feedback mechanism following CD8</w:t>
      </w:r>
      <w:r w:rsidR="002F609C" w:rsidRPr="009E33FB">
        <w:rPr>
          <w:rFonts w:ascii="Book Antiqua" w:hAnsi="Book Antiqua"/>
          <w:noProof/>
          <w:color w:val="000000"/>
          <w:sz w:val="24"/>
          <w:szCs w:val="24"/>
          <w:vertAlign w:val="superscript"/>
        </w:rPr>
        <w:t>+</w:t>
      </w:r>
      <w:r w:rsidR="002F609C" w:rsidRPr="009E33FB">
        <w:rPr>
          <w:rFonts w:ascii="Book Antiqua" w:hAnsi="Book Antiqua"/>
          <w:noProof/>
          <w:color w:val="000000"/>
          <w:sz w:val="24"/>
          <w:szCs w:val="24"/>
        </w:rPr>
        <w:t xml:space="preserve"> T cell infiltration, to against activation of host antitumor immunity. Although</w:t>
      </w:r>
      <w:r w:rsidR="006450D9" w:rsidRPr="009E33FB">
        <w:rPr>
          <w:rFonts w:ascii="Book Antiqua" w:hAnsi="Book Antiqua"/>
          <w:noProof/>
          <w:color w:val="000000"/>
          <w:sz w:val="24"/>
          <w:szCs w:val="24"/>
        </w:rPr>
        <w:t xml:space="preserve"> the discrepancy between </w:t>
      </w:r>
      <w:r w:rsidR="006450D9" w:rsidRPr="009E33FB">
        <w:rPr>
          <w:rFonts w:ascii="Book Antiqua" w:hAnsi="Book Antiqua"/>
          <w:color w:val="000000"/>
          <w:sz w:val="24"/>
          <w:szCs w:val="24"/>
        </w:rPr>
        <w:t xml:space="preserve">PD-L1 expression and prognosis can be attributed to </w:t>
      </w:r>
      <w:r w:rsidR="00BA576D">
        <w:rPr>
          <w:rFonts w:ascii="Book Antiqua" w:hAnsi="Book Antiqua"/>
          <w:color w:val="000000"/>
          <w:sz w:val="24"/>
          <w:szCs w:val="24"/>
        </w:rPr>
        <w:t xml:space="preserve">a </w:t>
      </w:r>
      <w:r w:rsidR="00663829" w:rsidRPr="009E33FB">
        <w:rPr>
          <w:rFonts w:ascii="Book Antiqua" w:hAnsi="Book Antiqua"/>
          <w:color w:val="000000"/>
          <w:sz w:val="24"/>
          <w:szCs w:val="24"/>
        </w:rPr>
        <w:t xml:space="preserve">difference in experiment method and </w:t>
      </w:r>
      <w:r w:rsidR="006450D9" w:rsidRPr="009E33FB">
        <w:rPr>
          <w:rFonts w:ascii="Book Antiqua" w:hAnsi="Book Antiqua"/>
          <w:color w:val="000000"/>
          <w:sz w:val="24"/>
          <w:szCs w:val="24"/>
        </w:rPr>
        <w:t xml:space="preserve">tumor heterogeneity, we </w:t>
      </w:r>
      <w:r w:rsidR="00305B70" w:rsidRPr="009E33FB">
        <w:rPr>
          <w:rFonts w:ascii="Book Antiqua" w:hAnsi="Book Antiqua"/>
          <w:color w:val="000000"/>
          <w:sz w:val="24"/>
          <w:szCs w:val="24"/>
        </w:rPr>
        <w:t>determined</w:t>
      </w:r>
      <w:r w:rsidR="006450D9" w:rsidRPr="009E33FB">
        <w:rPr>
          <w:rFonts w:ascii="Book Antiqua" w:hAnsi="Book Antiqua"/>
          <w:noProof/>
          <w:color w:val="000000"/>
          <w:sz w:val="24"/>
          <w:szCs w:val="24"/>
        </w:rPr>
        <w:t xml:space="preserve"> CD8</w:t>
      </w:r>
      <w:r w:rsidR="006450D9" w:rsidRPr="009E33FB">
        <w:rPr>
          <w:rFonts w:ascii="Book Antiqua" w:hAnsi="Book Antiqua"/>
          <w:noProof/>
          <w:color w:val="000000"/>
          <w:sz w:val="24"/>
          <w:szCs w:val="24"/>
          <w:vertAlign w:val="superscript"/>
        </w:rPr>
        <w:t>+</w:t>
      </w:r>
      <w:r w:rsidR="006450D9" w:rsidRPr="009E33FB">
        <w:rPr>
          <w:rFonts w:ascii="Book Antiqua" w:hAnsi="Book Antiqua"/>
          <w:noProof/>
          <w:color w:val="000000"/>
          <w:sz w:val="24"/>
          <w:szCs w:val="24"/>
        </w:rPr>
        <w:t xml:space="preserve"> TILs and </w:t>
      </w:r>
      <w:r w:rsidR="00331A29" w:rsidRPr="009E33FB">
        <w:rPr>
          <w:rFonts w:ascii="Book Antiqua" w:hAnsi="Book Antiqua"/>
          <w:noProof/>
          <w:color w:val="000000"/>
          <w:sz w:val="24"/>
          <w:szCs w:val="24"/>
        </w:rPr>
        <w:t>FOXP3</w:t>
      </w:r>
      <w:r w:rsidR="006450D9" w:rsidRPr="009E33FB">
        <w:rPr>
          <w:rFonts w:ascii="Book Antiqua" w:hAnsi="Book Antiqua"/>
          <w:noProof/>
          <w:color w:val="000000"/>
          <w:sz w:val="24"/>
          <w:szCs w:val="24"/>
          <w:vertAlign w:val="superscript"/>
        </w:rPr>
        <w:t>+</w:t>
      </w:r>
      <w:r w:rsidR="006450D9" w:rsidRPr="009E33FB">
        <w:rPr>
          <w:rFonts w:ascii="Book Antiqua" w:hAnsi="Book Antiqua"/>
          <w:noProof/>
          <w:color w:val="000000"/>
          <w:sz w:val="24"/>
          <w:szCs w:val="24"/>
        </w:rPr>
        <w:t xml:space="preserve"> Tregs in G-NECs.</w:t>
      </w:r>
    </w:p>
    <w:p w:rsidR="0076311C" w:rsidRPr="009E33FB" w:rsidRDefault="00925CAE" w:rsidP="00EE2BD9">
      <w:pPr>
        <w:snapToGrid w:val="0"/>
        <w:spacing w:line="360" w:lineRule="auto"/>
        <w:ind w:firstLineChars="100" w:firstLine="240"/>
        <w:rPr>
          <w:rFonts w:ascii="Book Antiqua" w:hAnsi="Book Antiqua"/>
          <w:color w:val="000000"/>
          <w:sz w:val="24"/>
          <w:szCs w:val="24"/>
        </w:rPr>
      </w:pPr>
      <w:r w:rsidRPr="009E33FB">
        <w:rPr>
          <w:rFonts w:ascii="Book Antiqua" w:hAnsi="Book Antiqua"/>
          <w:color w:val="000000"/>
          <w:sz w:val="24"/>
          <w:szCs w:val="24"/>
        </w:rPr>
        <w:t>As</w:t>
      </w:r>
      <w:r w:rsidR="00B54C68" w:rsidRPr="009E33FB">
        <w:rPr>
          <w:rFonts w:ascii="Book Antiqua" w:hAnsi="Book Antiqua"/>
          <w:color w:val="000000"/>
          <w:sz w:val="24"/>
          <w:szCs w:val="24"/>
        </w:rPr>
        <w:t xml:space="preserve"> </w:t>
      </w:r>
      <w:r w:rsidR="00787F80" w:rsidRPr="009E33FB">
        <w:rPr>
          <w:rFonts w:ascii="Book Antiqua" w:hAnsi="Book Antiqua"/>
          <w:color w:val="000000"/>
          <w:sz w:val="24"/>
          <w:szCs w:val="24"/>
        </w:rPr>
        <w:t>a glycoprotein</w:t>
      </w:r>
      <w:r w:rsidR="009A678A" w:rsidRPr="009E33FB">
        <w:rPr>
          <w:rFonts w:ascii="Book Antiqua" w:hAnsi="Book Antiqua"/>
          <w:color w:val="000000"/>
          <w:sz w:val="24"/>
          <w:szCs w:val="24"/>
        </w:rPr>
        <w:t>,</w:t>
      </w:r>
      <w:r w:rsidR="00787F80" w:rsidRPr="009E33FB">
        <w:rPr>
          <w:rFonts w:ascii="Book Antiqua" w:hAnsi="Book Antiqua"/>
          <w:color w:val="000000"/>
          <w:sz w:val="24"/>
          <w:szCs w:val="24"/>
        </w:rPr>
        <w:t xml:space="preserve"> </w:t>
      </w:r>
      <w:r w:rsidRPr="009E33FB">
        <w:rPr>
          <w:rFonts w:ascii="Book Antiqua" w:hAnsi="Book Antiqua"/>
          <w:color w:val="000000"/>
          <w:sz w:val="24"/>
          <w:szCs w:val="24"/>
        </w:rPr>
        <w:t xml:space="preserve">CD8 </w:t>
      </w:r>
      <w:r w:rsidR="00B54C68" w:rsidRPr="009E33FB">
        <w:rPr>
          <w:rFonts w:ascii="Book Antiqua" w:hAnsi="Book Antiqua"/>
          <w:color w:val="000000"/>
          <w:sz w:val="24"/>
          <w:szCs w:val="24"/>
        </w:rPr>
        <w:t>plays an important role in cell-mediated immunity by binding to the major histocompatibility complex class I molecule together with the T-cell receptor to stimulate the cytotoxic effect of TILs on cancer cells</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42</w:t>
      </w:r>
      <w:r w:rsidR="001825A6">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43</w:t>
      </w:r>
      <w:r w:rsidR="0019172F" w:rsidRPr="009E33FB">
        <w:rPr>
          <w:rFonts w:ascii="Book Antiqua" w:hAnsi="Book Antiqua"/>
          <w:noProof/>
          <w:color w:val="000000"/>
          <w:sz w:val="24"/>
          <w:szCs w:val="24"/>
          <w:vertAlign w:val="superscript"/>
        </w:rPr>
        <w:t>]</w:t>
      </w:r>
      <w:r w:rsidR="00B54C68" w:rsidRPr="009E33FB">
        <w:rPr>
          <w:rFonts w:ascii="Book Antiqua" w:hAnsi="Book Antiqua"/>
          <w:color w:val="000000"/>
          <w:sz w:val="24"/>
          <w:szCs w:val="24"/>
        </w:rPr>
        <w:t>.</w:t>
      </w:r>
      <w:r w:rsidR="00787F80" w:rsidRPr="009E33FB">
        <w:rPr>
          <w:rFonts w:ascii="Book Antiqua" w:hAnsi="Book Antiqua"/>
          <w:color w:val="000000"/>
          <w:sz w:val="24"/>
          <w:szCs w:val="24"/>
        </w:rPr>
        <w:t xml:space="preserve"> </w:t>
      </w:r>
      <w:r w:rsidR="00A84BD5" w:rsidRPr="009E33FB">
        <w:rPr>
          <w:rFonts w:ascii="Book Antiqua" w:hAnsi="Book Antiqua"/>
          <w:color w:val="000000"/>
          <w:sz w:val="24"/>
          <w:szCs w:val="24"/>
        </w:rPr>
        <w:t>And</w:t>
      </w:r>
      <w:r w:rsidR="00787F80" w:rsidRPr="009E33FB">
        <w:rPr>
          <w:rFonts w:ascii="Book Antiqua" w:hAnsi="Book Antiqua"/>
          <w:color w:val="000000"/>
          <w:sz w:val="24"/>
          <w:szCs w:val="24"/>
        </w:rPr>
        <w:t xml:space="preserve"> it has</w:t>
      </w:r>
      <w:r w:rsidR="00787F80" w:rsidRPr="009E33FB">
        <w:rPr>
          <w:rFonts w:ascii="Book Antiqua" w:hAnsi="Book Antiqua"/>
          <w:noProof/>
          <w:color w:val="000000"/>
          <w:sz w:val="24"/>
          <w:szCs w:val="24"/>
        </w:rPr>
        <w:t xml:space="preserve"> been reported as a favorable prognostic factor in many malignancies</w:t>
      </w:r>
      <w:r w:rsidR="0019172F" w:rsidRPr="009E33FB">
        <w:rPr>
          <w:rFonts w:ascii="Book Antiqua" w:hAnsi="Book Antiqua"/>
          <w:noProof/>
          <w:color w:val="000000"/>
          <w:sz w:val="24"/>
          <w:szCs w:val="24"/>
          <w:vertAlign w:val="superscript"/>
        </w:rPr>
        <w:t>[</w:t>
      </w:r>
      <w:r w:rsidR="005851FE" w:rsidRPr="009E33FB">
        <w:rPr>
          <w:rFonts w:ascii="Book Antiqua" w:hAnsi="Book Antiqua"/>
          <w:noProof/>
          <w:color w:val="000000"/>
          <w:sz w:val="24"/>
          <w:szCs w:val="24"/>
          <w:vertAlign w:val="superscript"/>
        </w:rPr>
        <w:t>21-24</w:t>
      </w:r>
      <w:r w:rsidR="0019172F" w:rsidRPr="009E33FB">
        <w:rPr>
          <w:rFonts w:ascii="Book Antiqua" w:hAnsi="Book Antiqua"/>
          <w:noProof/>
          <w:color w:val="000000"/>
          <w:sz w:val="24"/>
          <w:szCs w:val="24"/>
          <w:vertAlign w:val="superscript"/>
        </w:rPr>
        <w:t>]</w:t>
      </w:r>
      <w:r w:rsidR="00787F80" w:rsidRPr="009E33FB">
        <w:rPr>
          <w:rFonts w:ascii="Book Antiqua" w:hAnsi="Book Antiqua"/>
          <w:noProof/>
          <w:color w:val="000000"/>
          <w:sz w:val="24"/>
          <w:szCs w:val="24"/>
        </w:rPr>
        <w:t xml:space="preserve">. </w:t>
      </w:r>
      <w:r w:rsidR="00A635BA" w:rsidRPr="009E33FB">
        <w:rPr>
          <w:rFonts w:ascii="Book Antiqua" w:hAnsi="Book Antiqua"/>
          <w:noProof/>
          <w:color w:val="000000"/>
          <w:sz w:val="24"/>
          <w:szCs w:val="24"/>
        </w:rPr>
        <w:t xml:space="preserve">In </w:t>
      </w:r>
      <w:r w:rsidR="00E63FA5" w:rsidRPr="009E33FB">
        <w:rPr>
          <w:rFonts w:ascii="Book Antiqua" w:hAnsi="Book Antiqua"/>
          <w:noProof/>
          <w:color w:val="000000"/>
          <w:sz w:val="24"/>
          <w:szCs w:val="24"/>
        </w:rPr>
        <w:t>a</w:t>
      </w:r>
      <w:r w:rsidR="00A635BA" w:rsidRPr="009E33FB">
        <w:rPr>
          <w:rFonts w:ascii="Book Antiqua" w:hAnsi="Book Antiqua"/>
          <w:noProof/>
          <w:color w:val="000000"/>
          <w:sz w:val="24"/>
          <w:szCs w:val="24"/>
        </w:rPr>
        <w:t xml:space="preserve">ccordance with </w:t>
      </w:r>
      <w:r w:rsidR="00345168" w:rsidRPr="009E33FB">
        <w:rPr>
          <w:rFonts w:ascii="Book Antiqua" w:hAnsi="Book Antiqua"/>
          <w:noProof/>
          <w:color w:val="000000"/>
          <w:sz w:val="24"/>
          <w:szCs w:val="24"/>
        </w:rPr>
        <w:t>the previous research, w</w:t>
      </w:r>
      <w:r w:rsidR="00502525" w:rsidRPr="009E33FB">
        <w:rPr>
          <w:rFonts w:ascii="Book Antiqua" w:hAnsi="Book Antiqua"/>
          <w:noProof/>
          <w:color w:val="000000"/>
          <w:sz w:val="24"/>
          <w:szCs w:val="24"/>
        </w:rPr>
        <w:t>e</w:t>
      </w:r>
      <w:r w:rsidR="00345168" w:rsidRPr="009E33FB">
        <w:rPr>
          <w:rFonts w:ascii="Book Antiqua" w:hAnsi="Book Antiqua"/>
          <w:noProof/>
          <w:color w:val="000000"/>
          <w:sz w:val="24"/>
          <w:szCs w:val="24"/>
        </w:rPr>
        <w:t xml:space="preserve"> </w:t>
      </w:r>
      <w:r w:rsidR="00345168" w:rsidRPr="009E33FB">
        <w:rPr>
          <w:rFonts w:ascii="Book Antiqua" w:hAnsi="Book Antiqua"/>
          <w:color w:val="000000"/>
          <w:sz w:val="24"/>
          <w:szCs w:val="24"/>
        </w:rPr>
        <w:t>found that patients with high CD8</w:t>
      </w:r>
      <w:r w:rsidR="00345168" w:rsidRPr="009E33FB">
        <w:rPr>
          <w:rFonts w:ascii="Book Antiqua" w:hAnsi="Book Antiqua"/>
          <w:color w:val="000000"/>
          <w:sz w:val="24"/>
          <w:szCs w:val="24"/>
          <w:vertAlign w:val="superscript"/>
        </w:rPr>
        <w:t>+</w:t>
      </w:r>
      <w:r w:rsidR="00345168" w:rsidRPr="009E33FB">
        <w:rPr>
          <w:rFonts w:ascii="Book Antiqua" w:hAnsi="Book Antiqua"/>
          <w:color w:val="000000"/>
          <w:sz w:val="24"/>
          <w:szCs w:val="24"/>
        </w:rPr>
        <w:t xml:space="preserve"> T cell infiltration may have a better clinical prognosis, although it did not reach the statistic</w:t>
      </w:r>
      <w:r w:rsidR="00890C25" w:rsidRPr="009E33FB">
        <w:rPr>
          <w:rFonts w:ascii="Book Antiqua" w:hAnsi="Book Antiqua"/>
          <w:color w:val="000000"/>
          <w:sz w:val="24"/>
          <w:szCs w:val="24"/>
        </w:rPr>
        <w:t>al</w:t>
      </w:r>
      <w:r w:rsidR="00345168" w:rsidRPr="009E33FB">
        <w:rPr>
          <w:rFonts w:ascii="Book Antiqua" w:hAnsi="Book Antiqua"/>
          <w:color w:val="000000"/>
          <w:sz w:val="24"/>
          <w:szCs w:val="24"/>
        </w:rPr>
        <w:t xml:space="preserve"> significance(</w:t>
      </w:r>
      <w:r w:rsidR="00345168" w:rsidRPr="001825A6">
        <w:rPr>
          <w:rFonts w:ascii="Book Antiqua" w:hAnsi="Book Antiqua"/>
          <w:i/>
          <w:color w:val="000000"/>
          <w:sz w:val="24"/>
          <w:szCs w:val="24"/>
        </w:rPr>
        <w:t>P</w:t>
      </w:r>
      <w:r w:rsidR="001825A6">
        <w:rPr>
          <w:rFonts w:ascii="Book Antiqua" w:hAnsi="Book Antiqua" w:hint="eastAsia"/>
          <w:color w:val="000000"/>
          <w:sz w:val="24"/>
          <w:szCs w:val="24"/>
        </w:rPr>
        <w:t xml:space="preserve"> </w:t>
      </w:r>
      <w:r w:rsidR="00345168" w:rsidRPr="009E33FB">
        <w:rPr>
          <w:rFonts w:ascii="Book Antiqua" w:hAnsi="Book Antiqua"/>
          <w:color w:val="000000"/>
          <w:sz w:val="24"/>
          <w:szCs w:val="24"/>
        </w:rPr>
        <w:t>=</w:t>
      </w:r>
      <w:r w:rsidR="001825A6">
        <w:rPr>
          <w:rFonts w:ascii="Book Antiqua" w:hAnsi="Book Antiqua" w:hint="eastAsia"/>
          <w:color w:val="000000"/>
          <w:sz w:val="24"/>
          <w:szCs w:val="24"/>
        </w:rPr>
        <w:t xml:space="preserve"> </w:t>
      </w:r>
      <w:r w:rsidR="00345168" w:rsidRPr="009E33FB">
        <w:rPr>
          <w:rFonts w:ascii="Book Antiqua" w:hAnsi="Book Antiqua"/>
          <w:color w:val="000000"/>
          <w:sz w:val="24"/>
          <w:szCs w:val="24"/>
        </w:rPr>
        <w:t>0.065)</w:t>
      </w:r>
      <w:r w:rsidR="00502525" w:rsidRPr="009E33FB">
        <w:rPr>
          <w:rFonts w:ascii="Book Antiqua" w:hAnsi="Book Antiqua"/>
          <w:color w:val="000000"/>
          <w:sz w:val="24"/>
          <w:szCs w:val="24"/>
        </w:rPr>
        <w:t xml:space="preserve">. </w:t>
      </w:r>
      <w:r w:rsidRPr="009E33FB">
        <w:rPr>
          <w:rFonts w:ascii="Book Antiqua" w:hAnsi="Book Antiqua"/>
          <w:color w:val="000000"/>
          <w:sz w:val="24"/>
          <w:szCs w:val="24"/>
        </w:rPr>
        <w:t>W</w:t>
      </w:r>
      <w:r w:rsidR="00663829" w:rsidRPr="009E33FB">
        <w:rPr>
          <w:rFonts w:ascii="Book Antiqua" w:hAnsi="Book Antiqua"/>
          <w:color w:val="000000"/>
          <w:sz w:val="24"/>
          <w:szCs w:val="24"/>
        </w:rPr>
        <w:t>e found no association between PD-L1 expression and CD8</w:t>
      </w:r>
      <w:r w:rsidR="00663829" w:rsidRPr="009E33FB">
        <w:rPr>
          <w:rFonts w:ascii="Book Antiqua" w:hAnsi="Book Antiqua"/>
          <w:color w:val="000000"/>
          <w:sz w:val="24"/>
          <w:szCs w:val="24"/>
          <w:vertAlign w:val="superscript"/>
        </w:rPr>
        <w:t>+</w:t>
      </w:r>
      <w:r w:rsidR="00663829" w:rsidRPr="009E33FB">
        <w:rPr>
          <w:rFonts w:ascii="Book Antiqua" w:hAnsi="Book Antiqua"/>
          <w:color w:val="000000"/>
          <w:sz w:val="24"/>
          <w:szCs w:val="24"/>
        </w:rPr>
        <w:t xml:space="preserve"> TILs</w:t>
      </w:r>
      <w:r w:rsidRPr="009E33FB">
        <w:rPr>
          <w:rFonts w:ascii="Book Antiqua" w:hAnsi="Book Antiqua"/>
          <w:color w:val="000000"/>
          <w:sz w:val="24"/>
          <w:szCs w:val="24"/>
        </w:rPr>
        <w:t xml:space="preserve">, however, </w:t>
      </w:r>
      <w:r w:rsidR="0004631E" w:rsidRPr="009E33FB">
        <w:rPr>
          <w:rFonts w:ascii="Book Antiqua" w:hAnsi="Book Antiqua"/>
          <w:noProof/>
          <w:color w:val="000000"/>
          <w:sz w:val="24"/>
          <w:szCs w:val="24"/>
        </w:rPr>
        <w:t xml:space="preserve">we </w:t>
      </w:r>
      <w:r w:rsidR="00102ED0" w:rsidRPr="009E33FB">
        <w:rPr>
          <w:rFonts w:ascii="Book Antiqua" w:hAnsi="Book Antiqua"/>
          <w:noProof/>
          <w:color w:val="000000"/>
          <w:sz w:val="24"/>
          <w:szCs w:val="24"/>
        </w:rPr>
        <w:t xml:space="preserve">noticed that </w:t>
      </w:r>
      <w:r w:rsidR="00BA576D">
        <w:rPr>
          <w:rFonts w:ascii="Book Antiqua" w:hAnsi="Book Antiqua"/>
          <w:noProof/>
          <w:color w:val="000000"/>
          <w:sz w:val="24"/>
          <w:szCs w:val="24"/>
        </w:rPr>
        <w:t>five</w:t>
      </w:r>
      <w:r w:rsidR="00BA576D" w:rsidRPr="009E33FB">
        <w:rPr>
          <w:rFonts w:ascii="Book Antiqua" w:hAnsi="Book Antiqua"/>
          <w:noProof/>
          <w:color w:val="000000"/>
          <w:sz w:val="24"/>
          <w:szCs w:val="24"/>
        </w:rPr>
        <w:t xml:space="preserve"> </w:t>
      </w:r>
      <w:r w:rsidR="00102ED0" w:rsidRPr="009E33FB">
        <w:rPr>
          <w:rFonts w:ascii="Book Antiqua" w:hAnsi="Book Antiqua"/>
          <w:noProof/>
          <w:color w:val="000000"/>
          <w:sz w:val="24"/>
          <w:szCs w:val="24"/>
        </w:rPr>
        <w:t>specimens</w:t>
      </w:r>
      <w:r w:rsidRPr="009E33FB">
        <w:rPr>
          <w:rFonts w:ascii="Book Antiqua" w:hAnsi="Book Antiqua"/>
          <w:noProof/>
          <w:color w:val="000000"/>
          <w:sz w:val="24"/>
          <w:szCs w:val="24"/>
        </w:rPr>
        <w:t xml:space="preserve"> with high CD8+ T cell infiltration</w:t>
      </w:r>
      <w:r w:rsidR="00102ED0" w:rsidRPr="009E33FB">
        <w:rPr>
          <w:rFonts w:ascii="Book Antiqua" w:hAnsi="Book Antiqua"/>
          <w:noProof/>
          <w:color w:val="000000"/>
          <w:sz w:val="24"/>
          <w:szCs w:val="24"/>
        </w:rPr>
        <w:t xml:space="preserve"> exhibited </w:t>
      </w:r>
      <w:r w:rsidR="00BA576D">
        <w:rPr>
          <w:rFonts w:ascii="Book Antiqua" w:hAnsi="Book Antiqua"/>
          <w:noProof/>
          <w:color w:val="000000"/>
          <w:sz w:val="24"/>
          <w:szCs w:val="24"/>
        </w:rPr>
        <w:t xml:space="preserve">a </w:t>
      </w:r>
      <w:r w:rsidR="00102ED0" w:rsidRPr="009E33FB">
        <w:rPr>
          <w:rFonts w:ascii="Book Antiqua" w:hAnsi="Book Antiqua"/>
          <w:noProof/>
          <w:color w:val="000000"/>
          <w:sz w:val="24"/>
          <w:szCs w:val="24"/>
        </w:rPr>
        <w:t xml:space="preserve">tumor-stromal interface enhanced </w:t>
      </w:r>
      <w:r w:rsidRPr="009E33FB">
        <w:rPr>
          <w:rFonts w:ascii="Book Antiqua" w:hAnsi="Book Antiqua"/>
          <w:noProof/>
          <w:color w:val="000000"/>
          <w:sz w:val="24"/>
          <w:szCs w:val="24"/>
        </w:rPr>
        <w:t xml:space="preserve">expression </w:t>
      </w:r>
      <w:r w:rsidR="00102ED0" w:rsidRPr="009E33FB">
        <w:rPr>
          <w:rFonts w:ascii="Book Antiqua" w:hAnsi="Book Antiqua"/>
          <w:noProof/>
          <w:color w:val="000000"/>
          <w:sz w:val="24"/>
          <w:szCs w:val="24"/>
        </w:rPr>
        <w:t>pattern of PD-L1. And this might support the correlation between tumor cell PD-L1 expression and CD8</w:t>
      </w:r>
      <w:r w:rsidR="00102ED0" w:rsidRPr="009E33FB">
        <w:rPr>
          <w:rFonts w:ascii="Book Antiqua" w:hAnsi="Book Antiqua"/>
          <w:noProof/>
          <w:color w:val="000000"/>
          <w:sz w:val="24"/>
          <w:szCs w:val="24"/>
          <w:vertAlign w:val="superscript"/>
        </w:rPr>
        <w:t>+</w:t>
      </w:r>
      <w:r w:rsidR="00102ED0" w:rsidRPr="009E33FB">
        <w:rPr>
          <w:rFonts w:ascii="Book Antiqua" w:hAnsi="Book Antiqua"/>
          <w:noProof/>
          <w:color w:val="000000"/>
          <w:sz w:val="24"/>
          <w:szCs w:val="24"/>
        </w:rPr>
        <w:t xml:space="preserve"> T cell infiltration in </w:t>
      </w:r>
      <w:r w:rsidR="00BA576D">
        <w:rPr>
          <w:rFonts w:ascii="Book Antiqua" w:hAnsi="Book Antiqua"/>
          <w:noProof/>
          <w:color w:val="000000"/>
          <w:sz w:val="24"/>
          <w:szCs w:val="24"/>
        </w:rPr>
        <w:t xml:space="preserve">the </w:t>
      </w:r>
      <w:r w:rsidR="00102ED0" w:rsidRPr="009E33FB">
        <w:rPr>
          <w:rFonts w:ascii="Book Antiqua" w:hAnsi="Book Antiqua"/>
          <w:noProof/>
          <w:color w:val="000000"/>
          <w:sz w:val="24"/>
          <w:szCs w:val="24"/>
        </w:rPr>
        <w:t>stroma.</w:t>
      </w:r>
      <w:r w:rsidRPr="009E33FB">
        <w:rPr>
          <w:rFonts w:ascii="Book Antiqua" w:hAnsi="Book Antiqua"/>
          <w:noProof/>
          <w:color w:val="000000"/>
          <w:sz w:val="24"/>
          <w:szCs w:val="24"/>
        </w:rPr>
        <w:t xml:space="preserve"> </w:t>
      </w:r>
      <w:r w:rsidR="00061D5B" w:rsidRPr="009E33FB">
        <w:rPr>
          <w:rFonts w:ascii="Book Antiqua" w:hAnsi="Book Antiqua"/>
          <w:color w:val="000000"/>
          <w:sz w:val="24"/>
          <w:szCs w:val="24"/>
        </w:rPr>
        <w:t>And</w:t>
      </w:r>
      <w:r w:rsidR="0076311C" w:rsidRPr="009E33FB">
        <w:rPr>
          <w:rFonts w:ascii="Book Antiqua" w:hAnsi="Book Antiqua"/>
          <w:color w:val="000000"/>
          <w:sz w:val="24"/>
          <w:szCs w:val="24"/>
        </w:rPr>
        <w:t xml:space="preserve"> there was also no correlation between</w:t>
      </w:r>
      <w:r w:rsidR="00061D5B" w:rsidRPr="009E33FB">
        <w:rPr>
          <w:rFonts w:ascii="Book Antiqua" w:hAnsi="Book Antiqua"/>
          <w:color w:val="000000"/>
          <w:sz w:val="24"/>
          <w:szCs w:val="24"/>
        </w:rPr>
        <w:t xml:space="preserve"> FOXP3</w:t>
      </w:r>
      <w:r w:rsidR="00061D5B" w:rsidRPr="009E33FB">
        <w:rPr>
          <w:rFonts w:ascii="Book Antiqua" w:hAnsi="Book Antiqua"/>
          <w:color w:val="000000"/>
          <w:sz w:val="24"/>
          <w:szCs w:val="24"/>
          <w:vertAlign w:val="superscript"/>
        </w:rPr>
        <w:t>+</w:t>
      </w:r>
      <w:r w:rsidR="00061D5B" w:rsidRPr="009E33FB">
        <w:rPr>
          <w:rFonts w:ascii="Book Antiqua" w:hAnsi="Book Antiqua"/>
          <w:color w:val="000000"/>
          <w:sz w:val="24"/>
          <w:szCs w:val="24"/>
        </w:rPr>
        <w:t xml:space="preserve"> Tregs, CD8</w:t>
      </w:r>
      <w:r w:rsidR="00061D5B" w:rsidRPr="009E33FB">
        <w:rPr>
          <w:rFonts w:ascii="Book Antiqua" w:hAnsi="Book Antiqua"/>
          <w:color w:val="000000"/>
          <w:sz w:val="24"/>
          <w:szCs w:val="24"/>
          <w:vertAlign w:val="superscript"/>
        </w:rPr>
        <w:t>+</w:t>
      </w:r>
      <w:r w:rsidR="00061D5B" w:rsidRPr="009E33FB">
        <w:rPr>
          <w:rFonts w:ascii="Book Antiqua" w:hAnsi="Book Antiqua"/>
          <w:color w:val="000000"/>
          <w:sz w:val="24"/>
          <w:szCs w:val="24"/>
        </w:rPr>
        <w:t xml:space="preserve"> TILs infiltration</w:t>
      </w:r>
      <w:r w:rsidR="00BA576D">
        <w:rPr>
          <w:rFonts w:ascii="Book Antiqua" w:hAnsi="Book Antiqua"/>
          <w:color w:val="000000"/>
          <w:sz w:val="24"/>
          <w:szCs w:val="24"/>
        </w:rPr>
        <w:t>,</w:t>
      </w:r>
      <w:r w:rsidR="00061D5B" w:rsidRPr="009E33FB">
        <w:rPr>
          <w:rFonts w:ascii="Book Antiqua" w:hAnsi="Book Antiqua"/>
          <w:color w:val="000000"/>
          <w:sz w:val="24"/>
          <w:szCs w:val="24"/>
        </w:rPr>
        <w:t xml:space="preserve"> </w:t>
      </w:r>
      <w:r w:rsidR="00331A29" w:rsidRPr="009E33FB">
        <w:rPr>
          <w:rFonts w:ascii="Book Antiqua" w:hAnsi="Book Antiqua"/>
          <w:color w:val="000000"/>
          <w:sz w:val="24"/>
          <w:szCs w:val="24"/>
        </w:rPr>
        <w:t>and</w:t>
      </w:r>
      <w:r w:rsidR="0076311C" w:rsidRPr="009E33FB">
        <w:rPr>
          <w:rFonts w:ascii="Book Antiqua" w:hAnsi="Book Antiqua"/>
          <w:color w:val="000000"/>
          <w:sz w:val="24"/>
          <w:szCs w:val="24"/>
        </w:rPr>
        <w:t xml:space="preserve"> PD-L1</w:t>
      </w:r>
      <w:r w:rsidR="00331A29" w:rsidRPr="009E33FB">
        <w:rPr>
          <w:rFonts w:ascii="Book Antiqua" w:hAnsi="Book Antiqua"/>
          <w:color w:val="000000"/>
          <w:sz w:val="24"/>
          <w:szCs w:val="24"/>
        </w:rPr>
        <w:t xml:space="preserve"> expression</w:t>
      </w:r>
      <w:r w:rsidR="0076311C" w:rsidRPr="009E33FB">
        <w:rPr>
          <w:rFonts w:ascii="Book Antiqua" w:hAnsi="Book Antiqua"/>
          <w:color w:val="000000"/>
          <w:sz w:val="24"/>
          <w:szCs w:val="24"/>
        </w:rPr>
        <w:t>.</w:t>
      </w:r>
    </w:p>
    <w:p w:rsidR="004D60CA" w:rsidRPr="009E33FB" w:rsidRDefault="001634B9" w:rsidP="00EE2BD9">
      <w:pPr>
        <w:snapToGrid w:val="0"/>
        <w:spacing w:line="360" w:lineRule="auto"/>
        <w:ind w:firstLineChars="100" w:firstLine="240"/>
        <w:rPr>
          <w:rFonts w:ascii="Book Antiqua" w:hAnsi="Book Antiqua"/>
          <w:color w:val="000000"/>
          <w:sz w:val="24"/>
          <w:szCs w:val="24"/>
        </w:rPr>
      </w:pPr>
      <w:bookmarkStart w:id="89" w:name="_Hlk2688003"/>
      <w:r w:rsidRPr="009E33FB">
        <w:rPr>
          <w:rFonts w:ascii="Book Antiqua" w:hAnsi="Book Antiqua"/>
          <w:color w:val="000000"/>
          <w:sz w:val="24"/>
          <w:szCs w:val="24"/>
        </w:rPr>
        <w:lastRenderedPageBreak/>
        <w:t>Finally</w:t>
      </w:r>
      <w:r w:rsidR="00AE2746" w:rsidRPr="009E33FB">
        <w:rPr>
          <w:rFonts w:ascii="Book Antiqua" w:hAnsi="Book Antiqua"/>
          <w:color w:val="000000"/>
          <w:sz w:val="24"/>
          <w:szCs w:val="24"/>
        </w:rPr>
        <w:t xml:space="preserve">, </w:t>
      </w:r>
      <w:r w:rsidRPr="009E33FB">
        <w:rPr>
          <w:rFonts w:ascii="Book Antiqua" w:hAnsi="Book Antiqua"/>
          <w:color w:val="000000"/>
          <w:sz w:val="24"/>
          <w:szCs w:val="24"/>
        </w:rPr>
        <w:t xml:space="preserve">as a retrospective study, </w:t>
      </w:r>
      <w:r w:rsidR="00291E24" w:rsidRPr="009E33FB">
        <w:rPr>
          <w:rFonts w:ascii="Book Antiqua" w:hAnsi="Book Antiqua"/>
          <w:color w:val="000000"/>
          <w:sz w:val="24"/>
          <w:szCs w:val="24"/>
        </w:rPr>
        <w:t>t</w:t>
      </w:r>
      <w:r w:rsidRPr="009E33FB">
        <w:rPr>
          <w:rFonts w:ascii="Book Antiqua" w:hAnsi="Book Antiqua"/>
          <w:color w:val="000000"/>
          <w:sz w:val="24"/>
          <w:szCs w:val="24"/>
        </w:rPr>
        <w:t xml:space="preserve">here are </w:t>
      </w:r>
      <w:r w:rsidR="00331CBE" w:rsidRPr="009E33FB">
        <w:rPr>
          <w:rFonts w:ascii="Book Antiqua" w:hAnsi="Book Antiqua"/>
          <w:color w:val="000000"/>
          <w:sz w:val="24"/>
          <w:szCs w:val="24"/>
        </w:rPr>
        <w:t xml:space="preserve">selection bias and </w:t>
      </w:r>
      <w:r w:rsidRPr="009E33FB">
        <w:rPr>
          <w:rFonts w:ascii="Book Antiqua" w:hAnsi="Book Antiqua"/>
          <w:color w:val="000000"/>
          <w:sz w:val="24"/>
          <w:szCs w:val="24"/>
        </w:rPr>
        <w:t xml:space="preserve">some other limitations </w:t>
      </w:r>
      <w:r w:rsidR="00291E24" w:rsidRPr="009E33FB">
        <w:rPr>
          <w:rFonts w:ascii="Book Antiqua" w:hAnsi="Book Antiqua"/>
          <w:color w:val="000000"/>
          <w:sz w:val="24"/>
          <w:szCs w:val="24"/>
        </w:rPr>
        <w:t>in</w:t>
      </w:r>
      <w:r w:rsidRPr="009E33FB">
        <w:rPr>
          <w:rFonts w:ascii="Book Antiqua" w:hAnsi="Book Antiqua"/>
          <w:color w:val="000000"/>
          <w:sz w:val="24"/>
          <w:szCs w:val="24"/>
        </w:rPr>
        <w:t xml:space="preserve"> our results.</w:t>
      </w:r>
      <w:r w:rsidR="00331CBE" w:rsidRPr="009E33FB">
        <w:rPr>
          <w:rFonts w:ascii="Book Antiqua" w:hAnsi="Book Antiqua"/>
          <w:color w:val="000000"/>
          <w:sz w:val="24"/>
          <w:szCs w:val="24"/>
        </w:rPr>
        <w:t xml:space="preserve"> </w:t>
      </w:r>
      <w:r w:rsidR="00BA576D">
        <w:rPr>
          <w:rFonts w:ascii="Book Antiqua" w:hAnsi="Book Antiqua"/>
          <w:color w:val="000000"/>
          <w:sz w:val="24"/>
          <w:szCs w:val="24"/>
        </w:rPr>
        <w:t>T</w:t>
      </w:r>
      <w:r w:rsidR="00331CBE" w:rsidRPr="009E33FB">
        <w:rPr>
          <w:rFonts w:ascii="Book Antiqua" w:hAnsi="Book Antiqua"/>
          <w:color w:val="000000"/>
          <w:sz w:val="24"/>
          <w:szCs w:val="24"/>
        </w:rPr>
        <w:t>he small sample size</w:t>
      </w:r>
      <w:r w:rsidR="00D857B1" w:rsidRPr="009E33FB">
        <w:rPr>
          <w:rFonts w:ascii="Book Antiqua" w:hAnsi="Book Antiqua"/>
          <w:color w:val="000000"/>
          <w:sz w:val="24"/>
          <w:szCs w:val="24"/>
        </w:rPr>
        <w:t xml:space="preserve"> of this research might result in some bias in the multivariable prognosis analysis</w:t>
      </w:r>
      <w:r w:rsidR="00331CBE" w:rsidRPr="009E33FB">
        <w:rPr>
          <w:rFonts w:ascii="Book Antiqua" w:hAnsi="Book Antiqua"/>
          <w:color w:val="000000"/>
          <w:sz w:val="24"/>
          <w:szCs w:val="24"/>
        </w:rPr>
        <w:t>, so larger sample studies are needed</w:t>
      </w:r>
      <w:bookmarkEnd w:id="89"/>
      <w:r w:rsidR="00331CBE" w:rsidRPr="009E33FB">
        <w:rPr>
          <w:rFonts w:ascii="Book Antiqua" w:hAnsi="Book Antiqua"/>
          <w:color w:val="000000"/>
          <w:sz w:val="24"/>
          <w:szCs w:val="24"/>
        </w:rPr>
        <w:t xml:space="preserve">. </w:t>
      </w:r>
      <w:r w:rsidR="00BA576D">
        <w:rPr>
          <w:rFonts w:ascii="Book Antiqua" w:hAnsi="Book Antiqua"/>
          <w:color w:val="000000"/>
          <w:sz w:val="24"/>
          <w:szCs w:val="24"/>
        </w:rPr>
        <w:t>I</w:t>
      </w:r>
      <w:r w:rsidR="00331CBE" w:rsidRPr="009E33FB">
        <w:rPr>
          <w:rFonts w:ascii="Book Antiqua" w:hAnsi="Book Antiqua"/>
          <w:color w:val="000000"/>
          <w:sz w:val="24"/>
          <w:szCs w:val="24"/>
        </w:rPr>
        <w:t>n this research, we used IHC to investigate the expression</w:t>
      </w:r>
      <w:r w:rsidR="00FF0072" w:rsidRPr="009E33FB">
        <w:rPr>
          <w:rFonts w:ascii="Book Antiqua" w:hAnsi="Book Antiqua"/>
          <w:color w:val="000000"/>
          <w:sz w:val="24"/>
          <w:szCs w:val="24"/>
        </w:rPr>
        <w:t xml:space="preserve"> of PD-L1</w:t>
      </w:r>
      <w:r w:rsidR="00331CBE" w:rsidRPr="009E33FB">
        <w:rPr>
          <w:rFonts w:ascii="Book Antiqua" w:hAnsi="Book Antiqua"/>
          <w:color w:val="000000"/>
          <w:sz w:val="24"/>
          <w:szCs w:val="24"/>
        </w:rPr>
        <w:t xml:space="preserve">, </w:t>
      </w:r>
      <w:r w:rsidR="00BA576D">
        <w:rPr>
          <w:rFonts w:ascii="Book Antiqua" w:hAnsi="Book Antiqua"/>
          <w:color w:val="000000"/>
          <w:sz w:val="24"/>
          <w:szCs w:val="24"/>
        </w:rPr>
        <w:t xml:space="preserve">and </w:t>
      </w:r>
      <w:r w:rsidR="00FF0072" w:rsidRPr="009E33FB">
        <w:rPr>
          <w:rFonts w:ascii="Book Antiqua" w:hAnsi="Book Antiqua"/>
          <w:color w:val="000000"/>
          <w:sz w:val="24"/>
          <w:szCs w:val="24"/>
        </w:rPr>
        <w:t xml:space="preserve">our data might be limited by the lack of standardization of IHC, for example </w:t>
      </w:r>
      <w:r w:rsidR="007E4EAE" w:rsidRPr="009E33FB">
        <w:rPr>
          <w:rFonts w:ascii="Book Antiqua" w:hAnsi="Book Antiqua"/>
          <w:color w:val="000000"/>
          <w:sz w:val="24"/>
          <w:szCs w:val="24"/>
        </w:rPr>
        <w:t xml:space="preserve">specificity </w:t>
      </w:r>
      <w:r w:rsidR="00FF0072" w:rsidRPr="009E33FB">
        <w:rPr>
          <w:rFonts w:ascii="Book Antiqua" w:hAnsi="Book Antiqua"/>
          <w:color w:val="000000"/>
          <w:sz w:val="24"/>
          <w:szCs w:val="24"/>
        </w:rPr>
        <w:t>and reproducibility of antibodies, definition of optimal positivity cut-off</w:t>
      </w:r>
      <w:r w:rsidR="00BA576D">
        <w:rPr>
          <w:rFonts w:ascii="Book Antiqua" w:hAnsi="Book Antiqua"/>
          <w:color w:val="000000"/>
          <w:sz w:val="24"/>
          <w:szCs w:val="24"/>
        </w:rPr>
        <w:t>,</w:t>
      </w:r>
      <w:r w:rsidR="00FF0072" w:rsidRPr="009E33FB">
        <w:rPr>
          <w:rFonts w:ascii="Book Antiqua" w:hAnsi="Book Antiqua"/>
          <w:color w:val="000000"/>
          <w:sz w:val="24"/>
          <w:szCs w:val="24"/>
        </w:rPr>
        <w:t xml:space="preserve"> and interpretative subjectivity.</w:t>
      </w:r>
    </w:p>
    <w:p w:rsidR="004D60CA" w:rsidRPr="009E33FB" w:rsidRDefault="00FF0072" w:rsidP="00EE2BD9">
      <w:pPr>
        <w:snapToGrid w:val="0"/>
        <w:spacing w:line="360" w:lineRule="auto"/>
        <w:ind w:firstLineChars="100" w:firstLine="240"/>
        <w:rPr>
          <w:rFonts w:ascii="Book Antiqua" w:hAnsi="Book Antiqua"/>
          <w:color w:val="000000"/>
          <w:sz w:val="24"/>
          <w:szCs w:val="24"/>
        </w:rPr>
      </w:pPr>
      <w:r w:rsidRPr="009E33FB">
        <w:rPr>
          <w:rFonts w:ascii="Book Antiqua" w:hAnsi="Book Antiqua"/>
          <w:color w:val="000000"/>
          <w:sz w:val="24"/>
          <w:szCs w:val="24"/>
        </w:rPr>
        <w:t>I</w:t>
      </w:r>
      <w:r w:rsidR="00C46F3D" w:rsidRPr="009E33FB">
        <w:rPr>
          <w:rFonts w:ascii="Book Antiqua" w:hAnsi="Book Antiqua"/>
          <w:color w:val="000000"/>
          <w:sz w:val="24"/>
          <w:szCs w:val="24"/>
        </w:rPr>
        <w:t xml:space="preserve">n conclusion, </w:t>
      </w:r>
      <w:bookmarkStart w:id="90" w:name="_Hlk2597140"/>
      <w:r w:rsidRPr="009E33FB">
        <w:rPr>
          <w:rFonts w:ascii="Book Antiqua" w:hAnsi="Book Antiqua"/>
          <w:color w:val="000000"/>
          <w:sz w:val="24"/>
          <w:szCs w:val="24"/>
        </w:rPr>
        <w:t>this</w:t>
      </w:r>
      <w:r w:rsidR="00C46F3D" w:rsidRPr="009E33FB">
        <w:rPr>
          <w:rFonts w:ascii="Book Antiqua" w:hAnsi="Book Antiqua"/>
          <w:color w:val="000000"/>
          <w:sz w:val="24"/>
          <w:szCs w:val="24"/>
        </w:rPr>
        <w:t xml:space="preserve"> study </w:t>
      </w:r>
      <w:r w:rsidR="004D60CA" w:rsidRPr="009E33FB">
        <w:rPr>
          <w:rFonts w:ascii="Book Antiqua" w:hAnsi="Book Antiqua"/>
          <w:color w:val="000000"/>
          <w:sz w:val="24"/>
          <w:szCs w:val="24"/>
        </w:rPr>
        <w:t xml:space="preserve">for the first time </w:t>
      </w:r>
      <w:r w:rsidR="00C46F3D" w:rsidRPr="009E33FB">
        <w:rPr>
          <w:rFonts w:ascii="Book Antiqua" w:hAnsi="Book Antiqua"/>
          <w:color w:val="000000"/>
          <w:sz w:val="24"/>
          <w:szCs w:val="24"/>
        </w:rPr>
        <w:t xml:space="preserve">demonstrated that </w:t>
      </w:r>
      <w:r w:rsidRPr="009E33FB">
        <w:rPr>
          <w:rFonts w:ascii="Book Antiqua" w:hAnsi="Book Antiqua"/>
          <w:color w:val="000000"/>
          <w:sz w:val="24"/>
          <w:szCs w:val="24"/>
        </w:rPr>
        <w:t xml:space="preserve">the </w:t>
      </w:r>
      <w:r w:rsidR="00C46F3D" w:rsidRPr="009E33FB">
        <w:rPr>
          <w:rFonts w:ascii="Book Antiqua" w:hAnsi="Book Antiqua"/>
          <w:color w:val="000000"/>
          <w:sz w:val="24"/>
          <w:szCs w:val="24"/>
        </w:rPr>
        <w:t>high PD-L1 expression by tumor cells</w:t>
      </w:r>
      <w:r w:rsidRPr="009E33FB">
        <w:rPr>
          <w:rFonts w:ascii="Book Antiqua" w:hAnsi="Book Antiqua"/>
          <w:color w:val="000000"/>
          <w:sz w:val="24"/>
          <w:szCs w:val="24"/>
        </w:rPr>
        <w:t xml:space="preserve"> </w:t>
      </w:r>
      <w:r w:rsidR="00C46F3D" w:rsidRPr="009E33FB">
        <w:rPr>
          <w:rFonts w:ascii="Book Antiqua" w:hAnsi="Book Antiqua"/>
          <w:color w:val="000000"/>
          <w:sz w:val="24"/>
          <w:szCs w:val="24"/>
        </w:rPr>
        <w:t xml:space="preserve">was associated with </w:t>
      </w:r>
      <w:r w:rsidR="00BA576D">
        <w:rPr>
          <w:rFonts w:ascii="Book Antiqua" w:hAnsi="Book Antiqua"/>
          <w:color w:val="000000"/>
          <w:sz w:val="24"/>
          <w:szCs w:val="24"/>
        </w:rPr>
        <w:t xml:space="preserve">a </w:t>
      </w:r>
      <w:r w:rsidR="00095A8E" w:rsidRPr="009E33FB">
        <w:rPr>
          <w:rFonts w:ascii="Book Antiqua" w:hAnsi="Book Antiqua"/>
          <w:color w:val="000000"/>
          <w:sz w:val="24"/>
          <w:szCs w:val="24"/>
        </w:rPr>
        <w:t>poor</w:t>
      </w:r>
      <w:r w:rsidR="00C46F3D" w:rsidRPr="009E33FB">
        <w:rPr>
          <w:rFonts w:ascii="Book Antiqua" w:hAnsi="Book Antiqua"/>
          <w:color w:val="000000"/>
          <w:sz w:val="24"/>
          <w:szCs w:val="24"/>
        </w:rPr>
        <w:t xml:space="preserve"> prognosis</w:t>
      </w:r>
      <w:r w:rsidR="00AE2746" w:rsidRPr="009E33FB">
        <w:rPr>
          <w:rFonts w:ascii="Book Antiqua" w:hAnsi="Book Antiqua"/>
          <w:color w:val="000000"/>
          <w:sz w:val="24"/>
          <w:szCs w:val="24"/>
        </w:rPr>
        <w:t xml:space="preserve"> in G-NECs, </w:t>
      </w:r>
      <w:bookmarkEnd w:id="90"/>
      <w:r w:rsidR="00AE2746" w:rsidRPr="009E33FB">
        <w:rPr>
          <w:rFonts w:ascii="Book Antiqua" w:hAnsi="Book Antiqua"/>
          <w:color w:val="000000"/>
          <w:sz w:val="24"/>
          <w:szCs w:val="24"/>
        </w:rPr>
        <w:t>especially in the PD-1</w:t>
      </w:r>
      <w:r w:rsidR="00AE2746" w:rsidRPr="009E33FB">
        <w:rPr>
          <w:rFonts w:ascii="Book Antiqua" w:hAnsi="Book Antiqua"/>
          <w:color w:val="000000"/>
          <w:sz w:val="24"/>
          <w:szCs w:val="24"/>
          <w:vertAlign w:val="superscript"/>
        </w:rPr>
        <w:t>+</w:t>
      </w:r>
      <w:r w:rsidR="00AE2746" w:rsidRPr="009E33FB">
        <w:rPr>
          <w:rFonts w:ascii="Book Antiqua" w:hAnsi="Book Antiqua"/>
          <w:color w:val="000000"/>
          <w:sz w:val="24"/>
          <w:szCs w:val="24"/>
        </w:rPr>
        <w:t xml:space="preserve"> subgroup. Although we did not </w:t>
      </w:r>
      <w:r w:rsidR="00C00BCC" w:rsidRPr="009E33FB">
        <w:rPr>
          <w:rFonts w:ascii="Book Antiqua" w:hAnsi="Book Antiqua"/>
          <w:color w:val="000000"/>
          <w:sz w:val="24"/>
          <w:szCs w:val="24"/>
        </w:rPr>
        <w:t>find</w:t>
      </w:r>
      <w:r w:rsidR="00BA576D">
        <w:rPr>
          <w:rFonts w:ascii="Book Antiqua" w:hAnsi="Book Antiqua"/>
          <w:color w:val="000000"/>
          <w:sz w:val="24"/>
          <w:szCs w:val="24"/>
        </w:rPr>
        <w:t xml:space="preserve"> a</w:t>
      </w:r>
      <w:r w:rsidR="00AE2746" w:rsidRPr="009E33FB">
        <w:rPr>
          <w:rFonts w:ascii="Book Antiqua" w:hAnsi="Book Antiqua"/>
          <w:color w:val="000000"/>
          <w:sz w:val="24"/>
          <w:szCs w:val="24"/>
        </w:rPr>
        <w:t xml:space="preserve"> </w:t>
      </w:r>
      <w:r w:rsidR="00291E24" w:rsidRPr="009E33FB">
        <w:rPr>
          <w:rFonts w:ascii="Book Antiqua" w:hAnsi="Book Antiqua"/>
          <w:color w:val="000000"/>
          <w:sz w:val="24"/>
          <w:szCs w:val="24"/>
        </w:rPr>
        <w:t xml:space="preserve">significant </w:t>
      </w:r>
      <w:r w:rsidR="00AE2746" w:rsidRPr="009E33FB">
        <w:rPr>
          <w:rFonts w:ascii="Book Antiqua" w:hAnsi="Book Antiqua"/>
          <w:color w:val="000000"/>
          <w:sz w:val="24"/>
          <w:szCs w:val="24"/>
        </w:rPr>
        <w:t>correlation between CD8</w:t>
      </w:r>
      <w:r w:rsidR="00AE2746" w:rsidRPr="009E33FB">
        <w:rPr>
          <w:rFonts w:ascii="Book Antiqua" w:hAnsi="Book Antiqua"/>
          <w:color w:val="000000"/>
          <w:sz w:val="24"/>
          <w:szCs w:val="24"/>
          <w:vertAlign w:val="superscript"/>
        </w:rPr>
        <w:t>+</w:t>
      </w:r>
      <w:r w:rsidR="00AE2746" w:rsidRPr="009E33FB">
        <w:rPr>
          <w:rFonts w:ascii="Book Antiqua" w:hAnsi="Book Antiqua"/>
          <w:color w:val="000000"/>
          <w:sz w:val="24"/>
          <w:szCs w:val="24"/>
        </w:rPr>
        <w:t xml:space="preserve"> TILs and PD-L1 expression, we partly demonstrated the </w:t>
      </w:r>
      <w:r w:rsidR="004D60CA" w:rsidRPr="009E33FB">
        <w:rPr>
          <w:rFonts w:ascii="Book Antiqua" w:hAnsi="Book Antiqua"/>
          <w:color w:val="000000"/>
          <w:sz w:val="24"/>
          <w:szCs w:val="24"/>
        </w:rPr>
        <w:t>role of CD8</w:t>
      </w:r>
      <w:r w:rsidR="004D60CA" w:rsidRPr="009E33FB">
        <w:rPr>
          <w:rFonts w:ascii="Book Antiqua" w:hAnsi="Book Antiqua"/>
          <w:color w:val="000000"/>
          <w:sz w:val="24"/>
          <w:szCs w:val="24"/>
          <w:vertAlign w:val="superscript"/>
        </w:rPr>
        <w:t>+</w:t>
      </w:r>
      <w:r w:rsidR="004D60CA" w:rsidRPr="009E33FB">
        <w:rPr>
          <w:rFonts w:ascii="Book Antiqua" w:hAnsi="Book Antiqua"/>
          <w:color w:val="000000"/>
          <w:sz w:val="24"/>
          <w:szCs w:val="24"/>
        </w:rPr>
        <w:t xml:space="preserve"> TILs as a favorable prognostic biomarker for G-</w:t>
      </w:r>
      <w:r w:rsidR="00BA576D" w:rsidRPr="009E33FB">
        <w:rPr>
          <w:rFonts w:ascii="Book Antiqua" w:hAnsi="Book Antiqua"/>
          <w:color w:val="000000"/>
          <w:sz w:val="24"/>
          <w:szCs w:val="24"/>
        </w:rPr>
        <w:t>NEC</w:t>
      </w:r>
      <w:r w:rsidR="00BA576D">
        <w:rPr>
          <w:rFonts w:ascii="Book Antiqua" w:hAnsi="Book Antiqua"/>
          <w:color w:val="000000"/>
          <w:sz w:val="24"/>
          <w:szCs w:val="24"/>
        </w:rPr>
        <w:t xml:space="preserve"> </w:t>
      </w:r>
      <w:r w:rsidR="004D60CA" w:rsidRPr="009E33FB">
        <w:rPr>
          <w:rFonts w:ascii="Book Antiqua" w:hAnsi="Book Antiqua"/>
          <w:color w:val="000000"/>
          <w:sz w:val="24"/>
          <w:szCs w:val="24"/>
        </w:rPr>
        <w:t xml:space="preserve">patients. </w:t>
      </w:r>
      <w:r w:rsidR="00925CAE" w:rsidRPr="009E33FB">
        <w:rPr>
          <w:rFonts w:ascii="Book Antiqua" w:hAnsi="Book Antiqua"/>
          <w:color w:val="000000"/>
          <w:sz w:val="24"/>
          <w:szCs w:val="24"/>
        </w:rPr>
        <w:t>Due to the coinstantaneous impact of copy number variation and TILs</w:t>
      </w:r>
      <w:r w:rsidR="001825A6">
        <w:rPr>
          <w:rFonts w:ascii="Book Antiqua" w:hAnsi="Book Antiqua"/>
          <w:color w:val="000000"/>
          <w:sz w:val="24"/>
          <w:szCs w:val="24"/>
        </w:rPr>
        <w:t>’</w:t>
      </w:r>
      <w:r w:rsidR="00925CAE" w:rsidRPr="009E33FB">
        <w:rPr>
          <w:rFonts w:ascii="Book Antiqua" w:hAnsi="Book Antiqua"/>
          <w:color w:val="000000"/>
          <w:sz w:val="24"/>
          <w:szCs w:val="24"/>
        </w:rPr>
        <w:t xml:space="preserve"> stimulation on the expression of PD-L1, the mechanism of high expression of PD-L1 in G-NECs remains complicated.</w:t>
      </w:r>
      <w:r w:rsidR="00102ED0" w:rsidRPr="009E33FB">
        <w:rPr>
          <w:rFonts w:ascii="Book Antiqua" w:hAnsi="Book Antiqua"/>
          <w:color w:val="000000"/>
          <w:sz w:val="24"/>
          <w:szCs w:val="24"/>
        </w:rPr>
        <w:t xml:space="preserve"> </w:t>
      </w:r>
      <w:r w:rsidR="004D60CA" w:rsidRPr="009E33FB">
        <w:rPr>
          <w:rFonts w:ascii="Book Antiqua" w:hAnsi="Book Antiqua"/>
          <w:color w:val="000000"/>
          <w:sz w:val="24"/>
          <w:szCs w:val="24"/>
        </w:rPr>
        <w:t xml:space="preserve">Most importantly, our findings </w:t>
      </w:r>
      <w:bookmarkStart w:id="91" w:name="_Hlk2598021"/>
      <w:r w:rsidR="00BA576D" w:rsidRPr="009E33FB">
        <w:rPr>
          <w:rFonts w:ascii="Book Antiqua" w:hAnsi="Book Antiqua"/>
          <w:color w:val="000000"/>
          <w:sz w:val="24"/>
          <w:szCs w:val="24"/>
        </w:rPr>
        <w:t>provide</w:t>
      </w:r>
      <w:r w:rsidR="00BA576D">
        <w:rPr>
          <w:rFonts w:ascii="Book Antiqua" w:hAnsi="Book Antiqua"/>
          <w:color w:val="000000"/>
          <w:sz w:val="24"/>
          <w:szCs w:val="24"/>
        </w:rPr>
        <w:t xml:space="preserve"> </w:t>
      </w:r>
      <w:r w:rsidR="004D60CA" w:rsidRPr="009E33FB">
        <w:rPr>
          <w:rFonts w:ascii="Book Antiqua" w:hAnsi="Book Antiqua"/>
          <w:color w:val="000000"/>
          <w:sz w:val="24"/>
          <w:szCs w:val="24"/>
        </w:rPr>
        <w:t xml:space="preserve">important implications for the potential use of antibody therapies targeting the </w:t>
      </w:r>
      <w:r w:rsidR="00291E24" w:rsidRPr="009E33FB">
        <w:rPr>
          <w:rFonts w:ascii="Book Antiqua" w:hAnsi="Book Antiqua"/>
          <w:color w:val="000000"/>
          <w:sz w:val="24"/>
          <w:szCs w:val="24"/>
        </w:rPr>
        <w:t>P</w:t>
      </w:r>
      <w:r w:rsidR="004D60CA" w:rsidRPr="009E33FB">
        <w:rPr>
          <w:rFonts w:ascii="Book Antiqua" w:hAnsi="Book Antiqua"/>
          <w:color w:val="000000"/>
          <w:sz w:val="24"/>
          <w:szCs w:val="24"/>
        </w:rPr>
        <w:t>D-1/PD-L1 signaling pathway in G-NECs.</w:t>
      </w:r>
      <w:bookmarkEnd w:id="91"/>
    </w:p>
    <w:p w:rsidR="000218F9" w:rsidRPr="009E33FB" w:rsidRDefault="000218F9" w:rsidP="00EE2BD9">
      <w:pPr>
        <w:snapToGrid w:val="0"/>
        <w:spacing w:line="360" w:lineRule="auto"/>
        <w:rPr>
          <w:rFonts w:ascii="Book Antiqua" w:hAnsi="Book Antiqua"/>
          <w:color w:val="000000"/>
          <w:sz w:val="24"/>
          <w:szCs w:val="24"/>
        </w:rPr>
      </w:pPr>
    </w:p>
    <w:p w:rsidR="000218F9" w:rsidRPr="009E33FB" w:rsidRDefault="000218F9" w:rsidP="00EE2BD9">
      <w:pPr>
        <w:adjustRightInd w:val="0"/>
        <w:snapToGrid w:val="0"/>
        <w:spacing w:line="360" w:lineRule="auto"/>
        <w:rPr>
          <w:rFonts w:ascii="Book Antiqua" w:hAnsi="Book Antiqua"/>
          <w:b/>
          <w:color w:val="000000"/>
          <w:sz w:val="24"/>
          <w:szCs w:val="24"/>
        </w:rPr>
      </w:pPr>
      <w:r w:rsidRPr="009E33FB">
        <w:rPr>
          <w:rFonts w:ascii="Book Antiqua" w:hAnsi="Book Antiqua" w:cs="Garamond-Bold"/>
          <w:b/>
          <w:bCs/>
          <w:sz w:val="24"/>
          <w:szCs w:val="24"/>
        </w:rPr>
        <w:t>ARTICLE HIGHLIGHTS</w:t>
      </w:r>
    </w:p>
    <w:p w:rsidR="00C822FE" w:rsidRPr="009E33FB" w:rsidRDefault="00C822FE" w:rsidP="00EE2BD9">
      <w:pPr>
        <w:snapToGrid w:val="0"/>
        <w:spacing w:line="360" w:lineRule="auto"/>
        <w:rPr>
          <w:rFonts w:ascii="Book Antiqua" w:hAnsi="Book Antiqua" w:cs="Arial"/>
          <w:color w:val="000000"/>
          <w:sz w:val="24"/>
          <w:szCs w:val="24"/>
        </w:rPr>
      </w:pPr>
      <w:r w:rsidRPr="009E33FB">
        <w:rPr>
          <w:rFonts w:ascii="Book Antiqua" w:hAnsi="Book Antiqua" w:cs="Arial"/>
          <w:b/>
          <w:i/>
          <w:color w:val="000000"/>
          <w:sz w:val="24"/>
          <w:szCs w:val="24"/>
        </w:rPr>
        <w:t>Research background</w:t>
      </w:r>
    </w:p>
    <w:p w:rsidR="00C822FE" w:rsidRPr="009E33FB" w:rsidRDefault="00C822FE" w:rsidP="00EE2BD9">
      <w:pPr>
        <w:snapToGrid w:val="0"/>
        <w:spacing w:line="360" w:lineRule="auto"/>
        <w:rPr>
          <w:rFonts w:ascii="Book Antiqua" w:hAnsi="Book Antiqua" w:cs="Arial"/>
          <w:color w:val="000000"/>
          <w:sz w:val="24"/>
          <w:szCs w:val="24"/>
        </w:rPr>
      </w:pPr>
      <w:r w:rsidRPr="009E33FB">
        <w:rPr>
          <w:rFonts w:ascii="Book Antiqua" w:hAnsi="Book Antiqua"/>
          <w:color w:val="000000"/>
          <w:sz w:val="24"/>
          <w:szCs w:val="24"/>
        </w:rPr>
        <w:t>Recently, more and more studies have demonstrated the pivotal role of programmed death 1/programmed death ligand 1 (PD-1/PD-L1) pathway in the immune evasion of tumors from</w:t>
      </w:r>
      <w:r w:rsidR="00BA576D">
        <w:rPr>
          <w:rFonts w:ascii="Book Antiqua" w:hAnsi="Book Antiqua"/>
          <w:color w:val="000000"/>
          <w:sz w:val="24"/>
          <w:szCs w:val="24"/>
        </w:rPr>
        <w:t xml:space="preserve"> the</w:t>
      </w:r>
      <w:r w:rsidRPr="009E33FB">
        <w:rPr>
          <w:rFonts w:ascii="Book Antiqua" w:hAnsi="Book Antiqua"/>
          <w:color w:val="000000"/>
          <w:sz w:val="24"/>
          <w:szCs w:val="24"/>
        </w:rPr>
        <w:t xml:space="preserve"> host immune system. However, the role of PD-1/PD-L1 pathway in gastric neuroendocrine carcinomas (G-NECs) </w:t>
      </w:r>
      <w:r w:rsidR="00BA576D" w:rsidRPr="009E33FB">
        <w:rPr>
          <w:rFonts w:ascii="Book Antiqua" w:hAnsi="Book Antiqua"/>
          <w:color w:val="000000"/>
          <w:sz w:val="24"/>
          <w:szCs w:val="24"/>
        </w:rPr>
        <w:t>remain</w:t>
      </w:r>
      <w:r w:rsidR="00BA576D">
        <w:rPr>
          <w:rFonts w:ascii="Book Antiqua" w:hAnsi="Book Antiqua"/>
          <w:color w:val="000000"/>
          <w:sz w:val="24"/>
          <w:szCs w:val="24"/>
        </w:rPr>
        <w:t>s</w:t>
      </w:r>
      <w:r w:rsidR="00BA576D" w:rsidRPr="009E33FB">
        <w:rPr>
          <w:rFonts w:ascii="Book Antiqua" w:hAnsi="Book Antiqua"/>
          <w:color w:val="000000"/>
          <w:sz w:val="24"/>
          <w:szCs w:val="24"/>
        </w:rPr>
        <w:t xml:space="preserve"> </w:t>
      </w:r>
      <w:r w:rsidRPr="009E33FB">
        <w:rPr>
          <w:rFonts w:ascii="Book Antiqua" w:hAnsi="Book Antiqua"/>
          <w:color w:val="000000"/>
          <w:sz w:val="24"/>
          <w:szCs w:val="24"/>
        </w:rPr>
        <w:t>unknown.</w:t>
      </w:r>
    </w:p>
    <w:p w:rsidR="001825A6" w:rsidRDefault="001825A6" w:rsidP="00EE2BD9">
      <w:pPr>
        <w:snapToGrid w:val="0"/>
        <w:spacing w:line="360" w:lineRule="auto"/>
        <w:rPr>
          <w:rFonts w:ascii="Book Antiqua" w:hAnsi="Book Antiqua" w:cs="Arial" w:hint="eastAsia"/>
          <w:b/>
          <w:i/>
          <w:color w:val="000000"/>
          <w:sz w:val="24"/>
          <w:szCs w:val="24"/>
        </w:rPr>
      </w:pPr>
    </w:p>
    <w:p w:rsidR="00C822FE" w:rsidRPr="009E33FB" w:rsidRDefault="00C822FE" w:rsidP="00EE2BD9">
      <w:pPr>
        <w:snapToGrid w:val="0"/>
        <w:spacing w:line="360" w:lineRule="auto"/>
        <w:rPr>
          <w:rFonts w:ascii="Book Antiqua" w:hAnsi="Book Antiqua" w:cs="Arial"/>
          <w:color w:val="000000"/>
          <w:sz w:val="24"/>
          <w:szCs w:val="24"/>
        </w:rPr>
      </w:pPr>
      <w:r w:rsidRPr="009E33FB">
        <w:rPr>
          <w:rFonts w:ascii="Book Antiqua" w:hAnsi="Book Antiqua" w:cs="Arial"/>
          <w:b/>
          <w:i/>
          <w:color w:val="000000"/>
          <w:sz w:val="24"/>
          <w:szCs w:val="24"/>
        </w:rPr>
        <w:t>Research motivation</w:t>
      </w:r>
    </w:p>
    <w:p w:rsidR="00C822FE" w:rsidRPr="009E33FB" w:rsidRDefault="00C822FE" w:rsidP="00EE2BD9">
      <w:pPr>
        <w:snapToGrid w:val="0"/>
        <w:spacing w:line="360" w:lineRule="auto"/>
        <w:rPr>
          <w:rFonts w:ascii="Book Antiqua" w:hAnsi="Book Antiqua" w:cs="Arial"/>
          <w:color w:val="000000"/>
          <w:sz w:val="24"/>
          <w:szCs w:val="24"/>
        </w:rPr>
      </w:pPr>
      <w:r w:rsidRPr="009E33FB">
        <w:rPr>
          <w:rFonts w:ascii="Book Antiqua" w:hAnsi="Book Antiqua"/>
          <w:color w:val="000000"/>
          <w:sz w:val="24"/>
          <w:szCs w:val="24"/>
        </w:rPr>
        <w:t>G-NECs are highly malignant</w:t>
      </w:r>
      <w:r w:rsidR="00BA576D">
        <w:rPr>
          <w:rFonts w:ascii="Book Antiqua" w:hAnsi="Book Antiqua"/>
          <w:color w:val="000000"/>
          <w:sz w:val="24"/>
          <w:szCs w:val="24"/>
        </w:rPr>
        <w:t xml:space="preserve">, </w:t>
      </w:r>
      <w:r w:rsidRPr="009E33FB">
        <w:rPr>
          <w:rFonts w:ascii="Book Antiqua" w:hAnsi="Book Antiqua"/>
          <w:color w:val="000000"/>
          <w:sz w:val="24"/>
          <w:szCs w:val="24"/>
        </w:rPr>
        <w:t xml:space="preserve">clinically defiant, </w:t>
      </w:r>
      <w:r w:rsidR="00BA576D">
        <w:rPr>
          <w:rFonts w:ascii="Book Antiqua" w:hAnsi="Book Antiqua"/>
          <w:color w:val="000000"/>
          <w:sz w:val="24"/>
          <w:szCs w:val="24"/>
        </w:rPr>
        <w:t xml:space="preserve">and </w:t>
      </w:r>
      <w:r w:rsidRPr="009E33FB">
        <w:rPr>
          <w:rFonts w:ascii="Book Antiqua" w:hAnsi="Book Antiqua"/>
          <w:color w:val="000000"/>
          <w:sz w:val="24"/>
          <w:szCs w:val="24"/>
        </w:rPr>
        <w:t xml:space="preserve">lack of effective treatment. Recent research </w:t>
      </w:r>
      <w:r w:rsidR="00BA576D" w:rsidRPr="009E33FB">
        <w:rPr>
          <w:rFonts w:ascii="Book Antiqua" w:hAnsi="Book Antiqua"/>
          <w:color w:val="000000"/>
          <w:sz w:val="24"/>
          <w:szCs w:val="24"/>
        </w:rPr>
        <w:t>ha</w:t>
      </w:r>
      <w:r w:rsidR="00BA576D">
        <w:rPr>
          <w:rFonts w:ascii="Book Antiqua" w:hAnsi="Book Antiqua"/>
          <w:color w:val="000000"/>
          <w:sz w:val="24"/>
          <w:szCs w:val="24"/>
        </w:rPr>
        <w:t>s</w:t>
      </w:r>
      <w:r w:rsidR="00BA576D" w:rsidRPr="009E33FB">
        <w:rPr>
          <w:rFonts w:ascii="Book Antiqua" w:hAnsi="Book Antiqua"/>
          <w:color w:val="000000"/>
          <w:sz w:val="24"/>
          <w:szCs w:val="24"/>
        </w:rPr>
        <w:t xml:space="preserve"> </w:t>
      </w:r>
      <w:r w:rsidRPr="009E33FB">
        <w:rPr>
          <w:rFonts w:ascii="Book Antiqua" w:hAnsi="Book Antiqua"/>
          <w:color w:val="000000"/>
          <w:sz w:val="24"/>
          <w:szCs w:val="24"/>
        </w:rPr>
        <w:t>proved the role of treatment targeting PD-1/PD-L1 pathway in several other advanced cancers. This study for the first time demonstrated that PD-L1 can be expressed by G-</w:t>
      </w:r>
      <w:r w:rsidR="00BA576D" w:rsidRPr="009E33FB">
        <w:rPr>
          <w:rFonts w:ascii="Book Antiqua" w:hAnsi="Book Antiqua"/>
          <w:color w:val="000000"/>
          <w:sz w:val="24"/>
          <w:szCs w:val="24"/>
        </w:rPr>
        <w:t>NEC</w:t>
      </w:r>
      <w:r w:rsidR="00BA576D">
        <w:rPr>
          <w:rFonts w:ascii="Book Antiqua" w:hAnsi="Book Antiqua"/>
          <w:color w:val="000000"/>
          <w:sz w:val="24"/>
          <w:szCs w:val="24"/>
        </w:rPr>
        <w:t xml:space="preserve"> </w:t>
      </w:r>
      <w:r w:rsidRPr="009E33FB">
        <w:rPr>
          <w:rFonts w:ascii="Book Antiqua" w:hAnsi="Book Antiqua"/>
          <w:color w:val="000000"/>
          <w:sz w:val="24"/>
          <w:szCs w:val="24"/>
        </w:rPr>
        <w:t xml:space="preserve">cancer cells </w:t>
      </w:r>
      <w:r w:rsidRPr="009E33FB">
        <w:rPr>
          <w:rFonts w:ascii="Book Antiqua" w:hAnsi="Book Antiqua"/>
          <w:color w:val="000000"/>
          <w:sz w:val="24"/>
          <w:szCs w:val="24"/>
        </w:rPr>
        <w:lastRenderedPageBreak/>
        <w:t xml:space="preserve">and the high PD-L1 expression was associated with </w:t>
      </w:r>
      <w:r w:rsidR="00BA576D">
        <w:rPr>
          <w:rFonts w:ascii="Book Antiqua" w:hAnsi="Book Antiqua"/>
          <w:color w:val="000000"/>
          <w:sz w:val="24"/>
          <w:szCs w:val="24"/>
        </w:rPr>
        <w:t xml:space="preserve">a </w:t>
      </w:r>
      <w:r w:rsidRPr="009E33FB">
        <w:rPr>
          <w:rFonts w:ascii="Book Antiqua" w:hAnsi="Book Antiqua"/>
          <w:color w:val="000000"/>
          <w:sz w:val="24"/>
          <w:szCs w:val="24"/>
        </w:rPr>
        <w:t xml:space="preserve">poor prognosis. These findings </w:t>
      </w:r>
      <w:r w:rsidR="00BA576D" w:rsidRPr="009E33FB">
        <w:rPr>
          <w:rFonts w:ascii="Book Antiqua" w:hAnsi="Book Antiqua"/>
          <w:color w:val="000000"/>
          <w:sz w:val="24"/>
          <w:szCs w:val="24"/>
        </w:rPr>
        <w:t>provide</w:t>
      </w:r>
      <w:r w:rsidR="00BA576D">
        <w:rPr>
          <w:rFonts w:ascii="Book Antiqua" w:hAnsi="Book Antiqua"/>
          <w:color w:val="000000"/>
          <w:sz w:val="24"/>
          <w:szCs w:val="24"/>
        </w:rPr>
        <w:t xml:space="preserve"> </w:t>
      </w:r>
      <w:r w:rsidRPr="009E33FB">
        <w:rPr>
          <w:rFonts w:ascii="Book Antiqua" w:hAnsi="Book Antiqua"/>
          <w:color w:val="000000"/>
          <w:sz w:val="24"/>
          <w:szCs w:val="24"/>
        </w:rPr>
        <w:t>important implications for the potential use of antibody therapies targeting the PD-1/PD-L1 signaling pathway in G-NECs.</w:t>
      </w:r>
    </w:p>
    <w:p w:rsidR="001825A6" w:rsidRDefault="001825A6" w:rsidP="00EE2BD9">
      <w:pPr>
        <w:snapToGrid w:val="0"/>
        <w:spacing w:line="360" w:lineRule="auto"/>
        <w:rPr>
          <w:rFonts w:ascii="Book Antiqua" w:hAnsi="Book Antiqua" w:cs="Arial" w:hint="eastAsia"/>
          <w:b/>
          <w:i/>
          <w:color w:val="000000"/>
          <w:sz w:val="24"/>
          <w:szCs w:val="24"/>
        </w:rPr>
      </w:pPr>
    </w:p>
    <w:p w:rsidR="00C822FE" w:rsidRPr="009E33FB" w:rsidRDefault="00C822FE" w:rsidP="00EE2BD9">
      <w:pPr>
        <w:snapToGrid w:val="0"/>
        <w:spacing w:line="360" w:lineRule="auto"/>
        <w:rPr>
          <w:rFonts w:ascii="Book Antiqua" w:hAnsi="Book Antiqua" w:cs="Arial"/>
          <w:color w:val="000000"/>
          <w:sz w:val="24"/>
          <w:szCs w:val="24"/>
        </w:rPr>
      </w:pPr>
      <w:r w:rsidRPr="009E33FB">
        <w:rPr>
          <w:rFonts w:ascii="Book Antiqua" w:hAnsi="Book Antiqua" w:cs="Arial"/>
          <w:b/>
          <w:i/>
          <w:color w:val="000000"/>
          <w:sz w:val="24"/>
          <w:szCs w:val="24"/>
        </w:rPr>
        <w:t>Research objectives</w:t>
      </w:r>
      <w:r w:rsidRPr="009E33FB">
        <w:rPr>
          <w:rFonts w:ascii="Book Antiqua" w:hAnsi="Book Antiqua" w:cs="Arial"/>
          <w:color w:val="000000"/>
          <w:sz w:val="24"/>
          <w:szCs w:val="24"/>
        </w:rPr>
        <w:t xml:space="preserve"> </w:t>
      </w:r>
    </w:p>
    <w:p w:rsidR="00C822FE" w:rsidRPr="009E33FB" w:rsidRDefault="00C822FE" w:rsidP="00EE2BD9">
      <w:pPr>
        <w:snapToGrid w:val="0"/>
        <w:spacing w:line="360" w:lineRule="auto"/>
        <w:rPr>
          <w:rFonts w:ascii="Book Antiqua" w:hAnsi="Book Antiqua" w:cs="Arial"/>
          <w:color w:val="000000"/>
          <w:sz w:val="24"/>
          <w:szCs w:val="24"/>
        </w:rPr>
      </w:pPr>
      <w:r w:rsidRPr="009E33FB">
        <w:rPr>
          <w:rFonts w:ascii="Book Antiqua" w:hAnsi="Book Antiqua"/>
          <w:color w:val="000000"/>
          <w:sz w:val="24"/>
          <w:szCs w:val="24"/>
        </w:rPr>
        <w:t xml:space="preserve">We performed this research to investigate the expression </w:t>
      </w:r>
      <w:r w:rsidR="00BA576D" w:rsidRPr="009E33FB">
        <w:rPr>
          <w:rFonts w:ascii="Book Antiqua" w:hAnsi="Book Antiqua"/>
          <w:color w:val="000000"/>
          <w:sz w:val="24"/>
          <w:szCs w:val="24"/>
        </w:rPr>
        <w:t>of PD-1/PD-L1</w:t>
      </w:r>
      <w:r w:rsidR="00BA576D">
        <w:rPr>
          <w:rFonts w:ascii="Book Antiqua" w:hAnsi="Book Antiqua"/>
          <w:color w:val="000000"/>
          <w:sz w:val="24"/>
          <w:szCs w:val="24"/>
        </w:rPr>
        <w:t xml:space="preserve"> </w:t>
      </w:r>
      <w:r w:rsidRPr="009E33FB">
        <w:rPr>
          <w:rFonts w:ascii="Book Antiqua" w:hAnsi="Book Antiqua"/>
          <w:color w:val="000000"/>
          <w:sz w:val="24"/>
          <w:szCs w:val="24"/>
        </w:rPr>
        <w:t xml:space="preserve">and role of PD-1/PD-L1 pathway in G-NECs. </w:t>
      </w:r>
    </w:p>
    <w:p w:rsidR="001825A6" w:rsidRPr="009E0A72" w:rsidRDefault="001825A6" w:rsidP="00EE2BD9">
      <w:pPr>
        <w:snapToGrid w:val="0"/>
        <w:spacing w:line="360" w:lineRule="auto"/>
        <w:rPr>
          <w:rFonts w:ascii="Book Antiqua" w:hAnsi="Book Antiqua" w:cs="Arial" w:hint="eastAsia"/>
          <w:b/>
          <w:i/>
          <w:color w:val="000000"/>
          <w:sz w:val="24"/>
          <w:szCs w:val="24"/>
        </w:rPr>
      </w:pPr>
    </w:p>
    <w:p w:rsidR="00C822FE" w:rsidRPr="009E33FB" w:rsidRDefault="00C822FE" w:rsidP="00EE2BD9">
      <w:pPr>
        <w:snapToGrid w:val="0"/>
        <w:spacing w:line="360" w:lineRule="auto"/>
        <w:rPr>
          <w:rFonts w:ascii="Book Antiqua" w:hAnsi="Book Antiqua" w:cs="Arial"/>
          <w:color w:val="000000"/>
          <w:sz w:val="24"/>
          <w:szCs w:val="24"/>
        </w:rPr>
      </w:pPr>
      <w:r w:rsidRPr="009E33FB">
        <w:rPr>
          <w:rFonts w:ascii="Book Antiqua" w:hAnsi="Book Antiqua" w:cs="Arial"/>
          <w:b/>
          <w:i/>
          <w:color w:val="000000"/>
          <w:sz w:val="24"/>
          <w:szCs w:val="24"/>
        </w:rPr>
        <w:t>Research methods</w:t>
      </w:r>
    </w:p>
    <w:p w:rsidR="00C822FE" w:rsidRPr="00F05CF8" w:rsidRDefault="00C822FE"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We investigated the expression of PD-L1 on tumor cells and PD-1</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CD8</w:t>
      </w:r>
      <w:r w:rsidR="00BA576D" w:rsidRPr="009E33FB">
        <w:rPr>
          <w:rFonts w:ascii="Book Antiqua" w:hAnsi="Book Antiqua"/>
          <w:color w:val="000000"/>
          <w:sz w:val="24"/>
          <w:szCs w:val="24"/>
          <w:vertAlign w:val="superscript"/>
        </w:rPr>
        <w:t>+</w:t>
      </w:r>
      <w:r w:rsidR="00BA576D">
        <w:rPr>
          <w:rFonts w:ascii="Book Antiqua" w:hAnsi="Book Antiqua"/>
          <w:color w:val="000000"/>
          <w:sz w:val="24"/>
          <w:szCs w:val="24"/>
        </w:rPr>
        <w:t xml:space="preserve">, </w:t>
      </w:r>
      <w:r w:rsidRPr="009E33FB">
        <w:rPr>
          <w:rFonts w:ascii="Book Antiqua" w:hAnsi="Book Antiqua"/>
          <w:color w:val="000000"/>
          <w:sz w:val="24"/>
          <w:szCs w:val="24"/>
        </w:rPr>
        <w:t>and FOXP3</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T cell infiltration by immunohistochemistry in 43 resected G-NECs tissue specimens</w:t>
      </w:r>
      <w:r w:rsidR="00BA576D">
        <w:rPr>
          <w:rFonts w:ascii="Book Antiqua" w:hAnsi="Book Antiqua"/>
          <w:color w:val="000000"/>
          <w:sz w:val="24"/>
          <w:szCs w:val="24"/>
        </w:rPr>
        <w:t>,</w:t>
      </w:r>
      <w:r w:rsidR="00BA576D" w:rsidRPr="009E33FB">
        <w:rPr>
          <w:rFonts w:ascii="Book Antiqua" w:hAnsi="Book Antiqua"/>
          <w:color w:val="000000"/>
          <w:sz w:val="24"/>
          <w:szCs w:val="24"/>
        </w:rPr>
        <w:t xml:space="preserve"> </w:t>
      </w:r>
      <w:r w:rsidR="00BA576D">
        <w:rPr>
          <w:rFonts w:ascii="Book Antiqua" w:hAnsi="Book Antiqua"/>
          <w:color w:val="000000"/>
          <w:sz w:val="24"/>
          <w:szCs w:val="24"/>
        </w:rPr>
        <w:t>w</w:t>
      </w:r>
      <w:r w:rsidR="00BA576D" w:rsidRPr="009E33FB">
        <w:rPr>
          <w:rFonts w:ascii="Book Antiqua" w:hAnsi="Book Antiqua"/>
          <w:color w:val="000000"/>
          <w:sz w:val="24"/>
          <w:szCs w:val="24"/>
        </w:rPr>
        <w:t xml:space="preserve">hile </w:t>
      </w:r>
      <w:r w:rsidRPr="009E33FB">
        <w:rPr>
          <w:rFonts w:ascii="Book Antiqua" w:hAnsi="Book Antiqua"/>
          <w:color w:val="000000"/>
          <w:sz w:val="24"/>
          <w:szCs w:val="24"/>
        </w:rPr>
        <w:t xml:space="preserve">the copy number alterations of </w:t>
      </w:r>
      <w:r w:rsidR="00F05CF8">
        <w:rPr>
          <w:rFonts w:ascii="Book Antiqua" w:hAnsi="Book Antiqua"/>
          <w:color w:val="000000"/>
          <w:sz w:val="24"/>
          <w:szCs w:val="24"/>
        </w:rPr>
        <w:t>PD-L1 were assessed by qRT-PCR.</w:t>
      </w:r>
      <w:r w:rsidR="00F05CF8">
        <w:rPr>
          <w:rFonts w:ascii="Book Antiqua" w:hAnsi="Book Antiqua" w:hint="eastAsia"/>
          <w:color w:val="000000"/>
          <w:sz w:val="24"/>
          <w:szCs w:val="24"/>
        </w:rPr>
        <w:t xml:space="preserve"> </w:t>
      </w:r>
      <w:r w:rsidRPr="009E33FB">
        <w:rPr>
          <w:rFonts w:ascii="Book Antiqua" w:hAnsi="Book Antiqua"/>
          <w:color w:val="000000"/>
          <w:sz w:val="24"/>
          <w:szCs w:val="24"/>
        </w:rPr>
        <w:t xml:space="preserve">Statistical </w:t>
      </w:r>
      <w:r w:rsidR="00BA576D" w:rsidRPr="009E33FB">
        <w:rPr>
          <w:rFonts w:ascii="Book Antiqua" w:hAnsi="Book Antiqua"/>
          <w:color w:val="000000"/>
          <w:sz w:val="24"/>
          <w:szCs w:val="24"/>
        </w:rPr>
        <w:t>analys</w:t>
      </w:r>
      <w:r w:rsidR="00BA576D">
        <w:rPr>
          <w:rFonts w:ascii="Book Antiqua" w:hAnsi="Book Antiqua"/>
          <w:color w:val="000000"/>
          <w:sz w:val="24"/>
          <w:szCs w:val="24"/>
        </w:rPr>
        <w:t>e</w:t>
      </w:r>
      <w:r w:rsidR="00BA576D" w:rsidRPr="009E33FB">
        <w:rPr>
          <w:rFonts w:ascii="Book Antiqua" w:hAnsi="Book Antiqua"/>
          <w:color w:val="000000"/>
          <w:sz w:val="24"/>
          <w:szCs w:val="24"/>
        </w:rPr>
        <w:t xml:space="preserve">s </w:t>
      </w:r>
      <w:r w:rsidRPr="009E33FB">
        <w:rPr>
          <w:rFonts w:ascii="Book Antiqua" w:hAnsi="Book Antiqua"/>
          <w:color w:val="000000"/>
          <w:sz w:val="24"/>
          <w:szCs w:val="24"/>
        </w:rPr>
        <w:t>and graphical representations were performed using SPSS 22.0 software and GraphPad Prism 6</w:t>
      </w:r>
      <w:r w:rsidR="00BA576D">
        <w:rPr>
          <w:rFonts w:ascii="Book Antiqua" w:hAnsi="Book Antiqua"/>
          <w:color w:val="000000"/>
          <w:sz w:val="24"/>
          <w:szCs w:val="24"/>
        </w:rPr>
        <w:t xml:space="preserve"> </w:t>
      </w:r>
      <w:r w:rsidRPr="009E33FB">
        <w:rPr>
          <w:rFonts w:ascii="Book Antiqua" w:hAnsi="Book Antiqua"/>
          <w:color w:val="000000"/>
          <w:sz w:val="24"/>
          <w:szCs w:val="24"/>
        </w:rPr>
        <w:t>software</w:t>
      </w:r>
      <w:r w:rsidR="00BA576D">
        <w:rPr>
          <w:rFonts w:ascii="Book Antiqua" w:hAnsi="Book Antiqua"/>
          <w:color w:val="000000"/>
          <w:sz w:val="24"/>
          <w:szCs w:val="24"/>
        </w:rPr>
        <w:t>,</w:t>
      </w:r>
      <w:r w:rsidRPr="009E33FB">
        <w:rPr>
          <w:rFonts w:ascii="Book Antiqua" w:hAnsi="Book Antiqua"/>
          <w:color w:val="000000"/>
          <w:sz w:val="24"/>
          <w:szCs w:val="24"/>
        </w:rPr>
        <w:t xml:space="preserve"> respectively. </w:t>
      </w:r>
      <w:r w:rsidRPr="00F05CF8">
        <w:rPr>
          <w:rFonts w:ascii="Book Antiqua" w:hAnsi="Book Antiqua"/>
          <w:i/>
          <w:color w:val="000000"/>
          <w:sz w:val="24"/>
          <w:szCs w:val="24"/>
        </w:rPr>
        <w:t>χ</w:t>
      </w:r>
      <w:r w:rsidRPr="00F05CF8">
        <w:rPr>
          <w:rFonts w:ascii="Book Antiqua" w:hAnsi="Book Antiqua"/>
          <w:i/>
          <w:color w:val="000000"/>
          <w:sz w:val="24"/>
          <w:szCs w:val="24"/>
          <w:vertAlign w:val="superscript"/>
        </w:rPr>
        <w:t>2</w:t>
      </w:r>
      <w:r w:rsidRPr="009E33FB">
        <w:rPr>
          <w:rFonts w:ascii="Book Antiqua" w:hAnsi="Book Antiqua"/>
          <w:color w:val="000000"/>
          <w:sz w:val="24"/>
          <w:szCs w:val="24"/>
        </w:rPr>
        <w:t xml:space="preserve"> test and Fisher’s exact test were used to evaluate the correlation of PD-L1, PD-1, FOXP3</w:t>
      </w:r>
      <w:r w:rsidR="00BA576D">
        <w:rPr>
          <w:rFonts w:ascii="Book Antiqua" w:hAnsi="Book Antiqua"/>
          <w:color w:val="000000"/>
          <w:sz w:val="24"/>
          <w:szCs w:val="24"/>
        </w:rPr>
        <w:t>,</w:t>
      </w:r>
      <w:r w:rsidRPr="009E33FB">
        <w:rPr>
          <w:rFonts w:ascii="Book Antiqua" w:hAnsi="Book Antiqua"/>
          <w:color w:val="000000"/>
          <w:sz w:val="24"/>
          <w:szCs w:val="24"/>
        </w:rPr>
        <w:t xml:space="preserve"> and CD8 with clinicopathologic parameters in patients with G-NEC</w:t>
      </w:r>
      <w:r w:rsidR="00BA576D">
        <w:rPr>
          <w:rFonts w:ascii="Book Antiqua" w:hAnsi="Book Antiqua"/>
          <w:color w:val="000000"/>
          <w:sz w:val="24"/>
          <w:szCs w:val="24"/>
        </w:rPr>
        <w:t>s</w:t>
      </w:r>
      <w:r w:rsidRPr="009E33FB">
        <w:rPr>
          <w:rFonts w:ascii="Book Antiqua" w:hAnsi="Book Antiqua"/>
          <w:color w:val="000000"/>
          <w:sz w:val="24"/>
          <w:szCs w:val="24"/>
        </w:rPr>
        <w:t xml:space="preserve">. Survival curves were evaluated using the Kaplan-Meier method and differences were analyzed by the log-rank test. Identification of factors that had a significant inﬂuence on survival was </w:t>
      </w:r>
      <w:r w:rsidR="00BA576D">
        <w:rPr>
          <w:rFonts w:ascii="Book Antiqua" w:hAnsi="Book Antiqua"/>
          <w:color w:val="000000"/>
          <w:sz w:val="24"/>
          <w:szCs w:val="24"/>
        </w:rPr>
        <w:t>performed</w:t>
      </w:r>
      <w:r w:rsidR="00BA576D" w:rsidRPr="009E33FB">
        <w:rPr>
          <w:rFonts w:ascii="Book Antiqua" w:hAnsi="Book Antiqua"/>
          <w:color w:val="000000"/>
          <w:sz w:val="24"/>
          <w:szCs w:val="24"/>
        </w:rPr>
        <w:t xml:space="preserve"> </w:t>
      </w:r>
      <w:r w:rsidRPr="009E33FB">
        <w:rPr>
          <w:rFonts w:ascii="Book Antiqua" w:hAnsi="Book Antiqua"/>
          <w:color w:val="000000"/>
          <w:sz w:val="24"/>
          <w:szCs w:val="24"/>
        </w:rPr>
        <w:t xml:space="preserve">by univariate and multivariate Cox regression </w:t>
      </w:r>
      <w:r w:rsidR="00BA576D" w:rsidRPr="009E33FB">
        <w:rPr>
          <w:rFonts w:ascii="Book Antiqua" w:hAnsi="Book Antiqua"/>
          <w:color w:val="000000"/>
          <w:sz w:val="24"/>
          <w:szCs w:val="24"/>
        </w:rPr>
        <w:t>analys</w:t>
      </w:r>
      <w:r w:rsidR="00BA576D">
        <w:rPr>
          <w:rFonts w:ascii="Book Antiqua" w:hAnsi="Book Antiqua"/>
          <w:color w:val="000000"/>
          <w:sz w:val="24"/>
          <w:szCs w:val="24"/>
        </w:rPr>
        <w:t>e</w:t>
      </w:r>
      <w:r w:rsidR="00BA576D" w:rsidRPr="009E33FB">
        <w:rPr>
          <w:rFonts w:ascii="Book Antiqua" w:hAnsi="Book Antiqua"/>
          <w:color w:val="000000"/>
          <w:sz w:val="24"/>
          <w:szCs w:val="24"/>
        </w:rPr>
        <w:t>s</w:t>
      </w:r>
      <w:r w:rsidRPr="009E33FB">
        <w:rPr>
          <w:rFonts w:ascii="Book Antiqua" w:hAnsi="Book Antiqua"/>
          <w:color w:val="000000"/>
          <w:sz w:val="24"/>
          <w:szCs w:val="24"/>
        </w:rPr>
        <w:t xml:space="preserve">. Comparison between two groups was performed by the </w:t>
      </w:r>
      <w:r w:rsidR="00BA576D">
        <w:rPr>
          <w:rFonts w:ascii="Book Antiqua" w:hAnsi="Book Antiqua"/>
          <w:color w:val="000000"/>
          <w:sz w:val="24"/>
          <w:szCs w:val="24"/>
        </w:rPr>
        <w:t>S</w:t>
      </w:r>
      <w:r w:rsidR="00BA576D" w:rsidRPr="009E33FB">
        <w:rPr>
          <w:rFonts w:ascii="Book Antiqua" w:hAnsi="Book Antiqua"/>
          <w:color w:val="000000"/>
          <w:sz w:val="24"/>
          <w:szCs w:val="24"/>
        </w:rPr>
        <w:t xml:space="preserve">tudent’s </w:t>
      </w:r>
      <w:r w:rsidRPr="00F05CF8">
        <w:rPr>
          <w:rFonts w:ascii="Book Antiqua" w:hAnsi="Book Antiqua"/>
          <w:i/>
          <w:color w:val="000000"/>
          <w:sz w:val="24"/>
          <w:szCs w:val="24"/>
        </w:rPr>
        <w:t>t</w:t>
      </w:r>
      <w:r w:rsidRPr="009E33FB">
        <w:rPr>
          <w:rFonts w:ascii="Book Antiqua" w:hAnsi="Book Antiqua"/>
          <w:color w:val="000000"/>
          <w:sz w:val="24"/>
          <w:szCs w:val="24"/>
        </w:rPr>
        <w:t xml:space="preserve">-test or Mann–Whitney </w:t>
      </w:r>
      <w:r w:rsidRPr="00F05CF8">
        <w:rPr>
          <w:rFonts w:ascii="Book Antiqua" w:hAnsi="Book Antiqua"/>
          <w:i/>
          <w:color w:val="000000"/>
          <w:sz w:val="24"/>
          <w:szCs w:val="24"/>
        </w:rPr>
        <w:t>U</w:t>
      </w:r>
      <w:r w:rsidRPr="009E33FB">
        <w:rPr>
          <w:rFonts w:ascii="Book Antiqua" w:hAnsi="Book Antiqua"/>
          <w:color w:val="000000"/>
          <w:sz w:val="24"/>
          <w:szCs w:val="24"/>
        </w:rPr>
        <w:t xml:space="preserve"> test.</w:t>
      </w:r>
    </w:p>
    <w:p w:rsidR="00F05CF8" w:rsidRDefault="00F05CF8" w:rsidP="00EE2BD9">
      <w:pPr>
        <w:snapToGrid w:val="0"/>
        <w:spacing w:line="360" w:lineRule="auto"/>
        <w:rPr>
          <w:rFonts w:ascii="Book Antiqua" w:hAnsi="Book Antiqua" w:cs="Arial" w:hint="eastAsia"/>
          <w:b/>
          <w:i/>
          <w:color w:val="000000"/>
          <w:sz w:val="24"/>
          <w:szCs w:val="24"/>
        </w:rPr>
      </w:pPr>
    </w:p>
    <w:p w:rsidR="00C822FE" w:rsidRPr="009E33FB" w:rsidRDefault="00C822FE" w:rsidP="00EE2BD9">
      <w:pPr>
        <w:snapToGrid w:val="0"/>
        <w:spacing w:line="360" w:lineRule="auto"/>
        <w:rPr>
          <w:rFonts w:ascii="Book Antiqua" w:hAnsi="Book Antiqua" w:cs="Arial"/>
          <w:color w:val="000000"/>
          <w:sz w:val="24"/>
          <w:szCs w:val="24"/>
        </w:rPr>
      </w:pPr>
      <w:r w:rsidRPr="009E33FB">
        <w:rPr>
          <w:rFonts w:ascii="Book Antiqua" w:hAnsi="Book Antiqua" w:cs="Arial"/>
          <w:b/>
          <w:i/>
          <w:color w:val="000000"/>
          <w:sz w:val="24"/>
          <w:szCs w:val="24"/>
        </w:rPr>
        <w:t>Research results</w:t>
      </w:r>
    </w:p>
    <w:p w:rsidR="00C822FE" w:rsidRPr="00F05CF8" w:rsidRDefault="00C822FE"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 xml:space="preserve">We found </w:t>
      </w:r>
      <w:r w:rsidR="00BA576D">
        <w:rPr>
          <w:rFonts w:ascii="Book Antiqua" w:hAnsi="Book Antiqua"/>
          <w:color w:val="000000"/>
          <w:sz w:val="24"/>
          <w:szCs w:val="24"/>
        </w:rPr>
        <w:t xml:space="preserve">that </w:t>
      </w:r>
      <w:r w:rsidRPr="009E33FB">
        <w:rPr>
          <w:rFonts w:ascii="Book Antiqua" w:hAnsi="Book Antiqua"/>
          <w:color w:val="000000"/>
          <w:sz w:val="24"/>
          <w:szCs w:val="24"/>
        </w:rPr>
        <w:t xml:space="preserve">most of the G-NECs tumor cells exhibited a near-uniform expression pattern of PD-L1, while some showed </w:t>
      </w:r>
      <w:r w:rsidR="00BA576D">
        <w:rPr>
          <w:rFonts w:ascii="Book Antiqua" w:hAnsi="Book Antiqua"/>
          <w:color w:val="000000"/>
          <w:sz w:val="24"/>
          <w:szCs w:val="24"/>
        </w:rPr>
        <w:t xml:space="preserve">a </w:t>
      </w:r>
      <w:r w:rsidRPr="009E33FB">
        <w:rPr>
          <w:rFonts w:ascii="Book Antiqua" w:hAnsi="Book Antiqua"/>
          <w:color w:val="000000"/>
          <w:sz w:val="24"/>
          <w:szCs w:val="24"/>
        </w:rPr>
        <w:t>tumor-stromal interface enhanced pattern. Of the 43 G-NECs, 21</w:t>
      </w:r>
      <w:r w:rsidR="00BA576D">
        <w:rPr>
          <w:rFonts w:ascii="Book Antiqua" w:hAnsi="Book Antiqua"/>
          <w:color w:val="000000"/>
          <w:sz w:val="24"/>
          <w:szCs w:val="24"/>
        </w:rPr>
        <w:t xml:space="preserve"> </w:t>
      </w:r>
      <w:r w:rsidRPr="009E33FB">
        <w:rPr>
          <w:rFonts w:ascii="Book Antiqua" w:hAnsi="Book Antiqua"/>
          <w:color w:val="000000"/>
          <w:sz w:val="24"/>
          <w:szCs w:val="24"/>
        </w:rPr>
        <w:t xml:space="preserve">(48.8%) were classified as </w:t>
      </w:r>
      <w:r w:rsidR="00BA576D">
        <w:rPr>
          <w:rFonts w:ascii="Book Antiqua" w:hAnsi="Book Antiqua"/>
          <w:color w:val="000000"/>
          <w:sz w:val="24"/>
          <w:szCs w:val="24"/>
        </w:rPr>
        <w:t xml:space="preserve">a </w:t>
      </w:r>
      <w:r w:rsidRPr="009E33FB">
        <w:rPr>
          <w:rFonts w:ascii="Book Antiqua" w:hAnsi="Book Antiqua"/>
          <w:color w:val="000000"/>
          <w:sz w:val="24"/>
          <w:szCs w:val="24"/>
        </w:rPr>
        <w:t>high PD-L1 expression group, and the high expression of PD-L1 was associated with poor overall survival (OS). The high expression of PD-L1 was correlated with abundant PD-1</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w:t>
      </w:r>
      <w:r w:rsidRPr="009E33FB">
        <w:rPr>
          <w:rFonts w:ascii="Book Antiqua" w:hAnsi="Book Antiqua"/>
          <w:noProof/>
          <w:color w:val="000000"/>
          <w:sz w:val="24"/>
          <w:szCs w:val="24"/>
        </w:rPr>
        <w:t xml:space="preserve">tumor infiltrating lymphocytes (TILs) instead of </w:t>
      </w:r>
      <w:r w:rsidRPr="009E33FB">
        <w:rPr>
          <w:rFonts w:ascii="Book Antiqua" w:hAnsi="Book Antiqua"/>
          <w:color w:val="000000"/>
          <w:sz w:val="24"/>
          <w:szCs w:val="24"/>
        </w:rPr>
        <w:t>CD8</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w:t>
      </w:r>
      <w:r w:rsidRPr="009E33FB">
        <w:rPr>
          <w:rFonts w:ascii="Book Antiqua" w:hAnsi="Book Antiqua"/>
          <w:noProof/>
          <w:color w:val="000000"/>
          <w:sz w:val="24"/>
          <w:szCs w:val="24"/>
        </w:rPr>
        <w:t xml:space="preserve">TILs and </w:t>
      </w:r>
      <w:r w:rsidRPr="009E33FB">
        <w:rPr>
          <w:rFonts w:ascii="Book Antiqua" w:hAnsi="Book Antiqua"/>
          <w:color w:val="000000"/>
          <w:sz w:val="24"/>
          <w:szCs w:val="24"/>
        </w:rPr>
        <w:t>FOXP3</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w:t>
      </w:r>
      <w:r w:rsidRPr="009E33FB">
        <w:rPr>
          <w:rFonts w:ascii="Book Antiqua" w:hAnsi="Book Antiqua"/>
          <w:noProof/>
          <w:color w:val="000000"/>
          <w:sz w:val="24"/>
          <w:szCs w:val="24"/>
        </w:rPr>
        <w:t>regulatory T cells (Tregs).</w:t>
      </w:r>
      <w:r w:rsidRPr="009E33FB">
        <w:rPr>
          <w:rFonts w:ascii="Book Antiqua" w:hAnsi="Book Antiqua"/>
          <w:color w:val="000000"/>
          <w:sz w:val="24"/>
          <w:szCs w:val="24"/>
        </w:rPr>
        <w:t xml:space="preserve"> Our analysis also suggested that </w:t>
      </w:r>
      <w:r w:rsidRPr="009E33FB">
        <w:rPr>
          <w:rFonts w:ascii="Book Antiqua" w:hAnsi="Book Antiqua"/>
          <w:color w:val="000000"/>
          <w:sz w:val="24"/>
          <w:szCs w:val="24"/>
        </w:rPr>
        <w:lastRenderedPageBreak/>
        <w:t>the infiltration of CD8</w:t>
      </w:r>
      <w:r w:rsidRPr="009E33FB">
        <w:rPr>
          <w:rFonts w:ascii="Book Antiqua" w:hAnsi="Book Antiqua"/>
          <w:color w:val="000000"/>
          <w:sz w:val="24"/>
          <w:szCs w:val="24"/>
          <w:vertAlign w:val="superscript"/>
        </w:rPr>
        <w:t>+</w:t>
      </w:r>
      <w:r w:rsidRPr="009E33FB">
        <w:rPr>
          <w:rFonts w:ascii="Book Antiqua" w:hAnsi="Book Antiqua"/>
          <w:color w:val="000000"/>
          <w:sz w:val="24"/>
          <w:szCs w:val="24"/>
        </w:rPr>
        <w:t xml:space="preserve"> TILs tended to be a favorable factor for OS, although the difference did not reach the statistical significance (</w:t>
      </w:r>
      <w:r w:rsidRPr="00F05CF8">
        <w:rPr>
          <w:rFonts w:ascii="Book Antiqua" w:hAnsi="Book Antiqua"/>
          <w:i/>
          <w:color w:val="000000"/>
          <w:sz w:val="24"/>
          <w:szCs w:val="24"/>
        </w:rPr>
        <w:t>P</w:t>
      </w:r>
      <w:r w:rsidR="00F05CF8">
        <w:rPr>
          <w:rFonts w:ascii="Book Antiqua" w:hAnsi="Book Antiqua" w:hint="eastAsia"/>
          <w:color w:val="000000"/>
          <w:sz w:val="24"/>
          <w:szCs w:val="24"/>
        </w:rPr>
        <w:t xml:space="preserve"> </w:t>
      </w:r>
      <w:r w:rsidRPr="009E33FB">
        <w:rPr>
          <w:rFonts w:ascii="Book Antiqua" w:hAnsi="Book Antiqua"/>
          <w:color w:val="000000"/>
          <w:sz w:val="24"/>
          <w:szCs w:val="24"/>
        </w:rPr>
        <w:t>=</w:t>
      </w:r>
      <w:r w:rsidR="00F05CF8">
        <w:rPr>
          <w:rFonts w:ascii="Book Antiqua" w:hAnsi="Book Antiqua" w:hint="eastAsia"/>
          <w:color w:val="000000"/>
          <w:sz w:val="24"/>
          <w:szCs w:val="24"/>
        </w:rPr>
        <w:t xml:space="preserve"> </w:t>
      </w:r>
      <w:r w:rsidRPr="009E33FB">
        <w:rPr>
          <w:rFonts w:ascii="Book Antiqua" w:hAnsi="Book Antiqua"/>
          <w:color w:val="000000"/>
          <w:sz w:val="24"/>
          <w:szCs w:val="24"/>
        </w:rPr>
        <w:t>0.065). Meanwhile, PD-L1 was significantly overexpressed in cases with copy number gain</w:t>
      </w:r>
      <w:r w:rsidR="00F05CF8">
        <w:rPr>
          <w:rFonts w:ascii="Book Antiqua" w:hAnsi="Book Antiqua"/>
          <w:color w:val="000000"/>
          <w:sz w:val="24"/>
          <w:szCs w:val="24"/>
        </w:rPr>
        <w:t xml:space="preserve"> as compared with </w:t>
      </w:r>
      <w:r w:rsidR="00BA576D">
        <w:rPr>
          <w:rFonts w:ascii="Book Antiqua" w:hAnsi="Book Antiqua"/>
          <w:color w:val="000000"/>
          <w:sz w:val="24"/>
          <w:szCs w:val="24"/>
        </w:rPr>
        <w:t>those without</w:t>
      </w:r>
      <w:r w:rsidR="00F05CF8">
        <w:rPr>
          <w:rFonts w:ascii="Book Antiqua" w:hAnsi="Book Antiqua"/>
          <w:color w:val="000000"/>
          <w:sz w:val="24"/>
          <w:szCs w:val="24"/>
        </w:rPr>
        <w:t>.</w:t>
      </w:r>
      <w:r w:rsidR="00F05CF8">
        <w:rPr>
          <w:rFonts w:ascii="Book Antiqua" w:hAnsi="Book Antiqua" w:hint="eastAsia"/>
          <w:color w:val="000000"/>
          <w:sz w:val="24"/>
          <w:szCs w:val="24"/>
        </w:rPr>
        <w:t xml:space="preserve"> </w:t>
      </w:r>
      <w:r w:rsidRPr="009E33FB">
        <w:rPr>
          <w:rFonts w:ascii="Book Antiqua" w:hAnsi="Book Antiqua"/>
          <w:color w:val="000000"/>
          <w:sz w:val="24"/>
          <w:szCs w:val="24"/>
        </w:rPr>
        <w:t>However, as a retrospective study, the small sample size of this research might result in some bias in the multivariable prognosis analysis, so larger sample studies are needed.</w:t>
      </w:r>
    </w:p>
    <w:p w:rsidR="00F05CF8" w:rsidRDefault="00F05CF8" w:rsidP="00EE2BD9">
      <w:pPr>
        <w:snapToGrid w:val="0"/>
        <w:spacing w:line="360" w:lineRule="auto"/>
        <w:rPr>
          <w:rFonts w:ascii="Book Antiqua" w:hAnsi="Book Antiqua" w:cs="Arial" w:hint="eastAsia"/>
          <w:b/>
          <w:i/>
          <w:color w:val="000000"/>
          <w:sz w:val="24"/>
          <w:szCs w:val="24"/>
        </w:rPr>
      </w:pPr>
    </w:p>
    <w:p w:rsidR="00C822FE" w:rsidRPr="009E33FB" w:rsidRDefault="00C822FE" w:rsidP="00EE2BD9">
      <w:pPr>
        <w:snapToGrid w:val="0"/>
        <w:spacing w:line="360" w:lineRule="auto"/>
        <w:rPr>
          <w:rFonts w:ascii="Book Antiqua" w:hAnsi="Book Antiqua" w:cs="Arial"/>
          <w:color w:val="000000"/>
          <w:sz w:val="24"/>
          <w:szCs w:val="24"/>
        </w:rPr>
      </w:pPr>
      <w:r w:rsidRPr="009E33FB">
        <w:rPr>
          <w:rFonts w:ascii="Book Antiqua" w:hAnsi="Book Antiqua" w:cs="Arial"/>
          <w:b/>
          <w:i/>
          <w:color w:val="000000"/>
          <w:sz w:val="24"/>
          <w:szCs w:val="24"/>
        </w:rPr>
        <w:t>Research conclusions</w:t>
      </w:r>
    </w:p>
    <w:p w:rsidR="00C822FE" w:rsidRPr="009E33FB" w:rsidRDefault="00C822FE" w:rsidP="00EE2BD9">
      <w:pPr>
        <w:snapToGrid w:val="0"/>
        <w:spacing w:line="360" w:lineRule="auto"/>
        <w:rPr>
          <w:rFonts w:ascii="Book Antiqua" w:hAnsi="Book Antiqua" w:cs="Arial"/>
          <w:color w:val="000000"/>
          <w:sz w:val="24"/>
          <w:szCs w:val="24"/>
        </w:rPr>
      </w:pPr>
      <w:r w:rsidRPr="009E33FB">
        <w:rPr>
          <w:rFonts w:ascii="Book Antiqua" w:hAnsi="Book Antiqua"/>
          <w:color w:val="000000"/>
          <w:sz w:val="24"/>
          <w:szCs w:val="24"/>
        </w:rPr>
        <w:t xml:space="preserve">Our data </w:t>
      </w:r>
      <w:r w:rsidR="00BA576D">
        <w:rPr>
          <w:rFonts w:ascii="Book Antiqua" w:hAnsi="Book Antiqua"/>
          <w:color w:val="000000"/>
          <w:sz w:val="24"/>
          <w:szCs w:val="24"/>
        </w:rPr>
        <w:t>demonstrated</w:t>
      </w:r>
      <w:r w:rsidR="00BA576D" w:rsidRPr="009E33FB">
        <w:rPr>
          <w:rFonts w:ascii="Book Antiqua" w:hAnsi="Book Antiqua"/>
          <w:color w:val="000000"/>
          <w:sz w:val="24"/>
          <w:szCs w:val="24"/>
        </w:rPr>
        <w:t xml:space="preserve"> </w:t>
      </w:r>
      <w:r w:rsidRPr="009E33FB">
        <w:rPr>
          <w:rFonts w:ascii="Book Antiqua" w:hAnsi="Book Antiqua"/>
          <w:color w:val="000000"/>
          <w:sz w:val="24"/>
          <w:szCs w:val="24"/>
        </w:rPr>
        <w:t xml:space="preserve">for the first time that the high expression of PD-L1 in G-NECs was associated with </w:t>
      </w:r>
      <w:r w:rsidR="00BA576D">
        <w:rPr>
          <w:rFonts w:ascii="Book Antiqua" w:hAnsi="Book Antiqua"/>
          <w:color w:val="000000"/>
          <w:sz w:val="24"/>
          <w:szCs w:val="24"/>
        </w:rPr>
        <w:t xml:space="preserve">a </w:t>
      </w:r>
      <w:r w:rsidRPr="009E33FB">
        <w:rPr>
          <w:rFonts w:ascii="Book Antiqua" w:hAnsi="Book Antiqua"/>
          <w:color w:val="000000"/>
          <w:sz w:val="24"/>
          <w:szCs w:val="24"/>
        </w:rPr>
        <w:t>poor prognosis</w:t>
      </w:r>
      <w:r w:rsidR="00BA576D">
        <w:rPr>
          <w:rFonts w:ascii="Book Antiqua" w:hAnsi="Book Antiqua"/>
          <w:color w:val="000000"/>
          <w:sz w:val="24"/>
          <w:szCs w:val="24"/>
        </w:rPr>
        <w:t>,</w:t>
      </w:r>
      <w:r w:rsidRPr="009E33FB">
        <w:rPr>
          <w:rFonts w:ascii="Book Antiqua" w:hAnsi="Book Antiqua"/>
          <w:color w:val="000000"/>
          <w:sz w:val="24"/>
          <w:szCs w:val="24"/>
        </w:rPr>
        <w:t xml:space="preserve"> while the high expression may </w:t>
      </w:r>
      <w:r w:rsidR="00BA576D">
        <w:rPr>
          <w:rFonts w:ascii="Book Antiqua" w:hAnsi="Book Antiqua"/>
          <w:color w:val="000000"/>
          <w:sz w:val="24"/>
          <w:szCs w:val="24"/>
        </w:rPr>
        <w:t xml:space="preserve">be </w:t>
      </w:r>
      <w:r w:rsidRPr="009E33FB">
        <w:rPr>
          <w:rFonts w:ascii="Book Antiqua" w:hAnsi="Book Antiqua"/>
          <w:color w:val="000000"/>
          <w:sz w:val="24"/>
          <w:szCs w:val="24"/>
        </w:rPr>
        <w:t>due to the copy number varia</w:t>
      </w:r>
      <w:r w:rsidR="009E0A72">
        <w:rPr>
          <w:rFonts w:ascii="Book Antiqua" w:hAnsi="Book Antiqua"/>
          <w:color w:val="000000"/>
          <w:sz w:val="24"/>
          <w:szCs w:val="24"/>
        </w:rPr>
        <w:t>tion</w:t>
      </w:r>
      <w:r w:rsidRPr="009E33FB">
        <w:rPr>
          <w:rFonts w:ascii="Book Antiqua" w:hAnsi="Book Antiqua"/>
          <w:color w:val="000000"/>
          <w:sz w:val="24"/>
          <w:szCs w:val="24"/>
        </w:rPr>
        <w:t xml:space="preserve"> of PD-L1 gene or stimulation of </w:t>
      </w:r>
      <w:r w:rsidRPr="009E33FB">
        <w:rPr>
          <w:rFonts w:ascii="Book Antiqua" w:hAnsi="Book Antiqua"/>
          <w:noProof/>
          <w:color w:val="000000"/>
          <w:sz w:val="24"/>
          <w:szCs w:val="24"/>
        </w:rPr>
        <w:t>TILs</w:t>
      </w:r>
      <w:r w:rsidRPr="009E33FB">
        <w:rPr>
          <w:rFonts w:ascii="Book Antiqua" w:hAnsi="Book Antiqua"/>
          <w:color w:val="000000"/>
          <w:sz w:val="24"/>
          <w:szCs w:val="24"/>
        </w:rPr>
        <w:t xml:space="preserve">. These results </w:t>
      </w:r>
      <w:r w:rsidR="00BA576D" w:rsidRPr="009E33FB">
        <w:rPr>
          <w:rFonts w:ascii="Book Antiqua" w:hAnsi="Book Antiqua"/>
          <w:color w:val="000000"/>
          <w:sz w:val="24"/>
          <w:szCs w:val="24"/>
        </w:rPr>
        <w:t>provide</w:t>
      </w:r>
      <w:r w:rsidR="00BA576D">
        <w:rPr>
          <w:rFonts w:ascii="Book Antiqua" w:hAnsi="Book Antiqua"/>
          <w:color w:val="000000"/>
          <w:sz w:val="24"/>
          <w:szCs w:val="24"/>
        </w:rPr>
        <w:t xml:space="preserve"> </w:t>
      </w:r>
      <w:r w:rsidRPr="009E33FB">
        <w:rPr>
          <w:rFonts w:ascii="Book Antiqua" w:hAnsi="Book Antiqua"/>
          <w:color w:val="000000"/>
          <w:sz w:val="24"/>
          <w:szCs w:val="24"/>
        </w:rPr>
        <w:t>a basis for the immunotherapy</w:t>
      </w:r>
      <w:r w:rsidR="00BA576D">
        <w:rPr>
          <w:rFonts w:ascii="Book Antiqua" w:hAnsi="Book Antiqua"/>
          <w:color w:val="000000"/>
          <w:sz w:val="24"/>
          <w:szCs w:val="24"/>
        </w:rPr>
        <w:t xml:space="preserve"> </w:t>
      </w:r>
      <w:r w:rsidRPr="009E33FB">
        <w:rPr>
          <w:rFonts w:ascii="Book Antiqua" w:hAnsi="Book Antiqua"/>
          <w:color w:val="000000"/>
          <w:sz w:val="24"/>
          <w:szCs w:val="24"/>
        </w:rPr>
        <w:t>targeting PD-1/PD-L1 pathway</w:t>
      </w:r>
      <w:r w:rsidR="00BA576D" w:rsidRPr="00BA576D">
        <w:rPr>
          <w:rFonts w:ascii="Book Antiqua" w:hAnsi="Book Antiqua"/>
          <w:color w:val="000000"/>
          <w:sz w:val="24"/>
          <w:szCs w:val="24"/>
        </w:rPr>
        <w:t xml:space="preserve"> </w:t>
      </w:r>
      <w:r w:rsidR="00BA576D" w:rsidRPr="009E33FB">
        <w:rPr>
          <w:rFonts w:ascii="Book Antiqua" w:hAnsi="Book Antiqua"/>
          <w:color w:val="000000"/>
          <w:sz w:val="24"/>
          <w:szCs w:val="24"/>
        </w:rPr>
        <w:t>in G-NECs</w:t>
      </w:r>
      <w:r w:rsidRPr="009E33FB">
        <w:rPr>
          <w:rFonts w:ascii="Book Antiqua" w:hAnsi="Book Antiqua"/>
          <w:color w:val="000000"/>
          <w:sz w:val="24"/>
          <w:szCs w:val="24"/>
        </w:rPr>
        <w:t>.</w:t>
      </w:r>
    </w:p>
    <w:p w:rsidR="00F05CF8" w:rsidRDefault="00F05CF8" w:rsidP="00EE2BD9">
      <w:pPr>
        <w:snapToGrid w:val="0"/>
        <w:spacing w:line="360" w:lineRule="auto"/>
        <w:rPr>
          <w:rFonts w:ascii="Book Antiqua" w:hAnsi="Book Antiqua" w:cs="Arial" w:hint="eastAsia"/>
          <w:b/>
          <w:i/>
          <w:color w:val="000000"/>
          <w:sz w:val="24"/>
          <w:szCs w:val="24"/>
        </w:rPr>
      </w:pPr>
    </w:p>
    <w:p w:rsidR="00C822FE" w:rsidRPr="009E33FB" w:rsidRDefault="00C822FE" w:rsidP="00EE2BD9">
      <w:pPr>
        <w:snapToGrid w:val="0"/>
        <w:spacing w:line="360" w:lineRule="auto"/>
        <w:rPr>
          <w:rFonts w:ascii="Book Antiqua" w:hAnsi="Book Antiqua" w:cs="Arial"/>
          <w:color w:val="000000"/>
          <w:sz w:val="24"/>
          <w:szCs w:val="24"/>
        </w:rPr>
      </w:pPr>
      <w:r w:rsidRPr="009E33FB">
        <w:rPr>
          <w:rFonts w:ascii="Book Antiqua" w:hAnsi="Book Antiqua" w:cs="Arial"/>
          <w:b/>
          <w:i/>
          <w:color w:val="000000"/>
          <w:sz w:val="24"/>
          <w:szCs w:val="24"/>
        </w:rPr>
        <w:t>Research perspectives</w:t>
      </w:r>
    </w:p>
    <w:p w:rsidR="00483840" w:rsidRPr="00F05CF8" w:rsidRDefault="00C822FE"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 xml:space="preserve">By this study, we found that PD-1/PD-L1 pathway is involved in G-NECs. In the following, </w:t>
      </w:r>
      <w:r w:rsidRPr="009E0A72">
        <w:rPr>
          <w:rFonts w:ascii="Book Antiqua" w:hAnsi="Book Antiqua"/>
          <w:i/>
          <w:color w:val="000000"/>
          <w:sz w:val="24"/>
          <w:szCs w:val="24"/>
        </w:rPr>
        <w:t>in vitro</w:t>
      </w:r>
      <w:r w:rsidRPr="009E33FB">
        <w:rPr>
          <w:rFonts w:ascii="Book Antiqua" w:hAnsi="Book Antiqua"/>
          <w:color w:val="000000"/>
          <w:sz w:val="24"/>
          <w:szCs w:val="24"/>
        </w:rPr>
        <w:t xml:space="preserve"> cell experiment</w:t>
      </w:r>
      <w:r w:rsidR="00BA576D">
        <w:rPr>
          <w:rFonts w:ascii="Book Antiqua" w:hAnsi="Book Antiqua"/>
          <w:color w:val="000000"/>
          <w:sz w:val="24"/>
          <w:szCs w:val="24"/>
        </w:rPr>
        <w:t>s</w:t>
      </w:r>
      <w:r w:rsidRPr="009E33FB">
        <w:rPr>
          <w:rFonts w:ascii="Book Antiqua" w:hAnsi="Book Antiqua"/>
          <w:color w:val="000000"/>
          <w:sz w:val="24"/>
          <w:szCs w:val="24"/>
        </w:rPr>
        <w:t xml:space="preserve"> and </w:t>
      </w:r>
      <w:r w:rsidRPr="009E0A72">
        <w:rPr>
          <w:rFonts w:ascii="Book Antiqua" w:hAnsi="Book Antiqua"/>
          <w:i/>
          <w:color w:val="000000"/>
          <w:sz w:val="24"/>
          <w:szCs w:val="24"/>
        </w:rPr>
        <w:t>in viv</w:t>
      </w:r>
      <w:r w:rsidR="00F05CF8" w:rsidRPr="009E0A72">
        <w:rPr>
          <w:rFonts w:ascii="Book Antiqua" w:hAnsi="Book Antiqua"/>
          <w:i/>
          <w:color w:val="000000"/>
          <w:sz w:val="24"/>
          <w:szCs w:val="24"/>
        </w:rPr>
        <w:t>o</w:t>
      </w:r>
      <w:r w:rsidR="00F05CF8">
        <w:rPr>
          <w:rFonts w:ascii="Book Antiqua" w:hAnsi="Book Antiqua"/>
          <w:color w:val="000000"/>
          <w:sz w:val="24"/>
          <w:szCs w:val="24"/>
        </w:rPr>
        <w:t xml:space="preserve"> animal experiment</w:t>
      </w:r>
      <w:r w:rsidR="00BA576D">
        <w:rPr>
          <w:rFonts w:ascii="Book Antiqua" w:hAnsi="Book Antiqua"/>
          <w:color w:val="000000"/>
          <w:sz w:val="24"/>
          <w:szCs w:val="24"/>
        </w:rPr>
        <w:t>s</w:t>
      </w:r>
      <w:r w:rsidR="00F05CF8">
        <w:rPr>
          <w:rFonts w:ascii="Book Antiqua" w:hAnsi="Book Antiqua"/>
          <w:color w:val="000000"/>
          <w:sz w:val="24"/>
          <w:szCs w:val="24"/>
        </w:rPr>
        <w:t xml:space="preserve"> are needed.</w:t>
      </w:r>
    </w:p>
    <w:p w:rsidR="00C46F3D" w:rsidRPr="009E33FB" w:rsidRDefault="00AE2318" w:rsidP="00EE2BD9">
      <w:pPr>
        <w:snapToGrid w:val="0"/>
        <w:spacing w:line="360" w:lineRule="auto"/>
        <w:rPr>
          <w:rFonts w:ascii="Book Antiqua" w:hAnsi="Book Antiqua"/>
          <w:b/>
          <w:color w:val="000000"/>
          <w:sz w:val="24"/>
          <w:szCs w:val="24"/>
        </w:rPr>
      </w:pPr>
      <w:r w:rsidRPr="009E33FB">
        <w:rPr>
          <w:rFonts w:ascii="Book Antiqua" w:hAnsi="Book Antiqua"/>
          <w:b/>
          <w:color w:val="000000"/>
          <w:sz w:val="24"/>
          <w:szCs w:val="24"/>
        </w:rPr>
        <w:br w:type="page"/>
      </w:r>
      <w:r w:rsidR="002F4A00" w:rsidRPr="009E33FB">
        <w:rPr>
          <w:rFonts w:ascii="Book Antiqua" w:hAnsi="Book Antiqua"/>
          <w:b/>
          <w:color w:val="000000"/>
          <w:sz w:val="24"/>
          <w:szCs w:val="24"/>
        </w:rPr>
        <w:lastRenderedPageBreak/>
        <w:t>REFERENCE</w:t>
      </w:r>
      <w:r w:rsidR="002F4A00">
        <w:rPr>
          <w:rFonts w:ascii="Book Antiqua" w:hAnsi="Book Antiqua"/>
          <w:b/>
          <w:color w:val="000000"/>
          <w:sz w:val="24"/>
          <w:szCs w:val="24"/>
        </w:rPr>
        <w:t>S</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1 </w:t>
      </w:r>
      <w:r w:rsidRPr="00994D61">
        <w:rPr>
          <w:rFonts w:ascii="Book Antiqua" w:hAnsi="Book Antiqua"/>
          <w:b/>
          <w:sz w:val="24"/>
          <w:szCs w:val="24"/>
        </w:rPr>
        <w:t>Sorbye H</w:t>
      </w:r>
      <w:r w:rsidRPr="00994D61">
        <w:rPr>
          <w:rFonts w:ascii="Book Antiqua" w:hAnsi="Book Antiqua"/>
          <w:sz w:val="24"/>
          <w:szCs w:val="24"/>
        </w:rPr>
        <w:t xml:space="preserve">, Welin S, Langer SW, Vestermark LW, Holt N, Osterlund P, Dueland S, Hofsli E, Guren MG, Ohrling K, Birkemeyer E, Thiis-Evensen E, Biagini M, Gronbaek H, Soveri LM, Olsen IH, Federspiel B, Assmus J, Janson ET, Knigge U. Predictive and prognostic factors for treatment and survival in 305 patients with advanced gastrointestinal neuroendocrine carcinoma (WHO G3): The NORDIC NEC study. </w:t>
      </w:r>
      <w:r w:rsidRPr="00994D61">
        <w:rPr>
          <w:rFonts w:ascii="Book Antiqua" w:hAnsi="Book Antiqua"/>
          <w:i/>
          <w:sz w:val="24"/>
          <w:szCs w:val="24"/>
        </w:rPr>
        <w:t>Ann Oncol</w:t>
      </w:r>
      <w:r w:rsidRPr="00994D61">
        <w:rPr>
          <w:rFonts w:ascii="Book Antiqua" w:hAnsi="Book Antiqua"/>
          <w:sz w:val="24"/>
          <w:szCs w:val="24"/>
        </w:rPr>
        <w:t xml:space="preserve"> 2013; </w:t>
      </w:r>
      <w:r w:rsidRPr="00994D61">
        <w:rPr>
          <w:rFonts w:ascii="Book Antiqua" w:hAnsi="Book Antiqua"/>
          <w:b/>
          <w:sz w:val="24"/>
          <w:szCs w:val="24"/>
        </w:rPr>
        <w:t>24</w:t>
      </w:r>
      <w:r w:rsidRPr="00994D61">
        <w:rPr>
          <w:rFonts w:ascii="Book Antiqua" w:hAnsi="Book Antiqua"/>
          <w:sz w:val="24"/>
          <w:szCs w:val="24"/>
        </w:rPr>
        <w:t>: 152-160 [PMID: 22967994 DOI: 10.1093/annonc/mds276]</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2 </w:t>
      </w:r>
      <w:r w:rsidRPr="00994D61">
        <w:rPr>
          <w:rFonts w:ascii="Book Antiqua" w:hAnsi="Book Antiqua"/>
          <w:b/>
          <w:sz w:val="24"/>
          <w:szCs w:val="24"/>
        </w:rPr>
        <w:t>Gastrointestinal Pathology Study Group of</w:t>
      </w:r>
      <w:r w:rsidR="009F019D">
        <w:rPr>
          <w:rFonts w:ascii="Book Antiqua" w:hAnsi="Book Antiqua"/>
          <w:b/>
          <w:sz w:val="24"/>
          <w:szCs w:val="24"/>
        </w:rPr>
        <w:t xml:space="preserve"> Korean Society of Pathologists</w:t>
      </w:r>
      <w:r w:rsidRPr="00994D61">
        <w:rPr>
          <w:rFonts w:ascii="Book Antiqua" w:hAnsi="Book Antiqua"/>
          <w:sz w:val="24"/>
          <w:szCs w:val="24"/>
        </w:rPr>
        <w:t xml:space="preserve">, Cho MY, Kim JM, Sohn JH, Kim MJ, Kim KM, Kim WH, Kim H, Kook MC, Park DY, Lee JH, Chang H, Jung ES, Kim HK, Jin SY, Choi JH, Gu MJ, Kim S, Kang MS, Cho CH, Park MI, Kang YK, Kim YW, Yoon SO, Bae HI, Joo M, Moon WS, Kang DY, Chang SJ. Current Trends of the Incidence and Pathological Diagnosis of Gastroenteropancreatic Neuroendocrine Tumors (GEP-NETs) in Korea 2000-2009: Multicenter Study. </w:t>
      </w:r>
      <w:r w:rsidRPr="00994D61">
        <w:rPr>
          <w:rFonts w:ascii="Book Antiqua" w:hAnsi="Book Antiqua"/>
          <w:i/>
          <w:sz w:val="24"/>
          <w:szCs w:val="24"/>
        </w:rPr>
        <w:t>Cancer Res Treat</w:t>
      </w:r>
      <w:r w:rsidRPr="00994D61">
        <w:rPr>
          <w:rFonts w:ascii="Book Antiqua" w:hAnsi="Book Antiqua"/>
          <w:sz w:val="24"/>
          <w:szCs w:val="24"/>
        </w:rPr>
        <w:t xml:space="preserve"> 2012; </w:t>
      </w:r>
      <w:r w:rsidRPr="00994D61">
        <w:rPr>
          <w:rFonts w:ascii="Book Antiqua" w:hAnsi="Book Antiqua"/>
          <w:b/>
          <w:sz w:val="24"/>
          <w:szCs w:val="24"/>
        </w:rPr>
        <w:t>44</w:t>
      </w:r>
      <w:r w:rsidRPr="00994D61">
        <w:rPr>
          <w:rFonts w:ascii="Book Antiqua" w:hAnsi="Book Antiqua"/>
          <w:sz w:val="24"/>
          <w:szCs w:val="24"/>
        </w:rPr>
        <w:t>: 157-165 [PMID: 23091441 DOI: 10.4143/crt.2012.44.3.157]</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3 </w:t>
      </w:r>
      <w:r w:rsidRPr="00994D61">
        <w:rPr>
          <w:rFonts w:ascii="Book Antiqua" w:hAnsi="Book Antiqua"/>
          <w:b/>
          <w:sz w:val="24"/>
          <w:szCs w:val="24"/>
        </w:rPr>
        <w:t>Yao JC</w:t>
      </w:r>
      <w:r w:rsidRPr="00994D61">
        <w:rPr>
          <w:rFonts w:ascii="Book Antiqua" w:hAnsi="Book Antiqua"/>
          <w:sz w:val="24"/>
          <w:szCs w:val="24"/>
        </w:rPr>
        <w:t xml:space="preserve">, Hassan M, Phan A, Dagohoy C, Leary C, Mares JE, Abdalla EK, Fleming JB, Vauthey JN, Rashid A, Evans DB. One hundred years after "carcinoid": Epidemiology of and prognostic factors for neuroendocrine tumors in 35,825 cases in the United States. </w:t>
      </w:r>
      <w:r w:rsidRPr="00994D61">
        <w:rPr>
          <w:rFonts w:ascii="Book Antiqua" w:hAnsi="Book Antiqua"/>
          <w:i/>
          <w:sz w:val="24"/>
          <w:szCs w:val="24"/>
        </w:rPr>
        <w:t>J Clin Oncol</w:t>
      </w:r>
      <w:r w:rsidRPr="00994D61">
        <w:rPr>
          <w:rFonts w:ascii="Book Antiqua" w:hAnsi="Book Antiqua"/>
          <w:sz w:val="24"/>
          <w:szCs w:val="24"/>
        </w:rPr>
        <w:t xml:space="preserve"> 2008; </w:t>
      </w:r>
      <w:r w:rsidRPr="00994D61">
        <w:rPr>
          <w:rFonts w:ascii="Book Antiqua" w:hAnsi="Book Antiqua"/>
          <w:b/>
          <w:sz w:val="24"/>
          <w:szCs w:val="24"/>
        </w:rPr>
        <w:t>26</w:t>
      </w:r>
      <w:r w:rsidRPr="00994D61">
        <w:rPr>
          <w:rFonts w:ascii="Book Antiqua" w:hAnsi="Book Antiqua"/>
          <w:sz w:val="24"/>
          <w:szCs w:val="24"/>
        </w:rPr>
        <w:t>: 3063-3072 [PMID: 18565894 DOI: 10.1200/JCO.2007.15.4377]</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4 </w:t>
      </w:r>
      <w:r w:rsidRPr="00994D61">
        <w:rPr>
          <w:rFonts w:ascii="Book Antiqua" w:hAnsi="Book Antiqua"/>
          <w:b/>
          <w:sz w:val="24"/>
          <w:szCs w:val="24"/>
        </w:rPr>
        <w:t>Lepage C</w:t>
      </w:r>
      <w:r w:rsidRPr="00994D61">
        <w:rPr>
          <w:rFonts w:ascii="Book Antiqua" w:hAnsi="Book Antiqua"/>
          <w:sz w:val="24"/>
          <w:szCs w:val="24"/>
        </w:rPr>
        <w:t xml:space="preserve">, Rachet B, Coleman MP. Survival from malignant digestive endocrine tumors in England and Wales: A population-based study. </w:t>
      </w:r>
      <w:r w:rsidRPr="00994D61">
        <w:rPr>
          <w:rFonts w:ascii="Book Antiqua" w:hAnsi="Book Antiqua"/>
          <w:i/>
          <w:sz w:val="24"/>
          <w:szCs w:val="24"/>
        </w:rPr>
        <w:t>Gastroenterology</w:t>
      </w:r>
      <w:r w:rsidRPr="00994D61">
        <w:rPr>
          <w:rFonts w:ascii="Book Antiqua" w:hAnsi="Book Antiqua"/>
          <w:sz w:val="24"/>
          <w:szCs w:val="24"/>
        </w:rPr>
        <w:t xml:space="preserve"> 2007; </w:t>
      </w:r>
      <w:r w:rsidRPr="00994D61">
        <w:rPr>
          <w:rFonts w:ascii="Book Antiqua" w:hAnsi="Book Antiqua"/>
          <w:b/>
          <w:sz w:val="24"/>
          <w:szCs w:val="24"/>
        </w:rPr>
        <w:t>132</w:t>
      </w:r>
      <w:r w:rsidRPr="00994D61">
        <w:rPr>
          <w:rFonts w:ascii="Book Antiqua" w:hAnsi="Book Antiqua"/>
          <w:sz w:val="24"/>
          <w:szCs w:val="24"/>
        </w:rPr>
        <w:t>: 899-904 [PMID: 17383419 DOI: 10.1053/j.gastro.2007.01.006]</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5 </w:t>
      </w:r>
      <w:r w:rsidRPr="00994D61">
        <w:rPr>
          <w:rFonts w:ascii="Book Antiqua" w:hAnsi="Book Antiqua"/>
          <w:b/>
          <w:sz w:val="24"/>
          <w:szCs w:val="24"/>
        </w:rPr>
        <w:t>Modlin IM</w:t>
      </w:r>
      <w:r w:rsidRPr="00994D61">
        <w:rPr>
          <w:rFonts w:ascii="Book Antiqua" w:hAnsi="Book Antiqua"/>
          <w:sz w:val="24"/>
          <w:szCs w:val="24"/>
        </w:rPr>
        <w:t xml:space="preserve">, Oberg K, Chung DC, Jensen RT, de Herder WW, Thakker RV, Caplin M, Delle Fave G, Kaltsas GA, Krenning EP, Moss SF, Nilsson O, Rindi G, Salazar R, Ruszniewski P, Sundin A. Gastroenteropancreatic neuroendocrine tumours. </w:t>
      </w:r>
      <w:r w:rsidRPr="00994D61">
        <w:rPr>
          <w:rFonts w:ascii="Book Antiqua" w:hAnsi="Book Antiqua"/>
          <w:i/>
          <w:sz w:val="24"/>
          <w:szCs w:val="24"/>
        </w:rPr>
        <w:t>Lancet Oncol</w:t>
      </w:r>
      <w:r w:rsidRPr="00994D61">
        <w:rPr>
          <w:rFonts w:ascii="Book Antiqua" w:hAnsi="Book Antiqua"/>
          <w:sz w:val="24"/>
          <w:szCs w:val="24"/>
        </w:rPr>
        <w:t xml:space="preserve"> 2008; </w:t>
      </w:r>
      <w:r w:rsidRPr="00994D61">
        <w:rPr>
          <w:rFonts w:ascii="Book Antiqua" w:hAnsi="Book Antiqua"/>
          <w:b/>
          <w:sz w:val="24"/>
          <w:szCs w:val="24"/>
        </w:rPr>
        <w:t>9</w:t>
      </w:r>
      <w:r w:rsidRPr="00994D61">
        <w:rPr>
          <w:rFonts w:ascii="Book Antiqua" w:hAnsi="Book Antiqua"/>
          <w:sz w:val="24"/>
          <w:szCs w:val="24"/>
        </w:rPr>
        <w:t>: 61-72 [PMID: 18177818 DOI: 10.1016/S1470-2045(07)70410-2]</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6 </w:t>
      </w:r>
      <w:r w:rsidRPr="00994D61">
        <w:rPr>
          <w:rFonts w:ascii="Book Antiqua" w:hAnsi="Book Antiqua"/>
          <w:b/>
          <w:sz w:val="24"/>
          <w:szCs w:val="24"/>
        </w:rPr>
        <w:t>Hijioka S</w:t>
      </w:r>
      <w:r w:rsidRPr="00994D61">
        <w:rPr>
          <w:rFonts w:ascii="Book Antiqua" w:hAnsi="Book Antiqua"/>
          <w:sz w:val="24"/>
          <w:szCs w:val="24"/>
        </w:rPr>
        <w:t xml:space="preserve">, Hosoda W, Mizuno N, Hara K, Imaoka H, Bhatia V, Mekky MA, </w:t>
      </w:r>
      <w:r w:rsidRPr="00994D61">
        <w:rPr>
          <w:rFonts w:ascii="Book Antiqua" w:hAnsi="Book Antiqua"/>
          <w:sz w:val="24"/>
          <w:szCs w:val="24"/>
        </w:rPr>
        <w:lastRenderedPageBreak/>
        <w:t xml:space="preserve">Tajika M, Tanaka T, Ishihara M, Yogi T, Tsutumi H, Fujiyoshi T, Sato T, Hieda N, Yoshida T, Okuno N, Shimizu Y, Yatabe Y, Niwa Y, Yamao K. Does the WHO 2010 classification of pancreatic neuroendocrine neoplasms accurately characterize pancreatic neuroendocrine carcinomas? </w:t>
      </w:r>
      <w:r w:rsidRPr="00994D61">
        <w:rPr>
          <w:rFonts w:ascii="Book Antiqua" w:hAnsi="Book Antiqua"/>
          <w:i/>
          <w:sz w:val="24"/>
          <w:szCs w:val="24"/>
        </w:rPr>
        <w:t>J Gastroenterol</w:t>
      </w:r>
      <w:r w:rsidRPr="00994D61">
        <w:rPr>
          <w:rFonts w:ascii="Book Antiqua" w:hAnsi="Book Antiqua"/>
          <w:sz w:val="24"/>
          <w:szCs w:val="24"/>
        </w:rPr>
        <w:t xml:space="preserve"> 2015; </w:t>
      </w:r>
      <w:r w:rsidRPr="00994D61">
        <w:rPr>
          <w:rFonts w:ascii="Book Antiqua" w:hAnsi="Book Antiqua"/>
          <w:b/>
          <w:sz w:val="24"/>
          <w:szCs w:val="24"/>
        </w:rPr>
        <w:t>50</w:t>
      </w:r>
      <w:r w:rsidRPr="00994D61">
        <w:rPr>
          <w:rFonts w:ascii="Book Antiqua" w:hAnsi="Book Antiqua"/>
          <w:sz w:val="24"/>
          <w:szCs w:val="24"/>
        </w:rPr>
        <w:t>: 564-572 [PMID: 25142799 DOI: 10.1007/s00535-014-0987-2]</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7 </w:t>
      </w:r>
      <w:r w:rsidRPr="00994D61">
        <w:rPr>
          <w:rFonts w:ascii="Book Antiqua" w:hAnsi="Book Antiqua"/>
          <w:b/>
          <w:sz w:val="24"/>
          <w:szCs w:val="24"/>
        </w:rPr>
        <w:t>Ishida Y</w:t>
      </w:r>
      <w:r w:rsidRPr="00994D61">
        <w:rPr>
          <w:rFonts w:ascii="Book Antiqua" w:hAnsi="Book Antiqua"/>
          <w:sz w:val="24"/>
          <w:szCs w:val="24"/>
        </w:rPr>
        <w:t xml:space="preserve">, Agata Y, Shibahara K, Honjo T. Induced expression of PD-1, a novel member of the immunoglobulin gene superfamily, upon programmed cell death. </w:t>
      </w:r>
      <w:r w:rsidRPr="00994D61">
        <w:rPr>
          <w:rFonts w:ascii="Book Antiqua" w:hAnsi="Book Antiqua"/>
          <w:i/>
          <w:sz w:val="24"/>
          <w:szCs w:val="24"/>
        </w:rPr>
        <w:t>EMBO J</w:t>
      </w:r>
      <w:r w:rsidRPr="00994D61">
        <w:rPr>
          <w:rFonts w:ascii="Book Antiqua" w:hAnsi="Book Antiqua"/>
          <w:sz w:val="24"/>
          <w:szCs w:val="24"/>
        </w:rPr>
        <w:t xml:space="preserve"> 1992; </w:t>
      </w:r>
      <w:r w:rsidRPr="00994D61">
        <w:rPr>
          <w:rFonts w:ascii="Book Antiqua" w:hAnsi="Book Antiqua"/>
          <w:b/>
          <w:sz w:val="24"/>
          <w:szCs w:val="24"/>
        </w:rPr>
        <w:t>11</w:t>
      </w:r>
      <w:r w:rsidRPr="00994D61">
        <w:rPr>
          <w:rFonts w:ascii="Book Antiqua" w:hAnsi="Book Antiqua"/>
          <w:sz w:val="24"/>
          <w:szCs w:val="24"/>
        </w:rPr>
        <w:t>: 3887-3895 [PMID: 1396582 DOI: 10.1002/j.1460-2075.1992.tb05481.x]</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8 </w:t>
      </w:r>
      <w:r w:rsidRPr="00994D61">
        <w:rPr>
          <w:rFonts w:ascii="Book Antiqua" w:hAnsi="Book Antiqua"/>
          <w:b/>
          <w:sz w:val="24"/>
          <w:szCs w:val="24"/>
        </w:rPr>
        <w:t>Dong H</w:t>
      </w:r>
      <w:r w:rsidRPr="00994D61">
        <w:rPr>
          <w:rFonts w:ascii="Book Antiqua" w:hAnsi="Book Antiqua"/>
          <w:sz w:val="24"/>
          <w:szCs w:val="24"/>
        </w:rPr>
        <w:t xml:space="preserve">, Zhu G, Tamada K, Chen L. B7-H1, a third member of the B7 family, co-stimulates T-cell proliferation and interleukin-10 secretion. </w:t>
      </w:r>
      <w:r w:rsidRPr="00994D61">
        <w:rPr>
          <w:rFonts w:ascii="Book Antiqua" w:hAnsi="Book Antiqua"/>
          <w:i/>
          <w:sz w:val="24"/>
          <w:szCs w:val="24"/>
        </w:rPr>
        <w:t>Nat Med</w:t>
      </w:r>
      <w:r w:rsidRPr="00994D61">
        <w:rPr>
          <w:rFonts w:ascii="Book Antiqua" w:hAnsi="Book Antiqua"/>
          <w:sz w:val="24"/>
          <w:szCs w:val="24"/>
        </w:rPr>
        <w:t xml:space="preserve"> 1999; </w:t>
      </w:r>
      <w:r w:rsidRPr="00994D61">
        <w:rPr>
          <w:rFonts w:ascii="Book Antiqua" w:hAnsi="Book Antiqua"/>
          <w:b/>
          <w:sz w:val="24"/>
          <w:szCs w:val="24"/>
        </w:rPr>
        <w:t>5</w:t>
      </w:r>
      <w:r w:rsidRPr="00994D61">
        <w:rPr>
          <w:rFonts w:ascii="Book Antiqua" w:hAnsi="Book Antiqua"/>
          <w:sz w:val="24"/>
          <w:szCs w:val="24"/>
        </w:rPr>
        <w:t>: 1365-1369 [PMID: 10581077 DOI: 10.1038/70932]</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9 </w:t>
      </w:r>
      <w:r w:rsidRPr="00994D61">
        <w:rPr>
          <w:rFonts w:ascii="Book Antiqua" w:hAnsi="Book Antiqua"/>
          <w:b/>
          <w:sz w:val="24"/>
          <w:szCs w:val="24"/>
        </w:rPr>
        <w:t>Freeman GJ</w:t>
      </w:r>
      <w:r w:rsidRPr="00994D61">
        <w:rPr>
          <w:rFonts w:ascii="Book Antiqua" w:hAnsi="Book Antiqua"/>
          <w:sz w:val="24"/>
          <w:szCs w:val="24"/>
        </w:rPr>
        <w:t xml:space="preserve">, Long AJ, Iwai Y, Bourque K, Chernova T, Nishimura H, Fitz LJ, Malenkovich N, Okazaki T, Byrne MC, Horton HF, Fouser L, Carter L, Ling V, Bowman MR, Carreno BM, Collins M, Wood CR, Honjo T. Engagement of the PD-1 immunoinhibitory receptor by a novel B7 family member leads to negative regulation of lymphocyte activation. </w:t>
      </w:r>
      <w:r w:rsidRPr="00994D61">
        <w:rPr>
          <w:rFonts w:ascii="Book Antiqua" w:hAnsi="Book Antiqua"/>
          <w:i/>
          <w:sz w:val="24"/>
          <w:szCs w:val="24"/>
        </w:rPr>
        <w:t>J Exp Med</w:t>
      </w:r>
      <w:r w:rsidRPr="00994D61">
        <w:rPr>
          <w:rFonts w:ascii="Book Antiqua" w:hAnsi="Book Antiqua"/>
          <w:sz w:val="24"/>
          <w:szCs w:val="24"/>
        </w:rPr>
        <w:t xml:space="preserve"> 2000; </w:t>
      </w:r>
      <w:r w:rsidRPr="00994D61">
        <w:rPr>
          <w:rFonts w:ascii="Book Antiqua" w:hAnsi="Book Antiqua"/>
          <w:b/>
          <w:sz w:val="24"/>
          <w:szCs w:val="24"/>
        </w:rPr>
        <w:t>192</w:t>
      </w:r>
      <w:r w:rsidRPr="00994D61">
        <w:rPr>
          <w:rFonts w:ascii="Book Antiqua" w:hAnsi="Book Antiqua"/>
          <w:sz w:val="24"/>
          <w:szCs w:val="24"/>
        </w:rPr>
        <w:t>: 1027-1034 [PMID: 11015443 DOI: 10.1084/jem.192.7.1027]</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10 </w:t>
      </w:r>
      <w:r w:rsidRPr="00994D61">
        <w:rPr>
          <w:rFonts w:ascii="Book Antiqua" w:hAnsi="Book Antiqua"/>
          <w:b/>
          <w:sz w:val="24"/>
          <w:szCs w:val="24"/>
        </w:rPr>
        <w:t>Dong H</w:t>
      </w:r>
      <w:r w:rsidRPr="00994D61">
        <w:rPr>
          <w:rFonts w:ascii="Book Antiqua" w:hAnsi="Book Antiqua"/>
          <w:sz w:val="24"/>
          <w:szCs w:val="24"/>
        </w:rPr>
        <w:t xml:space="preserve">, Strome SE, Salomao DR, Tamura H, Hirano F, Flies DB, Roche PC, Lu J, Zhu G, Tamada K, Lennon VA, Celis E, Chen L. Tumor-associated B7-H1 promotes T-cell apoptosis: A potential mechanism of immune evasion. </w:t>
      </w:r>
      <w:r w:rsidRPr="00994D61">
        <w:rPr>
          <w:rFonts w:ascii="Book Antiqua" w:hAnsi="Book Antiqua"/>
          <w:i/>
          <w:sz w:val="24"/>
          <w:szCs w:val="24"/>
        </w:rPr>
        <w:t>Nat Med</w:t>
      </w:r>
      <w:r w:rsidRPr="00994D61">
        <w:rPr>
          <w:rFonts w:ascii="Book Antiqua" w:hAnsi="Book Antiqua"/>
          <w:sz w:val="24"/>
          <w:szCs w:val="24"/>
        </w:rPr>
        <w:t xml:space="preserve"> 2002; </w:t>
      </w:r>
      <w:r w:rsidRPr="00994D61">
        <w:rPr>
          <w:rFonts w:ascii="Book Antiqua" w:hAnsi="Book Antiqua"/>
          <w:b/>
          <w:sz w:val="24"/>
          <w:szCs w:val="24"/>
        </w:rPr>
        <w:t>8</w:t>
      </w:r>
      <w:r w:rsidRPr="00994D61">
        <w:rPr>
          <w:rFonts w:ascii="Book Antiqua" w:hAnsi="Book Antiqua"/>
          <w:sz w:val="24"/>
          <w:szCs w:val="24"/>
        </w:rPr>
        <w:t>: 793-800 [PMID: 12091876 DOI: 10.1038/nm730]</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11 </w:t>
      </w:r>
      <w:r w:rsidRPr="00994D61">
        <w:rPr>
          <w:rFonts w:ascii="Book Antiqua" w:hAnsi="Book Antiqua"/>
          <w:b/>
          <w:sz w:val="24"/>
          <w:szCs w:val="24"/>
        </w:rPr>
        <w:t>Wu C</w:t>
      </w:r>
      <w:r w:rsidRPr="00994D61">
        <w:rPr>
          <w:rFonts w:ascii="Book Antiqua" w:hAnsi="Book Antiqua"/>
          <w:sz w:val="24"/>
          <w:szCs w:val="24"/>
        </w:rPr>
        <w:t xml:space="preserve">, Zhu Y, Jiang J, Zhao J, Zhang XG, Xu N. Immunohistochemical localization of programmed death-1 ligand-1 (PD-L1) in gastric carcinoma and its clinical significance. </w:t>
      </w:r>
      <w:r w:rsidRPr="00994D61">
        <w:rPr>
          <w:rFonts w:ascii="Book Antiqua" w:hAnsi="Book Antiqua"/>
          <w:i/>
          <w:sz w:val="24"/>
          <w:szCs w:val="24"/>
        </w:rPr>
        <w:t>Acta Histochem</w:t>
      </w:r>
      <w:r w:rsidRPr="00994D61">
        <w:rPr>
          <w:rFonts w:ascii="Book Antiqua" w:hAnsi="Book Antiqua"/>
          <w:sz w:val="24"/>
          <w:szCs w:val="24"/>
        </w:rPr>
        <w:t xml:space="preserve"> 2006; </w:t>
      </w:r>
      <w:r w:rsidRPr="00994D61">
        <w:rPr>
          <w:rFonts w:ascii="Book Antiqua" w:hAnsi="Book Antiqua"/>
          <w:b/>
          <w:sz w:val="24"/>
          <w:szCs w:val="24"/>
        </w:rPr>
        <w:t>108</w:t>
      </w:r>
      <w:r w:rsidRPr="00994D61">
        <w:rPr>
          <w:rFonts w:ascii="Book Antiqua" w:hAnsi="Book Antiqua"/>
          <w:sz w:val="24"/>
          <w:szCs w:val="24"/>
        </w:rPr>
        <w:t>: 19-24 [PMID: 16530813 DOI: 10.1016/j.acthis.2006.01.003]</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12 </w:t>
      </w:r>
      <w:r w:rsidRPr="00994D61">
        <w:rPr>
          <w:rFonts w:ascii="Book Antiqua" w:hAnsi="Book Antiqua"/>
          <w:b/>
          <w:sz w:val="24"/>
          <w:szCs w:val="24"/>
        </w:rPr>
        <w:t>Ohigashi Y</w:t>
      </w:r>
      <w:r w:rsidRPr="00994D61">
        <w:rPr>
          <w:rFonts w:ascii="Book Antiqua" w:hAnsi="Book Antiqua"/>
          <w:sz w:val="24"/>
          <w:szCs w:val="24"/>
        </w:rPr>
        <w:t xml:space="preserve">, Sho M, Yamada Y, Tsurui Y, Hamada K, Ikeda N, Mizuno T, Yoriki R, Kashizuka H, Yane K, Tsushima F, Otsuki N, Yagita H, Azuma M, Nakajima Y. Clinical significance of programmed death-1 ligand-1 and programmed death-1 ligand-2 expression in human esophageal cancer. </w:t>
      </w:r>
      <w:r w:rsidRPr="00994D61">
        <w:rPr>
          <w:rFonts w:ascii="Book Antiqua" w:hAnsi="Book Antiqua"/>
          <w:i/>
          <w:sz w:val="24"/>
          <w:szCs w:val="24"/>
        </w:rPr>
        <w:t>Clin Cancer Res</w:t>
      </w:r>
      <w:r w:rsidRPr="00994D61">
        <w:rPr>
          <w:rFonts w:ascii="Book Antiqua" w:hAnsi="Book Antiqua"/>
          <w:sz w:val="24"/>
          <w:szCs w:val="24"/>
        </w:rPr>
        <w:t xml:space="preserve"> 2005; </w:t>
      </w:r>
      <w:r w:rsidRPr="00994D61">
        <w:rPr>
          <w:rFonts w:ascii="Book Antiqua" w:hAnsi="Book Antiqua"/>
          <w:b/>
          <w:sz w:val="24"/>
          <w:szCs w:val="24"/>
        </w:rPr>
        <w:t>11</w:t>
      </w:r>
      <w:r w:rsidRPr="00994D61">
        <w:rPr>
          <w:rFonts w:ascii="Book Antiqua" w:hAnsi="Book Antiqua"/>
          <w:sz w:val="24"/>
          <w:szCs w:val="24"/>
        </w:rPr>
        <w:t xml:space="preserve">: 2947-2953 [PMID: 15837746 DOI: </w:t>
      </w:r>
      <w:r w:rsidRPr="00994D61">
        <w:rPr>
          <w:rFonts w:ascii="Book Antiqua" w:hAnsi="Book Antiqua"/>
          <w:sz w:val="24"/>
          <w:szCs w:val="24"/>
        </w:rPr>
        <w:lastRenderedPageBreak/>
        <w:t>10.1158/1078-0432.ccr-04-1469]</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13 </w:t>
      </w:r>
      <w:r w:rsidRPr="00994D61">
        <w:rPr>
          <w:rFonts w:ascii="Book Antiqua" w:hAnsi="Book Antiqua"/>
          <w:b/>
          <w:sz w:val="24"/>
          <w:szCs w:val="24"/>
        </w:rPr>
        <w:t>Nomi T</w:t>
      </w:r>
      <w:r w:rsidRPr="00994D61">
        <w:rPr>
          <w:rFonts w:ascii="Book Antiqua" w:hAnsi="Book Antiqua"/>
          <w:sz w:val="24"/>
          <w:szCs w:val="24"/>
        </w:rPr>
        <w:t xml:space="preserve">, Sho M, Akahori T, Hamada K, Kubo A, Kanehiro H, Nakamura S, Enomoto K, Yagita H, Azuma M, Nakajima Y. Clinical significance and therapeutic potential of the programmed death-1 ligand/programmed death-1 pathway in human pancreatic cancer. </w:t>
      </w:r>
      <w:r w:rsidRPr="00994D61">
        <w:rPr>
          <w:rFonts w:ascii="Book Antiqua" w:hAnsi="Book Antiqua"/>
          <w:i/>
          <w:sz w:val="24"/>
          <w:szCs w:val="24"/>
        </w:rPr>
        <w:t>Clin Cancer Res</w:t>
      </w:r>
      <w:r w:rsidRPr="00994D61">
        <w:rPr>
          <w:rFonts w:ascii="Book Antiqua" w:hAnsi="Book Antiqua"/>
          <w:sz w:val="24"/>
          <w:szCs w:val="24"/>
        </w:rPr>
        <w:t xml:space="preserve"> 2007; </w:t>
      </w:r>
      <w:r w:rsidRPr="00994D61">
        <w:rPr>
          <w:rFonts w:ascii="Book Antiqua" w:hAnsi="Book Antiqua"/>
          <w:b/>
          <w:sz w:val="24"/>
          <w:szCs w:val="24"/>
        </w:rPr>
        <w:t>13</w:t>
      </w:r>
      <w:r w:rsidRPr="00994D61">
        <w:rPr>
          <w:rFonts w:ascii="Book Antiqua" w:hAnsi="Book Antiqua"/>
          <w:sz w:val="24"/>
          <w:szCs w:val="24"/>
        </w:rPr>
        <w:t>: 2151-2157 [PMID: 17404099 DOI: 10.1158/1078-0432.ccr-06-2746]</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14 </w:t>
      </w:r>
      <w:r w:rsidRPr="00994D61">
        <w:rPr>
          <w:rFonts w:ascii="Book Antiqua" w:hAnsi="Book Antiqua"/>
          <w:b/>
          <w:sz w:val="24"/>
          <w:szCs w:val="24"/>
        </w:rPr>
        <w:t>Droeser RA</w:t>
      </w:r>
      <w:r w:rsidRPr="00994D61">
        <w:rPr>
          <w:rFonts w:ascii="Book Antiqua" w:hAnsi="Book Antiqua"/>
          <w:sz w:val="24"/>
          <w:szCs w:val="24"/>
        </w:rPr>
        <w:t xml:space="preserve">, Hirt C, Viehl CT, Frey DM, Nebiker C, Huber X, Zlobec I, Eppenberger-Castori S, Tzankov A, Rosso R, Zuber M, Muraro MG, Amicarella F, Cremonesi E, Heberer M, Iezzi G, Lugli A, Terracciano L, Sconocchia G, Oertli D, Spagnoli GC, Tornillo L. Clinical impact of programmed cell death ligand 1 expression in colorectal cancer. </w:t>
      </w:r>
      <w:r w:rsidRPr="00994D61">
        <w:rPr>
          <w:rFonts w:ascii="Book Antiqua" w:hAnsi="Book Antiqua"/>
          <w:i/>
          <w:sz w:val="24"/>
          <w:szCs w:val="24"/>
        </w:rPr>
        <w:t>Eur J Cancer</w:t>
      </w:r>
      <w:r w:rsidRPr="00994D61">
        <w:rPr>
          <w:rFonts w:ascii="Book Antiqua" w:hAnsi="Book Antiqua"/>
          <w:sz w:val="24"/>
          <w:szCs w:val="24"/>
        </w:rPr>
        <w:t xml:space="preserve"> 2013; </w:t>
      </w:r>
      <w:r w:rsidRPr="00994D61">
        <w:rPr>
          <w:rFonts w:ascii="Book Antiqua" w:hAnsi="Book Antiqua"/>
          <w:b/>
          <w:sz w:val="24"/>
          <w:szCs w:val="24"/>
        </w:rPr>
        <w:t>49</w:t>
      </w:r>
      <w:r w:rsidRPr="00994D61">
        <w:rPr>
          <w:rFonts w:ascii="Book Antiqua" w:hAnsi="Book Antiqua"/>
          <w:sz w:val="24"/>
          <w:szCs w:val="24"/>
        </w:rPr>
        <w:t>: 2233-2242 [PMID: 23478000 DOI: 10.1016/j.ejca.2013.02.015]</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15 </w:t>
      </w:r>
      <w:r w:rsidRPr="00994D61">
        <w:rPr>
          <w:rFonts w:ascii="Book Antiqua" w:hAnsi="Book Antiqua"/>
          <w:b/>
          <w:sz w:val="24"/>
          <w:szCs w:val="24"/>
        </w:rPr>
        <w:t>Baptista MZ</w:t>
      </w:r>
      <w:r w:rsidRPr="00994D61">
        <w:rPr>
          <w:rFonts w:ascii="Book Antiqua" w:hAnsi="Book Antiqua"/>
          <w:sz w:val="24"/>
          <w:szCs w:val="24"/>
        </w:rPr>
        <w:t xml:space="preserve">, Sarian LO, Derchain SF, Pinto GA, Vassallo J. Prognostic significance of PD-L1 and PD-L2 in breast cancer. </w:t>
      </w:r>
      <w:r w:rsidRPr="00994D61">
        <w:rPr>
          <w:rFonts w:ascii="Book Antiqua" w:hAnsi="Book Antiqua"/>
          <w:i/>
          <w:sz w:val="24"/>
          <w:szCs w:val="24"/>
        </w:rPr>
        <w:t>Hum Pathol</w:t>
      </w:r>
      <w:r w:rsidRPr="00994D61">
        <w:rPr>
          <w:rFonts w:ascii="Book Antiqua" w:hAnsi="Book Antiqua"/>
          <w:sz w:val="24"/>
          <w:szCs w:val="24"/>
        </w:rPr>
        <w:t xml:space="preserve"> 2016; </w:t>
      </w:r>
      <w:r w:rsidRPr="00994D61">
        <w:rPr>
          <w:rFonts w:ascii="Book Antiqua" w:hAnsi="Book Antiqua"/>
          <w:b/>
          <w:sz w:val="24"/>
          <w:szCs w:val="24"/>
        </w:rPr>
        <w:t>47</w:t>
      </w:r>
      <w:r w:rsidRPr="00994D61">
        <w:rPr>
          <w:rFonts w:ascii="Book Antiqua" w:hAnsi="Book Antiqua"/>
          <w:sz w:val="24"/>
          <w:szCs w:val="24"/>
        </w:rPr>
        <w:t>: 78-84 [PMID: 26541326 DOI: 10.1016/j.humpath.2015.09.006]</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16 </w:t>
      </w:r>
      <w:r w:rsidRPr="00994D61">
        <w:rPr>
          <w:rFonts w:ascii="Book Antiqua" w:hAnsi="Book Antiqua"/>
          <w:b/>
          <w:sz w:val="24"/>
          <w:szCs w:val="24"/>
        </w:rPr>
        <w:t>Yokoyama S</w:t>
      </w:r>
      <w:r w:rsidRPr="00994D61">
        <w:rPr>
          <w:rFonts w:ascii="Book Antiqua" w:hAnsi="Book Antiqua"/>
          <w:sz w:val="24"/>
          <w:szCs w:val="24"/>
        </w:rPr>
        <w:t xml:space="preserve">, Miyoshi H, Nishi T, Hashiguchi T, Mitsuoka M, Takamori S, Akagi Y, Kakuma T, Ohshima K. Clinicopathologic and Prognostic Implications of Programmed Death Ligand 1 Expression in Thymoma. </w:t>
      </w:r>
      <w:r w:rsidRPr="00994D61">
        <w:rPr>
          <w:rFonts w:ascii="Book Antiqua" w:hAnsi="Book Antiqua"/>
          <w:i/>
          <w:sz w:val="24"/>
          <w:szCs w:val="24"/>
        </w:rPr>
        <w:t>Ann Thorac Surg</w:t>
      </w:r>
      <w:r w:rsidRPr="00994D61">
        <w:rPr>
          <w:rFonts w:ascii="Book Antiqua" w:hAnsi="Book Antiqua"/>
          <w:sz w:val="24"/>
          <w:szCs w:val="24"/>
        </w:rPr>
        <w:t xml:space="preserve"> 2016; </w:t>
      </w:r>
      <w:r w:rsidRPr="00994D61">
        <w:rPr>
          <w:rFonts w:ascii="Book Antiqua" w:hAnsi="Book Antiqua"/>
          <w:b/>
          <w:sz w:val="24"/>
          <w:szCs w:val="24"/>
        </w:rPr>
        <w:t>101</w:t>
      </w:r>
      <w:r w:rsidRPr="00994D61">
        <w:rPr>
          <w:rFonts w:ascii="Book Antiqua" w:hAnsi="Book Antiqua"/>
          <w:sz w:val="24"/>
          <w:szCs w:val="24"/>
        </w:rPr>
        <w:t>: 1361-1369 [PMID: 26794891 DOI: 10.1016/j.athoracsur.2015.10.044]</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17 </w:t>
      </w:r>
      <w:r w:rsidRPr="00994D61">
        <w:rPr>
          <w:rFonts w:ascii="Book Antiqua" w:hAnsi="Book Antiqua"/>
          <w:b/>
          <w:sz w:val="24"/>
          <w:szCs w:val="24"/>
        </w:rPr>
        <w:t>Yokoyama S</w:t>
      </w:r>
      <w:r w:rsidRPr="00994D61">
        <w:rPr>
          <w:rFonts w:ascii="Book Antiqua" w:hAnsi="Book Antiqua"/>
          <w:sz w:val="24"/>
          <w:szCs w:val="24"/>
        </w:rPr>
        <w:t xml:space="preserve">, Miyoshi H, Nakashima K, Shimono J, Hashiguchi T, Mitsuoka M, Takamori S, Akagi Y, Ohshima K. Prognostic Value of Programmed Death Ligand 1 and Programmed Death 1 Expression in Thymic Carcinoma. </w:t>
      </w:r>
      <w:r w:rsidRPr="00994D61">
        <w:rPr>
          <w:rFonts w:ascii="Book Antiqua" w:hAnsi="Book Antiqua"/>
          <w:i/>
          <w:sz w:val="24"/>
          <w:szCs w:val="24"/>
        </w:rPr>
        <w:t>Clin Cancer Res</w:t>
      </w:r>
      <w:r w:rsidRPr="00994D61">
        <w:rPr>
          <w:rFonts w:ascii="Book Antiqua" w:hAnsi="Book Antiqua"/>
          <w:sz w:val="24"/>
          <w:szCs w:val="24"/>
        </w:rPr>
        <w:t xml:space="preserve"> 2016; </w:t>
      </w:r>
      <w:r w:rsidRPr="00994D61">
        <w:rPr>
          <w:rFonts w:ascii="Book Antiqua" w:hAnsi="Book Antiqua"/>
          <w:b/>
          <w:sz w:val="24"/>
          <w:szCs w:val="24"/>
        </w:rPr>
        <w:t>22</w:t>
      </w:r>
      <w:r w:rsidRPr="00994D61">
        <w:rPr>
          <w:rFonts w:ascii="Book Antiqua" w:hAnsi="Book Antiqua"/>
          <w:sz w:val="24"/>
          <w:szCs w:val="24"/>
        </w:rPr>
        <w:t>: 4727-4734 [PMID: 27166394 DOI: 10.1158/1078-0432.CCR-16-0434]</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18 </w:t>
      </w:r>
      <w:r w:rsidRPr="00994D61">
        <w:rPr>
          <w:rFonts w:ascii="Book Antiqua" w:hAnsi="Book Antiqua"/>
          <w:b/>
          <w:sz w:val="24"/>
          <w:szCs w:val="24"/>
        </w:rPr>
        <w:t>Pedoeem A</w:t>
      </w:r>
      <w:r w:rsidRPr="00994D61">
        <w:rPr>
          <w:rFonts w:ascii="Book Antiqua" w:hAnsi="Book Antiqua"/>
          <w:sz w:val="24"/>
          <w:szCs w:val="24"/>
        </w:rPr>
        <w:t xml:space="preserve">, Azoulay-Alfaguter I, Strazza M, Silverman GJ, Mor A. Programmed death-1 pathway in cancer and autoimmunity. </w:t>
      </w:r>
      <w:r w:rsidRPr="00994D61">
        <w:rPr>
          <w:rFonts w:ascii="Book Antiqua" w:hAnsi="Book Antiqua"/>
          <w:i/>
          <w:sz w:val="24"/>
          <w:szCs w:val="24"/>
        </w:rPr>
        <w:t>Clin Immunol</w:t>
      </w:r>
      <w:r w:rsidRPr="00994D61">
        <w:rPr>
          <w:rFonts w:ascii="Book Antiqua" w:hAnsi="Book Antiqua"/>
          <w:sz w:val="24"/>
          <w:szCs w:val="24"/>
        </w:rPr>
        <w:t xml:space="preserve"> 2014; </w:t>
      </w:r>
      <w:r w:rsidRPr="00994D61">
        <w:rPr>
          <w:rFonts w:ascii="Book Antiqua" w:hAnsi="Book Antiqua"/>
          <w:b/>
          <w:sz w:val="24"/>
          <w:szCs w:val="24"/>
        </w:rPr>
        <w:t>153</w:t>
      </w:r>
      <w:r w:rsidRPr="00994D61">
        <w:rPr>
          <w:rFonts w:ascii="Book Antiqua" w:hAnsi="Book Antiqua"/>
          <w:sz w:val="24"/>
          <w:szCs w:val="24"/>
        </w:rPr>
        <w:t>: 145-152 [PMID: 24780173 DOI: 10.1016/j.clim.2014.04.010]</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19 </w:t>
      </w:r>
      <w:r w:rsidRPr="00994D61">
        <w:rPr>
          <w:rFonts w:ascii="Book Antiqua" w:hAnsi="Book Antiqua"/>
          <w:b/>
          <w:sz w:val="24"/>
          <w:szCs w:val="24"/>
        </w:rPr>
        <w:t>Hassel JC</w:t>
      </w:r>
      <w:r w:rsidRPr="00994D61">
        <w:rPr>
          <w:rFonts w:ascii="Book Antiqua" w:hAnsi="Book Antiqua"/>
          <w:sz w:val="24"/>
          <w:szCs w:val="24"/>
        </w:rPr>
        <w:t xml:space="preserve">. Ipilimumab plus nivolumab for advanced melanoma. </w:t>
      </w:r>
      <w:r w:rsidRPr="00994D61">
        <w:rPr>
          <w:rFonts w:ascii="Book Antiqua" w:hAnsi="Book Antiqua"/>
          <w:i/>
          <w:sz w:val="24"/>
          <w:szCs w:val="24"/>
        </w:rPr>
        <w:t>Lancet Oncol</w:t>
      </w:r>
      <w:r w:rsidRPr="00994D61">
        <w:rPr>
          <w:rFonts w:ascii="Book Antiqua" w:hAnsi="Book Antiqua"/>
          <w:sz w:val="24"/>
          <w:szCs w:val="24"/>
        </w:rPr>
        <w:t xml:space="preserve"> 2016; </w:t>
      </w:r>
      <w:r w:rsidRPr="00994D61">
        <w:rPr>
          <w:rFonts w:ascii="Book Antiqua" w:hAnsi="Book Antiqua"/>
          <w:b/>
          <w:sz w:val="24"/>
          <w:szCs w:val="24"/>
        </w:rPr>
        <w:t>17</w:t>
      </w:r>
      <w:r w:rsidRPr="00994D61">
        <w:rPr>
          <w:rFonts w:ascii="Book Antiqua" w:hAnsi="Book Antiqua"/>
          <w:sz w:val="24"/>
          <w:szCs w:val="24"/>
        </w:rPr>
        <w:t>: 1471-1472 [PMID: 27617662 DOI: 10.1016/S1470-2045(16)30409-0]</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lastRenderedPageBreak/>
        <w:t xml:space="preserve">20 </w:t>
      </w:r>
      <w:r w:rsidRPr="00994D61">
        <w:rPr>
          <w:rFonts w:ascii="Book Antiqua" w:hAnsi="Book Antiqua"/>
          <w:b/>
          <w:sz w:val="24"/>
          <w:szCs w:val="24"/>
        </w:rPr>
        <w:t>Philips GK</w:t>
      </w:r>
      <w:r w:rsidRPr="00994D61">
        <w:rPr>
          <w:rFonts w:ascii="Book Antiqua" w:hAnsi="Book Antiqua"/>
          <w:sz w:val="24"/>
          <w:szCs w:val="24"/>
        </w:rPr>
        <w:t xml:space="preserve">, Atkins M. Therapeutic uses of anti-PD-1 and anti-PD-L1 antibodies. </w:t>
      </w:r>
      <w:r w:rsidRPr="00994D61">
        <w:rPr>
          <w:rFonts w:ascii="Book Antiqua" w:hAnsi="Book Antiqua"/>
          <w:i/>
          <w:sz w:val="24"/>
          <w:szCs w:val="24"/>
        </w:rPr>
        <w:t>Int Immunol</w:t>
      </w:r>
      <w:r w:rsidRPr="00994D61">
        <w:rPr>
          <w:rFonts w:ascii="Book Antiqua" w:hAnsi="Book Antiqua"/>
          <w:sz w:val="24"/>
          <w:szCs w:val="24"/>
        </w:rPr>
        <w:t xml:space="preserve"> 2015; </w:t>
      </w:r>
      <w:r w:rsidRPr="00994D61">
        <w:rPr>
          <w:rFonts w:ascii="Book Antiqua" w:hAnsi="Book Antiqua"/>
          <w:b/>
          <w:sz w:val="24"/>
          <w:szCs w:val="24"/>
        </w:rPr>
        <w:t>27</w:t>
      </w:r>
      <w:r w:rsidRPr="00994D61">
        <w:rPr>
          <w:rFonts w:ascii="Book Antiqua" w:hAnsi="Book Antiqua"/>
          <w:sz w:val="24"/>
          <w:szCs w:val="24"/>
        </w:rPr>
        <w:t>: 39-46 [PMID: 25323844 DOI: 10.1093/intimm/dxu095]</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21 </w:t>
      </w:r>
      <w:r w:rsidRPr="00994D61">
        <w:rPr>
          <w:rFonts w:ascii="Book Antiqua" w:hAnsi="Book Antiqua"/>
          <w:b/>
          <w:sz w:val="24"/>
          <w:szCs w:val="24"/>
        </w:rPr>
        <w:t>Naito Y</w:t>
      </w:r>
      <w:r w:rsidRPr="00994D61">
        <w:rPr>
          <w:rFonts w:ascii="Book Antiqua" w:hAnsi="Book Antiqua"/>
          <w:sz w:val="24"/>
          <w:szCs w:val="24"/>
        </w:rPr>
        <w:t xml:space="preserve">, Saito K, Shiiba K, Ohuchi A, Saigenji K, Nagura H, Ohtani H. CD8+ T cells infiltrated within cancer cell nests as a prognostic factor in human colorectal cancer. </w:t>
      </w:r>
      <w:r w:rsidRPr="00994D61">
        <w:rPr>
          <w:rFonts w:ascii="Book Antiqua" w:hAnsi="Book Antiqua"/>
          <w:i/>
          <w:sz w:val="24"/>
          <w:szCs w:val="24"/>
        </w:rPr>
        <w:t>Cancer Res</w:t>
      </w:r>
      <w:r w:rsidRPr="00994D61">
        <w:rPr>
          <w:rFonts w:ascii="Book Antiqua" w:hAnsi="Book Antiqua"/>
          <w:sz w:val="24"/>
          <w:szCs w:val="24"/>
        </w:rPr>
        <w:t xml:space="preserve"> 1998; </w:t>
      </w:r>
      <w:r w:rsidRPr="00994D61">
        <w:rPr>
          <w:rFonts w:ascii="Book Antiqua" w:hAnsi="Book Antiqua"/>
          <w:b/>
          <w:sz w:val="24"/>
          <w:szCs w:val="24"/>
        </w:rPr>
        <w:t>58</w:t>
      </w:r>
      <w:r w:rsidRPr="00994D61">
        <w:rPr>
          <w:rFonts w:ascii="Book Antiqua" w:hAnsi="Book Antiqua"/>
          <w:sz w:val="24"/>
          <w:szCs w:val="24"/>
        </w:rPr>
        <w:t>: 3491-3494 [PMID: 9721846 DOI: 10.1021/jp900525a]</w:t>
      </w:r>
    </w:p>
    <w:p w:rsidR="00994D61" w:rsidRPr="002C27D3"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22 </w:t>
      </w:r>
      <w:r w:rsidRPr="00994D61">
        <w:rPr>
          <w:rFonts w:ascii="Book Antiqua" w:hAnsi="Book Antiqua"/>
          <w:b/>
          <w:sz w:val="24"/>
          <w:szCs w:val="24"/>
        </w:rPr>
        <w:t>Schumacher K</w:t>
      </w:r>
      <w:r w:rsidRPr="00994D61">
        <w:rPr>
          <w:rFonts w:ascii="Book Antiqua" w:hAnsi="Book Antiqua"/>
          <w:sz w:val="24"/>
          <w:szCs w:val="24"/>
        </w:rPr>
        <w:t xml:space="preserve">, Haensch W, Röefzaad C, Schlag PM. Prognostic significance of activated CD8(+) T cell infiltrations within esophageal </w:t>
      </w:r>
      <w:r w:rsidRPr="002C27D3">
        <w:rPr>
          <w:rFonts w:ascii="Book Antiqua" w:hAnsi="Book Antiqua"/>
          <w:sz w:val="24"/>
          <w:szCs w:val="24"/>
        </w:rPr>
        <w:t xml:space="preserve">carcinomas. </w:t>
      </w:r>
      <w:r w:rsidRPr="002C27D3">
        <w:rPr>
          <w:rFonts w:ascii="Book Antiqua" w:hAnsi="Book Antiqua"/>
          <w:i/>
          <w:sz w:val="24"/>
          <w:szCs w:val="24"/>
        </w:rPr>
        <w:t>Cancer Res</w:t>
      </w:r>
      <w:r w:rsidRPr="002C27D3">
        <w:rPr>
          <w:rFonts w:ascii="Book Antiqua" w:hAnsi="Book Antiqua"/>
          <w:sz w:val="24"/>
          <w:szCs w:val="24"/>
        </w:rPr>
        <w:t xml:space="preserve"> 2001; </w:t>
      </w:r>
      <w:r w:rsidRPr="002C27D3">
        <w:rPr>
          <w:rFonts w:ascii="Book Antiqua" w:hAnsi="Book Antiqua"/>
          <w:b/>
          <w:sz w:val="24"/>
          <w:szCs w:val="24"/>
        </w:rPr>
        <w:t>61</w:t>
      </w:r>
      <w:r w:rsidRPr="002C27D3">
        <w:rPr>
          <w:rFonts w:ascii="Book Antiqua" w:hAnsi="Book Antiqua"/>
          <w:sz w:val="24"/>
          <w:szCs w:val="24"/>
        </w:rPr>
        <w:t>: 3932-3936 [PMID: 11358808]</w:t>
      </w:r>
    </w:p>
    <w:p w:rsidR="00994D61" w:rsidRPr="002C27D3" w:rsidRDefault="00994D61" w:rsidP="00EE2BD9">
      <w:pPr>
        <w:snapToGrid w:val="0"/>
        <w:spacing w:line="360" w:lineRule="auto"/>
        <w:rPr>
          <w:rFonts w:ascii="Book Antiqua" w:hAnsi="Book Antiqua"/>
          <w:sz w:val="24"/>
          <w:szCs w:val="24"/>
        </w:rPr>
      </w:pPr>
      <w:r w:rsidRPr="002C27D3">
        <w:rPr>
          <w:rFonts w:ascii="Book Antiqua" w:hAnsi="Book Antiqua"/>
          <w:sz w:val="24"/>
          <w:szCs w:val="24"/>
        </w:rPr>
        <w:t xml:space="preserve">23 </w:t>
      </w:r>
      <w:r w:rsidRPr="002C27D3">
        <w:rPr>
          <w:rFonts w:ascii="Book Antiqua" w:hAnsi="Book Antiqua"/>
          <w:b/>
          <w:sz w:val="24"/>
          <w:szCs w:val="24"/>
        </w:rPr>
        <w:t>Cho Y</w:t>
      </w:r>
      <w:r w:rsidRPr="002C27D3">
        <w:rPr>
          <w:rFonts w:ascii="Book Antiqua" w:hAnsi="Book Antiqua"/>
          <w:sz w:val="24"/>
          <w:szCs w:val="24"/>
        </w:rPr>
        <w:t xml:space="preserve">, Miyamoto M, Kato K, Fukunaga A, Shichinohe T, Kawarada Y, Hida Y, Oshikiri T, Kurokawa T, Suzuoki M, Nakakubo Y, Hiraoka K, Murakami S, Shinohara T, Itoh T, Okushiba S, Kondo S, Katoh H. CD4+ and CD8+ T cells cooperate to improve prognosis of patients with esophageal squamous cell carcinoma. </w:t>
      </w:r>
      <w:r w:rsidRPr="002C27D3">
        <w:rPr>
          <w:rFonts w:ascii="Book Antiqua" w:hAnsi="Book Antiqua"/>
          <w:i/>
          <w:sz w:val="24"/>
          <w:szCs w:val="24"/>
        </w:rPr>
        <w:t>Cancer Res</w:t>
      </w:r>
      <w:r w:rsidRPr="002C27D3">
        <w:rPr>
          <w:rFonts w:ascii="Book Antiqua" w:hAnsi="Book Antiqua"/>
          <w:sz w:val="24"/>
          <w:szCs w:val="24"/>
        </w:rPr>
        <w:t xml:space="preserve"> 2003; </w:t>
      </w:r>
      <w:r w:rsidRPr="002C27D3">
        <w:rPr>
          <w:rFonts w:ascii="Book Antiqua" w:hAnsi="Book Antiqua"/>
          <w:b/>
          <w:sz w:val="24"/>
          <w:szCs w:val="24"/>
        </w:rPr>
        <w:t>63</w:t>
      </w:r>
      <w:r w:rsidRPr="002C27D3">
        <w:rPr>
          <w:rFonts w:ascii="Book Antiqua" w:hAnsi="Book Antiqua"/>
          <w:sz w:val="24"/>
          <w:szCs w:val="24"/>
        </w:rPr>
        <w:t>: 1555-1559 [PMID: 12670904]</w:t>
      </w:r>
    </w:p>
    <w:p w:rsidR="00994D61" w:rsidRPr="002C27D3" w:rsidRDefault="00994D61" w:rsidP="00EE2BD9">
      <w:pPr>
        <w:snapToGrid w:val="0"/>
        <w:spacing w:line="360" w:lineRule="auto"/>
        <w:rPr>
          <w:rFonts w:ascii="Book Antiqua" w:hAnsi="Book Antiqua"/>
          <w:sz w:val="24"/>
          <w:szCs w:val="24"/>
        </w:rPr>
      </w:pPr>
      <w:r w:rsidRPr="002C27D3">
        <w:rPr>
          <w:rFonts w:ascii="Book Antiqua" w:hAnsi="Book Antiqua"/>
          <w:sz w:val="24"/>
          <w:szCs w:val="24"/>
        </w:rPr>
        <w:t xml:space="preserve">24 </w:t>
      </w:r>
      <w:r w:rsidRPr="002C27D3">
        <w:rPr>
          <w:rFonts w:ascii="Book Antiqua" w:hAnsi="Book Antiqua"/>
          <w:b/>
          <w:sz w:val="24"/>
          <w:szCs w:val="24"/>
        </w:rPr>
        <w:t>Huang Y</w:t>
      </w:r>
      <w:r w:rsidRPr="002C27D3">
        <w:rPr>
          <w:rFonts w:ascii="Book Antiqua" w:hAnsi="Book Antiqua"/>
          <w:sz w:val="24"/>
          <w:szCs w:val="24"/>
        </w:rPr>
        <w:t xml:space="preserve">, Ma C, Zhang Q, Ye J, Wang F, Zhang Y, Hunborg P, Varvares MA, Hoft DF, Hsueh EC, Peng G. CD4+ and CD8+ T cells have opposing roles in breast cancer progression and outcome. </w:t>
      </w:r>
      <w:r w:rsidRPr="002C27D3">
        <w:rPr>
          <w:rFonts w:ascii="Book Antiqua" w:hAnsi="Book Antiqua"/>
          <w:i/>
          <w:sz w:val="24"/>
          <w:szCs w:val="24"/>
        </w:rPr>
        <w:t>Oncotarget</w:t>
      </w:r>
      <w:r w:rsidRPr="002C27D3">
        <w:rPr>
          <w:rFonts w:ascii="Book Antiqua" w:hAnsi="Book Antiqua"/>
          <w:sz w:val="24"/>
          <w:szCs w:val="24"/>
        </w:rPr>
        <w:t xml:space="preserve"> 2015; </w:t>
      </w:r>
      <w:r w:rsidRPr="002C27D3">
        <w:rPr>
          <w:rFonts w:ascii="Book Antiqua" w:hAnsi="Book Antiqua"/>
          <w:b/>
          <w:sz w:val="24"/>
          <w:szCs w:val="24"/>
        </w:rPr>
        <w:t>6</w:t>
      </w:r>
      <w:r w:rsidRPr="002C27D3">
        <w:rPr>
          <w:rFonts w:ascii="Book Antiqua" w:hAnsi="Book Antiqua"/>
          <w:sz w:val="24"/>
          <w:szCs w:val="24"/>
        </w:rPr>
        <w:t>: 17462-17478 [PMID: 25968569 DOI: 10.18632/oncotarget.3958]</w:t>
      </w:r>
    </w:p>
    <w:p w:rsidR="00994D61" w:rsidRPr="002C27D3" w:rsidRDefault="00994D61" w:rsidP="00EE2BD9">
      <w:pPr>
        <w:snapToGrid w:val="0"/>
        <w:spacing w:line="360" w:lineRule="auto"/>
        <w:rPr>
          <w:rFonts w:ascii="Book Antiqua" w:hAnsi="Book Antiqua"/>
          <w:sz w:val="24"/>
          <w:szCs w:val="24"/>
        </w:rPr>
      </w:pPr>
      <w:r w:rsidRPr="002C27D3">
        <w:rPr>
          <w:rFonts w:ascii="Book Antiqua" w:hAnsi="Book Antiqua"/>
          <w:sz w:val="24"/>
          <w:szCs w:val="24"/>
        </w:rPr>
        <w:t xml:space="preserve">25 </w:t>
      </w:r>
      <w:r w:rsidRPr="002C27D3">
        <w:rPr>
          <w:rFonts w:ascii="Book Antiqua" w:hAnsi="Book Antiqua"/>
          <w:b/>
          <w:sz w:val="24"/>
          <w:szCs w:val="24"/>
        </w:rPr>
        <w:t>Spranger S</w:t>
      </w:r>
      <w:r w:rsidRPr="002C27D3">
        <w:rPr>
          <w:rFonts w:ascii="Book Antiqua" w:hAnsi="Book Antiqua"/>
          <w:sz w:val="24"/>
          <w:szCs w:val="24"/>
        </w:rPr>
        <w:t xml:space="preserve">, Spaapen RM, Zha Y, Williams J, Meng Y, Ha TT, Gajewski TF. Up-regulation of PD-L1, IDO, and T(regs) in the melanoma tumor microenvironment is driven by CD8(+) T cells. </w:t>
      </w:r>
      <w:r w:rsidRPr="002C27D3">
        <w:rPr>
          <w:rFonts w:ascii="Book Antiqua" w:hAnsi="Book Antiqua"/>
          <w:i/>
          <w:sz w:val="24"/>
          <w:szCs w:val="24"/>
        </w:rPr>
        <w:t>Sci Transl Med</w:t>
      </w:r>
      <w:r w:rsidRPr="002C27D3">
        <w:rPr>
          <w:rFonts w:ascii="Book Antiqua" w:hAnsi="Book Antiqua"/>
          <w:sz w:val="24"/>
          <w:szCs w:val="24"/>
        </w:rPr>
        <w:t xml:space="preserve"> 2013; </w:t>
      </w:r>
      <w:r w:rsidRPr="002C27D3">
        <w:rPr>
          <w:rFonts w:ascii="Book Antiqua" w:hAnsi="Book Antiqua"/>
          <w:b/>
          <w:sz w:val="24"/>
          <w:szCs w:val="24"/>
        </w:rPr>
        <w:t>5</w:t>
      </w:r>
      <w:r w:rsidRPr="002C27D3">
        <w:rPr>
          <w:rFonts w:ascii="Book Antiqua" w:hAnsi="Book Antiqua"/>
          <w:sz w:val="24"/>
          <w:szCs w:val="24"/>
        </w:rPr>
        <w:t>: 200ra116 [PMID: 23986400 DOI: 10.1126/scitranslmed.3006504]</w:t>
      </w:r>
    </w:p>
    <w:p w:rsidR="00994D61" w:rsidRPr="002C27D3" w:rsidRDefault="00994D61" w:rsidP="00EE2BD9">
      <w:pPr>
        <w:snapToGrid w:val="0"/>
        <w:spacing w:line="360" w:lineRule="auto"/>
        <w:rPr>
          <w:rFonts w:ascii="Book Antiqua" w:hAnsi="Book Antiqua"/>
          <w:sz w:val="24"/>
          <w:szCs w:val="24"/>
        </w:rPr>
      </w:pPr>
      <w:r w:rsidRPr="002C27D3">
        <w:rPr>
          <w:rFonts w:ascii="Book Antiqua" w:hAnsi="Book Antiqua"/>
          <w:sz w:val="24"/>
          <w:szCs w:val="24"/>
        </w:rPr>
        <w:t xml:space="preserve">26 </w:t>
      </w:r>
      <w:r w:rsidRPr="002C27D3">
        <w:rPr>
          <w:rFonts w:ascii="Book Antiqua" w:hAnsi="Book Antiqua"/>
          <w:b/>
          <w:sz w:val="24"/>
          <w:szCs w:val="24"/>
        </w:rPr>
        <w:t>Taube JM</w:t>
      </w:r>
      <w:r w:rsidRPr="002C27D3">
        <w:rPr>
          <w:rFonts w:ascii="Book Antiqua" w:hAnsi="Book Antiqua"/>
          <w:sz w:val="24"/>
          <w:szCs w:val="24"/>
        </w:rPr>
        <w:t xml:space="preserve">, Young GD, McMiller TL, Chen S, Salas JT, Pritchard TS, Xu H, Meeker AK, Fan J, Cheadle C, Berger AE, Pardoll DM, Topalian SL. Differential Expression of Immune-Regulatory Genes Associated with PD-L1 Display in Melanoma: Implications for PD-1 Pathway Blockade. </w:t>
      </w:r>
      <w:r w:rsidRPr="002C27D3">
        <w:rPr>
          <w:rFonts w:ascii="Book Antiqua" w:hAnsi="Book Antiqua"/>
          <w:i/>
          <w:sz w:val="24"/>
          <w:szCs w:val="24"/>
        </w:rPr>
        <w:t>Clin Cancer Res</w:t>
      </w:r>
      <w:r w:rsidRPr="002C27D3">
        <w:rPr>
          <w:rFonts w:ascii="Book Antiqua" w:hAnsi="Book Antiqua"/>
          <w:sz w:val="24"/>
          <w:szCs w:val="24"/>
        </w:rPr>
        <w:t xml:space="preserve"> 2015; </w:t>
      </w:r>
      <w:r w:rsidRPr="002C27D3">
        <w:rPr>
          <w:rFonts w:ascii="Book Antiqua" w:hAnsi="Book Antiqua"/>
          <w:b/>
          <w:sz w:val="24"/>
          <w:szCs w:val="24"/>
        </w:rPr>
        <w:t>21</w:t>
      </w:r>
      <w:r w:rsidRPr="002C27D3">
        <w:rPr>
          <w:rFonts w:ascii="Book Antiqua" w:hAnsi="Book Antiqua"/>
          <w:sz w:val="24"/>
          <w:szCs w:val="24"/>
        </w:rPr>
        <w:t>: 3969-3976 [PMID: 25944800 DOI: 10.1158/1078-0432.CCR-15-0244]</w:t>
      </w:r>
    </w:p>
    <w:p w:rsidR="00994D61" w:rsidRPr="002C27D3" w:rsidRDefault="00994D61" w:rsidP="00EE2BD9">
      <w:pPr>
        <w:snapToGrid w:val="0"/>
        <w:spacing w:line="360" w:lineRule="auto"/>
        <w:rPr>
          <w:rFonts w:ascii="Book Antiqua" w:hAnsi="Book Antiqua"/>
          <w:sz w:val="24"/>
          <w:szCs w:val="24"/>
        </w:rPr>
      </w:pPr>
      <w:r w:rsidRPr="002C27D3">
        <w:rPr>
          <w:rFonts w:ascii="Book Antiqua" w:hAnsi="Book Antiqua"/>
          <w:sz w:val="24"/>
          <w:szCs w:val="24"/>
        </w:rPr>
        <w:t xml:space="preserve">27 </w:t>
      </w:r>
      <w:r w:rsidRPr="002C27D3">
        <w:rPr>
          <w:rFonts w:ascii="Book Antiqua" w:hAnsi="Book Antiqua"/>
          <w:b/>
          <w:sz w:val="24"/>
          <w:szCs w:val="24"/>
        </w:rPr>
        <w:t>Kasprowicz DJ</w:t>
      </w:r>
      <w:r w:rsidRPr="002C27D3">
        <w:rPr>
          <w:rFonts w:ascii="Book Antiqua" w:hAnsi="Book Antiqua"/>
          <w:sz w:val="24"/>
          <w:szCs w:val="24"/>
        </w:rPr>
        <w:t xml:space="preserve">, Smallwood PS, Tyznik AJ, Ziegler SF. Scurfin (FoxP3) controls T-dependent immune responses in vivo through regulation of CD4+ </w:t>
      </w:r>
      <w:r w:rsidRPr="002C27D3">
        <w:rPr>
          <w:rFonts w:ascii="Book Antiqua" w:hAnsi="Book Antiqua"/>
          <w:sz w:val="24"/>
          <w:szCs w:val="24"/>
        </w:rPr>
        <w:lastRenderedPageBreak/>
        <w:t xml:space="preserve">T cell effector function. </w:t>
      </w:r>
      <w:r w:rsidRPr="002C27D3">
        <w:rPr>
          <w:rFonts w:ascii="Book Antiqua" w:hAnsi="Book Antiqua"/>
          <w:i/>
          <w:sz w:val="24"/>
          <w:szCs w:val="24"/>
        </w:rPr>
        <w:t>J Immunol</w:t>
      </w:r>
      <w:r w:rsidRPr="002C27D3">
        <w:rPr>
          <w:rFonts w:ascii="Book Antiqua" w:hAnsi="Book Antiqua"/>
          <w:sz w:val="24"/>
          <w:szCs w:val="24"/>
        </w:rPr>
        <w:t xml:space="preserve"> 2003; </w:t>
      </w:r>
      <w:r w:rsidRPr="002C27D3">
        <w:rPr>
          <w:rFonts w:ascii="Book Antiqua" w:hAnsi="Book Antiqua"/>
          <w:b/>
          <w:sz w:val="24"/>
          <w:szCs w:val="24"/>
        </w:rPr>
        <w:t>171</w:t>
      </w:r>
      <w:r w:rsidRPr="002C27D3">
        <w:rPr>
          <w:rFonts w:ascii="Book Antiqua" w:hAnsi="Book Antiqua"/>
          <w:sz w:val="24"/>
          <w:szCs w:val="24"/>
        </w:rPr>
        <w:t>: 1216-1223 [PMID: 12874208 DOI: 10.4049/jimmunol.171.3.1216]</w:t>
      </w:r>
    </w:p>
    <w:p w:rsidR="00994D61" w:rsidRPr="002C27D3" w:rsidRDefault="00994D61" w:rsidP="00EE2BD9">
      <w:pPr>
        <w:snapToGrid w:val="0"/>
        <w:spacing w:line="360" w:lineRule="auto"/>
        <w:rPr>
          <w:rFonts w:ascii="Book Antiqua" w:hAnsi="Book Antiqua"/>
          <w:sz w:val="24"/>
          <w:szCs w:val="24"/>
        </w:rPr>
      </w:pPr>
      <w:r w:rsidRPr="002C27D3">
        <w:rPr>
          <w:rFonts w:ascii="Book Antiqua" w:hAnsi="Book Antiqua"/>
          <w:sz w:val="24"/>
          <w:szCs w:val="24"/>
        </w:rPr>
        <w:t xml:space="preserve">28 </w:t>
      </w:r>
      <w:r w:rsidRPr="002C27D3">
        <w:rPr>
          <w:rFonts w:ascii="Book Antiqua" w:hAnsi="Book Antiqua"/>
          <w:b/>
          <w:sz w:val="24"/>
          <w:szCs w:val="24"/>
        </w:rPr>
        <w:t>Hou J</w:t>
      </w:r>
      <w:r w:rsidRPr="002C27D3">
        <w:rPr>
          <w:rFonts w:ascii="Book Antiqua" w:hAnsi="Book Antiqua"/>
          <w:sz w:val="24"/>
          <w:szCs w:val="24"/>
        </w:rPr>
        <w:t xml:space="preserve">, Yu Z, Xiang R, Li C, Wang L, Chen S, Li Q, Chen M, Wang L. Correlation between infiltration of FOXP3+ regulatory T cells and expression of B7-H1 in the tumor tissues of gastric cancer. </w:t>
      </w:r>
      <w:r w:rsidRPr="002C27D3">
        <w:rPr>
          <w:rFonts w:ascii="Book Antiqua" w:hAnsi="Book Antiqua"/>
          <w:i/>
          <w:sz w:val="24"/>
          <w:szCs w:val="24"/>
        </w:rPr>
        <w:t>Exp Mol Pathol</w:t>
      </w:r>
      <w:r w:rsidRPr="002C27D3">
        <w:rPr>
          <w:rFonts w:ascii="Book Antiqua" w:hAnsi="Book Antiqua"/>
          <w:sz w:val="24"/>
          <w:szCs w:val="24"/>
        </w:rPr>
        <w:t xml:space="preserve"> 2014; </w:t>
      </w:r>
      <w:r w:rsidRPr="002C27D3">
        <w:rPr>
          <w:rFonts w:ascii="Book Antiqua" w:hAnsi="Book Antiqua"/>
          <w:b/>
          <w:sz w:val="24"/>
          <w:szCs w:val="24"/>
        </w:rPr>
        <w:t>96</w:t>
      </w:r>
      <w:r w:rsidRPr="002C27D3">
        <w:rPr>
          <w:rFonts w:ascii="Book Antiqua" w:hAnsi="Book Antiqua"/>
          <w:sz w:val="24"/>
          <w:szCs w:val="24"/>
        </w:rPr>
        <w:t>: 284-291 [PMID: 24657498 DOI: 10.1016/j.yexmp.2014.03.005]</w:t>
      </w:r>
    </w:p>
    <w:p w:rsidR="00994D61" w:rsidRPr="002C27D3" w:rsidRDefault="00994D61" w:rsidP="00EE2BD9">
      <w:pPr>
        <w:snapToGrid w:val="0"/>
        <w:spacing w:line="360" w:lineRule="auto"/>
        <w:rPr>
          <w:rFonts w:ascii="Book Antiqua" w:hAnsi="Book Antiqua"/>
          <w:sz w:val="24"/>
          <w:szCs w:val="24"/>
        </w:rPr>
      </w:pPr>
      <w:r w:rsidRPr="002C27D3">
        <w:rPr>
          <w:rFonts w:ascii="Book Antiqua" w:hAnsi="Book Antiqua"/>
          <w:sz w:val="24"/>
          <w:szCs w:val="24"/>
        </w:rPr>
        <w:t xml:space="preserve">29 </w:t>
      </w:r>
      <w:r w:rsidRPr="002C27D3">
        <w:rPr>
          <w:rFonts w:ascii="Book Antiqua" w:hAnsi="Book Antiqua"/>
          <w:b/>
          <w:sz w:val="24"/>
          <w:szCs w:val="24"/>
        </w:rPr>
        <w:t>Li Z</w:t>
      </w:r>
      <w:r w:rsidRPr="002C27D3">
        <w:rPr>
          <w:rFonts w:ascii="Book Antiqua" w:hAnsi="Book Antiqua"/>
          <w:sz w:val="24"/>
          <w:szCs w:val="24"/>
        </w:rPr>
        <w:t xml:space="preserve">, Dong P, Ren M, Song Y, Qian X, Yang Y, Li S, Zhang X, Liu F. PD-L1 Expression Is Associated with Tumor FOXP3(+) Regulatory T-Cell Infiltration of Breast Cancer and Poor Prognosis of Patient. </w:t>
      </w:r>
      <w:r w:rsidRPr="002C27D3">
        <w:rPr>
          <w:rFonts w:ascii="Book Antiqua" w:hAnsi="Book Antiqua"/>
          <w:i/>
          <w:sz w:val="24"/>
          <w:szCs w:val="24"/>
        </w:rPr>
        <w:t>J Cancer</w:t>
      </w:r>
      <w:r w:rsidRPr="002C27D3">
        <w:rPr>
          <w:rFonts w:ascii="Book Antiqua" w:hAnsi="Book Antiqua"/>
          <w:sz w:val="24"/>
          <w:szCs w:val="24"/>
        </w:rPr>
        <w:t xml:space="preserve"> 2016; </w:t>
      </w:r>
      <w:r w:rsidRPr="002C27D3">
        <w:rPr>
          <w:rFonts w:ascii="Book Antiqua" w:hAnsi="Book Antiqua"/>
          <w:b/>
          <w:sz w:val="24"/>
          <w:szCs w:val="24"/>
        </w:rPr>
        <w:t>7</w:t>
      </w:r>
      <w:r w:rsidRPr="002C27D3">
        <w:rPr>
          <w:rFonts w:ascii="Book Antiqua" w:hAnsi="Book Antiqua"/>
          <w:sz w:val="24"/>
          <w:szCs w:val="24"/>
        </w:rPr>
        <w:t>: 784-793 [PMID: 27162536 DOI: 10.7150/jca.14549]</w:t>
      </w:r>
    </w:p>
    <w:p w:rsidR="00994D61" w:rsidRPr="002C27D3" w:rsidRDefault="00994D61" w:rsidP="00EE2BD9">
      <w:pPr>
        <w:snapToGrid w:val="0"/>
        <w:spacing w:line="360" w:lineRule="auto"/>
        <w:rPr>
          <w:rFonts w:ascii="Book Antiqua" w:hAnsi="Book Antiqua"/>
          <w:sz w:val="24"/>
          <w:szCs w:val="24"/>
        </w:rPr>
      </w:pPr>
      <w:r w:rsidRPr="002C27D3">
        <w:rPr>
          <w:rFonts w:ascii="Book Antiqua" w:hAnsi="Book Antiqua"/>
          <w:sz w:val="24"/>
          <w:szCs w:val="24"/>
        </w:rPr>
        <w:t xml:space="preserve">30 </w:t>
      </w:r>
      <w:r w:rsidRPr="002C27D3">
        <w:rPr>
          <w:rFonts w:ascii="Book Antiqua" w:hAnsi="Book Antiqua"/>
          <w:b/>
          <w:sz w:val="24"/>
          <w:szCs w:val="24"/>
        </w:rPr>
        <w:t>Bosman FT,</w:t>
      </w:r>
      <w:r w:rsidRPr="002C27D3">
        <w:rPr>
          <w:rFonts w:ascii="Book Antiqua" w:hAnsi="Book Antiqua"/>
          <w:sz w:val="24"/>
          <w:szCs w:val="24"/>
        </w:rPr>
        <w:t xml:space="preserve"> Carneiro F, Hruban RH, Theise ND. WHO classification of tumours of the digestive system. In: WHO classification of tumours. 4th ed. Lyon: IARC, 2010: 417</w:t>
      </w:r>
    </w:p>
    <w:p w:rsidR="00994D61" w:rsidRPr="00994D61" w:rsidRDefault="00994D61" w:rsidP="00EE2BD9">
      <w:pPr>
        <w:snapToGrid w:val="0"/>
        <w:spacing w:line="360" w:lineRule="auto"/>
        <w:rPr>
          <w:rFonts w:ascii="Book Antiqua" w:hAnsi="Book Antiqua"/>
          <w:sz w:val="24"/>
          <w:szCs w:val="24"/>
        </w:rPr>
      </w:pPr>
      <w:r w:rsidRPr="002C27D3">
        <w:rPr>
          <w:rFonts w:ascii="Book Antiqua" w:hAnsi="Book Antiqua"/>
          <w:sz w:val="24"/>
          <w:szCs w:val="24"/>
        </w:rPr>
        <w:t xml:space="preserve">31 </w:t>
      </w:r>
      <w:r w:rsidRPr="002C27D3">
        <w:rPr>
          <w:rFonts w:ascii="Book Antiqua" w:hAnsi="Book Antiqua"/>
          <w:b/>
          <w:sz w:val="24"/>
          <w:szCs w:val="24"/>
        </w:rPr>
        <w:t>Edge SB</w:t>
      </w:r>
      <w:r w:rsidRPr="002C27D3">
        <w:rPr>
          <w:rFonts w:ascii="Book Antiqua" w:hAnsi="Book Antiqua"/>
          <w:sz w:val="24"/>
          <w:szCs w:val="24"/>
        </w:rPr>
        <w:t>, Compton CC. The A</w:t>
      </w:r>
      <w:r w:rsidRPr="00994D61">
        <w:rPr>
          <w:rFonts w:ascii="Book Antiqua" w:hAnsi="Book Antiqua"/>
          <w:sz w:val="24"/>
          <w:szCs w:val="24"/>
        </w:rPr>
        <w:t xml:space="preserve">merican Joint Committee on Cancer: The 7th edition of the AJCC cancer staging manual and the future of TNM. </w:t>
      </w:r>
      <w:r w:rsidRPr="00994D61">
        <w:rPr>
          <w:rFonts w:ascii="Book Antiqua" w:hAnsi="Book Antiqua"/>
          <w:i/>
          <w:sz w:val="24"/>
          <w:szCs w:val="24"/>
        </w:rPr>
        <w:t>Ann Surg Oncol</w:t>
      </w:r>
      <w:r w:rsidRPr="00994D61">
        <w:rPr>
          <w:rFonts w:ascii="Book Antiqua" w:hAnsi="Book Antiqua"/>
          <w:sz w:val="24"/>
          <w:szCs w:val="24"/>
        </w:rPr>
        <w:t xml:space="preserve"> 2010; </w:t>
      </w:r>
      <w:r w:rsidRPr="00994D61">
        <w:rPr>
          <w:rFonts w:ascii="Book Antiqua" w:hAnsi="Book Antiqua"/>
          <w:b/>
          <w:sz w:val="24"/>
          <w:szCs w:val="24"/>
        </w:rPr>
        <w:t>17</w:t>
      </w:r>
      <w:r w:rsidRPr="00994D61">
        <w:rPr>
          <w:rFonts w:ascii="Book Antiqua" w:hAnsi="Book Antiqua"/>
          <w:sz w:val="24"/>
          <w:szCs w:val="24"/>
        </w:rPr>
        <w:t>: 1471-1474 [PMID: 20180029 DOI: 10.1245/s10434-010-0985-4]</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32 </w:t>
      </w:r>
      <w:r w:rsidRPr="00994D61">
        <w:rPr>
          <w:rFonts w:ascii="Book Antiqua" w:hAnsi="Book Antiqua"/>
          <w:b/>
          <w:sz w:val="24"/>
          <w:szCs w:val="24"/>
        </w:rPr>
        <w:t>Teng MW</w:t>
      </w:r>
      <w:r w:rsidRPr="00994D61">
        <w:rPr>
          <w:rFonts w:ascii="Book Antiqua" w:hAnsi="Book Antiqua"/>
          <w:sz w:val="24"/>
          <w:szCs w:val="24"/>
        </w:rPr>
        <w:t xml:space="preserve">, Ngiow SF, Ribas A, Smyth MJ. Classifying Cancers Based on T-cell Infiltration and PD-L1. </w:t>
      </w:r>
      <w:r w:rsidRPr="00994D61">
        <w:rPr>
          <w:rFonts w:ascii="Book Antiqua" w:hAnsi="Book Antiqua"/>
          <w:i/>
          <w:sz w:val="24"/>
          <w:szCs w:val="24"/>
        </w:rPr>
        <w:t>Cancer Res</w:t>
      </w:r>
      <w:r w:rsidRPr="00994D61">
        <w:rPr>
          <w:rFonts w:ascii="Book Antiqua" w:hAnsi="Book Antiqua"/>
          <w:sz w:val="24"/>
          <w:szCs w:val="24"/>
        </w:rPr>
        <w:t xml:space="preserve"> 2015; </w:t>
      </w:r>
      <w:r w:rsidRPr="00994D61">
        <w:rPr>
          <w:rFonts w:ascii="Book Antiqua" w:hAnsi="Book Antiqua"/>
          <w:b/>
          <w:sz w:val="24"/>
          <w:szCs w:val="24"/>
        </w:rPr>
        <w:t>75</w:t>
      </w:r>
      <w:r w:rsidRPr="00994D61">
        <w:rPr>
          <w:rFonts w:ascii="Book Antiqua" w:hAnsi="Book Antiqua"/>
          <w:sz w:val="24"/>
          <w:szCs w:val="24"/>
        </w:rPr>
        <w:t>: 2139-2145 [PMID: 25977340 DOI: 10.1158/0008-5472.CAN-15-0255]</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33 </w:t>
      </w:r>
      <w:r w:rsidRPr="00994D61">
        <w:rPr>
          <w:rFonts w:ascii="Book Antiqua" w:hAnsi="Book Antiqua"/>
          <w:b/>
          <w:sz w:val="24"/>
          <w:szCs w:val="24"/>
        </w:rPr>
        <w:t>Topalian SL</w:t>
      </w:r>
      <w:r w:rsidRPr="00994D61">
        <w:rPr>
          <w:rFonts w:ascii="Book Antiqua" w:hAnsi="Book Antiqua"/>
          <w:sz w:val="24"/>
          <w:szCs w:val="24"/>
        </w:rPr>
        <w:t xml:space="preserve">, Hodi FS, Brahmer JR, Gettinger SN, Smith DC, McDermott DF, Powderly JD, Carvajal RD, Sosman JA, Atkins MB, Leming PD, Spigel DR, Antonia SJ, Horn L, Drake CG, Pardoll DM, Chen L, Sharfman WH, Anders RA, Taube JM, McMiller TL, Xu H, Korman AJ, Jure-Kunkel M, Agrawal S, McDonald D, Kollia GD, Gupta A, Wigginton JM, Sznol M. Safety, activity, and immune correlates of anti-PD-1 antibody in cancer. </w:t>
      </w:r>
      <w:r w:rsidRPr="00994D61">
        <w:rPr>
          <w:rFonts w:ascii="Book Antiqua" w:hAnsi="Book Antiqua"/>
          <w:i/>
          <w:sz w:val="24"/>
          <w:szCs w:val="24"/>
        </w:rPr>
        <w:t>N Engl J Med</w:t>
      </w:r>
      <w:r w:rsidRPr="00994D61">
        <w:rPr>
          <w:rFonts w:ascii="Book Antiqua" w:hAnsi="Book Antiqua"/>
          <w:sz w:val="24"/>
          <w:szCs w:val="24"/>
        </w:rPr>
        <w:t xml:space="preserve"> 2012; </w:t>
      </w:r>
      <w:r w:rsidRPr="00994D61">
        <w:rPr>
          <w:rFonts w:ascii="Book Antiqua" w:hAnsi="Book Antiqua"/>
          <w:b/>
          <w:sz w:val="24"/>
          <w:szCs w:val="24"/>
        </w:rPr>
        <w:t>366</w:t>
      </w:r>
      <w:r w:rsidRPr="00994D61">
        <w:rPr>
          <w:rFonts w:ascii="Book Antiqua" w:hAnsi="Book Antiqua"/>
          <w:sz w:val="24"/>
          <w:szCs w:val="24"/>
        </w:rPr>
        <w:t>: 2443-2454 [PMID: 22658127 DOI: 10.1056/NEJMoa1200690]</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34 </w:t>
      </w:r>
      <w:r w:rsidRPr="00994D61">
        <w:rPr>
          <w:rFonts w:ascii="Book Antiqua" w:hAnsi="Book Antiqua"/>
          <w:b/>
          <w:sz w:val="24"/>
          <w:szCs w:val="24"/>
        </w:rPr>
        <w:t>Topalian SL</w:t>
      </w:r>
      <w:r w:rsidRPr="00994D61">
        <w:rPr>
          <w:rFonts w:ascii="Book Antiqua" w:hAnsi="Book Antiqua"/>
          <w:sz w:val="24"/>
          <w:szCs w:val="24"/>
        </w:rPr>
        <w:t xml:space="preserve">, Sznol M, McDermott DF, Kluger HM, Carvajal RD, Sharfman WH, Brahmer JR, Lawrence DP, Atkins MB, Powderly JD, Leming PD, Lipson EJ, Puzanov I, Smith DC, Taube JM, Wigginton JM, Kollia GD, Gupta A, Pardoll DM, Sosman JA, Hodi FS. Survival, durable tumor remission, and long-term safety in patients with advanced melanoma receiving nivolumab. </w:t>
      </w:r>
      <w:r w:rsidRPr="00994D61">
        <w:rPr>
          <w:rFonts w:ascii="Book Antiqua" w:hAnsi="Book Antiqua"/>
          <w:i/>
          <w:sz w:val="24"/>
          <w:szCs w:val="24"/>
        </w:rPr>
        <w:t xml:space="preserve">J </w:t>
      </w:r>
      <w:r w:rsidRPr="00994D61">
        <w:rPr>
          <w:rFonts w:ascii="Book Antiqua" w:hAnsi="Book Antiqua"/>
          <w:i/>
          <w:sz w:val="24"/>
          <w:szCs w:val="24"/>
        </w:rPr>
        <w:lastRenderedPageBreak/>
        <w:t>Clin Oncol</w:t>
      </w:r>
      <w:r w:rsidRPr="00994D61">
        <w:rPr>
          <w:rFonts w:ascii="Book Antiqua" w:hAnsi="Book Antiqua"/>
          <w:sz w:val="24"/>
          <w:szCs w:val="24"/>
        </w:rPr>
        <w:t xml:space="preserve"> 2014; </w:t>
      </w:r>
      <w:r w:rsidRPr="00994D61">
        <w:rPr>
          <w:rFonts w:ascii="Book Antiqua" w:hAnsi="Book Antiqua"/>
          <w:b/>
          <w:sz w:val="24"/>
          <w:szCs w:val="24"/>
        </w:rPr>
        <w:t>32</w:t>
      </w:r>
      <w:r w:rsidRPr="00994D61">
        <w:rPr>
          <w:rFonts w:ascii="Book Antiqua" w:hAnsi="Book Antiqua"/>
          <w:sz w:val="24"/>
          <w:szCs w:val="24"/>
        </w:rPr>
        <w:t>: 1020-1030 [PMID: 24590637 DOI: 10.1200/JCO.2013.53.0105]</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35 </w:t>
      </w:r>
      <w:r w:rsidRPr="00994D61">
        <w:rPr>
          <w:rFonts w:ascii="Book Antiqua" w:hAnsi="Book Antiqua"/>
          <w:b/>
          <w:sz w:val="24"/>
          <w:szCs w:val="24"/>
        </w:rPr>
        <w:t>Kim ST</w:t>
      </w:r>
      <w:r w:rsidRPr="00994D61">
        <w:rPr>
          <w:rFonts w:ascii="Book Antiqua" w:hAnsi="Book Antiqua"/>
          <w:sz w:val="24"/>
          <w:szCs w:val="24"/>
        </w:rPr>
        <w:t xml:space="preserve">, Ha SY, Lee S, Ahn S, Lee J, Park SH, Park JO, Lim HY, Kang WK, Kim KM, Park YS. The Impact of PD-L1 Expression in Patients with Metastatic GEP-NETs. </w:t>
      </w:r>
      <w:r w:rsidRPr="00994D61">
        <w:rPr>
          <w:rFonts w:ascii="Book Antiqua" w:hAnsi="Book Antiqua"/>
          <w:i/>
          <w:sz w:val="24"/>
          <w:szCs w:val="24"/>
        </w:rPr>
        <w:t>J Cancer</w:t>
      </w:r>
      <w:r w:rsidRPr="00994D61">
        <w:rPr>
          <w:rFonts w:ascii="Book Antiqua" w:hAnsi="Book Antiqua"/>
          <w:sz w:val="24"/>
          <w:szCs w:val="24"/>
        </w:rPr>
        <w:t xml:space="preserve"> 2016; </w:t>
      </w:r>
      <w:r w:rsidRPr="00994D61">
        <w:rPr>
          <w:rFonts w:ascii="Book Antiqua" w:hAnsi="Book Antiqua"/>
          <w:b/>
          <w:sz w:val="24"/>
          <w:szCs w:val="24"/>
        </w:rPr>
        <w:t>7</w:t>
      </w:r>
      <w:r w:rsidRPr="00994D61">
        <w:rPr>
          <w:rFonts w:ascii="Book Antiqua" w:hAnsi="Book Antiqua"/>
          <w:sz w:val="24"/>
          <w:szCs w:val="24"/>
        </w:rPr>
        <w:t>: 484-489 [PMID: 26958083 DOI: 10.7150/jca.13711]</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36 </w:t>
      </w:r>
      <w:r w:rsidRPr="00994D61">
        <w:rPr>
          <w:rFonts w:ascii="Book Antiqua" w:hAnsi="Book Antiqua"/>
          <w:b/>
          <w:sz w:val="24"/>
          <w:szCs w:val="24"/>
        </w:rPr>
        <w:t>Cavalcanti E</w:t>
      </w:r>
      <w:r w:rsidRPr="00994D61">
        <w:rPr>
          <w:rFonts w:ascii="Book Antiqua" w:hAnsi="Book Antiqua"/>
          <w:sz w:val="24"/>
          <w:szCs w:val="24"/>
        </w:rPr>
        <w:t xml:space="preserve">, Armentano R, Valentini AM, Chieppa M, Caruso ML. Role of PD-L1 expression as a biomarker for GEP neuroendocrine neoplasm grading. </w:t>
      </w:r>
      <w:r w:rsidRPr="00994D61">
        <w:rPr>
          <w:rFonts w:ascii="Book Antiqua" w:hAnsi="Book Antiqua"/>
          <w:i/>
          <w:sz w:val="24"/>
          <w:szCs w:val="24"/>
        </w:rPr>
        <w:t>Cell Death Dis</w:t>
      </w:r>
      <w:r w:rsidRPr="00994D61">
        <w:rPr>
          <w:rFonts w:ascii="Book Antiqua" w:hAnsi="Book Antiqua"/>
          <w:sz w:val="24"/>
          <w:szCs w:val="24"/>
        </w:rPr>
        <w:t xml:space="preserve"> 2017; </w:t>
      </w:r>
      <w:r w:rsidRPr="00994D61">
        <w:rPr>
          <w:rFonts w:ascii="Book Antiqua" w:hAnsi="Book Antiqua"/>
          <w:b/>
          <w:sz w:val="24"/>
          <w:szCs w:val="24"/>
        </w:rPr>
        <w:t>8</w:t>
      </w:r>
      <w:r w:rsidRPr="00994D61">
        <w:rPr>
          <w:rFonts w:ascii="Book Antiqua" w:hAnsi="Book Antiqua"/>
          <w:sz w:val="24"/>
          <w:szCs w:val="24"/>
        </w:rPr>
        <w:t>: e3004 [PMID: 28837143 DOI: 10.1038/cddis.2017.401]</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37 </w:t>
      </w:r>
      <w:r w:rsidRPr="00994D61">
        <w:rPr>
          <w:rFonts w:ascii="Book Antiqua" w:hAnsi="Book Antiqua"/>
          <w:b/>
          <w:sz w:val="24"/>
          <w:szCs w:val="24"/>
        </w:rPr>
        <w:t>Fan Y</w:t>
      </w:r>
      <w:r w:rsidRPr="00994D61">
        <w:rPr>
          <w:rFonts w:ascii="Book Antiqua" w:hAnsi="Book Antiqua"/>
          <w:sz w:val="24"/>
          <w:szCs w:val="24"/>
        </w:rPr>
        <w:t xml:space="preserve">, Ma K, Wang C, Ning J, Hu Y, Dong D, Dong X, Geng Q, Li E, Wu Y. Prognostic value of PD-L1 and PD-1 expression in pulmonary neuroendocrine tumors. </w:t>
      </w:r>
      <w:r w:rsidRPr="00994D61">
        <w:rPr>
          <w:rFonts w:ascii="Book Antiqua" w:hAnsi="Book Antiqua"/>
          <w:i/>
          <w:sz w:val="24"/>
          <w:szCs w:val="24"/>
        </w:rPr>
        <w:t>Onco Targets Ther</w:t>
      </w:r>
      <w:r w:rsidRPr="00994D61">
        <w:rPr>
          <w:rFonts w:ascii="Book Antiqua" w:hAnsi="Book Antiqua"/>
          <w:sz w:val="24"/>
          <w:szCs w:val="24"/>
        </w:rPr>
        <w:t xml:space="preserve"> 2016; </w:t>
      </w:r>
      <w:r w:rsidRPr="00994D61">
        <w:rPr>
          <w:rFonts w:ascii="Book Antiqua" w:hAnsi="Book Antiqua"/>
          <w:b/>
          <w:sz w:val="24"/>
          <w:szCs w:val="24"/>
        </w:rPr>
        <w:t>9</w:t>
      </w:r>
      <w:r w:rsidRPr="00994D61">
        <w:rPr>
          <w:rFonts w:ascii="Book Antiqua" w:hAnsi="Book Antiqua"/>
          <w:sz w:val="24"/>
          <w:szCs w:val="24"/>
        </w:rPr>
        <w:t>: 6075-6082 [PMID: 27785054 DOI: 10.2147/ott.s115054]</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38 </w:t>
      </w:r>
      <w:r w:rsidRPr="00994D61">
        <w:rPr>
          <w:rFonts w:ascii="Book Antiqua" w:hAnsi="Book Antiqua"/>
          <w:b/>
          <w:sz w:val="24"/>
          <w:szCs w:val="24"/>
        </w:rPr>
        <w:t>Muenst S</w:t>
      </w:r>
      <w:r w:rsidRPr="00994D61">
        <w:rPr>
          <w:rFonts w:ascii="Book Antiqua" w:hAnsi="Book Antiqua"/>
          <w:sz w:val="24"/>
          <w:szCs w:val="24"/>
        </w:rPr>
        <w:t xml:space="preserve">, Soysal SD, Gao F, Obermann EC, Oertli D, Gillanders WE. The presence of programmed death 1 (PD-1)-positive tumor-infiltrating lymphocytes is associated with poor prognosis in human breast cancer. </w:t>
      </w:r>
      <w:r w:rsidRPr="00994D61">
        <w:rPr>
          <w:rFonts w:ascii="Book Antiqua" w:hAnsi="Book Antiqua"/>
          <w:i/>
          <w:sz w:val="24"/>
          <w:szCs w:val="24"/>
        </w:rPr>
        <w:t>Breast Cancer Res Treat</w:t>
      </w:r>
      <w:r w:rsidRPr="00994D61">
        <w:rPr>
          <w:rFonts w:ascii="Book Antiqua" w:hAnsi="Book Antiqua"/>
          <w:sz w:val="24"/>
          <w:szCs w:val="24"/>
        </w:rPr>
        <w:t xml:space="preserve"> 2013; </w:t>
      </w:r>
      <w:r w:rsidRPr="00994D61">
        <w:rPr>
          <w:rFonts w:ascii="Book Antiqua" w:hAnsi="Book Antiqua"/>
          <w:b/>
          <w:sz w:val="24"/>
          <w:szCs w:val="24"/>
        </w:rPr>
        <w:t>139</w:t>
      </w:r>
      <w:r w:rsidRPr="00994D61">
        <w:rPr>
          <w:rFonts w:ascii="Book Antiqua" w:hAnsi="Book Antiqua"/>
          <w:sz w:val="24"/>
          <w:szCs w:val="24"/>
        </w:rPr>
        <w:t>: 667-676 [PMID: 23756627 DOI: 10.1007/s10549-013-2581-3]</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39 </w:t>
      </w:r>
      <w:r w:rsidRPr="00994D61">
        <w:rPr>
          <w:rFonts w:ascii="Book Antiqua" w:hAnsi="Book Antiqua"/>
          <w:b/>
          <w:sz w:val="24"/>
          <w:szCs w:val="24"/>
        </w:rPr>
        <w:t>Thompson RH</w:t>
      </w:r>
      <w:r w:rsidRPr="00994D61">
        <w:rPr>
          <w:rFonts w:ascii="Book Antiqua" w:hAnsi="Book Antiqua"/>
          <w:sz w:val="24"/>
          <w:szCs w:val="24"/>
        </w:rPr>
        <w:t xml:space="preserve">, Dong H, Lohse CM, Leibovich BC, Blute ML, Cheville JC, Kwon ED. PD-1 is expressed by tumor-infiltrating immune cells and is associated with poor outcome for patients with renal cell carcinoma. </w:t>
      </w:r>
      <w:r w:rsidRPr="00994D61">
        <w:rPr>
          <w:rFonts w:ascii="Book Antiqua" w:hAnsi="Book Antiqua"/>
          <w:i/>
          <w:sz w:val="24"/>
          <w:szCs w:val="24"/>
        </w:rPr>
        <w:t>Clin Cancer Res</w:t>
      </w:r>
      <w:r w:rsidRPr="00994D61">
        <w:rPr>
          <w:rFonts w:ascii="Book Antiqua" w:hAnsi="Book Antiqua"/>
          <w:sz w:val="24"/>
          <w:szCs w:val="24"/>
        </w:rPr>
        <w:t xml:space="preserve"> 2007; </w:t>
      </w:r>
      <w:r w:rsidRPr="00994D61">
        <w:rPr>
          <w:rFonts w:ascii="Book Antiqua" w:hAnsi="Book Antiqua"/>
          <w:b/>
          <w:sz w:val="24"/>
          <w:szCs w:val="24"/>
        </w:rPr>
        <w:t>13</w:t>
      </w:r>
      <w:r w:rsidRPr="00994D61">
        <w:rPr>
          <w:rFonts w:ascii="Book Antiqua" w:hAnsi="Book Antiqua"/>
          <w:sz w:val="24"/>
          <w:szCs w:val="24"/>
        </w:rPr>
        <w:t>: 1757-1761 [PMID: 17363529 DOI: 10.1158/1078-0432.ccr-06-2599]</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40 </w:t>
      </w:r>
      <w:r w:rsidRPr="00994D61">
        <w:rPr>
          <w:rFonts w:ascii="Book Antiqua" w:hAnsi="Book Antiqua"/>
          <w:b/>
          <w:sz w:val="24"/>
          <w:szCs w:val="24"/>
        </w:rPr>
        <w:t>Schalper KA</w:t>
      </w:r>
      <w:r w:rsidRPr="00994D61">
        <w:rPr>
          <w:rFonts w:ascii="Book Antiqua" w:hAnsi="Book Antiqua"/>
          <w:sz w:val="24"/>
          <w:szCs w:val="24"/>
        </w:rPr>
        <w:t xml:space="preserve">, Velcheti V, Carvajal D, Wimberly H, Brown J, Pusztai L, Rimm DL. In situ tumor PD-L1 mRNA expression is associated with increased TILs and better outcome in breast carcinomas. </w:t>
      </w:r>
      <w:r w:rsidRPr="00994D61">
        <w:rPr>
          <w:rFonts w:ascii="Book Antiqua" w:hAnsi="Book Antiqua"/>
          <w:i/>
          <w:sz w:val="24"/>
          <w:szCs w:val="24"/>
        </w:rPr>
        <w:t>Clin Cancer Res</w:t>
      </w:r>
      <w:r w:rsidRPr="00994D61">
        <w:rPr>
          <w:rFonts w:ascii="Book Antiqua" w:hAnsi="Book Antiqua"/>
          <w:sz w:val="24"/>
          <w:szCs w:val="24"/>
        </w:rPr>
        <w:t xml:space="preserve"> 2014; </w:t>
      </w:r>
      <w:r w:rsidRPr="00994D61">
        <w:rPr>
          <w:rFonts w:ascii="Book Antiqua" w:hAnsi="Book Antiqua"/>
          <w:b/>
          <w:sz w:val="24"/>
          <w:szCs w:val="24"/>
        </w:rPr>
        <w:t>20</w:t>
      </w:r>
      <w:r w:rsidRPr="00994D61">
        <w:rPr>
          <w:rFonts w:ascii="Book Antiqua" w:hAnsi="Book Antiqua"/>
          <w:sz w:val="24"/>
          <w:szCs w:val="24"/>
        </w:rPr>
        <w:t>: 2773-2782 [PMID: 24647569 DOI: 10.1158/1078-0432.CCR-13-2702]</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41 </w:t>
      </w:r>
      <w:r w:rsidRPr="00994D61">
        <w:rPr>
          <w:rFonts w:ascii="Book Antiqua" w:hAnsi="Book Antiqua"/>
          <w:b/>
          <w:sz w:val="24"/>
          <w:szCs w:val="24"/>
        </w:rPr>
        <w:t>Schmidt LH</w:t>
      </w:r>
      <w:r w:rsidRPr="00994D61">
        <w:rPr>
          <w:rFonts w:ascii="Book Antiqua" w:hAnsi="Book Antiqua"/>
          <w:sz w:val="24"/>
          <w:szCs w:val="24"/>
        </w:rPr>
        <w:t xml:space="preserve">, Kümmel A, Görlich D, Mohr M, Bröckling S, Mikesch JH, Grünewald I, Marra A, Schultheis AM, Wardelmann E, Müller-Tidow C, Spieker T, Schliemann C, Berdel WE, Wiewrodt R, Hartmann W. PD-1 and PD-L1 Expression in NSCLC Indicate a Favorable Prognosis in Defined </w:t>
      </w:r>
      <w:r w:rsidRPr="00994D61">
        <w:rPr>
          <w:rFonts w:ascii="Book Antiqua" w:hAnsi="Book Antiqua"/>
          <w:sz w:val="24"/>
          <w:szCs w:val="24"/>
        </w:rPr>
        <w:lastRenderedPageBreak/>
        <w:t xml:space="preserve">Subgroups. </w:t>
      </w:r>
      <w:r w:rsidRPr="00994D61">
        <w:rPr>
          <w:rFonts w:ascii="Book Antiqua" w:hAnsi="Book Antiqua"/>
          <w:i/>
          <w:sz w:val="24"/>
          <w:szCs w:val="24"/>
        </w:rPr>
        <w:t>PLoS One</w:t>
      </w:r>
      <w:r w:rsidRPr="00994D61">
        <w:rPr>
          <w:rFonts w:ascii="Book Antiqua" w:hAnsi="Book Antiqua"/>
          <w:sz w:val="24"/>
          <w:szCs w:val="24"/>
        </w:rPr>
        <w:t xml:space="preserve"> 2015; </w:t>
      </w:r>
      <w:r w:rsidRPr="00994D61">
        <w:rPr>
          <w:rFonts w:ascii="Book Antiqua" w:hAnsi="Book Antiqua"/>
          <w:b/>
          <w:sz w:val="24"/>
          <w:szCs w:val="24"/>
        </w:rPr>
        <w:t>10</w:t>
      </w:r>
      <w:r w:rsidRPr="00994D61">
        <w:rPr>
          <w:rFonts w:ascii="Book Antiqua" w:hAnsi="Book Antiqua"/>
          <w:sz w:val="24"/>
          <w:szCs w:val="24"/>
        </w:rPr>
        <w:t>: e0136023 [PMID: 26313362 DOI: 10.1371/journal.pone.0136023]</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42 </w:t>
      </w:r>
      <w:r w:rsidRPr="00994D61">
        <w:rPr>
          <w:rFonts w:ascii="Book Antiqua" w:hAnsi="Book Antiqua"/>
          <w:b/>
          <w:sz w:val="24"/>
          <w:szCs w:val="24"/>
        </w:rPr>
        <w:t>Fridman WH</w:t>
      </w:r>
      <w:r w:rsidRPr="00994D61">
        <w:rPr>
          <w:rFonts w:ascii="Book Antiqua" w:hAnsi="Book Antiqua"/>
          <w:sz w:val="24"/>
          <w:szCs w:val="24"/>
        </w:rPr>
        <w:t xml:space="preserve">, Pagès F, Sautès-Fridman C, Galon J. The immune contexture in human tumours: Impact on clinical outcome. </w:t>
      </w:r>
      <w:r w:rsidRPr="00994D61">
        <w:rPr>
          <w:rFonts w:ascii="Book Antiqua" w:hAnsi="Book Antiqua"/>
          <w:i/>
          <w:sz w:val="24"/>
          <w:szCs w:val="24"/>
        </w:rPr>
        <w:t>Nat Rev Cancer</w:t>
      </w:r>
      <w:r w:rsidRPr="00994D61">
        <w:rPr>
          <w:rFonts w:ascii="Book Antiqua" w:hAnsi="Book Antiqua"/>
          <w:sz w:val="24"/>
          <w:szCs w:val="24"/>
        </w:rPr>
        <w:t xml:space="preserve"> 2012; </w:t>
      </w:r>
      <w:r w:rsidRPr="00994D61">
        <w:rPr>
          <w:rFonts w:ascii="Book Antiqua" w:hAnsi="Book Antiqua"/>
          <w:b/>
          <w:sz w:val="24"/>
          <w:szCs w:val="24"/>
        </w:rPr>
        <w:t>12</w:t>
      </w:r>
      <w:r w:rsidRPr="00994D61">
        <w:rPr>
          <w:rFonts w:ascii="Book Antiqua" w:hAnsi="Book Antiqua"/>
          <w:sz w:val="24"/>
          <w:szCs w:val="24"/>
        </w:rPr>
        <w:t>: 298-306 [PMID: 22419253 DOI: 10.1038/nrc3245]</w:t>
      </w:r>
    </w:p>
    <w:p w:rsidR="00994D61" w:rsidRPr="00994D61" w:rsidRDefault="00994D61" w:rsidP="00EE2BD9">
      <w:pPr>
        <w:snapToGrid w:val="0"/>
        <w:spacing w:line="360" w:lineRule="auto"/>
        <w:rPr>
          <w:rFonts w:ascii="Book Antiqua" w:hAnsi="Book Antiqua"/>
          <w:sz w:val="24"/>
          <w:szCs w:val="24"/>
        </w:rPr>
      </w:pPr>
      <w:r w:rsidRPr="00994D61">
        <w:rPr>
          <w:rFonts w:ascii="Book Antiqua" w:hAnsi="Book Antiqua"/>
          <w:sz w:val="24"/>
          <w:szCs w:val="24"/>
        </w:rPr>
        <w:t xml:space="preserve">43 </w:t>
      </w:r>
      <w:r w:rsidRPr="00994D61">
        <w:rPr>
          <w:rFonts w:ascii="Book Antiqua" w:hAnsi="Book Antiqua"/>
          <w:b/>
          <w:sz w:val="24"/>
          <w:szCs w:val="24"/>
        </w:rPr>
        <w:t>Diana A</w:t>
      </w:r>
      <w:r w:rsidRPr="00994D61">
        <w:rPr>
          <w:rFonts w:ascii="Book Antiqua" w:hAnsi="Book Antiqua"/>
          <w:sz w:val="24"/>
          <w:szCs w:val="24"/>
        </w:rPr>
        <w:t xml:space="preserve">, Wang LM, D'Costa Z, Allen P, Azad A, Silva MA, Soonawalla Z, Liu S, McKenna WG, Muschel RJ, Fokas E. Prognostic value, localization and correlation of PD-1/PD-L1, CD8 and FOXP3 with the desmoplastic stroma in pancreatic ductal adenocarcinoma. </w:t>
      </w:r>
      <w:r w:rsidRPr="00994D61">
        <w:rPr>
          <w:rFonts w:ascii="Book Antiqua" w:hAnsi="Book Antiqua"/>
          <w:i/>
          <w:sz w:val="24"/>
          <w:szCs w:val="24"/>
        </w:rPr>
        <w:t>Oncotarget</w:t>
      </w:r>
      <w:r w:rsidRPr="00994D61">
        <w:rPr>
          <w:rFonts w:ascii="Book Antiqua" w:hAnsi="Book Antiqua"/>
          <w:sz w:val="24"/>
          <w:szCs w:val="24"/>
        </w:rPr>
        <w:t xml:space="preserve"> 2016; </w:t>
      </w:r>
      <w:r w:rsidRPr="00994D61">
        <w:rPr>
          <w:rFonts w:ascii="Book Antiqua" w:hAnsi="Book Antiqua"/>
          <w:b/>
          <w:sz w:val="24"/>
          <w:szCs w:val="24"/>
        </w:rPr>
        <w:t>7</w:t>
      </w:r>
      <w:r w:rsidRPr="00994D61">
        <w:rPr>
          <w:rFonts w:ascii="Book Antiqua" w:hAnsi="Book Antiqua"/>
          <w:sz w:val="24"/>
          <w:szCs w:val="24"/>
        </w:rPr>
        <w:t>: 40992-41004 [PMID: 27329602 DOI: 10.18632/oncotarget.10038]</w:t>
      </w:r>
    </w:p>
    <w:p w:rsidR="00994D61" w:rsidRPr="00663BB7" w:rsidRDefault="00994D61" w:rsidP="00EE2BD9">
      <w:pPr>
        <w:adjustRightInd w:val="0"/>
        <w:snapToGrid w:val="0"/>
        <w:spacing w:line="360" w:lineRule="auto"/>
        <w:jc w:val="right"/>
        <w:rPr>
          <w:rFonts w:ascii="Book Antiqua" w:hAnsi="Book Antiqua"/>
          <w:color w:val="000000"/>
          <w:sz w:val="24"/>
          <w:szCs w:val="24"/>
        </w:rPr>
      </w:pPr>
      <w:bookmarkStart w:id="92" w:name="OLE_LINK140"/>
      <w:bookmarkStart w:id="93" w:name="OLE_LINK287"/>
      <w:bookmarkStart w:id="94" w:name="OLE_LINK70"/>
      <w:bookmarkStart w:id="95" w:name="OLE_LINK110"/>
      <w:bookmarkStart w:id="96" w:name="OLE_LINK72"/>
      <w:bookmarkStart w:id="97" w:name="OLE_LINK116"/>
      <w:bookmarkStart w:id="98" w:name="OLE_LINK95"/>
      <w:bookmarkStart w:id="99" w:name="OLE_LINK118"/>
      <w:bookmarkStart w:id="100" w:name="OLE_LINK198"/>
      <w:bookmarkStart w:id="101" w:name="OLE_LINK154"/>
      <w:bookmarkStart w:id="102" w:name="OLE_LINK251"/>
      <w:bookmarkStart w:id="103" w:name="OLE_LINK167"/>
      <w:bookmarkStart w:id="104" w:name="OLE_LINK126"/>
      <w:bookmarkStart w:id="105" w:name="OLE_LINK234"/>
      <w:bookmarkStart w:id="106" w:name="OLE_LINK157"/>
      <w:bookmarkStart w:id="107" w:name="OLE_LINK187"/>
      <w:bookmarkStart w:id="108" w:name="OLE_LINK204"/>
      <w:bookmarkStart w:id="109" w:name="OLE_LINK255"/>
      <w:bookmarkStart w:id="110" w:name="OLE_LINK229"/>
      <w:bookmarkStart w:id="111" w:name="OLE_LINK268"/>
      <w:bookmarkStart w:id="112" w:name="OLE_LINK310"/>
      <w:bookmarkStart w:id="113" w:name="OLE_LINK338"/>
      <w:bookmarkStart w:id="114" w:name="OLE_LINK340"/>
      <w:bookmarkStart w:id="115" w:name="OLE_LINK264"/>
      <w:bookmarkStart w:id="116" w:name="OLE_LINK345"/>
      <w:bookmarkStart w:id="117" w:name="OLE_LINK256"/>
      <w:bookmarkStart w:id="118" w:name="OLE_LINK299"/>
      <w:bookmarkStart w:id="119" w:name="OLE_LINK265"/>
      <w:bookmarkStart w:id="120" w:name="OLE_LINK254"/>
      <w:bookmarkStart w:id="121" w:name="OLE_LINK357"/>
      <w:bookmarkStart w:id="122" w:name="OLE_LINK333"/>
      <w:bookmarkStart w:id="123" w:name="OLE_LINK334"/>
      <w:bookmarkStart w:id="124" w:name="OLE_LINK400"/>
      <w:bookmarkStart w:id="125" w:name="OLE_LINK365"/>
      <w:bookmarkStart w:id="126" w:name="OLE_LINK467"/>
      <w:bookmarkStart w:id="127" w:name="OLE_LINK399"/>
      <w:bookmarkStart w:id="128" w:name="OLE_LINK443"/>
      <w:bookmarkStart w:id="129" w:name="OLE_LINK372"/>
      <w:bookmarkStart w:id="130" w:name="OLE_LINK425"/>
      <w:bookmarkStart w:id="131" w:name="OLE_LINK450"/>
      <w:bookmarkStart w:id="132" w:name="OLE_LINK402"/>
      <w:bookmarkStart w:id="133" w:name="OLE_LINK385"/>
      <w:bookmarkStart w:id="134" w:name="OLE_LINK396"/>
      <w:bookmarkStart w:id="135" w:name="OLE_LINK436"/>
      <w:bookmarkStart w:id="136" w:name="OLE_LINK421"/>
      <w:bookmarkStart w:id="137" w:name="OLE_LINK426"/>
      <w:bookmarkStart w:id="138" w:name="OLE_LINK456"/>
      <w:bookmarkStart w:id="139" w:name="OLE_LINK505"/>
      <w:bookmarkStart w:id="140" w:name="OLE_LINK490"/>
      <w:bookmarkStart w:id="141" w:name="OLE_LINK531"/>
      <w:bookmarkStart w:id="142" w:name="OLE_LINK460"/>
      <w:bookmarkStart w:id="143" w:name="OLE_LINK463"/>
      <w:bookmarkStart w:id="144" w:name="OLE_LINK487"/>
      <w:bookmarkStart w:id="145" w:name="OLE_LINK515"/>
      <w:r w:rsidRPr="00663BB7">
        <w:rPr>
          <w:rFonts w:ascii="Book Antiqua" w:hAnsi="Book Antiqua"/>
          <w:b/>
          <w:bCs/>
          <w:color w:val="000000"/>
          <w:sz w:val="24"/>
          <w:szCs w:val="24"/>
        </w:rPr>
        <w:t>P-Reviewer:</w:t>
      </w:r>
      <w:r w:rsidRPr="00663BB7">
        <w:rPr>
          <w:rFonts w:ascii="Book Antiqua" w:hAnsi="Book Antiqua"/>
          <w:bCs/>
          <w:color w:val="000000"/>
          <w:sz w:val="24"/>
          <w:szCs w:val="24"/>
        </w:rPr>
        <w:t xml:space="preserve"> </w:t>
      </w:r>
      <w:r w:rsidRPr="00994D61">
        <w:rPr>
          <w:rFonts w:ascii="Book Antiqua" w:hAnsi="Book Antiqua"/>
          <w:bCs/>
          <w:color w:val="000000"/>
          <w:sz w:val="24"/>
          <w:szCs w:val="24"/>
        </w:rPr>
        <w:t>Bramhall</w:t>
      </w:r>
      <w:r>
        <w:rPr>
          <w:rFonts w:ascii="Book Antiqua" w:hAnsi="Book Antiqua" w:hint="eastAsia"/>
          <w:bCs/>
          <w:color w:val="000000"/>
          <w:sz w:val="24"/>
          <w:szCs w:val="24"/>
        </w:rPr>
        <w:t xml:space="preserve"> S, </w:t>
      </w:r>
      <w:r w:rsidRPr="00994D61">
        <w:rPr>
          <w:rFonts w:ascii="Book Antiqua" w:hAnsi="Book Antiqua"/>
          <w:bCs/>
          <w:color w:val="000000"/>
          <w:sz w:val="24"/>
          <w:szCs w:val="24"/>
        </w:rPr>
        <w:t>Cerwenka</w:t>
      </w:r>
      <w:r>
        <w:rPr>
          <w:rFonts w:ascii="Book Antiqua" w:hAnsi="Book Antiqua" w:hint="eastAsia"/>
          <w:bCs/>
          <w:color w:val="000000"/>
          <w:sz w:val="24"/>
          <w:szCs w:val="24"/>
        </w:rPr>
        <w:t xml:space="preserve"> H, </w:t>
      </w:r>
      <w:r w:rsidRPr="00994D61">
        <w:rPr>
          <w:rFonts w:ascii="Book Antiqua" w:hAnsi="Book Antiqua"/>
          <w:bCs/>
          <w:color w:val="000000"/>
          <w:sz w:val="24"/>
          <w:szCs w:val="24"/>
        </w:rPr>
        <w:t>Okubo</w:t>
      </w:r>
      <w:r>
        <w:rPr>
          <w:rFonts w:ascii="Book Antiqua" w:hAnsi="Book Antiqua" w:hint="eastAsia"/>
          <w:bCs/>
          <w:color w:val="000000"/>
          <w:sz w:val="24"/>
          <w:szCs w:val="24"/>
        </w:rPr>
        <w:t xml:space="preserve"> Y </w:t>
      </w:r>
      <w:r w:rsidRPr="00663BB7">
        <w:rPr>
          <w:rFonts w:ascii="Book Antiqua" w:hAnsi="Book Antiqua"/>
          <w:b/>
          <w:bCs/>
          <w:color w:val="000000"/>
          <w:sz w:val="24"/>
          <w:szCs w:val="24"/>
        </w:rPr>
        <w:t>S-Editor:</w:t>
      </w:r>
      <w:r w:rsidRPr="00663BB7">
        <w:rPr>
          <w:rFonts w:ascii="Book Antiqua" w:hAnsi="Book Antiqua"/>
          <w:color w:val="000000"/>
          <w:sz w:val="24"/>
          <w:szCs w:val="24"/>
        </w:rPr>
        <w:t xml:space="preserve"> Yan JP</w:t>
      </w:r>
    </w:p>
    <w:p w:rsidR="00994D61" w:rsidRPr="00663BB7" w:rsidRDefault="00994D61" w:rsidP="009E0A72">
      <w:pPr>
        <w:wordWrap w:val="0"/>
        <w:adjustRightInd w:val="0"/>
        <w:snapToGrid w:val="0"/>
        <w:spacing w:line="360" w:lineRule="auto"/>
        <w:jc w:val="right"/>
        <w:rPr>
          <w:rFonts w:ascii="Book Antiqua" w:hAnsi="Book Antiqua"/>
          <w:b/>
          <w:bCs/>
          <w:color w:val="000000"/>
          <w:sz w:val="24"/>
          <w:szCs w:val="24"/>
        </w:rPr>
      </w:pPr>
      <w:r w:rsidRPr="00663BB7">
        <w:rPr>
          <w:rFonts w:ascii="Book Antiqua" w:hAnsi="Book Antiqua"/>
          <w:b/>
          <w:bCs/>
          <w:color w:val="000000"/>
          <w:sz w:val="24"/>
          <w:szCs w:val="24"/>
        </w:rPr>
        <w:t>L-Editor:</w:t>
      </w:r>
      <w:r w:rsidRPr="00663BB7">
        <w:rPr>
          <w:rFonts w:ascii="Book Antiqua" w:hAnsi="Book Antiqua"/>
          <w:color w:val="000000"/>
          <w:sz w:val="24"/>
          <w:szCs w:val="24"/>
        </w:rPr>
        <w:t xml:space="preserve"> </w:t>
      </w:r>
      <w:r w:rsidR="00766244">
        <w:rPr>
          <w:rFonts w:ascii="Book Antiqua" w:hAnsi="Book Antiqua"/>
          <w:color w:val="000000"/>
          <w:sz w:val="24"/>
          <w:szCs w:val="24"/>
        </w:rPr>
        <w:t xml:space="preserve">Wang TQ </w:t>
      </w:r>
      <w:r w:rsidRPr="00663BB7">
        <w:rPr>
          <w:rFonts w:ascii="Book Antiqua" w:hAnsi="Book Antiqua"/>
          <w:b/>
          <w:bCs/>
          <w:color w:val="000000"/>
          <w:sz w:val="24"/>
          <w:szCs w:val="24"/>
        </w:rPr>
        <w:t>E-Editor:</w:t>
      </w:r>
      <w:r w:rsidR="002C27D3" w:rsidRPr="002C27D3">
        <w:rPr>
          <w:rFonts w:ascii="Book Antiqua" w:hAnsi="Book Antiqua"/>
          <w:bCs/>
          <w:color w:val="000000"/>
          <w:sz w:val="24"/>
          <w:szCs w:val="24"/>
        </w:rPr>
        <w:t xml:space="preserve"> Song H</w:t>
      </w:r>
    </w:p>
    <w:bookmarkEnd w:id="92"/>
    <w:p w:rsidR="00994D61" w:rsidRPr="00663BB7" w:rsidRDefault="00994D61" w:rsidP="00EE2BD9">
      <w:pPr>
        <w:widowControl/>
        <w:snapToGrid w:val="0"/>
        <w:spacing w:line="360" w:lineRule="auto"/>
        <w:rPr>
          <w:rFonts w:ascii="Book Antiqua" w:hAnsi="Book Antiqua" w:cs="宋体"/>
          <w:kern w:val="0"/>
          <w:sz w:val="24"/>
          <w:szCs w:val="24"/>
        </w:rPr>
      </w:pPr>
      <w:r w:rsidRPr="00663BB7">
        <w:rPr>
          <w:rFonts w:ascii="Book Antiqua" w:hAnsi="Book Antiqua" w:cs="宋体"/>
          <w:b/>
          <w:kern w:val="0"/>
          <w:sz w:val="24"/>
          <w:szCs w:val="24"/>
        </w:rPr>
        <w:t xml:space="preserve">Specialty type: </w:t>
      </w:r>
      <w:r w:rsidRPr="00663BB7">
        <w:rPr>
          <w:rFonts w:ascii="Book Antiqua" w:eastAsia="微软雅黑" w:hAnsi="Book Antiqua" w:cs="宋体"/>
          <w:kern w:val="0"/>
          <w:sz w:val="24"/>
          <w:szCs w:val="24"/>
        </w:rPr>
        <w:t>Gastroenterology and hepatology</w:t>
      </w:r>
      <w:r w:rsidRPr="00663BB7">
        <w:rPr>
          <w:rFonts w:ascii="Book Antiqua" w:hAnsi="Book Antiqua" w:cs="宋体"/>
          <w:kern w:val="0"/>
          <w:sz w:val="24"/>
          <w:szCs w:val="24"/>
        </w:rPr>
        <w:t xml:space="preserve"> </w:t>
      </w:r>
      <w:r w:rsidRPr="00663BB7">
        <w:rPr>
          <w:rFonts w:ascii="Book Antiqua" w:hAnsi="Book Antiqua" w:cs="宋体"/>
          <w:kern w:val="0"/>
          <w:sz w:val="24"/>
          <w:szCs w:val="24"/>
        </w:rPr>
        <w:br/>
      </w:r>
      <w:r w:rsidRPr="00663BB7">
        <w:rPr>
          <w:rFonts w:ascii="Book Antiqua" w:hAnsi="Book Antiqua" w:cs="宋体"/>
          <w:b/>
          <w:kern w:val="0"/>
          <w:sz w:val="24"/>
          <w:szCs w:val="24"/>
        </w:rPr>
        <w:t xml:space="preserve">Country of origin: </w:t>
      </w:r>
      <w:r w:rsidRPr="00663BB7">
        <w:rPr>
          <w:rFonts w:ascii="Book Antiqua" w:hAnsi="Book Antiqua" w:cs="宋体"/>
          <w:kern w:val="0"/>
          <w:sz w:val="24"/>
          <w:szCs w:val="24"/>
        </w:rPr>
        <w:t xml:space="preserve">China </w:t>
      </w:r>
      <w:r w:rsidRPr="00663BB7">
        <w:rPr>
          <w:rFonts w:ascii="Book Antiqua" w:hAnsi="Book Antiqua" w:cs="宋体"/>
          <w:kern w:val="0"/>
          <w:sz w:val="24"/>
          <w:szCs w:val="24"/>
        </w:rPr>
        <w:br/>
      </w:r>
      <w:r w:rsidRPr="00663BB7">
        <w:rPr>
          <w:rFonts w:ascii="Book Antiqua" w:hAnsi="Book Antiqua" w:cs="宋体"/>
          <w:b/>
          <w:kern w:val="0"/>
          <w:sz w:val="24"/>
          <w:szCs w:val="24"/>
        </w:rPr>
        <w:t>Peer-review report classification</w:t>
      </w:r>
      <w:r w:rsidRPr="00663BB7">
        <w:rPr>
          <w:rFonts w:ascii="Book Antiqua" w:hAnsi="Book Antiqua" w:cs="宋体"/>
          <w:kern w:val="0"/>
          <w:sz w:val="24"/>
          <w:szCs w:val="24"/>
        </w:rPr>
        <w:br/>
      </w:r>
      <w:r w:rsidRPr="00663BB7">
        <w:rPr>
          <w:rFonts w:ascii="Book Antiqua" w:hAnsi="Book Antiqua" w:cs="宋体"/>
          <w:b/>
          <w:kern w:val="0"/>
          <w:sz w:val="24"/>
          <w:szCs w:val="24"/>
        </w:rPr>
        <w:t xml:space="preserve">Grade A (Excellent): </w:t>
      </w:r>
      <w:r w:rsidRPr="00663BB7">
        <w:rPr>
          <w:rFonts w:ascii="Book Antiqua" w:hAnsi="Book Antiqua" w:cs="宋体"/>
          <w:kern w:val="0"/>
          <w:sz w:val="24"/>
          <w:szCs w:val="24"/>
        </w:rPr>
        <w:t xml:space="preserve">A </w:t>
      </w:r>
      <w:r w:rsidRPr="00663BB7">
        <w:rPr>
          <w:rFonts w:ascii="Book Antiqua" w:hAnsi="Book Antiqua" w:cs="宋体"/>
          <w:kern w:val="0"/>
          <w:sz w:val="24"/>
          <w:szCs w:val="24"/>
        </w:rPr>
        <w:br/>
      </w:r>
      <w:r w:rsidRPr="00663BB7">
        <w:rPr>
          <w:rFonts w:ascii="Book Antiqua" w:hAnsi="Book Antiqua" w:cs="宋体"/>
          <w:b/>
          <w:kern w:val="0"/>
          <w:sz w:val="24"/>
          <w:szCs w:val="24"/>
        </w:rPr>
        <w:t xml:space="preserve">Grade B (Very good): </w:t>
      </w:r>
      <w:r>
        <w:rPr>
          <w:rFonts w:ascii="Book Antiqua" w:hAnsi="Book Antiqua" w:cs="宋体" w:hint="eastAsia"/>
          <w:kern w:val="0"/>
          <w:sz w:val="24"/>
          <w:szCs w:val="24"/>
        </w:rPr>
        <w:t>0</w:t>
      </w:r>
      <w:r w:rsidRPr="00663BB7">
        <w:rPr>
          <w:rFonts w:ascii="Book Antiqua" w:hAnsi="Book Antiqua" w:cs="宋体"/>
          <w:kern w:val="0"/>
          <w:sz w:val="24"/>
          <w:szCs w:val="24"/>
        </w:rPr>
        <w:br/>
      </w:r>
      <w:r w:rsidRPr="00663BB7">
        <w:rPr>
          <w:rFonts w:ascii="Book Antiqua" w:hAnsi="Book Antiqua" w:cs="宋体"/>
          <w:b/>
          <w:kern w:val="0"/>
          <w:sz w:val="24"/>
          <w:szCs w:val="24"/>
        </w:rPr>
        <w:t xml:space="preserve">Grade C (Good): </w:t>
      </w:r>
      <w:r>
        <w:rPr>
          <w:rFonts w:ascii="Book Antiqua" w:hAnsi="Book Antiqua" w:cs="宋体" w:hint="eastAsia"/>
          <w:kern w:val="0"/>
          <w:sz w:val="24"/>
          <w:szCs w:val="24"/>
        </w:rPr>
        <w:t>C</w:t>
      </w:r>
      <w:r w:rsidRPr="00663BB7">
        <w:rPr>
          <w:rFonts w:ascii="Book Antiqua" w:hAnsi="Book Antiqua" w:cs="宋体"/>
          <w:kern w:val="0"/>
          <w:sz w:val="24"/>
          <w:szCs w:val="24"/>
        </w:rPr>
        <w:br/>
      </w:r>
      <w:r w:rsidRPr="00663BB7">
        <w:rPr>
          <w:rFonts w:ascii="Book Antiqua" w:hAnsi="Book Antiqua" w:cs="宋体"/>
          <w:b/>
          <w:kern w:val="0"/>
          <w:sz w:val="24"/>
          <w:szCs w:val="24"/>
        </w:rPr>
        <w:t xml:space="preserve">Grade D (Fair): </w:t>
      </w:r>
      <w:r>
        <w:rPr>
          <w:rFonts w:ascii="Book Antiqua" w:hAnsi="Book Antiqua" w:cs="宋体" w:hint="eastAsia"/>
          <w:kern w:val="0"/>
          <w:sz w:val="24"/>
          <w:szCs w:val="24"/>
        </w:rPr>
        <w:t>D</w:t>
      </w:r>
      <w:r w:rsidRPr="00663BB7">
        <w:rPr>
          <w:rFonts w:ascii="Book Antiqua" w:hAnsi="Book Antiqua" w:cs="宋体"/>
          <w:b/>
          <w:kern w:val="0"/>
          <w:sz w:val="24"/>
          <w:szCs w:val="24"/>
        </w:rPr>
        <w:br/>
        <w:t xml:space="preserve">Grade E (Poor): </w:t>
      </w:r>
      <w:r w:rsidRPr="00663BB7">
        <w:rPr>
          <w:rFonts w:ascii="Book Antiqua" w:hAnsi="Book Antiqua" w:cs="宋体"/>
          <w:kern w:val="0"/>
          <w:sz w:val="24"/>
          <w:szCs w:val="24"/>
        </w:rPr>
        <w:t>0</w:t>
      </w:r>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rsidR="002F4A00" w:rsidRPr="00994D61" w:rsidRDefault="002F4A00" w:rsidP="00EE2BD9">
      <w:pPr>
        <w:snapToGrid w:val="0"/>
        <w:spacing w:line="360" w:lineRule="auto"/>
        <w:rPr>
          <w:rFonts w:ascii="Book Antiqua" w:hAnsi="Book Antiqua" w:hint="eastAsia"/>
          <w:color w:val="000000"/>
          <w:kern w:val="0"/>
          <w:sz w:val="24"/>
          <w:szCs w:val="24"/>
        </w:rPr>
      </w:pPr>
    </w:p>
    <w:p w:rsidR="00DD1496" w:rsidRPr="009E33FB" w:rsidRDefault="00AE2318" w:rsidP="00EE2BD9">
      <w:pPr>
        <w:snapToGrid w:val="0"/>
        <w:spacing w:line="360" w:lineRule="auto"/>
        <w:rPr>
          <w:rFonts w:ascii="Book Antiqua" w:hAnsi="Book Antiqua"/>
          <w:color w:val="000000"/>
          <w:kern w:val="0"/>
          <w:sz w:val="24"/>
          <w:szCs w:val="24"/>
        </w:rPr>
      </w:pPr>
      <w:r w:rsidRPr="009E33FB">
        <w:rPr>
          <w:rFonts w:ascii="Book Antiqua" w:hAnsi="Book Antiqua"/>
          <w:color w:val="000000"/>
          <w:kern w:val="0"/>
          <w:sz w:val="24"/>
          <w:szCs w:val="24"/>
        </w:rPr>
        <w:br w:type="page"/>
      </w:r>
      <w:r w:rsidR="000460FE" w:rsidRPr="009E33FB">
        <w:rPr>
          <w:rFonts w:ascii="Book Antiqua" w:hAnsi="Book Antiqua"/>
          <w:noProof/>
          <w:sz w:val="24"/>
          <w:szCs w:val="24"/>
        </w:rPr>
        <w:lastRenderedPageBreak/>
        <w:drawing>
          <wp:inline distT="0" distB="0" distL="0" distR="0">
            <wp:extent cx="5670550" cy="40532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0550" cy="4053205"/>
                    </a:xfrm>
                    <a:prstGeom prst="rect">
                      <a:avLst/>
                    </a:prstGeom>
                    <a:noFill/>
                    <a:ln>
                      <a:noFill/>
                    </a:ln>
                  </pic:spPr>
                </pic:pic>
              </a:graphicData>
            </a:graphic>
          </wp:inline>
        </w:drawing>
      </w:r>
    </w:p>
    <w:p w:rsidR="008541E3" w:rsidRPr="009E33FB" w:rsidRDefault="008541E3" w:rsidP="00EE2BD9">
      <w:pPr>
        <w:widowControl/>
        <w:snapToGrid w:val="0"/>
        <w:spacing w:line="360" w:lineRule="auto"/>
        <w:rPr>
          <w:rFonts w:ascii="Book Antiqua" w:hAnsi="Book Antiqua"/>
          <w:color w:val="000000"/>
          <w:kern w:val="0"/>
          <w:sz w:val="24"/>
          <w:szCs w:val="24"/>
        </w:rPr>
      </w:pPr>
      <w:r w:rsidRPr="00CC31E5">
        <w:rPr>
          <w:rFonts w:ascii="Book Antiqua" w:hAnsi="Book Antiqua"/>
          <w:b/>
          <w:color w:val="000000"/>
          <w:kern w:val="0"/>
          <w:sz w:val="24"/>
          <w:szCs w:val="24"/>
        </w:rPr>
        <w:t>Figure 1</w:t>
      </w:r>
      <w:r w:rsidRPr="009E33FB">
        <w:rPr>
          <w:rFonts w:ascii="Book Antiqua" w:hAnsi="Book Antiqua"/>
          <w:color w:val="000000"/>
          <w:kern w:val="0"/>
          <w:sz w:val="24"/>
          <w:szCs w:val="24"/>
        </w:rPr>
        <w:t xml:space="preserve"> </w:t>
      </w:r>
      <w:r w:rsidRPr="009E33FB">
        <w:rPr>
          <w:rFonts w:ascii="Book Antiqua" w:hAnsi="Book Antiqua"/>
          <w:b/>
          <w:color w:val="000000"/>
          <w:kern w:val="0"/>
          <w:sz w:val="24"/>
          <w:szCs w:val="24"/>
        </w:rPr>
        <w:t>Immunohistochemical staining</w:t>
      </w:r>
      <w:r w:rsidR="00766244">
        <w:rPr>
          <w:rFonts w:ascii="Book Antiqua" w:hAnsi="Book Antiqua"/>
          <w:b/>
          <w:color w:val="000000"/>
          <w:kern w:val="0"/>
          <w:sz w:val="24"/>
          <w:szCs w:val="24"/>
        </w:rPr>
        <w:t xml:space="preserve"> for</w:t>
      </w:r>
      <w:r w:rsidRPr="009E33FB">
        <w:rPr>
          <w:rFonts w:ascii="Book Antiqua" w:hAnsi="Book Antiqua"/>
          <w:b/>
          <w:color w:val="000000"/>
          <w:kern w:val="0"/>
          <w:sz w:val="24"/>
          <w:szCs w:val="24"/>
        </w:rPr>
        <w:t xml:space="preserve"> </w:t>
      </w:r>
      <w:r w:rsidR="00CC31E5">
        <w:rPr>
          <w:rFonts w:ascii="Book Antiqua" w:hAnsi="Book Antiqua"/>
          <w:b/>
          <w:color w:val="000000"/>
          <w:kern w:val="0"/>
          <w:sz w:val="24"/>
          <w:szCs w:val="24"/>
        </w:rPr>
        <w:t>programmed death ligand 1</w:t>
      </w:r>
      <w:r w:rsidRPr="009E33FB">
        <w:rPr>
          <w:rFonts w:ascii="Book Antiqua" w:hAnsi="Book Antiqua"/>
          <w:b/>
          <w:color w:val="000000"/>
          <w:kern w:val="0"/>
          <w:sz w:val="24"/>
          <w:szCs w:val="24"/>
        </w:rPr>
        <w:t xml:space="preserve"> in human gastric neuroendocrine carcinomas.</w:t>
      </w:r>
      <w:r w:rsidRPr="009E33FB">
        <w:rPr>
          <w:rFonts w:ascii="Book Antiqua" w:hAnsi="Book Antiqua"/>
          <w:color w:val="000000"/>
          <w:kern w:val="0"/>
          <w:sz w:val="24"/>
          <w:szCs w:val="24"/>
        </w:rPr>
        <w:t xml:space="preserve"> </w:t>
      </w:r>
      <w:r w:rsidR="00CC31E5">
        <w:rPr>
          <w:rFonts w:ascii="Book Antiqua" w:hAnsi="Book Antiqua" w:hint="eastAsia"/>
          <w:color w:val="000000"/>
          <w:kern w:val="0"/>
          <w:sz w:val="24"/>
          <w:szCs w:val="24"/>
        </w:rPr>
        <w:t xml:space="preserve">A: </w:t>
      </w:r>
      <w:r w:rsidR="00A61C53">
        <w:rPr>
          <w:rFonts w:ascii="Book Antiqua" w:hAnsi="Book Antiqua"/>
          <w:color w:val="000000"/>
          <w:kern w:val="0"/>
          <w:sz w:val="24"/>
          <w:szCs w:val="24"/>
        </w:rPr>
        <w:t>R</w:t>
      </w:r>
      <w:r w:rsidRPr="009E33FB">
        <w:rPr>
          <w:rFonts w:ascii="Book Antiqua" w:hAnsi="Book Antiqua"/>
          <w:color w:val="000000"/>
          <w:kern w:val="0"/>
          <w:sz w:val="24"/>
          <w:szCs w:val="24"/>
        </w:rPr>
        <w:t xml:space="preserve">epresentative case of negative </w:t>
      </w:r>
      <w:r w:rsidR="00CC31E5" w:rsidRPr="00CC31E5">
        <w:rPr>
          <w:rFonts w:ascii="Book Antiqua" w:hAnsi="Book Antiqua"/>
          <w:color w:val="000000"/>
          <w:kern w:val="0"/>
          <w:sz w:val="24"/>
          <w:szCs w:val="24"/>
        </w:rPr>
        <w:t>programmed death ligand 1</w:t>
      </w:r>
      <w:r w:rsidR="00CC31E5">
        <w:rPr>
          <w:rFonts w:ascii="Book Antiqua" w:hAnsi="Book Antiqua" w:hint="eastAsia"/>
          <w:b/>
          <w:color w:val="000000"/>
          <w:kern w:val="0"/>
          <w:sz w:val="24"/>
          <w:szCs w:val="24"/>
        </w:rPr>
        <w:t xml:space="preserve"> </w:t>
      </w:r>
      <w:r w:rsidR="00CC31E5" w:rsidRPr="00CC31E5">
        <w:rPr>
          <w:rFonts w:ascii="Book Antiqua" w:hAnsi="Book Antiqua" w:hint="eastAsia"/>
          <w:color w:val="000000"/>
          <w:kern w:val="0"/>
          <w:sz w:val="24"/>
          <w:szCs w:val="24"/>
        </w:rPr>
        <w:t>(</w:t>
      </w:r>
      <w:r w:rsidRPr="009E33FB">
        <w:rPr>
          <w:rFonts w:ascii="Book Antiqua" w:hAnsi="Book Antiqua"/>
          <w:color w:val="000000"/>
          <w:kern w:val="0"/>
          <w:sz w:val="24"/>
          <w:szCs w:val="24"/>
        </w:rPr>
        <w:t>PD-L1</w:t>
      </w:r>
      <w:r w:rsidR="00CC31E5">
        <w:rPr>
          <w:rFonts w:ascii="Book Antiqua" w:hAnsi="Book Antiqua" w:hint="eastAsia"/>
          <w:color w:val="000000"/>
          <w:kern w:val="0"/>
          <w:sz w:val="24"/>
          <w:szCs w:val="24"/>
        </w:rPr>
        <w:t>)</w:t>
      </w:r>
      <w:r w:rsidRPr="009E33FB">
        <w:rPr>
          <w:rFonts w:ascii="Book Antiqua" w:hAnsi="Book Antiqua"/>
          <w:color w:val="000000"/>
          <w:kern w:val="0"/>
          <w:sz w:val="24"/>
          <w:szCs w:val="24"/>
        </w:rPr>
        <w:t xml:space="preserve"> expression</w:t>
      </w:r>
      <w:r w:rsidR="00CC31E5">
        <w:rPr>
          <w:rFonts w:ascii="Book Antiqua" w:hAnsi="Book Antiqua" w:hint="eastAsia"/>
          <w:color w:val="000000"/>
          <w:kern w:val="0"/>
          <w:sz w:val="24"/>
          <w:szCs w:val="24"/>
        </w:rPr>
        <w:t>;</w:t>
      </w:r>
      <w:r w:rsidRPr="009E33FB">
        <w:rPr>
          <w:rFonts w:ascii="Book Antiqua" w:hAnsi="Book Antiqua"/>
          <w:color w:val="000000"/>
          <w:kern w:val="0"/>
          <w:sz w:val="24"/>
          <w:szCs w:val="24"/>
        </w:rPr>
        <w:t xml:space="preserve"> </w:t>
      </w:r>
      <w:r w:rsidR="00CC31E5">
        <w:rPr>
          <w:rFonts w:ascii="Book Antiqua" w:hAnsi="Book Antiqua" w:hint="eastAsia"/>
          <w:color w:val="000000"/>
          <w:kern w:val="0"/>
          <w:sz w:val="24"/>
          <w:szCs w:val="24"/>
        </w:rPr>
        <w:t xml:space="preserve">B: </w:t>
      </w:r>
      <w:r w:rsidR="00CC31E5" w:rsidRPr="009E33FB">
        <w:rPr>
          <w:rFonts w:ascii="Book Antiqua" w:hAnsi="Book Antiqua"/>
          <w:color w:val="000000"/>
          <w:kern w:val="0"/>
          <w:sz w:val="24"/>
          <w:szCs w:val="24"/>
        </w:rPr>
        <w:t>T</w:t>
      </w:r>
      <w:r w:rsidRPr="009E33FB">
        <w:rPr>
          <w:rFonts w:ascii="Book Antiqua" w:hAnsi="Book Antiqua"/>
          <w:color w:val="000000"/>
          <w:kern w:val="0"/>
          <w:sz w:val="24"/>
          <w:szCs w:val="24"/>
        </w:rPr>
        <w:t>umor-stromal interface enhanced expression of PD-L1</w:t>
      </w:r>
      <w:r w:rsidR="00CC31E5">
        <w:rPr>
          <w:rFonts w:ascii="Book Antiqua" w:hAnsi="Book Antiqua" w:hint="eastAsia"/>
          <w:color w:val="000000"/>
          <w:kern w:val="0"/>
          <w:sz w:val="24"/>
          <w:szCs w:val="24"/>
        </w:rPr>
        <w:t>; C:</w:t>
      </w:r>
      <w:r w:rsidRPr="009E33FB">
        <w:rPr>
          <w:rFonts w:ascii="Book Antiqua" w:hAnsi="Book Antiqua"/>
          <w:color w:val="000000"/>
          <w:kern w:val="0"/>
          <w:sz w:val="24"/>
          <w:szCs w:val="24"/>
        </w:rPr>
        <w:t xml:space="preserve"> </w:t>
      </w:r>
      <w:r w:rsidR="00CC31E5" w:rsidRPr="009E33FB">
        <w:rPr>
          <w:rFonts w:ascii="Book Antiqua" w:hAnsi="Book Antiqua"/>
          <w:color w:val="000000"/>
          <w:kern w:val="0"/>
          <w:sz w:val="24"/>
          <w:szCs w:val="24"/>
        </w:rPr>
        <w:t>M</w:t>
      </w:r>
      <w:r w:rsidR="00CC31E5">
        <w:rPr>
          <w:rFonts w:ascii="Book Antiqua" w:hAnsi="Book Antiqua"/>
          <w:color w:val="000000"/>
          <w:kern w:val="0"/>
          <w:sz w:val="24"/>
          <w:szCs w:val="24"/>
        </w:rPr>
        <w:t>embrane expression of PD-L1</w:t>
      </w:r>
      <w:r w:rsidR="00CC31E5">
        <w:rPr>
          <w:rFonts w:ascii="Book Antiqua" w:hAnsi="Book Antiqua" w:hint="eastAsia"/>
          <w:color w:val="000000"/>
          <w:kern w:val="0"/>
          <w:sz w:val="24"/>
          <w:szCs w:val="24"/>
        </w:rPr>
        <w:t>;</w:t>
      </w:r>
      <w:r w:rsidRPr="009E33FB">
        <w:rPr>
          <w:rFonts w:ascii="Book Antiqua" w:hAnsi="Book Antiqua"/>
          <w:color w:val="000000"/>
          <w:kern w:val="0"/>
          <w:sz w:val="24"/>
          <w:szCs w:val="24"/>
        </w:rPr>
        <w:t xml:space="preserve"> </w:t>
      </w:r>
      <w:r w:rsidR="00CC31E5">
        <w:rPr>
          <w:rFonts w:ascii="Book Antiqua" w:hAnsi="Book Antiqua" w:hint="eastAsia"/>
          <w:color w:val="000000"/>
          <w:kern w:val="0"/>
          <w:sz w:val="24"/>
          <w:szCs w:val="24"/>
        </w:rPr>
        <w:t xml:space="preserve">D: </w:t>
      </w:r>
      <w:r w:rsidR="00CC31E5" w:rsidRPr="009E33FB">
        <w:rPr>
          <w:rFonts w:ascii="Book Antiqua" w:hAnsi="Book Antiqua"/>
          <w:color w:val="000000"/>
          <w:kern w:val="0"/>
          <w:sz w:val="24"/>
          <w:szCs w:val="24"/>
        </w:rPr>
        <w:t>W</w:t>
      </w:r>
      <w:r w:rsidRPr="009E33FB">
        <w:rPr>
          <w:rFonts w:ascii="Book Antiqua" w:hAnsi="Book Antiqua"/>
          <w:color w:val="000000"/>
          <w:kern w:val="0"/>
          <w:sz w:val="24"/>
          <w:szCs w:val="24"/>
        </w:rPr>
        <w:t>eak staining</w:t>
      </w:r>
      <w:r w:rsidR="00CC31E5">
        <w:rPr>
          <w:rFonts w:ascii="Book Antiqua" w:hAnsi="Book Antiqua" w:hint="eastAsia"/>
          <w:color w:val="000000"/>
          <w:kern w:val="0"/>
          <w:sz w:val="24"/>
          <w:szCs w:val="24"/>
        </w:rPr>
        <w:t>; E:</w:t>
      </w:r>
      <w:r w:rsidRPr="009E33FB">
        <w:rPr>
          <w:rFonts w:ascii="Book Antiqua" w:hAnsi="Book Antiqua"/>
          <w:color w:val="000000"/>
          <w:kern w:val="0"/>
          <w:sz w:val="24"/>
          <w:szCs w:val="24"/>
        </w:rPr>
        <w:t xml:space="preserve"> </w:t>
      </w:r>
      <w:r w:rsidR="00CC31E5" w:rsidRPr="009E33FB">
        <w:rPr>
          <w:rFonts w:ascii="Book Antiqua" w:hAnsi="Book Antiqua"/>
          <w:color w:val="000000"/>
          <w:kern w:val="0"/>
          <w:sz w:val="24"/>
          <w:szCs w:val="24"/>
        </w:rPr>
        <w:t>M</w:t>
      </w:r>
      <w:r w:rsidRPr="009E33FB">
        <w:rPr>
          <w:rFonts w:ascii="Book Antiqua" w:hAnsi="Book Antiqua"/>
          <w:color w:val="000000"/>
          <w:kern w:val="0"/>
          <w:sz w:val="24"/>
          <w:szCs w:val="24"/>
        </w:rPr>
        <w:t>oderate staining</w:t>
      </w:r>
      <w:r w:rsidR="00CC31E5">
        <w:rPr>
          <w:rFonts w:ascii="Book Antiqua" w:hAnsi="Book Antiqua" w:hint="eastAsia"/>
          <w:color w:val="000000"/>
          <w:kern w:val="0"/>
          <w:sz w:val="24"/>
          <w:szCs w:val="24"/>
        </w:rPr>
        <w:t>; F:</w:t>
      </w:r>
      <w:r w:rsidRPr="009E33FB">
        <w:rPr>
          <w:rFonts w:ascii="Book Antiqua" w:hAnsi="Book Antiqua"/>
          <w:color w:val="000000"/>
          <w:kern w:val="0"/>
          <w:sz w:val="24"/>
          <w:szCs w:val="24"/>
        </w:rPr>
        <w:t xml:space="preserve"> </w:t>
      </w:r>
      <w:r w:rsidR="00CC31E5" w:rsidRPr="009E33FB">
        <w:rPr>
          <w:rFonts w:ascii="Book Antiqua" w:hAnsi="Book Antiqua"/>
          <w:color w:val="000000"/>
          <w:kern w:val="0"/>
          <w:sz w:val="24"/>
          <w:szCs w:val="24"/>
        </w:rPr>
        <w:t>S</w:t>
      </w:r>
      <w:r w:rsidRPr="009E33FB">
        <w:rPr>
          <w:rFonts w:ascii="Book Antiqua" w:hAnsi="Book Antiqua"/>
          <w:color w:val="000000"/>
          <w:kern w:val="0"/>
          <w:sz w:val="24"/>
          <w:szCs w:val="24"/>
        </w:rPr>
        <w:t>trong staining</w:t>
      </w:r>
      <w:r w:rsidR="00CC31E5">
        <w:rPr>
          <w:rFonts w:ascii="Book Antiqua" w:hAnsi="Book Antiqua" w:hint="eastAsia"/>
          <w:color w:val="000000"/>
          <w:kern w:val="0"/>
          <w:sz w:val="24"/>
          <w:szCs w:val="24"/>
        </w:rPr>
        <w:t xml:space="preserve">. </w:t>
      </w:r>
      <w:r w:rsidR="00CC31E5" w:rsidRPr="009E33FB">
        <w:rPr>
          <w:rFonts w:ascii="Book Antiqua" w:hAnsi="Book Antiqua"/>
          <w:color w:val="000000"/>
          <w:kern w:val="0"/>
          <w:sz w:val="24"/>
          <w:szCs w:val="24"/>
        </w:rPr>
        <w:t>PD-L1</w:t>
      </w:r>
      <w:r w:rsidR="00CC31E5">
        <w:rPr>
          <w:rFonts w:ascii="Book Antiqua" w:hAnsi="Book Antiqua" w:hint="eastAsia"/>
          <w:color w:val="000000"/>
          <w:kern w:val="0"/>
          <w:sz w:val="24"/>
          <w:szCs w:val="24"/>
        </w:rPr>
        <w:t xml:space="preserve">: </w:t>
      </w:r>
      <w:r w:rsidR="00CC31E5" w:rsidRPr="00CC31E5">
        <w:rPr>
          <w:rFonts w:ascii="Book Antiqua" w:hAnsi="Book Antiqua"/>
          <w:color w:val="000000"/>
          <w:kern w:val="0"/>
          <w:sz w:val="24"/>
          <w:szCs w:val="24"/>
        </w:rPr>
        <w:t>Programmed death ligand 1</w:t>
      </w:r>
      <w:r w:rsidR="00CC31E5">
        <w:rPr>
          <w:rFonts w:ascii="Book Antiqua" w:hAnsi="Book Antiqua" w:hint="eastAsia"/>
          <w:color w:val="000000"/>
          <w:kern w:val="0"/>
          <w:sz w:val="24"/>
          <w:szCs w:val="24"/>
        </w:rPr>
        <w:t>.</w:t>
      </w:r>
    </w:p>
    <w:p w:rsidR="008541E3" w:rsidRDefault="008541E3" w:rsidP="00EE2BD9">
      <w:pPr>
        <w:widowControl/>
        <w:snapToGrid w:val="0"/>
        <w:spacing w:line="360" w:lineRule="auto"/>
        <w:rPr>
          <w:rFonts w:ascii="Book Antiqua" w:hAnsi="Book Antiqua" w:hint="eastAsia"/>
          <w:color w:val="000000"/>
          <w:kern w:val="0"/>
          <w:sz w:val="24"/>
          <w:szCs w:val="24"/>
        </w:rPr>
      </w:pPr>
    </w:p>
    <w:p w:rsidR="006B02B4" w:rsidRDefault="00DD1496" w:rsidP="00EE2BD9">
      <w:pPr>
        <w:widowControl/>
        <w:snapToGrid w:val="0"/>
        <w:spacing w:line="360" w:lineRule="auto"/>
        <w:rPr>
          <w:rFonts w:ascii="Book Antiqua" w:hAnsi="Book Antiqua" w:hint="eastAsia"/>
          <w:sz w:val="24"/>
          <w:szCs w:val="24"/>
        </w:rPr>
      </w:pPr>
      <w:r w:rsidRPr="009E33FB">
        <w:rPr>
          <w:rFonts w:ascii="Book Antiqua" w:hAnsi="Book Antiqua"/>
          <w:color w:val="000000"/>
          <w:kern w:val="0"/>
          <w:sz w:val="24"/>
          <w:szCs w:val="24"/>
        </w:rPr>
        <w:br w:type="page"/>
      </w:r>
      <w:r w:rsidR="000460FE" w:rsidRPr="009E33FB">
        <w:rPr>
          <w:rFonts w:ascii="Book Antiqua" w:hAnsi="Book Antiqua"/>
          <w:noProof/>
          <w:sz w:val="24"/>
          <w:szCs w:val="24"/>
        </w:rPr>
        <w:lastRenderedPageBreak/>
        <w:drawing>
          <wp:inline distT="0" distB="0" distL="0" distR="0">
            <wp:extent cx="5807075" cy="18357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7075" cy="1835785"/>
                    </a:xfrm>
                    <a:prstGeom prst="rect">
                      <a:avLst/>
                    </a:prstGeom>
                    <a:noFill/>
                    <a:ln>
                      <a:noFill/>
                    </a:ln>
                  </pic:spPr>
                </pic:pic>
              </a:graphicData>
            </a:graphic>
          </wp:inline>
        </w:drawing>
      </w:r>
    </w:p>
    <w:p w:rsidR="006B02B4" w:rsidRDefault="006B02B4" w:rsidP="00EE2BD9">
      <w:pPr>
        <w:widowControl/>
        <w:snapToGrid w:val="0"/>
        <w:spacing w:line="360" w:lineRule="auto"/>
        <w:rPr>
          <w:rFonts w:ascii="Book Antiqua" w:hAnsi="Book Antiqua" w:hint="eastAsia"/>
          <w:sz w:val="24"/>
          <w:szCs w:val="24"/>
        </w:rPr>
      </w:pPr>
      <w:r w:rsidRPr="006B02B4">
        <w:rPr>
          <w:rFonts w:ascii="Book Antiqua" w:hAnsi="Book Antiqua"/>
          <w:b/>
          <w:color w:val="000000"/>
          <w:kern w:val="0"/>
          <w:sz w:val="24"/>
          <w:szCs w:val="24"/>
        </w:rPr>
        <w:t xml:space="preserve">Figure 2 Immunohistochemical staining </w:t>
      </w:r>
      <w:r w:rsidR="00A61C53">
        <w:rPr>
          <w:rFonts w:ascii="Book Antiqua" w:hAnsi="Book Antiqua"/>
          <w:b/>
          <w:color w:val="000000"/>
          <w:kern w:val="0"/>
          <w:sz w:val="24"/>
          <w:szCs w:val="24"/>
        </w:rPr>
        <w:t>for</w:t>
      </w:r>
      <w:r w:rsidR="00A61C53" w:rsidRPr="006B02B4">
        <w:rPr>
          <w:rFonts w:ascii="Book Antiqua" w:hAnsi="Book Antiqua"/>
          <w:b/>
          <w:color w:val="000000"/>
          <w:kern w:val="0"/>
          <w:sz w:val="24"/>
          <w:szCs w:val="24"/>
        </w:rPr>
        <w:t xml:space="preserve"> </w:t>
      </w:r>
      <w:r>
        <w:rPr>
          <w:rFonts w:ascii="Book Antiqua" w:hAnsi="Book Antiqua"/>
          <w:b/>
          <w:color w:val="000000"/>
          <w:kern w:val="0"/>
          <w:sz w:val="24"/>
          <w:szCs w:val="24"/>
        </w:rPr>
        <w:t>programmed death</w:t>
      </w:r>
      <w:r>
        <w:rPr>
          <w:rFonts w:ascii="Book Antiqua" w:hAnsi="Book Antiqua" w:hint="eastAsia"/>
          <w:b/>
          <w:color w:val="000000"/>
          <w:kern w:val="0"/>
          <w:sz w:val="24"/>
          <w:szCs w:val="24"/>
        </w:rPr>
        <w:t xml:space="preserve"> 1</w:t>
      </w:r>
      <w:r w:rsidRPr="006B02B4">
        <w:rPr>
          <w:rFonts w:ascii="Book Antiqua" w:hAnsi="Book Antiqua"/>
          <w:b/>
          <w:color w:val="000000"/>
          <w:kern w:val="0"/>
          <w:sz w:val="24"/>
          <w:szCs w:val="24"/>
        </w:rPr>
        <w:t>, CD8</w:t>
      </w:r>
      <w:r w:rsidR="00A61C53">
        <w:rPr>
          <w:rFonts w:ascii="Book Antiqua" w:hAnsi="Book Antiqua"/>
          <w:b/>
          <w:color w:val="000000"/>
          <w:kern w:val="0"/>
          <w:sz w:val="24"/>
          <w:szCs w:val="24"/>
        </w:rPr>
        <w:t>,</w:t>
      </w:r>
      <w:r w:rsidRPr="006B02B4">
        <w:rPr>
          <w:rFonts w:ascii="Book Antiqua" w:hAnsi="Book Antiqua"/>
          <w:b/>
          <w:color w:val="000000"/>
          <w:kern w:val="0"/>
          <w:sz w:val="24"/>
          <w:szCs w:val="24"/>
        </w:rPr>
        <w:t xml:space="preserve"> and FOXP3 in human </w:t>
      </w:r>
      <w:r w:rsidRPr="009E33FB">
        <w:rPr>
          <w:rFonts w:ascii="Book Antiqua" w:hAnsi="Book Antiqua"/>
          <w:b/>
          <w:color w:val="000000"/>
          <w:kern w:val="0"/>
          <w:sz w:val="24"/>
          <w:szCs w:val="24"/>
        </w:rPr>
        <w:t>gastric neuroendocrine carcinomas</w:t>
      </w:r>
      <w:r w:rsidRPr="006B02B4">
        <w:rPr>
          <w:rFonts w:ascii="Book Antiqua" w:hAnsi="Book Antiqua"/>
          <w:b/>
          <w:color w:val="000000"/>
          <w:kern w:val="0"/>
          <w:sz w:val="24"/>
          <w:szCs w:val="24"/>
        </w:rPr>
        <w:t>.</w:t>
      </w:r>
      <w:r w:rsidRPr="009E33FB">
        <w:rPr>
          <w:rFonts w:ascii="Book Antiqua" w:hAnsi="Book Antiqua"/>
          <w:color w:val="000000"/>
          <w:kern w:val="0"/>
          <w:sz w:val="24"/>
          <w:szCs w:val="24"/>
        </w:rPr>
        <w:t xml:space="preserve"> </w:t>
      </w:r>
      <w:r>
        <w:rPr>
          <w:rFonts w:ascii="Book Antiqua" w:hAnsi="Book Antiqua" w:hint="eastAsia"/>
          <w:color w:val="000000"/>
          <w:kern w:val="0"/>
          <w:sz w:val="24"/>
          <w:szCs w:val="24"/>
        </w:rPr>
        <w:t xml:space="preserve">A: </w:t>
      </w:r>
      <w:r w:rsidRPr="009E33FB">
        <w:rPr>
          <w:rFonts w:ascii="Book Antiqua" w:hAnsi="Book Antiqua"/>
          <w:color w:val="000000"/>
          <w:kern w:val="0"/>
          <w:sz w:val="24"/>
          <w:szCs w:val="24"/>
        </w:rPr>
        <w:t xml:space="preserve">The </w:t>
      </w:r>
      <w:r w:rsidRPr="006B02B4">
        <w:rPr>
          <w:rFonts w:ascii="Book Antiqua" w:hAnsi="Book Antiqua"/>
          <w:color w:val="000000"/>
          <w:kern w:val="0"/>
          <w:sz w:val="24"/>
          <w:szCs w:val="24"/>
        </w:rPr>
        <w:t>programmed death</w:t>
      </w:r>
      <w:r w:rsidRPr="006B02B4">
        <w:rPr>
          <w:rFonts w:ascii="Book Antiqua" w:hAnsi="Book Antiqua" w:hint="eastAsia"/>
          <w:color w:val="000000"/>
          <w:kern w:val="0"/>
          <w:sz w:val="24"/>
          <w:szCs w:val="24"/>
        </w:rPr>
        <w:t xml:space="preserve"> 1</w:t>
      </w:r>
      <w:r w:rsidRPr="009E33FB">
        <w:rPr>
          <w:rFonts w:ascii="Book Antiqua" w:hAnsi="Book Antiqua"/>
          <w:color w:val="000000"/>
          <w:kern w:val="0"/>
          <w:sz w:val="24"/>
          <w:szCs w:val="24"/>
        </w:rPr>
        <w:t xml:space="preserve"> positive infiltrating lymphocytes</w:t>
      </w:r>
      <w:r>
        <w:rPr>
          <w:rFonts w:ascii="Book Antiqua" w:hAnsi="Book Antiqua" w:hint="eastAsia"/>
          <w:color w:val="000000"/>
          <w:kern w:val="0"/>
          <w:sz w:val="24"/>
          <w:szCs w:val="24"/>
        </w:rPr>
        <w:t>; B:</w:t>
      </w:r>
      <w:r w:rsidRPr="009E33FB">
        <w:rPr>
          <w:rFonts w:ascii="Book Antiqua" w:hAnsi="Book Antiqua"/>
          <w:color w:val="000000"/>
          <w:kern w:val="0"/>
          <w:sz w:val="24"/>
          <w:szCs w:val="24"/>
        </w:rPr>
        <w:t xml:space="preserve"> CD8 positive lymphocytes</w:t>
      </w:r>
      <w:r>
        <w:rPr>
          <w:rFonts w:ascii="Book Antiqua" w:hAnsi="Book Antiqua" w:hint="eastAsia"/>
          <w:color w:val="000000"/>
          <w:kern w:val="0"/>
          <w:sz w:val="24"/>
          <w:szCs w:val="24"/>
        </w:rPr>
        <w:t>; C:</w:t>
      </w:r>
      <w:r w:rsidRPr="009E33FB">
        <w:rPr>
          <w:rFonts w:ascii="Book Antiqua" w:hAnsi="Book Antiqua"/>
          <w:color w:val="000000"/>
          <w:kern w:val="0"/>
          <w:sz w:val="24"/>
          <w:szCs w:val="24"/>
        </w:rPr>
        <w:t xml:space="preserve"> FOXP3 positive Treg cells.</w:t>
      </w:r>
      <w:r>
        <w:rPr>
          <w:rFonts w:ascii="Book Antiqua" w:hAnsi="Book Antiqua" w:hint="eastAsia"/>
          <w:color w:val="000000"/>
          <w:kern w:val="0"/>
          <w:sz w:val="24"/>
          <w:szCs w:val="24"/>
        </w:rPr>
        <w:t xml:space="preserve"> </w:t>
      </w:r>
    </w:p>
    <w:p w:rsidR="00DD1496" w:rsidRPr="009E33FB" w:rsidRDefault="00DD1496" w:rsidP="00EE2BD9">
      <w:pPr>
        <w:widowControl/>
        <w:snapToGrid w:val="0"/>
        <w:spacing w:line="360" w:lineRule="auto"/>
        <w:rPr>
          <w:rFonts w:ascii="Book Antiqua" w:hAnsi="Book Antiqua"/>
          <w:color w:val="000000"/>
          <w:kern w:val="0"/>
          <w:sz w:val="24"/>
          <w:szCs w:val="24"/>
        </w:rPr>
      </w:pPr>
      <w:r w:rsidRPr="009E33FB">
        <w:rPr>
          <w:rFonts w:ascii="Book Antiqua" w:hAnsi="Book Antiqua"/>
          <w:color w:val="000000"/>
          <w:kern w:val="0"/>
          <w:sz w:val="24"/>
          <w:szCs w:val="24"/>
        </w:rPr>
        <w:br w:type="page"/>
      </w:r>
      <w:r w:rsidR="000460FE">
        <w:rPr>
          <w:rFonts w:ascii="Book Antiqua" w:hAnsi="Book Antiqua"/>
          <w:noProof/>
          <w:sz w:val="24"/>
          <w:szCs w:val="24"/>
        </w:rPr>
        <w:lastRenderedPageBreak/>
        <w:drawing>
          <wp:inline distT="0" distB="0" distL="0" distR="0">
            <wp:extent cx="5267960" cy="4155440"/>
            <wp:effectExtent l="0" t="0" r="0" b="0"/>
            <wp:docPr id="3" name="图片 3"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960" cy="4155440"/>
                    </a:xfrm>
                    <a:prstGeom prst="rect">
                      <a:avLst/>
                    </a:prstGeom>
                    <a:noFill/>
                    <a:ln>
                      <a:noFill/>
                    </a:ln>
                  </pic:spPr>
                </pic:pic>
              </a:graphicData>
            </a:graphic>
          </wp:inline>
        </w:drawing>
      </w:r>
    </w:p>
    <w:p w:rsidR="00452165" w:rsidRPr="009E33FB" w:rsidRDefault="00452165" w:rsidP="00EE2BD9">
      <w:pPr>
        <w:widowControl/>
        <w:snapToGrid w:val="0"/>
        <w:spacing w:line="360" w:lineRule="auto"/>
        <w:rPr>
          <w:rFonts w:ascii="Book Antiqua" w:hAnsi="Book Antiqua"/>
          <w:color w:val="000000"/>
          <w:kern w:val="0"/>
          <w:sz w:val="24"/>
          <w:szCs w:val="24"/>
        </w:rPr>
      </w:pPr>
      <w:r w:rsidRPr="00452165">
        <w:rPr>
          <w:rFonts w:ascii="Book Antiqua" w:hAnsi="Book Antiqua"/>
          <w:b/>
          <w:color w:val="000000"/>
          <w:kern w:val="0"/>
          <w:sz w:val="24"/>
          <w:szCs w:val="24"/>
        </w:rPr>
        <w:t xml:space="preserve">Figure 3 Kaplan–Meier survival analysis of the </w:t>
      </w:r>
      <w:r w:rsidRPr="009E33FB">
        <w:rPr>
          <w:rFonts w:ascii="Book Antiqua" w:hAnsi="Book Antiqua"/>
          <w:b/>
          <w:color w:val="000000"/>
          <w:kern w:val="0"/>
          <w:sz w:val="24"/>
          <w:szCs w:val="24"/>
        </w:rPr>
        <w:t>gastric neuroendocrine carcinomas</w:t>
      </w:r>
      <w:r w:rsidRPr="00452165">
        <w:rPr>
          <w:rFonts w:ascii="Book Antiqua" w:hAnsi="Book Antiqua"/>
          <w:b/>
          <w:color w:val="000000"/>
          <w:kern w:val="0"/>
          <w:sz w:val="24"/>
          <w:szCs w:val="24"/>
        </w:rPr>
        <w:t xml:space="preserve"> patients.</w:t>
      </w:r>
      <w:r w:rsidRPr="009E33FB">
        <w:rPr>
          <w:rFonts w:ascii="Book Antiqua" w:hAnsi="Book Antiqua"/>
          <w:color w:val="000000"/>
          <w:kern w:val="0"/>
          <w:sz w:val="24"/>
          <w:szCs w:val="24"/>
        </w:rPr>
        <w:t xml:space="preserve"> </w:t>
      </w:r>
      <w:r>
        <w:rPr>
          <w:rFonts w:ascii="Book Antiqua" w:hAnsi="Book Antiqua" w:hint="eastAsia"/>
          <w:color w:val="000000"/>
          <w:kern w:val="0"/>
          <w:sz w:val="24"/>
          <w:szCs w:val="24"/>
        </w:rPr>
        <w:t xml:space="preserve">A: </w:t>
      </w:r>
      <w:r w:rsidRPr="009E33FB">
        <w:rPr>
          <w:rFonts w:ascii="Book Antiqua" w:hAnsi="Book Antiqua"/>
          <w:color w:val="000000"/>
          <w:kern w:val="0"/>
          <w:sz w:val="24"/>
          <w:szCs w:val="24"/>
        </w:rPr>
        <w:t>Patients with high infiltration of CD8+ lymphocytes tend</w:t>
      </w:r>
      <w:r w:rsidR="00A61C53">
        <w:rPr>
          <w:rFonts w:ascii="Book Antiqua" w:hAnsi="Book Antiqua"/>
          <w:color w:val="000000"/>
          <w:kern w:val="0"/>
          <w:sz w:val="24"/>
          <w:szCs w:val="24"/>
        </w:rPr>
        <w:t>ed</w:t>
      </w:r>
      <w:r w:rsidRPr="009E33FB">
        <w:rPr>
          <w:rFonts w:ascii="Book Antiqua" w:hAnsi="Book Antiqua"/>
          <w:color w:val="000000"/>
          <w:kern w:val="0"/>
          <w:sz w:val="24"/>
          <w:szCs w:val="24"/>
        </w:rPr>
        <w:t xml:space="preserve"> to have a relative longer survival, but the difference was not statistically significant</w:t>
      </w:r>
      <w:r>
        <w:rPr>
          <w:rFonts w:ascii="Book Antiqua" w:hAnsi="Book Antiqua" w:hint="eastAsia"/>
          <w:color w:val="000000"/>
          <w:kern w:val="0"/>
          <w:sz w:val="24"/>
          <w:szCs w:val="24"/>
        </w:rPr>
        <w:t>; B:</w:t>
      </w:r>
      <w:r w:rsidRPr="009E33FB">
        <w:rPr>
          <w:rFonts w:ascii="Book Antiqua" w:hAnsi="Book Antiqua"/>
          <w:color w:val="000000"/>
          <w:kern w:val="0"/>
          <w:sz w:val="24"/>
          <w:szCs w:val="24"/>
        </w:rPr>
        <w:t xml:space="preserve"> Kaplan-Meier </w:t>
      </w:r>
      <w:r>
        <w:rPr>
          <w:rFonts w:ascii="Book Antiqua" w:hAnsi="Book Antiqua"/>
          <w:color w:val="000000"/>
          <w:kern w:val="0"/>
          <w:sz w:val="24"/>
          <w:szCs w:val="24"/>
        </w:rPr>
        <w:t>overall</w:t>
      </w:r>
      <w:r>
        <w:rPr>
          <w:rFonts w:ascii="Book Antiqua" w:hAnsi="Book Antiqua" w:hint="eastAsia"/>
          <w:color w:val="000000"/>
          <w:kern w:val="0"/>
          <w:sz w:val="24"/>
          <w:szCs w:val="24"/>
        </w:rPr>
        <w:t xml:space="preserve"> survival</w:t>
      </w:r>
      <w:r w:rsidRPr="009E33FB">
        <w:rPr>
          <w:rFonts w:ascii="Book Antiqua" w:hAnsi="Book Antiqua"/>
          <w:color w:val="000000"/>
          <w:kern w:val="0"/>
          <w:sz w:val="24"/>
          <w:szCs w:val="24"/>
        </w:rPr>
        <w:t xml:space="preserve"> curves in patients with high and low expression of </w:t>
      </w:r>
      <w:r w:rsidR="00A61C53">
        <w:rPr>
          <w:rFonts w:ascii="Book Antiqua" w:hAnsi="Book Antiqua"/>
          <w:color w:val="000000"/>
          <w:kern w:val="0"/>
          <w:sz w:val="24"/>
          <w:szCs w:val="24"/>
        </w:rPr>
        <w:t>p</w:t>
      </w:r>
      <w:r w:rsidR="00A61C53" w:rsidRPr="00CC31E5">
        <w:rPr>
          <w:rFonts w:ascii="Book Antiqua" w:hAnsi="Book Antiqua"/>
          <w:color w:val="000000"/>
          <w:kern w:val="0"/>
          <w:sz w:val="24"/>
          <w:szCs w:val="24"/>
        </w:rPr>
        <w:t xml:space="preserve">rogrammed </w:t>
      </w:r>
      <w:r w:rsidRPr="00CC31E5">
        <w:rPr>
          <w:rFonts w:ascii="Book Antiqua" w:hAnsi="Book Antiqua"/>
          <w:color w:val="000000"/>
          <w:kern w:val="0"/>
          <w:sz w:val="24"/>
          <w:szCs w:val="24"/>
        </w:rPr>
        <w:t>death ligand 1</w:t>
      </w:r>
      <w:r>
        <w:rPr>
          <w:rFonts w:ascii="Book Antiqua" w:hAnsi="Book Antiqua" w:hint="eastAsia"/>
          <w:color w:val="000000"/>
          <w:kern w:val="0"/>
          <w:sz w:val="24"/>
          <w:szCs w:val="24"/>
        </w:rPr>
        <w:t xml:space="preserve"> (</w:t>
      </w:r>
      <w:r w:rsidRPr="009E33FB">
        <w:rPr>
          <w:rFonts w:ascii="Book Antiqua" w:hAnsi="Book Antiqua"/>
          <w:color w:val="000000"/>
          <w:kern w:val="0"/>
          <w:sz w:val="24"/>
          <w:szCs w:val="24"/>
        </w:rPr>
        <w:t>PD-L1</w:t>
      </w:r>
      <w:r>
        <w:rPr>
          <w:rFonts w:ascii="Book Antiqua" w:hAnsi="Book Antiqua" w:hint="eastAsia"/>
          <w:color w:val="000000"/>
          <w:kern w:val="0"/>
          <w:sz w:val="24"/>
          <w:szCs w:val="24"/>
        </w:rPr>
        <w:t>)</w:t>
      </w:r>
      <w:r w:rsidRPr="009E33FB">
        <w:rPr>
          <w:rFonts w:ascii="Book Antiqua" w:hAnsi="Book Antiqua"/>
          <w:color w:val="000000"/>
          <w:kern w:val="0"/>
          <w:sz w:val="24"/>
          <w:szCs w:val="24"/>
        </w:rPr>
        <w:t xml:space="preserve"> in the whole population</w:t>
      </w:r>
      <w:r>
        <w:rPr>
          <w:rFonts w:ascii="Book Antiqua" w:hAnsi="Book Antiqua" w:hint="eastAsia"/>
          <w:color w:val="000000"/>
          <w:kern w:val="0"/>
          <w:sz w:val="24"/>
          <w:szCs w:val="24"/>
        </w:rPr>
        <w:t>; C:</w:t>
      </w:r>
      <w:r w:rsidRPr="009E33FB">
        <w:rPr>
          <w:rFonts w:ascii="Book Antiqua" w:hAnsi="Book Antiqua"/>
          <w:color w:val="000000"/>
          <w:kern w:val="0"/>
          <w:sz w:val="24"/>
          <w:szCs w:val="24"/>
        </w:rPr>
        <w:t xml:space="preserve"> Low PD-1+ cell infiltration group</w:t>
      </w:r>
      <w:r>
        <w:rPr>
          <w:rFonts w:ascii="Book Antiqua" w:hAnsi="Book Antiqua" w:hint="eastAsia"/>
          <w:color w:val="000000"/>
          <w:kern w:val="0"/>
          <w:sz w:val="24"/>
          <w:szCs w:val="24"/>
        </w:rPr>
        <w:t>;</w:t>
      </w:r>
      <w:r w:rsidRPr="009E33FB">
        <w:rPr>
          <w:rFonts w:ascii="Book Antiqua" w:hAnsi="Book Antiqua"/>
          <w:color w:val="000000"/>
          <w:kern w:val="0"/>
          <w:sz w:val="24"/>
          <w:szCs w:val="24"/>
        </w:rPr>
        <w:t xml:space="preserve"> </w:t>
      </w:r>
      <w:r>
        <w:rPr>
          <w:rFonts w:ascii="Book Antiqua" w:hAnsi="Book Antiqua" w:hint="eastAsia"/>
          <w:color w:val="000000"/>
          <w:kern w:val="0"/>
          <w:sz w:val="24"/>
          <w:szCs w:val="24"/>
        </w:rPr>
        <w:t xml:space="preserve">D: </w:t>
      </w:r>
      <w:r w:rsidRPr="009E33FB">
        <w:rPr>
          <w:rFonts w:ascii="Book Antiqua" w:hAnsi="Book Antiqua"/>
          <w:color w:val="000000"/>
          <w:kern w:val="0"/>
          <w:sz w:val="24"/>
          <w:szCs w:val="24"/>
        </w:rPr>
        <w:t>High PD-1+ cell infiltration group.</w:t>
      </w:r>
      <w:r>
        <w:rPr>
          <w:rFonts w:ascii="Book Antiqua" w:hAnsi="Book Antiqua" w:hint="eastAsia"/>
          <w:color w:val="000000"/>
          <w:kern w:val="0"/>
          <w:sz w:val="24"/>
          <w:szCs w:val="24"/>
        </w:rPr>
        <w:t xml:space="preserve"> </w:t>
      </w:r>
      <w:r w:rsidRPr="009E33FB">
        <w:rPr>
          <w:rFonts w:ascii="Book Antiqua" w:hAnsi="Book Antiqua"/>
          <w:color w:val="000000"/>
          <w:kern w:val="0"/>
          <w:sz w:val="24"/>
          <w:szCs w:val="24"/>
        </w:rPr>
        <w:t>PD-L1</w:t>
      </w:r>
      <w:r>
        <w:rPr>
          <w:rFonts w:ascii="Book Antiqua" w:hAnsi="Book Antiqua" w:hint="eastAsia"/>
          <w:color w:val="000000"/>
          <w:kern w:val="0"/>
          <w:sz w:val="24"/>
          <w:szCs w:val="24"/>
        </w:rPr>
        <w:t xml:space="preserve">: </w:t>
      </w:r>
      <w:r w:rsidRPr="00CC31E5">
        <w:rPr>
          <w:rFonts w:ascii="Book Antiqua" w:hAnsi="Book Antiqua"/>
          <w:color w:val="000000"/>
          <w:kern w:val="0"/>
          <w:sz w:val="24"/>
          <w:szCs w:val="24"/>
        </w:rPr>
        <w:t>Programmed death ligand 1</w:t>
      </w:r>
      <w:r>
        <w:rPr>
          <w:rFonts w:ascii="Book Antiqua" w:hAnsi="Book Antiqua" w:hint="eastAsia"/>
          <w:color w:val="000000"/>
          <w:kern w:val="0"/>
          <w:sz w:val="24"/>
          <w:szCs w:val="24"/>
        </w:rPr>
        <w:t>.</w:t>
      </w:r>
    </w:p>
    <w:p w:rsidR="00452165" w:rsidRDefault="00452165" w:rsidP="00EE2BD9">
      <w:pPr>
        <w:widowControl/>
        <w:snapToGrid w:val="0"/>
        <w:spacing w:line="360" w:lineRule="auto"/>
        <w:rPr>
          <w:rFonts w:ascii="Book Antiqua" w:hAnsi="Book Antiqua" w:hint="eastAsia"/>
          <w:color w:val="000000"/>
          <w:kern w:val="0"/>
          <w:sz w:val="24"/>
          <w:szCs w:val="24"/>
        </w:rPr>
      </w:pPr>
    </w:p>
    <w:p w:rsidR="00DD1496" w:rsidRDefault="00DD1496" w:rsidP="00EE2BD9">
      <w:pPr>
        <w:widowControl/>
        <w:snapToGrid w:val="0"/>
        <w:spacing w:line="360" w:lineRule="auto"/>
        <w:rPr>
          <w:rFonts w:ascii="Book Antiqua" w:hAnsi="Book Antiqua" w:hint="eastAsia"/>
          <w:sz w:val="24"/>
          <w:szCs w:val="24"/>
        </w:rPr>
      </w:pPr>
      <w:r w:rsidRPr="009E33FB">
        <w:rPr>
          <w:rFonts w:ascii="Book Antiqua" w:hAnsi="Book Antiqua"/>
          <w:color w:val="000000"/>
          <w:kern w:val="0"/>
          <w:sz w:val="24"/>
          <w:szCs w:val="24"/>
        </w:rPr>
        <w:br w:type="page"/>
      </w:r>
      <w:r w:rsidR="00B85EB4" w:rsidRPr="009E33FB">
        <w:rPr>
          <w:rFonts w:ascii="Book Antiqua" w:hAnsi="Book Antiqua"/>
          <w:color w:val="000000"/>
          <w:kern w:val="0"/>
          <w:sz w:val="24"/>
          <w:szCs w:val="24"/>
        </w:rPr>
        <w:lastRenderedPageBreak/>
        <w:t xml:space="preserve"> </w:t>
      </w:r>
      <w:r w:rsidR="000460FE" w:rsidRPr="009E33FB">
        <w:rPr>
          <w:rFonts w:ascii="Book Antiqua" w:hAnsi="Book Antiqua"/>
          <w:noProof/>
          <w:sz w:val="24"/>
          <w:szCs w:val="24"/>
        </w:rPr>
        <w:drawing>
          <wp:inline distT="0" distB="0" distL="0" distR="0">
            <wp:extent cx="5602605" cy="3295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2605" cy="3295650"/>
                    </a:xfrm>
                    <a:prstGeom prst="rect">
                      <a:avLst/>
                    </a:prstGeom>
                    <a:noFill/>
                    <a:ln>
                      <a:noFill/>
                    </a:ln>
                  </pic:spPr>
                </pic:pic>
              </a:graphicData>
            </a:graphic>
          </wp:inline>
        </w:drawing>
      </w:r>
    </w:p>
    <w:p w:rsidR="00B85EB4" w:rsidRPr="009E33FB" w:rsidRDefault="00B85EB4" w:rsidP="00EE2BD9">
      <w:pPr>
        <w:widowControl/>
        <w:snapToGrid w:val="0"/>
        <w:spacing w:line="360" w:lineRule="auto"/>
        <w:rPr>
          <w:rFonts w:ascii="Book Antiqua" w:hAnsi="Book Antiqua"/>
          <w:color w:val="000000"/>
          <w:kern w:val="0"/>
          <w:sz w:val="24"/>
          <w:szCs w:val="24"/>
        </w:rPr>
      </w:pPr>
      <w:r w:rsidRPr="00B85EB4">
        <w:rPr>
          <w:rFonts w:ascii="Book Antiqua" w:hAnsi="Book Antiqua"/>
          <w:b/>
          <w:color w:val="000000"/>
          <w:kern w:val="0"/>
          <w:sz w:val="24"/>
          <w:szCs w:val="24"/>
        </w:rPr>
        <w:t>Figure 4 Programmed death ligand 1</w:t>
      </w:r>
      <w:r w:rsidRPr="00B85EB4">
        <w:rPr>
          <w:rFonts w:ascii="Book Antiqua" w:hAnsi="Book Antiqua" w:hint="eastAsia"/>
          <w:b/>
          <w:color w:val="000000"/>
          <w:kern w:val="0"/>
          <w:sz w:val="24"/>
          <w:szCs w:val="24"/>
        </w:rPr>
        <w:t xml:space="preserve"> </w:t>
      </w:r>
      <w:r w:rsidRPr="00B85EB4">
        <w:rPr>
          <w:rFonts w:ascii="Book Antiqua" w:hAnsi="Book Antiqua"/>
          <w:b/>
          <w:color w:val="000000"/>
          <w:kern w:val="0"/>
          <w:sz w:val="24"/>
          <w:szCs w:val="24"/>
        </w:rPr>
        <w:t xml:space="preserve">copy number is associated with programmed death ligand 1 expression in </w:t>
      </w:r>
      <w:r w:rsidRPr="00B85EB4">
        <w:rPr>
          <w:rFonts w:ascii="Book Antiqua" w:hAnsi="Book Antiqua"/>
          <w:b/>
          <w:color w:val="000000"/>
          <w:sz w:val="24"/>
          <w:szCs w:val="24"/>
        </w:rPr>
        <w:t>gastric neuroendocrine carcinomas</w:t>
      </w:r>
      <w:r w:rsidRPr="00B85EB4">
        <w:rPr>
          <w:rFonts w:ascii="Book Antiqua" w:hAnsi="Book Antiqua"/>
          <w:b/>
          <w:color w:val="000000"/>
          <w:kern w:val="0"/>
          <w:sz w:val="24"/>
          <w:szCs w:val="24"/>
        </w:rPr>
        <w:t>.</w:t>
      </w:r>
      <w:r w:rsidRPr="009E33FB">
        <w:rPr>
          <w:rFonts w:ascii="Book Antiqua" w:hAnsi="Book Antiqua"/>
          <w:color w:val="000000"/>
          <w:kern w:val="0"/>
          <w:sz w:val="24"/>
          <w:szCs w:val="24"/>
        </w:rPr>
        <w:t xml:space="preserve"> </w:t>
      </w:r>
      <w:r>
        <w:rPr>
          <w:rFonts w:ascii="Book Antiqua" w:hAnsi="Book Antiqua" w:hint="eastAsia"/>
          <w:color w:val="000000"/>
          <w:kern w:val="0"/>
          <w:sz w:val="24"/>
          <w:szCs w:val="24"/>
        </w:rPr>
        <w:t xml:space="preserve">A: </w:t>
      </w:r>
      <w:r w:rsidRPr="00B85EB4">
        <w:rPr>
          <w:rFonts w:ascii="Book Antiqua" w:hAnsi="Book Antiqua"/>
          <w:color w:val="000000"/>
          <w:kern w:val="0"/>
          <w:sz w:val="24"/>
          <w:szCs w:val="24"/>
        </w:rPr>
        <w:t>Programmed death ligand 1</w:t>
      </w:r>
      <w:r>
        <w:rPr>
          <w:rFonts w:ascii="Book Antiqua" w:hAnsi="Book Antiqua" w:hint="eastAsia"/>
          <w:b/>
          <w:color w:val="000000"/>
          <w:kern w:val="0"/>
          <w:sz w:val="24"/>
          <w:szCs w:val="24"/>
        </w:rPr>
        <w:t xml:space="preserve"> </w:t>
      </w:r>
      <w:r w:rsidRPr="00AF467F">
        <w:rPr>
          <w:rFonts w:ascii="Book Antiqua" w:hAnsi="Book Antiqua" w:hint="eastAsia"/>
          <w:color w:val="000000"/>
          <w:kern w:val="0"/>
          <w:sz w:val="24"/>
          <w:szCs w:val="24"/>
        </w:rPr>
        <w:t>(</w:t>
      </w:r>
      <w:r w:rsidRPr="009E33FB">
        <w:rPr>
          <w:rFonts w:ascii="Book Antiqua" w:hAnsi="Book Antiqua"/>
          <w:color w:val="000000"/>
          <w:kern w:val="0"/>
          <w:sz w:val="24"/>
          <w:szCs w:val="24"/>
        </w:rPr>
        <w:t>PD-L1</w:t>
      </w:r>
      <w:r>
        <w:rPr>
          <w:rFonts w:ascii="Book Antiqua" w:hAnsi="Book Antiqua" w:hint="eastAsia"/>
          <w:color w:val="000000"/>
          <w:kern w:val="0"/>
          <w:sz w:val="24"/>
          <w:szCs w:val="24"/>
        </w:rPr>
        <w:t>)</w:t>
      </w:r>
      <w:r w:rsidRPr="009E33FB">
        <w:rPr>
          <w:rFonts w:ascii="Book Antiqua" w:hAnsi="Book Antiqua"/>
          <w:color w:val="000000"/>
          <w:kern w:val="0"/>
          <w:sz w:val="24"/>
          <w:szCs w:val="24"/>
        </w:rPr>
        <w:t xml:space="preserve"> copy number status</w:t>
      </w:r>
      <w:r w:rsidR="00A61C53" w:rsidRPr="009E33FB">
        <w:rPr>
          <w:rFonts w:ascii="Book Antiqua" w:hAnsi="Book Antiqua"/>
          <w:color w:val="000000"/>
          <w:kern w:val="0"/>
          <w:sz w:val="24"/>
          <w:szCs w:val="24"/>
        </w:rPr>
        <w:t xml:space="preserve"> </w:t>
      </w:r>
      <w:r w:rsidRPr="009E33FB">
        <w:rPr>
          <w:rFonts w:ascii="Book Antiqua" w:hAnsi="Book Antiqua"/>
          <w:color w:val="000000"/>
          <w:kern w:val="0"/>
          <w:sz w:val="24"/>
          <w:szCs w:val="24"/>
        </w:rPr>
        <w:t xml:space="preserve">varied in 19 </w:t>
      </w:r>
      <w:r w:rsidR="00AF467F" w:rsidRPr="00AF467F">
        <w:rPr>
          <w:rFonts w:ascii="Book Antiqua" w:hAnsi="Book Antiqua"/>
          <w:color w:val="000000"/>
          <w:sz w:val="24"/>
          <w:szCs w:val="24"/>
        </w:rPr>
        <w:t>gastric neuroendocrine carcinoma</w:t>
      </w:r>
      <w:r w:rsidRPr="009E33FB">
        <w:rPr>
          <w:rFonts w:ascii="Book Antiqua" w:hAnsi="Book Antiqua"/>
          <w:color w:val="000000"/>
          <w:kern w:val="0"/>
          <w:sz w:val="24"/>
          <w:szCs w:val="24"/>
        </w:rPr>
        <w:t xml:space="preserve"> samples</w:t>
      </w:r>
      <w:r w:rsidR="00A61C53">
        <w:rPr>
          <w:rFonts w:ascii="Book Antiqua" w:hAnsi="Book Antiqua"/>
          <w:color w:val="000000"/>
          <w:kern w:val="0"/>
          <w:sz w:val="24"/>
          <w:szCs w:val="24"/>
        </w:rPr>
        <w:t>.</w:t>
      </w:r>
      <w:r w:rsidR="00A61C53" w:rsidRPr="009E33FB">
        <w:rPr>
          <w:rFonts w:ascii="Book Antiqua" w:hAnsi="Book Antiqua"/>
          <w:color w:val="000000"/>
          <w:kern w:val="0"/>
          <w:sz w:val="24"/>
          <w:szCs w:val="24"/>
        </w:rPr>
        <w:t xml:space="preserve"> </w:t>
      </w:r>
      <w:r w:rsidR="00A61C53">
        <w:rPr>
          <w:rFonts w:ascii="Book Antiqua" w:hAnsi="Book Antiqua"/>
          <w:color w:val="000000"/>
          <w:kern w:val="0"/>
          <w:sz w:val="24"/>
          <w:szCs w:val="24"/>
        </w:rPr>
        <w:t>T</w:t>
      </w:r>
      <w:r w:rsidR="00A61C53" w:rsidRPr="009E33FB">
        <w:rPr>
          <w:rFonts w:ascii="Book Antiqua" w:hAnsi="Book Antiqua"/>
          <w:color w:val="000000"/>
          <w:kern w:val="0"/>
          <w:sz w:val="24"/>
          <w:szCs w:val="24"/>
        </w:rPr>
        <w:t xml:space="preserve">he </w:t>
      </w:r>
      <w:r w:rsidRPr="009E33FB">
        <w:rPr>
          <w:rFonts w:ascii="Book Antiqua" w:hAnsi="Book Antiqua"/>
          <w:color w:val="000000"/>
          <w:kern w:val="0"/>
          <w:sz w:val="24"/>
          <w:szCs w:val="24"/>
        </w:rPr>
        <w:t>cases with copy nu</w:t>
      </w:r>
      <w:r w:rsidR="00AF467F">
        <w:rPr>
          <w:rFonts w:ascii="Book Antiqua" w:hAnsi="Book Antiqua"/>
          <w:color w:val="000000"/>
          <w:kern w:val="0"/>
          <w:sz w:val="24"/>
          <w:szCs w:val="24"/>
        </w:rPr>
        <w:t xml:space="preserve">mber gain </w:t>
      </w:r>
      <w:r w:rsidR="00A61C53">
        <w:rPr>
          <w:rFonts w:ascii="Book Antiqua" w:hAnsi="Book Antiqua"/>
          <w:color w:val="000000"/>
          <w:kern w:val="0"/>
          <w:sz w:val="24"/>
          <w:szCs w:val="24"/>
        </w:rPr>
        <w:t xml:space="preserve">are </w:t>
      </w:r>
      <w:r w:rsidR="00AF467F">
        <w:rPr>
          <w:rFonts w:ascii="Book Antiqua" w:hAnsi="Book Antiqua"/>
          <w:color w:val="000000"/>
          <w:kern w:val="0"/>
          <w:sz w:val="24"/>
          <w:szCs w:val="24"/>
        </w:rPr>
        <w:t>shown in black</w:t>
      </w:r>
      <w:r w:rsidR="00AF467F">
        <w:rPr>
          <w:rFonts w:ascii="Book Antiqua" w:hAnsi="Book Antiqua" w:hint="eastAsia"/>
          <w:color w:val="000000"/>
          <w:kern w:val="0"/>
          <w:sz w:val="24"/>
          <w:szCs w:val="24"/>
        </w:rPr>
        <w:t>; B:</w:t>
      </w:r>
      <w:r w:rsidRPr="009E33FB">
        <w:rPr>
          <w:rFonts w:ascii="Book Antiqua" w:hAnsi="Book Antiqua"/>
          <w:color w:val="000000"/>
          <w:kern w:val="0"/>
          <w:sz w:val="24"/>
          <w:szCs w:val="24"/>
        </w:rPr>
        <w:t xml:space="preserve"> Cases with copy number gain showed significantly higher PD-L1 expression than </w:t>
      </w:r>
      <w:r w:rsidR="00A61C53">
        <w:rPr>
          <w:rFonts w:ascii="Book Antiqua" w:hAnsi="Book Antiqua"/>
          <w:color w:val="000000"/>
          <w:kern w:val="0"/>
          <w:sz w:val="24"/>
          <w:szCs w:val="24"/>
        </w:rPr>
        <w:t>those without</w:t>
      </w:r>
      <w:r w:rsidRPr="009E33FB">
        <w:rPr>
          <w:rFonts w:ascii="Book Antiqua" w:hAnsi="Book Antiqua"/>
          <w:color w:val="000000"/>
          <w:kern w:val="0"/>
          <w:sz w:val="24"/>
          <w:szCs w:val="24"/>
        </w:rPr>
        <w:t>.</w:t>
      </w:r>
      <w:r w:rsidR="00AF467F">
        <w:rPr>
          <w:rFonts w:ascii="Book Antiqua" w:hAnsi="Book Antiqua" w:hint="eastAsia"/>
          <w:color w:val="000000"/>
          <w:kern w:val="0"/>
          <w:sz w:val="24"/>
          <w:szCs w:val="24"/>
        </w:rPr>
        <w:t xml:space="preserve"> </w:t>
      </w:r>
      <w:r w:rsidR="00AF467F" w:rsidRPr="009E33FB">
        <w:rPr>
          <w:rFonts w:ascii="Book Antiqua" w:hAnsi="Book Antiqua"/>
          <w:color w:val="000000"/>
          <w:kern w:val="0"/>
          <w:sz w:val="24"/>
          <w:szCs w:val="24"/>
        </w:rPr>
        <w:t>PD-L1</w:t>
      </w:r>
      <w:r w:rsidR="00AF467F">
        <w:rPr>
          <w:rFonts w:ascii="Book Antiqua" w:hAnsi="Book Antiqua" w:hint="eastAsia"/>
          <w:color w:val="000000"/>
          <w:kern w:val="0"/>
          <w:sz w:val="24"/>
          <w:szCs w:val="24"/>
        </w:rPr>
        <w:t xml:space="preserve">: </w:t>
      </w:r>
      <w:r w:rsidR="00AF467F" w:rsidRPr="00CC31E5">
        <w:rPr>
          <w:rFonts w:ascii="Book Antiqua" w:hAnsi="Book Antiqua"/>
          <w:color w:val="000000"/>
          <w:kern w:val="0"/>
          <w:sz w:val="24"/>
          <w:szCs w:val="24"/>
        </w:rPr>
        <w:t>Programmed death ligand 1</w:t>
      </w:r>
      <w:r w:rsidR="00AF467F">
        <w:rPr>
          <w:rFonts w:ascii="Book Antiqua" w:hAnsi="Book Antiqua" w:hint="eastAsia"/>
          <w:color w:val="000000"/>
          <w:kern w:val="0"/>
          <w:sz w:val="24"/>
          <w:szCs w:val="24"/>
        </w:rPr>
        <w:t>.</w:t>
      </w:r>
    </w:p>
    <w:p w:rsidR="00B85EB4" w:rsidRDefault="00B85EB4" w:rsidP="00EE2BD9">
      <w:pPr>
        <w:widowControl/>
        <w:snapToGrid w:val="0"/>
        <w:spacing w:line="360" w:lineRule="auto"/>
        <w:rPr>
          <w:rFonts w:ascii="Book Antiqua" w:hAnsi="Book Antiqua" w:hint="eastAsia"/>
          <w:sz w:val="24"/>
          <w:szCs w:val="24"/>
        </w:rPr>
      </w:pPr>
    </w:p>
    <w:p w:rsidR="00B85EB4" w:rsidRDefault="00B85EB4" w:rsidP="00EE2BD9">
      <w:pPr>
        <w:widowControl/>
        <w:snapToGrid w:val="0"/>
        <w:spacing w:line="360" w:lineRule="auto"/>
        <w:rPr>
          <w:rFonts w:ascii="Book Antiqua" w:hAnsi="Book Antiqua" w:hint="eastAsia"/>
          <w:sz w:val="24"/>
          <w:szCs w:val="24"/>
        </w:rPr>
      </w:pPr>
    </w:p>
    <w:p w:rsidR="00B85EB4" w:rsidRPr="009E33FB" w:rsidRDefault="00B85EB4" w:rsidP="00EE2BD9">
      <w:pPr>
        <w:widowControl/>
        <w:snapToGrid w:val="0"/>
        <w:spacing w:line="360" w:lineRule="auto"/>
        <w:rPr>
          <w:rFonts w:ascii="Book Antiqua" w:hAnsi="Book Antiqua"/>
          <w:color w:val="000000"/>
          <w:kern w:val="0"/>
          <w:sz w:val="24"/>
          <w:szCs w:val="24"/>
        </w:rPr>
        <w:sectPr w:rsidR="00B85EB4" w:rsidRPr="009E33FB">
          <w:pgSz w:w="11906" w:h="16838"/>
          <w:pgMar w:top="1440" w:right="1800" w:bottom="1440" w:left="1800" w:header="851" w:footer="992" w:gutter="0"/>
          <w:cols w:space="425"/>
          <w:docGrid w:type="lines" w:linePitch="312"/>
        </w:sectPr>
      </w:pPr>
    </w:p>
    <w:p w:rsidR="001A4990" w:rsidRPr="00AF467F" w:rsidRDefault="00AF467F" w:rsidP="00EE2BD9">
      <w:pPr>
        <w:snapToGrid w:val="0"/>
        <w:spacing w:line="360" w:lineRule="auto"/>
        <w:rPr>
          <w:rFonts w:ascii="Book Antiqua" w:hAnsi="Book Antiqua"/>
          <w:b/>
          <w:color w:val="000000"/>
          <w:sz w:val="24"/>
          <w:szCs w:val="24"/>
        </w:rPr>
      </w:pPr>
      <w:bookmarkStart w:id="146" w:name="OLE_LINK138"/>
      <w:bookmarkStart w:id="147" w:name="OLE_LINK139"/>
      <w:r w:rsidRPr="00AF467F">
        <w:rPr>
          <w:rFonts w:ascii="Book Antiqua" w:hAnsi="Book Antiqua"/>
          <w:b/>
          <w:color w:val="000000"/>
          <w:sz w:val="24"/>
          <w:szCs w:val="24"/>
        </w:rPr>
        <w:lastRenderedPageBreak/>
        <w:t>Table 1</w:t>
      </w:r>
      <w:r w:rsidR="001A4990" w:rsidRPr="00AF467F">
        <w:rPr>
          <w:rFonts w:ascii="Book Antiqua" w:hAnsi="Book Antiqua"/>
          <w:b/>
          <w:color w:val="000000"/>
          <w:sz w:val="24"/>
          <w:szCs w:val="24"/>
        </w:rPr>
        <w:t xml:space="preserve"> Clinical characteristics of 43 </w:t>
      </w:r>
      <w:r w:rsidR="00A61C53">
        <w:rPr>
          <w:rFonts w:ascii="Book Antiqua" w:hAnsi="Book Antiqua"/>
          <w:b/>
          <w:color w:val="000000"/>
          <w:sz w:val="24"/>
          <w:szCs w:val="24"/>
        </w:rPr>
        <w:t xml:space="preserve">patients with </w:t>
      </w:r>
      <w:r w:rsidR="001A4990" w:rsidRPr="00AF467F">
        <w:rPr>
          <w:rFonts w:ascii="Book Antiqua" w:hAnsi="Book Antiqua"/>
          <w:b/>
          <w:color w:val="000000"/>
          <w:sz w:val="24"/>
          <w:szCs w:val="24"/>
        </w:rPr>
        <w:t>gastric neu</w:t>
      </w:r>
      <w:r w:rsidRPr="00AF467F">
        <w:rPr>
          <w:rFonts w:ascii="Book Antiqua" w:hAnsi="Book Antiqua"/>
          <w:b/>
          <w:color w:val="000000"/>
          <w:sz w:val="24"/>
          <w:szCs w:val="24"/>
        </w:rPr>
        <w:t>roendocrine carcinomas</w:t>
      </w:r>
    </w:p>
    <w:tbl>
      <w:tblPr>
        <w:tblW w:w="0" w:type="auto"/>
        <w:tblBorders>
          <w:top w:val="single" w:sz="4" w:space="0" w:color="auto"/>
          <w:bottom w:val="single" w:sz="4" w:space="0" w:color="auto"/>
        </w:tblBorders>
        <w:tblLook w:val="04A0" w:firstRow="1" w:lastRow="0" w:firstColumn="1" w:lastColumn="0" w:noHBand="0" w:noVBand="1"/>
      </w:tblPr>
      <w:tblGrid>
        <w:gridCol w:w="3644"/>
        <w:gridCol w:w="4656"/>
      </w:tblGrid>
      <w:tr w:rsidR="001A4990" w:rsidRPr="009E33FB" w:rsidTr="005503CE">
        <w:tc>
          <w:tcPr>
            <w:tcW w:w="3652" w:type="dxa"/>
            <w:tcBorders>
              <w:top w:val="single" w:sz="12" w:space="0" w:color="auto"/>
              <w:left w:val="nil"/>
              <w:bottom w:val="single" w:sz="8" w:space="0" w:color="auto"/>
              <w:right w:val="nil"/>
            </w:tcBorders>
            <w:hideMark/>
          </w:tcPr>
          <w:bookmarkEnd w:id="146"/>
          <w:bookmarkEnd w:id="147"/>
          <w:p w:rsidR="001A4990" w:rsidRPr="009E33FB" w:rsidRDefault="001A4990" w:rsidP="00EE2BD9">
            <w:pPr>
              <w:snapToGrid w:val="0"/>
              <w:spacing w:line="360" w:lineRule="auto"/>
              <w:rPr>
                <w:rFonts w:ascii="Book Antiqua" w:hAnsi="Book Antiqua"/>
                <w:b/>
                <w:color w:val="000000"/>
                <w:sz w:val="24"/>
                <w:szCs w:val="24"/>
              </w:rPr>
            </w:pPr>
            <w:r w:rsidRPr="009E33FB">
              <w:rPr>
                <w:rFonts w:ascii="Book Antiqua" w:hAnsi="Book Antiqua"/>
                <w:b/>
                <w:color w:val="000000"/>
                <w:sz w:val="24"/>
                <w:szCs w:val="24"/>
              </w:rPr>
              <w:t>Clinicopathological feature</w:t>
            </w:r>
          </w:p>
        </w:tc>
        <w:tc>
          <w:tcPr>
            <w:tcW w:w="4678" w:type="dxa"/>
            <w:tcBorders>
              <w:top w:val="single" w:sz="12" w:space="0" w:color="auto"/>
              <w:left w:val="nil"/>
              <w:bottom w:val="single" w:sz="8" w:space="0" w:color="auto"/>
              <w:right w:val="nil"/>
            </w:tcBorders>
            <w:hideMark/>
          </w:tcPr>
          <w:p w:rsidR="001A4990" w:rsidRPr="009E33FB" w:rsidRDefault="00AF467F" w:rsidP="00EE2BD9">
            <w:pPr>
              <w:snapToGrid w:val="0"/>
              <w:spacing w:line="360" w:lineRule="auto"/>
              <w:rPr>
                <w:rFonts w:ascii="Book Antiqua" w:hAnsi="Book Antiqua"/>
                <w:b/>
                <w:color w:val="000000"/>
                <w:sz w:val="24"/>
                <w:szCs w:val="24"/>
              </w:rPr>
            </w:pPr>
            <w:r w:rsidRPr="00AF467F">
              <w:rPr>
                <w:rFonts w:ascii="Book Antiqua" w:hAnsi="Book Antiqua" w:hint="eastAsia"/>
                <w:b/>
                <w:i/>
                <w:color w:val="000000"/>
                <w:sz w:val="24"/>
                <w:szCs w:val="24"/>
              </w:rPr>
              <w:t>n</w:t>
            </w:r>
            <w:r w:rsidR="001A4990" w:rsidRPr="009E33FB">
              <w:rPr>
                <w:rFonts w:ascii="Book Antiqua" w:hAnsi="Book Antiqua"/>
                <w:b/>
                <w:color w:val="000000"/>
                <w:sz w:val="24"/>
                <w:szCs w:val="24"/>
              </w:rPr>
              <w:t xml:space="preserve"> (</w:t>
            </w:r>
            <w:r>
              <w:rPr>
                <w:rFonts w:ascii="Book Antiqua" w:hAnsi="Book Antiqua" w:hint="eastAsia"/>
                <w:b/>
                <w:color w:val="000000"/>
                <w:sz w:val="24"/>
                <w:szCs w:val="24"/>
              </w:rPr>
              <w:t>%</w:t>
            </w:r>
            <w:r w:rsidR="001A4990" w:rsidRPr="009E33FB">
              <w:rPr>
                <w:rFonts w:ascii="Book Antiqua" w:hAnsi="Book Antiqua"/>
                <w:b/>
                <w:color w:val="000000"/>
                <w:sz w:val="24"/>
                <w:szCs w:val="24"/>
              </w:rPr>
              <w:t>)</w:t>
            </w:r>
          </w:p>
        </w:tc>
      </w:tr>
      <w:tr w:rsidR="001A4990" w:rsidRPr="009E33FB" w:rsidTr="005503CE">
        <w:tc>
          <w:tcPr>
            <w:tcW w:w="3652" w:type="dxa"/>
            <w:tcBorders>
              <w:top w:val="single" w:sz="8" w:space="0" w:color="auto"/>
              <w:left w:val="nil"/>
              <w:bottom w:val="nil"/>
              <w:right w:val="nil"/>
            </w:tcBorders>
            <w:hideMark/>
          </w:tcPr>
          <w:p w:rsidR="001A4990" w:rsidRPr="009E33FB" w:rsidRDefault="00AF467F" w:rsidP="00EE2BD9">
            <w:pPr>
              <w:snapToGrid w:val="0"/>
              <w:spacing w:line="360" w:lineRule="auto"/>
              <w:rPr>
                <w:rFonts w:ascii="Book Antiqua" w:hAnsi="Book Antiqua"/>
                <w:b/>
                <w:color w:val="000000"/>
                <w:sz w:val="24"/>
                <w:szCs w:val="24"/>
              </w:rPr>
            </w:pPr>
            <w:r>
              <w:rPr>
                <w:rFonts w:ascii="Book Antiqua" w:hAnsi="Book Antiqua"/>
                <w:b/>
                <w:color w:val="000000"/>
                <w:sz w:val="24"/>
                <w:szCs w:val="24"/>
              </w:rPr>
              <w:t>Age (yr</w:t>
            </w:r>
            <w:r w:rsidR="001A4990" w:rsidRPr="009E33FB">
              <w:rPr>
                <w:rFonts w:ascii="Book Antiqua" w:hAnsi="Book Antiqua"/>
                <w:b/>
                <w:color w:val="000000"/>
                <w:sz w:val="24"/>
                <w:szCs w:val="24"/>
              </w:rPr>
              <w:t>)</w:t>
            </w:r>
          </w:p>
        </w:tc>
        <w:tc>
          <w:tcPr>
            <w:tcW w:w="4678" w:type="dxa"/>
            <w:tcBorders>
              <w:top w:val="single" w:sz="8" w:space="0" w:color="auto"/>
              <w:left w:val="nil"/>
              <w:bottom w:val="nil"/>
              <w:right w:val="nil"/>
            </w:tcBorders>
          </w:tcPr>
          <w:p w:rsidR="001A4990" w:rsidRPr="009E33FB" w:rsidRDefault="001A4990" w:rsidP="00EE2BD9">
            <w:pPr>
              <w:snapToGrid w:val="0"/>
              <w:spacing w:line="360" w:lineRule="auto"/>
              <w:rPr>
                <w:rFonts w:ascii="Book Antiqua" w:hAnsi="Book Antiqua"/>
                <w:color w:val="000000"/>
                <w:sz w:val="24"/>
                <w:szCs w:val="24"/>
              </w:rPr>
            </w:pP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&lt;60/≥60</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15 (34.88)/28 (65.12</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A61C53" w:rsidP="00EE2BD9">
            <w:pPr>
              <w:snapToGrid w:val="0"/>
              <w:spacing w:line="360" w:lineRule="auto"/>
              <w:rPr>
                <w:rFonts w:ascii="Book Antiqua" w:hAnsi="Book Antiqua"/>
                <w:color w:val="000000"/>
                <w:sz w:val="24"/>
                <w:szCs w:val="24"/>
              </w:rPr>
            </w:pPr>
            <w:r>
              <w:rPr>
                <w:rFonts w:ascii="Book Antiqua" w:hAnsi="Book Antiqua"/>
                <w:color w:val="000000"/>
                <w:sz w:val="24"/>
                <w:szCs w:val="24"/>
              </w:rPr>
              <w:t>M</w:t>
            </w:r>
            <w:r w:rsidRPr="009E33FB">
              <w:rPr>
                <w:rFonts w:ascii="Book Antiqua" w:hAnsi="Book Antiqua"/>
                <w:color w:val="000000"/>
                <w:sz w:val="24"/>
                <w:szCs w:val="24"/>
              </w:rPr>
              <w:t xml:space="preserve">ean </w:t>
            </w:r>
            <w:r w:rsidR="001A4990" w:rsidRPr="009E33FB">
              <w:rPr>
                <w:rFonts w:ascii="Book Antiqua" w:hAnsi="Book Antiqua"/>
                <w:color w:val="000000"/>
                <w:sz w:val="24"/>
                <w:szCs w:val="24"/>
              </w:rPr>
              <w:t>± SD</w:t>
            </w:r>
          </w:p>
        </w:tc>
        <w:tc>
          <w:tcPr>
            <w:tcW w:w="4678"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62.26</w:t>
            </w:r>
            <w:r w:rsidR="00AF467F">
              <w:rPr>
                <w:rFonts w:ascii="Book Antiqua" w:hAnsi="Book Antiqua" w:hint="eastAsia"/>
                <w:color w:val="000000"/>
                <w:sz w:val="24"/>
                <w:szCs w:val="24"/>
              </w:rPr>
              <w:t xml:space="preserve"> </w:t>
            </w:r>
            <w:r w:rsidRPr="009E33FB">
              <w:rPr>
                <w:rFonts w:ascii="Book Antiqua" w:hAnsi="Book Antiqua"/>
                <w:color w:val="000000"/>
                <w:sz w:val="24"/>
                <w:szCs w:val="24"/>
              </w:rPr>
              <w:t>±</w:t>
            </w:r>
            <w:r w:rsidR="00AF467F">
              <w:rPr>
                <w:rFonts w:ascii="Book Antiqua" w:hAnsi="Book Antiqua" w:hint="eastAsia"/>
                <w:color w:val="000000"/>
                <w:sz w:val="24"/>
                <w:szCs w:val="24"/>
              </w:rPr>
              <w:t xml:space="preserve"> </w:t>
            </w:r>
            <w:r w:rsidRPr="009E33FB">
              <w:rPr>
                <w:rFonts w:ascii="Book Antiqua" w:hAnsi="Book Antiqua"/>
                <w:color w:val="000000"/>
                <w:sz w:val="24"/>
                <w:szCs w:val="24"/>
              </w:rPr>
              <w:t>10.46</w:t>
            </w:r>
          </w:p>
        </w:tc>
      </w:tr>
      <w:tr w:rsidR="001A4990" w:rsidRPr="009E33FB" w:rsidTr="005503CE">
        <w:tc>
          <w:tcPr>
            <w:tcW w:w="3652"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b/>
                <w:color w:val="000000"/>
                <w:sz w:val="24"/>
                <w:szCs w:val="24"/>
              </w:rPr>
            </w:pPr>
            <w:r>
              <w:rPr>
                <w:rFonts w:ascii="Book Antiqua" w:hAnsi="Book Antiqua"/>
                <w:b/>
                <w:color w:val="000000"/>
                <w:sz w:val="24"/>
                <w:szCs w:val="24"/>
              </w:rPr>
              <w:t>Gender</w:t>
            </w:r>
          </w:p>
        </w:tc>
        <w:tc>
          <w:tcPr>
            <w:tcW w:w="4678" w:type="dxa"/>
            <w:tcBorders>
              <w:top w:val="nil"/>
              <w:left w:val="nil"/>
              <w:bottom w:val="nil"/>
              <w:right w:val="nil"/>
            </w:tcBorders>
          </w:tcPr>
          <w:p w:rsidR="001A4990" w:rsidRPr="009E33FB" w:rsidRDefault="001A4990" w:rsidP="00EE2BD9">
            <w:pPr>
              <w:snapToGrid w:val="0"/>
              <w:spacing w:line="360" w:lineRule="auto"/>
              <w:rPr>
                <w:rFonts w:ascii="Book Antiqua" w:hAnsi="Book Antiqua"/>
                <w:color w:val="000000"/>
                <w:sz w:val="24"/>
                <w:szCs w:val="24"/>
              </w:rPr>
            </w:pP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Male/</w:t>
            </w:r>
            <w:r w:rsidR="00AF467F" w:rsidRPr="009E33FB">
              <w:rPr>
                <w:rFonts w:ascii="Book Antiqua" w:hAnsi="Book Antiqua"/>
                <w:color w:val="000000"/>
                <w:sz w:val="24"/>
                <w:szCs w:val="24"/>
              </w:rPr>
              <w:t>f</w:t>
            </w:r>
            <w:r w:rsidRPr="009E33FB">
              <w:rPr>
                <w:rFonts w:ascii="Book Antiqua" w:hAnsi="Book Antiqua"/>
                <w:color w:val="000000"/>
                <w:sz w:val="24"/>
                <w:szCs w:val="24"/>
              </w:rPr>
              <w:t>emale</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35 (81.40)/8 (18.60</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b/>
                <w:color w:val="000000"/>
                <w:sz w:val="24"/>
                <w:szCs w:val="24"/>
              </w:rPr>
            </w:pPr>
            <w:r w:rsidRPr="009E33FB">
              <w:rPr>
                <w:rFonts w:ascii="Book Antiqua" w:hAnsi="Book Antiqua"/>
                <w:b/>
                <w:color w:val="000000"/>
                <w:sz w:val="24"/>
                <w:szCs w:val="24"/>
              </w:rPr>
              <w:t>Tumor location</w:t>
            </w:r>
          </w:p>
        </w:tc>
        <w:tc>
          <w:tcPr>
            <w:tcW w:w="4678" w:type="dxa"/>
            <w:tcBorders>
              <w:top w:val="nil"/>
              <w:left w:val="nil"/>
              <w:bottom w:val="nil"/>
              <w:right w:val="nil"/>
            </w:tcBorders>
          </w:tcPr>
          <w:p w:rsidR="001A4990" w:rsidRPr="009E33FB" w:rsidRDefault="001A4990" w:rsidP="00EE2BD9">
            <w:pPr>
              <w:snapToGrid w:val="0"/>
              <w:spacing w:line="360" w:lineRule="auto"/>
              <w:rPr>
                <w:rFonts w:ascii="Book Antiqua" w:hAnsi="Book Antiqua"/>
                <w:color w:val="000000"/>
                <w:sz w:val="24"/>
                <w:szCs w:val="24"/>
              </w:rPr>
            </w:pPr>
          </w:p>
        </w:tc>
      </w:tr>
      <w:tr w:rsidR="001A4990" w:rsidRPr="009E33FB" w:rsidTr="005503CE">
        <w:tc>
          <w:tcPr>
            <w:tcW w:w="3652"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b/>
                <w:color w:val="000000"/>
                <w:sz w:val="24"/>
                <w:szCs w:val="24"/>
              </w:rPr>
            </w:pPr>
            <w:r w:rsidRPr="009E33FB">
              <w:rPr>
                <w:rFonts w:ascii="Book Antiqua" w:hAnsi="Book Antiqua"/>
                <w:color w:val="000000"/>
                <w:sz w:val="24"/>
                <w:szCs w:val="24"/>
              </w:rPr>
              <w:t>C</w:t>
            </w:r>
            <w:r w:rsidR="005E7126" w:rsidRPr="009E33FB">
              <w:rPr>
                <w:rFonts w:ascii="Book Antiqua" w:hAnsi="Book Antiqua"/>
                <w:color w:val="000000"/>
                <w:sz w:val="24"/>
                <w:szCs w:val="24"/>
              </w:rPr>
              <w:t>ardia</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21 (48.84</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C</w:t>
            </w:r>
            <w:r w:rsidR="001A4990" w:rsidRPr="009E33FB">
              <w:rPr>
                <w:rFonts w:ascii="Book Antiqua" w:hAnsi="Book Antiqua"/>
                <w:color w:val="000000"/>
                <w:sz w:val="24"/>
                <w:szCs w:val="24"/>
              </w:rPr>
              <w:t>orpus</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10 (23.26</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A</w:t>
            </w:r>
            <w:r w:rsidR="001A4990" w:rsidRPr="009E33FB">
              <w:rPr>
                <w:rFonts w:ascii="Book Antiqua" w:hAnsi="Book Antiqua"/>
                <w:color w:val="000000"/>
                <w:sz w:val="24"/>
                <w:szCs w:val="24"/>
              </w:rPr>
              <w:t>ntrum</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10 (23.26</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sidRPr="009E33FB">
              <w:rPr>
                <w:rFonts w:ascii="Book Antiqua" w:hAnsi="Book Antiqua"/>
                <w:bCs/>
                <w:color w:val="000000"/>
                <w:sz w:val="24"/>
                <w:szCs w:val="24"/>
              </w:rPr>
              <w:t>R</w:t>
            </w:r>
            <w:r w:rsidR="001A4990" w:rsidRPr="009E33FB">
              <w:rPr>
                <w:rFonts w:ascii="Book Antiqua" w:hAnsi="Book Antiqua"/>
                <w:bCs/>
                <w:color w:val="000000"/>
                <w:sz w:val="24"/>
                <w:szCs w:val="24"/>
              </w:rPr>
              <w:t>esidual stomach anastomosis</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2 (4.65</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b/>
                <w:color w:val="000000"/>
                <w:sz w:val="24"/>
                <w:szCs w:val="24"/>
              </w:rPr>
            </w:pPr>
            <w:r w:rsidRPr="009E33FB">
              <w:rPr>
                <w:rFonts w:ascii="Book Antiqua" w:hAnsi="Book Antiqua"/>
                <w:b/>
                <w:color w:val="000000"/>
                <w:sz w:val="24"/>
                <w:szCs w:val="24"/>
              </w:rPr>
              <w:t>Tumor size (max diameter, cm)</w:t>
            </w:r>
          </w:p>
        </w:tc>
        <w:tc>
          <w:tcPr>
            <w:tcW w:w="4678" w:type="dxa"/>
            <w:tcBorders>
              <w:top w:val="nil"/>
              <w:left w:val="nil"/>
              <w:bottom w:val="nil"/>
              <w:right w:val="nil"/>
            </w:tcBorders>
          </w:tcPr>
          <w:p w:rsidR="001A4990" w:rsidRPr="009E33FB" w:rsidRDefault="001A4990" w:rsidP="00EE2BD9">
            <w:pPr>
              <w:snapToGrid w:val="0"/>
              <w:spacing w:line="360" w:lineRule="auto"/>
              <w:rPr>
                <w:rFonts w:ascii="Book Antiqua" w:hAnsi="Book Antiqua"/>
                <w:color w:val="000000"/>
                <w:sz w:val="24"/>
                <w:szCs w:val="24"/>
              </w:rPr>
            </w:pP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≤5/&gt;5</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20 (46.51)/23 (53.49</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A61C53" w:rsidP="00EE2BD9">
            <w:pPr>
              <w:snapToGrid w:val="0"/>
              <w:spacing w:line="360" w:lineRule="auto"/>
              <w:rPr>
                <w:rFonts w:ascii="Book Antiqua" w:hAnsi="Book Antiqua"/>
                <w:color w:val="000000"/>
                <w:sz w:val="24"/>
                <w:szCs w:val="24"/>
              </w:rPr>
            </w:pPr>
            <w:r>
              <w:rPr>
                <w:rFonts w:ascii="Book Antiqua" w:hAnsi="Book Antiqua"/>
                <w:color w:val="000000"/>
                <w:sz w:val="24"/>
                <w:szCs w:val="24"/>
              </w:rPr>
              <w:t>M</w:t>
            </w:r>
            <w:r w:rsidRPr="009E33FB">
              <w:rPr>
                <w:rFonts w:ascii="Book Antiqua" w:hAnsi="Book Antiqua"/>
                <w:color w:val="000000"/>
                <w:sz w:val="24"/>
                <w:szCs w:val="24"/>
              </w:rPr>
              <w:t xml:space="preserve">ean </w:t>
            </w:r>
            <w:r w:rsidR="001A4990" w:rsidRPr="009E33FB">
              <w:rPr>
                <w:rFonts w:ascii="Book Antiqua" w:hAnsi="Book Antiqua"/>
                <w:color w:val="000000"/>
                <w:sz w:val="24"/>
                <w:szCs w:val="24"/>
              </w:rPr>
              <w:t>± SD</w:t>
            </w:r>
          </w:p>
        </w:tc>
        <w:tc>
          <w:tcPr>
            <w:tcW w:w="4678"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5.47</w:t>
            </w:r>
            <w:r w:rsidR="00AF467F">
              <w:rPr>
                <w:rFonts w:ascii="Book Antiqua" w:hAnsi="Book Antiqua" w:hint="eastAsia"/>
                <w:color w:val="000000"/>
                <w:sz w:val="24"/>
                <w:szCs w:val="24"/>
              </w:rPr>
              <w:t xml:space="preserve"> </w:t>
            </w:r>
            <w:r w:rsidRPr="009E33FB">
              <w:rPr>
                <w:rFonts w:ascii="Book Antiqua" w:hAnsi="Book Antiqua"/>
                <w:color w:val="000000"/>
                <w:sz w:val="24"/>
                <w:szCs w:val="24"/>
              </w:rPr>
              <w:t>±</w:t>
            </w:r>
            <w:r w:rsidR="00AF467F">
              <w:rPr>
                <w:rFonts w:ascii="Book Antiqua" w:hAnsi="Book Antiqua" w:hint="eastAsia"/>
                <w:color w:val="000000"/>
                <w:sz w:val="24"/>
                <w:szCs w:val="24"/>
              </w:rPr>
              <w:t xml:space="preserve"> </w:t>
            </w:r>
            <w:r w:rsidRPr="009E33FB">
              <w:rPr>
                <w:rFonts w:ascii="Book Antiqua" w:hAnsi="Book Antiqua"/>
                <w:color w:val="000000"/>
                <w:sz w:val="24"/>
                <w:szCs w:val="24"/>
              </w:rPr>
              <w:t>3.18</w:t>
            </w: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b/>
                <w:color w:val="000000"/>
                <w:sz w:val="24"/>
                <w:szCs w:val="24"/>
              </w:rPr>
            </w:pPr>
            <w:r w:rsidRPr="009E33FB">
              <w:rPr>
                <w:rFonts w:ascii="Book Antiqua" w:eastAsia="Minion Pro" w:hAnsi="Book Antiqua"/>
                <w:b/>
                <w:color w:val="000000"/>
                <w:sz w:val="24"/>
                <w:szCs w:val="24"/>
              </w:rPr>
              <w:t>T classification</w:t>
            </w:r>
          </w:p>
        </w:tc>
        <w:tc>
          <w:tcPr>
            <w:tcW w:w="4678" w:type="dxa"/>
            <w:tcBorders>
              <w:top w:val="nil"/>
              <w:left w:val="nil"/>
              <w:bottom w:val="nil"/>
              <w:right w:val="nil"/>
            </w:tcBorders>
          </w:tcPr>
          <w:p w:rsidR="001A4990" w:rsidRPr="009E33FB" w:rsidRDefault="001A4990" w:rsidP="00EE2BD9">
            <w:pPr>
              <w:snapToGrid w:val="0"/>
              <w:spacing w:line="360" w:lineRule="auto"/>
              <w:rPr>
                <w:rFonts w:ascii="Book Antiqua" w:hAnsi="Book Antiqua"/>
                <w:b/>
                <w:color w:val="000000"/>
                <w:sz w:val="24"/>
                <w:szCs w:val="24"/>
              </w:rPr>
            </w:pP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eastAsia="Minion Pro" w:hAnsi="Book Antiqua"/>
                <w:color w:val="000000"/>
                <w:sz w:val="24"/>
                <w:szCs w:val="24"/>
              </w:rPr>
            </w:pPr>
            <w:r w:rsidRPr="009E33FB">
              <w:rPr>
                <w:rFonts w:ascii="Book Antiqua" w:hAnsi="Book Antiqua"/>
                <w:color w:val="000000"/>
                <w:sz w:val="24"/>
                <w:szCs w:val="24"/>
              </w:rPr>
              <w:t>T1/T2/T3/T4</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0 (0)/4 (9.30)/0 (0)/39 (90.70</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b/>
                <w:color w:val="000000"/>
                <w:sz w:val="24"/>
                <w:szCs w:val="24"/>
              </w:rPr>
            </w:pPr>
            <w:r w:rsidRPr="009E33FB">
              <w:rPr>
                <w:rFonts w:ascii="Book Antiqua" w:hAnsi="Book Antiqua"/>
                <w:b/>
                <w:color w:val="000000"/>
                <w:sz w:val="24"/>
                <w:szCs w:val="24"/>
              </w:rPr>
              <w:t>Lymph node metastasis</w:t>
            </w:r>
          </w:p>
        </w:tc>
        <w:tc>
          <w:tcPr>
            <w:tcW w:w="4678" w:type="dxa"/>
            <w:tcBorders>
              <w:top w:val="nil"/>
              <w:left w:val="nil"/>
              <w:bottom w:val="nil"/>
              <w:right w:val="nil"/>
            </w:tcBorders>
          </w:tcPr>
          <w:p w:rsidR="001A4990" w:rsidRPr="009E33FB" w:rsidRDefault="001A4990" w:rsidP="00EE2BD9">
            <w:pPr>
              <w:snapToGrid w:val="0"/>
              <w:spacing w:line="360" w:lineRule="auto"/>
              <w:rPr>
                <w:rFonts w:ascii="Book Antiqua" w:hAnsi="Book Antiqua"/>
                <w:color w:val="000000"/>
                <w:sz w:val="24"/>
                <w:szCs w:val="24"/>
              </w:rPr>
            </w:pP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b/>
                <w:color w:val="000000"/>
                <w:sz w:val="24"/>
                <w:szCs w:val="24"/>
              </w:rPr>
            </w:pPr>
            <w:r w:rsidRPr="009E33FB">
              <w:rPr>
                <w:rFonts w:ascii="Book Antiqua" w:hAnsi="Book Antiqua"/>
                <w:color w:val="000000"/>
                <w:sz w:val="24"/>
                <w:szCs w:val="24"/>
              </w:rPr>
              <w:t>N0/N1</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12 (27.91)/31 (72.09</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b/>
                <w:color w:val="000000"/>
                <w:sz w:val="24"/>
                <w:szCs w:val="24"/>
              </w:rPr>
            </w:pPr>
            <w:r w:rsidRPr="009E33FB">
              <w:rPr>
                <w:rFonts w:ascii="Book Antiqua" w:hAnsi="Book Antiqua"/>
                <w:b/>
                <w:color w:val="000000"/>
                <w:sz w:val="24"/>
                <w:szCs w:val="24"/>
              </w:rPr>
              <w:t>Liver metastasis</w:t>
            </w:r>
          </w:p>
        </w:tc>
        <w:tc>
          <w:tcPr>
            <w:tcW w:w="4678" w:type="dxa"/>
            <w:tcBorders>
              <w:top w:val="nil"/>
              <w:left w:val="nil"/>
              <w:bottom w:val="nil"/>
              <w:right w:val="nil"/>
            </w:tcBorders>
          </w:tcPr>
          <w:p w:rsidR="001A4990" w:rsidRPr="009E33FB" w:rsidRDefault="001A4990" w:rsidP="00EE2BD9">
            <w:pPr>
              <w:snapToGrid w:val="0"/>
              <w:spacing w:line="360" w:lineRule="auto"/>
              <w:rPr>
                <w:rFonts w:ascii="Book Antiqua" w:hAnsi="Book Antiqua"/>
                <w:color w:val="000000"/>
                <w:sz w:val="24"/>
                <w:szCs w:val="24"/>
              </w:rPr>
            </w:pPr>
          </w:p>
        </w:tc>
      </w:tr>
      <w:tr w:rsidR="001A4990" w:rsidRPr="009E33FB" w:rsidTr="005503CE">
        <w:tc>
          <w:tcPr>
            <w:tcW w:w="3652"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A</w:t>
            </w:r>
            <w:r w:rsidR="001A4990" w:rsidRPr="009E33FB">
              <w:rPr>
                <w:rFonts w:ascii="Book Antiqua" w:hAnsi="Book Antiqua"/>
                <w:color w:val="000000"/>
                <w:sz w:val="24"/>
                <w:szCs w:val="24"/>
              </w:rPr>
              <w:t>bsent/present</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37 (86.05)/6 (13.95</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b/>
                <w:color w:val="000000"/>
                <w:sz w:val="24"/>
                <w:szCs w:val="24"/>
              </w:rPr>
            </w:pPr>
            <w:r w:rsidRPr="009E33FB">
              <w:rPr>
                <w:rFonts w:ascii="Book Antiqua" w:hAnsi="Book Antiqua"/>
                <w:b/>
                <w:color w:val="000000"/>
                <w:sz w:val="24"/>
                <w:szCs w:val="24"/>
              </w:rPr>
              <w:t>Pathological stage</w:t>
            </w:r>
          </w:p>
        </w:tc>
        <w:tc>
          <w:tcPr>
            <w:tcW w:w="4678" w:type="dxa"/>
            <w:tcBorders>
              <w:top w:val="nil"/>
              <w:left w:val="nil"/>
              <w:bottom w:val="nil"/>
              <w:right w:val="nil"/>
            </w:tcBorders>
          </w:tcPr>
          <w:p w:rsidR="001A4990" w:rsidRPr="009E33FB" w:rsidRDefault="001A4990" w:rsidP="00EE2BD9">
            <w:pPr>
              <w:snapToGrid w:val="0"/>
              <w:spacing w:line="360" w:lineRule="auto"/>
              <w:rPr>
                <w:rFonts w:ascii="Book Antiqua" w:hAnsi="Book Antiqua"/>
                <w:color w:val="000000"/>
                <w:sz w:val="24"/>
                <w:szCs w:val="24"/>
              </w:rPr>
            </w:pP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b/>
                <w:color w:val="000000"/>
                <w:sz w:val="24"/>
                <w:szCs w:val="24"/>
              </w:rPr>
            </w:pPr>
            <w:r w:rsidRPr="009E33FB">
              <w:rPr>
                <w:rFonts w:ascii="Book Antiqua" w:hAnsi="Book Antiqua"/>
                <w:color w:val="000000"/>
                <w:sz w:val="24"/>
                <w:szCs w:val="24"/>
              </w:rPr>
              <w:t>I/II/</w:t>
            </w:r>
            <w:bookmarkStart w:id="148" w:name="OLE_LINK81"/>
            <w:bookmarkStart w:id="149" w:name="OLE_LINK82"/>
            <w:r w:rsidRPr="009E33FB">
              <w:rPr>
                <w:rFonts w:ascii="Book Antiqua" w:hAnsi="Book Antiqua"/>
                <w:color w:val="000000"/>
                <w:sz w:val="24"/>
                <w:szCs w:val="24"/>
              </w:rPr>
              <w:t>III</w:t>
            </w:r>
            <w:bookmarkEnd w:id="148"/>
            <w:bookmarkEnd w:id="149"/>
            <w:r w:rsidRPr="009E33FB">
              <w:rPr>
                <w:rFonts w:ascii="Book Antiqua" w:hAnsi="Book Antiqua"/>
                <w:color w:val="000000"/>
                <w:sz w:val="24"/>
                <w:szCs w:val="24"/>
              </w:rPr>
              <w:t>/</w:t>
            </w:r>
            <w:bookmarkStart w:id="150" w:name="OLE_LINK83"/>
            <w:bookmarkStart w:id="151" w:name="OLE_LINK84"/>
            <w:r w:rsidRPr="009E33FB">
              <w:rPr>
                <w:rFonts w:ascii="Book Antiqua" w:hAnsi="Book Antiqua"/>
                <w:color w:val="000000"/>
                <w:sz w:val="24"/>
                <w:szCs w:val="24"/>
              </w:rPr>
              <w:t>IV</w:t>
            </w:r>
            <w:bookmarkEnd w:id="150"/>
            <w:bookmarkEnd w:id="151"/>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0 (0)/2 (4.65)/35 (81.40)/6 (13.95</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b/>
                <w:color w:val="000000"/>
                <w:sz w:val="24"/>
                <w:szCs w:val="24"/>
              </w:rPr>
            </w:pPr>
            <w:r w:rsidRPr="009E33FB">
              <w:rPr>
                <w:rFonts w:ascii="Book Antiqua" w:hAnsi="Book Antiqua"/>
                <w:b/>
                <w:color w:val="000000"/>
                <w:sz w:val="24"/>
                <w:szCs w:val="24"/>
              </w:rPr>
              <w:t>Pathology</w:t>
            </w:r>
          </w:p>
        </w:tc>
        <w:tc>
          <w:tcPr>
            <w:tcW w:w="4678" w:type="dxa"/>
            <w:tcBorders>
              <w:top w:val="nil"/>
              <w:left w:val="nil"/>
              <w:bottom w:val="nil"/>
              <w:right w:val="nil"/>
            </w:tcBorders>
          </w:tcPr>
          <w:p w:rsidR="001A4990" w:rsidRPr="009E33FB" w:rsidRDefault="001A4990" w:rsidP="00EE2BD9">
            <w:pPr>
              <w:snapToGrid w:val="0"/>
              <w:spacing w:line="360" w:lineRule="auto"/>
              <w:rPr>
                <w:rFonts w:ascii="Book Antiqua" w:hAnsi="Book Antiqua"/>
                <w:color w:val="000000"/>
                <w:sz w:val="24"/>
                <w:szCs w:val="24"/>
              </w:rPr>
            </w:pPr>
          </w:p>
        </w:tc>
      </w:tr>
      <w:tr w:rsidR="001A4990" w:rsidRPr="009E33FB" w:rsidTr="005503CE">
        <w:tc>
          <w:tcPr>
            <w:tcW w:w="3652"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S</w:t>
            </w:r>
            <w:r w:rsidR="001A4990" w:rsidRPr="009E33FB">
              <w:rPr>
                <w:rFonts w:ascii="Book Antiqua" w:hAnsi="Book Antiqua"/>
                <w:color w:val="000000"/>
                <w:sz w:val="24"/>
                <w:szCs w:val="24"/>
              </w:rPr>
              <w:t>mall cell carcinomas</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39 (90.70</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L</w:t>
            </w:r>
            <w:r w:rsidR="001A4990" w:rsidRPr="009E33FB">
              <w:rPr>
                <w:rFonts w:ascii="Book Antiqua" w:hAnsi="Book Antiqua"/>
                <w:color w:val="000000"/>
                <w:sz w:val="24"/>
                <w:szCs w:val="24"/>
              </w:rPr>
              <w:t>arge cell carcinomas</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4 (9.30</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b/>
                <w:color w:val="000000"/>
                <w:sz w:val="24"/>
                <w:szCs w:val="24"/>
              </w:rPr>
            </w:pPr>
            <w:r w:rsidRPr="009E33FB">
              <w:rPr>
                <w:rFonts w:ascii="Book Antiqua" w:hAnsi="Book Antiqua"/>
                <w:b/>
                <w:color w:val="000000"/>
                <w:sz w:val="24"/>
                <w:szCs w:val="24"/>
              </w:rPr>
              <w:t>Operation</w:t>
            </w:r>
          </w:p>
        </w:tc>
        <w:tc>
          <w:tcPr>
            <w:tcW w:w="4678" w:type="dxa"/>
            <w:tcBorders>
              <w:top w:val="nil"/>
              <w:left w:val="nil"/>
              <w:bottom w:val="nil"/>
              <w:right w:val="nil"/>
            </w:tcBorders>
          </w:tcPr>
          <w:p w:rsidR="001A4990" w:rsidRPr="009E33FB" w:rsidRDefault="001A4990" w:rsidP="00EE2BD9">
            <w:pPr>
              <w:snapToGrid w:val="0"/>
              <w:spacing w:line="360" w:lineRule="auto"/>
              <w:rPr>
                <w:rFonts w:ascii="Book Antiqua" w:hAnsi="Book Antiqua"/>
                <w:color w:val="000000"/>
                <w:sz w:val="24"/>
                <w:szCs w:val="24"/>
              </w:rPr>
            </w:pPr>
          </w:p>
        </w:tc>
      </w:tr>
      <w:tr w:rsidR="001A4990" w:rsidRPr="009E33FB" w:rsidTr="005503CE">
        <w:tc>
          <w:tcPr>
            <w:tcW w:w="3652"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b/>
                <w:color w:val="000000"/>
                <w:sz w:val="24"/>
                <w:szCs w:val="24"/>
              </w:rPr>
            </w:pPr>
            <w:r w:rsidRPr="009E33FB">
              <w:rPr>
                <w:rFonts w:ascii="Book Antiqua" w:hAnsi="Book Antiqua"/>
                <w:color w:val="000000"/>
                <w:sz w:val="24"/>
                <w:szCs w:val="24"/>
              </w:rPr>
              <w:t>C</w:t>
            </w:r>
            <w:r w:rsidR="001A4990" w:rsidRPr="009E33FB">
              <w:rPr>
                <w:rFonts w:ascii="Book Antiqua" w:hAnsi="Book Antiqua"/>
                <w:color w:val="000000"/>
                <w:sz w:val="24"/>
                <w:szCs w:val="24"/>
              </w:rPr>
              <w:t>urative resection</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38 (88.37</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b/>
                <w:color w:val="000000"/>
                <w:sz w:val="24"/>
                <w:szCs w:val="24"/>
              </w:rPr>
            </w:pPr>
            <w:r w:rsidRPr="009E33FB">
              <w:rPr>
                <w:rFonts w:ascii="Book Antiqua" w:hAnsi="Book Antiqua"/>
                <w:color w:val="000000"/>
                <w:sz w:val="24"/>
                <w:szCs w:val="24"/>
              </w:rPr>
              <w:t>P</w:t>
            </w:r>
            <w:r w:rsidR="001A4990" w:rsidRPr="009E33FB">
              <w:rPr>
                <w:rFonts w:ascii="Book Antiqua" w:hAnsi="Book Antiqua"/>
                <w:color w:val="000000"/>
                <w:sz w:val="24"/>
                <w:szCs w:val="24"/>
              </w:rPr>
              <w:t>alliative resection</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5 (11.63</w:t>
            </w:r>
            <w:r w:rsidR="001A4990" w:rsidRPr="009E33FB">
              <w:rPr>
                <w:rFonts w:ascii="Book Antiqua" w:hAnsi="Book Antiqua"/>
                <w:color w:val="000000"/>
                <w:sz w:val="24"/>
                <w:szCs w:val="24"/>
              </w:rPr>
              <w:t>)</w:t>
            </w:r>
          </w:p>
        </w:tc>
      </w:tr>
      <w:tr w:rsidR="001A4990" w:rsidRPr="009E33FB" w:rsidTr="005503C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b/>
                <w:color w:val="000000"/>
                <w:sz w:val="24"/>
                <w:szCs w:val="24"/>
              </w:rPr>
            </w:pPr>
            <w:r w:rsidRPr="009E33FB">
              <w:rPr>
                <w:rFonts w:ascii="Book Antiqua" w:hAnsi="Book Antiqua"/>
                <w:b/>
                <w:color w:val="000000"/>
                <w:sz w:val="24"/>
                <w:szCs w:val="24"/>
              </w:rPr>
              <w:t>Neoadjuvant therapy</w:t>
            </w:r>
          </w:p>
        </w:tc>
        <w:tc>
          <w:tcPr>
            <w:tcW w:w="4678" w:type="dxa"/>
            <w:tcBorders>
              <w:top w:val="nil"/>
              <w:left w:val="nil"/>
              <w:bottom w:val="nil"/>
              <w:right w:val="nil"/>
            </w:tcBorders>
          </w:tcPr>
          <w:p w:rsidR="001A4990" w:rsidRPr="009E33FB" w:rsidRDefault="001A4990" w:rsidP="00EE2BD9">
            <w:pPr>
              <w:snapToGrid w:val="0"/>
              <w:spacing w:line="360" w:lineRule="auto"/>
              <w:rPr>
                <w:rFonts w:ascii="Book Antiqua" w:hAnsi="Book Antiqua"/>
                <w:color w:val="000000"/>
                <w:sz w:val="24"/>
                <w:szCs w:val="24"/>
              </w:rPr>
            </w:pPr>
          </w:p>
        </w:tc>
      </w:tr>
      <w:tr w:rsidR="001A4990" w:rsidRPr="009E33FB" w:rsidTr="005503CE">
        <w:tc>
          <w:tcPr>
            <w:tcW w:w="3652"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lastRenderedPageBreak/>
              <w:t>N</w:t>
            </w:r>
            <w:r w:rsidR="001A4990" w:rsidRPr="009E33FB">
              <w:rPr>
                <w:rFonts w:ascii="Book Antiqua" w:hAnsi="Book Antiqua"/>
                <w:color w:val="000000"/>
                <w:sz w:val="24"/>
                <w:szCs w:val="24"/>
              </w:rPr>
              <w:t>o/present</w:t>
            </w:r>
          </w:p>
        </w:tc>
        <w:tc>
          <w:tcPr>
            <w:tcW w:w="4678" w:type="dxa"/>
            <w:tcBorders>
              <w:top w:val="nil"/>
              <w:left w:val="nil"/>
              <w:bottom w:val="nil"/>
              <w:right w:val="nil"/>
            </w:tcBorders>
            <w:hideMark/>
          </w:tcPr>
          <w:p w:rsidR="001A4990" w:rsidRPr="009E33FB" w:rsidRDefault="00AF467F" w:rsidP="00EE2BD9">
            <w:pPr>
              <w:snapToGrid w:val="0"/>
              <w:spacing w:line="360" w:lineRule="auto"/>
              <w:rPr>
                <w:rFonts w:ascii="Book Antiqua" w:hAnsi="Book Antiqua"/>
                <w:color w:val="000000"/>
                <w:sz w:val="24"/>
                <w:szCs w:val="24"/>
              </w:rPr>
            </w:pPr>
            <w:r>
              <w:rPr>
                <w:rFonts w:ascii="Book Antiqua" w:hAnsi="Book Antiqua"/>
                <w:color w:val="000000"/>
                <w:sz w:val="24"/>
                <w:szCs w:val="24"/>
              </w:rPr>
              <w:t>100 (100</w:t>
            </w:r>
            <w:r w:rsidR="001A4990" w:rsidRPr="009E33FB">
              <w:rPr>
                <w:rFonts w:ascii="Book Antiqua" w:hAnsi="Book Antiqua"/>
                <w:color w:val="000000"/>
                <w:sz w:val="24"/>
                <w:szCs w:val="24"/>
              </w:rPr>
              <w:t>)/</w:t>
            </w:r>
            <w:r>
              <w:rPr>
                <w:rFonts w:ascii="Book Antiqua" w:hAnsi="Book Antiqua"/>
                <w:color w:val="000000"/>
                <w:sz w:val="24"/>
                <w:szCs w:val="24"/>
              </w:rPr>
              <w:t>0 (0</w:t>
            </w:r>
            <w:r w:rsidR="001A4990" w:rsidRPr="009E33FB">
              <w:rPr>
                <w:rFonts w:ascii="Book Antiqua" w:hAnsi="Book Antiqua"/>
                <w:color w:val="000000"/>
                <w:sz w:val="24"/>
                <w:szCs w:val="24"/>
              </w:rPr>
              <w:t>)</w:t>
            </w:r>
          </w:p>
        </w:tc>
      </w:tr>
      <w:tr w:rsidR="001A4990" w:rsidRPr="009E33FB" w:rsidTr="000D532E">
        <w:tc>
          <w:tcPr>
            <w:tcW w:w="3652" w:type="dxa"/>
            <w:tcBorders>
              <w:top w:val="nil"/>
              <w:left w:val="nil"/>
              <w:bottom w:val="nil"/>
              <w:right w:val="nil"/>
            </w:tcBorders>
            <w:hideMark/>
          </w:tcPr>
          <w:p w:rsidR="001A4990" w:rsidRPr="009E33FB" w:rsidRDefault="001A4990" w:rsidP="00EE2BD9">
            <w:pPr>
              <w:snapToGrid w:val="0"/>
              <w:spacing w:line="360" w:lineRule="auto"/>
              <w:rPr>
                <w:rFonts w:ascii="Book Antiqua" w:hAnsi="Book Antiqua"/>
                <w:b/>
                <w:color w:val="000000"/>
                <w:sz w:val="24"/>
                <w:szCs w:val="24"/>
              </w:rPr>
            </w:pPr>
            <w:bookmarkStart w:id="152" w:name="_Hlk462258990"/>
            <w:r w:rsidRPr="009E33FB">
              <w:rPr>
                <w:rFonts w:ascii="Book Antiqua" w:hAnsi="Book Antiqua"/>
                <w:b/>
                <w:color w:val="000000"/>
                <w:sz w:val="24"/>
                <w:szCs w:val="24"/>
              </w:rPr>
              <w:t>Follow-up</w:t>
            </w:r>
          </w:p>
        </w:tc>
        <w:tc>
          <w:tcPr>
            <w:tcW w:w="4678" w:type="dxa"/>
            <w:tcBorders>
              <w:top w:val="nil"/>
              <w:left w:val="nil"/>
              <w:bottom w:val="nil"/>
              <w:right w:val="nil"/>
            </w:tcBorders>
          </w:tcPr>
          <w:p w:rsidR="001A4990" w:rsidRPr="009E33FB" w:rsidRDefault="001A4990" w:rsidP="00EE2BD9">
            <w:pPr>
              <w:snapToGrid w:val="0"/>
              <w:spacing w:line="360" w:lineRule="auto"/>
              <w:rPr>
                <w:rFonts w:ascii="Book Antiqua" w:hAnsi="Book Antiqua"/>
                <w:color w:val="000000"/>
                <w:sz w:val="24"/>
                <w:szCs w:val="24"/>
              </w:rPr>
            </w:pPr>
          </w:p>
        </w:tc>
      </w:tr>
      <w:tr w:rsidR="001A4990" w:rsidRPr="009E33FB" w:rsidTr="000D532E">
        <w:tc>
          <w:tcPr>
            <w:tcW w:w="3652" w:type="dxa"/>
            <w:tcBorders>
              <w:top w:val="nil"/>
              <w:left w:val="nil"/>
              <w:bottom w:val="single" w:sz="4" w:space="0" w:color="auto"/>
              <w:right w:val="nil"/>
            </w:tcBorders>
            <w:hideMark/>
          </w:tcPr>
          <w:p w:rsidR="001A4990" w:rsidRPr="009E33FB" w:rsidRDefault="00AF467F"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M</w:t>
            </w:r>
            <w:r w:rsidR="001A4990" w:rsidRPr="009E33FB">
              <w:rPr>
                <w:rFonts w:ascii="Book Antiqua" w:hAnsi="Book Antiqua"/>
                <w:color w:val="000000"/>
                <w:sz w:val="24"/>
                <w:szCs w:val="24"/>
              </w:rPr>
              <w:t>edian OS (mo)</w:t>
            </w:r>
          </w:p>
        </w:tc>
        <w:tc>
          <w:tcPr>
            <w:tcW w:w="4678" w:type="dxa"/>
            <w:tcBorders>
              <w:top w:val="nil"/>
              <w:left w:val="nil"/>
              <w:bottom w:val="single" w:sz="4" w:space="0" w:color="auto"/>
              <w:right w:val="nil"/>
            </w:tcBorders>
            <w:hideMark/>
          </w:tcPr>
          <w:p w:rsidR="001A4990" w:rsidRPr="009E33FB" w:rsidRDefault="001A4990" w:rsidP="00EE2BD9">
            <w:pPr>
              <w:snapToGrid w:val="0"/>
              <w:spacing w:line="360" w:lineRule="auto"/>
              <w:rPr>
                <w:rFonts w:ascii="Book Antiqua" w:hAnsi="Book Antiqua"/>
                <w:color w:val="000000"/>
                <w:sz w:val="24"/>
                <w:szCs w:val="24"/>
              </w:rPr>
            </w:pPr>
            <w:r w:rsidRPr="009E33FB">
              <w:rPr>
                <w:rFonts w:ascii="Book Antiqua" w:hAnsi="Book Antiqua"/>
                <w:color w:val="000000"/>
                <w:sz w:val="24"/>
                <w:szCs w:val="24"/>
              </w:rPr>
              <w:t>31.0</w:t>
            </w:r>
          </w:p>
        </w:tc>
      </w:tr>
    </w:tbl>
    <w:bookmarkEnd w:id="152"/>
    <w:p w:rsidR="00D85C2D" w:rsidRPr="009E33FB" w:rsidRDefault="001A4990" w:rsidP="00EE2BD9">
      <w:pPr>
        <w:snapToGrid w:val="0"/>
        <w:spacing w:line="360" w:lineRule="auto"/>
        <w:rPr>
          <w:rStyle w:val="fontstyle01"/>
          <w:rFonts w:ascii="Book Antiqua" w:hAnsi="Book Antiqua"/>
          <w:color w:val="000000"/>
          <w:sz w:val="24"/>
          <w:szCs w:val="24"/>
        </w:rPr>
      </w:pPr>
      <w:r w:rsidRPr="009E33FB">
        <w:rPr>
          <w:rStyle w:val="fontstyle01"/>
          <w:rFonts w:ascii="Book Antiqua" w:hAnsi="Book Antiqua"/>
          <w:color w:val="000000"/>
          <w:sz w:val="24"/>
          <w:szCs w:val="24"/>
        </w:rPr>
        <w:t>Patients were staged in accordance with the 7th Edition of the AJCC Cancer TNM</w:t>
      </w:r>
      <w:r w:rsidRPr="009E33FB">
        <w:rPr>
          <w:rFonts w:ascii="Book Antiqua" w:hAnsi="Book Antiqua"/>
          <w:color w:val="000000"/>
          <w:sz w:val="24"/>
          <w:szCs w:val="24"/>
        </w:rPr>
        <w:t xml:space="preserve"> </w:t>
      </w:r>
      <w:r w:rsidRPr="009E33FB">
        <w:rPr>
          <w:rStyle w:val="fontstyle01"/>
          <w:rFonts w:ascii="Book Antiqua" w:hAnsi="Book Antiqua"/>
          <w:color w:val="000000"/>
          <w:sz w:val="24"/>
          <w:szCs w:val="24"/>
        </w:rPr>
        <w:t>Classif</w:t>
      </w:r>
      <w:r w:rsidR="00AF467F">
        <w:rPr>
          <w:rStyle w:val="fontstyle01"/>
          <w:rFonts w:ascii="Book Antiqua" w:hAnsi="Book Antiqua" w:hint="eastAsia"/>
          <w:color w:val="000000"/>
          <w:sz w:val="24"/>
          <w:szCs w:val="24"/>
        </w:rPr>
        <w:t>i</w:t>
      </w:r>
      <w:r w:rsidRPr="009E33FB">
        <w:rPr>
          <w:rStyle w:val="fontstyle01"/>
          <w:rFonts w:ascii="Book Antiqua" w:hAnsi="Book Antiqua"/>
          <w:color w:val="000000"/>
          <w:sz w:val="24"/>
          <w:szCs w:val="24"/>
        </w:rPr>
        <w:t>cation.</w:t>
      </w:r>
      <w:r w:rsidR="00AF467F">
        <w:rPr>
          <w:rStyle w:val="fontstyle01"/>
          <w:rFonts w:ascii="Book Antiqua" w:hAnsi="Book Antiqua" w:hint="eastAsia"/>
          <w:color w:val="000000"/>
          <w:sz w:val="24"/>
          <w:szCs w:val="24"/>
        </w:rPr>
        <w:t xml:space="preserve"> </w:t>
      </w:r>
      <w:r w:rsidR="00AF467F" w:rsidRPr="009E33FB">
        <w:rPr>
          <w:rStyle w:val="fontstyle01"/>
          <w:rFonts w:ascii="Book Antiqua" w:hAnsi="Book Antiqua"/>
          <w:color w:val="000000"/>
          <w:sz w:val="24"/>
          <w:szCs w:val="24"/>
        </w:rPr>
        <w:t>OS: Overall survival</w:t>
      </w:r>
      <w:r w:rsidR="00AF467F">
        <w:rPr>
          <w:rStyle w:val="fontstyle01"/>
          <w:rFonts w:ascii="Book Antiqua" w:hAnsi="Book Antiqua" w:hint="eastAsia"/>
          <w:color w:val="000000"/>
          <w:sz w:val="24"/>
          <w:szCs w:val="24"/>
        </w:rPr>
        <w:t>.</w:t>
      </w:r>
    </w:p>
    <w:p w:rsidR="00D85C2D" w:rsidRDefault="00D85C2D" w:rsidP="00EE2BD9">
      <w:pPr>
        <w:snapToGrid w:val="0"/>
        <w:spacing w:line="360" w:lineRule="auto"/>
        <w:rPr>
          <w:rFonts w:ascii="Book Antiqua" w:hAnsi="Book Antiqua" w:hint="eastAsia"/>
          <w:b/>
          <w:color w:val="000000"/>
          <w:sz w:val="24"/>
          <w:szCs w:val="24"/>
        </w:rPr>
      </w:pPr>
    </w:p>
    <w:p w:rsidR="00AF467F" w:rsidRPr="009E33FB" w:rsidRDefault="00AF467F" w:rsidP="00EE2BD9">
      <w:pPr>
        <w:snapToGrid w:val="0"/>
        <w:spacing w:line="360" w:lineRule="auto"/>
        <w:rPr>
          <w:rFonts w:ascii="Book Antiqua" w:hAnsi="Book Antiqua"/>
          <w:b/>
          <w:color w:val="000000"/>
          <w:sz w:val="24"/>
          <w:szCs w:val="24"/>
        </w:rPr>
        <w:sectPr w:rsidR="00AF467F" w:rsidRPr="009E33FB" w:rsidSect="005503CE">
          <w:pgSz w:w="11900" w:h="16840"/>
          <w:pgMar w:top="1440" w:right="1800" w:bottom="1440" w:left="1800" w:header="851" w:footer="992" w:gutter="0"/>
          <w:cols w:space="425"/>
          <w:docGrid w:type="lines" w:linePitch="312"/>
        </w:sectPr>
      </w:pPr>
    </w:p>
    <w:p w:rsidR="001A4990" w:rsidRPr="00AF467F" w:rsidRDefault="00AF467F" w:rsidP="00EE2BD9">
      <w:pPr>
        <w:snapToGrid w:val="0"/>
        <w:spacing w:line="360" w:lineRule="auto"/>
        <w:rPr>
          <w:rFonts w:ascii="Book Antiqua" w:hAnsi="Book Antiqua"/>
          <w:b/>
          <w:color w:val="000000"/>
          <w:sz w:val="24"/>
          <w:szCs w:val="24"/>
        </w:rPr>
      </w:pPr>
      <w:r w:rsidRPr="00AF467F">
        <w:rPr>
          <w:rFonts w:ascii="Book Antiqua" w:hAnsi="Book Antiqua"/>
          <w:b/>
          <w:color w:val="000000"/>
          <w:sz w:val="24"/>
          <w:szCs w:val="24"/>
        </w:rPr>
        <w:lastRenderedPageBreak/>
        <w:t>Table 2</w:t>
      </w:r>
      <w:r w:rsidR="001A4990" w:rsidRPr="00AF467F">
        <w:rPr>
          <w:rFonts w:ascii="Book Antiqua" w:hAnsi="Book Antiqua"/>
          <w:b/>
          <w:color w:val="000000"/>
          <w:sz w:val="24"/>
          <w:szCs w:val="24"/>
        </w:rPr>
        <w:t xml:space="preserve"> </w:t>
      </w:r>
      <w:r w:rsidR="00A61C53">
        <w:rPr>
          <w:rFonts w:ascii="Book Antiqua" w:hAnsi="Book Antiqua"/>
          <w:b/>
          <w:color w:val="000000"/>
          <w:sz w:val="24"/>
          <w:szCs w:val="24"/>
        </w:rPr>
        <w:t>R</w:t>
      </w:r>
      <w:r w:rsidR="001A4990" w:rsidRPr="00AF467F">
        <w:rPr>
          <w:rFonts w:ascii="Book Antiqua" w:hAnsi="Book Antiqua"/>
          <w:b/>
          <w:color w:val="000000"/>
          <w:sz w:val="24"/>
          <w:szCs w:val="24"/>
        </w:rPr>
        <w:t>elationship between clinical cha</w:t>
      </w:r>
      <w:r w:rsidRPr="00AF467F">
        <w:rPr>
          <w:rFonts w:ascii="Book Antiqua" w:hAnsi="Book Antiqua"/>
          <w:b/>
          <w:color w:val="000000"/>
          <w:sz w:val="24"/>
          <w:szCs w:val="24"/>
        </w:rPr>
        <w:t>racteristics and immune markers</w:t>
      </w:r>
    </w:p>
    <w:tbl>
      <w:tblPr>
        <w:tblpPr w:leftFromText="180" w:rightFromText="180" w:vertAnchor="text" w:horzAnchor="margin" w:tblpY="228"/>
        <w:tblW w:w="0" w:type="auto"/>
        <w:tblLook w:val="04A0" w:firstRow="1" w:lastRow="0" w:firstColumn="1" w:lastColumn="0" w:noHBand="0" w:noVBand="1"/>
      </w:tblPr>
      <w:tblGrid>
        <w:gridCol w:w="2386"/>
        <w:gridCol w:w="756"/>
        <w:gridCol w:w="826"/>
        <w:gridCol w:w="997"/>
        <w:gridCol w:w="1054"/>
        <w:gridCol w:w="1054"/>
        <w:gridCol w:w="997"/>
        <w:gridCol w:w="230"/>
        <w:gridCol w:w="685"/>
        <w:gridCol w:w="826"/>
        <w:gridCol w:w="997"/>
        <w:gridCol w:w="969"/>
        <w:gridCol w:w="969"/>
        <w:gridCol w:w="1111"/>
      </w:tblGrid>
      <w:tr w:rsidR="00110C86" w:rsidRPr="009E33FB" w:rsidTr="00AF467F">
        <w:trPr>
          <w:trHeight w:val="145"/>
        </w:trPr>
        <w:tc>
          <w:tcPr>
            <w:tcW w:w="2386" w:type="dxa"/>
            <w:tcBorders>
              <w:top w:val="single" w:sz="4" w:space="0" w:color="auto"/>
              <w:bottom w:val="single" w:sz="4" w:space="0" w:color="auto"/>
            </w:tcBorders>
            <w:shd w:val="clear" w:color="auto" w:fill="auto"/>
          </w:tcPr>
          <w:p w:rsidR="00110C86" w:rsidRPr="00AF467F" w:rsidRDefault="00110C86" w:rsidP="00EE2BD9">
            <w:pPr>
              <w:snapToGrid w:val="0"/>
              <w:spacing w:line="360" w:lineRule="auto"/>
              <w:rPr>
                <w:rFonts w:ascii="Book Antiqua" w:eastAsia="等线" w:hAnsi="Book Antiqua"/>
                <w:b/>
                <w:color w:val="000000"/>
                <w:sz w:val="24"/>
                <w:szCs w:val="24"/>
              </w:rPr>
            </w:pPr>
          </w:p>
        </w:tc>
        <w:tc>
          <w:tcPr>
            <w:tcW w:w="756" w:type="dxa"/>
            <w:tcBorders>
              <w:top w:val="single" w:sz="4" w:space="0" w:color="auto"/>
              <w:bottom w:val="single" w:sz="4" w:space="0" w:color="auto"/>
            </w:tcBorders>
            <w:shd w:val="clear" w:color="auto" w:fill="auto"/>
          </w:tcPr>
          <w:p w:rsidR="00110C86" w:rsidRPr="00AF467F" w:rsidRDefault="00110C86" w:rsidP="00EE2BD9">
            <w:pPr>
              <w:snapToGrid w:val="0"/>
              <w:spacing w:line="360" w:lineRule="auto"/>
              <w:rPr>
                <w:rFonts w:ascii="Book Antiqua" w:eastAsia="等线" w:hAnsi="Book Antiqua"/>
                <w:b/>
                <w:color w:val="000000"/>
                <w:sz w:val="24"/>
                <w:szCs w:val="24"/>
              </w:rPr>
            </w:pPr>
            <w:r w:rsidRPr="00AF467F">
              <w:rPr>
                <w:rFonts w:ascii="Book Antiqua" w:eastAsia="Minion Pro" w:hAnsi="Book Antiqua"/>
                <w:b/>
                <w:color w:val="000000"/>
                <w:sz w:val="24"/>
                <w:szCs w:val="24"/>
              </w:rPr>
              <w:t>Low</w:t>
            </w:r>
            <w:r w:rsidRPr="00AF467F">
              <w:rPr>
                <w:rFonts w:ascii="Book Antiqua" w:eastAsia="等线" w:hAnsi="Book Antiqua"/>
                <w:b/>
                <w:color w:val="000000"/>
                <w:sz w:val="24"/>
                <w:szCs w:val="24"/>
              </w:rPr>
              <w:t xml:space="preserve"> </w:t>
            </w:r>
            <w:r w:rsidRPr="00AF467F">
              <w:rPr>
                <w:rFonts w:ascii="Book Antiqua" w:eastAsia="Minion Pro" w:hAnsi="Book Antiqua"/>
                <w:b/>
                <w:color w:val="000000"/>
                <w:sz w:val="24"/>
                <w:szCs w:val="24"/>
              </w:rPr>
              <w:t>CD8</w:t>
            </w:r>
          </w:p>
          <w:p w:rsidR="00110C86" w:rsidRPr="00AF467F" w:rsidRDefault="00110C86" w:rsidP="00EE2BD9">
            <w:pPr>
              <w:snapToGrid w:val="0"/>
              <w:spacing w:line="360" w:lineRule="auto"/>
              <w:rPr>
                <w:rFonts w:ascii="Book Antiqua" w:eastAsia="等线" w:hAnsi="Book Antiqua"/>
                <w:b/>
                <w:color w:val="000000"/>
                <w:sz w:val="24"/>
                <w:szCs w:val="24"/>
              </w:rPr>
            </w:pPr>
            <w:r w:rsidRPr="00AF467F">
              <w:rPr>
                <w:rFonts w:ascii="Book Antiqua" w:eastAsia="等线" w:hAnsi="Book Antiqua"/>
                <w:b/>
                <w:i/>
                <w:color w:val="000000"/>
                <w:sz w:val="24"/>
                <w:szCs w:val="24"/>
              </w:rPr>
              <w:t>n</w:t>
            </w:r>
            <w:r w:rsidR="00AF467F">
              <w:rPr>
                <w:rFonts w:ascii="Book Antiqua" w:eastAsia="等线" w:hAnsi="Book Antiqua" w:hint="eastAsia"/>
                <w:b/>
                <w:color w:val="000000"/>
                <w:sz w:val="24"/>
                <w:szCs w:val="24"/>
              </w:rPr>
              <w:t xml:space="preserve"> </w:t>
            </w:r>
            <w:r w:rsidRPr="00AF467F">
              <w:rPr>
                <w:rFonts w:ascii="Book Antiqua" w:eastAsia="等线" w:hAnsi="Book Antiqua"/>
                <w:b/>
                <w:color w:val="000000"/>
                <w:sz w:val="24"/>
                <w:szCs w:val="24"/>
              </w:rPr>
              <w:t>(%)</w:t>
            </w:r>
          </w:p>
        </w:tc>
        <w:tc>
          <w:tcPr>
            <w:tcW w:w="826" w:type="dxa"/>
            <w:tcBorders>
              <w:top w:val="single" w:sz="4" w:space="0" w:color="auto"/>
              <w:bottom w:val="single" w:sz="4" w:space="0" w:color="auto"/>
            </w:tcBorders>
            <w:shd w:val="clear" w:color="auto" w:fill="auto"/>
          </w:tcPr>
          <w:p w:rsidR="00110C86" w:rsidRPr="00AF467F" w:rsidRDefault="00110C86" w:rsidP="00EE2BD9">
            <w:pPr>
              <w:snapToGrid w:val="0"/>
              <w:spacing w:line="360" w:lineRule="auto"/>
              <w:rPr>
                <w:rFonts w:ascii="Book Antiqua" w:eastAsia="Minion Pro" w:hAnsi="Book Antiqua"/>
                <w:b/>
                <w:color w:val="000000"/>
                <w:sz w:val="24"/>
                <w:szCs w:val="24"/>
              </w:rPr>
            </w:pPr>
            <w:r w:rsidRPr="00AF467F">
              <w:rPr>
                <w:rFonts w:ascii="Book Antiqua" w:eastAsia="Minion Pro" w:hAnsi="Book Antiqua"/>
                <w:b/>
                <w:color w:val="000000"/>
                <w:sz w:val="24"/>
                <w:szCs w:val="24"/>
              </w:rPr>
              <w:t>High CD8</w:t>
            </w:r>
          </w:p>
          <w:p w:rsidR="00110C86" w:rsidRPr="00AF467F" w:rsidRDefault="00110C86" w:rsidP="00EE2BD9">
            <w:pPr>
              <w:snapToGrid w:val="0"/>
              <w:spacing w:line="360" w:lineRule="auto"/>
              <w:rPr>
                <w:rFonts w:ascii="Book Antiqua" w:eastAsia="等线" w:hAnsi="Book Antiqua"/>
                <w:b/>
                <w:color w:val="000000"/>
                <w:sz w:val="24"/>
                <w:szCs w:val="24"/>
              </w:rPr>
            </w:pPr>
            <w:r w:rsidRPr="00AF467F">
              <w:rPr>
                <w:rFonts w:ascii="Book Antiqua" w:eastAsia="等线" w:hAnsi="Book Antiqua"/>
                <w:b/>
                <w:i/>
                <w:color w:val="000000"/>
                <w:sz w:val="24"/>
                <w:szCs w:val="24"/>
              </w:rPr>
              <w:t>n</w:t>
            </w:r>
            <w:r w:rsidR="00AF467F">
              <w:rPr>
                <w:rFonts w:ascii="Book Antiqua" w:eastAsia="等线" w:hAnsi="Book Antiqua" w:hint="eastAsia"/>
                <w:b/>
                <w:color w:val="000000"/>
                <w:sz w:val="24"/>
                <w:szCs w:val="24"/>
              </w:rPr>
              <w:t xml:space="preserve"> </w:t>
            </w:r>
            <w:r w:rsidRPr="00AF467F">
              <w:rPr>
                <w:rFonts w:ascii="Book Antiqua" w:eastAsia="等线" w:hAnsi="Book Antiqua"/>
                <w:b/>
                <w:color w:val="000000"/>
                <w:sz w:val="24"/>
                <w:szCs w:val="24"/>
              </w:rPr>
              <w:t>(%)</w:t>
            </w:r>
          </w:p>
        </w:tc>
        <w:tc>
          <w:tcPr>
            <w:tcW w:w="997" w:type="dxa"/>
            <w:tcBorders>
              <w:top w:val="single" w:sz="4" w:space="0" w:color="auto"/>
              <w:bottom w:val="single" w:sz="4" w:space="0" w:color="auto"/>
            </w:tcBorders>
            <w:shd w:val="clear" w:color="auto" w:fill="auto"/>
          </w:tcPr>
          <w:p w:rsidR="00110C86" w:rsidRPr="00AF467F" w:rsidRDefault="00AF467F" w:rsidP="00EE2BD9">
            <w:pPr>
              <w:snapToGrid w:val="0"/>
              <w:spacing w:line="360" w:lineRule="auto"/>
              <w:rPr>
                <w:rFonts w:ascii="Book Antiqua" w:eastAsia="等线" w:hAnsi="Book Antiqua"/>
                <w:b/>
                <w:color w:val="000000"/>
                <w:sz w:val="24"/>
                <w:szCs w:val="24"/>
              </w:rPr>
            </w:pPr>
            <w:r w:rsidRPr="00AF467F">
              <w:rPr>
                <w:rFonts w:ascii="Book Antiqua" w:eastAsia="等线" w:hAnsi="Book Antiqua"/>
                <w:b/>
                <w:i/>
                <w:color w:val="000000"/>
                <w:sz w:val="24"/>
                <w:szCs w:val="24"/>
              </w:rPr>
              <w:t>P</w:t>
            </w:r>
            <w:r w:rsidR="00A61C53">
              <w:rPr>
                <w:rFonts w:ascii="Book Antiqua" w:eastAsia="等线" w:hAnsi="Book Antiqua"/>
                <w:b/>
                <w:color w:val="000000"/>
                <w:sz w:val="24"/>
                <w:szCs w:val="24"/>
              </w:rPr>
              <w:t>-</w:t>
            </w:r>
            <w:r w:rsidR="00110C86" w:rsidRPr="00AF467F">
              <w:rPr>
                <w:rFonts w:ascii="Book Antiqua" w:eastAsia="等线" w:hAnsi="Book Antiqua"/>
                <w:b/>
                <w:color w:val="000000"/>
                <w:sz w:val="24"/>
                <w:szCs w:val="24"/>
              </w:rPr>
              <w:t>value</w:t>
            </w:r>
          </w:p>
        </w:tc>
        <w:tc>
          <w:tcPr>
            <w:tcW w:w="1054" w:type="dxa"/>
            <w:tcBorders>
              <w:top w:val="single" w:sz="4" w:space="0" w:color="auto"/>
              <w:bottom w:val="single" w:sz="4" w:space="0" w:color="auto"/>
            </w:tcBorders>
            <w:shd w:val="clear" w:color="auto" w:fill="auto"/>
          </w:tcPr>
          <w:p w:rsidR="00110C86" w:rsidRPr="00AF467F" w:rsidRDefault="00110C86" w:rsidP="00EE2BD9">
            <w:pPr>
              <w:snapToGrid w:val="0"/>
              <w:spacing w:line="360" w:lineRule="auto"/>
              <w:rPr>
                <w:rFonts w:ascii="Book Antiqua" w:eastAsia="Minion Pro" w:hAnsi="Book Antiqua"/>
                <w:b/>
                <w:color w:val="000000"/>
                <w:sz w:val="24"/>
                <w:szCs w:val="24"/>
              </w:rPr>
            </w:pPr>
            <w:r w:rsidRPr="00AF467F">
              <w:rPr>
                <w:rFonts w:ascii="Book Antiqua" w:eastAsia="Minion Pro" w:hAnsi="Book Antiqua"/>
                <w:b/>
                <w:color w:val="000000"/>
                <w:sz w:val="24"/>
                <w:szCs w:val="24"/>
              </w:rPr>
              <w:t>Low FOXP3</w:t>
            </w:r>
          </w:p>
          <w:p w:rsidR="00110C86" w:rsidRPr="00AF467F" w:rsidRDefault="00110C86" w:rsidP="00EE2BD9">
            <w:pPr>
              <w:snapToGrid w:val="0"/>
              <w:spacing w:line="360" w:lineRule="auto"/>
              <w:rPr>
                <w:rFonts w:ascii="Book Antiqua" w:eastAsia="等线" w:hAnsi="Book Antiqua"/>
                <w:b/>
                <w:color w:val="000000"/>
                <w:sz w:val="24"/>
                <w:szCs w:val="24"/>
              </w:rPr>
            </w:pPr>
            <w:r w:rsidRPr="00AF467F">
              <w:rPr>
                <w:rFonts w:ascii="Book Antiqua" w:eastAsia="等线" w:hAnsi="Book Antiqua"/>
                <w:b/>
                <w:i/>
                <w:color w:val="000000"/>
                <w:sz w:val="24"/>
                <w:szCs w:val="24"/>
              </w:rPr>
              <w:t>n</w:t>
            </w:r>
            <w:r w:rsidR="00AF467F">
              <w:rPr>
                <w:rFonts w:ascii="Book Antiqua" w:eastAsia="等线" w:hAnsi="Book Antiqua" w:hint="eastAsia"/>
                <w:b/>
                <w:color w:val="000000"/>
                <w:sz w:val="24"/>
                <w:szCs w:val="24"/>
              </w:rPr>
              <w:t xml:space="preserve"> </w:t>
            </w:r>
            <w:r w:rsidRPr="00AF467F">
              <w:rPr>
                <w:rFonts w:ascii="Book Antiqua" w:eastAsia="等线" w:hAnsi="Book Antiqua"/>
                <w:b/>
                <w:color w:val="000000"/>
                <w:sz w:val="24"/>
                <w:szCs w:val="24"/>
              </w:rPr>
              <w:t>(%)</w:t>
            </w:r>
          </w:p>
        </w:tc>
        <w:tc>
          <w:tcPr>
            <w:tcW w:w="1054" w:type="dxa"/>
            <w:tcBorders>
              <w:top w:val="single" w:sz="4" w:space="0" w:color="auto"/>
              <w:bottom w:val="single" w:sz="4" w:space="0" w:color="auto"/>
            </w:tcBorders>
            <w:shd w:val="clear" w:color="auto" w:fill="auto"/>
          </w:tcPr>
          <w:p w:rsidR="00110C86" w:rsidRPr="00AF467F" w:rsidRDefault="00110C86" w:rsidP="00EE2BD9">
            <w:pPr>
              <w:snapToGrid w:val="0"/>
              <w:spacing w:line="360" w:lineRule="auto"/>
              <w:rPr>
                <w:rFonts w:ascii="Book Antiqua" w:eastAsia="等线" w:hAnsi="Book Antiqua"/>
                <w:b/>
                <w:color w:val="000000"/>
                <w:sz w:val="24"/>
                <w:szCs w:val="24"/>
              </w:rPr>
            </w:pPr>
            <w:r w:rsidRPr="00AF467F">
              <w:rPr>
                <w:rFonts w:ascii="Book Antiqua" w:eastAsia="Minion Pro" w:hAnsi="Book Antiqua"/>
                <w:b/>
                <w:color w:val="000000"/>
                <w:sz w:val="24"/>
                <w:szCs w:val="24"/>
              </w:rPr>
              <w:t>High FOXP3</w:t>
            </w:r>
          </w:p>
          <w:p w:rsidR="00110C86" w:rsidRPr="00AF467F" w:rsidRDefault="00110C86" w:rsidP="00EE2BD9">
            <w:pPr>
              <w:snapToGrid w:val="0"/>
              <w:spacing w:line="360" w:lineRule="auto"/>
              <w:rPr>
                <w:rFonts w:ascii="Book Antiqua" w:eastAsia="等线" w:hAnsi="Book Antiqua"/>
                <w:b/>
                <w:color w:val="000000"/>
                <w:sz w:val="24"/>
                <w:szCs w:val="24"/>
              </w:rPr>
            </w:pPr>
            <w:r w:rsidRPr="00AF467F">
              <w:rPr>
                <w:rFonts w:ascii="Book Antiqua" w:eastAsia="等线" w:hAnsi="Book Antiqua"/>
                <w:b/>
                <w:i/>
                <w:color w:val="000000"/>
                <w:sz w:val="24"/>
                <w:szCs w:val="24"/>
              </w:rPr>
              <w:t>n</w:t>
            </w:r>
            <w:r w:rsidR="00AF467F">
              <w:rPr>
                <w:rFonts w:ascii="Book Antiqua" w:eastAsia="等线" w:hAnsi="Book Antiqua" w:hint="eastAsia"/>
                <w:b/>
                <w:color w:val="000000"/>
                <w:sz w:val="24"/>
                <w:szCs w:val="24"/>
              </w:rPr>
              <w:t xml:space="preserve"> </w:t>
            </w:r>
            <w:r w:rsidRPr="00AF467F">
              <w:rPr>
                <w:rFonts w:ascii="Book Antiqua" w:eastAsia="等线" w:hAnsi="Book Antiqua"/>
                <w:b/>
                <w:color w:val="000000"/>
                <w:sz w:val="24"/>
                <w:szCs w:val="24"/>
              </w:rPr>
              <w:t>(%)</w:t>
            </w:r>
          </w:p>
        </w:tc>
        <w:tc>
          <w:tcPr>
            <w:tcW w:w="997" w:type="dxa"/>
            <w:tcBorders>
              <w:top w:val="single" w:sz="4" w:space="0" w:color="auto"/>
              <w:bottom w:val="single" w:sz="4" w:space="0" w:color="auto"/>
            </w:tcBorders>
            <w:shd w:val="clear" w:color="auto" w:fill="auto"/>
          </w:tcPr>
          <w:p w:rsidR="00110C86" w:rsidRPr="00AF467F" w:rsidRDefault="00AF467F" w:rsidP="00EE2BD9">
            <w:pPr>
              <w:snapToGrid w:val="0"/>
              <w:spacing w:line="360" w:lineRule="auto"/>
              <w:rPr>
                <w:rFonts w:ascii="Book Antiqua" w:eastAsia="等线" w:hAnsi="Book Antiqua"/>
                <w:b/>
                <w:color w:val="000000"/>
                <w:sz w:val="24"/>
                <w:szCs w:val="24"/>
              </w:rPr>
            </w:pPr>
            <w:r w:rsidRPr="00AF467F">
              <w:rPr>
                <w:rFonts w:ascii="Book Antiqua" w:eastAsia="等线" w:hAnsi="Book Antiqua"/>
                <w:b/>
                <w:i/>
                <w:color w:val="000000"/>
                <w:sz w:val="24"/>
                <w:szCs w:val="24"/>
              </w:rPr>
              <w:t>P</w:t>
            </w:r>
            <w:r w:rsidR="00A61C53">
              <w:rPr>
                <w:rFonts w:ascii="Book Antiqua" w:eastAsia="等线" w:hAnsi="Book Antiqua"/>
                <w:b/>
                <w:color w:val="000000"/>
                <w:sz w:val="24"/>
                <w:szCs w:val="24"/>
              </w:rPr>
              <w:t>-</w:t>
            </w:r>
            <w:r w:rsidR="00110C86" w:rsidRPr="00AF467F">
              <w:rPr>
                <w:rFonts w:ascii="Book Antiqua" w:eastAsia="等线" w:hAnsi="Book Antiqua"/>
                <w:b/>
                <w:color w:val="000000"/>
                <w:sz w:val="24"/>
                <w:szCs w:val="24"/>
              </w:rPr>
              <w:t>value</w:t>
            </w:r>
          </w:p>
        </w:tc>
        <w:tc>
          <w:tcPr>
            <w:tcW w:w="915" w:type="dxa"/>
            <w:gridSpan w:val="2"/>
            <w:tcBorders>
              <w:top w:val="single" w:sz="4" w:space="0" w:color="auto"/>
              <w:bottom w:val="single" w:sz="4" w:space="0" w:color="auto"/>
            </w:tcBorders>
            <w:shd w:val="clear" w:color="auto" w:fill="auto"/>
          </w:tcPr>
          <w:p w:rsidR="00110C86" w:rsidRPr="00AF467F" w:rsidRDefault="00110C86" w:rsidP="00EE2BD9">
            <w:pPr>
              <w:snapToGrid w:val="0"/>
              <w:spacing w:line="360" w:lineRule="auto"/>
              <w:rPr>
                <w:rFonts w:ascii="Book Antiqua" w:eastAsia="Minion Pro" w:hAnsi="Book Antiqua"/>
                <w:b/>
                <w:color w:val="000000"/>
                <w:sz w:val="24"/>
                <w:szCs w:val="24"/>
              </w:rPr>
            </w:pPr>
            <w:r w:rsidRPr="00AF467F">
              <w:rPr>
                <w:rFonts w:ascii="Book Antiqua" w:eastAsia="Minion Pro" w:hAnsi="Book Antiqua"/>
                <w:b/>
                <w:color w:val="000000"/>
                <w:sz w:val="24"/>
                <w:szCs w:val="24"/>
              </w:rPr>
              <w:t>Low PD-1</w:t>
            </w:r>
          </w:p>
          <w:p w:rsidR="00110C86" w:rsidRPr="00AF467F" w:rsidRDefault="00110C86" w:rsidP="00EE2BD9">
            <w:pPr>
              <w:snapToGrid w:val="0"/>
              <w:spacing w:line="360" w:lineRule="auto"/>
              <w:rPr>
                <w:rFonts w:ascii="Book Antiqua" w:eastAsia="等线" w:hAnsi="Book Antiqua"/>
                <w:b/>
                <w:color w:val="000000"/>
                <w:sz w:val="24"/>
                <w:szCs w:val="24"/>
              </w:rPr>
            </w:pPr>
            <w:r w:rsidRPr="00AF467F">
              <w:rPr>
                <w:rFonts w:ascii="Book Antiqua" w:eastAsia="等线" w:hAnsi="Book Antiqua"/>
                <w:b/>
                <w:i/>
                <w:color w:val="000000"/>
                <w:sz w:val="24"/>
                <w:szCs w:val="24"/>
              </w:rPr>
              <w:t>n</w:t>
            </w:r>
            <w:r w:rsidR="00AF467F">
              <w:rPr>
                <w:rFonts w:ascii="Book Antiqua" w:eastAsia="等线" w:hAnsi="Book Antiqua" w:hint="eastAsia"/>
                <w:b/>
                <w:color w:val="000000"/>
                <w:sz w:val="24"/>
                <w:szCs w:val="24"/>
              </w:rPr>
              <w:t xml:space="preserve"> </w:t>
            </w:r>
            <w:r w:rsidRPr="00AF467F">
              <w:rPr>
                <w:rFonts w:ascii="Book Antiqua" w:eastAsia="等线" w:hAnsi="Book Antiqua"/>
                <w:b/>
                <w:color w:val="000000"/>
                <w:sz w:val="24"/>
                <w:szCs w:val="24"/>
              </w:rPr>
              <w:t>(%)</w:t>
            </w:r>
          </w:p>
        </w:tc>
        <w:tc>
          <w:tcPr>
            <w:tcW w:w="826" w:type="dxa"/>
            <w:tcBorders>
              <w:top w:val="single" w:sz="4" w:space="0" w:color="auto"/>
              <w:bottom w:val="single" w:sz="4" w:space="0" w:color="auto"/>
            </w:tcBorders>
            <w:shd w:val="clear" w:color="auto" w:fill="auto"/>
          </w:tcPr>
          <w:p w:rsidR="00110C86" w:rsidRPr="00AF467F" w:rsidRDefault="00110C86" w:rsidP="00EE2BD9">
            <w:pPr>
              <w:snapToGrid w:val="0"/>
              <w:spacing w:line="360" w:lineRule="auto"/>
              <w:rPr>
                <w:rFonts w:ascii="Book Antiqua" w:eastAsia="Minion Pro" w:hAnsi="Book Antiqua"/>
                <w:b/>
                <w:color w:val="000000"/>
                <w:sz w:val="24"/>
                <w:szCs w:val="24"/>
              </w:rPr>
            </w:pPr>
            <w:r w:rsidRPr="00AF467F">
              <w:rPr>
                <w:rFonts w:ascii="Book Antiqua" w:eastAsia="Minion Pro" w:hAnsi="Book Antiqua"/>
                <w:b/>
                <w:color w:val="000000"/>
                <w:sz w:val="24"/>
                <w:szCs w:val="24"/>
              </w:rPr>
              <w:t>High PD-1</w:t>
            </w:r>
          </w:p>
          <w:p w:rsidR="00110C86" w:rsidRPr="00AF467F" w:rsidRDefault="00110C86" w:rsidP="00EE2BD9">
            <w:pPr>
              <w:snapToGrid w:val="0"/>
              <w:spacing w:line="360" w:lineRule="auto"/>
              <w:rPr>
                <w:rFonts w:ascii="Book Antiqua" w:eastAsia="等线" w:hAnsi="Book Antiqua"/>
                <w:b/>
                <w:color w:val="000000"/>
                <w:sz w:val="24"/>
                <w:szCs w:val="24"/>
              </w:rPr>
            </w:pPr>
            <w:r w:rsidRPr="00AF467F">
              <w:rPr>
                <w:rFonts w:ascii="Book Antiqua" w:eastAsia="等线" w:hAnsi="Book Antiqua"/>
                <w:b/>
                <w:i/>
                <w:color w:val="000000"/>
                <w:sz w:val="24"/>
                <w:szCs w:val="24"/>
              </w:rPr>
              <w:t>n</w:t>
            </w:r>
            <w:r w:rsidR="00AF467F">
              <w:rPr>
                <w:rFonts w:ascii="Book Antiqua" w:eastAsia="等线" w:hAnsi="Book Antiqua" w:hint="eastAsia"/>
                <w:b/>
                <w:color w:val="000000"/>
                <w:sz w:val="24"/>
                <w:szCs w:val="24"/>
              </w:rPr>
              <w:t xml:space="preserve"> </w:t>
            </w:r>
            <w:r w:rsidRPr="00AF467F">
              <w:rPr>
                <w:rFonts w:ascii="Book Antiqua" w:eastAsia="等线" w:hAnsi="Book Antiqua"/>
                <w:b/>
                <w:color w:val="000000"/>
                <w:sz w:val="24"/>
                <w:szCs w:val="24"/>
              </w:rPr>
              <w:t>(%)</w:t>
            </w:r>
          </w:p>
        </w:tc>
        <w:tc>
          <w:tcPr>
            <w:tcW w:w="997" w:type="dxa"/>
            <w:tcBorders>
              <w:top w:val="single" w:sz="4" w:space="0" w:color="auto"/>
              <w:bottom w:val="single" w:sz="4" w:space="0" w:color="auto"/>
            </w:tcBorders>
            <w:shd w:val="clear" w:color="auto" w:fill="auto"/>
          </w:tcPr>
          <w:p w:rsidR="00110C86" w:rsidRPr="00AF467F" w:rsidRDefault="00AF467F" w:rsidP="00EE2BD9">
            <w:pPr>
              <w:snapToGrid w:val="0"/>
              <w:spacing w:line="360" w:lineRule="auto"/>
              <w:rPr>
                <w:rFonts w:ascii="Book Antiqua" w:eastAsia="等线" w:hAnsi="Book Antiqua"/>
                <w:b/>
                <w:color w:val="000000"/>
                <w:sz w:val="24"/>
                <w:szCs w:val="24"/>
              </w:rPr>
            </w:pPr>
            <w:r w:rsidRPr="00AF467F">
              <w:rPr>
                <w:rFonts w:ascii="Book Antiqua" w:eastAsia="等线" w:hAnsi="Book Antiqua"/>
                <w:b/>
                <w:i/>
                <w:color w:val="000000"/>
                <w:sz w:val="24"/>
                <w:szCs w:val="24"/>
              </w:rPr>
              <w:t>P</w:t>
            </w:r>
            <w:r w:rsidR="00A61C53">
              <w:rPr>
                <w:rFonts w:ascii="Book Antiqua" w:eastAsia="等线" w:hAnsi="Book Antiqua"/>
                <w:b/>
                <w:color w:val="000000"/>
                <w:sz w:val="24"/>
                <w:szCs w:val="24"/>
              </w:rPr>
              <w:t>-</w:t>
            </w:r>
            <w:r w:rsidR="00110C86" w:rsidRPr="00AF467F">
              <w:rPr>
                <w:rFonts w:ascii="Book Antiqua" w:eastAsia="等线" w:hAnsi="Book Antiqua"/>
                <w:b/>
                <w:color w:val="000000"/>
                <w:sz w:val="24"/>
                <w:szCs w:val="24"/>
              </w:rPr>
              <w:t>value</w:t>
            </w:r>
          </w:p>
        </w:tc>
        <w:tc>
          <w:tcPr>
            <w:tcW w:w="969" w:type="dxa"/>
            <w:tcBorders>
              <w:top w:val="single" w:sz="4" w:space="0" w:color="auto"/>
              <w:bottom w:val="single" w:sz="4" w:space="0" w:color="auto"/>
            </w:tcBorders>
            <w:shd w:val="clear" w:color="auto" w:fill="auto"/>
          </w:tcPr>
          <w:p w:rsidR="00110C86" w:rsidRPr="00AF467F" w:rsidRDefault="00110C86" w:rsidP="00EE2BD9">
            <w:pPr>
              <w:snapToGrid w:val="0"/>
              <w:spacing w:line="360" w:lineRule="auto"/>
              <w:rPr>
                <w:rFonts w:ascii="Book Antiqua" w:eastAsia="等线" w:hAnsi="Book Antiqua"/>
                <w:b/>
                <w:color w:val="000000"/>
                <w:sz w:val="24"/>
                <w:szCs w:val="24"/>
              </w:rPr>
            </w:pPr>
            <w:r w:rsidRPr="00AF467F">
              <w:rPr>
                <w:rFonts w:ascii="Book Antiqua" w:eastAsia="Minion Pro" w:hAnsi="Book Antiqua"/>
                <w:b/>
                <w:color w:val="000000"/>
                <w:sz w:val="24"/>
                <w:szCs w:val="24"/>
              </w:rPr>
              <w:t>Low PD-L1</w:t>
            </w:r>
          </w:p>
          <w:p w:rsidR="00110C86" w:rsidRPr="00AF467F" w:rsidRDefault="00110C86" w:rsidP="00EE2BD9">
            <w:pPr>
              <w:snapToGrid w:val="0"/>
              <w:spacing w:line="360" w:lineRule="auto"/>
              <w:rPr>
                <w:rFonts w:ascii="Book Antiqua" w:eastAsia="等线" w:hAnsi="Book Antiqua"/>
                <w:b/>
                <w:color w:val="000000"/>
                <w:sz w:val="24"/>
                <w:szCs w:val="24"/>
              </w:rPr>
            </w:pPr>
            <w:r w:rsidRPr="00AF467F">
              <w:rPr>
                <w:rFonts w:ascii="Book Antiqua" w:eastAsia="等线" w:hAnsi="Book Antiqua"/>
                <w:b/>
                <w:i/>
                <w:color w:val="000000"/>
                <w:sz w:val="24"/>
                <w:szCs w:val="24"/>
              </w:rPr>
              <w:t>n</w:t>
            </w:r>
            <w:r w:rsidR="00AF467F">
              <w:rPr>
                <w:rFonts w:ascii="Book Antiqua" w:eastAsia="等线" w:hAnsi="Book Antiqua" w:hint="eastAsia"/>
                <w:b/>
                <w:color w:val="000000"/>
                <w:sz w:val="24"/>
                <w:szCs w:val="24"/>
              </w:rPr>
              <w:t xml:space="preserve"> </w:t>
            </w:r>
            <w:r w:rsidRPr="00AF467F">
              <w:rPr>
                <w:rFonts w:ascii="Book Antiqua" w:eastAsia="等线" w:hAnsi="Book Antiqua"/>
                <w:b/>
                <w:color w:val="000000"/>
                <w:sz w:val="24"/>
                <w:szCs w:val="24"/>
              </w:rPr>
              <w:t>(%)</w:t>
            </w:r>
          </w:p>
        </w:tc>
        <w:tc>
          <w:tcPr>
            <w:tcW w:w="969" w:type="dxa"/>
            <w:tcBorders>
              <w:top w:val="single" w:sz="4" w:space="0" w:color="auto"/>
              <w:bottom w:val="single" w:sz="4" w:space="0" w:color="auto"/>
            </w:tcBorders>
            <w:shd w:val="clear" w:color="auto" w:fill="auto"/>
          </w:tcPr>
          <w:p w:rsidR="00110C86" w:rsidRPr="00AF467F" w:rsidRDefault="00110C86" w:rsidP="00EE2BD9">
            <w:pPr>
              <w:snapToGrid w:val="0"/>
              <w:spacing w:line="360" w:lineRule="auto"/>
              <w:rPr>
                <w:rFonts w:ascii="Book Antiqua" w:eastAsia="等线" w:hAnsi="Book Antiqua"/>
                <w:b/>
                <w:bCs/>
                <w:color w:val="000000"/>
                <w:sz w:val="24"/>
                <w:szCs w:val="24"/>
              </w:rPr>
            </w:pPr>
            <w:r w:rsidRPr="00AF467F">
              <w:rPr>
                <w:rFonts w:ascii="Book Antiqua" w:eastAsia="Minion Pro" w:hAnsi="Book Antiqua"/>
                <w:b/>
                <w:color w:val="000000"/>
                <w:sz w:val="24"/>
                <w:szCs w:val="24"/>
              </w:rPr>
              <w:t>High PD</w:t>
            </w:r>
            <w:r w:rsidRPr="00AF467F">
              <w:rPr>
                <w:rFonts w:ascii="Book Antiqua" w:eastAsia="等线" w:hAnsi="Book Antiqua"/>
                <w:b/>
                <w:bCs/>
                <w:color w:val="000000"/>
                <w:sz w:val="24"/>
                <w:szCs w:val="24"/>
              </w:rPr>
              <w:t>-L1</w:t>
            </w:r>
          </w:p>
          <w:p w:rsidR="00110C86" w:rsidRPr="00AF467F" w:rsidRDefault="00110C86" w:rsidP="00EE2BD9">
            <w:pPr>
              <w:snapToGrid w:val="0"/>
              <w:spacing w:line="360" w:lineRule="auto"/>
              <w:rPr>
                <w:rFonts w:ascii="Book Antiqua" w:eastAsia="等线" w:hAnsi="Book Antiqua"/>
                <w:b/>
                <w:color w:val="000000"/>
                <w:sz w:val="24"/>
                <w:szCs w:val="24"/>
              </w:rPr>
            </w:pPr>
            <w:r w:rsidRPr="00AF467F">
              <w:rPr>
                <w:rFonts w:ascii="Book Antiqua" w:eastAsia="等线" w:hAnsi="Book Antiqua"/>
                <w:b/>
                <w:i/>
                <w:color w:val="000000"/>
                <w:sz w:val="24"/>
                <w:szCs w:val="24"/>
              </w:rPr>
              <w:t>n</w:t>
            </w:r>
            <w:r w:rsidR="00AF467F" w:rsidRPr="00AF467F">
              <w:rPr>
                <w:rFonts w:ascii="Book Antiqua" w:eastAsia="等线" w:hAnsi="Book Antiqua" w:hint="eastAsia"/>
                <w:b/>
                <w:i/>
                <w:color w:val="000000"/>
                <w:sz w:val="24"/>
                <w:szCs w:val="24"/>
              </w:rPr>
              <w:t xml:space="preserve"> </w:t>
            </w:r>
            <w:r w:rsidRPr="00AF467F">
              <w:rPr>
                <w:rFonts w:ascii="Book Antiqua" w:eastAsia="等线" w:hAnsi="Book Antiqua"/>
                <w:b/>
                <w:color w:val="000000"/>
                <w:sz w:val="24"/>
                <w:szCs w:val="24"/>
              </w:rPr>
              <w:t>(%)</w:t>
            </w:r>
          </w:p>
        </w:tc>
        <w:tc>
          <w:tcPr>
            <w:tcW w:w="1111" w:type="dxa"/>
            <w:tcBorders>
              <w:top w:val="single" w:sz="4" w:space="0" w:color="auto"/>
              <w:bottom w:val="single" w:sz="4" w:space="0" w:color="auto"/>
            </w:tcBorders>
            <w:shd w:val="clear" w:color="auto" w:fill="auto"/>
          </w:tcPr>
          <w:p w:rsidR="00110C86" w:rsidRPr="00AF467F" w:rsidRDefault="00A61C53" w:rsidP="009E0A72">
            <w:pPr>
              <w:snapToGrid w:val="0"/>
              <w:spacing w:line="360" w:lineRule="auto"/>
              <w:rPr>
                <w:rFonts w:ascii="Book Antiqua" w:eastAsia="等线" w:hAnsi="Book Antiqua"/>
                <w:b/>
                <w:color w:val="000000"/>
                <w:sz w:val="24"/>
                <w:szCs w:val="24"/>
              </w:rPr>
            </w:pPr>
            <w:r w:rsidRPr="00AF467F">
              <w:rPr>
                <w:rFonts w:ascii="Book Antiqua" w:eastAsia="等线" w:hAnsi="Book Antiqua"/>
                <w:b/>
                <w:i/>
                <w:color w:val="000000"/>
                <w:sz w:val="24"/>
                <w:szCs w:val="24"/>
              </w:rPr>
              <w:t>P</w:t>
            </w:r>
            <w:r>
              <w:rPr>
                <w:rFonts w:ascii="Book Antiqua" w:eastAsia="等线" w:hAnsi="Book Antiqua"/>
                <w:b/>
                <w:color w:val="000000"/>
                <w:sz w:val="24"/>
                <w:szCs w:val="24"/>
              </w:rPr>
              <w:t>-</w:t>
            </w:r>
            <w:r w:rsidR="00110C86" w:rsidRPr="00AF467F">
              <w:rPr>
                <w:rFonts w:ascii="Book Antiqua" w:eastAsia="等线" w:hAnsi="Book Antiqua"/>
                <w:b/>
                <w:color w:val="000000"/>
                <w:sz w:val="24"/>
                <w:szCs w:val="24"/>
              </w:rPr>
              <w:t>value</w:t>
            </w:r>
          </w:p>
        </w:tc>
      </w:tr>
      <w:tr w:rsidR="00110C86" w:rsidRPr="009E33FB" w:rsidTr="00AF467F">
        <w:trPr>
          <w:trHeight w:val="145"/>
        </w:trPr>
        <w:tc>
          <w:tcPr>
            <w:tcW w:w="2386" w:type="dxa"/>
            <w:tcBorders>
              <w:top w:val="single" w:sz="4" w:space="0" w:color="auto"/>
            </w:tcBorders>
            <w:shd w:val="clear" w:color="auto" w:fill="auto"/>
          </w:tcPr>
          <w:p w:rsidR="00110C86" w:rsidRPr="009E33FB" w:rsidRDefault="00AF467F" w:rsidP="00EE2BD9">
            <w:pPr>
              <w:snapToGrid w:val="0"/>
              <w:spacing w:line="360" w:lineRule="auto"/>
              <w:rPr>
                <w:rFonts w:ascii="Book Antiqua" w:eastAsia="等线" w:hAnsi="Book Antiqua"/>
                <w:b/>
                <w:color w:val="000000"/>
                <w:sz w:val="24"/>
                <w:szCs w:val="24"/>
              </w:rPr>
            </w:pPr>
            <w:r w:rsidRPr="009E33FB">
              <w:rPr>
                <w:rFonts w:ascii="Book Antiqua" w:eastAsia="Minion Pro" w:hAnsi="Book Antiqua"/>
                <w:b/>
                <w:color w:val="000000"/>
                <w:sz w:val="24"/>
                <w:szCs w:val="24"/>
              </w:rPr>
              <w:t>Age</w:t>
            </w:r>
            <w:r>
              <w:rPr>
                <w:rFonts w:ascii="Book Antiqua" w:eastAsia="等线" w:hAnsi="Book Antiqua"/>
                <w:b/>
                <w:color w:val="000000"/>
                <w:sz w:val="24"/>
                <w:szCs w:val="24"/>
              </w:rPr>
              <w:t xml:space="preserve"> (yr</w:t>
            </w:r>
            <w:r w:rsidRPr="009E33FB">
              <w:rPr>
                <w:rFonts w:ascii="Book Antiqua" w:eastAsia="等线" w:hAnsi="Book Antiqua"/>
                <w:b/>
                <w:color w:val="000000"/>
                <w:sz w:val="24"/>
                <w:szCs w:val="24"/>
              </w:rPr>
              <w:t>)</w:t>
            </w:r>
          </w:p>
        </w:tc>
        <w:tc>
          <w:tcPr>
            <w:tcW w:w="11471" w:type="dxa"/>
            <w:gridSpan w:val="13"/>
            <w:tcBorders>
              <w:top w:val="single" w:sz="4" w:space="0" w:color="auto"/>
            </w:tcBorders>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145"/>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&lt;</w:t>
            </w:r>
            <w:r w:rsidRPr="009E33FB">
              <w:rPr>
                <w:rFonts w:ascii="Book Antiqua" w:eastAsia="Minion Pro" w:hAnsi="Book Antiqua"/>
                <w:color w:val="000000"/>
                <w:sz w:val="24"/>
                <w:szCs w:val="24"/>
              </w:rPr>
              <w:t>6</w:t>
            </w:r>
            <w:r w:rsidRPr="009E33FB">
              <w:rPr>
                <w:rFonts w:ascii="Book Antiqua" w:eastAsia="等线" w:hAnsi="Book Antiqua"/>
                <w:color w:val="000000"/>
                <w:sz w:val="24"/>
                <w:szCs w:val="24"/>
              </w:rPr>
              <w:t>0</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7</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8</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0.835</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11</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4</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b/>
                <w:color w:val="000000"/>
                <w:sz w:val="24"/>
                <w:szCs w:val="24"/>
              </w:rPr>
            </w:pPr>
            <w:r w:rsidRPr="009E33FB">
              <w:rPr>
                <w:rFonts w:ascii="Book Antiqua" w:eastAsia="等线" w:hAnsi="Book Antiqua"/>
                <w:b/>
                <w:color w:val="000000"/>
                <w:sz w:val="24"/>
                <w:szCs w:val="24"/>
              </w:rPr>
              <w:t>0.019</w:t>
            </w:r>
          </w:p>
        </w:tc>
        <w:tc>
          <w:tcPr>
            <w:tcW w:w="915"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9</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6</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0.284</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7</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8</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0.666</w:t>
            </w:r>
          </w:p>
        </w:tc>
      </w:tr>
      <w:tr w:rsidR="00110C86" w:rsidRPr="009E33FB" w:rsidTr="00AF467F">
        <w:trPr>
          <w:trHeight w:val="145"/>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AF467F">
              <w:rPr>
                <w:rFonts w:ascii="Book Antiqua" w:eastAsia="Minion Pro" w:hAnsi="Book Antiqua"/>
                <w:color w:val="000000"/>
                <w:sz w:val="24"/>
                <w:szCs w:val="24"/>
              </w:rPr>
              <w:t>≥</w:t>
            </w:r>
            <w:r w:rsidRPr="009E33FB">
              <w:rPr>
                <w:rFonts w:ascii="Book Antiqua" w:eastAsia="等线" w:hAnsi="Book Antiqua"/>
                <w:color w:val="000000"/>
                <w:sz w:val="24"/>
                <w:szCs w:val="24"/>
              </w:rPr>
              <w:t>60</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14</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14</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10</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18</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15"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12</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16</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15</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13</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145"/>
        </w:trPr>
        <w:tc>
          <w:tcPr>
            <w:tcW w:w="2386" w:type="dxa"/>
            <w:shd w:val="clear" w:color="auto" w:fill="auto"/>
          </w:tcPr>
          <w:p w:rsidR="00110C86" w:rsidRPr="009E33FB" w:rsidRDefault="00AF467F" w:rsidP="00EE2BD9">
            <w:pPr>
              <w:snapToGrid w:val="0"/>
              <w:spacing w:line="360" w:lineRule="auto"/>
              <w:rPr>
                <w:rFonts w:ascii="Book Antiqua" w:eastAsia="等线" w:hAnsi="Book Antiqua"/>
                <w:b/>
                <w:color w:val="000000"/>
                <w:sz w:val="24"/>
                <w:szCs w:val="24"/>
              </w:rPr>
            </w:pPr>
            <w:r w:rsidRPr="009E33FB">
              <w:rPr>
                <w:rFonts w:ascii="Book Antiqua" w:eastAsia="Minion Pro" w:hAnsi="Book Antiqua"/>
                <w:b/>
                <w:color w:val="000000"/>
                <w:sz w:val="24"/>
                <w:szCs w:val="24"/>
              </w:rPr>
              <w:t>Gender</w:t>
            </w:r>
          </w:p>
        </w:tc>
        <w:tc>
          <w:tcPr>
            <w:tcW w:w="11471" w:type="dxa"/>
            <w:gridSpan w:val="13"/>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145"/>
        </w:trPr>
        <w:tc>
          <w:tcPr>
            <w:tcW w:w="2386" w:type="dxa"/>
            <w:shd w:val="clear" w:color="auto" w:fill="auto"/>
          </w:tcPr>
          <w:p w:rsidR="00110C86" w:rsidRPr="009E33FB" w:rsidRDefault="00AF467F" w:rsidP="00EE2BD9">
            <w:pPr>
              <w:snapToGrid w:val="0"/>
              <w:spacing w:line="360" w:lineRule="auto"/>
              <w:rPr>
                <w:rFonts w:ascii="Book Antiqua" w:eastAsia="Minion Pro" w:hAnsi="Book Antiqua"/>
                <w:color w:val="000000"/>
                <w:sz w:val="24"/>
                <w:szCs w:val="24"/>
              </w:rPr>
            </w:pPr>
            <w:r w:rsidRPr="009E33FB">
              <w:rPr>
                <w:rFonts w:ascii="Book Antiqua" w:eastAsia="Minion Pro" w:hAnsi="Book Antiqua"/>
                <w:color w:val="000000"/>
                <w:sz w:val="24"/>
                <w:szCs w:val="24"/>
              </w:rPr>
              <w:t>Male</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17</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18</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0.942</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14</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21</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b/>
                <w:color w:val="000000"/>
                <w:sz w:val="24"/>
                <w:szCs w:val="24"/>
              </w:rPr>
            </w:pPr>
            <w:r w:rsidRPr="009E33FB">
              <w:rPr>
                <w:rFonts w:ascii="Book Antiqua" w:eastAsia="等线" w:hAnsi="Book Antiqua"/>
                <w:b/>
                <w:color w:val="000000"/>
                <w:sz w:val="24"/>
                <w:szCs w:val="24"/>
              </w:rPr>
              <w:t>0.015</w:t>
            </w: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16</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19</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0.391</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19</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16</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0.391</w:t>
            </w:r>
          </w:p>
        </w:tc>
      </w:tr>
      <w:tr w:rsidR="00110C86" w:rsidRPr="009E33FB" w:rsidTr="00AF467F">
        <w:trPr>
          <w:trHeight w:val="145"/>
        </w:trPr>
        <w:tc>
          <w:tcPr>
            <w:tcW w:w="2386" w:type="dxa"/>
            <w:shd w:val="clear" w:color="auto" w:fill="auto"/>
          </w:tcPr>
          <w:p w:rsidR="00110C86" w:rsidRPr="009E33FB" w:rsidRDefault="00AF467F" w:rsidP="00EE2BD9">
            <w:pPr>
              <w:snapToGrid w:val="0"/>
              <w:spacing w:line="360" w:lineRule="auto"/>
              <w:rPr>
                <w:rFonts w:ascii="Book Antiqua" w:eastAsia="Minion Pro" w:hAnsi="Book Antiqua"/>
                <w:color w:val="000000"/>
                <w:sz w:val="24"/>
                <w:szCs w:val="24"/>
              </w:rPr>
            </w:pPr>
            <w:r w:rsidRPr="009E33FB">
              <w:rPr>
                <w:rFonts w:ascii="Book Antiqua" w:eastAsia="Minion Pro" w:hAnsi="Book Antiqua"/>
                <w:color w:val="000000"/>
                <w:sz w:val="24"/>
                <w:szCs w:val="24"/>
              </w:rPr>
              <w:t>Female</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4</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4</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7</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5</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3</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3</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5</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145"/>
        </w:trPr>
        <w:tc>
          <w:tcPr>
            <w:tcW w:w="2386" w:type="dxa"/>
            <w:shd w:val="clear" w:color="auto" w:fill="auto"/>
          </w:tcPr>
          <w:p w:rsidR="00110C86" w:rsidRPr="009E33FB" w:rsidRDefault="00AF467F" w:rsidP="00EE2BD9">
            <w:pPr>
              <w:snapToGrid w:val="0"/>
              <w:spacing w:line="360" w:lineRule="auto"/>
              <w:rPr>
                <w:rFonts w:ascii="Book Antiqua" w:eastAsia="Minion Pro" w:hAnsi="Book Antiqua"/>
                <w:b/>
                <w:color w:val="000000"/>
                <w:sz w:val="24"/>
                <w:szCs w:val="24"/>
              </w:rPr>
            </w:pPr>
            <w:r w:rsidRPr="009E33FB">
              <w:rPr>
                <w:rFonts w:ascii="Book Antiqua" w:eastAsia="Minion Pro" w:hAnsi="Book Antiqua"/>
                <w:b/>
                <w:color w:val="000000"/>
                <w:sz w:val="24"/>
                <w:szCs w:val="24"/>
              </w:rPr>
              <w:t>Tumor location</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145"/>
        </w:trPr>
        <w:tc>
          <w:tcPr>
            <w:tcW w:w="2386" w:type="dxa"/>
            <w:shd w:val="clear" w:color="auto" w:fill="auto"/>
          </w:tcPr>
          <w:p w:rsidR="00110C86" w:rsidRPr="009E33FB" w:rsidRDefault="00AF467F" w:rsidP="00EE2BD9">
            <w:pPr>
              <w:snapToGrid w:val="0"/>
              <w:spacing w:line="360" w:lineRule="auto"/>
              <w:rPr>
                <w:rFonts w:ascii="Book Antiqua" w:eastAsia="Minion Pro" w:hAnsi="Book Antiqua"/>
                <w:color w:val="000000"/>
                <w:sz w:val="24"/>
                <w:szCs w:val="24"/>
              </w:rPr>
            </w:pPr>
            <w:r w:rsidRPr="009E33FB">
              <w:rPr>
                <w:rFonts w:ascii="Book Antiqua" w:eastAsia="等线" w:hAnsi="Book Antiqua"/>
                <w:color w:val="000000"/>
                <w:sz w:val="24"/>
                <w:szCs w:val="24"/>
              </w:rPr>
              <w:t>Cardia</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9</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12</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0.492</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11</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10</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b/>
                <w:color w:val="000000"/>
                <w:sz w:val="24"/>
                <w:szCs w:val="24"/>
              </w:rPr>
            </w:pPr>
            <w:r w:rsidRPr="009E33FB">
              <w:rPr>
                <w:rFonts w:ascii="Book Antiqua" w:eastAsia="等线" w:hAnsi="Book Antiqua"/>
                <w:b/>
                <w:color w:val="000000"/>
                <w:sz w:val="24"/>
                <w:szCs w:val="24"/>
              </w:rPr>
              <w:t>0.018</w:t>
            </w: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10</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11</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0.999</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11</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10</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0.489</w:t>
            </w:r>
          </w:p>
        </w:tc>
      </w:tr>
      <w:tr w:rsidR="00110C86" w:rsidRPr="009E33FB" w:rsidTr="00AF467F">
        <w:trPr>
          <w:trHeight w:val="145"/>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Corpus</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7</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3</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9</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5</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5</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5</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5</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145"/>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Antrum</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4</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6</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7</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3</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5</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5</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4</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6</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145"/>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Residual stomach anastomosis</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2</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2</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673"/>
        </w:trPr>
        <w:tc>
          <w:tcPr>
            <w:tcW w:w="2386" w:type="dxa"/>
            <w:shd w:val="clear" w:color="auto" w:fill="auto"/>
          </w:tcPr>
          <w:p w:rsidR="00110C86" w:rsidRPr="009E33FB" w:rsidRDefault="00AF467F" w:rsidP="00EE2BD9">
            <w:pPr>
              <w:snapToGrid w:val="0"/>
              <w:spacing w:line="360" w:lineRule="auto"/>
              <w:rPr>
                <w:rFonts w:ascii="Book Antiqua" w:eastAsia="等线" w:hAnsi="Book Antiqua"/>
                <w:b/>
                <w:color w:val="000000"/>
                <w:sz w:val="24"/>
                <w:szCs w:val="24"/>
              </w:rPr>
            </w:pPr>
            <w:r w:rsidRPr="009E33FB">
              <w:rPr>
                <w:rFonts w:ascii="Book Antiqua" w:eastAsia="等线" w:hAnsi="Book Antiqua"/>
                <w:b/>
                <w:color w:val="000000"/>
                <w:sz w:val="24"/>
                <w:szCs w:val="24"/>
              </w:rPr>
              <w:lastRenderedPageBreak/>
              <w:t>Tumor s</w:t>
            </w:r>
            <w:r w:rsidRPr="009E33FB">
              <w:rPr>
                <w:rFonts w:ascii="Book Antiqua" w:eastAsia="Minion Pro" w:hAnsi="Book Antiqua"/>
                <w:b/>
                <w:color w:val="000000"/>
                <w:sz w:val="24"/>
                <w:szCs w:val="24"/>
              </w:rPr>
              <w:t>ize</w:t>
            </w:r>
          </w:p>
        </w:tc>
        <w:tc>
          <w:tcPr>
            <w:tcW w:w="11471" w:type="dxa"/>
            <w:gridSpan w:val="13"/>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64"/>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AF467F">
              <w:rPr>
                <w:rFonts w:ascii="Book Antiqua" w:eastAsia="等线" w:hAnsi="Book Antiqua"/>
                <w:color w:val="000000"/>
                <w:sz w:val="24"/>
                <w:szCs w:val="24"/>
              </w:rPr>
              <w:t>≤</w:t>
            </w:r>
            <w:r w:rsidRPr="009E33FB">
              <w:rPr>
                <w:rFonts w:ascii="Book Antiqua" w:eastAsia="等线" w:hAnsi="Book Antiqua"/>
                <w:color w:val="000000"/>
                <w:sz w:val="24"/>
                <w:szCs w:val="24"/>
              </w:rPr>
              <w:t>5</w:t>
            </w:r>
            <w:r w:rsidRPr="009E33FB">
              <w:rPr>
                <w:rFonts w:ascii="Book Antiqua" w:eastAsia="Minion Pro" w:hAnsi="Book Antiqua"/>
                <w:color w:val="000000"/>
                <w:sz w:val="24"/>
                <w:szCs w:val="24"/>
              </w:rPr>
              <w:t xml:space="preserve"> cm</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12</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8</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0.172</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11</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9</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0.451</w:t>
            </w: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11</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9</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0.451</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10</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10</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0.887</w:t>
            </w:r>
          </w:p>
        </w:tc>
      </w:tr>
      <w:tr w:rsidR="00110C86" w:rsidRPr="009E33FB" w:rsidTr="00AF467F">
        <w:trPr>
          <w:trHeight w:val="477"/>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Minion Pro" w:hAnsi="Book Antiqua"/>
                <w:color w:val="000000"/>
                <w:sz w:val="24"/>
                <w:szCs w:val="24"/>
              </w:rPr>
              <w:t>&gt;</w:t>
            </w:r>
            <w:r w:rsidRPr="009E33FB">
              <w:rPr>
                <w:rFonts w:ascii="Book Antiqua" w:eastAsia="等线" w:hAnsi="Book Antiqua"/>
                <w:color w:val="000000"/>
                <w:sz w:val="24"/>
                <w:szCs w:val="24"/>
              </w:rPr>
              <w:t>5</w:t>
            </w:r>
            <w:r w:rsidRPr="009E33FB">
              <w:rPr>
                <w:rFonts w:ascii="Book Antiqua" w:eastAsia="Minion Pro" w:hAnsi="Book Antiqua"/>
                <w:color w:val="000000"/>
                <w:sz w:val="24"/>
                <w:szCs w:val="24"/>
              </w:rPr>
              <w:t xml:space="preserve"> cm</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9</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14</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10</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13</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10</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13</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12</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11</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64"/>
        </w:trPr>
        <w:tc>
          <w:tcPr>
            <w:tcW w:w="2386" w:type="dxa"/>
            <w:shd w:val="clear" w:color="auto" w:fill="auto"/>
          </w:tcPr>
          <w:p w:rsidR="00110C86" w:rsidRPr="009E33FB" w:rsidRDefault="00AF467F" w:rsidP="00EE2BD9">
            <w:pPr>
              <w:snapToGrid w:val="0"/>
              <w:spacing w:line="360" w:lineRule="auto"/>
              <w:rPr>
                <w:rFonts w:ascii="Book Antiqua" w:eastAsia="Minion Pro" w:hAnsi="Book Antiqua"/>
                <w:b/>
                <w:color w:val="000000"/>
                <w:sz w:val="24"/>
                <w:szCs w:val="24"/>
              </w:rPr>
            </w:pPr>
            <w:r w:rsidRPr="009E33FB">
              <w:rPr>
                <w:rFonts w:ascii="Book Antiqua" w:eastAsia="Minion Pro" w:hAnsi="Book Antiqua"/>
                <w:b/>
                <w:color w:val="000000"/>
                <w:sz w:val="24"/>
                <w:szCs w:val="24"/>
              </w:rPr>
              <w:t>T classification</w:t>
            </w:r>
          </w:p>
        </w:tc>
        <w:tc>
          <w:tcPr>
            <w:tcW w:w="11471" w:type="dxa"/>
            <w:gridSpan w:val="13"/>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77"/>
        </w:trPr>
        <w:tc>
          <w:tcPr>
            <w:tcW w:w="2386" w:type="dxa"/>
            <w:shd w:val="clear" w:color="auto" w:fill="auto"/>
          </w:tcPr>
          <w:p w:rsidR="00110C86" w:rsidRPr="009E33FB" w:rsidRDefault="00AF467F" w:rsidP="009E0A72">
            <w:pPr>
              <w:snapToGrid w:val="0"/>
              <w:spacing w:line="360" w:lineRule="auto"/>
              <w:rPr>
                <w:rFonts w:ascii="Book Antiqua" w:eastAsia="Minion Pro" w:hAnsi="Book Antiqua"/>
                <w:color w:val="000000"/>
                <w:sz w:val="24"/>
                <w:szCs w:val="24"/>
              </w:rPr>
            </w:pPr>
            <w:r w:rsidRPr="009E33FB">
              <w:rPr>
                <w:rFonts w:ascii="Book Antiqua" w:eastAsia="Minion Pro" w:hAnsi="Book Antiqua"/>
                <w:color w:val="000000"/>
                <w:sz w:val="24"/>
                <w:szCs w:val="24"/>
              </w:rPr>
              <w:t>T</w:t>
            </w:r>
            <w:r w:rsidRPr="009E33FB">
              <w:rPr>
                <w:rFonts w:ascii="Book Antiqua" w:eastAsia="等线" w:hAnsi="Book Antiqua"/>
                <w:color w:val="000000"/>
                <w:sz w:val="24"/>
                <w:szCs w:val="24"/>
              </w:rPr>
              <w:t>1</w:t>
            </w:r>
            <w:r w:rsidR="00A61C53">
              <w:rPr>
                <w:rFonts w:ascii="Book Antiqua" w:eastAsia="等线" w:hAnsi="Book Antiqua"/>
                <w:color w:val="000000"/>
                <w:sz w:val="24"/>
                <w:szCs w:val="24"/>
              </w:rPr>
              <w:t>/</w:t>
            </w:r>
            <w:r w:rsidR="00A61C53" w:rsidRPr="009E33FB">
              <w:rPr>
                <w:rFonts w:ascii="Book Antiqua" w:eastAsia="等线" w:hAnsi="Book Antiqua"/>
                <w:color w:val="000000"/>
                <w:sz w:val="24"/>
                <w:szCs w:val="24"/>
              </w:rPr>
              <w:t>2</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3</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0.272</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2</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2</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0.961</w:t>
            </w: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2</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2</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0.961</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3</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0.272</w:t>
            </w:r>
          </w:p>
        </w:tc>
      </w:tr>
      <w:tr w:rsidR="00110C86" w:rsidRPr="009E33FB" w:rsidTr="00AF467F">
        <w:trPr>
          <w:trHeight w:val="464"/>
        </w:trPr>
        <w:tc>
          <w:tcPr>
            <w:tcW w:w="2386" w:type="dxa"/>
            <w:shd w:val="clear" w:color="auto" w:fill="auto"/>
          </w:tcPr>
          <w:p w:rsidR="00110C86" w:rsidRPr="009E33FB" w:rsidRDefault="00AF467F" w:rsidP="009E0A72">
            <w:pPr>
              <w:snapToGrid w:val="0"/>
              <w:spacing w:line="360" w:lineRule="auto"/>
              <w:rPr>
                <w:rFonts w:ascii="Book Antiqua" w:eastAsia="Minion Pro" w:hAnsi="Book Antiqua"/>
                <w:color w:val="000000"/>
                <w:sz w:val="24"/>
                <w:szCs w:val="24"/>
              </w:rPr>
            </w:pPr>
            <w:r w:rsidRPr="009E33FB">
              <w:rPr>
                <w:rFonts w:ascii="Book Antiqua" w:eastAsia="Minion Pro" w:hAnsi="Book Antiqua"/>
                <w:color w:val="000000"/>
                <w:sz w:val="24"/>
                <w:szCs w:val="24"/>
              </w:rPr>
              <w:t>T</w:t>
            </w:r>
            <w:r w:rsidRPr="009E33FB">
              <w:rPr>
                <w:rFonts w:ascii="Book Antiqua" w:eastAsia="等线" w:hAnsi="Book Antiqua"/>
                <w:color w:val="000000"/>
                <w:sz w:val="24"/>
                <w:szCs w:val="24"/>
              </w:rPr>
              <w:t>3</w:t>
            </w:r>
            <w:r w:rsidR="00A61C53">
              <w:rPr>
                <w:rFonts w:ascii="Book Antiqua" w:eastAsia="等线" w:hAnsi="Book Antiqua"/>
                <w:color w:val="000000"/>
                <w:sz w:val="24"/>
                <w:szCs w:val="24"/>
              </w:rPr>
              <w:t>/</w:t>
            </w:r>
            <w:r w:rsidR="00A61C53" w:rsidRPr="009E33FB">
              <w:rPr>
                <w:rFonts w:ascii="Book Antiqua" w:eastAsia="等线" w:hAnsi="Book Antiqua"/>
                <w:color w:val="000000"/>
                <w:sz w:val="24"/>
                <w:szCs w:val="24"/>
              </w:rPr>
              <w:t>4</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18</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21</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19</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20</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19</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20</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21</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18</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942"/>
        </w:trPr>
        <w:tc>
          <w:tcPr>
            <w:tcW w:w="2386" w:type="dxa"/>
            <w:shd w:val="clear" w:color="auto" w:fill="auto"/>
          </w:tcPr>
          <w:p w:rsidR="00110C86" w:rsidRPr="009E33FB" w:rsidRDefault="00AF467F" w:rsidP="00EE2BD9">
            <w:pPr>
              <w:snapToGrid w:val="0"/>
              <w:spacing w:line="360" w:lineRule="auto"/>
              <w:rPr>
                <w:rFonts w:ascii="Book Antiqua" w:eastAsia="Minion Pro" w:hAnsi="Book Antiqua"/>
                <w:b/>
                <w:color w:val="000000"/>
                <w:sz w:val="24"/>
                <w:szCs w:val="24"/>
              </w:rPr>
            </w:pPr>
            <w:r w:rsidRPr="009E33FB">
              <w:rPr>
                <w:rFonts w:ascii="Book Antiqua" w:eastAsia="Minion Pro" w:hAnsi="Book Antiqua"/>
                <w:b/>
                <w:color w:val="000000"/>
                <w:sz w:val="24"/>
                <w:szCs w:val="24"/>
              </w:rPr>
              <w:t>L</w:t>
            </w:r>
            <w:r w:rsidRPr="009E33FB">
              <w:rPr>
                <w:rFonts w:ascii="Book Antiqua" w:eastAsia="等线" w:hAnsi="Book Antiqua"/>
                <w:b/>
                <w:color w:val="000000"/>
                <w:sz w:val="24"/>
                <w:szCs w:val="24"/>
              </w:rPr>
              <w:t>ymph node metastasis</w:t>
            </w:r>
          </w:p>
        </w:tc>
        <w:tc>
          <w:tcPr>
            <w:tcW w:w="11471" w:type="dxa"/>
            <w:gridSpan w:val="13"/>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64"/>
        </w:trPr>
        <w:tc>
          <w:tcPr>
            <w:tcW w:w="2386" w:type="dxa"/>
            <w:shd w:val="clear" w:color="auto" w:fill="auto"/>
          </w:tcPr>
          <w:p w:rsidR="00110C86" w:rsidRPr="009E33FB" w:rsidRDefault="00AF467F" w:rsidP="00EE2BD9">
            <w:pPr>
              <w:snapToGrid w:val="0"/>
              <w:spacing w:line="360" w:lineRule="auto"/>
              <w:rPr>
                <w:rFonts w:ascii="Book Antiqua" w:eastAsia="Minion Pro" w:hAnsi="Book Antiqua"/>
                <w:color w:val="000000"/>
                <w:sz w:val="24"/>
                <w:szCs w:val="24"/>
              </w:rPr>
            </w:pPr>
            <w:r w:rsidRPr="00AF467F">
              <w:rPr>
                <w:rFonts w:ascii="Book Antiqua" w:eastAsia="等线" w:hAnsi="Book Antiqua"/>
                <w:color w:val="000000"/>
                <w:sz w:val="24"/>
                <w:szCs w:val="24"/>
              </w:rPr>
              <w:t>≤</w:t>
            </w:r>
            <w:r w:rsidRPr="009E33FB">
              <w:rPr>
                <w:rFonts w:ascii="Book Antiqua" w:eastAsia="等线" w:hAnsi="Book Antiqua"/>
                <w:color w:val="000000"/>
                <w:sz w:val="24"/>
                <w:szCs w:val="24"/>
              </w:rPr>
              <w:t>7</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5</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7</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0.558</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3</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9</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0.052</w:t>
            </w: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5</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7</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0.558</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6</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6</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0.924</w:t>
            </w:r>
          </w:p>
        </w:tc>
      </w:tr>
      <w:tr w:rsidR="00110C86" w:rsidRPr="009E33FB" w:rsidTr="00AF467F">
        <w:trPr>
          <w:trHeight w:val="477"/>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Minion Pro" w:hAnsi="Book Antiqua"/>
                <w:color w:val="000000"/>
                <w:sz w:val="24"/>
                <w:szCs w:val="24"/>
              </w:rPr>
              <w:t>&gt;</w:t>
            </w:r>
            <w:r w:rsidRPr="009E33FB">
              <w:rPr>
                <w:rFonts w:ascii="Book Antiqua" w:eastAsia="等线" w:hAnsi="Book Antiqua"/>
                <w:color w:val="000000"/>
                <w:sz w:val="24"/>
                <w:szCs w:val="24"/>
              </w:rPr>
              <w:t>7</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16</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15</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18</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13</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16</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15</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16</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15</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64"/>
        </w:trPr>
        <w:tc>
          <w:tcPr>
            <w:tcW w:w="2386" w:type="dxa"/>
            <w:shd w:val="clear" w:color="auto" w:fill="auto"/>
          </w:tcPr>
          <w:p w:rsidR="00110C86" w:rsidRPr="009E33FB" w:rsidRDefault="00AF467F" w:rsidP="00EE2BD9">
            <w:pPr>
              <w:snapToGrid w:val="0"/>
              <w:spacing w:line="360" w:lineRule="auto"/>
              <w:rPr>
                <w:rFonts w:ascii="Book Antiqua" w:eastAsia="Minion Pro" w:hAnsi="Book Antiqua"/>
                <w:b/>
                <w:color w:val="000000"/>
                <w:sz w:val="24"/>
                <w:szCs w:val="24"/>
              </w:rPr>
            </w:pPr>
            <w:r w:rsidRPr="009E33FB">
              <w:rPr>
                <w:rFonts w:ascii="Book Antiqua" w:eastAsia="等线" w:hAnsi="Book Antiqua"/>
                <w:b/>
                <w:color w:val="000000"/>
                <w:sz w:val="24"/>
                <w:szCs w:val="24"/>
              </w:rPr>
              <w:t>Liver</w:t>
            </w:r>
            <w:r w:rsidRPr="009E33FB">
              <w:rPr>
                <w:rFonts w:ascii="Book Antiqua" w:eastAsia="Minion Pro" w:hAnsi="Book Antiqua"/>
                <w:b/>
                <w:color w:val="000000"/>
                <w:sz w:val="24"/>
                <w:szCs w:val="24"/>
              </w:rPr>
              <w:t xml:space="preserve"> metastasis</w:t>
            </w:r>
          </w:p>
        </w:tc>
        <w:tc>
          <w:tcPr>
            <w:tcW w:w="11471" w:type="dxa"/>
            <w:gridSpan w:val="13"/>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77"/>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Ab</w:t>
            </w:r>
            <w:r w:rsidRPr="009E33FB">
              <w:rPr>
                <w:rFonts w:ascii="Book Antiqua" w:eastAsia="Minion Pro" w:hAnsi="Book Antiqua"/>
                <w:color w:val="000000"/>
                <w:sz w:val="24"/>
                <w:szCs w:val="24"/>
              </w:rPr>
              <w:t>sent</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17</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20</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0.346</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18</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19</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0.951</w:t>
            </w: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16</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21</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0.068</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19</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18</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0.951</w:t>
            </w:r>
          </w:p>
        </w:tc>
      </w:tr>
      <w:tr w:rsidR="00110C86" w:rsidRPr="009E33FB" w:rsidTr="00AF467F">
        <w:trPr>
          <w:trHeight w:val="464"/>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Pre</w:t>
            </w:r>
            <w:r w:rsidRPr="009E33FB">
              <w:rPr>
                <w:rFonts w:ascii="Book Antiqua" w:eastAsia="Minion Pro" w:hAnsi="Book Antiqua"/>
                <w:color w:val="000000"/>
                <w:sz w:val="24"/>
                <w:szCs w:val="24"/>
              </w:rPr>
              <w:t>sent</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4</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2</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3</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3</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5</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3</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3</w:t>
            </w: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365"/>
        </w:trPr>
        <w:tc>
          <w:tcPr>
            <w:tcW w:w="2386" w:type="dxa"/>
            <w:shd w:val="clear" w:color="auto" w:fill="auto"/>
          </w:tcPr>
          <w:p w:rsidR="00110C86" w:rsidRPr="009E33FB" w:rsidRDefault="0025790F" w:rsidP="00EE2BD9">
            <w:pPr>
              <w:snapToGrid w:val="0"/>
              <w:spacing w:line="360" w:lineRule="auto"/>
              <w:rPr>
                <w:rFonts w:ascii="Book Antiqua" w:eastAsia="等线" w:hAnsi="Book Antiqua"/>
                <w:b/>
                <w:color w:val="000000"/>
                <w:sz w:val="24"/>
                <w:szCs w:val="24"/>
              </w:rPr>
            </w:pPr>
            <w:r w:rsidRPr="009E33FB">
              <w:rPr>
                <w:rFonts w:ascii="Book Antiqua" w:eastAsia="等线" w:hAnsi="Book Antiqua"/>
                <w:b/>
                <w:color w:val="000000"/>
                <w:sz w:val="24"/>
                <w:szCs w:val="24"/>
              </w:rPr>
              <w:t>CD8</w:t>
            </w:r>
          </w:p>
        </w:tc>
        <w:tc>
          <w:tcPr>
            <w:tcW w:w="11471" w:type="dxa"/>
            <w:gridSpan w:val="13"/>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64"/>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High</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77"/>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Low</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64"/>
        </w:trPr>
        <w:tc>
          <w:tcPr>
            <w:tcW w:w="2386" w:type="dxa"/>
            <w:shd w:val="clear" w:color="auto" w:fill="auto"/>
          </w:tcPr>
          <w:p w:rsidR="00110C86" w:rsidRPr="009E33FB" w:rsidRDefault="0025790F" w:rsidP="00EE2BD9">
            <w:pPr>
              <w:snapToGrid w:val="0"/>
              <w:spacing w:line="360" w:lineRule="auto"/>
              <w:rPr>
                <w:rFonts w:ascii="Book Antiqua" w:eastAsia="等线" w:hAnsi="Book Antiqua"/>
                <w:b/>
                <w:color w:val="000000"/>
                <w:sz w:val="24"/>
                <w:szCs w:val="24"/>
              </w:rPr>
            </w:pPr>
            <w:r w:rsidRPr="009E33FB">
              <w:rPr>
                <w:rFonts w:ascii="Book Antiqua" w:eastAsia="等线" w:hAnsi="Book Antiqua"/>
                <w:b/>
                <w:color w:val="000000"/>
                <w:sz w:val="24"/>
                <w:szCs w:val="24"/>
              </w:rPr>
              <w:t>FOXP3</w:t>
            </w:r>
          </w:p>
        </w:tc>
        <w:tc>
          <w:tcPr>
            <w:tcW w:w="11471" w:type="dxa"/>
            <w:gridSpan w:val="13"/>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64"/>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lastRenderedPageBreak/>
              <w:t>Low</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9</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12</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0.443</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64"/>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Hight</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12</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10</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77"/>
        </w:trPr>
        <w:tc>
          <w:tcPr>
            <w:tcW w:w="2386" w:type="dxa"/>
            <w:shd w:val="clear" w:color="auto" w:fill="auto"/>
          </w:tcPr>
          <w:p w:rsidR="00110C86" w:rsidRPr="009E33FB" w:rsidRDefault="0025790F" w:rsidP="00EE2BD9">
            <w:pPr>
              <w:snapToGrid w:val="0"/>
              <w:spacing w:line="360" w:lineRule="auto"/>
              <w:rPr>
                <w:rFonts w:ascii="Book Antiqua" w:eastAsia="等线" w:hAnsi="Book Antiqua"/>
                <w:color w:val="000000"/>
                <w:sz w:val="24"/>
                <w:szCs w:val="24"/>
              </w:rPr>
            </w:pPr>
            <w:r w:rsidRPr="009E33FB">
              <w:rPr>
                <w:rFonts w:ascii="Book Antiqua" w:eastAsia="等线" w:hAnsi="Book Antiqua"/>
                <w:b/>
                <w:color w:val="000000"/>
                <w:sz w:val="24"/>
                <w:szCs w:val="24"/>
              </w:rPr>
              <w:t>PD</w:t>
            </w:r>
            <w:r w:rsidR="00AF467F" w:rsidRPr="009E33FB">
              <w:rPr>
                <w:rFonts w:ascii="Book Antiqua" w:eastAsia="等线" w:hAnsi="Book Antiqua"/>
                <w:b/>
                <w:color w:val="000000"/>
                <w:sz w:val="24"/>
                <w:szCs w:val="24"/>
              </w:rPr>
              <w:t>-1</w:t>
            </w:r>
          </w:p>
        </w:tc>
        <w:tc>
          <w:tcPr>
            <w:tcW w:w="11471" w:type="dxa"/>
            <w:gridSpan w:val="13"/>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64"/>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Low</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13</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8</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0.094</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12</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9</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0.287</w:t>
            </w: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77"/>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High</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8</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14</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9</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13</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64"/>
        </w:trPr>
        <w:tc>
          <w:tcPr>
            <w:tcW w:w="2386" w:type="dxa"/>
            <w:shd w:val="clear" w:color="auto" w:fill="auto"/>
          </w:tcPr>
          <w:p w:rsidR="00110C86" w:rsidRPr="009E33FB" w:rsidRDefault="0025790F" w:rsidP="00EE2BD9">
            <w:pPr>
              <w:snapToGrid w:val="0"/>
              <w:spacing w:line="360" w:lineRule="auto"/>
              <w:rPr>
                <w:rFonts w:ascii="Book Antiqua" w:eastAsia="等线" w:hAnsi="Book Antiqua"/>
                <w:color w:val="000000"/>
                <w:sz w:val="24"/>
                <w:szCs w:val="24"/>
              </w:rPr>
            </w:pPr>
            <w:r w:rsidRPr="009E33FB">
              <w:rPr>
                <w:rFonts w:ascii="Book Antiqua" w:eastAsia="等线" w:hAnsi="Book Antiqua"/>
                <w:b/>
                <w:color w:val="000000"/>
                <w:sz w:val="24"/>
                <w:szCs w:val="24"/>
              </w:rPr>
              <w:t>PD-L</w:t>
            </w:r>
            <w:r w:rsidR="00AF467F" w:rsidRPr="009E33FB">
              <w:rPr>
                <w:rFonts w:ascii="Book Antiqua" w:eastAsia="等线" w:hAnsi="Book Antiqua"/>
                <w:b/>
                <w:color w:val="000000"/>
                <w:sz w:val="24"/>
                <w:szCs w:val="24"/>
              </w:rPr>
              <w:t>1</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77"/>
        </w:trPr>
        <w:tc>
          <w:tcPr>
            <w:tcW w:w="2386" w:type="dxa"/>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Low</w:t>
            </w:r>
          </w:p>
        </w:tc>
        <w:tc>
          <w:tcPr>
            <w:tcW w:w="75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9</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13</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0.287</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12</w:t>
            </w:r>
          </w:p>
        </w:tc>
        <w:tc>
          <w:tcPr>
            <w:tcW w:w="1054"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10</w:t>
            </w:r>
          </w:p>
        </w:tc>
        <w:tc>
          <w:tcPr>
            <w:tcW w:w="1227" w:type="dxa"/>
            <w:gridSpan w:val="2"/>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0.443</w:t>
            </w:r>
          </w:p>
        </w:tc>
        <w:tc>
          <w:tcPr>
            <w:tcW w:w="685"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15</w:t>
            </w:r>
          </w:p>
        </w:tc>
        <w:tc>
          <w:tcPr>
            <w:tcW w:w="826"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7</w:t>
            </w:r>
          </w:p>
        </w:tc>
        <w:tc>
          <w:tcPr>
            <w:tcW w:w="997" w:type="dxa"/>
            <w:shd w:val="clear" w:color="auto" w:fill="auto"/>
          </w:tcPr>
          <w:p w:rsidR="00110C86" w:rsidRPr="009E33FB" w:rsidRDefault="00110C86" w:rsidP="00EE2BD9">
            <w:pPr>
              <w:snapToGrid w:val="0"/>
              <w:spacing w:line="360" w:lineRule="auto"/>
              <w:rPr>
                <w:rFonts w:ascii="Book Antiqua" w:eastAsia="等线" w:hAnsi="Book Antiqua"/>
                <w:b/>
                <w:color w:val="000000"/>
                <w:sz w:val="24"/>
                <w:szCs w:val="24"/>
              </w:rPr>
            </w:pPr>
            <w:r w:rsidRPr="009E33FB">
              <w:rPr>
                <w:rFonts w:ascii="Book Antiqua" w:eastAsia="等线" w:hAnsi="Book Antiqua"/>
                <w:b/>
                <w:color w:val="000000"/>
                <w:sz w:val="24"/>
                <w:szCs w:val="24"/>
              </w:rPr>
              <w:t>0.009</w:t>
            </w: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111" w:type="dxa"/>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r w:rsidR="00110C86" w:rsidRPr="009E33FB" w:rsidTr="00AF467F">
        <w:trPr>
          <w:trHeight w:val="477"/>
        </w:trPr>
        <w:tc>
          <w:tcPr>
            <w:tcW w:w="2386" w:type="dxa"/>
            <w:tcBorders>
              <w:bottom w:val="single" w:sz="4" w:space="0" w:color="auto"/>
            </w:tcBorders>
            <w:shd w:val="clear" w:color="auto" w:fill="auto"/>
          </w:tcPr>
          <w:p w:rsidR="00110C86" w:rsidRPr="009E33FB" w:rsidRDefault="00AF467F"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High</w:t>
            </w:r>
          </w:p>
        </w:tc>
        <w:tc>
          <w:tcPr>
            <w:tcW w:w="756" w:type="dxa"/>
            <w:tcBorders>
              <w:bottom w:val="single" w:sz="4" w:space="0" w:color="auto"/>
            </w:tcBorders>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12</w:t>
            </w:r>
          </w:p>
        </w:tc>
        <w:tc>
          <w:tcPr>
            <w:tcW w:w="826" w:type="dxa"/>
            <w:tcBorders>
              <w:bottom w:val="single" w:sz="4" w:space="0" w:color="auto"/>
            </w:tcBorders>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9</w:t>
            </w:r>
          </w:p>
        </w:tc>
        <w:tc>
          <w:tcPr>
            <w:tcW w:w="997" w:type="dxa"/>
            <w:tcBorders>
              <w:bottom w:val="single" w:sz="4" w:space="0" w:color="auto"/>
            </w:tcBorders>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054" w:type="dxa"/>
            <w:tcBorders>
              <w:bottom w:val="single" w:sz="4" w:space="0" w:color="auto"/>
            </w:tcBorders>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9</w:t>
            </w:r>
          </w:p>
        </w:tc>
        <w:tc>
          <w:tcPr>
            <w:tcW w:w="1054" w:type="dxa"/>
            <w:tcBorders>
              <w:bottom w:val="single" w:sz="4" w:space="0" w:color="auto"/>
            </w:tcBorders>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12</w:t>
            </w:r>
          </w:p>
        </w:tc>
        <w:tc>
          <w:tcPr>
            <w:tcW w:w="1227" w:type="dxa"/>
            <w:gridSpan w:val="2"/>
            <w:tcBorders>
              <w:bottom w:val="single" w:sz="4" w:space="0" w:color="auto"/>
            </w:tcBorders>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685" w:type="dxa"/>
            <w:tcBorders>
              <w:bottom w:val="single" w:sz="4" w:space="0" w:color="auto"/>
            </w:tcBorders>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6</w:t>
            </w:r>
          </w:p>
        </w:tc>
        <w:tc>
          <w:tcPr>
            <w:tcW w:w="826" w:type="dxa"/>
            <w:tcBorders>
              <w:bottom w:val="single" w:sz="4" w:space="0" w:color="auto"/>
            </w:tcBorders>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r w:rsidRPr="009E33FB">
              <w:rPr>
                <w:rFonts w:ascii="Book Antiqua" w:eastAsia="等线" w:hAnsi="Book Antiqua"/>
                <w:color w:val="000000"/>
                <w:sz w:val="24"/>
                <w:szCs w:val="24"/>
              </w:rPr>
              <w:t>15</w:t>
            </w:r>
          </w:p>
        </w:tc>
        <w:tc>
          <w:tcPr>
            <w:tcW w:w="997" w:type="dxa"/>
            <w:tcBorders>
              <w:bottom w:val="single" w:sz="4" w:space="0" w:color="auto"/>
            </w:tcBorders>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tcBorders>
              <w:bottom w:val="single" w:sz="4" w:space="0" w:color="auto"/>
            </w:tcBorders>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969" w:type="dxa"/>
            <w:tcBorders>
              <w:bottom w:val="single" w:sz="4" w:space="0" w:color="auto"/>
            </w:tcBorders>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c>
          <w:tcPr>
            <w:tcW w:w="1111" w:type="dxa"/>
            <w:tcBorders>
              <w:bottom w:val="single" w:sz="4" w:space="0" w:color="auto"/>
            </w:tcBorders>
            <w:shd w:val="clear" w:color="auto" w:fill="auto"/>
          </w:tcPr>
          <w:p w:rsidR="00110C86" w:rsidRPr="009E33FB" w:rsidRDefault="00110C86" w:rsidP="00EE2BD9">
            <w:pPr>
              <w:snapToGrid w:val="0"/>
              <w:spacing w:line="360" w:lineRule="auto"/>
              <w:rPr>
                <w:rFonts w:ascii="Book Antiqua" w:eastAsia="等线" w:hAnsi="Book Antiqua"/>
                <w:color w:val="000000"/>
                <w:sz w:val="24"/>
                <w:szCs w:val="24"/>
              </w:rPr>
            </w:pPr>
          </w:p>
        </w:tc>
      </w:tr>
    </w:tbl>
    <w:p w:rsidR="00AF467F" w:rsidRPr="00A657FB" w:rsidRDefault="00AF467F" w:rsidP="00EE2BD9">
      <w:pPr>
        <w:widowControl/>
        <w:snapToGrid w:val="0"/>
        <w:spacing w:line="360" w:lineRule="auto"/>
        <w:rPr>
          <w:rFonts w:ascii="Book Antiqua" w:hAnsi="Book Antiqua" w:hint="eastAsia"/>
          <w:color w:val="000000"/>
          <w:sz w:val="24"/>
          <w:szCs w:val="24"/>
        </w:rPr>
      </w:pPr>
      <w:r w:rsidRPr="009E33FB">
        <w:rPr>
          <w:rFonts w:ascii="Book Antiqua" w:hAnsi="Book Antiqua"/>
          <w:color w:val="000000"/>
          <w:kern w:val="0"/>
          <w:sz w:val="24"/>
          <w:szCs w:val="24"/>
        </w:rPr>
        <w:t>PD-L1</w:t>
      </w:r>
      <w:r>
        <w:rPr>
          <w:rFonts w:ascii="Book Antiqua" w:hAnsi="Book Antiqua" w:hint="eastAsia"/>
          <w:color w:val="000000"/>
          <w:kern w:val="0"/>
          <w:sz w:val="24"/>
          <w:szCs w:val="24"/>
        </w:rPr>
        <w:t xml:space="preserve">: </w:t>
      </w:r>
      <w:r w:rsidRPr="00CC31E5">
        <w:rPr>
          <w:rFonts w:ascii="Book Antiqua" w:hAnsi="Book Antiqua"/>
          <w:color w:val="000000"/>
          <w:kern w:val="0"/>
          <w:sz w:val="24"/>
          <w:szCs w:val="24"/>
        </w:rPr>
        <w:t>Programmed death ligand 1</w:t>
      </w:r>
      <w:r>
        <w:rPr>
          <w:rFonts w:ascii="Book Antiqua" w:hAnsi="Book Antiqua" w:hint="eastAsia"/>
          <w:color w:val="000000"/>
          <w:kern w:val="0"/>
          <w:sz w:val="24"/>
          <w:szCs w:val="24"/>
        </w:rPr>
        <w:t xml:space="preserve">; PD-1: </w:t>
      </w:r>
      <w:r w:rsidRPr="00CC31E5">
        <w:rPr>
          <w:rFonts w:ascii="Book Antiqua" w:hAnsi="Book Antiqua"/>
          <w:color w:val="000000"/>
          <w:kern w:val="0"/>
          <w:sz w:val="24"/>
          <w:szCs w:val="24"/>
        </w:rPr>
        <w:t>Programmed death</w:t>
      </w:r>
      <w:r>
        <w:rPr>
          <w:rFonts w:ascii="Book Antiqua" w:hAnsi="Book Antiqua" w:hint="eastAsia"/>
          <w:color w:val="000000"/>
          <w:kern w:val="0"/>
          <w:sz w:val="24"/>
          <w:szCs w:val="24"/>
        </w:rPr>
        <w:t xml:space="preserve"> 1.</w:t>
      </w:r>
    </w:p>
    <w:p w:rsidR="00AF467F" w:rsidRPr="00804E05" w:rsidRDefault="00AF467F" w:rsidP="00EE2BD9">
      <w:pPr>
        <w:widowControl/>
        <w:snapToGrid w:val="0"/>
        <w:spacing w:line="360" w:lineRule="auto"/>
        <w:rPr>
          <w:rFonts w:ascii="Book Antiqua" w:hAnsi="Book Antiqua" w:hint="eastAsia"/>
          <w:b/>
          <w:color w:val="000000"/>
          <w:sz w:val="24"/>
          <w:szCs w:val="24"/>
        </w:rPr>
        <w:sectPr w:rsidR="00AF467F" w:rsidRPr="00804E05" w:rsidSect="00D85C2D">
          <w:pgSz w:w="16840" w:h="11900" w:orient="landscape"/>
          <w:pgMar w:top="1800" w:right="1440" w:bottom="1800" w:left="1440" w:header="851" w:footer="992" w:gutter="0"/>
          <w:cols w:space="425"/>
          <w:docGrid w:type="lines" w:linePitch="312"/>
        </w:sectPr>
      </w:pPr>
    </w:p>
    <w:p w:rsidR="00AF467F" w:rsidRPr="005B7AC9" w:rsidRDefault="001A4990" w:rsidP="00EE2BD9">
      <w:pPr>
        <w:widowControl/>
        <w:snapToGrid w:val="0"/>
        <w:spacing w:line="360" w:lineRule="auto"/>
        <w:rPr>
          <w:rFonts w:ascii="Book Antiqua" w:hAnsi="Book Antiqua" w:hint="eastAsia"/>
          <w:b/>
          <w:color w:val="000000"/>
          <w:sz w:val="24"/>
          <w:szCs w:val="24"/>
        </w:rPr>
      </w:pPr>
      <w:r w:rsidRPr="0025790F">
        <w:rPr>
          <w:rFonts w:ascii="Book Antiqua" w:eastAsia="Minion Pro" w:hAnsi="Book Antiqua"/>
          <w:b/>
          <w:color w:val="000000"/>
          <w:sz w:val="24"/>
          <w:szCs w:val="24"/>
        </w:rPr>
        <w:lastRenderedPageBreak/>
        <w:t xml:space="preserve">Table </w:t>
      </w:r>
      <w:r w:rsidRPr="0025790F">
        <w:rPr>
          <w:rFonts w:ascii="Book Antiqua" w:hAnsi="Book Antiqua"/>
          <w:b/>
          <w:color w:val="000000"/>
          <w:sz w:val="24"/>
          <w:szCs w:val="24"/>
        </w:rPr>
        <w:t>3</w:t>
      </w:r>
      <w:r w:rsidRPr="0025790F">
        <w:rPr>
          <w:rFonts w:ascii="Book Antiqua" w:eastAsia="Minion Pro" w:hAnsi="Book Antiqua"/>
          <w:b/>
          <w:color w:val="000000"/>
          <w:sz w:val="24"/>
          <w:szCs w:val="24"/>
        </w:rPr>
        <w:t xml:space="preserve"> Univaria</w:t>
      </w:r>
      <w:r w:rsidRPr="0025790F">
        <w:rPr>
          <w:rFonts w:ascii="Book Antiqua" w:hAnsi="Book Antiqua"/>
          <w:b/>
          <w:color w:val="000000"/>
          <w:sz w:val="24"/>
          <w:szCs w:val="24"/>
        </w:rPr>
        <w:t xml:space="preserve">te and multivariate </w:t>
      </w:r>
      <w:r w:rsidR="00A61C53" w:rsidRPr="0025790F">
        <w:rPr>
          <w:rFonts w:ascii="Book Antiqua" w:eastAsia="Minion Pro" w:hAnsi="Book Antiqua"/>
          <w:b/>
          <w:color w:val="000000"/>
          <w:sz w:val="24"/>
          <w:szCs w:val="24"/>
        </w:rPr>
        <w:t>analys</w:t>
      </w:r>
      <w:r w:rsidR="00A61C53">
        <w:rPr>
          <w:rFonts w:ascii="Book Antiqua" w:eastAsia="等线" w:hAnsi="Book Antiqua"/>
          <w:b/>
          <w:color w:val="000000"/>
          <w:sz w:val="24"/>
          <w:szCs w:val="24"/>
        </w:rPr>
        <w:t>e</w:t>
      </w:r>
      <w:r w:rsidR="00A61C53" w:rsidRPr="0025790F">
        <w:rPr>
          <w:rFonts w:ascii="Book Antiqua" w:eastAsia="Minion Pro" w:hAnsi="Book Antiqua"/>
          <w:b/>
          <w:color w:val="000000"/>
          <w:sz w:val="24"/>
          <w:szCs w:val="24"/>
        </w:rPr>
        <w:t xml:space="preserve">s </w:t>
      </w:r>
      <w:r w:rsidRPr="0025790F">
        <w:rPr>
          <w:rFonts w:ascii="Book Antiqua" w:eastAsia="Minion Pro" w:hAnsi="Book Antiqua"/>
          <w:b/>
          <w:color w:val="000000"/>
          <w:sz w:val="24"/>
          <w:szCs w:val="24"/>
        </w:rPr>
        <w:t>of prognostic parameters for survival in</w:t>
      </w:r>
      <w:r w:rsidRPr="0025790F">
        <w:rPr>
          <w:rFonts w:ascii="Book Antiqua" w:hAnsi="Book Antiqua"/>
          <w:b/>
          <w:color w:val="000000"/>
          <w:sz w:val="24"/>
          <w:szCs w:val="24"/>
        </w:rPr>
        <w:t xml:space="preserve"> </w:t>
      </w:r>
      <w:r w:rsidR="00A61C53">
        <w:rPr>
          <w:rFonts w:ascii="Book Antiqua" w:hAnsi="Book Antiqua"/>
          <w:b/>
          <w:color w:val="000000"/>
          <w:sz w:val="24"/>
          <w:szCs w:val="24"/>
        </w:rPr>
        <w:t xml:space="preserve">the </w:t>
      </w:r>
      <w:r w:rsidRPr="0025790F">
        <w:rPr>
          <w:rFonts w:ascii="Book Antiqua" w:hAnsi="Book Antiqua"/>
          <w:b/>
          <w:color w:val="000000"/>
          <w:sz w:val="24"/>
          <w:szCs w:val="24"/>
        </w:rPr>
        <w:t>cohort</w:t>
      </w:r>
      <w:r w:rsidRPr="0025790F">
        <w:rPr>
          <w:rFonts w:ascii="Book Antiqua" w:eastAsia="等线" w:hAnsi="Book Antiqua"/>
          <w:b/>
          <w:color w:val="000000"/>
          <w:sz w:val="24"/>
          <w:szCs w:val="24"/>
        </w:rPr>
        <w:t xml:space="preserve"> </w:t>
      </w:r>
      <w:r w:rsidRPr="0025790F">
        <w:rPr>
          <w:rFonts w:ascii="Book Antiqua" w:eastAsia="Minion Pro" w:hAnsi="Book Antiqua"/>
          <w:b/>
          <w:color w:val="000000"/>
          <w:sz w:val="24"/>
          <w:szCs w:val="24"/>
        </w:rPr>
        <w:t xml:space="preserve">patients with </w:t>
      </w:r>
      <w:r w:rsidRPr="0025790F">
        <w:rPr>
          <w:rFonts w:ascii="Book Antiqua" w:hAnsi="Book Antiqua"/>
          <w:b/>
          <w:color w:val="000000"/>
          <w:sz w:val="24"/>
          <w:szCs w:val="24"/>
        </w:rPr>
        <w:t>gastric neuroendocrine carcinomas</w:t>
      </w:r>
    </w:p>
    <w:tbl>
      <w:tblPr>
        <w:tblW w:w="8613" w:type="dxa"/>
        <w:tblLayout w:type="fixed"/>
        <w:tblLook w:val="04A0" w:firstRow="1" w:lastRow="0" w:firstColumn="1" w:lastColumn="0" w:noHBand="0" w:noVBand="1"/>
      </w:tblPr>
      <w:tblGrid>
        <w:gridCol w:w="1519"/>
        <w:gridCol w:w="7"/>
        <w:gridCol w:w="1559"/>
        <w:gridCol w:w="1418"/>
        <w:gridCol w:w="992"/>
        <w:gridCol w:w="13"/>
        <w:gridCol w:w="762"/>
        <w:gridCol w:w="1351"/>
        <w:gridCol w:w="992"/>
      </w:tblGrid>
      <w:tr w:rsidR="0025790F" w:rsidRPr="00804E05" w:rsidTr="00804E05">
        <w:trPr>
          <w:trHeight w:val="345"/>
        </w:trPr>
        <w:tc>
          <w:tcPr>
            <w:tcW w:w="1519" w:type="dxa"/>
            <w:tcBorders>
              <w:top w:val="single" w:sz="4" w:space="0" w:color="auto"/>
              <w:bottom w:val="single" w:sz="4" w:space="0" w:color="auto"/>
            </w:tcBorders>
            <w:shd w:val="clear" w:color="auto" w:fill="auto"/>
            <w:noWrap/>
            <w:hideMark/>
          </w:tcPr>
          <w:p w:rsidR="0025790F" w:rsidRPr="00804E05" w:rsidRDefault="0025790F" w:rsidP="00EE2BD9">
            <w:pPr>
              <w:widowControl/>
              <w:snapToGrid w:val="0"/>
              <w:spacing w:line="360" w:lineRule="auto"/>
              <w:rPr>
                <w:rFonts w:ascii="Book Antiqua" w:eastAsia="等线" w:hAnsi="Book Antiqua"/>
                <w:b/>
                <w:bCs/>
                <w:color w:val="000000"/>
                <w:szCs w:val="21"/>
              </w:rPr>
            </w:pPr>
          </w:p>
        </w:tc>
        <w:tc>
          <w:tcPr>
            <w:tcW w:w="3989" w:type="dxa"/>
            <w:gridSpan w:val="5"/>
            <w:tcBorders>
              <w:top w:val="single" w:sz="4" w:space="0" w:color="auto"/>
              <w:bottom w:val="single" w:sz="4" w:space="0" w:color="auto"/>
            </w:tcBorders>
            <w:shd w:val="clear" w:color="auto" w:fill="auto"/>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Univariate</w:t>
            </w:r>
          </w:p>
        </w:tc>
        <w:tc>
          <w:tcPr>
            <w:tcW w:w="3105" w:type="dxa"/>
            <w:gridSpan w:val="3"/>
            <w:tcBorders>
              <w:top w:val="single" w:sz="4" w:space="0" w:color="auto"/>
              <w:bottom w:val="single" w:sz="4" w:space="0" w:color="auto"/>
            </w:tcBorders>
            <w:shd w:val="clear" w:color="auto" w:fill="auto"/>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Multivariate</w:t>
            </w:r>
          </w:p>
        </w:tc>
      </w:tr>
      <w:tr w:rsidR="0025790F" w:rsidRPr="00804E05" w:rsidTr="00804E05">
        <w:trPr>
          <w:trHeight w:val="975"/>
        </w:trPr>
        <w:tc>
          <w:tcPr>
            <w:tcW w:w="1526" w:type="dxa"/>
            <w:gridSpan w:val="2"/>
            <w:vMerge w:val="restart"/>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Prognostic parameter</w:t>
            </w:r>
          </w:p>
        </w:tc>
        <w:tc>
          <w:tcPr>
            <w:tcW w:w="1559" w:type="dxa"/>
            <w:vMerge w:val="restart"/>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HR</w:t>
            </w:r>
          </w:p>
        </w:tc>
        <w:tc>
          <w:tcPr>
            <w:tcW w:w="1418" w:type="dxa"/>
            <w:vMerge w:val="restart"/>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95%CI</w:t>
            </w:r>
          </w:p>
        </w:tc>
        <w:tc>
          <w:tcPr>
            <w:tcW w:w="992" w:type="dxa"/>
            <w:vMerge w:val="restart"/>
            <w:tcBorders>
              <w:bottom w:val="single" w:sz="4" w:space="0" w:color="auto"/>
            </w:tcBorders>
            <w:shd w:val="clear" w:color="auto" w:fill="auto"/>
            <w:hideMark/>
          </w:tcPr>
          <w:p w:rsidR="0025790F" w:rsidRPr="00804E05" w:rsidRDefault="00A61C53" w:rsidP="009E0A72">
            <w:pPr>
              <w:widowControl/>
              <w:snapToGrid w:val="0"/>
              <w:spacing w:line="360" w:lineRule="auto"/>
              <w:rPr>
                <w:rFonts w:ascii="Book Antiqua" w:eastAsia="等线" w:hAnsi="Book Antiqua"/>
                <w:b/>
                <w:bCs/>
                <w:color w:val="000000"/>
                <w:szCs w:val="21"/>
              </w:rPr>
            </w:pPr>
            <w:r w:rsidRPr="009E0A72">
              <w:rPr>
                <w:rFonts w:ascii="Book Antiqua" w:eastAsia="等线" w:hAnsi="Book Antiqua"/>
                <w:b/>
                <w:bCs/>
                <w:i/>
                <w:color w:val="000000"/>
                <w:szCs w:val="21"/>
              </w:rPr>
              <w:t>P</w:t>
            </w:r>
            <w:r>
              <w:rPr>
                <w:rFonts w:ascii="Book Antiqua" w:eastAsia="等线" w:hAnsi="Book Antiqua"/>
                <w:b/>
                <w:bCs/>
                <w:color w:val="000000"/>
                <w:szCs w:val="21"/>
              </w:rPr>
              <w:t>-</w:t>
            </w:r>
            <w:r w:rsidR="0025790F" w:rsidRPr="00804E05">
              <w:rPr>
                <w:rFonts w:ascii="Book Antiqua" w:eastAsia="等线" w:hAnsi="Book Antiqua"/>
                <w:b/>
                <w:bCs/>
                <w:color w:val="000000"/>
                <w:szCs w:val="21"/>
              </w:rPr>
              <w:t>value</w:t>
            </w:r>
          </w:p>
        </w:tc>
        <w:tc>
          <w:tcPr>
            <w:tcW w:w="775" w:type="dxa"/>
            <w:gridSpan w:val="2"/>
            <w:vMerge w:val="restart"/>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HR</w:t>
            </w:r>
          </w:p>
        </w:tc>
        <w:tc>
          <w:tcPr>
            <w:tcW w:w="1351" w:type="dxa"/>
            <w:vMerge w:val="restart"/>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95%CI</w:t>
            </w:r>
          </w:p>
        </w:tc>
        <w:tc>
          <w:tcPr>
            <w:tcW w:w="992" w:type="dxa"/>
            <w:vMerge w:val="restart"/>
            <w:tcBorders>
              <w:bottom w:val="single" w:sz="4" w:space="0" w:color="auto"/>
            </w:tcBorders>
            <w:shd w:val="clear" w:color="auto" w:fill="auto"/>
            <w:hideMark/>
          </w:tcPr>
          <w:p w:rsidR="0025790F" w:rsidRPr="00804E05" w:rsidRDefault="00A61C53" w:rsidP="009E0A72">
            <w:pPr>
              <w:widowControl/>
              <w:snapToGrid w:val="0"/>
              <w:spacing w:line="360" w:lineRule="auto"/>
              <w:rPr>
                <w:rFonts w:ascii="Book Antiqua" w:eastAsia="等线" w:hAnsi="Book Antiqua"/>
                <w:b/>
                <w:bCs/>
                <w:color w:val="000000"/>
                <w:szCs w:val="21"/>
              </w:rPr>
            </w:pPr>
            <w:r w:rsidRPr="009E0A72">
              <w:rPr>
                <w:rFonts w:ascii="Book Antiqua" w:eastAsia="等线" w:hAnsi="Book Antiqua"/>
                <w:b/>
                <w:bCs/>
                <w:i/>
                <w:color w:val="000000"/>
                <w:szCs w:val="21"/>
              </w:rPr>
              <w:t>P</w:t>
            </w:r>
            <w:r>
              <w:rPr>
                <w:rFonts w:ascii="Book Antiqua" w:eastAsia="等线" w:hAnsi="Book Antiqua"/>
                <w:b/>
                <w:bCs/>
                <w:color w:val="000000"/>
                <w:szCs w:val="21"/>
              </w:rPr>
              <w:t>-</w:t>
            </w:r>
            <w:r w:rsidR="0025790F" w:rsidRPr="00804E05">
              <w:rPr>
                <w:rFonts w:ascii="Book Antiqua" w:eastAsia="等线" w:hAnsi="Book Antiqua"/>
                <w:b/>
                <w:bCs/>
                <w:color w:val="000000"/>
                <w:szCs w:val="21"/>
              </w:rPr>
              <w:t>value</w:t>
            </w:r>
          </w:p>
        </w:tc>
      </w:tr>
      <w:tr w:rsidR="0025790F" w:rsidRPr="00804E05" w:rsidTr="00DA0ADD">
        <w:trPr>
          <w:trHeight w:val="380"/>
        </w:trPr>
        <w:tc>
          <w:tcPr>
            <w:tcW w:w="1526" w:type="dxa"/>
            <w:gridSpan w:val="2"/>
            <w:vMerge/>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p>
        </w:tc>
        <w:tc>
          <w:tcPr>
            <w:tcW w:w="1559" w:type="dxa"/>
            <w:vMerge/>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p>
        </w:tc>
        <w:tc>
          <w:tcPr>
            <w:tcW w:w="1418" w:type="dxa"/>
            <w:vMerge/>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p>
        </w:tc>
        <w:tc>
          <w:tcPr>
            <w:tcW w:w="992" w:type="dxa"/>
            <w:vMerge/>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p>
        </w:tc>
        <w:tc>
          <w:tcPr>
            <w:tcW w:w="775" w:type="dxa"/>
            <w:gridSpan w:val="2"/>
            <w:vMerge/>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p>
        </w:tc>
        <w:tc>
          <w:tcPr>
            <w:tcW w:w="1351" w:type="dxa"/>
            <w:vMerge/>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p>
        </w:tc>
        <w:tc>
          <w:tcPr>
            <w:tcW w:w="992" w:type="dxa"/>
            <w:vMerge/>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p>
        </w:tc>
      </w:tr>
      <w:tr w:rsidR="0025790F" w:rsidRPr="00804E05" w:rsidTr="00804E05">
        <w:trPr>
          <w:trHeight w:val="330"/>
        </w:trPr>
        <w:tc>
          <w:tcPr>
            <w:tcW w:w="1526" w:type="dxa"/>
            <w:gridSpan w:val="2"/>
            <w:tcBorders>
              <w:top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Age (yr)</w:t>
            </w:r>
          </w:p>
        </w:tc>
        <w:tc>
          <w:tcPr>
            <w:tcW w:w="1559" w:type="dxa"/>
            <w:tcBorders>
              <w:top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418" w:type="dxa"/>
            <w:tcBorders>
              <w:top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tcBorders>
              <w:top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tcBorders>
              <w:top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tcBorders>
              <w:top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tcBorders>
              <w:top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665"/>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&lt;60</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1.0 (Reference)</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419"/>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≥60</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2.718</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0.921-8.023</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0.07</w:t>
            </w: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330"/>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Gender</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670"/>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Male</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1.0 (Reference)</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410"/>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Female</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0.915</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0.308-2.718</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0.873</w:t>
            </w: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660"/>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Tumor location</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638"/>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Cardia</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1.0 (Reference)</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420"/>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Corpus</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3.034</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1.100-8.374</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0.032</w:t>
            </w: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2.878</w:t>
            </w: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0.971-8.529</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0.057</w:t>
            </w:r>
          </w:p>
        </w:tc>
      </w:tr>
      <w:tr w:rsidR="0025790F" w:rsidRPr="00804E05" w:rsidTr="00804E05">
        <w:trPr>
          <w:trHeight w:val="426"/>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Antrum</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2.331</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0.817-6.648</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0.114</w:t>
            </w: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2.51</w:t>
            </w: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0.285-22.125</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0.407</w:t>
            </w:r>
          </w:p>
        </w:tc>
      </w:tr>
      <w:tr w:rsidR="0025790F" w:rsidRPr="00804E05" w:rsidTr="00804E05">
        <w:trPr>
          <w:trHeight w:val="986"/>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Residual stomach anastomosis</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1.401</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0.176-11.159</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0.75</w:t>
            </w: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1.373</w:t>
            </w: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0.399-4.718</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0.615</w:t>
            </w:r>
          </w:p>
        </w:tc>
      </w:tr>
      <w:tr w:rsidR="0025790F" w:rsidRPr="00804E05" w:rsidTr="00804E05">
        <w:trPr>
          <w:trHeight w:val="433"/>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Tumor size</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694"/>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hint="eastAsia"/>
                <w:color w:val="000000"/>
                <w:szCs w:val="21"/>
              </w:rPr>
              <w:t>≤</w:t>
            </w:r>
            <w:r w:rsidRPr="00804E05">
              <w:rPr>
                <w:rFonts w:ascii="Book Antiqua" w:eastAsia="等线" w:hAnsi="Book Antiqua"/>
                <w:color w:val="000000"/>
                <w:szCs w:val="21"/>
              </w:rPr>
              <w:t>5 cm</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1.0 (Reference)</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435"/>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&gt;5 cm</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1.605</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0.693-3.717</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0.269</w:t>
            </w: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710"/>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T classification</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706"/>
        </w:trPr>
        <w:tc>
          <w:tcPr>
            <w:tcW w:w="1526" w:type="dxa"/>
            <w:gridSpan w:val="2"/>
            <w:shd w:val="clear" w:color="auto" w:fill="auto"/>
            <w:hideMark/>
          </w:tcPr>
          <w:p w:rsidR="0025790F" w:rsidRPr="00804E05" w:rsidRDefault="0025790F" w:rsidP="009E0A72">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T1</w:t>
            </w:r>
            <w:r w:rsidR="00A61C53">
              <w:rPr>
                <w:rFonts w:ascii="Book Antiqua" w:eastAsia="等线" w:hAnsi="Book Antiqua"/>
                <w:color w:val="000000"/>
                <w:szCs w:val="21"/>
              </w:rPr>
              <w:t>/</w:t>
            </w:r>
            <w:r w:rsidRPr="00804E05">
              <w:rPr>
                <w:rFonts w:ascii="Book Antiqua" w:eastAsia="等线" w:hAnsi="Book Antiqua"/>
                <w:color w:val="000000"/>
                <w:szCs w:val="21"/>
              </w:rPr>
              <w:t>2</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1.0 (Reference)</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630"/>
        </w:trPr>
        <w:tc>
          <w:tcPr>
            <w:tcW w:w="1526" w:type="dxa"/>
            <w:gridSpan w:val="2"/>
            <w:shd w:val="clear" w:color="auto" w:fill="auto"/>
            <w:hideMark/>
          </w:tcPr>
          <w:p w:rsidR="0025790F" w:rsidRPr="00804E05" w:rsidRDefault="0025790F" w:rsidP="009E0A72">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T3</w:t>
            </w:r>
            <w:r w:rsidR="00A61C53">
              <w:rPr>
                <w:rFonts w:ascii="Book Antiqua" w:eastAsia="等线" w:hAnsi="Book Antiqua"/>
                <w:color w:val="000000"/>
                <w:szCs w:val="21"/>
              </w:rPr>
              <w:t>/</w:t>
            </w:r>
            <w:r w:rsidRPr="00804E05">
              <w:rPr>
                <w:rFonts w:ascii="Book Antiqua" w:eastAsia="等线" w:hAnsi="Book Antiqua"/>
                <w:color w:val="000000"/>
                <w:szCs w:val="21"/>
              </w:rPr>
              <w:t>4</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0.76</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0.407-1.420</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0.39</w:t>
            </w: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709"/>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Lymph node metastasis</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709"/>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lastRenderedPageBreak/>
              <w:t>Absent</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1.0 (Reference)</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436"/>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Present</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1.976</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0.731-5.342</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0.179</w:t>
            </w: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697"/>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Liver metastasis</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706"/>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Absent</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1.0 (Reference)</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418"/>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Present</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3.515</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1.269-9.731</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0.016</w:t>
            </w: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4.045</w:t>
            </w: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1.140-14.351</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0.031</w:t>
            </w:r>
          </w:p>
        </w:tc>
      </w:tr>
      <w:tr w:rsidR="0025790F" w:rsidRPr="00804E05" w:rsidTr="00804E05">
        <w:trPr>
          <w:trHeight w:val="330"/>
        </w:trPr>
        <w:tc>
          <w:tcPr>
            <w:tcW w:w="1526" w:type="dxa"/>
            <w:gridSpan w:val="2"/>
            <w:shd w:val="clear" w:color="auto" w:fill="auto"/>
            <w:hideMark/>
          </w:tcPr>
          <w:p w:rsidR="0025790F" w:rsidRPr="00804E05" w:rsidRDefault="005B7AC9"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CD8</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670"/>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Low</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1.0 (Reference)</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425"/>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High</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0.46</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0.197-1.074</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0.073</w:t>
            </w: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330"/>
        </w:trPr>
        <w:tc>
          <w:tcPr>
            <w:tcW w:w="1526" w:type="dxa"/>
            <w:gridSpan w:val="2"/>
            <w:shd w:val="clear" w:color="auto" w:fill="auto"/>
            <w:hideMark/>
          </w:tcPr>
          <w:p w:rsidR="0025790F" w:rsidRPr="00804E05" w:rsidRDefault="005B7AC9"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FOXP3</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662"/>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Low</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1.0 (Reference)</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430"/>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High</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1.375</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0.593-3.186</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0.458</w:t>
            </w: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330"/>
        </w:trPr>
        <w:tc>
          <w:tcPr>
            <w:tcW w:w="1526" w:type="dxa"/>
            <w:gridSpan w:val="2"/>
            <w:shd w:val="clear" w:color="auto" w:fill="auto"/>
            <w:hideMark/>
          </w:tcPr>
          <w:p w:rsidR="0025790F" w:rsidRPr="00804E05" w:rsidRDefault="005B7AC9"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PD-1</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668"/>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Low</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1.0 (Reference)</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423"/>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High</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0.954</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0.420-2.167</w:t>
            </w: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0.91</w:t>
            </w: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330"/>
        </w:trPr>
        <w:tc>
          <w:tcPr>
            <w:tcW w:w="1526" w:type="dxa"/>
            <w:gridSpan w:val="2"/>
            <w:shd w:val="clear" w:color="auto" w:fill="auto"/>
            <w:hideMark/>
          </w:tcPr>
          <w:p w:rsidR="0025790F" w:rsidRPr="00804E05" w:rsidRDefault="005B7AC9"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PD-L1</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376"/>
        </w:trPr>
        <w:tc>
          <w:tcPr>
            <w:tcW w:w="1526"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Low</w:t>
            </w:r>
          </w:p>
        </w:tc>
        <w:tc>
          <w:tcPr>
            <w:tcW w:w="1559"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1.0(Reference)</w:t>
            </w:r>
          </w:p>
        </w:tc>
        <w:tc>
          <w:tcPr>
            <w:tcW w:w="1418"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775" w:type="dxa"/>
            <w:gridSpan w:val="2"/>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1351"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c>
          <w:tcPr>
            <w:tcW w:w="992" w:type="dxa"/>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p>
        </w:tc>
      </w:tr>
      <w:tr w:rsidR="0025790F" w:rsidRPr="00804E05" w:rsidTr="00804E05">
        <w:trPr>
          <w:trHeight w:val="425"/>
        </w:trPr>
        <w:tc>
          <w:tcPr>
            <w:tcW w:w="1526" w:type="dxa"/>
            <w:gridSpan w:val="2"/>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High</w:t>
            </w:r>
          </w:p>
        </w:tc>
        <w:tc>
          <w:tcPr>
            <w:tcW w:w="1559" w:type="dxa"/>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2.846</w:t>
            </w:r>
          </w:p>
        </w:tc>
        <w:tc>
          <w:tcPr>
            <w:tcW w:w="1418" w:type="dxa"/>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1.170-6.922</w:t>
            </w:r>
          </w:p>
        </w:tc>
        <w:tc>
          <w:tcPr>
            <w:tcW w:w="992" w:type="dxa"/>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0.021</w:t>
            </w:r>
          </w:p>
        </w:tc>
        <w:tc>
          <w:tcPr>
            <w:tcW w:w="775" w:type="dxa"/>
            <w:gridSpan w:val="2"/>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3.646</w:t>
            </w:r>
          </w:p>
        </w:tc>
        <w:tc>
          <w:tcPr>
            <w:tcW w:w="1351" w:type="dxa"/>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color w:val="000000"/>
                <w:szCs w:val="21"/>
              </w:rPr>
            </w:pPr>
            <w:r w:rsidRPr="00804E05">
              <w:rPr>
                <w:rFonts w:ascii="Book Antiqua" w:eastAsia="等线" w:hAnsi="Book Antiqua"/>
                <w:color w:val="000000"/>
                <w:szCs w:val="21"/>
              </w:rPr>
              <w:t>1.372-9.688</w:t>
            </w:r>
          </w:p>
        </w:tc>
        <w:tc>
          <w:tcPr>
            <w:tcW w:w="992" w:type="dxa"/>
            <w:tcBorders>
              <w:bottom w:val="single" w:sz="4" w:space="0" w:color="auto"/>
            </w:tcBorders>
            <w:shd w:val="clear" w:color="auto" w:fill="auto"/>
            <w:hideMark/>
          </w:tcPr>
          <w:p w:rsidR="0025790F" w:rsidRPr="00804E05" w:rsidRDefault="0025790F" w:rsidP="00EE2BD9">
            <w:pPr>
              <w:widowControl/>
              <w:snapToGrid w:val="0"/>
              <w:spacing w:line="360" w:lineRule="auto"/>
              <w:rPr>
                <w:rFonts w:ascii="Book Antiqua" w:eastAsia="等线" w:hAnsi="Book Antiqua"/>
                <w:b/>
                <w:bCs/>
                <w:color w:val="000000"/>
                <w:szCs w:val="21"/>
              </w:rPr>
            </w:pPr>
            <w:r w:rsidRPr="00804E05">
              <w:rPr>
                <w:rFonts w:ascii="Book Antiqua" w:eastAsia="等线" w:hAnsi="Book Antiqua"/>
                <w:b/>
                <w:bCs/>
                <w:color w:val="000000"/>
                <w:szCs w:val="21"/>
              </w:rPr>
              <w:t>0.009</w:t>
            </w:r>
          </w:p>
        </w:tc>
      </w:tr>
    </w:tbl>
    <w:p w:rsidR="003613A7" w:rsidRPr="005B7AC9" w:rsidRDefault="005B7AC9" w:rsidP="00EE2BD9">
      <w:pPr>
        <w:widowControl/>
        <w:snapToGrid w:val="0"/>
        <w:spacing w:line="360" w:lineRule="auto"/>
        <w:rPr>
          <w:rFonts w:ascii="Book Antiqua" w:hAnsi="Book Antiqua"/>
          <w:color w:val="000000"/>
          <w:sz w:val="24"/>
          <w:szCs w:val="24"/>
        </w:rPr>
      </w:pPr>
      <w:r w:rsidRPr="009E33FB">
        <w:rPr>
          <w:rFonts w:ascii="Book Antiqua" w:hAnsi="Book Antiqua"/>
          <w:color w:val="000000"/>
          <w:kern w:val="0"/>
          <w:sz w:val="24"/>
          <w:szCs w:val="24"/>
        </w:rPr>
        <w:t>PD-L1</w:t>
      </w:r>
      <w:r>
        <w:rPr>
          <w:rFonts w:ascii="Book Antiqua" w:hAnsi="Book Antiqua" w:hint="eastAsia"/>
          <w:color w:val="000000"/>
          <w:kern w:val="0"/>
          <w:sz w:val="24"/>
          <w:szCs w:val="24"/>
        </w:rPr>
        <w:t xml:space="preserve">: </w:t>
      </w:r>
      <w:r w:rsidRPr="00CC31E5">
        <w:rPr>
          <w:rFonts w:ascii="Book Antiqua" w:hAnsi="Book Antiqua"/>
          <w:color w:val="000000"/>
          <w:kern w:val="0"/>
          <w:sz w:val="24"/>
          <w:szCs w:val="24"/>
        </w:rPr>
        <w:t>Programmed death ligand 1</w:t>
      </w:r>
      <w:r>
        <w:rPr>
          <w:rFonts w:ascii="Book Antiqua" w:hAnsi="Book Antiqua" w:hint="eastAsia"/>
          <w:color w:val="000000"/>
          <w:kern w:val="0"/>
          <w:sz w:val="24"/>
          <w:szCs w:val="24"/>
        </w:rPr>
        <w:t xml:space="preserve">; PD-1: </w:t>
      </w:r>
      <w:r w:rsidRPr="00CC31E5">
        <w:rPr>
          <w:rFonts w:ascii="Book Antiqua" w:hAnsi="Book Antiqua"/>
          <w:color w:val="000000"/>
          <w:kern w:val="0"/>
          <w:sz w:val="24"/>
          <w:szCs w:val="24"/>
        </w:rPr>
        <w:t>Programmed death</w:t>
      </w:r>
      <w:r>
        <w:rPr>
          <w:rFonts w:ascii="Book Antiqua" w:hAnsi="Book Antiqua" w:hint="eastAsia"/>
          <w:color w:val="000000"/>
          <w:kern w:val="0"/>
          <w:sz w:val="24"/>
          <w:szCs w:val="24"/>
        </w:rPr>
        <w:t xml:space="preserve"> 1. HR: </w:t>
      </w:r>
      <w:r w:rsidRPr="005C74E5">
        <w:rPr>
          <w:rFonts w:ascii="Book Antiqua" w:hAnsi="Book Antiqua" w:cs="宋体"/>
          <w:kern w:val="0"/>
          <w:sz w:val="24"/>
          <w:szCs w:val="24"/>
        </w:rPr>
        <w:t>Hazard ratio</w:t>
      </w:r>
      <w:r>
        <w:rPr>
          <w:rFonts w:ascii="Book Antiqua" w:hAnsi="Book Antiqua" w:hint="eastAsia"/>
          <w:color w:val="000000"/>
          <w:kern w:val="0"/>
          <w:sz w:val="24"/>
          <w:szCs w:val="24"/>
        </w:rPr>
        <w:t xml:space="preserve">; CI: </w:t>
      </w:r>
      <w:bookmarkStart w:id="153" w:name="OLE_LINK311"/>
      <w:bookmarkStart w:id="154" w:name="OLE_LINK312"/>
      <w:r w:rsidRPr="00663BB7">
        <w:rPr>
          <w:rFonts w:ascii="Book Antiqua" w:hAnsi="Book Antiqua"/>
          <w:sz w:val="24"/>
          <w:szCs w:val="24"/>
        </w:rPr>
        <w:t>Confidence interval</w:t>
      </w:r>
      <w:bookmarkEnd w:id="153"/>
      <w:bookmarkEnd w:id="154"/>
      <w:r>
        <w:rPr>
          <w:rFonts w:ascii="Book Antiqua" w:hAnsi="Book Antiqua" w:hint="eastAsia"/>
          <w:sz w:val="24"/>
          <w:szCs w:val="24"/>
        </w:rPr>
        <w:t>.</w:t>
      </w:r>
    </w:p>
    <w:sectPr w:rsidR="003613A7" w:rsidRPr="005B7AC9" w:rsidSect="00D85C2D">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7516" w:rsidRDefault="00C67516" w:rsidP="00497C30">
      <w:r>
        <w:separator/>
      </w:r>
    </w:p>
  </w:endnote>
  <w:endnote w:type="continuationSeparator" w:id="0">
    <w:p w:rsidR="00C67516" w:rsidRDefault="00C67516" w:rsidP="00497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OT6d637027.B">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TimesNewRoman">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aramond-Bold">
    <w:charset w:val="00"/>
    <w:family w:val="auto"/>
    <w:pitch w:val="variable"/>
    <w:sig w:usb0="00000287" w:usb1="00000000" w:usb2="00000000" w:usb3="00000000" w:csb0="0000009F" w:csb1="00000000"/>
  </w:font>
  <w:font w:name="Minion Pro">
    <w:charset w:val="00"/>
    <w:family w:val="roman"/>
    <w:notTrueType/>
    <w:pitch w:val="variable"/>
    <w:sig w:usb0="60000287" w:usb1="00000001"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7516" w:rsidRDefault="00C67516" w:rsidP="00497C30">
      <w:r>
        <w:separator/>
      </w:r>
    </w:p>
  </w:footnote>
  <w:footnote w:type="continuationSeparator" w:id="0">
    <w:p w:rsidR="00C67516" w:rsidRDefault="00C67516" w:rsidP="00497C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C02242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892430F"/>
    <w:multiLevelType w:val="hybridMultilevel"/>
    <w:tmpl w:val="D192642C"/>
    <w:lvl w:ilvl="0" w:tplc="7CE286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476780B"/>
    <w:multiLevelType w:val="multilevel"/>
    <w:tmpl w:val="2A2E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复制&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tvfsrp0crdt5qetpstx02s429swzvzwarp9&quot;&gt;我的EndNote库&lt;record-ids&gt;&lt;item&gt;2232&lt;/item&gt;&lt;item&gt;2236&lt;/item&gt;&lt;item&gt;2237&lt;/item&gt;&lt;item&gt;2238&lt;/item&gt;&lt;item&gt;2240&lt;/item&gt;&lt;item&gt;2242&lt;/item&gt;&lt;/record-ids&gt;&lt;/item&gt;&lt;/Libraries&gt;"/>
  </w:docVars>
  <w:rsids>
    <w:rsidRoot w:val="00497C30"/>
    <w:rsid w:val="00001E5B"/>
    <w:rsid w:val="00021029"/>
    <w:rsid w:val="000218F9"/>
    <w:rsid w:val="00021F51"/>
    <w:rsid w:val="00024542"/>
    <w:rsid w:val="00035F30"/>
    <w:rsid w:val="00036750"/>
    <w:rsid w:val="00041D5B"/>
    <w:rsid w:val="00042F74"/>
    <w:rsid w:val="00046008"/>
    <w:rsid w:val="000460FE"/>
    <w:rsid w:val="0004631E"/>
    <w:rsid w:val="000509E8"/>
    <w:rsid w:val="00051028"/>
    <w:rsid w:val="000556BD"/>
    <w:rsid w:val="00061D5B"/>
    <w:rsid w:val="000641B8"/>
    <w:rsid w:val="0007368A"/>
    <w:rsid w:val="00076147"/>
    <w:rsid w:val="0008136C"/>
    <w:rsid w:val="000848FB"/>
    <w:rsid w:val="00085D21"/>
    <w:rsid w:val="000867BF"/>
    <w:rsid w:val="00090CD2"/>
    <w:rsid w:val="000913B8"/>
    <w:rsid w:val="0009158E"/>
    <w:rsid w:val="00091DEC"/>
    <w:rsid w:val="00094169"/>
    <w:rsid w:val="00095A8E"/>
    <w:rsid w:val="000A2976"/>
    <w:rsid w:val="000B0EE3"/>
    <w:rsid w:val="000B53F0"/>
    <w:rsid w:val="000B7761"/>
    <w:rsid w:val="000C006D"/>
    <w:rsid w:val="000C1D08"/>
    <w:rsid w:val="000C3016"/>
    <w:rsid w:val="000C3EBA"/>
    <w:rsid w:val="000C4DEF"/>
    <w:rsid w:val="000C79A4"/>
    <w:rsid w:val="000D07B2"/>
    <w:rsid w:val="000D0832"/>
    <w:rsid w:val="000D11AF"/>
    <w:rsid w:val="000D1DC0"/>
    <w:rsid w:val="000D24E8"/>
    <w:rsid w:val="000D532E"/>
    <w:rsid w:val="000E2CDF"/>
    <w:rsid w:val="000E4713"/>
    <w:rsid w:val="000E7D6B"/>
    <w:rsid w:val="001013E8"/>
    <w:rsid w:val="00102ED0"/>
    <w:rsid w:val="00110C86"/>
    <w:rsid w:val="001152E6"/>
    <w:rsid w:val="00115F55"/>
    <w:rsid w:val="00121BC5"/>
    <w:rsid w:val="00122879"/>
    <w:rsid w:val="001243FE"/>
    <w:rsid w:val="00126A6E"/>
    <w:rsid w:val="00130D73"/>
    <w:rsid w:val="00131294"/>
    <w:rsid w:val="001326ED"/>
    <w:rsid w:val="00134A27"/>
    <w:rsid w:val="0014269E"/>
    <w:rsid w:val="0014432D"/>
    <w:rsid w:val="00147CB4"/>
    <w:rsid w:val="00150F9F"/>
    <w:rsid w:val="00160100"/>
    <w:rsid w:val="001634B9"/>
    <w:rsid w:val="001674BC"/>
    <w:rsid w:val="001825A6"/>
    <w:rsid w:val="00184878"/>
    <w:rsid w:val="0019172F"/>
    <w:rsid w:val="0019722A"/>
    <w:rsid w:val="00197267"/>
    <w:rsid w:val="001A1081"/>
    <w:rsid w:val="001A4990"/>
    <w:rsid w:val="001A55A0"/>
    <w:rsid w:val="001B3A05"/>
    <w:rsid w:val="001C4CEB"/>
    <w:rsid w:val="001C5670"/>
    <w:rsid w:val="001D1ED3"/>
    <w:rsid w:val="001D5E1E"/>
    <w:rsid w:val="001D6FF8"/>
    <w:rsid w:val="001F4764"/>
    <w:rsid w:val="002048ED"/>
    <w:rsid w:val="0020675D"/>
    <w:rsid w:val="002130A3"/>
    <w:rsid w:val="0021330E"/>
    <w:rsid w:val="002146DB"/>
    <w:rsid w:val="0022017F"/>
    <w:rsid w:val="00223E16"/>
    <w:rsid w:val="00227EFB"/>
    <w:rsid w:val="00234C1D"/>
    <w:rsid w:val="00241108"/>
    <w:rsid w:val="00241238"/>
    <w:rsid w:val="00242D4A"/>
    <w:rsid w:val="00242DC9"/>
    <w:rsid w:val="0024468E"/>
    <w:rsid w:val="00252F20"/>
    <w:rsid w:val="0025790F"/>
    <w:rsid w:val="00257D0D"/>
    <w:rsid w:val="002602F2"/>
    <w:rsid w:val="00261212"/>
    <w:rsid w:val="00262BC9"/>
    <w:rsid w:val="0026353A"/>
    <w:rsid w:val="00263EA9"/>
    <w:rsid w:val="00266663"/>
    <w:rsid w:val="00277FF2"/>
    <w:rsid w:val="00281955"/>
    <w:rsid w:val="00290A55"/>
    <w:rsid w:val="00291E24"/>
    <w:rsid w:val="0029357A"/>
    <w:rsid w:val="002A05BE"/>
    <w:rsid w:val="002A7401"/>
    <w:rsid w:val="002B09BA"/>
    <w:rsid w:val="002B6344"/>
    <w:rsid w:val="002C1C99"/>
    <w:rsid w:val="002C1DDF"/>
    <w:rsid w:val="002C27D3"/>
    <w:rsid w:val="002C4479"/>
    <w:rsid w:val="002C5CA6"/>
    <w:rsid w:val="002D26B0"/>
    <w:rsid w:val="002D3855"/>
    <w:rsid w:val="002E03C5"/>
    <w:rsid w:val="002E09C8"/>
    <w:rsid w:val="002E0B96"/>
    <w:rsid w:val="002E1D88"/>
    <w:rsid w:val="002E5792"/>
    <w:rsid w:val="002F2F26"/>
    <w:rsid w:val="002F4A00"/>
    <w:rsid w:val="002F609C"/>
    <w:rsid w:val="00305B70"/>
    <w:rsid w:val="00312093"/>
    <w:rsid w:val="003144DA"/>
    <w:rsid w:val="00323FB9"/>
    <w:rsid w:val="00325793"/>
    <w:rsid w:val="00325D0D"/>
    <w:rsid w:val="00325E27"/>
    <w:rsid w:val="00326178"/>
    <w:rsid w:val="00326EAC"/>
    <w:rsid w:val="00330168"/>
    <w:rsid w:val="00331A29"/>
    <w:rsid w:val="00331CBE"/>
    <w:rsid w:val="00331E71"/>
    <w:rsid w:val="00332584"/>
    <w:rsid w:val="00334062"/>
    <w:rsid w:val="00341C11"/>
    <w:rsid w:val="00345168"/>
    <w:rsid w:val="0035236D"/>
    <w:rsid w:val="00353368"/>
    <w:rsid w:val="00355A1E"/>
    <w:rsid w:val="0036076F"/>
    <w:rsid w:val="0036101F"/>
    <w:rsid w:val="003613A7"/>
    <w:rsid w:val="00362CE9"/>
    <w:rsid w:val="003636E4"/>
    <w:rsid w:val="003710E4"/>
    <w:rsid w:val="0037403D"/>
    <w:rsid w:val="00377476"/>
    <w:rsid w:val="0038385D"/>
    <w:rsid w:val="003869C3"/>
    <w:rsid w:val="00387C54"/>
    <w:rsid w:val="003A577A"/>
    <w:rsid w:val="003C1279"/>
    <w:rsid w:val="003C2F88"/>
    <w:rsid w:val="003C3E95"/>
    <w:rsid w:val="003D1F1C"/>
    <w:rsid w:val="003D40E3"/>
    <w:rsid w:val="003E55D6"/>
    <w:rsid w:val="003F07BF"/>
    <w:rsid w:val="003F0E66"/>
    <w:rsid w:val="00406109"/>
    <w:rsid w:val="00406AAE"/>
    <w:rsid w:val="00411BD5"/>
    <w:rsid w:val="00411EFD"/>
    <w:rsid w:val="00412415"/>
    <w:rsid w:val="0041280D"/>
    <w:rsid w:val="00415244"/>
    <w:rsid w:val="00424BBD"/>
    <w:rsid w:val="004267D8"/>
    <w:rsid w:val="00427F4D"/>
    <w:rsid w:val="0044265C"/>
    <w:rsid w:val="00443AFC"/>
    <w:rsid w:val="00452165"/>
    <w:rsid w:val="004556DF"/>
    <w:rsid w:val="00461CFE"/>
    <w:rsid w:val="00467C5B"/>
    <w:rsid w:val="00471683"/>
    <w:rsid w:val="00477DD3"/>
    <w:rsid w:val="00483840"/>
    <w:rsid w:val="004844D0"/>
    <w:rsid w:val="00486AAD"/>
    <w:rsid w:val="00487531"/>
    <w:rsid w:val="00487E9A"/>
    <w:rsid w:val="00492F84"/>
    <w:rsid w:val="00493E07"/>
    <w:rsid w:val="004944BD"/>
    <w:rsid w:val="004951E9"/>
    <w:rsid w:val="00497C30"/>
    <w:rsid w:val="004A5236"/>
    <w:rsid w:val="004B2A7D"/>
    <w:rsid w:val="004D5CA6"/>
    <w:rsid w:val="004D60CA"/>
    <w:rsid w:val="004D6AB3"/>
    <w:rsid w:val="004E0FD0"/>
    <w:rsid w:val="004E2014"/>
    <w:rsid w:val="004E5EFD"/>
    <w:rsid w:val="004E60E7"/>
    <w:rsid w:val="004E6F51"/>
    <w:rsid w:val="004F19A3"/>
    <w:rsid w:val="005012F4"/>
    <w:rsid w:val="00501CDD"/>
    <w:rsid w:val="00502525"/>
    <w:rsid w:val="00503092"/>
    <w:rsid w:val="00506D4B"/>
    <w:rsid w:val="00507366"/>
    <w:rsid w:val="00512682"/>
    <w:rsid w:val="005166CE"/>
    <w:rsid w:val="00516F01"/>
    <w:rsid w:val="00517C8D"/>
    <w:rsid w:val="00524DF7"/>
    <w:rsid w:val="005270A8"/>
    <w:rsid w:val="00530C4A"/>
    <w:rsid w:val="00535A3A"/>
    <w:rsid w:val="005361BF"/>
    <w:rsid w:val="00541CB4"/>
    <w:rsid w:val="00543762"/>
    <w:rsid w:val="00544D95"/>
    <w:rsid w:val="005503CE"/>
    <w:rsid w:val="00562F50"/>
    <w:rsid w:val="00563FF2"/>
    <w:rsid w:val="00564A38"/>
    <w:rsid w:val="00582539"/>
    <w:rsid w:val="00583261"/>
    <w:rsid w:val="00583386"/>
    <w:rsid w:val="005851FE"/>
    <w:rsid w:val="0058596E"/>
    <w:rsid w:val="005872E3"/>
    <w:rsid w:val="00587F50"/>
    <w:rsid w:val="005A124B"/>
    <w:rsid w:val="005A66FF"/>
    <w:rsid w:val="005B7AC9"/>
    <w:rsid w:val="005C0A32"/>
    <w:rsid w:val="005C0A88"/>
    <w:rsid w:val="005C1E8C"/>
    <w:rsid w:val="005C469E"/>
    <w:rsid w:val="005C4B1D"/>
    <w:rsid w:val="005E0D2F"/>
    <w:rsid w:val="005E7126"/>
    <w:rsid w:val="005F2898"/>
    <w:rsid w:val="005F3791"/>
    <w:rsid w:val="005F3FBA"/>
    <w:rsid w:val="005F732F"/>
    <w:rsid w:val="0060087C"/>
    <w:rsid w:val="006036D4"/>
    <w:rsid w:val="00603D0A"/>
    <w:rsid w:val="0060500A"/>
    <w:rsid w:val="00606155"/>
    <w:rsid w:val="00606437"/>
    <w:rsid w:val="006071B4"/>
    <w:rsid w:val="00610B50"/>
    <w:rsid w:val="00613DC8"/>
    <w:rsid w:val="00620447"/>
    <w:rsid w:val="00622990"/>
    <w:rsid w:val="0062429A"/>
    <w:rsid w:val="0062671B"/>
    <w:rsid w:val="00631655"/>
    <w:rsid w:val="006334D1"/>
    <w:rsid w:val="006338AE"/>
    <w:rsid w:val="00634372"/>
    <w:rsid w:val="00635012"/>
    <w:rsid w:val="006425DC"/>
    <w:rsid w:val="00642B2B"/>
    <w:rsid w:val="006450D9"/>
    <w:rsid w:val="00647E1D"/>
    <w:rsid w:val="00663829"/>
    <w:rsid w:val="006645DB"/>
    <w:rsid w:val="00666F16"/>
    <w:rsid w:val="006777CB"/>
    <w:rsid w:val="006809FD"/>
    <w:rsid w:val="00683A38"/>
    <w:rsid w:val="00685A48"/>
    <w:rsid w:val="0068668C"/>
    <w:rsid w:val="0069075B"/>
    <w:rsid w:val="00690D84"/>
    <w:rsid w:val="006917C7"/>
    <w:rsid w:val="006922AC"/>
    <w:rsid w:val="00694C1B"/>
    <w:rsid w:val="006A0785"/>
    <w:rsid w:val="006A5E10"/>
    <w:rsid w:val="006B02B4"/>
    <w:rsid w:val="006B0C89"/>
    <w:rsid w:val="006B306F"/>
    <w:rsid w:val="006B3AA9"/>
    <w:rsid w:val="006B7BBD"/>
    <w:rsid w:val="006D102E"/>
    <w:rsid w:val="006D1EFD"/>
    <w:rsid w:val="006D28B4"/>
    <w:rsid w:val="006D486F"/>
    <w:rsid w:val="006D6288"/>
    <w:rsid w:val="006D7FCB"/>
    <w:rsid w:val="006E584C"/>
    <w:rsid w:val="006F4D0F"/>
    <w:rsid w:val="006F5FD3"/>
    <w:rsid w:val="006F666E"/>
    <w:rsid w:val="00702529"/>
    <w:rsid w:val="00703AA8"/>
    <w:rsid w:val="00706473"/>
    <w:rsid w:val="00713E96"/>
    <w:rsid w:val="00722469"/>
    <w:rsid w:val="00722E94"/>
    <w:rsid w:val="00727AD1"/>
    <w:rsid w:val="00736675"/>
    <w:rsid w:val="007431A9"/>
    <w:rsid w:val="00753F31"/>
    <w:rsid w:val="00757D86"/>
    <w:rsid w:val="0076311C"/>
    <w:rsid w:val="00763396"/>
    <w:rsid w:val="00764411"/>
    <w:rsid w:val="00766244"/>
    <w:rsid w:val="007668C5"/>
    <w:rsid w:val="00775418"/>
    <w:rsid w:val="00787F80"/>
    <w:rsid w:val="007934D6"/>
    <w:rsid w:val="007A3AB2"/>
    <w:rsid w:val="007B0ECE"/>
    <w:rsid w:val="007B4125"/>
    <w:rsid w:val="007B51D4"/>
    <w:rsid w:val="007B6AE6"/>
    <w:rsid w:val="007B7143"/>
    <w:rsid w:val="007B7698"/>
    <w:rsid w:val="007C34E2"/>
    <w:rsid w:val="007C5CCA"/>
    <w:rsid w:val="007C5D25"/>
    <w:rsid w:val="007C6AC1"/>
    <w:rsid w:val="007D0294"/>
    <w:rsid w:val="007D34FE"/>
    <w:rsid w:val="007D4FF6"/>
    <w:rsid w:val="007D6714"/>
    <w:rsid w:val="007E3A2D"/>
    <w:rsid w:val="007E434C"/>
    <w:rsid w:val="007E4EAE"/>
    <w:rsid w:val="007E5656"/>
    <w:rsid w:val="007F6F11"/>
    <w:rsid w:val="0080309C"/>
    <w:rsid w:val="008038AA"/>
    <w:rsid w:val="0080437E"/>
    <w:rsid w:val="00804E05"/>
    <w:rsid w:val="00811EDA"/>
    <w:rsid w:val="0081597E"/>
    <w:rsid w:val="008223BA"/>
    <w:rsid w:val="00824B3E"/>
    <w:rsid w:val="00831D9A"/>
    <w:rsid w:val="00832D8E"/>
    <w:rsid w:val="008374C0"/>
    <w:rsid w:val="00840C72"/>
    <w:rsid w:val="008426FC"/>
    <w:rsid w:val="008449B3"/>
    <w:rsid w:val="008462FC"/>
    <w:rsid w:val="008541E3"/>
    <w:rsid w:val="00864C19"/>
    <w:rsid w:val="008666E1"/>
    <w:rsid w:val="00871ECE"/>
    <w:rsid w:val="00873FFB"/>
    <w:rsid w:val="00885ACD"/>
    <w:rsid w:val="008869DB"/>
    <w:rsid w:val="00890C25"/>
    <w:rsid w:val="00892A9B"/>
    <w:rsid w:val="00893279"/>
    <w:rsid w:val="00895D23"/>
    <w:rsid w:val="008A7063"/>
    <w:rsid w:val="008A7BA2"/>
    <w:rsid w:val="008B4A0C"/>
    <w:rsid w:val="008B5320"/>
    <w:rsid w:val="008C08DC"/>
    <w:rsid w:val="008C5AC1"/>
    <w:rsid w:val="008D0346"/>
    <w:rsid w:val="008D1F01"/>
    <w:rsid w:val="008D3DE6"/>
    <w:rsid w:val="008D5678"/>
    <w:rsid w:val="008D5A74"/>
    <w:rsid w:val="008E01D2"/>
    <w:rsid w:val="008E0C86"/>
    <w:rsid w:val="008E4244"/>
    <w:rsid w:val="008F1CD1"/>
    <w:rsid w:val="008F260C"/>
    <w:rsid w:val="008F5815"/>
    <w:rsid w:val="008F5B8F"/>
    <w:rsid w:val="008F6170"/>
    <w:rsid w:val="00900DE6"/>
    <w:rsid w:val="00904B2A"/>
    <w:rsid w:val="00910879"/>
    <w:rsid w:val="00916EAA"/>
    <w:rsid w:val="0092073B"/>
    <w:rsid w:val="00921988"/>
    <w:rsid w:val="009254C6"/>
    <w:rsid w:val="0092562F"/>
    <w:rsid w:val="00925A4E"/>
    <w:rsid w:val="00925CAE"/>
    <w:rsid w:val="0093210B"/>
    <w:rsid w:val="00934164"/>
    <w:rsid w:val="00936124"/>
    <w:rsid w:val="00936197"/>
    <w:rsid w:val="009374D2"/>
    <w:rsid w:val="009407DF"/>
    <w:rsid w:val="00943098"/>
    <w:rsid w:val="00943E06"/>
    <w:rsid w:val="00951B89"/>
    <w:rsid w:val="00955132"/>
    <w:rsid w:val="0095527C"/>
    <w:rsid w:val="0097276E"/>
    <w:rsid w:val="0097281A"/>
    <w:rsid w:val="00980DB1"/>
    <w:rsid w:val="00981D87"/>
    <w:rsid w:val="009847C1"/>
    <w:rsid w:val="00985F64"/>
    <w:rsid w:val="00990025"/>
    <w:rsid w:val="00994D61"/>
    <w:rsid w:val="0099646A"/>
    <w:rsid w:val="009A678A"/>
    <w:rsid w:val="009A6C1C"/>
    <w:rsid w:val="009B4277"/>
    <w:rsid w:val="009C0465"/>
    <w:rsid w:val="009D2ED3"/>
    <w:rsid w:val="009D405D"/>
    <w:rsid w:val="009D7A20"/>
    <w:rsid w:val="009E0A72"/>
    <w:rsid w:val="009E33FB"/>
    <w:rsid w:val="009E605A"/>
    <w:rsid w:val="009E76C7"/>
    <w:rsid w:val="009E7992"/>
    <w:rsid w:val="009F019D"/>
    <w:rsid w:val="009F34E6"/>
    <w:rsid w:val="00A03CC3"/>
    <w:rsid w:val="00A13101"/>
    <w:rsid w:val="00A15B11"/>
    <w:rsid w:val="00A17833"/>
    <w:rsid w:val="00A219C7"/>
    <w:rsid w:val="00A237E0"/>
    <w:rsid w:val="00A3555C"/>
    <w:rsid w:val="00A35D44"/>
    <w:rsid w:val="00A4378D"/>
    <w:rsid w:val="00A477E0"/>
    <w:rsid w:val="00A5436F"/>
    <w:rsid w:val="00A61C00"/>
    <w:rsid w:val="00A61C53"/>
    <w:rsid w:val="00A63083"/>
    <w:rsid w:val="00A635BA"/>
    <w:rsid w:val="00A63EB8"/>
    <w:rsid w:val="00A63FC6"/>
    <w:rsid w:val="00A657EF"/>
    <w:rsid w:val="00A657FB"/>
    <w:rsid w:val="00A70348"/>
    <w:rsid w:val="00A7226E"/>
    <w:rsid w:val="00A74D4B"/>
    <w:rsid w:val="00A75DA7"/>
    <w:rsid w:val="00A76D8F"/>
    <w:rsid w:val="00A80BA1"/>
    <w:rsid w:val="00A81D71"/>
    <w:rsid w:val="00A826B1"/>
    <w:rsid w:val="00A84BD5"/>
    <w:rsid w:val="00A906CD"/>
    <w:rsid w:val="00AB1E0B"/>
    <w:rsid w:val="00AB408A"/>
    <w:rsid w:val="00AD3B22"/>
    <w:rsid w:val="00AD4170"/>
    <w:rsid w:val="00AD541B"/>
    <w:rsid w:val="00AD6C49"/>
    <w:rsid w:val="00AE1DC4"/>
    <w:rsid w:val="00AE2318"/>
    <w:rsid w:val="00AE2746"/>
    <w:rsid w:val="00AE6E0F"/>
    <w:rsid w:val="00AE6EC1"/>
    <w:rsid w:val="00AE7F35"/>
    <w:rsid w:val="00AF161B"/>
    <w:rsid w:val="00AF2D9F"/>
    <w:rsid w:val="00AF4291"/>
    <w:rsid w:val="00AF467F"/>
    <w:rsid w:val="00AF543F"/>
    <w:rsid w:val="00AF5B2A"/>
    <w:rsid w:val="00AF6221"/>
    <w:rsid w:val="00AF71BE"/>
    <w:rsid w:val="00B10677"/>
    <w:rsid w:val="00B11A68"/>
    <w:rsid w:val="00B12087"/>
    <w:rsid w:val="00B1765D"/>
    <w:rsid w:val="00B17A34"/>
    <w:rsid w:val="00B201DF"/>
    <w:rsid w:val="00B234AA"/>
    <w:rsid w:val="00B274DE"/>
    <w:rsid w:val="00B30FB7"/>
    <w:rsid w:val="00B311D4"/>
    <w:rsid w:val="00B3298A"/>
    <w:rsid w:val="00B33A4B"/>
    <w:rsid w:val="00B35E23"/>
    <w:rsid w:val="00B40CE7"/>
    <w:rsid w:val="00B47665"/>
    <w:rsid w:val="00B53DAE"/>
    <w:rsid w:val="00B54C68"/>
    <w:rsid w:val="00B63767"/>
    <w:rsid w:val="00B7216F"/>
    <w:rsid w:val="00B7225A"/>
    <w:rsid w:val="00B725D7"/>
    <w:rsid w:val="00B779C6"/>
    <w:rsid w:val="00B8329B"/>
    <w:rsid w:val="00B8586C"/>
    <w:rsid w:val="00B85EB4"/>
    <w:rsid w:val="00B86A4C"/>
    <w:rsid w:val="00B9657E"/>
    <w:rsid w:val="00BA042A"/>
    <w:rsid w:val="00BA0638"/>
    <w:rsid w:val="00BA3155"/>
    <w:rsid w:val="00BA35C3"/>
    <w:rsid w:val="00BA576D"/>
    <w:rsid w:val="00BB147E"/>
    <w:rsid w:val="00BB14F3"/>
    <w:rsid w:val="00BB3B81"/>
    <w:rsid w:val="00BB3D4C"/>
    <w:rsid w:val="00BC0E98"/>
    <w:rsid w:val="00BC671C"/>
    <w:rsid w:val="00BC6BBF"/>
    <w:rsid w:val="00BD5264"/>
    <w:rsid w:val="00BE105A"/>
    <w:rsid w:val="00BE3294"/>
    <w:rsid w:val="00BE3B1B"/>
    <w:rsid w:val="00BE52B0"/>
    <w:rsid w:val="00BE56FF"/>
    <w:rsid w:val="00BF2E9B"/>
    <w:rsid w:val="00C00BCC"/>
    <w:rsid w:val="00C0637A"/>
    <w:rsid w:val="00C1536C"/>
    <w:rsid w:val="00C27733"/>
    <w:rsid w:val="00C32940"/>
    <w:rsid w:val="00C34017"/>
    <w:rsid w:val="00C35F48"/>
    <w:rsid w:val="00C448BB"/>
    <w:rsid w:val="00C44C9D"/>
    <w:rsid w:val="00C46F3D"/>
    <w:rsid w:val="00C47A3B"/>
    <w:rsid w:val="00C52979"/>
    <w:rsid w:val="00C60851"/>
    <w:rsid w:val="00C612D1"/>
    <w:rsid w:val="00C67516"/>
    <w:rsid w:val="00C72071"/>
    <w:rsid w:val="00C76AAE"/>
    <w:rsid w:val="00C81F32"/>
    <w:rsid w:val="00C822FE"/>
    <w:rsid w:val="00C8248F"/>
    <w:rsid w:val="00C82EF3"/>
    <w:rsid w:val="00C933DF"/>
    <w:rsid w:val="00C94515"/>
    <w:rsid w:val="00C978FA"/>
    <w:rsid w:val="00CA1B72"/>
    <w:rsid w:val="00CA28A9"/>
    <w:rsid w:val="00CA40AF"/>
    <w:rsid w:val="00CA586B"/>
    <w:rsid w:val="00CA6159"/>
    <w:rsid w:val="00CA63E5"/>
    <w:rsid w:val="00CB2C38"/>
    <w:rsid w:val="00CB4A66"/>
    <w:rsid w:val="00CB5538"/>
    <w:rsid w:val="00CC31E5"/>
    <w:rsid w:val="00CC4BD0"/>
    <w:rsid w:val="00CD105A"/>
    <w:rsid w:val="00CD1F1E"/>
    <w:rsid w:val="00CD2518"/>
    <w:rsid w:val="00CD4AF6"/>
    <w:rsid w:val="00CE4AAF"/>
    <w:rsid w:val="00CE5C63"/>
    <w:rsid w:val="00CE662C"/>
    <w:rsid w:val="00CE7F1F"/>
    <w:rsid w:val="00CF1C8D"/>
    <w:rsid w:val="00CF2609"/>
    <w:rsid w:val="00CF2AA4"/>
    <w:rsid w:val="00CF3016"/>
    <w:rsid w:val="00CF6124"/>
    <w:rsid w:val="00CF6335"/>
    <w:rsid w:val="00D01B7F"/>
    <w:rsid w:val="00D07953"/>
    <w:rsid w:val="00D1093F"/>
    <w:rsid w:val="00D1168A"/>
    <w:rsid w:val="00D34B39"/>
    <w:rsid w:val="00D3638C"/>
    <w:rsid w:val="00D42D4D"/>
    <w:rsid w:val="00D4751A"/>
    <w:rsid w:val="00D540CC"/>
    <w:rsid w:val="00D55EE0"/>
    <w:rsid w:val="00D6037C"/>
    <w:rsid w:val="00D6392B"/>
    <w:rsid w:val="00D64E31"/>
    <w:rsid w:val="00D6649C"/>
    <w:rsid w:val="00D70AB4"/>
    <w:rsid w:val="00D71765"/>
    <w:rsid w:val="00D72BD9"/>
    <w:rsid w:val="00D7361A"/>
    <w:rsid w:val="00D74EFB"/>
    <w:rsid w:val="00D80BBB"/>
    <w:rsid w:val="00D82100"/>
    <w:rsid w:val="00D82743"/>
    <w:rsid w:val="00D854CE"/>
    <w:rsid w:val="00D857B1"/>
    <w:rsid w:val="00D85C2D"/>
    <w:rsid w:val="00D8762B"/>
    <w:rsid w:val="00D9276E"/>
    <w:rsid w:val="00D945F6"/>
    <w:rsid w:val="00DA0415"/>
    <w:rsid w:val="00DA0ADD"/>
    <w:rsid w:val="00DA1FB6"/>
    <w:rsid w:val="00DA36C7"/>
    <w:rsid w:val="00DA4CC4"/>
    <w:rsid w:val="00DB2668"/>
    <w:rsid w:val="00DB4085"/>
    <w:rsid w:val="00DC6F14"/>
    <w:rsid w:val="00DD08F2"/>
    <w:rsid w:val="00DD1496"/>
    <w:rsid w:val="00DD5073"/>
    <w:rsid w:val="00DD5886"/>
    <w:rsid w:val="00DD64CE"/>
    <w:rsid w:val="00DD7AE2"/>
    <w:rsid w:val="00DE2F85"/>
    <w:rsid w:val="00DE75AC"/>
    <w:rsid w:val="00DF1603"/>
    <w:rsid w:val="00DF4D48"/>
    <w:rsid w:val="00DF7A76"/>
    <w:rsid w:val="00DF7B29"/>
    <w:rsid w:val="00E007FF"/>
    <w:rsid w:val="00E01AA1"/>
    <w:rsid w:val="00E042A8"/>
    <w:rsid w:val="00E07762"/>
    <w:rsid w:val="00E123CD"/>
    <w:rsid w:val="00E13862"/>
    <w:rsid w:val="00E21547"/>
    <w:rsid w:val="00E21978"/>
    <w:rsid w:val="00E2375D"/>
    <w:rsid w:val="00E24BEC"/>
    <w:rsid w:val="00E3079E"/>
    <w:rsid w:val="00E37E02"/>
    <w:rsid w:val="00E4644B"/>
    <w:rsid w:val="00E5273C"/>
    <w:rsid w:val="00E5301B"/>
    <w:rsid w:val="00E60E27"/>
    <w:rsid w:val="00E61E23"/>
    <w:rsid w:val="00E63FA5"/>
    <w:rsid w:val="00E6549F"/>
    <w:rsid w:val="00E6697E"/>
    <w:rsid w:val="00E73195"/>
    <w:rsid w:val="00E73A3C"/>
    <w:rsid w:val="00E82D61"/>
    <w:rsid w:val="00E830B7"/>
    <w:rsid w:val="00E843FA"/>
    <w:rsid w:val="00E8475A"/>
    <w:rsid w:val="00E87675"/>
    <w:rsid w:val="00E92631"/>
    <w:rsid w:val="00E932BC"/>
    <w:rsid w:val="00E93EF2"/>
    <w:rsid w:val="00E95F0F"/>
    <w:rsid w:val="00EA218E"/>
    <w:rsid w:val="00EB3F91"/>
    <w:rsid w:val="00EB7C09"/>
    <w:rsid w:val="00EC5B07"/>
    <w:rsid w:val="00EC72FE"/>
    <w:rsid w:val="00ED71F6"/>
    <w:rsid w:val="00EE2BD9"/>
    <w:rsid w:val="00EE3043"/>
    <w:rsid w:val="00EE6823"/>
    <w:rsid w:val="00EF1407"/>
    <w:rsid w:val="00EF59D7"/>
    <w:rsid w:val="00F02D59"/>
    <w:rsid w:val="00F03547"/>
    <w:rsid w:val="00F05CF8"/>
    <w:rsid w:val="00F1201D"/>
    <w:rsid w:val="00F2034B"/>
    <w:rsid w:val="00F31CC7"/>
    <w:rsid w:val="00F345BC"/>
    <w:rsid w:val="00F4353C"/>
    <w:rsid w:val="00F5155F"/>
    <w:rsid w:val="00F5405C"/>
    <w:rsid w:val="00F613DD"/>
    <w:rsid w:val="00F64F09"/>
    <w:rsid w:val="00F71856"/>
    <w:rsid w:val="00F731D5"/>
    <w:rsid w:val="00F77D14"/>
    <w:rsid w:val="00F91B50"/>
    <w:rsid w:val="00F928A2"/>
    <w:rsid w:val="00F942D3"/>
    <w:rsid w:val="00F97CB2"/>
    <w:rsid w:val="00FA2F30"/>
    <w:rsid w:val="00FC02E4"/>
    <w:rsid w:val="00FC1E15"/>
    <w:rsid w:val="00FC334C"/>
    <w:rsid w:val="00FD3490"/>
    <w:rsid w:val="00FD499E"/>
    <w:rsid w:val="00FD79E8"/>
    <w:rsid w:val="00FE2B8D"/>
    <w:rsid w:val="00FE5798"/>
    <w:rsid w:val="00FF0072"/>
    <w:rsid w:val="00FF1CE8"/>
    <w:rsid w:val="00FF2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CE1675-7EB4-43C9-9BC2-285D1483D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A7226E"/>
    <w:pPr>
      <w:keepNext/>
      <w:keepLines/>
      <w:spacing w:before="340" w:after="330" w:line="578" w:lineRule="auto"/>
      <w:outlineLvl w:val="0"/>
    </w:pPr>
    <w:rPr>
      <w:b/>
      <w:bCs/>
      <w:kern w:val="44"/>
      <w:sz w:val="44"/>
      <w:szCs w:val="44"/>
      <w:lang w:val="x-none" w:eastAsia="x-none"/>
    </w:rPr>
  </w:style>
  <w:style w:type="paragraph" w:styleId="2">
    <w:name w:val="heading 2"/>
    <w:basedOn w:val="a"/>
    <w:link w:val="2Char"/>
    <w:uiPriority w:val="9"/>
    <w:qFormat/>
    <w:rsid w:val="00355A1E"/>
    <w:pPr>
      <w:widowControl/>
      <w:spacing w:before="100" w:beforeAutospacing="1" w:after="100" w:afterAutospacing="1"/>
      <w:jc w:val="left"/>
      <w:outlineLvl w:val="1"/>
    </w:pPr>
    <w:rPr>
      <w:rFonts w:ascii="宋体" w:hAnsi="宋体"/>
      <w:b/>
      <w:bCs/>
      <w:kern w:val="0"/>
      <w:sz w:val="36"/>
      <w:szCs w:val="36"/>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7C30"/>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497C30"/>
    <w:rPr>
      <w:sz w:val="18"/>
      <w:szCs w:val="18"/>
    </w:rPr>
  </w:style>
  <w:style w:type="paragraph" w:styleId="a4">
    <w:name w:val="footer"/>
    <w:basedOn w:val="a"/>
    <w:link w:val="Char0"/>
    <w:uiPriority w:val="99"/>
    <w:unhideWhenUsed/>
    <w:rsid w:val="00497C30"/>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497C30"/>
    <w:rPr>
      <w:sz w:val="18"/>
      <w:szCs w:val="18"/>
    </w:rPr>
  </w:style>
  <w:style w:type="paragraph" w:customStyle="1" w:styleId="EndNoteBibliographyTitle">
    <w:name w:val="EndNote Bibliography Title"/>
    <w:basedOn w:val="a"/>
    <w:link w:val="EndNoteBibliographyTitleChar"/>
    <w:rsid w:val="00497C30"/>
    <w:pPr>
      <w:jc w:val="center"/>
    </w:pPr>
    <w:rPr>
      <w:rFonts w:cs="Calibri"/>
      <w:noProof/>
      <w:sz w:val="20"/>
      <w:lang w:val="x-none" w:eastAsia="x-none"/>
    </w:rPr>
  </w:style>
  <w:style w:type="character" w:customStyle="1" w:styleId="EndNoteBibliographyTitleChar">
    <w:name w:val="EndNote Bibliography Title Char"/>
    <w:link w:val="EndNoteBibliographyTitle"/>
    <w:rsid w:val="00497C30"/>
    <w:rPr>
      <w:rFonts w:cs="Calibri"/>
      <w:noProof/>
      <w:kern w:val="2"/>
      <w:szCs w:val="22"/>
      <w:lang w:val="x-none" w:eastAsia="x-none"/>
    </w:rPr>
  </w:style>
  <w:style w:type="paragraph" w:customStyle="1" w:styleId="EndNoteBibliography">
    <w:name w:val="EndNote Bibliography"/>
    <w:basedOn w:val="a"/>
    <w:link w:val="EndNoteBibliographyChar"/>
    <w:rsid w:val="00497C30"/>
    <w:rPr>
      <w:rFonts w:cs="Calibri"/>
      <w:noProof/>
      <w:sz w:val="20"/>
      <w:lang w:val="x-none" w:eastAsia="x-none"/>
    </w:rPr>
  </w:style>
  <w:style w:type="character" w:customStyle="1" w:styleId="EndNoteBibliographyChar">
    <w:name w:val="EndNote Bibliography Char"/>
    <w:link w:val="EndNoteBibliography"/>
    <w:rsid w:val="00497C30"/>
    <w:rPr>
      <w:rFonts w:cs="Calibri"/>
      <w:noProof/>
      <w:kern w:val="2"/>
      <w:szCs w:val="22"/>
      <w:lang w:val="x-none" w:eastAsia="x-none"/>
    </w:rPr>
  </w:style>
  <w:style w:type="character" w:styleId="a5">
    <w:name w:val="Hyperlink"/>
    <w:uiPriority w:val="99"/>
    <w:unhideWhenUsed/>
    <w:rsid w:val="00497C30"/>
    <w:rPr>
      <w:color w:val="0000FF"/>
      <w:u w:val="single"/>
    </w:rPr>
  </w:style>
  <w:style w:type="character" w:customStyle="1" w:styleId="2Char">
    <w:name w:val="标题 2 Char"/>
    <w:link w:val="2"/>
    <w:uiPriority w:val="9"/>
    <w:rsid w:val="00355A1E"/>
    <w:rPr>
      <w:rFonts w:ascii="宋体" w:eastAsia="宋体" w:hAnsi="宋体" w:cs="宋体"/>
      <w:b/>
      <w:bCs/>
      <w:kern w:val="0"/>
      <w:sz w:val="36"/>
      <w:szCs w:val="36"/>
    </w:rPr>
  </w:style>
  <w:style w:type="character" w:customStyle="1" w:styleId="keyword">
    <w:name w:val="keyword"/>
    <w:basedOn w:val="a0"/>
    <w:rsid w:val="00355A1E"/>
  </w:style>
  <w:style w:type="character" w:customStyle="1" w:styleId="1Char">
    <w:name w:val="标题 1 Char"/>
    <w:link w:val="1"/>
    <w:uiPriority w:val="9"/>
    <w:rsid w:val="00A7226E"/>
    <w:rPr>
      <w:b/>
      <w:bCs/>
      <w:kern w:val="44"/>
      <w:sz w:val="44"/>
      <w:szCs w:val="44"/>
    </w:rPr>
  </w:style>
  <w:style w:type="character" w:customStyle="1" w:styleId="highlight">
    <w:name w:val="highlight"/>
    <w:basedOn w:val="a0"/>
    <w:rsid w:val="00A7226E"/>
  </w:style>
  <w:style w:type="character" w:customStyle="1" w:styleId="apple-converted-space">
    <w:name w:val="apple-converted-space"/>
    <w:basedOn w:val="a0"/>
    <w:rsid w:val="00A7226E"/>
  </w:style>
  <w:style w:type="character" w:styleId="a6">
    <w:name w:val="annotation reference"/>
    <w:uiPriority w:val="99"/>
    <w:unhideWhenUsed/>
    <w:qFormat/>
    <w:rsid w:val="00544D95"/>
    <w:rPr>
      <w:sz w:val="21"/>
      <w:szCs w:val="21"/>
    </w:rPr>
  </w:style>
  <w:style w:type="paragraph" w:styleId="a7">
    <w:name w:val="annotation text"/>
    <w:basedOn w:val="a"/>
    <w:link w:val="Char1"/>
    <w:uiPriority w:val="99"/>
    <w:unhideWhenUsed/>
    <w:qFormat/>
    <w:rsid w:val="00544D95"/>
    <w:pPr>
      <w:jc w:val="left"/>
    </w:pPr>
    <w:rPr>
      <w:lang w:val="x-none" w:eastAsia="x-none"/>
    </w:rPr>
  </w:style>
  <w:style w:type="character" w:customStyle="1" w:styleId="Char1">
    <w:name w:val="批注文字 Char"/>
    <w:link w:val="a7"/>
    <w:uiPriority w:val="99"/>
    <w:qFormat/>
    <w:rsid w:val="00544D95"/>
    <w:rPr>
      <w:kern w:val="2"/>
      <w:sz w:val="21"/>
      <w:szCs w:val="22"/>
    </w:rPr>
  </w:style>
  <w:style w:type="paragraph" w:styleId="a8">
    <w:name w:val="annotation subject"/>
    <w:basedOn w:val="a7"/>
    <w:next w:val="a7"/>
    <w:link w:val="Char2"/>
    <w:uiPriority w:val="99"/>
    <w:semiHidden/>
    <w:unhideWhenUsed/>
    <w:rsid w:val="00544D95"/>
    <w:rPr>
      <w:b/>
      <w:bCs/>
    </w:rPr>
  </w:style>
  <w:style w:type="character" w:customStyle="1" w:styleId="Char2">
    <w:name w:val="批注主题 Char"/>
    <w:link w:val="a8"/>
    <w:uiPriority w:val="99"/>
    <w:semiHidden/>
    <w:rsid w:val="00544D95"/>
    <w:rPr>
      <w:b/>
      <w:bCs/>
      <w:kern w:val="2"/>
      <w:sz w:val="21"/>
      <w:szCs w:val="22"/>
    </w:rPr>
  </w:style>
  <w:style w:type="paragraph" w:styleId="a9">
    <w:name w:val="Balloon Text"/>
    <w:basedOn w:val="a"/>
    <w:link w:val="Char3"/>
    <w:uiPriority w:val="99"/>
    <w:semiHidden/>
    <w:unhideWhenUsed/>
    <w:rsid w:val="00544D95"/>
    <w:rPr>
      <w:sz w:val="18"/>
      <w:szCs w:val="18"/>
      <w:lang w:val="x-none" w:eastAsia="x-none"/>
    </w:rPr>
  </w:style>
  <w:style w:type="character" w:customStyle="1" w:styleId="Char3">
    <w:name w:val="批注框文本 Char"/>
    <w:link w:val="a9"/>
    <w:uiPriority w:val="99"/>
    <w:semiHidden/>
    <w:rsid w:val="00544D95"/>
    <w:rPr>
      <w:kern w:val="2"/>
      <w:sz w:val="18"/>
      <w:szCs w:val="18"/>
    </w:rPr>
  </w:style>
  <w:style w:type="character" w:customStyle="1" w:styleId="fontstyle01">
    <w:name w:val="fontstyle01"/>
    <w:rsid w:val="001F4764"/>
    <w:rPr>
      <w:rFonts w:ascii="AdvOT6d637027.B" w:hAnsi="AdvOT6d637027.B" w:hint="default"/>
      <w:b w:val="0"/>
      <w:bCs w:val="0"/>
      <w:i w:val="0"/>
      <w:iCs w:val="0"/>
      <w:color w:val="231F20"/>
      <w:sz w:val="18"/>
      <w:szCs w:val="18"/>
    </w:rPr>
  </w:style>
  <w:style w:type="table" w:styleId="aa">
    <w:name w:val="Table Grid"/>
    <w:basedOn w:val="a1"/>
    <w:uiPriority w:val="39"/>
    <w:rsid w:val="003613A7"/>
    <w:rPr>
      <w:rFonts w:ascii="等线" w:eastAsia="等线" w:hAnsi="等线"/>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93210B"/>
    <w:rPr>
      <w:rFonts w:ascii="TimesNewRoman" w:hAnsi="TimesNewRoman" w:hint="default"/>
      <w:b w:val="0"/>
      <w:bCs w:val="0"/>
      <w:i w:val="0"/>
      <w:iCs w:val="0"/>
      <w:color w:val="000000"/>
      <w:sz w:val="24"/>
      <w:szCs w:val="24"/>
    </w:rPr>
  </w:style>
  <w:style w:type="paragraph" w:styleId="ab">
    <w:name w:val="Revision"/>
    <w:hidden/>
    <w:uiPriority w:val="99"/>
    <w:semiHidden/>
    <w:rsid w:val="000218F9"/>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570929">
      <w:bodyDiv w:val="1"/>
      <w:marLeft w:val="0"/>
      <w:marRight w:val="0"/>
      <w:marTop w:val="0"/>
      <w:marBottom w:val="0"/>
      <w:divBdr>
        <w:top w:val="none" w:sz="0" w:space="0" w:color="auto"/>
        <w:left w:val="none" w:sz="0" w:space="0" w:color="auto"/>
        <w:bottom w:val="none" w:sz="0" w:space="0" w:color="auto"/>
        <w:right w:val="none" w:sz="0" w:space="0" w:color="auto"/>
      </w:divBdr>
    </w:div>
    <w:div w:id="445655753">
      <w:bodyDiv w:val="1"/>
      <w:marLeft w:val="0"/>
      <w:marRight w:val="0"/>
      <w:marTop w:val="0"/>
      <w:marBottom w:val="0"/>
      <w:divBdr>
        <w:top w:val="none" w:sz="0" w:space="0" w:color="auto"/>
        <w:left w:val="none" w:sz="0" w:space="0" w:color="auto"/>
        <w:bottom w:val="none" w:sz="0" w:space="0" w:color="auto"/>
        <w:right w:val="none" w:sz="0" w:space="0" w:color="auto"/>
      </w:divBdr>
    </w:div>
    <w:div w:id="926040422">
      <w:bodyDiv w:val="1"/>
      <w:marLeft w:val="0"/>
      <w:marRight w:val="0"/>
      <w:marTop w:val="0"/>
      <w:marBottom w:val="0"/>
      <w:divBdr>
        <w:top w:val="none" w:sz="0" w:space="0" w:color="auto"/>
        <w:left w:val="none" w:sz="0" w:space="0" w:color="auto"/>
        <w:bottom w:val="none" w:sz="0" w:space="0" w:color="auto"/>
        <w:right w:val="none" w:sz="0" w:space="0" w:color="auto"/>
      </w:divBdr>
    </w:div>
    <w:div w:id="1228878946">
      <w:bodyDiv w:val="1"/>
      <w:marLeft w:val="0"/>
      <w:marRight w:val="0"/>
      <w:marTop w:val="0"/>
      <w:marBottom w:val="0"/>
      <w:divBdr>
        <w:top w:val="none" w:sz="0" w:space="0" w:color="auto"/>
        <w:left w:val="none" w:sz="0" w:space="0" w:color="auto"/>
        <w:bottom w:val="none" w:sz="0" w:space="0" w:color="auto"/>
        <w:right w:val="none" w:sz="0" w:space="0" w:color="auto"/>
      </w:divBdr>
    </w:div>
    <w:div w:id="1441022547">
      <w:bodyDiv w:val="1"/>
      <w:marLeft w:val="0"/>
      <w:marRight w:val="0"/>
      <w:marTop w:val="0"/>
      <w:marBottom w:val="0"/>
      <w:divBdr>
        <w:top w:val="none" w:sz="0" w:space="0" w:color="auto"/>
        <w:left w:val="none" w:sz="0" w:space="0" w:color="auto"/>
        <w:bottom w:val="none" w:sz="0" w:space="0" w:color="auto"/>
        <w:right w:val="none" w:sz="0" w:space="0" w:color="auto"/>
      </w:divBdr>
    </w:div>
    <w:div w:id="1537040698">
      <w:bodyDiv w:val="1"/>
      <w:marLeft w:val="0"/>
      <w:marRight w:val="0"/>
      <w:marTop w:val="0"/>
      <w:marBottom w:val="0"/>
      <w:divBdr>
        <w:top w:val="none" w:sz="0" w:space="0" w:color="auto"/>
        <w:left w:val="none" w:sz="0" w:space="0" w:color="auto"/>
        <w:bottom w:val="none" w:sz="0" w:space="0" w:color="auto"/>
        <w:right w:val="none" w:sz="0" w:space="0" w:color="auto"/>
      </w:divBdr>
    </w:div>
    <w:div w:id="1550997850">
      <w:bodyDiv w:val="1"/>
      <w:marLeft w:val="0"/>
      <w:marRight w:val="0"/>
      <w:marTop w:val="0"/>
      <w:marBottom w:val="0"/>
      <w:divBdr>
        <w:top w:val="none" w:sz="0" w:space="0" w:color="auto"/>
        <w:left w:val="none" w:sz="0" w:space="0" w:color="auto"/>
        <w:bottom w:val="none" w:sz="0" w:space="0" w:color="auto"/>
        <w:right w:val="none" w:sz="0" w:space="0" w:color="auto"/>
      </w:divBdr>
    </w:div>
    <w:div w:id="1713845561">
      <w:bodyDiv w:val="1"/>
      <w:marLeft w:val="0"/>
      <w:marRight w:val="0"/>
      <w:marTop w:val="0"/>
      <w:marBottom w:val="0"/>
      <w:divBdr>
        <w:top w:val="none" w:sz="0" w:space="0" w:color="auto"/>
        <w:left w:val="none" w:sz="0" w:space="0" w:color="auto"/>
        <w:bottom w:val="none" w:sz="0" w:space="0" w:color="auto"/>
        <w:right w:val="none" w:sz="0" w:space="0" w:color="auto"/>
      </w:divBdr>
    </w:div>
    <w:div w:id="1794521880">
      <w:bodyDiv w:val="1"/>
      <w:marLeft w:val="0"/>
      <w:marRight w:val="0"/>
      <w:marTop w:val="0"/>
      <w:marBottom w:val="0"/>
      <w:divBdr>
        <w:top w:val="none" w:sz="0" w:space="0" w:color="auto"/>
        <w:left w:val="none" w:sz="0" w:space="0" w:color="auto"/>
        <w:bottom w:val="none" w:sz="0" w:space="0" w:color="auto"/>
        <w:right w:val="none" w:sz="0" w:space="0" w:color="auto"/>
      </w:divBdr>
    </w:div>
    <w:div w:id="1850219245">
      <w:bodyDiv w:val="1"/>
      <w:marLeft w:val="0"/>
      <w:marRight w:val="0"/>
      <w:marTop w:val="0"/>
      <w:marBottom w:val="0"/>
      <w:divBdr>
        <w:top w:val="none" w:sz="0" w:space="0" w:color="auto"/>
        <w:left w:val="none" w:sz="0" w:space="0" w:color="auto"/>
        <w:bottom w:val="none" w:sz="0" w:space="0" w:color="auto"/>
        <w:right w:val="none" w:sz="0" w:space="0" w:color="auto"/>
      </w:divBdr>
    </w:div>
    <w:div w:id="2112583624">
      <w:bodyDiv w:val="1"/>
      <w:marLeft w:val="0"/>
      <w:marRight w:val="0"/>
      <w:marTop w:val="0"/>
      <w:marBottom w:val="0"/>
      <w:divBdr>
        <w:top w:val="none" w:sz="0" w:space="0" w:color="auto"/>
        <w:left w:val="none" w:sz="0" w:space="0" w:color="auto"/>
        <w:bottom w:val="none" w:sz="0" w:space="0" w:color="auto"/>
        <w:right w:val="none" w:sz="0" w:space="0" w:color="auto"/>
      </w:divBdr>
    </w:div>
    <w:div w:id="212546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C75F4-9D14-4853-B8FF-501AFB246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7170</Words>
  <Characters>40875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Lenovo (Beijing) Limited</Company>
  <LinksUpToDate>false</LinksUpToDate>
  <CharactersWithSpaces>47950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宋 涵</cp:lastModifiedBy>
  <cp:revision>2</cp:revision>
  <dcterms:created xsi:type="dcterms:W3CDTF">2019-04-12T06:06:00Z</dcterms:created>
  <dcterms:modified xsi:type="dcterms:W3CDTF">2019-04-12T06:06:00Z</dcterms:modified>
</cp:coreProperties>
</file>