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8A3F2" w14:textId="5E97D08B" w:rsidR="00AC797A" w:rsidRPr="00A332D7" w:rsidRDefault="00AC797A" w:rsidP="00A332D7">
      <w:pPr>
        <w:widowControl/>
        <w:spacing w:line="360" w:lineRule="auto"/>
        <w:rPr>
          <w:rFonts w:ascii="Book Antiqua" w:eastAsia="Times New Roman" w:hAnsi="Book Antiqua" w:cs="Arial"/>
          <w:color w:val="222222"/>
          <w:kern w:val="0"/>
          <w:shd w:val="clear" w:color="auto" w:fill="FFFFFF"/>
        </w:rPr>
      </w:pPr>
      <w:r w:rsidRPr="00A332D7">
        <w:rPr>
          <w:rFonts w:ascii="Book Antiqua" w:eastAsia="Times New Roman" w:hAnsi="Book Antiqua" w:cs="Arial"/>
          <w:b/>
          <w:color w:val="222222"/>
          <w:kern w:val="0"/>
          <w:shd w:val="clear" w:color="auto" w:fill="FFFFFF"/>
        </w:rPr>
        <w:t xml:space="preserve">Name of Journal: </w:t>
      </w:r>
      <w:r w:rsidRPr="00A332D7">
        <w:rPr>
          <w:rFonts w:ascii="Book Antiqua" w:eastAsia="Times New Roman" w:hAnsi="Book Antiqua" w:cs="Arial"/>
          <w:i/>
          <w:color w:val="222222"/>
          <w:kern w:val="0"/>
          <w:shd w:val="clear" w:color="auto" w:fill="FFFFFF"/>
        </w:rPr>
        <w:t>World Journal of Stem Cells</w:t>
      </w:r>
      <w:bookmarkStart w:id="0" w:name="_GoBack"/>
      <w:bookmarkEnd w:id="0"/>
    </w:p>
    <w:p w14:paraId="22E60ECB" w14:textId="24D64C59" w:rsidR="00AA6B4D" w:rsidRPr="00A332D7" w:rsidRDefault="00AA6B4D" w:rsidP="00A332D7">
      <w:pPr>
        <w:spacing w:line="360" w:lineRule="auto"/>
        <w:rPr>
          <w:rFonts w:ascii="Book Antiqua" w:eastAsia="Times New Roman" w:hAnsi="Book Antiqua" w:cs="Times New Roman"/>
          <w:lang w:val="hr-HR"/>
        </w:rPr>
      </w:pPr>
      <w:r w:rsidRPr="00A332D7">
        <w:rPr>
          <w:rFonts w:ascii="Book Antiqua" w:hAnsi="Book Antiqua" w:cstheme="minorHAnsi"/>
          <w:b/>
        </w:rPr>
        <w:t xml:space="preserve">Manuscript NO: </w:t>
      </w:r>
      <w:r w:rsidRPr="00A332D7">
        <w:rPr>
          <w:rFonts w:ascii="Book Antiqua" w:hAnsi="Book Antiqua" w:cs="Tahoma"/>
          <w:lang w:val="hr-HR" w:eastAsia="zh-CN"/>
        </w:rPr>
        <w:t>46096</w:t>
      </w:r>
    </w:p>
    <w:p w14:paraId="6ED25943" w14:textId="4B648CAD" w:rsidR="00AA6B4D" w:rsidRPr="00A332D7" w:rsidRDefault="00AA6B4D" w:rsidP="00A332D7">
      <w:pPr>
        <w:spacing w:line="360" w:lineRule="auto"/>
        <w:rPr>
          <w:rFonts w:ascii="Book Antiqua" w:eastAsia="Times New Roman" w:hAnsi="Book Antiqua" w:cs="Times New Roman"/>
          <w:lang w:val="hr-HR"/>
        </w:rPr>
      </w:pPr>
      <w:r w:rsidRPr="00A332D7">
        <w:rPr>
          <w:rFonts w:ascii="Book Antiqua" w:hAnsi="Book Antiqua" w:cstheme="minorHAnsi"/>
          <w:b/>
        </w:rPr>
        <w:t xml:space="preserve">Manuscript Type: </w:t>
      </w:r>
      <w:r w:rsidRPr="00A332D7">
        <w:rPr>
          <w:rFonts w:ascii="Book Antiqua" w:eastAsia="Times New Roman" w:hAnsi="Book Antiqua" w:cs="Times New Roman"/>
          <w:lang w:val="hr-HR"/>
        </w:rPr>
        <w:t>REVIEW</w:t>
      </w:r>
    </w:p>
    <w:p w14:paraId="4C9390C8" w14:textId="77777777" w:rsidR="00AC797A" w:rsidRPr="00A332D7" w:rsidRDefault="00AC797A" w:rsidP="00A332D7">
      <w:pPr>
        <w:widowControl/>
        <w:spacing w:line="360" w:lineRule="auto"/>
        <w:rPr>
          <w:rFonts w:ascii="Book Antiqua" w:eastAsia="Times New Roman" w:hAnsi="Book Antiqua" w:cs="Arial"/>
          <w:b/>
          <w:color w:val="222222"/>
          <w:kern w:val="0"/>
          <w:shd w:val="clear" w:color="auto" w:fill="FFFFFF"/>
        </w:rPr>
      </w:pPr>
    </w:p>
    <w:p w14:paraId="54261648" w14:textId="7E4154B1" w:rsidR="00AC797A" w:rsidRPr="00A332D7" w:rsidRDefault="00020795" w:rsidP="00A332D7">
      <w:pPr>
        <w:widowControl/>
        <w:spacing w:line="360" w:lineRule="auto"/>
        <w:rPr>
          <w:rFonts w:ascii="Book Antiqua" w:eastAsia="Times New Roman" w:hAnsi="Book Antiqua" w:cs="Arial"/>
          <w:b/>
          <w:kern w:val="0"/>
        </w:rPr>
      </w:pPr>
      <w:bookmarkStart w:id="1" w:name="OLE_LINK7"/>
      <w:r w:rsidRPr="00A332D7">
        <w:rPr>
          <w:rFonts w:ascii="Book Antiqua" w:eastAsia="Times New Roman" w:hAnsi="Book Antiqua" w:cs="Arial"/>
          <w:b/>
          <w:color w:val="222222"/>
          <w:kern w:val="0"/>
          <w:shd w:val="clear" w:color="auto" w:fill="FFFFFF"/>
        </w:rPr>
        <w:t>Generation of m</w:t>
      </w:r>
      <w:r w:rsidR="00AC797A" w:rsidRPr="00A332D7">
        <w:rPr>
          <w:rFonts w:ascii="Book Antiqua" w:eastAsia="Times New Roman" w:hAnsi="Book Antiqua" w:cs="Arial"/>
          <w:b/>
          <w:color w:val="222222"/>
          <w:kern w:val="0"/>
          <w:shd w:val="clear" w:color="auto" w:fill="FFFFFF"/>
        </w:rPr>
        <w:t>esenchymal stem-like cells for producing extracellular vesicles</w:t>
      </w:r>
    </w:p>
    <w:bookmarkEnd w:id="1"/>
    <w:p w14:paraId="5431A8E3" w14:textId="77777777" w:rsidR="00AC797A" w:rsidRPr="00A332D7" w:rsidRDefault="00AC797A" w:rsidP="00A332D7">
      <w:pPr>
        <w:spacing w:line="360" w:lineRule="auto"/>
        <w:rPr>
          <w:rFonts w:ascii="Book Antiqua" w:hAnsi="Book Antiqua" w:cs="Arial"/>
        </w:rPr>
      </w:pPr>
    </w:p>
    <w:p w14:paraId="1028F96A" w14:textId="36EF7AFA"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Kim S </w:t>
      </w:r>
      <w:r w:rsidRPr="00A332D7">
        <w:rPr>
          <w:rFonts w:ascii="Book Antiqua" w:hAnsi="Book Antiqua" w:cs="Arial"/>
          <w:i/>
        </w:rPr>
        <w:t>et al.</w:t>
      </w:r>
      <w:r w:rsidRPr="00A332D7">
        <w:rPr>
          <w:rFonts w:ascii="Book Antiqua" w:hAnsi="Book Antiqua" w:cs="Arial"/>
        </w:rPr>
        <w:t xml:space="preserve"> </w:t>
      </w:r>
      <w:proofErr w:type="spellStart"/>
      <w:r w:rsidR="00AA6B4D" w:rsidRPr="00A332D7">
        <w:rPr>
          <w:rFonts w:ascii="Book Antiqua" w:hAnsi="Book Antiqua" w:cs="Arial"/>
        </w:rPr>
        <w:t>iMSC</w:t>
      </w:r>
      <w:proofErr w:type="spellEnd"/>
      <w:r w:rsidRPr="00A332D7">
        <w:rPr>
          <w:rFonts w:ascii="Book Antiqua" w:hAnsi="Book Antiqua" w:cs="Arial"/>
        </w:rPr>
        <w:t xml:space="preserve"> for extracellular vesicle production</w:t>
      </w:r>
    </w:p>
    <w:p w14:paraId="0EF50F08" w14:textId="77777777" w:rsidR="00AC797A" w:rsidRPr="00A332D7" w:rsidRDefault="00AC797A" w:rsidP="00A332D7">
      <w:pPr>
        <w:spacing w:line="360" w:lineRule="auto"/>
        <w:rPr>
          <w:rFonts w:ascii="Book Antiqua" w:hAnsi="Book Antiqua" w:cs="Arial"/>
        </w:rPr>
      </w:pPr>
    </w:p>
    <w:p w14:paraId="6A4E703C"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Soo Kim, Tae Min Kim</w:t>
      </w:r>
    </w:p>
    <w:p w14:paraId="5E348ED4" w14:textId="77777777" w:rsidR="00AC797A" w:rsidRPr="00A332D7" w:rsidRDefault="00AC797A" w:rsidP="00A332D7">
      <w:pPr>
        <w:spacing w:line="360" w:lineRule="auto"/>
        <w:rPr>
          <w:rFonts w:ascii="Book Antiqua" w:hAnsi="Book Antiqua" w:cs="Arial"/>
        </w:rPr>
      </w:pPr>
    </w:p>
    <w:p w14:paraId="21583D79" w14:textId="43A5D41B" w:rsidR="00AC797A" w:rsidRPr="00A332D7" w:rsidRDefault="00AC797A" w:rsidP="00A332D7">
      <w:pPr>
        <w:spacing w:line="360" w:lineRule="auto"/>
        <w:rPr>
          <w:rFonts w:ascii="Book Antiqua" w:hAnsi="Book Antiqua" w:cs="Arial"/>
        </w:rPr>
      </w:pPr>
      <w:r w:rsidRPr="00A332D7">
        <w:rPr>
          <w:rFonts w:ascii="Book Antiqua" w:hAnsi="Book Antiqua" w:cs="Arial"/>
          <w:b/>
        </w:rPr>
        <w:t>Soo Kim</w:t>
      </w:r>
      <w:r w:rsidRPr="00A332D7">
        <w:rPr>
          <w:rFonts w:ascii="Book Antiqua" w:hAnsi="Book Antiqua" w:cs="Arial"/>
        </w:rPr>
        <w:t xml:space="preserve">, </w:t>
      </w:r>
      <w:proofErr w:type="spellStart"/>
      <w:r w:rsidR="00B67C0B" w:rsidRPr="00A332D7">
        <w:rPr>
          <w:rFonts w:ascii="Book Antiqua" w:hAnsi="Book Antiqua" w:cs="Arial"/>
        </w:rPr>
        <w:t>Brexogen</w:t>
      </w:r>
      <w:proofErr w:type="spellEnd"/>
      <w:r w:rsidR="00B67C0B" w:rsidRPr="00A332D7">
        <w:rPr>
          <w:rFonts w:ascii="Book Antiqua" w:hAnsi="Book Antiqua" w:cs="Arial"/>
        </w:rPr>
        <w:t xml:space="preserve"> Research Center, </w:t>
      </w:r>
      <w:proofErr w:type="spellStart"/>
      <w:r w:rsidR="00B67C0B" w:rsidRPr="00A332D7">
        <w:rPr>
          <w:rFonts w:ascii="Book Antiqua" w:hAnsi="Book Antiqua" w:cs="Arial"/>
        </w:rPr>
        <w:t>Brexogen</w:t>
      </w:r>
      <w:proofErr w:type="spellEnd"/>
      <w:r w:rsidR="00B67C0B" w:rsidRPr="00A332D7">
        <w:rPr>
          <w:rFonts w:ascii="Book Antiqua" w:hAnsi="Book Antiqua" w:cs="Arial"/>
        </w:rPr>
        <w:t xml:space="preserve"> </w:t>
      </w:r>
      <w:r w:rsidR="002D7F9D" w:rsidRPr="00A332D7">
        <w:rPr>
          <w:rFonts w:ascii="Book Antiqua" w:hAnsi="Book Antiqua" w:cs="Arial"/>
        </w:rPr>
        <w:t>Inc.,</w:t>
      </w:r>
      <w:r w:rsidR="00B67C0B" w:rsidRPr="00A332D7">
        <w:rPr>
          <w:rFonts w:ascii="Book Antiqua" w:hAnsi="Book Antiqua" w:cs="Arial"/>
        </w:rPr>
        <w:t xml:space="preserve"> Seoul</w:t>
      </w:r>
      <w:r w:rsidRPr="00A332D7">
        <w:rPr>
          <w:rFonts w:ascii="Book Antiqua" w:hAnsi="Book Antiqua" w:cs="Arial"/>
        </w:rPr>
        <w:t xml:space="preserve">, </w:t>
      </w:r>
      <w:proofErr w:type="spellStart"/>
      <w:r w:rsidR="00F40266" w:rsidRPr="00A332D7">
        <w:rPr>
          <w:rFonts w:ascii="Book Antiqua" w:hAnsi="Book Antiqua" w:cs="Arial"/>
        </w:rPr>
        <w:t>Songpa-gu</w:t>
      </w:r>
      <w:proofErr w:type="spellEnd"/>
      <w:r w:rsidR="00F40266">
        <w:rPr>
          <w:rFonts w:ascii="Book Antiqua" w:hAnsi="Book Antiqua" w:cs="Arial"/>
        </w:rPr>
        <w:t xml:space="preserve"> </w:t>
      </w:r>
      <w:r w:rsidR="00F40266" w:rsidRPr="00A332D7">
        <w:rPr>
          <w:rFonts w:ascii="Book Antiqua" w:hAnsi="Book Antiqua" w:cs="Arial"/>
        </w:rPr>
        <w:t>05718,</w:t>
      </w:r>
      <w:r w:rsidR="00F40266">
        <w:rPr>
          <w:rFonts w:ascii="Book Antiqua" w:hAnsi="Book Antiqua" w:cs="Arial"/>
        </w:rPr>
        <w:t xml:space="preserve"> South </w:t>
      </w:r>
      <w:r w:rsidR="00F40266" w:rsidRPr="00A332D7">
        <w:rPr>
          <w:rFonts w:ascii="Book Antiqua" w:hAnsi="Book Antiqua" w:cs="Arial"/>
        </w:rPr>
        <w:t>Korea</w:t>
      </w:r>
    </w:p>
    <w:p w14:paraId="513B185B" w14:textId="77777777" w:rsidR="00AC797A" w:rsidRPr="00A332D7" w:rsidRDefault="00AC797A" w:rsidP="00A332D7">
      <w:pPr>
        <w:spacing w:line="360" w:lineRule="auto"/>
        <w:rPr>
          <w:rFonts w:ascii="Book Antiqua" w:hAnsi="Book Antiqua" w:cs="Arial"/>
        </w:rPr>
      </w:pPr>
    </w:p>
    <w:p w14:paraId="63224D3F" w14:textId="1B844BD8" w:rsidR="00AC797A" w:rsidRPr="00A332D7" w:rsidRDefault="00AC797A" w:rsidP="00A332D7">
      <w:pPr>
        <w:spacing w:line="360" w:lineRule="auto"/>
        <w:rPr>
          <w:rFonts w:ascii="Book Antiqua" w:hAnsi="Book Antiqua" w:cs="Arial"/>
        </w:rPr>
      </w:pPr>
      <w:r w:rsidRPr="00A332D7">
        <w:rPr>
          <w:rFonts w:ascii="Book Antiqua" w:hAnsi="Book Antiqua" w:cs="Arial"/>
          <w:b/>
        </w:rPr>
        <w:t>Tae Min Kim</w:t>
      </w:r>
      <w:r w:rsidRPr="00A332D7">
        <w:rPr>
          <w:rFonts w:ascii="Book Antiqua" w:hAnsi="Book Antiqua" w:cs="Arial"/>
        </w:rPr>
        <w:t>, Gra</w:t>
      </w:r>
      <w:bookmarkStart w:id="2" w:name="OLE_LINK2"/>
      <w:bookmarkStart w:id="3" w:name="OLE_LINK3"/>
      <w:r w:rsidRPr="00A332D7">
        <w:rPr>
          <w:rFonts w:ascii="Book Antiqua" w:hAnsi="Book Antiqua" w:cs="Arial"/>
        </w:rPr>
        <w:t xml:space="preserve">duate School of International Agricultural Technology and Institute of Green-Bio Science </w:t>
      </w:r>
      <w:bookmarkEnd w:id="2"/>
      <w:bookmarkEnd w:id="3"/>
      <w:r w:rsidRPr="00A332D7">
        <w:rPr>
          <w:rFonts w:ascii="Book Antiqua" w:hAnsi="Book Antiqua" w:cs="Arial"/>
        </w:rPr>
        <w:t>and Technology, Seoul National University, Gangwon-do,</w:t>
      </w:r>
      <w:r w:rsidR="00F40266" w:rsidRPr="00F40266">
        <w:rPr>
          <w:rFonts w:ascii="Book Antiqua" w:hAnsi="Book Antiqua" w:cs="Arial"/>
        </w:rPr>
        <w:t xml:space="preserve"> </w:t>
      </w:r>
      <w:proofErr w:type="spellStart"/>
      <w:r w:rsidR="00F40266" w:rsidRPr="00A332D7">
        <w:rPr>
          <w:rFonts w:ascii="Book Antiqua" w:hAnsi="Book Antiqua" w:cs="Arial"/>
        </w:rPr>
        <w:t>Pyeongchang</w:t>
      </w:r>
      <w:proofErr w:type="spellEnd"/>
      <w:r w:rsidR="00F40266">
        <w:rPr>
          <w:rFonts w:ascii="Book Antiqua" w:hAnsi="Book Antiqua" w:cs="Arial"/>
        </w:rPr>
        <w:t xml:space="preserve"> </w:t>
      </w:r>
      <w:r w:rsidR="00F40266" w:rsidRPr="00A332D7">
        <w:rPr>
          <w:rFonts w:ascii="Book Antiqua" w:hAnsi="Book Antiqua" w:cs="Arial"/>
        </w:rPr>
        <w:t>25354,</w:t>
      </w:r>
      <w:r w:rsidRPr="00A332D7">
        <w:rPr>
          <w:rFonts w:ascii="Book Antiqua" w:hAnsi="Book Antiqua" w:cs="Arial"/>
        </w:rPr>
        <w:t xml:space="preserve"> </w:t>
      </w:r>
      <w:r w:rsidR="00F40266">
        <w:rPr>
          <w:rFonts w:ascii="Book Antiqua" w:hAnsi="Book Antiqua" w:cs="Arial"/>
        </w:rPr>
        <w:t xml:space="preserve">South </w:t>
      </w:r>
      <w:r w:rsidRPr="00A332D7">
        <w:rPr>
          <w:rFonts w:ascii="Book Antiqua" w:hAnsi="Book Antiqua" w:cs="Arial"/>
        </w:rPr>
        <w:t>Korea</w:t>
      </w:r>
    </w:p>
    <w:p w14:paraId="35FA6332" w14:textId="77777777" w:rsidR="00AC797A" w:rsidRPr="00A332D7" w:rsidRDefault="00AC797A" w:rsidP="00A332D7">
      <w:pPr>
        <w:spacing w:line="360" w:lineRule="auto"/>
        <w:rPr>
          <w:rFonts w:ascii="Book Antiqua" w:hAnsi="Book Antiqua" w:cs="Arial"/>
        </w:rPr>
      </w:pPr>
    </w:p>
    <w:p w14:paraId="61BC51EC" w14:textId="0DF7D7B1" w:rsidR="00AC797A" w:rsidRPr="00A332D7" w:rsidRDefault="00AA6B4D" w:rsidP="00A332D7">
      <w:pPr>
        <w:spacing w:line="360" w:lineRule="auto"/>
        <w:rPr>
          <w:rFonts w:ascii="Book Antiqua" w:hAnsi="Book Antiqua" w:cs="Arial"/>
        </w:rPr>
      </w:pPr>
      <w:r w:rsidRPr="00A332D7">
        <w:rPr>
          <w:rFonts w:ascii="Book Antiqua" w:hAnsi="Book Antiqua"/>
          <w:b/>
        </w:rPr>
        <w:t>ORCID number:</w:t>
      </w:r>
      <w:r w:rsidRPr="00A332D7">
        <w:rPr>
          <w:rFonts w:ascii="Book Antiqua" w:hAnsi="Book Antiqua"/>
          <w:b/>
          <w:lang w:eastAsia="zh-CN"/>
        </w:rPr>
        <w:t xml:space="preserve"> </w:t>
      </w:r>
      <w:r w:rsidR="00AC797A" w:rsidRPr="00A332D7">
        <w:rPr>
          <w:rFonts w:ascii="Book Antiqua" w:hAnsi="Book Antiqua" w:cs="Arial"/>
        </w:rPr>
        <w:t>Soo Kim (0000-0002-1818-0551); Tae Min Kim (0000-0003-0015-2701).</w:t>
      </w:r>
    </w:p>
    <w:p w14:paraId="109FC5FF" w14:textId="77777777" w:rsidR="00AC797A" w:rsidRPr="00A332D7" w:rsidRDefault="00AC797A" w:rsidP="00A332D7">
      <w:pPr>
        <w:spacing w:line="360" w:lineRule="auto"/>
        <w:rPr>
          <w:rFonts w:ascii="Book Antiqua" w:hAnsi="Book Antiqua" w:cs="Arial"/>
        </w:rPr>
      </w:pPr>
    </w:p>
    <w:p w14:paraId="5C7B7365" w14:textId="227565F3" w:rsidR="00AC797A" w:rsidRPr="00A332D7" w:rsidRDefault="00AA6B4D" w:rsidP="00A332D7">
      <w:pPr>
        <w:spacing w:line="360" w:lineRule="auto"/>
        <w:rPr>
          <w:rFonts w:ascii="Book Antiqua" w:hAnsi="Book Antiqua" w:cs="Arial"/>
        </w:rPr>
      </w:pPr>
      <w:r w:rsidRPr="00A332D7">
        <w:rPr>
          <w:rFonts w:ascii="Book Antiqua" w:hAnsi="Book Antiqua"/>
          <w:b/>
        </w:rPr>
        <w:t>Author contributions:</w:t>
      </w:r>
      <w:r w:rsidRPr="00A332D7">
        <w:rPr>
          <w:rFonts w:ascii="Book Antiqua" w:eastAsia="Gulim" w:hAnsi="Book Antiqua"/>
          <w:b/>
          <w:bCs/>
        </w:rPr>
        <w:t xml:space="preserve"> </w:t>
      </w:r>
      <w:r w:rsidR="00AC797A" w:rsidRPr="00A332D7">
        <w:rPr>
          <w:rFonts w:ascii="Book Antiqua" w:hAnsi="Book Antiqua" w:cs="Arial"/>
        </w:rPr>
        <w:t>All authors contributed to manuscript preparation; Kim S contributed towards conception of the ideas and collecting the data; Kim TM contributed towards outlining the structure of the manuscript.</w:t>
      </w:r>
    </w:p>
    <w:p w14:paraId="0706C688" w14:textId="77777777" w:rsidR="00AC797A" w:rsidRPr="00A332D7" w:rsidRDefault="00AC797A" w:rsidP="00A332D7">
      <w:pPr>
        <w:spacing w:line="360" w:lineRule="auto"/>
        <w:rPr>
          <w:rFonts w:ascii="Book Antiqua" w:hAnsi="Book Antiqua" w:cs="Arial"/>
        </w:rPr>
      </w:pPr>
    </w:p>
    <w:p w14:paraId="29FB04E8" w14:textId="687A83B3" w:rsidR="00AC797A" w:rsidRPr="00A332D7" w:rsidRDefault="00AC797A" w:rsidP="00A332D7">
      <w:pPr>
        <w:spacing w:line="360" w:lineRule="auto"/>
        <w:rPr>
          <w:rFonts w:ascii="Book Antiqua" w:hAnsi="Book Antiqua" w:cs="Arial"/>
        </w:rPr>
      </w:pPr>
      <w:r w:rsidRPr="00A332D7">
        <w:rPr>
          <w:rFonts w:ascii="Book Antiqua" w:hAnsi="Book Antiqua" w:cs="Arial"/>
          <w:b/>
        </w:rPr>
        <w:t xml:space="preserve">Supported by </w:t>
      </w:r>
      <w:r w:rsidRPr="00A332D7">
        <w:rPr>
          <w:rFonts w:ascii="Book Antiqua" w:hAnsi="Book Antiqua" w:cs="Arial"/>
        </w:rPr>
        <w:t>the Research Resettlement Fund for the New Faculty of Seoul National University</w:t>
      </w:r>
      <w:r w:rsidR="00AA6B4D" w:rsidRPr="00A332D7">
        <w:rPr>
          <w:rFonts w:ascii="Book Antiqua" w:hAnsi="Book Antiqua" w:cs="Arial"/>
        </w:rPr>
        <w:t>, No. 1403-20180039.</w:t>
      </w:r>
    </w:p>
    <w:p w14:paraId="1DF80649" w14:textId="77777777" w:rsidR="00AC797A" w:rsidRPr="00A332D7" w:rsidRDefault="00AC797A" w:rsidP="00A332D7">
      <w:pPr>
        <w:spacing w:line="360" w:lineRule="auto"/>
        <w:rPr>
          <w:rFonts w:ascii="Book Antiqua" w:hAnsi="Book Antiqua" w:cs="Arial"/>
          <w:b/>
        </w:rPr>
      </w:pPr>
    </w:p>
    <w:p w14:paraId="4F15D55E" w14:textId="66A03911" w:rsidR="00AC797A" w:rsidRPr="00A332D7" w:rsidRDefault="00AA6B4D" w:rsidP="00A332D7">
      <w:pPr>
        <w:spacing w:line="360" w:lineRule="auto"/>
        <w:rPr>
          <w:rFonts w:ascii="Book Antiqua" w:hAnsi="Book Antiqua" w:cs="Arial"/>
        </w:rPr>
      </w:pPr>
      <w:r w:rsidRPr="00A332D7">
        <w:rPr>
          <w:rFonts w:ascii="Book Antiqua" w:eastAsia="Arial Unicode MS" w:hAnsi="Book Antiqua"/>
          <w:b/>
        </w:rPr>
        <w:t>Conflict-of-interest statement:</w:t>
      </w:r>
      <w:r w:rsidRPr="00A332D7">
        <w:rPr>
          <w:rFonts w:ascii="Book Antiqua" w:hAnsi="Book Antiqua"/>
          <w:b/>
        </w:rPr>
        <w:t xml:space="preserve"> </w:t>
      </w:r>
      <w:r w:rsidR="00AC797A" w:rsidRPr="00A332D7">
        <w:rPr>
          <w:rFonts w:ascii="Book Antiqua" w:hAnsi="Book Antiqua" w:cs="Arial"/>
        </w:rPr>
        <w:t>No potential conflicts of interest</w:t>
      </w:r>
      <w:r w:rsidRPr="00A332D7">
        <w:rPr>
          <w:rFonts w:ascii="Book Antiqua" w:hAnsi="Book Antiqua" w:cs="Arial"/>
        </w:rPr>
        <w:t>.</w:t>
      </w:r>
    </w:p>
    <w:p w14:paraId="13A74F7E" w14:textId="77777777" w:rsidR="00AC797A" w:rsidRPr="00A332D7" w:rsidRDefault="00AC797A" w:rsidP="00A332D7">
      <w:pPr>
        <w:spacing w:line="360" w:lineRule="auto"/>
        <w:rPr>
          <w:rFonts w:ascii="Book Antiqua" w:hAnsi="Book Antiqua" w:cs="Arial"/>
        </w:rPr>
      </w:pPr>
    </w:p>
    <w:p w14:paraId="38CDAED8" w14:textId="77777777" w:rsidR="00AA6B4D" w:rsidRPr="00A332D7" w:rsidRDefault="00AA6B4D" w:rsidP="00A332D7">
      <w:pPr>
        <w:spacing w:line="360" w:lineRule="auto"/>
        <w:rPr>
          <w:rStyle w:val="Hyperlink"/>
          <w:rFonts w:ascii="Book Antiqua" w:hAnsi="Book Antiqua"/>
          <w:bCs/>
          <w:color w:val="auto"/>
          <w:u w:val="none"/>
        </w:rPr>
      </w:pPr>
      <w:r w:rsidRPr="00A332D7">
        <w:rPr>
          <w:rStyle w:val="Hyperlink"/>
          <w:rFonts w:ascii="Book Antiqua" w:hAnsi="Book Antiqua"/>
          <w:b/>
          <w:color w:val="auto"/>
          <w:u w:val="none"/>
          <w:lang w:eastAsia="zh-CN"/>
        </w:rPr>
        <w:lastRenderedPageBreak/>
        <w:t xml:space="preserve">Open-Access: </w:t>
      </w:r>
      <w:bookmarkStart w:id="4" w:name="OLE_LINK479"/>
      <w:bookmarkStart w:id="5" w:name="OLE_LINK496"/>
      <w:bookmarkStart w:id="6" w:name="OLE_LINK506"/>
      <w:bookmarkStart w:id="7" w:name="OLE_LINK507"/>
      <w:r w:rsidRPr="00A332D7">
        <w:rPr>
          <w:rStyle w:val="Hyperlink"/>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332D7">
          <w:rPr>
            <w:rStyle w:val="Hyperlink"/>
            <w:rFonts w:ascii="Book Antiqua" w:hAnsi="Book Antiqua"/>
            <w:color w:val="auto"/>
            <w:u w:val="none"/>
            <w:lang w:eastAsia="zh-CN"/>
          </w:rPr>
          <w:t>http://creativecommons.org/licenses/by-nc/4.0/</w:t>
        </w:r>
      </w:hyperlink>
      <w:bookmarkEnd w:id="4"/>
      <w:bookmarkEnd w:id="5"/>
      <w:bookmarkEnd w:id="6"/>
      <w:bookmarkEnd w:id="7"/>
    </w:p>
    <w:p w14:paraId="45B96697" w14:textId="77777777" w:rsidR="00AA6B4D" w:rsidRPr="00A332D7" w:rsidRDefault="00AA6B4D" w:rsidP="00A332D7">
      <w:pPr>
        <w:spacing w:line="360" w:lineRule="auto"/>
        <w:rPr>
          <w:rStyle w:val="Hyperlink"/>
          <w:rFonts w:ascii="Book Antiqua" w:hAnsi="Book Antiqua"/>
          <w:bCs/>
          <w:lang w:eastAsia="zh-CN"/>
        </w:rPr>
      </w:pPr>
    </w:p>
    <w:p w14:paraId="74A18BB0" w14:textId="77777777" w:rsidR="00AA6B4D" w:rsidRPr="00A332D7" w:rsidRDefault="00AA6B4D" w:rsidP="00A332D7">
      <w:pPr>
        <w:spacing w:line="360" w:lineRule="auto"/>
        <w:contextualSpacing/>
        <w:rPr>
          <w:rFonts w:ascii="Book Antiqua" w:eastAsia="Arial Unicode MS" w:hAnsi="Book Antiqua"/>
          <w:lang w:eastAsia="en-US"/>
        </w:rPr>
      </w:pPr>
      <w:r w:rsidRPr="00A332D7">
        <w:rPr>
          <w:rFonts w:ascii="Book Antiqua" w:eastAsia="Arial Unicode MS" w:hAnsi="Book Antiqua"/>
          <w:b/>
        </w:rPr>
        <w:t xml:space="preserve">Manuscript source: </w:t>
      </w:r>
      <w:r w:rsidRPr="00A332D7">
        <w:rPr>
          <w:rFonts w:ascii="Book Antiqua" w:eastAsia="Arial Unicode MS" w:hAnsi="Book Antiqua"/>
        </w:rPr>
        <w:t>Invited manuscript</w:t>
      </w:r>
    </w:p>
    <w:p w14:paraId="7478E129" w14:textId="77777777" w:rsidR="00AA6B4D" w:rsidRPr="00A332D7" w:rsidRDefault="00AA6B4D" w:rsidP="00A332D7">
      <w:pPr>
        <w:spacing w:line="360" w:lineRule="auto"/>
        <w:rPr>
          <w:rFonts w:ascii="Book Antiqua" w:eastAsia="SimSun" w:hAnsi="Book Antiqua"/>
          <w:lang w:eastAsia="zh-CN"/>
        </w:rPr>
      </w:pPr>
    </w:p>
    <w:p w14:paraId="14A14E2C" w14:textId="788A5381" w:rsidR="00AC797A" w:rsidRPr="00940440" w:rsidRDefault="00AA6B4D" w:rsidP="00A332D7">
      <w:pPr>
        <w:spacing w:line="360" w:lineRule="auto"/>
        <w:rPr>
          <w:rFonts w:ascii="Book Antiqua" w:hAnsi="Book Antiqua" w:cs="Arial"/>
        </w:rPr>
      </w:pPr>
      <w:r w:rsidRPr="00A332D7">
        <w:rPr>
          <w:rFonts w:ascii="Book Antiqua" w:eastAsia="Arial Unicode MS" w:hAnsi="Book Antiqua"/>
          <w:b/>
        </w:rPr>
        <w:t>Correspond</w:t>
      </w:r>
      <w:r w:rsidRPr="00A332D7">
        <w:rPr>
          <w:rFonts w:ascii="Book Antiqua" w:eastAsia="Arial Unicode MS" w:hAnsi="Book Antiqua"/>
          <w:b/>
          <w:lang w:eastAsia="zh-CN"/>
        </w:rPr>
        <w:t>ing author</w:t>
      </w:r>
      <w:r w:rsidRPr="00A332D7">
        <w:rPr>
          <w:rFonts w:ascii="Book Antiqua" w:eastAsia="Arial Unicode MS" w:hAnsi="Book Antiqua"/>
          <w:b/>
        </w:rPr>
        <w:t>:</w:t>
      </w:r>
      <w:r w:rsidRPr="00A332D7">
        <w:rPr>
          <w:rFonts w:ascii="Book Antiqua" w:eastAsia="Arial Unicode MS" w:hAnsi="Book Antiqua"/>
          <w:b/>
          <w:lang w:eastAsia="zh-CN"/>
        </w:rPr>
        <w:t xml:space="preserve"> </w:t>
      </w:r>
      <w:r w:rsidR="00AC797A" w:rsidRPr="00A332D7">
        <w:rPr>
          <w:rFonts w:ascii="Book Antiqua" w:hAnsi="Book Antiqua" w:cs="Arial"/>
          <w:b/>
        </w:rPr>
        <w:t xml:space="preserve">Tae Min Kim, </w:t>
      </w:r>
      <w:r w:rsidR="003D2264" w:rsidRPr="00A332D7">
        <w:rPr>
          <w:rFonts w:ascii="Book Antiqua" w:hAnsi="Book Antiqua" w:cs="Arial"/>
          <w:b/>
        </w:rPr>
        <w:t xml:space="preserve">DVM, PhD, Assistant Professor, </w:t>
      </w:r>
      <w:r w:rsidR="00AC797A" w:rsidRPr="00A332D7">
        <w:rPr>
          <w:rFonts w:ascii="Book Antiqua" w:hAnsi="Book Antiqua" w:cs="Arial"/>
        </w:rPr>
        <w:t xml:space="preserve">Graduate School of International Agricultural Technology and Institute of Green-Bio Science and Technology, </w:t>
      </w:r>
      <w:r w:rsidR="003D2264" w:rsidRPr="00A332D7">
        <w:rPr>
          <w:rFonts w:ascii="Book Antiqua" w:hAnsi="Book Antiqua" w:cs="Arial"/>
        </w:rPr>
        <w:t xml:space="preserve">Seoul National University, </w:t>
      </w:r>
      <w:proofErr w:type="spellStart"/>
      <w:r w:rsidR="00AC797A" w:rsidRPr="00A332D7">
        <w:rPr>
          <w:rFonts w:ascii="Book Antiqua" w:hAnsi="Book Antiqua" w:cs="Arial"/>
        </w:rPr>
        <w:t>Pyeongchang</w:t>
      </w:r>
      <w:proofErr w:type="spellEnd"/>
      <w:r w:rsidR="00AC797A" w:rsidRPr="00A332D7">
        <w:rPr>
          <w:rFonts w:ascii="Book Antiqua" w:hAnsi="Book Antiqua" w:cs="Arial"/>
        </w:rPr>
        <w:t xml:space="preserve"> </w:t>
      </w:r>
      <w:proofErr w:type="spellStart"/>
      <w:r w:rsidR="00AC797A" w:rsidRPr="00A332D7">
        <w:rPr>
          <w:rFonts w:ascii="Book Antiqua" w:hAnsi="Book Antiqua" w:cs="Arial"/>
        </w:rPr>
        <w:t>Daero</w:t>
      </w:r>
      <w:proofErr w:type="spellEnd"/>
      <w:r w:rsidR="00AC797A" w:rsidRPr="00A332D7">
        <w:rPr>
          <w:rFonts w:ascii="Book Antiqua" w:hAnsi="Book Antiqua" w:cs="Arial"/>
        </w:rPr>
        <w:t xml:space="preserve"> 1447, </w:t>
      </w:r>
      <w:proofErr w:type="spellStart"/>
      <w:r w:rsidR="00AC797A" w:rsidRPr="00A332D7">
        <w:rPr>
          <w:rFonts w:ascii="Book Antiqua" w:hAnsi="Book Antiqua" w:cs="Arial"/>
        </w:rPr>
        <w:t>Pyeongchang</w:t>
      </w:r>
      <w:proofErr w:type="spellEnd"/>
      <w:r w:rsidR="00AC797A" w:rsidRPr="00A332D7">
        <w:rPr>
          <w:rFonts w:ascii="Book Antiqua" w:hAnsi="Book Antiqua" w:cs="Arial"/>
        </w:rPr>
        <w:t xml:space="preserve">, Gangwon-do 25354, </w:t>
      </w:r>
      <w:r w:rsidR="000A054E">
        <w:rPr>
          <w:rFonts w:ascii="Book Antiqua" w:hAnsi="Book Antiqua" w:cs="Arial"/>
        </w:rPr>
        <w:t xml:space="preserve">South </w:t>
      </w:r>
      <w:r w:rsidR="00AC797A" w:rsidRPr="00A332D7">
        <w:rPr>
          <w:rFonts w:ascii="Book Antiqua" w:hAnsi="Book Antiqua" w:cs="Arial"/>
        </w:rPr>
        <w:t xml:space="preserve">Korea. </w:t>
      </w:r>
      <w:r w:rsidR="00271B02" w:rsidRPr="00940440">
        <w:rPr>
          <w:rFonts w:ascii="Book Antiqua" w:hAnsi="Book Antiqua" w:cs="Arial"/>
        </w:rPr>
        <w:t>taemin21@snu.ac.kr</w:t>
      </w:r>
    </w:p>
    <w:p w14:paraId="0B40A6B5" w14:textId="2D310269" w:rsidR="00AC797A" w:rsidRPr="00A332D7" w:rsidRDefault="00AC797A" w:rsidP="00A332D7">
      <w:pPr>
        <w:spacing w:line="360" w:lineRule="auto"/>
        <w:rPr>
          <w:rFonts w:ascii="Book Antiqua" w:hAnsi="Book Antiqua" w:cs="Arial"/>
        </w:rPr>
      </w:pPr>
      <w:r w:rsidRPr="00A332D7">
        <w:rPr>
          <w:rFonts w:ascii="Book Antiqua" w:hAnsi="Book Antiqua" w:cs="Arial"/>
          <w:b/>
        </w:rPr>
        <w:t>Telephone:</w:t>
      </w:r>
      <w:r w:rsidRPr="00A332D7">
        <w:rPr>
          <w:rFonts w:ascii="Book Antiqua" w:hAnsi="Book Antiqua" w:cs="Arial"/>
        </w:rPr>
        <w:t xml:space="preserve"> +82-33-3395896</w:t>
      </w:r>
    </w:p>
    <w:p w14:paraId="4A48347C" w14:textId="4C3637DB" w:rsidR="00AC797A" w:rsidRPr="00A332D7" w:rsidRDefault="00AC797A" w:rsidP="00A332D7">
      <w:pPr>
        <w:spacing w:line="360" w:lineRule="auto"/>
        <w:rPr>
          <w:rFonts w:ascii="Book Antiqua" w:hAnsi="Book Antiqua" w:cs="Arial"/>
        </w:rPr>
      </w:pPr>
      <w:r w:rsidRPr="00A332D7">
        <w:rPr>
          <w:rFonts w:ascii="Book Antiqua" w:hAnsi="Book Antiqua" w:cs="Arial"/>
          <w:b/>
        </w:rPr>
        <w:t>Fax:</w:t>
      </w:r>
      <w:r w:rsidRPr="00A332D7">
        <w:rPr>
          <w:rFonts w:ascii="Book Antiqua" w:hAnsi="Book Antiqua" w:cs="Arial"/>
        </w:rPr>
        <w:t xml:space="preserve"> +82-33-3395547</w:t>
      </w:r>
    </w:p>
    <w:p w14:paraId="4F1264DE" w14:textId="433FCE9E" w:rsidR="00AC797A" w:rsidRPr="00A332D7" w:rsidRDefault="00AC797A" w:rsidP="00A332D7">
      <w:pPr>
        <w:spacing w:line="360" w:lineRule="auto"/>
        <w:rPr>
          <w:rFonts w:ascii="Book Antiqua" w:hAnsi="Book Antiqua" w:cs="Arial"/>
        </w:rPr>
      </w:pPr>
    </w:p>
    <w:p w14:paraId="1E41C40D" w14:textId="77777777" w:rsidR="003D2264" w:rsidRPr="00A332D7" w:rsidRDefault="003D2264" w:rsidP="00A332D7">
      <w:pPr>
        <w:snapToGrid w:val="0"/>
        <w:spacing w:line="360" w:lineRule="auto"/>
        <w:rPr>
          <w:rFonts w:ascii="Book Antiqua" w:hAnsi="Book Antiqua"/>
          <w:lang w:eastAsia="zh-CN"/>
        </w:rPr>
      </w:pPr>
      <w:r w:rsidRPr="00A332D7">
        <w:rPr>
          <w:rFonts w:ascii="Book Antiqua" w:hAnsi="Book Antiqua"/>
          <w:b/>
        </w:rPr>
        <w:t xml:space="preserve">Received: </w:t>
      </w:r>
      <w:r w:rsidRPr="00A332D7">
        <w:rPr>
          <w:rFonts w:ascii="Book Antiqua" w:hAnsi="Book Antiqua"/>
          <w:lang w:eastAsia="zh-CN"/>
        </w:rPr>
        <w:t>February</w:t>
      </w:r>
      <w:r w:rsidRPr="00A332D7">
        <w:rPr>
          <w:rFonts w:ascii="Book Antiqua" w:hAnsi="Book Antiqua"/>
        </w:rPr>
        <w:t xml:space="preserve"> </w:t>
      </w:r>
      <w:r w:rsidRPr="00A332D7">
        <w:rPr>
          <w:rFonts w:ascii="Book Antiqua" w:hAnsi="Book Antiqua"/>
          <w:lang w:eastAsia="zh-CN"/>
        </w:rPr>
        <w:t>10</w:t>
      </w:r>
      <w:r w:rsidRPr="00A332D7">
        <w:rPr>
          <w:rFonts w:ascii="Book Antiqua" w:hAnsi="Book Antiqua"/>
        </w:rPr>
        <w:t>, 201</w:t>
      </w:r>
      <w:r w:rsidRPr="00A332D7">
        <w:rPr>
          <w:rFonts w:ascii="Book Antiqua" w:hAnsi="Book Antiqua"/>
          <w:lang w:eastAsia="zh-CN"/>
        </w:rPr>
        <w:t>9</w:t>
      </w:r>
    </w:p>
    <w:p w14:paraId="5C0AEE94" w14:textId="77777777" w:rsidR="003D2264" w:rsidRPr="00A332D7" w:rsidRDefault="003D2264" w:rsidP="00A332D7">
      <w:pPr>
        <w:snapToGrid w:val="0"/>
        <w:spacing w:line="360" w:lineRule="auto"/>
        <w:rPr>
          <w:rFonts w:ascii="Book Antiqua" w:hAnsi="Book Antiqua"/>
          <w:lang w:eastAsia="en-US"/>
        </w:rPr>
      </w:pPr>
      <w:r w:rsidRPr="00A332D7">
        <w:rPr>
          <w:rFonts w:ascii="Book Antiqua" w:hAnsi="Book Antiqua"/>
          <w:b/>
        </w:rPr>
        <w:t xml:space="preserve">Peer-review started: </w:t>
      </w:r>
      <w:r w:rsidRPr="00A332D7">
        <w:rPr>
          <w:rFonts w:ascii="Book Antiqua" w:hAnsi="Book Antiqua"/>
          <w:lang w:eastAsia="zh-CN"/>
        </w:rPr>
        <w:t>February</w:t>
      </w:r>
      <w:r w:rsidRPr="00A332D7">
        <w:rPr>
          <w:rFonts w:ascii="Book Antiqua" w:hAnsi="Book Antiqua"/>
        </w:rPr>
        <w:t xml:space="preserve"> </w:t>
      </w:r>
      <w:r w:rsidRPr="00A332D7">
        <w:rPr>
          <w:rFonts w:ascii="Book Antiqua" w:hAnsi="Book Antiqua"/>
          <w:lang w:eastAsia="zh-CN"/>
        </w:rPr>
        <w:t>12</w:t>
      </w:r>
      <w:r w:rsidRPr="00A332D7">
        <w:rPr>
          <w:rFonts w:ascii="Book Antiqua" w:hAnsi="Book Antiqua"/>
        </w:rPr>
        <w:t>, 201</w:t>
      </w:r>
      <w:r w:rsidRPr="00A332D7">
        <w:rPr>
          <w:rFonts w:ascii="Book Antiqua" w:hAnsi="Book Antiqua"/>
          <w:lang w:eastAsia="zh-CN"/>
        </w:rPr>
        <w:t>9</w:t>
      </w:r>
    </w:p>
    <w:p w14:paraId="2A6F8506" w14:textId="227B5C05" w:rsidR="003D2264" w:rsidRPr="00A332D7" w:rsidRDefault="003D2264" w:rsidP="00A332D7">
      <w:pPr>
        <w:snapToGrid w:val="0"/>
        <w:spacing w:line="360" w:lineRule="auto"/>
        <w:rPr>
          <w:rFonts w:ascii="Book Antiqua" w:hAnsi="Book Antiqua"/>
        </w:rPr>
      </w:pPr>
      <w:r w:rsidRPr="00A332D7">
        <w:rPr>
          <w:rFonts w:ascii="Book Antiqua" w:hAnsi="Book Antiqua"/>
          <w:b/>
        </w:rPr>
        <w:t xml:space="preserve">First decision: </w:t>
      </w:r>
      <w:r w:rsidRPr="00A332D7">
        <w:rPr>
          <w:rFonts w:ascii="Book Antiqua" w:hAnsi="Book Antiqua"/>
          <w:lang w:eastAsia="zh-CN"/>
        </w:rPr>
        <w:t>March 15</w:t>
      </w:r>
      <w:r w:rsidRPr="00A332D7">
        <w:rPr>
          <w:rFonts w:ascii="Book Antiqua" w:hAnsi="Book Antiqua"/>
        </w:rPr>
        <w:t>, 201</w:t>
      </w:r>
      <w:r w:rsidRPr="00A332D7">
        <w:rPr>
          <w:rFonts w:ascii="Book Antiqua" w:hAnsi="Book Antiqua"/>
          <w:lang w:eastAsia="zh-CN"/>
        </w:rPr>
        <w:t>9</w:t>
      </w:r>
    </w:p>
    <w:p w14:paraId="134F082E" w14:textId="6FF0CBF2" w:rsidR="003D2264" w:rsidRPr="00A332D7" w:rsidRDefault="003D2264" w:rsidP="00A332D7">
      <w:pPr>
        <w:snapToGrid w:val="0"/>
        <w:spacing w:line="360" w:lineRule="auto"/>
        <w:rPr>
          <w:rFonts w:ascii="Book Antiqua" w:hAnsi="Book Antiqua"/>
          <w:lang w:eastAsia="zh-CN"/>
        </w:rPr>
      </w:pPr>
      <w:r w:rsidRPr="00A332D7">
        <w:rPr>
          <w:rFonts w:ascii="Book Antiqua" w:hAnsi="Book Antiqua"/>
          <w:b/>
        </w:rPr>
        <w:t>Revised:</w:t>
      </w:r>
      <w:r w:rsidRPr="00A332D7">
        <w:rPr>
          <w:rFonts w:ascii="Book Antiqua" w:hAnsi="Book Antiqua"/>
          <w:lang w:eastAsia="zh-CN"/>
        </w:rPr>
        <w:t xml:space="preserve"> April</w:t>
      </w:r>
      <w:r w:rsidRPr="00A332D7">
        <w:rPr>
          <w:rFonts w:ascii="Book Antiqua" w:hAnsi="Book Antiqua"/>
        </w:rPr>
        <w:t xml:space="preserve"> </w:t>
      </w:r>
      <w:r w:rsidRPr="00A332D7">
        <w:rPr>
          <w:rFonts w:ascii="Book Antiqua" w:hAnsi="Book Antiqua"/>
          <w:lang w:eastAsia="zh-CN"/>
        </w:rPr>
        <w:t>2</w:t>
      </w:r>
      <w:r w:rsidRPr="00A332D7">
        <w:rPr>
          <w:rFonts w:ascii="Book Antiqua" w:hAnsi="Book Antiqua"/>
        </w:rPr>
        <w:t>, 201</w:t>
      </w:r>
      <w:r w:rsidRPr="00A332D7">
        <w:rPr>
          <w:rFonts w:ascii="Book Antiqua" w:hAnsi="Book Antiqua"/>
          <w:lang w:eastAsia="zh-CN"/>
        </w:rPr>
        <w:t>9</w:t>
      </w:r>
    </w:p>
    <w:p w14:paraId="59F98DBF" w14:textId="5B236945" w:rsidR="003D2264" w:rsidRPr="00A332D7" w:rsidRDefault="003D2264" w:rsidP="00A332D7">
      <w:pPr>
        <w:snapToGrid w:val="0"/>
        <w:spacing w:line="360" w:lineRule="auto"/>
        <w:rPr>
          <w:rFonts w:ascii="Book Antiqua" w:hAnsi="Book Antiqua"/>
          <w:b/>
          <w:lang w:eastAsia="en-US"/>
        </w:rPr>
      </w:pPr>
      <w:r w:rsidRPr="00A332D7">
        <w:rPr>
          <w:rFonts w:ascii="Book Antiqua" w:hAnsi="Book Antiqua"/>
          <w:b/>
        </w:rPr>
        <w:t>Accepted:</w:t>
      </w:r>
      <w:r w:rsidRPr="00A332D7">
        <w:rPr>
          <w:rFonts w:ascii="Book Antiqua" w:hAnsi="Book Antiqua"/>
        </w:rPr>
        <w:t xml:space="preserve"> </w:t>
      </w:r>
      <w:r w:rsidR="00A02D84" w:rsidRPr="00A332D7">
        <w:rPr>
          <w:rFonts w:ascii="Book Antiqua" w:hAnsi="Book Antiqua"/>
          <w:lang w:eastAsia="zh-CN"/>
        </w:rPr>
        <w:t>April</w:t>
      </w:r>
      <w:r w:rsidR="00A02D84" w:rsidRPr="00A332D7">
        <w:rPr>
          <w:rFonts w:ascii="Book Antiqua" w:hAnsi="Book Antiqua"/>
        </w:rPr>
        <w:t xml:space="preserve"> </w:t>
      </w:r>
      <w:r w:rsidR="00A02D84">
        <w:rPr>
          <w:rFonts w:ascii="Book Antiqua" w:hAnsi="Book Antiqua"/>
          <w:lang w:eastAsia="zh-CN"/>
        </w:rPr>
        <w:t>19</w:t>
      </w:r>
      <w:r w:rsidR="00A02D84" w:rsidRPr="00A332D7">
        <w:rPr>
          <w:rFonts w:ascii="Book Antiqua" w:hAnsi="Book Antiqua"/>
        </w:rPr>
        <w:t>, 201</w:t>
      </w:r>
      <w:r w:rsidR="00A02D84" w:rsidRPr="00A332D7">
        <w:rPr>
          <w:rFonts w:ascii="Book Antiqua" w:hAnsi="Book Antiqua"/>
          <w:lang w:eastAsia="zh-CN"/>
        </w:rPr>
        <w:t>9</w:t>
      </w:r>
    </w:p>
    <w:p w14:paraId="55BFCBB3" w14:textId="77777777" w:rsidR="003D2264" w:rsidRPr="00A332D7" w:rsidRDefault="003D2264" w:rsidP="00A332D7">
      <w:pPr>
        <w:snapToGrid w:val="0"/>
        <w:spacing w:line="360" w:lineRule="auto"/>
        <w:rPr>
          <w:rFonts w:ascii="Book Antiqua" w:hAnsi="Book Antiqua"/>
          <w:b/>
        </w:rPr>
      </w:pPr>
      <w:r w:rsidRPr="00A332D7">
        <w:rPr>
          <w:rFonts w:ascii="Book Antiqua" w:hAnsi="Book Antiqua"/>
          <w:b/>
        </w:rPr>
        <w:t>Article in press:</w:t>
      </w:r>
    </w:p>
    <w:p w14:paraId="39F680C6" w14:textId="77777777" w:rsidR="003D2264" w:rsidRPr="00A332D7" w:rsidRDefault="003D2264" w:rsidP="00A332D7">
      <w:pPr>
        <w:snapToGrid w:val="0"/>
        <w:spacing w:line="360" w:lineRule="auto"/>
        <w:contextualSpacing/>
        <w:rPr>
          <w:rFonts w:ascii="Book Antiqua" w:hAnsi="Book Antiqua" w:cs="Arial"/>
          <w:b/>
          <w:lang w:val="pl-PL" w:eastAsia="zh-CN"/>
        </w:rPr>
      </w:pPr>
      <w:r w:rsidRPr="00A332D7">
        <w:rPr>
          <w:rFonts w:ascii="Book Antiqua" w:hAnsi="Book Antiqua" w:cs="Arial"/>
          <w:b/>
          <w:lang w:val="pl-PL" w:eastAsia="pl-PL"/>
        </w:rPr>
        <w:t>Published online:</w:t>
      </w:r>
    </w:p>
    <w:p w14:paraId="01E654C6" w14:textId="77777777" w:rsidR="003D2264" w:rsidRPr="00A332D7" w:rsidRDefault="003D2264" w:rsidP="00A332D7">
      <w:pPr>
        <w:spacing w:line="360" w:lineRule="auto"/>
        <w:rPr>
          <w:rFonts w:ascii="Book Antiqua" w:hAnsi="Book Antiqua" w:cs="Arial"/>
          <w:lang w:val="pl-PL"/>
        </w:rPr>
      </w:pPr>
    </w:p>
    <w:p w14:paraId="0FB4811A" w14:textId="77777777" w:rsidR="00AC797A" w:rsidRPr="00A332D7" w:rsidRDefault="00AC797A" w:rsidP="00A332D7">
      <w:pPr>
        <w:widowControl/>
        <w:spacing w:line="360" w:lineRule="auto"/>
        <w:rPr>
          <w:rFonts w:ascii="Book Antiqua" w:hAnsi="Book Antiqua" w:cs="Arial"/>
        </w:rPr>
      </w:pPr>
      <w:r w:rsidRPr="00A332D7">
        <w:rPr>
          <w:rFonts w:ascii="Book Antiqua" w:hAnsi="Book Antiqua" w:cs="Arial"/>
        </w:rPr>
        <w:br w:type="page"/>
      </w:r>
    </w:p>
    <w:p w14:paraId="1AC97DDE"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lastRenderedPageBreak/>
        <w:t>Abstract</w:t>
      </w:r>
    </w:p>
    <w:p w14:paraId="3EEE62B3" w14:textId="021A520F" w:rsidR="00AC797A" w:rsidRPr="00A332D7" w:rsidRDefault="00AC797A" w:rsidP="00A332D7">
      <w:pPr>
        <w:spacing w:line="360" w:lineRule="auto"/>
        <w:rPr>
          <w:rFonts w:ascii="Book Antiqua" w:hAnsi="Book Antiqua" w:cs="Arial"/>
        </w:rPr>
      </w:pPr>
      <w:r w:rsidRPr="00A332D7">
        <w:rPr>
          <w:rFonts w:ascii="Book Antiqua" w:hAnsi="Book Antiqua" w:cs="Arial"/>
        </w:rPr>
        <w:t>Mesenchymal stem cells (MSCs) are multipotent progenitor cells with therapeutic potential against autoimmune diseases, inflammation, ischemia, and metabolic disorders. Contrary to the previous conce</w:t>
      </w:r>
      <w:r w:rsidR="00232503" w:rsidRPr="00A332D7">
        <w:rPr>
          <w:rFonts w:ascii="Book Antiqua" w:hAnsi="Book Antiqua" w:cs="Arial"/>
        </w:rPr>
        <w:t>p</w:t>
      </w:r>
      <w:r w:rsidRPr="00A332D7">
        <w:rPr>
          <w:rFonts w:ascii="Book Antiqua" w:hAnsi="Book Antiqua" w:cs="Arial"/>
        </w:rPr>
        <w:t xml:space="preserve">tions, recent studies have revealed that the tissue repair and immunomodulatory functions of MSCs are largely attributed to their </w:t>
      </w:r>
      <w:proofErr w:type="spellStart"/>
      <w:r w:rsidRPr="00A332D7">
        <w:rPr>
          <w:rFonts w:ascii="Book Antiqua" w:hAnsi="Book Antiqua" w:cs="Arial"/>
        </w:rPr>
        <w:t>secretome</w:t>
      </w:r>
      <w:proofErr w:type="spellEnd"/>
      <w:r w:rsidRPr="00A332D7">
        <w:rPr>
          <w:rFonts w:ascii="Book Antiqua" w:hAnsi="Book Antiqua" w:cs="Arial"/>
        </w:rPr>
        <w:t xml:space="preserve">, rather than their potential to differentiate into desired cell types. The composition of MSC </w:t>
      </w:r>
      <w:proofErr w:type="spellStart"/>
      <w:r w:rsidRPr="00A332D7">
        <w:rPr>
          <w:rFonts w:ascii="Book Antiqua" w:hAnsi="Book Antiqua" w:cs="Arial"/>
        </w:rPr>
        <w:t>secretome</w:t>
      </w:r>
      <w:proofErr w:type="spellEnd"/>
      <w:r w:rsidRPr="00A332D7">
        <w:rPr>
          <w:rFonts w:ascii="Book Antiqua" w:hAnsi="Book Antiqua" w:cs="Arial"/>
        </w:rPr>
        <w:t xml:space="preserve"> encompasses cytokines and growth factors, in addition to the cell-derived structures known as extracellular </w:t>
      </w:r>
      <w:proofErr w:type="spellStart"/>
      <w:r w:rsidRPr="00A332D7">
        <w:rPr>
          <w:rFonts w:ascii="Book Antiqua" w:hAnsi="Book Antiqua" w:cs="Arial"/>
        </w:rPr>
        <w:t>vesicles</w:t>
      </w:r>
      <w:proofErr w:type="spellEnd"/>
      <w:r w:rsidRPr="00A332D7">
        <w:rPr>
          <w:rFonts w:ascii="Book Antiqua" w:hAnsi="Book Antiqua" w:cs="Arial"/>
        </w:rPr>
        <w:t xml:space="preserve"> (EVs). EVs are membrane-enclosed nanoparticles that are capable of delivering biomolecules, and it is now believed that MSC-derived EVs are the major players that induce biological changes in the target tissues. Based on these </w:t>
      </w:r>
      <w:proofErr w:type="spellStart"/>
      <w:r w:rsidRPr="00A332D7">
        <w:rPr>
          <w:rFonts w:ascii="Book Antiqua" w:hAnsi="Book Antiqua" w:cs="Arial"/>
        </w:rPr>
        <w:t>EVs’</w:t>
      </w:r>
      <w:proofErr w:type="spellEnd"/>
      <w:r w:rsidRPr="00A332D7">
        <w:rPr>
          <w:rFonts w:ascii="Book Antiqua" w:hAnsi="Book Antiqua" w:cs="Arial"/>
        </w:rPr>
        <w:t xml:space="preserve"> characteristics, the potential of EVs derived from MSC (MSC-EV) in terms of tissue regeneration and immune modulation has grown during the last decade. However, the use of MSCs for producing sufficient amount of EVs has not been satisfactory due to limitations in the cell growth and large variations among the donor cell types. In this regard, pluripotent stem cells (PSCs)-derived MSC-like cells, which can be robustly induced and expanded </w:t>
      </w:r>
      <w:r w:rsidRPr="00A332D7">
        <w:rPr>
          <w:rFonts w:ascii="Book Antiqua" w:hAnsi="Book Antiqua" w:cs="Arial"/>
          <w:i/>
        </w:rPr>
        <w:t>in vitro</w:t>
      </w:r>
      <w:r w:rsidRPr="00A332D7">
        <w:rPr>
          <w:rFonts w:ascii="Book Antiqua" w:hAnsi="Book Antiqua" w:cs="Arial"/>
        </w:rPr>
        <w:t>, have emerged as more accessible cell source that can overcome current limitations of using MSCs for EV production. In this review, we have highlighted the methods of generating MSC-like cells from PSCs and their therapeutic outcome in preclinical studies. Finally, we have also discussed future requirements for making this cell-free therapy clinically feasible.</w:t>
      </w:r>
    </w:p>
    <w:p w14:paraId="5A4D3794" w14:textId="77777777" w:rsidR="00AC797A" w:rsidRPr="00A332D7" w:rsidRDefault="00AC797A" w:rsidP="00A332D7">
      <w:pPr>
        <w:spacing w:line="360" w:lineRule="auto"/>
        <w:rPr>
          <w:rFonts w:ascii="Book Antiqua" w:hAnsi="Book Antiqua" w:cs="Arial"/>
        </w:rPr>
      </w:pPr>
    </w:p>
    <w:p w14:paraId="5F5A1EB3" w14:textId="435D4868" w:rsidR="00AC797A" w:rsidRPr="00A332D7" w:rsidRDefault="003D2264" w:rsidP="00A332D7">
      <w:pPr>
        <w:spacing w:line="360" w:lineRule="auto"/>
        <w:rPr>
          <w:rFonts w:ascii="Book Antiqua" w:hAnsi="Book Antiqua" w:cs="Arial"/>
        </w:rPr>
      </w:pPr>
      <w:r w:rsidRPr="00A332D7">
        <w:rPr>
          <w:rFonts w:ascii="Book Antiqua" w:hAnsi="Book Antiqua"/>
          <w:b/>
        </w:rPr>
        <w:t>Key words:</w:t>
      </w:r>
      <w:r w:rsidRPr="00A332D7">
        <w:rPr>
          <w:rFonts w:ascii="Book Antiqua" w:hAnsi="Book Antiqua"/>
          <w:b/>
          <w:lang w:eastAsia="zh-CN"/>
        </w:rPr>
        <w:t xml:space="preserve"> </w:t>
      </w:r>
      <w:bookmarkStart w:id="8" w:name="OLE_LINK8"/>
      <w:r w:rsidR="00AC797A" w:rsidRPr="00A332D7">
        <w:rPr>
          <w:rFonts w:ascii="Book Antiqua" w:hAnsi="Book Antiqua" w:cs="Arial"/>
        </w:rPr>
        <w:t>Mesenchymal stem cells; Extracellular vesicles; Preclinical studies; Exosomes</w:t>
      </w:r>
    </w:p>
    <w:bookmarkEnd w:id="8"/>
    <w:p w14:paraId="1F58B57C" w14:textId="77777777" w:rsidR="00AC797A" w:rsidRPr="00A332D7" w:rsidRDefault="00AC797A" w:rsidP="00A332D7">
      <w:pPr>
        <w:spacing w:line="360" w:lineRule="auto"/>
        <w:rPr>
          <w:rFonts w:ascii="Book Antiqua" w:hAnsi="Book Antiqua" w:cs="Arial"/>
        </w:rPr>
      </w:pPr>
    </w:p>
    <w:p w14:paraId="0C9614EF" w14:textId="77777777" w:rsidR="003D2264" w:rsidRPr="00A332D7" w:rsidRDefault="003D2264" w:rsidP="00A332D7">
      <w:pPr>
        <w:snapToGrid w:val="0"/>
        <w:spacing w:line="360" w:lineRule="auto"/>
        <w:rPr>
          <w:rFonts w:ascii="Book Antiqua" w:hAnsi="Book Antiqua" w:cs="Book Antiqua"/>
          <w:b/>
          <w:bCs/>
          <w:lang w:eastAsia="zh-CN"/>
        </w:rPr>
      </w:pPr>
      <w:bookmarkStart w:id="9" w:name="OLE_LINK363"/>
      <w:bookmarkStart w:id="10" w:name="OLE_LINK364"/>
      <w:bookmarkStart w:id="11" w:name="OLE_LINK359"/>
      <w:bookmarkStart w:id="12" w:name="OLE_LINK1037"/>
      <w:bookmarkStart w:id="13" w:name="OLE_LINK1195"/>
      <w:bookmarkStart w:id="14" w:name="OLE_LINK1140"/>
      <w:bookmarkStart w:id="15" w:name="OLE_LINK1062"/>
      <w:bookmarkStart w:id="16" w:name="OLE_LINK500"/>
      <w:bookmarkStart w:id="17" w:name="OLE_LINK916"/>
      <w:bookmarkStart w:id="18" w:name="OLE_LINK956"/>
      <w:bookmarkStart w:id="19" w:name="OLE_LINK994"/>
      <w:r w:rsidRPr="00A332D7">
        <w:rPr>
          <w:rFonts w:ascii="Book Antiqua" w:hAnsi="Book Antiqua" w:cs="Book Antiqua"/>
          <w:b/>
          <w:bCs/>
        </w:rPr>
        <w:t>© The Author(s) 201</w:t>
      </w:r>
      <w:r w:rsidRPr="00A332D7">
        <w:rPr>
          <w:rFonts w:ascii="Book Antiqua" w:hAnsi="Book Antiqua" w:cs="Book Antiqua"/>
          <w:b/>
          <w:bCs/>
          <w:lang w:eastAsia="zh-CN"/>
        </w:rPr>
        <w:t>9</w:t>
      </w:r>
      <w:r w:rsidRPr="00A332D7">
        <w:rPr>
          <w:rFonts w:ascii="Book Antiqua" w:hAnsi="Book Antiqua" w:cs="Book Antiqua"/>
          <w:b/>
          <w:bCs/>
        </w:rPr>
        <w:t>.</w:t>
      </w:r>
      <w:r w:rsidRPr="00A332D7">
        <w:rPr>
          <w:rFonts w:ascii="Book Antiqua" w:hAnsi="Book Antiqua" w:cs="Book Antiqua"/>
          <w:bCs/>
        </w:rPr>
        <w:t xml:space="preserve"> Published by </w:t>
      </w:r>
      <w:proofErr w:type="spellStart"/>
      <w:r w:rsidRPr="00A332D7">
        <w:rPr>
          <w:rFonts w:ascii="Book Antiqua" w:hAnsi="Book Antiqua" w:cs="Book Antiqua"/>
          <w:bCs/>
        </w:rPr>
        <w:t>Baishideng</w:t>
      </w:r>
      <w:proofErr w:type="spellEnd"/>
      <w:r w:rsidRPr="00A332D7">
        <w:rPr>
          <w:rFonts w:ascii="Book Antiqua" w:hAnsi="Book Antiqua" w:cs="Book Antiqua"/>
          <w:bCs/>
        </w:rPr>
        <w:t xml:space="preserve"> Publishing Group Inc. All rights reserved.</w:t>
      </w:r>
      <w:bookmarkEnd w:id="9"/>
      <w:bookmarkEnd w:id="10"/>
      <w:bookmarkEnd w:id="11"/>
      <w:bookmarkEnd w:id="12"/>
      <w:bookmarkEnd w:id="13"/>
      <w:bookmarkEnd w:id="14"/>
      <w:bookmarkEnd w:id="15"/>
      <w:bookmarkEnd w:id="16"/>
      <w:bookmarkEnd w:id="17"/>
      <w:bookmarkEnd w:id="18"/>
      <w:bookmarkEnd w:id="19"/>
    </w:p>
    <w:p w14:paraId="74ADD6AF" w14:textId="77777777" w:rsidR="003D2264" w:rsidRPr="00A332D7" w:rsidRDefault="003D2264" w:rsidP="00A332D7">
      <w:pPr>
        <w:spacing w:line="360" w:lineRule="auto"/>
        <w:rPr>
          <w:rFonts w:ascii="Book Antiqua" w:hAnsi="Book Antiqua" w:cs="Times New Roman"/>
          <w:lang w:eastAsia="en-US"/>
        </w:rPr>
      </w:pPr>
    </w:p>
    <w:p w14:paraId="29372493" w14:textId="650F95C5" w:rsidR="00AC797A" w:rsidRPr="00A332D7" w:rsidRDefault="003D2264" w:rsidP="00A332D7">
      <w:pPr>
        <w:spacing w:line="360" w:lineRule="auto"/>
        <w:rPr>
          <w:rFonts w:ascii="Book Antiqua" w:eastAsia="SimSun" w:hAnsi="Book Antiqua" w:cs="Arial"/>
          <w:lang w:eastAsia="zh-CN"/>
        </w:rPr>
      </w:pPr>
      <w:r w:rsidRPr="00A332D7">
        <w:rPr>
          <w:rFonts w:ascii="Book Antiqua" w:hAnsi="Book Antiqua"/>
          <w:b/>
        </w:rPr>
        <w:t>Core tip</w:t>
      </w:r>
      <w:r w:rsidRPr="00A332D7">
        <w:rPr>
          <w:rFonts w:ascii="Book Antiqua" w:hAnsi="Book Antiqua"/>
        </w:rPr>
        <w:t xml:space="preserve">: </w:t>
      </w:r>
      <w:bookmarkStart w:id="20" w:name="OLE_LINK9"/>
      <w:r w:rsidR="00AC797A" w:rsidRPr="00A332D7">
        <w:rPr>
          <w:rFonts w:ascii="Book Antiqua" w:hAnsi="Book Antiqua" w:cs="Arial"/>
        </w:rPr>
        <w:t xml:space="preserve">The therapeutic potential of extracellular </w:t>
      </w:r>
      <w:proofErr w:type="spellStart"/>
      <w:r w:rsidR="00AC797A" w:rsidRPr="00A332D7">
        <w:rPr>
          <w:rFonts w:ascii="Book Antiqua" w:hAnsi="Book Antiqua" w:cs="Arial"/>
        </w:rPr>
        <w:t>vesicles</w:t>
      </w:r>
      <w:proofErr w:type="spellEnd"/>
      <w:r w:rsidR="00AC797A" w:rsidRPr="00A332D7">
        <w:rPr>
          <w:rFonts w:ascii="Book Antiqua" w:hAnsi="Book Antiqua" w:cs="Arial"/>
        </w:rPr>
        <w:t xml:space="preserve"> </w:t>
      </w:r>
      <w:r w:rsidR="00B43E1F" w:rsidRPr="00A332D7">
        <w:rPr>
          <w:rFonts w:ascii="Book Antiqua" w:hAnsi="Book Antiqua" w:cs="Arial"/>
        </w:rPr>
        <w:t xml:space="preserve">(EVs) </w:t>
      </w:r>
      <w:r w:rsidR="00AC797A" w:rsidRPr="00A332D7">
        <w:rPr>
          <w:rFonts w:ascii="Book Antiqua" w:hAnsi="Book Antiqua" w:cs="Arial"/>
        </w:rPr>
        <w:t xml:space="preserve">from </w:t>
      </w:r>
      <w:r w:rsidR="00AC797A" w:rsidRPr="00A332D7">
        <w:rPr>
          <w:rFonts w:ascii="Book Antiqua" w:hAnsi="Book Antiqua" w:cs="Arial"/>
        </w:rPr>
        <w:lastRenderedPageBreak/>
        <w:t xml:space="preserve">mesenchymal stem cells (MSCs) has recently been reported. However, alternative MSC sources are needed to produce EVs in a quality-controlled manner. Pluripotent stem cells-derived MSC-like cells can be robustly induced </w:t>
      </w:r>
      <w:r w:rsidR="00AC797A" w:rsidRPr="00A332D7">
        <w:rPr>
          <w:rFonts w:ascii="Book Antiqua" w:hAnsi="Book Antiqua" w:cs="Arial"/>
          <w:i/>
        </w:rPr>
        <w:t>in vitro</w:t>
      </w:r>
      <w:r w:rsidR="00AC797A" w:rsidRPr="00A332D7">
        <w:rPr>
          <w:rFonts w:ascii="Book Antiqua" w:hAnsi="Book Antiqua" w:cs="Arial"/>
        </w:rPr>
        <w:t>, and therefore induced MSC-like cells (</w:t>
      </w:r>
      <w:proofErr w:type="spellStart"/>
      <w:r w:rsidR="00AC797A" w:rsidRPr="00A332D7">
        <w:rPr>
          <w:rFonts w:ascii="Book Antiqua" w:hAnsi="Book Antiqua" w:cs="Arial"/>
        </w:rPr>
        <w:t>iMSCs</w:t>
      </w:r>
      <w:proofErr w:type="spellEnd"/>
      <w:r w:rsidR="00AC797A" w:rsidRPr="00A332D7">
        <w:rPr>
          <w:rFonts w:ascii="Book Antiqua" w:hAnsi="Book Antiqua" w:cs="Arial"/>
        </w:rPr>
        <w:t xml:space="preserve">) have the possibility to become an alternative source for EV production. Herein, we review current data on </w:t>
      </w:r>
      <w:proofErr w:type="spellStart"/>
      <w:r w:rsidR="00AC797A" w:rsidRPr="00A332D7">
        <w:rPr>
          <w:rFonts w:ascii="Book Antiqua" w:hAnsi="Book Antiqua" w:cs="Arial"/>
        </w:rPr>
        <w:t>iMSC</w:t>
      </w:r>
      <w:proofErr w:type="spellEnd"/>
      <w:r w:rsidR="00AC797A" w:rsidRPr="00A332D7">
        <w:rPr>
          <w:rFonts w:ascii="Book Antiqua" w:hAnsi="Book Antiqua" w:cs="Arial"/>
        </w:rPr>
        <w:t xml:space="preserve"> generation, and provide key outcomes of their therapeutic functioning in preclinical studies.</w:t>
      </w:r>
    </w:p>
    <w:bookmarkEnd w:id="20"/>
    <w:p w14:paraId="017E06C8" w14:textId="77777777" w:rsidR="0018371C" w:rsidRPr="00A332D7" w:rsidRDefault="0018371C" w:rsidP="00A332D7">
      <w:pPr>
        <w:adjustRightInd w:val="0"/>
        <w:snapToGrid w:val="0"/>
        <w:spacing w:line="360" w:lineRule="auto"/>
        <w:rPr>
          <w:rFonts w:ascii="Book Antiqua" w:hAnsi="Book Antiqua"/>
          <w:b/>
          <w:color w:val="FF0000"/>
          <w:lang w:val="pl-PL"/>
        </w:rPr>
      </w:pPr>
    </w:p>
    <w:p w14:paraId="4382DCAA" w14:textId="63753946" w:rsidR="00AC797A" w:rsidRPr="00A332D7" w:rsidRDefault="00A537A1" w:rsidP="00A332D7">
      <w:pPr>
        <w:widowControl/>
        <w:spacing w:line="360" w:lineRule="auto"/>
        <w:rPr>
          <w:rFonts w:ascii="Book Antiqua" w:hAnsi="Book Antiqua" w:cs="Arial"/>
          <w:b/>
          <w:kern w:val="0"/>
        </w:rPr>
      </w:pPr>
      <w:bookmarkStart w:id="21" w:name="OLE_LINK597"/>
      <w:bookmarkStart w:id="22" w:name="OLE_LINK788"/>
      <w:bookmarkStart w:id="23" w:name="OLE_LINK794"/>
      <w:bookmarkStart w:id="24" w:name="OLE_LINK830"/>
      <w:bookmarkStart w:id="25" w:name="OLE_LINK831"/>
      <w:bookmarkStart w:id="26" w:name="OLE_LINK864"/>
      <w:bookmarkStart w:id="27" w:name="OLE_LINK878"/>
      <w:bookmarkStart w:id="28" w:name="OLE_LINK903"/>
      <w:bookmarkStart w:id="29" w:name="OLE_LINK1059"/>
      <w:bookmarkStart w:id="30" w:name="OLE_LINK1058"/>
      <w:bookmarkStart w:id="31" w:name="OLE_LINK1056"/>
      <w:bookmarkStart w:id="32" w:name="OLE_LINK464"/>
      <w:bookmarkStart w:id="33" w:name="OLE_LINK455"/>
      <w:bookmarkStart w:id="34" w:name="OLE_LINK130"/>
      <w:r w:rsidRPr="00A332D7">
        <w:rPr>
          <w:rFonts w:ascii="Book Antiqua" w:hAnsi="Book Antiqua" w:cs="Tahoma"/>
        </w:rPr>
        <w:t>Kim S</w:t>
      </w:r>
      <w:r w:rsidR="003D2264" w:rsidRPr="00A332D7">
        <w:rPr>
          <w:rFonts w:ascii="Book Antiqua" w:hAnsi="Book Antiqua" w:cs="Tahoma"/>
        </w:rPr>
        <w:t>,</w:t>
      </w:r>
      <w:r w:rsidRPr="00A332D7">
        <w:rPr>
          <w:rFonts w:ascii="Book Antiqua" w:hAnsi="Book Antiqua" w:cs="Tahoma"/>
        </w:rPr>
        <w:t xml:space="preserve"> </w:t>
      </w:r>
      <w:r w:rsidR="002A26C3" w:rsidRPr="00A332D7">
        <w:rPr>
          <w:rFonts w:ascii="Book Antiqua" w:hAnsi="Book Antiqua" w:cs="Tahoma"/>
        </w:rPr>
        <w:t xml:space="preserve">Kim TM. </w:t>
      </w:r>
      <w:r w:rsidR="008169F7" w:rsidRPr="00F40266">
        <w:rPr>
          <w:rFonts w:ascii="Book Antiqua" w:eastAsia="Times New Roman" w:hAnsi="Book Antiqua" w:cs="Arial"/>
          <w:kern w:val="0"/>
          <w:shd w:val="clear" w:color="auto" w:fill="FFFFFF"/>
        </w:rPr>
        <w:t>Generation of mesenchymal stem-like cells for producing extracellular vesicles</w:t>
      </w:r>
      <w:r w:rsidR="0018371C" w:rsidRPr="00F40266">
        <w:rPr>
          <w:rFonts w:ascii="Book Antiqua" w:hAnsi="Book Antiqua" w:cs="Tahoma"/>
        </w:rPr>
        <w:t>.</w:t>
      </w:r>
      <w:bookmarkStart w:id="35" w:name="OLE_LINK425"/>
      <w:bookmarkStart w:id="36" w:name="OLE_LINK247"/>
      <w:bookmarkStart w:id="37" w:name="OLE_LINK248"/>
      <w:bookmarkStart w:id="38" w:name="OLE_LINK264"/>
      <w:bookmarkStart w:id="39" w:name="OLE_LINK265"/>
      <w:bookmarkStart w:id="40" w:name="OLE_LINK266"/>
      <w:bookmarkStart w:id="41" w:name="OLE_LINK267"/>
      <w:bookmarkStart w:id="42" w:name="OLE_LINK271"/>
      <w:bookmarkStart w:id="43" w:name="OLE_LINK273"/>
      <w:bookmarkStart w:id="44" w:name="OLE_LINK277"/>
      <w:bookmarkStart w:id="45" w:name="OLE_LINK278"/>
      <w:bookmarkStart w:id="46" w:name="OLE_LINK279"/>
      <w:bookmarkStart w:id="47" w:name="OLE_LINK284"/>
      <w:bookmarkStart w:id="48" w:name="OLE_LINK286"/>
      <w:bookmarkStart w:id="49" w:name="OLE_LINK290"/>
      <w:bookmarkStart w:id="50" w:name="OLE_LINK298"/>
      <w:bookmarkStart w:id="51" w:name="OLE_LINK299"/>
      <w:bookmarkStart w:id="52" w:name="OLE_LINK326"/>
      <w:bookmarkStart w:id="53" w:name="OLE_LINK336"/>
      <w:bookmarkStart w:id="54" w:name="OLE_LINK339"/>
      <w:bookmarkStart w:id="55" w:name="OLE_LINK345"/>
      <w:bookmarkStart w:id="56" w:name="OLE_LINK348"/>
      <w:bookmarkStart w:id="57" w:name="OLE_LINK352"/>
      <w:bookmarkStart w:id="58" w:name="OLE_LINK362"/>
      <w:bookmarkStart w:id="59" w:name="OLE_LINK368"/>
      <w:bookmarkStart w:id="60" w:name="OLE_LINK370"/>
      <w:bookmarkStart w:id="61" w:name="OLE_LINK316"/>
      <w:bookmarkStart w:id="62" w:name="OLE_LINK317"/>
      <w:bookmarkStart w:id="63" w:name="OLE_LINK318"/>
      <w:bookmarkStart w:id="64" w:name="OLE_LINK811"/>
      <w:bookmarkStart w:id="65" w:name="OLE_LINK756"/>
      <w:bookmarkStart w:id="66" w:name="OLE_LINK757"/>
      <w:bookmarkStart w:id="67" w:name="OLE_LINK817"/>
      <w:bookmarkStart w:id="68" w:name="OLE_LINK781"/>
      <w:bookmarkStart w:id="69" w:name="OLE_LINK782"/>
      <w:bookmarkStart w:id="70" w:name="OLE_LINK937"/>
      <w:bookmarkEnd w:id="21"/>
      <w:bookmarkEnd w:id="22"/>
      <w:bookmarkEnd w:id="23"/>
      <w:bookmarkEnd w:id="24"/>
      <w:bookmarkEnd w:id="25"/>
      <w:bookmarkEnd w:id="26"/>
      <w:bookmarkEnd w:id="27"/>
      <w:bookmarkEnd w:id="28"/>
      <w:r w:rsidR="0018371C" w:rsidRPr="00A332D7">
        <w:rPr>
          <w:rFonts w:ascii="Book Antiqua" w:hAnsi="Book Antiqua" w:cs="Tahoma"/>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18371C" w:rsidRPr="00A332D7">
        <w:rPr>
          <w:rFonts w:ascii="Book Antiqua" w:hAnsi="Book Antiqua"/>
          <w:i/>
        </w:rPr>
        <w:t xml:space="preserve">World J Stem Cells </w:t>
      </w:r>
      <w:r w:rsidR="0018371C" w:rsidRPr="00A332D7">
        <w:rPr>
          <w:rFonts w:ascii="Book Antiqua" w:hAnsi="Book Antiqua"/>
        </w:rPr>
        <w:t>2019; In press</w:t>
      </w:r>
    </w:p>
    <w:p w14:paraId="38BAA588" w14:textId="77777777" w:rsidR="002D1C96" w:rsidRPr="00A332D7" w:rsidRDefault="002D1C96" w:rsidP="00A332D7">
      <w:pPr>
        <w:widowControl/>
        <w:spacing w:line="360" w:lineRule="auto"/>
        <w:rPr>
          <w:rFonts w:ascii="Book Antiqua" w:hAnsi="Book Antiqua" w:cs="Arial"/>
          <w:b/>
          <w:caps/>
        </w:rPr>
      </w:pPr>
      <w:r w:rsidRPr="00A332D7">
        <w:rPr>
          <w:rFonts w:ascii="Book Antiqua" w:hAnsi="Book Antiqua" w:cs="Arial"/>
          <w:b/>
          <w:caps/>
        </w:rPr>
        <w:br w:type="page"/>
      </w:r>
    </w:p>
    <w:p w14:paraId="0E58479E" w14:textId="56D80813" w:rsidR="00AC797A" w:rsidRPr="00A332D7" w:rsidRDefault="00AC797A" w:rsidP="00A332D7">
      <w:pPr>
        <w:spacing w:line="360" w:lineRule="auto"/>
        <w:rPr>
          <w:rFonts w:ascii="Book Antiqua" w:hAnsi="Book Antiqua" w:cs="Arial"/>
          <w:b/>
          <w:caps/>
        </w:rPr>
      </w:pPr>
      <w:r w:rsidRPr="00A332D7">
        <w:rPr>
          <w:rFonts w:ascii="Book Antiqua" w:hAnsi="Book Antiqua" w:cs="Arial"/>
          <w:b/>
          <w:caps/>
        </w:rPr>
        <w:lastRenderedPageBreak/>
        <w:t>Introduction</w:t>
      </w:r>
    </w:p>
    <w:p w14:paraId="6BC0346A" w14:textId="0ACFE423"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There has been a growing interest in mesenchymal stem cells (MSCs) for clinical applications due to their immunomodulatory, angiogenic, anti-apoptotic, and tissue regenerative </w:t>
      </w:r>
      <w:proofErr w:type="gramStart"/>
      <w:r w:rsidRPr="00A332D7">
        <w:rPr>
          <w:rFonts w:ascii="Book Antiqua" w:hAnsi="Book Antiqua" w:cs="Arial"/>
        </w:rPr>
        <w:t>properties</w:t>
      </w:r>
      <w:r w:rsidRPr="00A332D7">
        <w:rPr>
          <w:rFonts w:ascii="Book Antiqua" w:hAnsi="Book Antiqua" w:cs="Arial"/>
          <w:vertAlign w:val="superscript"/>
        </w:rPr>
        <w:t>[</w:t>
      </w:r>
      <w:proofErr w:type="gramEnd"/>
      <w:r w:rsidRPr="00A332D7">
        <w:rPr>
          <w:rFonts w:ascii="Book Antiqua" w:hAnsi="Book Antiqua" w:cs="Arial"/>
          <w:vertAlign w:val="superscript"/>
        </w:rPr>
        <w:t>1]</w:t>
      </w:r>
      <w:r w:rsidRPr="00A332D7">
        <w:rPr>
          <w:rFonts w:ascii="Book Antiqua" w:hAnsi="Book Antiqua" w:cs="Arial"/>
        </w:rPr>
        <w:t xml:space="preserve">. Additionally, they are relatively immunologically privileged due to low expression of major histocompatibility complex antigens compared with embryonic stem or induced pluripotent cells (ESC/iPSC), making MSCs readily </w:t>
      </w:r>
      <w:proofErr w:type="gramStart"/>
      <w:r w:rsidRPr="00A332D7">
        <w:rPr>
          <w:rFonts w:ascii="Book Antiqua" w:hAnsi="Book Antiqua" w:cs="Arial"/>
        </w:rPr>
        <w:t>implantable</w:t>
      </w:r>
      <w:r w:rsidRPr="00A332D7">
        <w:rPr>
          <w:rFonts w:ascii="Book Antiqua" w:hAnsi="Book Antiqua" w:cs="Arial"/>
          <w:vertAlign w:val="superscript"/>
        </w:rPr>
        <w:t>[</w:t>
      </w:r>
      <w:proofErr w:type="gramEnd"/>
      <w:r w:rsidRPr="00A332D7">
        <w:rPr>
          <w:rFonts w:ascii="Book Antiqua" w:hAnsi="Book Antiqua" w:cs="Arial"/>
          <w:vertAlign w:val="superscript"/>
        </w:rPr>
        <w:t>2]</w:t>
      </w:r>
      <w:r w:rsidRPr="00A332D7">
        <w:rPr>
          <w:rFonts w:ascii="Book Antiqua" w:hAnsi="Book Antiqua" w:cs="Arial"/>
        </w:rPr>
        <w:t xml:space="preserve">. Despite their potential for clinical value and safety, as can be seen in the list of ongoing clinical trials, their therapeutic efficiency remains unclear, accompanied by inconsistent clinical </w:t>
      </w:r>
      <w:proofErr w:type="gramStart"/>
      <w:r w:rsidRPr="00A332D7">
        <w:rPr>
          <w:rFonts w:ascii="Book Antiqua" w:hAnsi="Book Antiqua" w:cs="Arial"/>
        </w:rPr>
        <w:t>outcomes</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3,4]</w:t>
      </w:r>
      <w:r w:rsidRPr="00A332D7">
        <w:rPr>
          <w:rFonts w:ascii="Book Antiqua" w:hAnsi="Book Antiqua" w:cs="Arial"/>
        </w:rPr>
        <w:t xml:space="preserve">. Moreover, the possibility of rejection by allogenic MSCs and tumor formation </w:t>
      </w:r>
      <w:r w:rsidRPr="00A332D7">
        <w:rPr>
          <w:rFonts w:ascii="Book Antiqua" w:hAnsi="Book Antiqua" w:cs="Arial"/>
          <w:i/>
        </w:rPr>
        <w:t>in vivo</w:t>
      </w:r>
      <w:r w:rsidRPr="00A332D7">
        <w:rPr>
          <w:rFonts w:ascii="Book Antiqua" w:hAnsi="Book Antiqua" w:cs="Arial"/>
        </w:rPr>
        <w:t xml:space="preserve"> are other concerns during the MSC </w:t>
      </w:r>
      <w:proofErr w:type="gramStart"/>
      <w:r w:rsidRPr="00A332D7">
        <w:rPr>
          <w:rFonts w:ascii="Book Antiqua" w:hAnsi="Book Antiqua" w:cs="Arial"/>
        </w:rPr>
        <w:t>therapy</w:t>
      </w:r>
      <w:r w:rsidRPr="00A332D7">
        <w:rPr>
          <w:rFonts w:ascii="Book Antiqua" w:hAnsi="Book Antiqua" w:cs="Arial"/>
          <w:vertAlign w:val="superscript"/>
        </w:rPr>
        <w:t>[</w:t>
      </w:r>
      <w:proofErr w:type="gramEnd"/>
      <w:r w:rsidRPr="00A332D7">
        <w:rPr>
          <w:rFonts w:ascii="Book Antiqua" w:hAnsi="Book Antiqua" w:cs="Arial"/>
          <w:vertAlign w:val="superscript"/>
        </w:rPr>
        <w:t>5]</w:t>
      </w:r>
      <w:r w:rsidRPr="00A332D7">
        <w:rPr>
          <w:rFonts w:ascii="Book Antiqua" w:hAnsi="Book Antiqua" w:cs="Arial"/>
        </w:rPr>
        <w:t xml:space="preserve">. Furthermore, multiple studies on the biodistribution of MSCs demonstrated that the </w:t>
      </w:r>
      <w:r w:rsidRPr="00A332D7">
        <w:rPr>
          <w:rFonts w:ascii="Book Antiqua" w:hAnsi="Book Antiqua" w:cs="Arial"/>
          <w:i/>
        </w:rPr>
        <w:t>in vitro</w:t>
      </w:r>
      <w:r w:rsidRPr="00A332D7">
        <w:rPr>
          <w:rFonts w:ascii="Book Antiqua" w:hAnsi="Book Antiqua" w:cs="Arial"/>
        </w:rPr>
        <w:t>-expanded MSCs generally accumulated in the lungs, and become almost impossible to trace for longer than 3</w:t>
      </w:r>
      <w:r w:rsidR="008169F7" w:rsidRPr="00A332D7">
        <w:rPr>
          <w:rFonts w:ascii="Book Antiqua" w:hAnsi="Book Antiqua" w:cs="Arial"/>
        </w:rPr>
        <w:t>-</w:t>
      </w:r>
      <w:r w:rsidRPr="00A332D7">
        <w:rPr>
          <w:rFonts w:ascii="Book Antiqua" w:hAnsi="Book Antiqua" w:cs="Arial"/>
        </w:rPr>
        <w:t xml:space="preserve">4 </w:t>
      </w:r>
      <w:proofErr w:type="gramStart"/>
      <w:r w:rsidRPr="00A332D7">
        <w:rPr>
          <w:rFonts w:ascii="Book Antiqua" w:hAnsi="Book Antiqua" w:cs="Arial"/>
        </w:rPr>
        <w:t>d</w:t>
      </w:r>
      <w:r w:rsidRPr="00A332D7">
        <w:rPr>
          <w:rFonts w:ascii="Book Antiqua" w:hAnsi="Book Antiqua" w:cs="Arial"/>
          <w:vertAlign w:val="superscript"/>
        </w:rPr>
        <w:t>[</w:t>
      </w:r>
      <w:proofErr w:type="gramEnd"/>
      <w:r w:rsidRPr="00A332D7">
        <w:rPr>
          <w:rFonts w:ascii="Book Antiqua" w:hAnsi="Book Antiqua" w:cs="Arial"/>
          <w:vertAlign w:val="superscript"/>
        </w:rPr>
        <w:t>6-9]</w:t>
      </w:r>
      <w:r w:rsidRPr="00A332D7">
        <w:rPr>
          <w:rFonts w:ascii="Book Antiqua" w:hAnsi="Book Antiqua" w:cs="Arial"/>
        </w:rPr>
        <w:t>. Thus, an alternative source of MSCs is needed to overcome these hurdles, and enhance therapeutic application.</w:t>
      </w:r>
    </w:p>
    <w:p w14:paraId="47A7B34E" w14:textId="0D954364" w:rsidR="00AC797A" w:rsidRPr="00A332D7" w:rsidRDefault="00AC797A" w:rsidP="00A332D7">
      <w:pPr>
        <w:spacing w:line="360" w:lineRule="auto"/>
        <w:ind w:firstLineChars="100" w:firstLine="240"/>
        <w:rPr>
          <w:rFonts w:ascii="Book Antiqua" w:hAnsi="Book Antiqua" w:cs="Arial"/>
        </w:rPr>
      </w:pPr>
      <w:r w:rsidRPr="00A332D7">
        <w:rPr>
          <w:rFonts w:ascii="Book Antiqua" w:hAnsi="Book Antiqua" w:cs="Arial"/>
        </w:rPr>
        <w:t xml:space="preserve">Generally, it is now believed that the regenerative potential of stem cells is mainly due to its ability to </w:t>
      </w:r>
      <w:r w:rsidR="008169F7" w:rsidRPr="00A332D7">
        <w:rPr>
          <w:rFonts w:ascii="Book Antiqua" w:hAnsi="Book Antiqua" w:cs="Arial"/>
        </w:rPr>
        <w:t>(</w:t>
      </w:r>
      <w:r w:rsidRPr="00A332D7">
        <w:rPr>
          <w:rFonts w:ascii="Book Antiqua" w:hAnsi="Book Antiqua" w:cs="Arial"/>
        </w:rPr>
        <w:t>1) differentiate into specialized cells</w:t>
      </w:r>
      <w:r w:rsidR="008169F7" w:rsidRPr="00A332D7">
        <w:rPr>
          <w:rFonts w:ascii="Book Antiqua" w:hAnsi="Book Antiqua" w:cs="Arial"/>
        </w:rPr>
        <w:t>;</w:t>
      </w:r>
      <w:r w:rsidRPr="00A332D7">
        <w:rPr>
          <w:rFonts w:ascii="Book Antiqua" w:hAnsi="Book Antiqua" w:cs="Arial"/>
        </w:rPr>
        <w:t xml:space="preserve"> </w:t>
      </w:r>
      <w:r w:rsidR="008169F7" w:rsidRPr="00A332D7">
        <w:rPr>
          <w:rFonts w:ascii="Book Antiqua" w:hAnsi="Book Antiqua" w:cs="Arial"/>
        </w:rPr>
        <w:t>(</w:t>
      </w:r>
      <w:r w:rsidRPr="00A332D7">
        <w:rPr>
          <w:rFonts w:ascii="Book Antiqua" w:hAnsi="Book Antiqua" w:cs="Arial"/>
        </w:rPr>
        <w:t>2) stimulate endogenous cells for repair</w:t>
      </w:r>
      <w:r w:rsidR="008169F7" w:rsidRPr="00A332D7">
        <w:rPr>
          <w:rFonts w:ascii="Book Antiqua" w:hAnsi="Book Antiqua" w:cs="Arial"/>
        </w:rPr>
        <w:t>;</w:t>
      </w:r>
      <w:r w:rsidRPr="00A332D7">
        <w:rPr>
          <w:rFonts w:ascii="Book Antiqua" w:hAnsi="Book Antiqua" w:cs="Arial"/>
        </w:rPr>
        <w:t xml:space="preserve"> or </w:t>
      </w:r>
      <w:r w:rsidR="008169F7" w:rsidRPr="00A332D7">
        <w:rPr>
          <w:rFonts w:ascii="Book Antiqua" w:hAnsi="Book Antiqua" w:cs="Arial"/>
        </w:rPr>
        <w:t>(</w:t>
      </w:r>
      <w:r w:rsidRPr="00A332D7">
        <w:rPr>
          <w:rFonts w:ascii="Book Antiqua" w:hAnsi="Book Antiqua" w:cs="Arial"/>
        </w:rPr>
        <w:t xml:space="preserve">3) produce paracrine factors including growth factors and extracellular </w:t>
      </w:r>
      <w:proofErr w:type="spellStart"/>
      <w:r w:rsidRPr="00A332D7">
        <w:rPr>
          <w:rFonts w:ascii="Book Antiqua" w:hAnsi="Book Antiqua" w:cs="Arial"/>
        </w:rPr>
        <w:t>vesicles</w:t>
      </w:r>
      <w:proofErr w:type="spellEnd"/>
      <w:r w:rsidRPr="00A332D7">
        <w:rPr>
          <w:rFonts w:ascii="Book Antiqua" w:hAnsi="Book Antiqua" w:cs="Arial"/>
        </w:rPr>
        <w:t xml:space="preserve"> (EVs</w:t>
      </w:r>
      <w:proofErr w:type="gramStart"/>
      <w:r w:rsidRPr="00A332D7">
        <w:rPr>
          <w:rFonts w:ascii="Book Antiqua" w:hAnsi="Book Antiqua" w:cs="Arial"/>
        </w:rPr>
        <w:t>)</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10,11]</w:t>
      </w:r>
      <w:r w:rsidRPr="00A332D7">
        <w:rPr>
          <w:rFonts w:ascii="Book Antiqua" w:hAnsi="Book Antiqua" w:cs="Arial"/>
        </w:rPr>
        <w:t xml:space="preserve">. Although it was initially believed that MSCs replace the injured cells in the damaged tissues, various studies have reported that they may not primarily fulfill this repair function in a direct, cellular </w:t>
      </w:r>
      <w:proofErr w:type="gramStart"/>
      <w:r w:rsidRPr="00A332D7">
        <w:rPr>
          <w:rFonts w:ascii="Book Antiqua" w:hAnsi="Book Antiqua" w:cs="Arial"/>
        </w:rPr>
        <w:t>manner</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12,13]</w:t>
      </w:r>
      <w:r w:rsidRPr="00A332D7">
        <w:rPr>
          <w:rFonts w:ascii="Book Antiqua" w:hAnsi="Book Antiqua" w:cs="Arial"/>
        </w:rPr>
        <w:t xml:space="preserve">. In fact, increasing evidence suggest that therapeutic outcome of stem cells are a consequence of the paracrine effects mediated by their </w:t>
      </w:r>
      <w:proofErr w:type="spellStart"/>
      <w:proofErr w:type="gramStart"/>
      <w:r w:rsidRPr="00A332D7">
        <w:rPr>
          <w:rFonts w:ascii="Book Antiqua" w:hAnsi="Book Antiqua" w:cs="Arial"/>
        </w:rPr>
        <w:t>secretome</w:t>
      </w:r>
      <w:proofErr w:type="spellEnd"/>
      <w:r w:rsidRPr="00A332D7">
        <w:rPr>
          <w:rFonts w:ascii="Book Antiqua" w:hAnsi="Book Antiqua" w:cs="Arial"/>
          <w:vertAlign w:val="superscript"/>
        </w:rPr>
        <w:t>[</w:t>
      </w:r>
      <w:proofErr w:type="gramEnd"/>
      <w:r w:rsidRPr="00A332D7">
        <w:rPr>
          <w:rFonts w:ascii="Book Antiqua" w:hAnsi="Book Antiqua" w:cs="Arial"/>
          <w:vertAlign w:val="superscript"/>
        </w:rPr>
        <w:t>14]</w:t>
      </w:r>
      <w:r w:rsidRPr="00A332D7">
        <w:rPr>
          <w:rFonts w:ascii="Book Antiqua" w:hAnsi="Book Antiqua" w:cs="Arial"/>
        </w:rPr>
        <w:t xml:space="preserve">. Besides numerous growth factors and cytokines, it is now recognized that MSC-EVs constitute an essential part of the stem cell </w:t>
      </w:r>
      <w:proofErr w:type="spellStart"/>
      <w:r w:rsidRPr="00A332D7">
        <w:rPr>
          <w:rFonts w:ascii="Book Antiqua" w:hAnsi="Book Antiqua" w:cs="Arial"/>
        </w:rPr>
        <w:t>secretome</w:t>
      </w:r>
      <w:proofErr w:type="spellEnd"/>
      <w:r w:rsidRPr="00A332D7">
        <w:rPr>
          <w:rFonts w:ascii="Book Antiqua" w:hAnsi="Book Antiqua" w:cs="Arial"/>
        </w:rPr>
        <w:t xml:space="preserve"> that harbors functional biomolecules such as DNA, RNA, and </w:t>
      </w:r>
      <w:proofErr w:type="gramStart"/>
      <w:r w:rsidRPr="00A332D7">
        <w:rPr>
          <w:rFonts w:ascii="Book Antiqua" w:hAnsi="Book Antiqua" w:cs="Arial"/>
        </w:rPr>
        <w:t>lipids</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15,16]</w:t>
      </w:r>
      <w:r w:rsidRPr="00A332D7">
        <w:rPr>
          <w:rFonts w:ascii="Book Antiqua" w:hAnsi="Book Antiqua" w:cs="Arial"/>
        </w:rPr>
        <w:t xml:space="preserve">. Before the identification of MSC-EV as an indispensable player in the </w:t>
      </w:r>
      <w:proofErr w:type="spellStart"/>
      <w:r w:rsidRPr="00A332D7">
        <w:rPr>
          <w:rFonts w:ascii="Book Antiqua" w:hAnsi="Book Antiqua" w:cs="Arial"/>
        </w:rPr>
        <w:t>MSCs’</w:t>
      </w:r>
      <w:proofErr w:type="spellEnd"/>
      <w:r w:rsidRPr="00A332D7">
        <w:rPr>
          <w:rFonts w:ascii="Book Antiqua" w:hAnsi="Book Antiqua" w:cs="Arial"/>
        </w:rPr>
        <w:t xml:space="preserve"> functioning, an early study by </w:t>
      </w:r>
      <w:proofErr w:type="spellStart"/>
      <w:r w:rsidRPr="00A332D7">
        <w:rPr>
          <w:rFonts w:ascii="Book Antiqua" w:hAnsi="Book Antiqua" w:cs="Arial"/>
        </w:rPr>
        <w:t>Timmers</w:t>
      </w:r>
      <w:proofErr w:type="spellEnd"/>
      <w:r w:rsidRPr="00A332D7">
        <w:rPr>
          <w:rFonts w:ascii="Book Antiqua" w:hAnsi="Book Antiqua" w:cs="Arial"/>
        </w:rPr>
        <w:t xml:space="preserve"> </w:t>
      </w:r>
      <w:r w:rsidRPr="00A332D7">
        <w:rPr>
          <w:rFonts w:ascii="Book Antiqua" w:hAnsi="Book Antiqua" w:cs="Arial"/>
          <w:i/>
        </w:rPr>
        <w:t xml:space="preserve">et </w:t>
      </w:r>
      <w:proofErr w:type="gramStart"/>
      <w:r w:rsidRPr="00A332D7">
        <w:rPr>
          <w:rFonts w:ascii="Book Antiqua" w:hAnsi="Book Antiqua" w:cs="Arial"/>
          <w:i/>
        </w:rPr>
        <w:t>al</w:t>
      </w:r>
      <w:r w:rsidR="008169F7" w:rsidRPr="00A332D7">
        <w:rPr>
          <w:rFonts w:ascii="Book Antiqua" w:hAnsi="Book Antiqua" w:cs="Arial"/>
          <w:vertAlign w:val="superscript"/>
        </w:rPr>
        <w:t>[</w:t>
      </w:r>
      <w:proofErr w:type="gramEnd"/>
      <w:r w:rsidR="008169F7" w:rsidRPr="00A332D7">
        <w:rPr>
          <w:rFonts w:ascii="Book Antiqua" w:hAnsi="Book Antiqua" w:cs="Arial"/>
          <w:vertAlign w:val="superscript"/>
        </w:rPr>
        <w:t>17]</w:t>
      </w:r>
      <w:r w:rsidRPr="00A332D7">
        <w:rPr>
          <w:rFonts w:ascii="Book Antiqua" w:hAnsi="Book Antiqua" w:cs="Arial"/>
          <w:i/>
        </w:rPr>
        <w:t xml:space="preserve"> </w:t>
      </w:r>
      <w:r w:rsidRPr="00A332D7">
        <w:rPr>
          <w:rFonts w:ascii="Book Antiqua" w:hAnsi="Book Antiqua" w:cs="Arial"/>
        </w:rPr>
        <w:t xml:space="preserve">showed that conditioned media (CM) from </w:t>
      </w:r>
      <w:proofErr w:type="spellStart"/>
      <w:r w:rsidRPr="00A332D7">
        <w:rPr>
          <w:rFonts w:ascii="Book Antiqua" w:hAnsi="Book Antiqua" w:cs="Arial"/>
        </w:rPr>
        <w:t>hESC</w:t>
      </w:r>
      <w:proofErr w:type="spellEnd"/>
      <w:r w:rsidRPr="00A332D7">
        <w:rPr>
          <w:rFonts w:ascii="Book Antiqua" w:hAnsi="Book Antiqua" w:cs="Arial"/>
        </w:rPr>
        <w:t xml:space="preserve">-derived MSCs rescued the myocardial infarct (MI) size, and functionally enhanced the cardiac performance in a porcine model. Most importantly, </w:t>
      </w:r>
      <w:r w:rsidRPr="00A332D7">
        <w:rPr>
          <w:rFonts w:ascii="Book Antiqua" w:hAnsi="Book Antiqua" w:cs="Arial"/>
        </w:rPr>
        <w:lastRenderedPageBreak/>
        <w:t xml:space="preserve">fractionation study showed that only a sub-fraction within the CM, which had products larger than 1000 </w:t>
      </w:r>
      <w:proofErr w:type="spellStart"/>
      <w:r w:rsidRPr="00A332D7">
        <w:rPr>
          <w:rFonts w:ascii="Book Antiqua" w:hAnsi="Book Antiqua" w:cs="Arial"/>
        </w:rPr>
        <w:t>kDa</w:t>
      </w:r>
      <w:proofErr w:type="spellEnd"/>
      <w:r w:rsidRPr="00A332D7">
        <w:rPr>
          <w:rFonts w:ascii="Book Antiqua" w:hAnsi="Book Antiqua" w:cs="Arial"/>
        </w:rPr>
        <w:t xml:space="preserve"> (100-220 nm), was effective in such role. Through this study, it was revealed that the therapeutic outcome of paracrine mediator is not caused by the whole </w:t>
      </w:r>
      <w:proofErr w:type="spellStart"/>
      <w:r w:rsidRPr="00A332D7">
        <w:rPr>
          <w:rFonts w:ascii="Book Antiqua" w:hAnsi="Book Antiqua" w:cs="Arial"/>
        </w:rPr>
        <w:t>secretome</w:t>
      </w:r>
      <w:proofErr w:type="spellEnd"/>
      <w:r w:rsidRPr="00A332D7">
        <w:rPr>
          <w:rFonts w:ascii="Book Antiqua" w:hAnsi="Book Antiqua" w:cs="Arial"/>
        </w:rPr>
        <w:t xml:space="preserve"> from MSCs, but from its specific compartment. Few years later, Lee </w:t>
      </w:r>
      <w:r w:rsidRPr="00A332D7">
        <w:rPr>
          <w:rFonts w:ascii="Book Antiqua" w:hAnsi="Book Antiqua" w:cs="Arial"/>
          <w:i/>
        </w:rPr>
        <w:t xml:space="preserve">et </w:t>
      </w:r>
      <w:proofErr w:type="gramStart"/>
      <w:r w:rsidRPr="00A332D7">
        <w:rPr>
          <w:rFonts w:ascii="Book Antiqua" w:hAnsi="Book Antiqua" w:cs="Arial"/>
          <w:i/>
        </w:rPr>
        <w:t>al</w:t>
      </w:r>
      <w:r w:rsidRPr="00A332D7">
        <w:rPr>
          <w:rFonts w:ascii="Book Antiqua" w:hAnsi="Book Antiqua" w:cs="Arial"/>
          <w:vertAlign w:val="superscript"/>
        </w:rPr>
        <w:t>[</w:t>
      </w:r>
      <w:proofErr w:type="gramEnd"/>
      <w:r w:rsidRPr="00A332D7">
        <w:rPr>
          <w:rFonts w:ascii="Book Antiqua" w:hAnsi="Book Antiqua" w:cs="Arial"/>
          <w:vertAlign w:val="superscript"/>
        </w:rPr>
        <w:t>18]</w:t>
      </w:r>
      <w:r w:rsidRPr="00A332D7">
        <w:rPr>
          <w:rFonts w:ascii="Book Antiqua" w:hAnsi="Book Antiqua" w:cs="Arial"/>
        </w:rPr>
        <w:t xml:space="preserve"> showed that intravenously injected exosomes collected from the CM of mouse MSCs significantly attenuated the hypoxic pulmonary hypertension in mice. Furthermore, authors demonstrated that such anti-inflammatory effect of MSC-derived exosomes was due to the inhibition of STAT3 signaling. Since this pioneering work, the therapeutic functions of MSC-derived exosomes and </w:t>
      </w:r>
      <w:proofErr w:type="spellStart"/>
      <w:r w:rsidRPr="00A332D7">
        <w:rPr>
          <w:rFonts w:ascii="Book Antiqua" w:hAnsi="Book Antiqua" w:cs="Arial"/>
        </w:rPr>
        <w:t>microvesicles</w:t>
      </w:r>
      <w:proofErr w:type="spellEnd"/>
      <w:r w:rsidRPr="00A332D7">
        <w:rPr>
          <w:rFonts w:ascii="Book Antiqua" w:hAnsi="Book Antiqua" w:cs="Arial"/>
        </w:rPr>
        <w:t xml:space="preserve"> have been investigated for a wide range of experiments using various preclinical </w:t>
      </w:r>
      <w:proofErr w:type="gramStart"/>
      <w:r w:rsidRPr="00A332D7">
        <w:rPr>
          <w:rFonts w:ascii="Book Antiqua" w:hAnsi="Book Antiqua" w:cs="Arial"/>
        </w:rPr>
        <w:t>models</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19,20]</w:t>
      </w:r>
      <w:r w:rsidRPr="00A332D7">
        <w:rPr>
          <w:rFonts w:ascii="Book Antiqua" w:hAnsi="Book Antiqua" w:cs="Arial"/>
        </w:rPr>
        <w:t>.</w:t>
      </w:r>
    </w:p>
    <w:p w14:paraId="0796874A" w14:textId="77777777" w:rsidR="00AC797A" w:rsidRPr="00A332D7" w:rsidRDefault="00AC797A" w:rsidP="00A332D7">
      <w:pPr>
        <w:spacing w:line="360" w:lineRule="auto"/>
        <w:ind w:firstLineChars="100" w:firstLine="240"/>
        <w:rPr>
          <w:rFonts w:ascii="Book Antiqua" w:hAnsi="Book Antiqua" w:cs="Arial"/>
        </w:rPr>
      </w:pPr>
      <w:r w:rsidRPr="00A332D7">
        <w:rPr>
          <w:rFonts w:ascii="Book Antiqua" w:hAnsi="Book Antiqua" w:cs="Arial"/>
        </w:rPr>
        <w:t xml:space="preserve">Despite the advantages of EVs as an alternative to MSCs, current protocols for preparing sufficient amount of MSCs are suboptimal. For example, the functions and genetic integrity of MSCs could be negatively affected by an extended culture </w:t>
      </w:r>
      <w:proofErr w:type="gramStart"/>
      <w:r w:rsidRPr="00A332D7">
        <w:rPr>
          <w:rFonts w:ascii="Book Antiqua" w:hAnsi="Book Antiqua" w:cs="Arial"/>
        </w:rPr>
        <w:t>period</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21,22]</w:t>
      </w:r>
      <w:r w:rsidRPr="00A332D7">
        <w:rPr>
          <w:rFonts w:ascii="Book Antiqua" w:hAnsi="Book Antiqua" w:cs="Arial"/>
        </w:rPr>
        <w:t xml:space="preserve">. Moreover, MSCs do not have definitive surface markers due to their innate heterogeneity, and their biological traits largely vary among donor cell </w:t>
      </w:r>
      <w:proofErr w:type="gramStart"/>
      <w:r w:rsidRPr="00A332D7">
        <w:rPr>
          <w:rFonts w:ascii="Book Antiqua" w:hAnsi="Book Antiqua" w:cs="Arial"/>
        </w:rPr>
        <w:t>types</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23,24]</w:t>
      </w:r>
      <w:r w:rsidRPr="00A332D7">
        <w:rPr>
          <w:rFonts w:ascii="Book Antiqua" w:hAnsi="Book Antiqua" w:cs="Arial"/>
        </w:rPr>
        <w:t xml:space="preserve">. Since pluripotent stem cells (PSCs) can be expanded robustly </w:t>
      </w:r>
      <w:r w:rsidRPr="00A332D7">
        <w:rPr>
          <w:rFonts w:ascii="Book Antiqua" w:hAnsi="Book Antiqua" w:cs="Arial"/>
          <w:i/>
        </w:rPr>
        <w:t>in vitro</w:t>
      </w:r>
      <w:r w:rsidRPr="00A332D7">
        <w:rPr>
          <w:rFonts w:ascii="Book Antiqua" w:hAnsi="Book Antiqua" w:cs="Arial"/>
        </w:rPr>
        <w:t>, induced MSC-like cells (</w:t>
      </w:r>
      <w:proofErr w:type="spellStart"/>
      <w:r w:rsidRPr="00A332D7">
        <w:rPr>
          <w:rFonts w:ascii="Book Antiqua" w:hAnsi="Book Antiqua" w:cs="Arial"/>
        </w:rPr>
        <w:t>iMSCs</w:t>
      </w:r>
      <w:proofErr w:type="spellEnd"/>
      <w:r w:rsidRPr="00A332D7">
        <w:rPr>
          <w:rFonts w:ascii="Book Antiqua" w:hAnsi="Book Antiqua" w:cs="Arial"/>
        </w:rPr>
        <w:t xml:space="preserve">) from PSCs are now recognized as an alternative source for producing EVs in a scalable </w:t>
      </w:r>
      <w:proofErr w:type="gramStart"/>
      <w:r w:rsidRPr="00A332D7">
        <w:rPr>
          <w:rFonts w:ascii="Book Antiqua" w:hAnsi="Book Antiqua" w:cs="Arial"/>
        </w:rPr>
        <w:t>mode</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25,26]</w:t>
      </w:r>
      <w:r w:rsidRPr="00A332D7">
        <w:rPr>
          <w:rFonts w:ascii="Book Antiqua" w:hAnsi="Book Antiqua" w:cs="Arial"/>
        </w:rPr>
        <w:t>. Here, we review the current methods of MSC derivation from PSCs, and give a detailed account of the recent progress in the preclinical studies regarding the therapeutic role of EVs from PSC-derived MSCs in order to facilitate tissue repair and immune modulation.</w:t>
      </w:r>
    </w:p>
    <w:p w14:paraId="34D0CE17" w14:textId="77777777" w:rsidR="00AC797A" w:rsidRPr="00A332D7" w:rsidRDefault="00AC797A" w:rsidP="00A332D7">
      <w:pPr>
        <w:spacing w:line="360" w:lineRule="auto"/>
        <w:rPr>
          <w:rFonts w:ascii="Book Antiqua" w:hAnsi="Book Antiqua" w:cs="Arial"/>
        </w:rPr>
      </w:pPr>
    </w:p>
    <w:p w14:paraId="497F28A3" w14:textId="77777777" w:rsidR="00AC797A" w:rsidRPr="00A332D7" w:rsidRDefault="00AC797A" w:rsidP="00A332D7">
      <w:pPr>
        <w:spacing w:line="360" w:lineRule="auto"/>
        <w:rPr>
          <w:rFonts w:ascii="Book Antiqua" w:hAnsi="Book Antiqua" w:cs="Arial"/>
          <w:b/>
          <w:caps/>
        </w:rPr>
      </w:pPr>
      <w:r w:rsidRPr="00A332D7">
        <w:rPr>
          <w:rFonts w:ascii="Book Antiqua" w:hAnsi="Book Antiqua" w:cs="Arial"/>
          <w:b/>
          <w:caps/>
        </w:rPr>
        <w:t>MSC</w:t>
      </w:r>
      <w:r w:rsidRPr="00A332D7">
        <w:rPr>
          <w:rFonts w:ascii="Book Antiqua" w:hAnsi="Book Antiqua" w:cs="Arial"/>
          <w:b/>
        </w:rPr>
        <w:t>s</w:t>
      </w:r>
      <w:r w:rsidRPr="00A332D7">
        <w:rPr>
          <w:rFonts w:ascii="Book Antiqua" w:hAnsi="Book Antiqua" w:cs="Arial"/>
          <w:b/>
          <w:caps/>
        </w:rPr>
        <w:t>: origin and biological traits</w:t>
      </w:r>
    </w:p>
    <w:p w14:paraId="2E46DEB7" w14:textId="318754AE"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MSCs are a population of endogenous stem cells present in almost all adult organs and tissues. They are primarily obtained from bone marrow and adipose tissues. However, other organs including umbilical cord tissue, amniotic fluid, skin, and </w:t>
      </w:r>
      <w:proofErr w:type="gramStart"/>
      <w:r w:rsidRPr="00A332D7">
        <w:rPr>
          <w:rFonts w:ascii="Book Antiqua" w:hAnsi="Book Antiqua" w:cs="Arial"/>
        </w:rPr>
        <w:t>placenta</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27,28]</w:t>
      </w:r>
      <w:r w:rsidRPr="00A332D7">
        <w:rPr>
          <w:rFonts w:ascii="Book Antiqua" w:hAnsi="Book Antiqua" w:cs="Arial"/>
        </w:rPr>
        <w:t xml:space="preserve"> have also been reported to have MSCs. Developmentally, several reports in rodent studies suggest that MSCs are mostly originated from </w:t>
      </w:r>
      <w:r w:rsidRPr="00A332D7">
        <w:rPr>
          <w:rFonts w:ascii="Book Antiqua" w:hAnsi="Book Antiqua" w:cs="Arial"/>
        </w:rPr>
        <w:lastRenderedPageBreak/>
        <w:t xml:space="preserve">late plate mesoderm and neural crest </w:t>
      </w:r>
      <w:proofErr w:type="gramStart"/>
      <w:r w:rsidRPr="00A332D7">
        <w:rPr>
          <w:rFonts w:ascii="Book Antiqua" w:hAnsi="Book Antiqua" w:cs="Arial"/>
        </w:rPr>
        <w:t>tissue</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1,29]</w:t>
      </w:r>
      <w:r w:rsidRPr="00A332D7">
        <w:rPr>
          <w:rFonts w:ascii="Book Antiqua" w:hAnsi="Book Antiqua" w:cs="Arial"/>
        </w:rPr>
        <w:t xml:space="preserve">. Functionally, bone marrow MSCs support the stroma structure needed for hematopoiesis, while MSCs from other tissues are known to be involved in the repair process upon </w:t>
      </w:r>
      <w:proofErr w:type="gramStart"/>
      <w:r w:rsidRPr="00A332D7">
        <w:rPr>
          <w:rFonts w:ascii="Book Antiqua" w:hAnsi="Book Antiqua" w:cs="Arial"/>
        </w:rPr>
        <w:t>injury</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11,30]</w:t>
      </w:r>
      <w:r w:rsidRPr="00A332D7">
        <w:rPr>
          <w:rFonts w:ascii="Book Antiqua" w:hAnsi="Book Antiqua" w:cs="Arial"/>
        </w:rPr>
        <w:t xml:space="preserve">. Most importantly, MSCs are capable of differentiating into multiple cell types such as osteocytes, chondrocytes, adipocytes, hepatocytes, myocytes </w:t>
      </w:r>
      <w:proofErr w:type="spellStart"/>
      <w:proofErr w:type="gramStart"/>
      <w:r w:rsidRPr="00A332D7">
        <w:rPr>
          <w:rFonts w:ascii="Book Antiqua" w:hAnsi="Book Antiqua" w:cs="Arial"/>
          <w:i/>
        </w:rPr>
        <w:t>etc</w:t>
      </w:r>
      <w:proofErr w:type="spellEnd"/>
      <w:r w:rsidRPr="00A332D7">
        <w:rPr>
          <w:rFonts w:ascii="Book Antiqua" w:hAnsi="Book Antiqua" w:cs="Arial"/>
          <w:vertAlign w:val="superscript"/>
        </w:rPr>
        <w:t>[</w:t>
      </w:r>
      <w:proofErr w:type="gramEnd"/>
      <w:r w:rsidRPr="00A332D7">
        <w:rPr>
          <w:rFonts w:ascii="Book Antiqua" w:hAnsi="Book Antiqua" w:cs="Arial"/>
          <w:vertAlign w:val="superscript"/>
        </w:rPr>
        <w:t>31]</w:t>
      </w:r>
      <w:r w:rsidRPr="00A332D7">
        <w:rPr>
          <w:rFonts w:ascii="Book Antiqua" w:hAnsi="Book Antiqua" w:cs="Arial"/>
        </w:rPr>
        <w:t xml:space="preserve">. Several studies also show that their regenerative capacity is distinct depending upon their tissue of origin, indicating that other factors involved in their niche formation are vital in rendering them with therapeutic </w:t>
      </w:r>
      <w:proofErr w:type="gramStart"/>
      <w:r w:rsidRPr="00A332D7">
        <w:rPr>
          <w:rFonts w:ascii="Book Antiqua" w:hAnsi="Book Antiqua" w:cs="Arial"/>
        </w:rPr>
        <w:t>potential</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32,33]</w:t>
      </w:r>
      <w:r w:rsidRPr="00A332D7">
        <w:rPr>
          <w:rFonts w:ascii="Book Antiqua" w:hAnsi="Book Antiqua" w:cs="Arial"/>
        </w:rPr>
        <w:t>.</w:t>
      </w:r>
    </w:p>
    <w:p w14:paraId="6FDAE2BA" w14:textId="77777777" w:rsidR="00AC797A" w:rsidRPr="00A332D7" w:rsidRDefault="00AC797A" w:rsidP="00A332D7">
      <w:pPr>
        <w:spacing w:line="360" w:lineRule="auto"/>
        <w:rPr>
          <w:rFonts w:ascii="Book Antiqua" w:hAnsi="Book Antiqua" w:cs="Arial"/>
        </w:rPr>
      </w:pPr>
    </w:p>
    <w:p w14:paraId="3B38E804" w14:textId="77777777" w:rsidR="00AC797A" w:rsidRPr="00A332D7" w:rsidRDefault="00AC797A" w:rsidP="00A332D7">
      <w:pPr>
        <w:spacing w:line="360" w:lineRule="auto"/>
        <w:rPr>
          <w:rFonts w:ascii="Book Antiqua" w:hAnsi="Book Antiqua" w:cs="Arial"/>
          <w:b/>
          <w:caps/>
        </w:rPr>
      </w:pPr>
      <w:r w:rsidRPr="00A332D7">
        <w:rPr>
          <w:rFonts w:ascii="Book Antiqua" w:hAnsi="Book Antiqua" w:cs="Arial"/>
          <w:b/>
          <w:caps/>
        </w:rPr>
        <w:t>MSC</w:t>
      </w:r>
      <w:r w:rsidRPr="00A332D7">
        <w:rPr>
          <w:rFonts w:ascii="Book Antiqua" w:hAnsi="Book Antiqua" w:cs="Arial"/>
          <w:b/>
        </w:rPr>
        <w:t>s</w:t>
      </w:r>
      <w:r w:rsidRPr="00A332D7">
        <w:rPr>
          <w:rFonts w:ascii="Book Antiqua" w:hAnsi="Book Antiqua" w:cs="Arial"/>
          <w:b/>
          <w:caps/>
        </w:rPr>
        <w:t xml:space="preserve"> as a tool for cell therapy</w:t>
      </w:r>
    </w:p>
    <w:p w14:paraId="1129B168" w14:textId="2FC87027"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Compared with ESCs and iPSCs, utilization of MSCs is now regarded as the most potent stem cell resource because they are multipotent, immunologically tolerable, free from ethical concerns, and have low possibility of teratoma </w:t>
      </w:r>
      <w:proofErr w:type="gramStart"/>
      <w:r w:rsidRPr="00A332D7">
        <w:rPr>
          <w:rFonts w:ascii="Book Antiqua" w:hAnsi="Book Antiqua" w:cs="Arial"/>
        </w:rPr>
        <w:t>formation</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34,35]</w:t>
      </w:r>
      <w:r w:rsidRPr="00A332D7">
        <w:rPr>
          <w:rFonts w:ascii="Book Antiqua" w:hAnsi="Book Antiqua" w:cs="Arial"/>
        </w:rPr>
        <w:t xml:space="preserve">. Functionally, their potential has been exploited for treatment of many degenerative, neurologic, and ischemic diseases. Besides, MSCs hold great promise for cell based therapeutics in inflammatory and autoimmune diseases, owing to their innate immunomodulatory </w:t>
      </w:r>
      <w:proofErr w:type="gramStart"/>
      <w:r w:rsidRPr="00A332D7">
        <w:rPr>
          <w:rFonts w:ascii="Book Antiqua" w:hAnsi="Book Antiqua" w:cs="Arial"/>
        </w:rPr>
        <w:t>ability</w:t>
      </w:r>
      <w:r w:rsidRPr="00A332D7">
        <w:rPr>
          <w:rFonts w:ascii="Book Antiqua" w:hAnsi="Book Antiqua" w:cs="Arial"/>
          <w:noProof/>
          <w:vertAlign w:val="superscript"/>
        </w:rPr>
        <w:t>[</w:t>
      </w:r>
      <w:proofErr w:type="gramEnd"/>
      <w:r w:rsidRPr="00A332D7">
        <w:rPr>
          <w:rFonts w:ascii="Book Antiqua" w:hAnsi="Book Antiqua" w:cs="Arial"/>
          <w:noProof/>
          <w:vertAlign w:val="superscript"/>
        </w:rPr>
        <w:t>2,36]</w:t>
      </w:r>
      <w:r w:rsidRPr="00A332D7">
        <w:rPr>
          <w:rFonts w:ascii="Book Antiqua" w:hAnsi="Book Antiqua" w:cs="Arial"/>
        </w:rPr>
        <w:t xml:space="preserve">. However, the use of MSCs for clinical purposes could be restricted by several factors. Most of all, </w:t>
      </w:r>
      <w:r w:rsidRPr="00A332D7">
        <w:rPr>
          <w:rFonts w:ascii="Book Antiqua" w:hAnsi="Book Antiqua" w:cs="Arial"/>
          <w:i/>
        </w:rPr>
        <w:t>in vitro</w:t>
      </w:r>
      <w:r w:rsidRPr="00A332D7">
        <w:rPr>
          <w:rFonts w:ascii="Book Antiqua" w:hAnsi="Book Antiqua" w:cs="Arial"/>
        </w:rPr>
        <w:t xml:space="preserve"> expansion of MSCs over an extended period is complex due to replicative senescence, related with their decreased </w:t>
      </w:r>
      <w:proofErr w:type="gramStart"/>
      <w:r w:rsidRPr="00A332D7">
        <w:rPr>
          <w:rFonts w:ascii="Book Antiqua" w:hAnsi="Book Antiqua" w:cs="Arial"/>
        </w:rPr>
        <w:t>functionality</w:t>
      </w:r>
      <w:r w:rsidRPr="00A332D7">
        <w:rPr>
          <w:rFonts w:ascii="Book Antiqua" w:hAnsi="Book Antiqua" w:cs="Arial"/>
          <w:vertAlign w:val="superscript"/>
        </w:rPr>
        <w:t>[</w:t>
      </w:r>
      <w:proofErr w:type="gramEnd"/>
      <w:r w:rsidRPr="00A332D7">
        <w:rPr>
          <w:rFonts w:ascii="Book Antiqua" w:hAnsi="Book Antiqua" w:cs="Arial"/>
          <w:vertAlign w:val="superscript"/>
        </w:rPr>
        <w:t>37]</w:t>
      </w:r>
      <w:r w:rsidRPr="00A332D7">
        <w:rPr>
          <w:rFonts w:ascii="Book Antiqua" w:hAnsi="Book Antiqua" w:cs="Arial"/>
        </w:rPr>
        <w:t xml:space="preserve">. In addition, developing a standardized method for quality control of various tissue and donor cells having high variability is difficult. Accordingly, other alternatives are considered necessary to obtain more stable and reliable source of MSCs, and recent studies have shown that MSC-like cells can be generated from PSCs </w:t>
      </w:r>
      <w:r w:rsidRPr="00A332D7">
        <w:rPr>
          <w:rFonts w:ascii="Book Antiqua" w:hAnsi="Book Antiqua" w:cs="Arial"/>
          <w:i/>
        </w:rPr>
        <w:t>in vitro</w:t>
      </w:r>
      <w:r w:rsidRPr="00A332D7">
        <w:rPr>
          <w:rFonts w:ascii="Book Antiqua" w:hAnsi="Book Antiqua" w:cs="Arial"/>
        </w:rPr>
        <w:t xml:space="preserve"> using various experimental protocols</w:t>
      </w:r>
      <w:r w:rsidR="0021174D" w:rsidRPr="00A332D7">
        <w:rPr>
          <w:rFonts w:ascii="Book Antiqua" w:hAnsi="Book Antiqua" w:cs="Arial"/>
        </w:rPr>
        <w:t xml:space="preserve"> (Figure 1)</w:t>
      </w:r>
      <w:r w:rsidRPr="00A332D7">
        <w:rPr>
          <w:rFonts w:ascii="Book Antiqua" w:hAnsi="Book Antiqua" w:cs="Arial"/>
        </w:rPr>
        <w:t>.</w:t>
      </w:r>
    </w:p>
    <w:p w14:paraId="07878EFE" w14:textId="77777777" w:rsidR="00AC797A" w:rsidRPr="00A332D7" w:rsidRDefault="00AC797A" w:rsidP="00A332D7">
      <w:pPr>
        <w:spacing w:line="360" w:lineRule="auto"/>
        <w:rPr>
          <w:rFonts w:ascii="Book Antiqua" w:hAnsi="Book Antiqua" w:cs="Arial"/>
        </w:rPr>
      </w:pPr>
    </w:p>
    <w:p w14:paraId="76856031" w14:textId="77777777" w:rsidR="00AC797A" w:rsidRPr="00A332D7" w:rsidRDefault="00AC797A" w:rsidP="00A332D7">
      <w:pPr>
        <w:spacing w:line="360" w:lineRule="auto"/>
        <w:rPr>
          <w:rFonts w:ascii="Book Antiqua" w:hAnsi="Book Antiqua" w:cs="Arial"/>
          <w:b/>
          <w:caps/>
        </w:rPr>
      </w:pPr>
      <w:r w:rsidRPr="00A332D7">
        <w:rPr>
          <w:rFonts w:ascii="Book Antiqua" w:hAnsi="Book Antiqua" w:cs="Arial"/>
          <w:b/>
          <w:caps/>
        </w:rPr>
        <w:t>PSC-derived MSC</w:t>
      </w:r>
      <w:r w:rsidRPr="00A332D7">
        <w:rPr>
          <w:rFonts w:ascii="Book Antiqua" w:hAnsi="Book Antiqua" w:cs="Arial"/>
          <w:b/>
        </w:rPr>
        <w:t>s</w:t>
      </w:r>
    </w:p>
    <w:p w14:paraId="75C8214C" w14:textId="6764E228"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So far, a diverse range of protocols have been developed to derive MSCs from PSCs. An early study of </w:t>
      </w:r>
      <w:r w:rsidRPr="00A332D7">
        <w:rPr>
          <w:rFonts w:ascii="Book Antiqua" w:hAnsi="Book Antiqua" w:cs="Arial"/>
          <w:i/>
        </w:rPr>
        <w:t>in vitro</w:t>
      </w:r>
      <w:r w:rsidRPr="00A332D7">
        <w:rPr>
          <w:rFonts w:ascii="Book Antiqua" w:hAnsi="Book Antiqua" w:cs="Arial"/>
        </w:rPr>
        <w:t xml:space="preserve"> generation of MSCs was conducted by co-culturing of </w:t>
      </w:r>
      <w:proofErr w:type="spellStart"/>
      <w:r w:rsidRPr="00A332D7">
        <w:rPr>
          <w:rFonts w:ascii="Book Antiqua" w:hAnsi="Book Antiqua" w:cs="Arial"/>
        </w:rPr>
        <w:t>hESCs</w:t>
      </w:r>
      <w:proofErr w:type="spellEnd"/>
      <w:r w:rsidRPr="00A332D7">
        <w:rPr>
          <w:rFonts w:ascii="Book Antiqua" w:hAnsi="Book Antiqua" w:cs="Arial"/>
        </w:rPr>
        <w:t xml:space="preserve"> and mouse bone marrow stroma cell line OP9. Following this, </w:t>
      </w:r>
      <w:r w:rsidRPr="00A332D7">
        <w:rPr>
          <w:rFonts w:ascii="Book Antiqua" w:hAnsi="Book Antiqua" w:cs="Arial"/>
        </w:rPr>
        <w:lastRenderedPageBreak/>
        <w:t xml:space="preserve">the MSC-specific surface marker CD73-positive cells were </w:t>
      </w:r>
      <w:proofErr w:type="gramStart"/>
      <w:r w:rsidRPr="00A332D7">
        <w:rPr>
          <w:rFonts w:ascii="Book Antiqua" w:hAnsi="Book Antiqua" w:cs="Arial"/>
        </w:rPr>
        <w:t>sorted</w:t>
      </w:r>
      <w:r w:rsidRPr="00A332D7">
        <w:rPr>
          <w:rFonts w:ascii="Book Antiqua" w:hAnsi="Book Antiqua" w:cs="Arial"/>
          <w:vertAlign w:val="superscript"/>
        </w:rPr>
        <w:t>[</w:t>
      </w:r>
      <w:proofErr w:type="gramEnd"/>
      <w:r w:rsidRPr="00A332D7">
        <w:rPr>
          <w:rFonts w:ascii="Book Antiqua" w:hAnsi="Book Antiqua" w:cs="Arial"/>
          <w:vertAlign w:val="superscript"/>
        </w:rPr>
        <w:t>38]</w:t>
      </w:r>
      <w:r w:rsidRPr="00A332D7">
        <w:rPr>
          <w:rFonts w:ascii="Book Antiqua" w:hAnsi="Book Antiqua" w:cs="Arial"/>
        </w:rPr>
        <w:t xml:space="preserve">. Upon further culturing, the cells exhibited typical fibroblast-like shape and expressed the surface marker for MSCs. They also exhibited multilineage differentiation potential towards connective tissues (cartilage, bone, fat, and skeletal muscles). One year later, a study was published wherein a feeder-free strategy was used to derive functional MSCs from </w:t>
      </w:r>
      <w:proofErr w:type="spellStart"/>
      <w:proofErr w:type="gramStart"/>
      <w:r w:rsidRPr="00A332D7">
        <w:rPr>
          <w:rFonts w:ascii="Book Antiqua" w:hAnsi="Book Antiqua" w:cs="Arial"/>
        </w:rPr>
        <w:t>hESC</w:t>
      </w:r>
      <w:proofErr w:type="spellEnd"/>
      <w:r w:rsidRPr="00A332D7">
        <w:rPr>
          <w:rFonts w:ascii="Book Antiqua" w:hAnsi="Book Antiqua" w:cs="Arial"/>
          <w:vertAlign w:val="superscript"/>
        </w:rPr>
        <w:t>[</w:t>
      </w:r>
      <w:proofErr w:type="gramEnd"/>
      <w:r w:rsidRPr="00A332D7">
        <w:rPr>
          <w:rFonts w:ascii="Book Antiqua" w:hAnsi="Book Antiqua" w:cs="Arial"/>
          <w:vertAlign w:val="superscript"/>
        </w:rPr>
        <w:t>39]</w:t>
      </w:r>
      <w:r w:rsidRPr="00A332D7">
        <w:rPr>
          <w:rFonts w:ascii="Book Antiqua" w:hAnsi="Book Antiqua" w:cs="Arial"/>
        </w:rPr>
        <w:t xml:space="preserve">. This research group attempted to mechanically pick up spontaneously differentiated cells in the middle or at the outward edges of </w:t>
      </w:r>
      <w:proofErr w:type="spellStart"/>
      <w:r w:rsidRPr="00A332D7">
        <w:rPr>
          <w:rFonts w:ascii="Book Antiqua" w:hAnsi="Book Antiqua" w:cs="Arial"/>
        </w:rPr>
        <w:t>hESC</w:t>
      </w:r>
      <w:proofErr w:type="spellEnd"/>
      <w:r w:rsidRPr="00A332D7">
        <w:rPr>
          <w:rFonts w:ascii="Book Antiqua" w:hAnsi="Book Antiqua" w:cs="Arial"/>
        </w:rPr>
        <w:t xml:space="preserve"> colonies, and then cultured the cells in serum-containing DMEM (Dulbecco's modified Eagle</w:t>
      </w:r>
      <w:r w:rsidR="008169F7" w:rsidRPr="00A332D7">
        <w:rPr>
          <w:rFonts w:ascii="Book Antiqua" w:hAnsi="Book Antiqua" w:cs="Arial"/>
        </w:rPr>
        <w:t>’</w:t>
      </w:r>
      <w:r w:rsidRPr="00A332D7">
        <w:rPr>
          <w:rFonts w:ascii="Book Antiqua" w:hAnsi="Book Antiqua" w:cs="Arial"/>
        </w:rPr>
        <w:t xml:space="preserve">s medium) for a minimum period of 4 </w:t>
      </w:r>
      <w:proofErr w:type="spellStart"/>
      <w:r w:rsidRPr="00A332D7">
        <w:rPr>
          <w:rFonts w:ascii="Book Antiqua" w:hAnsi="Book Antiqua" w:cs="Arial"/>
        </w:rPr>
        <w:t>wk</w:t>
      </w:r>
      <w:proofErr w:type="spellEnd"/>
      <w:r w:rsidRPr="00A332D7">
        <w:rPr>
          <w:rFonts w:ascii="Book Antiqua" w:hAnsi="Book Antiqua" w:cs="Arial"/>
        </w:rPr>
        <w:t xml:space="preserve"> to obtain thick epithelial-like cells. The MSCs were then isolated by enzymatic dissociation and cultured and passaged to obtain a monolayer of fibroblast-like cells, bearing the capacity to differentiate into osteocytes and adipocytes. A more directed method to obtain MSCs was used by first subjecting </w:t>
      </w:r>
      <w:proofErr w:type="spellStart"/>
      <w:r w:rsidRPr="00A332D7">
        <w:rPr>
          <w:rFonts w:ascii="Book Antiqua" w:hAnsi="Book Antiqua" w:cs="Arial"/>
        </w:rPr>
        <w:t>hESCs</w:t>
      </w:r>
      <w:proofErr w:type="spellEnd"/>
      <w:r w:rsidRPr="00A332D7">
        <w:rPr>
          <w:rFonts w:ascii="Book Antiqua" w:hAnsi="Book Antiqua" w:cs="Arial"/>
        </w:rPr>
        <w:t xml:space="preserve"> to differentiation </w:t>
      </w:r>
      <w:r w:rsidRPr="00A332D7">
        <w:rPr>
          <w:rFonts w:ascii="Book Antiqua" w:hAnsi="Book Antiqua" w:cs="Arial"/>
          <w:i/>
        </w:rPr>
        <w:t>via</w:t>
      </w:r>
      <w:r w:rsidRPr="00A332D7">
        <w:rPr>
          <w:rFonts w:ascii="Book Antiqua" w:hAnsi="Book Antiqua" w:cs="Arial"/>
        </w:rPr>
        <w:t xml:space="preserve"> embryoid body (EB) formation in a low-attachment plate, followed by culturing the EBs in a gelatin-coated </w:t>
      </w:r>
      <w:proofErr w:type="gramStart"/>
      <w:r w:rsidRPr="00A332D7">
        <w:rPr>
          <w:rFonts w:ascii="Book Antiqua" w:hAnsi="Book Antiqua" w:cs="Arial"/>
        </w:rPr>
        <w:t>plate</w:t>
      </w:r>
      <w:r w:rsidRPr="00A332D7">
        <w:rPr>
          <w:rFonts w:ascii="Book Antiqua" w:hAnsi="Book Antiqua" w:cs="Arial"/>
          <w:vertAlign w:val="superscript"/>
        </w:rPr>
        <w:t>[</w:t>
      </w:r>
      <w:proofErr w:type="gramEnd"/>
      <w:r w:rsidRPr="00A332D7">
        <w:rPr>
          <w:rFonts w:ascii="Book Antiqua" w:hAnsi="Book Antiqua" w:cs="Arial"/>
          <w:vertAlign w:val="superscript"/>
        </w:rPr>
        <w:t>40]</w:t>
      </w:r>
      <w:r w:rsidRPr="00A332D7">
        <w:rPr>
          <w:rFonts w:ascii="Book Antiqua" w:hAnsi="Book Antiqua" w:cs="Arial"/>
        </w:rPr>
        <w:t xml:space="preserve">. After </w:t>
      </w:r>
      <w:proofErr w:type="spellStart"/>
      <w:r w:rsidRPr="00A332D7">
        <w:rPr>
          <w:rFonts w:ascii="Book Antiqua" w:hAnsi="Book Antiqua" w:cs="Arial"/>
        </w:rPr>
        <w:t>subpassaging</w:t>
      </w:r>
      <w:proofErr w:type="spellEnd"/>
      <w:r w:rsidRPr="00A332D7">
        <w:rPr>
          <w:rFonts w:ascii="Book Antiqua" w:hAnsi="Book Antiqua" w:cs="Arial"/>
        </w:rPr>
        <w:t xml:space="preserve">, homogenous fibroblast-like cells that subsequently differentiated into osteoblasts and adipocytes were obtained. Lian </w:t>
      </w:r>
      <w:r w:rsidRPr="00A332D7">
        <w:rPr>
          <w:rFonts w:ascii="Book Antiqua" w:hAnsi="Book Antiqua" w:cs="Arial"/>
          <w:i/>
        </w:rPr>
        <w:t xml:space="preserve">et </w:t>
      </w:r>
      <w:proofErr w:type="gramStart"/>
      <w:r w:rsidRPr="00A332D7">
        <w:rPr>
          <w:rFonts w:ascii="Book Antiqua" w:hAnsi="Book Antiqua" w:cs="Arial"/>
          <w:i/>
        </w:rPr>
        <w:t>al</w:t>
      </w:r>
      <w:r w:rsidR="008E5AB9" w:rsidRPr="00A332D7">
        <w:rPr>
          <w:rFonts w:ascii="Book Antiqua" w:hAnsi="Book Antiqua" w:cs="Arial"/>
          <w:vertAlign w:val="superscript"/>
        </w:rPr>
        <w:t>[</w:t>
      </w:r>
      <w:proofErr w:type="gramEnd"/>
      <w:r w:rsidR="008E5AB9" w:rsidRPr="00A332D7">
        <w:rPr>
          <w:rFonts w:ascii="Book Antiqua" w:hAnsi="Book Antiqua" w:cs="Arial"/>
          <w:vertAlign w:val="superscript"/>
        </w:rPr>
        <w:t>41]</w:t>
      </w:r>
      <w:r w:rsidRPr="00A332D7">
        <w:rPr>
          <w:rFonts w:ascii="Book Antiqua" w:hAnsi="Book Antiqua" w:cs="Arial"/>
        </w:rPr>
        <w:t xml:space="preserve"> described a more specific protocol to derive MSCs from </w:t>
      </w:r>
      <w:proofErr w:type="spellStart"/>
      <w:r w:rsidRPr="00A332D7">
        <w:rPr>
          <w:rFonts w:ascii="Book Antiqua" w:hAnsi="Book Antiqua" w:cs="Arial"/>
        </w:rPr>
        <w:t>hESCs</w:t>
      </w:r>
      <w:proofErr w:type="spellEnd"/>
      <w:r w:rsidRPr="00A332D7">
        <w:rPr>
          <w:rFonts w:ascii="Book Antiqua" w:hAnsi="Book Antiqua" w:cs="Arial"/>
        </w:rPr>
        <w:t xml:space="preserve"> by culturing </w:t>
      </w:r>
      <w:proofErr w:type="spellStart"/>
      <w:r w:rsidRPr="00A332D7">
        <w:rPr>
          <w:rFonts w:ascii="Book Antiqua" w:hAnsi="Book Antiqua" w:cs="Arial"/>
        </w:rPr>
        <w:t>trypsinized</w:t>
      </w:r>
      <w:proofErr w:type="spellEnd"/>
      <w:r w:rsidRPr="00A332D7">
        <w:rPr>
          <w:rFonts w:ascii="Book Antiqua" w:hAnsi="Book Antiqua" w:cs="Arial"/>
        </w:rPr>
        <w:t xml:space="preserve"> </w:t>
      </w:r>
      <w:proofErr w:type="spellStart"/>
      <w:r w:rsidRPr="00A332D7">
        <w:rPr>
          <w:rFonts w:ascii="Book Antiqua" w:hAnsi="Book Antiqua" w:cs="Arial"/>
        </w:rPr>
        <w:t>hESCs</w:t>
      </w:r>
      <w:proofErr w:type="spellEnd"/>
      <w:r w:rsidRPr="00A332D7">
        <w:rPr>
          <w:rFonts w:ascii="Book Antiqua" w:hAnsi="Book Antiqua" w:cs="Arial"/>
        </w:rPr>
        <w:t xml:space="preserve"> with basic fibroblast growth factor (</w:t>
      </w:r>
      <w:proofErr w:type="spellStart"/>
      <w:r w:rsidRPr="00A332D7">
        <w:rPr>
          <w:rFonts w:ascii="Book Antiqua" w:hAnsi="Book Antiqua" w:cs="Arial"/>
        </w:rPr>
        <w:t>bFGF</w:t>
      </w:r>
      <w:proofErr w:type="spellEnd"/>
      <w:r w:rsidRPr="00A332D7">
        <w:rPr>
          <w:rFonts w:ascii="Book Antiqua" w:hAnsi="Book Antiqua" w:cs="Arial"/>
        </w:rPr>
        <w:t>) and platelet-derived growth factor AB under feeder-free conditions, without using animal-derived products. Within two weeks, CD105</w:t>
      </w:r>
      <w:r w:rsidRPr="00A332D7">
        <w:rPr>
          <w:rFonts w:ascii="Book Antiqua" w:hAnsi="Book Antiqua" w:cs="Arial"/>
          <w:vertAlign w:val="superscript"/>
        </w:rPr>
        <w:t>+</w:t>
      </w:r>
      <w:r w:rsidRPr="00A332D7">
        <w:rPr>
          <w:rFonts w:ascii="Book Antiqua" w:hAnsi="Book Antiqua" w:cs="Arial"/>
        </w:rPr>
        <w:t>CD24</w:t>
      </w:r>
      <w:r w:rsidRPr="00A332D7">
        <w:rPr>
          <w:rFonts w:ascii="Book Antiqua" w:hAnsi="Book Antiqua" w:cs="Arial"/>
          <w:vertAlign w:val="superscript"/>
        </w:rPr>
        <w:t>-</w:t>
      </w:r>
      <w:r w:rsidRPr="00A332D7">
        <w:rPr>
          <w:rFonts w:ascii="Book Antiqua" w:hAnsi="Book Antiqua" w:cs="Arial"/>
        </w:rPr>
        <w:t xml:space="preserve"> cells (5% of the total cell population) were sorted, where CD105 and CD24 were used for selecting MSCs and ESCs, respectively. These cells also differentiated into osteocytes, adipocytes, and chondrocytes under standard differentiation protocols. Based on this procedure, iPSC-derived MSCs were also derived under differentiation conditions in the same media supplemented with additional factors including epidermal growth </w:t>
      </w:r>
      <w:proofErr w:type="gramStart"/>
      <w:r w:rsidRPr="00A332D7">
        <w:rPr>
          <w:rFonts w:ascii="Book Antiqua" w:hAnsi="Book Antiqua" w:cs="Arial"/>
        </w:rPr>
        <w:t>factor</w:t>
      </w:r>
      <w:r w:rsidRPr="00A332D7">
        <w:rPr>
          <w:rFonts w:ascii="Book Antiqua" w:hAnsi="Book Antiqua" w:cs="Arial"/>
          <w:vertAlign w:val="superscript"/>
        </w:rPr>
        <w:t>[</w:t>
      </w:r>
      <w:proofErr w:type="gramEnd"/>
      <w:r w:rsidRPr="00A332D7">
        <w:rPr>
          <w:rFonts w:ascii="Book Antiqua" w:hAnsi="Book Antiqua" w:cs="Arial"/>
          <w:vertAlign w:val="superscript"/>
        </w:rPr>
        <w:t>42]</w:t>
      </w:r>
      <w:r w:rsidRPr="00A332D7">
        <w:rPr>
          <w:rFonts w:ascii="Book Antiqua" w:hAnsi="Book Antiqua" w:cs="Arial"/>
        </w:rPr>
        <w:t xml:space="preserve">. After being intramuscularly transplanted into the critical limb ischemic model in severe combined immunodeficient mice, the iPSC-MSCs alleviated the progression of severe hind-limb ischemia and enhanced vessel regeneration. MSC-like cells were also obtained using collagen type I as a </w:t>
      </w:r>
      <w:proofErr w:type="gramStart"/>
      <w:r w:rsidRPr="00A332D7">
        <w:rPr>
          <w:rFonts w:ascii="Book Antiqua" w:hAnsi="Book Antiqua" w:cs="Arial"/>
        </w:rPr>
        <w:t>matrix</w:t>
      </w:r>
      <w:r w:rsidRPr="00A332D7">
        <w:rPr>
          <w:rFonts w:ascii="Book Antiqua" w:hAnsi="Book Antiqua" w:cs="Arial"/>
          <w:vertAlign w:val="superscript"/>
        </w:rPr>
        <w:t>[</w:t>
      </w:r>
      <w:proofErr w:type="gramEnd"/>
      <w:r w:rsidRPr="00A332D7">
        <w:rPr>
          <w:rFonts w:ascii="Book Antiqua" w:hAnsi="Book Antiqua" w:cs="Arial"/>
          <w:vertAlign w:val="superscript"/>
        </w:rPr>
        <w:t>43]</w:t>
      </w:r>
      <w:r w:rsidRPr="00A332D7">
        <w:rPr>
          <w:rFonts w:ascii="Book Antiqua" w:hAnsi="Book Antiqua" w:cs="Arial"/>
        </w:rPr>
        <w:t xml:space="preserve"> since this has been known </w:t>
      </w:r>
      <w:r w:rsidRPr="00A332D7">
        <w:rPr>
          <w:rFonts w:ascii="Book Antiqua" w:hAnsi="Book Antiqua" w:cs="Arial"/>
        </w:rPr>
        <w:lastRenderedPageBreak/>
        <w:t>to promote differentiation of MSCs through integrin-mediated signaling</w:t>
      </w:r>
      <w:r w:rsidRPr="00A332D7">
        <w:rPr>
          <w:rFonts w:ascii="Book Antiqua" w:hAnsi="Book Antiqua" w:cs="Arial"/>
          <w:noProof/>
          <w:vertAlign w:val="superscript"/>
        </w:rPr>
        <w:t>[44,45]</w:t>
      </w:r>
      <w:r w:rsidRPr="00A332D7">
        <w:rPr>
          <w:rFonts w:ascii="Book Antiqua" w:hAnsi="Book Antiqua" w:cs="Arial"/>
        </w:rPr>
        <w:t xml:space="preserve">. In addition, a small molecule-induced protocol was introduced to generate MSCs from </w:t>
      </w:r>
      <w:proofErr w:type="spellStart"/>
      <w:r w:rsidRPr="00A332D7">
        <w:rPr>
          <w:rFonts w:ascii="Book Antiqua" w:hAnsi="Book Antiqua" w:cs="Arial"/>
        </w:rPr>
        <w:t>hESCs</w:t>
      </w:r>
      <w:proofErr w:type="spellEnd"/>
      <w:r w:rsidRPr="00A332D7">
        <w:rPr>
          <w:rFonts w:ascii="Book Antiqua" w:hAnsi="Book Antiqua" w:cs="Arial"/>
        </w:rPr>
        <w:t>/</w:t>
      </w:r>
      <w:proofErr w:type="spellStart"/>
      <w:r w:rsidRPr="00A332D7">
        <w:rPr>
          <w:rFonts w:ascii="Book Antiqua" w:hAnsi="Book Antiqua" w:cs="Arial"/>
        </w:rPr>
        <w:t>hiPSCs</w:t>
      </w:r>
      <w:proofErr w:type="spellEnd"/>
      <w:r w:rsidRPr="00A332D7">
        <w:rPr>
          <w:rFonts w:ascii="Book Antiqua" w:hAnsi="Book Antiqua" w:cs="Arial"/>
        </w:rPr>
        <w:t xml:space="preserve"> by inhibiting pathways required for maintenance of pluripotency. Chen </w:t>
      </w:r>
      <w:r w:rsidRPr="00A332D7">
        <w:rPr>
          <w:rFonts w:ascii="Book Antiqua" w:hAnsi="Book Antiqua" w:cs="Arial"/>
          <w:i/>
        </w:rPr>
        <w:t xml:space="preserve">et </w:t>
      </w:r>
      <w:proofErr w:type="gramStart"/>
      <w:r w:rsidRPr="00A332D7">
        <w:rPr>
          <w:rFonts w:ascii="Book Antiqua" w:hAnsi="Book Antiqua" w:cs="Arial"/>
          <w:i/>
        </w:rPr>
        <w:t>al</w:t>
      </w:r>
      <w:r w:rsidRPr="00A332D7">
        <w:rPr>
          <w:rFonts w:ascii="Book Antiqua" w:hAnsi="Book Antiqua" w:cs="Arial"/>
          <w:vertAlign w:val="superscript"/>
        </w:rPr>
        <w:t>[</w:t>
      </w:r>
      <w:proofErr w:type="gramEnd"/>
      <w:r w:rsidRPr="00A332D7">
        <w:rPr>
          <w:rFonts w:ascii="Book Antiqua" w:hAnsi="Book Antiqua" w:cs="Arial"/>
          <w:vertAlign w:val="superscript"/>
        </w:rPr>
        <w:t>46]</w:t>
      </w:r>
      <w:r w:rsidRPr="00A332D7">
        <w:rPr>
          <w:rFonts w:ascii="Book Antiqua" w:hAnsi="Book Antiqua" w:cs="Arial"/>
        </w:rPr>
        <w:t xml:space="preserve"> cultured ESCs/iPSCs in serum-free medium containing the transforming growth factor pathway inhibitor (SB431542) for 10 d</w:t>
      </w:r>
      <w:r w:rsidR="00B261DD" w:rsidRPr="00A332D7">
        <w:rPr>
          <w:rFonts w:ascii="Book Antiqua" w:hAnsi="Book Antiqua" w:cs="Arial"/>
        </w:rPr>
        <w:t xml:space="preserve"> </w:t>
      </w:r>
      <w:r w:rsidRPr="00A332D7">
        <w:rPr>
          <w:rFonts w:ascii="Book Antiqua" w:hAnsi="Book Antiqua" w:cs="Arial"/>
        </w:rPr>
        <w:t xml:space="preserve">followed by subsequent culture in conventional MSC medium. By utilizing these serum- or coculture- free methods, it was possible </w:t>
      </w:r>
      <w:r w:rsidR="00806BF7" w:rsidRPr="00A332D7">
        <w:rPr>
          <w:rFonts w:ascii="Book Antiqua" w:hAnsi="Book Antiqua" w:cs="Arial"/>
        </w:rPr>
        <w:t xml:space="preserve">to </w:t>
      </w:r>
      <w:r w:rsidRPr="00A332D7">
        <w:rPr>
          <w:rFonts w:ascii="Book Antiqua" w:hAnsi="Book Antiqua" w:cs="Arial"/>
        </w:rPr>
        <w:t xml:space="preserve">obtain uniform MSCs from pluripotent cells in a robust and clinically compliant way. </w:t>
      </w:r>
      <w:r w:rsidR="00D22EE7" w:rsidRPr="00A332D7">
        <w:rPr>
          <w:rFonts w:ascii="Book Antiqua" w:hAnsi="Book Antiqua" w:cs="Arial"/>
        </w:rPr>
        <w:t>Overall, t</w:t>
      </w:r>
      <w:r w:rsidR="00806BF7" w:rsidRPr="00A332D7">
        <w:rPr>
          <w:rFonts w:ascii="Book Antiqua" w:hAnsi="Book Antiqua" w:cs="Arial"/>
        </w:rPr>
        <w:t xml:space="preserve">hese literatures described </w:t>
      </w:r>
      <w:r w:rsidR="00C84846" w:rsidRPr="00A332D7">
        <w:rPr>
          <w:rFonts w:ascii="Book Antiqua" w:hAnsi="Book Antiqua" w:cs="Arial"/>
        </w:rPr>
        <w:t xml:space="preserve">various </w:t>
      </w:r>
      <w:r w:rsidR="00207F91" w:rsidRPr="00A332D7">
        <w:rPr>
          <w:rFonts w:ascii="Book Antiqua" w:hAnsi="Book Antiqua" w:cs="Arial"/>
        </w:rPr>
        <w:t>methods for generating</w:t>
      </w:r>
      <w:r w:rsidR="00806BF7" w:rsidRPr="00A332D7">
        <w:rPr>
          <w:rFonts w:ascii="Book Antiqua" w:hAnsi="Book Antiqua" w:cs="Arial"/>
        </w:rPr>
        <w:t xml:space="preserve"> </w:t>
      </w:r>
      <w:proofErr w:type="spellStart"/>
      <w:r w:rsidR="00207F91" w:rsidRPr="00A332D7">
        <w:rPr>
          <w:rFonts w:ascii="Book Antiqua" w:hAnsi="Book Antiqua" w:cs="Arial"/>
        </w:rPr>
        <w:t>iMSCs</w:t>
      </w:r>
      <w:proofErr w:type="spellEnd"/>
      <w:r w:rsidR="00207F91" w:rsidRPr="00A332D7">
        <w:rPr>
          <w:rFonts w:ascii="Book Antiqua" w:hAnsi="Book Antiqua" w:cs="Arial"/>
        </w:rPr>
        <w:t xml:space="preserve"> </w:t>
      </w:r>
      <w:r w:rsidR="00C84846" w:rsidRPr="00A332D7">
        <w:rPr>
          <w:rFonts w:ascii="Book Antiqua" w:hAnsi="Book Antiqua" w:cs="Arial"/>
        </w:rPr>
        <w:t>from PSCs, which are from different ori</w:t>
      </w:r>
      <w:r w:rsidR="00207F91" w:rsidRPr="00A332D7">
        <w:rPr>
          <w:rFonts w:ascii="Book Antiqua" w:hAnsi="Book Antiqua" w:cs="Arial"/>
        </w:rPr>
        <w:t xml:space="preserve">gin, and it should be noted that those </w:t>
      </w:r>
      <w:proofErr w:type="spellStart"/>
      <w:r w:rsidR="00207F91" w:rsidRPr="00A332D7">
        <w:rPr>
          <w:rFonts w:ascii="Book Antiqua" w:hAnsi="Book Antiqua" w:cs="Arial"/>
        </w:rPr>
        <w:t>iMSCs</w:t>
      </w:r>
      <w:proofErr w:type="spellEnd"/>
      <w:r w:rsidR="00207F91" w:rsidRPr="00A332D7">
        <w:rPr>
          <w:rFonts w:ascii="Book Antiqua" w:hAnsi="Book Antiqua" w:cs="Arial"/>
        </w:rPr>
        <w:t xml:space="preserve"> may have heterogenous characteristics and functions such as </w:t>
      </w:r>
      <w:r w:rsidR="00C84846" w:rsidRPr="00A332D7">
        <w:rPr>
          <w:rFonts w:ascii="Book Antiqua" w:hAnsi="Book Antiqua" w:cs="Arial"/>
        </w:rPr>
        <w:t>epigenetic profile</w:t>
      </w:r>
      <w:r w:rsidR="00207F91" w:rsidRPr="00A332D7">
        <w:rPr>
          <w:rFonts w:ascii="Book Antiqua" w:hAnsi="Book Antiqua" w:cs="Arial"/>
        </w:rPr>
        <w:t xml:space="preserve">, the contents of </w:t>
      </w:r>
      <w:proofErr w:type="spellStart"/>
      <w:r w:rsidR="00207F91" w:rsidRPr="00A332D7">
        <w:rPr>
          <w:rFonts w:ascii="Book Antiqua" w:hAnsi="Book Antiqua" w:cs="Arial"/>
        </w:rPr>
        <w:t>secretome</w:t>
      </w:r>
      <w:proofErr w:type="spellEnd"/>
      <w:r w:rsidR="00207F91" w:rsidRPr="00A332D7">
        <w:rPr>
          <w:rFonts w:ascii="Book Antiqua" w:hAnsi="Book Antiqua" w:cs="Arial"/>
        </w:rPr>
        <w:t>, and the</w:t>
      </w:r>
      <w:r w:rsidR="00806BF7" w:rsidRPr="00A332D7">
        <w:rPr>
          <w:rFonts w:ascii="Book Antiqua" w:hAnsi="Book Antiqua" w:cs="Arial"/>
        </w:rPr>
        <w:t xml:space="preserve"> ability in immune regulation and injury recovery.</w:t>
      </w:r>
      <w:r w:rsidR="00C84846" w:rsidRPr="00A332D7">
        <w:rPr>
          <w:rFonts w:ascii="Book Antiqua" w:hAnsi="Book Antiqua" w:cs="Arial"/>
        </w:rPr>
        <w:t xml:space="preserve"> Thu</w:t>
      </w:r>
      <w:r w:rsidR="00207F91" w:rsidRPr="00A332D7">
        <w:rPr>
          <w:rFonts w:ascii="Book Antiqua" w:hAnsi="Book Antiqua" w:cs="Arial"/>
        </w:rPr>
        <w:t>s, it is of critically importance</w:t>
      </w:r>
      <w:r w:rsidR="00C84846" w:rsidRPr="00A332D7">
        <w:rPr>
          <w:rFonts w:ascii="Book Antiqua" w:hAnsi="Book Antiqua" w:cs="Arial"/>
        </w:rPr>
        <w:t xml:space="preserve"> to clearly define the biological characteristics of newly established </w:t>
      </w:r>
      <w:proofErr w:type="spellStart"/>
      <w:r w:rsidR="00C84846" w:rsidRPr="00A332D7">
        <w:rPr>
          <w:rFonts w:ascii="Book Antiqua" w:hAnsi="Book Antiqua" w:cs="Arial"/>
        </w:rPr>
        <w:t>iMSCs</w:t>
      </w:r>
      <w:proofErr w:type="spellEnd"/>
      <w:r w:rsidR="00232503" w:rsidRPr="00A332D7">
        <w:rPr>
          <w:rFonts w:ascii="Book Antiqua" w:hAnsi="Book Antiqua" w:cs="Arial"/>
        </w:rPr>
        <w:t xml:space="preserve"> to standardize their usages</w:t>
      </w:r>
      <w:r w:rsidR="00207F91" w:rsidRPr="00A332D7">
        <w:rPr>
          <w:rFonts w:ascii="Book Antiqua" w:hAnsi="Book Antiqua" w:cs="Arial"/>
        </w:rPr>
        <w:t>.</w:t>
      </w:r>
    </w:p>
    <w:p w14:paraId="19B25739" w14:textId="77777777" w:rsidR="00AC797A" w:rsidRPr="00A332D7" w:rsidRDefault="00AC797A" w:rsidP="00A332D7">
      <w:pPr>
        <w:spacing w:line="360" w:lineRule="auto"/>
        <w:rPr>
          <w:rFonts w:ascii="Book Antiqua" w:hAnsi="Book Antiqua" w:cs="Arial"/>
        </w:rPr>
      </w:pPr>
    </w:p>
    <w:p w14:paraId="69C8EDDC" w14:textId="4E20C4ED" w:rsidR="00AC797A" w:rsidRPr="00A332D7" w:rsidRDefault="00AC797A" w:rsidP="00A332D7">
      <w:pPr>
        <w:spacing w:line="360" w:lineRule="auto"/>
        <w:rPr>
          <w:rFonts w:ascii="Book Antiqua" w:hAnsi="Book Antiqua" w:cs="Arial"/>
          <w:b/>
          <w:caps/>
          <w:color w:val="000000" w:themeColor="text1"/>
        </w:rPr>
      </w:pPr>
      <w:r w:rsidRPr="00A332D7">
        <w:rPr>
          <w:rFonts w:ascii="Book Antiqua" w:hAnsi="Book Antiqua" w:cs="Arial"/>
          <w:b/>
          <w:caps/>
          <w:color w:val="000000" w:themeColor="text1"/>
        </w:rPr>
        <w:t>Co</w:t>
      </w:r>
      <w:r w:rsidR="007E25FF" w:rsidRPr="00A332D7">
        <w:rPr>
          <w:rFonts w:ascii="Book Antiqua" w:hAnsi="Book Antiqua" w:cs="Arial"/>
          <w:b/>
          <w:caps/>
          <w:color w:val="000000" w:themeColor="text1"/>
        </w:rPr>
        <w:t>mparison</w:t>
      </w:r>
      <w:r w:rsidRPr="00A332D7">
        <w:rPr>
          <w:rFonts w:ascii="Book Antiqua" w:hAnsi="Book Antiqua" w:cs="Arial"/>
          <w:b/>
          <w:caps/>
          <w:color w:val="000000" w:themeColor="text1"/>
        </w:rPr>
        <w:t xml:space="preserve"> of MSC</w:t>
      </w:r>
      <w:r w:rsidRPr="00A332D7">
        <w:rPr>
          <w:rFonts w:ascii="Book Antiqua" w:hAnsi="Book Antiqua" w:cs="Arial"/>
          <w:b/>
          <w:color w:val="000000" w:themeColor="text1"/>
        </w:rPr>
        <w:t>s</w:t>
      </w:r>
      <w:r w:rsidRPr="00A332D7">
        <w:rPr>
          <w:rFonts w:ascii="Book Antiqua" w:hAnsi="Book Antiqua" w:cs="Arial"/>
          <w:b/>
          <w:caps/>
          <w:color w:val="000000" w:themeColor="text1"/>
        </w:rPr>
        <w:t xml:space="preserve"> and </w:t>
      </w:r>
      <w:proofErr w:type="spellStart"/>
      <w:r w:rsidRPr="00A332D7">
        <w:rPr>
          <w:rFonts w:ascii="Book Antiqua" w:hAnsi="Book Antiqua" w:cs="Arial"/>
          <w:b/>
          <w:color w:val="000000" w:themeColor="text1"/>
        </w:rPr>
        <w:t>i</w:t>
      </w:r>
      <w:r w:rsidRPr="00A332D7">
        <w:rPr>
          <w:rFonts w:ascii="Book Antiqua" w:hAnsi="Book Antiqua" w:cs="Arial"/>
          <w:b/>
          <w:caps/>
          <w:color w:val="000000" w:themeColor="text1"/>
        </w:rPr>
        <w:t>MSC</w:t>
      </w:r>
      <w:r w:rsidRPr="00A332D7">
        <w:rPr>
          <w:rFonts w:ascii="Book Antiqua" w:hAnsi="Book Antiqua" w:cs="Arial"/>
          <w:b/>
          <w:color w:val="000000" w:themeColor="text1"/>
        </w:rPr>
        <w:t>s</w:t>
      </w:r>
      <w:proofErr w:type="spellEnd"/>
    </w:p>
    <w:p w14:paraId="05D9EF9A" w14:textId="3AFE9159"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In relation to the </w:t>
      </w:r>
      <w:r w:rsidR="003D2264" w:rsidRPr="00A332D7">
        <w:rPr>
          <w:rFonts w:ascii="Book Antiqua" w:hAnsi="Book Antiqua" w:cs="Arial"/>
        </w:rPr>
        <w:t>PSC</w:t>
      </w:r>
      <w:r w:rsidRPr="00A332D7">
        <w:rPr>
          <w:rFonts w:ascii="Book Antiqua" w:hAnsi="Book Antiqua" w:cs="Arial"/>
        </w:rPr>
        <w:t xml:space="preserve">-derived MSCs, Billing </w:t>
      </w:r>
      <w:r w:rsidRPr="00A332D7">
        <w:rPr>
          <w:rFonts w:ascii="Book Antiqua" w:hAnsi="Book Antiqua" w:cs="Arial"/>
          <w:i/>
        </w:rPr>
        <w:t xml:space="preserve">et </w:t>
      </w:r>
      <w:proofErr w:type="gramStart"/>
      <w:r w:rsidRPr="00A332D7">
        <w:rPr>
          <w:rFonts w:ascii="Book Antiqua" w:hAnsi="Book Antiqua" w:cs="Arial"/>
          <w:i/>
        </w:rPr>
        <w:t>al</w:t>
      </w:r>
      <w:r w:rsidRPr="00A332D7">
        <w:rPr>
          <w:rFonts w:ascii="Book Antiqua" w:hAnsi="Book Antiqua" w:cs="Arial"/>
          <w:vertAlign w:val="superscript"/>
        </w:rPr>
        <w:t>[</w:t>
      </w:r>
      <w:proofErr w:type="gramEnd"/>
      <w:r w:rsidR="002F7D06" w:rsidRPr="00A332D7">
        <w:rPr>
          <w:rFonts w:ascii="Book Antiqua" w:hAnsi="Book Antiqua" w:cs="Arial"/>
          <w:vertAlign w:val="superscript"/>
        </w:rPr>
        <w:t>47</w:t>
      </w:r>
      <w:r w:rsidRPr="00A332D7">
        <w:rPr>
          <w:rFonts w:ascii="Book Antiqua" w:hAnsi="Book Antiqua" w:cs="Arial"/>
          <w:vertAlign w:val="superscript"/>
        </w:rPr>
        <w:t>]</w:t>
      </w:r>
      <w:r w:rsidRPr="00A332D7">
        <w:rPr>
          <w:rFonts w:ascii="Book Antiqua" w:hAnsi="Book Antiqua" w:cs="Arial"/>
        </w:rPr>
        <w:t xml:space="preserve"> compared the protein and RNA contents between ESC-derived MSC (ESC-MSC) and bone marrow-derived MSC (BM-MSC) using proteomics and RNA sequencing. GO term analysis showed that several biological processes including ECM organization, vesicle-mediated transport were enriched when comparing BM-MSC to ESC-MSC. In contrast, pathways involved in cell cycle and nuclear division were enriched in ESC-MSC. Further enrichment analysis in terms of development showed that the development of neuron, axon, stem cell, and embryo was enriched in ESC-MSC, whereas the vasculature development was comparatively more enriched in BM-</w:t>
      </w:r>
      <w:proofErr w:type="gramStart"/>
      <w:r w:rsidRPr="00A332D7">
        <w:rPr>
          <w:rFonts w:ascii="Book Antiqua" w:hAnsi="Book Antiqua" w:cs="Arial"/>
        </w:rPr>
        <w:t>MSC</w:t>
      </w:r>
      <w:r w:rsidR="001F4CC0" w:rsidRPr="00A332D7">
        <w:rPr>
          <w:rFonts w:ascii="Book Antiqua" w:hAnsi="Book Antiqua" w:cs="Arial"/>
          <w:vertAlign w:val="superscript"/>
        </w:rPr>
        <w:t>[</w:t>
      </w:r>
      <w:proofErr w:type="gramEnd"/>
      <w:r w:rsidR="001F4CC0" w:rsidRPr="00A332D7">
        <w:rPr>
          <w:rFonts w:ascii="Book Antiqua" w:hAnsi="Book Antiqua" w:cs="Arial"/>
          <w:vertAlign w:val="superscript"/>
        </w:rPr>
        <w:t>47]</w:t>
      </w:r>
      <w:r w:rsidRPr="00A332D7">
        <w:rPr>
          <w:rFonts w:ascii="Book Antiqua" w:hAnsi="Book Antiqua" w:cs="Arial"/>
        </w:rPr>
        <w:t xml:space="preserve">. </w:t>
      </w:r>
      <w:r w:rsidR="00695A1D" w:rsidRPr="00A332D7">
        <w:rPr>
          <w:rFonts w:ascii="Book Antiqua" w:hAnsi="Book Antiqua" w:cs="Arial"/>
        </w:rPr>
        <w:t>A</w:t>
      </w:r>
      <w:r w:rsidRPr="00A332D7">
        <w:rPr>
          <w:rFonts w:ascii="Book Antiqua" w:hAnsi="Book Antiqua" w:cs="Arial"/>
        </w:rPr>
        <w:t xml:space="preserve">nother study demonstrated that ESC-MSCs had a greater impact than the BM-MSCs in reducing the progression of multiple sclerosis using an experimental autoimmune encephalomyelitis </w:t>
      </w:r>
      <w:proofErr w:type="gramStart"/>
      <w:r w:rsidRPr="00A332D7">
        <w:rPr>
          <w:rFonts w:ascii="Book Antiqua" w:hAnsi="Book Antiqua" w:cs="Arial"/>
        </w:rPr>
        <w:t>model</w:t>
      </w:r>
      <w:r w:rsidRPr="00A332D7">
        <w:rPr>
          <w:rFonts w:ascii="Book Antiqua" w:hAnsi="Book Antiqua" w:cs="Arial"/>
          <w:vertAlign w:val="superscript"/>
        </w:rPr>
        <w:t>[</w:t>
      </w:r>
      <w:proofErr w:type="gramEnd"/>
      <w:r w:rsidR="001F4CC0" w:rsidRPr="00A332D7">
        <w:rPr>
          <w:rFonts w:ascii="Book Antiqua" w:hAnsi="Book Antiqua" w:cs="Arial"/>
          <w:vertAlign w:val="superscript"/>
        </w:rPr>
        <w:t>48</w:t>
      </w:r>
      <w:r w:rsidRPr="00A332D7">
        <w:rPr>
          <w:rFonts w:ascii="Book Antiqua" w:hAnsi="Book Antiqua" w:cs="Arial"/>
          <w:vertAlign w:val="superscript"/>
        </w:rPr>
        <w:t>]</w:t>
      </w:r>
      <w:r w:rsidRPr="00A332D7">
        <w:rPr>
          <w:rFonts w:ascii="Book Antiqua" w:hAnsi="Book Antiqua" w:cs="Arial"/>
        </w:rPr>
        <w:t>, and such therapeutic role may be owed to the EVs produced from ESC-MSC.</w:t>
      </w:r>
    </w:p>
    <w:p w14:paraId="14C9A97C" w14:textId="7C80DB75" w:rsidR="00AC797A" w:rsidRPr="00A332D7" w:rsidRDefault="00AC797A" w:rsidP="00A332D7">
      <w:pPr>
        <w:spacing w:line="360" w:lineRule="auto"/>
        <w:ind w:firstLineChars="100" w:firstLine="240"/>
        <w:rPr>
          <w:rFonts w:ascii="Book Antiqua" w:hAnsi="Book Antiqua" w:cs="Arial"/>
        </w:rPr>
      </w:pPr>
      <w:r w:rsidRPr="00A332D7">
        <w:rPr>
          <w:rFonts w:ascii="Book Antiqua" w:hAnsi="Book Antiqua" w:cs="Arial"/>
        </w:rPr>
        <w:t xml:space="preserve">Despite the high potential of the PSC-derived MSCs for clinical uses, the </w:t>
      </w:r>
      <w:r w:rsidRPr="00A332D7">
        <w:rPr>
          <w:rFonts w:ascii="Book Antiqua" w:hAnsi="Book Antiqua" w:cs="Arial"/>
        </w:rPr>
        <w:lastRenderedPageBreak/>
        <w:t xml:space="preserve">biological characteristics such as differentiation potential differ from those originating from bone marrow or adipose tissue. For example, an early study showed that the mesodermal </w:t>
      </w:r>
      <w:proofErr w:type="spellStart"/>
      <w:r w:rsidRPr="00A332D7">
        <w:rPr>
          <w:rFonts w:ascii="Book Antiqua" w:hAnsi="Book Antiqua" w:cs="Arial"/>
        </w:rPr>
        <w:t>sarcomeric</w:t>
      </w:r>
      <w:proofErr w:type="spellEnd"/>
      <w:r w:rsidRPr="00A332D7">
        <w:rPr>
          <w:rFonts w:ascii="Book Antiqua" w:hAnsi="Book Antiqua" w:cs="Arial"/>
        </w:rPr>
        <w:t xml:space="preserve"> genes (</w:t>
      </w:r>
      <w:r w:rsidRPr="00A332D7">
        <w:rPr>
          <w:rFonts w:ascii="Book Antiqua" w:hAnsi="Book Antiqua" w:cs="Arial"/>
          <w:i/>
        </w:rPr>
        <w:t>i.e.</w:t>
      </w:r>
      <w:r w:rsidRPr="00A332D7">
        <w:rPr>
          <w:rFonts w:ascii="Book Antiqua" w:hAnsi="Book Antiqua" w:cs="Arial"/>
        </w:rPr>
        <w:t xml:space="preserve">, MYH2, SOX2, TNNI1, ACTA1, and GATA4) were expressed in </w:t>
      </w:r>
      <w:proofErr w:type="spellStart"/>
      <w:r w:rsidRPr="00A332D7">
        <w:rPr>
          <w:rFonts w:ascii="Book Antiqua" w:hAnsi="Book Antiqua" w:cs="Arial"/>
        </w:rPr>
        <w:t>hES</w:t>
      </w:r>
      <w:proofErr w:type="spellEnd"/>
      <w:r w:rsidRPr="00A332D7">
        <w:rPr>
          <w:rFonts w:ascii="Book Antiqua" w:hAnsi="Book Antiqua" w:cs="Arial"/>
        </w:rPr>
        <w:t>-MSCs</w:t>
      </w:r>
      <w:r w:rsidR="008068D4" w:rsidRPr="00A332D7">
        <w:rPr>
          <w:rFonts w:ascii="Book Antiqua" w:hAnsi="Book Antiqua" w:cs="Arial"/>
        </w:rPr>
        <w:t>,</w:t>
      </w:r>
      <w:r w:rsidRPr="00A332D7">
        <w:rPr>
          <w:rFonts w:ascii="Book Antiqua" w:hAnsi="Book Antiqua" w:cs="Arial"/>
        </w:rPr>
        <w:t xml:space="preserve"> while they were </w:t>
      </w:r>
      <w:r w:rsidR="008068D4" w:rsidRPr="00A332D7">
        <w:rPr>
          <w:rFonts w:ascii="Book Antiqua" w:hAnsi="Book Antiqua" w:cs="Arial"/>
        </w:rPr>
        <w:t xml:space="preserve">minimally </w:t>
      </w:r>
      <w:r w:rsidRPr="00A332D7">
        <w:rPr>
          <w:rFonts w:ascii="Book Antiqua" w:hAnsi="Book Antiqua" w:cs="Arial"/>
        </w:rPr>
        <w:t xml:space="preserve">expressed in the </w:t>
      </w:r>
      <w:proofErr w:type="spellStart"/>
      <w:r w:rsidRPr="00A332D7">
        <w:rPr>
          <w:rFonts w:ascii="Book Antiqua" w:hAnsi="Book Antiqua" w:cs="Arial"/>
        </w:rPr>
        <w:t>hMSCs</w:t>
      </w:r>
      <w:proofErr w:type="spellEnd"/>
      <w:r w:rsidRPr="00A332D7">
        <w:rPr>
          <w:rFonts w:ascii="Book Antiqua" w:hAnsi="Book Antiqua" w:cs="Arial"/>
        </w:rPr>
        <w:t xml:space="preserve">. This indicates that </w:t>
      </w:r>
      <w:proofErr w:type="spellStart"/>
      <w:r w:rsidRPr="00A332D7">
        <w:rPr>
          <w:rFonts w:ascii="Book Antiqua" w:hAnsi="Book Antiqua" w:cs="Arial"/>
        </w:rPr>
        <w:t>hES</w:t>
      </w:r>
      <w:proofErr w:type="spellEnd"/>
      <w:r w:rsidRPr="00A332D7">
        <w:rPr>
          <w:rFonts w:ascii="Book Antiqua" w:hAnsi="Book Antiqua" w:cs="Arial"/>
        </w:rPr>
        <w:t xml:space="preserve">-MSCs have more primitive characteristics than </w:t>
      </w:r>
      <w:proofErr w:type="spellStart"/>
      <w:r w:rsidRPr="00A332D7">
        <w:rPr>
          <w:rFonts w:ascii="Book Antiqua" w:hAnsi="Book Antiqua" w:cs="Arial"/>
        </w:rPr>
        <w:t>hMSCs</w:t>
      </w:r>
      <w:proofErr w:type="spellEnd"/>
      <w:r w:rsidRPr="00A332D7">
        <w:rPr>
          <w:rFonts w:ascii="Book Antiqua" w:hAnsi="Book Antiqua" w:cs="Arial"/>
        </w:rPr>
        <w:t xml:space="preserve">, supporting the notion that </w:t>
      </w:r>
      <w:proofErr w:type="spellStart"/>
      <w:r w:rsidRPr="00A332D7">
        <w:rPr>
          <w:rFonts w:ascii="Book Antiqua" w:hAnsi="Book Antiqua" w:cs="Arial"/>
        </w:rPr>
        <w:t>hES</w:t>
      </w:r>
      <w:proofErr w:type="spellEnd"/>
      <w:r w:rsidRPr="00A332D7">
        <w:rPr>
          <w:rFonts w:ascii="Book Antiqua" w:hAnsi="Book Antiqua" w:cs="Arial"/>
        </w:rPr>
        <w:t xml:space="preserve">-MSCs are a distinct, less-characterized cell population in a transitional state of </w:t>
      </w:r>
      <w:proofErr w:type="gramStart"/>
      <w:r w:rsidRPr="00A332D7">
        <w:rPr>
          <w:rFonts w:ascii="Book Antiqua" w:hAnsi="Book Antiqua" w:cs="Arial"/>
        </w:rPr>
        <w:t>development</w:t>
      </w:r>
      <w:r w:rsidRPr="00A332D7">
        <w:rPr>
          <w:rFonts w:ascii="Book Antiqua" w:hAnsi="Book Antiqua" w:cs="Arial"/>
          <w:vertAlign w:val="superscript"/>
        </w:rPr>
        <w:t>[</w:t>
      </w:r>
      <w:proofErr w:type="gramEnd"/>
      <w:r w:rsidR="002F7D06" w:rsidRPr="00A332D7">
        <w:rPr>
          <w:rFonts w:ascii="Book Antiqua" w:hAnsi="Book Antiqua" w:cs="Arial"/>
          <w:vertAlign w:val="superscript"/>
        </w:rPr>
        <w:t>49</w:t>
      </w:r>
      <w:r w:rsidRPr="00A332D7">
        <w:rPr>
          <w:rFonts w:ascii="Book Antiqua" w:hAnsi="Book Antiqua" w:cs="Arial"/>
          <w:vertAlign w:val="superscript"/>
        </w:rPr>
        <w:t>]</w:t>
      </w:r>
      <w:r w:rsidRPr="00A332D7">
        <w:rPr>
          <w:rFonts w:ascii="Book Antiqua" w:hAnsi="Book Antiqua" w:cs="Arial"/>
        </w:rPr>
        <w:t xml:space="preserve">. </w:t>
      </w:r>
      <w:r w:rsidR="00984139" w:rsidRPr="00A332D7">
        <w:rPr>
          <w:rFonts w:ascii="Book Antiqua" w:hAnsi="Book Antiqua" w:cs="Arial"/>
        </w:rPr>
        <w:t>It would be i</w:t>
      </w:r>
      <w:r w:rsidR="009707E7" w:rsidRPr="00A332D7">
        <w:rPr>
          <w:rFonts w:ascii="Book Antiqua" w:hAnsi="Book Antiqua" w:cs="Arial"/>
        </w:rPr>
        <w:t xml:space="preserve">mportant to explore whether </w:t>
      </w:r>
      <w:proofErr w:type="spellStart"/>
      <w:r w:rsidR="009707E7" w:rsidRPr="00A332D7">
        <w:rPr>
          <w:rFonts w:ascii="Book Antiqua" w:hAnsi="Book Antiqua" w:cs="Arial"/>
        </w:rPr>
        <w:t>hES-MSCs</w:t>
      </w:r>
      <w:proofErr w:type="spellEnd"/>
      <w:r w:rsidR="009707E7" w:rsidRPr="00A332D7">
        <w:rPr>
          <w:rFonts w:ascii="Book Antiqua" w:hAnsi="Book Antiqua" w:cs="Arial"/>
        </w:rPr>
        <w:t xml:space="preserve">’ </w:t>
      </w:r>
      <w:r w:rsidR="00984139" w:rsidRPr="00A332D7">
        <w:rPr>
          <w:rFonts w:ascii="Book Antiqua" w:hAnsi="Book Antiqua" w:cs="Arial"/>
        </w:rPr>
        <w:t xml:space="preserve">primitiveness </w:t>
      </w:r>
      <w:r w:rsidR="009707E7" w:rsidRPr="00A332D7">
        <w:rPr>
          <w:rFonts w:ascii="Book Antiqua" w:hAnsi="Book Antiqua" w:cs="Arial"/>
        </w:rPr>
        <w:t xml:space="preserve">affects the therapeutic potential of their </w:t>
      </w:r>
      <w:proofErr w:type="spellStart"/>
      <w:r w:rsidR="009707E7" w:rsidRPr="00A332D7">
        <w:rPr>
          <w:rFonts w:ascii="Book Antiqua" w:hAnsi="Book Antiqua" w:cs="Arial"/>
        </w:rPr>
        <w:t>secretome</w:t>
      </w:r>
      <w:proofErr w:type="spellEnd"/>
      <w:r w:rsidR="009707E7" w:rsidRPr="00A332D7">
        <w:rPr>
          <w:rFonts w:ascii="Book Antiqua" w:hAnsi="Book Antiqua" w:cs="Arial"/>
        </w:rPr>
        <w:t>, including EVs.</w:t>
      </w:r>
      <w:r w:rsidR="00984139" w:rsidRPr="00A332D7">
        <w:rPr>
          <w:rFonts w:ascii="Book Antiqua" w:hAnsi="Book Antiqua" w:cs="Arial"/>
        </w:rPr>
        <w:t xml:space="preserve"> </w:t>
      </w:r>
      <w:r w:rsidRPr="00A332D7">
        <w:rPr>
          <w:rFonts w:ascii="Book Antiqua" w:hAnsi="Book Antiqua" w:cs="Arial"/>
        </w:rPr>
        <w:t xml:space="preserve">Years later, </w:t>
      </w:r>
      <w:proofErr w:type="spellStart"/>
      <w:r w:rsidRPr="00A332D7">
        <w:rPr>
          <w:rFonts w:ascii="Book Antiqua" w:hAnsi="Book Antiqua" w:cs="Arial"/>
        </w:rPr>
        <w:t>Diederichs</w:t>
      </w:r>
      <w:proofErr w:type="spellEnd"/>
      <w:r w:rsidRPr="00A332D7">
        <w:rPr>
          <w:rFonts w:ascii="Book Antiqua" w:hAnsi="Book Antiqua" w:cs="Arial"/>
        </w:rPr>
        <w:t xml:space="preserve"> </w:t>
      </w:r>
      <w:r w:rsidRPr="00A332D7">
        <w:rPr>
          <w:rFonts w:ascii="Book Antiqua" w:hAnsi="Book Antiqua" w:cs="Arial"/>
          <w:i/>
        </w:rPr>
        <w:t xml:space="preserve">et </w:t>
      </w:r>
      <w:proofErr w:type="gramStart"/>
      <w:r w:rsidRPr="00A332D7">
        <w:rPr>
          <w:rFonts w:ascii="Book Antiqua" w:hAnsi="Book Antiqua" w:cs="Arial"/>
          <w:i/>
        </w:rPr>
        <w:t>al</w:t>
      </w:r>
      <w:r w:rsidR="00B261DD" w:rsidRPr="00A332D7">
        <w:rPr>
          <w:rFonts w:ascii="Book Antiqua" w:hAnsi="Book Antiqua" w:cs="Arial"/>
          <w:vertAlign w:val="superscript"/>
        </w:rPr>
        <w:t>[</w:t>
      </w:r>
      <w:proofErr w:type="gramEnd"/>
      <w:r w:rsidR="00B261DD" w:rsidRPr="00A332D7">
        <w:rPr>
          <w:rFonts w:ascii="Book Antiqua" w:hAnsi="Book Antiqua" w:cs="Arial"/>
          <w:vertAlign w:val="superscript"/>
        </w:rPr>
        <w:t>50]</w:t>
      </w:r>
      <w:r w:rsidRPr="00A332D7">
        <w:rPr>
          <w:rFonts w:ascii="Book Antiqua" w:hAnsi="Book Antiqua" w:cs="Arial"/>
        </w:rPr>
        <w:t xml:space="preserve"> compared the gene expression and differentiation potential between </w:t>
      </w:r>
      <w:proofErr w:type="spellStart"/>
      <w:r w:rsidR="0093750B" w:rsidRPr="00A332D7">
        <w:rPr>
          <w:rFonts w:ascii="Book Antiqua" w:hAnsi="Book Antiqua" w:cs="Arial"/>
        </w:rPr>
        <w:t>iMSCs</w:t>
      </w:r>
      <w:proofErr w:type="spellEnd"/>
      <w:r w:rsidR="0093750B" w:rsidRPr="00A332D7">
        <w:rPr>
          <w:rFonts w:ascii="Book Antiqua" w:hAnsi="Book Antiqua" w:cs="Arial"/>
        </w:rPr>
        <w:t xml:space="preserve"> </w:t>
      </w:r>
      <w:r w:rsidR="003A2F11" w:rsidRPr="00A332D7">
        <w:rPr>
          <w:rFonts w:ascii="Book Antiqua" w:hAnsi="Book Antiqua" w:cs="Arial"/>
        </w:rPr>
        <w:t xml:space="preserve">obtained </w:t>
      </w:r>
      <w:r w:rsidR="0093750B" w:rsidRPr="00A332D7">
        <w:rPr>
          <w:rFonts w:ascii="Book Antiqua" w:hAnsi="Book Antiqua" w:cs="Arial"/>
        </w:rPr>
        <w:t xml:space="preserve">from </w:t>
      </w:r>
      <w:r w:rsidRPr="00A332D7">
        <w:rPr>
          <w:rFonts w:ascii="Book Antiqua" w:hAnsi="Book Antiqua" w:cs="Arial"/>
        </w:rPr>
        <w:t>BM-MSC</w:t>
      </w:r>
      <w:r w:rsidR="00232503" w:rsidRPr="00A332D7">
        <w:rPr>
          <w:rFonts w:ascii="Book Antiqua" w:hAnsi="Book Antiqua" w:cs="Arial"/>
        </w:rPr>
        <w:t xml:space="preserve"> and the original </w:t>
      </w:r>
      <w:r w:rsidRPr="00A332D7">
        <w:rPr>
          <w:rFonts w:ascii="Book Antiqua" w:hAnsi="Book Antiqua" w:cs="Arial"/>
        </w:rPr>
        <w:t xml:space="preserve">BM-MSCs from the same donor, and found that </w:t>
      </w:r>
      <w:proofErr w:type="spellStart"/>
      <w:r w:rsidRPr="00A332D7">
        <w:rPr>
          <w:rFonts w:ascii="Book Antiqua" w:hAnsi="Book Antiqua" w:cs="Arial"/>
        </w:rPr>
        <w:t>iMSCs</w:t>
      </w:r>
      <w:proofErr w:type="spellEnd"/>
      <w:r w:rsidRPr="00A332D7">
        <w:rPr>
          <w:rFonts w:ascii="Book Antiqua" w:hAnsi="Book Antiqua" w:cs="Arial"/>
        </w:rPr>
        <w:t xml:space="preserve"> displayed an MSC-like morphology and MSC-related surface marker expression. Most importantly, the trilineage differentiation potential of </w:t>
      </w:r>
      <w:proofErr w:type="spellStart"/>
      <w:r w:rsidRPr="00A332D7">
        <w:rPr>
          <w:rFonts w:ascii="Book Antiqua" w:hAnsi="Book Antiqua" w:cs="Arial"/>
        </w:rPr>
        <w:t>iMSCs</w:t>
      </w:r>
      <w:proofErr w:type="spellEnd"/>
      <w:r w:rsidRPr="00A332D7">
        <w:rPr>
          <w:rFonts w:ascii="Book Antiqua" w:hAnsi="Book Antiqua" w:cs="Arial"/>
        </w:rPr>
        <w:t xml:space="preserve"> was not as efficient as that of BM-MSCs. This implicates the necessity to develop a distinguishing criteria for the basic cellular traits of </w:t>
      </w:r>
      <w:proofErr w:type="spellStart"/>
      <w:r w:rsidRPr="00A332D7">
        <w:rPr>
          <w:rFonts w:ascii="Book Antiqua" w:hAnsi="Book Antiqua" w:cs="Arial"/>
        </w:rPr>
        <w:t>iMSCs</w:t>
      </w:r>
      <w:proofErr w:type="spellEnd"/>
      <w:r w:rsidRPr="00A332D7">
        <w:rPr>
          <w:rFonts w:ascii="Book Antiqua" w:hAnsi="Book Antiqua" w:cs="Arial"/>
        </w:rPr>
        <w:t xml:space="preserve">, rather than following the conventional definition suggested by the International Society for Cellular </w:t>
      </w:r>
      <w:proofErr w:type="gramStart"/>
      <w:r w:rsidRPr="00A332D7">
        <w:rPr>
          <w:rFonts w:ascii="Book Antiqua" w:hAnsi="Book Antiqua" w:cs="Arial"/>
        </w:rPr>
        <w:t>Therapy</w:t>
      </w:r>
      <w:r w:rsidRPr="00A332D7">
        <w:rPr>
          <w:rFonts w:ascii="Book Antiqua" w:hAnsi="Book Antiqua" w:cs="Arial"/>
          <w:vertAlign w:val="superscript"/>
        </w:rPr>
        <w:t>[</w:t>
      </w:r>
      <w:proofErr w:type="gramEnd"/>
      <w:r w:rsidR="002F7D06" w:rsidRPr="00A332D7">
        <w:rPr>
          <w:rFonts w:ascii="Book Antiqua" w:hAnsi="Book Antiqua" w:cs="Arial"/>
          <w:vertAlign w:val="superscript"/>
        </w:rPr>
        <w:t>51</w:t>
      </w:r>
      <w:r w:rsidRPr="00A332D7">
        <w:rPr>
          <w:rFonts w:ascii="Book Antiqua" w:hAnsi="Book Antiqua" w:cs="Arial"/>
          <w:vertAlign w:val="superscript"/>
        </w:rPr>
        <w:t>]</w:t>
      </w:r>
      <w:r w:rsidRPr="00A332D7">
        <w:rPr>
          <w:rFonts w:ascii="Book Antiqua" w:hAnsi="Book Antiqua" w:cs="Arial"/>
        </w:rPr>
        <w:t>. Collectively, it is evident that PSC-derived MSCs are a unique cell source having different characteristics most likely lesser differentiated than the adult derived MSCs.</w:t>
      </w:r>
    </w:p>
    <w:p w14:paraId="1777B8EA" w14:textId="77777777" w:rsidR="00AC797A" w:rsidRPr="00A332D7" w:rsidRDefault="00AC797A" w:rsidP="00A332D7">
      <w:pPr>
        <w:spacing w:line="360" w:lineRule="auto"/>
        <w:rPr>
          <w:rFonts w:ascii="Book Antiqua" w:hAnsi="Book Antiqua" w:cs="Arial"/>
        </w:rPr>
      </w:pPr>
    </w:p>
    <w:p w14:paraId="66FDABB1" w14:textId="77777777" w:rsidR="00AC797A" w:rsidRPr="00A332D7" w:rsidRDefault="00AC797A" w:rsidP="00A332D7">
      <w:pPr>
        <w:spacing w:line="360" w:lineRule="auto"/>
        <w:rPr>
          <w:rFonts w:ascii="Book Antiqua" w:hAnsi="Book Antiqua" w:cs="Arial"/>
          <w:b/>
          <w:caps/>
          <w:color w:val="000000" w:themeColor="text1"/>
        </w:rPr>
      </w:pPr>
      <w:r w:rsidRPr="00A332D7">
        <w:rPr>
          <w:rFonts w:ascii="Book Antiqua" w:hAnsi="Book Antiqua" w:cs="Arial"/>
          <w:b/>
          <w:caps/>
          <w:color w:val="000000" w:themeColor="text1"/>
        </w:rPr>
        <w:t>Direct reprogramming of somatic cells into MSC</w:t>
      </w:r>
      <w:r w:rsidRPr="00A332D7">
        <w:rPr>
          <w:rFonts w:ascii="Book Antiqua" w:hAnsi="Book Antiqua" w:cs="Arial"/>
          <w:b/>
          <w:color w:val="000000" w:themeColor="text1"/>
        </w:rPr>
        <w:t>s</w:t>
      </w:r>
    </w:p>
    <w:p w14:paraId="2CB09878" w14:textId="6ACA2690"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Since the impending risk of </w:t>
      </w:r>
      <w:proofErr w:type="spellStart"/>
      <w:r w:rsidRPr="00A332D7">
        <w:rPr>
          <w:rFonts w:ascii="Book Antiqua" w:hAnsi="Book Antiqua" w:cs="Arial"/>
        </w:rPr>
        <w:t>tumorigeneicity</w:t>
      </w:r>
      <w:proofErr w:type="spellEnd"/>
      <w:r w:rsidRPr="00A332D7">
        <w:rPr>
          <w:rFonts w:ascii="Book Antiqua" w:hAnsi="Book Antiqua" w:cs="Arial"/>
        </w:rPr>
        <w:t xml:space="preserve"> of PSC-derived MSCs can be a major limitation for their therapeutic use, a better strategy for producing immunologically safe MSCs would be direct reprogramming of terminally differentiated somatic cells. Using a cocktail comprising various cell signaling inhibitors (SP600125, SB202190, Go6983, Y-27632, PD0325901, and CHIR99021, which are the inhibitors of JNK, p38, PKC, ROCK, ERK1/2, GSK3β, respectively) and growth factors (TGF-β1, </w:t>
      </w:r>
      <w:proofErr w:type="spellStart"/>
      <w:r w:rsidRPr="00A332D7">
        <w:rPr>
          <w:rFonts w:ascii="Book Antiqua" w:hAnsi="Book Antiqua" w:cs="Arial"/>
        </w:rPr>
        <w:t>bFGF</w:t>
      </w:r>
      <w:proofErr w:type="spellEnd"/>
      <w:r w:rsidRPr="00A332D7">
        <w:rPr>
          <w:rFonts w:ascii="Book Antiqua" w:hAnsi="Book Antiqua" w:cs="Arial"/>
        </w:rPr>
        <w:t>, and leukemia inhibitory factor), adult dermal fibroblasts were converted into MSC-like cells within 6 d</w:t>
      </w:r>
      <w:r w:rsidRPr="00A332D7">
        <w:rPr>
          <w:rFonts w:ascii="Book Antiqua" w:hAnsi="Book Antiqua" w:cs="Arial"/>
          <w:vertAlign w:val="superscript"/>
        </w:rPr>
        <w:t>[5</w:t>
      </w:r>
      <w:r w:rsidR="002F7D06" w:rsidRPr="00A332D7">
        <w:rPr>
          <w:rFonts w:ascii="Book Antiqua" w:hAnsi="Book Antiqua" w:cs="Arial"/>
          <w:vertAlign w:val="superscript"/>
        </w:rPr>
        <w:t>2</w:t>
      </w:r>
      <w:r w:rsidRPr="00A332D7">
        <w:rPr>
          <w:rFonts w:ascii="Book Antiqua" w:hAnsi="Book Antiqua" w:cs="Arial"/>
          <w:vertAlign w:val="superscript"/>
        </w:rPr>
        <w:t>]</w:t>
      </w:r>
      <w:r w:rsidRPr="00A332D7">
        <w:rPr>
          <w:rFonts w:ascii="Book Antiqua" w:hAnsi="Book Antiqua" w:cs="Arial"/>
        </w:rPr>
        <w:t xml:space="preserve">. Functionally, these cells can readily be expanded for eight or more passages, and differentiated into </w:t>
      </w:r>
      <w:r w:rsidRPr="00A332D7">
        <w:rPr>
          <w:rFonts w:ascii="Book Antiqua" w:hAnsi="Book Antiqua" w:cs="Arial"/>
        </w:rPr>
        <w:lastRenderedPageBreak/>
        <w:t xml:space="preserve">three mesenchymal tissues such as osteocytes, adipocytes, and chondrocytes. Notably, these cells succeeded in attenuating the LPS-mediated lung injury to a degree comparable to bone marrow-derived MSCs, indicating that MSC-like cells having anti-inflammatory functions can be generated from fibroblasts within weeks. An earlier report by Meng </w:t>
      </w:r>
      <w:r w:rsidRPr="00A332D7">
        <w:rPr>
          <w:rFonts w:ascii="Book Antiqua" w:hAnsi="Book Antiqua" w:cs="Arial"/>
          <w:i/>
        </w:rPr>
        <w:t xml:space="preserve">et </w:t>
      </w:r>
      <w:proofErr w:type="gramStart"/>
      <w:r w:rsidRPr="00A332D7">
        <w:rPr>
          <w:rFonts w:ascii="Book Antiqua" w:hAnsi="Book Antiqua" w:cs="Arial"/>
          <w:i/>
        </w:rPr>
        <w:t>al</w:t>
      </w:r>
      <w:r w:rsidR="00B261DD" w:rsidRPr="00A332D7">
        <w:rPr>
          <w:rFonts w:ascii="Book Antiqua" w:hAnsi="Book Antiqua" w:cs="Arial"/>
          <w:vertAlign w:val="superscript"/>
        </w:rPr>
        <w:t>[</w:t>
      </w:r>
      <w:proofErr w:type="gramEnd"/>
      <w:r w:rsidR="00B261DD" w:rsidRPr="00A332D7">
        <w:rPr>
          <w:rFonts w:ascii="Book Antiqua" w:hAnsi="Book Antiqua" w:cs="Arial"/>
          <w:vertAlign w:val="superscript"/>
        </w:rPr>
        <w:t>53]</w:t>
      </w:r>
      <w:r w:rsidRPr="00A332D7">
        <w:rPr>
          <w:rFonts w:ascii="Book Antiqua" w:hAnsi="Book Antiqua" w:cs="Arial"/>
          <w:i/>
        </w:rPr>
        <w:t xml:space="preserve"> </w:t>
      </w:r>
      <w:r w:rsidRPr="00A332D7">
        <w:rPr>
          <w:rFonts w:ascii="Book Antiqua" w:hAnsi="Book Antiqua" w:cs="Arial"/>
        </w:rPr>
        <w:t>also demonstrated that CD34</w:t>
      </w:r>
      <w:r w:rsidRPr="00A332D7">
        <w:rPr>
          <w:rFonts w:ascii="Book Antiqua" w:hAnsi="Book Antiqua" w:cs="Arial"/>
          <w:vertAlign w:val="superscript"/>
        </w:rPr>
        <w:t>+</w:t>
      </w:r>
      <w:r w:rsidRPr="00A332D7">
        <w:rPr>
          <w:rFonts w:ascii="Book Antiqua" w:hAnsi="Book Antiqua" w:cs="Arial"/>
        </w:rPr>
        <w:t xml:space="preserve"> cells from cord blood or adult peripheral blood could be transdifferentiated to MSC-like cells by OCT4 overexpression in the presence of GSK3 inhibitor. They found that higher level of OCT4 plays a central role in the reprogramming process and the self-renewal of </w:t>
      </w:r>
      <w:proofErr w:type="spellStart"/>
      <w:r w:rsidRPr="00A332D7">
        <w:rPr>
          <w:rFonts w:ascii="Book Antiqua" w:hAnsi="Book Antiqua" w:cs="Arial"/>
        </w:rPr>
        <w:t>iMSCs</w:t>
      </w:r>
      <w:proofErr w:type="spellEnd"/>
      <w:r w:rsidRPr="00A332D7">
        <w:rPr>
          <w:rFonts w:ascii="Book Antiqua" w:hAnsi="Book Antiqua" w:cs="Arial"/>
        </w:rPr>
        <w:t xml:space="preserve">, and that OCT4 expression should be down regulated to allow </w:t>
      </w:r>
      <w:proofErr w:type="spellStart"/>
      <w:r w:rsidRPr="00A332D7">
        <w:rPr>
          <w:rFonts w:ascii="Book Antiqua" w:hAnsi="Book Antiqua" w:cs="Arial"/>
        </w:rPr>
        <w:t>iMSCs</w:t>
      </w:r>
      <w:proofErr w:type="spellEnd"/>
      <w:r w:rsidRPr="00A332D7">
        <w:rPr>
          <w:rFonts w:ascii="Book Antiqua" w:hAnsi="Book Antiqua" w:cs="Arial"/>
        </w:rPr>
        <w:t xml:space="preserve"> to gain differentiation potential. </w:t>
      </w:r>
    </w:p>
    <w:p w14:paraId="0DD5EE0B" w14:textId="77777777" w:rsidR="00AC797A" w:rsidRPr="00A332D7" w:rsidRDefault="00AC797A" w:rsidP="00A332D7">
      <w:pPr>
        <w:spacing w:line="360" w:lineRule="auto"/>
        <w:rPr>
          <w:rFonts w:ascii="Book Antiqua" w:hAnsi="Book Antiqua" w:cs="Arial"/>
        </w:rPr>
      </w:pPr>
    </w:p>
    <w:p w14:paraId="6319C32F" w14:textId="77777777" w:rsidR="00AC797A" w:rsidRPr="00A332D7" w:rsidRDefault="00AC797A" w:rsidP="00A332D7">
      <w:pPr>
        <w:spacing w:line="360" w:lineRule="auto"/>
        <w:rPr>
          <w:rFonts w:ascii="Book Antiqua" w:hAnsi="Book Antiqua" w:cs="Arial"/>
          <w:b/>
          <w:caps/>
          <w:color w:val="000000" w:themeColor="text1"/>
        </w:rPr>
      </w:pPr>
      <w:r w:rsidRPr="00A332D7">
        <w:rPr>
          <w:rFonts w:ascii="Book Antiqua" w:hAnsi="Book Antiqua" w:cs="Arial"/>
          <w:b/>
          <w:caps/>
          <w:color w:val="000000" w:themeColor="text1"/>
        </w:rPr>
        <w:t xml:space="preserve">Preclinical studies for evaluating </w:t>
      </w:r>
      <w:proofErr w:type="spellStart"/>
      <w:r w:rsidRPr="00A332D7">
        <w:rPr>
          <w:rFonts w:ascii="Book Antiqua" w:hAnsi="Book Antiqua" w:cs="Arial"/>
          <w:b/>
          <w:color w:val="000000" w:themeColor="text1"/>
        </w:rPr>
        <w:t>i</w:t>
      </w:r>
      <w:r w:rsidRPr="00A332D7">
        <w:rPr>
          <w:rFonts w:ascii="Book Antiqua" w:hAnsi="Book Antiqua" w:cs="Arial"/>
          <w:b/>
          <w:caps/>
          <w:color w:val="000000" w:themeColor="text1"/>
        </w:rPr>
        <w:t>MSC</w:t>
      </w:r>
      <w:proofErr w:type="spellEnd"/>
      <w:r w:rsidRPr="00A332D7">
        <w:rPr>
          <w:rFonts w:ascii="Book Antiqua" w:hAnsi="Book Antiqua" w:cs="Arial"/>
          <w:b/>
          <w:caps/>
          <w:color w:val="000000" w:themeColor="text1"/>
        </w:rPr>
        <w:t>-EV</w:t>
      </w:r>
    </w:p>
    <w:p w14:paraId="6E61BBD6" w14:textId="43027EC5" w:rsidR="00AC797A" w:rsidRPr="00A332D7" w:rsidRDefault="00AC797A" w:rsidP="00A332D7">
      <w:pPr>
        <w:spacing w:line="360" w:lineRule="auto"/>
        <w:rPr>
          <w:rFonts w:ascii="Book Antiqua" w:eastAsia="Calibri" w:hAnsi="Book Antiqua" w:cs="Calibri"/>
        </w:rPr>
      </w:pPr>
      <w:r w:rsidRPr="00A332D7">
        <w:rPr>
          <w:rFonts w:ascii="Book Antiqua" w:hAnsi="Book Antiqua" w:cs="Arial"/>
        </w:rPr>
        <w:t xml:space="preserve">So far, the therapeutic function of </w:t>
      </w:r>
      <w:proofErr w:type="spellStart"/>
      <w:r w:rsidRPr="00A332D7">
        <w:rPr>
          <w:rFonts w:ascii="Book Antiqua" w:hAnsi="Book Antiqua" w:cs="Arial"/>
        </w:rPr>
        <w:t>iMSC</w:t>
      </w:r>
      <w:proofErr w:type="spellEnd"/>
      <w:r w:rsidRPr="00A332D7">
        <w:rPr>
          <w:rFonts w:ascii="Book Antiqua" w:hAnsi="Book Antiqua" w:cs="Arial"/>
        </w:rPr>
        <w:t xml:space="preserve">-EV in preclinical studies has been demonstrated in tissue repair models. The recent progress of the preclinical evaluations on </w:t>
      </w:r>
      <w:proofErr w:type="spellStart"/>
      <w:r w:rsidRPr="00A332D7">
        <w:rPr>
          <w:rFonts w:ascii="Book Antiqua" w:hAnsi="Book Antiqua" w:cs="Arial"/>
        </w:rPr>
        <w:t>iMSC</w:t>
      </w:r>
      <w:proofErr w:type="spellEnd"/>
      <w:r w:rsidRPr="00A332D7">
        <w:rPr>
          <w:rFonts w:ascii="Book Antiqua" w:hAnsi="Book Antiqua" w:cs="Arial"/>
        </w:rPr>
        <w:t>-EVs is listed in Table 1. The earliest evidence of the t</w:t>
      </w:r>
      <w:r w:rsidR="005313D3" w:rsidRPr="00A332D7">
        <w:rPr>
          <w:rFonts w:ascii="Book Antiqua" w:hAnsi="Book Antiqua" w:cs="Arial"/>
        </w:rPr>
        <w:t xml:space="preserve">herapeutic role of </w:t>
      </w:r>
      <w:proofErr w:type="spellStart"/>
      <w:r w:rsidR="005313D3" w:rsidRPr="00A332D7">
        <w:rPr>
          <w:rFonts w:ascii="Book Antiqua" w:hAnsi="Book Antiqua" w:cs="Arial"/>
        </w:rPr>
        <w:t>iMSC</w:t>
      </w:r>
      <w:proofErr w:type="spellEnd"/>
      <w:r w:rsidR="005313D3" w:rsidRPr="00A332D7">
        <w:rPr>
          <w:rFonts w:ascii="Book Antiqua" w:hAnsi="Book Antiqua" w:cs="Arial"/>
        </w:rPr>
        <w:t xml:space="preserve">-EV was </w:t>
      </w:r>
      <w:r w:rsidRPr="00A332D7">
        <w:rPr>
          <w:rFonts w:ascii="Book Antiqua" w:hAnsi="Book Antiqua" w:cs="Arial"/>
        </w:rPr>
        <w:t xml:space="preserve">shown in a mice model of hind limb </w:t>
      </w:r>
      <w:proofErr w:type="gramStart"/>
      <w:r w:rsidRPr="00A332D7">
        <w:rPr>
          <w:rFonts w:ascii="Book Antiqua" w:hAnsi="Book Antiqua" w:cs="Arial"/>
        </w:rPr>
        <w:t>ischemia</w:t>
      </w:r>
      <w:r w:rsidRPr="00A332D7">
        <w:rPr>
          <w:rFonts w:ascii="Book Antiqua" w:hAnsi="Book Antiqua" w:cs="Arial"/>
          <w:vertAlign w:val="superscript"/>
        </w:rPr>
        <w:t>[</w:t>
      </w:r>
      <w:proofErr w:type="gramEnd"/>
      <w:r w:rsidRPr="00A332D7">
        <w:rPr>
          <w:rFonts w:ascii="Book Antiqua" w:hAnsi="Book Antiqua" w:cs="Arial"/>
          <w:vertAlign w:val="superscript"/>
        </w:rPr>
        <w:t>5</w:t>
      </w:r>
      <w:r w:rsidR="002F7D06" w:rsidRPr="00A332D7">
        <w:rPr>
          <w:rFonts w:ascii="Book Antiqua" w:hAnsi="Book Antiqua" w:cs="Arial"/>
          <w:vertAlign w:val="superscript"/>
        </w:rPr>
        <w:t>4</w:t>
      </w:r>
      <w:r w:rsidRPr="00A332D7">
        <w:rPr>
          <w:rFonts w:ascii="Book Antiqua" w:hAnsi="Book Antiqua" w:cs="Arial"/>
          <w:vertAlign w:val="superscript"/>
        </w:rPr>
        <w:t>]</w:t>
      </w:r>
      <w:r w:rsidRPr="00A332D7">
        <w:rPr>
          <w:rFonts w:ascii="Book Antiqua" w:hAnsi="Book Antiqua" w:cs="Arial"/>
        </w:rPr>
        <w:t xml:space="preserve">. MSCs were derived from iPSCs by culturing the latter in low glucose DMEM supplemented with 10% FBS for several passages, and exosomes were produced from the medium conditioned for 48 h. The detailed procedure of concentration and purification of EVs is described in Table 1. With this protocol, </w:t>
      </w:r>
      <w:proofErr w:type="spellStart"/>
      <w:r w:rsidRPr="00A332D7">
        <w:rPr>
          <w:rFonts w:ascii="Book Antiqua" w:hAnsi="Book Antiqua" w:cs="Arial"/>
        </w:rPr>
        <w:t>iMSC-exo</w:t>
      </w:r>
      <w:proofErr w:type="spellEnd"/>
      <w:r w:rsidRPr="00A332D7">
        <w:rPr>
          <w:rFonts w:ascii="Book Antiqua" w:hAnsi="Book Antiqua" w:cs="Arial"/>
        </w:rPr>
        <w:t xml:space="preserve"> was able to enhance the vessel density and blood perfusion in the ischemic limb. Moreover, </w:t>
      </w:r>
      <w:proofErr w:type="spellStart"/>
      <w:r w:rsidRPr="00A332D7">
        <w:rPr>
          <w:rFonts w:ascii="Book Antiqua" w:hAnsi="Book Antiqua" w:cs="Arial"/>
        </w:rPr>
        <w:t>iMSC-exo</w:t>
      </w:r>
      <w:proofErr w:type="spellEnd"/>
      <w:r w:rsidRPr="00A332D7">
        <w:rPr>
          <w:rFonts w:ascii="Book Antiqua" w:hAnsi="Book Antiqua" w:cs="Arial"/>
        </w:rPr>
        <w:t xml:space="preserve"> was shown to stimulate the expression of angiogenic genes, and enhance endothelial cell migration and proliferation. The regenerative potential of </w:t>
      </w:r>
      <w:proofErr w:type="spellStart"/>
      <w:r w:rsidRPr="00A332D7">
        <w:rPr>
          <w:rFonts w:ascii="Book Antiqua" w:hAnsi="Book Antiqua" w:cs="Arial"/>
        </w:rPr>
        <w:t>iMSC</w:t>
      </w:r>
      <w:proofErr w:type="spellEnd"/>
      <w:r w:rsidRPr="00A332D7">
        <w:rPr>
          <w:rFonts w:ascii="Book Antiqua" w:hAnsi="Book Antiqua" w:cs="Arial"/>
        </w:rPr>
        <w:t xml:space="preserve">-EV was subsequently demonstrated using cutaneous wound healing </w:t>
      </w:r>
      <w:proofErr w:type="gramStart"/>
      <w:r w:rsidRPr="00A332D7">
        <w:rPr>
          <w:rFonts w:ascii="Book Antiqua" w:hAnsi="Book Antiqua" w:cs="Arial"/>
        </w:rPr>
        <w:t>model</w:t>
      </w:r>
      <w:r w:rsidRPr="00A332D7">
        <w:rPr>
          <w:rFonts w:ascii="Book Antiqua" w:hAnsi="Book Antiqua" w:cs="Arial"/>
          <w:vertAlign w:val="superscript"/>
        </w:rPr>
        <w:t>[</w:t>
      </w:r>
      <w:proofErr w:type="gramEnd"/>
      <w:r w:rsidRPr="00A332D7">
        <w:rPr>
          <w:rFonts w:ascii="Book Antiqua" w:hAnsi="Book Antiqua" w:cs="Arial"/>
          <w:vertAlign w:val="superscript"/>
        </w:rPr>
        <w:t>5</w:t>
      </w:r>
      <w:r w:rsidR="002F7D06" w:rsidRPr="00A332D7">
        <w:rPr>
          <w:rFonts w:ascii="Book Antiqua" w:hAnsi="Book Antiqua" w:cs="Arial"/>
          <w:vertAlign w:val="superscript"/>
        </w:rPr>
        <w:t>5</w:t>
      </w:r>
      <w:r w:rsidRPr="00A332D7">
        <w:rPr>
          <w:rFonts w:ascii="Book Antiqua" w:hAnsi="Book Antiqua" w:cs="Arial"/>
          <w:vertAlign w:val="superscript"/>
        </w:rPr>
        <w:t>]</w:t>
      </w:r>
      <w:r w:rsidRPr="00A332D7">
        <w:rPr>
          <w:rFonts w:ascii="Book Antiqua" w:hAnsi="Book Antiqua" w:cs="Arial"/>
        </w:rPr>
        <w:t xml:space="preserve">. Topical administration of </w:t>
      </w:r>
      <w:proofErr w:type="spellStart"/>
      <w:r w:rsidRPr="00A332D7">
        <w:rPr>
          <w:rFonts w:ascii="Book Antiqua" w:hAnsi="Book Antiqua" w:cs="Arial"/>
        </w:rPr>
        <w:t>iMSC</w:t>
      </w:r>
      <w:proofErr w:type="spellEnd"/>
      <w:r w:rsidRPr="00A332D7">
        <w:rPr>
          <w:rFonts w:ascii="Book Antiqua" w:hAnsi="Book Antiqua" w:cs="Arial"/>
        </w:rPr>
        <w:t xml:space="preserve">-EV on the wound site resulted in recovery, as shown by the enhanced epithelialization and reduced the wound size. In addition, </w:t>
      </w:r>
      <w:proofErr w:type="spellStart"/>
      <w:r w:rsidRPr="00A332D7">
        <w:rPr>
          <w:rFonts w:ascii="Book Antiqua" w:hAnsi="Book Antiqua" w:cs="Arial"/>
        </w:rPr>
        <w:t>iMSC-exo</w:t>
      </w:r>
      <w:proofErr w:type="spellEnd"/>
      <w:r w:rsidRPr="00A332D7">
        <w:rPr>
          <w:rFonts w:ascii="Book Antiqua" w:hAnsi="Book Antiqua" w:cs="Arial"/>
        </w:rPr>
        <w:t xml:space="preserve"> induced increased neovascularization and maturation of vessels. </w:t>
      </w:r>
      <w:r w:rsidRPr="00A332D7">
        <w:rPr>
          <w:rFonts w:ascii="Book Antiqua" w:hAnsi="Book Antiqua" w:cs="Arial"/>
          <w:i/>
        </w:rPr>
        <w:t>In vitro</w:t>
      </w:r>
      <w:r w:rsidRPr="00A332D7">
        <w:rPr>
          <w:rFonts w:ascii="Book Antiqua" w:hAnsi="Book Antiqua" w:cs="Arial"/>
        </w:rPr>
        <w:t xml:space="preserve">, </w:t>
      </w:r>
      <w:proofErr w:type="spellStart"/>
      <w:r w:rsidRPr="00A332D7">
        <w:rPr>
          <w:rFonts w:ascii="Book Antiqua" w:hAnsi="Book Antiqua" w:cs="Arial"/>
        </w:rPr>
        <w:t>iMSC-exo</w:t>
      </w:r>
      <w:proofErr w:type="spellEnd"/>
      <w:r w:rsidRPr="00A332D7">
        <w:rPr>
          <w:rFonts w:ascii="Book Antiqua" w:hAnsi="Book Antiqua" w:cs="Arial"/>
        </w:rPr>
        <w:t xml:space="preserve"> treatment stimulated the migration and growth of dermal fibroblasts and HUVEC (human umbilical vein endothelial cell), and Collagen and Elastin protein secretions were increased. We also </w:t>
      </w:r>
      <w:r w:rsidRPr="00A332D7">
        <w:rPr>
          <w:rFonts w:ascii="Book Antiqua" w:hAnsi="Book Antiqua" w:cs="Arial"/>
        </w:rPr>
        <w:lastRenderedPageBreak/>
        <w:t xml:space="preserve">recently found that the proliferation of skin epithelial cell was more significant after </w:t>
      </w:r>
      <w:proofErr w:type="spellStart"/>
      <w:r w:rsidRPr="00A332D7">
        <w:rPr>
          <w:rFonts w:ascii="Book Antiqua" w:hAnsi="Book Antiqua" w:cs="Arial"/>
        </w:rPr>
        <w:t>iMSC-exo</w:t>
      </w:r>
      <w:proofErr w:type="spellEnd"/>
      <w:r w:rsidRPr="00A332D7">
        <w:rPr>
          <w:rFonts w:ascii="Book Antiqua" w:hAnsi="Book Antiqua" w:cs="Arial"/>
        </w:rPr>
        <w:t xml:space="preserve"> treatment compared to those treated with exosomes from Wharton’s jelly tissue derived MSCs, and that such effect was due to the activation of ERK1/2 signaling in skin </w:t>
      </w:r>
      <w:proofErr w:type="gramStart"/>
      <w:r w:rsidRPr="00A332D7">
        <w:rPr>
          <w:rFonts w:ascii="Book Antiqua" w:hAnsi="Book Antiqua" w:cs="Arial"/>
        </w:rPr>
        <w:t>cells</w:t>
      </w:r>
      <w:r w:rsidRPr="00A332D7">
        <w:rPr>
          <w:rFonts w:ascii="Book Antiqua" w:hAnsi="Book Antiqua" w:cs="Arial"/>
          <w:vertAlign w:val="superscript"/>
        </w:rPr>
        <w:t>[</w:t>
      </w:r>
      <w:proofErr w:type="gramEnd"/>
      <w:r w:rsidRPr="00A332D7">
        <w:rPr>
          <w:rFonts w:ascii="Book Antiqua" w:hAnsi="Book Antiqua" w:cs="Arial"/>
          <w:vertAlign w:val="superscript"/>
        </w:rPr>
        <w:t>5</w:t>
      </w:r>
      <w:r w:rsidR="002F7D06" w:rsidRPr="00A332D7">
        <w:rPr>
          <w:rFonts w:ascii="Book Antiqua" w:hAnsi="Book Antiqua" w:cs="Arial"/>
          <w:vertAlign w:val="superscript"/>
        </w:rPr>
        <w:t>6</w:t>
      </w:r>
      <w:r w:rsidRPr="00A332D7">
        <w:rPr>
          <w:rFonts w:ascii="Book Antiqua" w:hAnsi="Book Antiqua" w:cs="Arial"/>
          <w:vertAlign w:val="superscript"/>
        </w:rPr>
        <w:t>]</w:t>
      </w:r>
      <w:r w:rsidRPr="00A332D7">
        <w:rPr>
          <w:rFonts w:ascii="Book Antiqua" w:hAnsi="Book Antiqua" w:cs="Arial"/>
        </w:rPr>
        <w:t xml:space="preserve">. The trophic role of </w:t>
      </w:r>
      <w:proofErr w:type="spellStart"/>
      <w:r w:rsidRPr="00A332D7">
        <w:rPr>
          <w:rFonts w:ascii="Book Antiqua" w:hAnsi="Book Antiqua" w:cs="Arial"/>
        </w:rPr>
        <w:t>iMSC-exo</w:t>
      </w:r>
      <w:proofErr w:type="spellEnd"/>
      <w:r w:rsidRPr="00A332D7">
        <w:rPr>
          <w:rFonts w:ascii="Book Antiqua" w:hAnsi="Book Antiqua" w:cs="Arial"/>
        </w:rPr>
        <w:t xml:space="preserve"> was also revealed in a </w:t>
      </w:r>
      <w:r w:rsidR="000943E3" w:rsidRPr="00A332D7">
        <w:rPr>
          <w:rFonts w:ascii="Book Antiqua" w:hAnsi="Book Antiqua" w:cs="Arial"/>
        </w:rPr>
        <w:t xml:space="preserve">rodent </w:t>
      </w:r>
      <w:r w:rsidRPr="00A332D7">
        <w:rPr>
          <w:rFonts w:ascii="Book Antiqua" w:hAnsi="Book Antiqua" w:cs="Arial"/>
        </w:rPr>
        <w:t>model</w:t>
      </w:r>
      <w:r w:rsidR="006A6B58" w:rsidRPr="00A332D7">
        <w:rPr>
          <w:rFonts w:ascii="Book Antiqua" w:hAnsi="Book Antiqua" w:cs="Arial"/>
        </w:rPr>
        <w:t>s</w:t>
      </w:r>
      <w:r w:rsidRPr="00A332D7">
        <w:rPr>
          <w:rFonts w:ascii="Book Antiqua" w:hAnsi="Book Antiqua" w:cs="Arial"/>
        </w:rPr>
        <w:t xml:space="preserve"> of hepatic ischemia/</w:t>
      </w:r>
      <w:proofErr w:type="gramStart"/>
      <w:r w:rsidRPr="00A332D7">
        <w:rPr>
          <w:rFonts w:ascii="Book Antiqua" w:hAnsi="Book Antiqua" w:cs="Arial"/>
        </w:rPr>
        <w:t>reperfusion</w:t>
      </w:r>
      <w:r w:rsidRPr="00A332D7">
        <w:rPr>
          <w:rFonts w:ascii="Book Antiqua" w:hAnsi="Book Antiqua" w:cs="Arial"/>
          <w:vertAlign w:val="superscript"/>
        </w:rPr>
        <w:t>[</w:t>
      </w:r>
      <w:proofErr w:type="gramEnd"/>
      <w:r w:rsidR="002F7D06" w:rsidRPr="00A332D7">
        <w:rPr>
          <w:rFonts w:ascii="Book Antiqua" w:hAnsi="Book Antiqua" w:cs="Arial"/>
          <w:vertAlign w:val="superscript"/>
        </w:rPr>
        <w:t>57</w:t>
      </w:r>
      <w:r w:rsidR="000943E3" w:rsidRPr="00A332D7">
        <w:rPr>
          <w:rFonts w:ascii="Book Antiqua" w:hAnsi="Book Antiqua" w:cs="Arial"/>
          <w:vertAlign w:val="superscript"/>
        </w:rPr>
        <w:t>,58</w:t>
      </w:r>
      <w:r w:rsidRPr="00A332D7">
        <w:rPr>
          <w:rFonts w:ascii="Book Antiqua" w:hAnsi="Book Antiqua" w:cs="Arial"/>
          <w:vertAlign w:val="superscript"/>
        </w:rPr>
        <w:t>]</w:t>
      </w:r>
      <w:r w:rsidRPr="00A332D7">
        <w:rPr>
          <w:rFonts w:ascii="Book Antiqua" w:hAnsi="Book Antiqua" w:cs="Arial"/>
        </w:rPr>
        <w:t xml:space="preserve">. In </w:t>
      </w:r>
      <w:r w:rsidR="000943E3" w:rsidRPr="00A332D7">
        <w:rPr>
          <w:rFonts w:ascii="Book Antiqua" w:hAnsi="Book Antiqua" w:cs="Arial"/>
        </w:rPr>
        <w:t>one</w:t>
      </w:r>
      <w:r w:rsidRPr="00A332D7">
        <w:rPr>
          <w:rFonts w:ascii="Book Antiqua" w:hAnsi="Book Antiqua" w:cs="Arial"/>
        </w:rPr>
        <w:t xml:space="preserve"> approach</w:t>
      </w:r>
      <w:r w:rsidR="000943E3" w:rsidRPr="00A332D7">
        <w:rPr>
          <w:rFonts w:ascii="Book Antiqua" w:hAnsi="Book Antiqua" w:cs="Arial"/>
        </w:rPr>
        <w:t xml:space="preserve"> in rat model</w:t>
      </w:r>
      <w:r w:rsidRPr="00A332D7">
        <w:rPr>
          <w:rFonts w:ascii="Book Antiqua" w:hAnsi="Book Antiqua" w:cs="Arial"/>
        </w:rPr>
        <w:t xml:space="preserve">, </w:t>
      </w:r>
      <w:proofErr w:type="spellStart"/>
      <w:r w:rsidRPr="00A332D7">
        <w:rPr>
          <w:rFonts w:ascii="Book Antiqua" w:hAnsi="Book Antiqua" w:cs="Arial"/>
        </w:rPr>
        <w:t>iMSC-exo</w:t>
      </w:r>
      <w:proofErr w:type="spellEnd"/>
      <w:r w:rsidRPr="00A332D7">
        <w:rPr>
          <w:rFonts w:ascii="Book Antiqua" w:hAnsi="Book Antiqua" w:cs="Arial"/>
        </w:rPr>
        <w:t xml:space="preserve"> had been injected into inferior vena cava immediately after reperfusion following an ischemic period (60 min), and improved hepatic histology including reduced necrosis and sinusoidal congestion were observed. Moreover, the levels of liver injury markers (ALT and AST) and inflammatory proteins (TNF-α and HMGB1) were reduced by </w:t>
      </w:r>
      <w:proofErr w:type="spellStart"/>
      <w:r w:rsidRPr="00A332D7">
        <w:rPr>
          <w:rFonts w:ascii="Book Antiqua" w:hAnsi="Book Antiqua" w:cs="Arial"/>
        </w:rPr>
        <w:t>iMSC-exo</w:t>
      </w:r>
      <w:proofErr w:type="spellEnd"/>
      <w:r w:rsidRPr="00A332D7">
        <w:rPr>
          <w:rFonts w:ascii="Book Antiqua" w:hAnsi="Book Antiqua" w:cs="Arial"/>
        </w:rPr>
        <w:t xml:space="preserve"> treatment. Finally, decreased levels of apoptotic markers (Caspase3 and </w:t>
      </w:r>
      <w:proofErr w:type="spellStart"/>
      <w:r w:rsidRPr="00A332D7">
        <w:rPr>
          <w:rFonts w:ascii="Book Antiqua" w:hAnsi="Book Antiqua" w:cs="Arial"/>
        </w:rPr>
        <w:t>Bax</w:t>
      </w:r>
      <w:proofErr w:type="spellEnd"/>
      <w:r w:rsidRPr="00A332D7">
        <w:rPr>
          <w:rFonts w:ascii="Book Antiqua" w:hAnsi="Book Antiqua" w:cs="Arial"/>
        </w:rPr>
        <w:t xml:space="preserve">) and increased level of anti-oxidant proteins (GSH, GSH-Px, SOD) were </w:t>
      </w:r>
      <w:proofErr w:type="gramStart"/>
      <w:r w:rsidRPr="00A332D7">
        <w:rPr>
          <w:rFonts w:ascii="Book Antiqua" w:hAnsi="Book Antiqua" w:cs="Arial"/>
        </w:rPr>
        <w:t>observed</w:t>
      </w:r>
      <w:r w:rsidR="006A6B58" w:rsidRPr="00A332D7">
        <w:rPr>
          <w:rFonts w:ascii="Book Antiqua" w:hAnsi="Book Antiqua" w:cs="Arial"/>
          <w:vertAlign w:val="superscript"/>
        </w:rPr>
        <w:t>[</w:t>
      </w:r>
      <w:proofErr w:type="gramEnd"/>
      <w:r w:rsidR="006A6B58" w:rsidRPr="00A332D7">
        <w:rPr>
          <w:rFonts w:ascii="Book Antiqua" w:hAnsi="Book Antiqua" w:cs="Arial"/>
          <w:vertAlign w:val="superscript"/>
        </w:rPr>
        <w:t>57]</w:t>
      </w:r>
      <w:r w:rsidRPr="00A332D7">
        <w:rPr>
          <w:rFonts w:ascii="Book Antiqua" w:hAnsi="Book Antiqua" w:cs="Arial"/>
        </w:rPr>
        <w:t>.</w:t>
      </w:r>
    </w:p>
    <w:p w14:paraId="366FF1CF" w14:textId="4EFBB498" w:rsidR="00AC797A" w:rsidRPr="00A332D7" w:rsidRDefault="00AC797A" w:rsidP="00A332D7">
      <w:pPr>
        <w:spacing w:line="360" w:lineRule="auto"/>
        <w:ind w:firstLineChars="100" w:firstLine="240"/>
        <w:rPr>
          <w:rFonts w:ascii="Book Antiqua" w:hAnsi="Book Antiqua" w:cs="Arial"/>
        </w:rPr>
      </w:pPr>
      <w:r w:rsidRPr="00A332D7">
        <w:rPr>
          <w:rFonts w:ascii="Book Antiqua" w:hAnsi="Book Antiqua" w:cs="Arial"/>
        </w:rPr>
        <w:t xml:space="preserve">Based on the osteogenic potential of MSCs, the reparative function of </w:t>
      </w:r>
      <w:proofErr w:type="spellStart"/>
      <w:r w:rsidRPr="00A332D7">
        <w:rPr>
          <w:rFonts w:ascii="Book Antiqua" w:hAnsi="Book Antiqua" w:cs="Arial"/>
        </w:rPr>
        <w:t>iMSC-exo</w:t>
      </w:r>
      <w:proofErr w:type="spellEnd"/>
      <w:r w:rsidRPr="00A332D7">
        <w:rPr>
          <w:rFonts w:ascii="Book Antiqua" w:hAnsi="Book Antiqua" w:cs="Arial"/>
        </w:rPr>
        <w:t xml:space="preserve"> has also been tested in a rat model of osteoporosis. In this report, it was shown that the bone marrow MSCs from osteoporotic rats, when treated with </w:t>
      </w:r>
      <w:proofErr w:type="spellStart"/>
      <w:r w:rsidRPr="00A332D7">
        <w:rPr>
          <w:rFonts w:ascii="Book Antiqua" w:hAnsi="Book Antiqua" w:cs="Arial"/>
        </w:rPr>
        <w:t>iMSC-exo</w:t>
      </w:r>
      <w:proofErr w:type="spellEnd"/>
      <w:r w:rsidRPr="00A332D7">
        <w:rPr>
          <w:rFonts w:ascii="Book Antiqua" w:hAnsi="Book Antiqua" w:cs="Arial"/>
        </w:rPr>
        <w:t xml:space="preserve">, gained better ability to proliferate and differentiate into osteoblasts. Moreover, transplantation of β-TCP (Beta-tricalcium phosphate) scaffolds lyophilized with </w:t>
      </w:r>
      <w:proofErr w:type="spellStart"/>
      <w:r w:rsidRPr="00A332D7">
        <w:rPr>
          <w:rFonts w:ascii="Book Antiqua" w:hAnsi="Book Antiqua" w:cs="Arial"/>
        </w:rPr>
        <w:t>iMSC</w:t>
      </w:r>
      <w:proofErr w:type="spellEnd"/>
      <w:r w:rsidRPr="00A332D7">
        <w:rPr>
          <w:rFonts w:ascii="Book Antiqua" w:hAnsi="Book Antiqua" w:cs="Arial"/>
        </w:rPr>
        <w:t xml:space="preserve">-exosomes facilitated bone regeneration as well as vessel formation </w:t>
      </w:r>
      <w:r w:rsidRPr="00A332D7">
        <w:rPr>
          <w:rFonts w:ascii="Book Antiqua" w:hAnsi="Book Antiqua" w:cs="Arial"/>
          <w:i/>
        </w:rPr>
        <w:t>via</w:t>
      </w:r>
      <w:r w:rsidRPr="00A332D7">
        <w:rPr>
          <w:rFonts w:ascii="Book Antiqua" w:hAnsi="Book Antiqua" w:cs="Arial"/>
        </w:rPr>
        <w:t xml:space="preserve"> a </w:t>
      </w:r>
      <w:proofErr w:type="spellStart"/>
      <w:r w:rsidRPr="00A332D7">
        <w:rPr>
          <w:rFonts w:ascii="Book Antiqua" w:hAnsi="Book Antiqua" w:cs="Arial"/>
        </w:rPr>
        <w:t>calvarial</w:t>
      </w:r>
      <w:proofErr w:type="spellEnd"/>
      <w:r w:rsidRPr="00A332D7">
        <w:rPr>
          <w:rFonts w:ascii="Book Antiqua" w:hAnsi="Book Antiqua" w:cs="Arial"/>
        </w:rPr>
        <w:t xml:space="preserve"> injury </w:t>
      </w:r>
      <w:proofErr w:type="gramStart"/>
      <w:r w:rsidRPr="00A332D7">
        <w:rPr>
          <w:rFonts w:ascii="Book Antiqua" w:hAnsi="Book Antiqua" w:cs="Arial"/>
        </w:rPr>
        <w:t>model</w:t>
      </w:r>
      <w:r w:rsidR="00D27591" w:rsidRPr="00A332D7">
        <w:rPr>
          <w:rFonts w:ascii="Book Antiqua" w:hAnsi="Book Antiqua" w:cs="Arial"/>
          <w:vertAlign w:val="superscript"/>
        </w:rPr>
        <w:t>[</w:t>
      </w:r>
      <w:proofErr w:type="gramEnd"/>
      <w:r w:rsidR="00A7516F" w:rsidRPr="00A332D7">
        <w:rPr>
          <w:rFonts w:ascii="Book Antiqua" w:hAnsi="Book Antiqua" w:cs="Arial"/>
          <w:vertAlign w:val="superscript"/>
        </w:rPr>
        <w:t>59</w:t>
      </w:r>
      <w:r w:rsidR="00D27591" w:rsidRPr="00A332D7">
        <w:rPr>
          <w:rFonts w:ascii="Book Antiqua" w:hAnsi="Book Antiqua" w:cs="Arial"/>
          <w:vertAlign w:val="superscript"/>
        </w:rPr>
        <w:t>]</w:t>
      </w:r>
      <w:r w:rsidRPr="00A332D7">
        <w:rPr>
          <w:rFonts w:ascii="Book Antiqua" w:hAnsi="Book Antiqua" w:cs="Arial"/>
        </w:rPr>
        <w:t xml:space="preserve">. The potential of </w:t>
      </w:r>
      <w:proofErr w:type="spellStart"/>
      <w:r w:rsidRPr="00A332D7">
        <w:rPr>
          <w:rFonts w:ascii="Book Antiqua" w:hAnsi="Book Antiqua" w:cs="Arial"/>
        </w:rPr>
        <w:t>iMSC-exo</w:t>
      </w:r>
      <w:proofErr w:type="spellEnd"/>
      <w:r w:rsidRPr="00A332D7">
        <w:rPr>
          <w:rFonts w:ascii="Book Antiqua" w:hAnsi="Book Antiqua" w:cs="Arial"/>
        </w:rPr>
        <w:t xml:space="preserve"> was also evaluated in steroid-induced osteonecrosis model in rats. A reduced bone loss and augmented vessel density was found in the femoral head after </w:t>
      </w:r>
      <w:proofErr w:type="spellStart"/>
      <w:r w:rsidRPr="00A332D7">
        <w:rPr>
          <w:rFonts w:ascii="Book Antiqua" w:hAnsi="Book Antiqua" w:cs="Arial"/>
        </w:rPr>
        <w:t>iMSC-exo</w:t>
      </w:r>
      <w:proofErr w:type="spellEnd"/>
      <w:r w:rsidRPr="00A332D7">
        <w:rPr>
          <w:rFonts w:ascii="Book Antiqua" w:hAnsi="Book Antiqua" w:cs="Arial"/>
        </w:rPr>
        <w:t xml:space="preserve"> was intramuscularly injected. </w:t>
      </w:r>
      <w:r w:rsidRPr="00A332D7">
        <w:rPr>
          <w:rFonts w:ascii="Book Antiqua" w:hAnsi="Book Antiqua" w:cs="Arial"/>
          <w:i/>
        </w:rPr>
        <w:t>In vitro</w:t>
      </w:r>
      <w:r w:rsidRPr="00A332D7">
        <w:rPr>
          <w:rFonts w:ascii="Book Antiqua" w:hAnsi="Book Antiqua" w:cs="Arial"/>
        </w:rPr>
        <w:t xml:space="preserve"> assays revealed that </w:t>
      </w:r>
      <w:proofErr w:type="spellStart"/>
      <w:r w:rsidRPr="00A332D7">
        <w:rPr>
          <w:rFonts w:ascii="Book Antiqua" w:hAnsi="Book Antiqua" w:cs="Arial"/>
        </w:rPr>
        <w:t>iMSC-exo</w:t>
      </w:r>
      <w:proofErr w:type="spellEnd"/>
      <w:r w:rsidRPr="00A332D7">
        <w:rPr>
          <w:rFonts w:ascii="Book Antiqua" w:hAnsi="Book Antiqua" w:cs="Arial"/>
        </w:rPr>
        <w:t xml:space="preserve"> enhanced the growth, migration, and vessel formation of HUVECs, and that PI3K/AKT signaling was activated </w:t>
      </w:r>
      <w:r w:rsidRPr="00A332D7">
        <w:rPr>
          <w:rFonts w:ascii="Book Antiqua" w:hAnsi="Book Antiqua" w:cs="Arial"/>
          <w:i/>
        </w:rPr>
        <w:t>via</w:t>
      </w:r>
      <w:r w:rsidRPr="00A332D7">
        <w:rPr>
          <w:rFonts w:ascii="Book Antiqua" w:hAnsi="Book Antiqua" w:cs="Arial"/>
        </w:rPr>
        <w:t xml:space="preserve"> </w:t>
      </w:r>
      <w:proofErr w:type="spellStart"/>
      <w:r w:rsidRPr="00A332D7">
        <w:rPr>
          <w:rFonts w:ascii="Book Antiqua" w:hAnsi="Book Antiqua" w:cs="Arial"/>
        </w:rPr>
        <w:t>iMSC-</w:t>
      </w:r>
      <w:proofErr w:type="gramStart"/>
      <w:r w:rsidRPr="00A332D7">
        <w:rPr>
          <w:rFonts w:ascii="Book Antiqua" w:hAnsi="Book Antiqua" w:cs="Arial"/>
        </w:rPr>
        <w:t>exo</w:t>
      </w:r>
      <w:proofErr w:type="spellEnd"/>
      <w:r w:rsidR="00201B82" w:rsidRPr="00A332D7">
        <w:rPr>
          <w:rFonts w:ascii="Book Antiqua" w:hAnsi="Book Antiqua" w:cs="Arial"/>
          <w:vertAlign w:val="superscript"/>
        </w:rPr>
        <w:t>[</w:t>
      </w:r>
      <w:proofErr w:type="gramEnd"/>
      <w:r w:rsidR="00A7516F" w:rsidRPr="00A332D7">
        <w:rPr>
          <w:rFonts w:ascii="Book Antiqua" w:hAnsi="Book Antiqua" w:cs="Arial"/>
          <w:vertAlign w:val="superscript"/>
        </w:rPr>
        <w:t>60</w:t>
      </w:r>
      <w:r w:rsidR="00201B82" w:rsidRPr="00A332D7">
        <w:rPr>
          <w:rFonts w:ascii="Book Antiqua" w:hAnsi="Book Antiqua" w:cs="Arial"/>
          <w:vertAlign w:val="superscript"/>
        </w:rPr>
        <w:t>]</w:t>
      </w:r>
      <w:r w:rsidRPr="00A332D7">
        <w:rPr>
          <w:rFonts w:ascii="Book Antiqua" w:hAnsi="Book Antiqua" w:cs="Arial"/>
        </w:rPr>
        <w:t xml:space="preserve">. A more recent study compared the therapeutic efficacy of exosomes produced from </w:t>
      </w:r>
      <w:proofErr w:type="spellStart"/>
      <w:r w:rsidRPr="00A332D7">
        <w:rPr>
          <w:rFonts w:ascii="Book Antiqua" w:hAnsi="Book Antiqua" w:cs="Arial"/>
        </w:rPr>
        <w:t>iMSC</w:t>
      </w:r>
      <w:proofErr w:type="spellEnd"/>
      <w:r w:rsidRPr="00A332D7">
        <w:rPr>
          <w:rFonts w:ascii="Book Antiqua" w:hAnsi="Book Antiqua" w:cs="Arial"/>
        </w:rPr>
        <w:t xml:space="preserve"> (</w:t>
      </w:r>
      <w:proofErr w:type="spellStart"/>
      <w:r w:rsidRPr="00A332D7">
        <w:rPr>
          <w:rFonts w:ascii="Book Antiqua" w:hAnsi="Book Antiqua" w:cs="Arial"/>
        </w:rPr>
        <w:t>iMSC-exo</w:t>
      </w:r>
      <w:proofErr w:type="spellEnd"/>
      <w:r w:rsidRPr="00A332D7">
        <w:rPr>
          <w:rFonts w:ascii="Book Antiqua" w:hAnsi="Book Antiqua" w:cs="Arial"/>
        </w:rPr>
        <w:t>) and synovial membrane MSCs (SMMSC-</w:t>
      </w:r>
      <w:proofErr w:type="spellStart"/>
      <w:r w:rsidRPr="00A332D7">
        <w:rPr>
          <w:rFonts w:ascii="Book Antiqua" w:hAnsi="Book Antiqua" w:cs="Arial"/>
        </w:rPr>
        <w:t>exo</w:t>
      </w:r>
      <w:proofErr w:type="spellEnd"/>
      <w:r w:rsidRPr="00A332D7">
        <w:rPr>
          <w:rFonts w:ascii="Book Antiqua" w:hAnsi="Book Antiqua" w:cs="Arial"/>
        </w:rPr>
        <w:t xml:space="preserve">) in a collagen-induced osteoarthritis mice model. Notably, </w:t>
      </w:r>
      <w:proofErr w:type="spellStart"/>
      <w:r w:rsidRPr="00A332D7">
        <w:rPr>
          <w:rFonts w:ascii="Book Antiqua" w:hAnsi="Book Antiqua" w:cs="Arial"/>
        </w:rPr>
        <w:t>iMSC-exo</w:t>
      </w:r>
      <w:proofErr w:type="spellEnd"/>
      <w:r w:rsidRPr="00A332D7">
        <w:rPr>
          <w:rFonts w:ascii="Book Antiqua" w:hAnsi="Book Antiqua" w:cs="Arial"/>
        </w:rPr>
        <w:t xml:space="preserve"> showed enhanced therapeutic effect over SMMSC-</w:t>
      </w:r>
      <w:proofErr w:type="spellStart"/>
      <w:r w:rsidRPr="00A332D7">
        <w:rPr>
          <w:rFonts w:ascii="Book Antiqua" w:hAnsi="Book Antiqua" w:cs="Arial"/>
        </w:rPr>
        <w:t>exo</w:t>
      </w:r>
      <w:proofErr w:type="spellEnd"/>
      <w:r w:rsidRPr="00A332D7">
        <w:rPr>
          <w:rFonts w:ascii="Book Antiqua" w:hAnsi="Book Antiqua" w:cs="Arial"/>
        </w:rPr>
        <w:t xml:space="preserve">. Also, </w:t>
      </w:r>
      <w:proofErr w:type="spellStart"/>
      <w:r w:rsidRPr="00A332D7">
        <w:rPr>
          <w:rFonts w:ascii="Book Antiqua" w:hAnsi="Book Antiqua" w:cs="Arial"/>
        </w:rPr>
        <w:t>iMSC-exo</w:t>
      </w:r>
      <w:proofErr w:type="spellEnd"/>
      <w:r w:rsidRPr="00A332D7">
        <w:rPr>
          <w:rFonts w:ascii="Book Antiqua" w:hAnsi="Book Antiqua" w:cs="Arial"/>
        </w:rPr>
        <w:t xml:space="preserve"> was more effective in enhancing the migration and growth of chondrocytes compared to SMMSC-</w:t>
      </w:r>
      <w:proofErr w:type="spellStart"/>
      <w:proofErr w:type="gramStart"/>
      <w:r w:rsidRPr="00A332D7">
        <w:rPr>
          <w:rFonts w:ascii="Book Antiqua" w:hAnsi="Book Antiqua" w:cs="Arial"/>
        </w:rPr>
        <w:t>exo</w:t>
      </w:r>
      <w:proofErr w:type="spellEnd"/>
      <w:r w:rsidR="00201B82" w:rsidRPr="00A332D7">
        <w:rPr>
          <w:rFonts w:ascii="Book Antiqua" w:hAnsi="Book Antiqua" w:cs="Arial"/>
          <w:vertAlign w:val="superscript"/>
        </w:rPr>
        <w:t>[</w:t>
      </w:r>
      <w:proofErr w:type="gramEnd"/>
      <w:r w:rsidR="00A7516F" w:rsidRPr="00A332D7">
        <w:rPr>
          <w:rFonts w:ascii="Book Antiqua" w:hAnsi="Book Antiqua" w:cs="Arial"/>
          <w:vertAlign w:val="superscript"/>
        </w:rPr>
        <w:t>61</w:t>
      </w:r>
      <w:r w:rsidR="00201B82" w:rsidRPr="00A332D7">
        <w:rPr>
          <w:rFonts w:ascii="Book Antiqua" w:hAnsi="Book Antiqua" w:cs="Arial"/>
          <w:vertAlign w:val="superscript"/>
        </w:rPr>
        <w:t>]</w:t>
      </w:r>
      <w:r w:rsidRPr="00A332D7">
        <w:rPr>
          <w:rFonts w:ascii="Book Antiqua" w:hAnsi="Book Antiqua" w:cs="Arial"/>
        </w:rPr>
        <w:t xml:space="preserve">. Collectively, these preclinical and </w:t>
      </w:r>
      <w:r w:rsidRPr="00A332D7">
        <w:rPr>
          <w:rFonts w:ascii="Book Antiqua" w:hAnsi="Book Antiqua" w:cs="Arial"/>
          <w:i/>
        </w:rPr>
        <w:t xml:space="preserve">in </w:t>
      </w:r>
      <w:r w:rsidRPr="00A332D7">
        <w:rPr>
          <w:rFonts w:ascii="Book Antiqua" w:hAnsi="Book Antiqua" w:cs="Arial"/>
          <w:i/>
        </w:rPr>
        <w:lastRenderedPageBreak/>
        <w:t>vitro</w:t>
      </w:r>
      <w:r w:rsidRPr="00A332D7">
        <w:rPr>
          <w:rFonts w:ascii="Book Antiqua" w:hAnsi="Book Antiqua" w:cs="Arial"/>
        </w:rPr>
        <w:t xml:space="preserve"> studies indicate that </w:t>
      </w:r>
      <w:proofErr w:type="spellStart"/>
      <w:r w:rsidRPr="00A332D7">
        <w:rPr>
          <w:rFonts w:ascii="Book Antiqua" w:hAnsi="Book Antiqua" w:cs="Arial"/>
        </w:rPr>
        <w:t>iMSC-exo</w:t>
      </w:r>
      <w:proofErr w:type="spellEnd"/>
      <w:r w:rsidRPr="00A332D7">
        <w:rPr>
          <w:rFonts w:ascii="Book Antiqua" w:hAnsi="Book Antiqua" w:cs="Arial"/>
        </w:rPr>
        <w:t xml:space="preserve"> carry the potential to promote tissue regeneration in skin wounds, blood vessels, bones, liver, and articular chondrocytes.</w:t>
      </w:r>
    </w:p>
    <w:p w14:paraId="7F9C6FC8" w14:textId="77777777" w:rsidR="00AC797A" w:rsidRPr="00A332D7" w:rsidRDefault="00AC797A" w:rsidP="00A332D7">
      <w:pPr>
        <w:spacing w:line="360" w:lineRule="auto"/>
        <w:rPr>
          <w:rFonts w:ascii="Book Antiqua" w:hAnsi="Book Antiqua" w:cs="Arial"/>
        </w:rPr>
      </w:pPr>
    </w:p>
    <w:p w14:paraId="2F7946D7" w14:textId="790FCF9F" w:rsidR="00AC797A" w:rsidRPr="00A332D7" w:rsidRDefault="0081661F" w:rsidP="00A332D7">
      <w:pPr>
        <w:spacing w:line="360" w:lineRule="auto"/>
        <w:rPr>
          <w:rFonts w:ascii="Book Antiqua" w:hAnsi="Book Antiqua" w:cs="Arial"/>
          <w:b/>
          <w:caps/>
          <w:color w:val="000000" w:themeColor="text1"/>
        </w:rPr>
      </w:pPr>
      <w:r w:rsidRPr="00A332D7">
        <w:rPr>
          <w:rFonts w:ascii="Book Antiqua" w:hAnsi="Book Antiqua" w:cs="Arial"/>
          <w:b/>
          <w:caps/>
          <w:color w:val="000000" w:themeColor="text1"/>
        </w:rPr>
        <w:t xml:space="preserve">The </w:t>
      </w:r>
      <w:r w:rsidR="00B64A4C" w:rsidRPr="00A332D7">
        <w:rPr>
          <w:rFonts w:ascii="Book Antiqua" w:hAnsi="Book Antiqua" w:cs="Arial"/>
          <w:b/>
          <w:caps/>
          <w:color w:val="000000" w:themeColor="text1"/>
        </w:rPr>
        <w:t>distinct</w:t>
      </w:r>
      <w:r w:rsidRPr="00A332D7">
        <w:rPr>
          <w:rFonts w:ascii="Book Antiqua" w:hAnsi="Book Antiqua" w:cs="Arial"/>
          <w:b/>
          <w:caps/>
          <w:color w:val="000000" w:themeColor="text1"/>
        </w:rPr>
        <w:t xml:space="preserve"> contents of </w:t>
      </w:r>
      <w:proofErr w:type="spellStart"/>
      <w:r w:rsidRPr="00A332D7">
        <w:rPr>
          <w:rFonts w:ascii="Book Antiqua" w:hAnsi="Book Antiqua" w:cs="Arial"/>
        </w:rPr>
        <w:t>i</w:t>
      </w:r>
      <w:r w:rsidRPr="00A332D7">
        <w:rPr>
          <w:rFonts w:ascii="Book Antiqua" w:hAnsi="Book Antiqua" w:cs="Arial"/>
          <w:b/>
          <w:caps/>
          <w:color w:val="000000" w:themeColor="text1"/>
        </w:rPr>
        <w:t>MSC</w:t>
      </w:r>
      <w:proofErr w:type="spellEnd"/>
      <w:r w:rsidRPr="00A332D7">
        <w:rPr>
          <w:rFonts w:ascii="Book Antiqua" w:hAnsi="Book Antiqua" w:cs="Arial"/>
          <w:b/>
          <w:caps/>
          <w:color w:val="000000" w:themeColor="text1"/>
        </w:rPr>
        <w:t>-EV</w:t>
      </w:r>
      <w:r w:rsidRPr="00A332D7">
        <w:rPr>
          <w:rFonts w:ascii="Book Antiqua" w:hAnsi="Book Antiqua" w:cs="Arial"/>
        </w:rPr>
        <w:t>s</w:t>
      </w:r>
      <w:r w:rsidRPr="00A332D7">
        <w:rPr>
          <w:rFonts w:ascii="Book Antiqua" w:hAnsi="Book Antiqua" w:cs="Arial"/>
          <w:b/>
          <w:caps/>
          <w:color w:val="000000" w:themeColor="text1"/>
        </w:rPr>
        <w:t xml:space="preserve"> and their </w:t>
      </w:r>
      <w:r w:rsidR="0021174D" w:rsidRPr="00A332D7">
        <w:rPr>
          <w:rFonts w:ascii="Book Antiqua" w:hAnsi="Book Antiqua" w:cs="Arial"/>
          <w:b/>
          <w:caps/>
          <w:color w:val="000000" w:themeColor="text1"/>
        </w:rPr>
        <w:t>Future application</w:t>
      </w:r>
    </w:p>
    <w:p w14:paraId="17441FBB" w14:textId="3C7D0F5E" w:rsidR="00350260" w:rsidRPr="00A332D7" w:rsidRDefault="00AC797A" w:rsidP="00A332D7">
      <w:pPr>
        <w:spacing w:line="360" w:lineRule="auto"/>
        <w:rPr>
          <w:rFonts w:ascii="Book Antiqua" w:hAnsi="Book Antiqua" w:cs="Arial"/>
        </w:rPr>
      </w:pPr>
      <w:r w:rsidRPr="00A332D7">
        <w:rPr>
          <w:rFonts w:ascii="Book Antiqua" w:hAnsi="Book Antiqua" w:cs="Arial"/>
        </w:rPr>
        <w:t xml:space="preserve">Although the potential use of </w:t>
      </w:r>
      <w:proofErr w:type="spellStart"/>
      <w:r w:rsidRPr="00A332D7">
        <w:rPr>
          <w:rFonts w:ascii="Book Antiqua" w:hAnsi="Book Antiqua" w:cs="Arial"/>
        </w:rPr>
        <w:t>iMSC</w:t>
      </w:r>
      <w:proofErr w:type="spellEnd"/>
      <w:r w:rsidRPr="00A332D7">
        <w:rPr>
          <w:rFonts w:ascii="Book Antiqua" w:hAnsi="Book Antiqua" w:cs="Arial"/>
        </w:rPr>
        <w:t>-EV has been demonstrated in various animal disease models, this cell-free therapeutic strategy should be further optimized and standardized to become clinically feasible</w:t>
      </w:r>
      <w:r w:rsidR="00350260" w:rsidRPr="00A332D7">
        <w:rPr>
          <w:rFonts w:ascii="Book Antiqua" w:hAnsi="Book Antiqua" w:cs="Arial"/>
        </w:rPr>
        <w:t xml:space="preserve">. </w:t>
      </w:r>
      <w:r w:rsidR="00984139" w:rsidRPr="00A332D7">
        <w:rPr>
          <w:rFonts w:ascii="Book Antiqua" w:hAnsi="Book Antiqua" w:cs="Arial"/>
        </w:rPr>
        <w:t>T</w:t>
      </w:r>
      <w:r w:rsidR="00695A1D" w:rsidRPr="00A332D7">
        <w:rPr>
          <w:rFonts w:ascii="Book Antiqua" w:hAnsi="Book Antiqua" w:cs="Arial"/>
        </w:rPr>
        <w:t xml:space="preserve">he molecular profile of EVs should be critically characterized to understand their biological function, since they are the end-product of the bioprocessing of conditioned medium from MSC </w:t>
      </w:r>
      <w:proofErr w:type="gramStart"/>
      <w:r w:rsidR="00695A1D" w:rsidRPr="00A332D7">
        <w:rPr>
          <w:rFonts w:ascii="Book Antiqua" w:hAnsi="Book Antiqua" w:cs="Arial"/>
        </w:rPr>
        <w:t>culture</w:t>
      </w:r>
      <w:r w:rsidR="00A7516F" w:rsidRPr="00A332D7">
        <w:rPr>
          <w:rFonts w:ascii="Book Antiqua" w:hAnsi="Book Antiqua" w:cs="Arial"/>
          <w:vertAlign w:val="superscript"/>
        </w:rPr>
        <w:t>[</w:t>
      </w:r>
      <w:proofErr w:type="gramEnd"/>
      <w:r w:rsidR="00A7516F" w:rsidRPr="00A332D7">
        <w:rPr>
          <w:rFonts w:ascii="Book Antiqua" w:hAnsi="Book Antiqua" w:cs="Arial"/>
          <w:vertAlign w:val="superscript"/>
        </w:rPr>
        <w:t>62</w:t>
      </w:r>
      <w:r w:rsidR="00695A1D" w:rsidRPr="00A332D7">
        <w:rPr>
          <w:rFonts w:ascii="Book Antiqua" w:hAnsi="Book Antiqua" w:cs="Arial"/>
          <w:vertAlign w:val="superscript"/>
        </w:rPr>
        <w:t>]</w:t>
      </w:r>
      <w:r w:rsidR="00984139" w:rsidRPr="00A332D7">
        <w:rPr>
          <w:rFonts w:ascii="Book Antiqua" w:hAnsi="Book Antiqua" w:cs="Arial"/>
        </w:rPr>
        <w:t>. At the same time</w:t>
      </w:r>
      <w:r w:rsidR="00695A1D" w:rsidRPr="00A332D7">
        <w:rPr>
          <w:rFonts w:ascii="Book Antiqua" w:hAnsi="Book Antiqua" w:cs="Arial"/>
        </w:rPr>
        <w:t xml:space="preserve">, the analysis of the EV-secreting cells is also important, because the molecular profile of cell-derived EVs is directly affected by the biology of the secreting </w:t>
      </w:r>
      <w:proofErr w:type="gramStart"/>
      <w:r w:rsidR="00695A1D" w:rsidRPr="00A332D7">
        <w:rPr>
          <w:rFonts w:ascii="Book Antiqua" w:hAnsi="Book Antiqua" w:cs="Arial"/>
        </w:rPr>
        <w:t>cells</w:t>
      </w:r>
      <w:r w:rsidR="00695A1D" w:rsidRPr="00A332D7">
        <w:rPr>
          <w:rFonts w:ascii="Book Antiqua" w:hAnsi="Book Antiqua" w:cs="Arial"/>
          <w:vertAlign w:val="superscript"/>
        </w:rPr>
        <w:t>[</w:t>
      </w:r>
      <w:proofErr w:type="gramEnd"/>
      <w:r w:rsidR="00695A1D" w:rsidRPr="00A332D7">
        <w:rPr>
          <w:rFonts w:ascii="Book Antiqua" w:hAnsi="Book Antiqua" w:cs="Arial"/>
          <w:vertAlign w:val="superscript"/>
        </w:rPr>
        <w:t>14]</w:t>
      </w:r>
      <w:r w:rsidR="00695A1D" w:rsidRPr="00A332D7">
        <w:rPr>
          <w:rFonts w:ascii="Book Antiqua" w:hAnsi="Book Antiqua" w:cs="Arial"/>
        </w:rPr>
        <w:t xml:space="preserve">. Several in-depth studies have been conducted to identify the difference of microRNAs between MSC-EV and MSCs. Shao </w:t>
      </w:r>
      <w:r w:rsidR="00695A1D" w:rsidRPr="00A332D7">
        <w:rPr>
          <w:rFonts w:ascii="Book Antiqua" w:hAnsi="Book Antiqua" w:cs="Arial"/>
          <w:i/>
        </w:rPr>
        <w:t xml:space="preserve">et </w:t>
      </w:r>
      <w:proofErr w:type="gramStart"/>
      <w:r w:rsidR="00695A1D" w:rsidRPr="00A332D7">
        <w:rPr>
          <w:rFonts w:ascii="Book Antiqua" w:hAnsi="Book Antiqua" w:cs="Arial"/>
          <w:i/>
        </w:rPr>
        <w:t>al</w:t>
      </w:r>
      <w:r w:rsidR="00A7516F" w:rsidRPr="00A332D7">
        <w:rPr>
          <w:rFonts w:ascii="Book Antiqua" w:hAnsi="Book Antiqua" w:cs="Arial"/>
          <w:vertAlign w:val="superscript"/>
        </w:rPr>
        <w:t>[</w:t>
      </w:r>
      <w:proofErr w:type="gramEnd"/>
      <w:r w:rsidR="00A7516F" w:rsidRPr="00A332D7">
        <w:rPr>
          <w:rFonts w:ascii="Book Antiqua" w:hAnsi="Book Antiqua" w:cs="Arial"/>
          <w:vertAlign w:val="superscript"/>
        </w:rPr>
        <w:t>63</w:t>
      </w:r>
      <w:r w:rsidR="00695A1D" w:rsidRPr="00A332D7">
        <w:rPr>
          <w:rFonts w:ascii="Book Antiqua" w:hAnsi="Book Antiqua" w:cs="Arial"/>
          <w:vertAlign w:val="superscript"/>
        </w:rPr>
        <w:t>]</w:t>
      </w:r>
      <w:r w:rsidR="00695A1D" w:rsidRPr="00A332D7">
        <w:rPr>
          <w:rFonts w:ascii="Book Antiqua" w:hAnsi="Book Antiqua" w:cs="Arial"/>
        </w:rPr>
        <w:t xml:space="preserve"> demonstrated that EVs collected from the cultured rat bone marrow-derived MSCs (MSC-EV) had a similar expression profile of microRNAs against MSCs, suggesting that MSC-EV represents a functional moiety of the MSCs. On the other hand, the same group also identified several microRNAs that were expressed differentially between MSC-EV and MSCs. </w:t>
      </w:r>
      <w:r w:rsidR="00B219B1" w:rsidRPr="00A332D7">
        <w:rPr>
          <w:rFonts w:ascii="Book Antiqua" w:hAnsi="Book Antiqua" w:cs="Arial"/>
        </w:rPr>
        <w:t>Another study s</w:t>
      </w:r>
      <w:r w:rsidR="00695A1D" w:rsidRPr="00A332D7">
        <w:rPr>
          <w:rFonts w:ascii="Book Antiqua" w:hAnsi="Book Antiqua" w:cs="Arial"/>
        </w:rPr>
        <w:t xml:space="preserve">howed that the small RNA content of EVs derived from MSCs is higher than that from parental MSCs, and additionally, the expression levels of miRNA-155 and miRNA-146, which are functional regulators of inflammation, had been altered by inflammatory priming of the </w:t>
      </w:r>
      <w:proofErr w:type="gramStart"/>
      <w:r w:rsidR="00695A1D" w:rsidRPr="00A332D7">
        <w:rPr>
          <w:rFonts w:ascii="Book Antiqua" w:hAnsi="Book Antiqua" w:cs="Arial"/>
        </w:rPr>
        <w:t>cells</w:t>
      </w:r>
      <w:r w:rsidR="00A7516F" w:rsidRPr="00A332D7">
        <w:rPr>
          <w:rFonts w:ascii="Book Antiqua" w:hAnsi="Book Antiqua" w:cs="Arial"/>
          <w:vertAlign w:val="superscript"/>
        </w:rPr>
        <w:t>[</w:t>
      </w:r>
      <w:proofErr w:type="gramEnd"/>
      <w:r w:rsidR="00A7516F" w:rsidRPr="00A332D7">
        <w:rPr>
          <w:rFonts w:ascii="Book Antiqua" w:hAnsi="Book Antiqua" w:cs="Arial"/>
          <w:vertAlign w:val="superscript"/>
        </w:rPr>
        <w:t>64</w:t>
      </w:r>
      <w:r w:rsidR="00695A1D" w:rsidRPr="00A332D7">
        <w:rPr>
          <w:rFonts w:ascii="Book Antiqua" w:hAnsi="Book Antiqua" w:cs="Arial"/>
          <w:vertAlign w:val="superscript"/>
        </w:rPr>
        <w:t>]</w:t>
      </w:r>
      <w:r w:rsidR="00695A1D" w:rsidRPr="00A332D7">
        <w:rPr>
          <w:rFonts w:ascii="Book Antiqua" w:hAnsi="Book Antiqua" w:cs="Arial"/>
        </w:rPr>
        <w:t>.</w:t>
      </w:r>
      <w:r w:rsidR="00984139" w:rsidRPr="00A332D7">
        <w:rPr>
          <w:rFonts w:ascii="Book Antiqua" w:hAnsi="Book Antiqua" w:cs="Arial"/>
        </w:rPr>
        <w:t xml:space="preserve"> This suggests that the biological contents of MSC-EV and MSCs may be dissimilar, and it should be noted that standardization of parameters in the contents, function, and bioprocessing of EVs is needed for their specific usage.</w:t>
      </w:r>
      <w:r w:rsidR="00350260" w:rsidRPr="00A332D7">
        <w:rPr>
          <w:rFonts w:ascii="Book Antiqua" w:hAnsi="Book Antiqua" w:cs="Arial"/>
        </w:rPr>
        <w:t xml:space="preserve"> Another issue that should be addressed upon using </w:t>
      </w:r>
      <w:proofErr w:type="spellStart"/>
      <w:r w:rsidR="00350260" w:rsidRPr="00A332D7">
        <w:rPr>
          <w:rFonts w:ascii="Book Antiqua" w:hAnsi="Book Antiqua" w:cs="Arial"/>
        </w:rPr>
        <w:t>iMSCs</w:t>
      </w:r>
      <w:proofErr w:type="spellEnd"/>
      <w:r w:rsidR="00350260" w:rsidRPr="00A332D7">
        <w:rPr>
          <w:rFonts w:ascii="Book Antiqua" w:hAnsi="Book Antiqua" w:cs="Arial"/>
        </w:rPr>
        <w:t xml:space="preserve"> is their distinct functional and </w:t>
      </w:r>
      <w:proofErr w:type="spellStart"/>
      <w:r w:rsidR="00350260" w:rsidRPr="00A332D7">
        <w:rPr>
          <w:rFonts w:ascii="Book Antiqua" w:hAnsi="Book Antiqua" w:cs="Arial"/>
        </w:rPr>
        <w:t>epigenetical</w:t>
      </w:r>
      <w:proofErr w:type="spellEnd"/>
      <w:r w:rsidR="00350260" w:rsidRPr="00A332D7">
        <w:rPr>
          <w:rFonts w:ascii="Book Antiqua" w:hAnsi="Book Antiqua" w:cs="Arial"/>
        </w:rPr>
        <w:t xml:space="preserve"> characteristics. It has been recently reported that </w:t>
      </w:r>
      <w:proofErr w:type="spellStart"/>
      <w:r w:rsidR="00350260" w:rsidRPr="00A332D7">
        <w:rPr>
          <w:rFonts w:ascii="Book Antiqua" w:hAnsi="Book Antiqua" w:cs="Arial"/>
        </w:rPr>
        <w:t>iMSCs</w:t>
      </w:r>
      <w:proofErr w:type="spellEnd"/>
      <w:r w:rsidR="00350260" w:rsidRPr="00A332D7">
        <w:rPr>
          <w:rFonts w:ascii="Book Antiqua" w:hAnsi="Book Antiqua" w:cs="Arial"/>
        </w:rPr>
        <w:t xml:space="preserve"> are less immunomodulatory than isogenic MSCs, as shown by reduced activity on inhibiting T cell replication. Also, re-</w:t>
      </w:r>
      <w:r w:rsidR="00350260" w:rsidRPr="00A332D7">
        <w:rPr>
          <w:rFonts w:ascii="Book Antiqua" w:hAnsi="Book Antiqua" w:cs="Arial"/>
        </w:rPr>
        <w:lastRenderedPageBreak/>
        <w:t xml:space="preserve">acquisition of tissue- or age-specific DNA methylation did not occur, indicating that the therapeutic role of </w:t>
      </w:r>
      <w:proofErr w:type="spellStart"/>
      <w:r w:rsidR="00350260" w:rsidRPr="00A332D7">
        <w:rPr>
          <w:rFonts w:ascii="Book Antiqua" w:hAnsi="Book Antiqua" w:cs="Arial"/>
        </w:rPr>
        <w:t>iMSCs</w:t>
      </w:r>
      <w:proofErr w:type="spellEnd"/>
      <w:r w:rsidR="00350260" w:rsidRPr="00A332D7">
        <w:rPr>
          <w:rFonts w:ascii="Book Antiqua" w:hAnsi="Book Antiqua" w:cs="Arial"/>
        </w:rPr>
        <w:t xml:space="preserve"> should be thoroughly </w:t>
      </w:r>
      <w:proofErr w:type="gramStart"/>
      <w:r w:rsidR="00350260" w:rsidRPr="00A332D7">
        <w:rPr>
          <w:rFonts w:ascii="Book Antiqua" w:hAnsi="Book Antiqua" w:cs="Arial"/>
        </w:rPr>
        <w:t>assessed</w:t>
      </w:r>
      <w:r w:rsidR="00A7516F" w:rsidRPr="00A332D7">
        <w:rPr>
          <w:rFonts w:ascii="Book Antiqua" w:hAnsi="Book Antiqua" w:cs="Arial"/>
          <w:vertAlign w:val="superscript"/>
        </w:rPr>
        <w:t>[</w:t>
      </w:r>
      <w:proofErr w:type="gramEnd"/>
      <w:r w:rsidR="00A7516F" w:rsidRPr="00A332D7">
        <w:rPr>
          <w:rFonts w:ascii="Book Antiqua" w:hAnsi="Book Antiqua" w:cs="Arial"/>
          <w:vertAlign w:val="superscript"/>
        </w:rPr>
        <w:t>65</w:t>
      </w:r>
      <w:r w:rsidR="00350260" w:rsidRPr="00A332D7">
        <w:rPr>
          <w:rFonts w:ascii="Book Antiqua" w:hAnsi="Book Antiqua" w:cs="Arial"/>
          <w:vertAlign w:val="superscript"/>
        </w:rPr>
        <w:t>]</w:t>
      </w:r>
      <w:r w:rsidR="00350260" w:rsidRPr="00A332D7">
        <w:rPr>
          <w:rFonts w:ascii="Book Antiqua" w:hAnsi="Book Antiqua" w:cs="Arial"/>
        </w:rPr>
        <w:t>.</w:t>
      </w:r>
    </w:p>
    <w:p w14:paraId="1E20F3B4" w14:textId="753B06C8" w:rsidR="00FE5ABC" w:rsidRPr="00A332D7" w:rsidRDefault="00ED4B5F" w:rsidP="00A332D7">
      <w:pPr>
        <w:spacing w:line="360" w:lineRule="auto"/>
        <w:ind w:firstLineChars="100" w:firstLine="240"/>
        <w:rPr>
          <w:rFonts w:ascii="Book Antiqua" w:hAnsi="Book Antiqua" w:cs="Arial"/>
        </w:rPr>
      </w:pPr>
      <w:r w:rsidRPr="00A332D7">
        <w:rPr>
          <w:rFonts w:ascii="Book Antiqua" w:hAnsi="Book Antiqua" w:cs="Arial"/>
        </w:rPr>
        <w:t>Another</w:t>
      </w:r>
      <w:r w:rsidR="00E666D1" w:rsidRPr="00A332D7">
        <w:rPr>
          <w:rFonts w:ascii="Book Antiqua" w:hAnsi="Book Antiqua" w:cs="Arial"/>
        </w:rPr>
        <w:t xml:space="preserve"> </w:t>
      </w:r>
      <w:r w:rsidR="00AC797A" w:rsidRPr="00A332D7">
        <w:rPr>
          <w:rFonts w:ascii="Book Antiqua" w:hAnsi="Book Antiqua" w:cs="Arial"/>
        </w:rPr>
        <w:t xml:space="preserve">critical point among others is improving the yield of </w:t>
      </w:r>
      <w:proofErr w:type="spellStart"/>
      <w:r w:rsidR="00AC797A" w:rsidRPr="00A332D7">
        <w:rPr>
          <w:rFonts w:ascii="Book Antiqua" w:hAnsi="Book Antiqua" w:cs="Arial"/>
        </w:rPr>
        <w:t>iMSC</w:t>
      </w:r>
      <w:proofErr w:type="spellEnd"/>
      <w:r w:rsidR="00AC797A" w:rsidRPr="00A332D7">
        <w:rPr>
          <w:rFonts w:ascii="Book Antiqua" w:hAnsi="Book Antiqua" w:cs="Arial"/>
        </w:rPr>
        <w:t xml:space="preserve">-EV, since the conventional cell culture system is not suitable for acquiring large amount of EVs. In this respect, three-dimensional scaffold with native or synthetic biomaterial can be generated to mimic the distinct niche to increase the amount of EVs generated from </w:t>
      </w:r>
      <w:proofErr w:type="spellStart"/>
      <w:proofErr w:type="gramStart"/>
      <w:r w:rsidR="00AC797A" w:rsidRPr="00A332D7">
        <w:rPr>
          <w:rFonts w:ascii="Book Antiqua" w:hAnsi="Book Antiqua" w:cs="Arial"/>
        </w:rPr>
        <w:t>iMSCs</w:t>
      </w:r>
      <w:proofErr w:type="spellEnd"/>
      <w:r w:rsidR="00AC797A" w:rsidRPr="00A332D7">
        <w:rPr>
          <w:rFonts w:ascii="Book Antiqua" w:hAnsi="Book Antiqua" w:cs="Arial"/>
          <w:noProof/>
          <w:vertAlign w:val="superscript"/>
        </w:rPr>
        <w:t>[</w:t>
      </w:r>
      <w:proofErr w:type="gramEnd"/>
      <w:r w:rsidR="00AC797A" w:rsidRPr="00A332D7">
        <w:rPr>
          <w:rFonts w:ascii="Book Antiqua" w:hAnsi="Book Antiqua" w:cs="Arial"/>
          <w:noProof/>
          <w:vertAlign w:val="superscript"/>
        </w:rPr>
        <w:t>6</w:t>
      </w:r>
      <w:r w:rsidR="00A7516F" w:rsidRPr="00A332D7">
        <w:rPr>
          <w:rFonts w:ascii="Book Antiqua" w:hAnsi="Book Antiqua" w:cs="Arial"/>
          <w:noProof/>
          <w:vertAlign w:val="superscript"/>
        </w:rPr>
        <w:t>6</w:t>
      </w:r>
      <w:r w:rsidR="00AC797A" w:rsidRPr="00A332D7">
        <w:rPr>
          <w:rFonts w:ascii="Book Antiqua" w:hAnsi="Book Antiqua" w:cs="Arial"/>
          <w:noProof/>
          <w:vertAlign w:val="superscript"/>
        </w:rPr>
        <w:t>,6</w:t>
      </w:r>
      <w:r w:rsidR="00A7516F" w:rsidRPr="00A332D7">
        <w:rPr>
          <w:rFonts w:ascii="Book Antiqua" w:hAnsi="Book Antiqua" w:cs="Arial"/>
          <w:noProof/>
          <w:vertAlign w:val="superscript"/>
        </w:rPr>
        <w:t>7</w:t>
      </w:r>
      <w:r w:rsidR="00AC797A" w:rsidRPr="00A332D7">
        <w:rPr>
          <w:rFonts w:ascii="Book Antiqua" w:hAnsi="Book Antiqua" w:cs="Arial"/>
          <w:noProof/>
          <w:vertAlign w:val="superscript"/>
        </w:rPr>
        <w:t>]</w:t>
      </w:r>
      <w:r w:rsidR="00AC797A" w:rsidRPr="00A332D7">
        <w:rPr>
          <w:rFonts w:ascii="Book Antiqua" w:hAnsi="Book Antiqua" w:cs="Arial"/>
        </w:rPr>
        <w:t xml:space="preserve">. Another approach to gain a sizable amount of EVs is to use larger amount of cell culture using bioreactors, </w:t>
      </w:r>
      <w:r w:rsidR="00AC797A" w:rsidRPr="00A332D7">
        <w:rPr>
          <w:rFonts w:ascii="Book Antiqua" w:hAnsi="Book Antiqua" w:cs="Arial"/>
          <w:i/>
        </w:rPr>
        <w:t>e.g</w:t>
      </w:r>
      <w:r w:rsidR="00A332D7" w:rsidRPr="00A332D7">
        <w:rPr>
          <w:rFonts w:ascii="Book Antiqua" w:hAnsi="Book Antiqua" w:cs="Arial"/>
          <w:i/>
        </w:rPr>
        <w:t>.</w:t>
      </w:r>
      <w:r w:rsidR="00AC797A" w:rsidRPr="00A332D7">
        <w:rPr>
          <w:rFonts w:ascii="Book Antiqua" w:hAnsi="Book Antiqua" w:cs="Arial"/>
        </w:rPr>
        <w:t xml:space="preserve">, microcarrier/spinner or hollow-fiber </w:t>
      </w:r>
      <w:proofErr w:type="gramStart"/>
      <w:r w:rsidR="00AC797A" w:rsidRPr="00A332D7">
        <w:rPr>
          <w:rFonts w:ascii="Book Antiqua" w:hAnsi="Book Antiqua" w:cs="Arial"/>
        </w:rPr>
        <w:t>system</w:t>
      </w:r>
      <w:r w:rsidR="00AC797A" w:rsidRPr="00A332D7">
        <w:rPr>
          <w:rFonts w:ascii="Book Antiqua" w:hAnsi="Book Antiqua" w:cs="Arial"/>
          <w:vertAlign w:val="superscript"/>
        </w:rPr>
        <w:t>[</w:t>
      </w:r>
      <w:proofErr w:type="gramEnd"/>
      <w:r w:rsidR="00AC797A" w:rsidRPr="00A332D7">
        <w:rPr>
          <w:rFonts w:ascii="Book Antiqua" w:hAnsi="Book Antiqua" w:cs="Arial"/>
          <w:vertAlign w:val="superscript"/>
        </w:rPr>
        <w:t>6</w:t>
      </w:r>
      <w:r w:rsidR="00A7516F" w:rsidRPr="00A332D7">
        <w:rPr>
          <w:rFonts w:ascii="Book Antiqua" w:hAnsi="Book Antiqua" w:cs="Arial"/>
          <w:vertAlign w:val="superscript"/>
        </w:rPr>
        <w:t>8</w:t>
      </w:r>
      <w:r w:rsidR="009D21C0" w:rsidRPr="00A332D7">
        <w:rPr>
          <w:rFonts w:ascii="Book Antiqua" w:hAnsi="Book Antiqua" w:cs="Arial"/>
          <w:vertAlign w:val="superscript"/>
        </w:rPr>
        <w:t>-70</w:t>
      </w:r>
      <w:r w:rsidR="00AC797A" w:rsidRPr="00A332D7">
        <w:rPr>
          <w:rFonts w:ascii="Book Antiqua" w:hAnsi="Book Antiqua" w:cs="Arial"/>
          <w:vertAlign w:val="superscript"/>
        </w:rPr>
        <w:t>]</w:t>
      </w:r>
      <w:r w:rsidR="00AC797A" w:rsidRPr="00A332D7">
        <w:rPr>
          <w:rFonts w:ascii="Book Antiqua" w:hAnsi="Book Antiqua" w:cs="Arial"/>
        </w:rPr>
        <w:t xml:space="preserve">. Due to the innate tumorigenic potential of PSCs, an unknown risk is the chance of delivering tumorigenic EVs to the recipient tissue. Although the oncogenic potential can be significantly reduced by using </w:t>
      </w:r>
      <w:proofErr w:type="spellStart"/>
      <w:r w:rsidR="00AC797A" w:rsidRPr="00A332D7">
        <w:rPr>
          <w:rFonts w:ascii="Book Antiqua" w:hAnsi="Book Antiqua" w:cs="Arial"/>
        </w:rPr>
        <w:t>iMSC</w:t>
      </w:r>
      <w:proofErr w:type="spellEnd"/>
      <w:r w:rsidR="00AC797A" w:rsidRPr="00A332D7">
        <w:rPr>
          <w:rFonts w:ascii="Book Antiqua" w:hAnsi="Book Antiqua" w:cs="Arial"/>
        </w:rPr>
        <w:t xml:space="preserve">-EV compared to </w:t>
      </w:r>
      <w:proofErr w:type="spellStart"/>
      <w:r w:rsidR="00AC797A" w:rsidRPr="00A332D7">
        <w:rPr>
          <w:rFonts w:ascii="Book Antiqua" w:hAnsi="Book Antiqua" w:cs="Arial"/>
        </w:rPr>
        <w:t>iMSC</w:t>
      </w:r>
      <w:proofErr w:type="spellEnd"/>
      <w:r w:rsidR="00AC797A" w:rsidRPr="00A332D7">
        <w:rPr>
          <w:rFonts w:ascii="Book Antiqua" w:hAnsi="Book Antiqua" w:cs="Arial"/>
        </w:rPr>
        <w:t xml:space="preserve"> itself, an optimized protocol is still ardently needed to exclude PSCs within the differentiated </w:t>
      </w:r>
      <w:proofErr w:type="spellStart"/>
      <w:r w:rsidR="00AC797A" w:rsidRPr="00A332D7">
        <w:rPr>
          <w:rFonts w:ascii="Book Antiqua" w:hAnsi="Book Antiqua" w:cs="Arial"/>
        </w:rPr>
        <w:t>iMSC</w:t>
      </w:r>
      <w:proofErr w:type="spellEnd"/>
      <w:r w:rsidR="00AC797A" w:rsidRPr="00A332D7">
        <w:rPr>
          <w:rFonts w:ascii="Book Antiqua" w:hAnsi="Book Antiqua" w:cs="Arial"/>
        </w:rPr>
        <w:t xml:space="preserve"> population.</w:t>
      </w:r>
    </w:p>
    <w:p w14:paraId="5A9F7142" w14:textId="653C063F" w:rsidR="00AC797A" w:rsidRPr="00A332D7" w:rsidRDefault="00AC797A" w:rsidP="00A332D7">
      <w:pPr>
        <w:spacing w:line="360" w:lineRule="auto"/>
        <w:ind w:firstLineChars="100" w:firstLine="240"/>
        <w:rPr>
          <w:rFonts w:ascii="Book Antiqua" w:hAnsi="Book Antiqua" w:cs="Arial"/>
        </w:rPr>
      </w:pPr>
      <w:r w:rsidRPr="00A332D7">
        <w:rPr>
          <w:rFonts w:ascii="Book Antiqua" w:hAnsi="Book Antiqua" w:cs="Arial"/>
        </w:rPr>
        <w:t xml:space="preserve">Since functional studies of EVs in animal and human are in the early phase, determining the proper formulation, optimal administration route, and dosage are other hindrances. More comprehensive studies on ADME (absorption, distribution, metabolism, and excretion) of EV will be needed using large, immune-competent disease model animals. Lastly, it should be noted that </w:t>
      </w:r>
      <w:proofErr w:type="spellStart"/>
      <w:r w:rsidRPr="00A332D7">
        <w:rPr>
          <w:rFonts w:ascii="Book Antiqua" w:hAnsi="Book Antiqua" w:cs="Arial"/>
        </w:rPr>
        <w:t>iMSCs</w:t>
      </w:r>
      <w:proofErr w:type="spellEnd"/>
      <w:r w:rsidRPr="00A332D7">
        <w:rPr>
          <w:rFonts w:ascii="Book Antiqua" w:hAnsi="Book Antiqua" w:cs="Arial"/>
        </w:rPr>
        <w:t xml:space="preserve"> are a population of heterogenous cell types, even within the same passage. Thus, formulation of a standardized protocol for producing clinical-quality EVs is needed to assure their quantity and function.</w:t>
      </w:r>
    </w:p>
    <w:p w14:paraId="31C8D1EF" w14:textId="77777777" w:rsidR="00AC797A" w:rsidRPr="00A332D7" w:rsidRDefault="00AC797A" w:rsidP="00A332D7">
      <w:pPr>
        <w:spacing w:line="360" w:lineRule="auto"/>
        <w:rPr>
          <w:rFonts w:ascii="Book Antiqua" w:hAnsi="Book Antiqua" w:cs="Arial"/>
        </w:rPr>
      </w:pPr>
    </w:p>
    <w:p w14:paraId="002A9951" w14:textId="77777777" w:rsidR="00AC797A" w:rsidRPr="00A332D7" w:rsidRDefault="00AC797A" w:rsidP="00A332D7">
      <w:pPr>
        <w:spacing w:line="360" w:lineRule="auto"/>
        <w:rPr>
          <w:rFonts w:ascii="Book Antiqua" w:hAnsi="Book Antiqua" w:cs="Arial"/>
          <w:b/>
          <w:caps/>
        </w:rPr>
      </w:pPr>
      <w:r w:rsidRPr="00A332D7">
        <w:rPr>
          <w:rFonts w:ascii="Book Antiqua" w:hAnsi="Book Antiqua" w:cs="Arial"/>
          <w:b/>
          <w:caps/>
        </w:rPr>
        <w:t>Conclusion</w:t>
      </w:r>
    </w:p>
    <w:p w14:paraId="0EB458C1" w14:textId="1F71427C"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The outcome of recent preclinical and </w:t>
      </w:r>
      <w:r w:rsidRPr="00A332D7">
        <w:rPr>
          <w:rFonts w:ascii="Book Antiqua" w:hAnsi="Book Antiqua" w:cs="Arial"/>
          <w:i/>
        </w:rPr>
        <w:t>in vitro</w:t>
      </w:r>
      <w:r w:rsidRPr="00A332D7">
        <w:rPr>
          <w:rFonts w:ascii="Book Antiqua" w:hAnsi="Book Antiqua" w:cs="Arial"/>
        </w:rPr>
        <w:t xml:space="preserve"> studies suggests that induced MSC-like cells can possibly overcome the limitations of current uses of MSCs for EV production. However, the protocol for inducing PSCs into MSCs should be further refined so that the potentially oncogenic EVs are not produced from less- or un-differentiated PSCs. In addition, a scalable and quality-controllable method based on native/engineered scaffolds, and innovative bioreactor systems should be developed to make this unique cell-free therapy feasible for </w:t>
      </w:r>
      <w:r w:rsidRPr="00A332D7">
        <w:rPr>
          <w:rFonts w:ascii="Book Antiqua" w:hAnsi="Book Antiqua" w:cs="Arial"/>
        </w:rPr>
        <w:lastRenderedPageBreak/>
        <w:t>clinical use.</w:t>
      </w:r>
    </w:p>
    <w:p w14:paraId="37BDB02B" w14:textId="77777777" w:rsidR="00AC797A" w:rsidRPr="00A332D7" w:rsidRDefault="00AC797A" w:rsidP="00A332D7">
      <w:pPr>
        <w:spacing w:line="360" w:lineRule="auto"/>
        <w:rPr>
          <w:rFonts w:ascii="Book Antiqua" w:hAnsi="Book Antiqua" w:cs="Arial"/>
        </w:rPr>
        <w:sectPr w:rsidR="00AC797A" w:rsidRPr="00A332D7" w:rsidSect="002A35D9">
          <w:footerReference w:type="even" r:id="rId8"/>
          <w:footerReference w:type="default" r:id="rId9"/>
          <w:pgSz w:w="11900" w:h="16840"/>
          <w:pgMar w:top="1985" w:right="1701" w:bottom="1701" w:left="1701" w:header="851" w:footer="992" w:gutter="0"/>
          <w:cols w:space="425"/>
          <w:docGrid w:linePitch="400"/>
        </w:sectPr>
      </w:pPr>
    </w:p>
    <w:p w14:paraId="031C231D" w14:textId="77777777" w:rsidR="00AC797A" w:rsidRPr="00A332D7" w:rsidRDefault="00AC797A" w:rsidP="00A332D7">
      <w:pPr>
        <w:pStyle w:val="EndNoteBibliography"/>
        <w:spacing w:line="360" w:lineRule="auto"/>
        <w:rPr>
          <w:rFonts w:ascii="Book Antiqua" w:hAnsi="Book Antiqua" w:cs="Arial"/>
          <w:b/>
        </w:rPr>
      </w:pPr>
      <w:r w:rsidRPr="00A332D7">
        <w:rPr>
          <w:rFonts w:ascii="Book Antiqua" w:hAnsi="Book Antiqua" w:cs="Arial"/>
          <w:b/>
        </w:rPr>
        <w:lastRenderedPageBreak/>
        <w:t>REFERENCES</w:t>
      </w:r>
    </w:p>
    <w:p w14:paraId="09CC7914"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 </w:t>
      </w:r>
      <w:r w:rsidRPr="00A332D7">
        <w:rPr>
          <w:rFonts w:ascii="Book Antiqua" w:hAnsi="Book Antiqua"/>
          <w:b/>
        </w:rPr>
        <w:t>Fitzsimmons REB</w:t>
      </w:r>
      <w:r w:rsidRPr="00A332D7">
        <w:rPr>
          <w:rFonts w:ascii="Book Antiqua" w:hAnsi="Book Antiqua"/>
        </w:rPr>
        <w:t xml:space="preserve">, Mazurek MS, </w:t>
      </w:r>
      <w:proofErr w:type="spellStart"/>
      <w:r w:rsidRPr="00A332D7">
        <w:rPr>
          <w:rFonts w:ascii="Book Antiqua" w:hAnsi="Book Antiqua"/>
        </w:rPr>
        <w:t>Soos</w:t>
      </w:r>
      <w:proofErr w:type="spellEnd"/>
      <w:r w:rsidRPr="00A332D7">
        <w:rPr>
          <w:rFonts w:ascii="Book Antiqua" w:hAnsi="Book Antiqua"/>
        </w:rPr>
        <w:t xml:space="preserve"> A, Simmons CA. Mesenchymal Stromal/Stem Cells in Regenerative Medicine and Tissue Engineering. </w:t>
      </w:r>
      <w:r w:rsidRPr="00A332D7">
        <w:rPr>
          <w:rFonts w:ascii="Book Antiqua" w:hAnsi="Book Antiqua"/>
          <w:i/>
        </w:rPr>
        <w:t>Stem Cells Int</w:t>
      </w:r>
      <w:r w:rsidRPr="00A332D7">
        <w:rPr>
          <w:rFonts w:ascii="Book Antiqua" w:hAnsi="Book Antiqua"/>
        </w:rPr>
        <w:t xml:space="preserve"> 2018; </w:t>
      </w:r>
      <w:r w:rsidRPr="00A332D7">
        <w:rPr>
          <w:rFonts w:ascii="Book Antiqua" w:hAnsi="Book Antiqua"/>
          <w:b/>
        </w:rPr>
        <w:t>2018</w:t>
      </w:r>
      <w:r w:rsidRPr="00A332D7">
        <w:rPr>
          <w:rFonts w:ascii="Book Antiqua" w:hAnsi="Book Antiqua"/>
        </w:rPr>
        <w:t>: 8031718 [PMID: 30210552 DOI: 10.1155/2018/8031718]</w:t>
      </w:r>
    </w:p>
    <w:p w14:paraId="044D994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 </w:t>
      </w:r>
      <w:r w:rsidRPr="00A332D7">
        <w:rPr>
          <w:rFonts w:ascii="Book Antiqua" w:hAnsi="Book Antiqua"/>
          <w:b/>
        </w:rPr>
        <w:t>Wang M</w:t>
      </w:r>
      <w:r w:rsidRPr="00A332D7">
        <w:rPr>
          <w:rFonts w:ascii="Book Antiqua" w:hAnsi="Book Antiqua"/>
        </w:rPr>
        <w:t xml:space="preserve">, Yuan Q, </w:t>
      </w:r>
      <w:proofErr w:type="spellStart"/>
      <w:r w:rsidRPr="00A332D7">
        <w:rPr>
          <w:rFonts w:ascii="Book Antiqua" w:hAnsi="Book Antiqua"/>
        </w:rPr>
        <w:t>Xie</w:t>
      </w:r>
      <w:proofErr w:type="spellEnd"/>
      <w:r w:rsidRPr="00A332D7">
        <w:rPr>
          <w:rFonts w:ascii="Book Antiqua" w:hAnsi="Book Antiqua"/>
        </w:rPr>
        <w:t xml:space="preserve"> L. Mesenchymal Stem Cell-Based Immunomodulation: Properties and Clinical Application. </w:t>
      </w:r>
      <w:r w:rsidRPr="00A332D7">
        <w:rPr>
          <w:rFonts w:ascii="Book Antiqua" w:hAnsi="Book Antiqua"/>
          <w:i/>
        </w:rPr>
        <w:t>Stem Cells Int</w:t>
      </w:r>
      <w:r w:rsidRPr="00A332D7">
        <w:rPr>
          <w:rFonts w:ascii="Book Antiqua" w:hAnsi="Book Antiqua"/>
        </w:rPr>
        <w:t xml:space="preserve"> 2018; </w:t>
      </w:r>
      <w:r w:rsidRPr="00A332D7">
        <w:rPr>
          <w:rFonts w:ascii="Book Antiqua" w:hAnsi="Book Antiqua"/>
          <w:b/>
        </w:rPr>
        <w:t>2018</w:t>
      </w:r>
      <w:r w:rsidRPr="00A332D7">
        <w:rPr>
          <w:rFonts w:ascii="Book Antiqua" w:hAnsi="Book Antiqua"/>
        </w:rPr>
        <w:t>: 3057624 [PMID: 30013600 DOI: 10.1155/2018/3057624]</w:t>
      </w:r>
    </w:p>
    <w:p w14:paraId="2FFE2EA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 </w:t>
      </w:r>
      <w:r w:rsidRPr="00A332D7">
        <w:rPr>
          <w:rFonts w:ascii="Book Antiqua" w:hAnsi="Book Antiqua"/>
          <w:b/>
        </w:rPr>
        <w:t>Kim N</w:t>
      </w:r>
      <w:r w:rsidRPr="00A332D7">
        <w:rPr>
          <w:rFonts w:ascii="Book Antiqua" w:hAnsi="Book Antiqua"/>
        </w:rPr>
        <w:t xml:space="preserve">, Cho SG. New strategies for overcoming limitations of mesenchymal stem cell-based immune modulation. </w:t>
      </w:r>
      <w:r w:rsidRPr="00A332D7">
        <w:rPr>
          <w:rFonts w:ascii="Book Antiqua" w:hAnsi="Book Antiqua"/>
          <w:i/>
        </w:rPr>
        <w:t>Int J Stem Cells</w:t>
      </w:r>
      <w:r w:rsidRPr="00A332D7">
        <w:rPr>
          <w:rFonts w:ascii="Book Antiqua" w:hAnsi="Book Antiqua"/>
        </w:rPr>
        <w:t xml:space="preserve"> 2015; </w:t>
      </w:r>
      <w:r w:rsidRPr="00A332D7">
        <w:rPr>
          <w:rFonts w:ascii="Book Antiqua" w:hAnsi="Book Antiqua"/>
          <w:b/>
        </w:rPr>
        <w:t>8</w:t>
      </w:r>
      <w:r w:rsidRPr="00A332D7">
        <w:rPr>
          <w:rFonts w:ascii="Book Antiqua" w:hAnsi="Book Antiqua"/>
        </w:rPr>
        <w:t>: 54-68 [PMID: 26019755 DOI: 10.15283/ijsc.2015.8.1.54]</w:t>
      </w:r>
    </w:p>
    <w:p w14:paraId="4550B22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 </w:t>
      </w:r>
      <w:proofErr w:type="spellStart"/>
      <w:r w:rsidRPr="00A332D7">
        <w:rPr>
          <w:rFonts w:ascii="Book Antiqua" w:hAnsi="Book Antiqua"/>
          <w:b/>
        </w:rPr>
        <w:t>Galipeau</w:t>
      </w:r>
      <w:proofErr w:type="spellEnd"/>
      <w:r w:rsidRPr="00A332D7">
        <w:rPr>
          <w:rFonts w:ascii="Book Antiqua" w:hAnsi="Book Antiqua"/>
          <w:b/>
        </w:rPr>
        <w:t xml:space="preserve"> J</w:t>
      </w:r>
      <w:r w:rsidRPr="00A332D7">
        <w:rPr>
          <w:rFonts w:ascii="Book Antiqua" w:hAnsi="Book Antiqua"/>
        </w:rPr>
        <w:t xml:space="preserve">, </w:t>
      </w:r>
      <w:proofErr w:type="spellStart"/>
      <w:r w:rsidRPr="00A332D7">
        <w:rPr>
          <w:rFonts w:ascii="Book Antiqua" w:hAnsi="Book Antiqua"/>
        </w:rPr>
        <w:t>Sensébé</w:t>
      </w:r>
      <w:proofErr w:type="spellEnd"/>
      <w:r w:rsidRPr="00A332D7">
        <w:rPr>
          <w:rFonts w:ascii="Book Antiqua" w:hAnsi="Book Antiqua"/>
        </w:rPr>
        <w:t xml:space="preserve"> L. Mesenchymal Stromal Cells: Clinical Challenges and Therapeutic Opportunities. </w:t>
      </w:r>
      <w:r w:rsidRPr="00A332D7">
        <w:rPr>
          <w:rFonts w:ascii="Book Antiqua" w:hAnsi="Book Antiqua"/>
          <w:i/>
        </w:rPr>
        <w:t>Cell Stem Cell</w:t>
      </w:r>
      <w:r w:rsidRPr="00A332D7">
        <w:rPr>
          <w:rFonts w:ascii="Book Antiqua" w:hAnsi="Book Antiqua"/>
        </w:rPr>
        <w:t xml:space="preserve"> 2018; </w:t>
      </w:r>
      <w:r w:rsidRPr="00A332D7">
        <w:rPr>
          <w:rFonts w:ascii="Book Antiqua" w:hAnsi="Book Antiqua"/>
          <w:b/>
        </w:rPr>
        <w:t>22</w:t>
      </w:r>
      <w:r w:rsidRPr="00A332D7">
        <w:rPr>
          <w:rFonts w:ascii="Book Antiqua" w:hAnsi="Book Antiqua"/>
        </w:rPr>
        <w:t>: 824-833 [PMID: 29859173 DOI: 10.1016/j.stem.2018.05.004]</w:t>
      </w:r>
    </w:p>
    <w:p w14:paraId="43CF7B2D"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 </w:t>
      </w:r>
      <w:proofErr w:type="spellStart"/>
      <w:r w:rsidRPr="00A332D7">
        <w:rPr>
          <w:rFonts w:ascii="Book Antiqua" w:hAnsi="Book Antiqua"/>
          <w:b/>
        </w:rPr>
        <w:t>Schu</w:t>
      </w:r>
      <w:proofErr w:type="spellEnd"/>
      <w:r w:rsidRPr="00A332D7">
        <w:rPr>
          <w:rFonts w:ascii="Book Antiqua" w:hAnsi="Book Antiqua"/>
          <w:b/>
        </w:rPr>
        <w:t xml:space="preserve"> S</w:t>
      </w:r>
      <w:r w:rsidRPr="00A332D7">
        <w:rPr>
          <w:rFonts w:ascii="Book Antiqua" w:hAnsi="Book Antiqua"/>
        </w:rPr>
        <w:t xml:space="preserve">, </w:t>
      </w:r>
      <w:proofErr w:type="spellStart"/>
      <w:r w:rsidRPr="00A332D7">
        <w:rPr>
          <w:rFonts w:ascii="Book Antiqua" w:hAnsi="Book Antiqua"/>
        </w:rPr>
        <w:t>Nosov</w:t>
      </w:r>
      <w:proofErr w:type="spellEnd"/>
      <w:r w:rsidRPr="00A332D7">
        <w:rPr>
          <w:rFonts w:ascii="Book Antiqua" w:hAnsi="Book Antiqua"/>
        </w:rPr>
        <w:t xml:space="preserve"> M, </w:t>
      </w:r>
      <w:proofErr w:type="spellStart"/>
      <w:r w:rsidRPr="00A332D7">
        <w:rPr>
          <w:rFonts w:ascii="Book Antiqua" w:hAnsi="Book Antiqua"/>
        </w:rPr>
        <w:t>O'Flynn</w:t>
      </w:r>
      <w:proofErr w:type="spellEnd"/>
      <w:r w:rsidRPr="00A332D7">
        <w:rPr>
          <w:rFonts w:ascii="Book Antiqua" w:hAnsi="Book Antiqua"/>
        </w:rPr>
        <w:t xml:space="preserve"> L, Shaw G, Treacy O, Barry F, Murphy M, O'Brien T, Ritter T. Immunogenicity of allogeneic mesenchymal stem cells. </w:t>
      </w:r>
      <w:r w:rsidRPr="00A332D7">
        <w:rPr>
          <w:rFonts w:ascii="Book Antiqua" w:hAnsi="Book Antiqua"/>
          <w:i/>
        </w:rPr>
        <w:t>J Cell Mol Med</w:t>
      </w:r>
      <w:r w:rsidRPr="00A332D7">
        <w:rPr>
          <w:rFonts w:ascii="Book Antiqua" w:hAnsi="Book Antiqua"/>
        </w:rPr>
        <w:t xml:space="preserve"> 2012; </w:t>
      </w:r>
      <w:r w:rsidRPr="00A332D7">
        <w:rPr>
          <w:rFonts w:ascii="Book Antiqua" w:hAnsi="Book Antiqua"/>
          <w:b/>
        </w:rPr>
        <w:t>16</w:t>
      </w:r>
      <w:r w:rsidRPr="00A332D7">
        <w:rPr>
          <w:rFonts w:ascii="Book Antiqua" w:hAnsi="Book Antiqua"/>
        </w:rPr>
        <w:t>: 2094-2103 [PMID: 22151542 DOI: 10.1111/j.1582-4934.</w:t>
      </w:r>
      <w:proofErr w:type="gramStart"/>
      <w:r w:rsidRPr="00A332D7">
        <w:rPr>
          <w:rFonts w:ascii="Book Antiqua" w:hAnsi="Book Antiqua"/>
        </w:rPr>
        <w:t>2011.01509.x</w:t>
      </w:r>
      <w:proofErr w:type="gramEnd"/>
      <w:r w:rsidRPr="00A332D7">
        <w:rPr>
          <w:rFonts w:ascii="Book Antiqua" w:hAnsi="Book Antiqua"/>
        </w:rPr>
        <w:t>]</w:t>
      </w:r>
    </w:p>
    <w:p w14:paraId="09B5549A"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 </w:t>
      </w:r>
      <w:proofErr w:type="spellStart"/>
      <w:r w:rsidRPr="00A332D7">
        <w:rPr>
          <w:rFonts w:ascii="Book Antiqua" w:hAnsi="Book Antiqua"/>
          <w:b/>
        </w:rPr>
        <w:t>Leibacher</w:t>
      </w:r>
      <w:proofErr w:type="spellEnd"/>
      <w:r w:rsidRPr="00A332D7">
        <w:rPr>
          <w:rFonts w:ascii="Book Antiqua" w:hAnsi="Book Antiqua"/>
          <w:b/>
        </w:rPr>
        <w:t xml:space="preserve"> J</w:t>
      </w:r>
      <w:r w:rsidRPr="00A332D7">
        <w:rPr>
          <w:rFonts w:ascii="Book Antiqua" w:hAnsi="Book Antiqua"/>
        </w:rPr>
        <w:t xml:space="preserve">, </w:t>
      </w:r>
      <w:proofErr w:type="spellStart"/>
      <w:r w:rsidRPr="00A332D7">
        <w:rPr>
          <w:rFonts w:ascii="Book Antiqua" w:hAnsi="Book Antiqua"/>
        </w:rPr>
        <w:t>Henschler</w:t>
      </w:r>
      <w:proofErr w:type="spellEnd"/>
      <w:r w:rsidRPr="00A332D7">
        <w:rPr>
          <w:rFonts w:ascii="Book Antiqua" w:hAnsi="Book Antiqua"/>
        </w:rPr>
        <w:t xml:space="preserve"> R. Biodistribution, migration and homing of systemically applied mesenchymal stem/stromal cells. </w:t>
      </w:r>
      <w:r w:rsidRPr="00A332D7">
        <w:rPr>
          <w:rFonts w:ascii="Book Antiqua" w:hAnsi="Book Antiqua"/>
          <w:i/>
        </w:rPr>
        <w:t xml:space="preserve">Stem Cell Res </w:t>
      </w:r>
      <w:proofErr w:type="spellStart"/>
      <w:r w:rsidRPr="00A332D7">
        <w:rPr>
          <w:rFonts w:ascii="Book Antiqua" w:hAnsi="Book Antiqua"/>
          <w:i/>
        </w:rPr>
        <w:t>Ther</w:t>
      </w:r>
      <w:proofErr w:type="spellEnd"/>
      <w:r w:rsidRPr="00A332D7">
        <w:rPr>
          <w:rFonts w:ascii="Book Antiqua" w:hAnsi="Book Antiqua"/>
        </w:rPr>
        <w:t xml:space="preserve"> 2016; </w:t>
      </w:r>
      <w:r w:rsidRPr="00A332D7">
        <w:rPr>
          <w:rFonts w:ascii="Book Antiqua" w:hAnsi="Book Antiqua"/>
          <w:b/>
        </w:rPr>
        <w:t>7</w:t>
      </w:r>
      <w:r w:rsidRPr="00A332D7">
        <w:rPr>
          <w:rFonts w:ascii="Book Antiqua" w:hAnsi="Book Antiqua"/>
        </w:rPr>
        <w:t>: 7 [PMID: 26753925 DOI: 10.1186/s13287-015-0271-2]</w:t>
      </w:r>
    </w:p>
    <w:p w14:paraId="0C7B56F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7 </w:t>
      </w:r>
      <w:proofErr w:type="spellStart"/>
      <w:r w:rsidRPr="00A332D7">
        <w:rPr>
          <w:rFonts w:ascii="Book Antiqua" w:hAnsi="Book Antiqua"/>
          <w:b/>
        </w:rPr>
        <w:t>Leibacher</w:t>
      </w:r>
      <w:proofErr w:type="spellEnd"/>
      <w:r w:rsidRPr="00A332D7">
        <w:rPr>
          <w:rFonts w:ascii="Book Antiqua" w:hAnsi="Book Antiqua"/>
          <w:b/>
        </w:rPr>
        <w:t xml:space="preserve"> J</w:t>
      </w:r>
      <w:r w:rsidRPr="00A332D7">
        <w:rPr>
          <w:rFonts w:ascii="Book Antiqua" w:hAnsi="Book Antiqua"/>
        </w:rPr>
        <w:t xml:space="preserve">, Dauber K, </w:t>
      </w:r>
      <w:proofErr w:type="spellStart"/>
      <w:r w:rsidRPr="00A332D7">
        <w:rPr>
          <w:rFonts w:ascii="Book Antiqua" w:hAnsi="Book Antiqua"/>
        </w:rPr>
        <w:t>Ehser</w:t>
      </w:r>
      <w:proofErr w:type="spellEnd"/>
      <w:r w:rsidRPr="00A332D7">
        <w:rPr>
          <w:rFonts w:ascii="Book Antiqua" w:hAnsi="Book Antiqua"/>
        </w:rPr>
        <w:t xml:space="preserve"> S, </w:t>
      </w:r>
      <w:proofErr w:type="spellStart"/>
      <w:r w:rsidRPr="00A332D7">
        <w:rPr>
          <w:rFonts w:ascii="Book Antiqua" w:hAnsi="Book Antiqua"/>
        </w:rPr>
        <w:t>Brixner</w:t>
      </w:r>
      <w:proofErr w:type="spellEnd"/>
      <w:r w:rsidRPr="00A332D7">
        <w:rPr>
          <w:rFonts w:ascii="Book Antiqua" w:hAnsi="Book Antiqua"/>
        </w:rPr>
        <w:t xml:space="preserve"> V, </w:t>
      </w:r>
      <w:proofErr w:type="spellStart"/>
      <w:r w:rsidRPr="00A332D7">
        <w:rPr>
          <w:rFonts w:ascii="Book Antiqua" w:hAnsi="Book Antiqua"/>
        </w:rPr>
        <w:t>Kollar</w:t>
      </w:r>
      <w:proofErr w:type="spellEnd"/>
      <w:r w:rsidRPr="00A332D7">
        <w:rPr>
          <w:rFonts w:ascii="Book Antiqua" w:hAnsi="Book Antiqua"/>
        </w:rPr>
        <w:t xml:space="preserve"> K, Vogel A, Spohn G, </w:t>
      </w:r>
      <w:proofErr w:type="spellStart"/>
      <w:r w:rsidRPr="00A332D7">
        <w:rPr>
          <w:rFonts w:ascii="Book Antiqua" w:hAnsi="Book Antiqua"/>
        </w:rPr>
        <w:t>Schäfer</w:t>
      </w:r>
      <w:proofErr w:type="spellEnd"/>
      <w:r w:rsidRPr="00A332D7">
        <w:rPr>
          <w:rFonts w:ascii="Book Antiqua" w:hAnsi="Book Antiqua"/>
        </w:rPr>
        <w:t xml:space="preserve"> R, </w:t>
      </w:r>
      <w:proofErr w:type="spellStart"/>
      <w:r w:rsidRPr="00A332D7">
        <w:rPr>
          <w:rFonts w:ascii="Book Antiqua" w:hAnsi="Book Antiqua"/>
        </w:rPr>
        <w:t>Seifried</w:t>
      </w:r>
      <w:proofErr w:type="spellEnd"/>
      <w:r w:rsidRPr="00A332D7">
        <w:rPr>
          <w:rFonts w:ascii="Book Antiqua" w:hAnsi="Book Antiqua"/>
        </w:rPr>
        <w:t xml:space="preserve"> E, </w:t>
      </w:r>
      <w:proofErr w:type="spellStart"/>
      <w:r w:rsidRPr="00A332D7">
        <w:rPr>
          <w:rFonts w:ascii="Book Antiqua" w:hAnsi="Book Antiqua"/>
        </w:rPr>
        <w:t>Henschler</w:t>
      </w:r>
      <w:proofErr w:type="spellEnd"/>
      <w:r w:rsidRPr="00A332D7">
        <w:rPr>
          <w:rFonts w:ascii="Book Antiqua" w:hAnsi="Book Antiqua"/>
        </w:rPr>
        <w:t xml:space="preserve"> R. Human mesenchymal stromal cells undergo apoptosis and fragmentation after intravenous application in immune-competent mice. </w:t>
      </w:r>
      <w:proofErr w:type="spellStart"/>
      <w:r w:rsidRPr="00A332D7">
        <w:rPr>
          <w:rFonts w:ascii="Book Antiqua" w:hAnsi="Book Antiqua"/>
          <w:i/>
        </w:rPr>
        <w:t>Cytotherapy</w:t>
      </w:r>
      <w:proofErr w:type="spellEnd"/>
      <w:r w:rsidRPr="00A332D7">
        <w:rPr>
          <w:rFonts w:ascii="Book Antiqua" w:hAnsi="Book Antiqua"/>
        </w:rPr>
        <w:t xml:space="preserve"> 2017; </w:t>
      </w:r>
      <w:r w:rsidRPr="00A332D7">
        <w:rPr>
          <w:rFonts w:ascii="Book Antiqua" w:hAnsi="Book Antiqua"/>
          <w:b/>
        </w:rPr>
        <w:t>19</w:t>
      </w:r>
      <w:r w:rsidRPr="00A332D7">
        <w:rPr>
          <w:rFonts w:ascii="Book Antiqua" w:hAnsi="Book Antiqua"/>
        </w:rPr>
        <w:t>: 61-74 [PMID: 27836573 DOI: 10.1016/j.jcyt.2016.09.010]</w:t>
      </w:r>
    </w:p>
    <w:p w14:paraId="72C3EBFD"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8 </w:t>
      </w:r>
      <w:r w:rsidRPr="00A332D7">
        <w:rPr>
          <w:rFonts w:ascii="Book Antiqua" w:hAnsi="Book Antiqua"/>
          <w:b/>
        </w:rPr>
        <w:t>Karp JM</w:t>
      </w:r>
      <w:r w:rsidRPr="00A332D7">
        <w:rPr>
          <w:rFonts w:ascii="Book Antiqua" w:hAnsi="Book Antiqua"/>
        </w:rPr>
        <w:t xml:space="preserve">, </w:t>
      </w:r>
      <w:proofErr w:type="spellStart"/>
      <w:r w:rsidRPr="00A332D7">
        <w:rPr>
          <w:rFonts w:ascii="Book Antiqua" w:hAnsi="Book Antiqua"/>
        </w:rPr>
        <w:t>Leng</w:t>
      </w:r>
      <w:proofErr w:type="spellEnd"/>
      <w:r w:rsidRPr="00A332D7">
        <w:rPr>
          <w:rFonts w:ascii="Book Antiqua" w:hAnsi="Book Antiqua"/>
        </w:rPr>
        <w:t xml:space="preserve"> </w:t>
      </w:r>
      <w:proofErr w:type="spellStart"/>
      <w:r w:rsidRPr="00A332D7">
        <w:rPr>
          <w:rFonts w:ascii="Book Antiqua" w:hAnsi="Book Antiqua"/>
        </w:rPr>
        <w:t>Teo</w:t>
      </w:r>
      <w:proofErr w:type="spellEnd"/>
      <w:r w:rsidRPr="00A332D7">
        <w:rPr>
          <w:rFonts w:ascii="Book Antiqua" w:hAnsi="Book Antiqua"/>
        </w:rPr>
        <w:t xml:space="preserve"> GS. Mesenchymal stem cell homing: the devil is in the details. </w:t>
      </w:r>
      <w:r w:rsidRPr="00A332D7">
        <w:rPr>
          <w:rFonts w:ascii="Book Antiqua" w:hAnsi="Book Antiqua"/>
          <w:i/>
        </w:rPr>
        <w:t>Cell Stem Cell</w:t>
      </w:r>
      <w:r w:rsidRPr="00A332D7">
        <w:rPr>
          <w:rFonts w:ascii="Book Antiqua" w:hAnsi="Book Antiqua"/>
        </w:rPr>
        <w:t xml:space="preserve"> 2009; </w:t>
      </w:r>
      <w:r w:rsidRPr="00A332D7">
        <w:rPr>
          <w:rFonts w:ascii="Book Antiqua" w:hAnsi="Book Antiqua"/>
          <w:b/>
        </w:rPr>
        <w:t>4</w:t>
      </w:r>
      <w:r w:rsidRPr="00A332D7">
        <w:rPr>
          <w:rFonts w:ascii="Book Antiqua" w:hAnsi="Book Antiqua"/>
        </w:rPr>
        <w:t>: 206-216 [PMID: 19265660 DOI: 10.1016/j.stem.2009.02.001]</w:t>
      </w:r>
    </w:p>
    <w:p w14:paraId="614133D5"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9 </w:t>
      </w:r>
      <w:proofErr w:type="spellStart"/>
      <w:r w:rsidRPr="00A332D7">
        <w:rPr>
          <w:rFonts w:ascii="Book Antiqua" w:hAnsi="Book Antiqua"/>
          <w:b/>
        </w:rPr>
        <w:t>Mäkelä</w:t>
      </w:r>
      <w:proofErr w:type="spellEnd"/>
      <w:r w:rsidRPr="00A332D7">
        <w:rPr>
          <w:rFonts w:ascii="Book Antiqua" w:hAnsi="Book Antiqua"/>
          <w:b/>
        </w:rPr>
        <w:t xml:space="preserve"> T</w:t>
      </w:r>
      <w:r w:rsidRPr="00A332D7">
        <w:rPr>
          <w:rFonts w:ascii="Book Antiqua" w:hAnsi="Book Antiqua"/>
        </w:rPr>
        <w:t xml:space="preserve">, </w:t>
      </w:r>
      <w:proofErr w:type="spellStart"/>
      <w:r w:rsidRPr="00A332D7">
        <w:rPr>
          <w:rFonts w:ascii="Book Antiqua" w:hAnsi="Book Antiqua"/>
        </w:rPr>
        <w:t>Takalo</w:t>
      </w:r>
      <w:proofErr w:type="spellEnd"/>
      <w:r w:rsidRPr="00A332D7">
        <w:rPr>
          <w:rFonts w:ascii="Book Antiqua" w:hAnsi="Book Antiqua"/>
        </w:rPr>
        <w:t xml:space="preserve"> R, </w:t>
      </w:r>
      <w:proofErr w:type="spellStart"/>
      <w:r w:rsidRPr="00A332D7">
        <w:rPr>
          <w:rFonts w:ascii="Book Antiqua" w:hAnsi="Book Antiqua"/>
        </w:rPr>
        <w:t>Arvola</w:t>
      </w:r>
      <w:proofErr w:type="spellEnd"/>
      <w:r w:rsidRPr="00A332D7">
        <w:rPr>
          <w:rFonts w:ascii="Book Antiqua" w:hAnsi="Book Antiqua"/>
        </w:rPr>
        <w:t xml:space="preserve"> O, </w:t>
      </w:r>
      <w:proofErr w:type="spellStart"/>
      <w:r w:rsidRPr="00A332D7">
        <w:rPr>
          <w:rFonts w:ascii="Book Antiqua" w:hAnsi="Book Antiqua"/>
        </w:rPr>
        <w:t>Haapanen</w:t>
      </w:r>
      <w:proofErr w:type="spellEnd"/>
      <w:r w:rsidRPr="00A332D7">
        <w:rPr>
          <w:rFonts w:ascii="Book Antiqua" w:hAnsi="Book Antiqua"/>
        </w:rPr>
        <w:t xml:space="preserve"> H, </w:t>
      </w:r>
      <w:proofErr w:type="spellStart"/>
      <w:r w:rsidRPr="00A332D7">
        <w:rPr>
          <w:rFonts w:ascii="Book Antiqua" w:hAnsi="Book Antiqua"/>
        </w:rPr>
        <w:t>Yannopoulos</w:t>
      </w:r>
      <w:proofErr w:type="spellEnd"/>
      <w:r w:rsidRPr="00A332D7">
        <w:rPr>
          <w:rFonts w:ascii="Book Antiqua" w:hAnsi="Book Antiqua"/>
        </w:rPr>
        <w:t xml:space="preserve"> F, Blanco R, </w:t>
      </w:r>
      <w:proofErr w:type="spellStart"/>
      <w:r w:rsidRPr="00A332D7">
        <w:rPr>
          <w:rFonts w:ascii="Book Antiqua" w:hAnsi="Book Antiqua"/>
        </w:rPr>
        <w:t>Ahvenjärvi</w:t>
      </w:r>
      <w:proofErr w:type="spellEnd"/>
      <w:r w:rsidRPr="00A332D7">
        <w:rPr>
          <w:rFonts w:ascii="Book Antiqua" w:hAnsi="Book Antiqua"/>
        </w:rPr>
        <w:t xml:space="preserve"> L, </w:t>
      </w:r>
      <w:proofErr w:type="spellStart"/>
      <w:r w:rsidRPr="00A332D7">
        <w:rPr>
          <w:rFonts w:ascii="Book Antiqua" w:hAnsi="Book Antiqua"/>
        </w:rPr>
        <w:t>Kiviluoma</w:t>
      </w:r>
      <w:proofErr w:type="spellEnd"/>
      <w:r w:rsidRPr="00A332D7">
        <w:rPr>
          <w:rFonts w:ascii="Book Antiqua" w:hAnsi="Book Antiqua"/>
        </w:rPr>
        <w:t xml:space="preserve"> K, </w:t>
      </w:r>
      <w:proofErr w:type="spellStart"/>
      <w:r w:rsidRPr="00A332D7">
        <w:rPr>
          <w:rFonts w:ascii="Book Antiqua" w:hAnsi="Book Antiqua"/>
        </w:rPr>
        <w:t>Kerkelä</w:t>
      </w:r>
      <w:proofErr w:type="spellEnd"/>
      <w:r w:rsidRPr="00A332D7">
        <w:rPr>
          <w:rFonts w:ascii="Book Antiqua" w:hAnsi="Book Antiqua"/>
        </w:rPr>
        <w:t xml:space="preserve"> E, </w:t>
      </w:r>
      <w:proofErr w:type="spellStart"/>
      <w:r w:rsidRPr="00A332D7">
        <w:rPr>
          <w:rFonts w:ascii="Book Antiqua" w:hAnsi="Book Antiqua"/>
        </w:rPr>
        <w:t>Nystedt</w:t>
      </w:r>
      <w:proofErr w:type="spellEnd"/>
      <w:r w:rsidRPr="00A332D7">
        <w:rPr>
          <w:rFonts w:ascii="Book Antiqua" w:hAnsi="Book Antiqua"/>
        </w:rPr>
        <w:t xml:space="preserve"> J, Juvonen T, </w:t>
      </w:r>
      <w:proofErr w:type="spellStart"/>
      <w:r w:rsidRPr="00A332D7">
        <w:rPr>
          <w:rFonts w:ascii="Book Antiqua" w:hAnsi="Book Antiqua"/>
        </w:rPr>
        <w:t>Lehenkari</w:t>
      </w:r>
      <w:proofErr w:type="spellEnd"/>
      <w:r w:rsidRPr="00A332D7">
        <w:rPr>
          <w:rFonts w:ascii="Book Antiqua" w:hAnsi="Book Antiqua"/>
        </w:rPr>
        <w:t xml:space="preserve"> P. Safety and biodistribution study of bone marrow-derived mesenchymal stromal cells and mononuclear cells and the impact of the administration route in an intact </w:t>
      </w:r>
      <w:r w:rsidRPr="00A332D7">
        <w:rPr>
          <w:rFonts w:ascii="Book Antiqua" w:hAnsi="Book Antiqua"/>
        </w:rPr>
        <w:lastRenderedPageBreak/>
        <w:t xml:space="preserve">porcine model. </w:t>
      </w:r>
      <w:proofErr w:type="spellStart"/>
      <w:r w:rsidRPr="00A332D7">
        <w:rPr>
          <w:rFonts w:ascii="Book Antiqua" w:hAnsi="Book Antiqua"/>
          <w:i/>
        </w:rPr>
        <w:t>Cytotherapy</w:t>
      </w:r>
      <w:proofErr w:type="spellEnd"/>
      <w:r w:rsidRPr="00A332D7">
        <w:rPr>
          <w:rFonts w:ascii="Book Antiqua" w:hAnsi="Book Antiqua"/>
        </w:rPr>
        <w:t xml:space="preserve"> 2015; </w:t>
      </w:r>
      <w:r w:rsidRPr="00A332D7">
        <w:rPr>
          <w:rFonts w:ascii="Book Antiqua" w:hAnsi="Book Antiqua"/>
          <w:b/>
        </w:rPr>
        <w:t>17</w:t>
      </w:r>
      <w:r w:rsidRPr="00A332D7">
        <w:rPr>
          <w:rFonts w:ascii="Book Antiqua" w:hAnsi="Book Antiqua"/>
        </w:rPr>
        <w:t>: 392-402 [PMID: 25601140 DOI: 10.1016/j.jcyt.2014.12.004]</w:t>
      </w:r>
    </w:p>
    <w:p w14:paraId="1D6E5403"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10 </w:t>
      </w:r>
      <w:r w:rsidRPr="00A332D7">
        <w:rPr>
          <w:rFonts w:ascii="Book Antiqua" w:hAnsi="Book Antiqua"/>
          <w:b/>
        </w:rPr>
        <w:t>Liang X</w:t>
      </w:r>
      <w:r w:rsidRPr="00A332D7">
        <w:rPr>
          <w:rFonts w:ascii="Book Antiqua" w:hAnsi="Book Antiqua"/>
        </w:rPr>
        <w:t xml:space="preserve">, Ding Y, Zhang Y, </w:t>
      </w:r>
      <w:proofErr w:type="spellStart"/>
      <w:r w:rsidRPr="00A332D7">
        <w:rPr>
          <w:rFonts w:ascii="Book Antiqua" w:hAnsi="Book Antiqua"/>
        </w:rPr>
        <w:t>Tse</w:t>
      </w:r>
      <w:proofErr w:type="spellEnd"/>
      <w:r w:rsidRPr="00A332D7">
        <w:rPr>
          <w:rFonts w:ascii="Book Antiqua" w:hAnsi="Book Antiqua"/>
        </w:rPr>
        <w:t xml:space="preserve"> HF, </w:t>
      </w:r>
      <w:proofErr w:type="spellStart"/>
      <w:r w:rsidRPr="00A332D7">
        <w:rPr>
          <w:rFonts w:ascii="Book Antiqua" w:hAnsi="Book Antiqua"/>
        </w:rPr>
        <w:t>Lian</w:t>
      </w:r>
      <w:proofErr w:type="spellEnd"/>
      <w:r w:rsidRPr="00A332D7">
        <w:rPr>
          <w:rFonts w:ascii="Book Antiqua" w:hAnsi="Book Antiqua"/>
        </w:rPr>
        <w:t xml:space="preserve"> Q. Paracrine mechanisms of mesenchymal stem cell-based therapy: current status and perspectives. </w:t>
      </w:r>
      <w:r w:rsidRPr="00A332D7">
        <w:rPr>
          <w:rFonts w:ascii="Book Antiqua" w:hAnsi="Book Antiqua"/>
          <w:i/>
        </w:rPr>
        <w:t>Cell Transplant</w:t>
      </w:r>
      <w:r w:rsidRPr="00A332D7">
        <w:rPr>
          <w:rFonts w:ascii="Book Antiqua" w:hAnsi="Book Antiqua"/>
        </w:rPr>
        <w:t xml:space="preserve"> 2014; </w:t>
      </w:r>
      <w:r w:rsidRPr="00A332D7">
        <w:rPr>
          <w:rFonts w:ascii="Book Antiqua" w:hAnsi="Book Antiqua"/>
          <w:b/>
        </w:rPr>
        <w:t>23</w:t>
      </w:r>
      <w:r w:rsidRPr="00A332D7">
        <w:rPr>
          <w:rFonts w:ascii="Book Antiqua" w:hAnsi="Book Antiqua"/>
        </w:rPr>
        <w:t>: 1045-1059 [PMID: 23676629 DOI: 10.3727/096368913X667709]</w:t>
      </w:r>
    </w:p>
    <w:p w14:paraId="2C99C491" w14:textId="571041FF" w:rsidR="002D1C96" w:rsidRPr="00A332D7" w:rsidRDefault="002D1C96" w:rsidP="00A332D7">
      <w:pPr>
        <w:spacing w:line="360" w:lineRule="auto"/>
        <w:rPr>
          <w:rFonts w:ascii="Book Antiqua" w:hAnsi="Book Antiqua"/>
        </w:rPr>
      </w:pPr>
      <w:r w:rsidRPr="00A332D7">
        <w:rPr>
          <w:rFonts w:ascii="Book Antiqua" w:hAnsi="Book Antiqua"/>
        </w:rPr>
        <w:t xml:space="preserve">11 </w:t>
      </w:r>
      <w:r w:rsidRPr="00A332D7">
        <w:rPr>
          <w:rFonts w:ascii="Book Antiqua" w:hAnsi="Book Antiqua"/>
          <w:b/>
        </w:rPr>
        <w:t>Xia H,</w:t>
      </w:r>
      <w:r w:rsidRPr="00A332D7">
        <w:rPr>
          <w:rFonts w:ascii="Book Antiqua" w:hAnsi="Book Antiqua"/>
        </w:rPr>
        <w:t xml:space="preserve"> Li X, Gao W, Fu X, Fang RH, Zhang L, Zhang K. Tissue repair and regeneration with endogenous stem cells. </w:t>
      </w:r>
      <w:r w:rsidRPr="00A332D7">
        <w:rPr>
          <w:rFonts w:ascii="Book Antiqua" w:hAnsi="Book Antiqua"/>
          <w:i/>
        </w:rPr>
        <w:t xml:space="preserve">Nat Rev Mater </w:t>
      </w:r>
      <w:r w:rsidRPr="00A332D7">
        <w:rPr>
          <w:rFonts w:ascii="Book Antiqua" w:hAnsi="Book Antiqua"/>
        </w:rPr>
        <w:t xml:space="preserve">2018; </w:t>
      </w:r>
      <w:r w:rsidRPr="00A332D7">
        <w:rPr>
          <w:rFonts w:ascii="Book Antiqua" w:hAnsi="Book Antiqua"/>
          <w:b/>
        </w:rPr>
        <w:t>3</w:t>
      </w:r>
      <w:r w:rsidRPr="00A332D7">
        <w:rPr>
          <w:rFonts w:ascii="Book Antiqua" w:hAnsi="Book Antiqua"/>
        </w:rPr>
        <w:t>: 174-193 [DOI: 10.1038/s41578-018-0027-6]</w:t>
      </w:r>
    </w:p>
    <w:p w14:paraId="2216C17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12 </w:t>
      </w:r>
      <w:proofErr w:type="spellStart"/>
      <w:r w:rsidRPr="00A332D7">
        <w:rPr>
          <w:rFonts w:ascii="Book Antiqua" w:hAnsi="Book Antiqua"/>
          <w:b/>
        </w:rPr>
        <w:t>Konala</w:t>
      </w:r>
      <w:proofErr w:type="spellEnd"/>
      <w:r w:rsidRPr="00A332D7">
        <w:rPr>
          <w:rFonts w:ascii="Book Antiqua" w:hAnsi="Book Antiqua"/>
          <w:b/>
        </w:rPr>
        <w:t xml:space="preserve"> VB</w:t>
      </w:r>
      <w:r w:rsidRPr="00A332D7">
        <w:rPr>
          <w:rFonts w:ascii="Book Antiqua" w:hAnsi="Book Antiqua"/>
        </w:rPr>
        <w:t xml:space="preserve">, </w:t>
      </w:r>
      <w:proofErr w:type="spellStart"/>
      <w:r w:rsidRPr="00A332D7">
        <w:rPr>
          <w:rFonts w:ascii="Book Antiqua" w:hAnsi="Book Antiqua"/>
        </w:rPr>
        <w:t>Mamidi</w:t>
      </w:r>
      <w:proofErr w:type="spellEnd"/>
      <w:r w:rsidRPr="00A332D7">
        <w:rPr>
          <w:rFonts w:ascii="Book Antiqua" w:hAnsi="Book Antiqua"/>
        </w:rPr>
        <w:t xml:space="preserve"> MK, </w:t>
      </w:r>
      <w:proofErr w:type="spellStart"/>
      <w:r w:rsidRPr="00A332D7">
        <w:rPr>
          <w:rFonts w:ascii="Book Antiqua" w:hAnsi="Book Antiqua"/>
        </w:rPr>
        <w:t>Bhonde</w:t>
      </w:r>
      <w:proofErr w:type="spellEnd"/>
      <w:r w:rsidRPr="00A332D7">
        <w:rPr>
          <w:rFonts w:ascii="Book Antiqua" w:hAnsi="Book Antiqua"/>
        </w:rPr>
        <w:t xml:space="preserve"> R, Das AK, </w:t>
      </w:r>
      <w:proofErr w:type="spellStart"/>
      <w:r w:rsidRPr="00A332D7">
        <w:rPr>
          <w:rFonts w:ascii="Book Antiqua" w:hAnsi="Book Antiqua"/>
        </w:rPr>
        <w:t>Pochampally</w:t>
      </w:r>
      <w:proofErr w:type="spellEnd"/>
      <w:r w:rsidRPr="00A332D7">
        <w:rPr>
          <w:rFonts w:ascii="Book Antiqua" w:hAnsi="Book Antiqua"/>
        </w:rPr>
        <w:t xml:space="preserve"> R, Pal R. The current landscape of the mesenchymal stromal cell </w:t>
      </w:r>
      <w:proofErr w:type="spellStart"/>
      <w:r w:rsidRPr="00A332D7">
        <w:rPr>
          <w:rFonts w:ascii="Book Antiqua" w:hAnsi="Book Antiqua"/>
        </w:rPr>
        <w:t>secretome</w:t>
      </w:r>
      <w:proofErr w:type="spellEnd"/>
      <w:r w:rsidRPr="00A332D7">
        <w:rPr>
          <w:rFonts w:ascii="Book Antiqua" w:hAnsi="Book Antiqua"/>
        </w:rPr>
        <w:t xml:space="preserve">: A new paradigm for cell-free regeneration. </w:t>
      </w:r>
      <w:proofErr w:type="spellStart"/>
      <w:r w:rsidRPr="00A332D7">
        <w:rPr>
          <w:rFonts w:ascii="Book Antiqua" w:hAnsi="Book Antiqua"/>
          <w:i/>
        </w:rPr>
        <w:t>Cytotherapy</w:t>
      </w:r>
      <w:proofErr w:type="spellEnd"/>
      <w:r w:rsidRPr="00A332D7">
        <w:rPr>
          <w:rFonts w:ascii="Book Antiqua" w:hAnsi="Book Antiqua"/>
        </w:rPr>
        <w:t xml:space="preserve"> 2016; </w:t>
      </w:r>
      <w:r w:rsidRPr="00A332D7">
        <w:rPr>
          <w:rFonts w:ascii="Book Antiqua" w:hAnsi="Book Antiqua"/>
          <w:b/>
        </w:rPr>
        <w:t>18</w:t>
      </w:r>
      <w:r w:rsidRPr="00A332D7">
        <w:rPr>
          <w:rFonts w:ascii="Book Antiqua" w:hAnsi="Book Antiqua"/>
        </w:rPr>
        <w:t>: 13-24 [PMID: 26631828 DOI: 10.1016/j.jcyt.2015.10.008]</w:t>
      </w:r>
    </w:p>
    <w:p w14:paraId="5E090DC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13 </w:t>
      </w:r>
      <w:proofErr w:type="spellStart"/>
      <w:r w:rsidRPr="00A332D7">
        <w:rPr>
          <w:rFonts w:ascii="Book Antiqua" w:hAnsi="Book Antiqua"/>
          <w:b/>
        </w:rPr>
        <w:t>Riazifar</w:t>
      </w:r>
      <w:proofErr w:type="spellEnd"/>
      <w:r w:rsidRPr="00A332D7">
        <w:rPr>
          <w:rFonts w:ascii="Book Antiqua" w:hAnsi="Book Antiqua"/>
          <w:b/>
        </w:rPr>
        <w:t xml:space="preserve"> M</w:t>
      </w:r>
      <w:r w:rsidRPr="00A332D7">
        <w:rPr>
          <w:rFonts w:ascii="Book Antiqua" w:hAnsi="Book Antiqua"/>
        </w:rPr>
        <w:t xml:space="preserve">, Pone EJ, </w:t>
      </w:r>
      <w:proofErr w:type="spellStart"/>
      <w:r w:rsidRPr="00A332D7">
        <w:rPr>
          <w:rFonts w:ascii="Book Antiqua" w:hAnsi="Book Antiqua"/>
        </w:rPr>
        <w:t>Lötvall</w:t>
      </w:r>
      <w:proofErr w:type="spellEnd"/>
      <w:r w:rsidRPr="00A332D7">
        <w:rPr>
          <w:rFonts w:ascii="Book Antiqua" w:hAnsi="Book Antiqua"/>
        </w:rPr>
        <w:t xml:space="preserve"> J, Zhao W. Stem Cell Extracellular Vesicles: Extended Messages of Regeneration. </w:t>
      </w:r>
      <w:proofErr w:type="spellStart"/>
      <w:r w:rsidRPr="00A332D7">
        <w:rPr>
          <w:rFonts w:ascii="Book Antiqua" w:hAnsi="Book Antiqua"/>
          <w:i/>
        </w:rPr>
        <w:t>Annu</w:t>
      </w:r>
      <w:proofErr w:type="spellEnd"/>
      <w:r w:rsidRPr="00A332D7">
        <w:rPr>
          <w:rFonts w:ascii="Book Antiqua" w:hAnsi="Book Antiqua"/>
          <w:i/>
        </w:rPr>
        <w:t xml:space="preserve"> Rev </w:t>
      </w:r>
      <w:proofErr w:type="spellStart"/>
      <w:r w:rsidRPr="00A332D7">
        <w:rPr>
          <w:rFonts w:ascii="Book Antiqua" w:hAnsi="Book Antiqua"/>
          <w:i/>
        </w:rPr>
        <w:t>Pharmacol</w:t>
      </w:r>
      <w:proofErr w:type="spellEnd"/>
      <w:r w:rsidRPr="00A332D7">
        <w:rPr>
          <w:rFonts w:ascii="Book Antiqua" w:hAnsi="Book Antiqua"/>
          <w:i/>
        </w:rPr>
        <w:t xml:space="preserve"> </w:t>
      </w:r>
      <w:proofErr w:type="spellStart"/>
      <w:r w:rsidRPr="00A332D7">
        <w:rPr>
          <w:rFonts w:ascii="Book Antiqua" w:hAnsi="Book Antiqua"/>
          <w:i/>
        </w:rPr>
        <w:t>Toxicol</w:t>
      </w:r>
      <w:proofErr w:type="spellEnd"/>
      <w:r w:rsidRPr="00A332D7">
        <w:rPr>
          <w:rFonts w:ascii="Book Antiqua" w:hAnsi="Book Antiqua"/>
        </w:rPr>
        <w:t xml:space="preserve"> 2017; </w:t>
      </w:r>
      <w:r w:rsidRPr="00A332D7">
        <w:rPr>
          <w:rFonts w:ascii="Book Antiqua" w:hAnsi="Book Antiqua"/>
          <w:b/>
        </w:rPr>
        <w:t>57</w:t>
      </w:r>
      <w:r w:rsidRPr="00A332D7">
        <w:rPr>
          <w:rFonts w:ascii="Book Antiqua" w:hAnsi="Book Antiqua"/>
        </w:rPr>
        <w:t>: 125-154 [PMID: 27814025 DOI: 10.1146/annurev-pharmtox-061616-030146]</w:t>
      </w:r>
    </w:p>
    <w:p w14:paraId="1C628ECB" w14:textId="59FECD6F" w:rsidR="002D1C96" w:rsidRPr="00A332D7" w:rsidRDefault="002D1C96" w:rsidP="00A332D7">
      <w:pPr>
        <w:spacing w:line="360" w:lineRule="auto"/>
        <w:rPr>
          <w:rFonts w:ascii="Book Antiqua" w:hAnsi="Book Antiqua"/>
        </w:rPr>
      </w:pPr>
      <w:r w:rsidRPr="00A332D7">
        <w:rPr>
          <w:rFonts w:ascii="Book Antiqua" w:hAnsi="Book Antiqua"/>
        </w:rPr>
        <w:t xml:space="preserve">14 </w:t>
      </w:r>
      <w:r w:rsidRPr="00A332D7">
        <w:rPr>
          <w:rFonts w:ascii="Book Antiqua" w:hAnsi="Book Antiqua"/>
          <w:b/>
        </w:rPr>
        <w:t>Ren K</w:t>
      </w:r>
      <w:r w:rsidRPr="00A332D7">
        <w:rPr>
          <w:rFonts w:ascii="Book Antiqua" w:hAnsi="Book Antiqua"/>
        </w:rPr>
        <w:t xml:space="preserve">. Exosomes in perspective: a potential surrogate for stem cell therapy. </w:t>
      </w:r>
      <w:r w:rsidRPr="00A332D7">
        <w:rPr>
          <w:rFonts w:ascii="Book Antiqua" w:hAnsi="Book Antiqua"/>
          <w:i/>
        </w:rPr>
        <w:t>Odontology</w:t>
      </w:r>
      <w:r w:rsidRPr="00A332D7">
        <w:rPr>
          <w:rFonts w:ascii="Book Antiqua" w:hAnsi="Book Antiqua"/>
        </w:rPr>
        <w:t xml:space="preserve"> 2018 [PMID: 30324571 DOI: 10.1007/s10266-018-0395-9]</w:t>
      </w:r>
    </w:p>
    <w:p w14:paraId="0C0CD31F"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15 </w:t>
      </w:r>
      <w:proofErr w:type="spellStart"/>
      <w:r w:rsidRPr="00A332D7">
        <w:rPr>
          <w:rFonts w:ascii="Book Antiqua" w:hAnsi="Book Antiqua"/>
          <w:b/>
        </w:rPr>
        <w:t>Keshtkar</w:t>
      </w:r>
      <w:proofErr w:type="spellEnd"/>
      <w:r w:rsidRPr="00A332D7">
        <w:rPr>
          <w:rFonts w:ascii="Book Antiqua" w:hAnsi="Book Antiqua"/>
          <w:b/>
        </w:rPr>
        <w:t xml:space="preserve"> S</w:t>
      </w:r>
      <w:r w:rsidRPr="00A332D7">
        <w:rPr>
          <w:rFonts w:ascii="Book Antiqua" w:hAnsi="Book Antiqua"/>
        </w:rPr>
        <w:t xml:space="preserve">, </w:t>
      </w:r>
      <w:proofErr w:type="spellStart"/>
      <w:r w:rsidRPr="00A332D7">
        <w:rPr>
          <w:rFonts w:ascii="Book Antiqua" w:hAnsi="Book Antiqua"/>
        </w:rPr>
        <w:t>Azarpira</w:t>
      </w:r>
      <w:proofErr w:type="spellEnd"/>
      <w:r w:rsidRPr="00A332D7">
        <w:rPr>
          <w:rFonts w:ascii="Book Antiqua" w:hAnsi="Book Antiqua"/>
        </w:rPr>
        <w:t xml:space="preserve"> N, </w:t>
      </w:r>
      <w:proofErr w:type="spellStart"/>
      <w:r w:rsidRPr="00A332D7">
        <w:rPr>
          <w:rFonts w:ascii="Book Antiqua" w:hAnsi="Book Antiqua"/>
        </w:rPr>
        <w:t>Ghahremani</w:t>
      </w:r>
      <w:proofErr w:type="spellEnd"/>
      <w:r w:rsidRPr="00A332D7">
        <w:rPr>
          <w:rFonts w:ascii="Book Antiqua" w:hAnsi="Book Antiqua"/>
        </w:rPr>
        <w:t xml:space="preserve"> MH. Mesenchymal stem cell-derived extracellular vesicles: novel frontiers in regenerative medicine. </w:t>
      </w:r>
      <w:r w:rsidRPr="00A332D7">
        <w:rPr>
          <w:rFonts w:ascii="Book Antiqua" w:hAnsi="Book Antiqua"/>
          <w:i/>
        </w:rPr>
        <w:t xml:space="preserve">Stem Cell Res </w:t>
      </w:r>
      <w:proofErr w:type="spellStart"/>
      <w:r w:rsidRPr="00A332D7">
        <w:rPr>
          <w:rFonts w:ascii="Book Antiqua" w:hAnsi="Book Antiqua"/>
          <w:i/>
        </w:rPr>
        <w:t>Ther</w:t>
      </w:r>
      <w:proofErr w:type="spellEnd"/>
      <w:r w:rsidRPr="00A332D7">
        <w:rPr>
          <w:rFonts w:ascii="Book Antiqua" w:hAnsi="Book Antiqua"/>
        </w:rPr>
        <w:t xml:space="preserve"> 2018; </w:t>
      </w:r>
      <w:r w:rsidRPr="00A332D7">
        <w:rPr>
          <w:rFonts w:ascii="Book Antiqua" w:hAnsi="Book Antiqua"/>
          <w:b/>
        </w:rPr>
        <w:t>9</w:t>
      </w:r>
      <w:r w:rsidRPr="00A332D7">
        <w:rPr>
          <w:rFonts w:ascii="Book Antiqua" w:hAnsi="Book Antiqua"/>
        </w:rPr>
        <w:t>: 63 [PMID: 29523213 DOI: 10.1186/s13287-018-0791-7]</w:t>
      </w:r>
    </w:p>
    <w:p w14:paraId="630C09C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16 </w:t>
      </w:r>
      <w:proofErr w:type="spellStart"/>
      <w:r w:rsidRPr="00A332D7">
        <w:rPr>
          <w:rFonts w:ascii="Book Antiqua" w:hAnsi="Book Antiqua"/>
          <w:b/>
        </w:rPr>
        <w:t>Marote</w:t>
      </w:r>
      <w:proofErr w:type="spellEnd"/>
      <w:r w:rsidRPr="00A332D7">
        <w:rPr>
          <w:rFonts w:ascii="Book Antiqua" w:hAnsi="Book Antiqua"/>
          <w:b/>
        </w:rPr>
        <w:t xml:space="preserve"> A</w:t>
      </w:r>
      <w:r w:rsidRPr="00A332D7">
        <w:rPr>
          <w:rFonts w:ascii="Book Antiqua" w:hAnsi="Book Antiqua"/>
        </w:rPr>
        <w:t xml:space="preserve">, Teixeira FG, Mendes-Pinheiro B, Salgado AJ. MSCs-Derived Exosomes: Cell-Secreted Nanovesicles with Regenerative Potential. </w:t>
      </w:r>
      <w:r w:rsidRPr="00A332D7">
        <w:rPr>
          <w:rFonts w:ascii="Book Antiqua" w:hAnsi="Book Antiqua"/>
          <w:i/>
        </w:rPr>
        <w:t xml:space="preserve">Front </w:t>
      </w:r>
      <w:proofErr w:type="spellStart"/>
      <w:r w:rsidRPr="00A332D7">
        <w:rPr>
          <w:rFonts w:ascii="Book Antiqua" w:hAnsi="Book Antiqua"/>
          <w:i/>
        </w:rPr>
        <w:t>Pharmacol</w:t>
      </w:r>
      <w:proofErr w:type="spellEnd"/>
      <w:r w:rsidRPr="00A332D7">
        <w:rPr>
          <w:rFonts w:ascii="Book Antiqua" w:hAnsi="Book Antiqua"/>
        </w:rPr>
        <w:t xml:space="preserve"> 2016; </w:t>
      </w:r>
      <w:r w:rsidRPr="00A332D7">
        <w:rPr>
          <w:rFonts w:ascii="Book Antiqua" w:hAnsi="Book Antiqua"/>
          <w:b/>
        </w:rPr>
        <w:t>7</w:t>
      </w:r>
      <w:r w:rsidRPr="00A332D7">
        <w:rPr>
          <w:rFonts w:ascii="Book Antiqua" w:hAnsi="Book Antiqua"/>
        </w:rPr>
        <w:t>: 231 [PMID: 27536241 DOI: 10.3389/fphar.2016.00231]</w:t>
      </w:r>
    </w:p>
    <w:p w14:paraId="5FDFF600"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17 </w:t>
      </w:r>
      <w:proofErr w:type="spellStart"/>
      <w:r w:rsidRPr="00A332D7">
        <w:rPr>
          <w:rFonts w:ascii="Book Antiqua" w:hAnsi="Book Antiqua"/>
          <w:b/>
        </w:rPr>
        <w:t>Timmers</w:t>
      </w:r>
      <w:proofErr w:type="spellEnd"/>
      <w:r w:rsidRPr="00A332D7">
        <w:rPr>
          <w:rFonts w:ascii="Book Antiqua" w:hAnsi="Book Antiqua"/>
          <w:b/>
        </w:rPr>
        <w:t xml:space="preserve"> L</w:t>
      </w:r>
      <w:r w:rsidRPr="00A332D7">
        <w:rPr>
          <w:rFonts w:ascii="Book Antiqua" w:hAnsi="Book Antiqua"/>
        </w:rPr>
        <w:t xml:space="preserve">, Lim SK, Arslan F, Armstrong JS, </w:t>
      </w:r>
      <w:proofErr w:type="spellStart"/>
      <w:r w:rsidRPr="00A332D7">
        <w:rPr>
          <w:rFonts w:ascii="Book Antiqua" w:hAnsi="Book Antiqua"/>
        </w:rPr>
        <w:t>Hoefer</w:t>
      </w:r>
      <w:proofErr w:type="spellEnd"/>
      <w:r w:rsidRPr="00A332D7">
        <w:rPr>
          <w:rFonts w:ascii="Book Antiqua" w:hAnsi="Book Antiqua"/>
        </w:rPr>
        <w:t xml:space="preserve"> IE, </w:t>
      </w:r>
      <w:proofErr w:type="spellStart"/>
      <w:r w:rsidRPr="00A332D7">
        <w:rPr>
          <w:rFonts w:ascii="Book Antiqua" w:hAnsi="Book Antiqua"/>
        </w:rPr>
        <w:t>Doevendans</w:t>
      </w:r>
      <w:proofErr w:type="spellEnd"/>
      <w:r w:rsidRPr="00A332D7">
        <w:rPr>
          <w:rFonts w:ascii="Book Antiqua" w:hAnsi="Book Antiqua"/>
        </w:rPr>
        <w:t xml:space="preserve"> PA, </w:t>
      </w:r>
      <w:proofErr w:type="spellStart"/>
      <w:r w:rsidRPr="00A332D7">
        <w:rPr>
          <w:rFonts w:ascii="Book Antiqua" w:hAnsi="Book Antiqua"/>
        </w:rPr>
        <w:t>Piek</w:t>
      </w:r>
      <w:proofErr w:type="spellEnd"/>
      <w:r w:rsidRPr="00A332D7">
        <w:rPr>
          <w:rFonts w:ascii="Book Antiqua" w:hAnsi="Book Antiqua"/>
        </w:rPr>
        <w:t xml:space="preserve"> JJ, El Oakley RM, Choo A, Lee CN, </w:t>
      </w:r>
      <w:proofErr w:type="spellStart"/>
      <w:r w:rsidRPr="00A332D7">
        <w:rPr>
          <w:rFonts w:ascii="Book Antiqua" w:hAnsi="Book Antiqua"/>
        </w:rPr>
        <w:t>Pasterkamp</w:t>
      </w:r>
      <w:proofErr w:type="spellEnd"/>
      <w:r w:rsidRPr="00A332D7">
        <w:rPr>
          <w:rFonts w:ascii="Book Antiqua" w:hAnsi="Book Antiqua"/>
        </w:rPr>
        <w:t xml:space="preserve"> G, de Kleijn DP. Reduction of myocardial infarct size by human mesenchymal stem cell conditioned medium. </w:t>
      </w:r>
      <w:r w:rsidRPr="00A332D7">
        <w:rPr>
          <w:rFonts w:ascii="Book Antiqua" w:hAnsi="Book Antiqua"/>
          <w:i/>
        </w:rPr>
        <w:t>Stem Cell Res</w:t>
      </w:r>
      <w:r w:rsidRPr="00A332D7">
        <w:rPr>
          <w:rFonts w:ascii="Book Antiqua" w:hAnsi="Book Antiqua"/>
        </w:rPr>
        <w:t xml:space="preserve"> 2007; </w:t>
      </w:r>
      <w:r w:rsidRPr="00A332D7">
        <w:rPr>
          <w:rFonts w:ascii="Book Antiqua" w:hAnsi="Book Antiqua"/>
          <w:b/>
        </w:rPr>
        <w:t>1</w:t>
      </w:r>
      <w:r w:rsidRPr="00A332D7">
        <w:rPr>
          <w:rFonts w:ascii="Book Antiqua" w:hAnsi="Book Antiqua"/>
        </w:rPr>
        <w:t>: 129-137 [PMID: 19383393 DOI: 10.1016/j.scr.2008.02.002]</w:t>
      </w:r>
    </w:p>
    <w:p w14:paraId="2DED4E9E"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18 </w:t>
      </w:r>
      <w:r w:rsidRPr="00A332D7">
        <w:rPr>
          <w:rFonts w:ascii="Book Antiqua" w:hAnsi="Book Antiqua"/>
          <w:b/>
        </w:rPr>
        <w:t>Lee C</w:t>
      </w:r>
      <w:r w:rsidRPr="00A332D7">
        <w:rPr>
          <w:rFonts w:ascii="Book Antiqua" w:hAnsi="Book Antiqua"/>
        </w:rPr>
        <w:t xml:space="preserve">, </w:t>
      </w:r>
      <w:proofErr w:type="spellStart"/>
      <w:r w:rsidRPr="00A332D7">
        <w:rPr>
          <w:rFonts w:ascii="Book Antiqua" w:hAnsi="Book Antiqua"/>
        </w:rPr>
        <w:t>Mitsialis</w:t>
      </w:r>
      <w:proofErr w:type="spellEnd"/>
      <w:r w:rsidRPr="00A332D7">
        <w:rPr>
          <w:rFonts w:ascii="Book Antiqua" w:hAnsi="Book Antiqua"/>
        </w:rPr>
        <w:t xml:space="preserve"> SA, Aslam M, Vitali SH, </w:t>
      </w:r>
      <w:proofErr w:type="spellStart"/>
      <w:r w:rsidRPr="00A332D7">
        <w:rPr>
          <w:rFonts w:ascii="Book Antiqua" w:hAnsi="Book Antiqua"/>
        </w:rPr>
        <w:t>Vergadi</w:t>
      </w:r>
      <w:proofErr w:type="spellEnd"/>
      <w:r w:rsidRPr="00A332D7">
        <w:rPr>
          <w:rFonts w:ascii="Book Antiqua" w:hAnsi="Book Antiqua"/>
        </w:rPr>
        <w:t xml:space="preserve"> E, </w:t>
      </w:r>
      <w:proofErr w:type="spellStart"/>
      <w:r w:rsidRPr="00A332D7">
        <w:rPr>
          <w:rFonts w:ascii="Book Antiqua" w:hAnsi="Book Antiqua"/>
        </w:rPr>
        <w:t>Konstantinou</w:t>
      </w:r>
      <w:proofErr w:type="spellEnd"/>
      <w:r w:rsidRPr="00A332D7">
        <w:rPr>
          <w:rFonts w:ascii="Book Antiqua" w:hAnsi="Book Antiqua"/>
        </w:rPr>
        <w:t xml:space="preserve"> G, </w:t>
      </w:r>
      <w:proofErr w:type="spellStart"/>
      <w:r w:rsidRPr="00A332D7">
        <w:rPr>
          <w:rFonts w:ascii="Book Antiqua" w:hAnsi="Book Antiqua"/>
        </w:rPr>
        <w:t>Sdrimas</w:t>
      </w:r>
      <w:proofErr w:type="spellEnd"/>
      <w:r w:rsidRPr="00A332D7">
        <w:rPr>
          <w:rFonts w:ascii="Book Antiqua" w:hAnsi="Book Antiqua"/>
        </w:rPr>
        <w:t xml:space="preserve"> K, Fernandez-Gonzalez A, </w:t>
      </w:r>
      <w:proofErr w:type="spellStart"/>
      <w:r w:rsidRPr="00A332D7">
        <w:rPr>
          <w:rFonts w:ascii="Book Antiqua" w:hAnsi="Book Antiqua"/>
        </w:rPr>
        <w:t>Kourembanas</w:t>
      </w:r>
      <w:proofErr w:type="spellEnd"/>
      <w:r w:rsidRPr="00A332D7">
        <w:rPr>
          <w:rFonts w:ascii="Book Antiqua" w:hAnsi="Book Antiqua"/>
        </w:rPr>
        <w:t xml:space="preserve"> S. Exosomes mediate the cytoprotective action of mesenchymal stromal cells on hypoxia-induced pulmonary </w:t>
      </w:r>
      <w:r w:rsidRPr="00A332D7">
        <w:rPr>
          <w:rFonts w:ascii="Book Antiqua" w:hAnsi="Book Antiqua"/>
        </w:rPr>
        <w:lastRenderedPageBreak/>
        <w:t xml:space="preserve">hypertension. </w:t>
      </w:r>
      <w:r w:rsidRPr="00A332D7">
        <w:rPr>
          <w:rFonts w:ascii="Book Antiqua" w:hAnsi="Book Antiqua"/>
          <w:i/>
        </w:rPr>
        <w:t>Circulation</w:t>
      </w:r>
      <w:r w:rsidRPr="00A332D7">
        <w:rPr>
          <w:rFonts w:ascii="Book Antiqua" w:hAnsi="Book Antiqua"/>
        </w:rPr>
        <w:t xml:space="preserve"> 2012; </w:t>
      </w:r>
      <w:r w:rsidRPr="00A332D7">
        <w:rPr>
          <w:rFonts w:ascii="Book Antiqua" w:hAnsi="Book Antiqua"/>
          <w:b/>
        </w:rPr>
        <w:t>126</w:t>
      </w:r>
      <w:r w:rsidRPr="00A332D7">
        <w:rPr>
          <w:rFonts w:ascii="Book Antiqua" w:hAnsi="Book Antiqua"/>
        </w:rPr>
        <w:t>: 2601-2611 [PMID: 23114789 DOI: 10.1161/CIRCULATIONAHA.112.114173]</w:t>
      </w:r>
    </w:p>
    <w:p w14:paraId="03EDDD7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19 </w:t>
      </w:r>
      <w:proofErr w:type="spellStart"/>
      <w:r w:rsidRPr="00A332D7">
        <w:rPr>
          <w:rFonts w:ascii="Book Antiqua" w:hAnsi="Book Antiqua"/>
          <w:b/>
        </w:rPr>
        <w:t>Akyurekli</w:t>
      </w:r>
      <w:proofErr w:type="spellEnd"/>
      <w:r w:rsidRPr="00A332D7">
        <w:rPr>
          <w:rFonts w:ascii="Book Antiqua" w:hAnsi="Book Antiqua"/>
          <w:b/>
        </w:rPr>
        <w:t xml:space="preserve"> C</w:t>
      </w:r>
      <w:r w:rsidRPr="00A332D7">
        <w:rPr>
          <w:rFonts w:ascii="Book Antiqua" w:hAnsi="Book Antiqua"/>
        </w:rPr>
        <w:t xml:space="preserve">, Le Y, Richardson RB, Fergusson D, Tay J, Allan DS. A systematic review of preclinical studies on the therapeutic potential of mesenchymal stromal cell-derived </w:t>
      </w:r>
      <w:proofErr w:type="spellStart"/>
      <w:r w:rsidRPr="00A332D7">
        <w:rPr>
          <w:rFonts w:ascii="Book Antiqua" w:hAnsi="Book Antiqua"/>
        </w:rPr>
        <w:t>microvesicles</w:t>
      </w:r>
      <w:proofErr w:type="spellEnd"/>
      <w:r w:rsidRPr="00A332D7">
        <w:rPr>
          <w:rFonts w:ascii="Book Antiqua" w:hAnsi="Book Antiqua"/>
        </w:rPr>
        <w:t xml:space="preserve">. </w:t>
      </w:r>
      <w:r w:rsidRPr="00A332D7">
        <w:rPr>
          <w:rFonts w:ascii="Book Antiqua" w:hAnsi="Book Antiqua"/>
          <w:i/>
        </w:rPr>
        <w:t>Stem Cell Rev</w:t>
      </w:r>
      <w:r w:rsidRPr="00A332D7">
        <w:rPr>
          <w:rFonts w:ascii="Book Antiqua" w:hAnsi="Book Antiqua"/>
        </w:rPr>
        <w:t xml:space="preserve"> 2015; </w:t>
      </w:r>
      <w:r w:rsidRPr="00A332D7">
        <w:rPr>
          <w:rFonts w:ascii="Book Antiqua" w:hAnsi="Book Antiqua"/>
          <w:b/>
        </w:rPr>
        <w:t>11</w:t>
      </w:r>
      <w:r w:rsidRPr="00A332D7">
        <w:rPr>
          <w:rFonts w:ascii="Book Antiqua" w:hAnsi="Book Antiqua"/>
        </w:rPr>
        <w:t>: 150-160 [PMID: 25091427 DOI: 10.1007/s12015-014-9545-9]</w:t>
      </w:r>
    </w:p>
    <w:p w14:paraId="5755DE71"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20 </w:t>
      </w:r>
      <w:proofErr w:type="spellStart"/>
      <w:r w:rsidRPr="00A332D7">
        <w:rPr>
          <w:rFonts w:ascii="Book Antiqua" w:hAnsi="Book Antiqua"/>
          <w:b/>
        </w:rPr>
        <w:t>Bjørge</w:t>
      </w:r>
      <w:proofErr w:type="spellEnd"/>
      <w:r w:rsidRPr="00A332D7">
        <w:rPr>
          <w:rFonts w:ascii="Book Antiqua" w:hAnsi="Book Antiqua"/>
          <w:b/>
        </w:rPr>
        <w:t xml:space="preserve"> IM</w:t>
      </w:r>
      <w:r w:rsidRPr="00A332D7">
        <w:rPr>
          <w:rFonts w:ascii="Book Antiqua" w:hAnsi="Book Antiqua"/>
        </w:rPr>
        <w:t xml:space="preserve">, Kim SY, Mano JF, </w:t>
      </w:r>
      <w:proofErr w:type="spellStart"/>
      <w:r w:rsidRPr="00A332D7">
        <w:rPr>
          <w:rFonts w:ascii="Book Antiqua" w:hAnsi="Book Antiqua"/>
        </w:rPr>
        <w:t>Kalionis</w:t>
      </w:r>
      <w:proofErr w:type="spellEnd"/>
      <w:r w:rsidRPr="00A332D7">
        <w:rPr>
          <w:rFonts w:ascii="Book Antiqua" w:hAnsi="Book Antiqua"/>
        </w:rPr>
        <w:t xml:space="preserve"> B, </w:t>
      </w:r>
      <w:proofErr w:type="spellStart"/>
      <w:r w:rsidRPr="00A332D7">
        <w:rPr>
          <w:rFonts w:ascii="Book Antiqua" w:hAnsi="Book Antiqua"/>
        </w:rPr>
        <w:t>Chrzanowski</w:t>
      </w:r>
      <w:proofErr w:type="spellEnd"/>
      <w:r w:rsidRPr="00A332D7">
        <w:rPr>
          <w:rFonts w:ascii="Book Antiqua" w:hAnsi="Book Antiqua"/>
        </w:rPr>
        <w:t xml:space="preserve"> W. Extracellular vesicles, exosomes and shedding vesicles in regenerative medicine - a new paradigm for tissue repair. </w:t>
      </w:r>
      <w:proofErr w:type="spellStart"/>
      <w:r w:rsidRPr="00A332D7">
        <w:rPr>
          <w:rFonts w:ascii="Book Antiqua" w:hAnsi="Book Antiqua"/>
          <w:i/>
        </w:rPr>
        <w:t>Biomater</w:t>
      </w:r>
      <w:proofErr w:type="spellEnd"/>
      <w:r w:rsidRPr="00A332D7">
        <w:rPr>
          <w:rFonts w:ascii="Book Antiqua" w:hAnsi="Book Antiqua"/>
          <w:i/>
        </w:rPr>
        <w:t xml:space="preserve"> Sci</w:t>
      </w:r>
      <w:r w:rsidRPr="00A332D7">
        <w:rPr>
          <w:rFonts w:ascii="Book Antiqua" w:hAnsi="Book Antiqua"/>
        </w:rPr>
        <w:t xml:space="preserve"> 2017; </w:t>
      </w:r>
      <w:r w:rsidRPr="00A332D7">
        <w:rPr>
          <w:rFonts w:ascii="Book Antiqua" w:hAnsi="Book Antiqua"/>
          <w:b/>
        </w:rPr>
        <w:t>6</w:t>
      </w:r>
      <w:r w:rsidRPr="00A332D7">
        <w:rPr>
          <w:rFonts w:ascii="Book Antiqua" w:hAnsi="Book Antiqua"/>
        </w:rPr>
        <w:t>: 60-78 [PMID: 29184934 DOI: 10.1039/c7bm00479f]</w:t>
      </w:r>
    </w:p>
    <w:p w14:paraId="14438871"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21 </w:t>
      </w:r>
      <w:r w:rsidRPr="00A332D7">
        <w:rPr>
          <w:rFonts w:ascii="Book Antiqua" w:hAnsi="Book Antiqua"/>
          <w:b/>
        </w:rPr>
        <w:t>Miura M</w:t>
      </w:r>
      <w:r w:rsidRPr="00A332D7">
        <w:rPr>
          <w:rFonts w:ascii="Book Antiqua" w:hAnsi="Book Antiqua"/>
        </w:rPr>
        <w:t xml:space="preserve">, Miura Y, Padilla-Nash HM, </w:t>
      </w:r>
      <w:proofErr w:type="spellStart"/>
      <w:r w:rsidRPr="00A332D7">
        <w:rPr>
          <w:rFonts w:ascii="Book Antiqua" w:hAnsi="Book Antiqua"/>
        </w:rPr>
        <w:t>Molinolo</w:t>
      </w:r>
      <w:proofErr w:type="spellEnd"/>
      <w:r w:rsidRPr="00A332D7">
        <w:rPr>
          <w:rFonts w:ascii="Book Antiqua" w:hAnsi="Book Antiqua"/>
        </w:rPr>
        <w:t xml:space="preserve"> AA, Fu B, Patel V, </w:t>
      </w:r>
      <w:proofErr w:type="spellStart"/>
      <w:r w:rsidRPr="00A332D7">
        <w:rPr>
          <w:rFonts w:ascii="Book Antiqua" w:hAnsi="Book Antiqua"/>
        </w:rPr>
        <w:t>Seo</w:t>
      </w:r>
      <w:proofErr w:type="spellEnd"/>
      <w:r w:rsidRPr="00A332D7">
        <w:rPr>
          <w:rFonts w:ascii="Book Antiqua" w:hAnsi="Book Antiqua"/>
        </w:rPr>
        <w:t xml:space="preserve"> BM, </w:t>
      </w:r>
      <w:proofErr w:type="spellStart"/>
      <w:r w:rsidRPr="00A332D7">
        <w:rPr>
          <w:rFonts w:ascii="Book Antiqua" w:hAnsi="Book Antiqua"/>
        </w:rPr>
        <w:t>Sonoyama</w:t>
      </w:r>
      <w:proofErr w:type="spellEnd"/>
      <w:r w:rsidRPr="00A332D7">
        <w:rPr>
          <w:rFonts w:ascii="Book Antiqua" w:hAnsi="Book Antiqua"/>
        </w:rPr>
        <w:t xml:space="preserve"> W, Zheng JJ, Baker CC, Chen W, </w:t>
      </w:r>
      <w:proofErr w:type="spellStart"/>
      <w:r w:rsidRPr="00A332D7">
        <w:rPr>
          <w:rFonts w:ascii="Book Antiqua" w:hAnsi="Book Antiqua"/>
        </w:rPr>
        <w:t>Ried</w:t>
      </w:r>
      <w:proofErr w:type="spellEnd"/>
      <w:r w:rsidRPr="00A332D7">
        <w:rPr>
          <w:rFonts w:ascii="Book Antiqua" w:hAnsi="Book Antiqua"/>
        </w:rPr>
        <w:t xml:space="preserve"> T, Shi S. Accumulated chromosomal instability in murine bone marrow mesenchymal stem cells leads to malignant transformation. </w:t>
      </w:r>
      <w:r w:rsidRPr="00A332D7">
        <w:rPr>
          <w:rFonts w:ascii="Book Antiqua" w:hAnsi="Book Antiqua"/>
          <w:i/>
        </w:rPr>
        <w:t>Stem Cells</w:t>
      </w:r>
      <w:r w:rsidRPr="00A332D7">
        <w:rPr>
          <w:rFonts w:ascii="Book Antiqua" w:hAnsi="Book Antiqua"/>
        </w:rPr>
        <w:t xml:space="preserve"> 2006; </w:t>
      </w:r>
      <w:r w:rsidRPr="00A332D7">
        <w:rPr>
          <w:rFonts w:ascii="Book Antiqua" w:hAnsi="Book Antiqua"/>
          <w:b/>
        </w:rPr>
        <w:t>24</w:t>
      </w:r>
      <w:r w:rsidRPr="00A332D7">
        <w:rPr>
          <w:rFonts w:ascii="Book Antiqua" w:hAnsi="Book Antiqua"/>
        </w:rPr>
        <w:t>: 1095-1103 [PMID: 16282438 DOI: 10.1634/stemcells.2005-0403]</w:t>
      </w:r>
    </w:p>
    <w:p w14:paraId="7DD62665"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22 </w:t>
      </w:r>
      <w:proofErr w:type="spellStart"/>
      <w:r w:rsidRPr="00A332D7">
        <w:rPr>
          <w:rFonts w:ascii="Book Antiqua" w:hAnsi="Book Antiqua"/>
          <w:b/>
        </w:rPr>
        <w:t>Rombouts</w:t>
      </w:r>
      <w:proofErr w:type="spellEnd"/>
      <w:r w:rsidRPr="00A332D7">
        <w:rPr>
          <w:rFonts w:ascii="Book Antiqua" w:hAnsi="Book Antiqua"/>
          <w:b/>
        </w:rPr>
        <w:t xml:space="preserve"> WJ</w:t>
      </w:r>
      <w:r w:rsidRPr="00A332D7">
        <w:rPr>
          <w:rFonts w:ascii="Book Antiqua" w:hAnsi="Book Antiqua"/>
        </w:rPr>
        <w:t xml:space="preserve">, </w:t>
      </w:r>
      <w:proofErr w:type="spellStart"/>
      <w:r w:rsidRPr="00A332D7">
        <w:rPr>
          <w:rFonts w:ascii="Book Antiqua" w:hAnsi="Book Antiqua"/>
        </w:rPr>
        <w:t>Ploemacher</w:t>
      </w:r>
      <w:proofErr w:type="spellEnd"/>
      <w:r w:rsidRPr="00A332D7">
        <w:rPr>
          <w:rFonts w:ascii="Book Antiqua" w:hAnsi="Book Antiqua"/>
        </w:rPr>
        <w:t xml:space="preserve"> RE. Primary murine MSC show highly efficient homing to the bone marrow but lose homing ability following culture. </w:t>
      </w:r>
      <w:r w:rsidRPr="00A332D7">
        <w:rPr>
          <w:rFonts w:ascii="Book Antiqua" w:hAnsi="Book Antiqua"/>
          <w:i/>
        </w:rPr>
        <w:t>Leukemia</w:t>
      </w:r>
      <w:r w:rsidRPr="00A332D7">
        <w:rPr>
          <w:rFonts w:ascii="Book Antiqua" w:hAnsi="Book Antiqua"/>
        </w:rPr>
        <w:t xml:space="preserve"> 2003; </w:t>
      </w:r>
      <w:r w:rsidRPr="00A332D7">
        <w:rPr>
          <w:rFonts w:ascii="Book Antiqua" w:hAnsi="Book Antiqua"/>
          <w:b/>
        </w:rPr>
        <w:t>17</w:t>
      </w:r>
      <w:r w:rsidRPr="00A332D7">
        <w:rPr>
          <w:rFonts w:ascii="Book Antiqua" w:hAnsi="Book Antiqua"/>
        </w:rPr>
        <w:t>: 160-170 [PMID: 12529674 DOI: 10.1038/sj.leu.2402763]</w:t>
      </w:r>
    </w:p>
    <w:p w14:paraId="1B8BFE9C" w14:textId="1139BFAC" w:rsidR="002D1C96" w:rsidRPr="00A332D7" w:rsidRDefault="002D1C96" w:rsidP="00A332D7">
      <w:pPr>
        <w:spacing w:line="360" w:lineRule="auto"/>
        <w:rPr>
          <w:rFonts w:ascii="Book Antiqua" w:hAnsi="Book Antiqua"/>
        </w:rPr>
      </w:pPr>
      <w:r w:rsidRPr="00A332D7">
        <w:rPr>
          <w:rFonts w:ascii="Book Antiqua" w:hAnsi="Book Antiqua"/>
        </w:rPr>
        <w:t xml:space="preserve">23 </w:t>
      </w:r>
      <w:proofErr w:type="spellStart"/>
      <w:r w:rsidRPr="00A332D7">
        <w:rPr>
          <w:rFonts w:ascii="Book Antiqua" w:hAnsi="Book Antiqua"/>
          <w:b/>
        </w:rPr>
        <w:t>Turinetto</w:t>
      </w:r>
      <w:proofErr w:type="spellEnd"/>
      <w:r w:rsidRPr="00A332D7">
        <w:rPr>
          <w:rFonts w:ascii="Book Antiqua" w:hAnsi="Book Antiqua"/>
          <w:b/>
        </w:rPr>
        <w:t xml:space="preserve"> V</w:t>
      </w:r>
      <w:r w:rsidRPr="00A332D7">
        <w:rPr>
          <w:rFonts w:ascii="Book Antiqua" w:hAnsi="Book Antiqua"/>
        </w:rPr>
        <w:t xml:space="preserve">, Vitale E, </w:t>
      </w:r>
      <w:proofErr w:type="spellStart"/>
      <w:r w:rsidRPr="00A332D7">
        <w:rPr>
          <w:rFonts w:ascii="Book Antiqua" w:hAnsi="Book Antiqua"/>
        </w:rPr>
        <w:t>Giachino</w:t>
      </w:r>
      <w:proofErr w:type="spellEnd"/>
      <w:r w:rsidRPr="00A332D7">
        <w:rPr>
          <w:rFonts w:ascii="Book Antiqua" w:hAnsi="Book Antiqua"/>
        </w:rPr>
        <w:t xml:space="preserve"> C. Senescence in Human Mesenchymal Stem Cells: Functional Changes and Implications in Stem Cell-Based Therapy. </w:t>
      </w:r>
      <w:r w:rsidRPr="00A332D7">
        <w:rPr>
          <w:rFonts w:ascii="Book Antiqua" w:hAnsi="Book Antiqua"/>
          <w:i/>
        </w:rPr>
        <w:t>Int J Mol Sci</w:t>
      </w:r>
      <w:r w:rsidRPr="00A332D7">
        <w:rPr>
          <w:rFonts w:ascii="Book Antiqua" w:hAnsi="Book Antiqua"/>
        </w:rPr>
        <w:t xml:space="preserve"> 2016; </w:t>
      </w:r>
      <w:r w:rsidRPr="00A332D7">
        <w:rPr>
          <w:rFonts w:ascii="Book Antiqua" w:hAnsi="Book Antiqua"/>
          <w:b/>
        </w:rPr>
        <w:t>17</w:t>
      </w:r>
      <w:r w:rsidRPr="00A332D7">
        <w:rPr>
          <w:rFonts w:ascii="Book Antiqua" w:hAnsi="Book Antiqua"/>
        </w:rPr>
        <w:t xml:space="preserve"> [PMID: 27447618 DOI: 10.3390/ijms17071164]</w:t>
      </w:r>
    </w:p>
    <w:p w14:paraId="64B35B5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24 </w:t>
      </w:r>
      <w:proofErr w:type="spellStart"/>
      <w:r w:rsidRPr="00A332D7">
        <w:rPr>
          <w:rFonts w:ascii="Book Antiqua" w:hAnsi="Book Antiqua"/>
          <w:b/>
        </w:rPr>
        <w:t>Sivasubramaniyan</w:t>
      </w:r>
      <w:proofErr w:type="spellEnd"/>
      <w:r w:rsidRPr="00A332D7">
        <w:rPr>
          <w:rFonts w:ascii="Book Antiqua" w:hAnsi="Book Antiqua"/>
          <w:b/>
        </w:rPr>
        <w:t xml:space="preserve"> K</w:t>
      </w:r>
      <w:r w:rsidRPr="00A332D7">
        <w:rPr>
          <w:rFonts w:ascii="Book Antiqua" w:hAnsi="Book Antiqua"/>
        </w:rPr>
        <w:t xml:space="preserve">, </w:t>
      </w:r>
      <w:proofErr w:type="spellStart"/>
      <w:r w:rsidRPr="00A332D7">
        <w:rPr>
          <w:rFonts w:ascii="Book Antiqua" w:hAnsi="Book Antiqua"/>
        </w:rPr>
        <w:t>Lehnen</w:t>
      </w:r>
      <w:proofErr w:type="spellEnd"/>
      <w:r w:rsidRPr="00A332D7">
        <w:rPr>
          <w:rFonts w:ascii="Book Antiqua" w:hAnsi="Book Antiqua"/>
        </w:rPr>
        <w:t xml:space="preserve"> D, </w:t>
      </w:r>
      <w:proofErr w:type="spellStart"/>
      <w:r w:rsidRPr="00A332D7">
        <w:rPr>
          <w:rFonts w:ascii="Book Antiqua" w:hAnsi="Book Antiqua"/>
        </w:rPr>
        <w:t>Ghazanfari</w:t>
      </w:r>
      <w:proofErr w:type="spellEnd"/>
      <w:r w:rsidRPr="00A332D7">
        <w:rPr>
          <w:rFonts w:ascii="Book Antiqua" w:hAnsi="Book Antiqua"/>
        </w:rPr>
        <w:t xml:space="preserve"> R, </w:t>
      </w:r>
      <w:proofErr w:type="spellStart"/>
      <w:r w:rsidRPr="00A332D7">
        <w:rPr>
          <w:rFonts w:ascii="Book Antiqua" w:hAnsi="Book Antiqua"/>
        </w:rPr>
        <w:t>Sobiesiak</w:t>
      </w:r>
      <w:proofErr w:type="spellEnd"/>
      <w:r w:rsidRPr="00A332D7">
        <w:rPr>
          <w:rFonts w:ascii="Book Antiqua" w:hAnsi="Book Antiqua"/>
        </w:rPr>
        <w:t xml:space="preserve"> M, </w:t>
      </w:r>
      <w:proofErr w:type="spellStart"/>
      <w:r w:rsidRPr="00A332D7">
        <w:rPr>
          <w:rFonts w:ascii="Book Antiqua" w:hAnsi="Book Antiqua"/>
        </w:rPr>
        <w:t>Harichandan</w:t>
      </w:r>
      <w:proofErr w:type="spellEnd"/>
      <w:r w:rsidRPr="00A332D7">
        <w:rPr>
          <w:rFonts w:ascii="Book Antiqua" w:hAnsi="Book Antiqua"/>
        </w:rPr>
        <w:t xml:space="preserve"> A, </w:t>
      </w:r>
      <w:proofErr w:type="spellStart"/>
      <w:r w:rsidRPr="00A332D7">
        <w:rPr>
          <w:rFonts w:ascii="Book Antiqua" w:hAnsi="Book Antiqua"/>
        </w:rPr>
        <w:t>Mortha</w:t>
      </w:r>
      <w:proofErr w:type="spellEnd"/>
      <w:r w:rsidRPr="00A332D7">
        <w:rPr>
          <w:rFonts w:ascii="Book Antiqua" w:hAnsi="Book Antiqua"/>
        </w:rPr>
        <w:t xml:space="preserve"> E, </w:t>
      </w:r>
      <w:proofErr w:type="spellStart"/>
      <w:r w:rsidRPr="00A332D7">
        <w:rPr>
          <w:rFonts w:ascii="Book Antiqua" w:hAnsi="Book Antiqua"/>
        </w:rPr>
        <w:t>Petkova</w:t>
      </w:r>
      <w:proofErr w:type="spellEnd"/>
      <w:r w:rsidRPr="00A332D7">
        <w:rPr>
          <w:rFonts w:ascii="Book Antiqua" w:hAnsi="Book Antiqua"/>
        </w:rPr>
        <w:t xml:space="preserve"> N, Grimm S, </w:t>
      </w:r>
      <w:proofErr w:type="spellStart"/>
      <w:r w:rsidRPr="00A332D7">
        <w:rPr>
          <w:rFonts w:ascii="Book Antiqua" w:hAnsi="Book Antiqua"/>
        </w:rPr>
        <w:t>Cerabona</w:t>
      </w:r>
      <w:proofErr w:type="spellEnd"/>
      <w:r w:rsidRPr="00A332D7">
        <w:rPr>
          <w:rFonts w:ascii="Book Antiqua" w:hAnsi="Book Antiqua"/>
        </w:rPr>
        <w:t xml:space="preserve"> F, de Zwart P, Abele H, </w:t>
      </w:r>
      <w:proofErr w:type="spellStart"/>
      <w:r w:rsidRPr="00A332D7">
        <w:rPr>
          <w:rFonts w:ascii="Book Antiqua" w:hAnsi="Book Antiqua"/>
        </w:rPr>
        <w:t>Aicher</w:t>
      </w:r>
      <w:proofErr w:type="spellEnd"/>
      <w:r w:rsidRPr="00A332D7">
        <w:rPr>
          <w:rFonts w:ascii="Book Antiqua" w:hAnsi="Book Antiqua"/>
        </w:rPr>
        <w:t xml:space="preserve"> WK, </w:t>
      </w:r>
      <w:proofErr w:type="spellStart"/>
      <w:r w:rsidRPr="00A332D7">
        <w:rPr>
          <w:rFonts w:ascii="Book Antiqua" w:hAnsi="Book Antiqua"/>
        </w:rPr>
        <w:t>Faul</w:t>
      </w:r>
      <w:proofErr w:type="spellEnd"/>
      <w:r w:rsidRPr="00A332D7">
        <w:rPr>
          <w:rFonts w:ascii="Book Antiqua" w:hAnsi="Book Antiqua"/>
        </w:rPr>
        <w:t xml:space="preserve"> C, </w:t>
      </w:r>
      <w:proofErr w:type="spellStart"/>
      <w:r w:rsidRPr="00A332D7">
        <w:rPr>
          <w:rFonts w:ascii="Book Antiqua" w:hAnsi="Book Antiqua"/>
        </w:rPr>
        <w:t>Kanz</w:t>
      </w:r>
      <w:proofErr w:type="spellEnd"/>
      <w:r w:rsidRPr="00A332D7">
        <w:rPr>
          <w:rFonts w:ascii="Book Antiqua" w:hAnsi="Book Antiqua"/>
        </w:rPr>
        <w:t xml:space="preserve"> L, </w:t>
      </w:r>
      <w:proofErr w:type="spellStart"/>
      <w:r w:rsidRPr="00A332D7">
        <w:rPr>
          <w:rFonts w:ascii="Book Antiqua" w:hAnsi="Book Antiqua"/>
        </w:rPr>
        <w:t>Bühring</w:t>
      </w:r>
      <w:proofErr w:type="spellEnd"/>
      <w:r w:rsidRPr="00A332D7">
        <w:rPr>
          <w:rFonts w:ascii="Book Antiqua" w:hAnsi="Book Antiqua"/>
        </w:rPr>
        <w:t xml:space="preserve"> HJ. Phenotypic and functional heterogeneity of human bone marrow- and amnion-derived MSC subsets. </w:t>
      </w:r>
      <w:r w:rsidRPr="00A332D7">
        <w:rPr>
          <w:rFonts w:ascii="Book Antiqua" w:hAnsi="Book Antiqua"/>
          <w:i/>
        </w:rPr>
        <w:t xml:space="preserve">Ann N Y </w:t>
      </w:r>
      <w:proofErr w:type="spellStart"/>
      <w:r w:rsidRPr="00A332D7">
        <w:rPr>
          <w:rFonts w:ascii="Book Antiqua" w:hAnsi="Book Antiqua"/>
          <w:i/>
        </w:rPr>
        <w:t>Acad</w:t>
      </w:r>
      <w:proofErr w:type="spellEnd"/>
      <w:r w:rsidRPr="00A332D7">
        <w:rPr>
          <w:rFonts w:ascii="Book Antiqua" w:hAnsi="Book Antiqua"/>
          <w:i/>
        </w:rPr>
        <w:t xml:space="preserve"> Sci</w:t>
      </w:r>
      <w:r w:rsidRPr="00A332D7">
        <w:rPr>
          <w:rFonts w:ascii="Book Antiqua" w:hAnsi="Book Antiqua"/>
        </w:rPr>
        <w:t xml:space="preserve"> 2012; </w:t>
      </w:r>
      <w:r w:rsidRPr="00A332D7">
        <w:rPr>
          <w:rFonts w:ascii="Book Antiqua" w:hAnsi="Book Antiqua"/>
          <w:b/>
        </w:rPr>
        <w:t>1266</w:t>
      </w:r>
      <w:r w:rsidRPr="00A332D7">
        <w:rPr>
          <w:rFonts w:ascii="Book Antiqua" w:hAnsi="Book Antiqua"/>
        </w:rPr>
        <w:t>: 94-106 [PMID: 22901261 DOI: 10.1111/j.1749-6632.</w:t>
      </w:r>
      <w:proofErr w:type="gramStart"/>
      <w:r w:rsidRPr="00A332D7">
        <w:rPr>
          <w:rFonts w:ascii="Book Antiqua" w:hAnsi="Book Antiqua"/>
        </w:rPr>
        <w:t>2012.06551.x</w:t>
      </w:r>
      <w:proofErr w:type="gramEnd"/>
      <w:r w:rsidRPr="00A332D7">
        <w:rPr>
          <w:rFonts w:ascii="Book Antiqua" w:hAnsi="Book Antiqua"/>
        </w:rPr>
        <w:t>]</w:t>
      </w:r>
    </w:p>
    <w:p w14:paraId="4FC43368" w14:textId="2C53ACBD" w:rsidR="002D1C96" w:rsidRPr="00A332D7" w:rsidRDefault="002D1C96" w:rsidP="00A332D7">
      <w:pPr>
        <w:spacing w:line="360" w:lineRule="auto"/>
        <w:rPr>
          <w:rFonts w:ascii="Book Antiqua" w:hAnsi="Book Antiqua"/>
        </w:rPr>
      </w:pPr>
      <w:r w:rsidRPr="00A332D7">
        <w:rPr>
          <w:rFonts w:ascii="Book Antiqua" w:hAnsi="Book Antiqua"/>
        </w:rPr>
        <w:t xml:space="preserve">25 </w:t>
      </w:r>
      <w:r w:rsidRPr="00A332D7">
        <w:rPr>
          <w:rFonts w:ascii="Book Antiqua" w:hAnsi="Book Antiqua"/>
          <w:b/>
        </w:rPr>
        <w:t>Jiang B</w:t>
      </w:r>
      <w:r w:rsidRPr="00A332D7">
        <w:rPr>
          <w:rFonts w:ascii="Book Antiqua" w:hAnsi="Book Antiqua"/>
        </w:rPr>
        <w:t xml:space="preserve">, Yan L, Wang X, Li E, Murphy K, Vaccaro K, Li Y, Xu RH. Concise Review: Mesenchymal Stem Cells Derived from Human Pluripotent Cells, an Unlimited and Quality-Controllable Source, for Therapeutic Applications. </w:t>
      </w:r>
      <w:r w:rsidRPr="00A332D7">
        <w:rPr>
          <w:rFonts w:ascii="Book Antiqua" w:hAnsi="Book Antiqua"/>
          <w:i/>
        </w:rPr>
        <w:t>Stem Cells</w:t>
      </w:r>
      <w:r w:rsidRPr="00A332D7">
        <w:rPr>
          <w:rFonts w:ascii="Book Antiqua" w:hAnsi="Book Antiqua"/>
        </w:rPr>
        <w:t xml:space="preserve"> 2018 [PMID: 30561809 DOI: 10.1002/stem.2964]</w:t>
      </w:r>
    </w:p>
    <w:p w14:paraId="34F500F6" w14:textId="77777777" w:rsidR="002D1C96" w:rsidRPr="00A332D7" w:rsidRDefault="002D1C96" w:rsidP="00A332D7">
      <w:pPr>
        <w:spacing w:line="360" w:lineRule="auto"/>
        <w:rPr>
          <w:rFonts w:ascii="Book Antiqua" w:hAnsi="Book Antiqua"/>
        </w:rPr>
      </w:pPr>
      <w:r w:rsidRPr="00A332D7">
        <w:rPr>
          <w:rFonts w:ascii="Book Antiqua" w:hAnsi="Book Antiqua"/>
        </w:rPr>
        <w:lastRenderedPageBreak/>
        <w:t xml:space="preserve">26 </w:t>
      </w:r>
      <w:proofErr w:type="spellStart"/>
      <w:r w:rsidRPr="00A332D7">
        <w:rPr>
          <w:rFonts w:ascii="Book Antiqua" w:hAnsi="Book Antiqua"/>
          <w:b/>
        </w:rPr>
        <w:t>Steens</w:t>
      </w:r>
      <w:proofErr w:type="spellEnd"/>
      <w:r w:rsidRPr="00A332D7">
        <w:rPr>
          <w:rFonts w:ascii="Book Antiqua" w:hAnsi="Book Antiqua"/>
          <w:b/>
        </w:rPr>
        <w:t xml:space="preserve"> J</w:t>
      </w:r>
      <w:r w:rsidRPr="00A332D7">
        <w:rPr>
          <w:rFonts w:ascii="Book Antiqua" w:hAnsi="Book Antiqua"/>
        </w:rPr>
        <w:t xml:space="preserve">, Klein D. Current Strategies to Generate Human Mesenchymal Stem Cells In Vitro. </w:t>
      </w:r>
      <w:r w:rsidRPr="00A332D7">
        <w:rPr>
          <w:rFonts w:ascii="Book Antiqua" w:hAnsi="Book Antiqua"/>
          <w:i/>
        </w:rPr>
        <w:t>Stem Cells Int</w:t>
      </w:r>
      <w:r w:rsidRPr="00A332D7">
        <w:rPr>
          <w:rFonts w:ascii="Book Antiqua" w:hAnsi="Book Antiqua"/>
        </w:rPr>
        <w:t xml:space="preserve"> 2018; </w:t>
      </w:r>
      <w:r w:rsidRPr="00A332D7">
        <w:rPr>
          <w:rFonts w:ascii="Book Antiqua" w:hAnsi="Book Antiqua"/>
          <w:b/>
        </w:rPr>
        <w:t>2018</w:t>
      </w:r>
      <w:r w:rsidRPr="00A332D7">
        <w:rPr>
          <w:rFonts w:ascii="Book Antiqua" w:hAnsi="Book Antiqua"/>
        </w:rPr>
        <w:t>: 6726185 [PMID: 30224922 DOI: 10.1155/2018/6726185]</w:t>
      </w:r>
    </w:p>
    <w:p w14:paraId="3632B196"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27 </w:t>
      </w:r>
      <w:r w:rsidRPr="00A332D7">
        <w:rPr>
          <w:rFonts w:ascii="Book Antiqua" w:hAnsi="Book Antiqua"/>
          <w:b/>
        </w:rPr>
        <w:t>Wu M</w:t>
      </w:r>
      <w:r w:rsidRPr="00A332D7">
        <w:rPr>
          <w:rFonts w:ascii="Book Antiqua" w:hAnsi="Book Antiqua"/>
        </w:rPr>
        <w:t xml:space="preserve">, Zhang R, Zou Q, Chen Y, Zhou M, Li X, Ran R, Chen Q. Comparison of the Biological Characteristics of Mesenchymal Stem Cells Derived from the Human Placenta and Umbilical Cord. </w:t>
      </w:r>
      <w:r w:rsidRPr="00A332D7">
        <w:rPr>
          <w:rFonts w:ascii="Book Antiqua" w:hAnsi="Book Antiqua"/>
          <w:i/>
        </w:rPr>
        <w:t>Sci Rep</w:t>
      </w:r>
      <w:r w:rsidRPr="00A332D7">
        <w:rPr>
          <w:rFonts w:ascii="Book Antiqua" w:hAnsi="Book Antiqua"/>
        </w:rPr>
        <w:t xml:space="preserve"> 2018; </w:t>
      </w:r>
      <w:r w:rsidRPr="00A332D7">
        <w:rPr>
          <w:rFonts w:ascii="Book Antiqua" w:hAnsi="Book Antiqua"/>
          <w:b/>
        </w:rPr>
        <w:t>8</w:t>
      </w:r>
      <w:r w:rsidRPr="00A332D7">
        <w:rPr>
          <w:rFonts w:ascii="Book Antiqua" w:hAnsi="Book Antiqua"/>
        </w:rPr>
        <w:t>: 5014 [PMID: 29568084 DOI: 10.1038/s41598-018-23396-1]</w:t>
      </w:r>
    </w:p>
    <w:p w14:paraId="51D3A7A0"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28 </w:t>
      </w:r>
      <w:r w:rsidRPr="00A332D7">
        <w:rPr>
          <w:rFonts w:ascii="Book Antiqua" w:hAnsi="Book Antiqua"/>
          <w:b/>
        </w:rPr>
        <w:t>Jeon YJ</w:t>
      </w:r>
      <w:r w:rsidRPr="00A332D7">
        <w:rPr>
          <w:rFonts w:ascii="Book Antiqua" w:hAnsi="Book Antiqua"/>
        </w:rPr>
        <w:t xml:space="preserve">, Kim J, Cho JH, Chung HM, </w:t>
      </w:r>
      <w:proofErr w:type="spellStart"/>
      <w:r w:rsidRPr="00A332D7">
        <w:rPr>
          <w:rFonts w:ascii="Book Antiqua" w:hAnsi="Book Antiqua"/>
        </w:rPr>
        <w:t>Chae</w:t>
      </w:r>
      <w:proofErr w:type="spellEnd"/>
      <w:r w:rsidRPr="00A332D7">
        <w:rPr>
          <w:rFonts w:ascii="Book Antiqua" w:hAnsi="Book Antiqua"/>
        </w:rPr>
        <w:t xml:space="preserve"> JI. Comparative Analysis of Human Mesenchymal Stem Cells Derived </w:t>
      </w:r>
      <w:proofErr w:type="gramStart"/>
      <w:r w:rsidRPr="00A332D7">
        <w:rPr>
          <w:rFonts w:ascii="Book Antiqua" w:hAnsi="Book Antiqua"/>
        </w:rPr>
        <w:t>From</w:t>
      </w:r>
      <w:proofErr w:type="gramEnd"/>
      <w:r w:rsidRPr="00A332D7">
        <w:rPr>
          <w:rFonts w:ascii="Book Antiqua" w:hAnsi="Book Antiqua"/>
        </w:rPr>
        <w:t xml:space="preserve"> Bone Marrow, Placenta, and Adipose Tissue as Sources of Cell Therapy. </w:t>
      </w:r>
      <w:r w:rsidRPr="00A332D7">
        <w:rPr>
          <w:rFonts w:ascii="Book Antiqua" w:hAnsi="Book Antiqua"/>
          <w:i/>
        </w:rPr>
        <w:t xml:space="preserve">J Cell </w:t>
      </w:r>
      <w:proofErr w:type="spellStart"/>
      <w:r w:rsidRPr="00A332D7">
        <w:rPr>
          <w:rFonts w:ascii="Book Antiqua" w:hAnsi="Book Antiqua"/>
          <w:i/>
        </w:rPr>
        <w:t>Biochem</w:t>
      </w:r>
      <w:proofErr w:type="spellEnd"/>
      <w:r w:rsidRPr="00A332D7">
        <w:rPr>
          <w:rFonts w:ascii="Book Antiqua" w:hAnsi="Book Antiqua"/>
        </w:rPr>
        <w:t xml:space="preserve"> 2016; </w:t>
      </w:r>
      <w:r w:rsidRPr="00A332D7">
        <w:rPr>
          <w:rFonts w:ascii="Book Antiqua" w:hAnsi="Book Antiqua"/>
          <w:b/>
        </w:rPr>
        <w:t>117</w:t>
      </w:r>
      <w:r w:rsidRPr="00A332D7">
        <w:rPr>
          <w:rFonts w:ascii="Book Antiqua" w:hAnsi="Book Antiqua"/>
        </w:rPr>
        <w:t>: 1112-1125 [PMID: 26448537 DOI: 10.1002/jcb.25395]</w:t>
      </w:r>
    </w:p>
    <w:p w14:paraId="3FD280B0"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29 </w:t>
      </w:r>
      <w:r w:rsidRPr="00A332D7">
        <w:rPr>
          <w:rFonts w:ascii="Book Antiqua" w:hAnsi="Book Antiqua"/>
          <w:b/>
        </w:rPr>
        <w:t xml:space="preserve">da Silva </w:t>
      </w:r>
      <w:proofErr w:type="spellStart"/>
      <w:r w:rsidRPr="00A332D7">
        <w:rPr>
          <w:rFonts w:ascii="Book Antiqua" w:hAnsi="Book Antiqua"/>
          <w:b/>
        </w:rPr>
        <w:t>Meirelles</w:t>
      </w:r>
      <w:proofErr w:type="spellEnd"/>
      <w:r w:rsidRPr="00A332D7">
        <w:rPr>
          <w:rFonts w:ascii="Book Antiqua" w:hAnsi="Book Antiqua"/>
          <w:b/>
        </w:rPr>
        <w:t xml:space="preserve"> L</w:t>
      </w:r>
      <w:r w:rsidRPr="00A332D7">
        <w:rPr>
          <w:rFonts w:ascii="Book Antiqua" w:hAnsi="Book Antiqua"/>
        </w:rPr>
        <w:t xml:space="preserve">, Caplan AI, </w:t>
      </w:r>
      <w:proofErr w:type="spellStart"/>
      <w:r w:rsidRPr="00A332D7">
        <w:rPr>
          <w:rFonts w:ascii="Book Antiqua" w:hAnsi="Book Antiqua"/>
        </w:rPr>
        <w:t>Nardi</w:t>
      </w:r>
      <w:proofErr w:type="spellEnd"/>
      <w:r w:rsidRPr="00A332D7">
        <w:rPr>
          <w:rFonts w:ascii="Book Antiqua" w:hAnsi="Book Antiqua"/>
        </w:rPr>
        <w:t xml:space="preserve"> NB. In search of the in vivo identity of mesenchymal stem cells. </w:t>
      </w:r>
      <w:r w:rsidRPr="00A332D7">
        <w:rPr>
          <w:rFonts w:ascii="Book Antiqua" w:hAnsi="Book Antiqua"/>
          <w:i/>
        </w:rPr>
        <w:t>Stem Cells</w:t>
      </w:r>
      <w:r w:rsidRPr="00A332D7">
        <w:rPr>
          <w:rFonts w:ascii="Book Antiqua" w:hAnsi="Book Antiqua"/>
        </w:rPr>
        <w:t xml:space="preserve"> 2008; </w:t>
      </w:r>
      <w:r w:rsidRPr="00A332D7">
        <w:rPr>
          <w:rFonts w:ascii="Book Antiqua" w:hAnsi="Book Antiqua"/>
          <w:b/>
        </w:rPr>
        <w:t>26</w:t>
      </w:r>
      <w:r w:rsidRPr="00A332D7">
        <w:rPr>
          <w:rFonts w:ascii="Book Antiqua" w:hAnsi="Book Antiqua"/>
        </w:rPr>
        <w:t>: 2287-2299 [PMID: 18566331 DOI: 10.1634/stemcells.2007-1122]</w:t>
      </w:r>
    </w:p>
    <w:p w14:paraId="099FB86E" w14:textId="6EC2D0D9" w:rsidR="002D1C96" w:rsidRPr="00A332D7" w:rsidRDefault="002D1C96" w:rsidP="00A332D7">
      <w:pPr>
        <w:spacing w:line="360" w:lineRule="auto"/>
        <w:rPr>
          <w:rFonts w:ascii="Book Antiqua" w:hAnsi="Book Antiqua"/>
        </w:rPr>
      </w:pPr>
      <w:r w:rsidRPr="00A332D7">
        <w:rPr>
          <w:rFonts w:ascii="Book Antiqua" w:hAnsi="Book Antiqua"/>
        </w:rPr>
        <w:t xml:space="preserve">30 </w:t>
      </w:r>
      <w:r w:rsidRPr="00A332D7">
        <w:rPr>
          <w:rFonts w:ascii="Book Antiqua" w:hAnsi="Book Antiqua"/>
          <w:b/>
        </w:rPr>
        <w:t>Donnelly H</w:t>
      </w:r>
      <w:r w:rsidRPr="00A332D7">
        <w:rPr>
          <w:rFonts w:ascii="Book Antiqua" w:hAnsi="Book Antiqua"/>
        </w:rPr>
        <w:t xml:space="preserve">, Salmeron-Sanchez M, Dalby MJ. Designing stem cell niches for differentiation and self-renewal. </w:t>
      </w:r>
      <w:r w:rsidRPr="00A332D7">
        <w:rPr>
          <w:rFonts w:ascii="Book Antiqua" w:hAnsi="Book Antiqua"/>
          <w:i/>
        </w:rPr>
        <w:t>J R Soc Interface</w:t>
      </w:r>
      <w:r w:rsidRPr="00A332D7">
        <w:rPr>
          <w:rFonts w:ascii="Book Antiqua" w:hAnsi="Book Antiqua"/>
        </w:rPr>
        <w:t xml:space="preserve"> 2018; </w:t>
      </w:r>
      <w:r w:rsidRPr="00A332D7">
        <w:rPr>
          <w:rFonts w:ascii="Book Antiqua" w:hAnsi="Book Antiqua"/>
          <w:b/>
        </w:rPr>
        <w:t>15</w:t>
      </w:r>
      <w:r w:rsidRPr="00A332D7">
        <w:rPr>
          <w:rFonts w:ascii="Book Antiqua" w:hAnsi="Book Antiqua"/>
        </w:rPr>
        <w:t xml:space="preserve"> [PMID: 30158185 DOI: 10.1098/rsif.2018.0388]</w:t>
      </w:r>
    </w:p>
    <w:p w14:paraId="4F731B4B"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31 </w:t>
      </w:r>
      <w:r w:rsidRPr="00A332D7">
        <w:rPr>
          <w:rFonts w:ascii="Book Antiqua" w:hAnsi="Book Antiqua"/>
          <w:b/>
        </w:rPr>
        <w:t>Gimble JM</w:t>
      </w:r>
      <w:r w:rsidRPr="00A332D7">
        <w:rPr>
          <w:rFonts w:ascii="Book Antiqua" w:hAnsi="Book Antiqua"/>
        </w:rPr>
        <w:t xml:space="preserve">, </w:t>
      </w:r>
      <w:proofErr w:type="spellStart"/>
      <w:r w:rsidRPr="00A332D7">
        <w:rPr>
          <w:rFonts w:ascii="Book Antiqua" w:hAnsi="Book Antiqua"/>
        </w:rPr>
        <w:t>Guilak</w:t>
      </w:r>
      <w:proofErr w:type="spellEnd"/>
      <w:r w:rsidRPr="00A332D7">
        <w:rPr>
          <w:rFonts w:ascii="Book Antiqua" w:hAnsi="Book Antiqua"/>
        </w:rPr>
        <w:t xml:space="preserve"> F, Nuttall ME, </w:t>
      </w:r>
      <w:proofErr w:type="spellStart"/>
      <w:r w:rsidRPr="00A332D7">
        <w:rPr>
          <w:rFonts w:ascii="Book Antiqua" w:hAnsi="Book Antiqua"/>
        </w:rPr>
        <w:t>Sathishkumar</w:t>
      </w:r>
      <w:proofErr w:type="spellEnd"/>
      <w:r w:rsidRPr="00A332D7">
        <w:rPr>
          <w:rFonts w:ascii="Book Antiqua" w:hAnsi="Book Antiqua"/>
        </w:rPr>
        <w:t xml:space="preserve"> S, Vidal M, Bunnell BA. In vitro Differentiation Potential of Mesenchymal Stem Cells. </w:t>
      </w:r>
      <w:proofErr w:type="spellStart"/>
      <w:r w:rsidRPr="00A332D7">
        <w:rPr>
          <w:rFonts w:ascii="Book Antiqua" w:hAnsi="Book Antiqua"/>
          <w:i/>
        </w:rPr>
        <w:t>Transfus</w:t>
      </w:r>
      <w:proofErr w:type="spellEnd"/>
      <w:r w:rsidRPr="00A332D7">
        <w:rPr>
          <w:rFonts w:ascii="Book Antiqua" w:hAnsi="Book Antiqua"/>
          <w:i/>
        </w:rPr>
        <w:t xml:space="preserve"> Med </w:t>
      </w:r>
      <w:proofErr w:type="spellStart"/>
      <w:r w:rsidRPr="00A332D7">
        <w:rPr>
          <w:rFonts w:ascii="Book Antiqua" w:hAnsi="Book Antiqua"/>
          <w:i/>
        </w:rPr>
        <w:t>Hemother</w:t>
      </w:r>
      <w:proofErr w:type="spellEnd"/>
      <w:r w:rsidRPr="00A332D7">
        <w:rPr>
          <w:rFonts w:ascii="Book Antiqua" w:hAnsi="Book Antiqua"/>
        </w:rPr>
        <w:t xml:space="preserve"> 2008; </w:t>
      </w:r>
      <w:r w:rsidRPr="00A332D7">
        <w:rPr>
          <w:rFonts w:ascii="Book Antiqua" w:hAnsi="Book Antiqua"/>
          <w:b/>
        </w:rPr>
        <w:t>35</w:t>
      </w:r>
      <w:r w:rsidRPr="00A332D7">
        <w:rPr>
          <w:rFonts w:ascii="Book Antiqua" w:hAnsi="Book Antiqua"/>
        </w:rPr>
        <w:t>: 228-238 [PMID: 21547120 DOI: 10.1159/000124281]</w:t>
      </w:r>
    </w:p>
    <w:p w14:paraId="0DEAE31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32 </w:t>
      </w:r>
      <w:r w:rsidRPr="00A332D7">
        <w:rPr>
          <w:rFonts w:ascii="Book Antiqua" w:hAnsi="Book Antiqua"/>
          <w:b/>
        </w:rPr>
        <w:t>Elahi KC</w:t>
      </w:r>
      <w:r w:rsidRPr="00A332D7">
        <w:rPr>
          <w:rFonts w:ascii="Book Antiqua" w:hAnsi="Book Antiqua"/>
        </w:rPr>
        <w:t xml:space="preserve">, Klein G, </w:t>
      </w:r>
      <w:proofErr w:type="spellStart"/>
      <w:r w:rsidRPr="00A332D7">
        <w:rPr>
          <w:rFonts w:ascii="Book Antiqua" w:hAnsi="Book Antiqua"/>
        </w:rPr>
        <w:t>Avci-Adali</w:t>
      </w:r>
      <w:proofErr w:type="spellEnd"/>
      <w:r w:rsidRPr="00A332D7">
        <w:rPr>
          <w:rFonts w:ascii="Book Antiqua" w:hAnsi="Book Antiqua"/>
        </w:rPr>
        <w:t xml:space="preserve"> M, Sievert KD, MacNeil S, </w:t>
      </w:r>
      <w:proofErr w:type="spellStart"/>
      <w:r w:rsidRPr="00A332D7">
        <w:rPr>
          <w:rFonts w:ascii="Book Antiqua" w:hAnsi="Book Antiqua"/>
        </w:rPr>
        <w:t>Aicher</w:t>
      </w:r>
      <w:proofErr w:type="spellEnd"/>
      <w:r w:rsidRPr="00A332D7">
        <w:rPr>
          <w:rFonts w:ascii="Book Antiqua" w:hAnsi="Book Antiqua"/>
        </w:rPr>
        <w:t xml:space="preserve"> WK. Human Mesenchymal Stromal Cells from Different Sources Diverge in Their Expression of Cell Surface Proteins and Display Distinct Differentiation Patterns. </w:t>
      </w:r>
      <w:r w:rsidRPr="00A332D7">
        <w:rPr>
          <w:rFonts w:ascii="Book Antiqua" w:hAnsi="Book Antiqua"/>
          <w:i/>
        </w:rPr>
        <w:t>Stem Cells Int</w:t>
      </w:r>
      <w:r w:rsidRPr="00A332D7">
        <w:rPr>
          <w:rFonts w:ascii="Book Antiqua" w:hAnsi="Book Antiqua"/>
        </w:rPr>
        <w:t xml:space="preserve"> 2016; </w:t>
      </w:r>
      <w:r w:rsidRPr="00A332D7">
        <w:rPr>
          <w:rFonts w:ascii="Book Antiqua" w:hAnsi="Book Antiqua"/>
          <w:b/>
        </w:rPr>
        <w:t>2016</w:t>
      </w:r>
      <w:r w:rsidRPr="00A332D7">
        <w:rPr>
          <w:rFonts w:ascii="Book Antiqua" w:hAnsi="Book Antiqua"/>
        </w:rPr>
        <w:t>: 5646384 [PMID: 26770208 DOI: 10.1155/2016/5646384]</w:t>
      </w:r>
    </w:p>
    <w:p w14:paraId="0716B0D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33 </w:t>
      </w:r>
      <w:r w:rsidRPr="00A332D7">
        <w:rPr>
          <w:rFonts w:ascii="Book Antiqua" w:hAnsi="Book Antiqua"/>
          <w:b/>
        </w:rPr>
        <w:t>Kwon A</w:t>
      </w:r>
      <w:r w:rsidRPr="00A332D7">
        <w:rPr>
          <w:rFonts w:ascii="Book Antiqua" w:hAnsi="Book Antiqua"/>
        </w:rPr>
        <w:t xml:space="preserve">, Kim Y, Kim M, Kim J, Choi H, </w:t>
      </w:r>
      <w:proofErr w:type="spellStart"/>
      <w:r w:rsidRPr="00A332D7">
        <w:rPr>
          <w:rFonts w:ascii="Book Antiqua" w:hAnsi="Book Antiqua"/>
        </w:rPr>
        <w:t>Jekarl</w:t>
      </w:r>
      <w:proofErr w:type="spellEnd"/>
      <w:r w:rsidRPr="00A332D7">
        <w:rPr>
          <w:rFonts w:ascii="Book Antiqua" w:hAnsi="Book Antiqua"/>
        </w:rPr>
        <w:t xml:space="preserve"> DW, Lee S, Kim JM, Shin JC, Park IY. Tissue-specific Differentiation Potency of Mesenchymal Stromal Cells from Perinatal Tissues. </w:t>
      </w:r>
      <w:r w:rsidRPr="00A332D7">
        <w:rPr>
          <w:rFonts w:ascii="Book Antiqua" w:hAnsi="Book Antiqua"/>
          <w:i/>
        </w:rPr>
        <w:t>Sci Rep</w:t>
      </w:r>
      <w:r w:rsidRPr="00A332D7">
        <w:rPr>
          <w:rFonts w:ascii="Book Antiqua" w:hAnsi="Book Antiqua"/>
        </w:rPr>
        <w:t xml:space="preserve"> 2016; </w:t>
      </w:r>
      <w:r w:rsidRPr="00A332D7">
        <w:rPr>
          <w:rFonts w:ascii="Book Antiqua" w:hAnsi="Book Antiqua"/>
          <w:b/>
        </w:rPr>
        <w:t>6</w:t>
      </w:r>
      <w:r w:rsidRPr="00A332D7">
        <w:rPr>
          <w:rFonts w:ascii="Book Antiqua" w:hAnsi="Book Antiqua"/>
        </w:rPr>
        <w:t>: 23544 [PMID: 27045658 DOI: 10.1038/srep23544]</w:t>
      </w:r>
    </w:p>
    <w:p w14:paraId="0C8AE686"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34 </w:t>
      </w:r>
      <w:proofErr w:type="spellStart"/>
      <w:r w:rsidRPr="00A332D7">
        <w:rPr>
          <w:rFonts w:ascii="Book Antiqua" w:hAnsi="Book Antiqua"/>
          <w:b/>
        </w:rPr>
        <w:t>Leyendecker</w:t>
      </w:r>
      <w:proofErr w:type="spellEnd"/>
      <w:r w:rsidRPr="00A332D7">
        <w:rPr>
          <w:rFonts w:ascii="Book Antiqua" w:hAnsi="Book Antiqua"/>
          <w:b/>
        </w:rPr>
        <w:t xml:space="preserve"> A Jr</w:t>
      </w:r>
      <w:r w:rsidRPr="00A332D7">
        <w:rPr>
          <w:rFonts w:ascii="Book Antiqua" w:hAnsi="Book Antiqua"/>
        </w:rPr>
        <w:t>, Pinheiro CCG, Amano MT, Bueno DF. The Use of Human Mesenchymal Stem Cells as Therapeutic Agents for the &lt;</w:t>
      </w:r>
      <w:proofErr w:type="spellStart"/>
      <w:r w:rsidRPr="00A332D7">
        <w:rPr>
          <w:rFonts w:ascii="Book Antiqua" w:hAnsi="Book Antiqua"/>
        </w:rPr>
        <w:t>i</w:t>
      </w:r>
      <w:proofErr w:type="spellEnd"/>
      <w:r w:rsidRPr="00A332D7">
        <w:rPr>
          <w:rFonts w:ascii="Book Antiqua" w:hAnsi="Book Antiqua"/>
        </w:rPr>
        <w:t>&gt;in vivo&lt;/</w:t>
      </w:r>
      <w:proofErr w:type="spellStart"/>
      <w:r w:rsidRPr="00A332D7">
        <w:rPr>
          <w:rFonts w:ascii="Book Antiqua" w:hAnsi="Book Antiqua"/>
        </w:rPr>
        <w:t>i</w:t>
      </w:r>
      <w:proofErr w:type="spellEnd"/>
      <w:r w:rsidRPr="00A332D7">
        <w:rPr>
          <w:rFonts w:ascii="Book Antiqua" w:hAnsi="Book Antiqua"/>
        </w:rPr>
        <w:t xml:space="preserve">&gt; </w:t>
      </w:r>
      <w:r w:rsidRPr="00A332D7">
        <w:rPr>
          <w:rFonts w:ascii="Book Antiqua" w:hAnsi="Book Antiqua"/>
        </w:rPr>
        <w:lastRenderedPageBreak/>
        <w:t xml:space="preserve">Treatment of Immune-Related Diseases: A Systematic Review. </w:t>
      </w:r>
      <w:r w:rsidRPr="00A332D7">
        <w:rPr>
          <w:rFonts w:ascii="Book Antiqua" w:hAnsi="Book Antiqua"/>
          <w:i/>
        </w:rPr>
        <w:t>Front Immunol</w:t>
      </w:r>
      <w:r w:rsidRPr="00A332D7">
        <w:rPr>
          <w:rFonts w:ascii="Book Antiqua" w:hAnsi="Book Antiqua"/>
        </w:rPr>
        <w:t xml:space="preserve"> 2018; </w:t>
      </w:r>
      <w:r w:rsidRPr="00A332D7">
        <w:rPr>
          <w:rFonts w:ascii="Book Antiqua" w:hAnsi="Book Antiqua"/>
          <w:b/>
        </w:rPr>
        <w:t>9</w:t>
      </w:r>
      <w:r w:rsidRPr="00A332D7">
        <w:rPr>
          <w:rFonts w:ascii="Book Antiqua" w:hAnsi="Book Antiqua"/>
        </w:rPr>
        <w:t>: 2056 [PMID: 30254638 DOI: 10.3389/fimmu.2018.02056]</w:t>
      </w:r>
    </w:p>
    <w:p w14:paraId="47BA61EB"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35 </w:t>
      </w:r>
      <w:proofErr w:type="spellStart"/>
      <w:r w:rsidRPr="00A332D7">
        <w:rPr>
          <w:rFonts w:ascii="Book Antiqua" w:hAnsi="Book Antiqua"/>
          <w:b/>
        </w:rPr>
        <w:t>Rohban</w:t>
      </w:r>
      <w:proofErr w:type="spellEnd"/>
      <w:r w:rsidRPr="00A332D7">
        <w:rPr>
          <w:rFonts w:ascii="Book Antiqua" w:hAnsi="Book Antiqua"/>
          <w:b/>
        </w:rPr>
        <w:t xml:space="preserve"> R</w:t>
      </w:r>
      <w:r w:rsidRPr="00A332D7">
        <w:rPr>
          <w:rFonts w:ascii="Book Antiqua" w:hAnsi="Book Antiqua"/>
        </w:rPr>
        <w:t xml:space="preserve">, </w:t>
      </w:r>
      <w:proofErr w:type="spellStart"/>
      <w:r w:rsidRPr="00A332D7">
        <w:rPr>
          <w:rFonts w:ascii="Book Antiqua" w:hAnsi="Book Antiqua"/>
        </w:rPr>
        <w:t>Pieber</w:t>
      </w:r>
      <w:proofErr w:type="spellEnd"/>
      <w:r w:rsidRPr="00A332D7">
        <w:rPr>
          <w:rFonts w:ascii="Book Antiqua" w:hAnsi="Book Antiqua"/>
        </w:rPr>
        <w:t xml:space="preserve"> TR. Mesenchymal Stem and Progenitor Cells in Regeneration: Tissue Specificity and Regenerative Potential. </w:t>
      </w:r>
      <w:r w:rsidRPr="00A332D7">
        <w:rPr>
          <w:rFonts w:ascii="Book Antiqua" w:hAnsi="Book Antiqua"/>
          <w:i/>
        </w:rPr>
        <w:t>Stem Cells Int</w:t>
      </w:r>
      <w:r w:rsidRPr="00A332D7">
        <w:rPr>
          <w:rFonts w:ascii="Book Antiqua" w:hAnsi="Book Antiqua"/>
        </w:rPr>
        <w:t xml:space="preserve"> 2017; </w:t>
      </w:r>
      <w:r w:rsidRPr="00A332D7">
        <w:rPr>
          <w:rFonts w:ascii="Book Antiqua" w:hAnsi="Book Antiqua"/>
          <w:b/>
        </w:rPr>
        <w:t>2017</w:t>
      </w:r>
      <w:r w:rsidRPr="00A332D7">
        <w:rPr>
          <w:rFonts w:ascii="Book Antiqua" w:hAnsi="Book Antiqua"/>
        </w:rPr>
        <w:t>: 5173732 [PMID: 28286525 DOI: 10.1155/2017/5173732]</w:t>
      </w:r>
    </w:p>
    <w:p w14:paraId="544B59E6"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36 </w:t>
      </w:r>
      <w:proofErr w:type="spellStart"/>
      <w:r w:rsidRPr="00A332D7">
        <w:rPr>
          <w:rFonts w:ascii="Book Antiqua" w:hAnsi="Book Antiqua"/>
          <w:b/>
        </w:rPr>
        <w:t>Volarevic</w:t>
      </w:r>
      <w:proofErr w:type="spellEnd"/>
      <w:r w:rsidRPr="00A332D7">
        <w:rPr>
          <w:rFonts w:ascii="Book Antiqua" w:hAnsi="Book Antiqua"/>
          <w:b/>
        </w:rPr>
        <w:t xml:space="preserve"> V</w:t>
      </w:r>
      <w:r w:rsidRPr="00A332D7">
        <w:rPr>
          <w:rFonts w:ascii="Book Antiqua" w:hAnsi="Book Antiqua"/>
        </w:rPr>
        <w:t xml:space="preserve">, </w:t>
      </w:r>
      <w:proofErr w:type="spellStart"/>
      <w:r w:rsidRPr="00A332D7">
        <w:rPr>
          <w:rFonts w:ascii="Book Antiqua" w:hAnsi="Book Antiqua"/>
        </w:rPr>
        <w:t>Gazdic</w:t>
      </w:r>
      <w:proofErr w:type="spellEnd"/>
      <w:r w:rsidRPr="00A332D7">
        <w:rPr>
          <w:rFonts w:ascii="Book Antiqua" w:hAnsi="Book Antiqua"/>
        </w:rPr>
        <w:t xml:space="preserve"> M, </w:t>
      </w:r>
      <w:proofErr w:type="spellStart"/>
      <w:r w:rsidRPr="00A332D7">
        <w:rPr>
          <w:rFonts w:ascii="Book Antiqua" w:hAnsi="Book Antiqua"/>
        </w:rPr>
        <w:t>Simovic</w:t>
      </w:r>
      <w:proofErr w:type="spellEnd"/>
      <w:r w:rsidRPr="00A332D7">
        <w:rPr>
          <w:rFonts w:ascii="Book Antiqua" w:hAnsi="Book Antiqua"/>
        </w:rPr>
        <w:t xml:space="preserve"> Markovic B, </w:t>
      </w:r>
      <w:proofErr w:type="spellStart"/>
      <w:r w:rsidRPr="00A332D7">
        <w:rPr>
          <w:rFonts w:ascii="Book Antiqua" w:hAnsi="Book Antiqua"/>
        </w:rPr>
        <w:t>Jovicic</w:t>
      </w:r>
      <w:proofErr w:type="spellEnd"/>
      <w:r w:rsidRPr="00A332D7">
        <w:rPr>
          <w:rFonts w:ascii="Book Antiqua" w:hAnsi="Book Antiqua"/>
        </w:rPr>
        <w:t xml:space="preserve"> N, </w:t>
      </w:r>
      <w:proofErr w:type="spellStart"/>
      <w:r w:rsidRPr="00A332D7">
        <w:rPr>
          <w:rFonts w:ascii="Book Antiqua" w:hAnsi="Book Antiqua"/>
        </w:rPr>
        <w:t>Djonov</w:t>
      </w:r>
      <w:proofErr w:type="spellEnd"/>
      <w:r w:rsidRPr="00A332D7">
        <w:rPr>
          <w:rFonts w:ascii="Book Antiqua" w:hAnsi="Book Antiqua"/>
        </w:rPr>
        <w:t xml:space="preserve"> V, </w:t>
      </w:r>
      <w:proofErr w:type="spellStart"/>
      <w:r w:rsidRPr="00A332D7">
        <w:rPr>
          <w:rFonts w:ascii="Book Antiqua" w:hAnsi="Book Antiqua"/>
        </w:rPr>
        <w:t>Arsenijevic</w:t>
      </w:r>
      <w:proofErr w:type="spellEnd"/>
      <w:r w:rsidRPr="00A332D7">
        <w:rPr>
          <w:rFonts w:ascii="Book Antiqua" w:hAnsi="Book Antiqua"/>
        </w:rPr>
        <w:t xml:space="preserve"> N. Mesenchymal stem cell-derived factors: Immuno-modulatory effects and therapeutic potential. </w:t>
      </w:r>
      <w:proofErr w:type="spellStart"/>
      <w:r w:rsidRPr="00A332D7">
        <w:rPr>
          <w:rFonts w:ascii="Book Antiqua" w:hAnsi="Book Antiqua"/>
          <w:i/>
        </w:rPr>
        <w:t>Biofactors</w:t>
      </w:r>
      <w:proofErr w:type="spellEnd"/>
      <w:r w:rsidRPr="00A332D7">
        <w:rPr>
          <w:rFonts w:ascii="Book Antiqua" w:hAnsi="Book Antiqua"/>
        </w:rPr>
        <w:t xml:space="preserve"> 2017; </w:t>
      </w:r>
      <w:r w:rsidRPr="00A332D7">
        <w:rPr>
          <w:rFonts w:ascii="Book Antiqua" w:hAnsi="Book Antiqua"/>
          <w:b/>
        </w:rPr>
        <w:t>43</w:t>
      </w:r>
      <w:r w:rsidRPr="00A332D7">
        <w:rPr>
          <w:rFonts w:ascii="Book Antiqua" w:hAnsi="Book Antiqua"/>
        </w:rPr>
        <w:t>: 633-644 [PMID: 28718997 DOI: 10.1002/biof.1374]</w:t>
      </w:r>
    </w:p>
    <w:p w14:paraId="69C4AB1D"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37 </w:t>
      </w:r>
      <w:r w:rsidRPr="00A332D7">
        <w:rPr>
          <w:rFonts w:ascii="Book Antiqua" w:hAnsi="Book Antiqua"/>
          <w:b/>
        </w:rPr>
        <w:t>Yoon JK</w:t>
      </w:r>
      <w:r w:rsidRPr="00A332D7">
        <w:rPr>
          <w:rFonts w:ascii="Book Antiqua" w:hAnsi="Book Antiqua"/>
        </w:rPr>
        <w:t xml:space="preserve">, Kang ML, Park JH, Lee KM, Shin YM, Lee JW, Kim HO, Sung HJ. Direct Control of Stem Cell Behavior Using Biomaterials and Genetic Factors. </w:t>
      </w:r>
      <w:r w:rsidRPr="00A332D7">
        <w:rPr>
          <w:rFonts w:ascii="Book Antiqua" w:hAnsi="Book Antiqua"/>
          <w:i/>
        </w:rPr>
        <w:t>Stem Cells Int</w:t>
      </w:r>
      <w:r w:rsidRPr="00A332D7">
        <w:rPr>
          <w:rFonts w:ascii="Book Antiqua" w:hAnsi="Book Antiqua"/>
        </w:rPr>
        <w:t xml:space="preserve"> 2018; </w:t>
      </w:r>
      <w:r w:rsidRPr="00A332D7">
        <w:rPr>
          <w:rFonts w:ascii="Book Antiqua" w:hAnsi="Book Antiqua"/>
          <w:b/>
        </w:rPr>
        <w:t>2018</w:t>
      </w:r>
      <w:r w:rsidRPr="00A332D7">
        <w:rPr>
          <w:rFonts w:ascii="Book Antiqua" w:hAnsi="Book Antiqua"/>
        </w:rPr>
        <w:t>: 8642989 [PMID: 29861745 DOI: 10.1155/2018/8642989]</w:t>
      </w:r>
    </w:p>
    <w:p w14:paraId="38E55A3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38 </w:t>
      </w:r>
      <w:proofErr w:type="spellStart"/>
      <w:r w:rsidRPr="00A332D7">
        <w:rPr>
          <w:rFonts w:ascii="Book Antiqua" w:hAnsi="Book Antiqua"/>
          <w:b/>
        </w:rPr>
        <w:t>Barberi</w:t>
      </w:r>
      <w:proofErr w:type="spellEnd"/>
      <w:r w:rsidRPr="00A332D7">
        <w:rPr>
          <w:rFonts w:ascii="Book Antiqua" w:hAnsi="Book Antiqua"/>
          <w:b/>
        </w:rPr>
        <w:t xml:space="preserve"> T</w:t>
      </w:r>
      <w:r w:rsidRPr="00A332D7">
        <w:rPr>
          <w:rFonts w:ascii="Book Antiqua" w:hAnsi="Book Antiqua"/>
        </w:rPr>
        <w:t xml:space="preserve">, Willis LM, </w:t>
      </w:r>
      <w:proofErr w:type="spellStart"/>
      <w:r w:rsidRPr="00A332D7">
        <w:rPr>
          <w:rFonts w:ascii="Book Antiqua" w:hAnsi="Book Antiqua"/>
        </w:rPr>
        <w:t>Socci</w:t>
      </w:r>
      <w:proofErr w:type="spellEnd"/>
      <w:r w:rsidRPr="00A332D7">
        <w:rPr>
          <w:rFonts w:ascii="Book Antiqua" w:hAnsi="Book Antiqua"/>
        </w:rPr>
        <w:t xml:space="preserve"> ND, Studer L. Derivation of multipotent mesenchymal precursors from human embryonic stem cells. </w:t>
      </w:r>
      <w:proofErr w:type="spellStart"/>
      <w:r w:rsidRPr="00A332D7">
        <w:rPr>
          <w:rFonts w:ascii="Book Antiqua" w:hAnsi="Book Antiqua"/>
          <w:i/>
        </w:rPr>
        <w:t>PLoS</w:t>
      </w:r>
      <w:proofErr w:type="spellEnd"/>
      <w:r w:rsidRPr="00A332D7">
        <w:rPr>
          <w:rFonts w:ascii="Book Antiqua" w:hAnsi="Book Antiqua"/>
          <w:i/>
        </w:rPr>
        <w:t xml:space="preserve"> Med</w:t>
      </w:r>
      <w:r w:rsidRPr="00A332D7">
        <w:rPr>
          <w:rFonts w:ascii="Book Antiqua" w:hAnsi="Book Antiqua"/>
        </w:rPr>
        <w:t xml:space="preserve"> 2005; </w:t>
      </w:r>
      <w:r w:rsidRPr="00A332D7">
        <w:rPr>
          <w:rFonts w:ascii="Book Antiqua" w:hAnsi="Book Antiqua"/>
          <w:b/>
        </w:rPr>
        <w:t>2</w:t>
      </w:r>
      <w:r w:rsidRPr="00A332D7">
        <w:rPr>
          <w:rFonts w:ascii="Book Antiqua" w:hAnsi="Book Antiqua"/>
        </w:rPr>
        <w:t>: e161 [PMID: 15971941 DOI: 10.1371/journal.pmed.0020161]</w:t>
      </w:r>
    </w:p>
    <w:p w14:paraId="51C2D24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39 </w:t>
      </w:r>
      <w:r w:rsidRPr="00A332D7">
        <w:rPr>
          <w:rFonts w:ascii="Book Antiqua" w:hAnsi="Book Antiqua"/>
          <w:b/>
        </w:rPr>
        <w:t>Olivier EN</w:t>
      </w:r>
      <w:r w:rsidRPr="00A332D7">
        <w:rPr>
          <w:rFonts w:ascii="Book Antiqua" w:hAnsi="Book Antiqua"/>
        </w:rPr>
        <w:t xml:space="preserve">, </w:t>
      </w:r>
      <w:proofErr w:type="spellStart"/>
      <w:r w:rsidRPr="00A332D7">
        <w:rPr>
          <w:rFonts w:ascii="Book Antiqua" w:hAnsi="Book Antiqua"/>
        </w:rPr>
        <w:t>Rybicki</w:t>
      </w:r>
      <w:proofErr w:type="spellEnd"/>
      <w:r w:rsidRPr="00A332D7">
        <w:rPr>
          <w:rFonts w:ascii="Book Antiqua" w:hAnsi="Book Antiqua"/>
        </w:rPr>
        <w:t xml:space="preserve"> AC, </w:t>
      </w:r>
      <w:proofErr w:type="spellStart"/>
      <w:r w:rsidRPr="00A332D7">
        <w:rPr>
          <w:rFonts w:ascii="Book Antiqua" w:hAnsi="Book Antiqua"/>
        </w:rPr>
        <w:t>Bouhassira</w:t>
      </w:r>
      <w:proofErr w:type="spellEnd"/>
      <w:r w:rsidRPr="00A332D7">
        <w:rPr>
          <w:rFonts w:ascii="Book Antiqua" w:hAnsi="Book Antiqua"/>
        </w:rPr>
        <w:t xml:space="preserve"> EE. Differentiation of human embryonic stem cells into bipotent mesenchymal stem cells. </w:t>
      </w:r>
      <w:r w:rsidRPr="00A332D7">
        <w:rPr>
          <w:rFonts w:ascii="Book Antiqua" w:hAnsi="Book Antiqua"/>
          <w:i/>
        </w:rPr>
        <w:t>Stem Cells</w:t>
      </w:r>
      <w:r w:rsidRPr="00A332D7">
        <w:rPr>
          <w:rFonts w:ascii="Book Antiqua" w:hAnsi="Book Antiqua"/>
        </w:rPr>
        <w:t xml:space="preserve"> 2006; </w:t>
      </w:r>
      <w:r w:rsidRPr="00A332D7">
        <w:rPr>
          <w:rFonts w:ascii="Book Antiqua" w:hAnsi="Book Antiqua"/>
          <w:b/>
        </w:rPr>
        <w:t>24</w:t>
      </w:r>
      <w:r w:rsidRPr="00A332D7">
        <w:rPr>
          <w:rFonts w:ascii="Book Antiqua" w:hAnsi="Book Antiqua"/>
        </w:rPr>
        <w:t>: 1914-1922 [PMID: 16644919 DOI: 10.1634/stemcells.2005-0648]</w:t>
      </w:r>
    </w:p>
    <w:p w14:paraId="3A0A205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40 </w:t>
      </w:r>
      <w:r w:rsidRPr="00A332D7">
        <w:rPr>
          <w:rFonts w:ascii="Book Antiqua" w:hAnsi="Book Antiqua"/>
          <w:b/>
        </w:rPr>
        <w:t>Brown SE</w:t>
      </w:r>
      <w:r w:rsidRPr="00A332D7">
        <w:rPr>
          <w:rFonts w:ascii="Book Antiqua" w:hAnsi="Book Antiqua"/>
        </w:rPr>
        <w:t xml:space="preserve">, Tong W, </w:t>
      </w:r>
      <w:proofErr w:type="spellStart"/>
      <w:r w:rsidRPr="00A332D7">
        <w:rPr>
          <w:rFonts w:ascii="Book Antiqua" w:hAnsi="Book Antiqua"/>
        </w:rPr>
        <w:t>Krebsbach</w:t>
      </w:r>
      <w:proofErr w:type="spellEnd"/>
      <w:r w:rsidRPr="00A332D7">
        <w:rPr>
          <w:rFonts w:ascii="Book Antiqua" w:hAnsi="Book Antiqua"/>
        </w:rPr>
        <w:t xml:space="preserve"> PH. The derivation of mesenchymal stem cells from human embryonic stem cells. </w:t>
      </w:r>
      <w:r w:rsidRPr="00A332D7">
        <w:rPr>
          <w:rFonts w:ascii="Book Antiqua" w:hAnsi="Book Antiqua"/>
          <w:i/>
        </w:rPr>
        <w:t>Cells Tissues Organs</w:t>
      </w:r>
      <w:r w:rsidRPr="00A332D7">
        <w:rPr>
          <w:rFonts w:ascii="Book Antiqua" w:hAnsi="Book Antiqua"/>
        </w:rPr>
        <w:t xml:space="preserve"> 2009; </w:t>
      </w:r>
      <w:r w:rsidRPr="00A332D7">
        <w:rPr>
          <w:rFonts w:ascii="Book Antiqua" w:hAnsi="Book Antiqua"/>
          <w:b/>
        </w:rPr>
        <w:t>189</w:t>
      </w:r>
      <w:r w:rsidRPr="00A332D7">
        <w:rPr>
          <w:rFonts w:ascii="Book Antiqua" w:hAnsi="Book Antiqua"/>
        </w:rPr>
        <w:t>: 256-260 [PMID: 18728355 DOI: 10.1159/000151746]</w:t>
      </w:r>
    </w:p>
    <w:p w14:paraId="3187CA6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41 </w:t>
      </w:r>
      <w:r w:rsidRPr="00A332D7">
        <w:rPr>
          <w:rFonts w:ascii="Book Antiqua" w:hAnsi="Book Antiqua"/>
          <w:b/>
        </w:rPr>
        <w:t>Lian Q</w:t>
      </w:r>
      <w:r w:rsidRPr="00A332D7">
        <w:rPr>
          <w:rFonts w:ascii="Book Antiqua" w:hAnsi="Book Antiqua"/>
        </w:rPr>
        <w:t xml:space="preserve">, Lye E, </w:t>
      </w:r>
      <w:proofErr w:type="spellStart"/>
      <w:r w:rsidRPr="00A332D7">
        <w:rPr>
          <w:rFonts w:ascii="Book Antiqua" w:hAnsi="Book Antiqua"/>
        </w:rPr>
        <w:t>Suan</w:t>
      </w:r>
      <w:proofErr w:type="spellEnd"/>
      <w:r w:rsidRPr="00A332D7">
        <w:rPr>
          <w:rFonts w:ascii="Book Antiqua" w:hAnsi="Book Antiqua"/>
        </w:rPr>
        <w:t xml:space="preserve"> Yeo K, </w:t>
      </w:r>
      <w:proofErr w:type="spellStart"/>
      <w:r w:rsidRPr="00A332D7">
        <w:rPr>
          <w:rFonts w:ascii="Book Antiqua" w:hAnsi="Book Antiqua"/>
        </w:rPr>
        <w:t>Khia</w:t>
      </w:r>
      <w:proofErr w:type="spellEnd"/>
      <w:r w:rsidRPr="00A332D7">
        <w:rPr>
          <w:rFonts w:ascii="Book Antiqua" w:hAnsi="Book Antiqua"/>
        </w:rPr>
        <w:t xml:space="preserve"> Way Tan E, Salto-Tellez M, Liu TM, </w:t>
      </w:r>
      <w:proofErr w:type="spellStart"/>
      <w:r w:rsidRPr="00A332D7">
        <w:rPr>
          <w:rFonts w:ascii="Book Antiqua" w:hAnsi="Book Antiqua"/>
        </w:rPr>
        <w:t>Palanisamy</w:t>
      </w:r>
      <w:proofErr w:type="spellEnd"/>
      <w:r w:rsidRPr="00A332D7">
        <w:rPr>
          <w:rFonts w:ascii="Book Antiqua" w:hAnsi="Book Antiqua"/>
        </w:rPr>
        <w:t xml:space="preserve"> N, El Oakley RM, Lee EH, Lim B, Lim SK. Derivation of clinically compliant MSCs from CD105+, CD24- differentiated human ESCs. </w:t>
      </w:r>
      <w:r w:rsidRPr="00A332D7">
        <w:rPr>
          <w:rFonts w:ascii="Book Antiqua" w:hAnsi="Book Antiqua"/>
          <w:i/>
        </w:rPr>
        <w:t>Stem Cells</w:t>
      </w:r>
      <w:r w:rsidRPr="00A332D7">
        <w:rPr>
          <w:rFonts w:ascii="Book Antiqua" w:hAnsi="Book Antiqua"/>
        </w:rPr>
        <w:t xml:space="preserve"> 2007; </w:t>
      </w:r>
      <w:r w:rsidRPr="00A332D7">
        <w:rPr>
          <w:rFonts w:ascii="Book Antiqua" w:hAnsi="Book Antiqua"/>
          <w:b/>
        </w:rPr>
        <w:t>25</w:t>
      </w:r>
      <w:r w:rsidRPr="00A332D7">
        <w:rPr>
          <w:rFonts w:ascii="Book Antiqua" w:hAnsi="Book Antiqua"/>
        </w:rPr>
        <w:t>: 425-436 [PMID: 17053208 DOI: 10.1634/stemcells.2006-0420]</w:t>
      </w:r>
    </w:p>
    <w:p w14:paraId="416CA39D"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42 </w:t>
      </w:r>
      <w:r w:rsidRPr="00A332D7">
        <w:rPr>
          <w:rFonts w:ascii="Book Antiqua" w:hAnsi="Book Antiqua"/>
          <w:b/>
        </w:rPr>
        <w:t>Lian Q</w:t>
      </w:r>
      <w:r w:rsidRPr="00A332D7">
        <w:rPr>
          <w:rFonts w:ascii="Book Antiqua" w:hAnsi="Book Antiqua"/>
        </w:rPr>
        <w:t xml:space="preserve">, Zhang Y, Zhang J, Zhang HK, Wu X, Zhang Y, Lam FF, Kang S, Xia JC, Lai WH, Au KW, Chow YY, Siu CW, Lee CN, </w:t>
      </w:r>
      <w:proofErr w:type="spellStart"/>
      <w:r w:rsidRPr="00A332D7">
        <w:rPr>
          <w:rFonts w:ascii="Book Antiqua" w:hAnsi="Book Antiqua"/>
        </w:rPr>
        <w:t>Tse</w:t>
      </w:r>
      <w:proofErr w:type="spellEnd"/>
      <w:r w:rsidRPr="00A332D7">
        <w:rPr>
          <w:rFonts w:ascii="Book Antiqua" w:hAnsi="Book Antiqua"/>
        </w:rPr>
        <w:t xml:space="preserve"> HF. Functional mesenchymal stem cells derived from human induced pluripotent stem cells attenuate limb ischemia in mice. </w:t>
      </w:r>
      <w:r w:rsidRPr="00A332D7">
        <w:rPr>
          <w:rFonts w:ascii="Book Antiqua" w:hAnsi="Book Antiqua"/>
          <w:i/>
        </w:rPr>
        <w:t>Circulation</w:t>
      </w:r>
      <w:r w:rsidRPr="00A332D7">
        <w:rPr>
          <w:rFonts w:ascii="Book Antiqua" w:hAnsi="Book Antiqua"/>
        </w:rPr>
        <w:t xml:space="preserve"> 2010; </w:t>
      </w:r>
      <w:r w:rsidRPr="00A332D7">
        <w:rPr>
          <w:rFonts w:ascii="Book Antiqua" w:hAnsi="Book Antiqua"/>
          <w:b/>
        </w:rPr>
        <w:t>121</w:t>
      </w:r>
      <w:r w:rsidRPr="00A332D7">
        <w:rPr>
          <w:rFonts w:ascii="Book Antiqua" w:hAnsi="Book Antiqua"/>
        </w:rPr>
        <w:t>: 1113-1123 [PMID: 20176987 DOI: 10.1161/CIRCULATIONAHA.109.898312]</w:t>
      </w:r>
    </w:p>
    <w:p w14:paraId="7FCDA1D6" w14:textId="77777777" w:rsidR="002D1C96" w:rsidRPr="00A332D7" w:rsidRDefault="002D1C96" w:rsidP="00A332D7">
      <w:pPr>
        <w:spacing w:line="360" w:lineRule="auto"/>
        <w:rPr>
          <w:rFonts w:ascii="Book Antiqua" w:hAnsi="Book Antiqua"/>
        </w:rPr>
      </w:pPr>
      <w:r w:rsidRPr="00A332D7">
        <w:rPr>
          <w:rFonts w:ascii="Book Antiqua" w:hAnsi="Book Antiqua"/>
        </w:rPr>
        <w:lastRenderedPageBreak/>
        <w:t xml:space="preserve">43 </w:t>
      </w:r>
      <w:r w:rsidRPr="00A332D7">
        <w:rPr>
          <w:rFonts w:ascii="Book Antiqua" w:hAnsi="Book Antiqua"/>
          <w:b/>
        </w:rPr>
        <w:t>Liu Y</w:t>
      </w:r>
      <w:r w:rsidRPr="00A332D7">
        <w:rPr>
          <w:rFonts w:ascii="Book Antiqua" w:hAnsi="Book Antiqua"/>
        </w:rPr>
        <w:t xml:space="preserve">, Goldberg AJ, Dennis JE, </w:t>
      </w:r>
      <w:proofErr w:type="spellStart"/>
      <w:r w:rsidRPr="00A332D7">
        <w:rPr>
          <w:rFonts w:ascii="Book Antiqua" w:hAnsi="Book Antiqua"/>
        </w:rPr>
        <w:t>Gronowicz</w:t>
      </w:r>
      <w:proofErr w:type="spellEnd"/>
      <w:r w:rsidRPr="00A332D7">
        <w:rPr>
          <w:rFonts w:ascii="Book Antiqua" w:hAnsi="Book Antiqua"/>
        </w:rPr>
        <w:t xml:space="preserve"> GA, Kuhn LT. One-step derivation of mesenchymal stem cell (MSC)-like cells from human pluripotent stem cells on a fibrillar collagen coating. </w:t>
      </w:r>
      <w:proofErr w:type="spellStart"/>
      <w:r w:rsidRPr="00A332D7">
        <w:rPr>
          <w:rFonts w:ascii="Book Antiqua" w:hAnsi="Book Antiqua"/>
          <w:i/>
        </w:rPr>
        <w:t>PLoS</w:t>
      </w:r>
      <w:proofErr w:type="spellEnd"/>
      <w:r w:rsidRPr="00A332D7">
        <w:rPr>
          <w:rFonts w:ascii="Book Antiqua" w:hAnsi="Book Antiqua"/>
          <w:i/>
        </w:rPr>
        <w:t xml:space="preserve"> One</w:t>
      </w:r>
      <w:r w:rsidRPr="00A332D7">
        <w:rPr>
          <w:rFonts w:ascii="Book Antiqua" w:hAnsi="Book Antiqua"/>
        </w:rPr>
        <w:t xml:space="preserve"> 2012; </w:t>
      </w:r>
      <w:r w:rsidRPr="00A332D7">
        <w:rPr>
          <w:rFonts w:ascii="Book Antiqua" w:hAnsi="Book Antiqua"/>
          <w:b/>
        </w:rPr>
        <w:t>7</w:t>
      </w:r>
      <w:r w:rsidRPr="00A332D7">
        <w:rPr>
          <w:rFonts w:ascii="Book Antiqua" w:hAnsi="Book Antiqua"/>
        </w:rPr>
        <w:t>: e33225 [PMID: 22457746 DOI: 10.1371/journal.pone.0033225]</w:t>
      </w:r>
    </w:p>
    <w:p w14:paraId="0EC68CDA"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44 </w:t>
      </w:r>
      <w:r w:rsidRPr="00A332D7">
        <w:rPr>
          <w:rFonts w:ascii="Book Antiqua" w:hAnsi="Book Antiqua"/>
          <w:b/>
        </w:rPr>
        <w:t>Lynch MP</w:t>
      </w:r>
      <w:r w:rsidRPr="00A332D7">
        <w:rPr>
          <w:rFonts w:ascii="Book Antiqua" w:hAnsi="Book Antiqua"/>
        </w:rPr>
        <w:t xml:space="preserve">, Stein JL, Stein GS, Lian JB. The influence of type I collagen on the development and maintenance of the osteoblast phenotype in primary and passaged rat </w:t>
      </w:r>
      <w:proofErr w:type="spellStart"/>
      <w:r w:rsidRPr="00A332D7">
        <w:rPr>
          <w:rFonts w:ascii="Book Antiqua" w:hAnsi="Book Antiqua"/>
        </w:rPr>
        <w:t>calvarial</w:t>
      </w:r>
      <w:proofErr w:type="spellEnd"/>
      <w:r w:rsidRPr="00A332D7">
        <w:rPr>
          <w:rFonts w:ascii="Book Antiqua" w:hAnsi="Book Antiqua"/>
        </w:rPr>
        <w:t xml:space="preserve"> osteoblasts: modification of expression of genes supporting cell growth, adhesion, and extracellular matrix mineralization. </w:t>
      </w:r>
      <w:r w:rsidRPr="00A332D7">
        <w:rPr>
          <w:rFonts w:ascii="Book Antiqua" w:hAnsi="Book Antiqua"/>
          <w:i/>
        </w:rPr>
        <w:t>Exp Cell Res</w:t>
      </w:r>
      <w:r w:rsidRPr="00A332D7">
        <w:rPr>
          <w:rFonts w:ascii="Book Antiqua" w:hAnsi="Book Antiqua"/>
        </w:rPr>
        <w:t xml:space="preserve"> 1995; </w:t>
      </w:r>
      <w:r w:rsidRPr="00A332D7">
        <w:rPr>
          <w:rFonts w:ascii="Book Antiqua" w:hAnsi="Book Antiqua"/>
          <w:b/>
        </w:rPr>
        <w:t>216</w:t>
      </w:r>
      <w:r w:rsidRPr="00A332D7">
        <w:rPr>
          <w:rFonts w:ascii="Book Antiqua" w:hAnsi="Book Antiqua"/>
        </w:rPr>
        <w:t>: 35-45 [PMID: 7813631 DOI: 10.1006/excr.1995.1005]</w:t>
      </w:r>
    </w:p>
    <w:p w14:paraId="72162F4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45 </w:t>
      </w:r>
      <w:proofErr w:type="spellStart"/>
      <w:r w:rsidRPr="00A332D7">
        <w:rPr>
          <w:rFonts w:ascii="Book Antiqua" w:hAnsi="Book Antiqua"/>
          <w:b/>
        </w:rPr>
        <w:t>Salasznyk</w:t>
      </w:r>
      <w:proofErr w:type="spellEnd"/>
      <w:r w:rsidRPr="00A332D7">
        <w:rPr>
          <w:rFonts w:ascii="Book Antiqua" w:hAnsi="Book Antiqua"/>
          <w:b/>
        </w:rPr>
        <w:t xml:space="preserve"> RM</w:t>
      </w:r>
      <w:r w:rsidRPr="00A332D7">
        <w:rPr>
          <w:rFonts w:ascii="Book Antiqua" w:hAnsi="Book Antiqua"/>
        </w:rPr>
        <w:t xml:space="preserve">, Williams WA, </w:t>
      </w:r>
      <w:proofErr w:type="spellStart"/>
      <w:r w:rsidRPr="00A332D7">
        <w:rPr>
          <w:rFonts w:ascii="Book Antiqua" w:hAnsi="Book Antiqua"/>
        </w:rPr>
        <w:t>Boskey</w:t>
      </w:r>
      <w:proofErr w:type="spellEnd"/>
      <w:r w:rsidRPr="00A332D7">
        <w:rPr>
          <w:rFonts w:ascii="Book Antiqua" w:hAnsi="Book Antiqua"/>
        </w:rPr>
        <w:t xml:space="preserve"> A, </w:t>
      </w:r>
      <w:proofErr w:type="spellStart"/>
      <w:r w:rsidRPr="00A332D7">
        <w:rPr>
          <w:rFonts w:ascii="Book Antiqua" w:hAnsi="Book Antiqua"/>
        </w:rPr>
        <w:t>Batorsky</w:t>
      </w:r>
      <w:proofErr w:type="spellEnd"/>
      <w:r w:rsidRPr="00A332D7">
        <w:rPr>
          <w:rFonts w:ascii="Book Antiqua" w:hAnsi="Book Antiqua"/>
        </w:rPr>
        <w:t xml:space="preserve"> A, </w:t>
      </w:r>
      <w:proofErr w:type="spellStart"/>
      <w:r w:rsidRPr="00A332D7">
        <w:rPr>
          <w:rFonts w:ascii="Book Antiqua" w:hAnsi="Book Antiqua"/>
        </w:rPr>
        <w:t>Plopper</w:t>
      </w:r>
      <w:proofErr w:type="spellEnd"/>
      <w:r w:rsidRPr="00A332D7">
        <w:rPr>
          <w:rFonts w:ascii="Book Antiqua" w:hAnsi="Book Antiqua"/>
        </w:rPr>
        <w:t xml:space="preserve"> GE. Adhesion to Vitronectin and Collagen I Promotes Osteogenic Differentiation of Human Mesenchymal Stem Cells. </w:t>
      </w:r>
      <w:r w:rsidRPr="00A332D7">
        <w:rPr>
          <w:rFonts w:ascii="Book Antiqua" w:hAnsi="Book Antiqua"/>
          <w:i/>
        </w:rPr>
        <w:t xml:space="preserve">J Biomed </w:t>
      </w:r>
      <w:proofErr w:type="spellStart"/>
      <w:r w:rsidRPr="00A332D7">
        <w:rPr>
          <w:rFonts w:ascii="Book Antiqua" w:hAnsi="Book Antiqua"/>
          <w:i/>
        </w:rPr>
        <w:t>Biotechnol</w:t>
      </w:r>
      <w:proofErr w:type="spellEnd"/>
      <w:r w:rsidRPr="00A332D7">
        <w:rPr>
          <w:rFonts w:ascii="Book Antiqua" w:hAnsi="Book Antiqua"/>
        </w:rPr>
        <w:t xml:space="preserve"> 2004; </w:t>
      </w:r>
      <w:r w:rsidRPr="00A332D7">
        <w:rPr>
          <w:rFonts w:ascii="Book Antiqua" w:hAnsi="Book Antiqua"/>
          <w:b/>
        </w:rPr>
        <w:t>2004</w:t>
      </w:r>
      <w:r w:rsidRPr="00A332D7">
        <w:rPr>
          <w:rFonts w:ascii="Book Antiqua" w:hAnsi="Book Antiqua"/>
        </w:rPr>
        <w:t>: 24-34 [PMID: 15123885 DOI: 10.1155/S1110724304306017]</w:t>
      </w:r>
    </w:p>
    <w:p w14:paraId="5820BDD0"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46 </w:t>
      </w:r>
      <w:r w:rsidRPr="00A332D7">
        <w:rPr>
          <w:rFonts w:ascii="Book Antiqua" w:hAnsi="Book Antiqua"/>
          <w:b/>
        </w:rPr>
        <w:t>Chen YS</w:t>
      </w:r>
      <w:r w:rsidRPr="00A332D7">
        <w:rPr>
          <w:rFonts w:ascii="Book Antiqua" w:hAnsi="Book Antiqua"/>
        </w:rPr>
        <w:t xml:space="preserve">, </w:t>
      </w:r>
      <w:proofErr w:type="spellStart"/>
      <w:r w:rsidRPr="00A332D7">
        <w:rPr>
          <w:rFonts w:ascii="Book Antiqua" w:hAnsi="Book Antiqua"/>
        </w:rPr>
        <w:t>Pelekanos</w:t>
      </w:r>
      <w:proofErr w:type="spellEnd"/>
      <w:r w:rsidRPr="00A332D7">
        <w:rPr>
          <w:rFonts w:ascii="Book Antiqua" w:hAnsi="Book Antiqua"/>
        </w:rPr>
        <w:t xml:space="preserve"> RA, Ellis RL, Horne R, </w:t>
      </w:r>
      <w:proofErr w:type="spellStart"/>
      <w:r w:rsidRPr="00A332D7">
        <w:rPr>
          <w:rFonts w:ascii="Book Antiqua" w:hAnsi="Book Antiqua"/>
        </w:rPr>
        <w:t>Wolvetang</w:t>
      </w:r>
      <w:proofErr w:type="spellEnd"/>
      <w:r w:rsidRPr="00A332D7">
        <w:rPr>
          <w:rFonts w:ascii="Book Antiqua" w:hAnsi="Book Antiqua"/>
        </w:rPr>
        <w:t xml:space="preserve"> EJ, Fisk NM. Small molecule </w:t>
      </w:r>
      <w:proofErr w:type="spellStart"/>
      <w:r w:rsidRPr="00A332D7">
        <w:rPr>
          <w:rFonts w:ascii="Book Antiqua" w:hAnsi="Book Antiqua"/>
        </w:rPr>
        <w:t>mesengenic</w:t>
      </w:r>
      <w:proofErr w:type="spellEnd"/>
      <w:r w:rsidRPr="00A332D7">
        <w:rPr>
          <w:rFonts w:ascii="Book Antiqua" w:hAnsi="Book Antiqua"/>
        </w:rPr>
        <w:t xml:space="preserve"> induction of human induced pluripotent stem cells to generate mesenchymal stem/stromal cells. </w:t>
      </w:r>
      <w:r w:rsidRPr="00A332D7">
        <w:rPr>
          <w:rFonts w:ascii="Book Antiqua" w:hAnsi="Book Antiqua"/>
          <w:i/>
        </w:rPr>
        <w:t xml:space="preserve">Stem Cells </w:t>
      </w:r>
      <w:proofErr w:type="spellStart"/>
      <w:r w:rsidRPr="00A332D7">
        <w:rPr>
          <w:rFonts w:ascii="Book Antiqua" w:hAnsi="Book Antiqua"/>
          <w:i/>
        </w:rPr>
        <w:t>Transl</w:t>
      </w:r>
      <w:proofErr w:type="spellEnd"/>
      <w:r w:rsidRPr="00A332D7">
        <w:rPr>
          <w:rFonts w:ascii="Book Antiqua" w:hAnsi="Book Antiqua"/>
          <w:i/>
        </w:rPr>
        <w:t xml:space="preserve"> Med</w:t>
      </w:r>
      <w:r w:rsidRPr="00A332D7">
        <w:rPr>
          <w:rFonts w:ascii="Book Antiqua" w:hAnsi="Book Antiqua"/>
        </w:rPr>
        <w:t xml:space="preserve"> 2012; </w:t>
      </w:r>
      <w:r w:rsidRPr="00A332D7">
        <w:rPr>
          <w:rFonts w:ascii="Book Antiqua" w:hAnsi="Book Antiqua"/>
          <w:b/>
        </w:rPr>
        <w:t>1</w:t>
      </w:r>
      <w:r w:rsidRPr="00A332D7">
        <w:rPr>
          <w:rFonts w:ascii="Book Antiqua" w:hAnsi="Book Antiqua"/>
        </w:rPr>
        <w:t>: 83-95 [PMID: 23197756 DOI: 10.5966/sctm.2011-0022]</w:t>
      </w:r>
    </w:p>
    <w:p w14:paraId="7B1EBAB0"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47 </w:t>
      </w:r>
      <w:r w:rsidRPr="00A332D7">
        <w:rPr>
          <w:rFonts w:ascii="Book Antiqua" w:hAnsi="Book Antiqua"/>
          <w:b/>
        </w:rPr>
        <w:t>Billing AM</w:t>
      </w:r>
      <w:r w:rsidRPr="00A332D7">
        <w:rPr>
          <w:rFonts w:ascii="Book Antiqua" w:hAnsi="Book Antiqua"/>
        </w:rPr>
        <w:t xml:space="preserve">, Ben </w:t>
      </w:r>
      <w:proofErr w:type="spellStart"/>
      <w:r w:rsidRPr="00A332D7">
        <w:rPr>
          <w:rFonts w:ascii="Book Antiqua" w:hAnsi="Book Antiqua"/>
        </w:rPr>
        <w:t>Hamidane</w:t>
      </w:r>
      <w:proofErr w:type="spellEnd"/>
      <w:r w:rsidRPr="00A332D7">
        <w:rPr>
          <w:rFonts w:ascii="Book Antiqua" w:hAnsi="Book Antiqua"/>
        </w:rPr>
        <w:t xml:space="preserve"> H, Dib SS, Cotton RJ, Bhagwat AM, Kumar P, Hayat S, </w:t>
      </w:r>
      <w:proofErr w:type="spellStart"/>
      <w:r w:rsidRPr="00A332D7">
        <w:rPr>
          <w:rFonts w:ascii="Book Antiqua" w:hAnsi="Book Antiqua"/>
        </w:rPr>
        <w:t>Yousri</w:t>
      </w:r>
      <w:proofErr w:type="spellEnd"/>
      <w:r w:rsidRPr="00A332D7">
        <w:rPr>
          <w:rFonts w:ascii="Book Antiqua" w:hAnsi="Book Antiqua"/>
        </w:rPr>
        <w:t xml:space="preserve"> NA, </w:t>
      </w:r>
      <w:proofErr w:type="spellStart"/>
      <w:r w:rsidRPr="00A332D7">
        <w:rPr>
          <w:rFonts w:ascii="Book Antiqua" w:hAnsi="Book Antiqua"/>
        </w:rPr>
        <w:t>Goswami</w:t>
      </w:r>
      <w:proofErr w:type="spellEnd"/>
      <w:r w:rsidRPr="00A332D7">
        <w:rPr>
          <w:rFonts w:ascii="Book Antiqua" w:hAnsi="Book Antiqua"/>
        </w:rPr>
        <w:t xml:space="preserve"> N, </w:t>
      </w:r>
      <w:proofErr w:type="spellStart"/>
      <w:r w:rsidRPr="00A332D7">
        <w:rPr>
          <w:rFonts w:ascii="Book Antiqua" w:hAnsi="Book Antiqua"/>
        </w:rPr>
        <w:t>Suhre</w:t>
      </w:r>
      <w:proofErr w:type="spellEnd"/>
      <w:r w:rsidRPr="00A332D7">
        <w:rPr>
          <w:rFonts w:ascii="Book Antiqua" w:hAnsi="Book Antiqua"/>
        </w:rPr>
        <w:t xml:space="preserve"> K, </w:t>
      </w:r>
      <w:proofErr w:type="spellStart"/>
      <w:r w:rsidRPr="00A332D7">
        <w:rPr>
          <w:rFonts w:ascii="Book Antiqua" w:hAnsi="Book Antiqua"/>
        </w:rPr>
        <w:t>Rafii</w:t>
      </w:r>
      <w:proofErr w:type="spellEnd"/>
      <w:r w:rsidRPr="00A332D7">
        <w:rPr>
          <w:rFonts w:ascii="Book Antiqua" w:hAnsi="Book Antiqua"/>
        </w:rPr>
        <w:t xml:space="preserve"> A, </w:t>
      </w:r>
      <w:proofErr w:type="spellStart"/>
      <w:r w:rsidRPr="00A332D7">
        <w:rPr>
          <w:rFonts w:ascii="Book Antiqua" w:hAnsi="Book Antiqua"/>
        </w:rPr>
        <w:t>Graumann</w:t>
      </w:r>
      <w:proofErr w:type="spellEnd"/>
      <w:r w:rsidRPr="00A332D7">
        <w:rPr>
          <w:rFonts w:ascii="Book Antiqua" w:hAnsi="Book Antiqua"/>
        </w:rPr>
        <w:t xml:space="preserve"> J. Comprehensive transcriptomic and proteomic characterization of human mesenchymal stem cells reveals source specific cellular markers. </w:t>
      </w:r>
      <w:r w:rsidRPr="00A332D7">
        <w:rPr>
          <w:rFonts w:ascii="Book Antiqua" w:hAnsi="Book Antiqua"/>
          <w:i/>
        </w:rPr>
        <w:t>Sci Rep</w:t>
      </w:r>
      <w:r w:rsidRPr="00A332D7">
        <w:rPr>
          <w:rFonts w:ascii="Book Antiqua" w:hAnsi="Book Antiqua"/>
        </w:rPr>
        <w:t xml:space="preserve"> 2016; </w:t>
      </w:r>
      <w:r w:rsidRPr="00A332D7">
        <w:rPr>
          <w:rFonts w:ascii="Book Antiqua" w:hAnsi="Book Antiqua"/>
          <w:b/>
        </w:rPr>
        <w:t>6</w:t>
      </w:r>
      <w:r w:rsidRPr="00A332D7">
        <w:rPr>
          <w:rFonts w:ascii="Book Antiqua" w:hAnsi="Book Antiqua"/>
        </w:rPr>
        <w:t>: 21507 [PMID: 26857143 DOI: 10.1038/srep21507]</w:t>
      </w:r>
    </w:p>
    <w:p w14:paraId="64ECE1E1"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48 </w:t>
      </w:r>
      <w:r w:rsidRPr="00A332D7">
        <w:rPr>
          <w:rFonts w:ascii="Book Antiqua" w:hAnsi="Book Antiqua"/>
          <w:b/>
        </w:rPr>
        <w:t>Wang X</w:t>
      </w:r>
      <w:r w:rsidRPr="00A332D7">
        <w:rPr>
          <w:rFonts w:ascii="Book Antiqua" w:hAnsi="Book Antiqua"/>
        </w:rPr>
        <w:t xml:space="preserve">, Kimbrel EA, </w:t>
      </w:r>
      <w:proofErr w:type="spellStart"/>
      <w:r w:rsidRPr="00A332D7">
        <w:rPr>
          <w:rFonts w:ascii="Book Antiqua" w:hAnsi="Book Antiqua"/>
        </w:rPr>
        <w:t>Ijichi</w:t>
      </w:r>
      <w:proofErr w:type="spellEnd"/>
      <w:r w:rsidRPr="00A332D7">
        <w:rPr>
          <w:rFonts w:ascii="Book Antiqua" w:hAnsi="Book Antiqua"/>
        </w:rPr>
        <w:t xml:space="preserve"> K, Paul D, </w:t>
      </w:r>
      <w:proofErr w:type="spellStart"/>
      <w:r w:rsidRPr="00A332D7">
        <w:rPr>
          <w:rFonts w:ascii="Book Antiqua" w:hAnsi="Book Antiqua"/>
        </w:rPr>
        <w:t>Lazorchak</w:t>
      </w:r>
      <w:proofErr w:type="spellEnd"/>
      <w:r w:rsidRPr="00A332D7">
        <w:rPr>
          <w:rFonts w:ascii="Book Antiqua" w:hAnsi="Book Antiqua"/>
        </w:rPr>
        <w:t xml:space="preserve"> AS, Chu J, </w:t>
      </w:r>
      <w:proofErr w:type="spellStart"/>
      <w:r w:rsidRPr="00A332D7">
        <w:rPr>
          <w:rFonts w:ascii="Book Antiqua" w:hAnsi="Book Antiqua"/>
        </w:rPr>
        <w:t>Kouris</w:t>
      </w:r>
      <w:proofErr w:type="spellEnd"/>
      <w:r w:rsidRPr="00A332D7">
        <w:rPr>
          <w:rFonts w:ascii="Book Antiqua" w:hAnsi="Book Antiqua"/>
        </w:rPr>
        <w:t xml:space="preserve"> NA, </w:t>
      </w:r>
      <w:proofErr w:type="spellStart"/>
      <w:r w:rsidRPr="00A332D7">
        <w:rPr>
          <w:rFonts w:ascii="Book Antiqua" w:hAnsi="Book Antiqua"/>
        </w:rPr>
        <w:t>Yavanian</w:t>
      </w:r>
      <w:proofErr w:type="spellEnd"/>
      <w:r w:rsidRPr="00A332D7">
        <w:rPr>
          <w:rFonts w:ascii="Book Antiqua" w:hAnsi="Book Antiqua"/>
        </w:rPr>
        <w:t xml:space="preserve"> GJ, Lu SJ, </w:t>
      </w:r>
      <w:proofErr w:type="spellStart"/>
      <w:r w:rsidRPr="00A332D7">
        <w:rPr>
          <w:rFonts w:ascii="Book Antiqua" w:hAnsi="Book Antiqua"/>
        </w:rPr>
        <w:t>Pachter</w:t>
      </w:r>
      <w:proofErr w:type="spellEnd"/>
      <w:r w:rsidRPr="00A332D7">
        <w:rPr>
          <w:rFonts w:ascii="Book Antiqua" w:hAnsi="Book Antiqua"/>
        </w:rPr>
        <w:t xml:space="preserve"> JS, Crocker SJ, Lanza R, Xu RH. Human ESC-derived MSCs outperform bone marrow MSCs in the treatment of an EAE model of multiple sclerosis. </w:t>
      </w:r>
      <w:r w:rsidRPr="00A332D7">
        <w:rPr>
          <w:rFonts w:ascii="Book Antiqua" w:hAnsi="Book Antiqua"/>
          <w:i/>
        </w:rPr>
        <w:t>Stem Cell Reports</w:t>
      </w:r>
      <w:r w:rsidRPr="00A332D7">
        <w:rPr>
          <w:rFonts w:ascii="Book Antiqua" w:hAnsi="Book Antiqua"/>
        </w:rPr>
        <w:t xml:space="preserve"> 2014; </w:t>
      </w:r>
      <w:r w:rsidRPr="00A332D7">
        <w:rPr>
          <w:rFonts w:ascii="Book Antiqua" w:hAnsi="Book Antiqua"/>
          <w:b/>
        </w:rPr>
        <w:t>3</w:t>
      </w:r>
      <w:r w:rsidRPr="00A332D7">
        <w:rPr>
          <w:rFonts w:ascii="Book Antiqua" w:hAnsi="Book Antiqua"/>
        </w:rPr>
        <w:t>: 115-130 [PMID: 25068126 DOI: 10.1016/j.stemcr.2014.04.020]</w:t>
      </w:r>
    </w:p>
    <w:p w14:paraId="6EA25CF6"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49 </w:t>
      </w:r>
      <w:r w:rsidRPr="00A332D7">
        <w:rPr>
          <w:rFonts w:ascii="Book Antiqua" w:hAnsi="Book Antiqua"/>
          <w:b/>
        </w:rPr>
        <w:t>Barbet R</w:t>
      </w:r>
      <w:r w:rsidRPr="00A332D7">
        <w:rPr>
          <w:rFonts w:ascii="Book Antiqua" w:hAnsi="Book Antiqua"/>
        </w:rPr>
        <w:t xml:space="preserve">, </w:t>
      </w:r>
      <w:proofErr w:type="spellStart"/>
      <w:r w:rsidRPr="00A332D7">
        <w:rPr>
          <w:rFonts w:ascii="Book Antiqua" w:hAnsi="Book Antiqua"/>
        </w:rPr>
        <w:t>Peiffer</w:t>
      </w:r>
      <w:proofErr w:type="spellEnd"/>
      <w:r w:rsidRPr="00A332D7">
        <w:rPr>
          <w:rFonts w:ascii="Book Antiqua" w:hAnsi="Book Antiqua"/>
        </w:rPr>
        <w:t xml:space="preserve"> I, </w:t>
      </w:r>
      <w:proofErr w:type="spellStart"/>
      <w:r w:rsidRPr="00A332D7">
        <w:rPr>
          <w:rFonts w:ascii="Book Antiqua" w:hAnsi="Book Antiqua"/>
        </w:rPr>
        <w:t>Hatzfeld</w:t>
      </w:r>
      <w:proofErr w:type="spellEnd"/>
      <w:r w:rsidRPr="00A332D7">
        <w:rPr>
          <w:rFonts w:ascii="Book Antiqua" w:hAnsi="Book Antiqua"/>
        </w:rPr>
        <w:t xml:space="preserve"> A, </w:t>
      </w:r>
      <w:proofErr w:type="spellStart"/>
      <w:r w:rsidRPr="00A332D7">
        <w:rPr>
          <w:rFonts w:ascii="Book Antiqua" w:hAnsi="Book Antiqua"/>
        </w:rPr>
        <w:t>Charbord</w:t>
      </w:r>
      <w:proofErr w:type="spellEnd"/>
      <w:r w:rsidRPr="00A332D7">
        <w:rPr>
          <w:rFonts w:ascii="Book Antiqua" w:hAnsi="Book Antiqua"/>
        </w:rPr>
        <w:t xml:space="preserve"> P, </w:t>
      </w:r>
      <w:proofErr w:type="spellStart"/>
      <w:r w:rsidRPr="00A332D7">
        <w:rPr>
          <w:rFonts w:ascii="Book Antiqua" w:hAnsi="Book Antiqua"/>
        </w:rPr>
        <w:t>Hatzfeld</w:t>
      </w:r>
      <w:proofErr w:type="spellEnd"/>
      <w:r w:rsidRPr="00A332D7">
        <w:rPr>
          <w:rFonts w:ascii="Book Antiqua" w:hAnsi="Book Antiqua"/>
        </w:rPr>
        <w:t xml:space="preserve"> JA. Comparison of Gene Expression in Human Embryonic Stem Cells, </w:t>
      </w:r>
      <w:proofErr w:type="spellStart"/>
      <w:r w:rsidRPr="00A332D7">
        <w:rPr>
          <w:rFonts w:ascii="Book Antiqua" w:hAnsi="Book Antiqua"/>
        </w:rPr>
        <w:t>hESC</w:t>
      </w:r>
      <w:proofErr w:type="spellEnd"/>
      <w:r w:rsidRPr="00A332D7">
        <w:rPr>
          <w:rFonts w:ascii="Book Antiqua" w:hAnsi="Book Antiqua"/>
        </w:rPr>
        <w:t xml:space="preserve">-Derived Mesenchymal Stem Cells and Human Mesenchymal Stem Cells. </w:t>
      </w:r>
      <w:r w:rsidRPr="00A332D7">
        <w:rPr>
          <w:rFonts w:ascii="Book Antiqua" w:hAnsi="Book Antiqua"/>
          <w:i/>
        </w:rPr>
        <w:t>Stem Cells Int</w:t>
      </w:r>
      <w:r w:rsidRPr="00A332D7">
        <w:rPr>
          <w:rFonts w:ascii="Book Antiqua" w:hAnsi="Book Antiqua"/>
        </w:rPr>
        <w:t xml:space="preserve"> 2011; </w:t>
      </w:r>
      <w:r w:rsidRPr="00A332D7">
        <w:rPr>
          <w:rFonts w:ascii="Book Antiqua" w:hAnsi="Book Antiqua"/>
          <w:b/>
        </w:rPr>
        <w:t>2011</w:t>
      </w:r>
      <w:r w:rsidRPr="00A332D7">
        <w:rPr>
          <w:rFonts w:ascii="Book Antiqua" w:hAnsi="Book Antiqua"/>
        </w:rPr>
        <w:t xml:space="preserve">: 368192 </w:t>
      </w:r>
      <w:r w:rsidRPr="00A332D7">
        <w:rPr>
          <w:rFonts w:ascii="Book Antiqua" w:hAnsi="Book Antiqua"/>
        </w:rPr>
        <w:lastRenderedPageBreak/>
        <w:t>[PMID: 21941565 DOI: 10.4061/2011/368192]</w:t>
      </w:r>
    </w:p>
    <w:p w14:paraId="65D53C9B"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50 </w:t>
      </w:r>
      <w:proofErr w:type="spellStart"/>
      <w:r w:rsidRPr="00A332D7">
        <w:rPr>
          <w:rFonts w:ascii="Book Antiqua" w:hAnsi="Book Antiqua"/>
          <w:b/>
        </w:rPr>
        <w:t>Diederichs</w:t>
      </w:r>
      <w:proofErr w:type="spellEnd"/>
      <w:r w:rsidRPr="00A332D7">
        <w:rPr>
          <w:rFonts w:ascii="Book Antiqua" w:hAnsi="Book Antiqua"/>
          <w:b/>
        </w:rPr>
        <w:t xml:space="preserve"> S</w:t>
      </w:r>
      <w:r w:rsidRPr="00A332D7">
        <w:rPr>
          <w:rFonts w:ascii="Book Antiqua" w:hAnsi="Book Antiqua"/>
        </w:rPr>
        <w:t xml:space="preserve">, Tuan RS. Functional comparison of human-induced pluripotent stem cell-derived mesenchymal cells and bone marrow-derived mesenchymal stromal cells from the same donor. </w:t>
      </w:r>
      <w:r w:rsidRPr="00A332D7">
        <w:rPr>
          <w:rFonts w:ascii="Book Antiqua" w:hAnsi="Book Antiqua"/>
          <w:i/>
        </w:rPr>
        <w:t>Stem Cells Dev</w:t>
      </w:r>
      <w:r w:rsidRPr="00A332D7">
        <w:rPr>
          <w:rFonts w:ascii="Book Antiqua" w:hAnsi="Book Antiqua"/>
        </w:rPr>
        <w:t xml:space="preserve"> 2014; </w:t>
      </w:r>
      <w:r w:rsidRPr="00A332D7">
        <w:rPr>
          <w:rFonts w:ascii="Book Antiqua" w:hAnsi="Book Antiqua"/>
          <w:b/>
        </w:rPr>
        <w:t>23</w:t>
      </w:r>
      <w:r w:rsidRPr="00A332D7">
        <w:rPr>
          <w:rFonts w:ascii="Book Antiqua" w:hAnsi="Book Antiqua"/>
        </w:rPr>
        <w:t>: 1594-1610 [PMID: 24625206 DOI: 10.1089/scd.2013.0477]</w:t>
      </w:r>
    </w:p>
    <w:p w14:paraId="4082EE3C"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51 </w:t>
      </w:r>
      <w:proofErr w:type="spellStart"/>
      <w:r w:rsidRPr="00A332D7">
        <w:rPr>
          <w:rFonts w:ascii="Book Antiqua" w:hAnsi="Book Antiqua"/>
          <w:b/>
        </w:rPr>
        <w:t>Dominici</w:t>
      </w:r>
      <w:proofErr w:type="spellEnd"/>
      <w:r w:rsidRPr="00A332D7">
        <w:rPr>
          <w:rFonts w:ascii="Book Antiqua" w:hAnsi="Book Antiqua"/>
          <w:b/>
        </w:rPr>
        <w:t xml:space="preserve"> M</w:t>
      </w:r>
      <w:r w:rsidRPr="00A332D7">
        <w:rPr>
          <w:rFonts w:ascii="Book Antiqua" w:hAnsi="Book Antiqua"/>
        </w:rPr>
        <w:t xml:space="preserve">, Le Blanc K, Mueller I, </w:t>
      </w:r>
      <w:proofErr w:type="spellStart"/>
      <w:r w:rsidRPr="00A332D7">
        <w:rPr>
          <w:rFonts w:ascii="Book Antiqua" w:hAnsi="Book Antiqua"/>
        </w:rPr>
        <w:t>Slaper-Cortenbach</w:t>
      </w:r>
      <w:proofErr w:type="spellEnd"/>
      <w:r w:rsidRPr="00A332D7">
        <w:rPr>
          <w:rFonts w:ascii="Book Antiqua" w:hAnsi="Book Antiqua"/>
        </w:rPr>
        <w:t xml:space="preserve"> I, Marini F, Krause D, Deans R, Keating A, </w:t>
      </w:r>
      <w:proofErr w:type="spellStart"/>
      <w:r w:rsidRPr="00A332D7">
        <w:rPr>
          <w:rFonts w:ascii="Book Antiqua" w:hAnsi="Book Antiqua"/>
        </w:rPr>
        <w:t>Prockop</w:t>
      </w:r>
      <w:proofErr w:type="spellEnd"/>
      <w:r w:rsidRPr="00A332D7">
        <w:rPr>
          <w:rFonts w:ascii="Book Antiqua" w:hAnsi="Book Antiqua"/>
        </w:rPr>
        <w:t xml:space="preserve"> </w:t>
      </w:r>
      <w:proofErr w:type="spellStart"/>
      <w:r w:rsidRPr="00A332D7">
        <w:rPr>
          <w:rFonts w:ascii="Book Antiqua" w:hAnsi="Book Antiqua"/>
        </w:rPr>
        <w:t>Dj</w:t>
      </w:r>
      <w:proofErr w:type="spellEnd"/>
      <w:r w:rsidRPr="00A332D7">
        <w:rPr>
          <w:rFonts w:ascii="Book Antiqua" w:hAnsi="Book Antiqua"/>
        </w:rPr>
        <w:t xml:space="preserve">, Horwitz E. Minimal criteria for defining multipotent mesenchymal stromal cells. The International Society for Cellular Therapy position statement. </w:t>
      </w:r>
      <w:proofErr w:type="spellStart"/>
      <w:r w:rsidRPr="00A332D7">
        <w:rPr>
          <w:rFonts w:ascii="Book Antiqua" w:hAnsi="Book Antiqua"/>
          <w:i/>
        </w:rPr>
        <w:t>Cytotherapy</w:t>
      </w:r>
      <w:proofErr w:type="spellEnd"/>
      <w:r w:rsidRPr="00A332D7">
        <w:rPr>
          <w:rFonts w:ascii="Book Antiqua" w:hAnsi="Book Antiqua"/>
        </w:rPr>
        <w:t xml:space="preserve"> 2006; </w:t>
      </w:r>
      <w:r w:rsidRPr="00A332D7">
        <w:rPr>
          <w:rFonts w:ascii="Book Antiqua" w:hAnsi="Book Antiqua"/>
          <w:b/>
        </w:rPr>
        <w:t>8</w:t>
      </w:r>
      <w:r w:rsidRPr="00A332D7">
        <w:rPr>
          <w:rFonts w:ascii="Book Antiqua" w:hAnsi="Book Antiqua"/>
        </w:rPr>
        <w:t>: 315-317 [PMID: 16923606 DOI: 10.1080/14653240600855905]</w:t>
      </w:r>
    </w:p>
    <w:p w14:paraId="79FA4B2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52 </w:t>
      </w:r>
      <w:r w:rsidRPr="00A332D7">
        <w:rPr>
          <w:rFonts w:ascii="Book Antiqua" w:hAnsi="Book Antiqua"/>
          <w:b/>
        </w:rPr>
        <w:t>Lai PL</w:t>
      </w:r>
      <w:r w:rsidRPr="00A332D7">
        <w:rPr>
          <w:rFonts w:ascii="Book Antiqua" w:hAnsi="Book Antiqua"/>
        </w:rPr>
        <w:t xml:space="preserve">, Lin H, Chen SF, Yang SC, Hung KH, Chang CF, Chang HY, Lu FL, Lee YH, Liu YC, Huang HC, Lu J. Efficient Generation of Chemically Induced Mesenchymal Stem Cells from Human Dermal Fibroblasts. </w:t>
      </w:r>
      <w:r w:rsidRPr="00A332D7">
        <w:rPr>
          <w:rFonts w:ascii="Book Antiqua" w:hAnsi="Book Antiqua"/>
          <w:i/>
        </w:rPr>
        <w:t>Sci Rep</w:t>
      </w:r>
      <w:r w:rsidRPr="00A332D7">
        <w:rPr>
          <w:rFonts w:ascii="Book Antiqua" w:hAnsi="Book Antiqua"/>
        </w:rPr>
        <w:t xml:space="preserve"> 2017; </w:t>
      </w:r>
      <w:r w:rsidRPr="00A332D7">
        <w:rPr>
          <w:rFonts w:ascii="Book Antiqua" w:hAnsi="Book Antiqua"/>
          <w:b/>
        </w:rPr>
        <w:t>7</w:t>
      </w:r>
      <w:r w:rsidRPr="00A332D7">
        <w:rPr>
          <w:rFonts w:ascii="Book Antiqua" w:hAnsi="Book Antiqua"/>
        </w:rPr>
        <w:t>: 44534 [PMID: 28303927 DOI: 10.1038/srep44534]</w:t>
      </w:r>
    </w:p>
    <w:p w14:paraId="12225C2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53 </w:t>
      </w:r>
      <w:r w:rsidRPr="00A332D7">
        <w:rPr>
          <w:rFonts w:ascii="Book Antiqua" w:hAnsi="Book Antiqua"/>
          <w:b/>
        </w:rPr>
        <w:t>Meng X</w:t>
      </w:r>
      <w:r w:rsidRPr="00A332D7">
        <w:rPr>
          <w:rFonts w:ascii="Book Antiqua" w:hAnsi="Book Antiqua"/>
        </w:rPr>
        <w:t xml:space="preserve">, Su RJ, </w:t>
      </w:r>
      <w:proofErr w:type="spellStart"/>
      <w:r w:rsidRPr="00A332D7">
        <w:rPr>
          <w:rFonts w:ascii="Book Antiqua" w:hAnsi="Book Antiqua"/>
        </w:rPr>
        <w:t>Baylink</w:t>
      </w:r>
      <w:proofErr w:type="spellEnd"/>
      <w:r w:rsidRPr="00A332D7">
        <w:rPr>
          <w:rFonts w:ascii="Book Antiqua" w:hAnsi="Book Antiqua"/>
        </w:rPr>
        <w:t xml:space="preserve"> DJ, </w:t>
      </w:r>
      <w:proofErr w:type="spellStart"/>
      <w:r w:rsidRPr="00A332D7">
        <w:rPr>
          <w:rFonts w:ascii="Book Antiqua" w:hAnsi="Book Antiqua"/>
        </w:rPr>
        <w:t>Neises</w:t>
      </w:r>
      <w:proofErr w:type="spellEnd"/>
      <w:r w:rsidRPr="00A332D7">
        <w:rPr>
          <w:rFonts w:ascii="Book Antiqua" w:hAnsi="Book Antiqua"/>
        </w:rPr>
        <w:t xml:space="preserve"> A, </w:t>
      </w:r>
      <w:proofErr w:type="spellStart"/>
      <w:r w:rsidRPr="00A332D7">
        <w:rPr>
          <w:rFonts w:ascii="Book Antiqua" w:hAnsi="Book Antiqua"/>
        </w:rPr>
        <w:t>Kiroyan</w:t>
      </w:r>
      <w:proofErr w:type="spellEnd"/>
      <w:r w:rsidRPr="00A332D7">
        <w:rPr>
          <w:rFonts w:ascii="Book Antiqua" w:hAnsi="Book Antiqua"/>
        </w:rPr>
        <w:t xml:space="preserve"> JB, Lee WY, Payne KJ, Gridley DS, Wang J, Lau KH, Li G, Zhang XB. Rapid and efficient reprogramming of human fetal and adult blood CD34+ cells into mesenchymal stem cells with a single factor. </w:t>
      </w:r>
      <w:r w:rsidRPr="00A332D7">
        <w:rPr>
          <w:rFonts w:ascii="Book Antiqua" w:hAnsi="Book Antiqua"/>
          <w:i/>
        </w:rPr>
        <w:t>Cell Res</w:t>
      </w:r>
      <w:r w:rsidRPr="00A332D7">
        <w:rPr>
          <w:rFonts w:ascii="Book Antiqua" w:hAnsi="Book Antiqua"/>
        </w:rPr>
        <w:t xml:space="preserve"> 2013; </w:t>
      </w:r>
      <w:r w:rsidRPr="00A332D7">
        <w:rPr>
          <w:rFonts w:ascii="Book Antiqua" w:hAnsi="Book Antiqua"/>
          <w:b/>
        </w:rPr>
        <w:t>23</w:t>
      </w:r>
      <w:r w:rsidRPr="00A332D7">
        <w:rPr>
          <w:rFonts w:ascii="Book Antiqua" w:hAnsi="Book Antiqua"/>
        </w:rPr>
        <w:t>: 658-672 [PMID: 23478301 DOI: 10.1038/cr.2013.40]</w:t>
      </w:r>
    </w:p>
    <w:p w14:paraId="4B363289"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54 </w:t>
      </w:r>
      <w:r w:rsidRPr="00A332D7">
        <w:rPr>
          <w:rFonts w:ascii="Book Antiqua" w:hAnsi="Book Antiqua"/>
          <w:b/>
        </w:rPr>
        <w:t>Hu GW</w:t>
      </w:r>
      <w:r w:rsidRPr="00A332D7">
        <w:rPr>
          <w:rFonts w:ascii="Book Antiqua" w:hAnsi="Book Antiqua"/>
        </w:rPr>
        <w:t xml:space="preserve">, Li Q, </w:t>
      </w:r>
      <w:proofErr w:type="spellStart"/>
      <w:r w:rsidRPr="00A332D7">
        <w:rPr>
          <w:rFonts w:ascii="Book Antiqua" w:hAnsi="Book Antiqua"/>
        </w:rPr>
        <w:t>Niu</w:t>
      </w:r>
      <w:proofErr w:type="spellEnd"/>
      <w:r w:rsidRPr="00A332D7">
        <w:rPr>
          <w:rFonts w:ascii="Book Antiqua" w:hAnsi="Book Antiqua"/>
        </w:rPr>
        <w:t xml:space="preserve"> X, Hu B, Liu J, Zhou SM, Guo SC, Lang HL, Zhang CQ, Wang Y, Deng ZF. Exosomes secreted by human-induced pluripotent stem cell-derived mesenchymal stem cells attenuate limb ischemia by promoting angiogenesis in mice. </w:t>
      </w:r>
      <w:r w:rsidRPr="00A332D7">
        <w:rPr>
          <w:rFonts w:ascii="Book Antiqua" w:hAnsi="Book Antiqua"/>
          <w:i/>
        </w:rPr>
        <w:t xml:space="preserve">Stem Cell Res </w:t>
      </w:r>
      <w:proofErr w:type="spellStart"/>
      <w:r w:rsidRPr="00A332D7">
        <w:rPr>
          <w:rFonts w:ascii="Book Antiqua" w:hAnsi="Book Antiqua"/>
          <w:i/>
        </w:rPr>
        <w:t>Ther</w:t>
      </w:r>
      <w:proofErr w:type="spellEnd"/>
      <w:r w:rsidRPr="00A332D7">
        <w:rPr>
          <w:rFonts w:ascii="Book Antiqua" w:hAnsi="Book Antiqua"/>
        </w:rPr>
        <w:t xml:space="preserve"> 2015; </w:t>
      </w:r>
      <w:r w:rsidRPr="00A332D7">
        <w:rPr>
          <w:rFonts w:ascii="Book Antiqua" w:hAnsi="Book Antiqua"/>
          <w:b/>
        </w:rPr>
        <w:t>6</w:t>
      </w:r>
      <w:r w:rsidRPr="00A332D7">
        <w:rPr>
          <w:rFonts w:ascii="Book Antiqua" w:hAnsi="Book Antiqua"/>
        </w:rPr>
        <w:t>: 10 [PMID: 26268554 DOI: 10.1186/scrt546]</w:t>
      </w:r>
    </w:p>
    <w:p w14:paraId="793DA0F6"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55 </w:t>
      </w:r>
      <w:r w:rsidRPr="00A332D7">
        <w:rPr>
          <w:rFonts w:ascii="Book Antiqua" w:hAnsi="Book Antiqua"/>
          <w:b/>
        </w:rPr>
        <w:t>Zhang J</w:t>
      </w:r>
      <w:r w:rsidRPr="00A332D7">
        <w:rPr>
          <w:rFonts w:ascii="Book Antiqua" w:hAnsi="Book Antiqua"/>
        </w:rPr>
        <w:t xml:space="preserve">, Guan J, </w:t>
      </w:r>
      <w:proofErr w:type="spellStart"/>
      <w:r w:rsidRPr="00A332D7">
        <w:rPr>
          <w:rFonts w:ascii="Book Antiqua" w:hAnsi="Book Antiqua"/>
        </w:rPr>
        <w:t>Niu</w:t>
      </w:r>
      <w:proofErr w:type="spellEnd"/>
      <w:r w:rsidRPr="00A332D7">
        <w:rPr>
          <w:rFonts w:ascii="Book Antiqua" w:hAnsi="Book Antiqua"/>
        </w:rPr>
        <w:t xml:space="preserve"> X, Hu G, Guo S, Li Q, </w:t>
      </w:r>
      <w:proofErr w:type="spellStart"/>
      <w:r w:rsidRPr="00A332D7">
        <w:rPr>
          <w:rFonts w:ascii="Book Antiqua" w:hAnsi="Book Antiqua"/>
        </w:rPr>
        <w:t>Xie</w:t>
      </w:r>
      <w:proofErr w:type="spellEnd"/>
      <w:r w:rsidRPr="00A332D7">
        <w:rPr>
          <w:rFonts w:ascii="Book Antiqua" w:hAnsi="Book Antiqua"/>
        </w:rPr>
        <w:t xml:space="preserve"> Z, Zhang C, Wang Y. Exosomes released from human induced pluripotent stem cells-derived MSCs facilitate cutaneous wound healing by promoting collagen synthesis and angiogenesis. </w:t>
      </w:r>
      <w:r w:rsidRPr="00A332D7">
        <w:rPr>
          <w:rFonts w:ascii="Book Antiqua" w:hAnsi="Book Antiqua"/>
          <w:i/>
        </w:rPr>
        <w:t xml:space="preserve">J </w:t>
      </w:r>
      <w:proofErr w:type="spellStart"/>
      <w:r w:rsidRPr="00A332D7">
        <w:rPr>
          <w:rFonts w:ascii="Book Antiqua" w:hAnsi="Book Antiqua"/>
          <w:i/>
        </w:rPr>
        <w:t>Transl</w:t>
      </w:r>
      <w:proofErr w:type="spellEnd"/>
      <w:r w:rsidRPr="00A332D7">
        <w:rPr>
          <w:rFonts w:ascii="Book Antiqua" w:hAnsi="Book Antiqua"/>
          <w:i/>
        </w:rPr>
        <w:t xml:space="preserve"> Med</w:t>
      </w:r>
      <w:r w:rsidRPr="00A332D7">
        <w:rPr>
          <w:rFonts w:ascii="Book Antiqua" w:hAnsi="Book Antiqua"/>
        </w:rPr>
        <w:t xml:space="preserve"> 2015; </w:t>
      </w:r>
      <w:r w:rsidRPr="00A332D7">
        <w:rPr>
          <w:rFonts w:ascii="Book Antiqua" w:hAnsi="Book Antiqua"/>
          <w:b/>
        </w:rPr>
        <w:t>13</w:t>
      </w:r>
      <w:r w:rsidRPr="00A332D7">
        <w:rPr>
          <w:rFonts w:ascii="Book Antiqua" w:hAnsi="Book Antiqua"/>
        </w:rPr>
        <w:t>: 49 [PMID: 25638205 DOI: 10.1186/s12967-015-0417-0]</w:t>
      </w:r>
    </w:p>
    <w:p w14:paraId="4C54EC7C" w14:textId="79D5B000" w:rsidR="002D1C96" w:rsidRPr="00A332D7" w:rsidRDefault="002D1C96" w:rsidP="00A332D7">
      <w:pPr>
        <w:spacing w:line="360" w:lineRule="auto"/>
        <w:rPr>
          <w:rFonts w:ascii="Book Antiqua" w:hAnsi="Book Antiqua"/>
        </w:rPr>
      </w:pPr>
      <w:r w:rsidRPr="00A332D7">
        <w:rPr>
          <w:rFonts w:ascii="Book Antiqua" w:hAnsi="Book Antiqua"/>
        </w:rPr>
        <w:t xml:space="preserve">56 </w:t>
      </w:r>
      <w:r w:rsidRPr="00A332D7">
        <w:rPr>
          <w:rFonts w:ascii="Book Antiqua" w:hAnsi="Book Antiqua"/>
          <w:b/>
        </w:rPr>
        <w:t>Kim S</w:t>
      </w:r>
      <w:r w:rsidRPr="00A332D7">
        <w:rPr>
          <w:rFonts w:ascii="Book Antiqua" w:hAnsi="Book Antiqua"/>
        </w:rPr>
        <w:t xml:space="preserve">, Lee SK, Kim H, Kim TM. Exosomes Secreted from Induced Pluripotent Stem Cell-Derived Mesenchymal Stem Cells Accelerate Skin Cell Proliferation. </w:t>
      </w:r>
      <w:r w:rsidRPr="00A332D7">
        <w:rPr>
          <w:rFonts w:ascii="Book Antiqua" w:hAnsi="Book Antiqua"/>
          <w:i/>
        </w:rPr>
        <w:t>Int J Mol Sci</w:t>
      </w:r>
      <w:r w:rsidRPr="00A332D7">
        <w:rPr>
          <w:rFonts w:ascii="Book Antiqua" w:hAnsi="Book Antiqua"/>
        </w:rPr>
        <w:t xml:space="preserve"> 2018; </w:t>
      </w:r>
      <w:r w:rsidRPr="00A332D7">
        <w:rPr>
          <w:rFonts w:ascii="Book Antiqua" w:hAnsi="Book Antiqua"/>
          <w:b/>
        </w:rPr>
        <w:t>19</w:t>
      </w:r>
      <w:r w:rsidRPr="00A332D7">
        <w:rPr>
          <w:rFonts w:ascii="Book Antiqua" w:hAnsi="Book Antiqua"/>
        </w:rPr>
        <w:t xml:space="preserve"> [PMID: 30314356 DOI: 10.3390/ijms19103119]</w:t>
      </w:r>
    </w:p>
    <w:p w14:paraId="71013945" w14:textId="77777777" w:rsidR="002D1C96" w:rsidRPr="00A332D7" w:rsidRDefault="002D1C96" w:rsidP="00A332D7">
      <w:pPr>
        <w:spacing w:line="360" w:lineRule="auto"/>
        <w:rPr>
          <w:rFonts w:ascii="Book Antiqua" w:hAnsi="Book Antiqua"/>
        </w:rPr>
      </w:pPr>
      <w:r w:rsidRPr="00A332D7">
        <w:rPr>
          <w:rFonts w:ascii="Book Antiqua" w:hAnsi="Book Antiqua"/>
        </w:rPr>
        <w:lastRenderedPageBreak/>
        <w:t xml:space="preserve">57 </w:t>
      </w:r>
      <w:proofErr w:type="spellStart"/>
      <w:r w:rsidRPr="00A332D7">
        <w:rPr>
          <w:rFonts w:ascii="Book Antiqua" w:hAnsi="Book Antiqua"/>
          <w:b/>
        </w:rPr>
        <w:t>Nong</w:t>
      </w:r>
      <w:proofErr w:type="spellEnd"/>
      <w:r w:rsidRPr="00A332D7">
        <w:rPr>
          <w:rFonts w:ascii="Book Antiqua" w:hAnsi="Book Antiqua"/>
          <w:b/>
        </w:rPr>
        <w:t xml:space="preserve"> K</w:t>
      </w:r>
      <w:r w:rsidRPr="00A332D7">
        <w:rPr>
          <w:rFonts w:ascii="Book Antiqua" w:hAnsi="Book Antiqua"/>
        </w:rPr>
        <w:t xml:space="preserve">, Wang W, </w:t>
      </w:r>
      <w:proofErr w:type="spellStart"/>
      <w:r w:rsidRPr="00A332D7">
        <w:rPr>
          <w:rFonts w:ascii="Book Antiqua" w:hAnsi="Book Antiqua"/>
        </w:rPr>
        <w:t>Niu</w:t>
      </w:r>
      <w:proofErr w:type="spellEnd"/>
      <w:r w:rsidRPr="00A332D7">
        <w:rPr>
          <w:rFonts w:ascii="Book Antiqua" w:hAnsi="Book Antiqua"/>
        </w:rPr>
        <w:t xml:space="preserve"> X, Hu B, Ma C, Bai Y, Wu B, Wang Y, Ai K. Hepatoprotective effect of exosomes from human-induced pluripotent stem cell-derived mesenchymal stromal cells against hepatic ischemia-reperfusion injury in rats. </w:t>
      </w:r>
      <w:proofErr w:type="spellStart"/>
      <w:r w:rsidRPr="00A332D7">
        <w:rPr>
          <w:rFonts w:ascii="Book Antiqua" w:hAnsi="Book Antiqua"/>
          <w:i/>
        </w:rPr>
        <w:t>Cytotherapy</w:t>
      </w:r>
      <w:proofErr w:type="spellEnd"/>
      <w:r w:rsidRPr="00A332D7">
        <w:rPr>
          <w:rFonts w:ascii="Book Antiqua" w:hAnsi="Book Antiqua"/>
        </w:rPr>
        <w:t xml:space="preserve"> 2016; </w:t>
      </w:r>
      <w:r w:rsidRPr="00A332D7">
        <w:rPr>
          <w:rFonts w:ascii="Book Antiqua" w:hAnsi="Book Antiqua"/>
          <w:b/>
        </w:rPr>
        <w:t>18</w:t>
      </w:r>
      <w:r w:rsidRPr="00A332D7">
        <w:rPr>
          <w:rFonts w:ascii="Book Antiqua" w:hAnsi="Book Antiqua"/>
        </w:rPr>
        <w:t>: 1548-1559 [PMID: 27592404 DOI: 10.1016/j.jcyt.2016.08.002]</w:t>
      </w:r>
    </w:p>
    <w:p w14:paraId="56FEFF4E"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58 </w:t>
      </w:r>
      <w:r w:rsidRPr="00A332D7">
        <w:rPr>
          <w:rFonts w:ascii="Book Antiqua" w:hAnsi="Book Antiqua"/>
          <w:b/>
        </w:rPr>
        <w:t>Du Y</w:t>
      </w:r>
      <w:r w:rsidRPr="00A332D7">
        <w:rPr>
          <w:rFonts w:ascii="Book Antiqua" w:hAnsi="Book Antiqua"/>
        </w:rPr>
        <w:t>, Li D, Han C, Wu H, Xu L, Zhang M, Zhang J, Chen X. Exosomes from Human-Induced Pluripotent Stem Cell-Derived Mesenchymal Stromal Cells (</w:t>
      </w:r>
      <w:proofErr w:type="spellStart"/>
      <w:r w:rsidRPr="00A332D7">
        <w:rPr>
          <w:rFonts w:ascii="Book Antiqua" w:hAnsi="Book Antiqua"/>
        </w:rPr>
        <w:t>hiPSC</w:t>
      </w:r>
      <w:proofErr w:type="spellEnd"/>
      <w:r w:rsidRPr="00A332D7">
        <w:rPr>
          <w:rFonts w:ascii="Book Antiqua" w:hAnsi="Book Antiqua"/>
        </w:rPr>
        <w:t xml:space="preserve">-MSCs) Protect Liver against Hepatic Ischemia/ Reperfusion Injury via Activating Sphingosine Kinase and Sphingosine-1-Phosphate Signaling Pathway. </w:t>
      </w:r>
      <w:r w:rsidRPr="00A332D7">
        <w:rPr>
          <w:rFonts w:ascii="Book Antiqua" w:hAnsi="Book Antiqua"/>
          <w:i/>
        </w:rPr>
        <w:t xml:space="preserve">Cell </w:t>
      </w:r>
      <w:proofErr w:type="spellStart"/>
      <w:r w:rsidRPr="00A332D7">
        <w:rPr>
          <w:rFonts w:ascii="Book Antiqua" w:hAnsi="Book Antiqua"/>
          <w:i/>
        </w:rPr>
        <w:t>Physiol</w:t>
      </w:r>
      <w:proofErr w:type="spellEnd"/>
      <w:r w:rsidRPr="00A332D7">
        <w:rPr>
          <w:rFonts w:ascii="Book Antiqua" w:hAnsi="Book Antiqua"/>
          <w:i/>
        </w:rPr>
        <w:t xml:space="preserve"> </w:t>
      </w:r>
      <w:proofErr w:type="spellStart"/>
      <w:r w:rsidRPr="00A332D7">
        <w:rPr>
          <w:rFonts w:ascii="Book Antiqua" w:hAnsi="Book Antiqua"/>
          <w:i/>
        </w:rPr>
        <w:t>Biochem</w:t>
      </w:r>
      <w:proofErr w:type="spellEnd"/>
      <w:r w:rsidRPr="00A332D7">
        <w:rPr>
          <w:rFonts w:ascii="Book Antiqua" w:hAnsi="Book Antiqua"/>
        </w:rPr>
        <w:t xml:space="preserve"> 2017; </w:t>
      </w:r>
      <w:r w:rsidRPr="00A332D7">
        <w:rPr>
          <w:rFonts w:ascii="Book Antiqua" w:hAnsi="Book Antiqua"/>
          <w:b/>
        </w:rPr>
        <w:t>43</w:t>
      </w:r>
      <w:r w:rsidRPr="00A332D7">
        <w:rPr>
          <w:rFonts w:ascii="Book Antiqua" w:hAnsi="Book Antiqua"/>
        </w:rPr>
        <w:t>: 611-625 [PMID: 28934733 DOI: 10.1159/000480533]</w:t>
      </w:r>
    </w:p>
    <w:p w14:paraId="0F953B44"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59 </w:t>
      </w:r>
      <w:r w:rsidRPr="00A332D7">
        <w:rPr>
          <w:rFonts w:ascii="Book Antiqua" w:hAnsi="Book Antiqua"/>
          <w:b/>
        </w:rPr>
        <w:t>Qi X</w:t>
      </w:r>
      <w:r w:rsidRPr="00A332D7">
        <w:rPr>
          <w:rFonts w:ascii="Book Antiqua" w:hAnsi="Book Antiqua"/>
        </w:rPr>
        <w:t xml:space="preserve">, Zhang J, Yuan H, Xu Z, Li Q, </w:t>
      </w:r>
      <w:proofErr w:type="spellStart"/>
      <w:r w:rsidRPr="00A332D7">
        <w:rPr>
          <w:rFonts w:ascii="Book Antiqua" w:hAnsi="Book Antiqua"/>
        </w:rPr>
        <w:t>Niu</w:t>
      </w:r>
      <w:proofErr w:type="spellEnd"/>
      <w:r w:rsidRPr="00A332D7">
        <w:rPr>
          <w:rFonts w:ascii="Book Antiqua" w:hAnsi="Book Antiqua"/>
        </w:rPr>
        <w:t xml:space="preserve"> X, Hu B, Wang Y, Li X. Exosomes Secreted by Human-Induced Pluripotent Stem Cell-Derived Mesenchymal Stem Cells Repair Critical-Sized Bone Defects through Enhanced Angiogenesis and Osteogenesis in Osteoporotic Rats. </w:t>
      </w:r>
      <w:r w:rsidRPr="00A332D7">
        <w:rPr>
          <w:rFonts w:ascii="Book Antiqua" w:hAnsi="Book Antiqua"/>
          <w:i/>
        </w:rPr>
        <w:t>Int J Biol Sci</w:t>
      </w:r>
      <w:r w:rsidRPr="00A332D7">
        <w:rPr>
          <w:rFonts w:ascii="Book Antiqua" w:hAnsi="Book Antiqua"/>
        </w:rPr>
        <w:t xml:space="preserve"> 2016; </w:t>
      </w:r>
      <w:r w:rsidRPr="00A332D7">
        <w:rPr>
          <w:rFonts w:ascii="Book Antiqua" w:hAnsi="Book Antiqua"/>
          <w:b/>
        </w:rPr>
        <w:t>12</w:t>
      </w:r>
      <w:r w:rsidRPr="00A332D7">
        <w:rPr>
          <w:rFonts w:ascii="Book Antiqua" w:hAnsi="Book Antiqua"/>
        </w:rPr>
        <w:t>: 836-849 [PMID: 27313497 DOI: 10.7150/ijbs.14809]</w:t>
      </w:r>
    </w:p>
    <w:p w14:paraId="6B0F50B4"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60 </w:t>
      </w:r>
      <w:r w:rsidRPr="00A332D7">
        <w:rPr>
          <w:rFonts w:ascii="Book Antiqua" w:hAnsi="Book Antiqua"/>
          <w:b/>
        </w:rPr>
        <w:t>Liu X</w:t>
      </w:r>
      <w:r w:rsidRPr="00A332D7">
        <w:rPr>
          <w:rFonts w:ascii="Book Antiqua" w:hAnsi="Book Antiqua"/>
        </w:rPr>
        <w:t xml:space="preserve">, Li Q, </w:t>
      </w:r>
      <w:proofErr w:type="spellStart"/>
      <w:r w:rsidRPr="00A332D7">
        <w:rPr>
          <w:rFonts w:ascii="Book Antiqua" w:hAnsi="Book Antiqua"/>
        </w:rPr>
        <w:t>Niu</w:t>
      </w:r>
      <w:proofErr w:type="spellEnd"/>
      <w:r w:rsidRPr="00A332D7">
        <w:rPr>
          <w:rFonts w:ascii="Book Antiqua" w:hAnsi="Book Antiqua"/>
        </w:rPr>
        <w:t xml:space="preserve"> X, Hu B, Chen S, Song W, Ding J, Zhang C, Wang Y. Exosomes Secreted from Human-Induced Pluripotent Stem Cell-Derived Mesenchymal Stem Cells Prevent Osteonecrosis of the Femoral Head by Promoting Angiogenesis. </w:t>
      </w:r>
      <w:r w:rsidRPr="00A332D7">
        <w:rPr>
          <w:rFonts w:ascii="Book Antiqua" w:hAnsi="Book Antiqua"/>
          <w:i/>
        </w:rPr>
        <w:t>Int J Biol Sci</w:t>
      </w:r>
      <w:r w:rsidRPr="00A332D7">
        <w:rPr>
          <w:rFonts w:ascii="Book Antiqua" w:hAnsi="Book Antiqua"/>
        </w:rPr>
        <w:t xml:space="preserve"> 2017; </w:t>
      </w:r>
      <w:r w:rsidRPr="00A332D7">
        <w:rPr>
          <w:rFonts w:ascii="Book Antiqua" w:hAnsi="Book Antiqua"/>
          <w:b/>
        </w:rPr>
        <w:t>13</w:t>
      </w:r>
      <w:r w:rsidRPr="00A332D7">
        <w:rPr>
          <w:rFonts w:ascii="Book Antiqua" w:hAnsi="Book Antiqua"/>
        </w:rPr>
        <w:t>: 232-244 [PMID: 28255275 DOI: 10.7150/ijbs.16951]</w:t>
      </w:r>
    </w:p>
    <w:p w14:paraId="459801A7"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61 </w:t>
      </w:r>
      <w:r w:rsidRPr="00A332D7">
        <w:rPr>
          <w:rFonts w:ascii="Book Antiqua" w:hAnsi="Book Antiqua"/>
          <w:b/>
        </w:rPr>
        <w:t>Zhu Y</w:t>
      </w:r>
      <w:r w:rsidRPr="00A332D7">
        <w:rPr>
          <w:rFonts w:ascii="Book Antiqua" w:hAnsi="Book Antiqua"/>
        </w:rPr>
        <w:t xml:space="preserve">, Wang Y, Zhao B, </w:t>
      </w:r>
      <w:proofErr w:type="spellStart"/>
      <w:r w:rsidRPr="00A332D7">
        <w:rPr>
          <w:rFonts w:ascii="Book Antiqua" w:hAnsi="Book Antiqua"/>
        </w:rPr>
        <w:t>Niu</w:t>
      </w:r>
      <w:proofErr w:type="spellEnd"/>
      <w:r w:rsidRPr="00A332D7">
        <w:rPr>
          <w:rFonts w:ascii="Book Antiqua" w:hAnsi="Book Antiqua"/>
        </w:rPr>
        <w:t xml:space="preserve"> X, Hu B, Li Q, Zhang J, Ding J, Chen Y, Wang Y. Comparison of exosomes secreted by induced pluripotent stem cell-derived mesenchymal stem cells and synovial membrane-derived mesenchymal stem cells for the treatment of osteoarthritis. </w:t>
      </w:r>
      <w:r w:rsidRPr="00A332D7">
        <w:rPr>
          <w:rFonts w:ascii="Book Antiqua" w:hAnsi="Book Antiqua"/>
          <w:i/>
        </w:rPr>
        <w:t xml:space="preserve">Stem Cell Res </w:t>
      </w:r>
      <w:proofErr w:type="spellStart"/>
      <w:r w:rsidRPr="00A332D7">
        <w:rPr>
          <w:rFonts w:ascii="Book Antiqua" w:hAnsi="Book Antiqua"/>
          <w:i/>
        </w:rPr>
        <w:t>Ther</w:t>
      </w:r>
      <w:proofErr w:type="spellEnd"/>
      <w:r w:rsidRPr="00A332D7">
        <w:rPr>
          <w:rFonts w:ascii="Book Antiqua" w:hAnsi="Book Antiqua"/>
        </w:rPr>
        <w:t xml:space="preserve"> 2017; </w:t>
      </w:r>
      <w:r w:rsidRPr="00A332D7">
        <w:rPr>
          <w:rFonts w:ascii="Book Antiqua" w:hAnsi="Book Antiqua"/>
          <w:b/>
        </w:rPr>
        <w:t>8</w:t>
      </w:r>
      <w:r w:rsidRPr="00A332D7">
        <w:rPr>
          <w:rFonts w:ascii="Book Antiqua" w:hAnsi="Book Antiqua"/>
        </w:rPr>
        <w:t>: 64 [PMID: 28279188 DOI: 10.1186/s13287-017-0510-9]</w:t>
      </w:r>
    </w:p>
    <w:p w14:paraId="73842BAC"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62 </w:t>
      </w:r>
      <w:r w:rsidRPr="00A332D7">
        <w:rPr>
          <w:rFonts w:ascii="Book Antiqua" w:hAnsi="Book Antiqua"/>
          <w:b/>
        </w:rPr>
        <w:t>Phelps J</w:t>
      </w:r>
      <w:r w:rsidRPr="00A332D7">
        <w:rPr>
          <w:rFonts w:ascii="Book Antiqua" w:hAnsi="Book Antiqua"/>
        </w:rPr>
        <w:t xml:space="preserve">, </w:t>
      </w:r>
      <w:proofErr w:type="spellStart"/>
      <w:r w:rsidRPr="00A332D7">
        <w:rPr>
          <w:rFonts w:ascii="Book Antiqua" w:hAnsi="Book Antiqua"/>
        </w:rPr>
        <w:t>Sanati-Nezhad</w:t>
      </w:r>
      <w:proofErr w:type="spellEnd"/>
      <w:r w:rsidRPr="00A332D7">
        <w:rPr>
          <w:rFonts w:ascii="Book Antiqua" w:hAnsi="Book Antiqua"/>
        </w:rPr>
        <w:t xml:space="preserve"> A, </w:t>
      </w:r>
      <w:proofErr w:type="spellStart"/>
      <w:r w:rsidRPr="00A332D7">
        <w:rPr>
          <w:rFonts w:ascii="Book Antiqua" w:hAnsi="Book Antiqua"/>
        </w:rPr>
        <w:t>Ungrin</w:t>
      </w:r>
      <w:proofErr w:type="spellEnd"/>
      <w:r w:rsidRPr="00A332D7">
        <w:rPr>
          <w:rFonts w:ascii="Book Antiqua" w:hAnsi="Book Antiqua"/>
        </w:rPr>
        <w:t xml:space="preserve"> M, Duncan NA, Sen A. Bioprocessing of Mesenchymal Stem Cells and Their Derivatives: Toward Cell-Free Therapeutics. </w:t>
      </w:r>
      <w:r w:rsidRPr="00A332D7">
        <w:rPr>
          <w:rFonts w:ascii="Book Antiqua" w:hAnsi="Book Antiqua"/>
          <w:i/>
        </w:rPr>
        <w:t>Stem Cells Int</w:t>
      </w:r>
      <w:r w:rsidRPr="00A332D7">
        <w:rPr>
          <w:rFonts w:ascii="Book Antiqua" w:hAnsi="Book Antiqua"/>
        </w:rPr>
        <w:t xml:space="preserve"> 2018; </w:t>
      </w:r>
      <w:r w:rsidRPr="00A332D7">
        <w:rPr>
          <w:rFonts w:ascii="Book Antiqua" w:hAnsi="Book Antiqua"/>
          <w:b/>
        </w:rPr>
        <w:t>2018</w:t>
      </w:r>
      <w:r w:rsidRPr="00A332D7">
        <w:rPr>
          <w:rFonts w:ascii="Book Antiqua" w:hAnsi="Book Antiqua"/>
        </w:rPr>
        <w:t>: 9415367 [PMID: 30275839 DOI: 10.1155/2018/9415367]</w:t>
      </w:r>
    </w:p>
    <w:p w14:paraId="308C54AE"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63 </w:t>
      </w:r>
      <w:r w:rsidRPr="00A332D7">
        <w:rPr>
          <w:rFonts w:ascii="Book Antiqua" w:hAnsi="Book Antiqua"/>
          <w:b/>
        </w:rPr>
        <w:t>Shao L</w:t>
      </w:r>
      <w:r w:rsidRPr="00A332D7">
        <w:rPr>
          <w:rFonts w:ascii="Book Antiqua" w:hAnsi="Book Antiqua"/>
        </w:rPr>
        <w:t xml:space="preserve">, Zhang Y, Lan B, Wang J, Zhang Z, Zhang L, Xiao P, Meng Q, </w:t>
      </w:r>
      <w:proofErr w:type="spellStart"/>
      <w:r w:rsidRPr="00A332D7">
        <w:rPr>
          <w:rFonts w:ascii="Book Antiqua" w:hAnsi="Book Antiqua"/>
        </w:rPr>
        <w:t>Geng</w:t>
      </w:r>
      <w:proofErr w:type="spellEnd"/>
      <w:r w:rsidRPr="00A332D7">
        <w:rPr>
          <w:rFonts w:ascii="Book Antiqua" w:hAnsi="Book Antiqua"/>
        </w:rPr>
        <w:t xml:space="preserve"> YJ, Yu XY, Li Y. MiRNA-Sequence Indicates That Mesenchymal Stem Cells and </w:t>
      </w:r>
      <w:r w:rsidRPr="00A332D7">
        <w:rPr>
          <w:rFonts w:ascii="Book Antiqua" w:hAnsi="Book Antiqua"/>
        </w:rPr>
        <w:lastRenderedPageBreak/>
        <w:t xml:space="preserve">Exosomes Have Similar Mechanism to Enhance Cardiac Repair. </w:t>
      </w:r>
      <w:r w:rsidRPr="00A332D7">
        <w:rPr>
          <w:rFonts w:ascii="Book Antiqua" w:hAnsi="Book Antiqua"/>
          <w:i/>
        </w:rPr>
        <w:t>Biomed Res Int</w:t>
      </w:r>
      <w:r w:rsidRPr="00A332D7">
        <w:rPr>
          <w:rFonts w:ascii="Book Antiqua" w:hAnsi="Book Antiqua"/>
        </w:rPr>
        <w:t xml:space="preserve"> 2017; </w:t>
      </w:r>
      <w:r w:rsidRPr="00A332D7">
        <w:rPr>
          <w:rFonts w:ascii="Book Antiqua" w:hAnsi="Book Antiqua"/>
          <w:b/>
        </w:rPr>
        <w:t>2017</w:t>
      </w:r>
      <w:r w:rsidRPr="00A332D7">
        <w:rPr>
          <w:rFonts w:ascii="Book Antiqua" w:hAnsi="Book Antiqua"/>
        </w:rPr>
        <w:t>: 4150705 [PMID: 28203568 DOI: 10.1155/2017/4150705]</w:t>
      </w:r>
    </w:p>
    <w:p w14:paraId="12995FF8"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64 </w:t>
      </w:r>
      <w:r w:rsidRPr="00A332D7">
        <w:rPr>
          <w:rFonts w:ascii="Book Antiqua" w:hAnsi="Book Antiqua"/>
          <w:b/>
        </w:rPr>
        <w:t>Di Trapani M</w:t>
      </w:r>
      <w:r w:rsidRPr="00A332D7">
        <w:rPr>
          <w:rFonts w:ascii="Book Antiqua" w:hAnsi="Book Antiqua"/>
        </w:rPr>
        <w:t xml:space="preserve">, </w:t>
      </w:r>
      <w:proofErr w:type="spellStart"/>
      <w:r w:rsidRPr="00A332D7">
        <w:rPr>
          <w:rFonts w:ascii="Book Antiqua" w:hAnsi="Book Antiqua"/>
        </w:rPr>
        <w:t>Bassi</w:t>
      </w:r>
      <w:proofErr w:type="spellEnd"/>
      <w:r w:rsidRPr="00A332D7">
        <w:rPr>
          <w:rFonts w:ascii="Book Antiqua" w:hAnsi="Book Antiqua"/>
        </w:rPr>
        <w:t xml:space="preserve"> G, </w:t>
      </w:r>
      <w:proofErr w:type="spellStart"/>
      <w:r w:rsidRPr="00A332D7">
        <w:rPr>
          <w:rFonts w:ascii="Book Antiqua" w:hAnsi="Book Antiqua"/>
        </w:rPr>
        <w:t>Midolo</w:t>
      </w:r>
      <w:proofErr w:type="spellEnd"/>
      <w:r w:rsidRPr="00A332D7">
        <w:rPr>
          <w:rFonts w:ascii="Book Antiqua" w:hAnsi="Book Antiqua"/>
        </w:rPr>
        <w:t xml:space="preserve"> M, </w:t>
      </w:r>
      <w:proofErr w:type="spellStart"/>
      <w:r w:rsidRPr="00A332D7">
        <w:rPr>
          <w:rFonts w:ascii="Book Antiqua" w:hAnsi="Book Antiqua"/>
        </w:rPr>
        <w:t>Gatti</w:t>
      </w:r>
      <w:proofErr w:type="spellEnd"/>
      <w:r w:rsidRPr="00A332D7">
        <w:rPr>
          <w:rFonts w:ascii="Book Antiqua" w:hAnsi="Book Antiqua"/>
        </w:rPr>
        <w:t xml:space="preserve"> A, Kamga PT, </w:t>
      </w:r>
      <w:proofErr w:type="spellStart"/>
      <w:r w:rsidRPr="00A332D7">
        <w:rPr>
          <w:rFonts w:ascii="Book Antiqua" w:hAnsi="Book Antiqua"/>
        </w:rPr>
        <w:t>Cassaro</w:t>
      </w:r>
      <w:proofErr w:type="spellEnd"/>
      <w:r w:rsidRPr="00A332D7">
        <w:rPr>
          <w:rFonts w:ascii="Book Antiqua" w:hAnsi="Book Antiqua"/>
        </w:rPr>
        <w:t xml:space="preserve"> A, </w:t>
      </w:r>
      <w:proofErr w:type="spellStart"/>
      <w:r w:rsidRPr="00A332D7">
        <w:rPr>
          <w:rFonts w:ascii="Book Antiqua" w:hAnsi="Book Antiqua"/>
        </w:rPr>
        <w:t>Carusone</w:t>
      </w:r>
      <w:proofErr w:type="spellEnd"/>
      <w:r w:rsidRPr="00A332D7">
        <w:rPr>
          <w:rFonts w:ascii="Book Antiqua" w:hAnsi="Book Antiqua"/>
        </w:rPr>
        <w:t xml:space="preserve"> R, Adamo A, </w:t>
      </w:r>
      <w:proofErr w:type="spellStart"/>
      <w:r w:rsidRPr="00A332D7">
        <w:rPr>
          <w:rFonts w:ascii="Book Antiqua" w:hAnsi="Book Antiqua"/>
        </w:rPr>
        <w:t>Krampera</w:t>
      </w:r>
      <w:proofErr w:type="spellEnd"/>
      <w:r w:rsidRPr="00A332D7">
        <w:rPr>
          <w:rFonts w:ascii="Book Antiqua" w:hAnsi="Book Antiqua"/>
        </w:rPr>
        <w:t xml:space="preserve"> M. Differential and transferable modulatory effects of mesenchymal stromal cell-derived extracellular vesicles on T, B and NK cell functions. </w:t>
      </w:r>
      <w:r w:rsidRPr="00A332D7">
        <w:rPr>
          <w:rFonts w:ascii="Book Antiqua" w:hAnsi="Book Antiqua"/>
          <w:i/>
        </w:rPr>
        <w:t>Sci Rep</w:t>
      </w:r>
      <w:r w:rsidRPr="00A332D7">
        <w:rPr>
          <w:rFonts w:ascii="Book Antiqua" w:hAnsi="Book Antiqua"/>
        </w:rPr>
        <w:t xml:space="preserve"> 2016; </w:t>
      </w:r>
      <w:r w:rsidRPr="00A332D7">
        <w:rPr>
          <w:rFonts w:ascii="Book Antiqua" w:hAnsi="Book Antiqua"/>
          <w:b/>
        </w:rPr>
        <w:t>6</w:t>
      </w:r>
      <w:r w:rsidRPr="00A332D7">
        <w:rPr>
          <w:rFonts w:ascii="Book Antiqua" w:hAnsi="Book Antiqua"/>
        </w:rPr>
        <w:t>: 24120 [PMID: 27071676 DOI: 10.1038/srep24120]</w:t>
      </w:r>
    </w:p>
    <w:p w14:paraId="21036EE2"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65 </w:t>
      </w:r>
      <w:r w:rsidRPr="00A332D7">
        <w:rPr>
          <w:rFonts w:ascii="Book Antiqua" w:hAnsi="Book Antiqua"/>
          <w:b/>
        </w:rPr>
        <w:t>Frobel J</w:t>
      </w:r>
      <w:r w:rsidRPr="00A332D7">
        <w:rPr>
          <w:rFonts w:ascii="Book Antiqua" w:hAnsi="Book Antiqua"/>
        </w:rPr>
        <w:t xml:space="preserve">, </w:t>
      </w:r>
      <w:proofErr w:type="spellStart"/>
      <w:r w:rsidRPr="00A332D7">
        <w:rPr>
          <w:rFonts w:ascii="Book Antiqua" w:hAnsi="Book Antiqua"/>
        </w:rPr>
        <w:t>Hemeda</w:t>
      </w:r>
      <w:proofErr w:type="spellEnd"/>
      <w:r w:rsidRPr="00A332D7">
        <w:rPr>
          <w:rFonts w:ascii="Book Antiqua" w:hAnsi="Book Antiqua"/>
        </w:rPr>
        <w:t xml:space="preserve"> H, Lenz M, Abagnale G, </w:t>
      </w:r>
      <w:proofErr w:type="spellStart"/>
      <w:r w:rsidRPr="00A332D7">
        <w:rPr>
          <w:rFonts w:ascii="Book Antiqua" w:hAnsi="Book Antiqua"/>
        </w:rPr>
        <w:t>Joussen</w:t>
      </w:r>
      <w:proofErr w:type="spellEnd"/>
      <w:r w:rsidRPr="00A332D7">
        <w:rPr>
          <w:rFonts w:ascii="Book Antiqua" w:hAnsi="Book Antiqua"/>
        </w:rPr>
        <w:t xml:space="preserve"> S, </w:t>
      </w:r>
      <w:proofErr w:type="spellStart"/>
      <w:r w:rsidRPr="00A332D7">
        <w:rPr>
          <w:rFonts w:ascii="Book Antiqua" w:hAnsi="Book Antiqua"/>
        </w:rPr>
        <w:t>Denecke</w:t>
      </w:r>
      <w:proofErr w:type="spellEnd"/>
      <w:r w:rsidRPr="00A332D7">
        <w:rPr>
          <w:rFonts w:ascii="Book Antiqua" w:hAnsi="Book Antiqua"/>
        </w:rPr>
        <w:t xml:space="preserve"> B, </w:t>
      </w:r>
      <w:proofErr w:type="spellStart"/>
      <w:r w:rsidRPr="00A332D7">
        <w:rPr>
          <w:rFonts w:ascii="Book Antiqua" w:hAnsi="Book Antiqua"/>
        </w:rPr>
        <w:t>Sari</w:t>
      </w:r>
      <w:r w:rsidRPr="00A332D7">
        <w:rPr>
          <w:rFonts w:ascii="Book Antiqua" w:hAnsi="Book Antiqua" w:cs="Calibri"/>
        </w:rPr>
        <w:t>ć</w:t>
      </w:r>
      <w:proofErr w:type="spellEnd"/>
      <w:r w:rsidRPr="00A332D7">
        <w:rPr>
          <w:rFonts w:ascii="Book Antiqua" w:hAnsi="Book Antiqua"/>
        </w:rPr>
        <w:t xml:space="preserve"> T, </w:t>
      </w:r>
      <w:proofErr w:type="spellStart"/>
      <w:r w:rsidRPr="00A332D7">
        <w:rPr>
          <w:rFonts w:ascii="Book Antiqua" w:hAnsi="Book Antiqua"/>
        </w:rPr>
        <w:t>Zenke</w:t>
      </w:r>
      <w:proofErr w:type="spellEnd"/>
      <w:r w:rsidRPr="00A332D7">
        <w:rPr>
          <w:rFonts w:ascii="Book Antiqua" w:hAnsi="Book Antiqua"/>
        </w:rPr>
        <w:t xml:space="preserve"> M, Wagner W. Epigenetic rejuvenation of mesenchymal stromal cells derived from induced pluripotent stem cells. </w:t>
      </w:r>
      <w:r w:rsidRPr="00A332D7">
        <w:rPr>
          <w:rFonts w:ascii="Book Antiqua" w:hAnsi="Book Antiqua"/>
          <w:i/>
        </w:rPr>
        <w:t>Stem Cell Reports</w:t>
      </w:r>
      <w:r w:rsidRPr="00A332D7">
        <w:rPr>
          <w:rFonts w:ascii="Book Antiqua" w:hAnsi="Book Antiqua"/>
        </w:rPr>
        <w:t xml:space="preserve"> 2014; </w:t>
      </w:r>
      <w:r w:rsidRPr="00A332D7">
        <w:rPr>
          <w:rFonts w:ascii="Book Antiqua" w:hAnsi="Book Antiqua"/>
          <w:b/>
        </w:rPr>
        <w:t>3</w:t>
      </w:r>
      <w:r w:rsidRPr="00A332D7">
        <w:rPr>
          <w:rFonts w:ascii="Book Antiqua" w:hAnsi="Book Antiqua"/>
        </w:rPr>
        <w:t>: 414-422 [PMID: 25241740 DOI: 10.1016/j.stemcr.2014.07.003]</w:t>
      </w:r>
    </w:p>
    <w:p w14:paraId="1BC19A03"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66 </w:t>
      </w:r>
      <w:r w:rsidRPr="00A332D7">
        <w:rPr>
          <w:rFonts w:ascii="Book Antiqua" w:hAnsi="Book Antiqua"/>
          <w:b/>
        </w:rPr>
        <w:t>Qazi TH</w:t>
      </w:r>
      <w:r w:rsidRPr="00A332D7">
        <w:rPr>
          <w:rFonts w:ascii="Book Antiqua" w:hAnsi="Book Antiqua"/>
        </w:rPr>
        <w:t xml:space="preserve">, Mooney DJ, </w:t>
      </w:r>
      <w:proofErr w:type="spellStart"/>
      <w:r w:rsidRPr="00A332D7">
        <w:rPr>
          <w:rFonts w:ascii="Book Antiqua" w:hAnsi="Book Antiqua"/>
        </w:rPr>
        <w:t>Duda</w:t>
      </w:r>
      <w:proofErr w:type="spellEnd"/>
      <w:r w:rsidRPr="00A332D7">
        <w:rPr>
          <w:rFonts w:ascii="Book Antiqua" w:hAnsi="Book Antiqua"/>
        </w:rPr>
        <w:t xml:space="preserve"> GN, Geissler S. Biomaterials that promote cell-cell interactions enhance the paracrine function of MSCs. </w:t>
      </w:r>
      <w:r w:rsidRPr="00A332D7">
        <w:rPr>
          <w:rFonts w:ascii="Book Antiqua" w:hAnsi="Book Antiqua"/>
          <w:i/>
        </w:rPr>
        <w:t>Biomaterials</w:t>
      </w:r>
      <w:r w:rsidRPr="00A332D7">
        <w:rPr>
          <w:rFonts w:ascii="Book Antiqua" w:hAnsi="Book Antiqua"/>
        </w:rPr>
        <w:t xml:space="preserve"> 2017; </w:t>
      </w:r>
      <w:r w:rsidRPr="00A332D7">
        <w:rPr>
          <w:rFonts w:ascii="Book Antiqua" w:hAnsi="Book Antiqua"/>
          <w:b/>
        </w:rPr>
        <w:t>140</w:t>
      </w:r>
      <w:r w:rsidRPr="00A332D7">
        <w:rPr>
          <w:rFonts w:ascii="Book Antiqua" w:hAnsi="Book Antiqua"/>
        </w:rPr>
        <w:t>: 103-114 [PMID: 28644976 DOI: 10.1016/j.biomaterials.2017.06.019]</w:t>
      </w:r>
    </w:p>
    <w:p w14:paraId="6D3E2A9F"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67 </w:t>
      </w:r>
      <w:r w:rsidRPr="00A332D7">
        <w:rPr>
          <w:rFonts w:ascii="Book Antiqua" w:hAnsi="Book Antiqua"/>
          <w:b/>
        </w:rPr>
        <w:t>Su N</w:t>
      </w:r>
      <w:r w:rsidRPr="00A332D7">
        <w:rPr>
          <w:rFonts w:ascii="Book Antiqua" w:hAnsi="Book Antiqua"/>
        </w:rPr>
        <w:t xml:space="preserve">, Gao PL, Wang K, Wang JY, Zhong Y, Luo Y. Fibrous scaffolds potentiate the paracrine function of mesenchymal stem cells: A new dimension in cell-material interaction. </w:t>
      </w:r>
      <w:r w:rsidRPr="00A332D7">
        <w:rPr>
          <w:rFonts w:ascii="Book Antiqua" w:hAnsi="Book Antiqua"/>
          <w:i/>
        </w:rPr>
        <w:t>Biomaterials</w:t>
      </w:r>
      <w:r w:rsidRPr="00A332D7">
        <w:rPr>
          <w:rFonts w:ascii="Book Antiqua" w:hAnsi="Book Antiqua"/>
        </w:rPr>
        <w:t xml:space="preserve"> 2017; </w:t>
      </w:r>
      <w:r w:rsidRPr="00A332D7">
        <w:rPr>
          <w:rFonts w:ascii="Book Antiqua" w:hAnsi="Book Antiqua"/>
          <w:b/>
        </w:rPr>
        <w:t>141</w:t>
      </w:r>
      <w:r w:rsidRPr="00A332D7">
        <w:rPr>
          <w:rFonts w:ascii="Book Antiqua" w:hAnsi="Book Antiqua"/>
        </w:rPr>
        <w:t>: 74-85 [PMID: 28667901 DOI: 10.1016/j.biomaterials.2017.06.028]</w:t>
      </w:r>
    </w:p>
    <w:p w14:paraId="04F6052F"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68 </w:t>
      </w:r>
      <w:r w:rsidRPr="00A332D7">
        <w:rPr>
          <w:rFonts w:ascii="Book Antiqua" w:hAnsi="Book Antiqua"/>
          <w:b/>
        </w:rPr>
        <w:t>Petry F</w:t>
      </w:r>
      <w:r w:rsidRPr="00A332D7">
        <w:rPr>
          <w:rFonts w:ascii="Book Antiqua" w:hAnsi="Book Antiqua"/>
        </w:rPr>
        <w:t xml:space="preserve">, Smith JR, </w:t>
      </w:r>
      <w:proofErr w:type="spellStart"/>
      <w:r w:rsidRPr="00A332D7">
        <w:rPr>
          <w:rFonts w:ascii="Book Antiqua" w:hAnsi="Book Antiqua"/>
        </w:rPr>
        <w:t>Leber</w:t>
      </w:r>
      <w:proofErr w:type="spellEnd"/>
      <w:r w:rsidRPr="00A332D7">
        <w:rPr>
          <w:rFonts w:ascii="Book Antiqua" w:hAnsi="Book Antiqua"/>
        </w:rPr>
        <w:t xml:space="preserve"> J, </w:t>
      </w:r>
      <w:proofErr w:type="spellStart"/>
      <w:r w:rsidRPr="00A332D7">
        <w:rPr>
          <w:rFonts w:ascii="Book Antiqua" w:hAnsi="Book Antiqua"/>
        </w:rPr>
        <w:t>Salzig</w:t>
      </w:r>
      <w:proofErr w:type="spellEnd"/>
      <w:r w:rsidRPr="00A332D7">
        <w:rPr>
          <w:rFonts w:ascii="Book Antiqua" w:hAnsi="Book Antiqua"/>
        </w:rPr>
        <w:t xml:space="preserve"> D, </w:t>
      </w:r>
      <w:proofErr w:type="spellStart"/>
      <w:r w:rsidRPr="00A332D7">
        <w:rPr>
          <w:rFonts w:ascii="Book Antiqua" w:hAnsi="Book Antiqua"/>
        </w:rPr>
        <w:t>Czermak</w:t>
      </w:r>
      <w:proofErr w:type="spellEnd"/>
      <w:r w:rsidRPr="00A332D7">
        <w:rPr>
          <w:rFonts w:ascii="Book Antiqua" w:hAnsi="Book Antiqua"/>
        </w:rPr>
        <w:t xml:space="preserve"> P, Weiss ML. Manufacturing of Human Umbilical Cord Mesenchymal Stromal Cells on Microcarriers in a Dynamic System for Clinical Use. </w:t>
      </w:r>
      <w:r w:rsidRPr="00A332D7">
        <w:rPr>
          <w:rFonts w:ascii="Book Antiqua" w:hAnsi="Book Antiqua"/>
          <w:i/>
        </w:rPr>
        <w:t>Stem Cells Int</w:t>
      </w:r>
      <w:r w:rsidRPr="00A332D7">
        <w:rPr>
          <w:rFonts w:ascii="Book Antiqua" w:hAnsi="Book Antiqua"/>
        </w:rPr>
        <w:t xml:space="preserve"> 2016; </w:t>
      </w:r>
      <w:r w:rsidRPr="00A332D7">
        <w:rPr>
          <w:rFonts w:ascii="Book Antiqua" w:hAnsi="Book Antiqua"/>
          <w:b/>
        </w:rPr>
        <w:t>2016</w:t>
      </w:r>
      <w:r w:rsidRPr="00A332D7">
        <w:rPr>
          <w:rFonts w:ascii="Book Antiqua" w:hAnsi="Book Antiqua"/>
        </w:rPr>
        <w:t>: 4834616 [PMID: 26977155 DOI: 10.1155/2016/4834616]</w:t>
      </w:r>
    </w:p>
    <w:p w14:paraId="6D319372" w14:textId="77777777" w:rsidR="002D1C96" w:rsidRPr="00A332D7" w:rsidRDefault="002D1C96" w:rsidP="00A332D7">
      <w:pPr>
        <w:spacing w:line="360" w:lineRule="auto"/>
        <w:rPr>
          <w:rFonts w:ascii="Book Antiqua" w:hAnsi="Book Antiqua"/>
        </w:rPr>
      </w:pPr>
      <w:r w:rsidRPr="00A332D7">
        <w:rPr>
          <w:rFonts w:ascii="Book Antiqua" w:hAnsi="Book Antiqua"/>
        </w:rPr>
        <w:t xml:space="preserve">69 </w:t>
      </w:r>
      <w:r w:rsidRPr="00A332D7">
        <w:rPr>
          <w:rFonts w:ascii="Book Antiqua" w:hAnsi="Book Antiqua"/>
          <w:b/>
        </w:rPr>
        <w:t>Rafiq QA</w:t>
      </w:r>
      <w:r w:rsidRPr="00A332D7">
        <w:rPr>
          <w:rFonts w:ascii="Book Antiqua" w:hAnsi="Book Antiqua"/>
        </w:rPr>
        <w:t xml:space="preserve">, </w:t>
      </w:r>
      <w:proofErr w:type="spellStart"/>
      <w:r w:rsidRPr="00A332D7">
        <w:rPr>
          <w:rFonts w:ascii="Book Antiqua" w:hAnsi="Book Antiqua"/>
        </w:rPr>
        <w:t>Coopman</w:t>
      </w:r>
      <w:proofErr w:type="spellEnd"/>
      <w:r w:rsidRPr="00A332D7">
        <w:rPr>
          <w:rFonts w:ascii="Book Antiqua" w:hAnsi="Book Antiqua"/>
        </w:rPr>
        <w:t xml:space="preserve"> K, </w:t>
      </w:r>
      <w:proofErr w:type="spellStart"/>
      <w:r w:rsidRPr="00A332D7">
        <w:rPr>
          <w:rFonts w:ascii="Book Antiqua" w:hAnsi="Book Antiqua"/>
        </w:rPr>
        <w:t>Nienow</w:t>
      </w:r>
      <w:proofErr w:type="spellEnd"/>
      <w:r w:rsidRPr="00A332D7">
        <w:rPr>
          <w:rFonts w:ascii="Book Antiqua" w:hAnsi="Book Antiqua"/>
        </w:rPr>
        <w:t xml:space="preserve"> AW, Hewitt CJ. Systematic microcarrier screening and agitated culture conditions improves human mesenchymal stem cell yield in bioreactors. </w:t>
      </w:r>
      <w:proofErr w:type="spellStart"/>
      <w:r w:rsidRPr="00A332D7">
        <w:rPr>
          <w:rFonts w:ascii="Book Antiqua" w:hAnsi="Book Antiqua"/>
          <w:i/>
        </w:rPr>
        <w:t>Biotechnol</w:t>
      </w:r>
      <w:proofErr w:type="spellEnd"/>
      <w:r w:rsidRPr="00A332D7">
        <w:rPr>
          <w:rFonts w:ascii="Book Antiqua" w:hAnsi="Book Antiqua"/>
          <w:i/>
        </w:rPr>
        <w:t xml:space="preserve"> J</w:t>
      </w:r>
      <w:r w:rsidRPr="00A332D7">
        <w:rPr>
          <w:rFonts w:ascii="Book Antiqua" w:hAnsi="Book Antiqua"/>
        </w:rPr>
        <w:t xml:space="preserve"> 2016; </w:t>
      </w:r>
      <w:r w:rsidRPr="00A332D7">
        <w:rPr>
          <w:rFonts w:ascii="Book Antiqua" w:hAnsi="Book Antiqua"/>
          <w:b/>
        </w:rPr>
        <w:t>11</w:t>
      </w:r>
      <w:r w:rsidRPr="00A332D7">
        <w:rPr>
          <w:rFonts w:ascii="Book Antiqua" w:hAnsi="Book Antiqua"/>
        </w:rPr>
        <w:t>: 473-486 [PMID: 26632496 DOI: 10.1002/biot.201400862]</w:t>
      </w:r>
    </w:p>
    <w:p w14:paraId="21F25F2C" w14:textId="3D4B0D33" w:rsidR="002D1C96" w:rsidRPr="00A332D7" w:rsidRDefault="002D1C96" w:rsidP="00A332D7">
      <w:pPr>
        <w:spacing w:line="360" w:lineRule="auto"/>
        <w:rPr>
          <w:rFonts w:ascii="Book Antiqua" w:hAnsi="Book Antiqua"/>
        </w:rPr>
      </w:pPr>
      <w:r w:rsidRPr="00A332D7">
        <w:rPr>
          <w:rFonts w:ascii="Book Antiqua" w:hAnsi="Book Antiqua"/>
        </w:rPr>
        <w:t xml:space="preserve">70 </w:t>
      </w:r>
      <w:proofErr w:type="spellStart"/>
      <w:r w:rsidRPr="00A332D7">
        <w:rPr>
          <w:rFonts w:ascii="Book Antiqua" w:hAnsi="Book Antiqua"/>
          <w:b/>
        </w:rPr>
        <w:t>Lechanteur</w:t>
      </w:r>
      <w:proofErr w:type="spellEnd"/>
      <w:r w:rsidRPr="00A332D7">
        <w:rPr>
          <w:rFonts w:ascii="Book Antiqua" w:hAnsi="Book Antiqua"/>
          <w:b/>
        </w:rPr>
        <w:t xml:space="preserve"> C</w:t>
      </w:r>
      <w:r w:rsidRPr="00A332D7">
        <w:rPr>
          <w:rFonts w:ascii="Book Antiqua" w:hAnsi="Book Antiqua"/>
        </w:rPr>
        <w:t xml:space="preserve">, Briquet A, </w:t>
      </w:r>
      <w:proofErr w:type="spellStart"/>
      <w:r w:rsidRPr="00A332D7">
        <w:rPr>
          <w:rFonts w:ascii="Book Antiqua" w:hAnsi="Book Antiqua"/>
        </w:rPr>
        <w:t>Giet</w:t>
      </w:r>
      <w:proofErr w:type="spellEnd"/>
      <w:r w:rsidRPr="00A332D7">
        <w:rPr>
          <w:rFonts w:ascii="Book Antiqua" w:hAnsi="Book Antiqua"/>
        </w:rPr>
        <w:t xml:space="preserve"> O, </w:t>
      </w:r>
      <w:proofErr w:type="spellStart"/>
      <w:r w:rsidRPr="00A332D7">
        <w:rPr>
          <w:rFonts w:ascii="Book Antiqua" w:hAnsi="Book Antiqua"/>
        </w:rPr>
        <w:t>Delloye</w:t>
      </w:r>
      <w:proofErr w:type="spellEnd"/>
      <w:r w:rsidRPr="00A332D7">
        <w:rPr>
          <w:rFonts w:ascii="Book Antiqua" w:hAnsi="Book Antiqua"/>
        </w:rPr>
        <w:t xml:space="preserve"> O, </w:t>
      </w:r>
      <w:proofErr w:type="spellStart"/>
      <w:r w:rsidRPr="00A332D7">
        <w:rPr>
          <w:rFonts w:ascii="Book Antiqua" w:hAnsi="Book Antiqua"/>
        </w:rPr>
        <w:t>Baudoux</w:t>
      </w:r>
      <w:proofErr w:type="spellEnd"/>
      <w:r w:rsidRPr="00A332D7">
        <w:rPr>
          <w:rFonts w:ascii="Book Antiqua" w:hAnsi="Book Antiqua"/>
        </w:rPr>
        <w:t xml:space="preserve"> E, </w:t>
      </w:r>
      <w:proofErr w:type="spellStart"/>
      <w:r w:rsidRPr="00A332D7">
        <w:rPr>
          <w:rFonts w:ascii="Book Antiqua" w:hAnsi="Book Antiqua"/>
        </w:rPr>
        <w:t>Beguin</w:t>
      </w:r>
      <w:proofErr w:type="spellEnd"/>
      <w:r w:rsidRPr="00A332D7">
        <w:rPr>
          <w:rFonts w:ascii="Book Antiqua" w:hAnsi="Book Antiqua"/>
        </w:rPr>
        <w:t xml:space="preserve"> Y. Clinical-scale expansion of mesenchymal stromal cells: a large banking experience. </w:t>
      </w:r>
      <w:r w:rsidRPr="00A332D7">
        <w:rPr>
          <w:rFonts w:ascii="Book Antiqua" w:hAnsi="Book Antiqua"/>
          <w:i/>
        </w:rPr>
        <w:t xml:space="preserve">J </w:t>
      </w:r>
      <w:proofErr w:type="spellStart"/>
      <w:r w:rsidRPr="00A332D7">
        <w:rPr>
          <w:rFonts w:ascii="Book Antiqua" w:hAnsi="Book Antiqua"/>
          <w:i/>
        </w:rPr>
        <w:t>Transl</w:t>
      </w:r>
      <w:proofErr w:type="spellEnd"/>
      <w:r w:rsidRPr="00A332D7">
        <w:rPr>
          <w:rFonts w:ascii="Book Antiqua" w:hAnsi="Book Antiqua"/>
          <w:i/>
        </w:rPr>
        <w:t xml:space="preserve"> Med</w:t>
      </w:r>
      <w:r w:rsidRPr="00A332D7">
        <w:rPr>
          <w:rFonts w:ascii="Book Antiqua" w:hAnsi="Book Antiqua"/>
        </w:rPr>
        <w:t xml:space="preserve"> 2016; </w:t>
      </w:r>
      <w:r w:rsidRPr="00A332D7">
        <w:rPr>
          <w:rFonts w:ascii="Book Antiqua" w:hAnsi="Book Antiqua"/>
          <w:b/>
        </w:rPr>
        <w:t>14</w:t>
      </w:r>
      <w:r w:rsidRPr="00A332D7">
        <w:rPr>
          <w:rFonts w:ascii="Book Antiqua" w:hAnsi="Book Antiqua"/>
        </w:rPr>
        <w:t>: 145 [PMID: 27207011 DOI: 10.1186/s12967-016-0892-y]</w:t>
      </w:r>
    </w:p>
    <w:p w14:paraId="03462D2E" w14:textId="363FF469" w:rsidR="002D1C96" w:rsidRPr="00A332D7" w:rsidRDefault="002D1C96" w:rsidP="00A332D7">
      <w:pPr>
        <w:spacing w:line="360" w:lineRule="auto"/>
        <w:rPr>
          <w:rFonts w:ascii="Book Antiqua" w:hAnsi="Book Antiqua"/>
        </w:rPr>
      </w:pPr>
    </w:p>
    <w:p w14:paraId="4A90A4F5" w14:textId="1E087AEC" w:rsidR="00A332D7" w:rsidRPr="00A332D7" w:rsidRDefault="00A332D7" w:rsidP="00A332D7">
      <w:pPr>
        <w:suppressAutoHyphens/>
        <w:spacing w:line="360" w:lineRule="auto"/>
        <w:ind w:right="120"/>
        <w:jc w:val="right"/>
        <w:rPr>
          <w:rFonts w:ascii="Book Antiqua" w:hAnsi="Book Antiqua" w:cs="Mangal"/>
          <w:b/>
          <w:bCs/>
          <w:lang w:val="it-IT" w:bidi="hi-IN"/>
        </w:rPr>
      </w:pPr>
      <w:bookmarkStart w:id="71" w:name="OLE_LINK480"/>
      <w:bookmarkStart w:id="72" w:name="OLE_LINK502"/>
      <w:bookmarkStart w:id="73" w:name="OLE_LINK1021"/>
      <w:bookmarkStart w:id="74" w:name="OLE_LINK1022"/>
      <w:bookmarkStart w:id="75" w:name="OLE_LINK1023"/>
      <w:bookmarkStart w:id="76" w:name="OLE_LINK1064"/>
      <w:bookmarkStart w:id="77" w:name="OLE_LINK1065"/>
      <w:bookmarkStart w:id="78" w:name="OLE_LINK1156"/>
      <w:bookmarkStart w:id="79" w:name="OLE_LINK1157"/>
      <w:bookmarkStart w:id="80" w:name="OLE_LINK1158"/>
      <w:bookmarkStart w:id="81" w:name="OLE_LINK1159"/>
      <w:bookmarkStart w:id="82" w:name="OLE_LINK1185"/>
      <w:bookmarkStart w:id="83" w:name="OLE_LINK958"/>
      <w:bookmarkStart w:id="84" w:name="OLE_LINK959"/>
      <w:bookmarkStart w:id="85" w:name="OLE_LINK962"/>
      <w:bookmarkStart w:id="86" w:name="OLE_LINK1127"/>
      <w:bookmarkStart w:id="87" w:name="OLE_LINK945"/>
      <w:bookmarkStart w:id="88" w:name="OLE_LINK946"/>
      <w:bookmarkStart w:id="89" w:name="OLE_LINK947"/>
      <w:bookmarkStart w:id="90" w:name="OLE_LINK987"/>
      <w:bookmarkStart w:id="91" w:name="OLE_LINK1035"/>
      <w:bookmarkStart w:id="92" w:name="OLE_LINK1036"/>
      <w:bookmarkStart w:id="93" w:name="OLE_LINK1038"/>
      <w:bookmarkStart w:id="94" w:name="OLE_LINK1039"/>
      <w:bookmarkStart w:id="95" w:name="OLE_LINK1040"/>
      <w:bookmarkStart w:id="96" w:name="OLE_LINK1041"/>
      <w:bookmarkStart w:id="97" w:name="OLE_LINK1042"/>
      <w:bookmarkStart w:id="98" w:name="OLE_LINK1043"/>
      <w:bookmarkStart w:id="99" w:name="OLE_LINK1044"/>
      <w:bookmarkStart w:id="100" w:name="OLE_LINK1071"/>
      <w:bookmarkStart w:id="101" w:name="OLE_LINK1072"/>
      <w:bookmarkStart w:id="102" w:name="OLE_LINK968"/>
      <w:bookmarkStart w:id="103" w:name="OLE_LINK1260"/>
      <w:bookmarkStart w:id="104" w:name="OLE_LINK1261"/>
      <w:bookmarkStart w:id="105" w:name="OLE_LINK1264"/>
      <w:bookmarkStart w:id="106" w:name="OLE_LINK1265"/>
      <w:bookmarkStart w:id="107" w:name="OLE_LINK1266"/>
      <w:bookmarkStart w:id="108" w:name="OLE_LINK1282"/>
      <w:bookmarkStart w:id="109" w:name="OLE_LINK1800"/>
      <w:bookmarkStart w:id="110" w:name="OLE_LINK1801"/>
      <w:bookmarkStart w:id="111" w:name="OLE_LINK1802"/>
      <w:bookmarkStart w:id="112" w:name="OLE_LINK1803"/>
      <w:bookmarkStart w:id="113" w:name="OLE_LINK1843"/>
      <w:bookmarkStart w:id="114" w:name="OLE_LINK1844"/>
      <w:bookmarkStart w:id="115" w:name="OLE_LINK1845"/>
      <w:bookmarkStart w:id="116" w:name="OLE_LINK1636"/>
      <w:bookmarkStart w:id="117" w:name="OLE_LINK1755"/>
      <w:bookmarkStart w:id="118" w:name="OLE_LINK1806"/>
      <w:bookmarkStart w:id="119" w:name="OLE_LINK1807"/>
      <w:bookmarkStart w:id="120" w:name="OLE_LINK1811"/>
      <w:bookmarkStart w:id="121" w:name="OLE_LINK1812"/>
      <w:bookmarkStart w:id="122" w:name="OLE_LINK1813"/>
      <w:bookmarkStart w:id="123" w:name="OLE_LINK1962"/>
      <w:bookmarkStart w:id="124" w:name="OLE_LINK1963"/>
      <w:bookmarkStart w:id="125" w:name="OLE_LINK1964"/>
      <w:bookmarkStart w:id="126" w:name="OLE_LINK2162"/>
      <w:bookmarkStart w:id="127" w:name="OLE_LINK2198"/>
      <w:bookmarkStart w:id="128" w:name="OLE_LINK2199"/>
      <w:bookmarkStart w:id="129" w:name="OLE_LINK2200"/>
      <w:bookmarkStart w:id="130" w:name="OLE_LINK2090"/>
      <w:r w:rsidRPr="00A332D7">
        <w:rPr>
          <w:rFonts w:ascii="Book Antiqua" w:eastAsia="Lucida Sans Unicode" w:hAnsi="Book Antiqua" w:cs="Arial"/>
          <w:b/>
          <w:noProof/>
          <w:lang w:val="it-IT" w:eastAsia="hi-IN" w:bidi="hi-IN"/>
        </w:rPr>
        <w:t>P-Reviewer</w:t>
      </w:r>
      <w:r w:rsidRPr="00A332D7">
        <w:rPr>
          <w:rFonts w:ascii="Book Antiqua" w:hAnsi="Book Antiqua" w:cs="Arial"/>
          <w:b/>
          <w:noProof/>
          <w:lang w:val="it-IT" w:bidi="hi-IN"/>
        </w:rPr>
        <w:t>:</w:t>
      </w:r>
      <w:r w:rsidRPr="00A332D7">
        <w:rPr>
          <w:rFonts w:ascii="Book Antiqua" w:hAnsi="Book Antiqua" w:cs="Arial"/>
          <w:noProof/>
          <w:lang w:val="it-IT" w:bidi="hi-IN"/>
        </w:rPr>
        <w:t xml:space="preserve"> </w:t>
      </w:r>
      <w:proofErr w:type="spellStart"/>
      <w:r w:rsidRPr="00A332D7">
        <w:rPr>
          <w:rFonts w:ascii="Book Antiqua" w:hAnsi="Book Antiqua"/>
        </w:rPr>
        <w:t>Scuteri</w:t>
      </w:r>
      <w:proofErr w:type="spellEnd"/>
      <w:r w:rsidRPr="00A332D7">
        <w:rPr>
          <w:rFonts w:ascii="Book Antiqua" w:hAnsi="Book Antiqua"/>
        </w:rPr>
        <w:t xml:space="preserve"> A, </w:t>
      </w:r>
      <w:proofErr w:type="spellStart"/>
      <w:r w:rsidRPr="00A332D7">
        <w:rPr>
          <w:rFonts w:ascii="Book Antiqua" w:hAnsi="Book Antiqua"/>
        </w:rPr>
        <w:t>Miloso</w:t>
      </w:r>
      <w:proofErr w:type="spellEnd"/>
      <w:r w:rsidRPr="00A332D7">
        <w:rPr>
          <w:rFonts w:ascii="Book Antiqua" w:hAnsi="Book Antiqua"/>
        </w:rPr>
        <w:t xml:space="preserve"> M</w:t>
      </w:r>
      <w:r w:rsidRPr="00A332D7">
        <w:rPr>
          <w:rFonts w:ascii="Book Antiqua" w:hAnsi="Book Antiqua" w:cs="Mangal"/>
          <w:bCs/>
          <w:lang w:val="it-IT" w:bidi="hi-IN"/>
        </w:rPr>
        <w:t xml:space="preserve"> </w:t>
      </w:r>
      <w:r w:rsidRPr="00A332D7">
        <w:rPr>
          <w:rFonts w:ascii="Book Antiqua" w:eastAsia="Lucida Sans Unicode" w:hAnsi="Book Antiqua" w:cs="Mangal"/>
          <w:b/>
          <w:bCs/>
          <w:lang w:val="it-IT" w:eastAsia="hi-IN" w:bidi="hi-IN"/>
        </w:rPr>
        <w:t>S-Editor</w:t>
      </w:r>
      <w:r w:rsidRPr="00A332D7">
        <w:rPr>
          <w:rFonts w:ascii="Book Antiqua" w:hAnsi="Book Antiqua" w:cs="Mangal"/>
          <w:b/>
          <w:bCs/>
          <w:lang w:val="it-IT" w:bidi="hi-IN"/>
        </w:rPr>
        <w:t>:</w:t>
      </w:r>
      <w:r w:rsidRPr="00A332D7">
        <w:rPr>
          <w:rFonts w:ascii="Book Antiqua" w:eastAsia="Lucida Sans Unicode" w:hAnsi="Book Antiqua" w:cs="Mangal"/>
          <w:bCs/>
          <w:lang w:val="it-IT" w:eastAsia="hi-IN" w:bidi="hi-IN"/>
        </w:rPr>
        <w:t xml:space="preserve"> </w:t>
      </w:r>
      <w:r w:rsidRPr="00A332D7">
        <w:rPr>
          <w:rFonts w:ascii="Book Antiqua" w:hAnsi="Book Antiqua" w:cs="Mangal"/>
          <w:bCs/>
          <w:lang w:val="it-IT" w:bidi="hi-IN"/>
        </w:rPr>
        <w:t>Dou Y</w:t>
      </w:r>
      <w:r w:rsidRPr="00A332D7">
        <w:rPr>
          <w:rFonts w:ascii="Book Antiqua" w:eastAsia="Lucida Sans Unicode" w:hAnsi="Book Antiqua" w:cs="Mangal"/>
          <w:b/>
          <w:bCs/>
          <w:lang w:val="it-IT" w:eastAsia="hi-IN" w:bidi="hi-IN"/>
        </w:rPr>
        <w:t xml:space="preserve"> L-Editor</w:t>
      </w:r>
      <w:r w:rsidRPr="00A332D7">
        <w:rPr>
          <w:rFonts w:ascii="Book Antiqua" w:hAnsi="Book Antiqua" w:cs="Mangal"/>
          <w:b/>
          <w:bCs/>
          <w:lang w:val="it-IT" w:bidi="hi-IN"/>
        </w:rPr>
        <w:t>:</w:t>
      </w:r>
      <w:r w:rsidRPr="00A332D7">
        <w:rPr>
          <w:rFonts w:ascii="Book Antiqua" w:eastAsia="Lucida Sans Unicode" w:hAnsi="Book Antiqua" w:cs="Mangal"/>
          <w:b/>
          <w:bCs/>
          <w:lang w:val="it-IT" w:eastAsia="hi-IN" w:bidi="hi-IN"/>
        </w:rPr>
        <w:t xml:space="preserve"> E-Editor</w:t>
      </w:r>
      <w:r w:rsidRPr="00A332D7">
        <w:rPr>
          <w:rFonts w:ascii="Book Antiqua" w:hAnsi="Book Antiqua" w:cs="Mangal"/>
          <w:b/>
          <w:bCs/>
          <w:lang w:val="it-IT" w:bidi="hi-IN"/>
        </w:rPr>
        <w:t>:</w:t>
      </w:r>
    </w:p>
    <w:p w14:paraId="2A152EF6" w14:textId="77777777" w:rsidR="00A332D7" w:rsidRPr="00A332D7" w:rsidRDefault="00A332D7" w:rsidP="00A332D7">
      <w:pPr>
        <w:suppressAutoHyphens/>
        <w:spacing w:line="360" w:lineRule="auto"/>
        <w:ind w:right="120"/>
        <w:rPr>
          <w:rFonts w:ascii="Book Antiqua" w:hAnsi="Book Antiqua" w:cs="Mangal"/>
          <w:b/>
          <w:bCs/>
          <w:lang w:val="it-IT" w:bidi="hi-IN"/>
        </w:rPr>
      </w:pPr>
    </w:p>
    <w:p w14:paraId="09B769B0" w14:textId="77777777" w:rsidR="00A332D7" w:rsidRPr="00A332D7" w:rsidRDefault="00A332D7" w:rsidP="00A332D7">
      <w:pPr>
        <w:shd w:val="clear" w:color="auto" w:fill="FFFFFF"/>
        <w:snapToGrid w:val="0"/>
        <w:spacing w:line="360" w:lineRule="auto"/>
        <w:rPr>
          <w:rFonts w:ascii="Book Antiqua" w:hAnsi="Book Antiqua" w:cs="Helvetica"/>
          <w:b/>
          <w:kern w:val="0"/>
        </w:rPr>
      </w:pPr>
      <w:r w:rsidRPr="00A332D7">
        <w:rPr>
          <w:rFonts w:ascii="Book Antiqua" w:hAnsi="Book Antiqua" w:cs="Helvetica"/>
          <w:b/>
        </w:rPr>
        <w:t xml:space="preserve">Specialty type: </w:t>
      </w:r>
      <w:r w:rsidRPr="00A332D7">
        <w:rPr>
          <w:rFonts w:ascii="Book Antiqua" w:eastAsia="Microsoft YaHei" w:hAnsi="Book Antiqua" w:cs="SimSun"/>
        </w:rPr>
        <w:t>Medicine, research and experimental</w:t>
      </w:r>
    </w:p>
    <w:p w14:paraId="5C5E4201" w14:textId="71E7805B" w:rsidR="00A332D7" w:rsidRPr="00A332D7" w:rsidRDefault="00A332D7" w:rsidP="00A332D7">
      <w:pPr>
        <w:shd w:val="clear" w:color="auto" w:fill="FFFFFF"/>
        <w:snapToGrid w:val="0"/>
        <w:spacing w:line="360" w:lineRule="auto"/>
        <w:rPr>
          <w:rFonts w:ascii="Book Antiqua" w:hAnsi="Book Antiqua" w:cs="Helvetica"/>
          <w:b/>
        </w:rPr>
      </w:pPr>
      <w:r w:rsidRPr="00A332D7">
        <w:rPr>
          <w:rFonts w:ascii="Book Antiqua" w:hAnsi="Book Antiqua" w:cs="Helvetica"/>
          <w:b/>
        </w:rPr>
        <w:t xml:space="preserve">Country of origin: </w:t>
      </w:r>
      <w:r w:rsidRPr="00A332D7">
        <w:rPr>
          <w:rFonts w:ascii="Book Antiqua" w:hAnsi="Book Antiqua" w:cs="Helvetica"/>
          <w:lang w:eastAsia="zh-CN"/>
        </w:rPr>
        <w:t>South Korea</w:t>
      </w:r>
    </w:p>
    <w:p w14:paraId="2716FBA1" w14:textId="77777777" w:rsidR="00A332D7" w:rsidRPr="00A332D7" w:rsidRDefault="00A332D7" w:rsidP="00A332D7">
      <w:pPr>
        <w:shd w:val="clear" w:color="auto" w:fill="FFFFFF"/>
        <w:snapToGrid w:val="0"/>
        <w:spacing w:line="360" w:lineRule="auto"/>
        <w:rPr>
          <w:rFonts w:ascii="Book Antiqua" w:hAnsi="Book Antiqua" w:cs="Helvetica"/>
          <w:b/>
        </w:rPr>
      </w:pPr>
      <w:r w:rsidRPr="00A332D7">
        <w:rPr>
          <w:rFonts w:ascii="Book Antiqua" w:hAnsi="Book Antiqua" w:cs="Helvetica"/>
          <w:b/>
        </w:rPr>
        <w:t>Peer-review report classification</w:t>
      </w:r>
    </w:p>
    <w:p w14:paraId="37C00C1B" w14:textId="77777777" w:rsidR="00A332D7" w:rsidRPr="00A332D7" w:rsidRDefault="00A332D7" w:rsidP="00A332D7">
      <w:pPr>
        <w:shd w:val="clear" w:color="auto" w:fill="FFFFFF"/>
        <w:snapToGrid w:val="0"/>
        <w:spacing w:line="360" w:lineRule="auto"/>
        <w:rPr>
          <w:rFonts w:ascii="Book Antiqua" w:hAnsi="Book Antiqua" w:cs="Helvetica"/>
          <w:lang w:eastAsia="zh-CN"/>
        </w:rPr>
      </w:pPr>
      <w:r w:rsidRPr="00A332D7">
        <w:rPr>
          <w:rFonts w:ascii="Book Antiqua" w:hAnsi="Book Antiqua" w:cs="Helvetica"/>
        </w:rPr>
        <w:t xml:space="preserve">Grade A (Excellent): </w:t>
      </w:r>
      <w:r w:rsidRPr="00A332D7">
        <w:rPr>
          <w:rFonts w:ascii="Book Antiqua" w:hAnsi="Book Antiqua" w:cs="Helvetica"/>
          <w:lang w:eastAsia="zh-CN"/>
        </w:rPr>
        <w:t>0</w:t>
      </w:r>
    </w:p>
    <w:p w14:paraId="5D9D3FA0" w14:textId="77777777" w:rsidR="00A332D7" w:rsidRPr="00A332D7" w:rsidRDefault="00A332D7" w:rsidP="00A332D7">
      <w:pPr>
        <w:shd w:val="clear" w:color="auto" w:fill="FFFFFF"/>
        <w:snapToGrid w:val="0"/>
        <w:spacing w:line="360" w:lineRule="auto"/>
        <w:rPr>
          <w:rFonts w:ascii="Book Antiqua" w:hAnsi="Book Antiqua" w:cs="Helvetica"/>
          <w:lang w:eastAsia="zh-CN"/>
        </w:rPr>
      </w:pPr>
      <w:r w:rsidRPr="00A332D7">
        <w:rPr>
          <w:rFonts w:ascii="Book Antiqua" w:hAnsi="Book Antiqua" w:cs="Helvetica"/>
        </w:rPr>
        <w:t xml:space="preserve">Grade B (Very good): </w:t>
      </w:r>
      <w:r w:rsidRPr="00A332D7">
        <w:rPr>
          <w:rFonts w:ascii="Book Antiqua" w:hAnsi="Book Antiqua" w:cs="Helvetica"/>
          <w:lang w:eastAsia="zh-CN"/>
        </w:rPr>
        <w:t>0</w:t>
      </w:r>
    </w:p>
    <w:p w14:paraId="749EB277" w14:textId="2D4C14D8" w:rsidR="00A332D7" w:rsidRPr="00A332D7" w:rsidRDefault="00A332D7" w:rsidP="00A332D7">
      <w:pPr>
        <w:shd w:val="clear" w:color="auto" w:fill="FFFFFF"/>
        <w:snapToGrid w:val="0"/>
        <w:spacing w:line="360" w:lineRule="auto"/>
        <w:rPr>
          <w:rFonts w:ascii="Book Antiqua" w:hAnsi="Book Antiqua" w:cs="Helvetica"/>
          <w:lang w:eastAsia="zh-CN"/>
        </w:rPr>
      </w:pPr>
      <w:r w:rsidRPr="00A332D7">
        <w:rPr>
          <w:rFonts w:ascii="Book Antiqua" w:hAnsi="Book Antiqua" w:cs="Helvetica"/>
        </w:rPr>
        <w:t xml:space="preserve">Grade C (Good): </w:t>
      </w:r>
      <w:r w:rsidRPr="00A332D7">
        <w:rPr>
          <w:rFonts w:ascii="Book Antiqua" w:hAnsi="Book Antiqua" w:cs="Helvetica"/>
          <w:lang w:eastAsia="zh-CN"/>
        </w:rPr>
        <w:t>C, C</w:t>
      </w:r>
    </w:p>
    <w:p w14:paraId="07317B2A" w14:textId="14668380" w:rsidR="00A332D7" w:rsidRPr="00A332D7" w:rsidRDefault="00A332D7" w:rsidP="00A332D7">
      <w:pPr>
        <w:shd w:val="clear" w:color="auto" w:fill="FFFFFF"/>
        <w:snapToGrid w:val="0"/>
        <w:spacing w:line="360" w:lineRule="auto"/>
        <w:rPr>
          <w:rFonts w:ascii="Book Antiqua" w:hAnsi="Book Antiqua" w:cs="Helvetica"/>
          <w:lang w:eastAsia="zh-CN"/>
        </w:rPr>
      </w:pPr>
      <w:r w:rsidRPr="00A332D7">
        <w:rPr>
          <w:rFonts w:ascii="Book Antiqua" w:hAnsi="Book Antiqua" w:cs="Helvetica"/>
        </w:rPr>
        <w:t xml:space="preserve">Grade D (Fair): </w:t>
      </w:r>
      <w:bookmarkEnd w:id="71"/>
      <w:bookmarkEnd w:id="72"/>
      <w:r w:rsidRPr="00A332D7">
        <w:rPr>
          <w:rFonts w:ascii="Book Antiqua" w:hAnsi="Book Antiqua" w:cs="Helvetica"/>
          <w:lang w:eastAsia="zh-CN"/>
        </w:rPr>
        <w:t>0</w:t>
      </w:r>
    </w:p>
    <w:p w14:paraId="4E902A8D" w14:textId="234F4A40" w:rsidR="002D1C96" w:rsidRPr="00A332D7" w:rsidRDefault="00A332D7" w:rsidP="00A332D7">
      <w:pPr>
        <w:shd w:val="clear" w:color="auto" w:fill="FFFFFF"/>
        <w:snapToGrid w:val="0"/>
        <w:spacing w:line="360" w:lineRule="auto"/>
        <w:rPr>
          <w:rFonts w:ascii="Book Antiqua" w:eastAsia="SimSun" w:hAnsi="Book Antiqua" w:cs="Helvetica"/>
          <w:lang w:eastAsia="zh-CN"/>
        </w:rPr>
      </w:pPr>
      <w:r w:rsidRPr="00A332D7">
        <w:rPr>
          <w:rFonts w:ascii="Book Antiqua" w:hAnsi="Book Antiqua" w:cs="Helvetica"/>
        </w:rPr>
        <w:t xml:space="preserve">Grade E (Poor): </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A332D7">
        <w:rPr>
          <w:rFonts w:ascii="Book Antiqua" w:hAnsi="Book Antiqua" w:cs="Helvetica"/>
          <w:lang w:eastAsia="zh-CN"/>
        </w:rPr>
        <w:t>0</w:t>
      </w:r>
    </w:p>
    <w:p w14:paraId="73F947F9" w14:textId="77777777" w:rsidR="002D1C96" w:rsidRPr="00A332D7" w:rsidRDefault="002D1C96" w:rsidP="00A332D7">
      <w:pPr>
        <w:widowControl/>
        <w:spacing w:line="360" w:lineRule="auto"/>
        <w:rPr>
          <w:rFonts w:ascii="Book Antiqua" w:hAnsi="Book Antiqua" w:cs="Arial"/>
          <w:b/>
        </w:rPr>
      </w:pPr>
      <w:r w:rsidRPr="00A332D7">
        <w:rPr>
          <w:rFonts w:ascii="Book Antiqua" w:hAnsi="Book Antiqua" w:cs="Arial"/>
          <w:b/>
        </w:rPr>
        <w:br w:type="page"/>
      </w:r>
    </w:p>
    <w:p w14:paraId="5A4B04C4" w14:textId="51599015" w:rsidR="00B020A4" w:rsidRPr="00A332D7" w:rsidRDefault="00B020A4" w:rsidP="00A332D7">
      <w:pPr>
        <w:spacing w:line="360" w:lineRule="auto"/>
        <w:rPr>
          <w:rFonts w:ascii="Book Antiqua" w:hAnsi="Book Antiqua" w:cs="Arial"/>
          <w:b/>
        </w:rPr>
      </w:pPr>
      <w:r w:rsidRPr="00A332D7">
        <w:rPr>
          <w:rFonts w:ascii="Book Antiqua" w:hAnsi="Book Antiqua" w:cs="Arial"/>
          <w:noProof/>
        </w:rPr>
        <w:lastRenderedPageBreak/>
        <w:drawing>
          <wp:inline distT="0" distB="0" distL="0" distR="0" wp14:anchorId="7DD46136" wp14:editId="319C2D32">
            <wp:extent cx="5396230" cy="404749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e 1.pdf"/>
                    <pic:cNvPicPr/>
                  </pic:nvPicPr>
                  <pic:blipFill>
                    <a:blip r:embed="rId10">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0B02C373" w14:textId="77777777" w:rsidR="00B020A4" w:rsidRPr="00A332D7" w:rsidRDefault="00B020A4" w:rsidP="00A332D7">
      <w:pPr>
        <w:spacing w:line="360" w:lineRule="auto"/>
        <w:rPr>
          <w:rFonts w:ascii="Book Antiqua" w:hAnsi="Book Antiqua" w:cs="Arial"/>
          <w:b/>
        </w:rPr>
      </w:pPr>
    </w:p>
    <w:p w14:paraId="623922C6" w14:textId="5FF96B8A" w:rsidR="00B020A4" w:rsidRPr="00A332D7" w:rsidRDefault="00B020A4" w:rsidP="00A332D7">
      <w:pPr>
        <w:spacing w:line="360" w:lineRule="auto"/>
        <w:rPr>
          <w:rFonts w:ascii="Book Antiqua" w:hAnsi="Book Antiqua" w:cs="Arial"/>
        </w:rPr>
      </w:pPr>
      <w:r w:rsidRPr="00A332D7">
        <w:rPr>
          <w:rFonts w:ascii="Book Antiqua" w:hAnsi="Book Antiqua" w:cs="Arial"/>
          <w:b/>
        </w:rPr>
        <w:t xml:space="preserve">Figure 1 Multifaceted origin and application of </w:t>
      </w:r>
      <w:r w:rsidR="00200E0E" w:rsidRPr="00A332D7">
        <w:rPr>
          <w:rFonts w:ascii="Book Antiqua" w:hAnsi="Book Antiqua" w:cs="Arial"/>
          <w:b/>
        </w:rPr>
        <w:t>mesenchymal stem cells</w:t>
      </w:r>
      <w:r w:rsidRPr="00A332D7">
        <w:rPr>
          <w:rFonts w:ascii="Book Antiqua" w:hAnsi="Book Antiqua" w:cs="Arial"/>
          <w:b/>
        </w:rPr>
        <w:t>.</w:t>
      </w:r>
      <w:r w:rsidR="00200E0E" w:rsidRPr="00A332D7">
        <w:rPr>
          <w:rFonts w:ascii="Book Antiqua" w:hAnsi="Book Antiqua" w:cs="Arial"/>
          <w:b/>
        </w:rPr>
        <w:t xml:space="preserve"> </w:t>
      </w:r>
      <w:r w:rsidR="00200E0E" w:rsidRPr="00A332D7">
        <w:rPr>
          <w:rFonts w:ascii="Book Antiqua" w:hAnsi="Book Antiqua" w:cs="Arial"/>
        </w:rPr>
        <w:t>Mesenchymal stem cells</w:t>
      </w:r>
      <w:r w:rsidRPr="00A332D7">
        <w:rPr>
          <w:rFonts w:ascii="Book Antiqua" w:hAnsi="Book Antiqua" w:cs="Arial"/>
        </w:rPr>
        <w:t xml:space="preserve"> </w:t>
      </w:r>
      <w:r w:rsidR="00200E0E" w:rsidRPr="00A332D7">
        <w:rPr>
          <w:rFonts w:ascii="Book Antiqua" w:hAnsi="Book Antiqua" w:cs="Arial"/>
        </w:rPr>
        <w:t>(</w:t>
      </w:r>
      <w:r w:rsidRPr="00A332D7">
        <w:rPr>
          <w:rFonts w:ascii="Book Antiqua" w:hAnsi="Book Antiqua" w:cs="Arial"/>
        </w:rPr>
        <w:t>MSCs</w:t>
      </w:r>
      <w:r w:rsidR="00200E0E" w:rsidRPr="00A332D7">
        <w:rPr>
          <w:rFonts w:ascii="Book Antiqua" w:hAnsi="Book Antiqua" w:cs="Arial"/>
        </w:rPr>
        <w:t>)</w:t>
      </w:r>
      <w:r w:rsidRPr="00A332D7">
        <w:rPr>
          <w:rFonts w:ascii="Book Antiqua" w:hAnsi="Book Antiqua" w:cs="Arial"/>
        </w:rPr>
        <w:t xml:space="preserve"> can be isolated directly from various donor tissue types including adipose tissue, bone marrow or umbilical cord. MSC-like cells (induced MSC; </w:t>
      </w:r>
      <w:proofErr w:type="spellStart"/>
      <w:r w:rsidRPr="00A332D7">
        <w:rPr>
          <w:rFonts w:ascii="Book Antiqua" w:hAnsi="Book Antiqua" w:cs="Arial"/>
        </w:rPr>
        <w:t>iMSC</w:t>
      </w:r>
      <w:proofErr w:type="spellEnd"/>
      <w:r w:rsidRPr="00A332D7">
        <w:rPr>
          <w:rFonts w:ascii="Book Antiqua" w:hAnsi="Book Antiqua" w:cs="Arial"/>
        </w:rPr>
        <w:t>) can be induced from pluripotent stem cells (iPSC, induced pluripotent stem cell). MSC/</w:t>
      </w:r>
      <w:proofErr w:type="spellStart"/>
      <w:r w:rsidRPr="00A332D7">
        <w:rPr>
          <w:rFonts w:ascii="Book Antiqua" w:hAnsi="Book Antiqua" w:cs="Arial"/>
        </w:rPr>
        <w:t>iMSC</w:t>
      </w:r>
      <w:proofErr w:type="spellEnd"/>
      <w:r w:rsidRPr="00A332D7">
        <w:rPr>
          <w:rFonts w:ascii="Book Antiqua" w:hAnsi="Book Antiqua" w:cs="Arial"/>
        </w:rPr>
        <w:t xml:space="preserve"> can be differentiated to multiple cells types including adipocytes, chondrocytes or osteocytes. The secreted products from MSC/</w:t>
      </w:r>
      <w:proofErr w:type="spellStart"/>
      <w:r w:rsidRPr="00A332D7">
        <w:rPr>
          <w:rFonts w:ascii="Book Antiqua" w:hAnsi="Book Antiqua" w:cs="Arial"/>
        </w:rPr>
        <w:t>iMSC</w:t>
      </w:r>
      <w:proofErr w:type="spellEnd"/>
      <w:r w:rsidRPr="00A332D7">
        <w:rPr>
          <w:rFonts w:ascii="Book Antiqua" w:hAnsi="Book Antiqua" w:cs="Arial"/>
        </w:rPr>
        <w:t xml:space="preserve"> such as extracellular vesicles, growth factors and cytokines also </w:t>
      </w:r>
      <w:r w:rsidR="002A1BD5" w:rsidRPr="00A332D7">
        <w:rPr>
          <w:rFonts w:ascii="Book Antiqua" w:hAnsi="Book Antiqua" w:cs="Arial"/>
        </w:rPr>
        <w:t>play</w:t>
      </w:r>
      <w:r w:rsidRPr="00A332D7">
        <w:rPr>
          <w:rFonts w:ascii="Book Antiqua" w:hAnsi="Book Antiqua" w:cs="Arial"/>
        </w:rPr>
        <w:t xml:space="preserve"> essential role in </w:t>
      </w:r>
      <w:r w:rsidR="00200E0E" w:rsidRPr="00A332D7">
        <w:rPr>
          <w:rFonts w:ascii="Book Antiqua" w:hAnsi="Book Antiqua" w:cs="Arial"/>
        </w:rPr>
        <w:t xml:space="preserve">their </w:t>
      </w:r>
      <w:r w:rsidRPr="00A332D7">
        <w:rPr>
          <w:rFonts w:ascii="Book Antiqua" w:hAnsi="Book Antiqua" w:cs="Arial"/>
        </w:rPr>
        <w:t>regenerative function</w:t>
      </w:r>
      <w:r w:rsidR="00200E0E" w:rsidRPr="00A332D7">
        <w:rPr>
          <w:rFonts w:ascii="Book Antiqua" w:hAnsi="Book Antiqua" w:cs="Arial"/>
        </w:rPr>
        <w:t>.</w:t>
      </w:r>
      <w:r w:rsidR="002D1C96" w:rsidRPr="00A332D7">
        <w:rPr>
          <w:rFonts w:ascii="Book Antiqua" w:hAnsi="Book Antiqua" w:cs="Arial"/>
        </w:rPr>
        <w:t xml:space="preserve"> </w:t>
      </w:r>
      <w:r w:rsidR="002D1C96" w:rsidRPr="00A332D7">
        <w:rPr>
          <w:rFonts w:ascii="Book Antiqua" w:eastAsia="SimSun" w:hAnsi="Book Antiqua" w:cs="Arial"/>
          <w:lang w:eastAsia="zh-CN"/>
        </w:rPr>
        <w:t xml:space="preserve">MSC: </w:t>
      </w:r>
      <w:r w:rsidR="002D1C96" w:rsidRPr="00A332D7">
        <w:rPr>
          <w:rFonts w:ascii="Book Antiqua" w:hAnsi="Book Antiqua" w:cs="Arial"/>
        </w:rPr>
        <w:t xml:space="preserve">Mesenchymal stem cell; </w:t>
      </w:r>
      <w:proofErr w:type="spellStart"/>
      <w:r w:rsidR="002D1C96" w:rsidRPr="00A332D7">
        <w:rPr>
          <w:rFonts w:ascii="Book Antiqua" w:hAnsi="Book Antiqua" w:cs="Arial"/>
        </w:rPr>
        <w:t>iMSC</w:t>
      </w:r>
      <w:proofErr w:type="spellEnd"/>
      <w:r w:rsidR="002D1C96" w:rsidRPr="00A332D7">
        <w:rPr>
          <w:rFonts w:ascii="Book Antiqua" w:hAnsi="Book Antiqua" w:cs="Arial"/>
        </w:rPr>
        <w:t>: Induced mesenchymal stem cell; ESC: Embryonic stem cell.</w:t>
      </w:r>
    </w:p>
    <w:p w14:paraId="1E2EB118" w14:textId="77777777" w:rsidR="00AC797A" w:rsidRPr="00A332D7" w:rsidRDefault="00AC797A" w:rsidP="00A332D7">
      <w:pPr>
        <w:spacing w:line="360" w:lineRule="auto"/>
        <w:rPr>
          <w:rFonts w:ascii="Book Antiqua" w:hAnsi="Book Antiqua" w:cs="Arial"/>
        </w:rPr>
        <w:sectPr w:rsidR="00AC797A" w:rsidRPr="00A332D7" w:rsidSect="0020674E">
          <w:pgSz w:w="11900" w:h="16820"/>
          <w:pgMar w:top="1985" w:right="1701" w:bottom="1701" w:left="1701" w:header="851" w:footer="992" w:gutter="0"/>
          <w:cols w:space="425"/>
          <w:docGrid w:linePitch="400"/>
        </w:sectPr>
      </w:pPr>
    </w:p>
    <w:p w14:paraId="004CAB2E" w14:textId="2F28608A" w:rsidR="00AC797A" w:rsidRPr="00A332D7" w:rsidRDefault="00AC797A" w:rsidP="00A332D7">
      <w:pPr>
        <w:widowControl/>
        <w:spacing w:line="360" w:lineRule="auto"/>
        <w:rPr>
          <w:rFonts w:ascii="Book Antiqua" w:hAnsi="Book Antiqua" w:cs="Arial"/>
          <w:b/>
        </w:rPr>
      </w:pPr>
      <w:r w:rsidRPr="00A332D7">
        <w:rPr>
          <w:rFonts w:ascii="Book Antiqua" w:hAnsi="Book Antiqua" w:cs="Arial"/>
          <w:b/>
        </w:rPr>
        <w:lastRenderedPageBreak/>
        <w:t xml:space="preserve">Table 1 Preclinical studies on the therapeutic effect of human </w:t>
      </w:r>
      <w:r w:rsidR="00BF5541" w:rsidRPr="00A332D7">
        <w:rPr>
          <w:rFonts w:ascii="Book Antiqua" w:hAnsi="Book Antiqua" w:cs="Arial"/>
          <w:b/>
        </w:rPr>
        <w:t>extracellular vesicles derived from mesenchymal stem-like cells</w:t>
      </w:r>
    </w:p>
    <w:tbl>
      <w:tblPr>
        <w:tblStyle w:val="TableGrid"/>
        <w:tblW w:w="142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634"/>
        <w:gridCol w:w="1934"/>
        <w:gridCol w:w="1637"/>
        <w:gridCol w:w="2017"/>
        <w:gridCol w:w="2886"/>
        <w:gridCol w:w="2433"/>
        <w:gridCol w:w="663"/>
      </w:tblGrid>
      <w:tr w:rsidR="00AA6B4D" w:rsidRPr="00A332D7" w14:paraId="23338F81" w14:textId="77777777" w:rsidTr="00AA6B4D">
        <w:tc>
          <w:tcPr>
            <w:tcW w:w="995" w:type="dxa"/>
            <w:vMerge w:val="restart"/>
            <w:tcBorders>
              <w:top w:val="single" w:sz="4" w:space="0" w:color="auto"/>
              <w:bottom w:val="nil"/>
            </w:tcBorders>
          </w:tcPr>
          <w:p w14:paraId="184FC5CD"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Animal</w:t>
            </w:r>
          </w:p>
        </w:tc>
        <w:tc>
          <w:tcPr>
            <w:tcW w:w="1516" w:type="dxa"/>
            <w:vMerge w:val="restart"/>
            <w:tcBorders>
              <w:top w:val="single" w:sz="4" w:space="0" w:color="auto"/>
              <w:bottom w:val="nil"/>
            </w:tcBorders>
          </w:tcPr>
          <w:p w14:paraId="476404E4"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Disease model</w:t>
            </w:r>
          </w:p>
        </w:tc>
        <w:tc>
          <w:tcPr>
            <w:tcW w:w="1959" w:type="dxa"/>
            <w:vMerge w:val="restart"/>
            <w:tcBorders>
              <w:top w:val="single" w:sz="4" w:space="0" w:color="auto"/>
              <w:bottom w:val="nil"/>
            </w:tcBorders>
          </w:tcPr>
          <w:p w14:paraId="631C889B" w14:textId="04C85F91" w:rsidR="00AC797A" w:rsidRPr="00A332D7" w:rsidRDefault="000B57FC" w:rsidP="00A332D7">
            <w:pPr>
              <w:spacing w:line="360" w:lineRule="auto"/>
              <w:rPr>
                <w:rFonts w:ascii="Book Antiqua" w:hAnsi="Book Antiqua" w:cs="Arial"/>
                <w:b/>
              </w:rPr>
            </w:pPr>
            <w:r w:rsidRPr="00A332D7">
              <w:rPr>
                <w:rFonts w:ascii="Book Antiqua" w:hAnsi="Book Antiqua" w:cs="Arial"/>
                <w:b/>
              </w:rPr>
              <w:t>Methods for generating mesenchymal stem-like cells (</w:t>
            </w:r>
            <w:proofErr w:type="spellStart"/>
            <w:r w:rsidRPr="00A332D7">
              <w:rPr>
                <w:rFonts w:ascii="Book Antiqua" w:hAnsi="Book Antiqua" w:cs="Arial"/>
                <w:b/>
              </w:rPr>
              <w:t>iMSCs</w:t>
            </w:r>
            <w:proofErr w:type="spellEnd"/>
            <w:r w:rsidRPr="00A332D7">
              <w:rPr>
                <w:rFonts w:ascii="Book Antiqua" w:hAnsi="Book Antiqua" w:cs="Arial"/>
                <w:b/>
              </w:rPr>
              <w:t>)</w:t>
            </w:r>
          </w:p>
        </w:tc>
        <w:tc>
          <w:tcPr>
            <w:tcW w:w="3718" w:type="dxa"/>
            <w:gridSpan w:val="2"/>
            <w:tcBorders>
              <w:top w:val="single" w:sz="4" w:space="0" w:color="auto"/>
              <w:bottom w:val="nil"/>
            </w:tcBorders>
          </w:tcPr>
          <w:p w14:paraId="58B1964C" w14:textId="1606E3D1" w:rsidR="00AC797A" w:rsidRPr="00A332D7" w:rsidRDefault="000B57FC" w:rsidP="00A332D7">
            <w:pPr>
              <w:spacing w:line="360" w:lineRule="auto"/>
              <w:rPr>
                <w:rFonts w:ascii="Book Antiqua" w:hAnsi="Book Antiqua" w:cs="Arial"/>
                <w:b/>
              </w:rPr>
            </w:pPr>
            <w:r w:rsidRPr="00A332D7">
              <w:rPr>
                <w:rFonts w:ascii="Book Antiqua" w:hAnsi="Book Antiqua" w:cs="Arial"/>
                <w:b/>
              </w:rPr>
              <w:t>Extracellular vesicle</w:t>
            </w:r>
            <w:r w:rsidR="00AC797A" w:rsidRPr="00A332D7">
              <w:rPr>
                <w:rFonts w:ascii="Book Antiqua" w:hAnsi="Book Antiqua" w:cs="Arial"/>
                <w:b/>
              </w:rPr>
              <w:t xml:space="preserve"> preparation</w:t>
            </w:r>
          </w:p>
        </w:tc>
        <w:tc>
          <w:tcPr>
            <w:tcW w:w="2947" w:type="dxa"/>
            <w:vMerge w:val="restart"/>
            <w:tcBorders>
              <w:top w:val="single" w:sz="4" w:space="0" w:color="auto"/>
              <w:bottom w:val="single" w:sz="4" w:space="0" w:color="auto"/>
            </w:tcBorders>
          </w:tcPr>
          <w:p w14:paraId="2FDFC258"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Route, time, and dose</w:t>
            </w:r>
          </w:p>
        </w:tc>
        <w:tc>
          <w:tcPr>
            <w:tcW w:w="2491" w:type="dxa"/>
            <w:vMerge w:val="restart"/>
            <w:tcBorders>
              <w:top w:val="single" w:sz="4" w:space="0" w:color="auto"/>
              <w:bottom w:val="single" w:sz="4" w:space="0" w:color="auto"/>
            </w:tcBorders>
          </w:tcPr>
          <w:p w14:paraId="362F708D"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Main outcome</w:t>
            </w:r>
          </w:p>
        </w:tc>
        <w:tc>
          <w:tcPr>
            <w:tcW w:w="621" w:type="dxa"/>
            <w:vMerge w:val="restart"/>
            <w:tcBorders>
              <w:top w:val="single" w:sz="4" w:space="0" w:color="auto"/>
              <w:bottom w:val="single" w:sz="4" w:space="0" w:color="auto"/>
            </w:tcBorders>
          </w:tcPr>
          <w:p w14:paraId="54FDAF1B" w14:textId="4E3C47E9" w:rsidR="00AC797A" w:rsidRPr="00E82948" w:rsidRDefault="00AC797A" w:rsidP="00A332D7">
            <w:pPr>
              <w:spacing w:line="360" w:lineRule="auto"/>
              <w:rPr>
                <w:rFonts w:ascii="Book Antiqua" w:eastAsia="SimSun" w:hAnsi="Book Antiqua" w:cs="Arial"/>
                <w:b/>
                <w:lang w:eastAsia="zh-CN"/>
              </w:rPr>
            </w:pPr>
            <w:r w:rsidRPr="00A332D7">
              <w:rPr>
                <w:rFonts w:ascii="Book Antiqua" w:hAnsi="Book Antiqua" w:cs="Arial"/>
                <w:b/>
              </w:rPr>
              <w:t>Ref</w:t>
            </w:r>
            <w:r w:rsidR="00E82948">
              <w:rPr>
                <w:rFonts w:ascii="Book Antiqua" w:eastAsia="SimSun" w:hAnsi="Book Antiqua" w:cs="Arial" w:hint="eastAsia"/>
                <w:b/>
                <w:lang w:eastAsia="zh-CN"/>
              </w:rPr>
              <w:t>.</w:t>
            </w:r>
          </w:p>
        </w:tc>
      </w:tr>
      <w:tr w:rsidR="00AA6B4D" w:rsidRPr="00A332D7" w14:paraId="4BAFBB02" w14:textId="77777777" w:rsidTr="00AA6B4D">
        <w:tc>
          <w:tcPr>
            <w:tcW w:w="995" w:type="dxa"/>
            <w:vMerge/>
            <w:tcBorders>
              <w:top w:val="nil"/>
              <w:bottom w:val="single" w:sz="4" w:space="0" w:color="auto"/>
            </w:tcBorders>
          </w:tcPr>
          <w:p w14:paraId="0C150289" w14:textId="77777777" w:rsidR="00AC797A" w:rsidRPr="00A332D7" w:rsidRDefault="00AC797A" w:rsidP="00A332D7">
            <w:pPr>
              <w:spacing w:line="360" w:lineRule="auto"/>
              <w:rPr>
                <w:rFonts w:ascii="Book Antiqua" w:hAnsi="Book Antiqua" w:cs="Arial"/>
              </w:rPr>
            </w:pPr>
          </w:p>
        </w:tc>
        <w:tc>
          <w:tcPr>
            <w:tcW w:w="1516" w:type="dxa"/>
            <w:vMerge/>
            <w:tcBorders>
              <w:top w:val="nil"/>
              <w:bottom w:val="single" w:sz="4" w:space="0" w:color="auto"/>
            </w:tcBorders>
          </w:tcPr>
          <w:p w14:paraId="1D0EFDDD" w14:textId="77777777" w:rsidR="00AC797A" w:rsidRPr="00A332D7" w:rsidRDefault="00AC797A" w:rsidP="00A332D7">
            <w:pPr>
              <w:spacing w:line="360" w:lineRule="auto"/>
              <w:rPr>
                <w:rFonts w:ascii="Book Antiqua" w:hAnsi="Book Antiqua" w:cs="Arial"/>
              </w:rPr>
            </w:pPr>
          </w:p>
        </w:tc>
        <w:tc>
          <w:tcPr>
            <w:tcW w:w="1959" w:type="dxa"/>
            <w:vMerge/>
            <w:tcBorders>
              <w:top w:val="nil"/>
              <w:bottom w:val="single" w:sz="4" w:space="0" w:color="auto"/>
            </w:tcBorders>
          </w:tcPr>
          <w:p w14:paraId="632DD4AF" w14:textId="77777777" w:rsidR="00AC797A" w:rsidRPr="00A332D7" w:rsidRDefault="00AC797A" w:rsidP="00A332D7">
            <w:pPr>
              <w:spacing w:line="360" w:lineRule="auto"/>
              <w:rPr>
                <w:rFonts w:ascii="Book Antiqua" w:hAnsi="Book Antiqua" w:cs="Arial"/>
              </w:rPr>
            </w:pPr>
          </w:p>
        </w:tc>
        <w:tc>
          <w:tcPr>
            <w:tcW w:w="1660" w:type="dxa"/>
            <w:tcBorders>
              <w:top w:val="nil"/>
              <w:bottom w:val="single" w:sz="4" w:space="0" w:color="auto"/>
            </w:tcBorders>
          </w:tcPr>
          <w:p w14:paraId="70452FC3"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Production</w:t>
            </w:r>
          </w:p>
        </w:tc>
        <w:tc>
          <w:tcPr>
            <w:tcW w:w="2058" w:type="dxa"/>
            <w:tcBorders>
              <w:top w:val="nil"/>
              <w:bottom w:val="single" w:sz="4" w:space="0" w:color="auto"/>
            </w:tcBorders>
          </w:tcPr>
          <w:p w14:paraId="29464527" w14:textId="77777777" w:rsidR="00AC797A" w:rsidRPr="00A332D7" w:rsidRDefault="00AC797A" w:rsidP="00A332D7">
            <w:pPr>
              <w:spacing w:line="360" w:lineRule="auto"/>
              <w:rPr>
                <w:rFonts w:ascii="Book Antiqua" w:hAnsi="Book Antiqua" w:cs="Arial"/>
                <w:b/>
              </w:rPr>
            </w:pPr>
            <w:r w:rsidRPr="00A332D7">
              <w:rPr>
                <w:rFonts w:ascii="Book Antiqua" w:hAnsi="Book Antiqua" w:cs="Arial"/>
                <w:b/>
              </w:rPr>
              <w:t>Isolation</w:t>
            </w:r>
          </w:p>
        </w:tc>
        <w:tc>
          <w:tcPr>
            <w:tcW w:w="2947" w:type="dxa"/>
            <w:vMerge/>
            <w:tcBorders>
              <w:top w:val="nil"/>
              <w:bottom w:val="single" w:sz="4" w:space="0" w:color="auto"/>
            </w:tcBorders>
          </w:tcPr>
          <w:p w14:paraId="07D79FA5" w14:textId="77777777" w:rsidR="00AC797A" w:rsidRPr="00A332D7" w:rsidRDefault="00AC797A" w:rsidP="00A332D7">
            <w:pPr>
              <w:spacing w:line="360" w:lineRule="auto"/>
              <w:rPr>
                <w:rFonts w:ascii="Book Antiqua" w:hAnsi="Book Antiqua" w:cs="Arial"/>
              </w:rPr>
            </w:pPr>
          </w:p>
        </w:tc>
        <w:tc>
          <w:tcPr>
            <w:tcW w:w="2491" w:type="dxa"/>
            <w:vMerge/>
            <w:tcBorders>
              <w:top w:val="nil"/>
              <w:bottom w:val="single" w:sz="4" w:space="0" w:color="auto"/>
            </w:tcBorders>
          </w:tcPr>
          <w:p w14:paraId="76143270" w14:textId="77777777" w:rsidR="00AC797A" w:rsidRPr="00A332D7" w:rsidRDefault="00AC797A" w:rsidP="00A332D7">
            <w:pPr>
              <w:spacing w:line="360" w:lineRule="auto"/>
              <w:rPr>
                <w:rFonts w:ascii="Book Antiqua" w:hAnsi="Book Antiqua" w:cs="Arial"/>
              </w:rPr>
            </w:pPr>
          </w:p>
        </w:tc>
        <w:tc>
          <w:tcPr>
            <w:tcW w:w="621" w:type="dxa"/>
            <w:vMerge/>
            <w:tcBorders>
              <w:top w:val="nil"/>
              <w:bottom w:val="single" w:sz="4" w:space="0" w:color="auto"/>
            </w:tcBorders>
          </w:tcPr>
          <w:p w14:paraId="7FDFE70C" w14:textId="77777777" w:rsidR="00AC797A" w:rsidRPr="00A332D7" w:rsidRDefault="00AC797A" w:rsidP="00A332D7">
            <w:pPr>
              <w:spacing w:line="360" w:lineRule="auto"/>
              <w:rPr>
                <w:rFonts w:ascii="Book Antiqua" w:hAnsi="Book Antiqua" w:cs="Arial"/>
              </w:rPr>
            </w:pPr>
          </w:p>
        </w:tc>
      </w:tr>
      <w:tr w:rsidR="00AA6B4D" w:rsidRPr="00A332D7" w14:paraId="20F419A8" w14:textId="77777777" w:rsidTr="00AA6B4D">
        <w:tc>
          <w:tcPr>
            <w:tcW w:w="995" w:type="dxa"/>
            <w:tcBorders>
              <w:top w:val="single" w:sz="4" w:space="0" w:color="auto"/>
            </w:tcBorders>
          </w:tcPr>
          <w:p w14:paraId="2FA61B1D"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Mice</w:t>
            </w:r>
          </w:p>
        </w:tc>
        <w:tc>
          <w:tcPr>
            <w:tcW w:w="1516" w:type="dxa"/>
            <w:tcBorders>
              <w:top w:val="single" w:sz="4" w:space="0" w:color="auto"/>
            </w:tcBorders>
          </w:tcPr>
          <w:p w14:paraId="126AE3C8"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Hindlimb ischemia</w:t>
            </w:r>
          </w:p>
        </w:tc>
        <w:tc>
          <w:tcPr>
            <w:tcW w:w="1959" w:type="dxa"/>
            <w:tcBorders>
              <w:top w:val="single" w:sz="4" w:space="0" w:color="auto"/>
            </w:tcBorders>
          </w:tcPr>
          <w:p w14:paraId="29B124A2" w14:textId="6E5D36CE"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Culture </w:t>
            </w:r>
            <w:r w:rsidR="00A071C7" w:rsidRPr="00A332D7">
              <w:rPr>
                <w:rFonts w:ascii="Book Antiqua" w:hAnsi="Book Antiqua" w:cs="Arial"/>
              </w:rPr>
              <w:t xml:space="preserve">of iPSCs </w:t>
            </w:r>
            <w:r w:rsidRPr="00A332D7">
              <w:rPr>
                <w:rFonts w:ascii="Book Antiqua" w:hAnsi="Book Antiqua" w:cs="Arial"/>
              </w:rPr>
              <w:t>with</w:t>
            </w:r>
            <w:r w:rsidR="000B57FC" w:rsidRPr="00A332D7">
              <w:rPr>
                <w:rFonts w:ascii="Book Antiqua" w:hAnsi="Book Antiqua" w:cs="Arial"/>
              </w:rPr>
              <w:t xml:space="preserve"> </w:t>
            </w:r>
            <w:r w:rsidRPr="00A332D7">
              <w:rPr>
                <w:rFonts w:ascii="Book Antiqua" w:hAnsi="Book Antiqua" w:cs="Arial"/>
              </w:rPr>
              <w:t>DMEM with FBS (10%) and L-Glutamine (2 m</w:t>
            </w:r>
            <w:r w:rsidR="00AA6B4D" w:rsidRPr="00A332D7">
              <w:rPr>
                <w:rFonts w:ascii="Book Antiqua" w:hAnsi="Book Antiqua" w:cs="Arial"/>
              </w:rPr>
              <w:t>mol</w:t>
            </w:r>
            <w:r w:rsidRPr="00A332D7">
              <w:rPr>
                <w:rFonts w:ascii="Book Antiqua" w:hAnsi="Book Antiqua" w:cs="Arial"/>
              </w:rPr>
              <w:t>) for 14 d (P1) followed by subsequent passaging (up to P4)</w:t>
            </w:r>
          </w:p>
        </w:tc>
        <w:tc>
          <w:tcPr>
            <w:tcW w:w="1660" w:type="dxa"/>
            <w:tcBorders>
              <w:top w:val="single" w:sz="4" w:space="0" w:color="auto"/>
            </w:tcBorders>
          </w:tcPr>
          <w:p w14:paraId="0BD71E71" w14:textId="661D2BB4"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Culture with </w:t>
            </w:r>
            <w:proofErr w:type="spellStart"/>
            <w:r w:rsidRPr="00A332D7">
              <w:rPr>
                <w:rFonts w:ascii="Book Antiqua" w:hAnsi="Book Antiqua" w:cs="Arial"/>
              </w:rPr>
              <w:t>MesenGro</w:t>
            </w:r>
            <w:proofErr w:type="spellEnd"/>
            <w:r w:rsidRPr="00A332D7">
              <w:rPr>
                <w:rFonts w:ascii="Book Antiqua" w:hAnsi="Book Antiqua" w:cs="Arial"/>
                <w:vertAlign w:val="superscript"/>
              </w:rPr>
              <w:t>®</w:t>
            </w:r>
            <w:r w:rsidRPr="00A332D7">
              <w:rPr>
                <w:rFonts w:ascii="Book Antiqua" w:hAnsi="Book Antiqua" w:cs="Arial"/>
              </w:rPr>
              <w:t xml:space="preserve"> at 80% confluency for 48 h</w:t>
            </w:r>
          </w:p>
        </w:tc>
        <w:tc>
          <w:tcPr>
            <w:tcW w:w="2058" w:type="dxa"/>
            <w:tcBorders>
              <w:top w:val="single" w:sz="4" w:space="0" w:color="auto"/>
            </w:tcBorders>
          </w:tcPr>
          <w:p w14:paraId="56B78262" w14:textId="3C76B937" w:rsidR="00AC797A" w:rsidRPr="00A332D7" w:rsidRDefault="00AC797A" w:rsidP="00A332D7">
            <w:pPr>
              <w:spacing w:line="360" w:lineRule="auto"/>
              <w:rPr>
                <w:rFonts w:ascii="Book Antiqua" w:hAnsi="Book Antiqua" w:cs="Arial"/>
              </w:rPr>
            </w:pPr>
            <w:r w:rsidRPr="00A332D7">
              <w:rPr>
                <w:rFonts w:ascii="Book Antiqua" w:hAnsi="Book Antiqua" w:cs="Arial"/>
              </w:rPr>
              <w:t>UC followed by purification by concentration (</w:t>
            </w:r>
            <w:proofErr w:type="spellStart"/>
            <w:r w:rsidRPr="00A332D7">
              <w:rPr>
                <w:rFonts w:ascii="Book Antiqua" w:hAnsi="Book Antiqua" w:cs="Arial"/>
              </w:rPr>
              <w:t>Amicon</w:t>
            </w:r>
            <w:proofErr w:type="spellEnd"/>
            <w:r w:rsidR="005313D3" w:rsidRPr="00A332D7">
              <w:rPr>
                <w:rFonts w:ascii="Book Antiqua" w:hAnsi="Book Antiqua" w:cs="Arial"/>
                <w:vertAlign w:val="superscript"/>
              </w:rPr>
              <w:t>®</w:t>
            </w:r>
            <w:r w:rsidRPr="00A332D7">
              <w:rPr>
                <w:rFonts w:ascii="Book Antiqua" w:hAnsi="Book Antiqua" w:cs="Arial"/>
              </w:rPr>
              <w:t>) and additional UC using sucrose (30%) density</w:t>
            </w:r>
          </w:p>
        </w:tc>
        <w:tc>
          <w:tcPr>
            <w:tcW w:w="2947" w:type="dxa"/>
            <w:tcBorders>
              <w:top w:val="single" w:sz="4" w:space="0" w:color="auto"/>
            </w:tcBorders>
          </w:tcPr>
          <w:p w14:paraId="5911BF51"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 xml:space="preserve">Four injections of </w:t>
            </w:r>
            <w:proofErr w:type="spellStart"/>
            <w:r w:rsidRPr="00A332D7">
              <w:rPr>
                <w:rFonts w:ascii="Book Antiqua" w:hAnsi="Book Antiqua" w:cs="Arial"/>
              </w:rPr>
              <w:t>iMSC</w:t>
            </w:r>
            <w:proofErr w:type="spellEnd"/>
            <w:r w:rsidRPr="00A332D7">
              <w:rPr>
                <w:rFonts w:ascii="Book Antiqua" w:hAnsi="Book Antiqua" w:cs="Arial"/>
              </w:rPr>
              <w:t xml:space="preserve">-exosome (200 </w:t>
            </w:r>
            <w:r w:rsidRPr="00A332D7">
              <w:rPr>
                <w:rFonts w:ascii="Book Antiqua" w:hAnsi="Book Antiqua" w:cs="Tahoma"/>
              </w:rPr>
              <w:t>µ</w:t>
            </w:r>
            <w:r w:rsidRPr="00A332D7">
              <w:rPr>
                <w:rFonts w:ascii="Book Antiqua" w:hAnsi="Book Antiqua" w:cs="Arial"/>
              </w:rPr>
              <w:t>g) into the quadriceps muscle after 24 h of femoral artery excision</w:t>
            </w:r>
          </w:p>
        </w:tc>
        <w:tc>
          <w:tcPr>
            <w:tcW w:w="2491" w:type="dxa"/>
            <w:tcBorders>
              <w:top w:val="single" w:sz="4" w:space="0" w:color="auto"/>
            </w:tcBorders>
          </w:tcPr>
          <w:p w14:paraId="18E57ED7" w14:textId="1E257DBB" w:rsidR="00AC797A" w:rsidRPr="00A332D7" w:rsidRDefault="00AC797A" w:rsidP="00A332D7">
            <w:pPr>
              <w:spacing w:line="360" w:lineRule="auto"/>
              <w:rPr>
                <w:rFonts w:ascii="Book Antiqua" w:hAnsi="Book Antiqua" w:cs="Arial"/>
              </w:rPr>
            </w:pPr>
            <w:r w:rsidRPr="00A332D7">
              <w:rPr>
                <w:rFonts w:ascii="Book Antiqua" w:hAnsi="Book Antiqua" w:cs="Arial"/>
              </w:rPr>
              <w:t>Decrease of ischemic injury with the increase of vessel density and blood perfusion</w:t>
            </w:r>
          </w:p>
        </w:tc>
        <w:tc>
          <w:tcPr>
            <w:tcW w:w="621" w:type="dxa"/>
            <w:tcBorders>
              <w:top w:val="single" w:sz="4" w:space="0" w:color="auto"/>
            </w:tcBorders>
          </w:tcPr>
          <w:p w14:paraId="373FAD9C" w14:textId="43750EF5" w:rsidR="00AC797A" w:rsidRPr="00A332D7" w:rsidRDefault="00AC797A" w:rsidP="00A332D7">
            <w:pPr>
              <w:spacing w:line="360" w:lineRule="auto"/>
              <w:rPr>
                <w:rFonts w:ascii="Book Antiqua" w:hAnsi="Book Antiqua" w:cs="Arial"/>
              </w:rPr>
            </w:pPr>
            <w:r w:rsidRPr="00A332D7">
              <w:rPr>
                <w:rFonts w:ascii="Book Antiqua" w:hAnsi="Book Antiqua" w:cs="Arial"/>
              </w:rPr>
              <w:t>[</w:t>
            </w:r>
            <w:r w:rsidR="002F7D06" w:rsidRPr="00A332D7">
              <w:rPr>
                <w:rFonts w:ascii="Book Antiqua" w:hAnsi="Book Antiqua" w:cs="Arial"/>
              </w:rPr>
              <w:t>54</w:t>
            </w:r>
            <w:r w:rsidRPr="00A332D7">
              <w:rPr>
                <w:rFonts w:ascii="Book Antiqua" w:hAnsi="Book Antiqua" w:cs="Arial"/>
              </w:rPr>
              <w:t>]</w:t>
            </w:r>
          </w:p>
        </w:tc>
      </w:tr>
      <w:tr w:rsidR="00AA6B4D" w:rsidRPr="00A332D7" w14:paraId="57CAF9FE" w14:textId="77777777" w:rsidTr="00AA6B4D">
        <w:tc>
          <w:tcPr>
            <w:tcW w:w="995" w:type="dxa"/>
          </w:tcPr>
          <w:p w14:paraId="4F890FA8"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Rat</w:t>
            </w:r>
          </w:p>
        </w:tc>
        <w:tc>
          <w:tcPr>
            <w:tcW w:w="1516" w:type="dxa"/>
          </w:tcPr>
          <w:p w14:paraId="582A80C3"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Dorsal skin wound</w:t>
            </w:r>
          </w:p>
        </w:tc>
        <w:tc>
          <w:tcPr>
            <w:tcW w:w="1959" w:type="dxa"/>
          </w:tcPr>
          <w:p w14:paraId="719AA5C8" w14:textId="09E8FE4E" w:rsidR="00AC797A" w:rsidRPr="00A332D7" w:rsidRDefault="00AC797A" w:rsidP="00A332D7">
            <w:pPr>
              <w:spacing w:line="360" w:lineRule="auto"/>
              <w:rPr>
                <w:rFonts w:ascii="Book Antiqua" w:hAnsi="Book Antiqua" w:cs="Arial"/>
              </w:rPr>
            </w:pPr>
            <w:r w:rsidRPr="00A332D7">
              <w:rPr>
                <w:rFonts w:ascii="Book Antiqua" w:hAnsi="Book Antiqua" w:cs="Arial"/>
              </w:rPr>
              <w:t>Same as ref</w:t>
            </w:r>
            <w:r w:rsidR="005878A4">
              <w:rPr>
                <w:rFonts w:ascii="Book Antiqua" w:hAnsi="Book Antiqua" w:cs="Arial"/>
              </w:rPr>
              <w:t>.</w:t>
            </w:r>
            <w:r w:rsidRPr="00A332D7">
              <w:rPr>
                <w:rFonts w:ascii="Book Antiqua" w:hAnsi="Book Antiqua" w:cs="Arial"/>
              </w:rPr>
              <w:t xml:space="preserve"> </w:t>
            </w:r>
            <w:r w:rsidRPr="005878A4">
              <w:rPr>
                <w:rFonts w:ascii="Book Antiqua" w:hAnsi="Book Antiqua" w:cs="Arial"/>
              </w:rPr>
              <w:t>[5</w:t>
            </w:r>
            <w:r w:rsidR="00B8698C" w:rsidRPr="005878A4">
              <w:rPr>
                <w:rFonts w:ascii="Book Antiqua" w:hAnsi="Book Antiqua" w:cs="Arial"/>
              </w:rPr>
              <w:t>4</w:t>
            </w:r>
            <w:r w:rsidRPr="005878A4">
              <w:rPr>
                <w:rFonts w:ascii="Book Antiqua" w:hAnsi="Book Antiqua" w:cs="Arial"/>
              </w:rPr>
              <w:t xml:space="preserve">] </w:t>
            </w:r>
            <w:r w:rsidRPr="00A332D7">
              <w:rPr>
                <w:rFonts w:ascii="Book Antiqua" w:hAnsi="Book Antiqua" w:cs="Arial"/>
              </w:rPr>
              <w:t xml:space="preserve">but not clear of </w:t>
            </w:r>
            <w:r w:rsidRPr="00A332D7">
              <w:rPr>
                <w:rFonts w:ascii="Book Antiqua" w:hAnsi="Book Antiqua" w:cs="Arial"/>
              </w:rPr>
              <w:lastRenderedPageBreak/>
              <w:t xml:space="preserve">the </w:t>
            </w:r>
            <w:r w:rsidR="00332C93" w:rsidRPr="00A332D7">
              <w:rPr>
                <w:rFonts w:ascii="Book Antiqua" w:hAnsi="Book Antiqua" w:cs="Arial"/>
              </w:rPr>
              <w:t>cell passages</w:t>
            </w:r>
          </w:p>
        </w:tc>
        <w:tc>
          <w:tcPr>
            <w:tcW w:w="1660" w:type="dxa"/>
          </w:tcPr>
          <w:p w14:paraId="54D6EDE7" w14:textId="653A9BA2" w:rsidR="00AC797A" w:rsidRPr="00A332D7" w:rsidRDefault="00AC797A" w:rsidP="00A332D7">
            <w:pPr>
              <w:spacing w:line="360" w:lineRule="auto"/>
              <w:rPr>
                <w:rFonts w:ascii="Book Antiqua" w:hAnsi="Book Antiqua" w:cs="Arial"/>
              </w:rPr>
            </w:pPr>
            <w:r w:rsidRPr="00A332D7">
              <w:rPr>
                <w:rFonts w:ascii="Book Antiqua" w:hAnsi="Book Antiqua" w:cs="Arial"/>
              </w:rPr>
              <w:lastRenderedPageBreak/>
              <w:t xml:space="preserve">Culture with </w:t>
            </w:r>
            <w:proofErr w:type="spellStart"/>
            <w:r w:rsidRPr="00A332D7">
              <w:rPr>
                <w:rFonts w:ascii="Book Antiqua" w:hAnsi="Book Antiqua" w:cs="Arial"/>
              </w:rPr>
              <w:t>MesenGro</w:t>
            </w:r>
            <w:proofErr w:type="spellEnd"/>
            <w:r w:rsidRPr="00A332D7">
              <w:rPr>
                <w:rFonts w:ascii="Book Antiqua" w:hAnsi="Book Antiqua" w:cs="Arial"/>
                <w:vertAlign w:val="superscript"/>
              </w:rPr>
              <w:t>®</w:t>
            </w:r>
            <w:r w:rsidRPr="00A332D7">
              <w:rPr>
                <w:rFonts w:ascii="Book Antiqua" w:hAnsi="Book Antiqua" w:cs="Arial"/>
              </w:rPr>
              <w:t xml:space="preserve"> </w:t>
            </w:r>
            <w:r w:rsidRPr="00A332D7">
              <w:rPr>
                <w:rFonts w:ascii="Book Antiqua" w:hAnsi="Book Antiqua" w:cs="Arial"/>
              </w:rPr>
              <w:lastRenderedPageBreak/>
              <w:t>at 80% confluency for 48 h</w:t>
            </w:r>
          </w:p>
        </w:tc>
        <w:tc>
          <w:tcPr>
            <w:tcW w:w="2058" w:type="dxa"/>
          </w:tcPr>
          <w:p w14:paraId="5471A7AF" w14:textId="090378B6" w:rsidR="00AC797A" w:rsidRPr="00A332D7" w:rsidRDefault="00AC797A" w:rsidP="00A332D7">
            <w:pPr>
              <w:spacing w:line="360" w:lineRule="auto"/>
              <w:rPr>
                <w:rFonts w:ascii="Book Antiqua" w:hAnsi="Book Antiqua" w:cs="Arial"/>
              </w:rPr>
            </w:pPr>
            <w:r w:rsidRPr="00A332D7">
              <w:rPr>
                <w:rFonts w:ascii="Book Antiqua" w:hAnsi="Book Antiqua" w:cs="Arial"/>
              </w:rPr>
              <w:lastRenderedPageBreak/>
              <w:t xml:space="preserve">UC followed by purification by </w:t>
            </w:r>
            <w:r w:rsidRPr="00A332D7">
              <w:rPr>
                <w:rFonts w:ascii="Book Antiqua" w:hAnsi="Book Antiqua" w:cs="Arial"/>
              </w:rPr>
              <w:lastRenderedPageBreak/>
              <w:t xml:space="preserve">concentration with filter </w:t>
            </w:r>
            <w:r w:rsidR="002A1BD5" w:rsidRPr="00A332D7">
              <w:rPr>
                <w:rFonts w:ascii="Book Antiqua" w:hAnsi="Book Antiqua" w:cs="Arial"/>
              </w:rPr>
              <w:t>(</w:t>
            </w:r>
            <w:r w:rsidRPr="00A332D7">
              <w:rPr>
                <w:rFonts w:ascii="Book Antiqua" w:hAnsi="Book Antiqua" w:cs="Arial"/>
              </w:rPr>
              <w:t xml:space="preserve">100 </w:t>
            </w:r>
            <w:proofErr w:type="spellStart"/>
            <w:r w:rsidRPr="00A332D7">
              <w:rPr>
                <w:rFonts w:ascii="Book Antiqua" w:hAnsi="Book Antiqua" w:cs="Arial"/>
              </w:rPr>
              <w:t>kDa</w:t>
            </w:r>
            <w:proofErr w:type="spellEnd"/>
            <w:r w:rsidRPr="00A332D7">
              <w:rPr>
                <w:rFonts w:ascii="Book Antiqua" w:hAnsi="Book Antiqua" w:cs="Arial"/>
              </w:rPr>
              <w:t xml:space="preserve"> MWCO</w:t>
            </w:r>
            <w:r w:rsidR="00912F8D" w:rsidRPr="00A332D7">
              <w:rPr>
                <w:rFonts w:ascii="Book Antiqua" w:hAnsi="Book Antiqua" w:cs="Arial"/>
              </w:rPr>
              <w:t>)</w:t>
            </w:r>
          </w:p>
        </w:tc>
        <w:tc>
          <w:tcPr>
            <w:tcW w:w="2947" w:type="dxa"/>
          </w:tcPr>
          <w:p w14:paraId="273ACC94" w14:textId="14717490" w:rsidR="00AC797A" w:rsidRPr="00A332D7" w:rsidRDefault="00AC797A" w:rsidP="00A332D7">
            <w:pPr>
              <w:spacing w:line="360" w:lineRule="auto"/>
              <w:rPr>
                <w:rFonts w:ascii="Book Antiqua" w:hAnsi="Book Antiqua" w:cs="Arial"/>
              </w:rPr>
            </w:pPr>
            <w:r w:rsidRPr="00A332D7">
              <w:rPr>
                <w:rFonts w:ascii="Book Antiqua" w:hAnsi="Book Antiqua" w:cs="Arial"/>
              </w:rPr>
              <w:lastRenderedPageBreak/>
              <w:t xml:space="preserve">Four injections of </w:t>
            </w:r>
            <w:proofErr w:type="spellStart"/>
            <w:r w:rsidRPr="00A332D7">
              <w:rPr>
                <w:rFonts w:ascii="Book Antiqua" w:hAnsi="Book Antiqua" w:cs="Arial"/>
              </w:rPr>
              <w:t>iMSC</w:t>
            </w:r>
            <w:proofErr w:type="spellEnd"/>
            <w:r w:rsidRPr="00A332D7">
              <w:rPr>
                <w:rFonts w:ascii="Book Antiqua" w:hAnsi="Book Antiqua" w:cs="Arial"/>
              </w:rPr>
              <w:t xml:space="preserve">-exosome (160 </w:t>
            </w:r>
            <w:r w:rsidRPr="00A332D7">
              <w:rPr>
                <w:rFonts w:ascii="Book Antiqua" w:hAnsi="Book Antiqua" w:cs="Tahoma"/>
              </w:rPr>
              <w:t>µ</w:t>
            </w:r>
            <w:r w:rsidRPr="00A332D7">
              <w:rPr>
                <w:rFonts w:ascii="Book Antiqua" w:hAnsi="Book Antiqua" w:cs="Arial"/>
              </w:rPr>
              <w:t xml:space="preserve">g) around </w:t>
            </w:r>
            <w:r w:rsidRPr="00A332D7">
              <w:rPr>
                <w:rFonts w:ascii="Book Antiqua" w:hAnsi="Book Antiqua" w:cs="Arial"/>
              </w:rPr>
              <w:lastRenderedPageBreak/>
              <w:t>the wound sites</w:t>
            </w:r>
          </w:p>
        </w:tc>
        <w:tc>
          <w:tcPr>
            <w:tcW w:w="2491" w:type="dxa"/>
          </w:tcPr>
          <w:p w14:paraId="15C701BD" w14:textId="5552D200" w:rsidR="00AC797A" w:rsidRPr="00A332D7" w:rsidRDefault="002A1BD5" w:rsidP="00A332D7">
            <w:pPr>
              <w:spacing w:line="360" w:lineRule="auto"/>
              <w:rPr>
                <w:rFonts w:ascii="Book Antiqua" w:hAnsi="Book Antiqua" w:cs="Arial"/>
              </w:rPr>
            </w:pPr>
            <w:r w:rsidRPr="00A332D7">
              <w:rPr>
                <w:rFonts w:ascii="Book Antiqua" w:hAnsi="Book Antiqua" w:cs="Arial"/>
              </w:rPr>
              <w:lastRenderedPageBreak/>
              <w:t xml:space="preserve">(1) </w:t>
            </w:r>
            <w:r w:rsidR="00AC797A" w:rsidRPr="00A332D7">
              <w:rPr>
                <w:rFonts w:ascii="Book Antiqua" w:hAnsi="Book Antiqua" w:cs="Arial"/>
              </w:rPr>
              <w:t xml:space="preserve">Reduction of scar width, with an </w:t>
            </w:r>
            <w:r w:rsidR="00AC797A" w:rsidRPr="00A332D7">
              <w:rPr>
                <w:rFonts w:ascii="Book Antiqua" w:hAnsi="Book Antiqua" w:cs="Arial"/>
              </w:rPr>
              <w:lastRenderedPageBreak/>
              <w:t>accelerated epithelialization and increased collagen maturity</w:t>
            </w:r>
            <w:r w:rsidRPr="00A332D7">
              <w:rPr>
                <w:rFonts w:ascii="Book Antiqua" w:hAnsi="Book Antiqua" w:cs="Arial"/>
              </w:rPr>
              <w:t xml:space="preserve">; (2) </w:t>
            </w:r>
            <w:r w:rsidR="00AC797A" w:rsidRPr="00A332D7">
              <w:rPr>
                <w:rFonts w:ascii="Book Antiqua" w:hAnsi="Book Antiqua" w:cs="Arial"/>
              </w:rPr>
              <w:t>Enhanced vessel formation and matur</w:t>
            </w:r>
            <w:r w:rsidR="00C463BF" w:rsidRPr="00A332D7">
              <w:rPr>
                <w:rFonts w:ascii="Book Antiqua" w:hAnsi="Book Antiqua" w:cs="Arial"/>
              </w:rPr>
              <w:t>ation</w:t>
            </w:r>
          </w:p>
        </w:tc>
        <w:tc>
          <w:tcPr>
            <w:tcW w:w="621" w:type="dxa"/>
          </w:tcPr>
          <w:p w14:paraId="0E9A7D70" w14:textId="133E98A6" w:rsidR="00AC797A" w:rsidRPr="00A332D7" w:rsidRDefault="00AC797A" w:rsidP="00A332D7">
            <w:pPr>
              <w:spacing w:line="360" w:lineRule="auto"/>
              <w:rPr>
                <w:rFonts w:ascii="Book Antiqua" w:hAnsi="Book Antiqua" w:cs="Arial"/>
              </w:rPr>
            </w:pPr>
            <w:r w:rsidRPr="00A332D7">
              <w:rPr>
                <w:rFonts w:ascii="Book Antiqua" w:hAnsi="Book Antiqua" w:cs="Arial"/>
              </w:rPr>
              <w:lastRenderedPageBreak/>
              <w:t>[5</w:t>
            </w:r>
            <w:r w:rsidR="002F7D06" w:rsidRPr="00A332D7">
              <w:rPr>
                <w:rFonts w:ascii="Book Antiqua" w:hAnsi="Book Antiqua" w:cs="Arial"/>
              </w:rPr>
              <w:t>5</w:t>
            </w:r>
            <w:r w:rsidRPr="00A332D7">
              <w:rPr>
                <w:rFonts w:ascii="Book Antiqua" w:hAnsi="Book Antiqua" w:cs="Arial"/>
              </w:rPr>
              <w:t>]</w:t>
            </w:r>
          </w:p>
        </w:tc>
      </w:tr>
      <w:tr w:rsidR="00AA6B4D" w:rsidRPr="00A332D7" w14:paraId="7761FEC6" w14:textId="77777777" w:rsidTr="00AA6B4D">
        <w:trPr>
          <w:trHeight w:val="380"/>
        </w:trPr>
        <w:tc>
          <w:tcPr>
            <w:tcW w:w="995" w:type="dxa"/>
          </w:tcPr>
          <w:p w14:paraId="20E569FB"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Rat</w:t>
            </w:r>
          </w:p>
        </w:tc>
        <w:tc>
          <w:tcPr>
            <w:tcW w:w="1516" w:type="dxa"/>
          </w:tcPr>
          <w:p w14:paraId="1C1F7A75" w14:textId="77777777" w:rsidR="00AC797A" w:rsidRPr="00A332D7" w:rsidRDefault="00AC797A" w:rsidP="00A332D7">
            <w:pPr>
              <w:spacing w:line="360" w:lineRule="auto"/>
              <w:rPr>
                <w:rFonts w:ascii="Book Antiqua" w:hAnsi="Book Antiqua" w:cs="Arial"/>
              </w:rPr>
            </w:pPr>
            <w:r w:rsidRPr="00A332D7">
              <w:rPr>
                <w:rFonts w:ascii="Book Antiqua" w:hAnsi="Book Antiqua" w:cs="Arial"/>
              </w:rPr>
              <w:t>Partial hepatic ischemia (60 min)</w:t>
            </w:r>
          </w:p>
        </w:tc>
        <w:tc>
          <w:tcPr>
            <w:tcW w:w="1959" w:type="dxa"/>
          </w:tcPr>
          <w:p w14:paraId="7EA99DC9" w14:textId="25B43AE7" w:rsidR="00AC797A" w:rsidRPr="00A332D7" w:rsidRDefault="00AC797A" w:rsidP="00A332D7">
            <w:pPr>
              <w:spacing w:line="360" w:lineRule="auto"/>
              <w:rPr>
                <w:rFonts w:ascii="Book Antiqua" w:hAnsi="Book Antiqua" w:cs="Arial"/>
              </w:rPr>
            </w:pPr>
            <w:r w:rsidRPr="00A332D7">
              <w:rPr>
                <w:rFonts w:ascii="Book Antiqua" w:hAnsi="Book Antiqua" w:cs="Arial"/>
              </w:rPr>
              <w:t>Same as ref</w:t>
            </w:r>
            <w:r w:rsidR="006B2CF5">
              <w:rPr>
                <w:rFonts w:ascii="Book Antiqua" w:hAnsi="Book Antiqua" w:cs="Arial"/>
              </w:rPr>
              <w:t xml:space="preserve">. </w:t>
            </w:r>
            <w:r w:rsidRPr="006B2CF5">
              <w:rPr>
                <w:rFonts w:ascii="Book Antiqua" w:hAnsi="Book Antiqua" w:cs="Arial"/>
              </w:rPr>
              <w:t>[5</w:t>
            </w:r>
            <w:r w:rsidR="00B8698C" w:rsidRPr="006B2CF5">
              <w:rPr>
                <w:rFonts w:ascii="Book Antiqua" w:hAnsi="Book Antiqua" w:cs="Arial"/>
              </w:rPr>
              <w:t>4</w:t>
            </w:r>
            <w:r w:rsidRPr="006B2CF5">
              <w:rPr>
                <w:rFonts w:ascii="Book Antiqua" w:hAnsi="Book Antiqua" w:cs="Arial"/>
              </w:rPr>
              <w:t>]</w:t>
            </w:r>
            <w:r w:rsidRPr="00A332D7">
              <w:rPr>
                <w:rFonts w:ascii="Book Antiqua" w:hAnsi="Book Antiqua" w:cs="Arial"/>
              </w:rPr>
              <w:t xml:space="preserve"> but not clear of the passaging time</w:t>
            </w:r>
          </w:p>
        </w:tc>
        <w:tc>
          <w:tcPr>
            <w:tcW w:w="1660" w:type="dxa"/>
          </w:tcPr>
          <w:p w14:paraId="4C172C91" w14:textId="0E44712F" w:rsidR="00AC797A" w:rsidRPr="00A332D7" w:rsidRDefault="00AC797A" w:rsidP="00A332D7">
            <w:pPr>
              <w:spacing w:line="360" w:lineRule="auto"/>
              <w:rPr>
                <w:rFonts w:ascii="Book Antiqua" w:hAnsi="Book Antiqua" w:cs="Arial"/>
              </w:rPr>
            </w:pPr>
            <w:r w:rsidRPr="00A332D7">
              <w:rPr>
                <w:rFonts w:ascii="Book Antiqua" w:hAnsi="Book Antiqua" w:cs="Arial"/>
              </w:rPr>
              <w:t>Same as ref</w:t>
            </w:r>
            <w:r w:rsidR="006B2CF5">
              <w:rPr>
                <w:rFonts w:ascii="Book Antiqua" w:hAnsi="Book Antiqua" w:cs="Arial"/>
              </w:rPr>
              <w:t>.</w:t>
            </w:r>
            <w:r w:rsidRPr="00A332D7">
              <w:rPr>
                <w:rFonts w:ascii="Book Antiqua" w:hAnsi="Book Antiqua" w:cs="Arial"/>
              </w:rPr>
              <w:t xml:space="preserve"> </w:t>
            </w:r>
            <w:r w:rsidRPr="006B2CF5">
              <w:rPr>
                <w:rFonts w:ascii="Book Antiqua" w:hAnsi="Book Antiqua" w:cs="Arial"/>
              </w:rPr>
              <w:t>[5</w:t>
            </w:r>
            <w:r w:rsidR="00B8698C" w:rsidRPr="006B2CF5">
              <w:rPr>
                <w:rFonts w:ascii="Book Antiqua" w:hAnsi="Book Antiqua" w:cs="Arial"/>
              </w:rPr>
              <w:t>5</w:t>
            </w:r>
            <w:r w:rsidRPr="006B2CF5">
              <w:rPr>
                <w:rFonts w:ascii="Book Antiqua" w:hAnsi="Book Antiqua" w:cs="Arial"/>
              </w:rPr>
              <w:t>]</w:t>
            </w:r>
          </w:p>
        </w:tc>
        <w:tc>
          <w:tcPr>
            <w:tcW w:w="2058" w:type="dxa"/>
          </w:tcPr>
          <w:p w14:paraId="30159CF4" w14:textId="72B6D391" w:rsidR="00AC797A" w:rsidRPr="00A332D7" w:rsidRDefault="00AC797A" w:rsidP="00A332D7">
            <w:pPr>
              <w:spacing w:line="360" w:lineRule="auto"/>
              <w:rPr>
                <w:rFonts w:ascii="Book Antiqua" w:hAnsi="Book Antiqua" w:cs="Arial"/>
              </w:rPr>
            </w:pPr>
            <w:r w:rsidRPr="00A332D7">
              <w:rPr>
                <w:rFonts w:ascii="Book Antiqua" w:hAnsi="Book Antiqua" w:cs="Arial"/>
              </w:rPr>
              <w:t>Same as ref</w:t>
            </w:r>
            <w:r w:rsidR="006B2CF5">
              <w:rPr>
                <w:rFonts w:ascii="Book Antiqua" w:hAnsi="Book Antiqua" w:cs="Arial"/>
              </w:rPr>
              <w:t>.</w:t>
            </w:r>
            <w:r w:rsidRPr="00A332D7">
              <w:rPr>
                <w:rFonts w:ascii="Book Antiqua" w:hAnsi="Book Antiqua" w:cs="Arial"/>
              </w:rPr>
              <w:t xml:space="preserve"> </w:t>
            </w:r>
            <w:r w:rsidRPr="006B2CF5">
              <w:rPr>
                <w:rFonts w:ascii="Book Antiqua" w:hAnsi="Book Antiqua" w:cs="Arial"/>
              </w:rPr>
              <w:t>[5</w:t>
            </w:r>
            <w:r w:rsidR="00B8698C" w:rsidRPr="006B2CF5">
              <w:rPr>
                <w:rFonts w:ascii="Book Antiqua" w:hAnsi="Book Antiqua" w:cs="Arial"/>
              </w:rPr>
              <w:t>5</w:t>
            </w:r>
            <w:r w:rsidRPr="006B2CF5">
              <w:rPr>
                <w:rFonts w:ascii="Book Antiqua" w:hAnsi="Book Antiqua" w:cs="Arial"/>
              </w:rPr>
              <w:t>]</w:t>
            </w:r>
          </w:p>
        </w:tc>
        <w:tc>
          <w:tcPr>
            <w:tcW w:w="2947" w:type="dxa"/>
          </w:tcPr>
          <w:p w14:paraId="48331428" w14:textId="77777777" w:rsidR="00AC797A" w:rsidRPr="00A332D7" w:rsidRDefault="00AC797A" w:rsidP="00A332D7">
            <w:pPr>
              <w:spacing w:line="360" w:lineRule="auto"/>
              <w:rPr>
                <w:rFonts w:ascii="Book Antiqua" w:hAnsi="Book Antiqua" w:cs="Arial"/>
              </w:rPr>
            </w:pPr>
            <w:proofErr w:type="spellStart"/>
            <w:r w:rsidRPr="00A332D7">
              <w:rPr>
                <w:rFonts w:ascii="Book Antiqua" w:hAnsi="Book Antiqua" w:cs="Arial"/>
              </w:rPr>
              <w:t>iMSC</w:t>
            </w:r>
            <w:proofErr w:type="spellEnd"/>
            <w:r w:rsidRPr="00A332D7">
              <w:rPr>
                <w:rFonts w:ascii="Book Antiqua" w:hAnsi="Book Antiqua" w:cs="Arial"/>
              </w:rPr>
              <w:t xml:space="preserve">-exosome (600 </w:t>
            </w:r>
            <w:r w:rsidRPr="00A332D7">
              <w:rPr>
                <w:rFonts w:ascii="Book Antiqua" w:hAnsi="Book Antiqua" w:cs="Tahoma"/>
              </w:rPr>
              <w:t>µ</w:t>
            </w:r>
            <w:r w:rsidRPr="00A332D7">
              <w:rPr>
                <w:rFonts w:ascii="Book Antiqua" w:hAnsi="Book Antiqua" w:cs="Arial"/>
              </w:rPr>
              <w:t xml:space="preserve">g) was injected </w:t>
            </w:r>
            <w:r w:rsidRPr="00A332D7">
              <w:rPr>
                <w:rFonts w:ascii="Book Antiqua" w:hAnsi="Book Antiqua" w:cs="Arial"/>
                <w:i/>
              </w:rPr>
              <w:t>via</w:t>
            </w:r>
            <w:r w:rsidRPr="00A332D7">
              <w:rPr>
                <w:rFonts w:ascii="Book Antiqua" w:hAnsi="Book Antiqua" w:cs="Arial"/>
              </w:rPr>
              <w:t xml:space="preserve"> inferior vena cava right after reperfusion</w:t>
            </w:r>
          </w:p>
        </w:tc>
        <w:tc>
          <w:tcPr>
            <w:tcW w:w="2491" w:type="dxa"/>
          </w:tcPr>
          <w:p w14:paraId="0DE00DB8" w14:textId="5D461EA7" w:rsidR="00AC797A" w:rsidRPr="00A332D7" w:rsidRDefault="002A1BD5" w:rsidP="00A332D7">
            <w:pPr>
              <w:spacing w:line="360" w:lineRule="auto"/>
              <w:rPr>
                <w:rFonts w:ascii="Book Antiqua" w:hAnsi="Book Antiqua" w:cs="Arial"/>
              </w:rPr>
            </w:pPr>
            <w:r w:rsidRPr="00A332D7">
              <w:rPr>
                <w:rFonts w:ascii="Book Antiqua" w:hAnsi="Book Antiqua" w:cs="Arial"/>
              </w:rPr>
              <w:t xml:space="preserve">(1) </w:t>
            </w:r>
            <w:r w:rsidR="00AC797A" w:rsidRPr="00A332D7">
              <w:rPr>
                <w:rFonts w:ascii="Book Antiqua" w:hAnsi="Book Antiqua" w:cs="Arial"/>
              </w:rPr>
              <w:t>Reduction in hepatocyte necrosis and sinusoidal congestion</w:t>
            </w:r>
            <w:r w:rsidRPr="00A332D7">
              <w:rPr>
                <w:rFonts w:ascii="Book Antiqua" w:hAnsi="Book Antiqua" w:cs="Arial"/>
              </w:rPr>
              <w:t xml:space="preserve">; (2) </w:t>
            </w:r>
            <w:r w:rsidR="00AC797A" w:rsidRPr="00A332D7">
              <w:rPr>
                <w:rFonts w:ascii="Book Antiqua" w:hAnsi="Book Antiqua" w:cs="Arial"/>
              </w:rPr>
              <w:t>Reduc</w:t>
            </w:r>
            <w:r w:rsidR="0034653B" w:rsidRPr="00A332D7">
              <w:rPr>
                <w:rFonts w:ascii="Book Antiqua" w:hAnsi="Book Antiqua" w:cs="Arial"/>
              </w:rPr>
              <w:t xml:space="preserve">ed serum level of </w:t>
            </w:r>
            <w:r w:rsidR="00AC797A" w:rsidRPr="00A332D7">
              <w:rPr>
                <w:rFonts w:ascii="Book Antiqua" w:hAnsi="Book Antiqua" w:cs="Arial"/>
              </w:rPr>
              <w:t xml:space="preserve">TNF-α, IL-6, </w:t>
            </w:r>
            <w:r w:rsidR="00C463BF" w:rsidRPr="00A332D7">
              <w:rPr>
                <w:rFonts w:ascii="Book Antiqua" w:hAnsi="Book Antiqua" w:cs="Arial"/>
              </w:rPr>
              <w:t xml:space="preserve">and </w:t>
            </w:r>
            <w:r w:rsidR="00AC797A" w:rsidRPr="00A332D7">
              <w:rPr>
                <w:rFonts w:ascii="Book Antiqua" w:hAnsi="Book Antiqua" w:cs="Arial"/>
              </w:rPr>
              <w:t>HMGB</w:t>
            </w:r>
            <w:r w:rsidR="000B57FC" w:rsidRPr="00A332D7">
              <w:rPr>
                <w:rFonts w:ascii="Book Antiqua" w:hAnsi="Book Antiqua" w:cs="Arial"/>
              </w:rPr>
              <w:t xml:space="preserve"> </w:t>
            </w:r>
            <w:r w:rsidR="00AC797A" w:rsidRPr="00A332D7">
              <w:rPr>
                <w:rFonts w:ascii="Book Antiqua" w:hAnsi="Book Antiqua" w:cs="Arial"/>
              </w:rPr>
              <w:t>1</w:t>
            </w:r>
            <w:r w:rsidRPr="00A332D7">
              <w:rPr>
                <w:rFonts w:ascii="Book Antiqua" w:hAnsi="Book Antiqua" w:cs="Arial"/>
              </w:rPr>
              <w:t xml:space="preserve">; (3) </w:t>
            </w:r>
            <w:r w:rsidR="00AC797A" w:rsidRPr="00A332D7">
              <w:rPr>
                <w:rFonts w:ascii="Book Antiqua" w:hAnsi="Book Antiqua" w:cs="Arial"/>
              </w:rPr>
              <w:t xml:space="preserve">Reduced level of apoptotic markers </w:t>
            </w:r>
            <w:r w:rsidR="000B57FC" w:rsidRPr="00A332D7">
              <w:rPr>
                <w:rFonts w:ascii="Book Antiqua" w:hAnsi="Book Antiqua" w:cs="Arial"/>
              </w:rPr>
              <w:t>(</w:t>
            </w:r>
            <w:r w:rsidR="00AC797A" w:rsidRPr="00A332D7">
              <w:rPr>
                <w:rFonts w:ascii="Book Antiqua" w:hAnsi="Book Antiqua" w:cs="Arial"/>
              </w:rPr>
              <w:t xml:space="preserve">caspase-3, </w:t>
            </w:r>
            <w:r w:rsidR="000B57FC" w:rsidRPr="00A332D7">
              <w:rPr>
                <w:rFonts w:ascii="Book Antiqua" w:hAnsi="Book Antiqua" w:cs="Arial"/>
              </w:rPr>
              <w:t>glutathione peroxidase</w:t>
            </w:r>
            <w:r w:rsidR="00AC797A" w:rsidRPr="00A332D7">
              <w:rPr>
                <w:rFonts w:ascii="Book Antiqua" w:hAnsi="Book Antiqua" w:cs="Arial"/>
              </w:rPr>
              <w:t xml:space="preserve">, </w:t>
            </w:r>
            <w:r w:rsidR="000B57FC" w:rsidRPr="00A332D7">
              <w:rPr>
                <w:rFonts w:ascii="Book Antiqua" w:hAnsi="Book Antiqua" w:cs="Arial"/>
              </w:rPr>
              <w:lastRenderedPageBreak/>
              <w:t>superoxide dismutase)</w:t>
            </w:r>
          </w:p>
        </w:tc>
        <w:tc>
          <w:tcPr>
            <w:tcW w:w="621" w:type="dxa"/>
          </w:tcPr>
          <w:p w14:paraId="677B11AD" w14:textId="7D6341D3" w:rsidR="00AC797A" w:rsidRPr="00A332D7" w:rsidRDefault="00AC797A" w:rsidP="00A332D7">
            <w:pPr>
              <w:spacing w:line="360" w:lineRule="auto"/>
              <w:rPr>
                <w:rFonts w:ascii="Book Antiqua" w:hAnsi="Book Antiqua" w:cs="Arial"/>
              </w:rPr>
            </w:pPr>
            <w:r w:rsidRPr="00A332D7">
              <w:rPr>
                <w:rFonts w:ascii="Book Antiqua" w:hAnsi="Book Antiqua" w:cs="Arial"/>
              </w:rPr>
              <w:lastRenderedPageBreak/>
              <w:t>[</w:t>
            </w:r>
            <w:r w:rsidR="002F7D06" w:rsidRPr="00A332D7">
              <w:rPr>
                <w:rFonts w:ascii="Book Antiqua" w:hAnsi="Book Antiqua" w:cs="Arial"/>
              </w:rPr>
              <w:t>57</w:t>
            </w:r>
            <w:r w:rsidRPr="00A332D7">
              <w:rPr>
                <w:rFonts w:ascii="Book Antiqua" w:hAnsi="Book Antiqua" w:cs="Arial"/>
              </w:rPr>
              <w:t>]</w:t>
            </w:r>
          </w:p>
        </w:tc>
      </w:tr>
      <w:tr w:rsidR="002A1BD5" w:rsidRPr="00A332D7" w14:paraId="68F05D2E" w14:textId="77777777" w:rsidTr="00AA6B4D">
        <w:trPr>
          <w:trHeight w:val="380"/>
        </w:trPr>
        <w:tc>
          <w:tcPr>
            <w:tcW w:w="995" w:type="dxa"/>
          </w:tcPr>
          <w:p w14:paraId="58B47093" w14:textId="5034584F" w:rsidR="00B8698C" w:rsidRPr="00A332D7" w:rsidRDefault="00B8698C" w:rsidP="00A332D7">
            <w:pPr>
              <w:spacing w:line="360" w:lineRule="auto"/>
              <w:rPr>
                <w:rFonts w:ascii="Book Antiqua" w:hAnsi="Book Antiqua" w:cs="Arial"/>
              </w:rPr>
            </w:pPr>
            <w:r w:rsidRPr="00A332D7">
              <w:rPr>
                <w:rFonts w:ascii="Book Antiqua" w:hAnsi="Book Antiqua" w:cs="Arial"/>
              </w:rPr>
              <w:t>Mice</w:t>
            </w:r>
          </w:p>
        </w:tc>
        <w:tc>
          <w:tcPr>
            <w:tcW w:w="1516" w:type="dxa"/>
          </w:tcPr>
          <w:p w14:paraId="1D4F8F98" w14:textId="293DE4DA" w:rsidR="00B8698C" w:rsidRPr="00A332D7" w:rsidRDefault="00B8698C" w:rsidP="00A332D7">
            <w:pPr>
              <w:spacing w:line="360" w:lineRule="auto"/>
              <w:rPr>
                <w:rFonts w:ascii="Book Antiqua" w:hAnsi="Book Antiqua" w:cs="Arial"/>
              </w:rPr>
            </w:pPr>
            <w:r w:rsidRPr="00A332D7">
              <w:rPr>
                <w:rFonts w:ascii="Book Antiqua" w:hAnsi="Book Antiqua" w:cs="Arial"/>
              </w:rPr>
              <w:t>Partial hepatic ischemia (60</w:t>
            </w:r>
            <w:r w:rsidR="002A1BD5" w:rsidRPr="00A332D7">
              <w:rPr>
                <w:rFonts w:ascii="Book Antiqua" w:hAnsi="Book Antiqua" w:cs="Arial"/>
              </w:rPr>
              <w:t xml:space="preserve"> </w:t>
            </w:r>
            <w:r w:rsidRPr="00A332D7">
              <w:rPr>
                <w:rFonts w:ascii="Book Antiqua" w:hAnsi="Book Antiqua" w:cs="Arial"/>
              </w:rPr>
              <w:t>min)</w:t>
            </w:r>
          </w:p>
        </w:tc>
        <w:tc>
          <w:tcPr>
            <w:tcW w:w="1959" w:type="dxa"/>
          </w:tcPr>
          <w:p w14:paraId="10448C0B" w14:textId="7F3358CC"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6B5328">
              <w:rPr>
                <w:rFonts w:ascii="Book Antiqua" w:hAnsi="Book Antiqua" w:cs="Arial"/>
              </w:rPr>
              <w:t>.</w:t>
            </w:r>
            <w:r w:rsidRPr="00A332D7">
              <w:rPr>
                <w:rFonts w:ascii="Book Antiqua" w:hAnsi="Book Antiqua" w:cs="Arial"/>
              </w:rPr>
              <w:t xml:space="preserve"> </w:t>
            </w:r>
            <w:r w:rsidRPr="006B5328">
              <w:rPr>
                <w:rFonts w:ascii="Book Antiqua" w:hAnsi="Book Antiqua" w:cs="Arial"/>
              </w:rPr>
              <w:t>[55]</w:t>
            </w:r>
          </w:p>
        </w:tc>
        <w:tc>
          <w:tcPr>
            <w:tcW w:w="1660" w:type="dxa"/>
          </w:tcPr>
          <w:p w14:paraId="30BD42F6" w14:textId="6FE28F2E"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6B5328">
              <w:rPr>
                <w:rFonts w:ascii="Book Antiqua" w:hAnsi="Book Antiqua" w:cs="Arial"/>
              </w:rPr>
              <w:t>.</w:t>
            </w:r>
            <w:r w:rsidRPr="00A332D7">
              <w:rPr>
                <w:rFonts w:ascii="Book Antiqua" w:hAnsi="Book Antiqua" w:cs="Arial"/>
              </w:rPr>
              <w:t xml:space="preserve"> </w:t>
            </w:r>
            <w:r w:rsidRPr="006B5328">
              <w:rPr>
                <w:rFonts w:ascii="Book Antiqua" w:hAnsi="Book Antiqua" w:cs="Arial"/>
              </w:rPr>
              <w:t>[55]</w:t>
            </w:r>
            <w:r w:rsidRPr="00A332D7">
              <w:rPr>
                <w:rFonts w:ascii="Book Antiqua" w:hAnsi="Book Antiqua" w:cs="Arial"/>
              </w:rPr>
              <w:t xml:space="preserve"> except that DMEM was used for exosome production</w:t>
            </w:r>
          </w:p>
        </w:tc>
        <w:tc>
          <w:tcPr>
            <w:tcW w:w="2058" w:type="dxa"/>
          </w:tcPr>
          <w:p w14:paraId="67BE9D59" w14:textId="3947E605" w:rsidR="00B8698C" w:rsidRPr="00A332D7" w:rsidRDefault="00B8698C" w:rsidP="00A332D7">
            <w:pPr>
              <w:spacing w:line="360" w:lineRule="auto"/>
              <w:rPr>
                <w:rFonts w:ascii="Book Antiqua" w:hAnsi="Book Antiqua" w:cs="Arial"/>
              </w:rPr>
            </w:pPr>
            <w:proofErr w:type="spellStart"/>
            <w:r w:rsidRPr="00A332D7">
              <w:rPr>
                <w:rFonts w:ascii="Book Antiqua" w:hAnsi="Book Antiqua" w:cs="Arial"/>
              </w:rPr>
              <w:t>ExoQuik</w:t>
            </w:r>
            <w:proofErr w:type="spellEnd"/>
            <w:r w:rsidRPr="00A332D7">
              <w:rPr>
                <w:rFonts w:ascii="Book Antiqua" w:hAnsi="Book Antiqua" w:cs="Arial"/>
                <w:vertAlign w:val="superscript"/>
              </w:rPr>
              <w:t>®</w:t>
            </w:r>
            <w:r w:rsidRPr="00A332D7">
              <w:rPr>
                <w:rFonts w:ascii="Book Antiqua" w:hAnsi="Book Antiqua" w:cs="Arial"/>
              </w:rPr>
              <w:t xml:space="preserve"> precipitation</w:t>
            </w:r>
          </w:p>
        </w:tc>
        <w:tc>
          <w:tcPr>
            <w:tcW w:w="2947" w:type="dxa"/>
          </w:tcPr>
          <w:p w14:paraId="16A75233" w14:textId="3571298F" w:rsidR="00B8698C" w:rsidRPr="00A332D7" w:rsidRDefault="00B8698C" w:rsidP="00A332D7">
            <w:pPr>
              <w:spacing w:line="360" w:lineRule="auto"/>
              <w:rPr>
                <w:rFonts w:ascii="Book Antiqua" w:hAnsi="Book Antiqua" w:cs="Arial"/>
              </w:rPr>
            </w:pPr>
            <w:proofErr w:type="spellStart"/>
            <w:r w:rsidRPr="00A332D7">
              <w:rPr>
                <w:rFonts w:ascii="Book Antiqua" w:hAnsi="Book Antiqua" w:cs="Arial"/>
              </w:rPr>
              <w:t>iMSC</w:t>
            </w:r>
            <w:proofErr w:type="spellEnd"/>
            <w:r w:rsidRPr="00A332D7">
              <w:rPr>
                <w:rFonts w:ascii="Book Antiqua" w:hAnsi="Book Antiqua" w:cs="Arial"/>
              </w:rPr>
              <w:t>-exosome (2.5</w:t>
            </w:r>
            <w:r w:rsidR="002A1BD5" w:rsidRPr="00A332D7">
              <w:rPr>
                <w:rFonts w:ascii="Book Antiqua" w:hAnsi="Book Antiqua" w:cs="Arial"/>
              </w:rPr>
              <w:t xml:space="preserve"> </w:t>
            </w:r>
            <w:r w:rsidR="002A1BD5" w:rsidRPr="00A332D7">
              <w:rPr>
                <w:rFonts w:ascii="Book Antiqua" w:eastAsia="Malgun Gothic" w:hAnsi="Book Antiqua" w:cs="Arial"/>
              </w:rPr>
              <w:t>×</w:t>
            </w:r>
            <w:r w:rsidR="002A1BD5" w:rsidRPr="00A332D7">
              <w:rPr>
                <w:rFonts w:ascii="Book Antiqua" w:hAnsi="Book Antiqua" w:cs="Arial"/>
              </w:rPr>
              <w:t xml:space="preserve"> </w:t>
            </w:r>
            <w:r w:rsidRPr="00A332D7">
              <w:rPr>
                <w:rFonts w:ascii="Book Antiqua" w:hAnsi="Book Antiqua" w:cs="Arial"/>
              </w:rPr>
              <w:t>10</w:t>
            </w:r>
            <w:r w:rsidRPr="00A332D7">
              <w:rPr>
                <w:rFonts w:ascii="Book Antiqua" w:hAnsi="Book Antiqua" w:cs="Arial"/>
                <w:vertAlign w:val="superscript"/>
              </w:rPr>
              <w:t>12</w:t>
            </w:r>
            <w:r w:rsidRPr="00A332D7">
              <w:rPr>
                <w:rFonts w:ascii="Book Antiqua" w:hAnsi="Book Antiqua" w:cs="Arial"/>
              </w:rPr>
              <w:t xml:space="preserve"> particles) were injected </w:t>
            </w:r>
            <w:r w:rsidRPr="00A332D7">
              <w:rPr>
                <w:rFonts w:ascii="Book Antiqua" w:hAnsi="Book Antiqua" w:cs="Arial"/>
                <w:i/>
              </w:rPr>
              <w:t>via</w:t>
            </w:r>
            <w:r w:rsidRPr="00A332D7">
              <w:rPr>
                <w:rFonts w:ascii="Book Antiqua" w:hAnsi="Book Antiqua" w:cs="Arial"/>
              </w:rPr>
              <w:t xml:space="preserve"> the inferior vena cava right after </w:t>
            </w:r>
            <w:proofErr w:type="spellStart"/>
            <w:r w:rsidRPr="00A332D7">
              <w:rPr>
                <w:rFonts w:ascii="Book Antiqua" w:hAnsi="Book Antiqua" w:cs="Arial"/>
              </w:rPr>
              <w:t>declamping</w:t>
            </w:r>
            <w:proofErr w:type="spellEnd"/>
          </w:p>
        </w:tc>
        <w:tc>
          <w:tcPr>
            <w:tcW w:w="2491" w:type="dxa"/>
          </w:tcPr>
          <w:p w14:paraId="2C093377" w14:textId="7E47F2E3" w:rsidR="00B8698C" w:rsidRPr="00A332D7" w:rsidRDefault="002A1BD5" w:rsidP="00A332D7">
            <w:pPr>
              <w:spacing w:line="360" w:lineRule="auto"/>
              <w:rPr>
                <w:rFonts w:ascii="Book Antiqua" w:hAnsi="Book Antiqua" w:cs="Arial"/>
              </w:rPr>
            </w:pPr>
            <w:r w:rsidRPr="00A332D7">
              <w:rPr>
                <w:rFonts w:ascii="Book Antiqua" w:hAnsi="Book Antiqua" w:cs="Arial"/>
              </w:rPr>
              <w:t>(1)</w:t>
            </w:r>
            <w:r w:rsidR="0034653B" w:rsidRPr="00A332D7">
              <w:rPr>
                <w:rFonts w:ascii="Book Antiqua" w:hAnsi="Book Antiqua" w:cs="Arial"/>
              </w:rPr>
              <w:t xml:space="preserve"> </w:t>
            </w:r>
            <w:r w:rsidR="00B8698C" w:rsidRPr="00A332D7">
              <w:rPr>
                <w:rFonts w:ascii="Book Antiqua" w:hAnsi="Book Antiqua" w:cs="Arial"/>
              </w:rPr>
              <w:t>Reduction in ALT, AST,</w:t>
            </w:r>
            <w:r w:rsidR="0034653B" w:rsidRPr="00A332D7">
              <w:rPr>
                <w:rFonts w:ascii="Book Antiqua" w:hAnsi="Book Antiqua" w:cs="Arial"/>
              </w:rPr>
              <w:t xml:space="preserve"> and hepatocyte necrosis</w:t>
            </w:r>
            <w:r w:rsidRPr="00A332D7">
              <w:rPr>
                <w:rFonts w:ascii="Book Antiqua" w:hAnsi="Book Antiqua" w:cs="Arial"/>
              </w:rPr>
              <w:t xml:space="preserve">; </w:t>
            </w:r>
            <w:r w:rsidRPr="00A332D7">
              <w:rPr>
                <w:rFonts w:ascii="Book Antiqua" w:eastAsia="SimSun" w:hAnsi="Book Antiqua" w:cs="Arial"/>
                <w:lang w:eastAsia="zh-CN"/>
              </w:rPr>
              <w:t xml:space="preserve">(2) </w:t>
            </w:r>
            <w:r w:rsidR="0034653B" w:rsidRPr="00A332D7">
              <w:rPr>
                <w:rFonts w:ascii="Book Antiqua" w:hAnsi="Book Antiqua" w:cs="Arial"/>
              </w:rPr>
              <w:t>Reduced sinusoidal congestion</w:t>
            </w:r>
            <w:r w:rsidR="00B8698C" w:rsidRPr="00A332D7">
              <w:rPr>
                <w:rFonts w:ascii="Book Antiqua" w:hAnsi="Book Antiqua" w:cs="Arial"/>
              </w:rPr>
              <w:t xml:space="preserve"> with lower pathology score</w:t>
            </w:r>
          </w:p>
        </w:tc>
        <w:tc>
          <w:tcPr>
            <w:tcW w:w="621" w:type="dxa"/>
          </w:tcPr>
          <w:p w14:paraId="780813E6" w14:textId="6CD2129C" w:rsidR="00B8698C" w:rsidRPr="00A332D7" w:rsidRDefault="00B8698C" w:rsidP="00A332D7">
            <w:pPr>
              <w:spacing w:line="360" w:lineRule="auto"/>
              <w:rPr>
                <w:rFonts w:ascii="Book Antiqua" w:hAnsi="Book Antiqua" w:cs="Arial"/>
              </w:rPr>
            </w:pPr>
            <w:r w:rsidRPr="00A332D7">
              <w:rPr>
                <w:rFonts w:ascii="Book Antiqua" w:hAnsi="Book Antiqua" w:cs="Arial"/>
              </w:rPr>
              <w:t>[58]</w:t>
            </w:r>
          </w:p>
        </w:tc>
      </w:tr>
      <w:tr w:rsidR="00AA6B4D" w:rsidRPr="00A332D7" w14:paraId="5F6A218F" w14:textId="77777777" w:rsidTr="00AA6B4D">
        <w:trPr>
          <w:trHeight w:val="316"/>
        </w:trPr>
        <w:tc>
          <w:tcPr>
            <w:tcW w:w="995" w:type="dxa"/>
          </w:tcPr>
          <w:p w14:paraId="0577E579" w14:textId="744A0772" w:rsidR="00B8698C" w:rsidRPr="00A332D7" w:rsidRDefault="00B8698C" w:rsidP="00A332D7">
            <w:pPr>
              <w:spacing w:line="360" w:lineRule="auto"/>
              <w:rPr>
                <w:rFonts w:ascii="Book Antiqua" w:hAnsi="Book Antiqua" w:cs="Arial"/>
              </w:rPr>
            </w:pPr>
            <w:r w:rsidRPr="00A332D7">
              <w:rPr>
                <w:rFonts w:ascii="Book Antiqua" w:hAnsi="Book Antiqua" w:cs="Arial"/>
              </w:rPr>
              <w:t>Rat</w:t>
            </w:r>
          </w:p>
        </w:tc>
        <w:tc>
          <w:tcPr>
            <w:tcW w:w="1516" w:type="dxa"/>
          </w:tcPr>
          <w:p w14:paraId="63AB0A07" w14:textId="77777777" w:rsidR="00B8698C" w:rsidRPr="00A332D7" w:rsidRDefault="00B8698C" w:rsidP="00A332D7">
            <w:pPr>
              <w:spacing w:line="360" w:lineRule="auto"/>
              <w:rPr>
                <w:rFonts w:ascii="Book Antiqua" w:hAnsi="Book Antiqua" w:cs="Arial"/>
              </w:rPr>
            </w:pPr>
            <w:r w:rsidRPr="00A332D7">
              <w:rPr>
                <w:rFonts w:ascii="Book Antiqua" w:hAnsi="Book Antiqua" w:cs="Arial"/>
              </w:rPr>
              <w:t>Osteoporosis induced by ovariectomy</w:t>
            </w:r>
          </w:p>
        </w:tc>
        <w:tc>
          <w:tcPr>
            <w:tcW w:w="1959" w:type="dxa"/>
          </w:tcPr>
          <w:p w14:paraId="33AC9BCA" w14:textId="73279ECA"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A51A27">
              <w:rPr>
                <w:rFonts w:ascii="Book Antiqua" w:hAnsi="Book Antiqua" w:cs="Arial"/>
              </w:rPr>
              <w:t>.</w:t>
            </w:r>
            <w:r w:rsidRPr="00A51A27">
              <w:rPr>
                <w:rFonts w:ascii="Book Antiqua" w:hAnsi="Book Antiqua" w:cs="Arial"/>
              </w:rPr>
              <w:t xml:space="preserve"> [55]</w:t>
            </w:r>
          </w:p>
        </w:tc>
        <w:tc>
          <w:tcPr>
            <w:tcW w:w="1660" w:type="dxa"/>
          </w:tcPr>
          <w:p w14:paraId="7FE167C6" w14:textId="5203AAC3"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A51A27">
              <w:rPr>
                <w:rFonts w:ascii="Book Antiqua" w:hAnsi="Book Antiqua" w:cs="Arial"/>
              </w:rPr>
              <w:t>.</w:t>
            </w:r>
            <w:r w:rsidRPr="00A332D7">
              <w:rPr>
                <w:rFonts w:ascii="Book Antiqua" w:hAnsi="Book Antiqua" w:cs="Arial"/>
              </w:rPr>
              <w:t xml:space="preserve"> </w:t>
            </w:r>
            <w:r w:rsidRPr="00A51A27">
              <w:rPr>
                <w:rFonts w:ascii="Book Antiqua" w:hAnsi="Book Antiqua" w:cs="Arial"/>
              </w:rPr>
              <w:t>[55]</w:t>
            </w:r>
            <w:r w:rsidRPr="00A332D7">
              <w:rPr>
                <w:rFonts w:ascii="Book Antiqua" w:hAnsi="Book Antiqua" w:cs="Arial"/>
              </w:rPr>
              <w:t xml:space="preserve"> except that MGro-500</w:t>
            </w:r>
            <w:r w:rsidRPr="00A332D7">
              <w:rPr>
                <w:rFonts w:ascii="Book Antiqua" w:hAnsi="Book Antiqua" w:cs="Arial"/>
                <w:vertAlign w:val="superscript"/>
              </w:rPr>
              <w:t>®</w:t>
            </w:r>
            <w:r w:rsidRPr="00A332D7">
              <w:rPr>
                <w:rFonts w:ascii="Book Antiqua" w:hAnsi="Book Antiqua" w:cs="Arial"/>
              </w:rPr>
              <w:t xml:space="preserve"> was used for exosome production</w:t>
            </w:r>
          </w:p>
        </w:tc>
        <w:tc>
          <w:tcPr>
            <w:tcW w:w="2058" w:type="dxa"/>
          </w:tcPr>
          <w:p w14:paraId="05571D81" w14:textId="64DCD990" w:rsidR="00B8698C" w:rsidRPr="00A332D7" w:rsidRDefault="00B8698C" w:rsidP="00A332D7">
            <w:pPr>
              <w:spacing w:line="360" w:lineRule="auto"/>
              <w:rPr>
                <w:rFonts w:ascii="Book Antiqua" w:hAnsi="Book Antiqua" w:cs="Arial"/>
              </w:rPr>
            </w:pPr>
            <w:r w:rsidRPr="00A332D7">
              <w:rPr>
                <w:rFonts w:ascii="Book Antiqua" w:hAnsi="Book Antiqua" w:cs="Arial"/>
              </w:rPr>
              <w:t xml:space="preserve">Same as ref </w:t>
            </w:r>
            <w:r w:rsidRPr="00A332D7">
              <w:rPr>
                <w:rFonts w:ascii="Book Antiqua" w:hAnsi="Book Antiqua" w:cs="Arial"/>
                <w:vertAlign w:val="superscript"/>
              </w:rPr>
              <w:t>[55]</w:t>
            </w:r>
          </w:p>
        </w:tc>
        <w:tc>
          <w:tcPr>
            <w:tcW w:w="2947" w:type="dxa"/>
          </w:tcPr>
          <w:p w14:paraId="7A139A07" w14:textId="4532E46D" w:rsidR="00B8698C" w:rsidRPr="00A332D7" w:rsidRDefault="00B8698C" w:rsidP="00A332D7">
            <w:pPr>
              <w:spacing w:line="360" w:lineRule="auto"/>
              <w:rPr>
                <w:rFonts w:ascii="Book Antiqua" w:hAnsi="Book Antiqua" w:cs="Arial"/>
              </w:rPr>
            </w:pPr>
            <w:r w:rsidRPr="00A332D7">
              <w:rPr>
                <w:rFonts w:ascii="Book Antiqua" w:hAnsi="Book Antiqua" w:cs="Arial"/>
              </w:rPr>
              <w:t>Transplantation of</w:t>
            </w:r>
            <w:r w:rsidR="002A1BD5" w:rsidRPr="00A332D7">
              <w:rPr>
                <w:rFonts w:ascii="Book Antiqua" w:hAnsi="Book Antiqua" w:cs="Arial"/>
              </w:rPr>
              <w:t xml:space="preserve"> </w:t>
            </w:r>
            <w:r w:rsidRPr="00A332D7">
              <w:rPr>
                <w:rFonts w:ascii="Book Antiqua" w:hAnsi="Book Antiqua" w:cs="Arial"/>
              </w:rPr>
              <w:t xml:space="preserve">β-TCP scaffolds lyophilized with </w:t>
            </w:r>
            <w:proofErr w:type="spellStart"/>
            <w:r w:rsidRPr="00A332D7">
              <w:rPr>
                <w:rFonts w:ascii="Book Antiqua" w:hAnsi="Book Antiqua" w:cs="Arial"/>
              </w:rPr>
              <w:t>iMSC</w:t>
            </w:r>
            <w:proofErr w:type="spellEnd"/>
            <w:r w:rsidRPr="00A332D7">
              <w:rPr>
                <w:rFonts w:ascii="Book Antiqua" w:hAnsi="Book Antiqua" w:cs="Arial"/>
              </w:rPr>
              <w:t xml:space="preserve">-exosomes (100 or 200 </w:t>
            </w:r>
            <w:r w:rsidRPr="00A332D7">
              <w:rPr>
                <w:rFonts w:ascii="Book Antiqua" w:hAnsi="Book Antiqua" w:cs="Tahoma"/>
              </w:rPr>
              <w:t>µ</w:t>
            </w:r>
            <w:r w:rsidRPr="00A332D7">
              <w:rPr>
                <w:rFonts w:ascii="Book Antiqua" w:hAnsi="Book Antiqua" w:cs="Arial"/>
              </w:rPr>
              <w:t>g) into the scalp incision</w:t>
            </w:r>
          </w:p>
        </w:tc>
        <w:tc>
          <w:tcPr>
            <w:tcW w:w="2491" w:type="dxa"/>
          </w:tcPr>
          <w:p w14:paraId="5D08F946" w14:textId="134447F2" w:rsidR="00B8698C" w:rsidRPr="00A332D7" w:rsidRDefault="00B8698C" w:rsidP="00A332D7">
            <w:pPr>
              <w:spacing w:line="360" w:lineRule="auto"/>
              <w:rPr>
                <w:rFonts w:ascii="Book Antiqua" w:hAnsi="Book Antiqua" w:cs="Arial"/>
              </w:rPr>
            </w:pPr>
            <w:r w:rsidRPr="00A332D7">
              <w:rPr>
                <w:rFonts w:ascii="Book Antiqua" w:hAnsi="Book Antiqua" w:cs="Arial"/>
              </w:rPr>
              <w:t xml:space="preserve">Increase in the bone regeneration and vessel formation as shown by micro-CT, </w:t>
            </w:r>
            <w:proofErr w:type="spellStart"/>
            <w:r w:rsidRPr="00A332D7">
              <w:rPr>
                <w:rFonts w:ascii="Book Antiqua" w:hAnsi="Book Antiqua" w:cs="Arial"/>
              </w:rPr>
              <w:t>microfil</w:t>
            </w:r>
            <w:proofErr w:type="spellEnd"/>
            <w:r w:rsidRPr="00A332D7">
              <w:rPr>
                <w:rFonts w:ascii="Book Antiqua" w:hAnsi="Book Antiqua" w:cs="Arial"/>
              </w:rPr>
              <w:t xml:space="preserve"> perfusion, and morphological and IHC analyses</w:t>
            </w:r>
          </w:p>
        </w:tc>
        <w:tc>
          <w:tcPr>
            <w:tcW w:w="621" w:type="dxa"/>
          </w:tcPr>
          <w:p w14:paraId="3C4FE0A6" w14:textId="6F9AFE88" w:rsidR="00B8698C" w:rsidRPr="00A332D7" w:rsidRDefault="00B8698C" w:rsidP="00A332D7">
            <w:pPr>
              <w:spacing w:line="360" w:lineRule="auto"/>
              <w:rPr>
                <w:rFonts w:ascii="Book Antiqua" w:hAnsi="Book Antiqua" w:cs="Arial"/>
              </w:rPr>
            </w:pPr>
            <w:r w:rsidRPr="00A332D7">
              <w:rPr>
                <w:rFonts w:ascii="Book Antiqua" w:hAnsi="Book Antiqua" w:cs="Arial"/>
              </w:rPr>
              <w:t>[59]</w:t>
            </w:r>
          </w:p>
        </w:tc>
      </w:tr>
      <w:tr w:rsidR="00AA6B4D" w:rsidRPr="00A332D7" w14:paraId="2D480FD0" w14:textId="77777777" w:rsidTr="00AA6B4D">
        <w:trPr>
          <w:trHeight w:val="315"/>
        </w:trPr>
        <w:tc>
          <w:tcPr>
            <w:tcW w:w="995" w:type="dxa"/>
          </w:tcPr>
          <w:p w14:paraId="6BE7E9C4" w14:textId="77777777" w:rsidR="00B8698C" w:rsidRPr="00A332D7" w:rsidRDefault="00B8698C" w:rsidP="00A332D7">
            <w:pPr>
              <w:spacing w:line="360" w:lineRule="auto"/>
              <w:rPr>
                <w:rFonts w:ascii="Book Antiqua" w:hAnsi="Book Antiqua" w:cs="Arial"/>
              </w:rPr>
            </w:pPr>
            <w:r w:rsidRPr="00A332D7">
              <w:rPr>
                <w:rFonts w:ascii="Book Antiqua" w:hAnsi="Book Antiqua" w:cs="Arial"/>
              </w:rPr>
              <w:t>Rat</w:t>
            </w:r>
          </w:p>
        </w:tc>
        <w:tc>
          <w:tcPr>
            <w:tcW w:w="1516" w:type="dxa"/>
          </w:tcPr>
          <w:p w14:paraId="3AFFFC9D" w14:textId="77777777" w:rsidR="00B8698C" w:rsidRPr="00A332D7" w:rsidRDefault="00B8698C" w:rsidP="00A332D7">
            <w:pPr>
              <w:spacing w:line="360" w:lineRule="auto"/>
              <w:rPr>
                <w:rFonts w:ascii="Book Antiqua" w:hAnsi="Book Antiqua" w:cs="Arial"/>
              </w:rPr>
            </w:pPr>
            <w:proofErr w:type="spellStart"/>
            <w:r w:rsidRPr="00A332D7">
              <w:rPr>
                <w:rFonts w:ascii="Book Antiqua" w:hAnsi="Book Antiqua" w:cs="Arial"/>
              </w:rPr>
              <w:t>Steriod</w:t>
            </w:r>
            <w:proofErr w:type="spellEnd"/>
            <w:r w:rsidRPr="00A332D7">
              <w:rPr>
                <w:rFonts w:ascii="Book Antiqua" w:hAnsi="Book Antiqua" w:cs="Arial"/>
              </w:rPr>
              <w:t xml:space="preserve">-induced </w:t>
            </w:r>
            <w:r w:rsidRPr="00A332D7">
              <w:rPr>
                <w:rFonts w:ascii="Book Antiqua" w:hAnsi="Book Antiqua" w:cs="Arial"/>
              </w:rPr>
              <w:lastRenderedPageBreak/>
              <w:t>osteonecrosis of femoral head</w:t>
            </w:r>
          </w:p>
        </w:tc>
        <w:tc>
          <w:tcPr>
            <w:tcW w:w="1959" w:type="dxa"/>
          </w:tcPr>
          <w:p w14:paraId="098AE8FB" w14:textId="7A8781C7" w:rsidR="00B8698C" w:rsidRPr="00A332D7" w:rsidRDefault="00B8698C" w:rsidP="00A332D7">
            <w:pPr>
              <w:spacing w:line="360" w:lineRule="auto"/>
              <w:rPr>
                <w:rFonts w:ascii="Book Antiqua" w:hAnsi="Book Antiqua" w:cs="Arial"/>
              </w:rPr>
            </w:pPr>
            <w:r w:rsidRPr="00A332D7">
              <w:rPr>
                <w:rFonts w:ascii="Book Antiqua" w:hAnsi="Book Antiqua" w:cs="Arial"/>
              </w:rPr>
              <w:lastRenderedPageBreak/>
              <w:t>Same as ref</w:t>
            </w:r>
            <w:r w:rsidR="00EA5B08">
              <w:rPr>
                <w:rFonts w:ascii="Book Antiqua" w:hAnsi="Book Antiqua" w:cs="Arial"/>
              </w:rPr>
              <w:t>.</w:t>
            </w:r>
            <w:r w:rsidRPr="00A332D7">
              <w:rPr>
                <w:rFonts w:ascii="Book Antiqua" w:hAnsi="Book Antiqua" w:cs="Arial"/>
              </w:rPr>
              <w:t xml:space="preserve"> </w:t>
            </w:r>
            <w:r w:rsidRPr="00EA5B08">
              <w:rPr>
                <w:rFonts w:ascii="Book Antiqua" w:hAnsi="Book Antiqua" w:cs="Arial"/>
              </w:rPr>
              <w:t>[54]</w:t>
            </w:r>
          </w:p>
        </w:tc>
        <w:tc>
          <w:tcPr>
            <w:tcW w:w="1660" w:type="dxa"/>
          </w:tcPr>
          <w:p w14:paraId="3118A5C6" w14:textId="3B8AB411"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EA5B08">
              <w:rPr>
                <w:rFonts w:ascii="Book Antiqua" w:hAnsi="Book Antiqua" w:cs="Arial"/>
              </w:rPr>
              <w:t>.</w:t>
            </w:r>
            <w:r w:rsidRPr="00A332D7">
              <w:rPr>
                <w:rFonts w:ascii="Book Antiqua" w:hAnsi="Book Antiqua" w:cs="Arial"/>
              </w:rPr>
              <w:t xml:space="preserve"> </w:t>
            </w:r>
            <w:r w:rsidRPr="00EA5B08">
              <w:rPr>
                <w:rFonts w:ascii="Book Antiqua" w:hAnsi="Book Antiqua" w:cs="Arial"/>
              </w:rPr>
              <w:t>[55]</w:t>
            </w:r>
          </w:p>
        </w:tc>
        <w:tc>
          <w:tcPr>
            <w:tcW w:w="2058" w:type="dxa"/>
          </w:tcPr>
          <w:p w14:paraId="199C6670" w14:textId="532AC4EB"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EA5B08">
              <w:rPr>
                <w:rFonts w:ascii="Book Antiqua" w:hAnsi="Book Antiqua" w:cs="Arial"/>
              </w:rPr>
              <w:t>.</w:t>
            </w:r>
            <w:r w:rsidRPr="00A332D7">
              <w:rPr>
                <w:rFonts w:ascii="Book Antiqua" w:hAnsi="Book Antiqua" w:cs="Arial"/>
              </w:rPr>
              <w:t xml:space="preserve"> </w:t>
            </w:r>
            <w:r w:rsidRPr="00EA5B08">
              <w:rPr>
                <w:rFonts w:ascii="Book Antiqua" w:hAnsi="Book Antiqua" w:cs="Arial"/>
              </w:rPr>
              <w:t>[55]</w:t>
            </w:r>
          </w:p>
        </w:tc>
        <w:tc>
          <w:tcPr>
            <w:tcW w:w="2947" w:type="dxa"/>
          </w:tcPr>
          <w:p w14:paraId="2012916F" w14:textId="3F59B924" w:rsidR="00B8698C" w:rsidRPr="00A332D7" w:rsidRDefault="00B8698C" w:rsidP="00A332D7">
            <w:pPr>
              <w:spacing w:line="360" w:lineRule="auto"/>
              <w:rPr>
                <w:rFonts w:ascii="Book Antiqua" w:hAnsi="Book Antiqua" w:cs="Arial"/>
              </w:rPr>
            </w:pPr>
            <w:r w:rsidRPr="00A332D7">
              <w:rPr>
                <w:rFonts w:ascii="Book Antiqua" w:hAnsi="Book Antiqua" w:cs="Arial"/>
              </w:rPr>
              <w:t xml:space="preserve">100 </w:t>
            </w:r>
            <w:proofErr w:type="spellStart"/>
            <w:r w:rsidRPr="00A332D7">
              <w:rPr>
                <w:rFonts w:ascii="Book Antiqua" w:hAnsi="Book Antiqua" w:cs="Arial"/>
              </w:rPr>
              <w:t>μ</w:t>
            </w:r>
            <w:r w:rsidR="002A1BD5" w:rsidRPr="00A332D7">
              <w:rPr>
                <w:rFonts w:ascii="Book Antiqua" w:hAnsi="Book Antiqua" w:cs="Arial"/>
              </w:rPr>
              <w:t>L</w:t>
            </w:r>
            <w:proofErr w:type="spellEnd"/>
            <w:r w:rsidRPr="00A332D7">
              <w:rPr>
                <w:rFonts w:ascii="Book Antiqua" w:hAnsi="Book Antiqua" w:cs="Arial"/>
              </w:rPr>
              <w:t xml:space="preserve"> of </w:t>
            </w:r>
            <w:proofErr w:type="spellStart"/>
            <w:r w:rsidRPr="00A332D7">
              <w:rPr>
                <w:rFonts w:ascii="Book Antiqua" w:hAnsi="Book Antiqua" w:cs="Arial"/>
              </w:rPr>
              <w:t>iMSC</w:t>
            </w:r>
            <w:proofErr w:type="spellEnd"/>
            <w:r w:rsidRPr="00A332D7">
              <w:rPr>
                <w:rFonts w:ascii="Book Antiqua" w:hAnsi="Book Antiqua" w:cs="Arial"/>
              </w:rPr>
              <w:t>-exosome (1 × 10</w:t>
            </w:r>
            <w:r w:rsidRPr="00A332D7">
              <w:rPr>
                <w:rFonts w:ascii="Book Antiqua" w:hAnsi="Book Antiqua" w:cs="Arial"/>
                <w:vertAlign w:val="superscript"/>
              </w:rPr>
              <w:t>10</w:t>
            </w:r>
            <w:r w:rsidRPr="00A332D7">
              <w:rPr>
                <w:rFonts w:ascii="Book Antiqua" w:hAnsi="Book Antiqua" w:cs="Arial"/>
              </w:rPr>
              <w:t xml:space="preserve">/mL or 1 × </w:t>
            </w:r>
            <w:r w:rsidRPr="00A332D7">
              <w:rPr>
                <w:rFonts w:ascii="Book Antiqua" w:hAnsi="Book Antiqua" w:cs="Arial"/>
              </w:rPr>
              <w:lastRenderedPageBreak/>
              <w:t>10</w:t>
            </w:r>
            <w:r w:rsidRPr="00A332D7">
              <w:rPr>
                <w:rFonts w:ascii="Book Antiqua" w:hAnsi="Book Antiqua" w:cs="Arial"/>
                <w:vertAlign w:val="superscript"/>
              </w:rPr>
              <w:t>11</w:t>
            </w:r>
            <w:r w:rsidRPr="00A332D7">
              <w:rPr>
                <w:rFonts w:ascii="Book Antiqua" w:hAnsi="Book Antiqua" w:cs="Arial"/>
              </w:rPr>
              <w:t xml:space="preserve">/mL) was I.V. injected before each methylprednisolone injection (once per week for 3 </w:t>
            </w:r>
            <w:proofErr w:type="spellStart"/>
            <w:r w:rsidRPr="00A332D7">
              <w:rPr>
                <w:rFonts w:ascii="Book Antiqua" w:hAnsi="Book Antiqua" w:cs="Arial"/>
              </w:rPr>
              <w:t>wk</w:t>
            </w:r>
            <w:proofErr w:type="spellEnd"/>
            <w:r w:rsidRPr="00A332D7">
              <w:rPr>
                <w:rFonts w:ascii="Book Antiqua" w:hAnsi="Book Antiqua" w:cs="Arial"/>
              </w:rPr>
              <w:t>)</w:t>
            </w:r>
          </w:p>
        </w:tc>
        <w:tc>
          <w:tcPr>
            <w:tcW w:w="2491" w:type="dxa"/>
          </w:tcPr>
          <w:p w14:paraId="0B032218" w14:textId="4C1E1ACB" w:rsidR="00B8698C" w:rsidRPr="00A332D7" w:rsidRDefault="00B8698C" w:rsidP="00A332D7">
            <w:pPr>
              <w:spacing w:line="360" w:lineRule="auto"/>
              <w:rPr>
                <w:rFonts w:ascii="Book Antiqua" w:hAnsi="Book Antiqua" w:cs="Arial"/>
              </w:rPr>
            </w:pPr>
            <w:r w:rsidRPr="00A332D7">
              <w:rPr>
                <w:rFonts w:ascii="Book Antiqua" w:hAnsi="Book Antiqua" w:cs="Arial"/>
              </w:rPr>
              <w:lastRenderedPageBreak/>
              <w:t>Inhibition of bone loss</w:t>
            </w:r>
            <w:r w:rsidR="00306E6E" w:rsidRPr="00A332D7">
              <w:rPr>
                <w:rFonts w:ascii="Book Antiqua" w:hAnsi="Book Antiqua" w:cs="Arial"/>
              </w:rPr>
              <w:t xml:space="preserve"> and </w:t>
            </w:r>
            <w:r w:rsidRPr="00A332D7">
              <w:rPr>
                <w:rFonts w:ascii="Book Antiqua" w:hAnsi="Book Antiqua" w:cs="Arial"/>
              </w:rPr>
              <w:t xml:space="preserve">increase of </w:t>
            </w:r>
            <w:r w:rsidRPr="00A332D7">
              <w:rPr>
                <w:rFonts w:ascii="Book Antiqua" w:hAnsi="Book Antiqua" w:cs="Arial"/>
              </w:rPr>
              <w:lastRenderedPageBreak/>
              <w:t>vessel density in the femoral head as shown by micro-CT</w:t>
            </w:r>
          </w:p>
        </w:tc>
        <w:tc>
          <w:tcPr>
            <w:tcW w:w="621" w:type="dxa"/>
          </w:tcPr>
          <w:p w14:paraId="123F9BC8" w14:textId="63E08444" w:rsidR="00B8698C" w:rsidRPr="00A332D7" w:rsidRDefault="00B8698C" w:rsidP="00A332D7">
            <w:pPr>
              <w:spacing w:line="360" w:lineRule="auto"/>
              <w:rPr>
                <w:rFonts w:ascii="Book Antiqua" w:hAnsi="Book Antiqua" w:cs="Arial"/>
              </w:rPr>
            </w:pPr>
            <w:r w:rsidRPr="00A332D7">
              <w:rPr>
                <w:rFonts w:ascii="Book Antiqua" w:hAnsi="Book Antiqua" w:cs="Arial"/>
              </w:rPr>
              <w:lastRenderedPageBreak/>
              <w:t>[60]</w:t>
            </w:r>
          </w:p>
        </w:tc>
      </w:tr>
      <w:tr w:rsidR="00AA6B4D" w:rsidRPr="00A332D7" w14:paraId="70168779" w14:textId="77777777" w:rsidTr="00AA6B4D">
        <w:trPr>
          <w:trHeight w:val="315"/>
        </w:trPr>
        <w:tc>
          <w:tcPr>
            <w:tcW w:w="995" w:type="dxa"/>
          </w:tcPr>
          <w:p w14:paraId="40937554" w14:textId="77777777" w:rsidR="00B8698C" w:rsidRPr="00A332D7" w:rsidRDefault="00B8698C" w:rsidP="00A332D7">
            <w:pPr>
              <w:spacing w:line="360" w:lineRule="auto"/>
              <w:rPr>
                <w:rFonts w:ascii="Book Antiqua" w:hAnsi="Book Antiqua" w:cs="Arial"/>
              </w:rPr>
            </w:pPr>
            <w:r w:rsidRPr="00A332D7">
              <w:rPr>
                <w:rFonts w:ascii="Book Antiqua" w:hAnsi="Book Antiqua" w:cs="Arial"/>
              </w:rPr>
              <w:t>Mice</w:t>
            </w:r>
          </w:p>
        </w:tc>
        <w:tc>
          <w:tcPr>
            <w:tcW w:w="1516" w:type="dxa"/>
          </w:tcPr>
          <w:p w14:paraId="7408FE64" w14:textId="77777777" w:rsidR="00B8698C" w:rsidRPr="00A332D7" w:rsidRDefault="00B8698C" w:rsidP="00A332D7">
            <w:pPr>
              <w:spacing w:line="360" w:lineRule="auto"/>
              <w:rPr>
                <w:rFonts w:ascii="Book Antiqua" w:hAnsi="Book Antiqua" w:cs="Arial"/>
              </w:rPr>
            </w:pPr>
            <w:r w:rsidRPr="00A332D7">
              <w:rPr>
                <w:rFonts w:ascii="Book Antiqua" w:hAnsi="Book Antiqua" w:cs="Arial"/>
              </w:rPr>
              <w:t>Collagenase-induced osteoarthritis</w:t>
            </w:r>
          </w:p>
        </w:tc>
        <w:tc>
          <w:tcPr>
            <w:tcW w:w="1959" w:type="dxa"/>
          </w:tcPr>
          <w:p w14:paraId="18142B3B" w14:textId="2AD155EC"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EA5B08">
              <w:rPr>
                <w:rFonts w:ascii="Book Antiqua" w:hAnsi="Book Antiqua" w:cs="Arial"/>
              </w:rPr>
              <w:t>.</w:t>
            </w:r>
            <w:r w:rsidRPr="00A332D7">
              <w:rPr>
                <w:rFonts w:ascii="Book Antiqua" w:hAnsi="Book Antiqua" w:cs="Arial"/>
              </w:rPr>
              <w:t xml:space="preserve"> </w:t>
            </w:r>
            <w:r w:rsidRPr="00EA5B08">
              <w:rPr>
                <w:rFonts w:ascii="Book Antiqua" w:hAnsi="Book Antiqua" w:cs="Arial"/>
              </w:rPr>
              <w:t>[55]</w:t>
            </w:r>
          </w:p>
        </w:tc>
        <w:tc>
          <w:tcPr>
            <w:tcW w:w="1660" w:type="dxa"/>
          </w:tcPr>
          <w:p w14:paraId="58CB354C" w14:textId="3BD9FD73" w:rsidR="00B8698C" w:rsidRPr="00A332D7" w:rsidRDefault="00B8698C" w:rsidP="00A332D7">
            <w:pPr>
              <w:spacing w:line="360" w:lineRule="auto"/>
              <w:rPr>
                <w:rFonts w:ascii="Book Antiqua" w:hAnsi="Book Antiqua" w:cs="Arial"/>
              </w:rPr>
            </w:pPr>
            <w:r w:rsidRPr="00A332D7">
              <w:rPr>
                <w:rFonts w:ascii="Book Antiqua" w:hAnsi="Book Antiqua" w:cs="Arial"/>
              </w:rPr>
              <w:t>Same as ref</w:t>
            </w:r>
            <w:r w:rsidR="00EA5B08">
              <w:rPr>
                <w:rFonts w:ascii="Book Antiqua" w:hAnsi="Book Antiqua" w:cs="Arial"/>
              </w:rPr>
              <w:t>.</w:t>
            </w:r>
            <w:r w:rsidRPr="00A332D7">
              <w:rPr>
                <w:rFonts w:ascii="Book Antiqua" w:hAnsi="Book Antiqua" w:cs="Arial"/>
              </w:rPr>
              <w:t xml:space="preserve"> </w:t>
            </w:r>
            <w:r w:rsidRPr="00EA5B08">
              <w:rPr>
                <w:rFonts w:ascii="Book Antiqua" w:hAnsi="Book Antiqua" w:cs="Arial"/>
              </w:rPr>
              <w:t>[55]</w:t>
            </w:r>
          </w:p>
        </w:tc>
        <w:tc>
          <w:tcPr>
            <w:tcW w:w="2058" w:type="dxa"/>
          </w:tcPr>
          <w:p w14:paraId="06C88DAA" w14:textId="77777777" w:rsidR="00B8698C" w:rsidRPr="00A332D7" w:rsidRDefault="00B8698C" w:rsidP="00A332D7">
            <w:pPr>
              <w:spacing w:line="360" w:lineRule="auto"/>
              <w:rPr>
                <w:rFonts w:ascii="Book Antiqua" w:hAnsi="Book Antiqua" w:cs="Arial"/>
              </w:rPr>
            </w:pPr>
            <w:r w:rsidRPr="00A332D7">
              <w:rPr>
                <w:rFonts w:ascii="Book Antiqua" w:hAnsi="Book Antiqua" w:cs="Arial"/>
              </w:rPr>
              <w:t xml:space="preserve">UC followed by purification by concentration with filter (100 </w:t>
            </w:r>
            <w:proofErr w:type="spellStart"/>
            <w:r w:rsidRPr="00A332D7">
              <w:rPr>
                <w:rFonts w:ascii="Book Antiqua" w:hAnsi="Book Antiqua" w:cs="Arial"/>
              </w:rPr>
              <w:t>kDa</w:t>
            </w:r>
            <w:proofErr w:type="spellEnd"/>
            <w:r w:rsidRPr="00A332D7">
              <w:rPr>
                <w:rFonts w:ascii="Book Antiqua" w:hAnsi="Book Antiqua" w:cs="Arial"/>
              </w:rPr>
              <w:t xml:space="preserve"> MWCO) for two repeats</w:t>
            </w:r>
          </w:p>
        </w:tc>
        <w:tc>
          <w:tcPr>
            <w:tcW w:w="2947" w:type="dxa"/>
          </w:tcPr>
          <w:p w14:paraId="56EF5932" w14:textId="015A1855" w:rsidR="00B8698C" w:rsidRPr="00A332D7" w:rsidRDefault="00B8698C" w:rsidP="00A332D7">
            <w:pPr>
              <w:spacing w:line="360" w:lineRule="auto"/>
              <w:rPr>
                <w:rFonts w:ascii="Book Antiqua" w:hAnsi="Book Antiqua" w:cs="Arial"/>
              </w:rPr>
            </w:pPr>
            <w:r w:rsidRPr="00A332D7">
              <w:rPr>
                <w:rFonts w:ascii="Book Antiqua" w:hAnsi="Book Antiqua" w:cs="Arial"/>
              </w:rPr>
              <w:t xml:space="preserve">Intra-articular injection of 8 </w:t>
            </w:r>
            <w:proofErr w:type="spellStart"/>
            <w:r w:rsidRPr="00A332D7">
              <w:rPr>
                <w:rFonts w:ascii="Book Antiqua" w:hAnsi="Book Antiqua" w:cs="Arial"/>
              </w:rPr>
              <w:t>μ</w:t>
            </w:r>
            <w:r w:rsidR="002A1BD5" w:rsidRPr="00A332D7">
              <w:rPr>
                <w:rFonts w:ascii="Book Antiqua" w:hAnsi="Book Antiqua" w:cs="Arial"/>
              </w:rPr>
              <w:t>L</w:t>
            </w:r>
            <w:proofErr w:type="spellEnd"/>
            <w:r w:rsidRPr="00A332D7">
              <w:rPr>
                <w:rFonts w:ascii="Book Antiqua" w:hAnsi="Book Antiqua" w:cs="Arial"/>
              </w:rPr>
              <w:t xml:space="preserve"> </w:t>
            </w:r>
            <w:proofErr w:type="spellStart"/>
            <w:r w:rsidRPr="00A332D7">
              <w:rPr>
                <w:rFonts w:ascii="Book Antiqua" w:hAnsi="Book Antiqua" w:cs="Arial"/>
              </w:rPr>
              <w:t>iMSC</w:t>
            </w:r>
            <w:proofErr w:type="spellEnd"/>
            <w:r w:rsidRPr="00A332D7">
              <w:rPr>
                <w:rFonts w:ascii="Book Antiqua" w:hAnsi="Book Antiqua" w:cs="Arial"/>
              </w:rPr>
              <w:t>-exosome (1.0 × 10</w:t>
            </w:r>
            <w:r w:rsidRPr="00A332D7">
              <w:rPr>
                <w:rFonts w:ascii="Book Antiqua" w:hAnsi="Book Antiqua" w:cs="Arial"/>
                <w:vertAlign w:val="superscript"/>
              </w:rPr>
              <w:t>10</w:t>
            </w:r>
            <w:r w:rsidRPr="00A332D7">
              <w:rPr>
                <w:rFonts w:ascii="Book Antiqua" w:hAnsi="Book Antiqua" w:cs="Arial"/>
              </w:rPr>
              <w:t>/ml) for three times (7,</w:t>
            </w:r>
            <w:r w:rsidR="002A1BD5" w:rsidRPr="00A332D7">
              <w:rPr>
                <w:rFonts w:ascii="Book Antiqua" w:hAnsi="Book Antiqua" w:cs="Arial"/>
              </w:rPr>
              <w:t xml:space="preserve"> </w:t>
            </w:r>
            <w:r w:rsidRPr="00A332D7">
              <w:rPr>
                <w:rFonts w:ascii="Book Antiqua" w:hAnsi="Book Antiqua" w:cs="Arial"/>
              </w:rPr>
              <w:t>14,</w:t>
            </w:r>
            <w:r w:rsidR="002A1BD5" w:rsidRPr="00A332D7">
              <w:rPr>
                <w:rFonts w:ascii="Book Antiqua" w:hAnsi="Book Antiqua" w:cs="Arial"/>
              </w:rPr>
              <w:t xml:space="preserve"> </w:t>
            </w:r>
            <w:r w:rsidRPr="00A332D7">
              <w:rPr>
                <w:rFonts w:ascii="Book Antiqua" w:hAnsi="Book Antiqua" w:cs="Arial"/>
              </w:rPr>
              <w:t>21 d after induction) and analyzed at day 28</w:t>
            </w:r>
          </w:p>
        </w:tc>
        <w:tc>
          <w:tcPr>
            <w:tcW w:w="2491" w:type="dxa"/>
          </w:tcPr>
          <w:p w14:paraId="552E2502" w14:textId="17C7D97D" w:rsidR="00B8698C" w:rsidRPr="00A332D7" w:rsidRDefault="00306E6E" w:rsidP="00A332D7">
            <w:pPr>
              <w:spacing w:line="360" w:lineRule="auto"/>
              <w:rPr>
                <w:rFonts w:ascii="Book Antiqua" w:hAnsi="Book Antiqua" w:cs="Arial"/>
              </w:rPr>
            </w:pPr>
            <w:r w:rsidRPr="00A332D7">
              <w:rPr>
                <w:rFonts w:ascii="Book Antiqua" w:hAnsi="Book Antiqua" w:cs="Arial"/>
              </w:rPr>
              <w:t xml:space="preserve">Reduction in </w:t>
            </w:r>
            <w:r w:rsidR="00B8698C" w:rsidRPr="00A332D7">
              <w:rPr>
                <w:rFonts w:ascii="Book Antiqua" w:hAnsi="Book Antiqua" w:cs="Arial"/>
              </w:rPr>
              <w:t xml:space="preserve">the </w:t>
            </w:r>
            <w:proofErr w:type="spellStart"/>
            <w:r w:rsidR="00B8698C" w:rsidRPr="00A332D7">
              <w:rPr>
                <w:rFonts w:ascii="Book Antiqua" w:hAnsi="Book Antiqua" w:cs="Arial"/>
              </w:rPr>
              <w:t>osteonecrotic</w:t>
            </w:r>
            <w:proofErr w:type="spellEnd"/>
            <w:r w:rsidR="00B8698C" w:rsidRPr="00A332D7">
              <w:rPr>
                <w:rFonts w:ascii="Book Antiqua" w:hAnsi="Book Antiqua" w:cs="Arial"/>
              </w:rPr>
              <w:t xml:space="preserve"> change as shown by the pathology of macro-morphology (tibial </w:t>
            </w:r>
            <w:proofErr w:type="spellStart"/>
            <w:r w:rsidR="00B8698C" w:rsidRPr="00A332D7">
              <w:rPr>
                <w:rFonts w:ascii="Book Antiqua" w:hAnsi="Book Antiqua" w:cs="Arial"/>
              </w:rPr>
              <w:t>plateus</w:t>
            </w:r>
            <w:proofErr w:type="spellEnd"/>
            <w:r w:rsidR="00B8698C" w:rsidRPr="00A332D7">
              <w:rPr>
                <w:rFonts w:ascii="Book Antiqua" w:hAnsi="Book Antiqua" w:cs="Arial"/>
              </w:rPr>
              <w:t>), histology, and IHC</w:t>
            </w:r>
          </w:p>
        </w:tc>
        <w:tc>
          <w:tcPr>
            <w:tcW w:w="621" w:type="dxa"/>
          </w:tcPr>
          <w:p w14:paraId="664E977D" w14:textId="4768847A" w:rsidR="00B8698C" w:rsidRPr="00A332D7" w:rsidRDefault="00B8698C" w:rsidP="00A332D7">
            <w:pPr>
              <w:spacing w:line="360" w:lineRule="auto"/>
              <w:rPr>
                <w:rFonts w:ascii="Book Antiqua" w:hAnsi="Book Antiqua" w:cs="Arial"/>
              </w:rPr>
            </w:pPr>
            <w:r w:rsidRPr="00A332D7">
              <w:rPr>
                <w:rFonts w:ascii="Book Antiqua" w:hAnsi="Book Antiqua" w:cs="Arial"/>
              </w:rPr>
              <w:t>[61]</w:t>
            </w:r>
          </w:p>
        </w:tc>
      </w:tr>
    </w:tbl>
    <w:p w14:paraId="7A4FAD3F" w14:textId="4D9EF5D1" w:rsidR="0018371C" w:rsidRPr="00A332D7" w:rsidRDefault="005313D3" w:rsidP="00A332D7">
      <w:pPr>
        <w:spacing w:line="360" w:lineRule="auto"/>
        <w:rPr>
          <w:rFonts w:ascii="Book Antiqua" w:eastAsia="SimSun" w:hAnsi="Book Antiqua"/>
          <w:lang w:eastAsia="zh-CN"/>
        </w:rPr>
      </w:pPr>
      <w:r w:rsidRPr="00A332D7">
        <w:rPr>
          <w:rFonts w:ascii="Book Antiqua" w:hAnsi="Book Antiqua"/>
        </w:rPr>
        <w:t>ALT</w:t>
      </w:r>
      <w:r w:rsidR="002A1BD5" w:rsidRPr="00A332D7">
        <w:rPr>
          <w:rFonts w:ascii="Book Antiqua" w:hAnsi="Book Antiqua"/>
        </w:rPr>
        <w:t>:</w:t>
      </w:r>
      <w:r w:rsidRPr="00A332D7">
        <w:rPr>
          <w:rFonts w:ascii="Book Antiqua" w:hAnsi="Book Antiqua"/>
        </w:rPr>
        <w:t xml:space="preserve"> A</w:t>
      </w:r>
      <w:r w:rsidR="00CD16E0" w:rsidRPr="00A332D7">
        <w:rPr>
          <w:rFonts w:ascii="Book Antiqua" w:hAnsi="Book Antiqua"/>
        </w:rPr>
        <w:t xml:space="preserve">lanine </w:t>
      </w:r>
      <w:r w:rsidR="00BF5541" w:rsidRPr="00A332D7">
        <w:rPr>
          <w:rFonts w:ascii="Book Antiqua" w:hAnsi="Book Antiqua"/>
        </w:rPr>
        <w:t>a</w:t>
      </w:r>
      <w:r w:rsidRPr="00A332D7">
        <w:rPr>
          <w:rFonts w:ascii="Book Antiqua" w:hAnsi="Book Antiqua"/>
        </w:rPr>
        <w:t>minotransferase; AST</w:t>
      </w:r>
      <w:r w:rsidR="002A1BD5" w:rsidRPr="00A332D7">
        <w:rPr>
          <w:rFonts w:ascii="Book Antiqua" w:hAnsi="Book Antiqua"/>
        </w:rPr>
        <w:t>:</w:t>
      </w:r>
      <w:r w:rsidRPr="00A332D7">
        <w:rPr>
          <w:rFonts w:ascii="Book Antiqua" w:hAnsi="Book Antiqua"/>
        </w:rPr>
        <w:t xml:space="preserve"> A</w:t>
      </w:r>
      <w:r w:rsidR="00CD16E0" w:rsidRPr="00A332D7">
        <w:rPr>
          <w:rFonts w:ascii="Book Antiqua" w:hAnsi="Book Antiqua"/>
        </w:rPr>
        <w:t xml:space="preserve">spartate </w:t>
      </w:r>
      <w:r w:rsidR="00BF5541" w:rsidRPr="00A332D7">
        <w:rPr>
          <w:rFonts w:ascii="Book Antiqua" w:hAnsi="Book Antiqua"/>
        </w:rPr>
        <w:t>t</w:t>
      </w:r>
      <w:r w:rsidRPr="00A332D7">
        <w:rPr>
          <w:rFonts w:ascii="Book Antiqua" w:hAnsi="Book Antiqua"/>
        </w:rPr>
        <w:t xml:space="preserve">ransaminase; </w:t>
      </w:r>
      <w:r w:rsidR="00CD16E0" w:rsidRPr="00A332D7">
        <w:rPr>
          <w:rFonts w:ascii="Book Antiqua" w:hAnsi="Book Antiqua"/>
        </w:rPr>
        <w:t>β-TCP</w:t>
      </w:r>
      <w:r w:rsidR="002A1BD5" w:rsidRPr="00A332D7">
        <w:rPr>
          <w:rFonts w:ascii="Book Antiqua" w:hAnsi="Book Antiqua"/>
        </w:rPr>
        <w:t>:</w:t>
      </w:r>
      <w:r w:rsidR="00CD16E0" w:rsidRPr="00A332D7">
        <w:rPr>
          <w:rFonts w:ascii="Book Antiqua" w:hAnsi="Book Antiqua"/>
        </w:rPr>
        <w:t xml:space="preserve"> Beta-</w:t>
      </w:r>
      <w:r w:rsidR="00BF5541" w:rsidRPr="00A332D7">
        <w:rPr>
          <w:rFonts w:ascii="Book Antiqua" w:hAnsi="Book Antiqua"/>
        </w:rPr>
        <w:t>t</w:t>
      </w:r>
      <w:r w:rsidR="00CD16E0" w:rsidRPr="00A332D7">
        <w:rPr>
          <w:rFonts w:ascii="Book Antiqua" w:hAnsi="Book Antiqua"/>
        </w:rPr>
        <w:t xml:space="preserve">ricalcium </w:t>
      </w:r>
      <w:r w:rsidR="00BF5541" w:rsidRPr="00A332D7">
        <w:rPr>
          <w:rFonts w:ascii="Book Antiqua" w:hAnsi="Book Antiqua"/>
        </w:rPr>
        <w:t>p</w:t>
      </w:r>
      <w:r w:rsidR="00AC797A" w:rsidRPr="00A332D7">
        <w:rPr>
          <w:rFonts w:ascii="Book Antiqua" w:hAnsi="Book Antiqua"/>
        </w:rPr>
        <w:t xml:space="preserve">hosphate; </w:t>
      </w:r>
      <w:r w:rsidR="000B57FC" w:rsidRPr="00A332D7">
        <w:rPr>
          <w:rFonts w:ascii="Book Antiqua" w:hAnsi="Book Antiqua"/>
        </w:rPr>
        <w:t>DMEM</w:t>
      </w:r>
      <w:r w:rsidR="002A1BD5" w:rsidRPr="00A332D7">
        <w:rPr>
          <w:rFonts w:ascii="Book Antiqua" w:hAnsi="Book Antiqua"/>
        </w:rPr>
        <w:t>:</w:t>
      </w:r>
      <w:r w:rsidR="000B57FC" w:rsidRPr="00A332D7">
        <w:rPr>
          <w:rFonts w:ascii="Book Antiqua" w:hAnsi="Book Antiqua"/>
        </w:rPr>
        <w:t xml:space="preserve"> </w:t>
      </w:r>
      <w:r w:rsidR="00E53C9A" w:rsidRPr="00A332D7">
        <w:rPr>
          <w:rFonts w:ascii="Book Antiqua" w:hAnsi="Book Antiqua"/>
        </w:rPr>
        <w:t>Dulbecco's modified Eagle m</w:t>
      </w:r>
      <w:r w:rsidR="000B57FC" w:rsidRPr="00A332D7">
        <w:rPr>
          <w:rFonts w:ascii="Book Antiqua" w:hAnsi="Book Antiqua"/>
        </w:rPr>
        <w:t xml:space="preserve">edium; </w:t>
      </w:r>
      <w:r w:rsidR="00256D2C" w:rsidRPr="00A332D7">
        <w:rPr>
          <w:rFonts w:ascii="Book Antiqua" w:hAnsi="Book Antiqua"/>
        </w:rPr>
        <w:t>FBS</w:t>
      </w:r>
      <w:r w:rsidR="002A1BD5" w:rsidRPr="00A332D7">
        <w:rPr>
          <w:rFonts w:ascii="Book Antiqua" w:hAnsi="Book Antiqua"/>
        </w:rPr>
        <w:t>:</w:t>
      </w:r>
      <w:r w:rsidR="00256D2C" w:rsidRPr="00A332D7">
        <w:rPr>
          <w:rFonts w:ascii="Book Antiqua" w:hAnsi="Book Antiqua"/>
        </w:rPr>
        <w:t xml:space="preserve"> Fetal </w:t>
      </w:r>
      <w:r w:rsidR="00BF5541" w:rsidRPr="00A332D7">
        <w:rPr>
          <w:rFonts w:ascii="Book Antiqua" w:hAnsi="Book Antiqua"/>
        </w:rPr>
        <w:t>bovine serum</w:t>
      </w:r>
      <w:r w:rsidR="00256D2C" w:rsidRPr="00A332D7">
        <w:rPr>
          <w:rFonts w:ascii="Book Antiqua" w:hAnsi="Book Antiqua"/>
        </w:rPr>
        <w:t xml:space="preserve">; </w:t>
      </w:r>
      <w:r w:rsidRPr="00A332D7">
        <w:rPr>
          <w:rFonts w:ascii="Book Antiqua" w:hAnsi="Book Antiqua"/>
        </w:rPr>
        <w:t>HMGB1</w:t>
      </w:r>
      <w:r w:rsidR="002A1BD5" w:rsidRPr="00A332D7">
        <w:rPr>
          <w:rFonts w:ascii="Book Antiqua" w:hAnsi="Book Antiqua"/>
        </w:rPr>
        <w:t>:</w:t>
      </w:r>
      <w:r w:rsidRPr="00A332D7">
        <w:rPr>
          <w:rFonts w:ascii="Book Antiqua" w:hAnsi="Book Antiqua"/>
        </w:rPr>
        <w:t xml:space="preserve"> </w:t>
      </w:r>
      <w:r w:rsidR="00CD16E0" w:rsidRPr="00A332D7">
        <w:rPr>
          <w:rFonts w:ascii="Book Antiqua" w:hAnsi="Book Antiqua"/>
        </w:rPr>
        <w:t xml:space="preserve">High </w:t>
      </w:r>
      <w:r w:rsidR="00BF5541" w:rsidRPr="00A332D7">
        <w:rPr>
          <w:rFonts w:ascii="Book Antiqua" w:hAnsi="Book Antiqua"/>
        </w:rPr>
        <w:t>m</w:t>
      </w:r>
      <w:r w:rsidR="00CD16E0" w:rsidRPr="00A332D7">
        <w:rPr>
          <w:rFonts w:ascii="Book Antiqua" w:hAnsi="Book Antiqua"/>
        </w:rPr>
        <w:t xml:space="preserve">obility </w:t>
      </w:r>
      <w:r w:rsidR="00BF5541" w:rsidRPr="00A332D7">
        <w:rPr>
          <w:rFonts w:ascii="Book Antiqua" w:hAnsi="Book Antiqua"/>
        </w:rPr>
        <w:t xml:space="preserve">group </w:t>
      </w:r>
      <w:r w:rsidR="00E53C9A" w:rsidRPr="00A332D7">
        <w:rPr>
          <w:rFonts w:ascii="Book Antiqua" w:hAnsi="Book Antiqua"/>
        </w:rPr>
        <w:t>b</w:t>
      </w:r>
      <w:r w:rsidRPr="00A332D7">
        <w:rPr>
          <w:rFonts w:ascii="Book Antiqua" w:hAnsi="Book Antiqua"/>
        </w:rPr>
        <w:t>ox 1; IHC</w:t>
      </w:r>
      <w:r w:rsidR="002A1BD5" w:rsidRPr="00A332D7">
        <w:rPr>
          <w:rFonts w:ascii="Book Antiqua" w:hAnsi="Book Antiqua"/>
        </w:rPr>
        <w:t>:</w:t>
      </w:r>
      <w:r w:rsidRPr="00A332D7">
        <w:rPr>
          <w:rFonts w:ascii="Book Antiqua" w:hAnsi="Book Antiqua"/>
        </w:rPr>
        <w:t xml:space="preserve"> Immunohistochemistry; </w:t>
      </w:r>
      <w:r w:rsidR="00332C93" w:rsidRPr="00A332D7">
        <w:rPr>
          <w:rFonts w:ascii="Book Antiqua" w:hAnsi="Book Antiqua"/>
        </w:rPr>
        <w:t>iPSCs</w:t>
      </w:r>
      <w:r w:rsidR="002A1BD5" w:rsidRPr="00A332D7">
        <w:rPr>
          <w:rFonts w:ascii="Book Antiqua" w:hAnsi="Book Antiqua"/>
        </w:rPr>
        <w:t>:</w:t>
      </w:r>
      <w:r w:rsidR="00332C93" w:rsidRPr="00A332D7">
        <w:rPr>
          <w:rFonts w:ascii="Book Antiqua" w:hAnsi="Book Antiqua"/>
        </w:rPr>
        <w:t xml:space="preserve"> </w:t>
      </w:r>
      <w:r w:rsidR="002A1BD5" w:rsidRPr="00A332D7">
        <w:rPr>
          <w:rFonts w:ascii="Book Antiqua" w:hAnsi="Book Antiqua"/>
        </w:rPr>
        <w:t xml:space="preserve">Induced </w:t>
      </w:r>
      <w:r w:rsidR="00332C93" w:rsidRPr="00A332D7">
        <w:rPr>
          <w:rFonts w:ascii="Book Antiqua" w:hAnsi="Book Antiqua"/>
        </w:rPr>
        <w:t xml:space="preserve">pluripotent stem cells; </w:t>
      </w:r>
      <w:r w:rsidR="003C30E9" w:rsidRPr="00A332D7">
        <w:rPr>
          <w:rFonts w:ascii="Book Antiqua" w:hAnsi="Book Antiqua"/>
        </w:rPr>
        <w:t>Micro-CT</w:t>
      </w:r>
      <w:r w:rsidR="002A1BD5" w:rsidRPr="00A332D7">
        <w:rPr>
          <w:rFonts w:ascii="Book Antiqua" w:hAnsi="Book Antiqua"/>
        </w:rPr>
        <w:t>:</w:t>
      </w:r>
      <w:r w:rsidR="003C30E9" w:rsidRPr="00A332D7">
        <w:rPr>
          <w:rFonts w:ascii="Book Antiqua" w:hAnsi="Book Antiqua"/>
        </w:rPr>
        <w:t xml:space="preserve"> </w:t>
      </w:r>
      <w:r w:rsidR="00FA2D92" w:rsidRPr="00A332D7">
        <w:rPr>
          <w:rFonts w:ascii="Book Antiqua" w:hAnsi="Book Antiqua"/>
        </w:rPr>
        <w:t>micro-</w:t>
      </w:r>
      <w:r w:rsidR="003C30E9" w:rsidRPr="00A332D7">
        <w:rPr>
          <w:rFonts w:ascii="Book Antiqua" w:hAnsi="Book Antiqua"/>
        </w:rPr>
        <w:t xml:space="preserve">computed tomography; </w:t>
      </w:r>
      <w:r w:rsidRPr="00A332D7">
        <w:rPr>
          <w:rFonts w:ascii="Book Antiqua" w:hAnsi="Book Antiqua"/>
        </w:rPr>
        <w:t>MWCO</w:t>
      </w:r>
      <w:r w:rsidR="002A1BD5" w:rsidRPr="00A332D7">
        <w:rPr>
          <w:rFonts w:ascii="Book Antiqua" w:hAnsi="Book Antiqua"/>
        </w:rPr>
        <w:t>:</w:t>
      </w:r>
      <w:r w:rsidRPr="00A332D7">
        <w:rPr>
          <w:rFonts w:ascii="Book Antiqua" w:hAnsi="Book Antiqua"/>
        </w:rPr>
        <w:t xml:space="preserve"> M</w:t>
      </w:r>
      <w:r w:rsidR="00CD16E0" w:rsidRPr="00A332D7">
        <w:rPr>
          <w:rFonts w:ascii="Book Antiqua" w:hAnsi="Book Antiqua"/>
        </w:rPr>
        <w:t xml:space="preserve">olecular </w:t>
      </w:r>
      <w:r w:rsidR="00BF5541" w:rsidRPr="00A332D7">
        <w:rPr>
          <w:rFonts w:ascii="Book Antiqua" w:hAnsi="Book Antiqua"/>
        </w:rPr>
        <w:t>w</w:t>
      </w:r>
      <w:r w:rsidR="00AC797A" w:rsidRPr="00A332D7">
        <w:rPr>
          <w:rFonts w:ascii="Book Antiqua" w:hAnsi="Book Antiqua"/>
        </w:rPr>
        <w:t>eight cut-off</w:t>
      </w:r>
      <w:r w:rsidR="00CD16E0" w:rsidRPr="00A332D7">
        <w:rPr>
          <w:rFonts w:ascii="Book Antiqua" w:hAnsi="Book Antiqua"/>
        </w:rPr>
        <w:t xml:space="preserve">; </w:t>
      </w:r>
      <w:r w:rsidRPr="00A332D7">
        <w:rPr>
          <w:rFonts w:ascii="Book Antiqua" w:hAnsi="Book Antiqua"/>
        </w:rPr>
        <w:t>UC</w:t>
      </w:r>
      <w:r w:rsidR="002A1BD5" w:rsidRPr="00A332D7">
        <w:rPr>
          <w:rFonts w:ascii="Book Antiqua" w:hAnsi="Book Antiqua"/>
        </w:rPr>
        <w:t>:</w:t>
      </w:r>
      <w:r w:rsidRPr="00A332D7">
        <w:rPr>
          <w:rFonts w:ascii="Book Antiqua" w:hAnsi="Book Antiqua"/>
        </w:rPr>
        <w:t xml:space="preserve"> Ultracentrifugation</w:t>
      </w:r>
      <w:r w:rsidR="002A1BD5" w:rsidRPr="00A332D7">
        <w:rPr>
          <w:rFonts w:ascii="Book Antiqua" w:hAnsi="Book Antiqua"/>
        </w:rPr>
        <w:t xml:space="preserve">; IL-6: </w:t>
      </w:r>
      <w:r w:rsidR="002A1BD5" w:rsidRPr="00A332D7">
        <w:rPr>
          <w:rFonts w:ascii="Book Antiqua" w:hAnsi="Book Antiqua" w:cs="Arial"/>
        </w:rPr>
        <w:t>Interleukin-6; TNF-α: Tumor necrosis factor-α</w:t>
      </w:r>
      <w:r w:rsidR="00AA6B4D" w:rsidRPr="00A332D7">
        <w:rPr>
          <w:rFonts w:ascii="Book Antiqua" w:hAnsi="Book Antiqua" w:cs="Arial"/>
        </w:rPr>
        <w:t xml:space="preserve">; </w:t>
      </w:r>
      <w:proofErr w:type="spellStart"/>
      <w:r w:rsidR="00AA6B4D" w:rsidRPr="00A332D7">
        <w:rPr>
          <w:rFonts w:ascii="Book Antiqua" w:hAnsi="Book Antiqua" w:cs="Arial"/>
        </w:rPr>
        <w:t>iMSC</w:t>
      </w:r>
      <w:proofErr w:type="spellEnd"/>
      <w:r w:rsidR="00AA6B4D" w:rsidRPr="00A332D7">
        <w:rPr>
          <w:rFonts w:ascii="Book Antiqua" w:hAnsi="Book Antiqua" w:cs="Arial"/>
        </w:rPr>
        <w:t>: Induced mesenchymal stem cell.</w:t>
      </w:r>
    </w:p>
    <w:sectPr w:rsidR="0018371C" w:rsidRPr="00A332D7" w:rsidSect="0020674E">
      <w:pgSz w:w="16820" w:h="11900" w:orient="landscape"/>
      <w:pgMar w:top="1701" w:right="1985" w:bottom="1701" w:left="1701"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CF767" w14:textId="77777777" w:rsidR="004C74E5" w:rsidRDefault="004C74E5" w:rsidP="00FB26B5">
      <w:r>
        <w:separator/>
      </w:r>
    </w:p>
  </w:endnote>
  <w:endnote w:type="continuationSeparator" w:id="0">
    <w:p w14:paraId="4D94BEDB" w14:textId="77777777" w:rsidR="004C74E5" w:rsidRDefault="004C74E5" w:rsidP="00FB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l Bayan">
    <w:panose1 w:val="00000000000000000000"/>
    <w:charset w:val="B2"/>
    <w:family w:val="auto"/>
    <w:pitch w:val="variable"/>
    <w:sig w:usb0="00002001"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8177B" w14:textId="77777777" w:rsidR="00B67C0B" w:rsidRDefault="00B67C0B" w:rsidP="00E5758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E16B0B" w14:textId="77777777" w:rsidR="00B67C0B" w:rsidRDefault="00B67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90CB" w14:textId="77777777" w:rsidR="00B67C0B" w:rsidRPr="00FB26B5" w:rsidRDefault="00B67C0B" w:rsidP="00E57582">
    <w:pPr>
      <w:pStyle w:val="Footer"/>
      <w:framePr w:wrap="none" w:vAnchor="text" w:hAnchor="margin" w:xAlign="center" w:y="1"/>
      <w:rPr>
        <w:rStyle w:val="PageNumber"/>
        <w:rFonts w:ascii="Book Antiqua" w:hAnsi="Book Antiqua"/>
      </w:rPr>
    </w:pPr>
    <w:r w:rsidRPr="00FB26B5">
      <w:rPr>
        <w:rStyle w:val="PageNumber"/>
        <w:rFonts w:ascii="Book Antiqua" w:hAnsi="Book Antiqua"/>
      </w:rPr>
      <w:fldChar w:fldCharType="begin"/>
    </w:r>
    <w:r w:rsidRPr="00FB26B5">
      <w:rPr>
        <w:rStyle w:val="PageNumber"/>
        <w:rFonts w:ascii="Book Antiqua" w:hAnsi="Book Antiqua"/>
      </w:rPr>
      <w:instrText xml:space="preserve">PAGE  </w:instrText>
    </w:r>
    <w:r w:rsidRPr="00FB26B5">
      <w:rPr>
        <w:rStyle w:val="PageNumber"/>
        <w:rFonts w:ascii="Book Antiqua" w:hAnsi="Book Antiqua"/>
      </w:rPr>
      <w:fldChar w:fldCharType="separate"/>
    </w:r>
    <w:r w:rsidR="00232503">
      <w:rPr>
        <w:rStyle w:val="PageNumber"/>
        <w:rFonts w:ascii="Book Antiqua" w:hAnsi="Book Antiqua"/>
        <w:noProof/>
      </w:rPr>
      <w:t>16</w:t>
    </w:r>
    <w:r w:rsidRPr="00FB26B5">
      <w:rPr>
        <w:rStyle w:val="PageNumber"/>
        <w:rFonts w:ascii="Book Antiqua" w:hAnsi="Book Antiqua"/>
      </w:rPr>
      <w:fldChar w:fldCharType="end"/>
    </w:r>
  </w:p>
  <w:p w14:paraId="58B47002" w14:textId="77777777" w:rsidR="00B67C0B" w:rsidRPr="00565123" w:rsidRDefault="00B67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FE148" w14:textId="77777777" w:rsidR="004C74E5" w:rsidRDefault="004C74E5" w:rsidP="00FB26B5">
      <w:r>
        <w:separator/>
      </w:r>
    </w:p>
  </w:footnote>
  <w:footnote w:type="continuationSeparator" w:id="0">
    <w:p w14:paraId="51C4D4A6" w14:textId="77777777" w:rsidR="004C74E5" w:rsidRDefault="004C74E5" w:rsidP="00FB2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30BE4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E007D0"/>
    <w:multiLevelType w:val="hybridMultilevel"/>
    <w:tmpl w:val="EDEC2DD2"/>
    <w:lvl w:ilvl="0" w:tplc="0409000F">
      <w:start w:val="1"/>
      <w:numFmt w:val="decimal"/>
      <w:lvlText w:val="%1."/>
      <w:lvlJc w:val="left"/>
      <w:pPr>
        <w:ind w:left="960" w:hanging="480"/>
      </w:pPr>
    </w:lvl>
    <w:lvl w:ilvl="1" w:tplc="04090019">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58A3088"/>
    <w:multiLevelType w:val="hybridMultilevel"/>
    <w:tmpl w:val="521C4E5E"/>
    <w:lvl w:ilvl="0" w:tplc="1D886B06">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C3343B2"/>
    <w:multiLevelType w:val="hybridMultilevel"/>
    <w:tmpl w:val="B8FC44DA"/>
    <w:lvl w:ilvl="0" w:tplc="5DA84B86">
      <w:start w:val="66"/>
      <w:numFmt w:val="bullet"/>
      <w:lvlText w:val="-"/>
      <w:lvlJc w:val="left"/>
      <w:pPr>
        <w:ind w:left="840" w:hanging="360"/>
      </w:pPr>
      <w:rPr>
        <w:rFonts w:ascii="Book Antiqua" w:eastAsiaTheme="minorEastAsia" w:hAnsi="Book Antiqua" w:cs="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00"/>
  <w:drawingGridVerticalSpacing w:val="2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1&lt;/Suspended&gt;&lt;/ENInstantFormat&gt;"/>
  </w:docVars>
  <w:rsids>
    <w:rsidRoot w:val="00AC797A"/>
    <w:rsid w:val="00020795"/>
    <w:rsid w:val="000525EA"/>
    <w:rsid w:val="000832A2"/>
    <w:rsid w:val="000943E3"/>
    <w:rsid w:val="000A054E"/>
    <w:rsid w:val="000A3AA2"/>
    <w:rsid w:val="000A41FE"/>
    <w:rsid w:val="000B2261"/>
    <w:rsid w:val="000B57FC"/>
    <w:rsid w:val="000D062A"/>
    <w:rsid w:val="000D17F9"/>
    <w:rsid w:val="000D4FA3"/>
    <w:rsid w:val="00112C5A"/>
    <w:rsid w:val="00160731"/>
    <w:rsid w:val="001817F0"/>
    <w:rsid w:val="0018371C"/>
    <w:rsid w:val="00191E9B"/>
    <w:rsid w:val="001928C1"/>
    <w:rsid w:val="00195BBD"/>
    <w:rsid w:val="00197CDE"/>
    <w:rsid w:val="001A46D5"/>
    <w:rsid w:val="001B2AC1"/>
    <w:rsid w:val="001C3755"/>
    <w:rsid w:val="001D1117"/>
    <w:rsid w:val="001E4202"/>
    <w:rsid w:val="001F234B"/>
    <w:rsid w:val="001F4CC0"/>
    <w:rsid w:val="001F6C6E"/>
    <w:rsid w:val="00200E0E"/>
    <w:rsid w:val="00201B82"/>
    <w:rsid w:val="0020674E"/>
    <w:rsid w:val="00207F91"/>
    <w:rsid w:val="00210B4B"/>
    <w:rsid w:val="0021174D"/>
    <w:rsid w:val="002131C2"/>
    <w:rsid w:val="00213F99"/>
    <w:rsid w:val="00232503"/>
    <w:rsid w:val="002430D0"/>
    <w:rsid w:val="00246F25"/>
    <w:rsid w:val="00256D2C"/>
    <w:rsid w:val="00271B02"/>
    <w:rsid w:val="002A1BD5"/>
    <w:rsid w:val="002A26C3"/>
    <w:rsid w:val="002A35D9"/>
    <w:rsid w:val="002A421E"/>
    <w:rsid w:val="002D1C96"/>
    <w:rsid w:val="002D7F9D"/>
    <w:rsid w:val="002E750C"/>
    <w:rsid w:val="002F5586"/>
    <w:rsid w:val="002F7D06"/>
    <w:rsid w:val="00302B06"/>
    <w:rsid w:val="00306E6E"/>
    <w:rsid w:val="00332C93"/>
    <w:rsid w:val="00337C46"/>
    <w:rsid w:val="00343999"/>
    <w:rsid w:val="00343D60"/>
    <w:rsid w:val="0034653B"/>
    <w:rsid w:val="00350260"/>
    <w:rsid w:val="003A2F11"/>
    <w:rsid w:val="003B29B6"/>
    <w:rsid w:val="003C30E9"/>
    <w:rsid w:val="003C5CB2"/>
    <w:rsid w:val="003D2264"/>
    <w:rsid w:val="003E0886"/>
    <w:rsid w:val="0040171D"/>
    <w:rsid w:val="004238D3"/>
    <w:rsid w:val="004A5209"/>
    <w:rsid w:val="004C74E5"/>
    <w:rsid w:val="004F0D57"/>
    <w:rsid w:val="00507673"/>
    <w:rsid w:val="005313D3"/>
    <w:rsid w:val="00567A25"/>
    <w:rsid w:val="00573C20"/>
    <w:rsid w:val="00575E13"/>
    <w:rsid w:val="005828E3"/>
    <w:rsid w:val="005878A4"/>
    <w:rsid w:val="005A124C"/>
    <w:rsid w:val="005E6503"/>
    <w:rsid w:val="005F3A8B"/>
    <w:rsid w:val="0060541A"/>
    <w:rsid w:val="00624C13"/>
    <w:rsid w:val="00634F37"/>
    <w:rsid w:val="00650276"/>
    <w:rsid w:val="00652014"/>
    <w:rsid w:val="0066750D"/>
    <w:rsid w:val="00684464"/>
    <w:rsid w:val="00695A1D"/>
    <w:rsid w:val="006A1D47"/>
    <w:rsid w:val="006A6B58"/>
    <w:rsid w:val="006B2CF5"/>
    <w:rsid w:val="006B5328"/>
    <w:rsid w:val="006C17F2"/>
    <w:rsid w:val="006E43D7"/>
    <w:rsid w:val="006F5DF5"/>
    <w:rsid w:val="00703DA4"/>
    <w:rsid w:val="00703FF5"/>
    <w:rsid w:val="00706AAA"/>
    <w:rsid w:val="00734369"/>
    <w:rsid w:val="00750A78"/>
    <w:rsid w:val="007639D8"/>
    <w:rsid w:val="007958C0"/>
    <w:rsid w:val="007A5FF4"/>
    <w:rsid w:val="007B5766"/>
    <w:rsid w:val="007C285D"/>
    <w:rsid w:val="007E25FF"/>
    <w:rsid w:val="007E5807"/>
    <w:rsid w:val="007F5F6C"/>
    <w:rsid w:val="008068D4"/>
    <w:rsid w:val="00806BF7"/>
    <w:rsid w:val="0081661F"/>
    <w:rsid w:val="008169F7"/>
    <w:rsid w:val="00833BF8"/>
    <w:rsid w:val="00837445"/>
    <w:rsid w:val="00846C56"/>
    <w:rsid w:val="00872064"/>
    <w:rsid w:val="00873A61"/>
    <w:rsid w:val="008C6054"/>
    <w:rsid w:val="008D54BF"/>
    <w:rsid w:val="008E5AB9"/>
    <w:rsid w:val="00912F8D"/>
    <w:rsid w:val="0093750B"/>
    <w:rsid w:val="00940440"/>
    <w:rsid w:val="00946DFA"/>
    <w:rsid w:val="00950970"/>
    <w:rsid w:val="009707E7"/>
    <w:rsid w:val="009763B4"/>
    <w:rsid w:val="00980336"/>
    <w:rsid w:val="009828A3"/>
    <w:rsid w:val="00982C8F"/>
    <w:rsid w:val="00984139"/>
    <w:rsid w:val="009B1007"/>
    <w:rsid w:val="009D21C0"/>
    <w:rsid w:val="009E3D49"/>
    <w:rsid w:val="009F4E6F"/>
    <w:rsid w:val="00A02D84"/>
    <w:rsid w:val="00A071C7"/>
    <w:rsid w:val="00A15A53"/>
    <w:rsid w:val="00A2439F"/>
    <w:rsid w:val="00A332D7"/>
    <w:rsid w:val="00A51A27"/>
    <w:rsid w:val="00A537A1"/>
    <w:rsid w:val="00A7516F"/>
    <w:rsid w:val="00A8032C"/>
    <w:rsid w:val="00A84EE0"/>
    <w:rsid w:val="00A877B0"/>
    <w:rsid w:val="00AA254A"/>
    <w:rsid w:val="00AA6B4D"/>
    <w:rsid w:val="00AB6D9B"/>
    <w:rsid w:val="00AC797A"/>
    <w:rsid w:val="00AE3A89"/>
    <w:rsid w:val="00B020A4"/>
    <w:rsid w:val="00B07D9E"/>
    <w:rsid w:val="00B11051"/>
    <w:rsid w:val="00B219B1"/>
    <w:rsid w:val="00B261DD"/>
    <w:rsid w:val="00B43E1F"/>
    <w:rsid w:val="00B456E1"/>
    <w:rsid w:val="00B64A4C"/>
    <w:rsid w:val="00B67C0B"/>
    <w:rsid w:val="00B74F62"/>
    <w:rsid w:val="00B84ED7"/>
    <w:rsid w:val="00B8698C"/>
    <w:rsid w:val="00B95197"/>
    <w:rsid w:val="00BA06A2"/>
    <w:rsid w:val="00BC1E08"/>
    <w:rsid w:val="00BD42F4"/>
    <w:rsid w:val="00BF5541"/>
    <w:rsid w:val="00C11F70"/>
    <w:rsid w:val="00C463BF"/>
    <w:rsid w:val="00C715F8"/>
    <w:rsid w:val="00C749D9"/>
    <w:rsid w:val="00C84846"/>
    <w:rsid w:val="00C90535"/>
    <w:rsid w:val="00CA0FCC"/>
    <w:rsid w:val="00CB0B5E"/>
    <w:rsid w:val="00CD16E0"/>
    <w:rsid w:val="00CF370F"/>
    <w:rsid w:val="00CF56A1"/>
    <w:rsid w:val="00CF7B55"/>
    <w:rsid w:val="00D205CA"/>
    <w:rsid w:val="00D22EE7"/>
    <w:rsid w:val="00D27591"/>
    <w:rsid w:val="00D52D84"/>
    <w:rsid w:val="00DD2C2A"/>
    <w:rsid w:val="00DD408A"/>
    <w:rsid w:val="00DE46EB"/>
    <w:rsid w:val="00E43B13"/>
    <w:rsid w:val="00E51322"/>
    <w:rsid w:val="00E53C9A"/>
    <w:rsid w:val="00E57582"/>
    <w:rsid w:val="00E666D1"/>
    <w:rsid w:val="00E82948"/>
    <w:rsid w:val="00E85F4B"/>
    <w:rsid w:val="00E96A6F"/>
    <w:rsid w:val="00EA1048"/>
    <w:rsid w:val="00EA476A"/>
    <w:rsid w:val="00EA5B08"/>
    <w:rsid w:val="00EB1259"/>
    <w:rsid w:val="00EB18CC"/>
    <w:rsid w:val="00EC6765"/>
    <w:rsid w:val="00EC6F25"/>
    <w:rsid w:val="00EC7ADA"/>
    <w:rsid w:val="00ED4B5F"/>
    <w:rsid w:val="00EE2149"/>
    <w:rsid w:val="00F119AD"/>
    <w:rsid w:val="00F25593"/>
    <w:rsid w:val="00F40266"/>
    <w:rsid w:val="00F41C27"/>
    <w:rsid w:val="00F57502"/>
    <w:rsid w:val="00F65174"/>
    <w:rsid w:val="00F71F6A"/>
    <w:rsid w:val="00F85A91"/>
    <w:rsid w:val="00FA2D92"/>
    <w:rsid w:val="00FA3E8D"/>
    <w:rsid w:val="00FA4AB1"/>
    <w:rsid w:val="00FB26B5"/>
    <w:rsid w:val="00FC6617"/>
    <w:rsid w:val="00FE5A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F6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97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97A"/>
    <w:pPr>
      <w:ind w:leftChars="400" w:left="800"/>
    </w:pPr>
  </w:style>
  <w:style w:type="paragraph" w:customStyle="1" w:styleId="EndNoteBibliographyTitle">
    <w:name w:val="EndNote Bibliography Title"/>
    <w:basedOn w:val="Normal"/>
    <w:rsid w:val="00AC797A"/>
    <w:pPr>
      <w:jc w:val="center"/>
    </w:pPr>
    <w:rPr>
      <w:rFonts w:ascii="Al Bayan" w:eastAsia="Malgun Gothic" w:hAnsi="Al Bayan" w:cs="Al Bayan"/>
    </w:rPr>
  </w:style>
  <w:style w:type="paragraph" w:customStyle="1" w:styleId="EndNoteBibliography">
    <w:name w:val="EndNote Bibliography"/>
    <w:basedOn w:val="Normal"/>
    <w:rsid w:val="00AC797A"/>
    <w:rPr>
      <w:rFonts w:ascii="Al Bayan" w:eastAsia="Malgun Gothic" w:hAnsi="Al Bayan" w:cs="Al Bayan"/>
    </w:rPr>
  </w:style>
  <w:style w:type="paragraph" w:styleId="Header">
    <w:name w:val="header"/>
    <w:basedOn w:val="Normal"/>
    <w:link w:val="HeaderChar"/>
    <w:uiPriority w:val="99"/>
    <w:unhideWhenUsed/>
    <w:rsid w:val="00AC797A"/>
    <w:pPr>
      <w:tabs>
        <w:tab w:val="center" w:pos="4252"/>
        <w:tab w:val="right" w:pos="8504"/>
      </w:tabs>
      <w:snapToGrid w:val="0"/>
    </w:pPr>
  </w:style>
  <w:style w:type="character" w:customStyle="1" w:styleId="HeaderChar">
    <w:name w:val="Header Char"/>
    <w:basedOn w:val="DefaultParagraphFont"/>
    <w:link w:val="Header"/>
    <w:uiPriority w:val="99"/>
    <w:rsid w:val="00AC797A"/>
  </w:style>
  <w:style w:type="paragraph" w:styleId="Footer">
    <w:name w:val="footer"/>
    <w:basedOn w:val="Normal"/>
    <w:link w:val="FooterChar"/>
    <w:uiPriority w:val="99"/>
    <w:unhideWhenUsed/>
    <w:rsid w:val="00AC797A"/>
    <w:pPr>
      <w:tabs>
        <w:tab w:val="center" w:pos="4252"/>
        <w:tab w:val="right" w:pos="8504"/>
      </w:tabs>
      <w:snapToGrid w:val="0"/>
    </w:pPr>
  </w:style>
  <w:style w:type="character" w:customStyle="1" w:styleId="FooterChar">
    <w:name w:val="Footer Char"/>
    <w:basedOn w:val="DefaultParagraphFont"/>
    <w:link w:val="Footer"/>
    <w:uiPriority w:val="99"/>
    <w:rsid w:val="00AC797A"/>
  </w:style>
  <w:style w:type="table" w:styleId="TableGrid">
    <w:name w:val="Table Grid"/>
    <w:basedOn w:val="TableNormal"/>
    <w:uiPriority w:val="39"/>
    <w:rsid w:val="00AC7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797A"/>
    <w:rPr>
      <w:color w:val="0563C1" w:themeColor="hyperlink"/>
      <w:u w:val="single"/>
    </w:rPr>
  </w:style>
  <w:style w:type="character" w:styleId="PlaceholderText">
    <w:name w:val="Placeholder Text"/>
    <w:basedOn w:val="DefaultParagraphFont"/>
    <w:uiPriority w:val="99"/>
    <w:semiHidden/>
    <w:rsid w:val="00AC797A"/>
    <w:rPr>
      <w:color w:val="808080"/>
    </w:rPr>
  </w:style>
  <w:style w:type="character" w:styleId="CommentReference">
    <w:name w:val="annotation reference"/>
    <w:basedOn w:val="DefaultParagraphFont"/>
    <w:uiPriority w:val="99"/>
    <w:unhideWhenUsed/>
    <w:rsid w:val="00AC797A"/>
    <w:rPr>
      <w:sz w:val="16"/>
      <w:szCs w:val="16"/>
    </w:rPr>
  </w:style>
  <w:style w:type="paragraph" w:styleId="CommentText">
    <w:name w:val="annotation text"/>
    <w:basedOn w:val="Normal"/>
    <w:link w:val="CommentTextChar"/>
    <w:uiPriority w:val="99"/>
    <w:unhideWhenUsed/>
    <w:qFormat/>
    <w:rsid w:val="00AC797A"/>
    <w:rPr>
      <w:sz w:val="20"/>
      <w:szCs w:val="20"/>
    </w:rPr>
  </w:style>
  <w:style w:type="character" w:customStyle="1" w:styleId="CommentTextChar">
    <w:name w:val="Comment Text Char"/>
    <w:basedOn w:val="DefaultParagraphFont"/>
    <w:link w:val="CommentText"/>
    <w:uiPriority w:val="99"/>
    <w:qFormat/>
    <w:rsid w:val="00AC797A"/>
    <w:rPr>
      <w:sz w:val="20"/>
      <w:szCs w:val="20"/>
    </w:rPr>
  </w:style>
  <w:style w:type="paragraph" w:styleId="CommentSubject">
    <w:name w:val="annotation subject"/>
    <w:basedOn w:val="CommentText"/>
    <w:next w:val="CommentText"/>
    <w:link w:val="CommentSubjectChar"/>
    <w:uiPriority w:val="99"/>
    <w:semiHidden/>
    <w:unhideWhenUsed/>
    <w:rsid w:val="00AC797A"/>
    <w:rPr>
      <w:b/>
      <w:bCs/>
    </w:rPr>
  </w:style>
  <w:style w:type="character" w:customStyle="1" w:styleId="CommentSubjectChar">
    <w:name w:val="Comment Subject Char"/>
    <w:basedOn w:val="CommentTextChar"/>
    <w:link w:val="CommentSubject"/>
    <w:uiPriority w:val="99"/>
    <w:semiHidden/>
    <w:rsid w:val="00AC797A"/>
    <w:rPr>
      <w:b/>
      <w:bCs/>
      <w:sz w:val="20"/>
      <w:szCs w:val="20"/>
    </w:rPr>
  </w:style>
  <w:style w:type="paragraph" w:styleId="BalloonText">
    <w:name w:val="Balloon Text"/>
    <w:basedOn w:val="Normal"/>
    <w:link w:val="BalloonTextChar"/>
    <w:uiPriority w:val="99"/>
    <w:semiHidden/>
    <w:unhideWhenUsed/>
    <w:rsid w:val="00AC797A"/>
    <w:rPr>
      <w:rFonts w:ascii="Tahoma" w:hAnsi="Tahoma" w:cs="Tahoma"/>
      <w:sz w:val="16"/>
      <w:szCs w:val="16"/>
    </w:rPr>
  </w:style>
  <w:style w:type="character" w:customStyle="1" w:styleId="BalloonTextChar">
    <w:name w:val="Balloon Text Char"/>
    <w:basedOn w:val="DefaultParagraphFont"/>
    <w:link w:val="BalloonText"/>
    <w:uiPriority w:val="99"/>
    <w:semiHidden/>
    <w:rsid w:val="00AC797A"/>
    <w:rPr>
      <w:rFonts w:ascii="Tahoma" w:hAnsi="Tahoma" w:cs="Tahoma"/>
      <w:sz w:val="16"/>
      <w:szCs w:val="16"/>
    </w:rPr>
  </w:style>
  <w:style w:type="character" w:styleId="PageNumber">
    <w:name w:val="page number"/>
    <w:basedOn w:val="DefaultParagraphFont"/>
    <w:uiPriority w:val="99"/>
    <w:semiHidden/>
    <w:unhideWhenUsed/>
    <w:rsid w:val="00FB26B5"/>
  </w:style>
  <w:style w:type="paragraph" w:customStyle="1" w:styleId="1">
    <w:name w:val="正文1"/>
    <w:uiPriority w:val="99"/>
    <w:rsid w:val="0018371C"/>
    <w:pPr>
      <w:spacing w:line="276" w:lineRule="auto"/>
    </w:pPr>
    <w:rPr>
      <w:rFonts w:ascii="Arial" w:eastAsia="SimSun" w:hAnsi="Arial" w:cs="Arial"/>
      <w:color w:val="000000"/>
      <w:kern w:val="0"/>
      <w:sz w:val="22"/>
      <w:szCs w:val="20"/>
      <w:lang w:val="pl-PL" w:eastAsia="pl-PL"/>
    </w:rPr>
  </w:style>
  <w:style w:type="paragraph" w:styleId="Revision">
    <w:name w:val="Revision"/>
    <w:hidden/>
    <w:uiPriority w:val="99"/>
    <w:semiHidden/>
    <w:rsid w:val="00BA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409070">
      <w:bodyDiv w:val="1"/>
      <w:marLeft w:val="0"/>
      <w:marRight w:val="0"/>
      <w:marTop w:val="0"/>
      <w:marBottom w:val="0"/>
      <w:divBdr>
        <w:top w:val="none" w:sz="0" w:space="0" w:color="auto"/>
        <w:left w:val="none" w:sz="0" w:space="0" w:color="auto"/>
        <w:bottom w:val="none" w:sz="0" w:space="0" w:color="auto"/>
        <w:right w:val="none" w:sz="0" w:space="0" w:color="auto"/>
      </w:divBdr>
    </w:div>
    <w:div w:id="830019859">
      <w:bodyDiv w:val="1"/>
      <w:marLeft w:val="0"/>
      <w:marRight w:val="0"/>
      <w:marTop w:val="0"/>
      <w:marBottom w:val="0"/>
      <w:divBdr>
        <w:top w:val="none" w:sz="0" w:space="0" w:color="auto"/>
        <w:left w:val="none" w:sz="0" w:space="0" w:color="auto"/>
        <w:bottom w:val="none" w:sz="0" w:space="0" w:color="auto"/>
        <w:right w:val="none" w:sz="0" w:space="0" w:color="auto"/>
      </w:divBdr>
    </w:div>
    <w:div w:id="1066104546">
      <w:bodyDiv w:val="1"/>
      <w:marLeft w:val="0"/>
      <w:marRight w:val="0"/>
      <w:marTop w:val="0"/>
      <w:marBottom w:val="0"/>
      <w:divBdr>
        <w:top w:val="none" w:sz="0" w:space="0" w:color="auto"/>
        <w:left w:val="none" w:sz="0" w:space="0" w:color="auto"/>
        <w:bottom w:val="none" w:sz="0" w:space="0" w:color="auto"/>
        <w:right w:val="none" w:sz="0" w:space="0" w:color="auto"/>
      </w:divBdr>
    </w:div>
    <w:div w:id="1200237180">
      <w:bodyDiv w:val="1"/>
      <w:marLeft w:val="0"/>
      <w:marRight w:val="0"/>
      <w:marTop w:val="0"/>
      <w:marBottom w:val="0"/>
      <w:divBdr>
        <w:top w:val="none" w:sz="0" w:space="0" w:color="auto"/>
        <w:left w:val="none" w:sz="0" w:space="0" w:color="auto"/>
        <w:bottom w:val="none" w:sz="0" w:space="0" w:color="auto"/>
        <w:right w:val="none" w:sz="0" w:space="0" w:color="auto"/>
      </w:divBdr>
    </w:div>
    <w:div w:id="1250699102">
      <w:bodyDiv w:val="1"/>
      <w:marLeft w:val="0"/>
      <w:marRight w:val="0"/>
      <w:marTop w:val="0"/>
      <w:marBottom w:val="0"/>
      <w:divBdr>
        <w:top w:val="none" w:sz="0" w:space="0" w:color="auto"/>
        <w:left w:val="none" w:sz="0" w:space="0" w:color="auto"/>
        <w:bottom w:val="none" w:sz="0" w:space="0" w:color="auto"/>
        <w:right w:val="none" w:sz="0" w:space="0" w:color="auto"/>
      </w:divBdr>
    </w:div>
    <w:div w:id="1254633900">
      <w:bodyDiv w:val="1"/>
      <w:marLeft w:val="0"/>
      <w:marRight w:val="0"/>
      <w:marTop w:val="0"/>
      <w:marBottom w:val="0"/>
      <w:divBdr>
        <w:top w:val="none" w:sz="0" w:space="0" w:color="auto"/>
        <w:left w:val="none" w:sz="0" w:space="0" w:color="auto"/>
        <w:bottom w:val="none" w:sz="0" w:space="0" w:color="auto"/>
        <w:right w:val="none" w:sz="0" w:space="0" w:color="auto"/>
      </w:divBdr>
    </w:div>
    <w:div w:id="1333027808">
      <w:bodyDiv w:val="1"/>
      <w:marLeft w:val="0"/>
      <w:marRight w:val="0"/>
      <w:marTop w:val="0"/>
      <w:marBottom w:val="0"/>
      <w:divBdr>
        <w:top w:val="none" w:sz="0" w:space="0" w:color="auto"/>
        <w:left w:val="none" w:sz="0" w:space="0" w:color="auto"/>
        <w:bottom w:val="none" w:sz="0" w:space="0" w:color="auto"/>
        <w:right w:val="none" w:sz="0" w:space="0" w:color="auto"/>
      </w:divBdr>
    </w:div>
    <w:div w:id="1835027458">
      <w:bodyDiv w:val="1"/>
      <w:marLeft w:val="0"/>
      <w:marRight w:val="0"/>
      <w:marTop w:val="0"/>
      <w:marBottom w:val="0"/>
      <w:divBdr>
        <w:top w:val="none" w:sz="0" w:space="0" w:color="auto"/>
        <w:left w:val="none" w:sz="0" w:space="0" w:color="auto"/>
        <w:bottom w:val="none" w:sz="0" w:space="0" w:color="auto"/>
        <w:right w:val="none" w:sz="0" w:space="0" w:color="auto"/>
      </w:divBdr>
    </w:div>
    <w:div w:id="1928226861">
      <w:bodyDiv w:val="1"/>
      <w:marLeft w:val="0"/>
      <w:marRight w:val="0"/>
      <w:marTop w:val="0"/>
      <w:marBottom w:val="0"/>
      <w:divBdr>
        <w:top w:val="none" w:sz="0" w:space="0" w:color="auto"/>
        <w:left w:val="none" w:sz="0" w:space="0" w:color="auto"/>
        <w:bottom w:val="none" w:sz="0" w:space="0" w:color="auto"/>
        <w:right w:val="none" w:sz="0" w:space="0" w:color="auto"/>
      </w:divBdr>
    </w:div>
    <w:div w:id="2022466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7317</Words>
  <Characters>41711</Characters>
  <Application>Microsoft Office Word</Application>
  <DocSecurity>0</DocSecurity>
  <Lines>347</Lines>
  <Paragraphs>97</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48931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사용자</dc:creator>
  <cp:keywords/>
  <dc:description/>
  <cp:lastModifiedBy>Li Ma</cp:lastModifiedBy>
  <cp:revision>3</cp:revision>
  <cp:lastPrinted>2019-04-02T02:14:00Z</cp:lastPrinted>
  <dcterms:created xsi:type="dcterms:W3CDTF">2019-04-19T18:59:00Z</dcterms:created>
  <dcterms:modified xsi:type="dcterms:W3CDTF">2019-04-19T19:08:00Z</dcterms:modified>
</cp:coreProperties>
</file>