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C7AFCF" w14:textId="77777777" w:rsidR="003B1F56" w:rsidRPr="001F6C79" w:rsidRDefault="003B1F56" w:rsidP="003B1F56">
      <w:pPr>
        <w:snapToGrid w:val="0"/>
        <w:spacing w:line="360" w:lineRule="auto"/>
        <w:outlineLvl w:val="0"/>
        <w:rPr>
          <w:rFonts w:ascii="Book Antiqua" w:hAnsi="Book Antiqua"/>
          <w:b/>
          <w:lang w:val="en-US"/>
        </w:rPr>
      </w:pPr>
      <w:r w:rsidRPr="001F6C79">
        <w:rPr>
          <w:rFonts w:ascii="Book Antiqua" w:hAnsi="Book Antiqua"/>
          <w:b/>
          <w:lang w:val="en-US"/>
        </w:rPr>
        <w:t>Name of Journal:</w:t>
      </w:r>
      <w:r w:rsidRPr="001F6C79">
        <w:rPr>
          <w:rFonts w:ascii="Book Antiqua" w:hAnsi="Book Antiqua"/>
          <w:lang w:val="en-US"/>
        </w:rPr>
        <w:t xml:space="preserve"> </w:t>
      </w:r>
      <w:r w:rsidRPr="00964DA4">
        <w:rPr>
          <w:rFonts w:ascii="Book Antiqua" w:hAnsi="Book Antiqua"/>
          <w:i/>
          <w:lang w:val="en-US"/>
        </w:rPr>
        <w:t>World Journal of Clinical Oncology</w:t>
      </w:r>
    </w:p>
    <w:p w14:paraId="3AB08825" w14:textId="77777777" w:rsidR="003B1F56" w:rsidRPr="001F6C79" w:rsidRDefault="003B1F56" w:rsidP="003B1F56">
      <w:pPr>
        <w:snapToGrid w:val="0"/>
        <w:spacing w:line="360" w:lineRule="auto"/>
        <w:outlineLvl w:val="0"/>
        <w:rPr>
          <w:rFonts w:ascii="Book Antiqua" w:hAnsi="Book Antiqua"/>
          <w:b/>
          <w:lang w:val="en-US"/>
        </w:rPr>
      </w:pPr>
      <w:bookmarkStart w:id="0" w:name="OLE_LINK807"/>
      <w:bookmarkStart w:id="1" w:name="OLE_LINK806"/>
      <w:r w:rsidRPr="001F6C79">
        <w:rPr>
          <w:rFonts w:ascii="Book Antiqua" w:hAnsi="Book Antiqua" w:cs="Arial"/>
          <w:b/>
          <w:lang w:val="en-US"/>
        </w:rPr>
        <w:t>Manuscript NO:</w:t>
      </w:r>
      <w:bookmarkEnd w:id="0"/>
      <w:bookmarkEnd w:id="1"/>
      <w:r w:rsidRPr="001F6C79">
        <w:rPr>
          <w:rFonts w:ascii="Book Antiqua" w:hAnsi="Book Antiqua" w:cs="Arial"/>
          <w:b/>
          <w:lang w:val="en-US"/>
        </w:rPr>
        <w:t xml:space="preserve"> </w:t>
      </w:r>
      <w:r w:rsidRPr="00964DA4">
        <w:rPr>
          <w:rFonts w:ascii="Book Antiqua" w:hAnsi="Book Antiqua" w:cs="Arial"/>
          <w:lang w:val="en-US"/>
        </w:rPr>
        <w:t>46167</w:t>
      </w:r>
    </w:p>
    <w:p w14:paraId="2163B528" w14:textId="77777777" w:rsidR="003B1F56" w:rsidRPr="001F6C79" w:rsidRDefault="003B1F56" w:rsidP="003B1F56">
      <w:pPr>
        <w:snapToGrid w:val="0"/>
        <w:spacing w:line="360" w:lineRule="auto"/>
        <w:outlineLvl w:val="0"/>
        <w:rPr>
          <w:rFonts w:ascii="Book Antiqua" w:hAnsi="Book Antiqua"/>
          <w:lang w:val="en-US"/>
        </w:rPr>
      </w:pPr>
      <w:r w:rsidRPr="001F6C79">
        <w:rPr>
          <w:rFonts w:ascii="Book Antiqua" w:hAnsi="Book Antiqua"/>
          <w:b/>
          <w:lang w:val="en-US"/>
        </w:rPr>
        <w:t xml:space="preserve">Manuscript Type: </w:t>
      </w:r>
      <w:r w:rsidRPr="00964DA4">
        <w:rPr>
          <w:rFonts w:ascii="Book Antiqua" w:hAnsi="Book Antiqua"/>
          <w:lang w:val="en-US"/>
        </w:rPr>
        <w:t>CASE REPORT</w:t>
      </w:r>
    </w:p>
    <w:p w14:paraId="09297E7A" w14:textId="77777777" w:rsidR="003B1F56" w:rsidRPr="001F6C79" w:rsidRDefault="003B1F56" w:rsidP="003B1F56">
      <w:pPr>
        <w:snapToGrid w:val="0"/>
        <w:spacing w:line="360" w:lineRule="auto"/>
        <w:rPr>
          <w:rFonts w:ascii="Book Antiqua" w:hAnsi="Book Antiqua"/>
          <w:lang w:val="en-US"/>
        </w:rPr>
      </w:pPr>
    </w:p>
    <w:p w14:paraId="17E5B19D" w14:textId="77777777" w:rsidR="003B1F56" w:rsidRPr="001F6C79" w:rsidRDefault="003B1F56" w:rsidP="003B1F56">
      <w:pPr>
        <w:snapToGrid w:val="0"/>
        <w:spacing w:line="360" w:lineRule="auto"/>
        <w:jc w:val="both"/>
        <w:rPr>
          <w:rFonts w:ascii="Book Antiqua" w:hAnsi="Book Antiqua"/>
          <w:b/>
          <w:lang w:val="en-US"/>
        </w:rPr>
      </w:pPr>
      <w:r w:rsidRPr="001F6C79">
        <w:rPr>
          <w:rFonts w:ascii="Book Antiqua" w:hAnsi="Book Antiqua"/>
          <w:b/>
          <w:lang w:val="en-US"/>
        </w:rPr>
        <w:t>Reirradiation of recurrent breast cancer with proton beam therapy: A case report and literature review</w:t>
      </w:r>
    </w:p>
    <w:p w14:paraId="61DB9CB7" w14:textId="77777777" w:rsidR="003B1F56" w:rsidRPr="001F6C79" w:rsidRDefault="003B1F56" w:rsidP="003B1F56">
      <w:pPr>
        <w:snapToGrid w:val="0"/>
        <w:spacing w:line="360" w:lineRule="auto"/>
        <w:jc w:val="both"/>
        <w:rPr>
          <w:rFonts w:ascii="Book Antiqua" w:hAnsi="Book Antiqua"/>
          <w:lang w:val="en-US"/>
        </w:rPr>
      </w:pPr>
    </w:p>
    <w:p w14:paraId="4117F9AA" w14:textId="3A31BF54" w:rsidR="003B1F56" w:rsidRPr="001F6C79" w:rsidRDefault="003B1F56" w:rsidP="003B1F56">
      <w:pPr>
        <w:snapToGrid w:val="0"/>
        <w:spacing w:line="360" w:lineRule="auto"/>
        <w:jc w:val="both"/>
        <w:outlineLvl w:val="0"/>
        <w:rPr>
          <w:rFonts w:ascii="Book Antiqua" w:hAnsi="Book Antiqua"/>
          <w:b/>
          <w:lang w:val="en-US"/>
        </w:rPr>
      </w:pPr>
      <w:r w:rsidRPr="001F6C79">
        <w:rPr>
          <w:rFonts w:ascii="Book Antiqua" w:hAnsi="Book Antiqua"/>
          <w:lang w:val="en-US"/>
        </w:rPr>
        <w:t>Lin YL.</w:t>
      </w:r>
      <w:r w:rsidRPr="001F6C79">
        <w:rPr>
          <w:rFonts w:ascii="Book Antiqua" w:hAnsi="Book Antiqua"/>
          <w:b/>
          <w:lang w:val="en-US"/>
        </w:rPr>
        <w:t xml:space="preserve"> </w:t>
      </w:r>
      <w:r w:rsidRPr="001F6C79">
        <w:rPr>
          <w:rFonts w:ascii="Book Antiqua" w:hAnsi="Book Antiqua"/>
          <w:lang w:val="en-US"/>
        </w:rPr>
        <w:t>Proton therapy for locoregionally-recurrent breast cancer</w:t>
      </w:r>
    </w:p>
    <w:p w14:paraId="4FD1B8C9" w14:textId="77777777" w:rsidR="003B1F56" w:rsidRPr="001F6C79" w:rsidRDefault="003B1F56" w:rsidP="003B1F56">
      <w:pPr>
        <w:snapToGrid w:val="0"/>
        <w:spacing w:line="360" w:lineRule="auto"/>
        <w:jc w:val="both"/>
        <w:rPr>
          <w:rFonts w:ascii="Book Antiqua" w:hAnsi="Book Antiqua"/>
          <w:b/>
          <w:lang w:val="en-US"/>
        </w:rPr>
      </w:pPr>
    </w:p>
    <w:p w14:paraId="3BAAE28B" w14:textId="77777777" w:rsidR="003B1F56" w:rsidRPr="001F6C79" w:rsidRDefault="003B1F56" w:rsidP="003B1F56">
      <w:pPr>
        <w:snapToGrid w:val="0"/>
        <w:spacing w:line="360" w:lineRule="auto"/>
        <w:jc w:val="both"/>
        <w:outlineLvl w:val="0"/>
        <w:rPr>
          <w:rFonts w:ascii="Book Antiqua" w:hAnsi="Book Antiqua"/>
          <w:bCs/>
          <w:lang w:val="en-US"/>
        </w:rPr>
      </w:pPr>
      <w:r w:rsidRPr="001F6C79">
        <w:rPr>
          <w:rFonts w:ascii="Book Antiqua" w:hAnsi="Book Antiqua"/>
          <w:bCs/>
          <w:lang w:val="en-US"/>
        </w:rPr>
        <w:t>Yi-Lan Lin</w:t>
      </w:r>
    </w:p>
    <w:p w14:paraId="25C1BB13" w14:textId="77777777" w:rsidR="003B1F56" w:rsidRPr="001F6C79" w:rsidRDefault="003B1F56" w:rsidP="003B1F56">
      <w:pPr>
        <w:snapToGrid w:val="0"/>
        <w:spacing w:line="360" w:lineRule="auto"/>
        <w:jc w:val="both"/>
        <w:rPr>
          <w:rFonts w:ascii="Book Antiqua" w:hAnsi="Book Antiqua"/>
          <w:lang w:val="en-US"/>
        </w:rPr>
      </w:pPr>
    </w:p>
    <w:p w14:paraId="143293CF" w14:textId="4B0225F2"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b/>
          <w:lang w:val="en-US"/>
        </w:rPr>
        <w:t>Yi-Lan Lin,</w:t>
      </w:r>
      <w:r w:rsidRPr="001F6C79">
        <w:rPr>
          <w:rFonts w:ascii="Book Antiqua" w:hAnsi="Book Antiqua"/>
          <w:lang w:val="en-US"/>
        </w:rPr>
        <w:t xml:space="preserve"> Department of Radiation Oncology, </w:t>
      </w:r>
      <w:proofErr w:type="spellStart"/>
      <w:r w:rsidRPr="001F6C79">
        <w:rPr>
          <w:rFonts w:ascii="Book Antiqua" w:hAnsi="Book Antiqua"/>
          <w:lang w:val="en-US"/>
        </w:rPr>
        <w:t>Rinecker</w:t>
      </w:r>
      <w:proofErr w:type="spellEnd"/>
      <w:r w:rsidRPr="001F6C79">
        <w:rPr>
          <w:rFonts w:ascii="Book Antiqua" w:hAnsi="Book Antiqua"/>
          <w:lang w:val="en-US"/>
        </w:rPr>
        <w:t xml:space="preserve"> Proton Therapy Center, Munich</w:t>
      </w:r>
      <w:r w:rsidR="006336AD" w:rsidRPr="001F6C79">
        <w:rPr>
          <w:rFonts w:ascii="Book Antiqua" w:hAnsi="Book Antiqua"/>
          <w:lang w:val="en-US"/>
        </w:rPr>
        <w:t xml:space="preserve"> 81371</w:t>
      </w:r>
      <w:r w:rsidRPr="001F6C79">
        <w:rPr>
          <w:rFonts w:ascii="Book Antiqua" w:hAnsi="Book Antiqua"/>
          <w:lang w:val="en-US"/>
        </w:rPr>
        <w:t>, Germany</w:t>
      </w:r>
    </w:p>
    <w:p w14:paraId="735D1FBF" w14:textId="77777777" w:rsidR="003B1F56" w:rsidRPr="001F6C79" w:rsidRDefault="003B1F56" w:rsidP="003B1F56">
      <w:pPr>
        <w:snapToGrid w:val="0"/>
        <w:spacing w:line="360" w:lineRule="auto"/>
        <w:jc w:val="both"/>
        <w:rPr>
          <w:rFonts w:ascii="Book Antiqua" w:hAnsi="Book Antiqua"/>
          <w:lang w:val="en-US"/>
        </w:rPr>
      </w:pPr>
    </w:p>
    <w:p w14:paraId="5697E164" w14:textId="77777777" w:rsidR="003B1F56" w:rsidRPr="001F6C79" w:rsidRDefault="003B1F56" w:rsidP="003B1F56">
      <w:pPr>
        <w:snapToGrid w:val="0"/>
        <w:spacing w:line="360" w:lineRule="auto"/>
        <w:jc w:val="both"/>
        <w:outlineLvl w:val="0"/>
        <w:rPr>
          <w:rFonts w:ascii="Book Antiqua" w:hAnsi="Book Antiqua"/>
          <w:lang w:val="en-US"/>
        </w:rPr>
      </w:pPr>
      <w:r w:rsidRPr="001F6C79">
        <w:rPr>
          <w:rFonts w:ascii="Book Antiqua" w:hAnsi="Book Antiqua"/>
          <w:b/>
          <w:lang w:val="en-US"/>
        </w:rPr>
        <w:t xml:space="preserve">ORCID number: </w:t>
      </w:r>
      <w:r w:rsidRPr="001F6C79">
        <w:rPr>
          <w:rFonts w:ascii="Book Antiqua" w:hAnsi="Book Antiqua"/>
          <w:lang w:val="en-US"/>
        </w:rPr>
        <w:t>Yi-Lan Lin (0000-0001-6283-9205).</w:t>
      </w:r>
    </w:p>
    <w:p w14:paraId="1BAE8EAD" w14:textId="77777777" w:rsidR="003B1F56" w:rsidRPr="001F6C79" w:rsidRDefault="003B1F56" w:rsidP="003B1F56">
      <w:pPr>
        <w:snapToGrid w:val="0"/>
        <w:spacing w:line="360" w:lineRule="auto"/>
        <w:jc w:val="both"/>
        <w:rPr>
          <w:rFonts w:ascii="Book Antiqua" w:hAnsi="Book Antiqua"/>
          <w:lang w:val="en-US"/>
        </w:rPr>
      </w:pPr>
    </w:p>
    <w:p w14:paraId="12A4320E" w14:textId="2C7695B9"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b/>
          <w:lang w:val="en-US"/>
        </w:rPr>
        <w:t>Author contributions:</w:t>
      </w:r>
      <w:r w:rsidRPr="001F6C79">
        <w:rPr>
          <w:rFonts w:ascii="Book Antiqua" w:hAnsi="Book Antiqua"/>
          <w:lang w:val="en-US"/>
        </w:rPr>
        <w:t xml:space="preserve"> Lin YL performed all the research and interpretive functions for this case report.</w:t>
      </w:r>
    </w:p>
    <w:p w14:paraId="40210732" w14:textId="77777777" w:rsidR="003B1F56" w:rsidRPr="001F6C79" w:rsidRDefault="003B1F56" w:rsidP="003B1F56">
      <w:pPr>
        <w:snapToGrid w:val="0"/>
        <w:spacing w:line="360" w:lineRule="auto"/>
        <w:jc w:val="both"/>
        <w:rPr>
          <w:rFonts w:ascii="Book Antiqua" w:hAnsi="Book Antiqua"/>
          <w:lang w:val="en-US"/>
        </w:rPr>
      </w:pPr>
    </w:p>
    <w:p w14:paraId="4E1DE746" w14:textId="1CE2973E" w:rsidR="003B1F56" w:rsidRPr="001F6C79" w:rsidRDefault="003B1F56" w:rsidP="003B1F56">
      <w:pPr>
        <w:snapToGrid w:val="0"/>
        <w:spacing w:line="360" w:lineRule="auto"/>
        <w:jc w:val="both"/>
        <w:outlineLvl w:val="0"/>
        <w:rPr>
          <w:rFonts w:ascii="Book Antiqua" w:hAnsi="Book Antiqua"/>
          <w:lang w:val="en-US"/>
        </w:rPr>
      </w:pPr>
      <w:proofErr w:type="gramStart"/>
      <w:r w:rsidRPr="001F6C79">
        <w:rPr>
          <w:rFonts w:ascii="Book Antiqua" w:hAnsi="Book Antiqua"/>
          <w:b/>
          <w:lang w:val="en-US"/>
        </w:rPr>
        <w:t>Supported by</w:t>
      </w:r>
      <w:r w:rsidRPr="001F6C79">
        <w:rPr>
          <w:rFonts w:ascii="Book Antiqua" w:hAnsi="Book Antiqua"/>
          <w:lang w:val="en-US"/>
        </w:rPr>
        <w:t xml:space="preserve"> </w:t>
      </w:r>
      <w:proofErr w:type="spellStart"/>
      <w:r w:rsidRPr="001F6C79">
        <w:rPr>
          <w:rFonts w:ascii="Book Antiqua" w:hAnsi="Book Antiqua"/>
          <w:lang w:val="en-US"/>
        </w:rPr>
        <w:t>Rinecker</w:t>
      </w:r>
      <w:proofErr w:type="spellEnd"/>
      <w:r w:rsidRPr="001F6C79">
        <w:rPr>
          <w:rFonts w:ascii="Book Antiqua" w:hAnsi="Book Antiqua"/>
          <w:lang w:val="en-US"/>
        </w:rPr>
        <w:t xml:space="preserve"> Proton Therapy Center, Munich, Germany</w:t>
      </w:r>
      <w:r w:rsidR="006336AD" w:rsidRPr="001F6C79">
        <w:rPr>
          <w:rFonts w:ascii="Book Antiqua" w:hAnsi="Book Antiqua"/>
          <w:lang w:val="en-US"/>
        </w:rPr>
        <w:t>.</w:t>
      </w:r>
      <w:proofErr w:type="gramEnd"/>
    </w:p>
    <w:p w14:paraId="6C3E47A9" w14:textId="77777777" w:rsidR="003B1F56" w:rsidRPr="001F6C79" w:rsidRDefault="003B1F56" w:rsidP="003B1F56">
      <w:pPr>
        <w:snapToGrid w:val="0"/>
        <w:spacing w:line="360" w:lineRule="auto"/>
        <w:jc w:val="both"/>
        <w:rPr>
          <w:rFonts w:ascii="Book Antiqua" w:hAnsi="Book Antiqua"/>
          <w:lang w:val="en-US"/>
        </w:rPr>
      </w:pPr>
    </w:p>
    <w:p w14:paraId="2C50196E" w14:textId="7777777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b/>
          <w:lang w:val="en-US"/>
        </w:rPr>
        <w:t xml:space="preserve">Informed consent statement: </w:t>
      </w:r>
      <w:r w:rsidRPr="001F6C79">
        <w:rPr>
          <w:rFonts w:ascii="Book Antiqua" w:hAnsi="Book Antiqua"/>
          <w:lang w:val="en-US"/>
        </w:rPr>
        <w:t xml:space="preserve">After contacting the patient about the planned publication of her case, she provided written authorization. </w:t>
      </w:r>
    </w:p>
    <w:p w14:paraId="17EC4E54" w14:textId="77777777" w:rsidR="003B1F56" w:rsidRPr="001F6C79" w:rsidRDefault="003B1F56" w:rsidP="003B1F56">
      <w:pPr>
        <w:snapToGrid w:val="0"/>
        <w:spacing w:line="360" w:lineRule="auto"/>
        <w:jc w:val="both"/>
        <w:rPr>
          <w:rFonts w:ascii="Book Antiqua" w:hAnsi="Book Antiqua"/>
          <w:lang w:val="en-US"/>
        </w:rPr>
      </w:pPr>
    </w:p>
    <w:p w14:paraId="5F85BD49" w14:textId="7777777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b/>
          <w:lang w:val="en-US"/>
        </w:rPr>
        <w:t xml:space="preserve">Conflict-of-interest statement: </w:t>
      </w:r>
      <w:r w:rsidRPr="001F6C79">
        <w:rPr>
          <w:rFonts w:ascii="Book Antiqua" w:hAnsi="Book Antiqua"/>
          <w:lang w:val="en-US"/>
        </w:rPr>
        <w:t>The author states there are no potential conflicts of interest relevant to this publication.</w:t>
      </w:r>
    </w:p>
    <w:p w14:paraId="28BB9261" w14:textId="77777777" w:rsidR="003B1F56" w:rsidRPr="001F6C79" w:rsidRDefault="003B1F56" w:rsidP="003B1F56">
      <w:pPr>
        <w:snapToGrid w:val="0"/>
        <w:spacing w:line="360" w:lineRule="auto"/>
        <w:jc w:val="both"/>
        <w:rPr>
          <w:rFonts w:ascii="Book Antiqua" w:hAnsi="Book Antiqua"/>
          <w:lang w:val="en-US"/>
        </w:rPr>
      </w:pPr>
    </w:p>
    <w:p w14:paraId="3EEB6C8E" w14:textId="7777777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b/>
          <w:lang w:val="en-US"/>
        </w:rPr>
        <w:t xml:space="preserve">CARE Checklist (2016) statement: </w:t>
      </w:r>
      <w:r w:rsidRPr="001F6C79">
        <w:rPr>
          <w:rFonts w:ascii="Book Antiqua" w:hAnsi="Book Antiqua"/>
          <w:lang w:val="en-US"/>
        </w:rPr>
        <w:t>The author has read the CARE Checklist (2016), and the manuscript was prepared and revised according to the CARE Checklist (2016).</w:t>
      </w:r>
    </w:p>
    <w:p w14:paraId="68B04AD7" w14:textId="77777777" w:rsidR="003B1F56" w:rsidRPr="001F6C79" w:rsidRDefault="003B1F56" w:rsidP="003B1F56">
      <w:pPr>
        <w:snapToGrid w:val="0"/>
        <w:spacing w:line="360" w:lineRule="auto"/>
        <w:jc w:val="both"/>
        <w:rPr>
          <w:rFonts w:ascii="Book Antiqua" w:hAnsi="Book Antiqua"/>
          <w:b/>
          <w:lang w:val="en-US"/>
        </w:rPr>
      </w:pPr>
      <w:bookmarkStart w:id="2" w:name="OLE_LINK715"/>
      <w:bookmarkStart w:id="3" w:name="OLE_LINK623"/>
      <w:bookmarkStart w:id="4" w:name="OLE_LINK583"/>
      <w:bookmarkStart w:id="5" w:name="OLE_LINK582"/>
      <w:bookmarkStart w:id="6" w:name="OLE_LINK556"/>
      <w:bookmarkStart w:id="7" w:name="OLE_LINK551"/>
      <w:bookmarkStart w:id="8" w:name="OLE_LINK532"/>
      <w:bookmarkStart w:id="9" w:name="OLE_LINK519"/>
    </w:p>
    <w:p w14:paraId="4E341057" w14:textId="77777777" w:rsidR="003B1F56" w:rsidRPr="001F6C79" w:rsidRDefault="003B1F56" w:rsidP="003B1F56">
      <w:pPr>
        <w:snapToGrid w:val="0"/>
        <w:spacing w:line="360" w:lineRule="auto"/>
        <w:jc w:val="both"/>
        <w:outlineLvl w:val="0"/>
        <w:rPr>
          <w:rFonts w:ascii="Book Antiqua" w:hAnsi="Book Antiqua"/>
          <w:lang w:val="en-US" w:eastAsia="zh-CN"/>
        </w:rPr>
      </w:pPr>
      <w:r w:rsidRPr="001F6C79">
        <w:rPr>
          <w:rFonts w:ascii="Book Antiqua" w:hAnsi="Book Antiqua"/>
          <w:b/>
          <w:lang w:val="en-US"/>
        </w:rPr>
        <w:lastRenderedPageBreak/>
        <w:t xml:space="preserve">Data sharing statement: </w:t>
      </w:r>
      <w:r w:rsidRPr="001F6C79">
        <w:rPr>
          <w:rFonts w:ascii="Book Antiqua" w:hAnsi="Book Antiqua"/>
          <w:lang w:val="en-US"/>
        </w:rPr>
        <w:t>No additional data are available.</w:t>
      </w:r>
      <w:bookmarkEnd w:id="2"/>
      <w:bookmarkEnd w:id="3"/>
      <w:bookmarkEnd w:id="4"/>
      <w:bookmarkEnd w:id="5"/>
      <w:bookmarkEnd w:id="6"/>
      <w:bookmarkEnd w:id="7"/>
      <w:bookmarkEnd w:id="8"/>
      <w:bookmarkEnd w:id="9"/>
    </w:p>
    <w:p w14:paraId="3E63CB92" w14:textId="77777777" w:rsidR="003B1F56" w:rsidRPr="001F6C79" w:rsidRDefault="003B1F56" w:rsidP="003B1F56">
      <w:pPr>
        <w:snapToGrid w:val="0"/>
        <w:spacing w:line="360" w:lineRule="auto"/>
        <w:jc w:val="both"/>
        <w:rPr>
          <w:rFonts w:ascii="Book Antiqua" w:hAnsi="Book Antiqua"/>
          <w:lang w:val="en-US" w:eastAsia="zh-CN"/>
        </w:rPr>
      </w:pPr>
    </w:p>
    <w:p w14:paraId="15858472" w14:textId="77777777" w:rsidR="003B1F56" w:rsidRPr="001F6C79" w:rsidRDefault="003B1F56" w:rsidP="003B1F56">
      <w:pPr>
        <w:snapToGrid w:val="0"/>
        <w:spacing w:line="360" w:lineRule="auto"/>
        <w:jc w:val="both"/>
        <w:rPr>
          <w:rFonts w:ascii="Book Antiqua" w:eastAsia="Simang" w:hAnsi="Book Antiqua"/>
          <w:lang w:val="en-US" w:eastAsia="zh-CN"/>
        </w:rPr>
      </w:pPr>
      <w:bookmarkStart w:id="10" w:name="OLE_LINK1024"/>
      <w:bookmarkStart w:id="11" w:name="OLE_LINK1025"/>
      <w:bookmarkStart w:id="12" w:name="OLE_LINK570"/>
      <w:bookmarkStart w:id="13" w:name="OLE_LINK1096"/>
      <w:bookmarkStart w:id="14" w:name="OLE_LINK1097"/>
      <w:bookmarkStart w:id="15" w:name="OLE_LINK1098"/>
      <w:bookmarkStart w:id="16" w:name="OLE_LINK985"/>
      <w:bookmarkStart w:id="17" w:name="OLE_LINK986"/>
      <w:bookmarkStart w:id="18" w:name="OLE_LINK1122"/>
      <w:r w:rsidRPr="001F6C79">
        <w:rPr>
          <w:rFonts w:ascii="Book Antiqua" w:eastAsia="Simang" w:hAnsi="Book Antiqua"/>
          <w:b/>
          <w:lang w:val="en-US" w:eastAsia="zh-CN"/>
        </w:rPr>
        <w:t xml:space="preserve">Open-Access: </w:t>
      </w:r>
      <w:r w:rsidRPr="001F6C79">
        <w:rPr>
          <w:rFonts w:ascii="Book Antiqua" w:eastAsia="Simang" w:hAnsi="Book Antiqua"/>
          <w:lang w:val="en-US" w:eastAsia="zh-CN"/>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0"/>
      <w:bookmarkEnd w:id="11"/>
      <w:bookmarkEnd w:id="12"/>
      <w:bookmarkEnd w:id="13"/>
      <w:bookmarkEnd w:id="14"/>
      <w:bookmarkEnd w:id="15"/>
      <w:bookmarkEnd w:id="16"/>
      <w:bookmarkEnd w:id="17"/>
      <w:bookmarkEnd w:id="18"/>
    </w:p>
    <w:p w14:paraId="3E36CC2D" w14:textId="77777777" w:rsidR="003B1F56" w:rsidRPr="001F6C79" w:rsidRDefault="003B1F56" w:rsidP="003B1F56">
      <w:pPr>
        <w:snapToGrid w:val="0"/>
        <w:spacing w:line="360" w:lineRule="auto"/>
        <w:jc w:val="both"/>
        <w:rPr>
          <w:rFonts w:ascii="Book Antiqua" w:eastAsia="Simang" w:hAnsi="Book Antiqua"/>
          <w:lang w:val="en-US" w:eastAsia="zh-CN"/>
        </w:rPr>
      </w:pPr>
    </w:p>
    <w:p w14:paraId="5743AE1E" w14:textId="77777777" w:rsidR="003B1F56" w:rsidRPr="001F6C79" w:rsidRDefault="003B1F56" w:rsidP="003B1F56">
      <w:pPr>
        <w:snapToGrid w:val="0"/>
        <w:spacing w:line="360" w:lineRule="auto"/>
        <w:jc w:val="both"/>
        <w:outlineLvl w:val="0"/>
        <w:rPr>
          <w:rFonts w:ascii="Book Antiqua" w:hAnsi="Book Antiqua" w:cs="Arial Unicode MS"/>
          <w:lang w:val="en-US" w:eastAsia="zh-CN"/>
        </w:rPr>
      </w:pPr>
      <w:bookmarkStart w:id="19" w:name="OLE_LINK1099"/>
      <w:bookmarkStart w:id="20" w:name="OLE_LINK1100"/>
      <w:bookmarkStart w:id="21" w:name="OLE_LINK1017"/>
      <w:r w:rsidRPr="001F6C79">
        <w:rPr>
          <w:rFonts w:ascii="Book Antiqua" w:hAnsi="Book Antiqua" w:cs="Arial Unicode MS"/>
          <w:b/>
          <w:lang w:val="en-US"/>
        </w:rPr>
        <w:t xml:space="preserve">Manuscript source: </w:t>
      </w:r>
      <w:bookmarkStart w:id="22" w:name="OLE_LINK385"/>
      <w:bookmarkStart w:id="23" w:name="OLE_LINK389"/>
      <w:r w:rsidRPr="001F6C79">
        <w:rPr>
          <w:rFonts w:ascii="Book Antiqua" w:hAnsi="Book Antiqua" w:cs="Arial Unicode MS"/>
          <w:lang w:val="en-US"/>
        </w:rPr>
        <w:t xml:space="preserve">Unsolicited </w:t>
      </w:r>
      <w:bookmarkEnd w:id="22"/>
      <w:bookmarkEnd w:id="23"/>
      <w:r w:rsidRPr="001F6C79">
        <w:rPr>
          <w:rFonts w:ascii="Book Antiqua" w:hAnsi="Book Antiqua" w:cs="Arial Unicode MS"/>
          <w:lang w:val="en-US"/>
        </w:rPr>
        <w:t>manuscript</w:t>
      </w:r>
      <w:bookmarkEnd w:id="19"/>
      <w:bookmarkEnd w:id="20"/>
      <w:bookmarkEnd w:id="21"/>
    </w:p>
    <w:p w14:paraId="5A7B9195" w14:textId="77777777" w:rsidR="003B1F56" w:rsidRPr="001F6C79" w:rsidRDefault="003B1F56" w:rsidP="003B1F56">
      <w:pPr>
        <w:snapToGrid w:val="0"/>
        <w:spacing w:line="360" w:lineRule="auto"/>
        <w:jc w:val="both"/>
        <w:rPr>
          <w:rFonts w:ascii="Book Antiqua" w:hAnsi="Book Antiqua"/>
          <w:lang w:val="en-US"/>
        </w:rPr>
      </w:pPr>
    </w:p>
    <w:p w14:paraId="518CF56B" w14:textId="1DB0B48A"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b/>
          <w:lang w:val="en-US"/>
        </w:rPr>
        <w:t>Correspond</w:t>
      </w:r>
      <w:r w:rsidR="00786A87" w:rsidRPr="001F6C79">
        <w:rPr>
          <w:rFonts w:ascii="Book Antiqua" w:hAnsi="Book Antiqua"/>
          <w:b/>
          <w:lang w:val="en-US"/>
        </w:rPr>
        <w:t>ing author</w:t>
      </w:r>
      <w:r w:rsidRPr="001F6C79">
        <w:rPr>
          <w:rFonts w:ascii="Book Antiqua" w:hAnsi="Book Antiqua"/>
          <w:b/>
          <w:lang w:val="en-US"/>
        </w:rPr>
        <w:t>:</w:t>
      </w:r>
      <w:r w:rsidRPr="001F6C79">
        <w:rPr>
          <w:rFonts w:ascii="Book Antiqua" w:hAnsi="Book Antiqua"/>
          <w:lang w:val="en-US"/>
        </w:rPr>
        <w:t xml:space="preserve"> </w:t>
      </w:r>
      <w:r w:rsidRPr="001F6C79">
        <w:rPr>
          <w:rFonts w:ascii="Book Antiqua" w:hAnsi="Book Antiqua"/>
          <w:b/>
          <w:lang w:val="en-US"/>
        </w:rPr>
        <w:t>Yi-Lan Lin, Chief Physician,</w:t>
      </w:r>
      <w:r w:rsidRPr="001F6C79">
        <w:rPr>
          <w:rFonts w:ascii="Book Antiqua" w:hAnsi="Book Antiqua"/>
          <w:lang w:val="en-US"/>
        </w:rPr>
        <w:t xml:space="preserve"> </w:t>
      </w:r>
      <w:r w:rsidR="00CF3B4F" w:rsidRPr="001F6C79">
        <w:rPr>
          <w:rFonts w:ascii="Book Antiqua" w:hAnsi="Book Antiqua"/>
          <w:lang w:val="en-US"/>
        </w:rPr>
        <w:t xml:space="preserve">Department of Radiation Oncology, </w:t>
      </w:r>
      <w:proofErr w:type="spellStart"/>
      <w:r w:rsidRPr="001F6C79">
        <w:rPr>
          <w:rFonts w:ascii="Book Antiqua" w:hAnsi="Book Antiqua"/>
          <w:lang w:val="en-US"/>
        </w:rPr>
        <w:t>Rinecker</w:t>
      </w:r>
      <w:proofErr w:type="spellEnd"/>
      <w:r w:rsidRPr="001F6C79">
        <w:rPr>
          <w:rFonts w:ascii="Book Antiqua" w:hAnsi="Book Antiqua"/>
          <w:lang w:val="en-US"/>
        </w:rPr>
        <w:t xml:space="preserve"> Proton Therapy Center, </w:t>
      </w:r>
      <w:proofErr w:type="spellStart"/>
      <w:r w:rsidRPr="001F6C79">
        <w:rPr>
          <w:rFonts w:ascii="Book Antiqua" w:hAnsi="Book Antiqua"/>
          <w:lang w:val="en-US"/>
        </w:rPr>
        <w:t>Schaeftlarnstr</w:t>
      </w:r>
      <w:proofErr w:type="spellEnd"/>
      <w:r w:rsidRPr="001F6C79">
        <w:rPr>
          <w:rFonts w:ascii="Book Antiqua" w:hAnsi="Book Antiqua"/>
          <w:lang w:val="en-US"/>
        </w:rPr>
        <w:t xml:space="preserve">. </w:t>
      </w:r>
      <w:proofErr w:type="gramStart"/>
      <w:r w:rsidRPr="001F6C79">
        <w:rPr>
          <w:rFonts w:ascii="Book Antiqua" w:hAnsi="Book Antiqua"/>
          <w:lang w:val="en-US"/>
        </w:rPr>
        <w:t>133, Munich</w:t>
      </w:r>
      <w:r w:rsidR="00CF3B4F" w:rsidRPr="001F6C79">
        <w:rPr>
          <w:rFonts w:ascii="Book Antiqua" w:hAnsi="Book Antiqua"/>
          <w:lang w:val="en-US"/>
        </w:rPr>
        <w:t xml:space="preserve"> 81371</w:t>
      </w:r>
      <w:r w:rsidRPr="001F6C79">
        <w:rPr>
          <w:rFonts w:ascii="Book Antiqua" w:hAnsi="Book Antiqua"/>
          <w:lang w:val="en-US"/>
        </w:rPr>
        <w:t>, Germany.</w:t>
      </w:r>
      <w:proofErr w:type="gramEnd"/>
      <w:r w:rsidRPr="001F6C79">
        <w:rPr>
          <w:rFonts w:ascii="Book Antiqua" w:hAnsi="Book Antiqua"/>
          <w:lang w:val="en-US"/>
        </w:rPr>
        <w:t xml:space="preserve"> yi-lan.lin@rptc-1.de</w:t>
      </w:r>
    </w:p>
    <w:p w14:paraId="27AFE01E" w14:textId="0FE6E351"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b/>
          <w:lang w:val="en-US"/>
        </w:rPr>
        <w:t>Telephone:</w:t>
      </w:r>
      <w:r w:rsidRPr="001F6C79">
        <w:rPr>
          <w:rFonts w:ascii="Book Antiqua" w:hAnsi="Book Antiqua"/>
          <w:lang w:val="en-US"/>
        </w:rPr>
        <w:t xml:space="preserve"> +49-89</w:t>
      </w:r>
      <w:r w:rsidR="003612F0" w:rsidRPr="001F6C79">
        <w:rPr>
          <w:rFonts w:ascii="Book Antiqua" w:hAnsi="Book Antiqua"/>
          <w:lang w:val="en-US"/>
        </w:rPr>
        <w:t>-</w:t>
      </w:r>
      <w:r w:rsidRPr="001F6C79">
        <w:rPr>
          <w:rFonts w:ascii="Book Antiqua" w:hAnsi="Book Antiqua"/>
          <w:lang w:val="en-US"/>
        </w:rPr>
        <w:t>724670</w:t>
      </w:r>
    </w:p>
    <w:p w14:paraId="21359500" w14:textId="27AB5E3D"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b/>
          <w:lang w:val="en-US"/>
        </w:rPr>
        <w:t>Fax:</w:t>
      </w:r>
      <w:r w:rsidRPr="001F6C79">
        <w:rPr>
          <w:rFonts w:ascii="Book Antiqua" w:hAnsi="Book Antiqua"/>
          <w:lang w:val="en-US"/>
        </w:rPr>
        <w:t xml:space="preserve"> +49-89</w:t>
      </w:r>
      <w:r w:rsidR="003612F0" w:rsidRPr="001F6C79">
        <w:rPr>
          <w:rFonts w:ascii="Book Antiqua" w:hAnsi="Book Antiqua"/>
          <w:lang w:val="en-US"/>
        </w:rPr>
        <w:t>-</w:t>
      </w:r>
      <w:r w:rsidRPr="001F6C79">
        <w:rPr>
          <w:rFonts w:ascii="Book Antiqua" w:hAnsi="Book Antiqua"/>
          <w:lang w:val="en-US"/>
        </w:rPr>
        <w:t>72467352</w:t>
      </w:r>
    </w:p>
    <w:p w14:paraId="1FA1DA06" w14:textId="77777777" w:rsidR="003B1F56" w:rsidRPr="001F6C79" w:rsidRDefault="003B1F56" w:rsidP="003B1F56">
      <w:pPr>
        <w:snapToGrid w:val="0"/>
        <w:spacing w:line="360" w:lineRule="auto"/>
        <w:jc w:val="both"/>
        <w:rPr>
          <w:rFonts w:ascii="Book Antiqua" w:hAnsi="Book Antiqua"/>
          <w:lang w:val="en-US"/>
        </w:rPr>
      </w:pPr>
    </w:p>
    <w:p w14:paraId="1F35D46D" w14:textId="76A53DD1" w:rsidR="003B1F56" w:rsidRPr="001F6C79" w:rsidRDefault="003B1F56" w:rsidP="003B1F56">
      <w:pPr>
        <w:spacing w:line="360" w:lineRule="auto"/>
        <w:rPr>
          <w:rFonts w:ascii="Book Antiqua" w:hAnsi="Book Antiqua"/>
          <w:b/>
          <w:lang w:val="en-US" w:eastAsia="zh-CN"/>
        </w:rPr>
      </w:pPr>
      <w:r w:rsidRPr="001F6C79">
        <w:rPr>
          <w:rFonts w:ascii="Book Antiqua" w:hAnsi="Book Antiqua"/>
          <w:b/>
          <w:lang w:val="en-US"/>
        </w:rPr>
        <w:t xml:space="preserve">Received: </w:t>
      </w:r>
      <w:r w:rsidR="005F2CD1" w:rsidRPr="001F6C79">
        <w:rPr>
          <w:rFonts w:ascii="Book Antiqua" w:hAnsi="Book Antiqua"/>
        </w:rPr>
        <w:t>February 8, 2019</w:t>
      </w:r>
    </w:p>
    <w:p w14:paraId="6F230E92" w14:textId="3EE98BCC" w:rsidR="003B1F56" w:rsidRPr="001F6C79" w:rsidRDefault="003B1F56" w:rsidP="003B1F56">
      <w:pPr>
        <w:spacing w:line="360" w:lineRule="auto"/>
        <w:rPr>
          <w:rFonts w:ascii="Book Antiqua" w:hAnsi="Book Antiqua"/>
          <w:b/>
          <w:lang w:val="en-US" w:eastAsia="zh-CN"/>
        </w:rPr>
      </w:pPr>
      <w:r w:rsidRPr="001F6C79">
        <w:rPr>
          <w:rFonts w:ascii="Book Antiqua" w:hAnsi="Book Antiqua"/>
          <w:b/>
          <w:lang w:val="en-US"/>
        </w:rPr>
        <w:t>Peer-review started:</w:t>
      </w:r>
      <w:r w:rsidRPr="001F6C79">
        <w:rPr>
          <w:rFonts w:ascii="Book Antiqua" w:hAnsi="Book Antiqua"/>
          <w:b/>
          <w:lang w:val="en-US" w:eastAsia="zh-CN"/>
        </w:rPr>
        <w:t xml:space="preserve"> </w:t>
      </w:r>
      <w:r w:rsidR="005F2CD1" w:rsidRPr="001F6C79">
        <w:rPr>
          <w:rFonts w:ascii="Book Antiqua" w:hAnsi="Book Antiqua"/>
        </w:rPr>
        <w:t>February 12, 2019</w:t>
      </w:r>
    </w:p>
    <w:p w14:paraId="2EF2E0FD" w14:textId="5FBE81FE" w:rsidR="003B1F56" w:rsidRPr="001F6C79" w:rsidRDefault="003B1F56" w:rsidP="003B1F56">
      <w:pPr>
        <w:spacing w:line="360" w:lineRule="auto"/>
        <w:rPr>
          <w:rFonts w:ascii="Book Antiqua" w:hAnsi="Book Antiqua"/>
          <w:b/>
          <w:lang w:val="en-US" w:eastAsia="zh-CN"/>
        </w:rPr>
      </w:pPr>
      <w:r w:rsidRPr="001F6C79">
        <w:rPr>
          <w:rFonts w:ascii="Book Antiqua" w:hAnsi="Book Antiqua"/>
          <w:b/>
          <w:lang w:val="en-US"/>
        </w:rPr>
        <w:t>First decision:</w:t>
      </w:r>
      <w:r w:rsidR="009516B5" w:rsidRPr="001F6C79">
        <w:rPr>
          <w:rFonts w:ascii="Book Antiqua" w:hAnsi="Book Antiqua"/>
          <w:b/>
          <w:lang w:val="en-US" w:eastAsia="zh-CN"/>
        </w:rPr>
        <w:t xml:space="preserve"> </w:t>
      </w:r>
      <w:r w:rsidR="009516B5" w:rsidRPr="001F6C79">
        <w:rPr>
          <w:rFonts w:ascii="Book Antiqua" w:hAnsi="Book Antiqua"/>
          <w:bCs/>
          <w:lang w:val="en-US" w:eastAsia="zh-CN"/>
        </w:rPr>
        <w:t>June 7, 2019</w:t>
      </w:r>
    </w:p>
    <w:p w14:paraId="36AE1DC1" w14:textId="34852447" w:rsidR="003B1F56" w:rsidRPr="001F6C79" w:rsidRDefault="003B1F56" w:rsidP="003B1F56">
      <w:pPr>
        <w:spacing w:line="360" w:lineRule="auto"/>
        <w:rPr>
          <w:rFonts w:ascii="Book Antiqua" w:hAnsi="Book Antiqua"/>
          <w:b/>
          <w:lang w:val="en-US" w:eastAsia="zh-CN"/>
        </w:rPr>
      </w:pPr>
      <w:r w:rsidRPr="001F6C79">
        <w:rPr>
          <w:rFonts w:ascii="Book Antiqua" w:hAnsi="Book Antiqua"/>
          <w:b/>
          <w:lang w:val="en-US"/>
        </w:rPr>
        <w:t xml:space="preserve">Revised: </w:t>
      </w:r>
      <w:r w:rsidR="009516B5" w:rsidRPr="001F6C79">
        <w:rPr>
          <w:rFonts w:ascii="Book Antiqua" w:hAnsi="Book Antiqua"/>
          <w:bCs/>
          <w:lang w:val="en-US" w:eastAsia="zh-CN"/>
        </w:rPr>
        <w:t>June 22, 2019</w:t>
      </w:r>
    </w:p>
    <w:p w14:paraId="50B858C4" w14:textId="11BBC52E" w:rsidR="003B1F56" w:rsidRPr="001F6C79" w:rsidRDefault="003B1F56" w:rsidP="003B1F56">
      <w:pPr>
        <w:spacing w:line="360" w:lineRule="auto"/>
        <w:rPr>
          <w:rFonts w:ascii="Book Antiqua" w:hAnsi="Book Antiqua"/>
          <w:b/>
          <w:lang w:val="en-US"/>
        </w:rPr>
      </w:pPr>
      <w:r w:rsidRPr="001F6C79">
        <w:rPr>
          <w:rFonts w:ascii="Book Antiqua" w:hAnsi="Book Antiqua"/>
          <w:b/>
          <w:lang w:val="en-US"/>
        </w:rPr>
        <w:t xml:space="preserve">Accepted: </w:t>
      </w:r>
      <w:r w:rsidR="003262A2" w:rsidRPr="001F6C79">
        <w:rPr>
          <w:rFonts w:ascii="Book Antiqua" w:hAnsi="Book Antiqua"/>
          <w:bCs/>
          <w:lang w:val="en-US" w:eastAsia="zh-CN"/>
        </w:rPr>
        <w:t>June 22, 2019</w:t>
      </w:r>
    </w:p>
    <w:p w14:paraId="4B32475F" w14:textId="51B7397E" w:rsidR="003B1F56" w:rsidRPr="001F6C79" w:rsidRDefault="003B1F56" w:rsidP="003B1F56">
      <w:pPr>
        <w:spacing w:line="360" w:lineRule="auto"/>
        <w:rPr>
          <w:rFonts w:ascii="Book Antiqua" w:hAnsi="Book Antiqua"/>
          <w:b/>
          <w:lang w:val="en-US"/>
        </w:rPr>
      </w:pPr>
      <w:r w:rsidRPr="001F6C79">
        <w:rPr>
          <w:rFonts w:ascii="Book Antiqua" w:hAnsi="Book Antiqua"/>
          <w:b/>
          <w:lang w:val="en-US"/>
        </w:rPr>
        <w:t>Article in press:</w:t>
      </w:r>
      <w:r w:rsidR="003262A2">
        <w:rPr>
          <w:rFonts w:ascii="Book Antiqua" w:hAnsi="Book Antiqua"/>
          <w:b/>
          <w:lang w:val="en-US"/>
        </w:rPr>
        <w:t xml:space="preserve"> </w:t>
      </w:r>
      <w:r w:rsidR="003262A2" w:rsidRPr="001F6C79">
        <w:rPr>
          <w:rFonts w:ascii="Book Antiqua" w:hAnsi="Book Antiqua"/>
          <w:bCs/>
          <w:lang w:val="en-US" w:eastAsia="zh-CN"/>
        </w:rPr>
        <w:t>Ju</w:t>
      </w:r>
      <w:r w:rsidR="003262A2">
        <w:rPr>
          <w:rFonts w:ascii="Book Antiqua" w:hAnsi="Book Antiqua"/>
          <w:bCs/>
          <w:lang w:val="en-US" w:eastAsia="zh-CN"/>
        </w:rPr>
        <w:t>ly</w:t>
      </w:r>
      <w:r w:rsidR="003262A2" w:rsidRPr="001F6C79">
        <w:rPr>
          <w:rFonts w:ascii="Book Antiqua" w:hAnsi="Book Antiqua"/>
          <w:bCs/>
          <w:lang w:val="en-US" w:eastAsia="zh-CN"/>
        </w:rPr>
        <w:t xml:space="preserve"> 22, 2019</w:t>
      </w:r>
    </w:p>
    <w:p w14:paraId="4B5F253D" w14:textId="4F47B028" w:rsidR="003B1F56" w:rsidRPr="00C54FB3" w:rsidRDefault="003B1F56" w:rsidP="00C54FB3">
      <w:pPr>
        <w:spacing w:line="360" w:lineRule="auto"/>
        <w:jc w:val="both"/>
        <w:rPr>
          <w:rFonts w:ascii="Book Antiqua" w:hAnsi="Book Antiqua" w:cs="Arial"/>
          <w:b/>
          <w:lang w:val="en-US"/>
        </w:rPr>
      </w:pPr>
      <w:r w:rsidRPr="001F6C79">
        <w:rPr>
          <w:rFonts w:ascii="Book Antiqua" w:hAnsi="Book Antiqua"/>
          <w:b/>
          <w:lang w:val="en-US"/>
        </w:rPr>
        <w:t>Published online:</w:t>
      </w:r>
      <w:r w:rsidR="003262A2">
        <w:rPr>
          <w:rFonts w:ascii="Book Antiqua" w:hAnsi="Book Antiqua"/>
          <w:b/>
          <w:lang w:val="en-US"/>
        </w:rPr>
        <w:t xml:space="preserve">  </w:t>
      </w:r>
      <w:r w:rsidR="003262A2" w:rsidRPr="001F6C79">
        <w:rPr>
          <w:rFonts w:ascii="Book Antiqua" w:hAnsi="Book Antiqua"/>
          <w:bCs/>
          <w:lang w:val="en-US" w:eastAsia="zh-CN"/>
        </w:rPr>
        <w:t>Ju</w:t>
      </w:r>
      <w:r w:rsidR="003262A2">
        <w:rPr>
          <w:rFonts w:ascii="Book Antiqua" w:hAnsi="Book Antiqua"/>
          <w:bCs/>
          <w:lang w:val="en-US" w:eastAsia="zh-CN"/>
        </w:rPr>
        <w:t>ly</w:t>
      </w:r>
      <w:r w:rsidR="003262A2" w:rsidRPr="001F6C79">
        <w:rPr>
          <w:rFonts w:ascii="Book Antiqua" w:hAnsi="Book Antiqua"/>
          <w:bCs/>
          <w:lang w:val="en-US" w:eastAsia="zh-CN"/>
        </w:rPr>
        <w:t xml:space="preserve"> 2</w:t>
      </w:r>
      <w:r w:rsidR="003262A2">
        <w:rPr>
          <w:rFonts w:ascii="Book Antiqua" w:hAnsi="Book Antiqua"/>
          <w:bCs/>
          <w:lang w:val="en-US" w:eastAsia="zh-CN"/>
        </w:rPr>
        <w:t>4</w:t>
      </w:r>
      <w:r w:rsidR="003262A2" w:rsidRPr="001F6C79">
        <w:rPr>
          <w:rFonts w:ascii="Book Antiqua" w:hAnsi="Book Antiqua"/>
          <w:bCs/>
          <w:lang w:val="en-US" w:eastAsia="zh-CN"/>
        </w:rPr>
        <w:t>, 2019</w:t>
      </w:r>
    </w:p>
    <w:p w14:paraId="1C2479A4" w14:textId="77777777" w:rsidR="003B1F56" w:rsidRPr="001F6C79" w:rsidRDefault="003B1F56" w:rsidP="003B1F56">
      <w:pPr>
        <w:snapToGrid w:val="0"/>
        <w:spacing w:line="360" w:lineRule="auto"/>
        <w:jc w:val="both"/>
        <w:rPr>
          <w:rFonts w:ascii="Book Antiqua" w:hAnsi="Book Antiqua"/>
          <w:lang w:val="en-US"/>
        </w:rPr>
      </w:pPr>
    </w:p>
    <w:p w14:paraId="3E5B524F" w14:textId="77777777" w:rsidR="003B1F56" w:rsidRPr="001F6C79" w:rsidRDefault="003B1F56" w:rsidP="003B1F56">
      <w:pPr>
        <w:rPr>
          <w:rFonts w:ascii="Book Antiqua" w:hAnsi="Book Antiqua"/>
          <w:lang w:val="en-US"/>
        </w:rPr>
      </w:pPr>
      <w:r w:rsidRPr="001F6C79">
        <w:rPr>
          <w:rFonts w:ascii="Book Antiqua" w:hAnsi="Book Antiqua"/>
          <w:lang w:val="en-US"/>
        </w:rPr>
        <w:br w:type="page"/>
      </w:r>
    </w:p>
    <w:p w14:paraId="50717059" w14:textId="77777777" w:rsidR="003B1F56" w:rsidRPr="001F6C79" w:rsidRDefault="003B1F56" w:rsidP="003B1F56">
      <w:pPr>
        <w:snapToGrid w:val="0"/>
        <w:spacing w:line="360" w:lineRule="auto"/>
        <w:jc w:val="both"/>
        <w:outlineLvl w:val="0"/>
        <w:rPr>
          <w:rFonts w:ascii="Book Antiqua" w:hAnsi="Book Antiqua"/>
          <w:lang w:val="en-US"/>
        </w:rPr>
      </w:pPr>
      <w:r w:rsidRPr="001F6C79">
        <w:rPr>
          <w:rFonts w:ascii="Book Antiqua" w:hAnsi="Book Antiqua"/>
          <w:b/>
          <w:lang w:val="en-US"/>
        </w:rPr>
        <w:lastRenderedPageBreak/>
        <w:t>Abstract</w:t>
      </w:r>
    </w:p>
    <w:p w14:paraId="2AEFE365" w14:textId="77777777" w:rsidR="003B1F56" w:rsidRPr="001F6C79" w:rsidRDefault="003B1F56" w:rsidP="003B1F56">
      <w:pPr>
        <w:snapToGrid w:val="0"/>
        <w:spacing w:line="360" w:lineRule="auto"/>
        <w:jc w:val="both"/>
        <w:rPr>
          <w:rFonts w:ascii="Book Antiqua" w:hAnsi="Book Antiqua"/>
          <w:b/>
          <w:i/>
          <w:lang w:val="en-US"/>
        </w:rPr>
      </w:pPr>
      <w:r w:rsidRPr="001F6C79">
        <w:rPr>
          <w:rFonts w:ascii="Book Antiqua" w:hAnsi="Book Antiqua"/>
          <w:b/>
          <w:i/>
          <w:lang w:val="en-US"/>
        </w:rPr>
        <w:t>BACKGROUND</w:t>
      </w:r>
    </w:p>
    <w:p w14:paraId="4FF36418" w14:textId="7777777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lang w:val="en-US"/>
        </w:rPr>
        <w:t xml:space="preserve">Locoregional recurrence of breast cancer is challenging for clinicians, due to the various former treatments patients have undergone. However, treatment of the recurrence with systemic therapy and subsequent reirradiation of chest wall is accompanied by increased toxicities, particularly radiation-induced cardiovascular disease. Reirradiation by proton beam therapy (PBT) enables superior preservation of adjacent organs at risk as well as concurrent dose escalation for delivery to the gross tumor. This technology is expected to improve the overall outcome of recurrent breast cancer.   </w:t>
      </w:r>
    </w:p>
    <w:p w14:paraId="4753D4B8" w14:textId="77777777" w:rsidR="003B1F56" w:rsidRPr="001F6C79" w:rsidRDefault="003B1F56" w:rsidP="003B1F56">
      <w:pPr>
        <w:snapToGrid w:val="0"/>
        <w:spacing w:line="360" w:lineRule="auto"/>
        <w:jc w:val="both"/>
        <w:rPr>
          <w:rFonts w:ascii="Book Antiqua" w:hAnsi="Book Antiqua"/>
          <w:lang w:val="en-US"/>
        </w:rPr>
      </w:pPr>
    </w:p>
    <w:p w14:paraId="7614752D" w14:textId="77777777" w:rsidR="003B1F56" w:rsidRPr="001F6C79" w:rsidRDefault="003B1F56" w:rsidP="003B1F56">
      <w:pPr>
        <w:snapToGrid w:val="0"/>
        <w:spacing w:line="360" w:lineRule="auto"/>
        <w:jc w:val="both"/>
        <w:rPr>
          <w:rFonts w:ascii="Book Antiqua" w:hAnsi="Book Antiqua"/>
          <w:b/>
          <w:i/>
          <w:lang w:val="en-US"/>
        </w:rPr>
      </w:pPr>
      <w:r w:rsidRPr="001F6C79">
        <w:rPr>
          <w:rFonts w:ascii="Book Antiqua" w:hAnsi="Book Antiqua"/>
          <w:b/>
          <w:i/>
          <w:lang w:val="en-US"/>
        </w:rPr>
        <w:t>CASE SUMMARY</w:t>
      </w:r>
    </w:p>
    <w:p w14:paraId="09E0337D" w14:textId="7777777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lang w:val="en-US"/>
        </w:rPr>
        <w:t xml:space="preserve">A 47-year-old female presented with an extensive locoregional recurrence at 10 </w:t>
      </w:r>
      <w:proofErr w:type="spellStart"/>
      <w:r w:rsidRPr="001F6C79">
        <w:rPr>
          <w:rFonts w:ascii="Book Antiqua" w:hAnsi="Book Antiqua"/>
          <w:lang w:val="en-US"/>
        </w:rPr>
        <w:t>yr</w:t>
      </w:r>
      <w:proofErr w:type="spellEnd"/>
      <w:r w:rsidRPr="001F6C79">
        <w:rPr>
          <w:rFonts w:ascii="Book Antiqua" w:hAnsi="Book Antiqua"/>
          <w:lang w:val="en-US"/>
        </w:rPr>
        <w:t xml:space="preserve"> after primary treatment of a luminal </w:t>
      </w:r>
      <w:proofErr w:type="gramStart"/>
      <w:r w:rsidRPr="001F6C79">
        <w:rPr>
          <w:rFonts w:ascii="Book Antiqua" w:hAnsi="Book Antiqua"/>
          <w:lang w:val="en-US"/>
        </w:rPr>
        <w:t>A</w:t>
      </w:r>
      <w:proofErr w:type="gramEnd"/>
      <w:r w:rsidRPr="001F6C79">
        <w:rPr>
          <w:rFonts w:ascii="Book Antiqua" w:hAnsi="Book Antiqua"/>
          <w:lang w:val="en-US"/>
        </w:rPr>
        <w:t xml:space="preserve"> breast cancer. Because of tumor progression despite having undergone bilateral </w:t>
      </w:r>
      <w:proofErr w:type="spellStart"/>
      <w:r w:rsidRPr="001F6C79">
        <w:rPr>
          <w:rFonts w:ascii="Book Antiqua" w:hAnsi="Book Antiqua"/>
          <w:lang w:val="en-US"/>
        </w:rPr>
        <w:t>ovarectomy</w:t>
      </w:r>
      <w:proofErr w:type="spellEnd"/>
      <w:r w:rsidRPr="001F6C79">
        <w:rPr>
          <w:rFonts w:ascii="Book Antiqua" w:hAnsi="Book Antiqua"/>
          <w:lang w:val="en-US"/>
        </w:rPr>
        <w:t xml:space="preserve"> and systemic therapy, the patient was treated with PBT</w:t>
      </w:r>
      <w:r w:rsidRPr="001F6C79">
        <w:rPr>
          <w:rFonts w:ascii="Book Antiqua" w:hAnsi="Book Antiqua"/>
          <w:lang w:val="en-US"/>
        </w:rPr>
        <w:sym w:font="Symbol" w:char="F0BE"/>
      </w:r>
      <w:r w:rsidRPr="001F6C79">
        <w:rPr>
          <w:rFonts w:ascii="Book Antiqua" w:hAnsi="Book Antiqua" w:cs="Arial"/>
          <w:lang w:val="en-US"/>
        </w:rPr>
        <w:t xml:space="preserve">total dose of 64.40 </w:t>
      </w:r>
      <w:proofErr w:type="spellStart"/>
      <w:r w:rsidRPr="001F6C79">
        <w:rPr>
          <w:rFonts w:ascii="Book Antiqua" w:hAnsi="Book Antiqua" w:cs="Arial"/>
          <w:lang w:val="en-US"/>
        </w:rPr>
        <w:t>Gy</w:t>
      </w:r>
      <w:proofErr w:type="spellEnd"/>
      <w:r w:rsidRPr="001F6C79">
        <w:rPr>
          <w:rFonts w:ascii="Book Antiqua" w:hAnsi="Book Antiqua" w:cs="Arial"/>
          <w:lang w:val="en-US"/>
        </w:rPr>
        <w:t xml:space="preserve"> to each gross tumor and 56.00 </w:t>
      </w:r>
      <w:proofErr w:type="spellStart"/>
      <w:r w:rsidRPr="001F6C79">
        <w:rPr>
          <w:rFonts w:ascii="Book Antiqua" w:hAnsi="Book Antiqua" w:cs="Arial"/>
          <w:lang w:val="en-US"/>
        </w:rPr>
        <w:t>Gy</w:t>
      </w:r>
      <w:proofErr w:type="spellEnd"/>
      <w:r w:rsidRPr="001F6C79">
        <w:rPr>
          <w:rFonts w:ascii="Book Antiqua" w:hAnsi="Book Antiqua" w:cs="Arial"/>
          <w:lang w:val="en-US"/>
        </w:rPr>
        <w:t xml:space="preserve"> to the upper </w:t>
      </w:r>
      <w:r w:rsidRPr="001F6C79">
        <w:rPr>
          <w:rFonts w:ascii="Book Antiqua" w:hAnsi="Book Antiqua"/>
          <w:lang w:val="en-US"/>
        </w:rPr>
        <w:t xml:space="preserve">mediastinal and retrosternal lymphatics including the entire sternum </w:t>
      </w:r>
      <w:r w:rsidRPr="001F6C79">
        <w:rPr>
          <w:rFonts w:ascii="Book Antiqua" w:hAnsi="Book Antiqua" w:cs="Arial"/>
          <w:lang w:val="en-US"/>
        </w:rPr>
        <w:t>in 28 fractions. F</w:t>
      </w:r>
      <w:r w:rsidRPr="001F6C79">
        <w:rPr>
          <w:rFonts w:ascii="Book Antiqua" w:hAnsi="Book Antiqua"/>
          <w:lang w:val="en-US"/>
        </w:rPr>
        <w:t xml:space="preserve">ollow-up computed tomography showed a partial remission, without evidence of newly emerging metastasis. At 19 </w:t>
      </w:r>
      <w:proofErr w:type="spellStart"/>
      <w:proofErr w:type="gramStart"/>
      <w:r w:rsidRPr="001F6C79">
        <w:rPr>
          <w:rFonts w:ascii="Book Antiqua" w:hAnsi="Book Antiqua"/>
          <w:lang w:val="en-US"/>
        </w:rPr>
        <w:t>mo</w:t>
      </w:r>
      <w:proofErr w:type="spellEnd"/>
      <w:proofErr w:type="gramEnd"/>
      <w:r w:rsidRPr="001F6C79">
        <w:rPr>
          <w:rFonts w:ascii="Book Antiqua" w:hAnsi="Book Antiqua"/>
          <w:lang w:val="en-US"/>
        </w:rPr>
        <w:t xml:space="preserve"> after the PBT, the patient developed a radiation-induced pericardial disease and pleural effusions with clinical burden of dyspnea, which were successfully treated by drainage and corticosteroid. Cytological analysis of the puncture fluid showed no malignancy, and the subsequent computed tomography scan indicated stable disease as well as significantly decreased pericardial and pleural effusions. The patient remains free of progression to date. </w:t>
      </w:r>
    </w:p>
    <w:p w14:paraId="79240ADD" w14:textId="77777777" w:rsidR="003B1F56" w:rsidRPr="001F6C79" w:rsidRDefault="003B1F56" w:rsidP="003B1F56">
      <w:pPr>
        <w:snapToGrid w:val="0"/>
        <w:spacing w:line="360" w:lineRule="auto"/>
        <w:jc w:val="both"/>
        <w:rPr>
          <w:rFonts w:ascii="Book Antiqua" w:hAnsi="Book Antiqua"/>
          <w:lang w:val="en-US"/>
        </w:rPr>
      </w:pPr>
    </w:p>
    <w:p w14:paraId="76C1B2EC" w14:textId="77777777" w:rsidR="003B1F56" w:rsidRPr="001F6C79" w:rsidRDefault="003B1F56" w:rsidP="003B1F56">
      <w:pPr>
        <w:snapToGrid w:val="0"/>
        <w:spacing w:line="360" w:lineRule="auto"/>
        <w:jc w:val="both"/>
        <w:rPr>
          <w:rFonts w:ascii="Book Antiqua" w:hAnsi="Book Antiqua"/>
          <w:b/>
          <w:i/>
          <w:lang w:val="en-US"/>
        </w:rPr>
      </w:pPr>
      <w:r w:rsidRPr="001F6C79">
        <w:rPr>
          <w:rFonts w:ascii="Book Antiqua" w:hAnsi="Book Antiqua"/>
          <w:b/>
          <w:i/>
          <w:lang w:val="en-US"/>
        </w:rPr>
        <w:t>CONCLUSION</w:t>
      </w:r>
    </w:p>
    <w:p w14:paraId="7FFA04A3" w14:textId="7777777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lang w:val="en-US"/>
        </w:rPr>
        <w:t>PBT was a safe and effective method of reirradiation for locoregionally recurrent breast cancer in our patient.</w:t>
      </w:r>
    </w:p>
    <w:p w14:paraId="3590D9A0" w14:textId="77777777" w:rsidR="003B1F56" w:rsidRPr="001F6C79" w:rsidRDefault="003B1F56" w:rsidP="003B1F56">
      <w:pPr>
        <w:snapToGrid w:val="0"/>
        <w:spacing w:line="360" w:lineRule="auto"/>
        <w:rPr>
          <w:rFonts w:ascii="Book Antiqua" w:hAnsi="Book Antiqua"/>
          <w:lang w:val="en-US"/>
        </w:rPr>
      </w:pPr>
    </w:p>
    <w:p w14:paraId="10F9A512" w14:textId="77777777" w:rsidR="003B1F56" w:rsidRPr="001F6C79" w:rsidRDefault="003B1F56" w:rsidP="003B1F56">
      <w:pPr>
        <w:snapToGrid w:val="0"/>
        <w:spacing w:line="360" w:lineRule="auto"/>
        <w:jc w:val="both"/>
        <w:rPr>
          <w:rFonts w:ascii="Book Antiqua" w:hAnsi="Book Antiqua"/>
          <w:vertAlign w:val="superscript"/>
          <w:lang w:val="en-US"/>
        </w:rPr>
      </w:pPr>
      <w:r w:rsidRPr="001F6C79">
        <w:rPr>
          <w:rFonts w:ascii="Book Antiqua" w:hAnsi="Book Antiqua"/>
          <w:b/>
          <w:lang w:val="en-US"/>
        </w:rPr>
        <w:lastRenderedPageBreak/>
        <w:t>Key words:</w:t>
      </w:r>
      <w:r w:rsidRPr="001F6C79">
        <w:rPr>
          <w:rFonts w:ascii="Book Antiqua" w:hAnsi="Book Antiqua"/>
          <w:lang w:val="en-US"/>
        </w:rPr>
        <w:t xml:space="preserve"> Proton beam therapy; </w:t>
      </w:r>
      <w:proofErr w:type="gramStart"/>
      <w:r w:rsidRPr="001F6C79">
        <w:rPr>
          <w:rFonts w:ascii="Book Antiqua" w:hAnsi="Book Antiqua"/>
          <w:lang w:val="en-US"/>
        </w:rPr>
        <w:t>Recurrent</w:t>
      </w:r>
      <w:proofErr w:type="gramEnd"/>
      <w:r w:rsidRPr="001F6C79">
        <w:rPr>
          <w:rFonts w:ascii="Book Antiqua" w:hAnsi="Book Antiqua"/>
          <w:lang w:val="en-US"/>
        </w:rPr>
        <w:t xml:space="preserve"> breast cancer; Chest wall recurrence; Reirradiation; Pericarditis; Radiation-induced cardiovascular disease; Case report</w:t>
      </w:r>
      <w:r w:rsidRPr="001F6C79">
        <w:rPr>
          <w:rFonts w:ascii="Book Antiqua" w:hAnsi="Book Antiqua"/>
          <w:vertAlign w:val="superscript"/>
          <w:lang w:val="en-US"/>
        </w:rPr>
        <w:t xml:space="preserve"> </w:t>
      </w:r>
    </w:p>
    <w:p w14:paraId="543E6420" w14:textId="77777777" w:rsidR="003B1F56" w:rsidRPr="001F6C79" w:rsidRDefault="003B1F56" w:rsidP="003B1F56">
      <w:pPr>
        <w:snapToGrid w:val="0"/>
        <w:spacing w:line="360" w:lineRule="auto"/>
        <w:jc w:val="both"/>
        <w:rPr>
          <w:rFonts w:ascii="Book Antiqua" w:hAnsi="Book Antiqua"/>
          <w:lang w:val="en-US"/>
        </w:rPr>
      </w:pPr>
    </w:p>
    <w:p w14:paraId="78940F7D" w14:textId="77777777" w:rsidR="003B1F56" w:rsidRPr="001F6C79" w:rsidRDefault="003B1F56" w:rsidP="003B1F56">
      <w:pPr>
        <w:snapToGrid w:val="0"/>
        <w:spacing w:line="360" w:lineRule="auto"/>
        <w:jc w:val="both"/>
        <w:rPr>
          <w:rFonts w:ascii="Book Antiqua" w:hAnsi="Book Antiqua" w:cs="Arial"/>
          <w:lang w:val="en-US" w:eastAsia="zh-CN"/>
        </w:rPr>
      </w:pPr>
      <w:bookmarkStart w:id="24" w:name="OLE_LINK55"/>
      <w:bookmarkStart w:id="25" w:name="OLE_LINK56"/>
      <w:bookmarkStart w:id="26" w:name="OLE_LINK779"/>
      <w:bookmarkStart w:id="27" w:name="OLE_LINK780"/>
      <w:bookmarkStart w:id="28" w:name="OLE_LINK935"/>
      <w:bookmarkStart w:id="29" w:name="OLE_LINK936"/>
      <w:bookmarkStart w:id="30" w:name="OLE_LINK255"/>
      <w:bookmarkStart w:id="31" w:name="OLE_LINK940"/>
      <w:bookmarkStart w:id="32" w:name="OLE_LINK941"/>
      <w:bookmarkStart w:id="33" w:name="OLE_LINK942"/>
      <w:bookmarkStart w:id="34" w:name="OLE_LINK1112"/>
      <w:bookmarkStart w:id="35" w:name="OLE_LINK1113"/>
      <w:bookmarkStart w:id="36" w:name="OLE_LINK1114"/>
      <w:bookmarkStart w:id="37" w:name="OLE_LINK1115"/>
      <w:bookmarkStart w:id="38" w:name="OLE_LINK929"/>
      <w:bookmarkStart w:id="39" w:name="OLE_LINK930"/>
      <w:bookmarkStart w:id="40" w:name="OLE_LINK931"/>
      <w:bookmarkStart w:id="41" w:name="OLE_LINK932"/>
      <w:bookmarkStart w:id="42" w:name="OLE_LINK1125"/>
      <w:bookmarkStart w:id="43" w:name="OLE_LINK1150"/>
      <w:bookmarkStart w:id="44" w:name="OLE_LINK1151"/>
      <w:bookmarkStart w:id="45" w:name="OLE_LINK1164"/>
      <w:bookmarkStart w:id="46" w:name="OLE_LINK1166"/>
      <w:bookmarkStart w:id="47" w:name="OLE_LINK1167"/>
      <w:bookmarkStart w:id="48" w:name="OLE_LINK1226"/>
      <w:bookmarkStart w:id="49" w:name="OLE_LINK1227"/>
      <w:bookmarkStart w:id="50" w:name="OLE_LINK1228"/>
      <w:bookmarkStart w:id="51" w:name="OLE_LINK1229"/>
      <w:bookmarkStart w:id="52" w:name="OLE_LINK1230"/>
      <w:bookmarkStart w:id="53" w:name="OLE_LINK1231"/>
      <w:proofErr w:type="gramStart"/>
      <w:r w:rsidRPr="001F6C79">
        <w:rPr>
          <w:rFonts w:ascii="Book Antiqua" w:hAnsi="Book Antiqua"/>
          <w:b/>
          <w:lang w:val="en-US"/>
        </w:rPr>
        <w:t>©</w:t>
      </w:r>
      <w:bookmarkEnd w:id="24"/>
      <w:bookmarkEnd w:id="25"/>
      <w:r w:rsidRPr="001F6C79">
        <w:rPr>
          <w:rFonts w:ascii="Book Antiqua" w:hAnsi="Book Antiqua"/>
          <w:b/>
          <w:lang w:val="en-US"/>
        </w:rPr>
        <w:t xml:space="preserve"> </w:t>
      </w:r>
      <w:r w:rsidRPr="001F6C79">
        <w:rPr>
          <w:rFonts w:ascii="Book Antiqua" w:hAnsi="Book Antiqua" w:cs="Arial"/>
          <w:b/>
          <w:lang w:val="en-US"/>
        </w:rPr>
        <w:t>The Author(s) 2019.</w:t>
      </w:r>
      <w:proofErr w:type="gramEnd"/>
      <w:r w:rsidRPr="001F6C79">
        <w:rPr>
          <w:rFonts w:ascii="Book Antiqua" w:hAnsi="Book Antiqua" w:cs="Arial"/>
          <w:b/>
          <w:lang w:val="en-US"/>
        </w:rPr>
        <w:t xml:space="preserve"> </w:t>
      </w:r>
      <w:proofErr w:type="gramStart"/>
      <w:r w:rsidRPr="001F6C79">
        <w:rPr>
          <w:rFonts w:ascii="Book Antiqua" w:hAnsi="Book Antiqua" w:cs="Arial"/>
          <w:lang w:val="en-US"/>
        </w:rPr>
        <w:t xml:space="preserve">Published by </w:t>
      </w:r>
      <w:proofErr w:type="spellStart"/>
      <w:r w:rsidRPr="001F6C79">
        <w:rPr>
          <w:rFonts w:ascii="Book Antiqua" w:hAnsi="Book Antiqua" w:cs="Arial"/>
          <w:lang w:val="en-US"/>
        </w:rPr>
        <w:t>Baishideng</w:t>
      </w:r>
      <w:proofErr w:type="spellEnd"/>
      <w:r w:rsidRPr="001F6C79">
        <w:rPr>
          <w:rFonts w:ascii="Book Antiqua" w:hAnsi="Book Antiqua" w:cs="Arial"/>
          <w:lang w:val="en-US"/>
        </w:rPr>
        <w:t xml:space="preserve"> Publishing Group Inc.</w:t>
      </w:r>
      <w:proofErr w:type="gramEnd"/>
      <w:r w:rsidRPr="001F6C79">
        <w:rPr>
          <w:rFonts w:ascii="Book Antiqua" w:hAnsi="Book Antiqua" w:cs="Arial"/>
          <w:lang w:val="en-US"/>
        </w:rPr>
        <w:t xml:space="preserve"> All rights reserved</w:t>
      </w:r>
      <w:bookmarkStart w:id="54" w:name="OLE_LINK969"/>
      <w:bookmarkStart w:id="55" w:name="OLE_LINK970"/>
      <w:bookmarkStart w:id="56" w:name="OLE_LINK972"/>
      <w:bookmarkStart w:id="57" w:name="OLE_LINK973"/>
      <w:bookmarkStart w:id="58" w:name="OLE_LINK974"/>
      <w:bookmarkStart w:id="59" w:name="OLE_LINK975"/>
      <w:bookmarkStart w:id="60" w:name="OLE_LINK976"/>
      <w:r w:rsidRPr="001F6C79">
        <w:rPr>
          <w:rFonts w:ascii="Book Antiqua" w:hAnsi="Book Antiqua" w:cs="Arial"/>
          <w:lang w:val="en-US"/>
        </w:rPr>
        <w:t>.</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632335E1" w14:textId="77777777" w:rsidR="003B1F56" w:rsidRPr="001F6C79" w:rsidRDefault="003B1F56" w:rsidP="003B1F56">
      <w:pPr>
        <w:snapToGrid w:val="0"/>
        <w:spacing w:line="360" w:lineRule="auto"/>
        <w:jc w:val="both"/>
        <w:rPr>
          <w:rFonts w:ascii="Book Antiqua" w:hAnsi="Book Antiqua"/>
          <w:lang w:val="en-US"/>
        </w:rPr>
      </w:pPr>
    </w:p>
    <w:p w14:paraId="58D6E229" w14:textId="7ED4EE16" w:rsidR="003B1F56" w:rsidRPr="001F6C79" w:rsidRDefault="003B1F56" w:rsidP="003B1F56">
      <w:pPr>
        <w:snapToGrid w:val="0"/>
        <w:spacing w:line="360" w:lineRule="auto"/>
        <w:jc w:val="both"/>
        <w:rPr>
          <w:rFonts w:ascii="Book Antiqua" w:hAnsi="Book Antiqua"/>
          <w:lang w:val="en-US" w:eastAsia="zh-CN"/>
        </w:rPr>
      </w:pPr>
      <w:r w:rsidRPr="001F6C79">
        <w:rPr>
          <w:rFonts w:ascii="Book Antiqua" w:hAnsi="Book Antiqua"/>
          <w:b/>
          <w:lang w:val="en-US"/>
        </w:rPr>
        <w:t>Core tip:</w:t>
      </w:r>
      <w:r w:rsidRPr="001F6C79">
        <w:rPr>
          <w:rFonts w:ascii="Book Antiqua" w:hAnsi="Book Antiqua"/>
          <w:lang w:val="en-US"/>
        </w:rPr>
        <w:t xml:space="preserve"> The treatment of recurrent breast cancer is very complex and not standardized. Patients with locoregional recurrence and gross residual tumor despite systemic therapy and surgery demand further options with potentially curative intention. Presented here is a patient with a late locoregionally recurrent breast cancer, showing significant reduction of gross tumor disease after reirradiation by proton beam therapy. In the 2 y</w:t>
      </w:r>
      <w:r w:rsidR="00755A81" w:rsidRPr="001F6C79">
        <w:rPr>
          <w:rFonts w:ascii="Book Antiqua" w:hAnsi="Book Antiqua"/>
          <w:lang w:val="en-US"/>
        </w:rPr>
        <w:t>ea</w:t>
      </w:r>
      <w:r w:rsidRPr="001F6C79">
        <w:rPr>
          <w:rFonts w:ascii="Book Antiqua" w:hAnsi="Book Antiqua"/>
          <w:lang w:val="en-US"/>
        </w:rPr>
        <w:t>r</w:t>
      </w:r>
      <w:r w:rsidR="00755A81" w:rsidRPr="001F6C79">
        <w:rPr>
          <w:rFonts w:ascii="Book Antiqua" w:hAnsi="Book Antiqua"/>
          <w:lang w:val="en-US"/>
        </w:rPr>
        <w:t>s</w:t>
      </w:r>
      <w:r w:rsidRPr="001F6C79">
        <w:rPr>
          <w:rFonts w:ascii="Book Antiqua" w:hAnsi="Book Antiqua"/>
          <w:lang w:val="en-US"/>
        </w:rPr>
        <w:t xml:space="preserve"> since, the patient has remained free of tumor progression.</w:t>
      </w:r>
    </w:p>
    <w:p w14:paraId="46AF2E8A" w14:textId="77777777" w:rsidR="003B1F56" w:rsidRPr="001F6C79" w:rsidRDefault="003B1F56" w:rsidP="003B1F56">
      <w:pPr>
        <w:snapToGrid w:val="0"/>
        <w:spacing w:line="360" w:lineRule="auto"/>
        <w:jc w:val="both"/>
        <w:rPr>
          <w:rFonts w:ascii="Book Antiqua" w:hAnsi="Book Antiqua"/>
          <w:lang w:val="en-US" w:eastAsia="zh-CN"/>
        </w:rPr>
      </w:pPr>
    </w:p>
    <w:p w14:paraId="69011478" w14:textId="77777777" w:rsidR="003262A2" w:rsidRDefault="003262A2" w:rsidP="003262A2">
      <w:pPr>
        <w:snapToGrid w:val="0"/>
        <w:spacing w:line="360" w:lineRule="auto"/>
        <w:jc w:val="both"/>
        <w:rPr>
          <w:rFonts w:ascii="Book Antiqua" w:hAnsi="Book Antiqua"/>
          <w:lang w:val="en-US"/>
        </w:rPr>
      </w:pPr>
      <w:r w:rsidRPr="003262A2">
        <w:rPr>
          <w:rFonts w:ascii="Book Antiqua" w:hAnsi="Book Antiqua"/>
          <w:b/>
          <w:lang w:val="en-US"/>
        </w:rPr>
        <w:t>Citation</w:t>
      </w:r>
      <w:r>
        <w:rPr>
          <w:rFonts w:ascii="Book Antiqua" w:hAnsi="Book Antiqua"/>
          <w:lang w:val="en-US"/>
        </w:rPr>
        <w:t xml:space="preserve">: </w:t>
      </w:r>
      <w:r w:rsidRPr="001F6C79">
        <w:rPr>
          <w:rFonts w:ascii="Book Antiqua" w:hAnsi="Book Antiqua"/>
          <w:lang w:val="en-US"/>
        </w:rPr>
        <w:t xml:space="preserve">Lin YL. </w:t>
      </w:r>
      <w:proofErr w:type="spellStart"/>
      <w:r w:rsidRPr="001F6C79">
        <w:rPr>
          <w:rFonts w:ascii="Book Antiqua" w:hAnsi="Book Antiqua"/>
          <w:lang w:val="en-US"/>
        </w:rPr>
        <w:t>Reirradiation</w:t>
      </w:r>
      <w:proofErr w:type="spellEnd"/>
      <w:r w:rsidRPr="001F6C79">
        <w:rPr>
          <w:rFonts w:ascii="Book Antiqua" w:hAnsi="Book Antiqua"/>
          <w:lang w:val="en-US"/>
        </w:rPr>
        <w:t xml:space="preserve"> of recurrent breast cancer with proton beam therapy: A case report and literature review. </w:t>
      </w:r>
      <w:r w:rsidRPr="001F6C79">
        <w:rPr>
          <w:rFonts w:ascii="Book Antiqua" w:hAnsi="Book Antiqua"/>
          <w:i/>
          <w:lang w:val="en-US"/>
        </w:rPr>
        <w:t xml:space="preserve">World J </w:t>
      </w:r>
      <w:proofErr w:type="spellStart"/>
      <w:r w:rsidRPr="001F6C79">
        <w:rPr>
          <w:rFonts w:ascii="Book Antiqua" w:hAnsi="Book Antiqua"/>
          <w:i/>
          <w:lang w:val="en-US"/>
        </w:rPr>
        <w:t>Clin</w:t>
      </w:r>
      <w:proofErr w:type="spellEnd"/>
      <w:r w:rsidRPr="001F6C79">
        <w:rPr>
          <w:rFonts w:ascii="Book Antiqua" w:hAnsi="Book Antiqua"/>
          <w:i/>
          <w:lang w:val="en-US"/>
        </w:rPr>
        <w:t xml:space="preserve"> </w:t>
      </w:r>
      <w:proofErr w:type="spellStart"/>
      <w:r w:rsidRPr="001F6C79">
        <w:rPr>
          <w:rFonts w:ascii="Book Antiqua" w:hAnsi="Book Antiqua"/>
          <w:i/>
          <w:lang w:val="en-US"/>
        </w:rPr>
        <w:t>Oncol</w:t>
      </w:r>
      <w:proofErr w:type="spellEnd"/>
      <w:r w:rsidRPr="001F6C79">
        <w:rPr>
          <w:rFonts w:ascii="Book Antiqua" w:hAnsi="Book Antiqua"/>
          <w:lang w:val="en-US"/>
        </w:rPr>
        <w:t xml:space="preserve"> 2019; </w:t>
      </w:r>
      <w:r w:rsidRPr="00FC5564">
        <w:rPr>
          <w:rFonts w:ascii="Book Antiqua" w:hAnsi="Book Antiqua"/>
          <w:lang w:val="en-US"/>
        </w:rPr>
        <w:t xml:space="preserve">10(7): </w:t>
      </w:r>
      <w:r>
        <w:rPr>
          <w:rFonts w:ascii="Book Antiqua" w:hAnsi="Book Antiqua"/>
          <w:lang w:val="en-US"/>
        </w:rPr>
        <w:t>256</w:t>
      </w:r>
      <w:r w:rsidRPr="00FC5564">
        <w:rPr>
          <w:rFonts w:ascii="Book Antiqua" w:hAnsi="Book Antiqua"/>
          <w:lang w:val="en-US"/>
        </w:rPr>
        <w:t>-</w:t>
      </w:r>
      <w:r>
        <w:rPr>
          <w:rFonts w:ascii="Book Antiqua" w:hAnsi="Book Antiqua"/>
          <w:lang w:val="en-US"/>
        </w:rPr>
        <w:t>268</w:t>
      </w:r>
      <w:r w:rsidRPr="00FC5564">
        <w:rPr>
          <w:rFonts w:ascii="Book Antiqua" w:hAnsi="Book Antiqua"/>
          <w:lang w:val="en-US"/>
        </w:rPr>
        <w:t xml:space="preserve"> </w:t>
      </w:r>
    </w:p>
    <w:p w14:paraId="3870A51A" w14:textId="77777777" w:rsidR="003262A2" w:rsidRDefault="003262A2" w:rsidP="003262A2">
      <w:pPr>
        <w:snapToGrid w:val="0"/>
        <w:spacing w:line="360" w:lineRule="auto"/>
        <w:jc w:val="both"/>
        <w:rPr>
          <w:rFonts w:ascii="Book Antiqua" w:hAnsi="Book Antiqua"/>
          <w:lang w:val="en-US"/>
        </w:rPr>
      </w:pPr>
      <w:r w:rsidRPr="003262A2">
        <w:rPr>
          <w:rFonts w:ascii="Book Antiqua" w:hAnsi="Book Antiqua"/>
          <w:b/>
          <w:lang w:val="en-US"/>
        </w:rPr>
        <w:t>URL</w:t>
      </w:r>
      <w:r w:rsidRPr="00FC5564">
        <w:rPr>
          <w:rFonts w:ascii="Book Antiqua" w:hAnsi="Book Antiqua"/>
          <w:lang w:val="en-US"/>
        </w:rPr>
        <w:t>: https://www.wjgnet.com/2218-4333/full/v10/i7/</w:t>
      </w:r>
      <w:r>
        <w:rPr>
          <w:rFonts w:ascii="Book Antiqua" w:hAnsi="Book Antiqua"/>
          <w:lang w:val="en-US"/>
        </w:rPr>
        <w:t>256</w:t>
      </w:r>
      <w:r w:rsidRPr="00FC5564">
        <w:rPr>
          <w:rFonts w:ascii="Book Antiqua" w:hAnsi="Book Antiqua"/>
          <w:lang w:val="en-US"/>
        </w:rPr>
        <w:t xml:space="preserve">.htm  </w:t>
      </w:r>
    </w:p>
    <w:p w14:paraId="52EBF8E8" w14:textId="547AA0A0" w:rsidR="003262A2" w:rsidRPr="001F6C79" w:rsidRDefault="003262A2" w:rsidP="003262A2">
      <w:pPr>
        <w:snapToGrid w:val="0"/>
        <w:spacing w:line="360" w:lineRule="auto"/>
        <w:jc w:val="both"/>
        <w:rPr>
          <w:rFonts w:ascii="Book Antiqua" w:hAnsi="Book Antiqua"/>
          <w:b/>
          <w:lang w:val="en-US"/>
        </w:rPr>
      </w:pPr>
      <w:r w:rsidRPr="003262A2">
        <w:rPr>
          <w:rFonts w:ascii="Book Antiqua" w:hAnsi="Book Antiqua"/>
          <w:b/>
          <w:lang w:val="en-US"/>
        </w:rPr>
        <w:t>DOI</w:t>
      </w:r>
      <w:r w:rsidRPr="00FC5564">
        <w:rPr>
          <w:rFonts w:ascii="Book Antiqua" w:hAnsi="Book Antiqua"/>
          <w:lang w:val="en-US"/>
        </w:rPr>
        <w:t>: https://dx.doi.org/10.5306/wjco.v10.i7.</w:t>
      </w:r>
      <w:r>
        <w:rPr>
          <w:rFonts w:ascii="Book Antiqua" w:hAnsi="Book Antiqua"/>
          <w:lang w:val="en-US"/>
        </w:rPr>
        <w:t>256</w:t>
      </w:r>
    </w:p>
    <w:p w14:paraId="14E022AB" w14:textId="77777777" w:rsidR="003B1F56" w:rsidRPr="003262A2" w:rsidRDefault="003B1F56" w:rsidP="003B1F56">
      <w:pPr>
        <w:snapToGrid w:val="0"/>
        <w:spacing w:line="360" w:lineRule="auto"/>
        <w:rPr>
          <w:rFonts w:ascii="Book Antiqua" w:hAnsi="Book Antiqua"/>
          <w:lang w:val="en-US"/>
        </w:rPr>
      </w:pPr>
    </w:p>
    <w:p w14:paraId="3D5B3BE8" w14:textId="77777777" w:rsidR="00C54FB3" w:rsidRDefault="00C54FB3">
      <w:pPr>
        <w:rPr>
          <w:rFonts w:ascii="Book Antiqua" w:hAnsi="Book Antiqua"/>
          <w:b/>
          <w:lang w:val="en-US"/>
        </w:rPr>
      </w:pPr>
      <w:r>
        <w:rPr>
          <w:rFonts w:ascii="Book Antiqua" w:hAnsi="Book Antiqua"/>
          <w:b/>
          <w:lang w:val="en-US"/>
        </w:rPr>
        <w:br w:type="page"/>
      </w:r>
    </w:p>
    <w:p w14:paraId="3BA5F8FA" w14:textId="3BEE3B06" w:rsidR="003B1F56" w:rsidRPr="001F6C79" w:rsidRDefault="003B1F56" w:rsidP="00755A81">
      <w:pPr>
        <w:rPr>
          <w:rFonts w:ascii="Book Antiqua" w:hAnsi="Book Antiqua"/>
          <w:b/>
          <w:lang w:val="en-US"/>
        </w:rPr>
      </w:pPr>
      <w:r w:rsidRPr="001F6C79">
        <w:rPr>
          <w:rFonts w:ascii="Book Antiqua" w:hAnsi="Book Antiqua"/>
          <w:b/>
          <w:lang w:val="en-US"/>
        </w:rPr>
        <w:lastRenderedPageBreak/>
        <w:t>INTRODUCTION</w:t>
      </w:r>
    </w:p>
    <w:p w14:paraId="694D5F4B" w14:textId="50BFE47C"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lang w:val="en-US"/>
        </w:rPr>
        <w:t>Breast cancer (BC) is the second most common cancer disease worldwide. The global cancer research project GLOBOCAN 2012 reported an approximate 1.67 million new cases diagnosed in 2012, accounting for 25% of all cancers in women and ranking 5</w:t>
      </w:r>
      <w:r w:rsidRPr="001F6C79">
        <w:rPr>
          <w:rFonts w:ascii="Book Antiqua" w:hAnsi="Book Antiqua"/>
          <w:vertAlign w:val="superscript"/>
          <w:lang w:val="en-US"/>
        </w:rPr>
        <w:t>th</w:t>
      </w:r>
      <w:r w:rsidRPr="001F6C79">
        <w:rPr>
          <w:rFonts w:ascii="Book Antiqua" w:hAnsi="Book Antiqua"/>
          <w:lang w:val="en-US"/>
        </w:rPr>
        <w:t xml:space="preserve"> among the total cancer-related deaths. At the initial diagnosis of BC, the likelihood of locoregional and distant recurrence and overall prognosis can be assessed according to clinicopathological features, such as tumor size, grading, lymph node (LN) involvement, expression of estrogen receptor (ER), progesterone receptor (PR) and human epidermal growth factor receptor 2 (HER2), and proliferation index Ki-67. The incidence rate of local recurrence at 10 y</w:t>
      </w:r>
      <w:r w:rsidR="00755A81" w:rsidRPr="001F6C79">
        <w:rPr>
          <w:rFonts w:ascii="Book Antiqua" w:hAnsi="Book Antiqua"/>
          <w:lang w:val="en-US"/>
        </w:rPr>
        <w:t>ea</w:t>
      </w:r>
      <w:r w:rsidRPr="001F6C79">
        <w:rPr>
          <w:rFonts w:ascii="Book Antiqua" w:hAnsi="Book Antiqua"/>
          <w:lang w:val="en-US"/>
        </w:rPr>
        <w:t>r</w:t>
      </w:r>
      <w:r w:rsidR="00755A81" w:rsidRPr="001F6C79">
        <w:rPr>
          <w:rFonts w:ascii="Book Antiqua" w:hAnsi="Book Antiqua"/>
          <w:lang w:val="en-US"/>
        </w:rPr>
        <w:t>s</w:t>
      </w:r>
      <w:r w:rsidRPr="001F6C79">
        <w:rPr>
          <w:rFonts w:ascii="Book Antiqua" w:hAnsi="Book Antiqua"/>
          <w:lang w:val="en-US"/>
        </w:rPr>
        <w:t xml:space="preserve"> after breast conserving therapy ranges from 10% to 22% and that for mastectomy from 5% to 15%, occurring on average within the first 5 y</w:t>
      </w:r>
      <w:r w:rsidR="00755A81" w:rsidRPr="001F6C79">
        <w:rPr>
          <w:rFonts w:ascii="Book Antiqua" w:hAnsi="Book Antiqua"/>
          <w:lang w:val="en-US"/>
        </w:rPr>
        <w:t>ea</w:t>
      </w:r>
      <w:r w:rsidRPr="001F6C79">
        <w:rPr>
          <w:rFonts w:ascii="Book Antiqua" w:hAnsi="Book Antiqua"/>
          <w:lang w:val="en-US"/>
        </w:rPr>
        <w:t>r</w:t>
      </w:r>
      <w:r w:rsidR="00755A81" w:rsidRPr="001F6C79">
        <w:rPr>
          <w:rFonts w:ascii="Book Antiqua" w:hAnsi="Book Antiqua"/>
          <w:lang w:val="en-US"/>
        </w:rPr>
        <w:t>s</w:t>
      </w:r>
      <w:r w:rsidRPr="001F6C79">
        <w:rPr>
          <w:rFonts w:ascii="Book Antiqua" w:hAnsi="Book Antiqua"/>
          <w:lang w:val="en-US"/>
        </w:rPr>
        <w:t xml:space="preserve"> after the primary treatment. Furthermore, local recurrence is associated with increased appearance of regional LN and distant metastases, namely in 10%-30% of patients after breast conserving therapy and in 30%-50% of those after </w:t>
      </w:r>
      <w:proofErr w:type="gramStart"/>
      <w:r w:rsidRPr="001F6C79">
        <w:rPr>
          <w:rFonts w:ascii="Book Antiqua" w:hAnsi="Book Antiqua"/>
          <w:lang w:val="en-US"/>
        </w:rPr>
        <w:t>mastectomy</w:t>
      </w:r>
      <w:r w:rsidRPr="001F6C79">
        <w:rPr>
          <w:rFonts w:ascii="Book Antiqua" w:hAnsi="Book Antiqua"/>
          <w:vertAlign w:val="superscript"/>
          <w:lang w:val="en-US"/>
        </w:rPr>
        <w:t>[</w:t>
      </w:r>
      <w:proofErr w:type="gramEnd"/>
      <w:r w:rsidRPr="001F6C79">
        <w:rPr>
          <w:rFonts w:ascii="Book Antiqua" w:hAnsi="Book Antiqua"/>
          <w:vertAlign w:val="superscript"/>
          <w:lang w:val="en-US"/>
        </w:rPr>
        <w:t>1]</w:t>
      </w:r>
      <w:r w:rsidRPr="001F6C79">
        <w:rPr>
          <w:rFonts w:ascii="Book Antiqua" w:hAnsi="Book Antiqua"/>
          <w:lang w:val="en-US"/>
        </w:rPr>
        <w:t xml:space="preserve">. </w:t>
      </w:r>
    </w:p>
    <w:p w14:paraId="584D9D3B" w14:textId="70BC5C3C" w:rsidR="003B1F56" w:rsidRPr="001F6C79" w:rsidRDefault="003B1F56" w:rsidP="00C54FB3">
      <w:pPr>
        <w:snapToGrid w:val="0"/>
        <w:spacing w:line="360" w:lineRule="auto"/>
        <w:ind w:firstLineChars="100" w:firstLine="240"/>
        <w:jc w:val="both"/>
        <w:rPr>
          <w:rFonts w:ascii="Book Antiqua" w:hAnsi="Book Antiqua"/>
          <w:lang w:val="en-US"/>
        </w:rPr>
      </w:pPr>
      <w:r w:rsidRPr="001F6C79">
        <w:rPr>
          <w:rFonts w:ascii="Book Antiqua" w:hAnsi="Book Antiqua"/>
          <w:lang w:val="en-US"/>
        </w:rPr>
        <w:t xml:space="preserve">BC recurrence is a real challenge for clinicians owing to the variety of previous treatments a patient can undergo </w:t>
      </w:r>
      <w:r w:rsidR="00755A81" w:rsidRPr="001F6C79">
        <w:rPr>
          <w:rFonts w:ascii="Book Antiqua" w:hAnsi="Book Antiqua"/>
          <w:lang w:val="en-US"/>
        </w:rPr>
        <w:t>[</w:t>
      </w:r>
      <w:r w:rsidRPr="001F6C79">
        <w:rPr>
          <w:rFonts w:ascii="Book Antiqua" w:hAnsi="Book Antiqua"/>
          <w:i/>
          <w:lang w:val="en-US"/>
        </w:rPr>
        <w:t>i.e</w:t>
      </w:r>
      <w:r w:rsidRPr="001F6C79">
        <w:rPr>
          <w:rFonts w:ascii="Book Antiqua" w:hAnsi="Book Antiqua"/>
          <w:lang w:val="en-US"/>
        </w:rPr>
        <w:t>.</w:t>
      </w:r>
      <w:r w:rsidR="00755A81" w:rsidRPr="001F6C79">
        <w:rPr>
          <w:rFonts w:ascii="Book Antiqua" w:hAnsi="Book Antiqua"/>
          <w:lang w:val="en-US"/>
        </w:rPr>
        <w:t>,</w:t>
      </w:r>
      <w:r w:rsidRPr="001F6C79">
        <w:rPr>
          <w:rFonts w:ascii="Book Antiqua" w:hAnsi="Book Antiqua"/>
          <w:lang w:val="en-US"/>
        </w:rPr>
        <w:t xml:space="preserve"> breast conserving therapy, mastectomy, neoadjuvant or adjuvant systemic therapy, and radiotherapy (RT)</w:t>
      </w:r>
      <w:r w:rsidR="00755A81" w:rsidRPr="001F6C79">
        <w:rPr>
          <w:rFonts w:ascii="Book Antiqua" w:hAnsi="Book Antiqua"/>
          <w:lang w:val="en-US"/>
        </w:rPr>
        <w:t>]</w:t>
      </w:r>
      <w:r w:rsidRPr="001F6C79">
        <w:rPr>
          <w:rFonts w:ascii="Book Antiqua" w:hAnsi="Book Antiqua"/>
          <w:lang w:val="en-US"/>
        </w:rPr>
        <w:t xml:space="preserve"> as well as the co-existence of LN and distant metastases. Patients with recurrent BC, even in the absence of distant metastasis, suffer from severe mental and corporal stress related to the local tumor progression and which, particularly the latter, can manifest ulceration, hemorrhage, stench, pain, brachial plexus palsy, and lymphedema. Thus, multidisciplinary treatment approaches are required, consisting of breast and plastic surgery, medical and radiation oncology, pathology, radiology, psycho-oncology, and specific wound management for ulcerating tumors. </w:t>
      </w:r>
    </w:p>
    <w:p w14:paraId="3495CA3C" w14:textId="77777777" w:rsidR="003B1F56" w:rsidRPr="001F6C79" w:rsidRDefault="003B1F56" w:rsidP="00C54FB3">
      <w:pPr>
        <w:snapToGrid w:val="0"/>
        <w:spacing w:line="360" w:lineRule="auto"/>
        <w:ind w:firstLineChars="100" w:firstLine="240"/>
        <w:jc w:val="both"/>
        <w:rPr>
          <w:rFonts w:ascii="Book Antiqua" w:hAnsi="Book Antiqua"/>
          <w:lang w:val="en-US"/>
        </w:rPr>
      </w:pPr>
      <w:r w:rsidRPr="001F6C79">
        <w:rPr>
          <w:rFonts w:ascii="Book Antiqua" w:hAnsi="Book Antiqua"/>
          <w:lang w:val="en-US"/>
        </w:rPr>
        <w:t xml:space="preserve">Based on the favorable physical property of the Bragg </w:t>
      </w:r>
      <w:proofErr w:type="gramStart"/>
      <w:r w:rsidRPr="001F6C79">
        <w:rPr>
          <w:rFonts w:ascii="Book Antiqua" w:hAnsi="Book Antiqua"/>
          <w:lang w:val="en-US"/>
        </w:rPr>
        <w:t>peak</w:t>
      </w:r>
      <w:r w:rsidRPr="001F6C79">
        <w:rPr>
          <w:rFonts w:ascii="Book Antiqua" w:hAnsi="Book Antiqua"/>
          <w:vertAlign w:val="superscript"/>
          <w:lang w:val="en-US"/>
        </w:rPr>
        <w:t>[</w:t>
      </w:r>
      <w:proofErr w:type="gramEnd"/>
      <w:r w:rsidRPr="001F6C79">
        <w:rPr>
          <w:rFonts w:ascii="Book Antiqua" w:hAnsi="Book Antiqua"/>
          <w:vertAlign w:val="superscript"/>
          <w:lang w:val="en-US"/>
        </w:rPr>
        <w:t>2]</w:t>
      </w:r>
      <w:r w:rsidRPr="001F6C79">
        <w:rPr>
          <w:rFonts w:ascii="Book Antiqua" w:hAnsi="Book Antiqua"/>
          <w:lang w:val="en-US"/>
        </w:rPr>
        <w:t xml:space="preserve">, proton beam therapy (PBT) enables an optimal planning of reirradiation for locoregional recurrence of BC. This technology not only spares adjacent uninvolved breast tissue and other organs at risk (OAR), such as heart, esophagus, lungs, spinal cord and brachial plexus, but also allows for dose escalation of the irradiation to partial breast and chest wall (CW).  </w:t>
      </w:r>
    </w:p>
    <w:p w14:paraId="42B9968C" w14:textId="77777777" w:rsidR="003B1F56" w:rsidRPr="001F6C79" w:rsidRDefault="003B1F56" w:rsidP="003B1F56">
      <w:pPr>
        <w:snapToGrid w:val="0"/>
        <w:spacing w:line="360" w:lineRule="auto"/>
        <w:rPr>
          <w:rFonts w:ascii="Book Antiqua" w:hAnsi="Book Antiqua"/>
          <w:lang w:val="en-US"/>
        </w:rPr>
      </w:pPr>
    </w:p>
    <w:p w14:paraId="64D14A4E" w14:textId="77777777" w:rsidR="003B1F56" w:rsidRPr="001F6C79" w:rsidRDefault="003B1F56" w:rsidP="003B1F56">
      <w:pPr>
        <w:snapToGrid w:val="0"/>
        <w:spacing w:line="360" w:lineRule="auto"/>
        <w:rPr>
          <w:rFonts w:ascii="Book Antiqua" w:hAnsi="Book Antiqua"/>
          <w:b/>
          <w:lang w:val="en-US"/>
        </w:rPr>
      </w:pPr>
      <w:r w:rsidRPr="001F6C79">
        <w:rPr>
          <w:rFonts w:ascii="Book Antiqua" w:hAnsi="Book Antiqua"/>
          <w:b/>
          <w:lang w:val="en-US"/>
        </w:rPr>
        <w:t>CASE REPORT</w:t>
      </w:r>
    </w:p>
    <w:p w14:paraId="4C1C7D2F" w14:textId="77777777" w:rsidR="003B1F56" w:rsidRPr="001F6C79" w:rsidRDefault="003B1F56" w:rsidP="003B1F56">
      <w:pPr>
        <w:snapToGrid w:val="0"/>
        <w:spacing w:line="360" w:lineRule="auto"/>
        <w:jc w:val="both"/>
        <w:rPr>
          <w:rFonts w:ascii="Book Antiqua" w:hAnsi="Book Antiqua"/>
          <w:b/>
          <w:i/>
          <w:lang w:val="en-US"/>
        </w:rPr>
      </w:pPr>
      <w:r w:rsidRPr="001F6C79">
        <w:rPr>
          <w:rFonts w:ascii="Book Antiqua" w:hAnsi="Book Antiqua"/>
          <w:b/>
          <w:i/>
          <w:lang w:val="en-US"/>
        </w:rPr>
        <w:t>Chief complaints</w:t>
      </w:r>
    </w:p>
    <w:p w14:paraId="7BFB4EA9" w14:textId="2DE9EE38"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lang w:val="en-US"/>
        </w:rPr>
        <w:t>A 47-year-old female presented with a progressive locoregional recurrence at 10 y</w:t>
      </w:r>
      <w:r w:rsidR="00755A81" w:rsidRPr="001F6C79">
        <w:rPr>
          <w:rFonts w:ascii="Book Antiqua" w:hAnsi="Book Antiqua"/>
          <w:lang w:val="en-US"/>
        </w:rPr>
        <w:t>ea</w:t>
      </w:r>
      <w:r w:rsidRPr="001F6C79">
        <w:rPr>
          <w:rFonts w:ascii="Book Antiqua" w:hAnsi="Book Antiqua"/>
          <w:lang w:val="en-US"/>
        </w:rPr>
        <w:t>r</w:t>
      </w:r>
      <w:r w:rsidR="00755A81" w:rsidRPr="001F6C79">
        <w:rPr>
          <w:rFonts w:ascii="Book Antiqua" w:hAnsi="Book Antiqua"/>
          <w:lang w:val="en-US"/>
        </w:rPr>
        <w:t>s</w:t>
      </w:r>
      <w:r w:rsidRPr="001F6C79">
        <w:rPr>
          <w:rFonts w:ascii="Book Antiqua" w:hAnsi="Book Antiqua"/>
          <w:lang w:val="en-US"/>
        </w:rPr>
        <w:t xml:space="preserve"> after the initial diagnosis of a luminal A BC. As to her clinical symptoms, she complained only of intermittent pain in the parasternal area on both sides.</w:t>
      </w:r>
    </w:p>
    <w:p w14:paraId="73059A62" w14:textId="77777777" w:rsidR="003B1F56" w:rsidRPr="001F6C79" w:rsidRDefault="003B1F56" w:rsidP="003B1F56">
      <w:pPr>
        <w:snapToGrid w:val="0"/>
        <w:spacing w:line="360" w:lineRule="auto"/>
        <w:jc w:val="both"/>
        <w:rPr>
          <w:rFonts w:ascii="Book Antiqua" w:hAnsi="Book Antiqua"/>
          <w:lang w:val="en-US"/>
        </w:rPr>
      </w:pPr>
    </w:p>
    <w:p w14:paraId="39009E82" w14:textId="77777777" w:rsidR="003B1F56" w:rsidRPr="001F6C79" w:rsidRDefault="003B1F56" w:rsidP="003B1F56">
      <w:pPr>
        <w:snapToGrid w:val="0"/>
        <w:spacing w:line="360" w:lineRule="auto"/>
        <w:jc w:val="both"/>
        <w:rPr>
          <w:rFonts w:ascii="Book Antiqua" w:hAnsi="Book Antiqua"/>
          <w:b/>
          <w:i/>
          <w:lang w:val="en-US"/>
        </w:rPr>
      </w:pPr>
      <w:r w:rsidRPr="001F6C79">
        <w:rPr>
          <w:rFonts w:ascii="Book Antiqua" w:hAnsi="Book Antiqua"/>
          <w:b/>
          <w:i/>
          <w:lang w:val="en-US"/>
        </w:rPr>
        <w:t>History of present disease</w:t>
      </w:r>
    </w:p>
    <w:p w14:paraId="67CDB345" w14:textId="7777777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lang w:val="en-US"/>
        </w:rPr>
        <w:t xml:space="preserve">The breast magnet resonance imaging (MRI) performed in May 2014 primarily showed suspicious sternal metastasis, but the sternum biopsy did not reveal any malignancy. The subsequent mammography of both breasts also excluded local recurrence. Over a year later, in July 2015, a computed tomography (CT) scan revealed a tumor mass in the right </w:t>
      </w:r>
      <w:proofErr w:type="spellStart"/>
      <w:r w:rsidRPr="001F6C79">
        <w:rPr>
          <w:rFonts w:ascii="Book Antiqua" w:hAnsi="Book Antiqua"/>
          <w:lang w:val="en-US"/>
        </w:rPr>
        <w:t>para</w:t>
      </w:r>
      <w:proofErr w:type="spellEnd"/>
      <w:r w:rsidRPr="001F6C79">
        <w:rPr>
          <w:rFonts w:ascii="Book Antiqua" w:hAnsi="Book Antiqua"/>
          <w:lang w:val="en-US"/>
        </w:rPr>
        <w:t xml:space="preserve">- and </w:t>
      </w:r>
      <w:proofErr w:type="spellStart"/>
      <w:r w:rsidRPr="001F6C79">
        <w:rPr>
          <w:rFonts w:ascii="Book Antiqua" w:hAnsi="Book Antiqua"/>
          <w:lang w:val="en-US"/>
        </w:rPr>
        <w:t>presternal</w:t>
      </w:r>
      <w:proofErr w:type="spellEnd"/>
      <w:r w:rsidRPr="001F6C79">
        <w:rPr>
          <w:rFonts w:ascii="Book Antiqua" w:hAnsi="Book Antiqua"/>
          <w:lang w:val="en-US"/>
        </w:rPr>
        <w:t xml:space="preserve"> area (between the 2</w:t>
      </w:r>
      <w:r w:rsidRPr="001F6C79">
        <w:rPr>
          <w:rFonts w:ascii="Book Antiqua" w:hAnsi="Book Antiqua"/>
          <w:vertAlign w:val="superscript"/>
          <w:lang w:val="en-US"/>
        </w:rPr>
        <w:t>nd</w:t>
      </w:r>
      <w:r w:rsidRPr="001F6C79">
        <w:rPr>
          <w:rFonts w:ascii="Book Antiqua" w:hAnsi="Book Antiqua"/>
          <w:lang w:val="en-US"/>
        </w:rPr>
        <w:t xml:space="preserve"> and 5</w:t>
      </w:r>
      <w:r w:rsidRPr="001F6C79">
        <w:rPr>
          <w:rFonts w:ascii="Book Antiqua" w:hAnsi="Book Antiqua"/>
          <w:vertAlign w:val="superscript"/>
          <w:lang w:val="en-US"/>
        </w:rPr>
        <w:t>th</w:t>
      </w:r>
      <w:r w:rsidRPr="001F6C79">
        <w:rPr>
          <w:rFonts w:ascii="Book Antiqua" w:hAnsi="Book Antiqua"/>
          <w:lang w:val="en-US"/>
        </w:rPr>
        <w:t xml:space="preserve"> rib) with invasion of cartilage and ventral pleura, and extending to the subcutis and contralateral parasternal region. Moreover, several enlarged mediastinal LN were detected, along with a pleural lesion in the anterior segment of right upper lobe and bony metastasis in the sternum body. Biopsy of the CW recurrence confirmed a moderately differentiated invasive carcinoma with ER 8, PR 8 (according to Allred score), HER2 negativity, and Ki-67 10%. </w:t>
      </w:r>
    </w:p>
    <w:p w14:paraId="59635A4C" w14:textId="77777777" w:rsidR="003B1F56" w:rsidRPr="001F6C79" w:rsidRDefault="003B1F56" w:rsidP="00C54FB3">
      <w:pPr>
        <w:snapToGrid w:val="0"/>
        <w:spacing w:line="360" w:lineRule="auto"/>
        <w:ind w:firstLineChars="100" w:firstLine="240"/>
        <w:jc w:val="both"/>
        <w:rPr>
          <w:rFonts w:ascii="Book Antiqua" w:hAnsi="Book Antiqua"/>
          <w:lang w:val="en-US"/>
        </w:rPr>
      </w:pPr>
      <w:r w:rsidRPr="001F6C79">
        <w:rPr>
          <w:rFonts w:ascii="Book Antiqua" w:hAnsi="Book Antiqua"/>
          <w:lang w:val="en-US"/>
        </w:rPr>
        <w:t xml:space="preserve">After a laparoscopic </w:t>
      </w:r>
      <w:proofErr w:type="spellStart"/>
      <w:r w:rsidRPr="001F6C79">
        <w:rPr>
          <w:rFonts w:ascii="Book Antiqua" w:hAnsi="Book Antiqua"/>
          <w:lang w:val="en-US"/>
        </w:rPr>
        <w:t>ovarectomy</w:t>
      </w:r>
      <w:proofErr w:type="spellEnd"/>
      <w:r w:rsidRPr="001F6C79">
        <w:rPr>
          <w:rFonts w:ascii="Book Antiqua" w:hAnsi="Book Antiqua"/>
          <w:lang w:val="en-US"/>
        </w:rPr>
        <w:t xml:space="preserve"> (both sides) was performed, the patient chose to participate in the MONALEESA-3 study investigating efficacy of </w:t>
      </w:r>
      <w:proofErr w:type="spellStart"/>
      <w:r w:rsidRPr="001F6C79">
        <w:rPr>
          <w:rFonts w:ascii="Book Antiqua" w:hAnsi="Book Antiqua"/>
          <w:lang w:val="en-US"/>
        </w:rPr>
        <w:t>fulvestrant</w:t>
      </w:r>
      <w:proofErr w:type="spellEnd"/>
      <w:r w:rsidRPr="001F6C79">
        <w:rPr>
          <w:rFonts w:ascii="Book Antiqua" w:hAnsi="Book Antiqua"/>
          <w:lang w:val="en-US"/>
        </w:rPr>
        <w:t xml:space="preserve"> in combination with </w:t>
      </w:r>
      <w:proofErr w:type="spellStart"/>
      <w:r w:rsidRPr="001F6C79">
        <w:rPr>
          <w:rFonts w:ascii="Book Antiqua" w:hAnsi="Book Antiqua"/>
          <w:lang w:val="en-US"/>
        </w:rPr>
        <w:t>ribociclib</w:t>
      </w:r>
      <w:proofErr w:type="spellEnd"/>
      <w:r w:rsidRPr="001F6C79">
        <w:rPr>
          <w:rFonts w:ascii="Book Antiqua" w:hAnsi="Book Antiqua"/>
          <w:lang w:val="en-US"/>
        </w:rPr>
        <w:t xml:space="preserve"> (</w:t>
      </w:r>
      <w:proofErr w:type="spellStart"/>
      <w:r w:rsidRPr="001F6C79">
        <w:rPr>
          <w:rFonts w:ascii="Book Antiqua" w:hAnsi="Book Antiqua"/>
          <w:i/>
          <w:lang w:val="en-US"/>
        </w:rPr>
        <w:t>vs</w:t>
      </w:r>
      <w:proofErr w:type="spellEnd"/>
      <w:r w:rsidRPr="001F6C79">
        <w:rPr>
          <w:rFonts w:ascii="Book Antiqua" w:hAnsi="Book Antiqua"/>
          <w:lang w:val="en-US"/>
        </w:rPr>
        <w:t xml:space="preserve"> placebo). In addition, she commenced </w:t>
      </w:r>
      <w:proofErr w:type="spellStart"/>
      <w:r w:rsidRPr="001F6C79">
        <w:rPr>
          <w:rFonts w:ascii="Book Antiqua" w:hAnsi="Book Antiqua"/>
          <w:lang w:val="en-US"/>
        </w:rPr>
        <w:t>biphosphonate</w:t>
      </w:r>
      <w:proofErr w:type="spellEnd"/>
      <w:r w:rsidRPr="001F6C79">
        <w:rPr>
          <w:rFonts w:ascii="Book Antiqua" w:hAnsi="Book Antiqua"/>
          <w:lang w:val="en-US"/>
        </w:rPr>
        <w:t xml:space="preserve"> therapy with </w:t>
      </w:r>
      <w:proofErr w:type="spellStart"/>
      <w:r w:rsidRPr="001F6C79">
        <w:rPr>
          <w:rFonts w:ascii="Book Antiqua" w:hAnsi="Book Antiqua"/>
          <w:lang w:val="en-US"/>
        </w:rPr>
        <w:t>zoledronic</w:t>
      </w:r>
      <w:proofErr w:type="spellEnd"/>
      <w:r w:rsidRPr="001F6C79">
        <w:rPr>
          <w:rFonts w:ascii="Book Antiqua" w:hAnsi="Book Antiqua"/>
          <w:lang w:val="en-US"/>
        </w:rPr>
        <w:t xml:space="preserve"> acid. In February 2016, she dropped out of the study due to progressive disease with newly-occurring parasternal LN metastases and slowly growing pleural metastasis; her endocrine therapy was switched to letrozole. However, the parasternal CW recurrence on the right side continued to grow, reaching roughly 30 mm</w:t>
      </w:r>
      <w:r w:rsidRPr="001F6C79">
        <w:rPr>
          <w:rFonts w:ascii="Book Antiqua" w:hAnsi="Book Antiqua"/>
          <w:lang w:val="en-US"/>
        </w:rPr>
        <w:sym w:font="Symbol" w:char="F020"/>
      </w:r>
      <w:r w:rsidRPr="001F6C79">
        <w:rPr>
          <w:rFonts w:ascii="Book Antiqua" w:hAnsi="Book Antiqua"/>
          <w:lang w:val="en-US"/>
        </w:rPr>
        <w:sym w:font="Symbol" w:char="F0B4"/>
      </w:r>
      <w:r w:rsidRPr="001F6C79">
        <w:rPr>
          <w:rFonts w:ascii="Book Antiqua" w:hAnsi="Book Antiqua"/>
          <w:lang w:val="en-US"/>
        </w:rPr>
        <w:t xml:space="preserve"> 50 mm</w:t>
      </w:r>
      <w:r w:rsidRPr="001F6C79">
        <w:rPr>
          <w:rFonts w:ascii="Book Antiqua" w:hAnsi="Book Antiqua"/>
          <w:lang w:val="en-US"/>
        </w:rPr>
        <w:sym w:font="Symbol" w:char="F020"/>
      </w:r>
      <w:r w:rsidRPr="001F6C79">
        <w:rPr>
          <w:rFonts w:ascii="Book Antiqua" w:hAnsi="Book Antiqua"/>
          <w:lang w:val="en-US"/>
        </w:rPr>
        <w:sym w:font="Symbol" w:char="F0B4"/>
      </w:r>
      <w:r w:rsidRPr="001F6C79">
        <w:rPr>
          <w:rFonts w:ascii="Book Antiqua" w:hAnsi="Book Antiqua"/>
          <w:lang w:val="en-US"/>
        </w:rPr>
        <w:t xml:space="preserve"> 20 mm in size. The patient participated in consults for both cyber knife therapy in another clinic and PBT at the </w:t>
      </w:r>
      <w:proofErr w:type="spellStart"/>
      <w:r w:rsidRPr="001F6C79">
        <w:rPr>
          <w:rFonts w:ascii="Book Antiqua" w:hAnsi="Book Antiqua"/>
          <w:lang w:val="en-US"/>
        </w:rPr>
        <w:t>Rinecker</w:t>
      </w:r>
      <w:proofErr w:type="spellEnd"/>
      <w:r w:rsidRPr="001F6C79">
        <w:rPr>
          <w:rFonts w:ascii="Book Antiqua" w:hAnsi="Book Antiqua"/>
          <w:lang w:val="en-US"/>
        </w:rPr>
        <w:t xml:space="preserve"> Proton Therapy Center, and eventually decided to undergo the latter.</w:t>
      </w:r>
    </w:p>
    <w:p w14:paraId="538BF597" w14:textId="77777777" w:rsidR="003B1F56" w:rsidRPr="001F6C79" w:rsidRDefault="003B1F56" w:rsidP="003B1F56">
      <w:pPr>
        <w:snapToGrid w:val="0"/>
        <w:spacing w:line="360" w:lineRule="auto"/>
        <w:jc w:val="both"/>
        <w:rPr>
          <w:rFonts w:ascii="Book Antiqua" w:hAnsi="Book Antiqua"/>
          <w:lang w:val="en-US"/>
        </w:rPr>
      </w:pPr>
    </w:p>
    <w:p w14:paraId="3B5995D8" w14:textId="77777777" w:rsidR="003B1F56" w:rsidRPr="001F6C79" w:rsidRDefault="003B1F56" w:rsidP="003B1F56">
      <w:pPr>
        <w:snapToGrid w:val="0"/>
        <w:spacing w:line="360" w:lineRule="auto"/>
        <w:jc w:val="both"/>
        <w:rPr>
          <w:rFonts w:ascii="Book Antiqua" w:hAnsi="Book Antiqua"/>
          <w:b/>
          <w:i/>
          <w:lang w:val="en-US"/>
        </w:rPr>
      </w:pPr>
      <w:r w:rsidRPr="001F6C79">
        <w:rPr>
          <w:rFonts w:ascii="Book Antiqua" w:hAnsi="Book Antiqua"/>
          <w:b/>
          <w:i/>
          <w:lang w:val="en-US"/>
        </w:rPr>
        <w:t>History of past disease</w:t>
      </w:r>
    </w:p>
    <w:p w14:paraId="76D66033" w14:textId="7777777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lang w:val="en-US"/>
        </w:rPr>
        <w:lastRenderedPageBreak/>
        <w:t xml:space="preserve">At the age of 37, the patient had been diagnosed with a multifocal invasive ductal carcinoma, presenting as four cancerous lesions measuring up to 1.6 cm, as well as an extended ductal carcinoma </w:t>
      </w:r>
      <w:r w:rsidRPr="001F6C79">
        <w:rPr>
          <w:rFonts w:ascii="Book Antiqua" w:hAnsi="Book Antiqua"/>
          <w:i/>
          <w:lang w:val="en-US"/>
        </w:rPr>
        <w:t>in situ</w:t>
      </w:r>
      <w:r w:rsidRPr="001F6C79">
        <w:rPr>
          <w:rFonts w:ascii="Book Antiqua" w:hAnsi="Book Antiqua"/>
          <w:lang w:val="en-US"/>
        </w:rPr>
        <w:t xml:space="preserve"> of the right breast. She underwent, first, a segment resection with axillary LN dissection. In the second session, she underwent an ablation of the right breast. The postoperative tumor stage was </w:t>
      </w:r>
      <w:proofErr w:type="gramStart"/>
      <w:r w:rsidRPr="001F6C79">
        <w:rPr>
          <w:rFonts w:ascii="Book Antiqua" w:hAnsi="Book Antiqua"/>
          <w:lang w:val="en-US"/>
        </w:rPr>
        <w:t>pT1c(</w:t>
      </w:r>
      <w:proofErr w:type="gramEnd"/>
      <w:r w:rsidRPr="001F6C79">
        <w:rPr>
          <w:rFonts w:ascii="Book Antiqua" w:hAnsi="Book Antiqua"/>
          <w:lang w:val="en-US"/>
        </w:rPr>
        <w:t xml:space="preserve">m) </w:t>
      </w:r>
      <w:proofErr w:type="spellStart"/>
      <w:r w:rsidRPr="001F6C79">
        <w:rPr>
          <w:rFonts w:ascii="Book Antiqua" w:hAnsi="Book Antiqua"/>
          <w:lang w:val="en-US"/>
        </w:rPr>
        <w:t>pTis</w:t>
      </w:r>
      <w:proofErr w:type="spellEnd"/>
      <w:r w:rsidRPr="001F6C79">
        <w:rPr>
          <w:rFonts w:ascii="Book Antiqua" w:hAnsi="Book Antiqua"/>
          <w:lang w:val="en-US"/>
        </w:rPr>
        <w:t xml:space="preserve">(4cm) G2 pN1a(2/23) cM0 L0 V0 R0. The receptor status (according to Allred score) was ER 8, PR 8, </w:t>
      </w:r>
      <w:proofErr w:type="gramStart"/>
      <w:r w:rsidRPr="001F6C79">
        <w:rPr>
          <w:rFonts w:ascii="Book Antiqua" w:hAnsi="Book Antiqua"/>
          <w:lang w:val="en-US"/>
        </w:rPr>
        <w:t>HER2</w:t>
      </w:r>
      <w:proofErr w:type="gramEnd"/>
      <w:r w:rsidRPr="001F6C79">
        <w:rPr>
          <w:rFonts w:ascii="Book Antiqua" w:hAnsi="Book Antiqua"/>
          <w:lang w:val="en-US"/>
        </w:rPr>
        <w:t xml:space="preserve">-negative. </w:t>
      </w:r>
    </w:p>
    <w:p w14:paraId="1935717A" w14:textId="77777777" w:rsidR="003B1F56" w:rsidRPr="001F6C79" w:rsidRDefault="003B1F56" w:rsidP="00C54FB3">
      <w:pPr>
        <w:snapToGrid w:val="0"/>
        <w:spacing w:line="360" w:lineRule="auto"/>
        <w:ind w:firstLineChars="100" w:firstLine="240"/>
        <w:jc w:val="both"/>
        <w:rPr>
          <w:rFonts w:ascii="Book Antiqua" w:hAnsi="Book Antiqua"/>
          <w:lang w:val="en-US"/>
        </w:rPr>
      </w:pPr>
      <w:r w:rsidRPr="001F6C79">
        <w:rPr>
          <w:rFonts w:ascii="Book Antiqua" w:hAnsi="Book Antiqua"/>
          <w:lang w:val="en-US"/>
        </w:rPr>
        <w:t xml:space="preserve">After completing 6 cycles of postoperative chemotherapy with docetaxel, doxorubicin and cyclophosphamide, the patient received adjuvant RT with photon beams to the right CW and supraclavicular, axillary and retrosternal lymphatic drainage pathways (at a total dose of 50 </w:t>
      </w:r>
      <w:proofErr w:type="spellStart"/>
      <w:r w:rsidRPr="001F6C79">
        <w:rPr>
          <w:rFonts w:ascii="Book Antiqua" w:hAnsi="Book Antiqua"/>
          <w:lang w:val="en-US"/>
        </w:rPr>
        <w:t>Gy</w:t>
      </w:r>
      <w:proofErr w:type="spellEnd"/>
      <w:r w:rsidRPr="001F6C79">
        <w:rPr>
          <w:rFonts w:ascii="Book Antiqua" w:hAnsi="Book Antiqua"/>
          <w:lang w:val="en-US"/>
        </w:rPr>
        <w:t xml:space="preserve"> in 25 fractions). A sequential electron boost treatment (providing a further 10 </w:t>
      </w:r>
      <w:proofErr w:type="spellStart"/>
      <w:r w:rsidRPr="001F6C79">
        <w:rPr>
          <w:rFonts w:ascii="Book Antiqua" w:hAnsi="Book Antiqua"/>
          <w:lang w:val="en-US"/>
        </w:rPr>
        <w:t>Gy</w:t>
      </w:r>
      <w:proofErr w:type="spellEnd"/>
      <w:r w:rsidRPr="001F6C79">
        <w:rPr>
          <w:rFonts w:ascii="Book Antiqua" w:hAnsi="Book Antiqua"/>
          <w:lang w:val="en-US"/>
        </w:rPr>
        <w:t xml:space="preserve"> in 5 fractions) was given to the tumor bed in the lower and inner quadrants over the period of June to July 2006. Under endocrine therapy with </w:t>
      </w:r>
      <w:proofErr w:type="spellStart"/>
      <w:r w:rsidRPr="001F6C79">
        <w:rPr>
          <w:rFonts w:ascii="Book Antiqua" w:hAnsi="Book Antiqua"/>
          <w:lang w:val="en-US"/>
        </w:rPr>
        <w:t>zoladex</w:t>
      </w:r>
      <w:proofErr w:type="spellEnd"/>
      <w:r w:rsidRPr="001F6C79">
        <w:rPr>
          <w:rFonts w:ascii="Book Antiqua" w:hAnsi="Book Antiqua"/>
          <w:lang w:val="en-US"/>
        </w:rPr>
        <w:t xml:space="preserve"> (until June 2009) and tamoxifen (until July 2012), there was no sign of tumor recurrence in the follow-ups. Consequently, the patient underwent a breast reconstruction with deep inferior epigastric perforator flap in January 2011. </w:t>
      </w:r>
    </w:p>
    <w:p w14:paraId="324F0CFE" w14:textId="77777777" w:rsidR="003B1F56" w:rsidRPr="001F6C79" w:rsidRDefault="003B1F56" w:rsidP="003B1F56">
      <w:pPr>
        <w:snapToGrid w:val="0"/>
        <w:spacing w:line="360" w:lineRule="auto"/>
        <w:jc w:val="both"/>
        <w:rPr>
          <w:rFonts w:ascii="Book Antiqua" w:hAnsi="Book Antiqua"/>
          <w:lang w:val="en-US"/>
        </w:rPr>
      </w:pPr>
    </w:p>
    <w:p w14:paraId="1DB2448B" w14:textId="77777777" w:rsidR="003B1F56" w:rsidRPr="001F6C79" w:rsidRDefault="003B1F56" w:rsidP="003B1F56">
      <w:pPr>
        <w:snapToGrid w:val="0"/>
        <w:spacing w:line="360" w:lineRule="auto"/>
        <w:jc w:val="both"/>
        <w:rPr>
          <w:rFonts w:ascii="Book Antiqua" w:hAnsi="Book Antiqua"/>
          <w:b/>
          <w:i/>
          <w:lang w:val="en-US"/>
        </w:rPr>
      </w:pPr>
      <w:r w:rsidRPr="001F6C79">
        <w:rPr>
          <w:rFonts w:ascii="Book Antiqua" w:hAnsi="Book Antiqua"/>
          <w:b/>
          <w:i/>
          <w:lang w:val="en-US"/>
        </w:rPr>
        <w:t>Physical examination</w:t>
      </w:r>
    </w:p>
    <w:p w14:paraId="5AFC3AEC" w14:textId="7777777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lang w:val="en-US"/>
        </w:rPr>
        <w:t>Beside lymphedema of her right arm,</w:t>
      </w:r>
      <w:r w:rsidRPr="001F6C79" w:rsidDel="008E2A19">
        <w:rPr>
          <w:rFonts w:ascii="Book Antiqua" w:hAnsi="Book Antiqua"/>
          <w:lang w:val="en-US"/>
        </w:rPr>
        <w:t xml:space="preserve"> </w:t>
      </w:r>
      <w:r w:rsidRPr="001F6C79">
        <w:rPr>
          <w:rFonts w:ascii="Book Antiqua" w:hAnsi="Book Antiqua"/>
          <w:lang w:val="en-US"/>
        </w:rPr>
        <w:t xml:space="preserve">a tumor conglomerate was noted on the right parasternal CW; although, the skin surface was still intact and without ulceration. The common clinical examination of cardiopulmonary and neurological status did not reveal any pathological findings.  </w:t>
      </w:r>
    </w:p>
    <w:p w14:paraId="196D52F1" w14:textId="77777777" w:rsidR="003B1F56" w:rsidRPr="001F6C79" w:rsidRDefault="003B1F56" w:rsidP="003B1F56">
      <w:pPr>
        <w:snapToGrid w:val="0"/>
        <w:spacing w:line="360" w:lineRule="auto"/>
        <w:jc w:val="both"/>
        <w:rPr>
          <w:rFonts w:ascii="Book Antiqua" w:hAnsi="Book Antiqua"/>
          <w:lang w:val="en-US"/>
        </w:rPr>
      </w:pPr>
    </w:p>
    <w:p w14:paraId="1213ADE9" w14:textId="77777777" w:rsidR="003B1F56" w:rsidRPr="001F6C79" w:rsidRDefault="003B1F56" w:rsidP="003B1F56">
      <w:pPr>
        <w:snapToGrid w:val="0"/>
        <w:spacing w:line="360" w:lineRule="auto"/>
        <w:jc w:val="both"/>
        <w:outlineLvl w:val="0"/>
        <w:rPr>
          <w:rFonts w:ascii="Book Antiqua" w:hAnsi="Book Antiqua" w:cs="Arial"/>
          <w:b/>
          <w:i/>
          <w:lang w:val="en-US"/>
        </w:rPr>
      </w:pPr>
      <w:r w:rsidRPr="001F6C79">
        <w:rPr>
          <w:rFonts w:ascii="Book Antiqua" w:hAnsi="Book Antiqua" w:cs="Arial"/>
          <w:b/>
          <w:i/>
          <w:lang w:val="en-US"/>
        </w:rPr>
        <w:t>Laboratory examinations</w:t>
      </w:r>
    </w:p>
    <w:p w14:paraId="18038CA1" w14:textId="77777777" w:rsidR="003B1F56" w:rsidRPr="001F6C79" w:rsidRDefault="003B1F56" w:rsidP="003B1F56">
      <w:pPr>
        <w:snapToGrid w:val="0"/>
        <w:spacing w:line="360" w:lineRule="auto"/>
        <w:jc w:val="both"/>
        <w:rPr>
          <w:rFonts w:ascii="Book Antiqua" w:hAnsi="Book Antiqua" w:cs="Arial"/>
          <w:lang w:val="en-US"/>
        </w:rPr>
      </w:pPr>
      <w:r w:rsidRPr="001F6C79">
        <w:rPr>
          <w:rFonts w:ascii="Book Antiqua" w:hAnsi="Book Antiqua" w:cs="Arial"/>
          <w:lang w:val="en-US"/>
        </w:rPr>
        <w:t>No special laboratory test was arranged.</w:t>
      </w:r>
    </w:p>
    <w:p w14:paraId="5B36ACD1" w14:textId="77777777" w:rsidR="003B1F56" w:rsidRPr="001F6C79" w:rsidRDefault="003B1F56" w:rsidP="003B1F56">
      <w:pPr>
        <w:snapToGrid w:val="0"/>
        <w:spacing w:line="360" w:lineRule="auto"/>
        <w:jc w:val="both"/>
        <w:rPr>
          <w:rFonts w:ascii="Book Antiqua" w:hAnsi="Book Antiqua" w:cs="Arial"/>
          <w:lang w:val="en-US" w:eastAsia="zh-CN"/>
        </w:rPr>
      </w:pPr>
    </w:p>
    <w:p w14:paraId="5B90ADD5" w14:textId="77777777" w:rsidR="003B1F56" w:rsidRPr="001F6C79" w:rsidRDefault="003B1F56" w:rsidP="003B1F56">
      <w:pPr>
        <w:snapToGrid w:val="0"/>
        <w:spacing w:line="360" w:lineRule="auto"/>
        <w:jc w:val="both"/>
        <w:outlineLvl w:val="0"/>
        <w:rPr>
          <w:rFonts w:ascii="Book Antiqua" w:hAnsi="Book Antiqua" w:cs="Arial"/>
          <w:b/>
          <w:i/>
          <w:lang w:val="en-US"/>
        </w:rPr>
      </w:pPr>
      <w:r w:rsidRPr="001F6C79">
        <w:rPr>
          <w:rFonts w:ascii="Book Antiqua" w:hAnsi="Book Antiqua" w:cs="Arial"/>
          <w:b/>
          <w:i/>
          <w:lang w:val="en-US"/>
        </w:rPr>
        <w:t>Imaging examinations</w:t>
      </w:r>
    </w:p>
    <w:p w14:paraId="5869B166" w14:textId="234C93F4" w:rsidR="003B1F56" w:rsidRPr="001F6C79" w:rsidRDefault="003B1F56" w:rsidP="003B1F56">
      <w:pPr>
        <w:snapToGrid w:val="0"/>
        <w:spacing w:line="360" w:lineRule="auto"/>
        <w:jc w:val="both"/>
        <w:outlineLvl w:val="0"/>
        <w:rPr>
          <w:rFonts w:ascii="Book Antiqua" w:hAnsi="Book Antiqua" w:cs="Arial"/>
          <w:b/>
          <w:i/>
          <w:lang w:val="en-US"/>
        </w:rPr>
      </w:pPr>
      <w:r w:rsidRPr="001F6C79">
        <w:rPr>
          <w:rFonts w:ascii="Book Antiqua" w:hAnsi="Book Antiqua"/>
          <w:lang w:val="en-US"/>
        </w:rPr>
        <w:t xml:space="preserve">Prior to the PBT, the patient underwent </w:t>
      </w:r>
      <w:r w:rsidRPr="001F6C79">
        <w:rPr>
          <w:rFonts w:ascii="Book Antiqua" w:hAnsi="Book Antiqua"/>
          <w:shd w:val="clear" w:color="auto" w:fill="FFFFFF"/>
          <w:lang w:val="en-US"/>
        </w:rPr>
        <w:t>positron emission tomography with 2-deoxy-2-[fluorine-18]</w:t>
      </w:r>
      <w:proofErr w:type="spellStart"/>
      <w:r w:rsidRPr="001F6C79">
        <w:rPr>
          <w:rFonts w:ascii="Book Antiqua" w:hAnsi="Book Antiqua"/>
          <w:shd w:val="clear" w:color="auto" w:fill="FFFFFF"/>
          <w:lang w:val="en-US"/>
        </w:rPr>
        <w:t>fluoro</w:t>
      </w:r>
      <w:proofErr w:type="spellEnd"/>
      <w:r w:rsidRPr="001F6C79">
        <w:rPr>
          <w:rFonts w:ascii="Book Antiqua" w:hAnsi="Book Antiqua"/>
          <w:shd w:val="clear" w:color="auto" w:fill="FFFFFF"/>
          <w:lang w:val="en-US"/>
        </w:rPr>
        <w:t>-D-glucose (</w:t>
      </w:r>
      <w:r w:rsidRPr="001F6C79">
        <w:rPr>
          <w:rFonts w:ascii="Book Antiqua" w:hAnsi="Book Antiqua"/>
          <w:vertAlign w:val="superscript"/>
          <w:lang w:val="en-US"/>
        </w:rPr>
        <w:t>18</w:t>
      </w:r>
      <w:r w:rsidRPr="001F6C79">
        <w:rPr>
          <w:rFonts w:ascii="Book Antiqua" w:hAnsi="Book Antiqua"/>
          <w:lang w:val="en-US"/>
        </w:rPr>
        <w:t xml:space="preserve">F-FDG) PET/CT at our center, displaying intensively increased uptake in the LN stations of the right armpit, upper </w:t>
      </w:r>
      <w:r w:rsidRPr="001F6C79">
        <w:rPr>
          <w:rFonts w:ascii="Book Antiqua" w:hAnsi="Book Antiqua"/>
          <w:lang w:val="en-US"/>
        </w:rPr>
        <w:lastRenderedPageBreak/>
        <w:t xml:space="preserve">mediastinum, aortic arch on the left, and retrosternal in front of the right heart ventricle, as well as in the corpus </w:t>
      </w:r>
      <w:proofErr w:type="spellStart"/>
      <w:r w:rsidRPr="001F6C79">
        <w:rPr>
          <w:rFonts w:ascii="Book Antiqua" w:hAnsi="Book Antiqua"/>
          <w:lang w:val="en-US"/>
        </w:rPr>
        <w:t>sterni</w:t>
      </w:r>
      <w:proofErr w:type="spellEnd"/>
      <w:r w:rsidRPr="001F6C79">
        <w:rPr>
          <w:rFonts w:ascii="Book Antiqua" w:hAnsi="Book Antiqua"/>
          <w:lang w:val="en-US"/>
        </w:rPr>
        <w:t xml:space="preserve"> and on the CW in the right parasternal area with invasion of right breast, subcutis and mediastinum (Figure 1). Over and above that, pleural metastases with aspect of </w:t>
      </w:r>
      <w:proofErr w:type="spellStart"/>
      <w:r w:rsidRPr="001F6C79">
        <w:rPr>
          <w:rFonts w:ascii="Book Antiqua" w:hAnsi="Book Antiqua"/>
          <w:lang w:val="en-US"/>
        </w:rPr>
        <w:t>lymphangiosis</w:t>
      </w:r>
      <w:proofErr w:type="spellEnd"/>
      <w:r w:rsidRPr="001F6C79">
        <w:rPr>
          <w:rFonts w:ascii="Book Antiqua" w:hAnsi="Book Antiqua"/>
          <w:lang w:val="en-US"/>
        </w:rPr>
        <w:t xml:space="preserve"> </w:t>
      </w:r>
      <w:proofErr w:type="spellStart"/>
      <w:r w:rsidRPr="001F6C79">
        <w:rPr>
          <w:rFonts w:ascii="Book Antiqua" w:hAnsi="Book Antiqua"/>
          <w:lang w:val="en-US"/>
        </w:rPr>
        <w:t>carcinomatosa</w:t>
      </w:r>
      <w:proofErr w:type="spellEnd"/>
      <w:r w:rsidRPr="001F6C79">
        <w:rPr>
          <w:rFonts w:ascii="Book Antiqua" w:hAnsi="Book Antiqua"/>
          <w:lang w:val="en-US"/>
        </w:rPr>
        <w:t xml:space="preserve"> were detected in the right upper lobe, with adhesion on the </w:t>
      </w:r>
      <w:proofErr w:type="spellStart"/>
      <w:r w:rsidRPr="001F6C79">
        <w:rPr>
          <w:rFonts w:ascii="Book Antiqua" w:hAnsi="Book Antiqua"/>
          <w:lang w:val="en-US"/>
        </w:rPr>
        <w:t>interlobe</w:t>
      </w:r>
      <w:proofErr w:type="spellEnd"/>
      <w:r w:rsidRPr="001F6C79">
        <w:rPr>
          <w:rFonts w:ascii="Book Antiqua" w:hAnsi="Book Antiqua"/>
          <w:lang w:val="en-US"/>
        </w:rPr>
        <w:t xml:space="preserve"> of the right lower lobe apex (Figure 2).</w:t>
      </w:r>
    </w:p>
    <w:p w14:paraId="69C77AE8" w14:textId="77777777" w:rsidR="003B1F56" w:rsidRPr="001F6C79" w:rsidRDefault="003B1F56" w:rsidP="003B1F56">
      <w:pPr>
        <w:snapToGrid w:val="0"/>
        <w:spacing w:line="360" w:lineRule="auto"/>
        <w:jc w:val="both"/>
        <w:rPr>
          <w:rFonts w:ascii="Book Antiqua" w:hAnsi="Book Antiqua" w:cs="Book Antiqua"/>
          <w:lang w:val="en-US"/>
        </w:rPr>
      </w:pPr>
    </w:p>
    <w:p w14:paraId="24C302DB" w14:textId="77777777" w:rsidR="003B1F56" w:rsidRPr="001F6C79" w:rsidRDefault="003B1F56" w:rsidP="003B1F56">
      <w:pPr>
        <w:snapToGrid w:val="0"/>
        <w:spacing w:line="360" w:lineRule="auto"/>
        <w:jc w:val="both"/>
        <w:rPr>
          <w:rFonts w:ascii="Book Antiqua" w:hAnsi="Book Antiqua" w:cs="Book Antiqua"/>
          <w:b/>
          <w:lang w:val="en-US"/>
        </w:rPr>
      </w:pPr>
      <w:r w:rsidRPr="001F6C79">
        <w:rPr>
          <w:rFonts w:ascii="Book Antiqua" w:hAnsi="Book Antiqua" w:cs="Book Antiqua"/>
          <w:b/>
          <w:lang w:val="en-US"/>
        </w:rPr>
        <w:t>MULTIDISCIPLINARY EXPERT CONSULTATION</w:t>
      </w:r>
    </w:p>
    <w:p w14:paraId="6851469A" w14:textId="77777777" w:rsidR="003B1F56" w:rsidRPr="001F6C79" w:rsidRDefault="003B1F56" w:rsidP="003B1F56">
      <w:pPr>
        <w:snapToGrid w:val="0"/>
        <w:spacing w:line="360" w:lineRule="auto"/>
        <w:jc w:val="both"/>
        <w:rPr>
          <w:rFonts w:ascii="Book Antiqua" w:hAnsi="Book Antiqua" w:cs="Book Antiqua"/>
          <w:lang w:val="en-US"/>
        </w:rPr>
      </w:pPr>
      <w:r w:rsidRPr="001F6C79">
        <w:rPr>
          <w:rFonts w:ascii="Book Antiqua" w:hAnsi="Book Antiqua" w:cs="Book Antiqua"/>
          <w:lang w:val="en-US"/>
        </w:rPr>
        <w:t xml:space="preserve">This approach was not specified according to the unequivocal histopathological and </w:t>
      </w:r>
      <w:r w:rsidRPr="001F6C79">
        <w:rPr>
          <w:rFonts w:ascii="Book Antiqua" w:hAnsi="Book Antiqua"/>
          <w:vertAlign w:val="superscript"/>
          <w:lang w:val="en-US"/>
        </w:rPr>
        <w:t>18</w:t>
      </w:r>
      <w:r w:rsidRPr="001F6C79">
        <w:rPr>
          <w:rFonts w:ascii="Book Antiqua" w:hAnsi="Book Antiqua"/>
          <w:lang w:val="en-US"/>
        </w:rPr>
        <w:t>F-FDG PET/CT findings.</w:t>
      </w:r>
    </w:p>
    <w:p w14:paraId="110E60E2" w14:textId="77777777" w:rsidR="003B1F56" w:rsidRPr="001F6C79" w:rsidRDefault="003B1F56" w:rsidP="003B1F56">
      <w:pPr>
        <w:snapToGrid w:val="0"/>
        <w:spacing w:line="360" w:lineRule="auto"/>
        <w:jc w:val="both"/>
        <w:rPr>
          <w:rFonts w:ascii="Book Antiqua" w:hAnsi="Book Antiqua" w:cs="Book Antiqua"/>
          <w:lang w:val="en-US"/>
        </w:rPr>
      </w:pPr>
    </w:p>
    <w:p w14:paraId="6FA776E5" w14:textId="77777777" w:rsidR="003B1F56" w:rsidRPr="001F6C79" w:rsidRDefault="003B1F56" w:rsidP="003B1F56">
      <w:pPr>
        <w:snapToGrid w:val="0"/>
        <w:spacing w:line="360" w:lineRule="auto"/>
        <w:jc w:val="both"/>
        <w:rPr>
          <w:rFonts w:ascii="Book Antiqua" w:hAnsi="Book Antiqua" w:cs="Arial"/>
          <w:b/>
          <w:lang w:val="en-US" w:eastAsia="zh-CN"/>
        </w:rPr>
      </w:pPr>
      <w:r w:rsidRPr="001F6C79">
        <w:rPr>
          <w:rFonts w:ascii="Book Antiqua" w:hAnsi="Book Antiqua" w:cs="Arial"/>
          <w:b/>
          <w:lang w:val="en-US" w:eastAsia="zh-CN"/>
        </w:rPr>
        <w:t>FINAL DIAGNOSIS</w:t>
      </w:r>
    </w:p>
    <w:p w14:paraId="06892342" w14:textId="77777777" w:rsidR="003B1F56" w:rsidRPr="001F6C79" w:rsidRDefault="003B1F56" w:rsidP="003B1F56">
      <w:pPr>
        <w:snapToGrid w:val="0"/>
        <w:spacing w:line="360" w:lineRule="auto"/>
        <w:jc w:val="both"/>
        <w:rPr>
          <w:rFonts w:ascii="Book Antiqua" w:hAnsi="Book Antiqua" w:cs="Arial"/>
          <w:lang w:val="en-US" w:eastAsia="zh-CN"/>
        </w:rPr>
      </w:pPr>
      <w:proofErr w:type="gramStart"/>
      <w:r w:rsidRPr="001F6C79">
        <w:rPr>
          <w:rFonts w:ascii="Book Antiqua" w:hAnsi="Book Antiqua" w:cs="Arial"/>
          <w:lang w:val="en-US" w:eastAsia="zh-CN"/>
        </w:rPr>
        <w:t>Recurrent BC.</w:t>
      </w:r>
      <w:proofErr w:type="gramEnd"/>
    </w:p>
    <w:p w14:paraId="561A5C63" w14:textId="77777777" w:rsidR="003B1F56" w:rsidRPr="001F6C79" w:rsidRDefault="003B1F56" w:rsidP="003B1F56">
      <w:pPr>
        <w:snapToGrid w:val="0"/>
        <w:spacing w:line="360" w:lineRule="auto"/>
        <w:jc w:val="both"/>
        <w:rPr>
          <w:rFonts w:ascii="Book Antiqua" w:hAnsi="Book Antiqua" w:cs="Arial"/>
          <w:lang w:val="en-US" w:eastAsia="zh-CN"/>
        </w:rPr>
      </w:pPr>
    </w:p>
    <w:p w14:paraId="4C5731C2" w14:textId="77777777" w:rsidR="003B1F56" w:rsidRPr="001F6C79" w:rsidRDefault="003B1F56" w:rsidP="003B1F56">
      <w:pPr>
        <w:snapToGrid w:val="0"/>
        <w:spacing w:line="360" w:lineRule="auto"/>
        <w:jc w:val="both"/>
        <w:rPr>
          <w:rFonts w:ascii="Book Antiqua" w:hAnsi="Book Antiqua" w:cs="Arial"/>
          <w:b/>
          <w:lang w:val="en-US"/>
        </w:rPr>
      </w:pPr>
      <w:r w:rsidRPr="001F6C79">
        <w:rPr>
          <w:rFonts w:ascii="Book Antiqua" w:hAnsi="Book Antiqua" w:cs="Arial"/>
          <w:b/>
          <w:lang w:val="en-US"/>
        </w:rPr>
        <w:t>TREATMENT</w:t>
      </w:r>
    </w:p>
    <w:p w14:paraId="481CB99D" w14:textId="5BC5E93E" w:rsidR="003B1F56" w:rsidRPr="001F6C79" w:rsidRDefault="003B1F56" w:rsidP="003B1F56">
      <w:pPr>
        <w:snapToGrid w:val="0"/>
        <w:spacing w:line="360" w:lineRule="auto"/>
        <w:jc w:val="both"/>
        <w:rPr>
          <w:rFonts w:ascii="Book Antiqua" w:eastAsia="Times New Roman" w:hAnsi="Book Antiqua"/>
          <w:color w:val="000000"/>
          <w:lang w:val="en-US" w:eastAsia="en-US"/>
        </w:rPr>
      </w:pPr>
      <w:r w:rsidRPr="001F6C79">
        <w:rPr>
          <w:rFonts w:ascii="Book Antiqua" w:eastAsia="Times New Roman" w:hAnsi="Book Antiqua"/>
          <w:color w:val="000000"/>
          <w:lang w:val="en-US" w:eastAsia="en-US"/>
        </w:rPr>
        <w:t xml:space="preserve">The patient was treated at the </w:t>
      </w:r>
      <w:proofErr w:type="spellStart"/>
      <w:r w:rsidRPr="001F6C79">
        <w:rPr>
          <w:rFonts w:ascii="Book Antiqua" w:eastAsia="Times New Roman" w:hAnsi="Book Antiqua"/>
          <w:color w:val="000000"/>
          <w:lang w:val="en-US" w:eastAsia="en-US"/>
        </w:rPr>
        <w:t>Rinecker</w:t>
      </w:r>
      <w:proofErr w:type="spellEnd"/>
      <w:r w:rsidRPr="001F6C79">
        <w:rPr>
          <w:rFonts w:ascii="Book Antiqua" w:eastAsia="Times New Roman" w:hAnsi="Book Antiqua"/>
          <w:color w:val="000000"/>
          <w:lang w:val="en-US" w:eastAsia="en-US"/>
        </w:rPr>
        <w:t xml:space="preserve"> Proton Therapy Center from November to December 2016. The PBT was delivered in 28 fractions (at a total dose of 64.40 </w:t>
      </w:r>
      <w:proofErr w:type="spellStart"/>
      <w:r w:rsidRPr="001F6C79">
        <w:rPr>
          <w:rFonts w:ascii="Book Antiqua" w:eastAsia="Times New Roman" w:hAnsi="Book Antiqua"/>
          <w:color w:val="000000"/>
          <w:lang w:val="en-US" w:eastAsia="en-US"/>
        </w:rPr>
        <w:t>Gy</w:t>
      </w:r>
      <w:proofErr w:type="spellEnd"/>
      <w:r w:rsidRPr="001F6C79">
        <w:rPr>
          <w:rFonts w:ascii="Book Antiqua" w:eastAsia="Times New Roman" w:hAnsi="Book Antiqua"/>
          <w:color w:val="000000"/>
          <w:lang w:val="en-US" w:eastAsia="en-US"/>
        </w:rPr>
        <w:t xml:space="preserve">; relative biological effectiveness (referred to as RBE)) to the tumor lesions on the right CW, including the adjacent pleura, LN metastases in the right axillary, parasternal and mediastinal area and sternum metastasis. The superior mediastinal and retrosternal lymphatic drainage pathways and the entire sternum also received 56 </w:t>
      </w:r>
      <w:proofErr w:type="spellStart"/>
      <w:r w:rsidRPr="001F6C79">
        <w:rPr>
          <w:rFonts w:ascii="Book Antiqua" w:eastAsia="Times New Roman" w:hAnsi="Book Antiqua"/>
          <w:color w:val="000000"/>
          <w:lang w:val="en-US" w:eastAsia="en-US"/>
        </w:rPr>
        <w:t>Gy</w:t>
      </w:r>
      <w:proofErr w:type="spellEnd"/>
      <w:r w:rsidRPr="001F6C79">
        <w:rPr>
          <w:rFonts w:ascii="Book Antiqua" w:eastAsia="Times New Roman" w:hAnsi="Book Antiqua"/>
          <w:color w:val="000000"/>
          <w:lang w:val="en-US" w:eastAsia="en-US"/>
        </w:rPr>
        <w:t xml:space="preserve"> (RBE) in 28 fractions, concurrently (Figure 3). For the purpose of accurate reproduction of the target, the patient was positioned with custom immobilization devices, consisting of vacuum cushion, </w:t>
      </w:r>
      <w:proofErr w:type="spellStart"/>
      <w:r w:rsidRPr="001F6C79">
        <w:rPr>
          <w:rFonts w:ascii="Book Antiqua" w:eastAsia="Times New Roman" w:hAnsi="Book Antiqua"/>
          <w:color w:val="000000"/>
          <w:lang w:val="en-US" w:eastAsia="en-US"/>
        </w:rPr>
        <w:t>breastboard</w:t>
      </w:r>
      <w:proofErr w:type="spellEnd"/>
      <w:r w:rsidRPr="001F6C79">
        <w:rPr>
          <w:rFonts w:ascii="Book Antiqua" w:eastAsia="Times New Roman" w:hAnsi="Book Antiqua"/>
          <w:color w:val="000000"/>
          <w:lang w:val="en-US" w:eastAsia="en-US"/>
        </w:rPr>
        <w:t xml:space="preserve"> and </w:t>
      </w:r>
      <w:proofErr w:type="spellStart"/>
      <w:r w:rsidRPr="001F6C79">
        <w:rPr>
          <w:rFonts w:ascii="Book Antiqua" w:eastAsia="Times New Roman" w:hAnsi="Book Antiqua"/>
          <w:color w:val="000000"/>
          <w:lang w:val="en-US" w:eastAsia="en-US"/>
        </w:rPr>
        <w:t>Beekley</w:t>
      </w:r>
      <w:proofErr w:type="spellEnd"/>
      <w:r w:rsidRPr="001F6C79">
        <w:rPr>
          <w:rFonts w:ascii="Book Antiqua" w:eastAsia="Times New Roman" w:hAnsi="Book Antiqua"/>
          <w:color w:val="000000"/>
          <w:lang w:val="en-US" w:eastAsia="en-US"/>
        </w:rPr>
        <w:t xml:space="preserve"> Spots as fiducial markers. To estimate the deviation of the target by respiratory motion, the patient underwent CT simulation in flat and free breathing states during the planning stage, as well as weekly CT scans (performed as controls) during the treatment and including fusion with the planning CT. We used only one irradiation field, from the 352 degree gantry angle with a field size of 22.8 cm in width and 28.8 cm in length. The irradiation direction was chosen in the best way to compensate the difference of chest wall in anterior-posterior direction due to respiratory motion. The pencil beam </w:t>
      </w:r>
      <w:r w:rsidRPr="001F6C79">
        <w:rPr>
          <w:rFonts w:ascii="Book Antiqua" w:eastAsia="Times New Roman" w:hAnsi="Book Antiqua"/>
          <w:color w:val="000000"/>
          <w:lang w:val="en-US" w:eastAsia="en-US"/>
        </w:rPr>
        <w:lastRenderedPageBreak/>
        <w:t>scanning technique, depriving energy of 75-250 MeV from a superconducting cyclotron at our center, enables an intensity modulated proton therapy, which was employed with the anticipation of homogeneous target volume coverage, sparing of uninvolved surrounding tissue and OAR, as well as certain dose escalation</w:t>
      </w:r>
      <w:r w:rsidRPr="001F6C79">
        <w:rPr>
          <w:rFonts w:ascii="Book Antiqua" w:hAnsi="Book Antiqua"/>
          <w:lang w:val="en-US"/>
        </w:rPr>
        <w:t xml:space="preserve">. </w:t>
      </w:r>
      <w:r w:rsidRPr="001F6C79" w:rsidDel="000A4309">
        <w:rPr>
          <w:rFonts w:ascii="Book Antiqua" w:hAnsi="Book Antiqua" w:cs="Arial"/>
          <w:lang w:val="en-US"/>
        </w:rPr>
        <w:t xml:space="preserve"> </w:t>
      </w:r>
    </w:p>
    <w:p w14:paraId="1109A995" w14:textId="77777777" w:rsidR="003B1F56" w:rsidRPr="001F6C79" w:rsidRDefault="003B1F56" w:rsidP="003B1F56">
      <w:pPr>
        <w:snapToGrid w:val="0"/>
        <w:spacing w:line="360" w:lineRule="auto"/>
        <w:jc w:val="both"/>
        <w:rPr>
          <w:rFonts w:ascii="Book Antiqua" w:hAnsi="Book Antiqua"/>
          <w:b/>
          <w:i/>
          <w:lang w:val="en-US" w:eastAsia="zh-CN"/>
        </w:rPr>
      </w:pPr>
    </w:p>
    <w:p w14:paraId="3ABB8209" w14:textId="77777777" w:rsidR="003B1F56" w:rsidRPr="001F6C79" w:rsidRDefault="003B1F56" w:rsidP="003B1F56">
      <w:pPr>
        <w:snapToGrid w:val="0"/>
        <w:spacing w:line="360" w:lineRule="auto"/>
        <w:jc w:val="both"/>
        <w:rPr>
          <w:rFonts w:ascii="Book Antiqua" w:hAnsi="Book Antiqua"/>
          <w:b/>
          <w:lang w:val="en-US" w:eastAsia="zh-CN"/>
        </w:rPr>
      </w:pPr>
      <w:r w:rsidRPr="001F6C79">
        <w:rPr>
          <w:rFonts w:ascii="Book Antiqua" w:hAnsi="Book Antiqua"/>
          <w:b/>
          <w:lang w:val="en-US" w:eastAsia="zh-CN"/>
        </w:rPr>
        <w:t>OUTCOME AND FOLLOW-UP</w:t>
      </w:r>
    </w:p>
    <w:p w14:paraId="467862FE" w14:textId="778E0990"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lang w:val="en-US"/>
        </w:rPr>
        <w:t xml:space="preserve">The </w:t>
      </w:r>
      <w:proofErr w:type="gramStart"/>
      <w:r w:rsidRPr="001F6C79">
        <w:rPr>
          <w:rFonts w:ascii="Book Antiqua" w:hAnsi="Book Antiqua"/>
          <w:lang w:val="en-US"/>
        </w:rPr>
        <w:t>patient tolerated the PBT well and reported only dysphagia with reflux and cough</w:t>
      </w:r>
      <w:proofErr w:type="gramEnd"/>
      <w:r w:rsidRPr="001F6C79">
        <w:rPr>
          <w:rFonts w:ascii="Book Antiqua" w:hAnsi="Book Antiqua"/>
          <w:lang w:val="en-US"/>
        </w:rPr>
        <w:t xml:space="preserve"> now and then, defined as grade 2 by the Common Terminology Criteria for Adverse Events (commonly known as CTCAE). The skin showed radiation dermatitis of grade 2 CTCAE, with dry desquamation in the parasternal and </w:t>
      </w:r>
      <w:proofErr w:type="spellStart"/>
      <w:r w:rsidRPr="001F6C79">
        <w:rPr>
          <w:rFonts w:ascii="Book Antiqua" w:hAnsi="Book Antiqua"/>
          <w:lang w:val="en-US"/>
        </w:rPr>
        <w:t>submammary</w:t>
      </w:r>
      <w:proofErr w:type="spellEnd"/>
      <w:r w:rsidRPr="001F6C79">
        <w:rPr>
          <w:rFonts w:ascii="Book Antiqua" w:hAnsi="Book Antiqua"/>
          <w:lang w:val="en-US"/>
        </w:rPr>
        <w:t xml:space="preserve"> locations. Because of the remarkable radiation dosage to the lungs, a regimen of ciprofloxacin (10 d), prednisolone and omeprazole (6 </w:t>
      </w:r>
      <w:proofErr w:type="spellStart"/>
      <w:r w:rsidRPr="001F6C79">
        <w:rPr>
          <w:rFonts w:ascii="Book Antiqua" w:hAnsi="Book Antiqua"/>
          <w:lang w:val="en-US"/>
        </w:rPr>
        <w:t>wk</w:t>
      </w:r>
      <w:proofErr w:type="spellEnd"/>
      <w:r w:rsidRPr="001F6C79">
        <w:rPr>
          <w:rFonts w:ascii="Book Antiqua" w:hAnsi="Book Antiqua"/>
          <w:lang w:val="en-US"/>
        </w:rPr>
        <w:t>) was recommended as prevention against radiation pneumonitis. Already in the course of the treatment, a diminution of the parasternal tumor nodules was observed clinically and radiographically by the weekly-performed controls with low-dose CT scan (Figures 4</w:t>
      </w:r>
      <w:r w:rsidR="003363E6">
        <w:rPr>
          <w:rFonts w:ascii="Book Antiqua" w:hAnsi="Book Antiqua"/>
          <w:lang w:val="en-US"/>
        </w:rPr>
        <w:t>-6</w:t>
      </w:r>
      <w:r w:rsidRPr="001F6C79">
        <w:rPr>
          <w:rFonts w:ascii="Book Antiqua" w:hAnsi="Book Antiqua"/>
          <w:lang w:val="en-US"/>
        </w:rPr>
        <w:t xml:space="preserve">). </w:t>
      </w:r>
    </w:p>
    <w:p w14:paraId="137A8E4E" w14:textId="11A83359" w:rsidR="003B1F56" w:rsidRPr="001F6C79" w:rsidRDefault="003B1F56" w:rsidP="00C54FB3">
      <w:pPr>
        <w:snapToGrid w:val="0"/>
        <w:spacing w:line="360" w:lineRule="auto"/>
        <w:ind w:firstLineChars="100" w:firstLine="240"/>
        <w:jc w:val="both"/>
        <w:rPr>
          <w:rFonts w:ascii="Book Antiqua" w:hAnsi="Book Antiqua"/>
          <w:lang w:val="en-US"/>
        </w:rPr>
      </w:pPr>
      <w:r w:rsidRPr="001F6C79">
        <w:rPr>
          <w:rFonts w:ascii="Book Antiqua" w:hAnsi="Book Antiqua"/>
          <w:lang w:val="en-US"/>
        </w:rPr>
        <w:t xml:space="preserve">In the first follow-up, at 3 </w:t>
      </w:r>
      <w:proofErr w:type="spellStart"/>
      <w:proofErr w:type="gramStart"/>
      <w:r w:rsidRPr="001F6C79">
        <w:rPr>
          <w:rFonts w:ascii="Book Antiqua" w:hAnsi="Book Antiqua"/>
          <w:lang w:val="en-US"/>
        </w:rPr>
        <w:t>mo</w:t>
      </w:r>
      <w:proofErr w:type="spellEnd"/>
      <w:proofErr w:type="gramEnd"/>
      <w:r w:rsidRPr="001F6C79">
        <w:rPr>
          <w:rFonts w:ascii="Book Antiqua" w:hAnsi="Book Antiqua"/>
          <w:lang w:val="en-US"/>
        </w:rPr>
        <w:t xml:space="preserve"> after the PBT, the CT scan revealed significant regression of the CW recurrence and the LN metastases </w:t>
      </w:r>
      <w:r w:rsidRPr="00C54FB3">
        <w:rPr>
          <w:rFonts w:ascii="Book Antiqua" w:hAnsi="Book Antiqua"/>
          <w:lang w:val="en-US"/>
        </w:rPr>
        <w:t>(Figure 7</w:t>
      </w:r>
      <w:r w:rsidR="005D44BF" w:rsidRPr="00C54FB3">
        <w:rPr>
          <w:rFonts w:ascii="Book Antiqua" w:hAnsi="Book Antiqua"/>
          <w:lang w:val="en-US"/>
        </w:rPr>
        <w:t>A</w:t>
      </w:r>
      <w:r w:rsidRPr="00C54FB3">
        <w:rPr>
          <w:rFonts w:ascii="Book Antiqua" w:hAnsi="Book Antiqua"/>
          <w:lang w:val="en-US"/>
        </w:rPr>
        <w:t>).</w:t>
      </w:r>
      <w:r w:rsidRPr="001F6C79">
        <w:rPr>
          <w:rFonts w:ascii="Book Antiqua" w:hAnsi="Book Antiqua"/>
          <w:lang w:val="en-US"/>
        </w:rPr>
        <w:t xml:space="preserve"> Subjectively, the patient complained of consistent skin hyperpigmentation with itching, in spite of frequent skin care. Furthermore, she reported coughing with clear sputum, but felt generally sound and undisturbed. The difficulties in swallowing had completely diminished. She was able to move her right arm better and had less pain. The lymphedema, which had existed since the axillary LN dissection, did not deteriorate after the PBT but was reportedly improved by movements like swimming. Regarding the most concerned brachial plexus palsy due to reirradiation of the extended locoregional recurrence, a mere tingling paresthesia of the right arm had occurred at 8 </w:t>
      </w:r>
      <w:proofErr w:type="spellStart"/>
      <w:r w:rsidRPr="001F6C79">
        <w:rPr>
          <w:rFonts w:ascii="Book Antiqua" w:hAnsi="Book Antiqua"/>
          <w:lang w:val="en-US"/>
        </w:rPr>
        <w:t>mo</w:t>
      </w:r>
      <w:proofErr w:type="spellEnd"/>
      <w:r w:rsidRPr="001F6C79">
        <w:rPr>
          <w:rFonts w:ascii="Book Antiqua" w:hAnsi="Book Antiqua"/>
          <w:lang w:val="en-US"/>
        </w:rPr>
        <w:t xml:space="preserve"> after the end of the PBT treatment and ameliorated spontaneously within 1 mo. In this time period, the arm strength was not impaired and the lymphedema of right arm remained unchanged. Subsequently, the patient only reported subtle paresthesia on the fingertips and heaviness of the right arm, and she underwent regular lymphatic drainage. Apart from the chronic cough with </w:t>
      </w:r>
      <w:r w:rsidRPr="001F6C79">
        <w:rPr>
          <w:rFonts w:ascii="Book Antiqua" w:hAnsi="Book Antiqua"/>
          <w:lang w:val="en-US"/>
        </w:rPr>
        <w:lastRenderedPageBreak/>
        <w:t xml:space="preserve">difficulties in expectorating due to stiffness of the neck, there was no other clinical complaint. </w:t>
      </w:r>
    </w:p>
    <w:p w14:paraId="5FB20C9E" w14:textId="656641FC" w:rsidR="003B1F56" w:rsidRPr="001F6C79" w:rsidRDefault="003B1F56" w:rsidP="003B1F56">
      <w:pPr>
        <w:snapToGrid w:val="0"/>
        <w:spacing w:line="360" w:lineRule="auto"/>
        <w:ind w:firstLine="708"/>
        <w:jc w:val="both"/>
        <w:rPr>
          <w:rFonts w:ascii="Book Antiqua" w:hAnsi="Book Antiqua"/>
          <w:lang w:val="en-US"/>
        </w:rPr>
      </w:pPr>
      <w:r w:rsidRPr="001F6C79">
        <w:rPr>
          <w:rFonts w:ascii="Book Antiqua" w:hAnsi="Book Antiqua"/>
          <w:lang w:val="en-US"/>
        </w:rPr>
        <w:t>The CT scans of thorax and abdomen, taken at the 9</w:t>
      </w:r>
      <w:r w:rsidRPr="001F6C79">
        <w:rPr>
          <w:rFonts w:ascii="Book Antiqua" w:hAnsi="Book Antiqua"/>
          <w:vertAlign w:val="superscript"/>
          <w:lang w:val="en-US"/>
        </w:rPr>
        <w:t>th</w:t>
      </w:r>
      <w:r w:rsidRPr="001F6C79">
        <w:rPr>
          <w:rFonts w:ascii="Book Antiqua" w:hAnsi="Book Antiqua"/>
          <w:lang w:val="en-US"/>
        </w:rPr>
        <w:t xml:space="preserve"> and 13</w:t>
      </w:r>
      <w:r w:rsidRPr="001F6C79">
        <w:rPr>
          <w:rFonts w:ascii="Book Antiqua" w:hAnsi="Book Antiqua"/>
          <w:vertAlign w:val="superscript"/>
          <w:lang w:val="en-US"/>
        </w:rPr>
        <w:t>th</w:t>
      </w:r>
      <w:r w:rsidRPr="001F6C79">
        <w:rPr>
          <w:rFonts w:ascii="Book Antiqua" w:hAnsi="Book Antiqua"/>
          <w:lang w:val="en-US"/>
        </w:rPr>
        <w:t xml:space="preserve"> </w:t>
      </w:r>
      <w:proofErr w:type="spellStart"/>
      <w:r w:rsidRPr="001F6C79">
        <w:rPr>
          <w:rFonts w:ascii="Book Antiqua" w:hAnsi="Book Antiqua"/>
          <w:lang w:val="en-US"/>
        </w:rPr>
        <w:t>mo</w:t>
      </w:r>
      <w:proofErr w:type="spellEnd"/>
      <w:r w:rsidRPr="001F6C79">
        <w:rPr>
          <w:rFonts w:ascii="Book Antiqua" w:hAnsi="Book Antiqua"/>
          <w:lang w:val="en-US"/>
        </w:rPr>
        <w:t xml:space="preserve"> after PBT, demonstrated further reduction of the tumor mass at right of the sternum, as well as constant </w:t>
      </w:r>
      <w:proofErr w:type="spellStart"/>
      <w:r w:rsidRPr="001F6C79">
        <w:rPr>
          <w:rFonts w:ascii="Book Antiqua" w:hAnsi="Book Antiqua"/>
          <w:lang w:val="en-US"/>
        </w:rPr>
        <w:t>postradiogenic</w:t>
      </w:r>
      <w:proofErr w:type="spellEnd"/>
      <w:r w:rsidRPr="001F6C79">
        <w:rPr>
          <w:rFonts w:ascii="Book Antiqua" w:hAnsi="Book Antiqua"/>
          <w:lang w:val="en-US"/>
        </w:rPr>
        <w:t xml:space="preserve"> changes in both </w:t>
      </w:r>
      <w:proofErr w:type="spellStart"/>
      <w:r w:rsidRPr="001F6C79">
        <w:rPr>
          <w:rFonts w:ascii="Book Antiqua" w:hAnsi="Book Antiqua"/>
          <w:lang w:val="en-US"/>
        </w:rPr>
        <w:t>paramediastinal</w:t>
      </w:r>
      <w:proofErr w:type="spellEnd"/>
      <w:r w:rsidRPr="001F6C79">
        <w:rPr>
          <w:rFonts w:ascii="Book Antiqua" w:hAnsi="Book Antiqua"/>
          <w:lang w:val="en-US"/>
        </w:rPr>
        <w:t xml:space="preserve"> regions and in the right lung ape</w:t>
      </w:r>
      <w:r w:rsidRPr="00025486">
        <w:rPr>
          <w:rFonts w:ascii="Book Antiqua" w:hAnsi="Book Antiqua"/>
          <w:lang w:val="en-US"/>
        </w:rPr>
        <w:t xml:space="preserve">x (Figure </w:t>
      </w:r>
      <w:r w:rsidR="005D44BF" w:rsidRPr="00025486">
        <w:rPr>
          <w:rFonts w:ascii="Book Antiqua" w:hAnsi="Book Antiqua"/>
          <w:lang w:val="en-US"/>
        </w:rPr>
        <w:t>7B</w:t>
      </w:r>
      <w:r w:rsidR="00025486">
        <w:rPr>
          <w:rFonts w:ascii="Book Antiqua" w:hAnsi="Book Antiqua"/>
          <w:lang w:val="en-US"/>
        </w:rPr>
        <w:t xml:space="preserve"> and </w:t>
      </w:r>
      <w:r w:rsidR="005D44BF">
        <w:rPr>
          <w:rFonts w:ascii="Book Antiqua" w:hAnsi="Book Antiqua"/>
          <w:lang w:val="en-US"/>
        </w:rPr>
        <w:t>C</w:t>
      </w:r>
      <w:r w:rsidRPr="001F6C79">
        <w:rPr>
          <w:rFonts w:ascii="Book Antiqua" w:hAnsi="Book Antiqua"/>
          <w:lang w:val="en-US"/>
        </w:rPr>
        <w:t xml:space="preserve">), excluding any new metastasis. Early 2018, the patient indicated dysphonia with occasional dyspnea and cough stimulated by cold in winter. The examination by a staff otolaryngologist exhibited laryngeal edema with soreness, excluding vocal cord paralysis. The patient attended and completed speech therapy, and no further treatment was recommended for this condition. Aside from persisting lymphedema of the right arm, the patient reported tension of the right shoulder muscles, which the fibrosis contributed to as well. The skin continued to appear discreetly flushed, consistent with </w:t>
      </w:r>
      <w:proofErr w:type="spellStart"/>
      <w:r w:rsidRPr="001F6C79">
        <w:rPr>
          <w:rFonts w:ascii="Book Antiqua" w:hAnsi="Book Antiqua"/>
          <w:lang w:val="en-US"/>
        </w:rPr>
        <w:t>teleangiectasia</w:t>
      </w:r>
      <w:proofErr w:type="spellEnd"/>
      <w:r w:rsidRPr="001F6C79">
        <w:rPr>
          <w:rFonts w:ascii="Book Antiqua" w:hAnsi="Book Antiqua"/>
          <w:lang w:val="en-US"/>
        </w:rPr>
        <w:t>.</w:t>
      </w:r>
      <w:r w:rsidR="0034133B">
        <w:rPr>
          <w:rFonts w:ascii="Book Antiqua" w:hAnsi="Book Antiqua"/>
          <w:lang w:val="en-US"/>
        </w:rPr>
        <w:t xml:space="preserve"> </w:t>
      </w:r>
      <w:r w:rsidRPr="001F6C79">
        <w:rPr>
          <w:rFonts w:ascii="Book Antiqua" w:hAnsi="Book Antiqua"/>
          <w:lang w:val="en-US"/>
        </w:rPr>
        <w:t xml:space="preserve">There was no tumorous </w:t>
      </w:r>
      <w:proofErr w:type="spellStart"/>
      <w:r w:rsidRPr="001F6C79">
        <w:rPr>
          <w:rFonts w:ascii="Book Antiqua" w:hAnsi="Book Antiqua"/>
          <w:lang w:val="en-US"/>
        </w:rPr>
        <w:t>proturbance</w:t>
      </w:r>
      <w:proofErr w:type="spellEnd"/>
      <w:r w:rsidRPr="001F6C79">
        <w:rPr>
          <w:rFonts w:ascii="Book Antiqua" w:hAnsi="Book Antiqua"/>
          <w:lang w:val="en-US"/>
        </w:rPr>
        <w:t xml:space="preserve"> that was visible, but the right breast remained in its slightly swollen state since the PBT.</w:t>
      </w:r>
    </w:p>
    <w:p w14:paraId="4C9AF1C6" w14:textId="14B6CCBE" w:rsidR="003B1F56" w:rsidRPr="001F6C79" w:rsidRDefault="003B1F56" w:rsidP="003B1F56">
      <w:pPr>
        <w:snapToGrid w:val="0"/>
        <w:spacing w:line="360" w:lineRule="auto"/>
        <w:ind w:firstLine="708"/>
        <w:jc w:val="both"/>
        <w:rPr>
          <w:rFonts w:ascii="Book Antiqua" w:hAnsi="Book Antiqua"/>
          <w:lang w:val="en-US"/>
        </w:rPr>
      </w:pPr>
      <w:r w:rsidRPr="001F6C79">
        <w:rPr>
          <w:rFonts w:ascii="Book Antiqua" w:hAnsi="Book Antiqua"/>
          <w:lang w:val="en-US"/>
        </w:rPr>
        <w:t xml:space="preserve">In July 2018, the follow-up CT scan showed an increase in pericardial and pleural effusion on the right (Figure </w:t>
      </w:r>
      <w:r w:rsidR="005D44BF">
        <w:rPr>
          <w:rFonts w:ascii="Book Antiqua" w:hAnsi="Book Antiqua"/>
          <w:lang w:val="en-US"/>
        </w:rPr>
        <w:t>8</w:t>
      </w:r>
      <w:r w:rsidRPr="001F6C79">
        <w:rPr>
          <w:rFonts w:ascii="Book Antiqua" w:hAnsi="Book Antiqua"/>
          <w:lang w:val="en-US"/>
        </w:rPr>
        <w:t>). A</w:t>
      </w:r>
      <w:r w:rsidRPr="001F6C79">
        <w:rPr>
          <w:rFonts w:ascii="Book Antiqua" w:hAnsi="Book Antiqua"/>
          <w:lang w:val="en-US" w:eastAsia="zh-TW"/>
        </w:rPr>
        <w:t>ssessment of the pericardial effusion (</w:t>
      </w:r>
      <w:r w:rsidR="0034133B">
        <w:rPr>
          <w:rFonts w:ascii="Book Antiqua" w:hAnsi="Book Antiqua"/>
          <w:lang w:val="en-US" w:eastAsia="zh-TW"/>
        </w:rPr>
        <w:t>about</w:t>
      </w:r>
      <w:r w:rsidRPr="001F6C79">
        <w:rPr>
          <w:rFonts w:ascii="Book Antiqua" w:hAnsi="Book Antiqua"/>
          <w:lang w:val="en-US" w:eastAsia="zh-TW"/>
        </w:rPr>
        <w:t xml:space="preserve"> 4 cm wide) by a staff cardiologist found no evidence of hemodynamic compromise. Instinc</w:t>
      </w:r>
      <w:r w:rsidRPr="001F6C79">
        <w:rPr>
          <w:rFonts w:ascii="Book Antiqua" w:hAnsi="Book Antiqua"/>
          <w:lang w:val="en-US"/>
        </w:rPr>
        <w:t xml:space="preserve">tively, the patient </w:t>
      </w:r>
      <w:r w:rsidRPr="001F6C79">
        <w:rPr>
          <w:rFonts w:ascii="Book Antiqua" w:hAnsi="Book Antiqua"/>
          <w:lang w:val="en-US" w:eastAsia="zh-TW"/>
        </w:rPr>
        <w:t>reported overall stable general condition, except for burden of dyspnea</w:t>
      </w:r>
      <w:proofErr w:type="gramStart"/>
      <w:r w:rsidRPr="001F6C79">
        <w:rPr>
          <w:rFonts w:ascii="Book Antiqua" w:hAnsi="Book Antiqua"/>
          <w:lang w:val="en-US" w:eastAsia="zh-TW"/>
        </w:rPr>
        <w:t>, corresponding</w:t>
      </w:r>
      <w:proofErr w:type="gramEnd"/>
      <w:r w:rsidRPr="001F6C79">
        <w:rPr>
          <w:rFonts w:ascii="Book Antiqua" w:hAnsi="Book Antiqua"/>
          <w:lang w:val="en-US" w:eastAsia="zh-TW"/>
        </w:rPr>
        <w:t xml:space="preserve"> to class II in the New York Heart Association (commonly known as NYHA) classification system. Otherwise, the dysphonia, coughing and shoulder tension were bettered by physiotherapy and speech therapy. In addition, </w:t>
      </w:r>
      <w:r w:rsidRPr="001F6C79">
        <w:rPr>
          <w:rFonts w:ascii="Book Antiqua" w:hAnsi="Book Antiqua"/>
          <w:lang w:val="en-US"/>
        </w:rPr>
        <w:t xml:space="preserve">a newly-appeared soft tissue augmentation in the right parasternal area (Figure </w:t>
      </w:r>
      <w:r w:rsidR="005D44BF">
        <w:rPr>
          <w:rFonts w:ascii="Book Antiqua" w:hAnsi="Book Antiqua"/>
          <w:lang w:val="en-US"/>
        </w:rPr>
        <w:t>9</w:t>
      </w:r>
      <w:r w:rsidRPr="001F6C79">
        <w:rPr>
          <w:rFonts w:ascii="Book Antiqua" w:hAnsi="Book Antiqua"/>
          <w:lang w:val="en-US"/>
        </w:rPr>
        <w:t>A</w:t>
      </w:r>
      <w:r w:rsidR="00ED6E88">
        <w:rPr>
          <w:rFonts w:ascii="Book Antiqua" w:hAnsi="Book Antiqua"/>
          <w:lang w:val="en-US"/>
        </w:rPr>
        <w:t xml:space="preserve"> and </w:t>
      </w:r>
      <w:r w:rsidRPr="001F6C79">
        <w:rPr>
          <w:rFonts w:ascii="Book Antiqua" w:hAnsi="Book Antiqua"/>
          <w:lang w:val="en-US"/>
        </w:rPr>
        <w:t xml:space="preserve">B) prompted referral to the Breast Cancer Institute by her oncologist. Nevertheless, the pericardial and pleural effusions became gradually significant thereafter. A cardiac MRI performed after the first puncture revealed acute pericarditis without myocardial involvement or cardiac wall motion abnormalities. </w:t>
      </w:r>
    </w:p>
    <w:p w14:paraId="6F3A13BD" w14:textId="5B6AA512" w:rsidR="003B1F56" w:rsidRPr="001F6C79" w:rsidRDefault="003B1F56" w:rsidP="000D53E7">
      <w:pPr>
        <w:snapToGrid w:val="0"/>
        <w:spacing w:line="360" w:lineRule="auto"/>
        <w:ind w:firstLineChars="100" w:firstLine="240"/>
        <w:jc w:val="both"/>
        <w:rPr>
          <w:rFonts w:ascii="Book Antiqua" w:hAnsi="Book Antiqua"/>
          <w:lang w:val="en-US"/>
        </w:rPr>
      </w:pPr>
      <w:r w:rsidRPr="001F6C79">
        <w:rPr>
          <w:rFonts w:ascii="Book Antiqua" w:hAnsi="Book Antiqua"/>
          <w:lang w:val="en-US"/>
        </w:rPr>
        <w:t xml:space="preserve">In the following months, a total amount of 1650 mL of pericardial effusions and 3000 mL of pleural effusions were drained, all sans evidence of malignancy. Starting with the first drainage, the patient had been treated with colchicine, ibuprofen and </w:t>
      </w:r>
      <w:proofErr w:type="spellStart"/>
      <w:r w:rsidRPr="001F6C79">
        <w:rPr>
          <w:rFonts w:ascii="Book Antiqua" w:hAnsi="Book Antiqua"/>
          <w:lang w:val="en-US"/>
        </w:rPr>
        <w:t>torasemide</w:t>
      </w:r>
      <w:proofErr w:type="spellEnd"/>
      <w:r w:rsidRPr="001F6C79">
        <w:rPr>
          <w:rFonts w:ascii="Book Antiqua" w:hAnsi="Book Antiqua"/>
          <w:lang w:val="en-US"/>
        </w:rPr>
        <w:t xml:space="preserve">. According to the reproduction of effusions in the interval of 2 </w:t>
      </w:r>
      <w:proofErr w:type="spellStart"/>
      <w:r w:rsidRPr="001F6C79">
        <w:rPr>
          <w:rFonts w:ascii="Book Antiqua" w:hAnsi="Book Antiqua"/>
          <w:lang w:val="en-US"/>
        </w:rPr>
        <w:t>wk</w:t>
      </w:r>
      <w:proofErr w:type="spellEnd"/>
      <w:r w:rsidRPr="001F6C79">
        <w:rPr>
          <w:rFonts w:ascii="Book Antiqua" w:hAnsi="Book Antiqua"/>
          <w:lang w:val="en-US"/>
        </w:rPr>
        <w:t xml:space="preserve"> and </w:t>
      </w:r>
      <w:r w:rsidRPr="001F6C79">
        <w:rPr>
          <w:rFonts w:ascii="Book Antiqua" w:hAnsi="Book Antiqua"/>
          <w:lang w:val="en-US"/>
        </w:rPr>
        <w:lastRenderedPageBreak/>
        <w:t xml:space="preserve">ruling-out of other differential diagnoses, such as rheumatic diseases, a probationary treatment with corticosteroid was initiated. From this time forward, the pericardial and pleural effusions distinctly declined (Figure </w:t>
      </w:r>
      <w:r w:rsidR="005D44BF">
        <w:rPr>
          <w:rFonts w:ascii="Book Antiqua" w:hAnsi="Book Antiqua"/>
          <w:lang w:val="en-US"/>
        </w:rPr>
        <w:t>10</w:t>
      </w:r>
      <w:r w:rsidRPr="001F6C79">
        <w:rPr>
          <w:rFonts w:ascii="Book Antiqua" w:hAnsi="Book Antiqua"/>
          <w:lang w:val="en-US"/>
        </w:rPr>
        <w:t xml:space="preserve">). </w:t>
      </w:r>
    </w:p>
    <w:p w14:paraId="22143F8F" w14:textId="7F84C65F" w:rsidR="003B1F56" w:rsidRPr="001F6C79" w:rsidRDefault="003B1F56" w:rsidP="000D53E7">
      <w:pPr>
        <w:snapToGrid w:val="0"/>
        <w:spacing w:line="360" w:lineRule="auto"/>
        <w:ind w:firstLineChars="100" w:firstLine="240"/>
        <w:jc w:val="both"/>
        <w:rPr>
          <w:rFonts w:ascii="Book Antiqua" w:hAnsi="Book Antiqua" w:cs="Arial"/>
          <w:lang w:val="en-US"/>
        </w:rPr>
      </w:pPr>
      <w:r w:rsidRPr="001F6C79">
        <w:rPr>
          <w:rFonts w:ascii="Book Antiqua" w:hAnsi="Book Antiqua"/>
          <w:lang w:val="en-US"/>
        </w:rPr>
        <w:t xml:space="preserve">In the most recent CT scan, taken in October 2018, there was no definite sign of tumor progression. Considering the stable size of the right parasternal soft tissue density (Figure </w:t>
      </w:r>
      <w:r w:rsidR="005D44BF">
        <w:rPr>
          <w:rFonts w:ascii="Book Antiqua" w:hAnsi="Book Antiqua"/>
          <w:lang w:val="en-US"/>
        </w:rPr>
        <w:t>9</w:t>
      </w:r>
      <w:r w:rsidRPr="001F6C79">
        <w:rPr>
          <w:rFonts w:ascii="Book Antiqua" w:hAnsi="Book Antiqua"/>
          <w:lang w:val="en-US"/>
        </w:rPr>
        <w:t>C), no further investigations (</w:t>
      </w:r>
      <w:r w:rsidRPr="001F6C79">
        <w:rPr>
          <w:rFonts w:ascii="Book Antiqua" w:hAnsi="Book Antiqua"/>
          <w:i/>
          <w:lang w:val="en-US"/>
        </w:rPr>
        <w:t>i.e.</w:t>
      </w:r>
      <w:r w:rsidR="002B241D">
        <w:rPr>
          <w:rFonts w:ascii="Book Antiqua" w:hAnsi="Book Antiqua"/>
          <w:i/>
          <w:lang w:val="en-US"/>
        </w:rPr>
        <w:t>,</w:t>
      </w:r>
      <w:r w:rsidRPr="001F6C79">
        <w:rPr>
          <w:rFonts w:ascii="Book Antiqua" w:hAnsi="Book Antiqua"/>
          <w:lang w:val="en-US"/>
        </w:rPr>
        <w:t xml:space="preserve"> biopsy and </w:t>
      </w:r>
      <w:r w:rsidRPr="001F6C79">
        <w:rPr>
          <w:rFonts w:ascii="Book Antiqua" w:hAnsi="Book Antiqua"/>
          <w:vertAlign w:val="superscript"/>
          <w:lang w:val="en-US"/>
        </w:rPr>
        <w:t>18</w:t>
      </w:r>
      <w:r w:rsidRPr="001F6C79">
        <w:rPr>
          <w:rFonts w:ascii="Book Antiqua" w:hAnsi="Book Antiqua"/>
          <w:lang w:val="en-US"/>
        </w:rPr>
        <w:t xml:space="preserve">F-FDG PET/CT) </w:t>
      </w:r>
      <w:proofErr w:type="gramStart"/>
      <w:r w:rsidRPr="001F6C79">
        <w:rPr>
          <w:rFonts w:ascii="Book Antiqua" w:hAnsi="Book Antiqua"/>
          <w:lang w:val="en-US"/>
        </w:rPr>
        <w:t>were</w:t>
      </w:r>
      <w:proofErr w:type="gramEnd"/>
      <w:r w:rsidRPr="001F6C79">
        <w:rPr>
          <w:rFonts w:ascii="Book Antiqua" w:hAnsi="Book Antiqua"/>
          <w:lang w:val="en-US"/>
        </w:rPr>
        <w:t xml:space="preserve"> arranged by the Breast Cancer Institute. The patient continued the present systemic therapy with letrozole and denosumab. She experienced incremental advances in physical ability and appetite, and even reported a noticeable reduction in the lymphedema in her right arm, which allowed her to begin swimming anew. </w:t>
      </w:r>
    </w:p>
    <w:p w14:paraId="7DD71B33" w14:textId="77777777" w:rsidR="003B1F56" w:rsidRPr="001F6C79" w:rsidRDefault="003B1F56" w:rsidP="003B1F56">
      <w:pPr>
        <w:snapToGrid w:val="0"/>
        <w:spacing w:line="360" w:lineRule="auto"/>
        <w:jc w:val="both"/>
        <w:rPr>
          <w:rFonts w:ascii="Book Antiqua" w:hAnsi="Book Antiqua"/>
          <w:lang w:val="en-US"/>
        </w:rPr>
      </w:pPr>
    </w:p>
    <w:p w14:paraId="403B73F4" w14:textId="77777777" w:rsidR="003B1F56" w:rsidRPr="001F6C79" w:rsidRDefault="003B1F56" w:rsidP="003B1F56">
      <w:pPr>
        <w:snapToGrid w:val="0"/>
        <w:spacing w:line="360" w:lineRule="auto"/>
        <w:jc w:val="both"/>
        <w:rPr>
          <w:rFonts w:ascii="Book Antiqua" w:hAnsi="Book Antiqua"/>
          <w:b/>
          <w:lang w:val="en-US"/>
        </w:rPr>
      </w:pPr>
      <w:r w:rsidRPr="001F6C79">
        <w:rPr>
          <w:rFonts w:ascii="Book Antiqua" w:hAnsi="Book Antiqua"/>
          <w:b/>
          <w:lang w:val="en-US"/>
        </w:rPr>
        <w:t>DISCUSSION</w:t>
      </w:r>
    </w:p>
    <w:p w14:paraId="43DC3E5E" w14:textId="0E47CA63" w:rsidR="003B1F56" w:rsidRPr="001F6C79" w:rsidRDefault="003B1F56" w:rsidP="003B1F56">
      <w:pPr>
        <w:widowControl w:val="0"/>
        <w:autoSpaceDE w:val="0"/>
        <w:autoSpaceDN w:val="0"/>
        <w:adjustRightInd w:val="0"/>
        <w:snapToGrid w:val="0"/>
        <w:spacing w:line="360" w:lineRule="auto"/>
        <w:jc w:val="both"/>
        <w:rPr>
          <w:rFonts w:ascii="Book Antiqua" w:hAnsi="Book Antiqua"/>
          <w:shd w:val="clear" w:color="auto" w:fill="FFFFFF"/>
          <w:lang w:val="en-US"/>
        </w:rPr>
      </w:pPr>
      <w:r w:rsidRPr="001F6C79">
        <w:rPr>
          <w:rFonts w:ascii="Book Antiqua" w:hAnsi="Book Antiqua"/>
          <w:lang w:val="en-US"/>
        </w:rPr>
        <w:t xml:space="preserve">Recognition and appreciation of the various biological subtypes of BC can help clinicians predict the recurrence pattern and determine the most appropriate and effective treatment </w:t>
      </w:r>
      <w:proofErr w:type="gramStart"/>
      <w:r w:rsidRPr="001F6C79">
        <w:rPr>
          <w:rFonts w:ascii="Book Antiqua" w:hAnsi="Book Antiqua"/>
          <w:lang w:val="en-US"/>
        </w:rPr>
        <w:t>concept</w:t>
      </w:r>
      <w:r w:rsidRPr="001F6C79">
        <w:rPr>
          <w:rFonts w:ascii="Book Antiqua" w:hAnsi="Book Antiqua"/>
          <w:vertAlign w:val="superscript"/>
          <w:lang w:val="en-US"/>
        </w:rPr>
        <w:t>[</w:t>
      </w:r>
      <w:proofErr w:type="gramEnd"/>
      <w:r w:rsidRPr="001F6C79">
        <w:rPr>
          <w:rFonts w:ascii="Book Antiqua" w:hAnsi="Book Antiqua"/>
          <w:vertAlign w:val="superscript"/>
          <w:lang w:val="en-US"/>
        </w:rPr>
        <w:t>3]</w:t>
      </w:r>
      <w:r w:rsidRPr="001F6C79">
        <w:rPr>
          <w:rFonts w:ascii="Book Antiqua" w:hAnsi="Book Antiqua"/>
          <w:lang w:val="en-US"/>
        </w:rPr>
        <w:t>. In the literature, several approaches to analyze hormone receptor status as a predictor of outcome in BC patients have been reported.</w:t>
      </w:r>
      <w:r w:rsidRPr="001F6C79">
        <w:rPr>
          <w:rFonts w:ascii="Book Antiqua" w:hAnsi="Book Antiqua"/>
          <w:shd w:val="clear" w:color="auto" w:fill="FFFFFF"/>
          <w:lang w:val="en-US"/>
        </w:rPr>
        <w:t xml:space="preserve"> According to the National Cancer Institute’s Surveillance, Epidemiology, and End Results program (commonly known as SEER; 1992-2002), ER-negative and ER-positive cases rendered very different consequences in hazard rates of cancer-specific death. Specifically, at 17 </w:t>
      </w:r>
      <w:proofErr w:type="spellStart"/>
      <w:proofErr w:type="gramStart"/>
      <w:r w:rsidRPr="001F6C79">
        <w:rPr>
          <w:rFonts w:ascii="Book Antiqua" w:hAnsi="Book Antiqua"/>
          <w:shd w:val="clear" w:color="auto" w:fill="FFFFFF"/>
          <w:lang w:val="en-US"/>
        </w:rPr>
        <w:t>mo</w:t>
      </w:r>
      <w:proofErr w:type="spellEnd"/>
      <w:proofErr w:type="gramEnd"/>
      <w:r w:rsidRPr="001F6C79">
        <w:rPr>
          <w:rFonts w:ascii="Book Antiqua" w:hAnsi="Book Antiqua"/>
          <w:shd w:val="clear" w:color="auto" w:fill="FFFFFF"/>
          <w:lang w:val="en-US"/>
        </w:rPr>
        <w:t xml:space="preserve"> the ER-negative hazard rates peaked at 7.5%</w:t>
      </w:r>
      <w:r w:rsidR="002B241D">
        <w:rPr>
          <w:rFonts w:ascii="Book Antiqua" w:hAnsi="Book Antiqua"/>
          <w:shd w:val="clear" w:color="auto" w:fill="FFFFFF"/>
          <w:lang w:val="en-US"/>
        </w:rPr>
        <w:t xml:space="preserve"> </w:t>
      </w:r>
      <w:r w:rsidRPr="001F6C79">
        <w:rPr>
          <w:rFonts w:ascii="Book Antiqua" w:hAnsi="Book Antiqua"/>
          <w:shd w:val="clear" w:color="auto" w:fill="FFFFFF"/>
          <w:lang w:val="en-US"/>
        </w:rPr>
        <w:t>per year and thereafter declined, while the ER-positive hazard rates had no distinct early peak but showed a consistent rate of 1.5%-2% per year. The falling ER-negative and constant ER-positive hazard rates finally traversed at 7 y</w:t>
      </w:r>
      <w:r w:rsidR="002B241D">
        <w:rPr>
          <w:rFonts w:ascii="Book Antiqua" w:hAnsi="Book Antiqua"/>
          <w:shd w:val="clear" w:color="auto" w:fill="FFFFFF"/>
          <w:lang w:val="en-US"/>
        </w:rPr>
        <w:t>ea</w:t>
      </w:r>
      <w:r w:rsidRPr="001F6C79">
        <w:rPr>
          <w:rFonts w:ascii="Book Antiqua" w:hAnsi="Book Antiqua"/>
          <w:shd w:val="clear" w:color="auto" w:fill="FFFFFF"/>
          <w:lang w:val="en-US"/>
        </w:rPr>
        <w:t>r</w:t>
      </w:r>
      <w:r w:rsidR="002B241D">
        <w:rPr>
          <w:rFonts w:ascii="Book Antiqua" w:hAnsi="Book Antiqua"/>
          <w:shd w:val="clear" w:color="auto" w:fill="FFFFFF"/>
          <w:lang w:val="en-US"/>
        </w:rPr>
        <w:t>s</w:t>
      </w:r>
      <w:r w:rsidRPr="001F6C79">
        <w:rPr>
          <w:rFonts w:ascii="Book Antiqua" w:hAnsi="Book Antiqua"/>
          <w:shd w:val="clear" w:color="auto" w:fill="FFFFFF"/>
          <w:lang w:val="en-US"/>
        </w:rPr>
        <w:t xml:space="preserve">. Thereupon, the prognosis seemed to be better for the ER-negative </w:t>
      </w:r>
      <w:proofErr w:type="gramStart"/>
      <w:r w:rsidRPr="001F6C79">
        <w:rPr>
          <w:rFonts w:ascii="Book Antiqua" w:hAnsi="Book Antiqua"/>
          <w:shd w:val="clear" w:color="auto" w:fill="FFFFFF"/>
          <w:lang w:val="en-US"/>
        </w:rPr>
        <w:t>cases</w:t>
      </w:r>
      <w:r w:rsidRPr="001F6C79">
        <w:rPr>
          <w:rFonts w:ascii="Book Antiqua" w:hAnsi="Book Antiqua"/>
          <w:vertAlign w:val="superscript"/>
          <w:lang w:val="en-US"/>
        </w:rPr>
        <w:t>[</w:t>
      </w:r>
      <w:proofErr w:type="gramEnd"/>
      <w:r w:rsidRPr="001F6C79">
        <w:rPr>
          <w:rFonts w:ascii="Book Antiqua" w:hAnsi="Book Antiqua"/>
          <w:vertAlign w:val="superscript"/>
          <w:lang w:val="en-US"/>
        </w:rPr>
        <w:t>4]</w:t>
      </w:r>
      <w:r w:rsidRPr="001F6C79">
        <w:rPr>
          <w:rFonts w:ascii="Book Antiqua" w:hAnsi="Book Antiqua"/>
          <w:shd w:val="clear" w:color="auto" w:fill="FFFFFF"/>
          <w:lang w:val="en-US"/>
        </w:rPr>
        <w:t>.</w:t>
      </w:r>
    </w:p>
    <w:p w14:paraId="7351771C" w14:textId="6B3CE3BD" w:rsidR="003B1F56" w:rsidRPr="001F6C79" w:rsidRDefault="003B1F56" w:rsidP="003B1F56">
      <w:pPr>
        <w:widowControl w:val="0"/>
        <w:autoSpaceDE w:val="0"/>
        <w:autoSpaceDN w:val="0"/>
        <w:adjustRightInd w:val="0"/>
        <w:snapToGrid w:val="0"/>
        <w:spacing w:line="360" w:lineRule="auto"/>
        <w:ind w:firstLine="708"/>
        <w:jc w:val="both"/>
        <w:rPr>
          <w:rFonts w:ascii="Book Antiqua" w:hAnsi="Book Antiqua"/>
          <w:lang w:val="en-US"/>
        </w:rPr>
      </w:pPr>
      <w:r w:rsidRPr="001F6C79">
        <w:rPr>
          <w:rFonts w:ascii="Book Antiqua" w:hAnsi="Book Antiqua"/>
          <w:shd w:val="clear" w:color="auto" w:fill="FFFFFF"/>
          <w:lang w:val="en-US"/>
        </w:rPr>
        <w:t xml:space="preserve">Intriguingly, </w:t>
      </w:r>
      <w:r w:rsidRPr="001F6C79">
        <w:rPr>
          <w:rFonts w:ascii="Book Antiqua" w:hAnsi="Book Antiqua"/>
          <w:lang w:val="en-US"/>
        </w:rPr>
        <w:t>the recurrence rate is significantly higher in ER-negative cases for the first 2 y</w:t>
      </w:r>
      <w:r w:rsidR="002B241D">
        <w:rPr>
          <w:rFonts w:ascii="Book Antiqua" w:hAnsi="Book Antiqua"/>
          <w:lang w:val="en-US"/>
        </w:rPr>
        <w:t>ea</w:t>
      </w:r>
      <w:r w:rsidRPr="001F6C79">
        <w:rPr>
          <w:rFonts w:ascii="Book Antiqua" w:hAnsi="Book Antiqua"/>
          <w:lang w:val="en-US"/>
        </w:rPr>
        <w:t>r</w:t>
      </w:r>
      <w:r w:rsidR="002B241D">
        <w:rPr>
          <w:rFonts w:ascii="Book Antiqua" w:hAnsi="Book Antiqua"/>
          <w:lang w:val="en-US"/>
        </w:rPr>
        <w:t>s</w:t>
      </w:r>
      <w:r w:rsidRPr="001F6C79">
        <w:rPr>
          <w:rFonts w:ascii="Book Antiqua" w:hAnsi="Book Antiqua"/>
          <w:lang w:val="en-US"/>
        </w:rPr>
        <w:t xml:space="preserve"> of follow-up and is associated with rising emergence of visceral and soft tissue metastases. ER-positive tumors, in contrast, metastasize more frequently to </w:t>
      </w:r>
      <w:proofErr w:type="gramStart"/>
      <w:r w:rsidRPr="001F6C79">
        <w:rPr>
          <w:rFonts w:ascii="Book Antiqua" w:hAnsi="Book Antiqua"/>
          <w:lang w:val="en-US"/>
        </w:rPr>
        <w:t>bone</w:t>
      </w:r>
      <w:r w:rsidRPr="001F6C79">
        <w:rPr>
          <w:rFonts w:ascii="Book Antiqua" w:hAnsi="Book Antiqua"/>
          <w:vertAlign w:val="superscript"/>
          <w:lang w:val="en-US"/>
        </w:rPr>
        <w:t>[</w:t>
      </w:r>
      <w:proofErr w:type="gramEnd"/>
      <w:r w:rsidRPr="001F6C79">
        <w:rPr>
          <w:rFonts w:ascii="Book Antiqua" w:hAnsi="Book Antiqua"/>
          <w:vertAlign w:val="superscript"/>
          <w:lang w:val="en-US"/>
        </w:rPr>
        <w:t>5]</w:t>
      </w:r>
      <w:r w:rsidRPr="001F6C79">
        <w:rPr>
          <w:rFonts w:ascii="Book Antiqua" w:hAnsi="Book Antiqua"/>
          <w:lang w:val="en-US"/>
        </w:rPr>
        <w:t xml:space="preserve">. With regard to this, </w:t>
      </w:r>
      <w:r w:rsidRPr="001F6C79">
        <w:rPr>
          <w:rFonts w:ascii="Book Antiqua" w:hAnsi="Book Antiqua" w:cs="Book Antiqua"/>
          <w:lang w:val="en-US"/>
        </w:rPr>
        <w:t xml:space="preserve">Campbell </w:t>
      </w:r>
      <w:r w:rsidRPr="001F6C79">
        <w:rPr>
          <w:rFonts w:ascii="Book Antiqua" w:hAnsi="Book Antiqua" w:cs="Book Antiqua"/>
          <w:i/>
          <w:iCs/>
          <w:lang w:val="en-US"/>
        </w:rPr>
        <w:t xml:space="preserve">et </w:t>
      </w:r>
      <w:proofErr w:type="gramStart"/>
      <w:r w:rsidRPr="001F6C79">
        <w:rPr>
          <w:rFonts w:ascii="Book Antiqua" w:hAnsi="Book Antiqua" w:cs="Book Antiqua"/>
          <w:i/>
          <w:iCs/>
          <w:lang w:val="en-US"/>
        </w:rPr>
        <w:t>al</w:t>
      </w:r>
      <w:r w:rsidRPr="001F6C79">
        <w:rPr>
          <w:rFonts w:ascii="Book Antiqua" w:hAnsi="Book Antiqua"/>
          <w:vertAlign w:val="superscript"/>
          <w:lang w:val="en-US"/>
        </w:rPr>
        <w:t>[</w:t>
      </w:r>
      <w:proofErr w:type="gramEnd"/>
      <w:r w:rsidRPr="001F6C79">
        <w:rPr>
          <w:rFonts w:ascii="Book Antiqua" w:hAnsi="Book Antiqua"/>
          <w:vertAlign w:val="superscript"/>
          <w:lang w:val="en-US"/>
        </w:rPr>
        <w:t>6]</w:t>
      </w:r>
      <w:r w:rsidRPr="001F6C79">
        <w:rPr>
          <w:rFonts w:ascii="Book Antiqua" w:hAnsi="Book Antiqua" w:cs="Book Antiqua"/>
          <w:lang w:val="en-US"/>
        </w:rPr>
        <w:t xml:space="preserve"> proposed a new combined endocrine receptor immunohistochemistry scoring system as a more powerful predictor of patient outcome, being especially important for early BC with positivity for ER</w:t>
      </w:r>
      <w:r w:rsidRPr="001F6C79">
        <w:rPr>
          <w:rFonts w:ascii="Book Antiqua" w:hAnsi="Book Antiqua"/>
          <w:shd w:val="clear" w:color="auto" w:fill="FFFFFF"/>
          <w:lang w:val="en-US"/>
        </w:rPr>
        <w:t>.</w:t>
      </w:r>
      <w:r w:rsidRPr="001F6C79">
        <w:rPr>
          <w:rFonts w:ascii="Book Antiqua" w:hAnsi="Book Antiqua"/>
          <w:lang w:val="en-US"/>
        </w:rPr>
        <w:t xml:space="preserve"> </w:t>
      </w:r>
    </w:p>
    <w:p w14:paraId="17535AA5" w14:textId="45AA82E8" w:rsidR="003B1F56" w:rsidRPr="001F6C79" w:rsidRDefault="003B1F56" w:rsidP="003B1F56">
      <w:pPr>
        <w:widowControl w:val="0"/>
        <w:autoSpaceDE w:val="0"/>
        <w:autoSpaceDN w:val="0"/>
        <w:adjustRightInd w:val="0"/>
        <w:snapToGrid w:val="0"/>
        <w:spacing w:line="360" w:lineRule="auto"/>
        <w:ind w:firstLine="708"/>
        <w:jc w:val="both"/>
        <w:rPr>
          <w:rFonts w:ascii="Book Antiqua" w:hAnsi="Book Antiqua"/>
          <w:lang w:val="en-US"/>
        </w:rPr>
      </w:pPr>
      <w:r w:rsidRPr="001F6C79">
        <w:rPr>
          <w:rFonts w:ascii="Book Antiqua" w:hAnsi="Book Antiqua"/>
          <w:lang w:val="en-US"/>
        </w:rPr>
        <w:lastRenderedPageBreak/>
        <w:t>A retrospective study of 300 patients with recurrent disease concluded that hormone receptor-positive and HER2-negative BC had higher risk of recurrence later than 5 y</w:t>
      </w:r>
      <w:r w:rsidR="002B241D">
        <w:rPr>
          <w:rFonts w:ascii="Book Antiqua" w:hAnsi="Book Antiqua"/>
          <w:lang w:val="en-US"/>
        </w:rPr>
        <w:t>ea</w:t>
      </w:r>
      <w:r w:rsidRPr="001F6C79">
        <w:rPr>
          <w:rFonts w:ascii="Book Antiqua" w:hAnsi="Book Antiqua"/>
          <w:lang w:val="en-US"/>
        </w:rPr>
        <w:t>r</w:t>
      </w:r>
      <w:r w:rsidR="002B241D">
        <w:rPr>
          <w:rFonts w:ascii="Book Antiqua" w:hAnsi="Book Antiqua"/>
          <w:lang w:val="en-US"/>
        </w:rPr>
        <w:t>s</w:t>
      </w:r>
      <w:r w:rsidRPr="001F6C79">
        <w:rPr>
          <w:rFonts w:ascii="Book Antiqua" w:hAnsi="Book Antiqua"/>
          <w:lang w:val="en-US"/>
        </w:rPr>
        <w:t xml:space="preserve"> from the initial treatment or after diagnosis, particularly concomitant with high ER titer (&gt; 50%) and low nuclear grade, and predominantly spread to the bone; larger (&gt; 2 cm), node-positive and HER2-positive tumors were predicted for early </w:t>
      </w:r>
      <w:proofErr w:type="gramStart"/>
      <w:r w:rsidRPr="001F6C79">
        <w:rPr>
          <w:rFonts w:ascii="Book Antiqua" w:hAnsi="Book Antiqua"/>
          <w:lang w:val="en-US"/>
        </w:rPr>
        <w:t>recurrence</w:t>
      </w:r>
      <w:r w:rsidRPr="001F6C79">
        <w:rPr>
          <w:rFonts w:ascii="Book Antiqua" w:hAnsi="Book Antiqua"/>
          <w:vertAlign w:val="superscript"/>
          <w:lang w:val="en-US"/>
        </w:rPr>
        <w:t>[</w:t>
      </w:r>
      <w:proofErr w:type="gramEnd"/>
      <w:r w:rsidRPr="001F6C79">
        <w:rPr>
          <w:rFonts w:ascii="Book Antiqua" w:hAnsi="Book Antiqua"/>
          <w:vertAlign w:val="superscript"/>
          <w:lang w:val="en-US"/>
        </w:rPr>
        <w:t>7]</w:t>
      </w:r>
      <w:r w:rsidRPr="001F6C79">
        <w:rPr>
          <w:rFonts w:ascii="Book Antiqua" w:hAnsi="Book Antiqua"/>
          <w:lang w:val="en-US"/>
        </w:rPr>
        <w:t xml:space="preserve">. A recent Dutch study demonstrated that the risk of first recurrence </w:t>
      </w:r>
      <w:r w:rsidRPr="001F6C79">
        <w:rPr>
          <w:rFonts w:ascii="Book Antiqua" w:hAnsi="Book Antiqua"/>
          <w:lang w:val="en-US" w:eastAsia="zh-TW"/>
        </w:rPr>
        <w:t>was highest in the second year after BC diagnosis,</w:t>
      </w:r>
      <w:r w:rsidRPr="001F6C79">
        <w:rPr>
          <w:rFonts w:ascii="Book Antiqua" w:hAnsi="Book Antiqua"/>
          <w:lang w:val="en-US"/>
        </w:rPr>
        <w:t xml:space="preserve"> including a second peak around years 8-9</w:t>
      </w:r>
      <w:r w:rsidRPr="001F6C79">
        <w:rPr>
          <w:rFonts w:ascii="Book Antiqua" w:hAnsi="Book Antiqua"/>
          <w:vertAlign w:val="superscript"/>
          <w:lang w:val="en-US"/>
        </w:rPr>
        <w:t>[8]</w:t>
      </w:r>
      <w:r w:rsidRPr="001F6C79">
        <w:rPr>
          <w:rFonts w:ascii="Book Antiqua" w:hAnsi="Book Antiqua"/>
          <w:lang w:val="en-US"/>
        </w:rPr>
        <w:t>. In that study, young age (&lt; 40 y</w:t>
      </w:r>
      <w:r w:rsidR="002B241D">
        <w:rPr>
          <w:rFonts w:ascii="Book Antiqua" w:hAnsi="Book Antiqua"/>
          <w:lang w:val="en-US"/>
        </w:rPr>
        <w:t>ea</w:t>
      </w:r>
      <w:r w:rsidRPr="001F6C79">
        <w:rPr>
          <w:rFonts w:ascii="Book Antiqua" w:hAnsi="Book Antiqua"/>
          <w:lang w:val="en-US"/>
        </w:rPr>
        <w:t>r</w:t>
      </w:r>
      <w:r w:rsidR="002B241D">
        <w:rPr>
          <w:rFonts w:ascii="Book Antiqua" w:hAnsi="Book Antiqua"/>
          <w:lang w:val="en-US"/>
        </w:rPr>
        <w:t>s</w:t>
      </w:r>
      <w:r w:rsidRPr="001F6C79">
        <w:rPr>
          <w:rFonts w:ascii="Book Antiqua" w:hAnsi="Book Antiqua"/>
          <w:lang w:val="en-US"/>
        </w:rPr>
        <w:t xml:space="preserve">), tumor size, positive LN metastases, tumor grade 2-3, multifocality, and lack of systemic therapy were identified as prognostic predictors for first recurrence. Interestingly, another study by Lynch </w:t>
      </w:r>
      <w:r w:rsidRPr="001F6C79">
        <w:rPr>
          <w:rFonts w:ascii="Book Antiqua" w:hAnsi="Book Antiqua"/>
          <w:i/>
          <w:lang w:val="en-US"/>
        </w:rPr>
        <w:t xml:space="preserve">et </w:t>
      </w:r>
      <w:proofErr w:type="gramStart"/>
      <w:r w:rsidRPr="001F6C79">
        <w:rPr>
          <w:rFonts w:ascii="Book Antiqua" w:hAnsi="Book Antiqua"/>
          <w:i/>
          <w:lang w:val="en-US"/>
        </w:rPr>
        <w:t>al</w:t>
      </w:r>
      <w:r w:rsidRPr="001F6C79">
        <w:rPr>
          <w:rFonts w:ascii="Book Antiqua" w:hAnsi="Book Antiqua"/>
          <w:vertAlign w:val="superscript"/>
          <w:lang w:val="en-US"/>
        </w:rPr>
        <w:t>[</w:t>
      </w:r>
      <w:proofErr w:type="gramEnd"/>
      <w:r w:rsidRPr="001F6C79">
        <w:rPr>
          <w:rFonts w:ascii="Book Antiqua" w:hAnsi="Book Antiqua"/>
          <w:vertAlign w:val="superscript"/>
          <w:lang w:val="en-US"/>
        </w:rPr>
        <w:t>9]</w:t>
      </w:r>
      <w:r w:rsidRPr="001F6C79">
        <w:rPr>
          <w:rFonts w:ascii="Book Antiqua" w:hAnsi="Book Antiqua"/>
          <w:lang w:val="en-US"/>
        </w:rPr>
        <w:t xml:space="preserve"> could not define multifocal or multicentric BC as an independent risk factor for locoregional recurrence. Those patients with multifocal or multicentric disease showed a comparable locoregional control rate as those with unifocal tumor, regardless of treatment type (</w:t>
      </w:r>
      <w:r w:rsidRPr="001F6C79">
        <w:rPr>
          <w:rFonts w:ascii="Book Antiqua" w:hAnsi="Book Antiqua"/>
          <w:i/>
          <w:lang w:val="en-US"/>
        </w:rPr>
        <w:t>i.e</w:t>
      </w:r>
      <w:r w:rsidRPr="001F6C79">
        <w:rPr>
          <w:rFonts w:ascii="Book Antiqua" w:hAnsi="Book Antiqua"/>
          <w:lang w:val="en-US"/>
        </w:rPr>
        <w:t>.</w:t>
      </w:r>
      <w:r w:rsidR="002B241D">
        <w:rPr>
          <w:rFonts w:ascii="Book Antiqua" w:hAnsi="Book Antiqua"/>
          <w:lang w:val="en-US"/>
        </w:rPr>
        <w:t>,</w:t>
      </w:r>
      <w:r w:rsidRPr="001F6C79">
        <w:rPr>
          <w:rFonts w:ascii="Book Antiqua" w:hAnsi="Book Antiqua"/>
          <w:lang w:val="en-US"/>
        </w:rPr>
        <w:t xml:space="preserve"> breast conserving therapy or mastectomy, or mastectomy with postmastectomy RT</w:t>
      </w:r>
      <w:proofErr w:type="gramStart"/>
      <w:r w:rsidRPr="001F6C79">
        <w:rPr>
          <w:rFonts w:ascii="Book Antiqua" w:hAnsi="Book Antiqua"/>
          <w:lang w:val="en-US"/>
        </w:rPr>
        <w:t>)</w:t>
      </w:r>
      <w:r w:rsidRPr="001F6C79">
        <w:rPr>
          <w:rFonts w:ascii="Book Antiqua" w:hAnsi="Book Antiqua"/>
          <w:vertAlign w:val="superscript"/>
          <w:lang w:val="en-US"/>
        </w:rPr>
        <w:t>[</w:t>
      </w:r>
      <w:proofErr w:type="gramEnd"/>
      <w:r w:rsidRPr="001F6C79">
        <w:rPr>
          <w:rFonts w:ascii="Book Antiqua" w:hAnsi="Book Antiqua"/>
          <w:vertAlign w:val="superscript"/>
          <w:lang w:val="en-US"/>
        </w:rPr>
        <w:t>9]</w:t>
      </w:r>
      <w:r w:rsidRPr="001F6C79">
        <w:rPr>
          <w:rFonts w:ascii="Book Antiqua" w:hAnsi="Book Antiqua"/>
          <w:lang w:val="en-US"/>
        </w:rPr>
        <w:t xml:space="preserve">. </w:t>
      </w:r>
    </w:p>
    <w:p w14:paraId="73C92DF3" w14:textId="5B834957" w:rsidR="003B1F56" w:rsidRPr="001F6C79" w:rsidRDefault="003B1F56" w:rsidP="000D53E7">
      <w:pPr>
        <w:snapToGrid w:val="0"/>
        <w:spacing w:line="360" w:lineRule="auto"/>
        <w:ind w:firstLineChars="100" w:firstLine="240"/>
        <w:jc w:val="both"/>
        <w:rPr>
          <w:rFonts w:ascii="Book Antiqua" w:hAnsi="Book Antiqua"/>
          <w:shd w:val="clear" w:color="auto" w:fill="FFFFFF"/>
          <w:lang w:val="en-US"/>
        </w:rPr>
      </w:pPr>
      <w:r w:rsidRPr="001F6C79">
        <w:rPr>
          <w:rFonts w:ascii="Book Antiqua" w:hAnsi="Book Antiqua"/>
          <w:lang w:val="en-US"/>
        </w:rPr>
        <w:t>Correlated to this knowledge, our case presented herein yielded several adverse prognostic factors, including young age, multifocality, large tumor size and axillary LN metastases at the initial diagnosis of BC. The ER and PR status of our patient was highly positive, while the HER2 status was negative. She had received the adjuvant endocrine therapy for a total of 6 y</w:t>
      </w:r>
      <w:r w:rsidR="002B241D">
        <w:rPr>
          <w:rFonts w:ascii="Book Antiqua" w:hAnsi="Book Antiqua"/>
          <w:lang w:val="en-US"/>
        </w:rPr>
        <w:t>ea</w:t>
      </w:r>
      <w:r w:rsidRPr="001F6C79">
        <w:rPr>
          <w:rFonts w:ascii="Book Antiqua" w:hAnsi="Book Antiqua"/>
          <w:lang w:val="en-US"/>
        </w:rPr>
        <w:t>r</w:t>
      </w:r>
      <w:r w:rsidR="002B241D">
        <w:rPr>
          <w:rFonts w:ascii="Book Antiqua" w:hAnsi="Book Antiqua"/>
          <w:lang w:val="en-US"/>
        </w:rPr>
        <w:t>s</w:t>
      </w:r>
      <w:r w:rsidRPr="001F6C79">
        <w:rPr>
          <w:rFonts w:ascii="Book Antiqua" w:hAnsi="Book Antiqua"/>
          <w:lang w:val="en-US"/>
        </w:rPr>
        <w:t>, but developed unresectable tumor recurrence at 3 y</w:t>
      </w:r>
      <w:r w:rsidR="002B241D">
        <w:rPr>
          <w:rFonts w:ascii="Book Antiqua" w:hAnsi="Book Antiqua"/>
          <w:lang w:val="en-US"/>
        </w:rPr>
        <w:t>ea</w:t>
      </w:r>
      <w:r w:rsidRPr="001F6C79">
        <w:rPr>
          <w:rFonts w:ascii="Book Antiqua" w:hAnsi="Book Antiqua"/>
          <w:lang w:val="en-US"/>
        </w:rPr>
        <w:t>r</w:t>
      </w:r>
      <w:r w:rsidR="002B241D">
        <w:rPr>
          <w:rFonts w:ascii="Book Antiqua" w:hAnsi="Book Antiqua"/>
          <w:lang w:val="en-US"/>
        </w:rPr>
        <w:t>s</w:t>
      </w:r>
      <w:r w:rsidRPr="001F6C79">
        <w:rPr>
          <w:rFonts w:ascii="Book Antiqua" w:hAnsi="Book Antiqua"/>
          <w:lang w:val="en-US"/>
        </w:rPr>
        <w:t xml:space="preserve"> after ending the tamoxifen therapy. The review published by </w:t>
      </w:r>
      <w:proofErr w:type="spellStart"/>
      <w:r w:rsidRPr="001F6C79">
        <w:rPr>
          <w:rFonts w:ascii="Book Antiqua" w:hAnsi="Book Antiqua"/>
          <w:lang w:val="en-US"/>
        </w:rPr>
        <w:t>Wimmer</w:t>
      </w:r>
      <w:proofErr w:type="spellEnd"/>
      <w:r w:rsidRPr="001F6C79">
        <w:rPr>
          <w:rFonts w:ascii="Book Antiqua" w:hAnsi="Book Antiqua"/>
          <w:lang w:val="en-US"/>
        </w:rPr>
        <w:t xml:space="preserve"> </w:t>
      </w:r>
      <w:r w:rsidRPr="001F6C79">
        <w:rPr>
          <w:rFonts w:ascii="Book Antiqua" w:hAnsi="Book Antiqua"/>
          <w:i/>
          <w:lang w:val="en-US"/>
        </w:rPr>
        <w:t>et al</w:t>
      </w:r>
      <w:r w:rsidRPr="001F6C79">
        <w:rPr>
          <w:rFonts w:ascii="Book Antiqua" w:hAnsi="Book Antiqua"/>
          <w:vertAlign w:val="superscript"/>
          <w:lang w:val="en-US"/>
        </w:rPr>
        <w:t>[10]</w:t>
      </w:r>
      <w:r w:rsidRPr="001F6C79">
        <w:rPr>
          <w:rFonts w:ascii="Book Antiqua" w:hAnsi="Book Antiqua"/>
          <w:i/>
          <w:lang w:val="en-US"/>
        </w:rPr>
        <w:t xml:space="preserve"> </w:t>
      </w:r>
      <w:r w:rsidRPr="001F6C79">
        <w:rPr>
          <w:rFonts w:ascii="Book Antiqua" w:hAnsi="Book Antiqua"/>
          <w:lang w:val="en-US"/>
        </w:rPr>
        <w:t>validated the benefit of prolonged endocrine therapy beyond 5 y</w:t>
      </w:r>
      <w:r w:rsidR="002B241D">
        <w:rPr>
          <w:rFonts w:ascii="Book Antiqua" w:hAnsi="Book Antiqua"/>
          <w:lang w:val="en-US"/>
        </w:rPr>
        <w:t>ea</w:t>
      </w:r>
      <w:r w:rsidRPr="001F6C79">
        <w:rPr>
          <w:rFonts w:ascii="Book Antiqua" w:hAnsi="Book Antiqua"/>
          <w:lang w:val="en-US"/>
        </w:rPr>
        <w:t>r</w:t>
      </w:r>
      <w:r w:rsidR="002B241D">
        <w:rPr>
          <w:rFonts w:ascii="Book Antiqua" w:hAnsi="Book Antiqua"/>
          <w:lang w:val="en-US"/>
        </w:rPr>
        <w:t>s</w:t>
      </w:r>
      <w:r w:rsidRPr="001F6C79">
        <w:rPr>
          <w:rFonts w:ascii="Book Antiqua" w:hAnsi="Book Antiqua"/>
          <w:lang w:val="en-US"/>
        </w:rPr>
        <w:t xml:space="preserve"> on recurrence-free and disease-free survival for patients with hormone receptor-positive BC, particularly when tamoxifen was followed by an aromatase inhibitor. </w:t>
      </w:r>
      <w:r w:rsidRPr="001F6C79">
        <w:rPr>
          <w:rFonts w:ascii="Book Antiqua" w:hAnsi="Book Antiqua" w:cs="Book Antiqua"/>
          <w:lang w:val="en-US"/>
        </w:rPr>
        <w:t xml:space="preserve">The updated version of the American Society of Clinical Oncology clinical practice guideline in 2014 recommended a prolongation of adjuvant endocrine therapy with tamoxifen, from 5 </w:t>
      </w:r>
      <w:r w:rsidR="002B241D" w:rsidRPr="001F6C79">
        <w:rPr>
          <w:rFonts w:ascii="Book Antiqua" w:hAnsi="Book Antiqua"/>
          <w:lang w:val="en-US"/>
        </w:rPr>
        <w:t>y</w:t>
      </w:r>
      <w:r w:rsidR="002B241D">
        <w:rPr>
          <w:rFonts w:ascii="Book Antiqua" w:hAnsi="Book Antiqua"/>
          <w:lang w:val="en-US"/>
        </w:rPr>
        <w:t>ea</w:t>
      </w:r>
      <w:r w:rsidR="002B241D" w:rsidRPr="001F6C79">
        <w:rPr>
          <w:rFonts w:ascii="Book Antiqua" w:hAnsi="Book Antiqua"/>
          <w:lang w:val="en-US"/>
        </w:rPr>
        <w:t>r</w:t>
      </w:r>
      <w:r w:rsidR="002B241D">
        <w:rPr>
          <w:rFonts w:ascii="Book Antiqua" w:hAnsi="Book Antiqua"/>
          <w:lang w:val="en-US"/>
        </w:rPr>
        <w:t>s</w:t>
      </w:r>
      <w:r w:rsidRPr="001F6C79">
        <w:rPr>
          <w:rFonts w:ascii="Book Antiqua" w:hAnsi="Book Antiqua" w:cs="Book Antiqua"/>
          <w:lang w:val="en-US"/>
        </w:rPr>
        <w:t xml:space="preserve"> to 10 </w:t>
      </w:r>
      <w:r w:rsidR="002B241D" w:rsidRPr="001F6C79">
        <w:rPr>
          <w:rFonts w:ascii="Book Antiqua" w:hAnsi="Book Antiqua"/>
          <w:lang w:val="en-US"/>
        </w:rPr>
        <w:t>y</w:t>
      </w:r>
      <w:r w:rsidR="002B241D">
        <w:rPr>
          <w:rFonts w:ascii="Book Antiqua" w:hAnsi="Book Antiqua"/>
          <w:lang w:val="en-US"/>
        </w:rPr>
        <w:t>ea</w:t>
      </w:r>
      <w:r w:rsidR="002B241D" w:rsidRPr="001F6C79">
        <w:rPr>
          <w:rFonts w:ascii="Book Antiqua" w:hAnsi="Book Antiqua"/>
          <w:lang w:val="en-US"/>
        </w:rPr>
        <w:t>r</w:t>
      </w:r>
      <w:r w:rsidR="002B241D">
        <w:rPr>
          <w:rFonts w:ascii="Book Antiqua" w:hAnsi="Book Antiqua"/>
          <w:lang w:val="en-US"/>
        </w:rPr>
        <w:t>s</w:t>
      </w:r>
      <w:r w:rsidRPr="001F6C79">
        <w:rPr>
          <w:rFonts w:ascii="Book Antiqua" w:hAnsi="Book Antiqua" w:cs="Book Antiqua"/>
          <w:lang w:val="en-US"/>
        </w:rPr>
        <w:t xml:space="preserve">, in pre- and perimenopausal patients; for those with postmenopausal status, after 5 years of adjuvant therapy, the tamoxifen should be switched to an aromatase inhibitor or the patient should continue on tamoxifen for another 5 </w:t>
      </w:r>
      <w:proofErr w:type="gramStart"/>
      <w:r w:rsidR="002B241D" w:rsidRPr="001F6C79">
        <w:rPr>
          <w:rFonts w:ascii="Book Antiqua" w:hAnsi="Book Antiqua"/>
          <w:lang w:val="en-US"/>
        </w:rPr>
        <w:t>y</w:t>
      </w:r>
      <w:r w:rsidR="002B241D">
        <w:rPr>
          <w:rFonts w:ascii="Book Antiqua" w:hAnsi="Book Antiqua"/>
          <w:lang w:val="en-US"/>
        </w:rPr>
        <w:t>ea</w:t>
      </w:r>
      <w:r w:rsidR="002B241D" w:rsidRPr="001F6C79">
        <w:rPr>
          <w:rFonts w:ascii="Book Antiqua" w:hAnsi="Book Antiqua"/>
          <w:lang w:val="en-US"/>
        </w:rPr>
        <w:t>r</w:t>
      </w:r>
      <w:r w:rsidR="002B241D">
        <w:rPr>
          <w:rFonts w:ascii="Book Antiqua" w:hAnsi="Book Antiqua"/>
          <w:lang w:val="en-US"/>
        </w:rPr>
        <w:t>s</w:t>
      </w:r>
      <w:r w:rsidRPr="001F6C79">
        <w:rPr>
          <w:rFonts w:ascii="Book Antiqua" w:hAnsi="Book Antiqua"/>
          <w:vertAlign w:val="superscript"/>
          <w:lang w:val="en-US"/>
        </w:rPr>
        <w:t>[</w:t>
      </w:r>
      <w:proofErr w:type="gramEnd"/>
      <w:r w:rsidRPr="001F6C79">
        <w:rPr>
          <w:rFonts w:ascii="Book Antiqua" w:hAnsi="Book Antiqua"/>
          <w:vertAlign w:val="superscript"/>
          <w:lang w:val="en-US"/>
        </w:rPr>
        <w:t>11]</w:t>
      </w:r>
      <w:r w:rsidRPr="001F6C79">
        <w:rPr>
          <w:rFonts w:ascii="Book Antiqua" w:hAnsi="Book Antiqua"/>
          <w:shd w:val="clear" w:color="auto" w:fill="FFFFFF"/>
          <w:lang w:val="en-US"/>
        </w:rPr>
        <w:t xml:space="preserve">. Consequently, our patient should be a candidate benefiting from extended adjuvant endocrine therapy of 10 </w:t>
      </w:r>
      <w:r w:rsidR="002B241D" w:rsidRPr="001F6C79">
        <w:rPr>
          <w:rFonts w:ascii="Book Antiqua" w:hAnsi="Book Antiqua"/>
          <w:lang w:val="en-US"/>
        </w:rPr>
        <w:t>y</w:t>
      </w:r>
      <w:r w:rsidR="002B241D">
        <w:rPr>
          <w:rFonts w:ascii="Book Antiqua" w:hAnsi="Book Antiqua"/>
          <w:lang w:val="en-US"/>
        </w:rPr>
        <w:t>ea</w:t>
      </w:r>
      <w:r w:rsidR="002B241D" w:rsidRPr="001F6C79">
        <w:rPr>
          <w:rFonts w:ascii="Book Antiqua" w:hAnsi="Book Antiqua"/>
          <w:lang w:val="en-US"/>
        </w:rPr>
        <w:t>r</w:t>
      </w:r>
      <w:r w:rsidR="002B241D">
        <w:rPr>
          <w:rFonts w:ascii="Book Antiqua" w:hAnsi="Book Antiqua"/>
          <w:lang w:val="en-US"/>
        </w:rPr>
        <w:t>s</w:t>
      </w:r>
      <w:r w:rsidRPr="001F6C79">
        <w:rPr>
          <w:rFonts w:ascii="Book Antiqua" w:hAnsi="Book Antiqua"/>
          <w:shd w:val="clear" w:color="auto" w:fill="FFFFFF"/>
          <w:lang w:val="en-US"/>
        </w:rPr>
        <w:t xml:space="preserve">. </w:t>
      </w:r>
    </w:p>
    <w:p w14:paraId="07F4C475" w14:textId="77777777" w:rsidR="003B1F56" w:rsidRPr="001F6C79" w:rsidRDefault="003B1F56" w:rsidP="000D53E7">
      <w:pPr>
        <w:snapToGrid w:val="0"/>
        <w:spacing w:line="360" w:lineRule="auto"/>
        <w:ind w:firstLineChars="100" w:firstLine="240"/>
        <w:jc w:val="both"/>
        <w:rPr>
          <w:rFonts w:ascii="Book Antiqua" w:hAnsi="Book Antiqua"/>
          <w:shd w:val="clear" w:color="auto" w:fill="FFFFFF"/>
          <w:lang w:val="en-US"/>
        </w:rPr>
      </w:pPr>
      <w:r w:rsidRPr="001F6C79">
        <w:rPr>
          <w:rFonts w:ascii="Book Antiqua" w:hAnsi="Book Antiqua"/>
          <w:lang w:val="en-US"/>
        </w:rPr>
        <w:lastRenderedPageBreak/>
        <w:t xml:space="preserve">Unfortunately, the elongated treatment is associated with aggravated adverse effects, namely thromboembolic events, bone density loss and additional risk for endometrial cancer. Apart from the well-known </w:t>
      </w:r>
      <w:r w:rsidRPr="001F6C79">
        <w:rPr>
          <w:rFonts w:ascii="Book Antiqua" w:hAnsi="Book Antiqua"/>
          <w:lang w:val="en-US" w:eastAsia="zh-TW"/>
        </w:rPr>
        <w:t>risk factors for tumor recurrence like nodal-positive and large tumors, feasible predictive markers are required to evaluate patients who are most likely to benefit from protracted endocrine therapy</w:t>
      </w:r>
      <w:r w:rsidRPr="001F6C79">
        <w:rPr>
          <w:rFonts w:ascii="Book Antiqua" w:hAnsi="Book Antiqua"/>
          <w:lang w:val="en-US"/>
        </w:rPr>
        <w:t xml:space="preserve">. Sestak </w:t>
      </w:r>
      <w:r w:rsidRPr="001F6C79">
        <w:rPr>
          <w:rFonts w:ascii="Book Antiqua" w:hAnsi="Book Antiqua"/>
          <w:i/>
          <w:lang w:val="en-US"/>
        </w:rPr>
        <w:t xml:space="preserve">et </w:t>
      </w:r>
      <w:proofErr w:type="gramStart"/>
      <w:r w:rsidRPr="001F6C79">
        <w:rPr>
          <w:rFonts w:ascii="Book Antiqua" w:hAnsi="Book Antiqua"/>
          <w:i/>
          <w:lang w:val="en-US"/>
        </w:rPr>
        <w:t>al</w:t>
      </w:r>
      <w:r w:rsidRPr="001F6C79">
        <w:rPr>
          <w:rFonts w:ascii="Book Antiqua" w:hAnsi="Book Antiqua"/>
          <w:vertAlign w:val="superscript"/>
          <w:lang w:val="en-US"/>
        </w:rPr>
        <w:t>[</w:t>
      </w:r>
      <w:proofErr w:type="gramEnd"/>
      <w:r w:rsidRPr="001F6C79">
        <w:rPr>
          <w:rFonts w:ascii="Book Antiqua" w:hAnsi="Book Antiqua"/>
          <w:vertAlign w:val="superscript"/>
          <w:lang w:val="en-US"/>
        </w:rPr>
        <w:t>12]</w:t>
      </w:r>
      <w:r w:rsidRPr="001F6C79">
        <w:rPr>
          <w:rFonts w:ascii="Book Antiqua" w:hAnsi="Book Antiqua"/>
          <w:lang w:val="en-US"/>
        </w:rPr>
        <w:t xml:space="preserve"> pointed out the importance of identifying BC patients with high risk of late (distant) recurrence precisely by use of prognostic and predictive biomarkers or multi-gene signatures or liquid biopsies. The improved expertise of molecular markers will enable a planning of individualized therapies for </w:t>
      </w:r>
      <w:proofErr w:type="gramStart"/>
      <w:r w:rsidRPr="001F6C79">
        <w:rPr>
          <w:rFonts w:ascii="Book Antiqua" w:hAnsi="Book Antiqua"/>
          <w:lang w:val="en-US"/>
        </w:rPr>
        <w:t>patients</w:t>
      </w:r>
      <w:r w:rsidRPr="001F6C79">
        <w:rPr>
          <w:rFonts w:ascii="Book Antiqua" w:hAnsi="Book Antiqua"/>
          <w:vertAlign w:val="superscript"/>
          <w:lang w:val="en-US"/>
        </w:rPr>
        <w:t>[</w:t>
      </w:r>
      <w:proofErr w:type="gramEnd"/>
      <w:r w:rsidRPr="001F6C79">
        <w:rPr>
          <w:rFonts w:ascii="Book Antiqua" w:hAnsi="Book Antiqua"/>
          <w:vertAlign w:val="superscript"/>
          <w:lang w:val="en-US"/>
        </w:rPr>
        <w:t>12]</w:t>
      </w:r>
      <w:r w:rsidRPr="001F6C79">
        <w:rPr>
          <w:rFonts w:ascii="Book Antiqua" w:hAnsi="Book Antiqua"/>
          <w:lang w:val="en-US"/>
        </w:rPr>
        <w:t xml:space="preserve">.   </w:t>
      </w:r>
    </w:p>
    <w:p w14:paraId="542175AC" w14:textId="77777777" w:rsidR="003B1F56" w:rsidRPr="001F6C79" w:rsidRDefault="003B1F56" w:rsidP="000D53E7">
      <w:pPr>
        <w:snapToGrid w:val="0"/>
        <w:spacing w:line="360" w:lineRule="auto"/>
        <w:ind w:firstLineChars="100" w:firstLine="240"/>
        <w:jc w:val="both"/>
        <w:rPr>
          <w:rFonts w:ascii="Book Antiqua" w:hAnsi="Book Antiqua" w:cs="Book Antiqua"/>
          <w:lang w:val="en-US"/>
        </w:rPr>
      </w:pPr>
      <w:r w:rsidRPr="001F6C79">
        <w:rPr>
          <w:rFonts w:ascii="Book Antiqua" w:hAnsi="Book Antiqua" w:cs="Book Antiqua"/>
          <w:lang w:val="en-US"/>
        </w:rPr>
        <w:t xml:space="preserve">Beyond that, the early and accurate detection of recurrent disease is of essential importance. In comparison to conventional imaging, such as sonography, mammography, CT, MRI and bone scintigraphy, </w:t>
      </w:r>
      <w:r w:rsidRPr="001F6C79">
        <w:rPr>
          <w:rFonts w:ascii="Book Antiqua" w:hAnsi="Book Antiqua" w:cs="Book Antiqua"/>
          <w:vertAlign w:val="superscript"/>
          <w:lang w:val="en-US"/>
        </w:rPr>
        <w:t>18</w:t>
      </w:r>
      <w:r w:rsidRPr="001F6C79">
        <w:rPr>
          <w:rFonts w:ascii="Book Antiqua" w:hAnsi="Book Antiqua" w:cs="Book Antiqua"/>
          <w:lang w:val="en-US"/>
        </w:rPr>
        <w:t xml:space="preserve">F-FDG PET/CT is more comprehensive and less time consuming. It has shown distinctly higher predictive values for determination of locoregional and systemic BC recurrence, and consequently has a higher impact on therapeutic management as well as prognostication of </w:t>
      </w:r>
      <w:proofErr w:type="gramStart"/>
      <w:r w:rsidRPr="001F6C79">
        <w:rPr>
          <w:rFonts w:ascii="Book Antiqua" w:hAnsi="Book Antiqua" w:cs="Book Antiqua"/>
          <w:lang w:val="en-US"/>
        </w:rPr>
        <w:t>survival</w:t>
      </w:r>
      <w:r w:rsidRPr="001F6C79">
        <w:rPr>
          <w:rFonts w:ascii="Book Antiqua" w:hAnsi="Book Antiqua" w:cs="Book Antiqua"/>
          <w:vertAlign w:val="superscript"/>
          <w:lang w:val="en-US"/>
        </w:rPr>
        <w:t>[</w:t>
      </w:r>
      <w:proofErr w:type="gramEnd"/>
      <w:r w:rsidRPr="001F6C79">
        <w:rPr>
          <w:rFonts w:ascii="Book Antiqua" w:hAnsi="Book Antiqua" w:cs="Book Antiqua"/>
          <w:vertAlign w:val="superscript"/>
          <w:lang w:val="en-US"/>
        </w:rPr>
        <w:t>13,14]</w:t>
      </w:r>
      <w:r w:rsidRPr="001F6C79">
        <w:rPr>
          <w:rFonts w:ascii="Book Antiqua" w:hAnsi="Book Antiqua" w:cs="Book Antiqua"/>
          <w:lang w:val="en-US"/>
        </w:rPr>
        <w:t xml:space="preserve">. The maximum standardized uptake value (commonly referred to as the </w:t>
      </w:r>
      <w:proofErr w:type="spellStart"/>
      <w:r w:rsidRPr="001F6C79">
        <w:rPr>
          <w:rFonts w:ascii="Book Antiqua" w:hAnsi="Book Antiqua" w:cs="Book Antiqua"/>
          <w:lang w:val="en-US"/>
        </w:rPr>
        <w:t>SUVmax</w:t>
      </w:r>
      <w:proofErr w:type="spellEnd"/>
      <w:r w:rsidRPr="001F6C79">
        <w:rPr>
          <w:rFonts w:ascii="Book Antiqua" w:hAnsi="Book Antiqua" w:cs="Book Antiqua"/>
          <w:lang w:val="en-US"/>
        </w:rPr>
        <w:t xml:space="preserve">) of </w:t>
      </w:r>
      <w:r w:rsidRPr="001F6C79">
        <w:rPr>
          <w:rFonts w:ascii="Book Antiqua" w:hAnsi="Book Antiqua" w:cs="Book Antiqua"/>
          <w:vertAlign w:val="superscript"/>
          <w:lang w:val="en-US"/>
        </w:rPr>
        <w:t>18</w:t>
      </w:r>
      <w:r w:rsidRPr="001F6C79">
        <w:rPr>
          <w:rFonts w:ascii="Book Antiqua" w:hAnsi="Book Antiqua" w:cs="Book Antiqua"/>
          <w:lang w:val="en-US"/>
        </w:rPr>
        <w:t xml:space="preserve">F-FDG PET/CT has been shown to serve incidentally as a useful predictor of postoperative relapse-free survival and overall survival in patients with luminal-type </w:t>
      </w:r>
      <w:proofErr w:type="gramStart"/>
      <w:r w:rsidRPr="001F6C79">
        <w:rPr>
          <w:rFonts w:ascii="Book Antiqua" w:hAnsi="Book Antiqua" w:cs="Book Antiqua"/>
          <w:lang w:val="en-US"/>
        </w:rPr>
        <w:t>BC</w:t>
      </w:r>
      <w:r w:rsidRPr="001F6C79">
        <w:rPr>
          <w:rFonts w:ascii="Book Antiqua" w:hAnsi="Book Antiqua" w:cs="Book Antiqua"/>
          <w:vertAlign w:val="superscript"/>
          <w:lang w:val="en-US"/>
        </w:rPr>
        <w:t>[</w:t>
      </w:r>
      <w:proofErr w:type="gramEnd"/>
      <w:r w:rsidRPr="001F6C79">
        <w:rPr>
          <w:rFonts w:ascii="Book Antiqua" w:hAnsi="Book Antiqua" w:cs="Book Antiqua"/>
          <w:vertAlign w:val="superscript"/>
          <w:lang w:val="en-US"/>
        </w:rPr>
        <w:t>15]</w:t>
      </w:r>
      <w:r w:rsidRPr="001F6C79">
        <w:rPr>
          <w:rFonts w:ascii="Book Antiqua" w:hAnsi="Book Antiqua" w:cs="Book Antiqua"/>
          <w:lang w:val="en-US"/>
        </w:rPr>
        <w:t xml:space="preserve">. </w:t>
      </w:r>
    </w:p>
    <w:p w14:paraId="22AC3807" w14:textId="7A596A8D" w:rsidR="003B1F56" w:rsidRPr="001F6C79" w:rsidRDefault="003B1F56" w:rsidP="000D53E7">
      <w:pPr>
        <w:snapToGrid w:val="0"/>
        <w:spacing w:line="360" w:lineRule="auto"/>
        <w:ind w:firstLineChars="100" w:firstLine="240"/>
        <w:jc w:val="both"/>
        <w:rPr>
          <w:rFonts w:ascii="Book Antiqua" w:hAnsi="Book Antiqua" w:cs="Book Antiqua"/>
          <w:lang w:val="en-US"/>
        </w:rPr>
      </w:pPr>
      <w:r w:rsidRPr="001F6C79">
        <w:rPr>
          <w:rFonts w:ascii="Book Antiqua" w:hAnsi="Book Antiqua" w:cs="Book Antiqua"/>
          <w:lang w:val="en-US"/>
        </w:rPr>
        <w:t xml:space="preserve">The patient in our case report had not received </w:t>
      </w:r>
      <w:r w:rsidRPr="001F6C79">
        <w:rPr>
          <w:rFonts w:ascii="Book Antiqua" w:hAnsi="Book Antiqua" w:cs="Book Antiqua"/>
          <w:vertAlign w:val="superscript"/>
          <w:lang w:val="en-US"/>
        </w:rPr>
        <w:t>18</w:t>
      </w:r>
      <w:r w:rsidRPr="001F6C79">
        <w:rPr>
          <w:rFonts w:ascii="Book Antiqua" w:hAnsi="Book Antiqua" w:cs="Book Antiqua"/>
          <w:lang w:val="en-US"/>
        </w:rPr>
        <w:t xml:space="preserve">F-FDG PET/CT at the beginning of clinical suspicion. As the diagnosis was confirmed at more than 1 </w:t>
      </w:r>
      <w:r w:rsidR="002B241D" w:rsidRPr="001F6C79">
        <w:rPr>
          <w:rFonts w:ascii="Book Antiqua" w:hAnsi="Book Antiqua"/>
          <w:lang w:val="en-US"/>
        </w:rPr>
        <w:t>y</w:t>
      </w:r>
      <w:r w:rsidR="002B241D">
        <w:rPr>
          <w:rFonts w:ascii="Book Antiqua" w:hAnsi="Book Antiqua"/>
          <w:lang w:val="en-US"/>
        </w:rPr>
        <w:t>ea</w:t>
      </w:r>
      <w:r w:rsidR="002B241D" w:rsidRPr="001F6C79">
        <w:rPr>
          <w:rFonts w:ascii="Book Antiqua" w:hAnsi="Book Antiqua"/>
          <w:lang w:val="en-US"/>
        </w:rPr>
        <w:t>r</w:t>
      </w:r>
      <w:r w:rsidRPr="001F6C79">
        <w:rPr>
          <w:rFonts w:ascii="Book Antiqua" w:hAnsi="Book Antiqua" w:cs="Book Antiqua"/>
          <w:lang w:val="en-US"/>
        </w:rPr>
        <w:t xml:space="preserve"> later, </w:t>
      </w:r>
      <w:r w:rsidRPr="001F6C79">
        <w:rPr>
          <w:rFonts w:ascii="Book Antiqua" w:hAnsi="Book Antiqua" w:cs="Book Antiqua"/>
          <w:lang w:val="en-US" w:eastAsia="zh-TW"/>
        </w:rPr>
        <w:t xml:space="preserve">she already presented a locally advanced, unresectable locoregional recurrence with distant metastases. Leastways prior to PBT, she was referred to undergo </w:t>
      </w:r>
      <w:r w:rsidRPr="001F6C79">
        <w:rPr>
          <w:rFonts w:ascii="Book Antiqua" w:hAnsi="Book Antiqua" w:cs="Book Antiqua"/>
          <w:vertAlign w:val="superscript"/>
          <w:lang w:val="en-US"/>
        </w:rPr>
        <w:t>18</w:t>
      </w:r>
      <w:r w:rsidRPr="001F6C79">
        <w:rPr>
          <w:rFonts w:ascii="Book Antiqua" w:hAnsi="Book Antiqua" w:cs="Book Antiqua"/>
          <w:lang w:val="en-US"/>
        </w:rPr>
        <w:t xml:space="preserve">F-FDG PET/CT to obtain a more precise localization of all cancerous manifestations. However, although the </w:t>
      </w:r>
      <w:r w:rsidRPr="001F6C79">
        <w:rPr>
          <w:rFonts w:ascii="Book Antiqua" w:hAnsi="Book Antiqua" w:cs="Book Antiqua"/>
          <w:vertAlign w:val="superscript"/>
          <w:lang w:val="en-US"/>
        </w:rPr>
        <w:t>18</w:t>
      </w:r>
      <w:r w:rsidRPr="001F6C79">
        <w:rPr>
          <w:rFonts w:ascii="Book Antiqua" w:hAnsi="Book Antiqua" w:cs="Book Antiqua"/>
          <w:lang w:val="en-US"/>
        </w:rPr>
        <w:t xml:space="preserve">F-FDG PET/CT was recommended by us (owing to the later noted </w:t>
      </w:r>
      <w:r w:rsidRPr="001F6C79">
        <w:rPr>
          <w:rFonts w:ascii="Book Antiqua" w:hAnsi="Book Antiqua"/>
          <w:lang w:val="en-US"/>
        </w:rPr>
        <w:t xml:space="preserve">right parasternal soft tissue augmentation), her supervising oncologist and referring BC institute did not regard it as necessary because of the observed stability in size from July to October 2018. </w:t>
      </w:r>
    </w:p>
    <w:p w14:paraId="43EE37A3" w14:textId="1B745EBC" w:rsidR="003B1F56" w:rsidRPr="001F6C79" w:rsidRDefault="003B1F56" w:rsidP="000D53E7">
      <w:pPr>
        <w:snapToGrid w:val="0"/>
        <w:spacing w:line="360" w:lineRule="auto"/>
        <w:ind w:firstLineChars="100" w:firstLine="240"/>
        <w:jc w:val="both"/>
        <w:rPr>
          <w:rFonts w:ascii="Book Antiqua" w:hAnsi="Book Antiqua"/>
          <w:lang w:val="en-US"/>
        </w:rPr>
      </w:pPr>
      <w:r w:rsidRPr="001F6C79">
        <w:rPr>
          <w:rFonts w:ascii="Book Antiqua" w:hAnsi="Book Antiqua"/>
          <w:lang w:val="en-US" w:eastAsia="zh-TW"/>
        </w:rPr>
        <w:t xml:space="preserve">Concerning the management of </w:t>
      </w:r>
      <w:r w:rsidRPr="001F6C79">
        <w:rPr>
          <w:rFonts w:ascii="Book Antiqua" w:hAnsi="Book Antiqua"/>
          <w:lang w:val="en-US"/>
        </w:rPr>
        <w:t xml:space="preserve">locoregional BC recurrence, the treatment is not standardized and demands a multidisciplinary </w:t>
      </w:r>
      <w:proofErr w:type="gramStart"/>
      <w:r w:rsidRPr="001F6C79">
        <w:rPr>
          <w:rFonts w:ascii="Book Antiqua" w:hAnsi="Book Antiqua"/>
          <w:lang w:val="en-US"/>
        </w:rPr>
        <w:t>approach</w:t>
      </w:r>
      <w:r w:rsidRPr="001F6C79">
        <w:rPr>
          <w:rFonts w:ascii="Book Antiqua" w:hAnsi="Book Antiqua"/>
          <w:vertAlign w:val="superscript"/>
          <w:lang w:val="en-US"/>
        </w:rPr>
        <w:t>[</w:t>
      </w:r>
      <w:proofErr w:type="gramEnd"/>
      <w:r w:rsidRPr="001F6C79">
        <w:rPr>
          <w:rFonts w:ascii="Book Antiqua" w:hAnsi="Book Antiqua"/>
          <w:vertAlign w:val="superscript"/>
          <w:lang w:val="en-US"/>
        </w:rPr>
        <w:t>1,16,17]</w:t>
      </w:r>
      <w:r w:rsidRPr="001F6C79">
        <w:rPr>
          <w:rFonts w:ascii="Book Antiqua" w:hAnsi="Book Antiqua"/>
          <w:lang w:val="en-US"/>
        </w:rPr>
        <w:t xml:space="preserve">. The German Society of Radiation Oncology updated the radiotherapeutic guidelines and considered RT </w:t>
      </w:r>
      <w:r w:rsidRPr="001F6C79">
        <w:rPr>
          <w:rFonts w:ascii="Book Antiqua" w:hAnsi="Book Antiqua"/>
          <w:lang w:val="en-US"/>
        </w:rPr>
        <w:lastRenderedPageBreak/>
        <w:t>(</w:t>
      </w:r>
      <w:r w:rsidRPr="001F6C79">
        <w:rPr>
          <w:rFonts w:ascii="Book Antiqua" w:hAnsi="Book Antiqua"/>
          <w:i/>
          <w:lang w:val="en-US"/>
        </w:rPr>
        <w:t>e.g</w:t>
      </w:r>
      <w:r w:rsidRPr="001F6C79">
        <w:rPr>
          <w:rFonts w:ascii="Book Antiqua" w:hAnsi="Book Antiqua"/>
          <w:lang w:val="en-US"/>
        </w:rPr>
        <w:t>.</w:t>
      </w:r>
      <w:r w:rsidR="002B241D">
        <w:rPr>
          <w:rFonts w:ascii="Book Antiqua" w:hAnsi="Book Antiqua"/>
          <w:lang w:val="en-US"/>
        </w:rPr>
        <w:t>,</w:t>
      </w:r>
      <w:r w:rsidRPr="001F6C79">
        <w:rPr>
          <w:rFonts w:ascii="Book Antiqua" w:hAnsi="Book Antiqua"/>
          <w:lang w:val="en-US"/>
        </w:rPr>
        <w:t xml:space="preserve"> external beam RT, brachytherapy, or intraoperative RT) as an essential part of multimodality treatment in addition to systemic therapy, surgery and </w:t>
      </w:r>
      <w:proofErr w:type="gramStart"/>
      <w:r w:rsidRPr="001F6C79">
        <w:rPr>
          <w:rFonts w:ascii="Book Antiqua" w:hAnsi="Book Antiqua"/>
          <w:lang w:val="en-US"/>
        </w:rPr>
        <w:t>hyperthermia</w:t>
      </w:r>
      <w:r w:rsidRPr="001F6C79">
        <w:rPr>
          <w:rFonts w:ascii="Book Antiqua" w:hAnsi="Book Antiqua"/>
          <w:vertAlign w:val="superscript"/>
          <w:lang w:val="en-US"/>
        </w:rPr>
        <w:t>[</w:t>
      </w:r>
      <w:proofErr w:type="gramEnd"/>
      <w:r w:rsidRPr="001F6C79">
        <w:rPr>
          <w:rFonts w:ascii="Book Antiqua" w:hAnsi="Book Antiqua"/>
          <w:vertAlign w:val="superscript"/>
          <w:lang w:val="en-US"/>
        </w:rPr>
        <w:t>18]</w:t>
      </w:r>
      <w:r w:rsidRPr="001F6C79">
        <w:rPr>
          <w:rFonts w:ascii="Book Antiqua" w:hAnsi="Book Antiqua"/>
          <w:lang w:val="en-US"/>
        </w:rPr>
        <w:t xml:space="preserve">. However, it remarked that the largest experience on reirradiation was based on multi-catheter brachytherapy and that prospective clinical trials were required to define the selection criteria, long-term local control, and toxicity. </w:t>
      </w:r>
    </w:p>
    <w:p w14:paraId="24D952EA" w14:textId="77777777" w:rsidR="003B1F56" w:rsidRPr="001F6C79" w:rsidRDefault="003B1F56" w:rsidP="000D53E7">
      <w:pPr>
        <w:snapToGrid w:val="0"/>
        <w:spacing w:line="360" w:lineRule="auto"/>
        <w:ind w:firstLineChars="100" w:firstLine="240"/>
        <w:jc w:val="both"/>
        <w:rPr>
          <w:rFonts w:ascii="Book Antiqua" w:hAnsi="Book Antiqua"/>
          <w:lang w:val="en-US"/>
        </w:rPr>
      </w:pPr>
      <w:r w:rsidRPr="001F6C79">
        <w:rPr>
          <w:rFonts w:ascii="Book Antiqua" w:hAnsi="Book Antiqua"/>
          <w:lang w:val="en-US"/>
        </w:rPr>
        <w:t xml:space="preserve">A multi-institutional review of repeat irradiation of breast and CW for locally recurrent BC (median dose of the first and second course of RT being 60 </w:t>
      </w:r>
      <w:proofErr w:type="spellStart"/>
      <w:r w:rsidRPr="001F6C79">
        <w:rPr>
          <w:rFonts w:ascii="Book Antiqua" w:hAnsi="Book Antiqua"/>
          <w:lang w:val="en-US"/>
        </w:rPr>
        <w:t>Gy</w:t>
      </w:r>
      <w:proofErr w:type="spellEnd"/>
      <w:r w:rsidRPr="001F6C79">
        <w:rPr>
          <w:rFonts w:ascii="Book Antiqua" w:hAnsi="Book Antiqua"/>
          <w:lang w:val="en-US"/>
        </w:rPr>
        <w:t xml:space="preserve"> and 48 </w:t>
      </w:r>
      <w:proofErr w:type="spellStart"/>
      <w:r w:rsidRPr="001F6C79">
        <w:rPr>
          <w:rFonts w:ascii="Book Antiqua" w:hAnsi="Book Antiqua"/>
          <w:lang w:val="en-US"/>
        </w:rPr>
        <w:t>Gy</w:t>
      </w:r>
      <w:proofErr w:type="spellEnd"/>
      <w:r w:rsidRPr="001F6C79">
        <w:rPr>
          <w:rFonts w:ascii="Book Antiqua" w:hAnsi="Book Antiqua"/>
          <w:lang w:val="en-US"/>
        </w:rPr>
        <w:t>) found the overall complete response rate to be 57%; strictly speaking, the rates were 67% and 39% with and without concurrent hyperthermia, respectively. The 1-yr local disease-free survival rate for patients with gross disease was 53%, while the rate for those short of gross disease reached 100</w:t>
      </w:r>
      <w:proofErr w:type="gramStart"/>
      <w:r w:rsidRPr="001F6C79">
        <w:rPr>
          <w:rFonts w:ascii="Book Antiqua" w:hAnsi="Book Antiqua"/>
          <w:lang w:val="en-US"/>
        </w:rPr>
        <w:t>%</w:t>
      </w:r>
      <w:r w:rsidRPr="001F6C79">
        <w:rPr>
          <w:rFonts w:ascii="Book Antiqua" w:hAnsi="Book Antiqua"/>
          <w:vertAlign w:val="superscript"/>
          <w:lang w:val="en-US"/>
        </w:rPr>
        <w:t>[</w:t>
      </w:r>
      <w:proofErr w:type="gramEnd"/>
      <w:r w:rsidRPr="001F6C79">
        <w:rPr>
          <w:rFonts w:ascii="Book Antiqua" w:hAnsi="Book Antiqua"/>
          <w:vertAlign w:val="superscript"/>
          <w:lang w:val="en-US"/>
        </w:rPr>
        <w:t>19]</w:t>
      </w:r>
      <w:r w:rsidRPr="001F6C79">
        <w:rPr>
          <w:rFonts w:ascii="Book Antiqua" w:hAnsi="Book Antiqua"/>
          <w:lang w:val="en-US"/>
        </w:rPr>
        <w:t xml:space="preserve">. In another study of radiation-naive patients with isolated locoregionally recurrent BC after mastectomy, the presence of residual gross disease at the time of RT was recognized as the most crucial prognostic factor for any outcome, as well. Even a 10% dose escalation (54 </w:t>
      </w:r>
      <w:proofErr w:type="spellStart"/>
      <w:r w:rsidRPr="001F6C79">
        <w:rPr>
          <w:rFonts w:ascii="Book Antiqua" w:hAnsi="Book Antiqua"/>
          <w:lang w:val="en-US"/>
        </w:rPr>
        <w:t>Gy</w:t>
      </w:r>
      <w:proofErr w:type="spellEnd"/>
      <w:r w:rsidRPr="001F6C79">
        <w:rPr>
          <w:rFonts w:ascii="Book Antiqua" w:hAnsi="Book Antiqua"/>
          <w:lang w:val="en-US"/>
        </w:rPr>
        <w:t xml:space="preserve"> to complete CW and regional </w:t>
      </w:r>
      <w:proofErr w:type="spellStart"/>
      <w:r w:rsidRPr="001F6C79">
        <w:rPr>
          <w:rFonts w:ascii="Book Antiqua" w:hAnsi="Book Antiqua"/>
          <w:lang w:val="en-US"/>
        </w:rPr>
        <w:t>lymphatics</w:t>
      </w:r>
      <w:proofErr w:type="spellEnd"/>
      <w:r w:rsidRPr="001F6C79">
        <w:rPr>
          <w:rFonts w:ascii="Book Antiqua" w:hAnsi="Book Antiqua"/>
          <w:lang w:val="en-US"/>
        </w:rPr>
        <w:t xml:space="preserve">, and 12 </w:t>
      </w:r>
      <w:proofErr w:type="spellStart"/>
      <w:r w:rsidRPr="001F6C79">
        <w:rPr>
          <w:rFonts w:ascii="Book Antiqua" w:hAnsi="Book Antiqua"/>
          <w:lang w:val="en-US"/>
        </w:rPr>
        <w:t>Gy</w:t>
      </w:r>
      <w:proofErr w:type="spellEnd"/>
      <w:r w:rsidRPr="001F6C79">
        <w:rPr>
          <w:rFonts w:ascii="Book Antiqua" w:hAnsi="Book Antiqua"/>
          <w:lang w:val="en-US"/>
        </w:rPr>
        <w:t xml:space="preserve"> boost to CW flap and any other recurrent sites) did not exhibit any remarkable improvements in locoregional control and </w:t>
      </w:r>
      <w:proofErr w:type="gramStart"/>
      <w:r w:rsidRPr="001F6C79">
        <w:rPr>
          <w:rFonts w:ascii="Book Antiqua" w:hAnsi="Book Antiqua"/>
          <w:lang w:val="en-US"/>
        </w:rPr>
        <w:t>survival</w:t>
      </w:r>
      <w:r w:rsidRPr="001F6C79">
        <w:rPr>
          <w:rFonts w:ascii="Book Antiqua" w:hAnsi="Book Antiqua"/>
          <w:vertAlign w:val="superscript"/>
          <w:lang w:val="en-US"/>
        </w:rPr>
        <w:t>[</w:t>
      </w:r>
      <w:proofErr w:type="gramEnd"/>
      <w:r w:rsidRPr="001F6C79">
        <w:rPr>
          <w:rFonts w:ascii="Book Antiqua" w:hAnsi="Book Antiqua"/>
          <w:vertAlign w:val="superscript"/>
          <w:lang w:val="en-US"/>
        </w:rPr>
        <w:t>20]</w:t>
      </w:r>
      <w:r w:rsidRPr="001F6C79">
        <w:rPr>
          <w:rFonts w:ascii="Book Antiqua" w:hAnsi="Book Antiqua"/>
          <w:lang w:val="en-US"/>
        </w:rPr>
        <w:t xml:space="preserve">. </w:t>
      </w:r>
    </w:p>
    <w:p w14:paraId="404EA7A9" w14:textId="22FE38D2" w:rsidR="003B1F56" w:rsidRPr="001F6C79" w:rsidRDefault="003B1F56" w:rsidP="000D53E7">
      <w:pPr>
        <w:snapToGrid w:val="0"/>
        <w:spacing w:line="360" w:lineRule="auto"/>
        <w:ind w:firstLineChars="100" w:firstLine="240"/>
        <w:jc w:val="both"/>
        <w:rPr>
          <w:rFonts w:ascii="Book Antiqua" w:hAnsi="Book Antiqua"/>
          <w:lang w:val="en-US"/>
        </w:rPr>
      </w:pPr>
      <w:proofErr w:type="spellStart"/>
      <w:r w:rsidRPr="001F6C79">
        <w:rPr>
          <w:rFonts w:ascii="Book Antiqua" w:hAnsi="Book Antiqua"/>
          <w:lang w:val="en-US"/>
        </w:rPr>
        <w:t>Siglin</w:t>
      </w:r>
      <w:proofErr w:type="spellEnd"/>
      <w:r w:rsidRPr="001F6C79">
        <w:rPr>
          <w:rFonts w:ascii="Book Antiqua" w:hAnsi="Book Antiqua"/>
          <w:lang w:val="en-US"/>
        </w:rPr>
        <w:t xml:space="preserve"> </w:t>
      </w:r>
      <w:r w:rsidRPr="001F6C79">
        <w:rPr>
          <w:rFonts w:ascii="Book Antiqua" w:hAnsi="Book Antiqua"/>
          <w:i/>
          <w:lang w:val="en-US"/>
        </w:rPr>
        <w:t xml:space="preserve">et </w:t>
      </w:r>
      <w:proofErr w:type="gramStart"/>
      <w:r w:rsidRPr="001F6C79">
        <w:rPr>
          <w:rFonts w:ascii="Book Antiqua" w:hAnsi="Book Antiqua"/>
          <w:i/>
          <w:lang w:val="en-US"/>
        </w:rPr>
        <w:t>al</w:t>
      </w:r>
      <w:r w:rsidRPr="001F6C79">
        <w:rPr>
          <w:rFonts w:ascii="Book Antiqua" w:hAnsi="Book Antiqua"/>
          <w:vertAlign w:val="superscript"/>
          <w:lang w:val="en-US"/>
        </w:rPr>
        <w:t>[</w:t>
      </w:r>
      <w:proofErr w:type="gramEnd"/>
      <w:r w:rsidRPr="001F6C79">
        <w:rPr>
          <w:rFonts w:ascii="Book Antiqua" w:hAnsi="Book Antiqua"/>
          <w:vertAlign w:val="superscript"/>
          <w:lang w:val="en-US"/>
        </w:rPr>
        <w:t>21]</w:t>
      </w:r>
      <w:r w:rsidRPr="001F6C79">
        <w:rPr>
          <w:rFonts w:ascii="Book Antiqua" w:hAnsi="Book Antiqua"/>
          <w:lang w:val="en-US"/>
        </w:rPr>
        <w:t xml:space="preserve"> reviewed the literature on reirradiation for locally recurrent BC, which had been demonstrated as feasible for its toxicity and response rates. Nonetheless, the increased risk of toxicity in repeat CW radiation with cumulative dose of ≥ 100 </w:t>
      </w:r>
      <w:proofErr w:type="spellStart"/>
      <w:r w:rsidRPr="001F6C79">
        <w:rPr>
          <w:rFonts w:ascii="Book Antiqua" w:hAnsi="Book Antiqua"/>
          <w:lang w:val="en-US"/>
        </w:rPr>
        <w:t>Gy</w:t>
      </w:r>
      <w:proofErr w:type="spellEnd"/>
      <w:r w:rsidRPr="001F6C79">
        <w:rPr>
          <w:rFonts w:ascii="Book Antiqua" w:hAnsi="Book Antiqua"/>
          <w:lang w:val="en-US"/>
        </w:rPr>
        <w:sym w:font="Symbol" w:char="F0BE"/>
      </w:r>
      <w:r w:rsidRPr="001F6C79">
        <w:rPr>
          <w:rFonts w:ascii="Book Antiqua" w:hAnsi="Book Antiqua"/>
          <w:lang w:val="en-US"/>
        </w:rPr>
        <w:t xml:space="preserve">namely, </w:t>
      </w:r>
      <w:r w:rsidRPr="001F6C79">
        <w:rPr>
          <w:rFonts w:ascii="Book Antiqua" w:hAnsi="Book Antiqua" w:cs="Minion-Regular"/>
          <w:lang w:val="en-US" w:eastAsia="ko-KR"/>
        </w:rPr>
        <w:t>skin ulceration, lymphedema, brachial plexopathy, soft-tissue and bone necrosis, rib fracture, pneumonitis and cardiomyopathy</w:t>
      </w:r>
      <w:r w:rsidRPr="001F6C79">
        <w:rPr>
          <w:rFonts w:ascii="Book Antiqua" w:hAnsi="Book Antiqua"/>
          <w:lang w:val="en-US"/>
        </w:rPr>
        <w:sym w:font="Symbol" w:char="F0BE"/>
      </w:r>
      <w:r w:rsidRPr="001F6C79">
        <w:rPr>
          <w:rFonts w:ascii="Book Antiqua" w:hAnsi="Book Antiqua" w:cs="Minion-Regular"/>
          <w:lang w:val="en-US" w:eastAsia="ko-KR"/>
        </w:rPr>
        <w:t>necessitates this procedure to</w:t>
      </w:r>
      <w:r w:rsidRPr="001F6C79">
        <w:rPr>
          <w:rFonts w:ascii="Book Antiqua" w:hAnsi="Book Antiqua"/>
          <w:lang w:val="en-US"/>
        </w:rPr>
        <w:t xml:space="preserve"> be undertaken with caution. In our case report, the patient received a cumulative dose from partial CW treatments ranging from 106 </w:t>
      </w:r>
      <w:proofErr w:type="spellStart"/>
      <w:r w:rsidRPr="001F6C79">
        <w:rPr>
          <w:rFonts w:ascii="Book Antiqua" w:hAnsi="Book Antiqua"/>
          <w:lang w:val="en-US"/>
        </w:rPr>
        <w:t>Gy</w:t>
      </w:r>
      <w:proofErr w:type="spellEnd"/>
      <w:r w:rsidRPr="001F6C79">
        <w:rPr>
          <w:rFonts w:ascii="Book Antiqua" w:hAnsi="Book Antiqua"/>
          <w:lang w:val="en-US"/>
        </w:rPr>
        <w:t xml:space="preserve"> to 124.40 </w:t>
      </w:r>
      <w:proofErr w:type="spellStart"/>
      <w:r w:rsidRPr="001F6C79">
        <w:rPr>
          <w:rFonts w:ascii="Book Antiqua" w:hAnsi="Book Antiqua"/>
          <w:lang w:val="en-US"/>
        </w:rPr>
        <w:t>Gy</w:t>
      </w:r>
      <w:proofErr w:type="spellEnd"/>
      <w:r w:rsidRPr="001F6C79">
        <w:rPr>
          <w:rFonts w:ascii="Book Antiqua" w:hAnsi="Book Antiqua"/>
          <w:lang w:val="en-US"/>
        </w:rPr>
        <w:t xml:space="preserve">. The dose burden of OAR in the second course of our treatment with PBT is listed in Table 1. Even though there was an interval of 10 </w:t>
      </w:r>
      <w:r w:rsidR="002B241D" w:rsidRPr="001F6C79">
        <w:rPr>
          <w:rFonts w:ascii="Book Antiqua" w:hAnsi="Book Antiqua"/>
          <w:lang w:val="en-US"/>
        </w:rPr>
        <w:t>y</w:t>
      </w:r>
      <w:r w:rsidR="002B241D">
        <w:rPr>
          <w:rFonts w:ascii="Book Antiqua" w:hAnsi="Book Antiqua"/>
          <w:lang w:val="en-US"/>
        </w:rPr>
        <w:t>ea</w:t>
      </w:r>
      <w:r w:rsidR="002B241D" w:rsidRPr="001F6C79">
        <w:rPr>
          <w:rFonts w:ascii="Book Antiqua" w:hAnsi="Book Antiqua"/>
          <w:lang w:val="en-US"/>
        </w:rPr>
        <w:t>r</w:t>
      </w:r>
      <w:r w:rsidR="002B241D">
        <w:rPr>
          <w:rFonts w:ascii="Book Antiqua" w:hAnsi="Book Antiqua"/>
          <w:lang w:val="en-US"/>
        </w:rPr>
        <w:t>s</w:t>
      </w:r>
      <w:r w:rsidRPr="001F6C79">
        <w:rPr>
          <w:rFonts w:ascii="Book Antiqua" w:hAnsi="Book Antiqua"/>
          <w:lang w:val="en-US"/>
        </w:rPr>
        <w:t xml:space="preserve"> between both courses of RT, the recovery and tolerance of our patient’s OAR remained varied and unreliable. </w:t>
      </w:r>
    </w:p>
    <w:p w14:paraId="2482D144" w14:textId="77777777" w:rsidR="003B1F56" w:rsidRPr="001F6C79" w:rsidRDefault="003B1F56" w:rsidP="000D53E7">
      <w:pPr>
        <w:snapToGrid w:val="0"/>
        <w:spacing w:line="360" w:lineRule="auto"/>
        <w:ind w:firstLineChars="100" w:firstLine="240"/>
        <w:jc w:val="both"/>
        <w:rPr>
          <w:rFonts w:ascii="Book Antiqua" w:hAnsi="Book Antiqua"/>
          <w:lang w:val="en-US"/>
        </w:rPr>
      </w:pPr>
      <w:r w:rsidRPr="001F6C79">
        <w:rPr>
          <w:rFonts w:ascii="Book Antiqua" w:hAnsi="Book Antiqua"/>
          <w:lang w:val="en-US"/>
        </w:rPr>
        <w:t xml:space="preserve">In general, the acutely reacting tissues (skin, mucosa, </w:t>
      </w:r>
      <w:proofErr w:type="gramStart"/>
      <w:r w:rsidRPr="001F6C79">
        <w:rPr>
          <w:rFonts w:ascii="Book Antiqua" w:hAnsi="Book Antiqua"/>
          <w:lang w:val="en-US"/>
        </w:rPr>
        <w:t>lung</w:t>
      </w:r>
      <w:proofErr w:type="gramEnd"/>
      <w:r w:rsidRPr="001F6C79">
        <w:rPr>
          <w:rFonts w:ascii="Book Antiqua" w:hAnsi="Book Antiqua"/>
          <w:lang w:val="en-US"/>
        </w:rPr>
        <w:t xml:space="preserve">) are deemed to repair radiation damage within a few months and can tolerate a repeat RT. On the other hand, late responding organs (brain, heart and kidney) do show none or limited </w:t>
      </w:r>
      <w:r w:rsidRPr="001F6C79">
        <w:rPr>
          <w:rFonts w:ascii="Book Antiqua" w:hAnsi="Book Antiqua"/>
          <w:lang w:val="en-US"/>
        </w:rPr>
        <w:lastRenderedPageBreak/>
        <w:t xml:space="preserve">long-term </w:t>
      </w:r>
      <w:proofErr w:type="gramStart"/>
      <w:r w:rsidRPr="001F6C79">
        <w:rPr>
          <w:rFonts w:ascii="Book Antiqua" w:hAnsi="Book Antiqua"/>
          <w:lang w:val="en-US"/>
        </w:rPr>
        <w:t>recovery</w:t>
      </w:r>
      <w:r w:rsidRPr="001F6C79">
        <w:rPr>
          <w:rFonts w:ascii="Book Antiqua" w:hAnsi="Book Antiqua"/>
          <w:vertAlign w:val="superscript"/>
          <w:lang w:val="en-US"/>
        </w:rPr>
        <w:t>[</w:t>
      </w:r>
      <w:proofErr w:type="gramEnd"/>
      <w:r w:rsidRPr="001F6C79">
        <w:rPr>
          <w:rFonts w:ascii="Book Antiqua" w:hAnsi="Book Antiqua"/>
          <w:vertAlign w:val="superscript"/>
          <w:lang w:val="en-US"/>
        </w:rPr>
        <w:t>22,23]</w:t>
      </w:r>
      <w:r w:rsidRPr="001F6C79">
        <w:rPr>
          <w:rFonts w:ascii="Book Antiqua" w:hAnsi="Book Antiqua"/>
          <w:lang w:val="en-US"/>
        </w:rPr>
        <w:t xml:space="preserve">. Applying to the patient herein, the acute and late toxicities of skin, esophagus, brachial plexus and lungs were largely moderate but a radiation-induced pericardial disease became relevant at 19 </w:t>
      </w:r>
      <w:proofErr w:type="spellStart"/>
      <w:proofErr w:type="gramStart"/>
      <w:r w:rsidRPr="001F6C79">
        <w:rPr>
          <w:rFonts w:ascii="Book Antiqua" w:hAnsi="Book Antiqua"/>
          <w:lang w:val="en-US"/>
        </w:rPr>
        <w:t>mo</w:t>
      </w:r>
      <w:proofErr w:type="spellEnd"/>
      <w:proofErr w:type="gramEnd"/>
      <w:r w:rsidRPr="001F6C79">
        <w:rPr>
          <w:rFonts w:ascii="Book Antiqua" w:hAnsi="Book Antiqua"/>
          <w:lang w:val="en-US"/>
        </w:rPr>
        <w:t xml:space="preserve"> after the PBT. This is known as one of the most common and earliest variants of radiation-induced cardiovascular disease, beside coronary heart disease, cardiomyopathy, valvular dysfunction and conduction abnormalities, and appears if a significant portion of heart volume sustains a critical radiation dose. </w:t>
      </w:r>
    </w:p>
    <w:p w14:paraId="49A2F37F" w14:textId="431A5C9F" w:rsidR="003B1F56" w:rsidRPr="001F6C79" w:rsidRDefault="003B1F56" w:rsidP="000D53E7">
      <w:pPr>
        <w:snapToGrid w:val="0"/>
        <w:spacing w:line="360" w:lineRule="auto"/>
        <w:ind w:firstLineChars="100" w:firstLine="240"/>
        <w:jc w:val="both"/>
        <w:rPr>
          <w:rFonts w:ascii="Book Antiqua" w:hAnsi="Book Antiqua"/>
          <w:lang w:val="en-US"/>
        </w:rPr>
      </w:pPr>
      <w:r w:rsidRPr="001F6C79">
        <w:rPr>
          <w:rFonts w:ascii="Book Antiqua" w:hAnsi="Book Antiqua"/>
          <w:lang w:val="en-US"/>
        </w:rPr>
        <w:t xml:space="preserve">According to the data from the Quantitative Analysis of Normal Tissue Effects in the Clinic (referred to as QUANTEC) effort, the likelihood of pericarditis is less than 15% in compliance with the following dose constraints: mean heart dose &lt; 26 </w:t>
      </w:r>
      <w:proofErr w:type="spellStart"/>
      <w:r w:rsidRPr="001F6C79">
        <w:rPr>
          <w:rFonts w:ascii="Book Antiqua" w:hAnsi="Book Antiqua"/>
          <w:lang w:val="en-US"/>
        </w:rPr>
        <w:t>Gy</w:t>
      </w:r>
      <w:proofErr w:type="spellEnd"/>
      <w:r w:rsidRPr="001F6C79">
        <w:rPr>
          <w:rFonts w:ascii="Book Antiqua" w:hAnsi="Book Antiqua"/>
          <w:lang w:val="en-US"/>
        </w:rPr>
        <w:t xml:space="preserve"> and V30 &lt; 46 %. The mean heart dose of our patient treated with PBT was 13.06 </w:t>
      </w:r>
      <w:proofErr w:type="spellStart"/>
      <w:r w:rsidRPr="001F6C79">
        <w:rPr>
          <w:rFonts w:ascii="Book Antiqua" w:hAnsi="Book Antiqua"/>
          <w:lang w:val="en-US"/>
        </w:rPr>
        <w:t>Gy</w:t>
      </w:r>
      <w:proofErr w:type="spellEnd"/>
      <w:r w:rsidRPr="001F6C79">
        <w:rPr>
          <w:rFonts w:ascii="Book Antiqua" w:hAnsi="Book Antiqua"/>
          <w:lang w:val="en-US"/>
        </w:rPr>
        <w:t xml:space="preserve">, and the heart volume receiving </w:t>
      </w:r>
      <w:r w:rsidRPr="001F6C79">
        <w:rPr>
          <w:rFonts w:ascii="Book Antiqua" w:hAnsi="Book Antiqua"/>
          <w:lang w:val="en-US"/>
        </w:rPr>
        <w:sym w:font="Symbol" w:char="F0B3"/>
      </w:r>
      <w:r w:rsidRPr="001F6C79">
        <w:rPr>
          <w:rFonts w:ascii="Book Antiqua" w:hAnsi="Book Antiqua"/>
          <w:lang w:val="en-US"/>
        </w:rPr>
        <w:t xml:space="preserve"> 30 </w:t>
      </w:r>
      <w:proofErr w:type="spellStart"/>
      <w:r w:rsidRPr="001F6C79">
        <w:rPr>
          <w:rFonts w:ascii="Book Antiqua" w:hAnsi="Book Antiqua"/>
          <w:lang w:val="en-US"/>
        </w:rPr>
        <w:t>Gy</w:t>
      </w:r>
      <w:proofErr w:type="spellEnd"/>
      <w:r w:rsidRPr="001F6C79">
        <w:rPr>
          <w:rFonts w:ascii="Book Antiqua" w:hAnsi="Book Antiqua"/>
          <w:lang w:val="en-US"/>
        </w:rPr>
        <w:t xml:space="preserve"> was 20% (Figure 1</w:t>
      </w:r>
      <w:r w:rsidR="005D44BF">
        <w:rPr>
          <w:rFonts w:ascii="Book Antiqua" w:hAnsi="Book Antiqua"/>
          <w:lang w:val="en-US"/>
        </w:rPr>
        <w:t>1</w:t>
      </w:r>
      <w:r w:rsidRPr="001F6C79">
        <w:rPr>
          <w:rFonts w:ascii="Book Antiqua" w:hAnsi="Book Antiqua"/>
          <w:lang w:val="en-US"/>
        </w:rPr>
        <w:t>). Even if both the QUANTEC recommended heart dose restrictions were not exceeded, a limited recovery of the heart from the former RT would be expected. Furthermore, the consequence of previous and present systemic therapies, particularly those with established cardiotoxic side effects such as anthracyclines and trastuzumab, should also be taken into account. Indeed, a retrospective cohort study found comparable risk of cardiac ischemia and stroke among the tamoxifen-only and aromatase inhibitor-only users but detected, unexpectedly, an association between the sole and sequential use of an aromatase inhibitor and increased risk of other cardiac events (</w:t>
      </w:r>
      <w:r w:rsidRPr="001F6C79">
        <w:rPr>
          <w:rFonts w:ascii="Book Antiqua" w:hAnsi="Book Antiqua"/>
          <w:i/>
          <w:lang w:val="en-US"/>
        </w:rPr>
        <w:t>i.e.</w:t>
      </w:r>
      <w:r w:rsidR="002B241D">
        <w:rPr>
          <w:rFonts w:ascii="Book Antiqua" w:hAnsi="Book Antiqua"/>
          <w:i/>
          <w:lang w:val="en-US"/>
        </w:rPr>
        <w:t>,</w:t>
      </w:r>
      <w:r w:rsidRPr="001F6C79">
        <w:rPr>
          <w:rFonts w:ascii="Book Antiqua" w:hAnsi="Book Antiqua"/>
          <w:lang w:val="en-US"/>
        </w:rPr>
        <w:t xml:space="preserve"> heart failure, cardiomyopathy, dysrhythmia, valvular disease and pericarditis)</w:t>
      </w:r>
      <w:r w:rsidRPr="001F6C79">
        <w:rPr>
          <w:rFonts w:ascii="Book Antiqua" w:hAnsi="Book Antiqua"/>
          <w:vertAlign w:val="superscript"/>
          <w:lang w:val="en-US"/>
        </w:rPr>
        <w:t>[24]</w:t>
      </w:r>
      <w:r w:rsidRPr="001F6C79">
        <w:rPr>
          <w:rFonts w:ascii="Book Antiqua" w:hAnsi="Book Antiqua"/>
          <w:lang w:val="en-US"/>
        </w:rPr>
        <w:t xml:space="preserve">.        </w:t>
      </w:r>
    </w:p>
    <w:p w14:paraId="0B642828" w14:textId="77777777" w:rsidR="003B1F56" w:rsidRPr="001F6C79" w:rsidRDefault="003B1F56" w:rsidP="000D53E7">
      <w:pPr>
        <w:snapToGrid w:val="0"/>
        <w:spacing w:line="360" w:lineRule="auto"/>
        <w:ind w:firstLineChars="100" w:firstLine="240"/>
        <w:jc w:val="both"/>
        <w:rPr>
          <w:rFonts w:ascii="Book Antiqua" w:hAnsi="Book Antiqua"/>
          <w:lang w:val="en-US"/>
        </w:rPr>
      </w:pPr>
      <w:r w:rsidRPr="001F6C79">
        <w:rPr>
          <w:rFonts w:ascii="Book Antiqua" w:hAnsi="Book Antiqua"/>
          <w:lang w:val="en-US"/>
        </w:rPr>
        <w:t xml:space="preserve">Since publication of the supposed proportionally growing rate of ischemic heart disease at the mean dose to the heart by 7.4% per </w:t>
      </w:r>
      <w:proofErr w:type="gramStart"/>
      <w:r w:rsidRPr="001F6C79">
        <w:rPr>
          <w:rFonts w:ascii="Book Antiqua" w:hAnsi="Book Antiqua"/>
          <w:lang w:val="en-US"/>
        </w:rPr>
        <w:t>gray</w:t>
      </w:r>
      <w:r w:rsidRPr="001F6C79">
        <w:rPr>
          <w:rFonts w:ascii="Book Antiqua" w:hAnsi="Book Antiqua"/>
          <w:vertAlign w:val="superscript"/>
          <w:lang w:val="en-US"/>
        </w:rPr>
        <w:t>[</w:t>
      </w:r>
      <w:proofErr w:type="gramEnd"/>
      <w:r w:rsidRPr="001F6C79">
        <w:rPr>
          <w:rFonts w:ascii="Book Antiqua" w:hAnsi="Book Antiqua"/>
          <w:vertAlign w:val="superscript"/>
          <w:lang w:val="en-US"/>
        </w:rPr>
        <w:t>25]</w:t>
      </w:r>
      <w:r w:rsidRPr="001F6C79">
        <w:rPr>
          <w:rFonts w:ascii="Book Antiqua" w:hAnsi="Book Antiqua"/>
          <w:lang w:val="en-US"/>
        </w:rPr>
        <w:t xml:space="preserve">, clinicians have been appealed to contemplate cardiac dose and risk factors in choosing the appropriate RT technique for BC patients. PBT evidently offers a refinement of cardiopulmonary events in comparison to conventional RT with photon and electron beams. The treatment planning comparison studies have verified the </w:t>
      </w:r>
      <w:proofErr w:type="spellStart"/>
      <w:r w:rsidRPr="001F6C79">
        <w:rPr>
          <w:rFonts w:ascii="Book Antiqua" w:hAnsi="Book Antiqua"/>
          <w:lang w:val="en-US"/>
        </w:rPr>
        <w:t>dosimetric</w:t>
      </w:r>
      <w:proofErr w:type="spellEnd"/>
      <w:r w:rsidRPr="001F6C79">
        <w:rPr>
          <w:rFonts w:ascii="Book Antiqua" w:hAnsi="Book Antiqua"/>
          <w:lang w:val="en-US"/>
        </w:rPr>
        <w:t xml:space="preserve"> advantage in use of PBT for locally advanced and left-sided BC, with respect to homogeneous target volume coverage and reduction of radiation dose exposure to surrounding uninvolved tissue, in favor of decreasing the cardiopulmonary toxicities and radiation-induced second malignancies</w:t>
      </w:r>
      <w:r w:rsidRPr="001F6C79">
        <w:rPr>
          <w:rFonts w:ascii="Book Antiqua" w:hAnsi="Book Antiqua"/>
          <w:vertAlign w:val="superscript"/>
          <w:lang w:val="en-US"/>
        </w:rPr>
        <w:t>[26,27]</w:t>
      </w:r>
      <w:r w:rsidRPr="001F6C79">
        <w:rPr>
          <w:rFonts w:ascii="Book Antiqua" w:hAnsi="Book Antiqua"/>
          <w:lang w:val="en-US"/>
        </w:rPr>
        <w:t xml:space="preserve">. </w:t>
      </w:r>
    </w:p>
    <w:p w14:paraId="1C6531EB" w14:textId="77777777" w:rsidR="003B1F56" w:rsidRPr="001F6C79" w:rsidRDefault="003B1F56" w:rsidP="000D53E7">
      <w:pPr>
        <w:snapToGrid w:val="0"/>
        <w:spacing w:line="360" w:lineRule="auto"/>
        <w:ind w:firstLineChars="100" w:firstLine="240"/>
        <w:jc w:val="both"/>
        <w:rPr>
          <w:rFonts w:ascii="Book Antiqua" w:hAnsi="Book Antiqua"/>
          <w:lang w:val="en-US"/>
        </w:rPr>
      </w:pPr>
      <w:r w:rsidRPr="001F6C79">
        <w:rPr>
          <w:rFonts w:ascii="Book Antiqua" w:hAnsi="Book Antiqua"/>
          <w:lang w:val="en-US"/>
        </w:rPr>
        <w:lastRenderedPageBreak/>
        <w:t>Although most of the clinical experience has been based on passive scattering and uniform scanning technique, pencil beam scanning</w:t>
      </w:r>
      <w:r w:rsidRPr="001F6C79">
        <w:rPr>
          <w:rFonts w:ascii="Book Antiqua" w:hAnsi="Book Antiqua"/>
          <w:lang w:val="en-US"/>
        </w:rPr>
        <w:sym w:font="Symbol" w:char="F0BE"/>
      </w:r>
      <w:r w:rsidRPr="001F6C79">
        <w:rPr>
          <w:rFonts w:ascii="Book Antiqua" w:hAnsi="Book Antiqua"/>
          <w:lang w:val="en-US"/>
        </w:rPr>
        <w:t>used on our patient</w:t>
      </w:r>
      <w:r w:rsidRPr="001F6C79">
        <w:rPr>
          <w:rFonts w:ascii="Book Antiqua" w:hAnsi="Book Antiqua"/>
          <w:lang w:val="en-US"/>
        </w:rPr>
        <w:sym w:font="Symbol" w:char="F0BE"/>
      </w:r>
      <w:r w:rsidRPr="001F6C79">
        <w:rPr>
          <w:rFonts w:ascii="Book Antiqua" w:hAnsi="Book Antiqua"/>
          <w:lang w:val="en-US"/>
        </w:rPr>
        <w:t xml:space="preserve">facilitates a faster treatment delivery with a single irradiation field and certain degree of skin </w:t>
      </w:r>
      <w:proofErr w:type="gramStart"/>
      <w:r w:rsidRPr="001F6C79">
        <w:rPr>
          <w:rFonts w:ascii="Book Antiqua" w:hAnsi="Book Antiqua"/>
          <w:lang w:val="en-US"/>
        </w:rPr>
        <w:t>sparing</w:t>
      </w:r>
      <w:r w:rsidRPr="001F6C79">
        <w:rPr>
          <w:rFonts w:ascii="Book Antiqua" w:hAnsi="Book Antiqua"/>
          <w:vertAlign w:val="superscript"/>
          <w:lang w:val="en-US"/>
        </w:rPr>
        <w:t>[</w:t>
      </w:r>
      <w:proofErr w:type="gramEnd"/>
      <w:r w:rsidRPr="001F6C79">
        <w:rPr>
          <w:rFonts w:ascii="Book Antiqua" w:hAnsi="Book Antiqua"/>
          <w:vertAlign w:val="superscript"/>
          <w:lang w:val="en-US"/>
        </w:rPr>
        <w:t>28]</w:t>
      </w:r>
      <w:r w:rsidRPr="001F6C79">
        <w:rPr>
          <w:rFonts w:ascii="Book Antiqua" w:hAnsi="Book Antiqua"/>
          <w:lang w:val="en-US"/>
        </w:rPr>
        <w:t xml:space="preserve">. However, both PBT and conventional RT are confronted with inter- and intrafraction uncertainty due to breath and heart motions and set-up inconstancy. Techniques like deep inspiration breath-hold and respiratory gating were developed to reduce the position variability of target and </w:t>
      </w:r>
      <w:proofErr w:type="gramStart"/>
      <w:r w:rsidRPr="001F6C79">
        <w:rPr>
          <w:rFonts w:ascii="Book Antiqua" w:hAnsi="Book Antiqua"/>
          <w:lang w:val="en-US"/>
        </w:rPr>
        <w:t>OAR</w:t>
      </w:r>
      <w:r w:rsidRPr="001F6C79">
        <w:rPr>
          <w:rFonts w:ascii="Book Antiqua" w:hAnsi="Book Antiqua"/>
          <w:vertAlign w:val="superscript"/>
          <w:lang w:val="en-US"/>
        </w:rPr>
        <w:t>[</w:t>
      </w:r>
      <w:proofErr w:type="gramEnd"/>
      <w:r w:rsidRPr="001F6C79">
        <w:rPr>
          <w:rFonts w:ascii="Book Antiqua" w:hAnsi="Book Antiqua"/>
          <w:vertAlign w:val="superscript"/>
          <w:lang w:val="en-US"/>
        </w:rPr>
        <w:t>29]</w:t>
      </w:r>
      <w:r w:rsidRPr="001F6C79">
        <w:rPr>
          <w:rFonts w:ascii="Book Antiqua" w:hAnsi="Book Antiqua"/>
          <w:lang w:val="en-US"/>
        </w:rPr>
        <w:t>. In a recent comparative treatment planning study on the use of deep inspiration breath-hold technique for Hodgkin’s lymphoma patients, plans with intensity modulated proton therapy showed superior results in decrease of all dose/volume parameters of the OAR compared to those with intensity modulated RT in the form of volumetric modulated arc therapy</w:t>
      </w:r>
      <w:r w:rsidRPr="001F6C79">
        <w:rPr>
          <w:rFonts w:ascii="Book Antiqua" w:hAnsi="Book Antiqua"/>
          <w:vertAlign w:val="superscript"/>
          <w:lang w:val="en-US"/>
        </w:rPr>
        <w:t>[30]</w:t>
      </w:r>
      <w:r w:rsidRPr="001F6C79">
        <w:rPr>
          <w:rFonts w:ascii="Book Antiqua" w:hAnsi="Book Antiqua"/>
          <w:lang w:val="en-US"/>
        </w:rPr>
        <w:t xml:space="preserve">. </w:t>
      </w:r>
    </w:p>
    <w:p w14:paraId="7138BE5D" w14:textId="77777777" w:rsidR="003B1F56" w:rsidRPr="001F6C79" w:rsidRDefault="003B1F56" w:rsidP="000D53E7">
      <w:pPr>
        <w:snapToGrid w:val="0"/>
        <w:spacing w:line="360" w:lineRule="auto"/>
        <w:ind w:firstLineChars="100" w:firstLine="240"/>
        <w:jc w:val="both"/>
        <w:rPr>
          <w:rFonts w:ascii="Book Antiqua" w:hAnsi="Book Antiqua"/>
          <w:lang w:val="en-US"/>
        </w:rPr>
      </w:pPr>
      <w:r w:rsidRPr="001F6C79">
        <w:rPr>
          <w:rFonts w:ascii="Book Antiqua" w:hAnsi="Book Antiqua"/>
          <w:lang w:val="en-US"/>
        </w:rPr>
        <w:t xml:space="preserve">Still, in our experience of practical implementation, these techniques postulate training and compliance of patients beforehand, as well as compatibility between respiratory control devices and PBT facilities and consistent beam delivery to abbreviate the breath-hold time and daily treatment duration. Mostly, the latter remains challenging for larger centers, which need to share the beam among several gantries.   </w:t>
      </w:r>
    </w:p>
    <w:p w14:paraId="28EBE641" w14:textId="77777777" w:rsidR="003B1F56" w:rsidRPr="001F6C79" w:rsidRDefault="003B1F56" w:rsidP="003B1F56">
      <w:pPr>
        <w:snapToGrid w:val="0"/>
        <w:spacing w:line="360" w:lineRule="auto"/>
        <w:jc w:val="both"/>
        <w:rPr>
          <w:rFonts w:ascii="Book Antiqua" w:hAnsi="Book Antiqua"/>
          <w:lang w:val="en-US"/>
        </w:rPr>
      </w:pPr>
    </w:p>
    <w:p w14:paraId="7CED17D0" w14:textId="77777777" w:rsidR="003B1F56" w:rsidRPr="001F6C79" w:rsidRDefault="003B1F56" w:rsidP="003B1F56">
      <w:pPr>
        <w:snapToGrid w:val="0"/>
        <w:spacing w:line="360" w:lineRule="auto"/>
        <w:jc w:val="both"/>
        <w:rPr>
          <w:rFonts w:ascii="Book Antiqua" w:hAnsi="Book Antiqua"/>
          <w:b/>
          <w:lang w:val="en-US"/>
        </w:rPr>
      </w:pPr>
      <w:r w:rsidRPr="001F6C79">
        <w:rPr>
          <w:rFonts w:ascii="Book Antiqua" w:hAnsi="Book Antiqua"/>
          <w:b/>
          <w:lang w:val="en-US"/>
        </w:rPr>
        <w:t>CONCLUSION</w:t>
      </w:r>
    </w:p>
    <w:p w14:paraId="2EB77C5A" w14:textId="629C3932" w:rsidR="003B1F56" w:rsidRPr="001F6C79" w:rsidRDefault="003B1F56" w:rsidP="003B1F56">
      <w:pPr>
        <w:snapToGrid w:val="0"/>
        <w:spacing w:line="360" w:lineRule="auto"/>
        <w:jc w:val="both"/>
        <w:rPr>
          <w:rFonts w:ascii="Book Antiqua" w:hAnsi="Book Antiqua"/>
          <w:lang w:val="en-US" w:eastAsia="zh-TW"/>
        </w:rPr>
      </w:pPr>
      <w:r w:rsidRPr="001F6C79">
        <w:rPr>
          <w:rFonts w:ascii="Book Antiqua" w:hAnsi="Book Antiqua"/>
          <w:lang w:val="en-US" w:eastAsia="zh-TW"/>
        </w:rPr>
        <w:t xml:space="preserve">This case report demonstrates that even patients with locally advanced recurrent BC can benefit from a local treatment with PBT. Apart from later arising pericardial and pleural effusions that were successfully treated by drainage and corticosteroid, the acute toxicities as well as the locoregional control, progression-free survival, cosmetic result and quality of life at 2 </w:t>
      </w:r>
      <w:r w:rsidR="002B241D" w:rsidRPr="001F6C79">
        <w:rPr>
          <w:rFonts w:ascii="Book Antiqua" w:hAnsi="Book Antiqua"/>
          <w:lang w:val="en-US"/>
        </w:rPr>
        <w:t>y</w:t>
      </w:r>
      <w:r w:rsidR="002B241D">
        <w:rPr>
          <w:rFonts w:ascii="Book Antiqua" w:hAnsi="Book Antiqua"/>
          <w:lang w:val="en-US"/>
        </w:rPr>
        <w:t>ea</w:t>
      </w:r>
      <w:r w:rsidR="002B241D" w:rsidRPr="001F6C79">
        <w:rPr>
          <w:rFonts w:ascii="Book Antiqua" w:hAnsi="Book Antiqua"/>
          <w:lang w:val="en-US"/>
        </w:rPr>
        <w:t>r</w:t>
      </w:r>
      <w:r w:rsidR="002B241D">
        <w:rPr>
          <w:rFonts w:ascii="Book Antiqua" w:hAnsi="Book Antiqua"/>
          <w:lang w:val="en-US"/>
        </w:rPr>
        <w:t>s</w:t>
      </w:r>
      <w:r w:rsidRPr="001F6C79">
        <w:rPr>
          <w:rFonts w:ascii="Book Antiqua" w:hAnsi="Book Antiqua"/>
          <w:lang w:val="en-US" w:eastAsia="zh-TW"/>
        </w:rPr>
        <w:t xml:space="preserve"> after PBT are satisfactory and encouraging. Since gross residual disease despite prior surgery and systemic therapy represents an essential factor for locoregional control and survival outcome, further comprehensive investigations into the simultaneous use of radiosensitizers, such as hyperthermia, with PBT become compelling above all.   </w:t>
      </w:r>
    </w:p>
    <w:p w14:paraId="502A50DA" w14:textId="77777777" w:rsidR="003B1F56" w:rsidRPr="001F6C79" w:rsidRDefault="003B1F56" w:rsidP="003B1F56">
      <w:pPr>
        <w:snapToGrid w:val="0"/>
        <w:spacing w:line="360" w:lineRule="auto"/>
        <w:jc w:val="both"/>
        <w:rPr>
          <w:rFonts w:ascii="Book Antiqua" w:hAnsi="Book Antiqua"/>
          <w:lang w:val="en-US"/>
        </w:rPr>
      </w:pPr>
    </w:p>
    <w:p w14:paraId="026C91F7" w14:textId="77777777" w:rsidR="003B1F56" w:rsidRPr="001F6C79" w:rsidRDefault="003B1F56" w:rsidP="003B1F56">
      <w:pPr>
        <w:snapToGrid w:val="0"/>
        <w:spacing w:line="360" w:lineRule="auto"/>
        <w:jc w:val="both"/>
        <w:rPr>
          <w:rFonts w:ascii="Book Antiqua" w:hAnsi="Book Antiqua"/>
          <w:b/>
          <w:lang w:val="en-US"/>
        </w:rPr>
      </w:pPr>
      <w:r w:rsidRPr="001F6C79">
        <w:rPr>
          <w:rFonts w:ascii="Book Antiqua" w:hAnsi="Book Antiqua"/>
          <w:b/>
          <w:lang w:val="en-US"/>
        </w:rPr>
        <w:t>EXPERIENCES AND LESSONS</w:t>
      </w:r>
    </w:p>
    <w:p w14:paraId="71ED6B76" w14:textId="79941777" w:rsidR="003B1F56" w:rsidRPr="002B241D" w:rsidRDefault="003B1F56" w:rsidP="002B241D">
      <w:pPr>
        <w:snapToGrid w:val="0"/>
        <w:spacing w:line="360" w:lineRule="auto"/>
        <w:jc w:val="both"/>
        <w:rPr>
          <w:rFonts w:ascii="Book Antiqua" w:hAnsi="Book Antiqua"/>
          <w:lang w:val="en-US"/>
        </w:rPr>
      </w:pPr>
      <w:r w:rsidRPr="001F6C79">
        <w:rPr>
          <w:rFonts w:ascii="Book Antiqua" w:hAnsi="Book Antiqua"/>
          <w:lang w:val="en-US"/>
        </w:rPr>
        <w:lastRenderedPageBreak/>
        <w:t xml:space="preserve">The patient demonstrates acceptable acute and late side effects after a dose-escalated reirradiation of a vast tumor recurrence, followed by a progression-free survival of 2 </w:t>
      </w:r>
      <w:r w:rsidR="002B241D" w:rsidRPr="001F6C79">
        <w:rPr>
          <w:rFonts w:ascii="Book Antiqua" w:hAnsi="Book Antiqua"/>
          <w:lang w:val="en-US"/>
        </w:rPr>
        <w:t>y</w:t>
      </w:r>
      <w:r w:rsidR="002B241D">
        <w:rPr>
          <w:rFonts w:ascii="Book Antiqua" w:hAnsi="Book Antiqua"/>
          <w:lang w:val="en-US"/>
        </w:rPr>
        <w:t>ea</w:t>
      </w:r>
      <w:r w:rsidR="002B241D" w:rsidRPr="001F6C79">
        <w:rPr>
          <w:rFonts w:ascii="Book Antiqua" w:hAnsi="Book Antiqua"/>
          <w:lang w:val="en-US"/>
        </w:rPr>
        <w:t>r</w:t>
      </w:r>
      <w:r w:rsidR="002B241D">
        <w:rPr>
          <w:rFonts w:ascii="Book Antiqua" w:hAnsi="Book Antiqua"/>
          <w:lang w:val="en-US"/>
        </w:rPr>
        <w:t>s</w:t>
      </w:r>
      <w:r w:rsidRPr="001F6C79">
        <w:rPr>
          <w:rFonts w:ascii="Book Antiqua" w:hAnsi="Book Antiqua"/>
          <w:lang w:val="en-US"/>
        </w:rPr>
        <w:t xml:space="preserve"> since the treatment.</w:t>
      </w:r>
      <w:r w:rsidR="002B241D">
        <w:rPr>
          <w:rFonts w:ascii="Book Antiqua" w:eastAsiaTheme="minorEastAsia" w:hAnsi="Book Antiqua" w:hint="eastAsia"/>
          <w:lang w:val="en-US" w:eastAsia="zh-CN"/>
        </w:rPr>
        <w:t xml:space="preserve"> </w:t>
      </w:r>
      <w:r w:rsidRPr="001F6C79">
        <w:rPr>
          <w:rFonts w:ascii="Book Antiqua" w:hAnsi="Book Antiqua"/>
          <w:lang w:val="en-US"/>
        </w:rPr>
        <w:t xml:space="preserve">Although a radiation-induced pericardial disease occurred at 19 </w:t>
      </w:r>
      <w:proofErr w:type="spellStart"/>
      <w:proofErr w:type="gramStart"/>
      <w:r w:rsidRPr="001F6C79">
        <w:rPr>
          <w:rFonts w:ascii="Book Antiqua" w:hAnsi="Book Antiqua"/>
          <w:lang w:val="en-US"/>
        </w:rPr>
        <w:t>mo</w:t>
      </w:r>
      <w:proofErr w:type="spellEnd"/>
      <w:proofErr w:type="gramEnd"/>
      <w:r w:rsidRPr="001F6C79">
        <w:rPr>
          <w:rFonts w:ascii="Book Antiqua" w:hAnsi="Book Antiqua"/>
          <w:lang w:val="en-US"/>
        </w:rPr>
        <w:t>, it was successfully treated by drainage and corticosteroid.</w:t>
      </w:r>
      <w:r w:rsidR="002B241D">
        <w:rPr>
          <w:rFonts w:ascii="Book Antiqua" w:eastAsiaTheme="minorEastAsia" w:hAnsi="Book Antiqua" w:hint="eastAsia"/>
          <w:lang w:val="en-US" w:eastAsia="zh-CN"/>
        </w:rPr>
        <w:t xml:space="preserve"> </w:t>
      </w:r>
      <w:r w:rsidRPr="002B241D">
        <w:rPr>
          <w:rFonts w:ascii="Book Antiqua" w:hAnsi="Book Antiqua"/>
        </w:rPr>
        <w:t xml:space="preserve">PBT serves as a safe and effective therapy for locoregionally recurrent BC and improves the outcome of gross tumor disease significantly. </w:t>
      </w:r>
    </w:p>
    <w:p w14:paraId="1482CFAF" w14:textId="77777777" w:rsidR="003B1F56" w:rsidRPr="001F6C79" w:rsidRDefault="003B1F56" w:rsidP="003B1F56">
      <w:pPr>
        <w:snapToGrid w:val="0"/>
        <w:spacing w:line="360" w:lineRule="auto"/>
        <w:jc w:val="both"/>
        <w:rPr>
          <w:rFonts w:ascii="Book Antiqua" w:hAnsi="Book Antiqua"/>
          <w:lang w:val="en-US"/>
        </w:rPr>
      </w:pPr>
    </w:p>
    <w:p w14:paraId="79662DE9" w14:textId="77777777" w:rsidR="003B1F56" w:rsidRPr="001F6C79" w:rsidRDefault="003B1F56" w:rsidP="003B1F56">
      <w:pPr>
        <w:rPr>
          <w:rFonts w:ascii="Book Antiqua" w:hAnsi="Book Antiqua"/>
          <w:b/>
          <w:lang w:val="en-US"/>
        </w:rPr>
      </w:pPr>
      <w:r w:rsidRPr="001F6C79">
        <w:rPr>
          <w:rFonts w:ascii="Book Antiqua" w:hAnsi="Book Antiqua"/>
          <w:b/>
          <w:lang w:val="en-US"/>
        </w:rPr>
        <w:br w:type="page"/>
      </w:r>
    </w:p>
    <w:p w14:paraId="5FFC2C78" w14:textId="2588D01F" w:rsidR="003B1F56" w:rsidRDefault="003B1F56" w:rsidP="003B1F56">
      <w:pPr>
        <w:snapToGrid w:val="0"/>
        <w:spacing w:line="360" w:lineRule="auto"/>
        <w:jc w:val="both"/>
        <w:outlineLvl w:val="0"/>
        <w:rPr>
          <w:rFonts w:ascii="Book Antiqua" w:hAnsi="Book Antiqua"/>
          <w:b/>
          <w:lang w:val="en-US"/>
        </w:rPr>
      </w:pPr>
      <w:r w:rsidRPr="001F6C79">
        <w:rPr>
          <w:rFonts w:ascii="Book Antiqua" w:hAnsi="Book Antiqua"/>
          <w:b/>
          <w:lang w:val="en-US"/>
        </w:rPr>
        <w:lastRenderedPageBreak/>
        <w:t>REFERENCES</w:t>
      </w:r>
    </w:p>
    <w:p w14:paraId="56E449CA" w14:textId="77777777" w:rsidR="00F86985" w:rsidRPr="00F86985" w:rsidRDefault="00F86985" w:rsidP="00F86985">
      <w:pPr>
        <w:spacing w:line="360" w:lineRule="auto"/>
        <w:jc w:val="both"/>
        <w:rPr>
          <w:rFonts w:ascii="Book Antiqua" w:eastAsia="宋体" w:hAnsi="Book Antiqua" w:cs="宋体"/>
          <w:color w:val="000000" w:themeColor="text1"/>
          <w:lang w:val="en-US" w:eastAsia="zh-CN"/>
        </w:rPr>
      </w:pPr>
      <w:r w:rsidRPr="00F86985">
        <w:rPr>
          <w:rFonts w:ascii="Book Antiqua" w:eastAsia="宋体" w:hAnsi="Book Antiqua" w:cs="宋体"/>
          <w:color w:val="000000" w:themeColor="text1"/>
          <w:lang w:val="en-US" w:eastAsia="zh-CN"/>
        </w:rPr>
        <w:t xml:space="preserve">1 </w:t>
      </w:r>
      <w:proofErr w:type="spellStart"/>
      <w:r w:rsidRPr="00F86985">
        <w:rPr>
          <w:rFonts w:ascii="Book Antiqua" w:eastAsia="宋体" w:hAnsi="Book Antiqua" w:cs="宋体"/>
          <w:b/>
          <w:bCs/>
          <w:color w:val="000000" w:themeColor="text1"/>
          <w:lang w:val="en-US" w:eastAsia="zh-CN"/>
        </w:rPr>
        <w:t>Voinea</w:t>
      </w:r>
      <w:proofErr w:type="spellEnd"/>
      <w:r w:rsidRPr="00F86985">
        <w:rPr>
          <w:rFonts w:ascii="Book Antiqua" w:eastAsia="宋体" w:hAnsi="Book Antiqua" w:cs="宋体"/>
          <w:b/>
          <w:bCs/>
          <w:color w:val="000000" w:themeColor="text1"/>
          <w:lang w:val="en-US" w:eastAsia="zh-CN"/>
        </w:rPr>
        <w:t xml:space="preserve"> SC</w:t>
      </w:r>
      <w:r w:rsidRPr="00F86985">
        <w:rPr>
          <w:rFonts w:ascii="Book Antiqua" w:eastAsia="宋体" w:hAnsi="Book Antiqua" w:cs="宋体"/>
          <w:color w:val="000000" w:themeColor="text1"/>
          <w:lang w:val="en-US" w:eastAsia="zh-CN"/>
        </w:rPr>
        <w:t xml:space="preserve">, </w:t>
      </w:r>
      <w:proofErr w:type="spellStart"/>
      <w:r w:rsidRPr="00F86985">
        <w:rPr>
          <w:rFonts w:ascii="Book Antiqua" w:eastAsia="宋体" w:hAnsi="Book Antiqua" w:cs="宋体"/>
          <w:color w:val="000000" w:themeColor="text1"/>
          <w:lang w:val="en-US" w:eastAsia="zh-CN"/>
        </w:rPr>
        <w:t>Sandru</w:t>
      </w:r>
      <w:proofErr w:type="spellEnd"/>
      <w:r w:rsidRPr="00F86985">
        <w:rPr>
          <w:rFonts w:ascii="Book Antiqua" w:eastAsia="宋体" w:hAnsi="Book Antiqua" w:cs="宋体"/>
          <w:color w:val="000000" w:themeColor="text1"/>
          <w:lang w:val="en-US" w:eastAsia="zh-CN"/>
        </w:rPr>
        <w:t xml:space="preserve"> A, </w:t>
      </w:r>
      <w:proofErr w:type="spellStart"/>
      <w:r w:rsidRPr="00F86985">
        <w:rPr>
          <w:rFonts w:ascii="Book Antiqua" w:eastAsia="宋体" w:hAnsi="Book Antiqua" w:cs="宋体"/>
          <w:color w:val="000000" w:themeColor="text1"/>
          <w:lang w:val="en-US" w:eastAsia="zh-CN"/>
        </w:rPr>
        <w:t>Blidaru</w:t>
      </w:r>
      <w:proofErr w:type="spellEnd"/>
      <w:r w:rsidRPr="00F86985">
        <w:rPr>
          <w:rFonts w:ascii="Book Antiqua" w:eastAsia="宋体" w:hAnsi="Book Antiqua" w:cs="宋体"/>
          <w:color w:val="000000" w:themeColor="text1"/>
          <w:lang w:val="en-US" w:eastAsia="zh-CN"/>
        </w:rPr>
        <w:t xml:space="preserve"> A. Management of Breast Cancer Locoregional Recurrence. </w:t>
      </w:r>
      <w:proofErr w:type="spellStart"/>
      <w:r w:rsidRPr="00F86985">
        <w:rPr>
          <w:rFonts w:ascii="Book Antiqua" w:eastAsia="宋体" w:hAnsi="Book Antiqua" w:cs="宋体"/>
          <w:i/>
          <w:iCs/>
          <w:color w:val="000000" w:themeColor="text1"/>
          <w:lang w:val="en-US" w:eastAsia="zh-CN"/>
        </w:rPr>
        <w:t>Chirurgia</w:t>
      </w:r>
      <w:proofErr w:type="spellEnd"/>
      <w:r w:rsidRPr="00F86985">
        <w:rPr>
          <w:rFonts w:ascii="Book Antiqua" w:eastAsia="宋体" w:hAnsi="Book Antiqua" w:cs="宋体"/>
          <w:i/>
          <w:iCs/>
          <w:color w:val="000000" w:themeColor="text1"/>
          <w:lang w:val="en-US" w:eastAsia="zh-CN"/>
        </w:rPr>
        <w:t xml:space="preserve"> </w:t>
      </w:r>
      <w:r w:rsidRPr="00F86985">
        <w:rPr>
          <w:rFonts w:ascii="Book Antiqua" w:eastAsia="宋体" w:hAnsi="Book Antiqua" w:cs="宋体"/>
          <w:color w:val="000000" w:themeColor="text1"/>
          <w:lang w:val="en-US" w:eastAsia="zh-CN"/>
        </w:rPr>
        <w:t>(</w:t>
      </w:r>
      <w:proofErr w:type="spellStart"/>
      <w:r w:rsidRPr="00F86985">
        <w:rPr>
          <w:rFonts w:ascii="Book Antiqua" w:eastAsia="宋体" w:hAnsi="Book Antiqua" w:cs="宋体"/>
          <w:color w:val="000000" w:themeColor="text1"/>
          <w:lang w:val="en-US" w:eastAsia="zh-CN"/>
        </w:rPr>
        <w:t>Bucur</w:t>
      </w:r>
      <w:proofErr w:type="spellEnd"/>
      <w:r w:rsidRPr="00F86985">
        <w:rPr>
          <w:rFonts w:ascii="Book Antiqua" w:eastAsia="宋体" w:hAnsi="Book Antiqua" w:cs="宋体"/>
          <w:color w:val="000000" w:themeColor="text1"/>
          <w:lang w:val="en-US" w:eastAsia="zh-CN"/>
        </w:rPr>
        <w:t xml:space="preserve">) 2017; </w:t>
      </w:r>
      <w:r w:rsidRPr="00F86985">
        <w:rPr>
          <w:rFonts w:ascii="Book Antiqua" w:eastAsia="宋体" w:hAnsi="Book Antiqua" w:cs="宋体"/>
          <w:b/>
          <w:bCs/>
          <w:color w:val="000000" w:themeColor="text1"/>
          <w:lang w:val="en-US" w:eastAsia="zh-CN"/>
        </w:rPr>
        <w:t>112</w:t>
      </w:r>
      <w:r w:rsidRPr="00F86985">
        <w:rPr>
          <w:rFonts w:ascii="Book Antiqua" w:eastAsia="宋体" w:hAnsi="Book Antiqua" w:cs="宋体"/>
          <w:color w:val="000000" w:themeColor="text1"/>
          <w:lang w:val="en-US" w:eastAsia="zh-CN"/>
        </w:rPr>
        <w:t>: 429-435 [PMID: 28862119 DOI: 10.21614/chirurgia.112.4.429]</w:t>
      </w:r>
    </w:p>
    <w:p w14:paraId="0EEF9F21" w14:textId="77777777" w:rsidR="00F86985" w:rsidRPr="00F86985" w:rsidRDefault="00F86985" w:rsidP="00F86985">
      <w:pPr>
        <w:spacing w:line="360" w:lineRule="auto"/>
        <w:jc w:val="both"/>
        <w:rPr>
          <w:rFonts w:ascii="Book Antiqua" w:eastAsia="宋体" w:hAnsi="Book Antiqua" w:cs="宋体"/>
          <w:color w:val="000000" w:themeColor="text1"/>
          <w:lang w:val="en-US" w:eastAsia="zh-CN"/>
        </w:rPr>
      </w:pPr>
      <w:proofErr w:type="gramStart"/>
      <w:r w:rsidRPr="00F86985">
        <w:rPr>
          <w:rFonts w:ascii="Book Antiqua" w:eastAsia="宋体" w:hAnsi="Book Antiqua" w:cs="宋体"/>
          <w:color w:val="000000" w:themeColor="text1"/>
          <w:lang w:val="en-US" w:eastAsia="zh-CN"/>
        </w:rPr>
        <w:t xml:space="preserve">2 </w:t>
      </w:r>
      <w:proofErr w:type="spellStart"/>
      <w:r w:rsidRPr="00F86985">
        <w:rPr>
          <w:rFonts w:ascii="Book Antiqua" w:eastAsia="宋体" w:hAnsi="Book Antiqua" w:cs="宋体"/>
          <w:b/>
          <w:bCs/>
          <w:color w:val="000000" w:themeColor="text1"/>
          <w:lang w:val="en-US" w:eastAsia="zh-CN"/>
        </w:rPr>
        <w:t>Tommasino</w:t>
      </w:r>
      <w:proofErr w:type="spellEnd"/>
      <w:r w:rsidRPr="00F86985">
        <w:rPr>
          <w:rFonts w:ascii="Book Antiqua" w:eastAsia="宋体" w:hAnsi="Book Antiqua" w:cs="宋体"/>
          <w:b/>
          <w:bCs/>
          <w:color w:val="000000" w:themeColor="text1"/>
          <w:lang w:val="en-US" w:eastAsia="zh-CN"/>
        </w:rPr>
        <w:t xml:space="preserve"> F</w:t>
      </w:r>
      <w:r w:rsidRPr="00F86985">
        <w:rPr>
          <w:rFonts w:ascii="Book Antiqua" w:eastAsia="宋体" w:hAnsi="Book Antiqua" w:cs="宋体"/>
          <w:color w:val="000000" w:themeColor="text1"/>
          <w:lang w:val="en-US" w:eastAsia="zh-CN"/>
        </w:rPr>
        <w:t>, Durante M. Proton radiobiology.</w:t>
      </w:r>
      <w:proofErr w:type="gramEnd"/>
      <w:r w:rsidRPr="00F86985">
        <w:rPr>
          <w:rFonts w:ascii="Book Antiqua" w:eastAsia="宋体" w:hAnsi="Book Antiqua" w:cs="宋体"/>
          <w:color w:val="000000" w:themeColor="text1"/>
          <w:lang w:val="en-US" w:eastAsia="zh-CN"/>
        </w:rPr>
        <w:t xml:space="preserve"> </w:t>
      </w:r>
      <w:r w:rsidRPr="00F86985">
        <w:rPr>
          <w:rFonts w:ascii="Book Antiqua" w:eastAsia="宋体" w:hAnsi="Book Antiqua" w:cs="宋体"/>
          <w:i/>
          <w:iCs/>
          <w:color w:val="000000" w:themeColor="text1"/>
          <w:lang w:val="en-US" w:eastAsia="zh-CN"/>
        </w:rPr>
        <w:t xml:space="preserve">Cancers </w:t>
      </w:r>
      <w:r w:rsidRPr="00F86985">
        <w:rPr>
          <w:rFonts w:ascii="Book Antiqua" w:eastAsia="宋体" w:hAnsi="Book Antiqua" w:cs="宋体"/>
          <w:color w:val="000000" w:themeColor="text1"/>
          <w:lang w:val="en-US" w:eastAsia="zh-CN"/>
        </w:rPr>
        <w:t xml:space="preserve">(Basel) 2015; </w:t>
      </w:r>
      <w:r w:rsidRPr="00F86985">
        <w:rPr>
          <w:rFonts w:ascii="Book Antiqua" w:eastAsia="宋体" w:hAnsi="Book Antiqua" w:cs="宋体"/>
          <w:b/>
          <w:bCs/>
          <w:color w:val="000000" w:themeColor="text1"/>
          <w:lang w:val="en-US" w:eastAsia="zh-CN"/>
        </w:rPr>
        <w:t>7</w:t>
      </w:r>
      <w:r w:rsidRPr="00F86985">
        <w:rPr>
          <w:rFonts w:ascii="Book Antiqua" w:eastAsia="宋体" w:hAnsi="Book Antiqua" w:cs="宋体"/>
          <w:color w:val="000000" w:themeColor="text1"/>
          <w:lang w:val="en-US" w:eastAsia="zh-CN"/>
        </w:rPr>
        <w:t>: 353-381 [PMID: 25686476 DOI: 10.3390/cancers7010353]</w:t>
      </w:r>
    </w:p>
    <w:p w14:paraId="19B8792D" w14:textId="77777777" w:rsidR="00F86985" w:rsidRPr="00F86985" w:rsidRDefault="00F86985" w:rsidP="00F86985">
      <w:pPr>
        <w:spacing w:line="360" w:lineRule="auto"/>
        <w:jc w:val="both"/>
        <w:rPr>
          <w:rFonts w:ascii="Book Antiqua" w:eastAsia="宋体" w:hAnsi="Book Antiqua" w:cs="宋体"/>
          <w:color w:val="000000" w:themeColor="text1"/>
          <w:lang w:val="en-US" w:eastAsia="zh-CN"/>
        </w:rPr>
      </w:pPr>
      <w:r w:rsidRPr="00F86985">
        <w:rPr>
          <w:rFonts w:ascii="Book Antiqua" w:eastAsia="宋体" w:hAnsi="Book Antiqua" w:cs="宋体"/>
          <w:color w:val="000000" w:themeColor="text1"/>
          <w:lang w:val="en-US" w:eastAsia="zh-CN"/>
        </w:rPr>
        <w:t xml:space="preserve">3 </w:t>
      </w:r>
      <w:proofErr w:type="spellStart"/>
      <w:r w:rsidRPr="00F86985">
        <w:rPr>
          <w:rFonts w:ascii="Book Antiqua" w:eastAsia="宋体" w:hAnsi="Book Antiqua" w:cs="宋体"/>
          <w:b/>
          <w:bCs/>
          <w:color w:val="000000" w:themeColor="text1"/>
          <w:lang w:val="en-US" w:eastAsia="zh-CN"/>
        </w:rPr>
        <w:t>Cadoo</w:t>
      </w:r>
      <w:proofErr w:type="spellEnd"/>
      <w:r w:rsidRPr="00F86985">
        <w:rPr>
          <w:rFonts w:ascii="Book Antiqua" w:eastAsia="宋体" w:hAnsi="Book Antiqua" w:cs="宋体"/>
          <w:b/>
          <w:bCs/>
          <w:color w:val="000000" w:themeColor="text1"/>
          <w:lang w:val="en-US" w:eastAsia="zh-CN"/>
        </w:rPr>
        <w:t xml:space="preserve"> KA</w:t>
      </w:r>
      <w:r w:rsidRPr="00F86985">
        <w:rPr>
          <w:rFonts w:ascii="Book Antiqua" w:eastAsia="宋体" w:hAnsi="Book Antiqua" w:cs="宋体"/>
          <w:color w:val="000000" w:themeColor="text1"/>
          <w:lang w:val="en-US" w:eastAsia="zh-CN"/>
        </w:rPr>
        <w:t xml:space="preserve">, </w:t>
      </w:r>
      <w:proofErr w:type="spellStart"/>
      <w:r w:rsidRPr="00F86985">
        <w:rPr>
          <w:rFonts w:ascii="Book Antiqua" w:eastAsia="宋体" w:hAnsi="Book Antiqua" w:cs="宋体"/>
          <w:color w:val="000000" w:themeColor="text1"/>
          <w:lang w:val="en-US" w:eastAsia="zh-CN"/>
        </w:rPr>
        <w:t>Fornier</w:t>
      </w:r>
      <w:proofErr w:type="spellEnd"/>
      <w:r w:rsidRPr="00F86985">
        <w:rPr>
          <w:rFonts w:ascii="Book Antiqua" w:eastAsia="宋体" w:hAnsi="Book Antiqua" w:cs="宋体"/>
          <w:color w:val="000000" w:themeColor="text1"/>
          <w:lang w:val="en-US" w:eastAsia="zh-CN"/>
        </w:rPr>
        <w:t xml:space="preserve"> MN, Morris PG. Biological subtypes of breast cancer: current concepts and implications for recurrence patterns. </w:t>
      </w:r>
      <w:r w:rsidRPr="00F86985">
        <w:rPr>
          <w:rFonts w:ascii="Book Antiqua" w:eastAsia="宋体" w:hAnsi="Book Antiqua" w:cs="宋体"/>
          <w:i/>
          <w:iCs/>
          <w:color w:val="000000" w:themeColor="text1"/>
          <w:lang w:val="en-US" w:eastAsia="zh-CN"/>
        </w:rPr>
        <w:t xml:space="preserve">Q J </w:t>
      </w:r>
      <w:proofErr w:type="spellStart"/>
      <w:r w:rsidRPr="00F86985">
        <w:rPr>
          <w:rFonts w:ascii="Book Antiqua" w:eastAsia="宋体" w:hAnsi="Book Antiqua" w:cs="宋体"/>
          <w:i/>
          <w:iCs/>
          <w:color w:val="000000" w:themeColor="text1"/>
          <w:lang w:val="en-US" w:eastAsia="zh-CN"/>
        </w:rPr>
        <w:t>Nucl</w:t>
      </w:r>
      <w:proofErr w:type="spellEnd"/>
      <w:r w:rsidRPr="00F86985">
        <w:rPr>
          <w:rFonts w:ascii="Book Antiqua" w:eastAsia="宋体" w:hAnsi="Book Antiqua" w:cs="宋体"/>
          <w:i/>
          <w:iCs/>
          <w:color w:val="000000" w:themeColor="text1"/>
          <w:lang w:val="en-US" w:eastAsia="zh-CN"/>
        </w:rPr>
        <w:t xml:space="preserve"> Med </w:t>
      </w:r>
      <w:proofErr w:type="spellStart"/>
      <w:r w:rsidRPr="00F86985">
        <w:rPr>
          <w:rFonts w:ascii="Book Antiqua" w:eastAsia="宋体" w:hAnsi="Book Antiqua" w:cs="宋体"/>
          <w:i/>
          <w:iCs/>
          <w:color w:val="000000" w:themeColor="text1"/>
          <w:lang w:val="en-US" w:eastAsia="zh-CN"/>
        </w:rPr>
        <w:t>Mol</w:t>
      </w:r>
      <w:proofErr w:type="spellEnd"/>
      <w:r w:rsidRPr="00F86985">
        <w:rPr>
          <w:rFonts w:ascii="Book Antiqua" w:eastAsia="宋体" w:hAnsi="Book Antiqua" w:cs="宋体"/>
          <w:i/>
          <w:iCs/>
          <w:color w:val="000000" w:themeColor="text1"/>
          <w:lang w:val="en-US" w:eastAsia="zh-CN"/>
        </w:rPr>
        <w:t xml:space="preserve"> Imaging</w:t>
      </w:r>
      <w:r w:rsidRPr="00F86985">
        <w:rPr>
          <w:rFonts w:ascii="Book Antiqua" w:eastAsia="宋体" w:hAnsi="Book Antiqua" w:cs="宋体"/>
          <w:color w:val="000000" w:themeColor="text1"/>
          <w:lang w:val="en-US" w:eastAsia="zh-CN"/>
        </w:rPr>
        <w:t xml:space="preserve"> 2013; </w:t>
      </w:r>
      <w:r w:rsidRPr="00F86985">
        <w:rPr>
          <w:rFonts w:ascii="Book Antiqua" w:eastAsia="宋体" w:hAnsi="Book Antiqua" w:cs="宋体"/>
          <w:b/>
          <w:bCs/>
          <w:color w:val="000000" w:themeColor="text1"/>
          <w:lang w:val="en-US" w:eastAsia="zh-CN"/>
        </w:rPr>
        <w:t>57</w:t>
      </w:r>
      <w:r w:rsidRPr="00F86985">
        <w:rPr>
          <w:rFonts w:ascii="Book Antiqua" w:eastAsia="宋体" w:hAnsi="Book Antiqua" w:cs="宋体"/>
          <w:color w:val="000000" w:themeColor="text1"/>
          <w:lang w:val="en-US" w:eastAsia="zh-CN"/>
        </w:rPr>
        <w:t>: 312-321 [PMID: 24322788]</w:t>
      </w:r>
    </w:p>
    <w:p w14:paraId="550D7210" w14:textId="77777777" w:rsidR="00F86985" w:rsidRPr="00F86985" w:rsidRDefault="00F86985" w:rsidP="00F86985">
      <w:pPr>
        <w:spacing w:line="360" w:lineRule="auto"/>
        <w:jc w:val="both"/>
        <w:rPr>
          <w:rFonts w:ascii="Book Antiqua" w:eastAsia="宋体" w:hAnsi="Book Antiqua" w:cs="宋体"/>
          <w:color w:val="000000" w:themeColor="text1"/>
          <w:lang w:val="en-US" w:eastAsia="zh-CN"/>
        </w:rPr>
      </w:pPr>
      <w:proofErr w:type="gramStart"/>
      <w:r w:rsidRPr="00F86985">
        <w:rPr>
          <w:rFonts w:ascii="Book Antiqua" w:eastAsia="宋体" w:hAnsi="Book Antiqua" w:cs="宋体"/>
          <w:color w:val="000000" w:themeColor="text1"/>
          <w:lang w:val="en-US" w:eastAsia="zh-CN"/>
        </w:rPr>
        <w:t xml:space="preserve">4 </w:t>
      </w:r>
      <w:r w:rsidRPr="00F86985">
        <w:rPr>
          <w:rFonts w:ascii="Book Antiqua" w:eastAsia="宋体" w:hAnsi="Book Antiqua" w:cs="宋体"/>
          <w:b/>
          <w:bCs/>
          <w:color w:val="000000" w:themeColor="text1"/>
          <w:lang w:val="en-US" w:eastAsia="zh-CN"/>
        </w:rPr>
        <w:t>Anderson WF</w:t>
      </w:r>
      <w:r w:rsidRPr="00F86985">
        <w:rPr>
          <w:rFonts w:ascii="Book Antiqua" w:eastAsia="宋体" w:hAnsi="Book Antiqua" w:cs="宋体"/>
          <w:color w:val="000000" w:themeColor="text1"/>
          <w:lang w:val="en-US" w:eastAsia="zh-CN"/>
        </w:rPr>
        <w:t xml:space="preserve">, Chen BE, </w:t>
      </w:r>
      <w:proofErr w:type="spellStart"/>
      <w:r w:rsidRPr="00F86985">
        <w:rPr>
          <w:rFonts w:ascii="Book Antiqua" w:eastAsia="宋体" w:hAnsi="Book Antiqua" w:cs="宋体"/>
          <w:color w:val="000000" w:themeColor="text1"/>
          <w:lang w:val="en-US" w:eastAsia="zh-CN"/>
        </w:rPr>
        <w:t>Jatoi</w:t>
      </w:r>
      <w:proofErr w:type="spellEnd"/>
      <w:r w:rsidRPr="00F86985">
        <w:rPr>
          <w:rFonts w:ascii="Book Antiqua" w:eastAsia="宋体" w:hAnsi="Book Antiqua" w:cs="宋体"/>
          <w:color w:val="000000" w:themeColor="text1"/>
          <w:lang w:val="en-US" w:eastAsia="zh-CN"/>
        </w:rPr>
        <w:t xml:space="preserve"> I, Rosenberg PS. Effects of estrogen receptor expression and histopathology on annual hazard rates of death from breast cancer.</w:t>
      </w:r>
      <w:proofErr w:type="gramEnd"/>
      <w:r w:rsidRPr="00F86985">
        <w:rPr>
          <w:rFonts w:ascii="Book Antiqua" w:eastAsia="宋体" w:hAnsi="Book Antiqua" w:cs="宋体"/>
          <w:color w:val="000000" w:themeColor="text1"/>
          <w:lang w:val="en-US" w:eastAsia="zh-CN"/>
        </w:rPr>
        <w:t xml:space="preserve"> </w:t>
      </w:r>
      <w:r w:rsidRPr="00F86985">
        <w:rPr>
          <w:rFonts w:ascii="Book Antiqua" w:eastAsia="宋体" w:hAnsi="Book Antiqua" w:cs="宋体"/>
          <w:i/>
          <w:iCs/>
          <w:color w:val="000000" w:themeColor="text1"/>
          <w:lang w:val="en-US" w:eastAsia="zh-CN"/>
        </w:rPr>
        <w:t>Breast Cancer Res Treat</w:t>
      </w:r>
      <w:r w:rsidRPr="00F86985">
        <w:rPr>
          <w:rFonts w:ascii="Book Antiqua" w:eastAsia="宋体" w:hAnsi="Book Antiqua" w:cs="宋体"/>
          <w:color w:val="000000" w:themeColor="text1"/>
          <w:lang w:val="en-US" w:eastAsia="zh-CN"/>
        </w:rPr>
        <w:t xml:space="preserve"> 2006; </w:t>
      </w:r>
      <w:r w:rsidRPr="00F86985">
        <w:rPr>
          <w:rFonts w:ascii="Book Antiqua" w:eastAsia="宋体" w:hAnsi="Book Antiqua" w:cs="宋体"/>
          <w:b/>
          <w:bCs/>
          <w:color w:val="000000" w:themeColor="text1"/>
          <w:lang w:val="en-US" w:eastAsia="zh-CN"/>
        </w:rPr>
        <w:t>100</w:t>
      </w:r>
      <w:r w:rsidRPr="00F86985">
        <w:rPr>
          <w:rFonts w:ascii="Book Antiqua" w:eastAsia="宋体" w:hAnsi="Book Antiqua" w:cs="宋体"/>
          <w:color w:val="000000" w:themeColor="text1"/>
          <w:lang w:val="en-US" w:eastAsia="zh-CN"/>
        </w:rPr>
        <w:t>: 121-126 [PMID: 16685588 DOI: 10.1007/s10549-006-9231-y]</w:t>
      </w:r>
    </w:p>
    <w:p w14:paraId="7FDDAAEC" w14:textId="77777777" w:rsidR="00F86985" w:rsidRPr="00F86985" w:rsidRDefault="00F86985" w:rsidP="00F86985">
      <w:pPr>
        <w:spacing w:line="360" w:lineRule="auto"/>
        <w:jc w:val="both"/>
        <w:rPr>
          <w:rFonts w:ascii="Book Antiqua" w:eastAsia="宋体" w:hAnsi="Book Antiqua" w:cs="宋体"/>
          <w:color w:val="000000" w:themeColor="text1"/>
          <w:lang w:val="en-US" w:eastAsia="zh-CN"/>
        </w:rPr>
      </w:pPr>
      <w:proofErr w:type="gramStart"/>
      <w:r w:rsidRPr="00F86985">
        <w:rPr>
          <w:rFonts w:ascii="Book Antiqua" w:eastAsia="宋体" w:hAnsi="Book Antiqua" w:cs="宋体"/>
          <w:color w:val="000000" w:themeColor="text1"/>
          <w:lang w:val="en-US" w:eastAsia="zh-CN"/>
        </w:rPr>
        <w:t xml:space="preserve">5 </w:t>
      </w:r>
      <w:r w:rsidRPr="00F86985">
        <w:rPr>
          <w:rFonts w:ascii="Book Antiqua" w:eastAsia="宋体" w:hAnsi="Book Antiqua" w:cs="宋体"/>
          <w:b/>
          <w:bCs/>
          <w:color w:val="000000" w:themeColor="text1"/>
          <w:lang w:val="en-US" w:eastAsia="zh-CN"/>
        </w:rPr>
        <w:t>Hess KR</w:t>
      </w:r>
      <w:r w:rsidRPr="00F86985">
        <w:rPr>
          <w:rFonts w:ascii="Book Antiqua" w:eastAsia="宋体" w:hAnsi="Book Antiqua" w:cs="宋体"/>
          <w:color w:val="000000" w:themeColor="text1"/>
          <w:lang w:val="en-US" w:eastAsia="zh-CN"/>
        </w:rPr>
        <w:t xml:space="preserve">, </w:t>
      </w:r>
      <w:proofErr w:type="spellStart"/>
      <w:r w:rsidRPr="00F86985">
        <w:rPr>
          <w:rFonts w:ascii="Book Antiqua" w:eastAsia="宋体" w:hAnsi="Book Antiqua" w:cs="宋体"/>
          <w:color w:val="000000" w:themeColor="text1"/>
          <w:lang w:val="en-US" w:eastAsia="zh-CN"/>
        </w:rPr>
        <w:t>Pusztai</w:t>
      </w:r>
      <w:proofErr w:type="spellEnd"/>
      <w:r w:rsidRPr="00F86985">
        <w:rPr>
          <w:rFonts w:ascii="Book Antiqua" w:eastAsia="宋体" w:hAnsi="Book Antiqua" w:cs="宋体"/>
          <w:color w:val="000000" w:themeColor="text1"/>
          <w:lang w:val="en-US" w:eastAsia="zh-CN"/>
        </w:rPr>
        <w:t xml:space="preserve"> L, </w:t>
      </w:r>
      <w:proofErr w:type="spellStart"/>
      <w:r w:rsidRPr="00F86985">
        <w:rPr>
          <w:rFonts w:ascii="Book Antiqua" w:eastAsia="宋体" w:hAnsi="Book Antiqua" w:cs="宋体"/>
          <w:color w:val="000000" w:themeColor="text1"/>
          <w:lang w:val="en-US" w:eastAsia="zh-CN"/>
        </w:rPr>
        <w:t>Buzdar</w:t>
      </w:r>
      <w:proofErr w:type="spellEnd"/>
      <w:r w:rsidRPr="00F86985">
        <w:rPr>
          <w:rFonts w:ascii="Book Antiqua" w:eastAsia="宋体" w:hAnsi="Book Antiqua" w:cs="宋体"/>
          <w:color w:val="000000" w:themeColor="text1"/>
          <w:lang w:val="en-US" w:eastAsia="zh-CN"/>
        </w:rPr>
        <w:t xml:space="preserve"> AU, </w:t>
      </w:r>
      <w:proofErr w:type="spellStart"/>
      <w:r w:rsidRPr="00F86985">
        <w:rPr>
          <w:rFonts w:ascii="Book Antiqua" w:eastAsia="宋体" w:hAnsi="Book Antiqua" w:cs="宋体"/>
          <w:color w:val="000000" w:themeColor="text1"/>
          <w:lang w:val="en-US" w:eastAsia="zh-CN"/>
        </w:rPr>
        <w:t>Hortobagyi</w:t>
      </w:r>
      <w:proofErr w:type="spellEnd"/>
      <w:r w:rsidRPr="00F86985">
        <w:rPr>
          <w:rFonts w:ascii="Book Antiqua" w:eastAsia="宋体" w:hAnsi="Book Antiqua" w:cs="宋体"/>
          <w:color w:val="000000" w:themeColor="text1"/>
          <w:lang w:val="en-US" w:eastAsia="zh-CN"/>
        </w:rPr>
        <w:t xml:space="preserve"> GN.</w:t>
      </w:r>
      <w:proofErr w:type="gramEnd"/>
      <w:r w:rsidRPr="00F86985">
        <w:rPr>
          <w:rFonts w:ascii="Book Antiqua" w:eastAsia="宋体" w:hAnsi="Book Antiqua" w:cs="宋体"/>
          <w:color w:val="000000" w:themeColor="text1"/>
          <w:lang w:val="en-US" w:eastAsia="zh-CN"/>
        </w:rPr>
        <w:t xml:space="preserve"> Estrogen receptors and distinct patterns of breast cancer relapse. </w:t>
      </w:r>
      <w:r w:rsidRPr="00F86985">
        <w:rPr>
          <w:rFonts w:ascii="Book Antiqua" w:eastAsia="宋体" w:hAnsi="Book Antiqua" w:cs="宋体"/>
          <w:i/>
          <w:iCs/>
          <w:color w:val="000000" w:themeColor="text1"/>
          <w:lang w:val="en-US" w:eastAsia="zh-CN"/>
        </w:rPr>
        <w:t>Breast Cancer Res Treat</w:t>
      </w:r>
      <w:r w:rsidRPr="00F86985">
        <w:rPr>
          <w:rFonts w:ascii="Book Antiqua" w:eastAsia="宋体" w:hAnsi="Book Antiqua" w:cs="宋体"/>
          <w:color w:val="000000" w:themeColor="text1"/>
          <w:lang w:val="en-US" w:eastAsia="zh-CN"/>
        </w:rPr>
        <w:t xml:space="preserve"> 2003; </w:t>
      </w:r>
      <w:r w:rsidRPr="00F86985">
        <w:rPr>
          <w:rFonts w:ascii="Book Antiqua" w:eastAsia="宋体" w:hAnsi="Book Antiqua" w:cs="宋体"/>
          <w:b/>
          <w:bCs/>
          <w:color w:val="000000" w:themeColor="text1"/>
          <w:lang w:val="en-US" w:eastAsia="zh-CN"/>
        </w:rPr>
        <w:t>78</w:t>
      </w:r>
      <w:r w:rsidRPr="00F86985">
        <w:rPr>
          <w:rFonts w:ascii="Book Antiqua" w:eastAsia="宋体" w:hAnsi="Book Antiqua" w:cs="宋体"/>
          <w:color w:val="000000" w:themeColor="text1"/>
          <w:lang w:val="en-US" w:eastAsia="zh-CN"/>
        </w:rPr>
        <w:t>: 105-118 [PMID: 12611463]</w:t>
      </w:r>
    </w:p>
    <w:p w14:paraId="75F31B23" w14:textId="77777777" w:rsidR="00F86985" w:rsidRPr="00F86985" w:rsidRDefault="00F86985" w:rsidP="00F86985">
      <w:pPr>
        <w:spacing w:line="360" w:lineRule="auto"/>
        <w:jc w:val="both"/>
        <w:rPr>
          <w:rFonts w:ascii="Book Antiqua" w:eastAsia="宋体" w:hAnsi="Book Antiqua" w:cs="宋体"/>
          <w:color w:val="000000" w:themeColor="text1"/>
          <w:lang w:val="en-US" w:eastAsia="zh-CN"/>
        </w:rPr>
      </w:pPr>
      <w:proofErr w:type="gramStart"/>
      <w:r w:rsidRPr="00F86985">
        <w:rPr>
          <w:rFonts w:ascii="Book Antiqua" w:eastAsia="宋体" w:hAnsi="Book Antiqua" w:cs="宋体"/>
          <w:color w:val="000000" w:themeColor="text1"/>
          <w:lang w:val="en-US" w:eastAsia="zh-CN"/>
        </w:rPr>
        <w:t xml:space="preserve">6 </w:t>
      </w:r>
      <w:r w:rsidRPr="00F86985">
        <w:rPr>
          <w:rFonts w:ascii="Book Antiqua" w:eastAsia="宋体" w:hAnsi="Book Antiqua" w:cs="宋体"/>
          <w:b/>
          <w:bCs/>
          <w:color w:val="000000" w:themeColor="text1"/>
          <w:lang w:val="en-US" w:eastAsia="zh-CN"/>
        </w:rPr>
        <w:t>Campbell EJ</w:t>
      </w:r>
      <w:r w:rsidRPr="00F86985">
        <w:rPr>
          <w:rFonts w:ascii="Book Antiqua" w:eastAsia="宋体" w:hAnsi="Book Antiqua" w:cs="宋体"/>
          <w:color w:val="000000" w:themeColor="text1"/>
          <w:lang w:val="en-US" w:eastAsia="zh-CN"/>
        </w:rPr>
        <w:t xml:space="preserve">, </w:t>
      </w:r>
      <w:proofErr w:type="spellStart"/>
      <w:r w:rsidRPr="00F86985">
        <w:rPr>
          <w:rFonts w:ascii="Book Antiqua" w:eastAsia="宋体" w:hAnsi="Book Antiqua" w:cs="宋体"/>
          <w:color w:val="000000" w:themeColor="text1"/>
          <w:lang w:val="en-US" w:eastAsia="zh-CN"/>
        </w:rPr>
        <w:t>Tesson</w:t>
      </w:r>
      <w:proofErr w:type="spellEnd"/>
      <w:r w:rsidRPr="00F86985">
        <w:rPr>
          <w:rFonts w:ascii="Book Antiqua" w:eastAsia="宋体" w:hAnsi="Book Antiqua" w:cs="宋体"/>
          <w:color w:val="000000" w:themeColor="text1"/>
          <w:lang w:val="en-US" w:eastAsia="zh-CN"/>
        </w:rPr>
        <w:t xml:space="preserve"> M, </w:t>
      </w:r>
      <w:proofErr w:type="spellStart"/>
      <w:r w:rsidRPr="00F86985">
        <w:rPr>
          <w:rFonts w:ascii="Book Antiqua" w:eastAsia="宋体" w:hAnsi="Book Antiqua" w:cs="宋体"/>
          <w:color w:val="000000" w:themeColor="text1"/>
          <w:lang w:val="en-US" w:eastAsia="zh-CN"/>
        </w:rPr>
        <w:t>Doogan</w:t>
      </w:r>
      <w:proofErr w:type="spellEnd"/>
      <w:r w:rsidRPr="00F86985">
        <w:rPr>
          <w:rFonts w:ascii="Book Antiqua" w:eastAsia="宋体" w:hAnsi="Book Antiqua" w:cs="宋体"/>
          <w:color w:val="000000" w:themeColor="text1"/>
          <w:lang w:val="en-US" w:eastAsia="zh-CN"/>
        </w:rPr>
        <w:t xml:space="preserve"> F, Mohammed ZMA, Mallon E, Edwards J.</w:t>
      </w:r>
      <w:proofErr w:type="gramEnd"/>
      <w:r w:rsidRPr="00F86985">
        <w:rPr>
          <w:rFonts w:ascii="Book Antiqua" w:eastAsia="宋体" w:hAnsi="Book Antiqua" w:cs="宋体"/>
          <w:color w:val="000000" w:themeColor="text1"/>
          <w:lang w:val="en-US" w:eastAsia="zh-CN"/>
        </w:rPr>
        <w:t xml:space="preserve"> </w:t>
      </w:r>
      <w:proofErr w:type="gramStart"/>
      <w:r w:rsidRPr="00F86985">
        <w:rPr>
          <w:rFonts w:ascii="Book Antiqua" w:eastAsia="宋体" w:hAnsi="Book Antiqua" w:cs="宋体"/>
          <w:color w:val="000000" w:themeColor="text1"/>
          <w:lang w:val="en-US" w:eastAsia="zh-CN"/>
        </w:rPr>
        <w:t>The combined endocrine receptor in breast cancer, a novel approach to traditional hormone receptor interpretation and a better discriminator of outcome than ER and PR alone.</w:t>
      </w:r>
      <w:proofErr w:type="gramEnd"/>
      <w:r w:rsidRPr="00F86985">
        <w:rPr>
          <w:rFonts w:ascii="Book Antiqua" w:eastAsia="宋体" w:hAnsi="Book Antiqua" w:cs="宋体"/>
          <w:color w:val="000000" w:themeColor="text1"/>
          <w:lang w:val="en-US" w:eastAsia="zh-CN"/>
        </w:rPr>
        <w:t xml:space="preserve"> </w:t>
      </w:r>
      <w:r w:rsidRPr="00F86985">
        <w:rPr>
          <w:rFonts w:ascii="Book Antiqua" w:eastAsia="宋体" w:hAnsi="Book Antiqua" w:cs="宋体"/>
          <w:i/>
          <w:iCs/>
          <w:color w:val="000000" w:themeColor="text1"/>
          <w:lang w:val="en-US" w:eastAsia="zh-CN"/>
        </w:rPr>
        <w:t>Br J Cancer</w:t>
      </w:r>
      <w:r w:rsidRPr="00F86985">
        <w:rPr>
          <w:rFonts w:ascii="Book Antiqua" w:eastAsia="宋体" w:hAnsi="Book Antiqua" w:cs="宋体"/>
          <w:color w:val="000000" w:themeColor="text1"/>
          <w:lang w:val="en-US" w:eastAsia="zh-CN"/>
        </w:rPr>
        <w:t xml:space="preserve"> 2016; </w:t>
      </w:r>
      <w:r w:rsidRPr="00F86985">
        <w:rPr>
          <w:rFonts w:ascii="Book Antiqua" w:eastAsia="宋体" w:hAnsi="Book Antiqua" w:cs="宋体"/>
          <w:b/>
          <w:bCs/>
          <w:color w:val="000000" w:themeColor="text1"/>
          <w:lang w:val="en-US" w:eastAsia="zh-CN"/>
        </w:rPr>
        <w:t>115</w:t>
      </w:r>
      <w:r w:rsidRPr="00F86985">
        <w:rPr>
          <w:rFonts w:ascii="Book Antiqua" w:eastAsia="宋体" w:hAnsi="Book Antiqua" w:cs="宋体"/>
          <w:color w:val="000000" w:themeColor="text1"/>
          <w:lang w:val="en-US" w:eastAsia="zh-CN"/>
        </w:rPr>
        <w:t>: 967-973 [PMID: 27657341 DOI: 10.1038/bjc.2016.206]</w:t>
      </w:r>
    </w:p>
    <w:p w14:paraId="0A651437" w14:textId="77777777" w:rsidR="00F86985" w:rsidRPr="00F86985" w:rsidRDefault="00F86985" w:rsidP="00F86985">
      <w:pPr>
        <w:spacing w:line="360" w:lineRule="auto"/>
        <w:jc w:val="both"/>
        <w:rPr>
          <w:rFonts w:ascii="Book Antiqua" w:eastAsia="宋体" w:hAnsi="Book Antiqua" w:cs="宋体"/>
          <w:color w:val="000000" w:themeColor="text1"/>
          <w:lang w:val="en-US" w:eastAsia="zh-CN"/>
        </w:rPr>
      </w:pPr>
      <w:proofErr w:type="gramStart"/>
      <w:r w:rsidRPr="00F86985">
        <w:rPr>
          <w:rFonts w:ascii="Book Antiqua" w:eastAsia="宋体" w:hAnsi="Book Antiqua" w:cs="宋体"/>
          <w:color w:val="000000" w:themeColor="text1"/>
          <w:lang w:val="en-US" w:eastAsia="zh-CN"/>
        </w:rPr>
        <w:t xml:space="preserve">7 </w:t>
      </w:r>
      <w:proofErr w:type="spellStart"/>
      <w:r w:rsidRPr="00F86985">
        <w:rPr>
          <w:rFonts w:ascii="Book Antiqua" w:eastAsia="宋体" w:hAnsi="Book Antiqua" w:cs="宋体"/>
          <w:b/>
          <w:bCs/>
          <w:color w:val="000000" w:themeColor="text1"/>
          <w:lang w:val="en-US" w:eastAsia="zh-CN"/>
        </w:rPr>
        <w:t>Wangchinda</w:t>
      </w:r>
      <w:proofErr w:type="spellEnd"/>
      <w:r w:rsidRPr="00F86985">
        <w:rPr>
          <w:rFonts w:ascii="Book Antiqua" w:eastAsia="宋体" w:hAnsi="Book Antiqua" w:cs="宋体"/>
          <w:b/>
          <w:bCs/>
          <w:color w:val="000000" w:themeColor="text1"/>
          <w:lang w:val="en-US" w:eastAsia="zh-CN"/>
        </w:rPr>
        <w:t xml:space="preserve"> P</w:t>
      </w:r>
      <w:r w:rsidRPr="00F86985">
        <w:rPr>
          <w:rFonts w:ascii="Book Antiqua" w:eastAsia="宋体" w:hAnsi="Book Antiqua" w:cs="宋体"/>
          <w:color w:val="000000" w:themeColor="text1"/>
          <w:lang w:val="en-US" w:eastAsia="zh-CN"/>
        </w:rPr>
        <w:t xml:space="preserve">, </w:t>
      </w:r>
      <w:proofErr w:type="spellStart"/>
      <w:r w:rsidRPr="00F86985">
        <w:rPr>
          <w:rFonts w:ascii="Book Antiqua" w:eastAsia="宋体" w:hAnsi="Book Antiqua" w:cs="宋体"/>
          <w:color w:val="000000" w:themeColor="text1"/>
          <w:lang w:val="en-US" w:eastAsia="zh-CN"/>
        </w:rPr>
        <w:t>Ithimakin</w:t>
      </w:r>
      <w:proofErr w:type="spellEnd"/>
      <w:r w:rsidRPr="00F86985">
        <w:rPr>
          <w:rFonts w:ascii="Book Antiqua" w:eastAsia="宋体" w:hAnsi="Book Antiqua" w:cs="宋体"/>
          <w:color w:val="000000" w:themeColor="text1"/>
          <w:lang w:val="en-US" w:eastAsia="zh-CN"/>
        </w:rPr>
        <w:t xml:space="preserve"> S. Factors that predict recurrence later than 5 years after initial treatment in operable breast cancer.</w:t>
      </w:r>
      <w:proofErr w:type="gramEnd"/>
      <w:r w:rsidRPr="00F86985">
        <w:rPr>
          <w:rFonts w:ascii="Book Antiqua" w:eastAsia="宋体" w:hAnsi="Book Antiqua" w:cs="宋体"/>
          <w:color w:val="000000" w:themeColor="text1"/>
          <w:lang w:val="en-US" w:eastAsia="zh-CN"/>
        </w:rPr>
        <w:t xml:space="preserve"> </w:t>
      </w:r>
      <w:r w:rsidRPr="00F86985">
        <w:rPr>
          <w:rFonts w:ascii="Book Antiqua" w:eastAsia="宋体" w:hAnsi="Book Antiqua" w:cs="宋体"/>
          <w:i/>
          <w:iCs/>
          <w:color w:val="000000" w:themeColor="text1"/>
          <w:lang w:val="en-US" w:eastAsia="zh-CN"/>
        </w:rPr>
        <w:t>World J Surg Oncol</w:t>
      </w:r>
      <w:r w:rsidRPr="00F86985">
        <w:rPr>
          <w:rFonts w:ascii="Book Antiqua" w:eastAsia="宋体" w:hAnsi="Book Antiqua" w:cs="宋体"/>
          <w:color w:val="000000" w:themeColor="text1"/>
          <w:lang w:val="en-US" w:eastAsia="zh-CN"/>
        </w:rPr>
        <w:t xml:space="preserve"> 2016; </w:t>
      </w:r>
      <w:r w:rsidRPr="00F86985">
        <w:rPr>
          <w:rFonts w:ascii="Book Antiqua" w:eastAsia="宋体" w:hAnsi="Book Antiqua" w:cs="宋体"/>
          <w:b/>
          <w:bCs/>
          <w:color w:val="000000" w:themeColor="text1"/>
          <w:lang w:val="en-US" w:eastAsia="zh-CN"/>
        </w:rPr>
        <w:t>14</w:t>
      </w:r>
      <w:r w:rsidRPr="00F86985">
        <w:rPr>
          <w:rFonts w:ascii="Book Antiqua" w:eastAsia="宋体" w:hAnsi="Book Antiqua" w:cs="宋体"/>
          <w:color w:val="000000" w:themeColor="text1"/>
          <w:lang w:val="en-US" w:eastAsia="zh-CN"/>
        </w:rPr>
        <w:t>: 223 [PMID: 27557635 DOI: 10.1186/s12957-016-0988-0]</w:t>
      </w:r>
    </w:p>
    <w:p w14:paraId="62C53741" w14:textId="77777777" w:rsidR="00F86985" w:rsidRPr="00F86985" w:rsidRDefault="00F86985" w:rsidP="00F86985">
      <w:pPr>
        <w:spacing w:line="360" w:lineRule="auto"/>
        <w:jc w:val="both"/>
        <w:rPr>
          <w:rFonts w:ascii="Book Antiqua" w:eastAsia="宋体" w:hAnsi="Book Antiqua" w:cs="宋体"/>
          <w:color w:val="000000" w:themeColor="text1"/>
          <w:lang w:val="en-US" w:eastAsia="zh-CN"/>
        </w:rPr>
      </w:pPr>
      <w:r w:rsidRPr="00F86985">
        <w:rPr>
          <w:rFonts w:ascii="Book Antiqua" w:eastAsia="宋体" w:hAnsi="Book Antiqua" w:cs="宋体"/>
          <w:color w:val="000000" w:themeColor="text1"/>
          <w:lang w:val="en-US" w:eastAsia="zh-CN"/>
        </w:rPr>
        <w:t xml:space="preserve">8 </w:t>
      </w:r>
      <w:proofErr w:type="spellStart"/>
      <w:r w:rsidRPr="00F86985">
        <w:rPr>
          <w:rFonts w:ascii="Book Antiqua" w:eastAsia="宋体" w:hAnsi="Book Antiqua" w:cs="宋体"/>
          <w:b/>
          <w:bCs/>
          <w:color w:val="000000" w:themeColor="text1"/>
          <w:lang w:val="en-US" w:eastAsia="zh-CN"/>
        </w:rPr>
        <w:t>Geurts</w:t>
      </w:r>
      <w:proofErr w:type="spellEnd"/>
      <w:r w:rsidRPr="00F86985">
        <w:rPr>
          <w:rFonts w:ascii="Book Antiqua" w:eastAsia="宋体" w:hAnsi="Book Antiqua" w:cs="宋体"/>
          <w:b/>
          <w:bCs/>
          <w:color w:val="000000" w:themeColor="text1"/>
          <w:lang w:val="en-US" w:eastAsia="zh-CN"/>
        </w:rPr>
        <w:t xml:space="preserve"> YM</w:t>
      </w:r>
      <w:r w:rsidRPr="00F86985">
        <w:rPr>
          <w:rFonts w:ascii="Book Antiqua" w:eastAsia="宋体" w:hAnsi="Book Antiqua" w:cs="宋体"/>
          <w:color w:val="000000" w:themeColor="text1"/>
          <w:lang w:val="en-US" w:eastAsia="zh-CN"/>
        </w:rPr>
        <w:t xml:space="preserve">, </w:t>
      </w:r>
      <w:proofErr w:type="spellStart"/>
      <w:r w:rsidRPr="00F86985">
        <w:rPr>
          <w:rFonts w:ascii="Book Antiqua" w:eastAsia="宋体" w:hAnsi="Book Antiqua" w:cs="宋体"/>
          <w:color w:val="000000" w:themeColor="text1"/>
          <w:lang w:val="en-US" w:eastAsia="zh-CN"/>
        </w:rPr>
        <w:t>Witteveen</w:t>
      </w:r>
      <w:proofErr w:type="spellEnd"/>
      <w:r w:rsidRPr="00F86985">
        <w:rPr>
          <w:rFonts w:ascii="Book Antiqua" w:eastAsia="宋体" w:hAnsi="Book Antiqua" w:cs="宋体"/>
          <w:color w:val="000000" w:themeColor="text1"/>
          <w:lang w:val="en-US" w:eastAsia="zh-CN"/>
        </w:rPr>
        <w:t xml:space="preserve"> A, </w:t>
      </w:r>
      <w:proofErr w:type="spellStart"/>
      <w:r w:rsidRPr="00F86985">
        <w:rPr>
          <w:rFonts w:ascii="Book Antiqua" w:eastAsia="宋体" w:hAnsi="Book Antiqua" w:cs="宋体"/>
          <w:color w:val="000000" w:themeColor="text1"/>
          <w:lang w:val="en-US" w:eastAsia="zh-CN"/>
        </w:rPr>
        <w:t>Bretveld</w:t>
      </w:r>
      <w:proofErr w:type="spellEnd"/>
      <w:r w:rsidRPr="00F86985">
        <w:rPr>
          <w:rFonts w:ascii="Book Antiqua" w:eastAsia="宋体" w:hAnsi="Book Antiqua" w:cs="宋体"/>
          <w:color w:val="000000" w:themeColor="text1"/>
          <w:lang w:val="en-US" w:eastAsia="zh-CN"/>
        </w:rPr>
        <w:t xml:space="preserve"> R, </w:t>
      </w:r>
      <w:proofErr w:type="spellStart"/>
      <w:r w:rsidRPr="00F86985">
        <w:rPr>
          <w:rFonts w:ascii="Book Antiqua" w:eastAsia="宋体" w:hAnsi="Book Antiqua" w:cs="宋体"/>
          <w:color w:val="000000" w:themeColor="text1"/>
          <w:lang w:val="en-US" w:eastAsia="zh-CN"/>
        </w:rPr>
        <w:t>Poortmans</w:t>
      </w:r>
      <w:proofErr w:type="spellEnd"/>
      <w:r w:rsidRPr="00F86985">
        <w:rPr>
          <w:rFonts w:ascii="Book Antiqua" w:eastAsia="宋体" w:hAnsi="Book Antiqua" w:cs="宋体"/>
          <w:color w:val="000000" w:themeColor="text1"/>
          <w:lang w:val="en-US" w:eastAsia="zh-CN"/>
        </w:rPr>
        <w:t xml:space="preserve"> PM, </w:t>
      </w:r>
      <w:proofErr w:type="spellStart"/>
      <w:r w:rsidRPr="00F86985">
        <w:rPr>
          <w:rFonts w:ascii="Book Antiqua" w:eastAsia="宋体" w:hAnsi="Book Antiqua" w:cs="宋体"/>
          <w:color w:val="000000" w:themeColor="text1"/>
          <w:lang w:val="en-US" w:eastAsia="zh-CN"/>
        </w:rPr>
        <w:t>Sonke</w:t>
      </w:r>
      <w:proofErr w:type="spellEnd"/>
      <w:r w:rsidRPr="00F86985">
        <w:rPr>
          <w:rFonts w:ascii="Book Antiqua" w:eastAsia="宋体" w:hAnsi="Book Antiqua" w:cs="宋体"/>
          <w:color w:val="000000" w:themeColor="text1"/>
          <w:lang w:val="en-US" w:eastAsia="zh-CN"/>
        </w:rPr>
        <w:t xml:space="preserve"> GS, </w:t>
      </w:r>
      <w:proofErr w:type="spellStart"/>
      <w:r w:rsidRPr="00F86985">
        <w:rPr>
          <w:rFonts w:ascii="Book Antiqua" w:eastAsia="宋体" w:hAnsi="Book Antiqua" w:cs="宋体"/>
          <w:color w:val="000000" w:themeColor="text1"/>
          <w:lang w:val="en-US" w:eastAsia="zh-CN"/>
        </w:rPr>
        <w:t>Strobbe</w:t>
      </w:r>
      <w:proofErr w:type="spellEnd"/>
      <w:r w:rsidRPr="00F86985">
        <w:rPr>
          <w:rFonts w:ascii="Book Antiqua" w:eastAsia="宋体" w:hAnsi="Book Antiqua" w:cs="宋体"/>
          <w:color w:val="000000" w:themeColor="text1"/>
          <w:lang w:val="en-US" w:eastAsia="zh-CN"/>
        </w:rPr>
        <w:t xml:space="preserve"> LJA, </w:t>
      </w:r>
      <w:proofErr w:type="spellStart"/>
      <w:r w:rsidRPr="00F86985">
        <w:rPr>
          <w:rFonts w:ascii="Book Antiqua" w:eastAsia="宋体" w:hAnsi="Book Antiqua" w:cs="宋体"/>
          <w:color w:val="000000" w:themeColor="text1"/>
          <w:lang w:val="en-US" w:eastAsia="zh-CN"/>
        </w:rPr>
        <w:t>Siesling</w:t>
      </w:r>
      <w:proofErr w:type="spellEnd"/>
      <w:r w:rsidRPr="00F86985">
        <w:rPr>
          <w:rFonts w:ascii="Book Antiqua" w:eastAsia="宋体" w:hAnsi="Book Antiqua" w:cs="宋体"/>
          <w:color w:val="000000" w:themeColor="text1"/>
          <w:lang w:val="en-US" w:eastAsia="zh-CN"/>
        </w:rPr>
        <w:t xml:space="preserve"> S. Patterns and predictors of first and subsequent recurrence in women with early breast cancer. </w:t>
      </w:r>
      <w:r w:rsidRPr="00F86985">
        <w:rPr>
          <w:rFonts w:ascii="Book Antiqua" w:eastAsia="宋体" w:hAnsi="Book Antiqua" w:cs="宋体"/>
          <w:i/>
          <w:iCs/>
          <w:color w:val="000000" w:themeColor="text1"/>
          <w:lang w:val="en-US" w:eastAsia="zh-CN"/>
        </w:rPr>
        <w:t>Breast Cancer Res Treat</w:t>
      </w:r>
      <w:r w:rsidRPr="00F86985">
        <w:rPr>
          <w:rFonts w:ascii="Book Antiqua" w:eastAsia="宋体" w:hAnsi="Book Antiqua" w:cs="宋体"/>
          <w:color w:val="000000" w:themeColor="text1"/>
          <w:lang w:val="en-US" w:eastAsia="zh-CN"/>
        </w:rPr>
        <w:t xml:space="preserve"> 2017; </w:t>
      </w:r>
      <w:r w:rsidRPr="00F86985">
        <w:rPr>
          <w:rFonts w:ascii="Book Antiqua" w:eastAsia="宋体" w:hAnsi="Book Antiqua" w:cs="宋体"/>
          <w:b/>
          <w:bCs/>
          <w:color w:val="000000" w:themeColor="text1"/>
          <w:lang w:val="en-US" w:eastAsia="zh-CN"/>
        </w:rPr>
        <w:t>165</w:t>
      </w:r>
      <w:r w:rsidRPr="00F86985">
        <w:rPr>
          <w:rFonts w:ascii="Book Antiqua" w:eastAsia="宋体" w:hAnsi="Book Antiqua" w:cs="宋体"/>
          <w:color w:val="000000" w:themeColor="text1"/>
          <w:lang w:val="en-US" w:eastAsia="zh-CN"/>
        </w:rPr>
        <w:t>: 709-720 [PMID: 28677011 DOI: 10.1007/s10549-017-4340-3]</w:t>
      </w:r>
    </w:p>
    <w:p w14:paraId="42E59812" w14:textId="77777777" w:rsidR="00F86985" w:rsidRPr="00F86985" w:rsidRDefault="00F86985" w:rsidP="00F86985">
      <w:pPr>
        <w:spacing w:line="360" w:lineRule="auto"/>
        <w:jc w:val="both"/>
        <w:rPr>
          <w:rFonts w:ascii="Book Antiqua" w:eastAsia="宋体" w:hAnsi="Book Antiqua" w:cs="宋体"/>
          <w:color w:val="000000" w:themeColor="text1"/>
          <w:lang w:val="en-US" w:eastAsia="zh-CN"/>
        </w:rPr>
      </w:pPr>
      <w:r w:rsidRPr="00F86985">
        <w:rPr>
          <w:rFonts w:ascii="Book Antiqua" w:eastAsia="宋体" w:hAnsi="Book Antiqua" w:cs="宋体"/>
          <w:color w:val="000000" w:themeColor="text1"/>
          <w:lang w:val="en-US" w:eastAsia="zh-CN"/>
        </w:rPr>
        <w:t xml:space="preserve">9 </w:t>
      </w:r>
      <w:r w:rsidRPr="00F86985">
        <w:rPr>
          <w:rFonts w:ascii="Book Antiqua" w:eastAsia="宋体" w:hAnsi="Book Antiqua" w:cs="宋体"/>
          <w:b/>
          <w:bCs/>
          <w:color w:val="000000" w:themeColor="text1"/>
          <w:lang w:val="en-US" w:eastAsia="zh-CN"/>
        </w:rPr>
        <w:t>Lynch SP</w:t>
      </w:r>
      <w:r w:rsidRPr="00F86985">
        <w:rPr>
          <w:rFonts w:ascii="Book Antiqua" w:eastAsia="宋体" w:hAnsi="Book Antiqua" w:cs="宋体"/>
          <w:color w:val="000000" w:themeColor="text1"/>
          <w:lang w:val="en-US" w:eastAsia="zh-CN"/>
        </w:rPr>
        <w:t xml:space="preserve">, Lei X, Hsu L, </w:t>
      </w:r>
      <w:proofErr w:type="spellStart"/>
      <w:r w:rsidRPr="00F86985">
        <w:rPr>
          <w:rFonts w:ascii="Book Antiqua" w:eastAsia="宋体" w:hAnsi="Book Antiqua" w:cs="宋体"/>
          <w:color w:val="000000" w:themeColor="text1"/>
          <w:lang w:val="en-US" w:eastAsia="zh-CN"/>
        </w:rPr>
        <w:t>Meric-Bernstam</w:t>
      </w:r>
      <w:proofErr w:type="spellEnd"/>
      <w:r w:rsidRPr="00F86985">
        <w:rPr>
          <w:rFonts w:ascii="Book Antiqua" w:eastAsia="宋体" w:hAnsi="Book Antiqua" w:cs="宋体"/>
          <w:color w:val="000000" w:themeColor="text1"/>
          <w:lang w:val="en-US" w:eastAsia="zh-CN"/>
        </w:rPr>
        <w:t xml:space="preserve"> F, Buchholz TA, Zhang H, </w:t>
      </w:r>
      <w:proofErr w:type="spellStart"/>
      <w:r w:rsidRPr="00F86985">
        <w:rPr>
          <w:rFonts w:ascii="Book Antiqua" w:eastAsia="宋体" w:hAnsi="Book Antiqua" w:cs="宋体"/>
          <w:color w:val="000000" w:themeColor="text1"/>
          <w:lang w:val="en-US" w:eastAsia="zh-CN"/>
        </w:rPr>
        <w:t>Hortobágyi</w:t>
      </w:r>
      <w:proofErr w:type="spellEnd"/>
      <w:r w:rsidRPr="00F86985">
        <w:rPr>
          <w:rFonts w:ascii="Book Antiqua" w:eastAsia="宋体" w:hAnsi="Book Antiqua" w:cs="宋体"/>
          <w:color w:val="000000" w:themeColor="text1"/>
          <w:lang w:val="en-US" w:eastAsia="zh-CN"/>
        </w:rPr>
        <w:t xml:space="preserve"> GN, Gonzalez-</w:t>
      </w:r>
      <w:proofErr w:type="spellStart"/>
      <w:r w:rsidRPr="00F86985">
        <w:rPr>
          <w:rFonts w:ascii="Book Antiqua" w:eastAsia="宋体" w:hAnsi="Book Antiqua" w:cs="宋体"/>
          <w:color w:val="000000" w:themeColor="text1"/>
          <w:lang w:val="en-US" w:eastAsia="zh-CN"/>
        </w:rPr>
        <w:t>Angulo</w:t>
      </w:r>
      <w:proofErr w:type="spellEnd"/>
      <w:r w:rsidRPr="00F86985">
        <w:rPr>
          <w:rFonts w:ascii="Book Antiqua" w:eastAsia="宋体" w:hAnsi="Book Antiqua" w:cs="宋体"/>
          <w:color w:val="000000" w:themeColor="text1"/>
          <w:lang w:val="en-US" w:eastAsia="zh-CN"/>
        </w:rPr>
        <w:t xml:space="preserve"> AM, Valero V. Breast cancer multifocality and multicentricity and locoregional recurrence. </w:t>
      </w:r>
      <w:r w:rsidRPr="00F86985">
        <w:rPr>
          <w:rFonts w:ascii="Book Antiqua" w:eastAsia="宋体" w:hAnsi="Book Antiqua" w:cs="宋体"/>
          <w:i/>
          <w:iCs/>
          <w:color w:val="000000" w:themeColor="text1"/>
          <w:lang w:val="en-US" w:eastAsia="zh-CN"/>
        </w:rPr>
        <w:t>Oncologist</w:t>
      </w:r>
      <w:r w:rsidRPr="00F86985">
        <w:rPr>
          <w:rFonts w:ascii="Book Antiqua" w:eastAsia="宋体" w:hAnsi="Book Antiqua" w:cs="宋体"/>
          <w:color w:val="000000" w:themeColor="text1"/>
          <w:lang w:val="en-US" w:eastAsia="zh-CN"/>
        </w:rPr>
        <w:t xml:space="preserve"> 2013; </w:t>
      </w:r>
      <w:r w:rsidRPr="00F86985">
        <w:rPr>
          <w:rFonts w:ascii="Book Antiqua" w:eastAsia="宋体" w:hAnsi="Book Antiqua" w:cs="宋体"/>
          <w:b/>
          <w:bCs/>
          <w:color w:val="000000" w:themeColor="text1"/>
          <w:lang w:val="en-US" w:eastAsia="zh-CN"/>
        </w:rPr>
        <w:t>18</w:t>
      </w:r>
      <w:r w:rsidRPr="00F86985">
        <w:rPr>
          <w:rFonts w:ascii="Book Antiqua" w:eastAsia="宋体" w:hAnsi="Book Antiqua" w:cs="宋体"/>
          <w:color w:val="000000" w:themeColor="text1"/>
          <w:lang w:val="en-US" w:eastAsia="zh-CN"/>
        </w:rPr>
        <w:t>: 1167-1173 [PMID: 24136008 DOI: 10.1634/theoncologist.2013-0167]</w:t>
      </w:r>
    </w:p>
    <w:p w14:paraId="7D07D41C" w14:textId="77777777" w:rsidR="00F86985" w:rsidRPr="00F86985" w:rsidRDefault="00F86985" w:rsidP="00F86985">
      <w:pPr>
        <w:spacing w:line="360" w:lineRule="auto"/>
        <w:jc w:val="both"/>
        <w:rPr>
          <w:rFonts w:ascii="Book Antiqua" w:eastAsia="宋体" w:hAnsi="Book Antiqua" w:cs="宋体"/>
          <w:color w:val="000000" w:themeColor="text1"/>
          <w:lang w:val="en-US" w:eastAsia="zh-CN"/>
        </w:rPr>
      </w:pPr>
      <w:r w:rsidRPr="00F86985">
        <w:rPr>
          <w:rFonts w:ascii="Book Antiqua" w:eastAsia="宋体" w:hAnsi="Book Antiqua" w:cs="宋体"/>
          <w:color w:val="000000" w:themeColor="text1"/>
          <w:lang w:val="en-US" w:eastAsia="zh-CN"/>
        </w:rPr>
        <w:lastRenderedPageBreak/>
        <w:t xml:space="preserve">10 </w:t>
      </w:r>
      <w:proofErr w:type="spellStart"/>
      <w:r w:rsidRPr="00F86985">
        <w:rPr>
          <w:rFonts w:ascii="Book Antiqua" w:eastAsia="宋体" w:hAnsi="Book Antiqua" w:cs="宋体"/>
          <w:b/>
          <w:bCs/>
          <w:color w:val="000000" w:themeColor="text1"/>
          <w:lang w:val="en-US" w:eastAsia="zh-CN"/>
        </w:rPr>
        <w:t>Wimmer</w:t>
      </w:r>
      <w:proofErr w:type="spellEnd"/>
      <w:r w:rsidRPr="00F86985">
        <w:rPr>
          <w:rFonts w:ascii="Book Antiqua" w:eastAsia="宋体" w:hAnsi="Book Antiqua" w:cs="宋体"/>
          <w:b/>
          <w:bCs/>
          <w:color w:val="000000" w:themeColor="text1"/>
          <w:lang w:val="en-US" w:eastAsia="zh-CN"/>
        </w:rPr>
        <w:t xml:space="preserve"> K</w:t>
      </w:r>
      <w:r w:rsidRPr="00F86985">
        <w:rPr>
          <w:rFonts w:ascii="Book Antiqua" w:eastAsia="宋体" w:hAnsi="Book Antiqua" w:cs="宋体"/>
          <w:color w:val="000000" w:themeColor="text1"/>
          <w:lang w:val="en-US" w:eastAsia="zh-CN"/>
        </w:rPr>
        <w:t xml:space="preserve">, </w:t>
      </w:r>
      <w:proofErr w:type="spellStart"/>
      <w:r w:rsidRPr="00F86985">
        <w:rPr>
          <w:rFonts w:ascii="Book Antiqua" w:eastAsia="宋体" w:hAnsi="Book Antiqua" w:cs="宋体"/>
          <w:color w:val="000000" w:themeColor="text1"/>
          <w:lang w:val="en-US" w:eastAsia="zh-CN"/>
        </w:rPr>
        <w:t>Strobl</w:t>
      </w:r>
      <w:proofErr w:type="spellEnd"/>
      <w:r w:rsidRPr="00F86985">
        <w:rPr>
          <w:rFonts w:ascii="Book Antiqua" w:eastAsia="宋体" w:hAnsi="Book Antiqua" w:cs="宋体"/>
          <w:color w:val="000000" w:themeColor="text1"/>
          <w:lang w:val="en-US" w:eastAsia="zh-CN"/>
        </w:rPr>
        <w:t xml:space="preserve"> S, </w:t>
      </w:r>
      <w:proofErr w:type="spellStart"/>
      <w:r w:rsidRPr="00F86985">
        <w:rPr>
          <w:rFonts w:ascii="Book Antiqua" w:eastAsia="宋体" w:hAnsi="Book Antiqua" w:cs="宋体"/>
          <w:color w:val="000000" w:themeColor="text1"/>
          <w:lang w:val="en-US" w:eastAsia="zh-CN"/>
        </w:rPr>
        <w:t>Bolliger</w:t>
      </w:r>
      <w:proofErr w:type="spellEnd"/>
      <w:r w:rsidRPr="00F86985">
        <w:rPr>
          <w:rFonts w:ascii="Book Antiqua" w:eastAsia="宋体" w:hAnsi="Book Antiqua" w:cs="宋体"/>
          <w:color w:val="000000" w:themeColor="text1"/>
          <w:lang w:val="en-US" w:eastAsia="zh-CN"/>
        </w:rPr>
        <w:t xml:space="preserve"> M, </w:t>
      </w:r>
      <w:proofErr w:type="spellStart"/>
      <w:r w:rsidRPr="00F86985">
        <w:rPr>
          <w:rFonts w:ascii="Book Antiqua" w:eastAsia="宋体" w:hAnsi="Book Antiqua" w:cs="宋体"/>
          <w:color w:val="000000" w:themeColor="text1"/>
          <w:lang w:val="en-US" w:eastAsia="zh-CN"/>
        </w:rPr>
        <w:t>Devyatko</w:t>
      </w:r>
      <w:proofErr w:type="spellEnd"/>
      <w:r w:rsidRPr="00F86985">
        <w:rPr>
          <w:rFonts w:ascii="Book Antiqua" w:eastAsia="宋体" w:hAnsi="Book Antiqua" w:cs="宋体"/>
          <w:color w:val="000000" w:themeColor="text1"/>
          <w:lang w:val="en-US" w:eastAsia="zh-CN"/>
        </w:rPr>
        <w:t xml:space="preserve"> Y, </w:t>
      </w:r>
      <w:proofErr w:type="spellStart"/>
      <w:r w:rsidRPr="00F86985">
        <w:rPr>
          <w:rFonts w:ascii="Book Antiqua" w:eastAsia="宋体" w:hAnsi="Book Antiqua" w:cs="宋体"/>
          <w:color w:val="000000" w:themeColor="text1"/>
          <w:lang w:val="en-US" w:eastAsia="zh-CN"/>
        </w:rPr>
        <w:t>Korkmaz</w:t>
      </w:r>
      <w:proofErr w:type="spellEnd"/>
      <w:r w:rsidRPr="00F86985">
        <w:rPr>
          <w:rFonts w:ascii="Book Antiqua" w:eastAsia="宋体" w:hAnsi="Book Antiqua" w:cs="宋体"/>
          <w:color w:val="000000" w:themeColor="text1"/>
          <w:lang w:val="en-US" w:eastAsia="zh-CN"/>
        </w:rPr>
        <w:t xml:space="preserve"> B, </w:t>
      </w:r>
      <w:proofErr w:type="spellStart"/>
      <w:r w:rsidRPr="00F86985">
        <w:rPr>
          <w:rFonts w:ascii="Book Antiqua" w:eastAsia="宋体" w:hAnsi="Book Antiqua" w:cs="宋体"/>
          <w:color w:val="000000" w:themeColor="text1"/>
          <w:lang w:val="en-US" w:eastAsia="zh-CN"/>
        </w:rPr>
        <w:t>Exner</w:t>
      </w:r>
      <w:proofErr w:type="spellEnd"/>
      <w:r w:rsidRPr="00F86985">
        <w:rPr>
          <w:rFonts w:ascii="Book Antiqua" w:eastAsia="宋体" w:hAnsi="Book Antiqua" w:cs="宋体"/>
          <w:color w:val="000000" w:themeColor="text1"/>
          <w:lang w:val="en-US" w:eastAsia="zh-CN"/>
        </w:rPr>
        <w:t xml:space="preserve"> R, </w:t>
      </w:r>
      <w:proofErr w:type="spellStart"/>
      <w:r w:rsidRPr="00F86985">
        <w:rPr>
          <w:rFonts w:ascii="Book Antiqua" w:eastAsia="宋体" w:hAnsi="Book Antiqua" w:cs="宋体"/>
          <w:color w:val="000000" w:themeColor="text1"/>
          <w:lang w:val="en-US" w:eastAsia="zh-CN"/>
        </w:rPr>
        <w:t>Fitzal</w:t>
      </w:r>
      <w:proofErr w:type="spellEnd"/>
      <w:r w:rsidRPr="00F86985">
        <w:rPr>
          <w:rFonts w:ascii="Book Antiqua" w:eastAsia="宋体" w:hAnsi="Book Antiqua" w:cs="宋体"/>
          <w:color w:val="000000" w:themeColor="text1"/>
          <w:lang w:val="en-US" w:eastAsia="zh-CN"/>
        </w:rPr>
        <w:t xml:space="preserve"> F, </w:t>
      </w:r>
      <w:proofErr w:type="spellStart"/>
      <w:r w:rsidRPr="00F86985">
        <w:rPr>
          <w:rFonts w:ascii="Book Antiqua" w:eastAsia="宋体" w:hAnsi="Book Antiqua" w:cs="宋体"/>
          <w:color w:val="000000" w:themeColor="text1"/>
          <w:lang w:val="en-US" w:eastAsia="zh-CN"/>
        </w:rPr>
        <w:t>Gnant</w:t>
      </w:r>
      <w:proofErr w:type="spellEnd"/>
      <w:r w:rsidRPr="00F86985">
        <w:rPr>
          <w:rFonts w:ascii="Book Antiqua" w:eastAsia="宋体" w:hAnsi="Book Antiqua" w:cs="宋体"/>
          <w:color w:val="000000" w:themeColor="text1"/>
          <w:lang w:val="en-US" w:eastAsia="zh-CN"/>
        </w:rPr>
        <w:t xml:space="preserve"> M. Optimal duration of adjuvant endocrine therapy: how to apply the newest data. </w:t>
      </w:r>
      <w:proofErr w:type="spellStart"/>
      <w:r w:rsidRPr="00F86985">
        <w:rPr>
          <w:rFonts w:ascii="Book Antiqua" w:eastAsia="宋体" w:hAnsi="Book Antiqua" w:cs="宋体"/>
          <w:i/>
          <w:iCs/>
          <w:color w:val="000000" w:themeColor="text1"/>
          <w:lang w:val="en-US" w:eastAsia="zh-CN"/>
        </w:rPr>
        <w:t>Ther</w:t>
      </w:r>
      <w:proofErr w:type="spellEnd"/>
      <w:r w:rsidRPr="00F86985">
        <w:rPr>
          <w:rFonts w:ascii="Book Antiqua" w:eastAsia="宋体" w:hAnsi="Book Antiqua" w:cs="宋体"/>
          <w:i/>
          <w:iCs/>
          <w:color w:val="000000" w:themeColor="text1"/>
          <w:lang w:val="en-US" w:eastAsia="zh-CN"/>
        </w:rPr>
        <w:t xml:space="preserve"> </w:t>
      </w:r>
      <w:proofErr w:type="spellStart"/>
      <w:r w:rsidRPr="00F86985">
        <w:rPr>
          <w:rFonts w:ascii="Book Antiqua" w:eastAsia="宋体" w:hAnsi="Book Antiqua" w:cs="宋体"/>
          <w:i/>
          <w:iCs/>
          <w:color w:val="000000" w:themeColor="text1"/>
          <w:lang w:val="en-US" w:eastAsia="zh-CN"/>
        </w:rPr>
        <w:t>Adv</w:t>
      </w:r>
      <w:proofErr w:type="spellEnd"/>
      <w:r w:rsidRPr="00F86985">
        <w:rPr>
          <w:rFonts w:ascii="Book Antiqua" w:eastAsia="宋体" w:hAnsi="Book Antiqua" w:cs="宋体"/>
          <w:i/>
          <w:iCs/>
          <w:color w:val="000000" w:themeColor="text1"/>
          <w:lang w:val="en-US" w:eastAsia="zh-CN"/>
        </w:rPr>
        <w:t xml:space="preserve"> Med </w:t>
      </w:r>
      <w:proofErr w:type="spellStart"/>
      <w:r w:rsidRPr="00F86985">
        <w:rPr>
          <w:rFonts w:ascii="Book Antiqua" w:eastAsia="宋体" w:hAnsi="Book Antiqua" w:cs="宋体"/>
          <w:i/>
          <w:iCs/>
          <w:color w:val="000000" w:themeColor="text1"/>
          <w:lang w:val="en-US" w:eastAsia="zh-CN"/>
        </w:rPr>
        <w:t>Oncol</w:t>
      </w:r>
      <w:proofErr w:type="spellEnd"/>
      <w:r w:rsidRPr="00F86985">
        <w:rPr>
          <w:rFonts w:ascii="Book Antiqua" w:eastAsia="宋体" w:hAnsi="Book Antiqua" w:cs="宋体"/>
          <w:color w:val="000000" w:themeColor="text1"/>
          <w:lang w:val="en-US" w:eastAsia="zh-CN"/>
        </w:rPr>
        <w:t xml:space="preserve"> 2017; </w:t>
      </w:r>
      <w:r w:rsidRPr="00F86985">
        <w:rPr>
          <w:rFonts w:ascii="Book Antiqua" w:eastAsia="宋体" w:hAnsi="Book Antiqua" w:cs="宋体"/>
          <w:b/>
          <w:bCs/>
          <w:color w:val="000000" w:themeColor="text1"/>
          <w:lang w:val="en-US" w:eastAsia="zh-CN"/>
        </w:rPr>
        <w:t>9</w:t>
      </w:r>
      <w:r w:rsidRPr="00F86985">
        <w:rPr>
          <w:rFonts w:ascii="Book Antiqua" w:eastAsia="宋体" w:hAnsi="Book Antiqua" w:cs="宋体"/>
          <w:color w:val="000000" w:themeColor="text1"/>
          <w:lang w:val="en-US" w:eastAsia="zh-CN"/>
        </w:rPr>
        <w:t>: 679-692 [PMID: 29344105 DOI: 10.1177/1758834017732966]</w:t>
      </w:r>
    </w:p>
    <w:p w14:paraId="306133C1" w14:textId="77777777" w:rsidR="00F86985" w:rsidRPr="00F86985" w:rsidRDefault="00F86985" w:rsidP="00F86985">
      <w:pPr>
        <w:spacing w:line="360" w:lineRule="auto"/>
        <w:jc w:val="both"/>
        <w:rPr>
          <w:rFonts w:ascii="Book Antiqua" w:eastAsia="宋体" w:hAnsi="Book Antiqua" w:cs="宋体"/>
          <w:color w:val="000000" w:themeColor="text1"/>
          <w:lang w:val="en-US" w:eastAsia="zh-CN"/>
        </w:rPr>
      </w:pPr>
      <w:r w:rsidRPr="00F86985">
        <w:rPr>
          <w:rFonts w:ascii="Book Antiqua" w:eastAsia="宋体" w:hAnsi="Book Antiqua" w:cs="宋体"/>
          <w:color w:val="000000" w:themeColor="text1"/>
          <w:lang w:val="en-US" w:eastAsia="zh-CN"/>
        </w:rPr>
        <w:t xml:space="preserve">11 </w:t>
      </w:r>
      <w:r w:rsidRPr="00F86985">
        <w:rPr>
          <w:rFonts w:ascii="Book Antiqua" w:eastAsia="宋体" w:hAnsi="Book Antiqua" w:cs="宋体"/>
          <w:b/>
          <w:bCs/>
          <w:color w:val="000000" w:themeColor="text1"/>
          <w:lang w:val="en-US" w:eastAsia="zh-CN"/>
        </w:rPr>
        <w:t>Burstein HJ</w:t>
      </w:r>
      <w:r w:rsidRPr="00F86985">
        <w:rPr>
          <w:rFonts w:ascii="Book Antiqua" w:eastAsia="宋体" w:hAnsi="Book Antiqua" w:cs="宋体"/>
          <w:color w:val="000000" w:themeColor="text1"/>
          <w:lang w:val="en-US" w:eastAsia="zh-CN"/>
        </w:rPr>
        <w:t xml:space="preserve">, Temin S, Anderson H, Buchholz TA, Davidson NE, </w:t>
      </w:r>
      <w:proofErr w:type="spellStart"/>
      <w:r w:rsidRPr="00F86985">
        <w:rPr>
          <w:rFonts w:ascii="Book Antiqua" w:eastAsia="宋体" w:hAnsi="Book Antiqua" w:cs="宋体"/>
          <w:color w:val="000000" w:themeColor="text1"/>
          <w:lang w:val="en-US" w:eastAsia="zh-CN"/>
        </w:rPr>
        <w:t>Gelmon</w:t>
      </w:r>
      <w:proofErr w:type="spellEnd"/>
      <w:r w:rsidRPr="00F86985">
        <w:rPr>
          <w:rFonts w:ascii="Book Antiqua" w:eastAsia="宋体" w:hAnsi="Book Antiqua" w:cs="宋体"/>
          <w:color w:val="000000" w:themeColor="text1"/>
          <w:lang w:val="en-US" w:eastAsia="zh-CN"/>
        </w:rPr>
        <w:t xml:space="preserve"> KE, Giordano SH, </w:t>
      </w:r>
      <w:proofErr w:type="spellStart"/>
      <w:r w:rsidRPr="00F86985">
        <w:rPr>
          <w:rFonts w:ascii="Book Antiqua" w:eastAsia="宋体" w:hAnsi="Book Antiqua" w:cs="宋体"/>
          <w:color w:val="000000" w:themeColor="text1"/>
          <w:lang w:val="en-US" w:eastAsia="zh-CN"/>
        </w:rPr>
        <w:t>Hudis</w:t>
      </w:r>
      <w:proofErr w:type="spellEnd"/>
      <w:r w:rsidRPr="00F86985">
        <w:rPr>
          <w:rFonts w:ascii="Book Antiqua" w:eastAsia="宋体" w:hAnsi="Book Antiqua" w:cs="宋体"/>
          <w:color w:val="000000" w:themeColor="text1"/>
          <w:lang w:val="en-US" w:eastAsia="zh-CN"/>
        </w:rPr>
        <w:t xml:space="preserve"> CA, </w:t>
      </w:r>
      <w:proofErr w:type="spellStart"/>
      <w:r w:rsidRPr="00F86985">
        <w:rPr>
          <w:rFonts w:ascii="Book Antiqua" w:eastAsia="宋体" w:hAnsi="Book Antiqua" w:cs="宋体"/>
          <w:color w:val="000000" w:themeColor="text1"/>
          <w:lang w:val="en-US" w:eastAsia="zh-CN"/>
        </w:rPr>
        <w:t>Rowden</w:t>
      </w:r>
      <w:proofErr w:type="spellEnd"/>
      <w:r w:rsidRPr="00F86985">
        <w:rPr>
          <w:rFonts w:ascii="Book Antiqua" w:eastAsia="宋体" w:hAnsi="Book Antiqua" w:cs="宋体"/>
          <w:color w:val="000000" w:themeColor="text1"/>
          <w:lang w:val="en-US" w:eastAsia="zh-CN"/>
        </w:rPr>
        <w:t xml:space="preserve"> D, </w:t>
      </w:r>
      <w:proofErr w:type="spellStart"/>
      <w:r w:rsidRPr="00F86985">
        <w:rPr>
          <w:rFonts w:ascii="Book Antiqua" w:eastAsia="宋体" w:hAnsi="Book Antiqua" w:cs="宋体"/>
          <w:color w:val="000000" w:themeColor="text1"/>
          <w:lang w:val="en-US" w:eastAsia="zh-CN"/>
        </w:rPr>
        <w:t>Solky</w:t>
      </w:r>
      <w:proofErr w:type="spellEnd"/>
      <w:r w:rsidRPr="00F86985">
        <w:rPr>
          <w:rFonts w:ascii="Book Antiqua" w:eastAsia="宋体" w:hAnsi="Book Antiqua" w:cs="宋体"/>
          <w:color w:val="000000" w:themeColor="text1"/>
          <w:lang w:val="en-US" w:eastAsia="zh-CN"/>
        </w:rPr>
        <w:t xml:space="preserve"> AJ, Stearns V, Winer EP, Griggs JJ. Adjuvant endocrine therapy for women with hormone receptor-positive breast cancer: </w:t>
      </w:r>
      <w:proofErr w:type="spellStart"/>
      <w:proofErr w:type="gramStart"/>
      <w:r w:rsidRPr="00F86985">
        <w:rPr>
          <w:rFonts w:ascii="Book Antiqua" w:eastAsia="宋体" w:hAnsi="Book Antiqua" w:cs="宋体"/>
          <w:color w:val="000000" w:themeColor="text1"/>
          <w:lang w:val="en-US" w:eastAsia="zh-CN"/>
        </w:rPr>
        <w:t>american</w:t>
      </w:r>
      <w:proofErr w:type="spellEnd"/>
      <w:proofErr w:type="gramEnd"/>
      <w:r w:rsidRPr="00F86985">
        <w:rPr>
          <w:rFonts w:ascii="Book Antiqua" w:eastAsia="宋体" w:hAnsi="Book Antiqua" w:cs="宋体"/>
          <w:color w:val="000000" w:themeColor="text1"/>
          <w:lang w:val="en-US" w:eastAsia="zh-CN"/>
        </w:rPr>
        <w:t xml:space="preserve"> society of clinical oncology clinical practice guideline focused update. </w:t>
      </w:r>
      <w:r w:rsidRPr="00F86985">
        <w:rPr>
          <w:rFonts w:ascii="Book Antiqua" w:eastAsia="宋体" w:hAnsi="Book Antiqua" w:cs="宋体"/>
          <w:i/>
          <w:iCs/>
          <w:color w:val="000000" w:themeColor="text1"/>
          <w:lang w:val="en-US" w:eastAsia="zh-CN"/>
        </w:rPr>
        <w:t>J Clin Oncol</w:t>
      </w:r>
      <w:r w:rsidRPr="00F86985">
        <w:rPr>
          <w:rFonts w:ascii="Book Antiqua" w:eastAsia="宋体" w:hAnsi="Book Antiqua" w:cs="宋体"/>
          <w:color w:val="000000" w:themeColor="text1"/>
          <w:lang w:val="en-US" w:eastAsia="zh-CN"/>
        </w:rPr>
        <w:t xml:space="preserve"> 2014; </w:t>
      </w:r>
      <w:r w:rsidRPr="00F86985">
        <w:rPr>
          <w:rFonts w:ascii="Book Antiqua" w:eastAsia="宋体" w:hAnsi="Book Antiqua" w:cs="宋体"/>
          <w:b/>
          <w:bCs/>
          <w:color w:val="000000" w:themeColor="text1"/>
          <w:lang w:val="en-US" w:eastAsia="zh-CN"/>
        </w:rPr>
        <w:t>32</w:t>
      </w:r>
      <w:r w:rsidRPr="00F86985">
        <w:rPr>
          <w:rFonts w:ascii="Book Antiqua" w:eastAsia="宋体" w:hAnsi="Book Antiqua" w:cs="宋体"/>
          <w:color w:val="000000" w:themeColor="text1"/>
          <w:lang w:val="en-US" w:eastAsia="zh-CN"/>
        </w:rPr>
        <w:t>: 2255-2269 [PMID: 24868023 DOI: 10.1200/JCO.2013.54.2258]</w:t>
      </w:r>
    </w:p>
    <w:p w14:paraId="1C0B3713" w14:textId="77777777" w:rsidR="00F86985" w:rsidRPr="00F86985" w:rsidRDefault="00F86985" w:rsidP="00F86985">
      <w:pPr>
        <w:spacing w:line="360" w:lineRule="auto"/>
        <w:jc w:val="both"/>
        <w:rPr>
          <w:rFonts w:ascii="Book Antiqua" w:eastAsia="宋体" w:hAnsi="Book Antiqua" w:cs="宋体"/>
          <w:color w:val="000000" w:themeColor="text1"/>
          <w:lang w:val="en-US" w:eastAsia="zh-CN"/>
        </w:rPr>
      </w:pPr>
      <w:r w:rsidRPr="00F86985">
        <w:rPr>
          <w:rFonts w:ascii="Book Antiqua" w:eastAsia="宋体" w:hAnsi="Book Antiqua" w:cs="宋体"/>
          <w:color w:val="000000" w:themeColor="text1"/>
          <w:lang w:val="en-US" w:eastAsia="zh-CN"/>
        </w:rPr>
        <w:t xml:space="preserve">12 </w:t>
      </w:r>
      <w:proofErr w:type="spellStart"/>
      <w:r w:rsidRPr="00F86985">
        <w:rPr>
          <w:rFonts w:ascii="Book Antiqua" w:eastAsia="宋体" w:hAnsi="Book Antiqua" w:cs="宋体"/>
          <w:b/>
          <w:bCs/>
          <w:color w:val="000000" w:themeColor="text1"/>
          <w:lang w:val="en-US" w:eastAsia="zh-CN"/>
        </w:rPr>
        <w:t>Sestak</w:t>
      </w:r>
      <w:proofErr w:type="spellEnd"/>
      <w:r w:rsidRPr="00F86985">
        <w:rPr>
          <w:rFonts w:ascii="Book Antiqua" w:eastAsia="宋体" w:hAnsi="Book Antiqua" w:cs="宋体"/>
          <w:b/>
          <w:bCs/>
          <w:color w:val="000000" w:themeColor="text1"/>
          <w:lang w:val="en-US" w:eastAsia="zh-CN"/>
        </w:rPr>
        <w:t xml:space="preserve"> I</w:t>
      </w:r>
      <w:r w:rsidRPr="00F86985">
        <w:rPr>
          <w:rFonts w:ascii="Book Antiqua" w:eastAsia="宋体" w:hAnsi="Book Antiqua" w:cs="宋体"/>
          <w:color w:val="000000" w:themeColor="text1"/>
          <w:lang w:val="en-US" w:eastAsia="zh-CN"/>
        </w:rPr>
        <w:t xml:space="preserve">, </w:t>
      </w:r>
      <w:proofErr w:type="spellStart"/>
      <w:r w:rsidRPr="00F86985">
        <w:rPr>
          <w:rFonts w:ascii="Book Antiqua" w:eastAsia="宋体" w:hAnsi="Book Antiqua" w:cs="宋体"/>
          <w:color w:val="000000" w:themeColor="text1"/>
          <w:lang w:val="en-US" w:eastAsia="zh-CN"/>
        </w:rPr>
        <w:t>Cuzick</w:t>
      </w:r>
      <w:proofErr w:type="spellEnd"/>
      <w:r w:rsidRPr="00F86985">
        <w:rPr>
          <w:rFonts w:ascii="Book Antiqua" w:eastAsia="宋体" w:hAnsi="Book Antiqua" w:cs="宋体"/>
          <w:color w:val="000000" w:themeColor="text1"/>
          <w:lang w:val="en-US" w:eastAsia="zh-CN"/>
        </w:rPr>
        <w:t xml:space="preserve"> J. Markers for the identification of late breast cancer recurrence. </w:t>
      </w:r>
      <w:r w:rsidRPr="00F86985">
        <w:rPr>
          <w:rFonts w:ascii="Book Antiqua" w:eastAsia="宋体" w:hAnsi="Book Antiqua" w:cs="宋体"/>
          <w:i/>
          <w:iCs/>
          <w:color w:val="000000" w:themeColor="text1"/>
          <w:lang w:val="en-US" w:eastAsia="zh-CN"/>
        </w:rPr>
        <w:t>Breast Cancer Res</w:t>
      </w:r>
      <w:r w:rsidRPr="00F86985">
        <w:rPr>
          <w:rFonts w:ascii="Book Antiqua" w:eastAsia="宋体" w:hAnsi="Book Antiqua" w:cs="宋体"/>
          <w:color w:val="000000" w:themeColor="text1"/>
          <w:lang w:val="en-US" w:eastAsia="zh-CN"/>
        </w:rPr>
        <w:t xml:space="preserve"> 2015; </w:t>
      </w:r>
      <w:r w:rsidRPr="00F86985">
        <w:rPr>
          <w:rFonts w:ascii="Book Antiqua" w:eastAsia="宋体" w:hAnsi="Book Antiqua" w:cs="宋体"/>
          <w:b/>
          <w:bCs/>
          <w:color w:val="000000" w:themeColor="text1"/>
          <w:lang w:val="en-US" w:eastAsia="zh-CN"/>
        </w:rPr>
        <w:t>17</w:t>
      </w:r>
      <w:r w:rsidRPr="00F86985">
        <w:rPr>
          <w:rFonts w:ascii="Book Antiqua" w:eastAsia="宋体" w:hAnsi="Book Antiqua" w:cs="宋体"/>
          <w:color w:val="000000" w:themeColor="text1"/>
          <w:lang w:val="en-US" w:eastAsia="zh-CN"/>
        </w:rPr>
        <w:t>: 10 [PMID: 25848913 DOI: 10.1186/s13058-015-0156-0]</w:t>
      </w:r>
    </w:p>
    <w:p w14:paraId="754CA413" w14:textId="77777777" w:rsidR="00F86985" w:rsidRPr="00F86985" w:rsidRDefault="00F86985" w:rsidP="00F86985">
      <w:pPr>
        <w:spacing w:line="360" w:lineRule="auto"/>
        <w:jc w:val="both"/>
        <w:rPr>
          <w:rFonts w:ascii="Book Antiqua" w:eastAsia="宋体" w:hAnsi="Book Antiqua" w:cs="宋体"/>
          <w:color w:val="000000" w:themeColor="text1"/>
          <w:lang w:val="en-US" w:eastAsia="zh-CN"/>
        </w:rPr>
      </w:pPr>
      <w:r w:rsidRPr="00F86985">
        <w:rPr>
          <w:rFonts w:ascii="Book Antiqua" w:eastAsia="宋体" w:hAnsi="Book Antiqua" w:cs="宋体"/>
          <w:color w:val="000000" w:themeColor="text1"/>
          <w:lang w:val="en-US" w:eastAsia="zh-CN"/>
        </w:rPr>
        <w:t xml:space="preserve">13 </w:t>
      </w:r>
      <w:r w:rsidRPr="00F86985">
        <w:rPr>
          <w:rFonts w:ascii="Book Antiqua" w:eastAsia="宋体" w:hAnsi="Book Antiqua" w:cs="宋体"/>
          <w:b/>
          <w:bCs/>
          <w:color w:val="000000" w:themeColor="text1"/>
          <w:lang w:val="en-US" w:eastAsia="zh-CN"/>
        </w:rPr>
        <w:t>Cochet A</w:t>
      </w:r>
      <w:r w:rsidRPr="00F86985">
        <w:rPr>
          <w:rFonts w:ascii="Book Antiqua" w:eastAsia="宋体" w:hAnsi="Book Antiqua" w:cs="宋体"/>
          <w:color w:val="000000" w:themeColor="text1"/>
          <w:lang w:val="en-US" w:eastAsia="zh-CN"/>
        </w:rPr>
        <w:t xml:space="preserve">, David S, Moodie K, Drummond E, </w:t>
      </w:r>
      <w:proofErr w:type="spellStart"/>
      <w:r w:rsidRPr="00F86985">
        <w:rPr>
          <w:rFonts w:ascii="Book Antiqua" w:eastAsia="宋体" w:hAnsi="Book Antiqua" w:cs="宋体"/>
          <w:color w:val="000000" w:themeColor="text1"/>
          <w:lang w:val="en-US" w:eastAsia="zh-CN"/>
        </w:rPr>
        <w:t>Dutu</w:t>
      </w:r>
      <w:proofErr w:type="spellEnd"/>
      <w:r w:rsidRPr="00F86985">
        <w:rPr>
          <w:rFonts w:ascii="Book Antiqua" w:eastAsia="宋体" w:hAnsi="Book Antiqua" w:cs="宋体"/>
          <w:color w:val="000000" w:themeColor="text1"/>
          <w:lang w:val="en-US" w:eastAsia="zh-CN"/>
        </w:rPr>
        <w:t xml:space="preserve"> G, MacManus M, Chua B, Hicks RJ. The utility of 18 F-FDG PET/CT for suspected recurrent breast cancer: impact and prognostic stratification. </w:t>
      </w:r>
      <w:r w:rsidRPr="00F86985">
        <w:rPr>
          <w:rFonts w:ascii="Book Antiqua" w:eastAsia="宋体" w:hAnsi="Book Antiqua" w:cs="宋体"/>
          <w:i/>
          <w:iCs/>
          <w:color w:val="000000" w:themeColor="text1"/>
          <w:lang w:val="en-US" w:eastAsia="zh-CN"/>
        </w:rPr>
        <w:t>Cancer Imaging</w:t>
      </w:r>
      <w:r w:rsidRPr="00F86985">
        <w:rPr>
          <w:rFonts w:ascii="Book Antiqua" w:eastAsia="宋体" w:hAnsi="Book Antiqua" w:cs="宋体"/>
          <w:color w:val="000000" w:themeColor="text1"/>
          <w:lang w:val="en-US" w:eastAsia="zh-CN"/>
        </w:rPr>
        <w:t xml:space="preserve"> 2014; </w:t>
      </w:r>
      <w:r w:rsidRPr="00F86985">
        <w:rPr>
          <w:rFonts w:ascii="Book Antiqua" w:eastAsia="宋体" w:hAnsi="Book Antiqua" w:cs="宋体"/>
          <w:b/>
          <w:bCs/>
          <w:color w:val="000000" w:themeColor="text1"/>
          <w:lang w:val="en-US" w:eastAsia="zh-CN"/>
        </w:rPr>
        <w:t>14</w:t>
      </w:r>
      <w:r w:rsidRPr="00F86985">
        <w:rPr>
          <w:rFonts w:ascii="Book Antiqua" w:eastAsia="宋体" w:hAnsi="Book Antiqua" w:cs="宋体"/>
          <w:color w:val="000000" w:themeColor="text1"/>
          <w:lang w:val="en-US" w:eastAsia="zh-CN"/>
        </w:rPr>
        <w:t>: 13 [PMID: 25608599 DOI: 10.1186/1470-7330-14-13]</w:t>
      </w:r>
    </w:p>
    <w:p w14:paraId="183F5462" w14:textId="77777777" w:rsidR="00F86985" w:rsidRPr="00F86985" w:rsidRDefault="00F86985" w:rsidP="00F86985">
      <w:pPr>
        <w:spacing w:line="360" w:lineRule="auto"/>
        <w:jc w:val="both"/>
        <w:rPr>
          <w:rFonts w:ascii="Book Antiqua" w:eastAsia="宋体" w:hAnsi="Book Antiqua" w:cs="宋体"/>
          <w:color w:val="000000" w:themeColor="text1"/>
          <w:lang w:val="en-US" w:eastAsia="zh-CN"/>
        </w:rPr>
      </w:pPr>
      <w:proofErr w:type="gramStart"/>
      <w:r w:rsidRPr="00F86985">
        <w:rPr>
          <w:rFonts w:ascii="Book Antiqua" w:eastAsia="宋体" w:hAnsi="Book Antiqua" w:cs="宋体"/>
          <w:color w:val="000000" w:themeColor="text1"/>
          <w:lang w:val="en-US" w:eastAsia="zh-CN"/>
        </w:rPr>
        <w:t xml:space="preserve">14 </w:t>
      </w:r>
      <w:r w:rsidRPr="00F86985">
        <w:rPr>
          <w:rFonts w:ascii="Book Antiqua" w:eastAsia="宋体" w:hAnsi="Book Antiqua" w:cs="宋体"/>
          <w:b/>
          <w:bCs/>
          <w:color w:val="000000" w:themeColor="text1"/>
          <w:lang w:val="en-US" w:eastAsia="zh-CN"/>
        </w:rPr>
        <w:t>Chang HT</w:t>
      </w:r>
      <w:r w:rsidRPr="00F86985">
        <w:rPr>
          <w:rFonts w:ascii="Book Antiqua" w:eastAsia="宋体" w:hAnsi="Book Antiqua" w:cs="宋体"/>
          <w:color w:val="000000" w:themeColor="text1"/>
          <w:lang w:val="en-US" w:eastAsia="zh-CN"/>
        </w:rPr>
        <w:t>, Hu C, Chiu YL, Peng NJ, Liu RS.</w:t>
      </w:r>
      <w:proofErr w:type="gramEnd"/>
      <w:r w:rsidRPr="00F86985">
        <w:rPr>
          <w:rFonts w:ascii="Book Antiqua" w:eastAsia="宋体" w:hAnsi="Book Antiqua" w:cs="宋体"/>
          <w:color w:val="000000" w:themeColor="text1"/>
          <w:lang w:val="en-US" w:eastAsia="zh-CN"/>
        </w:rPr>
        <w:t xml:space="preserve"> </w:t>
      </w:r>
      <w:proofErr w:type="gramStart"/>
      <w:r w:rsidRPr="00F86985">
        <w:rPr>
          <w:rFonts w:ascii="Book Antiqua" w:eastAsia="宋体" w:hAnsi="Book Antiqua" w:cs="宋体"/>
          <w:color w:val="000000" w:themeColor="text1"/>
          <w:lang w:val="en-US" w:eastAsia="zh-CN"/>
        </w:rPr>
        <w:t>Role of 2-[18F] fluoro-2-deoxy-D-glucose-positron emission tomography/computed tomography in the post-therapy surveillance of breast cancer.</w:t>
      </w:r>
      <w:proofErr w:type="gramEnd"/>
      <w:r w:rsidRPr="00F86985">
        <w:rPr>
          <w:rFonts w:ascii="Book Antiqua" w:eastAsia="宋体" w:hAnsi="Book Antiqua" w:cs="宋体"/>
          <w:color w:val="000000" w:themeColor="text1"/>
          <w:lang w:val="en-US" w:eastAsia="zh-CN"/>
        </w:rPr>
        <w:t xml:space="preserve"> </w:t>
      </w:r>
      <w:proofErr w:type="spellStart"/>
      <w:r w:rsidRPr="00F86985">
        <w:rPr>
          <w:rFonts w:ascii="Book Antiqua" w:eastAsia="宋体" w:hAnsi="Book Antiqua" w:cs="宋体"/>
          <w:i/>
          <w:iCs/>
          <w:color w:val="000000" w:themeColor="text1"/>
          <w:lang w:val="en-US" w:eastAsia="zh-CN"/>
        </w:rPr>
        <w:t>PLoS</w:t>
      </w:r>
      <w:proofErr w:type="spellEnd"/>
      <w:r w:rsidRPr="00F86985">
        <w:rPr>
          <w:rFonts w:ascii="Book Antiqua" w:eastAsia="宋体" w:hAnsi="Book Antiqua" w:cs="宋体"/>
          <w:i/>
          <w:iCs/>
          <w:color w:val="000000" w:themeColor="text1"/>
          <w:lang w:val="en-US" w:eastAsia="zh-CN"/>
        </w:rPr>
        <w:t xml:space="preserve"> One</w:t>
      </w:r>
      <w:r w:rsidRPr="00F86985">
        <w:rPr>
          <w:rFonts w:ascii="Book Antiqua" w:eastAsia="宋体" w:hAnsi="Book Antiqua" w:cs="宋体"/>
          <w:color w:val="000000" w:themeColor="text1"/>
          <w:lang w:val="en-US" w:eastAsia="zh-CN"/>
        </w:rPr>
        <w:t xml:space="preserve"> 2014; </w:t>
      </w:r>
      <w:r w:rsidRPr="00F86985">
        <w:rPr>
          <w:rFonts w:ascii="Book Antiqua" w:eastAsia="宋体" w:hAnsi="Book Antiqua" w:cs="宋体"/>
          <w:b/>
          <w:bCs/>
          <w:color w:val="000000" w:themeColor="text1"/>
          <w:lang w:val="en-US" w:eastAsia="zh-CN"/>
        </w:rPr>
        <w:t>9</w:t>
      </w:r>
      <w:r w:rsidRPr="00F86985">
        <w:rPr>
          <w:rFonts w:ascii="Book Antiqua" w:eastAsia="宋体" w:hAnsi="Book Antiqua" w:cs="宋体"/>
          <w:color w:val="000000" w:themeColor="text1"/>
          <w:lang w:val="en-US" w:eastAsia="zh-CN"/>
        </w:rPr>
        <w:t>: e115127 [PMID: 25517451 DOI: 10.1371/journal.pone.0115127]</w:t>
      </w:r>
    </w:p>
    <w:p w14:paraId="5094E13B" w14:textId="77777777" w:rsidR="00F86985" w:rsidRPr="00F86985" w:rsidRDefault="00F86985" w:rsidP="00F86985">
      <w:pPr>
        <w:spacing w:line="360" w:lineRule="auto"/>
        <w:jc w:val="both"/>
        <w:rPr>
          <w:rFonts w:ascii="Book Antiqua" w:eastAsia="宋体" w:hAnsi="Book Antiqua" w:cs="宋体"/>
          <w:color w:val="000000" w:themeColor="text1"/>
          <w:lang w:val="en-US" w:eastAsia="zh-CN"/>
        </w:rPr>
      </w:pPr>
      <w:r w:rsidRPr="00F86985">
        <w:rPr>
          <w:rFonts w:ascii="Book Antiqua" w:eastAsia="宋体" w:hAnsi="Book Antiqua" w:cs="宋体"/>
          <w:color w:val="000000" w:themeColor="text1"/>
          <w:lang w:val="en-US" w:eastAsia="zh-CN"/>
        </w:rPr>
        <w:t xml:space="preserve">15 </w:t>
      </w:r>
      <w:proofErr w:type="spellStart"/>
      <w:r w:rsidRPr="00F86985">
        <w:rPr>
          <w:rFonts w:ascii="Book Antiqua" w:eastAsia="宋体" w:hAnsi="Book Antiqua" w:cs="宋体"/>
          <w:b/>
          <w:bCs/>
          <w:color w:val="000000" w:themeColor="text1"/>
          <w:lang w:val="en-US" w:eastAsia="zh-CN"/>
        </w:rPr>
        <w:t>Aogi</w:t>
      </w:r>
      <w:proofErr w:type="spellEnd"/>
      <w:r w:rsidRPr="00F86985">
        <w:rPr>
          <w:rFonts w:ascii="Book Antiqua" w:eastAsia="宋体" w:hAnsi="Book Antiqua" w:cs="宋体"/>
          <w:b/>
          <w:bCs/>
          <w:color w:val="000000" w:themeColor="text1"/>
          <w:lang w:val="en-US" w:eastAsia="zh-CN"/>
        </w:rPr>
        <w:t xml:space="preserve"> K</w:t>
      </w:r>
      <w:r w:rsidRPr="00F86985">
        <w:rPr>
          <w:rFonts w:ascii="Book Antiqua" w:eastAsia="宋体" w:hAnsi="Book Antiqua" w:cs="宋体"/>
          <w:color w:val="000000" w:themeColor="text1"/>
          <w:lang w:val="en-US" w:eastAsia="zh-CN"/>
        </w:rPr>
        <w:t xml:space="preserve">, </w:t>
      </w:r>
      <w:proofErr w:type="spellStart"/>
      <w:r w:rsidRPr="00F86985">
        <w:rPr>
          <w:rFonts w:ascii="Book Antiqua" w:eastAsia="宋体" w:hAnsi="Book Antiqua" w:cs="宋体"/>
          <w:color w:val="000000" w:themeColor="text1"/>
          <w:lang w:val="en-US" w:eastAsia="zh-CN"/>
        </w:rPr>
        <w:t>Kadoya</w:t>
      </w:r>
      <w:proofErr w:type="spellEnd"/>
      <w:r w:rsidRPr="00F86985">
        <w:rPr>
          <w:rFonts w:ascii="Book Antiqua" w:eastAsia="宋体" w:hAnsi="Book Antiqua" w:cs="宋体"/>
          <w:color w:val="000000" w:themeColor="text1"/>
          <w:lang w:val="en-US" w:eastAsia="zh-CN"/>
        </w:rPr>
        <w:t xml:space="preserve"> T, Sugawara Y, Kiyoto S, </w:t>
      </w:r>
      <w:proofErr w:type="spellStart"/>
      <w:r w:rsidRPr="00F86985">
        <w:rPr>
          <w:rFonts w:ascii="Book Antiqua" w:eastAsia="宋体" w:hAnsi="Book Antiqua" w:cs="宋体"/>
          <w:color w:val="000000" w:themeColor="text1"/>
          <w:lang w:val="en-US" w:eastAsia="zh-CN"/>
        </w:rPr>
        <w:t>Shigematsu</w:t>
      </w:r>
      <w:proofErr w:type="spellEnd"/>
      <w:r w:rsidRPr="00F86985">
        <w:rPr>
          <w:rFonts w:ascii="Book Antiqua" w:eastAsia="宋体" w:hAnsi="Book Antiqua" w:cs="宋体"/>
          <w:color w:val="000000" w:themeColor="text1"/>
          <w:lang w:val="en-US" w:eastAsia="zh-CN"/>
        </w:rPr>
        <w:t xml:space="preserve"> H, Masumoto N, Okada M. Utility of (18)F FDG-PET/CT for predicting prognosis of luminal-type breast cancer. </w:t>
      </w:r>
      <w:r w:rsidRPr="00F86985">
        <w:rPr>
          <w:rFonts w:ascii="Book Antiqua" w:eastAsia="宋体" w:hAnsi="Book Antiqua" w:cs="宋体"/>
          <w:i/>
          <w:iCs/>
          <w:color w:val="000000" w:themeColor="text1"/>
          <w:lang w:val="en-US" w:eastAsia="zh-CN"/>
        </w:rPr>
        <w:t>Breast Cancer Res Treat</w:t>
      </w:r>
      <w:r w:rsidRPr="00F86985">
        <w:rPr>
          <w:rFonts w:ascii="Book Antiqua" w:eastAsia="宋体" w:hAnsi="Book Antiqua" w:cs="宋体"/>
          <w:color w:val="000000" w:themeColor="text1"/>
          <w:lang w:val="en-US" w:eastAsia="zh-CN"/>
        </w:rPr>
        <w:t xml:space="preserve"> 2015; </w:t>
      </w:r>
      <w:r w:rsidRPr="00F86985">
        <w:rPr>
          <w:rFonts w:ascii="Book Antiqua" w:eastAsia="宋体" w:hAnsi="Book Antiqua" w:cs="宋体"/>
          <w:b/>
          <w:bCs/>
          <w:color w:val="000000" w:themeColor="text1"/>
          <w:lang w:val="en-US" w:eastAsia="zh-CN"/>
        </w:rPr>
        <w:t>150</w:t>
      </w:r>
      <w:r w:rsidRPr="00F86985">
        <w:rPr>
          <w:rFonts w:ascii="Book Antiqua" w:eastAsia="宋体" w:hAnsi="Book Antiqua" w:cs="宋体"/>
          <w:color w:val="000000" w:themeColor="text1"/>
          <w:lang w:val="en-US" w:eastAsia="zh-CN"/>
        </w:rPr>
        <w:t>: 209-217 [PMID: 25697596 DOI: 10.1007/s10549-015-3303-9]</w:t>
      </w:r>
    </w:p>
    <w:p w14:paraId="7A918606" w14:textId="77777777" w:rsidR="00F86985" w:rsidRPr="00F86985" w:rsidRDefault="00F86985" w:rsidP="00F86985">
      <w:pPr>
        <w:spacing w:line="360" w:lineRule="auto"/>
        <w:jc w:val="both"/>
        <w:rPr>
          <w:rFonts w:ascii="Book Antiqua" w:eastAsia="宋体" w:hAnsi="Book Antiqua" w:cs="宋体"/>
          <w:color w:val="000000" w:themeColor="text1"/>
          <w:lang w:val="en-US" w:eastAsia="zh-CN"/>
        </w:rPr>
      </w:pPr>
      <w:r w:rsidRPr="00F86985">
        <w:rPr>
          <w:rFonts w:ascii="Book Antiqua" w:eastAsia="宋体" w:hAnsi="Book Antiqua" w:cs="宋体"/>
          <w:color w:val="000000" w:themeColor="text1"/>
          <w:lang w:val="en-US" w:eastAsia="zh-CN"/>
        </w:rPr>
        <w:t xml:space="preserve">16 </w:t>
      </w:r>
      <w:r w:rsidRPr="00F86985">
        <w:rPr>
          <w:rFonts w:ascii="Book Antiqua" w:eastAsia="宋体" w:hAnsi="Book Antiqua" w:cs="宋体"/>
          <w:b/>
          <w:bCs/>
          <w:color w:val="000000" w:themeColor="text1"/>
          <w:lang w:val="en-US" w:eastAsia="zh-CN"/>
        </w:rPr>
        <w:t>Harms W</w:t>
      </w:r>
      <w:r w:rsidRPr="00F86985">
        <w:rPr>
          <w:rFonts w:ascii="Book Antiqua" w:eastAsia="宋体" w:hAnsi="Book Antiqua" w:cs="宋体"/>
          <w:color w:val="000000" w:themeColor="text1"/>
          <w:lang w:val="en-US" w:eastAsia="zh-CN"/>
        </w:rPr>
        <w:t xml:space="preserve">, </w:t>
      </w:r>
      <w:proofErr w:type="spellStart"/>
      <w:r w:rsidRPr="00F86985">
        <w:rPr>
          <w:rFonts w:ascii="Book Antiqua" w:eastAsia="宋体" w:hAnsi="Book Antiqua" w:cs="宋体"/>
          <w:color w:val="000000" w:themeColor="text1"/>
          <w:lang w:val="en-US" w:eastAsia="zh-CN"/>
        </w:rPr>
        <w:t>Geretschläger</w:t>
      </w:r>
      <w:proofErr w:type="spellEnd"/>
      <w:r w:rsidRPr="00F86985">
        <w:rPr>
          <w:rFonts w:ascii="Book Antiqua" w:eastAsia="宋体" w:hAnsi="Book Antiqua" w:cs="宋体"/>
          <w:color w:val="000000" w:themeColor="text1"/>
          <w:lang w:val="en-US" w:eastAsia="zh-CN"/>
        </w:rPr>
        <w:t xml:space="preserve"> A, </w:t>
      </w:r>
      <w:proofErr w:type="spellStart"/>
      <w:r w:rsidRPr="00F86985">
        <w:rPr>
          <w:rFonts w:ascii="Book Antiqua" w:eastAsia="宋体" w:hAnsi="Book Antiqua" w:cs="宋体"/>
          <w:color w:val="000000" w:themeColor="text1"/>
          <w:lang w:val="en-US" w:eastAsia="zh-CN"/>
        </w:rPr>
        <w:t>Cescato</w:t>
      </w:r>
      <w:proofErr w:type="spellEnd"/>
      <w:r w:rsidRPr="00F86985">
        <w:rPr>
          <w:rFonts w:ascii="Book Antiqua" w:eastAsia="宋体" w:hAnsi="Book Antiqua" w:cs="宋体"/>
          <w:color w:val="000000" w:themeColor="text1"/>
          <w:lang w:val="en-US" w:eastAsia="zh-CN"/>
        </w:rPr>
        <w:t xml:space="preserve"> C, </w:t>
      </w:r>
      <w:proofErr w:type="spellStart"/>
      <w:r w:rsidRPr="00F86985">
        <w:rPr>
          <w:rFonts w:ascii="Book Antiqua" w:eastAsia="宋体" w:hAnsi="Book Antiqua" w:cs="宋体"/>
          <w:color w:val="000000" w:themeColor="text1"/>
          <w:lang w:val="en-US" w:eastAsia="zh-CN"/>
        </w:rPr>
        <w:t>Buess</w:t>
      </w:r>
      <w:proofErr w:type="spellEnd"/>
      <w:r w:rsidRPr="00F86985">
        <w:rPr>
          <w:rFonts w:ascii="Book Antiqua" w:eastAsia="宋体" w:hAnsi="Book Antiqua" w:cs="宋体"/>
          <w:color w:val="000000" w:themeColor="text1"/>
          <w:lang w:val="en-US" w:eastAsia="zh-CN"/>
        </w:rPr>
        <w:t xml:space="preserve"> M, </w:t>
      </w:r>
      <w:proofErr w:type="spellStart"/>
      <w:r w:rsidRPr="00F86985">
        <w:rPr>
          <w:rFonts w:ascii="Book Antiqua" w:eastAsia="宋体" w:hAnsi="Book Antiqua" w:cs="宋体"/>
          <w:color w:val="000000" w:themeColor="text1"/>
          <w:lang w:val="en-US" w:eastAsia="zh-CN"/>
        </w:rPr>
        <w:t>Köberle</w:t>
      </w:r>
      <w:proofErr w:type="spellEnd"/>
      <w:r w:rsidRPr="00F86985">
        <w:rPr>
          <w:rFonts w:ascii="Book Antiqua" w:eastAsia="宋体" w:hAnsi="Book Antiqua" w:cs="宋体"/>
          <w:color w:val="000000" w:themeColor="text1"/>
          <w:lang w:val="en-US" w:eastAsia="zh-CN"/>
        </w:rPr>
        <w:t xml:space="preserve"> D, </w:t>
      </w:r>
      <w:proofErr w:type="spellStart"/>
      <w:r w:rsidRPr="00F86985">
        <w:rPr>
          <w:rFonts w:ascii="Book Antiqua" w:eastAsia="宋体" w:hAnsi="Book Antiqua" w:cs="宋体"/>
          <w:color w:val="000000" w:themeColor="text1"/>
          <w:lang w:val="en-US" w:eastAsia="zh-CN"/>
        </w:rPr>
        <w:t>Asadpour</w:t>
      </w:r>
      <w:proofErr w:type="spellEnd"/>
      <w:r w:rsidRPr="00F86985">
        <w:rPr>
          <w:rFonts w:ascii="Book Antiqua" w:eastAsia="宋体" w:hAnsi="Book Antiqua" w:cs="宋体"/>
          <w:color w:val="000000" w:themeColor="text1"/>
          <w:lang w:val="en-US" w:eastAsia="zh-CN"/>
        </w:rPr>
        <w:t xml:space="preserve"> B. Current Treatment of Isolated Locoregional Breast Cancer Recurrences. </w:t>
      </w:r>
      <w:r w:rsidRPr="00F86985">
        <w:rPr>
          <w:rFonts w:ascii="Book Antiqua" w:eastAsia="宋体" w:hAnsi="Book Antiqua" w:cs="宋体"/>
          <w:i/>
          <w:iCs/>
          <w:color w:val="000000" w:themeColor="text1"/>
          <w:lang w:val="en-US" w:eastAsia="zh-CN"/>
        </w:rPr>
        <w:t xml:space="preserve">Breast Care </w:t>
      </w:r>
      <w:r w:rsidRPr="00F86985">
        <w:rPr>
          <w:rFonts w:ascii="Book Antiqua" w:eastAsia="宋体" w:hAnsi="Book Antiqua" w:cs="宋体"/>
          <w:color w:val="000000" w:themeColor="text1"/>
          <w:lang w:val="en-US" w:eastAsia="zh-CN"/>
        </w:rPr>
        <w:t xml:space="preserve">(Basel) 2015; </w:t>
      </w:r>
      <w:r w:rsidRPr="00F86985">
        <w:rPr>
          <w:rFonts w:ascii="Book Antiqua" w:eastAsia="宋体" w:hAnsi="Book Antiqua" w:cs="宋体"/>
          <w:b/>
          <w:bCs/>
          <w:color w:val="000000" w:themeColor="text1"/>
          <w:lang w:val="en-US" w:eastAsia="zh-CN"/>
        </w:rPr>
        <w:t>10</w:t>
      </w:r>
      <w:r w:rsidRPr="00F86985">
        <w:rPr>
          <w:rFonts w:ascii="Book Antiqua" w:eastAsia="宋体" w:hAnsi="Book Antiqua" w:cs="宋体"/>
          <w:color w:val="000000" w:themeColor="text1"/>
          <w:lang w:val="en-US" w:eastAsia="zh-CN"/>
        </w:rPr>
        <w:t>: 265-271 [PMID: 26600763 DOI: 10.1159/000439151]</w:t>
      </w:r>
    </w:p>
    <w:p w14:paraId="3BCF7C1B" w14:textId="77777777" w:rsidR="00F86985" w:rsidRPr="00F86985" w:rsidRDefault="00F86985" w:rsidP="00F86985">
      <w:pPr>
        <w:spacing w:line="360" w:lineRule="auto"/>
        <w:jc w:val="both"/>
        <w:rPr>
          <w:rFonts w:ascii="Book Antiqua" w:eastAsia="宋体" w:hAnsi="Book Antiqua" w:cs="宋体"/>
          <w:color w:val="000000" w:themeColor="text1"/>
          <w:lang w:val="en-US" w:eastAsia="zh-CN"/>
        </w:rPr>
      </w:pPr>
      <w:r w:rsidRPr="00F86985">
        <w:rPr>
          <w:rFonts w:ascii="Book Antiqua" w:eastAsia="宋体" w:hAnsi="Book Antiqua" w:cs="宋体"/>
          <w:color w:val="000000" w:themeColor="text1"/>
          <w:lang w:val="en-US" w:eastAsia="zh-CN"/>
        </w:rPr>
        <w:t xml:space="preserve">17 </w:t>
      </w:r>
      <w:proofErr w:type="spellStart"/>
      <w:r w:rsidRPr="00F86985">
        <w:rPr>
          <w:rFonts w:ascii="Book Antiqua" w:eastAsia="宋体" w:hAnsi="Book Antiqua" w:cs="宋体"/>
          <w:b/>
          <w:bCs/>
          <w:color w:val="000000" w:themeColor="text1"/>
          <w:lang w:val="en-US" w:eastAsia="zh-CN"/>
        </w:rPr>
        <w:t>Belkacemi</w:t>
      </w:r>
      <w:proofErr w:type="spellEnd"/>
      <w:r w:rsidRPr="00F86985">
        <w:rPr>
          <w:rFonts w:ascii="Book Antiqua" w:eastAsia="宋体" w:hAnsi="Book Antiqua" w:cs="宋体"/>
          <w:b/>
          <w:bCs/>
          <w:color w:val="000000" w:themeColor="text1"/>
          <w:lang w:val="en-US" w:eastAsia="zh-CN"/>
        </w:rPr>
        <w:t xml:space="preserve"> Y</w:t>
      </w:r>
      <w:r w:rsidRPr="00F86985">
        <w:rPr>
          <w:rFonts w:ascii="Book Antiqua" w:eastAsia="宋体" w:hAnsi="Book Antiqua" w:cs="宋体"/>
          <w:color w:val="000000" w:themeColor="text1"/>
          <w:lang w:val="en-US" w:eastAsia="zh-CN"/>
        </w:rPr>
        <w:t xml:space="preserve">, Hanna NE, </w:t>
      </w:r>
      <w:proofErr w:type="spellStart"/>
      <w:r w:rsidRPr="00F86985">
        <w:rPr>
          <w:rFonts w:ascii="Book Antiqua" w:eastAsia="宋体" w:hAnsi="Book Antiqua" w:cs="宋体"/>
          <w:color w:val="000000" w:themeColor="text1"/>
          <w:lang w:val="en-US" w:eastAsia="zh-CN"/>
        </w:rPr>
        <w:t>Besnard</w:t>
      </w:r>
      <w:proofErr w:type="spellEnd"/>
      <w:r w:rsidRPr="00F86985">
        <w:rPr>
          <w:rFonts w:ascii="Book Antiqua" w:eastAsia="宋体" w:hAnsi="Book Antiqua" w:cs="宋体"/>
          <w:color w:val="000000" w:themeColor="text1"/>
          <w:lang w:val="en-US" w:eastAsia="zh-CN"/>
        </w:rPr>
        <w:t xml:space="preserve"> C, </w:t>
      </w:r>
      <w:proofErr w:type="spellStart"/>
      <w:r w:rsidRPr="00F86985">
        <w:rPr>
          <w:rFonts w:ascii="Book Antiqua" w:eastAsia="宋体" w:hAnsi="Book Antiqua" w:cs="宋体"/>
          <w:color w:val="000000" w:themeColor="text1"/>
          <w:lang w:val="en-US" w:eastAsia="zh-CN"/>
        </w:rPr>
        <w:t>Majdoul</w:t>
      </w:r>
      <w:proofErr w:type="spellEnd"/>
      <w:r w:rsidRPr="00F86985">
        <w:rPr>
          <w:rFonts w:ascii="Book Antiqua" w:eastAsia="宋体" w:hAnsi="Book Antiqua" w:cs="宋体"/>
          <w:color w:val="000000" w:themeColor="text1"/>
          <w:lang w:val="en-US" w:eastAsia="zh-CN"/>
        </w:rPr>
        <w:t xml:space="preserve"> S, </w:t>
      </w:r>
      <w:proofErr w:type="spellStart"/>
      <w:r w:rsidRPr="00F86985">
        <w:rPr>
          <w:rFonts w:ascii="Book Antiqua" w:eastAsia="宋体" w:hAnsi="Book Antiqua" w:cs="宋体"/>
          <w:color w:val="000000" w:themeColor="text1"/>
          <w:lang w:val="en-US" w:eastAsia="zh-CN"/>
        </w:rPr>
        <w:t>Gligorov</w:t>
      </w:r>
      <w:proofErr w:type="spellEnd"/>
      <w:r w:rsidRPr="00F86985">
        <w:rPr>
          <w:rFonts w:ascii="Book Antiqua" w:eastAsia="宋体" w:hAnsi="Book Antiqua" w:cs="宋体"/>
          <w:color w:val="000000" w:themeColor="text1"/>
          <w:lang w:val="en-US" w:eastAsia="zh-CN"/>
        </w:rPr>
        <w:t xml:space="preserve"> J. Local and Regional Breast Cancer Recurrences: Salvage Therapy Options in the New Era of Molecular Subtypes. </w:t>
      </w:r>
      <w:r w:rsidRPr="00F86985">
        <w:rPr>
          <w:rFonts w:ascii="Book Antiqua" w:eastAsia="宋体" w:hAnsi="Book Antiqua" w:cs="宋体"/>
          <w:i/>
          <w:iCs/>
          <w:color w:val="000000" w:themeColor="text1"/>
          <w:lang w:val="en-US" w:eastAsia="zh-CN"/>
        </w:rPr>
        <w:t>Front Oncol</w:t>
      </w:r>
      <w:r w:rsidRPr="00F86985">
        <w:rPr>
          <w:rFonts w:ascii="Book Antiqua" w:eastAsia="宋体" w:hAnsi="Book Antiqua" w:cs="宋体"/>
          <w:color w:val="000000" w:themeColor="text1"/>
          <w:lang w:val="en-US" w:eastAsia="zh-CN"/>
        </w:rPr>
        <w:t xml:space="preserve"> 2018; </w:t>
      </w:r>
      <w:r w:rsidRPr="00F86985">
        <w:rPr>
          <w:rFonts w:ascii="Book Antiqua" w:eastAsia="宋体" w:hAnsi="Book Antiqua" w:cs="宋体"/>
          <w:b/>
          <w:bCs/>
          <w:color w:val="000000" w:themeColor="text1"/>
          <w:lang w:val="en-US" w:eastAsia="zh-CN"/>
        </w:rPr>
        <w:t>8</w:t>
      </w:r>
      <w:r w:rsidRPr="00F86985">
        <w:rPr>
          <w:rFonts w:ascii="Book Antiqua" w:eastAsia="宋体" w:hAnsi="Book Antiqua" w:cs="宋体"/>
          <w:color w:val="000000" w:themeColor="text1"/>
          <w:lang w:val="en-US" w:eastAsia="zh-CN"/>
        </w:rPr>
        <w:t>: 112 [PMID: 29719816 DOI: 10.3389/fonc.2018.00112]</w:t>
      </w:r>
    </w:p>
    <w:p w14:paraId="21D8EF41" w14:textId="77777777" w:rsidR="00F86985" w:rsidRPr="00F86985" w:rsidRDefault="00F86985" w:rsidP="00F86985">
      <w:pPr>
        <w:spacing w:line="360" w:lineRule="auto"/>
        <w:jc w:val="both"/>
        <w:rPr>
          <w:rFonts w:ascii="Book Antiqua" w:eastAsia="宋体" w:hAnsi="Book Antiqua" w:cs="宋体"/>
          <w:color w:val="000000" w:themeColor="text1"/>
          <w:lang w:val="en-US" w:eastAsia="zh-CN"/>
        </w:rPr>
      </w:pPr>
      <w:r w:rsidRPr="00F86985">
        <w:rPr>
          <w:rFonts w:ascii="Book Antiqua" w:eastAsia="宋体" w:hAnsi="Book Antiqua" w:cs="宋体"/>
          <w:color w:val="000000" w:themeColor="text1"/>
          <w:lang w:val="en-US" w:eastAsia="zh-CN"/>
        </w:rPr>
        <w:lastRenderedPageBreak/>
        <w:t xml:space="preserve">18 </w:t>
      </w:r>
      <w:r w:rsidRPr="00F86985">
        <w:rPr>
          <w:rFonts w:ascii="Book Antiqua" w:eastAsia="宋体" w:hAnsi="Book Antiqua" w:cs="宋体"/>
          <w:b/>
          <w:bCs/>
          <w:color w:val="000000" w:themeColor="text1"/>
          <w:lang w:val="en-US" w:eastAsia="zh-CN"/>
        </w:rPr>
        <w:t>Harms W</w:t>
      </w:r>
      <w:r w:rsidRPr="00F86985">
        <w:rPr>
          <w:rFonts w:ascii="Book Antiqua" w:eastAsia="宋体" w:hAnsi="Book Antiqua" w:cs="宋体"/>
          <w:color w:val="000000" w:themeColor="text1"/>
          <w:lang w:val="en-US" w:eastAsia="zh-CN"/>
        </w:rPr>
        <w:t xml:space="preserve">, </w:t>
      </w:r>
      <w:proofErr w:type="spellStart"/>
      <w:r w:rsidRPr="00F86985">
        <w:rPr>
          <w:rFonts w:ascii="Book Antiqua" w:eastAsia="宋体" w:hAnsi="Book Antiqua" w:cs="宋体"/>
          <w:color w:val="000000" w:themeColor="text1"/>
          <w:lang w:val="en-US" w:eastAsia="zh-CN"/>
        </w:rPr>
        <w:t>Budach</w:t>
      </w:r>
      <w:proofErr w:type="spellEnd"/>
      <w:r w:rsidRPr="00F86985">
        <w:rPr>
          <w:rFonts w:ascii="Book Antiqua" w:eastAsia="宋体" w:hAnsi="Book Antiqua" w:cs="宋体"/>
          <w:color w:val="000000" w:themeColor="text1"/>
          <w:lang w:val="en-US" w:eastAsia="zh-CN"/>
        </w:rPr>
        <w:t xml:space="preserve"> W, </w:t>
      </w:r>
      <w:proofErr w:type="spellStart"/>
      <w:r w:rsidRPr="00F86985">
        <w:rPr>
          <w:rFonts w:ascii="Book Antiqua" w:eastAsia="宋体" w:hAnsi="Book Antiqua" w:cs="宋体"/>
          <w:color w:val="000000" w:themeColor="text1"/>
          <w:lang w:val="en-US" w:eastAsia="zh-CN"/>
        </w:rPr>
        <w:t>Dunst</w:t>
      </w:r>
      <w:proofErr w:type="spellEnd"/>
      <w:r w:rsidRPr="00F86985">
        <w:rPr>
          <w:rFonts w:ascii="Book Antiqua" w:eastAsia="宋体" w:hAnsi="Book Antiqua" w:cs="宋体"/>
          <w:color w:val="000000" w:themeColor="text1"/>
          <w:lang w:val="en-US" w:eastAsia="zh-CN"/>
        </w:rPr>
        <w:t xml:space="preserve"> J, </w:t>
      </w:r>
      <w:proofErr w:type="spellStart"/>
      <w:r w:rsidRPr="00F86985">
        <w:rPr>
          <w:rFonts w:ascii="Book Antiqua" w:eastAsia="宋体" w:hAnsi="Book Antiqua" w:cs="宋体"/>
          <w:color w:val="000000" w:themeColor="text1"/>
          <w:lang w:val="en-US" w:eastAsia="zh-CN"/>
        </w:rPr>
        <w:t>Feyer</w:t>
      </w:r>
      <w:proofErr w:type="spellEnd"/>
      <w:r w:rsidRPr="00F86985">
        <w:rPr>
          <w:rFonts w:ascii="Book Antiqua" w:eastAsia="宋体" w:hAnsi="Book Antiqua" w:cs="宋体"/>
          <w:color w:val="000000" w:themeColor="text1"/>
          <w:lang w:val="en-US" w:eastAsia="zh-CN"/>
        </w:rPr>
        <w:t xml:space="preserve"> P, </w:t>
      </w:r>
      <w:proofErr w:type="spellStart"/>
      <w:r w:rsidRPr="00F86985">
        <w:rPr>
          <w:rFonts w:ascii="Book Antiqua" w:eastAsia="宋体" w:hAnsi="Book Antiqua" w:cs="宋体"/>
          <w:color w:val="000000" w:themeColor="text1"/>
          <w:lang w:val="en-US" w:eastAsia="zh-CN"/>
        </w:rPr>
        <w:t>Fietkau</w:t>
      </w:r>
      <w:proofErr w:type="spellEnd"/>
      <w:r w:rsidRPr="00F86985">
        <w:rPr>
          <w:rFonts w:ascii="Book Antiqua" w:eastAsia="宋体" w:hAnsi="Book Antiqua" w:cs="宋体"/>
          <w:color w:val="000000" w:themeColor="text1"/>
          <w:lang w:val="en-US" w:eastAsia="zh-CN"/>
        </w:rPr>
        <w:t xml:space="preserve"> R, </w:t>
      </w:r>
      <w:proofErr w:type="spellStart"/>
      <w:r w:rsidRPr="00F86985">
        <w:rPr>
          <w:rFonts w:ascii="Book Antiqua" w:eastAsia="宋体" w:hAnsi="Book Antiqua" w:cs="宋体"/>
          <w:color w:val="000000" w:themeColor="text1"/>
          <w:lang w:val="en-US" w:eastAsia="zh-CN"/>
        </w:rPr>
        <w:t>Haase</w:t>
      </w:r>
      <w:proofErr w:type="spellEnd"/>
      <w:r w:rsidRPr="00F86985">
        <w:rPr>
          <w:rFonts w:ascii="Book Antiqua" w:eastAsia="宋体" w:hAnsi="Book Antiqua" w:cs="宋体"/>
          <w:color w:val="000000" w:themeColor="text1"/>
          <w:lang w:val="en-US" w:eastAsia="zh-CN"/>
        </w:rPr>
        <w:t xml:space="preserve"> W, Krug D, </w:t>
      </w:r>
      <w:proofErr w:type="spellStart"/>
      <w:r w:rsidRPr="00F86985">
        <w:rPr>
          <w:rFonts w:ascii="Book Antiqua" w:eastAsia="宋体" w:hAnsi="Book Antiqua" w:cs="宋体"/>
          <w:color w:val="000000" w:themeColor="text1"/>
          <w:lang w:val="en-US" w:eastAsia="zh-CN"/>
        </w:rPr>
        <w:t>Piroth</w:t>
      </w:r>
      <w:proofErr w:type="spellEnd"/>
      <w:r w:rsidRPr="00F86985">
        <w:rPr>
          <w:rFonts w:ascii="Book Antiqua" w:eastAsia="宋体" w:hAnsi="Book Antiqua" w:cs="宋体"/>
          <w:color w:val="000000" w:themeColor="text1"/>
          <w:lang w:val="en-US" w:eastAsia="zh-CN"/>
        </w:rPr>
        <w:t xml:space="preserve"> MD, </w:t>
      </w:r>
      <w:proofErr w:type="spellStart"/>
      <w:r w:rsidRPr="00F86985">
        <w:rPr>
          <w:rFonts w:ascii="Book Antiqua" w:eastAsia="宋体" w:hAnsi="Book Antiqua" w:cs="宋体"/>
          <w:color w:val="000000" w:themeColor="text1"/>
          <w:lang w:val="en-US" w:eastAsia="zh-CN"/>
        </w:rPr>
        <w:t>Sautter-Bihl</w:t>
      </w:r>
      <w:proofErr w:type="spellEnd"/>
      <w:r w:rsidRPr="00F86985">
        <w:rPr>
          <w:rFonts w:ascii="Book Antiqua" w:eastAsia="宋体" w:hAnsi="Book Antiqua" w:cs="宋体"/>
          <w:color w:val="000000" w:themeColor="text1"/>
          <w:lang w:val="en-US" w:eastAsia="zh-CN"/>
        </w:rPr>
        <w:t xml:space="preserve"> ML, </w:t>
      </w:r>
      <w:proofErr w:type="spellStart"/>
      <w:r w:rsidRPr="00F86985">
        <w:rPr>
          <w:rFonts w:ascii="Book Antiqua" w:eastAsia="宋体" w:hAnsi="Book Antiqua" w:cs="宋体"/>
          <w:color w:val="000000" w:themeColor="text1"/>
          <w:lang w:val="en-US" w:eastAsia="zh-CN"/>
        </w:rPr>
        <w:t>Sedlmayer</w:t>
      </w:r>
      <w:proofErr w:type="spellEnd"/>
      <w:r w:rsidRPr="00F86985">
        <w:rPr>
          <w:rFonts w:ascii="Book Antiqua" w:eastAsia="宋体" w:hAnsi="Book Antiqua" w:cs="宋体"/>
          <w:color w:val="000000" w:themeColor="text1"/>
          <w:lang w:val="en-US" w:eastAsia="zh-CN"/>
        </w:rPr>
        <w:t xml:space="preserve"> F, </w:t>
      </w:r>
      <w:proofErr w:type="spellStart"/>
      <w:r w:rsidRPr="00F86985">
        <w:rPr>
          <w:rFonts w:ascii="Book Antiqua" w:eastAsia="宋体" w:hAnsi="Book Antiqua" w:cs="宋体"/>
          <w:color w:val="000000" w:themeColor="text1"/>
          <w:lang w:val="en-US" w:eastAsia="zh-CN"/>
        </w:rPr>
        <w:t>Souchon</w:t>
      </w:r>
      <w:proofErr w:type="spellEnd"/>
      <w:r w:rsidRPr="00F86985">
        <w:rPr>
          <w:rFonts w:ascii="Book Antiqua" w:eastAsia="宋体" w:hAnsi="Book Antiqua" w:cs="宋体"/>
          <w:color w:val="000000" w:themeColor="text1"/>
          <w:lang w:val="en-US" w:eastAsia="zh-CN"/>
        </w:rPr>
        <w:t xml:space="preserve"> R, Wenz F, Sauer R; Breast Cancer Expert Panel of the German Society of Radiation Oncology (DEGRO). DEGRO practical guidelines for radiotherapy of breast cancer VI: therapy of locoregional breast cancer recurrences. </w:t>
      </w:r>
      <w:proofErr w:type="spellStart"/>
      <w:r w:rsidRPr="00F86985">
        <w:rPr>
          <w:rFonts w:ascii="Book Antiqua" w:eastAsia="宋体" w:hAnsi="Book Antiqua" w:cs="宋体"/>
          <w:i/>
          <w:iCs/>
          <w:color w:val="000000" w:themeColor="text1"/>
          <w:lang w:val="en-US" w:eastAsia="zh-CN"/>
        </w:rPr>
        <w:t>Strahlenther</w:t>
      </w:r>
      <w:proofErr w:type="spellEnd"/>
      <w:r w:rsidRPr="00F86985">
        <w:rPr>
          <w:rFonts w:ascii="Book Antiqua" w:eastAsia="宋体" w:hAnsi="Book Antiqua" w:cs="宋体"/>
          <w:i/>
          <w:iCs/>
          <w:color w:val="000000" w:themeColor="text1"/>
          <w:lang w:val="en-US" w:eastAsia="zh-CN"/>
        </w:rPr>
        <w:t xml:space="preserve"> </w:t>
      </w:r>
      <w:proofErr w:type="spellStart"/>
      <w:r w:rsidRPr="00F86985">
        <w:rPr>
          <w:rFonts w:ascii="Book Antiqua" w:eastAsia="宋体" w:hAnsi="Book Antiqua" w:cs="宋体"/>
          <w:i/>
          <w:iCs/>
          <w:color w:val="000000" w:themeColor="text1"/>
          <w:lang w:val="en-US" w:eastAsia="zh-CN"/>
        </w:rPr>
        <w:t>Onkol</w:t>
      </w:r>
      <w:proofErr w:type="spellEnd"/>
      <w:r w:rsidRPr="00F86985">
        <w:rPr>
          <w:rFonts w:ascii="Book Antiqua" w:eastAsia="宋体" w:hAnsi="Book Antiqua" w:cs="宋体"/>
          <w:color w:val="000000" w:themeColor="text1"/>
          <w:lang w:val="en-US" w:eastAsia="zh-CN"/>
        </w:rPr>
        <w:t xml:space="preserve"> 2016; </w:t>
      </w:r>
      <w:r w:rsidRPr="00F86985">
        <w:rPr>
          <w:rFonts w:ascii="Book Antiqua" w:eastAsia="宋体" w:hAnsi="Book Antiqua" w:cs="宋体"/>
          <w:b/>
          <w:bCs/>
          <w:color w:val="000000" w:themeColor="text1"/>
          <w:lang w:val="en-US" w:eastAsia="zh-CN"/>
        </w:rPr>
        <w:t>192</w:t>
      </w:r>
      <w:r w:rsidRPr="00F86985">
        <w:rPr>
          <w:rFonts w:ascii="Book Antiqua" w:eastAsia="宋体" w:hAnsi="Book Antiqua" w:cs="宋体"/>
          <w:color w:val="000000" w:themeColor="text1"/>
          <w:lang w:val="en-US" w:eastAsia="zh-CN"/>
        </w:rPr>
        <w:t>: 199-208 [PMID: 26931319 DOI: 10.1007/s00066-015-0939-7]</w:t>
      </w:r>
    </w:p>
    <w:p w14:paraId="1A5F431E" w14:textId="77777777" w:rsidR="00F86985" w:rsidRPr="00F86985" w:rsidRDefault="00F86985" w:rsidP="00F86985">
      <w:pPr>
        <w:spacing w:line="360" w:lineRule="auto"/>
        <w:jc w:val="both"/>
        <w:rPr>
          <w:rFonts w:ascii="Book Antiqua" w:eastAsia="宋体" w:hAnsi="Book Antiqua" w:cs="宋体"/>
          <w:color w:val="000000" w:themeColor="text1"/>
          <w:lang w:val="en-US" w:eastAsia="zh-CN"/>
        </w:rPr>
      </w:pPr>
      <w:r w:rsidRPr="00F86985">
        <w:rPr>
          <w:rFonts w:ascii="Book Antiqua" w:eastAsia="宋体" w:hAnsi="Book Antiqua" w:cs="宋体"/>
          <w:color w:val="000000" w:themeColor="text1"/>
          <w:lang w:val="en-US" w:eastAsia="zh-CN"/>
        </w:rPr>
        <w:t xml:space="preserve">19 </w:t>
      </w:r>
      <w:r w:rsidRPr="00F86985">
        <w:rPr>
          <w:rFonts w:ascii="Book Antiqua" w:eastAsia="宋体" w:hAnsi="Book Antiqua" w:cs="宋体"/>
          <w:b/>
          <w:bCs/>
          <w:color w:val="000000" w:themeColor="text1"/>
          <w:lang w:val="en-US" w:eastAsia="zh-CN"/>
        </w:rPr>
        <w:t>Wahl AO</w:t>
      </w:r>
      <w:r w:rsidRPr="00F86985">
        <w:rPr>
          <w:rFonts w:ascii="Book Antiqua" w:eastAsia="宋体" w:hAnsi="Book Antiqua" w:cs="宋体"/>
          <w:color w:val="000000" w:themeColor="text1"/>
          <w:lang w:val="en-US" w:eastAsia="zh-CN"/>
        </w:rPr>
        <w:t xml:space="preserve">, </w:t>
      </w:r>
      <w:proofErr w:type="spellStart"/>
      <w:r w:rsidRPr="00F86985">
        <w:rPr>
          <w:rFonts w:ascii="Book Antiqua" w:eastAsia="宋体" w:hAnsi="Book Antiqua" w:cs="宋体"/>
          <w:color w:val="000000" w:themeColor="text1"/>
          <w:lang w:val="en-US" w:eastAsia="zh-CN"/>
        </w:rPr>
        <w:t>Rademaker</w:t>
      </w:r>
      <w:proofErr w:type="spellEnd"/>
      <w:r w:rsidRPr="00F86985">
        <w:rPr>
          <w:rFonts w:ascii="Book Antiqua" w:eastAsia="宋体" w:hAnsi="Book Antiqua" w:cs="宋体"/>
          <w:color w:val="000000" w:themeColor="text1"/>
          <w:lang w:val="en-US" w:eastAsia="zh-CN"/>
        </w:rPr>
        <w:t xml:space="preserve"> A, Kiel KD, Jones EL, Marks LB, </w:t>
      </w:r>
      <w:proofErr w:type="spellStart"/>
      <w:r w:rsidRPr="00F86985">
        <w:rPr>
          <w:rFonts w:ascii="Book Antiqua" w:eastAsia="宋体" w:hAnsi="Book Antiqua" w:cs="宋体"/>
          <w:color w:val="000000" w:themeColor="text1"/>
          <w:lang w:val="en-US" w:eastAsia="zh-CN"/>
        </w:rPr>
        <w:t>Croog</w:t>
      </w:r>
      <w:proofErr w:type="spellEnd"/>
      <w:r w:rsidRPr="00F86985">
        <w:rPr>
          <w:rFonts w:ascii="Book Antiqua" w:eastAsia="宋体" w:hAnsi="Book Antiqua" w:cs="宋体"/>
          <w:color w:val="000000" w:themeColor="text1"/>
          <w:lang w:val="en-US" w:eastAsia="zh-CN"/>
        </w:rPr>
        <w:t xml:space="preserve"> V, McCormick BM, Hirsch A, </w:t>
      </w:r>
      <w:proofErr w:type="spellStart"/>
      <w:r w:rsidRPr="00F86985">
        <w:rPr>
          <w:rFonts w:ascii="Book Antiqua" w:eastAsia="宋体" w:hAnsi="Book Antiqua" w:cs="宋体"/>
          <w:color w:val="000000" w:themeColor="text1"/>
          <w:lang w:val="en-US" w:eastAsia="zh-CN"/>
        </w:rPr>
        <w:t>Karkar</w:t>
      </w:r>
      <w:proofErr w:type="spellEnd"/>
      <w:r w:rsidRPr="00F86985">
        <w:rPr>
          <w:rFonts w:ascii="Book Antiqua" w:eastAsia="宋体" w:hAnsi="Book Antiqua" w:cs="宋体"/>
          <w:color w:val="000000" w:themeColor="text1"/>
          <w:lang w:val="en-US" w:eastAsia="zh-CN"/>
        </w:rPr>
        <w:t xml:space="preserve"> A, </w:t>
      </w:r>
      <w:proofErr w:type="spellStart"/>
      <w:r w:rsidRPr="00F86985">
        <w:rPr>
          <w:rFonts w:ascii="Book Antiqua" w:eastAsia="宋体" w:hAnsi="Book Antiqua" w:cs="宋体"/>
          <w:color w:val="000000" w:themeColor="text1"/>
          <w:lang w:val="en-US" w:eastAsia="zh-CN"/>
        </w:rPr>
        <w:t>Motwani</w:t>
      </w:r>
      <w:proofErr w:type="spellEnd"/>
      <w:r w:rsidRPr="00F86985">
        <w:rPr>
          <w:rFonts w:ascii="Book Antiqua" w:eastAsia="宋体" w:hAnsi="Book Antiqua" w:cs="宋体"/>
          <w:color w:val="000000" w:themeColor="text1"/>
          <w:lang w:val="en-US" w:eastAsia="zh-CN"/>
        </w:rPr>
        <w:t xml:space="preserve"> SB, </w:t>
      </w:r>
      <w:proofErr w:type="spellStart"/>
      <w:r w:rsidRPr="00F86985">
        <w:rPr>
          <w:rFonts w:ascii="Book Antiqua" w:eastAsia="宋体" w:hAnsi="Book Antiqua" w:cs="宋体"/>
          <w:color w:val="000000" w:themeColor="text1"/>
          <w:lang w:val="en-US" w:eastAsia="zh-CN"/>
        </w:rPr>
        <w:t>Tereffe</w:t>
      </w:r>
      <w:proofErr w:type="spellEnd"/>
      <w:r w:rsidRPr="00F86985">
        <w:rPr>
          <w:rFonts w:ascii="Book Antiqua" w:eastAsia="宋体" w:hAnsi="Book Antiqua" w:cs="宋体"/>
          <w:color w:val="000000" w:themeColor="text1"/>
          <w:lang w:val="en-US" w:eastAsia="zh-CN"/>
        </w:rPr>
        <w:t xml:space="preserve"> W, Yu TK, Sher D, Silverstein J, </w:t>
      </w:r>
      <w:proofErr w:type="spellStart"/>
      <w:r w:rsidRPr="00F86985">
        <w:rPr>
          <w:rFonts w:ascii="Book Antiqua" w:eastAsia="宋体" w:hAnsi="Book Antiqua" w:cs="宋体"/>
          <w:color w:val="000000" w:themeColor="text1"/>
          <w:lang w:val="en-US" w:eastAsia="zh-CN"/>
        </w:rPr>
        <w:t>Kachnic</w:t>
      </w:r>
      <w:proofErr w:type="spellEnd"/>
      <w:r w:rsidRPr="00F86985">
        <w:rPr>
          <w:rFonts w:ascii="Book Antiqua" w:eastAsia="宋体" w:hAnsi="Book Antiqua" w:cs="宋体"/>
          <w:color w:val="000000" w:themeColor="text1"/>
          <w:lang w:val="en-US" w:eastAsia="zh-CN"/>
        </w:rPr>
        <w:t xml:space="preserve"> LA, </w:t>
      </w:r>
      <w:proofErr w:type="spellStart"/>
      <w:r w:rsidRPr="00F86985">
        <w:rPr>
          <w:rFonts w:ascii="Book Antiqua" w:eastAsia="宋体" w:hAnsi="Book Antiqua" w:cs="宋体"/>
          <w:color w:val="000000" w:themeColor="text1"/>
          <w:lang w:val="en-US" w:eastAsia="zh-CN"/>
        </w:rPr>
        <w:t>Kesslering</w:t>
      </w:r>
      <w:proofErr w:type="spellEnd"/>
      <w:r w:rsidRPr="00F86985">
        <w:rPr>
          <w:rFonts w:ascii="Book Antiqua" w:eastAsia="宋体" w:hAnsi="Book Antiqua" w:cs="宋体"/>
          <w:color w:val="000000" w:themeColor="text1"/>
          <w:lang w:val="en-US" w:eastAsia="zh-CN"/>
        </w:rPr>
        <w:t xml:space="preserve"> C, Freedman GM, Small W Jr. Multi-institutional review of repeat irradiation of chest wall and breast for recurrent breast cancer. </w:t>
      </w:r>
      <w:proofErr w:type="spellStart"/>
      <w:r w:rsidRPr="00F86985">
        <w:rPr>
          <w:rFonts w:ascii="Book Antiqua" w:eastAsia="宋体" w:hAnsi="Book Antiqua" w:cs="宋体"/>
          <w:i/>
          <w:iCs/>
          <w:color w:val="000000" w:themeColor="text1"/>
          <w:lang w:val="en-US" w:eastAsia="zh-CN"/>
        </w:rPr>
        <w:t>Int</w:t>
      </w:r>
      <w:proofErr w:type="spellEnd"/>
      <w:r w:rsidRPr="00F86985">
        <w:rPr>
          <w:rFonts w:ascii="Book Antiqua" w:eastAsia="宋体" w:hAnsi="Book Antiqua" w:cs="宋体"/>
          <w:i/>
          <w:iCs/>
          <w:color w:val="000000" w:themeColor="text1"/>
          <w:lang w:val="en-US" w:eastAsia="zh-CN"/>
        </w:rPr>
        <w:t xml:space="preserve"> J </w:t>
      </w:r>
      <w:proofErr w:type="spellStart"/>
      <w:r w:rsidRPr="00F86985">
        <w:rPr>
          <w:rFonts w:ascii="Book Antiqua" w:eastAsia="宋体" w:hAnsi="Book Antiqua" w:cs="宋体"/>
          <w:i/>
          <w:iCs/>
          <w:color w:val="000000" w:themeColor="text1"/>
          <w:lang w:val="en-US" w:eastAsia="zh-CN"/>
        </w:rPr>
        <w:t>Radiat</w:t>
      </w:r>
      <w:proofErr w:type="spellEnd"/>
      <w:r w:rsidRPr="00F86985">
        <w:rPr>
          <w:rFonts w:ascii="Book Antiqua" w:eastAsia="宋体" w:hAnsi="Book Antiqua" w:cs="宋体"/>
          <w:i/>
          <w:iCs/>
          <w:color w:val="000000" w:themeColor="text1"/>
          <w:lang w:val="en-US" w:eastAsia="zh-CN"/>
        </w:rPr>
        <w:t xml:space="preserve"> </w:t>
      </w:r>
      <w:proofErr w:type="spellStart"/>
      <w:r w:rsidRPr="00F86985">
        <w:rPr>
          <w:rFonts w:ascii="Book Antiqua" w:eastAsia="宋体" w:hAnsi="Book Antiqua" w:cs="宋体"/>
          <w:i/>
          <w:iCs/>
          <w:color w:val="000000" w:themeColor="text1"/>
          <w:lang w:val="en-US" w:eastAsia="zh-CN"/>
        </w:rPr>
        <w:t>Oncol</w:t>
      </w:r>
      <w:proofErr w:type="spellEnd"/>
      <w:r w:rsidRPr="00F86985">
        <w:rPr>
          <w:rFonts w:ascii="Book Antiqua" w:eastAsia="宋体" w:hAnsi="Book Antiqua" w:cs="宋体"/>
          <w:i/>
          <w:iCs/>
          <w:color w:val="000000" w:themeColor="text1"/>
          <w:lang w:val="en-US" w:eastAsia="zh-CN"/>
        </w:rPr>
        <w:t xml:space="preserve"> </w:t>
      </w:r>
      <w:proofErr w:type="spellStart"/>
      <w:r w:rsidRPr="00F86985">
        <w:rPr>
          <w:rFonts w:ascii="Book Antiqua" w:eastAsia="宋体" w:hAnsi="Book Antiqua" w:cs="宋体"/>
          <w:i/>
          <w:iCs/>
          <w:color w:val="000000" w:themeColor="text1"/>
          <w:lang w:val="en-US" w:eastAsia="zh-CN"/>
        </w:rPr>
        <w:t>Biol</w:t>
      </w:r>
      <w:proofErr w:type="spellEnd"/>
      <w:r w:rsidRPr="00F86985">
        <w:rPr>
          <w:rFonts w:ascii="Book Antiqua" w:eastAsia="宋体" w:hAnsi="Book Antiqua" w:cs="宋体"/>
          <w:i/>
          <w:iCs/>
          <w:color w:val="000000" w:themeColor="text1"/>
          <w:lang w:val="en-US" w:eastAsia="zh-CN"/>
        </w:rPr>
        <w:t xml:space="preserve"> </w:t>
      </w:r>
      <w:proofErr w:type="spellStart"/>
      <w:r w:rsidRPr="00F86985">
        <w:rPr>
          <w:rFonts w:ascii="Book Antiqua" w:eastAsia="宋体" w:hAnsi="Book Antiqua" w:cs="宋体"/>
          <w:i/>
          <w:iCs/>
          <w:color w:val="000000" w:themeColor="text1"/>
          <w:lang w:val="en-US" w:eastAsia="zh-CN"/>
        </w:rPr>
        <w:t>Phys</w:t>
      </w:r>
      <w:proofErr w:type="spellEnd"/>
      <w:r w:rsidRPr="00F86985">
        <w:rPr>
          <w:rFonts w:ascii="Book Antiqua" w:eastAsia="宋体" w:hAnsi="Book Antiqua" w:cs="宋体"/>
          <w:color w:val="000000" w:themeColor="text1"/>
          <w:lang w:val="en-US" w:eastAsia="zh-CN"/>
        </w:rPr>
        <w:t xml:space="preserve"> 2008; </w:t>
      </w:r>
      <w:r w:rsidRPr="00F86985">
        <w:rPr>
          <w:rFonts w:ascii="Book Antiqua" w:eastAsia="宋体" w:hAnsi="Book Antiqua" w:cs="宋体"/>
          <w:b/>
          <w:bCs/>
          <w:color w:val="000000" w:themeColor="text1"/>
          <w:lang w:val="en-US" w:eastAsia="zh-CN"/>
        </w:rPr>
        <w:t>70</w:t>
      </w:r>
      <w:r w:rsidRPr="00F86985">
        <w:rPr>
          <w:rFonts w:ascii="Book Antiqua" w:eastAsia="宋体" w:hAnsi="Book Antiqua" w:cs="宋体"/>
          <w:color w:val="000000" w:themeColor="text1"/>
          <w:lang w:val="en-US" w:eastAsia="zh-CN"/>
        </w:rPr>
        <w:t>: 477-484 [PMID: 17869019 DOI: 10.1016/j.ijrobp.2007.06.035]</w:t>
      </w:r>
    </w:p>
    <w:p w14:paraId="539E99B5" w14:textId="77777777" w:rsidR="00F86985" w:rsidRPr="00F86985" w:rsidRDefault="00F86985" w:rsidP="00F86985">
      <w:pPr>
        <w:spacing w:line="360" w:lineRule="auto"/>
        <w:jc w:val="both"/>
        <w:rPr>
          <w:rFonts w:ascii="Book Antiqua" w:eastAsia="宋体" w:hAnsi="Book Antiqua" w:cs="宋体"/>
          <w:color w:val="000000" w:themeColor="text1"/>
          <w:lang w:val="en-US" w:eastAsia="zh-CN"/>
        </w:rPr>
      </w:pPr>
      <w:r w:rsidRPr="00F86985">
        <w:rPr>
          <w:rFonts w:ascii="Book Antiqua" w:eastAsia="宋体" w:hAnsi="Book Antiqua" w:cs="宋体"/>
          <w:color w:val="000000" w:themeColor="text1"/>
          <w:lang w:val="en-US" w:eastAsia="zh-CN"/>
        </w:rPr>
        <w:t xml:space="preserve">20 </w:t>
      </w:r>
      <w:r w:rsidRPr="00F86985">
        <w:rPr>
          <w:rFonts w:ascii="Book Antiqua" w:eastAsia="宋体" w:hAnsi="Book Antiqua" w:cs="宋体"/>
          <w:b/>
          <w:bCs/>
          <w:color w:val="000000" w:themeColor="text1"/>
          <w:lang w:val="en-US" w:eastAsia="zh-CN"/>
        </w:rPr>
        <w:t>Skinner HD</w:t>
      </w:r>
      <w:r w:rsidRPr="00F86985">
        <w:rPr>
          <w:rFonts w:ascii="Book Antiqua" w:eastAsia="宋体" w:hAnsi="Book Antiqua" w:cs="宋体"/>
          <w:color w:val="000000" w:themeColor="text1"/>
          <w:lang w:val="en-US" w:eastAsia="zh-CN"/>
        </w:rPr>
        <w:t xml:space="preserve">, Strom EA, Motwani SB, Woodward WA, Green MC, </w:t>
      </w:r>
      <w:proofErr w:type="spellStart"/>
      <w:r w:rsidRPr="00F86985">
        <w:rPr>
          <w:rFonts w:ascii="Book Antiqua" w:eastAsia="宋体" w:hAnsi="Book Antiqua" w:cs="宋体"/>
          <w:color w:val="000000" w:themeColor="text1"/>
          <w:lang w:val="en-US" w:eastAsia="zh-CN"/>
        </w:rPr>
        <w:t>Babiera</w:t>
      </w:r>
      <w:proofErr w:type="spellEnd"/>
      <w:r w:rsidRPr="00F86985">
        <w:rPr>
          <w:rFonts w:ascii="Book Antiqua" w:eastAsia="宋体" w:hAnsi="Book Antiqua" w:cs="宋体"/>
          <w:color w:val="000000" w:themeColor="text1"/>
          <w:lang w:val="en-US" w:eastAsia="zh-CN"/>
        </w:rPr>
        <w:t xml:space="preserve"> G, </w:t>
      </w:r>
      <w:proofErr w:type="spellStart"/>
      <w:r w:rsidRPr="00F86985">
        <w:rPr>
          <w:rFonts w:ascii="Book Antiqua" w:eastAsia="宋体" w:hAnsi="Book Antiqua" w:cs="宋体"/>
          <w:color w:val="000000" w:themeColor="text1"/>
          <w:lang w:val="en-US" w:eastAsia="zh-CN"/>
        </w:rPr>
        <w:t>Booser</w:t>
      </w:r>
      <w:proofErr w:type="spellEnd"/>
      <w:r w:rsidRPr="00F86985">
        <w:rPr>
          <w:rFonts w:ascii="Book Antiqua" w:eastAsia="宋体" w:hAnsi="Book Antiqua" w:cs="宋体"/>
          <w:color w:val="000000" w:themeColor="text1"/>
          <w:lang w:val="en-US" w:eastAsia="zh-CN"/>
        </w:rPr>
        <w:t xml:space="preserve"> DJ, </w:t>
      </w:r>
      <w:proofErr w:type="spellStart"/>
      <w:r w:rsidRPr="00F86985">
        <w:rPr>
          <w:rFonts w:ascii="Book Antiqua" w:eastAsia="宋体" w:hAnsi="Book Antiqua" w:cs="宋体"/>
          <w:color w:val="000000" w:themeColor="text1"/>
          <w:lang w:val="en-US" w:eastAsia="zh-CN"/>
        </w:rPr>
        <w:t>Meric-Bernstam</w:t>
      </w:r>
      <w:proofErr w:type="spellEnd"/>
      <w:r w:rsidRPr="00F86985">
        <w:rPr>
          <w:rFonts w:ascii="Book Antiqua" w:eastAsia="宋体" w:hAnsi="Book Antiqua" w:cs="宋体"/>
          <w:color w:val="000000" w:themeColor="text1"/>
          <w:lang w:val="en-US" w:eastAsia="zh-CN"/>
        </w:rPr>
        <w:t xml:space="preserve"> F, Buchholz TA. </w:t>
      </w:r>
      <w:proofErr w:type="gramStart"/>
      <w:r w:rsidRPr="00F86985">
        <w:rPr>
          <w:rFonts w:ascii="Book Antiqua" w:eastAsia="宋体" w:hAnsi="Book Antiqua" w:cs="宋体"/>
          <w:color w:val="000000" w:themeColor="text1"/>
          <w:lang w:val="en-US" w:eastAsia="zh-CN"/>
        </w:rPr>
        <w:t>Radiation dose escalation for loco-regional recurrence of breast cancer after mastectomy.</w:t>
      </w:r>
      <w:proofErr w:type="gramEnd"/>
      <w:r w:rsidRPr="00F86985">
        <w:rPr>
          <w:rFonts w:ascii="Book Antiqua" w:eastAsia="宋体" w:hAnsi="Book Antiqua" w:cs="宋体"/>
          <w:color w:val="000000" w:themeColor="text1"/>
          <w:lang w:val="en-US" w:eastAsia="zh-CN"/>
        </w:rPr>
        <w:t xml:space="preserve"> </w:t>
      </w:r>
      <w:proofErr w:type="spellStart"/>
      <w:r w:rsidRPr="00F86985">
        <w:rPr>
          <w:rFonts w:ascii="Book Antiqua" w:eastAsia="宋体" w:hAnsi="Book Antiqua" w:cs="宋体"/>
          <w:i/>
          <w:iCs/>
          <w:color w:val="000000" w:themeColor="text1"/>
          <w:lang w:val="en-US" w:eastAsia="zh-CN"/>
        </w:rPr>
        <w:t>Radiat</w:t>
      </w:r>
      <w:proofErr w:type="spellEnd"/>
      <w:r w:rsidRPr="00F86985">
        <w:rPr>
          <w:rFonts w:ascii="Book Antiqua" w:eastAsia="宋体" w:hAnsi="Book Antiqua" w:cs="宋体"/>
          <w:i/>
          <w:iCs/>
          <w:color w:val="000000" w:themeColor="text1"/>
          <w:lang w:val="en-US" w:eastAsia="zh-CN"/>
        </w:rPr>
        <w:t xml:space="preserve"> </w:t>
      </w:r>
      <w:proofErr w:type="spellStart"/>
      <w:r w:rsidRPr="00F86985">
        <w:rPr>
          <w:rFonts w:ascii="Book Antiqua" w:eastAsia="宋体" w:hAnsi="Book Antiqua" w:cs="宋体"/>
          <w:i/>
          <w:iCs/>
          <w:color w:val="000000" w:themeColor="text1"/>
          <w:lang w:val="en-US" w:eastAsia="zh-CN"/>
        </w:rPr>
        <w:t>Oncol</w:t>
      </w:r>
      <w:proofErr w:type="spellEnd"/>
      <w:r w:rsidRPr="00F86985">
        <w:rPr>
          <w:rFonts w:ascii="Book Antiqua" w:eastAsia="宋体" w:hAnsi="Book Antiqua" w:cs="宋体"/>
          <w:color w:val="000000" w:themeColor="text1"/>
          <w:lang w:val="en-US" w:eastAsia="zh-CN"/>
        </w:rPr>
        <w:t xml:space="preserve"> 2013; </w:t>
      </w:r>
      <w:r w:rsidRPr="00F86985">
        <w:rPr>
          <w:rFonts w:ascii="Book Antiqua" w:eastAsia="宋体" w:hAnsi="Book Antiqua" w:cs="宋体"/>
          <w:b/>
          <w:bCs/>
          <w:color w:val="000000" w:themeColor="text1"/>
          <w:lang w:val="en-US" w:eastAsia="zh-CN"/>
        </w:rPr>
        <w:t>8</w:t>
      </w:r>
      <w:r w:rsidRPr="00F86985">
        <w:rPr>
          <w:rFonts w:ascii="Book Antiqua" w:eastAsia="宋体" w:hAnsi="Book Antiqua" w:cs="宋体"/>
          <w:color w:val="000000" w:themeColor="text1"/>
          <w:lang w:val="en-US" w:eastAsia="zh-CN"/>
        </w:rPr>
        <w:t>: 13 [PMID: 23311297 DOI: 10.1186/1748-717X-8-13]</w:t>
      </w:r>
    </w:p>
    <w:p w14:paraId="067B9D5C" w14:textId="77777777" w:rsidR="00F86985" w:rsidRPr="00F86985" w:rsidRDefault="00F86985" w:rsidP="00F86985">
      <w:pPr>
        <w:spacing w:line="360" w:lineRule="auto"/>
        <w:jc w:val="both"/>
        <w:rPr>
          <w:rFonts w:ascii="Book Antiqua" w:eastAsia="宋体" w:hAnsi="Book Antiqua" w:cs="宋体"/>
          <w:color w:val="000000" w:themeColor="text1"/>
          <w:lang w:val="en-US" w:eastAsia="zh-CN"/>
        </w:rPr>
      </w:pPr>
      <w:r w:rsidRPr="00F86985">
        <w:rPr>
          <w:rFonts w:ascii="Book Antiqua" w:eastAsia="宋体" w:hAnsi="Book Antiqua" w:cs="宋体"/>
          <w:color w:val="000000" w:themeColor="text1"/>
          <w:lang w:val="en-US" w:eastAsia="zh-CN"/>
        </w:rPr>
        <w:t xml:space="preserve">21 </w:t>
      </w:r>
      <w:proofErr w:type="spellStart"/>
      <w:r w:rsidRPr="00F86985">
        <w:rPr>
          <w:rFonts w:ascii="Book Antiqua" w:eastAsia="宋体" w:hAnsi="Book Antiqua" w:cs="宋体"/>
          <w:b/>
          <w:bCs/>
          <w:color w:val="000000" w:themeColor="text1"/>
          <w:lang w:val="en-US" w:eastAsia="zh-CN"/>
        </w:rPr>
        <w:t>Siglin</w:t>
      </w:r>
      <w:proofErr w:type="spellEnd"/>
      <w:r w:rsidRPr="00F86985">
        <w:rPr>
          <w:rFonts w:ascii="Book Antiqua" w:eastAsia="宋体" w:hAnsi="Book Antiqua" w:cs="宋体"/>
          <w:b/>
          <w:bCs/>
          <w:color w:val="000000" w:themeColor="text1"/>
          <w:lang w:val="en-US" w:eastAsia="zh-CN"/>
        </w:rPr>
        <w:t xml:space="preserve"> J</w:t>
      </w:r>
      <w:r w:rsidRPr="00F86985">
        <w:rPr>
          <w:rFonts w:ascii="Book Antiqua" w:eastAsia="宋体" w:hAnsi="Book Antiqua" w:cs="宋体"/>
          <w:color w:val="000000" w:themeColor="text1"/>
          <w:lang w:val="en-US" w:eastAsia="zh-CN"/>
        </w:rPr>
        <w:t xml:space="preserve">, Champ CE, </w:t>
      </w:r>
      <w:proofErr w:type="spellStart"/>
      <w:r w:rsidRPr="00F86985">
        <w:rPr>
          <w:rFonts w:ascii="Book Antiqua" w:eastAsia="宋体" w:hAnsi="Book Antiqua" w:cs="宋体"/>
          <w:color w:val="000000" w:themeColor="text1"/>
          <w:lang w:val="en-US" w:eastAsia="zh-CN"/>
        </w:rPr>
        <w:t>Vakhnenko</w:t>
      </w:r>
      <w:proofErr w:type="spellEnd"/>
      <w:r w:rsidRPr="00F86985">
        <w:rPr>
          <w:rFonts w:ascii="Book Antiqua" w:eastAsia="宋体" w:hAnsi="Book Antiqua" w:cs="宋体"/>
          <w:color w:val="000000" w:themeColor="text1"/>
          <w:lang w:val="en-US" w:eastAsia="zh-CN"/>
        </w:rPr>
        <w:t xml:space="preserve"> Y, Anne PR, Simone NL. </w:t>
      </w:r>
      <w:proofErr w:type="gramStart"/>
      <w:r w:rsidRPr="00F86985">
        <w:rPr>
          <w:rFonts w:ascii="Book Antiqua" w:eastAsia="宋体" w:hAnsi="Book Antiqua" w:cs="宋体"/>
          <w:color w:val="000000" w:themeColor="text1"/>
          <w:lang w:val="en-US" w:eastAsia="zh-CN"/>
        </w:rPr>
        <w:t>Radiation therapy for locally recurrent breast cancer.</w:t>
      </w:r>
      <w:proofErr w:type="gramEnd"/>
      <w:r w:rsidRPr="00F86985">
        <w:rPr>
          <w:rFonts w:ascii="Book Antiqua" w:eastAsia="宋体" w:hAnsi="Book Antiqua" w:cs="宋体"/>
          <w:color w:val="000000" w:themeColor="text1"/>
          <w:lang w:val="en-US" w:eastAsia="zh-CN"/>
        </w:rPr>
        <w:t xml:space="preserve"> </w:t>
      </w:r>
      <w:r w:rsidRPr="00F86985">
        <w:rPr>
          <w:rFonts w:ascii="Book Antiqua" w:eastAsia="宋体" w:hAnsi="Book Antiqua" w:cs="宋体"/>
          <w:i/>
          <w:iCs/>
          <w:color w:val="000000" w:themeColor="text1"/>
          <w:lang w:val="en-US" w:eastAsia="zh-CN"/>
        </w:rPr>
        <w:t>Int J Breast Cancer</w:t>
      </w:r>
      <w:r w:rsidRPr="00F86985">
        <w:rPr>
          <w:rFonts w:ascii="Book Antiqua" w:eastAsia="宋体" w:hAnsi="Book Antiqua" w:cs="宋体"/>
          <w:color w:val="000000" w:themeColor="text1"/>
          <w:lang w:val="en-US" w:eastAsia="zh-CN"/>
        </w:rPr>
        <w:t xml:space="preserve"> 2012; </w:t>
      </w:r>
      <w:r w:rsidRPr="00F86985">
        <w:rPr>
          <w:rFonts w:ascii="Book Antiqua" w:eastAsia="宋体" w:hAnsi="Book Antiqua" w:cs="宋体"/>
          <w:b/>
          <w:bCs/>
          <w:color w:val="000000" w:themeColor="text1"/>
          <w:lang w:val="en-US" w:eastAsia="zh-CN"/>
        </w:rPr>
        <w:t>2012</w:t>
      </w:r>
      <w:r w:rsidRPr="00F86985">
        <w:rPr>
          <w:rFonts w:ascii="Book Antiqua" w:eastAsia="宋体" w:hAnsi="Book Antiqua" w:cs="宋体"/>
          <w:color w:val="000000" w:themeColor="text1"/>
          <w:lang w:val="en-US" w:eastAsia="zh-CN"/>
        </w:rPr>
        <w:t>: 571946 [PMID: 23091733 DOI: 10.1155/2012/571946]</w:t>
      </w:r>
    </w:p>
    <w:p w14:paraId="4F50756A" w14:textId="77777777" w:rsidR="00F86985" w:rsidRPr="00F86985" w:rsidRDefault="00F86985" w:rsidP="00F86985">
      <w:pPr>
        <w:spacing w:line="360" w:lineRule="auto"/>
        <w:jc w:val="both"/>
        <w:rPr>
          <w:rFonts w:ascii="Book Antiqua" w:eastAsia="宋体" w:hAnsi="Book Antiqua" w:cs="宋体"/>
          <w:color w:val="000000" w:themeColor="text1"/>
          <w:lang w:val="en-US" w:eastAsia="zh-CN"/>
        </w:rPr>
      </w:pPr>
      <w:proofErr w:type="gramStart"/>
      <w:r w:rsidRPr="00F86985">
        <w:rPr>
          <w:rFonts w:ascii="Book Antiqua" w:eastAsia="宋体" w:hAnsi="Book Antiqua" w:cs="宋体"/>
          <w:color w:val="000000" w:themeColor="text1"/>
          <w:lang w:val="en-US" w:eastAsia="zh-CN"/>
        </w:rPr>
        <w:t xml:space="preserve">22 </w:t>
      </w:r>
      <w:proofErr w:type="spellStart"/>
      <w:r w:rsidRPr="00F86985">
        <w:rPr>
          <w:rFonts w:ascii="Book Antiqua" w:eastAsia="宋体" w:hAnsi="Book Antiqua" w:cs="宋体"/>
          <w:b/>
          <w:bCs/>
          <w:color w:val="000000" w:themeColor="text1"/>
          <w:lang w:val="en-US" w:eastAsia="zh-CN"/>
        </w:rPr>
        <w:t>Nieder</w:t>
      </w:r>
      <w:proofErr w:type="spellEnd"/>
      <w:r w:rsidRPr="00F86985">
        <w:rPr>
          <w:rFonts w:ascii="Book Antiqua" w:eastAsia="宋体" w:hAnsi="Book Antiqua" w:cs="宋体"/>
          <w:b/>
          <w:bCs/>
          <w:color w:val="000000" w:themeColor="text1"/>
          <w:lang w:val="en-US" w:eastAsia="zh-CN"/>
        </w:rPr>
        <w:t xml:space="preserve"> C</w:t>
      </w:r>
      <w:r w:rsidRPr="00F86985">
        <w:rPr>
          <w:rFonts w:ascii="Book Antiqua" w:eastAsia="宋体" w:hAnsi="Book Antiqua" w:cs="宋体"/>
          <w:color w:val="000000" w:themeColor="text1"/>
          <w:lang w:val="en-US" w:eastAsia="zh-CN"/>
        </w:rPr>
        <w:t xml:space="preserve">, </w:t>
      </w:r>
      <w:proofErr w:type="spellStart"/>
      <w:r w:rsidRPr="00F86985">
        <w:rPr>
          <w:rFonts w:ascii="Book Antiqua" w:eastAsia="宋体" w:hAnsi="Book Antiqua" w:cs="宋体"/>
          <w:color w:val="000000" w:themeColor="text1"/>
          <w:lang w:val="en-US" w:eastAsia="zh-CN"/>
        </w:rPr>
        <w:t>Milas</w:t>
      </w:r>
      <w:proofErr w:type="spellEnd"/>
      <w:r w:rsidRPr="00F86985">
        <w:rPr>
          <w:rFonts w:ascii="Book Antiqua" w:eastAsia="宋体" w:hAnsi="Book Antiqua" w:cs="宋体"/>
          <w:color w:val="000000" w:themeColor="text1"/>
          <w:lang w:val="en-US" w:eastAsia="zh-CN"/>
        </w:rPr>
        <w:t xml:space="preserve"> L, Ang KK.</w:t>
      </w:r>
      <w:proofErr w:type="gramEnd"/>
      <w:r w:rsidRPr="00F86985">
        <w:rPr>
          <w:rFonts w:ascii="Book Antiqua" w:eastAsia="宋体" w:hAnsi="Book Antiqua" w:cs="宋体"/>
          <w:color w:val="000000" w:themeColor="text1"/>
          <w:lang w:val="en-US" w:eastAsia="zh-CN"/>
        </w:rPr>
        <w:t xml:space="preserve"> </w:t>
      </w:r>
      <w:proofErr w:type="gramStart"/>
      <w:r w:rsidRPr="00F86985">
        <w:rPr>
          <w:rFonts w:ascii="Book Antiqua" w:eastAsia="宋体" w:hAnsi="Book Antiqua" w:cs="宋体"/>
          <w:color w:val="000000" w:themeColor="text1"/>
          <w:lang w:val="en-US" w:eastAsia="zh-CN"/>
        </w:rPr>
        <w:t>Tissue tolerance to reirradiation.</w:t>
      </w:r>
      <w:proofErr w:type="gramEnd"/>
      <w:r w:rsidRPr="00F86985">
        <w:rPr>
          <w:rFonts w:ascii="Book Antiqua" w:eastAsia="宋体" w:hAnsi="Book Antiqua" w:cs="宋体"/>
          <w:color w:val="000000" w:themeColor="text1"/>
          <w:lang w:val="en-US" w:eastAsia="zh-CN"/>
        </w:rPr>
        <w:t xml:space="preserve"> </w:t>
      </w:r>
      <w:proofErr w:type="spellStart"/>
      <w:r w:rsidRPr="00F86985">
        <w:rPr>
          <w:rFonts w:ascii="Book Antiqua" w:eastAsia="宋体" w:hAnsi="Book Antiqua" w:cs="宋体"/>
          <w:i/>
          <w:iCs/>
          <w:color w:val="000000" w:themeColor="text1"/>
          <w:lang w:val="en-US" w:eastAsia="zh-CN"/>
        </w:rPr>
        <w:t>Semin</w:t>
      </w:r>
      <w:proofErr w:type="spellEnd"/>
      <w:r w:rsidRPr="00F86985">
        <w:rPr>
          <w:rFonts w:ascii="Book Antiqua" w:eastAsia="宋体" w:hAnsi="Book Antiqua" w:cs="宋体"/>
          <w:i/>
          <w:iCs/>
          <w:color w:val="000000" w:themeColor="text1"/>
          <w:lang w:val="en-US" w:eastAsia="zh-CN"/>
        </w:rPr>
        <w:t xml:space="preserve"> </w:t>
      </w:r>
      <w:proofErr w:type="spellStart"/>
      <w:r w:rsidRPr="00F86985">
        <w:rPr>
          <w:rFonts w:ascii="Book Antiqua" w:eastAsia="宋体" w:hAnsi="Book Antiqua" w:cs="宋体"/>
          <w:i/>
          <w:iCs/>
          <w:color w:val="000000" w:themeColor="text1"/>
          <w:lang w:val="en-US" w:eastAsia="zh-CN"/>
        </w:rPr>
        <w:t>Radiat</w:t>
      </w:r>
      <w:proofErr w:type="spellEnd"/>
      <w:r w:rsidRPr="00F86985">
        <w:rPr>
          <w:rFonts w:ascii="Book Antiqua" w:eastAsia="宋体" w:hAnsi="Book Antiqua" w:cs="宋体"/>
          <w:i/>
          <w:iCs/>
          <w:color w:val="000000" w:themeColor="text1"/>
          <w:lang w:val="en-US" w:eastAsia="zh-CN"/>
        </w:rPr>
        <w:t xml:space="preserve"> </w:t>
      </w:r>
      <w:proofErr w:type="spellStart"/>
      <w:r w:rsidRPr="00F86985">
        <w:rPr>
          <w:rFonts w:ascii="Book Antiqua" w:eastAsia="宋体" w:hAnsi="Book Antiqua" w:cs="宋体"/>
          <w:i/>
          <w:iCs/>
          <w:color w:val="000000" w:themeColor="text1"/>
          <w:lang w:val="en-US" w:eastAsia="zh-CN"/>
        </w:rPr>
        <w:t>Oncol</w:t>
      </w:r>
      <w:proofErr w:type="spellEnd"/>
      <w:r w:rsidRPr="00F86985">
        <w:rPr>
          <w:rFonts w:ascii="Book Antiqua" w:eastAsia="宋体" w:hAnsi="Book Antiqua" w:cs="宋体"/>
          <w:color w:val="000000" w:themeColor="text1"/>
          <w:lang w:val="en-US" w:eastAsia="zh-CN"/>
        </w:rPr>
        <w:t xml:space="preserve"> 2000; </w:t>
      </w:r>
      <w:r w:rsidRPr="00F86985">
        <w:rPr>
          <w:rFonts w:ascii="Book Antiqua" w:eastAsia="宋体" w:hAnsi="Book Antiqua" w:cs="宋体"/>
          <w:b/>
          <w:bCs/>
          <w:color w:val="000000" w:themeColor="text1"/>
          <w:lang w:val="en-US" w:eastAsia="zh-CN"/>
        </w:rPr>
        <w:t>10</w:t>
      </w:r>
      <w:r w:rsidRPr="00F86985">
        <w:rPr>
          <w:rFonts w:ascii="Book Antiqua" w:eastAsia="宋体" w:hAnsi="Book Antiqua" w:cs="宋体"/>
          <w:color w:val="000000" w:themeColor="text1"/>
          <w:lang w:val="en-US" w:eastAsia="zh-CN"/>
        </w:rPr>
        <w:t>: 200-209 [PMID: 11034631]</w:t>
      </w:r>
    </w:p>
    <w:p w14:paraId="5CB536AD" w14:textId="77777777" w:rsidR="00F86985" w:rsidRPr="00F86985" w:rsidRDefault="00F86985" w:rsidP="00F86985">
      <w:pPr>
        <w:spacing w:line="360" w:lineRule="auto"/>
        <w:jc w:val="both"/>
        <w:rPr>
          <w:rFonts w:ascii="Book Antiqua" w:eastAsia="宋体" w:hAnsi="Book Antiqua" w:cs="宋体"/>
          <w:color w:val="000000" w:themeColor="text1"/>
          <w:lang w:val="en-US" w:eastAsia="zh-CN"/>
        </w:rPr>
      </w:pPr>
      <w:proofErr w:type="gramStart"/>
      <w:r w:rsidRPr="00F86985">
        <w:rPr>
          <w:rFonts w:ascii="Book Antiqua" w:eastAsia="宋体" w:hAnsi="Book Antiqua" w:cs="宋体"/>
          <w:color w:val="000000" w:themeColor="text1"/>
          <w:lang w:val="en-US" w:eastAsia="zh-CN"/>
        </w:rPr>
        <w:t xml:space="preserve">23 </w:t>
      </w:r>
      <w:r w:rsidRPr="00F86985">
        <w:rPr>
          <w:rFonts w:ascii="Book Antiqua" w:eastAsia="宋体" w:hAnsi="Book Antiqua" w:cs="宋体"/>
          <w:b/>
          <w:bCs/>
          <w:color w:val="000000" w:themeColor="text1"/>
          <w:lang w:val="en-US" w:eastAsia="zh-CN"/>
        </w:rPr>
        <w:t>Das S,</w:t>
      </w:r>
      <w:r w:rsidRPr="00F86985">
        <w:rPr>
          <w:rFonts w:ascii="Book Antiqua" w:eastAsia="宋体" w:hAnsi="Book Antiqua" w:cs="宋体"/>
          <w:color w:val="000000" w:themeColor="text1"/>
          <w:lang w:val="en-US" w:eastAsia="zh-CN"/>
        </w:rPr>
        <w:t xml:space="preserve"> </w:t>
      </w:r>
      <w:proofErr w:type="spellStart"/>
      <w:r w:rsidRPr="00F86985">
        <w:rPr>
          <w:rFonts w:ascii="Book Antiqua" w:eastAsia="宋体" w:hAnsi="Book Antiqua" w:cs="宋体"/>
          <w:color w:val="000000" w:themeColor="text1"/>
          <w:lang w:val="en-US" w:eastAsia="zh-CN"/>
        </w:rPr>
        <w:t>Patro</w:t>
      </w:r>
      <w:proofErr w:type="spellEnd"/>
      <w:r w:rsidRPr="00F86985">
        <w:rPr>
          <w:rFonts w:ascii="Book Antiqua" w:eastAsia="宋体" w:hAnsi="Book Antiqua" w:cs="宋体"/>
          <w:color w:val="000000" w:themeColor="text1"/>
          <w:lang w:val="en-US" w:eastAsia="zh-CN"/>
        </w:rPr>
        <w:t xml:space="preserve"> KC, </w:t>
      </w:r>
      <w:proofErr w:type="spellStart"/>
      <w:r w:rsidRPr="00F86985">
        <w:rPr>
          <w:rFonts w:ascii="Book Antiqua" w:eastAsia="宋体" w:hAnsi="Book Antiqua" w:cs="宋体"/>
          <w:color w:val="000000" w:themeColor="text1"/>
          <w:lang w:val="en-US" w:eastAsia="zh-CN"/>
        </w:rPr>
        <w:t>Mukherji</w:t>
      </w:r>
      <w:proofErr w:type="spellEnd"/>
      <w:r w:rsidRPr="00F86985">
        <w:rPr>
          <w:rFonts w:ascii="Book Antiqua" w:eastAsia="宋体" w:hAnsi="Book Antiqua" w:cs="宋体"/>
          <w:color w:val="000000" w:themeColor="text1"/>
          <w:lang w:val="en-US" w:eastAsia="zh-CN"/>
        </w:rPr>
        <w:t xml:space="preserve"> A. Recovery and tolerance of the organs at risk during re-irradiation.</w:t>
      </w:r>
      <w:proofErr w:type="gramEnd"/>
      <w:r w:rsidRPr="00F86985">
        <w:rPr>
          <w:rFonts w:ascii="Book Antiqua" w:eastAsia="宋体" w:hAnsi="Book Antiqua" w:cs="宋体"/>
          <w:i/>
          <w:iCs/>
          <w:color w:val="000000" w:themeColor="text1"/>
          <w:lang w:val="en-US" w:eastAsia="zh-CN"/>
        </w:rPr>
        <w:t xml:space="preserve"> J </w:t>
      </w:r>
      <w:proofErr w:type="spellStart"/>
      <w:r w:rsidRPr="00F86985">
        <w:rPr>
          <w:rFonts w:ascii="Book Antiqua" w:eastAsia="宋体" w:hAnsi="Book Antiqua" w:cs="宋体"/>
          <w:i/>
          <w:iCs/>
          <w:color w:val="000000" w:themeColor="text1"/>
          <w:lang w:val="en-US" w:eastAsia="zh-CN"/>
        </w:rPr>
        <w:t>Curr</w:t>
      </w:r>
      <w:proofErr w:type="spellEnd"/>
      <w:r w:rsidRPr="00F86985">
        <w:rPr>
          <w:rFonts w:ascii="Book Antiqua" w:eastAsia="宋体" w:hAnsi="Book Antiqua" w:cs="宋体"/>
          <w:i/>
          <w:iCs/>
          <w:color w:val="000000" w:themeColor="text1"/>
          <w:lang w:val="en-US" w:eastAsia="zh-CN"/>
        </w:rPr>
        <w:t xml:space="preserve"> </w:t>
      </w:r>
      <w:proofErr w:type="spellStart"/>
      <w:r w:rsidRPr="00F86985">
        <w:rPr>
          <w:rFonts w:ascii="Book Antiqua" w:eastAsia="宋体" w:hAnsi="Book Antiqua" w:cs="宋体"/>
          <w:i/>
          <w:iCs/>
          <w:color w:val="000000" w:themeColor="text1"/>
          <w:lang w:val="en-US" w:eastAsia="zh-CN"/>
        </w:rPr>
        <w:t>Oncol</w:t>
      </w:r>
      <w:proofErr w:type="spellEnd"/>
      <w:r w:rsidRPr="00F86985">
        <w:rPr>
          <w:rFonts w:ascii="Book Antiqua" w:eastAsia="宋体" w:hAnsi="Book Antiqua" w:cs="宋体"/>
          <w:color w:val="000000" w:themeColor="text1"/>
          <w:lang w:val="en-US" w:eastAsia="zh-CN"/>
        </w:rPr>
        <w:t xml:space="preserve"> 2018; </w:t>
      </w:r>
      <w:r w:rsidRPr="00F86985">
        <w:rPr>
          <w:rFonts w:ascii="Book Antiqua" w:eastAsia="宋体" w:hAnsi="Book Antiqua" w:cs="宋体"/>
          <w:b/>
          <w:bCs/>
          <w:color w:val="000000" w:themeColor="text1"/>
          <w:lang w:val="en-US" w:eastAsia="zh-CN"/>
        </w:rPr>
        <w:t>1</w:t>
      </w:r>
      <w:r w:rsidRPr="00F86985">
        <w:rPr>
          <w:rFonts w:ascii="Book Antiqua" w:eastAsia="宋体" w:hAnsi="Book Antiqua" w:cs="宋体"/>
          <w:color w:val="000000" w:themeColor="text1"/>
          <w:lang w:val="en-US" w:eastAsia="zh-CN"/>
        </w:rPr>
        <w:t>: 23-28 [DOI: 10.4103/jco.jco_2_17]</w:t>
      </w:r>
    </w:p>
    <w:p w14:paraId="2EFF7C84" w14:textId="77777777" w:rsidR="00F86985" w:rsidRPr="00F86985" w:rsidRDefault="00F86985" w:rsidP="00F86985">
      <w:pPr>
        <w:spacing w:line="360" w:lineRule="auto"/>
        <w:jc w:val="both"/>
        <w:rPr>
          <w:rFonts w:ascii="Book Antiqua" w:eastAsia="宋体" w:hAnsi="Book Antiqua" w:cs="宋体"/>
          <w:color w:val="000000" w:themeColor="text1"/>
          <w:lang w:val="en-US" w:eastAsia="zh-CN"/>
        </w:rPr>
      </w:pPr>
      <w:r w:rsidRPr="00F86985">
        <w:rPr>
          <w:rFonts w:ascii="Book Antiqua" w:eastAsia="宋体" w:hAnsi="Book Antiqua" w:cs="宋体"/>
          <w:color w:val="000000" w:themeColor="text1"/>
          <w:lang w:val="en-US" w:eastAsia="zh-CN"/>
        </w:rPr>
        <w:t xml:space="preserve">24 </w:t>
      </w:r>
      <w:r w:rsidRPr="00F86985">
        <w:rPr>
          <w:rFonts w:ascii="Book Antiqua" w:eastAsia="宋体" w:hAnsi="Book Antiqua" w:cs="宋体"/>
          <w:b/>
          <w:bCs/>
          <w:color w:val="000000" w:themeColor="text1"/>
          <w:lang w:val="en-US" w:eastAsia="zh-CN"/>
        </w:rPr>
        <w:t>Haque R</w:t>
      </w:r>
      <w:r w:rsidRPr="00F86985">
        <w:rPr>
          <w:rFonts w:ascii="Book Antiqua" w:eastAsia="宋体" w:hAnsi="Book Antiqua" w:cs="宋体"/>
          <w:color w:val="000000" w:themeColor="text1"/>
          <w:lang w:val="en-US" w:eastAsia="zh-CN"/>
        </w:rPr>
        <w:t xml:space="preserve">, Shi J, </w:t>
      </w:r>
      <w:proofErr w:type="spellStart"/>
      <w:r w:rsidRPr="00F86985">
        <w:rPr>
          <w:rFonts w:ascii="Book Antiqua" w:eastAsia="宋体" w:hAnsi="Book Antiqua" w:cs="宋体"/>
          <w:color w:val="000000" w:themeColor="text1"/>
          <w:lang w:val="en-US" w:eastAsia="zh-CN"/>
        </w:rPr>
        <w:t>Schottinger</w:t>
      </w:r>
      <w:proofErr w:type="spellEnd"/>
      <w:r w:rsidRPr="00F86985">
        <w:rPr>
          <w:rFonts w:ascii="Book Antiqua" w:eastAsia="宋体" w:hAnsi="Book Antiqua" w:cs="宋体"/>
          <w:color w:val="000000" w:themeColor="text1"/>
          <w:lang w:val="en-US" w:eastAsia="zh-CN"/>
        </w:rPr>
        <w:t xml:space="preserve"> JE, Chung J, Avila C, Amundsen B, </w:t>
      </w:r>
      <w:proofErr w:type="spellStart"/>
      <w:r w:rsidRPr="00F86985">
        <w:rPr>
          <w:rFonts w:ascii="Book Antiqua" w:eastAsia="宋体" w:hAnsi="Book Antiqua" w:cs="宋体"/>
          <w:color w:val="000000" w:themeColor="text1"/>
          <w:lang w:val="en-US" w:eastAsia="zh-CN"/>
        </w:rPr>
        <w:t>Xu</w:t>
      </w:r>
      <w:proofErr w:type="spellEnd"/>
      <w:r w:rsidRPr="00F86985">
        <w:rPr>
          <w:rFonts w:ascii="Book Antiqua" w:eastAsia="宋体" w:hAnsi="Book Antiqua" w:cs="宋体"/>
          <w:color w:val="000000" w:themeColor="text1"/>
          <w:lang w:val="en-US" w:eastAsia="zh-CN"/>
        </w:rPr>
        <w:t xml:space="preserve"> X, </w:t>
      </w:r>
      <w:proofErr w:type="spellStart"/>
      <w:r w:rsidRPr="00F86985">
        <w:rPr>
          <w:rFonts w:ascii="Book Antiqua" w:eastAsia="宋体" w:hAnsi="Book Antiqua" w:cs="宋体"/>
          <w:color w:val="000000" w:themeColor="text1"/>
          <w:lang w:val="en-US" w:eastAsia="zh-CN"/>
        </w:rPr>
        <w:t>Barac</w:t>
      </w:r>
      <w:proofErr w:type="spellEnd"/>
      <w:r w:rsidRPr="00F86985">
        <w:rPr>
          <w:rFonts w:ascii="Book Antiqua" w:eastAsia="宋体" w:hAnsi="Book Antiqua" w:cs="宋体"/>
          <w:color w:val="000000" w:themeColor="text1"/>
          <w:lang w:val="en-US" w:eastAsia="zh-CN"/>
        </w:rPr>
        <w:t xml:space="preserve"> A, </w:t>
      </w:r>
      <w:proofErr w:type="spellStart"/>
      <w:r w:rsidRPr="00F86985">
        <w:rPr>
          <w:rFonts w:ascii="Book Antiqua" w:eastAsia="宋体" w:hAnsi="Book Antiqua" w:cs="宋体"/>
          <w:color w:val="000000" w:themeColor="text1"/>
          <w:lang w:val="en-US" w:eastAsia="zh-CN"/>
        </w:rPr>
        <w:t>Chlebowski</w:t>
      </w:r>
      <w:proofErr w:type="spellEnd"/>
      <w:r w:rsidRPr="00F86985">
        <w:rPr>
          <w:rFonts w:ascii="Book Antiqua" w:eastAsia="宋体" w:hAnsi="Book Antiqua" w:cs="宋体"/>
          <w:color w:val="000000" w:themeColor="text1"/>
          <w:lang w:val="en-US" w:eastAsia="zh-CN"/>
        </w:rPr>
        <w:t xml:space="preserve"> RT. Cardiovascular Disease After Aromatase Inhibitor Use. </w:t>
      </w:r>
      <w:r w:rsidRPr="00F86985">
        <w:rPr>
          <w:rFonts w:ascii="Book Antiqua" w:eastAsia="宋体" w:hAnsi="Book Antiqua" w:cs="宋体"/>
          <w:i/>
          <w:iCs/>
          <w:color w:val="000000" w:themeColor="text1"/>
          <w:lang w:val="en-US" w:eastAsia="zh-CN"/>
        </w:rPr>
        <w:t>JAMA Oncol</w:t>
      </w:r>
      <w:r w:rsidRPr="00F86985">
        <w:rPr>
          <w:rFonts w:ascii="Book Antiqua" w:eastAsia="宋体" w:hAnsi="Book Antiqua" w:cs="宋体"/>
          <w:color w:val="000000" w:themeColor="text1"/>
          <w:lang w:val="en-US" w:eastAsia="zh-CN"/>
        </w:rPr>
        <w:t xml:space="preserve"> 2016; </w:t>
      </w:r>
      <w:r w:rsidRPr="00F86985">
        <w:rPr>
          <w:rFonts w:ascii="Book Antiqua" w:eastAsia="宋体" w:hAnsi="Book Antiqua" w:cs="宋体"/>
          <w:b/>
          <w:bCs/>
          <w:color w:val="000000" w:themeColor="text1"/>
          <w:lang w:val="en-US" w:eastAsia="zh-CN"/>
        </w:rPr>
        <w:t>2</w:t>
      </w:r>
      <w:r w:rsidRPr="00F86985">
        <w:rPr>
          <w:rFonts w:ascii="Book Antiqua" w:eastAsia="宋体" w:hAnsi="Book Antiqua" w:cs="宋体"/>
          <w:color w:val="000000" w:themeColor="text1"/>
          <w:lang w:val="en-US" w:eastAsia="zh-CN"/>
        </w:rPr>
        <w:t>: 1590-1597 [PMID: 27100398 DOI: 10.1001/ jamaoncol.2016.0429]</w:t>
      </w:r>
    </w:p>
    <w:p w14:paraId="1A589C7D" w14:textId="77777777" w:rsidR="00F86985" w:rsidRPr="00F86985" w:rsidRDefault="00F86985" w:rsidP="00F86985">
      <w:pPr>
        <w:spacing w:line="360" w:lineRule="auto"/>
        <w:jc w:val="both"/>
        <w:rPr>
          <w:rFonts w:ascii="Book Antiqua" w:eastAsia="宋体" w:hAnsi="Book Antiqua" w:cs="宋体"/>
          <w:color w:val="000000" w:themeColor="text1"/>
          <w:lang w:val="en-US" w:eastAsia="zh-CN"/>
        </w:rPr>
      </w:pPr>
      <w:r w:rsidRPr="00F86985">
        <w:rPr>
          <w:rFonts w:ascii="Book Antiqua" w:eastAsia="宋体" w:hAnsi="Book Antiqua" w:cs="宋体"/>
          <w:color w:val="000000" w:themeColor="text1"/>
          <w:lang w:val="en-US" w:eastAsia="zh-CN"/>
        </w:rPr>
        <w:t xml:space="preserve">25 </w:t>
      </w:r>
      <w:r w:rsidRPr="00F86985">
        <w:rPr>
          <w:rFonts w:ascii="Book Antiqua" w:eastAsia="宋体" w:hAnsi="Book Antiqua" w:cs="宋体"/>
          <w:b/>
          <w:bCs/>
          <w:color w:val="000000" w:themeColor="text1"/>
          <w:lang w:val="en-US" w:eastAsia="zh-CN"/>
        </w:rPr>
        <w:t>Darby SC</w:t>
      </w:r>
      <w:r w:rsidRPr="00F86985">
        <w:rPr>
          <w:rFonts w:ascii="Book Antiqua" w:eastAsia="宋体" w:hAnsi="Book Antiqua" w:cs="宋体"/>
          <w:color w:val="000000" w:themeColor="text1"/>
          <w:lang w:val="en-US" w:eastAsia="zh-CN"/>
        </w:rPr>
        <w:t xml:space="preserve">, </w:t>
      </w:r>
      <w:proofErr w:type="spellStart"/>
      <w:r w:rsidRPr="00F86985">
        <w:rPr>
          <w:rFonts w:ascii="Book Antiqua" w:eastAsia="宋体" w:hAnsi="Book Antiqua" w:cs="宋体"/>
          <w:color w:val="000000" w:themeColor="text1"/>
          <w:lang w:val="en-US" w:eastAsia="zh-CN"/>
        </w:rPr>
        <w:t>Ewertz</w:t>
      </w:r>
      <w:proofErr w:type="spellEnd"/>
      <w:r w:rsidRPr="00F86985">
        <w:rPr>
          <w:rFonts w:ascii="Book Antiqua" w:eastAsia="宋体" w:hAnsi="Book Antiqua" w:cs="宋体"/>
          <w:color w:val="000000" w:themeColor="text1"/>
          <w:lang w:val="en-US" w:eastAsia="zh-CN"/>
        </w:rPr>
        <w:t xml:space="preserve"> M, </w:t>
      </w:r>
      <w:proofErr w:type="spellStart"/>
      <w:r w:rsidRPr="00F86985">
        <w:rPr>
          <w:rFonts w:ascii="Book Antiqua" w:eastAsia="宋体" w:hAnsi="Book Antiqua" w:cs="宋体"/>
          <w:color w:val="000000" w:themeColor="text1"/>
          <w:lang w:val="en-US" w:eastAsia="zh-CN"/>
        </w:rPr>
        <w:t>McGale</w:t>
      </w:r>
      <w:proofErr w:type="spellEnd"/>
      <w:r w:rsidRPr="00F86985">
        <w:rPr>
          <w:rFonts w:ascii="Book Antiqua" w:eastAsia="宋体" w:hAnsi="Book Antiqua" w:cs="宋体"/>
          <w:color w:val="000000" w:themeColor="text1"/>
          <w:lang w:val="en-US" w:eastAsia="zh-CN"/>
        </w:rPr>
        <w:t xml:space="preserve"> P, </w:t>
      </w:r>
      <w:proofErr w:type="spellStart"/>
      <w:r w:rsidRPr="00F86985">
        <w:rPr>
          <w:rFonts w:ascii="Book Antiqua" w:eastAsia="宋体" w:hAnsi="Book Antiqua" w:cs="宋体"/>
          <w:color w:val="000000" w:themeColor="text1"/>
          <w:lang w:val="en-US" w:eastAsia="zh-CN"/>
        </w:rPr>
        <w:t>Bennet</w:t>
      </w:r>
      <w:proofErr w:type="spellEnd"/>
      <w:r w:rsidRPr="00F86985">
        <w:rPr>
          <w:rFonts w:ascii="Book Antiqua" w:eastAsia="宋体" w:hAnsi="Book Antiqua" w:cs="宋体"/>
          <w:color w:val="000000" w:themeColor="text1"/>
          <w:lang w:val="en-US" w:eastAsia="zh-CN"/>
        </w:rPr>
        <w:t xml:space="preserve"> AM, </w:t>
      </w:r>
      <w:proofErr w:type="spellStart"/>
      <w:r w:rsidRPr="00F86985">
        <w:rPr>
          <w:rFonts w:ascii="Book Antiqua" w:eastAsia="宋体" w:hAnsi="Book Antiqua" w:cs="宋体"/>
          <w:color w:val="000000" w:themeColor="text1"/>
          <w:lang w:val="en-US" w:eastAsia="zh-CN"/>
        </w:rPr>
        <w:t>Blom</w:t>
      </w:r>
      <w:proofErr w:type="spellEnd"/>
      <w:r w:rsidRPr="00F86985">
        <w:rPr>
          <w:rFonts w:ascii="Book Antiqua" w:eastAsia="宋体" w:hAnsi="Book Antiqua" w:cs="宋体"/>
          <w:color w:val="000000" w:themeColor="text1"/>
          <w:lang w:val="en-US" w:eastAsia="zh-CN"/>
        </w:rPr>
        <w:t xml:space="preserve">-Goldman U, </w:t>
      </w:r>
      <w:proofErr w:type="spellStart"/>
      <w:r w:rsidRPr="00F86985">
        <w:rPr>
          <w:rFonts w:ascii="Book Antiqua" w:eastAsia="宋体" w:hAnsi="Book Antiqua" w:cs="宋体"/>
          <w:color w:val="000000" w:themeColor="text1"/>
          <w:lang w:val="en-US" w:eastAsia="zh-CN"/>
        </w:rPr>
        <w:t>Brønnum</w:t>
      </w:r>
      <w:proofErr w:type="spellEnd"/>
      <w:r w:rsidRPr="00F86985">
        <w:rPr>
          <w:rFonts w:ascii="Book Antiqua" w:eastAsia="宋体" w:hAnsi="Book Antiqua" w:cs="宋体"/>
          <w:color w:val="000000" w:themeColor="text1"/>
          <w:lang w:val="en-US" w:eastAsia="zh-CN"/>
        </w:rPr>
        <w:t xml:space="preserve"> D, Correa C, Cutter D, </w:t>
      </w:r>
      <w:proofErr w:type="spellStart"/>
      <w:r w:rsidRPr="00F86985">
        <w:rPr>
          <w:rFonts w:ascii="Book Antiqua" w:eastAsia="宋体" w:hAnsi="Book Antiqua" w:cs="宋体"/>
          <w:color w:val="000000" w:themeColor="text1"/>
          <w:lang w:val="en-US" w:eastAsia="zh-CN"/>
        </w:rPr>
        <w:t>Gagliardi</w:t>
      </w:r>
      <w:proofErr w:type="spellEnd"/>
      <w:r w:rsidRPr="00F86985">
        <w:rPr>
          <w:rFonts w:ascii="Book Antiqua" w:eastAsia="宋体" w:hAnsi="Book Antiqua" w:cs="宋体"/>
          <w:color w:val="000000" w:themeColor="text1"/>
          <w:lang w:val="en-US" w:eastAsia="zh-CN"/>
        </w:rPr>
        <w:t xml:space="preserve"> G, </w:t>
      </w:r>
      <w:proofErr w:type="spellStart"/>
      <w:r w:rsidRPr="00F86985">
        <w:rPr>
          <w:rFonts w:ascii="Book Antiqua" w:eastAsia="宋体" w:hAnsi="Book Antiqua" w:cs="宋体"/>
          <w:color w:val="000000" w:themeColor="text1"/>
          <w:lang w:val="en-US" w:eastAsia="zh-CN"/>
        </w:rPr>
        <w:t>Gigante</w:t>
      </w:r>
      <w:proofErr w:type="spellEnd"/>
      <w:r w:rsidRPr="00F86985">
        <w:rPr>
          <w:rFonts w:ascii="Book Antiqua" w:eastAsia="宋体" w:hAnsi="Book Antiqua" w:cs="宋体"/>
          <w:color w:val="000000" w:themeColor="text1"/>
          <w:lang w:val="en-US" w:eastAsia="zh-CN"/>
        </w:rPr>
        <w:t xml:space="preserve"> B, Jensen MB, </w:t>
      </w:r>
      <w:proofErr w:type="spellStart"/>
      <w:r w:rsidRPr="00F86985">
        <w:rPr>
          <w:rFonts w:ascii="Book Antiqua" w:eastAsia="宋体" w:hAnsi="Book Antiqua" w:cs="宋体"/>
          <w:color w:val="000000" w:themeColor="text1"/>
          <w:lang w:val="en-US" w:eastAsia="zh-CN"/>
        </w:rPr>
        <w:t>Nisbet</w:t>
      </w:r>
      <w:proofErr w:type="spellEnd"/>
      <w:r w:rsidRPr="00F86985">
        <w:rPr>
          <w:rFonts w:ascii="Book Antiqua" w:eastAsia="宋体" w:hAnsi="Book Antiqua" w:cs="宋体"/>
          <w:color w:val="000000" w:themeColor="text1"/>
          <w:lang w:val="en-US" w:eastAsia="zh-CN"/>
        </w:rPr>
        <w:t xml:space="preserve"> A, </w:t>
      </w:r>
      <w:proofErr w:type="spellStart"/>
      <w:r w:rsidRPr="00F86985">
        <w:rPr>
          <w:rFonts w:ascii="Book Antiqua" w:eastAsia="宋体" w:hAnsi="Book Antiqua" w:cs="宋体"/>
          <w:color w:val="000000" w:themeColor="text1"/>
          <w:lang w:val="en-US" w:eastAsia="zh-CN"/>
        </w:rPr>
        <w:t>Peto</w:t>
      </w:r>
      <w:proofErr w:type="spellEnd"/>
      <w:r w:rsidRPr="00F86985">
        <w:rPr>
          <w:rFonts w:ascii="Book Antiqua" w:eastAsia="宋体" w:hAnsi="Book Antiqua" w:cs="宋体"/>
          <w:color w:val="000000" w:themeColor="text1"/>
          <w:lang w:val="en-US" w:eastAsia="zh-CN"/>
        </w:rPr>
        <w:t xml:space="preserve"> R, </w:t>
      </w:r>
      <w:proofErr w:type="spellStart"/>
      <w:r w:rsidRPr="00F86985">
        <w:rPr>
          <w:rFonts w:ascii="Book Antiqua" w:eastAsia="宋体" w:hAnsi="Book Antiqua" w:cs="宋体"/>
          <w:color w:val="000000" w:themeColor="text1"/>
          <w:lang w:val="en-US" w:eastAsia="zh-CN"/>
        </w:rPr>
        <w:t>Rahimi</w:t>
      </w:r>
      <w:proofErr w:type="spellEnd"/>
      <w:r w:rsidRPr="00F86985">
        <w:rPr>
          <w:rFonts w:ascii="Book Antiqua" w:eastAsia="宋体" w:hAnsi="Book Antiqua" w:cs="宋体"/>
          <w:color w:val="000000" w:themeColor="text1"/>
          <w:lang w:val="en-US" w:eastAsia="zh-CN"/>
        </w:rPr>
        <w:t xml:space="preserve"> K, Taylor C, Hall P. Risk of ischemic heart disease in women after radiotherapy for breast cancer. </w:t>
      </w:r>
      <w:r w:rsidRPr="00F86985">
        <w:rPr>
          <w:rFonts w:ascii="Book Antiqua" w:eastAsia="宋体" w:hAnsi="Book Antiqua" w:cs="宋体"/>
          <w:i/>
          <w:iCs/>
          <w:color w:val="000000" w:themeColor="text1"/>
          <w:lang w:val="en-US" w:eastAsia="zh-CN"/>
        </w:rPr>
        <w:t xml:space="preserve">N </w:t>
      </w:r>
      <w:proofErr w:type="spellStart"/>
      <w:r w:rsidRPr="00F86985">
        <w:rPr>
          <w:rFonts w:ascii="Book Antiqua" w:eastAsia="宋体" w:hAnsi="Book Antiqua" w:cs="宋体"/>
          <w:i/>
          <w:iCs/>
          <w:color w:val="000000" w:themeColor="text1"/>
          <w:lang w:val="en-US" w:eastAsia="zh-CN"/>
        </w:rPr>
        <w:t>Engl</w:t>
      </w:r>
      <w:proofErr w:type="spellEnd"/>
      <w:r w:rsidRPr="00F86985">
        <w:rPr>
          <w:rFonts w:ascii="Book Antiqua" w:eastAsia="宋体" w:hAnsi="Book Antiqua" w:cs="宋体"/>
          <w:i/>
          <w:iCs/>
          <w:color w:val="000000" w:themeColor="text1"/>
          <w:lang w:val="en-US" w:eastAsia="zh-CN"/>
        </w:rPr>
        <w:t xml:space="preserve"> J Med</w:t>
      </w:r>
      <w:r w:rsidRPr="00F86985">
        <w:rPr>
          <w:rFonts w:ascii="Book Antiqua" w:eastAsia="宋体" w:hAnsi="Book Antiqua" w:cs="宋体"/>
          <w:color w:val="000000" w:themeColor="text1"/>
          <w:lang w:val="en-US" w:eastAsia="zh-CN"/>
        </w:rPr>
        <w:t xml:space="preserve"> 2013; </w:t>
      </w:r>
      <w:r w:rsidRPr="00F86985">
        <w:rPr>
          <w:rFonts w:ascii="Book Antiqua" w:eastAsia="宋体" w:hAnsi="Book Antiqua" w:cs="宋体"/>
          <w:b/>
          <w:bCs/>
          <w:color w:val="000000" w:themeColor="text1"/>
          <w:lang w:val="en-US" w:eastAsia="zh-CN"/>
        </w:rPr>
        <w:t>368</w:t>
      </w:r>
      <w:r w:rsidRPr="00F86985">
        <w:rPr>
          <w:rFonts w:ascii="Book Antiqua" w:eastAsia="宋体" w:hAnsi="Book Antiqua" w:cs="宋体"/>
          <w:color w:val="000000" w:themeColor="text1"/>
          <w:lang w:val="en-US" w:eastAsia="zh-CN"/>
        </w:rPr>
        <w:t>: 987-998 [PMID: 23484825 DOI: 10.1056/NEJMoa1209825]</w:t>
      </w:r>
    </w:p>
    <w:p w14:paraId="5478144B" w14:textId="77777777" w:rsidR="00F86985" w:rsidRPr="00F86985" w:rsidRDefault="00F86985" w:rsidP="00F86985">
      <w:pPr>
        <w:spacing w:line="360" w:lineRule="auto"/>
        <w:jc w:val="both"/>
        <w:rPr>
          <w:rFonts w:ascii="Book Antiqua" w:eastAsia="宋体" w:hAnsi="Book Antiqua" w:cs="宋体"/>
          <w:color w:val="000000" w:themeColor="text1"/>
          <w:lang w:val="en-US" w:eastAsia="zh-CN"/>
        </w:rPr>
      </w:pPr>
      <w:r w:rsidRPr="00F86985">
        <w:rPr>
          <w:rFonts w:ascii="Book Antiqua" w:eastAsia="宋体" w:hAnsi="Book Antiqua" w:cs="宋体"/>
          <w:color w:val="000000" w:themeColor="text1"/>
          <w:lang w:val="en-US" w:eastAsia="zh-CN"/>
        </w:rPr>
        <w:lastRenderedPageBreak/>
        <w:t xml:space="preserve">26 </w:t>
      </w:r>
      <w:r w:rsidRPr="00F86985">
        <w:rPr>
          <w:rFonts w:ascii="Book Antiqua" w:eastAsia="宋体" w:hAnsi="Book Antiqua" w:cs="宋体"/>
          <w:b/>
          <w:bCs/>
          <w:color w:val="000000" w:themeColor="text1"/>
          <w:lang w:val="en-US" w:eastAsia="zh-CN"/>
        </w:rPr>
        <w:t>MacDonald SM</w:t>
      </w:r>
      <w:r w:rsidRPr="00F86985">
        <w:rPr>
          <w:rFonts w:ascii="Book Antiqua" w:eastAsia="宋体" w:hAnsi="Book Antiqua" w:cs="宋体"/>
          <w:color w:val="000000" w:themeColor="text1"/>
          <w:lang w:val="en-US" w:eastAsia="zh-CN"/>
        </w:rPr>
        <w:t xml:space="preserve">, Jimenez R, </w:t>
      </w:r>
      <w:proofErr w:type="spellStart"/>
      <w:r w:rsidRPr="00F86985">
        <w:rPr>
          <w:rFonts w:ascii="Book Antiqua" w:eastAsia="宋体" w:hAnsi="Book Antiqua" w:cs="宋体"/>
          <w:color w:val="000000" w:themeColor="text1"/>
          <w:lang w:val="en-US" w:eastAsia="zh-CN"/>
        </w:rPr>
        <w:t>Paetzold</w:t>
      </w:r>
      <w:proofErr w:type="spellEnd"/>
      <w:r w:rsidRPr="00F86985">
        <w:rPr>
          <w:rFonts w:ascii="Book Antiqua" w:eastAsia="宋体" w:hAnsi="Book Antiqua" w:cs="宋体"/>
          <w:color w:val="000000" w:themeColor="text1"/>
          <w:lang w:val="en-US" w:eastAsia="zh-CN"/>
        </w:rPr>
        <w:t xml:space="preserve"> P, Adams J, Beatty J, </w:t>
      </w:r>
      <w:proofErr w:type="spellStart"/>
      <w:r w:rsidRPr="00F86985">
        <w:rPr>
          <w:rFonts w:ascii="Book Antiqua" w:eastAsia="宋体" w:hAnsi="Book Antiqua" w:cs="宋体"/>
          <w:color w:val="000000" w:themeColor="text1"/>
          <w:lang w:val="en-US" w:eastAsia="zh-CN"/>
        </w:rPr>
        <w:t>DeLaney</w:t>
      </w:r>
      <w:proofErr w:type="spellEnd"/>
      <w:r w:rsidRPr="00F86985">
        <w:rPr>
          <w:rFonts w:ascii="Book Antiqua" w:eastAsia="宋体" w:hAnsi="Book Antiqua" w:cs="宋体"/>
          <w:color w:val="000000" w:themeColor="text1"/>
          <w:lang w:val="en-US" w:eastAsia="zh-CN"/>
        </w:rPr>
        <w:t xml:space="preserve"> TF, </w:t>
      </w:r>
      <w:proofErr w:type="spellStart"/>
      <w:r w:rsidRPr="00F86985">
        <w:rPr>
          <w:rFonts w:ascii="Book Antiqua" w:eastAsia="宋体" w:hAnsi="Book Antiqua" w:cs="宋体"/>
          <w:color w:val="000000" w:themeColor="text1"/>
          <w:lang w:val="en-US" w:eastAsia="zh-CN"/>
        </w:rPr>
        <w:t>Kooy</w:t>
      </w:r>
      <w:proofErr w:type="spellEnd"/>
      <w:r w:rsidRPr="00F86985">
        <w:rPr>
          <w:rFonts w:ascii="Book Antiqua" w:eastAsia="宋体" w:hAnsi="Book Antiqua" w:cs="宋体"/>
          <w:color w:val="000000" w:themeColor="text1"/>
          <w:lang w:val="en-US" w:eastAsia="zh-CN"/>
        </w:rPr>
        <w:t xml:space="preserve"> H, </w:t>
      </w:r>
      <w:proofErr w:type="spellStart"/>
      <w:r w:rsidRPr="00F86985">
        <w:rPr>
          <w:rFonts w:ascii="Book Antiqua" w:eastAsia="宋体" w:hAnsi="Book Antiqua" w:cs="宋体"/>
          <w:color w:val="000000" w:themeColor="text1"/>
          <w:lang w:val="en-US" w:eastAsia="zh-CN"/>
        </w:rPr>
        <w:t>Taghian</w:t>
      </w:r>
      <w:proofErr w:type="spellEnd"/>
      <w:r w:rsidRPr="00F86985">
        <w:rPr>
          <w:rFonts w:ascii="Book Antiqua" w:eastAsia="宋体" w:hAnsi="Book Antiqua" w:cs="宋体"/>
          <w:color w:val="000000" w:themeColor="text1"/>
          <w:lang w:val="en-US" w:eastAsia="zh-CN"/>
        </w:rPr>
        <w:t xml:space="preserve"> AG, Lu HM. Proton radiotherapy for chest wall and regional lymphatic radiation; dose comparisons and treatment delivery. </w:t>
      </w:r>
      <w:proofErr w:type="spellStart"/>
      <w:r w:rsidRPr="00F86985">
        <w:rPr>
          <w:rFonts w:ascii="Book Antiqua" w:eastAsia="宋体" w:hAnsi="Book Antiqua" w:cs="宋体"/>
          <w:i/>
          <w:iCs/>
          <w:color w:val="000000" w:themeColor="text1"/>
          <w:lang w:val="en-US" w:eastAsia="zh-CN"/>
        </w:rPr>
        <w:t>Radiat</w:t>
      </w:r>
      <w:proofErr w:type="spellEnd"/>
      <w:r w:rsidRPr="00F86985">
        <w:rPr>
          <w:rFonts w:ascii="Book Antiqua" w:eastAsia="宋体" w:hAnsi="Book Antiqua" w:cs="宋体"/>
          <w:i/>
          <w:iCs/>
          <w:color w:val="000000" w:themeColor="text1"/>
          <w:lang w:val="en-US" w:eastAsia="zh-CN"/>
        </w:rPr>
        <w:t xml:space="preserve"> </w:t>
      </w:r>
      <w:proofErr w:type="spellStart"/>
      <w:r w:rsidRPr="00F86985">
        <w:rPr>
          <w:rFonts w:ascii="Book Antiqua" w:eastAsia="宋体" w:hAnsi="Book Antiqua" w:cs="宋体"/>
          <w:i/>
          <w:iCs/>
          <w:color w:val="000000" w:themeColor="text1"/>
          <w:lang w:val="en-US" w:eastAsia="zh-CN"/>
        </w:rPr>
        <w:t>Oncol</w:t>
      </w:r>
      <w:proofErr w:type="spellEnd"/>
      <w:r w:rsidRPr="00F86985">
        <w:rPr>
          <w:rFonts w:ascii="Book Antiqua" w:eastAsia="宋体" w:hAnsi="Book Antiqua" w:cs="宋体"/>
          <w:color w:val="000000" w:themeColor="text1"/>
          <w:lang w:val="en-US" w:eastAsia="zh-CN"/>
        </w:rPr>
        <w:t xml:space="preserve"> 2013; </w:t>
      </w:r>
      <w:r w:rsidRPr="00F86985">
        <w:rPr>
          <w:rFonts w:ascii="Book Antiqua" w:eastAsia="宋体" w:hAnsi="Book Antiqua" w:cs="宋体"/>
          <w:b/>
          <w:bCs/>
          <w:color w:val="000000" w:themeColor="text1"/>
          <w:lang w:val="en-US" w:eastAsia="zh-CN"/>
        </w:rPr>
        <w:t>8</w:t>
      </w:r>
      <w:r w:rsidRPr="00F86985">
        <w:rPr>
          <w:rFonts w:ascii="Book Antiqua" w:eastAsia="宋体" w:hAnsi="Book Antiqua" w:cs="宋体"/>
          <w:color w:val="000000" w:themeColor="text1"/>
          <w:lang w:val="en-US" w:eastAsia="zh-CN"/>
        </w:rPr>
        <w:t>: 71 [PMID: 23521809 DOI: 10.1186/1748-717X-8-71]</w:t>
      </w:r>
    </w:p>
    <w:p w14:paraId="1DAF5385" w14:textId="77777777" w:rsidR="00F86985" w:rsidRPr="00F86985" w:rsidRDefault="00F86985" w:rsidP="00F86985">
      <w:pPr>
        <w:spacing w:line="360" w:lineRule="auto"/>
        <w:jc w:val="both"/>
        <w:rPr>
          <w:rFonts w:ascii="Book Antiqua" w:eastAsia="宋体" w:hAnsi="Book Antiqua" w:cs="宋体"/>
          <w:color w:val="000000" w:themeColor="text1"/>
          <w:lang w:val="en-US" w:eastAsia="zh-CN"/>
        </w:rPr>
      </w:pPr>
      <w:proofErr w:type="gramStart"/>
      <w:r w:rsidRPr="00F86985">
        <w:rPr>
          <w:rFonts w:ascii="Book Antiqua" w:eastAsia="宋体" w:hAnsi="Book Antiqua" w:cs="宋体"/>
          <w:color w:val="000000" w:themeColor="text1"/>
          <w:lang w:val="en-US" w:eastAsia="zh-CN"/>
        </w:rPr>
        <w:t xml:space="preserve">27 </w:t>
      </w:r>
      <w:r w:rsidRPr="00F86985">
        <w:rPr>
          <w:rFonts w:ascii="Book Antiqua" w:eastAsia="宋体" w:hAnsi="Book Antiqua" w:cs="宋体"/>
          <w:b/>
          <w:bCs/>
          <w:color w:val="000000" w:themeColor="text1"/>
          <w:lang w:val="en-US" w:eastAsia="zh-CN"/>
        </w:rPr>
        <w:t>Hernandez M</w:t>
      </w:r>
      <w:r w:rsidRPr="00F86985">
        <w:rPr>
          <w:rFonts w:ascii="Book Antiqua" w:eastAsia="宋体" w:hAnsi="Book Antiqua" w:cs="宋体"/>
          <w:color w:val="000000" w:themeColor="text1"/>
          <w:lang w:val="en-US" w:eastAsia="zh-CN"/>
        </w:rPr>
        <w:t xml:space="preserve">, Zhang R, Sanders M, </w:t>
      </w:r>
      <w:proofErr w:type="spellStart"/>
      <w:r w:rsidRPr="00F86985">
        <w:rPr>
          <w:rFonts w:ascii="Book Antiqua" w:eastAsia="宋体" w:hAnsi="Book Antiqua" w:cs="宋体"/>
          <w:color w:val="000000" w:themeColor="text1"/>
          <w:lang w:val="en-US" w:eastAsia="zh-CN"/>
        </w:rPr>
        <w:t>Newhauser</w:t>
      </w:r>
      <w:proofErr w:type="spellEnd"/>
      <w:r w:rsidRPr="00F86985">
        <w:rPr>
          <w:rFonts w:ascii="Book Antiqua" w:eastAsia="宋体" w:hAnsi="Book Antiqua" w:cs="宋体"/>
          <w:color w:val="000000" w:themeColor="text1"/>
          <w:lang w:val="en-US" w:eastAsia="zh-CN"/>
        </w:rPr>
        <w:t xml:space="preserve"> W.</w:t>
      </w:r>
      <w:proofErr w:type="gramEnd"/>
      <w:r w:rsidRPr="00F86985">
        <w:rPr>
          <w:rFonts w:ascii="Book Antiqua" w:eastAsia="宋体" w:hAnsi="Book Antiqua" w:cs="宋体"/>
          <w:color w:val="000000" w:themeColor="text1"/>
          <w:lang w:val="en-US" w:eastAsia="zh-CN"/>
        </w:rPr>
        <w:t xml:space="preserve"> A treatment planning comparison of volumetric modulated arc therapy and proton therapy for a sample of breast cancer patients treated with post-mastectomy radiotherapy. </w:t>
      </w:r>
      <w:r w:rsidRPr="00F86985">
        <w:rPr>
          <w:rFonts w:ascii="Book Antiqua" w:eastAsia="宋体" w:hAnsi="Book Antiqua" w:cs="宋体"/>
          <w:i/>
          <w:iCs/>
          <w:color w:val="000000" w:themeColor="text1"/>
          <w:lang w:val="en-US" w:eastAsia="zh-CN"/>
        </w:rPr>
        <w:t xml:space="preserve">J Proton </w:t>
      </w:r>
      <w:proofErr w:type="spellStart"/>
      <w:r w:rsidRPr="00F86985">
        <w:rPr>
          <w:rFonts w:ascii="Book Antiqua" w:eastAsia="宋体" w:hAnsi="Book Antiqua" w:cs="宋体"/>
          <w:i/>
          <w:iCs/>
          <w:color w:val="000000" w:themeColor="text1"/>
          <w:lang w:val="en-US" w:eastAsia="zh-CN"/>
        </w:rPr>
        <w:t>Ther</w:t>
      </w:r>
      <w:proofErr w:type="spellEnd"/>
      <w:r w:rsidRPr="00F86985">
        <w:rPr>
          <w:rFonts w:ascii="Book Antiqua" w:eastAsia="宋体" w:hAnsi="Book Antiqua" w:cs="宋体"/>
          <w:color w:val="000000" w:themeColor="text1"/>
          <w:lang w:val="en-US" w:eastAsia="zh-CN"/>
        </w:rPr>
        <w:t xml:space="preserve"> 2015; </w:t>
      </w:r>
      <w:r w:rsidRPr="00F86985">
        <w:rPr>
          <w:rFonts w:ascii="Book Antiqua" w:eastAsia="宋体" w:hAnsi="Book Antiqua" w:cs="宋体"/>
          <w:b/>
          <w:bCs/>
          <w:color w:val="000000" w:themeColor="text1"/>
          <w:lang w:val="en-US" w:eastAsia="zh-CN"/>
        </w:rPr>
        <w:t>1</w:t>
      </w:r>
      <w:r w:rsidRPr="00F86985">
        <w:rPr>
          <w:rFonts w:ascii="Book Antiqua" w:eastAsia="宋体" w:hAnsi="Book Antiqua" w:cs="宋体"/>
          <w:color w:val="000000" w:themeColor="text1"/>
          <w:lang w:val="en-US" w:eastAsia="zh-CN"/>
        </w:rPr>
        <w:t>: [PMID: 29104948 DOI: 10.14319/jpt.11.9]</w:t>
      </w:r>
    </w:p>
    <w:p w14:paraId="6A23D9B9" w14:textId="77777777" w:rsidR="00F86985" w:rsidRPr="00F86985" w:rsidRDefault="00F86985" w:rsidP="00F86985">
      <w:pPr>
        <w:spacing w:line="360" w:lineRule="auto"/>
        <w:jc w:val="both"/>
        <w:rPr>
          <w:rFonts w:ascii="Book Antiqua" w:eastAsia="宋体" w:hAnsi="Book Antiqua" w:cs="宋体"/>
          <w:color w:val="000000" w:themeColor="text1"/>
          <w:lang w:val="en-US" w:eastAsia="zh-CN"/>
        </w:rPr>
      </w:pPr>
      <w:proofErr w:type="gramStart"/>
      <w:r w:rsidRPr="00F86985">
        <w:rPr>
          <w:rFonts w:ascii="Book Antiqua" w:eastAsia="宋体" w:hAnsi="Book Antiqua" w:cs="宋体"/>
          <w:color w:val="000000" w:themeColor="text1"/>
          <w:lang w:val="en-US" w:eastAsia="zh-CN"/>
        </w:rPr>
        <w:t xml:space="preserve">28 </w:t>
      </w:r>
      <w:proofErr w:type="spellStart"/>
      <w:r w:rsidRPr="00F86985">
        <w:rPr>
          <w:rFonts w:ascii="Book Antiqua" w:eastAsia="宋体" w:hAnsi="Book Antiqua" w:cs="宋体"/>
          <w:b/>
          <w:bCs/>
          <w:color w:val="000000" w:themeColor="text1"/>
          <w:lang w:val="en-US" w:eastAsia="zh-CN"/>
        </w:rPr>
        <w:t>Cuaron</w:t>
      </w:r>
      <w:proofErr w:type="spellEnd"/>
      <w:r w:rsidRPr="00F86985">
        <w:rPr>
          <w:rFonts w:ascii="Book Antiqua" w:eastAsia="宋体" w:hAnsi="Book Antiqua" w:cs="宋体"/>
          <w:b/>
          <w:bCs/>
          <w:color w:val="000000" w:themeColor="text1"/>
          <w:lang w:val="en-US" w:eastAsia="zh-CN"/>
        </w:rPr>
        <w:t xml:space="preserve"> JJ</w:t>
      </w:r>
      <w:r w:rsidRPr="00F86985">
        <w:rPr>
          <w:rFonts w:ascii="Book Antiqua" w:eastAsia="宋体" w:hAnsi="Book Antiqua" w:cs="宋体"/>
          <w:color w:val="000000" w:themeColor="text1"/>
          <w:lang w:val="en-US" w:eastAsia="zh-CN"/>
        </w:rPr>
        <w:t xml:space="preserve">, MacDonald SM, </w:t>
      </w:r>
      <w:proofErr w:type="spellStart"/>
      <w:r w:rsidRPr="00F86985">
        <w:rPr>
          <w:rFonts w:ascii="Book Antiqua" w:eastAsia="宋体" w:hAnsi="Book Antiqua" w:cs="宋体"/>
          <w:color w:val="000000" w:themeColor="text1"/>
          <w:lang w:val="en-US" w:eastAsia="zh-CN"/>
        </w:rPr>
        <w:t>Cahlon</w:t>
      </w:r>
      <w:proofErr w:type="spellEnd"/>
      <w:r w:rsidRPr="00F86985">
        <w:rPr>
          <w:rFonts w:ascii="Book Antiqua" w:eastAsia="宋体" w:hAnsi="Book Antiqua" w:cs="宋体"/>
          <w:color w:val="000000" w:themeColor="text1"/>
          <w:lang w:val="en-US" w:eastAsia="zh-CN"/>
        </w:rPr>
        <w:t xml:space="preserve"> O. Novel applications of proton therapy in breast carcinoma.</w:t>
      </w:r>
      <w:proofErr w:type="gramEnd"/>
      <w:r w:rsidRPr="00F86985">
        <w:rPr>
          <w:rFonts w:ascii="Book Antiqua" w:eastAsia="宋体" w:hAnsi="Book Antiqua" w:cs="宋体"/>
          <w:color w:val="000000" w:themeColor="text1"/>
          <w:lang w:val="en-US" w:eastAsia="zh-CN"/>
        </w:rPr>
        <w:t xml:space="preserve"> </w:t>
      </w:r>
      <w:r w:rsidRPr="00F86985">
        <w:rPr>
          <w:rFonts w:ascii="Book Antiqua" w:eastAsia="宋体" w:hAnsi="Book Antiqua" w:cs="宋体"/>
          <w:i/>
          <w:iCs/>
          <w:color w:val="000000" w:themeColor="text1"/>
          <w:lang w:val="en-US" w:eastAsia="zh-CN"/>
        </w:rPr>
        <w:t>Chin Clin Oncol</w:t>
      </w:r>
      <w:r w:rsidRPr="00F86985">
        <w:rPr>
          <w:rFonts w:ascii="Book Antiqua" w:eastAsia="宋体" w:hAnsi="Book Antiqua" w:cs="宋体"/>
          <w:color w:val="000000" w:themeColor="text1"/>
          <w:lang w:val="en-US" w:eastAsia="zh-CN"/>
        </w:rPr>
        <w:t xml:space="preserve"> 2016; </w:t>
      </w:r>
      <w:r w:rsidRPr="00F86985">
        <w:rPr>
          <w:rFonts w:ascii="Book Antiqua" w:eastAsia="宋体" w:hAnsi="Book Antiqua" w:cs="宋体"/>
          <w:b/>
          <w:bCs/>
          <w:color w:val="000000" w:themeColor="text1"/>
          <w:lang w:val="en-US" w:eastAsia="zh-CN"/>
        </w:rPr>
        <w:t>5</w:t>
      </w:r>
      <w:r w:rsidRPr="00F86985">
        <w:rPr>
          <w:rFonts w:ascii="Book Antiqua" w:eastAsia="宋体" w:hAnsi="Book Antiqua" w:cs="宋体"/>
          <w:color w:val="000000" w:themeColor="text1"/>
          <w:lang w:val="en-US" w:eastAsia="zh-CN"/>
        </w:rPr>
        <w:t>: 52 [PMID: 27558253 DOI: 10.21037/cco.2016.06.04]</w:t>
      </w:r>
    </w:p>
    <w:p w14:paraId="7C648830" w14:textId="77777777" w:rsidR="00F86985" w:rsidRPr="00F86985" w:rsidRDefault="00F86985" w:rsidP="00F86985">
      <w:pPr>
        <w:spacing w:line="360" w:lineRule="auto"/>
        <w:jc w:val="both"/>
        <w:rPr>
          <w:rFonts w:ascii="Book Antiqua" w:eastAsia="宋体" w:hAnsi="Book Antiqua" w:cs="宋体"/>
          <w:color w:val="000000" w:themeColor="text1"/>
          <w:lang w:val="en-US" w:eastAsia="zh-CN"/>
        </w:rPr>
      </w:pPr>
      <w:r w:rsidRPr="00F86985">
        <w:rPr>
          <w:rFonts w:ascii="Book Antiqua" w:eastAsia="宋体" w:hAnsi="Book Antiqua" w:cs="宋体"/>
          <w:color w:val="000000" w:themeColor="text1"/>
          <w:lang w:val="en-US" w:eastAsia="zh-CN"/>
        </w:rPr>
        <w:t xml:space="preserve">29 </w:t>
      </w:r>
      <w:r w:rsidRPr="00F86985">
        <w:rPr>
          <w:rFonts w:ascii="Book Antiqua" w:eastAsia="宋体" w:hAnsi="Book Antiqua" w:cs="宋体"/>
          <w:b/>
          <w:bCs/>
          <w:color w:val="000000" w:themeColor="text1"/>
          <w:lang w:val="en-US" w:eastAsia="zh-CN"/>
        </w:rPr>
        <w:t>Shah C</w:t>
      </w:r>
      <w:r w:rsidRPr="00F86985">
        <w:rPr>
          <w:rFonts w:ascii="Book Antiqua" w:eastAsia="宋体" w:hAnsi="Book Antiqua" w:cs="宋体"/>
          <w:color w:val="000000" w:themeColor="text1"/>
          <w:lang w:val="en-US" w:eastAsia="zh-CN"/>
        </w:rPr>
        <w:t xml:space="preserve">, </w:t>
      </w:r>
      <w:proofErr w:type="spellStart"/>
      <w:r w:rsidRPr="00F86985">
        <w:rPr>
          <w:rFonts w:ascii="Book Antiqua" w:eastAsia="宋体" w:hAnsi="Book Antiqua" w:cs="宋体"/>
          <w:color w:val="000000" w:themeColor="text1"/>
          <w:lang w:val="en-US" w:eastAsia="zh-CN"/>
        </w:rPr>
        <w:t>Badiyan</w:t>
      </w:r>
      <w:proofErr w:type="spellEnd"/>
      <w:r w:rsidRPr="00F86985">
        <w:rPr>
          <w:rFonts w:ascii="Book Antiqua" w:eastAsia="宋体" w:hAnsi="Book Antiqua" w:cs="宋体"/>
          <w:color w:val="000000" w:themeColor="text1"/>
          <w:lang w:val="en-US" w:eastAsia="zh-CN"/>
        </w:rPr>
        <w:t xml:space="preserve"> S, Berry S, Khan AJ, Goyal S, Schulte K, </w:t>
      </w:r>
      <w:proofErr w:type="spellStart"/>
      <w:r w:rsidRPr="00F86985">
        <w:rPr>
          <w:rFonts w:ascii="Book Antiqua" w:eastAsia="宋体" w:hAnsi="Book Antiqua" w:cs="宋体"/>
          <w:color w:val="000000" w:themeColor="text1"/>
          <w:lang w:val="en-US" w:eastAsia="zh-CN"/>
        </w:rPr>
        <w:t>Nanavati</w:t>
      </w:r>
      <w:proofErr w:type="spellEnd"/>
      <w:r w:rsidRPr="00F86985">
        <w:rPr>
          <w:rFonts w:ascii="Book Antiqua" w:eastAsia="宋体" w:hAnsi="Book Antiqua" w:cs="宋体"/>
          <w:color w:val="000000" w:themeColor="text1"/>
          <w:lang w:val="en-US" w:eastAsia="zh-CN"/>
        </w:rPr>
        <w:t xml:space="preserve"> A, Lynch M, </w:t>
      </w:r>
      <w:proofErr w:type="spellStart"/>
      <w:r w:rsidRPr="00F86985">
        <w:rPr>
          <w:rFonts w:ascii="Book Antiqua" w:eastAsia="宋体" w:hAnsi="Book Antiqua" w:cs="宋体"/>
          <w:color w:val="000000" w:themeColor="text1"/>
          <w:lang w:val="en-US" w:eastAsia="zh-CN"/>
        </w:rPr>
        <w:t>Vicini</w:t>
      </w:r>
      <w:proofErr w:type="spellEnd"/>
      <w:r w:rsidRPr="00F86985">
        <w:rPr>
          <w:rFonts w:ascii="Book Antiqua" w:eastAsia="宋体" w:hAnsi="Book Antiqua" w:cs="宋体"/>
          <w:color w:val="000000" w:themeColor="text1"/>
          <w:lang w:val="en-US" w:eastAsia="zh-CN"/>
        </w:rPr>
        <w:t xml:space="preserve"> FA. </w:t>
      </w:r>
      <w:proofErr w:type="gramStart"/>
      <w:r w:rsidRPr="00F86985">
        <w:rPr>
          <w:rFonts w:ascii="Book Antiqua" w:eastAsia="宋体" w:hAnsi="Book Antiqua" w:cs="宋体"/>
          <w:color w:val="000000" w:themeColor="text1"/>
          <w:lang w:val="en-US" w:eastAsia="zh-CN"/>
        </w:rPr>
        <w:t>Cardiac dose sparing and avoidance techniques in breast cancer radiotherapy.</w:t>
      </w:r>
      <w:proofErr w:type="gramEnd"/>
      <w:r w:rsidRPr="00F86985">
        <w:rPr>
          <w:rFonts w:ascii="Book Antiqua" w:eastAsia="宋体" w:hAnsi="Book Antiqua" w:cs="宋体"/>
          <w:color w:val="000000" w:themeColor="text1"/>
          <w:lang w:val="en-US" w:eastAsia="zh-CN"/>
        </w:rPr>
        <w:t xml:space="preserve"> </w:t>
      </w:r>
      <w:proofErr w:type="spellStart"/>
      <w:r w:rsidRPr="00F86985">
        <w:rPr>
          <w:rFonts w:ascii="Book Antiqua" w:eastAsia="宋体" w:hAnsi="Book Antiqua" w:cs="宋体"/>
          <w:i/>
          <w:iCs/>
          <w:color w:val="000000" w:themeColor="text1"/>
          <w:lang w:val="en-US" w:eastAsia="zh-CN"/>
        </w:rPr>
        <w:t>Radiother</w:t>
      </w:r>
      <w:proofErr w:type="spellEnd"/>
      <w:r w:rsidRPr="00F86985">
        <w:rPr>
          <w:rFonts w:ascii="Book Antiqua" w:eastAsia="宋体" w:hAnsi="Book Antiqua" w:cs="宋体"/>
          <w:i/>
          <w:iCs/>
          <w:color w:val="000000" w:themeColor="text1"/>
          <w:lang w:val="en-US" w:eastAsia="zh-CN"/>
        </w:rPr>
        <w:t xml:space="preserve"> </w:t>
      </w:r>
      <w:proofErr w:type="spellStart"/>
      <w:r w:rsidRPr="00F86985">
        <w:rPr>
          <w:rFonts w:ascii="Book Antiqua" w:eastAsia="宋体" w:hAnsi="Book Antiqua" w:cs="宋体"/>
          <w:i/>
          <w:iCs/>
          <w:color w:val="000000" w:themeColor="text1"/>
          <w:lang w:val="en-US" w:eastAsia="zh-CN"/>
        </w:rPr>
        <w:t>Oncol</w:t>
      </w:r>
      <w:proofErr w:type="spellEnd"/>
      <w:r w:rsidRPr="00F86985">
        <w:rPr>
          <w:rFonts w:ascii="Book Antiqua" w:eastAsia="宋体" w:hAnsi="Book Antiqua" w:cs="宋体"/>
          <w:color w:val="000000" w:themeColor="text1"/>
          <w:lang w:val="en-US" w:eastAsia="zh-CN"/>
        </w:rPr>
        <w:t xml:space="preserve"> 2014; </w:t>
      </w:r>
      <w:r w:rsidRPr="00F86985">
        <w:rPr>
          <w:rFonts w:ascii="Book Antiqua" w:eastAsia="宋体" w:hAnsi="Book Antiqua" w:cs="宋体"/>
          <w:b/>
          <w:bCs/>
          <w:color w:val="000000" w:themeColor="text1"/>
          <w:lang w:val="en-US" w:eastAsia="zh-CN"/>
        </w:rPr>
        <w:t>112</w:t>
      </w:r>
      <w:r w:rsidRPr="00F86985">
        <w:rPr>
          <w:rFonts w:ascii="Book Antiqua" w:eastAsia="宋体" w:hAnsi="Book Antiqua" w:cs="宋体"/>
          <w:color w:val="000000" w:themeColor="text1"/>
          <w:lang w:val="en-US" w:eastAsia="zh-CN"/>
        </w:rPr>
        <w:t>: 9-16 [PMID: 24813095 DOI: 10.1016/j.radonc.2014.04.009]</w:t>
      </w:r>
    </w:p>
    <w:p w14:paraId="37C98E8D" w14:textId="77777777" w:rsidR="00F86985" w:rsidRPr="00F86985" w:rsidRDefault="00F86985" w:rsidP="00F86985">
      <w:pPr>
        <w:spacing w:line="360" w:lineRule="auto"/>
        <w:jc w:val="both"/>
        <w:rPr>
          <w:rFonts w:ascii="Book Antiqua" w:eastAsia="宋体" w:hAnsi="Book Antiqua" w:cs="宋体"/>
          <w:color w:val="000000" w:themeColor="text1"/>
          <w:lang w:val="en-US" w:eastAsia="zh-CN"/>
        </w:rPr>
      </w:pPr>
      <w:r w:rsidRPr="00F86985">
        <w:rPr>
          <w:rFonts w:ascii="Book Antiqua" w:eastAsia="宋体" w:hAnsi="Book Antiqua" w:cs="宋体"/>
          <w:color w:val="000000" w:themeColor="text1"/>
          <w:lang w:val="en-US" w:eastAsia="zh-CN"/>
        </w:rPr>
        <w:t xml:space="preserve">30 </w:t>
      </w:r>
      <w:proofErr w:type="spellStart"/>
      <w:r w:rsidRPr="00F86985">
        <w:rPr>
          <w:rFonts w:ascii="Book Antiqua" w:eastAsia="宋体" w:hAnsi="Book Antiqua" w:cs="宋体"/>
          <w:b/>
          <w:bCs/>
          <w:color w:val="000000" w:themeColor="text1"/>
          <w:lang w:val="en-US" w:eastAsia="zh-CN"/>
        </w:rPr>
        <w:t>Baues</w:t>
      </w:r>
      <w:proofErr w:type="spellEnd"/>
      <w:r w:rsidRPr="00F86985">
        <w:rPr>
          <w:rFonts w:ascii="Book Antiqua" w:eastAsia="宋体" w:hAnsi="Book Antiqua" w:cs="宋体"/>
          <w:b/>
          <w:bCs/>
          <w:color w:val="000000" w:themeColor="text1"/>
          <w:lang w:val="en-US" w:eastAsia="zh-CN"/>
        </w:rPr>
        <w:t xml:space="preserve"> C</w:t>
      </w:r>
      <w:r w:rsidRPr="00F86985">
        <w:rPr>
          <w:rFonts w:ascii="Book Antiqua" w:eastAsia="宋体" w:hAnsi="Book Antiqua" w:cs="宋体"/>
          <w:color w:val="000000" w:themeColor="text1"/>
          <w:lang w:val="en-US" w:eastAsia="zh-CN"/>
        </w:rPr>
        <w:t xml:space="preserve">, </w:t>
      </w:r>
      <w:proofErr w:type="spellStart"/>
      <w:r w:rsidRPr="00F86985">
        <w:rPr>
          <w:rFonts w:ascii="Book Antiqua" w:eastAsia="宋体" w:hAnsi="Book Antiqua" w:cs="宋体"/>
          <w:color w:val="000000" w:themeColor="text1"/>
          <w:lang w:val="en-US" w:eastAsia="zh-CN"/>
        </w:rPr>
        <w:t>Marnitz</w:t>
      </w:r>
      <w:proofErr w:type="spellEnd"/>
      <w:r w:rsidRPr="00F86985">
        <w:rPr>
          <w:rFonts w:ascii="Book Antiqua" w:eastAsia="宋体" w:hAnsi="Book Antiqua" w:cs="宋体"/>
          <w:color w:val="000000" w:themeColor="text1"/>
          <w:lang w:val="en-US" w:eastAsia="zh-CN"/>
        </w:rPr>
        <w:t xml:space="preserve"> S, </w:t>
      </w:r>
      <w:proofErr w:type="spellStart"/>
      <w:r w:rsidRPr="00F86985">
        <w:rPr>
          <w:rFonts w:ascii="Book Antiqua" w:eastAsia="宋体" w:hAnsi="Book Antiqua" w:cs="宋体"/>
          <w:color w:val="000000" w:themeColor="text1"/>
          <w:lang w:val="en-US" w:eastAsia="zh-CN"/>
        </w:rPr>
        <w:t>Engert</w:t>
      </w:r>
      <w:proofErr w:type="spellEnd"/>
      <w:r w:rsidRPr="00F86985">
        <w:rPr>
          <w:rFonts w:ascii="Book Antiqua" w:eastAsia="宋体" w:hAnsi="Book Antiqua" w:cs="宋体"/>
          <w:color w:val="000000" w:themeColor="text1"/>
          <w:lang w:val="en-US" w:eastAsia="zh-CN"/>
        </w:rPr>
        <w:t xml:space="preserve"> A, </w:t>
      </w:r>
      <w:proofErr w:type="spellStart"/>
      <w:r w:rsidRPr="00F86985">
        <w:rPr>
          <w:rFonts w:ascii="Book Antiqua" w:eastAsia="宋体" w:hAnsi="Book Antiqua" w:cs="宋体"/>
          <w:color w:val="000000" w:themeColor="text1"/>
          <w:lang w:val="en-US" w:eastAsia="zh-CN"/>
        </w:rPr>
        <w:t>Baus</w:t>
      </w:r>
      <w:proofErr w:type="spellEnd"/>
      <w:r w:rsidRPr="00F86985">
        <w:rPr>
          <w:rFonts w:ascii="Book Antiqua" w:eastAsia="宋体" w:hAnsi="Book Antiqua" w:cs="宋体"/>
          <w:color w:val="000000" w:themeColor="text1"/>
          <w:lang w:val="en-US" w:eastAsia="zh-CN"/>
        </w:rPr>
        <w:t xml:space="preserve"> W, </w:t>
      </w:r>
      <w:proofErr w:type="spellStart"/>
      <w:r w:rsidRPr="00F86985">
        <w:rPr>
          <w:rFonts w:ascii="Book Antiqua" w:eastAsia="宋体" w:hAnsi="Book Antiqua" w:cs="宋体"/>
          <w:color w:val="000000" w:themeColor="text1"/>
          <w:lang w:val="en-US" w:eastAsia="zh-CN"/>
        </w:rPr>
        <w:t>Jablonska</w:t>
      </w:r>
      <w:proofErr w:type="spellEnd"/>
      <w:r w:rsidRPr="00F86985">
        <w:rPr>
          <w:rFonts w:ascii="Book Antiqua" w:eastAsia="宋体" w:hAnsi="Book Antiqua" w:cs="宋体"/>
          <w:color w:val="000000" w:themeColor="text1"/>
          <w:lang w:val="en-US" w:eastAsia="zh-CN"/>
        </w:rPr>
        <w:t xml:space="preserve"> K, </w:t>
      </w:r>
      <w:proofErr w:type="spellStart"/>
      <w:r w:rsidRPr="00F86985">
        <w:rPr>
          <w:rFonts w:ascii="Book Antiqua" w:eastAsia="宋体" w:hAnsi="Book Antiqua" w:cs="宋体"/>
          <w:color w:val="000000" w:themeColor="text1"/>
          <w:lang w:val="en-US" w:eastAsia="zh-CN"/>
        </w:rPr>
        <w:t>Fogliata</w:t>
      </w:r>
      <w:proofErr w:type="spellEnd"/>
      <w:r w:rsidRPr="00F86985">
        <w:rPr>
          <w:rFonts w:ascii="Book Antiqua" w:eastAsia="宋体" w:hAnsi="Book Antiqua" w:cs="宋体"/>
          <w:color w:val="000000" w:themeColor="text1"/>
          <w:lang w:val="en-US" w:eastAsia="zh-CN"/>
        </w:rPr>
        <w:t xml:space="preserve"> A, </w:t>
      </w:r>
      <w:proofErr w:type="spellStart"/>
      <w:r w:rsidRPr="00F86985">
        <w:rPr>
          <w:rFonts w:ascii="Book Antiqua" w:eastAsia="宋体" w:hAnsi="Book Antiqua" w:cs="宋体"/>
          <w:color w:val="000000" w:themeColor="text1"/>
          <w:lang w:val="en-US" w:eastAsia="zh-CN"/>
        </w:rPr>
        <w:t>Vásquez</w:t>
      </w:r>
      <w:proofErr w:type="spellEnd"/>
      <w:r w:rsidRPr="00F86985">
        <w:rPr>
          <w:rFonts w:ascii="Book Antiqua" w:eastAsia="宋体" w:hAnsi="Book Antiqua" w:cs="宋体"/>
          <w:color w:val="000000" w:themeColor="text1"/>
          <w:lang w:val="en-US" w:eastAsia="zh-CN"/>
        </w:rPr>
        <w:t xml:space="preserve">-Torres A, </w:t>
      </w:r>
      <w:proofErr w:type="spellStart"/>
      <w:r w:rsidRPr="00F86985">
        <w:rPr>
          <w:rFonts w:ascii="Book Antiqua" w:eastAsia="宋体" w:hAnsi="Book Antiqua" w:cs="宋体"/>
          <w:color w:val="000000" w:themeColor="text1"/>
          <w:lang w:val="en-US" w:eastAsia="zh-CN"/>
        </w:rPr>
        <w:t>Scorsetti</w:t>
      </w:r>
      <w:proofErr w:type="spellEnd"/>
      <w:r w:rsidRPr="00F86985">
        <w:rPr>
          <w:rFonts w:ascii="Book Antiqua" w:eastAsia="宋体" w:hAnsi="Book Antiqua" w:cs="宋体"/>
          <w:color w:val="000000" w:themeColor="text1"/>
          <w:lang w:val="en-US" w:eastAsia="zh-CN"/>
        </w:rPr>
        <w:t xml:space="preserve"> M, </w:t>
      </w:r>
      <w:proofErr w:type="spellStart"/>
      <w:r w:rsidRPr="00F86985">
        <w:rPr>
          <w:rFonts w:ascii="Book Antiqua" w:eastAsia="宋体" w:hAnsi="Book Antiqua" w:cs="宋体"/>
          <w:color w:val="000000" w:themeColor="text1"/>
          <w:lang w:val="en-US" w:eastAsia="zh-CN"/>
        </w:rPr>
        <w:t>Cozzi</w:t>
      </w:r>
      <w:proofErr w:type="spellEnd"/>
      <w:r w:rsidRPr="00F86985">
        <w:rPr>
          <w:rFonts w:ascii="Book Antiqua" w:eastAsia="宋体" w:hAnsi="Book Antiqua" w:cs="宋体"/>
          <w:color w:val="000000" w:themeColor="text1"/>
          <w:lang w:val="en-US" w:eastAsia="zh-CN"/>
        </w:rPr>
        <w:t xml:space="preserve"> L. Proton versus photon deep inspiration breath hold technique in patients with </w:t>
      </w:r>
      <w:proofErr w:type="spellStart"/>
      <w:r w:rsidRPr="00F86985">
        <w:rPr>
          <w:rFonts w:ascii="Book Antiqua" w:eastAsia="宋体" w:hAnsi="Book Antiqua" w:cs="宋体"/>
          <w:color w:val="000000" w:themeColor="text1"/>
          <w:lang w:val="en-US" w:eastAsia="zh-CN"/>
        </w:rPr>
        <w:t>hodgkin</w:t>
      </w:r>
      <w:proofErr w:type="spellEnd"/>
      <w:r w:rsidRPr="00F86985">
        <w:rPr>
          <w:rFonts w:ascii="Book Antiqua" w:eastAsia="宋体" w:hAnsi="Book Antiqua" w:cs="宋体"/>
          <w:color w:val="000000" w:themeColor="text1"/>
          <w:lang w:val="en-US" w:eastAsia="zh-CN"/>
        </w:rPr>
        <w:t xml:space="preserve"> lymphoma and </w:t>
      </w:r>
      <w:proofErr w:type="spellStart"/>
      <w:r w:rsidRPr="00F86985">
        <w:rPr>
          <w:rFonts w:ascii="Book Antiqua" w:eastAsia="宋体" w:hAnsi="Book Antiqua" w:cs="宋体"/>
          <w:color w:val="000000" w:themeColor="text1"/>
          <w:lang w:val="en-US" w:eastAsia="zh-CN"/>
        </w:rPr>
        <w:t>mediastinal</w:t>
      </w:r>
      <w:proofErr w:type="spellEnd"/>
      <w:r w:rsidRPr="00F86985">
        <w:rPr>
          <w:rFonts w:ascii="Book Antiqua" w:eastAsia="宋体" w:hAnsi="Book Antiqua" w:cs="宋体"/>
          <w:color w:val="000000" w:themeColor="text1"/>
          <w:lang w:val="en-US" w:eastAsia="zh-CN"/>
        </w:rPr>
        <w:t xml:space="preserve"> radiation: A Planning Comparison of Deep Inspiration Breath Hold Intensity Modulation Radiotherapy and Intensity Modulated Proton Therapy. </w:t>
      </w:r>
      <w:proofErr w:type="spellStart"/>
      <w:r w:rsidRPr="00F86985">
        <w:rPr>
          <w:rFonts w:ascii="Book Antiqua" w:eastAsia="宋体" w:hAnsi="Book Antiqua" w:cs="宋体"/>
          <w:i/>
          <w:iCs/>
          <w:color w:val="000000" w:themeColor="text1"/>
          <w:lang w:val="en-US" w:eastAsia="zh-CN"/>
        </w:rPr>
        <w:t>Radiat</w:t>
      </w:r>
      <w:proofErr w:type="spellEnd"/>
      <w:r w:rsidRPr="00F86985">
        <w:rPr>
          <w:rFonts w:ascii="Book Antiqua" w:eastAsia="宋体" w:hAnsi="Book Antiqua" w:cs="宋体"/>
          <w:i/>
          <w:iCs/>
          <w:color w:val="000000" w:themeColor="text1"/>
          <w:lang w:val="en-US" w:eastAsia="zh-CN"/>
        </w:rPr>
        <w:t xml:space="preserve"> </w:t>
      </w:r>
      <w:proofErr w:type="spellStart"/>
      <w:r w:rsidRPr="00F86985">
        <w:rPr>
          <w:rFonts w:ascii="Book Antiqua" w:eastAsia="宋体" w:hAnsi="Book Antiqua" w:cs="宋体"/>
          <w:i/>
          <w:iCs/>
          <w:color w:val="000000" w:themeColor="text1"/>
          <w:lang w:val="en-US" w:eastAsia="zh-CN"/>
        </w:rPr>
        <w:t>Oncol</w:t>
      </w:r>
      <w:proofErr w:type="spellEnd"/>
      <w:r w:rsidRPr="00F86985">
        <w:rPr>
          <w:rFonts w:ascii="Book Antiqua" w:eastAsia="宋体" w:hAnsi="Book Antiqua" w:cs="宋体"/>
          <w:color w:val="000000" w:themeColor="text1"/>
          <w:lang w:val="en-US" w:eastAsia="zh-CN"/>
        </w:rPr>
        <w:t xml:space="preserve"> 2018; </w:t>
      </w:r>
      <w:r w:rsidRPr="00F86985">
        <w:rPr>
          <w:rFonts w:ascii="Book Antiqua" w:eastAsia="宋体" w:hAnsi="Book Antiqua" w:cs="宋体"/>
          <w:b/>
          <w:bCs/>
          <w:color w:val="000000" w:themeColor="text1"/>
          <w:lang w:val="en-US" w:eastAsia="zh-CN"/>
        </w:rPr>
        <w:t>13</w:t>
      </w:r>
      <w:r w:rsidRPr="00F86985">
        <w:rPr>
          <w:rFonts w:ascii="Book Antiqua" w:eastAsia="宋体" w:hAnsi="Book Antiqua" w:cs="宋体"/>
          <w:color w:val="000000" w:themeColor="text1"/>
          <w:lang w:val="en-US" w:eastAsia="zh-CN"/>
        </w:rPr>
        <w:t>: 122 [PMID: 29970105 DOI: 10.1186/s13014-018-1066-2]</w:t>
      </w:r>
    </w:p>
    <w:p w14:paraId="5CC3C33D" w14:textId="7E2A2E73" w:rsidR="00997821" w:rsidRDefault="00997821" w:rsidP="003262A2">
      <w:pPr>
        <w:suppressAutoHyphens/>
        <w:wordWrap w:val="0"/>
        <w:spacing w:line="360" w:lineRule="auto"/>
        <w:ind w:right="120"/>
        <w:jc w:val="right"/>
        <w:rPr>
          <w:rFonts w:ascii="Book Antiqua" w:hAnsi="Book Antiqua" w:cs="Mangal"/>
          <w:b/>
          <w:bCs/>
          <w:lang w:val="it-IT" w:eastAsia="en-US" w:bidi="hi-IN"/>
        </w:rPr>
      </w:pPr>
      <w:bookmarkStart w:id="61" w:name="OLE_LINK502"/>
      <w:bookmarkStart w:id="62" w:name="OLE_LINK480"/>
      <w:bookmarkStart w:id="63" w:name="OLE_LINK2090"/>
      <w:bookmarkStart w:id="64" w:name="OLE_LINK2200"/>
      <w:bookmarkStart w:id="65" w:name="OLE_LINK2199"/>
      <w:bookmarkStart w:id="66" w:name="OLE_LINK2198"/>
      <w:bookmarkStart w:id="67" w:name="OLE_LINK2162"/>
      <w:bookmarkStart w:id="68" w:name="OLE_LINK1963"/>
      <w:bookmarkStart w:id="69" w:name="OLE_LINK1962"/>
      <w:bookmarkStart w:id="70" w:name="OLE_LINK1812"/>
      <w:bookmarkStart w:id="71" w:name="OLE_LINK1811"/>
      <w:bookmarkStart w:id="72" w:name="OLE_LINK1807"/>
      <w:bookmarkStart w:id="73" w:name="OLE_LINK1806"/>
      <w:bookmarkStart w:id="74" w:name="OLE_LINK1636"/>
      <w:bookmarkStart w:id="75" w:name="OLE_LINK1845"/>
      <w:bookmarkStart w:id="76" w:name="OLE_LINK1844"/>
      <w:bookmarkStart w:id="77" w:name="OLE_LINK1843"/>
      <w:bookmarkStart w:id="78" w:name="OLE_LINK1803"/>
      <w:bookmarkStart w:id="79" w:name="OLE_LINK1802"/>
      <w:bookmarkStart w:id="80" w:name="OLE_LINK1801"/>
      <w:bookmarkStart w:id="81" w:name="OLE_LINK1800"/>
      <w:bookmarkStart w:id="82" w:name="OLE_LINK1282"/>
      <w:bookmarkStart w:id="83" w:name="OLE_LINK1266"/>
      <w:bookmarkStart w:id="84" w:name="OLE_LINK1264"/>
      <w:bookmarkStart w:id="85" w:name="OLE_LINK1261"/>
      <w:bookmarkStart w:id="86" w:name="OLE_LINK1260"/>
      <w:bookmarkStart w:id="87" w:name="OLE_LINK1044"/>
      <w:bookmarkStart w:id="88" w:name="OLE_LINK1043"/>
      <w:bookmarkStart w:id="89" w:name="OLE_LINK1039"/>
      <w:bookmarkStart w:id="90" w:name="OLE_LINK1038"/>
      <w:bookmarkStart w:id="91" w:name="OLE_LINK1036"/>
      <w:bookmarkStart w:id="92" w:name="OLE_LINK1035"/>
      <w:bookmarkStart w:id="93" w:name="OLE_LINK987"/>
      <w:bookmarkStart w:id="94" w:name="OLE_LINK947"/>
      <w:bookmarkStart w:id="95" w:name="OLE_LINK946"/>
      <w:bookmarkStart w:id="96" w:name="OLE_LINK945"/>
      <w:bookmarkStart w:id="97" w:name="OLE_LINK1127"/>
      <w:bookmarkStart w:id="98" w:name="OLE_LINK962"/>
      <w:bookmarkStart w:id="99" w:name="OLE_LINK959"/>
      <w:bookmarkStart w:id="100" w:name="OLE_LINK1185"/>
      <w:bookmarkStart w:id="101" w:name="OLE_LINK1159"/>
      <w:bookmarkStart w:id="102" w:name="OLE_LINK1158"/>
      <w:bookmarkStart w:id="103" w:name="OLE_LINK1157"/>
      <w:bookmarkStart w:id="104" w:name="OLE_LINK1156"/>
      <w:bookmarkStart w:id="105" w:name="OLE_LINK1065"/>
      <w:bookmarkStart w:id="106" w:name="OLE_LINK1064"/>
      <w:bookmarkStart w:id="107" w:name="OLE_LINK1023"/>
      <w:bookmarkStart w:id="108" w:name="OLE_LINK1022"/>
      <w:bookmarkStart w:id="109" w:name="OLE_LINK1021"/>
      <w:r>
        <w:rPr>
          <w:rFonts w:ascii="Book Antiqua" w:eastAsia="Lucida Sans Unicode" w:hAnsi="Book Antiqua" w:cs="Arial"/>
          <w:b/>
          <w:noProof/>
          <w:lang w:val="it-IT" w:eastAsia="hi-IN" w:bidi="hi-IN"/>
        </w:rPr>
        <w:t>P-Reviewer</w:t>
      </w:r>
      <w:r>
        <w:rPr>
          <w:rFonts w:ascii="Book Antiqua" w:hAnsi="Book Antiqua" w:cs="Arial"/>
          <w:b/>
          <w:noProof/>
          <w:lang w:val="it-IT" w:bidi="hi-IN"/>
        </w:rPr>
        <w:t>:</w:t>
      </w:r>
      <w:r>
        <w:rPr>
          <w:rFonts w:ascii="Book Antiqua" w:hAnsi="Book Antiqua"/>
        </w:rPr>
        <w:t xml:space="preserve"> </w:t>
      </w:r>
      <w:r w:rsidR="00157886" w:rsidRPr="00157886">
        <w:rPr>
          <w:rFonts w:ascii="Book Antiqua" w:hAnsi="Book Antiqua"/>
        </w:rPr>
        <w:t>Chang</w:t>
      </w:r>
      <w:r w:rsidR="00157886">
        <w:rPr>
          <w:rFonts w:ascii="Book Antiqua" w:hAnsi="Book Antiqua"/>
        </w:rPr>
        <w:t xml:space="preserve"> Z, </w:t>
      </w:r>
      <w:r w:rsidR="00157886" w:rsidRPr="00157886">
        <w:rPr>
          <w:rFonts w:ascii="Book Antiqua" w:hAnsi="Book Antiqua"/>
        </w:rPr>
        <w:t>Schietroma</w:t>
      </w:r>
      <w:r w:rsidR="00157886">
        <w:rPr>
          <w:rFonts w:ascii="Book Antiqua" w:hAnsi="Book Antiqua"/>
        </w:rPr>
        <w:t xml:space="preserve"> M</w:t>
      </w:r>
      <w:r>
        <w:rPr>
          <w:rFonts w:ascii="Book Antiqua" w:hAnsi="Book Antiqua"/>
        </w:rPr>
        <w:t xml:space="preserve"> </w:t>
      </w:r>
      <w:r>
        <w:rPr>
          <w:rFonts w:ascii="Book Antiqua" w:eastAsia="Lucida Sans Unicode" w:hAnsi="Book Antiqua" w:cs="Mangal"/>
          <w:b/>
          <w:bCs/>
          <w:lang w:val="it-IT" w:eastAsia="hi-IN" w:bidi="hi-IN"/>
        </w:rPr>
        <w:t>S-Editor</w:t>
      </w:r>
      <w:r>
        <w:rPr>
          <w:rFonts w:ascii="Book Antiqua" w:hAnsi="Book Antiqua" w:cs="Mangal"/>
          <w:b/>
          <w:bCs/>
          <w:lang w:val="it-IT" w:bidi="hi-IN"/>
        </w:rPr>
        <w:t>:</w:t>
      </w:r>
      <w:r>
        <w:rPr>
          <w:rFonts w:ascii="Book Antiqua" w:eastAsia="Lucida Sans Unicode" w:hAnsi="Book Antiqua" w:cs="Mangal"/>
          <w:bCs/>
          <w:lang w:val="it-IT" w:eastAsia="hi-IN" w:bidi="hi-IN"/>
        </w:rPr>
        <w:t xml:space="preserve"> </w:t>
      </w:r>
      <w:r>
        <w:rPr>
          <w:rFonts w:ascii="Book Antiqua" w:hAnsi="Book Antiqua" w:cs="Mangal"/>
          <w:bCs/>
          <w:lang w:val="it-IT" w:bidi="hi-IN"/>
        </w:rPr>
        <w:t>Ma YJ</w:t>
      </w:r>
      <w:r>
        <w:rPr>
          <w:rFonts w:ascii="Book Antiqua" w:eastAsia="Lucida Sans Unicode" w:hAnsi="Book Antiqua" w:cs="Mangal"/>
          <w:b/>
          <w:bCs/>
          <w:lang w:val="it-IT" w:eastAsia="hi-IN" w:bidi="hi-IN"/>
        </w:rPr>
        <w:t xml:space="preserve"> L-Editor</w:t>
      </w:r>
      <w:r>
        <w:rPr>
          <w:rFonts w:ascii="Book Antiqua" w:hAnsi="Book Antiqua" w:cs="Mangal"/>
          <w:b/>
          <w:bCs/>
          <w:lang w:val="it-IT" w:bidi="hi-IN"/>
        </w:rPr>
        <w:t>:</w:t>
      </w:r>
      <w:r w:rsidRPr="003262A2">
        <w:rPr>
          <w:rFonts w:ascii="Book Antiqua" w:hAnsi="Book Antiqua" w:cs="Mangal"/>
          <w:bCs/>
          <w:lang w:val="it-IT" w:bidi="hi-IN"/>
        </w:rPr>
        <w:t xml:space="preserve"> </w:t>
      </w:r>
      <w:r w:rsidR="003262A2" w:rsidRPr="003262A2">
        <w:rPr>
          <w:rFonts w:ascii="Book Antiqua" w:hAnsi="Book Antiqua" w:cs="Mangal"/>
          <w:bCs/>
          <w:lang w:val="it-IT" w:bidi="hi-IN"/>
        </w:rPr>
        <w:t>A</w:t>
      </w:r>
      <w:r w:rsidR="003262A2">
        <w:rPr>
          <w:rFonts w:ascii="Book Antiqua" w:hAnsi="Book Antiqua" w:cs="Mangal"/>
          <w:b/>
          <w:bCs/>
          <w:lang w:val="it-IT" w:bidi="hi-IN"/>
        </w:rPr>
        <w:t xml:space="preserve"> </w:t>
      </w:r>
      <w:r>
        <w:rPr>
          <w:rFonts w:ascii="Book Antiqua" w:eastAsia="Lucida Sans Unicode" w:hAnsi="Book Antiqua" w:cs="Mangal"/>
          <w:b/>
          <w:bCs/>
          <w:lang w:val="it-IT" w:eastAsia="hi-IN" w:bidi="hi-IN"/>
        </w:rPr>
        <w:t xml:space="preserve"> E-Editor</w:t>
      </w:r>
      <w:r>
        <w:rPr>
          <w:rFonts w:ascii="Book Antiqua" w:hAnsi="Book Antiqua" w:cs="Mangal"/>
          <w:b/>
          <w:bCs/>
          <w:lang w:val="it-IT" w:bidi="hi-IN"/>
        </w:rPr>
        <w:t>:</w:t>
      </w:r>
      <w:r w:rsidR="003262A2">
        <w:rPr>
          <w:lang w:val="it-IT"/>
        </w:rPr>
        <w:t xml:space="preserve"> </w:t>
      </w:r>
      <w:bookmarkStart w:id="110" w:name="_GoBack"/>
      <w:r w:rsidR="003262A2" w:rsidRPr="003262A2">
        <w:rPr>
          <w:lang w:val="it-IT"/>
        </w:rPr>
        <w:t>Ma YJ</w:t>
      </w:r>
      <w:bookmarkEnd w:id="110"/>
    </w:p>
    <w:p w14:paraId="114C1CF3" w14:textId="38121DA8" w:rsidR="00997821" w:rsidRDefault="00997821" w:rsidP="00997821">
      <w:pPr>
        <w:shd w:val="clear" w:color="auto" w:fill="FFFFFF"/>
        <w:snapToGrid w:val="0"/>
        <w:spacing w:line="360" w:lineRule="auto"/>
        <w:rPr>
          <w:rFonts w:ascii="Book Antiqua" w:hAnsi="Book Antiqua" w:cs="Helvetica"/>
          <w:b/>
        </w:rPr>
      </w:pPr>
      <w:r>
        <w:rPr>
          <w:rFonts w:ascii="Book Antiqua" w:hAnsi="Book Antiqua" w:cs="Helvetica"/>
          <w:b/>
        </w:rPr>
        <w:t xml:space="preserve">Specialty type: </w:t>
      </w:r>
      <w:r w:rsidR="00BD0325" w:rsidRPr="00BD0325">
        <w:rPr>
          <w:rFonts w:ascii="Book Antiqua" w:eastAsia="微软雅黑" w:hAnsi="Book Antiqua" w:cs="宋体"/>
        </w:rPr>
        <w:t>Oncology</w:t>
      </w:r>
    </w:p>
    <w:p w14:paraId="2FFF4782" w14:textId="5568BDED" w:rsidR="00997821" w:rsidRDefault="00997821" w:rsidP="00997821">
      <w:pPr>
        <w:shd w:val="clear" w:color="auto" w:fill="FFFFFF"/>
        <w:snapToGrid w:val="0"/>
        <w:spacing w:line="360" w:lineRule="auto"/>
        <w:rPr>
          <w:rFonts w:ascii="Book Antiqua" w:hAnsi="Book Antiqua" w:cs="Helvetica"/>
          <w:b/>
          <w:lang w:val="pt-BR"/>
        </w:rPr>
      </w:pPr>
      <w:r>
        <w:rPr>
          <w:rFonts w:ascii="Book Antiqua" w:hAnsi="Book Antiqua" w:cs="Helvetica"/>
          <w:b/>
        </w:rPr>
        <w:t xml:space="preserve">Country of origin: </w:t>
      </w:r>
      <w:r w:rsidR="00CA791C" w:rsidRPr="00CA791C">
        <w:rPr>
          <w:rFonts w:ascii="Book Antiqua" w:hAnsi="Book Antiqua" w:cs="Helvetica"/>
        </w:rPr>
        <w:t>Germany</w:t>
      </w:r>
    </w:p>
    <w:p w14:paraId="6F6706AA" w14:textId="77777777" w:rsidR="00997821" w:rsidRDefault="00997821" w:rsidP="00997821">
      <w:pPr>
        <w:shd w:val="clear" w:color="auto" w:fill="FFFFFF"/>
        <w:snapToGrid w:val="0"/>
        <w:spacing w:line="360" w:lineRule="auto"/>
        <w:rPr>
          <w:rFonts w:ascii="Book Antiqua" w:hAnsi="Book Antiqua" w:cs="Helvetica"/>
          <w:b/>
        </w:rPr>
      </w:pPr>
      <w:r>
        <w:rPr>
          <w:rFonts w:ascii="Book Antiqua" w:hAnsi="Book Antiqua" w:cs="Helvetica"/>
          <w:b/>
        </w:rPr>
        <w:t>Peer-review report classification</w:t>
      </w:r>
    </w:p>
    <w:p w14:paraId="5E7789B0" w14:textId="75D38D6F" w:rsidR="00997821" w:rsidRDefault="00997821" w:rsidP="00997821">
      <w:pPr>
        <w:shd w:val="clear" w:color="auto" w:fill="FFFFFF"/>
        <w:snapToGrid w:val="0"/>
        <w:spacing w:line="360" w:lineRule="auto"/>
        <w:rPr>
          <w:rFonts w:ascii="Book Antiqua" w:hAnsi="Book Antiqua" w:cs="Helvetica"/>
        </w:rPr>
      </w:pPr>
      <w:r>
        <w:rPr>
          <w:rFonts w:ascii="Book Antiqua" w:hAnsi="Book Antiqua" w:cs="Helvetica"/>
        </w:rPr>
        <w:t xml:space="preserve">Grade A (Excellent): </w:t>
      </w:r>
      <w:r w:rsidR="00A43775">
        <w:rPr>
          <w:rFonts w:ascii="Book Antiqua" w:hAnsi="Book Antiqua" w:cs="Helvetica"/>
        </w:rPr>
        <w:t>0</w:t>
      </w:r>
    </w:p>
    <w:p w14:paraId="2AEA0E5D" w14:textId="1A1693C7" w:rsidR="00997821" w:rsidRDefault="00997821" w:rsidP="00997821">
      <w:pPr>
        <w:shd w:val="clear" w:color="auto" w:fill="FFFFFF"/>
        <w:snapToGrid w:val="0"/>
        <w:spacing w:line="360" w:lineRule="auto"/>
        <w:rPr>
          <w:rFonts w:ascii="Book Antiqua" w:hAnsi="Book Antiqua" w:cs="Helvetica"/>
        </w:rPr>
      </w:pPr>
      <w:r>
        <w:rPr>
          <w:rFonts w:ascii="Book Antiqua" w:hAnsi="Book Antiqua" w:cs="Helvetica"/>
        </w:rPr>
        <w:t>Grade B (Very good): B</w:t>
      </w:r>
      <w:r w:rsidR="00A43775">
        <w:rPr>
          <w:rFonts w:ascii="Book Antiqua" w:hAnsi="Book Antiqua" w:cs="Helvetica"/>
        </w:rPr>
        <w:t>, B</w:t>
      </w:r>
    </w:p>
    <w:p w14:paraId="7035CF10" w14:textId="77777777" w:rsidR="00997821" w:rsidRDefault="00997821" w:rsidP="00997821">
      <w:pPr>
        <w:shd w:val="clear" w:color="auto" w:fill="FFFFFF"/>
        <w:snapToGrid w:val="0"/>
        <w:spacing w:line="360" w:lineRule="auto"/>
        <w:rPr>
          <w:rFonts w:ascii="Book Antiqua" w:hAnsi="Book Antiqua" w:cs="Helvetica"/>
        </w:rPr>
      </w:pPr>
      <w:r>
        <w:rPr>
          <w:rFonts w:ascii="Book Antiqua" w:hAnsi="Book Antiqua" w:cs="Helvetica"/>
        </w:rPr>
        <w:t>Grade C (Good): 0</w:t>
      </w:r>
    </w:p>
    <w:p w14:paraId="5B558B60" w14:textId="77777777" w:rsidR="00997821" w:rsidRDefault="00997821" w:rsidP="00997821">
      <w:pPr>
        <w:shd w:val="clear" w:color="auto" w:fill="FFFFFF"/>
        <w:snapToGrid w:val="0"/>
        <w:spacing w:line="360" w:lineRule="auto"/>
        <w:rPr>
          <w:rFonts w:ascii="Book Antiqua" w:hAnsi="Book Antiqua" w:cs="Helvetica"/>
        </w:rPr>
      </w:pPr>
      <w:r>
        <w:rPr>
          <w:rFonts w:ascii="Book Antiqua" w:hAnsi="Book Antiqua" w:cs="Helvetica"/>
        </w:rPr>
        <w:t xml:space="preserve">Grade D (Fair): </w:t>
      </w:r>
      <w:bookmarkEnd w:id="61"/>
      <w:bookmarkEnd w:id="62"/>
      <w:r>
        <w:rPr>
          <w:rFonts w:ascii="Book Antiqua" w:hAnsi="Book Antiqua" w:cs="Helvetica"/>
        </w:rPr>
        <w:t>0</w:t>
      </w:r>
    </w:p>
    <w:p w14:paraId="7BD0D7BC" w14:textId="77777777" w:rsidR="00997821" w:rsidRDefault="00997821" w:rsidP="00997821">
      <w:pPr>
        <w:shd w:val="clear" w:color="auto" w:fill="FFFFFF"/>
        <w:snapToGrid w:val="0"/>
        <w:spacing w:line="360" w:lineRule="auto"/>
        <w:rPr>
          <w:rFonts w:ascii="Book Antiqua" w:hAnsi="Book Antiqua" w:cs="Helvetica"/>
        </w:rPr>
      </w:pPr>
      <w:r>
        <w:rPr>
          <w:rFonts w:ascii="Book Antiqua" w:hAnsi="Book Antiqua" w:cs="Helvetica"/>
        </w:rPr>
        <w:t xml:space="preserve">Grade E (Poor): </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Pr>
          <w:rFonts w:ascii="Book Antiqua" w:hAnsi="Book Antiqua" w:cs="Helvetica"/>
        </w:rPr>
        <w:t>0</w:t>
      </w:r>
    </w:p>
    <w:p w14:paraId="07B3575B" w14:textId="77777777" w:rsidR="003B1F56" w:rsidRPr="001F6C79" w:rsidRDefault="003B1F56" w:rsidP="003B1F56">
      <w:pPr>
        <w:rPr>
          <w:rFonts w:ascii="Book Antiqua" w:hAnsi="Book Antiqua"/>
          <w:b/>
          <w:lang w:val="en-US"/>
        </w:rPr>
      </w:pPr>
      <w:r w:rsidRPr="001F6C79">
        <w:rPr>
          <w:rFonts w:ascii="Book Antiqua" w:hAnsi="Book Antiqua"/>
          <w:b/>
          <w:lang w:val="en-US"/>
        </w:rPr>
        <w:lastRenderedPageBreak/>
        <w:br w:type="page"/>
      </w:r>
    </w:p>
    <w:p w14:paraId="062AE64D" w14:textId="675C4431" w:rsidR="003B1F56" w:rsidRPr="001F6C79" w:rsidRDefault="005E179D" w:rsidP="003B1F56">
      <w:pPr>
        <w:snapToGrid w:val="0"/>
        <w:spacing w:line="360" w:lineRule="auto"/>
        <w:jc w:val="both"/>
        <w:rPr>
          <w:rFonts w:ascii="Book Antiqua" w:hAnsi="Book Antiqua"/>
          <w:lang w:val="en-US"/>
        </w:rPr>
      </w:pPr>
      <w:r>
        <w:rPr>
          <w:rFonts w:ascii="Book Antiqua" w:hAnsi="Book Antiqua"/>
          <w:b/>
          <w:noProof/>
          <w:lang w:val="en-US" w:eastAsia="zh-CN"/>
        </w:rPr>
        <w:lastRenderedPageBreak/>
        <mc:AlternateContent>
          <mc:Choice Requires="wps">
            <w:drawing>
              <wp:anchor distT="0" distB="0" distL="114300" distR="114300" simplePos="0" relativeHeight="251710464" behindDoc="0" locked="0" layoutInCell="1" allowOverlap="1" wp14:anchorId="59B0F885" wp14:editId="069A4B20">
                <wp:simplePos x="0" y="0"/>
                <wp:positionH relativeFrom="column">
                  <wp:posOffset>2861689</wp:posOffset>
                </wp:positionH>
                <wp:positionV relativeFrom="paragraph">
                  <wp:posOffset>5715</wp:posOffset>
                </wp:positionV>
                <wp:extent cx="261258" cy="267195"/>
                <wp:effectExtent l="0" t="0" r="5715" b="0"/>
                <wp:wrapNone/>
                <wp:docPr id="49" name="文本框 49"/>
                <wp:cNvGraphicFramePr/>
                <a:graphic xmlns:a="http://schemas.openxmlformats.org/drawingml/2006/main">
                  <a:graphicData uri="http://schemas.microsoft.com/office/word/2010/wordprocessingShape">
                    <wps:wsp>
                      <wps:cNvSpPr txBox="1"/>
                      <wps:spPr>
                        <a:xfrm>
                          <a:off x="0" y="0"/>
                          <a:ext cx="261258" cy="267195"/>
                        </a:xfrm>
                        <a:prstGeom prst="rect">
                          <a:avLst/>
                        </a:prstGeom>
                        <a:solidFill>
                          <a:schemeClr val="lt1"/>
                        </a:solidFill>
                        <a:ln w="6350">
                          <a:noFill/>
                        </a:ln>
                      </wps:spPr>
                      <wps:txbx>
                        <w:txbxContent>
                          <w:p w14:paraId="41A43843" w14:textId="77777777" w:rsidR="005E179D" w:rsidRPr="00334217" w:rsidRDefault="005E179D" w:rsidP="005E179D">
                            <w:pPr>
                              <w:rPr>
                                <w:rFonts w:eastAsiaTheme="minorEastAsia"/>
                                <w:lang w:eastAsia="zh-CN"/>
                              </w:rPr>
                            </w:pPr>
                            <w:r>
                              <w:rPr>
                                <w:rFonts w:eastAsiaTheme="minorEastAsia"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9B0F885" id="_x0000_t202" coordsize="21600,21600" o:spt="202" path="m,l,21600r21600,l21600,xe">
                <v:stroke joinstyle="miter"/>
                <v:path gradientshapeok="t" o:connecttype="rect"/>
              </v:shapetype>
              <v:shape id="文本框 49" o:spid="_x0000_s1026" type="#_x0000_t202" style="position:absolute;left:0;text-align:left;margin-left:225.35pt;margin-top:.45pt;width:20.55pt;height:21.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" fillcolor="white [3201]" stroked="f" strokeweight=".5pt">
                <v:textbox>
                  <w:txbxContent>
                    <w:p w14:paraId="41A43843" w14:textId="77777777" w:rsidR="005E179D" w:rsidRPr="00334217" w:rsidRDefault="005E179D" w:rsidP="005E179D">
                      <w:pPr>
                        <w:rPr>
                          <w:rFonts w:eastAsiaTheme="minorEastAsia" w:hint="eastAsia"/>
                          <w:lang w:eastAsia="zh-CN"/>
                        </w:rPr>
                      </w:pPr>
                      <w:r>
                        <w:rPr>
                          <w:rFonts w:eastAsiaTheme="minorEastAsia" w:hint="eastAsia"/>
                          <w:lang w:eastAsia="zh-CN"/>
                        </w:rPr>
                        <w:t>B</w:t>
                      </w:r>
                    </w:p>
                  </w:txbxContent>
                </v:textbox>
              </v:shape>
            </w:pict>
          </mc:Fallback>
        </mc:AlternateContent>
      </w:r>
      <w:r w:rsidR="00334217" w:rsidRPr="001F6C79">
        <w:rPr>
          <w:rFonts w:ascii="Book Antiqua" w:hAnsi="Book Antiqua"/>
          <w:b/>
          <w:noProof/>
          <w:lang w:val="en-US" w:eastAsia="zh-CN"/>
        </w:rPr>
        <w:drawing>
          <wp:anchor distT="0" distB="0" distL="114300" distR="114300" simplePos="0" relativeHeight="251659264" behindDoc="0" locked="0" layoutInCell="1" allowOverlap="1" wp14:anchorId="78C073D2" wp14:editId="16257A84">
            <wp:simplePos x="0" y="0"/>
            <wp:positionH relativeFrom="column">
              <wp:posOffset>224410</wp:posOffset>
            </wp:positionH>
            <wp:positionV relativeFrom="paragraph">
              <wp:posOffset>-28542</wp:posOffset>
            </wp:positionV>
            <wp:extent cx="2595966" cy="1787386"/>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A.jpg"/>
                    <pic:cNvPicPr/>
                  </pic:nvPicPr>
                  <pic:blipFill>
                    <a:blip r:embed="rId8"/>
                    <a:stretch>
                      <a:fillRect/>
                    </a:stretch>
                  </pic:blipFill>
                  <pic:spPr>
                    <a:xfrm>
                      <a:off x="0" y="0"/>
                      <a:ext cx="2595966" cy="1787386"/>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hAnsi="Book Antiqua"/>
          <w:noProof/>
          <w:lang w:val="en-US" w:eastAsia="zh-CN"/>
        </w:rPr>
        <w:drawing>
          <wp:anchor distT="0" distB="0" distL="114300" distR="114300" simplePos="0" relativeHeight="251660288" behindDoc="0" locked="0" layoutInCell="1" allowOverlap="1" wp14:anchorId="654142BB" wp14:editId="00FAE1EC">
            <wp:simplePos x="0" y="0"/>
            <wp:positionH relativeFrom="column">
              <wp:posOffset>3133956</wp:posOffset>
            </wp:positionH>
            <wp:positionV relativeFrom="paragraph">
              <wp:posOffset>-33969</wp:posOffset>
            </wp:positionV>
            <wp:extent cx="2625354" cy="1786890"/>
            <wp:effectExtent l="0" t="0" r="381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B.jpg"/>
                    <pic:cNvPicPr/>
                  </pic:nvPicPr>
                  <pic:blipFill>
                    <a:blip r:embed="rId9"/>
                    <a:stretch>
                      <a:fillRect/>
                    </a:stretch>
                  </pic:blipFill>
                  <pic:spPr>
                    <a:xfrm>
                      <a:off x="0" y="0"/>
                      <a:ext cx="2625354" cy="1786890"/>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hAnsi="Book Antiqua"/>
          <w:lang w:val="en-US"/>
        </w:rPr>
        <w:t>A</w:t>
      </w:r>
      <w:r w:rsidR="003B1F56" w:rsidRPr="001F6C79">
        <w:rPr>
          <w:rFonts w:ascii="Book Antiqua" w:hAnsi="Book Antiqua"/>
          <w:lang w:val="en-US"/>
        </w:rPr>
        <w:tab/>
      </w:r>
      <w:r w:rsidR="003B1F56" w:rsidRPr="001F6C79">
        <w:rPr>
          <w:rFonts w:ascii="Book Antiqua" w:hAnsi="Book Antiqua"/>
          <w:lang w:val="en-US"/>
        </w:rPr>
        <w:tab/>
      </w:r>
      <w:r w:rsidR="003B1F56" w:rsidRPr="001F6C79">
        <w:rPr>
          <w:rFonts w:ascii="Book Antiqua" w:hAnsi="Book Antiqua"/>
          <w:lang w:val="en-US"/>
        </w:rPr>
        <w:tab/>
      </w:r>
      <w:r w:rsidR="003B1F56" w:rsidRPr="001F6C79">
        <w:rPr>
          <w:rFonts w:ascii="Book Antiqua" w:hAnsi="Book Antiqua"/>
          <w:lang w:val="en-US"/>
        </w:rPr>
        <w:tab/>
      </w:r>
      <w:r w:rsidR="003B1F56" w:rsidRPr="001F6C79">
        <w:rPr>
          <w:rFonts w:ascii="Book Antiqua" w:hAnsi="Book Antiqua"/>
          <w:lang w:val="en-US"/>
        </w:rPr>
        <w:tab/>
      </w:r>
      <w:r w:rsidR="003B1F56" w:rsidRPr="001F6C79">
        <w:rPr>
          <w:rFonts w:ascii="Book Antiqua" w:hAnsi="Book Antiqua"/>
          <w:lang w:val="en-US"/>
        </w:rPr>
        <w:tab/>
        <w:t xml:space="preserve">     B</w:t>
      </w:r>
    </w:p>
    <w:p w14:paraId="36D1B9D7" w14:textId="77777777" w:rsidR="003B1F56" w:rsidRPr="001F6C79" w:rsidRDefault="003B1F56" w:rsidP="003B1F56">
      <w:pPr>
        <w:snapToGrid w:val="0"/>
        <w:spacing w:line="360" w:lineRule="auto"/>
        <w:jc w:val="both"/>
        <w:rPr>
          <w:rFonts w:ascii="Book Antiqua" w:hAnsi="Book Antiqua"/>
          <w:lang w:val="en-US"/>
        </w:rPr>
      </w:pPr>
    </w:p>
    <w:p w14:paraId="26D34AD8" w14:textId="77777777" w:rsidR="003B1F56" w:rsidRPr="001F6C79" w:rsidRDefault="003B1F56" w:rsidP="003B1F56">
      <w:pPr>
        <w:snapToGrid w:val="0"/>
        <w:spacing w:line="360" w:lineRule="auto"/>
        <w:jc w:val="both"/>
        <w:rPr>
          <w:rFonts w:ascii="Book Antiqua" w:hAnsi="Book Antiqua"/>
          <w:lang w:val="en-US"/>
        </w:rPr>
      </w:pPr>
    </w:p>
    <w:p w14:paraId="12EAFCDD" w14:textId="77777777" w:rsidR="003B1F56" w:rsidRPr="001F6C79" w:rsidRDefault="003B1F56" w:rsidP="003B1F56">
      <w:pPr>
        <w:snapToGrid w:val="0"/>
        <w:spacing w:line="360" w:lineRule="auto"/>
        <w:jc w:val="both"/>
        <w:rPr>
          <w:rFonts w:ascii="Book Antiqua" w:hAnsi="Book Antiqua"/>
          <w:lang w:val="en-US"/>
        </w:rPr>
      </w:pPr>
    </w:p>
    <w:p w14:paraId="5BF36D32" w14:textId="77777777" w:rsidR="003B1F56" w:rsidRPr="001F6C79" w:rsidRDefault="003B1F56" w:rsidP="003B1F56">
      <w:pPr>
        <w:snapToGrid w:val="0"/>
        <w:spacing w:line="360" w:lineRule="auto"/>
        <w:jc w:val="both"/>
        <w:rPr>
          <w:rFonts w:ascii="Book Antiqua" w:hAnsi="Book Antiqua"/>
          <w:lang w:val="en-US"/>
        </w:rPr>
      </w:pPr>
    </w:p>
    <w:p w14:paraId="24B0F8DF" w14:textId="77777777" w:rsidR="003B1F56" w:rsidRPr="001F6C79" w:rsidRDefault="003B1F56" w:rsidP="003B1F56">
      <w:pPr>
        <w:snapToGrid w:val="0"/>
        <w:spacing w:line="360" w:lineRule="auto"/>
        <w:jc w:val="both"/>
        <w:rPr>
          <w:rFonts w:ascii="Book Antiqua" w:hAnsi="Book Antiqua"/>
          <w:lang w:val="en-US"/>
        </w:rPr>
      </w:pPr>
    </w:p>
    <w:p w14:paraId="34485775" w14:textId="77777777" w:rsidR="003B1F56" w:rsidRPr="001F6C79" w:rsidRDefault="003B1F56" w:rsidP="003B1F56">
      <w:pPr>
        <w:snapToGrid w:val="0"/>
        <w:spacing w:line="360" w:lineRule="auto"/>
        <w:jc w:val="both"/>
        <w:rPr>
          <w:rFonts w:ascii="Book Antiqua" w:hAnsi="Book Antiqua"/>
          <w:lang w:val="en-US"/>
        </w:rPr>
      </w:pPr>
    </w:p>
    <w:p w14:paraId="564FF22D" w14:textId="4592B701" w:rsidR="003B1F56" w:rsidRPr="001F6C79" w:rsidRDefault="005E179D" w:rsidP="003B1F56">
      <w:pPr>
        <w:snapToGrid w:val="0"/>
        <w:spacing w:line="360" w:lineRule="auto"/>
        <w:jc w:val="both"/>
        <w:rPr>
          <w:rFonts w:ascii="Book Antiqua" w:hAnsi="Book Antiqua"/>
          <w:lang w:val="en-US"/>
        </w:rPr>
      </w:pPr>
      <w:r>
        <w:rPr>
          <w:rFonts w:ascii="Book Antiqua" w:hAnsi="Book Antiqua"/>
          <w:b/>
          <w:noProof/>
          <w:lang w:val="en-US" w:eastAsia="zh-CN"/>
        </w:rPr>
        <mc:AlternateContent>
          <mc:Choice Requires="wps">
            <w:drawing>
              <wp:anchor distT="0" distB="0" distL="114300" distR="114300" simplePos="0" relativeHeight="251712512" behindDoc="0" locked="0" layoutInCell="1" allowOverlap="1" wp14:anchorId="7D05E9EA" wp14:editId="709F5EE6">
                <wp:simplePos x="0" y="0"/>
                <wp:positionH relativeFrom="column">
                  <wp:posOffset>2867891</wp:posOffset>
                </wp:positionH>
                <wp:positionV relativeFrom="paragraph">
                  <wp:posOffset>18110</wp:posOffset>
                </wp:positionV>
                <wp:extent cx="219693" cy="273132"/>
                <wp:effectExtent l="0" t="0" r="9525" b="0"/>
                <wp:wrapNone/>
                <wp:docPr id="50" name="文本框 50"/>
                <wp:cNvGraphicFramePr/>
                <a:graphic xmlns:a="http://schemas.openxmlformats.org/drawingml/2006/main">
                  <a:graphicData uri="http://schemas.microsoft.com/office/word/2010/wordprocessingShape">
                    <wps:wsp>
                      <wps:cNvSpPr txBox="1"/>
                      <wps:spPr>
                        <a:xfrm>
                          <a:off x="0" y="0"/>
                          <a:ext cx="219693" cy="273132"/>
                        </a:xfrm>
                        <a:prstGeom prst="rect">
                          <a:avLst/>
                        </a:prstGeom>
                        <a:solidFill>
                          <a:schemeClr val="lt1"/>
                        </a:solidFill>
                        <a:ln w="6350">
                          <a:noFill/>
                        </a:ln>
                      </wps:spPr>
                      <wps:txbx>
                        <w:txbxContent>
                          <w:p w14:paraId="3E189FD8" w14:textId="5961D14F" w:rsidR="005E179D" w:rsidRPr="00334217" w:rsidRDefault="005E179D" w:rsidP="005E179D">
                            <w:pPr>
                              <w:rPr>
                                <w:rFonts w:eastAsiaTheme="minorEastAsia"/>
                                <w:lang w:eastAsia="zh-CN"/>
                              </w:rPr>
                            </w:pPr>
                            <w:r w:rsidRPr="001F6C79">
                              <w:rPr>
                                <w:rFonts w:ascii="Book Antiqua" w:hAnsi="Book Antiqua"/>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D05E9EA" id="文本框 50" o:spid="_x0000_s1027" type="#_x0000_t202" style="position:absolute;left:0;text-align:left;margin-left:225.8pt;margin-top:1.45pt;width:17.3pt;height:2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" fillcolor="white [3201]" stroked="f" strokeweight=".5pt">
                <v:textbox>
                  <w:txbxContent>
                    <w:p w14:paraId="3E189FD8" w14:textId="5961D14F" w:rsidR="005E179D" w:rsidRPr="00334217" w:rsidRDefault="005E179D" w:rsidP="005E179D">
                      <w:pPr>
                        <w:rPr>
                          <w:rFonts w:eastAsiaTheme="minorEastAsia" w:hint="eastAsia"/>
                          <w:lang w:eastAsia="zh-CN"/>
                        </w:rPr>
                      </w:pPr>
                      <w:r w:rsidRPr="001F6C79">
                        <w:rPr>
                          <w:rFonts w:ascii="Book Antiqua" w:hAnsi="Book Antiqua"/>
                          <w:lang w:val="en-US"/>
                        </w:rPr>
                        <w:t>D</w:t>
                      </w:r>
                    </w:p>
                  </w:txbxContent>
                </v:textbox>
              </v:shape>
            </w:pict>
          </mc:Fallback>
        </mc:AlternateContent>
      </w:r>
      <w:r w:rsidR="003B1F56" w:rsidRPr="001F6C79">
        <w:rPr>
          <w:rFonts w:ascii="Book Antiqua" w:hAnsi="Book Antiqua"/>
          <w:noProof/>
          <w:lang w:val="en-US" w:eastAsia="zh-CN"/>
        </w:rPr>
        <w:drawing>
          <wp:anchor distT="0" distB="0" distL="114300" distR="114300" simplePos="0" relativeHeight="251662336" behindDoc="0" locked="0" layoutInCell="1" allowOverlap="1" wp14:anchorId="41C5BCCD" wp14:editId="59E8DD09">
            <wp:simplePos x="0" y="0"/>
            <wp:positionH relativeFrom="column">
              <wp:posOffset>3099661</wp:posOffset>
            </wp:positionH>
            <wp:positionV relativeFrom="paragraph">
              <wp:posOffset>31406</wp:posOffset>
            </wp:positionV>
            <wp:extent cx="2625090" cy="1786710"/>
            <wp:effectExtent l="0" t="0" r="381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D.jpg"/>
                    <pic:cNvPicPr/>
                  </pic:nvPicPr>
                  <pic:blipFill>
                    <a:blip r:embed="rId10"/>
                    <a:stretch>
                      <a:fillRect/>
                    </a:stretch>
                  </pic:blipFill>
                  <pic:spPr>
                    <a:xfrm>
                      <a:off x="0" y="0"/>
                      <a:ext cx="2632944" cy="1792055"/>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hAnsi="Book Antiqua"/>
          <w:noProof/>
          <w:lang w:val="en-US" w:eastAsia="zh-CN"/>
        </w:rPr>
        <w:drawing>
          <wp:anchor distT="0" distB="0" distL="114300" distR="114300" simplePos="0" relativeHeight="251661312" behindDoc="0" locked="0" layoutInCell="1" allowOverlap="1" wp14:anchorId="557496EF" wp14:editId="74CF218B">
            <wp:simplePos x="0" y="0"/>
            <wp:positionH relativeFrom="column">
              <wp:posOffset>201478</wp:posOffset>
            </wp:positionH>
            <wp:positionV relativeFrom="paragraph">
              <wp:posOffset>31405</wp:posOffset>
            </wp:positionV>
            <wp:extent cx="2634712" cy="179325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C.jpg"/>
                    <pic:cNvPicPr/>
                  </pic:nvPicPr>
                  <pic:blipFill>
                    <a:blip r:embed="rId11"/>
                    <a:stretch>
                      <a:fillRect/>
                    </a:stretch>
                  </pic:blipFill>
                  <pic:spPr>
                    <a:xfrm>
                      <a:off x="0" y="0"/>
                      <a:ext cx="2645339" cy="1800492"/>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hAnsi="Book Antiqua"/>
          <w:lang w:val="en-US"/>
        </w:rPr>
        <w:t xml:space="preserve">C                                                                          </w:t>
      </w:r>
    </w:p>
    <w:p w14:paraId="540A9DE9" w14:textId="77777777" w:rsidR="003B1F56" w:rsidRPr="001F6C79" w:rsidRDefault="003B1F56" w:rsidP="003B1F56">
      <w:pPr>
        <w:snapToGrid w:val="0"/>
        <w:spacing w:line="360" w:lineRule="auto"/>
        <w:jc w:val="both"/>
        <w:rPr>
          <w:rFonts w:ascii="Book Antiqua" w:hAnsi="Book Antiqua"/>
          <w:lang w:val="en-US"/>
        </w:rPr>
      </w:pPr>
    </w:p>
    <w:p w14:paraId="3658CD42" w14:textId="77777777" w:rsidR="003B1F56" w:rsidRPr="001F6C79" w:rsidRDefault="003B1F56" w:rsidP="003B1F56">
      <w:pPr>
        <w:snapToGrid w:val="0"/>
        <w:spacing w:line="360" w:lineRule="auto"/>
        <w:jc w:val="both"/>
        <w:rPr>
          <w:rFonts w:ascii="Book Antiqua" w:hAnsi="Book Antiqua"/>
          <w:lang w:val="en-US"/>
        </w:rPr>
      </w:pPr>
    </w:p>
    <w:p w14:paraId="07C7401C" w14:textId="77777777" w:rsidR="003B1F56" w:rsidRPr="001F6C79" w:rsidRDefault="003B1F56" w:rsidP="003B1F56">
      <w:pPr>
        <w:snapToGrid w:val="0"/>
        <w:spacing w:line="360" w:lineRule="auto"/>
        <w:jc w:val="both"/>
        <w:rPr>
          <w:rFonts w:ascii="Book Antiqua" w:hAnsi="Book Antiqua"/>
          <w:lang w:val="en-US"/>
        </w:rPr>
      </w:pPr>
    </w:p>
    <w:p w14:paraId="01F33191" w14:textId="77777777" w:rsidR="003B1F56" w:rsidRPr="001F6C79" w:rsidRDefault="003B1F56" w:rsidP="003B1F56">
      <w:pPr>
        <w:snapToGrid w:val="0"/>
        <w:spacing w:line="360" w:lineRule="auto"/>
        <w:jc w:val="both"/>
        <w:rPr>
          <w:rFonts w:ascii="Book Antiqua" w:hAnsi="Book Antiqua"/>
          <w:lang w:val="en-US"/>
        </w:rPr>
      </w:pPr>
    </w:p>
    <w:p w14:paraId="69C12E69" w14:textId="77777777" w:rsidR="003B1F56" w:rsidRPr="001F6C79" w:rsidRDefault="003B1F56" w:rsidP="003B1F56">
      <w:pPr>
        <w:snapToGrid w:val="0"/>
        <w:spacing w:line="360" w:lineRule="auto"/>
        <w:jc w:val="both"/>
        <w:rPr>
          <w:rFonts w:ascii="Book Antiqua" w:hAnsi="Book Antiqua"/>
          <w:lang w:val="en-US"/>
        </w:rPr>
      </w:pPr>
    </w:p>
    <w:p w14:paraId="331E6ED4" w14:textId="77777777" w:rsidR="003B1F56" w:rsidRPr="001F6C79" w:rsidRDefault="003B1F56" w:rsidP="003B1F56">
      <w:pPr>
        <w:snapToGrid w:val="0"/>
        <w:spacing w:line="360" w:lineRule="auto"/>
        <w:jc w:val="both"/>
        <w:rPr>
          <w:rFonts w:ascii="Book Antiqua" w:hAnsi="Book Antiqua"/>
          <w:lang w:val="en-US"/>
        </w:rPr>
      </w:pPr>
    </w:p>
    <w:p w14:paraId="318E8F16" w14:textId="2714DBDA" w:rsidR="003B1F56" w:rsidRPr="001F6C79" w:rsidRDefault="005E179D" w:rsidP="003B1F56">
      <w:pPr>
        <w:snapToGrid w:val="0"/>
        <w:spacing w:line="360" w:lineRule="auto"/>
        <w:jc w:val="both"/>
        <w:rPr>
          <w:rFonts w:ascii="Book Antiqua" w:hAnsi="Book Antiqua"/>
          <w:lang w:val="en-US"/>
        </w:rPr>
      </w:pPr>
      <w:r>
        <w:rPr>
          <w:rFonts w:ascii="Book Antiqua" w:hAnsi="Book Antiqua"/>
          <w:b/>
          <w:noProof/>
          <w:lang w:val="en-US" w:eastAsia="zh-CN"/>
        </w:rPr>
        <mc:AlternateContent>
          <mc:Choice Requires="wps">
            <w:drawing>
              <wp:anchor distT="0" distB="0" distL="114300" distR="114300" simplePos="0" relativeHeight="251714560" behindDoc="0" locked="0" layoutInCell="1" allowOverlap="1" wp14:anchorId="664309C4" wp14:editId="077701D5">
                <wp:simplePos x="0" y="0"/>
                <wp:positionH relativeFrom="column">
                  <wp:posOffset>2867891</wp:posOffset>
                </wp:positionH>
                <wp:positionV relativeFrom="paragraph">
                  <wp:posOffset>65314</wp:posOffset>
                </wp:positionV>
                <wp:extent cx="219693" cy="273132"/>
                <wp:effectExtent l="0" t="0" r="9525" b="0"/>
                <wp:wrapNone/>
                <wp:docPr id="51" name="文本框 51"/>
                <wp:cNvGraphicFramePr/>
                <a:graphic xmlns:a="http://schemas.openxmlformats.org/drawingml/2006/main">
                  <a:graphicData uri="http://schemas.microsoft.com/office/word/2010/wordprocessingShape">
                    <wps:wsp>
                      <wps:cNvSpPr txBox="1"/>
                      <wps:spPr>
                        <a:xfrm>
                          <a:off x="0" y="0"/>
                          <a:ext cx="219693" cy="273132"/>
                        </a:xfrm>
                        <a:prstGeom prst="rect">
                          <a:avLst/>
                        </a:prstGeom>
                        <a:solidFill>
                          <a:schemeClr val="lt1"/>
                        </a:solidFill>
                        <a:ln w="6350">
                          <a:noFill/>
                        </a:ln>
                      </wps:spPr>
                      <wps:txbx>
                        <w:txbxContent>
                          <w:p w14:paraId="4297BE7A" w14:textId="11544E9D" w:rsidR="005E179D" w:rsidRPr="00334217" w:rsidRDefault="005E179D" w:rsidP="005E179D">
                            <w:pPr>
                              <w:rPr>
                                <w:rFonts w:eastAsiaTheme="minorEastAsia"/>
                                <w:lang w:eastAsia="zh-CN"/>
                              </w:rPr>
                            </w:pPr>
                            <w:r>
                              <w:rPr>
                                <w:rFonts w:ascii="Book Antiqua" w:hAnsi="Book Antiqua"/>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64309C4" id="文本框 51" o:spid="_x0000_s1028" type="#_x0000_t202" style="position:absolute;left:0;text-align:left;margin-left:225.8pt;margin-top:5.15pt;width:17.3pt;height:2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" fillcolor="white [3201]" stroked="f" strokeweight=".5pt">
                <v:textbox>
                  <w:txbxContent>
                    <w:p w14:paraId="4297BE7A" w14:textId="11544E9D" w:rsidR="005E179D" w:rsidRPr="00334217" w:rsidRDefault="005E179D" w:rsidP="005E179D">
                      <w:pPr>
                        <w:rPr>
                          <w:rFonts w:eastAsiaTheme="minorEastAsia" w:hint="eastAsia"/>
                          <w:lang w:eastAsia="zh-CN"/>
                        </w:rPr>
                      </w:pPr>
                      <w:r>
                        <w:rPr>
                          <w:rFonts w:ascii="Book Antiqua" w:hAnsi="Book Antiqua"/>
                          <w:lang w:val="en-US"/>
                        </w:rPr>
                        <w:t>F</w:t>
                      </w:r>
                    </w:p>
                  </w:txbxContent>
                </v:textbox>
              </v:shape>
            </w:pict>
          </mc:Fallback>
        </mc:AlternateContent>
      </w:r>
      <w:r w:rsidR="003B1F56" w:rsidRPr="001F6C79">
        <w:rPr>
          <w:rFonts w:ascii="Book Antiqua" w:hAnsi="Book Antiqua"/>
          <w:b/>
          <w:noProof/>
          <w:lang w:val="en-US" w:eastAsia="zh-CN"/>
        </w:rPr>
        <w:drawing>
          <wp:anchor distT="0" distB="0" distL="114300" distR="114300" simplePos="0" relativeHeight="251664384" behindDoc="0" locked="0" layoutInCell="1" allowOverlap="1" wp14:anchorId="4946BFB7" wp14:editId="3A35B0D0">
            <wp:simplePos x="0" y="0"/>
            <wp:positionH relativeFrom="column">
              <wp:posOffset>3099435</wp:posOffset>
            </wp:positionH>
            <wp:positionV relativeFrom="paragraph">
              <wp:posOffset>29716</wp:posOffset>
            </wp:positionV>
            <wp:extent cx="2580468" cy="175633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F.jpg"/>
                    <pic:cNvPicPr/>
                  </pic:nvPicPr>
                  <pic:blipFill>
                    <a:blip r:embed="rId12"/>
                    <a:stretch>
                      <a:fillRect/>
                    </a:stretch>
                  </pic:blipFill>
                  <pic:spPr>
                    <a:xfrm>
                      <a:off x="0" y="0"/>
                      <a:ext cx="2580468" cy="1756339"/>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hAnsi="Book Antiqua"/>
          <w:b/>
          <w:noProof/>
          <w:lang w:val="en-US" w:eastAsia="zh-CN"/>
        </w:rPr>
        <w:drawing>
          <wp:anchor distT="0" distB="0" distL="114300" distR="114300" simplePos="0" relativeHeight="251663360" behindDoc="0" locked="0" layoutInCell="1" allowOverlap="1" wp14:anchorId="38CCF387" wp14:editId="29A76553">
            <wp:simplePos x="0" y="0"/>
            <wp:positionH relativeFrom="column">
              <wp:posOffset>201478</wp:posOffset>
            </wp:positionH>
            <wp:positionV relativeFrom="paragraph">
              <wp:posOffset>24064</wp:posOffset>
            </wp:positionV>
            <wp:extent cx="2595880" cy="176682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E.jpg"/>
                    <pic:cNvPicPr/>
                  </pic:nvPicPr>
                  <pic:blipFill>
                    <a:blip r:embed="rId13"/>
                    <a:stretch>
                      <a:fillRect/>
                    </a:stretch>
                  </pic:blipFill>
                  <pic:spPr>
                    <a:xfrm>
                      <a:off x="0" y="0"/>
                      <a:ext cx="2600400" cy="1769905"/>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hAnsi="Book Antiqua"/>
          <w:lang w:val="en-US"/>
        </w:rPr>
        <w:t>E</w:t>
      </w:r>
      <w:r w:rsidR="003B1F56" w:rsidRPr="001F6C79">
        <w:rPr>
          <w:rFonts w:ascii="Book Antiqua" w:hAnsi="Book Antiqua"/>
          <w:lang w:val="en-US"/>
        </w:rPr>
        <w:tab/>
      </w:r>
      <w:r w:rsidR="003B1F56" w:rsidRPr="001F6C79">
        <w:rPr>
          <w:rFonts w:ascii="Book Antiqua" w:hAnsi="Book Antiqua"/>
          <w:lang w:val="en-US"/>
        </w:rPr>
        <w:tab/>
      </w:r>
      <w:r w:rsidR="003B1F56" w:rsidRPr="001F6C79">
        <w:rPr>
          <w:rFonts w:ascii="Book Antiqua" w:hAnsi="Book Antiqua"/>
          <w:lang w:val="en-US"/>
        </w:rPr>
        <w:tab/>
      </w:r>
      <w:r w:rsidR="003B1F56" w:rsidRPr="001F6C79">
        <w:rPr>
          <w:rFonts w:ascii="Book Antiqua" w:hAnsi="Book Antiqua"/>
          <w:lang w:val="en-US"/>
        </w:rPr>
        <w:tab/>
      </w:r>
      <w:r w:rsidR="003B1F56" w:rsidRPr="001F6C79">
        <w:rPr>
          <w:rFonts w:ascii="Book Antiqua" w:hAnsi="Book Antiqua"/>
          <w:lang w:val="en-US"/>
        </w:rPr>
        <w:tab/>
      </w:r>
      <w:r w:rsidR="003B1F56" w:rsidRPr="001F6C79">
        <w:rPr>
          <w:rFonts w:ascii="Book Antiqua" w:hAnsi="Book Antiqua"/>
          <w:lang w:val="en-US"/>
        </w:rPr>
        <w:tab/>
        <w:t xml:space="preserve">      F</w:t>
      </w:r>
    </w:p>
    <w:p w14:paraId="45141130" w14:textId="77777777" w:rsidR="003B1F56" w:rsidRPr="001F6C79" w:rsidRDefault="003B1F56" w:rsidP="003B1F56">
      <w:pPr>
        <w:snapToGrid w:val="0"/>
        <w:spacing w:line="360" w:lineRule="auto"/>
        <w:jc w:val="both"/>
        <w:rPr>
          <w:rFonts w:ascii="Book Antiqua" w:hAnsi="Book Antiqua"/>
          <w:lang w:val="en-US"/>
        </w:rPr>
      </w:pPr>
    </w:p>
    <w:p w14:paraId="2DE4423E" w14:textId="77777777" w:rsidR="003B1F56" w:rsidRPr="001F6C79" w:rsidRDefault="003B1F56" w:rsidP="003B1F56">
      <w:pPr>
        <w:snapToGrid w:val="0"/>
        <w:spacing w:line="360" w:lineRule="auto"/>
        <w:jc w:val="both"/>
        <w:rPr>
          <w:rFonts w:ascii="Book Antiqua" w:hAnsi="Book Antiqua"/>
          <w:b/>
          <w:lang w:val="en-US"/>
        </w:rPr>
      </w:pPr>
    </w:p>
    <w:p w14:paraId="28CE1C44" w14:textId="77777777" w:rsidR="003B1F56" w:rsidRPr="001F6C79" w:rsidRDefault="003B1F56" w:rsidP="003B1F56">
      <w:pPr>
        <w:snapToGrid w:val="0"/>
        <w:spacing w:line="360" w:lineRule="auto"/>
        <w:jc w:val="both"/>
        <w:rPr>
          <w:rFonts w:ascii="Book Antiqua" w:hAnsi="Book Antiqua"/>
          <w:b/>
          <w:lang w:val="en-US"/>
        </w:rPr>
      </w:pPr>
    </w:p>
    <w:p w14:paraId="061F2B15" w14:textId="77777777" w:rsidR="003B1F56" w:rsidRPr="001F6C79" w:rsidRDefault="003B1F56" w:rsidP="003B1F56">
      <w:pPr>
        <w:snapToGrid w:val="0"/>
        <w:spacing w:line="360" w:lineRule="auto"/>
        <w:jc w:val="both"/>
        <w:rPr>
          <w:rFonts w:ascii="Book Antiqua" w:hAnsi="Book Antiqua"/>
          <w:b/>
          <w:lang w:val="en-US"/>
        </w:rPr>
      </w:pPr>
    </w:p>
    <w:p w14:paraId="74C477F4" w14:textId="77777777" w:rsidR="003B1F56" w:rsidRPr="001F6C79" w:rsidRDefault="003B1F56" w:rsidP="003B1F56">
      <w:pPr>
        <w:snapToGrid w:val="0"/>
        <w:spacing w:line="360" w:lineRule="auto"/>
        <w:jc w:val="both"/>
        <w:rPr>
          <w:rFonts w:ascii="Book Antiqua" w:hAnsi="Book Antiqua"/>
          <w:b/>
          <w:lang w:val="en-US"/>
        </w:rPr>
      </w:pPr>
    </w:p>
    <w:p w14:paraId="303AB5BE" w14:textId="77777777" w:rsidR="003B1F56" w:rsidRPr="001F6C79" w:rsidRDefault="003B1F56" w:rsidP="003B1F56">
      <w:pPr>
        <w:snapToGrid w:val="0"/>
        <w:spacing w:line="360" w:lineRule="auto"/>
        <w:jc w:val="both"/>
        <w:rPr>
          <w:rFonts w:ascii="Book Antiqua" w:hAnsi="Book Antiqua"/>
          <w:b/>
          <w:lang w:val="en-US"/>
        </w:rPr>
      </w:pPr>
    </w:p>
    <w:p w14:paraId="575AF54A" w14:textId="7777777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b/>
          <w:lang w:val="en-US"/>
        </w:rPr>
        <w:t xml:space="preserve">Figure 1 </w:t>
      </w:r>
      <w:r w:rsidRPr="001F6C79">
        <w:rPr>
          <w:rFonts w:ascii="Book Antiqua" w:hAnsi="Book Antiqua"/>
          <w:b/>
          <w:vertAlign w:val="superscript"/>
          <w:lang w:val="en-US"/>
        </w:rPr>
        <w:t>18</w:t>
      </w:r>
      <w:r w:rsidRPr="001F6C79">
        <w:rPr>
          <w:rFonts w:ascii="Book Antiqua" w:hAnsi="Book Antiqua"/>
          <w:b/>
          <w:lang w:val="en-US"/>
        </w:rPr>
        <w:t>F-FDG PET/CT performed immediately prior to proton beam therapy in October 2016.</w:t>
      </w:r>
      <w:r w:rsidRPr="001F6C79">
        <w:rPr>
          <w:rFonts w:ascii="Book Antiqua" w:hAnsi="Book Antiqua"/>
          <w:lang w:val="en-US"/>
        </w:rPr>
        <w:t xml:space="preserve"> A: Overview of multilocular tumor recurrences with increased FDG uptake (marked with arrows); B: Sagittal plane; C-F: Axial plane. </w:t>
      </w:r>
      <w:r w:rsidRPr="001F6C79">
        <w:rPr>
          <w:rFonts w:ascii="Book Antiqua" w:hAnsi="Book Antiqua"/>
          <w:vertAlign w:val="superscript"/>
          <w:lang w:val="en-US"/>
        </w:rPr>
        <w:t>18</w:t>
      </w:r>
      <w:r w:rsidRPr="001F6C79">
        <w:rPr>
          <w:rFonts w:ascii="Book Antiqua" w:hAnsi="Book Antiqua"/>
          <w:lang w:val="en-US"/>
        </w:rPr>
        <w:t>F-FDG PET/CT:</w:t>
      </w:r>
      <w:r w:rsidRPr="001F6C79">
        <w:rPr>
          <w:rFonts w:ascii="Book Antiqua" w:hAnsi="Book Antiqua"/>
          <w:b/>
          <w:lang w:val="en-US"/>
        </w:rPr>
        <w:t xml:space="preserve"> </w:t>
      </w:r>
      <w:r w:rsidRPr="001F6C79">
        <w:rPr>
          <w:rFonts w:ascii="Book Antiqua" w:hAnsi="Book Antiqua"/>
          <w:shd w:val="clear" w:color="auto" w:fill="FFFFFF"/>
          <w:lang w:val="en-US"/>
        </w:rPr>
        <w:t>2-deoxy-2-[fluorine-18</w:t>
      </w:r>
      <w:proofErr w:type="gramStart"/>
      <w:r w:rsidRPr="001F6C79">
        <w:rPr>
          <w:rFonts w:ascii="Book Antiqua" w:hAnsi="Book Antiqua"/>
          <w:shd w:val="clear" w:color="auto" w:fill="FFFFFF"/>
          <w:lang w:val="en-US"/>
        </w:rPr>
        <w:t>]</w:t>
      </w:r>
      <w:proofErr w:type="spellStart"/>
      <w:r w:rsidRPr="001F6C79">
        <w:rPr>
          <w:rFonts w:ascii="Book Antiqua" w:hAnsi="Book Antiqua"/>
          <w:shd w:val="clear" w:color="auto" w:fill="FFFFFF"/>
          <w:lang w:val="en-US"/>
        </w:rPr>
        <w:t>fluoro</w:t>
      </w:r>
      <w:proofErr w:type="spellEnd"/>
      <w:proofErr w:type="gramEnd"/>
      <w:r w:rsidRPr="001F6C79">
        <w:rPr>
          <w:rFonts w:ascii="Book Antiqua" w:hAnsi="Book Antiqua"/>
          <w:shd w:val="clear" w:color="auto" w:fill="FFFFFF"/>
          <w:lang w:val="en-US"/>
        </w:rPr>
        <w:t>-D-glucose positron emission tomography/computed tomography.</w:t>
      </w:r>
    </w:p>
    <w:p w14:paraId="57810BB9" w14:textId="77777777" w:rsidR="003B1F56" w:rsidRPr="001F6C79" w:rsidRDefault="003B1F56" w:rsidP="003B1F56">
      <w:pPr>
        <w:snapToGrid w:val="0"/>
        <w:spacing w:line="360" w:lineRule="auto"/>
        <w:jc w:val="both"/>
        <w:rPr>
          <w:rFonts w:ascii="Book Antiqua" w:hAnsi="Book Antiqua"/>
          <w:lang w:val="en-US"/>
        </w:rPr>
      </w:pPr>
    </w:p>
    <w:p w14:paraId="0CAB8B02" w14:textId="77777777" w:rsidR="003B1F56" w:rsidRPr="001F6C79" w:rsidRDefault="003B1F56" w:rsidP="003B1F56">
      <w:pPr>
        <w:rPr>
          <w:rFonts w:ascii="Book Antiqua" w:hAnsi="Book Antiqua"/>
          <w:b/>
          <w:lang w:val="en-US"/>
        </w:rPr>
      </w:pPr>
      <w:r w:rsidRPr="001F6C79">
        <w:rPr>
          <w:rFonts w:ascii="Book Antiqua" w:hAnsi="Book Antiqua"/>
          <w:b/>
          <w:lang w:val="en-US"/>
        </w:rPr>
        <w:br w:type="page"/>
      </w:r>
    </w:p>
    <w:p w14:paraId="2C007430" w14:textId="5D640F1A" w:rsidR="003B1F56" w:rsidRPr="001F6C79" w:rsidRDefault="00334217" w:rsidP="003B1F56">
      <w:pPr>
        <w:snapToGrid w:val="0"/>
        <w:spacing w:line="360" w:lineRule="auto"/>
        <w:jc w:val="both"/>
        <w:rPr>
          <w:rFonts w:ascii="Book Antiqua" w:hAnsi="Book Antiqua"/>
          <w:lang w:val="en-US"/>
        </w:rPr>
      </w:pPr>
      <w:r>
        <w:rPr>
          <w:rFonts w:ascii="Book Antiqua" w:hAnsi="Book Antiqua"/>
          <w:b/>
          <w:noProof/>
          <w:lang w:val="en-US" w:eastAsia="zh-CN"/>
        </w:rPr>
        <w:lastRenderedPageBreak/>
        <mc:AlternateContent>
          <mc:Choice Requires="wps">
            <w:drawing>
              <wp:anchor distT="0" distB="0" distL="114300" distR="114300" simplePos="0" relativeHeight="251701248" behindDoc="0" locked="0" layoutInCell="1" allowOverlap="1" wp14:anchorId="62A44ADC" wp14:editId="488B681A">
                <wp:simplePos x="0" y="0"/>
                <wp:positionH relativeFrom="column">
                  <wp:posOffset>3022188</wp:posOffset>
                </wp:positionH>
                <wp:positionV relativeFrom="paragraph">
                  <wp:posOffset>5872</wp:posOffset>
                </wp:positionV>
                <wp:extent cx="261258" cy="267195"/>
                <wp:effectExtent l="0" t="0" r="5715" b="0"/>
                <wp:wrapNone/>
                <wp:docPr id="38" name="文本框 38"/>
                <wp:cNvGraphicFramePr/>
                <a:graphic xmlns:a="http://schemas.openxmlformats.org/drawingml/2006/main">
                  <a:graphicData uri="http://schemas.microsoft.com/office/word/2010/wordprocessingShape">
                    <wps:wsp>
                      <wps:cNvSpPr txBox="1"/>
                      <wps:spPr>
                        <a:xfrm>
                          <a:off x="0" y="0"/>
                          <a:ext cx="261258" cy="267195"/>
                        </a:xfrm>
                        <a:prstGeom prst="rect">
                          <a:avLst/>
                        </a:prstGeom>
                        <a:solidFill>
                          <a:schemeClr val="lt1"/>
                        </a:solidFill>
                        <a:ln w="6350">
                          <a:noFill/>
                        </a:ln>
                      </wps:spPr>
                      <wps:txbx>
                        <w:txbxContent>
                          <w:p w14:paraId="7C50AC53" w14:textId="67B03DCD" w:rsidR="00334217" w:rsidRPr="00334217" w:rsidRDefault="00334217">
                            <w:pPr>
                              <w:rPr>
                                <w:rFonts w:eastAsiaTheme="minorEastAsia"/>
                                <w:lang w:eastAsia="zh-CN"/>
                              </w:rPr>
                            </w:pPr>
                            <w:r>
                              <w:rPr>
                                <w:rFonts w:eastAsiaTheme="minorEastAsia"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2A44ADC" id="文本框 38" o:spid="_x0000_s1029" type="#_x0000_t202" style="position:absolute;left:0;text-align:left;margin-left:237.95pt;margin-top:.45pt;width:20.55pt;height:21.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" fillcolor="white [3201]" stroked="f" strokeweight=".5pt">
                <v:textbox>
                  <w:txbxContent>
                    <w:p w14:paraId="7C50AC53" w14:textId="67B03DCD" w:rsidR="00334217" w:rsidRPr="00334217" w:rsidRDefault="00334217">
                      <w:pPr>
                        <w:rPr>
                          <w:rFonts w:eastAsiaTheme="minorEastAsia" w:hint="eastAsia"/>
                          <w:lang w:eastAsia="zh-CN"/>
                        </w:rPr>
                      </w:pPr>
                      <w:r>
                        <w:rPr>
                          <w:rFonts w:eastAsiaTheme="minorEastAsia" w:hint="eastAsia"/>
                          <w:lang w:eastAsia="zh-CN"/>
                        </w:rPr>
                        <w:t>B</w:t>
                      </w:r>
                    </w:p>
                  </w:txbxContent>
                </v:textbox>
              </v:shape>
            </w:pict>
          </mc:Fallback>
        </mc:AlternateContent>
      </w:r>
      <w:r w:rsidR="003B1F56" w:rsidRPr="001F6C79">
        <w:rPr>
          <w:rFonts w:ascii="Book Antiqua" w:hAnsi="Book Antiqua"/>
          <w:b/>
          <w:noProof/>
          <w:lang w:val="en-US" w:eastAsia="zh-CN"/>
        </w:rPr>
        <w:drawing>
          <wp:anchor distT="0" distB="0" distL="114300" distR="114300" simplePos="0" relativeHeight="251665408" behindDoc="0" locked="0" layoutInCell="1" allowOverlap="1" wp14:anchorId="15E6EE7B" wp14:editId="5757A98B">
            <wp:simplePos x="0" y="0"/>
            <wp:positionH relativeFrom="column">
              <wp:posOffset>255722</wp:posOffset>
            </wp:positionH>
            <wp:positionV relativeFrom="paragraph">
              <wp:posOffset>-7749</wp:posOffset>
            </wp:positionV>
            <wp:extent cx="2495227" cy="249522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A.jpg"/>
                    <pic:cNvPicPr/>
                  </pic:nvPicPr>
                  <pic:blipFill>
                    <a:blip r:embed="rId14"/>
                    <a:stretch>
                      <a:fillRect/>
                    </a:stretch>
                  </pic:blipFill>
                  <pic:spPr>
                    <a:xfrm>
                      <a:off x="0" y="0"/>
                      <a:ext cx="2502501" cy="2502501"/>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hAnsi="Book Antiqua"/>
          <w:b/>
          <w:noProof/>
          <w:lang w:val="en-US" w:eastAsia="zh-CN"/>
        </w:rPr>
        <w:drawing>
          <wp:anchor distT="0" distB="0" distL="114300" distR="114300" simplePos="0" relativeHeight="251666432" behindDoc="0" locked="0" layoutInCell="1" allowOverlap="1" wp14:anchorId="59101090" wp14:editId="585840B3">
            <wp:simplePos x="0" y="0"/>
            <wp:positionH relativeFrom="column">
              <wp:posOffset>3324387</wp:posOffset>
            </wp:positionH>
            <wp:positionV relativeFrom="paragraph">
              <wp:posOffset>-7748</wp:posOffset>
            </wp:positionV>
            <wp:extent cx="2487478" cy="2487478"/>
            <wp:effectExtent l="0" t="0" r="190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2B.jpg"/>
                    <pic:cNvPicPr/>
                  </pic:nvPicPr>
                  <pic:blipFill>
                    <a:blip r:embed="rId15"/>
                    <a:stretch>
                      <a:fillRect/>
                    </a:stretch>
                  </pic:blipFill>
                  <pic:spPr>
                    <a:xfrm>
                      <a:off x="0" y="0"/>
                      <a:ext cx="2494532" cy="2494532"/>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hAnsi="Book Antiqua"/>
          <w:lang w:val="en-US"/>
        </w:rPr>
        <w:t xml:space="preserve">A          </w:t>
      </w:r>
      <w:r w:rsidR="003B1F56" w:rsidRPr="001F6C79">
        <w:rPr>
          <w:rFonts w:ascii="Book Antiqua" w:hAnsi="Book Antiqua"/>
          <w:lang w:val="en-US"/>
        </w:rPr>
        <w:tab/>
      </w:r>
      <w:r w:rsidR="003B1F56" w:rsidRPr="001F6C79">
        <w:rPr>
          <w:rFonts w:ascii="Book Antiqua" w:hAnsi="Book Antiqua"/>
          <w:lang w:val="en-US"/>
        </w:rPr>
        <w:tab/>
      </w:r>
      <w:r w:rsidR="003B1F56" w:rsidRPr="001F6C79">
        <w:rPr>
          <w:rFonts w:ascii="Book Antiqua" w:hAnsi="Book Antiqua"/>
          <w:lang w:val="en-US"/>
        </w:rPr>
        <w:tab/>
      </w:r>
      <w:r w:rsidR="003B1F56" w:rsidRPr="001F6C79">
        <w:rPr>
          <w:rFonts w:ascii="Book Antiqua" w:hAnsi="Book Antiqua"/>
          <w:lang w:val="en-US"/>
        </w:rPr>
        <w:tab/>
      </w:r>
      <w:r w:rsidR="003B1F56" w:rsidRPr="001F6C79">
        <w:rPr>
          <w:rFonts w:ascii="Book Antiqua" w:hAnsi="Book Antiqua"/>
          <w:lang w:val="en-US"/>
        </w:rPr>
        <w:tab/>
      </w:r>
      <w:r w:rsidR="003B1F56" w:rsidRPr="001F6C79">
        <w:rPr>
          <w:rFonts w:ascii="Book Antiqua" w:hAnsi="Book Antiqua"/>
          <w:lang w:val="en-US"/>
        </w:rPr>
        <w:tab/>
        <w:t>B</w:t>
      </w:r>
    </w:p>
    <w:p w14:paraId="28763293" w14:textId="77777777" w:rsidR="003B1F56" w:rsidRPr="001F6C79" w:rsidRDefault="003B1F56" w:rsidP="003B1F56">
      <w:pPr>
        <w:snapToGrid w:val="0"/>
        <w:spacing w:line="360" w:lineRule="auto"/>
        <w:jc w:val="both"/>
        <w:rPr>
          <w:rFonts w:ascii="Book Antiqua" w:hAnsi="Book Antiqua"/>
          <w:b/>
          <w:lang w:val="en-US"/>
        </w:rPr>
      </w:pPr>
    </w:p>
    <w:p w14:paraId="597F02C6" w14:textId="77777777" w:rsidR="003B1F56" w:rsidRPr="001F6C79" w:rsidRDefault="003B1F56" w:rsidP="003B1F56">
      <w:pPr>
        <w:snapToGrid w:val="0"/>
        <w:spacing w:line="360" w:lineRule="auto"/>
        <w:jc w:val="both"/>
        <w:rPr>
          <w:rFonts w:ascii="Book Antiqua" w:hAnsi="Book Antiqua"/>
          <w:b/>
          <w:lang w:val="en-US"/>
        </w:rPr>
      </w:pPr>
    </w:p>
    <w:p w14:paraId="789A49CE" w14:textId="77777777" w:rsidR="003B1F56" w:rsidRPr="001F6C79" w:rsidRDefault="003B1F56" w:rsidP="003B1F56">
      <w:pPr>
        <w:snapToGrid w:val="0"/>
        <w:spacing w:line="360" w:lineRule="auto"/>
        <w:jc w:val="both"/>
        <w:rPr>
          <w:rFonts w:ascii="Book Antiqua" w:hAnsi="Book Antiqua"/>
          <w:b/>
          <w:lang w:val="en-US"/>
        </w:rPr>
      </w:pPr>
    </w:p>
    <w:p w14:paraId="520E68E8" w14:textId="77777777" w:rsidR="003B1F56" w:rsidRPr="001F6C79" w:rsidRDefault="003B1F56" w:rsidP="003B1F56">
      <w:pPr>
        <w:snapToGrid w:val="0"/>
        <w:spacing w:line="360" w:lineRule="auto"/>
        <w:jc w:val="both"/>
        <w:rPr>
          <w:rFonts w:ascii="Book Antiqua" w:hAnsi="Book Antiqua"/>
          <w:b/>
          <w:lang w:val="en-US"/>
        </w:rPr>
      </w:pPr>
    </w:p>
    <w:p w14:paraId="0DDB7CE7" w14:textId="77777777" w:rsidR="003B1F56" w:rsidRPr="001F6C79" w:rsidRDefault="003B1F56" w:rsidP="003B1F56">
      <w:pPr>
        <w:snapToGrid w:val="0"/>
        <w:spacing w:line="360" w:lineRule="auto"/>
        <w:jc w:val="both"/>
        <w:rPr>
          <w:rFonts w:ascii="Book Antiqua" w:hAnsi="Book Antiqua"/>
          <w:b/>
          <w:lang w:val="en-US"/>
        </w:rPr>
      </w:pPr>
    </w:p>
    <w:p w14:paraId="38535D9F" w14:textId="77777777" w:rsidR="003B1F56" w:rsidRPr="001F6C79" w:rsidRDefault="003B1F56" w:rsidP="003B1F56">
      <w:pPr>
        <w:snapToGrid w:val="0"/>
        <w:spacing w:line="360" w:lineRule="auto"/>
        <w:jc w:val="both"/>
        <w:rPr>
          <w:rFonts w:ascii="Book Antiqua" w:hAnsi="Book Antiqua"/>
          <w:b/>
          <w:lang w:val="en-US"/>
        </w:rPr>
      </w:pPr>
    </w:p>
    <w:p w14:paraId="713B5CF9" w14:textId="77777777" w:rsidR="003B1F56" w:rsidRPr="001F6C79" w:rsidRDefault="003B1F56" w:rsidP="003B1F56">
      <w:pPr>
        <w:snapToGrid w:val="0"/>
        <w:spacing w:line="360" w:lineRule="auto"/>
        <w:jc w:val="both"/>
        <w:rPr>
          <w:rFonts w:ascii="Book Antiqua" w:hAnsi="Book Antiqua"/>
          <w:b/>
          <w:lang w:val="en-US"/>
        </w:rPr>
      </w:pPr>
    </w:p>
    <w:p w14:paraId="0D6AAFDA" w14:textId="77777777" w:rsidR="003B1F56" w:rsidRPr="001F6C79" w:rsidRDefault="003B1F56" w:rsidP="003B1F56">
      <w:pPr>
        <w:snapToGrid w:val="0"/>
        <w:spacing w:line="360" w:lineRule="auto"/>
        <w:jc w:val="both"/>
        <w:rPr>
          <w:rFonts w:ascii="Book Antiqua" w:hAnsi="Book Antiqua"/>
          <w:b/>
          <w:lang w:val="en-US"/>
        </w:rPr>
      </w:pPr>
    </w:p>
    <w:p w14:paraId="50E8E72E" w14:textId="77777777" w:rsidR="003B1F56" w:rsidRPr="001F6C79" w:rsidRDefault="003B1F56" w:rsidP="003B1F56">
      <w:pPr>
        <w:snapToGrid w:val="0"/>
        <w:spacing w:line="360" w:lineRule="auto"/>
        <w:jc w:val="both"/>
        <w:rPr>
          <w:rFonts w:ascii="Book Antiqua" w:hAnsi="Book Antiqua"/>
          <w:b/>
          <w:lang w:val="en-US"/>
        </w:rPr>
      </w:pPr>
    </w:p>
    <w:p w14:paraId="11F9B744" w14:textId="7F1AEE8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b/>
          <w:lang w:val="en-US"/>
        </w:rPr>
        <w:t xml:space="preserve">Figure 2 Pleural metastases with aspect of </w:t>
      </w:r>
      <w:proofErr w:type="spellStart"/>
      <w:r w:rsidRPr="001F6C79">
        <w:rPr>
          <w:rFonts w:ascii="Book Antiqua" w:hAnsi="Book Antiqua"/>
          <w:b/>
          <w:lang w:val="en-US"/>
        </w:rPr>
        <w:t>lymphangiosis</w:t>
      </w:r>
      <w:proofErr w:type="spellEnd"/>
      <w:r w:rsidRPr="001F6C79">
        <w:rPr>
          <w:rFonts w:ascii="Book Antiqua" w:hAnsi="Book Antiqua"/>
          <w:b/>
          <w:lang w:val="en-US"/>
        </w:rPr>
        <w:t xml:space="preserve"> </w:t>
      </w:r>
      <w:proofErr w:type="spellStart"/>
      <w:r w:rsidRPr="001F6C79">
        <w:rPr>
          <w:rFonts w:ascii="Book Antiqua" w:hAnsi="Book Antiqua"/>
          <w:b/>
          <w:lang w:val="en-US"/>
        </w:rPr>
        <w:t>carcinomatosa</w:t>
      </w:r>
      <w:proofErr w:type="spellEnd"/>
      <w:r w:rsidRPr="001F6C79">
        <w:rPr>
          <w:rFonts w:ascii="Book Antiqua" w:hAnsi="Book Antiqua"/>
          <w:b/>
          <w:lang w:val="en-US"/>
        </w:rPr>
        <w:t xml:space="preserve"> in the right upper lobe.</w:t>
      </w:r>
      <w:r w:rsidRPr="001F6C79">
        <w:rPr>
          <w:rFonts w:ascii="Book Antiqua" w:hAnsi="Book Antiqua"/>
          <w:lang w:val="en-US"/>
        </w:rPr>
        <w:t xml:space="preserve"> A: Pleural metastasis; B</w:t>
      </w:r>
      <w:r w:rsidR="00334217">
        <w:rPr>
          <w:rFonts w:ascii="Book Antiqua" w:hAnsi="Book Antiqua"/>
          <w:lang w:val="en-US"/>
        </w:rPr>
        <w:t xml:space="preserve">: </w:t>
      </w:r>
      <w:proofErr w:type="spellStart"/>
      <w:r w:rsidRPr="001F6C79">
        <w:rPr>
          <w:rFonts w:ascii="Book Antiqua" w:hAnsi="Book Antiqua"/>
          <w:lang w:val="en-US"/>
        </w:rPr>
        <w:t>Lymphangiosis</w:t>
      </w:r>
      <w:proofErr w:type="spellEnd"/>
      <w:r w:rsidRPr="001F6C79">
        <w:rPr>
          <w:rFonts w:ascii="Book Antiqua" w:hAnsi="Book Antiqua"/>
          <w:lang w:val="en-US"/>
        </w:rPr>
        <w:t xml:space="preserve"> </w:t>
      </w:r>
      <w:proofErr w:type="spellStart"/>
      <w:r w:rsidRPr="001F6C79">
        <w:rPr>
          <w:rFonts w:ascii="Book Antiqua" w:hAnsi="Book Antiqua"/>
          <w:lang w:val="en-US"/>
        </w:rPr>
        <w:t>carcinomatosa</w:t>
      </w:r>
      <w:proofErr w:type="spellEnd"/>
      <w:r w:rsidRPr="001F6C79">
        <w:rPr>
          <w:rFonts w:ascii="Book Antiqua" w:hAnsi="Book Antiqua"/>
          <w:lang w:val="en-US"/>
        </w:rPr>
        <w:t xml:space="preserve"> (both marked with arrows).</w:t>
      </w:r>
    </w:p>
    <w:p w14:paraId="33F8603B" w14:textId="77777777" w:rsidR="003B1F56" w:rsidRPr="001F6C79" w:rsidRDefault="003B1F56" w:rsidP="003B1F56">
      <w:pPr>
        <w:snapToGrid w:val="0"/>
        <w:spacing w:line="360" w:lineRule="auto"/>
        <w:jc w:val="both"/>
        <w:rPr>
          <w:rFonts w:ascii="Book Antiqua" w:hAnsi="Book Antiqua"/>
          <w:lang w:val="en-US"/>
        </w:rPr>
      </w:pPr>
    </w:p>
    <w:p w14:paraId="5A907792" w14:textId="77777777" w:rsidR="003B1F56" w:rsidRPr="001F6C79" w:rsidRDefault="003B1F56" w:rsidP="003B1F56">
      <w:pPr>
        <w:rPr>
          <w:rFonts w:ascii="Book Antiqua" w:hAnsi="Book Antiqua"/>
          <w:b/>
          <w:lang w:val="en-US"/>
        </w:rPr>
      </w:pPr>
      <w:r w:rsidRPr="001F6C79">
        <w:rPr>
          <w:rFonts w:ascii="Book Antiqua" w:hAnsi="Book Antiqua"/>
          <w:b/>
          <w:lang w:val="en-US"/>
        </w:rPr>
        <w:br w:type="page"/>
      </w:r>
    </w:p>
    <w:p w14:paraId="73480875" w14:textId="7777777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noProof/>
          <w:lang w:val="en-US" w:eastAsia="zh-CN"/>
        </w:rPr>
        <w:lastRenderedPageBreak/>
        <w:drawing>
          <wp:anchor distT="0" distB="0" distL="114300" distR="114300" simplePos="0" relativeHeight="251667456" behindDoc="0" locked="0" layoutInCell="1" allowOverlap="1" wp14:anchorId="4CB6EB71" wp14:editId="207334C8">
            <wp:simplePos x="0" y="0"/>
            <wp:positionH relativeFrom="column">
              <wp:posOffset>1378919</wp:posOffset>
            </wp:positionH>
            <wp:positionV relativeFrom="paragraph">
              <wp:posOffset>-635</wp:posOffset>
            </wp:positionV>
            <wp:extent cx="3039016" cy="1813302"/>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3A.jpg"/>
                    <pic:cNvPicPr/>
                  </pic:nvPicPr>
                  <pic:blipFill>
                    <a:blip r:embed="rId16"/>
                    <a:stretch>
                      <a:fillRect/>
                    </a:stretch>
                  </pic:blipFill>
                  <pic:spPr>
                    <a:xfrm>
                      <a:off x="0" y="0"/>
                      <a:ext cx="3039016" cy="1813302"/>
                    </a:xfrm>
                    <a:prstGeom prst="rect">
                      <a:avLst/>
                    </a:prstGeom>
                  </pic:spPr>
                </pic:pic>
              </a:graphicData>
            </a:graphic>
            <wp14:sizeRelH relativeFrom="page">
              <wp14:pctWidth>0</wp14:pctWidth>
            </wp14:sizeRelH>
            <wp14:sizeRelV relativeFrom="page">
              <wp14:pctHeight>0</wp14:pctHeight>
            </wp14:sizeRelV>
          </wp:anchor>
        </w:drawing>
      </w:r>
      <w:r w:rsidRPr="001F6C79">
        <w:rPr>
          <w:rFonts w:ascii="Book Antiqua" w:hAnsi="Book Antiqua"/>
          <w:lang w:val="en-US"/>
        </w:rPr>
        <w:t xml:space="preserve">  </w:t>
      </w:r>
      <w:r w:rsidRPr="001F6C79">
        <w:rPr>
          <w:rFonts w:ascii="Book Antiqua" w:hAnsi="Book Antiqua"/>
          <w:lang w:val="en-US"/>
        </w:rPr>
        <w:tab/>
      </w:r>
      <w:r w:rsidRPr="001F6C79">
        <w:rPr>
          <w:rFonts w:ascii="Book Antiqua" w:hAnsi="Book Antiqua"/>
          <w:lang w:val="en-US"/>
        </w:rPr>
        <w:tab/>
        <w:t xml:space="preserve">     A</w:t>
      </w:r>
      <w:r w:rsidRPr="001F6C79">
        <w:rPr>
          <w:rFonts w:ascii="Book Antiqua" w:hAnsi="Book Antiqua"/>
          <w:lang w:val="en-US"/>
        </w:rPr>
        <w:tab/>
      </w:r>
      <w:r w:rsidRPr="001F6C79">
        <w:rPr>
          <w:rFonts w:ascii="Book Antiqua" w:hAnsi="Book Antiqua"/>
          <w:lang w:val="en-US"/>
        </w:rPr>
        <w:tab/>
      </w:r>
      <w:r w:rsidRPr="001F6C79">
        <w:rPr>
          <w:rFonts w:ascii="Book Antiqua" w:hAnsi="Book Antiqua"/>
          <w:lang w:val="en-US"/>
        </w:rPr>
        <w:tab/>
      </w:r>
      <w:r w:rsidRPr="001F6C79">
        <w:rPr>
          <w:rFonts w:ascii="Book Antiqua" w:hAnsi="Book Antiqua"/>
          <w:lang w:val="en-US"/>
        </w:rPr>
        <w:tab/>
      </w:r>
      <w:r w:rsidRPr="001F6C79">
        <w:rPr>
          <w:rFonts w:ascii="Book Antiqua" w:hAnsi="Book Antiqua"/>
          <w:lang w:val="en-US"/>
        </w:rPr>
        <w:tab/>
      </w:r>
      <w:r w:rsidRPr="001F6C79">
        <w:rPr>
          <w:rFonts w:ascii="Book Antiqua" w:hAnsi="Book Antiqua"/>
          <w:lang w:val="en-US"/>
        </w:rPr>
        <w:tab/>
      </w:r>
      <w:r w:rsidRPr="001F6C79">
        <w:rPr>
          <w:rFonts w:ascii="Book Antiqua" w:hAnsi="Book Antiqua"/>
          <w:lang w:val="en-US"/>
        </w:rPr>
        <w:tab/>
      </w:r>
    </w:p>
    <w:p w14:paraId="2D796A57" w14:textId="77777777" w:rsidR="003B1F56" w:rsidRPr="001F6C79" w:rsidRDefault="003B1F56" w:rsidP="003B1F56">
      <w:pPr>
        <w:snapToGrid w:val="0"/>
        <w:spacing w:line="360" w:lineRule="auto"/>
        <w:jc w:val="both"/>
        <w:rPr>
          <w:rFonts w:ascii="Book Antiqua" w:hAnsi="Book Antiqua"/>
          <w:lang w:val="en-US"/>
        </w:rPr>
      </w:pPr>
    </w:p>
    <w:p w14:paraId="25F14C92" w14:textId="77777777" w:rsidR="003B1F56" w:rsidRPr="001F6C79" w:rsidRDefault="003B1F56" w:rsidP="003B1F56">
      <w:pPr>
        <w:snapToGrid w:val="0"/>
        <w:spacing w:line="360" w:lineRule="auto"/>
        <w:jc w:val="both"/>
        <w:rPr>
          <w:rFonts w:ascii="Book Antiqua" w:hAnsi="Book Antiqua"/>
          <w:lang w:val="en-US"/>
        </w:rPr>
      </w:pPr>
    </w:p>
    <w:p w14:paraId="35134306" w14:textId="77777777" w:rsidR="003B1F56" w:rsidRPr="001F6C79" w:rsidRDefault="003B1F56" w:rsidP="003B1F56">
      <w:pPr>
        <w:snapToGrid w:val="0"/>
        <w:spacing w:line="360" w:lineRule="auto"/>
        <w:jc w:val="both"/>
        <w:rPr>
          <w:rFonts w:ascii="Book Antiqua" w:hAnsi="Book Antiqua"/>
          <w:lang w:val="en-US"/>
        </w:rPr>
      </w:pPr>
    </w:p>
    <w:p w14:paraId="3EFF09AF" w14:textId="77777777" w:rsidR="003B1F56" w:rsidRPr="001F6C79" w:rsidRDefault="003B1F56" w:rsidP="003B1F56">
      <w:pPr>
        <w:snapToGrid w:val="0"/>
        <w:spacing w:line="360" w:lineRule="auto"/>
        <w:jc w:val="both"/>
        <w:rPr>
          <w:rFonts w:ascii="Book Antiqua" w:hAnsi="Book Antiqua"/>
          <w:lang w:val="en-US"/>
        </w:rPr>
      </w:pPr>
    </w:p>
    <w:p w14:paraId="59234382" w14:textId="77777777" w:rsidR="003B1F56" w:rsidRPr="001F6C79" w:rsidRDefault="003B1F56" w:rsidP="003B1F56">
      <w:pPr>
        <w:snapToGrid w:val="0"/>
        <w:spacing w:line="360" w:lineRule="auto"/>
        <w:jc w:val="both"/>
        <w:rPr>
          <w:rFonts w:ascii="Book Antiqua" w:hAnsi="Book Antiqua"/>
          <w:lang w:val="en-US"/>
        </w:rPr>
      </w:pPr>
    </w:p>
    <w:p w14:paraId="38E1B043" w14:textId="77777777" w:rsidR="003B1F56" w:rsidRPr="001F6C79" w:rsidRDefault="003B1F56" w:rsidP="003B1F56">
      <w:pPr>
        <w:snapToGrid w:val="0"/>
        <w:spacing w:line="360" w:lineRule="auto"/>
        <w:jc w:val="both"/>
        <w:rPr>
          <w:rFonts w:ascii="Book Antiqua" w:hAnsi="Book Antiqua"/>
          <w:lang w:val="en-US"/>
        </w:rPr>
      </w:pPr>
    </w:p>
    <w:p w14:paraId="4533D29B" w14:textId="7777777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noProof/>
          <w:lang w:val="en-US" w:eastAsia="zh-CN"/>
        </w:rPr>
        <w:drawing>
          <wp:anchor distT="0" distB="0" distL="114300" distR="114300" simplePos="0" relativeHeight="251668480" behindDoc="0" locked="0" layoutInCell="1" allowOverlap="1" wp14:anchorId="7EBC9141" wp14:editId="231D5816">
            <wp:simplePos x="0" y="0"/>
            <wp:positionH relativeFrom="column">
              <wp:posOffset>1379349</wp:posOffset>
            </wp:positionH>
            <wp:positionV relativeFrom="paragraph">
              <wp:posOffset>8158</wp:posOffset>
            </wp:positionV>
            <wp:extent cx="3053198" cy="1813302"/>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3B.jpg"/>
                    <pic:cNvPicPr/>
                  </pic:nvPicPr>
                  <pic:blipFill>
                    <a:blip r:embed="rId17"/>
                    <a:stretch>
                      <a:fillRect/>
                    </a:stretch>
                  </pic:blipFill>
                  <pic:spPr>
                    <a:xfrm>
                      <a:off x="0" y="0"/>
                      <a:ext cx="3057973" cy="1816138"/>
                    </a:xfrm>
                    <a:prstGeom prst="rect">
                      <a:avLst/>
                    </a:prstGeom>
                  </pic:spPr>
                </pic:pic>
              </a:graphicData>
            </a:graphic>
            <wp14:sizeRelH relativeFrom="page">
              <wp14:pctWidth>0</wp14:pctWidth>
            </wp14:sizeRelH>
            <wp14:sizeRelV relativeFrom="page">
              <wp14:pctHeight>0</wp14:pctHeight>
            </wp14:sizeRelV>
          </wp:anchor>
        </w:drawing>
      </w:r>
      <w:r w:rsidRPr="001F6C79">
        <w:rPr>
          <w:rFonts w:ascii="Book Antiqua" w:hAnsi="Book Antiqua"/>
          <w:lang w:val="en-US"/>
        </w:rPr>
        <w:tab/>
      </w:r>
      <w:r w:rsidRPr="001F6C79">
        <w:rPr>
          <w:rFonts w:ascii="Book Antiqua" w:hAnsi="Book Antiqua"/>
          <w:lang w:val="en-US"/>
        </w:rPr>
        <w:tab/>
        <w:t xml:space="preserve">     B</w:t>
      </w:r>
    </w:p>
    <w:p w14:paraId="70235D19" w14:textId="77777777" w:rsidR="003B1F56" w:rsidRPr="001F6C79" w:rsidRDefault="003B1F56" w:rsidP="003B1F56">
      <w:pPr>
        <w:snapToGrid w:val="0"/>
        <w:spacing w:line="360" w:lineRule="auto"/>
        <w:jc w:val="both"/>
        <w:rPr>
          <w:rFonts w:ascii="Book Antiqua" w:hAnsi="Book Antiqua"/>
          <w:lang w:val="en-US"/>
        </w:rPr>
      </w:pPr>
    </w:p>
    <w:p w14:paraId="17B76B4A" w14:textId="77777777" w:rsidR="003B1F56" w:rsidRPr="001F6C79" w:rsidRDefault="003B1F56" w:rsidP="003B1F56">
      <w:pPr>
        <w:snapToGrid w:val="0"/>
        <w:spacing w:line="360" w:lineRule="auto"/>
        <w:jc w:val="both"/>
        <w:rPr>
          <w:rFonts w:ascii="Book Antiqua" w:hAnsi="Book Antiqua"/>
          <w:lang w:val="en-US"/>
        </w:rPr>
      </w:pPr>
    </w:p>
    <w:p w14:paraId="729BBC3D" w14:textId="77777777" w:rsidR="003B1F56" w:rsidRPr="001F6C79" w:rsidRDefault="003B1F56" w:rsidP="003B1F56">
      <w:pPr>
        <w:snapToGrid w:val="0"/>
        <w:spacing w:line="360" w:lineRule="auto"/>
        <w:jc w:val="both"/>
        <w:rPr>
          <w:rFonts w:ascii="Book Antiqua" w:hAnsi="Book Antiqua"/>
          <w:lang w:val="en-US"/>
        </w:rPr>
      </w:pPr>
    </w:p>
    <w:p w14:paraId="5B915F81" w14:textId="77777777" w:rsidR="003B1F56" w:rsidRPr="001F6C79" w:rsidRDefault="003B1F56" w:rsidP="003B1F56">
      <w:pPr>
        <w:snapToGrid w:val="0"/>
        <w:spacing w:line="360" w:lineRule="auto"/>
        <w:jc w:val="both"/>
        <w:rPr>
          <w:rFonts w:ascii="Book Antiqua" w:hAnsi="Book Antiqua"/>
          <w:lang w:val="en-US"/>
        </w:rPr>
      </w:pPr>
    </w:p>
    <w:p w14:paraId="7309AEB4" w14:textId="7777777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lang w:val="en-US"/>
        </w:rPr>
        <w:tab/>
      </w:r>
      <w:r w:rsidRPr="001F6C79">
        <w:rPr>
          <w:rFonts w:ascii="Book Antiqua" w:hAnsi="Book Antiqua"/>
          <w:lang w:val="en-US"/>
        </w:rPr>
        <w:tab/>
      </w:r>
      <w:r w:rsidRPr="001F6C79">
        <w:rPr>
          <w:rFonts w:ascii="Book Antiqua" w:hAnsi="Book Antiqua"/>
          <w:lang w:val="en-US"/>
        </w:rPr>
        <w:tab/>
      </w:r>
    </w:p>
    <w:p w14:paraId="55801D3C" w14:textId="77777777" w:rsidR="003B1F56" w:rsidRPr="001F6C79" w:rsidRDefault="003B1F56" w:rsidP="003B1F56">
      <w:pPr>
        <w:snapToGrid w:val="0"/>
        <w:spacing w:line="360" w:lineRule="auto"/>
        <w:jc w:val="both"/>
        <w:rPr>
          <w:rFonts w:ascii="Book Antiqua" w:hAnsi="Book Antiqua"/>
          <w:lang w:val="en-US"/>
        </w:rPr>
      </w:pPr>
    </w:p>
    <w:p w14:paraId="2EEE6BBA" w14:textId="7777777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noProof/>
          <w:lang w:val="en-US" w:eastAsia="zh-CN"/>
        </w:rPr>
        <w:drawing>
          <wp:anchor distT="0" distB="0" distL="114300" distR="114300" simplePos="0" relativeHeight="251669504" behindDoc="0" locked="0" layoutInCell="1" allowOverlap="1" wp14:anchorId="37C90601" wp14:editId="35F82F2D">
            <wp:simplePos x="0" y="0"/>
            <wp:positionH relativeFrom="column">
              <wp:posOffset>1379220</wp:posOffset>
            </wp:positionH>
            <wp:positionV relativeFrom="paragraph">
              <wp:posOffset>15746</wp:posOffset>
            </wp:positionV>
            <wp:extent cx="3038475" cy="228963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3C.jpg"/>
                    <pic:cNvPicPr/>
                  </pic:nvPicPr>
                  <pic:blipFill>
                    <a:blip r:embed="rId18"/>
                    <a:stretch>
                      <a:fillRect/>
                    </a:stretch>
                  </pic:blipFill>
                  <pic:spPr>
                    <a:xfrm>
                      <a:off x="0" y="0"/>
                      <a:ext cx="3038475" cy="2289637"/>
                    </a:xfrm>
                    <a:prstGeom prst="rect">
                      <a:avLst/>
                    </a:prstGeom>
                  </pic:spPr>
                </pic:pic>
              </a:graphicData>
            </a:graphic>
            <wp14:sizeRelH relativeFrom="page">
              <wp14:pctWidth>0</wp14:pctWidth>
            </wp14:sizeRelH>
            <wp14:sizeRelV relativeFrom="page">
              <wp14:pctHeight>0</wp14:pctHeight>
            </wp14:sizeRelV>
          </wp:anchor>
        </w:drawing>
      </w:r>
      <w:r w:rsidRPr="001F6C79">
        <w:rPr>
          <w:rFonts w:ascii="Book Antiqua" w:hAnsi="Book Antiqua"/>
          <w:b/>
          <w:lang w:val="en-US"/>
        </w:rPr>
        <w:tab/>
      </w:r>
      <w:r w:rsidRPr="001F6C79">
        <w:rPr>
          <w:rFonts w:ascii="Book Antiqua" w:hAnsi="Book Antiqua"/>
          <w:b/>
          <w:lang w:val="en-US"/>
        </w:rPr>
        <w:tab/>
        <w:t xml:space="preserve">     </w:t>
      </w:r>
      <w:r w:rsidRPr="001F6C79">
        <w:rPr>
          <w:rFonts w:ascii="Book Antiqua" w:hAnsi="Book Antiqua"/>
          <w:lang w:val="en-US"/>
        </w:rPr>
        <w:t>C</w:t>
      </w:r>
    </w:p>
    <w:p w14:paraId="0BA78BC0" w14:textId="77777777" w:rsidR="003B1F56" w:rsidRPr="001F6C79" w:rsidRDefault="003B1F56" w:rsidP="003B1F56">
      <w:pPr>
        <w:snapToGrid w:val="0"/>
        <w:spacing w:line="360" w:lineRule="auto"/>
        <w:jc w:val="both"/>
        <w:rPr>
          <w:rFonts w:ascii="Book Antiqua" w:hAnsi="Book Antiqua"/>
          <w:lang w:val="en-US"/>
        </w:rPr>
      </w:pPr>
    </w:p>
    <w:p w14:paraId="35A8FBAC" w14:textId="77777777" w:rsidR="003B1F56" w:rsidRPr="001F6C79" w:rsidRDefault="003B1F56" w:rsidP="003B1F56">
      <w:pPr>
        <w:snapToGrid w:val="0"/>
        <w:spacing w:line="360" w:lineRule="auto"/>
        <w:jc w:val="both"/>
        <w:rPr>
          <w:rFonts w:ascii="Book Antiqua" w:hAnsi="Book Antiqua"/>
          <w:lang w:val="en-US"/>
        </w:rPr>
      </w:pPr>
    </w:p>
    <w:p w14:paraId="2ECBD4CB" w14:textId="77777777" w:rsidR="003B1F56" w:rsidRPr="001F6C79" w:rsidRDefault="003B1F56" w:rsidP="003B1F56">
      <w:pPr>
        <w:snapToGrid w:val="0"/>
        <w:spacing w:line="360" w:lineRule="auto"/>
        <w:jc w:val="both"/>
        <w:rPr>
          <w:rFonts w:ascii="Book Antiqua" w:hAnsi="Book Antiqua"/>
          <w:lang w:val="en-US"/>
        </w:rPr>
      </w:pPr>
    </w:p>
    <w:p w14:paraId="5CAF4B62" w14:textId="77777777" w:rsidR="003B1F56" w:rsidRPr="001F6C79" w:rsidRDefault="003B1F56" w:rsidP="003B1F56">
      <w:pPr>
        <w:snapToGrid w:val="0"/>
        <w:spacing w:line="360" w:lineRule="auto"/>
        <w:jc w:val="both"/>
        <w:rPr>
          <w:rFonts w:ascii="Book Antiqua" w:hAnsi="Book Antiqua"/>
          <w:b/>
          <w:lang w:val="en-US"/>
        </w:rPr>
      </w:pPr>
    </w:p>
    <w:p w14:paraId="4BEBCE0F" w14:textId="77777777" w:rsidR="003B1F56" w:rsidRPr="001F6C79" w:rsidRDefault="003B1F56" w:rsidP="003B1F56">
      <w:pPr>
        <w:snapToGrid w:val="0"/>
        <w:spacing w:line="360" w:lineRule="auto"/>
        <w:jc w:val="both"/>
        <w:rPr>
          <w:rFonts w:ascii="Book Antiqua" w:hAnsi="Book Antiqua"/>
          <w:b/>
          <w:lang w:val="en-US"/>
        </w:rPr>
      </w:pPr>
    </w:p>
    <w:p w14:paraId="304CFF06" w14:textId="77777777" w:rsidR="003B1F56" w:rsidRPr="001F6C79" w:rsidRDefault="003B1F56" w:rsidP="003B1F56">
      <w:pPr>
        <w:snapToGrid w:val="0"/>
        <w:spacing w:line="360" w:lineRule="auto"/>
        <w:jc w:val="both"/>
        <w:rPr>
          <w:rFonts w:ascii="Book Antiqua" w:hAnsi="Book Antiqua"/>
          <w:b/>
          <w:lang w:val="en-US"/>
        </w:rPr>
      </w:pPr>
    </w:p>
    <w:p w14:paraId="14E06066" w14:textId="77777777" w:rsidR="003B1F56" w:rsidRPr="001F6C79" w:rsidRDefault="003B1F56" w:rsidP="003B1F56">
      <w:pPr>
        <w:snapToGrid w:val="0"/>
        <w:spacing w:line="360" w:lineRule="auto"/>
        <w:jc w:val="both"/>
        <w:rPr>
          <w:rFonts w:ascii="Book Antiqua" w:hAnsi="Book Antiqua"/>
          <w:b/>
          <w:lang w:val="en-US"/>
        </w:rPr>
      </w:pPr>
    </w:p>
    <w:p w14:paraId="7EDEED03" w14:textId="77777777" w:rsidR="003B1F56" w:rsidRPr="001F6C79" w:rsidRDefault="003B1F56" w:rsidP="003B1F56">
      <w:pPr>
        <w:snapToGrid w:val="0"/>
        <w:spacing w:line="360" w:lineRule="auto"/>
        <w:jc w:val="both"/>
        <w:rPr>
          <w:rFonts w:ascii="Book Antiqua" w:hAnsi="Book Antiqua"/>
          <w:b/>
          <w:lang w:val="en-US"/>
        </w:rPr>
      </w:pPr>
      <w:r w:rsidRPr="001F6C79">
        <w:rPr>
          <w:rFonts w:ascii="Book Antiqua" w:hAnsi="Book Antiqua"/>
          <w:b/>
          <w:noProof/>
          <w:lang w:val="en-US" w:eastAsia="zh-CN"/>
        </w:rPr>
        <w:drawing>
          <wp:anchor distT="0" distB="0" distL="114300" distR="114300" simplePos="0" relativeHeight="251670528" behindDoc="0" locked="0" layoutInCell="1" allowOverlap="1" wp14:anchorId="0D36B0E2" wp14:editId="062C9849">
            <wp:simplePos x="0" y="0"/>
            <wp:positionH relativeFrom="column">
              <wp:posOffset>1379220</wp:posOffset>
            </wp:positionH>
            <wp:positionV relativeFrom="paragraph">
              <wp:posOffset>247779</wp:posOffset>
            </wp:positionV>
            <wp:extent cx="3038475" cy="241831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3D.jpg"/>
                    <pic:cNvPicPr/>
                  </pic:nvPicPr>
                  <pic:blipFill>
                    <a:blip r:embed="rId19"/>
                    <a:stretch>
                      <a:fillRect/>
                    </a:stretch>
                  </pic:blipFill>
                  <pic:spPr>
                    <a:xfrm>
                      <a:off x="0" y="0"/>
                      <a:ext cx="3038475" cy="2418316"/>
                    </a:xfrm>
                    <a:prstGeom prst="rect">
                      <a:avLst/>
                    </a:prstGeom>
                  </pic:spPr>
                </pic:pic>
              </a:graphicData>
            </a:graphic>
            <wp14:sizeRelH relativeFrom="page">
              <wp14:pctWidth>0</wp14:pctWidth>
            </wp14:sizeRelH>
            <wp14:sizeRelV relativeFrom="page">
              <wp14:pctHeight>0</wp14:pctHeight>
            </wp14:sizeRelV>
          </wp:anchor>
        </w:drawing>
      </w:r>
    </w:p>
    <w:p w14:paraId="493782A0" w14:textId="77777777" w:rsidR="003B1F56" w:rsidRPr="001F6C79" w:rsidRDefault="003B1F56" w:rsidP="003B1F56">
      <w:pPr>
        <w:snapToGrid w:val="0"/>
        <w:spacing w:line="360" w:lineRule="auto"/>
        <w:jc w:val="both"/>
        <w:rPr>
          <w:rFonts w:ascii="Book Antiqua" w:hAnsi="Book Antiqua"/>
          <w:lang w:val="en-US"/>
        </w:rPr>
      </w:pPr>
      <w:r w:rsidRPr="001F6C79">
        <w:rPr>
          <w:rFonts w:ascii="Book Antiqua" w:hAnsi="Book Antiqua"/>
          <w:b/>
          <w:lang w:val="en-US"/>
        </w:rPr>
        <w:tab/>
      </w:r>
      <w:r w:rsidRPr="001F6C79">
        <w:rPr>
          <w:rFonts w:ascii="Book Antiqua" w:hAnsi="Book Antiqua"/>
          <w:b/>
          <w:lang w:val="en-US"/>
        </w:rPr>
        <w:tab/>
        <w:t xml:space="preserve">     </w:t>
      </w:r>
      <w:r w:rsidRPr="001F6C79">
        <w:rPr>
          <w:rFonts w:ascii="Book Antiqua" w:hAnsi="Book Antiqua"/>
          <w:lang w:val="en-US"/>
        </w:rPr>
        <w:t>D</w:t>
      </w:r>
    </w:p>
    <w:p w14:paraId="719B1BC0" w14:textId="77777777" w:rsidR="003B1F56" w:rsidRPr="001F6C79" w:rsidRDefault="003B1F56" w:rsidP="003B1F56">
      <w:pPr>
        <w:snapToGrid w:val="0"/>
        <w:spacing w:line="360" w:lineRule="auto"/>
        <w:jc w:val="both"/>
        <w:rPr>
          <w:rFonts w:ascii="Book Antiqua" w:hAnsi="Book Antiqua"/>
          <w:b/>
          <w:lang w:val="en-US"/>
        </w:rPr>
      </w:pPr>
    </w:p>
    <w:p w14:paraId="6684769B" w14:textId="77777777" w:rsidR="003B1F56" w:rsidRPr="001F6C79" w:rsidRDefault="003B1F56" w:rsidP="003B1F56">
      <w:pPr>
        <w:snapToGrid w:val="0"/>
        <w:spacing w:line="360" w:lineRule="auto"/>
        <w:jc w:val="both"/>
        <w:rPr>
          <w:rFonts w:ascii="Book Antiqua" w:hAnsi="Book Antiqua"/>
          <w:b/>
          <w:lang w:val="en-US"/>
        </w:rPr>
      </w:pPr>
    </w:p>
    <w:p w14:paraId="02C6FAD8" w14:textId="77777777" w:rsidR="003B1F56" w:rsidRPr="001F6C79" w:rsidRDefault="003B1F56" w:rsidP="003B1F56">
      <w:pPr>
        <w:snapToGrid w:val="0"/>
        <w:spacing w:line="360" w:lineRule="auto"/>
        <w:jc w:val="both"/>
        <w:rPr>
          <w:rFonts w:ascii="Book Antiqua" w:hAnsi="Book Antiqua"/>
          <w:b/>
          <w:lang w:val="en-US"/>
        </w:rPr>
      </w:pPr>
    </w:p>
    <w:p w14:paraId="2691DE7A" w14:textId="77777777" w:rsidR="003B1F56" w:rsidRPr="001F6C79" w:rsidRDefault="003B1F56" w:rsidP="003B1F56">
      <w:pPr>
        <w:snapToGrid w:val="0"/>
        <w:spacing w:line="360" w:lineRule="auto"/>
        <w:jc w:val="both"/>
        <w:rPr>
          <w:rFonts w:ascii="Book Antiqua" w:hAnsi="Book Antiqua"/>
          <w:b/>
          <w:lang w:val="en-US"/>
        </w:rPr>
      </w:pPr>
    </w:p>
    <w:p w14:paraId="4510B607" w14:textId="77777777" w:rsidR="003B1F56" w:rsidRPr="001F6C79" w:rsidRDefault="003B1F56" w:rsidP="003B1F56">
      <w:pPr>
        <w:snapToGrid w:val="0"/>
        <w:spacing w:line="360" w:lineRule="auto"/>
        <w:jc w:val="both"/>
        <w:rPr>
          <w:rFonts w:ascii="Book Antiqua" w:hAnsi="Book Antiqua"/>
          <w:b/>
          <w:lang w:val="en-US"/>
        </w:rPr>
      </w:pPr>
    </w:p>
    <w:p w14:paraId="2D2414DE" w14:textId="77777777" w:rsidR="003B1F56" w:rsidRPr="001F6C79" w:rsidRDefault="003B1F56" w:rsidP="003B1F56">
      <w:pPr>
        <w:snapToGrid w:val="0"/>
        <w:spacing w:line="360" w:lineRule="auto"/>
        <w:jc w:val="both"/>
        <w:rPr>
          <w:rFonts w:ascii="Book Antiqua" w:hAnsi="Book Antiqua"/>
          <w:b/>
          <w:lang w:val="en-US"/>
        </w:rPr>
      </w:pPr>
    </w:p>
    <w:p w14:paraId="5C4158D2" w14:textId="77777777" w:rsidR="003B1F56" w:rsidRPr="001F6C79" w:rsidRDefault="003B1F56" w:rsidP="003B1F56">
      <w:pPr>
        <w:snapToGrid w:val="0"/>
        <w:spacing w:line="360" w:lineRule="auto"/>
        <w:jc w:val="both"/>
        <w:rPr>
          <w:rFonts w:ascii="Book Antiqua" w:hAnsi="Book Antiqua"/>
          <w:b/>
          <w:lang w:val="en-US"/>
        </w:rPr>
      </w:pPr>
    </w:p>
    <w:p w14:paraId="51F957C4" w14:textId="2F50E572" w:rsidR="003B1F56" w:rsidRPr="001F6C79" w:rsidRDefault="003B1F56" w:rsidP="003B1F56">
      <w:pPr>
        <w:snapToGrid w:val="0"/>
        <w:spacing w:line="360" w:lineRule="auto"/>
        <w:jc w:val="both"/>
        <w:rPr>
          <w:rFonts w:ascii="Book Antiqua" w:hAnsi="Book Antiqua"/>
          <w:b/>
          <w:lang w:val="en-US" w:eastAsia="en-US"/>
        </w:rPr>
      </w:pPr>
      <w:r w:rsidRPr="001F6C79">
        <w:rPr>
          <w:rFonts w:ascii="Book Antiqua" w:hAnsi="Book Antiqua"/>
          <w:b/>
          <w:lang w:val="en-US"/>
        </w:rPr>
        <w:lastRenderedPageBreak/>
        <w:t>Figure 3</w:t>
      </w:r>
      <w:r w:rsidRPr="001F6C79">
        <w:rPr>
          <w:rFonts w:ascii="Book Antiqua" w:hAnsi="Book Antiqua"/>
          <w:lang w:val="en-US"/>
        </w:rPr>
        <w:t xml:space="preserve"> </w:t>
      </w:r>
      <w:r w:rsidRPr="001F6C79">
        <w:rPr>
          <w:rFonts w:ascii="Book Antiqua" w:hAnsi="Book Antiqua"/>
          <w:b/>
          <w:shd w:val="clear" w:color="auto" w:fill="FFFFFF"/>
          <w:lang w:val="en-US" w:eastAsia="en-US"/>
        </w:rPr>
        <w:t xml:space="preserve">Treatment plan of proton beam therapy with isodose distributions. </w:t>
      </w:r>
      <w:r w:rsidRPr="001F6C79">
        <w:rPr>
          <w:rFonts w:ascii="Book Antiqua" w:hAnsi="Book Antiqua"/>
          <w:shd w:val="clear" w:color="auto" w:fill="FFFFFF"/>
          <w:lang w:val="en-US" w:eastAsia="en-US"/>
        </w:rPr>
        <w:t>A</w:t>
      </w:r>
      <w:r w:rsidR="00E639DC">
        <w:rPr>
          <w:rFonts w:ascii="Book Antiqua" w:hAnsi="Book Antiqua"/>
          <w:shd w:val="clear" w:color="auto" w:fill="FFFFFF"/>
          <w:lang w:val="en-US" w:eastAsia="en-US"/>
        </w:rPr>
        <w:t xml:space="preserve"> and </w:t>
      </w:r>
      <w:r w:rsidRPr="001F6C79">
        <w:rPr>
          <w:rFonts w:ascii="Book Antiqua" w:hAnsi="Book Antiqua"/>
          <w:shd w:val="clear" w:color="auto" w:fill="FFFFFF"/>
          <w:lang w:val="en-US" w:eastAsia="en-US"/>
        </w:rPr>
        <w:t>B: Axial plane; C</w:t>
      </w:r>
      <w:r w:rsidR="00E639DC">
        <w:rPr>
          <w:rFonts w:ascii="Book Antiqua" w:hAnsi="Book Antiqua"/>
          <w:shd w:val="clear" w:color="auto" w:fill="FFFFFF"/>
          <w:lang w:val="en-US" w:eastAsia="en-US"/>
        </w:rPr>
        <w:t xml:space="preserve"> and </w:t>
      </w:r>
      <w:r w:rsidRPr="001F6C79">
        <w:rPr>
          <w:rFonts w:ascii="Book Antiqua" w:hAnsi="Book Antiqua"/>
          <w:shd w:val="clear" w:color="auto" w:fill="FFFFFF"/>
          <w:lang w:val="en-US" w:eastAsia="en-US"/>
        </w:rPr>
        <w:t>D: Sagittal plane. Red line: Gross tumor volume; Green line: Clinical target volume; Blue line: Planning target volume of gross tumors; Lilac line: Planning target volume of gross tumors including adjacent regional lymphatics and sternum.</w:t>
      </w:r>
    </w:p>
    <w:p w14:paraId="65A8CE1F" w14:textId="77777777" w:rsidR="003B1F56" w:rsidRPr="001F6C79" w:rsidRDefault="003B1F56" w:rsidP="003B1F56">
      <w:pPr>
        <w:snapToGrid w:val="0"/>
        <w:spacing w:line="360" w:lineRule="auto"/>
        <w:jc w:val="both"/>
        <w:rPr>
          <w:rFonts w:ascii="Book Antiqua" w:hAnsi="Book Antiqua"/>
          <w:lang w:val="en-US"/>
        </w:rPr>
      </w:pPr>
    </w:p>
    <w:p w14:paraId="17F865E3" w14:textId="77777777" w:rsidR="003B1F56" w:rsidRPr="001F6C79" w:rsidRDefault="003B1F56" w:rsidP="003B1F56">
      <w:pPr>
        <w:rPr>
          <w:rFonts w:ascii="Book Antiqua" w:eastAsia="Times New Roman" w:hAnsi="Book Antiqua"/>
          <w:b/>
          <w:lang w:val="en-US" w:eastAsia="en-US"/>
        </w:rPr>
      </w:pPr>
      <w:r w:rsidRPr="001F6C79">
        <w:rPr>
          <w:rFonts w:ascii="Book Antiqua" w:eastAsia="Times New Roman" w:hAnsi="Book Antiqua"/>
          <w:b/>
          <w:lang w:val="en-US" w:eastAsia="en-US"/>
        </w:rPr>
        <w:br w:type="page"/>
      </w:r>
    </w:p>
    <w:p w14:paraId="2F697B26" w14:textId="166B417E" w:rsidR="003B1F56" w:rsidRPr="001F6C79" w:rsidRDefault="00334217" w:rsidP="003B1F56">
      <w:pPr>
        <w:shd w:val="clear" w:color="auto" w:fill="FFFFFF"/>
        <w:snapToGrid w:val="0"/>
        <w:spacing w:line="360" w:lineRule="auto"/>
        <w:jc w:val="both"/>
        <w:rPr>
          <w:rFonts w:ascii="Book Antiqua" w:eastAsia="Times New Roman" w:hAnsi="Book Antiqua"/>
          <w:lang w:val="en-US" w:eastAsia="en-US"/>
        </w:rPr>
      </w:pPr>
      <w:r>
        <w:rPr>
          <w:rFonts w:ascii="Book Antiqua" w:eastAsia="Times New Roman" w:hAnsi="Book Antiqua"/>
          <w:b/>
          <w:noProof/>
          <w:lang w:val="en-US" w:eastAsia="zh-CN"/>
        </w:rPr>
        <w:lastRenderedPageBreak/>
        <mc:AlternateContent>
          <mc:Choice Requires="wps">
            <w:drawing>
              <wp:anchor distT="0" distB="0" distL="114300" distR="114300" simplePos="0" relativeHeight="251702272" behindDoc="0" locked="0" layoutInCell="1" allowOverlap="1" wp14:anchorId="2BBC486E" wp14:editId="01D32272">
                <wp:simplePos x="0" y="0"/>
                <wp:positionH relativeFrom="column">
                  <wp:posOffset>2570480</wp:posOffset>
                </wp:positionH>
                <wp:positionV relativeFrom="paragraph">
                  <wp:posOffset>11586</wp:posOffset>
                </wp:positionV>
                <wp:extent cx="255319" cy="296883"/>
                <wp:effectExtent l="0" t="0" r="0" b="8255"/>
                <wp:wrapNone/>
                <wp:docPr id="39" name="文本框 39"/>
                <wp:cNvGraphicFramePr/>
                <a:graphic xmlns:a="http://schemas.openxmlformats.org/drawingml/2006/main">
                  <a:graphicData uri="http://schemas.microsoft.com/office/word/2010/wordprocessingShape">
                    <wps:wsp>
                      <wps:cNvSpPr txBox="1"/>
                      <wps:spPr>
                        <a:xfrm>
                          <a:off x="0" y="0"/>
                          <a:ext cx="255319" cy="296883"/>
                        </a:xfrm>
                        <a:prstGeom prst="rect">
                          <a:avLst/>
                        </a:prstGeom>
                        <a:solidFill>
                          <a:schemeClr val="lt1"/>
                        </a:solidFill>
                        <a:ln w="6350">
                          <a:noFill/>
                        </a:ln>
                      </wps:spPr>
                      <wps:txbx>
                        <w:txbxContent>
                          <w:p w14:paraId="7318F2F1" w14:textId="50D20ACD" w:rsidR="00334217" w:rsidRPr="00334217" w:rsidRDefault="00334217">
                            <w:pPr>
                              <w:rPr>
                                <w:rFonts w:eastAsiaTheme="minorEastAsia"/>
                                <w:lang w:eastAsia="zh-CN"/>
                              </w:rPr>
                            </w:pPr>
                            <w:r>
                              <w:rPr>
                                <w:rFonts w:eastAsiaTheme="minor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BBC486E" id="文本框 39" o:spid="_x0000_s1030" type="#_x0000_t202" style="position:absolute;left:0;text-align:left;margin-left:202.4pt;margin-top:.9pt;width:20.1pt;height:23.4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" fillcolor="white [3201]" stroked="f" strokeweight=".5pt">
                <v:textbox>
                  <w:txbxContent>
                    <w:p w14:paraId="7318F2F1" w14:textId="50D20ACD" w:rsidR="00334217" w:rsidRPr="00334217" w:rsidRDefault="00334217">
                      <w:pPr>
                        <w:rPr>
                          <w:rFonts w:eastAsiaTheme="minorEastAsia" w:hint="eastAsia"/>
                          <w:lang w:eastAsia="zh-CN"/>
                        </w:rPr>
                      </w:pPr>
                      <w:r>
                        <w:rPr>
                          <w:rFonts w:eastAsiaTheme="minorEastAsia"/>
                          <w:lang w:eastAsia="zh-CN"/>
                        </w:rPr>
                        <w:t>B</w:t>
                      </w:r>
                    </w:p>
                  </w:txbxContent>
                </v:textbox>
              </v:shape>
            </w:pict>
          </mc:Fallback>
        </mc:AlternateContent>
      </w:r>
      <w:r w:rsidR="003B1F56" w:rsidRPr="001F6C79">
        <w:rPr>
          <w:rFonts w:ascii="Book Antiqua" w:eastAsia="Times New Roman" w:hAnsi="Book Antiqua"/>
          <w:b/>
          <w:noProof/>
          <w:lang w:val="en-US" w:eastAsia="zh-CN"/>
        </w:rPr>
        <w:drawing>
          <wp:anchor distT="0" distB="0" distL="114300" distR="114300" simplePos="0" relativeHeight="251672576" behindDoc="0" locked="0" layoutInCell="1" allowOverlap="1" wp14:anchorId="77DAD540" wp14:editId="2133E2F3">
            <wp:simplePos x="0" y="0"/>
            <wp:positionH relativeFrom="column">
              <wp:posOffset>2874936</wp:posOffset>
            </wp:positionH>
            <wp:positionV relativeFrom="paragraph">
              <wp:posOffset>0</wp:posOffset>
            </wp:positionV>
            <wp:extent cx="2045776" cy="2045776"/>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4B.jpg"/>
                    <pic:cNvPicPr/>
                  </pic:nvPicPr>
                  <pic:blipFill>
                    <a:blip r:embed="rId20"/>
                    <a:stretch>
                      <a:fillRect/>
                    </a:stretch>
                  </pic:blipFill>
                  <pic:spPr>
                    <a:xfrm>
                      <a:off x="0" y="0"/>
                      <a:ext cx="2053643" cy="2053643"/>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eastAsia="Times New Roman" w:hAnsi="Book Antiqua"/>
          <w:b/>
          <w:noProof/>
          <w:lang w:val="en-US" w:eastAsia="zh-CN"/>
        </w:rPr>
        <w:drawing>
          <wp:anchor distT="0" distB="0" distL="114300" distR="114300" simplePos="0" relativeHeight="251671552" behindDoc="0" locked="0" layoutInCell="1" allowOverlap="1" wp14:anchorId="5E9650ED" wp14:editId="47AB8D55">
            <wp:simplePos x="0" y="0"/>
            <wp:positionH relativeFrom="column">
              <wp:posOffset>278969</wp:posOffset>
            </wp:positionH>
            <wp:positionV relativeFrom="paragraph">
              <wp:posOffset>0</wp:posOffset>
            </wp:positionV>
            <wp:extent cx="2053526" cy="2053526"/>
            <wp:effectExtent l="0" t="0" r="4445"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4A.jpg"/>
                    <pic:cNvPicPr/>
                  </pic:nvPicPr>
                  <pic:blipFill>
                    <a:blip r:embed="rId21"/>
                    <a:stretch>
                      <a:fillRect/>
                    </a:stretch>
                  </pic:blipFill>
                  <pic:spPr>
                    <a:xfrm>
                      <a:off x="0" y="0"/>
                      <a:ext cx="2060033" cy="2060033"/>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eastAsia="Times New Roman" w:hAnsi="Book Antiqua"/>
          <w:lang w:val="en-US" w:eastAsia="en-US"/>
        </w:rPr>
        <w:t>A</w:t>
      </w:r>
      <w:r w:rsidR="003B1F56" w:rsidRPr="001F6C79">
        <w:rPr>
          <w:rFonts w:ascii="Book Antiqua" w:eastAsia="Times New Roman" w:hAnsi="Book Antiqua"/>
          <w:lang w:val="en-US" w:eastAsia="en-US"/>
        </w:rPr>
        <w:tab/>
      </w:r>
      <w:r w:rsidR="003B1F56" w:rsidRPr="001F6C79">
        <w:rPr>
          <w:rFonts w:ascii="Book Antiqua" w:eastAsia="Times New Roman" w:hAnsi="Book Antiqua"/>
          <w:lang w:val="en-US" w:eastAsia="en-US"/>
        </w:rPr>
        <w:tab/>
      </w:r>
      <w:r w:rsidR="003B1F56" w:rsidRPr="001F6C79">
        <w:rPr>
          <w:rFonts w:ascii="Book Antiqua" w:eastAsia="Times New Roman" w:hAnsi="Book Antiqua"/>
          <w:lang w:val="en-US" w:eastAsia="en-US"/>
        </w:rPr>
        <w:tab/>
      </w:r>
      <w:r w:rsidR="003B1F56" w:rsidRPr="001F6C79">
        <w:rPr>
          <w:rFonts w:ascii="Book Antiqua" w:eastAsia="Times New Roman" w:hAnsi="Book Antiqua"/>
          <w:lang w:val="en-US" w:eastAsia="en-US"/>
        </w:rPr>
        <w:tab/>
      </w:r>
      <w:r w:rsidR="003B1F56" w:rsidRPr="001F6C79">
        <w:rPr>
          <w:rFonts w:ascii="Book Antiqua" w:eastAsia="Times New Roman" w:hAnsi="Book Antiqua"/>
          <w:lang w:val="en-US" w:eastAsia="en-US"/>
        </w:rPr>
        <w:tab/>
      </w:r>
      <w:r w:rsidR="003B1F56" w:rsidRPr="001F6C79">
        <w:rPr>
          <w:rFonts w:ascii="Book Antiqua" w:eastAsia="Times New Roman" w:hAnsi="Book Antiqua"/>
          <w:lang w:val="en-US" w:eastAsia="en-US"/>
        </w:rPr>
        <w:tab/>
        <w:t>B</w:t>
      </w:r>
    </w:p>
    <w:p w14:paraId="7CA637CB"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0FB76288"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094BB195"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37E8611E"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68E29A61"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58497D50"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16594C7E"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54A3C1E0" w14:textId="5A432BF4" w:rsidR="003B1F56" w:rsidRPr="001F6C79" w:rsidRDefault="003B1F56" w:rsidP="003B1F56">
      <w:pPr>
        <w:shd w:val="clear" w:color="auto" w:fill="FFFFFF"/>
        <w:snapToGrid w:val="0"/>
        <w:spacing w:line="360" w:lineRule="auto"/>
        <w:jc w:val="both"/>
        <w:rPr>
          <w:rFonts w:ascii="Book Antiqua" w:eastAsia="Times New Roman" w:hAnsi="Book Antiqua"/>
          <w:lang w:val="en-US" w:eastAsia="en-US"/>
        </w:rPr>
      </w:pPr>
      <w:r w:rsidRPr="001F6C79">
        <w:rPr>
          <w:rFonts w:ascii="Book Antiqua" w:eastAsia="Times New Roman" w:hAnsi="Book Antiqua"/>
          <w:b/>
          <w:lang w:val="en-US" w:eastAsia="en-US"/>
        </w:rPr>
        <w:t>Figure 4 Incipient size reduction of right parasternal metastasis (with size measurement) and chest wall recurrence (marked with arrow) during the proton beam therapy.</w:t>
      </w:r>
      <w:r w:rsidRPr="001F6C79">
        <w:rPr>
          <w:rFonts w:ascii="Book Antiqua" w:eastAsia="Times New Roman" w:hAnsi="Book Antiqua"/>
          <w:lang w:val="en-US" w:eastAsia="en-US"/>
        </w:rPr>
        <w:t xml:space="preserve"> A: In planning </w:t>
      </w:r>
      <w:r w:rsidR="005A5FA6" w:rsidRPr="006B2B9D">
        <w:rPr>
          <w:rFonts w:ascii="Book Antiqua" w:eastAsia="Times New Roman" w:hAnsi="Book Antiqua"/>
          <w:color w:val="000000"/>
          <w:lang w:val="en-US" w:eastAsia="en-US"/>
        </w:rPr>
        <w:t xml:space="preserve">computed tomography </w:t>
      </w:r>
      <w:r w:rsidR="005A5FA6">
        <w:rPr>
          <w:rFonts w:ascii="Book Antiqua" w:eastAsia="Times New Roman" w:hAnsi="Book Antiqua"/>
          <w:color w:val="000000"/>
          <w:lang w:val="en-US" w:eastAsia="en-US"/>
        </w:rPr>
        <w:t>(</w:t>
      </w:r>
      <w:r w:rsidR="005A5FA6" w:rsidRPr="001F6C79">
        <w:rPr>
          <w:rFonts w:ascii="Book Antiqua" w:eastAsia="Times New Roman" w:hAnsi="Book Antiqua"/>
          <w:color w:val="000000"/>
          <w:lang w:val="en-US" w:eastAsia="en-US"/>
        </w:rPr>
        <w:t>CT</w:t>
      </w:r>
      <w:r w:rsidR="005A5FA6">
        <w:rPr>
          <w:rFonts w:ascii="Book Antiqua" w:eastAsia="Times New Roman" w:hAnsi="Book Antiqua"/>
          <w:color w:val="000000"/>
          <w:lang w:val="en-US" w:eastAsia="en-US"/>
        </w:rPr>
        <w:t>)</w:t>
      </w:r>
      <w:r w:rsidRPr="001F6C79">
        <w:rPr>
          <w:rFonts w:ascii="Book Antiqua" w:eastAsia="Times New Roman" w:hAnsi="Book Antiqua"/>
          <w:lang w:val="en-US" w:eastAsia="en-US"/>
        </w:rPr>
        <w:t xml:space="preserve"> prior to proton beam therapy; B: In control CT at 26</w:t>
      </w:r>
      <w:r w:rsidRPr="001F6C79">
        <w:rPr>
          <w:rFonts w:ascii="Book Antiqua" w:eastAsia="Times New Roman" w:hAnsi="Book Antiqua"/>
          <w:vertAlign w:val="superscript"/>
          <w:lang w:val="en-US" w:eastAsia="en-US"/>
        </w:rPr>
        <w:t>th</w:t>
      </w:r>
      <w:r w:rsidRPr="001F6C79">
        <w:rPr>
          <w:rFonts w:ascii="Book Antiqua" w:eastAsia="Times New Roman" w:hAnsi="Book Antiqua"/>
          <w:lang w:val="en-US" w:eastAsia="en-US"/>
        </w:rPr>
        <w:t xml:space="preserve"> fraction of treatment. </w:t>
      </w:r>
    </w:p>
    <w:p w14:paraId="29519541" w14:textId="77777777" w:rsidR="003B1F56" w:rsidRPr="001F6C79" w:rsidRDefault="003B1F56" w:rsidP="003B1F56">
      <w:pPr>
        <w:shd w:val="clear" w:color="auto" w:fill="FFFFFF"/>
        <w:snapToGrid w:val="0"/>
        <w:spacing w:line="360" w:lineRule="auto"/>
        <w:jc w:val="both"/>
        <w:rPr>
          <w:rFonts w:ascii="Book Antiqua" w:eastAsia="Times New Roman" w:hAnsi="Book Antiqua"/>
          <w:lang w:val="en-US" w:eastAsia="en-US"/>
        </w:rPr>
      </w:pPr>
    </w:p>
    <w:p w14:paraId="39D7A126" w14:textId="77777777" w:rsidR="003B1F56" w:rsidRPr="001F6C79" w:rsidRDefault="003B1F56" w:rsidP="003B1F56">
      <w:pPr>
        <w:rPr>
          <w:rFonts w:ascii="Book Antiqua" w:eastAsia="Times New Roman" w:hAnsi="Book Antiqua"/>
          <w:b/>
          <w:lang w:val="en-US" w:eastAsia="en-US"/>
        </w:rPr>
      </w:pPr>
      <w:r w:rsidRPr="001F6C79">
        <w:rPr>
          <w:rFonts w:ascii="Book Antiqua" w:eastAsia="Times New Roman" w:hAnsi="Book Antiqua"/>
          <w:b/>
          <w:lang w:val="en-US" w:eastAsia="en-US"/>
        </w:rPr>
        <w:br w:type="page"/>
      </w:r>
    </w:p>
    <w:p w14:paraId="204E1409" w14:textId="6F51C24F" w:rsidR="003B1F56" w:rsidRPr="001F6C79" w:rsidRDefault="00334217" w:rsidP="003B1F56">
      <w:pPr>
        <w:shd w:val="clear" w:color="auto" w:fill="FFFFFF"/>
        <w:snapToGrid w:val="0"/>
        <w:spacing w:line="360" w:lineRule="auto"/>
        <w:jc w:val="both"/>
        <w:rPr>
          <w:rFonts w:ascii="Book Antiqua" w:eastAsia="Times New Roman" w:hAnsi="Book Antiqua"/>
          <w:lang w:val="en-US" w:eastAsia="en-US"/>
        </w:rPr>
      </w:pPr>
      <w:r>
        <w:rPr>
          <w:rFonts w:ascii="Book Antiqua" w:eastAsia="Times New Roman" w:hAnsi="Book Antiqua"/>
          <w:noProof/>
          <w:lang w:val="en-US" w:eastAsia="zh-CN"/>
        </w:rPr>
        <w:lastRenderedPageBreak/>
        <mc:AlternateContent>
          <mc:Choice Requires="wps">
            <w:drawing>
              <wp:anchor distT="0" distB="0" distL="114300" distR="114300" simplePos="0" relativeHeight="251703296" behindDoc="0" locked="0" layoutInCell="1" allowOverlap="1" wp14:anchorId="2E9837CD" wp14:editId="22EA4725">
                <wp:simplePos x="0" y="0"/>
                <wp:positionH relativeFrom="column">
                  <wp:posOffset>2635885</wp:posOffset>
                </wp:positionH>
                <wp:positionV relativeFrom="paragraph">
                  <wp:posOffset>29334</wp:posOffset>
                </wp:positionV>
                <wp:extent cx="261257" cy="374072"/>
                <wp:effectExtent l="0" t="0" r="5715" b="6985"/>
                <wp:wrapNone/>
                <wp:docPr id="40" name="文本框 40"/>
                <wp:cNvGraphicFramePr/>
                <a:graphic xmlns:a="http://schemas.openxmlformats.org/drawingml/2006/main">
                  <a:graphicData uri="http://schemas.microsoft.com/office/word/2010/wordprocessingShape">
                    <wps:wsp>
                      <wps:cNvSpPr txBox="1"/>
                      <wps:spPr>
                        <a:xfrm>
                          <a:off x="0" y="0"/>
                          <a:ext cx="261257" cy="374072"/>
                        </a:xfrm>
                        <a:prstGeom prst="rect">
                          <a:avLst/>
                        </a:prstGeom>
                        <a:solidFill>
                          <a:schemeClr val="lt1"/>
                        </a:solidFill>
                        <a:ln w="6350">
                          <a:noFill/>
                        </a:ln>
                      </wps:spPr>
                      <wps:txbx>
                        <w:txbxContent>
                          <w:p w14:paraId="6FE3542F" w14:textId="57F86A14" w:rsidR="00334217" w:rsidRPr="00334217" w:rsidRDefault="00334217">
                            <w:pPr>
                              <w:rPr>
                                <w:rFonts w:eastAsiaTheme="minorEastAsia"/>
                                <w:lang w:eastAsia="zh-CN"/>
                              </w:rPr>
                            </w:pPr>
                            <w:r>
                              <w:rPr>
                                <w:rFonts w:eastAsiaTheme="minorEastAsia"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E9837CD" id="文本框 40" o:spid="_x0000_s1031" type="#_x0000_t202" style="position:absolute;left:0;text-align:left;margin-left:207.55pt;margin-top:2.3pt;width:20.55pt;height:29.4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" fillcolor="white [3201]" stroked="f" strokeweight=".5pt">
                <v:textbox>
                  <w:txbxContent>
                    <w:p w14:paraId="6FE3542F" w14:textId="57F86A14" w:rsidR="00334217" w:rsidRPr="00334217" w:rsidRDefault="00334217">
                      <w:pPr>
                        <w:rPr>
                          <w:rFonts w:eastAsiaTheme="minorEastAsia" w:hint="eastAsia"/>
                          <w:lang w:eastAsia="zh-CN"/>
                        </w:rPr>
                      </w:pPr>
                      <w:r>
                        <w:rPr>
                          <w:rFonts w:eastAsiaTheme="minorEastAsia" w:hint="eastAsia"/>
                          <w:lang w:eastAsia="zh-CN"/>
                        </w:rPr>
                        <w:t>B</w:t>
                      </w:r>
                    </w:p>
                  </w:txbxContent>
                </v:textbox>
              </v:shape>
            </w:pict>
          </mc:Fallback>
        </mc:AlternateContent>
      </w:r>
      <w:r w:rsidR="003B1F56" w:rsidRPr="001F6C79">
        <w:rPr>
          <w:rFonts w:ascii="Book Antiqua" w:eastAsia="Times New Roman" w:hAnsi="Book Antiqua"/>
          <w:noProof/>
          <w:lang w:val="en-US" w:eastAsia="zh-CN"/>
        </w:rPr>
        <w:drawing>
          <wp:anchor distT="0" distB="0" distL="114300" distR="114300" simplePos="0" relativeHeight="251674624" behindDoc="0" locked="0" layoutInCell="1" allowOverlap="1" wp14:anchorId="1B59CBAD" wp14:editId="5EE75E7F">
            <wp:simplePos x="0" y="0"/>
            <wp:positionH relativeFrom="column">
              <wp:posOffset>2922373</wp:posOffset>
            </wp:positionH>
            <wp:positionV relativeFrom="paragraph">
              <wp:posOffset>24714</wp:posOffset>
            </wp:positionV>
            <wp:extent cx="2293620" cy="2293620"/>
            <wp:effectExtent l="0" t="0" r="508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5B.jpg"/>
                    <pic:cNvPicPr/>
                  </pic:nvPicPr>
                  <pic:blipFill>
                    <a:blip r:embed="rId22"/>
                    <a:stretch>
                      <a:fillRect/>
                    </a:stretch>
                  </pic:blipFill>
                  <pic:spPr>
                    <a:xfrm>
                      <a:off x="0" y="0"/>
                      <a:ext cx="2303616" cy="2303616"/>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eastAsia="Times New Roman" w:hAnsi="Book Antiqua"/>
          <w:noProof/>
          <w:lang w:val="en-US" w:eastAsia="zh-CN"/>
        </w:rPr>
        <w:drawing>
          <wp:anchor distT="0" distB="0" distL="114300" distR="114300" simplePos="0" relativeHeight="251673600" behindDoc="0" locked="0" layoutInCell="1" allowOverlap="1" wp14:anchorId="6D21263F" wp14:editId="2BC51F3F">
            <wp:simplePos x="0" y="0"/>
            <wp:positionH relativeFrom="column">
              <wp:posOffset>254172</wp:posOffset>
            </wp:positionH>
            <wp:positionV relativeFrom="paragraph">
              <wp:posOffset>25400</wp:posOffset>
            </wp:positionV>
            <wp:extent cx="2293749" cy="2293749"/>
            <wp:effectExtent l="0" t="0" r="508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5A.jpg"/>
                    <pic:cNvPicPr/>
                  </pic:nvPicPr>
                  <pic:blipFill>
                    <a:blip r:embed="rId23"/>
                    <a:stretch>
                      <a:fillRect/>
                    </a:stretch>
                  </pic:blipFill>
                  <pic:spPr>
                    <a:xfrm>
                      <a:off x="0" y="0"/>
                      <a:ext cx="2293749" cy="2293749"/>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eastAsia="Times New Roman" w:hAnsi="Book Antiqua"/>
          <w:lang w:val="en-US" w:eastAsia="en-US"/>
        </w:rPr>
        <w:t>A</w:t>
      </w:r>
      <w:r w:rsidR="003B1F56" w:rsidRPr="001F6C79">
        <w:rPr>
          <w:rFonts w:ascii="Book Antiqua" w:eastAsia="Times New Roman" w:hAnsi="Book Antiqua"/>
          <w:lang w:val="en-US" w:eastAsia="en-US"/>
        </w:rPr>
        <w:tab/>
      </w:r>
      <w:r w:rsidR="003B1F56" w:rsidRPr="001F6C79">
        <w:rPr>
          <w:rFonts w:ascii="Book Antiqua" w:eastAsia="Times New Roman" w:hAnsi="Book Antiqua"/>
          <w:lang w:val="en-US" w:eastAsia="en-US"/>
        </w:rPr>
        <w:tab/>
      </w:r>
      <w:r w:rsidR="003B1F56" w:rsidRPr="001F6C79">
        <w:rPr>
          <w:rFonts w:ascii="Book Antiqua" w:eastAsia="Times New Roman" w:hAnsi="Book Antiqua"/>
          <w:lang w:val="en-US" w:eastAsia="en-US"/>
        </w:rPr>
        <w:tab/>
      </w:r>
      <w:r w:rsidR="003B1F56" w:rsidRPr="001F6C79">
        <w:rPr>
          <w:rFonts w:ascii="Book Antiqua" w:eastAsia="Times New Roman" w:hAnsi="Book Antiqua"/>
          <w:lang w:val="en-US" w:eastAsia="en-US"/>
        </w:rPr>
        <w:tab/>
      </w:r>
      <w:r w:rsidR="003B1F56" w:rsidRPr="001F6C79">
        <w:rPr>
          <w:rFonts w:ascii="Book Antiqua" w:eastAsia="Times New Roman" w:hAnsi="Book Antiqua"/>
          <w:lang w:val="en-US" w:eastAsia="en-US"/>
        </w:rPr>
        <w:tab/>
      </w:r>
      <w:r w:rsidR="003B1F56" w:rsidRPr="001F6C79">
        <w:rPr>
          <w:rFonts w:ascii="Book Antiqua" w:eastAsia="Times New Roman" w:hAnsi="Book Antiqua"/>
          <w:lang w:val="en-US" w:eastAsia="en-US"/>
        </w:rPr>
        <w:tab/>
        <w:t xml:space="preserve">B </w:t>
      </w:r>
    </w:p>
    <w:p w14:paraId="6E635FF4" w14:textId="77777777" w:rsidR="003B1F56" w:rsidRPr="001F6C79" w:rsidRDefault="003B1F56" w:rsidP="003B1F56">
      <w:pPr>
        <w:shd w:val="clear" w:color="auto" w:fill="FFFFFF"/>
        <w:snapToGrid w:val="0"/>
        <w:spacing w:line="360" w:lineRule="auto"/>
        <w:jc w:val="both"/>
        <w:rPr>
          <w:rFonts w:ascii="Book Antiqua" w:eastAsia="Times New Roman" w:hAnsi="Book Antiqua"/>
          <w:lang w:val="en-US" w:eastAsia="en-US"/>
        </w:rPr>
      </w:pPr>
    </w:p>
    <w:p w14:paraId="756506CD" w14:textId="77777777" w:rsidR="003B1F56" w:rsidRPr="001F6C79" w:rsidRDefault="003B1F56" w:rsidP="003B1F56">
      <w:pPr>
        <w:shd w:val="clear" w:color="auto" w:fill="FFFFFF"/>
        <w:snapToGrid w:val="0"/>
        <w:spacing w:line="360" w:lineRule="auto"/>
        <w:jc w:val="both"/>
        <w:rPr>
          <w:rFonts w:ascii="Book Antiqua" w:eastAsia="Times New Roman" w:hAnsi="Book Antiqua"/>
          <w:lang w:val="en-US" w:eastAsia="en-US"/>
        </w:rPr>
      </w:pPr>
    </w:p>
    <w:p w14:paraId="3FC2EDB8" w14:textId="77777777" w:rsidR="003B1F56" w:rsidRPr="001F6C79" w:rsidRDefault="003B1F56" w:rsidP="003B1F56">
      <w:pPr>
        <w:shd w:val="clear" w:color="auto" w:fill="FFFFFF"/>
        <w:snapToGrid w:val="0"/>
        <w:spacing w:line="360" w:lineRule="auto"/>
        <w:jc w:val="both"/>
        <w:rPr>
          <w:rFonts w:ascii="Book Antiqua" w:eastAsia="Times New Roman" w:hAnsi="Book Antiqua"/>
          <w:lang w:val="en-US" w:eastAsia="en-US"/>
        </w:rPr>
      </w:pPr>
    </w:p>
    <w:p w14:paraId="34268070" w14:textId="77777777" w:rsidR="003B1F56" w:rsidRPr="001F6C79" w:rsidRDefault="003B1F56" w:rsidP="003B1F56">
      <w:pPr>
        <w:shd w:val="clear" w:color="auto" w:fill="FFFFFF"/>
        <w:snapToGrid w:val="0"/>
        <w:spacing w:line="360" w:lineRule="auto"/>
        <w:jc w:val="both"/>
        <w:rPr>
          <w:rFonts w:ascii="Book Antiqua" w:eastAsia="Times New Roman" w:hAnsi="Book Antiqua"/>
          <w:lang w:val="en-US" w:eastAsia="en-US"/>
        </w:rPr>
      </w:pPr>
    </w:p>
    <w:p w14:paraId="441A254D"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3A15C1EE"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6FBDA1D2"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58F5F7BD"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6F2DF0A3" w14:textId="569B6FF8" w:rsidR="003B1F56" w:rsidRPr="001F6C79" w:rsidRDefault="003B1F56" w:rsidP="003B1F56">
      <w:pPr>
        <w:shd w:val="clear" w:color="auto" w:fill="FFFFFF"/>
        <w:snapToGrid w:val="0"/>
        <w:spacing w:line="360" w:lineRule="auto"/>
        <w:jc w:val="both"/>
        <w:rPr>
          <w:rFonts w:ascii="Book Antiqua" w:eastAsia="Times New Roman" w:hAnsi="Book Antiqua"/>
          <w:lang w:val="en-US" w:eastAsia="en-US"/>
        </w:rPr>
      </w:pPr>
      <w:r w:rsidRPr="001F6C79">
        <w:rPr>
          <w:rFonts w:ascii="Book Antiqua" w:eastAsia="Times New Roman" w:hAnsi="Book Antiqua"/>
          <w:b/>
          <w:lang w:val="en-US" w:eastAsia="en-US"/>
        </w:rPr>
        <w:t>Figure 5 Incipient size reduction of chest wall recurrence (with size measurement) during the proton beam therapy.</w:t>
      </w:r>
      <w:r w:rsidRPr="001F6C79">
        <w:rPr>
          <w:rFonts w:ascii="Book Antiqua" w:eastAsia="Times New Roman" w:hAnsi="Book Antiqua"/>
          <w:lang w:val="en-US" w:eastAsia="en-US"/>
        </w:rPr>
        <w:t xml:space="preserve"> A: In planning </w:t>
      </w:r>
      <w:r w:rsidR="00BD46B5" w:rsidRPr="006B2B9D">
        <w:rPr>
          <w:rFonts w:ascii="Book Antiqua" w:eastAsia="Times New Roman" w:hAnsi="Book Antiqua"/>
          <w:color w:val="000000"/>
          <w:lang w:val="en-US" w:eastAsia="en-US"/>
        </w:rPr>
        <w:t xml:space="preserve">computed tomography </w:t>
      </w:r>
      <w:r w:rsidR="00BD46B5">
        <w:rPr>
          <w:rFonts w:ascii="Book Antiqua" w:eastAsia="Times New Roman" w:hAnsi="Book Antiqua"/>
          <w:color w:val="000000"/>
          <w:lang w:val="en-US" w:eastAsia="en-US"/>
        </w:rPr>
        <w:t>(</w:t>
      </w:r>
      <w:r w:rsidR="00BD46B5" w:rsidRPr="001F6C79">
        <w:rPr>
          <w:rFonts w:ascii="Book Antiqua" w:eastAsia="Times New Roman" w:hAnsi="Book Antiqua"/>
          <w:color w:val="000000"/>
          <w:lang w:val="en-US" w:eastAsia="en-US"/>
        </w:rPr>
        <w:t>CT</w:t>
      </w:r>
      <w:r w:rsidR="00BD46B5">
        <w:rPr>
          <w:rFonts w:ascii="Book Antiqua" w:eastAsia="Times New Roman" w:hAnsi="Book Antiqua"/>
          <w:color w:val="000000"/>
          <w:lang w:val="en-US" w:eastAsia="en-US"/>
        </w:rPr>
        <w:t>)</w:t>
      </w:r>
      <w:r w:rsidRPr="001F6C79">
        <w:rPr>
          <w:rFonts w:ascii="Book Antiqua" w:eastAsia="Times New Roman" w:hAnsi="Book Antiqua"/>
          <w:lang w:val="en-US" w:eastAsia="en-US"/>
        </w:rPr>
        <w:t xml:space="preserve"> prior to proton beam therapy; B: In control CT at 26</w:t>
      </w:r>
      <w:r w:rsidRPr="001F6C79">
        <w:rPr>
          <w:rFonts w:ascii="Book Antiqua" w:eastAsia="Times New Roman" w:hAnsi="Book Antiqua"/>
          <w:vertAlign w:val="superscript"/>
          <w:lang w:val="en-US" w:eastAsia="en-US"/>
        </w:rPr>
        <w:t>th</w:t>
      </w:r>
      <w:r w:rsidRPr="001F6C79">
        <w:rPr>
          <w:rFonts w:ascii="Book Antiqua" w:eastAsia="Times New Roman" w:hAnsi="Book Antiqua"/>
          <w:lang w:val="en-US" w:eastAsia="en-US"/>
        </w:rPr>
        <w:t> fraction of treatment.</w:t>
      </w:r>
    </w:p>
    <w:p w14:paraId="50759B65" w14:textId="77777777" w:rsidR="003B1F56" w:rsidRPr="001F6C79" w:rsidRDefault="003B1F56" w:rsidP="003B1F56">
      <w:pPr>
        <w:shd w:val="clear" w:color="auto" w:fill="FFFFFF"/>
        <w:snapToGrid w:val="0"/>
        <w:spacing w:line="360" w:lineRule="auto"/>
        <w:jc w:val="both"/>
        <w:rPr>
          <w:rFonts w:ascii="Book Antiqua" w:eastAsia="Times New Roman" w:hAnsi="Book Antiqua"/>
          <w:lang w:val="en-US" w:eastAsia="en-US"/>
        </w:rPr>
      </w:pPr>
    </w:p>
    <w:p w14:paraId="4AD74709" w14:textId="77777777" w:rsidR="003B1F56" w:rsidRPr="001F6C79" w:rsidRDefault="003B1F56" w:rsidP="003B1F56">
      <w:pPr>
        <w:rPr>
          <w:rFonts w:ascii="Book Antiqua" w:eastAsia="Times New Roman" w:hAnsi="Book Antiqua"/>
          <w:b/>
          <w:lang w:val="en-US" w:eastAsia="en-US"/>
        </w:rPr>
      </w:pPr>
      <w:r w:rsidRPr="001F6C79">
        <w:rPr>
          <w:rFonts w:ascii="Book Antiqua" w:eastAsia="Times New Roman" w:hAnsi="Book Antiqua"/>
          <w:b/>
          <w:lang w:val="en-US" w:eastAsia="en-US"/>
        </w:rPr>
        <w:br w:type="page"/>
      </w:r>
    </w:p>
    <w:p w14:paraId="3FCCF9D7" w14:textId="5A66D4AF" w:rsidR="003B1F56" w:rsidRPr="001F6C79" w:rsidRDefault="00334217" w:rsidP="003B1F56">
      <w:pPr>
        <w:shd w:val="clear" w:color="auto" w:fill="FFFFFF"/>
        <w:snapToGrid w:val="0"/>
        <w:spacing w:line="360" w:lineRule="auto"/>
        <w:jc w:val="both"/>
        <w:rPr>
          <w:rFonts w:ascii="Book Antiqua" w:eastAsia="Times New Roman" w:hAnsi="Book Antiqua"/>
          <w:lang w:val="en-US" w:eastAsia="en-US"/>
        </w:rPr>
      </w:pPr>
      <w:r>
        <w:rPr>
          <w:rFonts w:ascii="Book Antiqua" w:eastAsia="Times New Roman" w:hAnsi="Book Antiqua"/>
          <w:b/>
          <w:noProof/>
          <w:lang w:val="en-US" w:eastAsia="zh-CN"/>
        </w:rPr>
        <w:lastRenderedPageBreak/>
        <mc:AlternateContent>
          <mc:Choice Requires="wps">
            <w:drawing>
              <wp:anchor distT="0" distB="0" distL="114300" distR="114300" simplePos="0" relativeHeight="251704320" behindDoc="0" locked="0" layoutInCell="1" allowOverlap="1" wp14:anchorId="35FA201B" wp14:editId="7B1C7791">
                <wp:simplePos x="0" y="0"/>
                <wp:positionH relativeFrom="column">
                  <wp:posOffset>2642235</wp:posOffset>
                </wp:positionH>
                <wp:positionV relativeFrom="paragraph">
                  <wp:posOffset>23240</wp:posOffset>
                </wp:positionV>
                <wp:extent cx="261257" cy="362198"/>
                <wp:effectExtent l="0" t="0" r="5715" b="0"/>
                <wp:wrapNone/>
                <wp:docPr id="41" name="文本框 41"/>
                <wp:cNvGraphicFramePr/>
                <a:graphic xmlns:a="http://schemas.openxmlformats.org/drawingml/2006/main">
                  <a:graphicData uri="http://schemas.microsoft.com/office/word/2010/wordprocessingShape">
                    <wps:wsp>
                      <wps:cNvSpPr txBox="1"/>
                      <wps:spPr>
                        <a:xfrm>
                          <a:off x="0" y="0"/>
                          <a:ext cx="261257" cy="362198"/>
                        </a:xfrm>
                        <a:prstGeom prst="rect">
                          <a:avLst/>
                        </a:prstGeom>
                        <a:solidFill>
                          <a:schemeClr val="lt1"/>
                        </a:solidFill>
                        <a:ln w="6350">
                          <a:noFill/>
                        </a:ln>
                      </wps:spPr>
                      <wps:txbx>
                        <w:txbxContent>
                          <w:p w14:paraId="094CD832" w14:textId="26C82A2F" w:rsidR="00334217" w:rsidRPr="00334217" w:rsidRDefault="00334217">
                            <w:pPr>
                              <w:rPr>
                                <w:rFonts w:eastAsiaTheme="minorEastAsia"/>
                                <w:lang w:eastAsia="zh-CN"/>
                              </w:rPr>
                            </w:pPr>
                            <w:r>
                              <w:rPr>
                                <w:rFonts w:eastAsiaTheme="minorEastAsia"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5FA201B" id="文本框 41" o:spid="_x0000_s1032" type="#_x0000_t202" style="position:absolute;left:0;text-align:left;margin-left:208.05pt;margin-top:1.85pt;width:20.55pt;height:2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" fillcolor="white [3201]" stroked="f" strokeweight=".5pt">
                <v:textbox>
                  <w:txbxContent>
                    <w:p w14:paraId="094CD832" w14:textId="26C82A2F" w:rsidR="00334217" w:rsidRPr="00334217" w:rsidRDefault="00334217">
                      <w:pPr>
                        <w:rPr>
                          <w:rFonts w:eastAsiaTheme="minorEastAsia" w:hint="eastAsia"/>
                          <w:lang w:eastAsia="zh-CN"/>
                        </w:rPr>
                      </w:pPr>
                      <w:r>
                        <w:rPr>
                          <w:rFonts w:eastAsiaTheme="minorEastAsia" w:hint="eastAsia"/>
                          <w:lang w:eastAsia="zh-CN"/>
                        </w:rPr>
                        <w:t>B</w:t>
                      </w:r>
                    </w:p>
                  </w:txbxContent>
                </v:textbox>
              </v:shape>
            </w:pict>
          </mc:Fallback>
        </mc:AlternateContent>
      </w:r>
      <w:r w:rsidR="003B1F56" w:rsidRPr="001F6C79">
        <w:rPr>
          <w:rFonts w:ascii="Book Antiqua" w:eastAsia="Times New Roman" w:hAnsi="Book Antiqua"/>
          <w:b/>
          <w:noProof/>
          <w:lang w:val="en-US" w:eastAsia="zh-CN"/>
        </w:rPr>
        <w:drawing>
          <wp:anchor distT="0" distB="0" distL="114300" distR="114300" simplePos="0" relativeHeight="251676672" behindDoc="0" locked="0" layoutInCell="1" allowOverlap="1" wp14:anchorId="444C7E24" wp14:editId="45900524">
            <wp:simplePos x="0" y="0"/>
            <wp:positionH relativeFrom="column">
              <wp:posOffset>2916195</wp:posOffset>
            </wp:positionH>
            <wp:positionV relativeFrom="paragraph">
              <wp:posOffset>6178</wp:posOffset>
            </wp:positionV>
            <wp:extent cx="2360140" cy="2360140"/>
            <wp:effectExtent l="0" t="0" r="254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6B.jpg"/>
                    <pic:cNvPicPr/>
                  </pic:nvPicPr>
                  <pic:blipFill>
                    <a:blip r:embed="rId24"/>
                    <a:stretch>
                      <a:fillRect/>
                    </a:stretch>
                  </pic:blipFill>
                  <pic:spPr>
                    <a:xfrm>
                      <a:off x="0" y="0"/>
                      <a:ext cx="2371473" cy="2371473"/>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eastAsia="Times New Roman" w:hAnsi="Book Antiqua"/>
          <w:b/>
          <w:noProof/>
          <w:lang w:val="en-US" w:eastAsia="zh-CN"/>
        </w:rPr>
        <w:drawing>
          <wp:anchor distT="0" distB="0" distL="114300" distR="114300" simplePos="0" relativeHeight="251675648" behindDoc="0" locked="0" layoutInCell="1" allowOverlap="1" wp14:anchorId="41221CA8" wp14:editId="54B2260E">
            <wp:simplePos x="0" y="0"/>
            <wp:positionH relativeFrom="column">
              <wp:posOffset>210065</wp:posOffset>
            </wp:positionH>
            <wp:positionV relativeFrom="paragraph">
              <wp:posOffset>6178</wp:posOffset>
            </wp:positionV>
            <wp:extent cx="2366319" cy="236631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6A.jpg"/>
                    <pic:cNvPicPr/>
                  </pic:nvPicPr>
                  <pic:blipFill>
                    <a:blip r:embed="rId25"/>
                    <a:stretch>
                      <a:fillRect/>
                    </a:stretch>
                  </pic:blipFill>
                  <pic:spPr>
                    <a:xfrm>
                      <a:off x="0" y="0"/>
                      <a:ext cx="2370236" cy="2370236"/>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eastAsia="Times New Roman" w:hAnsi="Book Antiqua"/>
          <w:lang w:val="en-US" w:eastAsia="en-US"/>
        </w:rPr>
        <w:t xml:space="preserve">A            </w:t>
      </w:r>
      <w:r w:rsidR="003B1F56" w:rsidRPr="001F6C79">
        <w:rPr>
          <w:rFonts w:ascii="Book Antiqua" w:eastAsia="Times New Roman" w:hAnsi="Book Antiqua"/>
          <w:lang w:val="en-US" w:eastAsia="en-US"/>
        </w:rPr>
        <w:tab/>
      </w:r>
      <w:r w:rsidR="003B1F56" w:rsidRPr="001F6C79">
        <w:rPr>
          <w:rFonts w:ascii="Book Antiqua" w:eastAsia="Times New Roman" w:hAnsi="Book Antiqua"/>
          <w:lang w:val="en-US" w:eastAsia="en-US"/>
        </w:rPr>
        <w:tab/>
      </w:r>
      <w:r w:rsidR="003B1F56" w:rsidRPr="001F6C79">
        <w:rPr>
          <w:rFonts w:ascii="Book Antiqua" w:eastAsia="Times New Roman" w:hAnsi="Book Antiqua"/>
          <w:lang w:val="en-US" w:eastAsia="en-US"/>
        </w:rPr>
        <w:tab/>
      </w:r>
      <w:r w:rsidR="003B1F56" w:rsidRPr="001F6C79">
        <w:rPr>
          <w:rFonts w:ascii="Book Antiqua" w:eastAsia="Times New Roman" w:hAnsi="Book Antiqua"/>
          <w:lang w:val="en-US" w:eastAsia="en-US"/>
        </w:rPr>
        <w:tab/>
      </w:r>
      <w:r w:rsidR="003B1F56" w:rsidRPr="001F6C79">
        <w:rPr>
          <w:rFonts w:ascii="Book Antiqua" w:eastAsia="Times New Roman" w:hAnsi="Book Antiqua"/>
          <w:lang w:val="en-US" w:eastAsia="en-US"/>
        </w:rPr>
        <w:tab/>
        <w:t>B</w:t>
      </w:r>
    </w:p>
    <w:p w14:paraId="35997137"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5A992917"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40CA3697"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289D1387"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2D02DF43"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623BD02D"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2BAE2916"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536B098E" w14:textId="77777777" w:rsidR="003B1F56" w:rsidRPr="001F6C79" w:rsidRDefault="003B1F56" w:rsidP="003B1F56">
      <w:pPr>
        <w:shd w:val="clear" w:color="auto" w:fill="FFFFFF"/>
        <w:snapToGrid w:val="0"/>
        <w:spacing w:line="360" w:lineRule="auto"/>
        <w:jc w:val="both"/>
        <w:rPr>
          <w:rFonts w:ascii="Book Antiqua" w:eastAsia="Times New Roman" w:hAnsi="Book Antiqua"/>
          <w:b/>
          <w:lang w:val="en-US" w:eastAsia="en-US"/>
        </w:rPr>
      </w:pPr>
    </w:p>
    <w:p w14:paraId="471D46F9" w14:textId="5A1FC529" w:rsidR="003B1F56" w:rsidRPr="001F6C79" w:rsidRDefault="003B1F56" w:rsidP="003B1F56">
      <w:pPr>
        <w:shd w:val="clear" w:color="auto" w:fill="FFFFFF"/>
        <w:snapToGrid w:val="0"/>
        <w:spacing w:line="360" w:lineRule="auto"/>
        <w:jc w:val="both"/>
        <w:rPr>
          <w:rFonts w:ascii="Book Antiqua" w:eastAsia="Times New Roman" w:hAnsi="Book Antiqua"/>
          <w:lang w:val="en-US" w:eastAsia="en-US"/>
        </w:rPr>
      </w:pPr>
      <w:r w:rsidRPr="001F6C79">
        <w:rPr>
          <w:rFonts w:ascii="Book Antiqua" w:eastAsia="Times New Roman" w:hAnsi="Book Antiqua"/>
          <w:b/>
          <w:lang w:val="en-US" w:eastAsia="en-US"/>
        </w:rPr>
        <w:t>Figure 6 Incipient size reduction of right parasternal metastasis (with size measurement) as well as chest wall recurrence and pleural metastasis (both marked with arrows) during the proton beam therapy.</w:t>
      </w:r>
      <w:r w:rsidRPr="001F6C79">
        <w:rPr>
          <w:rFonts w:ascii="Book Antiqua" w:eastAsia="Times New Roman" w:hAnsi="Book Antiqua"/>
          <w:lang w:val="en-US" w:eastAsia="en-US"/>
        </w:rPr>
        <w:t xml:space="preserve"> A: In planning </w:t>
      </w:r>
      <w:r w:rsidR="009F19D4" w:rsidRPr="006B2B9D">
        <w:rPr>
          <w:rFonts w:ascii="Book Antiqua" w:eastAsia="Times New Roman" w:hAnsi="Book Antiqua"/>
          <w:color w:val="000000"/>
          <w:lang w:val="en-US" w:eastAsia="en-US"/>
        </w:rPr>
        <w:t xml:space="preserve">computed tomography </w:t>
      </w:r>
      <w:r w:rsidR="009F19D4">
        <w:rPr>
          <w:rFonts w:ascii="Book Antiqua" w:eastAsia="Times New Roman" w:hAnsi="Book Antiqua"/>
          <w:color w:val="000000"/>
          <w:lang w:val="en-US" w:eastAsia="en-US"/>
        </w:rPr>
        <w:t>(</w:t>
      </w:r>
      <w:r w:rsidR="009F19D4" w:rsidRPr="001F6C79">
        <w:rPr>
          <w:rFonts w:ascii="Book Antiqua" w:eastAsia="Times New Roman" w:hAnsi="Book Antiqua"/>
          <w:color w:val="000000"/>
          <w:lang w:val="en-US" w:eastAsia="en-US"/>
        </w:rPr>
        <w:t>CT</w:t>
      </w:r>
      <w:r w:rsidR="009F19D4">
        <w:rPr>
          <w:rFonts w:ascii="Book Antiqua" w:eastAsia="Times New Roman" w:hAnsi="Book Antiqua"/>
          <w:color w:val="000000"/>
          <w:lang w:val="en-US" w:eastAsia="en-US"/>
        </w:rPr>
        <w:t>)</w:t>
      </w:r>
      <w:r w:rsidRPr="001F6C79">
        <w:rPr>
          <w:rFonts w:ascii="Book Antiqua" w:eastAsia="Times New Roman" w:hAnsi="Book Antiqua"/>
          <w:lang w:val="en-US" w:eastAsia="en-US"/>
        </w:rPr>
        <w:t xml:space="preserve"> prior to proton beam therapy; B: In control CT at 26</w:t>
      </w:r>
      <w:r w:rsidRPr="001F6C79">
        <w:rPr>
          <w:rFonts w:ascii="Book Antiqua" w:eastAsia="Times New Roman" w:hAnsi="Book Antiqua"/>
          <w:vertAlign w:val="superscript"/>
          <w:lang w:val="en-US" w:eastAsia="en-US"/>
        </w:rPr>
        <w:t>th</w:t>
      </w:r>
      <w:r w:rsidRPr="001F6C79">
        <w:rPr>
          <w:rFonts w:ascii="Book Antiqua" w:eastAsia="Times New Roman" w:hAnsi="Book Antiqua"/>
          <w:lang w:val="en-US" w:eastAsia="en-US"/>
        </w:rPr>
        <w:t> fraction of treatment.</w:t>
      </w:r>
    </w:p>
    <w:p w14:paraId="49388650" w14:textId="77777777" w:rsidR="003B1F56" w:rsidRPr="001F6C79" w:rsidRDefault="003B1F56" w:rsidP="003B1F56">
      <w:pPr>
        <w:snapToGrid w:val="0"/>
        <w:spacing w:line="360" w:lineRule="auto"/>
        <w:jc w:val="both"/>
        <w:rPr>
          <w:rFonts w:ascii="Book Antiqua" w:hAnsi="Book Antiqua"/>
          <w:lang w:val="en-US"/>
        </w:rPr>
      </w:pPr>
    </w:p>
    <w:p w14:paraId="18858C52" w14:textId="77777777" w:rsidR="003B1F56" w:rsidRPr="001F6C79" w:rsidRDefault="003B1F56" w:rsidP="003B1F56">
      <w:pPr>
        <w:rPr>
          <w:rFonts w:ascii="Book Antiqua" w:hAnsi="Book Antiqua"/>
          <w:b/>
          <w:lang w:val="en-US"/>
        </w:rPr>
      </w:pPr>
      <w:r w:rsidRPr="001F6C79">
        <w:rPr>
          <w:rFonts w:ascii="Book Antiqua" w:hAnsi="Book Antiqua"/>
          <w:b/>
          <w:lang w:val="en-US"/>
        </w:rPr>
        <w:br w:type="page"/>
      </w:r>
    </w:p>
    <w:p w14:paraId="5664F6C9" w14:textId="4A7C8F5B" w:rsidR="003B1F56" w:rsidRPr="001F6C79" w:rsidRDefault="003B1F56" w:rsidP="003B1F56">
      <w:pPr>
        <w:rPr>
          <w:rFonts w:ascii="Book Antiqua" w:hAnsi="Book Antiqua"/>
          <w:b/>
          <w:lang w:val="en-US"/>
        </w:rPr>
      </w:pPr>
      <w:r w:rsidRPr="001F6C79">
        <w:rPr>
          <w:rFonts w:ascii="Book Antiqua" w:hAnsi="Book Antiqua"/>
          <w:b/>
          <w:noProof/>
          <w:lang w:val="en-US" w:eastAsia="zh-CN"/>
        </w:rPr>
        <w:lastRenderedPageBreak/>
        <mc:AlternateContent>
          <mc:Choice Requires="wps">
            <w:drawing>
              <wp:anchor distT="0" distB="0" distL="114300" distR="114300" simplePos="0" relativeHeight="251699200" behindDoc="0" locked="0" layoutInCell="1" allowOverlap="1" wp14:anchorId="516ADCCC" wp14:editId="0BA565AA">
                <wp:simplePos x="0" y="0"/>
                <wp:positionH relativeFrom="column">
                  <wp:posOffset>4505668</wp:posOffset>
                </wp:positionH>
                <wp:positionV relativeFrom="paragraph">
                  <wp:posOffset>-1113449</wp:posOffset>
                </wp:positionV>
                <wp:extent cx="89537" cy="2710671"/>
                <wp:effectExtent l="0" t="2222" r="9842" b="9843"/>
                <wp:wrapNone/>
                <wp:docPr id="44" name="Right Bracket 44"/>
                <wp:cNvGraphicFramePr/>
                <a:graphic xmlns:a="http://schemas.openxmlformats.org/drawingml/2006/main">
                  <a:graphicData uri="http://schemas.microsoft.com/office/word/2010/wordprocessingShape">
                    <wps:wsp>
                      <wps:cNvSpPr/>
                      <wps:spPr>
                        <a:xfrm rot="16200000">
                          <a:off x="0" y="0"/>
                          <a:ext cx="89537" cy="2710671"/>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E882D98"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44" o:spid="_x0000_s1026" type="#_x0000_t86" style="position:absolute;left:0;text-align:left;margin-left:354.8pt;margin-top:-87.65pt;width:7.05pt;height:213.4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" adj="59" strokecolor="black [3213]" strokeweight=".5pt">
                <v:stroke joinstyle="miter"/>
              </v:shape>
            </w:pict>
          </mc:Fallback>
        </mc:AlternateContent>
      </w:r>
      <w:r w:rsidRPr="001F6C79">
        <w:rPr>
          <w:rFonts w:ascii="Book Antiqua" w:hAnsi="Book Antiqua"/>
          <w:b/>
          <w:noProof/>
          <w:lang w:val="en-US" w:eastAsia="zh-CN"/>
        </w:rPr>
        <mc:AlternateContent>
          <mc:Choice Requires="wps">
            <w:drawing>
              <wp:anchor distT="0" distB="0" distL="114300" distR="114300" simplePos="0" relativeHeight="251698176" behindDoc="0" locked="0" layoutInCell="1" allowOverlap="1" wp14:anchorId="6339DF48" wp14:editId="3E37B3A9">
                <wp:simplePos x="0" y="0"/>
                <wp:positionH relativeFrom="column">
                  <wp:posOffset>2335530</wp:posOffset>
                </wp:positionH>
                <wp:positionV relativeFrom="paragraph">
                  <wp:posOffset>-397510</wp:posOffset>
                </wp:positionV>
                <wp:extent cx="89535" cy="1273810"/>
                <wp:effectExtent l="4763" t="0" r="16827" b="16828"/>
                <wp:wrapNone/>
                <wp:docPr id="43" name="Right Bracket 43"/>
                <wp:cNvGraphicFramePr/>
                <a:graphic xmlns:a="http://schemas.openxmlformats.org/drawingml/2006/main">
                  <a:graphicData uri="http://schemas.microsoft.com/office/word/2010/wordprocessingShape">
                    <wps:wsp>
                      <wps:cNvSpPr/>
                      <wps:spPr>
                        <a:xfrm rot="16200000">
                          <a:off x="0" y="0"/>
                          <a:ext cx="89535" cy="1273810"/>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D9CA125" id="Right Bracket 43" o:spid="_x0000_s1026" type="#_x0000_t86" style="position:absolute;left:0;text-align:left;margin-left:183.9pt;margin-top:-31.3pt;width:7.05pt;height:100.3pt;rotation:-90;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" adj="127" strokecolor="black [3213]" strokeweight=".5pt">
                <v:stroke joinstyle="miter"/>
              </v:shape>
            </w:pict>
          </mc:Fallback>
        </mc:AlternateContent>
      </w:r>
      <w:r w:rsidRPr="001F6C79">
        <w:rPr>
          <w:rFonts w:ascii="Book Antiqua" w:hAnsi="Book Antiqua"/>
          <w:b/>
          <w:noProof/>
          <w:lang w:val="en-US" w:eastAsia="zh-CN"/>
        </w:rPr>
        <mc:AlternateContent>
          <mc:Choice Requires="wps">
            <w:drawing>
              <wp:anchor distT="0" distB="0" distL="114300" distR="114300" simplePos="0" relativeHeight="251697152" behindDoc="0" locked="0" layoutInCell="1" allowOverlap="1" wp14:anchorId="79F42073" wp14:editId="258DD59D">
                <wp:simplePos x="0" y="0"/>
                <wp:positionH relativeFrom="column">
                  <wp:posOffset>882582</wp:posOffset>
                </wp:positionH>
                <wp:positionV relativeFrom="paragraph">
                  <wp:posOffset>-394017</wp:posOffset>
                </wp:positionV>
                <wp:extent cx="89941" cy="1274164"/>
                <wp:effectExtent l="4763" t="0" r="16827" b="16828"/>
                <wp:wrapNone/>
                <wp:docPr id="42" name="Right Bracket 42"/>
                <wp:cNvGraphicFramePr/>
                <a:graphic xmlns:a="http://schemas.openxmlformats.org/drawingml/2006/main">
                  <a:graphicData uri="http://schemas.microsoft.com/office/word/2010/wordprocessingShape">
                    <wps:wsp>
                      <wps:cNvSpPr/>
                      <wps:spPr>
                        <a:xfrm rot="16200000">
                          <a:off x="0" y="0"/>
                          <a:ext cx="89941" cy="1274164"/>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219D42D" id="Right Bracket 42" o:spid="_x0000_s1026" type="#_x0000_t86" style="position:absolute;left:0;text-align:left;margin-left:69.5pt;margin-top:-31pt;width:7.1pt;height:100.35pt;rotation:-90;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" adj="127" strokecolor="black [3213]" strokeweight=".5pt">
                <v:stroke joinstyle="miter"/>
              </v:shape>
            </w:pict>
          </mc:Fallback>
        </mc:AlternateContent>
      </w:r>
      <w:r w:rsidRPr="001F6C79">
        <w:rPr>
          <w:rFonts w:ascii="Book Antiqua" w:hAnsi="Book Antiqua"/>
          <w:b/>
          <w:lang w:val="en-US"/>
        </w:rPr>
        <w:tab/>
      </w:r>
      <w:r w:rsidRPr="001F6C79">
        <w:rPr>
          <w:rFonts w:ascii="Book Antiqua" w:hAnsi="Book Antiqua"/>
          <w:b/>
          <w:lang w:val="en-US"/>
        </w:rPr>
        <w:tab/>
      </w:r>
      <w:r w:rsidR="00334217">
        <w:rPr>
          <w:rFonts w:ascii="Book Antiqua" w:hAnsi="Book Antiqua"/>
          <w:b/>
          <w:lang w:val="en-US"/>
        </w:rPr>
        <w:t xml:space="preserve">      A</w:t>
      </w:r>
      <w:r w:rsidRPr="001F6C79">
        <w:rPr>
          <w:rFonts w:ascii="Book Antiqua" w:hAnsi="Book Antiqua"/>
          <w:b/>
          <w:lang w:val="en-US"/>
        </w:rPr>
        <w:tab/>
      </w:r>
      <w:r w:rsidRPr="001F6C79">
        <w:rPr>
          <w:rFonts w:ascii="Book Antiqua" w:hAnsi="Book Antiqua"/>
          <w:b/>
          <w:lang w:val="en-US"/>
        </w:rPr>
        <w:tab/>
      </w:r>
      <w:r w:rsidRPr="001F6C79">
        <w:rPr>
          <w:rFonts w:ascii="Book Antiqua" w:hAnsi="Book Antiqua"/>
          <w:b/>
          <w:lang w:val="en-US"/>
        </w:rPr>
        <w:tab/>
        <w:t xml:space="preserve">  </w:t>
      </w:r>
      <w:r w:rsidR="00334217">
        <w:rPr>
          <w:rFonts w:ascii="Book Antiqua" w:hAnsi="Book Antiqua"/>
          <w:b/>
          <w:lang w:val="en-US"/>
        </w:rPr>
        <w:t xml:space="preserve">   </w:t>
      </w:r>
      <w:r w:rsidR="006719DF">
        <w:rPr>
          <w:rFonts w:ascii="Book Antiqua" w:hAnsi="Book Antiqua"/>
          <w:b/>
          <w:lang w:val="en-US"/>
        </w:rPr>
        <w:t xml:space="preserve"> </w:t>
      </w:r>
      <w:r w:rsidR="00334217">
        <w:rPr>
          <w:rFonts w:ascii="Book Antiqua" w:hAnsi="Book Antiqua"/>
          <w:b/>
          <w:lang w:val="en-US"/>
        </w:rPr>
        <w:t>B</w:t>
      </w:r>
      <w:r w:rsidRPr="001F6C79">
        <w:rPr>
          <w:rFonts w:ascii="Book Antiqua" w:hAnsi="Book Antiqua"/>
          <w:b/>
          <w:lang w:val="en-US"/>
        </w:rPr>
        <w:tab/>
      </w:r>
      <w:r w:rsidRPr="001F6C79">
        <w:rPr>
          <w:rFonts w:ascii="Book Antiqua" w:hAnsi="Book Antiqua"/>
          <w:b/>
          <w:lang w:val="en-US"/>
        </w:rPr>
        <w:tab/>
      </w:r>
      <w:r w:rsidRPr="001F6C79">
        <w:rPr>
          <w:rFonts w:ascii="Book Antiqua" w:hAnsi="Book Antiqua"/>
          <w:b/>
          <w:lang w:val="en-US"/>
        </w:rPr>
        <w:tab/>
      </w:r>
      <w:r w:rsidRPr="001F6C79">
        <w:rPr>
          <w:rFonts w:ascii="Book Antiqua" w:hAnsi="Book Antiqua"/>
          <w:b/>
          <w:lang w:val="en-US"/>
        </w:rPr>
        <w:tab/>
      </w:r>
      <w:r w:rsidRPr="001F6C79">
        <w:rPr>
          <w:rFonts w:ascii="Book Antiqua" w:hAnsi="Book Antiqua"/>
          <w:b/>
          <w:lang w:val="en-US"/>
        </w:rPr>
        <w:tab/>
      </w:r>
      <w:r w:rsidR="00334217">
        <w:rPr>
          <w:rFonts w:ascii="Book Antiqua" w:hAnsi="Book Antiqua"/>
          <w:b/>
          <w:lang w:val="en-US"/>
        </w:rPr>
        <w:t xml:space="preserve">         C</w:t>
      </w:r>
    </w:p>
    <w:p w14:paraId="7A5C646B" w14:textId="77777777" w:rsidR="003B1F56" w:rsidRPr="001F6C79" w:rsidRDefault="003B1F56" w:rsidP="003B1F56">
      <w:pPr>
        <w:rPr>
          <w:rFonts w:ascii="Book Antiqua" w:hAnsi="Book Antiqua"/>
          <w:b/>
          <w:lang w:val="en-US"/>
        </w:rPr>
      </w:pPr>
    </w:p>
    <w:p w14:paraId="45855030" w14:textId="0E23EF5D" w:rsidR="003B1F56" w:rsidRPr="001F6C79" w:rsidRDefault="003B1F56" w:rsidP="003B1F56">
      <w:pPr>
        <w:rPr>
          <w:rFonts w:ascii="Book Antiqua" w:hAnsi="Book Antiqua"/>
          <w:b/>
          <w:lang w:val="en-US"/>
        </w:rPr>
      </w:pPr>
      <w:r w:rsidRPr="001F6C79">
        <w:rPr>
          <w:rFonts w:ascii="Book Antiqua" w:eastAsia="Times New Roman" w:hAnsi="Book Antiqua"/>
          <w:b/>
          <w:noProof/>
          <w:lang w:val="en-US" w:eastAsia="zh-CN"/>
        </w:rPr>
        <w:drawing>
          <wp:anchor distT="0" distB="0" distL="114300" distR="114300" simplePos="0" relativeHeight="251688960" behindDoc="0" locked="0" layoutInCell="1" allowOverlap="1" wp14:anchorId="4D48A8FF" wp14:editId="77882AFB">
            <wp:simplePos x="0" y="0"/>
            <wp:positionH relativeFrom="column">
              <wp:posOffset>4625340</wp:posOffset>
            </wp:positionH>
            <wp:positionV relativeFrom="paragraph">
              <wp:posOffset>2982595</wp:posOffset>
            </wp:positionV>
            <wp:extent cx="1273810" cy="127381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9F.jpg"/>
                    <pic:cNvPicPr/>
                  </pic:nvPicPr>
                  <pic:blipFill>
                    <a:blip r:embed="rId26"/>
                    <a:stretch>
                      <a:fillRect/>
                    </a:stretch>
                  </pic:blipFill>
                  <pic:spPr>
                    <a:xfrm>
                      <a:off x="0" y="0"/>
                      <a:ext cx="1273810" cy="1273810"/>
                    </a:xfrm>
                    <a:prstGeom prst="rect">
                      <a:avLst/>
                    </a:prstGeom>
                  </pic:spPr>
                </pic:pic>
              </a:graphicData>
            </a:graphic>
            <wp14:sizeRelH relativeFrom="page">
              <wp14:pctWidth>0</wp14:pctWidth>
            </wp14:sizeRelH>
            <wp14:sizeRelV relativeFrom="page">
              <wp14:pctHeight>0</wp14:pctHeight>
            </wp14:sizeRelV>
          </wp:anchor>
        </w:drawing>
      </w:r>
      <w:r w:rsidRPr="001F6C79">
        <w:rPr>
          <w:rFonts w:ascii="Book Antiqua" w:eastAsia="Times New Roman" w:hAnsi="Book Antiqua"/>
          <w:noProof/>
          <w:lang w:val="en-US" w:eastAsia="zh-CN"/>
        </w:rPr>
        <w:drawing>
          <wp:anchor distT="0" distB="0" distL="114300" distR="114300" simplePos="0" relativeHeight="251685888" behindDoc="0" locked="0" layoutInCell="1" allowOverlap="1" wp14:anchorId="3DE5D20D" wp14:editId="34B801BC">
            <wp:simplePos x="0" y="0"/>
            <wp:positionH relativeFrom="column">
              <wp:posOffset>3201035</wp:posOffset>
            </wp:positionH>
            <wp:positionV relativeFrom="paragraph">
              <wp:posOffset>2982595</wp:posOffset>
            </wp:positionV>
            <wp:extent cx="1273810" cy="127381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9C.jpg"/>
                    <pic:cNvPicPr/>
                  </pic:nvPicPr>
                  <pic:blipFill>
                    <a:blip r:embed="rId27"/>
                    <a:stretch>
                      <a:fillRect/>
                    </a:stretch>
                  </pic:blipFill>
                  <pic:spPr>
                    <a:xfrm>
                      <a:off x="0" y="0"/>
                      <a:ext cx="1273810" cy="1273810"/>
                    </a:xfrm>
                    <a:prstGeom prst="rect">
                      <a:avLst/>
                    </a:prstGeom>
                  </pic:spPr>
                </pic:pic>
              </a:graphicData>
            </a:graphic>
            <wp14:sizeRelH relativeFrom="page">
              <wp14:pctWidth>0</wp14:pctWidth>
            </wp14:sizeRelH>
            <wp14:sizeRelV relativeFrom="page">
              <wp14:pctHeight>0</wp14:pctHeight>
            </wp14:sizeRelV>
          </wp:anchor>
        </w:drawing>
      </w:r>
      <w:r w:rsidRPr="001F6C79">
        <w:rPr>
          <w:rFonts w:ascii="Book Antiqua" w:eastAsia="Times New Roman" w:hAnsi="Book Antiqua"/>
          <w:b/>
          <w:noProof/>
          <w:lang w:val="en-US" w:eastAsia="zh-CN"/>
        </w:rPr>
        <w:drawing>
          <wp:anchor distT="0" distB="0" distL="114300" distR="114300" simplePos="0" relativeHeight="251682816" behindDoc="0" locked="0" layoutInCell="1" allowOverlap="1" wp14:anchorId="122747F1" wp14:editId="07FF9656">
            <wp:simplePos x="0" y="0"/>
            <wp:positionH relativeFrom="column">
              <wp:posOffset>1776730</wp:posOffset>
            </wp:positionH>
            <wp:positionV relativeFrom="paragraph">
              <wp:posOffset>2982595</wp:posOffset>
            </wp:positionV>
            <wp:extent cx="1258570" cy="125857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8C.jpg"/>
                    <pic:cNvPicPr/>
                  </pic:nvPicPr>
                  <pic:blipFill>
                    <a:blip r:embed="rId28"/>
                    <a:stretch>
                      <a:fillRect/>
                    </a:stretch>
                  </pic:blipFill>
                  <pic:spPr>
                    <a:xfrm>
                      <a:off x="0" y="0"/>
                      <a:ext cx="1258570" cy="1258570"/>
                    </a:xfrm>
                    <a:prstGeom prst="rect">
                      <a:avLst/>
                    </a:prstGeom>
                  </pic:spPr>
                </pic:pic>
              </a:graphicData>
            </a:graphic>
            <wp14:sizeRelH relativeFrom="page">
              <wp14:pctWidth>0</wp14:pctWidth>
            </wp14:sizeRelH>
            <wp14:sizeRelV relativeFrom="page">
              <wp14:pctHeight>0</wp14:pctHeight>
            </wp14:sizeRelV>
          </wp:anchor>
        </w:drawing>
      </w:r>
      <w:r w:rsidRPr="001F6C79">
        <w:rPr>
          <w:rFonts w:ascii="Book Antiqua" w:hAnsi="Book Antiqua"/>
          <w:b/>
          <w:noProof/>
          <w:lang w:val="en-US" w:eastAsia="zh-CN"/>
        </w:rPr>
        <w:drawing>
          <wp:anchor distT="0" distB="0" distL="114300" distR="114300" simplePos="0" relativeHeight="251679744" behindDoc="0" locked="0" layoutInCell="1" allowOverlap="1" wp14:anchorId="7337140A" wp14:editId="2308C9AE">
            <wp:simplePos x="0" y="0"/>
            <wp:positionH relativeFrom="column">
              <wp:posOffset>307975</wp:posOffset>
            </wp:positionH>
            <wp:positionV relativeFrom="paragraph">
              <wp:posOffset>2982595</wp:posOffset>
            </wp:positionV>
            <wp:extent cx="1258570" cy="12585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7C.jpg"/>
                    <pic:cNvPicPr/>
                  </pic:nvPicPr>
                  <pic:blipFill>
                    <a:blip r:embed="rId29"/>
                    <a:stretch>
                      <a:fillRect/>
                    </a:stretch>
                  </pic:blipFill>
                  <pic:spPr>
                    <a:xfrm>
                      <a:off x="0" y="0"/>
                      <a:ext cx="1258570" cy="1258570"/>
                    </a:xfrm>
                    <a:prstGeom prst="rect">
                      <a:avLst/>
                    </a:prstGeom>
                  </pic:spPr>
                </pic:pic>
              </a:graphicData>
            </a:graphic>
            <wp14:sizeRelH relativeFrom="page">
              <wp14:pctWidth>0</wp14:pctWidth>
            </wp14:sizeRelH>
            <wp14:sizeRelV relativeFrom="page">
              <wp14:pctHeight>0</wp14:pctHeight>
            </wp14:sizeRelV>
          </wp:anchor>
        </w:drawing>
      </w:r>
      <w:r w:rsidRPr="001F6C79">
        <w:rPr>
          <w:rFonts w:ascii="Book Antiqua" w:eastAsia="Times New Roman" w:hAnsi="Book Antiqua"/>
          <w:b/>
          <w:noProof/>
          <w:lang w:val="en-US" w:eastAsia="zh-CN"/>
        </w:rPr>
        <w:drawing>
          <wp:anchor distT="0" distB="0" distL="114300" distR="114300" simplePos="0" relativeHeight="251687936" behindDoc="0" locked="0" layoutInCell="1" allowOverlap="1" wp14:anchorId="232DF067" wp14:editId="346C713E">
            <wp:simplePos x="0" y="0"/>
            <wp:positionH relativeFrom="column">
              <wp:posOffset>4625340</wp:posOffset>
            </wp:positionH>
            <wp:positionV relativeFrom="paragraph">
              <wp:posOffset>1483995</wp:posOffset>
            </wp:positionV>
            <wp:extent cx="1273810" cy="127381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9E.jpg"/>
                    <pic:cNvPicPr/>
                  </pic:nvPicPr>
                  <pic:blipFill>
                    <a:blip r:embed="rId30"/>
                    <a:stretch>
                      <a:fillRect/>
                    </a:stretch>
                  </pic:blipFill>
                  <pic:spPr>
                    <a:xfrm>
                      <a:off x="0" y="0"/>
                      <a:ext cx="1273810" cy="1273810"/>
                    </a:xfrm>
                    <a:prstGeom prst="rect">
                      <a:avLst/>
                    </a:prstGeom>
                  </pic:spPr>
                </pic:pic>
              </a:graphicData>
            </a:graphic>
            <wp14:sizeRelH relativeFrom="page">
              <wp14:pctWidth>0</wp14:pctWidth>
            </wp14:sizeRelH>
            <wp14:sizeRelV relativeFrom="page">
              <wp14:pctHeight>0</wp14:pctHeight>
            </wp14:sizeRelV>
          </wp:anchor>
        </w:drawing>
      </w:r>
      <w:r w:rsidRPr="001F6C79">
        <w:rPr>
          <w:rFonts w:ascii="Book Antiqua" w:eastAsia="Times New Roman" w:hAnsi="Book Antiqua"/>
          <w:noProof/>
          <w:lang w:val="en-US" w:eastAsia="zh-CN"/>
        </w:rPr>
        <w:drawing>
          <wp:anchor distT="0" distB="0" distL="114300" distR="114300" simplePos="0" relativeHeight="251684864" behindDoc="0" locked="0" layoutInCell="1" allowOverlap="1" wp14:anchorId="3F41187D" wp14:editId="3F553965">
            <wp:simplePos x="0" y="0"/>
            <wp:positionH relativeFrom="column">
              <wp:posOffset>3201035</wp:posOffset>
            </wp:positionH>
            <wp:positionV relativeFrom="paragraph">
              <wp:posOffset>1513840</wp:posOffset>
            </wp:positionV>
            <wp:extent cx="1273810" cy="127381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9B.jpg"/>
                    <pic:cNvPicPr/>
                  </pic:nvPicPr>
                  <pic:blipFill>
                    <a:blip r:embed="rId31"/>
                    <a:stretch>
                      <a:fillRect/>
                    </a:stretch>
                  </pic:blipFill>
                  <pic:spPr>
                    <a:xfrm>
                      <a:off x="0" y="0"/>
                      <a:ext cx="1273810" cy="1273810"/>
                    </a:xfrm>
                    <a:prstGeom prst="rect">
                      <a:avLst/>
                    </a:prstGeom>
                  </pic:spPr>
                </pic:pic>
              </a:graphicData>
            </a:graphic>
            <wp14:sizeRelH relativeFrom="page">
              <wp14:pctWidth>0</wp14:pctWidth>
            </wp14:sizeRelH>
            <wp14:sizeRelV relativeFrom="page">
              <wp14:pctHeight>0</wp14:pctHeight>
            </wp14:sizeRelV>
          </wp:anchor>
        </w:drawing>
      </w:r>
      <w:r w:rsidRPr="001F6C79">
        <w:rPr>
          <w:rFonts w:ascii="Book Antiqua" w:eastAsia="Times New Roman" w:hAnsi="Book Antiqua"/>
          <w:b/>
          <w:noProof/>
          <w:lang w:val="en-US" w:eastAsia="zh-CN"/>
        </w:rPr>
        <w:drawing>
          <wp:anchor distT="0" distB="0" distL="114300" distR="114300" simplePos="0" relativeHeight="251681792" behindDoc="0" locked="0" layoutInCell="1" allowOverlap="1" wp14:anchorId="4387A431" wp14:editId="45B2D719">
            <wp:simplePos x="0" y="0"/>
            <wp:positionH relativeFrom="column">
              <wp:posOffset>1762125</wp:posOffset>
            </wp:positionH>
            <wp:positionV relativeFrom="paragraph">
              <wp:posOffset>1513840</wp:posOffset>
            </wp:positionV>
            <wp:extent cx="1273810" cy="127381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8B.jpg"/>
                    <pic:cNvPicPr/>
                  </pic:nvPicPr>
                  <pic:blipFill>
                    <a:blip r:embed="rId32"/>
                    <a:stretch>
                      <a:fillRect/>
                    </a:stretch>
                  </pic:blipFill>
                  <pic:spPr>
                    <a:xfrm>
                      <a:off x="0" y="0"/>
                      <a:ext cx="1273810" cy="1273810"/>
                    </a:xfrm>
                    <a:prstGeom prst="rect">
                      <a:avLst/>
                    </a:prstGeom>
                  </pic:spPr>
                </pic:pic>
              </a:graphicData>
            </a:graphic>
            <wp14:sizeRelH relativeFrom="page">
              <wp14:pctWidth>0</wp14:pctWidth>
            </wp14:sizeRelH>
            <wp14:sizeRelV relativeFrom="page">
              <wp14:pctHeight>0</wp14:pctHeight>
            </wp14:sizeRelV>
          </wp:anchor>
        </w:drawing>
      </w:r>
      <w:r w:rsidRPr="001F6C79">
        <w:rPr>
          <w:rFonts w:ascii="Book Antiqua" w:hAnsi="Book Antiqua"/>
          <w:b/>
          <w:noProof/>
          <w:lang w:val="en-US" w:eastAsia="zh-CN"/>
        </w:rPr>
        <w:drawing>
          <wp:anchor distT="0" distB="0" distL="114300" distR="114300" simplePos="0" relativeHeight="251678720" behindDoc="0" locked="0" layoutInCell="1" allowOverlap="1" wp14:anchorId="78F2B81D" wp14:editId="128E2F2B">
            <wp:simplePos x="0" y="0"/>
            <wp:positionH relativeFrom="column">
              <wp:posOffset>307975</wp:posOffset>
            </wp:positionH>
            <wp:positionV relativeFrom="paragraph">
              <wp:posOffset>1513840</wp:posOffset>
            </wp:positionV>
            <wp:extent cx="1273810" cy="127381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7B.jpg"/>
                    <pic:cNvPicPr/>
                  </pic:nvPicPr>
                  <pic:blipFill>
                    <a:blip r:embed="rId33"/>
                    <a:stretch>
                      <a:fillRect/>
                    </a:stretch>
                  </pic:blipFill>
                  <pic:spPr>
                    <a:xfrm>
                      <a:off x="0" y="0"/>
                      <a:ext cx="1273810" cy="1273810"/>
                    </a:xfrm>
                    <a:prstGeom prst="rect">
                      <a:avLst/>
                    </a:prstGeom>
                  </pic:spPr>
                </pic:pic>
              </a:graphicData>
            </a:graphic>
            <wp14:sizeRelH relativeFrom="page">
              <wp14:pctWidth>0</wp14:pctWidth>
            </wp14:sizeRelH>
            <wp14:sizeRelV relativeFrom="page">
              <wp14:pctHeight>0</wp14:pctHeight>
            </wp14:sizeRelV>
          </wp:anchor>
        </w:drawing>
      </w:r>
      <w:r w:rsidRPr="001F6C79">
        <w:rPr>
          <w:rFonts w:ascii="Book Antiqua" w:eastAsia="Times New Roman" w:hAnsi="Book Antiqua"/>
          <w:noProof/>
          <w:lang w:val="en-US" w:eastAsia="zh-CN"/>
        </w:rPr>
        <w:drawing>
          <wp:anchor distT="0" distB="0" distL="114300" distR="114300" simplePos="0" relativeHeight="251686912" behindDoc="0" locked="0" layoutInCell="1" allowOverlap="1" wp14:anchorId="73B43732" wp14:editId="63B66A4E">
            <wp:simplePos x="0" y="0"/>
            <wp:positionH relativeFrom="column">
              <wp:posOffset>4622165</wp:posOffset>
            </wp:positionH>
            <wp:positionV relativeFrom="paragraph">
              <wp:posOffset>0</wp:posOffset>
            </wp:positionV>
            <wp:extent cx="1273810" cy="127381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9D.jpg"/>
                    <pic:cNvPicPr/>
                  </pic:nvPicPr>
                  <pic:blipFill>
                    <a:blip r:embed="rId34"/>
                    <a:stretch>
                      <a:fillRect/>
                    </a:stretch>
                  </pic:blipFill>
                  <pic:spPr>
                    <a:xfrm>
                      <a:off x="0" y="0"/>
                      <a:ext cx="1273810" cy="1273810"/>
                    </a:xfrm>
                    <a:prstGeom prst="rect">
                      <a:avLst/>
                    </a:prstGeom>
                  </pic:spPr>
                </pic:pic>
              </a:graphicData>
            </a:graphic>
            <wp14:sizeRelH relativeFrom="page">
              <wp14:pctWidth>0</wp14:pctWidth>
            </wp14:sizeRelH>
            <wp14:sizeRelV relativeFrom="page">
              <wp14:pctHeight>0</wp14:pctHeight>
            </wp14:sizeRelV>
          </wp:anchor>
        </w:drawing>
      </w:r>
      <w:r w:rsidRPr="001F6C79">
        <w:rPr>
          <w:rFonts w:ascii="Book Antiqua" w:eastAsia="Times New Roman" w:hAnsi="Book Antiqua"/>
          <w:noProof/>
          <w:lang w:val="en-US" w:eastAsia="zh-CN"/>
        </w:rPr>
        <w:drawing>
          <wp:anchor distT="0" distB="0" distL="114300" distR="114300" simplePos="0" relativeHeight="251683840" behindDoc="0" locked="0" layoutInCell="1" allowOverlap="1" wp14:anchorId="681916F6" wp14:editId="2592D966">
            <wp:simplePos x="0" y="0"/>
            <wp:positionH relativeFrom="column">
              <wp:posOffset>3197860</wp:posOffset>
            </wp:positionH>
            <wp:positionV relativeFrom="paragraph">
              <wp:posOffset>0</wp:posOffset>
            </wp:positionV>
            <wp:extent cx="1273810" cy="12738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9A.jpg"/>
                    <pic:cNvPicPr/>
                  </pic:nvPicPr>
                  <pic:blipFill>
                    <a:blip r:embed="rId35"/>
                    <a:stretch>
                      <a:fillRect/>
                    </a:stretch>
                  </pic:blipFill>
                  <pic:spPr>
                    <a:xfrm>
                      <a:off x="0" y="0"/>
                      <a:ext cx="1273810" cy="1273810"/>
                    </a:xfrm>
                    <a:prstGeom prst="rect">
                      <a:avLst/>
                    </a:prstGeom>
                  </pic:spPr>
                </pic:pic>
              </a:graphicData>
            </a:graphic>
            <wp14:sizeRelH relativeFrom="page">
              <wp14:pctWidth>0</wp14:pctWidth>
            </wp14:sizeRelH>
            <wp14:sizeRelV relativeFrom="page">
              <wp14:pctHeight>0</wp14:pctHeight>
            </wp14:sizeRelV>
          </wp:anchor>
        </w:drawing>
      </w:r>
      <w:r w:rsidRPr="001F6C79">
        <w:rPr>
          <w:rFonts w:ascii="Book Antiqua" w:eastAsia="Times New Roman" w:hAnsi="Book Antiqua"/>
          <w:b/>
          <w:noProof/>
          <w:lang w:val="en-US" w:eastAsia="zh-CN"/>
        </w:rPr>
        <w:drawing>
          <wp:anchor distT="0" distB="0" distL="114300" distR="114300" simplePos="0" relativeHeight="251680768" behindDoc="0" locked="0" layoutInCell="1" allowOverlap="1" wp14:anchorId="0DAAE577" wp14:editId="7031BDAD">
            <wp:simplePos x="0" y="0"/>
            <wp:positionH relativeFrom="column">
              <wp:posOffset>1758950</wp:posOffset>
            </wp:positionH>
            <wp:positionV relativeFrom="paragraph">
              <wp:posOffset>0</wp:posOffset>
            </wp:positionV>
            <wp:extent cx="1273810" cy="127381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8A.jpg"/>
                    <pic:cNvPicPr/>
                  </pic:nvPicPr>
                  <pic:blipFill>
                    <a:blip r:embed="rId36"/>
                    <a:stretch>
                      <a:fillRect/>
                    </a:stretch>
                  </pic:blipFill>
                  <pic:spPr>
                    <a:xfrm>
                      <a:off x="0" y="0"/>
                      <a:ext cx="1273810" cy="1273810"/>
                    </a:xfrm>
                    <a:prstGeom prst="rect">
                      <a:avLst/>
                    </a:prstGeom>
                  </pic:spPr>
                </pic:pic>
              </a:graphicData>
            </a:graphic>
            <wp14:sizeRelH relativeFrom="page">
              <wp14:pctWidth>0</wp14:pctWidth>
            </wp14:sizeRelH>
            <wp14:sizeRelV relativeFrom="page">
              <wp14:pctHeight>0</wp14:pctHeight>
            </wp14:sizeRelV>
          </wp:anchor>
        </w:drawing>
      </w:r>
      <w:r w:rsidRPr="001F6C79">
        <w:rPr>
          <w:rFonts w:ascii="Book Antiqua" w:hAnsi="Book Antiqua"/>
          <w:b/>
          <w:noProof/>
          <w:lang w:val="en-US" w:eastAsia="zh-CN"/>
        </w:rPr>
        <w:drawing>
          <wp:anchor distT="0" distB="0" distL="114300" distR="114300" simplePos="0" relativeHeight="251677696" behindDoc="0" locked="0" layoutInCell="1" allowOverlap="1" wp14:anchorId="3F467F92" wp14:editId="0E98E945">
            <wp:simplePos x="0" y="0"/>
            <wp:positionH relativeFrom="column">
              <wp:posOffset>307090</wp:posOffset>
            </wp:positionH>
            <wp:positionV relativeFrom="paragraph">
              <wp:posOffset>0</wp:posOffset>
            </wp:positionV>
            <wp:extent cx="1273810" cy="127381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7A.jpg"/>
                    <pic:cNvPicPr/>
                  </pic:nvPicPr>
                  <pic:blipFill>
                    <a:blip r:embed="rId37"/>
                    <a:stretch>
                      <a:fillRect/>
                    </a:stretch>
                  </pic:blipFill>
                  <pic:spPr>
                    <a:xfrm>
                      <a:off x="0" y="0"/>
                      <a:ext cx="1273810" cy="1273810"/>
                    </a:xfrm>
                    <a:prstGeom prst="rect">
                      <a:avLst/>
                    </a:prstGeom>
                  </pic:spPr>
                </pic:pic>
              </a:graphicData>
            </a:graphic>
            <wp14:sizeRelH relativeFrom="page">
              <wp14:pctWidth>0</wp14:pctWidth>
            </wp14:sizeRelH>
            <wp14:sizeRelV relativeFrom="page">
              <wp14:pctHeight>0</wp14:pctHeight>
            </wp14:sizeRelV>
          </wp:anchor>
        </w:drawing>
      </w:r>
    </w:p>
    <w:p w14:paraId="266209E5" w14:textId="77777777" w:rsidR="003B1F56" w:rsidRPr="001F6C79" w:rsidRDefault="003B1F56" w:rsidP="003B1F56">
      <w:pPr>
        <w:rPr>
          <w:rFonts w:ascii="Book Antiqua" w:hAnsi="Book Antiqua"/>
          <w:b/>
          <w:lang w:val="en-US"/>
        </w:rPr>
      </w:pPr>
    </w:p>
    <w:p w14:paraId="1A226279" w14:textId="77777777" w:rsidR="003B1F56" w:rsidRPr="001F6C79" w:rsidRDefault="003B1F56" w:rsidP="003B1F56">
      <w:pPr>
        <w:rPr>
          <w:rFonts w:ascii="Book Antiqua" w:hAnsi="Book Antiqua"/>
          <w:b/>
          <w:lang w:val="en-US"/>
        </w:rPr>
      </w:pPr>
    </w:p>
    <w:p w14:paraId="34286BFD" w14:textId="77777777" w:rsidR="003B1F56" w:rsidRPr="001F6C79" w:rsidRDefault="003B1F56" w:rsidP="003B1F56">
      <w:pPr>
        <w:rPr>
          <w:rFonts w:ascii="Book Antiqua" w:hAnsi="Book Antiqua"/>
          <w:b/>
          <w:lang w:val="en-US"/>
        </w:rPr>
      </w:pPr>
    </w:p>
    <w:p w14:paraId="0DC38CF3" w14:textId="77777777" w:rsidR="003B1F56" w:rsidRPr="001F6C79" w:rsidRDefault="003B1F56" w:rsidP="003B1F56">
      <w:pPr>
        <w:rPr>
          <w:rFonts w:ascii="Book Antiqua" w:hAnsi="Book Antiqua"/>
          <w:b/>
          <w:lang w:val="en-US"/>
        </w:rPr>
      </w:pPr>
    </w:p>
    <w:p w14:paraId="2202F70F" w14:textId="77777777" w:rsidR="003B1F56" w:rsidRPr="001F6C79" w:rsidRDefault="003B1F56" w:rsidP="003B1F56">
      <w:pPr>
        <w:rPr>
          <w:rFonts w:ascii="Book Antiqua" w:hAnsi="Book Antiqua"/>
          <w:b/>
          <w:lang w:val="en-US"/>
        </w:rPr>
      </w:pPr>
    </w:p>
    <w:p w14:paraId="66CCB770" w14:textId="77777777" w:rsidR="003B1F56" w:rsidRPr="001F6C79" w:rsidRDefault="003B1F56" w:rsidP="003B1F56">
      <w:pPr>
        <w:rPr>
          <w:rFonts w:ascii="Book Antiqua" w:hAnsi="Book Antiqua"/>
          <w:b/>
          <w:lang w:val="en-US"/>
        </w:rPr>
      </w:pPr>
    </w:p>
    <w:p w14:paraId="56A63E58" w14:textId="77777777" w:rsidR="003B1F56" w:rsidRPr="001F6C79" w:rsidRDefault="003B1F56" w:rsidP="003B1F56">
      <w:pPr>
        <w:rPr>
          <w:rFonts w:ascii="Book Antiqua" w:hAnsi="Book Antiqua"/>
          <w:b/>
          <w:lang w:val="en-US"/>
        </w:rPr>
      </w:pPr>
    </w:p>
    <w:p w14:paraId="42B29D12" w14:textId="13A275AA" w:rsidR="003B1F56" w:rsidRPr="001F6C79" w:rsidRDefault="003B1F56" w:rsidP="003B1F56">
      <w:pPr>
        <w:rPr>
          <w:rFonts w:ascii="Book Antiqua" w:hAnsi="Book Antiqua"/>
          <w:b/>
          <w:lang w:val="en-US"/>
        </w:rPr>
      </w:pPr>
    </w:p>
    <w:p w14:paraId="594092FB" w14:textId="77777777" w:rsidR="003B1F56" w:rsidRPr="001F6C79" w:rsidRDefault="003B1F56" w:rsidP="003B1F56">
      <w:pPr>
        <w:rPr>
          <w:rFonts w:ascii="Book Antiqua" w:hAnsi="Book Antiqua"/>
          <w:b/>
          <w:lang w:val="en-US"/>
        </w:rPr>
      </w:pPr>
    </w:p>
    <w:p w14:paraId="1D53800D" w14:textId="77777777" w:rsidR="003B1F56" w:rsidRPr="001F6C79" w:rsidRDefault="003B1F56" w:rsidP="003B1F56">
      <w:pPr>
        <w:rPr>
          <w:rFonts w:ascii="Book Antiqua" w:hAnsi="Book Antiqua"/>
          <w:b/>
          <w:lang w:val="en-US"/>
        </w:rPr>
      </w:pPr>
    </w:p>
    <w:p w14:paraId="27643689" w14:textId="77777777" w:rsidR="003B1F56" w:rsidRPr="001F6C79" w:rsidRDefault="003B1F56" w:rsidP="003B1F56">
      <w:pPr>
        <w:rPr>
          <w:rFonts w:ascii="Book Antiqua" w:hAnsi="Book Antiqua"/>
          <w:b/>
          <w:lang w:val="en-US"/>
        </w:rPr>
      </w:pPr>
    </w:p>
    <w:p w14:paraId="4A8CE801" w14:textId="77777777" w:rsidR="003B1F56" w:rsidRPr="001F6C79" w:rsidRDefault="003B1F56" w:rsidP="003B1F56">
      <w:pPr>
        <w:rPr>
          <w:rFonts w:ascii="Book Antiqua" w:hAnsi="Book Antiqua"/>
          <w:b/>
          <w:lang w:val="en-US"/>
        </w:rPr>
      </w:pPr>
    </w:p>
    <w:p w14:paraId="1AAD5E15" w14:textId="77777777" w:rsidR="003B1F56" w:rsidRPr="001F6C79" w:rsidRDefault="003B1F56" w:rsidP="003B1F56">
      <w:pPr>
        <w:rPr>
          <w:rFonts w:ascii="Book Antiqua" w:hAnsi="Book Antiqua"/>
          <w:b/>
          <w:lang w:val="en-US"/>
        </w:rPr>
      </w:pPr>
    </w:p>
    <w:p w14:paraId="07FF1ECE" w14:textId="77777777" w:rsidR="003B1F56" w:rsidRPr="001F6C79" w:rsidRDefault="003B1F56" w:rsidP="003B1F56">
      <w:pPr>
        <w:rPr>
          <w:rFonts w:ascii="Book Antiqua" w:hAnsi="Book Antiqua"/>
          <w:b/>
          <w:lang w:val="en-US"/>
        </w:rPr>
      </w:pPr>
    </w:p>
    <w:p w14:paraId="614D69C6" w14:textId="77777777" w:rsidR="003B1F56" w:rsidRPr="001F6C79" w:rsidRDefault="003B1F56" w:rsidP="003B1F56">
      <w:pPr>
        <w:rPr>
          <w:rFonts w:ascii="Book Antiqua" w:hAnsi="Book Antiqua"/>
          <w:b/>
          <w:lang w:val="en-US"/>
        </w:rPr>
      </w:pPr>
    </w:p>
    <w:p w14:paraId="71DFBFD2" w14:textId="5A88BB0C" w:rsidR="003B1F56" w:rsidRPr="001F6C79" w:rsidRDefault="003B1F56" w:rsidP="003B1F56">
      <w:pPr>
        <w:rPr>
          <w:rFonts w:ascii="Book Antiqua" w:hAnsi="Book Antiqua"/>
          <w:b/>
          <w:lang w:val="en-US"/>
        </w:rPr>
      </w:pPr>
    </w:p>
    <w:p w14:paraId="2FCED4E6" w14:textId="77777777" w:rsidR="003B1F56" w:rsidRPr="001F6C79" w:rsidRDefault="003B1F56" w:rsidP="003B1F56">
      <w:pPr>
        <w:rPr>
          <w:rFonts w:ascii="Book Antiqua" w:hAnsi="Book Antiqua"/>
          <w:b/>
          <w:lang w:val="en-US"/>
        </w:rPr>
      </w:pPr>
    </w:p>
    <w:p w14:paraId="2CCA4DE7" w14:textId="77777777" w:rsidR="003B1F56" w:rsidRPr="001F6C79" w:rsidRDefault="003B1F56" w:rsidP="003B1F56">
      <w:pPr>
        <w:rPr>
          <w:rFonts w:ascii="Book Antiqua" w:hAnsi="Book Antiqua"/>
          <w:b/>
          <w:lang w:val="en-US"/>
        </w:rPr>
      </w:pPr>
    </w:p>
    <w:p w14:paraId="681B624B" w14:textId="77777777" w:rsidR="003B1F56" w:rsidRPr="001F6C79" w:rsidRDefault="003B1F56" w:rsidP="003B1F56">
      <w:pPr>
        <w:rPr>
          <w:rFonts w:ascii="Book Antiqua" w:hAnsi="Book Antiqua"/>
          <w:b/>
          <w:lang w:val="en-US"/>
        </w:rPr>
      </w:pPr>
    </w:p>
    <w:p w14:paraId="7D96CD1B" w14:textId="77777777" w:rsidR="003B1F56" w:rsidRPr="001F6C79" w:rsidRDefault="003B1F56" w:rsidP="003B1F56">
      <w:pPr>
        <w:rPr>
          <w:rFonts w:ascii="Book Antiqua" w:hAnsi="Book Antiqua"/>
          <w:b/>
          <w:lang w:val="en-US"/>
        </w:rPr>
      </w:pPr>
    </w:p>
    <w:p w14:paraId="1D477A4C" w14:textId="77777777" w:rsidR="003B1F56" w:rsidRPr="001F6C79" w:rsidRDefault="003B1F56" w:rsidP="003B1F56">
      <w:pPr>
        <w:rPr>
          <w:rFonts w:ascii="Book Antiqua" w:hAnsi="Book Antiqua"/>
          <w:b/>
          <w:lang w:val="en-US"/>
        </w:rPr>
      </w:pPr>
    </w:p>
    <w:p w14:paraId="5A2B8841" w14:textId="77777777" w:rsidR="003B1F56" w:rsidRPr="001F6C79" w:rsidRDefault="003B1F56" w:rsidP="003B1F56">
      <w:pPr>
        <w:rPr>
          <w:rFonts w:ascii="Book Antiqua" w:hAnsi="Book Antiqua"/>
          <w:b/>
          <w:lang w:val="en-US"/>
        </w:rPr>
      </w:pPr>
    </w:p>
    <w:p w14:paraId="53170CDD" w14:textId="77777777" w:rsidR="003B1F56" w:rsidRPr="001F6C79" w:rsidRDefault="003B1F56" w:rsidP="003B1F56">
      <w:pPr>
        <w:rPr>
          <w:rFonts w:ascii="Book Antiqua" w:hAnsi="Book Antiqua"/>
          <w:b/>
          <w:lang w:val="en-US"/>
        </w:rPr>
      </w:pPr>
    </w:p>
    <w:p w14:paraId="0443CD62" w14:textId="77777777" w:rsidR="003B1F56" w:rsidRPr="001F6C79" w:rsidRDefault="003B1F56" w:rsidP="003B1F56">
      <w:pPr>
        <w:rPr>
          <w:rFonts w:ascii="Book Antiqua" w:hAnsi="Book Antiqua"/>
          <w:b/>
          <w:lang w:val="en-US"/>
        </w:rPr>
      </w:pPr>
    </w:p>
    <w:p w14:paraId="382AED29" w14:textId="4780DD88" w:rsidR="003B1F56" w:rsidRPr="001F6C79" w:rsidRDefault="003B1F56" w:rsidP="003B1F56">
      <w:pPr>
        <w:spacing w:line="360" w:lineRule="auto"/>
        <w:jc w:val="both"/>
        <w:rPr>
          <w:rFonts w:ascii="Book Antiqua" w:eastAsia="Times New Roman" w:hAnsi="Book Antiqua"/>
          <w:lang w:val="en-US" w:eastAsia="en-US"/>
        </w:rPr>
      </w:pPr>
      <w:r w:rsidRPr="001F6C79">
        <w:rPr>
          <w:rFonts w:ascii="Book Antiqua" w:eastAsia="Times New Roman" w:hAnsi="Book Antiqua"/>
          <w:b/>
          <w:bCs/>
          <w:color w:val="000000"/>
          <w:lang w:val="en-US" w:eastAsia="en-US"/>
        </w:rPr>
        <w:t xml:space="preserve">Figure </w:t>
      </w:r>
      <w:proofErr w:type="gramStart"/>
      <w:r w:rsidRPr="001F6C79">
        <w:rPr>
          <w:rFonts w:ascii="Book Antiqua" w:eastAsia="Times New Roman" w:hAnsi="Book Antiqua"/>
          <w:b/>
          <w:bCs/>
          <w:color w:val="000000"/>
          <w:lang w:val="en-US" w:eastAsia="en-US"/>
        </w:rPr>
        <w:t>7 Continuous shrinkage of the chest wall recurrence, right pleural metastases and parasternal lymph node metastases,</w:t>
      </w:r>
      <w:proofErr w:type="gramEnd"/>
      <w:r w:rsidRPr="001F6C79">
        <w:rPr>
          <w:rFonts w:ascii="Book Antiqua" w:eastAsia="Times New Roman" w:hAnsi="Book Antiqua"/>
          <w:b/>
          <w:bCs/>
          <w:color w:val="000000"/>
          <w:lang w:val="en-US" w:eastAsia="en-US"/>
        </w:rPr>
        <w:t xml:space="preserve"> which are marked with arrows. </w:t>
      </w:r>
      <w:r w:rsidRPr="001F6C79">
        <w:rPr>
          <w:rFonts w:ascii="Book Antiqua" w:eastAsia="Times New Roman" w:hAnsi="Book Antiqua"/>
          <w:color w:val="000000"/>
          <w:lang w:val="en-US" w:eastAsia="en-US"/>
        </w:rPr>
        <w:t xml:space="preserve">A: Follow-up </w:t>
      </w:r>
      <w:r w:rsidR="006B2B9D" w:rsidRPr="006B2B9D">
        <w:rPr>
          <w:rFonts w:ascii="Book Antiqua" w:eastAsia="Times New Roman" w:hAnsi="Book Antiqua"/>
          <w:color w:val="000000"/>
          <w:lang w:val="en-US" w:eastAsia="en-US"/>
        </w:rPr>
        <w:t xml:space="preserve">computed tomography </w:t>
      </w:r>
      <w:r w:rsidR="006B2B9D">
        <w:rPr>
          <w:rFonts w:ascii="Book Antiqua" w:eastAsia="Times New Roman" w:hAnsi="Book Antiqua"/>
          <w:color w:val="000000"/>
          <w:lang w:val="en-US" w:eastAsia="en-US"/>
        </w:rPr>
        <w:t>(</w:t>
      </w:r>
      <w:r w:rsidRPr="001F6C79">
        <w:rPr>
          <w:rFonts w:ascii="Book Antiqua" w:eastAsia="Times New Roman" w:hAnsi="Book Antiqua"/>
          <w:color w:val="000000"/>
          <w:lang w:val="en-US" w:eastAsia="en-US"/>
        </w:rPr>
        <w:t>CT</w:t>
      </w:r>
      <w:r w:rsidR="006B2B9D">
        <w:rPr>
          <w:rFonts w:ascii="Book Antiqua" w:eastAsia="Times New Roman" w:hAnsi="Book Antiqua"/>
          <w:color w:val="000000"/>
          <w:lang w:val="en-US" w:eastAsia="en-US"/>
        </w:rPr>
        <w:t>)</w:t>
      </w:r>
      <w:r w:rsidRPr="001F6C79">
        <w:rPr>
          <w:rFonts w:ascii="Book Antiqua" w:eastAsia="Times New Roman" w:hAnsi="Book Antiqua"/>
          <w:color w:val="000000"/>
          <w:lang w:val="en-US" w:eastAsia="en-US"/>
        </w:rPr>
        <w:t xml:space="preserve"> at 3 </w:t>
      </w:r>
      <w:proofErr w:type="spellStart"/>
      <w:r w:rsidRPr="001F6C79">
        <w:rPr>
          <w:rFonts w:ascii="Book Antiqua" w:eastAsia="Times New Roman" w:hAnsi="Book Antiqua"/>
          <w:color w:val="000000"/>
          <w:lang w:val="en-US" w:eastAsia="en-US"/>
        </w:rPr>
        <w:t>mo</w:t>
      </w:r>
      <w:proofErr w:type="spellEnd"/>
      <w:r w:rsidRPr="001F6C79">
        <w:rPr>
          <w:rFonts w:ascii="Book Antiqua" w:eastAsia="Times New Roman" w:hAnsi="Book Antiqua"/>
          <w:color w:val="000000"/>
          <w:lang w:val="en-US" w:eastAsia="en-US"/>
        </w:rPr>
        <w:t xml:space="preserve"> after proton beam therapy; </w:t>
      </w:r>
      <w:r w:rsidR="006719DF">
        <w:rPr>
          <w:rFonts w:ascii="Book Antiqua" w:eastAsia="Times New Roman" w:hAnsi="Book Antiqua"/>
          <w:color w:val="000000"/>
          <w:lang w:val="en-US" w:eastAsia="en-US"/>
        </w:rPr>
        <w:t>B</w:t>
      </w:r>
      <w:r w:rsidRPr="001F6C79">
        <w:rPr>
          <w:rFonts w:ascii="Book Antiqua" w:eastAsia="Times New Roman" w:hAnsi="Book Antiqua"/>
          <w:color w:val="000000"/>
          <w:lang w:val="en-US" w:eastAsia="en-US"/>
        </w:rPr>
        <w:t xml:space="preserve">: Follow-up CT at 9 </w:t>
      </w:r>
      <w:proofErr w:type="spellStart"/>
      <w:proofErr w:type="gramStart"/>
      <w:r w:rsidRPr="001F6C79">
        <w:rPr>
          <w:rFonts w:ascii="Book Antiqua" w:eastAsia="Times New Roman" w:hAnsi="Book Antiqua"/>
          <w:color w:val="000000"/>
          <w:lang w:val="en-US" w:eastAsia="en-US"/>
        </w:rPr>
        <w:t>mo</w:t>
      </w:r>
      <w:proofErr w:type="spellEnd"/>
      <w:proofErr w:type="gramEnd"/>
      <w:r w:rsidRPr="001F6C79">
        <w:rPr>
          <w:rFonts w:ascii="Book Antiqua" w:eastAsia="Times New Roman" w:hAnsi="Book Antiqua"/>
          <w:color w:val="000000"/>
          <w:lang w:val="en-US" w:eastAsia="en-US"/>
        </w:rPr>
        <w:t xml:space="preserve"> after proton beam therapy; C: Follow-up CT at 13 </w:t>
      </w:r>
      <w:proofErr w:type="spellStart"/>
      <w:r w:rsidRPr="001F6C79">
        <w:rPr>
          <w:rFonts w:ascii="Book Antiqua" w:eastAsia="Times New Roman" w:hAnsi="Book Antiqua"/>
          <w:color w:val="000000"/>
          <w:lang w:val="en-US" w:eastAsia="en-US"/>
        </w:rPr>
        <w:t>mo</w:t>
      </w:r>
      <w:proofErr w:type="spellEnd"/>
      <w:r w:rsidRPr="001F6C79">
        <w:rPr>
          <w:rFonts w:ascii="Book Antiqua" w:eastAsia="Times New Roman" w:hAnsi="Book Antiqua"/>
          <w:color w:val="000000"/>
          <w:lang w:val="en-US" w:eastAsia="en-US"/>
        </w:rPr>
        <w:t xml:space="preserve"> after proton beam therapy.</w:t>
      </w:r>
    </w:p>
    <w:p w14:paraId="61D91F73" w14:textId="77777777" w:rsidR="003B1F56" w:rsidRPr="001F6C79" w:rsidRDefault="003B1F56" w:rsidP="003B1F56">
      <w:pPr>
        <w:spacing w:line="360" w:lineRule="auto"/>
        <w:jc w:val="both"/>
        <w:rPr>
          <w:rFonts w:ascii="Book Antiqua" w:hAnsi="Book Antiqua"/>
          <w:b/>
          <w:lang w:val="en-US"/>
        </w:rPr>
      </w:pPr>
      <w:r w:rsidRPr="001F6C79">
        <w:rPr>
          <w:rFonts w:ascii="Book Antiqua" w:hAnsi="Book Antiqua"/>
          <w:b/>
          <w:lang w:val="en-US"/>
        </w:rPr>
        <w:br w:type="page"/>
      </w:r>
    </w:p>
    <w:p w14:paraId="61986BA5" w14:textId="7B06E52A" w:rsidR="003B1F56" w:rsidRPr="001F6C79" w:rsidRDefault="00DC0F66" w:rsidP="003B1F56">
      <w:pPr>
        <w:snapToGrid w:val="0"/>
        <w:spacing w:line="360" w:lineRule="auto"/>
        <w:jc w:val="both"/>
        <w:rPr>
          <w:rFonts w:ascii="Book Antiqua" w:hAnsi="Book Antiqua"/>
          <w:shd w:val="clear" w:color="auto" w:fill="FFFFFF"/>
          <w:lang w:val="en-US" w:eastAsia="en-US"/>
        </w:rPr>
      </w:pPr>
      <w:r>
        <w:rPr>
          <w:rFonts w:ascii="Book Antiqua" w:hAnsi="Book Antiqua"/>
          <w:b/>
          <w:noProof/>
          <w:lang w:val="en-US" w:eastAsia="zh-CN"/>
        </w:rPr>
        <w:lastRenderedPageBreak/>
        <mc:AlternateContent>
          <mc:Choice Requires="wps">
            <w:drawing>
              <wp:anchor distT="0" distB="0" distL="114300" distR="114300" simplePos="0" relativeHeight="251705344" behindDoc="0" locked="0" layoutInCell="1" allowOverlap="1" wp14:anchorId="5292818E" wp14:editId="6C785D2D">
                <wp:simplePos x="0" y="0"/>
                <wp:positionH relativeFrom="column">
                  <wp:posOffset>2671948</wp:posOffset>
                </wp:positionH>
                <wp:positionV relativeFrom="paragraph">
                  <wp:posOffset>35626</wp:posOffset>
                </wp:positionV>
                <wp:extent cx="219694" cy="374073"/>
                <wp:effectExtent l="0" t="0" r="28575" b="26035"/>
                <wp:wrapNone/>
                <wp:docPr id="45" name="文本框 45"/>
                <wp:cNvGraphicFramePr/>
                <a:graphic xmlns:a="http://schemas.openxmlformats.org/drawingml/2006/main">
                  <a:graphicData uri="http://schemas.microsoft.com/office/word/2010/wordprocessingShape">
                    <wps:wsp>
                      <wps:cNvSpPr txBox="1"/>
                      <wps:spPr>
                        <a:xfrm>
                          <a:off x="0" y="0"/>
                          <a:ext cx="219694" cy="374073"/>
                        </a:xfrm>
                        <a:prstGeom prst="rect">
                          <a:avLst/>
                        </a:prstGeom>
                        <a:solidFill>
                          <a:schemeClr val="lt1"/>
                        </a:solidFill>
                        <a:ln w="6350">
                          <a:solidFill>
                            <a:prstClr val="black"/>
                          </a:solidFill>
                        </a:ln>
                      </wps:spPr>
                      <wps:txbx>
                        <w:txbxContent>
                          <w:p w14:paraId="50139195" w14:textId="609B7C02" w:rsidR="00DC0F66" w:rsidRPr="00DC0F66" w:rsidRDefault="00DC0F66">
                            <w:pPr>
                              <w:rPr>
                                <w:rFonts w:eastAsiaTheme="minorEastAsia"/>
                                <w:lang w:eastAsia="zh-CN"/>
                              </w:rPr>
                            </w:pPr>
                            <w:r>
                              <w:rPr>
                                <w:rFonts w:eastAsiaTheme="minorEastAsia"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292818E" id="文本框 45" o:spid="_x0000_s1033" type="#_x0000_t202" style="position:absolute;left:0;text-align:left;margin-left:210.4pt;margin-top:2.8pt;width:17.3pt;height:29.4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" fillcolor="white [3201]" strokeweight=".5pt">
                <v:textbox>
                  <w:txbxContent>
                    <w:p w14:paraId="50139195" w14:textId="609B7C02" w:rsidR="00DC0F66" w:rsidRPr="00DC0F66" w:rsidRDefault="00DC0F66">
                      <w:pPr>
                        <w:rPr>
                          <w:rFonts w:eastAsiaTheme="minorEastAsia" w:hint="eastAsia"/>
                          <w:lang w:eastAsia="zh-CN"/>
                        </w:rPr>
                      </w:pPr>
                      <w:r>
                        <w:rPr>
                          <w:rFonts w:eastAsiaTheme="minorEastAsia" w:hint="eastAsia"/>
                          <w:lang w:eastAsia="zh-CN"/>
                        </w:rPr>
                        <w:t>B</w:t>
                      </w:r>
                    </w:p>
                  </w:txbxContent>
                </v:textbox>
              </v:shape>
            </w:pict>
          </mc:Fallback>
        </mc:AlternateContent>
      </w:r>
      <w:r w:rsidR="003B1F56" w:rsidRPr="001F6C79">
        <w:rPr>
          <w:rFonts w:ascii="Book Antiqua" w:hAnsi="Book Antiqua"/>
          <w:b/>
          <w:noProof/>
          <w:shd w:val="clear" w:color="auto" w:fill="FFFFFF"/>
          <w:lang w:val="en-US" w:eastAsia="zh-CN"/>
        </w:rPr>
        <w:drawing>
          <wp:anchor distT="0" distB="0" distL="114300" distR="114300" simplePos="0" relativeHeight="251691008" behindDoc="0" locked="0" layoutInCell="1" allowOverlap="1" wp14:anchorId="1B39BEC1" wp14:editId="1157BEEB">
            <wp:simplePos x="0" y="0"/>
            <wp:positionH relativeFrom="column">
              <wp:posOffset>2910015</wp:posOffset>
            </wp:positionH>
            <wp:positionV relativeFrom="paragraph">
              <wp:posOffset>6177</wp:posOffset>
            </wp:positionV>
            <wp:extent cx="2378075" cy="237807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 10B.jpg"/>
                    <pic:cNvPicPr/>
                  </pic:nvPicPr>
                  <pic:blipFill>
                    <a:blip r:embed="rId38"/>
                    <a:stretch>
                      <a:fillRect/>
                    </a:stretch>
                  </pic:blipFill>
                  <pic:spPr>
                    <a:xfrm>
                      <a:off x="0" y="0"/>
                      <a:ext cx="2386563" cy="2386563"/>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hAnsi="Book Antiqua"/>
          <w:b/>
          <w:noProof/>
          <w:shd w:val="clear" w:color="auto" w:fill="FFFFFF"/>
          <w:lang w:val="en-US" w:eastAsia="zh-CN"/>
        </w:rPr>
        <w:drawing>
          <wp:anchor distT="0" distB="0" distL="114300" distR="114300" simplePos="0" relativeHeight="251689984" behindDoc="0" locked="0" layoutInCell="1" allowOverlap="1" wp14:anchorId="6E43F7D0" wp14:editId="4086DA7A">
            <wp:simplePos x="0" y="0"/>
            <wp:positionH relativeFrom="column">
              <wp:posOffset>228600</wp:posOffset>
            </wp:positionH>
            <wp:positionV relativeFrom="paragraph">
              <wp:posOffset>6178</wp:posOffset>
            </wp:positionV>
            <wp:extent cx="2378676" cy="2378676"/>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10A.jpg"/>
                    <pic:cNvPicPr/>
                  </pic:nvPicPr>
                  <pic:blipFill>
                    <a:blip r:embed="rId39"/>
                    <a:stretch>
                      <a:fillRect/>
                    </a:stretch>
                  </pic:blipFill>
                  <pic:spPr>
                    <a:xfrm>
                      <a:off x="0" y="0"/>
                      <a:ext cx="2394917" cy="2394917"/>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hAnsi="Book Antiqua"/>
          <w:shd w:val="clear" w:color="auto" w:fill="FFFFFF"/>
          <w:lang w:val="en-US" w:eastAsia="en-US"/>
        </w:rPr>
        <w:t xml:space="preserve">A       </w:t>
      </w:r>
      <w:r w:rsidR="003B1F56" w:rsidRPr="001F6C79">
        <w:rPr>
          <w:rFonts w:ascii="Book Antiqua" w:hAnsi="Book Antiqua"/>
          <w:shd w:val="clear" w:color="auto" w:fill="FFFFFF"/>
          <w:lang w:val="en-US" w:eastAsia="en-US"/>
        </w:rPr>
        <w:tab/>
      </w:r>
      <w:r w:rsidR="003B1F56" w:rsidRPr="001F6C79">
        <w:rPr>
          <w:rFonts w:ascii="Book Antiqua" w:hAnsi="Book Antiqua"/>
          <w:shd w:val="clear" w:color="auto" w:fill="FFFFFF"/>
          <w:lang w:val="en-US" w:eastAsia="en-US"/>
        </w:rPr>
        <w:tab/>
      </w:r>
      <w:r w:rsidR="003B1F56" w:rsidRPr="001F6C79">
        <w:rPr>
          <w:rFonts w:ascii="Book Antiqua" w:hAnsi="Book Antiqua"/>
          <w:shd w:val="clear" w:color="auto" w:fill="FFFFFF"/>
          <w:lang w:val="en-US" w:eastAsia="en-US"/>
        </w:rPr>
        <w:tab/>
      </w:r>
      <w:r w:rsidR="003B1F56" w:rsidRPr="001F6C79">
        <w:rPr>
          <w:rFonts w:ascii="Book Antiqua" w:hAnsi="Book Antiqua"/>
          <w:shd w:val="clear" w:color="auto" w:fill="FFFFFF"/>
          <w:lang w:val="en-US" w:eastAsia="en-US"/>
        </w:rPr>
        <w:tab/>
      </w:r>
      <w:r w:rsidR="003B1F56" w:rsidRPr="001F6C79">
        <w:rPr>
          <w:rFonts w:ascii="Book Antiqua" w:hAnsi="Book Antiqua"/>
          <w:shd w:val="clear" w:color="auto" w:fill="FFFFFF"/>
          <w:lang w:val="en-US" w:eastAsia="en-US"/>
        </w:rPr>
        <w:tab/>
      </w:r>
      <w:r w:rsidR="003B1F56" w:rsidRPr="001F6C79">
        <w:rPr>
          <w:rFonts w:ascii="Book Antiqua" w:hAnsi="Book Antiqua"/>
          <w:shd w:val="clear" w:color="auto" w:fill="FFFFFF"/>
          <w:lang w:val="en-US" w:eastAsia="en-US"/>
        </w:rPr>
        <w:tab/>
        <w:t>B</w:t>
      </w:r>
    </w:p>
    <w:p w14:paraId="2F669639"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0D9DD729"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7B53FA2F"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5FB1E96A"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47546997"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0C6396C8"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639C30B9"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7A0620A4"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581F21F2"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3D66302F" w14:textId="5E8B9DF4" w:rsidR="003B1F56" w:rsidRPr="001F6C79" w:rsidRDefault="003B1F56" w:rsidP="003B1F56">
      <w:pPr>
        <w:snapToGrid w:val="0"/>
        <w:spacing w:line="360" w:lineRule="auto"/>
        <w:jc w:val="both"/>
        <w:rPr>
          <w:rFonts w:ascii="Book Antiqua" w:hAnsi="Book Antiqua"/>
          <w:shd w:val="clear" w:color="auto" w:fill="FFFFFF"/>
          <w:lang w:val="en-US" w:eastAsia="en-US"/>
        </w:rPr>
      </w:pPr>
      <w:r w:rsidRPr="001F6C79">
        <w:rPr>
          <w:rFonts w:ascii="Book Antiqua" w:hAnsi="Book Antiqua"/>
          <w:b/>
          <w:shd w:val="clear" w:color="auto" w:fill="FFFFFF"/>
          <w:lang w:val="en-US" w:eastAsia="en-US"/>
        </w:rPr>
        <w:t xml:space="preserve">Figure </w:t>
      </w:r>
      <w:r w:rsidR="002F2593">
        <w:rPr>
          <w:rFonts w:ascii="Book Antiqua" w:hAnsi="Book Antiqua"/>
          <w:b/>
          <w:shd w:val="clear" w:color="auto" w:fill="FFFFFF"/>
          <w:lang w:val="en-US" w:eastAsia="en-US"/>
        </w:rPr>
        <w:t>8</w:t>
      </w:r>
      <w:r w:rsidRPr="001F6C79">
        <w:rPr>
          <w:rFonts w:ascii="Book Antiqua" w:hAnsi="Book Antiqua"/>
          <w:b/>
          <w:shd w:val="clear" w:color="auto" w:fill="FFFFFF"/>
          <w:lang w:val="en-US" w:eastAsia="en-US"/>
        </w:rPr>
        <w:t xml:space="preserve"> Relevant pericardial and pleural effusions emerged at 19 </w:t>
      </w:r>
      <w:proofErr w:type="spellStart"/>
      <w:proofErr w:type="gramStart"/>
      <w:r w:rsidRPr="001F6C79">
        <w:rPr>
          <w:rFonts w:ascii="Book Antiqua" w:hAnsi="Book Antiqua"/>
          <w:b/>
          <w:shd w:val="clear" w:color="auto" w:fill="FFFFFF"/>
          <w:lang w:val="en-US" w:eastAsia="en-US"/>
        </w:rPr>
        <w:t>mo</w:t>
      </w:r>
      <w:proofErr w:type="spellEnd"/>
      <w:proofErr w:type="gramEnd"/>
      <w:r w:rsidRPr="001F6C79">
        <w:rPr>
          <w:rFonts w:ascii="Book Antiqua" w:hAnsi="Book Antiqua"/>
          <w:b/>
          <w:shd w:val="clear" w:color="auto" w:fill="FFFFFF"/>
          <w:lang w:val="en-US" w:eastAsia="en-US"/>
        </w:rPr>
        <w:t xml:space="preserve"> after proton beam therapy.</w:t>
      </w:r>
      <w:r w:rsidRPr="001F6C79">
        <w:rPr>
          <w:rFonts w:ascii="Book Antiqua" w:hAnsi="Book Antiqua"/>
          <w:shd w:val="clear" w:color="auto" w:fill="FFFFFF"/>
          <w:lang w:val="en-US" w:eastAsia="en-US"/>
        </w:rPr>
        <w:t xml:space="preserve"> A: Pericardial effusion; B: Pleural effusion in the coronal plane.</w:t>
      </w:r>
    </w:p>
    <w:p w14:paraId="14534ACD" w14:textId="77777777" w:rsidR="003B1F56" w:rsidRPr="001F6C79" w:rsidRDefault="003B1F56" w:rsidP="003B1F56">
      <w:pPr>
        <w:snapToGrid w:val="0"/>
        <w:spacing w:line="360" w:lineRule="auto"/>
        <w:jc w:val="both"/>
        <w:rPr>
          <w:rFonts w:ascii="Book Antiqua" w:hAnsi="Book Antiqua"/>
          <w:shd w:val="clear" w:color="auto" w:fill="FFFFFF"/>
          <w:lang w:val="en-US" w:eastAsia="en-US"/>
        </w:rPr>
      </w:pPr>
    </w:p>
    <w:p w14:paraId="5A695823" w14:textId="77777777" w:rsidR="003B1F56" w:rsidRPr="001F6C79" w:rsidRDefault="003B1F56" w:rsidP="003B1F56">
      <w:pPr>
        <w:rPr>
          <w:rFonts w:ascii="Book Antiqua" w:hAnsi="Book Antiqua"/>
          <w:b/>
          <w:shd w:val="clear" w:color="auto" w:fill="FFFFFF"/>
          <w:lang w:val="en-US" w:eastAsia="en-US"/>
        </w:rPr>
      </w:pPr>
      <w:r w:rsidRPr="001F6C79">
        <w:rPr>
          <w:rFonts w:ascii="Book Antiqua" w:hAnsi="Book Antiqua"/>
          <w:b/>
          <w:shd w:val="clear" w:color="auto" w:fill="FFFFFF"/>
          <w:lang w:val="en-US" w:eastAsia="en-US"/>
        </w:rPr>
        <w:br w:type="page"/>
      </w:r>
    </w:p>
    <w:p w14:paraId="1667235D" w14:textId="1CF31F93" w:rsidR="003B1F56" w:rsidRPr="001F6C79" w:rsidRDefault="005D44BF" w:rsidP="003B1F56">
      <w:pPr>
        <w:snapToGrid w:val="0"/>
        <w:spacing w:line="360" w:lineRule="auto"/>
        <w:jc w:val="both"/>
        <w:rPr>
          <w:rFonts w:ascii="Book Antiqua" w:hAnsi="Book Antiqua"/>
          <w:shd w:val="clear" w:color="auto" w:fill="FFFFFF"/>
          <w:lang w:val="en-US" w:eastAsia="en-US"/>
        </w:rPr>
      </w:pPr>
      <w:r>
        <w:rPr>
          <w:rFonts w:ascii="Book Antiqua" w:hAnsi="Book Antiqua"/>
          <w:b/>
          <w:noProof/>
          <w:lang w:val="en-US" w:eastAsia="zh-CN"/>
        </w:rPr>
        <w:lastRenderedPageBreak/>
        <mc:AlternateContent>
          <mc:Choice Requires="wps">
            <w:drawing>
              <wp:anchor distT="0" distB="0" distL="114300" distR="114300" simplePos="0" relativeHeight="251706368" behindDoc="0" locked="0" layoutInCell="1" allowOverlap="1" wp14:anchorId="360F194E" wp14:editId="23EBF9B2">
                <wp:simplePos x="0" y="0"/>
                <wp:positionH relativeFrom="column">
                  <wp:posOffset>2600696</wp:posOffset>
                </wp:positionH>
                <wp:positionV relativeFrom="paragraph">
                  <wp:posOffset>53439</wp:posOffset>
                </wp:positionV>
                <wp:extent cx="261257" cy="362197"/>
                <wp:effectExtent l="0" t="0" r="5715" b="0"/>
                <wp:wrapNone/>
                <wp:docPr id="47" name="文本框 47"/>
                <wp:cNvGraphicFramePr/>
                <a:graphic xmlns:a="http://schemas.openxmlformats.org/drawingml/2006/main">
                  <a:graphicData uri="http://schemas.microsoft.com/office/word/2010/wordprocessingShape">
                    <wps:wsp>
                      <wps:cNvSpPr txBox="1"/>
                      <wps:spPr>
                        <a:xfrm>
                          <a:off x="0" y="0"/>
                          <a:ext cx="261257" cy="362197"/>
                        </a:xfrm>
                        <a:prstGeom prst="rect">
                          <a:avLst/>
                        </a:prstGeom>
                        <a:solidFill>
                          <a:schemeClr val="lt1"/>
                        </a:solidFill>
                        <a:ln w="6350">
                          <a:noFill/>
                        </a:ln>
                      </wps:spPr>
                      <wps:txbx>
                        <w:txbxContent>
                          <w:p w14:paraId="1E5DA349" w14:textId="3A0D8117" w:rsidR="005D44BF" w:rsidRPr="005D44BF" w:rsidRDefault="005D44BF">
                            <w:pPr>
                              <w:rPr>
                                <w:rFonts w:eastAsiaTheme="minorEastAsia"/>
                                <w:lang w:eastAsia="zh-CN"/>
                              </w:rPr>
                            </w:pPr>
                            <w:r>
                              <w:rPr>
                                <w:rFonts w:eastAsiaTheme="minorEastAsia"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60F194E" id="文本框 47" o:spid="_x0000_s1034" type="#_x0000_t202" style="position:absolute;left:0;text-align:left;margin-left:204.8pt;margin-top:4.2pt;width:20.55pt;height:28.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" fillcolor="white [3201]" stroked="f" strokeweight=".5pt">
                <v:textbox>
                  <w:txbxContent>
                    <w:p w14:paraId="1E5DA349" w14:textId="3A0D8117" w:rsidR="005D44BF" w:rsidRPr="005D44BF" w:rsidRDefault="005D44BF">
                      <w:pPr>
                        <w:rPr>
                          <w:rFonts w:eastAsiaTheme="minorEastAsia" w:hint="eastAsia"/>
                          <w:lang w:eastAsia="zh-CN"/>
                        </w:rPr>
                      </w:pPr>
                      <w:r>
                        <w:rPr>
                          <w:rFonts w:eastAsiaTheme="minorEastAsia" w:hint="eastAsia"/>
                          <w:lang w:eastAsia="zh-CN"/>
                        </w:rPr>
                        <w:t>B</w:t>
                      </w:r>
                    </w:p>
                  </w:txbxContent>
                </v:textbox>
              </v:shape>
            </w:pict>
          </mc:Fallback>
        </mc:AlternateContent>
      </w:r>
      <w:r w:rsidR="003B1F56" w:rsidRPr="001F6C79">
        <w:rPr>
          <w:rFonts w:ascii="Book Antiqua" w:hAnsi="Book Antiqua"/>
          <w:b/>
          <w:noProof/>
          <w:shd w:val="clear" w:color="auto" w:fill="FFFFFF"/>
          <w:lang w:val="en-US" w:eastAsia="zh-CN"/>
        </w:rPr>
        <w:drawing>
          <wp:anchor distT="0" distB="0" distL="114300" distR="114300" simplePos="0" relativeHeight="251693056" behindDoc="0" locked="0" layoutInCell="1" allowOverlap="1" wp14:anchorId="1078542A" wp14:editId="73417A90">
            <wp:simplePos x="0" y="0"/>
            <wp:positionH relativeFrom="column">
              <wp:posOffset>2910016</wp:posOffset>
            </wp:positionH>
            <wp:positionV relativeFrom="paragraph">
              <wp:posOffset>6178</wp:posOffset>
            </wp:positionV>
            <wp:extent cx="2316480" cy="231648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 11B.jpg"/>
                    <pic:cNvPicPr/>
                  </pic:nvPicPr>
                  <pic:blipFill>
                    <a:blip r:embed="rId40"/>
                    <a:stretch>
                      <a:fillRect/>
                    </a:stretch>
                  </pic:blipFill>
                  <pic:spPr>
                    <a:xfrm>
                      <a:off x="0" y="0"/>
                      <a:ext cx="2325698" cy="2325698"/>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hAnsi="Book Antiqua"/>
          <w:b/>
          <w:noProof/>
          <w:shd w:val="clear" w:color="auto" w:fill="FFFFFF"/>
          <w:lang w:val="en-US" w:eastAsia="zh-CN"/>
        </w:rPr>
        <w:drawing>
          <wp:anchor distT="0" distB="0" distL="114300" distR="114300" simplePos="0" relativeHeight="251692032" behindDoc="0" locked="0" layoutInCell="1" allowOverlap="1" wp14:anchorId="3207E611" wp14:editId="7411E879">
            <wp:simplePos x="0" y="0"/>
            <wp:positionH relativeFrom="column">
              <wp:posOffset>222422</wp:posOffset>
            </wp:positionH>
            <wp:positionV relativeFrom="paragraph">
              <wp:posOffset>6178</wp:posOffset>
            </wp:positionV>
            <wp:extent cx="2316892" cy="2316892"/>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 11A.jpg"/>
                    <pic:cNvPicPr/>
                  </pic:nvPicPr>
                  <pic:blipFill>
                    <a:blip r:embed="rId41"/>
                    <a:stretch>
                      <a:fillRect/>
                    </a:stretch>
                  </pic:blipFill>
                  <pic:spPr>
                    <a:xfrm>
                      <a:off x="0" y="0"/>
                      <a:ext cx="2329598" cy="2329598"/>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hAnsi="Book Antiqua"/>
          <w:shd w:val="clear" w:color="auto" w:fill="FFFFFF"/>
          <w:lang w:val="en-US" w:eastAsia="en-US"/>
        </w:rPr>
        <w:t xml:space="preserve">A      </w:t>
      </w:r>
      <w:r w:rsidR="003B1F56" w:rsidRPr="001F6C79">
        <w:rPr>
          <w:rFonts w:ascii="Book Antiqua" w:hAnsi="Book Antiqua"/>
          <w:shd w:val="clear" w:color="auto" w:fill="FFFFFF"/>
          <w:lang w:val="en-US" w:eastAsia="en-US"/>
        </w:rPr>
        <w:tab/>
      </w:r>
      <w:r w:rsidR="003B1F56" w:rsidRPr="001F6C79">
        <w:rPr>
          <w:rFonts w:ascii="Book Antiqua" w:hAnsi="Book Antiqua"/>
          <w:shd w:val="clear" w:color="auto" w:fill="FFFFFF"/>
          <w:lang w:val="en-US" w:eastAsia="en-US"/>
        </w:rPr>
        <w:tab/>
      </w:r>
      <w:r w:rsidR="003B1F56" w:rsidRPr="001F6C79">
        <w:rPr>
          <w:rFonts w:ascii="Book Antiqua" w:hAnsi="Book Antiqua"/>
          <w:shd w:val="clear" w:color="auto" w:fill="FFFFFF"/>
          <w:lang w:val="en-US" w:eastAsia="en-US"/>
        </w:rPr>
        <w:tab/>
      </w:r>
      <w:r w:rsidR="003B1F56" w:rsidRPr="001F6C79">
        <w:rPr>
          <w:rFonts w:ascii="Book Antiqua" w:hAnsi="Book Antiqua"/>
          <w:shd w:val="clear" w:color="auto" w:fill="FFFFFF"/>
          <w:lang w:val="en-US" w:eastAsia="en-US"/>
        </w:rPr>
        <w:tab/>
      </w:r>
      <w:r w:rsidR="003B1F56" w:rsidRPr="001F6C79">
        <w:rPr>
          <w:rFonts w:ascii="Book Antiqua" w:hAnsi="Book Antiqua"/>
          <w:shd w:val="clear" w:color="auto" w:fill="FFFFFF"/>
          <w:lang w:val="en-US" w:eastAsia="en-US"/>
        </w:rPr>
        <w:tab/>
      </w:r>
      <w:r w:rsidR="003B1F56" w:rsidRPr="001F6C79">
        <w:rPr>
          <w:rFonts w:ascii="Book Antiqua" w:hAnsi="Book Antiqua"/>
          <w:shd w:val="clear" w:color="auto" w:fill="FFFFFF"/>
          <w:lang w:val="en-US" w:eastAsia="en-US"/>
        </w:rPr>
        <w:tab/>
        <w:t>B</w:t>
      </w:r>
    </w:p>
    <w:p w14:paraId="0DC468CD"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42F534EC"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53FC2144"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0A951E40"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15B629FC"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08756CE3"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1BDEE6C1"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51474CFC"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37613557" w14:textId="77777777" w:rsidR="003B1F56" w:rsidRPr="001F6C79" w:rsidRDefault="003B1F56" w:rsidP="003B1F56">
      <w:pPr>
        <w:snapToGrid w:val="0"/>
        <w:spacing w:line="360" w:lineRule="auto"/>
        <w:jc w:val="both"/>
        <w:rPr>
          <w:rFonts w:ascii="Book Antiqua" w:hAnsi="Book Antiqua"/>
          <w:shd w:val="clear" w:color="auto" w:fill="FFFFFF"/>
          <w:lang w:val="en-US" w:eastAsia="en-US"/>
        </w:rPr>
      </w:pPr>
      <w:r w:rsidRPr="001F6C79">
        <w:rPr>
          <w:rFonts w:ascii="Book Antiqua" w:hAnsi="Book Antiqua"/>
          <w:noProof/>
          <w:shd w:val="clear" w:color="auto" w:fill="FFFFFF"/>
          <w:lang w:val="en-US" w:eastAsia="zh-CN"/>
        </w:rPr>
        <w:drawing>
          <wp:anchor distT="0" distB="0" distL="114300" distR="114300" simplePos="0" relativeHeight="251694080" behindDoc="0" locked="0" layoutInCell="1" allowOverlap="1" wp14:anchorId="6E10630A" wp14:editId="05B464DB">
            <wp:simplePos x="0" y="0"/>
            <wp:positionH relativeFrom="column">
              <wp:posOffset>222422</wp:posOffset>
            </wp:positionH>
            <wp:positionV relativeFrom="paragraph">
              <wp:posOffset>15755</wp:posOffset>
            </wp:positionV>
            <wp:extent cx="2316480" cy="231648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 11C.jpg"/>
                    <pic:cNvPicPr/>
                  </pic:nvPicPr>
                  <pic:blipFill>
                    <a:blip r:embed="rId42"/>
                    <a:stretch>
                      <a:fillRect/>
                    </a:stretch>
                  </pic:blipFill>
                  <pic:spPr>
                    <a:xfrm>
                      <a:off x="0" y="0"/>
                      <a:ext cx="2324401" cy="2324401"/>
                    </a:xfrm>
                    <a:prstGeom prst="rect">
                      <a:avLst/>
                    </a:prstGeom>
                  </pic:spPr>
                </pic:pic>
              </a:graphicData>
            </a:graphic>
            <wp14:sizeRelH relativeFrom="page">
              <wp14:pctWidth>0</wp14:pctWidth>
            </wp14:sizeRelH>
            <wp14:sizeRelV relativeFrom="page">
              <wp14:pctHeight>0</wp14:pctHeight>
            </wp14:sizeRelV>
          </wp:anchor>
        </w:drawing>
      </w:r>
      <w:r w:rsidRPr="001F6C79">
        <w:rPr>
          <w:rFonts w:ascii="Book Antiqua" w:hAnsi="Book Antiqua"/>
          <w:shd w:val="clear" w:color="auto" w:fill="FFFFFF"/>
          <w:lang w:val="en-US" w:eastAsia="en-US"/>
        </w:rPr>
        <w:t>C</w:t>
      </w:r>
    </w:p>
    <w:p w14:paraId="2748239F" w14:textId="77777777" w:rsidR="003B1F56" w:rsidRPr="001F6C79" w:rsidRDefault="003B1F56" w:rsidP="003B1F56">
      <w:pPr>
        <w:snapToGrid w:val="0"/>
        <w:spacing w:line="360" w:lineRule="auto"/>
        <w:jc w:val="both"/>
        <w:rPr>
          <w:rFonts w:ascii="Book Antiqua" w:hAnsi="Book Antiqua"/>
          <w:shd w:val="clear" w:color="auto" w:fill="FFFFFF"/>
          <w:lang w:val="en-US" w:eastAsia="en-US"/>
        </w:rPr>
      </w:pPr>
    </w:p>
    <w:p w14:paraId="158B5C83" w14:textId="77777777" w:rsidR="003B1F56" w:rsidRPr="001F6C79" w:rsidRDefault="003B1F56" w:rsidP="003B1F56">
      <w:pPr>
        <w:snapToGrid w:val="0"/>
        <w:spacing w:line="360" w:lineRule="auto"/>
        <w:jc w:val="both"/>
        <w:rPr>
          <w:rFonts w:ascii="Book Antiqua" w:hAnsi="Book Antiqua"/>
          <w:shd w:val="clear" w:color="auto" w:fill="FFFFFF"/>
          <w:lang w:val="en-US" w:eastAsia="en-US"/>
        </w:rPr>
      </w:pPr>
    </w:p>
    <w:p w14:paraId="1E68C796" w14:textId="77777777" w:rsidR="003B1F56" w:rsidRPr="001F6C79" w:rsidRDefault="003B1F56" w:rsidP="003B1F56">
      <w:pPr>
        <w:snapToGrid w:val="0"/>
        <w:spacing w:line="360" w:lineRule="auto"/>
        <w:jc w:val="both"/>
        <w:rPr>
          <w:rFonts w:ascii="Book Antiqua" w:hAnsi="Book Antiqua"/>
          <w:shd w:val="clear" w:color="auto" w:fill="FFFFFF"/>
          <w:lang w:val="en-US" w:eastAsia="en-US"/>
        </w:rPr>
      </w:pPr>
    </w:p>
    <w:p w14:paraId="34BD8F99" w14:textId="77777777" w:rsidR="003B1F56" w:rsidRPr="001F6C79" w:rsidRDefault="003B1F56" w:rsidP="003B1F56">
      <w:pPr>
        <w:snapToGrid w:val="0"/>
        <w:spacing w:line="360" w:lineRule="auto"/>
        <w:jc w:val="both"/>
        <w:rPr>
          <w:rFonts w:ascii="Book Antiqua" w:hAnsi="Book Antiqua"/>
          <w:shd w:val="clear" w:color="auto" w:fill="FFFFFF"/>
          <w:lang w:val="en-US" w:eastAsia="en-US"/>
        </w:rPr>
      </w:pPr>
    </w:p>
    <w:p w14:paraId="673AACB5" w14:textId="77777777" w:rsidR="003B1F56" w:rsidRPr="001F6C79" w:rsidRDefault="003B1F56" w:rsidP="003B1F56">
      <w:pPr>
        <w:snapToGrid w:val="0"/>
        <w:spacing w:line="360" w:lineRule="auto"/>
        <w:jc w:val="both"/>
        <w:rPr>
          <w:rFonts w:ascii="Book Antiqua" w:hAnsi="Book Antiqua"/>
          <w:shd w:val="clear" w:color="auto" w:fill="FFFFFF"/>
          <w:lang w:val="en-US" w:eastAsia="en-US"/>
        </w:rPr>
      </w:pPr>
    </w:p>
    <w:p w14:paraId="51008A92" w14:textId="77777777" w:rsidR="003B1F56" w:rsidRPr="001F6C79" w:rsidRDefault="003B1F56" w:rsidP="003B1F56">
      <w:pPr>
        <w:snapToGrid w:val="0"/>
        <w:spacing w:line="360" w:lineRule="auto"/>
        <w:jc w:val="both"/>
        <w:rPr>
          <w:rFonts w:ascii="Book Antiqua" w:hAnsi="Book Antiqua"/>
          <w:shd w:val="clear" w:color="auto" w:fill="FFFFFF"/>
          <w:lang w:val="en-US" w:eastAsia="en-US"/>
        </w:rPr>
      </w:pPr>
    </w:p>
    <w:p w14:paraId="1CD0F5AF"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176DEA9B"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6FF0071C" w14:textId="4389C507" w:rsidR="003B1F56" w:rsidRPr="001F6C79" w:rsidRDefault="003B1F56" w:rsidP="003B1F56">
      <w:pPr>
        <w:snapToGrid w:val="0"/>
        <w:spacing w:line="360" w:lineRule="auto"/>
        <w:jc w:val="both"/>
        <w:rPr>
          <w:rFonts w:ascii="Book Antiqua" w:hAnsi="Book Antiqua"/>
          <w:shd w:val="clear" w:color="auto" w:fill="FFFFFF"/>
          <w:lang w:val="en-US" w:eastAsia="en-US"/>
        </w:rPr>
      </w:pPr>
      <w:r w:rsidRPr="001F6C79">
        <w:rPr>
          <w:rFonts w:ascii="Book Antiqua" w:hAnsi="Book Antiqua"/>
          <w:b/>
          <w:shd w:val="clear" w:color="auto" w:fill="FFFFFF"/>
          <w:lang w:val="en-US" w:eastAsia="en-US"/>
        </w:rPr>
        <w:t xml:space="preserve">Figure </w:t>
      </w:r>
      <w:r w:rsidR="002F2593">
        <w:rPr>
          <w:rFonts w:ascii="Book Antiqua" w:hAnsi="Book Antiqua"/>
          <w:b/>
          <w:shd w:val="clear" w:color="auto" w:fill="FFFFFF"/>
          <w:lang w:val="en-US" w:eastAsia="en-US"/>
        </w:rPr>
        <w:t>9</w:t>
      </w:r>
      <w:r w:rsidRPr="001F6C79">
        <w:rPr>
          <w:rFonts w:ascii="Book Antiqua" w:hAnsi="Book Antiqua"/>
          <w:b/>
          <w:shd w:val="clear" w:color="auto" w:fill="FFFFFF"/>
          <w:lang w:val="en-US" w:eastAsia="en-US"/>
        </w:rPr>
        <w:t xml:space="preserve"> A </w:t>
      </w:r>
      <w:r w:rsidRPr="001F6C79">
        <w:rPr>
          <w:rFonts w:ascii="Book Antiqua" w:hAnsi="Book Antiqua"/>
          <w:b/>
          <w:lang w:val="en-US"/>
        </w:rPr>
        <w:t xml:space="preserve">soft tissue </w:t>
      </w:r>
      <w:proofErr w:type="gramStart"/>
      <w:r w:rsidRPr="001F6C79">
        <w:rPr>
          <w:rFonts w:ascii="Book Antiqua" w:hAnsi="Book Antiqua"/>
          <w:b/>
          <w:lang w:val="en-US"/>
        </w:rPr>
        <w:t>augmentation</w:t>
      </w:r>
      <w:proofErr w:type="gramEnd"/>
      <w:r w:rsidRPr="001F6C79">
        <w:rPr>
          <w:rFonts w:ascii="Book Antiqua" w:hAnsi="Book Antiqua"/>
          <w:b/>
          <w:lang w:val="en-US"/>
        </w:rPr>
        <w:t xml:space="preserve"> occurred in the right parasternal area at 19 </w:t>
      </w:r>
      <w:proofErr w:type="spellStart"/>
      <w:r w:rsidRPr="001F6C79">
        <w:rPr>
          <w:rFonts w:ascii="Book Antiqua" w:hAnsi="Book Antiqua"/>
          <w:b/>
          <w:lang w:val="en-US"/>
        </w:rPr>
        <w:t>mo</w:t>
      </w:r>
      <w:proofErr w:type="spellEnd"/>
      <w:r w:rsidRPr="001F6C79">
        <w:rPr>
          <w:rFonts w:ascii="Book Antiqua" w:hAnsi="Book Antiqua"/>
          <w:b/>
          <w:lang w:val="en-US"/>
        </w:rPr>
        <w:t xml:space="preserve"> after proton beam therapy.</w:t>
      </w:r>
      <w:r w:rsidRPr="001F6C79">
        <w:rPr>
          <w:rFonts w:ascii="Book Antiqua" w:hAnsi="Book Antiqua"/>
          <w:lang w:val="en-US"/>
        </w:rPr>
        <w:t xml:space="preserve"> </w:t>
      </w:r>
      <w:r w:rsidRPr="001F6C79">
        <w:rPr>
          <w:rFonts w:ascii="Book Antiqua" w:hAnsi="Book Antiqua"/>
          <w:shd w:val="clear" w:color="auto" w:fill="FFFFFF"/>
          <w:lang w:val="en-US" w:eastAsia="en-US"/>
        </w:rPr>
        <w:t xml:space="preserve">A: Continuously reduced chest wall recurrence </w:t>
      </w:r>
      <w:proofErr w:type="gramStart"/>
      <w:r w:rsidRPr="001F6C79">
        <w:rPr>
          <w:rFonts w:ascii="Book Antiqua" w:hAnsi="Book Antiqua"/>
          <w:shd w:val="clear" w:color="auto" w:fill="FFFFFF"/>
          <w:lang w:val="en-US" w:eastAsia="en-US"/>
        </w:rPr>
        <w:t xml:space="preserve">at 13 </w:t>
      </w:r>
      <w:proofErr w:type="spellStart"/>
      <w:r w:rsidRPr="001F6C79">
        <w:rPr>
          <w:rFonts w:ascii="Book Antiqua" w:hAnsi="Book Antiqua"/>
          <w:shd w:val="clear" w:color="auto" w:fill="FFFFFF"/>
          <w:lang w:val="en-US" w:eastAsia="en-US"/>
        </w:rPr>
        <w:t>mo</w:t>
      </w:r>
      <w:proofErr w:type="spellEnd"/>
      <w:proofErr w:type="gramEnd"/>
      <w:r w:rsidRPr="001F6C79">
        <w:rPr>
          <w:rFonts w:ascii="Book Antiqua" w:hAnsi="Book Antiqua"/>
          <w:shd w:val="clear" w:color="auto" w:fill="FFFFFF"/>
          <w:lang w:val="en-US" w:eastAsia="en-US"/>
        </w:rPr>
        <w:t xml:space="preserve"> after proton beam therapy; B: Discreet augmentation of right parasternal soft tissue and significant pleural effusion on the right at 19 </w:t>
      </w:r>
      <w:proofErr w:type="spellStart"/>
      <w:r w:rsidRPr="001F6C79">
        <w:rPr>
          <w:rFonts w:ascii="Book Antiqua" w:hAnsi="Book Antiqua"/>
          <w:shd w:val="clear" w:color="auto" w:fill="FFFFFF"/>
          <w:lang w:val="en-US" w:eastAsia="en-US"/>
        </w:rPr>
        <w:t>mo</w:t>
      </w:r>
      <w:proofErr w:type="spellEnd"/>
      <w:r w:rsidRPr="001F6C79">
        <w:rPr>
          <w:rFonts w:ascii="Book Antiqua" w:hAnsi="Book Antiqua"/>
          <w:shd w:val="clear" w:color="auto" w:fill="FFFFFF"/>
          <w:lang w:val="en-US" w:eastAsia="en-US"/>
        </w:rPr>
        <w:t xml:space="preserve"> after proton beam therapy; C: Consistent size of right parasternal soft tissue and decrease of pleural effusion at 22 </w:t>
      </w:r>
      <w:proofErr w:type="spellStart"/>
      <w:r w:rsidRPr="001F6C79">
        <w:rPr>
          <w:rFonts w:ascii="Book Antiqua" w:hAnsi="Book Antiqua"/>
          <w:shd w:val="clear" w:color="auto" w:fill="FFFFFF"/>
          <w:lang w:val="en-US" w:eastAsia="en-US"/>
        </w:rPr>
        <w:t>mo</w:t>
      </w:r>
      <w:proofErr w:type="spellEnd"/>
      <w:r w:rsidRPr="001F6C79">
        <w:rPr>
          <w:rFonts w:ascii="Book Antiqua" w:hAnsi="Book Antiqua"/>
          <w:shd w:val="clear" w:color="auto" w:fill="FFFFFF"/>
          <w:lang w:val="en-US" w:eastAsia="en-US"/>
        </w:rPr>
        <w:t xml:space="preserve"> after proton beam therapy. The tumor is marked with arrows. </w:t>
      </w:r>
    </w:p>
    <w:p w14:paraId="664DA09A" w14:textId="77777777" w:rsidR="003B1F56" w:rsidRPr="001F6C79" w:rsidRDefault="003B1F56" w:rsidP="003B1F56">
      <w:pPr>
        <w:snapToGrid w:val="0"/>
        <w:spacing w:line="360" w:lineRule="auto"/>
        <w:jc w:val="both"/>
        <w:rPr>
          <w:rFonts w:ascii="Book Antiqua" w:hAnsi="Book Antiqua"/>
          <w:shd w:val="clear" w:color="auto" w:fill="FFFFFF"/>
          <w:lang w:val="en-US" w:eastAsia="en-US"/>
        </w:rPr>
      </w:pPr>
    </w:p>
    <w:p w14:paraId="4B170F48" w14:textId="77777777" w:rsidR="003B1F56" w:rsidRPr="001F6C79" w:rsidRDefault="003B1F56" w:rsidP="003B1F56">
      <w:pPr>
        <w:rPr>
          <w:rFonts w:ascii="Book Antiqua" w:hAnsi="Book Antiqua"/>
          <w:b/>
          <w:shd w:val="clear" w:color="auto" w:fill="FFFFFF"/>
          <w:lang w:val="en-US" w:eastAsia="en-US"/>
        </w:rPr>
      </w:pPr>
      <w:r w:rsidRPr="001F6C79">
        <w:rPr>
          <w:rFonts w:ascii="Book Antiqua" w:hAnsi="Book Antiqua"/>
          <w:b/>
          <w:shd w:val="clear" w:color="auto" w:fill="FFFFFF"/>
          <w:lang w:val="en-US" w:eastAsia="en-US"/>
        </w:rPr>
        <w:br w:type="page"/>
      </w:r>
    </w:p>
    <w:p w14:paraId="4EB2271B" w14:textId="04A28F99" w:rsidR="003B1F56" w:rsidRPr="001F6C79" w:rsidRDefault="005D44BF" w:rsidP="003B1F56">
      <w:pPr>
        <w:snapToGrid w:val="0"/>
        <w:spacing w:line="360" w:lineRule="auto"/>
        <w:jc w:val="both"/>
        <w:rPr>
          <w:rFonts w:ascii="Book Antiqua" w:hAnsi="Book Antiqua"/>
          <w:shd w:val="clear" w:color="auto" w:fill="FFFFFF"/>
          <w:lang w:val="en-US" w:eastAsia="en-US"/>
        </w:rPr>
      </w:pPr>
      <w:r>
        <w:rPr>
          <w:rFonts w:ascii="Book Antiqua" w:hAnsi="Book Antiqua"/>
          <w:b/>
          <w:noProof/>
          <w:lang w:val="en-US" w:eastAsia="zh-CN"/>
        </w:rPr>
        <w:lastRenderedPageBreak/>
        <mc:AlternateContent>
          <mc:Choice Requires="wps">
            <w:drawing>
              <wp:anchor distT="0" distB="0" distL="114300" distR="114300" simplePos="0" relativeHeight="251708416" behindDoc="0" locked="0" layoutInCell="1" allowOverlap="1" wp14:anchorId="6B6B9627" wp14:editId="209D0467">
                <wp:simplePos x="0" y="0"/>
                <wp:positionH relativeFrom="column">
                  <wp:posOffset>2594758</wp:posOffset>
                </wp:positionH>
                <wp:positionV relativeFrom="paragraph">
                  <wp:posOffset>29688</wp:posOffset>
                </wp:positionV>
                <wp:extent cx="261257" cy="362197"/>
                <wp:effectExtent l="0" t="0" r="5715" b="0"/>
                <wp:wrapNone/>
                <wp:docPr id="48" name="文本框 48"/>
                <wp:cNvGraphicFramePr/>
                <a:graphic xmlns:a="http://schemas.openxmlformats.org/drawingml/2006/main">
                  <a:graphicData uri="http://schemas.microsoft.com/office/word/2010/wordprocessingShape">
                    <wps:wsp>
                      <wps:cNvSpPr txBox="1"/>
                      <wps:spPr>
                        <a:xfrm>
                          <a:off x="0" y="0"/>
                          <a:ext cx="261257" cy="362197"/>
                        </a:xfrm>
                        <a:prstGeom prst="rect">
                          <a:avLst/>
                        </a:prstGeom>
                        <a:solidFill>
                          <a:schemeClr val="lt1"/>
                        </a:solidFill>
                        <a:ln w="6350">
                          <a:noFill/>
                        </a:ln>
                      </wps:spPr>
                      <wps:txbx>
                        <w:txbxContent>
                          <w:p w14:paraId="47BB087D" w14:textId="77777777" w:rsidR="005D44BF" w:rsidRPr="005D44BF" w:rsidRDefault="005D44BF" w:rsidP="005D44BF">
                            <w:pPr>
                              <w:rPr>
                                <w:rFonts w:eastAsiaTheme="minorEastAsia"/>
                                <w:lang w:eastAsia="zh-CN"/>
                              </w:rPr>
                            </w:pPr>
                            <w:r>
                              <w:rPr>
                                <w:rFonts w:eastAsiaTheme="minorEastAsia"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B6B9627" id="文本框 48" o:spid="_x0000_s1035" type="#_x0000_t202" style="position:absolute;left:0;text-align:left;margin-left:204.3pt;margin-top:2.35pt;width:20.55pt;height:28.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" fillcolor="white [3201]" stroked="f" strokeweight=".5pt">
                <v:textbox>
                  <w:txbxContent>
                    <w:p w14:paraId="47BB087D" w14:textId="77777777" w:rsidR="005D44BF" w:rsidRPr="005D44BF" w:rsidRDefault="005D44BF" w:rsidP="005D44BF">
                      <w:pPr>
                        <w:rPr>
                          <w:rFonts w:eastAsiaTheme="minorEastAsia" w:hint="eastAsia"/>
                          <w:lang w:eastAsia="zh-CN"/>
                        </w:rPr>
                      </w:pPr>
                      <w:r>
                        <w:rPr>
                          <w:rFonts w:eastAsiaTheme="minorEastAsia" w:hint="eastAsia"/>
                          <w:lang w:eastAsia="zh-CN"/>
                        </w:rPr>
                        <w:t>B</w:t>
                      </w:r>
                    </w:p>
                  </w:txbxContent>
                </v:textbox>
              </v:shape>
            </w:pict>
          </mc:Fallback>
        </mc:AlternateContent>
      </w:r>
      <w:r w:rsidR="003B1F56" w:rsidRPr="001F6C79">
        <w:rPr>
          <w:rFonts w:ascii="Book Antiqua" w:hAnsi="Book Antiqua"/>
          <w:b/>
          <w:noProof/>
          <w:shd w:val="clear" w:color="auto" w:fill="FFFFFF"/>
          <w:lang w:val="en-US" w:eastAsia="zh-CN"/>
        </w:rPr>
        <w:drawing>
          <wp:anchor distT="0" distB="0" distL="114300" distR="114300" simplePos="0" relativeHeight="251696128" behindDoc="0" locked="0" layoutInCell="1" allowOverlap="1" wp14:anchorId="748DE086" wp14:editId="01EB7303">
            <wp:simplePos x="0" y="0"/>
            <wp:positionH relativeFrom="column">
              <wp:posOffset>2891480</wp:posOffset>
            </wp:positionH>
            <wp:positionV relativeFrom="paragraph">
              <wp:posOffset>12356</wp:posOffset>
            </wp:positionV>
            <wp:extent cx="2285935" cy="2548255"/>
            <wp:effectExtent l="0" t="0" r="635" b="44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e 12B.jpg"/>
                    <pic:cNvPicPr/>
                  </pic:nvPicPr>
                  <pic:blipFill>
                    <a:blip r:embed="rId43"/>
                    <a:stretch>
                      <a:fillRect/>
                    </a:stretch>
                  </pic:blipFill>
                  <pic:spPr>
                    <a:xfrm>
                      <a:off x="0" y="0"/>
                      <a:ext cx="2303407" cy="2567732"/>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hAnsi="Book Antiqua"/>
          <w:b/>
          <w:noProof/>
          <w:shd w:val="clear" w:color="auto" w:fill="FFFFFF"/>
          <w:lang w:val="en-US" w:eastAsia="zh-CN"/>
        </w:rPr>
        <w:drawing>
          <wp:anchor distT="0" distB="0" distL="114300" distR="114300" simplePos="0" relativeHeight="251695104" behindDoc="0" locked="0" layoutInCell="1" allowOverlap="1" wp14:anchorId="40A7F728" wp14:editId="06C194CD">
            <wp:simplePos x="0" y="0"/>
            <wp:positionH relativeFrom="column">
              <wp:posOffset>271849</wp:posOffset>
            </wp:positionH>
            <wp:positionV relativeFrom="paragraph">
              <wp:posOffset>12357</wp:posOffset>
            </wp:positionV>
            <wp:extent cx="2286000" cy="2548328"/>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 12A.jpg"/>
                    <pic:cNvPicPr/>
                  </pic:nvPicPr>
                  <pic:blipFill>
                    <a:blip r:embed="rId44"/>
                    <a:stretch>
                      <a:fillRect/>
                    </a:stretch>
                  </pic:blipFill>
                  <pic:spPr>
                    <a:xfrm>
                      <a:off x="0" y="0"/>
                      <a:ext cx="2299581" cy="2563467"/>
                    </a:xfrm>
                    <a:prstGeom prst="rect">
                      <a:avLst/>
                    </a:prstGeom>
                  </pic:spPr>
                </pic:pic>
              </a:graphicData>
            </a:graphic>
            <wp14:sizeRelH relativeFrom="page">
              <wp14:pctWidth>0</wp14:pctWidth>
            </wp14:sizeRelH>
            <wp14:sizeRelV relativeFrom="page">
              <wp14:pctHeight>0</wp14:pctHeight>
            </wp14:sizeRelV>
          </wp:anchor>
        </w:drawing>
      </w:r>
      <w:r w:rsidR="003B1F56" w:rsidRPr="001F6C79">
        <w:rPr>
          <w:rFonts w:ascii="Book Antiqua" w:hAnsi="Book Antiqua"/>
          <w:shd w:val="clear" w:color="auto" w:fill="FFFFFF"/>
          <w:lang w:val="en-US" w:eastAsia="en-US"/>
        </w:rPr>
        <w:t xml:space="preserve">A    </w:t>
      </w:r>
      <w:r w:rsidR="003B1F56" w:rsidRPr="001F6C79">
        <w:rPr>
          <w:rFonts w:ascii="Book Antiqua" w:hAnsi="Book Antiqua"/>
          <w:shd w:val="clear" w:color="auto" w:fill="FFFFFF"/>
          <w:lang w:val="en-US" w:eastAsia="en-US"/>
        </w:rPr>
        <w:tab/>
      </w:r>
      <w:r w:rsidR="003B1F56" w:rsidRPr="001F6C79">
        <w:rPr>
          <w:rFonts w:ascii="Book Antiqua" w:hAnsi="Book Antiqua"/>
          <w:shd w:val="clear" w:color="auto" w:fill="FFFFFF"/>
          <w:lang w:val="en-US" w:eastAsia="en-US"/>
        </w:rPr>
        <w:tab/>
      </w:r>
      <w:r w:rsidR="003B1F56" w:rsidRPr="001F6C79">
        <w:rPr>
          <w:rFonts w:ascii="Book Antiqua" w:hAnsi="Book Antiqua"/>
          <w:shd w:val="clear" w:color="auto" w:fill="FFFFFF"/>
          <w:lang w:val="en-US" w:eastAsia="en-US"/>
        </w:rPr>
        <w:tab/>
      </w:r>
      <w:r w:rsidR="003B1F56" w:rsidRPr="001F6C79">
        <w:rPr>
          <w:rFonts w:ascii="Book Antiqua" w:hAnsi="Book Antiqua"/>
          <w:shd w:val="clear" w:color="auto" w:fill="FFFFFF"/>
          <w:lang w:val="en-US" w:eastAsia="en-US"/>
        </w:rPr>
        <w:tab/>
      </w:r>
      <w:r w:rsidR="003B1F56" w:rsidRPr="001F6C79">
        <w:rPr>
          <w:rFonts w:ascii="Book Antiqua" w:hAnsi="Book Antiqua"/>
          <w:shd w:val="clear" w:color="auto" w:fill="FFFFFF"/>
          <w:lang w:val="en-US" w:eastAsia="en-US"/>
        </w:rPr>
        <w:tab/>
      </w:r>
      <w:r w:rsidR="003B1F56" w:rsidRPr="001F6C79">
        <w:rPr>
          <w:rFonts w:ascii="Book Antiqua" w:hAnsi="Book Antiqua"/>
          <w:shd w:val="clear" w:color="auto" w:fill="FFFFFF"/>
          <w:lang w:val="en-US" w:eastAsia="en-US"/>
        </w:rPr>
        <w:tab/>
        <w:t>B</w:t>
      </w:r>
    </w:p>
    <w:p w14:paraId="23930A81"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5B06CC94"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2EE3422D"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5F6E8E37"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2F52B3F7"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12CED85C"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244EFBCB"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051E6155"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7988B166"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0C0A86C0" w14:textId="5E3979D7" w:rsidR="003B1F56" w:rsidRPr="001F6C79" w:rsidRDefault="003B1F56" w:rsidP="003B1F56">
      <w:pPr>
        <w:snapToGrid w:val="0"/>
        <w:spacing w:line="360" w:lineRule="auto"/>
        <w:jc w:val="both"/>
        <w:rPr>
          <w:rFonts w:ascii="Book Antiqua" w:hAnsi="Book Antiqua"/>
          <w:shd w:val="clear" w:color="auto" w:fill="FFFFFF"/>
          <w:lang w:val="en-US" w:eastAsia="en-US"/>
        </w:rPr>
      </w:pPr>
      <w:r w:rsidRPr="001F6C79">
        <w:rPr>
          <w:rFonts w:ascii="Book Antiqua" w:hAnsi="Book Antiqua"/>
          <w:b/>
          <w:shd w:val="clear" w:color="auto" w:fill="FFFFFF"/>
          <w:lang w:val="en-US" w:eastAsia="en-US"/>
        </w:rPr>
        <w:t>Figure 1</w:t>
      </w:r>
      <w:r w:rsidR="002F2593">
        <w:rPr>
          <w:rFonts w:ascii="Book Antiqua" w:hAnsi="Book Antiqua"/>
          <w:b/>
          <w:shd w:val="clear" w:color="auto" w:fill="FFFFFF"/>
          <w:lang w:val="en-US" w:eastAsia="en-US"/>
        </w:rPr>
        <w:t xml:space="preserve">0 </w:t>
      </w:r>
      <w:r w:rsidRPr="001F6C79">
        <w:rPr>
          <w:rFonts w:ascii="Book Antiqua" w:hAnsi="Book Antiqua"/>
          <w:b/>
          <w:shd w:val="clear" w:color="auto" w:fill="FFFFFF"/>
          <w:lang w:val="en-US" w:eastAsia="en-US"/>
        </w:rPr>
        <w:t xml:space="preserve">Follow-up </w:t>
      </w:r>
      <w:r w:rsidR="006B2B9D" w:rsidRPr="006B2B9D">
        <w:rPr>
          <w:rFonts w:ascii="Book Antiqua" w:hAnsi="Book Antiqua"/>
          <w:b/>
          <w:shd w:val="clear" w:color="auto" w:fill="FFFFFF"/>
          <w:lang w:val="en-US" w:eastAsia="en-US"/>
        </w:rPr>
        <w:t>computed tomography</w:t>
      </w:r>
      <w:r w:rsidRPr="001F6C79">
        <w:rPr>
          <w:rFonts w:ascii="Book Antiqua" w:hAnsi="Book Antiqua"/>
          <w:b/>
          <w:shd w:val="clear" w:color="auto" w:fill="FFFFFF"/>
          <w:lang w:val="en-US" w:eastAsia="en-US"/>
        </w:rPr>
        <w:t xml:space="preserve"> at 22 </w:t>
      </w:r>
      <w:proofErr w:type="spellStart"/>
      <w:proofErr w:type="gramStart"/>
      <w:r w:rsidRPr="001F6C79">
        <w:rPr>
          <w:rFonts w:ascii="Book Antiqua" w:hAnsi="Book Antiqua"/>
          <w:b/>
          <w:shd w:val="clear" w:color="auto" w:fill="FFFFFF"/>
          <w:lang w:val="en-US" w:eastAsia="en-US"/>
        </w:rPr>
        <w:t>mo</w:t>
      </w:r>
      <w:proofErr w:type="spellEnd"/>
      <w:proofErr w:type="gramEnd"/>
      <w:r w:rsidRPr="001F6C79">
        <w:rPr>
          <w:rFonts w:ascii="Book Antiqua" w:hAnsi="Book Antiqua"/>
          <w:b/>
          <w:shd w:val="clear" w:color="auto" w:fill="FFFFFF"/>
          <w:lang w:val="en-US" w:eastAsia="en-US"/>
        </w:rPr>
        <w:t xml:space="preserve"> after proton beam therapy showed significantly improved findings of (A) pleural effusions and (B) pericardial effusions.</w:t>
      </w:r>
    </w:p>
    <w:p w14:paraId="0AE02E6C" w14:textId="77777777" w:rsidR="003B1F56" w:rsidRPr="001F6C79" w:rsidRDefault="003B1F56" w:rsidP="003B1F56">
      <w:pPr>
        <w:snapToGrid w:val="0"/>
        <w:spacing w:line="360" w:lineRule="auto"/>
        <w:jc w:val="both"/>
        <w:rPr>
          <w:rFonts w:ascii="Book Antiqua" w:hAnsi="Book Antiqua"/>
          <w:shd w:val="clear" w:color="auto" w:fill="FFFFFF"/>
          <w:lang w:val="en-US" w:eastAsia="en-US"/>
        </w:rPr>
      </w:pPr>
    </w:p>
    <w:p w14:paraId="5561A153" w14:textId="77777777" w:rsidR="003B1F56" w:rsidRPr="001F6C79" w:rsidRDefault="003B1F56" w:rsidP="003B1F56">
      <w:pPr>
        <w:rPr>
          <w:rFonts w:ascii="Book Antiqua" w:hAnsi="Book Antiqua"/>
          <w:b/>
          <w:shd w:val="clear" w:color="auto" w:fill="FFFFFF"/>
          <w:lang w:val="en-US" w:eastAsia="en-US"/>
        </w:rPr>
      </w:pPr>
      <w:r w:rsidRPr="001F6C79">
        <w:rPr>
          <w:rFonts w:ascii="Book Antiqua" w:hAnsi="Book Antiqua"/>
          <w:b/>
          <w:shd w:val="clear" w:color="auto" w:fill="FFFFFF"/>
          <w:lang w:val="en-US" w:eastAsia="en-US"/>
        </w:rPr>
        <w:br w:type="page"/>
      </w:r>
    </w:p>
    <w:p w14:paraId="1D76E0EB"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r w:rsidRPr="001F6C79">
        <w:rPr>
          <w:rFonts w:ascii="Book Antiqua" w:hAnsi="Book Antiqua"/>
          <w:b/>
          <w:noProof/>
          <w:shd w:val="clear" w:color="auto" w:fill="FFFFFF"/>
          <w:lang w:val="en-US" w:eastAsia="zh-CN"/>
        </w:rPr>
        <w:lastRenderedPageBreak/>
        <w:drawing>
          <wp:anchor distT="0" distB="0" distL="114300" distR="114300" simplePos="0" relativeHeight="251700224" behindDoc="0" locked="0" layoutInCell="1" allowOverlap="1" wp14:anchorId="4B7629BB" wp14:editId="0F2BB9B0">
            <wp:simplePos x="0" y="0"/>
            <wp:positionH relativeFrom="column">
              <wp:posOffset>130719</wp:posOffset>
            </wp:positionH>
            <wp:positionV relativeFrom="paragraph">
              <wp:posOffset>-86814</wp:posOffset>
            </wp:positionV>
            <wp:extent cx="5341257" cy="2905715"/>
            <wp:effectExtent l="0" t="0" r="0" b="3175"/>
            <wp:wrapNone/>
            <wp:docPr id="46" name="Picture 4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ure 13 white.png"/>
                    <pic:cNvPicPr/>
                  </pic:nvPicPr>
                  <pic:blipFill>
                    <a:blip r:embed="rId45"/>
                    <a:stretch>
                      <a:fillRect/>
                    </a:stretch>
                  </pic:blipFill>
                  <pic:spPr>
                    <a:xfrm>
                      <a:off x="0" y="0"/>
                      <a:ext cx="5341257" cy="2905715"/>
                    </a:xfrm>
                    <a:prstGeom prst="rect">
                      <a:avLst/>
                    </a:prstGeom>
                  </pic:spPr>
                </pic:pic>
              </a:graphicData>
            </a:graphic>
            <wp14:sizeRelH relativeFrom="page">
              <wp14:pctWidth>0</wp14:pctWidth>
            </wp14:sizeRelH>
            <wp14:sizeRelV relativeFrom="page">
              <wp14:pctHeight>0</wp14:pctHeight>
            </wp14:sizeRelV>
          </wp:anchor>
        </w:drawing>
      </w:r>
    </w:p>
    <w:p w14:paraId="749F6332"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21AD6E7A"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1573F4CC"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1C82EB9C"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65958DAC"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3568DCB2"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12E77102"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53E7131F"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62D56B58"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3083FC11" w14:textId="77777777" w:rsidR="003B1F56" w:rsidRPr="001F6C79" w:rsidRDefault="003B1F56" w:rsidP="003B1F56">
      <w:pPr>
        <w:snapToGrid w:val="0"/>
        <w:spacing w:line="360" w:lineRule="auto"/>
        <w:jc w:val="both"/>
        <w:rPr>
          <w:rFonts w:ascii="Book Antiqua" w:hAnsi="Book Antiqua"/>
          <w:b/>
          <w:shd w:val="clear" w:color="auto" w:fill="FFFFFF"/>
          <w:lang w:val="en-US" w:eastAsia="en-US"/>
        </w:rPr>
      </w:pPr>
    </w:p>
    <w:p w14:paraId="5269DDA2" w14:textId="7FC2FCA0" w:rsidR="003B1F56" w:rsidRPr="001F6C79" w:rsidRDefault="003B1F56" w:rsidP="003B1F56">
      <w:pPr>
        <w:snapToGrid w:val="0"/>
        <w:spacing w:line="360" w:lineRule="auto"/>
        <w:jc w:val="both"/>
        <w:rPr>
          <w:rFonts w:ascii="Book Antiqua" w:hAnsi="Book Antiqua"/>
          <w:b/>
          <w:shd w:val="clear" w:color="auto" w:fill="FFFFFF"/>
          <w:lang w:val="en-US" w:eastAsia="en-US"/>
        </w:rPr>
      </w:pPr>
      <w:r w:rsidRPr="001F6C79">
        <w:rPr>
          <w:rFonts w:ascii="Book Antiqua" w:hAnsi="Book Antiqua"/>
          <w:b/>
          <w:shd w:val="clear" w:color="auto" w:fill="FFFFFF"/>
          <w:lang w:val="en-US" w:eastAsia="en-US"/>
        </w:rPr>
        <w:t>Figure 1</w:t>
      </w:r>
      <w:r w:rsidR="00227CEE">
        <w:rPr>
          <w:rFonts w:ascii="Book Antiqua" w:hAnsi="Book Antiqua"/>
          <w:b/>
          <w:shd w:val="clear" w:color="auto" w:fill="FFFFFF"/>
          <w:lang w:val="en-US" w:eastAsia="en-US"/>
        </w:rPr>
        <w:t>1</w:t>
      </w:r>
      <w:r w:rsidRPr="001F6C79">
        <w:rPr>
          <w:rFonts w:ascii="Book Antiqua" w:hAnsi="Book Antiqua"/>
          <w:shd w:val="clear" w:color="auto" w:fill="FFFFFF"/>
          <w:lang w:val="en-US" w:eastAsia="en-US"/>
        </w:rPr>
        <w:t xml:space="preserve"> </w:t>
      </w:r>
      <w:r w:rsidRPr="001F6C79">
        <w:rPr>
          <w:rFonts w:ascii="Book Antiqua" w:hAnsi="Book Antiqua"/>
          <w:b/>
          <w:shd w:val="clear" w:color="auto" w:fill="FFFFFF"/>
          <w:lang w:val="en-US" w:eastAsia="en-US"/>
        </w:rPr>
        <w:t>Dose-volume-histogram of the target volumes and organs at risk.</w:t>
      </w:r>
    </w:p>
    <w:p w14:paraId="4268784D" w14:textId="77777777" w:rsidR="003B1F56" w:rsidRPr="001F6C79" w:rsidRDefault="003B1F56" w:rsidP="003B1F56">
      <w:pPr>
        <w:snapToGrid w:val="0"/>
        <w:spacing w:line="360" w:lineRule="auto"/>
        <w:jc w:val="both"/>
        <w:rPr>
          <w:rFonts w:ascii="Book Antiqua" w:hAnsi="Book Antiqua"/>
          <w:lang w:val="en-US"/>
        </w:rPr>
      </w:pPr>
    </w:p>
    <w:p w14:paraId="3CDC03C1" w14:textId="77777777" w:rsidR="003B1F56" w:rsidRPr="001F6C79" w:rsidRDefault="003B1F56" w:rsidP="003B1F56">
      <w:pPr>
        <w:rPr>
          <w:rFonts w:ascii="Book Antiqua" w:hAnsi="Book Antiqua"/>
          <w:b/>
          <w:lang w:val="en-US"/>
        </w:rPr>
      </w:pPr>
      <w:r w:rsidRPr="001F6C79">
        <w:rPr>
          <w:rFonts w:ascii="Book Antiqua" w:hAnsi="Book Antiqua"/>
          <w:b/>
          <w:lang w:val="en-US"/>
        </w:rPr>
        <w:br w:type="page"/>
      </w:r>
    </w:p>
    <w:p w14:paraId="5F88DE86" w14:textId="77777777" w:rsidR="003B1F56" w:rsidRPr="001F6C79" w:rsidRDefault="003B1F56" w:rsidP="003B1F56">
      <w:pPr>
        <w:snapToGrid w:val="0"/>
        <w:spacing w:line="360" w:lineRule="auto"/>
        <w:jc w:val="both"/>
        <w:rPr>
          <w:rFonts w:ascii="Book Antiqua" w:hAnsi="Book Antiqua"/>
          <w:b/>
          <w:lang w:val="en-US"/>
        </w:rPr>
      </w:pPr>
      <w:r w:rsidRPr="001F6C79">
        <w:rPr>
          <w:rFonts w:ascii="Book Antiqua" w:hAnsi="Book Antiqua"/>
          <w:b/>
          <w:lang w:val="en-US"/>
        </w:rPr>
        <w:lastRenderedPageBreak/>
        <w:t>Table 1</w:t>
      </w:r>
      <w:r w:rsidRPr="001F6C79">
        <w:rPr>
          <w:rFonts w:ascii="Book Antiqua" w:hAnsi="Book Antiqua"/>
          <w:lang w:val="en-US"/>
        </w:rPr>
        <w:t xml:space="preserve"> </w:t>
      </w:r>
      <w:r w:rsidRPr="001F6C79">
        <w:rPr>
          <w:rFonts w:ascii="Book Antiqua" w:hAnsi="Book Antiqua"/>
          <w:b/>
          <w:lang w:val="en-US"/>
        </w:rPr>
        <w:t>Dose of organs at risk in the second course radiation therapy with proton beam therapy</w:t>
      </w:r>
    </w:p>
    <w:tbl>
      <w:tblPr>
        <w:tblW w:w="0" w:type="auto"/>
        <w:tblLook w:val="01E0" w:firstRow="1" w:lastRow="1" w:firstColumn="1" w:lastColumn="1" w:noHBand="0" w:noVBand="0"/>
      </w:tblPr>
      <w:tblGrid>
        <w:gridCol w:w="2628"/>
        <w:gridCol w:w="2160"/>
        <w:gridCol w:w="2160"/>
        <w:gridCol w:w="2264"/>
      </w:tblGrid>
      <w:tr w:rsidR="003B1F56" w:rsidRPr="001F6C79" w14:paraId="072E9F52" w14:textId="77777777" w:rsidTr="00565AC1">
        <w:tc>
          <w:tcPr>
            <w:tcW w:w="2628" w:type="dxa"/>
            <w:tcBorders>
              <w:top w:val="single" w:sz="4" w:space="0" w:color="auto"/>
              <w:bottom w:val="single" w:sz="4" w:space="0" w:color="auto"/>
            </w:tcBorders>
          </w:tcPr>
          <w:p w14:paraId="20CDAB99" w14:textId="77777777" w:rsidR="003B1F56" w:rsidRPr="001F6C79" w:rsidRDefault="003B1F56" w:rsidP="00565AC1">
            <w:pPr>
              <w:snapToGrid w:val="0"/>
              <w:spacing w:line="360" w:lineRule="auto"/>
              <w:rPr>
                <w:rFonts w:ascii="Book Antiqua" w:hAnsi="Book Antiqua"/>
                <w:b/>
                <w:lang w:val="en-US"/>
              </w:rPr>
            </w:pPr>
            <w:r w:rsidRPr="001F6C79">
              <w:rPr>
                <w:rFonts w:ascii="Book Antiqua" w:hAnsi="Book Antiqua"/>
                <w:b/>
                <w:lang w:val="en-US"/>
              </w:rPr>
              <w:t>Organ at risk</w:t>
            </w:r>
          </w:p>
        </w:tc>
        <w:tc>
          <w:tcPr>
            <w:tcW w:w="2160" w:type="dxa"/>
            <w:tcBorders>
              <w:top w:val="single" w:sz="4" w:space="0" w:color="auto"/>
              <w:bottom w:val="single" w:sz="4" w:space="0" w:color="auto"/>
            </w:tcBorders>
          </w:tcPr>
          <w:p w14:paraId="0D3CDC29" w14:textId="77777777" w:rsidR="003B1F56" w:rsidRPr="001F6C79" w:rsidRDefault="003B1F56" w:rsidP="00565AC1">
            <w:pPr>
              <w:snapToGrid w:val="0"/>
              <w:spacing w:line="360" w:lineRule="auto"/>
              <w:rPr>
                <w:rFonts w:ascii="Book Antiqua" w:hAnsi="Book Antiqua"/>
                <w:b/>
                <w:lang w:val="en-US"/>
              </w:rPr>
            </w:pPr>
            <w:r w:rsidRPr="001F6C79">
              <w:rPr>
                <w:rFonts w:ascii="Book Antiqua" w:hAnsi="Book Antiqua"/>
                <w:b/>
                <w:lang w:val="en-US"/>
              </w:rPr>
              <w:t xml:space="preserve">Minimum dose, </w:t>
            </w:r>
            <w:proofErr w:type="spellStart"/>
            <w:r w:rsidRPr="001F6C79">
              <w:rPr>
                <w:rFonts w:ascii="Book Antiqua" w:hAnsi="Book Antiqua"/>
                <w:b/>
                <w:lang w:val="en-US"/>
              </w:rPr>
              <w:t>Gy</w:t>
            </w:r>
            <w:proofErr w:type="spellEnd"/>
          </w:p>
        </w:tc>
        <w:tc>
          <w:tcPr>
            <w:tcW w:w="2160" w:type="dxa"/>
            <w:tcBorders>
              <w:top w:val="single" w:sz="4" w:space="0" w:color="auto"/>
              <w:bottom w:val="single" w:sz="4" w:space="0" w:color="auto"/>
            </w:tcBorders>
          </w:tcPr>
          <w:p w14:paraId="72D6C09F" w14:textId="77777777" w:rsidR="003B1F56" w:rsidRPr="001F6C79" w:rsidRDefault="003B1F56" w:rsidP="00565AC1">
            <w:pPr>
              <w:snapToGrid w:val="0"/>
              <w:spacing w:line="360" w:lineRule="auto"/>
              <w:rPr>
                <w:rFonts w:ascii="Book Antiqua" w:hAnsi="Book Antiqua"/>
                <w:b/>
                <w:lang w:val="en-US"/>
              </w:rPr>
            </w:pPr>
            <w:r w:rsidRPr="001F6C79">
              <w:rPr>
                <w:rFonts w:ascii="Book Antiqua" w:hAnsi="Book Antiqua"/>
                <w:b/>
                <w:lang w:val="en-US"/>
              </w:rPr>
              <w:t xml:space="preserve">Maximum dose, </w:t>
            </w:r>
            <w:proofErr w:type="spellStart"/>
            <w:r w:rsidRPr="001F6C79">
              <w:rPr>
                <w:rFonts w:ascii="Book Antiqua" w:hAnsi="Book Antiqua"/>
                <w:b/>
                <w:lang w:val="en-US"/>
              </w:rPr>
              <w:t>Gy</w:t>
            </w:r>
            <w:proofErr w:type="spellEnd"/>
          </w:p>
        </w:tc>
        <w:tc>
          <w:tcPr>
            <w:tcW w:w="2264" w:type="dxa"/>
            <w:tcBorders>
              <w:top w:val="single" w:sz="4" w:space="0" w:color="auto"/>
              <w:bottom w:val="single" w:sz="4" w:space="0" w:color="auto"/>
            </w:tcBorders>
          </w:tcPr>
          <w:p w14:paraId="33A888A7" w14:textId="77777777" w:rsidR="003B1F56" w:rsidRPr="001F6C79" w:rsidRDefault="003B1F56" w:rsidP="00565AC1">
            <w:pPr>
              <w:snapToGrid w:val="0"/>
              <w:spacing w:line="360" w:lineRule="auto"/>
              <w:rPr>
                <w:rFonts w:ascii="Book Antiqua" w:hAnsi="Book Antiqua"/>
                <w:b/>
                <w:bCs/>
                <w:lang w:val="en-US"/>
              </w:rPr>
            </w:pPr>
            <w:r w:rsidRPr="001F6C79">
              <w:rPr>
                <w:rFonts w:ascii="Book Antiqua" w:hAnsi="Book Antiqua"/>
                <w:b/>
                <w:bCs/>
                <w:lang w:val="en-US"/>
              </w:rPr>
              <w:t xml:space="preserve">Mean dose, </w:t>
            </w:r>
          </w:p>
          <w:p w14:paraId="638F2FEE" w14:textId="77777777" w:rsidR="003B1F56" w:rsidRPr="001F6C79" w:rsidRDefault="003B1F56" w:rsidP="00565AC1">
            <w:pPr>
              <w:snapToGrid w:val="0"/>
              <w:spacing w:line="360" w:lineRule="auto"/>
              <w:rPr>
                <w:rFonts w:ascii="Book Antiqua" w:hAnsi="Book Antiqua"/>
                <w:b/>
                <w:bCs/>
                <w:lang w:val="en-US"/>
              </w:rPr>
            </w:pPr>
            <w:proofErr w:type="spellStart"/>
            <w:r w:rsidRPr="001F6C79">
              <w:rPr>
                <w:rFonts w:ascii="Book Antiqua" w:hAnsi="Book Antiqua"/>
                <w:b/>
                <w:bCs/>
                <w:lang w:val="en-US"/>
              </w:rPr>
              <w:t>Gy</w:t>
            </w:r>
            <w:proofErr w:type="spellEnd"/>
          </w:p>
        </w:tc>
      </w:tr>
      <w:tr w:rsidR="003B1F56" w:rsidRPr="001F6C79" w14:paraId="60AE8A47" w14:textId="77777777" w:rsidTr="00565AC1">
        <w:tc>
          <w:tcPr>
            <w:tcW w:w="2628" w:type="dxa"/>
            <w:tcBorders>
              <w:top w:val="single" w:sz="4" w:space="0" w:color="auto"/>
            </w:tcBorders>
          </w:tcPr>
          <w:p w14:paraId="22A2C8CF" w14:textId="77777777" w:rsidR="003B1F56" w:rsidRPr="001F6C79" w:rsidRDefault="003B1F56" w:rsidP="00565AC1">
            <w:pPr>
              <w:snapToGrid w:val="0"/>
              <w:spacing w:line="360" w:lineRule="auto"/>
              <w:rPr>
                <w:rFonts w:ascii="Book Antiqua" w:hAnsi="Book Antiqua"/>
                <w:lang w:val="en-US"/>
              </w:rPr>
            </w:pPr>
            <w:r w:rsidRPr="001F6C79">
              <w:rPr>
                <w:rFonts w:ascii="Book Antiqua" w:hAnsi="Book Antiqua"/>
                <w:lang w:val="en-US"/>
              </w:rPr>
              <w:t>Spinal cord</w:t>
            </w:r>
          </w:p>
        </w:tc>
        <w:tc>
          <w:tcPr>
            <w:tcW w:w="2160" w:type="dxa"/>
            <w:tcBorders>
              <w:top w:val="single" w:sz="4" w:space="0" w:color="auto"/>
            </w:tcBorders>
          </w:tcPr>
          <w:p w14:paraId="59FE73A1" w14:textId="77777777" w:rsidR="003B1F56" w:rsidRPr="001F6C79" w:rsidRDefault="003B1F56" w:rsidP="00565AC1">
            <w:pPr>
              <w:snapToGrid w:val="0"/>
              <w:spacing w:line="360" w:lineRule="auto"/>
              <w:rPr>
                <w:rFonts w:ascii="Book Antiqua" w:hAnsi="Book Antiqua"/>
                <w:b/>
                <w:bCs/>
                <w:lang w:val="en-US"/>
              </w:rPr>
            </w:pPr>
            <w:r w:rsidRPr="001F6C79">
              <w:rPr>
                <w:rFonts w:ascii="Book Antiqua" w:hAnsi="Book Antiqua"/>
                <w:bCs/>
                <w:lang w:val="en-US"/>
              </w:rPr>
              <w:t>0</w:t>
            </w:r>
          </w:p>
        </w:tc>
        <w:tc>
          <w:tcPr>
            <w:tcW w:w="2160" w:type="dxa"/>
            <w:tcBorders>
              <w:top w:val="single" w:sz="4" w:space="0" w:color="auto"/>
            </w:tcBorders>
          </w:tcPr>
          <w:p w14:paraId="11A6DDCE" w14:textId="77777777" w:rsidR="003B1F56" w:rsidRPr="001F6C79" w:rsidRDefault="003B1F56" w:rsidP="00565AC1">
            <w:pPr>
              <w:snapToGrid w:val="0"/>
              <w:spacing w:line="360" w:lineRule="auto"/>
              <w:rPr>
                <w:rFonts w:ascii="Book Antiqua" w:hAnsi="Book Antiqua"/>
                <w:b/>
                <w:bCs/>
                <w:lang w:val="en-US"/>
              </w:rPr>
            </w:pPr>
            <w:r w:rsidRPr="001F6C79">
              <w:rPr>
                <w:rFonts w:ascii="Book Antiqua" w:hAnsi="Book Antiqua"/>
                <w:bCs/>
                <w:lang w:val="en-US"/>
              </w:rPr>
              <w:t>1.37</w:t>
            </w:r>
          </w:p>
        </w:tc>
        <w:tc>
          <w:tcPr>
            <w:tcW w:w="2264" w:type="dxa"/>
            <w:tcBorders>
              <w:top w:val="single" w:sz="4" w:space="0" w:color="auto"/>
            </w:tcBorders>
          </w:tcPr>
          <w:p w14:paraId="4997D40B" w14:textId="77777777" w:rsidR="003B1F56" w:rsidRPr="001F6C79" w:rsidRDefault="003B1F56" w:rsidP="00565AC1">
            <w:pPr>
              <w:snapToGrid w:val="0"/>
              <w:spacing w:line="360" w:lineRule="auto"/>
              <w:rPr>
                <w:rFonts w:ascii="Book Antiqua" w:hAnsi="Book Antiqua"/>
                <w:lang w:val="en-US"/>
              </w:rPr>
            </w:pPr>
            <w:r w:rsidRPr="001F6C79">
              <w:rPr>
                <w:rFonts w:ascii="Book Antiqua" w:hAnsi="Book Antiqua"/>
                <w:lang w:val="en-US"/>
              </w:rPr>
              <w:t>0.06</w:t>
            </w:r>
          </w:p>
        </w:tc>
      </w:tr>
      <w:tr w:rsidR="003B1F56" w:rsidRPr="001F6C79" w14:paraId="4B8BA413" w14:textId="77777777" w:rsidTr="00565AC1">
        <w:tc>
          <w:tcPr>
            <w:tcW w:w="2628" w:type="dxa"/>
          </w:tcPr>
          <w:p w14:paraId="22FBAF4B" w14:textId="77777777" w:rsidR="003B1F56" w:rsidRPr="001F6C79" w:rsidRDefault="003B1F56" w:rsidP="00565AC1">
            <w:pPr>
              <w:snapToGrid w:val="0"/>
              <w:spacing w:line="360" w:lineRule="auto"/>
              <w:rPr>
                <w:rFonts w:ascii="Book Antiqua" w:hAnsi="Book Antiqua"/>
                <w:lang w:val="en-US"/>
              </w:rPr>
            </w:pPr>
            <w:r w:rsidRPr="001F6C79">
              <w:rPr>
                <w:rFonts w:ascii="Book Antiqua" w:hAnsi="Book Antiqua"/>
                <w:lang w:val="en-US"/>
              </w:rPr>
              <w:t xml:space="preserve">Right brachial plexus </w:t>
            </w:r>
          </w:p>
        </w:tc>
        <w:tc>
          <w:tcPr>
            <w:tcW w:w="2160" w:type="dxa"/>
          </w:tcPr>
          <w:p w14:paraId="2C80A07F" w14:textId="77777777" w:rsidR="003B1F56" w:rsidRPr="001F6C79" w:rsidRDefault="003B1F56" w:rsidP="00565AC1">
            <w:pPr>
              <w:snapToGrid w:val="0"/>
              <w:spacing w:line="360" w:lineRule="auto"/>
              <w:rPr>
                <w:rFonts w:ascii="Book Antiqua" w:hAnsi="Book Antiqua"/>
                <w:b/>
                <w:bCs/>
                <w:lang w:val="en-US"/>
              </w:rPr>
            </w:pPr>
            <w:r w:rsidRPr="001F6C79">
              <w:rPr>
                <w:rFonts w:ascii="Book Antiqua" w:hAnsi="Book Antiqua"/>
                <w:bCs/>
                <w:lang w:val="en-US"/>
              </w:rPr>
              <w:t>0.20</w:t>
            </w:r>
          </w:p>
        </w:tc>
        <w:tc>
          <w:tcPr>
            <w:tcW w:w="2160" w:type="dxa"/>
          </w:tcPr>
          <w:p w14:paraId="5D99F037" w14:textId="77777777" w:rsidR="003B1F56" w:rsidRPr="001F6C79" w:rsidRDefault="003B1F56" w:rsidP="00565AC1">
            <w:pPr>
              <w:snapToGrid w:val="0"/>
              <w:spacing w:line="360" w:lineRule="auto"/>
              <w:rPr>
                <w:rFonts w:ascii="Book Antiqua" w:hAnsi="Book Antiqua"/>
                <w:b/>
                <w:bCs/>
                <w:lang w:val="en-US"/>
              </w:rPr>
            </w:pPr>
            <w:r w:rsidRPr="001F6C79">
              <w:rPr>
                <w:rFonts w:ascii="Book Antiqua" w:hAnsi="Book Antiqua"/>
                <w:bCs/>
                <w:lang w:val="en-US"/>
              </w:rPr>
              <w:t>61.57</w:t>
            </w:r>
          </w:p>
        </w:tc>
        <w:tc>
          <w:tcPr>
            <w:tcW w:w="2264" w:type="dxa"/>
          </w:tcPr>
          <w:p w14:paraId="75A16424" w14:textId="77777777" w:rsidR="003B1F56" w:rsidRPr="001F6C79" w:rsidRDefault="003B1F56" w:rsidP="00565AC1">
            <w:pPr>
              <w:snapToGrid w:val="0"/>
              <w:spacing w:line="360" w:lineRule="auto"/>
              <w:rPr>
                <w:rFonts w:ascii="Book Antiqua" w:hAnsi="Book Antiqua"/>
                <w:lang w:val="en-US"/>
              </w:rPr>
            </w:pPr>
            <w:r w:rsidRPr="001F6C79">
              <w:rPr>
                <w:rFonts w:ascii="Book Antiqua" w:hAnsi="Book Antiqua"/>
                <w:lang w:val="en-US"/>
              </w:rPr>
              <w:t>43.70</w:t>
            </w:r>
          </w:p>
        </w:tc>
      </w:tr>
      <w:tr w:rsidR="003B1F56" w:rsidRPr="001F6C79" w14:paraId="17AB6624" w14:textId="77777777" w:rsidTr="00565AC1">
        <w:tc>
          <w:tcPr>
            <w:tcW w:w="2628" w:type="dxa"/>
          </w:tcPr>
          <w:p w14:paraId="4722556D" w14:textId="77777777" w:rsidR="003B1F56" w:rsidRPr="001F6C79" w:rsidRDefault="003B1F56" w:rsidP="00565AC1">
            <w:pPr>
              <w:snapToGrid w:val="0"/>
              <w:spacing w:line="360" w:lineRule="auto"/>
              <w:rPr>
                <w:rFonts w:ascii="Book Antiqua" w:hAnsi="Book Antiqua"/>
                <w:lang w:val="en-US"/>
              </w:rPr>
            </w:pPr>
            <w:r w:rsidRPr="001F6C79">
              <w:rPr>
                <w:rFonts w:ascii="Book Antiqua" w:hAnsi="Book Antiqua"/>
                <w:lang w:val="en-US"/>
              </w:rPr>
              <w:t>Heart</w:t>
            </w:r>
          </w:p>
        </w:tc>
        <w:tc>
          <w:tcPr>
            <w:tcW w:w="2160" w:type="dxa"/>
          </w:tcPr>
          <w:p w14:paraId="0B341F5A" w14:textId="77777777" w:rsidR="003B1F56" w:rsidRPr="001F6C79" w:rsidRDefault="003B1F56" w:rsidP="00565AC1">
            <w:pPr>
              <w:snapToGrid w:val="0"/>
              <w:spacing w:line="360" w:lineRule="auto"/>
              <w:rPr>
                <w:rFonts w:ascii="Book Antiqua" w:hAnsi="Book Antiqua"/>
                <w:b/>
                <w:bCs/>
                <w:lang w:val="en-US"/>
              </w:rPr>
            </w:pPr>
            <w:r w:rsidRPr="001F6C79">
              <w:rPr>
                <w:rFonts w:ascii="Book Antiqua" w:hAnsi="Book Antiqua"/>
                <w:bCs/>
                <w:lang w:val="en-US"/>
              </w:rPr>
              <w:t>0</w:t>
            </w:r>
          </w:p>
        </w:tc>
        <w:tc>
          <w:tcPr>
            <w:tcW w:w="2160" w:type="dxa"/>
          </w:tcPr>
          <w:p w14:paraId="69A3709F" w14:textId="77777777" w:rsidR="003B1F56" w:rsidRPr="001F6C79" w:rsidRDefault="003B1F56" w:rsidP="00565AC1">
            <w:pPr>
              <w:snapToGrid w:val="0"/>
              <w:spacing w:line="360" w:lineRule="auto"/>
              <w:rPr>
                <w:rFonts w:ascii="Book Antiqua" w:hAnsi="Book Antiqua"/>
                <w:b/>
                <w:bCs/>
                <w:lang w:val="en-US"/>
              </w:rPr>
            </w:pPr>
            <w:r w:rsidRPr="001F6C79">
              <w:rPr>
                <w:rFonts w:ascii="Book Antiqua" w:hAnsi="Book Antiqua"/>
                <w:bCs/>
                <w:lang w:val="en-US"/>
              </w:rPr>
              <w:t>65.56</w:t>
            </w:r>
          </w:p>
        </w:tc>
        <w:tc>
          <w:tcPr>
            <w:tcW w:w="2264" w:type="dxa"/>
          </w:tcPr>
          <w:p w14:paraId="3E24750E" w14:textId="77777777" w:rsidR="003B1F56" w:rsidRPr="001F6C79" w:rsidRDefault="003B1F56" w:rsidP="00565AC1">
            <w:pPr>
              <w:snapToGrid w:val="0"/>
              <w:spacing w:line="360" w:lineRule="auto"/>
              <w:rPr>
                <w:rFonts w:ascii="Book Antiqua" w:hAnsi="Book Antiqua"/>
                <w:lang w:val="en-US"/>
              </w:rPr>
            </w:pPr>
            <w:r w:rsidRPr="001F6C79">
              <w:rPr>
                <w:rFonts w:ascii="Book Antiqua" w:hAnsi="Book Antiqua"/>
                <w:lang w:val="en-US"/>
              </w:rPr>
              <w:t>13.06</w:t>
            </w:r>
          </w:p>
        </w:tc>
      </w:tr>
      <w:tr w:rsidR="003B1F56" w:rsidRPr="001F6C79" w14:paraId="1ECE3CA2" w14:textId="77777777" w:rsidTr="00565AC1">
        <w:tc>
          <w:tcPr>
            <w:tcW w:w="2628" w:type="dxa"/>
          </w:tcPr>
          <w:p w14:paraId="257A3491" w14:textId="77777777" w:rsidR="003B1F56" w:rsidRPr="001F6C79" w:rsidRDefault="003B1F56" w:rsidP="00565AC1">
            <w:pPr>
              <w:snapToGrid w:val="0"/>
              <w:spacing w:line="360" w:lineRule="auto"/>
              <w:rPr>
                <w:rFonts w:ascii="Book Antiqua" w:hAnsi="Book Antiqua"/>
                <w:lang w:val="en-US"/>
              </w:rPr>
            </w:pPr>
            <w:r w:rsidRPr="001F6C79">
              <w:rPr>
                <w:rFonts w:ascii="Book Antiqua" w:hAnsi="Book Antiqua"/>
                <w:lang w:val="en-US"/>
              </w:rPr>
              <w:t>Left lung</w:t>
            </w:r>
          </w:p>
        </w:tc>
        <w:tc>
          <w:tcPr>
            <w:tcW w:w="2160" w:type="dxa"/>
          </w:tcPr>
          <w:p w14:paraId="5C3F6F13" w14:textId="77777777" w:rsidR="003B1F56" w:rsidRPr="001F6C79" w:rsidRDefault="003B1F56" w:rsidP="00565AC1">
            <w:pPr>
              <w:snapToGrid w:val="0"/>
              <w:spacing w:line="360" w:lineRule="auto"/>
              <w:rPr>
                <w:rFonts w:ascii="Book Antiqua" w:hAnsi="Book Antiqua"/>
                <w:b/>
                <w:bCs/>
                <w:lang w:val="en-US"/>
              </w:rPr>
            </w:pPr>
            <w:r w:rsidRPr="001F6C79">
              <w:rPr>
                <w:rFonts w:ascii="Book Antiqua" w:hAnsi="Book Antiqua"/>
                <w:bCs/>
                <w:lang w:val="en-US"/>
              </w:rPr>
              <w:t>0</w:t>
            </w:r>
          </w:p>
        </w:tc>
        <w:tc>
          <w:tcPr>
            <w:tcW w:w="2160" w:type="dxa"/>
          </w:tcPr>
          <w:p w14:paraId="089501EC" w14:textId="77777777" w:rsidR="003B1F56" w:rsidRPr="001F6C79" w:rsidRDefault="003B1F56" w:rsidP="00565AC1">
            <w:pPr>
              <w:snapToGrid w:val="0"/>
              <w:spacing w:line="360" w:lineRule="auto"/>
              <w:rPr>
                <w:rFonts w:ascii="Book Antiqua" w:hAnsi="Book Antiqua"/>
                <w:b/>
                <w:bCs/>
                <w:lang w:val="en-US"/>
              </w:rPr>
            </w:pPr>
            <w:r w:rsidRPr="001F6C79">
              <w:rPr>
                <w:rFonts w:ascii="Book Antiqua" w:hAnsi="Book Antiqua"/>
                <w:bCs/>
                <w:lang w:val="en-US"/>
              </w:rPr>
              <w:t>65.60</w:t>
            </w:r>
          </w:p>
        </w:tc>
        <w:tc>
          <w:tcPr>
            <w:tcW w:w="2264" w:type="dxa"/>
          </w:tcPr>
          <w:p w14:paraId="5777824A" w14:textId="77777777" w:rsidR="003B1F56" w:rsidRPr="001F6C79" w:rsidRDefault="003B1F56" w:rsidP="00565AC1">
            <w:pPr>
              <w:snapToGrid w:val="0"/>
              <w:spacing w:line="360" w:lineRule="auto"/>
              <w:rPr>
                <w:rFonts w:ascii="Book Antiqua" w:hAnsi="Book Antiqua"/>
                <w:lang w:val="en-US"/>
              </w:rPr>
            </w:pPr>
            <w:r w:rsidRPr="001F6C79">
              <w:rPr>
                <w:rFonts w:ascii="Book Antiqua" w:hAnsi="Book Antiqua"/>
                <w:lang w:val="en-US"/>
              </w:rPr>
              <w:t>7.38</w:t>
            </w:r>
          </w:p>
        </w:tc>
      </w:tr>
      <w:tr w:rsidR="003B1F56" w:rsidRPr="001F6C79" w14:paraId="63CFD510" w14:textId="77777777" w:rsidTr="00565AC1">
        <w:tc>
          <w:tcPr>
            <w:tcW w:w="2628" w:type="dxa"/>
          </w:tcPr>
          <w:p w14:paraId="68F8CDF8" w14:textId="77777777" w:rsidR="003B1F56" w:rsidRPr="001F6C79" w:rsidRDefault="003B1F56" w:rsidP="00565AC1">
            <w:pPr>
              <w:snapToGrid w:val="0"/>
              <w:spacing w:line="360" w:lineRule="auto"/>
              <w:rPr>
                <w:rFonts w:ascii="Book Antiqua" w:hAnsi="Book Antiqua"/>
                <w:lang w:val="en-US"/>
              </w:rPr>
            </w:pPr>
            <w:r w:rsidRPr="001F6C79">
              <w:rPr>
                <w:rFonts w:ascii="Book Antiqua" w:hAnsi="Book Antiqua"/>
                <w:lang w:val="en-US"/>
              </w:rPr>
              <w:t>Right lung</w:t>
            </w:r>
          </w:p>
        </w:tc>
        <w:tc>
          <w:tcPr>
            <w:tcW w:w="2160" w:type="dxa"/>
          </w:tcPr>
          <w:p w14:paraId="2C0288FF" w14:textId="77777777" w:rsidR="003B1F56" w:rsidRPr="001F6C79" w:rsidRDefault="003B1F56" w:rsidP="00565AC1">
            <w:pPr>
              <w:snapToGrid w:val="0"/>
              <w:spacing w:line="360" w:lineRule="auto"/>
              <w:rPr>
                <w:rFonts w:ascii="Book Antiqua" w:hAnsi="Book Antiqua"/>
                <w:b/>
                <w:bCs/>
                <w:lang w:val="en-US"/>
              </w:rPr>
            </w:pPr>
            <w:r w:rsidRPr="001F6C79">
              <w:rPr>
                <w:rFonts w:ascii="Book Antiqua" w:hAnsi="Book Antiqua"/>
                <w:bCs/>
                <w:lang w:val="en-US"/>
              </w:rPr>
              <w:t>0</w:t>
            </w:r>
          </w:p>
        </w:tc>
        <w:tc>
          <w:tcPr>
            <w:tcW w:w="2160" w:type="dxa"/>
          </w:tcPr>
          <w:p w14:paraId="784E79AC" w14:textId="77777777" w:rsidR="003B1F56" w:rsidRPr="001F6C79" w:rsidRDefault="003B1F56" w:rsidP="00565AC1">
            <w:pPr>
              <w:snapToGrid w:val="0"/>
              <w:spacing w:line="360" w:lineRule="auto"/>
              <w:rPr>
                <w:rFonts w:ascii="Book Antiqua" w:hAnsi="Book Antiqua"/>
                <w:b/>
                <w:bCs/>
                <w:lang w:val="en-US"/>
              </w:rPr>
            </w:pPr>
            <w:r w:rsidRPr="001F6C79">
              <w:rPr>
                <w:rFonts w:ascii="Book Antiqua" w:hAnsi="Book Antiqua"/>
                <w:bCs/>
                <w:lang w:val="en-US"/>
              </w:rPr>
              <w:t>67.55</w:t>
            </w:r>
          </w:p>
        </w:tc>
        <w:tc>
          <w:tcPr>
            <w:tcW w:w="2264" w:type="dxa"/>
          </w:tcPr>
          <w:p w14:paraId="759EAFEC" w14:textId="77777777" w:rsidR="003B1F56" w:rsidRPr="001F6C79" w:rsidRDefault="003B1F56" w:rsidP="00565AC1">
            <w:pPr>
              <w:snapToGrid w:val="0"/>
              <w:spacing w:line="360" w:lineRule="auto"/>
              <w:rPr>
                <w:rFonts w:ascii="Book Antiqua" w:hAnsi="Book Antiqua"/>
                <w:lang w:val="en-US"/>
              </w:rPr>
            </w:pPr>
            <w:r w:rsidRPr="001F6C79">
              <w:rPr>
                <w:rFonts w:ascii="Book Antiqua" w:hAnsi="Book Antiqua"/>
                <w:lang w:val="en-US"/>
              </w:rPr>
              <w:t>14.79</w:t>
            </w:r>
          </w:p>
        </w:tc>
      </w:tr>
      <w:tr w:rsidR="003B1F56" w:rsidRPr="002E7F58" w14:paraId="7EF8C13B" w14:textId="77777777" w:rsidTr="00565AC1">
        <w:tc>
          <w:tcPr>
            <w:tcW w:w="2628" w:type="dxa"/>
            <w:tcBorders>
              <w:bottom w:val="single" w:sz="4" w:space="0" w:color="auto"/>
            </w:tcBorders>
          </w:tcPr>
          <w:p w14:paraId="372DA90B" w14:textId="77777777" w:rsidR="003B1F56" w:rsidRPr="001F6C79" w:rsidRDefault="003B1F56" w:rsidP="00565AC1">
            <w:pPr>
              <w:snapToGrid w:val="0"/>
              <w:spacing w:line="360" w:lineRule="auto"/>
              <w:rPr>
                <w:rFonts w:ascii="Book Antiqua" w:hAnsi="Book Antiqua"/>
                <w:b/>
                <w:bCs/>
                <w:lang w:val="en-US"/>
              </w:rPr>
            </w:pPr>
            <w:r w:rsidRPr="001F6C79">
              <w:rPr>
                <w:rFonts w:ascii="Book Antiqua" w:hAnsi="Book Antiqua"/>
                <w:bCs/>
                <w:lang w:val="en-US"/>
              </w:rPr>
              <w:t>Esophagus</w:t>
            </w:r>
          </w:p>
        </w:tc>
        <w:tc>
          <w:tcPr>
            <w:tcW w:w="2160" w:type="dxa"/>
            <w:tcBorders>
              <w:bottom w:val="single" w:sz="4" w:space="0" w:color="auto"/>
            </w:tcBorders>
          </w:tcPr>
          <w:p w14:paraId="6DBAE9DA" w14:textId="77777777" w:rsidR="003B1F56" w:rsidRPr="001F6C79" w:rsidRDefault="003B1F56" w:rsidP="00565AC1">
            <w:pPr>
              <w:snapToGrid w:val="0"/>
              <w:spacing w:line="360" w:lineRule="auto"/>
              <w:rPr>
                <w:rFonts w:ascii="Book Antiqua" w:hAnsi="Book Antiqua"/>
                <w:lang w:val="en-US"/>
              </w:rPr>
            </w:pPr>
            <w:r w:rsidRPr="001F6C79">
              <w:rPr>
                <w:rFonts w:ascii="Book Antiqua" w:hAnsi="Book Antiqua"/>
                <w:lang w:val="en-US"/>
              </w:rPr>
              <w:t>0</w:t>
            </w:r>
          </w:p>
        </w:tc>
        <w:tc>
          <w:tcPr>
            <w:tcW w:w="2160" w:type="dxa"/>
            <w:tcBorders>
              <w:bottom w:val="single" w:sz="4" w:space="0" w:color="auto"/>
            </w:tcBorders>
          </w:tcPr>
          <w:p w14:paraId="36AA4EC0" w14:textId="77777777" w:rsidR="003B1F56" w:rsidRPr="001F6C79" w:rsidRDefault="003B1F56" w:rsidP="00565AC1">
            <w:pPr>
              <w:snapToGrid w:val="0"/>
              <w:spacing w:line="360" w:lineRule="auto"/>
              <w:rPr>
                <w:rFonts w:ascii="Book Antiqua" w:hAnsi="Book Antiqua"/>
                <w:lang w:val="en-US"/>
              </w:rPr>
            </w:pPr>
            <w:r w:rsidRPr="001F6C79">
              <w:rPr>
                <w:rFonts w:ascii="Book Antiqua" w:hAnsi="Book Antiqua"/>
                <w:lang w:val="en-US"/>
              </w:rPr>
              <w:t>58.04</w:t>
            </w:r>
          </w:p>
        </w:tc>
        <w:tc>
          <w:tcPr>
            <w:tcW w:w="2264" w:type="dxa"/>
            <w:tcBorders>
              <w:bottom w:val="single" w:sz="4" w:space="0" w:color="auto"/>
            </w:tcBorders>
          </w:tcPr>
          <w:p w14:paraId="3E9BEDA6" w14:textId="77777777" w:rsidR="003B1F56" w:rsidRPr="002E7F58" w:rsidRDefault="003B1F56" w:rsidP="00565AC1">
            <w:pPr>
              <w:snapToGrid w:val="0"/>
              <w:spacing w:line="360" w:lineRule="auto"/>
              <w:rPr>
                <w:rFonts w:ascii="Book Antiqua" w:hAnsi="Book Antiqua"/>
                <w:lang w:val="en-US"/>
              </w:rPr>
            </w:pPr>
            <w:r w:rsidRPr="001F6C79">
              <w:rPr>
                <w:rFonts w:ascii="Book Antiqua" w:hAnsi="Book Antiqua"/>
                <w:lang w:val="en-US"/>
              </w:rPr>
              <w:t>22.89</w:t>
            </w:r>
          </w:p>
        </w:tc>
      </w:tr>
    </w:tbl>
    <w:p w14:paraId="281A0306" w14:textId="77777777" w:rsidR="003B1F56" w:rsidRPr="002E7F58" w:rsidRDefault="003B1F56" w:rsidP="003B1F56">
      <w:pPr>
        <w:snapToGrid w:val="0"/>
        <w:spacing w:line="360" w:lineRule="auto"/>
        <w:jc w:val="both"/>
        <w:rPr>
          <w:rFonts w:ascii="Book Antiqua" w:hAnsi="Book Antiqua"/>
          <w:lang w:val="en-US"/>
        </w:rPr>
      </w:pPr>
    </w:p>
    <w:p w14:paraId="08F2CA22" w14:textId="77777777" w:rsidR="00C23340" w:rsidRDefault="00C23340"/>
    <w:sectPr w:rsidR="00C23340" w:rsidSect="005213B8">
      <w:footerReference w:type="even" r:id="rId46"/>
      <w:footerReference w:type="default" r:id="rId47"/>
      <w:pgSz w:w="11900" w:h="16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876075" w14:textId="77777777" w:rsidR="006E0AAE" w:rsidRDefault="006E0AAE">
      <w:r>
        <w:separator/>
      </w:r>
    </w:p>
  </w:endnote>
  <w:endnote w:type="continuationSeparator" w:id="0">
    <w:p w14:paraId="6F9B1581" w14:textId="77777777" w:rsidR="006E0AAE" w:rsidRDefault="006E0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宋体"/>
    <w:panose1 w:val="00000000000000000000"/>
    <w:charset w:val="86"/>
    <w:family w:val="roman"/>
    <w:notTrueType/>
    <w:pitch w:val="default"/>
  </w:font>
  <w:font w:name="Cambria">
    <w:panose1 w:val="02040503050406030204"/>
    <w:charset w:val="00"/>
    <w:family w:val="roman"/>
    <w:pitch w:val="variable"/>
    <w:sig w:usb0="E00002FF" w:usb1="400004FF" w:usb2="00000000" w:usb3="00000000" w:csb0="0000019F" w:csb1="00000000"/>
  </w:font>
  <w:font w:name="MS Minngs">
    <w:altName w:val="MS Mincho"/>
    <w:panose1 w:val="00000000000000000000"/>
    <w:charset w:val="80"/>
    <w:family w:val="roman"/>
    <w:notTrueType/>
    <w:pitch w:val="fixed"/>
    <w:sig w:usb0="00000001" w:usb1="08070000" w:usb2="00000010" w:usb3="00000000" w:csb0="00020000" w:csb1="00000000"/>
  </w:font>
  <w:font w:name="Lucida Grande">
    <w:panose1 w:val="00000000000000000000"/>
    <w:charset w:val="00"/>
    <w:family w:val="auto"/>
    <w:pitch w:val="variable"/>
    <w:sig w:usb0="A1002AE7" w:usb1="C0000063" w:usb2="00000038" w:usb3="00000000" w:csb0="000000BF"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Simang">
    <w:altName w:val="微软雅黑"/>
    <w:panose1 w:val="00000000000000000000"/>
    <w:charset w:val="86"/>
    <w:family w:val="auto"/>
    <w:notTrueType/>
    <w:pitch w:val="variable"/>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Minion-Regular">
    <w:panose1 w:val="00000000000000000000"/>
    <w:charset w:val="00"/>
    <w:family w:val="roman"/>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Helvetica">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80F3C52" w:usb2="00000016" w:usb3="00000000" w:csb0="0004001F" w:csb1="00000000"/>
  </w:font>
  <w:font w:name="等线 Light">
    <w:altName w:val="宋体"/>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b"/>
      </w:rPr>
      <w:id w:val="2096974815"/>
      <w:docPartObj>
        <w:docPartGallery w:val="Page Numbers (Bottom of Page)"/>
        <w:docPartUnique/>
      </w:docPartObj>
    </w:sdtPr>
    <w:sdtEndPr>
      <w:rPr>
        <w:rStyle w:val="ab"/>
      </w:rPr>
    </w:sdtEndPr>
    <w:sdtContent>
      <w:p w14:paraId="7742C2FE" w14:textId="77777777" w:rsidR="00AD4C2E" w:rsidRDefault="000B1664" w:rsidP="009E3D30">
        <w:pPr>
          <w:pStyle w:val="aa"/>
          <w:framePr w:wrap="none" w:vAnchor="text" w:hAnchor="margin" w:xAlign="center" w:y="1"/>
          <w:rPr>
            <w:rStyle w:val="ab"/>
          </w:rPr>
        </w:pPr>
        <w:r>
          <w:rPr>
            <w:rStyle w:val="ab"/>
          </w:rPr>
          <w:fldChar w:fldCharType="begin"/>
        </w:r>
        <w:r>
          <w:rPr>
            <w:rStyle w:val="ab"/>
          </w:rPr>
          <w:instrText xml:space="preserve"> PAGE </w:instrText>
        </w:r>
        <w:r>
          <w:rPr>
            <w:rStyle w:val="ab"/>
          </w:rPr>
          <w:fldChar w:fldCharType="end"/>
        </w:r>
      </w:p>
    </w:sdtContent>
  </w:sdt>
  <w:p w14:paraId="573F7D23" w14:textId="77777777" w:rsidR="00AD4C2E" w:rsidRDefault="006E0AA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b"/>
      </w:rPr>
      <w:id w:val="849452845"/>
      <w:docPartObj>
        <w:docPartGallery w:val="Page Numbers (Bottom of Page)"/>
        <w:docPartUnique/>
      </w:docPartObj>
    </w:sdtPr>
    <w:sdtEndPr>
      <w:rPr>
        <w:rStyle w:val="ab"/>
        <w:rFonts w:ascii="Book Antiqua" w:hAnsi="Book Antiqua"/>
      </w:rPr>
    </w:sdtEndPr>
    <w:sdtContent>
      <w:p w14:paraId="460797FF" w14:textId="77777777" w:rsidR="00AD4C2E" w:rsidRPr="005213B8" w:rsidRDefault="000B1664" w:rsidP="009E3D30">
        <w:pPr>
          <w:pStyle w:val="aa"/>
          <w:framePr w:wrap="none" w:vAnchor="text" w:hAnchor="margin" w:xAlign="center" w:y="1"/>
          <w:rPr>
            <w:rStyle w:val="ab"/>
            <w:rFonts w:ascii="Book Antiqua" w:hAnsi="Book Antiqua"/>
          </w:rPr>
        </w:pPr>
        <w:r w:rsidRPr="005213B8">
          <w:rPr>
            <w:rStyle w:val="ab"/>
            <w:rFonts w:ascii="Book Antiqua" w:hAnsi="Book Antiqua"/>
          </w:rPr>
          <w:fldChar w:fldCharType="begin"/>
        </w:r>
        <w:r w:rsidRPr="005213B8">
          <w:rPr>
            <w:rStyle w:val="ab"/>
            <w:rFonts w:ascii="Book Antiqua" w:hAnsi="Book Antiqua"/>
          </w:rPr>
          <w:instrText xml:space="preserve"> PAGE </w:instrText>
        </w:r>
        <w:r w:rsidRPr="005213B8">
          <w:rPr>
            <w:rStyle w:val="ab"/>
            <w:rFonts w:ascii="Book Antiqua" w:hAnsi="Book Antiqua"/>
          </w:rPr>
          <w:fldChar w:fldCharType="separate"/>
        </w:r>
        <w:r w:rsidR="003262A2">
          <w:rPr>
            <w:rStyle w:val="ab"/>
            <w:rFonts w:ascii="Book Antiqua" w:hAnsi="Book Antiqua"/>
            <w:noProof/>
          </w:rPr>
          <w:t>21</w:t>
        </w:r>
        <w:r w:rsidRPr="005213B8">
          <w:rPr>
            <w:rStyle w:val="ab"/>
            <w:rFonts w:ascii="Book Antiqua" w:hAnsi="Book Antiqua"/>
          </w:rPr>
          <w:fldChar w:fldCharType="end"/>
        </w:r>
      </w:p>
    </w:sdtContent>
  </w:sdt>
  <w:p w14:paraId="2C5EE5C8" w14:textId="77777777" w:rsidR="00AD4C2E" w:rsidRPr="005213B8" w:rsidRDefault="006E0AAE">
    <w:pPr>
      <w:pStyle w:val="aa"/>
      <w:rPr>
        <w:rFonts w:ascii="Book Antiqua" w:hAnsi="Book Antiq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232F40" w14:textId="77777777" w:rsidR="006E0AAE" w:rsidRDefault="006E0AAE">
      <w:r>
        <w:separator/>
      </w:r>
    </w:p>
  </w:footnote>
  <w:footnote w:type="continuationSeparator" w:id="0">
    <w:p w14:paraId="2E357FA5" w14:textId="77777777" w:rsidR="006E0AAE" w:rsidRDefault="006E0A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4543B"/>
    <w:multiLevelType w:val="hybridMultilevel"/>
    <w:tmpl w:val="15C21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5ED72084"/>
    <w:multiLevelType w:val="hybridMultilevel"/>
    <w:tmpl w:val="4AA4FD62"/>
    <w:lvl w:ilvl="0" w:tplc="0407000F">
      <w:start w:val="1"/>
      <w:numFmt w:val="decimal"/>
      <w:lvlText w:val="%1."/>
      <w:lvlJc w:val="left"/>
      <w:pPr>
        <w:tabs>
          <w:tab w:val="num" w:pos="360"/>
        </w:tabs>
        <w:ind w:left="360" w:hanging="360"/>
      </w:pPr>
      <w:rPr>
        <w:rFonts w:cs="Times New Roman"/>
      </w:rPr>
    </w:lvl>
    <w:lvl w:ilvl="1" w:tplc="04070019" w:tentative="1">
      <w:start w:val="1"/>
      <w:numFmt w:val="lowerLetter"/>
      <w:lvlText w:val="%2."/>
      <w:lvlJc w:val="left"/>
      <w:pPr>
        <w:tabs>
          <w:tab w:val="num" w:pos="1800"/>
        </w:tabs>
        <w:ind w:left="1800" w:hanging="360"/>
      </w:pPr>
      <w:rPr>
        <w:rFonts w:cs="Times New Roman"/>
      </w:rPr>
    </w:lvl>
    <w:lvl w:ilvl="2" w:tplc="0407001B" w:tentative="1">
      <w:start w:val="1"/>
      <w:numFmt w:val="lowerRoman"/>
      <w:lvlText w:val="%3."/>
      <w:lvlJc w:val="right"/>
      <w:pPr>
        <w:tabs>
          <w:tab w:val="num" w:pos="2520"/>
        </w:tabs>
        <w:ind w:left="2520" w:hanging="180"/>
      </w:pPr>
      <w:rPr>
        <w:rFonts w:cs="Times New Roman"/>
      </w:rPr>
    </w:lvl>
    <w:lvl w:ilvl="3" w:tplc="0407000F" w:tentative="1">
      <w:start w:val="1"/>
      <w:numFmt w:val="decimal"/>
      <w:lvlText w:val="%4."/>
      <w:lvlJc w:val="left"/>
      <w:pPr>
        <w:tabs>
          <w:tab w:val="num" w:pos="3240"/>
        </w:tabs>
        <w:ind w:left="3240" w:hanging="360"/>
      </w:pPr>
      <w:rPr>
        <w:rFonts w:cs="Times New Roman"/>
      </w:rPr>
    </w:lvl>
    <w:lvl w:ilvl="4" w:tplc="04070019" w:tentative="1">
      <w:start w:val="1"/>
      <w:numFmt w:val="lowerLetter"/>
      <w:lvlText w:val="%5."/>
      <w:lvlJc w:val="left"/>
      <w:pPr>
        <w:tabs>
          <w:tab w:val="num" w:pos="3960"/>
        </w:tabs>
        <w:ind w:left="3960" w:hanging="360"/>
      </w:pPr>
      <w:rPr>
        <w:rFonts w:cs="Times New Roman"/>
      </w:rPr>
    </w:lvl>
    <w:lvl w:ilvl="5" w:tplc="0407001B" w:tentative="1">
      <w:start w:val="1"/>
      <w:numFmt w:val="lowerRoman"/>
      <w:lvlText w:val="%6."/>
      <w:lvlJc w:val="right"/>
      <w:pPr>
        <w:tabs>
          <w:tab w:val="num" w:pos="4680"/>
        </w:tabs>
        <w:ind w:left="4680" w:hanging="180"/>
      </w:pPr>
      <w:rPr>
        <w:rFonts w:cs="Times New Roman"/>
      </w:rPr>
    </w:lvl>
    <w:lvl w:ilvl="6" w:tplc="0407000F" w:tentative="1">
      <w:start w:val="1"/>
      <w:numFmt w:val="decimal"/>
      <w:lvlText w:val="%7."/>
      <w:lvlJc w:val="left"/>
      <w:pPr>
        <w:tabs>
          <w:tab w:val="num" w:pos="5400"/>
        </w:tabs>
        <w:ind w:left="5400" w:hanging="360"/>
      </w:pPr>
      <w:rPr>
        <w:rFonts w:cs="Times New Roman"/>
      </w:rPr>
    </w:lvl>
    <w:lvl w:ilvl="7" w:tplc="04070019" w:tentative="1">
      <w:start w:val="1"/>
      <w:numFmt w:val="lowerLetter"/>
      <w:lvlText w:val="%8."/>
      <w:lvlJc w:val="left"/>
      <w:pPr>
        <w:tabs>
          <w:tab w:val="num" w:pos="6120"/>
        </w:tabs>
        <w:ind w:left="6120" w:hanging="360"/>
      </w:pPr>
      <w:rPr>
        <w:rFonts w:cs="Times New Roman"/>
      </w:rPr>
    </w:lvl>
    <w:lvl w:ilvl="8" w:tplc="0407001B" w:tentative="1">
      <w:start w:val="1"/>
      <w:numFmt w:val="lowerRoman"/>
      <w:lvlText w:val="%9."/>
      <w:lvlJc w:val="right"/>
      <w:pPr>
        <w:tabs>
          <w:tab w:val="num" w:pos="6840"/>
        </w:tabs>
        <w:ind w:left="6840" w:hanging="180"/>
      </w:pPr>
      <w:rPr>
        <w:rFonts w:cs="Times New Roman"/>
      </w:rPr>
    </w:lvl>
  </w:abstractNum>
  <w:abstractNum w:abstractNumId="2">
    <w:nsid w:val="6C6B1072"/>
    <w:multiLevelType w:val="hybridMultilevel"/>
    <w:tmpl w:val="8054AF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15A4BE6"/>
    <w:multiLevelType w:val="hybridMultilevel"/>
    <w:tmpl w:val="D7C8B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733B7A0A"/>
    <w:multiLevelType w:val="hybridMultilevel"/>
    <w:tmpl w:val="1F4AB6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F56"/>
    <w:rsid w:val="00025486"/>
    <w:rsid w:val="000B1664"/>
    <w:rsid w:val="000D53E7"/>
    <w:rsid w:val="00157886"/>
    <w:rsid w:val="001F6C79"/>
    <w:rsid w:val="00227CEE"/>
    <w:rsid w:val="002B241D"/>
    <w:rsid w:val="002F2593"/>
    <w:rsid w:val="003262A2"/>
    <w:rsid w:val="00334217"/>
    <w:rsid w:val="003363E6"/>
    <w:rsid w:val="0034133B"/>
    <w:rsid w:val="0036118F"/>
    <w:rsid w:val="003612F0"/>
    <w:rsid w:val="0037656D"/>
    <w:rsid w:val="003B1F56"/>
    <w:rsid w:val="003F032A"/>
    <w:rsid w:val="00456C58"/>
    <w:rsid w:val="004875C1"/>
    <w:rsid w:val="005A5FA6"/>
    <w:rsid w:val="005D15E2"/>
    <w:rsid w:val="005D44BF"/>
    <w:rsid w:val="005E179D"/>
    <w:rsid w:val="005F2CD1"/>
    <w:rsid w:val="006336AD"/>
    <w:rsid w:val="006719DF"/>
    <w:rsid w:val="006B2B9D"/>
    <w:rsid w:val="006E0AAE"/>
    <w:rsid w:val="00755A81"/>
    <w:rsid w:val="00786A87"/>
    <w:rsid w:val="009516B5"/>
    <w:rsid w:val="00964DA4"/>
    <w:rsid w:val="00997821"/>
    <w:rsid w:val="009F19D4"/>
    <w:rsid w:val="00A34402"/>
    <w:rsid w:val="00A43775"/>
    <w:rsid w:val="00BD0325"/>
    <w:rsid w:val="00BD46B5"/>
    <w:rsid w:val="00C23340"/>
    <w:rsid w:val="00C54FB3"/>
    <w:rsid w:val="00C772EA"/>
    <w:rsid w:val="00CA791C"/>
    <w:rsid w:val="00CF3B4F"/>
    <w:rsid w:val="00DC0F66"/>
    <w:rsid w:val="00E00E28"/>
    <w:rsid w:val="00E639DC"/>
    <w:rsid w:val="00ED6E88"/>
    <w:rsid w:val="00F86985"/>
    <w:rsid w:val="00FC67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0B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F56"/>
    <w:rPr>
      <w:rFonts w:ascii="Cambria" w:eastAsia="MS Minngs" w:hAnsi="Cambria" w:cs="Times New Roman"/>
      <w:kern w:val="0"/>
      <w:sz w:val="24"/>
      <w:szCs w:val="24"/>
      <w:lang w:val="de-DE"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uiPriority w:val="99"/>
    <w:rsid w:val="003B1F56"/>
    <w:rPr>
      <w:rFonts w:cs="Times New Roman"/>
    </w:rPr>
  </w:style>
  <w:style w:type="character" w:customStyle="1" w:styleId="highlight">
    <w:name w:val="highlight"/>
    <w:uiPriority w:val="99"/>
    <w:rsid w:val="003B1F56"/>
    <w:rPr>
      <w:rFonts w:cs="Times New Roman"/>
    </w:rPr>
  </w:style>
  <w:style w:type="character" w:customStyle="1" w:styleId="ref-journal">
    <w:name w:val="ref-journal"/>
    <w:uiPriority w:val="99"/>
    <w:rsid w:val="003B1F56"/>
    <w:rPr>
      <w:rFonts w:cs="Times New Roman"/>
    </w:rPr>
  </w:style>
  <w:style w:type="character" w:customStyle="1" w:styleId="ref-vol">
    <w:name w:val="ref-vol"/>
    <w:uiPriority w:val="99"/>
    <w:rsid w:val="003B1F56"/>
    <w:rPr>
      <w:rFonts w:cs="Times New Roman"/>
    </w:rPr>
  </w:style>
  <w:style w:type="character" w:styleId="a3">
    <w:name w:val="Hyperlink"/>
    <w:uiPriority w:val="99"/>
    <w:rsid w:val="003B1F56"/>
    <w:rPr>
      <w:rFonts w:cs="Times New Roman"/>
      <w:color w:val="0000FF"/>
      <w:u w:val="single"/>
    </w:rPr>
  </w:style>
  <w:style w:type="character" w:styleId="a4">
    <w:name w:val="annotation reference"/>
    <w:uiPriority w:val="99"/>
    <w:semiHidden/>
    <w:rsid w:val="003B1F56"/>
    <w:rPr>
      <w:rFonts w:cs="Times New Roman"/>
      <w:sz w:val="21"/>
      <w:szCs w:val="21"/>
    </w:rPr>
  </w:style>
  <w:style w:type="paragraph" w:styleId="a5">
    <w:name w:val="annotation text"/>
    <w:basedOn w:val="a"/>
    <w:link w:val="Char"/>
    <w:uiPriority w:val="99"/>
    <w:semiHidden/>
    <w:rsid w:val="003B1F56"/>
  </w:style>
  <w:style w:type="character" w:customStyle="1" w:styleId="Char">
    <w:name w:val="批注文字 Char"/>
    <w:basedOn w:val="a0"/>
    <w:link w:val="a5"/>
    <w:uiPriority w:val="99"/>
    <w:semiHidden/>
    <w:rsid w:val="003B1F56"/>
    <w:rPr>
      <w:rFonts w:ascii="Cambria" w:eastAsia="MS Minngs" w:hAnsi="Cambria" w:cs="Times New Roman"/>
      <w:kern w:val="0"/>
      <w:sz w:val="24"/>
      <w:szCs w:val="24"/>
      <w:lang w:val="de-DE" w:eastAsia="de-DE"/>
    </w:rPr>
  </w:style>
  <w:style w:type="paragraph" w:styleId="a6">
    <w:name w:val="Balloon Text"/>
    <w:basedOn w:val="a"/>
    <w:link w:val="Char0"/>
    <w:uiPriority w:val="99"/>
    <w:semiHidden/>
    <w:rsid w:val="003B1F56"/>
    <w:rPr>
      <w:rFonts w:ascii="Lucida Grande" w:hAnsi="Lucida Grande" w:cs="Lucida Grande"/>
      <w:sz w:val="18"/>
      <w:szCs w:val="18"/>
    </w:rPr>
  </w:style>
  <w:style w:type="character" w:customStyle="1" w:styleId="Char0">
    <w:name w:val="批注框文本 Char"/>
    <w:basedOn w:val="a0"/>
    <w:link w:val="a6"/>
    <w:uiPriority w:val="99"/>
    <w:semiHidden/>
    <w:rsid w:val="003B1F56"/>
    <w:rPr>
      <w:rFonts w:ascii="Lucida Grande" w:eastAsia="MS Minngs" w:hAnsi="Lucida Grande" w:cs="Lucida Grande"/>
      <w:kern w:val="0"/>
      <w:sz w:val="18"/>
      <w:szCs w:val="18"/>
      <w:lang w:val="de-DE" w:eastAsia="de-DE"/>
    </w:rPr>
  </w:style>
  <w:style w:type="character" w:customStyle="1" w:styleId="yilanlin">
    <w:name w:val="yilan.lin"/>
    <w:uiPriority w:val="99"/>
    <w:semiHidden/>
    <w:rsid w:val="003B1F56"/>
    <w:rPr>
      <w:rFonts w:ascii="Arial" w:hAnsi="Arial" w:cs="Arial"/>
      <w:color w:val="auto"/>
      <w:sz w:val="20"/>
      <w:szCs w:val="20"/>
    </w:rPr>
  </w:style>
  <w:style w:type="table" w:customStyle="1" w:styleId="Tabellenformat1">
    <w:name w:val="Tabellenformat1"/>
    <w:basedOn w:val="1"/>
    <w:uiPriority w:val="99"/>
    <w:rsid w:val="003B1F56"/>
    <w:rPr>
      <w:rFonts w:ascii="Book Antiqua" w:hAnsi="Book Antiqua"/>
      <w:lang w:val="de-DE" w:eastAsia="de-DE"/>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pct25" w:color="000000" w:fill="FFFFFF"/>
    </w:tc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
    <w:name w:val="Table Columns 1"/>
    <w:basedOn w:val="a1"/>
    <w:uiPriority w:val="99"/>
    <w:semiHidden/>
    <w:rsid w:val="003B1F56"/>
    <w:rPr>
      <w:rFonts w:ascii="Cambria" w:eastAsia="MS Minngs" w:hAnsi="Cambria" w:cs="Times New Roman"/>
      <w:b/>
      <w:bCs/>
      <w:kern w:val="0"/>
      <w:sz w:val="20"/>
      <w:szCs w:val="20"/>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pct25" w:color="000000" w:fill="FFFFFF"/>
    </w:tcPr>
    <w:tblStylePr w:type="firstRow">
      <w:rPr>
        <w:rFonts w:cs="Times New Roman"/>
        <w:b w:val="0"/>
        <w:bCs w:val="0"/>
      </w:rPr>
      <w:tblPr/>
      <w:tcPr>
        <w:tcBorders>
          <w:bottom w:val="double" w:sz="6" w:space="0" w:color="000000"/>
        </w:tcBorders>
      </w:tcPr>
    </w:tblStylePr>
    <w:tblStylePr w:type="lastRow">
      <w:rPr>
        <w:rFonts w:cs="Times New Roman"/>
        <w:b w:val="0"/>
        <w:bCs w:val="0"/>
      </w:rPr>
    </w:tblStylePr>
    <w:tblStylePr w:type="firstCol">
      <w:rPr>
        <w:rFonts w:cs="Times New Roman"/>
        <w:b w:val="0"/>
        <w:bCs w:val="0"/>
      </w:rPr>
    </w:tblStylePr>
    <w:tblStylePr w:type="lastCol">
      <w:rPr>
        <w:rFonts w:cs="Times New Roman"/>
        <w:b w:val="0"/>
        <w:bCs w:val="0"/>
      </w:rPr>
    </w:tblStylePr>
    <w:tblStylePr w:type="band2Vert">
      <w:rPr>
        <w:rFonts w:cs="Times New Roman"/>
        <w:color w:val="auto"/>
      </w:rPr>
      <w:tblPr/>
      <w:tcPr>
        <w:shd w:val="pct25" w:color="FFFF00" w:fill="FFFFFF"/>
      </w:tcPr>
    </w:tblStylePr>
    <w:tblStylePr w:type="neCell">
      <w:rPr>
        <w:rFonts w:cs="Times New Roman"/>
        <w:b/>
        <w:bCs/>
      </w:rPr>
    </w:tblStylePr>
    <w:tblStylePr w:type="swCell">
      <w:rPr>
        <w:rFonts w:cs="Times New Roman"/>
        <w:b/>
        <w:bCs/>
      </w:rPr>
    </w:tblStylePr>
  </w:style>
  <w:style w:type="character" w:styleId="a7">
    <w:name w:val="FollowedHyperlink"/>
    <w:uiPriority w:val="99"/>
    <w:semiHidden/>
    <w:rsid w:val="003B1F56"/>
    <w:rPr>
      <w:rFonts w:cs="Times New Roman"/>
      <w:color w:val="800080"/>
      <w:u w:val="single"/>
    </w:rPr>
  </w:style>
  <w:style w:type="paragraph" w:styleId="a8">
    <w:name w:val="annotation subject"/>
    <w:basedOn w:val="a5"/>
    <w:next w:val="a5"/>
    <w:link w:val="Char1"/>
    <w:uiPriority w:val="99"/>
    <w:semiHidden/>
    <w:unhideWhenUsed/>
    <w:rsid w:val="003B1F56"/>
    <w:rPr>
      <w:b/>
      <w:bCs/>
      <w:sz w:val="20"/>
      <w:szCs w:val="20"/>
    </w:rPr>
  </w:style>
  <w:style w:type="character" w:customStyle="1" w:styleId="Char1">
    <w:name w:val="批注主题 Char"/>
    <w:basedOn w:val="Char"/>
    <w:link w:val="a8"/>
    <w:uiPriority w:val="99"/>
    <w:semiHidden/>
    <w:rsid w:val="003B1F56"/>
    <w:rPr>
      <w:rFonts w:ascii="Cambria" w:eastAsia="MS Minngs" w:hAnsi="Cambria" w:cs="Times New Roman"/>
      <w:b/>
      <w:bCs/>
      <w:kern w:val="0"/>
      <w:sz w:val="20"/>
      <w:szCs w:val="20"/>
      <w:lang w:val="de-DE" w:eastAsia="de-DE"/>
    </w:rPr>
  </w:style>
  <w:style w:type="paragraph" w:styleId="a9">
    <w:name w:val="List Paragraph"/>
    <w:basedOn w:val="a"/>
    <w:uiPriority w:val="34"/>
    <w:qFormat/>
    <w:rsid w:val="003B1F56"/>
    <w:pPr>
      <w:widowControl w:val="0"/>
      <w:ind w:left="720"/>
      <w:contextualSpacing/>
      <w:jc w:val="both"/>
    </w:pPr>
    <w:rPr>
      <w:rFonts w:ascii="Times New Roman" w:eastAsia="宋体" w:hAnsi="Times New Roman"/>
      <w:kern w:val="2"/>
      <w:sz w:val="21"/>
      <w:szCs w:val="20"/>
      <w:lang w:val="en-US" w:eastAsia="zh-CN"/>
    </w:rPr>
  </w:style>
  <w:style w:type="paragraph" w:styleId="aa">
    <w:name w:val="footer"/>
    <w:basedOn w:val="a"/>
    <w:link w:val="Char2"/>
    <w:uiPriority w:val="99"/>
    <w:unhideWhenUsed/>
    <w:rsid w:val="003B1F56"/>
    <w:pPr>
      <w:tabs>
        <w:tab w:val="center" w:pos="4680"/>
        <w:tab w:val="right" w:pos="9360"/>
      </w:tabs>
    </w:pPr>
  </w:style>
  <w:style w:type="character" w:customStyle="1" w:styleId="Char2">
    <w:name w:val="页脚 Char"/>
    <w:basedOn w:val="a0"/>
    <w:link w:val="aa"/>
    <w:uiPriority w:val="99"/>
    <w:rsid w:val="003B1F56"/>
    <w:rPr>
      <w:rFonts w:ascii="Cambria" w:eastAsia="MS Minngs" w:hAnsi="Cambria" w:cs="Times New Roman"/>
      <w:kern w:val="0"/>
      <w:sz w:val="24"/>
      <w:szCs w:val="24"/>
      <w:lang w:val="de-DE" w:eastAsia="de-DE"/>
    </w:rPr>
  </w:style>
  <w:style w:type="character" w:styleId="ab">
    <w:name w:val="page number"/>
    <w:basedOn w:val="a0"/>
    <w:uiPriority w:val="99"/>
    <w:semiHidden/>
    <w:unhideWhenUsed/>
    <w:rsid w:val="003B1F56"/>
  </w:style>
  <w:style w:type="paragraph" w:styleId="ac">
    <w:name w:val="header"/>
    <w:basedOn w:val="a"/>
    <w:link w:val="Char3"/>
    <w:uiPriority w:val="99"/>
    <w:unhideWhenUsed/>
    <w:rsid w:val="003B1F56"/>
    <w:pPr>
      <w:tabs>
        <w:tab w:val="center" w:pos="4680"/>
        <w:tab w:val="right" w:pos="9360"/>
      </w:tabs>
    </w:pPr>
  </w:style>
  <w:style w:type="character" w:customStyle="1" w:styleId="Char3">
    <w:name w:val="页眉 Char"/>
    <w:basedOn w:val="a0"/>
    <w:link w:val="ac"/>
    <w:uiPriority w:val="99"/>
    <w:rsid w:val="003B1F56"/>
    <w:rPr>
      <w:rFonts w:ascii="Cambria" w:eastAsia="MS Minngs" w:hAnsi="Cambria" w:cs="Times New Roman"/>
      <w:kern w:val="0"/>
      <w:sz w:val="24"/>
      <w:szCs w:val="24"/>
      <w:lang w:val="de-DE" w:eastAsia="de-DE"/>
    </w:rPr>
  </w:style>
  <w:style w:type="paragraph" w:styleId="ad">
    <w:name w:val="Revision"/>
    <w:hidden/>
    <w:uiPriority w:val="99"/>
    <w:semiHidden/>
    <w:rsid w:val="003B1F56"/>
    <w:rPr>
      <w:rFonts w:ascii="Cambria" w:eastAsia="MS Minngs" w:hAnsi="Cambria" w:cs="Times New Roman"/>
      <w:kern w:val="0"/>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F56"/>
    <w:rPr>
      <w:rFonts w:ascii="Cambria" w:eastAsia="MS Minngs" w:hAnsi="Cambria" w:cs="Times New Roman"/>
      <w:kern w:val="0"/>
      <w:sz w:val="24"/>
      <w:szCs w:val="24"/>
      <w:lang w:val="de-DE"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uiPriority w:val="99"/>
    <w:rsid w:val="003B1F56"/>
    <w:rPr>
      <w:rFonts w:cs="Times New Roman"/>
    </w:rPr>
  </w:style>
  <w:style w:type="character" w:customStyle="1" w:styleId="highlight">
    <w:name w:val="highlight"/>
    <w:uiPriority w:val="99"/>
    <w:rsid w:val="003B1F56"/>
    <w:rPr>
      <w:rFonts w:cs="Times New Roman"/>
    </w:rPr>
  </w:style>
  <w:style w:type="character" w:customStyle="1" w:styleId="ref-journal">
    <w:name w:val="ref-journal"/>
    <w:uiPriority w:val="99"/>
    <w:rsid w:val="003B1F56"/>
    <w:rPr>
      <w:rFonts w:cs="Times New Roman"/>
    </w:rPr>
  </w:style>
  <w:style w:type="character" w:customStyle="1" w:styleId="ref-vol">
    <w:name w:val="ref-vol"/>
    <w:uiPriority w:val="99"/>
    <w:rsid w:val="003B1F56"/>
    <w:rPr>
      <w:rFonts w:cs="Times New Roman"/>
    </w:rPr>
  </w:style>
  <w:style w:type="character" w:styleId="a3">
    <w:name w:val="Hyperlink"/>
    <w:uiPriority w:val="99"/>
    <w:rsid w:val="003B1F56"/>
    <w:rPr>
      <w:rFonts w:cs="Times New Roman"/>
      <w:color w:val="0000FF"/>
      <w:u w:val="single"/>
    </w:rPr>
  </w:style>
  <w:style w:type="character" w:styleId="a4">
    <w:name w:val="annotation reference"/>
    <w:uiPriority w:val="99"/>
    <w:semiHidden/>
    <w:rsid w:val="003B1F56"/>
    <w:rPr>
      <w:rFonts w:cs="Times New Roman"/>
      <w:sz w:val="21"/>
      <w:szCs w:val="21"/>
    </w:rPr>
  </w:style>
  <w:style w:type="paragraph" w:styleId="a5">
    <w:name w:val="annotation text"/>
    <w:basedOn w:val="a"/>
    <w:link w:val="Char"/>
    <w:uiPriority w:val="99"/>
    <w:semiHidden/>
    <w:rsid w:val="003B1F56"/>
  </w:style>
  <w:style w:type="character" w:customStyle="1" w:styleId="Char">
    <w:name w:val="批注文字 Char"/>
    <w:basedOn w:val="a0"/>
    <w:link w:val="a5"/>
    <w:uiPriority w:val="99"/>
    <w:semiHidden/>
    <w:rsid w:val="003B1F56"/>
    <w:rPr>
      <w:rFonts w:ascii="Cambria" w:eastAsia="MS Minngs" w:hAnsi="Cambria" w:cs="Times New Roman"/>
      <w:kern w:val="0"/>
      <w:sz w:val="24"/>
      <w:szCs w:val="24"/>
      <w:lang w:val="de-DE" w:eastAsia="de-DE"/>
    </w:rPr>
  </w:style>
  <w:style w:type="paragraph" w:styleId="a6">
    <w:name w:val="Balloon Text"/>
    <w:basedOn w:val="a"/>
    <w:link w:val="Char0"/>
    <w:uiPriority w:val="99"/>
    <w:semiHidden/>
    <w:rsid w:val="003B1F56"/>
    <w:rPr>
      <w:rFonts w:ascii="Lucida Grande" w:hAnsi="Lucida Grande" w:cs="Lucida Grande"/>
      <w:sz w:val="18"/>
      <w:szCs w:val="18"/>
    </w:rPr>
  </w:style>
  <w:style w:type="character" w:customStyle="1" w:styleId="Char0">
    <w:name w:val="批注框文本 Char"/>
    <w:basedOn w:val="a0"/>
    <w:link w:val="a6"/>
    <w:uiPriority w:val="99"/>
    <w:semiHidden/>
    <w:rsid w:val="003B1F56"/>
    <w:rPr>
      <w:rFonts w:ascii="Lucida Grande" w:eastAsia="MS Minngs" w:hAnsi="Lucida Grande" w:cs="Lucida Grande"/>
      <w:kern w:val="0"/>
      <w:sz w:val="18"/>
      <w:szCs w:val="18"/>
      <w:lang w:val="de-DE" w:eastAsia="de-DE"/>
    </w:rPr>
  </w:style>
  <w:style w:type="character" w:customStyle="1" w:styleId="yilanlin">
    <w:name w:val="yilan.lin"/>
    <w:uiPriority w:val="99"/>
    <w:semiHidden/>
    <w:rsid w:val="003B1F56"/>
    <w:rPr>
      <w:rFonts w:ascii="Arial" w:hAnsi="Arial" w:cs="Arial"/>
      <w:color w:val="auto"/>
      <w:sz w:val="20"/>
      <w:szCs w:val="20"/>
    </w:rPr>
  </w:style>
  <w:style w:type="table" w:customStyle="1" w:styleId="Tabellenformat1">
    <w:name w:val="Tabellenformat1"/>
    <w:basedOn w:val="1"/>
    <w:uiPriority w:val="99"/>
    <w:rsid w:val="003B1F56"/>
    <w:rPr>
      <w:rFonts w:ascii="Book Antiqua" w:hAnsi="Book Antiqua"/>
      <w:lang w:val="de-DE" w:eastAsia="de-DE"/>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pct25" w:color="000000" w:fill="FFFFFF"/>
    </w:tc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
    <w:name w:val="Table Columns 1"/>
    <w:basedOn w:val="a1"/>
    <w:uiPriority w:val="99"/>
    <w:semiHidden/>
    <w:rsid w:val="003B1F56"/>
    <w:rPr>
      <w:rFonts w:ascii="Cambria" w:eastAsia="MS Minngs" w:hAnsi="Cambria" w:cs="Times New Roman"/>
      <w:b/>
      <w:bCs/>
      <w:kern w:val="0"/>
      <w:sz w:val="20"/>
      <w:szCs w:val="20"/>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pct25" w:color="000000" w:fill="FFFFFF"/>
    </w:tcPr>
    <w:tblStylePr w:type="firstRow">
      <w:rPr>
        <w:rFonts w:cs="Times New Roman"/>
        <w:b w:val="0"/>
        <w:bCs w:val="0"/>
      </w:rPr>
      <w:tblPr/>
      <w:tcPr>
        <w:tcBorders>
          <w:bottom w:val="double" w:sz="6" w:space="0" w:color="000000"/>
        </w:tcBorders>
      </w:tcPr>
    </w:tblStylePr>
    <w:tblStylePr w:type="lastRow">
      <w:rPr>
        <w:rFonts w:cs="Times New Roman"/>
        <w:b w:val="0"/>
        <w:bCs w:val="0"/>
      </w:rPr>
    </w:tblStylePr>
    <w:tblStylePr w:type="firstCol">
      <w:rPr>
        <w:rFonts w:cs="Times New Roman"/>
        <w:b w:val="0"/>
        <w:bCs w:val="0"/>
      </w:rPr>
    </w:tblStylePr>
    <w:tblStylePr w:type="lastCol">
      <w:rPr>
        <w:rFonts w:cs="Times New Roman"/>
        <w:b w:val="0"/>
        <w:bCs w:val="0"/>
      </w:rPr>
    </w:tblStylePr>
    <w:tblStylePr w:type="band2Vert">
      <w:rPr>
        <w:rFonts w:cs="Times New Roman"/>
        <w:color w:val="auto"/>
      </w:rPr>
      <w:tblPr/>
      <w:tcPr>
        <w:shd w:val="pct25" w:color="FFFF00" w:fill="FFFFFF"/>
      </w:tcPr>
    </w:tblStylePr>
    <w:tblStylePr w:type="neCell">
      <w:rPr>
        <w:rFonts w:cs="Times New Roman"/>
        <w:b/>
        <w:bCs/>
      </w:rPr>
    </w:tblStylePr>
    <w:tblStylePr w:type="swCell">
      <w:rPr>
        <w:rFonts w:cs="Times New Roman"/>
        <w:b/>
        <w:bCs/>
      </w:rPr>
    </w:tblStylePr>
  </w:style>
  <w:style w:type="character" w:styleId="a7">
    <w:name w:val="FollowedHyperlink"/>
    <w:uiPriority w:val="99"/>
    <w:semiHidden/>
    <w:rsid w:val="003B1F56"/>
    <w:rPr>
      <w:rFonts w:cs="Times New Roman"/>
      <w:color w:val="800080"/>
      <w:u w:val="single"/>
    </w:rPr>
  </w:style>
  <w:style w:type="paragraph" w:styleId="a8">
    <w:name w:val="annotation subject"/>
    <w:basedOn w:val="a5"/>
    <w:next w:val="a5"/>
    <w:link w:val="Char1"/>
    <w:uiPriority w:val="99"/>
    <w:semiHidden/>
    <w:unhideWhenUsed/>
    <w:rsid w:val="003B1F56"/>
    <w:rPr>
      <w:b/>
      <w:bCs/>
      <w:sz w:val="20"/>
      <w:szCs w:val="20"/>
    </w:rPr>
  </w:style>
  <w:style w:type="character" w:customStyle="1" w:styleId="Char1">
    <w:name w:val="批注主题 Char"/>
    <w:basedOn w:val="Char"/>
    <w:link w:val="a8"/>
    <w:uiPriority w:val="99"/>
    <w:semiHidden/>
    <w:rsid w:val="003B1F56"/>
    <w:rPr>
      <w:rFonts w:ascii="Cambria" w:eastAsia="MS Minngs" w:hAnsi="Cambria" w:cs="Times New Roman"/>
      <w:b/>
      <w:bCs/>
      <w:kern w:val="0"/>
      <w:sz w:val="20"/>
      <w:szCs w:val="20"/>
      <w:lang w:val="de-DE" w:eastAsia="de-DE"/>
    </w:rPr>
  </w:style>
  <w:style w:type="paragraph" w:styleId="a9">
    <w:name w:val="List Paragraph"/>
    <w:basedOn w:val="a"/>
    <w:uiPriority w:val="34"/>
    <w:qFormat/>
    <w:rsid w:val="003B1F56"/>
    <w:pPr>
      <w:widowControl w:val="0"/>
      <w:ind w:left="720"/>
      <w:contextualSpacing/>
      <w:jc w:val="both"/>
    </w:pPr>
    <w:rPr>
      <w:rFonts w:ascii="Times New Roman" w:eastAsia="宋体" w:hAnsi="Times New Roman"/>
      <w:kern w:val="2"/>
      <w:sz w:val="21"/>
      <w:szCs w:val="20"/>
      <w:lang w:val="en-US" w:eastAsia="zh-CN"/>
    </w:rPr>
  </w:style>
  <w:style w:type="paragraph" w:styleId="aa">
    <w:name w:val="footer"/>
    <w:basedOn w:val="a"/>
    <w:link w:val="Char2"/>
    <w:uiPriority w:val="99"/>
    <w:unhideWhenUsed/>
    <w:rsid w:val="003B1F56"/>
    <w:pPr>
      <w:tabs>
        <w:tab w:val="center" w:pos="4680"/>
        <w:tab w:val="right" w:pos="9360"/>
      </w:tabs>
    </w:pPr>
  </w:style>
  <w:style w:type="character" w:customStyle="1" w:styleId="Char2">
    <w:name w:val="页脚 Char"/>
    <w:basedOn w:val="a0"/>
    <w:link w:val="aa"/>
    <w:uiPriority w:val="99"/>
    <w:rsid w:val="003B1F56"/>
    <w:rPr>
      <w:rFonts w:ascii="Cambria" w:eastAsia="MS Minngs" w:hAnsi="Cambria" w:cs="Times New Roman"/>
      <w:kern w:val="0"/>
      <w:sz w:val="24"/>
      <w:szCs w:val="24"/>
      <w:lang w:val="de-DE" w:eastAsia="de-DE"/>
    </w:rPr>
  </w:style>
  <w:style w:type="character" w:styleId="ab">
    <w:name w:val="page number"/>
    <w:basedOn w:val="a0"/>
    <w:uiPriority w:val="99"/>
    <w:semiHidden/>
    <w:unhideWhenUsed/>
    <w:rsid w:val="003B1F56"/>
  </w:style>
  <w:style w:type="paragraph" w:styleId="ac">
    <w:name w:val="header"/>
    <w:basedOn w:val="a"/>
    <w:link w:val="Char3"/>
    <w:uiPriority w:val="99"/>
    <w:unhideWhenUsed/>
    <w:rsid w:val="003B1F56"/>
    <w:pPr>
      <w:tabs>
        <w:tab w:val="center" w:pos="4680"/>
        <w:tab w:val="right" w:pos="9360"/>
      </w:tabs>
    </w:pPr>
  </w:style>
  <w:style w:type="character" w:customStyle="1" w:styleId="Char3">
    <w:name w:val="页眉 Char"/>
    <w:basedOn w:val="a0"/>
    <w:link w:val="ac"/>
    <w:uiPriority w:val="99"/>
    <w:rsid w:val="003B1F56"/>
    <w:rPr>
      <w:rFonts w:ascii="Cambria" w:eastAsia="MS Minngs" w:hAnsi="Cambria" w:cs="Times New Roman"/>
      <w:kern w:val="0"/>
      <w:sz w:val="24"/>
      <w:szCs w:val="24"/>
      <w:lang w:val="de-DE" w:eastAsia="de-DE"/>
    </w:rPr>
  </w:style>
  <w:style w:type="paragraph" w:styleId="ad">
    <w:name w:val="Revision"/>
    <w:hidden/>
    <w:uiPriority w:val="99"/>
    <w:semiHidden/>
    <w:rsid w:val="003B1F56"/>
    <w:rPr>
      <w:rFonts w:ascii="Cambria" w:eastAsia="MS Minngs" w:hAnsi="Cambria" w:cs="Times New Roman"/>
      <w:kern w:val="0"/>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3" Type="http://schemas.microsoft.com/office/2007/relationships/stylesWithEffects" Target="stylesWithEffects.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4.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Office 主题​​">
  <a:themeElements>
    <a:clrScheme name="Office">
      <a:dk1>
        <a:sysClr val="windowText" lastClr="000000"/>
      </a:dk1>
      <a:lt1>
        <a:sysClr val="window" lastClr="B7E8BD"/>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35</Pages>
  <Words>6532</Words>
  <Characters>37237</Characters>
  <Application>Microsoft Office Word</Application>
  <DocSecurity>0</DocSecurity>
  <Lines>310</Lines>
  <Paragraphs>87</Paragraphs>
  <ScaleCrop>false</ScaleCrop>
  <Company/>
  <LinksUpToDate>false</LinksUpToDate>
  <CharactersWithSpaces>43682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438173042@qq.com</dc:creator>
  <cp:keywords/>
  <dc:description/>
  <cp:lastModifiedBy>Administrator</cp:lastModifiedBy>
  <cp:revision>85</cp:revision>
  <dcterms:created xsi:type="dcterms:W3CDTF">2019-07-11T08:59:00Z</dcterms:created>
  <dcterms:modified xsi:type="dcterms:W3CDTF">2019-07-24T05:11:00Z</dcterms:modified>
</cp:coreProperties>
</file>