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FB58" w14:textId="77777777" w:rsidR="00F02A25" w:rsidRPr="00562903" w:rsidRDefault="002531AE" w:rsidP="00562903">
      <w:pPr>
        <w:spacing w:after="0" w:line="360" w:lineRule="auto"/>
        <w:jc w:val="both"/>
        <w:rPr>
          <w:rFonts w:ascii="Book Antiqua" w:hAnsi="Book Antiqua" w:cs="Arial"/>
          <w:sz w:val="24"/>
          <w:szCs w:val="24"/>
        </w:rPr>
      </w:pPr>
      <w:r w:rsidRPr="00562903">
        <w:rPr>
          <w:rFonts w:ascii="Book Antiqua" w:hAnsi="Book Antiqua" w:cs="Arial"/>
          <w:b/>
          <w:sz w:val="24"/>
          <w:szCs w:val="24"/>
        </w:rPr>
        <w:t xml:space="preserve">Name of Journal: </w:t>
      </w:r>
      <w:r w:rsidRPr="00562903">
        <w:rPr>
          <w:rFonts w:ascii="Book Antiqua" w:hAnsi="Book Antiqua" w:cs="Arial"/>
          <w:i/>
          <w:iCs/>
          <w:sz w:val="24"/>
          <w:szCs w:val="24"/>
        </w:rPr>
        <w:t>World Journal of Gastrointestinal Oncology</w:t>
      </w:r>
    </w:p>
    <w:p w14:paraId="13AF50A3" w14:textId="77777777" w:rsidR="00F02A25" w:rsidRPr="00562903" w:rsidRDefault="00904CCE" w:rsidP="00562903">
      <w:pPr>
        <w:spacing w:after="0" w:line="360" w:lineRule="auto"/>
        <w:jc w:val="both"/>
        <w:rPr>
          <w:rFonts w:ascii="Book Antiqua" w:hAnsi="Book Antiqua" w:cs="Arial"/>
          <w:sz w:val="24"/>
          <w:szCs w:val="24"/>
        </w:rPr>
      </w:pPr>
      <w:r w:rsidRPr="00562903">
        <w:rPr>
          <w:rFonts w:ascii="Book Antiqua" w:eastAsia="Book Antiqua" w:hAnsi="Book Antiqua"/>
          <w:b/>
          <w:sz w:val="24"/>
          <w:szCs w:val="24"/>
        </w:rPr>
        <w:t xml:space="preserve">Manuscript NO: </w:t>
      </w:r>
      <w:r w:rsidRPr="00562903">
        <w:rPr>
          <w:rFonts w:ascii="Book Antiqua" w:eastAsia="Book Antiqua" w:hAnsi="Book Antiqua"/>
          <w:sz w:val="24"/>
          <w:szCs w:val="24"/>
        </w:rPr>
        <w:t>46298</w:t>
      </w:r>
    </w:p>
    <w:p w14:paraId="47B545D2" w14:textId="77777777" w:rsidR="00F02A25" w:rsidRPr="00562903" w:rsidRDefault="002531AE" w:rsidP="00562903">
      <w:pPr>
        <w:spacing w:after="0" w:line="360" w:lineRule="auto"/>
        <w:jc w:val="both"/>
        <w:rPr>
          <w:rFonts w:ascii="Book Antiqua" w:hAnsi="Book Antiqua" w:cs="Arial"/>
          <w:sz w:val="24"/>
          <w:szCs w:val="24"/>
        </w:rPr>
      </w:pPr>
      <w:r w:rsidRPr="00562903">
        <w:rPr>
          <w:rFonts w:ascii="Book Antiqua" w:hAnsi="Book Antiqua" w:cs="Arial"/>
          <w:b/>
          <w:sz w:val="24"/>
          <w:szCs w:val="24"/>
        </w:rPr>
        <w:t>Manuscript Type:</w:t>
      </w:r>
      <w:r w:rsidRPr="00562903">
        <w:rPr>
          <w:rFonts w:ascii="Book Antiqua" w:hAnsi="Book Antiqua" w:cs="Arial"/>
          <w:sz w:val="24"/>
          <w:szCs w:val="24"/>
        </w:rPr>
        <w:t xml:space="preserve"> </w:t>
      </w:r>
      <w:r w:rsidR="00F02A25" w:rsidRPr="00562903">
        <w:rPr>
          <w:rFonts w:ascii="Book Antiqua" w:hAnsi="Book Antiqua" w:cs="Arial"/>
          <w:sz w:val="24"/>
          <w:szCs w:val="24"/>
        </w:rPr>
        <w:t>REVIEW</w:t>
      </w:r>
    </w:p>
    <w:p w14:paraId="10446382" w14:textId="77777777" w:rsidR="00F02A25" w:rsidRPr="00562903" w:rsidRDefault="00F02A25" w:rsidP="00562903">
      <w:pPr>
        <w:spacing w:after="0" w:line="360" w:lineRule="auto"/>
        <w:jc w:val="both"/>
        <w:rPr>
          <w:rFonts w:ascii="Book Antiqua" w:hAnsi="Book Antiqua" w:cs="Arial"/>
          <w:sz w:val="24"/>
          <w:szCs w:val="24"/>
        </w:rPr>
      </w:pPr>
    </w:p>
    <w:p w14:paraId="2AAA1A04" w14:textId="5A3BAD52" w:rsidR="00F02A25" w:rsidRPr="00562903" w:rsidRDefault="005942D0" w:rsidP="00562903">
      <w:pPr>
        <w:spacing w:after="0" w:line="360" w:lineRule="auto"/>
        <w:jc w:val="both"/>
        <w:rPr>
          <w:rFonts w:ascii="Book Antiqua" w:hAnsi="Book Antiqua" w:cs="Arial"/>
          <w:b/>
          <w:sz w:val="24"/>
          <w:szCs w:val="24"/>
        </w:rPr>
      </w:pPr>
      <w:r w:rsidRPr="00562903">
        <w:rPr>
          <w:rFonts w:ascii="Book Antiqua" w:hAnsi="Book Antiqua" w:cs="Arial"/>
          <w:b/>
          <w:sz w:val="24"/>
          <w:szCs w:val="24"/>
        </w:rPr>
        <w:t xml:space="preserve">Advancements and </w:t>
      </w:r>
      <w:r w:rsidR="00730F7F" w:rsidRPr="00562903">
        <w:rPr>
          <w:rFonts w:ascii="Book Antiqua" w:hAnsi="Book Antiqua" w:cs="Arial"/>
          <w:b/>
          <w:sz w:val="24"/>
          <w:szCs w:val="24"/>
        </w:rPr>
        <w:t>challenges in treating advanced gastric cancer in the</w:t>
      </w:r>
      <w:r w:rsidRPr="00562903">
        <w:rPr>
          <w:rFonts w:ascii="Book Antiqua" w:hAnsi="Book Antiqua" w:cs="Arial"/>
          <w:b/>
          <w:sz w:val="24"/>
          <w:szCs w:val="24"/>
        </w:rPr>
        <w:t xml:space="preserve"> West</w:t>
      </w:r>
    </w:p>
    <w:p w14:paraId="5AB4D03C" w14:textId="77777777" w:rsidR="00F02A25" w:rsidRPr="00562903" w:rsidRDefault="00F02A25" w:rsidP="00562903">
      <w:pPr>
        <w:spacing w:after="0" w:line="360" w:lineRule="auto"/>
        <w:jc w:val="both"/>
        <w:rPr>
          <w:rFonts w:ascii="Book Antiqua" w:hAnsi="Book Antiqua" w:cs="Arial"/>
          <w:b/>
          <w:sz w:val="24"/>
          <w:szCs w:val="24"/>
        </w:rPr>
      </w:pPr>
    </w:p>
    <w:p w14:paraId="65A58442" w14:textId="293A71D8" w:rsidR="002531AE" w:rsidRPr="00562903" w:rsidRDefault="002531AE" w:rsidP="00562903">
      <w:pPr>
        <w:spacing w:after="0" w:line="360" w:lineRule="auto"/>
        <w:jc w:val="both"/>
        <w:rPr>
          <w:rFonts w:ascii="Book Antiqua" w:hAnsi="Book Antiqua" w:cs="Arial"/>
          <w:sz w:val="24"/>
          <w:szCs w:val="24"/>
        </w:rPr>
      </w:pPr>
      <w:proofErr w:type="spellStart"/>
      <w:r w:rsidRPr="00562903">
        <w:rPr>
          <w:rFonts w:ascii="Book Antiqua" w:hAnsi="Book Antiqua" w:cs="Arial"/>
          <w:sz w:val="24"/>
          <w:szCs w:val="24"/>
        </w:rPr>
        <w:t>Leiting</w:t>
      </w:r>
      <w:proofErr w:type="spellEnd"/>
      <w:r w:rsidRPr="00562903">
        <w:rPr>
          <w:rFonts w:ascii="Book Antiqua" w:hAnsi="Book Antiqua" w:cs="Arial"/>
          <w:sz w:val="24"/>
          <w:szCs w:val="24"/>
        </w:rPr>
        <w:t xml:space="preserve"> </w:t>
      </w:r>
      <w:r w:rsidR="00730F7F" w:rsidRPr="00562903">
        <w:rPr>
          <w:rFonts w:ascii="Book Antiqua" w:hAnsi="Book Antiqua" w:cs="Arial"/>
          <w:sz w:val="24"/>
          <w:szCs w:val="24"/>
        </w:rPr>
        <w:t xml:space="preserve">JL </w:t>
      </w:r>
      <w:r w:rsidRPr="00562903">
        <w:rPr>
          <w:rFonts w:ascii="Book Antiqua" w:hAnsi="Book Antiqua" w:cs="Arial"/>
          <w:i/>
          <w:sz w:val="24"/>
          <w:szCs w:val="24"/>
        </w:rPr>
        <w:t>et al.</w:t>
      </w:r>
      <w:r w:rsidRPr="00562903">
        <w:rPr>
          <w:rFonts w:ascii="Book Antiqua" w:hAnsi="Book Antiqua" w:cs="Arial"/>
          <w:sz w:val="24"/>
          <w:szCs w:val="24"/>
        </w:rPr>
        <w:t xml:space="preserve"> </w:t>
      </w:r>
      <w:r w:rsidR="00FF22FE" w:rsidRPr="00562903">
        <w:rPr>
          <w:rFonts w:ascii="Book Antiqua" w:hAnsi="Book Antiqua" w:cs="Arial"/>
          <w:sz w:val="24"/>
          <w:szCs w:val="24"/>
        </w:rPr>
        <w:t xml:space="preserve">Treatment of </w:t>
      </w:r>
      <w:r w:rsidR="00730F7F" w:rsidRPr="00562903">
        <w:rPr>
          <w:rFonts w:ascii="Book Antiqua" w:hAnsi="Book Antiqua" w:cs="Arial"/>
          <w:sz w:val="24"/>
          <w:szCs w:val="24"/>
        </w:rPr>
        <w:t>advanced gastric cancer</w:t>
      </w:r>
    </w:p>
    <w:p w14:paraId="19CFB87D" w14:textId="77777777" w:rsidR="00F02A25" w:rsidRPr="00562903" w:rsidRDefault="00F02A25" w:rsidP="00562903">
      <w:pPr>
        <w:spacing w:after="0" w:line="360" w:lineRule="auto"/>
        <w:jc w:val="both"/>
        <w:rPr>
          <w:rFonts w:ascii="Book Antiqua" w:hAnsi="Book Antiqua" w:cs="Arial"/>
          <w:b/>
          <w:sz w:val="24"/>
          <w:szCs w:val="24"/>
        </w:rPr>
      </w:pPr>
    </w:p>
    <w:p w14:paraId="50E54516" w14:textId="77777777" w:rsidR="002531AE" w:rsidRPr="00562903" w:rsidRDefault="002531AE" w:rsidP="00562903">
      <w:pPr>
        <w:spacing w:after="0" w:line="360" w:lineRule="auto"/>
        <w:jc w:val="both"/>
        <w:rPr>
          <w:rFonts w:ascii="Book Antiqua" w:hAnsi="Book Antiqua" w:cs="Arial"/>
          <w:b/>
          <w:sz w:val="24"/>
          <w:szCs w:val="24"/>
        </w:rPr>
      </w:pPr>
      <w:r w:rsidRPr="00562903">
        <w:rPr>
          <w:rFonts w:ascii="Book Antiqua" w:hAnsi="Book Antiqua" w:cs="Arial"/>
          <w:b/>
          <w:sz w:val="24"/>
          <w:szCs w:val="24"/>
        </w:rPr>
        <w:t xml:space="preserve">Jennifer L </w:t>
      </w:r>
      <w:proofErr w:type="spellStart"/>
      <w:r w:rsidRPr="00562903">
        <w:rPr>
          <w:rFonts w:ascii="Book Antiqua" w:hAnsi="Book Antiqua" w:cs="Arial"/>
          <w:b/>
          <w:sz w:val="24"/>
          <w:szCs w:val="24"/>
        </w:rPr>
        <w:t>Leiting</w:t>
      </w:r>
      <w:proofErr w:type="spellEnd"/>
      <w:r w:rsidRPr="00562903">
        <w:rPr>
          <w:rFonts w:ascii="Book Antiqua" w:hAnsi="Book Antiqua" w:cs="Arial"/>
          <w:b/>
          <w:sz w:val="24"/>
          <w:szCs w:val="24"/>
        </w:rPr>
        <w:t xml:space="preserve">, Travis E </w:t>
      </w:r>
      <w:proofErr w:type="spellStart"/>
      <w:r w:rsidRPr="00562903">
        <w:rPr>
          <w:rFonts w:ascii="Book Antiqua" w:hAnsi="Book Antiqua" w:cs="Arial"/>
          <w:b/>
          <w:sz w:val="24"/>
          <w:szCs w:val="24"/>
        </w:rPr>
        <w:t>Grotz</w:t>
      </w:r>
      <w:proofErr w:type="spellEnd"/>
    </w:p>
    <w:p w14:paraId="0698473F" w14:textId="77777777" w:rsidR="00F02A25" w:rsidRPr="00562903" w:rsidRDefault="00F02A25" w:rsidP="00562903">
      <w:pPr>
        <w:spacing w:after="0" w:line="360" w:lineRule="auto"/>
        <w:jc w:val="both"/>
        <w:rPr>
          <w:rFonts w:ascii="Book Antiqua" w:hAnsi="Book Antiqua" w:cs="Arial"/>
          <w:b/>
          <w:sz w:val="24"/>
          <w:szCs w:val="24"/>
        </w:rPr>
      </w:pPr>
    </w:p>
    <w:p w14:paraId="1AF1DEBB" w14:textId="670ED904" w:rsidR="002531AE" w:rsidRPr="00562903" w:rsidRDefault="002531AE" w:rsidP="00562903">
      <w:pPr>
        <w:spacing w:after="0" w:line="360" w:lineRule="auto"/>
        <w:jc w:val="both"/>
        <w:rPr>
          <w:rFonts w:ascii="Book Antiqua" w:hAnsi="Book Antiqua" w:cs="Arial"/>
          <w:sz w:val="24"/>
          <w:szCs w:val="24"/>
        </w:rPr>
      </w:pPr>
      <w:r w:rsidRPr="00562903">
        <w:rPr>
          <w:rFonts w:ascii="Book Antiqua" w:hAnsi="Book Antiqua" w:cs="Arial"/>
          <w:b/>
          <w:sz w:val="24"/>
          <w:szCs w:val="24"/>
        </w:rPr>
        <w:t xml:space="preserve">Jennifer L </w:t>
      </w:r>
      <w:proofErr w:type="spellStart"/>
      <w:r w:rsidRPr="00562903">
        <w:rPr>
          <w:rFonts w:ascii="Book Antiqua" w:hAnsi="Book Antiqua" w:cs="Arial"/>
          <w:b/>
          <w:sz w:val="24"/>
          <w:szCs w:val="24"/>
        </w:rPr>
        <w:t>Leiting</w:t>
      </w:r>
      <w:proofErr w:type="spellEnd"/>
      <w:r w:rsidRPr="00562903">
        <w:rPr>
          <w:rFonts w:ascii="Book Antiqua" w:hAnsi="Book Antiqua" w:cs="Arial"/>
          <w:b/>
          <w:sz w:val="24"/>
          <w:szCs w:val="24"/>
        </w:rPr>
        <w:t xml:space="preserve">, Travis E </w:t>
      </w:r>
      <w:proofErr w:type="spellStart"/>
      <w:r w:rsidRPr="00562903">
        <w:rPr>
          <w:rFonts w:ascii="Book Antiqua" w:hAnsi="Book Antiqua" w:cs="Arial"/>
          <w:b/>
          <w:sz w:val="24"/>
          <w:szCs w:val="24"/>
        </w:rPr>
        <w:t>Grotz</w:t>
      </w:r>
      <w:proofErr w:type="spellEnd"/>
      <w:r w:rsidRPr="00562903">
        <w:rPr>
          <w:rFonts w:ascii="Book Antiqua" w:hAnsi="Book Antiqua" w:cs="Arial"/>
          <w:b/>
          <w:sz w:val="24"/>
          <w:szCs w:val="24"/>
        </w:rPr>
        <w:t xml:space="preserve">, </w:t>
      </w:r>
      <w:bookmarkStart w:id="0" w:name="OLE_LINK996"/>
      <w:bookmarkStart w:id="1" w:name="OLE_LINK997"/>
      <w:r w:rsidRPr="00562903">
        <w:rPr>
          <w:rFonts w:ascii="Book Antiqua" w:hAnsi="Book Antiqua" w:cs="Arial"/>
          <w:sz w:val="24"/>
          <w:szCs w:val="24"/>
        </w:rPr>
        <w:t>Division of Hepatobiliary and Pancreas Surgery, Mayo Clinic, Rochester, MN 55905, U</w:t>
      </w:r>
      <w:r w:rsidR="00730F7F" w:rsidRPr="00562903">
        <w:rPr>
          <w:rFonts w:ascii="Book Antiqua" w:hAnsi="Book Antiqua" w:cs="Arial"/>
          <w:sz w:val="24"/>
          <w:szCs w:val="24"/>
        </w:rPr>
        <w:t>nited States</w:t>
      </w:r>
      <w:bookmarkEnd w:id="0"/>
      <w:bookmarkEnd w:id="1"/>
    </w:p>
    <w:p w14:paraId="3FA849CB" w14:textId="3623B455" w:rsidR="00730F7F" w:rsidRPr="00562903" w:rsidRDefault="00730F7F" w:rsidP="00562903">
      <w:pPr>
        <w:spacing w:after="0" w:line="360" w:lineRule="auto"/>
        <w:jc w:val="both"/>
        <w:rPr>
          <w:rFonts w:ascii="Book Antiqua" w:hAnsi="Book Antiqua" w:cs="Arial"/>
          <w:sz w:val="24"/>
          <w:szCs w:val="24"/>
        </w:rPr>
      </w:pPr>
    </w:p>
    <w:p w14:paraId="61D4522A" w14:textId="2737AD59" w:rsidR="002531AE" w:rsidRPr="00562903" w:rsidRDefault="00730F7F" w:rsidP="00562903">
      <w:pPr>
        <w:spacing w:after="0" w:line="360" w:lineRule="auto"/>
        <w:jc w:val="both"/>
        <w:rPr>
          <w:rFonts w:ascii="Book Antiqua" w:hAnsi="Book Antiqua" w:cs="Arial"/>
          <w:sz w:val="24"/>
          <w:szCs w:val="24"/>
        </w:rPr>
      </w:pPr>
      <w:bookmarkStart w:id="2" w:name="_Hlk11835533"/>
      <w:r w:rsidRPr="00562903">
        <w:rPr>
          <w:rFonts w:ascii="Book Antiqua" w:hAnsi="Book Antiqua" w:cs="Arial"/>
          <w:b/>
          <w:bCs/>
          <w:sz w:val="24"/>
          <w:szCs w:val="24"/>
          <w:lang w:val="es-ES_tradnl"/>
        </w:rPr>
        <w:t>ORCID number</w:t>
      </w:r>
      <w:r w:rsidRPr="00562903">
        <w:rPr>
          <w:rFonts w:ascii="Book Antiqua" w:hAnsi="Book Antiqua" w:cs="Arial"/>
          <w:b/>
          <w:sz w:val="24"/>
          <w:szCs w:val="24"/>
          <w:lang w:val="en-GB"/>
        </w:rPr>
        <w:t>:</w:t>
      </w:r>
      <w:bookmarkEnd w:id="2"/>
      <w:r w:rsidRPr="00562903">
        <w:rPr>
          <w:rFonts w:ascii="Book Antiqua" w:hAnsi="Book Antiqua" w:cs="Arial"/>
          <w:sz w:val="24"/>
          <w:szCs w:val="24"/>
          <w:lang w:eastAsia="zh-CN"/>
        </w:rPr>
        <w:t xml:space="preserve"> </w:t>
      </w:r>
      <w:r w:rsidR="002531AE" w:rsidRPr="00562903">
        <w:rPr>
          <w:rFonts w:ascii="Book Antiqua" w:hAnsi="Book Antiqua" w:cs="Arial"/>
          <w:sz w:val="24"/>
          <w:szCs w:val="24"/>
        </w:rPr>
        <w:t xml:space="preserve">Jennifer </w:t>
      </w:r>
      <w:r w:rsidRPr="00562903">
        <w:rPr>
          <w:rFonts w:ascii="Book Antiqua" w:hAnsi="Book Antiqua" w:cs="Arial"/>
          <w:sz w:val="24"/>
          <w:szCs w:val="24"/>
        </w:rPr>
        <w:t xml:space="preserve">L </w:t>
      </w:r>
      <w:proofErr w:type="spellStart"/>
      <w:r w:rsidR="002531AE" w:rsidRPr="00562903">
        <w:rPr>
          <w:rFonts w:ascii="Book Antiqua" w:hAnsi="Book Antiqua" w:cs="Arial"/>
          <w:sz w:val="24"/>
          <w:szCs w:val="24"/>
        </w:rPr>
        <w:t>Leiting</w:t>
      </w:r>
      <w:proofErr w:type="spellEnd"/>
      <w:r w:rsidR="002531AE" w:rsidRPr="00562903">
        <w:rPr>
          <w:rFonts w:ascii="Book Antiqua" w:hAnsi="Book Antiqua" w:cs="Arial"/>
          <w:sz w:val="24"/>
          <w:szCs w:val="24"/>
        </w:rPr>
        <w:t xml:space="preserve"> (0000-0002-5784-7937); Travis </w:t>
      </w:r>
      <w:r w:rsidRPr="00562903">
        <w:rPr>
          <w:rFonts w:ascii="Book Antiqua" w:hAnsi="Book Antiqua" w:cs="Arial"/>
          <w:sz w:val="24"/>
          <w:szCs w:val="24"/>
        </w:rPr>
        <w:t xml:space="preserve">E </w:t>
      </w:r>
      <w:proofErr w:type="spellStart"/>
      <w:r w:rsidR="002531AE" w:rsidRPr="00562903">
        <w:rPr>
          <w:rFonts w:ascii="Book Antiqua" w:hAnsi="Book Antiqua" w:cs="Arial"/>
          <w:sz w:val="24"/>
          <w:szCs w:val="24"/>
        </w:rPr>
        <w:t>Grotz</w:t>
      </w:r>
      <w:proofErr w:type="spellEnd"/>
      <w:r w:rsidR="002531AE" w:rsidRPr="00562903">
        <w:rPr>
          <w:rFonts w:ascii="Book Antiqua" w:hAnsi="Book Antiqua" w:cs="Arial"/>
          <w:sz w:val="24"/>
          <w:szCs w:val="24"/>
        </w:rPr>
        <w:t xml:space="preserve"> (0000-0002-7753-097X)</w:t>
      </w:r>
      <w:r w:rsidRPr="00562903">
        <w:rPr>
          <w:rFonts w:ascii="Book Antiqua" w:hAnsi="Book Antiqua" w:cs="Arial"/>
          <w:sz w:val="24"/>
          <w:szCs w:val="24"/>
        </w:rPr>
        <w:t>.</w:t>
      </w:r>
    </w:p>
    <w:p w14:paraId="1E01EA74" w14:textId="4A8C23AE" w:rsidR="00730F7F" w:rsidRPr="00562903" w:rsidRDefault="00730F7F" w:rsidP="00562903">
      <w:pPr>
        <w:spacing w:after="0" w:line="360" w:lineRule="auto"/>
        <w:jc w:val="both"/>
        <w:rPr>
          <w:rFonts w:ascii="Book Antiqua" w:hAnsi="Book Antiqua" w:cs="Arial"/>
          <w:sz w:val="24"/>
          <w:szCs w:val="24"/>
        </w:rPr>
      </w:pPr>
    </w:p>
    <w:p w14:paraId="1B41560A" w14:textId="59B9BDDA" w:rsidR="002531AE" w:rsidRPr="00562903" w:rsidRDefault="00730F7F" w:rsidP="00562903">
      <w:pPr>
        <w:spacing w:after="0" w:line="360" w:lineRule="auto"/>
        <w:jc w:val="both"/>
        <w:rPr>
          <w:rFonts w:ascii="Book Antiqua" w:hAnsi="Book Antiqua" w:cs="Arial"/>
          <w:sz w:val="24"/>
          <w:szCs w:val="24"/>
        </w:rPr>
      </w:pPr>
      <w:bookmarkStart w:id="3" w:name="_Hlk11835561"/>
      <w:proofErr w:type="spellStart"/>
      <w:r w:rsidRPr="00562903">
        <w:rPr>
          <w:rFonts w:ascii="Book Antiqua" w:hAnsi="Book Antiqua" w:cs="Arial"/>
          <w:b/>
          <w:sz w:val="24"/>
          <w:szCs w:val="24"/>
          <w:lang w:val="es-ES_tradnl"/>
        </w:rPr>
        <w:t>Author</w:t>
      </w:r>
      <w:proofErr w:type="spellEnd"/>
      <w:r w:rsidRPr="00562903">
        <w:rPr>
          <w:rFonts w:ascii="Book Antiqua" w:hAnsi="Book Antiqua" w:cs="Arial"/>
          <w:b/>
          <w:sz w:val="24"/>
          <w:szCs w:val="24"/>
          <w:lang w:val="es-ES_tradnl"/>
        </w:rPr>
        <w:t xml:space="preserve"> </w:t>
      </w:r>
      <w:proofErr w:type="spellStart"/>
      <w:r w:rsidRPr="00562903">
        <w:rPr>
          <w:rFonts w:ascii="Book Antiqua" w:hAnsi="Book Antiqua" w:cs="Arial"/>
          <w:b/>
          <w:sz w:val="24"/>
          <w:szCs w:val="24"/>
          <w:lang w:val="es-ES_tradnl"/>
        </w:rPr>
        <w:t>contributions</w:t>
      </w:r>
      <w:proofErr w:type="spellEnd"/>
      <w:r w:rsidRPr="00562903">
        <w:rPr>
          <w:rFonts w:ascii="Book Antiqua" w:hAnsi="Book Antiqua" w:cs="Arial"/>
          <w:b/>
          <w:sz w:val="24"/>
          <w:szCs w:val="24"/>
          <w:lang w:val="es-ES_tradnl"/>
        </w:rPr>
        <w:t>:</w:t>
      </w:r>
      <w:bookmarkEnd w:id="3"/>
      <w:r w:rsidRPr="00562903">
        <w:rPr>
          <w:rFonts w:ascii="Book Antiqua" w:hAnsi="Book Antiqua" w:cs="Arial"/>
          <w:sz w:val="24"/>
          <w:szCs w:val="24"/>
          <w:lang w:eastAsia="zh-CN"/>
        </w:rPr>
        <w:t xml:space="preserve"> </w:t>
      </w:r>
      <w:proofErr w:type="spellStart"/>
      <w:r w:rsidR="002531AE" w:rsidRPr="00562903">
        <w:rPr>
          <w:rFonts w:ascii="Book Antiqua" w:hAnsi="Book Antiqua" w:cs="Arial"/>
          <w:sz w:val="24"/>
          <w:szCs w:val="24"/>
        </w:rPr>
        <w:t>Leiting</w:t>
      </w:r>
      <w:proofErr w:type="spellEnd"/>
      <w:r w:rsidR="002531AE" w:rsidRPr="00562903">
        <w:rPr>
          <w:rFonts w:ascii="Book Antiqua" w:hAnsi="Book Antiqua" w:cs="Arial"/>
          <w:sz w:val="24"/>
          <w:szCs w:val="24"/>
        </w:rPr>
        <w:t xml:space="preserve"> J</w:t>
      </w:r>
      <w:r w:rsidRPr="00562903">
        <w:rPr>
          <w:rFonts w:ascii="Book Antiqua" w:hAnsi="Book Antiqua" w:cs="Arial"/>
          <w:sz w:val="24"/>
          <w:szCs w:val="24"/>
        </w:rPr>
        <w:t>L</w:t>
      </w:r>
      <w:r w:rsidR="002531AE" w:rsidRPr="00562903">
        <w:rPr>
          <w:rFonts w:ascii="Book Antiqua" w:hAnsi="Book Antiqua" w:cs="Arial"/>
          <w:sz w:val="24"/>
          <w:szCs w:val="24"/>
        </w:rPr>
        <w:t xml:space="preserve"> and </w:t>
      </w:r>
      <w:proofErr w:type="spellStart"/>
      <w:r w:rsidR="002531AE" w:rsidRPr="00562903">
        <w:rPr>
          <w:rFonts w:ascii="Book Antiqua" w:hAnsi="Book Antiqua" w:cs="Arial"/>
          <w:sz w:val="24"/>
          <w:szCs w:val="24"/>
        </w:rPr>
        <w:t>Grotz</w:t>
      </w:r>
      <w:proofErr w:type="spellEnd"/>
      <w:r w:rsidR="002531AE" w:rsidRPr="00562903">
        <w:rPr>
          <w:rFonts w:ascii="Book Antiqua" w:hAnsi="Book Antiqua" w:cs="Arial"/>
          <w:sz w:val="24"/>
          <w:szCs w:val="24"/>
        </w:rPr>
        <w:t xml:space="preserve"> T</w:t>
      </w:r>
      <w:r w:rsidRPr="00562903">
        <w:rPr>
          <w:rFonts w:ascii="Book Antiqua" w:hAnsi="Book Antiqua" w:cs="Arial"/>
          <w:sz w:val="24"/>
          <w:szCs w:val="24"/>
        </w:rPr>
        <w:t>E</w:t>
      </w:r>
      <w:r w:rsidR="002531AE" w:rsidRPr="00562903">
        <w:rPr>
          <w:rFonts w:ascii="Book Antiqua" w:hAnsi="Book Antiqua" w:cs="Arial"/>
          <w:sz w:val="24"/>
          <w:szCs w:val="24"/>
        </w:rPr>
        <w:t xml:space="preserve"> conceived and drafted the manuscript</w:t>
      </w:r>
      <w:r w:rsidRPr="00562903">
        <w:rPr>
          <w:rFonts w:ascii="Book Antiqua" w:hAnsi="Book Antiqua" w:cs="Arial"/>
          <w:sz w:val="24"/>
          <w:szCs w:val="24"/>
        </w:rPr>
        <w:t>;</w:t>
      </w:r>
      <w:r w:rsidR="002531AE" w:rsidRPr="00562903">
        <w:rPr>
          <w:rFonts w:ascii="Book Antiqua" w:hAnsi="Book Antiqua" w:cs="Arial"/>
          <w:sz w:val="24"/>
          <w:szCs w:val="24"/>
        </w:rPr>
        <w:t xml:space="preserve"> </w:t>
      </w:r>
      <w:r w:rsidRPr="00562903">
        <w:rPr>
          <w:rFonts w:ascii="Book Antiqua" w:hAnsi="Book Antiqua" w:cs="Arial"/>
          <w:sz w:val="24"/>
          <w:szCs w:val="24"/>
        </w:rPr>
        <w:t>b</w:t>
      </w:r>
      <w:r w:rsidR="002531AE" w:rsidRPr="00562903">
        <w:rPr>
          <w:rFonts w:ascii="Book Antiqua" w:hAnsi="Book Antiqua" w:cs="Arial"/>
          <w:sz w:val="24"/>
          <w:szCs w:val="24"/>
        </w:rPr>
        <w:t>oth authors approved the final version of the article.</w:t>
      </w:r>
    </w:p>
    <w:p w14:paraId="45B53454" w14:textId="53A55614" w:rsidR="00730F7F" w:rsidRPr="00562903" w:rsidRDefault="00730F7F" w:rsidP="00562903">
      <w:pPr>
        <w:spacing w:after="0" w:line="360" w:lineRule="auto"/>
        <w:jc w:val="both"/>
        <w:rPr>
          <w:rFonts w:ascii="Book Antiqua" w:hAnsi="Book Antiqua" w:cs="Arial"/>
          <w:sz w:val="24"/>
          <w:szCs w:val="24"/>
        </w:rPr>
      </w:pPr>
    </w:p>
    <w:p w14:paraId="5BEE8A4B" w14:textId="3FE9438B" w:rsidR="002531AE" w:rsidRPr="00562903" w:rsidRDefault="00730F7F" w:rsidP="00562903">
      <w:pPr>
        <w:spacing w:after="0" w:line="360" w:lineRule="auto"/>
        <w:jc w:val="both"/>
        <w:rPr>
          <w:rFonts w:ascii="Book Antiqua" w:hAnsi="Book Antiqua" w:cs="Arial"/>
          <w:sz w:val="24"/>
          <w:szCs w:val="24"/>
        </w:rPr>
      </w:pPr>
      <w:bookmarkStart w:id="4" w:name="_Hlk11835579"/>
      <w:r w:rsidRPr="00562903">
        <w:rPr>
          <w:rFonts w:ascii="Book Antiqua" w:hAnsi="Book Antiqua" w:cs="Arial"/>
          <w:b/>
          <w:sz w:val="24"/>
          <w:szCs w:val="24"/>
          <w:lang w:val="es-ES_tradnl"/>
        </w:rPr>
        <w:t>Conflict-of-interest statement:</w:t>
      </w:r>
      <w:bookmarkEnd w:id="4"/>
      <w:r w:rsidRPr="00562903">
        <w:rPr>
          <w:rFonts w:ascii="Book Antiqua" w:hAnsi="Book Antiqua" w:cs="Arial"/>
          <w:sz w:val="24"/>
          <w:szCs w:val="24"/>
          <w:lang w:eastAsia="zh-CN"/>
        </w:rPr>
        <w:t xml:space="preserve"> </w:t>
      </w:r>
      <w:r w:rsidR="002531AE" w:rsidRPr="00562903">
        <w:rPr>
          <w:rFonts w:ascii="Book Antiqua" w:hAnsi="Book Antiqua" w:cs="Arial"/>
          <w:sz w:val="24"/>
          <w:szCs w:val="24"/>
        </w:rPr>
        <w:t>The authors have no conflict of interest to declare.</w:t>
      </w:r>
    </w:p>
    <w:p w14:paraId="72D0FDB1" w14:textId="56A1531B" w:rsidR="00730F7F" w:rsidRPr="00562903" w:rsidRDefault="00730F7F" w:rsidP="00562903">
      <w:pPr>
        <w:spacing w:after="0" w:line="360" w:lineRule="auto"/>
        <w:jc w:val="both"/>
        <w:rPr>
          <w:rFonts w:ascii="Book Antiqua" w:hAnsi="Book Antiqua" w:cs="Arial"/>
          <w:sz w:val="24"/>
          <w:szCs w:val="24"/>
        </w:rPr>
      </w:pPr>
    </w:p>
    <w:p w14:paraId="467E653D" w14:textId="77777777" w:rsidR="00730F7F" w:rsidRPr="00730F7F" w:rsidRDefault="00730F7F" w:rsidP="00562903">
      <w:pPr>
        <w:spacing w:after="0" w:line="360" w:lineRule="auto"/>
        <w:jc w:val="both"/>
        <w:rPr>
          <w:rFonts w:ascii="Book Antiqua" w:eastAsia="MS Mincho" w:hAnsi="Book Antiqua" w:cs="Times New Roman"/>
          <w:sz w:val="24"/>
          <w:szCs w:val="24"/>
          <w:lang w:val="es-ES_tradnl" w:eastAsia="ja-JP"/>
        </w:rPr>
      </w:pPr>
      <w:bookmarkStart w:id="5" w:name="OLE_LINK507"/>
      <w:bookmarkStart w:id="6" w:name="OLE_LINK506"/>
      <w:bookmarkStart w:id="7" w:name="OLE_LINK496"/>
      <w:bookmarkStart w:id="8" w:name="OLE_LINK479"/>
      <w:bookmarkStart w:id="9" w:name="OLE_LINK1"/>
      <w:bookmarkStart w:id="10" w:name="OLE_LINK956"/>
      <w:r w:rsidRPr="00730F7F">
        <w:rPr>
          <w:rFonts w:ascii="Book Antiqua" w:eastAsia="MS Mincho" w:hAnsi="Book Antiqua" w:cs="Times New Roman"/>
          <w:b/>
          <w:sz w:val="24"/>
          <w:szCs w:val="24"/>
          <w:lang w:val="es-ES_tradnl" w:eastAsia="ja-JP"/>
        </w:rPr>
        <w:t xml:space="preserve">Open-Access: </w:t>
      </w:r>
      <w:r w:rsidRPr="00730F7F">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bookmarkEnd w:id="10"/>
    <w:p w14:paraId="05FE0A8E" w14:textId="77777777" w:rsidR="00730F7F" w:rsidRPr="00562903" w:rsidRDefault="00730F7F" w:rsidP="00562903">
      <w:pPr>
        <w:spacing w:after="0" w:line="360" w:lineRule="auto"/>
        <w:jc w:val="both"/>
        <w:rPr>
          <w:rFonts w:ascii="Book Antiqua" w:hAnsi="Book Antiqua" w:cs="Arial"/>
          <w:sz w:val="24"/>
          <w:szCs w:val="24"/>
        </w:rPr>
      </w:pPr>
    </w:p>
    <w:p w14:paraId="693C57B1" w14:textId="3428AF4A" w:rsidR="002531AE" w:rsidRPr="00562903" w:rsidRDefault="00730F7F" w:rsidP="00562903">
      <w:pPr>
        <w:spacing w:after="0" w:line="360" w:lineRule="auto"/>
        <w:jc w:val="both"/>
        <w:rPr>
          <w:rFonts w:ascii="Book Antiqua" w:hAnsi="Book Antiqua" w:cs="Arial"/>
          <w:b/>
          <w:sz w:val="24"/>
          <w:szCs w:val="24"/>
          <w:lang w:eastAsia="zh-CN"/>
        </w:rPr>
      </w:pPr>
      <w:r w:rsidRPr="00562903">
        <w:rPr>
          <w:rFonts w:ascii="Book Antiqua" w:hAnsi="Book Antiqua" w:cs="Arial"/>
          <w:b/>
          <w:sz w:val="24"/>
          <w:szCs w:val="24"/>
          <w:lang w:eastAsia="zh-CN"/>
        </w:rPr>
        <w:t xml:space="preserve">Manuscript source: </w:t>
      </w:r>
      <w:r w:rsidRPr="00562903">
        <w:rPr>
          <w:rFonts w:ascii="Book Antiqua" w:hAnsi="Book Antiqua" w:cs="Arial"/>
          <w:bCs/>
          <w:sz w:val="24"/>
          <w:szCs w:val="24"/>
          <w:lang w:eastAsia="zh-CN"/>
        </w:rPr>
        <w:t>Invited manuscript</w:t>
      </w:r>
    </w:p>
    <w:p w14:paraId="35257509" w14:textId="77777777" w:rsidR="00730F7F" w:rsidRPr="00562903" w:rsidRDefault="00730F7F" w:rsidP="00562903">
      <w:pPr>
        <w:spacing w:after="0" w:line="360" w:lineRule="auto"/>
        <w:jc w:val="both"/>
        <w:rPr>
          <w:rFonts w:ascii="Book Antiqua" w:hAnsi="Book Antiqua" w:cs="Arial"/>
          <w:b/>
          <w:sz w:val="24"/>
          <w:szCs w:val="24"/>
          <w:lang w:eastAsia="zh-CN"/>
        </w:rPr>
      </w:pPr>
    </w:p>
    <w:p w14:paraId="547B7EB2" w14:textId="3F56FB90" w:rsidR="00730F7F" w:rsidRPr="00562903" w:rsidRDefault="00730F7F" w:rsidP="00562903">
      <w:pPr>
        <w:spacing w:after="0" w:line="360" w:lineRule="auto"/>
        <w:jc w:val="both"/>
        <w:rPr>
          <w:rFonts w:ascii="Book Antiqua" w:hAnsi="Book Antiqua" w:cs="Arial"/>
          <w:sz w:val="24"/>
          <w:szCs w:val="24"/>
        </w:rPr>
      </w:pPr>
      <w:bookmarkStart w:id="11" w:name="_Hlk8369597"/>
      <w:bookmarkStart w:id="12" w:name="OLE_LINK15"/>
      <w:bookmarkStart w:id="13" w:name="OLE_LINK16"/>
      <w:bookmarkStart w:id="14" w:name="OLE_LINK957"/>
      <w:r w:rsidRPr="00562903">
        <w:rPr>
          <w:rFonts w:ascii="Book Antiqua" w:eastAsia="MS Mincho" w:hAnsi="Book Antiqua" w:cs="Times New Roman"/>
          <w:b/>
          <w:sz w:val="24"/>
          <w:szCs w:val="24"/>
          <w:lang w:val="es-ES_tradnl" w:eastAsia="ja-JP"/>
        </w:rPr>
        <w:lastRenderedPageBreak/>
        <w:t>Corresponding author:</w:t>
      </w:r>
      <w:r w:rsidRPr="00562903">
        <w:rPr>
          <w:rFonts w:ascii="Book Antiqua" w:eastAsia="SimSun" w:hAnsi="Book Antiqua" w:cs="Arial"/>
          <w:b/>
          <w:bCs/>
          <w:sz w:val="24"/>
          <w:szCs w:val="24"/>
          <w:lang w:val="es-ES_tradnl" w:eastAsia="zh-CN"/>
        </w:rPr>
        <w:t xml:space="preserve"> </w:t>
      </w:r>
      <w:bookmarkEnd w:id="11"/>
      <w:bookmarkEnd w:id="12"/>
      <w:bookmarkEnd w:id="13"/>
      <w:bookmarkEnd w:id="14"/>
      <w:r w:rsidR="002531AE" w:rsidRPr="00562903">
        <w:rPr>
          <w:rFonts w:ascii="Book Antiqua" w:hAnsi="Book Antiqua" w:cs="Arial"/>
          <w:b/>
          <w:sz w:val="24"/>
          <w:szCs w:val="24"/>
        </w:rPr>
        <w:t xml:space="preserve">Travis E </w:t>
      </w:r>
      <w:proofErr w:type="spellStart"/>
      <w:r w:rsidR="002531AE" w:rsidRPr="00562903">
        <w:rPr>
          <w:rFonts w:ascii="Book Antiqua" w:hAnsi="Book Antiqua" w:cs="Arial"/>
          <w:b/>
          <w:sz w:val="24"/>
          <w:szCs w:val="24"/>
        </w:rPr>
        <w:t>Grotz</w:t>
      </w:r>
      <w:proofErr w:type="spellEnd"/>
      <w:r w:rsidR="002531AE" w:rsidRPr="00562903">
        <w:rPr>
          <w:rFonts w:ascii="Book Antiqua" w:hAnsi="Book Antiqua" w:cs="Arial"/>
          <w:b/>
          <w:sz w:val="24"/>
          <w:szCs w:val="24"/>
        </w:rPr>
        <w:t xml:space="preserve">, </w:t>
      </w:r>
      <w:r w:rsidR="00A92606" w:rsidRPr="00A92606">
        <w:rPr>
          <w:rFonts w:ascii="Book Antiqua" w:hAnsi="Book Antiqua" w:cs="Arial"/>
          <w:b/>
          <w:sz w:val="24"/>
          <w:szCs w:val="24"/>
        </w:rPr>
        <w:t xml:space="preserve">MD, Assistant Professor, </w:t>
      </w:r>
      <w:r w:rsidRPr="00562903">
        <w:rPr>
          <w:rFonts w:ascii="Book Antiqua" w:hAnsi="Book Antiqua" w:cs="Arial"/>
          <w:sz w:val="24"/>
          <w:szCs w:val="24"/>
        </w:rPr>
        <w:t xml:space="preserve">Division of Hepatobiliary and Pancreas Surgery, Mayo Clinic, 200 First St. Southwest, Rochester, MN 55905, United States. </w:t>
      </w:r>
      <w:hyperlink r:id="rId7" w:history="1">
        <w:r w:rsidRPr="00562903">
          <w:rPr>
            <w:rStyle w:val="Hyperlink"/>
            <w:rFonts w:ascii="Book Antiqua" w:hAnsi="Book Antiqua" w:cs="Arial"/>
            <w:sz w:val="24"/>
            <w:szCs w:val="24"/>
          </w:rPr>
          <w:t>grotz.travis@mayo.edu</w:t>
        </w:r>
      </w:hyperlink>
    </w:p>
    <w:p w14:paraId="6907258C" w14:textId="1F12A1D7" w:rsidR="002531AE" w:rsidRPr="00562903" w:rsidRDefault="002531AE" w:rsidP="00562903">
      <w:pPr>
        <w:spacing w:after="0" w:line="360" w:lineRule="auto"/>
        <w:jc w:val="both"/>
        <w:rPr>
          <w:rFonts w:ascii="Book Antiqua" w:hAnsi="Book Antiqua" w:cs="Arial"/>
          <w:b/>
          <w:sz w:val="24"/>
          <w:szCs w:val="24"/>
        </w:rPr>
      </w:pPr>
      <w:r w:rsidRPr="00562903">
        <w:rPr>
          <w:rFonts w:ascii="Book Antiqua" w:hAnsi="Book Antiqua" w:cs="Arial"/>
          <w:b/>
          <w:sz w:val="24"/>
          <w:szCs w:val="24"/>
        </w:rPr>
        <w:t xml:space="preserve">Telephone: </w:t>
      </w:r>
      <w:r w:rsidRPr="00562903">
        <w:rPr>
          <w:rFonts w:ascii="Book Antiqua" w:hAnsi="Book Antiqua" w:cs="Arial"/>
          <w:sz w:val="24"/>
          <w:szCs w:val="24"/>
        </w:rPr>
        <w:t>+1-507</w:t>
      </w:r>
      <w:r w:rsidR="00730F7F" w:rsidRPr="00562903">
        <w:rPr>
          <w:rFonts w:ascii="Book Antiqua" w:hAnsi="Book Antiqua" w:cs="Arial"/>
          <w:sz w:val="24"/>
          <w:szCs w:val="24"/>
        </w:rPr>
        <w:t>-</w:t>
      </w:r>
      <w:r w:rsidR="00B87EE5">
        <w:rPr>
          <w:rFonts w:ascii="Book Antiqua" w:hAnsi="Book Antiqua" w:cs="Arial"/>
          <w:sz w:val="24"/>
          <w:szCs w:val="24"/>
        </w:rPr>
        <w:t>284</w:t>
      </w:r>
      <w:r w:rsidRPr="00562903">
        <w:rPr>
          <w:rFonts w:ascii="Book Antiqua" w:hAnsi="Book Antiqua" w:cs="Arial"/>
          <w:sz w:val="24"/>
          <w:szCs w:val="24"/>
        </w:rPr>
        <w:t>1529</w:t>
      </w:r>
    </w:p>
    <w:p w14:paraId="52384EEA" w14:textId="6D0A3452" w:rsidR="002531AE" w:rsidRPr="00562903" w:rsidRDefault="002531AE" w:rsidP="00562903">
      <w:pPr>
        <w:spacing w:after="0" w:line="360" w:lineRule="auto"/>
        <w:jc w:val="both"/>
        <w:rPr>
          <w:rFonts w:ascii="Book Antiqua" w:hAnsi="Book Antiqua" w:cs="Arial"/>
          <w:sz w:val="24"/>
          <w:szCs w:val="24"/>
        </w:rPr>
      </w:pPr>
      <w:r w:rsidRPr="00562903">
        <w:rPr>
          <w:rFonts w:ascii="Book Antiqua" w:hAnsi="Book Antiqua" w:cs="Arial"/>
          <w:b/>
          <w:sz w:val="24"/>
          <w:szCs w:val="24"/>
        </w:rPr>
        <w:t xml:space="preserve">Fax: </w:t>
      </w:r>
      <w:r w:rsidRPr="00562903">
        <w:rPr>
          <w:rFonts w:ascii="Book Antiqua" w:hAnsi="Book Antiqua" w:cs="Arial"/>
          <w:sz w:val="24"/>
          <w:szCs w:val="24"/>
        </w:rPr>
        <w:t>+1-507</w:t>
      </w:r>
      <w:r w:rsidR="00730F7F" w:rsidRPr="00562903">
        <w:rPr>
          <w:rFonts w:ascii="Book Antiqua" w:hAnsi="Book Antiqua" w:cs="Arial"/>
          <w:sz w:val="24"/>
          <w:szCs w:val="24"/>
        </w:rPr>
        <w:t>-</w:t>
      </w:r>
      <w:r w:rsidR="00B87EE5">
        <w:rPr>
          <w:rFonts w:ascii="Book Antiqua" w:hAnsi="Book Antiqua" w:cs="Arial"/>
          <w:sz w:val="24"/>
          <w:szCs w:val="24"/>
        </w:rPr>
        <w:t>284</w:t>
      </w:r>
      <w:r w:rsidRPr="00562903">
        <w:rPr>
          <w:rFonts w:ascii="Book Antiqua" w:hAnsi="Book Antiqua" w:cs="Arial"/>
          <w:sz w:val="24"/>
          <w:szCs w:val="24"/>
        </w:rPr>
        <w:t>5196</w:t>
      </w:r>
    </w:p>
    <w:p w14:paraId="0A20741B" w14:textId="1A12E34A" w:rsidR="00730F7F" w:rsidRPr="00562903" w:rsidRDefault="00730F7F" w:rsidP="00562903">
      <w:pPr>
        <w:spacing w:after="0" w:line="360" w:lineRule="auto"/>
        <w:jc w:val="both"/>
        <w:rPr>
          <w:rFonts w:ascii="Book Antiqua" w:hAnsi="Book Antiqua" w:cs="Arial"/>
          <w:sz w:val="24"/>
          <w:szCs w:val="24"/>
        </w:rPr>
      </w:pPr>
    </w:p>
    <w:p w14:paraId="66D44C72" w14:textId="06D76767" w:rsidR="00A20B5B" w:rsidRPr="00A20B5B" w:rsidRDefault="00A20B5B" w:rsidP="00562903">
      <w:pPr>
        <w:widowControl w:val="0"/>
        <w:spacing w:after="0" w:line="360" w:lineRule="auto"/>
        <w:jc w:val="both"/>
        <w:rPr>
          <w:rFonts w:ascii="Book Antiqua" w:eastAsia="SimSun" w:hAnsi="Book Antiqua" w:cs="Times New Roman"/>
          <w:b/>
          <w:kern w:val="2"/>
          <w:sz w:val="24"/>
          <w:szCs w:val="24"/>
          <w:lang w:eastAsia="zh-CN"/>
        </w:rPr>
      </w:pPr>
      <w:bookmarkStart w:id="15" w:name="OLE_LINK75"/>
      <w:bookmarkStart w:id="16" w:name="OLE_LINK76"/>
      <w:bookmarkStart w:id="17" w:name="OLE_LINK269"/>
      <w:bookmarkStart w:id="18" w:name="OLE_LINK239"/>
      <w:r w:rsidRPr="00A20B5B">
        <w:rPr>
          <w:rFonts w:ascii="Book Antiqua" w:eastAsia="SimSun" w:hAnsi="Book Antiqua" w:cs="Times New Roman"/>
          <w:b/>
          <w:kern w:val="2"/>
          <w:sz w:val="24"/>
          <w:szCs w:val="24"/>
          <w:lang w:eastAsia="zh-CN"/>
        </w:rPr>
        <w:t xml:space="preserve">Received: </w:t>
      </w:r>
      <w:r w:rsidRPr="00A20B5B">
        <w:rPr>
          <w:rFonts w:ascii="Book Antiqua" w:eastAsia="SimSun" w:hAnsi="Book Antiqua" w:cs="Times New Roman"/>
          <w:kern w:val="2"/>
          <w:sz w:val="24"/>
          <w:szCs w:val="24"/>
          <w:lang w:eastAsia="zh-CN"/>
        </w:rPr>
        <w:t>February 6, 2019</w:t>
      </w:r>
    </w:p>
    <w:p w14:paraId="7985A254" w14:textId="6B689EC1" w:rsidR="00A20B5B" w:rsidRPr="00A20B5B" w:rsidRDefault="00A20B5B" w:rsidP="00562903">
      <w:pPr>
        <w:widowControl w:val="0"/>
        <w:spacing w:after="0" w:line="360" w:lineRule="auto"/>
        <w:jc w:val="both"/>
        <w:rPr>
          <w:rFonts w:ascii="Book Antiqua" w:eastAsia="SimSun" w:hAnsi="Book Antiqua" w:cs="Times New Roman"/>
          <w:b/>
          <w:kern w:val="2"/>
          <w:sz w:val="24"/>
          <w:szCs w:val="24"/>
          <w:lang w:eastAsia="zh-CN"/>
        </w:rPr>
      </w:pPr>
      <w:r w:rsidRPr="00A20B5B">
        <w:rPr>
          <w:rFonts w:ascii="Book Antiqua" w:eastAsia="SimSun" w:hAnsi="Book Antiqua" w:cs="Times New Roman"/>
          <w:b/>
          <w:kern w:val="2"/>
          <w:sz w:val="24"/>
          <w:szCs w:val="24"/>
          <w:lang w:eastAsia="zh-CN"/>
        </w:rPr>
        <w:t xml:space="preserve">Peer-review started: </w:t>
      </w:r>
      <w:r w:rsidRPr="00A20B5B">
        <w:rPr>
          <w:rFonts w:ascii="Book Antiqua" w:eastAsia="SimSun" w:hAnsi="Book Antiqua" w:cs="Times New Roman"/>
          <w:kern w:val="2"/>
          <w:sz w:val="24"/>
          <w:szCs w:val="24"/>
          <w:lang w:eastAsia="zh-CN"/>
        </w:rPr>
        <w:t xml:space="preserve">February </w:t>
      </w:r>
      <w:r w:rsidRPr="00562903">
        <w:rPr>
          <w:rFonts w:ascii="Book Antiqua" w:eastAsia="SimSun" w:hAnsi="Book Antiqua" w:cs="Times New Roman"/>
          <w:kern w:val="2"/>
          <w:sz w:val="24"/>
          <w:szCs w:val="24"/>
          <w:lang w:eastAsia="zh-CN"/>
        </w:rPr>
        <w:t>12</w:t>
      </w:r>
      <w:r w:rsidRPr="00A20B5B">
        <w:rPr>
          <w:rFonts w:ascii="Book Antiqua" w:eastAsia="SimSun" w:hAnsi="Book Antiqua" w:cs="Times New Roman"/>
          <w:kern w:val="2"/>
          <w:sz w:val="24"/>
          <w:szCs w:val="24"/>
          <w:lang w:eastAsia="zh-CN"/>
        </w:rPr>
        <w:t>, 2019</w:t>
      </w:r>
    </w:p>
    <w:p w14:paraId="16B16675" w14:textId="07F679EA" w:rsidR="00A20B5B" w:rsidRPr="00A20B5B" w:rsidRDefault="00A20B5B" w:rsidP="00562903">
      <w:pPr>
        <w:widowControl w:val="0"/>
        <w:spacing w:after="0" w:line="360" w:lineRule="auto"/>
        <w:jc w:val="both"/>
        <w:rPr>
          <w:rFonts w:ascii="Book Antiqua" w:eastAsia="SimSun" w:hAnsi="Book Antiqua" w:cs="Times New Roman"/>
          <w:b/>
          <w:kern w:val="2"/>
          <w:sz w:val="24"/>
          <w:szCs w:val="24"/>
          <w:lang w:eastAsia="zh-CN"/>
        </w:rPr>
      </w:pPr>
      <w:r w:rsidRPr="00A20B5B">
        <w:rPr>
          <w:rFonts w:ascii="Book Antiqua" w:eastAsia="SimSun" w:hAnsi="Book Antiqua" w:cs="Times New Roman"/>
          <w:b/>
          <w:kern w:val="2"/>
          <w:sz w:val="24"/>
          <w:szCs w:val="24"/>
          <w:lang w:eastAsia="zh-CN"/>
        </w:rPr>
        <w:t xml:space="preserve">First decision: </w:t>
      </w:r>
      <w:r w:rsidRPr="00562903">
        <w:rPr>
          <w:rFonts w:ascii="Book Antiqua" w:eastAsia="SimSun" w:hAnsi="Book Antiqua" w:cs="Times New Roman"/>
          <w:kern w:val="2"/>
          <w:sz w:val="24"/>
          <w:szCs w:val="24"/>
          <w:lang w:eastAsia="zh-CN"/>
        </w:rPr>
        <w:t>June</w:t>
      </w:r>
      <w:r w:rsidRPr="00A20B5B">
        <w:rPr>
          <w:rFonts w:ascii="Book Antiqua" w:eastAsia="SimSun" w:hAnsi="Book Antiqua" w:cs="Times New Roman"/>
          <w:kern w:val="2"/>
          <w:sz w:val="24"/>
          <w:szCs w:val="24"/>
          <w:lang w:eastAsia="zh-CN"/>
        </w:rPr>
        <w:t xml:space="preserve"> </w:t>
      </w:r>
      <w:r w:rsidRPr="00562903">
        <w:rPr>
          <w:rFonts w:ascii="Book Antiqua" w:eastAsia="SimSun" w:hAnsi="Book Antiqua" w:cs="Times New Roman"/>
          <w:kern w:val="2"/>
          <w:sz w:val="24"/>
          <w:szCs w:val="24"/>
          <w:lang w:eastAsia="zh-CN"/>
        </w:rPr>
        <w:t>4</w:t>
      </w:r>
      <w:r w:rsidRPr="00A20B5B">
        <w:rPr>
          <w:rFonts w:ascii="Book Antiqua" w:eastAsia="SimSun" w:hAnsi="Book Antiqua" w:cs="Times New Roman"/>
          <w:kern w:val="2"/>
          <w:sz w:val="24"/>
          <w:szCs w:val="24"/>
          <w:lang w:eastAsia="zh-CN"/>
        </w:rPr>
        <w:t>, 2019</w:t>
      </w:r>
    </w:p>
    <w:p w14:paraId="2EB44662" w14:textId="1A9D57F9" w:rsidR="00A20B5B" w:rsidRPr="00A20B5B" w:rsidRDefault="00A20B5B" w:rsidP="00562903">
      <w:pPr>
        <w:widowControl w:val="0"/>
        <w:spacing w:after="0" w:line="360" w:lineRule="auto"/>
        <w:jc w:val="both"/>
        <w:rPr>
          <w:rFonts w:ascii="Book Antiqua" w:eastAsia="SimSun" w:hAnsi="Book Antiqua" w:cs="Times New Roman"/>
          <w:b/>
          <w:kern w:val="2"/>
          <w:sz w:val="24"/>
          <w:szCs w:val="24"/>
          <w:lang w:eastAsia="zh-CN"/>
        </w:rPr>
      </w:pPr>
      <w:r w:rsidRPr="00A20B5B">
        <w:rPr>
          <w:rFonts w:ascii="Book Antiqua" w:eastAsia="SimSun" w:hAnsi="Book Antiqua" w:cs="Times New Roman"/>
          <w:b/>
          <w:kern w:val="2"/>
          <w:sz w:val="24"/>
          <w:szCs w:val="24"/>
          <w:lang w:eastAsia="zh-CN"/>
        </w:rPr>
        <w:t xml:space="preserve">Revised: </w:t>
      </w:r>
      <w:r w:rsidRPr="00562903">
        <w:rPr>
          <w:rFonts w:ascii="Book Antiqua" w:eastAsia="SimSun" w:hAnsi="Book Antiqua" w:cs="Times New Roman"/>
          <w:kern w:val="2"/>
          <w:sz w:val="24"/>
          <w:szCs w:val="24"/>
          <w:lang w:eastAsia="zh-CN"/>
        </w:rPr>
        <w:t>July</w:t>
      </w:r>
      <w:r w:rsidRPr="00A20B5B">
        <w:rPr>
          <w:rFonts w:ascii="Book Antiqua" w:eastAsia="SimSun" w:hAnsi="Book Antiqua" w:cs="Times New Roman"/>
          <w:kern w:val="2"/>
          <w:sz w:val="24"/>
          <w:szCs w:val="24"/>
          <w:lang w:eastAsia="zh-CN"/>
        </w:rPr>
        <w:t xml:space="preserve"> </w:t>
      </w:r>
      <w:r w:rsidRPr="00562903">
        <w:rPr>
          <w:rFonts w:ascii="Book Antiqua" w:eastAsia="SimSun" w:hAnsi="Book Antiqua" w:cs="Times New Roman"/>
          <w:kern w:val="2"/>
          <w:sz w:val="24"/>
          <w:szCs w:val="24"/>
          <w:lang w:eastAsia="zh-CN"/>
        </w:rPr>
        <w:t>2</w:t>
      </w:r>
      <w:r w:rsidRPr="00A20B5B">
        <w:rPr>
          <w:rFonts w:ascii="Book Antiqua" w:eastAsia="SimSun" w:hAnsi="Book Antiqua" w:cs="Times New Roman"/>
          <w:kern w:val="2"/>
          <w:sz w:val="24"/>
          <w:szCs w:val="24"/>
          <w:lang w:eastAsia="zh-CN"/>
        </w:rPr>
        <w:t>, 2019</w:t>
      </w:r>
    </w:p>
    <w:p w14:paraId="54FCFA10" w14:textId="0B0FBBDA" w:rsidR="00A20B5B" w:rsidRPr="00A20B5B" w:rsidRDefault="00A20B5B" w:rsidP="00562903">
      <w:pPr>
        <w:widowControl w:val="0"/>
        <w:spacing w:after="0" w:line="360" w:lineRule="auto"/>
        <w:jc w:val="both"/>
        <w:rPr>
          <w:rFonts w:ascii="Book Antiqua" w:eastAsia="SimSun" w:hAnsi="Book Antiqua" w:cs="Times New Roman"/>
          <w:color w:val="000000"/>
          <w:kern w:val="2"/>
          <w:sz w:val="24"/>
          <w:szCs w:val="24"/>
          <w:lang w:eastAsia="zh-CN"/>
        </w:rPr>
      </w:pPr>
      <w:r w:rsidRPr="00A20B5B">
        <w:rPr>
          <w:rFonts w:ascii="Book Antiqua" w:eastAsia="SimSun" w:hAnsi="Book Antiqua" w:cs="Times New Roman"/>
          <w:b/>
          <w:kern w:val="2"/>
          <w:sz w:val="24"/>
          <w:szCs w:val="24"/>
          <w:lang w:eastAsia="zh-CN"/>
        </w:rPr>
        <w:t xml:space="preserve">Accepted: </w:t>
      </w:r>
      <w:r w:rsidR="00A2259C" w:rsidRPr="002D22B0">
        <w:rPr>
          <w:rFonts w:ascii="Book Antiqua" w:eastAsia="SimSun" w:hAnsi="Book Antiqua" w:cs="Times New Roman"/>
          <w:bCs/>
          <w:kern w:val="2"/>
          <w:sz w:val="24"/>
          <w:szCs w:val="24"/>
          <w:lang w:eastAsia="zh-CN"/>
        </w:rPr>
        <w:t>July 29, 2019</w:t>
      </w:r>
    </w:p>
    <w:p w14:paraId="08121733" w14:textId="77777777" w:rsidR="00A20B5B" w:rsidRPr="00A20B5B" w:rsidRDefault="00A20B5B" w:rsidP="00562903">
      <w:pPr>
        <w:widowControl w:val="0"/>
        <w:spacing w:after="0" w:line="360" w:lineRule="auto"/>
        <w:jc w:val="both"/>
        <w:rPr>
          <w:rFonts w:ascii="Book Antiqua" w:eastAsia="SimSun" w:hAnsi="Book Antiqua" w:cs="Times New Roman"/>
          <w:b/>
          <w:kern w:val="2"/>
          <w:sz w:val="24"/>
          <w:szCs w:val="24"/>
          <w:lang w:eastAsia="zh-CN"/>
        </w:rPr>
      </w:pPr>
      <w:r w:rsidRPr="00A20B5B">
        <w:rPr>
          <w:rFonts w:ascii="Book Antiqua" w:eastAsia="SimSun" w:hAnsi="Book Antiqua" w:cs="Times New Roman"/>
          <w:b/>
          <w:kern w:val="2"/>
          <w:sz w:val="24"/>
          <w:szCs w:val="24"/>
          <w:lang w:eastAsia="zh-CN"/>
        </w:rPr>
        <w:t>Article in press:</w:t>
      </w:r>
    </w:p>
    <w:p w14:paraId="553845CB" w14:textId="170D2A59" w:rsidR="00F02A25" w:rsidRPr="00562903" w:rsidRDefault="00A20B5B" w:rsidP="00562903">
      <w:pPr>
        <w:widowControl w:val="0"/>
        <w:spacing w:after="0" w:line="360" w:lineRule="auto"/>
        <w:jc w:val="both"/>
        <w:rPr>
          <w:rFonts w:ascii="Book Antiqua" w:eastAsia="SimSun" w:hAnsi="Book Antiqua" w:cs="Times New Roman"/>
          <w:b/>
          <w:kern w:val="2"/>
          <w:sz w:val="24"/>
          <w:szCs w:val="24"/>
          <w:lang w:eastAsia="zh-CN"/>
        </w:rPr>
      </w:pPr>
      <w:r w:rsidRPr="00A20B5B">
        <w:rPr>
          <w:rFonts w:ascii="Book Antiqua" w:eastAsia="SimSun" w:hAnsi="Book Antiqua" w:cs="Times New Roman"/>
          <w:b/>
          <w:kern w:val="2"/>
          <w:sz w:val="24"/>
          <w:szCs w:val="24"/>
          <w:lang w:eastAsia="zh-CN"/>
        </w:rPr>
        <w:t>Published online:</w:t>
      </w:r>
      <w:bookmarkEnd w:id="15"/>
      <w:bookmarkEnd w:id="16"/>
      <w:bookmarkEnd w:id="17"/>
      <w:bookmarkEnd w:id="18"/>
    </w:p>
    <w:p w14:paraId="16C3A379" w14:textId="77777777" w:rsidR="00396D53" w:rsidRPr="00562903" w:rsidRDefault="00396D53" w:rsidP="00562903">
      <w:pPr>
        <w:spacing w:after="0" w:line="360" w:lineRule="auto"/>
        <w:jc w:val="both"/>
        <w:rPr>
          <w:rFonts w:ascii="Book Antiqua" w:hAnsi="Book Antiqua" w:cs="Arial"/>
          <w:b/>
          <w:sz w:val="24"/>
          <w:szCs w:val="24"/>
        </w:rPr>
      </w:pPr>
      <w:r w:rsidRPr="00562903">
        <w:rPr>
          <w:rFonts w:ascii="Book Antiqua" w:hAnsi="Book Antiqua" w:cs="Arial"/>
          <w:b/>
          <w:sz w:val="24"/>
          <w:szCs w:val="24"/>
        </w:rPr>
        <w:br w:type="page"/>
      </w:r>
    </w:p>
    <w:p w14:paraId="6ADA4DF7" w14:textId="0D1FC48A" w:rsidR="002531AE" w:rsidRPr="00562903" w:rsidRDefault="002531AE" w:rsidP="00562903">
      <w:pPr>
        <w:spacing w:after="0" w:line="360" w:lineRule="auto"/>
        <w:jc w:val="both"/>
        <w:rPr>
          <w:rFonts w:ascii="Book Antiqua" w:hAnsi="Book Antiqua" w:cs="Arial"/>
          <w:sz w:val="24"/>
          <w:szCs w:val="24"/>
        </w:rPr>
      </w:pPr>
      <w:r w:rsidRPr="00562903">
        <w:rPr>
          <w:rFonts w:ascii="Book Antiqua" w:hAnsi="Book Antiqua" w:cs="Arial"/>
          <w:b/>
          <w:sz w:val="24"/>
          <w:szCs w:val="24"/>
        </w:rPr>
        <w:lastRenderedPageBreak/>
        <w:t>Abstract</w:t>
      </w:r>
    </w:p>
    <w:p w14:paraId="53EDF909" w14:textId="068BD23C" w:rsidR="00092D13" w:rsidRPr="00562903" w:rsidRDefault="00092D13" w:rsidP="00562903">
      <w:pPr>
        <w:spacing w:after="0" w:line="360" w:lineRule="auto"/>
        <w:jc w:val="both"/>
        <w:rPr>
          <w:rFonts w:ascii="Book Antiqua" w:hAnsi="Book Antiqua" w:cs="Arial"/>
          <w:sz w:val="24"/>
          <w:szCs w:val="24"/>
        </w:rPr>
      </w:pPr>
      <w:bookmarkStart w:id="19" w:name="OLE_LINK1037"/>
      <w:bookmarkStart w:id="20" w:name="OLE_LINK1038"/>
      <w:r w:rsidRPr="00562903">
        <w:rPr>
          <w:rFonts w:ascii="Book Antiqua" w:hAnsi="Book Antiqua" w:cs="Arial"/>
          <w:sz w:val="24"/>
          <w:szCs w:val="24"/>
        </w:rPr>
        <w:t xml:space="preserve">Gastric cancer is a leading cause of cancer incidence and death worldwide. Patients with advanced gastric cancer benefit from a multi-modality treatment regimen. Sound oncologic resection with negative margins and complete lymphadenectomy plays a crucial role in long-term survival for patients with </w:t>
      </w:r>
      <w:proofErr w:type="spellStart"/>
      <w:r w:rsidRPr="00562903">
        <w:rPr>
          <w:rFonts w:ascii="Book Antiqua" w:hAnsi="Book Antiqua" w:cs="Arial"/>
          <w:sz w:val="24"/>
          <w:szCs w:val="24"/>
        </w:rPr>
        <w:t>resectable</w:t>
      </w:r>
      <w:proofErr w:type="spellEnd"/>
      <w:r w:rsidRPr="00562903">
        <w:rPr>
          <w:rFonts w:ascii="Book Antiqua" w:hAnsi="Book Antiqua" w:cs="Arial"/>
          <w:sz w:val="24"/>
          <w:szCs w:val="24"/>
        </w:rPr>
        <w:t xml:space="preserve"> disease. The utilization of minimally invasive techniques for gastric cancer has been slowly increasing and is proving to be both technically and </w:t>
      </w:r>
      <w:proofErr w:type="spellStart"/>
      <w:r w:rsidRPr="00562903">
        <w:rPr>
          <w:rFonts w:ascii="Book Antiqua" w:hAnsi="Book Antiqua" w:cs="Arial"/>
          <w:sz w:val="24"/>
          <w:szCs w:val="24"/>
        </w:rPr>
        <w:t>oncologically</w:t>
      </w:r>
      <w:proofErr w:type="spellEnd"/>
      <w:r w:rsidRPr="00562903">
        <w:rPr>
          <w:rFonts w:ascii="Book Antiqua" w:hAnsi="Book Antiqua" w:cs="Arial"/>
          <w:sz w:val="24"/>
          <w:szCs w:val="24"/>
        </w:rPr>
        <w:t xml:space="preserve"> safe. </w:t>
      </w:r>
      <w:bookmarkEnd w:id="19"/>
      <w:bookmarkEnd w:id="20"/>
      <w:r w:rsidRPr="00562903">
        <w:rPr>
          <w:rFonts w:ascii="Book Antiqua" w:hAnsi="Book Antiqua" w:cs="Arial"/>
          <w:sz w:val="24"/>
          <w:szCs w:val="24"/>
        </w:rPr>
        <w:t>Perioperative chemotherapy is the current standard of care for advanced gastric cancer. A variety of chemotherapy regimens have been used with the combination of docetaxel, oxaliplatin, 5-fluorouracil, and leucovorin being the current recommendation given its superior ability to induce a complete pathologic response and prolong survival. The use of radiation has been more controversial with its optimal place in the treatment sequence being unclear. There are current ongoing studies assessing the impact of radiation as an adjunct or in place of chemotherapy. Targeted treatments (</w:t>
      </w:r>
      <w:r w:rsidRPr="00562903">
        <w:rPr>
          <w:rFonts w:ascii="Book Antiqua" w:hAnsi="Book Antiqua" w:cs="Arial"/>
          <w:i/>
          <w:iCs/>
          <w:sz w:val="24"/>
          <w:szCs w:val="24"/>
        </w:rPr>
        <w:t>e.g</w:t>
      </w:r>
      <w:r w:rsidRPr="00562903">
        <w:rPr>
          <w:rFonts w:ascii="Book Antiqua" w:hAnsi="Book Antiqua" w:cs="Arial"/>
          <w:sz w:val="24"/>
          <w:szCs w:val="24"/>
        </w:rPr>
        <w:t>.</w:t>
      </w:r>
      <w:r w:rsidR="00562903">
        <w:rPr>
          <w:rFonts w:ascii="Book Antiqua" w:hAnsi="Book Antiqua" w:cs="Arial"/>
          <w:sz w:val="24"/>
          <w:szCs w:val="24"/>
        </w:rPr>
        <w:t>,</w:t>
      </w:r>
      <w:r w:rsidRPr="00562903">
        <w:rPr>
          <w:rFonts w:ascii="Book Antiqua" w:hAnsi="Book Antiqua" w:cs="Arial"/>
          <w:sz w:val="24"/>
          <w:szCs w:val="24"/>
        </w:rPr>
        <w:t xml:space="preserve"> trastuzumab for </w:t>
      </w:r>
      <w:r w:rsidR="00C5739C" w:rsidRPr="00562903">
        <w:rPr>
          <w:rFonts w:ascii="Book Antiqua" w:hAnsi="Book Antiqua" w:cs="Arial"/>
          <w:sz w:val="24"/>
          <w:szCs w:val="24"/>
        </w:rPr>
        <w:t>human epidermal growth factor receptor 2</w:t>
      </w:r>
      <w:r w:rsidR="00C5739C">
        <w:rPr>
          <w:rFonts w:ascii="Book Antiqua" w:hAnsi="Book Antiqua" w:cs="Arial"/>
          <w:sz w:val="24"/>
          <w:szCs w:val="24"/>
        </w:rPr>
        <w:t xml:space="preserve"> </w:t>
      </w:r>
      <w:r w:rsidRPr="00562903">
        <w:rPr>
          <w:rFonts w:ascii="Book Antiqua" w:hAnsi="Book Antiqua" w:cs="Arial"/>
          <w:sz w:val="24"/>
          <w:szCs w:val="24"/>
        </w:rPr>
        <w:t xml:space="preserve">positive tumors and pembrolizumab for </w:t>
      </w:r>
      <w:r w:rsidR="00C5739C" w:rsidRPr="00562903">
        <w:rPr>
          <w:rFonts w:ascii="Book Antiqua" w:hAnsi="Book Antiqua" w:cs="Arial"/>
          <w:sz w:val="24"/>
          <w:szCs w:val="24"/>
        </w:rPr>
        <w:t>programmed death-ligand 1</w:t>
      </w:r>
      <w:r w:rsidRPr="00562903">
        <w:rPr>
          <w:rFonts w:ascii="Book Antiqua" w:hAnsi="Book Antiqua" w:cs="Arial"/>
          <w:sz w:val="24"/>
          <w:szCs w:val="24"/>
        </w:rPr>
        <w:t xml:space="preserve"> positive tumors) are showing promise and are part of a continued emphasis on individualized care. Intraperitoneal chemotherapy may also play a role in preventing peritoneal recurrences for patients with high risk lesions. The treatment of patients with advanced gastric cancer in the West continues to advance and improve with a better understanding of optimal treatment sequences and the utilization of personalized treatment regimens.</w:t>
      </w:r>
    </w:p>
    <w:p w14:paraId="6B77B54B" w14:textId="527DDAEF" w:rsidR="00F02A25" w:rsidRDefault="00F02A25" w:rsidP="00562903">
      <w:pPr>
        <w:spacing w:after="0" w:line="360" w:lineRule="auto"/>
        <w:jc w:val="both"/>
        <w:rPr>
          <w:rFonts w:ascii="Book Antiqua" w:hAnsi="Book Antiqua" w:cs="Arial"/>
          <w:sz w:val="24"/>
          <w:szCs w:val="24"/>
        </w:rPr>
      </w:pPr>
    </w:p>
    <w:p w14:paraId="6A72F515" w14:textId="1D03838C" w:rsidR="00422CFE" w:rsidRDefault="00562903" w:rsidP="00562903">
      <w:pPr>
        <w:spacing w:after="0" w:line="360" w:lineRule="auto"/>
        <w:jc w:val="both"/>
        <w:rPr>
          <w:rFonts w:ascii="Book Antiqua" w:hAnsi="Book Antiqua" w:cs="Arial"/>
          <w:sz w:val="24"/>
          <w:szCs w:val="24"/>
        </w:rPr>
      </w:pPr>
      <w:bookmarkStart w:id="21" w:name="_Hlk8369957"/>
      <w:r w:rsidRPr="00562903">
        <w:rPr>
          <w:rFonts w:ascii="Book Antiqua" w:hAnsi="Book Antiqua" w:cs="Arial"/>
          <w:b/>
          <w:iCs/>
          <w:sz w:val="24"/>
          <w:szCs w:val="24"/>
          <w:lang w:val="es-ES_tradnl"/>
        </w:rPr>
        <w:t>Key words:</w:t>
      </w:r>
      <w:bookmarkEnd w:id="21"/>
      <w:r>
        <w:rPr>
          <w:rFonts w:ascii="Book Antiqua" w:hAnsi="Book Antiqua" w:cs="Arial"/>
          <w:sz w:val="24"/>
          <w:szCs w:val="24"/>
          <w:lang w:val="es-ES_tradnl"/>
        </w:rPr>
        <w:t xml:space="preserve"> </w:t>
      </w:r>
      <w:r w:rsidR="00057350" w:rsidRPr="00562903">
        <w:rPr>
          <w:rFonts w:ascii="Book Antiqua" w:hAnsi="Book Antiqua" w:cs="Arial"/>
          <w:sz w:val="24"/>
          <w:szCs w:val="24"/>
        </w:rPr>
        <w:t>Gastric cancer; D2 lymphadenectomy; Minimally invasive surgery; Neoadjuvant chemotherapy; Chemoradiation; Targeted treatments</w:t>
      </w:r>
    </w:p>
    <w:p w14:paraId="2ADA5C1D" w14:textId="160C9E9A" w:rsidR="00116C43" w:rsidRDefault="00116C43" w:rsidP="00562903">
      <w:pPr>
        <w:spacing w:after="0" w:line="360" w:lineRule="auto"/>
        <w:jc w:val="both"/>
        <w:rPr>
          <w:rFonts w:ascii="Book Antiqua" w:hAnsi="Book Antiqua" w:cs="Arial"/>
          <w:sz w:val="24"/>
          <w:szCs w:val="24"/>
        </w:rPr>
      </w:pPr>
    </w:p>
    <w:p w14:paraId="443CC12E" w14:textId="6A121031" w:rsidR="00116C43" w:rsidRPr="00116C43" w:rsidRDefault="00116C43" w:rsidP="00116C43">
      <w:pPr>
        <w:snapToGrid w:val="0"/>
        <w:spacing w:after="0" w:line="360" w:lineRule="auto"/>
        <w:jc w:val="both"/>
        <w:rPr>
          <w:rFonts w:ascii="Book Antiqua" w:eastAsia="MS Mincho" w:hAnsi="Book Antiqua" w:cs="Times New Roman"/>
          <w:sz w:val="24"/>
          <w:szCs w:val="24"/>
          <w:lang w:val="es-ES_tradnl" w:eastAsia="ja-JP"/>
        </w:rPr>
      </w:pPr>
      <w:bookmarkStart w:id="22" w:name="OLE_LINK13"/>
      <w:bookmarkStart w:id="23" w:name="OLE_LINK14"/>
      <w:r w:rsidRPr="00116C43">
        <w:rPr>
          <w:rFonts w:ascii="Book Antiqua" w:eastAsia="MS Mincho" w:hAnsi="Book Antiqua" w:cs="Times New Roman"/>
          <w:sz w:val="24"/>
          <w:szCs w:val="24"/>
          <w:lang w:val="es-ES_tradnl" w:eastAsia="ja-JP"/>
        </w:rPr>
        <w:t xml:space="preserve">© </w:t>
      </w:r>
      <w:bookmarkStart w:id="24" w:name="OLE_LINK6"/>
      <w:bookmarkStart w:id="25" w:name="OLE_LINK7"/>
      <w:bookmarkStart w:id="26" w:name="OLE_LINK8"/>
      <w:r w:rsidRPr="00116C43">
        <w:rPr>
          <w:rFonts w:ascii="Book Antiqua" w:eastAsia="MS Mincho" w:hAnsi="Book Antiqua" w:cs="Times New Roman"/>
          <w:b/>
          <w:sz w:val="24"/>
          <w:szCs w:val="24"/>
          <w:lang w:val="es-ES_tradnl" w:eastAsia="ja-JP"/>
        </w:rPr>
        <w:t xml:space="preserve">The Author(s) </w:t>
      </w:r>
      <w:r w:rsidRPr="00116C43">
        <w:rPr>
          <w:rFonts w:ascii="Book Antiqua" w:eastAsia="SimSun" w:hAnsi="Book Antiqua" w:cs="Times New Roman" w:hint="eastAsia"/>
          <w:b/>
          <w:sz w:val="24"/>
          <w:szCs w:val="24"/>
          <w:lang w:val="es-ES_tradnl" w:eastAsia="zh-CN"/>
        </w:rPr>
        <w:t>201</w:t>
      </w:r>
      <w:r>
        <w:rPr>
          <w:rFonts w:ascii="Book Antiqua" w:eastAsia="SimSun" w:hAnsi="Book Antiqua" w:cs="Times New Roman"/>
          <w:b/>
          <w:sz w:val="24"/>
          <w:szCs w:val="24"/>
          <w:lang w:val="es-ES_tradnl" w:eastAsia="zh-CN"/>
        </w:rPr>
        <w:t>9</w:t>
      </w:r>
      <w:r w:rsidRPr="00116C43">
        <w:rPr>
          <w:rFonts w:ascii="Book Antiqua" w:eastAsia="MS Mincho" w:hAnsi="Book Antiqua" w:cs="Times New Roman"/>
          <w:sz w:val="24"/>
          <w:szCs w:val="24"/>
          <w:lang w:val="es-ES_tradnl" w:eastAsia="ja-JP"/>
        </w:rPr>
        <w:t>. Published by Baishideng Publishing Group Inc. All rights reserved.</w:t>
      </w:r>
    </w:p>
    <w:bookmarkEnd w:id="22"/>
    <w:bookmarkEnd w:id="23"/>
    <w:bookmarkEnd w:id="24"/>
    <w:bookmarkEnd w:id="25"/>
    <w:bookmarkEnd w:id="26"/>
    <w:p w14:paraId="7ACBB1B3" w14:textId="77777777" w:rsidR="00D81B26" w:rsidRPr="00562903" w:rsidRDefault="00D81B26" w:rsidP="00562903">
      <w:pPr>
        <w:spacing w:after="0" w:line="360" w:lineRule="auto"/>
        <w:jc w:val="both"/>
        <w:rPr>
          <w:rFonts w:ascii="Book Antiqua" w:hAnsi="Book Antiqua" w:cs="Arial"/>
          <w:sz w:val="24"/>
          <w:szCs w:val="24"/>
        </w:rPr>
      </w:pPr>
    </w:p>
    <w:p w14:paraId="0E6A4794" w14:textId="77777777" w:rsidR="00526A5B" w:rsidRPr="00562903" w:rsidRDefault="002531AE" w:rsidP="00562903">
      <w:pPr>
        <w:spacing w:after="0" w:line="360" w:lineRule="auto"/>
        <w:jc w:val="both"/>
        <w:rPr>
          <w:rFonts w:ascii="Book Antiqua" w:hAnsi="Book Antiqua" w:cs="Arial"/>
          <w:sz w:val="24"/>
          <w:szCs w:val="24"/>
        </w:rPr>
      </w:pPr>
      <w:r w:rsidRPr="00562903">
        <w:rPr>
          <w:rFonts w:ascii="Book Antiqua" w:hAnsi="Book Antiqua" w:cs="Arial"/>
          <w:b/>
          <w:sz w:val="24"/>
          <w:szCs w:val="24"/>
        </w:rPr>
        <w:t>Core tip:</w:t>
      </w:r>
      <w:r w:rsidR="00057350" w:rsidRPr="00562903">
        <w:rPr>
          <w:rFonts w:ascii="Book Antiqua" w:hAnsi="Book Antiqua" w:cs="Arial"/>
          <w:b/>
          <w:sz w:val="24"/>
          <w:szCs w:val="24"/>
        </w:rPr>
        <w:t xml:space="preserve"> </w:t>
      </w:r>
      <w:r w:rsidR="00AD291F" w:rsidRPr="00562903">
        <w:rPr>
          <w:rFonts w:ascii="Book Antiqua" w:hAnsi="Book Antiqua" w:cs="Arial"/>
          <w:sz w:val="24"/>
          <w:szCs w:val="24"/>
        </w:rPr>
        <w:t>The treatment of advanced gastric cancer in the West continues to evolve and advance. Surgery-related outcomes continue to improve and have included the addition of minimally invasive surgery techniques. The use of chemotherapy to improve long-term survival outcomes has been demonstrated in randomized-controlled trials, though the best regimen to use continues to be investigated. Chemoradiation has also been shown to improve outcomes, though the timing, sequence, and patient-population for optimal benefit has yet to be determined. Targeted-</w:t>
      </w:r>
      <w:r w:rsidR="00AD291F" w:rsidRPr="00562903">
        <w:rPr>
          <w:rFonts w:ascii="Book Antiqua" w:hAnsi="Book Antiqua" w:cs="Arial"/>
          <w:sz w:val="24"/>
          <w:szCs w:val="24"/>
        </w:rPr>
        <w:lastRenderedPageBreak/>
        <w:t xml:space="preserve">therapies and intraperitoneal chemotherapy may also play a role in </w:t>
      </w:r>
      <w:r w:rsidR="00526A5B" w:rsidRPr="00562903">
        <w:rPr>
          <w:rFonts w:ascii="Book Antiqua" w:hAnsi="Book Antiqua" w:cs="Arial"/>
          <w:sz w:val="24"/>
          <w:szCs w:val="24"/>
        </w:rPr>
        <w:t xml:space="preserve">the treatment of </w:t>
      </w:r>
      <w:r w:rsidR="00AD291F" w:rsidRPr="00562903">
        <w:rPr>
          <w:rFonts w:ascii="Book Antiqua" w:hAnsi="Book Antiqua" w:cs="Arial"/>
          <w:sz w:val="24"/>
          <w:szCs w:val="24"/>
        </w:rPr>
        <w:t>patien</w:t>
      </w:r>
      <w:r w:rsidR="00526A5B" w:rsidRPr="00562903">
        <w:rPr>
          <w:rFonts w:ascii="Book Antiqua" w:hAnsi="Book Antiqua" w:cs="Arial"/>
          <w:sz w:val="24"/>
          <w:szCs w:val="24"/>
        </w:rPr>
        <w:t>ts with advanced gastric cancer.</w:t>
      </w:r>
    </w:p>
    <w:p w14:paraId="58BA18B3" w14:textId="77777777" w:rsidR="00E13CA7" w:rsidRPr="00562903" w:rsidRDefault="00E13CA7" w:rsidP="00E13CA7">
      <w:pPr>
        <w:spacing w:after="0" w:line="360" w:lineRule="auto"/>
        <w:jc w:val="both"/>
        <w:rPr>
          <w:rFonts w:ascii="Book Antiqua" w:hAnsi="Book Antiqua" w:cs="Arial"/>
          <w:sz w:val="24"/>
          <w:szCs w:val="24"/>
        </w:rPr>
      </w:pPr>
    </w:p>
    <w:p w14:paraId="76526769" w14:textId="23E07083" w:rsidR="00E13CA7" w:rsidRPr="00E13CA7" w:rsidRDefault="00E13CA7" w:rsidP="00E13CA7">
      <w:pPr>
        <w:spacing w:after="0" w:line="360" w:lineRule="auto"/>
        <w:jc w:val="both"/>
        <w:rPr>
          <w:rFonts w:ascii="Book Antiqua" w:hAnsi="Book Antiqua" w:cs="Arial"/>
          <w:bCs/>
          <w:sz w:val="24"/>
          <w:szCs w:val="24"/>
        </w:rPr>
      </w:pPr>
      <w:proofErr w:type="spellStart"/>
      <w:r w:rsidRPr="00562903">
        <w:rPr>
          <w:rFonts w:ascii="Book Antiqua" w:hAnsi="Book Antiqua" w:cs="Arial"/>
          <w:sz w:val="24"/>
          <w:szCs w:val="24"/>
        </w:rPr>
        <w:t>Leiting</w:t>
      </w:r>
      <w:proofErr w:type="spellEnd"/>
      <w:r w:rsidRPr="00562903">
        <w:rPr>
          <w:rFonts w:ascii="Book Antiqua" w:hAnsi="Book Antiqua" w:cs="Arial"/>
          <w:sz w:val="24"/>
          <w:szCs w:val="24"/>
        </w:rPr>
        <w:t xml:space="preserve"> JL</w:t>
      </w:r>
      <w:r>
        <w:rPr>
          <w:rFonts w:ascii="Book Antiqua" w:hAnsi="Book Antiqua" w:cs="Arial"/>
          <w:sz w:val="24"/>
          <w:szCs w:val="24"/>
        </w:rPr>
        <w:t>,</w:t>
      </w:r>
      <w:r w:rsidRPr="00562903">
        <w:rPr>
          <w:rFonts w:ascii="Book Antiqua" w:hAnsi="Book Antiqua" w:cs="Arial"/>
          <w:sz w:val="24"/>
          <w:szCs w:val="24"/>
        </w:rPr>
        <w:t xml:space="preserve"> </w:t>
      </w:r>
      <w:proofErr w:type="spellStart"/>
      <w:r w:rsidRPr="00E13CA7">
        <w:rPr>
          <w:rFonts w:ascii="Book Antiqua" w:hAnsi="Book Antiqua" w:cs="Arial"/>
          <w:bCs/>
          <w:sz w:val="24"/>
          <w:szCs w:val="24"/>
        </w:rPr>
        <w:t>Grotz</w:t>
      </w:r>
      <w:proofErr w:type="spellEnd"/>
      <w:r w:rsidRPr="00E13CA7">
        <w:rPr>
          <w:rFonts w:ascii="Book Antiqua" w:hAnsi="Book Antiqua" w:cs="Arial"/>
          <w:bCs/>
          <w:sz w:val="24"/>
          <w:szCs w:val="24"/>
        </w:rPr>
        <w:t xml:space="preserve"> </w:t>
      </w:r>
      <w:r>
        <w:rPr>
          <w:rFonts w:ascii="Book Antiqua" w:hAnsi="Book Antiqua" w:cs="Arial"/>
          <w:bCs/>
          <w:sz w:val="24"/>
          <w:szCs w:val="24"/>
        </w:rPr>
        <w:t xml:space="preserve">TE. </w:t>
      </w:r>
      <w:r w:rsidRPr="00E13CA7">
        <w:rPr>
          <w:rFonts w:ascii="Book Antiqua" w:hAnsi="Book Antiqua" w:cs="Arial"/>
          <w:bCs/>
          <w:sz w:val="24"/>
          <w:szCs w:val="24"/>
        </w:rPr>
        <w:t>Advancements and challenges in treating advanced gastric cancer in the West</w:t>
      </w:r>
      <w:r>
        <w:rPr>
          <w:rFonts w:ascii="Book Antiqua" w:hAnsi="Book Antiqua" w:cs="Arial"/>
          <w:bCs/>
          <w:sz w:val="24"/>
          <w:szCs w:val="24"/>
        </w:rPr>
        <w:t xml:space="preserve">. </w:t>
      </w:r>
      <w:r w:rsidRPr="00562903">
        <w:rPr>
          <w:rFonts w:ascii="Book Antiqua" w:hAnsi="Book Antiqua" w:cs="Arial"/>
          <w:i/>
          <w:iCs/>
          <w:sz w:val="24"/>
          <w:szCs w:val="24"/>
        </w:rPr>
        <w:t xml:space="preserve">World J </w:t>
      </w:r>
      <w:proofErr w:type="spellStart"/>
      <w:r w:rsidRPr="00562903">
        <w:rPr>
          <w:rFonts w:ascii="Book Antiqua" w:hAnsi="Book Antiqua" w:cs="Arial"/>
          <w:i/>
          <w:iCs/>
          <w:sz w:val="24"/>
          <w:szCs w:val="24"/>
        </w:rPr>
        <w:t>Gastrointest</w:t>
      </w:r>
      <w:proofErr w:type="spellEnd"/>
      <w:r w:rsidRPr="00562903">
        <w:rPr>
          <w:rFonts w:ascii="Book Antiqua" w:hAnsi="Book Antiqua" w:cs="Arial"/>
          <w:i/>
          <w:iCs/>
          <w:sz w:val="24"/>
          <w:szCs w:val="24"/>
        </w:rPr>
        <w:t xml:space="preserve"> Oncol</w:t>
      </w:r>
      <w:r>
        <w:rPr>
          <w:rFonts w:ascii="Book Antiqua" w:hAnsi="Book Antiqua" w:cs="Arial"/>
          <w:i/>
          <w:iCs/>
          <w:sz w:val="24"/>
          <w:szCs w:val="24"/>
        </w:rPr>
        <w:t xml:space="preserve"> </w:t>
      </w:r>
      <w:r>
        <w:rPr>
          <w:rFonts w:ascii="Book Antiqua" w:hAnsi="Book Antiqua" w:cs="Arial"/>
          <w:sz w:val="24"/>
          <w:szCs w:val="24"/>
        </w:rPr>
        <w:t>2019; In press</w:t>
      </w:r>
    </w:p>
    <w:p w14:paraId="352AFCE7" w14:textId="77777777" w:rsidR="00672F1D" w:rsidRPr="00562903" w:rsidRDefault="00672F1D" w:rsidP="00562903">
      <w:pPr>
        <w:spacing w:after="0" w:line="360" w:lineRule="auto"/>
        <w:jc w:val="both"/>
        <w:rPr>
          <w:rFonts w:ascii="Book Antiqua" w:hAnsi="Book Antiqua" w:cs="Arial"/>
          <w:sz w:val="24"/>
          <w:szCs w:val="24"/>
        </w:rPr>
      </w:pPr>
    </w:p>
    <w:p w14:paraId="4D3503FB" w14:textId="77777777" w:rsidR="002531AE" w:rsidRPr="00562903" w:rsidRDefault="002531AE" w:rsidP="00562903">
      <w:pPr>
        <w:spacing w:after="0" w:line="360" w:lineRule="auto"/>
        <w:jc w:val="both"/>
        <w:rPr>
          <w:rFonts w:ascii="Book Antiqua" w:hAnsi="Book Antiqua" w:cs="Arial"/>
          <w:sz w:val="24"/>
          <w:szCs w:val="24"/>
        </w:rPr>
      </w:pPr>
      <w:r w:rsidRPr="00562903">
        <w:rPr>
          <w:rFonts w:ascii="Book Antiqua" w:hAnsi="Book Antiqua" w:cs="Arial"/>
          <w:sz w:val="24"/>
          <w:szCs w:val="24"/>
        </w:rPr>
        <w:br w:type="page"/>
      </w:r>
    </w:p>
    <w:p w14:paraId="05E69AC4" w14:textId="77777777" w:rsidR="002531AE" w:rsidRPr="00562903" w:rsidRDefault="002531AE" w:rsidP="00562903">
      <w:pPr>
        <w:spacing w:after="0" w:line="360" w:lineRule="auto"/>
        <w:jc w:val="both"/>
        <w:rPr>
          <w:rFonts w:ascii="Book Antiqua" w:hAnsi="Book Antiqua" w:cs="Arial"/>
          <w:sz w:val="24"/>
          <w:szCs w:val="24"/>
        </w:rPr>
      </w:pPr>
      <w:r w:rsidRPr="00562903">
        <w:rPr>
          <w:rFonts w:ascii="Book Antiqua" w:hAnsi="Book Antiqua" w:cs="Arial"/>
          <w:b/>
          <w:sz w:val="24"/>
          <w:szCs w:val="24"/>
        </w:rPr>
        <w:lastRenderedPageBreak/>
        <w:t>INTRODUCTION</w:t>
      </w:r>
    </w:p>
    <w:p w14:paraId="7ACBF7DD" w14:textId="2038A829" w:rsidR="000D221F" w:rsidRPr="00562903" w:rsidRDefault="00C366D9" w:rsidP="00D8513E">
      <w:pPr>
        <w:spacing w:after="0" w:line="360" w:lineRule="auto"/>
        <w:jc w:val="both"/>
        <w:rPr>
          <w:rFonts w:ascii="Book Antiqua" w:hAnsi="Book Antiqua"/>
          <w:sz w:val="24"/>
          <w:szCs w:val="24"/>
          <w:lang w:val="en"/>
        </w:rPr>
      </w:pPr>
      <w:r w:rsidRPr="00562903">
        <w:rPr>
          <w:rFonts w:ascii="Book Antiqua" w:hAnsi="Book Antiqua" w:cs="Arial"/>
          <w:color w:val="000000" w:themeColor="text1"/>
          <w:sz w:val="24"/>
          <w:szCs w:val="24"/>
        </w:rPr>
        <w:t>Gastric cancer is the fifth most frequently diagnosed cancer and is the third leading cause of cancer death</w:t>
      </w:r>
      <w:r w:rsidR="00570264" w:rsidRPr="00562903">
        <w:rPr>
          <w:rFonts w:ascii="Book Antiqua" w:hAnsi="Book Antiqua" w:cs="Arial"/>
          <w:color w:val="000000" w:themeColor="text1"/>
          <w:sz w:val="24"/>
          <w:szCs w:val="24"/>
        </w:rPr>
        <w:t xml:space="preserve"> worldwide</w:t>
      </w:r>
      <w:r w:rsidRPr="00562903">
        <w:rPr>
          <w:rFonts w:ascii="Book Antiqua" w:hAnsi="Book Antiqua" w:cs="Arial"/>
          <w:color w:val="000000" w:themeColor="text1"/>
          <w:sz w:val="24"/>
          <w:szCs w:val="24"/>
        </w:rPr>
        <w:fldChar w:fldCharType="begin" w:fldLock="1"/>
      </w:r>
      <w:r w:rsidR="00E01EB9" w:rsidRPr="00562903">
        <w:rPr>
          <w:rFonts w:ascii="Book Antiqua" w:hAnsi="Book Antiqua" w:cs="Arial"/>
          <w:color w:val="000000" w:themeColor="text1"/>
          <w:sz w:val="24"/>
          <w:szCs w:val="24"/>
        </w:rPr>
        <w:instrText>ADDIN CSL_CITATION {"citationItems":[{"id":"ITEM-1","itemData":{"DOI":"10.3322/caac.21492","ISBN":"0000000000","ISSN":"00092770","PMID":"23749914","abstract":"BACKGROUND/AIM: The purpose of this study was to analyze the incidence and survival in all sarcomas based on year of diagnosis, anatomical site, grade, stage, and age of patient.\\n\\nMATERIALS AND METHODS: The Surveillance, Epidemiology, and End Results (SEER) database was queried for the years 1975 to 2009 and included 18 registries across the United States representing 28% of the national population. Incidence rates for 2005-2009 and five-year survival rates for 2000-2004 were calculated for all categories of sarcomas for multiple key variables.\\n\\nRESULTS: Sarcomas are rare, with most occurring in fewer than 5 per 1,000,000. The most common were leiomyosarcoma, Kaposi sarcoma, malignant fibrous histiocytoma, liposarcoma and fibrosarcoma. Survival was poorer for those with more advanced grade, stage, and age at-diagnosis. Most sarcomas affected the lower extremities, followed by the upper extremities and torso. Pelvic tumors were less common, but generally led lower survival than lesions of the extremities.\\n\\nCONCLUSION: The epidemiology of sarcomas varies widely by type and other variables. Incidence and survival data provide valuable information for patient counseling and may have implications in understanding the natural history of sarcoma. This study represents the most recently updated comprehensive report on all types of sarcomas in the United States.","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Cancer J Clin","id":"ITEM-1","issued":{"date-parts":[["2018"]]},"note":"5th most frequently diagnosed cancer\n3rd leading cause of death\n\nRates of noncardia gastric cancer has been steadily declining\nIncreasing incidence of cardia cancers, especially in high-income countries (characteristics similar to esophageal adenocarcinoma, risk factors like obesity and GERD and Barrett esophagus)","page":"394-424","title":"Global Cancer Statistics 2018: GLOBOCAN Estimates of Incidence and Mortality Worldwide for 36 Cancers in 185 Countries","type":"article-journal","volume":"68"},"uris":["http://www.mendeley.com/documents/?uuid=b7e17fac-a371-4487-bb95-0bc9090f06d9"]}],"mendeley":{"formattedCitation":"&lt;sup&gt;[&lt;sup&gt;1&lt;/sup&gt;]&lt;/sup&gt;","plainTextFormattedCitation":"[1]","previouslyFormattedCitation":"&lt;sup&gt;[&lt;sup&gt;1&lt;/sup&gt;]&lt;/sup&gt;"},"properties":{"noteIndex":0},"schema":"https://github.com/citation-style-language/schema/raw/master/csl-citation.json"}</w:instrText>
      </w:r>
      <w:r w:rsidRPr="00562903">
        <w:rPr>
          <w:rFonts w:ascii="Book Antiqua" w:hAnsi="Book Antiqua" w:cs="Arial"/>
          <w:color w:val="000000" w:themeColor="text1"/>
          <w:sz w:val="24"/>
          <w:szCs w:val="24"/>
        </w:rPr>
        <w:fldChar w:fldCharType="separate"/>
      </w:r>
      <w:r w:rsidR="00F26676" w:rsidRPr="00562903">
        <w:rPr>
          <w:rFonts w:ascii="Book Antiqua" w:hAnsi="Book Antiqua" w:cs="Arial"/>
          <w:noProof/>
          <w:color w:val="000000" w:themeColor="text1"/>
          <w:sz w:val="24"/>
          <w:szCs w:val="24"/>
          <w:vertAlign w:val="superscript"/>
        </w:rPr>
        <w:t>[1]</w:t>
      </w:r>
      <w:r w:rsidRPr="00562903">
        <w:rPr>
          <w:rFonts w:ascii="Book Antiqua" w:hAnsi="Book Antiqua" w:cs="Arial"/>
          <w:color w:val="000000" w:themeColor="text1"/>
          <w:sz w:val="24"/>
          <w:szCs w:val="24"/>
        </w:rPr>
        <w:fldChar w:fldCharType="end"/>
      </w:r>
      <w:r w:rsidRPr="00562903">
        <w:rPr>
          <w:rFonts w:ascii="Book Antiqua" w:hAnsi="Book Antiqua" w:cs="Arial"/>
          <w:color w:val="000000" w:themeColor="text1"/>
          <w:sz w:val="24"/>
          <w:szCs w:val="24"/>
        </w:rPr>
        <w:t xml:space="preserve">. </w:t>
      </w:r>
      <w:r w:rsidR="00817F53" w:rsidRPr="00562903">
        <w:rPr>
          <w:rFonts w:ascii="Book Antiqua" w:hAnsi="Book Antiqua" w:cs="Arial"/>
          <w:color w:val="000000" w:themeColor="text1"/>
          <w:sz w:val="24"/>
          <w:szCs w:val="24"/>
        </w:rPr>
        <w:t>However, n</w:t>
      </w:r>
      <w:r w:rsidRPr="00562903">
        <w:rPr>
          <w:rFonts w:ascii="Book Antiqua" w:hAnsi="Book Antiqua" w:cs="Arial"/>
          <w:color w:val="000000" w:themeColor="text1"/>
          <w:sz w:val="24"/>
          <w:szCs w:val="24"/>
        </w:rPr>
        <w:t xml:space="preserve">early 50% of these cases are diagnosed in Eastern Asia with </w:t>
      </w:r>
      <w:r w:rsidR="00902773" w:rsidRPr="00562903">
        <w:rPr>
          <w:rFonts w:ascii="Book Antiqua" w:hAnsi="Book Antiqua" w:cs="Arial"/>
          <w:color w:val="000000" w:themeColor="text1"/>
          <w:sz w:val="24"/>
          <w:szCs w:val="24"/>
        </w:rPr>
        <w:t xml:space="preserve">over 70% of gastric cancer occurring outside of the </w:t>
      </w:r>
      <w:bookmarkStart w:id="27" w:name="OLE_LINK998"/>
      <w:bookmarkStart w:id="28" w:name="OLE_LINK999"/>
      <w:r w:rsidR="00902773" w:rsidRPr="00562903">
        <w:rPr>
          <w:rFonts w:ascii="Book Antiqua" w:hAnsi="Book Antiqua" w:cs="Arial"/>
          <w:color w:val="000000" w:themeColor="text1"/>
          <w:sz w:val="24"/>
          <w:szCs w:val="24"/>
        </w:rPr>
        <w:t>U</w:t>
      </w:r>
      <w:r w:rsidR="00D8513E">
        <w:rPr>
          <w:rFonts w:ascii="Book Antiqua" w:hAnsi="Book Antiqua" w:cs="Arial"/>
          <w:color w:val="000000" w:themeColor="text1"/>
          <w:sz w:val="24"/>
          <w:szCs w:val="24"/>
        </w:rPr>
        <w:t>nited States</w:t>
      </w:r>
      <w:bookmarkEnd w:id="27"/>
      <w:bookmarkEnd w:id="28"/>
      <w:r w:rsidR="00902773" w:rsidRPr="00562903">
        <w:rPr>
          <w:rFonts w:ascii="Book Antiqua" w:hAnsi="Book Antiqua" w:cs="Arial"/>
          <w:color w:val="000000" w:themeColor="text1"/>
          <w:sz w:val="24"/>
          <w:szCs w:val="24"/>
        </w:rPr>
        <w:fldChar w:fldCharType="begin" w:fldLock="1"/>
      </w:r>
      <w:r w:rsidR="00E01EB9" w:rsidRPr="00562903">
        <w:rPr>
          <w:rFonts w:ascii="Book Antiqua" w:hAnsi="Book Antiqua" w:cs="Arial"/>
          <w:color w:val="000000" w:themeColor="text1"/>
          <w:sz w:val="24"/>
          <w:szCs w:val="24"/>
        </w:rPr>
        <w:instrText>ADDIN CSL_CITATION {"citationItems":[{"id":"ITEM-1","itemData":{"DOI":"10.3322/caac.21262.","ISBN":"00079235","ISSN":"00119857","PMID":"25651787","abstract":"Cancer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 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 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tests","author":[{"dropping-particle":"","family":"Torre","given":"Lindsey A.","non-dropping-particle":"","parse-names":false,"suffix":""},{"dropping-particle":"","family":"Bray","given":"Freddie","non-dropping-particle":"","parse-names":false,"suffix":""},{"dropping-particle":"","family":"Siegel","given":"Rebecca L.","non-dropping-particle":"","parse-names":false,"suffix":""},{"dropping-particle":"","family":"Ferlay","given":"Jacques","non-dropping-particle":"","parse-names":false,"suffix":""},{"dropping-particle":"","family":"Lortet-Tieulent","given":"Joannie","non-dropping-particle":"","parse-names":false,"suffix":""},{"dropping-particle":"","family":"Jemal","given":"Ahmedin","non-dropping-particle":"","parse-names":false,"suffix":""}],"container-title":"CA Cancer J Clin","id":"ITEM-1","issue":"2","issued":{"date-parts":[["2015"]]},"note":"Twice as high in men\n\n90% of new cases of noncardia gastric cancer worldwide are attributed to H.pylori chronic infection\n\nA steady decline in stomach cancer incidence and mortality rates has been observed in the majority ofmore developed countries in Northern America and Europe since the middle of the 20th century","page":"87-108","title":"Global Cancer Statistics, 2012","type":"article-journal","volume":"65"},"uris":["http://www.mendeley.com/documents/?uuid=245b1615-fdc6-4fcb-bf02-6480aebd43a4"]}],"mendeley":{"formattedCitation":"&lt;sup&gt;[&lt;sup&gt;2&lt;/sup&gt;]&lt;/sup&gt;","plainTextFormattedCitation":"[2]","previouslyFormattedCitation":"&lt;sup&gt;[&lt;sup&gt;2&lt;/sup&gt;]&lt;/sup&gt;"},"properties":{"noteIndex":0},"schema":"https://github.com/citation-style-language/schema/raw/master/csl-citation.json"}</w:instrText>
      </w:r>
      <w:r w:rsidR="00902773" w:rsidRPr="00562903">
        <w:rPr>
          <w:rFonts w:ascii="Book Antiqua" w:hAnsi="Book Antiqua" w:cs="Arial"/>
          <w:color w:val="000000" w:themeColor="text1"/>
          <w:sz w:val="24"/>
          <w:szCs w:val="24"/>
        </w:rPr>
        <w:fldChar w:fldCharType="separate"/>
      </w:r>
      <w:r w:rsidR="00F26676" w:rsidRPr="00562903">
        <w:rPr>
          <w:rFonts w:ascii="Book Antiqua" w:hAnsi="Book Antiqua" w:cs="Arial"/>
          <w:noProof/>
          <w:color w:val="000000" w:themeColor="text1"/>
          <w:sz w:val="24"/>
          <w:szCs w:val="24"/>
          <w:vertAlign w:val="superscript"/>
        </w:rPr>
        <w:t>[2]</w:t>
      </w:r>
      <w:r w:rsidR="00902773" w:rsidRPr="00562903">
        <w:rPr>
          <w:rFonts w:ascii="Book Antiqua" w:hAnsi="Book Antiqua" w:cs="Arial"/>
          <w:color w:val="000000" w:themeColor="text1"/>
          <w:sz w:val="24"/>
          <w:szCs w:val="24"/>
        </w:rPr>
        <w:fldChar w:fldCharType="end"/>
      </w:r>
      <w:r w:rsidRPr="00562903">
        <w:rPr>
          <w:rFonts w:ascii="Book Antiqua" w:hAnsi="Book Antiqua" w:cs="Arial"/>
          <w:color w:val="000000" w:themeColor="text1"/>
          <w:sz w:val="24"/>
          <w:szCs w:val="24"/>
        </w:rPr>
        <w:t xml:space="preserve">. </w:t>
      </w:r>
      <w:r w:rsidR="00F12A5E" w:rsidRPr="00562903">
        <w:rPr>
          <w:rFonts w:ascii="Book Antiqua" w:hAnsi="Book Antiqua" w:cs="Arial"/>
          <w:color w:val="000000" w:themeColor="text1"/>
          <w:sz w:val="24"/>
          <w:szCs w:val="24"/>
        </w:rPr>
        <w:t xml:space="preserve">Overall, the incidence of gastric cancer in the </w:t>
      </w:r>
      <w:r w:rsidR="00D8513E" w:rsidRPr="00562903">
        <w:rPr>
          <w:rFonts w:ascii="Book Antiqua" w:hAnsi="Book Antiqua" w:cs="Arial"/>
          <w:color w:val="000000" w:themeColor="text1"/>
          <w:sz w:val="24"/>
          <w:szCs w:val="24"/>
        </w:rPr>
        <w:t>U</w:t>
      </w:r>
      <w:r w:rsidR="00D8513E">
        <w:rPr>
          <w:rFonts w:ascii="Book Antiqua" w:hAnsi="Book Antiqua" w:cs="Arial"/>
          <w:color w:val="000000" w:themeColor="text1"/>
          <w:sz w:val="24"/>
          <w:szCs w:val="24"/>
        </w:rPr>
        <w:t>nited States</w:t>
      </w:r>
      <w:r w:rsidR="00F12A5E" w:rsidRPr="00562903">
        <w:rPr>
          <w:rFonts w:ascii="Book Antiqua" w:hAnsi="Book Antiqua" w:cs="Arial"/>
          <w:color w:val="000000" w:themeColor="text1"/>
          <w:sz w:val="24"/>
          <w:szCs w:val="24"/>
        </w:rPr>
        <w:t xml:space="preserve"> has been declining while overall survival </w:t>
      </w:r>
      <w:r w:rsidR="00961FF4">
        <w:rPr>
          <w:rFonts w:ascii="Book Antiqua" w:hAnsi="Book Antiqua" w:cs="Arial"/>
          <w:color w:val="000000" w:themeColor="text1"/>
          <w:sz w:val="24"/>
          <w:szCs w:val="24"/>
        </w:rPr>
        <w:t xml:space="preserve">(OS) </w:t>
      </w:r>
      <w:r w:rsidR="00F12A5E" w:rsidRPr="00562903">
        <w:rPr>
          <w:rFonts w:ascii="Book Antiqua" w:hAnsi="Book Antiqua" w:cs="Arial"/>
          <w:color w:val="000000" w:themeColor="text1"/>
          <w:sz w:val="24"/>
          <w:szCs w:val="24"/>
        </w:rPr>
        <w:t>rates have been steadily increasing</w:t>
      </w:r>
      <w:r w:rsidR="00F12A5E" w:rsidRPr="00562903">
        <w:rPr>
          <w:rFonts w:ascii="Book Antiqua" w:hAnsi="Book Antiqua" w:cs="Arial"/>
          <w:color w:val="000000" w:themeColor="text1"/>
          <w:sz w:val="24"/>
          <w:szCs w:val="24"/>
        </w:rPr>
        <w:fldChar w:fldCharType="begin" w:fldLock="1"/>
      </w:r>
      <w:r w:rsidR="00E01EB9" w:rsidRPr="00562903">
        <w:rPr>
          <w:rFonts w:ascii="Book Antiqua" w:hAnsi="Book Antiqua" w:cs="Arial"/>
          <w:color w:val="000000" w:themeColor="text1"/>
          <w:sz w:val="24"/>
          <w:szCs w:val="24"/>
        </w:rPr>
        <w:instrText>ADDIN CSL_CITATION {"citationItems":[{"id":"ITEM-1","itemData":{"DOI":"10.1002/cncr.31026","ISBN":"2153-0858","ISSN":"10970142","PMID":"29205306","abstract":"Aeolosomatidae and Potamodrilidae are small meiofauna annelids of apparently simple organization and uncertain phylogenetic position. Potamodrilidae was regarded either as a subtaxon of Aeolosomatidae, united with them as Aphanoneura, or entirely unrelated to Aeolosomatidae. Moreover, the groups have been placed in various positions within Annelida: as sister group of Clitellata, as a highly derived clitellate taxon, or excluded from Clitellata and not closely related to them due to great morphological differences. Although molecular studies give strong support for the exclusion of these two taxa from Clitellata their questionable sister group relationship to each other has not been addressed specifically. In the present study sequences of the nuclear 18S rDNA and the mitochondrial Cytochrome Oxidase I gene were used for addressing this question. In addition to the available nuclear 18S rDNA sequences, partial sequences of Cytochrome Oxidase I of Rheomorpha neiswestnovae (Lastochkin, 1935) and Potamodrilus fluviatilis Lastochkin, 1935 along with other polychaete taxa were determined. Combined analyses of these two genes were conducted using Maximum Parsimony and Bayesian analysis. A sister group relationship of Aeolosomatidae and Potamodrilidae is significantly supported in all. As in previous studies a relationship to Clitellata is not supported but the phylogenetic position of both Aeolosomatidae and Clitellata within the polychaetes remains enigmatic.","author":[{"dropping-particle":"","family":"Jim","given":"Melissa A.","non-dropping-particle":"","parse-names":false,"suffix":""},{"dropping-particle":"","family":"Pinheiro","given":"Paulo S.","non-dropping-particle":"","parse-names":false,"suffix":""},{"dropping-particle":"","family":"Carreira","given":"Helena","non-dropping-particle":"","parse-names":false,"suffix":""},{"dropping-particle":"","family":"Espey","given":"David K.","non-dropping-particle":"","parse-names":false,"suffix":""},{"dropping-particle":"","family":"Wiggins","given":"Charles L.","non-dropping-particle":"","parse-names":false,"suffix":""},{"dropping-particle":"","family":"Weir","given":"Hannah K.","non-dropping-particle":"","parse-names":false,"suffix":""}],"container-title":"Cancer","id":"ITEM-1","issue":"i","issued":{"date-parts":[["2017"]]},"note":"Cardia stomach cancers, which are more often of the diffuse histologic subtype, occur in all age groups and have been increasing in both males and females.\n\nThe intestinal type at noncardia sites is often identified in males and older adults, and the declining rates could be because of decreases in H. pylori infection during childhood and the use of refrigeration instead of salt to preserve foods","page":"5160-5177","title":"Stomach cancer survival in the United States by race and stage (2001-2009): Findings from the CONCORD-2 study","type":"article-journal","volume":"123"},"uris":["http://www.mendeley.com/documents/?uuid=9e1b7a4b-bdfe-420f-9d7e-86f911e7b877"]}],"mendeley":{"formattedCitation":"&lt;sup&gt;[&lt;sup&gt;3&lt;/sup&gt;]&lt;/sup&gt;","plainTextFormattedCitation":"[3]","previouslyFormattedCitation":"&lt;sup&gt;[&lt;sup&gt;3&lt;/sup&gt;]&lt;/sup&gt;"},"properties":{"noteIndex":0},"schema":"https://github.com/citation-style-language/schema/raw/master/csl-citation.json"}</w:instrText>
      </w:r>
      <w:r w:rsidR="00F12A5E" w:rsidRPr="00562903">
        <w:rPr>
          <w:rFonts w:ascii="Book Antiqua" w:hAnsi="Book Antiqua" w:cs="Arial"/>
          <w:color w:val="000000" w:themeColor="text1"/>
          <w:sz w:val="24"/>
          <w:szCs w:val="24"/>
        </w:rPr>
        <w:fldChar w:fldCharType="separate"/>
      </w:r>
      <w:r w:rsidR="00F26676" w:rsidRPr="00562903">
        <w:rPr>
          <w:rFonts w:ascii="Book Antiqua" w:hAnsi="Book Antiqua" w:cs="Arial"/>
          <w:noProof/>
          <w:color w:val="000000" w:themeColor="text1"/>
          <w:sz w:val="24"/>
          <w:szCs w:val="24"/>
          <w:vertAlign w:val="superscript"/>
        </w:rPr>
        <w:t>[3]</w:t>
      </w:r>
      <w:r w:rsidR="00F12A5E" w:rsidRPr="00562903">
        <w:rPr>
          <w:rFonts w:ascii="Book Antiqua" w:hAnsi="Book Antiqua" w:cs="Arial"/>
          <w:color w:val="000000" w:themeColor="text1"/>
          <w:sz w:val="24"/>
          <w:szCs w:val="24"/>
        </w:rPr>
        <w:fldChar w:fldCharType="end"/>
      </w:r>
      <w:r w:rsidR="00F12A5E" w:rsidRPr="00562903">
        <w:rPr>
          <w:rFonts w:ascii="Book Antiqua" w:hAnsi="Book Antiqua" w:cs="Arial"/>
          <w:color w:val="000000" w:themeColor="text1"/>
          <w:sz w:val="24"/>
          <w:szCs w:val="24"/>
        </w:rPr>
        <w:t xml:space="preserve">. </w:t>
      </w:r>
      <w:r w:rsidRPr="00562903">
        <w:rPr>
          <w:rFonts w:ascii="Book Antiqua" w:hAnsi="Book Antiqua" w:cs="Arial"/>
          <w:color w:val="000000" w:themeColor="text1"/>
          <w:sz w:val="24"/>
          <w:szCs w:val="24"/>
        </w:rPr>
        <w:t>Non</w:t>
      </w:r>
      <w:r w:rsidR="00F12A5E" w:rsidRPr="00562903">
        <w:rPr>
          <w:rFonts w:ascii="Book Antiqua" w:hAnsi="Book Antiqua" w:cs="Arial"/>
          <w:color w:val="000000" w:themeColor="text1"/>
          <w:sz w:val="24"/>
          <w:szCs w:val="24"/>
        </w:rPr>
        <w:t>-</w:t>
      </w:r>
      <w:r w:rsidRPr="00562903">
        <w:rPr>
          <w:rFonts w:ascii="Book Antiqua" w:hAnsi="Book Antiqua" w:cs="Arial"/>
          <w:color w:val="000000" w:themeColor="text1"/>
          <w:sz w:val="24"/>
          <w:szCs w:val="24"/>
        </w:rPr>
        <w:t xml:space="preserve">cardia </w:t>
      </w:r>
      <w:r w:rsidR="00902773" w:rsidRPr="00562903">
        <w:rPr>
          <w:rFonts w:ascii="Book Antiqua" w:hAnsi="Book Antiqua" w:cs="Arial"/>
          <w:color w:val="000000" w:themeColor="text1"/>
          <w:sz w:val="24"/>
          <w:szCs w:val="24"/>
        </w:rPr>
        <w:t>gastric cancers have seen a decrease in incidence which has been attributed to change</w:t>
      </w:r>
      <w:r w:rsidR="00817F53" w:rsidRPr="00562903">
        <w:rPr>
          <w:rFonts w:ascii="Book Antiqua" w:hAnsi="Book Antiqua" w:cs="Arial"/>
          <w:color w:val="000000" w:themeColor="text1"/>
          <w:sz w:val="24"/>
          <w:szCs w:val="24"/>
        </w:rPr>
        <w:t>s</w:t>
      </w:r>
      <w:r w:rsidR="00902773" w:rsidRPr="00562903">
        <w:rPr>
          <w:rFonts w:ascii="Book Antiqua" w:hAnsi="Book Antiqua" w:cs="Arial"/>
          <w:color w:val="000000" w:themeColor="text1"/>
          <w:sz w:val="24"/>
          <w:szCs w:val="24"/>
        </w:rPr>
        <w:t xml:space="preserve"> in diet and treatment of chronic </w:t>
      </w:r>
      <w:proofErr w:type="spellStart"/>
      <w:r w:rsidR="00902773" w:rsidRPr="00562903">
        <w:rPr>
          <w:rFonts w:ascii="Book Antiqua" w:hAnsi="Book Antiqua" w:cs="Arial"/>
          <w:i/>
          <w:color w:val="000000" w:themeColor="text1"/>
          <w:sz w:val="24"/>
          <w:szCs w:val="24"/>
        </w:rPr>
        <w:t>Helicobactor</w:t>
      </w:r>
      <w:proofErr w:type="spellEnd"/>
      <w:r w:rsidR="00902773" w:rsidRPr="00562903">
        <w:rPr>
          <w:rFonts w:ascii="Book Antiqua" w:hAnsi="Book Antiqua" w:cs="Arial"/>
          <w:i/>
          <w:color w:val="000000" w:themeColor="text1"/>
          <w:sz w:val="24"/>
          <w:szCs w:val="24"/>
        </w:rPr>
        <w:t xml:space="preserve"> pylori</w:t>
      </w:r>
      <w:r w:rsidR="00902773" w:rsidRPr="00562903">
        <w:rPr>
          <w:rFonts w:ascii="Book Antiqua" w:hAnsi="Book Antiqua" w:cs="Arial"/>
          <w:color w:val="000000" w:themeColor="text1"/>
          <w:sz w:val="24"/>
          <w:szCs w:val="24"/>
        </w:rPr>
        <w:t xml:space="preserve"> infections which account for nearly 90% of new non</w:t>
      </w:r>
      <w:r w:rsidR="00D4224D" w:rsidRPr="00562903">
        <w:rPr>
          <w:rFonts w:ascii="Book Antiqua" w:hAnsi="Book Antiqua" w:cs="Arial"/>
          <w:color w:val="000000" w:themeColor="text1"/>
          <w:sz w:val="24"/>
          <w:szCs w:val="24"/>
        </w:rPr>
        <w:t>-</w:t>
      </w:r>
      <w:r w:rsidR="00902773" w:rsidRPr="00562903">
        <w:rPr>
          <w:rFonts w:ascii="Book Antiqua" w:hAnsi="Book Antiqua" w:cs="Arial"/>
          <w:color w:val="000000" w:themeColor="text1"/>
          <w:sz w:val="24"/>
          <w:szCs w:val="24"/>
        </w:rPr>
        <w:t>cardia gastric cancer cases</w:t>
      </w:r>
      <w:r w:rsidR="00902773" w:rsidRPr="00562903">
        <w:rPr>
          <w:rFonts w:ascii="Book Antiqua" w:hAnsi="Book Antiqua" w:cs="Arial"/>
          <w:color w:val="000000" w:themeColor="text1"/>
          <w:sz w:val="24"/>
          <w:szCs w:val="24"/>
        </w:rPr>
        <w:fldChar w:fldCharType="begin" w:fldLock="1"/>
      </w:r>
      <w:r w:rsidR="00E01EB9" w:rsidRPr="00562903">
        <w:rPr>
          <w:rFonts w:ascii="Book Antiqua" w:hAnsi="Book Antiqua" w:cs="Arial"/>
          <w:color w:val="000000" w:themeColor="text1"/>
          <w:sz w:val="24"/>
          <w:szCs w:val="24"/>
        </w:rPr>
        <w:instrText>ADDIN CSL_CITATION {"citationItems":[{"id":"ITEM-1","itemData":{"DOI":"10.3322/caac.21262.","ISBN":"00079235","ISSN":"00119857","PMID":"25651787","abstract":"Cancer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 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 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tests","author":[{"dropping-particle":"","family":"Torre","given":"Lindsey A.","non-dropping-particle":"","parse-names":false,"suffix":""},{"dropping-particle":"","family":"Bray","given":"Freddie","non-dropping-particle":"","parse-names":false,"suffix":""},{"dropping-particle":"","family":"Siegel","given":"Rebecca L.","non-dropping-particle":"","parse-names":false,"suffix":""},{"dropping-particle":"","family":"Ferlay","given":"Jacques","non-dropping-particle":"","parse-names":false,"suffix":""},{"dropping-particle":"","family":"Lortet-Tieulent","given":"Joannie","non-dropping-particle":"","parse-names":false,"suffix":""},{"dropping-particle":"","family":"Jemal","given":"Ahmedin","non-dropping-particle":"","parse-names":false,"suffix":""}],"container-title":"CA Cancer J Clin","id":"ITEM-1","issue":"2","issued":{"date-parts":[["2015"]]},"note":"Twice as high in men\n\n90% of new cases of noncardia gastric cancer worldwide are attributed to H.pylori chronic infection\n\nA steady decline in stomach cancer incidence and mortality rates has been observed in the majority ofmore developed countries in Northern America and Europe since the middle of the 20th century","page":"87-108","title":"Global Cancer Statistics, 2012","type":"article-journal","volume":"65"},"uris":["http://www.mendeley.com/documents/?uuid=245b1615-fdc6-4fcb-bf02-6480aebd43a4"]},{"id":"ITEM-2","itemData":{"DOI":"10.1001/jama.303.17.1771.","author":[{"dropping-particle":"","family":"Anderson","given":"William F","non-dropping-particle":"","parse-names":false,"suffix":""},{"dropping-particle":"","family":"Camargo","given":"M Constanza","non-dropping-particle":"","parse-names":false,"suffix":""},{"dropping-particle":"","family":"Fraumeni","given":"Joseph F","non-dropping-particle":"","parse-names":false,"suffix":""},{"dropping-particle":"","family":"Correa","given":"Pelayo","non-dropping-particle":"","parse-names":false,"suffix":""},{"dropping-particle":"","family":"Philip","given":"S","non-dropping-particle":"","parse-names":false,"suffix":""}],"container-title":"JAMA","id":"ITEM-2","issue":"17","issued":{"date-parts":[["2010"]]},"page":"1723-1728","title":"Age-Specific Trends in Incidence of Noncardia Gastric Cancer in US Adults","type":"article-journal","volume":"303"},"uris":["http://www.mendeley.com/documents/?uuid=a19f15e9-5314-4215-adb8-b5c877829796"]}],"mendeley":{"formattedCitation":"&lt;sup&gt;[&lt;sup&gt;2&lt;/sup&gt;,&lt;sup&gt;4&lt;/sup&gt;]&lt;/sup&gt;","plainTextFormattedCitation":"[2,4]","previouslyFormattedCitation":"&lt;sup&gt;[&lt;sup&gt;2&lt;/sup&gt;,&lt;sup&gt;4&lt;/sup&gt;]&lt;/sup&gt;"},"properties":{"noteIndex":0},"schema":"https://github.com/citation-style-language/schema/raw/master/csl-citation.json"}</w:instrText>
      </w:r>
      <w:r w:rsidR="00902773" w:rsidRPr="00562903">
        <w:rPr>
          <w:rFonts w:ascii="Book Antiqua" w:hAnsi="Book Antiqua" w:cs="Arial"/>
          <w:color w:val="000000" w:themeColor="text1"/>
          <w:sz w:val="24"/>
          <w:szCs w:val="24"/>
        </w:rPr>
        <w:fldChar w:fldCharType="separate"/>
      </w:r>
      <w:r w:rsidR="00F26676" w:rsidRPr="00562903">
        <w:rPr>
          <w:rFonts w:ascii="Book Antiqua" w:hAnsi="Book Antiqua" w:cs="Arial"/>
          <w:noProof/>
          <w:color w:val="000000" w:themeColor="text1"/>
          <w:sz w:val="24"/>
          <w:szCs w:val="24"/>
          <w:vertAlign w:val="superscript"/>
        </w:rPr>
        <w:t>[2,4]</w:t>
      </w:r>
      <w:r w:rsidR="00902773" w:rsidRPr="00562903">
        <w:rPr>
          <w:rFonts w:ascii="Book Antiqua" w:hAnsi="Book Antiqua" w:cs="Arial"/>
          <w:color w:val="000000" w:themeColor="text1"/>
          <w:sz w:val="24"/>
          <w:szCs w:val="24"/>
        </w:rPr>
        <w:fldChar w:fldCharType="end"/>
      </w:r>
      <w:r w:rsidR="00902773" w:rsidRPr="00562903">
        <w:rPr>
          <w:rFonts w:ascii="Book Antiqua" w:hAnsi="Book Antiqua" w:cs="Arial"/>
          <w:color w:val="000000" w:themeColor="text1"/>
          <w:sz w:val="24"/>
          <w:szCs w:val="24"/>
        </w:rPr>
        <w:t>. Gastric cancers of the cardia, on the other hand, have seen an increase in incidence, and are associated with factors like obesity</w:t>
      </w:r>
      <w:r w:rsidR="00570264" w:rsidRPr="00562903">
        <w:rPr>
          <w:rFonts w:ascii="Book Antiqua" w:hAnsi="Book Antiqua" w:cs="Arial"/>
          <w:color w:val="000000" w:themeColor="text1"/>
          <w:sz w:val="24"/>
          <w:szCs w:val="24"/>
        </w:rPr>
        <w:t xml:space="preserve">, Epstein-Barr virus </w:t>
      </w:r>
      <w:r w:rsidR="00902773" w:rsidRPr="00562903">
        <w:rPr>
          <w:rFonts w:ascii="Book Antiqua" w:hAnsi="Book Antiqua" w:cs="Arial"/>
          <w:color w:val="000000" w:themeColor="text1"/>
          <w:sz w:val="24"/>
          <w:szCs w:val="24"/>
        </w:rPr>
        <w:t>and gastroesophageal reflux disease</w:t>
      </w:r>
      <w:r w:rsidR="00902773" w:rsidRPr="00562903">
        <w:rPr>
          <w:rFonts w:ascii="Book Antiqua" w:hAnsi="Book Antiqua" w:cs="Arial"/>
          <w:color w:val="000000" w:themeColor="text1"/>
          <w:sz w:val="24"/>
          <w:szCs w:val="24"/>
        </w:rPr>
        <w:fldChar w:fldCharType="begin" w:fldLock="1"/>
      </w:r>
      <w:r w:rsidR="00E01EB9" w:rsidRPr="00562903">
        <w:rPr>
          <w:rFonts w:ascii="Book Antiqua" w:hAnsi="Book Antiqua" w:cs="Arial"/>
          <w:color w:val="000000" w:themeColor="text1"/>
          <w:sz w:val="24"/>
          <w:szCs w:val="24"/>
        </w:rPr>
        <w:instrText>ADDIN CSL_CITATION {"citationItems":[{"id":"ITEM-1","itemData":{"DOI":"10.3322/caac.21492","ISBN":"0000000000","ISSN":"00092770","PMID":"23749914","abstract":"BACKGROUND/AIM: The purpose of this study was to analyze the incidence and survival in all sarcomas based on year of diagnosis, anatomical site, grade, stage, and age of patient.\\n\\nMATERIALS AND METHODS: The Surveillance, Epidemiology, and End Results (SEER) database was queried for the years 1975 to 2009 and included 18 registries across the United States representing 28% of the national population. Incidence rates for 2005-2009 and five-year survival rates for 2000-2004 were calculated for all categories of sarcomas for multiple key variables.\\n\\nRESULTS: Sarcomas are rare, with most occurring in fewer than 5 per 1,000,000. The most common were leiomyosarcoma, Kaposi sarcoma, malignant fibrous histiocytoma, liposarcoma and fibrosarcoma. Survival was poorer for those with more advanced grade, stage, and age at-diagnosis. Most sarcomas affected the lower extremities, followed by the upper extremities and torso. Pelvic tumors were less common, but generally led lower survival than lesions of the extremities.\\n\\nCONCLUSION: The epidemiology of sarcomas varies widely by type and other variables. Incidence and survival data provide valuable information for patient counseling and may have implications in understanding the natural history of sarcoma. This study represents the most recently updated comprehensive report on all types of sarcomas in the United States.","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Cancer J Clin","id":"ITEM-1","issued":{"date-parts":[["2018"]]},"note":"5th most frequently diagnosed cancer\n3rd leading cause of death\n\nRates of noncardia gastric cancer has been steadily declining\nIncreasing incidence of cardia cancers, especially in high-income countries (characteristics similar to esophageal adenocarcinoma, risk factors like obesity and GERD and Barrett esophagus)","page":"394-424","title":"Global Cancer Statistics 2018: GLOBOCAN Estimates of Incidence and Mortality Worldwide for 36 Cancers in 185 Countries","type":"article-journal","volume":"68"},"uris":["http://www.mendeley.com/documents/?uuid=b7e17fac-a371-4487-bb95-0bc9090f06d9"]},{"id":"ITEM-2","itemData":{"DOI":"10.1002/cncr.31026","ISBN":"2153-0858","ISSN":"10970142","PMID":"29205306","abstract":"Aeolosomatidae and Potamodrilidae are small meiofauna annelids of apparently simple organization and uncertain phylogenetic position. Potamodrilidae was regarded either as a subtaxon of Aeolosomatidae, united with them as Aphanoneura, or entirely unrelated to Aeolosomatidae. Moreover, the groups have been placed in various positions within Annelida: as sister group of Clitellata, as a highly derived clitellate taxon, or excluded from Clitellata and not closely related to them due to great morphological differences. Although molecular studies give strong support for the exclusion of these two taxa from Clitellata their questionable sister group relationship to each other has not been addressed specifically. In the present study sequences of the nuclear 18S rDNA and the mitochondrial Cytochrome Oxidase I gene were used for addressing this question. In addition to the available nuclear 18S rDNA sequences, partial sequences of Cytochrome Oxidase I of Rheomorpha neiswestnovae (Lastochkin, 1935) and Potamodrilus fluviatilis Lastochkin, 1935 along with other polychaete taxa were determined. Combined analyses of these two genes were conducted using Maximum Parsimony and Bayesian analysis. A sister group relationship of Aeolosomatidae and Potamodrilidae is significantly supported in all. As in previous studies a relationship to Clitellata is not supported but the phylogenetic position of both Aeolosomatidae and Clitellata within the polychaetes remains enigmatic.","author":[{"dropping-particle":"","family":"Jim","given":"Melissa A.","non-dropping-particle":"","parse-names":false,"suffix":""},{"dropping-particle":"","family":"Pinheiro","given":"Paulo S.","non-dropping-particle":"","parse-names":false,"suffix":""},{"dropping-particle":"","family":"Carreira","given":"Helena","non-dropping-particle":"","parse-names":false,"suffix":""},{"dropping-particle":"","family":"Espey","given":"David K.","non-dropping-particle":"","parse-names":false,"suffix":""},{"dropping-particle":"","family":"Wiggins","given":"Charles L.","non-dropping-particle":"","parse-names":false,"suffix":""},{"dropping-particle":"","family":"Weir","given":"Hannah K.","non-dropping-particle":"","parse-names":false,"suffix":""}],"container-title":"Cancer","id":"ITEM-2","issue":"i","issued":{"date-parts":[["2017"]]},"note":"Cardia stomach cancers, which are more often of the diffuse histologic subtype, occur in all age groups and have been increasing in both males and females.\n\nThe intestinal type at noncardia sites is often identified in males and older adults, and the declining rates could be because of decreases in H. pylori infection during childhood and the use of refrigeration instead of salt to preserve foods","page":"5160-5177","title":"Stomach cancer survival in the United States by race and stage (2001-2009): Findings from the CONCORD-2 study","type":"article-journal","volume":"123"},"uris":["http://www.mendeley.com/documents/?uuid=9e1b7a4b-bdfe-420f-9d7e-86f911e7b877"]},{"id":"ITEM-3","itemData":{"DOI":"10.1111/j.1349-7006.2007.00674.x","ISBN":"1347-9032","ISSN":"13479032","PMID":"18271915","abstract":"In this paper, the roles of Epstein-Barr virus (EBV) in gastric carcinogenesis are discussed, reviewing mainly epidemiological and clinicopathological studies. About 10% of gastric carcinomas harbor clonal EBV. LMP1, an important EBV oncoprotein, is only rarely expressed in EBV-associated gastric carcinoma (EBV-GC) while EBV-encoded small RNA is expressed in almost every EBV-GC cell, suggesting its importance for developing and maintaining this carcinoma. In addition, the hypermethylation-driven suppressor gene downregulation, frequently observed in EBV-GC, appears to give a selective advantage for carcinoma cells. EBV reactivation is suspected to precede EBV-GC development since antibodies against EBV-related antigens, including EBV capsid antigen (VCA), are elevated in prediagnostic sera. Interestingly, the average anti-VCA immunoglobulin G antibody titer in EBV-GC patients was significantly higher among men than among women, whereas EBV-negative GC cases did not show such a sex difference. A higher frequency of human leucocyte antigen-DR11 in EBV-GCs suggests that major histocompatibility complex-restricted EBV nuclear antigen 1 epitope recognition may enhance EBV reactivation. EBV infection of gastric cells by lymphocytes with reactivated EBV is suspected to be the first step of EBV-GC development. Male predominance of EBV-GC suggests the involvement of lifestyles and occupational factors common among men. The predominance of EBV with XhoI+ and BamHI type i polymorphisms in EBV-GC in Latin America suggests a possibility of some EBV oncogene expressions being affected by EBV polymorphism. The lack of such predominance in Asian countries, however, indicates an interaction between EBV polymorphism and the host response. In conclusion, further studies are necessary to examine the interaction between EBV infection, its polymorphisms, environmental factors, and genetic backgrounds.","author":[{"dropping-particle":"","family":"Akiba","given":"Suminori","non-dropping-particle":"","parse-names":false,"suffix":""},{"dropping-particle":"","family":"Koriyama","given":"Chihaya","non-dropping-particle":"","parse-names":false,"suffix":""},{"dropping-particle":"","family":"Herrera-Goepfert","given":"Roberto","non-dropping-particle":"","parse-names":false,"suffix":""},{"dropping-particle":"","family":"Eizuru","given":"Yoshito","non-dropping-particle":"","parse-names":false,"suffix":""}],"container-title":"Cancer Science","id":"ITEM-3","issue":"2","issued":{"date-parts":[["2008"]]},"page":"195-201","title":"Epstein-Barr virus associated gastric carcinoma: Epidemiological and clinicopathological features","type":"article-journal","volume":"99"},"uris":["http://www.mendeley.com/documents/?uuid=faf4f9b2-10ea-4225-821e-c8f2cba2c27c"]}],"mendeley":{"formattedCitation":"&lt;sup&gt;[&lt;sup&gt;1&lt;/sup&gt;,&lt;sup&gt;3&lt;/sup&gt;,&lt;sup&gt;5&lt;/sup&gt;]&lt;/sup&gt;","plainTextFormattedCitation":"[1,3,5]","previouslyFormattedCitation":"&lt;sup&gt;[&lt;sup&gt;1&lt;/sup&gt;,&lt;sup&gt;3&lt;/sup&gt;,&lt;sup&gt;5&lt;/sup&gt;]&lt;/sup&gt;"},"properties":{"noteIndex":0},"schema":"https://github.com/citation-style-language/schema/raw/master/csl-citation.json"}</w:instrText>
      </w:r>
      <w:r w:rsidR="00902773" w:rsidRPr="00562903">
        <w:rPr>
          <w:rFonts w:ascii="Book Antiqua" w:hAnsi="Book Antiqua" w:cs="Arial"/>
          <w:color w:val="000000" w:themeColor="text1"/>
          <w:sz w:val="24"/>
          <w:szCs w:val="24"/>
        </w:rPr>
        <w:fldChar w:fldCharType="separate"/>
      </w:r>
      <w:r w:rsidR="00F26676" w:rsidRPr="00562903">
        <w:rPr>
          <w:rFonts w:ascii="Book Antiqua" w:hAnsi="Book Antiqua" w:cs="Arial"/>
          <w:noProof/>
          <w:color w:val="000000" w:themeColor="text1"/>
          <w:sz w:val="24"/>
          <w:szCs w:val="24"/>
          <w:vertAlign w:val="superscript"/>
        </w:rPr>
        <w:t>[1,3,5]</w:t>
      </w:r>
      <w:r w:rsidR="00902773" w:rsidRPr="00562903">
        <w:rPr>
          <w:rFonts w:ascii="Book Antiqua" w:hAnsi="Book Antiqua" w:cs="Arial"/>
          <w:color w:val="000000" w:themeColor="text1"/>
          <w:sz w:val="24"/>
          <w:szCs w:val="24"/>
        </w:rPr>
        <w:fldChar w:fldCharType="end"/>
      </w:r>
      <w:r w:rsidR="00902773" w:rsidRPr="00562903">
        <w:rPr>
          <w:rFonts w:ascii="Book Antiqua" w:hAnsi="Book Antiqua" w:cs="Arial"/>
          <w:color w:val="000000" w:themeColor="text1"/>
          <w:sz w:val="24"/>
          <w:szCs w:val="24"/>
        </w:rPr>
        <w:t xml:space="preserve">. </w:t>
      </w:r>
      <w:r w:rsidR="00F12A5E" w:rsidRPr="00562903">
        <w:rPr>
          <w:rFonts w:ascii="Book Antiqua" w:hAnsi="Book Antiqua" w:cs="Arial"/>
          <w:color w:val="000000" w:themeColor="text1"/>
          <w:sz w:val="24"/>
          <w:szCs w:val="24"/>
        </w:rPr>
        <w:t xml:space="preserve">Additionally, </w:t>
      </w:r>
      <w:r w:rsidR="000D221F" w:rsidRPr="00562903">
        <w:rPr>
          <w:rFonts w:ascii="Book Antiqua" w:hAnsi="Book Antiqua"/>
          <w:sz w:val="24"/>
          <w:szCs w:val="24"/>
          <w:lang w:val="en"/>
        </w:rPr>
        <w:t xml:space="preserve">recent studies suggest that while the incidence of gastric cancer in the </w:t>
      </w:r>
      <w:r w:rsidR="00D8513E" w:rsidRPr="00562903">
        <w:rPr>
          <w:rFonts w:ascii="Book Antiqua" w:hAnsi="Book Antiqua" w:cs="Arial"/>
          <w:color w:val="000000" w:themeColor="text1"/>
          <w:sz w:val="24"/>
          <w:szCs w:val="24"/>
        </w:rPr>
        <w:t>U</w:t>
      </w:r>
      <w:r w:rsidR="00D8513E">
        <w:rPr>
          <w:rFonts w:ascii="Book Antiqua" w:hAnsi="Book Antiqua" w:cs="Arial"/>
          <w:color w:val="000000" w:themeColor="text1"/>
          <w:sz w:val="24"/>
          <w:szCs w:val="24"/>
        </w:rPr>
        <w:t>nited States</w:t>
      </w:r>
      <w:r w:rsidR="00D8513E" w:rsidRPr="00562903">
        <w:rPr>
          <w:rFonts w:ascii="Book Antiqua" w:hAnsi="Book Antiqua"/>
          <w:sz w:val="24"/>
          <w:szCs w:val="24"/>
          <w:lang w:val="en"/>
        </w:rPr>
        <w:t xml:space="preserve"> </w:t>
      </w:r>
      <w:r w:rsidR="000D221F" w:rsidRPr="00562903">
        <w:rPr>
          <w:rFonts w:ascii="Book Antiqua" w:hAnsi="Book Antiqua"/>
          <w:sz w:val="24"/>
          <w:szCs w:val="24"/>
          <w:lang w:val="en"/>
        </w:rPr>
        <w:t>is declining for those aged 40-84, the incidence of gastric cancer in the young is increasing, particularly in young Hispanic males</w:t>
      </w:r>
      <w:r w:rsidR="00E01EB9" w:rsidRPr="00562903">
        <w:rPr>
          <w:rFonts w:ascii="Book Antiqua" w:hAnsi="Book Antiqua"/>
          <w:sz w:val="24"/>
          <w:szCs w:val="24"/>
          <w:lang w:val="en"/>
        </w:rPr>
        <w:fldChar w:fldCharType="begin" w:fldLock="1"/>
      </w:r>
      <w:r w:rsidR="00E01EB9" w:rsidRPr="00562903">
        <w:rPr>
          <w:rFonts w:ascii="Book Antiqua" w:hAnsi="Book Antiqua"/>
          <w:sz w:val="24"/>
          <w:szCs w:val="24"/>
          <w:lang w:val="en"/>
        </w:rPr>
        <w:instrText>ADDIN CSL_CITATION {"citationItems":[{"id":"ITEM-1","itemData":{"DOI":"10.1001/jama.303.17.1771.","author":[{"dropping-particle":"","family":"Anderson","given":"William F","non-dropping-particle":"","parse-names":false,"suffix":""},{"dropping-particle":"","family":"Camargo","given":"M Constanza","non-dropping-particle":"","parse-names":false,"suffix":""},{"dropping-particle":"","family":"Fraumeni","given":"Joseph F","non-dropping-particle":"","parse-names":false,"suffix":""},{"dropping-particle":"","family":"Correa","given":"Pelayo","non-dropping-particle":"","parse-names":false,"suffix":""},{"dropping-particle":"","family":"Philip","given":"S","non-dropping-particle":"","parse-names":false,"suffix":""}],"container-title":"JAMA","id":"ITEM-1","issue":"17","issued":{"date-parts":[["2010"]]},"page":"1723-1728","title":"Age-Specific Trends in Incidence of Noncardia Gastric Cancer in US Adults","type":"article-journal","volume":"303"},"uris":["http://www.mendeley.com/documents/?uuid=a19f15e9-5314-4215-adb8-b5c877829796"]}],"mendeley":{"formattedCitation":"&lt;sup&gt;[&lt;sup&gt;4&lt;/sup&gt;]&lt;/sup&gt;","plainTextFormattedCitation":"[4]","previouslyFormattedCitation":"&lt;sup&gt;[&lt;sup&gt;4&lt;/sup&gt;]&lt;/sup&gt;"},"properties":{"noteIndex":0},"schema":"https://github.com/citation-style-language/schema/raw/master/csl-citation.json"}</w:instrText>
      </w:r>
      <w:r w:rsidR="00E01EB9" w:rsidRPr="00562903">
        <w:rPr>
          <w:rFonts w:ascii="Book Antiqua" w:hAnsi="Book Antiqua"/>
          <w:sz w:val="24"/>
          <w:szCs w:val="24"/>
          <w:lang w:val="en"/>
        </w:rPr>
        <w:fldChar w:fldCharType="separate"/>
      </w:r>
      <w:r w:rsidR="00E01EB9" w:rsidRPr="00562903">
        <w:rPr>
          <w:rFonts w:ascii="Book Antiqua" w:hAnsi="Book Antiqua"/>
          <w:noProof/>
          <w:sz w:val="24"/>
          <w:szCs w:val="24"/>
          <w:vertAlign w:val="superscript"/>
          <w:lang w:val="en"/>
        </w:rPr>
        <w:t>[4]</w:t>
      </w:r>
      <w:r w:rsidR="00E01EB9" w:rsidRPr="00562903">
        <w:rPr>
          <w:rFonts w:ascii="Book Antiqua" w:hAnsi="Book Antiqua"/>
          <w:sz w:val="24"/>
          <w:szCs w:val="24"/>
          <w:lang w:val="en"/>
        </w:rPr>
        <w:fldChar w:fldCharType="end"/>
      </w:r>
      <w:r w:rsidR="000D221F" w:rsidRPr="00562903">
        <w:rPr>
          <w:rFonts w:ascii="Book Antiqua" w:hAnsi="Book Antiqua"/>
          <w:sz w:val="24"/>
          <w:szCs w:val="24"/>
          <w:lang w:val="en"/>
        </w:rPr>
        <w:t>. Young gastric cancer patients are more likely to present with</w:t>
      </w:r>
      <w:r w:rsidR="000C177E" w:rsidRPr="00562903">
        <w:rPr>
          <w:rFonts w:ascii="Book Antiqua" w:hAnsi="Book Antiqua"/>
          <w:sz w:val="24"/>
          <w:szCs w:val="24"/>
          <w:lang w:val="en"/>
        </w:rPr>
        <w:t xml:space="preserve"> aggressive histologic factors such as</w:t>
      </w:r>
      <w:r w:rsidR="00956E93" w:rsidRPr="00562903">
        <w:rPr>
          <w:rFonts w:ascii="Book Antiqua" w:hAnsi="Book Antiqua"/>
          <w:sz w:val="24"/>
          <w:szCs w:val="24"/>
          <w:lang w:val="en"/>
        </w:rPr>
        <w:t xml:space="preserve"> poor differentiation</w:t>
      </w:r>
      <w:r w:rsidR="000C177E" w:rsidRPr="00562903">
        <w:rPr>
          <w:rFonts w:ascii="Book Antiqua" w:hAnsi="Book Antiqua"/>
          <w:sz w:val="24"/>
          <w:szCs w:val="24"/>
          <w:lang w:val="en"/>
        </w:rPr>
        <w:t>,</w:t>
      </w:r>
      <w:r w:rsidR="000D221F" w:rsidRPr="00562903">
        <w:rPr>
          <w:rFonts w:ascii="Book Antiqua" w:hAnsi="Book Antiqua"/>
          <w:sz w:val="24"/>
          <w:szCs w:val="24"/>
          <w:lang w:val="en"/>
        </w:rPr>
        <w:t xml:space="preserve"> </w:t>
      </w:r>
      <w:r w:rsidR="000C177E" w:rsidRPr="00562903">
        <w:rPr>
          <w:rFonts w:ascii="Book Antiqua" w:hAnsi="Book Antiqua"/>
          <w:sz w:val="24"/>
          <w:szCs w:val="24"/>
          <w:lang w:val="en"/>
        </w:rPr>
        <w:t>signet ring cell</w:t>
      </w:r>
      <w:r w:rsidR="00956E93" w:rsidRPr="00562903">
        <w:rPr>
          <w:rFonts w:ascii="Book Antiqua" w:hAnsi="Book Antiqua"/>
          <w:sz w:val="24"/>
          <w:szCs w:val="24"/>
          <w:lang w:val="en"/>
        </w:rPr>
        <w:t>s</w:t>
      </w:r>
      <w:r w:rsidR="000C177E" w:rsidRPr="00562903">
        <w:rPr>
          <w:rFonts w:ascii="Book Antiqua" w:hAnsi="Book Antiqua"/>
          <w:sz w:val="24"/>
          <w:szCs w:val="24"/>
          <w:lang w:val="en"/>
        </w:rPr>
        <w:t>, diffuse</w:t>
      </w:r>
      <w:r w:rsidR="000D221F" w:rsidRPr="00562903">
        <w:rPr>
          <w:rFonts w:ascii="Book Antiqua" w:hAnsi="Book Antiqua"/>
          <w:sz w:val="24"/>
          <w:szCs w:val="24"/>
          <w:lang w:val="en"/>
        </w:rPr>
        <w:t xml:space="preserve"> histology</w:t>
      </w:r>
      <w:r w:rsidR="00956E93" w:rsidRPr="00562903">
        <w:rPr>
          <w:rFonts w:ascii="Book Antiqua" w:hAnsi="Book Antiqua"/>
          <w:sz w:val="24"/>
          <w:szCs w:val="24"/>
          <w:lang w:val="en"/>
        </w:rPr>
        <w:t>,</w:t>
      </w:r>
      <w:r w:rsidR="000D221F" w:rsidRPr="00562903">
        <w:rPr>
          <w:rFonts w:ascii="Book Antiqua" w:hAnsi="Book Antiqua"/>
          <w:sz w:val="24"/>
          <w:szCs w:val="24"/>
          <w:lang w:val="en"/>
        </w:rPr>
        <w:t xml:space="preserve"> and </w:t>
      </w:r>
      <w:proofErr w:type="spellStart"/>
      <w:r w:rsidR="000D221F" w:rsidRPr="00562903">
        <w:rPr>
          <w:rFonts w:ascii="Book Antiqua" w:hAnsi="Book Antiqua"/>
          <w:sz w:val="24"/>
          <w:szCs w:val="24"/>
          <w:lang w:val="en"/>
        </w:rPr>
        <w:t>linitis</w:t>
      </w:r>
      <w:proofErr w:type="spellEnd"/>
      <w:r w:rsidR="000D221F" w:rsidRPr="00562903">
        <w:rPr>
          <w:rFonts w:ascii="Book Antiqua" w:hAnsi="Book Antiqua"/>
          <w:sz w:val="24"/>
          <w:szCs w:val="24"/>
          <w:lang w:val="en"/>
        </w:rPr>
        <w:t xml:space="preserve"> </w:t>
      </w:r>
      <w:proofErr w:type="spellStart"/>
      <w:r w:rsidR="000D221F" w:rsidRPr="00562903">
        <w:rPr>
          <w:rFonts w:ascii="Book Antiqua" w:hAnsi="Book Antiqua"/>
          <w:sz w:val="24"/>
          <w:szCs w:val="24"/>
          <w:lang w:val="en"/>
        </w:rPr>
        <w:t>plastica</w:t>
      </w:r>
      <w:proofErr w:type="spellEnd"/>
      <w:r w:rsidR="00956E93" w:rsidRPr="00562903">
        <w:rPr>
          <w:rFonts w:ascii="Book Antiqua" w:hAnsi="Book Antiqua"/>
          <w:sz w:val="24"/>
          <w:szCs w:val="24"/>
          <w:lang w:val="en"/>
        </w:rPr>
        <w:t>,</w:t>
      </w:r>
      <w:r w:rsidR="000C177E" w:rsidRPr="00562903">
        <w:rPr>
          <w:rFonts w:ascii="Book Antiqua" w:hAnsi="Book Antiqua"/>
          <w:sz w:val="24"/>
          <w:szCs w:val="24"/>
          <w:lang w:val="en"/>
        </w:rPr>
        <w:t xml:space="preserve"> as well as more advanced nodal metastasis at presentation</w:t>
      </w:r>
      <w:r w:rsidR="00E01EB9" w:rsidRPr="00562903">
        <w:rPr>
          <w:rFonts w:ascii="Book Antiqua" w:hAnsi="Book Antiqua"/>
          <w:sz w:val="24"/>
          <w:szCs w:val="24"/>
          <w:lang w:val="en"/>
        </w:rPr>
        <w:fldChar w:fldCharType="begin" w:fldLock="1"/>
      </w:r>
      <w:r w:rsidR="00E01EB9" w:rsidRPr="00562903">
        <w:rPr>
          <w:rFonts w:ascii="Book Antiqua" w:hAnsi="Book Antiqua"/>
          <w:sz w:val="24"/>
          <w:szCs w:val="24"/>
          <w:lang w:val="en"/>
        </w:rPr>
        <w:instrText>ADDIN CSL_CITATION {"citationItems":[{"id":"ITEM-1","itemData":{"DOI":"10.1002/jso.24533","ISBN":"1096-9098 (Electronic)\r0022-4790 (Linking)","ISSN":"10969098","PMID":"28008624","abstract":"BACKGROUND AND OBJECTIVES: Gastric cancer in young patients is rare. We analyzed  the clinicopathological features and prognosis of early-onset gastric carcinoma. METHODS: We retrospectively reviewed patients with gastric adenocarcinoma aged &lt;/=45 years and &gt;45 years at our institution over a 17-year period. Clinicopathological features were compared and survival analysis was performed using Kaplan-Meier curves. RESULTS: A total of 121 patients with gastric carcinoma aged &lt;/=45 years were identified. The young group (YG) had a higher incidence of stage III/IV disease (86.8% vs. 57.9%, P &lt; 0.001), poorly-differentiated carcinoma (95.9% vs. 74.4%, P &lt; 0.001), and signet-cell type tumor (88.4% vs. 32.2%, P &lt; 0.001) relative to the older group (OG). The majority of tumors were in the middle third of the stomach in both groups (P = 0.108). Three-year survival in the YG was 87.1%, 32.2%, and 6.9% in stage I/II, III, and IV disease, respectively. Surgical intervention in young patients with advanced carcinoma was not associated with improved survival. Although median survival was shorter in the YG compared to the OG (11.7 vs. 41.0 months, P &lt; 0.001), stage-specific survival was similar. CONCLUSION: Early-onset gastric cancer demonstrates advanced stage of disease, and a high incidence of poorly-differentiated and signet-cell type carcinoma. Overall survival is poor with no added benefit to surgical intervention in advanced disease.","author":[{"dropping-particle":"","family":"Rona","given":"Kais A.","non-dropping-particle":"","parse-names":false,"suffix":""},{"dropping-particle":"","family":"Schwameis","given":"Katrin","non-dropping-particle":"","parse-names":false,"suffix":""},{"dropping-particle":"","family":"Zehetner","given":"Joerg","non-dropping-particle":"","parse-names":false,"suffix":""},{"dropping-particle":"","family":"Samakar","given":"Kamran","non-dropping-particle":"","parse-names":false,"suffix":""},{"dropping-particle":"","family":"Green","given":"Kyle","non-dropping-particle":"","parse-names":false,"suffix":""},{"dropping-particle":"","family":"Samaan","given":"Jamil","non-dropping-particle":"","parse-names":false,"suffix":""},{"dropping-particle":"","family":"Sandhu","given":"Kulmeet","non-dropping-particle":"","parse-names":false,"suffix":""},{"dropping-particle":"","family":"Bildzukewicz","given":"Nikolai","non-dropping-particle":"","parse-names":false,"suffix":""},{"dropping-particle":"","family":"Katkhouda","given":"Namir","non-dropping-particle":"","parse-names":false,"suffix":""},{"dropping-particle":"","family":"Lipham","given":"John C.","non-dropping-particle":"","parse-names":false,"suffix":""}],"container-title":"Journal of Surgical Oncology","id":"ITEM-1","issue":"4","issued":{"date-parts":[["2017"]]},"page":"371-375","title":"Gastric cancer in the young: An advanced disease with poor prognostic features","type":"article-journal","volume":"115"},"uris":["http://www.mendeley.com/documents/?uuid=568b014d-bc1f-4290-aa60-82e7884f22c3"]},{"id":"ITEM-2","itemData":{"DOI":"10.1245/s10434-011-1647-x","ISBN":"6126254406","ISSN":"10689265","PMID":"21424881","abstract":"BACKGROUND Although international studies of young gastric cancer patients have mainly reported favorable survival outcomes compared with older patients, US-based experiences have shown a wider spectrum of outcomes. We examined the impact of young age (under 45 years) on the presentation and survival outcomes of gastric adenocarcinoma. METHODS A total of 33,236 patients with gastric adenocarcinoma were identified within the 1988-2006 Surveillance, Epidemiology, and End Results (SEER) registry. Multivariate regression analysis of relative survival was performed to adjust for covariate effects using generalized linear models. RESULTS Young patients were more likely than older patients to have advanced nodal and distant metastatic disease at presentation (P &lt; 0.001 for both). Unadjusted relative survival analysis demonstrated younger patients to have favorable stage-stratified survival when compared with middle-aged and older patients. These findings persisted after adjusting for covariates. After stratifying for receipt of cancer-directed surgery, younger age was associated with more favorable stage-stratified relative survival. CONCLUSIONS This is the largest US population-based study of age-related gastric cancer outcomes. Although young patients with gastric cancer present with more advanced disease, their adjusted stage-stratified relative survival is more favorable than that of older patients. This study supports a stage-dependent treatment approach in younger populations.","author":[{"dropping-particle":"","family":"Al-Refaie","given":"Waddah B.","non-dropping-particle":"","parse-names":false,"suffix":""},{"dropping-particle":"","family":"Hu","given":"Chung Yuan","non-dropping-particle":"","parse-names":false,"suffix":""},{"dropping-particle":"","family":"Pisters","given":"Peter W.T.","non-dropping-particle":"","parse-names":false,"suffix":""},{"dropping-particle":"","family":"Chang","given":"George J.","non-dropping-particle":"","parse-names":false,"suffix":""}],"container-title":"Annals of Surgical Oncology","id":"ITEM-2","issue":"10","issued":{"date-parts":[["2011"]]},"page":"2800-2807","title":"Gastric adenocarcinoma in young patients: A population-based appraisal","type":"article-journal","volume":"18"},"uris":["http://www.mendeley.com/documents/?uuid=2ea7d7f3-5977-4e79-b242-0a536bf59bd5"]}],"mendeley":{"formattedCitation":"&lt;sup&gt;[&lt;sup&gt;6&lt;/sup&gt;,&lt;sup&gt;7&lt;/sup&gt;]&lt;/sup&gt;","plainTextFormattedCitation":"[6,7]","previouslyFormattedCitation":"&lt;sup&gt;[&lt;sup&gt;6&lt;/sup&gt;,&lt;sup&gt;7&lt;/sup&gt;]&lt;/sup&gt;"},"properties":{"noteIndex":0},"schema":"https://github.com/citation-style-language/schema/raw/master/csl-citation.json"}</w:instrText>
      </w:r>
      <w:r w:rsidR="00E01EB9" w:rsidRPr="00562903">
        <w:rPr>
          <w:rFonts w:ascii="Book Antiqua" w:hAnsi="Book Antiqua"/>
          <w:sz w:val="24"/>
          <w:szCs w:val="24"/>
          <w:lang w:val="en"/>
        </w:rPr>
        <w:fldChar w:fldCharType="separate"/>
      </w:r>
      <w:r w:rsidR="00E01EB9" w:rsidRPr="00562903">
        <w:rPr>
          <w:rFonts w:ascii="Book Antiqua" w:hAnsi="Book Antiqua"/>
          <w:noProof/>
          <w:sz w:val="24"/>
          <w:szCs w:val="24"/>
          <w:vertAlign w:val="superscript"/>
          <w:lang w:val="en"/>
        </w:rPr>
        <w:t>[6,7]</w:t>
      </w:r>
      <w:r w:rsidR="00E01EB9" w:rsidRPr="00562903">
        <w:rPr>
          <w:rFonts w:ascii="Book Antiqua" w:hAnsi="Book Antiqua"/>
          <w:sz w:val="24"/>
          <w:szCs w:val="24"/>
          <w:lang w:val="en"/>
        </w:rPr>
        <w:fldChar w:fldCharType="end"/>
      </w:r>
      <w:r w:rsidR="000C177E" w:rsidRPr="00562903">
        <w:rPr>
          <w:rFonts w:ascii="Book Antiqua" w:hAnsi="Book Antiqua"/>
          <w:sz w:val="24"/>
          <w:szCs w:val="24"/>
          <w:lang w:val="en"/>
        </w:rPr>
        <w:t>.</w:t>
      </w:r>
    </w:p>
    <w:p w14:paraId="7DF0CEFE" w14:textId="6BC08316" w:rsidR="00F26676" w:rsidRPr="00562903" w:rsidRDefault="00BD038D" w:rsidP="00D8513E">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rPr>
        <w:t xml:space="preserve">Outcomes for patients with advanced gastric cancer greatly depend on whether they have </w:t>
      </w:r>
      <w:proofErr w:type="spellStart"/>
      <w:r w:rsidRPr="00562903">
        <w:rPr>
          <w:rFonts w:ascii="Book Antiqua" w:hAnsi="Book Antiqua" w:cs="Arial"/>
          <w:sz w:val="24"/>
          <w:szCs w:val="24"/>
        </w:rPr>
        <w:t>resectable</w:t>
      </w:r>
      <w:proofErr w:type="spellEnd"/>
      <w:r w:rsidRPr="00562903">
        <w:rPr>
          <w:rFonts w:ascii="Book Antiqua" w:hAnsi="Book Antiqua" w:cs="Arial"/>
          <w:sz w:val="24"/>
          <w:szCs w:val="24"/>
        </w:rPr>
        <w:t xml:space="preserve"> disease. Patients with </w:t>
      </w:r>
      <w:r w:rsidR="00424BAD" w:rsidRPr="00562903">
        <w:rPr>
          <w:rFonts w:ascii="Book Antiqua" w:hAnsi="Book Antiqua" w:cs="Arial"/>
          <w:sz w:val="24"/>
          <w:szCs w:val="24"/>
        </w:rPr>
        <w:t xml:space="preserve">unresectable </w:t>
      </w:r>
      <w:r w:rsidRPr="00562903">
        <w:rPr>
          <w:rFonts w:ascii="Book Antiqua" w:hAnsi="Book Antiqua" w:cs="Arial"/>
          <w:sz w:val="24"/>
          <w:szCs w:val="24"/>
        </w:rPr>
        <w:t xml:space="preserve">advanced disease have very poor outcomes with median survivals of just 10-18 </w:t>
      </w:r>
      <w:proofErr w:type="spellStart"/>
      <w:r w:rsidRPr="00562903">
        <w:rPr>
          <w:rFonts w:ascii="Book Antiqua" w:hAnsi="Book Antiqua" w:cs="Arial"/>
          <w:sz w:val="24"/>
          <w:szCs w:val="24"/>
        </w:rPr>
        <w:t>mo</w:t>
      </w:r>
      <w:proofErr w:type="spellEnd"/>
      <w:r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{"citationItems":[{"id":"ITEM-1","itemData":{"DOI":"10.1016/S1470-2045(13)70102-5","ISBN":"1474-5488 (Electronic)\\n1470-2045 (Linking)","ISSN":"14702045","PMID":"23594786","abstract":"Background: Patients with advanced gastric cancer have a poor prognosis and few efficacious treatment options. We aimed to assess the addition of cetuximab to capecitabine-cisplatin chemotherapy in patients with advanced gastric or gastro-oesophageal junction cancer. Methods: In our open-label, randomised phase 3 trial (EXPAND), we enrolled adults aged 18 years or older with histologically confirmed locally advanced unresectable (M0) or metastatic (M1) adenocarcinoma of the stomach or gastro-oesophageal junction. We enrolled patients at 164 sites (teaching hospitals and clinics) in 25 countries, and randomly assigned eligible participants (1:1) to receive first-line chemotherapy with or without cetuximab. Randomisation was done with a permuted block randomisation procedure (variable block size), stratified by disease stage (M0 vs M1), previous oesophagectomy or gastrectomy (yes vs no), and previous (neo)adjuvant (radio)chemotherapy (yes vs no). Treatment consisted of 3-week cycles of twice-daily capecitabine 1000 mg/m2(on days 1-14) and intravenous cisplatin 80 mg/m2(on day 1), with or without weekly cetuximab (400 mg/m2initial infusion on day 1 followed by 250 mg/m2per week thereafter). The primary endpoint was progression-free survival (PFS), assessed by a masked independent review committee in the intention-to-treat population. We assessed safety in all patients who received at least one dose of study drug. This study is registered at EudraCT, number 2007-004219-75. Findings: Between June 30, 2008, and Dec 15, 2010, we enrolled 904 patients. Median PFS for 455 patients allocated capecitabine-cisplatin plus cetuximab was 4·4 months (95% CI 4·2-5·5) compared with 5·6 months (5·1-5·7) for 449 patients who were allocated to receive capecitabine-cisplatin alone (hazard ratio 1·09, 95% CI 0·92-1·29; p=0·32). 369 (83%) of 446 patients in the chemotherapy plus cetuximab group and 337 (77%) of 436 patients in the chemotherapy group had grade 3-4 adverse events, including grade 3-4 diarrhoea, hypokalaemia, hypomagnesaemia, rash, and hand-foot syndrome. Grade 3-4 neutropenia was more common in controls than in patients who received cetuximab. Incidence of grade 3-4 skin reactions and acne-like rash was substantially higher in the cetuximab-containing regimen than in the control regimen. 239 (54%) of 446 in the cetuximab group and 194 (44%) of 436 in the control group had any grade of serious adverse event. Interpretation: Addition of cetuximab to capecitabine-c…","author":[{"dropping-particle":"","family":"Lordick","given":"Florian","non-dropping-particle":"","parse-names":false,"suffix":""},{"dropping-particle":"","family":"Kang","given":"Yoon Koo","non-dropping-particle":"","parse-names":false,"suffix":""},{"dropping-particle":"","family":"Chung","given":"Hyun Cheol","non-dropping-particle":"","parse-names":false,"suffix":""},{"dropping-particle":"","family":"Salman","given":"Pamela","non-dropping-particle":"","parse-names":false,"suffix":""},{"dropping-particle":"","family":"Oh","given":"Sang Cheul","non-dropping-particle":"","parse-names":false,"suffix":""},{"dropping-particle":"","family":"Bodoky","given":"György","non-dropping-particle":"","parse-names":false,"suffix":""},{"dropping-particle":"","family":"Kurteva","given":"Galina","non-dropping-particle":"","parse-names":false,"suffix":""},{"dropping-particle":"","family":"Volovat","given":"Constantin","non-dropping-particle":"","parse-names":false,"suffix":""},{"dropping-particle":"","family":"Moiseyenko","given":"Vladimir M.","non-dropping-particle":"","parse-names":false,"suffix":""},{"dropping-particle":"","family":"Gorbunova","given":"Vera","non-dropping-particle":"","parse-names":false,"suffix":""},{"dropping-particle":"","family":"Park","given":"Joon Oh","non-dropping-particle":"","parse-names":false,"suffix":""},{"dropping-particle":"","family":"Sawaki","given":"Akira","non-dropping-particle":"","parse-names":false,"suffix":""},{"dropping-particle":"","family":"Celik","given":"Ilhan","non-dropping-particle":"","parse-names":false,"suffix":""},{"dropping-particle":"","family":"Götte","given":"Heiko","non-dropping-particle":"","parse-names":false,"suffix":""},{"dropping-particle":"","family":"Melezínková","given":"Helena","non-dropping-particle":"","parse-names":false,"suffix":""},{"dropping-particle":"","family":"Moehler","given":"Markus","non-dropping-particle":"","parse-names":false,"suffix":""}],"container-title":"The Lancet Oncology","id":"ITEM-1","issue":"6","issued":{"date-parts":[["2013"]]},"page":"490-499","publisher":"Elsevier Ltd","title":"Capecitabine and cisplatin with or without cetuximab for patients with previously untreated advanced gastric cancer (EXPAND): A randomised, open-label phase 3 trial","type":"article-journal","volume":"14"},"uris":["http://www.mendeley.com/documents/?uuid=c1eaf4f4-2765-428e-ad45-ec4d7c68dc5c"]},{"id":"ITEM-2","itemData":{"DOI":"10.1016/S1470-2045(15)00410-6","ISBN":"1470-2045","ISSN":"14745488","PMID":"26640036","abstract":"Background: Although leucovorin enhances the efficacy of fluorouracil, the anti-tumour activity of S-1 and leucovorin and their combination with oxaliplatin for patients with advanced gastric cancer is unknown. We compared the activity and safety of S-1 plus leucovorin, S-1 plus leucovorin and oxaliplatin, and S-1 plus cisplatin as first-line chemotherapy for advanced gastric cancer. Methods: In this multicentre, randomised, open-label, phase 2 trial, we recruited chemotherapy-naive patients with unresectable or recurrent gastric cancer with measurable lesions aged 20 years or older from 25 general hospitals and specialist centres in Japan. Patients were randomly assigned (1:1:1) centrally to receive S-1 plus leucovorin (S-1 40-60 mg orally plus oral leucovorin 25 mg twice a day for 1 week, every 2 weeks), S-1 plus leucovorin and oxaliplatin (S-1 plus leucovorin and intravenous oxaliplatin 85 mg/m2on day 1, every 2 weeks), or S-1 plus cisplatin (S-1 40-60 mg orally twice a day for 3 weeks, plus intravenous cisplatin 60 mg/m2on day 8, every 5 weeks). Randomisation was done with the minimisation method using performance status (0 vs 1) and tumour stage (stage IV vs recurrent) as stratification factors. The primary endpoint was independently reviewed overall response in the full analysis set. This trial is registered with Japic CTI, number 111635. Findings: Between Oct 20, 2011, and Dec 17, 2012, we enrolled and randomly assigned 145 patients: 49 patients were assigned to S-1 plus leucovorin, 47 to S-1 plus leucovorin and oxaliplatin, and 49 to S-1 plus cisplatin. An objective response assessed by the independent review committee was achieved in 20 (43% [95% CI 28·3-57·8]) of the 47 patients in the S-1 plus leucovorin group, 31 (66% [50·7-79·1]) of the 47 patients in the S-1 plus leucovorin and oxaliplatin group, and 22 (46% [31·4-60·8]) of the 48 patients in the S-1 plus cisplatin group (Fisher's exact test, p=0·84 for S-1 plus leucovorin vs S-1 plus cisplatin, p=0·063 for S-1 plus leucovorin and oxaliplatin vs S-1 plus cisplatin, and p=0·038 for S-1 plus leucovorin and oxaliplatin vs S-1 plus leucovorin). The most common grade 3-4 adverse events were neutropenia (three [6%] of 48 patients in the S-1 plus leucovorin group vs 12 [26%] of 47 patients in the S-1 plus leucovorin and oxaliplatin group vs 17 [35%] of 49 patients in the S-1 plus cisplatin group), decreased appetite (six [13%] vs 14 [30%] vs 12 [24%]), anaemia (five [10%] vs seven [15%] vs 13 [27…","author":[{"dropping-particle":"","family":"Hironaka","given":"Shuichi","non-dropping-particle":"","parse-names":false,"suffix":""},{"dropping-particle":"","family":"Sugimoto","given":"Naotoshi","non-dropping-particle":"","parse-names":false,"suffix":""},{"dropping-particle":"","family":"Yamaguchi","given":"Kensei","non-dropping-particle":"","parse-names":false,"suffix":""},{"dropping-particle":"","family":"Moriwaki","given":"Toshikazu","non-dropping-particle":"","parse-names":false,"suffix":""},{"dropping-particle":"","family":"Komatsu","given":"Yoshito","non-dropping-particle":"","parse-names":false,"suffix":""},{"dropping-particle":"","family":"Nishina","given":"Tomohiro","non-dropping-particle":"","parse-names":false,"suffix":""},{"dropping-particle":"","family":"Tsuji","given":"Akihito","non-dropping-particle":"","parse-names":false,"suffix":""},{"dropping-particle":"","family":"Nakajima","given":"Takako Eguchi","non-dropping-particle":"","parse-names":false,"suffix":""},{"dropping-particle":"","family":"Gotoh","given":"Masahiro","non-dropping-particle":"","parse-names":false,"suffix":""},{"dropping-particle":"","family":"Machida","given":"Nozomu","non-dropping-particle":"","parse-names":false,"suffix":""},{"dropping-particle":"","family":"Bando","given":"Hideaki","non-dropping-particle":"","parse-names":false,"suffix":""},{"dropping-particle":"","family":"Esaki","given":"Taito","non-dropping-particle":"","parse-names":false,"suffix":""},{"dropping-particle":"","family":"Emi","given":"Yasunori","non-dropping-particle":"","parse-names":false,"suffix":""},{"dropping-particle":"","family":"Sekikawa","given":"Takashi","non-dropping-particle":"","parse-names":false,"suffix":""},{"dropping-particle":"","family":"Matsumoto","given":"Shigemi","non-dropping-particle":"","parse-names":false,"suffix":""},{"dropping-particle":"","family":"Takeuchi","given":"Masahiro","non-dropping-particle":"","parse-names":false,"suffix":""},{"dropping-particle":"","family":"Boku","given":"Narikazu","non-dropping-particle":"","parse-names":false,"suffix":""},{"dropping-particle":"","family":"Baba","given":"Hideo","non-dropping-particle":"","parse-names":false,"suffix":""},{"dropping-particle":"","family":"Hyodo","given":"Ichinosuke","non-dropping-particle":"","parse-names":false,"suffix":""}],"container-title":"The Lancet Oncology","id":"ITEM-2","issue":"1","issued":{"date-parts":[["2016"]]},"page":"99-108","publisher":"Elsevier Ltd","title":"S-1 plus leucovorin versus S-1 plus leucovorin and oxaliplatin versus S-1 plus cisplatin in patients with advanced gastric cancer: A randomised, multicentre, open-label, phase 2 trial","type":"article-journal","volume":"17"},"uris":["http://www.mendeley.com/documents/?uuid=18ca10d2-ab97-46a6-be65-a651c906097c"]}],"mendeley":{"formattedCitation":"&lt;sup&gt;[&lt;sup&gt;8&lt;/sup&gt;,&lt;sup&gt;9&lt;/sup&gt;]&lt;/sup&gt;","plainTextFormattedCitation":"[8,9]","previouslyFormattedCitation":"&lt;sup&gt;[&lt;sup&gt;8&lt;/sup&gt;,&lt;sup&gt;9&lt;/sup&gt;]&lt;/sup&gt;"},"properties":{"noteIndex":0},"schema":"https://github.com/citation-style-language/schema/raw/master/csl-citation.json"}</w:instrText>
      </w:r>
      <w:r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[8,9]</w:t>
      </w:r>
      <w:r w:rsidRPr="00562903">
        <w:rPr>
          <w:rFonts w:ascii="Book Antiqua" w:hAnsi="Book Antiqua" w:cs="Arial"/>
          <w:sz w:val="24"/>
          <w:szCs w:val="24"/>
        </w:rPr>
        <w:fldChar w:fldCharType="end"/>
      </w:r>
      <w:r w:rsidRPr="00562903">
        <w:rPr>
          <w:rFonts w:ascii="Book Antiqua" w:hAnsi="Book Antiqua" w:cs="Arial"/>
          <w:sz w:val="24"/>
          <w:szCs w:val="24"/>
        </w:rPr>
        <w:t xml:space="preserve">. </w:t>
      </w:r>
      <w:r w:rsidR="008F46FB" w:rsidRPr="00562903">
        <w:rPr>
          <w:rFonts w:ascii="Book Antiqua" w:hAnsi="Book Antiqua" w:cs="Arial"/>
          <w:sz w:val="24"/>
          <w:szCs w:val="24"/>
        </w:rPr>
        <w:t xml:space="preserve">Long-term survival for patients with resected </w:t>
      </w:r>
      <w:r w:rsidR="00D531E4" w:rsidRPr="00562903">
        <w:rPr>
          <w:rFonts w:ascii="Book Antiqua" w:hAnsi="Book Antiqua" w:cs="Arial"/>
          <w:sz w:val="24"/>
          <w:szCs w:val="24"/>
        </w:rPr>
        <w:t xml:space="preserve">advanced </w:t>
      </w:r>
      <w:r w:rsidR="008F46FB" w:rsidRPr="00562903">
        <w:rPr>
          <w:rFonts w:ascii="Book Antiqua" w:hAnsi="Book Antiqua" w:cs="Arial"/>
          <w:sz w:val="24"/>
          <w:szCs w:val="24"/>
        </w:rPr>
        <w:t xml:space="preserve">gastric cancer has improved as medical and surgical therapies have advanced. </w:t>
      </w:r>
      <w:r w:rsidR="00961FF4">
        <w:rPr>
          <w:rFonts w:ascii="Book Antiqua" w:hAnsi="Book Antiqua" w:cs="Arial"/>
          <w:sz w:val="24"/>
          <w:szCs w:val="24"/>
        </w:rPr>
        <w:t>OS</w:t>
      </w:r>
      <w:r w:rsidR="00C56FA3" w:rsidRPr="00562903">
        <w:rPr>
          <w:rFonts w:ascii="Book Antiqua" w:hAnsi="Book Antiqua" w:cs="Arial"/>
          <w:sz w:val="24"/>
          <w:szCs w:val="24"/>
        </w:rPr>
        <w:t xml:space="preserve"> </w:t>
      </w:r>
      <w:r w:rsidR="003A4923" w:rsidRPr="00562903">
        <w:rPr>
          <w:rFonts w:ascii="Book Antiqua" w:hAnsi="Book Antiqua" w:cs="Arial"/>
          <w:sz w:val="24"/>
          <w:szCs w:val="24"/>
        </w:rPr>
        <w:t xml:space="preserve">at 5 years </w:t>
      </w:r>
      <w:r w:rsidR="00C56FA3" w:rsidRPr="00562903">
        <w:rPr>
          <w:rFonts w:ascii="Book Antiqua" w:hAnsi="Book Antiqua" w:cs="Arial"/>
          <w:sz w:val="24"/>
          <w:szCs w:val="24"/>
        </w:rPr>
        <w:t xml:space="preserve">after a curative resection </w:t>
      </w:r>
      <w:r w:rsidR="008F46FB" w:rsidRPr="00562903">
        <w:rPr>
          <w:rFonts w:ascii="Book Antiqua" w:hAnsi="Book Antiqua" w:cs="Arial"/>
          <w:sz w:val="24"/>
          <w:szCs w:val="24"/>
        </w:rPr>
        <w:t>was once just 1</w:t>
      </w:r>
      <w:r w:rsidR="003E4CFA" w:rsidRPr="00562903">
        <w:rPr>
          <w:rFonts w:ascii="Book Antiqua" w:hAnsi="Book Antiqua" w:cs="Arial"/>
          <w:sz w:val="24"/>
          <w:szCs w:val="24"/>
        </w:rPr>
        <w:t>9</w:t>
      </w:r>
      <w:r w:rsidR="008F46FB" w:rsidRPr="00562903">
        <w:rPr>
          <w:rFonts w:ascii="Book Antiqua" w:hAnsi="Book Antiqua" w:cs="Arial"/>
          <w:sz w:val="24"/>
          <w:szCs w:val="24"/>
        </w:rPr>
        <w:t>%</w:t>
      </w:r>
      <w:r w:rsidR="003E4CFA" w:rsidRPr="00562903">
        <w:rPr>
          <w:rFonts w:ascii="Book Antiqua" w:hAnsi="Book Antiqua" w:cs="Arial"/>
          <w:sz w:val="24"/>
          <w:szCs w:val="24"/>
        </w:rPr>
        <w:t xml:space="preserve"> in the 1980’s but has now improved to</w:t>
      </w:r>
      <w:r w:rsidR="008F46FB" w:rsidRPr="00562903">
        <w:rPr>
          <w:rFonts w:ascii="Book Antiqua" w:hAnsi="Book Antiqua" w:cs="Arial"/>
          <w:sz w:val="24"/>
          <w:szCs w:val="24"/>
        </w:rPr>
        <w:t xml:space="preserve"> </w:t>
      </w:r>
      <w:r w:rsidR="003A4923" w:rsidRPr="00562903">
        <w:rPr>
          <w:rFonts w:ascii="Book Antiqua" w:hAnsi="Book Antiqua" w:cs="Arial"/>
          <w:sz w:val="24"/>
          <w:szCs w:val="24"/>
        </w:rPr>
        <w:t>40</w:t>
      </w:r>
      <w:r w:rsidR="00D8513E">
        <w:rPr>
          <w:rFonts w:ascii="Book Antiqua" w:hAnsi="Book Antiqua" w:cs="Arial"/>
          <w:sz w:val="24"/>
          <w:szCs w:val="24"/>
        </w:rPr>
        <w:t>%</w:t>
      </w:r>
      <w:r w:rsidR="003A4923" w:rsidRPr="00562903">
        <w:rPr>
          <w:rFonts w:ascii="Book Antiqua" w:hAnsi="Book Antiqua" w:cs="Arial"/>
          <w:sz w:val="24"/>
          <w:szCs w:val="24"/>
        </w:rPr>
        <w:t>-70%</w:t>
      </w:r>
      <w:r w:rsidR="00C56FA3"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{"citationItems":[{"id":"ITEM-1","itemData":{"DOI":"10.1002/jso.25220","ISSN":"10969098","PMID":"30332517","abstract":"BACKGROUND AND OBJECTIVES Gastric cancer (GC) outcomes differ between Asian and Western countries, even when controlling for contributing factors, but whether this difference holds true for China remains inadequately studied. We sought to compare the presentation, treatment, and outcomes of patients with GC undergoing curative intent (R0) resection between the US and China, and to ascertain whether geography/ institution is an independent predictor of disease-specific survival (DSS). METHODS Data were analyzed from patients with GC undergoing R0 resection at high-volume cancer centers in the US (Memorial Sloan Kettering Cancer Center [MSKCC], n</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1378) and China (Fujian Medical University Union Hospital [FMUUH], n</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4262) between 2000 and 2014. Factors associated with DSS were examined by multivariate analysis. RESULTS The 5-year DSS ( P</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&lt;</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0.001) for all patients was better at MSKCC than at FMUUH, even among patients not receiving preoperative chemotherapy ( P</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&lt;</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0.001), but stratification by substage eliminated this difference ( P</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&gt;</w:instrText>
      </w:r>
      <w:r w:rsidR="00E01EB9" w:rsidRPr="00562903">
        <w:rPr>
          <w:rFonts w:ascii="Times New Roman" w:hAnsi="Times New Roman" w:cs="Times New Roman"/>
          <w:sz w:val="24"/>
          <w:szCs w:val="24"/>
        </w:rPr>
        <w:instrText> </w:instrText>
      </w:r>
      <w:r w:rsidR="00E01EB9" w:rsidRPr="00562903">
        <w:rPr>
          <w:rFonts w:ascii="Book Antiqua" w:hAnsi="Book Antiqua" w:cs="Arial"/>
          <w:sz w:val="24"/>
          <w:szCs w:val="24"/>
        </w:rPr>
        <w:instrText>0.05). Factors independently associated with DSS included age, histology, tumor size, T category, N category, gastrectomy type, and preoperative chemotherapy, but not institution. CONCLUSIONS Although the presentation of patients with GC between MSKCC and FMUUH differs, survival of patients with curatively resected GC, when matched for clinical stage, is comparable.","author":[{"dropping-particle":"","family":"Li","given":"Ping","non-dropping-particle":"","parse-names":false,"suffix":""},{"dropping-particle":"","family":"Huang","given":"Chang Ming","non-dropping-particle":"","parse-names":false,"suffix":""},{"dropping-particle":"","family":"Zheng","given":"Chao Hui","non-dropping-particle":"","parse-names":false,"suffix":""},{"dropping-particle":"","family":"Russo","given":"Ashley","non-dropping-particle":"","parse-names":false,"suffix":""},{"dropping-particle":"","family":"Kasbekar","given":"Priyanka","non-dropping-particle":"","parse-names":false,"suffix":""},{"dropping-particle":"","family":"Brennan","given":"Murray F.","non-dropping-particle":"","parse-names":false,"suffix":""},{"dropping-particle":"","family":"Coit","given":"Daniel G.","non-dropping-particle":"","parse-names":false,"suffix":""},{"dropping-particle":"","family":"Strong","given":"Vivian E.","non-dropping-particle":"","parse-names":false,"suffix":""}],"container-title":"Journal of Surgical Oncology","id":"ITEM-1","issue":"6","issued":{"date-parts":[["2018"]]},"note":"MSK: more often proximal\nFMUUH: more often distal, more total and distal gastrectomies, more T4s, more metastatic lymph nodes \n\nStage</w:instrText>
      </w:r>
      <w:r w:rsidR="00E01EB9" w:rsidRPr="00562903">
        <w:rPr>
          <w:rFonts w:ascii="SimSun" w:eastAsia="SimSun" w:hAnsi="SimSun" w:cs="SimSun" w:hint="eastAsia"/>
          <w:sz w:val="24"/>
          <w:szCs w:val="24"/>
        </w:rPr>
        <w:instrText>‐</w:instrText>
      </w:r>
      <w:r w:rsidR="00E01EB9" w:rsidRPr="00562903">
        <w:rPr>
          <w:rFonts w:ascii="Book Antiqua" w:hAnsi="Book Antiqua" w:cs="Arial"/>
          <w:sz w:val="24"/>
          <w:szCs w:val="24"/>
        </w:rPr>
        <w:instrText>adjusted survival outcomes are similar for patients with GC at a high</w:instrText>
      </w:r>
      <w:r w:rsidR="00E01EB9" w:rsidRPr="00562903">
        <w:rPr>
          <w:rFonts w:ascii="SimSun" w:eastAsia="SimSun" w:hAnsi="SimSun" w:cs="SimSun" w:hint="eastAsia"/>
          <w:sz w:val="24"/>
          <w:szCs w:val="24"/>
        </w:rPr>
        <w:instrText>‐</w:instrText>
      </w:r>
      <w:r w:rsidR="00E01EB9" w:rsidRPr="00562903">
        <w:rPr>
          <w:rFonts w:ascii="Book Antiqua" w:hAnsi="Book Antiqua" w:cs="Arial"/>
          <w:sz w:val="24"/>
          <w:szCs w:val="24"/>
        </w:rPr>
        <w:instrText>volume institution in China and a similar center in the US\n\nMarked discrepancies exist in clinicopathologic presentation of patients with GC between high</w:instrText>
      </w:r>
      <w:r w:rsidR="00E01EB9" w:rsidRPr="00562903">
        <w:rPr>
          <w:rFonts w:ascii="SimSun" w:eastAsia="SimSun" w:hAnsi="SimSun" w:cs="SimSun" w:hint="eastAsia"/>
          <w:sz w:val="24"/>
          <w:szCs w:val="24"/>
        </w:rPr>
        <w:instrText>‐</w:instrText>
      </w:r>
      <w:r w:rsidR="00E01EB9" w:rsidRPr="00562903">
        <w:rPr>
          <w:rFonts w:ascii="Book Antiqua" w:hAnsi="Book Antiqua" w:cs="Arial"/>
          <w:sz w:val="24"/>
          <w:szCs w:val="24"/>
        </w:rPr>
        <w:instrText>volume cancer centers in the US and China. After adjusting for relevant prognostic factors, however, stage</w:instrText>
      </w:r>
      <w:r w:rsidR="00E01EB9" w:rsidRPr="00562903">
        <w:rPr>
          <w:rFonts w:ascii="SimSun" w:eastAsia="SimSun" w:hAnsi="SimSun" w:cs="SimSun" w:hint="eastAsia"/>
          <w:sz w:val="24"/>
          <w:szCs w:val="24"/>
        </w:rPr>
        <w:instrText>‐</w:instrText>
      </w:r>
      <w:r w:rsidR="00E01EB9" w:rsidRPr="00562903">
        <w:rPr>
          <w:rFonts w:ascii="Book Antiqua" w:hAnsi="Book Antiqua" w:cs="Arial"/>
          <w:sz w:val="24"/>
          <w:szCs w:val="24"/>
        </w:rPr>
        <w:instrText>specific DSS is similar and is governed by extent of disease after resection\n\nProximal tumors: 78% at MSK, 57% in China","page":"975-982","title":"Comparison of gastric cancer survival after R0 resection in the US and China","type":"article-journal","volume":"118"},"uris":["http://www.mendeley.com/documents/?uuid=b159decf-de51-4fc8-be47-e73e8c4cf0e7"]},{"id":"ITEM-2","itemData":{"DOI":"10.1016/S1470-2045(18)30132-3","ISSN":"14745488","PMID":"29650363","abstract":"Background: Both perioperative chemotherapy and postoperative chemoradiotherapy improve survival in patients with resectable gastric cancer from Europe and North America. To our knowledge, these treatment strategies have not been investigated in a head to head comparison. We aimed to compare perioperative chemotherapy with preoperative chemotherapy and postoperative chemoradiotherapy in patients with resectable gastric adenocarcinoma. Methods: In this investigator-initiated, open-label, randomised phase 3 trial, we enrolled patients aged 18 years or older who had stage IB– IVA resectable gastric or gastro-oesophageal adenocarcinoma (as defined by the American Joint Committee on Cancer, sixth edition), with a WHO performance status of 0 or 1, and adequate cardiac, bone marrow, liver, and kidney function. Patients were enrolled from 56 hospitals in the Netherlands, Sweden, and Denmark, and were randomly assigned (1:1) with a computerised minimisation programme with a random element to either perioperative chemotherapy (chemotherapy group) or preoperative chemotherapy with postoperative chemoradiotherapy (chemoradiotherapy group). Randomisation was done before patients were given any preoperative chemotherapy treatment and was stratified by histological subtype, tumour localisation, and hospital. Patients and investigators were not masked to treatment allocation. Surgery consisted of a radical resection of the primary tumour and at least a D1+ lymph node dissection. Postoperative treatment started within 4–12 weeks after surgery. Chemotherapy consisted of three preoperative 21-day cycles and three postoperative cycles of intravenous epirubicin (50 mg/m2on day 1), cisplatin (60 mg/m2on day 1) or oxaliplatin (130 mg/m2on day 1), and capecitabine (1000 mg/m2orally as tablets twice daily for 14 days in combination with epirubicin and cisplatin, or 625 mg/m2orally as tablets twice daily for 21 days in combination with epirubicin and oxaliplatin), received once every three weeks. Chemoradiotherapy consisted of 45 Gy in 25 fractions of 1·8 Gy, for 5 weeks, five daily fractions per week, combined with capecitabine (575 mg/m2orally twice daily on radiotherapy days) and cisplatin (20 mg/m2intravenously on day 1 of each 5 weeks of radiation treatment). The primary endpoint was overall survival, analysed by intention-to-treat. The CRITICS trial is registered at ClinicalTrials.gov, number NCT00407186; EudraCT, number 2006-004130-32; and CKTO, 2006-02. Findings: Between…","author":[{"dropping-particle":"","family":"Cats","given":"Annemieke","non-dropping-particle":"","parse-names":false,"suffix":""},{"dropping-particle":"","family":"Jansen","given":"Edwin P.M.","non-dropping-particle":"","parse-names":false,"suffix":""},{"dropping-particle":"","family":"Grieken","given":"Nicole C.T.","non-dropping-particle":"van","parse-names":false,"suffix":""},{"dropping-particle":"","family":"Sikorska","given":"Karolina","non-dropping-particle":"","parse-names":false,"suffix":""},{"dropping-particle":"","family":"Lind","given":"Pehr","non-dropping-particle":"","parse-names":false,"suffix":""},{"dropping-particle":"","family":"Nordsmark","given":"Marianne","non-dropping-particle":"","parse-names":false,"suffix":""},{"dropping-particle":"","family":"Meershoek-Klein Kranenbarg","given":"Elma","non-dropping-particle":"","parse-names":false,"suffix":""},{"dropping-particle":"","family":"Boot","given":"Henk","non-dropping-particle":"","parse-names":false,"suffix":""},{"dropping-particle":"","family":"Trip","given":"Anouk K.","non-dropping-particle":"","parse-names":false,"suffix":""},{"dropping-particle":"","family":"Swellengrebel","given":"H. A.Maurits","non-dropping-particle":"","parse-names":false,"suffix":""},{"dropping-particle":"","family":"Laarhoven","given":"Hanneke W.M.","non-dropping-particle":"van","parse-names":false,"suffix":""},{"dropping-particle":"","family":"Putter","given":"Hein","non-dropping-particle":"","parse-names":false,"suffix":""},{"dropping-particle":"","family":"Sandick","given":"Johanna W.","non-dropping-particle":"van","parse-names":false,"suffix":""},{"dropping-particle":"","family":"Berge Henegouwen","given":"Mark I.","non-dropping-particle":"van","parse-names":false,"suffix":""},{"dropping-particle":"","family":"Hartgrink","given":"Henk H.","non-dropping-particle":"","parse-names":false,"suffix":""},{"dropping-particle":"","family":"Tinteren","given":"Harm","non-dropping-particle":"van","parse-names":false,"suffix":""},{"dropping-particle":"","family":"Velde","given":"Cornelis J.H.","non-dropping-particle":"van de","parse-names":false,"suffix":""},{"dropping-particle":"","family":"Verheij","given":"Marcel","non-dropping-particle":"","parse-names":false,"suffix":""},{"dropping-particle":"","family":"Coevorden","given":"Frits","non-dropping-particle":"Van","parse-names":false,"suffix":""},{"dropping-particle":"","family":"Vanhoutvin","given":"Steven","non-dropping-particle":"","parse-names":false,"suffix":""},{"dropping-particle":"","family":"Hulshof","given":"Maarten CCM","non-dropping-particle":"","parse-names":false,"suffix":""},{"dropping-particle":"","family":"Loosveld","given":"Olaf JL","non-dropping-particle":"","parse-names":false,"suffix":""},{"dropping-particle":"","family":"Tije","given":"A. (Bert) Jan","non-dropping-particle":"Ten","parse-names":false,"suffix":""},{"dropping-particle":"","family":"Erdkamp","given":"Frans LG","non-dropping-particle":"","parse-names":false,"suffix":""},{"dropping-particle":"","family":"Warmerdam","given":"Fabienne ARM","non-dropping-particle":"","parse-names":false,"suffix":""},{"dropping-particle":"","family":"Peet","given":"Donald L.","non-dropping-particle":"Van der","parse-names":false,"suffix":""},{"dropping-particle":"","family":"Verheul","given":"Henk MW","non-dropping-particle":"","parse-names":false,"suffix":""},{"dropping-particle":"","family":"Boerma","given":"Djamila","non-dropping-particle":"","parse-names":false,"suffix":""},{"dropping-particle":"","family":"Los","given":"Maartje","non-dropping-particle":"","parse-names":false,"suffix":""},{"dropping-particle":"","family":"Slot","given":"Annerie","non-dropping-particle":"","parse-names":false,"suffix":""},{"dropping-particle":"","family":"Houtsma","given":"Danny","non-dropping-particle":"","parse-names":false,"suffix":""},{"dropping-particle":"","family":"Portielje","given":"Johanna EA","non-dropping-particle":"","parse-names":false,"suffix":""},{"dropping-particle":"","family":"Blaisse","given":"Reinoud JB","non-dropping-particle":"","parse-names":false,"suffix":""},{"dropping-particle":"","family":"Spillenaar Bilgen","given":"Ernst Jan","non-dropping-particle":"","parse-names":false,"suffix":""},{"dropping-particle":"","family":"Polée","given":"Marco B.","non-dropping-particle":"","parse-names":false,"suffix":""},{"dropping-particle":"","family":"Geenen","given":"Maud M.","non-dropping-particle":"","parse-names":false,"suffix":""},{"dropping-particle":"","family":"Braak","given":"Jeffrey PBM","non-dropping-particle":"","parse-names":false,"suffix":""},{"dropping-particle":"","family":"Neelis","given":"Karen J.","non-dropping-particle":"","parse-names":false,"suffix":""},{"dropping-particle":"","family":"Slingerland","given":"Marije","non-dropping-particle":"","parse-names":false,"suffix":""},{"dropping-particle":"","family":"Jansen","given":"Rob LH","non-dropping-particle":"","parse-names":false,"suffix":""},{"dropping-particle":"","family":"Buijsen","given":"Jeroen","non-dropping-particle":"","parse-names":false,"suffix":""},{"dropping-particle":"","family":"Beeker","given":"Aart","non-dropping-particle":"","parse-names":false,"suffix":""},{"dropping-particle":"","family":"Eijsbouts","given":"Quirijn AJ","non-dropping-particle":"","parse-names":false,"suffix":""},{"dropping-particle":"","family":"Riel","given":"Johanna MGH","non-dropping-particle":"Van","parse-names":false,"suffix":""},{"dropping-particle":"","family":"Rozema","given":"Tom","non-dropping-particle":"","parse-names":false,"suffix":""},{"dropping-particle":"","family":"Spronsen","given":"Dick Johan","non-dropping-particle":"Van","parse-names":false,"suffix":""},{"dropping-particle":"","family":"Meerum Terwogt","given":"Jetske M.","non-dropping-particle":"","parse-names":false,"suffix":""},{"dropping-particle":"","family":"Tanis","given":"Bea C.","non-dropping-particle":"","parse-names":false,"suffix":""},{"dropping-particle":"","family":"Torren-Conze","given":"Adelheid ME","non-dropping-particle":"Van der","parse-names":false,"suffix":""},{"dropping-particle":"","family":"Hilligersberg","given":"Richard","non-dropping-particle":"Van","parse-names":false,"suffix":""},{"dropping-particle":"","family":"Koopman","given":"Miriam","non-dropping-particle":"","parse-names":false,"suffix":""},{"dropping-particle":"","family":"Boer","given":"Marien O.","non-dropping-particle":"Den","parse-names":false,"suffix":""},{"dropping-particle":"","family":"Creemers","given":"Geert Jan","non-dropping-particle":"","parse-names":false,"suffix":""},{"dropping-particle":"","family":"Sangen","given":"Maurice","non-dropping-particle":"Van der","parse-names":false,"suffix":""},{"dropping-particle":"","family":"Rentinck","given":"Marjolein EM","non-dropping-particle":"","parse-names":false,"suffix":""},{"dropping-particle":"","family":"Berg","given":"H. Pieter","non-dropping-particle":"Van den","parse-names":false,"suffix":""},{"dropping-particle":"","family":"Jonkers","given":"Ge JPM","non-dropping-particle":"","parse-names":false,"suffix":""},{"dropping-particle":"","family":"Grootenboers","given":"Diane","non-dropping-particle":"","parse-names":false,"suffix":""},{"dropping-particle":"","family":"Vulink","given":"Annelie JE","non-dropping-particle":"","parse-names":false,"suffix":""},{"dropping-particle":"","family":"Hovenga","given":"Sjoerd","non-dropping-particle":"","parse-names":false,"suffix":""},{"dropping-particle":"","family":"Mijle","given":"Huub CJ","non-dropping-particle":"Van der","parse-names":false,"suffix":""},{"dropping-particle":"","family":"Baars","given":"Arnold","non-dropping-particle":"","parse-names":false,"suffix":""},{"dropping-particle":"","family":"Haringhuizen","given":"Annebeth W.","non-dropping-particle":"","parse-names":false,"suffix":""},{"dropping-particle":"","family":"Appels","given":"Marije IE","non-dropping-particle":"","parse-names":false,"suffix":""},{"dropping-particle":"","family":"Rietbroek","given":"Ron C.","non-dropping-particle":"","parse-names":false,"suffix":""},{"dropping-particle":"","family":"Hendriksen","given":"Ellen M.","non-dropping-particle":"","parse-names":false,"suffix":""},{"dropping-particle":"","family":"Legdeur","given":"Marie Cecile JC","non-dropping-particle":"","parse-names":false,"suffix":""},{"dropping-particle":"","family":"Bokkel Huinink","given":"Daan","non-dropping-particle":"Ten","parse-names":false,"suffix":""},{"dropping-particle":"","family":"Dobbenburgh","given":"O. Aart","non-dropping-particle":"Van","parse-names":false,"suffix":""},{"dropping-particle":"","family":"Smit","given":"Jitty M.","non-dropping-particle":"","parse-names":false,"suffix":""},{"dropping-particle":"","family":"Bochove","given":"Aart","non-dropping-particle":"Van","parse-names":false,"suffix":""},{"dropping-particle":"","family":"Veldhuis","given":"Gerrit Jan","non-dropping-particle":"","parse-names":false,"suffix":""},{"dropping-particle":"","family":"Muller","given":"Erik W.","non-dropping-particle":"","parse-names":false,"suffix":""},{"dropping-particle":"","family":"Bonenkamp","given":"J. (Han) J.","non-dropping-particle":"","parse-names":false,"suffix":""},{"dropping-particle":"","family":"Braam","given":"Pètra M.","non-dropping-particle":"","parse-names":false,"suffix":""},{"dropping-particle":"","family":"Boer","given":"Jaap","non-dropping-particle":"De","parse-names":false,"suffix":""},{"dropping-particle":"","family":"Halteren","given":"Henk K.","non-dropping-particle":"Van","parse-names":false,"suffix":""},{"dropping-particle":"","family":"Valster","given":"Fransje AA","non-dropping-particle":"","parse-names":false,"suffix":""},{"dropping-particle":"","family":"Imholz","given":"Alex LT","non-dropping-particle":"","parse-names":false,"suffix":""},{"dropping-particle":"","family":"Dijk","given":"Marjan A.","non-dropping-particle":"Van","parse-names":false,"suffix":""},{"dropping-particle":"","family":"Gaast","given":"Ate","non-dropping-particle":"Van der","parse-names":false,"suffix":""},{"dropping-particle":"","family":"Otten","given":"J. (Hans) Martin MB","non-dropping-particle":"","parse-names":false,"suffix":""},{"dropping-particle":"","family":"Ceha","given":"Heleen M.","non-dropping-particle":"","parse-names":false,"suffix":""},{"dropping-particle":"","family":"Glimelius","given":"Bengt","non-dropping-particle":"","parse-names":false,"suffix":""},{"dropping-particle":"","family":"Lagerbäck","given":"Cecillia","non-dropping-particle":"","parse-names":false,"suffix":""},{"dropping-particle":"","family":"Perman","given":"Mats","non-dropping-particle":"","parse-names":false,"suffix":""},{"dropping-particle":"","family":"Johnsson","given":"Anders","non-dropping-particle":"","parse-names":false,"suffix":""},{"dropping-particle":"","family":"Borg","given":"David","non-dropping-particle":"","parse-names":false,"suffix":""},{"dropping-particle":"","family":"Nielsen","given":"Niels H.","non-dropping-particle":"","parse-names":false,"suffix":""},{"dropping-particle":"","family":"Piwowar","given":"Andrzej","non-dropping-particle":"","parse-names":false,"suffix":""},{"dropping-particle":"","family":"Elmlund","given":"Mattias","non-dropping-particle":"","parse-names":false,"suffix":""},{"dropping-particle":"","family":"Hörberg","given":"Helene","non-dropping-particle":"","parse-names":false,"suffix":""},{"dropping-particle":"","family":"Edlund","given":"Per","non-dropping-particle":"","parse-names":false,"suffix":""},{"dropping-particle":"","family":"Johansson","given":"Bengt","non-dropping-particle":"","parse-names":false,"suffix":""},{"dropping-particle":"","family":"Flygare","given":"Petra","non-dropping-particle":"","parse-names":false,"suffix":""},{"dropping-particle":"","family":"Jespersen","given":"Marie Louise","non-dropping-particle":"","parse-names":false,"suffix":""}],"container-title":"The Lancet Oncology","id":"ITEM-2","issue":"5","issued":{"date-parts":[["2018"]]},"note":"CRITICS Trial\n\nPerioperative chemo (3 pre-op cycles and 3 post-op cycles) vs. preop chemo and post op chemorads\n\nEpirubicin, cisplatin or oxaliplatin, and capecitabine\n\nThe findings of this study do not support the hypothesis that treatment consisting of preoperative chemotherapy, surgery, and postoperative chemoradiotherapy improve survival compared with perioperative chemotherapy and surgery in patients with resectable gastric and gastro- oesophageal adenocarcinoma.\n\n94% received more than 90% of the recommended pre-operatively administered chemotherapy\nOnly 50% of patients completed treatment as planned\n\nChemo regimen: epirubicin, cisplatin or oxaliplatin, and capecitabine\nChemorads regimen: 45 Gy in 25 fractions of 1.8 Gy for 5 weeks with capecitabine and cisplatin","page":"616-628","title":"Chemotherapy versus chemoradiotherapy after surgery and preoperative chemotherapy for resectable gastric cancer (CRITICS): an international, open-label, randomised phase 3 trial","type":"article-journal","volume":"19"},"uris":["http://www.mendeley.com/documents/?uuid=6cb398ff-7f10-42ad-84a8-9c79dcee11ef"]},{"id":"ITEM-3","itemData":{"DOI":"10.1097/00000658-199321850-00002","ISBN":"0003-4932 (Print)\\r0003-4932 (Linking)","ISSN":"00034932","PMID":"8239772","abstract":"OBJECTIVE: The major purpose of this study was to document the modes of presentation, diagnostic methods, clinical management, and outcome of gastric cancer as reported by tumor registries of US hospitals and cancer programs approved by the American College of Surgeons.\\n\\nSUMMARY BACKGROUND DATA: Gastric cancer continues to diminish in the US, but the stage of disease and survival outcome after surgical resection is unchanged despite increased availability and sophistication of diagnostic techniques. This is in contrast to the marked improvement in survival outcome in Japanese and other Eastern series over the last decades. Possible reasons for the improved Japanese results have been earlier detection secondary to active diagnostic surveillance of the population and widespread adoption of aggressive surgical resection emphasizing wide-field node (R2) dissection. Although selected US centers using the Japanese approach report better survival data, the approach has not been widely adapted by US treatment centers.\\n\\nMETHODS: Tumor registries at American College of Surgeons (ACS) approved hospitals were mailed a study protocol in 1987. They were instructed to review 25 consecutive patients with gastric cancer treated in 1982 (long-term study) and 25 patients treated in 1987 (short-term study). A detailed protocol included significant history, diagnostic results, staging, pathology findings, and treatment results. The data forms on 18,365 patients were returned and analyzed (11,264 patients in the long-term study and 7101 patients in the short-term study).\\n\\nRESULTS: Of 18,365 patients, 63% were males. The median ages were 68.4 years in males and 71.9 years in females. There was a history of gastric ulcer in 25.5% of the patients. Lesion location was upper third in 31%, middle third in 14%, distal third in 26%, and entire stomach in 10% of patients (and the site was unknown in 19%). Gastric resection was performed for 80% of upper third cancers and 85% of distal third cancers; 50% of patients with total gastric involvement had gastric resection. The extent of gastric resection varied according to location. For lower third lesions, subtotal gastrectomy was done in 55% of the cases, extended resection in 21%, and total gastrectomy in 6%. For proximal lesions, 29% had subtotal, 4.6% had total, and 41% had extended gastrectomies (including esophagus), and 13.6% had dissection of celiac nodes. The operative mortality rate was 7.2%. Staging (American Joint Comm…","author":[{"dropping-particle":"","family":"Wanebo","given":"H. J.","non-dropping-particle":"","parse-names":false,"suffix":""},{"dropping-particle":"","family":"Kennedy","given":"B. J.","non-dropping-particle":"","parse-names":false,"suffix":""},{"dropping-particle":"","family":"Chmiel","given":"J.","non-dropping-particle":"","parse-names":false,"suffix":""},{"dropping-particle":"","family":"Steele","given":"G.","non-dropping-particle":"","parse-names":false,"suffix":""},{"dropping-particle":"","family":"Winchester","given":"D.","non-dropping-particle":"","parse-names":false,"suffix":""},{"dropping-particle":"","family":"Osteen","given":"R.","non-dropping-particle":"","parse-names":false,"suffix":""}],"container-title":"Annals of Surgery","id":"ITEM-3","issue":"5","issued":{"date-parts":[["1993"]]},"page":"583-592","title":"Cancer of the stomach: A patient care study by the American College of Surgeons","type":"article-journal","volume":"218"},"uris":["http://www.mendeley.com/documents/?uuid=6f6590a1-b08b-4430-91e7-bd30a4038dc9"]}],"mendeley":{"formattedCitation":"&lt;sup&gt;[&lt;sup&gt;10&lt;/sup&gt;–&lt;sup&gt;12&lt;/sup&gt;]&lt;/sup&gt;","plainTextFormattedCitation":"[10–12]","previouslyFormattedCitation":"&lt;sup&gt;[&lt;sup&gt;10&lt;/sup&gt;–&lt;sup&gt;12&lt;/sup&gt;]&lt;/sup&gt;"},"properties":{"noteIndex":0},"schema":"https://github.com/citation-style-language/schema/raw/master/csl-citation.json"}</w:instrText>
      </w:r>
      <w:r w:rsidR="00C56FA3"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[10</w:t>
      </w:r>
      <w:r w:rsidR="00D8513E">
        <w:rPr>
          <w:rFonts w:ascii="Book Antiqua" w:hAnsi="Book Antiqua" w:cs="Arial"/>
          <w:noProof/>
          <w:sz w:val="24"/>
          <w:szCs w:val="24"/>
          <w:vertAlign w:val="superscript"/>
        </w:rPr>
        <w:t>-</w:t>
      </w:r>
      <w:r w:rsidR="00E01EB9" w:rsidRPr="00562903">
        <w:rPr>
          <w:rFonts w:ascii="Book Antiqua" w:hAnsi="Book Antiqua" w:cs="Arial"/>
          <w:noProof/>
          <w:sz w:val="24"/>
          <w:szCs w:val="24"/>
          <w:vertAlign w:val="superscript"/>
        </w:rPr>
        <w:t>12]</w:t>
      </w:r>
      <w:r w:rsidR="00C56FA3" w:rsidRPr="00562903">
        <w:rPr>
          <w:rFonts w:ascii="Book Antiqua" w:hAnsi="Book Antiqua" w:cs="Arial"/>
          <w:sz w:val="24"/>
          <w:szCs w:val="24"/>
        </w:rPr>
        <w:fldChar w:fldCharType="end"/>
      </w:r>
      <w:r w:rsidR="00C56FA3" w:rsidRPr="00562903">
        <w:rPr>
          <w:rFonts w:ascii="Book Antiqua" w:hAnsi="Book Antiqua" w:cs="Arial"/>
          <w:sz w:val="24"/>
          <w:szCs w:val="24"/>
        </w:rPr>
        <w:t xml:space="preserve">. </w:t>
      </w:r>
      <w:r w:rsidR="003A4923" w:rsidRPr="00562903">
        <w:rPr>
          <w:rFonts w:ascii="Book Antiqua" w:hAnsi="Book Antiqua" w:cs="Arial"/>
          <w:sz w:val="24"/>
          <w:szCs w:val="24"/>
        </w:rPr>
        <w:t>Unfortunately, n</w:t>
      </w:r>
      <w:r w:rsidR="00EF41FE" w:rsidRPr="00562903">
        <w:rPr>
          <w:rFonts w:ascii="Book Antiqua" w:hAnsi="Book Antiqua" w:cs="Arial"/>
          <w:sz w:val="24"/>
          <w:szCs w:val="24"/>
        </w:rPr>
        <w:t>early half of pat</w:t>
      </w:r>
      <w:r w:rsidR="00956E93" w:rsidRPr="00562903">
        <w:rPr>
          <w:rFonts w:ascii="Book Antiqua" w:hAnsi="Book Antiqua" w:cs="Arial"/>
          <w:sz w:val="24"/>
          <w:szCs w:val="24"/>
        </w:rPr>
        <w:t>ients with an R0 resection</w:t>
      </w:r>
      <w:r w:rsidR="008F46FB" w:rsidRPr="00562903">
        <w:rPr>
          <w:rFonts w:ascii="Book Antiqua" w:hAnsi="Book Antiqua" w:cs="Arial"/>
          <w:sz w:val="24"/>
          <w:szCs w:val="24"/>
        </w:rPr>
        <w:t xml:space="preserve"> </w:t>
      </w:r>
      <w:r w:rsidR="00EF41FE" w:rsidRPr="00562903">
        <w:rPr>
          <w:rFonts w:ascii="Book Antiqua" w:hAnsi="Book Antiqua" w:cs="Arial"/>
          <w:sz w:val="24"/>
          <w:szCs w:val="24"/>
        </w:rPr>
        <w:t>have a recurrence</w:t>
      </w:r>
      <w:r w:rsidR="003A4923" w:rsidRPr="00562903">
        <w:rPr>
          <w:rFonts w:ascii="Book Antiqua" w:hAnsi="Book Antiqua" w:cs="Arial"/>
          <w:sz w:val="24"/>
          <w:szCs w:val="24"/>
        </w:rPr>
        <w:t xml:space="preserve"> and median survival after a recurrence is just 6 </w:t>
      </w:r>
      <w:proofErr w:type="spellStart"/>
      <w:r w:rsidR="003A4923" w:rsidRPr="00562903">
        <w:rPr>
          <w:rFonts w:ascii="Book Antiqua" w:hAnsi="Book Antiqua" w:cs="Arial"/>
          <w:sz w:val="24"/>
          <w:szCs w:val="24"/>
        </w:rPr>
        <w:t>mo</w:t>
      </w:r>
      <w:proofErr w:type="spellEnd"/>
      <w:r w:rsidR="00EF41FE"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{"citationItems":[{"id":"ITEM-1","itemData":{"DOI":"10.1097/01.sla.0000143245.28656.15","ISBN":"0003-4932","ISSN":"00034932","PMID":"15492562","abstract":"OBJECTIVE: To review recurrence patterns in completely resected gastric adenocarcinoma.\\n\\nSUMMARY BACKGROUND DATA: Despite improvements in the surgical treatment of gastric adenocarcinoma, recurrence rates remain high in patients with advanced stage disease. Understanding the timing and patterns of recurrence is essential to develop effective adjuvant treatment strategies.\\n\\nMETHODS: A retrospective review of a prospectively maintained gastric cancer database was carried out. The timing and pattern of recurrence were reviewed. Univariate and multivariate analyses were performed to identify factors predictive of recurrence patterns.\\n\\nRESULTS: From July 1985 through June 2000, 1172 patients underwent an R0 resection. Of these, 496 (42%) had recurrence and complete data on recurrence could be obtained in 367 patients (74%). Among the documented recurrences, 79% were detected within 2 years of operation. Locoregional sites were involved as any part of the recurrence pattern in 199 patients (54%). Distant sites were involved as any part of the recurrence in 188 patients (51%) and peritoneal recurrence was detected as any part of the recurrence in 108 patients (29%). On multivariate analysis, peritoneal recurrence was associated with female gender, advanced T-stage, and distal and diffuse type tumors; locoregional recurrence was associated with male gender and proximal location; distant recurrence was associated with proximal location, early T stage, and intestinal type tumors. The median time to death from the time of recurrence was 6 months.\\n\\nCONCLUSIONS: Recurrence after complete resection of gastric adenocarcinoma usually occurs within 2 years and is rapidly fatal. Patterns of recurrence are variable and may be associated with specific clinicopathologic factors.","author":[{"dropping-particle":"","family":"D'Angelica","given":"Michael","non-dropping-particle":"","parse-names":false,"suffix":""},{"dropping-particle":"","family":"Gonen","given":"Mithat","non-dropping-particle":"","parse-names":false,"suffix":""},{"dropping-particle":"","family":"Brennan","given":"Murray F.","non-dropping-particle":"","parse-names":false,"suffix":""},{"dropping-particle":"","family":"Turnbull","given":"Alan D.","non-dropping-particle":"","parse-names":false,"suffix":""},{"dropping-particle":"","family":"Bains","given":"Manjit","non-dropping-particle":"","parse-names":false,"suffix":""},{"dropping-particle":"","family":"Karpeh","given":"Martin S.","non-dropping-particle":"","parse-names":false,"suffix":""}],"container-title":"Annals of Surgery","id":"ITEM-1","issue":"5","issued":{"date-parts":[["2004"]]},"note":"Recurrence patterns in completely resected gastric adenocarcinoma \n\n42% recurred with 79% of those being in 2 years \n\nPeritoneal recurrence in 108 (29%) patients","page":"808-816","title":"Patterns of initial recurrence in completely resected gastric adenocarcinoma","type":"article-journal","volume":"240"},"uris":["http://www.mendeley.com/documents/?uuid=5f32200f-7ac3-41db-a8f3-61a7c5de7d3c"]}],"mendeley":{"formattedCitation":"&lt;sup&gt;[&lt;sup&gt;13&lt;/sup&gt;]&lt;/sup&gt;","plainTextFormattedCitation":"[13]","previouslyFormattedCitation":"&lt;sup&gt;[&lt;sup&gt;13&lt;/sup&gt;]&lt;/sup&gt;"},"properties":{"noteIndex":0},"schema":"https://github.com/citation-style-language/schema/raw/master/csl-citation.json"}</w:instrText>
      </w:r>
      <w:r w:rsidR="00EF41FE"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[13]</w:t>
      </w:r>
      <w:r w:rsidR="00EF41FE" w:rsidRPr="00562903">
        <w:rPr>
          <w:rFonts w:ascii="Book Antiqua" w:hAnsi="Book Antiqua" w:cs="Arial"/>
          <w:sz w:val="24"/>
          <w:szCs w:val="24"/>
        </w:rPr>
        <w:fldChar w:fldCharType="end"/>
      </w:r>
      <w:r w:rsidR="00EF41FE" w:rsidRPr="00562903">
        <w:rPr>
          <w:rFonts w:ascii="Book Antiqua" w:hAnsi="Book Antiqua" w:cs="Arial"/>
          <w:sz w:val="24"/>
          <w:szCs w:val="24"/>
        </w:rPr>
        <w:t>.</w:t>
      </w:r>
      <w:r w:rsidR="00D531E4" w:rsidRPr="00562903">
        <w:rPr>
          <w:rFonts w:ascii="Book Antiqua" w:hAnsi="Book Antiqua" w:cs="Arial"/>
          <w:sz w:val="24"/>
          <w:szCs w:val="24"/>
        </w:rPr>
        <w:t xml:space="preserve"> These outcomes show that there remains room for improvement in the treatment of advanced gastric cancer. Here, we review the advancements and challenges of treating advanced gastric cancer in the West. </w:t>
      </w:r>
    </w:p>
    <w:p w14:paraId="6F449045" w14:textId="77777777" w:rsidR="00F02A25" w:rsidRPr="00562903" w:rsidRDefault="00F02A25" w:rsidP="00562903">
      <w:pPr>
        <w:spacing w:after="0" w:line="360" w:lineRule="auto"/>
        <w:jc w:val="both"/>
        <w:rPr>
          <w:rFonts w:ascii="Book Antiqua" w:hAnsi="Book Antiqua" w:cs="Arial"/>
          <w:b/>
          <w:sz w:val="24"/>
          <w:szCs w:val="24"/>
        </w:rPr>
      </w:pPr>
    </w:p>
    <w:p w14:paraId="345F906B" w14:textId="77777777" w:rsidR="000C177E" w:rsidRPr="00562903" w:rsidRDefault="000C177E" w:rsidP="00562903">
      <w:pPr>
        <w:spacing w:after="0" w:line="360" w:lineRule="auto"/>
        <w:jc w:val="both"/>
        <w:rPr>
          <w:rFonts w:ascii="Book Antiqua" w:hAnsi="Book Antiqua" w:cs="Arial"/>
          <w:sz w:val="24"/>
          <w:szCs w:val="24"/>
        </w:rPr>
      </w:pPr>
      <w:r w:rsidRPr="00562903">
        <w:rPr>
          <w:rFonts w:ascii="Book Antiqua" w:hAnsi="Book Antiqua" w:cs="Arial"/>
          <w:b/>
          <w:sz w:val="24"/>
          <w:szCs w:val="24"/>
        </w:rPr>
        <w:t>SURGERY</w:t>
      </w:r>
    </w:p>
    <w:p w14:paraId="51341B55" w14:textId="7F17CAFF" w:rsidR="006A6C16" w:rsidRPr="00562903" w:rsidRDefault="000C177E" w:rsidP="00562903">
      <w:pPr>
        <w:spacing w:after="0" w:line="360" w:lineRule="auto"/>
        <w:jc w:val="both"/>
        <w:rPr>
          <w:rFonts w:ascii="Book Antiqua" w:hAnsi="Book Antiqua" w:cs="Arial"/>
          <w:i/>
          <w:sz w:val="24"/>
          <w:szCs w:val="24"/>
        </w:rPr>
      </w:pPr>
      <w:r w:rsidRPr="00562903">
        <w:rPr>
          <w:rFonts w:ascii="Book Antiqua" w:hAnsi="Book Antiqua" w:cs="Arial"/>
          <w:sz w:val="24"/>
          <w:szCs w:val="24"/>
        </w:rPr>
        <w:t xml:space="preserve">Surgery for gastric cancer </w:t>
      </w:r>
      <w:r w:rsidR="00BC6F28" w:rsidRPr="00562903">
        <w:rPr>
          <w:rFonts w:ascii="Book Antiqua" w:hAnsi="Book Antiqua" w:cs="Arial"/>
          <w:sz w:val="24"/>
          <w:szCs w:val="24"/>
        </w:rPr>
        <w:t>is</w:t>
      </w:r>
      <w:r w:rsidRPr="00562903">
        <w:rPr>
          <w:rFonts w:ascii="Book Antiqua" w:hAnsi="Book Antiqua" w:cs="Arial"/>
          <w:sz w:val="24"/>
          <w:szCs w:val="24"/>
        </w:rPr>
        <w:t xml:space="preserve"> associated with significant morbidity and mortality</w:t>
      </w:r>
      <w:r w:rsidR="00132E3C" w:rsidRPr="00562903">
        <w:rPr>
          <w:rFonts w:ascii="Book Antiqua" w:hAnsi="Book Antiqua" w:cs="Arial"/>
          <w:sz w:val="24"/>
          <w:szCs w:val="24"/>
        </w:rPr>
        <w:t>.</w:t>
      </w:r>
      <w:r w:rsidR="00BC6F28" w:rsidRPr="00562903">
        <w:rPr>
          <w:rFonts w:ascii="Book Antiqua" w:hAnsi="Book Antiqua" w:cs="Arial"/>
          <w:sz w:val="24"/>
          <w:szCs w:val="24"/>
        </w:rPr>
        <w:t xml:space="preserve"> </w:t>
      </w:r>
      <w:r w:rsidR="00132E3C" w:rsidRPr="00562903">
        <w:rPr>
          <w:rFonts w:ascii="Book Antiqua" w:hAnsi="Book Antiqua" w:cs="Arial"/>
          <w:sz w:val="24"/>
          <w:szCs w:val="24"/>
        </w:rPr>
        <w:t>A</w:t>
      </w:r>
      <w:r w:rsidR="00BC6F28" w:rsidRPr="00562903">
        <w:rPr>
          <w:rFonts w:ascii="Book Antiqua" w:hAnsi="Book Antiqua" w:cs="Arial"/>
          <w:sz w:val="24"/>
          <w:szCs w:val="24"/>
        </w:rPr>
        <w:t xml:space="preserve"> study of more than 700 </w:t>
      </w:r>
      <w:r w:rsidR="00BC6F28" w:rsidRPr="00562903">
        <w:rPr>
          <w:rFonts w:ascii="Book Antiqua" w:hAnsi="Book Antiqua" w:cs="Arial"/>
          <w:sz w:val="24"/>
          <w:szCs w:val="24"/>
          <w:lang w:val="en"/>
        </w:rPr>
        <w:t>A</w:t>
      </w:r>
      <w:r w:rsidR="00132E3C" w:rsidRPr="00562903">
        <w:rPr>
          <w:rFonts w:ascii="Book Antiqua" w:hAnsi="Book Antiqua" w:cs="Arial"/>
          <w:sz w:val="24"/>
          <w:szCs w:val="24"/>
          <w:lang w:val="en"/>
        </w:rPr>
        <w:t xml:space="preserve">merican </w:t>
      </w:r>
      <w:r w:rsidR="00BC6F28" w:rsidRPr="00562903">
        <w:rPr>
          <w:rFonts w:ascii="Book Antiqua" w:hAnsi="Book Antiqua" w:cs="Arial"/>
          <w:sz w:val="24"/>
          <w:szCs w:val="24"/>
          <w:lang w:val="en"/>
        </w:rPr>
        <w:t>C</w:t>
      </w:r>
      <w:r w:rsidR="00132E3C" w:rsidRPr="00562903">
        <w:rPr>
          <w:rFonts w:ascii="Book Antiqua" w:hAnsi="Book Antiqua" w:cs="Arial"/>
          <w:sz w:val="24"/>
          <w:szCs w:val="24"/>
          <w:lang w:val="en"/>
        </w:rPr>
        <w:t xml:space="preserve">ollege of </w:t>
      </w:r>
      <w:r w:rsidR="00BC6F28" w:rsidRPr="00562903">
        <w:rPr>
          <w:rFonts w:ascii="Book Antiqua" w:hAnsi="Book Antiqua" w:cs="Arial"/>
          <w:sz w:val="24"/>
          <w:szCs w:val="24"/>
          <w:lang w:val="en"/>
        </w:rPr>
        <w:t>S</w:t>
      </w:r>
      <w:r w:rsidR="00132E3C" w:rsidRPr="00562903">
        <w:rPr>
          <w:rFonts w:ascii="Book Antiqua" w:hAnsi="Book Antiqua" w:cs="Arial"/>
          <w:sz w:val="24"/>
          <w:szCs w:val="24"/>
          <w:lang w:val="en"/>
        </w:rPr>
        <w:t>urgeons (ACS)</w:t>
      </w:r>
      <w:r w:rsidR="003E4CFA" w:rsidRPr="00562903">
        <w:rPr>
          <w:rFonts w:ascii="Book Antiqua" w:hAnsi="Book Antiqua" w:cs="Arial"/>
          <w:sz w:val="24"/>
          <w:szCs w:val="24"/>
          <w:lang w:val="en"/>
        </w:rPr>
        <w:t xml:space="preserve"> approved </w:t>
      </w:r>
      <w:r w:rsidR="00BC6F28" w:rsidRPr="00562903">
        <w:rPr>
          <w:rFonts w:ascii="Book Antiqua" w:hAnsi="Book Antiqua" w:cs="Arial"/>
          <w:sz w:val="24"/>
          <w:szCs w:val="24"/>
          <w:lang w:val="en"/>
        </w:rPr>
        <w:t xml:space="preserve">cancer programs </w:t>
      </w:r>
      <w:r w:rsidR="003E4CFA" w:rsidRPr="00562903">
        <w:rPr>
          <w:rFonts w:ascii="Book Antiqua" w:hAnsi="Book Antiqua" w:cs="Arial"/>
          <w:sz w:val="24"/>
          <w:szCs w:val="24"/>
          <w:lang w:val="en"/>
        </w:rPr>
        <w:t xml:space="preserve">in the </w:t>
      </w:r>
      <w:r w:rsidR="00D8513E" w:rsidRPr="00562903">
        <w:rPr>
          <w:rFonts w:ascii="Book Antiqua" w:hAnsi="Book Antiqua" w:cs="Arial"/>
          <w:color w:val="000000" w:themeColor="text1"/>
          <w:sz w:val="24"/>
          <w:szCs w:val="24"/>
        </w:rPr>
        <w:t>U</w:t>
      </w:r>
      <w:r w:rsidR="00D8513E">
        <w:rPr>
          <w:rFonts w:ascii="Book Antiqua" w:hAnsi="Book Antiqua" w:cs="Arial"/>
          <w:color w:val="000000" w:themeColor="text1"/>
          <w:sz w:val="24"/>
          <w:szCs w:val="24"/>
        </w:rPr>
        <w:t>nited States</w:t>
      </w:r>
      <w:r w:rsidR="00D8513E" w:rsidRPr="00562903">
        <w:rPr>
          <w:rFonts w:ascii="Book Antiqua" w:hAnsi="Book Antiqua"/>
          <w:sz w:val="24"/>
          <w:szCs w:val="24"/>
          <w:lang w:val="en"/>
        </w:rPr>
        <w:t xml:space="preserve"> </w:t>
      </w:r>
      <w:r w:rsidR="0036526C" w:rsidRPr="00562903">
        <w:rPr>
          <w:rFonts w:ascii="Book Antiqua" w:hAnsi="Book Antiqua" w:cs="Arial"/>
          <w:sz w:val="24"/>
          <w:szCs w:val="24"/>
          <w:lang w:val="en"/>
        </w:rPr>
        <w:t>during the 1980</w:t>
      </w:r>
      <w:r w:rsidR="003E4CFA" w:rsidRPr="00562903">
        <w:rPr>
          <w:rFonts w:ascii="Book Antiqua" w:hAnsi="Book Antiqua" w:cs="Arial"/>
          <w:sz w:val="24"/>
          <w:szCs w:val="24"/>
          <w:lang w:val="en"/>
        </w:rPr>
        <w:t xml:space="preserve">s </w:t>
      </w:r>
      <w:r w:rsidR="00BC6F28" w:rsidRPr="00562903">
        <w:rPr>
          <w:rFonts w:ascii="Book Antiqua" w:hAnsi="Book Antiqua" w:cs="Arial"/>
          <w:sz w:val="24"/>
          <w:szCs w:val="24"/>
          <w:lang w:val="en"/>
        </w:rPr>
        <w:t>reported</w:t>
      </w:r>
      <w:r w:rsidR="0036526C" w:rsidRPr="00562903">
        <w:rPr>
          <w:rFonts w:ascii="Book Antiqua" w:hAnsi="Book Antiqua" w:cs="Arial"/>
          <w:sz w:val="24"/>
          <w:szCs w:val="24"/>
          <w:lang w:val="en"/>
        </w:rPr>
        <w:t xml:space="preserve"> a</w:t>
      </w:r>
      <w:r w:rsidR="00BC6F28" w:rsidRPr="00562903">
        <w:rPr>
          <w:rFonts w:ascii="Book Antiqua" w:hAnsi="Book Antiqua" w:cs="Arial"/>
          <w:sz w:val="24"/>
          <w:szCs w:val="24"/>
          <w:lang w:val="en"/>
        </w:rPr>
        <w:t xml:space="preserve"> 30-d mortality</w:t>
      </w:r>
      <w:r w:rsidR="0036526C" w:rsidRPr="00562903">
        <w:rPr>
          <w:rFonts w:ascii="Book Antiqua" w:hAnsi="Book Antiqua" w:cs="Arial"/>
          <w:sz w:val="24"/>
          <w:szCs w:val="24"/>
          <w:lang w:val="en"/>
        </w:rPr>
        <w:t xml:space="preserve"> of 7%</w:t>
      </w:r>
      <w:r w:rsidR="00132E3C" w:rsidRPr="00562903">
        <w:rPr>
          <w:rFonts w:ascii="Book Antiqua" w:hAnsi="Book Antiqua" w:cs="Arial"/>
          <w:sz w:val="24"/>
          <w:szCs w:val="24"/>
          <w:lang w:val="en"/>
        </w:rPr>
        <w:fldChar w:fldCharType="begin" w:fldLock="1"/>
      </w:r>
      <w:r w:rsidR="0017218C" w:rsidRPr="00562903">
        <w:rPr>
          <w:rFonts w:ascii="Book Antiqua" w:hAnsi="Book Antiqua" w:cs="Arial"/>
          <w:sz w:val="24"/>
          <w:szCs w:val="24"/>
          <w:lang w:val="en"/>
        </w:rPr>
        <w:instrText>ADDIN CSL_CITATION {"citationItems":[{"id":"ITEM-1","itemData":{"DOI":"10.1097/00000658-199321850-00002","ISBN":"0003-4932 (Print)\\r0003-4932 (Linking)","ISSN":"00034932","PMID":"8239772","abstract":"OBJECTIVE: The major purpose of this study was to document the modes of presentation, diagnostic methods, clinical management, and outcome of gastric cancer as reported by tumor registries of US hospitals and cancer programs approved by the American College of Surgeons.\\n\\nSUMMARY BACKGROUND DATA: Gastric cancer continues to diminish in the US, but the stage of disease and survival outcome after surgical resection is unchanged despite increased availability and sophistication of diagnostic techniques. This is in contrast to the marked improvement in survival outcome in Japanese and other Eastern series over the last decades. Possible reasons for the improved Japanese results have been earlier detection secondary to active diagnostic surveillance of the population and widespread adoption of aggressive surgical resection emphasizing wide-field node (R2) dissection. Although selected US centers using the Japanese approach report better survival data, the approach has not been widely adapted by US treatment centers.\\n\\nMETHODS: Tumor registries at American College of Surgeons (ACS) approved hospitals were mailed a study protocol in 1987. They were instructed to review 25 consecutive patients with gastric cancer treated in 1982 (long-term study) and 25 patients treated in 1987 (short-term study). A detailed protocol included significant history, diagnostic results, staging, pathology findings, and treatment results. The data forms on 18,365 patients were returned and analyzed (11,264 patients in the long-term study and 7101 patients in the short-term study).\\n\\nRESULTS: Of 18,365 patients, 63% were males. The median ages were 68.4 years in males and 71.9 years in females. There was a history of gastric ulcer in 25.5% of the patients. Lesion location was upper third in 31%, middle third in 14%, distal third in 26%, and entire stomach in 10% of patients (and the site was unknown in 19%). Gastric resection was performed for 80% of upper third cancers and 85% of distal third cancers; 50% of patients with total gastric involvement had gastric resection. The extent of gastric resection varied according to location. For lower third lesions, subtotal gastrectomy was done in 55% of the cases, extended resection in 21%, and total gastrectomy in 6%. For proximal lesions, 29% had subtotal, 4.6% had total, and 41% had extended gastrectomies (including esophagus), and 13.6% had dissection of celiac nodes. The operative mortality rate was 7.2%. Staging (American Joint Comm…","author":[{"dropping-particle":"","family":"Wanebo","given":"H. J.","non-dropping-particle":"","parse-names":false,"suffix":""},{"dropping-particle":"","family":"Kennedy","given":"B. J.","non-dropping-particle":"","parse-names":false,"suffix":""},{"dropping-particle":"","family":"Chmiel","given":"J.","non-dropping-particle":"","parse-names":false,"suffix":""},{"dropping-particle":"","family":"Steele","given":"G.","non-dropping-particle":"","parse-names":false,"suffix":""},{"dropping-particle":"","family":"Winchester","given":"D.","non-dropping-particle":"","parse-names":false,"suffix":""},{"dropping-particle":"","family":"Osteen","given":"R.","non-dropping-particle":"","parse-names":false,"suffix":""}],"container-title":"Annals of Surgery","id":"ITEM-1","issue":"5","issued":{"date-parts":[["1993"]]},"page":"583-592","title":"Cancer of the stomach: A patient care study by the American College of Surgeons","type":"article-journal","volume":"218"},"uris":["http://www.mendeley.com/documents/?uuid=6f6590a1-b08b-4430-91e7-bd30a4038dc9"]}],"mendeley":{"formattedCitation":"&lt;sup&gt;[&lt;sup&gt;12&lt;/sup&gt;]&lt;/sup&gt;","plainTextFormattedCitation":"[12]","previouslyFormattedCitation":"&lt;sup&gt;[&lt;sup&gt;12&lt;/sup&gt;]&lt;/sup&gt;"},"properties":{"noteIndex":0},"schema":"https://github.com/citation-style-language/schema/raw/master/csl-citation.json"}</w:instrText>
      </w:r>
      <w:r w:rsidR="00132E3C" w:rsidRPr="00562903">
        <w:rPr>
          <w:rFonts w:ascii="Book Antiqua" w:hAnsi="Book Antiqua" w:cs="Arial"/>
          <w:sz w:val="24"/>
          <w:szCs w:val="24"/>
          <w:lang w:val="en"/>
        </w:rPr>
        <w:fldChar w:fldCharType="separate"/>
      </w:r>
      <w:r w:rsidR="00132E3C" w:rsidRPr="00562903">
        <w:rPr>
          <w:rFonts w:ascii="Book Antiqua" w:hAnsi="Book Antiqua" w:cs="Arial"/>
          <w:noProof/>
          <w:sz w:val="24"/>
          <w:szCs w:val="24"/>
          <w:vertAlign w:val="superscript"/>
          <w:lang w:val="en"/>
        </w:rPr>
        <w:t>[12]</w:t>
      </w:r>
      <w:r w:rsidR="00132E3C" w:rsidRPr="00562903">
        <w:rPr>
          <w:rFonts w:ascii="Book Antiqua" w:hAnsi="Book Antiqua" w:cs="Arial"/>
          <w:sz w:val="24"/>
          <w:szCs w:val="24"/>
          <w:lang w:val="en"/>
        </w:rPr>
        <w:fldChar w:fldCharType="end"/>
      </w:r>
      <w:r w:rsidR="00BC6F28" w:rsidRPr="00562903">
        <w:rPr>
          <w:rFonts w:ascii="Book Antiqua" w:hAnsi="Book Antiqua" w:cs="Arial"/>
          <w:sz w:val="24"/>
          <w:szCs w:val="24"/>
          <w:lang w:val="en"/>
        </w:rPr>
        <w:t>. With improvements in surgical technique, instruments, anesthesia</w:t>
      </w:r>
      <w:r w:rsidR="00132E3C" w:rsidRPr="00562903">
        <w:rPr>
          <w:rFonts w:ascii="Book Antiqua" w:hAnsi="Book Antiqua" w:cs="Arial"/>
          <w:sz w:val="24"/>
          <w:szCs w:val="24"/>
          <w:lang w:val="en"/>
        </w:rPr>
        <w:t>,</w:t>
      </w:r>
      <w:r w:rsidR="00BC6F28" w:rsidRPr="00562903">
        <w:rPr>
          <w:rFonts w:ascii="Book Antiqua" w:hAnsi="Book Antiqua" w:cs="Arial"/>
          <w:sz w:val="24"/>
          <w:szCs w:val="24"/>
          <w:lang w:val="en"/>
        </w:rPr>
        <w:t xml:space="preserve"> and peri-operative care</w:t>
      </w:r>
      <w:r w:rsidR="00132E3C" w:rsidRPr="00562903">
        <w:rPr>
          <w:rFonts w:ascii="Book Antiqua" w:hAnsi="Book Antiqua" w:cs="Arial"/>
          <w:sz w:val="24"/>
          <w:szCs w:val="24"/>
          <w:lang w:val="en"/>
        </w:rPr>
        <w:t>,</w:t>
      </w:r>
      <w:r w:rsidR="00BC6F28" w:rsidRPr="00562903">
        <w:rPr>
          <w:rFonts w:ascii="Book Antiqua" w:hAnsi="Book Antiqua" w:cs="Arial"/>
          <w:sz w:val="24"/>
          <w:szCs w:val="24"/>
          <w:lang w:val="en"/>
        </w:rPr>
        <w:t xml:space="preserve"> the morbidity and mortality associated with gastrectomy has improved in the </w:t>
      </w:r>
      <w:r w:rsidR="00D8513E" w:rsidRPr="00562903">
        <w:rPr>
          <w:rFonts w:ascii="Book Antiqua" w:hAnsi="Book Antiqua" w:cs="Arial"/>
          <w:color w:val="000000" w:themeColor="text1"/>
          <w:sz w:val="24"/>
          <w:szCs w:val="24"/>
        </w:rPr>
        <w:t>U</w:t>
      </w:r>
      <w:r w:rsidR="00D8513E">
        <w:rPr>
          <w:rFonts w:ascii="Book Antiqua" w:hAnsi="Book Antiqua" w:cs="Arial"/>
          <w:color w:val="000000" w:themeColor="text1"/>
          <w:sz w:val="24"/>
          <w:szCs w:val="24"/>
        </w:rPr>
        <w:t>nited States.</w:t>
      </w:r>
      <w:r w:rsidR="00D8513E" w:rsidRPr="00562903">
        <w:rPr>
          <w:rFonts w:ascii="Book Antiqua" w:hAnsi="Book Antiqua"/>
          <w:sz w:val="24"/>
          <w:szCs w:val="24"/>
          <w:lang w:val="en"/>
        </w:rPr>
        <w:t xml:space="preserve"> </w:t>
      </w:r>
      <w:r w:rsidR="00BC6F28" w:rsidRPr="00562903">
        <w:rPr>
          <w:rFonts w:ascii="Book Antiqua" w:hAnsi="Book Antiqua" w:cs="Arial"/>
          <w:sz w:val="24"/>
          <w:szCs w:val="24"/>
          <w:lang w:val="en"/>
        </w:rPr>
        <w:t>A</w:t>
      </w:r>
      <w:r w:rsidRPr="00562903">
        <w:rPr>
          <w:rFonts w:ascii="Book Antiqua" w:hAnsi="Book Antiqua" w:cs="Arial"/>
          <w:sz w:val="24"/>
          <w:szCs w:val="24"/>
        </w:rPr>
        <w:t xml:space="preserve"> 2005-2010 ACS NSQIP study looking at </w:t>
      </w:r>
      <w:r w:rsidRPr="00562903">
        <w:rPr>
          <w:rFonts w:ascii="Book Antiqua" w:hAnsi="Book Antiqua" w:cs="Arial"/>
          <w:sz w:val="24"/>
          <w:szCs w:val="24"/>
        </w:rPr>
        <w:lastRenderedPageBreak/>
        <w:t xml:space="preserve">outcomes in patients undergoing total or partial </w:t>
      </w:r>
      <w:proofErr w:type="spellStart"/>
      <w:r w:rsidRPr="00562903">
        <w:rPr>
          <w:rFonts w:ascii="Book Antiqua" w:hAnsi="Book Antiqua" w:cs="Arial"/>
          <w:sz w:val="24"/>
          <w:szCs w:val="24"/>
        </w:rPr>
        <w:t>gastrectomies</w:t>
      </w:r>
      <w:proofErr w:type="spellEnd"/>
      <w:r w:rsidRPr="00562903">
        <w:rPr>
          <w:rFonts w:ascii="Book Antiqua" w:hAnsi="Book Antiqua" w:cs="Arial"/>
          <w:sz w:val="24"/>
          <w:szCs w:val="24"/>
        </w:rPr>
        <w:t xml:space="preserve"> for gastric cancer found that 24% experienced a major morbidity and the 30-d mortality was 4%</w:t>
      </w:r>
      <w:r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{"citationItems":[{"id":"ITEM-1","itemData":{"DOI":"10.1245/s10434-014-3664-z","ISBN":"1068-9265","ISSN":"15344681","PMID":"24700300","abstract":"BACKGROUND: Surgery alone is often inadequate for advanced-stage gastric cancer. Surgical complications may delay adjuvant therapy. Understanding these complications is needed for multidisciplinary planning.\\n\\nMATERIAL AND METHODS: The American College of Surgeons National Surgical Quality Improvement Program (ACS NSQIP) database was queried for patients who underwent gastrectomy for malignancy (ICD-9 code 151.x) from 2005 to 2010. Thirty-day mortality and morbidity were evaluated.\\n\\nRESULTS: Overall, 2,580 patients underwent gastrectomy for malignancy, divided as total gastrectomy 999 (38.7 %) and partial gastrectomy 1,581 (61.3 %). Overall, serious morbidity occurred in 23.6 %, and the 30-day mortality was 4.1 %. Patients receiving a total gastrectomy were younger and healthier than those receiving a partial gastrectomy for the following measured criteria: age, diabetes, chronic obstructive pulmonary disease and hypertension. Serious morbidity and mortality were significantly higher in the total gastrectomy group than the partial gastrectomy group (29.3 vs. 19.9 %, p &lt; 0.001; and 5.4 vs. 3.4 %, p &lt; 0.015, respectively). The inclusion of additional procedures increased the risk of mortality for the following: splenectomy (odds ratio [OR] 2.8; p &lt; 0.001), pancreatectomy (OR 3.5; p = 0.001), colectomy (OR 3.6; p &lt; 0.001), enterectomy (OR 2.7; p = 0.030), esophagectomy (OR 3.5; p = 0.035). Abdominal lymphadenectomy was not associated with increased morbidity (OR 1.1; p = 0.41); rather, it was associated with decreased mortality (OR 0.468; p = 0.028).\\n\\nCONCLUSIONS: Gastrectomy for cancer as currently practiced carries significant morbidity and mortality. Inclusion of additional major procedures increases these risks. The addition of lymphadenectomy was not associated with increased morbidity or mortality. Strategies are needed to optimize surgical outcomes to ensure delivery of multimodality therapy for advanced-stage disease.","author":[{"dropping-particle":"","family":"Papenfuss","given":"Wesley A.","non-dropping-particle":"","parse-names":false,"suffix":""},{"dropping-particle":"","family":"Kukar","given":"Moshim","non-dropping-particle":"","parse-names":false,"suffix":""},{"dropping-particle":"","family":"Oxenberg","given":"Jacqueline","non-dropping-particle":"","parse-names":false,"suffix":""},{"dropping-particle":"","family":"Attwood","given":"Kristopher","non-dropping-particle":"","parse-names":false,"suffix":""},{"dropping-particle":"","family":"Nurkin","given":"Steven","non-dropping-particle":"","parse-names":false,"suffix":""},{"dropping-particle":"","family":"Malhotra","given":"Usha","non-dropping-particle":"","parse-names":false,"suffix":""},{"dropping-particle":"","family":"Wilkinson","given":"Neal W.","non-dropping-particle":"","parse-names":false,"suffix":""}],"container-title":"Annals of Surgical Oncology","id":"ITEM-1","issue":"9","issued":{"date-parts":[["2014"]]},"page":"3008-3014","title":"Morbidity and mortality associated with gastrectomy for gastric cancer","type":"article-journal","volume":"21"},"uris":["http://www.mendeley.com/documents/?uuid=4e66144f-864b-461c-a447-17769c6c283b"]}],"mendeley":{"formattedCitation":"&lt;sup&gt;[&lt;sup&gt;14&lt;/sup&gt;]&lt;/sup&gt;","plainTextFormattedCitation":"[14]","previouslyFormattedCitation":"&lt;sup&gt;[&lt;sup&gt;14&lt;/sup&gt;]&lt;/sup&gt;"},"properties":{"noteIndex":0},"schema":"https://github.com/citation-style-language/schema/raw/master/csl-citation.json"}</w:instrText>
      </w:r>
      <w:r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[14]</w:t>
      </w:r>
      <w:r w:rsidRPr="00562903">
        <w:rPr>
          <w:rFonts w:ascii="Book Antiqua" w:hAnsi="Book Antiqua" w:cs="Arial"/>
          <w:sz w:val="24"/>
          <w:szCs w:val="24"/>
        </w:rPr>
        <w:fldChar w:fldCharType="end"/>
      </w:r>
      <w:r w:rsidRPr="00562903">
        <w:rPr>
          <w:rFonts w:ascii="Book Antiqua" w:hAnsi="Book Antiqua" w:cs="Arial"/>
          <w:sz w:val="24"/>
          <w:szCs w:val="24"/>
        </w:rPr>
        <w:t xml:space="preserve">. If additional procedures </w:t>
      </w:r>
      <w:r w:rsidR="004D578A" w:rsidRPr="00562903">
        <w:rPr>
          <w:rFonts w:ascii="Book Antiqua" w:hAnsi="Book Antiqua" w:cs="Arial"/>
          <w:sz w:val="24"/>
          <w:szCs w:val="24"/>
        </w:rPr>
        <w:t>were required (</w:t>
      </w:r>
      <w:r w:rsidR="004D578A" w:rsidRPr="00D8513E">
        <w:rPr>
          <w:rFonts w:ascii="Book Antiqua" w:hAnsi="Book Antiqua" w:cs="Arial"/>
          <w:i/>
          <w:iCs/>
          <w:sz w:val="24"/>
          <w:szCs w:val="24"/>
        </w:rPr>
        <w:t>e.g</w:t>
      </w:r>
      <w:r w:rsidR="004D578A" w:rsidRPr="00562903">
        <w:rPr>
          <w:rFonts w:ascii="Book Antiqua" w:hAnsi="Book Antiqua" w:cs="Arial"/>
          <w:sz w:val="24"/>
          <w:szCs w:val="24"/>
        </w:rPr>
        <w:t>.</w:t>
      </w:r>
      <w:r w:rsidR="00D8513E">
        <w:rPr>
          <w:rFonts w:ascii="Book Antiqua" w:hAnsi="Book Antiqua" w:cs="Arial"/>
          <w:sz w:val="24"/>
          <w:szCs w:val="24"/>
        </w:rPr>
        <w:t>,</w:t>
      </w:r>
      <w:r w:rsidR="004D578A" w:rsidRPr="00562903">
        <w:rPr>
          <w:rFonts w:ascii="Book Antiqua" w:hAnsi="Book Antiqua" w:cs="Arial"/>
          <w:sz w:val="24"/>
          <w:szCs w:val="24"/>
        </w:rPr>
        <w:t xml:space="preserve"> splenectomy or pancreatectomy),</w:t>
      </w:r>
      <w:r w:rsidRPr="00562903">
        <w:rPr>
          <w:rFonts w:ascii="Book Antiqua" w:hAnsi="Book Antiqua" w:cs="Arial"/>
          <w:sz w:val="24"/>
          <w:szCs w:val="24"/>
        </w:rPr>
        <w:t xml:space="preserve"> major morbidity increased to nearly 30%</w:t>
      </w:r>
      <w:r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{"citationItems":[{"id":"ITEM-1","itemData":{"DOI":"10.1245/s10434-014-3664-z","ISBN":"1068-9265","ISSN":"15344681","PMID":"24700300","abstract":"BACKGROUND: Surgery alone is often inadequate for advanced-stage gastric cancer. Surgical complications may delay adjuvant therapy. Understanding these complications is needed for multidisciplinary planning.\\n\\nMATERIAL AND METHODS: The American College of Surgeons National Surgical Quality Improvement Program (ACS NSQIP) database was queried for patients who underwent gastrectomy for malignancy (ICD-9 code 151.x) from 2005 to 2010. Thirty-day mortality and morbidity were evaluated.\\n\\nRESULTS: Overall, 2,580 patients underwent gastrectomy for malignancy, divided as total gastrectomy 999 (38.7 %) and partial gastrectomy 1,581 (61.3 %). Overall, serious morbidity occurred in 23.6 %, and the 30-day mortality was 4.1 %. Patients receiving a total gastrectomy were younger and healthier than those receiving a partial gastrectomy for the following measured criteria: age, diabetes, chronic obstructive pulmonary disease and hypertension. Serious morbidity and mortality were significantly higher in the total gastrectomy group than the partial gastrectomy group (29.3 vs. 19.9 %, p &lt; 0.001; and 5.4 vs. 3.4 %, p &lt; 0.015, respectively). The inclusion of additional procedures increased the risk of mortality for the following: splenectomy (odds ratio [OR] 2.8; p &lt; 0.001), pancreatectomy (OR 3.5; p = 0.001), colectomy (OR 3.6; p &lt; 0.001), enterectomy (OR 2.7; p = 0.030), esophagectomy (OR 3.5; p = 0.035). Abdominal lymphadenectomy was not associated with increased morbidity (OR 1.1; p = 0.41); rather, it was associated with decreased mortality (OR 0.468; p = 0.028).\\n\\nCONCLUSIONS: Gastrectomy for cancer as currently practiced carries significant morbidity and mortality. Inclusion of additional major procedures increases these risks. The addition of lymphadenectomy was not associated with increased morbidity or mortality. Strategies are needed to optimize surgical outcomes to ensure delivery of multimodality therapy for advanced-stage disease.","author":[{"dropping-particle":"","family":"Papenfuss","given":"Wesley A.","non-dropping-particle":"","parse-names":false,"suffix":""},{"dropping-particle":"","family":"Kukar","given":"Moshim","non-dropping-particle":"","parse-names":false,"suffix":""},{"dropping-particle":"","family":"Oxenberg","given":"Jacqueline","non-dropping-particle":"","parse-names":false,"suffix":""},{"dropping-particle":"","family":"Attwood","given":"Kristopher","non-dropping-particle":"","parse-names":false,"suffix":""},{"dropping-particle":"","family":"Nurkin","given":"Steven","non-dropping-particle":"","parse-names":false,"suffix":""},{"dropping-particle":"","family":"Malhotra","given":"Usha","non-dropping-particle":"","parse-names":false,"suffix":""},{"dropping-particle":"","family":"Wilkinson","given":"Neal W.","non-dropping-particle":"","parse-names":false,"suffix":""}],"container-title":"Annals of Surgical Oncology","id":"ITEM-1","issue":"9","issued":{"date-parts":[["2014"]]},"page":"3008-3014","title":"Morbidity and mortality associated with gastrectomy for gastric cancer","type":"article-journal","volume":"21"},"uris":["http://www.mendeley.com/documents/?uuid=4e66144f-864b-461c-a447-17769c6c283b"]}],"mendeley":{"formattedCitation":"&lt;sup&gt;[&lt;sup&gt;14&lt;/sup&gt;]&lt;/sup&gt;","plainTextFormattedCitation":"[14]","previouslyFormattedCitation":"&lt;sup&gt;[&lt;sup&gt;14&lt;/sup&gt;]&lt;/sup&gt;"},"properties":{"noteIndex":0},"schema":"https://github.com/citation-style-language/schema/raw/master/csl-citation.json"}</w:instrText>
      </w:r>
      <w:r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[14]</w:t>
      </w:r>
      <w:r w:rsidRPr="00562903">
        <w:rPr>
          <w:rFonts w:ascii="Book Antiqua" w:hAnsi="Book Antiqua" w:cs="Arial"/>
          <w:sz w:val="24"/>
          <w:szCs w:val="24"/>
        </w:rPr>
        <w:fldChar w:fldCharType="end"/>
      </w:r>
      <w:r w:rsidRPr="00562903">
        <w:rPr>
          <w:rFonts w:ascii="Book Antiqua" w:hAnsi="Book Antiqua" w:cs="Arial"/>
          <w:sz w:val="24"/>
          <w:szCs w:val="24"/>
        </w:rPr>
        <w:t xml:space="preserve">. A second NSQIP study </w:t>
      </w:r>
      <w:r w:rsidR="004D578A" w:rsidRPr="00562903">
        <w:rPr>
          <w:rFonts w:ascii="Book Antiqua" w:hAnsi="Book Antiqua" w:cs="Arial"/>
          <w:sz w:val="24"/>
          <w:szCs w:val="24"/>
        </w:rPr>
        <w:t xml:space="preserve">in the same time period looking at total </w:t>
      </w:r>
      <w:proofErr w:type="spellStart"/>
      <w:r w:rsidR="004D578A" w:rsidRPr="00562903">
        <w:rPr>
          <w:rFonts w:ascii="Book Antiqua" w:hAnsi="Book Antiqua" w:cs="Arial"/>
          <w:sz w:val="24"/>
          <w:szCs w:val="24"/>
        </w:rPr>
        <w:t>gastrectomies</w:t>
      </w:r>
      <w:proofErr w:type="spellEnd"/>
      <w:r w:rsidRPr="00562903">
        <w:rPr>
          <w:rFonts w:ascii="Book Antiqua" w:hAnsi="Book Antiqua" w:cs="Arial"/>
          <w:sz w:val="24"/>
          <w:szCs w:val="24"/>
        </w:rPr>
        <w:t xml:space="preserve"> alone found similar results with 36% of patients experiencing a complication and a 30-day mortality of 5%</w:t>
      </w:r>
      <w:r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{"citationItems":[{"id":"ITEM-1","itemData":{"DOI":"10.1016/j.surg.2014.03.022","ISBN":"1532-7361","ISSN":"15327361","PMID":"24947651","abstract":"Background Frequent perioperative morbidity and mortality have been observed in randomized surgical studies for gastric cancer, but specific patient factors associated with morbidity and mortality after total gastrectomy have not been well characterized. Methods We queried the American College of Surgeons National Surgical Quality Improvement Program database (2005-2011) for all patients with a gastric neoplasm undergoing total gastrectomy. Univariate and multivariate logistic regression analyses were performed to identify factors associated with an increased risk of morbidity or mortality. Results In 1,165 patients undergoing total gastrectomy, 416 patients (36%) experienced a complication, and 55 died (4.7%) within 30 days of operation. In a reduced multivariate model, age &gt;70 years, preoperative weight loss, splenectomy, and pancreatectomy were associated with morbidity, whereas age &gt;70 years, weight loss, albumin &lt;3 g/dL, and pancreatectomy were associated with mortality (P &lt;.05 each). The number of present preoperative risk factors stratified morbidity from 26 to 46%, with an adjacent organ resection (splenectomy, pancreatectomy) associated with 56% morbidity. Similarly, mortality rates ranged from 0.4% in those without risk factors to 5 of 9 patients with all three preoperative factors present. Patients undergoing pancreatectomy had a 13% mortality rate. Conclusion Total gastrectomy for malignancy is associated with substantial morbidity and mortality. Identification of high-risk factors may allow more rational patient selection or sequencing of therapy. © 2014 Mosby, Inc. All rights reserved.","author":[{"dropping-particle":"","family":"Bartlett","given":"Edmund K.","non-dropping-particle":"","parse-names":false,"suffix":""},{"dropping-particle":"","family":"Roses","given":"Robert E.","non-dropping-particle":"","parse-names":false,"suffix":""},{"dropping-particle":"","family":"Kelz","given":"Rachel R.","non-dropping-particle":"","parse-names":false,"suffix":""},{"dropping-particle":"","family":"Drebin","given":"Jeffrey A.","non-dropping-particle":"","parse-names":false,"suffix":""},{"dropping-particle":"","family":"Fraker","given":"Douglas L.","non-dropping-particle":"","parse-names":false,"suffix":""},{"dropping-particle":"","family":"Karakousis","given":"Giorgos C.","non-dropping-particle":"","parse-names":false,"suffix":""}],"container-title":"Surgery (United States)","id":"ITEM-1","issue":"2","issued":{"date-parts":[["2014"]]},"page":"298-304","publisher":"Mosby, Inc.","title":"Morbidity and mortality after total gastrectomy for gastric malignancy using the American College of Surgeons National Surgical Quality Improvement Program database","type":"article-journal","volume":"156"},"uris":["http://www.mendeley.com/documents/?uuid=52a49717-1e16-402d-b4c4-20009eec89b8"]}],"mendeley":{"formattedCitation":"&lt;sup&gt;[&lt;sup&gt;15&lt;/sup&gt;]&lt;/sup&gt;","plainTextFormattedCitation":"[15]","previouslyFormattedCitation":"&lt;sup&gt;[&lt;sup&gt;15&lt;/sup&gt;]&lt;/sup&gt;"},"properties":{"noteIndex":0},"schema":"https://github.com/citation-style-language/schema/raw/master/csl-citation.json"}</w:instrText>
      </w:r>
      <w:r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[15]</w:t>
      </w:r>
      <w:r w:rsidRPr="00562903">
        <w:rPr>
          <w:rFonts w:ascii="Book Antiqua" w:hAnsi="Book Antiqua" w:cs="Arial"/>
          <w:sz w:val="24"/>
          <w:szCs w:val="24"/>
        </w:rPr>
        <w:fldChar w:fldCharType="end"/>
      </w:r>
      <w:r w:rsidRPr="00562903">
        <w:rPr>
          <w:rFonts w:ascii="Book Antiqua" w:hAnsi="Book Antiqua" w:cs="Arial"/>
          <w:sz w:val="24"/>
          <w:szCs w:val="24"/>
        </w:rPr>
        <w:t>. Additionally, the 30-day mortality increased to 13% in patients who underwent a pancreatectomy in addition to a total gastrectomy</w:t>
      </w:r>
      <w:r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{"citationItems":[{"id":"ITEM-1","itemData":{"DOI":"10.1016/j.surg.2014.03.022","ISBN":"1532-7361","ISSN":"15327361","PMID":"24947651","abstract":"Background Frequent perioperative morbidity and mortality have been observed in randomized surgical studies for gastric cancer, but specific patient factors associated with morbidity and mortality after total gastrectomy have not been well characterized. Methods We queried the American College of Surgeons National Surgical Quality Improvement Program database (2005-2011) for all patients with a gastric neoplasm undergoing total gastrectomy. Univariate and multivariate logistic regression analyses were performed to identify factors associated with an increased risk of morbidity or mortality. Results In 1,165 patients undergoing total gastrectomy, 416 patients (36%) experienced a complication, and 55 died (4.7%) within 30 days of operation. In a reduced multivariate model, age &gt;70 years, preoperative weight loss, splenectomy, and pancreatectomy were associated with morbidity, whereas age &gt;70 years, weight loss, albumin &lt;3 g/dL, and pancreatectomy were associated with mortality (P &lt;.05 each). The number of present preoperative risk factors stratified morbidity from 26 to 46%, with an adjacent organ resection (splenectomy, pancreatectomy) associated with 56% morbidity. Similarly, mortality rates ranged from 0.4% in those without risk factors to 5 of 9 patients with all three preoperative factors present. Patients undergoing pancreatectomy had a 13% mortality rate. Conclusion Total gastrectomy for malignancy is associated with substantial morbidity and mortality. Identification of high-risk factors may allow more rational patient selection or sequencing of therapy. © 2014 Mosby, Inc. All rights reserved.","author":[{"dropping-particle":"","family":"Bartlett","given":"Edmund K.","non-dropping-particle":"","parse-names":false,"suffix":""},{"dropping-particle":"","family":"Roses","given":"Robert E.","non-dropping-particle":"","parse-names":false,"suffix":""},{"dropping-particle":"","family":"Kelz","given":"Rachel R.","non-dropping-particle":"","parse-names":false,"suffix":""},{"dropping-particle":"","family":"Drebin","given":"Jeffrey A.","non-dropping-particle":"","parse-names":false,"suffix":""},{"dropping-particle":"","family":"Fraker","given":"Douglas L.","non-dropping-particle":"","parse-names":false,"suffix":""},{"dropping-particle":"","family":"Karakousis","given":"Giorgos C.","non-dropping-particle":"","parse-names":false,"suffix":""}],"container-title":"Surgery (United States)","id":"ITEM-1","issue":"2","issued":{"date-parts":[["2014"]]},"page":"298-304","publisher":"Mosby, Inc.","title":"Morbidity and mortality after total gastrectomy for gastric malignancy using the American College of Surgeons National Surgical Quality Improvement Program database","type":"article-journal","volume":"156"},"uris":["http://www.mendeley.com/documents/?uuid=52a49717-1e16-402d-b4c4-20009eec89b8"]}],"mendeley":{"formattedCitation":"&lt;sup&gt;[&lt;sup&gt;15&lt;/sup&gt;]&lt;/sup&gt;","plainTextFormattedCitation":"[15]","previouslyFormattedCitation":"&lt;sup&gt;[&lt;sup&gt;15&lt;/sup&gt;]&lt;/sup&gt;"},"properties":{"noteIndex":0},"schema":"https://github.com/citation-style-language/schema/raw/master/csl-citation.json"}</w:instrText>
      </w:r>
      <w:r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[15]</w:t>
      </w:r>
      <w:r w:rsidRPr="00562903">
        <w:rPr>
          <w:rFonts w:ascii="Book Antiqua" w:hAnsi="Book Antiqua" w:cs="Arial"/>
          <w:sz w:val="24"/>
          <w:szCs w:val="24"/>
        </w:rPr>
        <w:fldChar w:fldCharType="end"/>
      </w:r>
      <w:r w:rsidRPr="00562903">
        <w:rPr>
          <w:rFonts w:ascii="Book Antiqua" w:hAnsi="Book Antiqua" w:cs="Arial"/>
          <w:sz w:val="24"/>
          <w:szCs w:val="24"/>
        </w:rPr>
        <w:t xml:space="preserve">. </w:t>
      </w:r>
    </w:p>
    <w:p w14:paraId="57096A23" w14:textId="4817C6FF" w:rsidR="006A6C16" w:rsidRPr="00562903" w:rsidRDefault="000C177E" w:rsidP="00D8513E">
      <w:pPr>
        <w:spacing w:after="0" w:line="360" w:lineRule="auto"/>
        <w:ind w:firstLineChars="100" w:firstLine="240"/>
        <w:jc w:val="both"/>
        <w:rPr>
          <w:rFonts w:ascii="Book Antiqua" w:hAnsi="Book Antiqua" w:cs="Arial"/>
          <w:i/>
          <w:sz w:val="24"/>
          <w:szCs w:val="24"/>
        </w:rPr>
      </w:pPr>
      <w:r w:rsidRPr="00562903">
        <w:rPr>
          <w:rFonts w:ascii="Book Antiqua" w:hAnsi="Book Antiqua" w:cs="Arial"/>
          <w:sz w:val="24"/>
          <w:szCs w:val="24"/>
        </w:rPr>
        <w:t xml:space="preserve">The benefit of </w:t>
      </w:r>
      <w:proofErr w:type="spellStart"/>
      <w:r w:rsidRPr="00562903">
        <w:rPr>
          <w:rFonts w:ascii="Book Antiqua" w:hAnsi="Book Antiqua" w:cs="Arial"/>
          <w:sz w:val="24"/>
          <w:szCs w:val="24"/>
        </w:rPr>
        <w:t>multivisceral</w:t>
      </w:r>
      <w:proofErr w:type="spellEnd"/>
      <w:r w:rsidRPr="00562903">
        <w:rPr>
          <w:rFonts w:ascii="Book Antiqua" w:hAnsi="Book Antiqua" w:cs="Arial"/>
          <w:sz w:val="24"/>
          <w:szCs w:val="24"/>
        </w:rPr>
        <w:t xml:space="preserve"> resection has been debated given the higher morbidity and mortality associated with these procedures, which </w:t>
      </w:r>
      <w:r w:rsidR="004D578A" w:rsidRPr="00562903">
        <w:rPr>
          <w:rFonts w:ascii="Book Antiqua" w:hAnsi="Book Antiqua" w:cs="Arial"/>
          <w:sz w:val="24"/>
          <w:szCs w:val="24"/>
        </w:rPr>
        <w:t>is generally reported around 3% and 30</w:t>
      </w:r>
      <w:r w:rsidR="00D8513E">
        <w:rPr>
          <w:rFonts w:ascii="Book Antiqua" w:hAnsi="Book Antiqua" w:cs="Arial"/>
          <w:sz w:val="24"/>
          <w:szCs w:val="24"/>
        </w:rPr>
        <w:t>%</w:t>
      </w:r>
      <w:r w:rsidR="004D578A" w:rsidRPr="00562903">
        <w:rPr>
          <w:rFonts w:ascii="Book Antiqua" w:hAnsi="Book Antiqua" w:cs="Arial"/>
          <w:sz w:val="24"/>
          <w:szCs w:val="24"/>
        </w:rPr>
        <w:t>-40% respectively</w:t>
      </w:r>
      <w:r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{"citationItems":[{"id":"ITEM-1","itemData":{"DOI":"10.1001/2013.jamasurg.309","ISSN":"2168-6254","PMID":"23715879","abstract":"IMPORTANCE The role of multivisceral resection, in the setting of locally advanced gastric cancer, is still debated. Previous studies have reported a higher risk for perioperative morbidity and mortality, with limited objective benefit in terms of survival. Conversely, recent studies have shown the feasibility of enlarged resections and the potential advantage of extended resection for clinical stage T4b gastric adenocarcinoma with good long-term results. OBJECTIVE To analyze the role of multivisceral resection for locally advanced gastric cancer with particular attention to the brief and long-term results and to the prognostic value of clinical and pathologic factors. DESIGN Prospective multicenter study using data from between January 1, 1995, and December 31, 2008. SETTINGS Seven Italian surgery centers. PATIENTS A total of 2208 patients underwent curative resections for gastric carcinoma at the centers. Among them, 206 patients presented with a clinical T4b carcinoma. One hundred twelve underwent a combined resection of the adjacent organs with a gastrectomy owing to suspicion or direct invasion of these organs by the gastric cancer. MAIN OUTCOMES AND MEASURES Clinical and pathologic variables were prospectively collected and the feasibility and efficacy of multivisceral resection for locally advanced clinical T4b gastric cancer were assessed. RESULTS Postoperative mortality and complication rates of patients who underwent a gastrectomy with a combined resection of the involved organs were 3.6% and 33.9%, respectively. Pathologic factors revealed that the nodal involvement was present in about 89.3% of patients and the mean (SD) number of pathologic lymph nodes was 14.8 (16.6). The overall 5-year survival rate was 27.2%. The completeness of resection and lymph node invasion represent independent prognostic parameters at multivariate analysis. CONCLUSIONS AND RELEVANCE Our study indicates that patients undergoing extended resections experience acceptable postoperative morbidity and mortality rates, and an en bloc multivisceral resection should be performed in patients when a complete resection can be realistically obtained and when lymph node metastasis is not evident.","author":[{"dropping-particle":"","family":"Pacelli","given":"Fabio","non-dropping-particle":"","parse-names":false,"suffix":""},{"dropping-particle":"","family":"Cusumano","given":"Giacomo","non-dropping-particle":"","parse-names":false,"suffix":""},{"dropping-particle":"","family":"Rosa","given":"Fausto","non-dropping-particle":"","parse-names":false,"suffix":""},{"dropping-particle":"","family":"Marrelli","given":"Daniele","non-dropping-particle":"","parse-names":false,"suffix":""},{"dropping-particle":"","family":"Dicosmo","given":"Mariantonietta","non-dropping-particle":"","parse-names":false,"suffix":""},{"dropping-particle":"","family":"Cipollari","given":"Chiara","non-dropping-particle":"","parse-names":false,"suffix":""},{"dropping-particle":"","family":"Marchet","given":"Alberto","non-dropping-particle":"","parse-names":false,"suffix":""},{"dropping-particle":"","family":"Scaringi","given":"Stefano","non-dropping-particle":"","parse-names":false,"suffix":""},{"dropping-particle":"","family":"Rausei","given":"Stefano","non-dropping-particle":"","parse-names":false,"suffix":""},{"dropping-particle":"","family":"Leo","given":"Alberto","non-dropping-particle":"di","parse-names":false,"suffix":""},{"dropping-particle":"","family":"Roviello","given":"Franco","non-dropping-particle":"","parse-names":false,"suffix":""},{"dropping-particle":"","family":"Manzoni","given":"Giovanni","non-dropping-particle":"de","parse-names":false,"suffix":""},{"dropping-particle":"","family":"Nitti","given":"Donato","non-dropping-particle":"","parse-names":false,"suffix":""},{"dropping-particle":"","family":"Tonelli","given":"Francesco","non-dropping-particle":"","parse-names":false,"suffix":""},{"dropping-particle":"","family":"Doglietto","given":"Giovanni Battista","non-dropping-particle":"","parse-names":false,"suffix":""},{"dropping-particle":"","family":"Italian Research Group for Gastric Cancer","given":"","non-dropping-particle":"","parse-names":false,"suffix":""}],"container-title":"JAMA Surgery","id":"ITEM-1","issue":"4","issued":{"date-parts":[["2013"]]},"page":"353","title":"Multivisceral Resection for Locally Advanced Gastric Cancer","type":"article-journal","volume":"148"},"uris":["http://www.mendeley.com/documents/?uuid=5a8e36fb-21af-47b3-9d5c-301f416746ad"]},{"id":"ITEM-2","itemData":{"DOI":"10.1245/s10434-015-4694-x","ISSN":"15344681","PMID":"26148757","abstract":"BACKGROUND: Resection of an adjacent organ during gastrectomy for gastric cancer is occasionally necessary to achieve margin clearance. The short- and long-term outcomes of this approach remain unclear.\\n\\nMETHODS: Patients who underwent gastric cancer resection in seven U.S. academic institutions from 2000 to 2012 were evaluated to compare perioperative morbidity, mortality, and survival outcomes, stratified by the need for and type of multivisceral resection (MVR).\\n\\nRESULTS: Of 835 patients undergoing curative-intent gastrectomy, 159 (19 %) had MVR. The most common adjacent organs resected were the spleen (48 %), pancreas (27 %), liver segments 2/3 (14 %), and colon (13 %). As extent of resection increased (gastrectomy only, n = 676; MVR without pancreatectomy, n = 116; and MVR with pancreatectomy, n = 43), perioperative morbidity was higher: any complication (45, 60, 59 %, p = 0.012), major complication (17, 31, 33 %, p = 0.001), anastomotic leak (5, 11, 19 %, p &lt; 0.001), and respiratory failure (9, 15, 22 %, p = 0.012). However, perioperative mortality did not significantly increase (30-day: 3, 4, 2 %, p = 0.74; 90-day: 6, 8, 9 %, p = 0.61). Overall survival after resection decreased as extent of resection increased (5-year: 42, 28, 6 %). After controlling for age, race, T stage, N stage, grade, margin status, perineural invasion, adjuvant therapy, and blood transfusion, MVR with pancreatectomy (HR 1.67, p = 0.044), but not MVR without pancreatectomy (HR 0.97, p = 0.759), remained an independent predictor of poor survival.\\n\\nCONCLUSION: In this modern, multi-institutional cohort of gastric cancer patients, multivisceral resection was associated with higher perioperative morbidity but not significantly higher perioperative mortality. If concomitant pancreatectomy is anticipated, patients should be selected with extreme caution because long-term survival remains poor.","author":[{"dropping-particle":"","family":"Tran","given":"Thuy B.","non-dropping-particle":"","parse-names":false,"suffix":""},{"dropping-particle":"","family":"Worhunsky","given":"David J.","non-dropping-particle":"","parse-names":false,"suffix":""},{"dropping-particle":"","family":"Norton","given":"Jeffrey A.","non-dropping-particle":"","parse-names":false,"suffix":""},{"dropping-particle":"","family":"Squires","given":"Malcolm Hart","non-dropping-particle":"","parse-names":false,"suffix":""},{"dropping-particle":"","family":"Jin","given":"Linda X.","non-dropping-particle":"","parse-names":false,"suffix":""},{"dropping-particle":"","family":"Spolverato","given":"Gaya","non-dropping-particle":"","parse-names":false,"suffix":""},{"dropping-particle":"","family":"Votanopoulos","given":"Konstantinos I.","non-dropping-particle":"","parse-names":false,"suffix":""},{"dropping-particle":"","family":"Schmidt","given":"Carl","non-dropping-particle":"","parse-names":false,"suffix":""},{"dropping-particle":"","family":"Weber","given":"Sharon","non-dropping-particle":"","parse-names":false,"suffix":""},{"dropping-particle":"","family":"Bloomston","given":"Mark","non-dropping-particle":"","parse-names":false,"suffix":""},{"dropping-particle":"","family":"Cho","given":"Clifford S.","non-dropping-particle":"","parse-names":false,"suffix":""},{"dropping-particle":"","family":"Levine","given":"Edward A.","non-dropping-particle":"","parse-names":false,"suffix":""},{"dropping-particle":"","family":"Fields","given":"Ryan C.","non-dropping-particle":"","parse-names":false,"suffix":""},{"dropping-particle":"","family":"Pawlik","given":"Timothy M.","non-dropping-particle":"","parse-names":false,"suffix":""},{"dropping-particle":"","family":"Maithel","given":"Shishir K.","non-dropping-particle":"","parse-names":false,"suffix":""},{"dropping-particle":"","family":"Poultsides","given":"George A.","non-dropping-particle":"","parse-names":false,"suffix":""}],"container-title":"Annals of Surgical Oncology","id":"ITEM-2","issued":{"date-parts":[["2015"]]},"page":"840-847","title":"Multivisceral Resection for Gastric Cancer: Results from the US Gastric Cancer Collaborative","type":"article-journal","volume":"22"},"uris":["http://www.mendeley.com/documents/?uuid=4b7172b9-b345-449f-8a91-42838f1b4bad"]},{"id":"ITEM-3","itemData":{"DOI":"10.1007/s11605-017-3559-y","ISSN":"1091255X","abstract":"Background The prognosis and survival of patients with advanced gastric cancer is poor. Although completeness of resection (R0) is one of the most important factors affecting survival, multivisceral resection (MVR) for locally advanced (clinical T4b, cT4b) gastric cancer remains controversial. The aim of this study was to evaluate the factors affecting prognosis and survival after MVR in patients with cT4b gastric cancer. Methods Between 2005 and 2015, we retrospectively reviewed the medical records of 103 patients who underwent MVR for cT4b gastric cancer with suspected direct invasion to adjacent organs. Patient characteristics, related complications, long-term survival, and prognostic factors of cT4b gastric cancer were analyzed. Results Postoperative mortality and morbidity rates of patients after MVR were 1.0 and 37.9%, respectively. R0 resection was achieved in 82.5% patients, all of whom had a significantly improved survival rate. Overall survival rates at 1 and 3 years were 78.3 and 47.7% for R0 resection and 46.6 and 14.3% for R1 resection, respectively (R0 vs. R1, P &lt; 0.002). Multivariate analysis revealed that completeness of resection (R0) was an independent prognostic factor associated with longer survival. Conclusions In patients with cT4b gastric cancer, gastrectomy with MVR to achieve an R0 resection can be performed with acceptable postoperative morbidity and mortality rates and can have a positive impact on long-term survival.","author":[{"dropping-particle":"","family":"Mita","given":"Kazuhito","non-dropping-particle":"","parse-names":false,"suffix":""},{"dropping-particle":"","family":"Ito","given":"Hideto","non-dropping-particle":"","parse-names":false,"suffix":""},{"dropping-particle":"","family":"Katsube","given":"Toshio","non-dropping-particle":"","parse-names":false,"suffix":""},{"dropping-particle":"","family":"Tsuboi","given":"Ayaka","non-dropping-particle":"","parse-names":false,"suffix":""},{"dropping-particle":"","family":"Yamazaki","given":"Nobuyoshi","non-dropping-particle":"","parse-names":false,"suffix":""},{"dropping-particle":"","family":"Asakawa","given":"Hideki","non-dropping-particle":"","parse-names":false,"suffix":""},{"dropping-particle":"","family":"Hayashi","given":"Takashi","non-dropping-particle":"","parse-names":false,"suffix":""},{"dropping-particle":"","family":"Fujino","given":"Keiichi","non-dropping-particle":"","parse-names":false,"suffix":""}],"container-title":"Journal of Gastrointestinal Surgery","id":"ITEM-3","issue":"12","issued":{"date-parts":[["2017"]]},"note":"Japanese","page":"1993-1999","publisher":"Journal of Gastrointestinal Surgery","title":"Prognostic Factors Affecting Survival After Multivisceral Resection in Patients with Clinical T4b Gastric Cancer","type":"article-journal","volume":"21"},"uris":["http://www.mendeley.com/documents/?uuid=749ab6d7-6fea-4801-87d2-d466d21ac29a"]}],"mendeley":{"formattedCitation":"&lt;sup&gt;[&lt;sup&gt;16&lt;/sup&gt;–&lt;sup&gt;18&lt;/sup&gt;]&lt;/sup&gt;","plainTextFormattedCitation":"[16–18]","previouslyFormattedCitation":"&lt;sup&gt;[&lt;sup&gt;16&lt;/sup&gt;–&lt;sup&gt;18&lt;/sup&gt;]&lt;/sup&gt;"},"properties":{"noteIndex":0},"schema":"https://github.com/citation-style-language/schema/raw/master/csl-citation.json"}</w:instrText>
      </w:r>
      <w:r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[16</w:t>
      </w:r>
      <w:r w:rsidR="00D8513E">
        <w:rPr>
          <w:rFonts w:ascii="Book Antiqua" w:hAnsi="Book Antiqua" w:cs="Arial"/>
          <w:noProof/>
          <w:sz w:val="24"/>
          <w:szCs w:val="24"/>
          <w:vertAlign w:val="superscript"/>
        </w:rPr>
        <w:t>-</w:t>
      </w:r>
      <w:r w:rsidR="00E01EB9" w:rsidRPr="00562903">
        <w:rPr>
          <w:rFonts w:ascii="Book Antiqua" w:hAnsi="Book Antiqua" w:cs="Arial"/>
          <w:noProof/>
          <w:sz w:val="24"/>
          <w:szCs w:val="24"/>
          <w:vertAlign w:val="superscript"/>
        </w:rPr>
        <w:t>18]</w:t>
      </w:r>
      <w:r w:rsidRPr="00562903">
        <w:rPr>
          <w:rFonts w:ascii="Book Antiqua" w:hAnsi="Book Antiqua" w:cs="Arial"/>
          <w:sz w:val="24"/>
          <w:szCs w:val="24"/>
        </w:rPr>
        <w:fldChar w:fldCharType="end"/>
      </w:r>
      <w:r w:rsidRPr="00562903">
        <w:rPr>
          <w:rFonts w:ascii="Book Antiqua" w:hAnsi="Book Antiqua" w:cs="Arial"/>
          <w:sz w:val="24"/>
          <w:szCs w:val="24"/>
        </w:rPr>
        <w:t xml:space="preserve">. The number of patients undergoing curative-intent resection who require a </w:t>
      </w:r>
      <w:proofErr w:type="spellStart"/>
      <w:r w:rsidRPr="00562903">
        <w:rPr>
          <w:rFonts w:ascii="Book Antiqua" w:hAnsi="Book Antiqua" w:cs="Arial"/>
          <w:sz w:val="24"/>
          <w:szCs w:val="24"/>
        </w:rPr>
        <w:t>multivisceral</w:t>
      </w:r>
      <w:proofErr w:type="spellEnd"/>
      <w:r w:rsidRPr="00562903">
        <w:rPr>
          <w:rFonts w:ascii="Book Antiqua" w:hAnsi="Book Antiqua" w:cs="Arial"/>
          <w:sz w:val="24"/>
          <w:szCs w:val="24"/>
        </w:rPr>
        <w:t xml:space="preserve"> resection is anywhere from 19</w:t>
      </w:r>
      <w:r w:rsidR="00D8513E">
        <w:rPr>
          <w:rFonts w:ascii="Book Antiqua" w:hAnsi="Book Antiqua" w:cs="Arial"/>
          <w:sz w:val="24"/>
          <w:szCs w:val="24"/>
        </w:rPr>
        <w:t>%</w:t>
      </w:r>
      <w:r w:rsidRPr="00562903">
        <w:rPr>
          <w:rFonts w:ascii="Book Antiqua" w:hAnsi="Book Antiqua" w:cs="Arial"/>
          <w:sz w:val="24"/>
          <w:szCs w:val="24"/>
        </w:rPr>
        <w:t>-66%</w:t>
      </w:r>
      <w:r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{"citationItems":[{"id":"ITEM-1","itemData":{"DOI":"10.1001/2013.jamasurg.309","ISSN":"2168-6254","PMID":"23715879","abstract":"IMPORTANCE The role of multivisceral resection, in the setting of locally advanced gastric cancer, is still debated. Previous studies have reported a higher risk for perioperative morbidity and mortality, with limited objective benefit in terms of survival. Conversely, recent studies have shown the feasibility of enlarged resections and the potential advantage of extended resection for clinical stage T4b gastric adenocarcinoma with good long-term results. OBJECTIVE To analyze the role of multivisceral resection for locally advanced gastric cancer with particular attention to the brief and long-term results and to the prognostic value of clinical and pathologic factors. DESIGN Prospective multicenter study using data from between January 1, 1995, and December 31, 2008. SETTINGS Seven Italian surgery centers. PATIENTS A total of 2208 patients underwent curative resections for gastric carcinoma at the centers. Among them, 206 patients presented with a clinical T4b carcinoma. One hundred twelve underwent a combined resection of the adjacent organs with a gastrectomy owing to suspicion or direct invasion of these organs by the gastric cancer. MAIN OUTCOMES AND MEASURES Clinical and pathologic variables were prospectively collected and the feasibility and efficacy of multivisceral resection for locally advanced clinical T4b gastric cancer were assessed. RESULTS Postoperative mortality and complication rates of patients who underwent a gastrectomy with a combined resection of the involved organs were 3.6% and 33.9%, respectively. Pathologic factors revealed that the nodal involvement was present in about 89.3% of patients and the mean (SD) number of pathologic lymph nodes was 14.8 (16.6). The overall 5-year survival rate was 27.2%. The completeness of resection and lymph node invasion represent independent prognostic parameters at multivariate analysis. CONCLUSIONS AND RELEVANCE Our study indicates that patients undergoing extended resections experience acceptable postoperative morbidity and mortality rates, and an en bloc multivisceral resection should be performed in patients when a complete resection can be realistically obtained and when lymph node metastasis is not evident.","author":[{"dropping-particle":"","family":"Pacelli","given":"Fabio","non-dropping-particle":"","parse-names":false,"suffix":""},{"dropping-particle":"","family":"Cusumano","given":"Giacomo","non-dropping-particle":"","parse-names":false,"suffix":""},{"dropping-particle":"","family":"Rosa","given":"Fausto","non-dropping-particle":"","parse-names":false,"suffix":""},{"dropping-particle":"","family":"Marrelli","given":"Daniele","non-dropping-particle":"","parse-names":false,"suffix":""},{"dropping-particle":"","family":"Dicosmo","given":"Mariantonietta","non-dropping-particle":"","parse-names":false,"suffix":""},{"dropping-particle":"","family":"Cipollari","given":"Chiara","non-dropping-particle":"","parse-names":false,"suffix":""},{"dropping-particle":"","family":"Marchet","given":"Alberto","non-dropping-particle":"","parse-names":false,"suffix":""},{"dropping-particle":"","family":"Scaringi","given":"Stefano","non-dropping-particle":"","parse-names":false,"suffix":""},{"dropping-particle":"","family":"Rausei","given":"Stefano","non-dropping-particle":"","parse-names":false,"suffix":""},{"dropping-particle":"","family":"Leo","given":"Alberto","non-dropping-particle":"di","parse-names":false,"suffix":""},{"dropping-particle":"","family":"Roviello","given":"Franco","non-dropping-particle":"","parse-names":false,"suffix":""},{"dropping-particle":"","family":"Manzoni","given":"Giovanni","non-dropping-particle":"de","parse-names":false,"suffix":""},{"dropping-particle":"","family":"Nitti","given":"Donato","non-dropping-particle":"","parse-names":false,"suffix":""},{"dropping-particle":"","family":"Tonelli","given":"Francesco","non-dropping-particle":"","parse-names":false,"suffix":""},{"dropping-particle":"","family":"Doglietto","given":"Giovanni Battista","non-dropping-particle":"","parse-names":false,"suffix":""},{"dropping-particle":"","family":"Italian Research Group for Gastric Cancer","given":"","non-dropping-particle":"","parse-names":false,"suffix":""}],"container-title":"JAMA Surgery","id":"ITEM-1","issue":"4","issued":{"date-parts":[["2013"]]},"page":"353","title":"Multivisceral Resection for Locally Advanced Gastric Cancer","type":"article-journal","volume":"148"},"uris":["http://www.mendeley.com/documents/?uuid=5a8e36fb-21af-47b3-9d5c-301f416746ad"]},{"id":"ITEM-2","itemData":{"DOI":"10.1245/s10434-015-4694-x","ISSN":"15344681","PMID":"26148757","abstract":"BACKGROUND: Resection of an adjacent organ during gastrectomy for gastric cancer is occasionally necessary to achieve margin clearance. The short- and long-term outcomes of this approach remain unclear.\\n\\nMETHODS: Patients who underwent gastric cancer resection in seven U.S. academic institutions from 2000 to 2012 were evaluated to compare perioperative morbidity, mortality, and survival outcomes, stratified by the need for and type of multivisceral resection (MVR).\\n\\nRESULTS: Of 835 patients undergoing curative-intent gastrectomy, 159 (19 %) had MVR. The most common adjacent organs resected were the spleen (48 %), pancreas (27 %), liver segments 2/3 (14 %), and colon (13 %). As extent of resection increased (gastrectomy only, n = 676; MVR without pancreatectomy, n = 116; and MVR with pancreatectomy, n = 43), perioperative morbidity was higher: any complication (45, 60, 59 %, p = 0.012), major complication (17, 31, 33 %, p = 0.001), anastomotic leak (5, 11, 19 %, p &lt; 0.001), and respiratory failure (9, 15, 22 %, p = 0.012). However, perioperative mortality did not significantly increase (30-day: 3, 4, 2 %, p = 0.74; 90-day: 6, 8, 9 %, p = 0.61). Overall survival after resection decreased as extent of resection increased (5-year: 42, 28, 6 %). After controlling for age, race, T stage, N stage, grade, margin status, perineural invasion, adjuvant therapy, and blood transfusion, MVR with pancreatectomy (HR 1.67, p = 0.044), but not MVR without pancreatectomy (HR 0.97, p = 0.759), remained an independent predictor of poor survival.\\n\\nCONCLUSION: In this modern, multi-institutional cohort of gastric cancer patients, multivisceral resection was associated with higher perioperative morbidity but not significantly higher perioperative mortality. If concomitant pancreatectomy is anticipated, patients should be selected with extreme caution because long-term survival remains poor.","author":[{"dropping-particle":"","family":"Tran","given":"Thuy B.","non-dropping-particle":"","parse-names":false,"suffix":""},{"dropping-particle":"","family":"Worhunsky","given":"David J.","non-dropping-particle":"","parse-names":false,"suffix":""},{"dropping-particle":"","family":"Norton","given":"Jeffrey A.","non-dropping-particle":"","parse-names":false,"suffix":""},{"dropping-particle":"","family":"Squires","given":"Malcolm Hart","non-dropping-particle":"","parse-names":false,"suffix":""},{"dropping-particle":"","family":"Jin","given":"Linda X.","non-dropping-particle":"","parse-names":false,"suffix":""},{"dropping-particle":"","family":"Spolverato","given":"Gaya","non-dropping-particle":"","parse-names":false,"suffix":""},{"dropping-particle":"","family":"Votanopoulos","given":"Konstantinos I.","non-dropping-particle":"","parse-names":false,"suffix":""},{"dropping-particle":"","family":"Schmidt","given":"Carl","non-dropping-particle":"","parse-names":false,"suffix":""},{"dropping-particle":"","family":"Weber","given":"Sharon","non-dropping-particle":"","parse-names":false,"suffix":""},{"dropping-particle":"","family":"Bloomston","given":"Mark","non-dropping-particle":"","parse-names":false,"suffix":""},{"dropping-particle":"","family":"Cho","given":"Clifford S.","non-dropping-particle":"","parse-names":false,"suffix":""},{"dropping-particle":"","family":"Levine","given":"Edward A.","non-dropping-particle":"","parse-names":false,"suffix":""},{"dropping-particle":"","family":"Fields","given":"Ryan C.","non-dropping-particle":"","parse-names":false,"suffix":""},{"dropping-particle":"","family":"Pawlik","given":"Timothy M.","non-dropping-particle":"","parse-names":false,"suffix":""},{"dropping-particle":"","family":"Maithel","given":"Shishir K.","non-dropping-particle":"","parse-names":false,"suffix":""},{"dropping-particle":"","family":"Poultsides","given":"George A.","non-dropping-particle":"","parse-names":false,"suffix":""}],"container-title":"Annals of Surgical Oncology","id":"ITEM-2","issued":{"date-parts":[["2015"]]},"page":"840-847","title":"Multivisceral Resection for Gastric Cancer: Results from the US Gastric Cancer Collaborative","type":"article-journal","volume":"22"},"uris":["http://www.mendeley.com/documents/?uuid=4b7172b9-b345-449f-8a91-42838f1b4bad"]}],"mendeley":{"formattedCitation":"&lt;sup&gt;[&lt;sup&gt;16&lt;/sup&gt;,&lt;sup&gt;17&lt;/sup&gt;]&lt;/sup&gt;","plainTextFormattedCitation":"[16,17]","previouslyFormattedCitation":"&lt;sup&gt;[&lt;sup&gt;16&lt;/sup&gt;,&lt;sup&gt;17&lt;/sup&gt;]&lt;/sup&gt;"},"properties":{"noteIndex":0},"schema":"https://github.com/citation-style-language/schema/raw/master/csl-citation.json"}</w:instrText>
      </w:r>
      <w:r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[16,17]</w:t>
      </w:r>
      <w:r w:rsidRPr="00562903">
        <w:rPr>
          <w:rFonts w:ascii="Book Antiqua" w:hAnsi="Book Antiqua" w:cs="Arial"/>
          <w:sz w:val="24"/>
          <w:szCs w:val="24"/>
        </w:rPr>
        <w:fldChar w:fldCharType="end"/>
      </w:r>
      <w:r w:rsidRPr="00562903">
        <w:rPr>
          <w:rFonts w:ascii="Book Antiqua" w:hAnsi="Book Antiqua" w:cs="Arial"/>
          <w:sz w:val="24"/>
          <w:szCs w:val="24"/>
        </w:rPr>
        <w:t xml:space="preserve">. A </w:t>
      </w:r>
      <w:r w:rsidR="004D578A" w:rsidRPr="00562903">
        <w:rPr>
          <w:rFonts w:ascii="Book Antiqua" w:hAnsi="Book Antiqua" w:cs="Arial"/>
          <w:sz w:val="24"/>
          <w:szCs w:val="24"/>
        </w:rPr>
        <w:t>Canadian study</w:t>
      </w:r>
      <w:r w:rsidRPr="00562903">
        <w:rPr>
          <w:rFonts w:ascii="Book Antiqua" w:hAnsi="Book Antiqua" w:cs="Arial"/>
          <w:sz w:val="24"/>
          <w:szCs w:val="24"/>
        </w:rPr>
        <w:t xml:space="preserve"> found that </w:t>
      </w:r>
      <w:r w:rsidR="004D578A" w:rsidRPr="00562903">
        <w:rPr>
          <w:rFonts w:ascii="Book Antiqua" w:hAnsi="Book Antiqua" w:cs="Arial"/>
          <w:sz w:val="24"/>
          <w:szCs w:val="24"/>
        </w:rPr>
        <w:t xml:space="preserve">combining systemic therapy with </w:t>
      </w:r>
      <w:proofErr w:type="spellStart"/>
      <w:r w:rsidRPr="00562903">
        <w:rPr>
          <w:rFonts w:ascii="Book Antiqua" w:hAnsi="Book Antiqua" w:cs="Arial"/>
          <w:sz w:val="24"/>
          <w:szCs w:val="24"/>
        </w:rPr>
        <w:t>multivisceral</w:t>
      </w:r>
      <w:proofErr w:type="spellEnd"/>
      <w:r w:rsidRPr="00562903">
        <w:rPr>
          <w:rFonts w:ascii="Book Antiqua" w:hAnsi="Book Antiqua" w:cs="Arial"/>
          <w:sz w:val="24"/>
          <w:szCs w:val="24"/>
        </w:rPr>
        <w:t xml:space="preserve"> resections </w:t>
      </w:r>
      <w:r w:rsidR="004D578A" w:rsidRPr="00562903">
        <w:rPr>
          <w:rFonts w:ascii="Book Antiqua" w:hAnsi="Book Antiqua" w:cs="Arial"/>
          <w:sz w:val="24"/>
          <w:szCs w:val="24"/>
        </w:rPr>
        <w:t>can result in a</w:t>
      </w:r>
      <w:r w:rsidRPr="00562903">
        <w:rPr>
          <w:rFonts w:ascii="Book Antiqua" w:hAnsi="Book Antiqua" w:cs="Arial"/>
          <w:sz w:val="24"/>
          <w:szCs w:val="24"/>
        </w:rPr>
        <w:t xml:space="preserve"> high ra</w:t>
      </w:r>
      <w:r w:rsidR="004D578A" w:rsidRPr="00562903">
        <w:rPr>
          <w:rFonts w:ascii="Book Antiqua" w:hAnsi="Book Antiqua" w:cs="Arial"/>
          <w:sz w:val="24"/>
          <w:szCs w:val="24"/>
        </w:rPr>
        <w:t>te of margin negative resection</w:t>
      </w:r>
      <w:r w:rsidR="004D578A" w:rsidRPr="00562903">
        <w:rPr>
          <w:rFonts w:ascii="Book Antiqua" w:hAnsi="Book Antiqua" w:cs="Arial"/>
          <w:sz w:val="24"/>
          <w:szCs w:val="24"/>
        </w:rPr>
        <w:fldChar w:fldCharType="begin" w:fldLock="1"/>
      </w:r>
      <w:r w:rsidR="00453DEB" w:rsidRPr="00562903">
        <w:rPr>
          <w:rFonts w:ascii="Book Antiqua" w:hAnsi="Book Antiqua" w:cs="Arial"/>
          <w:sz w:val="24"/>
          <w:szCs w:val="24"/>
        </w:rPr>
        <w:instrText>ADDIN CSL_CITATION {"citationItems":[{"id":"ITEM-1","itemData":{"DOI":"10.1007/s11605-018-3746-5","ISSN":"1091255X","abstract":"© 2018 The Society for Surgery of the Alimentary Tract Introduction: The oncologic benefit of multivisceral en bloc resections for T4 gastroesophageal tumors has been questioned, given the increased morbidity associated. We thus sought to investigate the surgical and oncologic outcomes of curative-intent en bloc multivisceral resections for T4 gastroesophageal carcinomas. Methods: Between 2005 and 2016, 35 of the 525 patients who had gastric or EGJ carcinomas underwent curative-intent multivisceral resections for direct invasion or adhesion to adjacent organs. Results: Postoperative complications occurred in 16(46%), 10 of which were Clavien-Dindo ≥ 3 (29%). Ninety-day mortality was 3%. The R0 resection rate was 94% (33). Direct organ invasion (pT4b) was confirmed on pathological analysis in 14 (40%) and did not affect survival. The majority (28, 80%) had lymph node involvement with a high nodal disease burden and was associated with decreased survival. Overall 5-year survival rate was 34%, and the vast majority of recurrences were distant/peritoneal (81%). On multivariate analysis, positive lymph nodes (H.R. 21.2; 95%CI 2.34–192) and R1 resection (H.R. 5.6; 95%CI 1.02–30.9) were predictors of survival. Conclusion: Multivisceral resections for T4 gastric and GEJ adenocarcinomas, in combination with effective systemic therapy, result in prolonged long-term survival with acceptable morbidity. Complete resection to negative margins should remain a mainstay of curative-intent treatment in carefully selected patients.","author":[{"dropping-particle":"","family":"Molina","given":"J. C.","non-dropping-particle":"","parse-names":false,"suffix":""},{"dropping-particle":"","family":"Al-Hinai","given":"A.","non-dropping-particle":"","parse-names":false,"suffix":""},{"dropping-particle":"","family":"Gosseling-Tardif","given":"A.","non-dropping-particle":"","parse-names":false,"suffix":""},{"dropping-particle":"","family":"Bouchard","given":"P.","non-dropping-particle":"","parse-names":false,"suffix":""},{"dropping-particle":"","family":"Spicer","given":"J.","non-dropping-particle":"","parse-names":false,"suffix":""},{"dropping-particle":"","family":"Mulder","given":"D.","non-dropping-particle":"","parse-names":false,"suffix":""},{"dropping-particle":"","family":"Mueller","given":"C. L.","non-dropping-particle":"","parse-names":false,"suffix":""},{"dropping-particle":"","family":"Ferri","given":"L. E.","non-dropping-particle":"","parse-names":false,"suffix":""}],"container-title":"Journal of Gastrointestinal Surgery","id":"ITEM-1","issued":{"date-parts":[["2018"]]},"page":"1-8","publisher":"Journal of Gastrointestinal Surgery","title":"Multivisceral Resection for Locally Advanced Gastric and Gastroesophageal Junction Cancers—11-Year Experience at a High-Volume North American Center","type":"article-journal"},"uris":["http://www.mendeley.com/documents/?uuid=3e77216a-7930-4499-ba2f-cf38d7c21646"]}],"mendeley":{"formattedCitation":"&lt;sup&gt;[&lt;sup&gt;19&lt;/sup&gt;]&lt;/sup&gt;","plainTextFormattedCitation":"[19]","previouslyFormattedCitation":"&lt;sup&gt;[&lt;sup&gt;19&lt;/sup&gt;]&lt;/sup&gt;"},"properties":{"noteIndex":0},"schema":"https://github.com/citation-style-language/schema/raw/master/csl-citation.json"}</w:instrText>
      </w:r>
      <w:r w:rsidR="004D578A" w:rsidRPr="00562903">
        <w:rPr>
          <w:rFonts w:ascii="Book Antiqua" w:hAnsi="Book Antiqua" w:cs="Arial"/>
          <w:sz w:val="24"/>
          <w:szCs w:val="24"/>
        </w:rPr>
        <w:fldChar w:fldCharType="separate"/>
      </w:r>
      <w:r w:rsidR="004D578A" w:rsidRPr="00562903">
        <w:rPr>
          <w:rFonts w:ascii="Book Antiqua" w:hAnsi="Book Antiqua" w:cs="Arial"/>
          <w:noProof/>
          <w:sz w:val="24"/>
          <w:szCs w:val="24"/>
          <w:vertAlign w:val="superscript"/>
        </w:rPr>
        <w:t>[19]</w:t>
      </w:r>
      <w:r w:rsidR="004D578A" w:rsidRPr="00562903">
        <w:rPr>
          <w:rFonts w:ascii="Book Antiqua" w:hAnsi="Book Antiqua" w:cs="Arial"/>
          <w:sz w:val="24"/>
          <w:szCs w:val="24"/>
        </w:rPr>
        <w:fldChar w:fldCharType="end"/>
      </w:r>
      <w:r w:rsidR="004D578A" w:rsidRPr="00562903">
        <w:rPr>
          <w:rFonts w:ascii="Book Antiqua" w:hAnsi="Book Antiqua" w:cs="Arial"/>
          <w:sz w:val="24"/>
          <w:szCs w:val="24"/>
        </w:rPr>
        <w:t>. The 5-year survival was 34% and there were</w:t>
      </w:r>
      <w:r w:rsidRPr="00562903">
        <w:rPr>
          <w:rFonts w:ascii="Book Antiqua" w:hAnsi="Book Antiqua" w:cs="Arial"/>
          <w:sz w:val="24"/>
          <w:szCs w:val="24"/>
        </w:rPr>
        <w:t xml:space="preserve"> few locoregional recurrences</w:t>
      </w:r>
      <w:r w:rsidR="004D578A" w:rsidRPr="00562903">
        <w:rPr>
          <w:rFonts w:ascii="Book Antiqua" w:hAnsi="Book Antiqua" w:cs="Arial"/>
          <w:sz w:val="24"/>
          <w:szCs w:val="24"/>
        </w:rPr>
        <w:t xml:space="preserve"> with an</w:t>
      </w:r>
      <w:r w:rsidR="00B67D7E" w:rsidRPr="00562903">
        <w:rPr>
          <w:rFonts w:ascii="Book Antiqua" w:hAnsi="Book Antiqua" w:cs="Arial"/>
          <w:sz w:val="24"/>
          <w:szCs w:val="24"/>
        </w:rPr>
        <w:t xml:space="preserve"> acceptable morbidity and mortality</w:t>
      </w:r>
      <w:r w:rsidR="00E01EB9"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{"citationItems":[{"id":"ITEM-1","itemData":{"DOI":"10.1007/s11605-018-3746-5","ISSN":"1091255X","abstract":"© 2018 The Society for Surgery of the Alimentary Tract Introduction: The oncologic benefit of multivisceral en bloc resections for T4 gastroesophageal tumors has been questioned, given the increased morbidity associated. We thus sought to investigate the surgical and oncologic outcomes of curative-intent en bloc multivisceral resections for T4 gastroesophageal carcinomas. Methods: Between 2005 and 2016, 35 of the 525 patients who had gastric or EGJ carcinomas underwent curative-intent multivisceral resections for direct invasion or adhesion to adjacent organs. Results: Postoperative complications occurred in 16(46%), 10 of which were Clavien-Dindo ≥ 3 (29%). Ninety-day mortality was 3%. The R0 resection rate was 94% (33). Direct organ invasion (pT4b) was confirmed on pathological analysis in 14 (40%) and did not affect survival. The majority (28, 80%) had lymph node involvement with a high nodal disease burden and was associated with decreased survival. Overall 5-year survival rate was 34%, and the vast majority of recurrences were distant/peritoneal (81%). On multivariate analysis, positive lymph nodes (H.R. 21.2; 95%CI 2.34–192) and R1 resection (H.R. 5.6; 95%CI 1.02–30.9) were predictors of survival. Conclusion: Multivisceral resections for T4 gastric and GEJ adenocarcinomas, in combination with effective systemic therapy, result in prolonged long-term survival with acceptable morbidity. Complete resection to negative margins should remain a mainstay of curative-intent treatment in carefully selected patients.","author":[{"dropping-particle":"","family":"Molina","given":"J. C.","non-dropping-particle":"","parse-names":false,"suffix":""},{"dropping-particle":"","family":"Al-Hinai","given":"A.","non-dropping-particle":"","parse-names":false,"suffix":""},{"dropping-particle":"","family":"Gosseling-Tardif","given":"A.","non-dropping-particle":"","parse-names":false,"suffix":""},{"dropping-particle":"","family":"Bouchard","given":"P.","non-dropping-particle":"","parse-names":false,"suffix":""},{"dropping-particle":"","family":"Spicer","given":"J.","non-dropping-particle":"","parse-names":false,"suffix":""},{"dropping-particle":"","family":"Mulder","given":"D.","non-dropping-particle":"","parse-names":false,"suffix":""},{"dropping-particle":"","family":"Mueller","given":"C. L.","non-dropping-particle":"","parse-names":false,"suffix":""},{"dropping-particle":"","family":"Ferri","given":"L. E.","non-dropping-particle":"","parse-names":false,"suffix":""}],"container-title":"Journal of Gastrointestinal Surgery","id":"ITEM-1","issued":{"date-parts":[["2018"]]},"page":"1-8","publisher":"Journal of Gastrointestinal Surgery","title":"Multivisceral Resection for Locally Advanced Gastric and Gastroesophageal Junction Cancers—11-Year Experience at a High-Volume North American Center","type":"article-journal"},"uris":["http://www.mendeley.com/documents/?uuid=3e77216a-7930-4499-ba2f-cf38d7c21646"]}],"mendeley":{"formattedCitation":"&lt;sup&gt;[&lt;sup&gt;19&lt;/sup&gt;]&lt;/sup&gt;","plainTextFormattedCitation":"[19]","previouslyFormattedCitation":"&lt;sup&gt;[&lt;sup&gt;19&lt;/sup&gt;]&lt;/sup&gt;"},"properties":{"noteIndex":0},"schema":"https://github.com/citation-style-language/schema/raw/master/csl-citation.json"}</w:instrText>
      </w:r>
      <w:r w:rsidR="00E01EB9"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[19]</w:t>
      </w:r>
      <w:r w:rsidR="00E01EB9" w:rsidRPr="00562903">
        <w:rPr>
          <w:rFonts w:ascii="Book Antiqua" w:hAnsi="Book Antiqua" w:cs="Arial"/>
          <w:sz w:val="24"/>
          <w:szCs w:val="24"/>
        </w:rPr>
        <w:fldChar w:fldCharType="end"/>
      </w:r>
      <w:r w:rsidRPr="00562903">
        <w:rPr>
          <w:rFonts w:ascii="Book Antiqua" w:hAnsi="Book Antiqua" w:cs="Arial"/>
          <w:sz w:val="24"/>
          <w:szCs w:val="24"/>
        </w:rPr>
        <w:t>.</w:t>
      </w:r>
      <w:r w:rsidR="00F26676" w:rsidRPr="00562903">
        <w:rPr>
          <w:rFonts w:ascii="Book Antiqua" w:hAnsi="Book Antiqua" w:cs="Arial"/>
          <w:sz w:val="24"/>
          <w:szCs w:val="24"/>
        </w:rPr>
        <w:t xml:space="preserve"> </w:t>
      </w:r>
      <w:r w:rsidRPr="00562903">
        <w:rPr>
          <w:rFonts w:ascii="Book Antiqua" w:hAnsi="Book Antiqua" w:cs="Arial"/>
          <w:sz w:val="24"/>
          <w:szCs w:val="24"/>
        </w:rPr>
        <w:t xml:space="preserve">A systematic review reported similar conclusions in that </w:t>
      </w:r>
      <w:proofErr w:type="spellStart"/>
      <w:r w:rsidRPr="00562903">
        <w:rPr>
          <w:rFonts w:ascii="Book Antiqua" w:hAnsi="Book Antiqua" w:cs="Arial"/>
          <w:sz w:val="24"/>
          <w:szCs w:val="24"/>
        </w:rPr>
        <w:t>multivisceral</w:t>
      </w:r>
      <w:proofErr w:type="spellEnd"/>
      <w:r w:rsidRPr="00562903">
        <w:rPr>
          <w:rFonts w:ascii="Book Antiqua" w:hAnsi="Book Antiqua" w:cs="Arial"/>
          <w:sz w:val="24"/>
          <w:szCs w:val="24"/>
        </w:rPr>
        <w:t xml:space="preserve"> resections may be helpful in achieving an R0 resection margin</w:t>
      </w:r>
      <w:r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{"citationItems":[{"id":"ITEM-1","itemData":{"DOI":"10.1007/s10120-011-0074-9","ISBN":"1012001100749","ISSN":"14363291","PMID":"21785926","abstract":"The overall prognosis and survival of patients with advanced gastric cancer is generally poor. One of the most powerful predictors of outcomes in gastric cancer surgery is an R0 resection. However, the extent of the required surgical resection and the additional benefit of multivisceral resection (MVR) are controversial.","author":[{"dropping-particle":"","family":"Brar","given":"Savtaj S.","non-dropping-particle":"","parse-names":false,"suffix":""},{"dropping-particle":"","family":"Seevaratnam","given":"Rajini","non-dropping-particle":"","parse-names":false,"suffix":""},{"dropping-particle":"","family":"Cardoso","given":"Roberta","non-dropping-particle":"","parse-names":false,"suffix":""},{"dropping-particle":"","family":"Yohanathan","given":"Lavanya","non-dropping-particle":"","parse-names":false,"suffix":""},{"dropping-particle":"","family":"Law","given":"Calvin","non-dropping-particle":"","parse-names":false,"suffix":""},{"dropping-particle":"","family":"Helyer","given":"Lucy","non-dropping-particle":"","parse-names":false,"suffix":""},{"dropping-particle":"","family":"Coburn","given":"Natalie G.","non-dropping-particle":"","parse-names":false,"suffix":""}],"container-title":"Gastric Cancer","id":"ITEM-1","issue":"SUPPL.1","issued":{"date-parts":[["2012"]]},"page":"100-107","title":"Multivisceral resection for gastric cancer: A systematic review","type":"article-journal","volume":"15"},"uris":["http://www.mendeley.com/documents/?uuid=f2d2b203-fbbf-4e3d-bc4b-583398194ffb"]}],"mendeley":{"formattedCitation":"&lt;sup&gt;[&lt;sup&gt;20&lt;/sup&gt;]&lt;/sup&gt;","plainTextFormattedCitation":"[20]","previouslyFormattedCitation":"&lt;sup&gt;[&lt;sup&gt;20&lt;/sup&gt;]&lt;/sup&gt;"},"properties":{"noteIndex":0},"schema":"https://github.com/citation-style-language/schema/raw/master/csl-citation.json"}</w:instrText>
      </w:r>
      <w:r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[20]</w:t>
      </w:r>
      <w:r w:rsidRPr="00562903">
        <w:rPr>
          <w:rFonts w:ascii="Book Antiqua" w:hAnsi="Book Antiqua" w:cs="Arial"/>
          <w:sz w:val="24"/>
          <w:szCs w:val="24"/>
        </w:rPr>
        <w:fldChar w:fldCharType="end"/>
      </w:r>
      <w:r w:rsidRPr="00562903">
        <w:rPr>
          <w:rFonts w:ascii="Book Antiqua" w:hAnsi="Book Antiqua" w:cs="Arial"/>
          <w:sz w:val="24"/>
          <w:szCs w:val="24"/>
        </w:rPr>
        <w:t>. The U</w:t>
      </w:r>
      <w:r w:rsidR="00D8513E">
        <w:rPr>
          <w:rFonts w:ascii="Book Antiqua" w:hAnsi="Book Antiqua" w:cs="Arial"/>
          <w:sz w:val="24"/>
          <w:szCs w:val="24"/>
        </w:rPr>
        <w:t>nited States</w:t>
      </w:r>
      <w:r w:rsidRPr="00562903">
        <w:rPr>
          <w:rFonts w:ascii="Book Antiqua" w:hAnsi="Book Antiqua" w:cs="Arial"/>
          <w:sz w:val="24"/>
          <w:szCs w:val="24"/>
        </w:rPr>
        <w:t xml:space="preserve"> Gastric Cancer Collaborative found that patients who underwent a </w:t>
      </w:r>
      <w:proofErr w:type="spellStart"/>
      <w:r w:rsidRPr="00562903">
        <w:rPr>
          <w:rFonts w:ascii="Book Antiqua" w:hAnsi="Book Antiqua" w:cs="Arial"/>
          <w:sz w:val="24"/>
          <w:szCs w:val="24"/>
        </w:rPr>
        <w:t>multivisceral</w:t>
      </w:r>
      <w:proofErr w:type="spellEnd"/>
      <w:r w:rsidRPr="00562903">
        <w:rPr>
          <w:rFonts w:ascii="Book Antiqua" w:hAnsi="Book Antiqua" w:cs="Arial"/>
          <w:sz w:val="24"/>
          <w:szCs w:val="24"/>
        </w:rPr>
        <w:t xml:space="preserve"> resection without a pancreatectomy had higher post-operative morbidity</w:t>
      </w:r>
      <w:r w:rsidR="004D578A" w:rsidRPr="00562903">
        <w:rPr>
          <w:rFonts w:ascii="Book Antiqua" w:hAnsi="Book Antiqua" w:cs="Arial"/>
          <w:sz w:val="24"/>
          <w:szCs w:val="24"/>
        </w:rPr>
        <w:t xml:space="preserve"> tha</w:t>
      </w:r>
      <w:r w:rsidR="00453DEB" w:rsidRPr="00562903">
        <w:rPr>
          <w:rFonts w:ascii="Book Antiqua" w:hAnsi="Book Antiqua" w:cs="Arial"/>
          <w:sz w:val="24"/>
          <w:szCs w:val="24"/>
        </w:rPr>
        <w:t>n those who underwent a gastrectomy alone</w:t>
      </w:r>
      <w:r w:rsidRPr="00562903">
        <w:rPr>
          <w:rFonts w:ascii="Book Antiqua" w:hAnsi="Book Antiqua" w:cs="Arial"/>
          <w:sz w:val="24"/>
          <w:szCs w:val="24"/>
        </w:rPr>
        <w:t xml:space="preserve"> but </w:t>
      </w:r>
      <w:r w:rsidR="00453DEB" w:rsidRPr="00562903">
        <w:rPr>
          <w:rFonts w:ascii="Book Antiqua" w:hAnsi="Book Antiqua" w:cs="Arial"/>
          <w:sz w:val="24"/>
          <w:szCs w:val="24"/>
        </w:rPr>
        <w:t xml:space="preserve">there was </w:t>
      </w:r>
      <w:r w:rsidRPr="00562903">
        <w:rPr>
          <w:rFonts w:ascii="Book Antiqua" w:hAnsi="Book Antiqua" w:cs="Arial"/>
          <w:sz w:val="24"/>
          <w:szCs w:val="24"/>
        </w:rPr>
        <w:t xml:space="preserve">no change in mortality, while a </w:t>
      </w:r>
      <w:proofErr w:type="spellStart"/>
      <w:r w:rsidRPr="00562903">
        <w:rPr>
          <w:rFonts w:ascii="Book Antiqua" w:hAnsi="Book Antiqua" w:cs="Arial"/>
          <w:sz w:val="24"/>
          <w:szCs w:val="24"/>
        </w:rPr>
        <w:t>multivisceral</w:t>
      </w:r>
      <w:proofErr w:type="spellEnd"/>
      <w:r w:rsidRPr="00562903">
        <w:rPr>
          <w:rFonts w:ascii="Book Antiqua" w:hAnsi="Book Antiqua" w:cs="Arial"/>
          <w:sz w:val="24"/>
          <w:szCs w:val="24"/>
        </w:rPr>
        <w:t xml:space="preserve"> resection with a pancreatectomy was an independent predictor of worse </w:t>
      </w:r>
      <w:r w:rsidR="00961FF4">
        <w:rPr>
          <w:rFonts w:ascii="Book Antiqua" w:hAnsi="Book Antiqua" w:cs="Arial"/>
          <w:sz w:val="24"/>
          <w:szCs w:val="24"/>
        </w:rPr>
        <w:t>OS</w:t>
      </w:r>
      <w:r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{"citationItems":[{"id":"ITEM-1","itemData":{"DOI":"10.1245/s10434-015-4694-x","ISSN":"15344681","PMID":"26148757","abstract":"BACKGROUND: Resection of an adjacent organ during gastrectomy for gastric cancer is occasionally necessary to achieve margin clearance. The short- and long-term outcomes of this approach remain unclear.\\n\\nMETHODS: Patients who underwent gastric cancer resection in seven U.S. academic institutions from 2000 to 2012 were evaluated to compare perioperative morbidity, mortality, and survival outcomes, stratified by the need for and type of multivisceral resection (MVR).\\n\\nRESULTS: Of 835 patients undergoing curative-intent gastrectomy, 159 (19 %) had MVR. The most common adjacent organs resected were the spleen (48 %), pancreas (27 %), liver segments 2/3 (14 %), and colon (13 %). As extent of resection increased (gastrectomy only, n = 676; MVR without pancreatectomy, n = 116; and MVR with pancreatectomy, n = 43), perioperative morbidity was higher: any complication (45, 60, 59 %, p = 0.012), major complication (17, 31, 33 %, p = 0.001), anastomotic leak (5, 11, 19 %, p &lt; 0.001), and respiratory failure (9, 15, 22 %, p = 0.012). However, perioperative mortality did not significantly increase (30-day: 3, 4, 2 %, p = 0.74; 90-day: 6, 8, 9 %, p = 0.61). Overall survival after resection decreased as extent of resection increased (5-year: 42, 28, 6 %). After controlling for age, race, T stage, N stage, grade, margin status, perineural invasion, adjuvant therapy, and blood transfusion, MVR with pancreatectomy (HR 1.67, p = 0.044), but not MVR without pancreatectomy (HR 0.97, p = 0.759), remained an independent predictor of poor survival.\\n\\nCONCLUSION: In this modern, multi-institutional cohort of gastric cancer patients, multivisceral resection was associated with higher perioperative morbidity but not significantly higher perioperative mortality. If concomitant pancreatectomy is anticipated, patients should be selected with extreme caution because long-term survival remains poor.","author":[{"dropping-particle":"","family":"Tran","given":"Thuy B.","non-dropping-particle":"","parse-names":false,"suffix":""},{"dropping-particle":"","family":"Worhunsky","given":"David J.","non-dropping-particle":"","parse-names":false,"suffix":""},{"dropping-particle":"","family":"Norton","given":"Jeffrey A.","non-dropping-particle":"","parse-names":false,"suffix":""},{"dropping-particle":"","family":"Squires","given":"Malcolm Hart","non-dropping-particle":"","parse-names":false,"suffix":""},{"dropping-particle":"","family":"Jin","given":"Linda X.","non-dropping-particle":"","parse-names":false,"suffix":""},{"dropping-particle":"","family":"Spolverato","given":"Gaya","non-dropping-particle":"","parse-names":false,"suffix":""},{"dropping-particle":"","family":"Votanopoulos","given":"Konstantinos I.","non-dropping-particle":"","parse-names":false,"suffix":""},{"dropping-particle":"","family":"Schmidt","given":"Carl","non-dropping-particle":"","parse-names":false,"suffix":""},{"dropping-particle":"","family":"Weber","given":"Sharon","non-dropping-particle":"","parse-names":false,"suffix":""},{"dropping-particle":"","family":"Bloomston","given":"Mark","non-dropping-particle":"","parse-names":false,"suffix":""},{"dropping-particle":"","family":"Cho","given":"Clifford S.","non-dropping-particle":"","parse-names":false,"suffix":""},{"dropping-particle":"","family":"Levine","given":"Edward A.","non-dropping-particle":"","parse-names":false,"suffix":""},{"dropping-particle":"","family":"Fields","given":"Ryan C.","non-dropping-particle":"","parse-names":false,"suffix":""},{"dropping-particle":"","family":"Pawlik","given":"Timothy M.","non-dropping-particle":"","parse-names":false,"suffix":""},{"dropping-particle":"","family":"Maithel","given":"Shishir K.","non-dropping-particle":"","parse-names":false,"suffix":""},{"dropping-particle":"","family":"Poultsides","given":"George A.","non-dropping-particle":"","parse-names":false,"suffix":""}],"container-title":"Annals of Surgical Oncology","id":"ITEM-1","issued":{"date-parts":[["2015"]]},"page":"840-847","title":"Multivisceral Resection for Gastric Cancer: Results from the US Gastric Cancer Collaborative","type":"article-journal","volume":"22"},"uris":["http://www.mendeley.com/documents/?uuid=4b7172b9-b345-449f-8a91-42838f1b4bad"]}],"mendeley":{"formattedCitation":"&lt;sup&gt;[&lt;sup&gt;17&lt;/sup&gt;]&lt;/sup&gt;","plainTextFormattedCitation":"[17]","previouslyFormattedCitation":"&lt;sup&gt;[&lt;sup&gt;17&lt;/sup&gt;]&lt;/sup&gt;"},"properties":{"noteIndex":0},"schema":"https://github.com/citation-style-language/schema/raw/master/csl-citation.json"}</w:instrText>
      </w:r>
      <w:r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[17]</w:t>
      </w:r>
      <w:r w:rsidRPr="00562903">
        <w:rPr>
          <w:rFonts w:ascii="Book Antiqua" w:hAnsi="Book Antiqua" w:cs="Arial"/>
          <w:sz w:val="24"/>
          <w:szCs w:val="24"/>
        </w:rPr>
        <w:fldChar w:fldCharType="end"/>
      </w:r>
      <w:r w:rsidRPr="00562903">
        <w:rPr>
          <w:rFonts w:ascii="Book Antiqua" w:hAnsi="Book Antiqua" w:cs="Arial"/>
          <w:sz w:val="24"/>
          <w:szCs w:val="24"/>
        </w:rPr>
        <w:t xml:space="preserve">. This data would suggest that </w:t>
      </w:r>
      <w:r w:rsidR="00E01EB9" w:rsidRPr="00562903">
        <w:rPr>
          <w:rFonts w:ascii="Book Antiqua" w:hAnsi="Book Antiqua" w:cs="Arial"/>
          <w:sz w:val="24"/>
          <w:szCs w:val="24"/>
        </w:rPr>
        <w:t xml:space="preserve">in appropriately </w:t>
      </w:r>
      <w:r w:rsidR="00B67D7E" w:rsidRPr="00562903">
        <w:rPr>
          <w:rFonts w:ascii="Book Antiqua" w:hAnsi="Book Antiqua" w:cs="Arial"/>
          <w:sz w:val="24"/>
          <w:szCs w:val="24"/>
        </w:rPr>
        <w:t xml:space="preserve">selected patients with </w:t>
      </w:r>
      <w:r w:rsidR="00E01EB9" w:rsidRPr="00562903">
        <w:rPr>
          <w:rFonts w:ascii="Book Antiqua" w:hAnsi="Book Antiqua" w:cs="Arial"/>
          <w:sz w:val="24"/>
          <w:szCs w:val="24"/>
        </w:rPr>
        <w:t>locally advanced gastric cancer,</w:t>
      </w:r>
      <w:r w:rsidRPr="00562903">
        <w:rPr>
          <w:rFonts w:ascii="Book Antiqua" w:hAnsi="Book Antiqua" w:cs="Arial"/>
          <w:sz w:val="24"/>
          <w:szCs w:val="24"/>
        </w:rPr>
        <w:t xml:space="preserve"> a </w:t>
      </w:r>
      <w:proofErr w:type="spellStart"/>
      <w:r w:rsidRPr="00562903">
        <w:rPr>
          <w:rFonts w:ascii="Book Antiqua" w:hAnsi="Book Antiqua" w:cs="Arial"/>
          <w:sz w:val="24"/>
          <w:szCs w:val="24"/>
        </w:rPr>
        <w:t>multivisceral</w:t>
      </w:r>
      <w:proofErr w:type="spellEnd"/>
      <w:r w:rsidRPr="00562903">
        <w:rPr>
          <w:rFonts w:ascii="Book Antiqua" w:hAnsi="Book Antiqua" w:cs="Arial"/>
          <w:sz w:val="24"/>
          <w:szCs w:val="24"/>
        </w:rPr>
        <w:t xml:space="preserve"> resection can</w:t>
      </w:r>
      <w:r w:rsidR="00B67D7E" w:rsidRPr="00562903">
        <w:rPr>
          <w:rFonts w:ascii="Book Antiqua" w:hAnsi="Book Antiqua" w:cs="Arial"/>
          <w:sz w:val="24"/>
          <w:szCs w:val="24"/>
        </w:rPr>
        <w:t xml:space="preserve"> be performed at high volume centers with a high rate of negative margins and an acceptable morbidity and mortality. The inclusion of pancreatectomy is an independent predictor of poor outcome and must be used selectively.</w:t>
      </w:r>
    </w:p>
    <w:p w14:paraId="1F39ADE3" w14:textId="67F22BE5" w:rsidR="00ED68BA" w:rsidRPr="00562903" w:rsidRDefault="005132EF" w:rsidP="00D8513E">
      <w:pPr>
        <w:spacing w:after="0" w:line="360" w:lineRule="auto"/>
        <w:ind w:firstLineChars="100" w:firstLine="240"/>
        <w:jc w:val="both"/>
        <w:rPr>
          <w:rFonts w:ascii="Book Antiqua" w:hAnsi="Book Antiqua" w:cs="Arial"/>
          <w:sz w:val="24"/>
          <w:szCs w:val="24"/>
          <w:lang w:val="en"/>
        </w:rPr>
      </w:pPr>
      <w:r w:rsidRPr="00562903">
        <w:rPr>
          <w:rFonts w:ascii="Book Antiqua" w:hAnsi="Book Antiqua"/>
          <w:sz w:val="24"/>
          <w:szCs w:val="24"/>
          <w:lang w:val="en"/>
        </w:rPr>
        <w:t>The stomach has a multidirectional and complex network of regional lymphatic vessels and nodes</w:t>
      </w:r>
      <w:r w:rsidR="00453DEB" w:rsidRPr="00562903">
        <w:rPr>
          <w:rFonts w:ascii="Book Antiqua" w:hAnsi="Book Antiqua"/>
          <w:sz w:val="24"/>
          <w:szCs w:val="24"/>
          <w:lang w:val="en"/>
        </w:rPr>
        <w:fldChar w:fldCharType="begin" w:fldLock="1"/>
      </w:r>
      <w:r w:rsidR="00453DEB" w:rsidRPr="00562903">
        <w:rPr>
          <w:rFonts w:ascii="Book Antiqua" w:hAnsi="Book Antiqua"/>
          <w:sz w:val="24"/>
          <w:szCs w:val="24"/>
          <w:lang w:val="en"/>
        </w:rPr>
        <w:instrText>ADDIN CSL_CITATION {"citationItems":[{"id":"ITEM-1","itemData":{"DOI":"10.21037/tgh.2016.12.06","ISSN":"24151289","PMID":"28447049","abstract":"The lymphatic system of the stomach is a multidirectional and complex network composed of lymphatic nodes and vessels. Lymph node metastasis is the most important prognostic factor in curable gastric cancer and lymph node dissection is one of the main areas of surgical research in gastric cancer. Therefore the anatomical classification and embryological development of the gastric lymphatic system have been well described in the literature. The current description of the gastric lymphatic system of the stomach has a surgical orientation and follows the recommendations of the Japanese Gastric Cancer Association. A thorough knowledge of the lymphatic system surrounding the stomach proves to be invaluable to surgeons treating patients with gastric cancer. The aim of this paper is to provide a concise review about surgical anatomy of the gastric lymphatic drainage.","author":[{"dropping-particle":"","family":"Lirosi","given":"Maria Carmen","non-dropping-particle":"","parse-names":false,"suffix":""},{"dropping-particle":"","family":"Biondi","given":"Alberto","non-dropping-particle":"","parse-names":false,"suffix":""},{"dropping-particle":"","family":"Ricci","given":"Riccardo","non-dropping-particle":"","parse-names":false,"suffix":""}],"container-title":"Translational Gastroenterology and Hepatology","id":"ITEM-1","issued":{"date-parts":[["2017"]]},"page":"14-14","title":"Surgical anatomy of gastric lymphatic drainage","type":"article-journal","volume":"2"},"uris":["http://www.mendeley.com/documents/?uuid=c2f37565-2eb7-4bd6-b49f-b049f2d9c773"]}],"mendeley":{"formattedCitation":"&lt;sup&gt;[&lt;sup&gt;21&lt;/sup&gt;]&lt;/sup&gt;","plainTextFormattedCitation":"[21]","previouslyFormattedCitation":"&lt;sup&gt;[&lt;sup&gt;21&lt;/sup&gt;]&lt;/sup&gt;"},"properties":{"noteIndex":0},"schema":"https://github.com/citation-style-language/schema/raw/master/csl-citation.json"}</w:instrText>
      </w:r>
      <w:r w:rsidR="00453DEB" w:rsidRPr="00562903">
        <w:rPr>
          <w:rFonts w:ascii="Book Antiqua" w:hAnsi="Book Antiqua"/>
          <w:sz w:val="24"/>
          <w:szCs w:val="24"/>
          <w:lang w:val="en"/>
        </w:rPr>
        <w:fldChar w:fldCharType="separate"/>
      </w:r>
      <w:r w:rsidR="00453DEB" w:rsidRPr="00562903">
        <w:rPr>
          <w:rFonts w:ascii="Book Antiqua" w:hAnsi="Book Antiqua"/>
          <w:noProof/>
          <w:sz w:val="24"/>
          <w:szCs w:val="24"/>
          <w:vertAlign w:val="superscript"/>
          <w:lang w:val="en"/>
        </w:rPr>
        <w:t>[21]</w:t>
      </w:r>
      <w:r w:rsidR="00453DEB" w:rsidRPr="00562903">
        <w:rPr>
          <w:rFonts w:ascii="Book Antiqua" w:hAnsi="Book Antiqua"/>
          <w:sz w:val="24"/>
          <w:szCs w:val="24"/>
          <w:lang w:val="en"/>
        </w:rPr>
        <w:fldChar w:fldCharType="end"/>
      </w:r>
      <w:r w:rsidRPr="00562903">
        <w:rPr>
          <w:rFonts w:ascii="Book Antiqua" w:hAnsi="Book Antiqua"/>
          <w:sz w:val="24"/>
          <w:szCs w:val="24"/>
          <w:lang w:val="en"/>
        </w:rPr>
        <w:t xml:space="preserve">. </w:t>
      </w:r>
      <w:r w:rsidR="00B67D7E" w:rsidRPr="00562903">
        <w:rPr>
          <w:rFonts w:ascii="Book Antiqua" w:hAnsi="Book Antiqua"/>
          <w:sz w:val="24"/>
          <w:szCs w:val="24"/>
          <w:lang w:val="en"/>
        </w:rPr>
        <w:t xml:space="preserve">Gastric cancer has a high tendency to metastasize to </w:t>
      </w:r>
      <w:r w:rsidRPr="00562903">
        <w:rPr>
          <w:rFonts w:ascii="Book Antiqua" w:hAnsi="Book Antiqua"/>
          <w:sz w:val="24"/>
          <w:szCs w:val="24"/>
          <w:lang w:val="en"/>
        </w:rPr>
        <w:t xml:space="preserve">these </w:t>
      </w:r>
      <w:r w:rsidR="00B67D7E" w:rsidRPr="00562903">
        <w:rPr>
          <w:rFonts w:ascii="Book Antiqua" w:hAnsi="Book Antiqua"/>
          <w:sz w:val="24"/>
          <w:szCs w:val="24"/>
          <w:lang w:val="en"/>
        </w:rPr>
        <w:t xml:space="preserve">regional lymph </w:t>
      </w:r>
      <w:r w:rsidR="00F26676" w:rsidRPr="00562903">
        <w:rPr>
          <w:rFonts w:ascii="Book Antiqua" w:hAnsi="Book Antiqua"/>
          <w:sz w:val="24"/>
          <w:szCs w:val="24"/>
          <w:lang w:val="en"/>
        </w:rPr>
        <w:t>nodes</w:t>
      </w:r>
      <w:r w:rsidRPr="00562903">
        <w:rPr>
          <w:rFonts w:ascii="Book Antiqua" w:hAnsi="Book Antiqua"/>
          <w:sz w:val="24"/>
          <w:szCs w:val="24"/>
          <w:lang w:val="en"/>
        </w:rPr>
        <w:t xml:space="preserve"> and their involvement is an importa</w:t>
      </w:r>
      <w:r w:rsidR="00F26676" w:rsidRPr="00562903">
        <w:rPr>
          <w:rFonts w:ascii="Book Antiqua" w:hAnsi="Book Antiqua"/>
          <w:sz w:val="24"/>
          <w:szCs w:val="24"/>
          <w:lang w:val="en"/>
        </w:rPr>
        <w:t>nt prognostic factor</w:t>
      </w:r>
      <w:r w:rsidR="00453DEB" w:rsidRPr="00562903">
        <w:rPr>
          <w:rFonts w:ascii="Book Antiqua" w:hAnsi="Book Antiqua"/>
          <w:sz w:val="24"/>
          <w:szCs w:val="24"/>
          <w:lang w:val="en"/>
        </w:rPr>
        <w:fldChar w:fldCharType="begin" w:fldLock="1"/>
      </w:r>
      <w:r w:rsidR="00ED68BA" w:rsidRPr="00562903">
        <w:rPr>
          <w:rFonts w:ascii="Book Antiqua" w:hAnsi="Book Antiqua"/>
          <w:sz w:val="24"/>
          <w:szCs w:val="24"/>
          <w:lang w:val="en"/>
        </w:rPr>
        <w:instrText>ADDIN CSL_CITATION {"citationItems":[{"id":"ITEM-1","itemData":{"DOI":"10.1007/s101209800005","ISSN":"1436-3291","PMID":"11957056","abstract":"BACKGROUND: Although the results of gastric cancer treatment have markedly improved, this disease remains the most common cause of cancer death in Korea.METHODS: Clinicopathologic characteristics were analyzed for 10 783 consecutive patients who underwent operation for gastric cancer at the Department of Surgery, Seoul National University Hospital, from 1970 to 1996. We also evaluated survival and prognostic factors for 9262 consecutive patients operated from 1981 to 1996. The clinicopathologic variables for evaluating prognostic values were classified as patient-, tumor-, and treatment-related factors. The prognostic significance of treatment modality [surgery alone, surgery + chemotherapy, surgery + immunotherapy + chemotherapy (immunochemosurgery)] was evaluated in patients with stage III gastric cancer (according to the International Union Against Cancer TNM classification of 1987). For the assessment of lymph node metastasis, both the number of involved lymph nodes and the ratio of involved to resected lymph nodes were analyzed, as a quantitative system.RESULTS: The mean age of the 10 783 patients was 53.5 years and the male-to-female ratio was 2.07 : 1. Resection was performed in 9058 patients (84.0% resection rate). The 5-year survival rates were 55.9% for all patients and 64.8% for patients who received curative resection. Age, sex, preoperative hemoglobin and albumin levels, type of operation, curability of operation, tumor location, Borrmann type, tumor size, histologic differentiation, Lauren's classification, perineural invasion, lymphatic invasion, vascular invasion, depth of invasion, number of involved lymph nodes, ratio of involved to resected lymph nodes, and distant metastasis had prognostic significance on univariate analysis. Radical lymph node dissection, with more than 25 resected lymph nodes improved survival in patients with stage II and IIIa disease. As postoperative adjuvant therapy, immunochemotherapy was most effective in patients with stage III disease. Patients with identical numbers of lymph nodes -either the number of involved lymph nodes or the number of resected lymph nodes- were divided according to their ratios of involved-to-resected lymph nodes. In each numeric group, there were significant survival differences according to the ratio of involved-to-resected lymph nodes. However, patients who had the same involved-to-resected lymph node ratio did not show significant differences in survival rate according to either t…","author":[{"dropping-particle":"","family":"Kim","given":"J P","non-dropping-particle":"","parse-names":false,"suffix":""},{"dropping-particle":"","family":"Lee","given":"J H","non-dropping-particle":"","parse-names":false,"suffix":""},{"dropping-particle":"","family":"Kim","given":"S J","non-dropping-particle":"","parse-names":false,"suffix":""},{"dropping-particle":"","family":"Yu","given":"H J","non-dropping-particle":"","parse-names":false,"suffix":""},{"dropping-particle":"","family":"Yang","given":"H K","non-dropping-particle":"","parse-names":false,"suffix":""}],"container-title":"Gastric Cancer","id":"ITEM-1","issue":"2","issued":{"date-parts":[["1998"]]},"page":"125-133","title":"Clinicopathologic characteristics and prognostic factors in 10 783 patients with gastric cancer","type":"article-journal","volume":"1"},"uris":["http://www.mendeley.com/documents/?uuid=9e976b0a-4d75-4c4f-8f1a-337582a52bc4"]}],"mendeley":{"formattedCitation":"&lt;sup&gt;[&lt;sup&gt;22&lt;/sup&gt;]&lt;/sup&gt;","plainTextFormattedCitation":"[22]","previouslyFormattedCitation":"&lt;sup&gt;[&lt;sup&gt;22&lt;/sup&gt;]&lt;/sup&gt;"},"properties":{"noteIndex":0},"schema":"https://github.com/citation-style-language/schema/raw/master/csl-citation.json"}</w:instrText>
      </w:r>
      <w:r w:rsidR="00453DEB" w:rsidRPr="00562903">
        <w:rPr>
          <w:rFonts w:ascii="Book Antiqua" w:hAnsi="Book Antiqua"/>
          <w:sz w:val="24"/>
          <w:szCs w:val="24"/>
          <w:lang w:val="en"/>
        </w:rPr>
        <w:fldChar w:fldCharType="separate"/>
      </w:r>
      <w:r w:rsidR="00453DEB" w:rsidRPr="00562903">
        <w:rPr>
          <w:rFonts w:ascii="Book Antiqua" w:hAnsi="Book Antiqua"/>
          <w:noProof/>
          <w:sz w:val="24"/>
          <w:szCs w:val="24"/>
          <w:vertAlign w:val="superscript"/>
          <w:lang w:val="en"/>
        </w:rPr>
        <w:t>[22]</w:t>
      </w:r>
      <w:r w:rsidR="00453DEB" w:rsidRPr="00562903">
        <w:rPr>
          <w:rFonts w:ascii="Book Antiqua" w:hAnsi="Book Antiqua"/>
          <w:sz w:val="24"/>
          <w:szCs w:val="24"/>
          <w:lang w:val="en"/>
        </w:rPr>
        <w:fldChar w:fldCharType="end"/>
      </w:r>
      <w:r w:rsidR="00F26676" w:rsidRPr="00562903">
        <w:rPr>
          <w:rFonts w:ascii="Book Antiqua" w:hAnsi="Book Antiqua"/>
          <w:sz w:val="24"/>
          <w:szCs w:val="24"/>
          <w:lang w:val="en"/>
        </w:rPr>
        <w:t xml:space="preserve">. As such, </w:t>
      </w:r>
      <w:r w:rsidR="00F26676" w:rsidRPr="00562903">
        <w:rPr>
          <w:rFonts w:ascii="Book Antiqua" w:hAnsi="Book Antiqua" w:cs="Arial"/>
          <w:sz w:val="24"/>
          <w:szCs w:val="24"/>
        </w:rPr>
        <w:t>lymph</w:t>
      </w:r>
      <w:r w:rsidR="000C177E" w:rsidRPr="00562903">
        <w:rPr>
          <w:rFonts w:ascii="Book Antiqua" w:hAnsi="Book Antiqua" w:cs="Arial"/>
          <w:sz w:val="24"/>
          <w:szCs w:val="24"/>
        </w:rPr>
        <w:t xml:space="preserve"> node retrieval is an important aspect of staging for gastric cancer and has implications in adjuvant treatment recommendations</w:t>
      </w:r>
      <w:r w:rsidR="0019151B" w:rsidRPr="00562903">
        <w:rPr>
          <w:rFonts w:ascii="Book Antiqua" w:hAnsi="Book Antiqua" w:cs="Arial"/>
          <w:sz w:val="24"/>
          <w:szCs w:val="24"/>
        </w:rPr>
        <w:t xml:space="preserve"> (Table 1)</w:t>
      </w:r>
      <w:r w:rsidR="000C177E" w:rsidRPr="00562903">
        <w:rPr>
          <w:rFonts w:ascii="Book Antiqua" w:hAnsi="Book Antiqua" w:cs="Arial"/>
          <w:sz w:val="24"/>
          <w:szCs w:val="24"/>
        </w:rPr>
        <w:fldChar w:fldCharType="begin" w:fldLock="1"/>
      </w:r>
      <w:r w:rsidR="00453DEB" w:rsidRPr="00562903">
        <w:rPr>
          <w:rFonts w:ascii="Book Antiqua" w:hAnsi="Book Antiqua" w:cs="Arial"/>
          <w:sz w:val="24"/>
          <w:szCs w:val="24"/>
        </w:rPr>
        <w:instrText>ADDIN CSL_CITATION {"citationItems":[{"id":"ITEM-1","itemData":{"DOI":"10.1007/s101209800005","ISSN":"1436-3291","PMID":"11957056","abstract":"BACKGROUND: Although the results of gastric cancer treatment have markedly improved, this disease remains the most common cause of cancer death in Korea.METHODS: Clinicopathologic characteristics were analyzed for 10 783 consecutive patients who underwent operation for gastric cancer at the Department of Surgery, Seoul National University Hospital, from 1970 to 1996. We also evaluated survival and prognostic factors for 9262 consecutive patients operated from 1981 to 1996. The clinicopathologic variables for evaluating prognostic values were classified as patient-, tumor-, and treatment-related factors. The prognostic significance of treatment modality [surgery alone, surgery + chemotherapy, surgery + immunotherapy + chemotherapy (immunochemosurgery)] was evaluated in patients with stage III gastric cancer (according to the International Union Against Cancer TNM classification of 1987). For the assessment of lymph node metastasis, both the number of involved lymph nodes and the ratio of involved to resected lymph nodes were analyzed, as a quantitative system.RESULTS: The mean age of the 10 783 patients was 53.5 years and the male-to-female ratio was 2.07 : 1. Resection was performed in 9058 patients (84.0% resection rate). The 5-year survival rates were 55.9% for all patients and 64.8% for patients who received curative resection. Age, sex, preoperative hemoglobin and albumin levels, type of operation, curability of operation, tumor location, Borrmann type, tumor size, histologic differentiation, Lauren's classification, perineural invasion, lymphatic invasion, vascular invasion, depth of invasion, number of involved lymph nodes, ratio of involved to resected lymph nodes, and distant metastasis had prognostic significance on univariate analysis. Radical lymph node dissection, with more than 25 resected lymph nodes improved survival in patients with stage II and IIIa disease. As postoperative adjuvant therapy, immunochemotherapy was most effective in patients with stage III disease. Patients with identical numbers of lymph nodes -either the number of involved lymph nodes or the number of resected lymph nodes- were divided according to their ratios of involved-to-resected lymph nodes. In each numeric group, there were significant survival differences according to the ratio of involved-to-resected lymph nodes. However, patients who had the same involved-to-resected lymph node ratio did not show significant differences in survival rate according to either t…","author":[{"dropping-particle":"","family":"Kim","given":"J P","non-dropping-particle":"","parse-names":false,"suffix":""},{"dropping-particle":"","family":"Lee","given":"J H","non-dropping-particle":"","parse-names":false,"suffix":""},{"dropping-particle":"","family":"Kim","given":"S J","non-dropping-particle":"","parse-names":false,"suffix":""},{"dropping-particle":"","family":"Yu","given":"H J","non-dropping-particle":"","parse-names":false,"suffix":""},{"dropping-particle":"","family":"Yang","given":"H K","non-dropping-particle":"","parse-names":false,"suffix":""}],"container-title":"Gastric Cancer","id":"ITEM-1","issue":"2","issued":{"date-parts":[["1998"]]},"page":"125-133","title":"Clinicopathologic characteristics and prognostic factors in 10 783 patients with gastric cancer","type":"article-journal","volume":"1"},"uris":["http://www.mendeley.com/documents/?uuid=9e976b0a-4d75-4c4f-8f1a-337582a52bc4"]},{"id":"ITEM-2","itemData":{"DOI":"10.1097/00000658-199810000-00002","ISBN":"0003-4932 (Print)\\n0003-4932 (Linking)","ISSN":"00034932","PMID":"9790335","abstract":"OBJECTIVE: In 1986 a prospective multicenter observation trial in patients with resected gastric cancer was initiated in Germany. An analysis of prognostic factors based on the 10-year survival data is now presented. PATIENTS AND METHODS: A total of 1654 patients treated for gastric cancer between 1986 and 1989 at 19 centers in Germany and Austria were included. The resected specimen were evaluated histopathologically according to a standardized protocol. The extent of lymphadenectomy was classified after surgery based on the number of removed lymph nodes on histopathologic assessment (25 or fewer removed nodes, D1 or standard lymphadenectomy; &gt;25 removed nodes, D2 or extended lymphadenectomy). Endpoint of the study was death. Follow-up is complete for 97% of the included patients (median follow-up of the surviving patients is 8.4 years). Prognostic factors were assessed by multivariate analysis. RESULTS: A complete macroscopic and microscopic tumor resection (R0 resection according to the UICC 1997) could be achieved in 1182 of the 1654 patients (71.5%). The calculated 10-year survival rate in the entire patient population was 26.3% +/- 4.7%; it was 36.1% +/- 1.6% after an R0 resection. In the total patient population there was an independent prognostic effect of the ratio between invaded and removed lymph nodes, the residual tumor (R) category, the pT category, the presence of postsurgical complications, and the presence of distant metastases. Multivariate analysis in the subgroup of patients who had a UICC R0 resection confirmed the nodal status, the pT category, and the presence of postsurgical complications as the major independent prognostic factors. The extent of lymph node dissection had a significant and independent effect on the 10-year survival rate in patients with stage II tumors. This effect was present in the subgroups with (pT2N1) and without (pT3N0) lymph node metastases on standard histopathologic assessment. The beneficial effect of extended lymph node dissection for stage II tumors persisted when patients with insufficient lymph node dissection (&lt;15 nodes) were excluded from the analysis. There was no difference in the postsurgical morbidity and mortality rates between patients with standard and extended lymph node dissection. CONCLUSIONS: Lymph node ratio and lymph node status are the most important prognostic factors in patients with resected gastric cancer. In experienced centers, extended lymph node dissection does not increase t…","author":[{"dropping-particle":"","family":"Siewert","given":"Jörg Rüdiger","non-dropping-particle":"","parse-names":false,"suffix":""},{"dropping-particle":"","family":"Böttcher","given":"Knut","non-dropping-particle":"","parse-names":false,"suffix":""},{"dropping-particle":"","family":"Stein","given":"Hubert J.","non-dropping-particle":"","parse-names":false,"suffix":""},{"dropping-particle":"","family":"Roder","given":"Jürgen D.","non-dropping-particle":"","parse-names":false,"suffix":""}],"container-title":"Annals of Surgery","id":"ITEM-2","issue":"4","issued":{"date-parts":[["1998"]]},"page":"449-461","title":"Relevant prognostic factors in gastric cancer: Ten-year results of the German Gastric Cancer Study","type":"article-journal","volume":"228"},"uris":["http://www.mendeley.com/documents/?uuid=48c71fa0-b4b3-4bf0-8bcf-a288a1e2f6e3"]},{"id":"ITEM-3","itemData":{"DOI":"10.1245/s10434-010-1362-z","ISBN":"1534-4681 (Electronic)\\r1068-9265 (Linking)","ISSN":"10689265","PMID":"20882416","author":[{"dropping-particle":"","family":"Washington","given":"Kay","non-dropping-particle":"","parse-names":false,"suffix":""}],"container-title":"Annals of Surgical Oncology","id":"ITEM-3","issue":"12","issued":{"date-parts":[["2010"]]},"page":"3077-3079","title":"7th Edition of the AJCC Cancer Staging Manual: Stomach","type":"article-journal","volume":"17"},"uris":["http://www.mendeley.com/documents/?uuid=41b8e496-f601-4f47-819a-e8efd2956c32"]}],"mendeley":{"formattedCitation":"&lt;sup&gt;[&lt;sup&gt;22&lt;/sup&gt;–&lt;sup&gt;24&lt;/sup&gt;]&lt;/sup&gt;","plainTextFormattedCitation":"[22–24]","previouslyFormattedCitation":"&lt;sup&gt;[&lt;sup&gt;22&lt;/sup&gt;–&lt;sup&gt;24&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453DEB" w:rsidRPr="00562903">
        <w:rPr>
          <w:rFonts w:ascii="Book Antiqua" w:hAnsi="Book Antiqua" w:cs="Arial"/>
          <w:noProof/>
          <w:sz w:val="24"/>
          <w:szCs w:val="24"/>
          <w:vertAlign w:val="superscript"/>
        </w:rPr>
        <w:t>[22</w:t>
      </w:r>
      <w:r w:rsidR="00D8513E">
        <w:rPr>
          <w:rFonts w:ascii="Book Antiqua" w:hAnsi="Book Antiqua" w:cs="Arial"/>
          <w:noProof/>
          <w:sz w:val="24"/>
          <w:szCs w:val="24"/>
          <w:vertAlign w:val="superscript"/>
        </w:rPr>
        <w:t>-</w:t>
      </w:r>
      <w:r w:rsidR="00453DEB" w:rsidRPr="00562903">
        <w:rPr>
          <w:rFonts w:ascii="Book Antiqua" w:hAnsi="Book Antiqua" w:cs="Arial"/>
          <w:noProof/>
          <w:sz w:val="24"/>
          <w:szCs w:val="24"/>
          <w:vertAlign w:val="superscript"/>
        </w:rPr>
        <w:t>24]</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 xml:space="preserve">. </w:t>
      </w:r>
      <w:r w:rsidR="00B67D7E" w:rsidRPr="00562903">
        <w:rPr>
          <w:rFonts w:ascii="Book Antiqua" w:hAnsi="Book Antiqua" w:cs="Arial"/>
          <w:sz w:val="24"/>
          <w:szCs w:val="24"/>
        </w:rPr>
        <w:t>The final publication of the Dutch trial reported lower loco</w:t>
      </w:r>
      <w:r w:rsidR="00453DEB" w:rsidRPr="00562903">
        <w:rPr>
          <w:rFonts w:ascii="Book Antiqua" w:hAnsi="Book Antiqua" w:cs="Arial"/>
          <w:sz w:val="24"/>
          <w:szCs w:val="24"/>
        </w:rPr>
        <w:t xml:space="preserve">regional recurrence and gastric </w:t>
      </w:r>
      <w:r w:rsidR="00B67D7E" w:rsidRPr="00562903">
        <w:rPr>
          <w:rFonts w:ascii="Book Antiqua" w:hAnsi="Book Antiqua" w:cs="Arial"/>
          <w:sz w:val="24"/>
          <w:szCs w:val="24"/>
        </w:rPr>
        <w:t>cancer-related death in patients undergoing a D2 lymphadenectomy compared to a D1 lymphadenectomy</w:t>
      </w:r>
      <w:r w:rsidR="00E01EB9" w:rsidRPr="00562903">
        <w:rPr>
          <w:rFonts w:ascii="Book Antiqua" w:hAnsi="Book Antiqua" w:cs="Arial"/>
          <w:sz w:val="24"/>
          <w:szCs w:val="24"/>
        </w:rPr>
        <w:fldChar w:fldCharType="begin" w:fldLock="1"/>
      </w:r>
      <w:r w:rsidR="00453DEB" w:rsidRPr="00562903">
        <w:rPr>
          <w:rFonts w:ascii="Book Antiqua" w:hAnsi="Book Antiqua" w:cs="Arial"/>
          <w:sz w:val="24"/>
          <w:szCs w:val="24"/>
        </w:rPr>
        <w:instrText>ADDIN CSL_CITATION {"citationItems":[{"id":"ITEM-1","itemData":{"DOI":"10.1016/S1470-2045(10)70070-X","ISBN":"1474-5488 (Electronic)\\n1470-2045 (Linking)","ISSN":"14702045","PMID":"20409751","abstract":"Background: Historical data and recent studies show that standardised extended (D2) lymphadenectomy leads to better results than standardised limited (D1) lymphadenectomy. Based on these findings, the Dutch D1D2 trial, a nationwide prospectively randomised clinical trial, was undertaken to compare D2 with D1 lymphadenectomy in patients with resectable primary adenocarcinoma of the stomach. The aim of the study was to assess the effect of D2 compared with D1 surgery on disease recurrence and survival in patients treated with curative intent. Methods: Between August, 1989, and July, 1993, patients were entered and randomised at 80 participating hospitals by means of a telephone call to the central data centre of the trial. The sequence of randomisation was in blocks of six with stratification for the participating centre. Eligibility criteria were a histologically proven adenocarcinoma of the stomach without evidence of distance metastasis, age younger than 85 years, and adequate physical condition for D1 or D2 lymphadenectomy. Patients were excluded if they had previous or coexisting cancer or had undergone gastrectomy for benign tumours. Strict quality control measures for pathological assessment were implemented and monitored. Analyses were by intention to treat. This study is registered with the NCI trial register, as DUT-KWF-CKVO-8905, EU-90003. Findings: A total of 1078 patients were entered in the study, of whom 996 were eligible. 711 patients underwent the randomly assigned treatment with curative intent (380 in the D1 group and 331 in the D2 group) and 285 had palliative treatment. Data were collected prospectively and all patients were followed up for a median time of 15·2 years (range 6·9-17·9 years). Analyses were done for the 711 patients treated with curative intent and were according to the allocated treatment group. Of the 711 patients, 174 (25%) were alive, all but one without recurrence. Overall 15-year survival was 21% (82 patients) for the D1 group and 29% (92 patients) for the D2 group (p=0·34). Gastric-cancer-related death rate was significantly higher in the D1 group (48%, 182 patients) compared with the D2 group (37%, 123 patients), whereas death due to other diseases was similar in both groups. Local recurrence was 22% (82 patients) in the D1 group versus 12% (40 patients) in D2, and regional recurrence was 19% (73 patients) in D1 versus 13% (43 patients) in D2. Patients who had the D2 procedure had a significantly higher operativ…","author":[{"dropping-particle":"","family":"Songun","given":"Ilfet","non-dropping-particle":"","parse-names":false,"suffix":""},{"dropping-particle":"","family":"Putter","given":"Hein","non-dropping-particle":"","parse-names":false,"suffix":""},{"dropping-particle":"","family":"Kranenbarg","given":"Elma Meershoek Klein","non-dropping-particle":"","parse-names":false,"suffix":""},{"dropping-particle":"","family":"Sasako","given":"Mitsuru","non-dropping-particle":"","parse-names":false,"suffix":""},{"dropping-particle":"","family":"Velde","given":"Cornelis J.H.","non-dropping-particle":"van de","parse-names":false,"suffix":""}],"container-title":"The Lancet Oncology","id":"ITEM-1","issue":"5","issued":{"date-parts":[["2010"]]},"page":"439-449","publisher":"Elsevier Ltd","title":"Surgical treatment of gastric cancer: 15-year follow-up results of the randomised nationwide Dutch D1D2 trial","type":"article-journal","volume":"11"},"uris":["http://www.mendeley.com/documents/?uuid=9f7b6de1-0b48-4263-b5b6-fda877d6ca27"]}],"mendeley":{"formattedCitation":"&lt;sup&gt;[&lt;sup&gt;25&lt;/sup&gt;]&lt;/sup&gt;","plainTextFormattedCitation":"[25]","previouslyFormattedCitation":"&lt;sup&gt;[&lt;sup&gt;25&lt;/sup&gt;]&lt;/sup&gt;"},"properties":{"noteIndex":0},"schema":"https://github.com/citation-style-language/schema/raw/master/csl-citation.json"}</w:instrText>
      </w:r>
      <w:r w:rsidR="00E01EB9" w:rsidRPr="00562903">
        <w:rPr>
          <w:rFonts w:ascii="Book Antiqua" w:hAnsi="Book Antiqua" w:cs="Arial"/>
          <w:sz w:val="24"/>
          <w:szCs w:val="24"/>
        </w:rPr>
        <w:fldChar w:fldCharType="separate"/>
      </w:r>
      <w:r w:rsidR="00453DEB" w:rsidRPr="00562903">
        <w:rPr>
          <w:rFonts w:ascii="Book Antiqua" w:hAnsi="Book Antiqua" w:cs="Arial"/>
          <w:noProof/>
          <w:sz w:val="24"/>
          <w:szCs w:val="24"/>
          <w:vertAlign w:val="superscript"/>
        </w:rPr>
        <w:t>[25]</w:t>
      </w:r>
      <w:r w:rsidR="00E01EB9" w:rsidRPr="00562903">
        <w:rPr>
          <w:rFonts w:ascii="Book Antiqua" w:hAnsi="Book Antiqua" w:cs="Arial"/>
          <w:sz w:val="24"/>
          <w:szCs w:val="24"/>
        </w:rPr>
        <w:fldChar w:fldCharType="end"/>
      </w:r>
      <w:r w:rsidR="00B67D7E" w:rsidRPr="00562903">
        <w:rPr>
          <w:rFonts w:ascii="Book Antiqua" w:hAnsi="Book Antiqua" w:cs="Arial"/>
          <w:sz w:val="24"/>
          <w:szCs w:val="24"/>
        </w:rPr>
        <w:t xml:space="preserve">. Similarly, an Italian </w:t>
      </w:r>
      <w:r w:rsidRPr="00562903">
        <w:rPr>
          <w:rFonts w:ascii="Book Antiqua" w:hAnsi="Book Antiqua" w:cs="Arial"/>
          <w:sz w:val="24"/>
          <w:szCs w:val="24"/>
        </w:rPr>
        <w:t xml:space="preserve">trial </w:t>
      </w:r>
      <w:r w:rsidRPr="00562903">
        <w:rPr>
          <w:rFonts w:ascii="Book Antiqua" w:hAnsi="Book Antiqua" w:cs="Arial"/>
          <w:sz w:val="24"/>
          <w:szCs w:val="24"/>
          <w:lang w:val="en"/>
        </w:rPr>
        <w:t>demonstrated</w:t>
      </w:r>
      <w:r w:rsidR="00B67D7E" w:rsidRPr="00562903">
        <w:rPr>
          <w:rFonts w:ascii="Book Antiqua" w:hAnsi="Book Antiqua" w:cs="Arial"/>
          <w:sz w:val="24"/>
          <w:szCs w:val="24"/>
          <w:lang w:val="en"/>
        </w:rPr>
        <w:t xml:space="preserve"> a </w:t>
      </w:r>
      <w:r w:rsidRPr="00562903">
        <w:rPr>
          <w:rFonts w:ascii="Book Antiqua" w:hAnsi="Book Antiqua" w:cs="Arial"/>
          <w:sz w:val="24"/>
          <w:szCs w:val="24"/>
          <w:lang w:val="en"/>
        </w:rPr>
        <w:t xml:space="preserve">survival </w:t>
      </w:r>
      <w:r w:rsidR="00B67D7E" w:rsidRPr="00562903">
        <w:rPr>
          <w:rFonts w:ascii="Book Antiqua" w:hAnsi="Book Antiqua" w:cs="Arial"/>
          <w:sz w:val="24"/>
          <w:szCs w:val="24"/>
          <w:lang w:val="en"/>
        </w:rPr>
        <w:t xml:space="preserve">benefit for patients with positive nodes treated with </w:t>
      </w:r>
      <w:r w:rsidR="00B67D7E" w:rsidRPr="00562903">
        <w:rPr>
          <w:rStyle w:val="highlight"/>
          <w:rFonts w:ascii="Book Antiqua" w:hAnsi="Book Antiqua" w:cs="Arial"/>
          <w:sz w:val="24"/>
          <w:szCs w:val="24"/>
          <w:lang w:val="en"/>
        </w:rPr>
        <w:t>D2</w:t>
      </w:r>
      <w:r w:rsidR="00E01EB9" w:rsidRPr="00562903">
        <w:rPr>
          <w:rFonts w:ascii="Book Antiqua" w:hAnsi="Book Antiqua" w:cs="Arial"/>
          <w:sz w:val="24"/>
          <w:szCs w:val="24"/>
          <w:lang w:val="en"/>
        </w:rPr>
        <w:t xml:space="preserve"> gastrectomy </w:t>
      </w:r>
      <w:r w:rsidR="00E01EB9" w:rsidRPr="00562903">
        <w:rPr>
          <w:rFonts w:ascii="Book Antiqua" w:hAnsi="Book Antiqua" w:cs="Arial"/>
          <w:sz w:val="24"/>
          <w:szCs w:val="24"/>
          <w:lang w:val="en"/>
        </w:rPr>
        <w:lastRenderedPageBreak/>
        <w:t xml:space="preserve">without splenectomy and </w:t>
      </w:r>
      <w:r w:rsidR="00B67D7E" w:rsidRPr="00562903">
        <w:rPr>
          <w:rFonts w:ascii="Book Antiqua" w:hAnsi="Book Antiqua" w:cs="Arial"/>
          <w:sz w:val="24"/>
          <w:szCs w:val="24"/>
          <w:lang w:val="en"/>
        </w:rPr>
        <w:t>pancreatectomy</w:t>
      </w:r>
      <w:r w:rsidR="00B31F32" w:rsidRPr="00562903">
        <w:rPr>
          <w:rFonts w:ascii="Book Antiqua" w:hAnsi="Book Antiqua" w:cs="Arial"/>
          <w:sz w:val="24"/>
          <w:szCs w:val="24"/>
          <w:lang w:val="en"/>
        </w:rPr>
        <w:fldChar w:fldCharType="begin" w:fldLock="1"/>
      </w:r>
      <w:r w:rsidR="00453DEB" w:rsidRPr="00562903">
        <w:rPr>
          <w:rFonts w:ascii="Book Antiqua" w:hAnsi="Book Antiqua" w:cs="Arial"/>
          <w:sz w:val="24"/>
          <w:szCs w:val="24"/>
          <w:lang w:val="en"/>
        </w:rPr>
        <w:instrText>ADDIN CSL_CITATION {"citationItems":[{"id":"ITEM-1","itemData":{"DOI":"10.1002/bjs.9345","ISBN":"1365-2168","ISSN":"00071323","PMID":"24375297","abstract":"BACKGROUND: It is still unclear whether D2 lymphadenectomy improves the survival of patients with gastric cancer and should therefore be performed routinely or selectively. The aim of this multicentre randomized trial was to compare D2 and D1 lymphadenectomy in the treatment of gastric cancer METHODS: Between June 1998 and December 2006, patients with gastric adenocarcinoma were assigned randomly to either D1 or D2 gastrectomy. Intraoperative randomization was implemented centrally by telephone. Primary outcome was overall survival; secondary endpoints were disease-specific survival, morbidity and postoperative mortality RESULTS: A total of 267 eligible patients were allocated to either D1 (133 patients) or D2 (134) resection. Morbidity (12.0 versus 17.9 per cent respectively; P = 0.183) and operative mortality (3.0 versus 2.2 per cent; P = 0.725) rates did not differ significantly between the groups. Median follow-up was 8.8 (range 4.5-13.1) years for surviving patients and 2.4 (0.2-11.9) years for those who died, and was not different in the two treatment arms. There was no difference in the overall 5-year survival rate (66.5 versus 64.2 per cent for D1 and D2 lymphadenectomy respectively; P = 0.695). Subgroup analyses showed a 5-year disease-specific survival benefit for patients with pathological tumour (pT) 1 disease in the D1 group (98 per cent versus 83 per cent for the D2 group; P = 0.015), and for patients with pT2-4 status and positive lymph nodes in the D2 group (59 per cent versus 38 per cent for the D1 group; P = 0.055) CONCLUSION: No difference was found in overall 5-year survival between D1 and D2 resection. Subgroup analyses suggest that D2 lymphadenectomy may be a better choice in patients with advanced disease and lymph node metastases. Registration number: ISRCTN11154654 (http://www.controlled-trials.com). 2013 BJS Society Ltd. Published by John Wiley &amp; Sons Ltd","author":[{"dropping-particle":"","family":"Degiuli","given":"M.","non-dropping-particle":"","parse-names":false,"suffix":""},{"dropping-particle":"","family":"Sasako","given":"M.","non-dropping-particle":"","parse-names":false,"suffix":""},{"dropping-particle":"","family":"Ponti","given":"A.","non-dropping-particle":"","parse-names":false,"suffix":""},{"dropping-particle":"","family":"Vendrame","given":"A.","non-dropping-particle":"","parse-names":false,"suffix":""},{"dropping-particle":"","family":"Tomatis","given":"M.","non-dropping-particle":"","parse-names":false,"suffix":""},{"dropping-particle":"","family":"Mazza","given":"C.","non-dropping-particle":"","parse-names":false,"suffix":""},{"dropping-particle":"","family":"Borasi","given":"A.","non-dropping-particle":"","parse-names":false,"suffix":""},{"dropping-particle":"","family":"Capussotti","given":"L.","non-dropping-particle":"","parse-names":false,"suffix":""},{"dropping-particle":"","family":"Fronda","given":"G.","non-dropping-particle":"","parse-names":false,"suffix":""},{"dropping-particle":"","family":"Morino","given":"M.","non-dropping-particle":"","parse-names":false,"suffix":""}],"container-title":"British Journal of Surgery","id":"ITEM-1","issue":"2","issued":{"date-parts":[["2014"]]},"page":"23-31","title":"Randomized clinical trial comparing survival after D1 or D2 gastrectomy for gastric cancer","type":"article-journal","volume":"101"},"uris":["http://www.mendeley.com/documents/?uuid=e4ef3ad0-939d-48af-9419-57613e10dd8f"]}],"mendeley":{"formattedCitation":"&lt;sup&gt;[&lt;sup&gt;26&lt;/sup&gt;]&lt;/sup&gt;","plainTextFormattedCitation":"[26]","previouslyFormattedCitation":"&lt;sup&gt;[&lt;sup&gt;26&lt;/sup&gt;]&lt;/sup&gt;"},"properties":{"noteIndex":0},"schema":"https://github.com/citation-style-language/schema/raw/master/csl-citation.json"}</w:instrText>
      </w:r>
      <w:r w:rsidR="00B31F32" w:rsidRPr="00562903">
        <w:rPr>
          <w:rFonts w:ascii="Book Antiqua" w:hAnsi="Book Antiqua" w:cs="Arial"/>
          <w:sz w:val="24"/>
          <w:szCs w:val="24"/>
          <w:lang w:val="en"/>
        </w:rPr>
        <w:fldChar w:fldCharType="separate"/>
      </w:r>
      <w:r w:rsidR="00453DEB" w:rsidRPr="00562903">
        <w:rPr>
          <w:rFonts w:ascii="Book Antiqua" w:hAnsi="Book Antiqua" w:cs="Arial"/>
          <w:noProof/>
          <w:sz w:val="24"/>
          <w:szCs w:val="24"/>
          <w:vertAlign w:val="superscript"/>
          <w:lang w:val="en"/>
        </w:rPr>
        <w:t>[26]</w:t>
      </w:r>
      <w:r w:rsidR="00B31F32" w:rsidRPr="00562903">
        <w:rPr>
          <w:rFonts w:ascii="Book Antiqua" w:hAnsi="Book Antiqua" w:cs="Arial"/>
          <w:sz w:val="24"/>
          <w:szCs w:val="24"/>
          <w:lang w:val="en"/>
        </w:rPr>
        <w:fldChar w:fldCharType="end"/>
      </w:r>
      <w:r w:rsidRPr="00562903">
        <w:rPr>
          <w:rFonts w:ascii="Book Antiqua" w:hAnsi="Book Antiqua" w:cs="Arial"/>
          <w:sz w:val="24"/>
          <w:szCs w:val="24"/>
          <w:lang w:val="en"/>
        </w:rPr>
        <w:t xml:space="preserve">. </w:t>
      </w:r>
      <w:r w:rsidR="00BC6F28" w:rsidRPr="00562903">
        <w:rPr>
          <w:rFonts w:ascii="Book Antiqua" w:hAnsi="Book Antiqua" w:cs="Arial"/>
          <w:sz w:val="24"/>
          <w:szCs w:val="24"/>
          <w:lang w:val="en"/>
        </w:rPr>
        <w:t>As such</w:t>
      </w:r>
      <w:r w:rsidR="00132E3C" w:rsidRPr="00562903">
        <w:rPr>
          <w:rFonts w:ascii="Book Antiqua" w:hAnsi="Book Antiqua" w:cs="Arial"/>
          <w:sz w:val="24"/>
          <w:szCs w:val="24"/>
          <w:lang w:val="en"/>
        </w:rPr>
        <w:t>,</w:t>
      </w:r>
      <w:r w:rsidR="00BC6F28" w:rsidRPr="00562903">
        <w:rPr>
          <w:rFonts w:ascii="Book Antiqua" w:hAnsi="Book Antiqua" w:cs="Arial"/>
          <w:sz w:val="24"/>
          <w:szCs w:val="24"/>
          <w:lang w:val="en"/>
        </w:rPr>
        <w:t xml:space="preserve"> a pancreas and spleen preserving</w:t>
      </w:r>
      <w:r w:rsidR="00132E3C" w:rsidRPr="00562903">
        <w:rPr>
          <w:rFonts w:ascii="Book Antiqua" w:hAnsi="Book Antiqua" w:cs="Arial"/>
          <w:sz w:val="24"/>
          <w:szCs w:val="24"/>
          <w:lang w:val="en"/>
        </w:rPr>
        <w:t>,</w:t>
      </w:r>
      <w:r w:rsidR="00BC6F28" w:rsidRPr="00562903">
        <w:rPr>
          <w:rFonts w:ascii="Book Antiqua" w:hAnsi="Book Antiqua" w:cs="Arial"/>
          <w:sz w:val="24"/>
          <w:szCs w:val="24"/>
          <w:lang w:val="en"/>
        </w:rPr>
        <w:t xml:space="preserve"> or modified D2 lymphadenectomy</w:t>
      </w:r>
      <w:r w:rsidR="00132E3C" w:rsidRPr="00562903">
        <w:rPr>
          <w:rFonts w:ascii="Book Antiqua" w:hAnsi="Book Antiqua" w:cs="Arial"/>
          <w:sz w:val="24"/>
          <w:szCs w:val="24"/>
          <w:lang w:val="en"/>
        </w:rPr>
        <w:t>,</w:t>
      </w:r>
      <w:r w:rsidR="00BC6F28" w:rsidRPr="00562903">
        <w:rPr>
          <w:rFonts w:ascii="Book Antiqua" w:hAnsi="Book Antiqua" w:cs="Arial"/>
          <w:sz w:val="24"/>
          <w:szCs w:val="24"/>
          <w:lang w:val="en"/>
        </w:rPr>
        <w:t xml:space="preserve"> is now the standard of care at most academic institutions throughout the U</w:t>
      </w:r>
      <w:r w:rsidR="00D8513E">
        <w:rPr>
          <w:rFonts w:ascii="Book Antiqua" w:hAnsi="Book Antiqua" w:cs="Arial"/>
          <w:sz w:val="24"/>
          <w:szCs w:val="24"/>
          <w:lang w:val="en"/>
        </w:rPr>
        <w:t>nited States</w:t>
      </w:r>
      <w:r w:rsidR="00BC6F28" w:rsidRPr="00562903">
        <w:rPr>
          <w:rFonts w:ascii="Book Antiqua" w:hAnsi="Book Antiqua" w:cs="Arial"/>
          <w:sz w:val="24"/>
          <w:szCs w:val="24"/>
          <w:lang w:val="en"/>
        </w:rPr>
        <w:t>.</w:t>
      </w:r>
    </w:p>
    <w:p w14:paraId="02D0A9E5" w14:textId="0ACC81D6" w:rsidR="000C177E" w:rsidRPr="00562903" w:rsidRDefault="005132EF" w:rsidP="00D8513E">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lang w:val="en"/>
        </w:rPr>
        <w:t>Sim</w:t>
      </w:r>
      <w:r w:rsidR="00F26676" w:rsidRPr="00562903">
        <w:rPr>
          <w:rFonts w:ascii="Book Antiqua" w:hAnsi="Book Antiqua" w:cs="Arial"/>
          <w:sz w:val="24"/>
          <w:szCs w:val="24"/>
          <w:lang w:val="en"/>
        </w:rPr>
        <w:t>i</w:t>
      </w:r>
      <w:r w:rsidRPr="00562903">
        <w:rPr>
          <w:rFonts w:ascii="Book Antiqua" w:hAnsi="Book Antiqua" w:cs="Arial"/>
          <w:sz w:val="24"/>
          <w:szCs w:val="24"/>
          <w:lang w:val="en"/>
        </w:rPr>
        <w:t xml:space="preserve">larly, </w:t>
      </w:r>
      <w:r w:rsidR="007A2394" w:rsidRPr="00562903">
        <w:rPr>
          <w:rFonts w:ascii="Book Antiqua" w:hAnsi="Book Antiqua" w:cs="Arial"/>
          <w:sz w:val="24"/>
          <w:szCs w:val="24"/>
          <w:lang w:val="en"/>
        </w:rPr>
        <w:t xml:space="preserve">the </w:t>
      </w:r>
      <w:r w:rsidRPr="00562903">
        <w:rPr>
          <w:rFonts w:ascii="Book Antiqua" w:hAnsi="Book Antiqua" w:cs="Arial"/>
          <w:sz w:val="24"/>
          <w:szCs w:val="24"/>
          <w:lang w:val="en"/>
        </w:rPr>
        <w:t>total number</w:t>
      </w:r>
      <w:r w:rsidR="007A2394" w:rsidRPr="00562903">
        <w:rPr>
          <w:rFonts w:ascii="Book Antiqua" w:hAnsi="Book Antiqua" w:cs="Arial"/>
          <w:sz w:val="24"/>
          <w:szCs w:val="24"/>
          <w:lang w:val="en"/>
        </w:rPr>
        <w:t xml:space="preserve"> of lymph nodes removed during gastrectomy is an indep</w:t>
      </w:r>
      <w:r w:rsidR="00F26676" w:rsidRPr="00562903">
        <w:rPr>
          <w:rFonts w:ascii="Book Antiqua" w:hAnsi="Book Antiqua" w:cs="Arial"/>
          <w:sz w:val="24"/>
          <w:szCs w:val="24"/>
          <w:lang w:val="en"/>
        </w:rPr>
        <w:t>en</w:t>
      </w:r>
      <w:r w:rsidR="007A2394" w:rsidRPr="00562903">
        <w:rPr>
          <w:rFonts w:ascii="Book Antiqua" w:hAnsi="Book Antiqua" w:cs="Arial"/>
          <w:sz w:val="24"/>
          <w:szCs w:val="24"/>
          <w:lang w:val="en"/>
        </w:rPr>
        <w:t>dent predictor of survival, with an increasing num</w:t>
      </w:r>
      <w:r w:rsidR="00F26676" w:rsidRPr="00562903">
        <w:rPr>
          <w:rFonts w:ascii="Book Antiqua" w:hAnsi="Book Antiqua" w:cs="Arial"/>
          <w:sz w:val="24"/>
          <w:szCs w:val="24"/>
          <w:lang w:val="en"/>
        </w:rPr>
        <w:t xml:space="preserve">ber of excised lymph nodes being associated </w:t>
      </w:r>
      <w:r w:rsidR="007A2394" w:rsidRPr="00562903">
        <w:rPr>
          <w:rFonts w:ascii="Book Antiqua" w:hAnsi="Book Antiqua" w:cs="Arial"/>
          <w:sz w:val="24"/>
          <w:szCs w:val="24"/>
          <w:lang w:val="en"/>
        </w:rPr>
        <w:t>with a decreased risk of death</w:t>
      </w:r>
      <w:r w:rsidR="00ED68BA" w:rsidRPr="00562903">
        <w:rPr>
          <w:rFonts w:ascii="Book Antiqua" w:hAnsi="Book Antiqua" w:cs="Arial"/>
          <w:sz w:val="24"/>
          <w:szCs w:val="24"/>
          <w:lang w:val="en"/>
        </w:rPr>
        <w:fldChar w:fldCharType="begin" w:fldLock="1"/>
      </w:r>
      <w:r w:rsidR="00DC6F40" w:rsidRPr="00562903">
        <w:rPr>
          <w:rFonts w:ascii="Book Antiqua" w:hAnsi="Book Antiqua" w:cs="Arial"/>
          <w:sz w:val="24"/>
          <w:szCs w:val="24"/>
          <w:lang w:val="en"/>
        </w:rPr>
        <w:instrText>ADDIN CSL_CITATION {"citationItems":[{"id":"ITEM-1","itemData":{"DOI":"10.1097/00000658-200009000-00008","ISSN":"00034932","PMID":"10973386","abstract":"OBJECTIVE: To compare the impact of staging systems on the survival of 1,038 patients with gastric cancer undergoing resection for cure in a North American center.\\n\\nSUMMARY BACKGROUND DATA: In 1997, the American Joint Committee on Cancer (AJCC) and the Union Internationale Contre le Cancer redefined N stage in gastric cancer. The number of involved nodes rather than their location defines N, and a minimum of 15 examined lymph nodes is recommended for adequate staging. In the 1988 AJCC N-staging system, N1 and N2 node metastases were defined as within 3 cm or more than 3 cm of the primary; the 1997 AJCC N stages were defined as N1 = 1 to 6 positive nodes, N2 = 7 to 15 positive nodes, and N3 = more than 15 positive nodes.\\n\\nMETHODS: Between 1985 and 1999, 1,038 patients underwent an R0 resection. Median and 5-year survival rates were compared and the Kaplan-Meier method was used to estimate median survival.\\n\\nRESULTS: The location of positive nodes did not significantly affect median survival when analyzed by the number of positive nodes. In contrast, the number of positive lymph nodes had a profound influence on survival. The new N categories served as a better discriminator of median survival when 15 or more nodes were examined. Survival estimates for stages II, IIIA, and IIIB were significantly influenced by examining 15 or more nodes.\\n\\nCONCLUSION: The number of positive nodes best defines the prognostic influence of metastatic lymph nodes in gastric cancer. Survival estimates based on the number of involved nodes are better represented when at least 15 nodes are examined.","author":[{"dropping-particle":"","family":"Karpeh","given":"Martin S.","non-dropping-particle":"","parse-names":false,"suffix":""},{"dropping-particle":"","family":"Leon","given":"Larry","non-dropping-particle":"","parse-names":false,"suffix":""},{"dropping-particle":"","family":"Klimstra","given":"David","non-dropping-particle":"","parse-names":false,"suffix":""},{"dropping-particle":"","family":"Brennan","given":"Murray F.","non-dropping-particle":"","parse-names":false,"suffix":""}],"container-title":"Annals of Surgery","id":"ITEM-1","issue":"3","issued":{"date-parts":[["2000"]]},"page":"362-371","title":"Lymph node staging in gastric cancer: Is location more important than number? An analysis of 1,038 patients","type":"article-journal","volume":"232"},"uris":["http://www.mendeley.com/documents/?uuid=ca758777-4f3b-402e-973c-8b7819a474dc"]}],"mendeley":{"formattedCitation":"&lt;sup&gt;[&lt;sup&gt;27&lt;/sup&gt;]&lt;/sup&gt;","plainTextFormattedCitation":"[27]","previouslyFormattedCitation":"&lt;sup&gt;[&lt;sup&gt;27&lt;/sup&gt;]&lt;/sup&gt;"},"properties":{"noteIndex":0},"schema":"https://github.com/citation-style-language/schema/raw/master/csl-citation.json"}</w:instrText>
      </w:r>
      <w:r w:rsidR="00ED68BA" w:rsidRPr="00562903">
        <w:rPr>
          <w:rFonts w:ascii="Book Antiqua" w:hAnsi="Book Antiqua" w:cs="Arial"/>
          <w:sz w:val="24"/>
          <w:szCs w:val="24"/>
          <w:lang w:val="en"/>
        </w:rPr>
        <w:fldChar w:fldCharType="separate"/>
      </w:r>
      <w:r w:rsidR="00ED68BA" w:rsidRPr="00562903">
        <w:rPr>
          <w:rFonts w:ascii="Book Antiqua" w:hAnsi="Book Antiqua" w:cs="Arial"/>
          <w:noProof/>
          <w:sz w:val="24"/>
          <w:szCs w:val="24"/>
          <w:vertAlign w:val="superscript"/>
          <w:lang w:val="en"/>
        </w:rPr>
        <w:t>[27]</w:t>
      </w:r>
      <w:r w:rsidR="00ED68BA" w:rsidRPr="00562903">
        <w:rPr>
          <w:rFonts w:ascii="Book Antiqua" w:hAnsi="Book Antiqua" w:cs="Arial"/>
          <w:sz w:val="24"/>
          <w:szCs w:val="24"/>
          <w:lang w:val="en"/>
        </w:rPr>
        <w:fldChar w:fldCharType="end"/>
      </w:r>
      <w:r w:rsidR="007A2394" w:rsidRPr="00562903">
        <w:rPr>
          <w:rFonts w:ascii="Book Antiqua" w:hAnsi="Book Antiqua" w:cs="Arial"/>
          <w:sz w:val="24"/>
          <w:szCs w:val="24"/>
          <w:lang w:val="en"/>
        </w:rPr>
        <w:t>. As such, the r</w:t>
      </w:r>
      <w:r w:rsidRPr="00562903">
        <w:rPr>
          <w:rFonts w:ascii="Book Antiqua" w:hAnsi="Book Antiqua" w:cs="Arial"/>
          <w:sz w:val="24"/>
          <w:szCs w:val="24"/>
          <w:lang w:val="en"/>
        </w:rPr>
        <w:t xml:space="preserve">ecently, published </w:t>
      </w:r>
      <w:bookmarkStart w:id="29" w:name="OLE_LINK1004"/>
      <w:bookmarkStart w:id="30" w:name="OLE_LINK1005"/>
      <w:r w:rsidR="00D8513E" w:rsidRPr="00D8513E">
        <w:rPr>
          <w:rFonts w:ascii="Book Antiqua" w:hAnsi="Book Antiqua" w:cs="Arial"/>
          <w:sz w:val="24"/>
          <w:szCs w:val="24"/>
        </w:rPr>
        <w:t>American Joint Committee on Cancer</w:t>
      </w:r>
      <w:r w:rsidR="00D8513E" w:rsidRPr="00D8513E">
        <w:rPr>
          <w:rFonts w:ascii="Book Antiqua" w:hAnsi="Book Antiqua" w:cs="Arial"/>
          <w:sz w:val="24"/>
          <w:szCs w:val="24"/>
          <w:lang w:val="en"/>
        </w:rPr>
        <w:t xml:space="preserve"> </w:t>
      </w:r>
      <w:bookmarkEnd w:id="29"/>
      <w:bookmarkEnd w:id="30"/>
      <w:r w:rsidRPr="00562903">
        <w:rPr>
          <w:rFonts w:ascii="Book Antiqua" w:hAnsi="Book Antiqua" w:cs="Arial"/>
          <w:sz w:val="24"/>
          <w:szCs w:val="24"/>
          <w:lang w:val="en"/>
        </w:rPr>
        <w:t>8</w:t>
      </w:r>
      <w:r w:rsidRPr="00562903">
        <w:rPr>
          <w:rFonts w:ascii="Book Antiqua" w:hAnsi="Book Antiqua" w:cs="Arial"/>
          <w:sz w:val="24"/>
          <w:szCs w:val="24"/>
          <w:vertAlign w:val="superscript"/>
          <w:lang w:val="en"/>
        </w:rPr>
        <w:t>th</w:t>
      </w:r>
      <w:r w:rsidRPr="00562903">
        <w:rPr>
          <w:rFonts w:ascii="Book Antiqua" w:hAnsi="Book Antiqua" w:cs="Arial"/>
          <w:sz w:val="24"/>
          <w:szCs w:val="24"/>
          <w:lang w:val="en"/>
        </w:rPr>
        <w:t xml:space="preserve"> edition </w:t>
      </w:r>
      <w:bookmarkStart w:id="31" w:name="OLE_LINK1006"/>
      <w:bookmarkStart w:id="32" w:name="OLE_LINK1007"/>
      <w:r w:rsidR="00B04283" w:rsidRPr="00B04283">
        <w:rPr>
          <w:rFonts w:ascii="Book Antiqua" w:hAnsi="Book Antiqua" w:cs="Arial"/>
          <w:sz w:val="24"/>
          <w:szCs w:val="24"/>
        </w:rPr>
        <w:t>tumor</w:t>
      </w:r>
      <w:r w:rsidR="00B04283">
        <w:rPr>
          <w:rFonts w:ascii="Book Antiqua" w:hAnsi="Book Antiqua" w:cs="Arial"/>
          <w:sz w:val="24"/>
          <w:szCs w:val="24"/>
        </w:rPr>
        <w:t>-</w:t>
      </w:r>
      <w:r w:rsidR="00B04283" w:rsidRPr="00B04283">
        <w:rPr>
          <w:rFonts w:ascii="Book Antiqua" w:hAnsi="Book Antiqua" w:cs="Arial"/>
          <w:sz w:val="24"/>
          <w:szCs w:val="24"/>
        </w:rPr>
        <w:t>node</w:t>
      </w:r>
      <w:r w:rsidR="00B04283">
        <w:rPr>
          <w:rFonts w:ascii="Book Antiqua" w:hAnsi="Book Antiqua" w:cs="Arial"/>
          <w:sz w:val="24"/>
          <w:szCs w:val="24"/>
        </w:rPr>
        <w:t>-</w:t>
      </w:r>
      <w:r w:rsidR="00B04283" w:rsidRPr="00B04283">
        <w:rPr>
          <w:rFonts w:ascii="Book Antiqua" w:hAnsi="Book Antiqua" w:cs="Arial"/>
          <w:sz w:val="24"/>
          <w:szCs w:val="24"/>
        </w:rPr>
        <w:t>metastasis</w:t>
      </w:r>
      <w:bookmarkEnd w:id="31"/>
      <w:bookmarkEnd w:id="32"/>
      <w:r w:rsidRPr="00562903">
        <w:rPr>
          <w:rFonts w:ascii="Book Antiqua" w:hAnsi="Book Antiqua" w:cs="Arial"/>
          <w:sz w:val="24"/>
          <w:szCs w:val="24"/>
          <w:lang w:val="en"/>
        </w:rPr>
        <w:t xml:space="preserve">-staging </w:t>
      </w:r>
      <w:r w:rsidR="00F26676" w:rsidRPr="00562903">
        <w:rPr>
          <w:rFonts w:ascii="Book Antiqua" w:hAnsi="Book Antiqua" w:cs="Arial"/>
          <w:sz w:val="24"/>
          <w:szCs w:val="24"/>
          <w:lang w:val="en"/>
        </w:rPr>
        <w:t>guidelines</w:t>
      </w:r>
      <w:r w:rsidRPr="00562903">
        <w:rPr>
          <w:rFonts w:ascii="Book Antiqua" w:hAnsi="Book Antiqua" w:cs="Arial"/>
          <w:sz w:val="24"/>
          <w:szCs w:val="24"/>
          <w:lang w:val="en"/>
        </w:rPr>
        <w:t xml:space="preserve"> recommend a minimum of 16 lymph nodes be asse</w:t>
      </w:r>
      <w:r w:rsidR="00ED68BA" w:rsidRPr="00562903">
        <w:rPr>
          <w:rFonts w:ascii="Book Antiqua" w:hAnsi="Book Antiqua" w:cs="Arial"/>
          <w:sz w:val="24"/>
          <w:szCs w:val="24"/>
          <w:lang w:val="en"/>
        </w:rPr>
        <w:t>s</w:t>
      </w:r>
      <w:r w:rsidRPr="00562903">
        <w:rPr>
          <w:rFonts w:ascii="Book Antiqua" w:hAnsi="Book Antiqua" w:cs="Arial"/>
          <w:sz w:val="24"/>
          <w:szCs w:val="24"/>
          <w:lang w:val="en"/>
        </w:rPr>
        <w:t>s</w:t>
      </w:r>
      <w:r w:rsidR="00ED68BA" w:rsidRPr="00562903">
        <w:rPr>
          <w:rFonts w:ascii="Book Antiqua" w:hAnsi="Book Antiqua" w:cs="Arial"/>
          <w:sz w:val="24"/>
          <w:szCs w:val="24"/>
          <w:lang w:val="en"/>
        </w:rPr>
        <w:t>ed</w:t>
      </w:r>
      <w:r w:rsidRPr="00562903">
        <w:rPr>
          <w:rFonts w:ascii="Book Antiqua" w:hAnsi="Book Antiqua" w:cs="Arial"/>
          <w:sz w:val="24"/>
          <w:szCs w:val="24"/>
          <w:lang w:val="en"/>
        </w:rPr>
        <w:t xml:space="preserve"> in gastr</w:t>
      </w:r>
      <w:r w:rsidR="00132117" w:rsidRPr="00562903">
        <w:rPr>
          <w:rFonts w:ascii="Book Antiqua" w:hAnsi="Book Antiqua" w:cs="Arial"/>
          <w:sz w:val="24"/>
          <w:szCs w:val="24"/>
          <w:lang w:val="en"/>
        </w:rPr>
        <w:t xml:space="preserve">ic cancer with </w:t>
      </w:r>
      <w:r w:rsidR="00DC6F40" w:rsidRPr="00562903">
        <w:rPr>
          <w:rFonts w:ascii="Book Antiqua" w:hAnsi="Book Antiqua" w:cs="Arial"/>
          <w:sz w:val="24"/>
          <w:szCs w:val="24"/>
          <w:lang w:val="en"/>
        </w:rPr>
        <w:t>30 or more lymph nodes being</w:t>
      </w:r>
      <w:r w:rsidRPr="00562903">
        <w:rPr>
          <w:rFonts w:ascii="Book Antiqua" w:hAnsi="Book Antiqua" w:cs="Arial"/>
          <w:sz w:val="24"/>
          <w:szCs w:val="24"/>
          <w:lang w:val="en"/>
        </w:rPr>
        <w:t xml:space="preserve"> desirable</w:t>
      </w:r>
      <w:r w:rsidR="00DC6F40" w:rsidRPr="00562903">
        <w:rPr>
          <w:rFonts w:ascii="Book Antiqua" w:hAnsi="Book Antiqua" w:cs="Arial"/>
          <w:sz w:val="24"/>
          <w:szCs w:val="24"/>
          <w:lang w:val="en"/>
        </w:rPr>
        <w:fldChar w:fldCharType="begin" w:fldLock="1"/>
      </w:r>
      <w:r w:rsidR="00DC6F40" w:rsidRPr="00562903">
        <w:rPr>
          <w:rFonts w:ascii="Book Antiqua" w:hAnsi="Book Antiqua" w:cs="Arial"/>
          <w:sz w:val="24"/>
          <w:szCs w:val="24"/>
          <w:lang w:val="en"/>
        </w:rPr>
        <w:instrText>ADDIN CSL_CITATION {"citationItems":[{"id":"ITEM-1","itemData":{"author":[{"dropping-particle":"","family":"Amin","given":"Mahul B","non-dropping-particle":"","parse-names":false,"suffix":""}],"id":"ITEM-1","issued":{"date-parts":[["2017"]]},"publisher":"Switzerland: Springer","title":"AJCC Cancer Staging Manual: 8th Edition","type":"book"},"uris":["http://www.mendeley.com/documents/?uuid=928801d4-fc41-42d5-980f-9826a574ba04"]}],"mendeley":{"formattedCitation":"&lt;sup&gt;[&lt;sup&gt;28&lt;/sup&gt;]&lt;/sup&gt;","plainTextFormattedCitation":"[28]","previouslyFormattedCitation":"&lt;sup&gt;[&lt;sup&gt;28&lt;/sup&gt;]&lt;/sup&gt;"},"properties":{"noteIndex":0},"schema":"https://github.com/citation-style-language/schema/raw/master/csl-citation.json"}</w:instrText>
      </w:r>
      <w:r w:rsidR="00DC6F40" w:rsidRPr="00562903">
        <w:rPr>
          <w:rFonts w:ascii="Book Antiqua" w:hAnsi="Book Antiqua" w:cs="Arial"/>
          <w:sz w:val="24"/>
          <w:szCs w:val="24"/>
          <w:lang w:val="en"/>
        </w:rPr>
        <w:fldChar w:fldCharType="separate"/>
      </w:r>
      <w:r w:rsidR="00DC6F40" w:rsidRPr="00562903">
        <w:rPr>
          <w:rFonts w:ascii="Book Antiqua" w:hAnsi="Book Antiqua" w:cs="Arial"/>
          <w:noProof/>
          <w:sz w:val="24"/>
          <w:szCs w:val="24"/>
          <w:vertAlign w:val="superscript"/>
          <w:lang w:val="en"/>
        </w:rPr>
        <w:t>[28]</w:t>
      </w:r>
      <w:r w:rsidR="00DC6F40" w:rsidRPr="00562903">
        <w:rPr>
          <w:rFonts w:ascii="Book Antiqua" w:hAnsi="Book Antiqua" w:cs="Arial"/>
          <w:sz w:val="24"/>
          <w:szCs w:val="24"/>
          <w:lang w:val="en"/>
        </w:rPr>
        <w:fldChar w:fldCharType="end"/>
      </w:r>
      <w:r w:rsidRPr="00562903">
        <w:rPr>
          <w:rFonts w:ascii="Book Antiqua" w:hAnsi="Book Antiqua" w:cs="Arial"/>
          <w:sz w:val="24"/>
          <w:szCs w:val="24"/>
          <w:lang w:val="en"/>
        </w:rPr>
        <w:t xml:space="preserve">. </w:t>
      </w:r>
      <w:r w:rsidR="00B67D7E" w:rsidRPr="00562903">
        <w:rPr>
          <w:rFonts w:ascii="Book Antiqua" w:hAnsi="Book Antiqua" w:cs="Arial"/>
          <w:sz w:val="24"/>
          <w:szCs w:val="24"/>
        </w:rPr>
        <w:t>Despite this</w:t>
      </w:r>
      <w:r w:rsidR="007A2394" w:rsidRPr="00562903">
        <w:rPr>
          <w:rFonts w:ascii="Book Antiqua" w:hAnsi="Book Antiqua" w:cs="Arial"/>
          <w:sz w:val="24"/>
          <w:szCs w:val="24"/>
        </w:rPr>
        <w:t>, most patients in the west do not receive an adequate lymphadenectomy</w:t>
      </w:r>
      <w:r w:rsidR="00DC6F40" w:rsidRPr="00562903">
        <w:rPr>
          <w:rFonts w:ascii="Book Antiqua" w:hAnsi="Book Antiqua" w:cs="Arial"/>
          <w:sz w:val="24"/>
          <w:szCs w:val="24"/>
        </w:rPr>
        <w:t>. A</w:t>
      </w:r>
      <w:r w:rsidR="007A2394" w:rsidRPr="00562903">
        <w:rPr>
          <w:rFonts w:ascii="Book Antiqua" w:hAnsi="Book Antiqua" w:cs="Arial"/>
          <w:sz w:val="24"/>
          <w:szCs w:val="24"/>
        </w:rPr>
        <w:t xml:space="preserve"> recent</w:t>
      </w:r>
      <w:r w:rsidR="00F26676" w:rsidRPr="00562903">
        <w:rPr>
          <w:rFonts w:ascii="Book Antiqua" w:hAnsi="Book Antiqua" w:cs="Arial"/>
          <w:sz w:val="24"/>
          <w:szCs w:val="24"/>
        </w:rPr>
        <w:t xml:space="preserve"> </w:t>
      </w:r>
      <w:r w:rsidR="000C177E" w:rsidRPr="00562903">
        <w:rPr>
          <w:rFonts w:ascii="Book Antiqua" w:hAnsi="Book Antiqua" w:cs="Arial"/>
          <w:sz w:val="24"/>
          <w:szCs w:val="24"/>
        </w:rPr>
        <w:t>NCDB study found that only 23% of patients had evaluation of the recommended 15 lymph nodes</w:t>
      </w:r>
      <w:r w:rsidR="00DC6F40" w:rsidRPr="00562903">
        <w:rPr>
          <w:rFonts w:ascii="Book Antiqua" w:hAnsi="Book Antiqua" w:cs="Arial"/>
          <w:sz w:val="24"/>
          <w:szCs w:val="24"/>
        </w:rPr>
        <w:fldChar w:fldCharType="begin" w:fldLock="1"/>
      </w:r>
      <w:r w:rsidR="006A6C16" w:rsidRPr="00562903">
        <w:rPr>
          <w:rFonts w:ascii="Book Antiqua" w:hAnsi="Book Antiqua" w:cs="Arial"/>
          <w:sz w:val="24"/>
          <w:szCs w:val="24"/>
        </w:rPr>
        <w:instrText>ADDIN CSL_CITATION {"citationItems":[{"id":"ITEM-1","itemData":{"DOI":"10.1001/archsurg.143.7.671","ISBN":"1538-3644 (Electronic)\\r0004-0010 (Linking)","ISSN":"00040010","PMID":"18645110","abstract":"HYPOTHESIS: For gastric and pancreatic cancer, regional lymph node evaluation is important to accurately stage disease in a patient and may be associated with improved survival. We hypothesized that National Comprehensive Cancer Network (NCCN), National Cancer Institute (NCI)-designated institutions, and high-volume hospitals examine more lymph nodes for gastric and pancreatic malignant neoplasms than do low-volume centers and community hospitals. DESIGN: Volume-outcome study. SETTING: Academic research. PATIENTS: Using the National Cancer Data Base (January 1, 2003, to December 31, 2004), patients were identified who underwent resection for gastric (n = 3088) and pancreatic (n = 1130 [pancreaticoduodenectomy only]) cancer. MAIN OUTCOME MEASURES: Multivariable logistic regression analysis was used to assess the effect of hospital type and volume on nodal evaluation (&gt;or=15 nodes). RESULTS: Only 23.2% of patients with gastric cancer and 16.4% of patients with pancreatic cancer in the United States underwent evaluation of at least 15 lymph nodes. Patients undergoing surgery had more lymph nodes examined at NCCN-NCI hospitals than at community hospitals (median, 12 vs 6 for gastric cancer and 9 vs 6 for pancreatic cancer; P &lt; .001). Patients at highest-volume hospitals had more lymph nodes examined than patients at low-volume hospitals (median, 10 vs 6 for gastric cancer and 8 vs 6 for pancreatic cancer; P &lt; .001). On multivariable analysis, patients undergoing surgery at NCCN-NCI and high-volume hospitals were more likely to have at least 15 lymph nodes evaluated compared with patients undergoing surgery at community hospitals and low-volume centers (P &lt; .001 and P =.02, respectively). CONCLUSIONS: Nodal examination is important for staging, adjuvant therapy decision making, and clinical trial stratification. Moreover, differences in nodal evaluation may contribute to improved long-term outcomes at NCCN-NCI centers and high-volume hospitals for patients with gastric and pancreatic cancer.","author":[{"dropping-particle":"","family":"Bilimoria","given":"Karl Y.","non-dropping-particle":"","parse-names":false,"suffix":""},{"dropping-particle":"","family":"Talamonti","given":"Mark S.","non-dropping-particle":"","parse-names":false,"suffix":""},{"dropping-particle":"","family":"Wayne","given":"Jeffrey D.","non-dropping-particle":"","parse-names":false,"suffix":""},{"dropping-particle":"","family":"Tomlinson","given":"James S.","non-dropping-particle":"","parse-names":false,"suffix":""},{"dropping-particle":"","family":"Stewart","given":"Andrew K.","non-dropping-particle":"","parse-names":false,"suffix":""},{"dropping-particle":"","family":"Winchester","given":"David P.","non-dropping-particle":"","parse-names":false,"suffix":""},{"dropping-particle":"","family":"Ko","given":"Clifford Y.","non-dropping-particle":"","parse-names":false,"suffix":""},{"dropping-particle":"","family":"Bentrem","given":"David J.","non-dropping-particle":"","parse-names":false,"suffix":""}],"container-title":"Archives of Surgery","id":"ITEM-1","issue":"7","issued":{"date-parts":[["2008"]]},"page":"671-678","title":"Effect of hospital type and volume on lymph node evaluation for gastric and pancreatic cancer","type":"article-journal","volume":"143"},"uris":["http://www.mendeley.com/documents/?uuid=ece0f0fa-101b-4f91-8160-0fea8d370649"]}],"mendeley":{"formattedCitation":"&lt;sup&gt;[&lt;sup&gt;29&lt;/sup&gt;]&lt;/sup&gt;","plainTextFormattedCitation":"[29]","previouslyFormattedCitation":"&lt;sup&gt;[&lt;sup&gt;29&lt;/sup&gt;]&lt;/sup&gt;"},"properties":{"noteIndex":0},"schema":"https://github.com/citation-style-language/schema/raw/master/csl-citation.json"}</w:instrText>
      </w:r>
      <w:r w:rsidR="00DC6F40" w:rsidRPr="00562903">
        <w:rPr>
          <w:rFonts w:ascii="Book Antiqua" w:hAnsi="Book Antiqua" w:cs="Arial"/>
          <w:sz w:val="24"/>
          <w:szCs w:val="24"/>
        </w:rPr>
        <w:fldChar w:fldCharType="separate"/>
      </w:r>
      <w:r w:rsidR="00DC6F40" w:rsidRPr="00562903">
        <w:rPr>
          <w:rFonts w:ascii="Book Antiqua" w:hAnsi="Book Antiqua" w:cs="Arial"/>
          <w:noProof/>
          <w:sz w:val="24"/>
          <w:szCs w:val="24"/>
          <w:vertAlign w:val="superscript"/>
        </w:rPr>
        <w:t>[29]</w:t>
      </w:r>
      <w:r w:rsidR="00DC6F40" w:rsidRPr="00562903">
        <w:rPr>
          <w:rFonts w:ascii="Book Antiqua" w:hAnsi="Book Antiqua" w:cs="Arial"/>
          <w:sz w:val="24"/>
          <w:szCs w:val="24"/>
        </w:rPr>
        <w:fldChar w:fldCharType="end"/>
      </w:r>
      <w:r w:rsidR="00DC6F40" w:rsidRPr="00562903">
        <w:rPr>
          <w:rFonts w:ascii="Book Antiqua" w:hAnsi="Book Antiqua" w:cs="Arial"/>
          <w:sz w:val="24"/>
          <w:szCs w:val="24"/>
        </w:rPr>
        <w:t>.</w:t>
      </w:r>
      <w:r w:rsidR="000C177E" w:rsidRPr="00562903">
        <w:rPr>
          <w:rFonts w:ascii="Book Antiqua" w:hAnsi="Book Antiqua" w:cs="Arial"/>
          <w:sz w:val="24"/>
          <w:szCs w:val="24"/>
        </w:rPr>
        <w:t xml:space="preserve"> </w:t>
      </w:r>
      <w:r w:rsidR="00DC6F40" w:rsidRPr="00562903">
        <w:rPr>
          <w:rFonts w:ascii="Book Antiqua" w:hAnsi="Book Antiqua" w:cs="Arial"/>
          <w:sz w:val="24"/>
          <w:szCs w:val="24"/>
        </w:rPr>
        <w:t xml:space="preserve">That same study showed that patients who were </w:t>
      </w:r>
      <w:r w:rsidR="000C177E" w:rsidRPr="00562903">
        <w:rPr>
          <w:rFonts w:ascii="Book Antiqua" w:hAnsi="Book Antiqua" w:cs="Arial"/>
          <w:sz w:val="24"/>
          <w:szCs w:val="24"/>
        </w:rPr>
        <w:t>treated in National Cancer Institute-designated centers</w:t>
      </w:r>
      <w:r w:rsidR="00DC6F40" w:rsidRPr="00562903">
        <w:rPr>
          <w:rFonts w:ascii="Book Antiqua" w:hAnsi="Book Antiqua" w:cs="Arial"/>
          <w:sz w:val="24"/>
          <w:szCs w:val="24"/>
        </w:rPr>
        <w:t xml:space="preserve"> or high-volume centers</w:t>
      </w:r>
      <w:r w:rsidR="000C177E" w:rsidRPr="00562903">
        <w:rPr>
          <w:rFonts w:ascii="Book Antiqua" w:hAnsi="Book Antiqua" w:cs="Arial"/>
          <w:sz w:val="24"/>
          <w:szCs w:val="24"/>
        </w:rPr>
        <w:t xml:space="preserve"> were more likely to have the recommended lymph node retrieval</w:t>
      </w:r>
      <w:r w:rsidR="000C177E" w:rsidRPr="00562903">
        <w:rPr>
          <w:rFonts w:ascii="Book Antiqua" w:hAnsi="Book Antiqua" w:cs="Arial"/>
          <w:sz w:val="24"/>
          <w:szCs w:val="24"/>
        </w:rPr>
        <w:fldChar w:fldCharType="begin" w:fldLock="1"/>
      </w:r>
      <w:r w:rsidR="00DC6F40" w:rsidRPr="00562903">
        <w:rPr>
          <w:rFonts w:ascii="Book Antiqua" w:hAnsi="Book Antiqua" w:cs="Arial"/>
          <w:sz w:val="24"/>
          <w:szCs w:val="24"/>
        </w:rPr>
        <w:instrText>ADDIN CSL_CITATION {"citationItems":[{"id":"ITEM-1","itemData":{"DOI":"10.1001/archsurg.143.7.671","ISBN":"1538-3644 (Electronic)\\r0004-0010 (Linking)","ISSN":"00040010","PMID":"18645110","abstract":"HYPOTHESIS: For gastric and pancreatic cancer, regional lymph node evaluation is important to accurately stage disease in a patient and may be associated with improved survival. We hypothesized that National Comprehensive Cancer Network (NCCN), National Cancer Institute (NCI)-designated institutions, and high-volume hospitals examine more lymph nodes for gastric and pancreatic malignant neoplasms than do low-volume centers and community hospitals. DESIGN: Volume-outcome study. SETTING: Academic research. PATIENTS: Using the National Cancer Data Base (January 1, 2003, to December 31, 2004), patients were identified who underwent resection for gastric (n = 3088) and pancreatic (n = 1130 [pancreaticoduodenectomy only]) cancer. MAIN OUTCOME MEASURES: Multivariable logistic regression analysis was used to assess the effect of hospital type and volume on nodal evaluation (&gt;or=15 nodes). RESULTS: Only 23.2% of patients with gastric cancer and 16.4% of patients with pancreatic cancer in the United States underwent evaluation of at least 15 lymph nodes. Patients undergoing surgery had more lymph nodes examined at NCCN-NCI hospitals than at community hospitals (median, 12 vs 6 for gastric cancer and 9 vs 6 for pancreatic cancer; P &lt; .001). Patients at highest-volume hospitals had more lymph nodes examined than patients at low-volume hospitals (median, 10 vs 6 for gastric cancer and 8 vs 6 for pancreatic cancer; P &lt; .001). On multivariable analysis, patients undergoing surgery at NCCN-NCI and high-volume hospitals were more likely to have at least 15 lymph nodes evaluated compared with patients undergoing surgery at community hospitals and low-volume centers (P &lt; .001 and P =.02, respectively). CONCLUSIONS: Nodal examination is important for staging, adjuvant therapy decision making, and clinical trial stratification. Moreover, differences in nodal evaluation may contribute to improved long-term outcomes at NCCN-NCI centers and high-volume hospitals for patients with gastric and pancreatic cancer.","author":[{"dropping-particle":"","family":"Bilimoria","given":"Karl Y.","non-dropping-particle":"","parse-names":false,"suffix":""},{"dropping-particle":"","family":"Talamonti","given":"Mark S.","non-dropping-particle":"","parse-names":false,"suffix":""},{"dropping-particle":"","family":"Wayne","given":"Jeffrey D.","non-dropping-particle":"","parse-names":false,"suffix":""},{"dropping-particle":"","family":"Tomlinson","given":"James S.","non-dropping-particle":"","parse-names":false,"suffix":""},{"dropping-particle":"","family":"Stewart","given":"Andrew K.","non-dropping-particle":"","parse-names":false,"suffix":""},{"dropping-particle":"","family":"Winchester","given":"David P.","non-dropping-particle":"","parse-names":false,"suffix":""},{"dropping-particle":"","family":"Ko","given":"Clifford Y.","non-dropping-particle":"","parse-names":false,"suffix":""},{"dropping-particle":"","family":"Bentrem","given":"David J.","non-dropping-particle":"","parse-names":false,"suffix":""}],"container-title":"Archives of Surgery","id":"ITEM-1","issue":"7","issued":{"date-parts":[["2008"]]},"page":"671-678","title":"Effect of hospital type and volume on lymph node evaluation for gastric and pancreatic cancer","type":"article-journal","volume":"143"},"uris":["http://www.mendeley.com/documents/?uuid=ece0f0fa-101b-4f91-8160-0fea8d370649"]}],"mendeley":{"formattedCitation":"&lt;sup&gt;[&lt;sup&gt;29&lt;/sup&gt;]&lt;/sup&gt;","plainTextFormattedCitation":"[29]","previouslyFormattedCitation":"&lt;sup&gt;[&lt;sup&gt;29&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DC6F40" w:rsidRPr="00562903">
        <w:rPr>
          <w:rFonts w:ascii="Book Antiqua" w:hAnsi="Book Antiqua" w:cs="Arial"/>
          <w:noProof/>
          <w:sz w:val="24"/>
          <w:szCs w:val="24"/>
          <w:vertAlign w:val="superscript"/>
        </w:rPr>
        <w:t>[29]</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 xml:space="preserve">. A </w:t>
      </w:r>
      <w:r w:rsidR="00B04283" w:rsidRPr="00B04283">
        <w:rPr>
          <w:rFonts w:ascii="Book Antiqua" w:hAnsi="Book Antiqua" w:cs="Arial"/>
          <w:sz w:val="24"/>
          <w:szCs w:val="24"/>
        </w:rPr>
        <w:t xml:space="preserve">Surveillance, Epidemiology and End Results </w:t>
      </w:r>
      <w:r w:rsidR="00B04283">
        <w:rPr>
          <w:rFonts w:ascii="Book Antiqua" w:hAnsi="Book Antiqua" w:cs="Arial"/>
          <w:sz w:val="24"/>
          <w:szCs w:val="24"/>
        </w:rPr>
        <w:t>(</w:t>
      </w:r>
      <w:bookmarkStart w:id="33" w:name="_GoBack"/>
      <w:r w:rsidR="000C177E" w:rsidRPr="00562903">
        <w:rPr>
          <w:rFonts w:ascii="Book Antiqua" w:hAnsi="Book Antiqua" w:cs="Arial"/>
          <w:sz w:val="24"/>
          <w:szCs w:val="24"/>
        </w:rPr>
        <w:t>SEER</w:t>
      </w:r>
      <w:bookmarkEnd w:id="33"/>
      <w:r w:rsidR="00B04283">
        <w:rPr>
          <w:rFonts w:ascii="Book Antiqua" w:hAnsi="Book Antiqua" w:cs="Arial"/>
          <w:sz w:val="24"/>
          <w:szCs w:val="24"/>
        </w:rPr>
        <w:t>)</w:t>
      </w:r>
      <w:r w:rsidR="000C177E" w:rsidRPr="00562903">
        <w:rPr>
          <w:rFonts w:ascii="Book Antiqua" w:hAnsi="Book Antiqua" w:cs="Arial"/>
          <w:sz w:val="24"/>
          <w:szCs w:val="24"/>
        </w:rPr>
        <w:t xml:space="preserve"> analysis found that from 2004-2010, only 42% of patients had at least 15 lymph nodes evaluated after surgery, and while being treated at a cancer program increased the odds of having 15 nodes removed, improved survival was significant with removal of 15 or more lymph nodes regardless of treatment location</w:t>
      </w:r>
      <w:r w:rsidR="000C177E" w:rsidRPr="00562903">
        <w:rPr>
          <w:rFonts w:ascii="Book Antiqua" w:hAnsi="Book Antiqua" w:cs="Arial"/>
          <w:sz w:val="24"/>
          <w:szCs w:val="24"/>
        </w:rPr>
        <w:fldChar w:fldCharType="begin" w:fldLock="1"/>
      </w:r>
      <w:r w:rsidR="00DC6F40" w:rsidRPr="00562903">
        <w:rPr>
          <w:rFonts w:ascii="Book Antiqua" w:hAnsi="Book Antiqua" w:cs="Arial"/>
          <w:sz w:val="24"/>
          <w:szCs w:val="24"/>
        </w:rPr>
        <w:instrText>ADDIN CSL_CITATION {"citationItems":[{"id":"ITEM-1","itemData":{"DOI":"10.1001/jamasurg.2014.678","ISBN":"2168-6262 (Electronic)\\r2168-6254 (Linking)","ISSN":"21686254","PMID":"25426671","abstract":"IMPORTANCE: Cancer center recognition, offered as accreditation by the American College of Surgeons Commission on Cancer or the National Cancer Institute, and quality measure reporting purport to improve the quality of cancer care. For surgically resectable gastric cancer, removal of 15 or more lymph nodes has been associated with improved outcomes and has been endorsed as a gastric cancer quality measure. OBJECTIVES: To determine whether cancer center classification is associated with compliance with the lymph node-count quality measure and the effect of compliance with the measure on overall survival. DESIGN, SETTING, AND PARTICIPANTS: A retrospective review of prospectively collected population-based data from the Surveillance, Epidemiology, and End Results Cancer Registry of Greater California and California Cancer Registry was conducted. Participants included patients who underwent surgery for stage I to III gastric adenocarcinoma between January 1, 2004, and December 31, 2010. MAIN OUTCOMES AND MEASURES: Compliance with removal of 15 or more lymph nodes and overall survival. RESULTS: Of 3321 gastric cancer cases, 42.3% had a minimum of 15 lymph nodes removed. Hospitals with cancer program recognition treated 69.9% of the cases. In hospitals without cancer program approval, 34.8% of the patients had 15 or more lymph nodes removed compared with 45.5% in the facilities with cancer program approval. Logistic regression analysis demonstrated that patients undergoing gastrectomy had significantly higher odds of having 15 or more lymph nodes removed if they were younger (trend P &lt; .001), Asian/other race/ethnicity (adjusted odds ratio [AOR], 1.24; 95% CI, 1.03-1.50), or non-Hispanic black (AOR, 1.37; 95% CI, 1.03-1.82) compared with non-Hispanic white, received diagnosis at a progressively higher stage (trend P &lt; .001), or received diagnosis in a more recent year (trend P &lt; .001). Removal of 15 or more lymph nodes was associated with cancer program recognition (vs no recognition) (odds ratio, 1.48; 95% CI, 1.25-1.74). Cox proportional hazards regression showed that improved survival was predicted by removal of 15 or more lymph nodes (hazard ratio [HR], 0.70; 95% CI, 0.63-0.78) but not by cancer program recognition (HR, 1.03; 95% CI, 0.92-1.15). CONCLUSIONS AND RELEVANCE: Although adequate lymph node retrieval is more likely in hospitals with a recognized cancer program, survival outcome is associated with the lymph node count rather than with cancer prog…","author":[{"dropping-particle":"","family":"Morgan","given":"John W.","non-dropping-particle":"","parse-names":false,"suffix":""},{"dropping-particle":"","family":"Ji","given":"Liang","non-dropping-particle":"","parse-names":false,"suffix":""},{"dropping-particle":"","family":"Friedman","given":"Garrett","non-dropping-particle":"","parse-names":false,"suffix":""},{"dropping-particle":"","family":"Senthil","given":"Maheswari","non-dropping-particle":"","parse-names":false,"suffix":""},{"dropping-particle":"","family":"Dyke","given":"Crickett","non-dropping-particle":"","parse-names":false,"suffix":""},{"dropping-particle":"","family":"Lum","given":"Sharon S.","non-dropping-particle":"","parse-names":false,"suffix":""}],"container-title":"JAMA Surgery","id":"ITEM-1","issue":"1","issued":{"date-parts":[["2015"]]},"page":"37-43","title":"The role of the cancer center when using lymph node count as a quality measure for gastric cancer surgery","type":"article-journal","volume":"150"},"uris":["http://www.mendeley.com/documents/?uuid=a85a5926-c958-41de-b9ca-e44a167522bf"]}],"mendeley":{"formattedCitation":"&lt;sup&gt;[&lt;sup&gt;30&lt;/sup&gt;]&lt;/sup&gt;","plainTextFormattedCitation":"[30]","previouslyFormattedCitation":"&lt;sup&gt;[&lt;sup&gt;30&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DC6F40" w:rsidRPr="00562903">
        <w:rPr>
          <w:rFonts w:ascii="Book Antiqua" w:hAnsi="Book Antiqua" w:cs="Arial"/>
          <w:noProof/>
          <w:sz w:val="24"/>
          <w:szCs w:val="24"/>
          <w:vertAlign w:val="superscript"/>
        </w:rPr>
        <w:t>[30]</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 The ability to obtain 15 lymph nodes can be difficult if a D1 resection, rather than a D2, is utilized</w:t>
      </w:r>
      <w:r w:rsidR="000C177E" w:rsidRPr="00562903">
        <w:rPr>
          <w:rFonts w:ascii="Book Antiqua" w:hAnsi="Book Antiqua" w:cs="Arial"/>
          <w:sz w:val="24"/>
          <w:szCs w:val="24"/>
        </w:rPr>
        <w:fldChar w:fldCharType="begin" w:fldLock="1"/>
      </w:r>
      <w:r w:rsidR="00DC6F40" w:rsidRPr="00562903">
        <w:rPr>
          <w:rFonts w:ascii="Book Antiqua" w:hAnsi="Book Antiqua" w:cs="Arial"/>
          <w:sz w:val="24"/>
          <w:szCs w:val="24"/>
        </w:rPr>
        <w:instrText>ADDIN CSL_CITATION {"citationItems":[{"id":"ITEM-1","itemData":{"DOI":"10.1038/nrdp.2017.36","ISBN":"0041-4131 (Print)\\r0041-4131 (Linking)","ISSN":"0361803X","PMID":"20415204","abstract":"AIM: the purpose of this study was to determine the epidemiological and clinical behaviour of the superficial adenocarcinoma of the stomach, to clarify its pathological characteristics, its therapy and prognosis. METHODS: Over a period of 14 years (1990-2004), 16 patients were operated for a superficial gastric adenocarcinoma among 155 gastric cancers treated during the same period in the service of general surgery \"A\" La Rabta. RESULTS: The superficial gastric adenocarcinoma represented 10.3% of our series. The mean age was 59 years, 8 men and 8 women. Two patients were followed for a chronic stomach ulcer, a patient is followed for Biermer anaemia and another one for Menetrier disease. Among these cancers, 12 were intra mucosal and 4 invaded the submucousa. Lymph node involvement was present only in one case. The cancer was located in the antrum in 8 cases and was multifocal in 3 cases. One patient died in postoperative case because of a medical cause. The 5-year-overall survival was 65,6%. The recurrence had interested only one patient. CONCLUSION: the superficial gastric adenocarcinoma is rare. The follow up of precancerous states allows its diagnosis. The treatment is based on the gastric resection associated to the D1-type lymph node clearance. The multifocal character imposes a surveillance of the remaining gastric stump.","author":[{"dropping-particle":"","family":"Smith","given":"Brian R","non-dropping-particle":"","parse-names":false,"suffix":""},{"dropping-particle":"","family":"Stabile","given":"Bruce E","non-dropping-particle":"","parse-names":false,"suffix":""}],"container-title":"American Surgeon","id":"ITEM-1","issue":"10","issued":{"date-parts":[["2006"]]},"page":"849e52","title":"Aggressive D2 lymphadenectomy is required for accurate pathologic staging of gastric adenocarcinoma","type":"article-journal","volume":"72"},"uris":["http://www.mendeley.com/documents/?uuid=8347265a-83a3-43a4-b3fc-b90e65dcf6c7"]}],"mendeley":{"formattedCitation":"&lt;sup&gt;[&lt;sup&gt;31&lt;/sup&gt;]&lt;/sup&gt;","plainTextFormattedCitation":"[31]","previouslyFormattedCitation":"&lt;sup&gt;[&lt;sup&gt;31&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DC6F40" w:rsidRPr="00562903">
        <w:rPr>
          <w:rFonts w:ascii="Book Antiqua" w:hAnsi="Book Antiqua" w:cs="Arial"/>
          <w:noProof/>
          <w:sz w:val="24"/>
          <w:szCs w:val="24"/>
          <w:vertAlign w:val="superscript"/>
        </w:rPr>
        <w:t>[31]</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 xml:space="preserve">. </w:t>
      </w:r>
      <w:r w:rsidR="00DC6F40" w:rsidRPr="00562903">
        <w:rPr>
          <w:rFonts w:ascii="Book Antiqua" w:hAnsi="Book Antiqua" w:cs="Arial"/>
          <w:sz w:val="24"/>
          <w:szCs w:val="24"/>
        </w:rPr>
        <w:t>Recently, the National Comprehensive Cancer N</w:t>
      </w:r>
      <w:r w:rsidR="007A2394" w:rsidRPr="00562903">
        <w:rPr>
          <w:rFonts w:ascii="Book Antiqua" w:hAnsi="Book Antiqua" w:cs="Arial"/>
          <w:sz w:val="24"/>
          <w:szCs w:val="24"/>
        </w:rPr>
        <w:t xml:space="preserve">etwork (NCCN) has recommended performing a D2 lymphadenectomy with the goal of obtaining at least 15 lymph nodes while avoiding </w:t>
      </w:r>
      <w:r w:rsidR="00DC6F40" w:rsidRPr="00562903">
        <w:rPr>
          <w:rFonts w:ascii="Book Antiqua" w:hAnsi="Book Antiqua" w:cs="Arial"/>
          <w:sz w:val="24"/>
          <w:szCs w:val="24"/>
        </w:rPr>
        <w:t xml:space="preserve">a </w:t>
      </w:r>
      <w:r w:rsidR="007A2394" w:rsidRPr="00562903">
        <w:rPr>
          <w:rFonts w:ascii="Book Antiqua" w:hAnsi="Book Antiqua" w:cs="Arial"/>
          <w:sz w:val="24"/>
          <w:szCs w:val="24"/>
        </w:rPr>
        <w:t>splenectomy</w:t>
      </w:r>
      <w:r w:rsidR="006A6C16" w:rsidRPr="00562903">
        <w:rPr>
          <w:rFonts w:ascii="Book Antiqua" w:hAnsi="Book Antiqua" w:cs="Arial"/>
          <w:sz w:val="24"/>
          <w:szCs w:val="24"/>
        </w:rPr>
        <w:fldChar w:fldCharType="begin" w:fldLock="1"/>
      </w:r>
      <w:r w:rsidR="006A6C16" w:rsidRPr="00562903">
        <w:rPr>
          <w:rFonts w:ascii="Book Antiqua" w:hAnsi="Book Antiqua" w:cs="Arial"/>
          <w:sz w:val="24"/>
          <w:szCs w:val="24"/>
        </w:rPr>
        <w:instrText>ADDIN CSL_CITATION {"citationItems":[{"id":"ITEM-1","itemData":{"DOI":"10.1007/978-3-319-15826-6","ISBN":"978-3-319-15825-9","ISSN":"1121-421X","PMID":"21372767","author":[{"dropping-particle":"","family":"National Comprehensive Cancer Network","given":"","non-dropping-particle":"","parse-names":false,"suffix":""}],"container-title":"Version 2.2018","id":"ITEM-1","issued":{"date-parts":[["2007"]]},"note":"MAGIC Trial: perioperative ECF vs. surgery alone for stage II or higher \n\nAIO-FLOT4 trial: fluorouracil, leucovorin, oxaliplatin, and docetaxel vs. ECF (epirubicin, cisplatin, fluorouracil)\n- FLOT was associated with higher proportions of patients achieving pCR (but with considerable toxicities)\n\nFOLFOX for patients with poor performance status","title":"Gastric Cancer","type":"article-journal"},"uris":["http://www.mendeley.com/documents/?uuid=e1a77988-7f99-4635-9e00-781c804fb405"]}],"mendeley":{"formattedCitation":"&lt;sup&gt;[&lt;sup&gt;32&lt;/sup&gt;]&lt;/sup&gt;","plainTextFormattedCitation":"[32]","previouslyFormattedCitation":"&lt;sup&gt;[&lt;sup&gt;32&lt;/sup&gt;]&lt;/sup&gt;"},"properties":{"noteIndex":0},"schema":"https://github.com/citation-style-language/schema/raw/master/csl-citation.json"}</w:instrText>
      </w:r>
      <w:r w:rsidR="006A6C16" w:rsidRPr="00562903">
        <w:rPr>
          <w:rFonts w:ascii="Book Antiqua" w:hAnsi="Book Antiqua" w:cs="Arial"/>
          <w:sz w:val="24"/>
          <w:szCs w:val="24"/>
        </w:rPr>
        <w:fldChar w:fldCharType="separate"/>
      </w:r>
      <w:r w:rsidR="006A6C16" w:rsidRPr="00562903">
        <w:rPr>
          <w:rFonts w:ascii="Book Antiqua" w:hAnsi="Book Antiqua" w:cs="Arial"/>
          <w:noProof/>
          <w:sz w:val="24"/>
          <w:szCs w:val="24"/>
          <w:vertAlign w:val="superscript"/>
        </w:rPr>
        <w:t>[32]</w:t>
      </w:r>
      <w:r w:rsidR="006A6C16" w:rsidRPr="00562903">
        <w:rPr>
          <w:rFonts w:ascii="Book Antiqua" w:hAnsi="Book Antiqua" w:cs="Arial"/>
          <w:sz w:val="24"/>
          <w:szCs w:val="24"/>
        </w:rPr>
        <w:fldChar w:fldCharType="end"/>
      </w:r>
      <w:r w:rsidR="007A2394" w:rsidRPr="00562903">
        <w:rPr>
          <w:rFonts w:ascii="Book Antiqua" w:hAnsi="Book Antiqua" w:cs="Arial"/>
          <w:sz w:val="24"/>
          <w:szCs w:val="24"/>
        </w:rPr>
        <w:t xml:space="preserve">. </w:t>
      </w:r>
    </w:p>
    <w:p w14:paraId="1A127429" w14:textId="56399AEF" w:rsidR="000C177E" w:rsidRPr="00562903" w:rsidRDefault="007A2394" w:rsidP="00B04283">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rPr>
        <w:t>T</w:t>
      </w:r>
      <w:r w:rsidR="000C177E" w:rsidRPr="00562903">
        <w:rPr>
          <w:rFonts w:ascii="Book Antiqua" w:hAnsi="Book Antiqua" w:cs="Arial"/>
          <w:sz w:val="24"/>
          <w:szCs w:val="24"/>
        </w:rPr>
        <w:t>here has been a slow increase in minimally invasive surgery for gastric cancer over time. The first description of a laparoscopic gastrectomy was in 1994 from a group in Japan</w:t>
      </w:r>
      <w:r w:rsidR="006A6C16" w:rsidRPr="00562903">
        <w:rPr>
          <w:rFonts w:ascii="Book Antiqua" w:hAnsi="Book Antiqua" w:cs="Arial"/>
          <w:sz w:val="24"/>
          <w:szCs w:val="24"/>
        </w:rPr>
        <w:fldChar w:fldCharType="begin" w:fldLock="1"/>
      </w:r>
      <w:r w:rsidR="006A6C16" w:rsidRPr="00562903">
        <w:rPr>
          <w:rFonts w:ascii="Book Antiqua" w:hAnsi="Book Antiqua" w:cs="Arial"/>
          <w:sz w:val="24"/>
          <w:szCs w:val="24"/>
        </w:rPr>
        <w:instrText>ADDIN CSL_CITATION {"citationItems":[{"id":"ITEM-1","itemData":{"ISSN":"1051-7200 (Print)","PMID":"8180768","abstract":"Laparoscopic distal partial gastrectomy is still technically difficult under conditions of a pneumoperitoneum because of the lack of appropriate techniques and laparoscopic instruments. We describe here a technique of laparoscopy-assisted Billroth I gastrectomy under an abdominal wall-elevating method.","author":[{"dropping-particle":"","family":"Kitano","given":"S","non-dropping-particle":"","parse-names":false,"suffix":""},{"dropping-particle":"","family":"Iso","given":"Y","non-dropping-particle":"","parse-names":false,"suffix":""},{"dropping-particle":"","family":"Moriyama","given":"M","non-dropping-particle":"","parse-names":false,"suffix":""},{"dropping-particle":"","family":"Sugimachi","given":"K","non-dropping-particle":"","parse-names":false,"suffix":""}],"container-title":"Surgical laparoscopy &amp; endoscopy","id":"ITEM-1","issue":"2","issued":{"date-parts":[["1994","4"]]},"language":"eng","page":"146-148","publisher-place":"United States","title":"Laparoscopy-assisted Billroth I gastrectomy.","type":"article-journal","volume":"4"},"uris":["http://www.mendeley.com/documents/?uuid=f084aca1-d4ba-43cb-8179-9fde645485d2"]}],"mendeley":{"formattedCitation":"&lt;sup&gt;[&lt;sup&gt;33&lt;/sup&gt;]&lt;/sup&gt;","plainTextFormattedCitation":"[33]","previouslyFormattedCitation":"&lt;sup&gt;[&lt;sup&gt;33&lt;/sup&gt;]&lt;/sup&gt;"},"properties":{"noteIndex":0},"schema":"https://github.com/citation-style-language/schema/raw/master/csl-citation.json"}</w:instrText>
      </w:r>
      <w:r w:rsidR="006A6C16" w:rsidRPr="00562903">
        <w:rPr>
          <w:rFonts w:ascii="Book Antiqua" w:hAnsi="Book Antiqua" w:cs="Arial"/>
          <w:sz w:val="24"/>
          <w:szCs w:val="24"/>
        </w:rPr>
        <w:fldChar w:fldCharType="separate"/>
      </w:r>
      <w:r w:rsidR="006A6C16" w:rsidRPr="00562903">
        <w:rPr>
          <w:rFonts w:ascii="Book Antiqua" w:hAnsi="Book Antiqua" w:cs="Arial"/>
          <w:noProof/>
          <w:sz w:val="24"/>
          <w:szCs w:val="24"/>
          <w:vertAlign w:val="superscript"/>
        </w:rPr>
        <w:t>[33]</w:t>
      </w:r>
      <w:r w:rsidR="006A6C16" w:rsidRPr="00562903">
        <w:rPr>
          <w:rFonts w:ascii="Book Antiqua" w:hAnsi="Book Antiqua" w:cs="Arial"/>
          <w:sz w:val="24"/>
          <w:szCs w:val="24"/>
        </w:rPr>
        <w:fldChar w:fldCharType="end"/>
      </w:r>
      <w:r w:rsidR="000C177E" w:rsidRPr="00562903">
        <w:rPr>
          <w:rFonts w:ascii="Book Antiqua" w:hAnsi="Book Antiqua" w:cs="Arial"/>
          <w:sz w:val="24"/>
          <w:szCs w:val="24"/>
        </w:rPr>
        <w:t>. In the U</w:t>
      </w:r>
      <w:r w:rsidR="00B04283">
        <w:rPr>
          <w:rFonts w:ascii="Book Antiqua" w:hAnsi="Book Antiqua" w:cs="Arial"/>
          <w:sz w:val="24"/>
          <w:szCs w:val="24"/>
        </w:rPr>
        <w:t>nited States</w:t>
      </w:r>
      <w:r w:rsidR="000C177E" w:rsidRPr="00562903">
        <w:rPr>
          <w:rFonts w:ascii="Book Antiqua" w:hAnsi="Book Antiqua" w:cs="Arial"/>
          <w:sz w:val="24"/>
          <w:szCs w:val="24"/>
        </w:rPr>
        <w:t xml:space="preserve">, a </w:t>
      </w:r>
      <w:bookmarkStart w:id="34" w:name="OLE_LINK1008"/>
      <w:bookmarkStart w:id="35" w:name="OLE_LINK1009"/>
      <w:r w:rsidR="000C177E" w:rsidRPr="00562903">
        <w:rPr>
          <w:rFonts w:ascii="Book Antiqua" w:hAnsi="Book Antiqua" w:cs="Arial"/>
          <w:sz w:val="24"/>
          <w:szCs w:val="24"/>
        </w:rPr>
        <w:t>SEER</w:t>
      </w:r>
      <w:bookmarkEnd w:id="34"/>
      <w:bookmarkEnd w:id="35"/>
      <w:r w:rsidR="000C177E" w:rsidRPr="00562903">
        <w:rPr>
          <w:rFonts w:ascii="Book Antiqua" w:hAnsi="Book Antiqua" w:cs="Arial"/>
          <w:sz w:val="24"/>
          <w:szCs w:val="24"/>
        </w:rPr>
        <w:t xml:space="preserve"> analysis from 2008-2013 showed that only 8% of </w:t>
      </w:r>
      <w:proofErr w:type="spellStart"/>
      <w:r w:rsidR="000C177E" w:rsidRPr="00562903">
        <w:rPr>
          <w:rFonts w:ascii="Book Antiqua" w:hAnsi="Book Antiqua" w:cs="Arial"/>
          <w:sz w:val="24"/>
          <w:szCs w:val="24"/>
        </w:rPr>
        <w:t>gastrectomies</w:t>
      </w:r>
      <w:proofErr w:type="spellEnd"/>
      <w:r w:rsidR="000C177E" w:rsidRPr="00562903">
        <w:rPr>
          <w:rFonts w:ascii="Book Antiqua" w:hAnsi="Book Antiqua" w:cs="Arial"/>
          <w:sz w:val="24"/>
          <w:szCs w:val="24"/>
        </w:rPr>
        <w:t xml:space="preserve"> were performed laparoscopically and only 2% were performed robotically</w:t>
      </w:r>
      <w:r w:rsidR="006A6C16" w:rsidRPr="00562903">
        <w:rPr>
          <w:rFonts w:ascii="Book Antiqua" w:hAnsi="Book Antiqua" w:cs="Arial"/>
          <w:sz w:val="24"/>
          <w:szCs w:val="24"/>
        </w:rPr>
        <w:fldChar w:fldCharType="begin" w:fldLock="1"/>
      </w:r>
      <w:r w:rsidR="006A6C16" w:rsidRPr="00562903">
        <w:rPr>
          <w:rFonts w:ascii="Book Antiqua" w:hAnsi="Book Antiqua" w:cs="Arial"/>
          <w:sz w:val="24"/>
          <w:szCs w:val="24"/>
        </w:rPr>
        <w:instrText>ADDIN CSL_CITATION {"citationItems":[{"id":"ITEM-1","itemData":{"DOI":"10.1007/s00464-015-4152-7","ISBN":"0930-2794","ISSN":"14322218","PMID":"25791064","abstract":"BACKGROUND: Internationally, the utilization of minimally invasive techniques for gastric cancer resection has been increasing since first introduced in 1994. In the USA, the feasibility and safety of these techniques for cancer have not yet been demonstrated.\\n\\nMETHODS: The University HealthSystem Consortium database was queried for gastrectomies performed between 2008 and 2013. Any adult patient with an abdominal visceral malignancy that necessitated gastric resection was included in the cohort. Clinicopathological and in-hospital outcome metrics were collected for open, laparoscopic, and robotic procedures.\\n\\nRESULTS: Open gastrectomies comprised 89.5 % of the total study group, while 8.2 % of procedures were performed laparoscopically, and 2.3 % were performed with robotic assistance. When accounting for disparities in patient severity of illness and risk of mortality subclass designations, there were no significant differences in mean length of stay, 30-day readmission, and in-hospital mortality between the three groups; however, mean total cost was highest in the robotic-assisted group (P = 0.017). Overall, complication rates were also similar; however, there was a higher incidence of superficial infection in the laparoscopic group (P = 0.013) and a higher incidence of venous thromboembolism in the robotic group (P = 0.038).\\n\\nCONCLUSION: Despite widespread adoption for benign indications, minimally invasive gastrectomy for cancer remains underutilized in the USA. In these patients, laparoscopic and robot-assisted gastrectomies appear to be comparable to open resection with respect to overall complications, length of stay, 30-day readmission, and in-hospital mortality. However, when employing minimally invasive techniques, infection and thromboembolism risk reduction strategies should be emphasized in the operative and postoperative periods.","author":[{"dropping-particle":"","family":"Glenn","given":"Jason A.","non-dropping-particle":"","parse-names":false,"suffix":""},{"dropping-particle":"","family":"Turaga","given":"Kiran K.","non-dropping-particle":"","parse-names":false,"suffix":""},{"dropping-particle":"","family":"Gamblin","given":"T. Clark","non-dropping-particle":"","parse-names":false,"suffix":""},{"dropping-particle":"","family":"Hohmann","given":"Samuel F.","non-dropping-particle":"","parse-names":false,"suffix":""},{"dropping-particle":"","family":"Johnston","given":"Fabian M.","non-dropping-particle":"","parse-names":false,"suffix":""}],"container-title":"Surgical Endoscopy","id":"ITEM-1","issue":"12","issued":{"date-parts":[["2015"]]},"page":"3768-3775","publisher":"Springer US","title":"Minimally invasive gastrectomy for cancer: current utilization in US academic medical centers","type":"article-journal","volume":"29"},"uris":["http://www.mendeley.com/documents/?uuid=e1ce8818-7d0c-4792-b3b9-a69b53e6e2df"]}],"mendeley":{"formattedCitation":"&lt;sup&gt;[&lt;sup&gt;34&lt;/sup&gt;]&lt;/sup&gt;","plainTextFormattedCitation":"[34]","previouslyFormattedCitation":"&lt;sup&gt;[&lt;sup&gt;34&lt;/sup&gt;]&lt;/sup&gt;"},"properties":{"noteIndex":0},"schema":"https://github.com/citation-style-language/schema/raw/master/csl-citation.json"}</w:instrText>
      </w:r>
      <w:r w:rsidR="006A6C16" w:rsidRPr="00562903">
        <w:rPr>
          <w:rFonts w:ascii="Book Antiqua" w:hAnsi="Book Antiqua" w:cs="Arial"/>
          <w:sz w:val="24"/>
          <w:szCs w:val="24"/>
        </w:rPr>
        <w:fldChar w:fldCharType="separate"/>
      </w:r>
      <w:r w:rsidR="006A6C16" w:rsidRPr="00562903">
        <w:rPr>
          <w:rFonts w:ascii="Book Antiqua" w:hAnsi="Book Antiqua" w:cs="Arial"/>
          <w:noProof/>
          <w:sz w:val="24"/>
          <w:szCs w:val="24"/>
          <w:vertAlign w:val="superscript"/>
        </w:rPr>
        <w:t>[34]</w:t>
      </w:r>
      <w:r w:rsidR="006A6C16" w:rsidRPr="00562903">
        <w:rPr>
          <w:rFonts w:ascii="Book Antiqua" w:hAnsi="Book Antiqua" w:cs="Arial"/>
          <w:sz w:val="24"/>
          <w:szCs w:val="24"/>
        </w:rPr>
        <w:fldChar w:fldCharType="end"/>
      </w:r>
      <w:r w:rsidR="000C177E" w:rsidRPr="00562903">
        <w:rPr>
          <w:rFonts w:ascii="Book Antiqua" w:hAnsi="Book Antiqua" w:cs="Arial"/>
          <w:sz w:val="24"/>
          <w:szCs w:val="24"/>
        </w:rPr>
        <w:t>. There was also no significant increase in the last three years of this analysis indicating that the use of laparoscopic surgery for gastric cancer has not continued to increase</w:t>
      </w:r>
      <w:r w:rsidR="000C177E" w:rsidRPr="00562903">
        <w:rPr>
          <w:rFonts w:ascii="Book Antiqua" w:hAnsi="Book Antiqua" w:cs="Arial"/>
          <w:sz w:val="24"/>
          <w:szCs w:val="24"/>
        </w:rPr>
        <w:fldChar w:fldCharType="begin" w:fldLock="1"/>
      </w:r>
      <w:r w:rsidR="006A6C16" w:rsidRPr="00562903">
        <w:rPr>
          <w:rFonts w:ascii="Book Antiqua" w:hAnsi="Book Antiqua" w:cs="Arial"/>
          <w:sz w:val="24"/>
          <w:szCs w:val="24"/>
        </w:rPr>
        <w:instrText>ADDIN CSL_CITATION {"citationItems":[{"id":"ITEM-1","itemData":{"DOI":"10.1007/s00464-015-4152-7","ISBN":"0930-2794","ISSN":"14322218","PMID":"25791064","abstract":"BACKGROUND: Internationally, the utilization of minimally invasive techniques for gastric cancer resection has been increasing since first introduced in 1994. In the USA, the feasibility and safety of these techniques for cancer have not yet been demonstrated.\\n\\nMETHODS: The University HealthSystem Consortium database was queried for gastrectomies performed between 2008 and 2013. Any adult patient with an abdominal visceral malignancy that necessitated gastric resection was included in the cohort. Clinicopathological and in-hospital outcome metrics were collected for open, laparoscopic, and robotic procedures.\\n\\nRESULTS: Open gastrectomies comprised 89.5 % of the total study group, while 8.2 % of procedures were performed laparoscopically, and 2.3 % were performed with robotic assistance. When accounting for disparities in patient severity of illness and risk of mortality subclass designations, there were no significant differences in mean length of stay, 30-day readmission, and in-hospital mortality between the three groups; however, mean total cost was highest in the robotic-assisted group (P = 0.017). Overall, complication rates were also similar; however, there was a higher incidence of superficial infection in the laparoscopic group (P = 0.013) and a higher incidence of venous thromboembolism in the robotic group (P = 0.038).\\n\\nCONCLUSION: Despite widespread adoption for benign indications, minimally invasive gastrectomy for cancer remains underutilized in the USA. In these patients, laparoscopic and robot-assisted gastrectomies appear to be comparable to open resection with respect to overall complications, length of stay, 30-day readmission, and in-hospital mortality. However, when employing minimally invasive techniques, infection and thromboembolism risk reduction strategies should be emphasized in the operative and postoperative periods.","author":[{"dropping-particle":"","family":"Glenn","given":"Jason A.","non-dropping-particle":"","parse-names":false,"suffix":""},{"dropping-particle":"","family":"Turaga","given":"Kiran K.","non-dropping-particle":"","parse-names":false,"suffix":""},{"dropping-particle":"","family":"Gamblin","given":"T. Clark","non-dropping-particle":"","parse-names":false,"suffix":""},{"dropping-particle":"","family":"Hohmann","given":"Samuel F.","non-dropping-particle":"","parse-names":false,"suffix":""},{"dropping-particle":"","family":"Johnston","given":"Fabian M.","non-dropping-particle":"","parse-names":false,"suffix":""}],"container-title":"Surgical Endoscopy","id":"ITEM-1","issue":"12","issued":{"date-parts":[["2015"]]},"page":"3768-3775","publisher":"Springer US","title":"Minimally invasive gastrectomy for cancer: current utilization in US academic medical centers","type":"article-journal","volume":"29"},"uris":["http://www.mendeley.com/documents/?uuid=e1ce8818-7d0c-4792-b3b9-a69b53e6e2df"]}],"mendeley":{"formattedCitation":"&lt;sup&gt;[&lt;sup&gt;34&lt;/sup&gt;]&lt;/sup&gt;","plainTextFormattedCitation":"[34]","previouslyFormattedCitation":"&lt;sup&gt;[&lt;sup&gt;34&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6A6C16" w:rsidRPr="00562903">
        <w:rPr>
          <w:rFonts w:ascii="Book Antiqua" w:hAnsi="Book Antiqua" w:cs="Arial"/>
          <w:noProof/>
          <w:sz w:val="24"/>
          <w:szCs w:val="24"/>
          <w:vertAlign w:val="superscript"/>
        </w:rPr>
        <w:t>[34]</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 This is in contrast to a nearly 26% utilization by Eastern countries</w:t>
      </w:r>
      <w:r w:rsidR="000C177E" w:rsidRPr="00562903">
        <w:rPr>
          <w:rFonts w:ascii="Book Antiqua" w:hAnsi="Book Antiqua" w:cs="Arial"/>
          <w:sz w:val="24"/>
          <w:szCs w:val="24"/>
        </w:rPr>
        <w:fldChar w:fldCharType="begin" w:fldLock="1"/>
      </w:r>
      <w:r w:rsidR="006A6C16" w:rsidRPr="00562903">
        <w:rPr>
          <w:rFonts w:ascii="Book Antiqua" w:hAnsi="Book Antiqua" w:cs="Arial"/>
          <w:sz w:val="24"/>
          <w:szCs w:val="24"/>
        </w:rPr>
        <w:instrText>ADDIN CSL_CITATION {"citationItems":[{"id":"ITEM-1","itemData":{"DOI":"10.5230/jgc.2011.11.2.69","ISBN":"2093-5641 (Electronic)\\r1598-1320 (Linking)","ISSN":"2093582X","PMID":"22076206","abstract":"PURPOSE: In an effort to examine the clinicopathological characteristics of GC and the status of its surgical treatment, the Korean Gastric Cancer Association (KGCA) conducted a nationwide survey targeting surgically-treated gastric cancer patients in 2009.\\n\\nMATERIALS AND METHODS: A standardized electrical case report was sent to every member institution of the KGCA via E-mail with detailed instructions regarding the survey data. Completed data forms were retrieved from each institution and analyzed by the KGCA information committee.\\n\\nRESULTS: Data on 14,658 patients was collected from 59 institutions. The mean patient age was 59.2±11.9 years with a male to female ratio of 2.05 : 1. Lower third cancer (56.0%) was the most common among all gastric cancers. The histological type revealed poorly differentiated adenocarcinoma (34.1%) to be the most common, and the Lauren classification revealed the intestinal type (50.0%) to be the most prevalent. Curative surgery was performed in 92.4% of patients with laparoscopic surgery in 25.8% of patients. A Billroth I reconstruction was performed most frequently after a distal gastrectomy (63.4% of distal gastrectomy). T1 cancers accounted for 57.6% of all cases, and 62.6% of patients showed no lymph node metastasis. Compared to previous reports, it was found that patients are becoming older, laparoscopic surgery is being performed increasingly, and the proportion of T1 cancer is increasing with time.\\n\\nCONCLUSIONS: This survey presented the clinicopathological characteristics and current status of the surgical treatment of gastric cancer in Korea. This survey is expected aid research studies as well as planning and evaluation programs targeting cancer control.","author":[{"dropping-particle":"","family":"Jeong","given":"Oh","non-dropping-particle":"","parse-names":false,"suffix":""},{"dropping-particle":"","family":"Park","given":"Young Kyu","non-dropping-particle":"","parse-names":false,"suffix":""}],"container-title":"Journal of Gastric Cancer","id":"ITEM-1","issue":"2","issued":{"date-parts":[["2011"]]},"page":"69-77","title":"Clinicopathological features and surgical treatment of gastric cancer in South Korea: The results of 2009 nationwide survey on surgically treated gastric cancer patients","type":"article-journal","volume":"11"},"uris":["http://www.mendeley.com/documents/?uuid=c29a21cb-6bc4-4854-a3c1-fa59afa98694"]}],"mendeley":{"formattedCitation":"&lt;sup&gt;[&lt;sup&gt;35&lt;/sup&gt;]&lt;/sup&gt;","plainTextFormattedCitation":"[35]","previouslyFormattedCitation":"&lt;sup&gt;[&lt;sup&gt;35&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6A6C16" w:rsidRPr="00562903">
        <w:rPr>
          <w:rFonts w:ascii="Book Antiqua" w:hAnsi="Book Antiqua" w:cs="Arial"/>
          <w:noProof/>
          <w:sz w:val="24"/>
          <w:szCs w:val="24"/>
          <w:vertAlign w:val="superscript"/>
        </w:rPr>
        <w:t>[35]</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 Data from the NCDB showed that only 13% of cases were done laparoscopically between 1998-2011 with a conversion from laparoscopic to open in nearly 24% of cases</w:t>
      </w:r>
      <w:r w:rsidR="000C177E" w:rsidRPr="00562903">
        <w:rPr>
          <w:rFonts w:ascii="Book Antiqua" w:hAnsi="Book Antiqua" w:cs="Arial"/>
          <w:sz w:val="24"/>
          <w:szCs w:val="24"/>
        </w:rPr>
        <w:fldChar w:fldCharType="begin" w:fldLock="1"/>
      </w:r>
      <w:r w:rsidR="006A6C16" w:rsidRPr="00562903">
        <w:rPr>
          <w:rFonts w:ascii="Book Antiqua" w:hAnsi="Book Antiqua" w:cs="Arial"/>
          <w:sz w:val="24"/>
          <w:szCs w:val="24"/>
        </w:rPr>
        <w:instrText>ADDIN CSL_CITATION {"citationItems":[{"id":"ITEM-1","itemData":{"DOI":"10.1002/jso.24052","author":[{"dropping-particle":"","family":"Ecker","given":"Brett L","non-dropping-particle":"","parse-names":false,"suffix":""},{"dropping-particle":"","family":"Datta","given":"Jashodeep","non-dropping-particle":"","parse-names":false,"suffix":""},{"dropping-particle":"","family":"Mcmillan","given":"Matthew T","non-dropping-particle":"","parse-names":false,"suffix":""},{"dropping-particle":"","family":"Poe","given":"Sarah-lucy C","non-dropping-particle":"","parse-names":false,"suffix":""},{"dropping-particle":"","family":"Drebin","given":"Jeffrey A","non-dropping-particle":"","parse-names":false,"suffix":""},{"dropping-particle":"","family":"Fraker","given":"Douglas L","non-dropping-particle":"","parse-names":false,"suffix":""},{"dropping-particle":"","family":"Dempsey","given":"Daniel T","non-dropping-particle":"","parse-names":false,"suffix":""},{"dropping-particle":"","family":"Karakousis","given":"Giorgos C","non-dropping-particle":"","parse-names":false,"suffix":""},{"dropping-particle":"","family":"Roses","given":"Robert E","non-dropping-particle":"","parse-names":false,"suffix":""}],"id":"ITEM-1","issue":"September","issued":{"date-parts":[["2015"]]},"page":"616-621","title":"Minimally Invasive Gastrectomy for Gastric Adenocarcinoma in the United States : Utilization and Short-term Oncologic Outcomes","type":"article-journal"},"uris":["http://www.mendeley.com/documents/?uuid=ac379269-f05d-49b6-954d-d356922d7f02"]}],"mendeley":{"formattedCitation":"&lt;sup&gt;[&lt;sup&gt;36&lt;/sup&gt;]&lt;/sup&gt;","plainTextFormattedCitation":"[36]","previouslyFormattedCitation":"&lt;sup&gt;[&lt;sup&gt;36&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6A6C16" w:rsidRPr="00562903">
        <w:rPr>
          <w:rFonts w:ascii="Book Antiqua" w:hAnsi="Book Antiqua" w:cs="Arial"/>
          <w:noProof/>
          <w:sz w:val="24"/>
          <w:szCs w:val="24"/>
          <w:vertAlign w:val="superscript"/>
        </w:rPr>
        <w:t>[36]</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 Another study from the NCDB showed that between 2010 and 2012</w:t>
      </w:r>
      <w:r w:rsidR="006A6C16" w:rsidRPr="00562903">
        <w:rPr>
          <w:rFonts w:ascii="Book Antiqua" w:hAnsi="Book Antiqua" w:cs="Arial"/>
          <w:sz w:val="24"/>
          <w:szCs w:val="24"/>
        </w:rPr>
        <w:t>,</w:t>
      </w:r>
      <w:r w:rsidR="000C177E" w:rsidRPr="00562903">
        <w:rPr>
          <w:rFonts w:ascii="Book Antiqua" w:hAnsi="Book Antiqua" w:cs="Arial"/>
          <w:sz w:val="24"/>
          <w:szCs w:val="24"/>
        </w:rPr>
        <w:t xml:space="preserve"> there was an increase in the use of minimally invasive techniques with 4% being performed robotically and </w:t>
      </w:r>
      <w:r w:rsidR="000C177E" w:rsidRPr="00562903">
        <w:rPr>
          <w:rFonts w:ascii="Book Antiqua" w:hAnsi="Book Antiqua" w:cs="Arial"/>
          <w:sz w:val="24"/>
          <w:szCs w:val="24"/>
        </w:rPr>
        <w:lastRenderedPageBreak/>
        <w:t xml:space="preserve">23% undergoing laparoscopic </w:t>
      </w:r>
      <w:proofErr w:type="spellStart"/>
      <w:r w:rsidR="000C177E" w:rsidRPr="00562903">
        <w:rPr>
          <w:rFonts w:ascii="Book Antiqua" w:hAnsi="Book Antiqua" w:cs="Arial"/>
          <w:sz w:val="24"/>
          <w:szCs w:val="24"/>
        </w:rPr>
        <w:t>gastrectomies</w:t>
      </w:r>
      <w:proofErr w:type="spellEnd"/>
      <w:r w:rsidR="006A6C16" w:rsidRPr="00562903">
        <w:rPr>
          <w:rFonts w:ascii="Book Antiqua" w:hAnsi="Book Antiqua" w:cs="Arial"/>
          <w:sz w:val="24"/>
          <w:szCs w:val="24"/>
        </w:rPr>
        <w:fldChar w:fldCharType="begin" w:fldLock="1"/>
      </w:r>
      <w:r w:rsidR="0054494A" w:rsidRPr="00562903">
        <w:rPr>
          <w:rFonts w:ascii="Book Antiqua" w:hAnsi="Book Antiqua" w:cs="Arial"/>
          <w:sz w:val="24"/>
          <w:szCs w:val="24"/>
        </w:rPr>
        <w:instrText>ADDIN CSL_CITATION {"citationItems":[{"id":"ITEM-1","itemData":{"DOI":"10.1007/s10120-016-0605-5","ISSN":"1436-3305","author":[{"dropping-particle":"","family":"Greenleaf","given":"Erin K","non-dropping-particle":"","parse-names":false,"suffix":""},{"dropping-particle":"","family":"Sun","given":"Susie X","non-dropping-particle":"","parse-names":false,"suffix":""},{"dropping-particle":"","family":"Hollenbeak","given":"Christopher S","non-dropping-particle":"","parse-names":false,"suffix":""},{"dropping-particle":"","family":"Wong","given":"Joyce","non-dropping-particle":"","parse-names":false,"suffix":""}],"container-title":"Gastric Cancer","id":"ITEM-1","issue":"2","issued":{"date-parts":[["2017"]]},"page":"368-378","publisher":"Springer Japan","title":"Minimally invasive surgery for gastric cancer : the American experience","type":"article-journal","volume":"20"},"uris":["http://www.mendeley.com/documents/?uuid=30bca4e1-15bd-4a94-a1dd-9557503a6848"]}],"mendeley":{"formattedCitation":"&lt;sup&gt;[&lt;sup&gt;37&lt;/sup&gt;]&lt;/sup&gt;","plainTextFormattedCitation":"[37]","previouslyFormattedCitation":"&lt;sup&gt;[&lt;sup&gt;37&lt;/sup&gt;]&lt;/sup&gt;"},"properties":{"noteIndex":0},"schema":"https://github.com/citation-style-language/schema/raw/master/csl-citation.json"}</w:instrText>
      </w:r>
      <w:r w:rsidR="006A6C16" w:rsidRPr="00562903">
        <w:rPr>
          <w:rFonts w:ascii="Book Antiqua" w:hAnsi="Book Antiqua" w:cs="Arial"/>
          <w:sz w:val="24"/>
          <w:szCs w:val="24"/>
        </w:rPr>
        <w:fldChar w:fldCharType="separate"/>
      </w:r>
      <w:r w:rsidR="006A6C16" w:rsidRPr="00562903">
        <w:rPr>
          <w:rFonts w:ascii="Book Antiqua" w:hAnsi="Book Antiqua" w:cs="Arial"/>
          <w:noProof/>
          <w:sz w:val="24"/>
          <w:szCs w:val="24"/>
          <w:vertAlign w:val="superscript"/>
        </w:rPr>
        <w:t>[37]</w:t>
      </w:r>
      <w:r w:rsidR="006A6C16" w:rsidRPr="00562903">
        <w:rPr>
          <w:rFonts w:ascii="Book Antiqua" w:hAnsi="Book Antiqua" w:cs="Arial"/>
          <w:sz w:val="24"/>
          <w:szCs w:val="24"/>
        </w:rPr>
        <w:fldChar w:fldCharType="end"/>
      </w:r>
      <w:r w:rsidR="000C177E" w:rsidRPr="00562903">
        <w:rPr>
          <w:rFonts w:ascii="Book Antiqua" w:hAnsi="Book Antiqua" w:cs="Arial"/>
          <w:sz w:val="24"/>
          <w:szCs w:val="24"/>
        </w:rPr>
        <w:t xml:space="preserve">. This study also found that open </w:t>
      </w:r>
      <w:proofErr w:type="spellStart"/>
      <w:r w:rsidR="000C177E" w:rsidRPr="00562903">
        <w:rPr>
          <w:rFonts w:ascii="Book Antiqua" w:hAnsi="Book Antiqua" w:cs="Arial"/>
          <w:sz w:val="24"/>
          <w:szCs w:val="24"/>
        </w:rPr>
        <w:t>gastrectomies</w:t>
      </w:r>
      <w:proofErr w:type="spellEnd"/>
      <w:r w:rsidR="000C177E" w:rsidRPr="00562903">
        <w:rPr>
          <w:rFonts w:ascii="Book Antiqua" w:hAnsi="Book Antiqua" w:cs="Arial"/>
          <w:sz w:val="24"/>
          <w:szCs w:val="24"/>
        </w:rPr>
        <w:t xml:space="preserve"> are decreasing</w:t>
      </w:r>
      <w:r w:rsidR="006A6C16" w:rsidRPr="00562903">
        <w:rPr>
          <w:rFonts w:ascii="Book Antiqua" w:hAnsi="Book Antiqua" w:cs="Arial"/>
          <w:sz w:val="24"/>
          <w:szCs w:val="24"/>
        </w:rPr>
        <w:t xml:space="preserve"> overall</w:t>
      </w:r>
      <w:r w:rsidR="000C177E" w:rsidRPr="00562903">
        <w:rPr>
          <w:rFonts w:ascii="Book Antiqua" w:hAnsi="Book Antiqua" w:cs="Arial"/>
          <w:sz w:val="24"/>
          <w:szCs w:val="24"/>
        </w:rPr>
        <w:t xml:space="preserve">, with a rise in both laparoscopic and robotic </w:t>
      </w:r>
      <w:proofErr w:type="spellStart"/>
      <w:r w:rsidR="000C177E" w:rsidRPr="00562903">
        <w:rPr>
          <w:rFonts w:ascii="Book Antiqua" w:hAnsi="Book Antiqua" w:cs="Arial"/>
          <w:sz w:val="24"/>
          <w:szCs w:val="24"/>
        </w:rPr>
        <w:t>gastrectomies</w:t>
      </w:r>
      <w:proofErr w:type="spellEnd"/>
      <w:r w:rsidR="000C177E" w:rsidRPr="00562903">
        <w:rPr>
          <w:rFonts w:ascii="Book Antiqua" w:hAnsi="Book Antiqua" w:cs="Arial"/>
          <w:sz w:val="24"/>
          <w:szCs w:val="24"/>
        </w:rPr>
        <w:fldChar w:fldCharType="begin" w:fldLock="1"/>
      </w:r>
      <w:r w:rsidR="006A6C16" w:rsidRPr="00562903">
        <w:rPr>
          <w:rFonts w:ascii="Book Antiqua" w:hAnsi="Book Antiqua" w:cs="Arial"/>
          <w:sz w:val="24"/>
          <w:szCs w:val="24"/>
        </w:rPr>
        <w:instrText>ADDIN CSL_CITATION {"citationItems":[{"id":"ITEM-1","itemData":{"DOI":"10.1007/s10120-016-0605-5","ISSN":"1436-3305","author":[{"dropping-particle":"","family":"Greenleaf","given":"Erin K","non-dropping-particle":"","parse-names":false,"suffix":""},{"dropping-particle":"","family":"Sun","given":"Susie X","non-dropping-particle":"","parse-names":false,"suffix":""},{"dropping-particle":"","family":"Hollenbeak","given":"Christopher S","non-dropping-particle":"","parse-names":false,"suffix":""},{"dropping-particle":"","family":"Wong","given":"Joyce","non-dropping-particle":"","parse-names":false,"suffix":""}],"container-title":"Gastric Cancer","id":"ITEM-1","issue":"2","issued":{"date-parts":[["2017"]]},"page":"368-378","publisher":"Springer Japan","title":"Minimally invasive surgery for gastric cancer : the American experience","type":"article-journal","volume":"20"},"uris":["http://www.mendeley.com/documents/?uuid=30bca4e1-15bd-4a94-a1dd-9557503a6848"]}],"mendeley":{"formattedCitation":"&lt;sup&gt;[&lt;sup&gt;37&lt;/sup&gt;]&lt;/sup&gt;","plainTextFormattedCitation":"[37]","previouslyFormattedCitation":"&lt;sup&gt;[&lt;sup&gt;37&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6A6C16" w:rsidRPr="00562903">
        <w:rPr>
          <w:rFonts w:ascii="Book Antiqua" w:hAnsi="Book Antiqua" w:cs="Arial"/>
          <w:noProof/>
          <w:sz w:val="24"/>
          <w:szCs w:val="24"/>
          <w:vertAlign w:val="superscript"/>
        </w:rPr>
        <w:t>[37]</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w:t>
      </w:r>
    </w:p>
    <w:p w14:paraId="50FF04B0" w14:textId="701B919C" w:rsidR="000C177E" w:rsidRPr="00562903" w:rsidRDefault="000A6FB3" w:rsidP="00B04283">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rPr>
        <w:t>Two prospective trials</w:t>
      </w:r>
      <w:r w:rsidR="006A6C16" w:rsidRPr="00562903">
        <w:rPr>
          <w:rFonts w:ascii="Book Antiqua" w:hAnsi="Book Antiqua" w:cs="Arial"/>
          <w:sz w:val="24"/>
          <w:szCs w:val="24"/>
        </w:rPr>
        <w:t xml:space="preserve">, </w:t>
      </w:r>
      <w:r w:rsidR="0054494A" w:rsidRPr="00562903">
        <w:rPr>
          <w:rFonts w:ascii="Book Antiqua" w:hAnsi="Book Antiqua" w:cs="Arial"/>
          <w:sz w:val="24"/>
          <w:szCs w:val="24"/>
        </w:rPr>
        <w:t>KLASS-</w:t>
      </w:r>
      <w:r w:rsidR="006A6C16" w:rsidRPr="00562903">
        <w:rPr>
          <w:rFonts w:ascii="Book Antiqua" w:hAnsi="Book Antiqua" w:cs="Arial"/>
          <w:sz w:val="24"/>
          <w:szCs w:val="24"/>
        </w:rPr>
        <w:t>01 and JCOG 0703, as well as s</w:t>
      </w:r>
      <w:r w:rsidR="00E72831" w:rsidRPr="00562903">
        <w:rPr>
          <w:rFonts w:ascii="Book Antiqua" w:hAnsi="Book Antiqua" w:cs="Arial"/>
          <w:sz w:val="24"/>
          <w:szCs w:val="24"/>
        </w:rPr>
        <w:t>everal retrospective studies support the safety and oncologic feasibility of laparoscopic surgery for early gastr</w:t>
      </w:r>
      <w:r w:rsidR="0054494A" w:rsidRPr="00562903">
        <w:rPr>
          <w:rFonts w:ascii="Book Antiqua" w:hAnsi="Book Antiqua" w:cs="Arial"/>
          <w:sz w:val="24"/>
          <w:szCs w:val="24"/>
        </w:rPr>
        <w:t>ic cancer</w:t>
      </w:r>
      <w:r w:rsidR="0019151B" w:rsidRPr="00562903">
        <w:rPr>
          <w:rFonts w:ascii="Book Antiqua" w:hAnsi="Book Antiqua" w:cs="Arial"/>
          <w:sz w:val="24"/>
          <w:szCs w:val="24"/>
        </w:rPr>
        <w:t xml:space="preserve"> (Table 1)</w:t>
      </w:r>
      <w:r w:rsidR="0054494A" w:rsidRPr="00562903">
        <w:rPr>
          <w:rFonts w:ascii="Book Antiqua" w:hAnsi="Book Antiqua" w:cs="Arial"/>
          <w:sz w:val="24"/>
          <w:szCs w:val="24"/>
        </w:rPr>
        <w:fldChar w:fldCharType="begin" w:fldLock="1"/>
      </w:r>
      <w:r w:rsidR="006E0D48" w:rsidRPr="00562903">
        <w:rPr>
          <w:rFonts w:ascii="Book Antiqua" w:hAnsi="Book Antiqua" w:cs="Arial"/>
          <w:sz w:val="24"/>
          <w:szCs w:val="24"/>
        </w:rPr>
        <w:instrText>ADDIN CSL_CITATION {"citationItems":[{"id":"ITEM-1","itemData":{"DOI":"10.1097/SLA.0000000000001346","ISBN":"0000000000","ISSN":"15281140","PMID":"26352529","abstract":"Objective: To determine the safety of laparoscopy-assisted distal gastrec-tomy (LADG) compared with open distal gastrectomy (ODG) in patients with clinical stage I gastric cancer in Korea. Background: There is still a lack of large-scale, multicenter randomized trials regarding the safety of LADG. Methods: A large-scale, phase 3, multicenter, prospective randomized con-trolled trial was conducted. The primary end point was 5-year overall survival. Morbidity within 30 postoperative days and surgical mortality were compared to evaluate the safety of LADG as a secondary end point Results: A total of 1416 patients were randomly assigned to the LADG group (n ¼ 705) or the ODG group (n ¼ 711) between February 1, 2006, and August 31, 2010, and 1384 patients were analyzed for modified intention-to-treat analysis (ITT) and 1256 were eligible for per protocol (PP) analysis (644 and 612, respectively). In the PP analysis, 6 patients (0.9%) needed open con-version in the LADG group. The overall complication rate was significantly lower in the LADG group (LADG vs ODG; 13.0% vs 19.9%, P ¼ 0.001). In detail, the wound complication rate of the LADG group was significantly lower than that of the ODG group (3.1% vs 7.7%, P &lt; 0.001). The major intra-abdominal complication (7.6% vs 10.3%, P ¼ 0.095) and mortality rates (0.6% vs 0.3%, P ¼ 0.687) were similar between the 2 groups. Modified ITT analysis showed similar results with PP analysis. Conclusions: LADG for patients with clinical stage I gastric cancer is safe and has a benefit of lower occurrence of wound complication compared with conventional ODG.","author":[{"dropping-particle":"","family":"Kim","given":"Wook","non-dropping-particle":"","parse-names":false,"suffix":""},{"dropping-particle":"","family":"Kim","given":"Hyung Ho","non-dropping-particle":"","parse-names":false,"suffix":""},{"dropping-particle":"","family":"Han","given":"Sang Uk","non-dropping-particle":"","parse-names":false,"suffix":""},{"dropping-particle":"","family":"Kim","given":"Min Chan","non-dropping-particle":"","parse-names":false,"suffix":""},{"dropping-particle":"","family":"Hyung","given":"Woo Jin","non-dropping-particle":"","parse-names":false,"suffix":""},{"dropping-particle":"","family":"Ryu","given":"Seung Wan","non-dropping-particle":"","parse-names":false,"suffix":""},{"dropping-particle":"","family":"Cho","given":"Gyu Seok","non-dropping-particle":"","parse-names":false,"suffix":""},{"dropping-particle":"","family":"Kim","given":"Chan Young","non-dropping-particle":"","parse-names":false,"suffix":""},{"dropping-particle":"","family":"Yang","given":"Han Kwang","non-dropping-particle":"","parse-names":false,"suffix":""},{"dropping-particle":"","family":"Park","given":"Do Joong","non-dropping-particle":"","parse-names":false,"suffix":""},{"dropping-particle":"","family":"Song","given":"Kyo Young","non-dropping-particle":"","parse-names":false,"suffix":""},{"dropping-particle":"Il","family":"Lee","given":"Sang","non-dropping-particle":"","parse-names":false,"suffix":""},{"dropping-particle":"","family":"Ryu","given":"Seung Yub","non-dropping-particle":"","parse-names":false,"suffix":""},{"dropping-particle":"","family":"Lee","given":"Joo Ho","non-dropping-particle":"","parse-names":false,"suffix":""},{"dropping-particle":"","family":"Lee","given":"Hyuk Joon","non-dropping-particle":"","parse-names":false,"suffix":""}],"container-title":"Annals of Surgery","id":"ITEM-1","issue":"1","issued":{"date-parts":[["2016"]]},"page":"28-35","title":"Decreased morbidity of laparoscopic distal gastrectomy compared with open distal gastrectomy for stage I gastric cancer: Short-term outcomes from a multicenter randomized controlled trial (KLASS-01)","type":"article-journal","volume":"263"},"uris":["http://www.mendeley.com/documents/?uuid=11c1e527-14d4-4767-8206-701cb3c075a0"]},{"id":"ITEM-2","itemData":{"DOI":"10.1007/s10120-010-0565-0","ISBN":"1436-3291 (Print)","ISSN":"14363291","PMID":"21128059","abstract":"BACKGROUND: Although the number of patients undergoing laparoscopy-assisted distal gastrectomy (LADG) has been increasing, a prospective study with a sample size sufficient to investigate the benefit of LADG has never been reported. We conducted a multi-institutional phase II trial to evaluate the safety of LADG with nodal dissection for clinical stage I gastric cancer patients.\\n\\nMETHODS: The subjects comprised patients with clinical stage I gastric cancer who were able to undergo a distal gastrectomy. LADG with D1 plus suprapancreatic node dissection was performed. The primary endpoint was the proportion of patients who developed either anastomotic leakage or a pancreatic fistula. The secondary endpoints included surgical morbidity and short-term clinical outcome.\\n\\nRESULTS: Between November 2007 and September 2008, 176 eligible patients were enrolled. The proportion of patients who developed anastomotic leakage or a pancreatic fistula was 1.7%. The overall proportion of in-hospital grade 3 or 4 adverse events was 5.1%. The short-term clinical outcomes were as follows: 43.2% of the patients requested an analgesic on postoperative days 5-10; the median time from surgery until the first episode of flatus was 2 days; and 88 patients (50.0%) had a body temperature of 38 °C or higher during their hospital stay.\\n\\nCONCLUSIONS: This trial confirmed the safety of LADG performed by credentialed surgeons in terms of the incidence of anastomotic leakage or pancreatic fistula formation. A phase III trial (JCOG 0912) to confirm the noninferiority of LADG to an open gastrectomy in terms of overall survival is ongoing.","author":[{"dropping-particle":"","family":"Katai","given":"Hitoshi","non-dropping-particle":"","parse-names":false,"suffix":""},{"dropping-particle":"","family":"Sasako","given":"Mitsuru","non-dropping-particle":"","parse-names":false,"suffix":""},{"dropping-particle":"","family":"Fukuda","given":"Haruhiko","non-dropping-particle":"","parse-names":false,"suffix":""},{"dropping-particle":"","family":"Nakamura","given":"Kenichi","non-dropping-particle":"","parse-names":false,"suffix":""},{"dropping-particle":"","family":"Hiki","given":"Naoki","non-dropping-particle":"","parse-names":false,"suffix":""},{"dropping-particle":"","family":"Saka","given":"Makoto","non-dropping-particle":"","parse-names":false,"suffix":""},{"dropping-particle":"","family":"Yamaue","given":"Hiroki","non-dropping-particle":"","parse-names":false,"suffix":""},{"dropping-particle":"","family":"Yoshikawa","given":"Takaki","non-dropping-particle":"","parse-names":false,"suffix":""},{"dropping-particle":"","family":"Kojima","given":"Kazuyuki","non-dropping-particle":"","parse-names":false,"suffix":""}],"container-title":"Gastric Cancer","id":"ITEM-2","issue":"4","issued":{"date-parts":[["2010"]]},"page":"238-244","title":"Safety and feasibility of laparoscopy-assisted distal gastrectomy with suprapancreatic nodal dissection for clinical stage i gastric cancer: A multicenter phase II trial (JCOG 0703)","type":"article-journal","volume":"13"},"uris":["http://www.mendeley.com/documents/?uuid=00fdbe1c-b61d-4a0a-97f7-683ba862e0de"]}],"mendeley":{"formattedCitation":"&lt;sup&gt;[&lt;sup&gt;38&lt;/sup&gt;,&lt;sup&gt;39&lt;/sup&gt;]&lt;/sup&gt;","plainTextFormattedCitation":"[38,39]","previouslyFormattedCitation":"&lt;sup&gt;[&lt;sup&gt;38&lt;/sup&gt;,&lt;sup&gt;39&lt;/sup&gt;]&lt;/sup&gt;"},"properties":{"noteIndex":0},"schema":"https://github.com/citation-style-language/schema/raw/master/csl-citation.json"}</w:instrText>
      </w:r>
      <w:r w:rsidR="0054494A" w:rsidRPr="00562903">
        <w:rPr>
          <w:rFonts w:ascii="Book Antiqua" w:hAnsi="Book Antiqua" w:cs="Arial"/>
          <w:sz w:val="24"/>
          <w:szCs w:val="24"/>
        </w:rPr>
        <w:fldChar w:fldCharType="separate"/>
      </w:r>
      <w:r w:rsidR="0054494A" w:rsidRPr="00562903">
        <w:rPr>
          <w:rFonts w:ascii="Book Antiqua" w:hAnsi="Book Antiqua" w:cs="Arial"/>
          <w:noProof/>
          <w:sz w:val="24"/>
          <w:szCs w:val="24"/>
          <w:vertAlign w:val="superscript"/>
        </w:rPr>
        <w:t>[38,39]</w:t>
      </w:r>
      <w:r w:rsidR="0054494A" w:rsidRPr="00562903">
        <w:rPr>
          <w:rFonts w:ascii="Book Antiqua" w:hAnsi="Book Antiqua" w:cs="Arial"/>
          <w:sz w:val="24"/>
          <w:szCs w:val="24"/>
        </w:rPr>
        <w:fldChar w:fldCharType="end"/>
      </w:r>
      <w:r w:rsidR="00E72831" w:rsidRPr="00562903">
        <w:rPr>
          <w:rFonts w:ascii="Book Antiqua" w:hAnsi="Book Antiqua" w:cs="Arial"/>
          <w:sz w:val="24"/>
          <w:szCs w:val="24"/>
        </w:rPr>
        <w:t xml:space="preserve">. </w:t>
      </w:r>
      <w:r w:rsidR="0054494A" w:rsidRPr="00562903">
        <w:rPr>
          <w:rFonts w:ascii="Book Antiqua" w:hAnsi="Book Antiqua" w:cs="Arial"/>
          <w:sz w:val="24"/>
          <w:szCs w:val="24"/>
        </w:rPr>
        <w:t>Fewer</w:t>
      </w:r>
      <w:r w:rsidR="00E72831" w:rsidRPr="00562903">
        <w:rPr>
          <w:rFonts w:ascii="Book Antiqua" w:hAnsi="Book Antiqua" w:cs="Arial"/>
          <w:sz w:val="24"/>
          <w:szCs w:val="24"/>
        </w:rPr>
        <w:t xml:space="preserve"> studies have addressed laparoscopy in advanced gastric cancer</w:t>
      </w:r>
      <w:r w:rsidR="002F18C7" w:rsidRPr="00562903">
        <w:rPr>
          <w:rFonts w:ascii="Book Antiqua" w:hAnsi="Book Antiqua" w:cs="Arial"/>
          <w:sz w:val="24"/>
          <w:szCs w:val="24"/>
        </w:rPr>
        <w:t>.</w:t>
      </w:r>
      <w:r w:rsidR="0054494A" w:rsidRPr="00562903">
        <w:rPr>
          <w:rFonts w:ascii="Book Antiqua" w:hAnsi="Book Antiqua" w:cs="Arial"/>
          <w:sz w:val="24"/>
          <w:szCs w:val="24"/>
        </w:rPr>
        <w:t xml:space="preserve"> </w:t>
      </w:r>
      <w:r w:rsidR="002F18C7" w:rsidRPr="00562903">
        <w:rPr>
          <w:rFonts w:ascii="Book Antiqua" w:hAnsi="Book Antiqua" w:cs="Arial"/>
          <w:sz w:val="24"/>
          <w:szCs w:val="24"/>
        </w:rPr>
        <w:t>T</w:t>
      </w:r>
      <w:r w:rsidR="0054494A" w:rsidRPr="00562903">
        <w:rPr>
          <w:rFonts w:ascii="Book Antiqua" w:hAnsi="Book Antiqua" w:cs="Arial"/>
          <w:sz w:val="24"/>
          <w:szCs w:val="24"/>
        </w:rPr>
        <w:t xml:space="preserve">he KLASS-02 trial </w:t>
      </w:r>
      <w:r w:rsidR="002F18C7" w:rsidRPr="00562903">
        <w:rPr>
          <w:rFonts w:ascii="Book Antiqua" w:hAnsi="Book Antiqua" w:cs="Arial"/>
          <w:sz w:val="24"/>
          <w:szCs w:val="24"/>
        </w:rPr>
        <w:t>randomized</w:t>
      </w:r>
      <w:r w:rsidR="00A75931" w:rsidRPr="00562903">
        <w:rPr>
          <w:rFonts w:ascii="Book Antiqua" w:hAnsi="Book Antiqua" w:cs="Arial"/>
          <w:sz w:val="24"/>
          <w:szCs w:val="24"/>
        </w:rPr>
        <w:t xml:space="preserve"> patients with locally advanced gastric cancer to either laparoscopic or open </w:t>
      </w:r>
      <w:r w:rsidR="00F875CF" w:rsidRPr="00562903">
        <w:rPr>
          <w:rFonts w:ascii="Book Antiqua" w:hAnsi="Book Antiqua" w:cs="Arial"/>
          <w:sz w:val="24"/>
          <w:szCs w:val="24"/>
        </w:rPr>
        <w:t xml:space="preserve">distal </w:t>
      </w:r>
      <w:r w:rsidR="00A75931" w:rsidRPr="00562903">
        <w:rPr>
          <w:rFonts w:ascii="Book Antiqua" w:hAnsi="Book Antiqua" w:cs="Arial"/>
          <w:sz w:val="24"/>
          <w:szCs w:val="24"/>
        </w:rPr>
        <w:t>gastrectomy</w:t>
      </w:r>
      <w:r w:rsidR="0054494A" w:rsidRPr="00562903">
        <w:rPr>
          <w:rFonts w:ascii="Book Antiqua" w:hAnsi="Book Antiqua" w:cs="Arial"/>
          <w:sz w:val="24"/>
          <w:szCs w:val="24"/>
        </w:rPr>
        <w:fldChar w:fldCharType="begin" w:fldLock="1"/>
      </w:r>
      <w:r w:rsidR="006E0D48" w:rsidRPr="00562903">
        <w:rPr>
          <w:rFonts w:ascii="Book Antiqua" w:hAnsi="Book Antiqua" w:cs="Arial"/>
          <w:sz w:val="24"/>
          <w:szCs w:val="24"/>
        </w:rPr>
        <w:instrText>ADDIN CSL_CITATION {"citationItems":[{"id":"ITEM-1","itemData":{"DOI":"10.1186/s12885-015-1365-z","ISSN":"14712407","PMID":"25939684","abstract":"Background: Despite the well-described benefits of laparoscopic surgery such as lower operative blood loss and enhanced postoperative recovery in gastric cancer surgery, the application of laparoscopic surgery in patients with locally advanced gastric cancer (AGC) remains elusive owing to a lack of clinical evidence. Recently, the Korean Laparoscopic Surgical Society Group launched a new multicenter randomized clinical trial (RCT) to compare laparoscopic and open D2 lymphadenectomy for patients with locally AGC. Here, we introduce the protocol of this clinical trial. Methods/design: This trial is an investigator-initiated, randomized, controlled, parallel group, non-inferiority trial. Gastric cancer patients diagnosed with primary tumors that have invaded into the muscle propria and not into an adjacent organ (cT2-cT4a) in preoperative studies are recruited. Another criterion for recruitment is no lymph node metastasis or limited perigastric lymph node (including lymph nodes around the left gastric artery) metastasis. A total 1,050 patients in both groups are required to statistically show non-inferiority of the laparoscopic approach with respect to the primary end-point, relapse-free survival of 3years. Secondary outcomes include postoperative morbidity and mortality, postoperative recovery, quality of life, and overall survival. Surgeons who are validated through peer-review of their surgery videos can participate in this clinical trial. Discussion: This clinical trial was designed to maintain the principles of a surgical clinical trial with internal validity for participating surgeons. Through the KLASS-02 RCT, we hope to show the efficacy of laparoscopic D2 lymphadenectomy in AGC patients compared with the open procedure. Trial registration: ClinicalTrial.gov,NCT01456598.","author":[{"dropping-particle":"","family":"Hur","given":"Hoon","non-dropping-particle":"","parse-names":false,"suffix":""},{"dropping-particle":"","family":"Lee","given":"Hyun Yong","non-dropping-particle":"","parse-names":false,"suffix":""},{"dropping-particle":"","family":"Lee","given":"Hyuk Joon","non-dropping-particle":"","parse-names":false,"suffix":""},{"dropping-particle":"","family":"Kim","given":"Min Chan","non-dropping-particle":"","parse-names":false,"suffix":""},{"dropping-particle":"","family":"Hyung","given":"Woo Jin","non-dropping-particle":"","parse-names":false,"suffix":""},{"dropping-particle":"","family":"Park","given":"Young Kyu","non-dropping-particle":"","parse-names":false,"suffix":""},{"dropping-particle":"","family":"Kim","given":"Wook","non-dropping-particle":"","parse-names":false,"suffix":""},{"dropping-particle":"","family":"Han","given":"Sang Uk","non-dropping-particle":"","parse-names":false,"suffix":""}],"container-title":"BMC Cancer","id":"ITEM-1","issue":"1","issued":{"date-parts":[["2015"]]},"note":"KLASS-02 \n\nONGOING \n\nLaparoscopic surgery for locally advanced tumors","page":"1-8","publisher":"???","title":"Efficacy of laparoscopic subtotal gastrectomy with D2 lymphadenectomy for locally advanced gastric cancer: The protocol of the KLASS-02 multicenter randomized controlled clinical trial","type":"article-journal","volume":"15"},"uris":["http://www.mendeley.com/documents/?uuid=3ccb5256-20c2-45d1-bcf0-3fc1a1986dcc"]}],"mendeley":{"formattedCitation":"&lt;sup&gt;[&lt;sup&gt;40&lt;/sup&gt;]&lt;/sup&gt;","plainTextFormattedCitation":"[40]","previouslyFormattedCitation":"&lt;sup&gt;[&lt;sup&gt;40&lt;/sup&gt;]&lt;/sup&gt;"},"properties":{"noteIndex":0},"schema":"https://github.com/citation-style-language/schema/raw/master/csl-citation.json"}</w:instrText>
      </w:r>
      <w:r w:rsidR="0054494A" w:rsidRPr="00562903">
        <w:rPr>
          <w:rFonts w:ascii="Book Antiqua" w:hAnsi="Book Antiqua" w:cs="Arial"/>
          <w:sz w:val="24"/>
          <w:szCs w:val="24"/>
        </w:rPr>
        <w:fldChar w:fldCharType="separate"/>
      </w:r>
      <w:r w:rsidR="0054494A" w:rsidRPr="00562903">
        <w:rPr>
          <w:rFonts w:ascii="Book Antiqua" w:hAnsi="Book Antiqua" w:cs="Arial"/>
          <w:noProof/>
          <w:sz w:val="24"/>
          <w:szCs w:val="24"/>
          <w:vertAlign w:val="superscript"/>
        </w:rPr>
        <w:t>[40]</w:t>
      </w:r>
      <w:r w:rsidR="0054494A" w:rsidRPr="00562903">
        <w:rPr>
          <w:rFonts w:ascii="Book Antiqua" w:hAnsi="Book Antiqua" w:cs="Arial"/>
          <w:sz w:val="24"/>
          <w:szCs w:val="24"/>
        </w:rPr>
        <w:fldChar w:fldCharType="end"/>
      </w:r>
      <w:r w:rsidR="00E72831" w:rsidRPr="00562903">
        <w:rPr>
          <w:rFonts w:ascii="Book Antiqua" w:hAnsi="Book Antiqua" w:cs="Arial"/>
          <w:sz w:val="24"/>
          <w:szCs w:val="24"/>
        </w:rPr>
        <w:t>.</w:t>
      </w:r>
      <w:r w:rsidR="00F875CF" w:rsidRPr="00562903">
        <w:rPr>
          <w:rFonts w:ascii="Book Antiqua" w:hAnsi="Book Antiqua" w:cs="Arial"/>
          <w:sz w:val="24"/>
          <w:szCs w:val="24"/>
        </w:rPr>
        <w:t xml:space="preserve"> Short term outcomes from this trial were recently published and demonstrated benefits in terms of lower complication rates, lower pain score, earlier return of bowel function, and shorter hospital length of stays compared to open</w:t>
      </w:r>
      <w:r w:rsidR="00045549" w:rsidRPr="00562903">
        <w:rPr>
          <w:rFonts w:ascii="Book Antiqua" w:hAnsi="Book Antiqua" w:cs="Arial"/>
          <w:sz w:val="24"/>
          <w:szCs w:val="24"/>
        </w:rPr>
        <w:t xml:space="preserve"> surgery</w:t>
      </w:r>
      <w:r w:rsidR="00045549"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{"citationItems":[{"id":"ITEM-1","itemData":{"DOI":"10.1097/SLA.0000000000003217","ISBN":"0000000000","ISSN":"1528-1140","PMID":"30829698","abstract":"OBJECTIVE The aim of the study was to evaluate the short-term outcomes of KLASS-02-RCT, a multicenter randomized controlled trial comparing laparoscopic distal gastrectomy (LDG) with D2 lymphadenectomy with open distal gastrectomy (ODG). SUMMARY BACKGROUND DATA Although several benefits of laparoscopic gastric cancer surgery have been reported, strong evidence is still limited, especially in locally advanced gastric cancer which requires extensive lymph node dissection. METHODS Enrollment criteria included histologically confirmed cT2-4a and N0-1 gastric adenocarcinoma. Thirty-day morbidity, 90-day mortality, postoperative pain, and recovery were compared between LDG and ODG groups. RESULTS A total of 1050 patients were randomly assigned to LDG (n = 526) or ODG group (n = 524) between November 2011 and April 2015. After excluding patients who received bypass or no surgery, 1011 patients were analyzed as actual treatment group. Mean number of totally retrieved lymph nodes was similar in both groups (LDG = 46.6 vs ODG = 47.4, P = 0.451). Early morbidity rate was significantly lower after LDG (16.6%) than after ODG (24.1%; P = 0.003). Postoperative analgesics use and patients' reported pain score were significantly lower after LDG. First day of flatus was earlier after LDG (3.5 vs 3.7 d, P = 0.025) and postoperative hospital stay was shorter in LDG group (8.1 vs 9.3 d, P = 0.005). Ninety days' mortality rate was similar in both groups (LDG = 0.4% vs ODG = 0.6%, P = 0.682). CONCLUSIONS Laparoscopic distal gastrectomy with D2 lymphadenectomy for locally advanced gastric cancer shows benefits in terms of lower complication rate, faster recovery, and less pain compared with open surgery.","author":[{"dropping-particle":"","family":"Lee","given":"Hyuk-Joon","non-dropping-particle":"","parse-names":false,"suffix":""},{"dropping-particle":"","family":"Hyung","given":"Woo Jin","non-dropping-particle":"","parse-names":false,"suffix":""},{"dropping-particle":"","family":"Yang","given":"Han-Kwang","non-dropping-particle":"","parse-names":false,"suffix":""},{"dropping-particle":"","family":"Han","given":"Sang Uk","non-dropping-particle":"","parse-names":false,"suffix":""},{"dropping-particle":"","family":"Park","given":"Young-Kyu","non-dropping-particle":"","parse-names":false,"suffix":""},{"dropping-particle":"","family":"An","given":"Ji Yeong","non-dropping-particle":"","parse-names":false,"suffix":""},{"dropping-particle":"","family":"Kim","given":"Wook","non-dropping-particle":"","parse-names":false,"suffix":""},{"dropping-particle":"","family":"Kim","given":"Hyoung-Il","non-dropping-particle":"","parse-names":false,"suffix":""},{"dropping-particle":"","family":"Kim","given":"Hyung-Ho","non-dropping-particle":"","parse-names":false,"suffix":""},{"dropping-particle":"","family":"Ryu","given":"Seung Wan","non-dropping-particle":"","parse-names":false,"suffix":""},{"dropping-particle":"","family":"Hur","given":"Hoon","non-dropping-particle":"","parse-names":false,"suffix":""},{"dropping-particle":"","family":"Kong","given":"Seong-Ho","non-dropping-particle":"","parse-names":false,"suffix":""},{"dropping-particle":"","family":"Cho","given":"Gyu Seok","non-dropping-particle":"","parse-names":false,"suffix":""},{"dropping-particle":"","family":"Kim","given":"Jin-Jo","non-dropping-particle":"","parse-names":false,"suffix":""},{"dropping-particle":"","family":"Park","given":"Do Joong","non-dropping-particle":"","parse-names":false,"suffix":""},{"dropping-particle":"","family":"Ryu","given":"Keun Won","non-dropping-particle":"","parse-names":false,"suffix":""},{"dropping-particle":"","family":"Kim","given":"Young Woo","non-dropping-particle":"","parse-names":false,"suffix":""},{"dropping-particle":"","family":"Kim","given":"Jong Won","non-dropping-particle":"","parse-names":false,"suffix":""},{"dropping-particle":"","family":"Lee","given":"Joo-Ho","non-dropping-particle":"","parse-names":false,"suffix":""},{"dropping-particle":"","family":"Kim","given":"Min-Chan","non-dropping-particle":"","parse-names":false,"suffix":""},{"dropping-particle":"","family":"Korean Laparo-endoscopic Gastrointestinal Surgery Study (KLASS) Group","given":"","non-dropping-particle":"","parse-names":false,"suffix":""}],"container-title":"Annals of surgery","id":"ITEM-1","issue":"Xx","issued":{"date-parts":[["2019"]]},"page":"1-9","title":"Short-term Outcomes of a Multicenter Randomized Controlled Trial Comparing Laparoscopic Distal Gastrectomy With D2 Lymphadenectomy to Open Distal Gastrectomy for Locally Advanced Gastric Cancer (KLASS-02-RCT).","type":"article-journal","volume":"XX"},"uris":["http://www.mendeley.com/documents/?uuid=6aba2eab-483d-4c95-b3c0-1e5526457bc9"]}],"mendeley":{"formattedCitation":"&lt;sup&gt;[&lt;sup&gt;41&lt;/sup&gt;]&lt;/sup&gt;","plainTextFormattedCitation":"[41]","previouslyFormattedCitation":"&lt;sup&gt;[&lt;sup&gt;41&lt;/sup&gt;]&lt;/sup&gt;"},"properties":{"noteIndex":0},"schema":"https://github.com/citation-style-language/schema/raw/master/csl-citation.json"}</w:instrText>
      </w:r>
      <w:r w:rsidR="00045549"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[41]</w:t>
      </w:r>
      <w:r w:rsidR="00045549" w:rsidRPr="00562903">
        <w:rPr>
          <w:rFonts w:ascii="Book Antiqua" w:hAnsi="Book Antiqua" w:cs="Arial"/>
          <w:sz w:val="24"/>
          <w:szCs w:val="24"/>
        </w:rPr>
        <w:fldChar w:fldCharType="end"/>
      </w:r>
      <w:r w:rsidR="00F875CF" w:rsidRPr="00562903">
        <w:rPr>
          <w:rFonts w:ascii="Book Antiqua" w:hAnsi="Book Antiqua" w:cs="Arial"/>
          <w:sz w:val="24"/>
          <w:szCs w:val="24"/>
        </w:rPr>
        <w:t>.</w:t>
      </w:r>
      <w:r w:rsidR="00E72831" w:rsidRPr="00562903">
        <w:rPr>
          <w:rFonts w:ascii="Book Antiqua" w:hAnsi="Book Antiqua" w:cs="Arial"/>
          <w:sz w:val="24"/>
          <w:szCs w:val="24"/>
        </w:rPr>
        <w:t xml:space="preserve"> A primary </w:t>
      </w:r>
      <w:r w:rsidR="000C177E" w:rsidRPr="00562903">
        <w:rPr>
          <w:rFonts w:ascii="Book Antiqua" w:hAnsi="Book Antiqua" w:cs="Arial"/>
          <w:sz w:val="24"/>
          <w:szCs w:val="24"/>
        </w:rPr>
        <w:t xml:space="preserve">concern regarding minimally invasive surgery for </w:t>
      </w:r>
      <w:r w:rsidR="00E72831" w:rsidRPr="00562903">
        <w:rPr>
          <w:rFonts w:ascii="Book Antiqua" w:hAnsi="Book Antiqua" w:cs="Arial"/>
          <w:sz w:val="24"/>
          <w:szCs w:val="24"/>
        </w:rPr>
        <w:t xml:space="preserve">advanced gastric cancer </w:t>
      </w:r>
      <w:r w:rsidR="000C177E" w:rsidRPr="00562903">
        <w:rPr>
          <w:rFonts w:ascii="Book Antiqua" w:hAnsi="Book Antiqua" w:cs="Arial"/>
          <w:sz w:val="24"/>
          <w:szCs w:val="24"/>
        </w:rPr>
        <w:t>is whether adequate lymph node retrieval could be achieved. A study from the U</w:t>
      </w:r>
      <w:r w:rsidR="00B04283">
        <w:rPr>
          <w:rFonts w:ascii="Book Antiqua" w:hAnsi="Book Antiqua" w:cs="Arial"/>
          <w:sz w:val="24"/>
          <w:szCs w:val="24"/>
        </w:rPr>
        <w:t>nited States</w:t>
      </w:r>
      <w:r w:rsidR="000C177E" w:rsidRPr="00562903">
        <w:rPr>
          <w:rFonts w:ascii="Book Antiqua" w:hAnsi="Book Antiqua" w:cs="Arial"/>
          <w:sz w:val="24"/>
          <w:szCs w:val="24"/>
        </w:rPr>
        <w:t xml:space="preserve"> Gastric Cancer Collaborative showed similar rates of lymph nodes retrieved between a minimally invasive cohort and an open cohort, both overall and after propensity matching</w:t>
      </w:r>
      <w:r w:rsidR="000C177E"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{"citationItems":[{"id":"ITEM-1","itemData":{"DOI":"10.1007/s11605-014-2562-9","ISSN":"1091255X","PMID":"24912915","abstract":"BACKGROUND: Surgical experience with minimally invasive surgery (MIS) has increased; however, published reports on MIS resection of gastric adenocarcinoma are limited.\\n\\nMETHODS: Between 2000 and 2012, 880 patients who underwent surgical resection of gastric adenocarcinoma were identified from a multi-institutional database. Clinicopathological characteristics, operative details, and outcomes were stratified by operative approach (open vs. MIS) and analyzed.\\n\\nRESULTS: Overall, 70 (8 %) patients had a MIS approach. Patients who underwent a MIS resection were more likely to have a smaller tumor (open 4.5 cm vs. MIS 3.0 cm, p</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&lt;</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0.001). MIS resections were associated with lower estimated blood loss (open 250</w:instrText>
      </w:r>
      <w:r w:rsidR="00045549" w:rsidRPr="00562903">
        <w:rPr>
          <w:rFonts w:ascii="Book Antiqua" w:hAnsi="Book Antiqua" w:cs="Book Antiqua"/>
          <w:sz w:val="24"/>
          <w:szCs w:val="24"/>
        </w:rPr>
        <w:instrText> </w:instrText>
      </w:r>
      <w:r w:rsidR="00045549" w:rsidRPr="00562903">
        <w:rPr>
          <w:rFonts w:ascii="Book Antiqua" w:hAnsi="Book Antiqua" w:cs="Arial"/>
          <w:sz w:val="24"/>
          <w:szCs w:val="24"/>
        </w:rPr>
        <w:instrText>cc vs. MIS 150</w:instrText>
      </w:r>
      <w:r w:rsidR="00045549" w:rsidRPr="00562903">
        <w:rPr>
          <w:rFonts w:ascii="Book Antiqua" w:hAnsi="Book Antiqua" w:cs="Book Antiqua"/>
          <w:sz w:val="24"/>
          <w:szCs w:val="24"/>
        </w:rPr>
        <w:instrText> </w:instrText>
      </w:r>
      <w:r w:rsidR="00045549" w:rsidRPr="00562903">
        <w:rPr>
          <w:rFonts w:ascii="Book Antiqua" w:hAnsi="Book Antiqua" w:cs="Arial"/>
          <w:sz w:val="24"/>
          <w:szCs w:val="24"/>
        </w:rPr>
        <w:instrText>cc) and longer operative time (open 232</w:instrText>
      </w:r>
      <w:r w:rsidR="00045549" w:rsidRPr="00562903">
        <w:rPr>
          <w:rFonts w:ascii="Book Antiqua" w:hAnsi="Book Antiqua" w:cs="Book Antiqua"/>
          <w:sz w:val="24"/>
          <w:szCs w:val="24"/>
        </w:rPr>
        <w:instrText> </w:instrText>
      </w:r>
      <w:r w:rsidR="00045549" w:rsidRPr="00562903">
        <w:rPr>
          <w:rFonts w:ascii="Book Antiqua" w:hAnsi="Book Antiqua" w:cs="Arial"/>
          <w:sz w:val="24"/>
          <w:szCs w:val="24"/>
        </w:rPr>
        <w:instrText>min vs. MIS 271</w:instrText>
      </w:r>
      <w:r w:rsidR="00045549" w:rsidRPr="00562903">
        <w:rPr>
          <w:rFonts w:ascii="Book Antiqua" w:hAnsi="Book Antiqua" w:cs="Book Antiqua"/>
          <w:sz w:val="24"/>
          <w:szCs w:val="24"/>
        </w:rPr>
        <w:instrText> </w:instrText>
      </w:r>
      <w:r w:rsidR="00045549" w:rsidRPr="00562903">
        <w:rPr>
          <w:rFonts w:ascii="Book Antiqua" w:hAnsi="Book Antiqua" w:cs="Arial"/>
          <w:sz w:val="24"/>
          <w:szCs w:val="24"/>
        </w:rPr>
        <w:instrText>min) compared with open surgery (both p</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&lt;</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0.05). An R0 resection was achieved in most patients (open 90.9 % vs. MIS 98.6 %, p</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0.03) and median lymph node yield was good in both groups (open 17 vs. MIS 14, p</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0.10). MIS had a similar incidence of complications (open 33.1</w:instrText>
      </w:r>
      <w:r w:rsidR="00045549" w:rsidRPr="00562903">
        <w:rPr>
          <w:rFonts w:ascii="Book Antiqua" w:hAnsi="Book Antiqua" w:cs="Book Antiqua"/>
          <w:sz w:val="24"/>
          <w:szCs w:val="24"/>
        </w:rPr>
        <w:instrText> </w:instrText>
      </w:r>
      <w:r w:rsidR="00045549" w:rsidRPr="00562903">
        <w:rPr>
          <w:rFonts w:ascii="Book Antiqua" w:hAnsi="Book Antiqua" w:cs="Arial"/>
          <w:sz w:val="24"/>
          <w:szCs w:val="24"/>
        </w:rPr>
        <w:instrText>% vs. MIS 20</w:instrText>
      </w:r>
      <w:r w:rsidR="00045549" w:rsidRPr="00562903">
        <w:rPr>
          <w:rFonts w:ascii="Book Antiqua" w:hAnsi="Book Antiqua" w:cs="Book Antiqua"/>
          <w:sz w:val="24"/>
          <w:szCs w:val="24"/>
        </w:rPr>
        <w:instrText> </w:instrText>
      </w:r>
      <w:r w:rsidR="00045549" w:rsidRPr="00562903">
        <w:rPr>
          <w:rFonts w:ascii="Book Antiqua" w:hAnsi="Book Antiqua" w:cs="Arial"/>
          <w:sz w:val="24"/>
          <w:szCs w:val="24"/>
        </w:rPr>
        <w:instrText>%, p</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0.07) and a similar length of stay (open 9</w:instrText>
      </w:r>
      <w:r w:rsidR="00045549" w:rsidRPr="00562903">
        <w:rPr>
          <w:rFonts w:ascii="Book Antiqua" w:hAnsi="Book Antiqua" w:cs="Book Antiqua"/>
          <w:sz w:val="24"/>
          <w:szCs w:val="24"/>
        </w:rPr>
        <w:instrText> </w:instrText>
      </w:r>
      <w:r w:rsidR="00045549" w:rsidRPr="00562903">
        <w:rPr>
          <w:rFonts w:ascii="Book Antiqua" w:hAnsi="Book Antiqua" w:cs="Arial"/>
          <w:sz w:val="24"/>
          <w:szCs w:val="24"/>
        </w:rPr>
        <w:instrText>days vs. MIS 7 days, p</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w:instrText>
      </w:r>
      <w:r w:rsidR="00045549" w:rsidRPr="00562903">
        <w:rPr>
          <w:rFonts w:ascii="Times New Roman" w:hAnsi="Times New Roman" w:cs="Times New Roman"/>
          <w:sz w:val="24"/>
          <w:szCs w:val="24"/>
        </w:rPr>
        <w:instrText> </w:instrText>
      </w:r>
      <w:r w:rsidR="00045549" w:rsidRPr="00562903">
        <w:rPr>
          <w:rFonts w:ascii="Book Antiqua" w:hAnsi="Book Antiqua" w:cs="Arial"/>
          <w:sz w:val="24"/>
          <w:szCs w:val="24"/>
        </w:rPr>
        <w:instrText>0.13) compared with open surgery. In the propensity-matched analysis, median recurrence-free and overall were not impacted by operative approach.\\n\\nCONCLUSION: An MIS approach to gastric cancer was associated with adequate lymph node retrieval, a high incidence of R0 resection, and comparable long-term oncological outcomes versus open gastrectomy.","author":[{"dropping-particle":"","family":"Spolverato","given":"Gaya","non-dropping-particle":"","parse-names":false,"suffix":""},{"dropping-particle":"","family":"Kim","given":"Yuhree","non-dropping-particle":"","parse-names":false,"suffix":""},{"dropping-particle":"","family":"Ejaz","given":"Aslam","non-dropping-particle":"","parse-names":false,"suffix":""},{"dropping-particle":"","family":"Valero","given":"Vicente","non-dropping-particle":"","parse-names":false,"suffix":""},{"dropping-particle":"","family":"Squires","given":"Malcolm H.","non-dropping-particle":"","parse-names":false,"suffix":""},{"dropping-particle":"","family":"Poultsides","given":"George","non-dropping-particle":"","parse-names":false,"suffix":""},{"dropping-particle":"","family":"Fields","given":"Ryan C.","non-dropping-particle":"","parse-names":false,"suffix":""},{"dropping-particle":"","family":"Bloomston","given":"Mark","non-dropping-particle":"","parse-names":false,"suffix":""},{"dropping-particle":"","family":"Weber","given":"Sharon M.","non-dropping-particle":"","parse-names":false,"suffix":""},{"dropping-particle":"","family":"Acher","given":"Alexandra W.","non-dropping-particle":"","parse-names":false,"suffix":""},{"dropping-particle":"","family":"Votanopoulos","given":"Konstantinos","non-dropping-particle":"","parse-names":false,"suffix":""},{"dropping-particle":"","family":"Schmidt","given":"Carl","non-dropping-particle":"","parse-names":false,"suffix":""},{"dropping-particle":"","family":"Cho","given":"Clifford S.","non-dropping-particle":"","parse-names":false,"suffix":""},{"dropping-particle":"","family":"Maithel","given":"Shishir K.","non-dropping-particle":"","parse-names":false,"suffix":""},{"dropping-particle":"","family":"Pawlik","given":"Timothy M.","non-dropping-particle":"","parse-names":false,"suffix":""}],"container-title":"Journal of Gastrointestinal Surgery","id":"ITEM-1","issue":"9","issued":{"date-parts":[["2014"]]},"note":"Utilizing a multi- modality approach, surgical resection of gastric cancer can be associated with a 5-year survival ranging from 5 to 90 % depending on the stage ofdisease at presentation\n\nOver the last two decades, the MIS approach has increas-\ningly been used for a wide range of surgical procedures\n\nMIS patients: smaller tumors, distal gastrectomies, Roux-en-Y's were most common reconstruction, fewer with T4 disease, lower EBL, longer operative time\n\nNo difference in number of LNs retrieved","page":"1563-1574","title":"A Multi-institutional Analysis of Open Versus Minimally-Invasive Surgery for Gastric Adenocarcinoma: Results of the US Gastric Cancer Collaborative","type":"article-journal","volume":"18"},"uris":["http://www.mendeley.com/documents/?uuid=7135a968-1194-4ac0-823d-7b6e6c05d035"]}],"mendeley":{"formattedCitation":"&lt;sup&gt;[&lt;sup&gt;42&lt;/sup&gt;]&lt;/sup&gt;","plainTextFormattedCitation":"[42]","previouslyFormattedCitation":"&lt;sup&gt;[&lt;sup&gt;42&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[42]</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 xml:space="preserve">. From an outcomes standpoint, a NSQIP analysis of patients undergoing laparoscopic vs. open </w:t>
      </w:r>
      <w:proofErr w:type="spellStart"/>
      <w:r w:rsidR="000C177E" w:rsidRPr="00562903">
        <w:rPr>
          <w:rFonts w:ascii="Book Antiqua" w:hAnsi="Book Antiqua" w:cs="Arial"/>
          <w:sz w:val="24"/>
          <w:szCs w:val="24"/>
        </w:rPr>
        <w:t>gastrectomies</w:t>
      </w:r>
      <w:proofErr w:type="spellEnd"/>
      <w:r w:rsidR="000C177E" w:rsidRPr="00562903">
        <w:rPr>
          <w:rFonts w:ascii="Book Antiqua" w:hAnsi="Book Antiqua" w:cs="Arial"/>
          <w:sz w:val="24"/>
          <w:szCs w:val="24"/>
        </w:rPr>
        <w:t xml:space="preserve"> showed fewer complications for patients undergoing laparoscopic </w:t>
      </w:r>
      <w:proofErr w:type="spellStart"/>
      <w:r w:rsidR="000C177E" w:rsidRPr="00562903">
        <w:rPr>
          <w:rFonts w:ascii="Book Antiqua" w:hAnsi="Book Antiqua" w:cs="Arial"/>
          <w:sz w:val="24"/>
          <w:szCs w:val="24"/>
        </w:rPr>
        <w:t>gastrectomies</w:t>
      </w:r>
      <w:proofErr w:type="spellEnd"/>
      <w:r w:rsidR="000C177E" w:rsidRPr="00562903">
        <w:rPr>
          <w:rFonts w:ascii="Book Antiqua" w:hAnsi="Book Antiqua" w:cs="Arial"/>
          <w:sz w:val="24"/>
          <w:szCs w:val="24"/>
        </w:rPr>
        <w:t xml:space="preserve"> with no difference in mortality</w:t>
      </w:r>
      <w:r w:rsidR="000C177E"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{"citationItems":[{"id":"ITEM-1","itemData":{"DOI":"10.4293/JSLS.2015.00095","ISBN":"1938-3797","ISSN":"1086-8089","PMID":"26941544","abstract":"Background and Objectives: The advantages of lapa-roscopy over open surgery are well established. Laparo-scopic resection for gastric cancer is safe and results in equivalent oncologic outcomes when compared with open resection. The purpose of this study was to assess the use of laparoscopy to treat gastric cancer and the associated outcomes.","author":[{"dropping-particle":"","family":"Higgins","given":"Rana M.","non-dropping-particle":"","parse-names":false,"suffix":""},{"dropping-particle":"","family":"Kubasiak","given":"John C.","non-dropping-particle":"","parse-names":false,"suffix":""},{"dropping-particle":"","family":"Jacobson","given":"Richard A.","non-dropping-particle":"","parse-names":false,"suffix":""},{"dropping-particle":"","family":"Janssen","given":"Imke","non-dropping-particle":"","parse-names":false,"suffix":""},{"dropping-particle":"","family":"Myers","given":"Jonathan A.","non-dropping-particle":"","parse-names":false,"suffix":""},{"dropping-particle":"","family":"Millikan","given":"Keith W.","non-dropping-particle":"","parse-names":false,"suffix":""},{"dropping-particle":"","family":"Deziel","given":"Daniel J.","non-dropping-particle":"","parse-names":false,"suffix":""},{"dropping-particle":"","family":"Luu","given":"Minh B.","non-dropping-particle":"","parse-names":false,"suffix":""}],"container-title":"JSLS : Journal of the Society of Laparoendoscopic Surgeons","id":"ITEM-1","issue":"4","issued":{"date-parts":[["2015"]]},"note":"(P</w:instrText>
      </w:r>
      <w:r w:rsidR="00045549" w:rsidRPr="00562903">
        <w:rPr>
          <w:rFonts w:ascii="Cambria Math" w:hAnsi="Cambria Math" w:cs="Cambria Math"/>
          <w:sz w:val="24"/>
          <w:szCs w:val="24"/>
        </w:rPr>
        <w:instrText>⫽</w:instrText>
      </w:r>
      <w:r w:rsidR="00045549" w:rsidRPr="00562903">
        <w:rPr>
          <w:rFonts w:ascii="Book Antiqua" w:hAnsi="Book Antiqua" w:cs="Arial"/>
          <w:sz w:val="24"/>
          <w:szCs w:val="24"/>
        </w:rPr>
        <w:instrText xml:space="preserve"> .096). Postoperative complications are listed in Table 3. The overall 30-day morbidity rates were 32.8% for the open and 21.0% for the laparoscopic group\nare listed in Table 3. The overall 30-day morbidity rates were 32.8% for the open and 21.0% for the laparoscopic group (P</w:instrText>
      </w:r>
      <w:r w:rsidR="00045549" w:rsidRPr="00562903">
        <w:rPr>
          <w:rFonts w:ascii="Cambria Math" w:hAnsi="Cambria Math" w:cs="Cambria Math"/>
          <w:sz w:val="24"/>
          <w:szCs w:val="24"/>
        </w:rPr>
        <w:instrText>⬍</w:instrText>
      </w:r>
      <w:r w:rsidR="00045549" w:rsidRPr="00562903">
        <w:rPr>
          <w:rFonts w:ascii="Book Antiqua" w:hAnsi="Book Antiqua" w:cs="Arial"/>
          <w:sz w:val="24"/>
          <w:szCs w:val="24"/>
        </w:rPr>
        <w:instrText xml:space="preserve"> .0001). Specific complications that were more frequent","page":"e2015.00095","title":"Outcomes and Use of Laparoscopic Versus Open Gastric Resection","type":"article-journal","volume":"19"},"uris":["http://www.mendeley.com/documents/?uuid=37ec1fcd-c1f8-492d-bbf2-bb5ee781facc"]}],"mendeley":{"formattedCitation":"&lt;sup&gt;[&lt;sup&gt;43&lt;/sup&gt;]&lt;/sup&gt;","plainTextFormattedCitation":"[43]","previouslyFormattedCitation":"&lt;sup&gt;[&lt;sup&gt;43&lt;/sup&gt;]&lt;/sup&gt;"},"properties":{"noteIndex":0},"schema":"https://github.com/citation-style-language/schema/raw/master/csl-citation.json"}</w:instrText>
      </w:r>
      <w:r w:rsidR="000C177E"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[43]</w:t>
      </w:r>
      <w:r w:rsidR="000C177E" w:rsidRPr="00562903">
        <w:rPr>
          <w:rFonts w:ascii="Book Antiqua" w:hAnsi="Book Antiqua" w:cs="Arial"/>
          <w:sz w:val="24"/>
          <w:szCs w:val="24"/>
        </w:rPr>
        <w:fldChar w:fldCharType="end"/>
      </w:r>
      <w:r w:rsidR="000C177E" w:rsidRPr="00562903">
        <w:rPr>
          <w:rFonts w:ascii="Book Antiqua" w:hAnsi="Book Antiqua" w:cs="Arial"/>
          <w:sz w:val="24"/>
          <w:szCs w:val="24"/>
        </w:rPr>
        <w:t xml:space="preserve">. </w:t>
      </w:r>
      <w:r w:rsidR="00E72831" w:rsidRPr="00562903">
        <w:rPr>
          <w:rFonts w:ascii="Book Antiqua" w:hAnsi="Book Antiqua" w:cs="Arial"/>
          <w:sz w:val="24"/>
          <w:szCs w:val="24"/>
        </w:rPr>
        <w:t>As western surgeons become more experienced and minimally invasive technology improves (</w:t>
      </w:r>
      <w:r w:rsidR="00A75931" w:rsidRPr="00B04283">
        <w:rPr>
          <w:rFonts w:ascii="Book Antiqua" w:hAnsi="Book Antiqua" w:cs="Arial"/>
          <w:i/>
          <w:iCs/>
          <w:sz w:val="24"/>
          <w:szCs w:val="24"/>
        </w:rPr>
        <w:t>e.g</w:t>
      </w:r>
      <w:r w:rsidR="00A75931" w:rsidRPr="00562903">
        <w:rPr>
          <w:rFonts w:ascii="Book Antiqua" w:hAnsi="Book Antiqua" w:cs="Arial"/>
          <w:sz w:val="24"/>
          <w:szCs w:val="24"/>
        </w:rPr>
        <w:t>.</w:t>
      </w:r>
      <w:r w:rsidR="00B04283">
        <w:rPr>
          <w:rFonts w:ascii="Book Antiqua" w:hAnsi="Book Antiqua" w:cs="Arial"/>
          <w:sz w:val="24"/>
          <w:szCs w:val="24"/>
        </w:rPr>
        <w:t>,</w:t>
      </w:r>
      <w:r w:rsidR="00A75931" w:rsidRPr="00562903">
        <w:rPr>
          <w:rFonts w:ascii="Book Antiqua" w:hAnsi="Book Antiqua" w:cs="Arial"/>
          <w:sz w:val="24"/>
          <w:szCs w:val="24"/>
        </w:rPr>
        <w:t xml:space="preserve"> </w:t>
      </w:r>
      <w:r w:rsidR="00E72831" w:rsidRPr="00562903">
        <w:rPr>
          <w:rFonts w:ascii="Book Antiqua" w:hAnsi="Book Antiqua" w:cs="Arial"/>
          <w:sz w:val="24"/>
          <w:szCs w:val="24"/>
        </w:rPr>
        <w:t>3D visualization</w:t>
      </w:r>
      <w:r w:rsidR="00A75931" w:rsidRPr="00562903">
        <w:rPr>
          <w:rFonts w:ascii="Book Antiqua" w:hAnsi="Book Antiqua" w:cs="Arial"/>
          <w:sz w:val="24"/>
          <w:szCs w:val="24"/>
        </w:rPr>
        <w:t xml:space="preserve"> and robotic surgery),</w:t>
      </w:r>
      <w:r w:rsidR="00E72831" w:rsidRPr="00562903">
        <w:rPr>
          <w:rFonts w:ascii="Book Antiqua" w:hAnsi="Book Antiqua" w:cs="Arial"/>
          <w:sz w:val="24"/>
          <w:szCs w:val="24"/>
        </w:rPr>
        <w:t xml:space="preserve"> minimally invasive surgery will likely become safer and more </w:t>
      </w:r>
      <w:proofErr w:type="spellStart"/>
      <w:r w:rsidR="00E72831" w:rsidRPr="00562903">
        <w:rPr>
          <w:rFonts w:ascii="Book Antiqua" w:hAnsi="Book Antiqua" w:cs="Arial"/>
          <w:sz w:val="24"/>
          <w:szCs w:val="24"/>
        </w:rPr>
        <w:t>oncologically</w:t>
      </w:r>
      <w:proofErr w:type="spellEnd"/>
      <w:r w:rsidR="00E72831" w:rsidRPr="00562903">
        <w:rPr>
          <w:rFonts w:ascii="Book Antiqua" w:hAnsi="Book Antiqua" w:cs="Arial"/>
          <w:sz w:val="24"/>
          <w:szCs w:val="24"/>
        </w:rPr>
        <w:t xml:space="preserve"> sound for western patients with advanced gastric cancer.</w:t>
      </w:r>
    </w:p>
    <w:p w14:paraId="6263C2D4" w14:textId="77777777" w:rsidR="00F02A25" w:rsidRPr="00562903" w:rsidRDefault="00F02A25" w:rsidP="00562903">
      <w:pPr>
        <w:spacing w:after="0" w:line="360" w:lineRule="auto"/>
        <w:jc w:val="both"/>
        <w:rPr>
          <w:rFonts w:ascii="Book Antiqua" w:hAnsi="Book Antiqua" w:cs="Arial"/>
          <w:b/>
          <w:sz w:val="24"/>
          <w:szCs w:val="24"/>
        </w:rPr>
      </w:pPr>
    </w:p>
    <w:p w14:paraId="283638A0" w14:textId="77777777" w:rsidR="005942D0" w:rsidRPr="00562903" w:rsidRDefault="000D2308" w:rsidP="00562903">
      <w:pPr>
        <w:spacing w:after="0" w:line="360" w:lineRule="auto"/>
        <w:jc w:val="both"/>
        <w:rPr>
          <w:rFonts w:ascii="Book Antiqua" w:hAnsi="Book Antiqua" w:cs="Arial"/>
          <w:b/>
          <w:sz w:val="24"/>
          <w:szCs w:val="24"/>
        </w:rPr>
      </w:pPr>
      <w:r w:rsidRPr="00562903">
        <w:rPr>
          <w:rFonts w:ascii="Book Antiqua" w:hAnsi="Book Antiqua" w:cs="Arial"/>
          <w:b/>
          <w:sz w:val="24"/>
          <w:szCs w:val="24"/>
        </w:rPr>
        <w:t>CHEMOTHERAPY</w:t>
      </w:r>
    </w:p>
    <w:p w14:paraId="43272465" w14:textId="321F65A4" w:rsidR="00E01EB9" w:rsidRPr="00562903" w:rsidRDefault="0012279C" w:rsidP="00F51F3A">
      <w:pPr>
        <w:spacing w:after="0" w:line="360" w:lineRule="auto"/>
        <w:jc w:val="both"/>
        <w:rPr>
          <w:rFonts w:ascii="Book Antiqua" w:hAnsi="Book Antiqua" w:cs="Arial"/>
          <w:sz w:val="24"/>
          <w:szCs w:val="24"/>
        </w:rPr>
      </w:pPr>
      <w:r w:rsidRPr="00562903">
        <w:rPr>
          <w:rFonts w:ascii="Book Antiqua" w:hAnsi="Book Antiqua" w:cs="Arial"/>
          <w:sz w:val="24"/>
          <w:szCs w:val="24"/>
        </w:rPr>
        <w:t xml:space="preserve">The role </w:t>
      </w:r>
      <w:r w:rsidR="00A75931" w:rsidRPr="00562903">
        <w:rPr>
          <w:rFonts w:ascii="Book Antiqua" w:hAnsi="Book Antiqua" w:cs="Arial"/>
          <w:sz w:val="24"/>
          <w:szCs w:val="24"/>
        </w:rPr>
        <w:t>of</w:t>
      </w:r>
      <w:r w:rsidRPr="00562903">
        <w:rPr>
          <w:rFonts w:ascii="Book Antiqua" w:hAnsi="Book Antiqua" w:cs="Arial"/>
          <w:sz w:val="24"/>
          <w:szCs w:val="24"/>
        </w:rPr>
        <w:t xml:space="preserve"> systemic chemotherapy for the treatment of</w:t>
      </w:r>
      <w:r w:rsidR="00A60DDF" w:rsidRPr="00562903">
        <w:rPr>
          <w:rFonts w:ascii="Book Antiqua" w:hAnsi="Book Antiqua" w:cs="Arial"/>
          <w:sz w:val="24"/>
          <w:szCs w:val="24"/>
        </w:rPr>
        <w:t xml:space="preserve"> advanced gastric cancer has evolved over </w:t>
      </w:r>
      <w:r w:rsidR="00031893" w:rsidRPr="00562903">
        <w:rPr>
          <w:rFonts w:ascii="Book Antiqua" w:hAnsi="Book Antiqua" w:cs="Arial"/>
          <w:sz w:val="24"/>
          <w:szCs w:val="24"/>
        </w:rPr>
        <w:t>time</w:t>
      </w:r>
      <w:r w:rsidR="00A60DDF" w:rsidRPr="00562903">
        <w:rPr>
          <w:rFonts w:ascii="Book Antiqua" w:hAnsi="Book Antiqua" w:cs="Arial"/>
          <w:sz w:val="24"/>
          <w:szCs w:val="24"/>
        </w:rPr>
        <w:t xml:space="preserve"> as we </w:t>
      </w:r>
      <w:r w:rsidR="00031893" w:rsidRPr="00562903">
        <w:rPr>
          <w:rFonts w:ascii="Book Antiqua" w:hAnsi="Book Antiqua" w:cs="Arial"/>
          <w:sz w:val="24"/>
          <w:szCs w:val="24"/>
        </w:rPr>
        <w:t>continue</w:t>
      </w:r>
      <w:r w:rsidR="00A60DDF" w:rsidRPr="00562903">
        <w:rPr>
          <w:rFonts w:ascii="Book Antiqua" w:hAnsi="Book Antiqua" w:cs="Arial"/>
          <w:sz w:val="24"/>
          <w:szCs w:val="24"/>
        </w:rPr>
        <w:t xml:space="preserve"> to search for</w:t>
      </w:r>
      <w:r w:rsidRPr="00562903">
        <w:rPr>
          <w:rFonts w:ascii="Book Antiqua" w:hAnsi="Book Antiqua" w:cs="Arial"/>
          <w:sz w:val="24"/>
          <w:szCs w:val="24"/>
        </w:rPr>
        <w:t xml:space="preserve"> optimal</w:t>
      </w:r>
      <w:r w:rsidR="00A60DDF" w:rsidRPr="00562903">
        <w:rPr>
          <w:rFonts w:ascii="Book Antiqua" w:hAnsi="Book Antiqua" w:cs="Arial"/>
          <w:sz w:val="24"/>
          <w:szCs w:val="24"/>
        </w:rPr>
        <w:t xml:space="preserve"> therapies</w:t>
      </w:r>
      <w:r w:rsidRPr="00562903">
        <w:rPr>
          <w:rFonts w:ascii="Book Antiqua" w:hAnsi="Book Antiqua" w:cs="Arial"/>
          <w:sz w:val="24"/>
          <w:szCs w:val="24"/>
        </w:rPr>
        <w:t xml:space="preserve"> and treatment </w:t>
      </w:r>
      <w:r w:rsidR="00086339" w:rsidRPr="00562903">
        <w:rPr>
          <w:rFonts w:ascii="Book Antiqua" w:hAnsi="Book Antiqua" w:cs="Arial"/>
          <w:sz w:val="24"/>
          <w:szCs w:val="24"/>
        </w:rPr>
        <w:t xml:space="preserve">sequencing </w:t>
      </w:r>
      <w:r w:rsidR="00A60DDF" w:rsidRPr="00562903">
        <w:rPr>
          <w:rFonts w:ascii="Book Antiqua" w:hAnsi="Book Antiqua" w:cs="Arial"/>
          <w:sz w:val="24"/>
          <w:szCs w:val="24"/>
        </w:rPr>
        <w:t xml:space="preserve">that will </w:t>
      </w:r>
      <w:r w:rsidRPr="00562903">
        <w:rPr>
          <w:rFonts w:ascii="Book Antiqua" w:hAnsi="Book Antiqua" w:cs="Arial"/>
          <w:sz w:val="24"/>
          <w:szCs w:val="24"/>
        </w:rPr>
        <w:t>positively influence outcomes</w:t>
      </w:r>
      <w:r w:rsidR="0019151B" w:rsidRPr="00562903">
        <w:rPr>
          <w:rFonts w:ascii="Book Antiqua" w:hAnsi="Book Antiqua" w:cs="Arial"/>
          <w:sz w:val="24"/>
          <w:szCs w:val="24"/>
        </w:rPr>
        <w:t xml:space="preserve"> (Table 2)</w:t>
      </w:r>
      <w:r w:rsidR="00A60DDF" w:rsidRPr="00562903">
        <w:rPr>
          <w:rFonts w:ascii="Book Antiqua" w:hAnsi="Book Antiqua" w:cs="Arial"/>
          <w:sz w:val="24"/>
          <w:szCs w:val="24"/>
        </w:rPr>
        <w:t xml:space="preserve">. The MAGIC trial was the first large </w:t>
      </w:r>
      <w:r w:rsidR="00086339" w:rsidRPr="00562903">
        <w:rPr>
          <w:rFonts w:ascii="Book Antiqua" w:hAnsi="Book Antiqua" w:cs="Arial"/>
          <w:sz w:val="24"/>
          <w:szCs w:val="24"/>
        </w:rPr>
        <w:t>prospective trial</w:t>
      </w:r>
      <w:r w:rsidR="00A60DDF" w:rsidRPr="00562903">
        <w:rPr>
          <w:rFonts w:ascii="Book Antiqua" w:hAnsi="Book Antiqua" w:cs="Arial"/>
          <w:sz w:val="24"/>
          <w:szCs w:val="24"/>
        </w:rPr>
        <w:t xml:space="preserve"> that observed improved outcomes in patients who received perioperative chemotherapy</w:t>
      </w:r>
      <w:r w:rsidR="00031893"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{"citationItems":[{"id":"ITEM-1","itemData":{"DOI":"10.1056/NEJMp1002530","ISBN":"0028-4793","ISSN":"15334406","PMID":"20573919","abstract":"Background: A regimen of epirubicin, cisplatin, and infused fluorouracil (ECF) improves sur- vival among patients with incurable locally advanced or metastatic gastric adeno- carcinoma. We assessed whether the addition of a perioperative regimen of ECF to surgery improves outcomes among patients with potentially curable gastric cancer. Methods:We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survival.Results ECF-related adverse effects were similar to those previously reported among pa- 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 tients in the perioperative-chemotherapy group and 170 in the surgery group had died. As compared with the surgery group, the perioperative-chemotherapy group had a higher likelihood of overall survival (hazard ratio for death, 0.75; 95 percent confidence interval, 0.60 to 0.93; P = 0.009; five-year survival rate, 36 percent vs. 23 percent) and of progression-free survival (hazard ratio for progression, 0.66; 95 percent confidence interval, 0.53 to 0.81; P&lt;0.001) Conclusions In patients with operable gastric or lower esophageal adenocarcinomas, a periop- erative regimen of ECF decreased tumor size and stage and significantly im- proved progression-free and overall survival. (Current Controlled Trials number, ISRCTN93793971.","author":[{"dropping-particle":"","family":"Cunningham","given":"David","non-dropping-particle":"","parse-names":false,"suffix":""},{"dropping-particle":"","family":"Allum","given":"William","non-dropping-particle":"","parse-names":false,"suffix":""},{"dropping-particle":"","family":"Stenning","given":"Sally","non-dropping-particle":"","parse-names":false,"suffix":""},{"dropping-particle":"","family":"Thompson","given":"Jeremy","non-dropping-particle":"","parse-names":false,"suffix":""},{"dropping-particle":"","family":"Velde","given":"Van","non-dropping-particle":"de","parse-names":false,"suffix":""},{"dropping-particle":"","family":"Nicolson","given":"Marianne","non-dropping-particle":"","parse-names":false,"suffix":""},{"dropping-particle":"","family":"Scarffe","given":"Howard","non-dropping-particle":"","parse-names":false,"suffix":""},{"dropping-particle":"","family":"Lofts","given":"Fiona","non-dropping-particle":"","parse-names":false,"suffix":""}],"container-title":"New England Journal of Medicine","id":"ITEM-1","issue":"1","issued":{"date-parts":[["2006"]]},"note":"MAGIC Trial\n\nLocalized disease limited to mucosa and submucosa is best treated with surgery and has a 5-yr survival rate of 70-95% \nIn summary, our results show that perioperative chemotherapy with a regimen of ECF im- proves overall and progression-free survival among patients with resectable adenocarcinoma of the stomach, lower esophagus, or gastroesophageal junction, as compared with surgery alone.\n\nWestern surgical and population-based series show that most patients present with tumor that has penetrated the sub- mucosa (stage II); they have a five-year survival rate of 20-30%\n\nThe present trial was designed to determine whether a regimen of ECF given before and after radical surgery improves the outcomes of oper- able gastric cancer.\n\nPatients: Stage II or higher, no distant mets, no locally advanced inoperative disease\nGroup 1: peri-operative chemotherapy and surgery (before and after surgery) \nGroup 2: surgery alone\n\nResection lines had to be at least 3 cm from edge of macroscopic tumor \n\n41% of patients assigned to perioperative chemotherapy receieved all 6 cycles \n50% of patients who completed pre-op therapy completed post-op therapy","page":"11-20","title":"Perioperative Chemotherapy versus Surgery Alone for Resectable Gastroesophageal Cancer","type":"article-journal","volume":"355"},"uris":["http://www.mendeley.com/documents/?uuid=d4377e77-92f1-4ec0-9811-3932831157b8"]}],"mendeley":{"formattedCitation":"&lt;sup&gt;[&lt;sup&gt;44&lt;/sup&gt;]&lt;/sup&gt;","plainTextFormattedCitation":"[44]","previouslyFormattedCitation":"&lt;sup&gt;[&lt;sup&gt;44&lt;/sup&gt;]&lt;/sup&gt;"},"properties":{"noteIndex":0},"schema":"https://github.com/citation-style-language/schema/raw/master/csl-citation.json"}</w:instrText>
      </w:r>
      <w:r w:rsidR="00031893"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[44]</w:t>
      </w:r>
      <w:r w:rsidR="00031893" w:rsidRPr="00562903">
        <w:rPr>
          <w:rFonts w:ascii="Book Antiqua" w:hAnsi="Book Antiqua" w:cs="Arial"/>
          <w:sz w:val="24"/>
          <w:szCs w:val="24"/>
        </w:rPr>
        <w:fldChar w:fldCharType="end"/>
      </w:r>
      <w:r w:rsidR="00A60DDF" w:rsidRPr="00562903">
        <w:rPr>
          <w:rFonts w:ascii="Book Antiqua" w:hAnsi="Book Antiqua" w:cs="Arial"/>
          <w:sz w:val="24"/>
          <w:szCs w:val="24"/>
        </w:rPr>
        <w:t xml:space="preserve">. The agents used in this study were </w:t>
      </w:r>
      <w:proofErr w:type="spellStart"/>
      <w:r w:rsidR="00A60DDF" w:rsidRPr="00562903">
        <w:rPr>
          <w:rFonts w:ascii="Book Antiqua" w:hAnsi="Book Antiqua" w:cs="Arial"/>
          <w:sz w:val="24"/>
          <w:szCs w:val="24"/>
        </w:rPr>
        <w:t>epirubicin</w:t>
      </w:r>
      <w:proofErr w:type="spellEnd"/>
      <w:r w:rsidR="00A60DDF" w:rsidRPr="00562903">
        <w:rPr>
          <w:rFonts w:ascii="Book Antiqua" w:hAnsi="Book Antiqua" w:cs="Arial"/>
          <w:sz w:val="24"/>
          <w:szCs w:val="24"/>
        </w:rPr>
        <w:t xml:space="preserve">, cisplatin, and </w:t>
      </w:r>
      <w:r w:rsidR="00034192" w:rsidRPr="00562903">
        <w:rPr>
          <w:rFonts w:ascii="Book Antiqua" w:hAnsi="Book Antiqua" w:cs="Arial"/>
          <w:sz w:val="24"/>
          <w:szCs w:val="24"/>
        </w:rPr>
        <w:t>5-</w:t>
      </w:r>
      <w:r w:rsidR="00A60DDF" w:rsidRPr="00562903">
        <w:rPr>
          <w:rFonts w:ascii="Book Antiqua" w:hAnsi="Book Antiqua" w:cs="Arial"/>
          <w:sz w:val="24"/>
          <w:szCs w:val="24"/>
        </w:rPr>
        <w:t xml:space="preserve">fluorouracil (ECF). This study showed improved outcomes even with only 42% </w:t>
      </w:r>
      <w:r w:rsidR="00F12A5E" w:rsidRPr="00562903">
        <w:rPr>
          <w:rFonts w:ascii="Book Antiqua" w:hAnsi="Book Antiqua" w:cs="Arial"/>
          <w:sz w:val="24"/>
          <w:szCs w:val="24"/>
        </w:rPr>
        <w:t>of patients receiving the full six</w:t>
      </w:r>
      <w:r w:rsidR="00A60DDF" w:rsidRPr="00562903">
        <w:rPr>
          <w:rFonts w:ascii="Book Antiqua" w:hAnsi="Book Antiqua" w:cs="Arial"/>
          <w:sz w:val="24"/>
          <w:szCs w:val="24"/>
        </w:rPr>
        <w:t xml:space="preserve"> cycles of chemotherapy, with many patients being unable to complete their post-operative cycles. Patients who received </w:t>
      </w:r>
      <w:r w:rsidR="0098470E" w:rsidRPr="00562903">
        <w:rPr>
          <w:rFonts w:ascii="Book Antiqua" w:hAnsi="Book Antiqua" w:cs="Arial"/>
          <w:sz w:val="24"/>
          <w:szCs w:val="24"/>
        </w:rPr>
        <w:t xml:space="preserve">pre-operative </w:t>
      </w:r>
      <w:r w:rsidR="00A60DDF" w:rsidRPr="00562903">
        <w:rPr>
          <w:rFonts w:ascii="Book Antiqua" w:hAnsi="Book Antiqua" w:cs="Arial"/>
          <w:sz w:val="24"/>
          <w:szCs w:val="24"/>
        </w:rPr>
        <w:t xml:space="preserve">chemotherapy </w:t>
      </w:r>
      <w:r w:rsidR="0098470E" w:rsidRPr="00562903">
        <w:rPr>
          <w:rFonts w:ascii="Book Antiqua" w:hAnsi="Book Antiqua" w:cs="Arial"/>
          <w:sz w:val="24"/>
          <w:szCs w:val="24"/>
        </w:rPr>
        <w:t>demonst</w:t>
      </w:r>
      <w:r w:rsidR="00034192" w:rsidRPr="00562903">
        <w:rPr>
          <w:rFonts w:ascii="Book Antiqua" w:hAnsi="Book Antiqua" w:cs="Arial"/>
          <w:sz w:val="24"/>
          <w:szCs w:val="24"/>
        </w:rPr>
        <w:t xml:space="preserve">rated significant down-staging as evidenced by </w:t>
      </w:r>
      <w:r w:rsidR="0098470E" w:rsidRPr="00562903">
        <w:rPr>
          <w:rFonts w:ascii="Book Antiqua" w:hAnsi="Book Antiqua" w:cs="Arial"/>
          <w:sz w:val="24"/>
          <w:szCs w:val="24"/>
        </w:rPr>
        <w:t>smaller tumors a</w:t>
      </w:r>
      <w:r w:rsidR="00034192" w:rsidRPr="00562903">
        <w:rPr>
          <w:rFonts w:ascii="Book Antiqua" w:hAnsi="Book Antiqua" w:cs="Arial"/>
          <w:sz w:val="24"/>
          <w:szCs w:val="24"/>
        </w:rPr>
        <w:t>nd less lymph node involvement</w:t>
      </w:r>
      <w:r w:rsidR="00A60DDF" w:rsidRPr="00562903">
        <w:rPr>
          <w:rFonts w:ascii="Book Antiqua" w:hAnsi="Book Antiqua" w:cs="Arial"/>
          <w:sz w:val="24"/>
          <w:szCs w:val="24"/>
        </w:rPr>
        <w:t>, but most importantly, had significantly better overall and progression-free survival</w:t>
      </w:r>
      <w:r w:rsidR="00031893"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{"citationItems":[{"id":"ITEM-1","itemData":{"DOI":"10.1056/NEJMp1002530","ISBN":"0028-4793","ISSN":"15334406","PMID":"20573919","abstract":"Background: A regimen of epirubicin, cisplatin, and infused fluorouracil (ECF) improves sur- vival among patients with incurable locally advanced or metastatic gastric adeno- carcinoma. We assessed whether the addition of a perioperative regimen of ECF to surgery improves outcomes among patients with potentially curable gastric cancer. Methods:We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survival.Results ECF-related adverse effects were similar to those previously reported among pa- 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 tients in the perioperative-chemotherapy group and 170 in the surgery group had died. As compared with the surgery group, the perioperative-chemotherapy group had a higher likelihood of overall survival (hazard ratio for death, 0.75; 95 percent confidence interval, 0.60 to 0.93; P = 0.009; five-year survival rate, 36 percent vs. 23 percent) and of progression-free survival (hazard ratio for progression, 0.66; 95 percent confidence interval, 0.53 to 0.81; P&lt;0.001) Conclusions In patients with operable gastric or lower esophageal adenocarcinomas, a periop- erative regimen of ECF decreased tumor size and stage and significantly im- proved progression-free and overall survival. (Current Controlled Trials number, ISRCTN93793971.","author":[{"dropping-particle":"","family":"Cunningham","given":"David","non-dropping-particle":"","parse-names":false,"suffix":""},{"dropping-particle":"","family":"Allum","given":"William","non-dropping-particle":"","parse-names":false,"suffix":""},{"dropping-particle":"","family":"Stenning","given":"Sally","non-dropping-particle":"","parse-names":false,"suffix":""},{"dropping-particle":"","family":"Thompson","given":"Jeremy","non-dropping-particle":"","parse-names":false,"suffix":""},{"dropping-particle":"","family":"Velde","given":"Van","non-dropping-particle":"de","parse-names":false,"suffix":""},{"dropping-particle":"","family":"Nicolson","given":"Marianne","non-dropping-particle":"","parse-names":false,"suffix":""},{"dropping-particle":"","family":"Scarffe","given":"Howard","non-dropping-particle":"","parse-names":false,"suffix":""},{"dropping-particle":"","family":"Lofts","given":"Fiona","non-dropping-particle":"","parse-names":false,"suffix":""}],"container-title":"New England Journal of Medicine","id":"ITEM-1","issue":"1","issued":{"date-parts":[["2006"]]},"note":"MAGIC Trial\n\nLocalized disease limited to mucosa and submucosa is best treated with surgery and has a 5-yr survival rate of 70-95% \nIn summary, our results show that perioperative chemotherapy with a regimen of ECF im- proves overall and progression-free survival among patients with resectable adenocarcinoma of the stomach, lower esophagus, or gastroesophageal junction, as compared with surgery alone.\n\nWestern surgical and population-based series show that most patients present with tumor that has penetrated the sub- mucosa (stage II); they have a five-year survival rate of 20-30%\n\nThe present trial was designed to determine whether a regimen of ECF given before and after radical surgery improves the outcomes of oper- able gastric cancer.\n\nPatients: Stage II or higher, no distant mets, no locally advanced inoperative disease\nGroup 1: peri-operative chemotherapy and surgery (before and after surgery) \nGroup 2: surgery alone\n\nResection lines had to be at least 3 cm from edge of macroscopic tumor \n\n41% of patients assigned to perioperative chemotherapy receieved all 6 cycles \n50% of patients who completed pre-op therapy completed post-op therapy","page":"11-20","title":"Perioperative Chemotherapy versus Surgery Alone for Resectable Gastroesophageal Cancer","type":"article-journal","volume":"355"},"uris":["http://www.mendeley.com/documents/?uuid=d4377e77-92f1-4ec0-9811-3932831157b8"]}],"mendeley":{"formattedCitation":"&lt;sup&gt;[&lt;sup&gt;44&lt;/sup&gt;]&lt;/sup&gt;","plainTextFormattedCitation":"[44]","previouslyFormattedCitation":"&lt;sup&gt;[&lt;sup&gt;44&lt;/sup&gt;]&lt;/sup&gt;"},"properties":{"noteIndex":0},"schema":"https://github.com/citation-style-language/schema/raw/master/csl-citation.json"}</w:instrText>
      </w:r>
      <w:r w:rsidR="00031893"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[44]</w:t>
      </w:r>
      <w:r w:rsidR="00031893" w:rsidRPr="00562903">
        <w:rPr>
          <w:rFonts w:ascii="Book Antiqua" w:hAnsi="Book Antiqua" w:cs="Arial"/>
          <w:sz w:val="24"/>
          <w:szCs w:val="24"/>
        </w:rPr>
        <w:fldChar w:fldCharType="end"/>
      </w:r>
      <w:r w:rsidR="00A60DDF" w:rsidRPr="00562903">
        <w:rPr>
          <w:rFonts w:ascii="Book Antiqua" w:hAnsi="Book Antiqua" w:cs="Arial"/>
          <w:sz w:val="24"/>
          <w:szCs w:val="24"/>
        </w:rPr>
        <w:t xml:space="preserve">. </w:t>
      </w:r>
      <w:r w:rsidR="003E43B6" w:rsidRPr="00562903">
        <w:rPr>
          <w:rFonts w:ascii="Book Antiqua" w:hAnsi="Book Antiqua" w:cs="Arial"/>
          <w:sz w:val="24"/>
          <w:szCs w:val="24"/>
        </w:rPr>
        <w:t xml:space="preserve">Perioperative chemotherapy has since </w:t>
      </w:r>
      <w:r w:rsidR="002D70CD" w:rsidRPr="00562903">
        <w:rPr>
          <w:rFonts w:ascii="Book Antiqua" w:hAnsi="Book Antiqua" w:cs="Arial"/>
          <w:sz w:val="24"/>
          <w:szCs w:val="24"/>
        </w:rPr>
        <w:t>beco</w:t>
      </w:r>
      <w:r w:rsidR="00A60DDF" w:rsidRPr="00562903">
        <w:rPr>
          <w:rFonts w:ascii="Book Antiqua" w:hAnsi="Book Antiqua" w:cs="Arial"/>
          <w:sz w:val="24"/>
          <w:szCs w:val="24"/>
        </w:rPr>
        <w:t>me standard of care for patients with</w:t>
      </w:r>
      <w:r w:rsidR="003E43B6" w:rsidRPr="00562903">
        <w:rPr>
          <w:rFonts w:ascii="Book Antiqua" w:hAnsi="Book Antiqua" w:cs="Arial"/>
          <w:sz w:val="24"/>
          <w:szCs w:val="24"/>
        </w:rPr>
        <w:t xml:space="preserve"> non-metastatic</w:t>
      </w:r>
      <w:r w:rsidR="00A60DDF" w:rsidRPr="00562903">
        <w:rPr>
          <w:rFonts w:ascii="Book Antiqua" w:hAnsi="Book Antiqua" w:cs="Arial"/>
          <w:sz w:val="24"/>
          <w:szCs w:val="24"/>
        </w:rPr>
        <w:t xml:space="preserve"> </w:t>
      </w:r>
      <w:r w:rsidR="003E43B6" w:rsidRPr="00562903">
        <w:rPr>
          <w:rFonts w:ascii="Book Antiqua" w:hAnsi="Book Antiqua" w:cs="Arial"/>
          <w:sz w:val="24"/>
          <w:szCs w:val="24"/>
        </w:rPr>
        <w:t xml:space="preserve">stage II or higher </w:t>
      </w:r>
      <w:r w:rsidR="00031893" w:rsidRPr="00562903">
        <w:rPr>
          <w:rFonts w:ascii="Book Antiqua" w:hAnsi="Book Antiqua" w:cs="Arial"/>
          <w:sz w:val="24"/>
          <w:szCs w:val="24"/>
        </w:rPr>
        <w:t xml:space="preserve">gastric </w:t>
      </w:r>
      <w:r w:rsidR="003E43B6" w:rsidRPr="00562903">
        <w:rPr>
          <w:rFonts w:ascii="Book Antiqua" w:hAnsi="Book Antiqua" w:cs="Arial"/>
          <w:sz w:val="24"/>
          <w:szCs w:val="24"/>
        </w:rPr>
        <w:t>cancers.</w:t>
      </w:r>
      <w:r w:rsidR="002D70CD" w:rsidRPr="00562903">
        <w:rPr>
          <w:rFonts w:ascii="Book Antiqua" w:hAnsi="Book Antiqua" w:cs="Arial"/>
          <w:sz w:val="24"/>
          <w:szCs w:val="24"/>
        </w:rPr>
        <w:t xml:space="preserve"> </w:t>
      </w:r>
      <w:r w:rsidR="00031893" w:rsidRPr="00562903">
        <w:rPr>
          <w:rFonts w:ascii="Book Antiqua" w:hAnsi="Book Antiqua" w:cs="Arial"/>
          <w:sz w:val="24"/>
          <w:szCs w:val="24"/>
        </w:rPr>
        <w:t>The use of perioperative chemotherapy</w:t>
      </w:r>
      <w:r w:rsidR="00E01EB9" w:rsidRPr="00562903">
        <w:rPr>
          <w:rFonts w:ascii="Book Antiqua" w:hAnsi="Book Antiqua" w:cs="Arial"/>
          <w:sz w:val="24"/>
          <w:szCs w:val="24"/>
        </w:rPr>
        <w:t xml:space="preserve"> in the </w:t>
      </w:r>
      <w:r w:rsidR="00E01EB9" w:rsidRPr="00562903">
        <w:rPr>
          <w:rFonts w:ascii="Book Antiqua" w:hAnsi="Book Antiqua" w:cs="Arial"/>
          <w:sz w:val="24"/>
          <w:szCs w:val="24"/>
        </w:rPr>
        <w:lastRenderedPageBreak/>
        <w:t>U</w:t>
      </w:r>
      <w:r w:rsidR="00F51F3A">
        <w:rPr>
          <w:rFonts w:ascii="Book Antiqua" w:hAnsi="Book Antiqua" w:cs="Arial"/>
          <w:sz w:val="24"/>
          <w:szCs w:val="24"/>
        </w:rPr>
        <w:t>nited States</w:t>
      </w:r>
      <w:r w:rsidR="00031893" w:rsidRPr="00562903">
        <w:rPr>
          <w:rFonts w:ascii="Book Antiqua" w:hAnsi="Book Antiqua" w:cs="Arial"/>
          <w:sz w:val="24"/>
          <w:szCs w:val="24"/>
        </w:rPr>
        <w:t xml:space="preserve"> has increased overtime since the MAGIC trial. In the year 2003, just 25% of patients were receiving neoadjuvant chemotherapy while in 2012 the rate increased to over 45%</w:t>
      </w:r>
      <w:r w:rsidR="00031893"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{"citationItems":[{"id":"ITEM-1","itemData":{"DOI":"10.1016/j.surg.2015.11.004","ISBN":"1532-7361\r0039-6060","ISSN":"15327361","PMID":"26704785","abstract":"Background Standard of care for patients with advanced gastric cancer includes administration of neoadjuvant chemotherapy (NAC) before resection. This study assesses the pattern of use and impact of NAC on perioperative outcomes in US medical centers. Methods Using the American College of Surgeons National Cancer Database, 16,128 patients underwent gastrectomy for cancer from 2003 to 2012. Treatment groups were categorized as NAC or no NAC (ie, adjuvant chemotherapy and surgery only). Univariate and multivariate analyses were performed to estimate trends in utilization and impact of treatment on perioperative outcomes. Results Of patients undergoing gastrectomy, 36.6% received NAC and 63.4% did not receive chemotherapy in the neoadjuvant setting. Patients who received NAC were more frequently younger, male, white, privately insured, with fewer comorbidities, and treated at an academic center (all P &lt;.0001). After controlling for demographics, comorbidities, and tumor-related factors, patients who received NAC had a postoperative duration of stay 0.43 days shorter than patients who did not receive chemotherapy (5.79 vs 6.22 days; P =.050). They had a 36% lower odds of 30-day mortality (odds ratio, 0.64, P &lt;.0001) but nonsignificant lower odds of 90-day mortality. Use of NAC increased annually, with the greatest increases seen in academic facilities and in the Northeast and North Central United States. Conclusion With concerns regarding the toxicity of NAC, these findings suggest that NAC is not associated with worse postoperative outcomes. In light of evidence touting the benefits of NAC, its adoption as a component in the multimodality care of gastric cancer is slowly increasing, although use of NAC remains poor overall.","author":[{"dropping-particle":"","family":"Greenleaf","given":"Erin K.","non-dropping-particle":"","parse-names":false,"suffix":""},{"dropping-particle":"","family":"Hollenbeak","given":"Christopher S.","non-dropping-particle":"","parse-names":false,"suffix":""},{"dropping-particle":"","family":"Wong","given":"Joyce","non-dropping-particle":"","parse-names":false,"suffix":""}],"container-title":"Surgery (United States)","id":"ITEM-1","issue":"4","issued":{"date-parts":[["2016"]]},"page":"1099-1112","publisher":"Elsevier Inc.","title":"Trends in the use and impact of neoadjuvant chemotherapy on perioperative outcomes for resected gastric cancer: Evidence from the American College of Surgeons National Cancer","type":"article-journal","volume":"159"},"uris":["http://www.mendeley.com/documents/?uuid=45400012-4168-4efe-ac51-0db0f8914810"]}],"mendeley":{"formattedCitation":"&lt;sup&gt;[&lt;sup&gt;45&lt;/sup&gt;]&lt;/sup&gt;","plainTextFormattedCitation":"[45]","previouslyFormattedCitation":"&lt;sup&gt;[&lt;sup&gt;45&lt;/sup&gt;]&lt;/sup&gt;"},"properties":{"noteIndex":0},"schema":"https://github.com/citation-style-language/schema/raw/master/csl-citation.json"}</w:instrText>
      </w:r>
      <w:r w:rsidR="00031893"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[45]</w:t>
      </w:r>
      <w:r w:rsidR="00031893" w:rsidRPr="00562903">
        <w:rPr>
          <w:rFonts w:ascii="Book Antiqua" w:hAnsi="Book Antiqua" w:cs="Arial"/>
          <w:sz w:val="24"/>
          <w:szCs w:val="24"/>
        </w:rPr>
        <w:fldChar w:fldCharType="end"/>
      </w:r>
      <w:r w:rsidR="00031893" w:rsidRPr="00562903">
        <w:rPr>
          <w:rFonts w:ascii="Book Antiqua" w:hAnsi="Book Antiqua" w:cs="Arial"/>
          <w:sz w:val="24"/>
          <w:szCs w:val="24"/>
        </w:rPr>
        <w:t>.</w:t>
      </w:r>
      <w:r w:rsidR="00DC04AF" w:rsidRPr="00562903">
        <w:rPr>
          <w:rFonts w:ascii="Book Antiqua" w:hAnsi="Book Antiqua" w:cs="Arial"/>
          <w:sz w:val="24"/>
          <w:szCs w:val="24"/>
        </w:rPr>
        <w:t xml:space="preserve"> A later trial, the ACCORD 07, was a phase III randomized trial that again showed a significant improvement in overall and progression free survival in patients that underwent perioperative chemotherapy and surgery compared to those that underwent surgery alone</w:t>
      </w:r>
      <w:r w:rsidR="00DC04AF"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{"citationItems":[{"id":"ITEM-1","itemData":{"DOI":"10.1200/JCO.2010.33.0597","ISBN":"1527-7755 (Electronic)\\r0732-183X (Linking)","ISSN":"0732183X","PMID":"21444866","abstract":"PURPOSE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author":[{"dropping-particle":"","family":"Ychou","given":"Marc","non-dropping-particle":"","parse-names":false,"suffix":""},{"dropping-particle":"","family":"Boige","given":"Valérie","non-dropping-particle":"","parse-names":false,"suffix":""},{"dropping-particle":"","family":"Pignon","given":"Jean Pierre","non-dropping-particle":"","parse-names":false,"suffix":""},{"dropping-particle":"","family":"Conroy","given":"Thierry","non-dropping-particle":"","parse-names":false,"suffix":""},{"dropping-particle":"","family":"Bouché","given":"Olivier","non-dropping-particle":"","parse-names":false,"suffix":""},{"dropping-particle":"","family":"Lebreton","given":"Gilles","non-dropping-particle":"","parse-names":false,"suffix":""},{"dropping-particle":"","family":"Ducourtieux","given":"Muriel","non-dropping-particle":"","parse-names":false,"suffix":""},{"dropping-particle":"","family":"Bedenne","given":"Laurent","non-dropping-particle":"","parse-names":false,"suffix":""},{"dropping-particle":"","family":"Fabre","given":"Jean Michel","non-dropping-particle":"","parse-names":false,"suffix":""},{"dropping-particle":"","family":"Saint-Aubert","given":"Bernard","non-dropping-particle":"","parse-names":false,"suffix":""},{"dropping-particle":"","family":"Genève","given":"Jean","non-dropping-particle":"","parse-names":false,"suffix":""},{"dropping-particle":"","family":"Lasser","given":"Philippe","non-dropping-particle":"","parse-names":false,"suffix":""},{"dropping-particle":"","family":"Rougier","given":"Philippe","non-dropping-particle":"","parse-names":false,"suffix":""}],"container-title":"Journal of Clinical Oncology","id":"ITEM-1","issue":"13","issued":{"date-parts":[["2011"]]},"note":"FNCLCC-ACCORD 07 Trial\n\nSurgery alone vs. surgery + perioperative cisplatin and fluorouracil\n\nBetter OS (5 yr 38% vs. 24%)\nBetter DFS (5 yr 34% vs. 19%) \nPerioperative chemotherapy was independent predictor on multivariate\nBetter curative resection rates (84% vs. 73%)","page":"1715-1721","title":"Perioperative chemotherapy compared with surgery alone for resectable gastroesophageal adenocarcinoma: An FNCLCC and FFCD multicenter phase III trial","type":"article-journal","volume":"29"},"uris":["http://www.mendeley.com/documents/?uuid=8f306fd4-2d19-43b6-a607-137a6fa63266"]}],"mendeley":{"formattedCitation":"&lt;sup&gt;[&lt;sup&gt;46&lt;/sup&gt;]&lt;/sup&gt;","plainTextFormattedCitation":"[46]","previouslyFormattedCitation":"&lt;sup&gt;[&lt;sup&gt;46&lt;/sup&gt;]&lt;/sup&gt;"},"properties":{"noteIndex":0},"schema":"https://github.com/citation-style-language/schema/raw/master/csl-citation.json"}</w:instrText>
      </w:r>
      <w:r w:rsidR="00DC04AF"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[46]</w:t>
      </w:r>
      <w:r w:rsidR="00DC04AF" w:rsidRPr="00562903">
        <w:rPr>
          <w:rFonts w:ascii="Book Antiqua" w:hAnsi="Book Antiqua" w:cs="Arial"/>
          <w:sz w:val="24"/>
          <w:szCs w:val="24"/>
        </w:rPr>
        <w:fldChar w:fldCharType="end"/>
      </w:r>
      <w:r w:rsidR="00DC04AF" w:rsidRPr="00562903">
        <w:rPr>
          <w:rFonts w:ascii="Book Antiqua" w:hAnsi="Book Antiqua" w:cs="Arial"/>
          <w:sz w:val="24"/>
          <w:szCs w:val="24"/>
        </w:rPr>
        <w:t xml:space="preserve">. This trial used </w:t>
      </w:r>
      <w:r w:rsidR="00034192" w:rsidRPr="00562903">
        <w:rPr>
          <w:rFonts w:ascii="Book Antiqua" w:hAnsi="Book Antiqua" w:cs="Arial"/>
          <w:sz w:val="24"/>
          <w:szCs w:val="24"/>
        </w:rPr>
        <w:t xml:space="preserve">cisplatin and </w:t>
      </w:r>
      <w:r w:rsidR="00DC04AF" w:rsidRPr="00562903">
        <w:rPr>
          <w:rFonts w:ascii="Book Antiqua" w:hAnsi="Book Antiqua" w:cs="Arial"/>
          <w:sz w:val="24"/>
          <w:szCs w:val="24"/>
        </w:rPr>
        <w:t xml:space="preserve">5-fluorouracil without </w:t>
      </w:r>
      <w:proofErr w:type="spellStart"/>
      <w:r w:rsidR="00DC04AF" w:rsidRPr="00562903">
        <w:rPr>
          <w:rFonts w:ascii="Book Antiqua" w:hAnsi="Book Antiqua" w:cs="Arial"/>
          <w:sz w:val="24"/>
          <w:szCs w:val="24"/>
        </w:rPr>
        <w:t>epirubicin</w:t>
      </w:r>
      <w:proofErr w:type="spellEnd"/>
      <w:r w:rsidR="00DC04AF" w:rsidRPr="00562903">
        <w:rPr>
          <w:rFonts w:ascii="Book Antiqua" w:hAnsi="Book Antiqua" w:cs="Arial"/>
          <w:sz w:val="24"/>
          <w:szCs w:val="24"/>
        </w:rPr>
        <w:t xml:space="preserve"> and </w:t>
      </w:r>
      <w:r w:rsidR="00961FF4">
        <w:rPr>
          <w:rFonts w:ascii="Book Antiqua" w:hAnsi="Book Antiqua" w:cs="Arial"/>
          <w:sz w:val="24"/>
          <w:szCs w:val="24"/>
        </w:rPr>
        <w:t>OS</w:t>
      </w:r>
      <w:r w:rsidR="00DC04AF" w:rsidRPr="00562903">
        <w:rPr>
          <w:rFonts w:ascii="Book Antiqua" w:hAnsi="Book Antiqua" w:cs="Arial"/>
          <w:sz w:val="24"/>
          <w:szCs w:val="24"/>
        </w:rPr>
        <w:t xml:space="preserve"> were similar between the MAGIC and the ACCORD 07 trial with 5-year survivals around 30%</w:t>
      </w:r>
      <w:r w:rsidR="00DC04AF"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{"citationItems":[{"id":"ITEM-1","itemData":{"DOI":"10.1056/NEJMp1002530","ISBN":"0028-4793","ISSN":"15334406","PMID":"20573919","abstract":"Background: A regimen of epirubicin, cisplatin, and infused fluorouracil (ECF) improves sur- vival among patients with incurable locally advanced or metastatic gastric adeno- carcinoma. We assessed whether the addition of a perioperative regimen of ECF to surgery improves outcomes among patients with potentially curable gastric cancer. Methods:We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survival.Results ECF-related adverse effects were similar to those previously reported among pa- 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 tients in the perioperative-chemotherapy group and 170 in the surgery group had died. As compared with the surgery group, the perioperative-chemotherapy group had a higher likelihood of overall survival (hazard ratio for death, 0.75; 95 percent confidence interval, 0.60 to 0.93; P = 0.009; five-year survival rate, 36 percent vs. 23 percent) and of progression-free survival (hazard ratio for progression, 0.66; 95 percent confidence interval, 0.53 to 0.81; P&lt;0.001) Conclusions In patients with operable gastric or lower esophageal adenocarcinomas, a periop- erative regimen of ECF decreased tumor size and stage and significantly im- proved progression-free and overall survival. (Current Controlled Trials number, ISRCTN93793971.","author":[{"dropping-particle":"","family":"Cunningham","given":"David","non-dropping-particle":"","parse-names":false,"suffix":""},{"dropping-particle":"","family":"Allum","given":"William","non-dropping-particle":"","parse-names":false,"suffix":""},{"dropping-particle":"","family":"Stenning","given":"Sally","non-dropping-particle":"","parse-names":false,"suffix":""},{"dropping-particle":"","family":"Thompson","given":"Jeremy","non-dropping-particle":"","parse-names":false,"suffix":""},{"dropping-particle":"","family":"Velde","given":"Van","non-dropping-particle":"de","parse-names":false,"suffix":""},{"dropping-particle":"","family":"Nicolson","given":"Marianne","non-dropping-particle":"","parse-names":false,"suffix":""},{"dropping-particle":"","family":"Scarffe","given":"Howard","non-dropping-particle":"","parse-names":false,"suffix":""},{"dropping-particle":"","family":"Lofts","given":"Fiona","non-dropping-particle":"","parse-names":false,"suffix":""}],"container-title":"New England Journal of Medicine","id":"ITEM-1","issue":"1","issued":{"date-parts":[["2006"]]},"note":"MAGIC Trial\n\nLocalized disease limited to mucosa and submucosa is best treated with surgery and has a 5-yr survival rate of 70-95% \nIn summary, our results show that perioperative chemotherapy with a regimen of ECF im- proves overall and progression-free survival among patients with resectable adenocarcinoma of the stomach, lower esophagus, or gastroesophageal junction, as compared with surgery alone.\n\nWestern surgical and population-based series show that most patients present with tumor that has penetrated the sub- mucosa (stage II); they have a five-year survival rate of 20-30%\n\nThe present trial was designed to determine whether a regimen of ECF given before and after radical surgery improves the outcomes of oper- able gastric cancer.\n\nPatients: Stage II or higher, no distant mets, no locally advanced inoperative disease\nGroup 1: peri-operative chemotherapy and surgery (before and after surgery) \nGroup 2: surgery alone\n\nResection lines had to be at least 3 cm from edge of macroscopic tumor \n\n41% of patients assigned to perioperative chemotherapy receieved all 6 cycles \n50% of patients who completed pre-op therapy completed post-op therapy","page":"11-20","title":"Perioperative Chemotherapy versus Surgery Alone for Resectable Gastroesophageal Cancer","type":"article-journal","volume":"355"},"uris":["http://www.mendeley.com/documents/?uuid=d4377e77-92f1-4ec0-9811-3932831157b8"]},{"id":"ITEM-2","itemData":{"DOI":"10.1200/JCO.2010.33.0597","ISBN":"1527-7755 (Electronic)\\r0732-183X (Linking)","ISSN":"0732183X","PMID":"21444866","abstract":"PURPOSE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author":[{"dropping-particle":"","family":"Ychou","given":"Marc","non-dropping-particle":"","parse-names":false,"suffix":""},{"dropping-particle":"","family":"Boige","given":"Valérie","non-dropping-particle":"","parse-names":false,"suffix":""},{"dropping-particle":"","family":"Pignon","given":"Jean Pierre","non-dropping-particle":"","parse-names":false,"suffix":""},{"dropping-particle":"","family":"Conroy","given":"Thierry","non-dropping-particle":"","parse-names":false,"suffix":""},{"dropping-particle":"","family":"Bouché","given":"Olivier","non-dropping-particle":"","parse-names":false,"suffix":""},{"dropping-particle":"","family":"Lebreton","given":"Gilles","non-dropping-particle":"","parse-names":false,"suffix":""},{"dropping-particle":"","family":"Ducourtieux","given":"Muriel","non-dropping-particle":"","parse-names":false,"suffix":""},{"dropping-particle":"","family":"Bedenne","given":"Laurent","non-dropping-particle":"","parse-names":false,"suffix":""},{"dropping-particle":"","family":"Fabre","given":"Jean Michel","non-dropping-particle":"","parse-names":false,"suffix":""},{"dropping-particle":"","family":"Saint-Aubert","given":"Bernard","non-dropping-particle":"","parse-names":false,"suffix":""},{"dropping-particle":"","family":"Genève","given":"Jean","non-dropping-particle":"","parse-names":false,"suffix":""},{"dropping-particle":"","family":"Lasser","given":"Philippe","non-dropping-particle":"","parse-names":false,"suffix":""},{"dropping-particle":"","family":"Rougier","given":"Philippe","non-dropping-particle":"","parse-names":false,"suffix":""}],"container-title":"Journal of Clinical Oncology","id":"ITEM-2","issue":"13","issued":{"date-parts":[["2011"]]},"note":"FNCLCC-ACCORD 07 Trial\n\nSurgery alone vs. surgery + perioperative cisplatin and fluorouracil\n\nBetter OS (5 yr 38% vs. 24%)\nBetter DFS (5 yr 34% vs. 19%) \nPerioperative chemotherapy was independent predictor on multivariate\nBetter curative resection rates (84% vs. 73%)","page":"1715-1721","title":"Perioperative chemotherapy compared with surgery alone for resectable gastroesophageal adenocarcinoma: An FNCLCC and FFCD multicenter phase III trial","type":"article-journal","volume":"29"},"uris":["http://www.mendeley.com/documents/?uuid=8f306fd4-2d19-43b6-a607-137a6fa63266"]}],"mendeley":{"formattedCitation":"&lt;sup&gt;[&lt;sup&gt;44&lt;/sup&gt;,&lt;sup&gt;46&lt;/sup&gt;]&lt;/sup&gt;","plainTextFormattedCitation":"[44,46]","previouslyFormattedCitation":"&lt;sup&gt;[&lt;sup&gt;44&lt;/sup&gt;,&lt;sup&gt;46&lt;/sup&gt;]&lt;/sup&gt;"},"properties":{"noteIndex":0},"schema":"https://github.com/citation-style-language/schema/raw/master/csl-citation.json"}</w:instrText>
      </w:r>
      <w:r w:rsidR="00DC04AF"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[44,46]</w:t>
      </w:r>
      <w:r w:rsidR="00DC04AF" w:rsidRPr="00562903">
        <w:rPr>
          <w:rFonts w:ascii="Book Antiqua" w:hAnsi="Book Antiqua" w:cs="Arial"/>
          <w:sz w:val="24"/>
          <w:szCs w:val="24"/>
        </w:rPr>
        <w:fldChar w:fldCharType="end"/>
      </w:r>
      <w:r w:rsidR="00DC04AF" w:rsidRPr="00562903">
        <w:rPr>
          <w:rFonts w:ascii="Book Antiqua" w:hAnsi="Book Antiqua" w:cs="Arial"/>
          <w:sz w:val="24"/>
          <w:szCs w:val="24"/>
        </w:rPr>
        <w:t>.</w:t>
      </w:r>
    </w:p>
    <w:p w14:paraId="4FAC2177" w14:textId="1CF25F59" w:rsidR="00A45A8A" w:rsidRPr="00562903" w:rsidRDefault="000606AB" w:rsidP="00F51F3A">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rPr>
        <w:t>Neoadjuvant chemotherapy has several potential benefits to a</w:t>
      </w:r>
      <w:r w:rsidR="00800C6D" w:rsidRPr="00562903">
        <w:rPr>
          <w:rFonts w:ascii="Book Antiqua" w:hAnsi="Book Antiqua" w:cs="Arial"/>
          <w:sz w:val="24"/>
          <w:szCs w:val="24"/>
        </w:rPr>
        <w:t>djuvant chemotherapy.</w:t>
      </w:r>
      <w:r w:rsidR="009E7F1C" w:rsidRPr="00562903">
        <w:rPr>
          <w:rFonts w:ascii="Book Antiqua" w:hAnsi="Book Antiqua" w:cs="Arial"/>
          <w:sz w:val="24"/>
          <w:szCs w:val="24"/>
        </w:rPr>
        <w:t xml:space="preserve"> </w:t>
      </w:r>
      <w:r w:rsidR="00800C6D" w:rsidRPr="00562903">
        <w:rPr>
          <w:rFonts w:ascii="Book Antiqua" w:hAnsi="Book Antiqua" w:cs="Arial"/>
          <w:sz w:val="24"/>
          <w:szCs w:val="24"/>
        </w:rPr>
        <w:t xml:space="preserve">First, </w:t>
      </w:r>
      <w:r w:rsidR="009E7F1C" w:rsidRPr="00562903">
        <w:rPr>
          <w:rFonts w:ascii="Book Antiqua" w:hAnsi="Book Antiqua" w:cs="Arial"/>
          <w:sz w:val="24"/>
          <w:szCs w:val="24"/>
        </w:rPr>
        <w:t>pre-operative chemotherapy is consistently better tolerated than post</w:t>
      </w:r>
      <w:r w:rsidR="00800C6D" w:rsidRPr="00562903">
        <w:rPr>
          <w:rFonts w:ascii="Book Antiqua" w:hAnsi="Book Antiqua" w:cs="Arial"/>
          <w:sz w:val="24"/>
          <w:szCs w:val="24"/>
        </w:rPr>
        <w:t>-</w:t>
      </w:r>
      <w:r w:rsidR="009E7F1C" w:rsidRPr="00562903">
        <w:rPr>
          <w:rFonts w:ascii="Book Antiqua" w:hAnsi="Book Antiqua" w:cs="Arial"/>
          <w:sz w:val="24"/>
          <w:szCs w:val="24"/>
        </w:rPr>
        <w:t>operative chemotherapy in multiple trials</w:t>
      </w:r>
      <w:r w:rsidR="006E0D48"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{"citationItems":[{"id":"ITEM-1","itemData":{"DOI":"10.1056/NEJMp1002530","ISBN":"0028-4793","ISSN":"15334406","PMID":"20573919","abstract":"Background: A regimen of epirubicin, cisplatin, and infused fluorouracil (ECF) improves sur- vival among patients with incurable locally advanced or metastatic gastric adeno- carcinoma. We assessed whether the addition of a perioperative regimen of ECF to surgery improves outcomes among patients with potentially curable gastric cancer. Methods:We randomly assigned patients with resectable adenocarcinoma of the stomach, esophagogastric junction, or lower esophagus to either perioperative chemotherapy and surgery (250 patients) or surgery alone (253 patients). Chemotherapy consisted of three preoperative and three postoperative cycles of intravenous epirubicin (50 mg per square meter of body-surface area) and cisplatin (60 mg per square meter) on day 1, and a continuous intravenous infusion of fluorouracil (200 mg per square meter per day) for 21 days. The primary end point was overall survival.Results ECF-related adverse effects were similar to those previously reported among pa- tients with advanced gastric cancer. Rates of postoperative complications were similar in the perioperative-chemotherapy group and the surgery group (46 percent and 45 percent, respectively), as were the numbers of deaths within 30 days after surgery. The resected tumors were significantly smaller and less advanced in the perioperative-chemotherapy group. With a median follow-up of four years, 149 pa- tients in the perioperative-chemotherapy group and 170 in the surgery group had died. As compared with the surgery group, the perioperative-chemotherapy group had a higher likelihood of overall survival (hazard ratio for death, 0.75; 95 percent confidence interval, 0.60 to 0.93; P = 0.009; five-year survival rate, 36 percent vs. 23 percent) and of progression-free survival (hazard ratio for progression, 0.66; 95 percent confidence interval, 0.53 to 0.81; P&lt;0.001) Conclusions In patients with operable gastric or lower esophageal adenocarcinomas, a periop- erative regimen of ECF decreased tumor size and stage and significantly im- proved progression-free and overall survival. (Current Controlled Trials number, ISRCTN93793971.","author":[{"dropping-particle":"","family":"Cunningham","given":"David","non-dropping-particle":"","parse-names":false,"suffix":""},{"dropping-particle":"","family":"Allum","given":"William","non-dropping-particle":"","parse-names":false,"suffix":""},{"dropping-particle":"","family":"Stenning","given":"Sally","non-dropping-particle":"","parse-names":false,"suffix":""},{"dropping-particle":"","family":"Thompson","given":"Jeremy","non-dropping-particle":"","parse-names":false,"suffix":""},{"dropping-particle":"","family":"Velde","given":"Van","non-dropping-particle":"de","parse-names":false,"suffix":""},{"dropping-particle":"","family":"Nicolson","given":"Marianne","non-dropping-particle":"","parse-names":false,"suffix":""},{"dropping-particle":"","family":"Scarffe","given":"Howard","non-dropping-particle":"","parse-names":false,"suffix":""},{"dropping-particle":"","family":"Lofts","given":"Fiona","non-dropping-particle":"","parse-names":false,"suffix":""}],"container-title":"New England Journal of Medicine","id":"ITEM-1","issue":"1","issued":{"date-parts":[["2006"]]},"note":"MAGIC Trial\n\nLocalized disease limited to mucosa and submucosa is best treated with surgery and has a 5-yr survival rate of 70-95% \nIn summary, our results show that perioperative chemotherapy with a regimen of ECF im- proves overall and progression-free survival among patients with resectable adenocarcinoma of the stomach, lower esophagus, or gastroesophageal junction, as compared with surgery alone.\n\nWestern surgical and population-based series show that most patients present with tumor that has penetrated the sub- mucosa (stage II); they have a five-year survival rate of 20-30%\n\nThe present trial was designed to determine whether a regimen of ECF given before and after radical surgery improves the outcomes of oper- able gastric cancer.\n\nPatients: Stage II or higher, no distant mets, no locally advanced inoperative disease\nGroup 1: peri-operative chemotherapy and surgery (before and after surgery) \nGroup 2: surgery alone\n\nResection lines had to be at least 3 cm from edge of macroscopic tumor \n\n41% of patients assigned to perioperative chemotherapy receieved all 6 cycles \n50% of patients who completed pre-op therapy completed post-op therapy","page":"11-20","title":"Perioperative Chemotherapy versus Surgery Alone for Resectable Gastroesophageal Cancer","type":"article-journal","volume":"355"},"uris":["http://www.mendeley.com/documents/?uuid=d4377e77-92f1-4ec0-9811-3932831157b8"]},{"id":"ITEM-2","itemData":{"DOI":"10.1200/JCO.2010.33.0597","ISBN":"1527-7755 (Electronic)\\r0732-183X (Linking)","ISSN":"0732183X","PMID":"21444866","abstract":"PURPOSE After curative resection, the prognosis of gastroesophageal adenocarcinoma is poor. This phase III trial was designed to evaluate the benefit in overall survival (OS) of perioperative fluorouracil plus cisplatin in resectable gastroesophageal adenocarcinoma. PATIENTS AND METHODS Overall, 224 patients with resectable adenocarcinoma of the lower esophagus, gastroesophageal junction (GEJ), or stomach were randomly assigned to either perioperative chemotherapy and surgery (CS group; n = 113) or surgery alone (S group; n = 111). Chemotherapy consisted of two or three preoperative cycles of intravenous cisplatin (100 mg/m(2)) on day 1, and a continuous intravenous infusion of fluorouracil (800 mg/m(2)/d) for 5 consecutive days (days 1 to 5) every 28 days and three or four postoperative cycles of the same regimen. The primary end point was OS. RESULTS Compared with the S group, the CS group had a better OS (5-year rate 38% v 24%; hazard ratio [HR] for death: 0.69; 95% CI, 0.50 to 0.95; P = .02); and a better disease-free survival (5-year rate: 34% v 19%; HR, 0.65; 95% CI, 0.48 to 0.89; P = .003). In the multivariable analysis, the favorable prognostic factors for survival were perioperative chemotherapy (P = .01) and stomach tumor localization (P &lt; .01). Perioperative chemotherapy significantly improved the curative resection rate (84% v 73%; P = .04). Grade 3 to 4 toxicity occurred in 38% of CS patients (mainly neutropenia) but postoperative morbidity was similar in the two groups. CONCLUSION In patients with resectable adenocarcinoma of the lower esophagus, GEJ, or stomach, perioperative chemotherapy using fluorouracil plus cisplatin significantly increased the curative resection rate, disease-free survival, and OS.","author":[{"dropping-particle":"","family":"Ychou","given":"Marc","non-dropping-particle":"","parse-names":false,"suffix":""},{"dropping-particle":"","family":"Boige","given":"Valérie","non-dropping-particle":"","parse-names":false,"suffix":""},{"dropping-particle":"","family":"Pignon","given":"Jean Pierre","non-dropping-particle":"","parse-names":false,"suffix":""},{"dropping-particle":"","family":"Conroy","given":"Thierry","non-dropping-particle":"","parse-names":false,"suffix":""},{"dropping-particle":"","family":"Bouché","given":"Olivier","non-dropping-particle":"","parse-names":false,"suffix":""},{"dropping-particle":"","family":"Lebreton","given":"Gilles","non-dropping-particle":"","parse-names":false,"suffix":""},{"dropping-particle":"","family":"Ducourtieux","given":"Muriel","non-dropping-particle":"","parse-names":false,"suffix":""},{"dropping-particle":"","family":"Bedenne","given":"Laurent","non-dropping-particle":"","parse-names":false,"suffix":""},{"dropping-particle":"","family":"Fabre","given":"Jean Michel","non-dropping-particle":"","parse-names":false,"suffix":""},{"dropping-particle":"","family":"Saint-Aubert","given":"Bernard","non-dropping-particle":"","parse-names":false,"suffix":""},{"dropping-particle":"","family":"Genève","given":"Jean","non-dropping-particle":"","parse-names":false,"suffix":""},{"dropping-particle":"","family":"Lasser","given":"Philippe","non-dropping-particle":"","parse-names":false,"suffix":""},{"dropping-particle":"","family":"Rougier","given":"Philippe","non-dropping-particle":"","parse-names":false,"suffix":""}],"container-title":"Journal of Clinical Oncology","id":"ITEM-2","issue":"13","issued":{"date-parts":[["2011"]]},"note":"FNCLCC-ACCORD 07 Trial\n\nSurgery alone vs. surgery + perioperative cisplatin and fluorouracil\n\nBetter OS (5 yr 38% vs. 24%)\nBetter DFS (5 yr 34% vs. 19%) \nPerioperative chemotherapy was independent predictor on multivariate\nBetter curative resection rates (84% vs. 73%)","page":"1715-1721","title":"Perioperative chemotherapy compared with surgery alone for resectable gastroesophageal adenocarcinoma: An FNCLCC and FFCD multicenter phase III trial","type":"article-journal","volume":"29"},"uris":["http://www.mendeley.com/documents/?uuid=8f306fd4-2d19-43b6-a607-137a6fa63266"]}],"mendeley":{"formattedCitation":"&lt;sup&gt;[&lt;sup&gt;44&lt;/sup&gt;,&lt;sup&gt;46&lt;/sup&gt;]&lt;/sup&gt;","plainTextFormattedCitation":"[44,46]","previouslyFormattedCitation":"&lt;sup&gt;[&lt;sup&gt;44&lt;/sup&gt;,&lt;sup&gt;46&lt;/sup&gt;]&lt;/sup&gt;"},"properties":{"noteIndex":0},"schema":"https://github.com/citation-style-language/schema/raw/master/csl-citation.json"}</w:instrText>
      </w:r>
      <w:r w:rsidR="006E0D48"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[44,46]</w:t>
      </w:r>
      <w:r w:rsidR="006E0D48" w:rsidRPr="00562903">
        <w:rPr>
          <w:rFonts w:ascii="Book Antiqua" w:hAnsi="Book Antiqua" w:cs="Arial"/>
          <w:sz w:val="24"/>
          <w:szCs w:val="24"/>
        </w:rPr>
        <w:fldChar w:fldCharType="end"/>
      </w:r>
      <w:r w:rsidR="00800C6D" w:rsidRPr="00562903">
        <w:rPr>
          <w:rFonts w:ascii="Book Antiqua" w:hAnsi="Book Antiqua" w:cs="Arial"/>
          <w:sz w:val="24"/>
          <w:szCs w:val="24"/>
        </w:rPr>
        <w:t>.</w:t>
      </w:r>
      <w:r w:rsidR="009E7F1C" w:rsidRPr="00562903">
        <w:rPr>
          <w:rFonts w:ascii="Book Antiqua" w:hAnsi="Book Antiqua" w:cs="Arial"/>
          <w:sz w:val="24"/>
          <w:szCs w:val="24"/>
        </w:rPr>
        <w:t xml:space="preserve"> </w:t>
      </w:r>
      <w:r w:rsidR="00800C6D" w:rsidRPr="00562903">
        <w:rPr>
          <w:rFonts w:ascii="Book Antiqua" w:hAnsi="Book Antiqua" w:cs="Arial"/>
          <w:sz w:val="24"/>
          <w:szCs w:val="24"/>
        </w:rPr>
        <w:t xml:space="preserve">Second, </w:t>
      </w:r>
      <w:r w:rsidR="009E7F1C" w:rsidRPr="00562903">
        <w:rPr>
          <w:rFonts w:ascii="Book Antiqua" w:hAnsi="Book Antiqua" w:cs="Arial"/>
          <w:sz w:val="24"/>
          <w:szCs w:val="24"/>
        </w:rPr>
        <w:t>blood supply to the tumor is not disrupted by surgical resection</w:t>
      </w:r>
      <w:r w:rsidR="00800C6D" w:rsidRPr="00562903">
        <w:rPr>
          <w:rFonts w:ascii="Book Antiqua" w:hAnsi="Book Antiqua" w:cs="Arial"/>
          <w:sz w:val="24"/>
          <w:szCs w:val="24"/>
        </w:rPr>
        <w:t xml:space="preserve"> </w:t>
      </w:r>
      <w:r w:rsidR="00C55F02" w:rsidRPr="00562903">
        <w:rPr>
          <w:rFonts w:ascii="Book Antiqua" w:hAnsi="Book Antiqua" w:cs="Arial"/>
          <w:sz w:val="24"/>
          <w:szCs w:val="24"/>
        </w:rPr>
        <w:t>and</w:t>
      </w:r>
      <w:r w:rsidR="00800C6D" w:rsidRPr="00562903">
        <w:rPr>
          <w:rFonts w:ascii="Book Antiqua" w:hAnsi="Book Antiqua" w:cs="Arial"/>
          <w:sz w:val="24"/>
          <w:szCs w:val="24"/>
        </w:rPr>
        <w:t xml:space="preserve"> </w:t>
      </w:r>
      <w:proofErr w:type="spellStart"/>
      <w:r w:rsidR="00800C6D" w:rsidRPr="00562903">
        <w:rPr>
          <w:rFonts w:ascii="Book Antiqua" w:hAnsi="Book Antiqua" w:cs="Arial"/>
          <w:sz w:val="24"/>
          <w:szCs w:val="24"/>
        </w:rPr>
        <w:t>micrometastasis</w:t>
      </w:r>
      <w:proofErr w:type="spellEnd"/>
      <w:r w:rsidR="00800C6D" w:rsidRPr="00562903">
        <w:rPr>
          <w:rFonts w:ascii="Book Antiqua" w:hAnsi="Book Antiqua" w:cs="Arial"/>
          <w:sz w:val="24"/>
          <w:szCs w:val="24"/>
        </w:rPr>
        <w:t xml:space="preserve"> </w:t>
      </w:r>
      <w:r w:rsidR="00C55F02" w:rsidRPr="00562903">
        <w:rPr>
          <w:rFonts w:ascii="Book Antiqua" w:hAnsi="Book Antiqua" w:cs="Arial"/>
          <w:sz w:val="24"/>
          <w:szCs w:val="24"/>
        </w:rPr>
        <w:t xml:space="preserve">can </w:t>
      </w:r>
      <w:r w:rsidR="00800C6D" w:rsidRPr="00562903">
        <w:rPr>
          <w:rFonts w:ascii="Book Antiqua" w:hAnsi="Book Antiqua" w:cs="Arial"/>
          <w:sz w:val="24"/>
          <w:szCs w:val="24"/>
        </w:rPr>
        <w:t>be treated at the earliest possible time</w:t>
      </w:r>
      <w:r w:rsidR="006E0D48"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{"citationItems":[{"id":"ITEM-1","itemData":{"DOI":"10.1177/1010428317714626","ISSN":"14230380","PMID":"28671042","abstract":"© 2017 Elsevier Masson SAS. The objective of this study was to verify a possible neuroprotective effect of the ethanolic extract of Erythrina velutina (EEEV). Male Swiss mice were submitted to transient cerebral ischemia by occlusion of both carotid arteries for 30 min and treated for 5 days with E EEV (200 or 400 mg/kg) or Memantine (MEM) 10 mg/kg, with initiation of treatment 2 or 24 h after Ischemia. On the 6th day after the induction of ischemia, the animals were submitted to evaluation of locomotor activity and memory and then sacrificed. The brains were dissected for the removal of the prefrontal cortex (PFC), hippocampus (HC) and striatum (ST) for determination of amino acid concentrations. In the step down and Y-maze tests, ischemia caused damage to the animals and treatment with EEEV or MEM reversed this effect. The animals submitted to ischemia also showed memory deficit in the object recognition test, an effect that was reverted by EEEV400 and MEM10. Amino acid dosage showed an increase in excitatory amino acid concentrations in the PFC of the ischemic animals and this effect was reversed by the treatment with EEEV400/24H. Regarding the inhibitory amino acids, ischemia caused an increase of taurine in the PFC while treatment with MEM10/24H or EEEV400/24H reversed this effect. In HC, an increase in excitatory amino acids was also observed in ischemiated animals having treatment with EEEV200/2H or EEEV400/24H reversed this effect. Similar effect was also observed in the same area in relation to the inhibitory amino acids with treatment with MEM10/24H or EEEV400/24H. In the ST, ischemia was also able to cause an increase in excitatory amino acids that was reversed more efficiently by the treatments with MEM10/24H and EEEV200. Also in this area, an increase of taurine and GABA was observed and only the treatment with EEEV200/2H showed a reversion of this effect. In view of these findings, EEEV presents a neuroprotective effect possibly due to its action on amino acid concentrations, and is therefore a potential therapeutic tool in reducing the damage caused by ischemia.","author":[{"dropping-particle":"","family":"Song","given":"Zheyu","non-dropping-particle":"","parse-names":false,"suffix":""},{"dropping-particle":"","family":"Wu","given":"Yuanyu","non-dropping-particle":"","parse-names":false,"suffix":""},{"dropping-particle":"","family":"Yang","given":"Jiebing","non-dropping-particle":"","parse-names":false,"suffix":""},{"dropping-particle":"","family":"Yang","given":"Dingquan","non-dropping-particle":"","parse-names":false,"suffix":""},{"dropping-particle":"","family":"Fang","given":"Xuedong","non-dropping-particle":"","parse-names":false,"suffix":""}],"container-title":"Tumor Biology","id":"ITEM-1","issue":"7","issued":{"date-parts":[["2017"]]},"note":"Advanced gastric cancers: tumors infiltrate into or beyond the subserosa to nearby organs or metastasize\n\n70% develop advanced-stage disease","title":"Progress in the treatment of advanced gastric cancer","type":"article-journal","volume":"39"},"uris":["http://www.mendeley.com/documents/?uuid=e1798ba7-e7f2-426b-aca2-28d06e8a2c08"]}],"mendeley":{"formattedCitation":"&lt;sup&gt;[&lt;sup&gt;47&lt;/sup&gt;]&lt;/sup&gt;","plainTextFormattedCitation":"[47]","previouslyFormattedCitation":"&lt;sup&gt;[&lt;sup&gt;47&lt;/sup&gt;]&lt;/sup&gt;"},"properties":{"noteIndex":0},"schema":"https://github.com/citation-style-language/schema/raw/master/csl-citation.json"}</w:instrText>
      </w:r>
      <w:r w:rsidR="006E0D48"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[47]</w:t>
      </w:r>
      <w:r w:rsidR="006E0D48" w:rsidRPr="00562903">
        <w:rPr>
          <w:rFonts w:ascii="Book Antiqua" w:hAnsi="Book Antiqua" w:cs="Arial"/>
          <w:sz w:val="24"/>
          <w:szCs w:val="24"/>
        </w:rPr>
        <w:fldChar w:fldCharType="end"/>
      </w:r>
      <w:r w:rsidR="00800C6D" w:rsidRPr="00562903">
        <w:rPr>
          <w:rFonts w:ascii="Book Antiqua" w:hAnsi="Book Antiqua" w:cs="Arial"/>
          <w:sz w:val="24"/>
          <w:szCs w:val="24"/>
        </w:rPr>
        <w:t>.</w:t>
      </w:r>
      <w:r w:rsidR="009E7F1C" w:rsidRPr="00562903">
        <w:rPr>
          <w:rFonts w:ascii="Book Antiqua" w:hAnsi="Book Antiqua" w:cs="Arial"/>
          <w:sz w:val="24"/>
          <w:szCs w:val="24"/>
        </w:rPr>
        <w:t xml:space="preserve"> </w:t>
      </w:r>
      <w:r w:rsidR="00800C6D" w:rsidRPr="00562903">
        <w:rPr>
          <w:rFonts w:ascii="Book Antiqua" w:hAnsi="Book Antiqua" w:cs="Arial"/>
          <w:sz w:val="24"/>
          <w:szCs w:val="24"/>
        </w:rPr>
        <w:t>Down-</w:t>
      </w:r>
      <w:r w:rsidR="009E7F1C" w:rsidRPr="00562903">
        <w:rPr>
          <w:rFonts w:ascii="Book Antiqua" w:hAnsi="Book Antiqua" w:cs="Arial"/>
          <w:sz w:val="24"/>
          <w:szCs w:val="24"/>
        </w:rPr>
        <w:t>staging or shrinkage of the tumor may lead to higher R0 resection rates</w:t>
      </w:r>
      <w:r w:rsidR="00C55F02" w:rsidRPr="00562903">
        <w:rPr>
          <w:rFonts w:ascii="Book Antiqua" w:hAnsi="Book Antiqua" w:cs="Arial"/>
          <w:sz w:val="24"/>
          <w:szCs w:val="24"/>
        </w:rPr>
        <w:t>,</w:t>
      </w:r>
      <w:r w:rsidR="009E7F1C" w:rsidRPr="00562903">
        <w:rPr>
          <w:rFonts w:ascii="Book Antiqua" w:hAnsi="Book Antiqua" w:cs="Arial"/>
          <w:sz w:val="24"/>
          <w:szCs w:val="24"/>
        </w:rPr>
        <w:t xml:space="preserve"> particularly in advanced gastric cancer</w:t>
      </w:r>
      <w:r w:rsidR="00C55F02" w:rsidRPr="00562903">
        <w:rPr>
          <w:rFonts w:ascii="Book Antiqua" w:hAnsi="Book Antiqua" w:cs="Arial"/>
          <w:sz w:val="24"/>
          <w:szCs w:val="24"/>
        </w:rPr>
        <w:t>, and it</w:t>
      </w:r>
      <w:r w:rsidR="009E7F1C" w:rsidRPr="00562903">
        <w:rPr>
          <w:rFonts w:ascii="Book Antiqua" w:hAnsi="Book Antiqua" w:cs="Arial"/>
          <w:sz w:val="24"/>
          <w:szCs w:val="24"/>
        </w:rPr>
        <w:t xml:space="preserve"> allows the assessment of response to therapy allowing postoperative therapy to be tailored to the individual response to pre-operative therapy</w:t>
      </w:r>
      <w:r w:rsidR="006E0D48"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{"citationItems":[{"id":"ITEM-1","itemData":{"DOI":"10.1200/JCO.2009.26.6114","ISBN":"1527-7755","ISSN":"0732183X","PMID":"21060024","abstract":"Patients with locally advanced gastric cancer benefit from combined pre- and postoperative chemotherapy, although fewer than 50% could receive postoperative chemotherapy. We examined the value of purely preoperative chemotherapy in a phase III trial with strict preoperative staging and surgical resection guidelines.","author":[{"dropping-particle":"","family":"Schuhmacher","given":"Christoph","non-dropping-particle":"","parse-names":false,"suffix":""},{"dropping-particle":"","family":"Gretschel","given":"Stephan","non-dropping-particle":"","parse-names":false,"suffix":""},{"dropping-particle":"","family":"Lordick","given":"Florian","non-dropping-particle":"","parse-names":false,"suffix":""},{"dropping-particle":"","family":"Reichardt","given":"Peter","non-dropping-particle":"","parse-names":false,"suffix":""},{"dropping-particle":"","family":"Hohenberger","given":"Werner","non-dropping-particle":"","parse-names":false,"suffix":""},{"dropping-particle":"","family":"Eisenberger","given":"Claus F.","non-dropping-particle":"","parse-names":false,"suffix":""},{"dropping-particle":"","family":"Haag","given":"Cornelie","non-dropping-particle":"","parse-names":false,"suffix":""},{"dropping-particle":"","family":"Mauer","given":"Murielle E.","non-dropping-particle":"","parse-names":false,"suffix":""},{"dropping-particle":"","family":"Hasan","given":"Baktiar","non-dropping-particle":"","parse-names":false,"suffix":""},{"dropping-particle":"","family":"Welch","given":"John","non-dropping-particle":"","parse-names":false,"suffix":""},{"dropping-particle":"","family":"Ott","given":"Katja","non-dropping-particle":"","parse-names":false,"suffix":""},{"dropping-particle":"","family":"Hoelscher","given":"Arnulf","non-dropping-particle":"","parse-names":false,"suffix":""},{"dropping-particle":"","family":"Schneider","given":"Paul M.","non-dropping-particle":"","parse-names":false,"suffix":""},{"dropping-particle":"","family":"Bechstein","given":"Wolf","non-dropping-particle":"","parse-names":false,"suffix":""},{"dropping-particle":"","family":"Wilke","given":"Hans","non-dropping-particle":"","parse-names":false,"suffix":""},{"dropping-particle":"","family":"Lutz","given":"Manfred P.","non-dropping-particle":"","parse-names":false,"suffix":""},{"dropping-particle":"","family":"Nordlinger","given":"Bernard","non-dropping-particle":"","parse-names":false,"suffix":""},{"dropping-particle":"","family":"Cutsem","given":"Eric","non-dropping-particle":"Van","parse-names":false,"suffix":""},{"dropping-particle":"","family":"Siewert","given":"Jörg R.","non-dropping-particle":"","parse-names":false,"suffix":""},{"dropping-particle":"","family":"Schlag","given":"Peter M.","non-dropping-particle":"","parse-names":false,"suffix":""}],"container-title":"Journal of Clinical Oncology","id":"ITEM-1","issue":"35","issued":{"date-parts":[["2010"]]},"page":"5210-5218","title":"Neoadjuvant chemotherapy compared with surgery alone for locally advanced cancer of the stomach and cardia: European organisation for research and treatment of cancer randomized trial 40954","type":"article-journal","volume":"28"},"uris":["http://www.mendeley.com/documents/?uuid=828597cd-9160-4bd9-850b-4d037bb3e439"]}],"mendeley":{"formattedCitation":"&lt;sup&gt;[&lt;sup&gt;48&lt;/sup&gt;]&lt;/sup&gt;","plainTextFormattedCitation":"[48]","previouslyFormattedCitation":"&lt;sup&gt;[&lt;sup&gt;48&lt;/sup&gt;]&lt;/sup&gt;"},"properties":{"noteIndex":0},"schema":"https://github.com/citation-style-language/schema/raw/master/csl-citation.json"}</w:instrText>
      </w:r>
      <w:r w:rsidR="006E0D48"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[48]</w:t>
      </w:r>
      <w:r w:rsidR="006E0D48" w:rsidRPr="00562903">
        <w:rPr>
          <w:rFonts w:ascii="Book Antiqua" w:hAnsi="Book Antiqua" w:cs="Arial"/>
          <w:sz w:val="24"/>
          <w:szCs w:val="24"/>
        </w:rPr>
        <w:fldChar w:fldCharType="end"/>
      </w:r>
      <w:r w:rsidR="009E7F1C" w:rsidRPr="00562903">
        <w:rPr>
          <w:rFonts w:ascii="Book Antiqua" w:hAnsi="Book Antiqua" w:cs="Arial"/>
          <w:sz w:val="24"/>
          <w:szCs w:val="24"/>
        </w:rPr>
        <w:t xml:space="preserve">. Unfortunately, very few patients receiving pre-operative ECF </w:t>
      </w:r>
      <w:r w:rsidR="00A45A8A" w:rsidRPr="00562903">
        <w:rPr>
          <w:rFonts w:ascii="Book Antiqua" w:hAnsi="Book Antiqua" w:cs="Arial"/>
          <w:sz w:val="24"/>
          <w:szCs w:val="24"/>
        </w:rPr>
        <w:t>are able to achieve a complete pathologic response following neoadjuvant chemotherapy</w:t>
      </w:r>
      <w:r w:rsidR="00C06807"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{"citationItems":[{"id":"ITEM-1","itemData":{"DOI":"10.1038/sj.bjc.6605070","ISBN":"0007-0920\\n1532-1827","ISSN":"00070920","PMID":"19436301","abstract":"Preoperative cisplatin/fluorouracil is used for the treatment of localised oesophageal carcinoma. This phase II study aimed to assess the efficacy and safety of administering preoperative epirubicin/cisplatin/capecitabine (ECX). Patients with stage II or III oesophageal/gastro-oesophageal junctional adenocarcinoma from one institution received 4 cycles of ECX (epirubicin 50 mg m(-2) day 1, cisplatin 60 mg m(-2) day 1, capecitabine 625 mg m(-2) b.i.d. daily) followed by surgery. The primary end point was the pathological complete response (pCR) rate based on a Simon two-stage design. Secondary end points included overall and progression-free survival (OS/PFS). Thirty-four patients were recruited: median age 60 years (range 41-81), 91% male, 97% PS 0/1, 80% T3, 68% N1. Thirty-one patients completed four ECX cycles. Grade 3/4 toxicities &gt;or=5% included neutropenia (62%), hand-foot syndrome (15%) and nausea/vomiting (9%). Thirteen out of 28 (46%) evaluable patients responded to chemotherapy by EUS (&gt;or=30% reduction in maximal tumour thickness). Twenty-six out of 34 (76%) patients underwent resection (R0=73%, R1=27%). Post-operatively, two patients died within 60 days of surgery. The pCR rate was 5.9% (95% CI 0-14%) in the intent-to-treat population. According to the statistical design, this prompted early study termination. However, with a median follow-up of 34 months the median OS and 1- and 2-year survival rates were 17 months, 67 and 39% respectively. Median PFS was 13 months. Of the 14 relapsed patients, 10 presented with distant metastases. Preoperative ECX is feasible and well tolerated. Although associated with a low pCR rate, survival with ECX was comparable with published studies suggesting that pCR may not correlate with satisfactory outcome from preoperative chemotherapy for localised oesophageal adenocarcinoma.","author":[{"dropping-particle":"","family":"Starling","given":"N.","non-dropping-particle":"","parse-names":false,"suffix":""},{"dropping-particle":"","family":"Okines","given":"A.","non-dropping-particle":"","parse-names":false,"suffix":""},{"dropping-particle":"","family":"Cunningham","given":"D.","non-dropping-particle":"","parse-names":false,"suffix":""},{"dropping-particle":"","family":"Allum","given":"W.","non-dropping-particle":"","parse-names":false,"suffix":""},{"dropping-particle":"","family":"Wotherspoon","given":"A.","non-dropping-particle":"","parse-names":false,"suffix":""},{"dropping-particle":"","family":"Benson","given":"M.","non-dropping-particle":"","parse-names":false,"suffix":""},{"dropping-particle":"","family":"Thompson","given":"J.","non-dropping-particle":"","parse-names":false,"suffix":""},{"dropping-particle":"","family":"Thomas","given":"J.","non-dropping-particle":"","parse-names":false,"suffix":""},{"dropping-particle":"","family":"Brown","given":"G.","non-dropping-particle":"","parse-names":false,"suffix":""},{"dropping-particle":"","family":"Riddell","given":"A.","non-dropping-particle":"","parse-names":false,"suffix":""},{"dropping-particle":"","family":"Stavridi","given":"F.","non-dropping-particle":"","parse-names":false,"suffix":""},{"dropping-particle":"","family":"Ashley","given":"S.","non-dropping-particle":"","parse-names":false,"suffix":""},{"dropping-particle":"","family":"Oates","given":"J.","non-dropping-particle":"","parse-names":false,"suffix":""},{"dropping-particle":"","family":"Chau","given":"I.","non-dropping-particle":"","parse-names":false,"suffix":""}],"container-title":"British Journal of Cancer","id":"ITEM-1","issue":"11","issued":{"date-parts":[["2009"]]},"page":"1725-1730","publisher":"Nature Publishing Group","title":"A phase II trial of preoperative chemotherapy with epirubicin, cisplatin and capecitabine for patients with localised gastro-oesophageal junctional adenocarcinoma","type":"article-journal","volume":"100"},"uris":["http://www.mendeley.com/documents/?uuid=0f6dd684-01e0-47a2-b998-47b1280ccc83"]}],"mendeley":{"formattedCitation":"&lt;sup&gt;[&lt;sup&gt;49&lt;/sup&gt;]&lt;/sup&gt;","plainTextFormattedCitation":"[49]","previouslyFormattedCitation":"&lt;sup&gt;[&lt;sup&gt;49&lt;/sup&gt;]&lt;/sup&gt;"},"properties":{"noteIndex":0},"schema":"https://github.com/citation-style-language/schema/raw/master/csl-citation.json"}</w:instrText>
      </w:r>
      <w:r w:rsidR="00C06807"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[49]</w:t>
      </w:r>
      <w:r w:rsidR="00C06807" w:rsidRPr="00562903">
        <w:rPr>
          <w:rFonts w:ascii="Book Antiqua" w:hAnsi="Book Antiqua" w:cs="Arial"/>
          <w:sz w:val="24"/>
          <w:szCs w:val="24"/>
        </w:rPr>
        <w:fldChar w:fldCharType="end"/>
      </w:r>
      <w:r w:rsidR="00A45A8A" w:rsidRPr="00562903">
        <w:rPr>
          <w:rFonts w:ascii="Book Antiqua" w:hAnsi="Book Antiqua" w:cs="Arial"/>
          <w:sz w:val="24"/>
          <w:szCs w:val="24"/>
        </w:rPr>
        <w:t xml:space="preserve">. </w:t>
      </w:r>
      <w:r w:rsidR="00550AEA" w:rsidRPr="00562903">
        <w:rPr>
          <w:rFonts w:ascii="Book Antiqua" w:hAnsi="Book Antiqua" w:cs="Arial"/>
          <w:sz w:val="24"/>
          <w:szCs w:val="24"/>
        </w:rPr>
        <w:t xml:space="preserve">Tumor regression </w:t>
      </w:r>
      <w:r w:rsidR="00C06807" w:rsidRPr="00562903">
        <w:rPr>
          <w:rFonts w:ascii="Book Antiqua" w:hAnsi="Book Antiqua" w:cs="Arial"/>
          <w:sz w:val="24"/>
          <w:szCs w:val="24"/>
        </w:rPr>
        <w:t xml:space="preserve">on final surgical pathology </w:t>
      </w:r>
      <w:r w:rsidR="00550AEA" w:rsidRPr="00562903">
        <w:rPr>
          <w:rFonts w:ascii="Book Antiqua" w:hAnsi="Book Antiqua" w:cs="Arial"/>
          <w:sz w:val="24"/>
          <w:szCs w:val="24"/>
        </w:rPr>
        <w:t>has been reported to be an independent factor associated with improved survival in patients receiving neoadjuvant chemotherapy for a number of cancers, including gastric</w:t>
      </w:r>
      <w:r w:rsidR="00550AEA"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{"citationItems":[{"id":"ITEM-1","itemData":{"DOI":"10.1097/SLA.0b013e318216f449","ISBN":"1528-1140 (Electronic) 0003-4932 (Linking)","ISSN":"00034932","PMID":"21490451","abstract":"An increasing number of patients with locally advanced gastric carcinomas (GC) are being treated with preoperative chemotherapy before surgery.","author":[{"dropping-particle":"","family":"Becker","given":"Karen","non-dropping-particle":"","parse-names":false,"suffix":""},{"dropping-particle":"","family":"Langer","given":"Rupert","non-dropping-particle":"","parse-names":false,"suffix":""},{"dropping-particle":"","family":"Reim","given":"Daniel","non-dropping-particle":"","parse-names":false,"suffix":""},{"dropping-particle":"","family":"Novotny","given":"Alexander","non-dropping-particle":"","parse-names":false,"suffix":""},{"dropping-particle":"","family":"Meyer Zum Buschenfelde","given":"Christian","non-dropping-particle":"","parse-names":false,"suffix":""},{"dropping-particle":"","family":"Engel","given":"Jutta","non-dropping-particle":"","parse-names":false,"suffix":""},{"dropping-particle":"","family":"Friess","given":"Helmut","non-dropping-particle":"","parse-names":false,"suffix":""},{"dropping-particle":"","family":"Hofler","given":"Heinz","non-dropping-particle":"","parse-names":false,"suffix":""}],"container-title":"Annals of Surgery","id":"ITEM-1","issue":"5","issued":{"date-parts":[["2011"]]},"page":"934-939","title":"Significance of histopathological tumor regression after neoadjuvant chemotherapy in gastric adenocarcinomas: A summary of 480 cases","type":"article-journal","volume":"253"},"uris":["http://www.mendeley.com/documents/?uuid=52aa2ddc-60b5-4950-9b59-b5b508944cee"]},{"id":"ITEM-2","itemData":{"DOI":"10.1038/modpathol.2009.123","ISBN":"1530-0285","ISSN":"08933952","PMID":"19801967","abstract":"We evaluated histomorphological findings in 92 surgical resection specimens of locally advanced esophageal adenocarcinomas after neoadjuvant cisplatin-based chemotherapy. Tumor response to neoadjuvant chemotherapy was determined using a system encompassing three tumor regression grades based on the estimation of the percentage of residual tumor tissue of the primary tumor site in relation to the macroscopically identifiable previous tumor bed. The significance of this system was validated by correlation of the tumor regression grades with the corresponding clinicopathological characteristics and patient survival. Seven patients (7%) had complete tumor regression (grade tumor regression grade 1), 48 patients (52%) had subtotal or partial tumor regression (tumor regression grade 2: 1-50% residual tumor), and 37 patients (40%) had minimal or no regression (tumor regression grade 3: &gt;50% residual tumor). Tumor regression was significantly associated with posttreatment complete tumor resection status (UICC R0 status; P=0.016), tumor category (UICC pT category; P&lt;0.001), and with the absence of either lymph node metastases (P=0.001) or lymphatic invasion (P&lt;0.001). Survival analysis showed a significant prognostic relevance of the applied regression system in univariate (P&lt;0.001) and multivariate analyses as a single independent factor (P=0.024). We conclude that the effect of preoperative chemotherapy in esophageal adenocarcinomas can be assessed by the determination of histological tumor regression, providing highly valuable prognostic information, which may even exceed the prognostic impact of the current TNM classification of these tumors. Therefore, we strongly recommend the implementation of a standardized tumor regression grading system in pathological reports of esophageal adenocarcinomas treated by neoadjuvant chemotherapy.","author":[{"dropping-particle":"","family":"Langer","given":"Rupert","non-dropping-particle":"","parse-names":false,"suffix":""},{"dropping-particle":"","family":"Ott","given":"Katja","non-dropping-particle":"","parse-names":false,"suffix":""},{"dropping-particle":"","family":"Feith","given":"Marcus","non-dropping-particle":"","parse-names":false,"suffix":""},{"dropping-particle":"","family":"Lordick","given":"Florian","non-dropping-particle":"","parse-names":false,"suffix":""},{"dropping-particle":"","family":"Siewert","given":"Jörg Rüdiger","non-dropping-particle":"","parse-names":false,"suffix":""},{"dropping-particle":"","family":"Becker","given":"Karen","non-dropping-particle":"","parse-names":false,"suffix":""}],"container-title":"Modern Pathology","id":"ITEM-2","issue":"12","issued":{"date-parts":[["2009"]]},"page":"1555-1563","title":"Prognostic significance of histopathological tumor regression after neoadjuvant chemotherapy in esophageal adenocarcinomas","type":"article-journal","volume":"22"},"uris":["http://www.mendeley.com/documents/?uuid=5511405f-1297-4ad8-991b-b0c74da07c78"]}],"mendeley":{"formattedCitation":"&lt;sup&gt;[&lt;sup&gt;50&lt;/sup&gt;,&lt;sup&gt;51&lt;/sup&gt;]&lt;/sup&gt;","plainTextFormattedCitation":"[50,51]","previouslyFormattedCitation":"&lt;sup&gt;[&lt;sup&gt;50&lt;/sup&gt;,&lt;sup&gt;51&lt;/sup&gt;]&lt;/sup&gt;"},"properties":{"noteIndex":0},"schema":"https://github.com/citation-style-language/schema/raw/master/csl-citation.json"}</w:instrText>
      </w:r>
      <w:r w:rsidR="00550AEA"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[50,51]</w:t>
      </w:r>
      <w:r w:rsidR="00550AEA" w:rsidRPr="00562903">
        <w:rPr>
          <w:rFonts w:ascii="Book Antiqua" w:hAnsi="Book Antiqua" w:cs="Arial"/>
          <w:sz w:val="24"/>
          <w:szCs w:val="24"/>
        </w:rPr>
        <w:fldChar w:fldCharType="end"/>
      </w:r>
      <w:r w:rsidR="00550AEA" w:rsidRPr="00562903">
        <w:rPr>
          <w:rFonts w:ascii="Book Antiqua" w:hAnsi="Book Antiqua" w:cs="Arial"/>
          <w:sz w:val="24"/>
          <w:szCs w:val="24"/>
        </w:rPr>
        <w:t xml:space="preserve">. </w:t>
      </w:r>
      <w:r w:rsidR="00C06807" w:rsidRPr="00562903">
        <w:rPr>
          <w:rFonts w:ascii="Book Antiqua" w:hAnsi="Book Antiqua" w:cs="Arial"/>
          <w:sz w:val="24"/>
          <w:szCs w:val="24"/>
        </w:rPr>
        <w:t xml:space="preserve">In a phase II study where patients </w:t>
      </w:r>
      <w:r w:rsidR="00273F82" w:rsidRPr="00562903">
        <w:rPr>
          <w:rFonts w:ascii="Book Antiqua" w:hAnsi="Book Antiqua" w:cs="Arial"/>
          <w:sz w:val="24"/>
          <w:szCs w:val="24"/>
        </w:rPr>
        <w:t xml:space="preserve">received </w:t>
      </w:r>
      <w:proofErr w:type="spellStart"/>
      <w:r w:rsidR="00273F82" w:rsidRPr="00562903">
        <w:rPr>
          <w:rFonts w:ascii="Book Antiqua" w:hAnsi="Book Antiqua" w:cs="Arial"/>
          <w:sz w:val="24"/>
          <w:szCs w:val="24"/>
        </w:rPr>
        <w:t>epirubicin</w:t>
      </w:r>
      <w:proofErr w:type="spellEnd"/>
      <w:r w:rsidR="00273F82" w:rsidRPr="00562903">
        <w:rPr>
          <w:rFonts w:ascii="Book Antiqua" w:hAnsi="Book Antiqua" w:cs="Arial"/>
          <w:sz w:val="24"/>
          <w:szCs w:val="24"/>
        </w:rPr>
        <w:t>, ci</w:t>
      </w:r>
      <w:r w:rsidR="00C06807" w:rsidRPr="00562903">
        <w:rPr>
          <w:rFonts w:ascii="Book Antiqua" w:hAnsi="Book Antiqua" w:cs="Arial"/>
          <w:sz w:val="24"/>
          <w:szCs w:val="24"/>
        </w:rPr>
        <w:t xml:space="preserve">splatin, and capecitabine (ECX), a complete pathologic response </w:t>
      </w:r>
      <w:r w:rsidR="00273F82" w:rsidRPr="00562903">
        <w:rPr>
          <w:rFonts w:ascii="Book Antiqua" w:hAnsi="Book Antiqua" w:cs="Arial"/>
          <w:sz w:val="24"/>
          <w:szCs w:val="24"/>
        </w:rPr>
        <w:t xml:space="preserve">was found </w:t>
      </w:r>
      <w:r w:rsidR="00C06807" w:rsidRPr="00562903">
        <w:rPr>
          <w:rFonts w:ascii="Book Antiqua" w:hAnsi="Book Antiqua" w:cs="Arial"/>
          <w:sz w:val="24"/>
          <w:szCs w:val="24"/>
        </w:rPr>
        <w:t>in just</w:t>
      </w:r>
      <w:r w:rsidR="00273F82" w:rsidRPr="00562903">
        <w:rPr>
          <w:rFonts w:ascii="Book Antiqua" w:hAnsi="Book Antiqua" w:cs="Arial"/>
          <w:sz w:val="24"/>
          <w:szCs w:val="24"/>
        </w:rPr>
        <w:t xml:space="preserve"> 6%</w:t>
      </w:r>
      <w:r w:rsidR="00273F82"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{"citationItems":[{"id":"ITEM-1","itemData":{"DOI":"10.1038/sj.bjc.6605070","ISBN":"0007-0920\\n1532-1827","ISSN":"00070920","PMID":"19436301","abstract":"Preoperative cisplatin/fluorouracil is used for the treatment of localised oesophageal carcinoma. This phase II study aimed to assess the efficacy and safety of administering preoperative epirubicin/cisplatin/capecitabine (ECX). Patients with stage II or III oesophageal/gastro-oesophageal junctional adenocarcinoma from one institution received 4 cycles of ECX (epirubicin 50 mg m(-2) day 1, cisplatin 60 mg m(-2) day 1, capecitabine 625 mg m(-2) b.i.d. daily) followed by surgery. The primary end point was the pathological complete response (pCR) rate based on a Simon two-stage design. Secondary end points included overall and progression-free survival (OS/PFS). Thirty-four patients were recruited: median age 60 years (range 41-81), 91% male, 97% PS 0/1, 80% T3, 68% N1. Thirty-one patients completed four ECX cycles. Grade 3/4 toxicities &gt;or=5% included neutropenia (62%), hand-foot syndrome (15%) and nausea/vomiting (9%). Thirteen out of 28 (46%) evaluable patients responded to chemotherapy by EUS (&gt;or=30% reduction in maximal tumour thickness). Twenty-six out of 34 (76%) patients underwent resection (R0=73%, R1=27%). Post-operatively, two patients died within 60 days of surgery. The pCR rate was 5.9% (95% CI 0-14%) in the intent-to-treat population. According to the statistical design, this prompted early study termination. However, with a median follow-up of 34 months the median OS and 1- and 2-year survival rates were 17 months, 67 and 39% respectively. Median PFS was 13 months. Of the 14 relapsed patients, 10 presented with distant metastases. Preoperative ECX is feasible and well tolerated. Although associated with a low pCR rate, survival with ECX was comparable with published studies suggesting that pCR may not correlate with satisfactory outcome from preoperative chemotherapy for localised oesophageal adenocarcinoma.","author":[{"dropping-particle":"","family":"Starling","given":"N.","non-dropping-particle":"","parse-names":false,"suffix":""},{"dropping-particle":"","family":"Okines","given":"A.","non-dropping-particle":"","parse-names":false,"suffix":""},{"dropping-particle":"","family":"Cunningham","given":"D.","non-dropping-particle":"","parse-names":false,"suffix":""},{"dropping-particle":"","family":"Allum","given":"W.","non-dropping-particle":"","parse-names":false,"suffix":""},{"dropping-particle":"","family":"Wotherspoon","given":"A.","non-dropping-particle":"","parse-names":false,"suffix":""},{"dropping-particle":"","family":"Benson","given":"M.","non-dropping-particle":"","parse-names":false,"suffix":""},{"dropping-particle":"","family":"Thompson","given":"J.","non-dropping-particle":"","parse-names":false,"suffix":""},{"dropping-particle":"","family":"Thomas","given":"J.","non-dropping-particle":"","parse-names":false,"suffix":""},{"dropping-particle":"","family":"Brown","given":"G.","non-dropping-particle":"","parse-names":false,"suffix":""},{"dropping-particle":"","family":"Riddell","given":"A.","non-dropping-particle":"","parse-names":false,"suffix":""},{"dropping-particle":"","family":"Stavridi","given":"F.","non-dropping-particle":"","parse-names":false,"suffix":""},{"dropping-particle":"","family":"Ashley","given":"S.","non-dropping-particle":"","parse-names":false,"suffix":""},{"dropping-particle":"","family":"Oates","given":"J.","non-dropping-particle":"","parse-names":false,"suffix":""},{"dropping-particle":"","family":"Chau","given":"I.","non-dropping-particle":"","parse-names":false,"suffix":""}],"container-title":"British Journal of Cancer","id":"ITEM-1","issue":"11","issued":{"date-parts":[["2009"]]},"page":"1725-1730","publisher":"Nature Publishing Group","title":"A phase II trial of preoperative chemotherapy with epirubicin, cisplatin and capecitabine for patients with localised gastro-oesophageal junctional adenocarcinoma","type":"article-journal","volume":"100"},"uris":["http://www.mendeley.com/documents/?uuid=0f6dd684-01e0-47a2-b998-47b1280ccc83"]}],"mendeley":{"formattedCitation":"&lt;sup&gt;[&lt;sup&gt;49&lt;/sup&gt;]&lt;/sup&gt;","plainTextFormattedCitation":"[49]","previouslyFormattedCitation":"&lt;sup&gt;[&lt;sup&gt;49&lt;/sup&gt;]&lt;/sup&gt;"},"properties":{"noteIndex":0},"schema":"https://github.com/citation-style-language/schema/raw/master/csl-citation.json"}</w:instrText>
      </w:r>
      <w:r w:rsidR="00273F82"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[49]</w:t>
      </w:r>
      <w:r w:rsidR="00273F82" w:rsidRPr="00562903">
        <w:rPr>
          <w:rFonts w:ascii="Book Antiqua" w:hAnsi="Book Antiqua" w:cs="Arial"/>
          <w:sz w:val="24"/>
          <w:szCs w:val="24"/>
        </w:rPr>
        <w:fldChar w:fldCharType="end"/>
      </w:r>
      <w:r w:rsidR="008B657F" w:rsidRPr="00562903">
        <w:rPr>
          <w:rFonts w:ascii="Book Antiqua" w:hAnsi="Book Antiqua" w:cs="Arial"/>
          <w:sz w:val="24"/>
          <w:szCs w:val="24"/>
        </w:rPr>
        <w:t>. This compares to a complete response rates as high as 17</w:t>
      </w:r>
      <w:r w:rsidR="00F51F3A">
        <w:rPr>
          <w:rFonts w:ascii="Book Antiqua" w:hAnsi="Book Antiqua" w:cs="Arial"/>
          <w:sz w:val="24"/>
          <w:szCs w:val="24"/>
        </w:rPr>
        <w:t>%</w:t>
      </w:r>
      <w:r w:rsidR="008B657F" w:rsidRPr="00562903">
        <w:rPr>
          <w:rFonts w:ascii="Book Antiqua" w:hAnsi="Book Antiqua" w:cs="Arial"/>
          <w:sz w:val="24"/>
          <w:szCs w:val="24"/>
        </w:rPr>
        <w:t>-20% in phase II studies where docetaxel is part of the treatment regimen</w:t>
      </w:r>
      <w:r w:rsidR="00550AEA"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{"citationItems":[{"id":"ITEM-1","itemData":{"DOI":"10.1093/annonc/mdm269","ISBN":"1569-8041 (Electronic)\\r0923-7534 (Linking)","ISSN":"09237534","PMID":"17660494","abstract":"BACKGROUND: Phase II and III trials of docetaxel, cisplatin and fluorouracil (DCF) have shown superior efficacy versus cisplatin and fluorouracil alone but high rates of hematologic toxicity in advanced gastric cancer. To reduce toxicity while maintaining the efficacy of DCF, we investigated split doses of docetaxel (T), cisplatin (P), leucovorin (L) and fluorouracil (F).\\n\\nPATIENTS AND METHODS: Chemotherapy-naive patients with advanced gastric-/esophageal adenocarcinomas received T 50 mg/m(2) and P 50 mg/m(2) on days 1, 15 and 29 and L 500 mg/m(2) plus F 2000 mg/m(2) weekly, every 8 weeks. Because significant dose reductions to &lt;80% became necessary in 80% of patients, the regimen was amended after the first 15 patients to T 40 mg/m(2), P 40 mg/m(2), L 200 mg/m(2) and F 2000 mg/m(2). The primary endpoint was response rate.\\n\\nRESULTS: Sixty patients were enrolled: 24 had locally advanced (LA) tumors and 36 had metastatic disease. Grade 3/4 toxicities included neutropenia (22%), febrile neutropenia (5%), diarrhea (20%) and lethargy (18%). The overall response rate was 47%. Twenty-three LA patients underwent secondary surgical resection (96%); complete resection was achieved in 87%. Overall, median time to progression and overall survival were 9.4 and 17.9 months, respectively (8.1 and 15.1 months, respectively, for patients with metastatic disease).\\n\\nCONCLUSION: T-PLF regimen is highly active and has a favorable toxicity profile.","author":[{"dropping-particle":"","family":"Lorenzen","given":"S.","non-dropping-particle":"","parse-names":false,"suffix":""},{"dropping-particle":"","family":"Hentrich","given":"M.","non-dropping-particle":"","parse-names":false,"suffix":""},{"dropping-particle":"","family":"Haberl","given":"C.","non-dropping-particle":"","parse-names":false,"suffix":""},{"dropping-particle":"","family":"Heinemann","given":"V.","non-dropping-particle":"","parse-names":false,"suffix":""},{"dropping-particle":"","family":"Schuster","given":"T.","non-dropping-particle":"","parse-names":false,"suffix":""},{"dropping-particle":"","family":"Seroneit","given":"T.","non-dropping-particle":"","parse-names":false,"suffix":""},{"dropping-particle":"","family":"Roethling","given":"N.","non-dropping-particle":"","parse-names":false,"suffix":""},{"dropping-particle":"","family":"Peschel","given":"C.","non-dropping-particle":"","parse-names":false,"suffix":""},{"dropping-particle":"","family":"Lordick","given":"F.","non-dropping-particle":"","parse-names":false,"suffix":""}],"container-title":"Annals of Oncology","id":"ITEM-1","issue":"10","issued":{"date-parts":[["2007"]]},"page":"1673-1679","title":"Split-dose docetaxel, cisplatin and leucovorin/fluorouracil as first-line therapy in advanced gastric cancer and adenocarcinoma of the gastroesophageal junction: Results of a phase II trial","type":"article-journal","volume":"18"},"uris":["http://www.mendeley.com/documents/?uuid=854d1f80-8b57-4eb2-b472-5c073254a899"]},{"id":"ITEM-2","itemData":{"DOI":"10.1002/ijc.29403","ISBN":"0020-7136","ISSN":"10970215","PMID":"25530271","abstract":"Perioperative treatment is a standard of care in locally advanced gastroesophageal cancer (GEC) (gastric adenocarcinoma and gastroesophageal junction (GEJ) adenocarcinoma). While preoperative treatment can be applied to the majority of patients, postoperative chemotherapy can be given only to a fraction. The NeoFLOT-study therefore investigates the application of prolonged neoadjuvant chemotherapy (NACT). Patients with T3, T4, and/or node-positive adenocarcinoma (GEC) were eligible for this multicenter phase II trial. NACT consisted of 6 cycles of oxaliplatin 85 mg/m(2) , leucovorin 200 mg/m(2) , 5-fluorouracil 2600 mg/m(2) and docetaxel 50 mg/m(2) (FLOT) applied q 2 wks. Application of adjuvant chemotherapy was explicitly not part of the protocol. R0-resection rate was evaluated as a primary endpoint. Of 59 enrolled patients, 50 patients underwent surgery and were assessable for the primary endpoint. R0-resection rate was 86.0% (43/50). Pathologic complete response (pCR) was 20.0% (10/50) and a further 20% (10/50) of patients achieved near complete histological remission (&lt;10% residual tumor). Among these very good responders, 85% (17/20) had intestinal type tumors, 10% (2/20) had diffuse and 5% (1/20) had mixed type tumors. After 3 cycles of NACT, 6.9% (4/58) of patients developed progressive disease. Median disease-free survival was 32.9 months. The 1-year survival-rate was 79.3%. Grade 3-4 toxicities included neutropenia 29.3%, febrile neutropenia 1.7%, diarrhea 12.1% and mucositis 6.9%. This study indicates that intensified NACT with 6 cycles of FLOT is highly effective and tolerable in resectable GEC. Very good response (pCR and &lt;10% residual tumor) was predominantly observed in patients with intestinal type tumors.","author":[{"dropping-particle":"","family":"Schulz","given":"Christoph","non-dropping-particle":"","parse-names":false,"suffix":""},{"dropping-particle":"","family":"Kullmann","given":"Frank","non-dropping-particle":"","parse-names":false,"suffix":""},{"dropping-particle":"","family":"Kunzmann","given":"Volker","non-dropping-particle":"","parse-names":false,"suffix":""},{"dropping-particle":"","family":"Fuchs","given":"Martin","non-dropping-particle":"","parse-names":false,"suffix":""},{"dropping-particle":"","family":"Geissler","given":"Michael","non-dropping-particle":"","parse-names":false,"suffix":""},{"dropping-particle":"","family":"Vehling-Kaiser","given":"Ursula","non-dropping-particle":"","parse-names":false,"suffix":""},{"dropping-particle":"","family":"Stauder","given":"Heribert","non-dropping-particle":"","parse-names":false,"suffix":""},{"dropping-particle":"","family":"Wein","given":"Axel","non-dropping-particle":"","parse-names":false,"suffix":""},{"dropping-particle":"","family":"Al-Batran","given":"Salah Eddin","non-dropping-particle":"","parse-names":false,"suffix":""},{"dropping-particle":"","family":"Kubin","given":"Thomas","non-dropping-particle":"","parse-names":false,"suffix":""},{"dropping-particle":"","family":"Schäfer","given":"Claus","non-dropping-particle":"","parse-names":false,"suffix":""},{"dropping-particle":"","family":"Stintzing","given":"Sebastian","non-dropping-particle":"","parse-names":false,"suffix":""},{"dropping-particle":"","family":"Giessen","given":"Clemens","non-dropping-particle":"","parse-names":false,"suffix":""},{"dropping-particle":"","family":"Modest","given":"Dominik Paul","non-dropping-particle":"","parse-names":false,"suffix":""},{"dropping-particle":"","family":"Ridwelski","given":"Karsten","non-dropping-particle":"","parse-names":false,"suffix":""},{"dropping-particle":"","family":"Heinemann","given":"Volker","non-dropping-particle":"","parse-names":false,"suffix":""}],"container-title":"International Journal of Cancer","id":"ITEM-2","issue":"3","issued":{"date-parts":[["2015"]]},"note":"Pathologic complete response (pCR) was 20.0% (10/50) and a further 20% (10/50) of patients achieved near complete histological remission (&amp;lt;10% residual tumor)","page":"678-685","title":"NeoFLOT: Multicenter phase II study of perioperative chemotherapy in resectable adenocarcinoma of the gastroesophageal junction or gastric adenocarcinoma - Very good response predominantly in patients with intestinal type tumors","type":"article-journal","volume":"137"},"uris":["http://www.mendeley.com/documents/?uuid=3684f98e-0b98-46bb-b97e-c59c4ba0c5d7"]}],"mendeley":{"formattedCitation":"&lt;sup&gt;[&lt;sup&gt;52&lt;/sup&gt;,&lt;sup&gt;53&lt;/sup&gt;]&lt;/sup&gt;","plainTextFormattedCitation":"[52,53]","previouslyFormattedCitation":"&lt;sup&gt;[&lt;sup&gt;52&lt;/sup&gt;,&lt;sup&gt;53&lt;/sup&gt;]&lt;/sup&gt;"},"properties":{"noteIndex":0},"schema":"https://github.com/citation-style-language/schema/raw/master/csl-citation.json"}</w:instrText>
      </w:r>
      <w:r w:rsidR="00550AEA"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[52,53]</w:t>
      </w:r>
      <w:r w:rsidR="00550AEA" w:rsidRPr="00562903">
        <w:rPr>
          <w:rFonts w:ascii="Book Antiqua" w:hAnsi="Book Antiqua" w:cs="Arial"/>
          <w:sz w:val="24"/>
          <w:szCs w:val="24"/>
        </w:rPr>
        <w:fldChar w:fldCharType="end"/>
      </w:r>
      <w:r w:rsidR="00550AEA" w:rsidRPr="00562903">
        <w:rPr>
          <w:rFonts w:ascii="Book Antiqua" w:hAnsi="Book Antiqua" w:cs="Arial"/>
          <w:sz w:val="24"/>
          <w:szCs w:val="24"/>
        </w:rPr>
        <w:t xml:space="preserve">. </w:t>
      </w:r>
    </w:p>
    <w:p w14:paraId="198CA5DA" w14:textId="1FEA494C" w:rsidR="00763FA2" w:rsidRPr="00562903" w:rsidRDefault="002D70CD" w:rsidP="00F51F3A">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rPr>
        <w:t xml:space="preserve">The AIO-FLOT4 trial looked </w:t>
      </w:r>
      <w:r w:rsidR="008B657F" w:rsidRPr="00562903">
        <w:rPr>
          <w:rFonts w:ascii="Book Antiqua" w:hAnsi="Book Antiqua" w:cs="Arial"/>
          <w:sz w:val="24"/>
          <w:szCs w:val="24"/>
        </w:rPr>
        <w:t xml:space="preserve">to compare the rates of pathological regression in patients who received neoadjuvant ECF/ECX </w:t>
      </w:r>
      <w:r w:rsidR="008B657F" w:rsidRPr="00F51F3A">
        <w:rPr>
          <w:rFonts w:ascii="Book Antiqua" w:hAnsi="Book Antiqua" w:cs="Arial"/>
          <w:i/>
          <w:iCs/>
          <w:sz w:val="24"/>
          <w:szCs w:val="24"/>
        </w:rPr>
        <w:t>vs</w:t>
      </w:r>
      <w:r w:rsidR="008B657F" w:rsidRPr="00562903">
        <w:rPr>
          <w:rFonts w:ascii="Book Antiqua" w:hAnsi="Book Antiqua" w:cs="Arial"/>
          <w:sz w:val="24"/>
          <w:szCs w:val="24"/>
        </w:rPr>
        <w:t xml:space="preserve"> the docetaxel-based regimen FLOT (5-fluorouracil, </w:t>
      </w:r>
      <w:proofErr w:type="spellStart"/>
      <w:r w:rsidR="008B657F" w:rsidRPr="00562903">
        <w:rPr>
          <w:rFonts w:ascii="Book Antiqua" w:hAnsi="Book Antiqua" w:cs="Arial"/>
          <w:sz w:val="24"/>
          <w:szCs w:val="24"/>
        </w:rPr>
        <w:t>leuocovorin</w:t>
      </w:r>
      <w:proofErr w:type="spellEnd"/>
      <w:r w:rsidR="008B657F" w:rsidRPr="00562903">
        <w:rPr>
          <w:rFonts w:ascii="Book Antiqua" w:hAnsi="Book Antiqua" w:cs="Arial"/>
          <w:sz w:val="24"/>
          <w:szCs w:val="24"/>
        </w:rPr>
        <w:t>, o</w:t>
      </w:r>
      <w:r w:rsidRPr="00562903">
        <w:rPr>
          <w:rFonts w:ascii="Book Antiqua" w:hAnsi="Book Antiqua" w:cs="Arial"/>
          <w:sz w:val="24"/>
          <w:szCs w:val="24"/>
        </w:rPr>
        <w:t>xaliplatin, and docetaxel</w:t>
      </w:r>
      <w:r w:rsidR="008B657F" w:rsidRPr="00562903">
        <w:rPr>
          <w:rFonts w:ascii="Book Antiqua" w:hAnsi="Book Antiqua" w:cs="Arial"/>
          <w:sz w:val="24"/>
          <w:szCs w:val="24"/>
        </w:rPr>
        <w:t>)</w:t>
      </w:r>
      <w:r w:rsidR="008B657F"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{"citationItems":[{"id":"ITEM-1","itemData":{"DOI":"10.1016/S1470-2045(16)30531-9","ISBN":"1470-2045","ISSN":"14745488","PMID":"27776843","abstract":"Background Docetaxel-based chemotherapy is effective in metastatic gastric and gastro-oesophageal junction adenocarcinoma, but has not yet been evaluated in the context of resectable patients. Here we report findings from the phase 2 part of the phase 2/3 FLOT4 trial, which compared histopathological regression in patients treated with a docetaxel-based triplet chemotherapy versus an anthracycline-based triplet chemotherapy before surgical resection. Methods In this randomised, open-label, phase 2/3 study, eligible participants were recruited from 28 German oncology centres. Patients with resectable gastric or gastro-oesophageal junction cancer who had clinical stage cT2 or higher, nodal positive (cN+) disease, or both were randomly assigned (1:1) to either three preoperative and three postoperative 3-week cycles of intravenous epirubicin 50 mg/m2on day 1, intravenous cisplatin 60 mg/m2on day 1, and either fluorouracil 200 mg/m2as continuous intravenous infusion or capecitabine 1250 mg/m2orally (two doses of 625 mg/m2per day) on days 1 to 21 (ECF/ECX group) or four preoperative and four postoperative 2-week cycles of docetaxel 50 mg/m2, intravenous oxaliplatin 85 mg/m2, intravenous leucovorin 200 mg/m2, and fluorouracil 2600 mg/m2as a 24 h infusion, all on day 1 (FLOT group). Randomisation was done centrally with an interactive web-response system based on a sequence generated with blocks (block size 2) stratified by Eastern Cooperative Oncology Group performance status, location of primary tumour, age, and nodal status. No masking was done. Central assessment of pathological regression was done according to the Becker criteria. The primary endpoint was pathological complete regression (tumour regression grade TRG1a) and was analysed in the modified intention-to-treat population, defined as all patients who were randomly assigned to treatment excluding patients who had surgery but did not provide resection specimens for central evaluation. The study (including the phase 3 part) has completed enrolment, but follow-up is ongoing and this is an interim analysis. The trial is registered with ClinicalTrials.gov, number NCT01216644. Findings Between Aug 18, 2010, and Aug 10, 2012, 300 patients (152 patients in the ECF/ECX group; 148 patients in the FLOT group) were enrolled into the phase 2 part of the study, 265 of whom (137 in the ECF/ECX group; 128 in the FLOT group) were assessable on a modified intention-to-treat basis. 119 (93%) of 128 patients in the F…","author":[{"dropping-particle":"","family":"Al-Batran","given":"Salah Eddin","non-dropping-particle":"","parse-names":false,"suffix":""},{"dropping-particle":"","family":"Hofheinz","given":"Ralf D.","non-dropping-particle":"","parse-names":false,"suffix":""},{"dropping-particle":"","family":"Pauligk","given":"Claudia","non-dropping-particle":"","parse-names":false,"suffix":""},{"dropping-particle":"","family":"Kopp","given":"Hans Georg","non-dropping-particle":"","parse-names":false,"suffix":""},{"dropping-particle":"","family":"Haag","given":"Georg Martin","non-dropping-particle":"","parse-names":false,"suffix":""},{"dropping-particle":"","family":"Luley","given":"Kim Barbara","non-dropping-particle":"","parse-names":false,"suffix":""},{"dropping-particle":"","family":"Meiler","given":"Johannes","non-dropping-particle":"","parse-names":false,"suffix":""},{"dropping-particle":"","family":"Homann","given":"Nils","non-dropping-particle":"","parse-names":false,"suffix":""},{"dropping-particle":"","family":"Lorenzen","given":"Sylvie","non-dropping-particle":"","parse-names":false,"suffix":""},{"dropping-particle":"","family":"Schmalenberg","given":"Harald","non-dropping-particle":"","parse-names":false,"suffix":""},{"dropping-particle":"","family":"Probst","given":"Stephan","non-dropping-particle":"","parse-names":false,"suffix":""},{"dropping-particle":"","family":"Koenigsmann","given":"Michael","non-dropping-particle":"","parse-names":false,"suffix":""},{"dropping-particle":"","family":"Egger","given":"Matthias","non-dropping-particle":"","parse-names":false,"suffix":""},{"dropping-particle":"","family":"Prasnikar","given":"Nicole","non-dropping-particle":"","parse-names":false,"suffix":""},{"dropping-particle":"","family":"Caca","given":"Karel","non-dropping-particle":"","parse-names":false,"suffix":""},{"dropping-particle":"","family":"Trojan","given":"Jörg","non-dropping-particle":"","parse-names":false,"suffix":""},{"dropping-particle":"","family":"Martens","given":"Uwe M.","non-dropping-particle":"","parse-names":false,"suffix":""},{"dropping-particle":"","family":"Block","given":"Andreas","non-dropping-particle":"","parse-names":false,"suffix":""},{"dropping-particle":"","family":"Fischbach","given":"Wolfgang","non-dropping-particle":"","parse-names":false,"suffix":""},{"dropping-particle":"","family":"Mahlberg","given":"Rolf","non-dropping-particle":"","parse-names":false,"suffix":""},{"dropping-particle":"","family":"Clemens","given":"Michael","non-dropping-particle":"","parse-names":false,"suffix":""},{"dropping-particle":"","family":"Illerhaus","given":"Gerald","non-dropping-particle":"","parse-names":false,"suffix":""},{"dropping-particle":"","family":"Zirlik","given":"Katja","non-dropping-particle":"","parse-names":false,"suffix":""},{"dropping-particle":"","family":"Behringer","given":"Dirk M.","non-dropping-particle":"","parse-names":false,"suffix":""},{"dropping-particle":"","family":"Schmiegel","given":"Wolff","non-dropping-particle":"","parse-names":false,"suffix":""},{"dropping-particle":"","family":"Pohl","given":"Michael","non-dropping-particle":"","parse-names":false,"suffix":""},{"dropping-particle":"","family":"Heike","given":"Michael","non-dropping-particle":"","parse-names":false,"suffix":""},{"dropping-particle":"","family":"Ronellenfitsch","given":"Ulrich","non-dropping-particle":"","parse-names":false,"suffix":""},{"dropping-particle":"","family":"Schuler","given":"Martin","non-dropping-particle":"","parse-names":false,"suffix":""},{"dropping-particle":"","family":"Bechstein","given":"Wolf O.","non-dropping-particle":"","parse-names":false,"suffix":""},{"dropping-particle":"","family":"Königsrainer","given":"Alfred","non-dropping-particle":"","parse-names":false,"suffix":""},{"dropping-particle":"","family":"Gaiser","given":"Timo","non-dropping-particle":"","parse-names":false,"suffix":""},{"dropping-particle":"","family":"Schirmacher","given":"Peter","non-dropping-particle":"","parse-names":false,"suffix":""},{"dropping-particle":"","family":"Hozaeel","given":"Wael","non-dropping-particle":"","parse-names":false,"suffix":""},{"dropping-particle":"","family":"Reichart","given":"Alexander","non-dropping-particle":"","parse-names":false,"suffix":""},{"dropping-particle":"","family":"Goetze","given":"Thorsten O.","non-dropping-particle":"","parse-names":false,"suffix":""},{"dropping-particle":"","family":"Sievert","given":"Mark","non-dropping-particle":"","parse-names":false,"suffix":""},{"dropping-particle":"","family":"Jäger","given":"Elke","non-dropping-particle":"","parse-names":false,"suffix":""},{"dropping-particle":"","family":"Mönig","given":"Stefan","non-dropping-particle":"","parse-names":false,"suffix":""},{"dropping-particle":"","family":"Tannapfel","given":"Andrea","non-dropping-particle":"","parse-names":false,"suffix":""}],"container-title":"The Lancet Oncology","id":"ITEM-1","issue":"12","issued":{"date-parts":[["2016"]]},"note":"FLOT4-AIO Trial\n\nEndoscopic or surgical resection is curative in about 90% of early-stage (T1) tumours, but survival drops dramatically for more advanced tumours (T2–4) or those with regional lymph node involvement.\n\n5 year OS around 20% for T3/4 tumors\n\nDocetaxel has proven effi cacy in metastatic gastric cancer, both in fi rst-line and second-line settings\n\nPatients with intestinal type tumours derived the highest benefi t from FLOT compared with ECF/ ECX. In diff use type tumours, the proportion of patients who achieved pathological complete regression with either treatment was less than 3%, and the proportion who achieved TRG1a or TRG1b was similar between groups. T","page":"1697-1708","title":"Histopathological regression after neoadjuvant docetaxel, oxaliplatin, fluorouracil, and leucovorin versus epirubicin, cisplatin, and fluorouracil or capecitabine in patients with resectable gastric or gastro-oesophageal junction adenocarcinoma (FLOT4-AIO","type":"article-journal","volume":"17"},"uris":["http://www.mendeley.com/documents/?uuid=e4ee15e2-8079-4747-9ef0-32cf155ff223"]}],"mendeley":{"formattedCitation":"&lt;sup&gt;[&lt;sup&gt;54&lt;/sup&gt;]&lt;/sup&gt;","plainTextFormattedCitation":"[54]","previouslyFormattedCitation":"&lt;sup&gt;[&lt;sup&gt;54&lt;/sup&gt;]&lt;/sup&gt;"},"properties":{"noteIndex":0},"schema":"https://github.com/citation-style-language/schema/raw/master/csl-citation.json"}</w:instrText>
      </w:r>
      <w:r w:rsidR="008B657F"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[54]</w:t>
      </w:r>
      <w:r w:rsidR="008B657F" w:rsidRPr="00562903">
        <w:rPr>
          <w:rFonts w:ascii="Book Antiqua" w:hAnsi="Book Antiqua" w:cs="Arial"/>
          <w:sz w:val="24"/>
          <w:szCs w:val="24"/>
        </w:rPr>
        <w:fldChar w:fldCharType="end"/>
      </w:r>
      <w:r w:rsidRPr="00562903">
        <w:rPr>
          <w:rFonts w:ascii="Book Antiqua" w:hAnsi="Book Antiqua" w:cs="Arial"/>
          <w:sz w:val="24"/>
          <w:szCs w:val="24"/>
        </w:rPr>
        <w:t xml:space="preserve">. Results </w:t>
      </w:r>
      <w:r w:rsidR="008B657F" w:rsidRPr="00562903">
        <w:rPr>
          <w:rFonts w:ascii="Book Antiqua" w:hAnsi="Book Antiqua" w:cs="Arial"/>
          <w:sz w:val="24"/>
          <w:szCs w:val="24"/>
        </w:rPr>
        <w:t xml:space="preserve">of this study </w:t>
      </w:r>
      <w:r w:rsidRPr="00562903">
        <w:rPr>
          <w:rFonts w:ascii="Book Antiqua" w:hAnsi="Book Antiqua" w:cs="Arial"/>
          <w:sz w:val="24"/>
          <w:szCs w:val="24"/>
        </w:rPr>
        <w:t>showed a significant increase in complete regression with FLOT treatment whe</w:t>
      </w:r>
      <w:r w:rsidR="00096118" w:rsidRPr="00562903">
        <w:rPr>
          <w:rFonts w:ascii="Book Antiqua" w:hAnsi="Book Antiqua" w:cs="Arial"/>
          <w:sz w:val="24"/>
          <w:szCs w:val="24"/>
        </w:rPr>
        <w:t xml:space="preserve">n compared to ECF (16% </w:t>
      </w:r>
      <w:r w:rsidR="00096118" w:rsidRPr="00F51F3A">
        <w:rPr>
          <w:rFonts w:ascii="Book Antiqua" w:hAnsi="Book Antiqua" w:cs="Arial"/>
          <w:i/>
          <w:iCs/>
          <w:sz w:val="24"/>
          <w:szCs w:val="24"/>
        </w:rPr>
        <w:t>vs</w:t>
      </w:r>
      <w:r w:rsidR="00096118" w:rsidRPr="00562903">
        <w:rPr>
          <w:rFonts w:ascii="Book Antiqua" w:hAnsi="Book Antiqua" w:cs="Arial"/>
          <w:sz w:val="24"/>
          <w:szCs w:val="24"/>
        </w:rPr>
        <w:t xml:space="preserve"> 6%)</w:t>
      </w:r>
      <w:r w:rsidR="00F875CF" w:rsidRPr="00562903">
        <w:rPr>
          <w:rFonts w:ascii="Book Antiqua" w:hAnsi="Book Antiqua" w:cs="Arial"/>
          <w:sz w:val="24"/>
          <w:szCs w:val="24"/>
        </w:rPr>
        <w:t xml:space="preserve">. Recent phase III results of the FLOT4 randomized trial showed improved median OS of 50 </w:t>
      </w:r>
      <w:proofErr w:type="spellStart"/>
      <w:r w:rsidR="00F875CF" w:rsidRPr="00562903">
        <w:rPr>
          <w:rFonts w:ascii="Book Antiqua" w:hAnsi="Book Antiqua" w:cs="Arial"/>
          <w:sz w:val="24"/>
          <w:szCs w:val="24"/>
        </w:rPr>
        <w:t>mo</w:t>
      </w:r>
      <w:proofErr w:type="spellEnd"/>
      <w:r w:rsidR="00F875CF" w:rsidRPr="00562903">
        <w:rPr>
          <w:rFonts w:ascii="Book Antiqua" w:hAnsi="Book Antiqua" w:cs="Arial"/>
          <w:sz w:val="24"/>
          <w:szCs w:val="24"/>
        </w:rPr>
        <w:t xml:space="preserve"> for patient receiving the FLOT regimen compared to 35 </w:t>
      </w:r>
      <w:proofErr w:type="spellStart"/>
      <w:r w:rsidR="00F875CF" w:rsidRPr="00562903">
        <w:rPr>
          <w:rFonts w:ascii="Book Antiqua" w:hAnsi="Book Antiqua" w:cs="Arial"/>
          <w:sz w:val="24"/>
          <w:szCs w:val="24"/>
        </w:rPr>
        <w:t>mo</w:t>
      </w:r>
      <w:proofErr w:type="spellEnd"/>
      <w:r w:rsidR="00F875CF" w:rsidRPr="00562903">
        <w:rPr>
          <w:rFonts w:ascii="Book Antiqua" w:hAnsi="Book Antiqua" w:cs="Arial"/>
          <w:sz w:val="24"/>
          <w:szCs w:val="24"/>
        </w:rPr>
        <w:t xml:space="preserve"> for those on ECF/ECX with similar tox</w:t>
      </w:r>
      <w:r w:rsidR="00045549" w:rsidRPr="00562903">
        <w:rPr>
          <w:rFonts w:ascii="Book Antiqua" w:hAnsi="Book Antiqua" w:cs="Arial"/>
          <w:sz w:val="24"/>
          <w:szCs w:val="24"/>
        </w:rPr>
        <w:t>icities between the two groups</w:t>
      </w:r>
      <w:r w:rsidR="00045549"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{"citationItems":[{"id":"ITEM-1","itemData":{"DOI":"10.1016/S0140-6736(18)32557-1","ISSN":"1474547X","abstract":"Background: Docetaxel-based chemotherapy is effective in metastatic gastric and gastro-oesophageal junction adenocarcinoma. This study reports on the safety and efficacy of the docetaxel-based triplet FLOT (fluorouracil plus leucovorin, oxaliplatin and docetaxel)as a perioperative therapy for patients with locally advanced, resectable tumours. Methods: In this controlled, open-label, phase 2/3 trial, we randomly assigned 716 patients with histologically-confirmed advanced clinical stage cT2 or higher or nodal positive stage (cN+), or both, resectable tumours, with no evidence of distant metastases, via central interactive web-based-response system, to receive either three pre-operative and three postoperative 3-week cycles of 50 mg/m 2 epirubicin and 60 mg/m 2 cisplatin on day 1 plus either 200 mg/m 2 fluorouracil as continuous intravenous infusion or 1250 mg/m 2 capecitabine orally on days 1 to 21 (ECF/ECX; control group)or four preoperative and four postoperative 2-week cycles of 50 mg/m 2 docetaxel, 85 mg/m 2 oxaliplatin, 200 mg/m 2 leucovorin and 2600 mg/m 2 fluorouracil as 24-h infusion on day 1 (FLOT; experimental group). The primary outcome of the trial was overall survival (superiority)analysed in the intention-to-treat population. This trial is registered with ClinicalTrials.gov, number NCT01216644. Findings: Between Aug 8, 2010, and Feb 10, 2015, 716 patients were randomly assigned to treatment in 38 German hospitals or with practice-based oncologists. 360 patients were assigned to ECF/ECX and 356 patients to FLOT. Overall survival was increased in the FLOT group compared with the ECF/ECX group (hazard ratio [HR]0·77; 95% confidence interval [CI; 0.63 to 0·94]; median overall survival, 50 months [38·33 to not reached]vs 35 months [27·35 to 46·26]). The number of patients with related serious adverse events (including those occurring during hospital stay for surgery)was similar in the two groups (96 [27%]in the ECF/ECX group vs 97 [27%]in the FLOT group), as was the number of toxic deaths (two [&lt;1%]in both groups). Hospitalisation for toxicity occurred in 94 patients (26%)in the ECF/ECX group and 89 patients (25%)in the FLOT group. Interpretation: In locally advanced, resectable gastric or gastro-oesophageal junction adenocarcinoma, perioperative FLOT improved overall survival compared with perioperative ECF/ECX. Funding: The German Cancer Aid (Deutsche Krebshilfe), Sanofi-Aventis, Chugai, and Stiftung Leben mit Krebs Foundation.","author":[{"dropping-particle":"","family":"Al-Batran","given":"Salah Eddin","non-dropping-particle":"","parse-names":false,"suffix":""},{"dropping-particle":"","family":"Homann","given":"Nils","non-dropping-particle":"","parse-names":false,"suffix":""},{"dropping-particle":"","family":"Pauligk","given":"Claudia","non-dropping-particle":"","parse-names":false,"suffix":""},{"dropping-particle":"","family":"Goetze","given":"Thorsten O.","non-dropping-particle":"","parse-names":false,"suffix":""},{"dropping-particle":"","family":"Meiler","given":"Johannes","non-dropping-particle":"","parse-names":false,"suffix":""},{"dropping-particle":"","family":"Kasper","given":"Stefan","non-dropping-particle":"","parse-names":false,"suffix":""},{"dropping-particle":"","family":"Kopp","given":"Hans Georg","non-dropping-particle":"","parse-names":false,"suffix":""},{"dropping-particle":"","family":"Mayer","given":"Frank","non-dropping-particle":"","parse-names":false,"suffix":""},{"dropping-particle":"","family":"Haag","given":"Georg Martin","non-dropping-particle":"","parse-names":false,"suffix":""},{"dropping-particle":"","family":"Luley","given":"Kim","non-dropping-particle":"","parse-names":false,"suffix":""},{"dropping-particle":"","family":"Lindig","given":"Udo","non-dropping-particle":"","parse-names":false,"suffix":""},{"dropping-particle":"","family":"Schmiegel","given":"Wolff","non-dropping-particle":"","parse-names":false,"suffix":""},{"dropping-particle":"","family":"Pohl","given":"Michael","non-dropping-particle":"","parse-names":false,"suffix":""},{"dropping-particle":"","family":"Stoehlmacher","given":"Jan","non-dropping-particle":"","parse-names":false,"suffix":""},{"dropping-particle":"","family":"Folprecht","given":"Gunnar","non-dropping-particle":"","parse-names":false,"suffix":""},{"dropping-particle":"","family":"Probst","given":"Stephan","non-dropping-particle":"","parse-names":false,"suffix":""},{"dropping-particle":"","family":"Prasnikar","given":"Nicole","non-dropping-particle":"","parse-names":false,"suffix":""},{"dropping-particle":"","family":"Fischbach","given":"Wolfgang","non-dropping-particle":"","parse-names":false,"suffix":""},{"dropping-particle":"","family":"Mahlberg","given":"Rolf","non-dropping-particle":"","parse-names":false,"suffix":""},{"dropping-particle":"","family":"Trojan","given":"Jörg","non-dropping-particle":"","parse-names":false,"suffix":""},{"dropping-particle":"","family":"Koenigsmann","given":"Michael","non-dropping-particle":"","parse-names":false,"suffix":""},{"dropping-particle":"","family":"Martens","given":"Uwe M.","non-dropping-particle":"","parse-names":false,"suffix":""},{"dropping-particle":"","family":"Thuss-Patience","given":"Peter","non-dropping-particle":"","parse-names":false,"suffix":""},{"dropping-particle":"","family":"Egger","given":"Matthias","non-dropping-particle":"","parse-names":false,"suffix":""},{"dropping-particle":"","family":"Block","given":"Andreas","non-dropping-particle":"","parse-names":false,"suffix":""},{"dropping-particle":"","family":"Heinemann","given":"Volker","non-dropping-particle":"","parse-names":false,"suffix":""},{"dropping-particle":"","family":"Illerhaus","given":"Gerald","non-dropping-particle":"","parse-names":false,"suffix":""},{"dropping-particle":"","family":"Moehler","given":"Markus","non-dropping-particle":"","parse-names":false,"suffix":""},{"dropping-particle":"","family":"Schenk","given":"Michael","non-dropping-particle":"","parse-names":false,"suffix":""},{"dropping-particle":"","family":"Kullmann","given":"Frank","non-dropping-particle":"","parse-names":false,"suffix":""},{"dropping-particle":"","family":"Behringer","given":"Dirk M.","non-dropping-particle":"","parse-names":false,"suffix":""},{"dropping-particle":"","family":"Heike","given":"Michael","non-dropping-particle":"","parse-names":false,"suffix":""},{"dropping-particle":"","family":"Pink","given":"Daniel","non-dropping-particle":"","parse-names":false,"suffix":""},{"dropping-particle":"","family":"Teschendorf","given":"Christian","non-dropping-particle":"","parse-names":false,"suffix":""},{"dropping-particle":"","family":"Löhr","given":"Carmen","non-dropping-particle":"","parse-names":false,"suffix":""},{"dropping-particle":"","family":"Bernhard","given":"Helga","non-dropping-particle":"","parse-names":false,"suffix":""},{"dropping-particle":"","family":"Schuch","given":"Gunter","non-dropping-particle":"","parse-names":false,"suffix":""},{"dropping-particle":"","family":"Rethwisch","given":"Volker","non-dropping-particle":"","parse-names":false,"suffix":""},{"dropping-particle":"","family":"Weikersthal","given":"Ludwig Fischer","non-dropping-particle":"von","parse-names":false,"suffix":""},{"dropping-particle":"","family":"Hartmann","given":"Jörg T.","non-dropping-particle":"","parse-names":false,"suffix":""},{"dropping-particle":"","family":"Kneba","given":"Michael","non-dropping-particle":"","parse-names":false,"suffix":""},{"dropping-particle":"","family":"Daum","given":"Severin","non-dropping-particle":"","parse-names":false,"suffix":""},{"dropping-particle":"","family":"Schulmann","given":"Karsten","non-dropping-particle":"","parse-names":false,"suffix":""},{"dropping-particle":"","family":"Weniger","given":"Jörg","non-dropping-particle":"","parse-names":false,"suffix":""},{"dropping-particle":"","family":"Belle","given":"Sebastian","non-dropping-particle":"","parse-names":false,"suffix":""},{"dropping-particle":"","family":"Gaiser","given":"Timo","non-dropping-particle":"","parse-names":false,"suffix":""},{"dropping-particle":"","family":"Oduncu","given":"Fuat S.","non-dropping-particle":"","parse-names":false,"suffix":""},{"dropping-particle":"","family":"Güntner","given":"Martina","non-dropping-particle":"","parse-names":false,"suffix":""},{"dropping-particle":"","family":"Hozaeel","given":"Wael","non-dropping-particle":"","parse-names":false,"suffix":""},{"dropping-particle":"","family":"Reichart","given":"Alexander","non-dropping-particle":"","parse-names":false,"suffix":""},{"dropping-particle":"","family":"Jäger","given":"Elke","non-dropping-particle":"","parse-names":false,"suffix":""},{"dropping-particle":"","family":"Kraus","given":"Thomas","non-dropping-particle":"","parse-names":false,"suffix":""},{"dropping-particle":"","family":"Mönig","given":"Stefan","non-dropping-particle":"","parse-names":false,"suffix":""},{"dropping-particle":"","family":"Bechstein","given":"Wolf O.","non-dropping-particle":"","parse-names":false,"suffix":""},{"dropping-particle":"","family":"Schuler","given":"Martin","non-dropping-particle":"","parse-names":false,"suffix":""},{"dropping-particle":"","family":"Schmalenberg","given":"Harald","non-dropping-particle":"","parse-names":false,"suffix":""},{"dropping-particle":"","family":"Hofheinz","given":"Ralf D.","non-dropping-particle":"","parse-names":false,"suffix":""}],"container-title":"The Lancet","id":"ITEM-1","issue":"10184","issued":{"date-parts":[["2019"]]},"page":"1948-1957","title":"Perioperative chemotherapy with fluorouracil plus leucovorin, oxaliplatin, and docetaxel versus fluorouracil or capecitabine plus cisplatin and epirubicin for locally advanced, resectable gastric or gastro-oesophageal junction adenocarcinoma (FLOT4): a randomised, phase 2/3 trial","type":"article-journal","volume":"393"},"uris":["http://www.mendeley.com/documents/?uuid=3c955c89-0673-4540-8e57-088e82b9d28d"]}],"mendeley":{"formattedCitation":"&lt;sup&gt;[&lt;sup&gt;55&lt;/sup&gt;]&lt;/sup&gt;","plainTextFormattedCitation":"[55]","previouslyFormattedCitation":"&lt;sup&gt;[&lt;sup&gt;55&lt;/sup&gt;]&lt;/sup&gt;"},"properties":{"noteIndex":0},"schema":"https://github.com/citation-style-language/schema/raw/master/csl-citation.json"}</w:instrText>
      </w:r>
      <w:r w:rsidR="00045549"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[55]</w:t>
      </w:r>
      <w:r w:rsidR="00045549" w:rsidRPr="00562903">
        <w:rPr>
          <w:rFonts w:ascii="Book Antiqua" w:hAnsi="Book Antiqua" w:cs="Arial"/>
          <w:sz w:val="24"/>
          <w:szCs w:val="24"/>
        </w:rPr>
        <w:fldChar w:fldCharType="end"/>
      </w:r>
      <w:r w:rsidR="00F875CF" w:rsidRPr="00562903">
        <w:rPr>
          <w:rFonts w:ascii="Book Antiqua" w:hAnsi="Book Antiqua" w:cs="Arial"/>
          <w:sz w:val="24"/>
          <w:szCs w:val="24"/>
        </w:rPr>
        <w:t xml:space="preserve">. </w:t>
      </w:r>
      <w:r w:rsidR="00763FA2" w:rsidRPr="00562903">
        <w:rPr>
          <w:rFonts w:ascii="Book Antiqua" w:hAnsi="Book Antiqua" w:cs="Arial"/>
          <w:sz w:val="24"/>
          <w:szCs w:val="24"/>
        </w:rPr>
        <w:t>The current NCCN guidelines recommend perioperative FLOT as the preferred regimen for medically fit patients with oxaliplatin and a fluoropyrimidine without docetaxel to be used in patients with a poor performance status or significant medical comorbidities</w:t>
      </w:r>
      <w:r w:rsidR="00763FA2" w:rsidRPr="00562903">
        <w:rPr>
          <w:rFonts w:ascii="Book Antiqua" w:hAnsi="Book Antiqua" w:cs="Arial"/>
          <w:sz w:val="24"/>
          <w:szCs w:val="24"/>
        </w:rPr>
        <w:fldChar w:fldCharType="begin" w:fldLock="1"/>
      </w:r>
      <w:r w:rsidR="006A6C16" w:rsidRPr="00562903">
        <w:rPr>
          <w:rFonts w:ascii="Book Antiqua" w:hAnsi="Book Antiqua" w:cs="Arial"/>
          <w:sz w:val="24"/>
          <w:szCs w:val="24"/>
        </w:rPr>
        <w:instrText>ADDIN CSL_CITATION {"citationItems":[{"id":"ITEM-1","itemData":{"DOI":"10.1007/978-3-319-15826-6","ISBN":"978-3-319-15825-9","ISSN":"1121-421X","PMID":"21372767","author":[{"dropping-particle":"","family":"National Comprehensive Cancer Network","given":"","non-dropping-particle":"","parse-names":false,"suffix":""}],"container-title":"Version 2.2018","id":"ITEM-1","issued":{"date-parts":[["2007"]]},"note":"MAGIC Trial: perioperative ECF vs. surgery alone for stage II or higher \n\nAIO-FLOT4 trial: fluorouracil, leucovorin, oxaliplatin, and docetaxel vs. ECF (epirubicin, cisplatin, fluorouracil)\n- FLOT was associated with higher proportions of patients achieving pCR (but with considerable toxicities)\n\nFOLFOX for patients with poor performance status","title":"Gastric Cancer","type":"article-journal"},"uris":["http://www.mendeley.com/documents/?uuid=e1a77988-7f99-4635-9e00-781c804fb405"]}],"mendeley":{"formattedCitation":"&lt;sup&gt;[&lt;sup&gt;32&lt;/sup&gt;]&lt;/sup&gt;","plainTextFormattedCitation":"[32]","previouslyFormattedCitation":"&lt;sup&gt;[&lt;sup&gt;32&lt;/sup&gt;]&lt;/sup&gt;"},"properties":{"noteIndex":0},"schema":"https://github.com/citation-style-language/schema/raw/master/csl-citation.json"}</w:instrText>
      </w:r>
      <w:r w:rsidR="00763FA2" w:rsidRPr="00562903">
        <w:rPr>
          <w:rFonts w:ascii="Book Antiqua" w:hAnsi="Book Antiqua" w:cs="Arial"/>
          <w:sz w:val="24"/>
          <w:szCs w:val="24"/>
        </w:rPr>
        <w:fldChar w:fldCharType="separate"/>
      </w:r>
      <w:r w:rsidR="006A6C16" w:rsidRPr="00562903">
        <w:rPr>
          <w:rFonts w:ascii="Book Antiqua" w:hAnsi="Book Antiqua" w:cs="Arial"/>
          <w:noProof/>
          <w:sz w:val="24"/>
          <w:szCs w:val="24"/>
          <w:vertAlign w:val="superscript"/>
        </w:rPr>
        <w:t>[32]</w:t>
      </w:r>
      <w:r w:rsidR="00763FA2" w:rsidRPr="00562903">
        <w:rPr>
          <w:rFonts w:ascii="Book Antiqua" w:hAnsi="Book Antiqua" w:cs="Arial"/>
          <w:sz w:val="24"/>
          <w:szCs w:val="24"/>
        </w:rPr>
        <w:fldChar w:fldCharType="end"/>
      </w:r>
      <w:r w:rsidR="00763FA2" w:rsidRPr="00562903">
        <w:rPr>
          <w:rFonts w:ascii="Book Antiqua" w:hAnsi="Book Antiqua" w:cs="Arial"/>
          <w:sz w:val="24"/>
          <w:szCs w:val="24"/>
        </w:rPr>
        <w:t xml:space="preserve">. </w:t>
      </w:r>
    </w:p>
    <w:p w14:paraId="43C36AF2" w14:textId="77777777" w:rsidR="00F02A25" w:rsidRPr="00562903" w:rsidRDefault="00F02A25" w:rsidP="00562903">
      <w:pPr>
        <w:spacing w:after="0" w:line="360" w:lineRule="auto"/>
        <w:jc w:val="both"/>
        <w:rPr>
          <w:rFonts w:ascii="Book Antiqua" w:hAnsi="Book Antiqua" w:cs="Arial"/>
          <w:b/>
          <w:sz w:val="24"/>
          <w:szCs w:val="24"/>
        </w:rPr>
      </w:pPr>
    </w:p>
    <w:p w14:paraId="3AEA9C15" w14:textId="77777777" w:rsidR="00A60DDF" w:rsidRPr="00562903" w:rsidRDefault="000D2308" w:rsidP="00562903">
      <w:pPr>
        <w:spacing w:after="0" w:line="360" w:lineRule="auto"/>
        <w:jc w:val="both"/>
        <w:rPr>
          <w:rFonts w:ascii="Book Antiqua" w:hAnsi="Book Antiqua" w:cs="Arial"/>
          <w:b/>
          <w:sz w:val="24"/>
          <w:szCs w:val="24"/>
        </w:rPr>
      </w:pPr>
      <w:r w:rsidRPr="00562903">
        <w:rPr>
          <w:rFonts w:ascii="Book Antiqua" w:hAnsi="Book Antiqua" w:cs="Arial"/>
          <w:b/>
          <w:sz w:val="24"/>
          <w:szCs w:val="24"/>
        </w:rPr>
        <w:lastRenderedPageBreak/>
        <w:t>RADIATION</w:t>
      </w:r>
    </w:p>
    <w:p w14:paraId="5572A71F" w14:textId="2D747265" w:rsidR="0042587D" w:rsidRPr="00562903" w:rsidRDefault="009A4E48" w:rsidP="00F51F3A">
      <w:pPr>
        <w:spacing w:after="0" w:line="360" w:lineRule="auto"/>
        <w:jc w:val="both"/>
        <w:rPr>
          <w:rFonts w:ascii="Book Antiqua" w:hAnsi="Book Antiqua" w:cs="Arial"/>
          <w:sz w:val="24"/>
          <w:szCs w:val="24"/>
        </w:rPr>
      </w:pPr>
      <w:r w:rsidRPr="00562903">
        <w:rPr>
          <w:rFonts w:ascii="Book Antiqua" w:hAnsi="Book Antiqua" w:cs="Arial"/>
          <w:sz w:val="24"/>
          <w:szCs w:val="24"/>
        </w:rPr>
        <w:t xml:space="preserve">The benefit of chemoradiation in patients with locally advanced gastric cancer </w:t>
      </w:r>
      <w:r w:rsidR="00092EF7" w:rsidRPr="00562903">
        <w:rPr>
          <w:rFonts w:ascii="Book Antiqua" w:hAnsi="Book Antiqua" w:cs="Arial"/>
          <w:sz w:val="24"/>
          <w:szCs w:val="24"/>
        </w:rPr>
        <w:t>has been controversial</w:t>
      </w:r>
      <w:r w:rsidR="0019151B" w:rsidRPr="00562903">
        <w:rPr>
          <w:rFonts w:ascii="Book Antiqua" w:hAnsi="Book Antiqua" w:cs="Arial"/>
          <w:sz w:val="24"/>
          <w:szCs w:val="24"/>
        </w:rPr>
        <w:t xml:space="preserve"> (Table 3)</w:t>
      </w:r>
      <w:r w:rsidRPr="00562903">
        <w:rPr>
          <w:rFonts w:ascii="Book Antiqua" w:hAnsi="Book Antiqua" w:cs="Arial"/>
          <w:sz w:val="24"/>
          <w:szCs w:val="24"/>
        </w:rPr>
        <w:t xml:space="preserve">. </w:t>
      </w:r>
      <w:r w:rsidR="00A83480" w:rsidRPr="00562903">
        <w:rPr>
          <w:rFonts w:ascii="Book Antiqua" w:hAnsi="Book Antiqua" w:cs="Arial"/>
          <w:sz w:val="24"/>
          <w:szCs w:val="24"/>
        </w:rPr>
        <w:t>In the early 2000s, t</w:t>
      </w:r>
      <w:r w:rsidR="00885548" w:rsidRPr="00562903">
        <w:rPr>
          <w:rFonts w:ascii="Book Antiqua" w:hAnsi="Book Antiqua" w:cs="Arial"/>
          <w:sz w:val="24"/>
          <w:szCs w:val="24"/>
        </w:rPr>
        <w:t>he Intergroup 0116 Trial showed that patients who underwent post-operative chemoradiation radiation therapy with 5-fluorouracil and leucovorin after a complete resection had improved long-term outcomes compared to patients who underwent surgery alone</w:t>
      </w:r>
      <w:r w:rsidR="00885548"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{"citationItems":[{"id":"ITEM-1","itemData":{"author":[{"dropping-particle":"","family":"Macdonald","given":"John S","non-dropping-particle":"","parse-names":false,"suffix":""},{"dropping-particle":"","family":"Smalley","given":"Stephen R","non-dropping-particle":"","parse-names":false,"suffix":""},{"dropping-particle":"","family":"Benedetti","given":"Jacqueline B","non-dropping-particle":"","parse-names":false,"suffix":""},{"dropping-particle":"","family":"Hundahl","given":"Scott A","non-dropping-particle":"","parse-names":false,"suffix":""},{"dropping-particle":"","family":"Estes","given":"Norman C","non-dropping-particle":"","parse-names":false,"suffix":""},{"dropping-particle":"","family":"Stemmermann","given":"Grant N","non-dropping-particle":"","parse-names":false,"suffix":""},{"dropping-particle":"","family":"Haller","given":"Daniel G","non-dropping-particle":"","parse-names":false,"suffix":""},{"dropping-particle":"","family":"Ajani","given":"Jaffer A","non-dropping-particle":"","parse-names":false,"suffix":""},{"dropping-particle":"","family":"Gunderson","given":"Leonard L","non-dropping-particle":"","parse-names":false,"suffix":""},{"dropping-particle":"","family":"Millburn Jessup","given":"J","non-dropping-particle":"","parse-names":false,"suffix":""},{"dropping-particle":"","family":"Martenson","given":"James A","non-dropping-particle":"","parse-names":false,"suffix":""}],"container-title":"New England Journal of Medicine","id":"ITEM-1","issue":"10","issued":{"date-parts":[["2001"]]},"note":"Intergroup 0116 Trial\nSurgery alone vs. Surgery followed by chemoradiation\n\nLocal or regional recurrence in the gastric or tumor\nbed, the anastomosis, or regional lymph nodes occurs in 40 to 65 percent of patients after gastric resection with curative intent\n\nOf 552 patients whose surgical records were reviewed for completeness of resection, only 54 (10 percent) had undergone a for- mal D2 dissection.\n\nThe three-year survival rates were 50 percent in the chemoradiotherapy group and 41 percent in the surgery-only group. The hazard ratio for death in the surgery-only group, as compared with the chemoradiotherapy group, was 1.35 (95 percent confidence interval, 1.09 to 1.66; P=0.005)","page":"725-730","title":"Chemoradiotherapy after surgery compared with surgery alone for adenocarcinoma of the stomach or gastroesophageal junction","type":"article-journal","volume":"345"},"uris":["http://www.mendeley.com/documents/?uuid=e94265ac-b061-42ad-9a9d-236e3fac9b5a"]}],"mendeley":{"formattedCitation":"&lt;sup&gt;[&lt;sup&gt;56&lt;/sup&gt;]&lt;/sup&gt;","plainTextFormattedCitation":"[56]","previouslyFormattedCitation":"&lt;sup&gt;[&lt;sup&gt;56&lt;/sup&gt;]&lt;/sup&gt;"},"properties":{"noteIndex":0},"schema":"https://github.com/citation-style-language/schema/raw/master/csl-citation.json"}</w:instrText>
      </w:r>
      <w:r w:rsidR="00885548"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[56]</w:t>
      </w:r>
      <w:r w:rsidR="00885548" w:rsidRPr="00562903">
        <w:rPr>
          <w:rFonts w:ascii="Book Antiqua" w:hAnsi="Book Antiqua" w:cs="Arial"/>
          <w:sz w:val="24"/>
          <w:szCs w:val="24"/>
        </w:rPr>
        <w:fldChar w:fldCharType="end"/>
      </w:r>
      <w:r w:rsidR="00885548" w:rsidRPr="00562903">
        <w:rPr>
          <w:rFonts w:ascii="Book Antiqua" w:hAnsi="Book Antiqua" w:cs="Arial"/>
          <w:sz w:val="24"/>
          <w:szCs w:val="24"/>
        </w:rPr>
        <w:t xml:space="preserve">. </w:t>
      </w:r>
      <w:r w:rsidRPr="00562903">
        <w:rPr>
          <w:rFonts w:ascii="Book Antiqua" w:hAnsi="Book Antiqua" w:cs="Arial"/>
          <w:sz w:val="24"/>
          <w:szCs w:val="24"/>
        </w:rPr>
        <w:t>These patients did not undergo perioperative chemotherapy and th</w:t>
      </w:r>
      <w:r w:rsidR="00A83480" w:rsidRPr="00562903">
        <w:rPr>
          <w:rFonts w:ascii="Book Antiqua" w:hAnsi="Book Antiqua" w:cs="Arial"/>
          <w:sz w:val="24"/>
          <w:szCs w:val="24"/>
        </w:rPr>
        <w:t>e median survival in the surgery plus chemoradiation group was</w:t>
      </w:r>
      <w:r w:rsidRPr="00562903">
        <w:rPr>
          <w:rFonts w:ascii="Book Antiqua" w:hAnsi="Book Antiqua" w:cs="Arial"/>
          <w:sz w:val="24"/>
          <w:szCs w:val="24"/>
        </w:rPr>
        <w:t xml:space="preserve"> 36</w:t>
      </w:r>
      <w:r w:rsidR="00A83480" w:rsidRPr="00562903">
        <w:rPr>
          <w:rFonts w:ascii="Book Antiqua" w:hAnsi="Book Antiqua" w:cs="Arial"/>
          <w:sz w:val="24"/>
          <w:szCs w:val="24"/>
        </w:rPr>
        <w:t xml:space="preserve"> </w:t>
      </w:r>
      <w:proofErr w:type="spellStart"/>
      <w:r w:rsidR="00A83480" w:rsidRPr="00562903">
        <w:rPr>
          <w:rFonts w:ascii="Book Antiqua" w:hAnsi="Book Antiqua" w:cs="Arial"/>
          <w:sz w:val="24"/>
          <w:szCs w:val="24"/>
        </w:rPr>
        <w:t>mo</w:t>
      </w:r>
      <w:proofErr w:type="spellEnd"/>
      <w:r w:rsidR="00A83480" w:rsidRPr="00562903">
        <w:rPr>
          <w:rFonts w:ascii="Book Antiqua" w:hAnsi="Book Antiqua" w:cs="Arial"/>
          <w:sz w:val="24"/>
          <w:szCs w:val="24"/>
        </w:rPr>
        <w:t xml:space="preserve"> compared to</w:t>
      </w:r>
      <w:r w:rsidRPr="00562903">
        <w:rPr>
          <w:rFonts w:ascii="Book Antiqua" w:hAnsi="Book Antiqua" w:cs="Arial"/>
          <w:sz w:val="24"/>
          <w:szCs w:val="24"/>
        </w:rPr>
        <w:t xml:space="preserve"> 27 </w:t>
      </w:r>
      <w:proofErr w:type="spellStart"/>
      <w:r w:rsidRPr="00562903">
        <w:rPr>
          <w:rFonts w:ascii="Book Antiqua" w:hAnsi="Book Antiqua" w:cs="Arial"/>
          <w:sz w:val="24"/>
          <w:szCs w:val="24"/>
        </w:rPr>
        <w:t>mo</w:t>
      </w:r>
      <w:proofErr w:type="spellEnd"/>
      <w:r w:rsidRPr="00562903">
        <w:rPr>
          <w:rFonts w:ascii="Book Antiqua" w:hAnsi="Book Antiqua" w:cs="Arial"/>
          <w:sz w:val="24"/>
          <w:szCs w:val="24"/>
        </w:rPr>
        <w:t xml:space="preserve"> in the surgery alone group</w:t>
      </w:r>
      <w:r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{"citationItems":[{"id":"ITEM-1","itemData":{"author":[{"dropping-particle":"","family":"Macdonald","given":"John S","non-dropping-particle":"","parse-names":false,"suffix":""},{"dropping-particle":"","family":"Smalley","given":"Stephen R","non-dropping-particle":"","parse-names":false,"suffix":""},{"dropping-particle":"","family":"Benedetti","given":"Jacqueline B","non-dropping-particle":"","parse-names":false,"suffix":""},{"dropping-particle":"","family":"Hundahl","given":"Scott A","non-dropping-particle":"","parse-names":false,"suffix":""},{"dropping-particle":"","family":"Estes","given":"Norman C","non-dropping-particle":"","parse-names":false,"suffix":""},{"dropping-particle":"","family":"Stemmermann","given":"Grant N","non-dropping-particle":"","parse-names":false,"suffix":""},{"dropping-particle":"","family":"Haller","given":"Daniel G","non-dropping-particle":"","parse-names":false,"suffix":""},{"dropping-particle":"","family":"Ajani","given":"Jaffer A","non-dropping-particle":"","parse-names":false,"suffix":""},{"dropping-particle":"","family":"Gunderson","given":"Leonard L","non-dropping-particle":"","parse-names":false,"suffix":""},{"dropping-particle":"","family":"Millburn Jessup","given":"J","non-dropping-particle":"","parse-names":false,"suffix":""},{"dropping-particle":"","family":"Martenson","given":"James A","non-dropping-particle":"","parse-names":false,"suffix":""}],"container-title":"New England Journal of Medicine","id":"ITEM-1","issue":"10","issued":{"date-parts":[["2001"]]},"note":"Intergroup 0116 Trial\nSurgery alone vs. Surgery followed by chemoradiation\n\nLocal or regional recurrence in the gastric or tumor\nbed, the anastomosis, or regional lymph nodes occurs in 40 to 65 percent of patients after gastric resection with curative intent\n\nOf 552 patients whose surgical records were reviewed for completeness of resection, only 54 (10 percent) had undergone a for- mal D2 dissection.\n\nThe three-year survival rates were 50 percent in the chemoradiotherapy group and 41 percent in the surgery-only group. The hazard ratio for death in the surgery-only group, as compared with the chemoradiotherapy group, was 1.35 (95 percent confidence interval, 1.09 to 1.66; P=0.005)","page":"725-730","title":"Chemoradiotherapy after surgery compared with surgery alone for adenocarcinoma of the stomach or gastroesophageal junction","type":"article-journal","volume":"345"},"uris":["http://www.mendeley.com/documents/?uuid=e94265ac-b061-42ad-9a9d-236e3fac9b5a"]}],"mendeley":{"formattedCitation":"&lt;sup&gt;[&lt;sup&gt;56&lt;/sup&gt;]&lt;/sup&gt;","plainTextFormattedCitation":"[56]","previouslyFormattedCitation":"&lt;sup&gt;[&lt;sup&gt;56&lt;/sup&gt;]&lt;/sup&gt;"},"properties":{"noteIndex":0},"schema":"https://github.com/citation-style-language/schema/raw/master/csl-citation.json"}</w:instrText>
      </w:r>
      <w:r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[56]</w:t>
      </w:r>
      <w:r w:rsidRPr="00562903">
        <w:rPr>
          <w:rFonts w:ascii="Book Antiqua" w:hAnsi="Book Antiqua" w:cs="Arial"/>
          <w:sz w:val="24"/>
          <w:szCs w:val="24"/>
        </w:rPr>
        <w:fldChar w:fldCharType="end"/>
      </w:r>
      <w:r w:rsidR="00DC04AF" w:rsidRPr="00562903">
        <w:rPr>
          <w:rFonts w:ascii="Book Antiqua" w:hAnsi="Book Antiqua" w:cs="Arial"/>
          <w:sz w:val="24"/>
          <w:szCs w:val="24"/>
        </w:rPr>
        <w:t xml:space="preserve">. </w:t>
      </w:r>
      <w:r w:rsidR="009E7F1C" w:rsidRPr="00562903">
        <w:rPr>
          <w:rFonts w:ascii="Book Antiqua" w:hAnsi="Book Antiqua" w:cs="Arial"/>
          <w:sz w:val="24"/>
          <w:szCs w:val="24"/>
        </w:rPr>
        <w:t>This trial was criticized for its low (10%) utilization of D2 lymphadenectomy suggesting that chemoradiation may compensate for inadequate surgery. In contrast, a</w:t>
      </w:r>
      <w:r w:rsidRPr="00562903">
        <w:rPr>
          <w:rFonts w:ascii="Book Antiqua" w:hAnsi="Book Antiqua" w:cs="Arial"/>
          <w:sz w:val="24"/>
          <w:szCs w:val="24"/>
        </w:rPr>
        <w:t xml:space="preserve"> </w:t>
      </w:r>
      <w:r w:rsidR="000759D9" w:rsidRPr="00562903">
        <w:rPr>
          <w:rFonts w:ascii="Book Antiqua" w:hAnsi="Book Antiqua" w:cs="Arial"/>
          <w:sz w:val="24"/>
          <w:szCs w:val="24"/>
        </w:rPr>
        <w:t xml:space="preserve">large </w:t>
      </w:r>
      <w:r w:rsidR="00C747FF" w:rsidRPr="00562903">
        <w:rPr>
          <w:rFonts w:ascii="Book Antiqua" w:hAnsi="Book Antiqua" w:cs="Arial"/>
          <w:sz w:val="24"/>
          <w:szCs w:val="24"/>
        </w:rPr>
        <w:t xml:space="preserve">retrospective </w:t>
      </w:r>
      <w:r w:rsidR="00885548" w:rsidRPr="00562903">
        <w:rPr>
          <w:rFonts w:ascii="Book Antiqua" w:hAnsi="Book Antiqua" w:cs="Arial"/>
          <w:sz w:val="24"/>
          <w:szCs w:val="24"/>
        </w:rPr>
        <w:t>U</w:t>
      </w:r>
      <w:r w:rsidR="00F51F3A">
        <w:rPr>
          <w:rFonts w:ascii="Book Antiqua" w:hAnsi="Book Antiqua" w:cs="Arial"/>
          <w:sz w:val="24"/>
          <w:szCs w:val="24"/>
        </w:rPr>
        <w:t>nited States</w:t>
      </w:r>
      <w:r w:rsidR="00885548" w:rsidRPr="00562903">
        <w:rPr>
          <w:rFonts w:ascii="Book Antiqua" w:hAnsi="Book Antiqua" w:cs="Arial"/>
          <w:sz w:val="24"/>
          <w:szCs w:val="24"/>
        </w:rPr>
        <w:t xml:space="preserve"> </w:t>
      </w:r>
      <w:r w:rsidR="000759D9" w:rsidRPr="00562903">
        <w:rPr>
          <w:rFonts w:ascii="Book Antiqua" w:hAnsi="Book Antiqua" w:cs="Arial"/>
          <w:sz w:val="24"/>
          <w:szCs w:val="24"/>
        </w:rPr>
        <w:t>multi-institutional study</w:t>
      </w:r>
      <w:r w:rsidR="009E7F1C" w:rsidRPr="00562903">
        <w:rPr>
          <w:rFonts w:ascii="Book Antiqua" w:hAnsi="Book Antiqua" w:cs="Arial"/>
          <w:sz w:val="24"/>
          <w:szCs w:val="24"/>
        </w:rPr>
        <w:t xml:space="preserve"> in which patients had a median 18 lymph nodes removed</w:t>
      </w:r>
      <w:r w:rsidR="00C747FF" w:rsidRPr="00562903">
        <w:rPr>
          <w:rFonts w:ascii="Book Antiqua" w:hAnsi="Book Antiqua" w:cs="Arial"/>
          <w:sz w:val="24"/>
          <w:szCs w:val="24"/>
        </w:rPr>
        <w:t xml:space="preserve"> showed </w:t>
      </w:r>
      <w:r w:rsidR="000759D9" w:rsidRPr="00562903">
        <w:rPr>
          <w:rFonts w:ascii="Book Antiqua" w:hAnsi="Book Antiqua" w:cs="Arial"/>
          <w:sz w:val="24"/>
          <w:szCs w:val="24"/>
        </w:rPr>
        <w:t xml:space="preserve">that </w:t>
      </w:r>
      <w:r w:rsidRPr="00562903">
        <w:rPr>
          <w:rFonts w:ascii="Book Antiqua" w:hAnsi="Book Antiqua" w:cs="Arial"/>
          <w:sz w:val="24"/>
          <w:szCs w:val="24"/>
        </w:rPr>
        <w:t>post-</w:t>
      </w:r>
      <w:r w:rsidR="00885548" w:rsidRPr="00562903">
        <w:rPr>
          <w:rFonts w:ascii="Book Antiqua" w:hAnsi="Book Antiqua" w:cs="Arial"/>
          <w:sz w:val="24"/>
          <w:szCs w:val="24"/>
        </w:rPr>
        <w:t>operative</w:t>
      </w:r>
      <w:r w:rsidR="000759D9" w:rsidRPr="00562903">
        <w:rPr>
          <w:rFonts w:ascii="Book Antiqua" w:hAnsi="Book Antiqua" w:cs="Arial"/>
          <w:sz w:val="24"/>
          <w:szCs w:val="24"/>
        </w:rPr>
        <w:t xml:space="preserve"> chemoradiation with 5-fluorouracil improved both overall and recurrence-free survival when compared to patients who received perioperative chemotherapy alone</w:t>
      </w:r>
      <w:r w:rsidR="000736E1"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{"citationItems":[{"id":"ITEM-1","itemData":{"DOI":"10.1245/s10434-014-3776-5","ISBN":"1043401652","ISSN":"15344681","PMID":"24845728","abstract":"BACKGROUND: Use of perioperative chemotherapy (CTx) alone versus chemoradiation therapy (cXRT) in the treatment of resectable gastric cancer remains varied. We sought to define the utilization and effect of CTx alone versus cXRT on patients having undergone curative-intent resection for gastric cancer. METHODS: Using the multi-institutional US Gastric Cancer Collaborative database, we identified 505 gastric cancer patients between 2000 and 2012 who received perioperative therapy in addition to curative-intent resection. The impact of perioperative therapy on survival was analyzed by the use of propensity-score matching of clinicopathologic factors among patients who received CTx alone versus cXRT. RESULTS: Median patient age was 62 years, and most patients were male (58.2 %). Most patients had a T3 (38.7 %) or T4 (36.8 %) lesion and lymph node metastasis (73.4 %). A total of 211 (42.8 %) patients received perioperative CTx alone, whereas the remaining 294 (58.2 %) patients received cXRT. Factors associated with receipt of cXRT were younger age (odds ratio, 1.93) and lymph node metastasis (odds ratio, 4.02; both P &lt; 0.05). At a median follow-up of 28 months, the median overall survival (OS) was 33.4 months, and the 5-year OS was 36.7 %. Factors associated with worse overall survival included large tumor size [hazard ratio (HR), 1.83], T3 (HR 2.96) or T4 (HR 4.02) tumors, and lymph node metastasis (HR 1.57; all P &lt; 0.05). In contrast, receipt of cXRT was associated with improved long-term OS (CTx alone, 20.9 months; cXRT, 46.7 months; HR 0.51; P &lt; 0.001). CONCLUSIONS: cXRT was utilized in 58 % of patients undergoing curative-intent resection for gastric cancer. With propensity score-matched analysis, cXRT was an independent factor associated with improved recurrence-free survival and OS.","author":[{"dropping-particle":"","family":"Ejaz","given":"Aslam","non-dropping-particle":"","parse-names":false,"suffix":""},{"dropping-particle":"","family":"Spolverato","given":"Gaya","non-dropping-particle":"","parse-names":false,"suffix":""},{"dropping-particle":"","family":"Kim","given":"Yuhree","non-dropping-particle":"","parse-names":false,"suffix":""},{"dropping-particle":"","family":"Squires","given":"Malcolm H.","non-dropping-particle":"","parse-names":false,"suffix":""},{"dropping-particle":"","family":"Poultsides","given":"George","non-dropping-particle":"","parse-names":false,"suffix":""},{"dropping-particle":"","family":"Fields","given":"Ryan","non-dropping-particle":"","parse-names":false,"suffix":""},{"dropping-particle":"","family":"Bloomston","given":"Mark","non-dropping-particle":"","parse-names":false,"suffix":""},{"dropping-particle":"","family":"Weber","given":"Sharon M.","non-dropping-particle":"","parse-names":false,"suffix":""},{"dropping-particle":"","family":"Votanopoulos","given":"Konstantinos","non-dropping-particle":"","parse-names":false,"suffix":""},{"dropping-particle":"","family":"Worhunsky","given":"David J.","non-dropping-particle":"","parse-names":false,"suffix":""},{"dropping-particle":"","family":"Swords","given":"Douglas","non-dropping-particle":"","parse-names":false,"suffix":""},{"dropping-particle":"","family":"Jin","given":"Linda X.","non-dropping-particle":"","parse-names":false,"suffix":""},{"dropping-particle":"","family":"Schmidt","given":"Carl","non-dropping-particle":"","parse-names":false,"suffix":""},{"dropping-particle":"","family":"Acher","given":"Alexandra W.","non-dropping-particle":"","parse-names":false,"suffix":""},{"dropping-particle":"","family":"Saunders","given":"Neil","non-dropping-particle":"","parse-names":false,"suffix":""},{"dropping-particle":"","family":"Cho","given":"Clifford S.","non-dropping-particle":"","parse-names":false,"suffix":""},{"dropping-particle":"","family":"Herman","given":"Joseph M.","non-dropping-particle":"","parse-names":false,"suffix":""},{"dropping-particle":"","family":"Maithel","given":"Shishir K.","non-dropping-particle":"","parse-names":false,"suffix":""},{"dropping-particle":"","family":"Pawlik","given":"Timothy M.","non-dropping-particle":"","parse-names":false,"suffix":""}],"container-title":"Annals of Surgical Oncology","id":"ITEM-1","issue":"11","issued":{"date-parts":[["2014"]]},"note":"In contrast, receipt of cXRT was associated with improved long-term OS (CTx alone, 20.9 months; cXRT, 46.7 months; HR 0.51; P&amp;lt;0.001).\n\noverall 5-year survival ranging from 5 to 90 % depending on the stage of disease at presentation\n\n‘‘MacDonald’’ [postoperative chemoradiation (cXRT) with 5-fluorouracil]","page":"3412-3421","title":"Impact of external-beam radiation therapy on outcomes among patients with resected gastric cancer: A multi-institutional analysis","type":"article-journal","volume":"21"},"uris":["http://www.mendeley.com/documents/?uuid=6a3f6d32-d092-4b4f-97b7-f67e0f0a384a"]}],"mendeley":{"formattedCitation":"&lt;sup&gt;[&lt;sup&gt;57&lt;/sup&gt;]&lt;/sup&gt;","plainTextFormattedCitation":"[57]","previouslyFormattedCitation":"&lt;sup&gt;[&lt;sup&gt;57&lt;/sup&gt;]&lt;/sup&gt;"},"properties":{"noteIndex":0},"schema":"https://github.com/citation-style-language/schema/raw/master/csl-citation.json"}</w:instrText>
      </w:r>
      <w:r w:rsidR="000736E1"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[57]</w:t>
      </w:r>
      <w:r w:rsidR="000736E1" w:rsidRPr="00562903">
        <w:rPr>
          <w:rFonts w:ascii="Book Antiqua" w:hAnsi="Book Antiqua" w:cs="Arial"/>
          <w:sz w:val="24"/>
          <w:szCs w:val="24"/>
        </w:rPr>
        <w:fldChar w:fldCharType="end"/>
      </w:r>
      <w:r w:rsidR="000736E1" w:rsidRPr="00562903">
        <w:rPr>
          <w:rFonts w:ascii="Book Antiqua" w:hAnsi="Book Antiqua" w:cs="Arial"/>
          <w:sz w:val="24"/>
          <w:szCs w:val="24"/>
        </w:rPr>
        <w:t>.</w:t>
      </w:r>
      <w:r w:rsidR="000759D9" w:rsidRPr="00562903">
        <w:rPr>
          <w:rFonts w:ascii="Book Antiqua" w:hAnsi="Book Antiqua" w:cs="Arial"/>
          <w:sz w:val="24"/>
          <w:szCs w:val="24"/>
        </w:rPr>
        <w:t xml:space="preserve"> </w:t>
      </w:r>
      <w:r w:rsidR="000736E1" w:rsidRPr="00562903">
        <w:rPr>
          <w:rFonts w:ascii="Book Antiqua" w:hAnsi="Book Antiqua" w:cs="Arial"/>
          <w:sz w:val="24"/>
          <w:szCs w:val="24"/>
        </w:rPr>
        <w:t xml:space="preserve">On subgroup analysis, </w:t>
      </w:r>
      <w:r w:rsidR="000759D9" w:rsidRPr="00562903">
        <w:rPr>
          <w:rFonts w:ascii="Book Antiqua" w:hAnsi="Book Antiqua" w:cs="Arial"/>
          <w:sz w:val="24"/>
          <w:szCs w:val="24"/>
        </w:rPr>
        <w:t xml:space="preserve">patients with nodal disease (N1) and </w:t>
      </w:r>
      <w:proofErr w:type="spellStart"/>
      <w:r w:rsidR="000759D9" w:rsidRPr="00562903">
        <w:rPr>
          <w:rFonts w:ascii="Book Antiqua" w:hAnsi="Book Antiqua" w:cs="Arial"/>
          <w:sz w:val="24"/>
          <w:szCs w:val="24"/>
        </w:rPr>
        <w:t>lymphovascular</w:t>
      </w:r>
      <w:proofErr w:type="spellEnd"/>
      <w:r w:rsidR="000759D9" w:rsidRPr="00562903">
        <w:rPr>
          <w:rFonts w:ascii="Book Antiqua" w:hAnsi="Book Antiqua" w:cs="Arial"/>
          <w:sz w:val="24"/>
          <w:szCs w:val="24"/>
        </w:rPr>
        <w:t xml:space="preserve"> invasion derived the most benefit</w:t>
      </w:r>
      <w:r w:rsidR="000759D9"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{"citationItems":[{"id":"ITEM-1","itemData":{"DOI":"10.1245/s10434-014-3776-5","ISBN":"1043401652","ISSN":"15344681","PMID":"24845728","abstract":"BACKGROUND: Use of perioperative chemotherapy (CTx) alone versus chemoradiation therapy (cXRT) in the treatment of resectable gastric cancer remains varied. We sought to define the utilization and effect of CTx alone versus cXRT on patients having undergone curative-intent resection for gastric cancer. METHODS: Using the multi-institutional US Gastric Cancer Collaborative database, we identified 505 gastric cancer patients between 2000 and 2012 who received perioperative therapy in addition to curative-intent resection. The impact of perioperative therapy on survival was analyzed by the use of propensity-score matching of clinicopathologic factors among patients who received CTx alone versus cXRT. RESULTS: Median patient age was 62 years, and most patients were male (58.2 %). Most patients had a T3 (38.7 %) or T4 (36.8 %) lesion and lymph node metastasis (73.4 %). A total of 211 (42.8 %) patients received perioperative CTx alone, whereas the remaining 294 (58.2 %) patients received cXRT. Factors associated with receipt of cXRT were younger age (odds ratio, 1.93) and lymph node metastasis (odds ratio, 4.02; both P &lt; 0.05). At a median follow-up of 28 months, the median overall survival (OS) was 33.4 months, and the 5-year OS was 36.7 %. Factors associated with worse overall survival included large tumor size [hazard ratio (HR), 1.83], T3 (HR 2.96) or T4 (HR 4.02) tumors, and lymph node metastasis (HR 1.57; all P &lt; 0.05). In contrast, receipt of cXRT was associated with improved long-term OS (CTx alone, 20.9 months; cXRT, 46.7 months; HR 0.51; P &lt; 0.001). CONCLUSIONS: cXRT was utilized in 58 % of patients undergoing curative-intent resection for gastric cancer. With propensity score-matched analysis, cXRT was an independent factor associated with improved recurrence-free survival and OS.","author":[{"dropping-particle":"","family":"Ejaz","given":"Aslam","non-dropping-particle":"","parse-names":false,"suffix":""},{"dropping-particle":"","family":"Spolverato","given":"Gaya","non-dropping-particle":"","parse-names":false,"suffix":""},{"dropping-particle":"","family":"Kim","given":"Yuhree","non-dropping-particle":"","parse-names":false,"suffix":""},{"dropping-particle":"","family":"Squires","given":"Malcolm H.","non-dropping-particle":"","parse-names":false,"suffix":""},{"dropping-particle":"","family":"Poultsides","given":"George","non-dropping-particle":"","parse-names":false,"suffix":""},{"dropping-particle":"","family":"Fields","given":"Ryan","non-dropping-particle":"","parse-names":false,"suffix":""},{"dropping-particle":"","family":"Bloomston","given":"Mark","non-dropping-particle":"","parse-names":false,"suffix":""},{"dropping-particle":"","family":"Weber","given":"Sharon M.","non-dropping-particle":"","parse-names":false,"suffix":""},{"dropping-particle":"","family":"Votanopoulos","given":"Konstantinos","non-dropping-particle":"","parse-names":false,"suffix":""},{"dropping-particle":"","family":"Worhunsky","given":"David J.","non-dropping-particle":"","parse-names":false,"suffix":""},{"dropping-particle":"","family":"Swords","given":"Douglas","non-dropping-particle":"","parse-names":false,"suffix":""},{"dropping-particle":"","family":"Jin","given":"Linda X.","non-dropping-particle":"","parse-names":false,"suffix":""},{"dropping-particle":"","family":"Schmidt","given":"Carl","non-dropping-particle":"","parse-names":false,"suffix":""},{"dropping-particle":"","family":"Acher","given":"Alexandra W.","non-dropping-particle":"","parse-names":false,"suffix":""},{"dropping-particle":"","family":"Saunders","given":"Neil","non-dropping-particle":"","parse-names":false,"suffix":""},{"dropping-particle":"","family":"Cho","given":"Clifford S.","non-dropping-particle":"","parse-names":false,"suffix":""},{"dropping-particle":"","family":"Herman","given":"Joseph M.","non-dropping-particle":"","parse-names":false,"suffix":""},{"dropping-particle":"","family":"Maithel","given":"Shishir K.","non-dropping-particle":"","parse-names":false,"suffix":""},{"dropping-particle":"","family":"Pawlik","given":"Timothy M.","non-dropping-particle":"","parse-names":false,"suffix":""}],"container-title":"Annals of Surgical Oncology","id":"ITEM-1","issue":"11","issued":{"date-parts":[["2014"]]},"note":"In contrast, receipt of cXRT was associated with improved long-term OS (CTx alone, 20.9 months; cXRT, 46.7 months; HR 0.51; P&amp;lt;0.001).\n\noverall 5-year survival ranging from 5 to 90 % depending on the stage of disease at presentation\n\n‘‘MacDonald’’ [postoperative chemoradiation (cXRT) with 5-fluorouracil]","page":"3412-3421","title":"Impact of external-beam radiation therapy on outcomes among patients with resected gastric cancer: A multi-institutional analysis","type":"article-journal","volume":"21"},"uris":["http://www.mendeley.com/documents/?uuid=6a3f6d32-d092-4b4f-97b7-f67e0f0a384a"]}],"mendeley":{"formattedCitation":"&lt;sup&gt;[&lt;sup&gt;57&lt;/sup&gt;]&lt;/sup&gt;","plainTextFormattedCitation":"[57]","previouslyFormattedCitation":"&lt;sup&gt;[&lt;sup&gt;57&lt;/sup&gt;]&lt;/sup&gt;"},"properties":{"noteIndex":0},"schema":"https://github.com/citation-style-language/schema/raw/master/csl-citation.json"}</w:instrText>
      </w:r>
      <w:r w:rsidR="000759D9"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[57]</w:t>
      </w:r>
      <w:r w:rsidR="000759D9" w:rsidRPr="00562903">
        <w:rPr>
          <w:rFonts w:ascii="Book Antiqua" w:hAnsi="Book Antiqua" w:cs="Arial"/>
          <w:sz w:val="24"/>
          <w:szCs w:val="24"/>
        </w:rPr>
        <w:fldChar w:fldCharType="end"/>
      </w:r>
      <w:r w:rsidR="000759D9" w:rsidRPr="00562903">
        <w:rPr>
          <w:rFonts w:ascii="Book Antiqua" w:hAnsi="Book Antiqua" w:cs="Arial"/>
          <w:sz w:val="24"/>
          <w:szCs w:val="24"/>
        </w:rPr>
        <w:t>.</w:t>
      </w:r>
      <w:r w:rsidRPr="00562903">
        <w:rPr>
          <w:rFonts w:ascii="Book Antiqua" w:hAnsi="Book Antiqua" w:cs="Arial"/>
          <w:sz w:val="24"/>
          <w:szCs w:val="24"/>
        </w:rPr>
        <w:t xml:space="preserve"> </w:t>
      </w:r>
    </w:p>
    <w:p w14:paraId="2A8233C5" w14:textId="040EACFC" w:rsidR="0042587D" w:rsidRPr="00562903" w:rsidRDefault="005D11BD" w:rsidP="00F51F3A">
      <w:pPr>
        <w:spacing w:after="0" w:line="360" w:lineRule="auto"/>
        <w:ind w:firstLineChars="100" w:firstLine="240"/>
        <w:jc w:val="both"/>
        <w:rPr>
          <w:rFonts w:ascii="Book Antiqua" w:hAnsi="Book Antiqua" w:cs="Arial"/>
          <w:sz w:val="24"/>
          <w:szCs w:val="24"/>
        </w:rPr>
      </w:pPr>
      <w:r w:rsidRPr="00562903">
        <w:rPr>
          <w:rFonts w:ascii="Book Antiqua" w:hAnsi="Book Antiqua"/>
          <w:sz w:val="24"/>
          <w:szCs w:val="24"/>
          <w:lang w:val="en"/>
        </w:rPr>
        <w:t xml:space="preserve">Neoadjuvant chemoradiation may improve R0 resection rate and </w:t>
      </w:r>
      <w:r w:rsidR="0042587D" w:rsidRPr="00562903">
        <w:rPr>
          <w:rFonts w:ascii="Book Antiqua" w:hAnsi="Book Antiqua"/>
          <w:sz w:val="24"/>
          <w:szCs w:val="24"/>
          <w:lang w:val="en"/>
        </w:rPr>
        <w:t>achievement of pathological complete response (</w:t>
      </w:r>
      <w:proofErr w:type="spellStart"/>
      <w:r w:rsidR="0042587D" w:rsidRPr="00562903">
        <w:rPr>
          <w:rFonts w:ascii="Book Antiqua" w:hAnsi="Book Antiqua"/>
          <w:sz w:val="24"/>
          <w:szCs w:val="24"/>
          <w:lang w:val="en"/>
        </w:rPr>
        <w:t>pCR</w:t>
      </w:r>
      <w:proofErr w:type="spellEnd"/>
      <w:r w:rsidR="0042587D" w:rsidRPr="00562903">
        <w:rPr>
          <w:rFonts w:ascii="Book Antiqua" w:hAnsi="Book Antiqua"/>
          <w:sz w:val="24"/>
          <w:szCs w:val="24"/>
          <w:lang w:val="en"/>
        </w:rPr>
        <w:t xml:space="preserve">) </w:t>
      </w:r>
      <w:r w:rsidRPr="00562903">
        <w:rPr>
          <w:rFonts w:ascii="Book Antiqua" w:hAnsi="Book Antiqua"/>
          <w:sz w:val="24"/>
          <w:szCs w:val="24"/>
          <w:lang w:val="en"/>
        </w:rPr>
        <w:t xml:space="preserve">in advanced gastric cancer. </w:t>
      </w:r>
      <w:r w:rsidR="00886F6D" w:rsidRPr="00562903">
        <w:rPr>
          <w:rFonts w:ascii="Book Antiqua" w:hAnsi="Book Antiqua"/>
          <w:sz w:val="24"/>
          <w:szCs w:val="24"/>
          <w:lang w:val="en"/>
        </w:rPr>
        <w:t xml:space="preserve">A </w:t>
      </w:r>
      <w:r w:rsidR="0042587D" w:rsidRPr="00562903">
        <w:rPr>
          <w:rFonts w:ascii="Book Antiqua" w:hAnsi="Book Antiqua"/>
          <w:sz w:val="24"/>
          <w:szCs w:val="24"/>
          <w:lang w:val="en"/>
        </w:rPr>
        <w:t>phase I multi-institutional single-arm trial</w:t>
      </w:r>
      <w:r w:rsidR="00886F6D" w:rsidRPr="00562903">
        <w:rPr>
          <w:rFonts w:ascii="Book Antiqua" w:hAnsi="Book Antiqua"/>
          <w:sz w:val="24"/>
          <w:szCs w:val="24"/>
          <w:lang w:val="en"/>
        </w:rPr>
        <w:t xml:space="preserve"> in the US</w:t>
      </w:r>
      <w:r w:rsidRPr="00562903">
        <w:rPr>
          <w:rFonts w:ascii="Book Antiqua" w:hAnsi="Book Antiqua"/>
          <w:sz w:val="24"/>
          <w:szCs w:val="24"/>
          <w:lang w:val="en"/>
        </w:rPr>
        <w:t xml:space="preserve"> repor</w:t>
      </w:r>
      <w:r w:rsidR="0042587D" w:rsidRPr="00562903">
        <w:rPr>
          <w:rFonts w:ascii="Book Antiqua" w:hAnsi="Book Antiqua"/>
          <w:sz w:val="24"/>
          <w:szCs w:val="24"/>
          <w:lang w:val="en"/>
        </w:rPr>
        <w:t>ted</w:t>
      </w:r>
      <w:r w:rsidR="00886F6D" w:rsidRPr="00562903">
        <w:rPr>
          <w:rFonts w:ascii="Book Antiqua" w:hAnsi="Book Antiqua"/>
          <w:sz w:val="24"/>
          <w:szCs w:val="24"/>
          <w:lang w:val="en"/>
        </w:rPr>
        <w:t xml:space="preserve"> a 70%</w:t>
      </w:r>
      <w:r w:rsidR="0042587D" w:rsidRPr="00562903">
        <w:rPr>
          <w:rFonts w:ascii="Book Antiqua" w:hAnsi="Book Antiqua"/>
          <w:sz w:val="24"/>
          <w:szCs w:val="24"/>
          <w:lang w:val="en"/>
        </w:rPr>
        <w:t xml:space="preserve"> R0 resection</w:t>
      </w:r>
      <w:r w:rsidR="00886F6D" w:rsidRPr="00562903">
        <w:rPr>
          <w:rFonts w:ascii="Book Antiqua" w:hAnsi="Book Antiqua"/>
          <w:sz w:val="24"/>
          <w:szCs w:val="24"/>
          <w:lang w:val="en"/>
        </w:rPr>
        <w:t xml:space="preserve"> rate</w:t>
      </w:r>
      <w:r w:rsidR="0042587D" w:rsidRPr="00562903">
        <w:rPr>
          <w:rFonts w:ascii="Book Antiqua" w:hAnsi="Book Antiqua"/>
          <w:sz w:val="24"/>
          <w:szCs w:val="24"/>
          <w:lang w:val="en"/>
        </w:rPr>
        <w:t xml:space="preserve"> and </w:t>
      </w:r>
      <w:r w:rsidR="00886F6D" w:rsidRPr="00562903">
        <w:rPr>
          <w:rFonts w:ascii="Book Antiqua" w:hAnsi="Book Antiqua"/>
          <w:sz w:val="24"/>
          <w:szCs w:val="24"/>
          <w:lang w:val="en"/>
        </w:rPr>
        <w:t xml:space="preserve">a </w:t>
      </w:r>
      <w:r w:rsidRPr="00562903">
        <w:rPr>
          <w:rFonts w:ascii="Book Antiqua" w:hAnsi="Book Antiqua"/>
          <w:sz w:val="24"/>
          <w:szCs w:val="24"/>
          <w:lang w:val="en"/>
        </w:rPr>
        <w:t xml:space="preserve">30% </w:t>
      </w:r>
      <w:proofErr w:type="spellStart"/>
      <w:r w:rsidR="0042587D" w:rsidRPr="00562903">
        <w:rPr>
          <w:rFonts w:ascii="Book Antiqua" w:hAnsi="Book Antiqua"/>
          <w:sz w:val="24"/>
          <w:szCs w:val="24"/>
          <w:lang w:val="en"/>
        </w:rPr>
        <w:t>pCR</w:t>
      </w:r>
      <w:proofErr w:type="spellEnd"/>
      <w:r w:rsidR="0042587D" w:rsidRPr="00562903">
        <w:rPr>
          <w:rFonts w:ascii="Book Antiqua" w:hAnsi="Book Antiqua"/>
          <w:sz w:val="24"/>
          <w:szCs w:val="24"/>
          <w:lang w:val="en"/>
        </w:rPr>
        <w:t xml:space="preserve"> rat</w:t>
      </w:r>
      <w:r w:rsidRPr="00562903">
        <w:rPr>
          <w:rFonts w:ascii="Book Antiqua" w:hAnsi="Book Antiqua"/>
          <w:sz w:val="24"/>
          <w:szCs w:val="24"/>
          <w:lang w:val="en"/>
        </w:rPr>
        <w:t>e</w:t>
      </w:r>
      <w:r w:rsidR="00886F6D" w:rsidRPr="00562903">
        <w:rPr>
          <w:rFonts w:ascii="Book Antiqua" w:hAnsi="Book Antiqua"/>
          <w:sz w:val="24"/>
          <w:szCs w:val="24"/>
          <w:lang w:val="en"/>
        </w:rPr>
        <w:t xml:space="preserve"> with preoperative chemoradiation</w:t>
      </w:r>
      <w:r w:rsidR="0042587D" w:rsidRPr="00562903">
        <w:rPr>
          <w:rFonts w:ascii="Book Antiqua" w:hAnsi="Book Antiqua"/>
          <w:sz w:val="24"/>
          <w:szCs w:val="24"/>
          <w:lang w:val="en"/>
        </w:rPr>
        <w:t xml:space="preserve"> consisting of two 28-d cycles of induction fluorouracil, leucovorin, and cisplatin followed by fluorouracil-based </w:t>
      </w:r>
      <w:r w:rsidR="00F51F3A" w:rsidRPr="00562903">
        <w:rPr>
          <w:rFonts w:ascii="Book Antiqua" w:hAnsi="Book Antiqua" w:cs="Arial"/>
          <w:sz w:val="24"/>
          <w:szCs w:val="24"/>
        </w:rPr>
        <w:t xml:space="preserve">chemoradiation therapy </w:t>
      </w:r>
      <w:r w:rsidR="00F51F3A">
        <w:rPr>
          <w:rFonts w:ascii="Book Antiqua" w:hAnsi="Book Antiqua" w:cs="Arial"/>
          <w:sz w:val="24"/>
          <w:szCs w:val="24"/>
        </w:rPr>
        <w:t>(</w:t>
      </w:r>
      <w:r w:rsidR="0042587D" w:rsidRPr="00562903">
        <w:rPr>
          <w:rFonts w:ascii="Book Antiqua" w:hAnsi="Book Antiqua"/>
          <w:sz w:val="24"/>
          <w:szCs w:val="24"/>
          <w:lang w:val="en"/>
        </w:rPr>
        <w:t>CRT</w:t>
      </w:r>
      <w:r w:rsidR="00F51F3A">
        <w:rPr>
          <w:rFonts w:ascii="Book Antiqua" w:hAnsi="Book Antiqua"/>
          <w:sz w:val="24"/>
          <w:szCs w:val="24"/>
          <w:lang w:val="en"/>
        </w:rPr>
        <w:t>)</w:t>
      </w:r>
      <w:r w:rsidR="0042587D" w:rsidRPr="00562903">
        <w:rPr>
          <w:rFonts w:ascii="Book Antiqua" w:hAnsi="Book Antiqua"/>
          <w:sz w:val="24"/>
          <w:szCs w:val="24"/>
          <w:lang w:val="en"/>
        </w:rPr>
        <w:t xml:space="preserve"> to 45 </w:t>
      </w:r>
      <w:proofErr w:type="spellStart"/>
      <w:r w:rsidR="0042587D" w:rsidRPr="00562903">
        <w:rPr>
          <w:rFonts w:ascii="Book Antiqua" w:hAnsi="Book Antiqua"/>
          <w:sz w:val="24"/>
          <w:szCs w:val="24"/>
          <w:lang w:val="en"/>
        </w:rPr>
        <w:t>Gy</w:t>
      </w:r>
      <w:proofErr w:type="spellEnd"/>
      <w:r w:rsidR="00B634A6" w:rsidRPr="00562903">
        <w:rPr>
          <w:rFonts w:ascii="Book Antiqua" w:hAnsi="Book Antiqua"/>
          <w:sz w:val="24"/>
          <w:szCs w:val="24"/>
          <w:lang w:val="en"/>
        </w:rPr>
        <w:fldChar w:fldCharType="begin" w:fldLock="1"/>
      </w:r>
      <w:r w:rsidR="00045549" w:rsidRPr="00562903">
        <w:rPr>
          <w:rFonts w:ascii="Book Antiqua" w:hAnsi="Book Antiqua"/>
          <w:sz w:val="24"/>
          <w:szCs w:val="24"/>
          <w:lang w:val="en"/>
        </w:rPr>
        <w:instrText>ADDIN CSL_CITATION {"citationItems":[{"id":"ITEM-1","itemData":{"DOI":"10.1200/JCO.2004.01.015","ISBN":"0732-183X (Print)","ISSN":"0732183X","PMID":"15254045","abstract":"PURPOSE: In the West, curative (R0) resection is achieved in approximately 50% of patients with localized gastric carcinoma, and more than 60% die of cancer following an R0 resection. A multi-institutional study of preoperative chemoradiotherapy was done to assess the R0 resection rate, pathologic complete response (pathCR) rate, safety, and survival in patients with resectable gastric carcinoma. PATIENTS AND METHODS: Operable patients with localized gastric adenocarcinoma were eligible. Staging also included a laparoscopy and endoscopic ultrasonography (EUS). Patients received up to two 28-day cycles of induction chemotherapy of fluorouracil, leucovorin, and cisplatin, followed by 45 Gy of radiation plus concurrent fluorouracil. Patients were then staged and surgery was attempted. RESULTS: Thirty-four patients were registered at three institutions. One ineligible patient was excluded. Most patients had a promixal cancer and EUST3N1 designation. Twenty-eight (85%) of 33 patients underwent surgery. The R0 resection rate was 70% and pathCR rate was 30%. A pathologic partial response (&lt; 10% residual carcinoma in the primary) occurred in eight patients (24%). EUS T plus N and postsurgery T plus N correlation showed significant downstaging (P = &lt;.01). The median survival time for 33 patients was 33.7 months. Patients achieving a pathCR or pathPR had a significantly longer median survival time (63.9 months) than those achieving less than pathPR (12.6 months; P =.03). There were two treatment-related deaths. CONCLUSION: Our data suggest that the three-step strategy of preoperative induction chemotherapy followed by chemoradiotherapy resulted in substantial pathologic response that resulted in durable survival time. This strategy is worthy of a direct comparison with postoperative adjuvant chemoradiotherapy.","author":[{"dropping-particle":"","family":"Ajani","given":"Jaffer A.","non-dropping-particle":"","parse-names":false,"suffix":""},{"dropping-particle":"","family":"Mansfield","given":"P. F.","non-dropping-particle":"","parse-names":false,"suffix":""},{"dropping-particle":"","family":"Janjan","given":"N.","non-dropping-particle":"","parse-names":false,"suffix":""},{"dropping-particle":"","family":"Morris","given":"J.","non-dropping-particle":"","parse-names":false,"suffix":""},{"dropping-particle":"","family":"Pisters","given":"P. W.","non-dropping-particle":"","parse-names":false,"suffix":""},{"dropping-particle":"","family":"Lynch","given":"P. M.","non-dropping-particle":"","parse-names":false,"suffix":""},{"dropping-particle":"","family":"Feig","given":"B.","non-dropping-particle":"","parse-names":false,"suffix":""},{"dropping-particle":"","family":"Myerson","given":"R.","non-dropping-particle":"","parse-names":false,"suffix":""},{"dropping-particle":"","family":"Nivers","given":"R.","non-dropping-particle":"","parse-names":false,"suffix":""},{"dropping-particle":"","family":"Cohen","given":"D. S.","non-dropping-particle":"","parse-names":false,"suffix":""},{"dropping-particle":"","family":"Gunderson","given":"L. L.","non-dropping-particle":"","parse-names":false,"suffix":""}],"container-title":"Journal of Clinical Oncology","id":"ITEM-1","issue":"14","issued":{"date-parts":[["2004"]]},"page":"2774-2780","title":"Multi-institutional trial of preoperative chemoradiotherapy in patients with potentially resectable gastric carcinoma","type":"article-journal","volume":"22"},"uris":["http://www.mendeley.com/documents/?uuid=b6ff4219-3f7c-44a2-aa4a-02d30388b378"]}],"mendeley":{"formattedCitation":"&lt;sup&gt;[&lt;sup&gt;58&lt;/sup&gt;]&lt;/sup&gt;","plainTextFormattedCitation":"[58]","previouslyFormattedCitation":"&lt;sup&gt;[&lt;sup&gt;58&lt;/sup&gt;]&lt;/sup&gt;"},"properties":{"noteIndex":0},"schema":"https://github.com/citation-style-language/schema/raw/master/csl-citation.json"}</w:instrText>
      </w:r>
      <w:r w:rsidR="00B634A6" w:rsidRPr="00562903">
        <w:rPr>
          <w:rFonts w:ascii="Book Antiqua" w:hAnsi="Book Antiqua"/>
          <w:sz w:val="24"/>
          <w:szCs w:val="24"/>
          <w:lang w:val="en"/>
        </w:rPr>
        <w:fldChar w:fldCharType="separate"/>
      </w:r>
      <w:r w:rsidR="00045549" w:rsidRPr="00562903">
        <w:rPr>
          <w:rFonts w:ascii="Book Antiqua" w:hAnsi="Book Antiqua"/>
          <w:noProof/>
          <w:sz w:val="24"/>
          <w:szCs w:val="24"/>
          <w:vertAlign w:val="superscript"/>
          <w:lang w:val="en"/>
        </w:rPr>
        <w:t>[58]</w:t>
      </w:r>
      <w:r w:rsidR="00B634A6" w:rsidRPr="00562903">
        <w:rPr>
          <w:rFonts w:ascii="Book Antiqua" w:hAnsi="Book Antiqua"/>
          <w:sz w:val="24"/>
          <w:szCs w:val="24"/>
          <w:lang w:val="en"/>
        </w:rPr>
        <w:fldChar w:fldCharType="end"/>
      </w:r>
      <w:r w:rsidRPr="00562903">
        <w:rPr>
          <w:rFonts w:ascii="Book Antiqua" w:hAnsi="Book Antiqua"/>
          <w:sz w:val="24"/>
          <w:szCs w:val="24"/>
          <w:lang w:val="en"/>
        </w:rPr>
        <w:t xml:space="preserve">. Pathological partial or complete response </w:t>
      </w:r>
      <w:r w:rsidR="0042587D" w:rsidRPr="00562903">
        <w:rPr>
          <w:rFonts w:ascii="Book Antiqua" w:hAnsi="Book Antiqua"/>
          <w:sz w:val="24"/>
          <w:szCs w:val="24"/>
          <w:lang w:val="en"/>
        </w:rPr>
        <w:t>were associated with improved OS</w:t>
      </w:r>
      <w:r w:rsidR="00B634A6" w:rsidRPr="00562903">
        <w:rPr>
          <w:rFonts w:ascii="Book Antiqua" w:hAnsi="Book Antiqua"/>
          <w:sz w:val="24"/>
          <w:szCs w:val="24"/>
          <w:lang w:val="en"/>
        </w:rPr>
        <w:fldChar w:fldCharType="begin" w:fldLock="1"/>
      </w:r>
      <w:r w:rsidR="00045549" w:rsidRPr="00562903">
        <w:rPr>
          <w:rFonts w:ascii="Book Antiqua" w:hAnsi="Book Antiqua"/>
          <w:sz w:val="24"/>
          <w:szCs w:val="24"/>
          <w:lang w:val="en"/>
        </w:rPr>
        <w:instrText>ADDIN CSL_CITATION {"citationItems":[{"id":"ITEM-1","itemData":{"DOI":"10.1200/JCO.2005.01.305","ISBN":"0732-183X (Print)\\r0732-183X (Linking)","ISSN":"0732183X","PMID":"15718321","abstract":"PURPOSE: Preoperative chemoradiotherapy may increase the R0 (curative) resection rate, overall survival (OS) duration, and disease-free survival (DFS) duration. We evaluated paclitaxel-based induction chemotherapy and chemoradiotherapy in patients with localized gastric or gastroesophageal adenocarcinoma to determine its feasibility, impact on the R0 resection rate, type of pathologic response, OS, and DFS.\\n\\nPATIENTS AND METHODS: Patients with operable, localized gastric, or gastroesophageal adenocarcinoma were eligible. Staging included endoscopic ultrasonography (EUS) and laparoscopy. Patients received two 28-day cycles of induction chemotherapy of fluorouracil, paclitaxel, and cisplatin followed by 45 Gy of radiation and concurrent fluorouracil plus paclitaxel. The cancer was restaged and surgery was attempted. Postsurgery pathologic findings and R0 resection were correlated with OS and DFS.\\n\\nRESULTS: Forty-one patients were enrolled. Most carcinomas were proximal (83%) and pretreatment stage EUST3 (85%). Forty patients (98%) underwent surgery, and 78% had an R0 resection. We observed a pathologic complete response (pathCR) rate of 20% and a pathologic partial response (pathPR) rate of 15% (&lt; 10% residual cancer cells in the resected specimen). No pretreatment parameter (sex, cancer location, baseline T stage, or baseline N stage) predicted the type of postsurgery pathologic response, OS, or DFS. However, pathCR (P = .02), pathCR + pathPR (P = .006), R0 resection (P &lt; .001), and postsurgery T and N stages (P = .01 and P &lt; .001, respectively) were associated with OS. Same parameters were significantly correlated with DFS. Toxicity was manageable.\\n\\nCONCLUSION: The type of pathologic response but not pretreatment parameters was associated with OS and DFS. Efforts to increase the rate of pathologic response and better systemic cancer control are warranted.","author":[{"dropping-particle":"","family":"Ajani","given":"Jaffer A.","non-dropping-particle":"","parse-names":false,"suffix":""},{"dropping-particle":"","family":"Mansfield","given":"P. F.","non-dropping-particle":"","parse-names":false,"suffix":""},{"dropping-particle":"","family":"Crane","given":"C. H.","non-dropping-particle":"","parse-names":false,"suffix":""},{"dropping-particle":"","family":"Wu","given":"T. T.","non-dropping-particle":"","parse-names":false,"suffix":""},{"dropping-particle":"","family":"Lunagomez","given":"S.","non-dropping-particle":"","parse-names":false,"suffix":""},{"dropping-particle":"","family":"Lynch","given":"P. M.","non-dropping-particle":"","parse-names":false,"suffix":""},{"dropping-particle":"","family":"Janjan","given":"N.","non-dropping-particle":"","parse-names":false,"suffix":""},{"dropping-particle":"","family":"Feig","given":"B.","non-dropping-particle":"","parse-names":false,"suffix":""},{"dropping-particle":"","family":"Faust","given":"J.","non-dropping-particle":"","parse-names":false,"suffix":""},{"dropping-particle":"","family":"Yao","given":"J. C.","non-dropping-particle":"","parse-names":false,"suffix":""},{"dropping-particle":"","family":"Nivers","given":"R.","non-dropping-particle":"","parse-names":false,"suffix":""},{"dropping-particle":"","family":"Morris","given":"J.","non-dropping-particle":"","parse-names":false,"suffix":""},{"dropping-particle":"","family":"Pisters","given":"P. W.","non-dropping-particle":"","parse-names":false,"suffix":""}],"container-title":"Journal of Clinical Oncology","id":"ITEM-1","issue":"6","issued":{"date-parts":[["2005"]]},"page":"1237-1244","title":"Paclitaxel-based chemoradiotherapy in localized gastric carcinoma: Degree of pathologic response and not clinical parameters dictated patient outcome","type":"article-journal","volume":"23"},"uris":["http://www.mendeley.com/documents/?uuid=a46d2582-be03-4033-b4b3-e2ba1d0c5d56"]}],"mendeley":{"formattedCitation":"&lt;sup&gt;[&lt;sup&gt;59&lt;/sup&gt;]&lt;/sup&gt;","plainTextFormattedCitation":"[59]","previouslyFormattedCitation":"&lt;sup&gt;[&lt;sup&gt;59&lt;/sup&gt;]&lt;/sup&gt;"},"properties":{"noteIndex":0},"schema":"https://github.com/citation-style-language/schema/raw/master/csl-citation.json"}</w:instrText>
      </w:r>
      <w:r w:rsidR="00B634A6" w:rsidRPr="00562903">
        <w:rPr>
          <w:rFonts w:ascii="Book Antiqua" w:hAnsi="Book Antiqua"/>
          <w:sz w:val="24"/>
          <w:szCs w:val="24"/>
          <w:lang w:val="en"/>
        </w:rPr>
        <w:fldChar w:fldCharType="separate"/>
      </w:r>
      <w:r w:rsidR="00045549" w:rsidRPr="00562903">
        <w:rPr>
          <w:rFonts w:ascii="Book Antiqua" w:hAnsi="Book Antiqua"/>
          <w:noProof/>
          <w:sz w:val="24"/>
          <w:szCs w:val="24"/>
          <w:vertAlign w:val="superscript"/>
          <w:lang w:val="en"/>
        </w:rPr>
        <w:t>[59]</w:t>
      </w:r>
      <w:r w:rsidR="00B634A6" w:rsidRPr="00562903">
        <w:rPr>
          <w:rFonts w:ascii="Book Antiqua" w:hAnsi="Book Antiqua"/>
          <w:sz w:val="24"/>
          <w:szCs w:val="24"/>
          <w:lang w:val="en"/>
        </w:rPr>
        <w:fldChar w:fldCharType="end"/>
      </w:r>
      <w:r w:rsidR="0042587D" w:rsidRPr="00562903">
        <w:rPr>
          <w:rFonts w:ascii="Book Antiqua" w:hAnsi="Book Antiqua"/>
          <w:sz w:val="24"/>
          <w:szCs w:val="24"/>
          <w:lang w:val="en"/>
        </w:rPr>
        <w:t xml:space="preserve">. </w:t>
      </w:r>
      <w:r w:rsidRPr="00562903">
        <w:rPr>
          <w:rFonts w:ascii="Book Antiqua" w:hAnsi="Book Antiqua"/>
          <w:sz w:val="24"/>
          <w:szCs w:val="24"/>
          <w:lang w:val="en"/>
        </w:rPr>
        <w:t>Similar</w:t>
      </w:r>
      <w:r w:rsidR="00B634A6" w:rsidRPr="00562903">
        <w:rPr>
          <w:rFonts w:ascii="Book Antiqua" w:hAnsi="Book Antiqua"/>
          <w:sz w:val="24"/>
          <w:szCs w:val="24"/>
          <w:lang w:val="en"/>
        </w:rPr>
        <w:t>l</w:t>
      </w:r>
      <w:r w:rsidRPr="00562903">
        <w:rPr>
          <w:rFonts w:ascii="Book Antiqua" w:hAnsi="Book Antiqua"/>
          <w:sz w:val="24"/>
          <w:szCs w:val="24"/>
          <w:lang w:val="en"/>
        </w:rPr>
        <w:t>y, a</w:t>
      </w:r>
      <w:r w:rsidR="0042587D" w:rsidRPr="00562903">
        <w:rPr>
          <w:rFonts w:ascii="Book Antiqua" w:hAnsi="Book Antiqua"/>
          <w:sz w:val="24"/>
          <w:szCs w:val="24"/>
          <w:lang w:val="en"/>
        </w:rPr>
        <w:t>nother multi-institutional phase II trial</w:t>
      </w:r>
      <w:r w:rsidRPr="00562903">
        <w:rPr>
          <w:rFonts w:ascii="Book Antiqua" w:hAnsi="Book Antiqua"/>
          <w:sz w:val="24"/>
          <w:szCs w:val="24"/>
          <w:lang w:val="en"/>
        </w:rPr>
        <w:t xml:space="preserve"> </w:t>
      </w:r>
      <w:r w:rsidR="00BA0AEC" w:rsidRPr="00562903">
        <w:rPr>
          <w:rFonts w:ascii="Book Antiqua" w:hAnsi="Book Antiqua"/>
          <w:sz w:val="24"/>
          <w:szCs w:val="24"/>
          <w:lang w:val="en"/>
        </w:rPr>
        <w:t>in the U</w:t>
      </w:r>
      <w:r w:rsidR="00F51F3A">
        <w:rPr>
          <w:rFonts w:ascii="Book Antiqua" w:hAnsi="Book Antiqua"/>
          <w:sz w:val="24"/>
          <w:szCs w:val="24"/>
          <w:lang w:val="en"/>
        </w:rPr>
        <w:t>nited States</w:t>
      </w:r>
      <w:r w:rsidRPr="00562903">
        <w:rPr>
          <w:rFonts w:ascii="Book Antiqua" w:hAnsi="Book Antiqua"/>
          <w:sz w:val="24"/>
          <w:szCs w:val="24"/>
          <w:lang w:val="en"/>
        </w:rPr>
        <w:t xml:space="preserve"> reported a 77% R0 resection rate and 26% </w:t>
      </w:r>
      <w:proofErr w:type="spellStart"/>
      <w:r w:rsidRPr="00562903">
        <w:rPr>
          <w:rFonts w:ascii="Book Antiqua" w:hAnsi="Book Antiqua"/>
          <w:sz w:val="24"/>
          <w:szCs w:val="24"/>
          <w:lang w:val="en"/>
        </w:rPr>
        <w:t>pCR</w:t>
      </w:r>
      <w:proofErr w:type="spellEnd"/>
      <w:r w:rsidRPr="00562903">
        <w:rPr>
          <w:rFonts w:ascii="Book Antiqua" w:hAnsi="Book Antiqua"/>
          <w:sz w:val="24"/>
          <w:szCs w:val="24"/>
          <w:lang w:val="en"/>
        </w:rPr>
        <w:t xml:space="preserve"> rate following</w:t>
      </w:r>
      <w:r w:rsidR="0042587D" w:rsidRPr="00562903">
        <w:rPr>
          <w:rFonts w:ascii="Book Antiqua" w:hAnsi="Book Antiqua"/>
          <w:sz w:val="24"/>
          <w:szCs w:val="24"/>
          <w:lang w:val="en"/>
        </w:rPr>
        <w:t xml:space="preserve"> preoperative induction chemotherapy with two cycles of fluorouracil, leucovorin, and cisplatin followed by paclitaxel, fluorouracil, and concurrent 45 </w:t>
      </w:r>
      <w:proofErr w:type="spellStart"/>
      <w:r w:rsidR="0042587D" w:rsidRPr="00562903">
        <w:rPr>
          <w:rFonts w:ascii="Book Antiqua" w:hAnsi="Book Antiqua"/>
          <w:sz w:val="24"/>
          <w:szCs w:val="24"/>
          <w:lang w:val="en"/>
        </w:rPr>
        <w:t>Gy</w:t>
      </w:r>
      <w:proofErr w:type="spellEnd"/>
      <w:r w:rsidR="0042587D" w:rsidRPr="00562903">
        <w:rPr>
          <w:rFonts w:ascii="Book Antiqua" w:hAnsi="Book Antiqua"/>
          <w:sz w:val="24"/>
          <w:szCs w:val="24"/>
          <w:lang w:val="en"/>
        </w:rPr>
        <w:t xml:space="preserve"> radiotherapy</w:t>
      </w:r>
      <w:r w:rsidR="00B634A6" w:rsidRPr="00562903">
        <w:rPr>
          <w:rFonts w:ascii="Book Antiqua" w:hAnsi="Book Antiqua"/>
          <w:sz w:val="24"/>
          <w:szCs w:val="24"/>
          <w:lang w:val="en"/>
        </w:rPr>
        <w:fldChar w:fldCharType="begin" w:fldLock="1"/>
      </w:r>
      <w:r w:rsidR="00045549" w:rsidRPr="00562903">
        <w:rPr>
          <w:rFonts w:ascii="Book Antiqua" w:hAnsi="Book Antiqua"/>
          <w:sz w:val="24"/>
          <w:szCs w:val="24"/>
          <w:lang w:val="en"/>
        </w:rPr>
        <w:instrText>ADDIN CSL_CITATION {"citationItems":[{"id":"ITEM-1","itemData":{"DOI":"10.1200/JCO.2006.06.4840","ISBN":"1527-7755 (Electronic)\\r1527-7755 (Linking)","ISSN":"0732183X","PMID":"16921048","abstract":"PURPOSE: Preoperative therapy for localized gastric cancer has considerable appeal. We hypothesized that, in a cooperative group setting, preoperative chemoradiotherapy would induce a 20% pathologic complete response (pathCR) rate. Combined-modality therapy quality, survival, and safety were secondary end points. PATIENTS AND METHODS: Patients with localized gastric adenocarcinoma were eligible. A negative laparoscopic evaluation was required. Patients received two cycles of induction fluorouracil, leucovorin, and cisplatin followed by concurrent radiation and chemotherapy (infusional fluorouracil and weekly paclitaxel). Resection was attempted 5 to 6 weeks after chemoradiotherapy was completed. Quality of therapy was assessed with other end points. RESULTS: Twenty institutions participated. Forty-nine patients were entered and 43 were assessable (12% stage IB; 37% stage II; and 52% stage III). The pathCR and R0 resection rates were 26% and 77%, respectively. At 1 year, more patients with pathCR (82%) are living than those with less than pathCR (69%). Grade 4 toxicity occurred in 21% of patients. Chemotherapy, radiotherapy, and surgery per protocol (including acceptable variations) occurred in 98%, 44%, and 63% of patients, respectively. A D2 dissection was performed in 50% of patients. Of 18 major radiotherapy variations, 17 were due to the lack of inclusion of the L3-4 vertebral interphase as prespecified. CONCLUSION: For localized gastric cancer, preoperative chemoradiotherapy strategy achieved a pathCR rate of more than 20% in a cooperative group setting. The quality of surgery improved (50% with D2 dissection) possibly because surgery was part of this trial. With some refinements, this preoperative chemoradiotherapy strategy is poised for a randomized comparison with postoperative adjuvant chemoradiotherapy in patients with gastric cancer.","author":[{"dropping-particle":"","family":"Ajani","given":"Jaffer A.","non-dropping-particle":"","parse-names":false,"suffix":""},{"dropping-particle":"","family":"Winter","given":"Kathryn","non-dropping-particle":"","parse-names":false,"suffix":""},{"dropping-particle":"","family":"Okawara","given":"Gordon S.","non-dropping-particle":"","parse-names":false,"suffix":""},{"dropping-particle":"","family":"Donohue","given":"John H.","non-dropping-particle":"","parse-names":false,"suffix":""},{"dropping-particle":"","family":"Pisters","given":"Peter W.T.","non-dropping-particle":"","parse-names":false,"suffix":""},{"dropping-particle":"","family":"Crane","given":"Christopher H.","non-dropping-particle":"","parse-names":false,"suffix":""},{"dropping-particle":"","family":"Greskovich","given":"John F.","non-dropping-particle":"","parse-names":false,"suffix":""},{"dropping-particle":"","family":"Anne","given":"P. Rani","non-dropping-particle":"","parse-names":false,"suffix":""},{"dropping-particle":"","family":"Bradley","given":"Jeffrey D.","non-dropping-particle":"","parse-names":false,"suffix":""},{"dropping-particle":"","family":"Willett","given":"Christopher","non-dropping-particle":"","parse-names":false,"suffix":""},{"dropping-particle":"","family":"Rich","given":"Tyvin A.","non-dropping-particle":"","parse-names":false,"suffix":""}],"container-title":"Journal of Clinical Oncology","id":"ITEM-1","issue":"24","issued":{"date-parts":[["2006"]]},"page":"3953-3958","title":"Phase II trial of preoperative chemoradiation in patients with localized gastric adenocarcinoma (RTOG 9904): Quality of combined modality therapy and pathologic response","type":"article-journal","volume":"24"},"uris":["http://www.mendeley.com/documents/?uuid=9060bf4a-fe2d-4815-88b2-b5e121d56d06"]}],"mendeley":{"formattedCitation":"&lt;sup&gt;[&lt;sup&gt;60&lt;/sup&gt;]&lt;/sup&gt;","plainTextFormattedCitation":"[60]","previouslyFormattedCitation":"&lt;sup&gt;[&lt;sup&gt;60&lt;/sup&gt;]&lt;/sup&gt;"},"properties":{"noteIndex":0},"schema":"https://github.com/citation-style-language/schema/raw/master/csl-citation.json"}</w:instrText>
      </w:r>
      <w:r w:rsidR="00B634A6" w:rsidRPr="00562903">
        <w:rPr>
          <w:rFonts w:ascii="Book Antiqua" w:hAnsi="Book Antiqua"/>
          <w:sz w:val="24"/>
          <w:szCs w:val="24"/>
          <w:lang w:val="en"/>
        </w:rPr>
        <w:fldChar w:fldCharType="separate"/>
      </w:r>
      <w:r w:rsidR="00045549" w:rsidRPr="00562903">
        <w:rPr>
          <w:rFonts w:ascii="Book Antiqua" w:hAnsi="Book Antiqua"/>
          <w:noProof/>
          <w:sz w:val="24"/>
          <w:szCs w:val="24"/>
          <w:vertAlign w:val="superscript"/>
          <w:lang w:val="en"/>
        </w:rPr>
        <w:t>[60]</w:t>
      </w:r>
      <w:r w:rsidR="00B634A6" w:rsidRPr="00562903">
        <w:rPr>
          <w:rFonts w:ascii="Book Antiqua" w:hAnsi="Book Antiqua"/>
          <w:sz w:val="24"/>
          <w:szCs w:val="24"/>
          <w:lang w:val="en"/>
        </w:rPr>
        <w:fldChar w:fldCharType="end"/>
      </w:r>
      <w:r w:rsidR="0042587D" w:rsidRPr="00562903">
        <w:rPr>
          <w:rFonts w:ascii="Book Antiqua" w:hAnsi="Book Antiqua"/>
          <w:sz w:val="24"/>
          <w:szCs w:val="24"/>
          <w:lang w:val="en"/>
        </w:rPr>
        <w:t xml:space="preserve">. </w:t>
      </w:r>
      <w:r w:rsidR="007439A8" w:rsidRPr="00562903">
        <w:rPr>
          <w:rFonts w:ascii="Book Antiqua" w:hAnsi="Book Antiqua"/>
          <w:sz w:val="24"/>
          <w:szCs w:val="24"/>
          <w:lang w:val="en"/>
        </w:rPr>
        <w:t xml:space="preserve">A small retrospective series from Spain comparing neoadjuvant chemotherapy to neoadjuvant chemoradiation in </w:t>
      </w:r>
      <w:proofErr w:type="spellStart"/>
      <w:r w:rsidR="007439A8" w:rsidRPr="00562903">
        <w:rPr>
          <w:rFonts w:ascii="Book Antiqua" w:hAnsi="Book Antiqua"/>
          <w:sz w:val="24"/>
          <w:szCs w:val="24"/>
          <w:lang w:val="en"/>
        </w:rPr>
        <w:t>resectable</w:t>
      </w:r>
      <w:proofErr w:type="spellEnd"/>
      <w:r w:rsidR="007439A8" w:rsidRPr="00562903">
        <w:rPr>
          <w:rFonts w:ascii="Book Antiqua" w:hAnsi="Book Antiqua"/>
          <w:sz w:val="24"/>
          <w:szCs w:val="24"/>
          <w:lang w:val="en"/>
        </w:rPr>
        <w:t xml:space="preserve"> </w:t>
      </w:r>
      <w:r w:rsidR="00DB0D58" w:rsidRPr="00562903">
        <w:rPr>
          <w:rFonts w:ascii="Book Antiqua" w:hAnsi="Book Antiqua"/>
          <w:sz w:val="24"/>
          <w:szCs w:val="24"/>
          <w:lang w:val="en"/>
        </w:rPr>
        <w:t xml:space="preserve">advanced </w:t>
      </w:r>
      <w:r w:rsidR="007439A8" w:rsidRPr="00562903">
        <w:rPr>
          <w:rFonts w:ascii="Book Antiqua" w:hAnsi="Book Antiqua"/>
          <w:sz w:val="24"/>
          <w:szCs w:val="24"/>
          <w:lang w:val="en"/>
        </w:rPr>
        <w:t xml:space="preserve">gastric cancer demonstrated a significantly higher likelihood of achieving a Becker </w:t>
      </w:r>
      <w:proofErr w:type="spellStart"/>
      <w:r w:rsidR="007439A8" w:rsidRPr="00562903">
        <w:rPr>
          <w:rFonts w:ascii="Book Antiqua" w:hAnsi="Book Antiqua"/>
          <w:sz w:val="24"/>
          <w:szCs w:val="24"/>
          <w:lang w:val="en"/>
        </w:rPr>
        <w:t>Ia</w:t>
      </w:r>
      <w:proofErr w:type="spellEnd"/>
      <w:r w:rsidR="007439A8" w:rsidRPr="00562903">
        <w:rPr>
          <w:rFonts w:ascii="Book Antiqua" w:hAnsi="Book Antiqua"/>
          <w:sz w:val="24"/>
          <w:szCs w:val="24"/>
          <w:lang w:val="en"/>
        </w:rPr>
        <w:t xml:space="preserve">-b response (58% </w:t>
      </w:r>
      <w:r w:rsidR="007439A8" w:rsidRPr="00F51F3A">
        <w:rPr>
          <w:rFonts w:ascii="Book Antiqua" w:hAnsi="Book Antiqua"/>
          <w:i/>
          <w:iCs/>
          <w:sz w:val="24"/>
          <w:szCs w:val="24"/>
          <w:lang w:val="en"/>
        </w:rPr>
        <w:t>vs</w:t>
      </w:r>
      <w:r w:rsidR="007439A8" w:rsidRPr="00562903">
        <w:rPr>
          <w:rFonts w:ascii="Book Antiqua" w:hAnsi="Book Antiqua"/>
          <w:sz w:val="24"/>
          <w:szCs w:val="24"/>
          <w:lang w:val="en"/>
        </w:rPr>
        <w:t xml:space="preserve"> 32%), a grade D nodal regression (30% </w:t>
      </w:r>
      <w:r w:rsidR="007439A8" w:rsidRPr="00F51F3A">
        <w:rPr>
          <w:rFonts w:ascii="Book Antiqua" w:hAnsi="Book Antiqua"/>
          <w:i/>
          <w:iCs/>
          <w:sz w:val="24"/>
          <w:szCs w:val="24"/>
          <w:lang w:val="en"/>
        </w:rPr>
        <w:t>vs</w:t>
      </w:r>
      <w:r w:rsidR="007439A8" w:rsidRPr="00562903">
        <w:rPr>
          <w:rFonts w:ascii="Book Antiqua" w:hAnsi="Book Antiqua"/>
          <w:sz w:val="24"/>
          <w:szCs w:val="24"/>
          <w:lang w:val="en"/>
        </w:rPr>
        <w:t xml:space="preserve"> 6%) and a favorable pathological response (23%</w:t>
      </w:r>
      <w:r w:rsidR="007439A8" w:rsidRPr="00F51F3A">
        <w:rPr>
          <w:rFonts w:ascii="Book Antiqua" w:hAnsi="Book Antiqua"/>
          <w:i/>
          <w:iCs/>
          <w:sz w:val="24"/>
          <w:szCs w:val="24"/>
          <w:lang w:val="en"/>
        </w:rPr>
        <w:t xml:space="preserve"> vs</w:t>
      </w:r>
      <w:r w:rsidR="007439A8" w:rsidRPr="00562903">
        <w:rPr>
          <w:rFonts w:ascii="Book Antiqua" w:hAnsi="Book Antiqua"/>
          <w:sz w:val="24"/>
          <w:szCs w:val="24"/>
          <w:lang w:val="en"/>
        </w:rPr>
        <w:t xml:space="preserve"> 3%). Nodal</w:t>
      </w:r>
      <w:r w:rsidR="00F22A31" w:rsidRPr="00562903">
        <w:rPr>
          <w:rFonts w:ascii="Book Antiqua" w:hAnsi="Book Antiqua"/>
          <w:sz w:val="24"/>
          <w:szCs w:val="24"/>
          <w:lang w:val="en"/>
        </w:rPr>
        <w:t>,</w:t>
      </w:r>
      <w:r w:rsidR="007439A8" w:rsidRPr="00562903">
        <w:rPr>
          <w:rFonts w:ascii="Book Antiqua" w:hAnsi="Book Antiqua"/>
          <w:sz w:val="24"/>
          <w:szCs w:val="24"/>
          <w:lang w:val="en"/>
        </w:rPr>
        <w:t xml:space="preserve"> but not primary</w:t>
      </w:r>
      <w:r w:rsidR="00F22A31" w:rsidRPr="00562903">
        <w:rPr>
          <w:rFonts w:ascii="Book Antiqua" w:hAnsi="Book Antiqua"/>
          <w:sz w:val="24"/>
          <w:szCs w:val="24"/>
          <w:lang w:val="en"/>
        </w:rPr>
        <w:t>,</w:t>
      </w:r>
      <w:r w:rsidR="007439A8" w:rsidRPr="00562903">
        <w:rPr>
          <w:rFonts w:ascii="Book Antiqua" w:hAnsi="Book Antiqua"/>
          <w:sz w:val="24"/>
          <w:szCs w:val="24"/>
          <w:lang w:val="en"/>
        </w:rPr>
        <w:t xml:space="preserve"> response was associated with a longer 5-year progression-free and </w:t>
      </w:r>
      <w:r w:rsidR="00961FF4">
        <w:rPr>
          <w:rFonts w:ascii="Book Antiqua" w:hAnsi="Book Antiqua"/>
          <w:sz w:val="24"/>
          <w:szCs w:val="24"/>
          <w:lang w:val="en"/>
        </w:rPr>
        <w:t>OS</w:t>
      </w:r>
      <w:r w:rsidR="00B634A6" w:rsidRPr="00562903">
        <w:rPr>
          <w:rFonts w:ascii="Book Antiqua" w:hAnsi="Book Antiqua"/>
          <w:sz w:val="24"/>
          <w:szCs w:val="24"/>
          <w:lang w:val="en"/>
        </w:rPr>
        <w:fldChar w:fldCharType="begin" w:fldLock="1"/>
      </w:r>
      <w:r w:rsidR="00045549" w:rsidRPr="00562903">
        <w:rPr>
          <w:rFonts w:ascii="Book Antiqua" w:hAnsi="Book Antiqua"/>
          <w:sz w:val="24"/>
          <w:szCs w:val="24"/>
          <w:lang w:val="en"/>
        </w:rPr>
        <w:instrText>ADDIN CSL_CITATION {"citationItems":[{"id":"ITEM-1","itemData":{"DOI":"10.1038/bjc.2016.252","ISBN":"0008-543X (Print)\\r0008-543X (Linking)","ISSN":"15321827","PMID":"27537382","abstract":"BACKGROUND The degree of histopathological response after neoadjuvant therapy in locally advanced gastric cancer (GC) is a key determinant of patients' long-term outcome. We aimed to assess the pattern of histopathological regression after two neoadjuvant approaches and its impact on survival times. METHODS Regression grade of the primary tumour (Becker criteria) and the degree of nodal response by a 4-point scale (grades A-D) were assessed. Grade A-true negative lymph nodes (LNs); grade B and C-infiltrated LNs with any or little evidence of nodal response; and grade D-complete pathological response in a previously infiltrated LN. A favourable pathological response was defined as Becker Ia-b and grade D. RESULTS From 2004 to 2014, 80 patients with GC (cT3-4/N+ by CT-scan/EUS) were treated with either preoperative chemotherapy (ChT, n=34) or chemoradiation (CRT, n=46). Patients in the CRT group had a higher likelihood of achieving a Becker Ia-b response (58 vs 32%, P=0.001), a grade D nodal regression (30 vs 6%, P=0.009) and a favourable pathological response (23 vs 3%; P=0.019). Patients with a grade D nodal response had a longer 5-year PFS and OS compared with those with a grade B or C response. Patients with a baseline negative LN status had similar outcomes irrespective of the preoperative therapy received (5-year OS; ChT vs CRT, 58 vs 51%, P=0.92). CONCLUSIONS Preoperative chemoradiation increases the likelihood of achieving favourable histopathological features that correlate with a 5-year OS&gt;70% in GC patients.British Journal of Cancer advance online publication, 18 August 2016; doi:10.1038/bjc.2016.252 www.bjcancer.com.","author":[{"dropping-particle":"","family":"Martin-Romano","given":"Patricia","non-dropping-particle":"","parse-names":false,"suffix":""},{"dropping-particle":"","family":"Sola","given":"Jose J.","non-dropping-particle":"","parse-names":false,"suffix":""},{"dropping-particle":"","family":"Diaz-Gonzalez","given":"Juan A.","non-dropping-particle":"","parse-names":false,"suffix":""},{"dropping-particle":"","family":"Chopitea","given":"Ana","non-dropping-particle":"","parse-names":false,"suffix":""},{"dropping-particle":"","family":"Iragorri","given":"Yohana","non-dropping-particle":"","parse-names":false,"suffix":""},{"dropping-particle":"","family":"Martínez-Regueira","given":"Fernando","non-dropping-particle":"","parse-names":false,"suffix":""},{"dropping-particle":"","family":"Ponz-Sarvise","given":"Mariano","non-dropping-particle":"","parse-names":false,"suffix":""},{"dropping-particle":"","family":"Arbea","given":"Leire","non-dropping-particle":"","parse-names":false,"suffix":""},{"dropping-particle":"","family":"Subtil","given":"Jose C.","non-dropping-particle":"","parse-names":false,"suffix":""},{"dropping-particle":"","family":"Cano","given":"David","non-dropping-particle":"","parse-names":false,"suffix":""},{"dropping-particle":"","family":"Ceniceros","given":"Lucia","non-dropping-particle":"","parse-names":false,"suffix":""},{"dropping-particle":"","family":"Legaspi","given":"Jairo","non-dropping-particle":"","parse-names":false,"suffix":""},{"dropping-particle":"","family":"Hernandez","given":"Jose Luis","non-dropping-particle":"","parse-names":false,"suffix":""},{"dropping-particle":"","family":"Rodríguez","given":"Javier","non-dropping-particle":"","parse-names":false,"suffix":""}],"container-title":"British Journal of Cancer","id":"ITEM-1","issue":"6","issued":{"date-parts":[["2016"]]},"page":"655-663","title":"Role of histological regression grade after two neoadjuvant approaches with or without radiotherapy in locally advanced gastric cancer","type":"article-journal","volume":"115"},"uris":["http://www.mendeley.com/documents/?uuid=bdaad144-356d-4c65-8bff-4ec1559ebea9"]}],"mendeley":{"formattedCitation":"&lt;sup&gt;[&lt;sup&gt;61&lt;/sup&gt;]&lt;/sup&gt;","plainTextFormattedCitation":"[61]","previouslyFormattedCitation":"&lt;sup&gt;[&lt;sup&gt;61&lt;/sup&gt;]&lt;/sup&gt;"},"properties":{"noteIndex":0},"schema":"https://github.com/citation-style-language/schema/raw/master/csl-citation.json"}</w:instrText>
      </w:r>
      <w:r w:rsidR="00B634A6" w:rsidRPr="00562903">
        <w:rPr>
          <w:rFonts w:ascii="Book Antiqua" w:hAnsi="Book Antiqua"/>
          <w:sz w:val="24"/>
          <w:szCs w:val="24"/>
          <w:lang w:val="en"/>
        </w:rPr>
        <w:fldChar w:fldCharType="separate"/>
      </w:r>
      <w:r w:rsidR="00045549" w:rsidRPr="00562903">
        <w:rPr>
          <w:rFonts w:ascii="Book Antiqua" w:hAnsi="Book Antiqua"/>
          <w:noProof/>
          <w:sz w:val="24"/>
          <w:szCs w:val="24"/>
          <w:vertAlign w:val="superscript"/>
          <w:lang w:val="en"/>
        </w:rPr>
        <w:t>[61]</w:t>
      </w:r>
      <w:r w:rsidR="00B634A6" w:rsidRPr="00562903">
        <w:rPr>
          <w:rFonts w:ascii="Book Antiqua" w:hAnsi="Book Antiqua"/>
          <w:sz w:val="24"/>
          <w:szCs w:val="24"/>
          <w:lang w:val="en"/>
        </w:rPr>
        <w:fldChar w:fldCharType="end"/>
      </w:r>
      <w:r w:rsidR="007439A8" w:rsidRPr="00562903">
        <w:rPr>
          <w:rFonts w:ascii="Book Antiqua" w:hAnsi="Book Antiqua"/>
          <w:sz w:val="24"/>
          <w:szCs w:val="24"/>
          <w:lang w:val="en"/>
        </w:rPr>
        <w:t xml:space="preserve">. </w:t>
      </w:r>
    </w:p>
    <w:p w14:paraId="6008C86F" w14:textId="50C7D349" w:rsidR="00C226FB" w:rsidRPr="00562903" w:rsidRDefault="005D11BD" w:rsidP="00F51F3A">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rPr>
        <w:t xml:space="preserve">Whether chemoradiation offers a benefit in addition to or in place of </w:t>
      </w:r>
      <w:r w:rsidR="007113F5" w:rsidRPr="00562903">
        <w:rPr>
          <w:rFonts w:ascii="Book Antiqua" w:hAnsi="Book Antiqua" w:cs="Arial"/>
          <w:sz w:val="24"/>
          <w:szCs w:val="24"/>
        </w:rPr>
        <w:t xml:space="preserve">chemotherapy is being actively </w:t>
      </w:r>
      <w:r w:rsidR="00F22A31" w:rsidRPr="00562903">
        <w:rPr>
          <w:rFonts w:ascii="Book Antiqua" w:hAnsi="Book Antiqua" w:cs="Arial"/>
          <w:sz w:val="24"/>
          <w:szCs w:val="24"/>
        </w:rPr>
        <w:t xml:space="preserve">prospectively </w:t>
      </w:r>
      <w:r w:rsidR="007113F5" w:rsidRPr="00562903">
        <w:rPr>
          <w:rFonts w:ascii="Book Antiqua" w:hAnsi="Book Antiqua" w:cs="Arial"/>
          <w:sz w:val="24"/>
          <w:szCs w:val="24"/>
        </w:rPr>
        <w:t xml:space="preserve">investigated. </w:t>
      </w:r>
      <w:r w:rsidR="00F22A31" w:rsidRPr="00562903">
        <w:rPr>
          <w:rFonts w:ascii="Book Antiqua" w:hAnsi="Book Antiqua" w:cs="Arial"/>
          <w:sz w:val="24"/>
          <w:szCs w:val="24"/>
        </w:rPr>
        <w:t>The CRITICS trial</w:t>
      </w:r>
      <w:r w:rsidR="009A4E48" w:rsidRPr="00562903">
        <w:rPr>
          <w:rFonts w:ascii="Book Antiqua" w:hAnsi="Book Antiqua" w:cs="Arial"/>
          <w:sz w:val="24"/>
          <w:szCs w:val="24"/>
        </w:rPr>
        <w:t xml:space="preserve"> randomized patients to perioperative chemotherapy </w:t>
      </w:r>
      <w:r w:rsidR="009A4E48" w:rsidRPr="00F51F3A">
        <w:rPr>
          <w:rFonts w:ascii="Book Antiqua" w:hAnsi="Book Antiqua" w:cs="Arial"/>
          <w:i/>
          <w:iCs/>
          <w:sz w:val="24"/>
          <w:szCs w:val="24"/>
        </w:rPr>
        <w:t>vs</w:t>
      </w:r>
      <w:r w:rsidR="009A4E48" w:rsidRPr="00562903">
        <w:rPr>
          <w:rFonts w:ascii="Book Antiqua" w:hAnsi="Book Antiqua" w:cs="Arial"/>
          <w:sz w:val="24"/>
          <w:szCs w:val="24"/>
        </w:rPr>
        <w:t xml:space="preserve"> pre-operative chemotherapy and post-operative </w:t>
      </w:r>
      <w:r w:rsidR="00F51F3A">
        <w:rPr>
          <w:rFonts w:ascii="Book Antiqua" w:hAnsi="Book Antiqua" w:cs="Arial"/>
          <w:sz w:val="24"/>
          <w:szCs w:val="24"/>
        </w:rPr>
        <w:t>CRT</w:t>
      </w:r>
      <w:r w:rsidR="00C747FF" w:rsidRPr="00562903">
        <w:rPr>
          <w:rFonts w:ascii="Book Antiqua" w:hAnsi="Book Antiqua" w:cs="Arial"/>
          <w:sz w:val="24"/>
          <w:szCs w:val="24"/>
        </w:rPr>
        <w:t xml:space="preserve"> and </w:t>
      </w:r>
      <w:r w:rsidR="009A4E48" w:rsidRPr="00562903">
        <w:rPr>
          <w:rFonts w:ascii="Book Antiqua" w:hAnsi="Book Antiqua" w:cs="Arial"/>
          <w:sz w:val="24"/>
          <w:szCs w:val="24"/>
        </w:rPr>
        <w:t xml:space="preserve">was not able to show </w:t>
      </w:r>
      <w:r w:rsidR="009A4E48" w:rsidRPr="00562903">
        <w:rPr>
          <w:rFonts w:ascii="Book Antiqua" w:hAnsi="Book Antiqua" w:cs="Arial"/>
          <w:sz w:val="24"/>
          <w:szCs w:val="24"/>
        </w:rPr>
        <w:lastRenderedPageBreak/>
        <w:t>a survival difference between the two groups</w:t>
      </w:r>
      <w:r w:rsidR="009A4E48" w:rsidRPr="00562903">
        <w:rPr>
          <w:rFonts w:ascii="Book Antiqua" w:hAnsi="Book Antiqua" w:cs="Arial"/>
          <w:sz w:val="24"/>
          <w:szCs w:val="24"/>
        </w:rPr>
        <w:fldChar w:fldCharType="begin" w:fldLock="1"/>
      </w:r>
      <w:r w:rsidR="00E01EB9" w:rsidRPr="00562903">
        <w:rPr>
          <w:rFonts w:ascii="Book Antiqua" w:hAnsi="Book Antiqua" w:cs="Arial"/>
          <w:sz w:val="24"/>
          <w:szCs w:val="24"/>
        </w:rPr>
        <w:instrText>ADDIN CSL_CITATION {"citationItems":[{"id":"ITEM-1","itemData":{"DOI":"10.1016/S1470-2045(18)30132-3","ISSN":"14745488","PMID":"29650363","abstract":"Background: Both perioperative chemotherapy and postoperative chemoradiotherapy improve survival in patients with resectable gastric cancer from Europe and North America. To our knowledge, these treatment strategies have not been investigated in a head to head comparison. We aimed to compare perioperative chemotherapy with preoperative chemotherapy and postoperative chemoradiotherapy in patients with resectable gastric adenocarcinoma. Methods: In this investigator-initiated, open-label, randomised phase 3 trial, we enrolled patients aged 18 years or older who had stage IB– IVA resectable gastric or gastro-oesophageal adenocarcinoma (as defined by the American Joint Committee on Cancer, sixth edition), with a WHO performance status of 0 or 1, and adequate cardiac, bone marrow, liver, and kidney function. Patients were enrolled from 56 hospitals in the Netherlands, Sweden, and Denmark, and were randomly assigned (1:1) with a computerised minimisation programme with a random element to either perioperative chemotherapy (chemotherapy group) or preoperative chemotherapy with postoperative chemoradiotherapy (chemoradiotherapy group). Randomisation was done before patients were given any preoperative chemotherapy treatment and was stratified by histological subtype, tumour localisation, and hospital. Patients and investigators were not masked to treatment allocation. Surgery consisted of a radical resection of the primary tumour and at least a D1+ lymph node dissection. Postoperative treatment started within 4–12 weeks after surgery. Chemotherapy consisted of three preoperative 21-day cycles and three postoperative cycles of intravenous epirubicin (50 mg/m2on day 1), cisplatin (60 mg/m2on day 1) or oxaliplatin (130 mg/m2on day 1), and capecitabine (1000 mg/m2orally as tablets twice daily for 14 days in combination with epirubicin and cisplatin, or 625 mg/m2orally as tablets twice daily for 21 days in combination with epirubicin and oxaliplatin), received once every three weeks. Chemoradiotherapy consisted of 45 Gy in 25 fractions of 1·8 Gy, for 5 weeks, five daily fractions per week, combined with capecitabine (575 mg/m2orally twice daily on radiotherapy days) and cisplatin (20 mg/m2intravenously on day 1 of each 5 weeks of radiation treatment). The primary endpoint was overall survival, analysed by intention-to-treat. The CRITICS trial is registered at ClinicalTrials.gov, number NCT00407186; EudraCT, number 2006-004130-32; and CKTO, 2006-02. Findings: Between…","author":[{"dropping-particle":"","family":"Cats","given":"Annemieke","non-dropping-particle":"","parse-names":false,"suffix":""},{"dropping-particle":"","family":"Jansen","given":"Edwin P.M.","non-dropping-particle":"","parse-names":false,"suffix":""},{"dropping-particle":"","family":"Grieken","given":"Nicole C.T.","non-dropping-particle":"van","parse-names":false,"suffix":""},{"dropping-particle":"","family":"Sikorska","given":"Karolina","non-dropping-particle":"","parse-names":false,"suffix":""},{"dropping-particle":"","family":"Lind","given":"Pehr","non-dropping-particle":"","parse-names":false,"suffix":""},{"dropping-particle":"","family":"Nordsmark","given":"Marianne","non-dropping-particle":"","parse-names":false,"suffix":""},{"dropping-particle":"","family":"Meershoek-Klein Kranenbarg","given":"Elma","non-dropping-particle":"","parse-names":false,"suffix":""},{"dropping-particle":"","family":"Boot","given":"Henk","non-dropping-particle":"","parse-names":false,"suffix":""},{"dropping-particle":"","family":"Trip","given":"Anouk K.","non-dropping-particle":"","parse-names":false,"suffix":""},{"dropping-particle":"","family":"Swellengrebel","given":"H. A.Maurits","non-dropping-particle":"","parse-names":false,"suffix":""},{"dropping-particle":"","family":"Laarhoven","given":"Hanneke W.M.","non-dropping-particle":"van","parse-names":false,"suffix":""},{"dropping-particle":"","family":"Putter","given":"Hein","non-dropping-particle":"","parse-names":false,"suffix":""},{"dropping-particle":"","family":"Sandick","given":"Johanna W.","non-dropping-particle":"van","parse-names":false,"suffix":""},{"dropping-particle":"","family":"Berge Henegouwen","given":"Mark I.","non-dropping-particle":"van","parse-names":false,"suffix":""},{"dropping-particle":"","family":"Hartgrink","given":"Henk H.","non-dropping-particle":"","parse-names":false,"suffix":""},{"dropping-particle":"","family":"Tinteren","given":"Harm","non-dropping-particle":"van","parse-names":false,"suffix":""},{"dropping-particle":"","family":"Velde","given":"Cornelis J.H.","non-dropping-particle":"van de","parse-names":false,"suffix":""},{"dropping-particle":"","family":"Verheij","given":"Marcel","non-dropping-particle":"","parse-names":false,"suffix":""},{"dropping-particle":"","family":"Coevorden","given":"Frits","non-dropping-particle":"Van","parse-names":false,"suffix":""},{"dropping-particle":"","family":"Vanhoutvin","given":"Steven","non-dropping-particle":"","parse-names":false,"suffix":""},{"dropping-particle":"","family":"Hulshof","given":"Maarten CCM","non-dropping-particle":"","parse-names":false,"suffix":""},{"dropping-particle":"","family":"Loosveld","given":"Olaf JL","non-dropping-particle":"","parse-names":false,"suffix":""},{"dropping-particle":"","family":"Tije","given":"A. (Bert) Jan","non-dropping-particle":"Ten","parse-names":false,"suffix":""},{"dropping-particle":"","family":"Erdkamp","given":"Frans LG","non-dropping-particle":"","parse-names":false,"suffix":""},{"dropping-particle":"","family":"Warmerdam","given":"Fabienne ARM","non-dropping-particle":"","parse-names":false,"suffix":""},{"dropping-particle":"","family":"Peet","given":"Donald L.","non-dropping-particle":"Van der","parse-names":false,"suffix":""},{"dropping-particle":"","family":"Verheul","given":"Henk MW","non-dropping-particle":"","parse-names":false,"suffix":""},{"dropping-particle":"","family":"Boerma","given":"Djamila","non-dropping-particle":"","parse-names":false,"suffix":""},{"dropping-particle":"","family":"Los","given":"Maartje","non-dropping-particle":"","parse-names":false,"suffix":""},{"dropping-particle":"","family":"Slot","given":"Annerie","non-dropping-particle":"","parse-names":false,"suffix":""},{"dropping-particle":"","family":"Houtsma","given":"Danny","non-dropping-particle":"","parse-names":false,"suffix":""},{"dropping-particle":"","family":"Portielje","given":"Johanna EA","non-dropping-particle":"","parse-names":false,"suffix":""},{"dropping-particle":"","family":"Blaisse","given":"Reinoud JB","non-dropping-particle":"","parse-names":false,"suffix":""},{"dropping-particle":"","family":"Spillenaar Bilgen","given":"Ernst Jan","non-dropping-particle":"","parse-names":false,"suffix":""},{"dropping-particle":"","family":"Polée","given":"Marco B.","non-dropping-particle":"","parse-names":false,"suffix":""},{"dropping-particle":"","family":"Geenen","given":"Maud M.","non-dropping-particle":"","parse-names":false,"suffix":""},{"dropping-particle":"","family":"Braak","given":"Jeffrey PBM","non-dropping-particle":"","parse-names":false,"suffix":""},{"dropping-particle":"","family":"Neelis","given":"Karen J.","non-dropping-particle":"","parse-names":false,"suffix":""},{"dropping-particle":"","family":"Slingerland","given":"Marije","non-dropping-particle":"","parse-names":false,"suffix":""},{"dropping-particle":"","family":"Jansen","given":"Rob LH","non-dropping-particle":"","parse-names":false,"suffix":""},{"dropping-particle":"","family":"Buijsen","given":"Jeroen","non-dropping-particle":"","parse-names":false,"suffix":""},{"dropping-particle":"","family":"Beeker","given":"Aart","non-dropping-particle":"","parse-names":false,"suffix":""},{"dropping-particle":"","family":"Eijsbouts","given":"Quirijn AJ","non-dropping-particle":"","parse-names":false,"suffix":""},{"dropping-particle":"","family":"Riel","given":"Johanna MGH","non-dropping-particle":"Van","parse-names":false,"suffix":""},{"dropping-particle":"","family":"Rozema","given":"Tom","non-dropping-particle":"","parse-names":false,"suffix":""},{"dropping-particle":"","family":"Spronsen","given":"Dick Johan","non-dropping-particle":"Van","parse-names":false,"suffix":""},{"dropping-particle":"","family":"Meerum Terwogt","given":"Jetske M.","non-dropping-particle":"","parse-names":false,"suffix":""},{"dropping-particle":"","family":"Tanis","given":"Bea C.","non-dropping-particle":"","parse-names":false,"suffix":""},{"dropping-particle":"","family":"Torren-Conze","given":"Adelheid ME","non-dropping-particle":"Van der","parse-names":false,"suffix":""},{"dropping-particle":"","family":"Hilligersberg","given":"Richard","non-dropping-particle":"Van","parse-names":false,"suffix":""},{"dropping-particle":"","family":"Koopman","given":"Miriam","non-dropping-particle":"","parse-names":false,"suffix":""},{"dropping-particle":"","family":"Boer","given":"Marien O.","non-dropping-particle":"Den","parse-names":false,"suffix":""},{"dropping-particle":"","family":"Creemers","given":"Geert Jan","non-dropping-particle":"","parse-names":false,"suffix":""},{"dropping-particle":"","family":"Sangen","given":"Maurice","non-dropping-particle":"Van der","parse-names":false,"suffix":""},{"dropping-particle":"","family":"Rentinck","given":"Marjolein EM","non-dropping-particle":"","parse-names":false,"suffix":""},{"dropping-particle":"","family":"Berg","given":"H. Pieter","non-dropping-particle":"Van den","parse-names":false,"suffix":""},{"dropping-particle":"","family":"Jonkers","given":"Ge JPM","non-dropping-particle":"","parse-names":false,"suffix":""},{"dropping-particle":"","family":"Grootenboers","given":"Diane","non-dropping-particle":"","parse-names":false,"suffix":""},{"dropping-particle":"","family":"Vulink","given":"Annelie JE","non-dropping-particle":"","parse-names":false,"suffix":""},{"dropping-particle":"","family":"Hovenga","given":"Sjoerd","non-dropping-particle":"","parse-names":false,"suffix":""},{"dropping-particle":"","family":"Mijle","given":"Huub CJ","non-dropping-particle":"Van der","parse-names":false,"suffix":""},{"dropping-particle":"","family":"Baars","given":"Arnold","non-dropping-particle":"","parse-names":false,"suffix":""},{"dropping-particle":"","family":"Haringhuizen","given":"Annebeth W.","non-dropping-particle":"","parse-names":false,"suffix":""},{"dropping-particle":"","family":"Appels","given":"Marije IE","non-dropping-particle":"","parse-names":false,"suffix":""},{"dropping-particle":"","family":"Rietbroek","given":"Ron C.","non-dropping-particle":"","parse-names":false,"suffix":""},{"dropping-particle":"","family":"Hendriksen","given":"Ellen M.","non-dropping-particle":"","parse-names":false,"suffix":""},{"dropping-particle":"","family":"Legdeur","given":"Marie Cecile JC","non-dropping-particle":"","parse-names":false,"suffix":""},{"dropping-particle":"","family":"Bokkel Huinink","given":"Daan","non-dropping-particle":"Ten","parse-names":false,"suffix":""},{"dropping-particle":"","family":"Dobbenburgh","given":"O. Aart","non-dropping-particle":"Van","parse-names":false,"suffix":""},{"dropping-particle":"","family":"Smit","given":"Jitty M.","non-dropping-particle":"","parse-names":false,"suffix":""},{"dropping-particle":"","family":"Bochove","given":"Aart","non-dropping-particle":"Van","parse-names":false,"suffix":""},{"dropping-particle":"","family":"Veldhuis","given":"Gerrit Jan","non-dropping-particle":"","parse-names":false,"suffix":""},{"dropping-particle":"","family":"Muller","given":"Erik W.","non-dropping-particle":"","parse-names":false,"suffix":""},{"dropping-particle":"","family":"Bonenkamp","given":"J. (Han) J.","non-dropping-particle":"","parse-names":false,"suffix":""},{"dropping-particle":"","family":"Braam","given":"Pètra M.","non-dropping-particle":"","parse-names":false,"suffix":""},{"dropping-particle":"","family":"Boer","given":"Jaap","non-dropping-particle":"De","parse-names":false,"suffix":""},{"dropping-particle":"","family":"Halteren","given":"Henk K.","non-dropping-particle":"Van","parse-names":false,"suffix":""},{"dropping-particle":"","family":"Valster","given":"Fransje AA","non-dropping-particle":"","parse-names":false,"suffix":""},{"dropping-particle":"","family":"Imholz","given":"Alex LT","non-dropping-particle":"","parse-names":false,"suffix":""},{"dropping-particle":"","family":"Dijk","given":"Marjan A.","non-dropping-particle":"Van","parse-names":false,"suffix":""},{"dropping-particle":"","family":"Gaast","given":"Ate","non-dropping-particle":"Van der","parse-names":false,"suffix":""},{"dropping-particle":"","family":"Otten","given":"J. (Hans) Martin MB","non-dropping-particle":"","parse-names":false,"suffix":""},{"dropping-particle":"","family":"Ceha","given":"Heleen M.","non-dropping-particle":"","parse-names":false,"suffix":""},{"dropping-particle":"","family":"Glimelius","given":"Bengt","non-dropping-particle":"","parse-names":false,"suffix":""},{"dropping-particle":"","family":"Lagerbäck","given":"Cecillia","non-dropping-particle":"","parse-names":false,"suffix":""},{"dropping-particle":"","family":"Perman","given":"Mats","non-dropping-particle":"","parse-names":false,"suffix":""},{"dropping-particle":"","family":"Johnsson","given":"Anders","non-dropping-particle":"","parse-names":false,"suffix":""},{"dropping-particle":"","family":"Borg","given":"David","non-dropping-particle":"","parse-names":false,"suffix":""},{"dropping-particle":"","family":"Nielsen","given":"Niels H.","non-dropping-particle":"","parse-names":false,"suffix":""},{"dropping-particle":"","family":"Piwowar","given":"Andrzej","non-dropping-particle":"","parse-names":false,"suffix":""},{"dropping-particle":"","family":"Elmlund","given":"Mattias","non-dropping-particle":"","parse-names":false,"suffix":""},{"dropping-particle":"","family":"Hörberg","given":"Helene","non-dropping-particle":"","parse-names":false,"suffix":""},{"dropping-particle":"","family":"Edlund","given":"Per","non-dropping-particle":"","parse-names":false,"suffix":""},{"dropping-particle":"","family":"Johansson","given":"Bengt","non-dropping-particle":"","parse-names":false,"suffix":""},{"dropping-particle":"","family":"Flygare","given":"Petra","non-dropping-particle":"","parse-names":false,"suffix":""},{"dropping-particle":"","family":"Jespersen","given":"Marie Louise","non-dropping-particle":"","parse-names":false,"suffix":""}],"container-title":"The Lancet Oncology","id":"ITEM-1","issue":"5","issued":{"date-parts":[["2018"]]},"note":"CRITICS Trial\n\nPerioperative chemo (3 pre-op cycles and 3 post-op cycles) vs. preop chemo and post op chemorads\n\nEpirubicin, cisplatin or oxaliplatin, and capecitabine\n\nThe findings of this study do not support the hypothesis that treatment consisting of preoperative chemotherapy, surgery, and postoperative chemoradiotherapy improve survival compared with perioperative chemotherapy and surgery in patients with resectable gastric and gastro- oesophageal adenocarcinoma.\n\n94% received more than 90% of the recommended pre-operatively administered chemotherapy\nOnly 50% of patients completed treatment as planned\n\nChemo regimen: epirubicin, cisplatin or oxaliplatin, and capecitabine\nChemorads regimen: 45 Gy in 25 fractions of 1.8 Gy for 5 weeks with capecitabine and cisplatin","page":"616-628","title":"Chemotherapy versus chemoradiotherapy after surgery and preoperative chemotherapy for resectable gastric cancer (CRITICS): an international, open-label, randomised phase 3 trial","type":"article-journal","volume":"19"},"uris":["http://www.mendeley.com/documents/?uuid=6cb398ff-7f10-42ad-84a8-9c79dcee11ef"]}],"mendeley":{"formattedCitation":"&lt;sup&gt;[&lt;sup&gt;11&lt;/sup&gt;]&lt;/sup&gt;","plainTextFormattedCitation":"[11]","previouslyFormattedCitation":"&lt;sup&gt;[&lt;sup&gt;11&lt;/sup&gt;]&lt;/sup&gt;"},"properties":{"noteIndex":0},"schema":"https://github.com/citation-style-language/schema/raw/master/csl-citation.json"}</w:instrText>
      </w:r>
      <w:r w:rsidR="009A4E48" w:rsidRPr="00562903">
        <w:rPr>
          <w:rFonts w:ascii="Book Antiqua" w:hAnsi="Book Antiqua" w:cs="Arial"/>
          <w:sz w:val="24"/>
          <w:szCs w:val="24"/>
        </w:rPr>
        <w:fldChar w:fldCharType="separate"/>
      </w:r>
      <w:r w:rsidR="00E01EB9" w:rsidRPr="00562903">
        <w:rPr>
          <w:rFonts w:ascii="Book Antiqua" w:hAnsi="Book Antiqua" w:cs="Arial"/>
          <w:noProof/>
          <w:sz w:val="24"/>
          <w:szCs w:val="24"/>
          <w:vertAlign w:val="superscript"/>
        </w:rPr>
        <w:t>[11]</w:t>
      </w:r>
      <w:r w:rsidR="009A4E48" w:rsidRPr="00562903">
        <w:rPr>
          <w:rFonts w:ascii="Book Antiqua" w:hAnsi="Book Antiqua" w:cs="Arial"/>
          <w:sz w:val="24"/>
          <w:szCs w:val="24"/>
        </w:rPr>
        <w:fldChar w:fldCharType="end"/>
      </w:r>
      <w:r w:rsidR="00C226FB" w:rsidRPr="00562903">
        <w:rPr>
          <w:rFonts w:ascii="Book Antiqua" w:hAnsi="Book Antiqua" w:cs="Arial"/>
          <w:sz w:val="24"/>
          <w:szCs w:val="24"/>
        </w:rPr>
        <w:t xml:space="preserve">, however </w:t>
      </w:r>
      <w:r w:rsidR="00DE272B" w:rsidRPr="00562903">
        <w:rPr>
          <w:rFonts w:ascii="Book Antiqua" w:hAnsi="Book Antiqua" w:cs="Arial"/>
          <w:sz w:val="24"/>
          <w:szCs w:val="24"/>
        </w:rPr>
        <w:t>only 50% of patients received their intended post-operative treatment regimens in the CRITICS trial.</w:t>
      </w:r>
      <w:r w:rsidR="00C226FB" w:rsidRPr="00562903">
        <w:rPr>
          <w:rFonts w:ascii="Book Antiqua" w:hAnsi="Book Antiqua" w:cs="Arial"/>
          <w:sz w:val="24"/>
          <w:szCs w:val="24"/>
        </w:rPr>
        <w:t xml:space="preserve"> The follow up CRITICS-II trial </w:t>
      </w:r>
      <w:r w:rsidR="007439A8" w:rsidRPr="00562903">
        <w:rPr>
          <w:rFonts w:ascii="Book Antiqua" w:hAnsi="Book Antiqua" w:cs="Arial"/>
          <w:sz w:val="24"/>
          <w:szCs w:val="24"/>
        </w:rPr>
        <w:t>aims to optimize neoadjuvant therapy by comparing neoadjuvant chemotherapy</w:t>
      </w:r>
      <w:r w:rsidR="00774EF2" w:rsidRPr="00562903">
        <w:rPr>
          <w:rFonts w:ascii="Book Antiqua" w:hAnsi="Book Antiqua" w:cs="Arial"/>
          <w:sz w:val="24"/>
          <w:szCs w:val="24"/>
        </w:rPr>
        <w:t xml:space="preserve"> alone</w:t>
      </w:r>
      <w:r w:rsidR="007439A8" w:rsidRPr="00562903">
        <w:rPr>
          <w:rFonts w:ascii="Book Antiqua" w:hAnsi="Book Antiqua" w:cs="Arial"/>
          <w:sz w:val="24"/>
          <w:szCs w:val="24"/>
        </w:rPr>
        <w:t>, neoadjuvant chemotherapy followed by chemoradiation</w:t>
      </w:r>
      <w:r w:rsidR="00774EF2" w:rsidRPr="00562903">
        <w:rPr>
          <w:rFonts w:ascii="Book Antiqua" w:hAnsi="Book Antiqua" w:cs="Arial"/>
          <w:sz w:val="24"/>
          <w:szCs w:val="24"/>
        </w:rPr>
        <w:t>,</w:t>
      </w:r>
      <w:r w:rsidR="007439A8" w:rsidRPr="00562903">
        <w:rPr>
          <w:rFonts w:ascii="Book Antiqua" w:hAnsi="Book Antiqua" w:cs="Arial"/>
          <w:sz w:val="24"/>
          <w:szCs w:val="24"/>
        </w:rPr>
        <w:t xml:space="preserve"> and neoadjuvant chemoradiation alone</w:t>
      </w:r>
      <w:r w:rsidR="00B634A6"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{"citationItems":[{"id":"ITEM-1","itemData":{"DOI":"https://dx.doi.org/10.1186/s12885-018-4770-2","ISSN":"1471-2407","PMID":"30200910","abstract":"BACKGROUND: Although radical surgery remains the cornerstone of cure in resectable gastric cancer, survival remains poor. Current evidence-based (neo)adjuvant strategies have shown to improve outcome, including perioperative chemotherapy, postoperative chemoradiotherapy and postoperative chemotherapy. However, these regimens suffer from poor patient compliance, particularly in the postoperative phase of treatment. The CRITICS-II trial aims to optimize preoperative treatment by comparing three treatment regimens: (1) chemotherapy, (2) chemotherapy followed by chemoradiotherapy and (3) chemoradiotherapy. METHODS: In this multicentre phase II non-comparative study, patients with clinical stage IB-IIIC (TNM 8th edition) resectable gastric adenocarcinoma are randomised between: (1) 4 cycles of docetaxel+oxaliplatin+capecitabine (DOC), (2) 2 cycles of DOC followed by chemoradiotherapy (45Gy in combination with weekly paclitaxel and carboplatin) or (3) chemoradiotherapy. Primary endpoint is event-free survival, 1 year after randomisation (events are local and/or regional recurrence or progression, distant recurrence, or death from any cause). Secondary endpoints include: toxicity, surgical outcomes, percentage radical (R0) resections, pathological tumour response, disease recurrence, overall survival, and health related quality of life. Exploratory endpoints include translational studies on predictive and prognostic biomarkers. DISCUSSION: The aim of this study is to select the most promising among three preoperative treatment arms in patients with resectable gastric adenocarcinoma. This treatment regimen will subsequently be compared with the standard therapy in a phase III trial. TRIAL REGISTRATION: clinicaltrials.gov NCT02931890 ; registered 13 October 2016. Date of first enrolment: 21 December 2017.","author":[{"dropping-particle":"","family":"Slagter","given":"A E","non-dropping-particle":"","parse-names":false,"suffix":""},{"dropping-particle":"","family":"Jansen","given":"E P M","non-dropping-particle":"","parse-names":false,"suffix":""},{"dropping-particle":"","family":"Laarhoven","given":"H W M","non-dropping-particle":"van","parse-names":false,"suffix":""},{"dropping-particle":"","family":"Sandick","given":"J W","non-dropping-particle":"van","parse-names":false,"suffix":""},{"dropping-particle":"","family":"Grieken","given":"N C T","non-dropping-particle":"van","parse-names":false,"suffix":""},{"dropping-particle":"","family":"Sikorska","given":"K","non-dropping-particle":"","parse-names":false,"suffix":""},{"dropping-particle":"","family":"Cats","given":"A","non-dropping-particle":"","parse-names":false,"suffix":""},{"dropping-particle":"","family":"Muller-Timmermans","given":"P","non-dropping-particle":"","parse-names":false,"suffix":""},{"dropping-particle":"","family":"Hulshof","given":"Mccm","non-dropping-particle":"","parse-names":false,"suffix":""},{"dropping-particle":"","family":"Boot","given":"H","non-dropping-particle":"","parse-names":false,"suffix":""},{"dropping-particle":"","family":"Los","given":"M","non-dropping-particle":"","parse-names":false,"suffix":""},{"dropping-particle":"V","family":"Beerepoot","given":"L","non-dropping-particle":"","parse-names":false,"suffix":""},{"dropping-particle":"","family":"Peters","given":"F P J","non-dropping-particle":"","parse-names":false,"suffix":""},{"dropping-particle":"","family":"Hospers","given":"G A P","non-dropping-particle":"","parse-names":false,"suffix":""},{"dropping-particle":"","family":"Etten","given":"B","non-dropping-particle":"van","parse-names":false,"suffix":""},{"dropping-particle":"","family":"Hartgrink","given":"H H","non-dropping-particle":"","parse-names":false,"suffix":""},{"dropping-particle":"","family":"Berge Henegouwen","given":"M I","non-dropping-particle":"van","parse-names":false,"suffix":""},{"dropping-particle":"","family":"Nieuwenhuijzen","given":"G A P","non-dropping-particle":"","parse-names":false,"suffix":""},{"dropping-particle":"","family":"Hillegersberg","given":"R","non-dropping-particle":"van","parse-names":false,"suffix":""},{"dropping-particle":"","family":"Peet","given":"D L","non-dropping-particle":"van der","parse-names":false,"suffix":""},{"dropping-particle":"","family":"Grabsch","given":"H I","non-dropping-particle":"","parse-names":false,"suffix":""},{"dropping-particle":"","family":"Verheij","given":"M","non-dropping-particle":"","parse-names":false,"suffix":""}],"container-title":"BMC Cancer","id":"ITEM-1","issue":"1","issued":{"date-parts":[["2018"]]},"page":"877","publisher":"BMC Cancer","title":"CRITICS-II: a multicentre randomised phase II trial of neo-adjuvant chemotherapy followed by surgery versus neo-adjuvant chemotherapy and subsequent chemoradiotherapy followed by surgery versus neo-adjuvant chemoradiotherapy followed by surgery in resecta","type":"article-journal","volume":"18"},"uris":["http://www.mendeley.com/documents/?uuid=cb28fc59-413c-48af-857f-c98072b6e298"]}],"mendeley":{"formattedCitation":"&lt;sup&gt;[&lt;sup&gt;62&lt;/sup&gt;]&lt;/sup&gt;","plainTextFormattedCitation":"[62]","previouslyFormattedCitation":"&lt;sup&gt;[&lt;sup&gt;62&lt;/sup&gt;]&lt;/sup&gt;"},"properties":{"noteIndex":0},"schema":"https://github.com/citation-style-language/schema/raw/master/csl-citation.json"}</w:instrText>
      </w:r>
      <w:r w:rsidR="00B634A6"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[62]</w:t>
      </w:r>
      <w:r w:rsidR="00B634A6" w:rsidRPr="00562903">
        <w:rPr>
          <w:rFonts w:ascii="Book Antiqua" w:hAnsi="Book Antiqua" w:cs="Arial"/>
          <w:sz w:val="24"/>
          <w:szCs w:val="24"/>
        </w:rPr>
        <w:fldChar w:fldCharType="end"/>
      </w:r>
      <w:r w:rsidR="007439A8" w:rsidRPr="00562903">
        <w:rPr>
          <w:rFonts w:ascii="Book Antiqua" w:hAnsi="Book Antiqua" w:cs="Arial"/>
          <w:sz w:val="24"/>
          <w:szCs w:val="24"/>
        </w:rPr>
        <w:t xml:space="preserve">. </w:t>
      </w:r>
      <w:r w:rsidR="00C226FB" w:rsidRPr="00562903">
        <w:rPr>
          <w:rFonts w:ascii="Book Antiqua" w:hAnsi="Book Antiqua"/>
          <w:sz w:val="24"/>
          <w:szCs w:val="24"/>
          <w:lang w:val="en"/>
        </w:rPr>
        <w:t>Similarly</w:t>
      </w:r>
      <w:r w:rsidR="00774EF2" w:rsidRPr="00562903">
        <w:rPr>
          <w:rFonts w:ascii="Book Antiqua" w:hAnsi="Book Antiqua"/>
          <w:sz w:val="24"/>
          <w:szCs w:val="24"/>
          <w:lang w:val="en"/>
        </w:rPr>
        <w:t>,</w:t>
      </w:r>
      <w:r w:rsidR="00C226FB" w:rsidRPr="00562903">
        <w:rPr>
          <w:rFonts w:ascii="Book Antiqua" w:hAnsi="Book Antiqua"/>
          <w:sz w:val="24"/>
          <w:szCs w:val="24"/>
          <w:lang w:val="en"/>
        </w:rPr>
        <w:t xml:space="preserve"> the ARTIST trial, which was designed to compare adjuvant chemotherapy to </w:t>
      </w:r>
      <w:r w:rsidR="00774EF2" w:rsidRPr="00562903">
        <w:rPr>
          <w:rFonts w:ascii="Book Antiqua" w:hAnsi="Book Antiqua"/>
          <w:sz w:val="24"/>
          <w:szCs w:val="24"/>
          <w:lang w:val="en"/>
        </w:rPr>
        <w:t>chemoradiation</w:t>
      </w:r>
      <w:r w:rsidR="00C226FB" w:rsidRPr="00562903">
        <w:rPr>
          <w:rFonts w:ascii="Book Antiqua" w:hAnsi="Book Antiqua"/>
          <w:sz w:val="24"/>
          <w:szCs w:val="24"/>
          <w:lang w:val="en"/>
        </w:rPr>
        <w:t xml:space="preserve">, failed to demonstrate a difference in disease-free and </w:t>
      </w:r>
      <w:r w:rsidR="00961FF4">
        <w:rPr>
          <w:rFonts w:ascii="Book Antiqua" w:hAnsi="Book Antiqua"/>
          <w:sz w:val="24"/>
          <w:szCs w:val="24"/>
          <w:lang w:val="en"/>
        </w:rPr>
        <w:t>OS</w:t>
      </w:r>
      <w:r w:rsidR="00C226FB" w:rsidRPr="00562903">
        <w:rPr>
          <w:rFonts w:ascii="Book Antiqua" w:hAnsi="Book Antiqua"/>
          <w:sz w:val="24"/>
          <w:szCs w:val="24"/>
          <w:lang w:val="en"/>
        </w:rPr>
        <w:t xml:space="preserve">; however, subgroup analysis </w:t>
      </w:r>
      <w:r w:rsidR="00774EF2" w:rsidRPr="00562903">
        <w:rPr>
          <w:rFonts w:ascii="Book Antiqua" w:hAnsi="Book Antiqua"/>
          <w:sz w:val="24"/>
          <w:szCs w:val="24"/>
          <w:lang w:val="en"/>
        </w:rPr>
        <w:t>suggested</w:t>
      </w:r>
      <w:r w:rsidR="00C226FB" w:rsidRPr="00562903">
        <w:rPr>
          <w:rFonts w:ascii="Book Antiqua" w:hAnsi="Book Antiqua"/>
          <w:sz w:val="24"/>
          <w:szCs w:val="24"/>
          <w:lang w:val="en"/>
        </w:rPr>
        <w:t xml:space="preserve"> that patients with</w:t>
      </w:r>
      <w:r w:rsidR="00F875CF" w:rsidRPr="00562903">
        <w:rPr>
          <w:rFonts w:ascii="Book Antiqua" w:hAnsi="Book Antiqua"/>
          <w:sz w:val="24"/>
          <w:szCs w:val="24"/>
          <w:lang w:val="en"/>
        </w:rPr>
        <w:t xml:space="preserve"> intestinal type histology and</w:t>
      </w:r>
      <w:r w:rsidR="00C226FB" w:rsidRPr="00562903">
        <w:rPr>
          <w:rFonts w:ascii="Book Antiqua" w:hAnsi="Book Antiqua"/>
          <w:sz w:val="24"/>
          <w:szCs w:val="24"/>
          <w:lang w:val="en"/>
        </w:rPr>
        <w:t xml:space="preserve"> lymph node metastasis, in particular, may benefit from chemoradiation</w:t>
      </w:r>
      <w:r w:rsidR="00774EF2" w:rsidRPr="00562903">
        <w:rPr>
          <w:rFonts w:ascii="Book Antiqua" w:hAnsi="Book Antiqua"/>
          <w:sz w:val="24"/>
          <w:szCs w:val="24"/>
          <w:lang w:val="en"/>
        </w:rPr>
        <w:fldChar w:fldCharType="begin" w:fldLock="1"/>
      </w:r>
      <w:r w:rsidR="00045549" w:rsidRPr="00562903">
        <w:rPr>
          <w:rFonts w:ascii="Book Antiqua" w:hAnsi="Book Antiqua"/>
          <w:sz w:val="24"/>
          <w:szCs w:val="24"/>
          <w:lang w:val="en"/>
        </w:rPr>
        <w:instrText>ADDIN CSL_CITATION {"citationItems":[{"id":"ITEM-1","itemData":{"DOI":"10.1200/JCO.2011.39.1953","ISBN":"1527-7755 (Electronic)\\r0732-183X (Linking)","ISSN":"0732183X","PMID":"22184384","abstract":"PURPOSE: The ARTIST (Adjuvant Chemoradiation Therapy in Stomach Cancer) trial was the first study to our knowledge to investigate the role of postoperative chemoradiotherapy therapy in patients with curatively resected gastric cancer with D2 lymph node dissection. This trial was designed to compare postoperative treatment with capecitabine plus cisplatin (XP) versus XP plus radiotherapy with capecitabine (XP/XRT/XP). PATIENTS AND METHODS: The XP arm received six cycles of XP (capecitabine 2,000 mg/m2 per day on days 1 to 14 and cisplatin 60 mg/m2 on day 1, repeated every 3 weeks) chemotherapy. The XP/XRT/XP arm received two cycles of XP followed by 45-Gy XRT (capecitabine 1,650 mg/m2 per day for 5 weeks) and two cycles of XP. RESULTS: Of 458 patients, 228 were randomly assigned to the XP arm and 230 to the XP/XRT/XP arm. Treatment was completed as planned by 75.4% of patients (172 of 228) in the XP arm and 81.7% (188 of 230) in the XP/XRT/XP arm. Overall, the addition of XRT to XP chemotherapy did not significantly prolong disease-free survival (DFS; P = .0862). However, in the subgroup of patients with pathologic lymph node metastasis at the time of surgery (n = 396), patients randomly assigned to the XP/XRT/XP arm experienced superior DFS when compared with those who received XP alone (P = .0365), and the statistical significance was retained at multivariate analysis (estimated hazard ratio, 0.6865; 95% CI, 0.4735 to 0.9952; P = .0471). CONCLUSION The addition of XRT to XP chemotherapy did not significantly reduce recurrence after curative resection and D2 lymph node dissection in gastric cancer. A subsequent trial (ARTIST-II) in patients with lymph node-positive gastric cancer is planned.","author":[{"dropping-particle":"","family":"Lee","given":"Jeeyun","non-dropping-particle":"","parse-names":false,"suffix":""},{"dropping-particle":"","family":"Lim","given":"Do Hoon","non-dropping-particle":"","parse-names":false,"suffix":""},{"dropping-particle":"","family":"Kim","given":"Sung","non-dropping-particle":"","parse-names":false,"suffix":""},{"dropping-particle":"","family":"Park","given":"Se Hoon","non-dropping-particle":"","parse-names":false,"suffix":""},{"dropping-particle":"","family":"Park","given":"Joon Oh","non-dropping-particle":"","parse-names":false,"suffix":""},{"dropping-particle":"","family":"Park","given":"Young Suk","non-dropping-particle":"","parse-names":false,"suffix":""},{"dropping-particle":"","family":"Lim","given":"Ho Yeong","non-dropping-particle":"","parse-names":false,"suffix":""},{"dropping-particle":"","family":"Choi","given":"Min Gew","non-dropping-particle":"","parse-names":false,"suffix":""},{"dropping-particle":"","family":"Sohn","given":"Tae Sung","non-dropping-particle":"","parse-names":false,"suffix":""},{"dropping-particle":"","family":"Noh","given":"Jae Hyung","non-dropping-particle":"","parse-names":false,"suffix":""},{"dropping-particle":"","family":"Bae","given":"Jae Moon","non-dropping-particle":"","parse-names":false,"suffix":""},{"dropping-particle":"","family":"Ahn","given":"Yong Chan","non-dropping-particle":"","parse-names":false,"suffix":""},{"dropping-particle":"","family":"Sohn","given":"Insuk","non-dropping-particle":"","parse-names":false,"suffix":""},{"dropping-particle":"","family":"Jung","given":"Sin Ho","non-dropping-particle":"","parse-names":false,"suffix":""},{"dropping-particle":"","family":"Park","given":"Cheol Keun","non-dropping-particle":"","parse-names":false,"suffix":""},{"dropping-particle":"","family":"Kim","given":"Kyoung Mee","non-dropping-particle":"","parse-names":false,"suffix":""},{"dropping-particle":"","family":"Kang","given":"Won Ki","non-dropping-particle":"","parse-names":false,"suffix":""}],"container-title":"Journal of Clinical Oncology","id":"ITEM-1","issue":"3","issued":{"date-parts":[["2012"]]},"note":"ARTIST Trial (Korean)\n\nAdjuvant Capecitabine + Cisplatin (6 cycles) vs. Capecitabine + Cisplatin + Capecitabine/Radiotherapy (2 cycles, then RT, then 2 cycles)\n\nPatient population: completely resected gastric cancer with D2 LN dissection\n\nOverall, no difference in DFS\nIn subgroup analysis of patients with pathologic lymph node mets, RT had superior DFS (HR 0.6865)\n\nHowever, the major limitation for global acceptance of the INT- 0116 regimen as an adjuvant treatment modality in gastric cancer has been the limited lymph node dis- section (D0 or D1) performed in 90% of patients enrolled onto the trial","page":"268-273","title":"Phase III trial comparing capecitabine plus cisplatin versus capecitabine plus cisplatin with concurrent capecitabine radiotherapy in completely resected gastric cancer with D2 lymph node dissection: The ARTIST trial","type":"article-journal","volume":"30"},"uris":["http://www.mendeley.com/documents/?uuid=cd251b67-6bf9-48ec-8fa4-ecdbbb3c2f5b"]}],"mendeley":{"formattedCitation":"&lt;sup&gt;[&lt;sup&gt;63&lt;/sup&gt;]&lt;/sup&gt;","plainTextFormattedCitation":"[63]","previouslyFormattedCitation":"&lt;sup&gt;[&lt;sup&gt;63&lt;/sup&gt;]&lt;/sup&gt;"},"properties":{"noteIndex":0},"schema":"https://github.com/citation-style-language/schema/raw/master/csl-citation.json"}</w:instrText>
      </w:r>
      <w:r w:rsidR="00774EF2" w:rsidRPr="00562903">
        <w:rPr>
          <w:rFonts w:ascii="Book Antiqua" w:hAnsi="Book Antiqua"/>
          <w:sz w:val="24"/>
          <w:szCs w:val="24"/>
          <w:lang w:val="en"/>
        </w:rPr>
        <w:fldChar w:fldCharType="separate"/>
      </w:r>
      <w:r w:rsidR="00045549" w:rsidRPr="00562903">
        <w:rPr>
          <w:rFonts w:ascii="Book Antiqua" w:hAnsi="Book Antiqua"/>
          <w:noProof/>
          <w:sz w:val="24"/>
          <w:szCs w:val="24"/>
          <w:vertAlign w:val="superscript"/>
          <w:lang w:val="en"/>
        </w:rPr>
        <w:t>[63]</w:t>
      </w:r>
      <w:r w:rsidR="00774EF2" w:rsidRPr="00562903">
        <w:rPr>
          <w:rFonts w:ascii="Book Antiqua" w:hAnsi="Book Antiqua"/>
          <w:sz w:val="24"/>
          <w:szCs w:val="24"/>
          <w:lang w:val="en"/>
        </w:rPr>
        <w:fldChar w:fldCharType="end"/>
      </w:r>
      <w:r w:rsidR="00C226FB" w:rsidRPr="00562903">
        <w:rPr>
          <w:rFonts w:ascii="Book Antiqua" w:hAnsi="Book Antiqua"/>
          <w:sz w:val="24"/>
          <w:szCs w:val="24"/>
          <w:lang w:val="en"/>
        </w:rPr>
        <w:t>. A follow-up</w:t>
      </w:r>
      <w:r w:rsidR="00774EF2" w:rsidRPr="00562903">
        <w:rPr>
          <w:rFonts w:ascii="Book Antiqua" w:hAnsi="Book Antiqua"/>
          <w:sz w:val="24"/>
          <w:szCs w:val="24"/>
          <w:lang w:val="en"/>
        </w:rPr>
        <w:t xml:space="preserve"> trial,</w:t>
      </w:r>
      <w:r w:rsidR="00C226FB" w:rsidRPr="00562903">
        <w:rPr>
          <w:rFonts w:ascii="Book Antiqua" w:hAnsi="Book Antiqua"/>
          <w:sz w:val="24"/>
          <w:szCs w:val="24"/>
          <w:lang w:val="en"/>
        </w:rPr>
        <w:t xml:space="preserve"> ART</w:t>
      </w:r>
      <w:r w:rsidR="00774EF2" w:rsidRPr="00562903">
        <w:rPr>
          <w:rFonts w:ascii="Book Antiqua" w:hAnsi="Book Antiqua"/>
          <w:sz w:val="24"/>
          <w:szCs w:val="24"/>
          <w:lang w:val="en"/>
        </w:rPr>
        <w:t xml:space="preserve">IST II, </w:t>
      </w:r>
      <w:r w:rsidR="00C226FB" w:rsidRPr="00562903">
        <w:rPr>
          <w:rFonts w:ascii="Book Antiqua" w:hAnsi="Book Antiqua"/>
          <w:sz w:val="24"/>
          <w:szCs w:val="24"/>
          <w:lang w:val="en"/>
        </w:rPr>
        <w:t>is currently under way addressing this question</w:t>
      </w:r>
      <w:r w:rsidR="00D30A7C" w:rsidRPr="00562903">
        <w:rPr>
          <w:rFonts w:ascii="Book Antiqua" w:hAnsi="Book Antiqua"/>
          <w:sz w:val="24"/>
          <w:szCs w:val="24"/>
          <w:lang w:val="en"/>
        </w:rPr>
        <w:t xml:space="preserve"> (NCT01761461)</w:t>
      </w:r>
      <w:r w:rsidR="00C226FB" w:rsidRPr="00562903">
        <w:rPr>
          <w:rFonts w:ascii="Book Antiqua" w:hAnsi="Book Antiqua"/>
          <w:sz w:val="24"/>
          <w:szCs w:val="24"/>
          <w:lang w:val="en"/>
        </w:rPr>
        <w:t xml:space="preserve">. </w:t>
      </w:r>
      <w:r w:rsidR="007439A8" w:rsidRPr="00562903">
        <w:rPr>
          <w:rFonts w:ascii="Book Antiqua" w:hAnsi="Book Antiqua"/>
          <w:sz w:val="24"/>
          <w:szCs w:val="24"/>
          <w:lang w:val="en"/>
        </w:rPr>
        <w:t xml:space="preserve">The TOPGEAR trial is another randomized prospective trial aimed at </w:t>
      </w:r>
      <w:r w:rsidR="00086339" w:rsidRPr="00562903">
        <w:rPr>
          <w:rFonts w:ascii="Book Antiqua" w:hAnsi="Book Antiqua"/>
          <w:sz w:val="24"/>
          <w:szCs w:val="24"/>
          <w:lang w:val="en"/>
        </w:rPr>
        <w:t>determin</w:t>
      </w:r>
      <w:r w:rsidR="00132E3C" w:rsidRPr="00562903">
        <w:rPr>
          <w:rFonts w:ascii="Book Antiqua" w:hAnsi="Book Antiqua"/>
          <w:sz w:val="24"/>
          <w:szCs w:val="24"/>
          <w:lang w:val="en"/>
        </w:rPr>
        <w:t>ing</w:t>
      </w:r>
      <w:r w:rsidR="00086339" w:rsidRPr="00562903">
        <w:rPr>
          <w:rFonts w:ascii="Book Antiqua" w:hAnsi="Book Antiqua"/>
          <w:sz w:val="24"/>
          <w:szCs w:val="24"/>
          <w:lang w:val="en"/>
        </w:rPr>
        <w:t xml:space="preserve"> if pre-operative chemoradiation</w:t>
      </w:r>
      <w:r w:rsidR="00132E3C" w:rsidRPr="00562903">
        <w:rPr>
          <w:rFonts w:ascii="Book Antiqua" w:hAnsi="Book Antiqua"/>
          <w:sz w:val="24"/>
          <w:szCs w:val="24"/>
          <w:lang w:val="en"/>
        </w:rPr>
        <w:t>,</w:t>
      </w:r>
      <w:r w:rsidR="00086339" w:rsidRPr="00562903">
        <w:rPr>
          <w:rFonts w:ascii="Book Antiqua" w:hAnsi="Book Antiqua"/>
          <w:sz w:val="24"/>
          <w:szCs w:val="24"/>
          <w:lang w:val="en"/>
        </w:rPr>
        <w:t xml:space="preserve"> in addition to perioperative chemotherapy</w:t>
      </w:r>
      <w:r w:rsidR="00132E3C" w:rsidRPr="00562903">
        <w:rPr>
          <w:rFonts w:ascii="Book Antiqua" w:hAnsi="Book Antiqua"/>
          <w:sz w:val="24"/>
          <w:szCs w:val="24"/>
          <w:lang w:val="en"/>
        </w:rPr>
        <w:t>,</w:t>
      </w:r>
      <w:r w:rsidR="00086339" w:rsidRPr="00562903">
        <w:rPr>
          <w:rFonts w:ascii="Book Antiqua" w:hAnsi="Book Antiqua"/>
          <w:sz w:val="24"/>
          <w:szCs w:val="24"/>
          <w:lang w:val="en"/>
        </w:rPr>
        <w:t xml:space="preserve"> improves outcomes over perioperative chemotherapy alone</w:t>
      </w:r>
      <w:r w:rsidR="00B634A6" w:rsidRPr="00562903">
        <w:rPr>
          <w:rFonts w:ascii="Book Antiqua" w:hAnsi="Book Antiqua"/>
          <w:sz w:val="24"/>
          <w:szCs w:val="24"/>
          <w:lang w:val="en"/>
        </w:rPr>
        <w:fldChar w:fldCharType="begin" w:fldLock="1"/>
      </w:r>
      <w:r w:rsidR="00045549" w:rsidRPr="00562903">
        <w:rPr>
          <w:rFonts w:ascii="Book Antiqua" w:hAnsi="Book Antiqua"/>
          <w:sz w:val="24"/>
          <w:szCs w:val="24"/>
          <w:lang w:val="en"/>
        </w:rPr>
        <w:instrText>ADDIN CSL_CITATION {"citationItems":[{"id":"ITEM-1","itemData":{"DOI":"10.1186/s12885-015-1529-x","ISSN":"12585769","abstract":"Background: The optimal management of patients with resectable gastric cancer continues to evolve in Western countries. Following publication of the US Intergroup 0116 and UK Medical Research Council MAGIC trials, there are now two standards of care for adjuvant therapy in resectable gastric cancer, at least in the Western world: postoperative chemoradiotherapy and perioperative epirubicin/cisplatin/fluorouracil (ECF) chemotherapy. We hypothesize that adding chemoradiation to standard perioperative ECF chemotherapy will achieve further survival gains. We also believe there are advantages to administering chemoradiation in the preoperative rather than postoperative setting. In this article, we describe the TOPGEAR trial, which is a randomised phase III trial comparing control arm therapy of perioperative ECF chemotherapy with experimental arm therapy of preoperative chemoradiation plus perioperative ECF chemotherapy. Methods/Design: Eligible patients with resectable adenocarcinoma of the stomach or gastroesophageal junction will be randomized to receive either perioperative chemotherapy alone (3 preoperative and 3 postoperative cycles of ECF) or perioperative chemotherapy plus preoperative chemoradiation. In the chemoradiation arm, patients receive 2 cycles of ECF plus chemoradiation prior to surgery, and then following surgery 3 further cycles of ECF are given. The trial is being conducted in two Parts; Part 1 (phase II component) has recruited 120 patients with the aim of assessing feasibility, safety and preliminary efficacy of preoperative chemoradiation. Part 2 (phase III component) will recruit a further 632 patients to provide a total sample size of 752 patients. The primary endpoint of the phase III trial is overall survival. The trial includes quality of life and biological substudies, as well as a health economic evaluation. In addition, the trial incorporates a rigorous quality assurance program that includes real time central review of radiotherapy plans and central review of surgical technique. Discussion: TOPGEAR is an international, intergroup collaboration led by the Australasian Gastro-Intestinal Trials Group (AGITG), in collaboration with the Trans-Tasman Radiation Oncology Group (TROG), European Organisation for Research and Treatment of Cancer (EORTC) and the NCIC Clinical Trials Group. It addresses a globally significant question that will help inform future international standards for clinical practice in resectable gastric cancer.","author":[{"dropping-particle":"","family":"Leong","given":"Trevor","non-dropping-particle":"","parse-names":false,"suffix":""}],"container-title":"BMC Cancer","id":"ITEM-1","issued":{"date-parts":[["2015"]]},"page":"532","publisher":"BMC Cancer","title":"TOPGEAR: a randomised phase III trial of perioperative ECF chemotherapy versus preoperative chemoradiation plus perioperative ECF chemotherapy for resectable gastric cancer (an international, intergroup trial of the AGITG/ TROG/EORTC/NCIC CTG)","type":"article-journal","volume":"15"},"uris":["http://www.mendeley.com/documents/?uuid=ca8cd3a8-449d-4201-8481-03d4e65e1a73"]}],"mendeley":{"formattedCitation":"&lt;sup&gt;[&lt;sup&gt;64&lt;/sup&gt;]&lt;/sup&gt;","plainTextFormattedCitation":"[64]","previouslyFormattedCitation":"&lt;sup&gt;[&lt;sup&gt;64&lt;/sup&gt;]&lt;/sup&gt;"},"properties":{"noteIndex":0},"schema":"https://github.com/citation-style-language/schema/raw/master/csl-citation.json"}</w:instrText>
      </w:r>
      <w:r w:rsidR="00B634A6" w:rsidRPr="00562903">
        <w:rPr>
          <w:rFonts w:ascii="Book Antiqua" w:hAnsi="Book Antiqua"/>
          <w:sz w:val="24"/>
          <w:szCs w:val="24"/>
          <w:lang w:val="en"/>
        </w:rPr>
        <w:fldChar w:fldCharType="separate"/>
      </w:r>
      <w:r w:rsidR="00045549" w:rsidRPr="00562903">
        <w:rPr>
          <w:rFonts w:ascii="Book Antiqua" w:hAnsi="Book Antiqua"/>
          <w:noProof/>
          <w:sz w:val="24"/>
          <w:szCs w:val="24"/>
          <w:vertAlign w:val="superscript"/>
          <w:lang w:val="en"/>
        </w:rPr>
        <w:t>[64]</w:t>
      </w:r>
      <w:r w:rsidR="00B634A6" w:rsidRPr="00562903">
        <w:rPr>
          <w:rFonts w:ascii="Book Antiqua" w:hAnsi="Book Antiqua"/>
          <w:sz w:val="24"/>
          <w:szCs w:val="24"/>
          <w:lang w:val="en"/>
        </w:rPr>
        <w:fldChar w:fldCharType="end"/>
      </w:r>
      <w:r w:rsidR="007439A8" w:rsidRPr="00562903">
        <w:rPr>
          <w:rFonts w:ascii="Book Antiqua" w:hAnsi="Book Antiqua"/>
          <w:sz w:val="24"/>
          <w:szCs w:val="24"/>
          <w:lang w:val="en"/>
        </w:rPr>
        <w:t>.</w:t>
      </w:r>
      <w:r w:rsidR="00C226FB" w:rsidRPr="00562903">
        <w:rPr>
          <w:rFonts w:ascii="Book Antiqua" w:hAnsi="Book Antiqua"/>
          <w:sz w:val="24"/>
          <w:szCs w:val="24"/>
          <w:lang w:val="en"/>
        </w:rPr>
        <w:t xml:space="preserve"> </w:t>
      </w:r>
    </w:p>
    <w:p w14:paraId="4BFE292F" w14:textId="55F5A808" w:rsidR="005942D0" w:rsidRPr="00562903" w:rsidRDefault="00DC04AF" w:rsidP="00F51F3A">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rPr>
        <w:t xml:space="preserve">The mode of radiation administration has traditionally been through three-dimensional conformal radiotherapy (3D-CRT). </w:t>
      </w:r>
      <w:r w:rsidR="00E008B8" w:rsidRPr="00562903">
        <w:rPr>
          <w:rFonts w:ascii="Book Antiqua" w:hAnsi="Book Antiqua" w:cs="Arial"/>
          <w:sz w:val="24"/>
          <w:szCs w:val="24"/>
        </w:rPr>
        <w:t xml:space="preserve">The potential advantage of using intensity-modulated radiotherapy (IMRT) over </w:t>
      </w:r>
      <w:r w:rsidRPr="00562903">
        <w:rPr>
          <w:rFonts w:ascii="Book Antiqua" w:hAnsi="Book Antiqua" w:cs="Arial"/>
          <w:sz w:val="24"/>
          <w:szCs w:val="24"/>
        </w:rPr>
        <w:t>3D-CRT</w:t>
      </w:r>
      <w:r w:rsidR="00D4224D" w:rsidRPr="00562903">
        <w:rPr>
          <w:rFonts w:ascii="Book Antiqua" w:hAnsi="Book Antiqua" w:cs="Arial"/>
          <w:sz w:val="24"/>
          <w:szCs w:val="24"/>
        </w:rPr>
        <w:t xml:space="preserve"> </w:t>
      </w:r>
      <w:r w:rsidR="00E008B8" w:rsidRPr="00562903">
        <w:rPr>
          <w:rFonts w:ascii="Book Antiqua" w:hAnsi="Book Antiqua" w:cs="Arial"/>
          <w:sz w:val="24"/>
          <w:szCs w:val="24"/>
        </w:rPr>
        <w:t>is the ability to limit exposure to critical surrounding structures while delivering therapeutic doses to the organs of interest</w:t>
      </w:r>
      <w:r w:rsidR="00E008B8"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{"citationItems":[{"id":"ITEM-1","itemData":{"DOI":"10.1016/j.ijrobp.2005.03.013","ISBN":"0360-3016 (Print)\\r0360-3016 (Linking)","ISSN":"03603016","PMID":"15978742","abstract":"Purpose: To assess the potential advantage of intensity-modulated radiotherapy (IMRT) over conformal planning for postoperative adjuvant radiotherapy in patients with gastric carcinoma. Methods and Materials: Twenty patients who had undergone treatment planning with conformal beam arrangements for 4500 cGy adjuvant radiotherapy between 2000 and 2001 underwent repeat planning using IMRT techniques. Conformal five-field plans were compared with seven- to nine-field coplanar sliding-window IMRT plans. For each patient, the cumulative dose-volume histograms and organ-dose summaries (without distributions or digitally reconstructed radiographs) were provided to two independent, \"blinded\" GI radiation oncologists. The oncologists indicated which plan provided better planning target volume coverage and critical organ sparing, any safety concerns with either plan, and which plan they would choose to treat the patient. Results: In 18 (90%) of 20 cases, both oncologists chose the same plan. Cases with disagreement were given to a third \"blinded\" reviewer. A \"preferred plan\" could be determined in 19 (95%) of 20 cases. IMRT was preferred in 17 (89%) of 19 cases. In 4 (20%) of 20 IMRT plans at least one radiation oncologist had safety concerns because of the spinal cord dose (3 cases) or small bowel dose (2 cases). Of 42 ratings, IMRT was thought to provide better planning target volume coverage in 36 (86%) and better sparing of the spinal cord in 31 (74%) of 42, kidneys in 29 (69%), liver in 30 (71%), and heart in 29 (69%) of 42 ratings. The median underdose volume (1.7 vs. 4.1 cm3), maximal dose to the spinal cord (36.85 vs. 45.65 Gy), and dose to 50% of the liver (17.29 vs. 27.97), heart (12.89 vs. 15.50 Gy), and left kidney (15.50 vs. 16.06 Gy) were lower with IMRT than with the conformal plans. Conclusion: Compared with the conformal plans, oncologists frequently preferred IMRT plans when using dose-volume histogram data. The advantages of IMRT plans include both improved planning target volume coverage and improved sparing of critical organs. We are currently studying organ motion in the upper abdomen as a prerequisite to using IMRT for actual patient treatment. © 2005 Elsevier Inc.","author":[{"dropping-particle":"","family":"Ringash","given":"Jolie","non-dropping-particle":"","parse-names":false,"suffix":""},{"dropping-particle":"","family":"Perkins","given":"Greg","non-dropping-particle":"","parse-names":false,"suffix":""},{"dropping-particle":"","family":"Brierley","given":"James","non-dropping-particle":"","parse-names":false,"suffix":""},{"dropping-particle":"","family":"Lockwood","given":"Gina","non-dropping-particle":"","parse-names":false,"suffix":""},{"dropping-particle":"","family":"Islam","given":"Mohammad","non-dropping-particle":"","parse-names":false,"suffix":""},{"dropping-particle":"","family":"Catton","given":"Pamela","non-dropping-particle":"","parse-names":false,"suffix":""},{"dropping-particle":"","family":"Cummings","given":"Bernard","non-dropping-particle":"","parse-names":false,"suffix":""},{"dropping-particle":"","family":"Kim","given":"John","non-dropping-particle":"","parse-names":false,"suffix":""},{"dropping-particle":"","family":"Wong","given":"Rebecca","non-dropping-particle":"","parse-names":false,"suffix":""},{"dropping-particle":"","family":"Dawson","given":"Laura","non-dropping-particle":"","parse-names":false,"suffix":""}],"container-title":"International Journal of Radiation Oncology Biology Physics","id":"ITEM-1","issue":"3","issued":{"date-parts":[["2005"]]},"page":"732-738","title":"IMRT for adjuvant radiation in gastric cancer: A preferred plan?","type":"article-journal","volume":"63"},"uris":["http://www.mendeley.com/documents/?uuid=869b079f-461b-4b1a-98c5-ff48121d5731"]},{"id":"ITEM-2","itemData":{"DOI":"10.1016/j.ijrobp.2004.02.051","ISBN":"0360-3016 (Print)\\n0360-3016 (Linking)","ISSN":"03603016","PMID":"15234061","abstract":"Purpose Data from the randomized Intergroup Trial 116 suggest effectiveness of adjuvant radiochemotherapy in patients with advanced gastric cancer. Late toxicity, however, especially with respect to the kidneys, may pose significant longtime problems. Intensity-modulated radiotherapy (IMRT) may reduce toxicity to organs at risk. To evaluate the relative merits of different IMRT approaches, we performed a plan comparison between a step-and-shoot class solution and an AP-PA setup, a conventional box technique and the Peacock tomotherapy approach. Methods and materials Computed tomographies and structure data from 15 patients who had been treated postoperatively for advanced (T3/T4/N+) gastric cancer at our department formed the basis of our plan comparison study. For each patient data set, 5 plans or plan combinations (conventional 3D plan, AP-PA plan, step-and-shoot IMRT, tomotherapy with 1-cm or 2-cm collimation) were chosen, and evaluation was performed for a total dose of 45 Gy delivered as the median dose to the target volume for each plan or plan combination. Results Median kidney dose generated from the IMRT plans is reduced individually by &gt;50% for the kidney with the highest exposure (usually the left kidney) from 20 to 30 Gy with conventional 3D planning down to values between 8 and 10 Gy for IMRT. On average, median dose to the right kidney is the same for the conventional box technique and IMRT (between 8 and 10 Gy) but lower for the AP-PA technique. In 3 patients, kidney dose might have been ablative for both kidneys with both the AP-PA technique and the box technique, whereas it was acceptable with IMRT. Median dose to the liver was subcritical with all modalities but lowest with AP-PA fields. Differences between step-and-shoot IMRT and tomotherapy plans are small when compared to the differences between IMRT plans and conventional conformal 3D plans. For some patients, however, their body and target diameters obviate treatment with tomotherapy. Treatment time for the step-and-shoot approach and for tomotherapy with 2-cm collimation can be kept &lt;20 min. Conclusions For postoperative radiotherapy of advanced gastric cancer, step-and-shoot IMRT as well as tomotherapy can deliver efficient doses to target volumes while delivering dose to the kidneys in a fashion that is different from a conventional technique and is clearly advantageous in a small number of patients. An advantage for the majority of patients is likely with the normal tissue com…","author":[{"dropping-particle":"","family":"Wieland","given":"Petra","non-dropping-particle":"","parse-names":false,"suffix":""},{"dropping-particle":"","family":"Dobler","given":"Barbara","non-dropping-particle":"","parse-names":false,"suffix":""},{"dropping-particle":"","family":"Mai","given":"Sabine","non-dropping-particle":"","parse-names":false,"suffix":""},{"dropping-particle":"","family":"Hermann","given":"Brigitte","non-dropping-particle":"","parse-names":false,"suffix":""},{"dropping-particle":"","family":"Tiefenbacher","given":"Uta","non-dropping-particle":"","parse-names":false,"suffix":""},{"dropping-particle":"","family":"Steil","given":"Volker","non-dropping-particle":"","parse-names":false,"suffix":""},{"dropping-particle":"","family":"Wenz","given":"Frederik","non-dropping-particle":"","parse-names":false,"suffix":""},{"dropping-particle":"","family":"Lohr","given":"Frank","non-dropping-particle":"","parse-names":false,"suffix":""}],"container-title":"International Journal of Radiation Oncology Biology Physics","id":"ITEM-2","issue":"4","issued":{"date-parts":[["2004"]]},"page":"1236-1244","title":"IMRT for postoperative treatment of gastric cancer: Covering large target volumes in the upper abdomen: A comparison of a step-and-shoot and an arc therapy approach","type":"article-journal","volume":"59"},"uris":["http://www.mendeley.com/documents/?uuid=defd6a32-a391-4022-bea5-17980dff0078"]}],"mendeley":{"formattedCitation":"&lt;sup&gt;[&lt;sup&gt;65&lt;/sup&gt;,&lt;sup&gt;66&lt;/sup&gt;]&lt;/sup&gt;","plainTextFormattedCitation":"[65,66]","previouslyFormattedCitation":"&lt;sup&gt;[&lt;sup&gt;65&lt;/sup&gt;,&lt;sup&gt;66&lt;/sup&gt;]&lt;/sup&gt;"},"properties":{"noteIndex":0},"schema":"https://github.com/citation-style-language/schema/raw/master/csl-citation.json"}</w:instrText>
      </w:r>
      <w:r w:rsidR="00E008B8"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[65,66]</w:t>
      </w:r>
      <w:r w:rsidR="00E008B8" w:rsidRPr="00562903">
        <w:rPr>
          <w:rFonts w:ascii="Book Antiqua" w:hAnsi="Book Antiqua" w:cs="Arial"/>
          <w:sz w:val="24"/>
          <w:szCs w:val="24"/>
        </w:rPr>
        <w:fldChar w:fldCharType="end"/>
      </w:r>
      <w:r w:rsidR="00E008B8" w:rsidRPr="00562903">
        <w:rPr>
          <w:rFonts w:ascii="Book Antiqua" w:hAnsi="Book Antiqua" w:cs="Arial"/>
          <w:sz w:val="24"/>
          <w:szCs w:val="24"/>
        </w:rPr>
        <w:t xml:space="preserve">. One study found that </w:t>
      </w:r>
      <w:r w:rsidR="00D4224D" w:rsidRPr="00562903">
        <w:rPr>
          <w:rFonts w:ascii="Book Antiqua" w:hAnsi="Book Antiqua" w:cs="Arial"/>
          <w:sz w:val="24"/>
          <w:szCs w:val="24"/>
        </w:rPr>
        <w:t xml:space="preserve">overall </w:t>
      </w:r>
      <w:r w:rsidR="00DD1387" w:rsidRPr="00562903">
        <w:rPr>
          <w:rFonts w:ascii="Book Antiqua" w:hAnsi="Book Antiqua" w:cs="Arial"/>
          <w:sz w:val="24"/>
          <w:szCs w:val="24"/>
        </w:rPr>
        <w:t>and</w:t>
      </w:r>
      <w:r w:rsidR="00D4224D" w:rsidRPr="00562903">
        <w:rPr>
          <w:rFonts w:ascii="Book Antiqua" w:hAnsi="Book Antiqua" w:cs="Arial"/>
          <w:sz w:val="24"/>
          <w:szCs w:val="24"/>
        </w:rPr>
        <w:t xml:space="preserve"> disease-free survival were significantly improved in patients treated with adjuvant IMRT compared to similar patients treated with adjuvant 3D-CRT</w:t>
      </w:r>
      <w:r w:rsidR="00D4224D"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{"citationItems":[{"id":"ITEM-1","itemData":{"DOI":"10.1016/j.ijrobp.2008.12.036","ISBN":"1879-355X (Electronic)","ISSN":"03603016","PMID":"19409725","abstract":"Objectives: Adjuvant radiochemotherapy improves survival of patients with advanced gastric cancer. We assessed in two sequential cohorts whether improved radiotherapy technique (IMRT) together with intensified chemotherapy improves outcome vs. conventional three-dimensional conformal radiotherapy (3D-CRT) and standard chemotherapy in these patients while maintaining or reducing renal toxicity. Materials and Methods: Sixty consecutive patients treated for gastric cancer either with 3D-CRT (n = 27) and IMRT (n = 33) were evaluated. More than 70% had undergone D2 resection. Although there was a slight imbalance in R0 status between cohorts, N+ status was balanced. Chemotherapy consisted predominantly of 5-fluorouracil/folinic acid (n = 36) in the earlier cohort and mostly of oxaliplatin/capecitabine (XELOX, n = 24) in the later cohort. Primary end points were overall survival (OS), disease-free survival (DFS), and renal toxicity based on creatinine levels. Results: Median follow-up (FU) of all patients in the 3D-CRT group was 18 months and in the IMRT group 22 months (median FU of surviving patients 67 months in the 3D-CRT group and 25 months in the IMRT group). Overall median survival (and DFS) were 18 (13) months in the 3D-CRT group and both not reached in the IMRT group (p = 0.0492 and 0.0216). Actuarial 2-year survival was 37% and 67% in the 3D-CRT and IMRT groups, respectively. No late renal toxicity &gt;Grade 2 (LENT-SOMA scale) was observed in either cohort. Conclusion: When comparing sequentially treated patient cohorts with similar characteristics, OS and DFS improved with the use of IMRT and intensified chemotherapy without signs of increased renal toxicity. © 2009 Elsevier Inc. All rights reserved.","author":[{"dropping-particle":"","family":"Boda-Heggemann","given":"Judit","non-dropping-particle":"","parse-names":false,"suffix":""},{"dropping-particle":"","family":"Hofheinz","given":"Ralf Dieter","non-dropping-particle":"","parse-names":false,"suffix":""},{"dropping-particle":"","family":"Weiss","given":"Christel","non-dropping-particle":"","parse-names":false,"suffix":""},{"dropping-particle":"","family":"Mennemeyer","given":"Philipp","non-dropping-particle":"","parse-names":false,"suffix":""},{"dropping-particle":"","family":"Mai","given":"Sabine K.","non-dropping-particle":"","parse-names":false,"suffix":""},{"dropping-particle":"","family":"Hermes","given":"Petra","non-dropping-particle":"","parse-names":false,"suffix":""},{"dropping-particle":"","family":"Wertz","given":"Hansjörg","non-dropping-particle":"","parse-names":false,"suffix":""},{"dropping-particle":"","family":"Post","given":"Stefan","non-dropping-particle":"","parse-names":false,"suffix":""},{"dropping-particle":"","family":"Massner","given":"Bernd","non-dropping-particle":"","parse-names":false,"suffix":""},{"dropping-particle":"","family":"Hieber","given":"Udo","non-dropping-particle":"","parse-names":false,"suffix":""},{"dropping-particle":"","family":"Hochhaus","given":"Andreas","non-dropping-particle":"","parse-names":false,"suffix":""},{"dropping-particle":"","family":"Wenz","given":"Frederik","non-dropping-particle":"","parse-names":false,"suffix":""},{"dropping-particle":"","family":"Lohr","given":"Frank","non-dropping-particle":"","parse-names":false,"suffix":""}],"container-title":"International Journal of Radiation Oncology Biology Physics","id":"ITEM-1","issue":"4","issued":{"date-parts":[["2009"]]},"page":"1187-1195","title":"Combined Adjuvant Radiochemotherapy With IMRT/XELOX Improves Outcome With Low Renal Toxicity in Gastric Cancer","type":"article-journal","volume":"75"},"uris":["http://www.mendeley.com/documents/?uuid=ee8a5d8d-09b4-4fd3-a4a2-c26965586159"]}],"mendeley":{"formattedCitation":"&lt;sup&gt;[&lt;sup&gt;67&lt;/sup&gt;]&lt;/sup&gt;","plainTextFormattedCitation":"[67]","previouslyFormattedCitation":"&lt;sup&gt;[&lt;sup&gt;67&lt;/sup&gt;]&lt;/sup&gt;"},"properties":{"noteIndex":0},"schema":"https://github.com/citation-style-language/schema/raw/master/csl-citation.json"}</w:instrText>
      </w:r>
      <w:r w:rsidR="00D4224D"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[67]</w:t>
      </w:r>
      <w:r w:rsidR="00D4224D" w:rsidRPr="00562903">
        <w:rPr>
          <w:rFonts w:ascii="Book Antiqua" w:hAnsi="Book Antiqua" w:cs="Arial"/>
          <w:sz w:val="24"/>
          <w:szCs w:val="24"/>
        </w:rPr>
        <w:fldChar w:fldCharType="end"/>
      </w:r>
      <w:r w:rsidR="00E008B8" w:rsidRPr="00562903">
        <w:rPr>
          <w:rFonts w:ascii="Book Antiqua" w:hAnsi="Book Antiqua" w:cs="Arial"/>
          <w:sz w:val="24"/>
          <w:szCs w:val="24"/>
        </w:rPr>
        <w:t xml:space="preserve">. </w:t>
      </w:r>
      <w:r w:rsidR="006041DE" w:rsidRPr="00562903">
        <w:rPr>
          <w:rFonts w:ascii="Book Antiqua" w:hAnsi="Book Antiqua" w:cs="Arial"/>
          <w:sz w:val="24"/>
          <w:szCs w:val="24"/>
        </w:rPr>
        <w:t>There has been little investigation into th</w:t>
      </w:r>
      <w:r w:rsidR="00742504" w:rsidRPr="00562903">
        <w:rPr>
          <w:rFonts w:ascii="Book Antiqua" w:hAnsi="Book Antiqua" w:cs="Arial"/>
          <w:sz w:val="24"/>
          <w:szCs w:val="24"/>
        </w:rPr>
        <w:t>e use of proton beam radiation for</w:t>
      </w:r>
      <w:r w:rsidR="006041DE" w:rsidRPr="00562903">
        <w:rPr>
          <w:rFonts w:ascii="Book Antiqua" w:hAnsi="Book Antiqua" w:cs="Arial"/>
          <w:sz w:val="24"/>
          <w:szCs w:val="24"/>
        </w:rPr>
        <w:t xml:space="preserve"> the treatment of locally advanced gastric cancer</w:t>
      </w:r>
      <w:r w:rsidR="00742504" w:rsidRPr="00562903">
        <w:rPr>
          <w:rFonts w:ascii="Book Antiqua" w:hAnsi="Book Antiqua" w:cs="Arial"/>
          <w:sz w:val="24"/>
          <w:szCs w:val="24"/>
        </w:rPr>
        <w:t xml:space="preserve">. Reasons for this include the </w:t>
      </w:r>
      <w:r w:rsidR="00086339" w:rsidRPr="00562903">
        <w:rPr>
          <w:rFonts w:ascii="Book Antiqua" w:hAnsi="Book Antiqua" w:cs="Arial"/>
          <w:sz w:val="24"/>
          <w:szCs w:val="24"/>
        </w:rPr>
        <w:t>limited availabi</w:t>
      </w:r>
      <w:r w:rsidR="0099533B" w:rsidRPr="00562903">
        <w:rPr>
          <w:rFonts w:ascii="Book Antiqua" w:hAnsi="Book Antiqua" w:cs="Arial"/>
          <w:sz w:val="24"/>
          <w:szCs w:val="24"/>
        </w:rPr>
        <w:t>li</w:t>
      </w:r>
      <w:r w:rsidR="00086339" w:rsidRPr="00562903">
        <w:rPr>
          <w:rFonts w:ascii="Book Antiqua" w:hAnsi="Book Antiqua" w:cs="Arial"/>
          <w:sz w:val="24"/>
          <w:szCs w:val="24"/>
        </w:rPr>
        <w:t>ty of proton beam radiation in the U</w:t>
      </w:r>
      <w:r w:rsidR="00FB656C">
        <w:rPr>
          <w:rFonts w:ascii="Book Antiqua" w:hAnsi="Book Antiqua" w:cs="Arial"/>
          <w:sz w:val="24"/>
          <w:szCs w:val="24"/>
        </w:rPr>
        <w:t>nited States</w:t>
      </w:r>
      <w:r w:rsidR="0099533B" w:rsidRPr="00562903">
        <w:rPr>
          <w:rFonts w:ascii="Book Antiqua" w:hAnsi="Book Antiqua" w:cs="Arial"/>
          <w:sz w:val="24"/>
          <w:szCs w:val="24"/>
        </w:rPr>
        <w:t xml:space="preserve"> and that</w:t>
      </w:r>
      <w:r w:rsidR="00742504" w:rsidRPr="00562903">
        <w:rPr>
          <w:rFonts w:ascii="Book Antiqua" w:hAnsi="Book Antiqua" w:cs="Arial"/>
          <w:sz w:val="24"/>
          <w:szCs w:val="24"/>
        </w:rPr>
        <w:t xml:space="preserve"> a moderate dose of radiation over a large area </w:t>
      </w:r>
      <w:r w:rsidR="00086339" w:rsidRPr="00562903">
        <w:rPr>
          <w:rFonts w:ascii="Book Antiqua" w:hAnsi="Book Antiqua" w:cs="Arial"/>
          <w:sz w:val="24"/>
          <w:szCs w:val="24"/>
        </w:rPr>
        <w:t xml:space="preserve">may be ideal for treating the </w:t>
      </w:r>
      <w:r w:rsidR="0099533B" w:rsidRPr="00562903">
        <w:rPr>
          <w:rFonts w:ascii="Book Antiqua" w:hAnsi="Book Antiqua" w:cs="Arial"/>
          <w:sz w:val="24"/>
          <w:szCs w:val="24"/>
        </w:rPr>
        <w:t xml:space="preserve">resection margins and </w:t>
      </w:r>
      <w:r w:rsidR="00086339" w:rsidRPr="00562903">
        <w:rPr>
          <w:rFonts w:ascii="Book Antiqua" w:hAnsi="Book Antiqua" w:cs="Arial"/>
          <w:sz w:val="24"/>
          <w:szCs w:val="24"/>
        </w:rPr>
        <w:t>wide nodal basin</w:t>
      </w:r>
      <w:r w:rsidR="00742504"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{"citationItems":[{"id":"ITEM-1","itemData":{"DOI":"10.1016/j.radonc.2012.02.001","ISBN":"0006-2960 (Print)\\r0006-2960 (Linking)","ISSN":"01678140","PMID":"22405807","abstract":"Proton beam therapy (PBT) is a novel method for treating malignant disease with radiotherapy. The purpose of this work was to evaluate the state of the science of PBT and arrive at a recommendation for the use of PBT. The emerging technology committee of the American Society of Radiation Oncology (ASTRO) routinely evaluates new modalities in radiotherapy and assesses the published evidence to determine recommendations for the society as a whole. In 2007, a Proton Task Force was assembled to evaluate the state of the art of PBT. This report reflects evidence collected up to November 2009. Data was reviewed for PBT in central nervous system tumors, gastrointestinal malignancies, lung, head and neck, prostate, and pediatric tumors. Current data do not provide sufficient evidence to recommend PBT in lung cancer, head and neck cancer, GI malignancies, and pediatric non-CNS malignancies. In hepatocellular carcinoma and prostate cancer and there is evidence for the efficacy of PBT but no suggestion that it is superior to photon based approaches. In pediatric CNS malignancies PBT appears superior to photon approaches but more data is needed. In large ocular melanomas and chordomas, we believe that there is evidence for a benefit of PBT over photon approaches. PBT is an important new technology in radiotherapy. Current evidence provides a limited indication for PBT. More robust prospective clinical trials are needed to determine the appropriate clinical setting for PBT. © 2012 Elsevier Ireland Ltd. All rights reserved.","author":[{"dropping-particle":"","family":"Allen","given":"Aaron M.","non-dropping-particle":"","parse-names":false,"suffix":""},{"dropping-particle":"","family":"Pawlicki","given":"Todd","non-dropping-particle":"","parse-names":false,"suffix":""},{"dropping-particle":"","family":"Dong","given":"Lei","non-dropping-particle":"","parse-names":false,"suffix":""},{"dropping-particle":"","family":"Fourkal","given":"Eugene","non-dropping-particle":"","parse-names":false,"suffix":""},{"dropping-particle":"","family":"Buyyounouski","given":"Mark","non-dropping-particle":"","parse-names":false,"suffix":""},{"dropping-particle":"","family":"Cengel","given":"Keith","non-dropping-particle":"","parse-names":false,"suffix":""},{"dropping-particle":"","family":"Plastaras","given":"John","non-dropping-particle":"","parse-names":false,"suffix":""},{"dropping-particle":"","family":"Bucci","given":"Mary K.","non-dropping-particle":"","parse-names":false,"suffix":""},{"dropping-particle":"","family":"Yock","given":"Torunn I.","non-dropping-particle":"","parse-names":false,"suffix":""},{"dropping-particle":"","family":"Bonilla","given":"Luisa","non-dropping-particle":"","parse-names":false,"suffix":""},{"dropping-particle":"","family":"Price","given":"Robert","non-dropping-particle":"","parse-names":false,"suffix":""},{"dropping-particle":"","family":"Harris","given":"Eleanor E.","non-dropping-particle":"","parse-names":false,"suffix":""},{"dropping-particle":"","family":"Konski","given":"Andre A.","non-dropping-particle":"","parse-names":false,"suffix":""}],"container-title":"Radiotherapy and Oncology","id":"ITEM-1","issue":"1","issued":{"date-parts":[["2012"]]},"page":"8-11","publisher":"Elsevier Ireland Ltd","title":"An evidence based review of proton beam therapy: The report of ASTRO's emerging technology committee","type":"article-journal","volume":"103"},"uris":["http://www.mendeley.com/documents/?uuid=24ed7afc-27f5-4c5d-89b2-0962bda7097c"]}],"mendeley":{"formattedCitation":"&lt;sup&gt;[&lt;sup&gt;68&lt;/sup&gt;]&lt;/sup&gt;","plainTextFormattedCitation":"[68]","previouslyFormattedCitation":"&lt;sup&gt;[&lt;sup&gt;68&lt;/sup&gt;]&lt;/sup&gt;"},"properties":{"noteIndex":0},"schema":"https://github.com/citation-style-language/schema/raw/master/csl-citation.json"}</w:instrText>
      </w:r>
      <w:r w:rsidR="00742504"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[68]</w:t>
      </w:r>
      <w:r w:rsidR="00742504" w:rsidRPr="00562903">
        <w:rPr>
          <w:rFonts w:ascii="Book Antiqua" w:hAnsi="Book Antiqua" w:cs="Arial"/>
          <w:sz w:val="24"/>
          <w:szCs w:val="24"/>
        </w:rPr>
        <w:fldChar w:fldCharType="end"/>
      </w:r>
      <w:r w:rsidR="006041DE" w:rsidRPr="00562903">
        <w:rPr>
          <w:rFonts w:ascii="Book Antiqua" w:hAnsi="Book Antiqua" w:cs="Arial"/>
          <w:sz w:val="24"/>
          <w:szCs w:val="24"/>
        </w:rPr>
        <w:t>. A benefit of proton beam radiation is its ability to provide a very high dose of radiation to a single lesion with relative sparing of adjacent structures, limiting damage to surrounding tissue</w:t>
      </w:r>
      <w:r w:rsidR="006041DE"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{"citationItems":[{"id":"ITEM-1","itemData":{"DOI":"10.1093/jrr/rrw102","ISSN":"13499157","PMID":"27974509","abstract":"Liver metastases from gastric cancer (LMGC) is a non-curable, fatal disease with a 5-year survival rate of &lt;10%. Although various local treatments have been applied, their clinical utility has not been established. The purpose of this study was to investigate the safety and effectiveness of proton beam therapy (PBT) for the treatment of patients with LMGC. A total of nine patients (seven men, two women; aged 56-78 years) with LMGC who received PBT between 2002 and 2012 were retrospectively reviewed. Patients who had tumors confined to the liver were investigated, and patients who had extrahepatic tumors were excluded. Six of the patients had solitary tumors, and three patients had multiple tumors. The total irradiation dose was 64-77 Gy relative biological effectiveness (RBE), and three patients received concurrent chemotherapy. The overall and progression-free survival (OS and PFS) rates, local control (LC) rate, and adverse effects were investigated. All patients completed treatment without interruption, and late adverse effects of higher than Grade 3 were not observed. The OS rates at 1, 3 and 5 years were 100%, 78% and 56%, respectively (median, 5.5 years); the PFS rates were 67%, 40% and 40% (median, 2.6 years); and the LC rates were 89%, 71% and 71%. PBT was demonstrated to be a safe treatment, and the OS and PFS rates were not inferior to those for other types of local treatment. Therefore, PBT should be considered as an effective local treatment option for patients with LMGC.","author":[{"dropping-particle":"","family":"Fukumitsu","given":"Nobuyoshi","non-dropping-particle":"","parse-names":false,"suffix":""},{"dropping-particle":"","family":"Okumura","given":"Toshiyuki","non-dropping-particle":"","parse-names":false,"suffix":""},{"dropping-particle":"","family":"Takizawa","given":"Daichi","non-dropping-particle":"","parse-names":false,"suffix":""},{"dropping-particle":"","family":"Numajiri","given":"Haruko","non-dropping-particle":"","parse-names":false,"suffix":""},{"dropping-particle":"","family":"Ohnishi","given":"Kayoko","non-dropping-particle":"","parse-names":false,"suffix":""},{"dropping-particle":"","family":"Mizumoto","given":"Masashi","non-dropping-particle":"","parse-names":false,"suffix":""},{"dropping-particle":"","family":"Aihara","given":"Teruhito","non-dropping-particle":"","parse-names":false,"suffix":""},{"dropping-particle":"","family":"Ishikawa","given":"Hitoshi","non-dropping-particle":"","parse-names":false,"suffix":""},{"dropping-particle":"","family":"Tsuboi","given":"Koji","non-dropping-particle":"","parse-names":false,"suffix":""},{"dropping-particle":"","family":"Sakurai","given":"Hideyuki","non-dropping-particle":"","parse-names":false,"suffix":""}],"container-title":"Journal of Radiation Research","id":"ITEM-1","issue":"3","issued":{"date-parts":[["2017"]]},"note":"Proton beam therapy (PBT) has the physical characteristic of pre-\ncisely delivering a high dose of radiation to the target tumor, while greatly limiting the exposure to the regions beyond the target. It is well known that PBT for primary liver cancer achieves excellent local control (LC) rates with few adverse effects [7–11].\n\nThe OS rates at 1, 3 and 5 years were 100%, 78% and 56%, respectively, with a median of 5.5 years\n\nThe advantages of PBT for LMGC are as follows: (i) few\nadverse effects, (ii) high LC rates, (iii) repeatable treatment and (iv) the possibility of treatment for large tumors.\n\nFourth, RFA, which is another local treatment option in terms\nof safety and repeatability, is limited to tumors of &amp;lt;5 cm in diam- eter. PBT can be used to treat much larger tumors without severe adverse effects.","page":"357-362","title":"Proton beam therapy for liver metastases from gastric cancer","type":"article-journal","volume":"58"},"uris":["http://www.mendeley.com/documents/?uuid=71eb42d6-7ca2-40cf-96ef-1242ad1440f7"]}],"mendeley":{"formattedCitation":"&lt;sup&gt;[&lt;sup&gt;69&lt;/sup&gt;]&lt;/sup&gt;","plainTextFormattedCitation":"[69]","previouslyFormattedCitation":"&lt;sup&gt;[&lt;sup&gt;69&lt;/sup&gt;]&lt;/sup&gt;"},"properties":{"noteIndex":0},"schema":"https://github.com/citation-style-language/schema/raw/master/csl-citation.json"}</w:instrText>
      </w:r>
      <w:r w:rsidR="006041DE"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[69]</w:t>
      </w:r>
      <w:r w:rsidR="006041DE" w:rsidRPr="00562903">
        <w:rPr>
          <w:rFonts w:ascii="Book Antiqua" w:hAnsi="Book Antiqua" w:cs="Arial"/>
          <w:sz w:val="24"/>
          <w:szCs w:val="24"/>
        </w:rPr>
        <w:fldChar w:fldCharType="end"/>
      </w:r>
      <w:r w:rsidR="006041DE" w:rsidRPr="00562903">
        <w:rPr>
          <w:rFonts w:ascii="Book Antiqua" w:hAnsi="Book Antiqua" w:cs="Arial"/>
          <w:sz w:val="24"/>
          <w:szCs w:val="24"/>
        </w:rPr>
        <w:t xml:space="preserve">. </w:t>
      </w:r>
      <w:r w:rsidR="00742504" w:rsidRPr="00562903">
        <w:rPr>
          <w:rFonts w:ascii="Book Antiqua" w:hAnsi="Book Antiqua" w:cs="Arial"/>
          <w:sz w:val="24"/>
          <w:szCs w:val="24"/>
        </w:rPr>
        <w:t>Given these properties, there</w:t>
      </w:r>
      <w:r w:rsidR="006041DE" w:rsidRPr="00562903">
        <w:rPr>
          <w:rFonts w:ascii="Book Antiqua" w:hAnsi="Book Antiqua" w:cs="Arial"/>
          <w:sz w:val="24"/>
          <w:szCs w:val="24"/>
        </w:rPr>
        <w:t xml:space="preserve"> has been more interest in using proton beam radiation for unresectable primary liver tumors like hepatocellular carcinoma, or even gastric cancer hepatic metastases</w:t>
      </w:r>
      <w:r w:rsidR="006041DE"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{"citationItems":[{"id":"ITEM-1","itemData":{"DOI":"10.1053/j.gastro.2004.09.033","ISBN":"0016-5085 (Print)\\r0016-5085 (Linking)","ISSN":"00165085","PMID":"15508084","abstract":"This phase II trial was undertaken to determine the efficacy and toxicity of proton beam radiotherapy for patients with locally unresectable hepatocellular carcinoma. Cirrhotic patients were eligible if they had a Child-Pugh score of 10 or less. Eligible patients included those with T1-T3hepatocellular carcinoma; selected T4patients also were eligible. Patients with lymph node or distant metastases were ineligible. Daily proton beam radiotherapy was directed to the liver tumor with an additional 1-2 cm margin. The total dose was 63 cobalt Gray equivalents, administered in 15 divided fractions over 3 weeks. Thirty-four patients have completed treatment and have been followed up for a minimum of 6 months, with a median follow-up period of 20 months. The mean age was 65 years, and average tumor size was 5.7 cm. Posttreatment toxicity included a small but significant decline in albumin levels and increased total bilirubin; 3 experienced duodenal or colonic bleeding when bowel was immediately adjacent to the treated tumor. Two-year actuarial data showed a 75% local tumor control rate and an overall survival rate of 55%. Of patients with an elevated pretreatment α-fetoprotein, 85% were found to have declining α-fetoprotein levels from a pretreatment mean of 1405 to 35 at 6 months after treatment. Six patients underwent liver transplantation between 6 and 16 months after completion of radiotherapy with 2 showing no evidence of residual carcinoma within the explanted liver. Overall the majority of patients responded to treatment, and the therapy was well tolerated.","author":[{"dropping-particle":"","family":"Bush","given":"David A.","non-dropping-particle":"","parse-names":false,"suffix":""},{"dropping-particle":"","family":"Hillebrand","given":"Donald J.","non-dropping-particle":"","parse-names":false,"suffix":""},{"dropping-particle":"","family":"Slater","given":"James M.","non-dropping-particle":"","parse-names":false,"suffix":""},{"dropping-particle":"","family":"Slater","given":"Jerry D.","non-dropping-particle":"","parse-names":false,"suffix":""}],"container-title":"Gastroenterology","id":"ITEM-1","issue":"SUPPL.","issued":{"date-parts":[["2004"]]},"page":"189-193","title":"High-dose proton beam radiotherapy of hepatocellular carcinoma: Preliminary results of a phase II trial","type":"article-journal","volume":"127"},"uris":["http://www.mendeley.com/documents/?uuid=b81df954-4287-4932-bef3-2878c194209a"]},{"id":"ITEM-2","itemData":{"DOI":"10.1093/jrr/rrw102","ISSN":"13499157","PMID":"27974509","abstract":"Liver metastases from gastric cancer (LMGC) is a non-curable, fatal disease with a 5-year survival rate of &lt;10%. Although various local treatments have been applied, their clinical utility has not been established. The purpose of this study was to investigate the safety and effectiveness of proton beam therapy (PBT) for the treatment of patients with LMGC. A total of nine patients (seven men, two women; aged 56-78 years) with LMGC who received PBT between 2002 and 2012 were retrospectively reviewed. Patients who had tumors confined to the liver were investigated, and patients who had extrahepatic tumors were excluded. Six of the patients had solitary tumors, and three patients had multiple tumors. The total irradiation dose was 64-77 Gy relative biological effectiveness (RBE), and three patients received concurrent chemotherapy. The overall and progression-free survival (OS and PFS) rates, local control (LC) rate, and adverse effects were investigated. All patients completed treatment without interruption, and late adverse effects of higher than Grade 3 were not observed. The OS rates at 1, 3 and 5 years were 100%, 78% and 56%, respectively (median, 5.5 years); the PFS rates were 67%, 40% and 40% (median, 2.6 years); and the LC rates were 89%, 71% and 71%. PBT was demonstrated to be a safe treatment, and the OS and PFS rates were not inferior to those for other types of local treatment. Therefore, PBT should be considered as an effective local treatment option for patients with LMGC.","author":[{"dropping-particle":"","family":"Fukumitsu","given":"Nobuyoshi","non-dropping-particle":"","parse-names":false,"suffix":""},{"dropping-particle":"","family":"Okumura","given":"Toshiyuki","non-dropping-particle":"","parse-names":false,"suffix":""},{"dropping-particle":"","family":"Takizawa","given":"Daichi","non-dropping-particle":"","parse-names":false,"suffix":""},{"dropping-particle":"","family":"Numajiri","given":"Haruko","non-dropping-particle":"","parse-names":false,"suffix":""},{"dropping-particle":"","family":"Ohnishi","given":"Kayoko","non-dropping-particle":"","parse-names":false,"suffix":""},{"dropping-particle":"","family":"Mizumoto","given":"Masashi","non-dropping-particle":"","parse-names":false,"suffix":""},{"dropping-particle":"","family":"Aihara","given":"Teruhito","non-dropping-particle":"","parse-names":false,"suffix":""},{"dropping-particle":"","family":"Ishikawa","given":"Hitoshi","non-dropping-particle":"","parse-names":false,"suffix":""},{"dropping-particle":"","family":"Tsuboi","given":"Koji","non-dropping-particle":"","parse-names":false,"suffix":""},{"dropping-particle":"","family":"Sakurai","given":"Hideyuki","non-dropping-particle":"","parse-names":false,"suffix":""}],"container-title":"Journal of Radiation Research","id":"ITEM-2","issue":"3","issued":{"date-parts":[["2017"]]},"note":"Proton beam therapy (PBT) has the physical characteristic of pre-\ncisely delivering a high dose of radiation to the target tumor, while greatly limiting the exposure to the regions beyond the target. It is well known that PBT for primary liver cancer achieves excellent local control (LC) rates with few adverse effects [7–11].\n\nThe OS rates at 1, 3 and 5 years were 100%, 78% and 56%, respectively, with a median of 5.5 years\n\nThe advantages of PBT for LMGC are as follows: (i) few\nadverse effects, (ii) high LC rates, (iii) repeatable treatment and (iv) the possibility of treatment for large tumors.\n\nFourth, RFA, which is another local treatment option in terms\nof safety and repeatability, is limited to tumors of &amp;lt;5 cm in diam- eter. PBT can be used to treat much larger tumors without severe adverse effects.","page":"357-362","title":"Proton beam therapy for liver metastases from gastric cancer","type":"article-journal","volume":"58"},"uris":["http://www.mendeley.com/documents/?uuid=71eb42d6-7ca2-40cf-96ef-1242ad1440f7"]}],"mendeley":{"formattedCitation":"&lt;sup&gt;[&lt;sup&gt;69&lt;/sup&gt;,&lt;sup&gt;70&lt;/sup&gt;]&lt;/sup&gt;","plainTextFormattedCitation":"[69,70]","previouslyFormattedCitation":"&lt;sup&gt;[&lt;sup&gt;69&lt;/sup&gt;,&lt;sup&gt;70&lt;/sup&gt;]&lt;/sup&gt;"},"properties":{"noteIndex":0},"schema":"https://github.com/citation-style-language/schema/raw/master/csl-citation.json"}</w:instrText>
      </w:r>
      <w:r w:rsidR="006041DE"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[69,70]</w:t>
      </w:r>
      <w:r w:rsidR="006041DE" w:rsidRPr="00562903">
        <w:rPr>
          <w:rFonts w:ascii="Book Antiqua" w:hAnsi="Book Antiqua" w:cs="Arial"/>
          <w:sz w:val="24"/>
          <w:szCs w:val="24"/>
        </w:rPr>
        <w:fldChar w:fldCharType="end"/>
      </w:r>
      <w:r w:rsidR="006041DE" w:rsidRPr="00562903">
        <w:rPr>
          <w:rFonts w:ascii="Book Antiqua" w:hAnsi="Book Antiqua" w:cs="Arial"/>
          <w:sz w:val="24"/>
          <w:szCs w:val="24"/>
        </w:rPr>
        <w:t xml:space="preserve">. </w:t>
      </w:r>
      <w:r w:rsidR="00092EF7" w:rsidRPr="00562903">
        <w:rPr>
          <w:rFonts w:ascii="Book Antiqua" w:hAnsi="Book Antiqua" w:cs="Arial"/>
          <w:sz w:val="24"/>
          <w:szCs w:val="24"/>
        </w:rPr>
        <w:t>For similar reason, stereotactic body radiotherapy (SBRT) has been under investigation for the treatment of liver tumors, though there has been a description of using SBRT for the treatment of lymph node recurrences after gastric resection</w:t>
      </w:r>
      <w:r w:rsidR="00092EF7"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{"citationItems":[{"id":"ITEM-1","itemData":{"DOI":"10.1016/j.ijrobp.2009.08.020","ISBN":"1879-355X (Electronic)\\r0360-3016 (Linking)","ISSN":"03603016","PMID":"20350791","abstract":"Purpose: We performed a Phase I dose-escalation study to explore the feasibility and safety of treating primary and metastatic liver tumors with single-fraction stereotactic body radiotherapy (SBRT). Methods and Materials: Between February 2004 and February 2008, 26 patients were treated for 40 identifiable lesions. Nineteen patients had hepatic metastases, 5 had intrahepatic cholangiocarcinomas, and 2 had recurrent hepatocellular carcinomas. The prescribed radiation dose was escalated from 18 to 30 Gy at 4-Gy increments with a planned maximum dose of 30 Gy. Cumulative incidence functions accounted for competing risks to estimate local failure (LF) incidence over time under the competing risk of death. Results: All patients tolerated the single-fraction SBRT well without developing a dose-limiting toxicity. Nine acute Grade 1 toxicities, one acute Grade 2 toxicity, and two late Grade 2 gastrointestinal toxicities were observed. After a median of 17 months follow-up (range, 2-55 months), the cumulative risk of LF at 12 months was 23%. Fifteen patients have died: 11 treated for liver metastases and 4 with primary liver tumors died. The median survival was 28.6 months, and the 2-year actuarial overall survival was 50.4%. Conclusions: It is feasible and safe to deliver single-fraction, high-dose SBRT to primary or metastatic liver malignancies measuring ≤5 cm. Moreover, single-fraction SBRT for liver lesions demonstrated promising local tumor control with minimal acute and long-term toxicity. Single-fraction SBRT appears to be a viable nonsurgical option, but further studies are warranted to evaluate both control rates and impact on quality of life. Copyright © 2010 Elsevier Inc. Printed in the USA. All rights reserved.","author":[{"dropping-particle":"","family":"Goodman","given":"Karyn A.","non-dropping-particle":"","parse-names":false,"suffix":""},{"dropping-particle":"","family":"Wiegner","given":"Ellen A.","non-dropping-particle":"","parse-names":false,"suffix":""},{"dropping-particle":"","family":"Maturen","given":"Katherine E.","non-dropping-particle":"","parse-names":false,"suffix":""},{"dropping-particle":"","family":"Zhang","given":"Zhigang","non-dropping-particle":"","parse-names":false,"suffix":""},{"dropping-particle":"","family":"Mo","given":"Qianxing","non-dropping-particle":"","parse-names":false,"suffix":""},{"dropping-particle":"","family":"Yang","given":"George","non-dropping-particle":"","parse-names":false,"suffix":""},{"dropping-particle":"","family":"Gibbs","given":"Iris C.","non-dropping-particle":"","parse-names":false,"suffix":""},{"dropping-particle":"","family":"Fisher","given":"George A.","non-dropping-particle":"","parse-names":false,"suffix":""},{"dropping-particle":"","family":"Koong","given":"Albert C.","non-dropping-particle":"","parse-names":false,"suffix":""}],"container-title":"International Journal of Radiation Oncology Biology Physics","id":"ITEM-1","issue":"2","issued":{"date-parts":[["2010"]]},"note":"Historically, radiotherapy for primary and metastatic liver lesions has been limited because of the low tolerance of the whole liver to irradiation","page":"486-493","title":"Dose-escalation study of single-fraction stereotactic body radiotherapy for liver malignancies","type":"article-journal","volume":"78"},"uris":["http://www.mendeley.com/documents/?uuid=a825d129-caed-440a-954b-c3d947ca3581"]},{"id":"ITEM-2","itemData":{"DOI":"10.3346/jkms.2009.24.3.488","ISSN":"10118934","PMID":"19543514","abstract":"In order to test CPT invariance theorem, PS189 aims at checking the equality of proton and antiproton masses via the measurement of the ratio of H -and p</w:instrText>
      </w:r>
      <w:r w:rsidR="00045549" w:rsidRPr="00562903">
        <w:rPr>
          <w:rFonts w:ascii="Times New Roman" w:hAnsi="Times New Roman" w:cs="Times New Roman"/>
          <w:sz w:val="24"/>
          <w:szCs w:val="24"/>
        </w:rPr>
        <w:instrText>̄</w:instrText>
      </w:r>
      <w:r w:rsidR="00045549" w:rsidRPr="00562903">
        <w:rPr>
          <w:rFonts w:ascii="Book Antiqua" w:hAnsi="Book Antiqua" w:cs="Arial"/>
          <w:sz w:val="24"/>
          <w:szCs w:val="24"/>
        </w:rPr>
        <w:instrText xml:space="preserve"> masses using a radio-frequency mass spectrometer. Recent progress, including a resolving power of 6 </w:instrText>
      </w:r>
      <w:r w:rsidR="00045549" w:rsidRPr="00562903">
        <w:rPr>
          <w:rFonts w:ascii="Book Antiqua" w:hAnsi="Book Antiqua" w:cs="Book Antiqua"/>
          <w:sz w:val="24"/>
          <w:szCs w:val="24"/>
        </w:rPr>
        <w:instrText>×</w:instrText>
      </w:r>
      <w:r w:rsidR="00045549" w:rsidRPr="00562903">
        <w:rPr>
          <w:rFonts w:ascii="Book Antiqua" w:hAnsi="Book Antiqua" w:cs="Arial"/>
          <w:sz w:val="24"/>
          <w:szCs w:val="24"/>
        </w:rPr>
        <w:instrText xml:space="preserve"> 105, is presented. </w:instrText>
      </w:r>
      <w:r w:rsidR="00045549" w:rsidRPr="00562903">
        <w:rPr>
          <w:rFonts w:ascii="Book Antiqua" w:hAnsi="Book Antiqua" w:cs="Book Antiqua"/>
          <w:sz w:val="24"/>
          <w:szCs w:val="24"/>
        </w:rPr>
        <w:instrText>©</w:instrText>
      </w:r>
      <w:r w:rsidR="00045549" w:rsidRPr="00562903">
        <w:rPr>
          <w:rFonts w:ascii="Book Antiqua" w:hAnsi="Book Antiqua" w:cs="Arial"/>
          <w:sz w:val="24"/>
          <w:szCs w:val="24"/>
        </w:rPr>
        <w:instrText xml:space="preserve"> 1993.","author":[{"dropping-particle":"","family":"Kim","given":"Mi-Sook","non-dropping-particle":"","parse-names":false,"suffix":""},{"dropping-particle":"","family":"Sung","given":"Yul Yoo","non-dropping-particle":"","parse-names":false,"suffix":""},{"dropping-particle":"","family":"Cho","given":"Chul Koo","non-dropping-particle":"","parse-names":false,"suffix":""},{"dropping-particle":"","family":"Yoo","given":"Hyung Jun","non-dropping-particle":"","parse-names":false,"suffix":""},{"dropping-particle":"","family":"Yang","given":"Kwang Mo","non-dropping-particle":"","parse-names":false,"suffix":""},{"dropping-particle":"","family":"Kang","given":"Jin Kyu","non-dropping-particle":"","parse-names":false,"suffix":""},{"dropping-particle":"","family":"Lee","given":"Dong Han","non-dropping-particle":"","parse-names":false,"suffix":""},{"dropping-particle":"","family":"Lee","given":"Jong Inn","non-dropping-particle":"","parse-names":false,"suffix":""},{"dropping-particle":"","family":"Bang","given":"Ho Youn","non-dropping-particle":"","parse-names":false,"suffix":""},{"dropping-particle":"","family":"Kim","given":"Min Suk","non-dropping-particle":"","parse-names":false,"suffix":""},{"dropping-particle":"","family":"Kang","given":"Hae Jin","non-dropping-particle":"","parse-names":false,"suffix":""}],"container-title":"J Korean Med Sci","id":"ITEM-2","issued":{"date-parts":[["2009"]]},"note":"This system utilizes stereotactic principles of localization and mul- tiple beams to target lesions accurately. SBRT can deliver higher doses to tumor and cause less tissue damage than other methods. Furthermore, it can have three times the biologi- cal effect of fractionated radiation therapy","page":"488-92","title":"Stereotactic Body Radiotherapy for Isolated Para-aortic Lymph Node Recurrence after Curative Resection in Gastric Cancer","type":"article-journal","volume":"24"},"uris":["http://www.mendeley.com/documents/?uuid=87bbf0c9-c52b-4072-a536-aad07ebdc019"]}],"mendeley":{"formattedCitation":"&lt;sup&gt;[&lt;sup&gt;71&lt;/sup&gt;,&lt;sup&gt;72&lt;/sup&gt;]&lt;/sup&gt;","plainTextFormattedCitation":"[71,72]","previouslyFormattedCitation":"&lt;sup&gt;[&lt;sup&gt;71&lt;/sup&gt;,&lt;sup&gt;72&lt;/sup&gt;]&lt;/sup&gt;"},"properties":{"noteIndex":0},"schema":"https://github.com/citation-style-language/schema/raw/master/csl-citation.json"}</w:instrText>
      </w:r>
      <w:r w:rsidR="00092EF7"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[71,72]</w:t>
      </w:r>
      <w:r w:rsidR="00092EF7" w:rsidRPr="00562903">
        <w:rPr>
          <w:rFonts w:ascii="Book Antiqua" w:hAnsi="Book Antiqua" w:cs="Arial"/>
          <w:sz w:val="24"/>
          <w:szCs w:val="24"/>
        </w:rPr>
        <w:fldChar w:fldCharType="end"/>
      </w:r>
      <w:r w:rsidR="00092EF7" w:rsidRPr="00562903">
        <w:rPr>
          <w:rFonts w:ascii="Book Antiqua" w:hAnsi="Book Antiqua" w:cs="Arial"/>
          <w:sz w:val="24"/>
          <w:szCs w:val="24"/>
        </w:rPr>
        <w:t>.</w:t>
      </w:r>
    </w:p>
    <w:p w14:paraId="707EC843" w14:textId="77777777" w:rsidR="00F02A25" w:rsidRPr="00562903" w:rsidRDefault="00F02A25" w:rsidP="00562903">
      <w:pPr>
        <w:spacing w:after="0" w:line="360" w:lineRule="auto"/>
        <w:jc w:val="both"/>
        <w:rPr>
          <w:rFonts w:ascii="Book Antiqua" w:hAnsi="Book Antiqua" w:cs="Arial"/>
          <w:b/>
          <w:sz w:val="24"/>
          <w:szCs w:val="24"/>
        </w:rPr>
      </w:pPr>
    </w:p>
    <w:p w14:paraId="4AD5AA86" w14:textId="77777777" w:rsidR="000D2308" w:rsidRPr="00562903" w:rsidRDefault="000D2308" w:rsidP="00562903">
      <w:pPr>
        <w:spacing w:after="0" w:line="360" w:lineRule="auto"/>
        <w:jc w:val="both"/>
        <w:rPr>
          <w:rFonts w:ascii="Book Antiqua" w:hAnsi="Book Antiqua" w:cs="Arial"/>
          <w:b/>
          <w:sz w:val="24"/>
          <w:szCs w:val="24"/>
        </w:rPr>
      </w:pPr>
      <w:r w:rsidRPr="00562903">
        <w:rPr>
          <w:rFonts w:ascii="Book Antiqua" w:hAnsi="Book Antiqua" w:cs="Arial"/>
          <w:b/>
          <w:sz w:val="24"/>
          <w:szCs w:val="24"/>
        </w:rPr>
        <w:t>FUTURE DIRECTIONS</w:t>
      </w:r>
    </w:p>
    <w:p w14:paraId="01FBBE03" w14:textId="04A20E58" w:rsidR="005942D0" w:rsidRPr="00562903" w:rsidRDefault="00CD7724" w:rsidP="00562903">
      <w:pPr>
        <w:spacing w:after="0" w:line="360" w:lineRule="auto"/>
        <w:jc w:val="both"/>
        <w:rPr>
          <w:rFonts w:ascii="Book Antiqua" w:hAnsi="Book Antiqua" w:cs="Arial"/>
          <w:color w:val="000000" w:themeColor="text1"/>
          <w:sz w:val="24"/>
          <w:szCs w:val="24"/>
        </w:rPr>
      </w:pPr>
      <w:r w:rsidRPr="00562903">
        <w:rPr>
          <w:rFonts w:ascii="Book Antiqua" w:hAnsi="Book Antiqua" w:cs="Arial"/>
          <w:color w:val="000000" w:themeColor="text1"/>
          <w:sz w:val="24"/>
          <w:szCs w:val="24"/>
        </w:rPr>
        <w:t xml:space="preserve">While outcomes for patients with advanced gastric cancer have improved </w:t>
      </w:r>
      <w:r w:rsidR="00971329" w:rsidRPr="00562903">
        <w:rPr>
          <w:rFonts w:ascii="Book Antiqua" w:hAnsi="Book Antiqua" w:cs="Arial"/>
          <w:color w:val="000000" w:themeColor="text1"/>
          <w:sz w:val="24"/>
          <w:szCs w:val="24"/>
        </w:rPr>
        <w:t>with medical and surgical advancement, there are still</w:t>
      </w:r>
      <w:r w:rsidRPr="00562903">
        <w:rPr>
          <w:rFonts w:ascii="Book Antiqua" w:hAnsi="Book Antiqua" w:cs="Arial"/>
          <w:color w:val="000000" w:themeColor="text1"/>
          <w:sz w:val="24"/>
          <w:szCs w:val="24"/>
        </w:rPr>
        <w:t xml:space="preserve"> areas for improvement</w:t>
      </w:r>
      <w:r w:rsidR="00971329" w:rsidRPr="00562903">
        <w:rPr>
          <w:rFonts w:ascii="Book Antiqua" w:hAnsi="Book Antiqua" w:cs="Arial"/>
          <w:color w:val="000000" w:themeColor="text1"/>
          <w:sz w:val="24"/>
          <w:szCs w:val="24"/>
        </w:rPr>
        <w:t xml:space="preserve"> and exploration</w:t>
      </w:r>
      <w:r w:rsidRPr="00562903">
        <w:rPr>
          <w:rFonts w:ascii="Book Antiqua" w:hAnsi="Book Antiqua" w:cs="Arial"/>
          <w:color w:val="000000" w:themeColor="text1"/>
          <w:sz w:val="24"/>
          <w:szCs w:val="24"/>
        </w:rPr>
        <w:t>.</w:t>
      </w:r>
      <w:r w:rsidR="00971329" w:rsidRPr="00562903">
        <w:rPr>
          <w:rFonts w:ascii="Book Antiqua" w:hAnsi="Book Antiqua" w:cs="Arial"/>
          <w:color w:val="000000" w:themeColor="text1"/>
          <w:sz w:val="24"/>
          <w:szCs w:val="24"/>
        </w:rPr>
        <w:t xml:space="preserve"> </w:t>
      </w:r>
      <w:r w:rsidR="00AA65CE" w:rsidRPr="00562903">
        <w:rPr>
          <w:rFonts w:ascii="Book Antiqua" w:hAnsi="Book Antiqua" w:cs="Arial"/>
          <w:sz w:val="24"/>
          <w:szCs w:val="24"/>
        </w:rPr>
        <w:t xml:space="preserve">The use of targeted </w:t>
      </w:r>
      <w:r w:rsidR="00AA65CE" w:rsidRPr="00562903">
        <w:rPr>
          <w:rFonts w:ascii="Book Antiqua" w:hAnsi="Book Antiqua" w:cs="Arial"/>
          <w:sz w:val="24"/>
          <w:szCs w:val="24"/>
        </w:rPr>
        <w:lastRenderedPageBreak/>
        <w:t xml:space="preserve">treatments as adjuncts to traditional chemotherapeutic agents </w:t>
      </w:r>
      <w:r w:rsidR="007C6608" w:rsidRPr="00562903">
        <w:rPr>
          <w:rFonts w:ascii="Book Antiqua" w:hAnsi="Book Antiqua" w:cs="Arial"/>
          <w:sz w:val="24"/>
          <w:szCs w:val="24"/>
        </w:rPr>
        <w:t>is under continued investigation</w:t>
      </w:r>
      <w:r w:rsidR="0019151B" w:rsidRPr="00562903">
        <w:rPr>
          <w:rFonts w:ascii="Book Antiqua" w:hAnsi="Book Antiqua" w:cs="Arial"/>
          <w:sz w:val="24"/>
          <w:szCs w:val="24"/>
        </w:rPr>
        <w:t xml:space="preserve"> (Table 4)</w:t>
      </w:r>
      <w:r w:rsidR="00AA65CE" w:rsidRPr="00562903">
        <w:rPr>
          <w:rFonts w:ascii="Book Antiqua" w:hAnsi="Book Antiqua" w:cs="Arial"/>
          <w:sz w:val="24"/>
          <w:szCs w:val="24"/>
        </w:rPr>
        <w:t xml:space="preserve">. </w:t>
      </w:r>
      <w:r w:rsidR="00DB0D58" w:rsidRPr="00562903">
        <w:rPr>
          <w:rFonts w:ascii="Book Antiqua" w:hAnsi="Book Antiqua" w:cs="Arial"/>
          <w:sz w:val="24"/>
          <w:szCs w:val="24"/>
        </w:rPr>
        <w:t>Epidermal growth factor receptor (EGFR) is overexpressed in most gastri</w:t>
      </w:r>
      <w:r w:rsidR="00F26676" w:rsidRPr="00562903">
        <w:rPr>
          <w:rFonts w:ascii="Book Antiqua" w:hAnsi="Book Antiqua" w:cs="Arial"/>
          <w:sz w:val="24"/>
          <w:szCs w:val="24"/>
        </w:rPr>
        <w:t>c</w:t>
      </w:r>
      <w:r w:rsidR="00DB0D58" w:rsidRPr="00562903">
        <w:rPr>
          <w:rFonts w:ascii="Book Antiqua" w:hAnsi="Book Antiqua" w:cs="Arial"/>
          <w:sz w:val="24"/>
          <w:szCs w:val="24"/>
        </w:rPr>
        <w:t xml:space="preserve"> cancer</w:t>
      </w:r>
      <w:r w:rsidR="002A53E0" w:rsidRPr="00562903">
        <w:rPr>
          <w:rFonts w:ascii="Book Antiqua" w:hAnsi="Book Antiqua" w:cs="Arial"/>
          <w:sz w:val="24"/>
          <w:szCs w:val="24"/>
        </w:rPr>
        <w:t>s, however the trials that used anti-EGFR antibo</w:t>
      </w:r>
      <w:r w:rsidR="003D2E38" w:rsidRPr="00562903">
        <w:rPr>
          <w:rFonts w:ascii="Book Antiqua" w:hAnsi="Book Antiqua" w:cs="Arial"/>
          <w:sz w:val="24"/>
          <w:szCs w:val="24"/>
        </w:rPr>
        <w:t>dies such as cetuximab (EXPAND Trial), and panitumumab (REAL3 T</w:t>
      </w:r>
      <w:r w:rsidR="002A53E0" w:rsidRPr="00562903">
        <w:rPr>
          <w:rFonts w:ascii="Book Antiqua" w:hAnsi="Book Antiqua" w:cs="Arial"/>
          <w:sz w:val="24"/>
          <w:szCs w:val="24"/>
        </w:rPr>
        <w:t>rial) failed to improve survival</w:t>
      </w:r>
      <w:r w:rsidR="003D2E38"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{"citationItems":[{"id":"ITEM-1","itemData":{"DOI":"10.1016/S1470-2045(13)70102-5","ISBN":"1474-5488 (Electronic)\\n1470-2045 (Linking)","ISSN":"14702045","PMID":"23594786","abstract":"Background: Patients with advanced gastric cancer have a poor prognosis and few efficacious treatment options. We aimed to assess the addition of cetuximab to capecitabine-cisplatin chemotherapy in patients with advanced gastric or gastro-oesophageal junction cancer. Methods: In our open-label, randomised phase 3 trial (EXPAND), we enrolled adults aged 18 years or older with histologically confirmed locally advanced unresectable (M0) or metastatic (M1) adenocarcinoma of the stomach or gastro-oesophageal junction. We enrolled patients at 164 sites (teaching hospitals and clinics) in 25 countries, and randomly assigned eligible participants (1:1) to receive first-line chemotherapy with or without cetuximab. Randomisation was done with a permuted block randomisation procedure (variable block size), stratified by disease stage (M0 vs M1), previous oesophagectomy or gastrectomy (yes vs no), and previous (neo)adjuvant (radio)chemotherapy (yes vs no). Treatment consisted of 3-week cycles of twice-daily capecitabine 1000 mg/m2(on days 1-14) and intravenous cisplatin 80 mg/m2(on day 1), with or without weekly cetuximab (400 mg/m2initial infusion on day 1 followed by 250 mg/m2per week thereafter). The primary endpoint was progression-free survival (PFS), assessed by a masked independent review committee in the intention-to-treat population. We assessed safety in all patients who received at least one dose of study drug. This study is registered at EudraCT, number 2007-004219-75. Findings: Between June 30, 2008, and Dec 15, 2010, we enrolled 904 patients. Median PFS for 455 patients allocated capecitabine-cisplatin plus cetuximab was 4·4 months (95% CI 4·2-5·5) compared with 5·6 months (5·1-5·7) for 449 patients who were allocated to receive capecitabine-cisplatin alone (hazard ratio 1·09, 95% CI 0·92-1·29; p=0·32). 369 (83%) of 446 patients in the chemotherapy plus cetuximab group and 337 (77%) of 436 patients in the chemotherapy group had grade 3-4 adverse events, including grade 3-4 diarrhoea, hypokalaemia, hypomagnesaemia, rash, and hand-foot syndrome. Grade 3-4 neutropenia was more common in controls than in patients who received cetuximab. Incidence of grade 3-4 skin reactions and acne-like rash was substantially higher in the cetuximab-containing regimen than in the control regimen. 239 (54%) of 446 in the cetuximab group and 194 (44%) of 436 in the control group had any grade of serious adverse event. Interpretation: Addition of cetuximab to capecitabine-c…","author":[{"dropping-particle":"","family":"Lordick","given":"Florian","non-dropping-particle":"","parse-names":false,"suffix":""},{"dropping-particle":"","family":"Kang","given":"Yoon Koo","non-dropping-particle":"","parse-names":false,"suffix":""},{"dropping-particle":"","family":"Chung","given":"Hyun Cheol","non-dropping-particle":"","parse-names":false,"suffix":""},{"dropping-particle":"","family":"Salman","given":"Pamela","non-dropping-particle":"","parse-names":false,"suffix":""},{"dropping-particle":"","family":"Oh","given":"Sang Cheul","non-dropping-particle":"","parse-names":false,"suffix":""},{"dropping-particle":"","family":"Bodoky","given":"György","non-dropping-particle":"","parse-names":false,"suffix":""},{"dropping-particle":"","family":"Kurteva","given":"Galina","non-dropping-particle":"","parse-names":false,"suffix":""},{"dropping-particle":"","family":"Volovat","given":"Constantin","non-dropping-particle":"","parse-names":false,"suffix":""},{"dropping-particle":"","family":"Moiseyenko","given":"Vladimir M.","non-dropping-particle":"","parse-names":false,"suffix":""},{"dropping-particle":"","family":"Gorbunova","given":"Vera","non-dropping-particle":"","parse-names":false,"suffix":""},{"dropping-particle":"","family":"Park","given":"Joon Oh","non-dropping-particle":"","parse-names":false,"suffix":""},{"dropping-particle":"","family":"Sawaki","given":"Akira","non-dropping-particle":"","parse-names":false,"suffix":""},{"dropping-particle":"","family":"Celik","given":"Ilhan","non-dropping-particle":"","parse-names":false,"suffix":""},{"dropping-particle":"","family":"Götte","given":"Heiko","non-dropping-particle":"","parse-names":false,"suffix":""},{"dropping-particle":"","family":"Melezínková","given":"Helena","non-dropping-particle":"","parse-names":false,"suffix":""},{"dropping-particle":"","family":"Moehler","given":"Markus","non-dropping-particle":"","parse-names":false,"suffix":""}],"container-title":"The Lancet Oncology","id":"ITEM-1","issue":"6","issued":{"date-parts":[["2013"]]},"page":"490-499","publisher":"Elsevier Ltd","title":"Capecitabine and cisplatin with or without cetuximab for patients with previously untreated advanced gastric cancer (EXPAND): A randomised, open-label phase 3 trial","type":"article-journal","volume":"14"},"uris":["http://www.mendeley.com/documents/?uuid=c1eaf4f4-2765-428e-ad45-ec4d7c68dc5c"]},{"id":"ITEM-2","itemData":{"DOI":"10.1016/S1470-2045(13)70096-2","ISBN":"1474-5488 (Electronic)\\n1470-2045 (Linking)","ISSN":"14702045","PMID":"23594787","abstract":"Background: EGFR overexpression occurs in 27-55% of oesophagogastric adenocarcinomas, and correlates with poor prognosis. We aimed to assess addition of the anti-EGFR antibody panitumumab to epirubicin, oxaliplatin, and capecitabine (EOC) in patients with advanced oesophagogastric adenocarcinoma. Methods: In this randomised, open-label phase 3 trial (REAL3), we enrolled patients with untreated, metastatic, or locally advanced oesophagogastric adenocarcinoma at 63 centres (tertiary referral centres, teaching hospitals, and district general hospitals) in the UK. Eligible patients were randomly allocated (1:1) to receive up to eight 21-day cycles of open-label EOC (epirubicin 50 mg/m2 and oxaliplatin 130 mg/m2 on day 1 and capecitabine 1250 mg/m2 per day on days 1-21) or modified-dose EOC plus panitumumab (mEOC+P; epirubicin 50 mg/m2 and oxaliplatin 100 mg/m2 on day 1, capecitabine 1000 mg/m2 per day on days 1-21, and panitumumab 9 mg/kg on day 1). Randomisation was blocked and stratified for centre region, extent of disease, and performance status. The primary endpoint was overall survival in the intention-to-treat population. We assessed safety in all patients who received at least one dose of study drug. After a preplanned independent data monitoring committee review in October, 2011, trial recruitment was halted and panitumumab withdrawn. Data for patients on treatment were censored at this timepoint. This study is registered with ClinicalTrials.gov, number NCT00824785. Findings: Between June 2, 2008, and Oct 17, 2011, we enrolled 553 eligible patients. Median overall survival in 275 patients allocated EOC was 11·3 months (95% CI 9·6-13·0) compared with 8·8 months (7·7-9·8) in 278 patients allocated mEOC+P (hazard ratio [HR] 1·37, 95% CI 1·07-1·76; p=0·013). mEOC+P was associated with increased incidence of grade 3-4 diarrhoea (48 [17%] of 276 patients allocated mEOC+P vs 29 [11%] of 266 patients allocated EOC), rash (29 [11%] vs two [1%]), mucositis (14 [5%] vs none), and hypomagnesaemia (13 [5%] vs none) but reduced incidence of haematological toxicity (grade ≥3 neutropenia 35 [13%] vs 74 [28%]). Interpretation: Addition of panitumumab to EOC chemotherapy does not increase overall survival and cannot be recommended for use in an unselected population with advanced oesophagogastric adenocarcinoma. Funding: Amgen, UK National Institute for Health Research Biomedical Research Centre. © 2013 Elsevier Ltd.","author":[{"dropping-particle":"","family":"Waddell","given":"Tom","non-dropping-particle":"","parse-names":false,"suffix":""},{"dropping-particle":"","family":"Chau","given":"Ian","non-dropping-particle":"","parse-names":false,"suffix":""},{"dropping-particle":"","family":"Cunningham","given":"David","non-dropping-particle":"","parse-names":false,"suffix":""},{"dropping-particle":"","family":"Gonzalez","given":"David","non-dropping-particle":"","parse-names":false,"suffix":""},{"dropping-particle":"","family":"Frances","given":"Alicia","non-dropping-particle":"","parse-names":false,"suffix":""},{"dropping-particle":"","family":"Okines","given":"Clare","non-dropping-particle":"","parse-names":false,"suffix":""},{"dropping-particle":"","family":"Wotherspoon","given":"Andrew","non-dropping-particle":"","parse-names":false,"suffix":""},{"dropping-particle":"","family":"Saffery","given":"Claire","non-dropping-particle":"","parse-names":false,"suffix":""},{"dropping-particle":"","family":"Middleton","given":"Gary","non-dropping-particle":"","parse-names":false,"suffix":""},{"dropping-particle":"","family":"Wadsley","given":"Jonathan","non-dropping-particle":"","parse-names":false,"suffix":""},{"dropping-particle":"","family":"Ferry","given":"David","non-dropping-particle":"","parse-names":false,"suffix":""},{"dropping-particle":"","family":"Mansoor","given":"Wasat","non-dropping-particle":"","parse-names":false,"suffix":""},{"dropping-particle":"","family":"Crosby","given":"Tom","non-dropping-particle":"","parse-names":false,"suffix":""},{"dropping-particle":"","family":"Coxon","given":"Fareeda","non-dropping-particle":"","parse-names":false,"suffix":""},{"dropping-particle":"","family":"Smith","given":"David","non-dropping-particle":"","parse-names":false,"suffix":""},{"dropping-particle":"","family":"Waters","given":"Justin","non-dropping-particle":"","parse-names":false,"suffix":""},{"dropping-particle":"","family":"Iveson","given":"Timothy","non-dropping-particle":"","parse-names":false,"suffix":""},{"dropping-particle":"","family":"Falk","given":"Stephen","non-dropping-particle":"","parse-names":false,"suffix":""},{"dropping-particle":"","family":"Slater","given":"Sarah","non-dropping-particle":"","parse-names":false,"suffix":""},{"dropping-particle":"","family":"Peckitt","given":"Clare","non-dropping-particle":"","parse-names":false,"suffix":""},{"dropping-particle":"","family":"Barbachano","given":"Yolanda","non-dropping-particle":"","parse-names":false,"suffix":""}],"container-title":"The Lancet Oncology","id":"ITEM-2","issue":"6","issued":{"date-parts":[["2013"]]},"page":"481-489","title":"Epirubicin, oxaliplatin, and capecitabine with or without panitumumab for patients with previously untreated advanced oesophagogastric cancer (REAL3): A randomised, open-label phase 3 trial","type":"article-journal","volume":"14"},"uris":["http://www.mendeley.com/documents/?uuid=fa5f2338-d306-4495-9373-2ee31cf76afb"]}],"mendeley":{"formattedCitation":"&lt;sup&gt;[&lt;sup&gt;8&lt;/sup&gt;,&lt;sup&gt;73&lt;/sup&gt;]&lt;/sup&gt;","plainTextFormattedCitation":"[8,73]","previouslyFormattedCitation":"&lt;sup&gt;[&lt;sup&gt;8&lt;/sup&gt;,&lt;sup&gt;73&lt;/sup&gt;]&lt;/sup&gt;"},"properties":{"noteIndex":0},"schema":"https://github.com/citation-style-language/schema/raw/master/csl-citation.json"}</w:instrText>
      </w:r>
      <w:r w:rsidR="003D2E38"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[8,73]</w:t>
      </w:r>
      <w:r w:rsidR="003D2E38" w:rsidRPr="00562903">
        <w:rPr>
          <w:rFonts w:ascii="Book Antiqua" w:hAnsi="Book Antiqua" w:cs="Arial"/>
          <w:sz w:val="24"/>
          <w:szCs w:val="24"/>
        </w:rPr>
        <w:fldChar w:fldCharType="end"/>
      </w:r>
      <w:r w:rsidR="002A53E0" w:rsidRPr="00562903">
        <w:rPr>
          <w:rFonts w:ascii="Book Antiqua" w:hAnsi="Book Antiqua" w:cs="Arial"/>
          <w:sz w:val="24"/>
          <w:szCs w:val="24"/>
        </w:rPr>
        <w:t xml:space="preserve">. </w:t>
      </w:r>
      <w:r w:rsidR="00AA65CE" w:rsidRPr="00562903">
        <w:rPr>
          <w:rFonts w:ascii="Book Antiqua" w:hAnsi="Book Antiqua" w:cs="Arial"/>
          <w:sz w:val="24"/>
          <w:szCs w:val="24"/>
        </w:rPr>
        <w:t xml:space="preserve">In </w:t>
      </w:r>
      <w:r w:rsidR="002A53E0" w:rsidRPr="00562903">
        <w:rPr>
          <w:rFonts w:ascii="Book Antiqua" w:hAnsi="Book Antiqua" w:cs="Arial"/>
          <w:sz w:val="24"/>
          <w:szCs w:val="24"/>
        </w:rPr>
        <w:t xml:space="preserve">contrast, </w:t>
      </w:r>
      <w:r w:rsidR="0088752C" w:rsidRPr="00562903">
        <w:rPr>
          <w:rFonts w:ascii="Book Antiqua" w:hAnsi="Book Antiqua" w:cs="Arial"/>
          <w:sz w:val="24"/>
          <w:szCs w:val="24"/>
        </w:rPr>
        <w:t xml:space="preserve">in </w:t>
      </w:r>
      <w:r w:rsidR="007C6608" w:rsidRPr="00562903">
        <w:rPr>
          <w:rFonts w:ascii="Book Antiqua" w:hAnsi="Book Antiqua" w:cs="Arial"/>
          <w:sz w:val="24"/>
          <w:szCs w:val="24"/>
        </w:rPr>
        <w:t>the</w:t>
      </w:r>
      <w:r w:rsidR="00AA65CE" w:rsidRPr="00562903">
        <w:rPr>
          <w:rFonts w:ascii="Book Antiqua" w:hAnsi="Book Antiqua" w:cs="Arial"/>
          <w:sz w:val="24"/>
          <w:szCs w:val="24"/>
        </w:rPr>
        <w:t xml:space="preserve"> randomized phase III </w:t>
      </w:r>
      <w:r w:rsidR="007C6608" w:rsidRPr="00562903">
        <w:rPr>
          <w:rFonts w:ascii="Book Antiqua" w:hAnsi="Book Antiqua" w:cs="Arial"/>
          <w:sz w:val="24"/>
          <w:szCs w:val="24"/>
        </w:rPr>
        <w:t>AVAGAST trial</w:t>
      </w:r>
      <w:r w:rsidR="0088752C" w:rsidRPr="00562903">
        <w:rPr>
          <w:rFonts w:ascii="Book Antiqua" w:hAnsi="Book Antiqua" w:cs="Arial"/>
          <w:sz w:val="24"/>
          <w:szCs w:val="24"/>
        </w:rPr>
        <w:t xml:space="preserve">, </w:t>
      </w:r>
      <w:r w:rsidR="00AA65CE" w:rsidRPr="00562903">
        <w:rPr>
          <w:rFonts w:ascii="Book Antiqua" w:hAnsi="Book Antiqua" w:cs="Arial"/>
          <w:sz w:val="24"/>
          <w:szCs w:val="24"/>
        </w:rPr>
        <w:t>bevacizumab, a monoclonal antibody that targets vas</w:t>
      </w:r>
      <w:r w:rsidR="00A57155" w:rsidRPr="00562903">
        <w:rPr>
          <w:rFonts w:ascii="Book Antiqua" w:hAnsi="Book Antiqua" w:cs="Arial"/>
          <w:sz w:val="24"/>
          <w:szCs w:val="24"/>
        </w:rPr>
        <w:t>cular endothelial growth factor (VEGF)</w:t>
      </w:r>
      <w:r w:rsidR="00AA65CE" w:rsidRPr="00562903">
        <w:rPr>
          <w:rFonts w:ascii="Book Antiqua" w:hAnsi="Book Antiqua" w:cs="Arial"/>
          <w:sz w:val="24"/>
          <w:szCs w:val="24"/>
        </w:rPr>
        <w:t xml:space="preserve">, when given with cisplatin and a fluoropyrimidine was found to significantly improve </w:t>
      </w:r>
      <w:r w:rsidR="007C6608" w:rsidRPr="00562903">
        <w:rPr>
          <w:rFonts w:ascii="Book Antiqua" w:hAnsi="Book Antiqua" w:cs="Arial"/>
          <w:sz w:val="24"/>
          <w:szCs w:val="24"/>
        </w:rPr>
        <w:t xml:space="preserve">progression-free survival </w:t>
      </w:r>
      <w:r w:rsidR="00AA65CE" w:rsidRPr="00562903">
        <w:rPr>
          <w:rFonts w:ascii="Book Antiqua" w:hAnsi="Book Antiqua" w:cs="Arial"/>
          <w:sz w:val="24"/>
          <w:szCs w:val="24"/>
        </w:rPr>
        <w:t>in patients with unresectable or metastatic advanced gastric cancer</w:t>
      </w:r>
      <w:r w:rsidR="007C6608" w:rsidRPr="00562903">
        <w:rPr>
          <w:rFonts w:ascii="Book Antiqua" w:hAnsi="Book Antiqua" w:cs="Arial"/>
          <w:sz w:val="24"/>
          <w:szCs w:val="24"/>
        </w:rPr>
        <w:t xml:space="preserve"> though it did not improve </w:t>
      </w:r>
      <w:r w:rsidR="00961FF4">
        <w:rPr>
          <w:rFonts w:ascii="Book Antiqua" w:hAnsi="Book Antiqua" w:cs="Arial"/>
          <w:sz w:val="24"/>
          <w:szCs w:val="24"/>
        </w:rPr>
        <w:t>OS</w:t>
      </w:r>
      <w:r w:rsidR="00AA65CE" w:rsidRPr="00562903">
        <w:rPr>
          <w:rFonts w:ascii="Book Antiqua" w:hAnsi="Book Antiqua" w:cs="Arial"/>
          <w:sz w:val="24"/>
          <w:szCs w:val="24"/>
        </w:rPr>
        <w:t xml:space="preserve"> (50% </w:t>
      </w:r>
      <w:r w:rsidR="00AA65CE" w:rsidRPr="000618D1">
        <w:rPr>
          <w:rFonts w:ascii="Book Antiqua" w:hAnsi="Book Antiqua" w:cs="Arial"/>
          <w:i/>
          <w:iCs/>
          <w:sz w:val="24"/>
          <w:szCs w:val="24"/>
        </w:rPr>
        <w:t>vs</w:t>
      </w:r>
      <w:r w:rsidR="00AA65CE" w:rsidRPr="00562903">
        <w:rPr>
          <w:rFonts w:ascii="Book Antiqua" w:hAnsi="Book Antiqua" w:cs="Arial"/>
          <w:sz w:val="24"/>
          <w:szCs w:val="24"/>
        </w:rPr>
        <w:t xml:space="preserve"> 42%)</w:t>
      </w:r>
      <w:r w:rsidR="00AA65CE"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{"citationItems":[{"id":"ITEM-1","itemData":{"DOI":"10.1200/JCO.2011.36.2236","ISBN":"0732-183x","ISSN":"0732183X","PMID":"21844504","abstract":"PURPOSE: The Avastin in Gastric Cancer (AVAGAST) trial was a multinational, randomized, placebo-controlled trial designed to evaluate the efficacy of adding bevacizumab to capecitabine-cisplatin in the first-line treatment of advanced gastric cancer. PATIENTS AND METHODS: Patients received bevacizumab 7.5 mg/kg or placebo followed by cisplatin 80 mg/m(2) on day 1 plus capecitabine 1,000 mg/m(2) twice daily for 14 days every 3 weeks. Fluorouracil was permitted in patients unable to take oral medications. Cisplatin was given for six cycles; capecitabine and bevacizumab were administered until disease progression or unacceptable toxicity. The primary end point was overall survival (OS). Log-rank test was used to test the OS difference. RESULTS: In all, 774 patients were enrolled; 387 were assigned to each treatment group (intention-to-treat population), and 517 deaths were observed. Median OS was 12.1 months with bevacizumab plus fluoropyrimidine-cisplatin and 10.1 months with placebo plus fluoropyrimidine-cisplatin (hazard ratio 0.87; 95% CI, 0.73 to 1.03; P = .1002). Both median progression-free survival (6.7 v 5.3 months; hazard ratio, 0.80; 95% CI, 0.68 to 0.93; P = .0037) and overall response rate (46.0% v 37.4%; P = .0315) were significantly improved with bevacizumab versus placebo. Preplanned subgroup analyses revealed regional differences in efficacy outcomes. The most common grade 3 to 5 adverse events were neutropenia (35%, bevacizumab plus fluoropyrimidine-cisplatin; 37%, placebo plus fluoropyrimidine-cisplatin), anemia (10% v 14%), and decreased appetite (8% v 11%). No new bevacizumab-related safety signals were identified. CONCLUSION: Although AVAGAST did not reach its primary objective, adding bevacizumab to chemotherapy was associated with significant increases in progression-free survival and overall response rate in the first-line treatment of advanced gastric cancer.","author":[{"dropping-particle":"","family":"Ohtsu","given":"Atsushi","non-dropping-particle":"","parse-names":false,"suffix":""},{"dropping-particle":"","family":"Shah","given":"Manish A.","non-dropping-particle":"","parse-names":false,"suffix":""},{"dropping-particle":"","family":"Cutsem","given":"Eric","non-dropping-particle":"Van","parse-names":false,"suffix":""},{"dropping-particle":"","family":"Rha","given":"Sun Young","non-dropping-particle":"","parse-names":false,"suffix":""},{"dropping-particle":"","family":"Sawaki","given":"Akira","non-dropping-particle":"","parse-names":false,"suffix":""},{"dropping-particle":"","family":"Park","given":"Sook Ryun","non-dropping-particle":"","parse-names":false,"suffix":""},{"dropping-particle":"","family":"Lim","given":"Ho Yeong","non-dropping-particle":"","parse-names":false,"suffix":""},{"dropping-particle":"","family":"Yamada","given":"Yasuhide","non-dropping-particle":"","parse-names":false,"suffix":""},{"dropping-particle":"","family":"Wu","given":"Jian","non-dropping-particle":"","parse-names":false,"suffix":""},{"dropping-particle":"","family":"Langer","given":"Bernd","non-dropping-particle":"","parse-names":false,"suffix":""},{"dropping-particle":"","family":"Starnawski","given":"Michal","non-dropping-particle":"","parse-names":false,"suffix":""},{"dropping-particle":"","family":"Kang","given":"Yoon Koo","non-dropping-particle":"","parse-names":false,"suffix":""}],"container-title":"Journal of Clinical Oncology","id":"ITEM-1","issue":"30","issued":{"date-parts":[["2011"]]},"note":"Multinational, randomized, placebo-controlled trial\n\nTreatment groups: Bevacizumab (Avastin) + cisplatin + oral capecitabine or IV 5-FU\n\nUnresectable locally advanced or metastatic disease\n\n\nIn the West, most patients with gastric adenocarcinoma present with advanced or metastatic disease, whereas in several Asian countries (eg, Korea and Japan), gastric cancer is usually identified early when cure rates remain high\n\nProximal gastric cancers are more prevalent in Europe and the Americas than in Asia. \nConversely, intestinal gastric cancer, characterized by chronic Helicobacter pylori infection, is more prevalent in high-incidence areas such as Japan, Korea, and Eastern Europe.","page":"3968-3976","title":"Bevacizumab in combination with chemotherapy as first-line therapy in advanced gastric cancer: A randomized, double-blind, placebo-controlled phase III study","type":"article-journal","volume":"29"},"uris":["http://www.mendeley.com/documents/?uuid=3283e1bd-74ee-4551-9994-9f8543c34958"]}],"mendeley":{"formattedCitation":"&lt;sup&gt;[&lt;sup&gt;74&lt;/sup&gt;]&lt;/sup&gt;","plainTextFormattedCitation":"[74]","previouslyFormattedCitation":"&lt;sup&gt;[&lt;sup&gt;74&lt;/sup&gt;]&lt;/sup&gt;"},"properties":{"noteIndex":0},"schema":"https://github.com/citation-style-language/schema/raw/master/csl-citation.json"}</w:instrText>
      </w:r>
      <w:r w:rsidR="00AA65CE"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[74]</w:t>
      </w:r>
      <w:r w:rsidR="00AA65CE" w:rsidRPr="00562903">
        <w:rPr>
          <w:rFonts w:ascii="Book Antiqua" w:hAnsi="Book Antiqua" w:cs="Arial"/>
          <w:sz w:val="24"/>
          <w:szCs w:val="24"/>
        </w:rPr>
        <w:fldChar w:fldCharType="end"/>
      </w:r>
      <w:r w:rsidR="00AA65CE" w:rsidRPr="00562903">
        <w:rPr>
          <w:rFonts w:ascii="Book Antiqua" w:hAnsi="Book Antiqua" w:cs="Arial"/>
          <w:sz w:val="24"/>
          <w:szCs w:val="24"/>
        </w:rPr>
        <w:t xml:space="preserve">. </w:t>
      </w:r>
      <w:r w:rsidR="006A25F8" w:rsidRPr="00562903">
        <w:rPr>
          <w:rFonts w:ascii="Book Antiqua" w:hAnsi="Book Antiqua" w:cs="Arial"/>
          <w:sz w:val="24"/>
          <w:szCs w:val="24"/>
        </w:rPr>
        <w:t>However, t</w:t>
      </w:r>
      <w:r w:rsidR="00A57155" w:rsidRPr="00562903">
        <w:rPr>
          <w:rFonts w:ascii="Book Antiqua" w:hAnsi="Book Antiqua" w:cs="Arial"/>
          <w:sz w:val="24"/>
          <w:szCs w:val="24"/>
        </w:rPr>
        <w:t>he use of ramucirumab, a VEGFR</w:t>
      </w:r>
      <w:r w:rsidR="006A25F8" w:rsidRPr="00562903">
        <w:rPr>
          <w:rFonts w:ascii="Book Antiqua" w:hAnsi="Book Antiqua" w:cs="Arial"/>
          <w:sz w:val="24"/>
          <w:szCs w:val="24"/>
        </w:rPr>
        <w:t>-</w:t>
      </w:r>
      <w:r w:rsidR="00A57155" w:rsidRPr="00562903">
        <w:rPr>
          <w:rFonts w:ascii="Book Antiqua" w:hAnsi="Book Antiqua" w:cs="Arial"/>
          <w:sz w:val="24"/>
          <w:szCs w:val="24"/>
        </w:rPr>
        <w:t xml:space="preserve">2 inhibitor, </w:t>
      </w:r>
      <w:r w:rsidR="006A25F8" w:rsidRPr="00562903">
        <w:rPr>
          <w:rFonts w:ascii="Book Antiqua" w:hAnsi="Book Antiqua" w:cs="Arial"/>
          <w:sz w:val="24"/>
          <w:szCs w:val="24"/>
        </w:rPr>
        <w:t>in the REGARD trial was able to</w:t>
      </w:r>
      <w:r w:rsidR="00A57155" w:rsidRPr="00562903">
        <w:rPr>
          <w:rFonts w:ascii="Book Antiqua" w:hAnsi="Book Antiqua" w:cs="Arial"/>
          <w:sz w:val="24"/>
          <w:szCs w:val="24"/>
        </w:rPr>
        <w:t xml:space="preserve"> show a significant improvement in </w:t>
      </w:r>
      <w:r w:rsidR="00961FF4">
        <w:rPr>
          <w:rFonts w:ascii="Book Antiqua" w:hAnsi="Book Antiqua" w:cs="Arial"/>
          <w:sz w:val="24"/>
          <w:szCs w:val="24"/>
        </w:rPr>
        <w:t>OS</w:t>
      </w:r>
      <w:r w:rsidR="00A57155" w:rsidRPr="00562903">
        <w:rPr>
          <w:rFonts w:ascii="Book Antiqua" w:hAnsi="Book Antiqua" w:cs="Arial"/>
          <w:sz w:val="24"/>
          <w:szCs w:val="24"/>
        </w:rPr>
        <w:t xml:space="preserve"> as a second-line option for patients with metastatic disease unresponsive to first-line therapy</w:t>
      </w:r>
      <w:r w:rsidR="006A25F8" w:rsidRPr="00562903">
        <w:rPr>
          <w:rFonts w:ascii="Book Antiqua" w:hAnsi="Book Antiqua" w:cs="Arial"/>
          <w:sz w:val="24"/>
          <w:szCs w:val="24"/>
        </w:rPr>
        <w:t xml:space="preserve"> so there may be a role for its use in </w:t>
      </w:r>
      <w:r w:rsidR="00DB0D58" w:rsidRPr="00562903">
        <w:rPr>
          <w:rFonts w:ascii="Book Antiqua" w:hAnsi="Book Antiqua" w:cs="Arial"/>
          <w:sz w:val="24"/>
          <w:szCs w:val="24"/>
        </w:rPr>
        <w:t xml:space="preserve">the perioperative setting in </w:t>
      </w:r>
      <w:r w:rsidR="006A25F8" w:rsidRPr="00562903">
        <w:rPr>
          <w:rFonts w:ascii="Book Antiqua" w:hAnsi="Book Antiqua" w:cs="Arial"/>
          <w:sz w:val="24"/>
          <w:szCs w:val="24"/>
        </w:rPr>
        <w:t>the future</w:t>
      </w:r>
      <w:r w:rsidR="003D2E38"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{"citationItems":[{"id":"ITEM-1","itemData":{"DOI":"10.1016/S0140-6736(13)61719-5","ISBN":"01406736","ISSN":"1474547X","PMID":"24094768","abstract":"Background Vascular endothelial growth factor (VEGF) and VEGF receptor-2 (VEGFR-2)-mediated signalling and angiogenesis can contribute to the pathogenesis and progression of gastric cancer. We aimed to assess whether ramucirumab, a monoclonal antibody VEGFR-2 antagonist, prolonged survival in patients with advanced gastric cancer. Methods We did an international, randomised, double-blind, placebo-controlled, phase 3 trial between Oct 6, 2009, and Jan 26, 2012, at 119 centres in 29 countries in North America, Central and South America, Europe, Asia, Australia, and Africa. Patients aged 24-87 years with advanced gastric or gastro-oesophageal junction adenocarcinoma and disease progression after first-line platinum-containing or fluoropyrimidine-containing chemotherapy were randomly assigned (2:1), via a central interactive voice-response system, to receive best supportive care plus either ramucirumab 8 mg/kg or placebo, intravenously once every 2 weeks. The study sponsor, participants, and investigators were masked to treatment assignment. The primary endpoint was overall survival. Analysis was by intention to treat. This trial is registered with ClinicalTrials.gov, number NCT00917384. Findings 355 patients were assigned to receive ramucirumab (n=238) or placebo (n=117). Median overall survival was 5·2 months (IQR 2·3-9·9) in patients in the ramucirumab group and 3·8 months (1·7-7·1) in those in the placebo group (hazard ratio [HR] 0·776, 95% CI 0·603-0·998; p=0·047). The survival benefit with ramucirumab remained unchanged after multivariable adjustment for other prognostic factors (multivariable HR 0·774, 0·605-0·991; p=0·042). Rates of hypertension were higher in the ramucirumab group than in the placebo group (38 [16%] vs nine [8%]), whereas rates of other adverse events were mostly similar between groups (223 [94%] vs 101 [88%]). Five (2%) deaths in the ramucirumab group and two (2%) in the placebo group were considered to be related to study drug. Interpretation Ramucirumab is the first biological treatment given as a single drug that has survival benefits in patients with advanced gastric or gastro-oesophageal junction adenocarcinoma progressing after first-line chemotherapy. Our findings validate VEGFR-2 signalling as an important therapeutic target in advanced gastric cancer.","author":[{"dropping-particle":"","family":"Fuchs","given":"Charles S.","non-dropping-particle":"","parse-names":false,"suffix":""},{"dropping-particle":"","family":"Tomasek","given":"Jiri","non-dropping-particle":"","parse-names":false,"suffix":""},{"dropping-particle":"","family":"Yong","given":"Cho Jae","non-dropping-particle":"","parse-names":false,"suffix":""},{"dropping-particle":"","family":"Dumitru","given":"Filip","non-dropping-particle":"","parse-names":false,"suffix":""},{"dropping-particle":"","family":"Passalacqua","given":"Rodolfo","non-dropping-particle":"","parse-names":false,"suffix":""},{"dropping-particle":"","family":"Goswami","given":"Chanchal","non-dropping-particle":"","parse-names":false,"suffix":""},{"dropping-particle":"","family":"Safran","given":"Howard","non-dropping-particle":"","parse-names":false,"suffix":""},{"dropping-particle":"","family":"Santos","given":"Lucas Vieira","non-dropping-particle":"Dos","parse-names":false,"suffix":""},{"dropping-particle":"","family":"Aprile","given":"Giuseppe","non-dropping-particle":"","parse-names":false,"suffix":""},{"dropping-particle":"","family":"Ferry","given":"David R.","non-dropping-particle":"","parse-names":false,"suffix":""},{"dropping-particle":"","family":"Melichar","given":"Bohuslav","non-dropping-particle":"","parse-names":false,"suffix":""},{"dropping-particle":"","family":"Tehfe","given":"Mustapha","non-dropping-particle":"","parse-names":false,"suffix":""},{"dropping-particle":"","family":"Topuzov","given":"Eldar","non-dropping-particle":"","parse-names":false,"suffix":""},{"dropping-particle":"","family":"Zalcberg","given":"John Raymond","non-dropping-particle":"","parse-names":false,"suffix":""},{"dropping-particle":"","family":"Chau","given":"Ian","non-dropping-particle":"","parse-names":false,"suffix":""},{"dropping-particle":"","family":"Campbell","given":"William","non-dropping-particle":"","parse-names":false,"suffix":""},{"dropping-particle":"","family":"Sivanandan","given":"Choondal","non-dropping-particle":"","parse-names":false,"suffix":""},{"dropping-particle":"","family":"Pikiel","given":"Joanna","non-dropping-particle":"","parse-names":false,"suffix":""},{"dropping-particle":"","family":"Koshiji","given":"Minori","non-dropping-particle":"","parse-names":false,"suffix":""},{"dropping-particle":"","family":"Hsu","given":"Yanzhi","non-dropping-particle":"","parse-names":false,"suffix":""},{"dropping-particle":"","family":"Liepa","given":"Astra M.","non-dropping-particle":"","parse-names":false,"suffix":""},{"dropping-particle":"","family":"Gao","given":"Ling","non-dropping-particle":"","parse-names":false,"suffix":""},{"dropping-particle":"","family":"Schwartz","given":"Jonathan D.","non-dropping-particle":"","parse-names":false,"suffix":""},{"dropping-particle":"","family":"Tabernero","given":"Josep","non-dropping-particle":"","parse-names":false,"suffix":""}],"container-title":"The Lancet","id":"ITEM-1","issue":"9911","issued":{"date-parts":[["2014"]]},"page":"31-39","title":"Ramucirumab monotherapy for previously treated advanced gastric or gastro-oesophageal junction adenocarcinoma (REGARD): An international, randomised, multicentre, placebo-controlled, phase 3 trial","type":"article-journal","volume":"383"},"uris":["http://www.mendeley.com/documents/?uuid=fec7bd1d-5fda-4ecf-83d4-0e93fbe57447"]}],"mendeley":{"formattedCitation":"&lt;sup&gt;[&lt;sup&gt;75&lt;/sup&gt;]&lt;/sup&gt;","plainTextFormattedCitation":"[75]","previouslyFormattedCitation":"&lt;sup&gt;[&lt;sup&gt;75&lt;/sup&gt;]&lt;/sup&gt;"},"properties":{"noteIndex":0},"schema":"https://github.com/citation-style-language/schema/raw/master/csl-citation.json"}</w:instrText>
      </w:r>
      <w:r w:rsidR="003D2E38"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[75]</w:t>
      </w:r>
      <w:r w:rsidR="003D2E38" w:rsidRPr="00562903">
        <w:rPr>
          <w:rFonts w:ascii="Book Antiqua" w:hAnsi="Book Antiqua" w:cs="Arial"/>
          <w:sz w:val="24"/>
          <w:szCs w:val="24"/>
        </w:rPr>
        <w:fldChar w:fldCharType="end"/>
      </w:r>
      <w:r w:rsidR="003D2E38" w:rsidRPr="00562903">
        <w:rPr>
          <w:rFonts w:ascii="Book Antiqua" w:hAnsi="Book Antiqua" w:cs="Arial"/>
          <w:sz w:val="24"/>
          <w:szCs w:val="24"/>
        </w:rPr>
        <w:t>.</w:t>
      </w:r>
    </w:p>
    <w:p w14:paraId="31B518B6" w14:textId="077C3D0D" w:rsidR="006A25F8" w:rsidRPr="00562903" w:rsidRDefault="004145FC" w:rsidP="000618D1">
      <w:pPr>
        <w:spacing w:after="0" w:line="360" w:lineRule="auto"/>
        <w:ind w:firstLineChars="100" w:firstLine="240"/>
        <w:jc w:val="both"/>
        <w:rPr>
          <w:rFonts w:ascii="Book Antiqua" w:hAnsi="Book Antiqua" w:cs="Arial"/>
          <w:color w:val="000000" w:themeColor="text1"/>
          <w:sz w:val="24"/>
          <w:szCs w:val="24"/>
        </w:rPr>
      </w:pPr>
      <w:r w:rsidRPr="00562903">
        <w:rPr>
          <w:rFonts w:ascii="Book Antiqua" w:hAnsi="Book Antiqua" w:cs="Arial"/>
          <w:sz w:val="24"/>
          <w:szCs w:val="24"/>
        </w:rPr>
        <w:t>Another advance and future direction is using molecular analysis to better predict prognosis as well as treatment o</w:t>
      </w:r>
      <w:r w:rsidR="00CA3C86" w:rsidRPr="00562903">
        <w:rPr>
          <w:rFonts w:ascii="Book Antiqua" w:hAnsi="Book Antiqua" w:cs="Arial"/>
          <w:sz w:val="24"/>
          <w:szCs w:val="24"/>
        </w:rPr>
        <w:t xml:space="preserve">ptions for individual patients. One of these molecular characteristics is identification of patients with </w:t>
      </w:r>
      <w:r w:rsidR="00C5739C" w:rsidRPr="00562903">
        <w:rPr>
          <w:rFonts w:ascii="Book Antiqua" w:hAnsi="Book Antiqua" w:cs="Arial"/>
          <w:sz w:val="24"/>
          <w:szCs w:val="24"/>
        </w:rPr>
        <w:t>human epidermal growth factor receptor 2</w:t>
      </w:r>
      <w:r w:rsidR="00C5739C">
        <w:rPr>
          <w:rFonts w:ascii="Book Antiqua" w:hAnsi="Book Antiqua" w:cs="Arial"/>
          <w:sz w:val="24"/>
          <w:szCs w:val="24"/>
        </w:rPr>
        <w:t xml:space="preserve"> (</w:t>
      </w:r>
      <w:r w:rsidR="00CA3C86" w:rsidRPr="00562903">
        <w:rPr>
          <w:rFonts w:ascii="Book Antiqua" w:hAnsi="Book Antiqua" w:cs="Arial"/>
          <w:sz w:val="24"/>
          <w:szCs w:val="24"/>
        </w:rPr>
        <w:t>HER</w:t>
      </w:r>
      <w:r w:rsidR="006A25F8" w:rsidRPr="00562903">
        <w:rPr>
          <w:rFonts w:ascii="Book Antiqua" w:hAnsi="Book Antiqua" w:cs="Arial"/>
          <w:sz w:val="24"/>
          <w:szCs w:val="24"/>
        </w:rPr>
        <w:t>2</w:t>
      </w:r>
      <w:r w:rsidR="00C5739C">
        <w:rPr>
          <w:rFonts w:ascii="Book Antiqua" w:hAnsi="Book Antiqua" w:cs="Arial"/>
          <w:sz w:val="24"/>
          <w:szCs w:val="24"/>
        </w:rPr>
        <w:t>)</w:t>
      </w:r>
      <w:r w:rsidR="006A25F8" w:rsidRPr="00562903">
        <w:rPr>
          <w:rFonts w:ascii="Book Antiqua" w:hAnsi="Book Antiqua" w:cs="Arial"/>
          <w:sz w:val="24"/>
          <w:szCs w:val="24"/>
        </w:rPr>
        <w:t xml:space="preserve"> overexpression. Around 12</w:t>
      </w:r>
      <w:r w:rsidR="000618D1">
        <w:rPr>
          <w:rFonts w:ascii="Book Antiqua" w:hAnsi="Book Antiqua" w:cs="Arial"/>
          <w:sz w:val="24"/>
          <w:szCs w:val="24"/>
        </w:rPr>
        <w:t>%</w:t>
      </w:r>
      <w:r w:rsidR="006A25F8" w:rsidRPr="00562903">
        <w:rPr>
          <w:rFonts w:ascii="Book Antiqua" w:hAnsi="Book Antiqua" w:cs="Arial"/>
          <w:sz w:val="24"/>
          <w:szCs w:val="24"/>
        </w:rPr>
        <w:t>-24</w:t>
      </w:r>
      <w:r w:rsidR="00CA3C86" w:rsidRPr="00562903">
        <w:rPr>
          <w:rFonts w:ascii="Book Antiqua" w:hAnsi="Book Antiqua" w:cs="Arial"/>
          <w:sz w:val="24"/>
          <w:szCs w:val="24"/>
        </w:rPr>
        <w:t>% of patients with gastric cancer have been found to have HER2 overexpression</w:t>
      </w:r>
      <w:r w:rsidR="007C6608" w:rsidRPr="00562903">
        <w:rPr>
          <w:rFonts w:ascii="Book Antiqua" w:hAnsi="Book Antiqua" w:cs="Arial"/>
          <w:sz w:val="24"/>
          <w:szCs w:val="24"/>
        </w:rPr>
        <w:t xml:space="preserve"> with most showing associated poorer outcomes when compared to patients with normal HER2 expression</w:t>
      </w:r>
      <w:r w:rsidR="00CA3C86"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{"citationItems":[{"id":"ITEM-1","itemData":{"DOI":"10.1093/annonc/mdi064","ISBN":"0923-7534 (Print)\\n0923-7534 (Linking)","ISSN":"09237534","PMID":"15668283","abstract":"BACKGROUND: HER-2/neu gene amplification has predictive value in breast cancer patients responding to trastuzumab. We wanted to investigate the frequency and clinical significance of HER-2/neu amplification in gastric carcinoma. PATIENTS AND METHODS: The frequency of HER-2/neu and Topoisomerase IIalpha gene amplification was studied in adenocarcinomas of the stomach (n=131) and the gastroesophageal junction (n=100) by chromogenic in situ hybridization (CISH). Sensitivity of a gastric cancer cell line N87 with HER-2/neu amplification to trastuzumab was studied by a cell viability assay and compared with that of a HER-2 amplified breast cancer cell line SKBR-3. Growth inhibition of N87 cells was also verified in vivo in N87 xenograft tumors. RESULTS: HER-2/neu amplification was present in 16 (12.2%) of the 131 gastric and in 24 (24.0%) of the 100 gastroesophageal adenocarcinomas. Co-amplification of Topoisomerase IIalpha was present in the majority of gastric (63%) and esophagogastric junction cancers (68%) with HER-2/neu amplification. HER-2/neu amplification was more common in the intestinal histologic type of gastric cancer (21.5%) than in the diffuse (2%) or the mixed/anaplastic type (5%, P=0.0051), but it was not associated with gender, age at diagnosis or clinical stage. Presence of HER-2/neu amplification was associated with poor carcinoma-specific survival (P=0.0089). HER-2/neu targeting antibody trastuzumab inhibited the growth of a p185(HER-2/neu) overexpressing gastric and breast carcinoma cell lines (N87 and SKBR-3) with equal efficacy. CONCLUSIONS: HER-2/neu amplification is common in the intestinal type of gastric carcinoma, and it is associated with a poor outcome. HER-2 might be a useful target in this disease, and this hypothesis deserves to be investigated in clinical trials.","author":[{"dropping-particle":"","family":"Tanner","given":"M.","non-dropping-particle":"","parse-names":false,"suffix":""},{"dropping-particle":"","family":"Hollmén","given":"M.","non-dropping-particle":"","parse-names":false,"suffix":""},{"dropping-particle":"","family":"Junttila","given":"T. T.","non-dropping-particle":"","parse-names":false,"suffix":""},{"dropping-particle":"","family":"Kapanen","given":"A. I.","non-dropping-particle":"","parse-names":false,"suffix":""},{"dropping-particle":"","family":"Tommola","given":"S.","non-dropping-particle":"","parse-names":false,"suffix":""},{"dropping-particle":"","family":"Soini","given":"Y.","non-dropping-particle":"","parse-names":false,"suffix":""},{"dropping-particle":"","family":"Helin","given":"H.","non-dropping-particle":"","parse-names":false,"suffix":""},{"dropping-particle":"","family":"Salo","given":"J.","non-dropping-particle":"","parse-names":false,"suffix":""},{"dropping-particle":"","family":"Joensuu","given":"H.","non-dropping-particle":"","parse-names":false,"suffix":""},{"dropping-particle":"","family":"Sihvo","given":"E.","non-dropping-particle":"","parse-names":false,"suffix":""},{"dropping-particle":"","family":"Elenius","given":"K.","non-dropping-particle":"","parse-names":false,"suffix":""},{"dropping-particle":"","family":"Isola","given":"Jorma","non-dropping-particle":"","parse-names":false,"suffix":""}],"container-title":"Annals of Oncology","id":"ITEM-1","issue":"2","issued":{"date-parts":[["2005"]]},"page":"273-278","title":"Amplification of HER-2 in gastric carcinoma: Association with Topoisomerase IIα gene amplification, intestinal type, poor prognosis and sensitivity to trastuzumab","type":"article-journal","volume":"16"},"uris":["http://www.mendeley.com/documents/?uuid=7ac785a9-b309-441d-b703-dd56f2729356"]},{"id":"ITEM-2","itemData":{"DOI":"10.1093/annonc/mdn169","ISBN":"3491390834","ISSN":"09237534","PMID":"18441328","abstract":"Gastric cancer is the second leading cause of cancer mortality in the world and its management, especially in advanced stages, has evolved relatively little. In particular, no targeted modality has so far been incorporated to its treatment armamentarium. HER2 overexpression is increasingly recognized as a frequent molecular abnormality, driven as in breast cancer by gene amplification. There is mounting evidence of the role of HER2 overexpression in patients with gastric cancer, and it has been solidly correlated to poor outcomes and a more aggressive disease. Additionally, preclinical data are showing significant antitumor efficacy of anti-HER2 therapies (particularly monoclonal antibodies directed towards the protein) in in vitro and in vivo models of gastric cancer. As a result, several clinical trials are exploring in different settings and with diverse designs the potential of anti-HER2 therapies in gastric cancer patients. This review summarizes the rationale, preclinical evidence, retrospective clinical analyses, and the interim clinical data pertaining HER2 therapies in gastric cancer.","author":[{"dropping-particle":"","family":"Gravalos","given":"C.","non-dropping-particle":"","parse-names":false,"suffix":""},{"dropping-particle":"","family":"Jimeno","given":"A.","non-dropping-particle":"","parse-names":false,"suffix":""}],"container-title":"Annals of Oncology","id":"ITEM-2","issue":"9","issued":{"date-parts":[["2008"]]},"page":"1523-1529","title":"HER2 in gastric cancer: A new prognostic factor and a novel therapeutic target","type":"article-journal","volume":"19"},"uris":["http://www.mendeley.com/documents/?uuid=01799bf2-4ccd-484d-81dc-74e1564ff7eb"]},{"id":"ITEM-3","itemData":{"DOI":"10.1016/j.clinre.2014.06.019","ISBN":"2210-741X (Electronic)\r2210-7401 (Linking)","ISSN":"2210741X","PMID":"25176587","abstract":"Purpose: Human epidermal growth factor receptor 2 (HER2/neu) is involved in the pathogenesis of several types of cancer, including gastric cancer. However, there remains a paucity of data regarding the prognostic relevance of HER2/neu in early gastric cancer without lymph node metastasis (pN0 EGC). The aim of our study was to analyze whether the over-expression of HER2/neu significantly predicts poor outcomes of pN0 EGC. Patients and methods: Sixty-seven patients who underwent operative resection for pN0 EGC was enrolled. The HER2/neu status was examined by immunohistochemistry (IHC) and fluorescence in situ hybridization (FISH). Results: The HER2/neu-positive rate was 16.4%. HER2/neu over-expression showed a significant correlation with histological type (. P≤. 0.001), tumor location (. P=. 0.022) and Lauren grade (. P=. 0.012). Multivariate analysis showed HER2/neu serves as a good prognostic marker to predict the risk of poor outcome for pN0 EGC. (HR. =. 1.384, 95.0% CI: 1.142-1.897 P=. 0.005). Conclusion: Considering HER2/neu over-expression significantly predicts poor outcome in pN0 EGC, accurate HER2/neu assessment would be done before endoscopic therapy. For HER2/neu-positive patients, radical surgery should be performed.","author":[{"dropping-particle":"","family":"Yan","given":"Yongjia","non-dropping-particle":"","parse-names":false,"suffix":""},{"dropping-particle":"","family":"Lu","given":"Li","non-dropping-particle":"","parse-names":false,"suffix":""},{"dropping-particle":"","family":"Liu","given":"Chunna","non-dropping-particle":"","parse-names":false,"suffix":""},{"dropping-particle":"","family":"Li","given":"Weidong","non-dropping-particle":"","parse-names":false,"suffix":""},{"dropping-particle":"","family":"Liu","given":"Tong","non-dropping-particle":"","parse-names":false,"suffix":""},{"dropping-particle":"","family":"Fu","given":"Weihua","non-dropping-particle":"","parse-names":false,"suffix":""}],"container-title":"Clinics and Research in Hepatology and Gastroenterology","id":"ITEM-3","issue":"1","issued":{"date-parts":[["2015"]]},"page":"121-126","title":"HER2/neu over-expression predicts poor outcome in early gastric cancer without lymph node metastasis","type":"article-journal","volume":"39"},"uris":["http://www.mendeley.com/documents/?uuid=6419078b-03db-4f18-bb3f-854896bc369e"]}],"mendeley":{"formattedCitation":"&lt;sup&gt;[&lt;sup&gt;76&lt;/sup&gt;–&lt;sup&gt;78&lt;/sup&gt;]&lt;/sup&gt;","plainTextFormattedCitation":"[76–78]","previouslyFormattedCitation":"&lt;sup&gt;[&lt;sup&gt;76&lt;/sup&gt;–&lt;sup&gt;78&lt;/sup&gt;]&lt;/sup&gt;"},"properties":{"noteIndex":0},"schema":"https://github.com/citation-style-language/schema/raw/master/csl-citation.json"}</w:instrText>
      </w:r>
      <w:r w:rsidR="00CA3C86"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[76</w:t>
      </w:r>
      <w:r w:rsidR="000618D1">
        <w:rPr>
          <w:rFonts w:ascii="Book Antiqua" w:hAnsi="Book Antiqua" w:cs="Arial"/>
          <w:noProof/>
          <w:sz w:val="24"/>
          <w:szCs w:val="24"/>
          <w:vertAlign w:val="superscript"/>
        </w:rPr>
        <w:t>-</w:t>
      </w:r>
      <w:r w:rsidR="00045549" w:rsidRPr="00562903">
        <w:rPr>
          <w:rFonts w:ascii="Book Antiqua" w:hAnsi="Book Antiqua" w:cs="Arial"/>
          <w:noProof/>
          <w:sz w:val="24"/>
          <w:szCs w:val="24"/>
          <w:vertAlign w:val="superscript"/>
        </w:rPr>
        <w:t>78]</w:t>
      </w:r>
      <w:r w:rsidR="00CA3C86" w:rsidRPr="00562903">
        <w:rPr>
          <w:rFonts w:ascii="Book Antiqua" w:hAnsi="Book Antiqua" w:cs="Arial"/>
          <w:sz w:val="24"/>
          <w:szCs w:val="24"/>
        </w:rPr>
        <w:fldChar w:fldCharType="end"/>
      </w:r>
      <w:r w:rsidR="00CA3C86" w:rsidRPr="00562903">
        <w:rPr>
          <w:rFonts w:ascii="Book Antiqua" w:hAnsi="Book Antiqua" w:cs="Arial"/>
          <w:sz w:val="24"/>
          <w:szCs w:val="24"/>
        </w:rPr>
        <w:t>.</w:t>
      </w:r>
      <w:r w:rsidR="006A25F8" w:rsidRPr="00562903">
        <w:rPr>
          <w:rFonts w:ascii="Book Antiqua" w:hAnsi="Book Antiqua" w:cs="Arial"/>
          <w:sz w:val="24"/>
          <w:szCs w:val="24"/>
        </w:rPr>
        <w:t xml:space="preserve"> </w:t>
      </w:r>
      <w:r w:rsidR="00A04B9A" w:rsidRPr="00562903">
        <w:rPr>
          <w:rFonts w:ascii="Book Antiqua" w:hAnsi="Book Antiqua" w:cs="Arial"/>
          <w:sz w:val="24"/>
          <w:szCs w:val="24"/>
        </w:rPr>
        <w:t xml:space="preserve">Intestinal type gastric cancers are much more likely to have overexpression than diffuse type (32% </w:t>
      </w:r>
      <w:r w:rsidR="00A04B9A" w:rsidRPr="000618D1">
        <w:rPr>
          <w:rFonts w:ascii="Book Antiqua" w:hAnsi="Book Antiqua" w:cs="Arial"/>
          <w:i/>
          <w:iCs/>
          <w:sz w:val="24"/>
          <w:szCs w:val="24"/>
        </w:rPr>
        <w:t>vs</w:t>
      </w:r>
      <w:r w:rsidR="00A04B9A" w:rsidRPr="00562903">
        <w:rPr>
          <w:rFonts w:ascii="Book Antiqua" w:hAnsi="Book Antiqua" w:cs="Arial"/>
          <w:sz w:val="24"/>
          <w:szCs w:val="24"/>
        </w:rPr>
        <w:t xml:space="preserve"> 6%)</w:t>
      </w:r>
      <w:r w:rsidR="00A04B9A"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Lancet","id":"ITEM-1","issue":"9742","issued":{"date-parts":[["2010"]]},"note":"ToGA Trial\n\nHER2 positive patients","page":"687-697","publisher":"Elsevier Ltd","title":"Trastuzumab in combination with chemotherapy versus chemotherapy alone for treatment of HER2-positive advanced gastric or gastro-oesophageal junction cancer (ToGA): A phase 3, open-label, randomised controlled trial","type":"article-journal","volume":"376"},"uris":["http://www.mendeley.com/documents/?uuid=4dacc8bb-382b-493f-8d54-5eeb958458b6"]}],"mendeley":{"formattedCitation":"&lt;sup&gt;[&lt;sup&gt;79&lt;/sup&gt;]&lt;/sup&gt;","plainTextFormattedCitation":"[79]","previouslyFormattedCitation":"&lt;sup&gt;[&lt;sup&gt;79&lt;/sup&gt;]&lt;/sup&gt;"},"properties":{"noteIndex":0},"schema":"https://github.com/citation-style-language/schema/raw/master/csl-citation.json"}</w:instrText>
      </w:r>
      <w:r w:rsidR="00A04B9A"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[79]</w:t>
      </w:r>
      <w:r w:rsidR="00A04B9A" w:rsidRPr="00562903">
        <w:rPr>
          <w:rFonts w:ascii="Book Antiqua" w:hAnsi="Book Antiqua" w:cs="Arial"/>
          <w:sz w:val="24"/>
          <w:szCs w:val="24"/>
        </w:rPr>
        <w:fldChar w:fldCharType="end"/>
      </w:r>
      <w:r w:rsidR="00A04B9A" w:rsidRPr="00562903">
        <w:rPr>
          <w:rFonts w:ascii="Book Antiqua" w:hAnsi="Book Antiqua" w:cs="Arial"/>
          <w:sz w:val="24"/>
          <w:szCs w:val="24"/>
        </w:rPr>
        <w:t xml:space="preserve">. </w:t>
      </w:r>
      <w:r w:rsidR="006A25F8" w:rsidRPr="00562903">
        <w:rPr>
          <w:rFonts w:ascii="Book Antiqua" w:hAnsi="Book Antiqua" w:cs="Arial"/>
          <w:color w:val="000000" w:themeColor="text1"/>
          <w:sz w:val="24"/>
          <w:szCs w:val="24"/>
        </w:rPr>
        <w:t xml:space="preserve">The randomized controlled </w:t>
      </w:r>
      <w:proofErr w:type="spellStart"/>
      <w:r w:rsidR="006A25F8" w:rsidRPr="00562903">
        <w:rPr>
          <w:rFonts w:ascii="Book Antiqua" w:hAnsi="Book Antiqua" w:cs="Arial"/>
          <w:color w:val="000000" w:themeColor="text1"/>
          <w:sz w:val="24"/>
          <w:szCs w:val="24"/>
        </w:rPr>
        <w:t>ToGA</w:t>
      </w:r>
      <w:proofErr w:type="spellEnd"/>
      <w:r w:rsidR="006A25F8" w:rsidRPr="00562903">
        <w:rPr>
          <w:rFonts w:ascii="Book Antiqua" w:hAnsi="Book Antiqua" w:cs="Arial"/>
          <w:color w:val="000000" w:themeColor="text1"/>
          <w:sz w:val="24"/>
          <w:szCs w:val="24"/>
        </w:rPr>
        <w:t xml:space="preserve"> trial found that in patients with HER2 overexpression, treatment with chemotherapy with trastuzumab was associated with improved </w:t>
      </w:r>
      <w:r w:rsidR="00961FF4">
        <w:rPr>
          <w:rFonts w:ascii="Book Antiqua" w:hAnsi="Book Antiqua" w:cs="Arial"/>
          <w:color w:val="000000" w:themeColor="text1"/>
          <w:sz w:val="24"/>
          <w:szCs w:val="24"/>
        </w:rPr>
        <w:t>OS</w:t>
      </w:r>
      <w:r w:rsidR="006A25F8" w:rsidRPr="00562903">
        <w:rPr>
          <w:rFonts w:ascii="Book Antiqua" w:hAnsi="Book Antiqua" w:cs="Arial"/>
          <w:color w:val="000000" w:themeColor="text1"/>
          <w:sz w:val="24"/>
          <w:szCs w:val="24"/>
        </w:rPr>
        <w:t xml:space="preserve"> when compared to patients treated with chemotherapy alone</w:t>
      </w:r>
      <w:r w:rsidR="006A25F8" w:rsidRPr="00562903">
        <w:rPr>
          <w:rFonts w:ascii="Book Antiqua" w:hAnsi="Book Antiqua" w:cs="Arial"/>
          <w:color w:val="000000" w:themeColor="text1"/>
          <w:sz w:val="24"/>
          <w:szCs w:val="24"/>
        </w:rPr>
        <w:fldChar w:fldCharType="begin" w:fldLock="1"/>
      </w:r>
      <w:r w:rsidR="00045549" w:rsidRPr="00562903">
        <w:rPr>
          <w:rFonts w:ascii="Book Antiqua" w:hAnsi="Book Antiqua" w:cs="Arial"/>
          <w:color w:val="000000" w:themeColor="text1"/>
          <w:sz w:val="24"/>
          <w:szCs w:val="24"/>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Lancet","id":"ITEM-1","issue":"9742","issued":{"date-parts":[["2010"]]},"note":"ToGA Trial\n\nHER2 positive patients","page":"687-697","publisher":"Elsevier Ltd","title":"Trastuzumab in combination with chemotherapy versus chemotherapy alone for treatment of HER2-positive advanced gastric or gastro-oesophageal junction cancer (ToGA): A phase 3, open-label, randomised controlled trial","type":"article-journal","volume":"376"},"uris":["http://www.mendeley.com/documents/?uuid=4dacc8bb-382b-493f-8d54-5eeb958458b6"]}],"mendeley":{"formattedCitation":"&lt;sup&gt;[&lt;sup&gt;79&lt;/sup&gt;]&lt;/sup&gt;","plainTextFormattedCitation":"[79]","previouslyFormattedCitation":"&lt;sup&gt;[&lt;sup&gt;79&lt;/sup&gt;]&lt;/sup&gt;"},"properties":{"noteIndex":0},"schema":"https://github.com/citation-style-language/schema/raw/master/csl-citation.json"}</w:instrText>
      </w:r>
      <w:r w:rsidR="006A25F8" w:rsidRPr="00562903">
        <w:rPr>
          <w:rFonts w:ascii="Book Antiqua" w:hAnsi="Book Antiqua" w:cs="Arial"/>
          <w:color w:val="000000" w:themeColor="text1"/>
          <w:sz w:val="24"/>
          <w:szCs w:val="24"/>
        </w:rPr>
        <w:fldChar w:fldCharType="separate"/>
      </w:r>
      <w:r w:rsidR="00045549" w:rsidRPr="00562903">
        <w:rPr>
          <w:rFonts w:ascii="Book Antiqua" w:hAnsi="Book Antiqua" w:cs="Arial"/>
          <w:noProof/>
          <w:color w:val="000000" w:themeColor="text1"/>
          <w:sz w:val="24"/>
          <w:szCs w:val="24"/>
          <w:vertAlign w:val="superscript"/>
        </w:rPr>
        <w:t>[79]</w:t>
      </w:r>
      <w:r w:rsidR="006A25F8" w:rsidRPr="00562903">
        <w:rPr>
          <w:rFonts w:ascii="Book Antiqua" w:hAnsi="Book Antiqua" w:cs="Arial"/>
          <w:color w:val="000000" w:themeColor="text1"/>
          <w:sz w:val="24"/>
          <w:szCs w:val="24"/>
        </w:rPr>
        <w:fldChar w:fldCharType="end"/>
      </w:r>
      <w:r w:rsidR="006A25F8" w:rsidRPr="00562903">
        <w:rPr>
          <w:rFonts w:ascii="Book Antiqua" w:hAnsi="Book Antiqua" w:cs="Arial"/>
          <w:color w:val="000000" w:themeColor="text1"/>
          <w:sz w:val="24"/>
          <w:szCs w:val="24"/>
        </w:rPr>
        <w:t>. These results have led to NCCN guidelines recommending the assessment of HER2 expression and the addition of trastuzumab to all HER2 overexpressing metastatic gastric adenocarcinomas</w:t>
      </w:r>
      <w:r w:rsidR="006A25F8" w:rsidRPr="00562903">
        <w:rPr>
          <w:rFonts w:ascii="Book Antiqua" w:hAnsi="Book Antiqua" w:cs="Arial"/>
          <w:color w:val="000000" w:themeColor="text1"/>
          <w:sz w:val="24"/>
          <w:szCs w:val="24"/>
        </w:rPr>
        <w:fldChar w:fldCharType="begin" w:fldLock="1"/>
      </w:r>
      <w:r w:rsidR="006A6C16" w:rsidRPr="00562903">
        <w:rPr>
          <w:rFonts w:ascii="Book Antiqua" w:hAnsi="Book Antiqua" w:cs="Arial"/>
          <w:color w:val="000000" w:themeColor="text1"/>
          <w:sz w:val="24"/>
          <w:szCs w:val="24"/>
        </w:rPr>
        <w:instrText>ADDIN CSL_CITATION {"citationItems":[{"id":"ITEM-1","itemData":{"DOI":"10.1007/978-3-319-15826-6","ISBN":"978-3-319-15825-9","ISSN":"1121-421X","PMID":"21372767","author":[{"dropping-particle":"","family":"National Comprehensive Cancer Network","given":"","non-dropping-particle":"","parse-names":false,"suffix":""}],"container-title":"Version 2.2018","id":"ITEM-1","issued":{"date-parts":[["2007"]]},"note":"MAGIC Trial: perioperative ECF vs. surgery alone for stage II or higher \n\nAIO-FLOT4 trial: fluorouracil, leucovorin, oxaliplatin, and docetaxel vs. ECF (epirubicin, cisplatin, fluorouracil)\n- FLOT was associated with higher proportions of patients achieving pCR (but with considerable toxicities)\n\nFOLFOX for patients with poor performance status","title":"Gastric Cancer","type":"article-journal"},"uris":["http://www.mendeley.com/documents/?uuid=e1a77988-7f99-4635-9e00-781c804fb405"]}],"mendeley":{"formattedCitation":"&lt;sup&gt;[&lt;sup&gt;32&lt;/sup&gt;]&lt;/sup&gt;","plainTextFormattedCitation":"[32]","previouslyFormattedCitation":"&lt;sup&gt;[&lt;sup&gt;32&lt;/sup&gt;]&lt;/sup&gt;"},"properties":{"noteIndex":0},"schema":"https://github.com/citation-style-language/schema/raw/master/csl-citation.json"}</w:instrText>
      </w:r>
      <w:r w:rsidR="006A25F8" w:rsidRPr="00562903">
        <w:rPr>
          <w:rFonts w:ascii="Book Antiqua" w:hAnsi="Book Antiqua" w:cs="Arial"/>
          <w:color w:val="000000" w:themeColor="text1"/>
          <w:sz w:val="24"/>
          <w:szCs w:val="24"/>
        </w:rPr>
        <w:fldChar w:fldCharType="separate"/>
      </w:r>
      <w:r w:rsidR="006A6C16" w:rsidRPr="00562903">
        <w:rPr>
          <w:rFonts w:ascii="Book Antiqua" w:hAnsi="Book Antiqua" w:cs="Arial"/>
          <w:noProof/>
          <w:color w:val="000000" w:themeColor="text1"/>
          <w:sz w:val="24"/>
          <w:szCs w:val="24"/>
          <w:vertAlign w:val="superscript"/>
        </w:rPr>
        <w:t>[32]</w:t>
      </w:r>
      <w:r w:rsidR="006A25F8" w:rsidRPr="00562903">
        <w:rPr>
          <w:rFonts w:ascii="Book Antiqua" w:hAnsi="Book Antiqua" w:cs="Arial"/>
          <w:color w:val="000000" w:themeColor="text1"/>
          <w:sz w:val="24"/>
          <w:szCs w:val="24"/>
        </w:rPr>
        <w:fldChar w:fldCharType="end"/>
      </w:r>
      <w:r w:rsidR="006A25F8" w:rsidRPr="00562903">
        <w:rPr>
          <w:rFonts w:ascii="Book Antiqua" w:hAnsi="Book Antiqua" w:cs="Arial"/>
          <w:color w:val="000000" w:themeColor="text1"/>
          <w:sz w:val="24"/>
          <w:szCs w:val="24"/>
        </w:rPr>
        <w:t>.</w:t>
      </w:r>
    </w:p>
    <w:p w14:paraId="0B81CAA0" w14:textId="388266A7" w:rsidR="00A04B9A" w:rsidRPr="00562903" w:rsidRDefault="00A04B9A" w:rsidP="000618D1">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rPr>
        <w:t xml:space="preserve">The use of pembrolizumab, a monoclonal antibody against </w:t>
      </w:r>
      <w:r w:rsidR="00C5739C" w:rsidRPr="00562903">
        <w:rPr>
          <w:rFonts w:ascii="Book Antiqua" w:hAnsi="Book Antiqua" w:cs="Arial"/>
          <w:sz w:val="24"/>
          <w:szCs w:val="24"/>
        </w:rPr>
        <w:t>programmed death 1</w:t>
      </w:r>
      <w:r w:rsidR="00C5739C">
        <w:rPr>
          <w:rFonts w:ascii="Book Antiqua" w:hAnsi="Book Antiqua" w:cs="Arial"/>
          <w:sz w:val="24"/>
          <w:szCs w:val="24"/>
        </w:rPr>
        <w:t xml:space="preserve"> (</w:t>
      </w:r>
      <w:r w:rsidRPr="00562903">
        <w:rPr>
          <w:rFonts w:ascii="Book Antiqua" w:hAnsi="Book Antiqua" w:cs="Arial"/>
          <w:sz w:val="24"/>
          <w:szCs w:val="24"/>
        </w:rPr>
        <w:t>PD-1</w:t>
      </w:r>
      <w:r w:rsidR="00C5739C">
        <w:rPr>
          <w:rFonts w:ascii="Book Antiqua" w:hAnsi="Book Antiqua" w:cs="Arial"/>
          <w:sz w:val="24"/>
          <w:szCs w:val="24"/>
        </w:rPr>
        <w:t>)</w:t>
      </w:r>
      <w:r w:rsidRPr="00562903">
        <w:rPr>
          <w:rFonts w:ascii="Book Antiqua" w:hAnsi="Book Antiqua" w:cs="Arial"/>
          <w:sz w:val="24"/>
          <w:szCs w:val="24"/>
        </w:rPr>
        <w:t>, in patients with PD-L1-positive cancers is another example of how individualized treatment may impact specific patients based on their tumor’s molecular characteristics. In a phase I study, pembrolizumab showed promising results as a single agent in patients with PD-L1-positive metastatic or recurrent gastric cancer that had failed other treatment regimens</w:t>
      </w:r>
      <w:r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{"citationItems":[{"id":"ITEM-1","itemData":{"DOI":"10.1016/S1470-2045(16)00175-3","ISBN":"1474-5488 (Electronic) 1470-2045 (Linking)","ISSN":"14745488","PMID":"27157491","abstract":"Background Expression of PD-L1 has been shown to be upregulated in some patients with gastric cancer. As part of the phase 1b KEYNOTE-012 study, we aimed to assess the safety and activity of the anti-PD-1 antibody pembrolizumab in patients with PD-L1-positive recurrent or metastatic adenocarcinoma of the stomach or gastro-oesophageal junction. Methods This study was a multicentre, open-label, phase 1b trial done at 13 cancer research centres in the USA, Israel, Japan, South Korea, and Taiwan. We enrolled patients with PD-L1-positive recurrent or metastatic adenocarcinoma of the stomach or gastro-oesophageal junction. Patients received intravenous pembrolizumab at 10 mg/kg once every 2 weeks for 24 months or until progression or unacceptable toxic effects occurred. Response was assessed every 8 weeks in accordance with Response Evaluation Criteria in Solid Tumors version 1.1. The primary objectives were safety in patients who received at least one dose of pembrolizumab and the proportion of patients achieving overall responses in patients who received at least one pembrolizumab dose and who either had a post-baseline scan or who discontinued therapy because of clinical disease progression or a treatment-related adverse event before the first post-baseline scan. The study is registered with ClinicalTrials.gov, number NCT01848834, and is ongoing but no longer enrolling patients. Findings From Oct 23, 2013, to May 5, 2014, 39 patients were enrolled. 36 were evaluable for response by central assessment. Eight (22%, 95% CI 10–39) patients were judged to have had an overall response at central review; all responses were partial. All 39 patients were included in the safety analyses. Five (13%) patients had a total of six grade 3 or 4 treatment-related adverse events, consisting of two cases of grade 3 fatigue, one case each of grade 3 pemphigoid, grade 3 hypothyroidism, and grade 3 peripheral sensory neuropathy, and one case of grade 4 pneumonitis. No treatment-related deaths occurred. Interpretation In this population of patients with recurrent or metastatic PD-L1-positive gastric cancer, pembrolizumab had a manageable toxicity profile and promising antitumour activity, warranting further study in phase 2 and 3 trials. Funding Merck &amp; Co.","author":[{"dropping-particle":"","family":"Muro","given":"Kei","non-dropping-particle":"","parse-names":false,"suffix":""},{"dropping-particle":"","family":"Chung","given":"Hyun Cheol","non-dropping-particle":"","parse-names":false,"suffix":""},{"dropping-particle":"","family":"Shankaran","given":"Veena","non-dropping-particle":"","parse-names":false,"suffix":""},{"dropping-particle":"","family":"Geva","given":"Ravit","non-dropping-particle":"","parse-names":false,"suffix":""},{"dropping-particle":"","family":"Catenacci","given":"Daniel","non-dropping-particle":"","parse-names":false,"suffix":""},{"dropping-particle":"","family":"Gupta","given":"Shilpa","non-dropping-particle":"","parse-names":false,"suffix":""},{"dropping-particle":"","family":"Eder","given":"Joseph Paul","non-dropping-particle":"","parse-names":false,"suffix":""},{"dropping-particle":"","family":"Golan","given":"Talia","non-dropping-particle":"","parse-names":false,"suffix":""},{"dropping-particle":"","family":"Le","given":"Dung T.","non-dropping-particle":"","parse-names":false,"suffix":""},{"dropping-particle":"","family":"Burtness","given":"Barbara","non-dropping-particle":"","parse-names":false,"suffix":""},{"dropping-particle":"","family":"McRee","given":"Autumn J.","non-dropping-particle":"","parse-names":false,"suffix":""},{"dropping-particle":"","family":"Lin","given":"Chia Chi","non-dropping-particle":"","parse-names":false,"suffix":""},{"dropping-particle":"","family":"Pathiraja","given":"Kumudu","non-dropping-particle":"","parse-names":false,"suffix":""},{"dropping-particle":"","family":"Lunceford","given":"Jared","non-dropping-particle":"","parse-names":false,"suffix":""},{"dropping-particle":"","family":"Emancipator","given":"Kenneth","non-dropping-particle":"","parse-names":false,"suffix":""},{"dropping-particle":"","family":"Juco","given":"Jonathan","non-dropping-particle":"","parse-names":false,"suffix":""},{"dropping-particle":"","family":"Koshiji","given":"Minori","non-dropping-particle":"","parse-names":false,"suffix":""},{"dropping-particle":"","family":"Bang","given":"Yung Jue","non-dropping-particle":"","parse-names":false,"suffix":""}],"container-title":"The Lancet Oncology","id":"ITEM-1","issue":"6","issued":{"date-parts":[["2016"]]},"page":"717-726","publisher":"Elsevier Ltd","title":"Pembrolizumab for patients with PD-L1-positive advanced gastric cancer (KEYNOTE-012): a multicentre, open-label, phase 1b trial","type":"article-journal","volume":"17"},"uris":["http://www.mendeley.com/documents/?uuid=54ea4205-355f-4e62-95ba-62f4e6c9a3c1"]}],"mendeley":{"formattedCitation":"&lt;sup&gt;[&lt;sup&gt;80&lt;/sup&gt;]&lt;/sup&gt;","plainTextFormattedCitation":"[80]","previouslyFormattedCitation":"&lt;sup&gt;[&lt;sup&gt;80&lt;/sup&gt;]&lt;/sup&gt;"},"properties":{"noteIndex":0},"schema":"https://github.com/citation-style-language/schema/raw/master/csl-citation.json"}</w:instrText>
      </w:r>
      <w:r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[80]</w:t>
      </w:r>
      <w:r w:rsidRPr="00562903">
        <w:rPr>
          <w:rFonts w:ascii="Book Antiqua" w:hAnsi="Book Antiqua" w:cs="Arial"/>
          <w:sz w:val="24"/>
          <w:szCs w:val="24"/>
        </w:rPr>
        <w:fldChar w:fldCharType="end"/>
      </w:r>
      <w:r w:rsidRPr="00562903">
        <w:rPr>
          <w:rFonts w:ascii="Book Antiqua" w:hAnsi="Book Antiqua" w:cs="Arial"/>
          <w:sz w:val="24"/>
          <w:szCs w:val="24"/>
        </w:rPr>
        <w:t>. In this cohort, 22% of patients had a partial tumor response and the 1-year survival was 42%</w:t>
      </w:r>
      <w:r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{"citationItems":[{"id":"ITEM-1","itemData":{"DOI":"10.1016/S1470-2045(16)00175-3","ISBN":"1474-5488 (Electronic) 1470-2045 (Linking)","ISSN":"14745488","PMID":"27157491","abstract":"Background Expression of PD-L1 has been shown to be upregulated in some patients with gastric cancer. As part of the phase 1b KEYNOTE-012 study, we aimed to assess the safety and activity of the anti-PD-1 antibody pembrolizumab in patients with PD-L1-positive recurrent or metastatic adenocarcinoma of the stomach or gastro-oesophageal junction. Methods This study was a multicentre, open-label, phase 1b trial done at 13 cancer research centres in the USA, Israel, Japan, South Korea, and Taiwan. We enrolled patients with PD-L1-positive recurrent or metastatic adenocarcinoma of the stomach or gastro-oesophageal junction. Patients received intravenous pembrolizumab at 10 mg/kg once every 2 weeks for 24 months or until progression or unacceptable toxic effects occurred. Response was assessed every 8 weeks in accordance with Response Evaluation Criteria in Solid Tumors version 1.1. The primary objectives were safety in patients who received at least one dose of pembrolizumab and the proportion of patients achieving overall responses in patients who received at least one pembrolizumab dose and who either had a post-baseline scan or who discontinued therapy because of clinical disease progression or a treatment-related adverse event before the first post-baseline scan. The study is registered with ClinicalTrials.gov, number NCT01848834, and is ongoing but no longer enrolling patients. Findings From Oct 23, 2013, to May 5, 2014, 39 patients were enrolled. 36 were evaluable for response by central assessment. Eight (22%, 95% CI 10–39) patients were judged to have had an overall response at central review; all responses were partial. All 39 patients were included in the safety analyses. Five (13%) patients had a total of six grade 3 or 4 treatment-related adverse events, consisting of two cases of grade 3 fatigue, one case each of grade 3 pemphigoid, grade 3 hypothyroidism, and grade 3 peripheral sensory neuropathy, and one case of grade 4 pneumonitis. No treatment-related deaths occurred. Interpretation In this population of patients with recurrent or metastatic PD-L1-positive gastric cancer, pembrolizumab had a manageable toxicity profile and promising antitumour activity, warranting further study in phase 2 and 3 trials. Funding Merck &amp; Co.","author":[{"dropping-particle":"","family":"Muro","given":"Kei","non-dropping-particle":"","parse-names":false,"suffix":""},{"dropping-particle":"","family":"Chung","given":"Hyun Cheol","non-dropping-particle":"","parse-names":false,"suffix":""},{"dropping-particle":"","family":"Shankaran","given":"Veena","non-dropping-particle":"","parse-names":false,"suffix":""},{"dropping-particle":"","family":"Geva","given":"Ravit","non-dropping-particle":"","parse-names":false,"suffix":""},{"dropping-particle":"","family":"Catenacci","given":"Daniel","non-dropping-particle":"","parse-names":false,"suffix":""},{"dropping-particle":"","family":"Gupta","given":"Shilpa","non-dropping-particle":"","parse-names":false,"suffix":""},{"dropping-particle":"","family":"Eder","given":"Joseph Paul","non-dropping-particle":"","parse-names":false,"suffix":""},{"dropping-particle":"","family":"Golan","given":"Talia","non-dropping-particle":"","parse-names":false,"suffix":""},{"dropping-particle":"","family":"Le","given":"Dung T.","non-dropping-particle":"","parse-names":false,"suffix":""},{"dropping-particle":"","family":"Burtness","given":"Barbara","non-dropping-particle":"","parse-names":false,"suffix":""},{"dropping-particle":"","family":"McRee","given":"Autumn J.","non-dropping-particle":"","parse-names":false,"suffix":""},{"dropping-particle":"","family":"Lin","given":"Chia Chi","non-dropping-particle":"","parse-names":false,"suffix":""},{"dropping-particle":"","family":"Pathiraja","given":"Kumudu","non-dropping-particle":"","parse-names":false,"suffix":""},{"dropping-particle":"","family":"Lunceford","given":"Jared","non-dropping-particle":"","parse-names":false,"suffix":""},{"dropping-particle":"","family":"Emancipator","given":"Kenneth","non-dropping-particle":"","parse-names":false,"suffix":""},{"dropping-particle":"","family":"Juco","given":"Jonathan","non-dropping-particle":"","parse-names":false,"suffix":""},{"dropping-particle":"","family":"Koshiji","given":"Minori","non-dropping-particle":"","parse-names":false,"suffix":""},{"dropping-particle":"","family":"Bang","given":"Yung Jue","non-dropping-particle":"","parse-names":false,"suffix":""}],"container-title":"The Lancet Oncology","id":"ITEM-1","issue":"6","issued":{"date-parts":[["2016"]]},"page":"717-726","publisher":"Elsevier Ltd","title":"Pembrolizumab for patients with PD-L1-positive advanced gastric cancer (KEYNOTE-012): a multicentre, open-label, phase 1b trial","type":"article-journal","volume":"17"},"uris":["http://www.mendeley.com/documents/?uuid=54ea4205-355f-4e62-95ba-62f4e6c9a3c1"]}],"mendeley":{"formattedCitation":"&lt;sup&gt;[&lt;sup&gt;80&lt;/sup&gt;]&lt;/sup&gt;","plainTextFormattedCitation":"[80]","previouslyFormattedCitation":"&lt;sup&gt;[&lt;sup&gt;80&lt;/sup&gt;]&lt;/sup&gt;"},"properties":{"noteIndex":0},"schema":"https://github.com/citation-style-language/schema/raw/master/csl-citation.json"}</w:instrText>
      </w:r>
      <w:r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[80]</w:t>
      </w:r>
      <w:r w:rsidRPr="00562903">
        <w:rPr>
          <w:rFonts w:ascii="Book Antiqua" w:hAnsi="Book Antiqua" w:cs="Arial"/>
          <w:sz w:val="24"/>
          <w:szCs w:val="24"/>
        </w:rPr>
        <w:fldChar w:fldCharType="end"/>
      </w:r>
      <w:r w:rsidRPr="00562903">
        <w:rPr>
          <w:rFonts w:ascii="Book Antiqua" w:hAnsi="Book Antiqua" w:cs="Arial"/>
          <w:sz w:val="24"/>
          <w:szCs w:val="24"/>
        </w:rPr>
        <w:t xml:space="preserve">. </w:t>
      </w:r>
    </w:p>
    <w:p w14:paraId="0D4711B4" w14:textId="2E3BC64E" w:rsidR="00792EBA" w:rsidRPr="00562903" w:rsidRDefault="00A04B9A" w:rsidP="000618D1">
      <w:pPr>
        <w:spacing w:after="0" w:line="360" w:lineRule="auto"/>
        <w:ind w:firstLineChars="100" w:firstLine="240"/>
        <w:jc w:val="both"/>
        <w:rPr>
          <w:rFonts w:ascii="Book Antiqua" w:hAnsi="Book Antiqua" w:cs="Arial"/>
          <w:sz w:val="24"/>
          <w:szCs w:val="24"/>
        </w:rPr>
      </w:pPr>
      <w:r w:rsidRPr="00562903">
        <w:rPr>
          <w:rFonts w:ascii="Book Antiqua" w:hAnsi="Book Antiqua" w:cs="Arial"/>
          <w:sz w:val="24"/>
          <w:szCs w:val="24"/>
        </w:rPr>
        <w:t>Additionally, t</w:t>
      </w:r>
      <w:r w:rsidR="004601A2" w:rsidRPr="00562903">
        <w:rPr>
          <w:rFonts w:ascii="Book Antiqua" w:hAnsi="Book Antiqua" w:cs="Arial"/>
          <w:sz w:val="24"/>
          <w:szCs w:val="24"/>
        </w:rPr>
        <w:t xml:space="preserve">here has been investigation into </w:t>
      </w:r>
      <w:r w:rsidRPr="00562903">
        <w:rPr>
          <w:rFonts w:ascii="Book Antiqua" w:hAnsi="Book Antiqua" w:cs="Arial"/>
          <w:sz w:val="24"/>
          <w:szCs w:val="24"/>
        </w:rPr>
        <w:t xml:space="preserve">the </w:t>
      </w:r>
      <w:r w:rsidR="002A53E0" w:rsidRPr="00562903">
        <w:rPr>
          <w:rFonts w:ascii="Book Antiqua" w:hAnsi="Book Antiqua" w:cs="Arial"/>
          <w:sz w:val="24"/>
          <w:szCs w:val="24"/>
        </w:rPr>
        <w:t xml:space="preserve">adjuvant use of intraperitoneal chemotherapy.  </w:t>
      </w:r>
      <w:r w:rsidR="00C277B5" w:rsidRPr="00562903">
        <w:rPr>
          <w:rFonts w:ascii="Book Antiqua" w:hAnsi="Book Antiqua" w:cs="Arial"/>
          <w:sz w:val="24"/>
          <w:szCs w:val="24"/>
          <w:lang w:val="en"/>
        </w:rPr>
        <w:t xml:space="preserve">Peritoneal recurrence develops in about 60% of the patients with T3 and T4 tumors following curative-intent resection, and up to 40% of resected </w:t>
      </w:r>
      <w:r w:rsidR="00C277B5" w:rsidRPr="00562903">
        <w:rPr>
          <w:rStyle w:val="highlight"/>
          <w:rFonts w:ascii="Book Antiqua" w:hAnsi="Book Antiqua" w:cs="Arial"/>
          <w:sz w:val="24"/>
          <w:szCs w:val="24"/>
          <w:lang w:val="en"/>
        </w:rPr>
        <w:t>gastric cancer</w:t>
      </w:r>
      <w:r w:rsidR="00C277B5" w:rsidRPr="00562903">
        <w:rPr>
          <w:rFonts w:ascii="Book Antiqua" w:hAnsi="Book Antiqua" w:cs="Arial"/>
          <w:sz w:val="24"/>
          <w:szCs w:val="24"/>
          <w:lang w:val="en"/>
        </w:rPr>
        <w:t xml:space="preserve"> patients die </w:t>
      </w:r>
      <w:r w:rsidR="00C277B5" w:rsidRPr="00562903">
        <w:rPr>
          <w:rFonts w:ascii="Book Antiqua" w:hAnsi="Book Antiqua" w:cs="Arial"/>
          <w:sz w:val="24"/>
          <w:szCs w:val="24"/>
          <w:lang w:val="en"/>
        </w:rPr>
        <w:lastRenderedPageBreak/>
        <w:t>as a direct result of peritoneal dissemination</w:t>
      </w:r>
      <w:r w:rsidR="0088752C" w:rsidRPr="00562903">
        <w:rPr>
          <w:rFonts w:ascii="Book Antiqua" w:hAnsi="Book Antiqua" w:cs="Arial"/>
          <w:sz w:val="24"/>
          <w:szCs w:val="24"/>
          <w:lang w:val="en"/>
        </w:rPr>
        <w:fldChar w:fldCharType="begin" w:fldLock="1"/>
      </w:r>
      <w:r w:rsidR="00132E3C" w:rsidRPr="00562903">
        <w:rPr>
          <w:rFonts w:ascii="Book Antiqua" w:hAnsi="Book Antiqua" w:cs="Arial"/>
          <w:sz w:val="24"/>
          <w:szCs w:val="24"/>
          <w:lang w:val="en"/>
        </w:rPr>
        <w:instrText>ADDIN CSL_CITATION {"citationItems":[{"id":"ITEM-1","itemData":{"DOI":"10.1097/01.sla.0000143245.28656.15","ISBN":"0003-4932","ISSN":"00034932","PMID":"15492562","abstract":"OBJECTIVE: To review recurrence patterns in completely resected gastric adenocarcinoma.\\n\\nSUMMARY BACKGROUND DATA: Despite improvements in the surgical treatment of gastric adenocarcinoma, recurrence rates remain high in patients with advanced stage disease. Understanding the timing and patterns of recurrence is essential to develop effective adjuvant treatment strategies.\\n\\nMETHODS: A retrospective review of a prospectively maintained gastric cancer database was carried out. The timing and pattern of recurrence were reviewed. Univariate and multivariate analyses were performed to identify factors predictive of recurrence patterns.\\n\\nRESULTS: From July 1985 through June 2000, 1172 patients underwent an R0 resection. Of these, 496 (42%) had recurrence and complete data on recurrence could be obtained in 367 patients (74%). Among the documented recurrences, 79% were detected within 2 years of operation. Locoregional sites were involved as any part of the recurrence pattern in 199 patients (54%). Distant sites were involved as any part of the recurrence in 188 patients (51%) and peritoneal recurrence was detected as any part of the recurrence in 108 patients (29%). On multivariate analysis, peritoneal recurrence was associated with female gender, advanced T-stage, and distal and diffuse type tumors; locoregional recurrence was associated with male gender and proximal location; distant recurrence was associated with proximal location, early T stage, and intestinal type tumors. The median time to death from the time of recurrence was 6 months.\\n\\nCONCLUSIONS: Recurrence after complete resection of gastric adenocarcinoma usually occurs within 2 years and is rapidly fatal. Patterns of recurrence are variable and may be associated with specific clinicopathologic factors.","author":[{"dropping-particle":"","family":"D'Angelica","given":"Michael","non-dropping-particle":"","parse-names":false,"suffix":""},{"dropping-particle":"","family":"Gonen","given":"Mithat","non-dropping-particle":"","parse-names":false,"suffix":""},{"dropping-particle":"","family":"Brennan","given":"Murray F.","non-dropping-particle":"","parse-names":false,"suffix":""},{"dropping-particle":"","family":"Turnbull","given":"Alan D.","non-dropping-particle":"","parse-names":false,"suffix":""},{"dropping-particle":"","family":"Bains","given":"Manjit","non-dropping-particle":"","parse-names":false,"suffix":""},{"dropping-particle":"","family":"Karpeh","given":"Martin S.","non-dropping-particle":"","parse-names":false,"suffix":""}],"container-title":"Annals of Surgery","id":"ITEM-1","issue":"5","issued":{"date-parts":[["2004"]]},"note":"Recurrence patterns in completely resected gastric adenocarcinoma \n\n42% recurred with 79% of those being in 2 years \n\nPeritoneal recurrence in 108 (29%) patients","page":"808-816","title":"Patterns of initial recurrence in completely resected gastric adenocarcinoma","type":"article-journal","volume":"240"},"uris":["http://www.mendeley.com/documents/?uuid=5f32200f-7ac3-41db-a8f3-61a7c5de7d3c"]}],"mendeley":{"formattedCitation":"&lt;sup&gt;[&lt;sup&gt;13&lt;/sup&gt;]&lt;/sup&gt;","plainTextFormattedCitation":"[13]","previouslyFormattedCitation":"&lt;sup&gt;[&lt;sup&gt;13&lt;/sup&gt;]&lt;/sup&gt;"},"properties":{"noteIndex":0},"schema":"https://github.com/citation-style-language/schema/raw/master/csl-citation.json"}</w:instrText>
      </w:r>
      <w:r w:rsidR="0088752C" w:rsidRPr="00562903">
        <w:rPr>
          <w:rFonts w:ascii="Book Antiqua" w:hAnsi="Book Antiqua" w:cs="Arial"/>
          <w:sz w:val="24"/>
          <w:szCs w:val="24"/>
          <w:lang w:val="en"/>
        </w:rPr>
        <w:fldChar w:fldCharType="separate"/>
      </w:r>
      <w:r w:rsidR="0088752C" w:rsidRPr="00562903">
        <w:rPr>
          <w:rFonts w:ascii="Book Antiqua" w:hAnsi="Book Antiqua" w:cs="Arial"/>
          <w:noProof/>
          <w:sz w:val="24"/>
          <w:szCs w:val="24"/>
          <w:vertAlign w:val="superscript"/>
          <w:lang w:val="en"/>
        </w:rPr>
        <w:t>[13]</w:t>
      </w:r>
      <w:r w:rsidR="0088752C" w:rsidRPr="00562903">
        <w:rPr>
          <w:rFonts w:ascii="Book Antiqua" w:hAnsi="Book Antiqua" w:cs="Arial"/>
          <w:sz w:val="24"/>
          <w:szCs w:val="24"/>
          <w:lang w:val="en"/>
        </w:rPr>
        <w:fldChar w:fldCharType="end"/>
      </w:r>
      <w:r w:rsidR="00C277B5" w:rsidRPr="00562903">
        <w:rPr>
          <w:rFonts w:ascii="Book Antiqua" w:hAnsi="Book Antiqua" w:cs="Arial"/>
          <w:sz w:val="24"/>
          <w:szCs w:val="24"/>
          <w:lang w:val="en"/>
        </w:rPr>
        <w:t xml:space="preserve">. </w:t>
      </w:r>
      <w:r w:rsidR="00941A0E" w:rsidRPr="00562903">
        <w:rPr>
          <w:rFonts w:ascii="Book Antiqua" w:hAnsi="Book Antiqua"/>
          <w:sz w:val="24"/>
          <w:szCs w:val="24"/>
          <w:lang w:val="en"/>
        </w:rPr>
        <w:t>Few systemic chemotherapeutic agents penetrate the peritoneum well</w:t>
      </w:r>
      <w:r w:rsidR="00CD5178" w:rsidRPr="00562903">
        <w:rPr>
          <w:rFonts w:ascii="Book Antiqua" w:hAnsi="Book Antiqua"/>
          <w:sz w:val="24"/>
          <w:szCs w:val="24"/>
          <w:lang w:val="en"/>
        </w:rPr>
        <w:t xml:space="preserve"> and</w:t>
      </w:r>
      <w:r w:rsidR="00941A0E" w:rsidRPr="00562903">
        <w:rPr>
          <w:rFonts w:ascii="Book Antiqua" w:hAnsi="Book Antiqua"/>
          <w:sz w:val="24"/>
          <w:szCs w:val="24"/>
          <w:lang w:val="en"/>
        </w:rPr>
        <w:t xml:space="preserve"> intraperitoneal chemot</w:t>
      </w:r>
      <w:r w:rsidR="00CD5178" w:rsidRPr="00562903">
        <w:rPr>
          <w:rFonts w:ascii="Book Antiqua" w:hAnsi="Book Antiqua"/>
          <w:sz w:val="24"/>
          <w:szCs w:val="24"/>
          <w:lang w:val="en"/>
        </w:rPr>
        <w:t>herapy has less adverse effects with</w:t>
      </w:r>
      <w:r w:rsidR="00941A0E" w:rsidRPr="00562903">
        <w:rPr>
          <w:rFonts w:ascii="Book Antiqua" w:hAnsi="Book Antiqua"/>
          <w:sz w:val="24"/>
          <w:szCs w:val="24"/>
          <w:lang w:val="en"/>
        </w:rPr>
        <w:t xml:space="preserve"> higher dose</w:t>
      </w:r>
      <w:r w:rsidR="00CD5178" w:rsidRPr="00562903">
        <w:rPr>
          <w:rFonts w:ascii="Book Antiqua" w:hAnsi="Book Antiqua"/>
          <w:sz w:val="24"/>
          <w:szCs w:val="24"/>
          <w:lang w:val="en"/>
        </w:rPr>
        <w:t>s</w:t>
      </w:r>
      <w:r w:rsidR="00941A0E" w:rsidRPr="00562903">
        <w:rPr>
          <w:rFonts w:ascii="Book Antiqua" w:hAnsi="Book Antiqua"/>
          <w:sz w:val="24"/>
          <w:szCs w:val="24"/>
          <w:lang w:val="en"/>
        </w:rPr>
        <w:t xml:space="preserve"> in the intraperitoneal regions than systemic chemotherapy</w:t>
      </w:r>
      <w:r w:rsidR="00B634A6" w:rsidRPr="00562903">
        <w:rPr>
          <w:rFonts w:ascii="Book Antiqua" w:hAnsi="Book Antiqua"/>
          <w:sz w:val="24"/>
          <w:szCs w:val="24"/>
          <w:lang w:val="en"/>
        </w:rPr>
        <w:fldChar w:fldCharType="begin" w:fldLock="1"/>
      </w:r>
      <w:r w:rsidR="00045549" w:rsidRPr="00562903">
        <w:rPr>
          <w:rFonts w:ascii="Book Antiqua" w:hAnsi="Book Antiqua"/>
          <w:sz w:val="24"/>
          <w:szCs w:val="24"/>
          <w:lang w:val="en"/>
        </w:rPr>
        <w:instrText>ADDIN CSL_CITATION {"citationItems":[{"id":"ITEM-1","itemData":{"DOI":"10.1016/S1081-1206(10)60415-2","ISBN":"3347327802","ISSN":"10811206","PMID":"18320910","author":[{"dropping-particle":"","family":"Sugarbaker","given":"Paul H.","non-dropping-particle":"","parse-names":false,"suffix":""}],"container-title":"The Oncologist","id":"ITEM-1","issued":{"date-parts":[["2005"]]},"page":"112-122","title":"Update on Chemotherapeutic Agents Utilized for Perioperative Intraperitoneal Chemotherapy","type":"article-journal","volume":"10"},"uris":["http://www.mendeley.com/documents/?uuid=674299bc-524c-41e2-ac5c-a45a6586de87"]}],"mendeley":{"formattedCitation":"&lt;sup&gt;[&lt;sup&gt;81&lt;/sup&gt;]&lt;/sup&gt;","plainTextFormattedCitation":"[81]","previouslyFormattedCitation":"&lt;sup&gt;[&lt;sup&gt;81&lt;/sup&gt;]&lt;/sup&gt;"},"properties":{"noteIndex":0},"schema":"https://github.com/citation-style-language/schema/raw/master/csl-citation.json"}</w:instrText>
      </w:r>
      <w:r w:rsidR="00B634A6" w:rsidRPr="00562903">
        <w:rPr>
          <w:rFonts w:ascii="Book Antiqua" w:hAnsi="Book Antiqua"/>
          <w:sz w:val="24"/>
          <w:szCs w:val="24"/>
          <w:lang w:val="en"/>
        </w:rPr>
        <w:fldChar w:fldCharType="separate"/>
      </w:r>
      <w:r w:rsidR="00045549" w:rsidRPr="00562903">
        <w:rPr>
          <w:rFonts w:ascii="Book Antiqua" w:hAnsi="Book Antiqua"/>
          <w:noProof/>
          <w:sz w:val="24"/>
          <w:szCs w:val="24"/>
          <w:vertAlign w:val="superscript"/>
          <w:lang w:val="en"/>
        </w:rPr>
        <w:t>[81]</w:t>
      </w:r>
      <w:r w:rsidR="00B634A6" w:rsidRPr="00562903">
        <w:rPr>
          <w:rFonts w:ascii="Book Antiqua" w:hAnsi="Book Antiqua"/>
          <w:sz w:val="24"/>
          <w:szCs w:val="24"/>
          <w:lang w:val="en"/>
        </w:rPr>
        <w:fldChar w:fldCharType="end"/>
      </w:r>
      <w:r w:rsidR="00941A0E" w:rsidRPr="00562903">
        <w:rPr>
          <w:rFonts w:ascii="Book Antiqua" w:hAnsi="Book Antiqua"/>
          <w:sz w:val="24"/>
          <w:szCs w:val="24"/>
          <w:lang w:val="en"/>
        </w:rPr>
        <w:t>.</w:t>
      </w:r>
      <w:r w:rsidR="00941A0E" w:rsidRPr="00562903">
        <w:rPr>
          <w:rFonts w:ascii="Book Antiqua" w:hAnsi="Book Antiqua" w:cs="Arial"/>
          <w:sz w:val="24"/>
          <w:szCs w:val="24"/>
        </w:rPr>
        <w:t xml:space="preserve"> </w:t>
      </w:r>
      <w:r w:rsidR="002A53E0" w:rsidRPr="00562903">
        <w:rPr>
          <w:rFonts w:ascii="Book Antiqua" w:hAnsi="Book Antiqua" w:cs="Arial"/>
          <w:sz w:val="24"/>
          <w:szCs w:val="24"/>
        </w:rPr>
        <w:t>A recent meta-analysis of 23 prospective randomized trials including 2767 advanced gastric patients from Japan, China, Korea</w:t>
      </w:r>
      <w:r w:rsidR="00CD5178" w:rsidRPr="00562903">
        <w:rPr>
          <w:rFonts w:ascii="Book Antiqua" w:hAnsi="Book Antiqua" w:cs="Arial"/>
          <w:sz w:val="24"/>
          <w:szCs w:val="24"/>
        </w:rPr>
        <w:t>,</w:t>
      </w:r>
      <w:r w:rsidR="002A53E0" w:rsidRPr="00562903">
        <w:rPr>
          <w:rFonts w:ascii="Book Antiqua" w:hAnsi="Book Antiqua" w:cs="Arial"/>
          <w:sz w:val="24"/>
          <w:szCs w:val="24"/>
        </w:rPr>
        <w:t xml:space="preserve"> and Austria demonstrated that adjuvant intraperit</w:t>
      </w:r>
      <w:r w:rsidR="00B634A6" w:rsidRPr="00562903">
        <w:rPr>
          <w:rFonts w:ascii="Book Antiqua" w:hAnsi="Book Antiqua" w:cs="Arial"/>
          <w:sz w:val="24"/>
          <w:szCs w:val="24"/>
        </w:rPr>
        <w:t>onea</w:t>
      </w:r>
      <w:r w:rsidR="002A53E0" w:rsidRPr="00562903">
        <w:rPr>
          <w:rFonts w:ascii="Book Antiqua" w:hAnsi="Book Antiqua" w:cs="Arial"/>
          <w:sz w:val="24"/>
          <w:szCs w:val="24"/>
        </w:rPr>
        <w:t>l chemotherapy was associated with improved 1</w:t>
      </w:r>
      <w:r w:rsidR="00612744" w:rsidRPr="00562903">
        <w:rPr>
          <w:rFonts w:ascii="Book Antiqua" w:hAnsi="Book Antiqua" w:cs="Arial"/>
          <w:sz w:val="24"/>
          <w:szCs w:val="24"/>
        </w:rPr>
        <w:t>, 2</w:t>
      </w:r>
      <w:r w:rsidR="00CD5178" w:rsidRPr="00562903">
        <w:rPr>
          <w:rFonts w:ascii="Book Antiqua" w:hAnsi="Book Antiqua" w:cs="Arial"/>
          <w:sz w:val="24"/>
          <w:szCs w:val="24"/>
        </w:rPr>
        <w:t xml:space="preserve"> and 3-year survival rate,</w:t>
      </w:r>
      <w:r w:rsidR="002A53E0" w:rsidRPr="00562903">
        <w:rPr>
          <w:rFonts w:ascii="Book Antiqua" w:hAnsi="Book Antiqua" w:cs="Arial"/>
          <w:sz w:val="24"/>
          <w:szCs w:val="24"/>
        </w:rPr>
        <w:t xml:space="preserve"> as well as a 30% reduction in the </w:t>
      </w:r>
      <w:r w:rsidR="00612744" w:rsidRPr="00562903">
        <w:rPr>
          <w:rFonts w:ascii="Book Antiqua" w:hAnsi="Book Antiqua" w:cs="Arial"/>
          <w:sz w:val="24"/>
          <w:szCs w:val="24"/>
        </w:rPr>
        <w:t xml:space="preserve">incidence </w:t>
      </w:r>
      <w:r w:rsidR="002A53E0" w:rsidRPr="00562903">
        <w:rPr>
          <w:rFonts w:ascii="Book Antiqua" w:hAnsi="Book Antiqua" w:cs="Arial"/>
          <w:sz w:val="24"/>
          <w:szCs w:val="24"/>
        </w:rPr>
        <w:t>of peritoneal recurrence</w:t>
      </w:r>
      <w:r w:rsidR="00B634A6" w:rsidRPr="00562903">
        <w:rPr>
          <w:rFonts w:ascii="Book Antiqua" w:hAnsi="Book Antiqua" w:cs="Arial"/>
          <w:sz w:val="24"/>
          <w:szCs w:val="24"/>
        </w:rPr>
        <w:fldChar w:fldCharType="begin" w:fldLock="1"/>
      </w:r>
      <w:r w:rsidR="00045549" w:rsidRPr="00562903">
        <w:rPr>
          <w:rFonts w:ascii="Book Antiqua" w:hAnsi="Book Antiqua" w:cs="Arial"/>
          <w:sz w:val="24"/>
          <w:szCs w:val="24"/>
        </w:rPr>
        <w:instrText>ADDIN CSL_CITATION {"citationItems":[{"id":"ITEM-1","itemData":{"DOI":"https://dx.doi.org/10.18632/oncotarget.20818","ISSN":"1949-2553","PMID":"29113372","abstract":"Even when a curative gastrectomy is conducted, the majority of advanced gastric cancer patients with invasion die due to peritoneal recurrence. We performed electronic searches to identify randomized controlled trials published through April 2017 evaluating the effect of intraperitoneal chemotherapy (IPC) on survival rates. We included 23 trials reporting data on 2,767 patients with advanced gastric cancer. Overall, we noted that patients who received IPC had a significantly increased 1-year survival rate, and the treatment effect of IPC on 1-year survival was most prominent in studies conducted in Japan or those with a mean age of less than 60 years. IPC was also associated with an increased incidence of 2-year survival rate, but it was not seen to have this effect in studies conducted in China or Australia or with a mean age greater than 60 years. Similarly, IPC associated with a significantly increased 3-year survival rate, but this difference was not detected in studies conducted in Austria or with a mean age greater than 60 years. IPC has no significant effect on the 5-year survival rate. Finally, IPC was associated with a lower risk of recurrence in patients with advanced gastric cancer. The findings of this study suggest that gastric cancer patients who receive IPC associate with increased 1-year, 2-year, and 3-year survival rates, but this does not extend out to a 5-year survival rate. IPC is also shown to play a protective role against the risk of recurrence in patients with advanced gastric cancer.","author":[{"dropping-particle":"","family":"He","given":"Z.","non-dropping-particle":"","parse-names":false,"suffix":""},{"dropping-particle":"","family":"Zhao","given":"T.-T.","non-dropping-particle":"","parse-names":false,"suffix":""},{"dropping-particle":"","family":"Xu","given":"H.-M.","non-dropping-particle":"","parse-names":false,"suffix":""},{"dropping-particle":"","family":"Wang","given":"Z.-N.","non-dropping-particle":"","parse-names":false,"suffix":""},{"dropping-particle":"","family":"Xu","given":"Y.-Y.","non-dropping-particle":"","parse-names":false,"suffix":""},{"dropping-particle":"","family":"Song","given":"Y.-X.","non-dropping-particle":"","parse-names":false,"suffix":""},{"dropping-particle":"","family":"Ni","given":"Z.-R.","non-dropping-particle":"","parse-names":false,"suffix":""},{"dropping-particle":"","family":"Xu","given":"H.","non-dropping-particle":"","parse-names":false,"suffix":""},{"dropping-particle":"","family":"Yin","given":"S.-C.","non-dropping-particle":"","parse-names":false,"suffix":""},{"dropping-particle":"","family":"Liu","given":"X.-Y.","non-dropping-particle":"","parse-names":false,"suffix":""},{"dropping-particle":"","family":"Miao","given":"Z.-F.","non-dropping-particle":"","parse-names":false,"suffix":""}],"container-title":"Oncotarget","id":"ITEM-1","issue":"46","issued":{"date-parts":[["2017"]]},"page":"81125-81136","title":"Efficacy and safety of intraperitoneal chemotherapy in patients with advanced gastric cancer: A cumulative meta-analysis of randomized controlled trials","type":"article-journal","volume":"8"},"uris":["http://www.mendeley.com/documents/?uuid=b1bfd5a9-da9f-42c6-83d5-cf15b6171fb9"]}],"mendeley":{"formattedCitation":"&lt;sup&gt;[&lt;sup&gt;82&lt;/sup&gt;]&lt;/sup&gt;","plainTextFormattedCitation":"[82]","previouslyFormattedCitation":"&lt;sup&gt;[&lt;sup&gt;82&lt;/sup&gt;]&lt;/sup&gt;"},"properties":{"noteIndex":0},"schema":"https://github.com/citation-style-language/schema/raw/master/csl-citation.json"}</w:instrText>
      </w:r>
      <w:r w:rsidR="00B634A6" w:rsidRPr="00562903">
        <w:rPr>
          <w:rFonts w:ascii="Book Antiqua" w:hAnsi="Book Antiqua" w:cs="Arial"/>
          <w:sz w:val="24"/>
          <w:szCs w:val="24"/>
        </w:rPr>
        <w:fldChar w:fldCharType="separate"/>
      </w:r>
      <w:r w:rsidR="00045549" w:rsidRPr="00562903">
        <w:rPr>
          <w:rFonts w:ascii="Book Antiqua" w:hAnsi="Book Antiqua" w:cs="Arial"/>
          <w:noProof/>
          <w:sz w:val="24"/>
          <w:szCs w:val="24"/>
          <w:vertAlign w:val="superscript"/>
        </w:rPr>
        <w:t>[82]</w:t>
      </w:r>
      <w:r w:rsidR="00B634A6" w:rsidRPr="00562903">
        <w:rPr>
          <w:rFonts w:ascii="Book Antiqua" w:hAnsi="Book Antiqua" w:cs="Arial"/>
          <w:sz w:val="24"/>
          <w:szCs w:val="24"/>
        </w:rPr>
        <w:fldChar w:fldCharType="end"/>
      </w:r>
      <w:r w:rsidR="002A53E0" w:rsidRPr="00562903">
        <w:rPr>
          <w:rFonts w:ascii="Book Antiqua" w:hAnsi="Book Antiqua" w:cs="Arial"/>
          <w:sz w:val="24"/>
          <w:szCs w:val="24"/>
        </w:rPr>
        <w:t xml:space="preserve">. </w:t>
      </w:r>
      <w:r w:rsidR="00612744" w:rsidRPr="00562903">
        <w:rPr>
          <w:rFonts w:ascii="Book Antiqua" w:hAnsi="Book Antiqua" w:cs="Arial"/>
          <w:sz w:val="24"/>
          <w:szCs w:val="24"/>
        </w:rPr>
        <w:t xml:space="preserve">Currently, the GASTRICHIP </w:t>
      </w:r>
      <w:r w:rsidR="00CD5178" w:rsidRPr="00562903">
        <w:rPr>
          <w:rFonts w:ascii="Book Antiqua" w:hAnsi="Book Antiqua" w:cs="Arial"/>
          <w:sz w:val="24"/>
          <w:szCs w:val="24"/>
        </w:rPr>
        <w:t>Trial</w:t>
      </w:r>
      <w:r w:rsidR="0019151B" w:rsidRPr="00562903">
        <w:rPr>
          <w:rFonts w:ascii="Book Antiqua" w:hAnsi="Book Antiqua" w:cs="Arial"/>
          <w:sz w:val="24"/>
          <w:szCs w:val="24"/>
        </w:rPr>
        <w:t xml:space="preserve">, </w:t>
      </w:r>
      <w:r w:rsidR="00CD5178" w:rsidRPr="00562903">
        <w:rPr>
          <w:rFonts w:ascii="Book Antiqua" w:hAnsi="Book Antiqua" w:cs="Arial"/>
          <w:sz w:val="24"/>
          <w:szCs w:val="24"/>
        </w:rPr>
        <w:t xml:space="preserve">a </w:t>
      </w:r>
      <w:r w:rsidR="0099533B" w:rsidRPr="00562903">
        <w:rPr>
          <w:rFonts w:ascii="Book Antiqua" w:hAnsi="Book Antiqua" w:cs="Arial"/>
          <w:sz w:val="24"/>
          <w:szCs w:val="24"/>
        </w:rPr>
        <w:t xml:space="preserve">randomized </w:t>
      </w:r>
      <w:r w:rsidR="00612744" w:rsidRPr="00562903">
        <w:rPr>
          <w:rFonts w:ascii="Book Antiqua" w:hAnsi="Book Antiqua"/>
          <w:sz w:val="24"/>
          <w:szCs w:val="24"/>
          <w:lang w:val="en"/>
        </w:rPr>
        <w:t>multicenter phase III clinical study</w:t>
      </w:r>
      <w:r w:rsidR="00CD5178" w:rsidRPr="00562903">
        <w:rPr>
          <w:rFonts w:ascii="Book Antiqua" w:hAnsi="Book Antiqua"/>
          <w:sz w:val="24"/>
          <w:szCs w:val="24"/>
          <w:lang w:val="en"/>
        </w:rPr>
        <w:t xml:space="preserve">, is </w:t>
      </w:r>
      <w:r w:rsidR="00612744" w:rsidRPr="00562903">
        <w:rPr>
          <w:rFonts w:ascii="Book Antiqua" w:hAnsi="Book Antiqua"/>
          <w:sz w:val="24"/>
          <w:szCs w:val="24"/>
          <w:lang w:val="en"/>
        </w:rPr>
        <w:t xml:space="preserve">evaluating the effects of </w:t>
      </w:r>
      <w:proofErr w:type="spellStart"/>
      <w:r w:rsidR="00612744" w:rsidRPr="00562903">
        <w:rPr>
          <w:rFonts w:ascii="Book Antiqua" w:hAnsi="Book Antiqua"/>
          <w:sz w:val="24"/>
          <w:szCs w:val="24"/>
          <w:lang w:val="en"/>
        </w:rPr>
        <w:t>hyperthermic</w:t>
      </w:r>
      <w:proofErr w:type="spellEnd"/>
      <w:r w:rsidR="00612744" w:rsidRPr="00562903">
        <w:rPr>
          <w:rFonts w:ascii="Book Antiqua" w:hAnsi="Book Antiqua"/>
          <w:sz w:val="24"/>
          <w:szCs w:val="24"/>
          <w:lang w:val="en"/>
        </w:rPr>
        <w:t xml:space="preserve"> intraperitoneal chemotherapy with oxaliplatin on patients with l</w:t>
      </w:r>
      <w:r w:rsidR="00CD5178" w:rsidRPr="00562903">
        <w:rPr>
          <w:rFonts w:ascii="Book Antiqua" w:hAnsi="Book Antiqua"/>
          <w:sz w:val="24"/>
          <w:szCs w:val="24"/>
          <w:lang w:val="en"/>
        </w:rPr>
        <w:t>ocally advanced gastric cancer</w:t>
      </w:r>
      <w:r w:rsidR="00612744" w:rsidRPr="00562903">
        <w:rPr>
          <w:rFonts w:ascii="Book Antiqua" w:hAnsi="Book Antiqua"/>
          <w:sz w:val="24"/>
          <w:szCs w:val="24"/>
          <w:lang w:val="en"/>
        </w:rPr>
        <w:t xml:space="preserve"> and will hopefully provide further direction on the </w:t>
      </w:r>
      <w:r w:rsidR="00F26676" w:rsidRPr="00562903">
        <w:rPr>
          <w:rFonts w:ascii="Book Antiqua" w:hAnsi="Book Antiqua"/>
          <w:sz w:val="24"/>
          <w:szCs w:val="24"/>
          <w:lang w:val="en"/>
        </w:rPr>
        <w:t>effectiveness of intraperitonea</w:t>
      </w:r>
      <w:r w:rsidR="00612744" w:rsidRPr="00562903">
        <w:rPr>
          <w:rFonts w:ascii="Book Antiqua" w:hAnsi="Book Antiqua"/>
          <w:sz w:val="24"/>
          <w:szCs w:val="24"/>
          <w:lang w:val="en"/>
        </w:rPr>
        <w:t>l chemotherapy for locally advanced gastric cancer</w:t>
      </w:r>
      <w:r w:rsidR="00B634A6" w:rsidRPr="00562903">
        <w:rPr>
          <w:rFonts w:ascii="Book Antiqua" w:hAnsi="Book Antiqua"/>
          <w:sz w:val="24"/>
          <w:szCs w:val="24"/>
          <w:lang w:val="en"/>
        </w:rPr>
        <w:fldChar w:fldCharType="begin" w:fldLock="1"/>
      </w:r>
      <w:r w:rsidR="00045549" w:rsidRPr="00562903">
        <w:rPr>
          <w:rFonts w:ascii="Book Antiqua" w:hAnsi="Book Antiqua"/>
          <w:sz w:val="24"/>
          <w:szCs w:val="24"/>
          <w:lang w:val="en"/>
        </w:rPr>
        <w:instrText>ADDIN CSL_CITATION {"citationItems":[{"id":"ITEM-1","itemData":{"DOI":"10.1186/1471-2407-14-183","ISBN":"1471-2407 (Electronic)","ISSN":"1471-2407","PMID":"24628950","abstract":"BACKGROUND: In Europe, gastric cancer remains diagnosed at advanced stage (serosal and/or lymph node involvement). Despite curative management combining perioperative systemic chemotherapy and gastrectomy with D1-D2 lymph node dissection, 5-year survival rates of T3 and/or N + patients remain under 30%. More than 50% of recurrences are peritoneal and/or locoregional. The use of adjuvant hyperthermic intraperitoneal chemotherapy that eliminates free cancer cells that can be released into peritoneal cavity during the gastrectomy and prevents peritoneal carcinomatosis recurrences, was extensively evaluated by several randomized trials conducted in Asia. Two meta-analysis reported that adjuvant hyperthermic intraperitoneal chemotherapy significantly reduces the peritoneal recurrences and significantly improves the overall survival. As it was previously done for the evaluation of the extension of lymph node dissection, it seems very important to validate on European or caucasian patients the results observed in trials performed in Asia., METHODS/DESIGN: GASTRICHIP is a prospective, open, randomized multicenter phase III clinical study with two arms that aims to evaluate the effects of hyperthermic intraperitoneal chemotherapy with oxaliplatin on patients with gastric cancer involving the serosa and/or lymph node involvement and/or with positive cytology at peritoneal washing, treated with perioperative systemic chemotherapy and D1-D2 curative gastrectomy. Peroperatively, at the end of curative surgery, patients will be randomized after preoperatively written consent has been given for participation. Primary endpoint will be overall survival from the date of surgery to the date of death or to the end of follow-up (5 years). Secondary endpoint will be 3- and 5-year recurrence-free survival, site of recurrence, morbidity, and quality of life. An ancillary study will compare the incidence of positive peritoneal cytology pre- and post-gastrectomy in two arms of the study, and assess its impact on 5-year survival. The number of patients to be randomized was calculated to be 306., TRIAL REGISTRATION: EudraCT number: 2012-005748-12, ClinicalTrials.gov identifier: NCT01882933.","author":[{"dropping-particle":"","family":"Passot","given":"Guillaume","non-dropping-particle":"","parse-names":false,"suffix":""},{"dropping-particle":"","family":"Villeneuve","given":"Laurent","non-dropping-particle":"","parse-names":false,"suffix":""},{"dropping-particle":"","family":"Vaudoyer","given":"Delphine","non-dropping-particle":"","parse-names":false,"suffix":""},{"dropping-particle":"","family":"Bin-Dorel","given":"Sylvie","non-dropping-particle":"","parse-names":false,"suffix":""},{"dropping-particle":"","family":"Boschetti","given":"Gilles","non-dropping-particle":"","parse-names":false,"suffix":""},{"dropping-particle":"","family":"Piaton","given":"Eric","non-dropping-particle":"","parse-names":false,"suffix":""},{"dropping-particle":"","family":"Garofalo","given":"Alfredo","non-dropping-particle":"","parse-names":false,"suffix":""}],"container-title":"BMC cancer","id":"ITEM-1","issued":{"date-parts":[["2014"]]},"page":"183","title":"GASTRICHIP: D2 resection and hyperthermic intraperitoneal chemotherapy in locally advanced gastric carcinoma: a randomized and multicenter phase III study.","type":"article-journal","volume":"14"},"uris":["http://www.mendeley.com/documents/?uuid=549af21b-55d9-494f-ad8b-32b146831f68"]}],"mendeley":{"formattedCitation":"&lt;sup&gt;[&lt;sup&gt;83&lt;/sup&gt;]&lt;/sup&gt;","plainTextFormattedCitation":"[83]","previouslyFormattedCitation":"&lt;sup&gt;[&lt;sup&gt;83&lt;/sup&gt;]&lt;/sup&gt;"},"properties":{"noteIndex":0},"schema":"https://github.com/citation-style-language/schema/raw/master/csl-citation.json"}</w:instrText>
      </w:r>
      <w:r w:rsidR="00B634A6" w:rsidRPr="00562903">
        <w:rPr>
          <w:rFonts w:ascii="Book Antiqua" w:hAnsi="Book Antiqua"/>
          <w:sz w:val="24"/>
          <w:szCs w:val="24"/>
          <w:lang w:val="en"/>
        </w:rPr>
        <w:fldChar w:fldCharType="separate"/>
      </w:r>
      <w:r w:rsidR="00045549" w:rsidRPr="00562903">
        <w:rPr>
          <w:rFonts w:ascii="Book Antiqua" w:hAnsi="Book Antiqua"/>
          <w:noProof/>
          <w:sz w:val="24"/>
          <w:szCs w:val="24"/>
          <w:vertAlign w:val="superscript"/>
          <w:lang w:val="en"/>
        </w:rPr>
        <w:t>[83]</w:t>
      </w:r>
      <w:r w:rsidR="00B634A6" w:rsidRPr="00562903">
        <w:rPr>
          <w:rFonts w:ascii="Book Antiqua" w:hAnsi="Book Antiqua"/>
          <w:sz w:val="24"/>
          <w:szCs w:val="24"/>
          <w:lang w:val="en"/>
        </w:rPr>
        <w:fldChar w:fldCharType="end"/>
      </w:r>
      <w:r w:rsidR="00612744" w:rsidRPr="00562903">
        <w:rPr>
          <w:rFonts w:ascii="Book Antiqua" w:hAnsi="Book Antiqua"/>
          <w:sz w:val="24"/>
          <w:szCs w:val="24"/>
          <w:lang w:val="en"/>
        </w:rPr>
        <w:t>.</w:t>
      </w:r>
    </w:p>
    <w:p w14:paraId="7A7ED4FE" w14:textId="77777777" w:rsidR="00F02A25" w:rsidRPr="00562903" w:rsidRDefault="00F02A25" w:rsidP="00562903">
      <w:pPr>
        <w:spacing w:after="0" w:line="360" w:lineRule="auto"/>
        <w:jc w:val="both"/>
        <w:rPr>
          <w:rFonts w:ascii="Book Antiqua" w:hAnsi="Book Antiqua" w:cs="Arial"/>
          <w:b/>
          <w:sz w:val="24"/>
          <w:szCs w:val="24"/>
        </w:rPr>
      </w:pPr>
    </w:p>
    <w:p w14:paraId="6EBE13B9" w14:textId="77777777" w:rsidR="005942D0" w:rsidRPr="00562903" w:rsidRDefault="000D2308" w:rsidP="00562903">
      <w:pPr>
        <w:spacing w:after="0" w:line="360" w:lineRule="auto"/>
        <w:jc w:val="both"/>
        <w:rPr>
          <w:rFonts w:ascii="Book Antiqua" w:hAnsi="Book Antiqua" w:cs="Arial"/>
          <w:color w:val="FF0000"/>
          <w:sz w:val="24"/>
          <w:szCs w:val="24"/>
        </w:rPr>
      </w:pPr>
      <w:r w:rsidRPr="00562903">
        <w:rPr>
          <w:rFonts w:ascii="Book Antiqua" w:hAnsi="Book Antiqua" w:cs="Arial"/>
          <w:b/>
          <w:sz w:val="24"/>
          <w:szCs w:val="24"/>
        </w:rPr>
        <w:t>CONCLUSIONS</w:t>
      </w:r>
    </w:p>
    <w:p w14:paraId="0D079F5D" w14:textId="46335BDA" w:rsidR="00971329" w:rsidRPr="00562903" w:rsidRDefault="005A3C94" w:rsidP="00562903">
      <w:pPr>
        <w:spacing w:after="0" w:line="360" w:lineRule="auto"/>
        <w:jc w:val="both"/>
        <w:rPr>
          <w:rFonts w:ascii="Book Antiqua" w:hAnsi="Book Antiqua" w:cs="Arial"/>
          <w:sz w:val="24"/>
          <w:szCs w:val="24"/>
        </w:rPr>
      </w:pPr>
      <w:r w:rsidRPr="00562903">
        <w:rPr>
          <w:rFonts w:ascii="Book Antiqua" w:hAnsi="Book Antiqua" w:cs="Arial"/>
          <w:sz w:val="24"/>
          <w:szCs w:val="24"/>
        </w:rPr>
        <w:t>Treatment for advanced gastric cancer continues to evolve</w:t>
      </w:r>
      <w:r w:rsidR="00A02D21" w:rsidRPr="00562903">
        <w:rPr>
          <w:rFonts w:ascii="Book Antiqua" w:hAnsi="Book Antiqua" w:cs="Arial"/>
          <w:sz w:val="24"/>
          <w:szCs w:val="24"/>
        </w:rPr>
        <w:t xml:space="preserve"> with better understanding of optimal treatment regimens, treatment sequences, and surgical optimization with improved technique</w:t>
      </w:r>
      <w:r w:rsidRPr="00562903">
        <w:rPr>
          <w:rFonts w:ascii="Book Antiqua" w:hAnsi="Book Antiqua" w:cs="Arial"/>
          <w:sz w:val="24"/>
          <w:szCs w:val="24"/>
        </w:rPr>
        <w:t xml:space="preserve">. </w:t>
      </w:r>
      <w:r w:rsidR="00A02D21" w:rsidRPr="00562903">
        <w:rPr>
          <w:rFonts w:ascii="Book Antiqua" w:hAnsi="Book Antiqua" w:cs="Arial"/>
          <w:sz w:val="24"/>
          <w:szCs w:val="24"/>
        </w:rPr>
        <w:t>Additionally, f</w:t>
      </w:r>
      <w:r w:rsidRPr="00562903">
        <w:rPr>
          <w:rFonts w:ascii="Book Antiqua" w:hAnsi="Book Antiqua" w:cs="Arial"/>
          <w:sz w:val="24"/>
          <w:szCs w:val="24"/>
        </w:rPr>
        <w:t>uture efforts in providing individualized treatment recommendations based on molecular characteristics at the time of the initial diagnosis have the opportunity to improve long-term outcomes.</w:t>
      </w:r>
    </w:p>
    <w:p w14:paraId="78796FB3" w14:textId="77777777" w:rsidR="0019151B" w:rsidRPr="00562903" w:rsidRDefault="0019151B" w:rsidP="00562903">
      <w:pPr>
        <w:spacing w:after="0" w:line="360" w:lineRule="auto"/>
        <w:jc w:val="both"/>
        <w:rPr>
          <w:rFonts w:ascii="Book Antiqua" w:hAnsi="Book Antiqua" w:cs="Arial"/>
          <w:sz w:val="24"/>
          <w:szCs w:val="24"/>
        </w:rPr>
      </w:pPr>
    </w:p>
    <w:p w14:paraId="3B9831AE" w14:textId="77777777" w:rsidR="0029317B" w:rsidRPr="00562903" w:rsidRDefault="00E472CD" w:rsidP="00562903">
      <w:pPr>
        <w:spacing w:after="0" w:line="360" w:lineRule="auto"/>
        <w:jc w:val="both"/>
        <w:rPr>
          <w:rFonts w:ascii="Book Antiqua" w:hAnsi="Book Antiqua"/>
          <w:b/>
          <w:sz w:val="24"/>
          <w:szCs w:val="24"/>
        </w:rPr>
      </w:pPr>
      <w:r w:rsidRPr="00562903">
        <w:rPr>
          <w:rFonts w:ascii="Book Antiqua" w:hAnsi="Book Antiqua" w:cs="Arial"/>
          <w:sz w:val="24"/>
          <w:szCs w:val="24"/>
        </w:rPr>
        <w:br w:type="page"/>
      </w:r>
      <w:r w:rsidR="0029317B" w:rsidRPr="00562903">
        <w:rPr>
          <w:rFonts w:ascii="Book Antiqua" w:hAnsi="Book Antiqua"/>
          <w:b/>
          <w:sz w:val="24"/>
          <w:szCs w:val="24"/>
        </w:rPr>
        <w:lastRenderedPageBreak/>
        <w:t xml:space="preserve">REFERENCES </w:t>
      </w:r>
    </w:p>
    <w:p w14:paraId="5FBDCDF0"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 </w:t>
      </w:r>
      <w:r w:rsidRPr="008073A6">
        <w:rPr>
          <w:rFonts w:ascii="Book Antiqua" w:eastAsia="DengXian" w:hAnsi="Book Antiqua" w:cs="Times New Roman"/>
          <w:b/>
          <w:kern w:val="2"/>
          <w:sz w:val="24"/>
          <w:szCs w:val="24"/>
          <w:lang w:eastAsia="zh-CN"/>
        </w:rPr>
        <w:t>Bray F</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Ferlay</w:t>
      </w:r>
      <w:proofErr w:type="spellEnd"/>
      <w:r w:rsidRPr="008073A6">
        <w:rPr>
          <w:rFonts w:ascii="Book Antiqua" w:eastAsia="DengXian" w:hAnsi="Book Antiqua" w:cs="Times New Roman"/>
          <w:kern w:val="2"/>
          <w:sz w:val="24"/>
          <w:szCs w:val="24"/>
          <w:lang w:eastAsia="zh-CN"/>
        </w:rPr>
        <w:t xml:space="preserve"> J, </w:t>
      </w:r>
      <w:proofErr w:type="spellStart"/>
      <w:r w:rsidRPr="008073A6">
        <w:rPr>
          <w:rFonts w:ascii="Book Antiqua" w:eastAsia="DengXian" w:hAnsi="Book Antiqua" w:cs="Times New Roman"/>
          <w:kern w:val="2"/>
          <w:sz w:val="24"/>
          <w:szCs w:val="24"/>
          <w:lang w:eastAsia="zh-CN"/>
        </w:rPr>
        <w:t>Soerjomataram</w:t>
      </w:r>
      <w:proofErr w:type="spellEnd"/>
      <w:r w:rsidRPr="008073A6">
        <w:rPr>
          <w:rFonts w:ascii="Book Antiqua" w:eastAsia="DengXian" w:hAnsi="Book Antiqua" w:cs="Times New Roman"/>
          <w:kern w:val="2"/>
          <w:sz w:val="24"/>
          <w:szCs w:val="24"/>
          <w:lang w:eastAsia="zh-CN"/>
        </w:rPr>
        <w:t xml:space="preserve"> I, Siegel RL, Torre LA, Jemal A. Global cancer statistics 2018: GLOBOCAN estimates of incidence and mortality worldwide for 36 cancers in 185 countries. </w:t>
      </w:r>
      <w:r w:rsidRPr="008073A6">
        <w:rPr>
          <w:rFonts w:ascii="Book Antiqua" w:eastAsia="DengXian" w:hAnsi="Book Antiqua" w:cs="Times New Roman"/>
          <w:i/>
          <w:kern w:val="2"/>
          <w:sz w:val="24"/>
          <w:szCs w:val="24"/>
          <w:lang w:eastAsia="zh-CN"/>
        </w:rPr>
        <w:t>CA Cancer J Clin</w:t>
      </w:r>
      <w:r w:rsidRPr="008073A6">
        <w:rPr>
          <w:rFonts w:ascii="Book Antiqua" w:eastAsia="DengXian" w:hAnsi="Book Antiqua" w:cs="Times New Roman"/>
          <w:kern w:val="2"/>
          <w:sz w:val="24"/>
          <w:szCs w:val="24"/>
          <w:lang w:eastAsia="zh-CN"/>
        </w:rPr>
        <w:t xml:space="preserve"> 2018; </w:t>
      </w:r>
      <w:r w:rsidRPr="008073A6">
        <w:rPr>
          <w:rFonts w:ascii="Book Antiqua" w:eastAsia="DengXian" w:hAnsi="Book Antiqua" w:cs="Times New Roman"/>
          <w:b/>
          <w:kern w:val="2"/>
          <w:sz w:val="24"/>
          <w:szCs w:val="24"/>
          <w:lang w:eastAsia="zh-CN"/>
        </w:rPr>
        <w:t>68</w:t>
      </w:r>
      <w:r w:rsidRPr="008073A6">
        <w:rPr>
          <w:rFonts w:ascii="Book Antiqua" w:eastAsia="DengXian" w:hAnsi="Book Antiqua" w:cs="Times New Roman"/>
          <w:kern w:val="2"/>
          <w:sz w:val="24"/>
          <w:szCs w:val="24"/>
          <w:lang w:eastAsia="zh-CN"/>
        </w:rPr>
        <w:t>: 394-424 [PMID: 30207593 DOI: 10.3322/caac.21492]</w:t>
      </w:r>
    </w:p>
    <w:p w14:paraId="0F92624E"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 </w:t>
      </w:r>
      <w:r w:rsidRPr="008073A6">
        <w:rPr>
          <w:rFonts w:ascii="Book Antiqua" w:eastAsia="DengXian" w:hAnsi="Book Antiqua" w:cs="Times New Roman"/>
          <w:b/>
          <w:kern w:val="2"/>
          <w:sz w:val="24"/>
          <w:szCs w:val="24"/>
          <w:lang w:eastAsia="zh-CN"/>
        </w:rPr>
        <w:t>Torre LA</w:t>
      </w:r>
      <w:r w:rsidRPr="008073A6">
        <w:rPr>
          <w:rFonts w:ascii="Book Antiqua" w:eastAsia="DengXian" w:hAnsi="Book Antiqua" w:cs="Times New Roman"/>
          <w:kern w:val="2"/>
          <w:sz w:val="24"/>
          <w:szCs w:val="24"/>
          <w:lang w:eastAsia="zh-CN"/>
        </w:rPr>
        <w:t xml:space="preserve">, Bray F, Siegel RL, </w:t>
      </w:r>
      <w:proofErr w:type="spellStart"/>
      <w:r w:rsidRPr="008073A6">
        <w:rPr>
          <w:rFonts w:ascii="Book Antiqua" w:eastAsia="DengXian" w:hAnsi="Book Antiqua" w:cs="Times New Roman"/>
          <w:kern w:val="2"/>
          <w:sz w:val="24"/>
          <w:szCs w:val="24"/>
          <w:lang w:eastAsia="zh-CN"/>
        </w:rPr>
        <w:t>Ferlay</w:t>
      </w:r>
      <w:proofErr w:type="spellEnd"/>
      <w:r w:rsidRPr="008073A6">
        <w:rPr>
          <w:rFonts w:ascii="Book Antiqua" w:eastAsia="DengXian" w:hAnsi="Book Antiqua" w:cs="Times New Roman"/>
          <w:kern w:val="2"/>
          <w:sz w:val="24"/>
          <w:szCs w:val="24"/>
          <w:lang w:eastAsia="zh-CN"/>
        </w:rPr>
        <w:t xml:space="preserve"> J, </w:t>
      </w:r>
      <w:proofErr w:type="spellStart"/>
      <w:r w:rsidRPr="008073A6">
        <w:rPr>
          <w:rFonts w:ascii="Book Antiqua" w:eastAsia="DengXian" w:hAnsi="Book Antiqua" w:cs="Times New Roman"/>
          <w:kern w:val="2"/>
          <w:sz w:val="24"/>
          <w:szCs w:val="24"/>
          <w:lang w:eastAsia="zh-CN"/>
        </w:rPr>
        <w:t>Lortet-Tieulent</w:t>
      </w:r>
      <w:proofErr w:type="spellEnd"/>
      <w:r w:rsidRPr="008073A6">
        <w:rPr>
          <w:rFonts w:ascii="Book Antiqua" w:eastAsia="DengXian" w:hAnsi="Book Antiqua" w:cs="Times New Roman"/>
          <w:kern w:val="2"/>
          <w:sz w:val="24"/>
          <w:szCs w:val="24"/>
          <w:lang w:eastAsia="zh-CN"/>
        </w:rPr>
        <w:t xml:space="preserve"> J, Jemal A. Global cancer statistics, 2012. </w:t>
      </w:r>
      <w:r w:rsidRPr="008073A6">
        <w:rPr>
          <w:rFonts w:ascii="Book Antiqua" w:eastAsia="DengXian" w:hAnsi="Book Antiqua" w:cs="Times New Roman"/>
          <w:i/>
          <w:kern w:val="2"/>
          <w:sz w:val="24"/>
          <w:szCs w:val="24"/>
          <w:lang w:eastAsia="zh-CN"/>
        </w:rPr>
        <w:t>CA Cancer J Clin</w:t>
      </w:r>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65</w:t>
      </w:r>
      <w:r w:rsidRPr="008073A6">
        <w:rPr>
          <w:rFonts w:ascii="Book Antiqua" w:eastAsia="DengXian" w:hAnsi="Book Antiqua" w:cs="Times New Roman"/>
          <w:kern w:val="2"/>
          <w:sz w:val="24"/>
          <w:szCs w:val="24"/>
          <w:lang w:eastAsia="zh-CN"/>
        </w:rPr>
        <w:t>: 87-108 [PMID: 25651787 DOI: 10.3322/caac.21262]</w:t>
      </w:r>
    </w:p>
    <w:p w14:paraId="7DD2164F"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 </w:t>
      </w:r>
      <w:r w:rsidRPr="008073A6">
        <w:rPr>
          <w:rFonts w:ascii="Book Antiqua" w:eastAsia="DengXian" w:hAnsi="Book Antiqua" w:cs="Times New Roman"/>
          <w:b/>
          <w:kern w:val="2"/>
          <w:sz w:val="24"/>
          <w:szCs w:val="24"/>
          <w:lang w:eastAsia="zh-CN"/>
        </w:rPr>
        <w:t>Jim MA</w:t>
      </w:r>
      <w:r w:rsidRPr="008073A6">
        <w:rPr>
          <w:rFonts w:ascii="Book Antiqua" w:eastAsia="DengXian" w:hAnsi="Book Antiqua" w:cs="Times New Roman"/>
          <w:kern w:val="2"/>
          <w:sz w:val="24"/>
          <w:szCs w:val="24"/>
          <w:lang w:eastAsia="zh-CN"/>
        </w:rPr>
        <w:t xml:space="preserve">, Pinheiro PS, </w:t>
      </w:r>
      <w:proofErr w:type="spellStart"/>
      <w:r w:rsidRPr="008073A6">
        <w:rPr>
          <w:rFonts w:ascii="Book Antiqua" w:eastAsia="DengXian" w:hAnsi="Book Antiqua" w:cs="Times New Roman"/>
          <w:kern w:val="2"/>
          <w:sz w:val="24"/>
          <w:szCs w:val="24"/>
          <w:lang w:eastAsia="zh-CN"/>
        </w:rPr>
        <w:t>Carreira</w:t>
      </w:r>
      <w:proofErr w:type="spellEnd"/>
      <w:r w:rsidRPr="008073A6">
        <w:rPr>
          <w:rFonts w:ascii="Book Antiqua" w:eastAsia="DengXian" w:hAnsi="Book Antiqua" w:cs="Times New Roman"/>
          <w:kern w:val="2"/>
          <w:sz w:val="24"/>
          <w:szCs w:val="24"/>
          <w:lang w:eastAsia="zh-CN"/>
        </w:rPr>
        <w:t xml:space="preserve"> H, </w:t>
      </w:r>
      <w:proofErr w:type="spellStart"/>
      <w:r w:rsidRPr="008073A6">
        <w:rPr>
          <w:rFonts w:ascii="Book Antiqua" w:eastAsia="DengXian" w:hAnsi="Book Antiqua" w:cs="Times New Roman"/>
          <w:kern w:val="2"/>
          <w:sz w:val="24"/>
          <w:szCs w:val="24"/>
          <w:lang w:eastAsia="zh-CN"/>
        </w:rPr>
        <w:t>Espey</w:t>
      </w:r>
      <w:proofErr w:type="spellEnd"/>
      <w:r w:rsidRPr="008073A6">
        <w:rPr>
          <w:rFonts w:ascii="Book Antiqua" w:eastAsia="DengXian" w:hAnsi="Book Antiqua" w:cs="Times New Roman"/>
          <w:kern w:val="2"/>
          <w:sz w:val="24"/>
          <w:szCs w:val="24"/>
          <w:lang w:eastAsia="zh-CN"/>
        </w:rPr>
        <w:t xml:space="preserve"> DK, Wiggins CL, Weir HK. Stomach cancer survival in the United States by race and stage (2001-2009): Findings from the CONCORD-2 study. </w:t>
      </w:r>
      <w:r w:rsidRPr="008073A6">
        <w:rPr>
          <w:rFonts w:ascii="Book Antiqua" w:eastAsia="DengXian" w:hAnsi="Book Antiqua" w:cs="Times New Roman"/>
          <w:i/>
          <w:kern w:val="2"/>
          <w:sz w:val="24"/>
          <w:szCs w:val="24"/>
          <w:lang w:eastAsia="zh-CN"/>
        </w:rPr>
        <w:t>Cancer</w:t>
      </w:r>
      <w:r w:rsidRPr="008073A6">
        <w:rPr>
          <w:rFonts w:ascii="Book Antiqua" w:eastAsia="DengXian" w:hAnsi="Book Antiqua" w:cs="Times New Roman"/>
          <w:kern w:val="2"/>
          <w:sz w:val="24"/>
          <w:szCs w:val="24"/>
          <w:lang w:eastAsia="zh-CN"/>
        </w:rPr>
        <w:t xml:space="preserve"> 2017; </w:t>
      </w:r>
      <w:r w:rsidRPr="008073A6">
        <w:rPr>
          <w:rFonts w:ascii="Book Antiqua" w:eastAsia="DengXian" w:hAnsi="Book Antiqua" w:cs="Times New Roman"/>
          <w:b/>
          <w:kern w:val="2"/>
          <w:sz w:val="24"/>
          <w:szCs w:val="24"/>
          <w:lang w:eastAsia="zh-CN"/>
        </w:rPr>
        <w:t xml:space="preserve">123 </w:t>
      </w:r>
      <w:r w:rsidRPr="008073A6">
        <w:rPr>
          <w:rFonts w:ascii="Book Antiqua" w:eastAsia="DengXian" w:hAnsi="Book Antiqua" w:cs="Times New Roman"/>
          <w:bCs/>
          <w:kern w:val="2"/>
          <w:sz w:val="24"/>
          <w:szCs w:val="24"/>
          <w:lang w:eastAsia="zh-CN"/>
        </w:rPr>
        <w:t>Suppl 24</w:t>
      </w:r>
      <w:r w:rsidRPr="008073A6">
        <w:rPr>
          <w:rFonts w:ascii="Book Antiqua" w:eastAsia="DengXian" w:hAnsi="Book Antiqua" w:cs="Times New Roman"/>
          <w:kern w:val="2"/>
          <w:sz w:val="24"/>
          <w:szCs w:val="24"/>
          <w:lang w:eastAsia="zh-CN"/>
        </w:rPr>
        <w:t>: 4994-5013 [PMID: 29205310 DOI: 10.1002/cncr.30881]</w:t>
      </w:r>
    </w:p>
    <w:p w14:paraId="7FAEDBF1"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 </w:t>
      </w:r>
      <w:r w:rsidRPr="008073A6">
        <w:rPr>
          <w:rFonts w:ascii="Book Antiqua" w:eastAsia="DengXian" w:hAnsi="Book Antiqua" w:cs="Times New Roman"/>
          <w:b/>
          <w:kern w:val="2"/>
          <w:sz w:val="24"/>
          <w:szCs w:val="24"/>
          <w:lang w:eastAsia="zh-CN"/>
        </w:rPr>
        <w:t>Anderson WF</w:t>
      </w:r>
      <w:r w:rsidRPr="008073A6">
        <w:rPr>
          <w:rFonts w:ascii="Book Antiqua" w:eastAsia="DengXian" w:hAnsi="Book Antiqua" w:cs="Times New Roman"/>
          <w:kern w:val="2"/>
          <w:sz w:val="24"/>
          <w:szCs w:val="24"/>
          <w:lang w:eastAsia="zh-CN"/>
        </w:rPr>
        <w:t xml:space="preserve">, Camargo MC, Fraumeni JF Jr, Correa P, Rosenberg PS, </w:t>
      </w:r>
      <w:proofErr w:type="spellStart"/>
      <w:r w:rsidRPr="008073A6">
        <w:rPr>
          <w:rFonts w:ascii="Book Antiqua" w:eastAsia="DengXian" w:hAnsi="Book Antiqua" w:cs="Times New Roman"/>
          <w:kern w:val="2"/>
          <w:sz w:val="24"/>
          <w:szCs w:val="24"/>
          <w:lang w:eastAsia="zh-CN"/>
        </w:rPr>
        <w:t>Rabkin</w:t>
      </w:r>
      <w:proofErr w:type="spellEnd"/>
      <w:r w:rsidRPr="008073A6">
        <w:rPr>
          <w:rFonts w:ascii="Book Antiqua" w:eastAsia="DengXian" w:hAnsi="Book Antiqua" w:cs="Times New Roman"/>
          <w:kern w:val="2"/>
          <w:sz w:val="24"/>
          <w:szCs w:val="24"/>
          <w:lang w:eastAsia="zh-CN"/>
        </w:rPr>
        <w:t xml:space="preserve"> CS. Age-specific trends in incidence of </w:t>
      </w:r>
      <w:proofErr w:type="spellStart"/>
      <w:r w:rsidRPr="008073A6">
        <w:rPr>
          <w:rFonts w:ascii="Book Antiqua" w:eastAsia="DengXian" w:hAnsi="Book Antiqua" w:cs="Times New Roman"/>
          <w:kern w:val="2"/>
          <w:sz w:val="24"/>
          <w:szCs w:val="24"/>
          <w:lang w:eastAsia="zh-CN"/>
        </w:rPr>
        <w:t>noncardia</w:t>
      </w:r>
      <w:proofErr w:type="spellEnd"/>
      <w:r w:rsidRPr="008073A6">
        <w:rPr>
          <w:rFonts w:ascii="Book Antiqua" w:eastAsia="DengXian" w:hAnsi="Book Antiqua" w:cs="Times New Roman"/>
          <w:kern w:val="2"/>
          <w:sz w:val="24"/>
          <w:szCs w:val="24"/>
          <w:lang w:eastAsia="zh-CN"/>
        </w:rPr>
        <w:t xml:space="preserve"> gastric cancer in US adults. </w:t>
      </w:r>
      <w:r w:rsidRPr="008073A6">
        <w:rPr>
          <w:rFonts w:ascii="Book Antiqua" w:eastAsia="DengXian" w:hAnsi="Book Antiqua" w:cs="Times New Roman"/>
          <w:i/>
          <w:kern w:val="2"/>
          <w:sz w:val="24"/>
          <w:szCs w:val="24"/>
          <w:lang w:eastAsia="zh-CN"/>
        </w:rPr>
        <w:t>JAMA</w:t>
      </w:r>
      <w:r w:rsidRPr="008073A6">
        <w:rPr>
          <w:rFonts w:ascii="Book Antiqua" w:eastAsia="DengXian" w:hAnsi="Book Antiqua" w:cs="Times New Roman"/>
          <w:kern w:val="2"/>
          <w:sz w:val="24"/>
          <w:szCs w:val="24"/>
          <w:lang w:eastAsia="zh-CN"/>
        </w:rPr>
        <w:t xml:space="preserve"> 2010; </w:t>
      </w:r>
      <w:r w:rsidRPr="008073A6">
        <w:rPr>
          <w:rFonts w:ascii="Book Antiqua" w:eastAsia="DengXian" w:hAnsi="Book Antiqua" w:cs="Times New Roman"/>
          <w:b/>
          <w:kern w:val="2"/>
          <w:sz w:val="24"/>
          <w:szCs w:val="24"/>
          <w:lang w:eastAsia="zh-CN"/>
        </w:rPr>
        <w:t>303</w:t>
      </w:r>
      <w:r w:rsidRPr="008073A6">
        <w:rPr>
          <w:rFonts w:ascii="Book Antiqua" w:eastAsia="DengXian" w:hAnsi="Book Antiqua" w:cs="Times New Roman"/>
          <w:kern w:val="2"/>
          <w:sz w:val="24"/>
          <w:szCs w:val="24"/>
          <w:lang w:eastAsia="zh-CN"/>
        </w:rPr>
        <w:t>: 1723-1728 [PMID: 20442388 DOI: 10.1001/jama.2010.496]</w:t>
      </w:r>
    </w:p>
    <w:p w14:paraId="7238A781"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 </w:t>
      </w:r>
      <w:r w:rsidRPr="008073A6">
        <w:rPr>
          <w:rFonts w:ascii="Book Antiqua" w:eastAsia="DengXian" w:hAnsi="Book Antiqua" w:cs="Times New Roman"/>
          <w:b/>
          <w:kern w:val="2"/>
          <w:sz w:val="24"/>
          <w:szCs w:val="24"/>
          <w:lang w:eastAsia="zh-CN"/>
        </w:rPr>
        <w:t>Akiba S</w:t>
      </w:r>
      <w:r w:rsidRPr="008073A6">
        <w:rPr>
          <w:rFonts w:ascii="Book Antiqua" w:eastAsia="DengXian" w:hAnsi="Book Antiqua" w:cs="Times New Roman"/>
          <w:kern w:val="2"/>
          <w:sz w:val="24"/>
          <w:szCs w:val="24"/>
          <w:lang w:eastAsia="zh-CN"/>
        </w:rPr>
        <w:t>, Koriyama C, Herrera-</w:t>
      </w:r>
      <w:proofErr w:type="spellStart"/>
      <w:r w:rsidRPr="008073A6">
        <w:rPr>
          <w:rFonts w:ascii="Book Antiqua" w:eastAsia="DengXian" w:hAnsi="Book Antiqua" w:cs="Times New Roman"/>
          <w:kern w:val="2"/>
          <w:sz w:val="24"/>
          <w:szCs w:val="24"/>
          <w:lang w:eastAsia="zh-CN"/>
        </w:rPr>
        <w:t>Goepfert</w:t>
      </w:r>
      <w:proofErr w:type="spellEnd"/>
      <w:r w:rsidRPr="008073A6">
        <w:rPr>
          <w:rFonts w:ascii="Book Antiqua" w:eastAsia="DengXian" w:hAnsi="Book Antiqua" w:cs="Times New Roman"/>
          <w:kern w:val="2"/>
          <w:sz w:val="24"/>
          <w:szCs w:val="24"/>
          <w:lang w:eastAsia="zh-CN"/>
        </w:rPr>
        <w:t xml:space="preserve"> R, </w:t>
      </w:r>
      <w:proofErr w:type="spellStart"/>
      <w:r w:rsidRPr="008073A6">
        <w:rPr>
          <w:rFonts w:ascii="Book Antiqua" w:eastAsia="DengXian" w:hAnsi="Book Antiqua" w:cs="Times New Roman"/>
          <w:kern w:val="2"/>
          <w:sz w:val="24"/>
          <w:szCs w:val="24"/>
          <w:lang w:eastAsia="zh-CN"/>
        </w:rPr>
        <w:t>Eizuru</w:t>
      </w:r>
      <w:proofErr w:type="spellEnd"/>
      <w:r w:rsidRPr="008073A6">
        <w:rPr>
          <w:rFonts w:ascii="Book Antiqua" w:eastAsia="DengXian" w:hAnsi="Book Antiqua" w:cs="Times New Roman"/>
          <w:kern w:val="2"/>
          <w:sz w:val="24"/>
          <w:szCs w:val="24"/>
          <w:lang w:eastAsia="zh-CN"/>
        </w:rPr>
        <w:t xml:space="preserve"> Y. Epstein-Barr virus associated gastric carcinoma: Epidemiological and clinicopathological features. </w:t>
      </w:r>
      <w:r w:rsidRPr="008073A6">
        <w:rPr>
          <w:rFonts w:ascii="Book Antiqua" w:eastAsia="DengXian" w:hAnsi="Book Antiqua" w:cs="Times New Roman"/>
          <w:i/>
          <w:kern w:val="2"/>
          <w:sz w:val="24"/>
          <w:szCs w:val="24"/>
          <w:lang w:eastAsia="zh-CN"/>
        </w:rPr>
        <w:t>Cancer Sci</w:t>
      </w:r>
      <w:r w:rsidRPr="008073A6">
        <w:rPr>
          <w:rFonts w:ascii="Book Antiqua" w:eastAsia="DengXian" w:hAnsi="Book Antiqua" w:cs="Times New Roman"/>
          <w:kern w:val="2"/>
          <w:sz w:val="24"/>
          <w:szCs w:val="24"/>
          <w:lang w:eastAsia="zh-CN"/>
        </w:rPr>
        <w:t xml:space="preserve"> 2008; </w:t>
      </w:r>
      <w:r w:rsidRPr="008073A6">
        <w:rPr>
          <w:rFonts w:ascii="Book Antiqua" w:eastAsia="DengXian" w:hAnsi="Book Antiqua" w:cs="Times New Roman"/>
          <w:b/>
          <w:kern w:val="2"/>
          <w:sz w:val="24"/>
          <w:szCs w:val="24"/>
          <w:lang w:eastAsia="zh-CN"/>
        </w:rPr>
        <w:t>99</w:t>
      </w:r>
      <w:r w:rsidRPr="008073A6">
        <w:rPr>
          <w:rFonts w:ascii="Book Antiqua" w:eastAsia="DengXian" w:hAnsi="Book Antiqua" w:cs="Times New Roman"/>
          <w:kern w:val="2"/>
          <w:sz w:val="24"/>
          <w:szCs w:val="24"/>
          <w:lang w:eastAsia="zh-CN"/>
        </w:rPr>
        <w:t>: 195-201 [PMID: 18271915 DOI: 10.1111/j.1349-7006.2007.00674.x]</w:t>
      </w:r>
    </w:p>
    <w:p w14:paraId="027F02EB"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 </w:t>
      </w:r>
      <w:r w:rsidRPr="008073A6">
        <w:rPr>
          <w:rFonts w:ascii="Book Antiqua" w:eastAsia="DengXian" w:hAnsi="Book Antiqua" w:cs="Times New Roman"/>
          <w:b/>
          <w:kern w:val="2"/>
          <w:sz w:val="24"/>
          <w:szCs w:val="24"/>
          <w:lang w:eastAsia="zh-CN"/>
        </w:rPr>
        <w:t>Rona KA</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Schwameis</w:t>
      </w:r>
      <w:proofErr w:type="spellEnd"/>
      <w:r w:rsidRPr="008073A6">
        <w:rPr>
          <w:rFonts w:ascii="Book Antiqua" w:eastAsia="DengXian" w:hAnsi="Book Antiqua" w:cs="Times New Roman"/>
          <w:kern w:val="2"/>
          <w:sz w:val="24"/>
          <w:szCs w:val="24"/>
          <w:lang w:eastAsia="zh-CN"/>
        </w:rPr>
        <w:t xml:space="preserve"> K, </w:t>
      </w:r>
      <w:proofErr w:type="spellStart"/>
      <w:r w:rsidRPr="008073A6">
        <w:rPr>
          <w:rFonts w:ascii="Book Antiqua" w:eastAsia="DengXian" w:hAnsi="Book Antiqua" w:cs="Times New Roman"/>
          <w:kern w:val="2"/>
          <w:sz w:val="24"/>
          <w:szCs w:val="24"/>
          <w:lang w:eastAsia="zh-CN"/>
        </w:rPr>
        <w:t>Zehetner</w:t>
      </w:r>
      <w:proofErr w:type="spellEnd"/>
      <w:r w:rsidRPr="008073A6">
        <w:rPr>
          <w:rFonts w:ascii="Book Antiqua" w:eastAsia="DengXian" w:hAnsi="Book Antiqua" w:cs="Times New Roman"/>
          <w:kern w:val="2"/>
          <w:sz w:val="24"/>
          <w:szCs w:val="24"/>
          <w:lang w:eastAsia="zh-CN"/>
        </w:rPr>
        <w:t xml:space="preserve"> J, </w:t>
      </w:r>
      <w:proofErr w:type="spellStart"/>
      <w:r w:rsidRPr="008073A6">
        <w:rPr>
          <w:rFonts w:ascii="Book Antiqua" w:eastAsia="DengXian" w:hAnsi="Book Antiqua" w:cs="Times New Roman"/>
          <w:kern w:val="2"/>
          <w:sz w:val="24"/>
          <w:szCs w:val="24"/>
          <w:lang w:eastAsia="zh-CN"/>
        </w:rPr>
        <w:t>Samakar</w:t>
      </w:r>
      <w:proofErr w:type="spellEnd"/>
      <w:r w:rsidRPr="008073A6">
        <w:rPr>
          <w:rFonts w:ascii="Book Antiqua" w:eastAsia="DengXian" w:hAnsi="Book Antiqua" w:cs="Times New Roman"/>
          <w:kern w:val="2"/>
          <w:sz w:val="24"/>
          <w:szCs w:val="24"/>
          <w:lang w:eastAsia="zh-CN"/>
        </w:rPr>
        <w:t xml:space="preserve"> K, Green K, Samaan J, Sandhu K, </w:t>
      </w:r>
      <w:proofErr w:type="spellStart"/>
      <w:r w:rsidRPr="008073A6">
        <w:rPr>
          <w:rFonts w:ascii="Book Antiqua" w:eastAsia="DengXian" w:hAnsi="Book Antiqua" w:cs="Times New Roman"/>
          <w:kern w:val="2"/>
          <w:sz w:val="24"/>
          <w:szCs w:val="24"/>
          <w:lang w:eastAsia="zh-CN"/>
        </w:rPr>
        <w:t>Bildzukewicz</w:t>
      </w:r>
      <w:proofErr w:type="spellEnd"/>
      <w:r w:rsidRPr="008073A6">
        <w:rPr>
          <w:rFonts w:ascii="Book Antiqua" w:eastAsia="DengXian" w:hAnsi="Book Antiqua" w:cs="Times New Roman"/>
          <w:kern w:val="2"/>
          <w:sz w:val="24"/>
          <w:szCs w:val="24"/>
          <w:lang w:eastAsia="zh-CN"/>
        </w:rPr>
        <w:t xml:space="preserve"> N, </w:t>
      </w:r>
      <w:proofErr w:type="spellStart"/>
      <w:r w:rsidRPr="008073A6">
        <w:rPr>
          <w:rFonts w:ascii="Book Antiqua" w:eastAsia="DengXian" w:hAnsi="Book Antiqua" w:cs="Times New Roman"/>
          <w:kern w:val="2"/>
          <w:sz w:val="24"/>
          <w:szCs w:val="24"/>
          <w:lang w:eastAsia="zh-CN"/>
        </w:rPr>
        <w:t>Katkhouda</w:t>
      </w:r>
      <w:proofErr w:type="spellEnd"/>
      <w:r w:rsidRPr="008073A6">
        <w:rPr>
          <w:rFonts w:ascii="Book Antiqua" w:eastAsia="DengXian" w:hAnsi="Book Antiqua" w:cs="Times New Roman"/>
          <w:kern w:val="2"/>
          <w:sz w:val="24"/>
          <w:szCs w:val="24"/>
          <w:lang w:eastAsia="zh-CN"/>
        </w:rPr>
        <w:t xml:space="preserve"> N, Lipham JC. Gastric cancer in the young: An advanced disease with poor prognostic features. </w:t>
      </w:r>
      <w:r w:rsidRPr="008073A6">
        <w:rPr>
          <w:rFonts w:ascii="Book Antiqua" w:eastAsia="DengXian" w:hAnsi="Book Antiqua" w:cs="Times New Roman"/>
          <w:i/>
          <w:kern w:val="2"/>
          <w:sz w:val="24"/>
          <w:szCs w:val="24"/>
          <w:lang w:eastAsia="zh-CN"/>
        </w:rPr>
        <w:t>J Surg Oncol</w:t>
      </w:r>
      <w:r w:rsidRPr="008073A6">
        <w:rPr>
          <w:rFonts w:ascii="Book Antiqua" w:eastAsia="DengXian" w:hAnsi="Book Antiqua" w:cs="Times New Roman"/>
          <w:kern w:val="2"/>
          <w:sz w:val="24"/>
          <w:szCs w:val="24"/>
          <w:lang w:eastAsia="zh-CN"/>
        </w:rPr>
        <w:t xml:space="preserve"> 2017; </w:t>
      </w:r>
      <w:r w:rsidRPr="008073A6">
        <w:rPr>
          <w:rFonts w:ascii="Book Antiqua" w:eastAsia="DengXian" w:hAnsi="Book Antiqua" w:cs="Times New Roman"/>
          <w:b/>
          <w:kern w:val="2"/>
          <w:sz w:val="24"/>
          <w:szCs w:val="24"/>
          <w:lang w:eastAsia="zh-CN"/>
        </w:rPr>
        <w:t>115</w:t>
      </w:r>
      <w:r w:rsidRPr="008073A6">
        <w:rPr>
          <w:rFonts w:ascii="Book Antiqua" w:eastAsia="DengXian" w:hAnsi="Book Antiqua" w:cs="Times New Roman"/>
          <w:kern w:val="2"/>
          <w:sz w:val="24"/>
          <w:szCs w:val="24"/>
          <w:lang w:eastAsia="zh-CN"/>
        </w:rPr>
        <w:t>: 371-375 [PMID: 28008624 DOI: 10.1002/jso.24533]</w:t>
      </w:r>
    </w:p>
    <w:p w14:paraId="5D9F9902"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 </w:t>
      </w:r>
      <w:r w:rsidRPr="008073A6">
        <w:rPr>
          <w:rFonts w:ascii="Book Antiqua" w:eastAsia="DengXian" w:hAnsi="Book Antiqua" w:cs="Times New Roman"/>
          <w:b/>
          <w:kern w:val="2"/>
          <w:sz w:val="24"/>
          <w:szCs w:val="24"/>
          <w:lang w:eastAsia="zh-CN"/>
        </w:rPr>
        <w:t>Al-</w:t>
      </w:r>
      <w:proofErr w:type="spellStart"/>
      <w:r w:rsidRPr="008073A6">
        <w:rPr>
          <w:rFonts w:ascii="Book Antiqua" w:eastAsia="DengXian" w:hAnsi="Book Antiqua" w:cs="Times New Roman"/>
          <w:b/>
          <w:kern w:val="2"/>
          <w:sz w:val="24"/>
          <w:szCs w:val="24"/>
          <w:lang w:eastAsia="zh-CN"/>
        </w:rPr>
        <w:t>Refaie</w:t>
      </w:r>
      <w:proofErr w:type="spellEnd"/>
      <w:r w:rsidRPr="008073A6">
        <w:rPr>
          <w:rFonts w:ascii="Book Antiqua" w:eastAsia="DengXian" w:hAnsi="Book Antiqua" w:cs="Times New Roman"/>
          <w:b/>
          <w:kern w:val="2"/>
          <w:sz w:val="24"/>
          <w:szCs w:val="24"/>
          <w:lang w:eastAsia="zh-CN"/>
        </w:rPr>
        <w:t xml:space="preserve"> WB</w:t>
      </w:r>
      <w:r w:rsidRPr="008073A6">
        <w:rPr>
          <w:rFonts w:ascii="Book Antiqua" w:eastAsia="DengXian" w:hAnsi="Book Antiqua" w:cs="Times New Roman"/>
          <w:kern w:val="2"/>
          <w:sz w:val="24"/>
          <w:szCs w:val="24"/>
          <w:lang w:eastAsia="zh-CN"/>
        </w:rPr>
        <w:t xml:space="preserve">, Hu CY, Pisters PW, Chang GJ. Gastric adenocarcinoma in young patients: A population-based appraisal. </w:t>
      </w:r>
      <w:r w:rsidRPr="008073A6">
        <w:rPr>
          <w:rFonts w:ascii="Book Antiqua" w:eastAsia="DengXian" w:hAnsi="Book Antiqua" w:cs="Times New Roman"/>
          <w:i/>
          <w:kern w:val="2"/>
          <w:sz w:val="24"/>
          <w:szCs w:val="24"/>
          <w:lang w:eastAsia="zh-CN"/>
        </w:rPr>
        <w:t>Ann Surg Oncol</w:t>
      </w:r>
      <w:r w:rsidRPr="008073A6">
        <w:rPr>
          <w:rFonts w:ascii="Book Antiqua" w:eastAsia="DengXian" w:hAnsi="Book Antiqua" w:cs="Times New Roman"/>
          <w:kern w:val="2"/>
          <w:sz w:val="24"/>
          <w:szCs w:val="24"/>
          <w:lang w:eastAsia="zh-CN"/>
        </w:rPr>
        <w:t xml:space="preserve"> 2011; </w:t>
      </w:r>
      <w:r w:rsidRPr="008073A6">
        <w:rPr>
          <w:rFonts w:ascii="Book Antiqua" w:eastAsia="DengXian" w:hAnsi="Book Antiqua" w:cs="Times New Roman"/>
          <w:b/>
          <w:kern w:val="2"/>
          <w:sz w:val="24"/>
          <w:szCs w:val="24"/>
          <w:lang w:eastAsia="zh-CN"/>
        </w:rPr>
        <w:t>18</w:t>
      </w:r>
      <w:r w:rsidRPr="008073A6">
        <w:rPr>
          <w:rFonts w:ascii="Book Antiqua" w:eastAsia="DengXian" w:hAnsi="Book Antiqua" w:cs="Times New Roman"/>
          <w:kern w:val="2"/>
          <w:sz w:val="24"/>
          <w:szCs w:val="24"/>
          <w:lang w:eastAsia="zh-CN"/>
        </w:rPr>
        <w:t>: 2800-2807 [PMID: 21424881 DOI: 10.1245/s10434-011-1647-x]</w:t>
      </w:r>
    </w:p>
    <w:p w14:paraId="4EBDBEF0"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8 </w:t>
      </w:r>
      <w:proofErr w:type="spellStart"/>
      <w:r w:rsidRPr="008073A6">
        <w:rPr>
          <w:rFonts w:ascii="Book Antiqua" w:eastAsia="DengXian" w:hAnsi="Book Antiqua" w:cs="Times New Roman"/>
          <w:b/>
          <w:kern w:val="2"/>
          <w:sz w:val="24"/>
          <w:szCs w:val="24"/>
          <w:lang w:eastAsia="zh-CN"/>
        </w:rPr>
        <w:t>Lordick</w:t>
      </w:r>
      <w:proofErr w:type="spellEnd"/>
      <w:r w:rsidRPr="008073A6">
        <w:rPr>
          <w:rFonts w:ascii="Book Antiqua" w:eastAsia="DengXian" w:hAnsi="Book Antiqua" w:cs="Times New Roman"/>
          <w:b/>
          <w:kern w:val="2"/>
          <w:sz w:val="24"/>
          <w:szCs w:val="24"/>
          <w:lang w:eastAsia="zh-CN"/>
        </w:rPr>
        <w:t xml:space="preserve"> F</w:t>
      </w:r>
      <w:r w:rsidRPr="008073A6">
        <w:rPr>
          <w:rFonts w:ascii="Book Antiqua" w:eastAsia="DengXian" w:hAnsi="Book Antiqua" w:cs="Times New Roman"/>
          <w:kern w:val="2"/>
          <w:sz w:val="24"/>
          <w:szCs w:val="24"/>
          <w:lang w:eastAsia="zh-CN"/>
        </w:rPr>
        <w:t xml:space="preserve">, Kang YK, Chung HC, Salman P, Oh SC, </w:t>
      </w:r>
      <w:proofErr w:type="spellStart"/>
      <w:r w:rsidRPr="008073A6">
        <w:rPr>
          <w:rFonts w:ascii="Book Antiqua" w:eastAsia="DengXian" w:hAnsi="Book Antiqua" w:cs="Times New Roman"/>
          <w:kern w:val="2"/>
          <w:sz w:val="24"/>
          <w:szCs w:val="24"/>
          <w:lang w:eastAsia="zh-CN"/>
        </w:rPr>
        <w:t>Bodoky</w:t>
      </w:r>
      <w:proofErr w:type="spellEnd"/>
      <w:r w:rsidRPr="008073A6">
        <w:rPr>
          <w:rFonts w:ascii="Book Antiqua" w:eastAsia="DengXian" w:hAnsi="Book Antiqua" w:cs="Times New Roman"/>
          <w:kern w:val="2"/>
          <w:sz w:val="24"/>
          <w:szCs w:val="24"/>
          <w:lang w:eastAsia="zh-CN"/>
        </w:rPr>
        <w:t xml:space="preserve"> G, </w:t>
      </w:r>
      <w:proofErr w:type="spellStart"/>
      <w:r w:rsidRPr="008073A6">
        <w:rPr>
          <w:rFonts w:ascii="Book Antiqua" w:eastAsia="DengXian" w:hAnsi="Book Antiqua" w:cs="Times New Roman"/>
          <w:kern w:val="2"/>
          <w:sz w:val="24"/>
          <w:szCs w:val="24"/>
          <w:lang w:eastAsia="zh-CN"/>
        </w:rPr>
        <w:t>Kurteva</w:t>
      </w:r>
      <w:proofErr w:type="spellEnd"/>
      <w:r w:rsidRPr="008073A6">
        <w:rPr>
          <w:rFonts w:ascii="Book Antiqua" w:eastAsia="DengXian" w:hAnsi="Book Antiqua" w:cs="Times New Roman"/>
          <w:kern w:val="2"/>
          <w:sz w:val="24"/>
          <w:szCs w:val="24"/>
          <w:lang w:eastAsia="zh-CN"/>
        </w:rPr>
        <w:t xml:space="preserve"> G, </w:t>
      </w:r>
      <w:proofErr w:type="spellStart"/>
      <w:r w:rsidRPr="008073A6">
        <w:rPr>
          <w:rFonts w:ascii="Book Antiqua" w:eastAsia="DengXian" w:hAnsi="Book Antiqua" w:cs="Times New Roman"/>
          <w:kern w:val="2"/>
          <w:sz w:val="24"/>
          <w:szCs w:val="24"/>
          <w:lang w:eastAsia="zh-CN"/>
        </w:rPr>
        <w:t>Volovat</w:t>
      </w:r>
      <w:proofErr w:type="spellEnd"/>
      <w:r w:rsidRPr="008073A6">
        <w:rPr>
          <w:rFonts w:ascii="Book Antiqua" w:eastAsia="DengXian" w:hAnsi="Book Antiqua" w:cs="Times New Roman"/>
          <w:kern w:val="2"/>
          <w:sz w:val="24"/>
          <w:szCs w:val="24"/>
          <w:lang w:eastAsia="zh-CN"/>
        </w:rPr>
        <w:t xml:space="preserve"> C, </w:t>
      </w:r>
      <w:proofErr w:type="spellStart"/>
      <w:r w:rsidRPr="008073A6">
        <w:rPr>
          <w:rFonts w:ascii="Book Antiqua" w:eastAsia="DengXian" w:hAnsi="Book Antiqua" w:cs="Times New Roman"/>
          <w:kern w:val="2"/>
          <w:sz w:val="24"/>
          <w:szCs w:val="24"/>
          <w:lang w:eastAsia="zh-CN"/>
        </w:rPr>
        <w:t>Moiseyenko</w:t>
      </w:r>
      <w:proofErr w:type="spellEnd"/>
      <w:r w:rsidRPr="008073A6">
        <w:rPr>
          <w:rFonts w:ascii="Book Antiqua" w:eastAsia="DengXian" w:hAnsi="Book Antiqua" w:cs="Times New Roman"/>
          <w:kern w:val="2"/>
          <w:sz w:val="24"/>
          <w:szCs w:val="24"/>
          <w:lang w:eastAsia="zh-CN"/>
        </w:rPr>
        <w:t xml:space="preserve"> VM, </w:t>
      </w:r>
      <w:proofErr w:type="spellStart"/>
      <w:r w:rsidRPr="008073A6">
        <w:rPr>
          <w:rFonts w:ascii="Book Antiqua" w:eastAsia="DengXian" w:hAnsi="Book Antiqua" w:cs="Times New Roman"/>
          <w:kern w:val="2"/>
          <w:sz w:val="24"/>
          <w:szCs w:val="24"/>
          <w:lang w:eastAsia="zh-CN"/>
        </w:rPr>
        <w:t>Gorbunova</w:t>
      </w:r>
      <w:proofErr w:type="spellEnd"/>
      <w:r w:rsidRPr="008073A6">
        <w:rPr>
          <w:rFonts w:ascii="Book Antiqua" w:eastAsia="DengXian" w:hAnsi="Book Antiqua" w:cs="Times New Roman"/>
          <w:kern w:val="2"/>
          <w:sz w:val="24"/>
          <w:szCs w:val="24"/>
          <w:lang w:eastAsia="zh-CN"/>
        </w:rPr>
        <w:t xml:space="preserve"> V, Park JO, </w:t>
      </w:r>
      <w:proofErr w:type="spellStart"/>
      <w:r w:rsidRPr="008073A6">
        <w:rPr>
          <w:rFonts w:ascii="Book Antiqua" w:eastAsia="DengXian" w:hAnsi="Book Antiqua" w:cs="Times New Roman"/>
          <w:kern w:val="2"/>
          <w:sz w:val="24"/>
          <w:szCs w:val="24"/>
          <w:lang w:eastAsia="zh-CN"/>
        </w:rPr>
        <w:t>Sawaki</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Celik</w:t>
      </w:r>
      <w:proofErr w:type="spellEnd"/>
      <w:r w:rsidRPr="008073A6">
        <w:rPr>
          <w:rFonts w:ascii="Book Antiqua" w:eastAsia="DengXian" w:hAnsi="Book Antiqua" w:cs="Times New Roman"/>
          <w:kern w:val="2"/>
          <w:sz w:val="24"/>
          <w:szCs w:val="24"/>
          <w:lang w:eastAsia="zh-CN"/>
        </w:rPr>
        <w:t xml:space="preserve"> I, </w:t>
      </w:r>
      <w:proofErr w:type="spellStart"/>
      <w:r w:rsidRPr="008073A6">
        <w:rPr>
          <w:rFonts w:ascii="Book Antiqua" w:eastAsia="DengXian" w:hAnsi="Book Antiqua" w:cs="Times New Roman"/>
          <w:kern w:val="2"/>
          <w:sz w:val="24"/>
          <w:szCs w:val="24"/>
          <w:lang w:eastAsia="zh-CN"/>
        </w:rPr>
        <w:t>Götte</w:t>
      </w:r>
      <w:proofErr w:type="spellEnd"/>
      <w:r w:rsidRPr="008073A6">
        <w:rPr>
          <w:rFonts w:ascii="Book Antiqua" w:eastAsia="DengXian" w:hAnsi="Book Antiqua" w:cs="Times New Roman"/>
          <w:kern w:val="2"/>
          <w:sz w:val="24"/>
          <w:szCs w:val="24"/>
          <w:lang w:eastAsia="zh-CN"/>
        </w:rPr>
        <w:t xml:space="preserve"> H, </w:t>
      </w:r>
      <w:proofErr w:type="spellStart"/>
      <w:r w:rsidRPr="008073A6">
        <w:rPr>
          <w:rFonts w:ascii="Book Antiqua" w:eastAsia="DengXian" w:hAnsi="Book Antiqua" w:cs="Times New Roman"/>
          <w:kern w:val="2"/>
          <w:sz w:val="24"/>
          <w:szCs w:val="24"/>
          <w:lang w:eastAsia="zh-CN"/>
        </w:rPr>
        <w:t>Melezínková</w:t>
      </w:r>
      <w:proofErr w:type="spellEnd"/>
      <w:r w:rsidRPr="008073A6">
        <w:rPr>
          <w:rFonts w:ascii="Book Antiqua" w:eastAsia="DengXian" w:hAnsi="Book Antiqua" w:cs="Times New Roman"/>
          <w:kern w:val="2"/>
          <w:sz w:val="24"/>
          <w:szCs w:val="24"/>
          <w:lang w:eastAsia="zh-CN"/>
        </w:rPr>
        <w:t xml:space="preserve"> H, </w:t>
      </w:r>
      <w:proofErr w:type="spellStart"/>
      <w:r w:rsidRPr="008073A6">
        <w:rPr>
          <w:rFonts w:ascii="Book Antiqua" w:eastAsia="DengXian" w:hAnsi="Book Antiqua" w:cs="Times New Roman"/>
          <w:kern w:val="2"/>
          <w:sz w:val="24"/>
          <w:szCs w:val="24"/>
          <w:lang w:eastAsia="zh-CN"/>
        </w:rPr>
        <w:t>Moehler</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Arbeitsgemeinschaft</w:t>
      </w:r>
      <w:proofErr w:type="spellEnd"/>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Internistische</w:t>
      </w:r>
      <w:proofErr w:type="spellEnd"/>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Onkologie</w:t>
      </w:r>
      <w:proofErr w:type="spellEnd"/>
      <w:r w:rsidRPr="008073A6">
        <w:rPr>
          <w:rFonts w:ascii="Book Antiqua" w:eastAsia="DengXian" w:hAnsi="Book Antiqua" w:cs="Times New Roman"/>
          <w:kern w:val="2"/>
          <w:sz w:val="24"/>
          <w:szCs w:val="24"/>
          <w:lang w:eastAsia="zh-CN"/>
        </w:rPr>
        <w:t xml:space="preserve"> and EXPAND Investigators. Capecitabine and cisplatin with or without cetuximab for patients with previously untreated advanced gastric cancer (EXPAND): A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open-label phase 3 trial. </w:t>
      </w:r>
      <w:r w:rsidRPr="008073A6">
        <w:rPr>
          <w:rFonts w:ascii="Book Antiqua" w:eastAsia="DengXian" w:hAnsi="Book Antiqua" w:cs="Times New Roman"/>
          <w:i/>
          <w:kern w:val="2"/>
          <w:sz w:val="24"/>
          <w:szCs w:val="24"/>
          <w:lang w:eastAsia="zh-CN"/>
        </w:rPr>
        <w:t>Lancet Oncol</w:t>
      </w:r>
      <w:r w:rsidRPr="008073A6">
        <w:rPr>
          <w:rFonts w:ascii="Book Antiqua" w:eastAsia="DengXian" w:hAnsi="Book Antiqua" w:cs="Times New Roman"/>
          <w:kern w:val="2"/>
          <w:sz w:val="24"/>
          <w:szCs w:val="24"/>
          <w:lang w:eastAsia="zh-CN"/>
        </w:rPr>
        <w:t xml:space="preserve"> 2013; </w:t>
      </w:r>
      <w:r w:rsidRPr="008073A6">
        <w:rPr>
          <w:rFonts w:ascii="Book Antiqua" w:eastAsia="DengXian" w:hAnsi="Book Antiqua" w:cs="Times New Roman"/>
          <w:b/>
          <w:kern w:val="2"/>
          <w:sz w:val="24"/>
          <w:szCs w:val="24"/>
          <w:lang w:eastAsia="zh-CN"/>
        </w:rPr>
        <w:t>14</w:t>
      </w:r>
      <w:r w:rsidRPr="008073A6">
        <w:rPr>
          <w:rFonts w:ascii="Book Antiqua" w:eastAsia="DengXian" w:hAnsi="Book Antiqua" w:cs="Times New Roman"/>
          <w:kern w:val="2"/>
          <w:sz w:val="24"/>
          <w:szCs w:val="24"/>
          <w:lang w:eastAsia="zh-CN"/>
        </w:rPr>
        <w:t>: 490-499 [PMID: 23594786 DOI: 10.1016/S1470-2045(13)70102-5]</w:t>
      </w:r>
    </w:p>
    <w:p w14:paraId="6052EC87"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9 </w:t>
      </w:r>
      <w:proofErr w:type="spellStart"/>
      <w:r w:rsidRPr="008073A6">
        <w:rPr>
          <w:rFonts w:ascii="Book Antiqua" w:eastAsia="DengXian" w:hAnsi="Book Antiqua" w:cs="Times New Roman"/>
          <w:b/>
          <w:kern w:val="2"/>
          <w:sz w:val="24"/>
          <w:szCs w:val="24"/>
          <w:lang w:eastAsia="zh-CN"/>
        </w:rPr>
        <w:t>Hironaka</w:t>
      </w:r>
      <w:proofErr w:type="spellEnd"/>
      <w:r w:rsidRPr="008073A6">
        <w:rPr>
          <w:rFonts w:ascii="Book Antiqua" w:eastAsia="DengXian" w:hAnsi="Book Antiqua" w:cs="Times New Roman"/>
          <w:b/>
          <w:kern w:val="2"/>
          <w:sz w:val="24"/>
          <w:szCs w:val="24"/>
          <w:lang w:eastAsia="zh-CN"/>
        </w:rPr>
        <w:t xml:space="preserve"> S</w:t>
      </w:r>
      <w:r w:rsidRPr="008073A6">
        <w:rPr>
          <w:rFonts w:ascii="Book Antiqua" w:eastAsia="DengXian" w:hAnsi="Book Antiqua" w:cs="Times New Roman"/>
          <w:kern w:val="2"/>
          <w:sz w:val="24"/>
          <w:szCs w:val="24"/>
          <w:lang w:eastAsia="zh-CN"/>
        </w:rPr>
        <w:t xml:space="preserve">, Sugimoto N, Yamaguchi K, </w:t>
      </w:r>
      <w:proofErr w:type="spellStart"/>
      <w:r w:rsidRPr="008073A6">
        <w:rPr>
          <w:rFonts w:ascii="Book Antiqua" w:eastAsia="DengXian" w:hAnsi="Book Antiqua" w:cs="Times New Roman"/>
          <w:kern w:val="2"/>
          <w:sz w:val="24"/>
          <w:szCs w:val="24"/>
          <w:lang w:eastAsia="zh-CN"/>
        </w:rPr>
        <w:t>Moriwaki</w:t>
      </w:r>
      <w:proofErr w:type="spellEnd"/>
      <w:r w:rsidRPr="008073A6">
        <w:rPr>
          <w:rFonts w:ascii="Book Antiqua" w:eastAsia="DengXian" w:hAnsi="Book Antiqua" w:cs="Times New Roman"/>
          <w:kern w:val="2"/>
          <w:sz w:val="24"/>
          <w:szCs w:val="24"/>
          <w:lang w:eastAsia="zh-CN"/>
        </w:rPr>
        <w:t xml:space="preserve"> T, Komatsu Y, </w:t>
      </w:r>
      <w:proofErr w:type="spellStart"/>
      <w:r w:rsidRPr="008073A6">
        <w:rPr>
          <w:rFonts w:ascii="Book Antiqua" w:eastAsia="DengXian" w:hAnsi="Book Antiqua" w:cs="Times New Roman"/>
          <w:kern w:val="2"/>
          <w:sz w:val="24"/>
          <w:szCs w:val="24"/>
          <w:lang w:eastAsia="zh-CN"/>
        </w:rPr>
        <w:t>Nishina</w:t>
      </w:r>
      <w:proofErr w:type="spellEnd"/>
      <w:r w:rsidRPr="008073A6">
        <w:rPr>
          <w:rFonts w:ascii="Book Antiqua" w:eastAsia="DengXian" w:hAnsi="Book Antiqua" w:cs="Times New Roman"/>
          <w:kern w:val="2"/>
          <w:sz w:val="24"/>
          <w:szCs w:val="24"/>
          <w:lang w:eastAsia="zh-CN"/>
        </w:rPr>
        <w:t xml:space="preserve"> T, Tsuji A, Nakajima TE, </w:t>
      </w:r>
      <w:proofErr w:type="spellStart"/>
      <w:r w:rsidRPr="008073A6">
        <w:rPr>
          <w:rFonts w:ascii="Book Antiqua" w:eastAsia="DengXian" w:hAnsi="Book Antiqua" w:cs="Times New Roman"/>
          <w:kern w:val="2"/>
          <w:sz w:val="24"/>
          <w:szCs w:val="24"/>
          <w:lang w:eastAsia="zh-CN"/>
        </w:rPr>
        <w:t>Gotoh</w:t>
      </w:r>
      <w:proofErr w:type="spellEnd"/>
      <w:r w:rsidRPr="008073A6">
        <w:rPr>
          <w:rFonts w:ascii="Book Antiqua" w:eastAsia="DengXian" w:hAnsi="Book Antiqua" w:cs="Times New Roman"/>
          <w:kern w:val="2"/>
          <w:sz w:val="24"/>
          <w:szCs w:val="24"/>
          <w:lang w:eastAsia="zh-CN"/>
        </w:rPr>
        <w:t xml:space="preserve"> M, Machida N, Bando H, Esaki T, Emi Y, </w:t>
      </w:r>
      <w:proofErr w:type="spellStart"/>
      <w:r w:rsidRPr="008073A6">
        <w:rPr>
          <w:rFonts w:ascii="Book Antiqua" w:eastAsia="DengXian" w:hAnsi="Book Antiqua" w:cs="Times New Roman"/>
          <w:kern w:val="2"/>
          <w:sz w:val="24"/>
          <w:szCs w:val="24"/>
          <w:lang w:eastAsia="zh-CN"/>
        </w:rPr>
        <w:t>Sekikawa</w:t>
      </w:r>
      <w:proofErr w:type="spellEnd"/>
      <w:r w:rsidRPr="008073A6">
        <w:rPr>
          <w:rFonts w:ascii="Book Antiqua" w:eastAsia="DengXian" w:hAnsi="Book Antiqua" w:cs="Times New Roman"/>
          <w:kern w:val="2"/>
          <w:sz w:val="24"/>
          <w:szCs w:val="24"/>
          <w:lang w:eastAsia="zh-CN"/>
        </w:rPr>
        <w:t xml:space="preserve"> T, Matsumoto S, Takeuchi M, </w:t>
      </w:r>
      <w:proofErr w:type="spellStart"/>
      <w:r w:rsidRPr="008073A6">
        <w:rPr>
          <w:rFonts w:ascii="Book Antiqua" w:eastAsia="DengXian" w:hAnsi="Book Antiqua" w:cs="Times New Roman"/>
          <w:kern w:val="2"/>
          <w:sz w:val="24"/>
          <w:szCs w:val="24"/>
          <w:lang w:eastAsia="zh-CN"/>
        </w:rPr>
        <w:t>Boku</w:t>
      </w:r>
      <w:proofErr w:type="spellEnd"/>
      <w:r w:rsidRPr="008073A6">
        <w:rPr>
          <w:rFonts w:ascii="Book Antiqua" w:eastAsia="DengXian" w:hAnsi="Book Antiqua" w:cs="Times New Roman"/>
          <w:kern w:val="2"/>
          <w:sz w:val="24"/>
          <w:szCs w:val="24"/>
          <w:lang w:eastAsia="zh-CN"/>
        </w:rPr>
        <w:t xml:space="preserve"> N, Baba H, </w:t>
      </w:r>
      <w:proofErr w:type="spellStart"/>
      <w:r w:rsidRPr="008073A6">
        <w:rPr>
          <w:rFonts w:ascii="Book Antiqua" w:eastAsia="DengXian" w:hAnsi="Book Antiqua" w:cs="Times New Roman"/>
          <w:kern w:val="2"/>
          <w:sz w:val="24"/>
          <w:szCs w:val="24"/>
          <w:lang w:eastAsia="zh-CN"/>
        </w:rPr>
        <w:t>Hyodo</w:t>
      </w:r>
      <w:proofErr w:type="spellEnd"/>
      <w:r w:rsidRPr="008073A6">
        <w:rPr>
          <w:rFonts w:ascii="Book Antiqua" w:eastAsia="DengXian" w:hAnsi="Book Antiqua" w:cs="Times New Roman"/>
          <w:kern w:val="2"/>
          <w:sz w:val="24"/>
          <w:szCs w:val="24"/>
          <w:lang w:eastAsia="zh-CN"/>
        </w:rPr>
        <w:t xml:space="preserve"> I. S-1 plus leucovorin versus S-1 plus leucovorin and oxaliplatin versus S-1 plus cisplatin in patients with advanced gastric cancer: A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multicentre</w:t>
      </w:r>
      <w:proofErr w:type="spellEnd"/>
      <w:r w:rsidRPr="008073A6">
        <w:rPr>
          <w:rFonts w:ascii="Book Antiqua" w:eastAsia="DengXian" w:hAnsi="Book Antiqua" w:cs="Times New Roman"/>
          <w:kern w:val="2"/>
          <w:sz w:val="24"/>
          <w:szCs w:val="24"/>
          <w:lang w:eastAsia="zh-CN"/>
        </w:rPr>
        <w:t xml:space="preserve">, open-label, </w:t>
      </w:r>
      <w:r w:rsidRPr="008073A6">
        <w:rPr>
          <w:rFonts w:ascii="Book Antiqua" w:eastAsia="DengXian" w:hAnsi="Book Antiqua" w:cs="Times New Roman"/>
          <w:kern w:val="2"/>
          <w:sz w:val="24"/>
          <w:szCs w:val="24"/>
          <w:lang w:eastAsia="zh-CN"/>
        </w:rPr>
        <w:lastRenderedPageBreak/>
        <w:t xml:space="preserve">phase 2 trial. </w:t>
      </w:r>
      <w:r w:rsidRPr="008073A6">
        <w:rPr>
          <w:rFonts w:ascii="Book Antiqua" w:eastAsia="DengXian" w:hAnsi="Book Antiqua" w:cs="Times New Roman"/>
          <w:i/>
          <w:kern w:val="2"/>
          <w:sz w:val="24"/>
          <w:szCs w:val="24"/>
          <w:lang w:eastAsia="zh-CN"/>
        </w:rPr>
        <w:t>Lancet Oncol</w:t>
      </w:r>
      <w:r w:rsidRPr="008073A6">
        <w:rPr>
          <w:rFonts w:ascii="Book Antiqua" w:eastAsia="DengXian" w:hAnsi="Book Antiqua" w:cs="Times New Roman"/>
          <w:kern w:val="2"/>
          <w:sz w:val="24"/>
          <w:szCs w:val="24"/>
          <w:lang w:eastAsia="zh-CN"/>
        </w:rPr>
        <w:t xml:space="preserve"> 2016; </w:t>
      </w:r>
      <w:r w:rsidRPr="008073A6">
        <w:rPr>
          <w:rFonts w:ascii="Book Antiqua" w:eastAsia="DengXian" w:hAnsi="Book Antiqua" w:cs="Times New Roman"/>
          <w:b/>
          <w:kern w:val="2"/>
          <w:sz w:val="24"/>
          <w:szCs w:val="24"/>
          <w:lang w:eastAsia="zh-CN"/>
        </w:rPr>
        <w:t>17</w:t>
      </w:r>
      <w:r w:rsidRPr="008073A6">
        <w:rPr>
          <w:rFonts w:ascii="Book Antiqua" w:eastAsia="DengXian" w:hAnsi="Book Antiqua" w:cs="Times New Roman"/>
          <w:kern w:val="2"/>
          <w:sz w:val="24"/>
          <w:szCs w:val="24"/>
          <w:lang w:eastAsia="zh-CN"/>
        </w:rPr>
        <w:t>: 99-108 [PMID: 26640036 DOI: 10.1016/S1470-2045(15)00410-6]</w:t>
      </w:r>
    </w:p>
    <w:p w14:paraId="6848F419"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10 </w:t>
      </w:r>
      <w:r w:rsidRPr="008073A6">
        <w:rPr>
          <w:rFonts w:ascii="Book Antiqua" w:eastAsia="DengXian" w:hAnsi="Book Antiqua" w:cs="Times New Roman"/>
          <w:b/>
          <w:kern w:val="2"/>
          <w:sz w:val="24"/>
          <w:szCs w:val="24"/>
          <w:lang w:eastAsia="zh-CN"/>
        </w:rPr>
        <w:t>Li P</w:t>
      </w:r>
      <w:r w:rsidRPr="008073A6">
        <w:rPr>
          <w:rFonts w:ascii="Book Antiqua" w:eastAsia="DengXian" w:hAnsi="Book Antiqua" w:cs="Times New Roman"/>
          <w:kern w:val="2"/>
          <w:sz w:val="24"/>
          <w:szCs w:val="24"/>
          <w:lang w:eastAsia="zh-CN"/>
        </w:rPr>
        <w:t xml:space="preserve">, Huang CM, Zheng CH, Russo A, </w:t>
      </w:r>
      <w:proofErr w:type="spellStart"/>
      <w:r w:rsidRPr="008073A6">
        <w:rPr>
          <w:rFonts w:ascii="Book Antiqua" w:eastAsia="DengXian" w:hAnsi="Book Antiqua" w:cs="Times New Roman"/>
          <w:kern w:val="2"/>
          <w:sz w:val="24"/>
          <w:szCs w:val="24"/>
          <w:lang w:eastAsia="zh-CN"/>
        </w:rPr>
        <w:t>Kasbekar</w:t>
      </w:r>
      <w:proofErr w:type="spellEnd"/>
      <w:r w:rsidRPr="008073A6">
        <w:rPr>
          <w:rFonts w:ascii="Book Antiqua" w:eastAsia="DengXian" w:hAnsi="Book Antiqua" w:cs="Times New Roman"/>
          <w:kern w:val="2"/>
          <w:sz w:val="24"/>
          <w:szCs w:val="24"/>
          <w:lang w:eastAsia="zh-CN"/>
        </w:rPr>
        <w:t xml:space="preserve"> P, Brennan MF, </w:t>
      </w:r>
      <w:proofErr w:type="spellStart"/>
      <w:r w:rsidRPr="008073A6">
        <w:rPr>
          <w:rFonts w:ascii="Book Antiqua" w:eastAsia="DengXian" w:hAnsi="Book Antiqua" w:cs="Times New Roman"/>
          <w:kern w:val="2"/>
          <w:sz w:val="24"/>
          <w:szCs w:val="24"/>
          <w:lang w:eastAsia="zh-CN"/>
        </w:rPr>
        <w:t>Coit</w:t>
      </w:r>
      <w:proofErr w:type="spellEnd"/>
      <w:r w:rsidRPr="008073A6">
        <w:rPr>
          <w:rFonts w:ascii="Book Antiqua" w:eastAsia="DengXian" w:hAnsi="Book Antiqua" w:cs="Times New Roman"/>
          <w:kern w:val="2"/>
          <w:sz w:val="24"/>
          <w:szCs w:val="24"/>
          <w:lang w:eastAsia="zh-CN"/>
        </w:rPr>
        <w:t xml:space="preserve"> DG, Strong VE. Comparison of gastric cancer survival after R0 resection in the US and China. </w:t>
      </w:r>
      <w:r w:rsidRPr="008073A6">
        <w:rPr>
          <w:rFonts w:ascii="Book Antiqua" w:eastAsia="DengXian" w:hAnsi="Book Antiqua" w:cs="Times New Roman"/>
          <w:i/>
          <w:kern w:val="2"/>
          <w:sz w:val="24"/>
          <w:szCs w:val="24"/>
          <w:lang w:eastAsia="zh-CN"/>
        </w:rPr>
        <w:t>J Surg Oncol</w:t>
      </w:r>
      <w:r w:rsidRPr="008073A6">
        <w:rPr>
          <w:rFonts w:ascii="Book Antiqua" w:eastAsia="DengXian" w:hAnsi="Book Antiqua" w:cs="Times New Roman"/>
          <w:kern w:val="2"/>
          <w:sz w:val="24"/>
          <w:szCs w:val="24"/>
          <w:lang w:eastAsia="zh-CN"/>
        </w:rPr>
        <w:t xml:space="preserve"> 2018; </w:t>
      </w:r>
      <w:r w:rsidRPr="008073A6">
        <w:rPr>
          <w:rFonts w:ascii="Book Antiqua" w:eastAsia="DengXian" w:hAnsi="Book Antiqua" w:cs="Times New Roman"/>
          <w:b/>
          <w:kern w:val="2"/>
          <w:sz w:val="24"/>
          <w:szCs w:val="24"/>
          <w:lang w:eastAsia="zh-CN"/>
        </w:rPr>
        <w:t>118</w:t>
      </w:r>
      <w:r w:rsidRPr="008073A6">
        <w:rPr>
          <w:rFonts w:ascii="Book Antiqua" w:eastAsia="DengXian" w:hAnsi="Book Antiqua" w:cs="Times New Roman"/>
          <w:kern w:val="2"/>
          <w:sz w:val="24"/>
          <w:szCs w:val="24"/>
          <w:lang w:eastAsia="zh-CN"/>
        </w:rPr>
        <w:t>: 975-982 [PMID: 30332517 DOI: 10.1002/jso.25220]</w:t>
      </w:r>
    </w:p>
    <w:p w14:paraId="51C942FD"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11 </w:t>
      </w:r>
      <w:r w:rsidRPr="008073A6">
        <w:rPr>
          <w:rFonts w:ascii="Book Antiqua" w:eastAsia="DengXian" w:hAnsi="Book Antiqua" w:cs="Times New Roman"/>
          <w:b/>
          <w:kern w:val="2"/>
          <w:sz w:val="24"/>
          <w:szCs w:val="24"/>
          <w:lang w:eastAsia="zh-CN"/>
        </w:rPr>
        <w:t>Cats A</w:t>
      </w:r>
      <w:r w:rsidRPr="008073A6">
        <w:rPr>
          <w:rFonts w:ascii="Book Antiqua" w:eastAsia="DengXian" w:hAnsi="Book Antiqua" w:cs="Times New Roman"/>
          <w:kern w:val="2"/>
          <w:sz w:val="24"/>
          <w:szCs w:val="24"/>
          <w:lang w:eastAsia="zh-CN"/>
        </w:rPr>
        <w:t xml:space="preserve">, Jansen EPM, van </w:t>
      </w:r>
      <w:proofErr w:type="spellStart"/>
      <w:r w:rsidRPr="008073A6">
        <w:rPr>
          <w:rFonts w:ascii="Book Antiqua" w:eastAsia="DengXian" w:hAnsi="Book Antiqua" w:cs="Times New Roman"/>
          <w:kern w:val="2"/>
          <w:sz w:val="24"/>
          <w:szCs w:val="24"/>
          <w:lang w:eastAsia="zh-CN"/>
        </w:rPr>
        <w:t>Grieken</w:t>
      </w:r>
      <w:proofErr w:type="spellEnd"/>
      <w:r w:rsidRPr="008073A6">
        <w:rPr>
          <w:rFonts w:ascii="Book Antiqua" w:eastAsia="DengXian" w:hAnsi="Book Antiqua" w:cs="Times New Roman"/>
          <w:kern w:val="2"/>
          <w:sz w:val="24"/>
          <w:szCs w:val="24"/>
          <w:lang w:eastAsia="zh-CN"/>
        </w:rPr>
        <w:t xml:space="preserve"> NCT, </w:t>
      </w:r>
      <w:proofErr w:type="spellStart"/>
      <w:r w:rsidRPr="008073A6">
        <w:rPr>
          <w:rFonts w:ascii="Book Antiqua" w:eastAsia="DengXian" w:hAnsi="Book Antiqua" w:cs="Times New Roman"/>
          <w:kern w:val="2"/>
          <w:sz w:val="24"/>
          <w:szCs w:val="24"/>
          <w:lang w:eastAsia="zh-CN"/>
        </w:rPr>
        <w:t>Sikorska</w:t>
      </w:r>
      <w:proofErr w:type="spellEnd"/>
      <w:r w:rsidRPr="008073A6">
        <w:rPr>
          <w:rFonts w:ascii="Book Antiqua" w:eastAsia="DengXian" w:hAnsi="Book Antiqua" w:cs="Times New Roman"/>
          <w:kern w:val="2"/>
          <w:sz w:val="24"/>
          <w:szCs w:val="24"/>
          <w:lang w:eastAsia="zh-CN"/>
        </w:rPr>
        <w:t xml:space="preserve"> K, Lind P, </w:t>
      </w:r>
      <w:proofErr w:type="spellStart"/>
      <w:r w:rsidRPr="008073A6">
        <w:rPr>
          <w:rFonts w:ascii="Book Antiqua" w:eastAsia="DengXian" w:hAnsi="Book Antiqua" w:cs="Times New Roman"/>
          <w:kern w:val="2"/>
          <w:sz w:val="24"/>
          <w:szCs w:val="24"/>
          <w:lang w:eastAsia="zh-CN"/>
        </w:rPr>
        <w:t>Nordsmark</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Meershoek</w:t>
      </w:r>
      <w:proofErr w:type="spellEnd"/>
      <w:r w:rsidRPr="008073A6">
        <w:rPr>
          <w:rFonts w:ascii="Book Antiqua" w:eastAsia="DengXian" w:hAnsi="Book Antiqua" w:cs="Times New Roman"/>
          <w:kern w:val="2"/>
          <w:sz w:val="24"/>
          <w:szCs w:val="24"/>
          <w:lang w:eastAsia="zh-CN"/>
        </w:rPr>
        <w:t xml:space="preserve">-Klein </w:t>
      </w:r>
      <w:proofErr w:type="spellStart"/>
      <w:r w:rsidRPr="008073A6">
        <w:rPr>
          <w:rFonts w:ascii="Book Antiqua" w:eastAsia="DengXian" w:hAnsi="Book Antiqua" w:cs="Times New Roman"/>
          <w:kern w:val="2"/>
          <w:sz w:val="24"/>
          <w:szCs w:val="24"/>
          <w:lang w:eastAsia="zh-CN"/>
        </w:rPr>
        <w:t>Kranenbarg</w:t>
      </w:r>
      <w:proofErr w:type="spellEnd"/>
      <w:r w:rsidRPr="008073A6">
        <w:rPr>
          <w:rFonts w:ascii="Book Antiqua" w:eastAsia="DengXian" w:hAnsi="Book Antiqua" w:cs="Times New Roman"/>
          <w:kern w:val="2"/>
          <w:sz w:val="24"/>
          <w:szCs w:val="24"/>
          <w:lang w:eastAsia="zh-CN"/>
        </w:rPr>
        <w:t xml:space="preserve"> E, Boot H, Trip AK, </w:t>
      </w:r>
      <w:proofErr w:type="spellStart"/>
      <w:r w:rsidRPr="008073A6">
        <w:rPr>
          <w:rFonts w:ascii="Book Antiqua" w:eastAsia="DengXian" w:hAnsi="Book Antiqua" w:cs="Times New Roman"/>
          <w:kern w:val="2"/>
          <w:sz w:val="24"/>
          <w:szCs w:val="24"/>
          <w:lang w:eastAsia="zh-CN"/>
        </w:rPr>
        <w:t>Swellengrebel</w:t>
      </w:r>
      <w:proofErr w:type="spellEnd"/>
      <w:r w:rsidRPr="008073A6">
        <w:rPr>
          <w:rFonts w:ascii="Book Antiqua" w:eastAsia="DengXian" w:hAnsi="Book Antiqua" w:cs="Times New Roman"/>
          <w:kern w:val="2"/>
          <w:sz w:val="24"/>
          <w:szCs w:val="24"/>
          <w:lang w:eastAsia="zh-CN"/>
        </w:rPr>
        <w:t xml:space="preserve"> HAM, van </w:t>
      </w:r>
      <w:proofErr w:type="spellStart"/>
      <w:r w:rsidRPr="008073A6">
        <w:rPr>
          <w:rFonts w:ascii="Book Antiqua" w:eastAsia="DengXian" w:hAnsi="Book Antiqua" w:cs="Times New Roman"/>
          <w:kern w:val="2"/>
          <w:sz w:val="24"/>
          <w:szCs w:val="24"/>
          <w:lang w:eastAsia="zh-CN"/>
        </w:rPr>
        <w:t>Laarhoven</w:t>
      </w:r>
      <w:proofErr w:type="spellEnd"/>
      <w:r w:rsidRPr="008073A6">
        <w:rPr>
          <w:rFonts w:ascii="Book Antiqua" w:eastAsia="DengXian" w:hAnsi="Book Antiqua" w:cs="Times New Roman"/>
          <w:kern w:val="2"/>
          <w:sz w:val="24"/>
          <w:szCs w:val="24"/>
          <w:lang w:eastAsia="zh-CN"/>
        </w:rPr>
        <w:t xml:space="preserve"> HWM, Putter H, van </w:t>
      </w:r>
      <w:proofErr w:type="spellStart"/>
      <w:r w:rsidRPr="008073A6">
        <w:rPr>
          <w:rFonts w:ascii="Book Antiqua" w:eastAsia="DengXian" w:hAnsi="Book Antiqua" w:cs="Times New Roman"/>
          <w:kern w:val="2"/>
          <w:sz w:val="24"/>
          <w:szCs w:val="24"/>
          <w:lang w:eastAsia="zh-CN"/>
        </w:rPr>
        <w:t>Sandick</w:t>
      </w:r>
      <w:proofErr w:type="spellEnd"/>
      <w:r w:rsidRPr="008073A6">
        <w:rPr>
          <w:rFonts w:ascii="Book Antiqua" w:eastAsia="DengXian" w:hAnsi="Book Antiqua" w:cs="Times New Roman"/>
          <w:kern w:val="2"/>
          <w:sz w:val="24"/>
          <w:szCs w:val="24"/>
          <w:lang w:eastAsia="zh-CN"/>
        </w:rPr>
        <w:t xml:space="preserve"> JW, van Berge </w:t>
      </w:r>
      <w:proofErr w:type="spellStart"/>
      <w:r w:rsidRPr="008073A6">
        <w:rPr>
          <w:rFonts w:ascii="Book Antiqua" w:eastAsia="DengXian" w:hAnsi="Book Antiqua" w:cs="Times New Roman"/>
          <w:kern w:val="2"/>
          <w:sz w:val="24"/>
          <w:szCs w:val="24"/>
          <w:lang w:eastAsia="zh-CN"/>
        </w:rPr>
        <w:t>Henegouwen</w:t>
      </w:r>
      <w:proofErr w:type="spellEnd"/>
      <w:r w:rsidRPr="008073A6">
        <w:rPr>
          <w:rFonts w:ascii="Book Antiqua" w:eastAsia="DengXian" w:hAnsi="Book Antiqua" w:cs="Times New Roman"/>
          <w:kern w:val="2"/>
          <w:sz w:val="24"/>
          <w:szCs w:val="24"/>
          <w:lang w:eastAsia="zh-CN"/>
        </w:rPr>
        <w:t xml:space="preserve"> MI, </w:t>
      </w:r>
      <w:proofErr w:type="spellStart"/>
      <w:r w:rsidRPr="008073A6">
        <w:rPr>
          <w:rFonts w:ascii="Book Antiqua" w:eastAsia="DengXian" w:hAnsi="Book Antiqua" w:cs="Times New Roman"/>
          <w:kern w:val="2"/>
          <w:sz w:val="24"/>
          <w:szCs w:val="24"/>
          <w:lang w:eastAsia="zh-CN"/>
        </w:rPr>
        <w:t>Hartgrink</w:t>
      </w:r>
      <w:proofErr w:type="spellEnd"/>
      <w:r w:rsidRPr="008073A6">
        <w:rPr>
          <w:rFonts w:ascii="Book Antiqua" w:eastAsia="DengXian" w:hAnsi="Book Antiqua" w:cs="Times New Roman"/>
          <w:kern w:val="2"/>
          <w:sz w:val="24"/>
          <w:szCs w:val="24"/>
          <w:lang w:eastAsia="zh-CN"/>
        </w:rPr>
        <w:t xml:space="preserve"> HH, van </w:t>
      </w:r>
      <w:proofErr w:type="spellStart"/>
      <w:r w:rsidRPr="008073A6">
        <w:rPr>
          <w:rFonts w:ascii="Book Antiqua" w:eastAsia="DengXian" w:hAnsi="Book Antiqua" w:cs="Times New Roman"/>
          <w:kern w:val="2"/>
          <w:sz w:val="24"/>
          <w:szCs w:val="24"/>
          <w:lang w:eastAsia="zh-CN"/>
        </w:rPr>
        <w:t>Tinteren</w:t>
      </w:r>
      <w:proofErr w:type="spellEnd"/>
      <w:r w:rsidRPr="008073A6">
        <w:rPr>
          <w:rFonts w:ascii="Book Antiqua" w:eastAsia="DengXian" w:hAnsi="Book Antiqua" w:cs="Times New Roman"/>
          <w:kern w:val="2"/>
          <w:sz w:val="24"/>
          <w:szCs w:val="24"/>
          <w:lang w:eastAsia="zh-CN"/>
        </w:rPr>
        <w:t xml:space="preserve"> H, van de Velde CJH, </w:t>
      </w:r>
      <w:proofErr w:type="spellStart"/>
      <w:r w:rsidRPr="008073A6">
        <w:rPr>
          <w:rFonts w:ascii="Book Antiqua" w:eastAsia="DengXian" w:hAnsi="Book Antiqua" w:cs="Times New Roman"/>
          <w:kern w:val="2"/>
          <w:sz w:val="24"/>
          <w:szCs w:val="24"/>
          <w:lang w:eastAsia="zh-CN"/>
        </w:rPr>
        <w:t>Verheij</w:t>
      </w:r>
      <w:proofErr w:type="spellEnd"/>
      <w:r w:rsidRPr="008073A6">
        <w:rPr>
          <w:rFonts w:ascii="Book Antiqua" w:eastAsia="DengXian" w:hAnsi="Book Antiqua" w:cs="Times New Roman"/>
          <w:kern w:val="2"/>
          <w:sz w:val="24"/>
          <w:szCs w:val="24"/>
          <w:lang w:eastAsia="zh-CN"/>
        </w:rPr>
        <w:t xml:space="preserve"> M; CRITICS investigators. Chemotherapy versus chemoradiotherapy after surgery and preoperative chemotherapy for </w:t>
      </w:r>
      <w:proofErr w:type="spellStart"/>
      <w:r w:rsidRPr="008073A6">
        <w:rPr>
          <w:rFonts w:ascii="Book Antiqua" w:eastAsia="DengXian" w:hAnsi="Book Antiqua" w:cs="Times New Roman"/>
          <w:kern w:val="2"/>
          <w:sz w:val="24"/>
          <w:szCs w:val="24"/>
          <w:lang w:eastAsia="zh-CN"/>
        </w:rPr>
        <w:t>resectable</w:t>
      </w:r>
      <w:proofErr w:type="spellEnd"/>
      <w:r w:rsidRPr="008073A6">
        <w:rPr>
          <w:rFonts w:ascii="Book Antiqua" w:eastAsia="DengXian" w:hAnsi="Book Antiqua" w:cs="Times New Roman"/>
          <w:kern w:val="2"/>
          <w:sz w:val="24"/>
          <w:szCs w:val="24"/>
          <w:lang w:eastAsia="zh-CN"/>
        </w:rPr>
        <w:t xml:space="preserve"> gastric cancer (CRITICS): An international, open-label,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phase 3 trial. </w:t>
      </w:r>
      <w:r w:rsidRPr="008073A6">
        <w:rPr>
          <w:rFonts w:ascii="Book Antiqua" w:eastAsia="DengXian" w:hAnsi="Book Antiqua" w:cs="Times New Roman"/>
          <w:i/>
          <w:kern w:val="2"/>
          <w:sz w:val="24"/>
          <w:szCs w:val="24"/>
          <w:lang w:eastAsia="zh-CN"/>
        </w:rPr>
        <w:t>Lancet Oncol</w:t>
      </w:r>
      <w:r w:rsidRPr="008073A6">
        <w:rPr>
          <w:rFonts w:ascii="Book Antiqua" w:eastAsia="DengXian" w:hAnsi="Book Antiqua" w:cs="Times New Roman"/>
          <w:kern w:val="2"/>
          <w:sz w:val="24"/>
          <w:szCs w:val="24"/>
          <w:lang w:eastAsia="zh-CN"/>
        </w:rPr>
        <w:t xml:space="preserve"> 2018; </w:t>
      </w:r>
      <w:r w:rsidRPr="008073A6">
        <w:rPr>
          <w:rFonts w:ascii="Book Antiqua" w:eastAsia="DengXian" w:hAnsi="Book Antiqua" w:cs="Times New Roman"/>
          <w:b/>
          <w:kern w:val="2"/>
          <w:sz w:val="24"/>
          <w:szCs w:val="24"/>
          <w:lang w:eastAsia="zh-CN"/>
        </w:rPr>
        <w:t>19</w:t>
      </w:r>
      <w:r w:rsidRPr="008073A6">
        <w:rPr>
          <w:rFonts w:ascii="Book Antiqua" w:eastAsia="DengXian" w:hAnsi="Book Antiqua" w:cs="Times New Roman"/>
          <w:kern w:val="2"/>
          <w:sz w:val="24"/>
          <w:szCs w:val="24"/>
          <w:lang w:eastAsia="zh-CN"/>
        </w:rPr>
        <w:t>: 616-628 [PMID: 29650363 DOI: 10.1016/S1470-2045(18)30132-3]</w:t>
      </w:r>
    </w:p>
    <w:p w14:paraId="311BD0EF"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12 </w:t>
      </w:r>
      <w:proofErr w:type="spellStart"/>
      <w:r w:rsidRPr="008073A6">
        <w:rPr>
          <w:rFonts w:ascii="Book Antiqua" w:eastAsia="DengXian" w:hAnsi="Book Antiqua" w:cs="Times New Roman"/>
          <w:b/>
          <w:kern w:val="2"/>
          <w:sz w:val="24"/>
          <w:szCs w:val="24"/>
          <w:lang w:eastAsia="zh-CN"/>
        </w:rPr>
        <w:t>Wanebo</w:t>
      </w:r>
      <w:proofErr w:type="spellEnd"/>
      <w:r w:rsidRPr="008073A6">
        <w:rPr>
          <w:rFonts w:ascii="Book Antiqua" w:eastAsia="DengXian" w:hAnsi="Book Antiqua" w:cs="Times New Roman"/>
          <w:b/>
          <w:kern w:val="2"/>
          <w:sz w:val="24"/>
          <w:szCs w:val="24"/>
          <w:lang w:eastAsia="zh-CN"/>
        </w:rPr>
        <w:t xml:space="preserve"> HJ</w:t>
      </w:r>
      <w:r w:rsidRPr="008073A6">
        <w:rPr>
          <w:rFonts w:ascii="Book Antiqua" w:eastAsia="DengXian" w:hAnsi="Book Antiqua" w:cs="Times New Roman"/>
          <w:kern w:val="2"/>
          <w:sz w:val="24"/>
          <w:szCs w:val="24"/>
          <w:lang w:eastAsia="zh-CN"/>
        </w:rPr>
        <w:t xml:space="preserve">, Kennedy BJ, </w:t>
      </w:r>
      <w:proofErr w:type="spellStart"/>
      <w:r w:rsidRPr="008073A6">
        <w:rPr>
          <w:rFonts w:ascii="Book Antiqua" w:eastAsia="DengXian" w:hAnsi="Book Antiqua" w:cs="Times New Roman"/>
          <w:kern w:val="2"/>
          <w:sz w:val="24"/>
          <w:szCs w:val="24"/>
          <w:lang w:eastAsia="zh-CN"/>
        </w:rPr>
        <w:t>Chmiel</w:t>
      </w:r>
      <w:proofErr w:type="spellEnd"/>
      <w:r w:rsidRPr="008073A6">
        <w:rPr>
          <w:rFonts w:ascii="Book Antiqua" w:eastAsia="DengXian" w:hAnsi="Book Antiqua" w:cs="Times New Roman"/>
          <w:kern w:val="2"/>
          <w:sz w:val="24"/>
          <w:szCs w:val="24"/>
          <w:lang w:eastAsia="zh-CN"/>
        </w:rPr>
        <w:t xml:space="preserve"> J, Steele G Jr, Winchester D, Osteen R. Cancer of the stomach. A patient care study by the American College of Surgeons. </w:t>
      </w:r>
      <w:r w:rsidRPr="008073A6">
        <w:rPr>
          <w:rFonts w:ascii="Book Antiqua" w:eastAsia="DengXian" w:hAnsi="Book Antiqua" w:cs="Times New Roman"/>
          <w:i/>
          <w:kern w:val="2"/>
          <w:sz w:val="24"/>
          <w:szCs w:val="24"/>
          <w:lang w:eastAsia="zh-CN"/>
        </w:rPr>
        <w:t>Ann Surg</w:t>
      </w:r>
      <w:r w:rsidRPr="008073A6">
        <w:rPr>
          <w:rFonts w:ascii="Book Antiqua" w:eastAsia="DengXian" w:hAnsi="Book Antiqua" w:cs="Times New Roman"/>
          <w:kern w:val="2"/>
          <w:sz w:val="24"/>
          <w:szCs w:val="24"/>
          <w:lang w:eastAsia="zh-CN"/>
        </w:rPr>
        <w:t xml:space="preserve"> 1993; </w:t>
      </w:r>
      <w:r w:rsidRPr="008073A6">
        <w:rPr>
          <w:rFonts w:ascii="Book Antiqua" w:eastAsia="DengXian" w:hAnsi="Book Antiqua" w:cs="Times New Roman"/>
          <w:b/>
          <w:kern w:val="2"/>
          <w:sz w:val="24"/>
          <w:szCs w:val="24"/>
          <w:lang w:eastAsia="zh-CN"/>
        </w:rPr>
        <w:t>218</w:t>
      </w:r>
      <w:r w:rsidRPr="008073A6">
        <w:rPr>
          <w:rFonts w:ascii="Book Antiqua" w:eastAsia="DengXian" w:hAnsi="Book Antiqua" w:cs="Times New Roman"/>
          <w:kern w:val="2"/>
          <w:sz w:val="24"/>
          <w:szCs w:val="24"/>
          <w:lang w:eastAsia="zh-CN"/>
        </w:rPr>
        <w:t>: 583-592 [PMID: 8239772 DOI: 10.1097/00000658-199321850-00002]</w:t>
      </w:r>
    </w:p>
    <w:p w14:paraId="132B1F51"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13 </w:t>
      </w:r>
      <w:proofErr w:type="spellStart"/>
      <w:r w:rsidRPr="008073A6">
        <w:rPr>
          <w:rFonts w:ascii="Book Antiqua" w:eastAsia="DengXian" w:hAnsi="Book Antiqua" w:cs="Times New Roman"/>
          <w:b/>
          <w:kern w:val="2"/>
          <w:sz w:val="24"/>
          <w:szCs w:val="24"/>
          <w:lang w:eastAsia="zh-CN"/>
        </w:rPr>
        <w:t>D'Angelica</w:t>
      </w:r>
      <w:proofErr w:type="spellEnd"/>
      <w:r w:rsidRPr="008073A6">
        <w:rPr>
          <w:rFonts w:ascii="Book Antiqua" w:eastAsia="DengXian" w:hAnsi="Book Antiqua" w:cs="Times New Roman"/>
          <w:b/>
          <w:kern w:val="2"/>
          <w:sz w:val="24"/>
          <w:szCs w:val="24"/>
          <w:lang w:eastAsia="zh-CN"/>
        </w:rPr>
        <w:t xml:space="preserve"> M</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Gonen</w:t>
      </w:r>
      <w:proofErr w:type="spellEnd"/>
      <w:r w:rsidRPr="008073A6">
        <w:rPr>
          <w:rFonts w:ascii="Book Antiqua" w:eastAsia="DengXian" w:hAnsi="Book Antiqua" w:cs="Times New Roman"/>
          <w:kern w:val="2"/>
          <w:sz w:val="24"/>
          <w:szCs w:val="24"/>
          <w:lang w:eastAsia="zh-CN"/>
        </w:rPr>
        <w:t xml:space="preserve"> M, Brennan MF, Turnbull AD, Bains M, </w:t>
      </w:r>
      <w:proofErr w:type="spellStart"/>
      <w:r w:rsidRPr="008073A6">
        <w:rPr>
          <w:rFonts w:ascii="Book Antiqua" w:eastAsia="DengXian" w:hAnsi="Book Antiqua" w:cs="Times New Roman"/>
          <w:kern w:val="2"/>
          <w:sz w:val="24"/>
          <w:szCs w:val="24"/>
          <w:lang w:eastAsia="zh-CN"/>
        </w:rPr>
        <w:t>Karpeh</w:t>
      </w:r>
      <w:proofErr w:type="spellEnd"/>
      <w:r w:rsidRPr="008073A6">
        <w:rPr>
          <w:rFonts w:ascii="Book Antiqua" w:eastAsia="DengXian" w:hAnsi="Book Antiqua" w:cs="Times New Roman"/>
          <w:kern w:val="2"/>
          <w:sz w:val="24"/>
          <w:szCs w:val="24"/>
          <w:lang w:eastAsia="zh-CN"/>
        </w:rPr>
        <w:t xml:space="preserve"> MS. Patterns of initial recurrence in completely resected gastric adenocarcinoma. </w:t>
      </w:r>
      <w:r w:rsidRPr="008073A6">
        <w:rPr>
          <w:rFonts w:ascii="Book Antiqua" w:eastAsia="DengXian" w:hAnsi="Book Antiqua" w:cs="Times New Roman"/>
          <w:i/>
          <w:kern w:val="2"/>
          <w:sz w:val="24"/>
          <w:szCs w:val="24"/>
          <w:lang w:eastAsia="zh-CN"/>
        </w:rPr>
        <w:t>Ann Surg</w:t>
      </w:r>
      <w:r w:rsidRPr="008073A6">
        <w:rPr>
          <w:rFonts w:ascii="Book Antiqua" w:eastAsia="DengXian" w:hAnsi="Book Antiqua" w:cs="Times New Roman"/>
          <w:kern w:val="2"/>
          <w:sz w:val="24"/>
          <w:szCs w:val="24"/>
          <w:lang w:eastAsia="zh-CN"/>
        </w:rPr>
        <w:t xml:space="preserve"> 2004; </w:t>
      </w:r>
      <w:r w:rsidRPr="008073A6">
        <w:rPr>
          <w:rFonts w:ascii="Book Antiqua" w:eastAsia="DengXian" w:hAnsi="Book Antiqua" w:cs="Times New Roman"/>
          <w:b/>
          <w:kern w:val="2"/>
          <w:sz w:val="24"/>
          <w:szCs w:val="24"/>
          <w:lang w:eastAsia="zh-CN"/>
        </w:rPr>
        <w:t>240</w:t>
      </w:r>
      <w:r w:rsidRPr="008073A6">
        <w:rPr>
          <w:rFonts w:ascii="Book Antiqua" w:eastAsia="DengXian" w:hAnsi="Book Antiqua" w:cs="Times New Roman"/>
          <w:kern w:val="2"/>
          <w:sz w:val="24"/>
          <w:szCs w:val="24"/>
          <w:lang w:eastAsia="zh-CN"/>
        </w:rPr>
        <w:t>: 808-816 [PMID: 15492562 DOI: 10.1097/01.sla.0000143245.28656.15]</w:t>
      </w:r>
    </w:p>
    <w:p w14:paraId="785D2CA1"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14 </w:t>
      </w:r>
      <w:r w:rsidRPr="008073A6">
        <w:rPr>
          <w:rFonts w:ascii="Book Antiqua" w:eastAsia="DengXian" w:hAnsi="Book Antiqua" w:cs="Times New Roman"/>
          <w:b/>
          <w:kern w:val="2"/>
          <w:sz w:val="24"/>
          <w:szCs w:val="24"/>
          <w:lang w:eastAsia="zh-CN"/>
        </w:rPr>
        <w:t>Papenfuss WA</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Kukar</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Oxenberg</w:t>
      </w:r>
      <w:proofErr w:type="spellEnd"/>
      <w:r w:rsidRPr="008073A6">
        <w:rPr>
          <w:rFonts w:ascii="Book Antiqua" w:eastAsia="DengXian" w:hAnsi="Book Antiqua" w:cs="Times New Roman"/>
          <w:kern w:val="2"/>
          <w:sz w:val="24"/>
          <w:szCs w:val="24"/>
          <w:lang w:eastAsia="zh-CN"/>
        </w:rPr>
        <w:t xml:space="preserve"> J, Attwood K, </w:t>
      </w:r>
      <w:proofErr w:type="spellStart"/>
      <w:r w:rsidRPr="008073A6">
        <w:rPr>
          <w:rFonts w:ascii="Book Antiqua" w:eastAsia="DengXian" w:hAnsi="Book Antiqua" w:cs="Times New Roman"/>
          <w:kern w:val="2"/>
          <w:sz w:val="24"/>
          <w:szCs w:val="24"/>
          <w:lang w:eastAsia="zh-CN"/>
        </w:rPr>
        <w:t>Nurkin</w:t>
      </w:r>
      <w:proofErr w:type="spellEnd"/>
      <w:r w:rsidRPr="008073A6">
        <w:rPr>
          <w:rFonts w:ascii="Book Antiqua" w:eastAsia="DengXian" w:hAnsi="Book Antiqua" w:cs="Times New Roman"/>
          <w:kern w:val="2"/>
          <w:sz w:val="24"/>
          <w:szCs w:val="24"/>
          <w:lang w:eastAsia="zh-CN"/>
        </w:rPr>
        <w:t xml:space="preserve"> S, Malhotra U, Wilkinson NW. Morbidity and mortality associated with gastrectomy for gastric cancer. </w:t>
      </w:r>
      <w:r w:rsidRPr="008073A6">
        <w:rPr>
          <w:rFonts w:ascii="Book Antiqua" w:eastAsia="DengXian" w:hAnsi="Book Antiqua" w:cs="Times New Roman"/>
          <w:i/>
          <w:kern w:val="2"/>
          <w:sz w:val="24"/>
          <w:szCs w:val="24"/>
          <w:lang w:eastAsia="zh-CN"/>
        </w:rPr>
        <w:t>Ann Surg Oncol</w:t>
      </w:r>
      <w:r w:rsidRPr="008073A6">
        <w:rPr>
          <w:rFonts w:ascii="Book Antiqua" w:eastAsia="DengXian" w:hAnsi="Book Antiqua" w:cs="Times New Roman"/>
          <w:kern w:val="2"/>
          <w:sz w:val="24"/>
          <w:szCs w:val="24"/>
          <w:lang w:eastAsia="zh-CN"/>
        </w:rPr>
        <w:t xml:space="preserve"> 2014; </w:t>
      </w:r>
      <w:r w:rsidRPr="008073A6">
        <w:rPr>
          <w:rFonts w:ascii="Book Antiqua" w:eastAsia="DengXian" w:hAnsi="Book Antiqua" w:cs="Times New Roman"/>
          <w:b/>
          <w:kern w:val="2"/>
          <w:sz w:val="24"/>
          <w:szCs w:val="24"/>
          <w:lang w:eastAsia="zh-CN"/>
        </w:rPr>
        <w:t>21</w:t>
      </w:r>
      <w:r w:rsidRPr="008073A6">
        <w:rPr>
          <w:rFonts w:ascii="Book Antiqua" w:eastAsia="DengXian" w:hAnsi="Book Antiqua" w:cs="Times New Roman"/>
          <w:kern w:val="2"/>
          <w:sz w:val="24"/>
          <w:szCs w:val="24"/>
          <w:lang w:eastAsia="zh-CN"/>
        </w:rPr>
        <w:t>: 3008-3014 [PMID: 24700300 DOI: 10.1245/s10434-014-3664-z]</w:t>
      </w:r>
    </w:p>
    <w:p w14:paraId="29862443"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15 </w:t>
      </w:r>
      <w:r w:rsidRPr="008073A6">
        <w:rPr>
          <w:rFonts w:ascii="Book Antiqua" w:eastAsia="DengXian" w:hAnsi="Book Antiqua" w:cs="Times New Roman"/>
          <w:b/>
          <w:kern w:val="2"/>
          <w:sz w:val="24"/>
          <w:szCs w:val="24"/>
          <w:lang w:eastAsia="zh-CN"/>
        </w:rPr>
        <w:t>Bartlett EK</w:t>
      </w:r>
      <w:r w:rsidRPr="008073A6">
        <w:rPr>
          <w:rFonts w:ascii="Book Antiqua" w:eastAsia="DengXian" w:hAnsi="Book Antiqua" w:cs="Times New Roman"/>
          <w:kern w:val="2"/>
          <w:sz w:val="24"/>
          <w:szCs w:val="24"/>
          <w:lang w:eastAsia="zh-CN"/>
        </w:rPr>
        <w:t xml:space="preserve">, Roses RE, </w:t>
      </w:r>
      <w:proofErr w:type="spellStart"/>
      <w:r w:rsidRPr="008073A6">
        <w:rPr>
          <w:rFonts w:ascii="Book Antiqua" w:eastAsia="DengXian" w:hAnsi="Book Antiqua" w:cs="Times New Roman"/>
          <w:kern w:val="2"/>
          <w:sz w:val="24"/>
          <w:szCs w:val="24"/>
          <w:lang w:eastAsia="zh-CN"/>
        </w:rPr>
        <w:t>Kelz</w:t>
      </w:r>
      <w:proofErr w:type="spellEnd"/>
      <w:r w:rsidRPr="008073A6">
        <w:rPr>
          <w:rFonts w:ascii="Book Antiqua" w:eastAsia="DengXian" w:hAnsi="Book Antiqua" w:cs="Times New Roman"/>
          <w:kern w:val="2"/>
          <w:sz w:val="24"/>
          <w:szCs w:val="24"/>
          <w:lang w:eastAsia="zh-CN"/>
        </w:rPr>
        <w:t xml:space="preserve"> RR, </w:t>
      </w:r>
      <w:proofErr w:type="spellStart"/>
      <w:r w:rsidRPr="008073A6">
        <w:rPr>
          <w:rFonts w:ascii="Book Antiqua" w:eastAsia="DengXian" w:hAnsi="Book Antiqua" w:cs="Times New Roman"/>
          <w:kern w:val="2"/>
          <w:sz w:val="24"/>
          <w:szCs w:val="24"/>
          <w:lang w:eastAsia="zh-CN"/>
        </w:rPr>
        <w:t>Drebin</w:t>
      </w:r>
      <w:proofErr w:type="spellEnd"/>
      <w:r w:rsidRPr="008073A6">
        <w:rPr>
          <w:rFonts w:ascii="Book Antiqua" w:eastAsia="DengXian" w:hAnsi="Book Antiqua" w:cs="Times New Roman"/>
          <w:kern w:val="2"/>
          <w:sz w:val="24"/>
          <w:szCs w:val="24"/>
          <w:lang w:eastAsia="zh-CN"/>
        </w:rPr>
        <w:t xml:space="preserve"> JA, </w:t>
      </w:r>
      <w:proofErr w:type="spellStart"/>
      <w:r w:rsidRPr="008073A6">
        <w:rPr>
          <w:rFonts w:ascii="Book Antiqua" w:eastAsia="DengXian" w:hAnsi="Book Antiqua" w:cs="Times New Roman"/>
          <w:kern w:val="2"/>
          <w:sz w:val="24"/>
          <w:szCs w:val="24"/>
          <w:lang w:eastAsia="zh-CN"/>
        </w:rPr>
        <w:t>Fraker</w:t>
      </w:r>
      <w:proofErr w:type="spellEnd"/>
      <w:r w:rsidRPr="008073A6">
        <w:rPr>
          <w:rFonts w:ascii="Book Antiqua" w:eastAsia="DengXian" w:hAnsi="Book Antiqua" w:cs="Times New Roman"/>
          <w:kern w:val="2"/>
          <w:sz w:val="24"/>
          <w:szCs w:val="24"/>
          <w:lang w:eastAsia="zh-CN"/>
        </w:rPr>
        <w:t xml:space="preserve"> DL, </w:t>
      </w:r>
      <w:proofErr w:type="spellStart"/>
      <w:r w:rsidRPr="008073A6">
        <w:rPr>
          <w:rFonts w:ascii="Book Antiqua" w:eastAsia="DengXian" w:hAnsi="Book Antiqua" w:cs="Times New Roman"/>
          <w:kern w:val="2"/>
          <w:sz w:val="24"/>
          <w:szCs w:val="24"/>
          <w:lang w:eastAsia="zh-CN"/>
        </w:rPr>
        <w:t>Karakousis</w:t>
      </w:r>
      <w:proofErr w:type="spellEnd"/>
      <w:r w:rsidRPr="008073A6">
        <w:rPr>
          <w:rFonts w:ascii="Book Antiqua" w:eastAsia="DengXian" w:hAnsi="Book Antiqua" w:cs="Times New Roman"/>
          <w:kern w:val="2"/>
          <w:sz w:val="24"/>
          <w:szCs w:val="24"/>
          <w:lang w:eastAsia="zh-CN"/>
        </w:rPr>
        <w:t xml:space="preserve"> GC. Morbidity and mortality after total gastrectomy for gastric malignancy using the American College of Surgeons National Surgical Quality Improvement Program database. </w:t>
      </w:r>
      <w:r w:rsidRPr="008073A6">
        <w:rPr>
          <w:rFonts w:ascii="Book Antiqua" w:eastAsia="DengXian" w:hAnsi="Book Antiqua" w:cs="Times New Roman"/>
          <w:i/>
          <w:kern w:val="2"/>
          <w:sz w:val="24"/>
          <w:szCs w:val="24"/>
          <w:lang w:eastAsia="zh-CN"/>
        </w:rPr>
        <w:t>Surgery</w:t>
      </w:r>
      <w:r w:rsidRPr="008073A6">
        <w:rPr>
          <w:rFonts w:ascii="Book Antiqua" w:eastAsia="DengXian" w:hAnsi="Book Antiqua" w:cs="Times New Roman"/>
          <w:kern w:val="2"/>
          <w:sz w:val="24"/>
          <w:szCs w:val="24"/>
          <w:lang w:eastAsia="zh-CN"/>
        </w:rPr>
        <w:t xml:space="preserve"> 2014; </w:t>
      </w:r>
      <w:r w:rsidRPr="008073A6">
        <w:rPr>
          <w:rFonts w:ascii="Book Antiqua" w:eastAsia="DengXian" w:hAnsi="Book Antiqua" w:cs="Times New Roman"/>
          <w:b/>
          <w:kern w:val="2"/>
          <w:sz w:val="24"/>
          <w:szCs w:val="24"/>
          <w:lang w:eastAsia="zh-CN"/>
        </w:rPr>
        <w:t>156</w:t>
      </w:r>
      <w:r w:rsidRPr="008073A6">
        <w:rPr>
          <w:rFonts w:ascii="Book Antiqua" w:eastAsia="DengXian" w:hAnsi="Book Antiqua" w:cs="Times New Roman"/>
          <w:kern w:val="2"/>
          <w:sz w:val="24"/>
          <w:szCs w:val="24"/>
          <w:lang w:eastAsia="zh-CN"/>
        </w:rPr>
        <w:t>: 298-304 [PMID: 24947651 DOI: 10.1016/j.surg.2014.03.022]</w:t>
      </w:r>
    </w:p>
    <w:p w14:paraId="1A29D6EA"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16 </w:t>
      </w:r>
      <w:r w:rsidRPr="008073A6">
        <w:rPr>
          <w:rFonts w:ascii="Book Antiqua" w:eastAsia="DengXian" w:hAnsi="Book Antiqua" w:cs="Times New Roman"/>
          <w:b/>
          <w:kern w:val="2"/>
          <w:sz w:val="24"/>
          <w:szCs w:val="24"/>
          <w:lang w:eastAsia="zh-CN"/>
        </w:rPr>
        <w:t>Pacelli F</w:t>
      </w:r>
      <w:r w:rsidRPr="008073A6">
        <w:rPr>
          <w:rFonts w:ascii="Book Antiqua" w:eastAsia="DengXian" w:hAnsi="Book Antiqua" w:cs="Times New Roman"/>
          <w:kern w:val="2"/>
          <w:sz w:val="24"/>
          <w:szCs w:val="24"/>
          <w:lang w:eastAsia="zh-CN"/>
        </w:rPr>
        <w:t xml:space="preserve">, Cusumano G, Rosa F, </w:t>
      </w:r>
      <w:proofErr w:type="spellStart"/>
      <w:r w:rsidRPr="008073A6">
        <w:rPr>
          <w:rFonts w:ascii="Book Antiqua" w:eastAsia="DengXian" w:hAnsi="Book Antiqua" w:cs="Times New Roman"/>
          <w:kern w:val="2"/>
          <w:sz w:val="24"/>
          <w:szCs w:val="24"/>
          <w:lang w:eastAsia="zh-CN"/>
        </w:rPr>
        <w:t>Marrelli</w:t>
      </w:r>
      <w:proofErr w:type="spellEnd"/>
      <w:r w:rsidRPr="008073A6">
        <w:rPr>
          <w:rFonts w:ascii="Book Antiqua" w:eastAsia="DengXian" w:hAnsi="Book Antiqua" w:cs="Times New Roman"/>
          <w:kern w:val="2"/>
          <w:sz w:val="24"/>
          <w:szCs w:val="24"/>
          <w:lang w:eastAsia="zh-CN"/>
        </w:rPr>
        <w:t xml:space="preserve"> D, </w:t>
      </w:r>
      <w:proofErr w:type="spellStart"/>
      <w:r w:rsidRPr="008073A6">
        <w:rPr>
          <w:rFonts w:ascii="Book Antiqua" w:eastAsia="DengXian" w:hAnsi="Book Antiqua" w:cs="Times New Roman"/>
          <w:kern w:val="2"/>
          <w:sz w:val="24"/>
          <w:szCs w:val="24"/>
          <w:lang w:eastAsia="zh-CN"/>
        </w:rPr>
        <w:t>Dicosmo</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Cipollari</w:t>
      </w:r>
      <w:proofErr w:type="spellEnd"/>
      <w:r w:rsidRPr="008073A6">
        <w:rPr>
          <w:rFonts w:ascii="Book Antiqua" w:eastAsia="DengXian" w:hAnsi="Book Antiqua" w:cs="Times New Roman"/>
          <w:kern w:val="2"/>
          <w:sz w:val="24"/>
          <w:szCs w:val="24"/>
          <w:lang w:eastAsia="zh-CN"/>
        </w:rPr>
        <w:t xml:space="preserve"> C, </w:t>
      </w:r>
      <w:proofErr w:type="spellStart"/>
      <w:r w:rsidRPr="008073A6">
        <w:rPr>
          <w:rFonts w:ascii="Book Antiqua" w:eastAsia="DengXian" w:hAnsi="Book Antiqua" w:cs="Times New Roman"/>
          <w:kern w:val="2"/>
          <w:sz w:val="24"/>
          <w:szCs w:val="24"/>
          <w:lang w:eastAsia="zh-CN"/>
        </w:rPr>
        <w:t>Marchet</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Scaringi</w:t>
      </w:r>
      <w:proofErr w:type="spellEnd"/>
      <w:r w:rsidRPr="008073A6">
        <w:rPr>
          <w:rFonts w:ascii="Book Antiqua" w:eastAsia="DengXian" w:hAnsi="Book Antiqua" w:cs="Times New Roman"/>
          <w:kern w:val="2"/>
          <w:sz w:val="24"/>
          <w:szCs w:val="24"/>
          <w:lang w:eastAsia="zh-CN"/>
        </w:rPr>
        <w:t xml:space="preserve"> S, </w:t>
      </w:r>
      <w:proofErr w:type="spellStart"/>
      <w:r w:rsidRPr="008073A6">
        <w:rPr>
          <w:rFonts w:ascii="Book Antiqua" w:eastAsia="DengXian" w:hAnsi="Book Antiqua" w:cs="Times New Roman"/>
          <w:kern w:val="2"/>
          <w:sz w:val="24"/>
          <w:szCs w:val="24"/>
          <w:lang w:eastAsia="zh-CN"/>
        </w:rPr>
        <w:t>Rausei</w:t>
      </w:r>
      <w:proofErr w:type="spellEnd"/>
      <w:r w:rsidRPr="008073A6">
        <w:rPr>
          <w:rFonts w:ascii="Book Antiqua" w:eastAsia="DengXian" w:hAnsi="Book Antiqua" w:cs="Times New Roman"/>
          <w:kern w:val="2"/>
          <w:sz w:val="24"/>
          <w:szCs w:val="24"/>
          <w:lang w:eastAsia="zh-CN"/>
        </w:rPr>
        <w:t xml:space="preserve"> S, di Leo A, </w:t>
      </w:r>
      <w:proofErr w:type="spellStart"/>
      <w:r w:rsidRPr="008073A6">
        <w:rPr>
          <w:rFonts w:ascii="Book Antiqua" w:eastAsia="DengXian" w:hAnsi="Book Antiqua" w:cs="Times New Roman"/>
          <w:kern w:val="2"/>
          <w:sz w:val="24"/>
          <w:szCs w:val="24"/>
          <w:lang w:eastAsia="zh-CN"/>
        </w:rPr>
        <w:t>Roviello</w:t>
      </w:r>
      <w:proofErr w:type="spellEnd"/>
      <w:r w:rsidRPr="008073A6">
        <w:rPr>
          <w:rFonts w:ascii="Book Antiqua" w:eastAsia="DengXian" w:hAnsi="Book Antiqua" w:cs="Times New Roman"/>
          <w:kern w:val="2"/>
          <w:sz w:val="24"/>
          <w:szCs w:val="24"/>
          <w:lang w:eastAsia="zh-CN"/>
        </w:rPr>
        <w:t xml:space="preserve"> F, de Manzoni G, Nitti D, Tonelli F, </w:t>
      </w:r>
      <w:proofErr w:type="spellStart"/>
      <w:r w:rsidRPr="008073A6">
        <w:rPr>
          <w:rFonts w:ascii="Book Antiqua" w:eastAsia="DengXian" w:hAnsi="Book Antiqua" w:cs="Times New Roman"/>
          <w:kern w:val="2"/>
          <w:sz w:val="24"/>
          <w:szCs w:val="24"/>
          <w:lang w:eastAsia="zh-CN"/>
        </w:rPr>
        <w:t>Doglietto</w:t>
      </w:r>
      <w:proofErr w:type="spellEnd"/>
      <w:r w:rsidRPr="008073A6">
        <w:rPr>
          <w:rFonts w:ascii="Book Antiqua" w:eastAsia="DengXian" w:hAnsi="Book Antiqua" w:cs="Times New Roman"/>
          <w:kern w:val="2"/>
          <w:sz w:val="24"/>
          <w:szCs w:val="24"/>
          <w:lang w:eastAsia="zh-CN"/>
        </w:rPr>
        <w:t xml:space="preserve"> GB; Italian Research Group for Gastric Cancer. </w:t>
      </w:r>
      <w:proofErr w:type="spellStart"/>
      <w:r w:rsidRPr="008073A6">
        <w:rPr>
          <w:rFonts w:ascii="Book Antiqua" w:eastAsia="DengXian" w:hAnsi="Book Antiqua" w:cs="Times New Roman"/>
          <w:kern w:val="2"/>
          <w:sz w:val="24"/>
          <w:szCs w:val="24"/>
          <w:lang w:eastAsia="zh-CN"/>
        </w:rPr>
        <w:t>Multivisceral</w:t>
      </w:r>
      <w:proofErr w:type="spellEnd"/>
      <w:r w:rsidRPr="008073A6">
        <w:rPr>
          <w:rFonts w:ascii="Book Antiqua" w:eastAsia="DengXian" w:hAnsi="Book Antiqua" w:cs="Times New Roman"/>
          <w:kern w:val="2"/>
          <w:sz w:val="24"/>
          <w:szCs w:val="24"/>
          <w:lang w:eastAsia="zh-CN"/>
        </w:rPr>
        <w:t xml:space="preserve"> resection for locally advanced gastric cancer: An Italian multicenter observational study. </w:t>
      </w:r>
      <w:r w:rsidRPr="008073A6">
        <w:rPr>
          <w:rFonts w:ascii="Book Antiqua" w:eastAsia="DengXian" w:hAnsi="Book Antiqua" w:cs="Times New Roman"/>
          <w:i/>
          <w:kern w:val="2"/>
          <w:sz w:val="24"/>
          <w:szCs w:val="24"/>
          <w:lang w:eastAsia="zh-CN"/>
        </w:rPr>
        <w:t>JAMA Surg</w:t>
      </w:r>
      <w:r w:rsidRPr="008073A6">
        <w:rPr>
          <w:rFonts w:ascii="Book Antiqua" w:eastAsia="DengXian" w:hAnsi="Book Antiqua" w:cs="Times New Roman"/>
          <w:kern w:val="2"/>
          <w:sz w:val="24"/>
          <w:szCs w:val="24"/>
          <w:lang w:eastAsia="zh-CN"/>
        </w:rPr>
        <w:t xml:space="preserve"> 2013; </w:t>
      </w:r>
      <w:r w:rsidRPr="008073A6">
        <w:rPr>
          <w:rFonts w:ascii="Book Antiqua" w:eastAsia="DengXian" w:hAnsi="Book Antiqua" w:cs="Times New Roman"/>
          <w:b/>
          <w:kern w:val="2"/>
          <w:sz w:val="24"/>
          <w:szCs w:val="24"/>
          <w:lang w:eastAsia="zh-CN"/>
        </w:rPr>
        <w:t>148</w:t>
      </w:r>
      <w:r w:rsidRPr="008073A6">
        <w:rPr>
          <w:rFonts w:ascii="Book Antiqua" w:eastAsia="DengXian" w:hAnsi="Book Antiqua" w:cs="Times New Roman"/>
          <w:kern w:val="2"/>
          <w:sz w:val="24"/>
          <w:szCs w:val="24"/>
          <w:lang w:eastAsia="zh-CN"/>
        </w:rPr>
        <w:t>: 353-360 [PMID: 23715879 DOI: 10.1001/2013.jamasurg.309]</w:t>
      </w:r>
    </w:p>
    <w:p w14:paraId="522687CD"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17 </w:t>
      </w:r>
      <w:r w:rsidRPr="008073A6">
        <w:rPr>
          <w:rFonts w:ascii="Book Antiqua" w:eastAsia="DengXian" w:hAnsi="Book Antiqua" w:cs="Times New Roman"/>
          <w:b/>
          <w:kern w:val="2"/>
          <w:sz w:val="24"/>
          <w:szCs w:val="24"/>
          <w:lang w:eastAsia="zh-CN"/>
        </w:rPr>
        <w:t>Tran TB</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Worhunsky</w:t>
      </w:r>
      <w:proofErr w:type="spellEnd"/>
      <w:r w:rsidRPr="008073A6">
        <w:rPr>
          <w:rFonts w:ascii="Book Antiqua" w:eastAsia="DengXian" w:hAnsi="Book Antiqua" w:cs="Times New Roman"/>
          <w:kern w:val="2"/>
          <w:sz w:val="24"/>
          <w:szCs w:val="24"/>
          <w:lang w:eastAsia="zh-CN"/>
        </w:rPr>
        <w:t xml:space="preserve"> DJ, Norton JA, Squires MH 3rd, </w:t>
      </w:r>
      <w:proofErr w:type="spellStart"/>
      <w:r w:rsidRPr="008073A6">
        <w:rPr>
          <w:rFonts w:ascii="Book Antiqua" w:eastAsia="DengXian" w:hAnsi="Book Antiqua" w:cs="Times New Roman"/>
          <w:kern w:val="2"/>
          <w:sz w:val="24"/>
          <w:szCs w:val="24"/>
          <w:lang w:eastAsia="zh-CN"/>
        </w:rPr>
        <w:t>Jin</w:t>
      </w:r>
      <w:proofErr w:type="spellEnd"/>
      <w:r w:rsidRPr="008073A6">
        <w:rPr>
          <w:rFonts w:ascii="Book Antiqua" w:eastAsia="DengXian" w:hAnsi="Book Antiqua" w:cs="Times New Roman"/>
          <w:kern w:val="2"/>
          <w:sz w:val="24"/>
          <w:szCs w:val="24"/>
          <w:lang w:eastAsia="zh-CN"/>
        </w:rPr>
        <w:t xml:space="preserve"> LX, </w:t>
      </w:r>
      <w:proofErr w:type="spellStart"/>
      <w:r w:rsidRPr="008073A6">
        <w:rPr>
          <w:rFonts w:ascii="Book Antiqua" w:eastAsia="DengXian" w:hAnsi="Book Antiqua" w:cs="Times New Roman"/>
          <w:kern w:val="2"/>
          <w:sz w:val="24"/>
          <w:szCs w:val="24"/>
          <w:lang w:eastAsia="zh-CN"/>
        </w:rPr>
        <w:t>Spolverato</w:t>
      </w:r>
      <w:proofErr w:type="spellEnd"/>
      <w:r w:rsidRPr="008073A6">
        <w:rPr>
          <w:rFonts w:ascii="Book Antiqua" w:eastAsia="DengXian" w:hAnsi="Book Antiqua" w:cs="Times New Roman"/>
          <w:kern w:val="2"/>
          <w:sz w:val="24"/>
          <w:szCs w:val="24"/>
          <w:lang w:eastAsia="zh-CN"/>
        </w:rPr>
        <w:t xml:space="preserve"> G, </w:t>
      </w:r>
      <w:proofErr w:type="spellStart"/>
      <w:r w:rsidRPr="008073A6">
        <w:rPr>
          <w:rFonts w:ascii="Book Antiqua" w:eastAsia="DengXian" w:hAnsi="Book Antiqua" w:cs="Times New Roman"/>
          <w:kern w:val="2"/>
          <w:sz w:val="24"/>
          <w:szCs w:val="24"/>
          <w:lang w:eastAsia="zh-CN"/>
        </w:rPr>
        <w:t>Votanopoulos</w:t>
      </w:r>
      <w:proofErr w:type="spellEnd"/>
      <w:r w:rsidRPr="008073A6">
        <w:rPr>
          <w:rFonts w:ascii="Book Antiqua" w:eastAsia="DengXian" w:hAnsi="Book Antiqua" w:cs="Times New Roman"/>
          <w:kern w:val="2"/>
          <w:sz w:val="24"/>
          <w:szCs w:val="24"/>
          <w:lang w:eastAsia="zh-CN"/>
        </w:rPr>
        <w:t xml:space="preserve"> KI, Schmidt C, Weber S, </w:t>
      </w:r>
      <w:proofErr w:type="spellStart"/>
      <w:r w:rsidRPr="008073A6">
        <w:rPr>
          <w:rFonts w:ascii="Book Antiqua" w:eastAsia="DengXian" w:hAnsi="Book Antiqua" w:cs="Times New Roman"/>
          <w:kern w:val="2"/>
          <w:sz w:val="24"/>
          <w:szCs w:val="24"/>
          <w:lang w:eastAsia="zh-CN"/>
        </w:rPr>
        <w:t>Bloomston</w:t>
      </w:r>
      <w:proofErr w:type="spellEnd"/>
      <w:r w:rsidRPr="008073A6">
        <w:rPr>
          <w:rFonts w:ascii="Book Antiqua" w:eastAsia="DengXian" w:hAnsi="Book Antiqua" w:cs="Times New Roman"/>
          <w:kern w:val="2"/>
          <w:sz w:val="24"/>
          <w:szCs w:val="24"/>
          <w:lang w:eastAsia="zh-CN"/>
        </w:rPr>
        <w:t xml:space="preserve"> M, Cho CS, Levine EA, Fields RC, </w:t>
      </w:r>
      <w:proofErr w:type="spellStart"/>
      <w:r w:rsidRPr="008073A6">
        <w:rPr>
          <w:rFonts w:ascii="Book Antiqua" w:eastAsia="DengXian" w:hAnsi="Book Antiqua" w:cs="Times New Roman"/>
          <w:kern w:val="2"/>
          <w:sz w:val="24"/>
          <w:szCs w:val="24"/>
          <w:lang w:eastAsia="zh-CN"/>
        </w:rPr>
        <w:t>Pawlik</w:t>
      </w:r>
      <w:proofErr w:type="spellEnd"/>
      <w:r w:rsidRPr="008073A6">
        <w:rPr>
          <w:rFonts w:ascii="Book Antiqua" w:eastAsia="DengXian" w:hAnsi="Book Antiqua" w:cs="Times New Roman"/>
          <w:kern w:val="2"/>
          <w:sz w:val="24"/>
          <w:szCs w:val="24"/>
          <w:lang w:eastAsia="zh-CN"/>
        </w:rPr>
        <w:t xml:space="preserve"> TM, </w:t>
      </w:r>
      <w:proofErr w:type="spellStart"/>
      <w:r w:rsidRPr="008073A6">
        <w:rPr>
          <w:rFonts w:ascii="Book Antiqua" w:eastAsia="DengXian" w:hAnsi="Book Antiqua" w:cs="Times New Roman"/>
          <w:kern w:val="2"/>
          <w:sz w:val="24"/>
          <w:szCs w:val="24"/>
          <w:lang w:eastAsia="zh-CN"/>
        </w:rPr>
        <w:t>Maithel</w:t>
      </w:r>
      <w:proofErr w:type="spellEnd"/>
      <w:r w:rsidRPr="008073A6">
        <w:rPr>
          <w:rFonts w:ascii="Book Antiqua" w:eastAsia="DengXian" w:hAnsi="Book Antiqua" w:cs="Times New Roman"/>
          <w:kern w:val="2"/>
          <w:sz w:val="24"/>
          <w:szCs w:val="24"/>
          <w:lang w:eastAsia="zh-CN"/>
        </w:rPr>
        <w:t xml:space="preserve"> SK, </w:t>
      </w:r>
      <w:proofErr w:type="spellStart"/>
      <w:r w:rsidRPr="008073A6">
        <w:rPr>
          <w:rFonts w:ascii="Book Antiqua" w:eastAsia="DengXian" w:hAnsi="Book Antiqua" w:cs="Times New Roman"/>
          <w:kern w:val="2"/>
          <w:sz w:val="24"/>
          <w:szCs w:val="24"/>
          <w:lang w:eastAsia="zh-CN"/>
        </w:rPr>
        <w:lastRenderedPageBreak/>
        <w:t>Poultsides</w:t>
      </w:r>
      <w:proofErr w:type="spellEnd"/>
      <w:r w:rsidRPr="008073A6">
        <w:rPr>
          <w:rFonts w:ascii="Book Antiqua" w:eastAsia="DengXian" w:hAnsi="Book Antiqua" w:cs="Times New Roman"/>
          <w:kern w:val="2"/>
          <w:sz w:val="24"/>
          <w:szCs w:val="24"/>
          <w:lang w:eastAsia="zh-CN"/>
        </w:rPr>
        <w:t xml:space="preserve"> GA. </w:t>
      </w:r>
      <w:proofErr w:type="spellStart"/>
      <w:r w:rsidRPr="008073A6">
        <w:rPr>
          <w:rFonts w:ascii="Book Antiqua" w:eastAsia="DengXian" w:hAnsi="Book Antiqua" w:cs="Times New Roman"/>
          <w:kern w:val="2"/>
          <w:sz w:val="24"/>
          <w:szCs w:val="24"/>
          <w:lang w:eastAsia="zh-CN"/>
        </w:rPr>
        <w:t>Multivisceral</w:t>
      </w:r>
      <w:proofErr w:type="spellEnd"/>
      <w:r w:rsidRPr="008073A6">
        <w:rPr>
          <w:rFonts w:ascii="Book Antiqua" w:eastAsia="DengXian" w:hAnsi="Book Antiqua" w:cs="Times New Roman"/>
          <w:kern w:val="2"/>
          <w:sz w:val="24"/>
          <w:szCs w:val="24"/>
          <w:lang w:eastAsia="zh-CN"/>
        </w:rPr>
        <w:t xml:space="preserve"> Resection for Gastric Cancer: Results from the US Gastric Cancer Collaborative. </w:t>
      </w:r>
      <w:r w:rsidRPr="008073A6">
        <w:rPr>
          <w:rFonts w:ascii="Book Antiqua" w:eastAsia="DengXian" w:hAnsi="Book Antiqua" w:cs="Times New Roman"/>
          <w:i/>
          <w:kern w:val="2"/>
          <w:sz w:val="24"/>
          <w:szCs w:val="24"/>
          <w:lang w:eastAsia="zh-CN"/>
        </w:rPr>
        <w:t>Ann Surg Oncol</w:t>
      </w:r>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22 Suppl 3</w:t>
      </w:r>
      <w:r w:rsidRPr="008073A6">
        <w:rPr>
          <w:rFonts w:ascii="Book Antiqua" w:eastAsia="DengXian" w:hAnsi="Book Antiqua" w:cs="Times New Roman"/>
          <w:kern w:val="2"/>
          <w:sz w:val="24"/>
          <w:szCs w:val="24"/>
          <w:lang w:eastAsia="zh-CN"/>
        </w:rPr>
        <w:t>: S840-S847 [PMID: 26148757 DOI: 10.1245/s10434-015-4694-x]</w:t>
      </w:r>
    </w:p>
    <w:p w14:paraId="2B34B78A"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18 </w:t>
      </w:r>
      <w:proofErr w:type="spellStart"/>
      <w:r w:rsidRPr="008073A6">
        <w:rPr>
          <w:rFonts w:ascii="Book Antiqua" w:eastAsia="DengXian" w:hAnsi="Book Antiqua" w:cs="Times New Roman"/>
          <w:b/>
          <w:kern w:val="2"/>
          <w:sz w:val="24"/>
          <w:szCs w:val="24"/>
          <w:lang w:eastAsia="zh-CN"/>
        </w:rPr>
        <w:t>Mita</w:t>
      </w:r>
      <w:proofErr w:type="spellEnd"/>
      <w:r w:rsidRPr="008073A6">
        <w:rPr>
          <w:rFonts w:ascii="Book Antiqua" w:eastAsia="DengXian" w:hAnsi="Book Antiqua" w:cs="Times New Roman"/>
          <w:b/>
          <w:kern w:val="2"/>
          <w:sz w:val="24"/>
          <w:szCs w:val="24"/>
          <w:lang w:eastAsia="zh-CN"/>
        </w:rPr>
        <w:t xml:space="preserve"> K</w:t>
      </w:r>
      <w:r w:rsidRPr="008073A6">
        <w:rPr>
          <w:rFonts w:ascii="Book Antiqua" w:eastAsia="DengXian" w:hAnsi="Book Antiqua" w:cs="Times New Roman"/>
          <w:kern w:val="2"/>
          <w:sz w:val="24"/>
          <w:szCs w:val="24"/>
          <w:lang w:eastAsia="zh-CN"/>
        </w:rPr>
        <w:t xml:space="preserve">, Ito H, </w:t>
      </w:r>
      <w:proofErr w:type="spellStart"/>
      <w:r w:rsidRPr="008073A6">
        <w:rPr>
          <w:rFonts w:ascii="Book Antiqua" w:eastAsia="DengXian" w:hAnsi="Book Antiqua" w:cs="Times New Roman"/>
          <w:kern w:val="2"/>
          <w:sz w:val="24"/>
          <w:szCs w:val="24"/>
          <w:lang w:eastAsia="zh-CN"/>
        </w:rPr>
        <w:t>Katsube</w:t>
      </w:r>
      <w:proofErr w:type="spellEnd"/>
      <w:r w:rsidRPr="008073A6">
        <w:rPr>
          <w:rFonts w:ascii="Book Antiqua" w:eastAsia="DengXian" w:hAnsi="Book Antiqua" w:cs="Times New Roman"/>
          <w:kern w:val="2"/>
          <w:sz w:val="24"/>
          <w:szCs w:val="24"/>
          <w:lang w:eastAsia="zh-CN"/>
        </w:rPr>
        <w:t xml:space="preserve"> T, </w:t>
      </w:r>
      <w:proofErr w:type="spellStart"/>
      <w:r w:rsidRPr="008073A6">
        <w:rPr>
          <w:rFonts w:ascii="Book Antiqua" w:eastAsia="DengXian" w:hAnsi="Book Antiqua" w:cs="Times New Roman"/>
          <w:kern w:val="2"/>
          <w:sz w:val="24"/>
          <w:szCs w:val="24"/>
          <w:lang w:eastAsia="zh-CN"/>
        </w:rPr>
        <w:t>Tsuboi</w:t>
      </w:r>
      <w:proofErr w:type="spellEnd"/>
      <w:r w:rsidRPr="008073A6">
        <w:rPr>
          <w:rFonts w:ascii="Book Antiqua" w:eastAsia="DengXian" w:hAnsi="Book Antiqua" w:cs="Times New Roman"/>
          <w:kern w:val="2"/>
          <w:sz w:val="24"/>
          <w:szCs w:val="24"/>
          <w:lang w:eastAsia="zh-CN"/>
        </w:rPr>
        <w:t xml:space="preserve"> A, Yamazaki N, Asakawa H, Hayashi T, </w:t>
      </w:r>
      <w:proofErr w:type="spellStart"/>
      <w:r w:rsidRPr="008073A6">
        <w:rPr>
          <w:rFonts w:ascii="Book Antiqua" w:eastAsia="DengXian" w:hAnsi="Book Antiqua" w:cs="Times New Roman"/>
          <w:kern w:val="2"/>
          <w:sz w:val="24"/>
          <w:szCs w:val="24"/>
          <w:lang w:eastAsia="zh-CN"/>
        </w:rPr>
        <w:t>Fujino</w:t>
      </w:r>
      <w:proofErr w:type="spellEnd"/>
      <w:r w:rsidRPr="008073A6">
        <w:rPr>
          <w:rFonts w:ascii="Book Antiqua" w:eastAsia="DengXian" w:hAnsi="Book Antiqua" w:cs="Times New Roman"/>
          <w:kern w:val="2"/>
          <w:sz w:val="24"/>
          <w:szCs w:val="24"/>
          <w:lang w:eastAsia="zh-CN"/>
        </w:rPr>
        <w:t xml:space="preserve"> K. Prognostic Factors Affecting Survival After </w:t>
      </w:r>
      <w:proofErr w:type="spellStart"/>
      <w:r w:rsidRPr="008073A6">
        <w:rPr>
          <w:rFonts w:ascii="Book Antiqua" w:eastAsia="DengXian" w:hAnsi="Book Antiqua" w:cs="Times New Roman"/>
          <w:kern w:val="2"/>
          <w:sz w:val="24"/>
          <w:szCs w:val="24"/>
          <w:lang w:eastAsia="zh-CN"/>
        </w:rPr>
        <w:t>Multivisceral</w:t>
      </w:r>
      <w:proofErr w:type="spellEnd"/>
      <w:r w:rsidRPr="008073A6">
        <w:rPr>
          <w:rFonts w:ascii="Book Antiqua" w:eastAsia="DengXian" w:hAnsi="Book Antiqua" w:cs="Times New Roman"/>
          <w:kern w:val="2"/>
          <w:sz w:val="24"/>
          <w:szCs w:val="24"/>
          <w:lang w:eastAsia="zh-CN"/>
        </w:rPr>
        <w:t xml:space="preserve"> Resection in Patients with Clinical T4b Gastric Cancer. </w:t>
      </w:r>
      <w:r w:rsidRPr="008073A6">
        <w:rPr>
          <w:rFonts w:ascii="Book Antiqua" w:eastAsia="DengXian" w:hAnsi="Book Antiqua" w:cs="Times New Roman"/>
          <w:i/>
          <w:kern w:val="2"/>
          <w:sz w:val="24"/>
          <w:szCs w:val="24"/>
          <w:lang w:eastAsia="zh-CN"/>
        </w:rPr>
        <w:t xml:space="preserve">J </w:t>
      </w:r>
      <w:proofErr w:type="spellStart"/>
      <w:r w:rsidRPr="008073A6">
        <w:rPr>
          <w:rFonts w:ascii="Book Antiqua" w:eastAsia="DengXian" w:hAnsi="Book Antiqua" w:cs="Times New Roman"/>
          <w:i/>
          <w:kern w:val="2"/>
          <w:sz w:val="24"/>
          <w:szCs w:val="24"/>
          <w:lang w:eastAsia="zh-CN"/>
        </w:rPr>
        <w:t>Gastrointest</w:t>
      </w:r>
      <w:proofErr w:type="spellEnd"/>
      <w:r w:rsidRPr="008073A6">
        <w:rPr>
          <w:rFonts w:ascii="Book Antiqua" w:eastAsia="DengXian" w:hAnsi="Book Antiqua" w:cs="Times New Roman"/>
          <w:i/>
          <w:kern w:val="2"/>
          <w:sz w:val="24"/>
          <w:szCs w:val="24"/>
          <w:lang w:eastAsia="zh-CN"/>
        </w:rPr>
        <w:t xml:space="preserve"> Surg</w:t>
      </w:r>
      <w:r w:rsidRPr="008073A6">
        <w:rPr>
          <w:rFonts w:ascii="Book Antiqua" w:eastAsia="DengXian" w:hAnsi="Book Antiqua" w:cs="Times New Roman"/>
          <w:kern w:val="2"/>
          <w:sz w:val="24"/>
          <w:szCs w:val="24"/>
          <w:lang w:eastAsia="zh-CN"/>
        </w:rPr>
        <w:t xml:space="preserve"> 2017; </w:t>
      </w:r>
      <w:r w:rsidRPr="008073A6">
        <w:rPr>
          <w:rFonts w:ascii="Book Antiqua" w:eastAsia="DengXian" w:hAnsi="Book Antiqua" w:cs="Times New Roman"/>
          <w:b/>
          <w:kern w:val="2"/>
          <w:sz w:val="24"/>
          <w:szCs w:val="24"/>
          <w:lang w:eastAsia="zh-CN"/>
        </w:rPr>
        <w:t>21</w:t>
      </w:r>
      <w:r w:rsidRPr="008073A6">
        <w:rPr>
          <w:rFonts w:ascii="Book Antiqua" w:eastAsia="DengXian" w:hAnsi="Book Antiqua" w:cs="Times New Roman"/>
          <w:kern w:val="2"/>
          <w:sz w:val="24"/>
          <w:szCs w:val="24"/>
          <w:lang w:eastAsia="zh-CN"/>
        </w:rPr>
        <w:t>: 1993-1999 [PMID: 28940122 DOI: 10.1007/s11605-017-3559-y]</w:t>
      </w:r>
    </w:p>
    <w:p w14:paraId="2071EA79"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19 </w:t>
      </w:r>
      <w:r w:rsidRPr="008073A6">
        <w:rPr>
          <w:rFonts w:ascii="Book Antiqua" w:eastAsia="DengXian" w:hAnsi="Book Antiqua" w:cs="Times New Roman"/>
          <w:b/>
          <w:kern w:val="2"/>
          <w:sz w:val="24"/>
          <w:szCs w:val="24"/>
          <w:lang w:eastAsia="zh-CN"/>
        </w:rPr>
        <w:t>Molina JC</w:t>
      </w:r>
      <w:r w:rsidRPr="008073A6">
        <w:rPr>
          <w:rFonts w:ascii="Book Antiqua" w:eastAsia="DengXian" w:hAnsi="Book Antiqua" w:cs="Times New Roman"/>
          <w:kern w:val="2"/>
          <w:sz w:val="24"/>
          <w:szCs w:val="24"/>
          <w:lang w:eastAsia="zh-CN"/>
        </w:rPr>
        <w:t>, Al-</w:t>
      </w:r>
      <w:proofErr w:type="spellStart"/>
      <w:r w:rsidRPr="008073A6">
        <w:rPr>
          <w:rFonts w:ascii="Book Antiqua" w:eastAsia="DengXian" w:hAnsi="Book Antiqua" w:cs="Times New Roman"/>
          <w:kern w:val="2"/>
          <w:sz w:val="24"/>
          <w:szCs w:val="24"/>
          <w:lang w:eastAsia="zh-CN"/>
        </w:rPr>
        <w:t>Hinai</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Gosseling</w:t>
      </w:r>
      <w:proofErr w:type="spellEnd"/>
      <w:r w:rsidRPr="008073A6">
        <w:rPr>
          <w:rFonts w:ascii="Book Antiqua" w:eastAsia="DengXian" w:hAnsi="Book Antiqua" w:cs="Times New Roman"/>
          <w:kern w:val="2"/>
          <w:sz w:val="24"/>
          <w:szCs w:val="24"/>
          <w:lang w:eastAsia="zh-CN"/>
        </w:rPr>
        <w:t xml:space="preserve">-Tardif A, Bouchard P, Spicer J, Mulder D, Mueller CL, </w:t>
      </w:r>
      <w:proofErr w:type="spellStart"/>
      <w:r w:rsidRPr="008073A6">
        <w:rPr>
          <w:rFonts w:ascii="Book Antiqua" w:eastAsia="DengXian" w:hAnsi="Book Antiqua" w:cs="Times New Roman"/>
          <w:kern w:val="2"/>
          <w:sz w:val="24"/>
          <w:szCs w:val="24"/>
          <w:lang w:eastAsia="zh-CN"/>
        </w:rPr>
        <w:t>Ferri</w:t>
      </w:r>
      <w:proofErr w:type="spellEnd"/>
      <w:r w:rsidRPr="008073A6">
        <w:rPr>
          <w:rFonts w:ascii="Book Antiqua" w:eastAsia="DengXian" w:hAnsi="Book Antiqua" w:cs="Times New Roman"/>
          <w:kern w:val="2"/>
          <w:sz w:val="24"/>
          <w:szCs w:val="24"/>
          <w:lang w:eastAsia="zh-CN"/>
        </w:rPr>
        <w:t xml:space="preserve"> LE. </w:t>
      </w:r>
      <w:proofErr w:type="spellStart"/>
      <w:r w:rsidRPr="008073A6">
        <w:rPr>
          <w:rFonts w:ascii="Book Antiqua" w:eastAsia="DengXian" w:hAnsi="Book Antiqua" w:cs="Times New Roman"/>
          <w:kern w:val="2"/>
          <w:sz w:val="24"/>
          <w:szCs w:val="24"/>
          <w:lang w:eastAsia="zh-CN"/>
        </w:rPr>
        <w:t>Multivisceral</w:t>
      </w:r>
      <w:proofErr w:type="spellEnd"/>
      <w:r w:rsidRPr="008073A6">
        <w:rPr>
          <w:rFonts w:ascii="Book Antiqua" w:eastAsia="DengXian" w:hAnsi="Book Antiqua" w:cs="Times New Roman"/>
          <w:kern w:val="2"/>
          <w:sz w:val="24"/>
          <w:szCs w:val="24"/>
          <w:lang w:eastAsia="zh-CN"/>
        </w:rPr>
        <w:t xml:space="preserve"> Resection for Locally Advanced Gastric and Gastroesophageal Junction Cancers-11-Year Experience at a High-Volume North American Center. </w:t>
      </w:r>
      <w:r w:rsidRPr="008073A6">
        <w:rPr>
          <w:rFonts w:ascii="Book Antiqua" w:eastAsia="DengXian" w:hAnsi="Book Antiqua" w:cs="Times New Roman"/>
          <w:i/>
          <w:kern w:val="2"/>
          <w:sz w:val="24"/>
          <w:szCs w:val="24"/>
          <w:lang w:eastAsia="zh-CN"/>
        </w:rPr>
        <w:t xml:space="preserve">J </w:t>
      </w:r>
      <w:proofErr w:type="spellStart"/>
      <w:r w:rsidRPr="008073A6">
        <w:rPr>
          <w:rFonts w:ascii="Book Antiqua" w:eastAsia="DengXian" w:hAnsi="Book Antiqua" w:cs="Times New Roman"/>
          <w:i/>
          <w:kern w:val="2"/>
          <w:sz w:val="24"/>
          <w:szCs w:val="24"/>
          <w:lang w:eastAsia="zh-CN"/>
        </w:rPr>
        <w:t>Gastrointest</w:t>
      </w:r>
      <w:proofErr w:type="spellEnd"/>
      <w:r w:rsidRPr="008073A6">
        <w:rPr>
          <w:rFonts w:ascii="Book Antiqua" w:eastAsia="DengXian" w:hAnsi="Book Antiqua" w:cs="Times New Roman"/>
          <w:i/>
          <w:kern w:val="2"/>
          <w:sz w:val="24"/>
          <w:szCs w:val="24"/>
          <w:lang w:eastAsia="zh-CN"/>
        </w:rPr>
        <w:t xml:space="preserve"> Surg</w:t>
      </w:r>
      <w:r w:rsidRPr="008073A6">
        <w:rPr>
          <w:rFonts w:ascii="Book Antiqua" w:eastAsia="DengXian" w:hAnsi="Book Antiqua" w:cs="Times New Roman"/>
          <w:kern w:val="2"/>
          <w:sz w:val="24"/>
          <w:szCs w:val="24"/>
          <w:lang w:eastAsia="zh-CN"/>
        </w:rPr>
        <w:t xml:space="preserve"> 2019; </w:t>
      </w:r>
      <w:r w:rsidRPr="008073A6">
        <w:rPr>
          <w:rFonts w:ascii="Book Antiqua" w:eastAsia="DengXian" w:hAnsi="Book Antiqua" w:cs="Times New Roman"/>
          <w:b/>
          <w:kern w:val="2"/>
          <w:sz w:val="24"/>
          <w:szCs w:val="24"/>
          <w:lang w:eastAsia="zh-CN"/>
        </w:rPr>
        <w:t>23</w:t>
      </w:r>
      <w:r w:rsidRPr="008073A6">
        <w:rPr>
          <w:rFonts w:ascii="Book Antiqua" w:eastAsia="DengXian" w:hAnsi="Book Antiqua" w:cs="Times New Roman"/>
          <w:kern w:val="2"/>
          <w:sz w:val="24"/>
          <w:szCs w:val="24"/>
          <w:lang w:eastAsia="zh-CN"/>
        </w:rPr>
        <w:t>: 43-50 [PMID: 29663302 DOI: 10.1007/s11605-018-3746-5]</w:t>
      </w:r>
    </w:p>
    <w:p w14:paraId="4D3CE66B"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20 </w:t>
      </w:r>
      <w:r w:rsidRPr="008073A6">
        <w:rPr>
          <w:rFonts w:ascii="Book Antiqua" w:eastAsia="DengXian" w:hAnsi="Book Antiqua" w:cs="Times New Roman"/>
          <w:b/>
          <w:kern w:val="2"/>
          <w:sz w:val="24"/>
          <w:szCs w:val="24"/>
          <w:lang w:eastAsia="zh-CN"/>
        </w:rPr>
        <w:t>Brar SS</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Seevaratnam</w:t>
      </w:r>
      <w:proofErr w:type="spellEnd"/>
      <w:r w:rsidRPr="008073A6">
        <w:rPr>
          <w:rFonts w:ascii="Book Antiqua" w:eastAsia="DengXian" w:hAnsi="Book Antiqua" w:cs="Times New Roman"/>
          <w:kern w:val="2"/>
          <w:sz w:val="24"/>
          <w:szCs w:val="24"/>
          <w:lang w:eastAsia="zh-CN"/>
        </w:rPr>
        <w:t xml:space="preserve"> R, Cardoso R, </w:t>
      </w:r>
      <w:proofErr w:type="spellStart"/>
      <w:r w:rsidRPr="008073A6">
        <w:rPr>
          <w:rFonts w:ascii="Book Antiqua" w:eastAsia="DengXian" w:hAnsi="Book Antiqua" w:cs="Times New Roman"/>
          <w:kern w:val="2"/>
          <w:sz w:val="24"/>
          <w:szCs w:val="24"/>
          <w:lang w:eastAsia="zh-CN"/>
        </w:rPr>
        <w:t>Yohanathan</w:t>
      </w:r>
      <w:proofErr w:type="spellEnd"/>
      <w:r w:rsidRPr="008073A6">
        <w:rPr>
          <w:rFonts w:ascii="Book Antiqua" w:eastAsia="DengXian" w:hAnsi="Book Antiqua" w:cs="Times New Roman"/>
          <w:kern w:val="2"/>
          <w:sz w:val="24"/>
          <w:szCs w:val="24"/>
          <w:lang w:eastAsia="zh-CN"/>
        </w:rPr>
        <w:t xml:space="preserve"> L, Law C, </w:t>
      </w:r>
      <w:proofErr w:type="spellStart"/>
      <w:r w:rsidRPr="008073A6">
        <w:rPr>
          <w:rFonts w:ascii="Book Antiqua" w:eastAsia="DengXian" w:hAnsi="Book Antiqua" w:cs="Times New Roman"/>
          <w:kern w:val="2"/>
          <w:sz w:val="24"/>
          <w:szCs w:val="24"/>
          <w:lang w:eastAsia="zh-CN"/>
        </w:rPr>
        <w:t>Helyer</w:t>
      </w:r>
      <w:proofErr w:type="spellEnd"/>
      <w:r w:rsidRPr="008073A6">
        <w:rPr>
          <w:rFonts w:ascii="Book Antiqua" w:eastAsia="DengXian" w:hAnsi="Book Antiqua" w:cs="Times New Roman"/>
          <w:kern w:val="2"/>
          <w:sz w:val="24"/>
          <w:szCs w:val="24"/>
          <w:lang w:eastAsia="zh-CN"/>
        </w:rPr>
        <w:t xml:space="preserve"> L, Coburn NG. </w:t>
      </w:r>
      <w:proofErr w:type="spellStart"/>
      <w:r w:rsidRPr="008073A6">
        <w:rPr>
          <w:rFonts w:ascii="Book Antiqua" w:eastAsia="DengXian" w:hAnsi="Book Antiqua" w:cs="Times New Roman"/>
          <w:kern w:val="2"/>
          <w:sz w:val="24"/>
          <w:szCs w:val="24"/>
          <w:lang w:eastAsia="zh-CN"/>
        </w:rPr>
        <w:t>Multivisceral</w:t>
      </w:r>
      <w:proofErr w:type="spellEnd"/>
      <w:r w:rsidRPr="008073A6">
        <w:rPr>
          <w:rFonts w:ascii="Book Antiqua" w:eastAsia="DengXian" w:hAnsi="Book Antiqua" w:cs="Times New Roman"/>
          <w:kern w:val="2"/>
          <w:sz w:val="24"/>
          <w:szCs w:val="24"/>
          <w:lang w:eastAsia="zh-CN"/>
        </w:rPr>
        <w:t xml:space="preserve"> resection for gastric cancer: A systematic review. </w:t>
      </w:r>
      <w:r w:rsidRPr="008073A6">
        <w:rPr>
          <w:rFonts w:ascii="Book Antiqua" w:eastAsia="DengXian" w:hAnsi="Book Antiqua" w:cs="Times New Roman"/>
          <w:i/>
          <w:kern w:val="2"/>
          <w:sz w:val="24"/>
          <w:szCs w:val="24"/>
          <w:lang w:eastAsia="zh-CN"/>
        </w:rPr>
        <w:t>Gastric Cancer</w:t>
      </w:r>
      <w:r w:rsidRPr="008073A6">
        <w:rPr>
          <w:rFonts w:ascii="Book Antiqua" w:eastAsia="DengXian" w:hAnsi="Book Antiqua" w:cs="Times New Roman"/>
          <w:kern w:val="2"/>
          <w:sz w:val="24"/>
          <w:szCs w:val="24"/>
          <w:lang w:eastAsia="zh-CN"/>
        </w:rPr>
        <w:t xml:space="preserve"> 2012; </w:t>
      </w:r>
      <w:r w:rsidRPr="008073A6">
        <w:rPr>
          <w:rFonts w:ascii="Book Antiqua" w:eastAsia="DengXian" w:hAnsi="Book Antiqua" w:cs="Times New Roman"/>
          <w:b/>
          <w:kern w:val="2"/>
          <w:sz w:val="24"/>
          <w:szCs w:val="24"/>
          <w:lang w:eastAsia="zh-CN"/>
        </w:rPr>
        <w:t>15 Suppl 1</w:t>
      </w:r>
      <w:r w:rsidRPr="008073A6">
        <w:rPr>
          <w:rFonts w:ascii="Book Antiqua" w:eastAsia="DengXian" w:hAnsi="Book Antiqua" w:cs="Times New Roman"/>
          <w:kern w:val="2"/>
          <w:sz w:val="24"/>
          <w:szCs w:val="24"/>
          <w:lang w:eastAsia="zh-CN"/>
        </w:rPr>
        <w:t>: S100-S107 [PMID: 21785926 DOI: 10.1007/s10120-011-0074-9]</w:t>
      </w:r>
    </w:p>
    <w:p w14:paraId="34607522"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21 </w:t>
      </w:r>
      <w:proofErr w:type="spellStart"/>
      <w:r w:rsidRPr="008073A6">
        <w:rPr>
          <w:rFonts w:ascii="Book Antiqua" w:eastAsia="DengXian" w:hAnsi="Book Antiqua" w:cs="Times New Roman"/>
          <w:b/>
          <w:kern w:val="2"/>
          <w:sz w:val="24"/>
          <w:szCs w:val="24"/>
          <w:lang w:eastAsia="zh-CN"/>
        </w:rPr>
        <w:t>Lirosi</w:t>
      </w:r>
      <w:proofErr w:type="spellEnd"/>
      <w:r w:rsidRPr="008073A6">
        <w:rPr>
          <w:rFonts w:ascii="Book Antiqua" w:eastAsia="DengXian" w:hAnsi="Book Antiqua" w:cs="Times New Roman"/>
          <w:b/>
          <w:kern w:val="2"/>
          <w:sz w:val="24"/>
          <w:szCs w:val="24"/>
          <w:lang w:eastAsia="zh-CN"/>
        </w:rPr>
        <w:t xml:space="preserve"> MC</w:t>
      </w:r>
      <w:r w:rsidRPr="008073A6">
        <w:rPr>
          <w:rFonts w:ascii="Book Antiqua" w:eastAsia="DengXian" w:hAnsi="Book Antiqua" w:cs="Times New Roman"/>
          <w:kern w:val="2"/>
          <w:sz w:val="24"/>
          <w:szCs w:val="24"/>
          <w:lang w:eastAsia="zh-CN"/>
        </w:rPr>
        <w:t xml:space="preserve">, Biondi A, Ricci R. Surgical anatomy of gastric lymphatic drainage. </w:t>
      </w:r>
      <w:proofErr w:type="spellStart"/>
      <w:r w:rsidRPr="008073A6">
        <w:rPr>
          <w:rFonts w:ascii="Book Antiqua" w:eastAsia="DengXian" w:hAnsi="Book Antiqua" w:cs="Times New Roman"/>
          <w:i/>
          <w:kern w:val="2"/>
          <w:sz w:val="24"/>
          <w:szCs w:val="24"/>
          <w:lang w:eastAsia="zh-CN"/>
        </w:rPr>
        <w:t>Transl</w:t>
      </w:r>
      <w:proofErr w:type="spellEnd"/>
      <w:r w:rsidRPr="008073A6">
        <w:rPr>
          <w:rFonts w:ascii="Book Antiqua" w:eastAsia="DengXian" w:hAnsi="Book Antiqua" w:cs="Times New Roman"/>
          <w:i/>
          <w:kern w:val="2"/>
          <w:sz w:val="24"/>
          <w:szCs w:val="24"/>
          <w:lang w:eastAsia="zh-CN"/>
        </w:rPr>
        <w:t xml:space="preserve"> Gastroenterol </w:t>
      </w:r>
      <w:proofErr w:type="spellStart"/>
      <w:r w:rsidRPr="008073A6">
        <w:rPr>
          <w:rFonts w:ascii="Book Antiqua" w:eastAsia="DengXian" w:hAnsi="Book Antiqua" w:cs="Times New Roman"/>
          <w:i/>
          <w:kern w:val="2"/>
          <w:sz w:val="24"/>
          <w:szCs w:val="24"/>
          <w:lang w:eastAsia="zh-CN"/>
        </w:rPr>
        <w:t>Hepatol</w:t>
      </w:r>
      <w:proofErr w:type="spellEnd"/>
      <w:r w:rsidRPr="008073A6">
        <w:rPr>
          <w:rFonts w:ascii="Book Antiqua" w:eastAsia="DengXian" w:hAnsi="Book Antiqua" w:cs="Times New Roman"/>
          <w:kern w:val="2"/>
          <w:sz w:val="24"/>
          <w:szCs w:val="24"/>
          <w:lang w:eastAsia="zh-CN"/>
        </w:rPr>
        <w:t xml:space="preserve"> 2017; </w:t>
      </w:r>
      <w:r w:rsidRPr="008073A6">
        <w:rPr>
          <w:rFonts w:ascii="Book Antiqua" w:eastAsia="DengXian" w:hAnsi="Book Antiqua" w:cs="Times New Roman"/>
          <w:b/>
          <w:kern w:val="2"/>
          <w:sz w:val="24"/>
          <w:szCs w:val="24"/>
          <w:lang w:eastAsia="zh-CN"/>
        </w:rPr>
        <w:t>2</w:t>
      </w:r>
      <w:r w:rsidRPr="008073A6">
        <w:rPr>
          <w:rFonts w:ascii="Book Antiqua" w:eastAsia="DengXian" w:hAnsi="Book Antiqua" w:cs="Times New Roman"/>
          <w:kern w:val="2"/>
          <w:sz w:val="24"/>
          <w:szCs w:val="24"/>
          <w:lang w:eastAsia="zh-CN"/>
        </w:rPr>
        <w:t>: 14 [PMID: 28447049 DOI: 10.21037/tgh.2016.12.06]</w:t>
      </w:r>
    </w:p>
    <w:p w14:paraId="737A6028"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22 </w:t>
      </w:r>
      <w:r w:rsidRPr="008073A6">
        <w:rPr>
          <w:rFonts w:ascii="Book Antiqua" w:eastAsia="DengXian" w:hAnsi="Book Antiqua" w:cs="Times New Roman"/>
          <w:b/>
          <w:kern w:val="2"/>
          <w:sz w:val="24"/>
          <w:szCs w:val="24"/>
          <w:lang w:eastAsia="zh-CN"/>
        </w:rPr>
        <w:t>Kim JP</w:t>
      </w:r>
      <w:r w:rsidRPr="008073A6">
        <w:rPr>
          <w:rFonts w:ascii="Book Antiqua" w:eastAsia="DengXian" w:hAnsi="Book Antiqua" w:cs="Times New Roman"/>
          <w:kern w:val="2"/>
          <w:sz w:val="24"/>
          <w:szCs w:val="24"/>
          <w:lang w:eastAsia="zh-CN"/>
        </w:rPr>
        <w:t xml:space="preserve">, Lee JH, Kim SJ, Yu HJ, Yang HK. Clinicopathologic characteristics and prognostic factors in 10783 patients with gastric cancer. </w:t>
      </w:r>
      <w:r w:rsidRPr="008073A6">
        <w:rPr>
          <w:rFonts w:ascii="Book Antiqua" w:eastAsia="DengXian" w:hAnsi="Book Antiqua" w:cs="Times New Roman"/>
          <w:i/>
          <w:kern w:val="2"/>
          <w:sz w:val="24"/>
          <w:szCs w:val="24"/>
          <w:lang w:eastAsia="zh-CN"/>
        </w:rPr>
        <w:t>Gastric Cancer</w:t>
      </w:r>
      <w:r w:rsidRPr="008073A6">
        <w:rPr>
          <w:rFonts w:ascii="Book Antiqua" w:eastAsia="DengXian" w:hAnsi="Book Antiqua" w:cs="Times New Roman"/>
          <w:kern w:val="2"/>
          <w:sz w:val="24"/>
          <w:szCs w:val="24"/>
          <w:lang w:eastAsia="zh-CN"/>
        </w:rPr>
        <w:t xml:space="preserve"> 1998; </w:t>
      </w:r>
      <w:r w:rsidRPr="008073A6">
        <w:rPr>
          <w:rFonts w:ascii="Book Antiqua" w:eastAsia="DengXian" w:hAnsi="Book Antiqua" w:cs="Times New Roman"/>
          <w:b/>
          <w:kern w:val="2"/>
          <w:sz w:val="24"/>
          <w:szCs w:val="24"/>
          <w:lang w:eastAsia="zh-CN"/>
        </w:rPr>
        <w:t>1</w:t>
      </w:r>
      <w:r w:rsidRPr="008073A6">
        <w:rPr>
          <w:rFonts w:ascii="Book Antiqua" w:eastAsia="DengXian" w:hAnsi="Book Antiqua" w:cs="Times New Roman"/>
          <w:kern w:val="2"/>
          <w:sz w:val="24"/>
          <w:szCs w:val="24"/>
          <w:lang w:eastAsia="zh-CN"/>
        </w:rPr>
        <w:t>: 125-133 [PMID: 11957056 DOI: 10.1007/s101209800005]</w:t>
      </w:r>
    </w:p>
    <w:p w14:paraId="38C7D152"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23 </w:t>
      </w:r>
      <w:r w:rsidRPr="008073A6">
        <w:rPr>
          <w:rFonts w:ascii="Book Antiqua" w:eastAsia="DengXian" w:hAnsi="Book Antiqua" w:cs="Times New Roman"/>
          <w:b/>
          <w:kern w:val="2"/>
          <w:sz w:val="24"/>
          <w:szCs w:val="24"/>
          <w:lang w:eastAsia="zh-CN"/>
        </w:rPr>
        <w:t>Siewert JR</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Böttcher</w:t>
      </w:r>
      <w:proofErr w:type="spellEnd"/>
      <w:r w:rsidRPr="008073A6">
        <w:rPr>
          <w:rFonts w:ascii="Book Antiqua" w:eastAsia="DengXian" w:hAnsi="Book Antiqua" w:cs="Times New Roman"/>
          <w:kern w:val="2"/>
          <w:sz w:val="24"/>
          <w:szCs w:val="24"/>
          <w:lang w:eastAsia="zh-CN"/>
        </w:rPr>
        <w:t xml:space="preserve"> K, Stein HJ, </w:t>
      </w:r>
      <w:proofErr w:type="spellStart"/>
      <w:r w:rsidRPr="008073A6">
        <w:rPr>
          <w:rFonts w:ascii="Book Antiqua" w:eastAsia="DengXian" w:hAnsi="Book Antiqua" w:cs="Times New Roman"/>
          <w:kern w:val="2"/>
          <w:sz w:val="24"/>
          <w:szCs w:val="24"/>
          <w:lang w:eastAsia="zh-CN"/>
        </w:rPr>
        <w:t>Roder</w:t>
      </w:r>
      <w:proofErr w:type="spellEnd"/>
      <w:r w:rsidRPr="008073A6">
        <w:rPr>
          <w:rFonts w:ascii="Book Antiqua" w:eastAsia="DengXian" w:hAnsi="Book Antiqua" w:cs="Times New Roman"/>
          <w:kern w:val="2"/>
          <w:sz w:val="24"/>
          <w:szCs w:val="24"/>
          <w:lang w:eastAsia="zh-CN"/>
        </w:rPr>
        <w:t xml:space="preserve"> JD. Relevant prognostic factors in gastric cancer: Ten-year results of the German Gastric Cancer Study. </w:t>
      </w:r>
      <w:r w:rsidRPr="008073A6">
        <w:rPr>
          <w:rFonts w:ascii="Book Antiqua" w:eastAsia="DengXian" w:hAnsi="Book Antiqua" w:cs="Times New Roman"/>
          <w:i/>
          <w:kern w:val="2"/>
          <w:sz w:val="24"/>
          <w:szCs w:val="24"/>
          <w:lang w:eastAsia="zh-CN"/>
        </w:rPr>
        <w:t>Ann Surg</w:t>
      </w:r>
      <w:r w:rsidRPr="008073A6">
        <w:rPr>
          <w:rFonts w:ascii="Book Antiqua" w:eastAsia="DengXian" w:hAnsi="Book Antiqua" w:cs="Times New Roman"/>
          <w:kern w:val="2"/>
          <w:sz w:val="24"/>
          <w:szCs w:val="24"/>
          <w:lang w:eastAsia="zh-CN"/>
        </w:rPr>
        <w:t xml:space="preserve"> 1998; </w:t>
      </w:r>
      <w:r w:rsidRPr="008073A6">
        <w:rPr>
          <w:rFonts w:ascii="Book Antiqua" w:eastAsia="DengXian" w:hAnsi="Book Antiqua" w:cs="Times New Roman"/>
          <w:b/>
          <w:kern w:val="2"/>
          <w:sz w:val="24"/>
          <w:szCs w:val="24"/>
          <w:lang w:eastAsia="zh-CN"/>
        </w:rPr>
        <w:t>228</w:t>
      </w:r>
      <w:r w:rsidRPr="008073A6">
        <w:rPr>
          <w:rFonts w:ascii="Book Antiqua" w:eastAsia="DengXian" w:hAnsi="Book Antiqua" w:cs="Times New Roman"/>
          <w:kern w:val="2"/>
          <w:sz w:val="24"/>
          <w:szCs w:val="24"/>
          <w:lang w:eastAsia="zh-CN"/>
        </w:rPr>
        <w:t>: 449-461 [PMID: 9790335 DOI: 10.1097/00000658-199810000-00002]</w:t>
      </w:r>
    </w:p>
    <w:p w14:paraId="64B61B1E"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24 </w:t>
      </w:r>
      <w:r w:rsidRPr="008073A6">
        <w:rPr>
          <w:rFonts w:ascii="Book Antiqua" w:eastAsia="DengXian" w:hAnsi="Book Antiqua" w:cs="Times New Roman"/>
          <w:b/>
          <w:kern w:val="2"/>
          <w:sz w:val="24"/>
          <w:szCs w:val="24"/>
          <w:lang w:eastAsia="zh-CN"/>
        </w:rPr>
        <w:t>Washington K</w:t>
      </w:r>
      <w:r w:rsidRPr="008073A6">
        <w:rPr>
          <w:rFonts w:ascii="Book Antiqua" w:eastAsia="DengXian" w:hAnsi="Book Antiqua" w:cs="Times New Roman"/>
          <w:kern w:val="2"/>
          <w:sz w:val="24"/>
          <w:szCs w:val="24"/>
          <w:lang w:eastAsia="zh-CN"/>
        </w:rPr>
        <w:t xml:space="preserve">. 7th edition of the AJCC cancer staging manual: Stomach. </w:t>
      </w:r>
      <w:r w:rsidRPr="008073A6">
        <w:rPr>
          <w:rFonts w:ascii="Book Antiqua" w:eastAsia="DengXian" w:hAnsi="Book Antiqua" w:cs="Times New Roman"/>
          <w:i/>
          <w:kern w:val="2"/>
          <w:sz w:val="24"/>
          <w:szCs w:val="24"/>
          <w:lang w:eastAsia="zh-CN"/>
        </w:rPr>
        <w:t>Ann Surg Oncol</w:t>
      </w:r>
      <w:r w:rsidRPr="008073A6">
        <w:rPr>
          <w:rFonts w:ascii="Book Antiqua" w:eastAsia="DengXian" w:hAnsi="Book Antiqua" w:cs="Times New Roman"/>
          <w:kern w:val="2"/>
          <w:sz w:val="24"/>
          <w:szCs w:val="24"/>
          <w:lang w:eastAsia="zh-CN"/>
        </w:rPr>
        <w:t xml:space="preserve"> 2010; </w:t>
      </w:r>
      <w:r w:rsidRPr="008073A6">
        <w:rPr>
          <w:rFonts w:ascii="Book Antiqua" w:eastAsia="DengXian" w:hAnsi="Book Antiqua" w:cs="Times New Roman"/>
          <w:b/>
          <w:kern w:val="2"/>
          <w:sz w:val="24"/>
          <w:szCs w:val="24"/>
          <w:lang w:eastAsia="zh-CN"/>
        </w:rPr>
        <w:t>17</w:t>
      </w:r>
      <w:r w:rsidRPr="008073A6">
        <w:rPr>
          <w:rFonts w:ascii="Book Antiqua" w:eastAsia="DengXian" w:hAnsi="Book Antiqua" w:cs="Times New Roman"/>
          <w:kern w:val="2"/>
          <w:sz w:val="24"/>
          <w:szCs w:val="24"/>
          <w:lang w:eastAsia="zh-CN"/>
        </w:rPr>
        <w:t>: 3077-3079 [PMID: 20882416 DOI: 10.1245/s10434-010-1362-z]</w:t>
      </w:r>
    </w:p>
    <w:p w14:paraId="393B300E"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25 </w:t>
      </w:r>
      <w:r w:rsidRPr="008073A6">
        <w:rPr>
          <w:rFonts w:ascii="Book Antiqua" w:eastAsia="DengXian" w:hAnsi="Book Antiqua" w:cs="Times New Roman"/>
          <w:b/>
          <w:kern w:val="2"/>
          <w:sz w:val="24"/>
          <w:szCs w:val="24"/>
          <w:lang w:eastAsia="zh-CN"/>
        </w:rPr>
        <w:t>Songun I</w:t>
      </w:r>
      <w:r w:rsidRPr="008073A6">
        <w:rPr>
          <w:rFonts w:ascii="Book Antiqua" w:eastAsia="DengXian" w:hAnsi="Book Antiqua" w:cs="Times New Roman"/>
          <w:kern w:val="2"/>
          <w:sz w:val="24"/>
          <w:szCs w:val="24"/>
          <w:lang w:eastAsia="zh-CN"/>
        </w:rPr>
        <w:t xml:space="preserve">, Putter H, </w:t>
      </w:r>
      <w:proofErr w:type="spellStart"/>
      <w:r w:rsidRPr="008073A6">
        <w:rPr>
          <w:rFonts w:ascii="Book Antiqua" w:eastAsia="DengXian" w:hAnsi="Book Antiqua" w:cs="Times New Roman"/>
          <w:kern w:val="2"/>
          <w:sz w:val="24"/>
          <w:szCs w:val="24"/>
          <w:lang w:eastAsia="zh-CN"/>
        </w:rPr>
        <w:t>Kranenbarg</w:t>
      </w:r>
      <w:proofErr w:type="spellEnd"/>
      <w:r w:rsidRPr="008073A6">
        <w:rPr>
          <w:rFonts w:ascii="Book Antiqua" w:eastAsia="DengXian" w:hAnsi="Book Antiqua" w:cs="Times New Roman"/>
          <w:kern w:val="2"/>
          <w:sz w:val="24"/>
          <w:szCs w:val="24"/>
          <w:lang w:eastAsia="zh-CN"/>
        </w:rPr>
        <w:t xml:space="preserve"> EM, </w:t>
      </w:r>
      <w:proofErr w:type="spellStart"/>
      <w:r w:rsidRPr="008073A6">
        <w:rPr>
          <w:rFonts w:ascii="Book Antiqua" w:eastAsia="DengXian" w:hAnsi="Book Antiqua" w:cs="Times New Roman"/>
          <w:kern w:val="2"/>
          <w:sz w:val="24"/>
          <w:szCs w:val="24"/>
          <w:lang w:eastAsia="zh-CN"/>
        </w:rPr>
        <w:t>Sasako</w:t>
      </w:r>
      <w:proofErr w:type="spellEnd"/>
      <w:r w:rsidRPr="008073A6">
        <w:rPr>
          <w:rFonts w:ascii="Book Antiqua" w:eastAsia="DengXian" w:hAnsi="Book Antiqua" w:cs="Times New Roman"/>
          <w:kern w:val="2"/>
          <w:sz w:val="24"/>
          <w:szCs w:val="24"/>
          <w:lang w:eastAsia="zh-CN"/>
        </w:rPr>
        <w:t xml:space="preserve"> M, van de Velde CJ. Surgical treatment of gastric cancer: 15-year follow-up results of the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nationwide Dutch D1D2 trial. </w:t>
      </w:r>
      <w:r w:rsidRPr="008073A6">
        <w:rPr>
          <w:rFonts w:ascii="Book Antiqua" w:eastAsia="DengXian" w:hAnsi="Book Antiqua" w:cs="Times New Roman"/>
          <w:i/>
          <w:kern w:val="2"/>
          <w:sz w:val="24"/>
          <w:szCs w:val="24"/>
          <w:lang w:eastAsia="zh-CN"/>
        </w:rPr>
        <w:t>Lancet Oncol</w:t>
      </w:r>
      <w:r w:rsidRPr="008073A6">
        <w:rPr>
          <w:rFonts w:ascii="Book Antiqua" w:eastAsia="DengXian" w:hAnsi="Book Antiqua" w:cs="Times New Roman"/>
          <w:kern w:val="2"/>
          <w:sz w:val="24"/>
          <w:szCs w:val="24"/>
          <w:lang w:eastAsia="zh-CN"/>
        </w:rPr>
        <w:t xml:space="preserve"> 2010; </w:t>
      </w:r>
      <w:r w:rsidRPr="008073A6">
        <w:rPr>
          <w:rFonts w:ascii="Book Antiqua" w:eastAsia="DengXian" w:hAnsi="Book Antiqua" w:cs="Times New Roman"/>
          <w:b/>
          <w:kern w:val="2"/>
          <w:sz w:val="24"/>
          <w:szCs w:val="24"/>
          <w:lang w:eastAsia="zh-CN"/>
        </w:rPr>
        <w:t>11</w:t>
      </w:r>
      <w:r w:rsidRPr="008073A6">
        <w:rPr>
          <w:rFonts w:ascii="Book Antiqua" w:eastAsia="DengXian" w:hAnsi="Book Antiqua" w:cs="Times New Roman"/>
          <w:kern w:val="2"/>
          <w:sz w:val="24"/>
          <w:szCs w:val="24"/>
          <w:lang w:eastAsia="zh-CN"/>
        </w:rPr>
        <w:t>: 439-449 [PMID: 20409751 DOI: 10.1016/S1470-2045(10)70070-X]</w:t>
      </w:r>
    </w:p>
    <w:p w14:paraId="2EAF60FA"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26 </w:t>
      </w:r>
      <w:proofErr w:type="spellStart"/>
      <w:r w:rsidRPr="008073A6">
        <w:rPr>
          <w:rFonts w:ascii="Book Antiqua" w:eastAsia="DengXian" w:hAnsi="Book Antiqua" w:cs="Times New Roman"/>
          <w:b/>
          <w:kern w:val="2"/>
          <w:sz w:val="24"/>
          <w:szCs w:val="24"/>
          <w:lang w:eastAsia="zh-CN"/>
        </w:rPr>
        <w:t>Degiuli</w:t>
      </w:r>
      <w:proofErr w:type="spellEnd"/>
      <w:r w:rsidRPr="008073A6">
        <w:rPr>
          <w:rFonts w:ascii="Book Antiqua" w:eastAsia="DengXian" w:hAnsi="Book Antiqua" w:cs="Times New Roman"/>
          <w:b/>
          <w:kern w:val="2"/>
          <w:sz w:val="24"/>
          <w:szCs w:val="24"/>
          <w:lang w:eastAsia="zh-CN"/>
        </w:rPr>
        <w:t xml:space="preserve"> M</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Sasako</w:t>
      </w:r>
      <w:proofErr w:type="spellEnd"/>
      <w:r w:rsidRPr="008073A6">
        <w:rPr>
          <w:rFonts w:ascii="Book Antiqua" w:eastAsia="DengXian" w:hAnsi="Book Antiqua" w:cs="Times New Roman"/>
          <w:kern w:val="2"/>
          <w:sz w:val="24"/>
          <w:szCs w:val="24"/>
          <w:lang w:eastAsia="zh-CN"/>
        </w:rPr>
        <w:t xml:space="preserve"> M, Ponti A, </w:t>
      </w:r>
      <w:proofErr w:type="spellStart"/>
      <w:r w:rsidRPr="008073A6">
        <w:rPr>
          <w:rFonts w:ascii="Book Antiqua" w:eastAsia="DengXian" w:hAnsi="Book Antiqua" w:cs="Times New Roman"/>
          <w:kern w:val="2"/>
          <w:sz w:val="24"/>
          <w:szCs w:val="24"/>
          <w:lang w:eastAsia="zh-CN"/>
        </w:rPr>
        <w:t>Vendrame</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Tomatis</w:t>
      </w:r>
      <w:proofErr w:type="spellEnd"/>
      <w:r w:rsidRPr="008073A6">
        <w:rPr>
          <w:rFonts w:ascii="Book Antiqua" w:eastAsia="DengXian" w:hAnsi="Book Antiqua" w:cs="Times New Roman"/>
          <w:kern w:val="2"/>
          <w:sz w:val="24"/>
          <w:szCs w:val="24"/>
          <w:lang w:eastAsia="zh-CN"/>
        </w:rPr>
        <w:t xml:space="preserve"> M, Mazza C, </w:t>
      </w:r>
      <w:proofErr w:type="spellStart"/>
      <w:r w:rsidRPr="008073A6">
        <w:rPr>
          <w:rFonts w:ascii="Book Antiqua" w:eastAsia="DengXian" w:hAnsi="Book Antiqua" w:cs="Times New Roman"/>
          <w:kern w:val="2"/>
          <w:sz w:val="24"/>
          <w:szCs w:val="24"/>
          <w:lang w:eastAsia="zh-CN"/>
        </w:rPr>
        <w:t>Borasi</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Capussotti</w:t>
      </w:r>
      <w:proofErr w:type="spellEnd"/>
      <w:r w:rsidRPr="008073A6">
        <w:rPr>
          <w:rFonts w:ascii="Book Antiqua" w:eastAsia="DengXian" w:hAnsi="Book Antiqua" w:cs="Times New Roman"/>
          <w:kern w:val="2"/>
          <w:sz w:val="24"/>
          <w:szCs w:val="24"/>
          <w:lang w:eastAsia="zh-CN"/>
        </w:rPr>
        <w:t xml:space="preserve"> L, </w:t>
      </w:r>
      <w:proofErr w:type="spellStart"/>
      <w:r w:rsidRPr="008073A6">
        <w:rPr>
          <w:rFonts w:ascii="Book Antiqua" w:eastAsia="DengXian" w:hAnsi="Book Antiqua" w:cs="Times New Roman"/>
          <w:kern w:val="2"/>
          <w:sz w:val="24"/>
          <w:szCs w:val="24"/>
          <w:lang w:eastAsia="zh-CN"/>
        </w:rPr>
        <w:t>Fronda</w:t>
      </w:r>
      <w:proofErr w:type="spellEnd"/>
      <w:r w:rsidRPr="008073A6">
        <w:rPr>
          <w:rFonts w:ascii="Book Antiqua" w:eastAsia="DengXian" w:hAnsi="Book Antiqua" w:cs="Times New Roman"/>
          <w:kern w:val="2"/>
          <w:sz w:val="24"/>
          <w:szCs w:val="24"/>
          <w:lang w:eastAsia="zh-CN"/>
        </w:rPr>
        <w:t xml:space="preserve"> G, </w:t>
      </w:r>
      <w:proofErr w:type="spellStart"/>
      <w:r w:rsidRPr="008073A6">
        <w:rPr>
          <w:rFonts w:ascii="Book Antiqua" w:eastAsia="DengXian" w:hAnsi="Book Antiqua" w:cs="Times New Roman"/>
          <w:kern w:val="2"/>
          <w:sz w:val="24"/>
          <w:szCs w:val="24"/>
          <w:lang w:eastAsia="zh-CN"/>
        </w:rPr>
        <w:t>Morino</w:t>
      </w:r>
      <w:proofErr w:type="spellEnd"/>
      <w:r w:rsidRPr="008073A6">
        <w:rPr>
          <w:rFonts w:ascii="Book Antiqua" w:eastAsia="DengXian" w:hAnsi="Book Antiqua" w:cs="Times New Roman"/>
          <w:kern w:val="2"/>
          <w:sz w:val="24"/>
          <w:szCs w:val="24"/>
          <w:lang w:eastAsia="zh-CN"/>
        </w:rPr>
        <w:t xml:space="preserve"> M; Italian Gastric Cancer Study Group. Randomized clinical trial comparing survival after D1 or D2 gastrectomy for gastric cancer. </w:t>
      </w:r>
      <w:r w:rsidRPr="008073A6">
        <w:rPr>
          <w:rFonts w:ascii="Book Antiqua" w:eastAsia="DengXian" w:hAnsi="Book Antiqua" w:cs="Times New Roman"/>
          <w:i/>
          <w:kern w:val="2"/>
          <w:sz w:val="24"/>
          <w:szCs w:val="24"/>
          <w:lang w:eastAsia="zh-CN"/>
        </w:rPr>
        <w:t>Br J Surg</w:t>
      </w:r>
      <w:r w:rsidRPr="008073A6">
        <w:rPr>
          <w:rFonts w:ascii="Book Antiqua" w:eastAsia="DengXian" w:hAnsi="Book Antiqua" w:cs="Times New Roman"/>
          <w:kern w:val="2"/>
          <w:sz w:val="24"/>
          <w:szCs w:val="24"/>
          <w:lang w:eastAsia="zh-CN"/>
        </w:rPr>
        <w:t xml:space="preserve"> 2014; </w:t>
      </w:r>
      <w:r w:rsidRPr="008073A6">
        <w:rPr>
          <w:rFonts w:ascii="Book Antiqua" w:eastAsia="DengXian" w:hAnsi="Book Antiqua" w:cs="Times New Roman"/>
          <w:b/>
          <w:kern w:val="2"/>
          <w:sz w:val="24"/>
          <w:szCs w:val="24"/>
          <w:lang w:eastAsia="zh-CN"/>
        </w:rPr>
        <w:t>101</w:t>
      </w:r>
      <w:r w:rsidRPr="008073A6">
        <w:rPr>
          <w:rFonts w:ascii="Book Antiqua" w:eastAsia="DengXian" w:hAnsi="Book Antiqua" w:cs="Times New Roman"/>
          <w:kern w:val="2"/>
          <w:sz w:val="24"/>
          <w:szCs w:val="24"/>
          <w:lang w:eastAsia="zh-CN"/>
        </w:rPr>
        <w:t>: 23-31 [PMID: 24375296 DOI: 10.1002/bjs.9345]</w:t>
      </w:r>
    </w:p>
    <w:p w14:paraId="19283322"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27 </w:t>
      </w:r>
      <w:proofErr w:type="spellStart"/>
      <w:r w:rsidRPr="008073A6">
        <w:rPr>
          <w:rFonts w:ascii="Book Antiqua" w:eastAsia="DengXian" w:hAnsi="Book Antiqua" w:cs="Times New Roman"/>
          <w:b/>
          <w:kern w:val="2"/>
          <w:sz w:val="24"/>
          <w:szCs w:val="24"/>
          <w:lang w:eastAsia="zh-CN"/>
        </w:rPr>
        <w:t>Karpeh</w:t>
      </w:r>
      <w:proofErr w:type="spellEnd"/>
      <w:r w:rsidRPr="008073A6">
        <w:rPr>
          <w:rFonts w:ascii="Book Antiqua" w:eastAsia="DengXian" w:hAnsi="Book Antiqua" w:cs="Times New Roman"/>
          <w:b/>
          <w:kern w:val="2"/>
          <w:sz w:val="24"/>
          <w:szCs w:val="24"/>
          <w:lang w:eastAsia="zh-CN"/>
        </w:rPr>
        <w:t xml:space="preserve"> MS</w:t>
      </w:r>
      <w:r w:rsidRPr="008073A6">
        <w:rPr>
          <w:rFonts w:ascii="Book Antiqua" w:eastAsia="DengXian" w:hAnsi="Book Antiqua" w:cs="Times New Roman"/>
          <w:kern w:val="2"/>
          <w:sz w:val="24"/>
          <w:szCs w:val="24"/>
          <w:lang w:eastAsia="zh-CN"/>
        </w:rPr>
        <w:t xml:space="preserve">, Leon L, </w:t>
      </w:r>
      <w:proofErr w:type="spellStart"/>
      <w:r w:rsidRPr="008073A6">
        <w:rPr>
          <w:rFonts w:ascii="Book Antiqua" w:eastAsia="DengXian" w:hAnsi="Book Antiqua" w:cs="Times New Roman"/>
          <w:kern w:val="2"/>
          <w:sz w:val="24"/>
          <w:szCs w:val="24"/>
          <w:lang w:eastAsia="zh-CN"/>
        </w:rPr>
        <w:t>Klimstra</w:t>
      </w:r>
      <w:proofErr w:type="spellEnd"/>
      <w:r w:rsidRPr="008073A6">
        <w:rPr>
          <w:rFonts w:ascii="Book Antiqua" w:eastAsia="DengXian" w:hAnsi="Book Antiqua" w:cs="Times New Roman"/>
          <w:kern w:val="2"/>
          <w:sz w:val="24"/>
          <w:szCs w:val="24"/>
          <w:lang w:eastAsia="zh-CN"/>
        </w:rPr>
        <w:t xml:space="preserve"> D, Brennan MF. Lymph node staging in gastric cancer: Is location </w:t>
      </w:r>
      <w:r w:rsidRPr="008073A6">
        <w:rPr>
          <w:rFonts w:ascii="Book Antiqua" w:eastAsia="DengXian" w:hAnsi="Book Antiqua" w:cs="Times New Roman"/>
          <w:kern w:val="2"/>
          <w:sz w:val="24"/>
          <w:szCs w:val="24"/>
          <w:lang w:eastAsia="zh-CN"/>
        </w:rPr>
        <w:lastRenderedPageBreak/>
        <w:t xml:space="preserve">more important than Number? An analysis of 1,038 patients. </w:t>
      </w:r>
      <w:r w:rsidRPr="008073A6">
        <w:rPr>
          <w:rFonts w:ascii="Book Antiqua" w:eastAsia="DengXian" w:hAnsi="Book Antiqua" w:cs="Times New Roman"/>
          <w:i/>
          <w:kern w:val="2"/>
          <w:sz w:val="24"/>
          <w:szCs w:val="24"/>
          <w:lang w:eastAsia="zh-CN"/>
        </w:rPr>
        <w:t>Ann Surg</w:t>
      </w:r>
      <w:r w:rsidRPr="008073A6">
        <w:rPr>
          <w:rFonts w:ascii="Book Antiqua" w:eastAsia="DengXian" w:hAnsi="Book Antiqua" w:cs="Times New Roman"/>
          <w:kern w:val="2"/>
          <w:sz w:val="24"/>
          <w:szCs w:val="24"/>
          <w:lang w:eastAsia="zh-CN"/>
        </w:rPr>
        <w:t xml:space="preserve"> 2000; </w:t>
      </w:r>
      <w:r w:rsidRPr="008073A6">
        <w:rPr>
          <w:rFonts w:ascii="Book Antiqua" w:eastAsia="DengXian" w:hAnsi="Book Antiqua" w:cs="Times New Roman"/>
          <w:b/>
          <w:kern w:val="2"/>
          <w:sz w:val="24"/>
          <w:szCs w:val="24"/>
          <w:lang w:eastAsia="zh-CN"/>
        </w:rPr>
        <w:t>232</w:t>
      </w:r>
      <w:r w:rsidRPr="008073A6">
        <w:rPr>
          <w:rFonts w:ascii="Book Antiqua" w:eastAsia="DengXian" w:hAnsi="Book Antiqua" w:cs="Times New Roman"/>
          <w:kern w:val="2"/>
          <w:sz w:val="24"/>
          <w:szCs w:val="24"/>
          <w:lang w:eastAsia="zh-CN"/>
        </w:rPr>
        <w:t>: 362-371 [PMID: 10973386 DOI: 10.1097/00000658-200009000-00008]</w:t>
      </w:r>
    </w:p>
    <w:p w14:paraId="363E70CD" w14:textId="77777777" w:rsidR="008073A6" w:rsidRPr="008073A6" w:rsidRDefault="008073A6" w:rsidP="008073A6">
      <w:pPr>
        <w:widowControl w:val="0"/>
        <w:spacing w:after="0" w:line="360" w:lineRule="auto"/>
        <w:jc w:val="both"/>
        <w:rPr>
          <w:rFonts w:ascii="Book Antiqua" w:eastAsia="DengXian" w:hAnsi="Book Antiqua" w:cs="Times New Roman"/>
          <w:bCs/>
          <w:kern w:val="2"/>
          <w:sz w:val="24"/>
          <w:szCs w:val="24"/>
          <w:lang w:eastAsia="zh-CN"/>
        </w:rPr>
      </w:pPr>
      <w:r w:rsidRPr="008073A6">
        <w:rPr>
          <w:rFonts w:ascii="Book Antiqua" w:eastAsia="DengXian" w:hAnsi="Book Antiqua" w:cs="Times New Roman"/>
          <w:kern w:val="2"/>
          <w:sz w:val="24"/>
          <w:szCs w:val="24"/>
          <w:highlight w:val="yellow"/>
          <w:lang w:eastAsia="zh-CN"/>
        </w:rPr>
        <w:t xml:space="preserve">28 </w:t>
      </w:r>
      <w:r w:rsidRPr="008073A6">
        <w:rPr>
          <w:rFonts w:ascii="Book Antiqua" w:eastAsia="DengXian" w:hAnsi="Book Antiqua" w:cs="Times New Roman"/>
          <w:b/>
          <w:kern w:val="2"/>
          <w:sz w:val="24"/>
          <w:szCs w:val="24"/>
          <w:highlight w:val="yellow"/>
          <w:lang w:eastAsia="zh-CN"/>
        </w:rPr>
        <w:t>Amin MB</w:t>
      </w:r>
      <w:r w:rsidRPr="008073A6">
        <w:rPr>
          <w:rFonts w:ascii="Book Antiqua" w:eastAsia="DengXian" w:hAnsi="Book Antiqua" w:cs="Times New Roman"/>
          <w:bCs/>
          <w:kern w:val="2"/>
          <w:sz w:val="24"/>
          <w:szCs w:val="24"/>
          <w:highlight w:val="yellow"/>
          <w:lang w:eastAsia="zh-CN"/>
        </w:rPr>
        <w:t xml:space="preserve">, </w:t>
      </w:r>
      <w:r w:rsidRPr="008073A6">
        <w:rPr>
          <w:rFonts w:ascii="Book Antiqua" w:eastAsia="DengXian" w:hAnsi="Book Antiqua" w:cs="Times New Roman"/>
          <w:kern w:val="2"/>
          <w:sz w:val="24"/>
          <w:szCs w:val="24"/>
          <w:highlight w:val="yellow"/>
          <w:lang w:eastAsia="zh-CN"/>
        </w:rPr>
        <w:t xml:space="preserve">Edge S, Greene F, Byrd DR, Brookland RK, Washington MK, </w:t>
      </w:r>
      <w:proofErr w:type="spellStart"/>
      <w:r w:rsidRPr="008073A6">
        <w:rPr>
          <w:rFonts w:ascii="Book Antiqua" w:eastAsia="DengXian" w:hAnsi="Book Antiqua" w:cs="Times New Roman"/>
          <w:kern w:val="2"/>
          <w:sz w:val="24"/>
          <w:szCs w:val="24"/>
          <w:highlight w:val="yellow"/>
          <w:lang w:eastAsia="zh-CN"/>
        </w:rPr>
        <w:t>Gershenwald</w:t>
      </w:r>
      <w:proofErr w:type="spellEnd"/>
      <w:r w:rsidRPr="008073A6">
        <w:rPr>
          <w:rFonts w:ascii="Book Antiqua" w:eastAsia="DengXian" w:hAnsi="Book Antiqua" w:cs="Times New Roman"/>
          <w:kern w:val="2"/>
          <w:sz w:val="24"/>
          <w:szCs w:val="24"/>
          <w:highlight w:val="yellow"/>
          <w:lang w:eastAsia="zh-CN"/>
        </w:rPr>
        <w:t xml:space="preserve"> JE, Compton CC, Hess KR, Sullivan DC, Jessup JM, Brierley JD, Gaspar LE, </w:t>
      </w:r>
      <w:proofErr w:type="spellStart"/>
      <w:r w:rsidRPr="008073A6">
        <w:rPr>
          <w:rFonts w:ascii="Book Antiqua" w:eastAsia="DengXian" w:hAnsi="Book Antiqua" w:cs="Times New Roman"/>
          <w:kern w:val="2"/>
          <w:sz w:val="24"/>
          <w:szCs w:val="24"/>
          <w:highlight w:val="yellow"/>
          <w:lang w:eastAsia="zh-CN"/>
        </w:rPr>
        <w:t>Schilsky</w:t>
      </w:r>
      <w:proofErr w:type="spellEnd"/>
      <w:r w:rsidRPr="008073A6">
        <w:rPr>
          <w:rFonts w:ascii="Book Antiqua" w:eastAsia="DengXian" w:hAnsi="Book Antiqua" w:cs="Times New Roman"/>
          <w:kern w:val="2"/>
          <w:sz w:val="24"/>
          <w:szCs w:val="24"/>
          <w:highlight w:val="yellow"/>
          <w:lang w:eastAsia="zh-CN"/>
        </w:rPr>
        <w:t xml:space="preserve"> RL, Balch CM, Winchester DP, </w:t>
      </w:r>
      <w:proofErr w:type="spellStart"/>
      <w:r w:rsidRPr="008073A6">
        <w:rPr>
          <w:rFonts w:ascii="Book Antiqua" w:eastAsia="DengXian" w:hAnsi="Book Antiqua" w:cs="Times New Roman"/>
          <w:kern w:val="2"/>
          <w:sz w:val="24"/>
          <w:szCs w:val="24"/>
          <w:highlight w:val="yellow"/>
          <w:lang w:eastAsia="zh-CN"/>
        </w:rPr>
        <w:t>Asare</w:t>
      </w:r>
      <w:proofErr w:type="spellEnd"/>
      <w:r w:rsidRPr="008073A6">
        <w:rPr>
          <w:rFonts w:ascii="Book Antiqua" w:eastAsia="DengXian" w:hAnsi="Book Antiqua" w:cs="Times New Roman"/>
          <w:kern w:val="2"/>
          <w:sz w:val="24"/>
          <w:szCs w:val="24"/>
          <w:highlight w:val="yellow"/>
          <w:lang w:eastAsia="zh-CN"/>
        </w:rPr>
        <w:t xml:space="preserve"> EA, Madera M, </w:t>
      </w:r>
      <w:proofErr w:type="spellStart"/>
      <w:r w:rsidRPr="008073A6">
        <w:rPr>
          <w:rFonts w:ascii="Book Antiqua" w:eastAsia="DengXian" w:hAnsi="Book Antiqua" w:cs="Times New Roman"/>
          <w:kern w:val="2"/>
          <w:sz w:val="24"/>
          <w:szCs w:val="24"/>
          <w:highlight w:val="yellow"/>
          <w:lang w:eastAsia="zh-CN"/>
        </w:rPr>
        <w:t>Gress</w:t>
      </w:r>
      <w:proofErr w:type="spellEnd"/>
      <w:r w:rsidRPr="008073A6">
        <w:rPr>
          <w:rFonts w:ascii="Book Antiqua" w:eastAsia="DengXian" w:hAnsi="Book Antiqua" w:cs="Times New Roman"/>
          <w:kern w:val="2"/>
          <w:sz w:val="24"/>
          <w:szCs w:val="24"/>
          <w:highlight w:val="yellow"/>
          <w:lang w:eastAsia="zh-CN"/>
        </w:rPr>
        <w:t xml:space="preserve"> DM, Meyer LR.</w:t>
      </w:r>
      <w:r w:rsidRPr="008073A6">
        <w:rPr>
          <w:rFonts w:ascii="Book Antiqua" w:eastAsia="DengXian" w:hAnsi="Book Antiqua" w:cs="Times New Roman"/>
          <w:bCs/>
          <w:kern w:val="2"/>
          <w:sz w:val="24"/>
          <w:szCs w:val="24"/>
          <w:highlight w:val="yellow"/>
          <w:lang w:eastAsia="zh-CN"/>
        </w:rPr>
        <w:t xml:space="preserve"> </w:t>
      </w:r>
      <w:bookmarkStart w:id="36" w:name="OLE_LINK1028"/>
      <w:bookmarkStart w:id="37" w:name="OLE_LINK1029"/>
      <w:r w:rsidRPr="008073A6">
        <w:rPr>
          <w:rFonts w:ascii="Book Antiqua" w:eastAsia="DengXian" w:hAnsi="Book Antiqua" w:cs="Times New Roman"/>
          <w:bCs/>
          <w:kern w:val="2"/>
          <w:sz w:val="24"/>
          <w:szCs w:val="24"/>
          <w:highlight w:val="yellow"/>
          <w:lang w:eastAsia="zh-CN"/>
        </w:rPr>
        <w:t>AJCC Cancer Staging Manual</w:t>
      </w:r>
      <w:bookmarkEnd w:id="36"/>
      <w:bookmarkEnd w:id="37"/>
      <w:r w:rsidRPr="008073A6">
        <w:rPr>
          <w:rFonts w:ascii="Book Antiqua" w:eastAsia="DengXian" w:hAnsi="Book Antiqua" w:cs="Times New Roman"/>
          <w:bCs/>
          <w:kern w:val="2"/>
          <w:sz w:val="24"/>
          <w:szCs w:val="24"/>
          <w:highlight w:val="yellow"/>
          <w:lang w:eastAsia="zh-CN"/>
        </w:rPr>
        <w:t>. 8</w:t>
      </w:r>
      <w:r w:rsidRPr="008073A6">
        <w:rPr>
          <w:rFonts w:ascii="Book Antiqua" w:eastAsia="DengXian" w:hAnsi="Book Antiqua" w:cs="Times New Roman"/>
          <w:bCs/>
          <w:kern w:val="2"/>
          <w:sz w:val="24"/>
          <w:szCs w:val="24"/>
          <w:highlight w:val="yellow"/>
          <w:vertAlign w:val="superscript"/>
          <w:lang w:eastAsia="zh-CN"/>
        </w:rPr>
        <w:t>th</w:t>
      </w:r>
      <w:r w:rsidRPr="008073A6">
        <w:rPr>
          <w:rFonts w:ascii="Book Antiqua" w:eastAsia="DengXian" w:hAnsi="Book Antiqua" w:cs="Times New Roman"/>
          <w:bCs/>
          <w:kern w:val="2"/>
          <w:sz w:val="24"/>
          <w:szCs w:val="24"/>
          <w:highlight w:val="yellow"/>
          <w:lang w:eastAsia="zh-CN"/>
        </w:rPr>
        <w:t xml:space="preserve"> ed. Switzerland: Springer, 2017</w:t>
      </w:r>
    </w:p>
    <w:p w14:paraId="147A2CF6"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29 </w:t>
      </w:r>
      <w:r w:rsidRPr="008073A6">
        <w:rPr>
          <w:rFonts w:ascii="Book Antiqua" w:eastAsia="DengXian" w:hAnsi="Book Antiqua" w:cs="Times New Roman"/>
          <w:b/>
          <w:kern w:val="2"/>
          <w:sz w:val="24"/>
          <w:szCs w:val="24"/>
          <w:lang w:eastAsia="zh-CN"/>
        </w:rPr>
        <w:t>Bilimoria KY</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Talamonti</w:t>
      </w:r>
      <w:proofErr w:type="spellEnd"/>
      <w:r w:rsidRPr="008073A6">
        <w:rPr>
          <w:rFonts w:ascii="Book Antiqua" w:eastAsia="DengXian" w:hAnsi="Book Antiqua" w:cs="Times New Roman"/>
          <w:kern w:val="2"/>
          <w:sz w:val="24"/>
          <w:szCs w:val="24"/>
          <w:lang w:eastAsia="zh-CN"/>
        </w:rPr>
        <w:t xml:space="preserve"> MS, Wayne JD, Tomlinson JS, Stewart AK, Winchester DP, Ko CY, </w:t>
      </w:r>
      <w:proofErr w:type="spellStart"/>
      <w:r w:rsidRPr="008073A6">
        <w:rPr>
          <w:rFonts w:ascii="Book Antiqua" w:eastAsia="DengXian" w:hAnsi="Book Antiqua" w:cs="Times New Roman"/>
          <w:kern w:val="2"/>
          <w:sz w:val="24"/>
          <w:szCs w:val="24"/>
          <w:lang w:eastAsia="zh-CN"/>
        </w:rPr>
        <w:t>Bentrem</w:t>
      </w:r>
      <w:proofErr w:type="spellEnd"/>
      <w:r w:rsidRPr="008073A6">
        <w:rPr>
          <w:rFonts w:ascii="Book Antiqua" w:eastAsia="DengXian" w:hAnsi="Book Antiqua" w:cs="Times New Roman"/>
          <w:kern w:val="2"/>
          <w:sz w:val="24"/>
          <w:szCs w:val="24"/>
          <w:lang w:eastAsia="zh-CN"/>
        </w:rPr>
        <w:t xml:space="preserve"> DJ. Effect of hospital type and volume on lymph node evaluation for gastric and pancreatic cancer. </w:t>
      </w:r>
      <w:r w:rsidRPr="008073A6">
        <w:rPr>
          <w:rFonts w:ascii="Book Antiqua" w:eastAsia="DengXian" w:hAnsi="Book Antiqua" w:cs="Times New Roman"/>
          <w:i/>
          <w:kern w:val="2"/>
          <w:sz w:val="24"/>
          <w:szCs w:val="24"/>
          <w:lang w:eastAsia="zh-CN"/>
        </w:rPr>
        <w:t>Arch Surg</w:t>
      </w:r>
      <w:r w:rsidRPr="008073A6">
        <w:rPr>
          <w:rFonts w:ascii="Book Antiqua" w:eastAsia="DengXian" w:hAnsi="Book Antiqua" w:cs="Times New Roman"/>
          <w:kern w:val="2"/>
          <w:sz w:val="24"/>
          <w:szCs w:val="24"/>
          <w:lang w:eastAsia="zh-CN"/>
        </w:rPr>
        <w:t xml:space="preserve"> 2008; </w:t>
      </w:r>
      <w:r w:rsidRPr="008073A6">
        <w:rPr>
          <w:rFonts w:ascii="Book Antiqua" w:eastAsia="DengXian" w:hAnsi="Book Antiqua" w:cs="Times New Roman"/>
          <w:b/>
          <w:kern w:val="2"/>
          <w:sz w:val="24"/>
          <w:szCs w:val="24"/>
          <w:lang w:eastAsia="zh-CN"/>
        </w:rPr>
        <w:t>143</w:t>
      </w:r>
      <w:r w:rsidRPr="008073A6">
        <w:rPr>
          <w:rFonts w:ascii="Book Antiqua" w:eastAsia="DengXian" w:hAnsi="Book Antiqua" w:cs="Times New Roman"/>
          <w:kern w:val="2"/>
          <w:sz w:val="24"/>
          <w:szCs w:val="24"/>
          <w:lang w:eastAsia="zh-CN"/>
        </w:rPr>
        <w:t>: 671-8; discussion 678 [PMID: 18645110 DOI: 10.1001/archsurg.143.7.671]</w:t>
      </w:r>
    </w:p>
    <w:p w14:paraId="2E1B8D98"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30 </w:t>
      </w:r>
      <w:r w:rsidRPr="008073A6">
        <w:rPr>
          <w:rFonts w:ascii="Book Antiqua" w:eastAsia="DengXian" w:hAnsi="Book Antiqua" w:cs="Times New Roman"/>
          <w:b/>
          <w:kern w:val="2"/>
          <w:sz w:val="24"/>
          <w:szCs w:val="24"/>
          <w:lang w:eastAsia="zh-CN"/>
        </w:rPr>
        <w:t>Morgan JW</w:t>
      </w:r>
      <w:r w:rsidRPr="008073A6">
        <w:rPr>
          <w:rFonts w:ascii="Book Antiqua" w:eastAsia="DengXian" w:hAnsi="Book Antiqua" w:cs="Times New Roman"/>
          <w:kern w:val="2"/>
          <w:sz w:val="24"/>
          <w:szCs w:val="24"/>
          <w:lang w:eastAsia="zh-CN"/>
        </w:rPr>
        <w:t xml:space="preserve">, Ji L, Friedman G, Senthil M, Dyke C, Lum SS. The role of the cancer center when using lymph node count as a quality measure for gastric cancer surgery. </w:t>
      </w:r>
      <w:r w:rsidRPr="008073A6">
        <w:rPr>
          <w:rFonts w:ascii="Book Antiqua" w:eastAsia="DengXian" w:hAnsi="Book Antiqua" w:cs="Times New Roman"/>
          <w:i/>
          <w:kern w:val="2"/>
          <w:sz w:val="24"/>
          <w:szCs w:val="24"/>
          <w:lang w:eastAsia="zh-CN"/>
        </w:rPr>
        <w:t>JAMA Surg</w:t>
      </w:r>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150</w:t>
      </w:r>
      <w:r w:rsidRPr="008073A6">
        <w:rPr>
          <w:rFonts w:ascii="Book Antiqua" w:eastAsia="DengXian" w:hAnsi="Book Antiqua" w:cs="Times New Roman"/>
          <w:kern w:val="2"/>
          <w:sz w:val="24"/>
          <w:szCs w:val="24"/>
          <w:lang w:eastAsia="zh-CN"/>
        </w:rPr>
        <w:t>: 37-43 [PMID: 25426671 DOI: 10.1001/jamasurg.2014.678]</w:t>
      </w:r>
    </w:p>
    <w:p w14:paraId="7213CAD8"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31 </w:t>
      </w:r>
      <w:r w:rsidRPr="008073A6">
        <w:rPr>
          <w:rFonts w:ascii="Book Antiqua" w:eastAsia="DengXian" w:hAnsi="Book Antiqua" w:cs="Times New Roman"/>
          <w:b/>
          <w:kern w:val="2"/>
          <w:sz w:val="24"/>
          <w:szCs w:val="24"/>
          <w:lang w:eastAsia="zh-CN"/>
        </w:rPr>
        <w:t>Smith BR</w:t>
      </w:r>
      <w:r w:rsidRPr="008073A6">
        <w:rPr>
          <w:rFonts w:ascii="Book Antiqua" w:eastAsia="DengXian" w:hAnsi="Book Antiqua" w:cs="Times New Roman"/>
          <w:kern w:val="2"/>
          <w:sz w:val="24"/>
          <w:szCs w:val="24"/>
          <w:lang w:eastAsia="zh-CN"/>
        </w:rPr>
        <w:t xml:space="preserve">, Stabile BE. Aggressive D2 lymphadenectomy is required for accurate pathologic staging of gastric adenocarcinoma. </w:t>
      </w:r>
      <w:r w:rsidRPr="008073A6">
        <w:rPr>
          <w:rFonts w:ascii="Book Antiqua" w:eastAsia="DengXian" w:hAnsi="Book Antiqua" w:cs="Times New Roman"/>
          <w:i/>
          <w:kern w:val="2"/>
          <w:sz w:val="24"/>
          <w:szCs w:val="24"/>
          <w:lang w:eastAsia="zh-CN"/>
        </w:rPr>
        <w:t>Am Surg</w:t>
      </w:r>
      <w:r w:rsidRPr="008073A6">
        <w:rPr>
          <w:rFonts w:ascii="Book Antiqua" w:eastAsia="DengXian" w:hAnsi="Book Antiqua" w:cs="Times New Roman"/>
          <w:kern w:val="2"/>
          <w:sz w:val="24"/>
          <w:szCs w:val="24"/>
          <w:lang w:eastAsia="zh-CN"/>
        </w:rPr>
        <w:t xml:space="preserve"> 2006; </w:t>
      </w:r>
      <w:r w:rsidRPr="008073A6">
        <w:rPr>
          <w:rFonts w:ascii="Book Antiqua" w:eastAsia="DengXian" w:hAnsi="Book Antiqua" w:cs="Times New Roman"/>
          <w:b/>
          <w:kern w:val="2"/>
          <w:sz w:val="24"/>
          <w:szCs w:val="24"/>
          <w:lang w:eastAsia="zh-CN"/>
        </w:rPr>
        <w:t>72</w:t>
      </w:r>
      <w:r w:rsidRPr="008073A6">
        <w:rPr>
          <w:rFonts w:ascii="Book Antiqua" w:eastAsia="DengXian" w:hAnsi="Book Antiqua" w:cs="Times New Roman"/>
          <w:kern w:val="2"/>
          <w:sz w:val="24"/>
          <w:szCs w:val="24"/>
          <w:lang w:eastAsia="zh-CN"/>
        </w:rPr>
        <w:t>: 849-852 [PMID: 17058719 DOI: 10.1111/j.1600-6143.2006.01498.x]</w:t>
      </w:r>
    </w:p>
    <w:p w14:paraId="7C59BD5F" w14:textId="77777777" w:rsidR="008073A6" w:rsidRPr="008073A6" w:rsidRDefault="008073A6" w:rsidP="008073A6">
      <w:pPr>
        <w:widowControl w:val="0"/>
        <w:spacing w:after="0" w:line="360" w:lineRule="auto"/>
        <w:jc w:val="both"/>
        <w:rPr>
          <w:rFonts w:ascii="Book Antiqua" w:eastAsia="DengXian" w:hAnsi="Book Antiqua" w:cs="Times New Roman"/>
          <w:bCs/>
          <w:kern w:val="2"/>
          <w:sz w:val="24"/>
          <w:szCs w:val="24"/>
          <w:lang w:eastAsia="zh-CN"/>
        </w:rPr>
      </w:pPr>
      <w:r w:rsidRPr="008073A6">
        <w:rPr>
          <w:rFonts w:ascii="Book Antiqua" w:eastAsia="DengXian" w:hAnsi="Book Antiqua" w:cs="Times New Roman"/>
          <w:kern w:val="2"/>
          <w:sz w:val="24"/>
          <w:szCs w:val="24"/>
          <w:highlight w:val="yellow"/>
          <w:lang w:eastAsia="zh-CN"/>
        </w:rPr>
        <w:t xml:space="preserve">32 </w:t>
      </w:r>
      <w:r w:rsidRPr="008073A6">
        <w:rPr>
          <w:rFonts w:ascii="Book Antiqua" w:eastAsia="DengXian" w:hAnsi="Book Antiqua" w:cs="Times New Roman"/>
          <w:bCs/>
          <w:kern w:val="2"/>
          <w:sz w:val="24"/>
          <w:szCs w:val="24"/>
          <w:highlight w:val="yellow"/>
          <w:lang w:eastAsia="zh-CN"/>
        </w:rPr>
        <w:t xml:space="preserve">National Comprehensive Cancer Network. Gastric Cancer (Version 2.2018). </w:t>
      </w:r>
      <w:bookmarkStart w:id="38" w:name="_Hlk10554617"/>
      <w:bookmarkStart w:id="39" w:name="OLE_LINK1030"/>
      <w:bookmarkStart w:id="40" w:name="OLE_LINK1031"/>
      <w:r w:rsidRPr="008073A6">
        <w:rPr>
          <w:rFonts w:ascii="Book Antiqua" w:eastAsia="Times New Roman" w:hAnsi="Book Antiqua" w:cs="Times New Roman"/>
          <w:bCs/>
          <w:color w:val="000000"/>
          <w:kern w:val="2"/>
          <w:sz w:val="24"/>
          <w:szCs w:val="24"/>
          <w:highlight w:val="yellow"/>
          <w:lang w:eastAsia="zh-CN"/>
        </w:rPr>
        <w:t xml:space="preserve">Available from: </w:t>
      </w:r>
      <w:bookmarkEnd w:id="38"/>
      <w:r w:rsidRPr="008073A6">
        <w:rPr>
          <w:rFonts w:ascii="Book Antiqua" w:eastAsia="DengXian" w:hAnsi="Book Antiqua" w:cs="Times New Roman"/>
          <w:bCs/>
          <w:kern w:val="2"/>
          <w:sz w:val="24"/>
          <w:szCs w:val="24"/>
          <w:highlight w:val="yellow"/>
          <w:lang w:eastAsia="zh-CN"/>
        </w:rPr>
        <w:fldChar w:fldCharType="begin"/>
      </w:r>
      <w:r w:rsidRPr="008073A6">
        <w:rPr>
          <w:rFonts w:ascii="Book Antiqua" w:eastAsia="DengXian" w:hAnsi="Book Antiqua" w:cs="Times New Roman"/>
          <w:bCs/>
          <w:kern w:val="2"/>
          <w:sz w:val="24"/>
          <w:szCs w:val="24"/>
          <w:highlight w:val="yellow"/>
          <w:lang w:eastAsia="zh-CN"/>
        </w:rPr>
        <w:instrText xml:space="preserve"> HYPERLINK "https://www.nccn.org/professionals/physician_gls/pdf/gastric.pdf" </w:instrText>
      </w:r>
      <w:r w:rsidRPr="008073A6">
        <w:rPr>
          <w:rFonts w:ascii="Book Antiqua" w:eastAsia="DengXian" w:hAnsi="Book Antiqua" w:cs="Times New Roman"/>
          <w:bCs/>
          <w:kern w:val="2"/>
          <w:sz w:val="24"/>
          <w:szCs w:val="24"/>
          <w:highlight w:val="yellow"/>
          <w:lang w:eastAsia="zh-CN"/>
        </w:rPr>
        <w:fldChar w:fldCharType="separate"/>
      </w:r>
      <w:r w:rsidRPr="008073A6">
        <w:rPr>
          <w:rFonts w:ascii="Book Antiqua" w:eastAsia="DengXian" w:hAnsi="Book Antiqua" w:cs="Times New Roman"/>
          <w:bCs/>
          <w:color w:val="0563C1"/>
          <w:kern w:val="2"/>
          <w:sz w:val="24"/>
          <w:szCs w:val="24"/>
          <w:highlight w:val="yellow"/>
          <w:u w:val="single"/>
          <w:lang w:eastAsia="zh-CN"/>
        </w:rPr>
        <w:t>https://www.nccn.org/professionals/physician_gls/pdf/gastric.pdf</w:t>
      </w:r>
      <w:r w:rsidRPr="008073A6">
        <w:rPr>
          <w:rFonts w:ascii="Book Antiqua" w:eastAsia="DengXian" w:hAnsi="Book Antiqua" w:cs="Times New Roman"/>
          <w:bCs/>
          <w:kern w:val="2"/>
          <w:sz w:val="24"/>
          <w:szCs w:val="24"/>
          <w:highlight w:val="yellow"/>
          <w:lang w:eastAsia="zh-CN"/>
        </w:rPr>
        <w:fldChar w:fldCharType="end"/>
      </w:r>
      <w:bookmarkEnd w:id="39"/>
      <w:bookmarkEnd w:id="40"/>
      <w:r w:rsidRPr="008073A6">
        <w:rPr>
          <w:rFonts w:ascii="Book Antiqua" w:eastAsia="DengXian" w:hAnsi="Book Antiqua" w:cs="Times New Roman"/>
          <w:bCs/>
          <w:kern w:val="2"/>
          <w:sz w:val="24"/>
          <w:szCs w:val="24"/>
          <w:highlight w:val="yellow"/>
          <w:lang w:eastAsia="zh-CN"/>
        </w:rPr>
        <w:t xml:space="preserve"> </w:t>
      </w:r>
    </w:p>
    <w:p w14:paraId="19C2DDED"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33 </w:t>
      </w:r>
      <w:r w:rsidRPr="008073A6">
        <w:rPr>
          <w:rFonts w:ascii="Book Antiqua" w:eastAsia="DengXian" w:hAnsi="Book Antiqua" w:cs="Times New Roman"/>
          <w:b/>
          <w:kern w:val="2"/>
          <w:sz w:val="24"/>
          <w:szCs w:val="24"/>
          <w:lang w:eastAsia="zh-CN"/>
        </w:rPr>
        <w:t>Kitano S</w:t>
      </w:r>
      <w:r w:rsidRPr="008073A6">
        <w:rPr>
          <w:rFonts w:ascii="Book Antiqua" w:eastAsia="DengXian" w:hAnsi="Book Antiqua" w:cs="Times New Roman"/>
          <w:kern w:val="2"/>
          <w:sz w:val="24"/>
          <w:szCs w:val="24"/>
          <w:lang w:eastAsia="zh-CN"/>
        </w:rPr>
        <w:t xml:space="preserve">, Iso Y, Moriyama M, </w:t>
      </w:r>
      <w:proofErr w:type="spellStart"/>
      <w:r w:rsidRPr="008073A6">
        <w:rPr>
          <w:rFonts w:ascii="Book Antiqua" w:eastAsia="DengXian" w:hAnsi="Book Antiqua" w:cs="Times New Roman"/>
          <w:kern w:val="2"/>
          <w:sz w:val="24"/>
          <w:szCs w:val="24"/>
          <w:lang w:eastAsia="zh-CN"/>
        </w:rPr>
        <w:t>Sugimachi</w:t>
      </w:r>
      <w:proofErr w:type="spellEnd"/>
      <w:r w:rsidRPr="008073A6">
        <w:rPr>
          <w:rFonts w:ascii="Book Antiqua" w:eastAsia="DengXian" w:hAnsi="Book Antiqua" w:cs="Times New Roman"/>
          <w:kern w:val="2"/>
          <w:sz w:val="24"/>
          <w:szCs w:val="24"/>
          <w:lang w:eastAsia="zh-CN"/>
        </w:rPr>
        <w:t xml:space="preserve"> K. Laparoscopy-assisted </w:t>
      </w:r>
      <w:proofErr w:type="spellStart"/>
      <w:r w:rsidRPr="008073A6">
        <w:rPr>
          <w:rFonts w:ascii="Book Antiqua" w:eastAsia="DengXian" w:hAnsi="Book Antiqua" w:cs="Times New Roman"/>
          <w:kern w:val="2"/>
          <w:sz w:val="24"/>
          <w:szCs w:val="24"/>
          <w:lang w:eastAsia="zh-CN"/>
        </w:rPr>
        <w:t>Billroth</w:t>
      </w:r>
      <w:proofErr w:type="spellEnd"/>
      <w:r w:rsidRPr="008073A6">
        <w:rPr>
          <w:rFonts w:ascii="Book Antiqua" w:eastAsia="DengXian" w:hAnsi="Book Antiqua" w:cs="Times New Roman"/>
          <w:kern w:val="2"/>
          <w:sz w:val="24"/>
          <w:szCs w:val="24"/>
          <w:lang w:eastAsia="zh-CN"/>
        </w:rPr>
        <w:t xml:space="preserve"> I gastrectomy. </w:t>
      </w:r>
      <w:r w:rsidRPr="008073A6">
        <w:rPr>
          <w:rFonts w:ascii="Book Antiqua" w:eastAsia="DengXian" w:hAnsi="Book Antiqua" w:cs="Times New Roman"/>
          <w:i/>
          <w:kern w:val="2"/>
          <w:sz w:val="24"/>
          <w:szCs w:val="24"/>
          <w:lang w:eastAsia="zh-CN"/>
        </w:rPr>
        <w:t xml:space="preserve">Surg </w:t>
      </w:r>
      <w:proofErr w:type="spellStart"/>
      <w:r w:rsidRPr="008073A6">
        <w:rPr>
          <w:rFonts w:ascii="Book Antiqua" w:eastAsia="DengXian" w:hAnsi="Book Antiqua" w:cs="Times New Roman"/>
          <w:i/>
          <w:kern w:val="2"/>
          <w:sz w:val="24"/>
          <w:szCs w:val="24"/>
          <w:lang w:eastAsia="zh-CN"/>
        </w:rPr>
        <w:t>Laparosc</w:t>
      </w:r>
      <w:proofErr w:type="spellEnd"/>
      <w:r w:rsidRPr="008073A6">
        <w:rPr>
          <w:rFonts w:ascii="Book Antiqua" w:eastAsia="DengXian" w:hAnsi="Book Antiqua" w:cs="Times New Roman"/>
          <w:i/>
          <w:kern w:val="2"/>
          <w:sz w:val="24"/>
          <w:szCs w:val="24"/>
          <w:lang w:eastAsia="zh-CN"/>
        </w:rPr>
        <w:t xml:space="preserve"> </w:t>
      </w:r>
      <w:proofErr w:type="spellStart"/>
      <w:r w:rsidRPr="008073A6">
        <w:rPr>
          <w:rFonts w:ascii="Book Antiqua" w:eastAsia="DengXian" w:hAnsi="Book Antiqua" w:cs="Times New Roman"/>
          <w:i/>
          <w:kern w:val="2"/>
          <w:sz w:val="24"/>
          <w:szCs w:val="24"/>
          <w:lang w:eastAsia="zh-CN"/>
        </w:rPr>
        <w:t>Endosc</w:t>
      </w:r>
      <w:proofErr w:type="spellEnd"/>
      <w:r w:rsidRPr="008073A6">
        <w:rPr>
          <w:rFonts w:ascii="Book Antiqua" w:eastAsia="DengXian" w:hAnsi="Book Antiqua" w:cs="Times New Roman"/>
          <w:kern w:val="2"/>
          <w:sz w:val="24"/>
          <w:szCs w:val="24"/>
          <w:lang w:eastAsia="zh-CN"/>
        </w:rPr>
        <w:t xml:space="preserve"> 1994; </w:t>
      </w:r>
      <w:r w:rsidRPr="008073A6">
        <w:rPr>
          <w:rFonts w:ascii="Book Antiqua" w:eastAsia="DengXian" w:hAnsi="Book Antiqua" w:cs="Times New Roman"/>
          <w:b/>
          <w:kern w:val="2"/>
          <w:sz w:val="24"/>
          <w:szCs w:val="24"/>
          <w:lang w:eastAsia="zh-CN"/>
        </w:rPr>
        <w:t>4</w:t>
      </w:r>
      <w:r w:rsidRPr="008073A6">
        <w:rPr>
          <w:rFonts w:ascii="Book Antiqua" w:eastAsia="DengXian" w:hAnsi="Book Antiqua" w:cs="Times New Roman"/>
          <w:kern w:val="2"/>
          <w:sz w:val="24"/>
          <w:szCs w:val="24"/>
          <w:lang w:eastAsia="zh-CN"/>
        </w:rPr>
        <w:t>: 146-148 [PMID: 8180768 DOI: 10.1007/BF00590967]</w:t>
      </w:r>
    </w:p>
    <w:p w14:paraId="63C87CAD"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34 </w:t>
      </w:r>
      <w:r w:rsidRPr="008073A6">
        <w:rPr>
          <w:rFonts w:ascii="Book Antiqua" w:eastAsia="DengXian" w:hAnsi="Book Antiqua" w:cs="Times New Roman"/>
          <w:b/>
          <w:kern w:val="2"/>
          <w:sz w:val="24"/>
          <w:szCs w:val="24"/>
          <w:lang w:eastAsia="zh-CN"/>
        </w:rPr>
        <w:t>Glenn JA</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Turaga</w:t>
      </w:r>
      <w:proofErr w:type="spellEnd"/>
      <w:r w:rsidRPr="008073A6">
        <w:rPr>
          <w:rFonts w:ascii="Book Antiqua" w:eastAsia="DengXian" w:hAnsi="Book Antiqua" w:cs="Times New Roman"/>
          <w:kern w:val="2"/>
          <w:sz w:val="24"/>
          <w:szCs w:val="24"/>
          <w:lang w:eastAsia="zh-CN"/>
        </w:rPr>
        <w:t xml:space="preserve"> KK, </w:t>
      </w:r>
      <w:proofErr w:type="spellStart"/>
      <w:r w:rsidRPr="008073A6">
        <w:rPr>
          <w:rFonts w:ascii="Book Antiqua" w:eastAsia="DengXian" w:hAnsi="Book Antiqua" w:cs="Times New Roman"/>
          <w:kern w:val="2"/>
          <w:sz w:val="24"/>
          <w:szCs w:val="24"/>
          <w:lang w:eastAsia="zh-CN"/>
        </w:rPr>
        <w:t>Gamblin</w:t>
      </w:r>
      <w:proofErr w:type="spellEnd"/>
      <w:r w:rsidRPr="008073A6">
        <w:rPr>
          <w:rFonts w:ascii="Book Antiqua" w:eastAsia="DengXian" w:hAnsi="Book Antiqua" w:cs="Times New Roman"/>
          <w:kern w:val="2"/>
          <w:sz w:val="24"/>
          <w:szCs w:val="24"/>
          <w:lang w:eastAsia="zh-CN"/>
        </w:rPr>
        <w:t xml:space="preserve"> TC, Hohmann SF, Johnston FM. Minimally invasive gastrectomy for cancer: Current utilization in US academic medical centers. </w:t>
      </w:r>
      <w:r w:rsidRPr="008073A6">
        <w:rPr>
          <w:rFonts w:ascii="Book Antiqua" w:eastAsia="DengXian" w:hAnsi="Book Antiqua" w:cs="Times New Roman"/>
          <w:i/>
          <w:kern w:val="2"/>
          <w:sz w:val="24"/>
          <w:szCs w:val="24"/>
          <w:lang w:eastAsia="zh-CN"/>
        </w:rPr>
        <w:t xml:space="preserve">Surg </w:t>
      </w:r>
      <w:proofErr w:type="spellStart"/>
      <w:r w:rsidRPr="008073A6">
        <w:rPr>
          <w:rFonts w:ascii="Book Antiqua" w:eastAsia="DengXian" w:hAnsi="Book Antiqua" w:cs="Times New Roman"/>
          <w:i/>
          <w:kern w:val="2"/>
          <w:sz w:val="24"/>
          <w:szCs w:val="24"/>
          <w:lang w:eastAsia="zh-CN"/>
        </w:rPr>
        <w:t>Endosc</w:t>
      </w:r>
      <w:proofErr w:type="spellEnd"/>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29</w:t>
      </w:r>
      <w:r w:rsidRPr="008073A6">
        <w:rPr>
          <w:rFonts w:ascii="Book Antiqua" w:eastAsia="DengXian" w:hAnsi="Book Antiqua" w:cs="Times New Roman"/>
          <w:kern w:val="2"/>
          <w:sz w:val="24"/>
          <w:szCs w:val="24"/>
          <w:lang w:eastAsia="zh-CN"/>
        </w:rPr>
        <w:t>: 3768-3775 [PMID: 25791064 DOI: 10.1007/s00464-015-4152-7]</w:t>
      </w:r>
    </w:p>
    <w:p w14:paraId="1D63DFCD"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35 </w:t>
      </w:r>
      <w:proofErr w:type="spellStart"/>
      <w:r w:rsidRPr="008073A6">
        <w:rPr>
          <w:rFonts w:ascii="Book Antiqua" w:eastAsia="DengXian" w:hAnsi="Book Antiqua" w:cs="Times New Roman"/>
          <w:b/>
          <w:kern w:val="2"/>
          <w:sz w:val="24"/>
          <w:szCs w:val="24"/>
          <w:lang w:eastAsia="zh-CN"/>
        </w:rPr>
        <w:t>Jeong</w:t>
      </w:r>
      <w:proofErr w:type="spellEnd"/>
      <w:r w:rsidRPr="008073A6">
        <w:rPr>
          <w:rFonts w:ascii="Book Antiqua" w:eastAsia="DengXian" w:hAnsi="Book Antiqua" w:cs="Times New Roman"/>
          <w:b/>
          <w:kern w:val="2"/>
          <w:sz w:val="24"/>
          <w:szCs w:val="24"/>
          <w:lang w:eastAsia="zh-CN"/>
        </w:rPr>
        <w:t xml:space="preserve"> O</w:t>
      </w:r>
      <w:r w:rsidRPr="008073A6">
        <w:rPr>
          <w:rFonts w:ascii="Book Antiqua" w:eastAsia="DengXian" w:hAnsi="Book Antiqua" w:cs="Times New Roman"/>
          <w:kern w:val="2"/>
          <w:sz w:val="24"/>
          <w:szCs w:val="24"/>
          <w:lang w:eastAsia="zh-CN"/>
        </w:rPr>
        <w:t xml:space="preserve">, Park YK. Clinicopathological features and surgical treatment of gastric cancer in South Korea: The results of 2009 nationwide survey on surgically treated gastric cancer patients. </w:t>
      </w:r>
      <w:r w:rsidRPr="008073A6">
        <w:rPr>
          <w:rFonts w:ascii="Book Antiqua" w:eastAsia="DengXian" w:hAnsi="Book Antiqua" w:cs="Times New Roman"/>
          <w:i/>
          <w:kern w:val="2"/>
          <w:sz w:val="24"/>
          <w:szCs w:val="24"/>
          <w:lang w:eastAsia="zh-CN"/>
        </w:rPr>
        <w:t>J Gastric Cancer</w:t>
      </w:r>
      <w:r w:rsidRPr="008073A6">
        <w:rPr>
          <w:rFonts w:ascii="Book Antiqua" w:eastAsia="DengXian" w:hAnsi="Book Antiqua" w:cs="Times New Roman"/>
          <w:kern w:val="2"/>
          <w:sz w:val="24"/>
          <w:szCs w:val="24"/>
          <w:lang w:eastAsia="zh-CN"/>
        </w:rPr>
        <w:t xml:space="preserve"> 2011; </w:t>
      </w:r>
      <w:r w:rsidRPr="008073A6">
        <w:rPr>
          <w:rFonts w:ascii="Book Antiqua" w:eastAsia="DengXian" w:hAnsi="Book Antiqua" w:cs="Times New Roman"/>
          <w:b/>
          <w:kern w:val="2"/>
          <w:sz w:val="24"/>
          <w:szCs w:val="24"/>
          <w:lang w:eastAsia="zh-CN"/>
        </w:rPr>
        <w:t>11</w:t>
      </w:r>
      <w:r w:rsidRPr="008073A6">
        <w:rPr>
          <w:rFonts w:ascii="Book Antiqua" w:eastAsia="DengXian" w:hAnsi="Book Antiqua" w:cs="Times New Roman"/>
          <w:kern w:val="2"/>
          <w:sz w:val="24"/>
          <w:szCs w:val="24"/>
          <w:lang w:eastAsia="zh-CN"/>
        </w:rPr>
        <w:t>: 69-77 [PMID: 22076206 DOI: 10.5230/jgc.2011.11.2.69]</w:t>
      </w:r>
    </w:p>
    <w:p w14:paraId="1B8D84FB"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36 </w:t>
      </w:r>
      <w:r w:rsidRPr="008073A6">
        <w:rPr>
          <w:rFonts w:ascii="Book Antiqua" w:eastAsia="DengXian" w:hAnsi="Book Antiqua" w:cs="Times New Roman"/>
          <w:b/>
          <w:kern w:val="2"/>
          <w:sz w:val="24"/>
          <w:szCs w:val="24"/>
          <w:lang w:eastAsia="zh-CN"/>
        </w:rPr>
        <w:t>Ecker BL</w:t>
      </w:r>
      <w:r w:rsidRPr="008073A6">
        <w:rPr>
          <w:rFonts w:ascii="Book Antiqua" w:eastAsia="DengXian" w:hAnsi="Book Antiqua" w:cs="Times New Roman"/>
          <w:kern w:val="2"/>
          <w:sz w:val="24"/>
          <w:szCs w:val="24"/>
          <w:lang w:eastAsia="zh-CN"/>
        </w:rPr>
        <w:t xml:space="preserve">, Datta J, McMillan MT, Poe SL, </w:t>
      </w:r>
      <w:proofErr w:type="spellStart"/>
      <w:r w:rsidRPr="008073A6">
        <w:rPr>
          <w:rFonts w:ascii="Book Antiqua" w:eastAsia="DengXian" w:hAnsi="Book Antiqua" w:cs="Times New Roman"/>
          <w:kern w:val="2"/>
          <w:sz w:val="24"/>
          <w:szCs w:val="24"/>
          <w:lang w:eastAsia="zh-CN"/>
        </w:rPr>
        <w:t>Drebin</w:t>
      </w:r>
      <w:proofErr w:type="spellEnd"/>
      <w:r w:rsidRPr="008073A6">
        <w:rPr>
          <w:rFonts w:ascii="Book Antiqua" w:eastAsia="DengXian" w:hAnsi="Book Antiqua" w:cs="Times New Roman"/>
          <w:kern w:val="2"/>
          <w:sz w:val="24"/>
          <w:szCs w:val="24"/>
          <w:lang w:eastAsia="zh-CN"/>
        </w:rPr>
        <w:t xml:space="preserve"> JA, </w:t>
      </w:r>
      <w:proofErr w:type="spellStart"/>
      <w:r w:rsidRPr="008073A6">
        <w:rPr>
          <w:rFonts w:ascii="Book Antiqua" w:eastAsia="DengXian" w:hAnsi="Book Antiqua" w:cs="Times New Roman"/>
          <w:kern w:val="2"/>
          <w:sz w:val="24"/>
          <w:szCs w:val="24"/>
          <w:lang w:eastAsia="zh-CN"/>
        </w:rPr>
        <w:t>Fraker</w:t>
      </w:r>
      <w:proofErr w:type="spellEnd"/>
      <w:r w:rsidRPr="008073A6">
        <w:rPr>
          <w:rFonts w:ascii="Book Antiqua" w:eastAsia="DengXian" w:hAnsi="Book Antiqua" w:cs="Times New Roman"/>
          <w:kern w:val="2"/>
          <w:sz w:val="24"/>
          <w:szCs w:val="24"/>
          <w:lang w:eastAsia="zh-CN"/>
        </w:rPr>
        <w:t xml:space="preserve"> DL, Dempsey DT, </w:t>
      </w:r>
      <w:proofErr w:type="spellStart"/>
      <w:r w:rsidRPr="008073A6">
        <w:rPr>
          <w:rFonts w:ascii="Book Antiqua" w:eastAsia="DengXian" w:hAnsi="Book Antiqua" w:cs="Times New Roman"/>
          <w:kern w:val="2"/>
          <w:sz w:val="24"/>
          <w:szCs w:val="24"/>
          <w:lang w:eastAsia="zh-CN"/>
        </w:rPr>
        <w:t>Karakousis</w:t>
      </w:r>
      <w:proofErr w:type="spellEnd"/>
      <w:r w:rsidRPr="008073A6">
        <w:rPr>
          <w:rFonts w:ascii="Book Antiqua" w:eastAsia="DengXian" w:hAnsi="Book Antiqua" w:cs="Times New Roman"/>
          <w:kern w:val="2"/>
          <w:sz w:val="24"/>
          <w:szCs w:val="24"/>
          <w:lang w:eastAsia="zh-CN"/>
        </w:rPr>
        <w:t xml:space="preserve"> GC, Roses RE. Minimally invasive gastrectomy for gastric adenocarcinoma in the United States: Utilization and short-term oncologic outcomes. </w:t>
      </w:r>
      <w:r w:rsidRPr="008073A6">
        <w:rPr>
          <w:rFonts w:ascii="Book Antiqua" w:eastAsia="DengXian" w:hAnsi="Book Antiqua" w:cs="Times New Roman"/>
          <w:i/>
          <w:kern w:val="2"/>
          <w:sz w:val="24"/>
          <w:szCs w:val="24"/>
          <w:lang w:eastAsia="zh-CN"/>
        </w:rPr>
        <w:t>J Surg Oncol</w:t>
      </w:r>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112</w:t>
      </w:r>
      <w:r w:rsidRPr="008073A6">
        <w:rPr>
          <w:rFonts w:ascii="Book Antiqua" w:eastAsia="DengXian" w:hAnsi="Book Antiqua" w:cs="Times New Roman"/>
          <w:kern w:val="2"/>
          <w:sz w:val="24"/>
          <w:szCs w:val="24"/>
          <w:lang w:eastAsia="zh-CN"/>
        </w:rPr>
        <w:t>: 616-621 [PMID: 26394810 DOI: 10.1002/jso.24052]</w:t>
      </w:r>
    </w:p>
    <w:p w14:paraId="1F334BEE"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37 </w:t>
      </w:r>
      <w:r w:rsidRPr="008073A6">
        <w:rPr>
          <w:rFonts w:ascii="Book Antiqua" w:eastAsia="DengXian" w:hAnsi="Book Antiqua" w:cs="Times New Roman"/>
          <w:b/>
          <w:kern w:val="2"/>
          <w:sz w:val="24"/>
          <w:szCs w:val="24"/>
          <w:lang w:eastAsia="zh-CN"/>
        </w:rPr>
        <w:t>Greenleaf EK</w:t>
      </w:r>
      <w:r w:rsidRPr="008073A6">
        <w:rPr>
          <w:rFonts w:ascii="Book Antiqua" w:eastAsia="DengXian" w:hAnsi="Book Antiqua" w:cs="Times New Roman"/>
          <w:kern w:val="2"/>
          <w:sz w:val="24"/>
          <w:szCs w:val="24"/>
          <w:lang w:eastAsia="zh-CN"/>
        </w:rPr>
        <w:t xml:space="preserve">, Sun SX, </w:t>
      </w:r>
      <w:proofErr w:type="spellStart"/>
      <w:r w:rsidRPr="008073A6">
        <w:rPr>
          <w:rFonts w:ascii="Book Antiqua" w:eastAsia="DengXian" w:hAnsi="Book Antiqua" w:cs="Times New Roman"/>
          <w:kern w:val="2"/>
          <w:sz w:val="24"/>
          <w:szCs w:val="24"/>
          <w:lang w:eastAsia="zh-CN"/>
        </w:rPr>
        <w:t>Hollenbeak</w:t>
      </w:r>
      <w:proofErr w:type="spellEnd"/>
      <w:r w:rsidRPr="008073A6">
        <w:rPr>
          <w:rFonts w:ascii="Book Antiqua" w:eastAsia="DengXian" w:hAnsi="Book Antiqua" w:cs="Times New Roman"/>
          <w:kern w:val="2"/>
          <w:sz w:val="24"/>
          <w:szCs w:val="24"/>
          <w:lang w:eastAsia="zh-CN"/>
        </w:rPr>
        <w:t xml:space="preserve"> CS, Wong J. Minimally invasive surgery for gastric cancer: </w:t>
      </w:r>
      <w:r w:rsidRPr="008073A6">
        <w:rPr>
          <w:rFonts w:ascii="Book Antiqua" w:eastAsia="DengXian" w:hAnsi="Book Antiqua" w:cs="Times New Roman"/>
          <w:kern w:val="2"/>
          <w:sz w:val="24"/>
          <w:szCs w:val="24"/>
          <w:lang w:eastAsia="zh-CN"/>
        </w:rPr>
        <w:lastRenderedPageBreak/>
        <w:t xml:space="preserve">The American experience. </w:t>
      </w:r>
      <w:r w:rsidRPr="008073A6">
        <w:rPr>
          <w:rFonts w:ascii="Book Antiqua" w:eastAsia="DengXian" w:hAnsi="Book Antiqua" w:cs="Times New Roman"/>
          <w:i/>
          <w:kern w:val="2"/>
          <w:sz w:val="24"/>
          <w:szCs w:val="24"/>
          <w:lang w:eastAsia="zh-CN"/>
        </w:rPr>
        <w:t>Gastric Cancer</w:t>
      </w:r>
      <w:r w:rsidRPr="008073A6">
        <w:rPr>
          <w:rFonts w:ascii="Book Antiqua" w:eastAsia="DengXian" w:hAnsi="Book Antiqua" w:cs="Times New Roman"/>
          <w:kern w:val="2"/>
          <w:sz w:val="24"/>
          <w:szCs w:val="24"/>
          <w:lang w:eastAsia="zh-CN"/>
        </w:rPr>
        <w:t xml:space="preserve"> 2017; </w:t>
      </w:r>
      <w:r w:rsidRPr="008073A6">
        <w:rPr>
          <w:rFonts w:ascii="Book Antiqua" w:eastAsia="DengXian" w:hAnsi="Book Antiqua" w:cs="Times New Roman"/>
          <w:b/>
          <w:kern w:val="2"/>
          <w:sz w:val="24"/>
          <w:szCs w:val="24"/>
          <w:lang w:eastAsia="zh-CN"/>
        </w:rPr>
        <w:t>20</w:t>
      </w:r>
      <w:r w:rsidRPr="008073A6">
        <w:rPr>
          <w:rFonts w:ascii="Book Antiqua" w:eastAsia="DengXian" w:hAnsi="Book Antiqua" w:cs="Times New Roman"/>
          <w:kern w:val="2"/>
          <w:sz w:val="24"/>
          <w:szCs w:val="24"/>
          <w:lang w:eastAsia="zh-CN"/>
        </w:rPr>
        <w:t>: 368-378 [PMID: 26961133 DOI: 10.1007/s10120-016-0605-5]</w:t>
      </w:r>
    </w:p>
    <w:p w14:paraId="0DF4AC86"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38 </w:t>
      </w:r>
      <w:r w:rsidRPr="008073A6">
        <w:rPr>
          <w:rFonts w:ascii="Book Antiqua" w:eastAsia="DengXian" w:hAnsi="Book Antiqua" w:cs="Times New Roman"/>
          <w:b/>
          <w:kern w:val="2"/>
          <w:sz w:val="24"/>
          <w:szCs w:val="24"/>
          <w:lang w:eastAsia="zh-CN"/>
        </w:rPr>
        <w:t>Kim W</w:t>
      </w:r>
      <w:r w:rsidRPr="008073A6">
        <w:rPr>
          <w:rFonts w:ascii="Book Antiqua" w:eastAsia="DengXian" w:hAnsi="Book Antiqua" w:cs="Times New Roman"/>
          <w:kern w:val="2"/>
          <w:sz w:val="24"/>
          <w:szCs w:val="24"/>
          <w:lang w:eastAsia="zh-CN"/>
        </w:rPr>
        <w:t xml:space="preserve">, Kim HH, Han SU, Kim MC, Hyung WJ, Ryu SW, Cho GS, Kim CY, Yang HK, Park DJ, Song KY, Lee SI, Ryu SY, Lee JH, Lee HJ; Korean Laparo-endoscopic Gastrointestinal Surgery Study (KLASS) Group. Decreased Morbidity of Laparoscopic Distal Gastrectomy Compared With Open Distal Gastrectomy for Stage I Gastric Cancer: Short-term Outcomes From a Multicenter Randomized Controlled Trial (KLASS-01). </w:t>
      </w:r>
      <w:r w:rsidRPr="008073A6">
        <w:rPr>
          <w:rFonts w:ascii="Book Antiqua" w:eastAsia="DengXian" w:hAnsi="Book Antiqua" w:cs="Times New Roman"/>
          <w:i/>
          <w:kern w:val="2"/>
          <w:sz w:val="24"/>
          <w:szCs w:val="24"/>
          <w:lang w:eastAsia="zh-CN"/>
        </w:rPr>
        <w:t>Ann Surg</w:t>
      </w:r>
      <w:r w:rsidRPr="008073A6">
        <w:rPr>
          <w:rFonts w:ascii="Book Antiqua" w:eastAsia="DengXian" w:hAnsi="Book Antiqua" w:cs="Times New Roman"/>
          <w:kern w:val="2"/>
          <w:sz w:val="24"/>
          <w:szCs w:val="24"/>
          <w:lang w:eastAsia="zh-CN"/>
        </w:rPr>
        <w:t xml:space="preserve"> 2016; </w:t>
      </w:r>
      <w:r w:rsidRPr="008073A6">
        <w:rPr>
          <w:rFonts w:ascii="Book Antiqua" w:eastAsia="DengXian" w:hAnsi="Book Antiqua" w:cs="Times New Roman"/>
          <w:b/>
          <w:kern w:val="2"/>
          <w:sz w:val="24"/>
          <w:szCs w:val="24"/>
          <w:lang w:eastAsia="zh-CN"/>
        </w:rPr>
        <w:t>263</w:t>
      </w:r>
      <w:r w:rsidRPr="008073A6">
        <w:rPr>
          <w:rFonts w:ascii="Book Antiqua" w:eastAsia="DengXian" w:hAnsi="Book Antiqua" w:cs="Times New Roman"/>
          <w:kern w:val="2"/>
          <w:sz w:val="24"/>
          <w:szCs w:val="24"/>
          <w:lang w:eastAsia="zh-CN"/>
        </w:rPr>
        <w:t>: 28-35 [PMID: 26352529 DOI: 10.1097/SLA.0000000000001346]</w:t>
      </w:r>
    </w:p>
    <w:p w14:paraId="7E8B59F5"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39 </w:t>
      </w:r>
      <w:proofErr w:type="spellStart"/>
      <w:r w:rsidRPr="008073A6">
        <w:rPr>
          <w:rFonts w:ascii="Book Antiqua" w:eastAsia="DengXian" w:hAnsi="Book Antiqua" w:cs="Times New Roman"/>
          <w:b/>
          <w:kern w:val="2"/>
          <w:sz w:val="24"/>
          <w:szCs w:val="24"/>
          <w:lang w:eastAsia="zh-CN"/>
        </w:rPr>
        <w:t>Katai</w:t>
      </w:r>
      <w:proofErr w:type="spellEnd"/>
      <w:r w:rsidRPr="008073A6">
        <w:rPr>
          <w:rFonts w:ascii="Book Antiqua" w:eastAsia="DengXian" w:hAnsi="Book Antiqua" w:cs="Times New Roman"/>
          <w:b/>
          <w:kern w:val="2"/>
          <w:sz w:val="24"/>
          <w:szCs w:val="24"/>
          <w:lang w:eastAsia="zh-CN"/>
        </w:rPr>
        <w:t xml:space="preserve"> H</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Sasako</w:t>
      </w:r>
      <w:proofErr w:type="spellEnd"/>
      <w:r w:rsidRPr="008073A6">
        <w:rPr>
          <w:rFonts w:ascii="Book Antiqua" w:eastAsia="DengXian" w:hAnsi="Book Antiqua" w:cs="Times New Roman"/>
          <w:kern w:val="2"/>
          <w:sz w:val="24"/>
          <w:szCs w:val="24"/>
          <w:lang w:eastAsia="zh-CN"/>
        </w:rPr>
        <w:t xml:space="preserve"> M, Fukuda H, Nakamura K, </w:t>
      </w:r>
      <w:proofErr w:type="spellStart"/>
      <w:r w:rsidRPr="008073A6">
        <w:rPr>
          <w:rFonts w:ascii="Book Antiqua" w:eastAsia="DengXian" w:hAnsi="Book Antiqua" w:cs="Times New Roman"/>
          <w:kern w:val="2"/>
          <w:sz w:val="24"/>
          <w:szCs w:val="24"/>
          <w:lang w:eastAsia="zh-CN"/>
        </w:rPr>
        <w:t>Hiki</w:t>
      </w:r>
      <w:proofErr w:type="spellEnd"/>
      <w:r w:rsidRPr="008073A6">
        <w:rPr>
          <w:rFonts w:ascii="Book Antiqua" w:eastAsia="DengXian" w:hAnsi="Book Antiqua" w:cs="Times New Roman"/>
          <w:kern w:val="2"/>
          <w:sz w:val="24"/>
          <w:szCs w:val="24"/>
          <w:lang w:eastAsia="zh-CN"/>
        </w:rPr>
        <w:t xml:space="preserve"> N, Saka M, </w:t>
      </w:r>
      <w:proofErr w:type="spellStart"/>
      <w:r w:rsidRPr="008073A6">
        <w:rPr>
          <w:rFonts w:ascii="Book Antiqua" w:eastAsia="DengXian" w:hAnsi="Book Antiqua" w:cs="Times New Roman"/>
          <w:kern w:val="2"/>
          <w:sz w:val="24"/>
          <w:szCs w:val="24"/>
          <w:lang w:eastAsia="zh-CN"/>
        </w:rPr>
        <w:t>Yamaue</w:t>
      </w:r>
      <w:proofErr w:type="spellEnd"/>
      <w:r w:rsidRPr="008073A6">
        <w:rPr>
          <w:rFonts w:ascii="Book Antiqua" w:eastAsia="DengXian" w:hAnsi="Book Antiqua" w:cs="Times New Roman"/>
          <w:kern w:val="2"/>
          <w:sz w:val="24"/>
          <w:szCs w:val="24"/>
          <w:lang w:eastAsia="zh-CN"/>
        </w:rPr>
        <w:t xml:space="preserve"> H, Yoshikawa T, Kojima K; JCOG Gastric Cancer Surgical Study Group. Safety and feasibility of laparoscopy-assisted distal gastrectomy with </w:t>
      </w:r>
      <w:proofErr w:type="spellStart"/>
      <w:r w:rsidRPr="008073A6">
        <w:rPr>
          <w:rFonts w:ascii="Book Antiqua" w:eastAsia="DengXian" w:hAnsi="Book Antiqua" w:cs="Times New Roman"/>
          <w:kern w:val="2"/>
          <w:sz w:val="24"/>
          <w:szCs w:val="24"/>
          <w:lang w:eastAsia="zh-CN"/>
        </w:rPr>
        <w:t>suprapancreatic</w:t>
      </w:r>
      <w:proofErr w:type="spellEnd"/>
      <w:r w:rsidRPr="008073A6">
        <w:rPr>
          <w:rFonts w:ascii="Book Antiqua" w:eastAsia="DengXian" w:hAnsi="Book Antiqua" w:cs="Times New Roman"/>
          <w:kern w:val="2"/>
          <w:sz w:val="24"/>
          <w:szCs w:val="24"/>
          <w:lang w:eastAsia="zh-CN"/>
        </w:rPr>
        <w:t xml:space="preserve"> nodal dissection for clinical stage I gastric cancer: A multicenter phase II trial (JCOG 0703). </w:t>
      </w:r>
      <w:r w:rsidRPr="008073A6">
        <w:rPr>
          <w:rFonts w:ascii="Book Antiqua" w:eastAsia="DengXian" w:hAnsi="Book Antiqua" w:cs="Times New Roman"/>
          <w:i/>
          <w:kern w:val="2"/>
          <w:sz w:val="24"/>
          <w:szCs w:val="24"/>
          <w:lang w:eastAsia="zh-CN"/>
        </w:rPr>
        <w:t>Gastric Cancer</w:t>
      </w:r>
      <w:r w:rsidRPr="008073A6">
        <w:rPr>
          <w:rFonts w:ascii="Book Antiqua" w:eastAsia="DengXian" w:hAnsi="Book Antiqua" w:cs="Times New Roman"/>
          <w:kern w:val="2"/>
          <w:sz w:val="24"/>
          <w:szCs w:val="24"/>
          <w:lang w:eastAsia="zh-CN"/>
        </w:rPr>
        <w:t xml:space="preserve"> 2010; </w:t>
      </w:r>
      <w:r w:rsidRPr="008073A6">
        <w:rPr>
          <w:rFonts w:ascii="Book Antiqua" w:eastAsia="DengXian" w:hAnsi="Book Antiqua" w:cs="Times New Roman"/>
          <w:b/>
          <w:kern w:val="2"/>
          <w:sz w:val="24"/>
          <w:szCs w:val="24"/>
          <w:lang w:eastAsia="zh-CN"/>
        </w:rPr>
        <w:t>13</w:t>
      </w:r>
      <w:r w:rsidRPr="008073A6">
        <w:rPr>
          <w:rFonts w:ascii="Book Antiqua" w:eastAsia="DengXian" w:hAnsi="Book Antiqua" w:cs="Times New Roman"/>
          <w:kern w:val="2"/>
          <w:sz w:val="24"/>
          <w:szCs w:val="24"/>
          <w:lang w:eastAsia="zh-CN"/>
        </w:rPr>
        <w:t>: 238-244 [PMID: 21128059 DOI: 10.1007/s10120-010-0565-0]</w:t>
      </w:r>
    </w:p>
    <w:p w14:paraId="4306FE92"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40 </w:t>
      </w:r>
      <w:proofErr w:type="spellStart"/>
      <w:r w:rsidRPr="008073A6">
        <w:rPr>
          <w:rFonts w:ascii="Book Antiqua" w:eastAsia="DengXian" w:hAnsi="Book Antiqua" w:cs="Times New Roman"/>
          <w:b/>
          <w:kern w:val="2"/>
          <w:sz w:val="24"/>
          <w:szCs w:val="24"/>
          <w:lang w:eastAsia="zh-CN"/>
        </w:rPr>
        <w:t>Hur</w:t>
      </w:r>
      <w:proofErr w:type="spellEnd"/>
      <w:r w:rsidRPr="008073A6">
        <w:rPr>
          <w:rFonts w:ascii="Book Antiqua" w:eastAsia="DengXian" w:hAnsi="Book Antiqua" w:cs="Times New Roman"/>
          <w:b/>
          <w:kern w:val="2"/>
          <w:sz w:val="24"/>
          <w:szCs w:val="24"/>
          <w:lang w:eastAsia="zh-CN"/>
        </w:rPr>
        <w:t xml:space="preserve"> H</w:t>
      </w:r>
      <w:r w:rsidRPr="008073A6">
        <w:rPr>
          <w:rFonts w:ascii="Book Antiqua" w:eastAsia="DengXian" w:hAnsi="Book Antiqua" w:cs="Times New Roman"/>
          <w:kern w:val="2"/>
          <w:sz w:val="24"/>
          <w:szCs w:val="24"/>
          <w:lang w:eastAsia="zh-CN"/>
        </w:rPr>
        <w:t xml:space="preserve">, Lee HY, Lee HJ, Kim MC, Hyung WJ, Park YK, Kim W, Han SU. Efficacy of laparoscopic subtotal gastrectomy with D2 lymphadenectomy for locally advanced gastric cancer: The protocol of the KLASS-02 multicenter randomized controlled clinical trial. </w:t>
      </w:r>
      <w:r w:rsidRPr="008073A6">
        <w:rPr>
          <w:rFonts w:ascii="Book Antiqua" w:eastAsia="DengXian" w:hAnsi="Book Antiqua" w:cs="Times New Roman"/>
          <w:i/>
          <w:kern w:val="2"/>
          <w:sz w:val="24"/>
          <w:szCs w:val="24"/>
          <w:lang w:eastAsia="zh-CN"/>
        </w:rPr>
        <w:t>BMC Cancer</w:t>
      </w:r>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15</w:t>
      </w:r>
      <w:r w:rsidRPr="008073A6">
        <w:rPr>
          <w:rFonts w:ascii="Book Antiqua" w:eastAsia="DengXian" w:hAnsi="Book Antiqua" w:cs="Times New Roman"/>
          <w:kern w:val="2"/>
          <w:sz w:val="24"/>
          <w:szCs w:val="24"/>
          <w:lang w:eastAsia="zh-CN"/>
        </w:rPr>
        <w:t>: 355 [PMID: 25939684 DOI: 10.1186/s12885-015-1365-z]</w:t>
      </w:r>
    </w:p>
    <w:p w14:paraId="7E60F689"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41 </w:t>
      </w:r>
      <w:r w:rsidRPr="008073A6">
        <w:rPr>
          <w:rFonts w:ascii="Book Antiqua" w:eastAsia="DengXian" w:hAnsi="Book Antiqua" w:cs="Times New Roman"/>
          <w:b/>
          <w:kern w:val="2"/>
          <w:sz w:val="24"/>
          <w:szCs w:val="24"/>
          <w:lang w:eastAsia="zh-CN"/>
        </w:rPr>
        <w:t>Lee HJ</w:t>
      </w:r>
      <w:r w:rsidRPr="008073A6">
        <w:rPr>
          <w:rFonts w:ascii="Book Antiqua" w:eastAsia="DengXian" w:hAnsi="Book Antiqua" w:cs="Times New Roman"/>
          <w:kern w:val="2"/>
          <w:sz w:val="24"/>
          <w:szCs w:val="24"/>
          <w:lang w:eastAsia="zh-CN"/>
        </w:rPr>
        <w:t xml:space="preserve">, Hyung WJ, Yang HK, Han SU, Park YK, An JY, Kim W, Kim HI, Kim HH, Ryu SW, </w:t>
      </w:r>
      <w:proofErr w:type="spellStart"/>
      <w:r w:rsidRPr="008073A6">
        <w:rPr>
          <w:rFonts w:ascii="Book Antiqua" w:eastAsia="DengXian" w:hAnsi="Book Antiqua" w:cs="Times New Roman"/>
          <w:kern w:val="2"/>
          <w:sz w:val="24"/>
          <w:szCs w:val="24"/>
          <w:lang w:eastAsia="zh-CN"/>
        </w:rPr>
        <w:t>Hur</w:t>
      </w:r>
      <w:proofErr w:type="spellEnd"/>
      <w:r w:rsidRPr="008073A6">
        <w:rPr>
          <w:rFonts w:ascii="Book Antiqua" w:eastAsia="DengXian" w:hAnsi="Book Antiqua" w:cs="Times New Roman"/>
          <w:kern w:val="2"/>
          <w:sz w:val="24"/>
          <w:szCs w:val="24"/>
          <w:lang w:eastAsia="zh-CN"/>
        </w:rPr>
        <w:t xml:space="preserve"> H, Kong SH, Cho GS, Kim JJ, Park DJ, Ryu KW, Kim YW, Kim JW, Lee JH, Kim MC; Korean Laparo-endoscopic Gastrointestinal Surgery Study (KLASS) Group. Short-term Outcomes of a Multicenter Randomized Controlled Trial Comparing Laparoscopic Distal Gastrectomy With D2 Lymphadenectomy to Open Distal Gastrectomy for Locally Advanced Gastric Cancer (KLASS-02-RCT). </w:t>
      </w:r>
      <w:r w:rsidRPr="008073A6">
        <w:rPr>
          <w:rFonts w:ascii="Book Antiqua" w:eastAsia="DengXian" w:hAnsi="Book Antiqua" w:cs="Times New Roman"/>
          <w:i/>
          <w:kern w:val="2"/>
          <w:sz w:val="24"/>
          <w:szCs w:val="24"/>
          <w:lang w:eastAsia="zh-CN"/>
        </w:rPr>
        <w:t>Ann Surg</w:t>
      </w:r>
      <w:r w:rsidRPr="008073A6">
        <w:rPr>
          <w:rFonts w:ascii="Book Antiqua" w:eastAsia="DengXian" w:hAnsi="Book Antiqua" w:cs="Times New Roman"/>
          <w:kern w:val="2"/>
          <w:sz w:val="24"/>
          <w:szCs w:val="24"/>
          <w:lang w:eastAsia="zh-CN"/>
        </w:rPr>
        <w:t xml:space="preserve"> 2019 [PMID: 30829698 DOI: 10.1097/SLA.0000000000003217]</w:t>
      </w:r>
    </w:p>
    <w:p w14:paraId="68DEDB41"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42 </w:t>
      </w:r>
      <w:proofErr w:type="spellStart"/>
      <w:r w:rsidRPr="008073A6">
        <w:rPr>
          <w:rFonts w:ascii="Book Antiqua" w:eastAsia="DengXian" w:hAnsi="Book Antiqua" w:cs="Times New Roman"/>
          <w:b/>
          <w:kern w:val="2"/>
          <w:sz w:val="24"/>
          <w:szCs w:val="24"/>
          <w:lang w:eastAsia="zh-CN"/>
        </w:rPr>
        <w:t>Spolverato</w:t>
      </w:r>
      <w:proofErr w:type="spellEnd"/>
      <w:r w:rsidRPr="008073A6">
        <w:rPr>
          <w:rFonts w:ascii="Book Antiqua" w:eastAsia="DengXian" w:hAnsi="Book Antiqua" w:cs="Times New Roman"/>
          <w:b/>
          <w:kern w:val="2"/>
          <w:sz w:val="24"/>
          <w:szCs w:val="24"/>
          <w:lang w:eastAsia="zh-CN"/>
        </w:rPr>
        <w:t xml:space="preserve"> G</w:t>
      </w:r>
      <w:r w:rsidRPr="008073A6">
        <w:rPr>
          <w:rFonts w:ascii="Book Antiqua" w:eastAsia="DengXian" w:hAnsi="Book Antiqua" w:cs="Times New Roman"/>
          <w:kern w:val="2"/>
          <w:sz w:val="24"/>
          <w:szCs w:val="24"/>
          <w:lang w:eastAsia="zh-CN"/>
        </w:rPr>
        <w:t xml:space="preserve">, Kim Y, Ejaz A, Valero V 3rd, Squires MH, </w:t>
      </w:r>
      <w:proofErr w:type="spellStart"/>
      <w:r w:rsidRPr="008073A6">
        <w:rPr>
          <w:rFonts w:ascii="Book Antiqua" w:eastAsia="DengXian" w:hAnsi="Book Antiqua" w:cs="Times New Roman"/>
          <w:kern w:val="2"/>
          <w:sz w:val="24"/>
          <w:szCs w:val="24"/>
          <w:lang w:eastAsia="zh-CN"/>
        </w:rPr>
        <w:t>Poultsides</w:t>
      </w:r>
      <w:proofErr w:type="spellEnd"/>
      <w:r w:rsidRPr="008073A6">
        <w:rPr>
          <w:rFonts w:ascii="Book Antiqua" w:eastAsia="DengXian" w:hAnsi="Book Antiqua" w:cs="Times New Roman"/>
          <w:kern w:val="2"/>
          <w:sz w:val="24"/>
          <w:szCs w:val="24"/>
          <w:lang w:eastAsia="zh-CN"/>
        </w:rPr>
        <w:t xml:space="preserve"> G, Fields RC, </w:t>
      </w:r>
      <w:proofErr w:type="spellStart"/>
      <w:r w:rsidRPr="008073A6">
        <w:rPr>
          <w:rFonts w:ascii="Book Antiqua" w:eastAsia="DengXian" w:hAnsi="Book Antiqua" w:cs="Times New Roman"/>
          <w:kern w:val="2"/>
          <w:sz w:val="24"/>
          <w:szCs w:val="24"/>
          <w:lang w:eastAsia="zh-CN"/>
        </w:rPr>
        <w:t>Bloomston</w:t>
      </w:r>
      <w:proofErr w:type="spellEnd"/>
      <w:r w:rsidRPr="008073A6">
        <w:rPr>
          <w:rFonts w:ascii="Book Antiqua" w:eastAsia="DengXian" w:hAnsi="Book Antiqua" w:cs="Times New Roman"/>
          <w:kern w:val="2"/>
          <w:sz w:val="24"/>
          <w:szCs w:val="24"/>
          <w:lang w:eastAsia="zh-CN"/>
        </w:rPr>
        <w:t xml:space="preserve"> M, Weber SM, </w:t>
      </w:r>
      <w:proofErr w:type="spellStart"/>
      <w:r w:rsidRPr="008073A6">
        <w:rPr>
          <w:rFonts w:ascii="Book Antiqua" w:eastAsia="DengXian" w:hAnsi="Book Antiqua" w:cs="Times New Roman"/>
          <w:kern w:val="2"/>
          <w:sz w:val="24"/>
          <w:szCs w:val="24"/>
          <w:lang w:eastAsia="zh-CN"/>
        </w:rPr>
        <w:t>Acher</w:t>
      </w:r>
      <w:proofErr w:type="spellEnd"/>
      <w:r w:rsidRPr="008073A6">
        <w:rPr>
          <w:rFonts w:ascii="Book Antiqua" w:eastAsia="DengXian" w:hAnsi="Book Antiqua" w:cs="Times New Roman"/>
          <w:kern w:val="2"/>
          <w:sz w:val="24"/>
          <w:szCs w:val="24"/>
          <w:lang w:eastAsia="zh-CN"/>
        </w:rPr>
        <w:t xml:space="preserve"> AW, </w:t>
      </w:r>
      <w:proofErr w:type="spellStart"/>
      <w:r w:rsidRPr="008073A6">
        <w:rPr>
          <w:rFonts w:ascii="Book Antiqua" w:eastAsia="DengXian" w:hAnsi="Book Antiqua" w:cs="Times New Roman"/>
          <w:kern w:val="2"/>
          <w:sz w:val="24"/>
          <w:szCs w:val="24"/>
          <w:lang w:eastAsia="zh-CN"/>
        </w:rPr>
        <w:t>Votanopoulos</w:t>
      </w:r>
      <w:proofErr w:type="spellEnd"/>
      <w:r w:rsidRPr="008073A6">
        <w:rPr>
          <w:rFonts w:ascii="Book Antiqua" w:eastAsia="DengXian" w:hAnsi="Book Antiqua" w:cs="Times New Roman"/>
          <w:kern w:val="2"/>
          <w:sz w:val="24"/>
          <w:szCs w:val="24"/>
          <w:lang w:eastAsia="zh-CN"/>
        </w:rPr>
        <w:t xml:space="preserve"> K, Schmidt C, Cho CS, </w:t>
      </w:r>
      <w:proofErr w:type="spellStart"/>
      <w:r w:rsidRPr="008073A6">
        <w:rPr>
          <w:rFonts w:ascii="Book Antiqua" w:eastAsia="DengXian" w:hAnsi="Book Antiqua" w:cs="Times New Roman"/>
          <w:kern w:val="2"/>
          <w:sz w:val="24"/>
          <w:szCs w:val="24"/>
          <w:lang w:eastAsia="zh-CN"/>
        </w:rPr>
        <w:t>Maithel</w:t>
      </w:r>
      <w:proofErr w:type="spellEnd"/>
      <w:r w:rsidRPr="008073A6">
        <w:rPr>
          <w:rFonts w:ascii="Book Antiqua" w:eastAsia="DengXian" w:hAnsi="Book Antiqua" w:cs="Times New Roman"/>
          <w:kern w:val="2"/>
          <w:sz w:val="24"/>
          <w:szCs w:val="24"/>
          <w:lang w:eastAsia="zh-CN"/>
        </w:rPr>
        <w:t xml:space="preserve"> SK, </w:t>
      </w:r>
      <w:proofErr w:type="spellStart"/>
      <w:r w:rsidRPr="008073A6">
        <w:rPr>
          <w:rFonts w:ascii="Book Antiqua" w:eastAsia="DengXian" w:hAnsi="Book Antiqua" w:cs="Times New Roman"/>
          <w:kern w:val="2"/>
          <w:sz w:val="24"/>
          <w:szCs w:val="24"/>
          <w:lang w:eastAsia="zh-CN"/>
        </w:rPr>
        <w:t>Pawlik</w:t>
      </w:r>
      <w:proofErr w:type="spellEnd"/>
      <w:r w:rsidRPr="008073A6">
        <w:rPr>
          <w:rFonts w:ascii="Book Antiqua" w:eastAsia="DengXian" w:hAnsi="Book Antiqua" w:cs="Times New Roman"/>
          <w:kern w:val="2"/>
          <w:sz w:val="24"/>
          <w:szCs w:val="24"/>
          <w:lang w:eastAsia="zh-CN"/>
        </w:rPr>
        <w:t xml:space="preserve"> TM. A multi-institutional analysis of open versus minimally-invasive surgery for gastric adenocarcinoma: Results of the US gastric cancer collaborative. </w:t>
      </w:r>
      <w:r w:rsidRPr="008073A6">
        <w:rPr>
          <w:rFonts w:ascii="Book Antiqua" w:eastAsia="DengXian" w:hAnsi="Book Antiqua" w:cs="Times New Roman"/>
          <w:i/>
          <w:kern w:val="2"/>
          <w:sz w:val="24"/>
          <w:szCs w:val="24"/>
          <w:lang w:eastAsia="zh-CN"/>
        </w:rPr>
        <w:t xml:space="preserve">J </w:t>
      </w:r>
      <w:proofErr w:type="spellStart"/>
      <w:r w:rsidRPr="008073A6">
        <w:rPr>
          <w:rFonts w:ascii="Book Antiqua" w:eastAsia="DengXian" w:hAnsi="Book Antiqua" w:cs="Times New Roman"/>
          <w:i/>
          <w:kern w:val="2"/>
          <w:sz w:val="24"/>
          <w:szCs w:val="24"/>
          <w:lang w:eastAsia="zh-CN"/>
        </w:rPr>
        <w:t>Gastrointest</w:t>
      </w:r>
      <w:proofErr w:type="spellEnd"/>
      <w:r w:rsidRPr="008073A6">
        <w:rPr>
          <w:rFonts w:ascii="Book Antiqua" w:eastAsia="DengXian" w:hAnsi="Book Antiqua" w:cs="Times New Roman"/>
          <w:i/>
          <w:kern w:val="2"/>
          <w:sz w:val="24"/>
          <w:szCs w:val="24"/>
          <w:lang w:eastAsia="zh-CN"/>
        </w:rPr>
        <w:t xml:space="preserve"> Surg</w:t>
      </w:r>
      <w:r w:rsidRPr="008073A6">
        <w:rPr>
          <w:rFonts w:ascii="Book Antiqua" w:eastAsia="DengXian" w:hAnsi="Book Antiqua" w:cs="Times New Roman"/>
          <w:kern w:val="2"/>
          <w:sz w:val="24"/>
          <w:szCs w:val="24"/>
          <w:lang w:eastAsia="zh-CN"/>
        </w:rPr>
        <w:t xml:space="preserve"> 2014; </w:t>
      </w:r>
      <w:r w:rsidRPr="008073A6">
        <w:rPr>
          <w:rFonts w:ascii="Book Antiqua" w:eastAsia="DengXian" w:hAnsi="Book Antiqua" w:cs="Times New Roman"/>
          <w:b/>
          <w:kern w:val="2"/>
          <w:sz w:val="24"/>
          <w:szCs w:val="24"/>
          <w:lang w:eastAsia="zh-CN"/>
        </w:rPr>
        <w:t>18</w:t>
      </w:r>
      <w:r w:rsidRPr="008073A6">
        <w:rPr>
          <w:rFonts w:ascii="Book Antiqua" w:eastAsia="DengXian" w:hAnsi="Book Antiqua" w:cs="Times New Roman"/>
          <w:kern w:val="2"/>
          <w:sz w:val="24"/>
          <w:szCs w:val="24"/>
          <w:lang w:eastAsia="zh-CN"/>
        </w:rPr>
        <w:t>: 1563-1574 [PMID: 24912915 DOI: 10.1007/s11605-014-2562-9]</w:t>
      </w:r>
    </w:p>
    <w:p w14:paraId="488E459F"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43 </w:t>
      </w:r>
      <w:r w:rsidRPr="008073A6">
        <w:rPr>
          <w:rFonts w:ascii="Book Antiqua" w:eastAsia="DengXian" w:hAnsi="Book Antiqua" w:cs="Times New Roman"/>
          <w:b/>
          <w:kern w:val="2"/>
          <w:sz w:val="24"/>
          <w:szCs w:val="24"/>
          <w:lang w:eastAsia="zh-CN"/>
        </w:rPr>
        <w:t>Higgins RM</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Kubasiak</w:t>
      </w:r>
      <w:proofErr w:type="spellEnd"/>
      <w:r w:rsidRPr="008073A6">
        <w:rPr>
          <w:rFonts w:ascii="Book Antiqua" w:eastAsia="DengXian" w:hAnsi="Book Antiqua" w:cs="Times New Roman"/>
          <w:kern w:val="2"/>
          <w:sz w:val="24"/>
          <w:szCs w:val="24"/>
          <w:lang w:eastAsia="zh-CN"/>
        </w:rPr>
        <w:t xml:space="preserve"> JC, Jacobson RA, Janssen I, Myers JA, Millikan KW, </w:t>
      </w:r>
      <w:proofErr w:type="spellStart"/>
      <w:r w:rsidRPr="008073A6">
        <w:rPr>
          <w:rFonts w:ascii="Book Antiqua" w:eastAsia="DengXian" w:hAnsi="Book Antiqua" w:cs="Times New Roman"/>
          <w:kern w:val="2"/>
          <w:sz w:val="24"/>
          <w:szCs w:val="24"/>
          <w:lang w:eastAsia="zh-CN"/>
        </w:rPr>
        <w:t>Deziel</w:t>
      </w:r>
      <w:proofErr w:type="spellEnd"/>
      <w:r w:rsidRPr="008073A6">
        <w:rPr>
          <w:rFonts w:ascii="Book Antiqua" w:eastAsia="DengXian" w:hAnsi="Book Antiqua" w:cs="Times New Roman"/>
          <w:kern w:val="2"/>
          <w:sz w:val="24"/>
          <w:szCs w:val="24"/>
          <w:lang w:eastAsia="zh-CN"/>
        </w:rPr>
        <w:t xml:space="preserve"> DJ, </w:t>
      </w:r>
      <w:proofErr w:type="spellStart"/>
      <w:r w:rsidRPr="008073A6">
        <w:rPr>
          <w:rFonts w:ascii="Book Antiqua" w:eastAsia="DengXian" w:hAnsi="Book Antiqua" w:cs="Times New Roman"/>
          <w:kern w:val="2"/>
          <w:sz w:val="24"/>
          <w:szCs w:val="24"/>
          <w:lang w:eastAsia="zh-CN"/>
        </w:rPr>
        <w:t>Luu</w:t>
      </w:r>
      <w:proofErr w:type="spellEnd"/>
      <w:r w:rsidRPr="008073A6">
        <w:rPr>
          <w:rFonts w:ascii="Book Antiqua" w:eastAsia="DengXian" w:hAnsi="Book Antiqua" w:cs="Times New Roman"/>
          <w:kern w:val="2"/>
          <w:sz w:val="24"/>
          <w:szCs w:val="24"/>
          <w:lang w:eastAsia="zh-CN"/>
        </w:rPr>
        <w:t xml:space="preserve"> MB. Outcomes and Use of Laparoscopic Versus Open Gastric Resection. </w:t>
      </w:r>
      <w:r w:rsidRPr="008073A6">
        <w:rPr>
          <w:rFonts w:ascii="Book Antiqua" w:eastAsia="DengXian" w:hAnsi="Book Antiqua" w:cs="Times New Roman"/>
          <w:i/>
          <w:kern w:val="2"/>
          <w:sz w:val="24"/>
          <w:szCs w:val="24"/>
          <w:lang w:eastAsia="zh-CN"/>
        </w:rPr>
        <w:t>JSLS</w:t>
      </w:r>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19</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pii</w:t>
      </w:r>
      <w:proofErr w:type="spellEnd"/>
      <w:r w:rsidRPr="008073A6">
        <w:rPr>
          <w:rFonts w:ascii="Book Antiqua" w:eastAsia="DengXian" w:hAnsi="Book Antiqua" w:cs="Times New Roman"/>
          <w:kern w:val="2"/>
          <w:sz w:val="24"/>
          <w:szCs w:val="24"/>
          <w:lang w:eastAsia="zh-CN"/>
        </w:rPr>
        <w:t xml:space="preserve">: e2015.00095 [PMID: </w:t>
      </w:r>
      <w:bookmarkStart w:id="41" w:name="OLE_LINK1032"/>
      <w:bookmarkStart w:id="42" w:name="OLE_LINK1033"/>
      <w:r w:rsidRPr="008073A6">
        <w:rPr>
          <w:rFonts w:ascii="Book Antiqua" w:eastAsia="DengXian" w:hAnsi="Book Antiqua" w:cs="Times New Roman"/>
          <w:kern w:val="2"/>
          <w:sz w:val="24"/>
          <w:szCs w:val="24"/>
          <w:lang w:eastAsia="zh-CN"/>
        </w:rPr>
        <w:t>26941544</w:t>
      </w:r>
      <w:bookmarkEnd w:id="41"/>
      <w:bookmarkEnd w:id="42"/>
      <w:r w:rsidRPr="008073A6">
        <w:rPr>
          <w:rFonts w:ascii="Book Antiqua" w:eastAsia="DengXian" w:hAnsi="Book Antiqua" w:cs="Times New Roman"/>
          <w:kern w:val="2"/>
          <w:sz w:val="24"/>
          <w:szCs w:val="24"/>
          <w:lang w:eastAsia="zh-CN"/>
        </w:rPr>
        <w:t xml:space="preserve"> DOI: 10.4293/JSLS.2015.00095]</w:t>
      </w:r>
    </w:p>
    <w:p w14:paraId="1511CC04"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lastRenderedPageBreak/>
        <w:t xml:space="preserve">44 </w:t>
      </w:r>
      <w:r w:rsidRPr="008073A6">
        <w:rPr>
          <w:rFonts w:ascii="Book Antiqua" w:eastAsia="DengXian" w:hAnsi="Book Antiqua" w:cs="Times New Roman"/>
          <w:b/>
          <w:kern w:val="2"/>
          <w:sz w:val="24"/>
          <w:szCs w:val="24"/>
          <w:lang w:eastAsia="zh-CN"/>
        </w:rPr>
        <w:t>Cunningham D</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Allum</w:t>
      </w:r>
      <w:proofErr w:type="spellEnd"/>
      <w:r w:rsidRPr="008073A6">
        <w:rPr>
          <w:rFonts w:ascii="Book Antiqua" w:eastAsia="DengXian" w:hAnsi="Book Antiqua" w:cs="Times New Roman"/>
          <w:kern w:val="2"/>
          <w:sz w:val="24"/>
          <w:szCs w:val="24"/>
          <w:lang w:eastAsia="zh-CN"/>
        </w:rPr>
        <w:t xml:space="preserve"> WH, </w:t>
      </w:r>
      <w:proofErr w:type="spellStart"/>
      <w:r w:rsidRPr="008073A6">
        <w:rPr>
          <w:rFonts w:ascii="Book Antiqua" w:eastAsia="DengXian" w:hAnsi="Book Antiqua" w:cs="Times New Roman"/>
          <w:kern w:val="2"/>
          <w:sz w:val="24"/>
          <w:szCs w:val="24"/>
          <w:lang w:eastAsia="zh-CN"/>
        </w:rPr>
        <w:t>Stenning</w:t>
      </w:r>
      <w:proofErr w:type="spellEnd"/>
      <w:r w:rsidRPr="008073A6">
        <w:rPr>
          <w:rFonts w:ascii="Book Antiqua" w:eastAsia="DengXian" w:hAnsi="Book Antiqua" w:cs="Times New Roman"/>
          <w:kern w:val="2"/>
          <w:sz w:val="24"/>
          <w:szCs w:val="24"/>
          <w:lang w:eastAsia="zh-CN"/>
        </w:rPr>
        <w:t xml:space="preserve"> SP, Thompson JN, Van de Velde CJ, Nicolson M, </w:t>
      </w:r>
      <w:proofErr w:type="spellStart"/>
      <w:r w:rsidRPr="008073A6">
        <w:rPr>
          <w:rFonts w:ascii="Book Antiqua" w:eastAsia="DengXian" w:hAnsi="Book Antiqua" w:cs="Times New Roman"/>
          <w:kern w:val="2"/>
          <w:sz w:val="24"/>
          <w:szCs w:val="24"/>
          <w:lang w:eastAsia="zh-CN"/>
        </w:rPr>
        <w:t>Scarffe</w:t>
      </w:r>
      <w:proofErr w:type="spellEnd"/>
      <w:r w:rsidRPr="008073A6">
        <w:rPr>
          <w:rFonts w:ascii="Book Antiqua" w:eastAsia="DengXian" w:hAnsi="Book Antiqua" w:cs="Times New Roman"/>
          <w:kern w:val="2"/>
          <w:sz w:val="24"/>
          <w:szCs w:val="24"/>
          <w:lang w:eastAsia="zh-CN"/>
        </w:rPr>
        <w:t xml:space="preserve"> JH, Lofts FJ, Falk SJ, </w:t>
      </w:r>
      <w:proofErr w:type="spellStart"/>
      <w:r w:rsidRPr="008073A6">
        <w:rPr>
          <w:rFonts w:ascii="Book Antiqua" w:eastAsia="DengXian" w:hAnsi="Book Antiqua" w:cs="Times New Roman"/>
          <w:kern w:val="2"/>
          <w:sz w:val="24"/>
          <w:szCs w:val="24"/>
          <w:lang w:eastAsia="zh-CN"/>
        </w:rPr>
        <w:t>Iveson</w:t>
      </w:r>
      <w:proofErr w:type="spellEnd"/>
      <w:r w:rsidRPr="008073A6">
        <w:rPr>
          <w:rFonts w:ascii="Book Antiqua" w:eastAsia="DengXian" w:hAnsi="Book Antiqua" w:cs="Times New Roman"/>
          <w:kern w:val="2"/>
          <w:sz w:val="24"/>
          <w:szCs w:val="24"/>
          <w:lang w:eastAsia="zh-CN"/>
        </w:rPr>
        <w:t xml:space="preserve"> TJ, Smith DB, Langley RE, Verma M, Weeden S, Chua YJ, MAGIC Trial Participants. Perioperative chemotherapy versus surgery alone for </w:t>
      </w:r>
      <w:proofErr w:type="spellStart"/>
      <w:r w:rsidRPr="008073A6">
        <w:rPr>
          <w:rFonts w:ascii="Book Antiqua" w:eastAsia="DengXian" w:hAnsi="Book Antiqua" w:cs="Times New Roman"/>
          <w:kern w:val="2"/>
          <w:sz w:val="24"/>
          <w:szCs w:val="24"/>
          <w:lang w:eastAsia="zh-CN"/>
        </w:rPr>
        <w:t>resectable</w:t>
      </w:r>
      <w:proofErr w:type="spellEnd"/>
      <w:r w:rsidRPr="008073A6">
        <w:rPr>
          <w:rFonts w:ascii="Book Antiqua" w:eastAsia="DengXian" w:hAnsi="Book Antiqua" w:cs="Times New Roman"/>
          <w:kern w:val="2"/>
          <w:sz w:val="24"/>
          <w:szCs w:val="24"/>
          <w:lang w:eastAsia="zh-CN"/>
        </w:rPr>
        <w:t xml:space="preserve"> gastroesophageal cancer. </w:t>
      </w:r>
      <w:r w:rsidRPr="008073A6">
        <w:rPr>
          <w:rFonts w:ascii="Book Antiqua" w:eastAsia="DengXian" w:hAnsi="Book Antiqua" w:cs="Times New Roman"/>
          <w:i/>
          <w:kern w:val="2"/>
          <w:sz w:val="24"/>
          <w:szCs w:val="24"/>
          <w:lang w:eastAsia="zh-CN"/>
        </w:rPr>
        <w:t xml:space="preserve">N </w:t>
      </w:r>
      <w:proofErr w:type="spellStart"/>
      <w:r w:rsidRPr="008073A6">
        <w:rPr>
          <w:rFonts w:ascii="Book Antiqua" w:eastAsia="DengXian" w:hAnsi="Book Antiqua" w:cs="Times New Roman"/>
          <w:i/>
          <w:kern w:val="2"/>
          <w:sz w:val="24"/>
          <w:szCs w:val="24"/>
          <w:lang w:eastAsia="zh-CN"/>
        </w:rPr>
        <w:t>Engl</w:t>
      </w:r>
      <w:proofErr w:type="spellEnd"/>
      <w:r w:rsidRPr="008073A6">
        <w:rPr>
          <w:rFonts w:ascii="Book Antiqua" w:eastAsia="DengXian" w:hAnsi="Book Antiqua" w:cs="Times New Roman"/>
          <w:i/>
          <w:kern w:val="2"/>
          <w:sz w:val="24"/>
          <w:szCs w:val="24"/>
          <w:lang w:eastAsia="zh-CN"/>
        </w:rPr>
        <w:t xml:space="preserve"> J Med</w:t>
      </w:r>
      <w:r w:rsidRPr="008073A6">
        <w:rPr>
          <w:rFonts w:ascii="Book Antiqua" w:eastAsia="DengXian" w:hAnsi="Book Antiqua" w:cs="Times New Roman"/>
          <w:kern w:val="2"/>
          <w:sz w:val="24"/>
          <w:szCs w:val="24"/>
          <w:lang w:eastAsia="zh-CN"/>
        </w:rPr>
        <w:t xml:space="preserve"> 2006; </w:t>
      </w:r>
      <w:r w:rsidRPr="008073A6">
        <w:rPr>
          <w:rFonts w:ascii="Book Antiqua" w:eastAsia="DengXian" w:hAnsi="Book Antiqua" w:cs="Times New Roman"/>
          <w:b/>
          <w:kern w:val="2"/>
          <w:sz w:val="24"/>
          <w:szCs w:val="24"/>
          <w:lang w:eastAsia="zh-CN"/>
        </w:rPr>
        <w:t>355</w:t>
      </w:r>
      <w:r w:rsidRPr="008073A6">
        <w:rPr>
          <w:rFonts w:ascii="Book Antiqua" w:eastAsia="DengXian" w:hAnsi="Book Antiqua" w:cs="Times New Roman"/>
          <w:kern w:val="2"/>
          <w:sz w:val="24"/>
          <w:szCs w:val="24"/>
          <w:lang w:eastAsia="zh-CN"/>
        </w:rPr>
        <w:t>: 11-20 [PMID: 16822992 DOI: 10.1056/NEJMoa055531]</w:t>
      </w:r>
    </w:p>
    <w:p w14:paraId="66CC7477"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45 </w:t>
      </w:r>
      <w:r w:rsidRPr="008073A6">
        <w:rPr>
          <w:rFonts w:ascii="Book Antiqua" w:eastAsia="DengXian" w:hAnsi="Book Antiqua" w:cs="Times New Roman"/>
          <w:b/>
          <w:kern w:val="2"/>
          <w:sz w:val="24"/>
          <w:szCs w:val="24"/>
          <w:lang w:eastAsia="zh-CN"/>
        </w:rPr>
        <w:t>Greenleaf EK</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Hollenbeak</w:t>
      </w:r>
      <w:proofErr w:type="spellEnd"/>
      <w:r w:rsidRPr="008073A6">
        <w:rPr>
          <w:rFonts w:ascii="Book Antiqua" w:eastAsia="DengXian" w:hAnsi="Book Antiqua" w:cs="Times New Roman"/>
          <w:kern w:val="2"/>
          <w:sz w:val="24"/>
          <w:szCs w:val="24"/>
          <w:lang w:eastAsia="zh-CN"/>
        </w:rPr>
        <w:t xml:space="preserve"> CS, Wong J. Trends in the use and impact of neoadjuvant chemotherapy on perioperative outcomes for resected gastric cancer: Evidence from the American College of Surgeons National Cancer Database. </w:t>
      </w:r>
      <w:r w:rsidRPr="008073A6">
        <w:rPr>
          <w:rFonts w:ascii="Book Antiqua" w:eastAsia="DengXian" w:hAnsi="Book Antiqua" w:cs="Times New Roman"/>
          <w:i/>
          <w:kern w:val="2"/>
          <w:sz w:val="24"/>
          <w:szCs w:val="24"/>
          <w:lang w:eastAsia="zh-CN"/>
        </w:rPr>
        <w:t>Surgery</w:t>
      </w:r>
      <w:r w:rsidRPr="008073A6">
        <w:rPr>
          <w:rFonts w:ascii="Book Antiqua" w:eastAsia="DengXian" w:hAnsi="Book Antiqua" w:cs="Times New Roman"/>
          <w:kern w:val="2"/>
          <w:sz w:val="24"/>
          <w:szCs w:val="24"/>
          <w:lang w:eastAsia="zh-CN"/>
        </w:rPr>
        <w:t xml:space="preserve"> 2016; </w:t>
      </w:r>
      <w:r w:rsidRPr="008073A6">
        <w:rPr>
          <w:rFonts w:ascii="Book Antiqua" w:eastAsia="DengXian" w:hAnsi="Book Antiqua" w:cs="Times New Roman"/>
          <w:b/>
          <w:kern w:val="2"/>
          <w:sz w:val="24"/>
          <w:szCs w:val="24"/>
          <w:lang w:eastAsia="zh-CN"/>
        </w:rPr>
        <w:t>159</w:t>
      </w:r>
      <w:r w:rsidRPr="008073A6">
        <w:rPr>
          <w:rFonts w:ascii="Book Antiqua" w:eastAsia="DengXian" w:hAnsi="Book Antiqua" w:cs="Times New Roman"/>
          <w:kern w:val="2"/>
          <w:sz w:val="24"/>
          <w:szCs w:val="24"/>
          <w:lang w:eastAsia="zh-CN"/>
        </w:rPr>
        <w:t>: 1099-1112 [PMID: 26704785 DOI: 10.1016/j.surg.2015.11.004]</w:t>
      </w:r>
    </w:p>
    <w:p w14:paraId="4C9CF037"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46 </w:t>
      </w:r>
      <w:proofErr w:type="spellStart"/>
      <w:r w:rsidRPr="008073A6">
        <w:rPr>
          <w:rFonts w:ascii="Book Antiqua" w:eastAsia="DengXian" w:hAnsi="Book Antiqua" w:cs="Times New Roman"/>
          <w:b/>
          <w:kern w:val="2"/>
          <w:sz w:val="24"/>
          <w:szCs w:val="24"/>
          <w:lang w:eastAsia="zh-CN"/>
        </w:rPr>
        <w:t>Ychou</w:t>
      </w:r>
      <w:proofErr w:type="spellEnd"/>
      <w:r w:rsidRPr="008073A6">
        <w:rPr>
          <w:rFonts w:ascii="Book Antiqua" w:eastAsia="DengXian" w:hAnsi="Book Antiqua" w:cs="Times New Roman"/>
          <w:b/>
          <w:kern w:val="2"/>
          <w:sz w:val="24"/>
          <w:szCs w:val="24"/>
          <w:lang w:eastAsia="zh-CN"/>
        </w:rPr>
        <w:t xml:space="preserve"> M</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Boige</w:t>
      </w:r>
      <w:proofErr w:type="spellEnd"/>
      <w:r w:rsidRPr="008073A6">
        <w:rPr>
          <w:rFonts w:ascii="Book Antiqua" w:eastAsia="DengXian" w:hAnsi="Book Antiqua" w:cs="Times New Roman"/>
          <w:kern w:val="2"/>
          <w:sz w:val="24"/>
          <w:szCs w:val="24"/>
          <w:lang w:eastAsia="zh-CN"/>
        </w:rPr>
        <w:t xml:space="preserve"> V, </w:t>
      </w:r>
      <w:proofErr w:type="spellStart"/>
      <w:r w:rsidRPr="008073A6">
        <w:rPr>
          <w:rFonts w:ascii="Book Antiqua" w:eastAsia="DengXian" w:hAnsi="Book Antiqua" w:cs="Times New Roman"/>
          <w:kern w:val="2"/>
          <w:sz w:val="24"/>
          <w:szCs w:val="24"/>
          <w:lang w:eastAsia="zh-CN"/>
        </w:rPr>
        <w:t>Pignon</w:t>
      </w:r>
      <w:proofErr w:type="spellEnd"/>
      <w:r w:rsidRPr="008073A6">
        <w:rPr>
          <w:rFonts w:ascii="Book Antiqua" w:eastAsia="DengXian" w:hAnsi="Book Antiqua" w:cs="Times New Roman"/>
          <w:kern w:val="2"/>
          <w:sz w:val="24"/>
          <w:szCs w:val="24"/>
          <w:lang w:eastAsia="zh-CN"/>
        </w:rPr>
        <w:t xml:space="preserve"> JP, Conroy T, </w:t>
      </w:r>
      <w:proofErr w:type="spellStart"/>
      <w:r w:rsidRPr="008073A6">
        <w:rPr>
          <w:rFonts w:ascii="Book Antiqua" w:eastAsia="DengXian" w:hAnsi="Book Antiqua" w:cs="Times New Roman"/>
          <w:kern w:val="2"/>
          <w:sz w:val="24"/>
          <w:szCs w:val="24"/>
          <w:lang w:eastAsia="zh-CN"/>
        </w:rPr>
        <w:t>Bouché</w:t>
      </w:r>
      <w:proofErr w:type="spellEnd"/>
      <w:r w:rsidRPr="008073A6">
        <w:rPr>
          <w:rFonts w:ascii="Book Antiqua" w:eastAsia="DengXian" w:hAnsi="Book Antiqua" w:cs="Times New Roman"/>
          <w:kern w:val="2"/>
          <w:sz w:val="24"/>
          <w:szCs w:val="24"/>
          <w:lang w:eastAsia="zh-CN"/>
        </w:rPr>
        <w:t xml:space="preserve"> O, </w:t>
      </w:r>
      <w:proofErr w:type="spellStart"/>
      <w:r w:rsidRPr="008073A6">
        <w:rPr>
          <w:rFonts w:ascii="Book Antiqua" w:eastAsia="DengXian" w:hAnsi="Book Antiqua" w:cs="Times New Roman"/>
          <w:kern w:val="2"/>
          <w:sz w:val="24"/>
          <w:szCs w:val="24"/>
          <w:lang w:eastAsia="zh-CN"/>
        </w:rPr>
        <w:t>Lebreton</w:t>
      </w:r>
      <w:proofErr w:type="spellEnd"/>
      <w:r w:rsidRPr="008073A6">
        <w:rPr>
          <w:rFonts w:ascii="Book Antiqua" w:eastAsia="DengXian" w:hAnsi="Book Antiqua" w:cs="Times New Roman"/>
          <w:kern w:val="2"/>
          <w:sz w:val="24"/>
          <w:szCs w:val="24"/>
          <w:lang w:eastAsia="zh-CN"/>
        </w:rPr>
        <w:t xml:space="preserve"> G, </w:t>
      </w:r>
      <w:proofErr w:type="spellStart"/>
      <w:r w:rsidRPr="008073A6">
        <w:rPr>
          <w:rFonts w:ascii="Book Antiqua" w:eastAsia="DengXian" w:hAnsi="Book Antiqua" w:cs="Times New Roman"/>
          <w:kern w:val="2"/>
          <w:sz w:val="24"/>
          <w:szCs w:val="24"/>
          <w:lang w:eastAsia="zh-CN"/>
        </w:rPr>
        <w:t>Ducourtieux</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Bedenne</w:t>
      </w:r>
      <w:proofErr w:type="spellEnd"/>
      <w:r w:rsidRPr="008073A6">
        <w:rPr>
          <w:rFonts w:ascii="Book Antiqua" w:eastAsia="DengXian" w:hAnsi="Book Antiqua" w:cs="Times New Roman"/>
          <w:kern w:val="2"/>
          <w:sz w:val="24"/>
          <w:szCs w:val="24"/>
          <w:lang w:eastAsia="zh-CN"/>
        </w:rPr>
        <w:t xml:space="preserve"> L, Fabre JM, Saint-Aubert B, Genève J, </w:t>
      </w:r>
      <w:proofErr w:type="spellStart"/>
      <w:r w:rsidRPr="008073A6">
        <w:rPr>
          <w:rFonts w:ascii="Book Antiqua" w:eastAsia="DengXian" w:hAnsi="Book Antiqua" w:cs="Times New Roman"/>
          <w:kern w:val="2"/>
          <w:sz w:val="24"/>
          <w:szCs w:val="24"/>
          <w:lang w:eastAsia="zh-CN"/>
        </w:rPr>
        <w:t>Lasser</w:t>
      </w:r>
      <w:proofErr w:type="spellEnd"/>
      <w:r w:rsidRPr="008073A6">
        <w:rPr>
          <w:rFonts w:ascii="Book Antiqua" w:eastAsia="DengXian" w:hAnsi="Book Antiqua" w:cs="Times New Roman"/>
          <w:kern w:val="2"/>
          <w:sz w:val="24"/>
          <w:szCs w:val="24"/>
          <w:lang w:eastAsia="zh-CN"/>
        </w:rPr>
        <w:t xml:space="preserve"> P, Rougier P. Perioperative chemotherapy compared with surgery alone for </w:t>
      </w:r>
      <w:proofErr w:type="spellStart"/>
      <w:r w:rsidRPr="008073A6">
        <w:rPr>
          <w:rFonts w:ascii="Book Antiqua" w:eastAsia="DengXian" w:hAnsi="Book Antiqua" w:cs="Times New Roman"/>
          <w:kern w:val="2"/>
          <w:sz w:val="24"/>
          <w:szCs w:val="24"/>
          <w:lang w:eastAsia="zh-CN"/>
        </w:rPr>
        <w:t>resectable</w:t>
      </w:r>
      <w:proofErr w:type="spellEnd"/>
      <w:r w:rsidRPr="008073A6">
        <w:rPr>
          <w:rFonts w:ascii="Book Antiqua" w:eastAsia="DengXian" w:hAnsi="Book Antiqua" w:cs="Times New Roman"/>
          <w:kern w:val="2"/>
          <w:sz w:val="24"/>
          <w:szCs w:val="24"/>
          <w:lang w:eastAsia="zh-CN"/>
        </w:rPr>
        <w:t xml:space="preserve"> gastroesophageal adenocarcinoma: An FNCLCC and FFCD multicenter phase III trial. </w:t>
      </w:r>
      <w:r w:rsidRPr="008073A6">
        <w:rPr>
          <w:rFonts w:ascii="Book Antiqua" w:eastAsia="DengXian" w:hAnsi="Book Antiqua" w:cs="Times New Roman"/>
          <w:i/>
          <w:kern w:val="2"/>
          <w:sz w:val="24"/>
          <w:szCs w:val="24"/>
          <w:lang w:eastAsia="zh-CN"/>
        </w:rPr>
        <w:t>J Clin Oncol</w:t>
      </w:r>
      <w:r w:rsidRPr="008073A6">
        <w:rPr>
          <w:rFonts w:ascii="Book Antiqua" w:eastAsia="DengXian" w:hAnsi="Book Antiqua" w:cs="Times New Roman"/>
          <w:kern w:val="2"/>
          <w:sz w:val="24"/>
          <w:szCs w:val="24"/>
          <w:lang w:eastAsia="zh-CN"/>
        </w:rPr>
        <w:t xml:space="preserve"> 2011; </w:t>
      </w:r>
      <w:r w:rsidRPr="008073A6">
        <w:rPr>
          <w:rFonts w:ascii="Book Antiqua" w:eastAsia="DengXian" w:hAnsi="Book Antiqua" w:cs="Times New Roman"/>
          <w:b/>
          <w:kern w:val="2"/>
          <w:sz w:val="24"/>
          <w:szCs w:val="24"/>
          <w:lang w:eastAsia="zh-CN"/>
        </w:rPr>
        <w:t>29</w:t>
      </w:r>
      <w:r w:rsidRPr="008073A6">
        <w:rPr>
          <w:rFonts w:ascii="Book Antiqua" w:eastAsia="DengXian" w:hAnsi="Book Antiqua" w:cs="Times New Roman"/>
          <w:kern w:val="2"/>
          <w:sz w:val="24"/>
          <w:szCs w:val="24"/>
          <w:lang w:eastAsia="zh-CN"/>
        </w:rPr>
        <w:t>: 1715-1721 [PMID: 21444866 DOI: 10.1200/JCO.2010.33.0597]</w:t>
      </w:r>
    </w:p>
    <w:p w14:paraId="3BB858E7"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47 </w:t>
      </w:r>
      <w:r w:rsidRPr="008073A6">
        <w:rPr>
          <w:rFonts w:ascii="Book Antiqua" w:eastAsia="DengXian" w:hAnsi="Book Antiqua" w:cs="Times New Roman"/>
          <w:b/>
          <w:kern w:val="2"/>
          <w:sz w:val="24"/>
          <w:szCs w:val="24"/>
          <w:lang w:eastAsia="zh-CN"/>
        </w:rPr>
        <w:t>Song Z</w:t>
      </w:r>
      <w:r w:rsidRPr="008073A6">
        <w:rPr>
          <w:rFonts w:ascii="Book Antiqua" w:eastAsia="DengXian" w:hAnsi="Book Antiqua" w:cs="Times New Roman"/>
          <w:kern w:val="2"/>
          <w:sz w:val="24"/>
          <w:szCs w:val="24"/>
          <w:lang w:eastAsia="zh-CN"/>
        </w:rPr>
        <w:t xml:space="preserve">, Wu Y, Yang J, Yang D, Fang X. Progress in the treatment of advanced gastric cancer. </w:t>
      </w:r>
      <w:proofErr w:type="spellStart"/>
      <w:r w:rsidRPr="008073A6">
        <w:rPr>
          <w:rFonts w:ascii="Book Antiqua" w:eastAsia="DengXian" w:hAnsi="Book Antiqua" w:cs="Times New Roman"/>
          <w:i/>
          <w:kern w:val="2"/>
          <w:sz w:val="24"/>
          <w:szCs w:val="24"/>
          <w:lang w:eastAsia="zh-CN"/>
        </w:rPr>
        <w:t>Tumour</w:t>
      </w:r>
      <w:proofErr w:type="spellEnd"/>
      <w:r w:rsidRPr="008073A6">
        <w:rPr>
          <w:rFonts w:ascii="Book Antiqua" w:eastAsia="DengXian" w:hAnsi="Book Antiqua" w:cs="Times New Roman"/>
          <w:i/>
          <w:kern w:val="2"/>
          <w:sz w:val="24"/>
          <w:szCs w:val="24"/>
          <w:lang w:eastAsia="zh-CN"/>
        </w:rPr>
        <w:t xml:space="preserve"> Biol</w:t>
      </w:r>
      <w:r w:rsidRPr="008073A6">
        <w:rPr>
          <w:rFonts w:ascii="Book Antiqua" w:eastAsia="DengXian" w:hAnsi="Book Antiqua" w:cs="Times New Roman"/>
          <w:kern w:val="2"/>
          <w:sz w:val="24"/>
          <w:szCs w:val="24"/>
          <w:lang w:eastAsia="zh-CN"/>
        </w:rPr>
        <w:t xml:space="preserve"> 2017; </w:t>
      </w:r>
      <w:r w:rsidRPr="008073A6">
        <w:rPr>
          <w:rFonts w:ascii="Book Antiqua" w:eastAsia="DengXian" w:hAnsi="Book Antiqua" w:cs="Times New Roman"/>
          <w:b/>
          <w:kern w:val="2"/>
          <w:sz w:val="24"/>
          <w:szCs w:val="24"/>
          <w:lang w:eastAsia="zh-CN"/>
        </w:rPr>
        <w:t>39</w:t>
      </w:r>
      <w:r w:rsidRPr="008073A6">
        <w:rPr>
          <w:rFonts w:ascii="Book Antiqua" w:eastAsia="DengXian" w:hAnsi="Book Antiqua" w:cs="Times New Roman"/>
          <w:kern w:val="2"/>
          <w:sz w:val="24"/>
          <w:szCs w:val="24"/>
          <w:lang w:eastAsia="zh-CN"/>
        </w:rPr>
        <w:t>: 1010428317714626 [PMID: 28671042 DOI: 10.1177/1010428317714626]</w:t>
      </w:r>
    </w:p>
    <w:p w14:paraId="2A37777A"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48 </w:t>
      </w:r>
      <w:proofErr w:type="spellStart"/>
      <w:r w:rsidRPr="008073A6">
        <w:rPr>
          <w:rFonts w:ascii="Book Antiqua" w:eastAsia="DengXian" w:hAnsi="Book Antiqua" w:cs="Times New Roman"/>
          <w:b/>
          <w:kern w:val="2"/>
          <w:sz w:val="24"/>
          <w:szCs w:val="24"/>
          <w:lang w:eastAsia="zh-CN"/>
        </w:rPr>
        <w:t>Schuhmacher</w:t>
      </w:r>
      <w:proofErr w:type="spellEnd"/>
      <w:r w:rsidRPr="008073A6">
        <w:rPr>
          <w:rFonts w:ascii="Book Antiqua" w:eastAsia="DengXian" w:hAnsi="Book Antiqua" w:cs="Times New Roman"/>
          <w:b/>
          <w:kern w:val="2"/>
          <w:sz w:val="24"/>
          <w:szCs w:val="24"/>
          <w:lang w:eastAsia="zh-CN"/>
        </w:rPr>
        <w:t xml:space="preserve"> C</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Gretschel</w:t>
      </w:r>
      <w:proofErr w:type="spellEnd"/>
      <w:r w:rsidRPr="008073A6">
        <w:rPr>
          <w:rFonts w:ascii="Book Antiqua" w:eastAsia="DengXian" w:hAnsi="Book Antiqua" w:cs="Times New Roman"/>
          <w:kern w:val="2"/>
          <w:sz w:val="24"/>
          <w:szCs w:val="24"/>
          <w:lang w:eastAsia="zh-CN"/>
        </w:rPr>
        <w:t xml:space="preserve"> S, </w:t>
      </w:r>
      <w:proofErr w:type="spellStart"/>
      <w:r w:rsidRPr="008073A6">
        <w:rPr>
          <w:rFonts w:ascii="Book Antiqua" w:eastAsia="DengXian" w:hAnsi="Book Antiqua" w:cs="Times New Roman"/>
          <w:kern w:val="2"/>
          <w:sz w:val="24"/>
          <w:szCs w:val="24"/>
          <w:lang w:eastAsia="zh-CN"/>
        </w:rPr>
        <w:t>Lordick</w:t>
      </w:r>
      <w:proofErr w:type="spellEnd"/>
      <w:r w:rsidRPr="008073A6">
        <w:rPr>
          <w:rFonts w:ascii="Book Antiqua" w:eastAsia="DengXian" w:hAnsi="Book Antiqua" w:cs="Times New Roman"/>
          <w:kern w:val="2"/>
          <w:sz w:val="24"/>
          <w:szCs w:val="24"/>
          <w:lang w:eastAsia="zh-CN"/>
        </w:rPr>
        <w:t xml:space="preserve"> F, Reichardt P, </w:t>
      </w:r>
      <w:proofErr w:type="spellStart"/>
      <w:r w:rsidRPr="008073A6">
        <w:rPr>
          <w:rFonts w:ascii="Book Antiqua" w:eastAsia="DengXian" w:hAnsi="Book Antiqua" w:cs="Times New Roman"/>
          <w:kern w:val="2"/>
          <w:sz w:val="24"/>
          <w:szCs w:val="24"/>
          <w:lang w:eastAsia="zh-CN"/>
        </w:rPr>
        <w:t>Hohenberger</w:t>
      </w:r>
      <w:proofErr w:type="spellEnd"/>
      <w:r w:rsidRPr="008073A6">
        <w:rPr>
          <w:rFonts w:ascii="Book Antiqua" w:eastAsia="DengXian" w:hAnsi="Book Antiqua" w:cs="Times New Roman"/>
          <w:kern w:val="2"/>
          <w:sz w:val="24"/>
          <w:szCs w:val="24"/>
          <w:lang w:eastAsia="zh-CN"/>
        </w:rPr>
        <w:t xml:space="preserve"> W, Eisenberger CF, Haag C, Mauer ME, Hasan B, Welch J, Ott K, </w:t>
      </w:r>
      <w:proofErr w:type="spellStart"/>
      <w:r w:rsidRPr="008073A6">
        <w:rPr>
          <w:rFonts w:ascii="Book Antiqua" w:eastAsia="DengXian" w:hAnsi="Book Antiqua" w:cs="Times New Roman"/>
          <w:kern w:val="2"/>
          <w:sz w:val="24"/>
          <w:szCs w:val="24"/>
          <w:lang w:eastAsia="zh-CN"/>
        </w:rPr>
        <w:t>Hoelscher</w:t>
      </w:r>
      <w:proofErr w:type="spellEnd"/>
      <w:r w:rsidRPr="008073A6">
        <w:rPr>
          <w:rFonts w:ascii="Book Antiqua" w:eastAsia="DengXian" w:hAnsi="Book Antiqua" w:cs="Times New Roman"/>
          <w:kern w:val="2"/>
          <w:sz w:val="24"/>
          <w:szCs w:val="24"/>
          <w:lang w:eastAsia="zh-CN"/>
        </w:rPr>
        <w:t xml:space="preserve"> A, Schneider PM, </w:t>
      </w:r>
      <w:proofErr w:type="spellStart"/>
      <w:r w:rsidRPr="008073A6">
        <w:rPr>
          <w:rFonts w:ascii="Book Antiqua" w:eastAsia="DengXian" w:hAnsi="Book Antiqua" w:cs="Times New Roman"/>
          <w:kern w:val="2"/>
          <w:sz w:val="24"/>
          <w:szCs w:val="24"/>
          <w:lang w:eastAsia="zh-CN"/>
        </w:rPr>
        <w:t>Bechstein</w:t>
      </w:r>
      <w:proofErr w:type="spellEnd"/>
      <w:r w:rsidRPr="008073A6">
        <w:rPr>
          <w:rFonts w:ascii="Book Antiqua" w:eastAsia="DengXian" w:hAnsi="Book Antiqua" w:cs="Times New Roman"/>
          <w:kern w:val="2"/>
          <w:sz w:val="24"/>
          <w:szCs w:val="24"/>
          <w:lang w:eastAsia="zh-CN"/>
        </w:rPr>
        <w:t xml:space="preserve"> W, Wilke H, Lutz MP, </w:t>
      </w:r>
      <w:proofErr w:type="spellStart"/>
      <w:r w:rsidRPr="008073A6">
        <w:rPr>
          <w:rFonts w:ascii="Book Antiqua" w:eastAsia="DengXian" w:hAnsi="Book Antiqua" w:cs="Times New Roman"/>
          <w:kern w:val="2"/>
          <w:sz w:val="24"/>
          <w:szCs w:val="24"/>
          <w:lang w:eastAsia="zh-CN"/>
        </w:rPr>
        <w:t>Nordlinger</w:t>
      </w:r>
      <w:proofErr w:type="spellEnd"/>
      <w:r w:rsidRPr="008073A6">
        <w:rPr>
          <w:rFonts w:ascii="Book Antiqua" w:eastAsia="DengXian" w:hAnsi="Book Antiqua" w:cs="Times New Roman"/>
          <w:kern w:val="2"/>
          <w:sz w:val="24"/>
          <w:szCs w:val="24"/>
          <w:lang w:eastAsia="zh-CN"/>
        </w:rPr>
        <w:t xml:space="preserve"> B, Van </w:t>
      </w:r>
      <w:proofErr w:type="spellStart"/>
      <w:r w:rsidRPr="008073A6">
        <w:rPr>
          <w:rFonts w:ascii="Book Antiqua" w:eastAsia="DengXian" w:hAnsi="Book Antiqua" w:cs="Times New Roman"/>
          <w:kern w:val="2"/>
          <w:sz w:val="24"/>
          <w:szCs w:val="24"/>
          <w:lang w:eastAsia="zh-CN"/>
        </w:rPr>
        <w:t>Cutsem</w:t>
      </w:r>
      <w:proofErr w:type="spellEnd"/>
      <w:r w:rsidRPr="008073A6">
        <w:rPr>
          <w:rFonts w:ascii="Book Antiqua" w:eastAsia="DengXian" w:hAnsi="Book Antiqua" w:cs="Times New Roman"/>
          <w:kern w:val="2"/>
          <w:sz w:val="24"/>
          <w:szCs w:val="24"/>
          <w:lang w:eastAsia="zh-CN"/>
        </w:rPr>
        <w:t xml:space="preserve"> E, Siewert JR, </w:t>
      </w:r>
      <w:proofErr w:type="spellStart"/>
      <w:r w:rsidRPr="008073A6">
        <w:rPr>
          <w:rFonts w:ascii="Book Antiqua" w:eastAsia="DengXian" w:hAnsi="Book Antiqua" w:cs="Times New Roman"/>
          <w:kern w:val="2"/>
          <w:sz w:val="24"/>
          <w:szCs w:val="24"/>
          <w:lang w:eastAsia="zh-CN"/>
        </w:rPr>
        <w:t>Schlag</w:t>
      </w:r>
      <w:proofErr w:type="spellEnd"/>
      <w:r w:rsidRPr="008073A6">
        <w:rPr>
          <w:rFonts w:ascii="Book Antiqua" w:eastAsia="DengXian" w:hAnsi="Book Antiqua" w:cs="Times New Roman"/>
          <w:kern w:val="2"/>
          <w:sz w:val="24"/>
          <w:szCs w:val="24"/>
          <w:lang w:eastAsia="zh-CN"/>
        </w:rPr>
        <w:t xml:space="preserve"> PM. Neoadjuvant chemotherapy compared with surgery alone for locally advanced cancer of the stomach and cardia: European </w:t>
      </w:r>
      <w:proofErr w:type="spellStart"/>
      <w:r w:rsidRPr="008073A6">
        <w:rPr>
          <w:rFonts w:ascii="Book Antiqua" w:eastAsia="DengXian" w:hAnsi="Book Antiqua" w:cs="Times New Roman"/>
          <w:kern w:val="2"/>
          <w:sz w:val="24"/>
          <w:szCs w:val="24"/>
          <w:lang w:eastAsia="zh-CN"/>
        </w:rPr>
        <w:t>Organisation</w:t>
      </w:r>
      <w:proofErr w:type="spellEnd"/>
      <w:r w:rsidRPr="008073A6">
        <w:rPr>
          <w:rFonts w:ascii="Book Antiqua" w:eastAsia="DengXian" w:hAnsi="Book Antiqua" w:cs="Times New Roman"/>
          <w:kern w:val="2"/>
          <w:sz w:val="24"/>
          <w:szCs w:val="24"/>
          <w:lang w:eastAsia="zh-CN"/>
        </w:rPr>
        <w:t xml:space="preserve"> for Research and Treatment of Cancer randomized trial 40954. </w:t>
      </w:r>
      <w:r w:rsidRPr="008073A6">
        <w:rPr>
          <w:rFonts w:ascii="Book Antiqua" w:eastAsia="DengXian" w:hAnsi="Book Antiqua" w:cs="Times New Roman"/>
          <w:i/>
          <w:kern w:val="2"/>
          <w:sz w:val="24"/>
          <w:szCs w:val="24"/>
          <w:lang w:eastAsia="zh-CN"/>
        </w:rPr>
        <w:t>J Clin Oncol</w:t>
      </w:r>
      <w:r w:rsidRPr="008073A6">
        <w:rPr>
          <w:rFonts w:ascii="Book Antiqua" w:eastAsia="DengXian" w:hAnsi="Book Antiqua" w:cs="Times New Roman"/>
          <w:kern w:val="2"/>
          <w:sz w:val="24"/>
          <w:szCs w:val="24"/>
          <w:lang w:eastAsia="zh-CN"/>
        </w:rPr>
        <w:t xml:space="preserve"> 2010; </w:t>
      </w:r>
      <w:r w:rsidRPr="008073A6">
        <w:rPr>
          <w:rFonts w:ascii="Book Antiqua" w:eastAsia="DengXian" w:hAnsi="Book Antiqua" w:cs="Times New Roman"/>
          <w:b/>
          <w:kern w:val="2"/>
          <w:sz w:val="24"/>
          <w:szCs w:val="24"/>
          <w:lang w:eastAsia="zh-CN"/>
        </w:rPr>
        <w:t>28</w:t>
      </w:r>
      <w:r w:rsidRPr="008073A6">
        <w:rPr>
          <w:rFonts w:ascii="Book Antiqua" w:eastAsia="DengXian" w:hAnsi="Book Antiqua" w:cs="Times New Roman"/>
          <w:kern w:val="2"/>
          <w:sz w:val="24"/>
          <w:szCs w:val="24"/>
          <w:lang w:eastAsia="zh-CN"/>
        </w:rPr>
        <w:t>: 5210-5218 [PMID: 21060024 DOI: 10.1200/JCO.2009.26.6114]</w:t>
      </w:r>
    </w:p>
    <w:p w14:paraId="2CEF49D4"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49 </w:t>
      </w:r>
      <w:r w:rsidRPr="008073A6">
        <w:rPr>
          <w:rFonts w:ascii="Book Antiqua" w:eastAsia="DengXian" w:hAnsi="Book Antiqua" w:cs="Times New Roman"/>
          <w:b/>
          <w:kern w:val="2"/>
          <w:sz w:val="24"/>
          <w:szCs w:val="24"/>
          <w:lang w:eastAsia="zh-CN"/>
        </w:rPr>
        <w:t>Starling N</w:t>
      </w:r>
      <w:r w:rsidRPr="008073A6">
        <w:rPr>
          <w:rFonts w:ascii="Book Antiqua" w:eastAsia="DengXian" w:hAnsi="Book Antiqua" w:cs="Times New Roman"/>
          <w:kern w:val="2"/>
          <w:sz w:val="24"/>
          <w:szCs w:val="24"/>
          <w:lang w:eastAsia="zh-CN"/>
        </w:rPr>
        <w:t xml:space="preserve">, Okines A, Cunningham D, </w:t>
      </w:r>
      <w:proofErr w:type="spellStart"/>
      <w:r w:rsidRPr="008073A6">
        <w:rPr>
          <w:rFonts w:ascii="Book Antiqua" w:eastAsia="DengXian" w:hAnsi="Book Antiqua" w:cs="Times New Roman"/>
          <w:kern w:val="2"/>
          <w:sz w:val="24"/>
          <w:szCs w:val="24"/>
          <w:lang w:eastAsia="zh-CN"/>
        </w:rPr>
        <w:t>Allum</w:t>
      </w:r>
      <w:proofErr w:type="spellEnd"/>
      <w:r w:rsidRPr="008073A6">
        <w:rPr>
          <w:rFonts w:ascii="Book Antiqua" w:eastAsia="DengXian" w:hAnsi="Book Antiqua" w:cs="Times New Roman"/>
          <w:kern w:val="2"/>
          <w:sz w:val="24"/>
          <w:szCs w:val="24"/>
          <w:lang w:eastAsia="zh-CN"/>
        </w:rPr>
        <w:t xml:space="preserve"> W, </w:t>
      </w:r>
      <w:proofErr w:type="spellStart"/>
      <w:r w:rsidRPr="008073A6">
        <w:rPr>
          <w:rFonts w:ascii="Book Antiqua" w:eastAsia="DengXian" w:hAnsi="Book Antiqua" w:cs="Times New Roman"/>
          <w:kern w:val="2"/>
          <w:sz w:val="24"/>
          <w:szCs w:val="24"/>
          <w:lang w:eastAsia="zh-CN"/>
        </w:rPr>
        <w:t>Wotherspoon</w:t>
      </w:r>
      <w:proofErr w:type="spellEnd"/>
      <w:r w:rsidRPr="008073A6">
        <w:rPr>
          <w:rFonts w:ascii="Book Antiqua" w:eastAsia="DengXian" w:hAnsi="Book Antiqua" w:cs="Times New Roman"/>
          <w:kern w:val="2"/>
          <w:sz w:val="24"/>
          <w:szCs w:val="24"/>
          <w:lang w:eastAsia="zh-CN"/>
        </w:rPr>
        <w:t xml:space="preserve"> A, Benson M, Thompson J, Thomas J, Brown G, Riddell A, </w:t>
      </w:r>
      <w:proofErr w:type="spellStart"/>
      <w:r w:rsidRPr="008073A6">
        <w:rPr>
          <w:rFonts w:ascii="Book Antiqua" w:eastAsia="DengXian" w:hAnsi="Book Antiqua" w:cs="Times New Roman"/>
          <w:kern w:val="2"/>
          <w:sz w:val="24"/>
          <w:szCs w:val="24"/>
          <w:lang w:eastAsia="zh-CN"/>
        </w:rPr>
        <w:t>Stavridi</w:t>
      </w:r>
      <w:proofErr w:type="spellEnd"/>
      <w:r w:rsidRPr="008073A6">
        <w:rPr>
          <w:rFonts w:ascii="Book Antiqua" w:eastAsia="DengXian" w:hAnsi="Book Antiqua" w:cs="Times New Roman"/>
          <w:kern w:val="2"/>
          <w:sz w:val="24"/>
          <w:szCs w:val="24"/>
          <w:lang w:eastAsia="zh-CN"/>
        </w:rPr>
        <w:t xml:space="preserve"> F, Ashley S, Oates J, Chau I. A phase II trial of preoperative chemotherapy with </w:t>
      </w:r>
      <w:proofErr w:type="spellStart"/>
      <w:r w:rsidRPr="008073A6">
        <w:rPr>
          <w:rFonts w:ascii="Book Antiqua" w:eastAsia="DengXian" w:hAnsi="Book Antiqua" w:cs="Times New Roman"/>
          <w:kern w:val="2"/>
          <w:sz w:val="24"/>
          <w:szCs w:val="24"/>
          <w:lang w:eastAsia="zh-CN"/>
        </w:rPr>
        <w:t>epirubicin</w:t>
      </w:r>
      <w:proofErr w:type="spellEnd"/>
      <w:r w:rsidRPr="008073A6">
        <w:rPr>
          <w:rFonts w:ascii="Book Antiqua" w:eastAsia="DengXian" w:hAnsi="Book Antiqua" w:cs="Times New Roman"/>
          <w:kern w:val="2"/>
          <w:sz w:val="24"/>
          <w:szCs w:val="24"/>
          <w:lang w:eastAsia="zh-CN"/>
        </w:rPr>
        <w:t xml:space="preserve">, cisplatin and capecitabine for patients with </w:t>
      </w:r>
      <w:proofErr w:type="spellStart"/>
      <w:r w:rsidRPr="008073A6">
        <w:rPr>
          <w:rFonts w:ascii="Book Antiqua" w:eastAsia="DengXian" w:hAnsi="Book Antiqua" w:cs="Times New Roman"/>
          <w:kern w:val="2"/>
          <w:sz w:val="24"/>
          <w:szCs w:val="24"/>
          <w:lang w:eastAsia="zh-CN"/>
        </w:rPr>
        <w:t>localised</w:t>
      </w:r>
      <w:proofErr w:type="spellEnd"/>
      <w:r w:rsidRPr="008073A6">
        <w:rPr>
          <w:rFonts w:ascii="Book Antiqua" w:eastAsia="DengXian" w:hAnsi="Book Antiqua" w:cs="Times New Roman"/>
          <w:kern w:val="2"/>
          <w:sz w:val="24"/>
          <w:szCs w:val="24"/>
          <w:lang w:eastAsia="zh-CN"/>
        </w:rPr>
        <w:t xml:space="preserve"> gastro-</w:t>
      </w:r>
      <w:proofErr w:type="spellStart"/>
      <w:r w:rsidRPr="008073A6">
        <w:rPr>
          <w:rFonts w:ascii="Book Antiqua" w:eastAsia="DengXian" w:hAnsi="Book Antiqua" w:cs="Times New Roman"/>
          <w:kern w:val="2"/>
          <w:sz w:val="24"/>
          <w:szCs w:val="24"/>
          <w:lang w:eastAsia="zh-CN"/>
        </w:rPr>
        <w:t>oesophageal</w:t>
      </w:r>
      <w:proofErr w:type="spellEnd"/>
      <w:r w:rsidRPr="008073A6">
        <w:rPr>
          <w:rFonts w:ascii="Book Antiqua" w:eastAsia="DengXian" w:hAnsi="Book Antiqua" w:cs="Times New Roman"/>
          <w:kern w:val="2"/>
          <w:sz w:val="24"/>
          <w:szCs w:val="24"/>
          <w:lang w:eastAsia="zh-CN"/>
        </w:rPr>
        <w:t xml:space="preserve"> junctional adenocarcinoma. </w:t>
      </w:r>
      <w:r w:rsidRPr="008073A6">
        <w:rPr>
          <w:rFonts w:ascii="Book Antiqua" w:eastAsia="DengXian" w:hAnsi="Book Antiqua" w:cs="Times New Roman"/>
          <w:i/>
          <w:kern w:val="2"/>
          <w:sz w:val="24"/>
          <w:szCs w:val="24"/>
          <w:lang w:eastAsia="zh-CN"/>
        </w:rPr>
        <w:t>Br J Cancer</w:t>
      </w:r>
      <w:r w:rsidRPr="008073A6">
        <w:rPr>
          <w:rFonts w:ascii="Book Antiqua" w:eastAsia="DengXian" w:hAnsi="Book Antiqua" w:cs="Times New Roman"/>
          <w:kern w:val="2"/>
          <w:sz w:val="24"/>
          <w:szCs w:val="24"/>
          <w:lang w:eastAsia="zh-CN"/>
        </w:rPr>
        <w:t xml:space="preserve"> 2009; </w:t>
      </w:r>
      <w:r w:rsidRPr="008073A6">
        <w:rPr>
          <w:rFonts w:ascii="Book Antiqua" w:eastAsia="DengXian" w:hAnsi="Book Antiqua" w:cs="Times New Roman"/>
          <w:b/>
          <w:kern w:val="2"/>
          <w:sz w:val="24"/>
          <w:szCs w:val="24"/>
          <w:lang w:eastAsia="zh-CN"/>
        </w:rPr>
        <w:t>100</w:t>
      </w:r>
      <w:r w:rsidRPr="008073A6">
        <w:rPr>
          <w:rFonts w:ascii="Book Antiqua" w:eastAsia="DengXian" w:hAnsi="Book Antiqua" w:cs="Times New Roman"/>
          <w:kern w:val="2"/>
          <w:sz w:val="24"/>
          <w:szCs w:val="24"/>
          <w:lang w:eastAsia="zh-CN"/>
        </w:rPr>
        <w:t>: 1725-1730 [PMID: 19436301 DOI: 10.1038/sj.bjc.6605070]</w:t>
      </w:r>
    </w:p>
    <w:p w14:paraId="72F020EE"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50 </w:t>
      </w:r>
      <w:r w:rsidRPr="008073A6">
        <w:rPr>
          <w:rFonts w:ascii="Book Antiqua" w:eastAsia="DengXian" w:hAnsi="Book Antiqua" w:cs="Times New Roman"/>
          <w:b/>
          <w:kern w:val="2"/>
          <w:sz w:val="24"/>
          <w:szCs w:val="24"/>
          <w:lang w:eastAsia="zh-CN"/>
        </w:rPr>
        <w:t>Becker K</w:t>
      </w:r>
      <w:r w:rsidRPr="008073A6">
        <w:rPr>
          <w:rFonts w:ascii="Book Antiqua" w:eastAsia="DengXian" w:hAnsi="Book Antiqua" w:cs="Times New Roman"/>
          <w:kern w:val="2"/>
          <w:sz w:val="24"/>
          <w:szCs w:val="24"/>
          <w:lang w:eastAsia="zh-CN"/>
        </w:rPr>
        <w:t xml:space="preserve">, Langer R, </w:t>
      </w:r>
      <w:proofErr w:type="spellStart"/>
      <w:r w:rsidRPr="008073A6">
        <w:rPr>
          <w:rFonts w:ascii="Book Antiqua" w:eastAsia="DengXian" w:hAnsi="Book Antiqua" w:cs="Times New Roman"/>
          <w:kern w:val="2"/>
          <w:sz w:val="24"/>
          <w:szCs w:val="24"/>
          <w:lang w:eastAsia="zh-CN"/>
        </w:rPr>
        <w:t>Reim</w:t>
      </w:r>
      <w:proofErr w:type="spellEnd"/>
      <w:r w:rsidRPr="008073A6">
        <w:rPr>
          <w:rFonts w:ascii="Book Antiqua" w:eastAsia="DengXian" w:hAnsi="Book Antiqua" w:cs="Times New Roman"/>
          <w:kern w:val="2"/>
          <w:sz w:val="24"/>
          <w:szCs w:val="24"/>
          <w:lang w:eastAsia="zh-CN"/>
        </w:rPr>
        <w:t xml:space="preserve"> D, Novotny A, Meyer </w:t>
      </w:r>
      <w:proofErr w:type="spellStart"/>
      <w:r w:rsidRPr="008073A6">
        <w:rPr>
          <w:rFonts w:ascii="Book Antiqua" w:eastAsia="DengXian" w:hAnsi="Book Antiqua" w:cs="Times New Roman"/>
          <w:kern w:val="2"/>
          <w:sz w:val="24"/>
          <w:szCs w:val="24"/>
          <w:lang w:eastAsia="zh-CN"/>
        </w:rPr>
        <w:t>zum</w:t>
      </w:r>
      <w:proofErr w:type="spellEnd"/>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Buschenfelde</w:t>
      </w:r>
      <w:proofErr w:type="spellEnd"/>
      <w:r w:rsidRPr="008073A6">
        <w:rPr>
          <w:rFonts w:ascii="Book Antiqua" w:eastAsia="DengXian" w:hAnsi="Book Antiqua" w:cs="Times New Roman"/>
          <w:kern w:val="2"/>
          <w:sz w:val="24"/>
          <w:szCs w:val="24"/>
          <w:lang w:eastAsia="zh-CN"/>
        </w:rPr>
        <w:t xml:space="preserve"> C, Engel J, </w:t>
      </w:r>
      <w:proofErr w:type="spellStart"/>
      <w:r w:rsidRPr="008073A6">
        <w:rPr>
          <w:rFonts w:ascii="Book Antiqua" w:eastAsia="DengXian" w:hAnsi="Book Antiqua" w:cs="Times New Roman"/>
          <w:kern w:val="2"/>
          <w:sz w:val="24"/>
          <w:szCs w:val="24"/>
          <w:lang w:eastAsia="zh-CN"/>
        </w:rPr>
        <w:t>Friess</w:t>
      </w:r>
      <w:proofErr w:type="spellEnd"/>
      <w:r w:rsidRPr="008073A6">
        <w:rPr>
          <w:rFonts w:ascii="Book Antiqua" w:eastAsia="DengXian" w:hAnsi="Book Antiqua" w:cs="Times New Roman"/>
          <w:kern w:val="2"/>
          <w:sz w:val="24"/>
          <w:szCs w:val="24"/>
          <w:lang w:eastAsia="zh-CN"/>
        </w:rPr>
        <w:t xml:space="preserve"> H, </w:t>
      </w:r>
      <w:proofErr w:type="spellStart"/>
      <w:r w:rsidRPr="008073A6">
        <w:rPr>
          <w:rFonts w:ascii="Book Antiqua" w:eastAsia="DengXian" w:hAnsi="Book Antiqua" w:cs="Times New Roman"/>
          <w:kern w:val="2"/>
          <w:sz w:val="24"/>
          <w:szCs w:val="24"/>
          <w:lang w:eastAsia="zh-CN"/>
        </w:rPr>
        <w:t>Hofler</w:t>
      </w:r>
      <w:proofErr w:type="spellEnd"/>
      <w:r w:rsidRPr="008073A6">
        <w:rPr>
          <w:rFonts w:ascii="Book Antiqua" w:eastAsia="DengXian" w:hAnsi="Book Antiqua" w:cs="Times New Roman"/>
          <w:kern w:val="2"/>
          <w:sz w:val="24"/>
          <w:szCs w:val="24"/>
          <w:lang w:eastAsia="zh-CN"/>
        </w:rPr>
        <w:t xml:space="preserve"> H. Significance of histopathological tumor regression after neoadjuvant chemotherapy in gastric adenocarcinomas: A summary of 480 cases. </w:t>
      </w:r>
      <w:r w:rsidRPr="008073A6">
        <w:rPr>
          <w:rFonts w:ascii="Book Antiqua" w:eastAsia="DengXian" w:hAnsi="Book Antiqua" w:cs="Times New Roman"/>
          <w:i/>
          <w:kern w:val="2"/>
          <w:sz w:val="24"/>
          <w:szCs w:val="24"/>
          <w:lang w:eastAsia="zh-CN"/>
        </w:rPr>
        <w:t>Ann Surg</w:t>
      </w:r>
      <w:r w:rsidRPr="008073A6">
        <w:rPr>
          <w:rFonts w:ascii="Book Antiqua" w:eastAsia="DengXian" w:hAnsi="Book Antiqua" w:cs="Times New Roman"/>
          <w:kern w:val="2"/>
          <w:sz w:val="24"/>
          <w:szCs w:val="24"/>
          <w:lang w:eastAsia="zh-CN"/>
        </w:rPr>
        <w:t xml:space="preserve"> 2011; </w:t>
      </w:r>
      <w:r w:rsidRPr="008073A6">
        <w:rPr>
          <w:rFonts w:ascii="Book Antiqua" w:eastAsia="DengXian" w:hAnsi="Book Antiqua" w:cs="Times New Roman"/>
          <w:b/>
          <w:kern w:val="2"/>
          <w:sz w:val="24"/>
          <w:szCs w:val="24"/>
          <w:lang w:eastAsia="zh-CN"/>
        </w:rPr>
        <w:t>253</w:t>
      </w:r>
      <w:r w:rsidRPr="008073A6">
        <w:rPr>
          <w:rFonts w:ascii="Book Antiqua" w:eastAsia="DengXian" w:hAnsi="Book Antiqua" w:cs="Times New Roman"/>
          <w:kern w:val="2"/>
          <w:sz w:val="24"/>
          <w:szCs w:val="24"/>
          <w:lang w:eastAsia="zh-CN"/>
        </w:rPr>
        <w:t>: 934-939 [PMID: 21490451 DOI: 10.1097/SLA.0b013e318216f449]</w:t>
      </w:r>
    </w:p>
    <w:p w14:paraId="012C3F47"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lastRenderedPageBreak/>
        <w:t xml:space="preserve">51 </w:t>
      </w:r>
      <w:r w:rsidRPr="008073A6">
        <w:rPr>
          <w:rFonts w:ascii="Book Antiqua" w:eastAsia="DengXian" w:hAnsi="Book Antiqua" w:cs="Times New Roman"/>
          <w:b/>
          <w:kern w:val="2"/>
          <w:sz w:val="24"/>
          <w:szCs w:val="24"/>
          <w:lang w:eastAsia="zh-CN"/>
        </w:rPr>
        <w:t>Langer R</w:t>
      </w:r>
      <w:r w:rsidRPr="008073A6">
        <w:rPr>
          <w:rFonts w:ascii="Book Antiqua" w:eastAsia="DengXian" w:hAnsi="Book Antiqua" w:cs="Times New Roman"/>
          <w:kern w:val="2"/>
          <w:sz w:val="24"/>
          <w:szCs w:val="24"/>
          <w:lang w:eastAsia="zh-CN"/>
        </w:rPr>
        <w:t xml:space="preserve">, Ott K, </w:t>
      </w:r>
      <w:proofErr w:type="spellStart"/>
      <w:r w:rsidRPr="008073A6">
        <w:rPr>
          <w:rFonts w:ascii="Book Antiqua" w:eastAsia="DengXian" w:hAnsi="Book Antiqua" w:cs="Times New Roman"/>
          <w:kern w:val="2"/>
          <w:sz w:val="24"/>
          <w:szCs w:val="24"/>
          <w:lang w:eastAsia="zh-CN"/>
        </w:rPr>
        <w:t>Feith</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Lordick</w:t>
      </w:r>
      <w:proofErr w:type="spellEnd"/>
      <w:r w:rsidRPr="008073A6">
        <w:rPr>
          <w:rFonts w:ascii="Book Antiqua" w:eastAsia="DengXian" w:hAnsi="Book Antiqua" w:cs="Times New Roman"/>
          <w:kern w:val="2"/>
          <w:sz w:val="24"/>
          <w:szCs w:val="24"/>
          <w:lang w:eastAsia="zh-CN"/>
        </w:rPr>
        <w:t xml:space="preserve"> F, Siewert JR, Becker K. Prognostic significance of histopathological tumor regression after neoadjuvant chemotherapy in esophageal adenocarcinomas. </w:t>
      </w:r>
      <w:r w:rsidRPr="008073A6">
        <w:rPr>
          <w:rFonts w:ascii="Book Antiqua" w:eastAsia="DengXian" w:hAnsi="Book Antiqua" w:cs="Times New Roman"/>
          <w:i/>
          <w:kern w:val="2"/>
          <w:sz w:val="24"/>
          <w:szCs w:val="24"/>
          <w:lang w:eastAsia="zh-CN"/>
        </w:rPr>
        <w:t xml:space="preserve">Mod </w:t>
      </w:r>
      <w:proofErr w:type="spellStart"/>
      <w:r w:rsidRPr="008073A6">
        <w:rPr>
          <w:rFonts w:ascii="Book Antiqua" w:eastAsia="DengXian" w:hAnsi="Book Antiqua" w:cs="Times New Roman"/>
          <w:i/>
          <w:kern w:val="2"/>
          <w:sz w:val="24"/>
          <w:szCs w:val="24"/>
          <w:lang w:eastAsia="zh-CN"/>
        </w:rPr>
        <w:t>Pathol</w:t>
      </w:r>
      <w:proofErr w:type="spellEnd"/>
      <w:r w:rsidRPr="008073A6">
        <w:rPr>
          <w:rFonts w:ascii="Book Antiqua" w:eastAsia="DengXian" w:hAnsi="Book Antiqua" w:cs="Times New Roman"/>
          <w:kern w:val="2"/>
          <w:sz w:val="24"/>
          <w:szCs w:val="24"/>
          <w:lang w:eastAsia="zh-CN"/>
        </w:rPr>
        <w:t xml:space="preserve"> 2009; </w:t>
      </w:r>
      <w:r w:rsidRPr="008073A6">
        <w:rPr>
          <w:rFonts w:ascii="Book Antiqua" w:eastAsia="DengXian" w:hAnsi="Book Antiqua" w:cs="Times New Roman"/>
          <w:b/>
          <w:kern w:val="2"/>
          <w:sz w:val="24"/>
          <w:szCs w:val="24"/>
          <w:lang w:eastAsia="zh-CN"/>
        </w:rPr>
        <w:t>22</w:t>
      </w:r>
      <w:r w:rsidRPr="008073A6">
        <w:rPr>
          <w:rFonts w:ascii="Book Antiqua" w:eastAsia="DengXian" w:hAnsi="Book Antiqua" w:cs="Times New Roman"/>
          <w:kern w:val="2"/>
          <w:sz w:val="24"/>
          <w:szCs w:val="24"/>
          <w:lang w:eastAsia="zh-CN"/>
        </w:rPr>
        <w:t>: 1555-1563 [PMID: 19801967 DOI: 10.1038/modpathol.2009.123]</w:t>
      </w:r>
    </w:p>
    <w:p w14:paraId="1984412A"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52 </w:t>
      </w:r>
      <w:r w:rsidRPr="008073A6">
        <w:rPr>
          <w:rFonts w:ascii="Book Antiqua" w:eastAsia="DengXian" w:hAnsi="Book Antiqua" w:cs="Times New Roman"/>
          <w:b/>
          <w:kern w:val="2"/>
          <w:sz w:val="24"/>
          <w:szCs w:val="24"/>
          <w:lang w:eastAsia="zh-CN"/>
        </w:rPr>
        <w:t>Lorenzen S</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Hentrich</w:t>
      </w:r>
      <w:proofErr w:type="spellEnd"/>
      <w:r w:rsidRPr="008073A6">
        <w:rPr>
          <w:rFonts w:ascii="Book Antiqua" w:eastAsia="DengXian" w:hAnsi="Book Antiqua" w:cs="Times New Roman"/>
          <w:kern w:val="2"/>
          <w:sz w:val="24"/>
          <w:szCs w:val="24"/>
          <w:lang w:eastAsia="zh-CN"/>
        </w:rPr>
        <w:t xml:space="preserve"> M, Haberl C, Heinemann V, Schuster T, </w:t>
      </w:r>
      <w:proofErr w:type="spellStart"/>
      <w:r w:rsidRPr="008073A6">
        <w:rPr>
          <w:rFonts w:ascii="Book Antiqua" w:eastAsia="DengXian" w:hAnsi="Book Antiqua" w:cs="Times New Roman"/>
          <w:kern w:val="2"/>
          <w:sz w:val="24"/>
          <w:szCs w:val="24"/>
          <w:lang w:eastAsia="zh-CN"/>
        </w:rPr>
        <w:t>Seroneit</w:t>
      </w:r>
      <w:proofErr w:type="spellEnd"/>
      <w:r w:rsidRPr="008073A6">
        <w:rPr>
          <w:rFonts w:ascii="Book Antiqua" w:eastAsia="DengXian" w:hAnsi="Book Antiqua" w:cs="Times New Roman"/>
          <w:kern w:val="2"/>
          <w:sz w:val="24"/>
          <w:szCs w:val="24"/>
          <w:lang w:eastAsia="zh-CN"/>
        </w:rPr>
        <w:t xml:space="preserve"> T, </w:t>
      </w:r>
      <w:proofErr w:type="spellStart"/>
      <w:r w:rsidRPr="008073A6">
        <w:rPr>
          <w:rFonts w:ascii="Book Antiqua" w:eastAsia="DengXian" w:hAnsi="Book Antiqua" w:cs="Times New Roman"/>
          <w:kern w:val="2"/>
          <w:sz w:val="24"/>
          <w:szCs w:val="24"/>
          <w:lang w:eastAsia="zh-CN"/>
        </w:rPr>
        <w:t>Roethling</w:t>
      </w:r>
      <w:proofErr w:type="spellEnd"/>
      <w:r w:rsidRPr="008073A6">
        <w:rPr>
          <w:rFonts w:ascii="Book Antiqua" w:eastAsia="DengXian" w:hAnsi="Book Antiqua" w:cs="Times New Roman"/>
          <w:kern w:val="2"/>
          <w:sz w:val="24"/>
          <w:szCs w:val="24"/>
          <w:lang w:eastAsia="zh-CN"/>
        </w:rPr>
        <w:t xml:space="preserve"> N, </w:t>
      </w:r>
      <w:proofErr w:type="spellStart"/>
      <w:r w:rsidRPr="008073A6">
        <w:rPr>
          <w:rFonts w:ascii="Book Antiqua" w:eastAsia="DengXian" w:hAnsi="Book Antiqua" w:cs="Times New Roman"/>
          <w:kern w:val="2"/>
          <w:sz w:val="24"/>
          <w:szCs w:val="24"/>
          <w:lang w:eastAsia="zh-CN"/>
        </w:rPr>
        <w:t>Peschel</w:t>
      </w:r>
      <w:proofErr w:type="spellEnd"/>
      <w:r w:rsidRPr="008073A6">
        <w:rPr>
          <w:rFonts w:ascii="Book Antiqua" w:eastAsia="DengXian" w:hAnsi="Book Antiqua" w:cs="Times New Roman"/>
          <w:kern w:val="2"/>
          <w:sz w:val="24"/>
          <w:szCs w:val="24"/>
          <w:lang w:eastAsia="zh-CN"/>
        </w:rPr>
        <w:t xml:space="preserve"> C, </w:t>
      </w:r>
      <w:proofErr w:type="spellStart"/>
      <w:r w:rsidRPr="008073A6">
        <w:rPr>
          <w:rFonts w:ascii="Book Antiqua" w:eastAsia="DengXian" w:hAnsi="Book Antiqua" w:cs="Times New Roman"/>
          <w:kern w:val="2"/>
          <w:sz w:val="24"/>
          <w:szCs w:val="24"/>
          <w:lang w:eastAsia="zh-CN"/>
        </w:rPr>
        <w:t>Lordick</w:t>
      </w:r>
      <w:proofErr w:type="spellEnd"/>
      <w:r w:rsidRPr="008073A6">
        <w:rPr>
          <w:rFonts w:ascii="Book Antiqua" w:eastAsia="DengXian" w:hAnsi="Book Antiqua" w:cs="Times New Roman"/>
          <w:kern w:val="2"/>
          <w:sz w:val="24"/>
          <w:szCs w:val="24"/>
          <w:lang w:eastAsia="zh-CN"/>
        </w:rPr>
        <w:t xml:space="preserve"> F. Split-dose docetaxel, cisplatin and leucovorin/fluorouracil as first-line therapy in advanced gastric cancer and adenocarcinoma of the gastroesophageal junction: Results of a phase II trial. </w:t>
      </w:r>
      <w:r w:rsidRPr="008073A6">
        <w:rPr>
          <w:rFonts w:ascii="Book Antiqua" w:eastAsia="DengXian" w:hAnsi="Book Antiqua" w:cs="Times New Roman"/>
          <w:i/>
          <w:kern w:val="2"/>
          <w:sz w:val="24"/>
          <w:szCs w:val="24"/>
          <w:lang w:eastAsia="zh-CN"/>
        </w:rPr>
        <w:t>Ann Oncol</w:t>
      </w:r>
      <w:r w:rsidRPr="008073A6">
        <w:rPr>
          <w:rFonts w:ascii="Book Antiqua" w:eastAsia="DengXian" w:hAnsi="Book Antiqua" w:cs="Times New Roman"/>
          <w:kern w:val="2"/>
          <w:sz w:val="24"/>
          <w:szCs w:val="24"/>
          <w:lang w:eastAsia="zh-CN"/>
        </w:rPr>
        <w:t xml:space="preserve"> 2007; </w:t>
      </w:r>
      <w:r w:rsidRPr="008073A6">
        <w:rPr>
          <w:rFonts w:ascii="Book Antiqua" w:eastAsia="DengXian" w:hAnsi="Book Antiqua" w:cs="Times New Roman"/>
          <w:b/>
          <w:kern w:val="2"/>
          <w:sz w:val="24"/>
          <w:szCs w:val="24"/>
          <w:lang w:eastAsia="zh-CN"/>
        </w:rPr>
        <w:t>18</w:t>
      </w:r>
      <w:r w:rsidRPr="008073A6">
        <w:rPr>
          <w:rFonts w:ascii="Book Antiqua" w:eastAsia="DengXian" w:hAnsi="Book Antiqua" w:cs="Times New Roman"/>
          <w:kern w:val="2"/>
          <w:sz w:val="24"/>
          <w:szCs w:val="24"/>
          <w:lang w:eastAsia="zh-CN"/>
        </w:rPr>
        <w:t>: 1673-1679 [PMID: 17660494 DOI: 10.1093/</w:t>
      </w:r>
      <w:proofErr w:type="spellStart"/>
      <w:r w:rsidRPr="008073A6">
        <w:rPr>
          <w:rFonts w:ascii="Book Antiqua" w:eastAsia="DengXian" w:hAnsi="Book Antiqua" w:cs="Times New Roman"/>
          <w:kern w:val="2"/>
          <w:sz w:val="24"/>
          <w:szCs w:val="24"/>
          <w:lang w:eastAsia="zh-CN"/>
        </w:rPr>
        <w:t>annonc</w:t>
      </w:r>
      <w:proofErr w:type="spellEnd"/>
      <w:r w:rsidRPr="008073A6">
        <w:rPr>
          <w:rFonts w:ascii="Book Antiqua" w:eastAsia="DengXian" w:hAnsi="Book Antiqua" w:cs="Times New Roman"/>
          <w:kern w:val="2"/>
          <w:sz w:val="24"/>
          <w:szCs w:val="24"/>
          <w:lang w:eastAsia="zh-CN"/>
        </w:rPr>
        <w:t>/mdm269]</w:t>
      </w:r>
    </w:p>
    <w:p w14:paraId="01C4AED8"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53 </w:t>
      </w:r>
      <w:r w:rsidRPr="008073A6">
        <w:rPr>
          <w:rFonts w:ascii="Book Antiqua" w:eastAsia="DengXian" w:hAnsi="Book Antiqua" w:cs="Times New Roman"/>
          <w:b/>
          <w:kern w:val="2"/>
          <w:sz w:val="24"/>
          <w:szCs w:val="24"/>
          <w:lang w:eastAsia="zh-CN"/>
        </w:rPr>
        <w:t>Schulz C</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Kullmann</w:t>
      </w:r>
      <w:proofErr w:type="spellEnd"/>
      <w:r w:rsidRPr="008073A6">
        <w:rPr>
          <w:rFonts w:ascii="Book Antiqua" w:eastAsia="DengXian" w:hAnsi="Book Antiqua" w:cs="Times New Roman"/>
          <w:kern w:val="2"/>
          <w:sz w:val="24"/>
          <w:szCs w:val="24"/>
          <w:lang w:eastAsia="zh-CN"/>
        </w:rPr>
        <w:t xml:space="preserve"> F, </w:t>
      </w:r>
      <w:proofErr w:type="spellStart"/>
      <w:r w:rsidRPr="008073A6">
        <w:rPr>
          <w:rFonts w:ascii="Book Antiqua" w:eastAsia="DengXian" w:hAnsi="Book Antiqua" w:cs="Times New Roman"/>
          <w:kern w:val="2"/>
          <w:sz w:val="24"/>
          <w:szCs w:val="24"/>
          <w:lang w:eastAsia="zh-CN"/>
        </w:rPr>
        <w:t>Kunzmann</w:t>
      </w:r>
      <w:proofErr w:type="spellEnd"/>
      <w:r w:rsidRPr="008073A6">
        <w:rPr>
          <w:rFonts w:ascii="Book Antiqua" w:eastAsia="DengXian" w:hAnsi="Book Antiqua" w:cs="Times New Roman"/>
          <w:kern w:val="2"/>
          <w:sz w:val="24"/>
          <w:szCs w:val="24"/>
          <w:lang w:eastAsia="zh-CN"/>
        </w:rPr>
        <w:t xml:space="preserve"> V, Fuchs M, Geissler M, </w:t>
      </w:r>
      <w:proofErr w:type="spellStart"/>
      <w:r w:rsidRPr="008073A6">
        <w:rPr>
          <w:rFonts w:ascii="Book Antiqua" w:eastAsia="DengXian" w:hAnsi="Book Antiqua" w:cs="Times New Roman"/>
          <w:kern w:val="2"/>
          <w:sz w:val="24"/>
          <w:szCs w:val="24"/>
          <w:lang w:eastAsia="zh-CN"/>
        </w:rPr>
        <w:t>Vehling</w:t>
      </w:r>
      <w:proofErr w:type="spellEnd"/>
      <w:r w:rsidRPr="008073A6">
        <w:rPr>
          <w:rFonts w:ascii="Book Antiqua" w:eastAsia="DengXian" w:hAnsi="Book Antiqua" w:cs="Times New Roman"/>
          <w:kern w:val="2"/>
          <w:sz w:val="24"/>
          <w:szCs w:val="24"/>
          <w:lang w:eastAsia="zh-CN"/>
        </w:rPr>
        <w:t xml:space="preserve">-Kaiser U, </w:t>
      </w:r>
      <w:proofErr w:type="spellStart"/>
      <w:r w:rsidRPr="008073A6">
        <w:rPr>
          <w:rFonts w:ascii="Book Antiqua" w:eastAsia="DengXian" w:hAnsi="Book Antiqua" w:cs="Times New Roman"/>
          <w:kern w:val="2"/>
          <w:sz w:val="24"/>
          <w:szCs w:val="24"/>
          <w:lang w:eastAsia="zh-CN"/>
        </w:rPr>
        <w:t>Stauder</w:t>
      </w:r>
      <w:proofErr w:type="spellEnd"/>
      <w:r w:rsidRPr="008073A6">
        <w:rPr>
          <w:rFonts w:ascii="Book Antiqua" w:eastAsia="DengXian" w:hAnsi="Book Antiqua" w:cs="Times New Roman"/>
          <w:kern w:val="2"/>
          <w:sz w:val="24"/>
          <w:szCs w:val="24"/>
          <w:lang w:eastAsia="zh-CN"/>
        </w:rPr>
        <w:t xml:space="preserve"> H, Wein A, Al-</w:t>
      </w:r>
      <w:proofErr w:type="spellStart"/>
      <w:r w:rsidRPr="008073A6">
        <w:rPr>
          <w:rFonts w:ascii="Book Antiqua" w:eastAsia="DengXian" w:hAnsi="Book Antiqua" w:cs="Times New Roman"/>
          <w:kern w:val="2"/>
          <w:sz w:val="24"/>
          <w:szCs w:val="24"/>
          <w:lang w:eastAsia="zh-CN"/>
        </w:rPr>
        <w:t>Batran</w:t>
      </w:r>
      <w:proofErr w:type="spellEnd"/>
      <w:r w:rsidRPr="008073A6">
        <w:rPr>
          <w:rFonts w:ascii="Book Antiqua" w:eastAsia="DengXian" w:hAnsi="Book Antiqua" w:cs="Times New Roman"/>
          <w:kern w:val="2"/>
          <w:sz w:val="24"/>
          <w:szCs w:val="24"/>
          <w:lang w:eastAsia="zh-CN"/>
        </w:rPr>
        <w:t xml:space="preserve"> SE, </w:t>
      </w:r>
      <w:proofErr w:type="spellStart"/>
      <w:r w:rsidRPr="008073A6">
        <w:rPr>
          <w:rFonts w:ascii="Book Antiqua" w:eastAsia="DengXian" w:hAnsi="Book Antiqua" w:cs="Times New Roman"/>
          <w:kern w:val="2"/>
          <w:sz w:val="24"/>
          <w:szCs w:val="24"/>
          <w:lang w:eastAsia="zh-CN"/>
        </w:rPr>
        <w:t>Kubin</w:t>
      </w:r>
      <w:proofErr w:type="spellEnd"/>
      <w:r w:rsidRPr="008073A6">
        <w:rPr>
          <w:rFonts w:ascii="Book Antiqua" w:eastAsia="DengXian" w:hAnsi="Book Antiqua" w:cs="Times New Roman"/>
          <w:kern w:val="2"/>
          <w:sz w:val="24"/>
          <w:szCs w:val="24"/>
          <w:lang w:eastAsia="zh-CN"/>
        </w:rPr>
        <w:t xml:space="preserve"> T, Schäfer C, </w:t>
      </w:r>
      <w:proofErr w:type="spellStart"/>
      <w:r w:rsidRPr="008073A6">
        <w:rPr>
          <w:rFonts w:ascii="Book Antiqua" w:eastAsia="DengXian" w:hAnsi="Book Antiqua" w:cs="Times New Roman"/>
          <w:kern w:val="2"/>
          <w:sz w:val="24"/>
          <w:szCs w:val="24"/>
          <w:lang w:eastAsia="zh-CN"/>
        </w:rPr>
        <w:t>Stintzing</w:t>
      </w:r>
      <w:proofErr w:type="spellEnd"/>
      <w:r w:rsidRPr="008073A6">
        <w:rPr>
          <w:rFonts w:ascii="Book Antiqua" w:eastAsia="DengXian" w:hAnsi="Book Antiqua" w:cs="Times New Roman"/>
          <w:kern w:val="2"/>
          <w:sz w:val="24"/>
          <w:szCs w:val="24"/>
          <w:lang w:eastAsia="zh-CN"/>
        </w:rPr>
        <w:t xml:space="preserve"> S, Giessen C, Modest DP, </w:t>
      </w:r>
      <w:proofErr w:type="spellStart"/>
      <w:r w:rsidRPr="008073A6">
        <w:rPr>
          <w:rFonts w:ascii="Book Antiqua" w:eastAsia="DengXian" w:hAnsi="Book Antiqua" w:cs="Times New Roman"/>
          <w:kern w:val="2"/>
          <w:sz w:val="24"/>
          <w:szCs w:val="24"/>
          <w:lang w:eastAsia="zh-CN"/>
        </w:rPr>
        <w:t>Ridwelski</w:t>
      </w:r>
      <w:proofErr w:type="spellEnd"/>
      <w:r w:rsidRPr="008073A6">
        <w:rPr>
          <w:rFonts w:ascii="Book Antiqua" w:eastAsia="DengXian" w:hAnsi="Book Antiqua" w:cs="Times New Roman"/>
          <w:kern w:val="2"/>
          <w:sz w:val="24"/>
          <w:szCs w:val="24"/>
          <w:lang w:eastAsia="zh-CN"/>
        </w:rPr>
        <w:t xml:space="preserve"> K, Heinemann V. </w:t>
      </w:r>
      <w:proofErr w:type="spellStart"/>
      <w:r w:rsidRPr="008073A6">
        <w:rPr>
          <w:rFonts w:ascii="Book Antiqua" w:eastAsia="DengXian" w:hAnsi="Book Antiqua" w:cs="Times New Roman"/>
          <w:kern w:val="2"/>
          <w:sz w:val="24"/>
          <w:szCs w:val="24"/>
          <w:lang w:eastAsia="zh-CN"/>
        </w:rPr>
        <w:t>NeoFLOT</w:t>
      </w:r>
      <w:proofErr w:type="spellEnd"/>
      <w:r w:rsidRPr="008073A6">
        <w:rPr>
          <w:rFonts w:ascii="Book Antiqua" w:eastAsia="DengXian" w:hAnsi="Book Antiqua" w:cs="Times New Roman"/>
          <w:kern w:val="2"/>
          <w:sz w:val="24"/>
          <w:szCs w:val="24"/>
          <w:lang w:eastAsia="zh-CN"/>
        </w:rPr>
        <w:t xml:space="preserve">: Multicenter phase II study of perioperative chemotherapy in </w:t>
      </w:r>
      <w:proofErr w:type="spellStart"/>
      <w:r w:rsidRPr="008073A6">
        <w:rPr>
          <w:rFonts w:ascii="Book Antiqua" w:eastAsia="DengXian" w:hAnsi="Book Antiqua" w:cs="Times New Roman"/>
          <w:kern w:val="2"/>
          <w:sz w:val="24"/>
          <w:szCs w:val="24"/>
          <w:lang w:eastAsia="zh-CN"/>
        </w:rPr>
        <w:t>resectable</w:t>
      </w:r>
      <w:proofErr w:type="spellEnd"/>
      <w:r w:rsidRPr="008073A6">
        <w:rPr>
          <w:rFonts w:ascii="Book Antiqua" w:eastAsia="DengXian" w:hAnsi="Book Antiqua" w:cs="Times New Roman"/>
          <w:kern w:val="2"/>
          <w:sz w:val="24"/>
          <w:szCs w:val="24"/>
          <w:lang w:eastAsia="zh-CN"/>
        </w:rPr>
        <w:t xml:space="preserve"> adenocarcinoma of the gastroesophageal junction or gastric adenocarcinoma-Very good response predominantly in patients with intestinal type tumors. </w:t>
      </w:r>
      <w:r w:rsidRPr="008073A6">
        <w:rPr>
          <w:rFonts w:ascii="Book Antiqua" w:eastAsia="DengXian" w:hAnsi="Book Antiqua" w:cs="Times New Roman"/>
          <w:i/>
          <w:kern w:val="2"/>
          <w:sz w:val="24"/>
          <w:szCs w:val="24"/>
          <w:lang w:eastAsia="zh-CN"/>
        </w:rPr>
        <w:t>Int J Cancer</w:t>
      </w:r>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137</w:t>
      </w:r>
      <w:r w:rsidRPr="008073A6">
        <w:rPr>
          <w:rFonts w:ascii="Book Antiqua" w:eastAsia="DengXian" w:hAnsi="Book Antiqua" w:cs="Times New Roman"/>
          <w:kern w:val="2"/>
          <w:sz w:val="24"/>
          <w:szCs w:val="24"/>
          <w:lang w:eastAsia="zh-CN"/>
        </w:rPr>
        <w:t>: 678-685 [PMID: 25530271 DOI: 10.1002/ijc.29403]</w:t>
      </w:r>
    </w:p>
    <w:p w14:paraId="7174577D"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54 </w:t>
      </w:r>
      <w:r w:rsidRPr="008073A6">
        <w:rPr>
          <w:rFonts w:ascii="Book Antiqua" w:eastAsia="DengXian" w:hAnsi="Book Antiqua" w:cs="Times New Roman"/>
          <w:b/>
          <w:kern w:val="2"/>
          <w:sz w:val="24"/>
          <w:szCs w:val="24"/>
          <w:lang w:eastAsia="zh-CN"/>
        </w:rPr>
        <w:t>Al-</w:t>
      </w:r>
      <w:proofErr w:type="spellStart"/>
      <w:r w:rsidRPr="008073A6">
        <w:rPr>
          <w:rFonts w:ascii="Book Antiqua" w:eastAsia="DengXian" w:hAnsi="Book Antiqua" w:cs="Times New Roman"/>
          <w:b/>
          <w:kern w:val="2"/>
          <w:sz w:val="24"/>
          <w:szCs w:val="24"/>
          <w:lang w:eastAsia="zh-CN"/>
        </w:rPr>
        <w:t>Batran</w:t>
      </w:r>
      <w:proofErr w:type="spellEnd"/>
      <w:r w:rsidRPr="008073A6">
        <w:rPr>
          <w:rFonts w:ascii="Book Antiqua" w:eastAsia="DengXian" w:hAnsi="Book Antiqua" w:cs="Times New Roman"/>
          <w:b/>
          <w:kern w:val="2"/>
          <w:sz w:val="24"/>
          <w:szCs w:val="24"/>
          <w:lang w:eastAsia="zh-CN"/>
        </w:rPr>
        <w:t xml:space="preserve"> SE</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Hofheinz</w:t>
      </w:r>
      <w:proofErr w:type="spellEnd"/>
      <w:r w:rsidRPr="008073A6">
        <w:rPr>
          <w:rFonts w:ascii="Book Antiqua" w:eastAsia="DengXian" w:hAnsi="Book Antiqua" w:cs="Times New Roman"/>
          <w:kern w:val="2"/>
          <w:sz w:val="24"/>
          <w:szCs w:val="24"/>
          <w:lang w:eastAsia="zh-CN"/>
        </w:rPr>
        <w:t xml:space="preserve"> RD, </w:t>
      </w:r>
      <w:proofErr w:type="spellStart"/>
      <w:r w:rsidRPr="008073A6">
        <w:rPr>
          <w:rFonts w:ascii="Book Antiqua" w:eastAsia="DengXian" w:hAnsi="Book Antiqua" w:cs="Times New Roman"/>
          <w:kern w:val="2"/>
          <w:sz w:val="24"/>
          <w:szCs w:val="24"/>
          <w:lang w:eastAsia="zh-CN"/>
        </w:rPr>
        <w:t>Pauligk</w:t>
      </w:r>
      <w:proofErr w:type="spellEnd"/>
      <w:r w:rsidRPr="008073A6">
        <w:rPr>
          <w:rFonts w:ascii="Book Antiqua" w:eastAsia="DengXian" w:hAnsi="Book Antiqua" w:cs="Times New Roman"/>
          <w:kern w:val="2"/>
          <w:sz w:val="24"/>
          <w:szCs w:val="24"/>
          <w:lang w:eastAsia="zh-CN"/>
        </w:rPr>
        <w:t xml:space="preserve"> C, Kopp HG, Haag GM, </w:t>
      </w:r>
      <w:proofErr w:type="spellStart"/>
      <w:r w:rsidRPr="008073A6">
        <w:rPr>
          <w:rFonts w:ascii="Book Antiqua" w:eastAsia="DengXian" w:hAnsi="Book Antiqua" w:cs="Times New Roman"/>
          <w:kern w:val="2"/>
          <w:sz w:val="24"/>
          <w:szCs w:val="24"/>
          <w:lang w:eastAsia="zh-CN"/>
        </w:rPr>
        <w:t>Luley</w:t>
      </w:r>
      <w:proofErr w:type="spellEnd"/>
      <w:r w:rsidRPr="008073A6">
        <w:rPr>
          <w:rFonts w:ascii="Book Antiqua" w:eastAsia="DengXian" w:hAnsi="Book Antiqua" w:cs="Times New Roman"/>
          <w:kern w:val="2"/>
          <w:sz w:val="24"/>
          <w:szCs w:val="24"/>
          <w:lang w:eastAsia="zh-CN"/>
        </w:rPr>
        <w:t xml:space="preserve"> KB, </w:t>
      </w:r>
      <w:proofErr w:type="spellStart"/>
      <w:r w:rsidRPr="008073A6">
        <w:rPr>
          <w:rFonts w:ascii="Book Antiqua" w:eastAsia="DengXian" w:hAnsi="Book Antiqua" w:cs="Times New Roman"/>
          <w:kern w:val="2"/>
          <w:sz w:val="24"/>
          <w:szCs w:val="24"/>
          <w:lang w:eastAsia="zh-CN"/>
        </w:rPr>
        <w:t>Meiler</w:t>
      </w:r>
      <w:proofErr w:type="spellEnd"/>
      <w:r w:rsidRPr="008073A6">
        <w:rPr>
          <w:rFonts w:ascii="Book Antiqua" w:eastAsia="DengXian" w:hAnsi="Book Antiqua" w:cs="Times New Roman"/>
          <w:kern w:val="2"/>
          <w:sz w:val="24"/>
          <w:szCs w:val="24"/>
          <w:lang w:eastAsia="zh-CN"/>
        </w:rPr>
        <w:t xml:space="preserve"> J, </w:t>
      </w:r>
      <w:proofErr w:type="spellStart"/>
      <w:r w:rsidRPr="008073A6">
        <w:rPr>
          <w:rFonts w:ascii="Book Antiqua" w:eastAsia="DengXian" w:hAnsi="Book Antiqua" w:cs="Times New Roman"/>
          <w:kern w:val="2"/>
          <w:sz w:val="24"/>
          <w:szCs w:val="24"/>
          <w:lang w:eastAsia="zh-CN"/>
        </w:rPr>
        <w:t>Homann</w:t>
      </w:r>
      <w:proofErr w:type="spellEnd"/>
      <w:r w:rsidRPr="008073A6">
        <w:rPr>
          <w:rFonts w:ascii="Book Antiqua" w:eastAsia="DengXian" w:hAnsi="Book Antiqua" w:cs="Times New Roman"/>
          <w:kern w:val="2"/>
          <w:sz w:val="24"/>
          <w:szCs w:val="24"/>
          <w:lang w:eastAsia="zh-CN"/>
        </w:rPr>
        <w:t xml:space="preserve"> N, Lorenzen S, </w:t>
      </w:r>
      <w:proofErr w:type="spellStart"/>
      <w:r w:rsidRPr="008073A6">
        <w:rPr>
          <w:rFonts w:ascii="Book Antiqua" w:eastAsia="DengXian" w:hAnsi="Book Antiqua" w:cs="Times New Roman"/>
          <w:kern w:val="2"/>
          <w:sz w:val="24"/>
          <w:szCs w:val="24"/>
          <w:lang w:eastAsia="zh-CN"/>
        </w:rPr>
        <w:t>Schmalenberg</w:t>
      </w:r>
      <w:proofErr w:type="spellEnd"/>
      <w:r w:rsidRPr="008073A6">
        <w:rPr>
          <w:rFonts w:ascii="Book Antiqua" w:eastAsia="DengXian" w:hAnsi="Book Antiqua" w:cs="Times New Roman"/>
          <w:kern w:val="2"/>
          <w:sz w:val="24"/>
          <w:szCs w:val="24"/>
          <w:lang w:eastAsia="zh-CN"/>
        </w:rPr>
        <w:t xml:space="preserve"> H, Probst S, </w:t>
      </w:r>
      <w:proofErr w:type="spellStart"/>
      <w:r w:rsidRPr="008073A6">
        <w:rPr>
          <w:rFonts w:ascii="Book Antiqua" w:eastAsia="DengXian" w:hAnsi="Book Antiqua" w:cs="Times New Roman"/>
          <w:kern w:val="2"/>
          <w:sz w:val="24"/>
          <w:szCs w:val="24"/>
          <w:lang w:eastAsia="zh-CN"/>
        </w:rPr>
        <w:t>Koenigsmann</w:t>
      </w:r>
      <w:proofErr w:type="spellEnd"/>
      <w:r w:rsidRPr="008073A6">
        <w:rPr>
          <w:rFonts w:ascii="Book Antiqua" w:eastAsia="DengXian" w:hAnsi="Book Antiqua" w:cs="Times New Roman"/>
          <w:kern w:val="2"/>
          <w:sz w:val="24"/>
          <w:szCs w:val="24"/>
          <w:lang w:eastAsia="zh-CN"/>
        </w:rPr>
        <w:t xml:space="preserve"> M, Egger M, </w:t>
      </w:r>
      <w:proofErr w:type="spellStart"/>
      <w:r w:rsidRPr="008073A6">
        <w:rPr>
          <w:rFonts w:ascii="Book Antiqua" w:eastAsia="DengXian" w:hAnsi="Book Antiqua" w:cs="Times New Roman"/>
          <w:kern w:val="2"/>
          <w:sz w:val="24"/>
          <w:szCs w:val="24"/>
          <w:lang w:eastAsia="zh-CN"/>
        </w:rPr>
        <w:t>Prasnikar</w:t>
      </w:r>
      <w:proofErr w:type="spellEnd"/>
      <w:r w:rsidRPr="008073A6">
        <w:rPr>
          <w:rFonts w:ascii="Book Antiqua" w:eastAsia="DengXian" w:hAnsi="Book Antiqua" w:cs="Times New Roman"/>
          <w:kern w:val="2"/>
          <w:sz w:val="24"/>
          <w:szCs w:val="24"/>
          <w:lang w:eastAsia="zh-CN"/>
        </w:rPr>
        <w:t xml:space="preserve"> N, Caca K, Trojan J, Martens UM, Block A, Fischbach W, Mahlberg R, Clemens M, </w:t>
      </w:r>
      <w:proofErr w:type="spellStart"/>
      <w:r w:rsidRPr="008073A6">
        <w:rPr>
          <w:rFonts w:ascii="Book Antiqua" w:eastAsia="DengXian" w:hAnsi="Book Antiqua" w:cs="Times New Roman"/>
          <w:kern w:val="2"/>
          <w:sz w:val="24"/>
          <w:szCs w:val="24"/>
          <w:lang w:eastAsia="zh-CN"/>
        </w:rPr>
        <w:t>Illerhaus</w:t>
      </w:r>
      <w:proofErr w:type="spellEnd"/>
      <w:r w:rsidRPr="008073A6">
        <w:rPr>
          <w:rFonts w:ascii="Book Antiqua" w:eastAsia="DengXian" w:hAnsi="Book Antiqua" w:cs="Times New Roman"/>
          <w:kern w:val="2"/>
          <w:sz w:val="24"/>
          <w:szCs w:val="24"/>
          <w:lang w:eastAsia="zh-CN"/>
        </w:rPr>
        <w:t xml:space="preserve"> G, </w:t>
      </w:r>
      <w:proofErr w:type="spellStart"/>
      <w:r w:rsidRPr="008073A6">
        <w:rPr>
          <w:rFonts w:ascii="Book Antiqua" w:eastAsia="DengXian" w:hAnsi="Book Antiqua" w:cs="Times New Roman"/>
          <w:kern w:val="2"/>
          <w:sz w:val="24"/>
          <w:szCs w:val="24"/>
          <w:lang w:eastAsia="zh-CN"/>
        </w:rPr>
        <w:t>Zirlik</w:t>
      </w:r>
      <w:proofErr w:type="spellEnd"/>
      <w:r w:rsidRPr="008073A6">
        <w:rPr>
          <w:rFonts w:ascii="Book Antiqua" w:eastAsia="DengXian" w:hAnsi="Book Antiqua" w:cs="Times New Roman"/>
          <w:kern w:val="2"/>
          <w:sz w:val="24"/>
          <w:szCs w:val="24"/>
          <w:lang w:eastAsia="zh-CN"/>
        </w:rPr>
        <w:t xml:space="preserve"> K, Behringer DM, </w:t>
      </w:r>
      <w:proofErr w:type="spellStart"/>
      <w:r w:rsidRPr="008073A6">
        <w:rPr>
          <w:rFonts w:ascii="Book Antiqua" w:eastAsia="DengXian" w:hAnsi="Book Antiqua" w:cs="Times New Roman"/>
          <w:kern w:val="2"/>
          <w:sz w:val="24"/>
          <w:szCs w:val="24"/>
          <w:lang w:eastAsia="zh-CN"/>
        </w:rPr>
        <w:t>Schmiegel</w:t>
      </w:r>
      <w:proofErr w:type="spellEnd"/>
      <w:r w:rsidRPr="008073A6">
        <w:rPr>
          <w:rFonts w:ascii="Book Antiqua" w:eastAsia="DengXian" w:hAnsi="Book Antiqua" w:cs="Times New Roman"/>
          <w:kern w:val="2"/>
          <w:sz w:val="24"/>
          <w:szCs w:val="24"/>
          <w:lang w:eastAsia="zh-CN"/>
        </w:rPr>
        <w:t xml:space="preserve"> W, Pohl M, Heike M, </w:t>
      </w:r>
      <w:proofErr w:type="spellStart"/>
      <w:r w:rsidRPr="008073A6">
        <w:rPr>
          <w:rFonts w:ascii="Book Antiqua" w:eastAsia="DengXian" w:hAnsi="Book Antiqua" w:cs="Times New Roman"/>
          <w:kern w:val="2"/>
          <w:sz w:val="24"/>
          <w:szCs w:val="24"/>
          <w:lang w:eastAsia="zh-CN"/>
        </w:rPr>
        <w:t>Ronellenfitsch</w:t>
      </w:r>
      <w:proofErr w:type="spellEnd"/>
      <w:r w:rsidRPr="008073A6">
        <w:rPr>
          <w:rFonts w:ascii="Book Antiqua" w:eastAsia="DengXian" w:hAnsi="Book Antiqua" w:cs="Times New Roman"/>
          <w:kern w:val="2"/>
          <w:sz w:val="24"/>
          <w:szCs w:val="24"/>
          <w:lang w:eastAsia="zh-CN"/>
        </w:rPr>
        <w:t xml:space="preserve"> U, Schuler M, </w:t>
      </w:r>
      <w:proofErr w:type="spellStart"/>
      <w:r w:rsidRPr="008073A6">
        <w:rPr>
          <w:rFonts w:ascii="Book Antiqua" w:eastAsia="DengXian" w:hAnsi="Book Antiqua" w:cs="Times New Roman"/>
          <w:kern w:val="2"/>
          <w:sz w:val="24"/>
          <w:szCs w:val="24"/>
          <w:lang w:eastAsia="zh-CN"/>
        </w:rPr>
        <w:t>Bechstein</w:t>
      </w:r>
      <w:proofErr w:type="spellEnd"/>
      <w:r w:rsidRPr="008073A6">
        <w:rPr>
          <w:rFonts w:ascii="Book Antiqua" w:eastAsia="DengXian" w:hAnsi="Book Antiqua" w:cs="Times New Roman"/>
          <w:kern w:val="2"/>
          <w:sz w:val="24"/>
          <w:szCs w:val="24"/>
          <w:lang w:eastAsia="zh-CN"/>
        </w:rPr>
        <w:t xml:space="preserve"> WO, </w:t>
      </w:r>
      <w:proofErr w:type="spellStart"/>
      <w:r w:rsidRPr="008073A6">
        <w:rPr>
          <w:rFonts w:ascii="Book Antiqua" w:eastAsia="DengXian" w:hAnsi="Book Antiqua" w:cs="Times New Roman"/>
          <w:kern w:val="2"/>
          <w:sz w:val="24"/>
          <w:szCs w:val="24"/>
          <w:lang w:eastAsia="zh-CN"/>
        </w:rPr>
        <w:t>Königsrainer</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Gaiser</w:t>
      </w:r>
      <w:proofErr w:type="spellEnd"/>
      <w:r w:rsidRPr="008073A6">
        <w:rPr>
          <w:rFonts w:ascii="Book Antiqua" w:eastAsia="DengXian" w:hAnsi="Book Antiqua" w:cs="Times New Roman"/>
          <w:kern w:val="2"/>
          <w:sz w:val="24"/>
          <w:szCs w:val="24"/>
          <w:lang w:eastAsia="zh-CN"/>
        </w:rPr>
        <w:t xml:space="preserve"> T, </w:t>
      </w:r>
      <w:proofErr w:type="spellStart"/>
      <w:r w:rsidRPr="008073A6">
        <w:rPr>
          <w:rFonts w:ascii="Book Antiqua" w:eastAsia="DengXian" w:hAnsi="Book Antiqua" w:cs="Times New Roman"/>
          <w:kern w:val="2"/>
          <w:sz w:val="24"/>
          <w:szCs w:val="24"/>
          <w:lang w:eastAsia="zh-CN"/>
        </w:rPr>
        <w:t>Schirmacher</w:t>
      </w:r>
      <w:proofErr w:type="spellEnd"/>
      <w:r w:rsidRPr="008073A6">
        <w:rPr>
          <w:rFonts w:ascii="Book Antiqua" w:eastAsia="DengXian" w:hAnsi="Book Antiqua" w:cs="Times New Roman"/>
          <w:kern w:val="2"/>
          <w:sz w:val="24"/>
          <w:szCs w:val="24"/>
          <w:lang w:eastAsia="zh-CN"/>
        </w:rPr>
        <w:t xml:space="preserve"> P, </w:t>
      </w:r>
      <w:proofErr w:type="spellStart"/>
      <w:r w:rsidRPr="008073A6">
        <w:rPr>
          <w:rFonts w:ascii="Book Antiqua" w:eastAsia="DengXian" w:hAnsi="Book Antiqua" w:cs="Times New Roman"/>
          <w:kern w:val="2"/>
          <w:sz w:val="24"/>
          <w:szCs w:val="24"/>
          <w:lang w:eastAsia="zh-CN"/>
        </w:rPr>
        <w:t>Hozaeel</w:t>
      </w:r>
      <w:proofErr w:type="spellEnd"/>
      <w:r w:rsidRPr="008073A6">
        <w:rPr>
          <w:rFonts w:ascii="Book Antiqua" w:eastAsia="DengXian" w:hAnsi="Book Antiqua" w:cs="Times New Roman"/>
          <w:kern w:val="2"/>
          <w:sz w:val="24"/>
          <w:szCs w:val="24"/>
          <w:lang w:eastAsia="zh-CN"/>
        </w:rPr>
        <w:t xml:space="preserve"> W, </w:t>
      </w:r>
      <w:proofErr w:type="spellStart"/>
      <w:r w:rsidRPr="008073A6">
        <w:rPr>
          <w:rFonts w:ascii="Book Antiqua" w:eastAsia="DengXian" w:hAnsi="Book Antiqua" w:cs="Times New Roman"/>
          <w:kern w:val="2"/>
          <w:sz w:val="24"/>
          <w:szCs w:val="24"/>
          <w:lang w:eastAsia="zh-CN"/>
        </w:rPr>
        <w:t>Reichart</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Goetze</w:t>
      </w:r>
      <w:proofErr w:type="spellEnd"/>
      <w:r w:rsidRPr="008073A6">
        <w:rPr>
          <w:rFonts w:ascii="Book Antiqua" w:eastAsia="DengXian" w:hAnsi="Book Antiqua" w:cs="Times New Roman"/>
          <w:kern w:val="2"/>
          <w:sz w:val="24"/>
          <w:szCs w:val="24"/>
          <w:lang w:eastAsia="zh-CN"/>
        </w:rPr>
        <w:t xml:space="preserve"> TO, Sievert M, </w:t>
      </w:r>
      <w:proofErr w:type="spellStart"/>
      <w:r w:rsidRPr="008073A6">
        <w:rPr>
          <w:rFonts w:ascii="Book Antiqua" w:eastAsia="DengXian" w:hAnsi="Book Antiqua" w:cs="Times New Roman"/>
          <w:kern w:val="2"/>
          <w:sz w:val="24"/>
          <w:szCs w:val="24"/>
          <w:lang w:eastAsia="zh-CN"/>
        </w:rPr>
        <w:t>Jäger</w:t>
      </w:r>
      <w:proofErr w:type="spellEnd"/>
      <w:r w:rsidRPr="008073A6">
        <w:rPr>
          <w:rFonts w:ascii="Book Antiqua" w:eastAsia="DengXian" w:hAnsi="Book Antiqua" w:cs="Times New Roman"/>
          <w:kern w:val="2"/>
          <w:sz w:val="24"/>
          <w:szCs w:val="24"/>
          <w:lang w:eastAsia="zh-CN"/>
        </w:rPr>
        <w:t xml:space="preserve"> E, </w:t>
      </w:r>
      <w:proofErr w:type="spellStart"/>
      <w:r w:rsidRPr="008073A6">
        <w:rPr>
          <w:rFonts w:ascii="Book Antiqua" w:eastAsia="DengXian" w:hAnsi="Book Antiqua" w:cs="Times New Roman"/>
          <w:kern w:val="2"/>
          <w:sz w:val="24"/>
          <w:szCs w:val="24"/>
          <w:lang w:eastAsia="zh-CN"/>
        </w:rPr>
        <w:t>Mönig</w:t>
      </w:r>
      <w:proofErr w:type="spellEnd"/>
      <w:r w:rsidRPr="008073A6">
        <w:rPr>
          <w:rFonts w:ascii="Book Antiqua" w:eastAsia="DengXian" w:hAnsi="Book Antiqua" w:cs="Times New Roman"/>
          <w:kern w:val="2"/>
          <w:sz w:val="24"/>
          <w:szCs w:val="24"/>
          <w:lang w:eastAsia="zh-CN"/>
        </w:rPr>
        <w:t xml:space="preserve"> S, </w:t>
      </w:r>
      <w:proofErr w:type="spellStart"/>
      <w:r w:rsidRPr="008073A6">
        <w:rPr>
          <w:rFonts w:ascii="Book Antiqua" w:eastAsia="DengXian" w:hAnsi="Book Antiqua" w:cs="Times New Roman"/>
          <w:kern w:val="2"/>
          <w:sz w:val="24"/>
          <w:szCs w:val="24"/>
          <w:lang w:eastAsia="zh-CN"/>
        </w:rPr>
        <w:t>Tannapfel</w:t>
      </w:r>
      <w:proofErr w:type="spellEnd"/>
      <w:r w:rsidRPr="008073A6">
        <w:rPr>
          <w:rFonts w:ascii="Book Antiqua" w:eastAsia="DengXian" w:hAnsi="Book Antiqua" w:cs="Times New Roman"/>
          <w:kern w:val="2"/>
          <w:sz w:val="24"/>
          <w:szCs w:val="24"/>
          <w:lang w:eastAsia="zh-CN"/>
        </w:rPr>
        <w:t xml:space="preserve"> A. Histopathological regression after neoadjuvant docetaxel, oxaliplatin, fluorouracil, and leucovorin versus </w:t>
      </w:r>
      <w:proofErr w:type="spellStart"/>
      <w:r w:rsidRPr="008073A6">
        <w:rPr>
          <w:rFonts w:ascii="Book Antiqua" w:eastAsia="DengXian" w:hAnsi="Book Antiqua" w:cs="Times New Roman"/>
          <w:kern w:val="2"/>
          <w:sz w:val="24"/>
          <w:szCs w:val="24"/>
          <w:lang w:eastAsia="zh-CN"/>
        </w:rPr>
        <w:t>epirubicin</w:t>
      </w:r>
      <w:proofErr w:type="spellEnd"/>
      <w:r w:rsidRPr="008073A6">
        <w:rPr>
          <w:rFonts w:ascii="Book Antiqua" w:eastAsia="DengXian" w:hAnsi="Book Antiqua" w:cs="Times New Roman"/>
          <w:kern w:val="2"/>
          <w:sz w:val="24"/>
          <w:szCs w:val="24"/>
          <w:lang w:eastAsia="zh-CN"/>
        </w:rPr>
        <w:t xml:space="preserve">, cisplatin, and fluorouracil or capecitabine in patients with </w:t>
      </w:r>
      <w:proofErr w:type="spellStart"/>
      <w:r w:rsidRPr="008073A6">
        <w:rPr>
          <w:rFonts w:ascii="Book Antiqua" w:eastAsia="DengXian" w:hAnsi="Book Antiqua" w:cs="Times New Roman"/>
          <w:kern w:val="2"/>
          <w:sz w:val="24"/>
          <w:szCs w:val="24"/>
          <w:lang w:eastAsia="zh-CN"/>
        </w:rPr>
        <w:t>resectable</w:t>
      </w:r>
      <w:proofErr w:type="spellEnd"/>
      <w:r w:rsidRPr="008073A6">
        <w:rPr>
          <w:rFonts w:ascii="Book Antiqua" w:eastAsia="DengXian" w:hAnsi="Book Antiqua" w:cs="Times New Roman"/>
          <w:kern w:val="2"/>
          <w:sz w:val="24"/>
          <w:szCs w:val="24"/>
          <w:lang w:eastAsia="zh-CN"/>
        </w:rPr>
        <w:t xml:space="preserve"> gastric or gastro-</w:t>
      </w:r>
      <w:proofErr w:type="spellStart"/>
      <w:r w:rsidRPr="008073A6">
        <w:rPr>
          <w:rFonts w:ascii="Book Antiqua" w:eastAsia="DengXian" w:hAnsi="Book Antiqua" w:cs="Times New Roman"/>
          <w:kern w:val="2"/>
          <w:sz w:val="24"/>
          <w:szCs w:val="24"/>
          <w:lang w:eastAsia="zh-CN"/>
        </w:rPr>
        <w:t>oesophageal</w:t>
      </w:r>
      <w:proofErr w:type="spellEnd"/>
      <w:r w:rsidRPr="008073A6">
        <w:rPr>
          <w:rFonts w:ascii="Book Antiqua" w:eastAsia="DengXian" w:hAnsi="Book Antiqua" w:cs="Times New Roman"/>
          <w:kern w:val="2"/>
          <w:sz w:val="24"/>
          <w:szCs w:val="24"/>
          <w:lang w:eastAsia="zh-CN"/>
        </w:rPr>
        <w:t xml:space="preserve"> junction adenocarcinoma (FLOT4-AIO): Results from the phase 2 part of a </w:t>
      </w:r>
      <w:proofErr w:type="spellStart"/>
      <w:r w:rsidRPr="008073A6">
        <w:rPr>
          <w:rFonts w:ascii="Book Antiqua" w:eastAsia="DengXian" w:hAnsi="Book Antiqua" w:cs="Times New Roman"/>
          <w:kern w:val="2"/>
          <w:sz w:val="24"/>
          <w:szCs w:val="24"/>
          <w:lang w:eastAsia="zh-CN"/>
        </w:rPr>
        <w:t>multicentre</w:t>
      </w:r>
      <w:proofErr w:type="spellEnd"/>
      <w:r w:rsidRPr="008073A6">
        <w:rPr>
          <w:rFonts w:ascii="Book Antiqua" w:eastAsia="DengXian" w:hAnsi="Book Antiqua" w:cs="Times New Roman"/>
          <w:kern w:val="2"/>
          <w:sz w:val="24"/>
          <w:szCs w:val="24"/>
          <w:lang w:eastAsia="zh-CN"/>
        </w:rPr>
        <w:t xml:space="preserve">, open-label,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phase 2/3 trial. </w:t>
      </w:r>
      <w:r w:rsidRPr="008073A6">
        <w:rPr>
          <w:rFonts w:ascii="Book Antiqua" w:eastAsia="DengXian" w:hAnsi="Book Antiqua" w:cs="Times New Roman"/>
          <w:i/>
          <w:kern w:val="2"/>
          <w:sz w:val="24"/>
          <w:szCs w:val="24"/>
          <w:lang w:eastAsia="zh-CN"/>
        </w:rPr>
        <w:t>Lancet Oncol</w:t>
      </w:r>
      <w:r w:rsidRPr="008073A6">
        <w:rPr>
          <w:rFonts w:ascii="Book Antiqua" w:eastAsia="DengXian" w:hAnsi="Book Antiqua" w:cs="Times New Roman"/>
          <w:kern w:val="2"/>
          <w:sz w:val="24"/>
          <w:szCs w:val="24"/>
          <w:lang w:eastAsia="zh-CN"/>
        </w:rPr>
        <w:t xml:space="preserve"> 2016; </w:t>
      </w:r>
      <w:r w:rsidRPr="008073A6">
        <w:rPr>
          <w:rFonts w:ascii="Book Antiqua" w:eastAsia="DengXian" w:hAnsi="Book Antiqua" w:cs="Times New Roman"/>
          <w:b/>
          <w:kern w:val="2"/>
          <w:sz w:val="24"/>
          <w:szCs w:val="24"/>
          <w:lang w:eastAsia="zh-CN"/>
        </w:rPr>
        <w:t>17</w:t>
      </w:r>
      <w:r w:rsidRPr="008073A6">
        <w:rPr>
          <w:rFonts w:ascii="Book Antiqua" w:eastAsia="DengXian" w:hAnsi="Book Antiqua" w:cs="Times New Roman"/>
          <w:kern w:val="2"/>
          <w:sz w:val="24"/>
          <w:szCs w:val="24"/>
          <w:lang w:eastAsia="zh-CN"/>
        </w:rPr>
        <w:t>: 1697-1708 [PMID: 27776843 DOI: 10.1016/S1470-2045(16)30531-9]</w:t>
      </w:r>
    </w:p>
    <w:p w14:paraId="174D55C2"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55 </w:t>
      </w:r>
      <w:r w:rsidRPr="008073A6">
        <w:rPr>
          <w:rFonts w:ascii="Book Antiqua" w:eastAsia="DengXian" w:hAnsi="Book Antiqua" w:cs="Times New Roman"/>
          <w:b/>
          <w:kern w:val="2"/>
          <w:sz w:val="24"/>
          <w:szCs w:val="24"/>
          <w:lang w:eastAsia="zh-CN"/>
        </w:rPr>
        <w:t>Al-</w:t>
      </w:r>
      <w:proofErr w:type="spellStart"/>
      <w:r w:rsidRPr="008073A6">
        <w:rPr>
          <w:rFonts w:ascii="Book Antiqua" w:eastAsia="DengXian" w:hAnsi="Book Antiqua" w:cs="Times New Roman"/>
          <w:b/>
          <w:kern w:val="2"/>
          <w:sz w:val="24"/>
          <w:szCs w:val="24"/>
          <w:lang w:eastAsia="zh-CN"/>
        </w:rPr>
        <w:t>Batran</w:t>
      </w:r>
      <w:proofErr w:type="spellEnd"/>
      <w:r w:rsidRPr="008073A6">
        <w:rPr>
          <w:rFonts w:ascii="Book Antiqua" w:eastAsia="DengXian" w:hAnsi="Book Antiqua" w:cs="Times New Roman"/>
          <w:b/>
          <w:kern w:val="2"/>
          <w:sz w:val="24"/>
          <w:szCs w:val="24"/>
          <w:lang w:eastAsia="zh-CN"/>
        </w:rPr>
        <w:t xml:space="preserve"> SE</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Homann</w:t>
      </w:r>
      <w:proofErr w:type="spellEnd"/>
      <w:r w:rsidRPr="008073A6">
        <w:rPr>
          <w:rFonts w:ascii="Book Antiqua" w:eastAsia="DengXian" w:hAnsi="Book Antiqua" w:cs="Times New Roman"/>
          <w:kern w:val="2"/>
          <w:sz w:val="24"/>
          <w:szCs w:val="24"/>
          <w:lang w:eastAsia="zh-CN"/>
        </w:rPr>
        <w:t xml:space="preserve"> N, </w:t>
      </w:r>
      <w:proofErr w:type="spellStart"/>
      <w:r w:rsidRPr="008073A6">
        <w:rPr>
          <w:rFonts w:ascii="Book Antiqua" w:eastAsia="DengXian" w:hAnsi="Book Antiqua" w:cs="Times New Roman"/>
          <w:kern w:val="2"/>
          <w:sz w:val="24"/>
          <w:szCs w:val="24"/>
          <w:lang w:eastAsia="zh-CN"/>
        </w:rPr>
        <w:t>Pauligk</w:t>
      </w:r>
      <w:proofErr w:type="spellEnd"/>
      <w:r w:rsidRPr="008073A6">
        <w:rPr>
          <w:rFonts w:ascii="Book Antiqua" w:eastAsia="DengXian" w:hAnsi="Book Antiqua" w:cs="Times New Roman"/>
          <w:kern w:val="2"/>
          <w:sz w:val="24"/>
          <w:szCs w:val="24"/>
          <w:lang w:eastAsia="zh-CN"/>
        </w:rPr>
        <w:t xml:space="preserve"> C, </w:t>
      </w:r>
      <w:proofErr w:type="spellStart"/>
      <w:r w:rsidRPr="008073A6">
        <w:rPr>
          <w:rFonts w:ascii="Book Antiqua" w:eastAsia="DengXian" w:hAnsi="Book Antiqua" w:cs="Times New Roman"/>
          <w:kern w:val="2"/>
          <w:sz w:val="24"/>
          <w:szCs w:val="24"/>
          <w:lang w:eastAsia="zh-CN"/>
        </w:rPr>
        <w:t>Goetze</w:t>
      </w:r>
      <w:proofErr w:type="spellEnd"/>
      <w:r w:rsidRPr="008073A6">
        <w:rPr>
          <w:rFonts w:ascii="Book Antiqua" w:eastAsia="DengXian" w:hAnsi="Book Antiqua" w:cs="Times New Roman"/>
          <w:kern w:val="2"/>
          <w:sz w:val="24"/>
          <w:szCs w:val="24"/>
          <w:lang w:eastAsia="zh-CN"/>
        </w:rPr>
        <w:t xml:space="preserve"> TO, </w:t>
      </w:r>
      <w:proofErr w:type="spellStart"/>
      <w:r w:rsidRPr="008073A6">
        <w:rPr>
          <w:rFonts w:ascii="Book Antiqua" w:eastAsia="DengXian" w:hAnsi="Book Antiqua" w:cs="Times New Roman"/>
          <w:kern w:val="2"/>
          <w:sz w:val="24"/>
          <w:szCs w:val="24"/>
          <w:lang w:eastAsia="zh-CN"/>
        </w:rPr>
        <w:t>Meiler</w:t>
      </w:r>
      <w:proofErr w:type="spellEnd"/>
      <w:r w:rsidRPr="008073A6">
        <w:rPr>
          <w:rFonts w:ascii="Book Antiqua" w:eastAsia="DengXian" w:hAnsi="Book Antiqua" w:cs="Times New Roman"/>
          <w:kern w:val="2"/>
          <w:sz w:val="24"/>
          <w:szCs w:val="24"/>
          <w:lang w:eastAsia="zh-CN"/>
        </w:rPr>
        <w:t xml:space="preserve"> J, Kasper S, Kopp HG, Mayer F, Haag GM, </w:t>
      </w:r>
      <w:proofErr w:type="spellStart"/>
      <w:r w:rsidRPr="008073A6">
        <w:rPr>
          <w:rFonts w:ascii="Book Antiqua" w:eastAsia="DengXian" w:hAnsi="Book Antiqua" w:cs="Times New Roman"/>
          <w:kern w:val="2"/>
          <w:sz w:val="24"/>
          <w:szCs w:val="24"/>
          <w:lang w:eastAsia="zh-CN"/>
        </w:rPr>
        <w:t>Luley</w:t>
      </w:r>
      <w:proofErr w:type="spellEnd"/>
      <w:r w:rsidRPr="008073A6">
        <w:rPr>
          <w:rFonts w:ascii="Book Antiqua" w:eastAsia="DengXian" w:hAnsi="Book Antiqua" w:cs="Times New Roman"/>
          <w:kern w:val="2"/>
          <w:sz w:val="24"/>
          <w:szCs w:val="24"/>
          <w:lang w:eastAsia="zh-CN"/>
        </w:rPr>
        <w:t xml:space="preserve"> K, </w:t>
      </w:r>
      <w:proofErr w:type="spellStart"/>
      <w:r w:rsidRPr="008073A6">
        <w:rPr>
          <w:rFonts w:ascii="Book Antiqua" w:eastAsia="DengXian" w:hAnsi="Book Antiqua" w:cs="Times New Roman"/>
          <w:kern w:val="2"/>
          <w:sz w:val="24"/>
          <w:szCs w:val="24"/>
          <w:lang w:eastAsia="zh-CN"/>
        </w:rPr>
        <w:t>Lindig</w:t>
      </w:r>
      <w:proofErr w:type="spellEnd"/>
      <w:r w:rsidRPr="008073A6">
        <w:rPr>
          <w:rFonts w:ascii="Book Antiqua" w:eastAsia="DengXian" w:hAnsi="Book Antiqua" w:cs="Times New Roman"/>
          <w:kern w:val="2"/>
          <w:sz w:val="24"/>
          <w:szCs w:val="24"/>
          <w:lang w:eastAsia="zh-CN"/>
        </w:rPr>
        <w:t xml:space="preserve"> U, </w:t>
      </w:r>
      <w:proofErr w:type="spellStart"/>
      <w:r w:rsidRPr="008073A6">
        <w:rPr>
          <w:rFonts w:ascii="Book Antiqua" w:eastAsia="DengXian" w:hAnsi="Book Antiqua" w:cs="Times New Roman"/>
          <w:kern w:val="2"/>
          <w:sz w:val="24"/>
          <w:szCs w:val="24"/>
          <w:lang w:eastAsia="zh-CN"/>
        </w:rPr>
        <w:t>Schmiegel</w:t>
      </w:r>
      <w:proofErr w:type="spellEnd"/>
      <w:r w:rsidRPr="008073A6">
        <w:rPr>
          <w:rFonts w:ascii="Book Antiqua" w:eastAsia="DengXian" w:hAnsi="Book Antiqua" w:cs="Times New Roman"/>
          <w:kern w:val="2"/>
          <w:sz w:val="24"/>
          <w:szCs w:val="24"/>
          <w:lang w:eastAsia="zh-CN"/>
        </w:rPr>
        <w:t xml:space="preserve"> W, Pohl M, </w:t>
      </w:r>
      <w:proofErr w:type="spellStart"/>
      <w:r w:rsidRPr="008073A6">
        <w:rPr>
          <w:rFonts w:ascii="Book Antiqua" w:eastAsia="DengXian" w:hAnsi="Book Antiqua" w:cs="Times New Roman"/>
          <w:kern w:val="2"/>
          <w:sz w:val="24"/>
          <w:szCs w:val="24"/>
          <w:lang w:eastAsia="zh-CN"/>
        </w:rPr>
        <w:t>Stoehlmacher</w:t>
      </w:r>
      <w:proofErr w:type="spellEnd"/>
      <w:r w:rsidRPr="008073A6">
        <w:rPr>
          <w:rFonts w:ascii="Book Antiqua" w:eastAsia="DengXian" w:hAnsi="Book Antiqua" w:cs="Times New Roman"/>
          <w:kern w:val="2"/>
          <w:sz w:val="24"/>
          <w:szCs w:val="24"/>
          <w:lang w:eastAsia="zh-CN"/>
        </w:rPr>
        <w:t xml:space="preserve"> J, </w:t>
      </w:r>
      <w:proofErr w:type="spellStart"/>
      <w:r w:rsidRPr="008073A6">
        <w:rPr>
          <w:rFonts w:ascii="Book Antiqua" w:eastAsia="DengXian" w:hAnsi="Book Antiqua" w:cs="Times New Roman"/>
          <w:kern w:val="2"/>
          <w:sz w:val="24"/>
          <w:szCs w:val="24"/>
          <w:lang w:eastAsia="zh-CN"/>
        </w:rPr>
        <w:t>Folprecht</w:t>
      </w:r>
      <w:proofErr w:type="spellEnd"/>
      <w:r w:rsidRPr="008073A6">
        <w:rPr>
          <w:rFonts w:ascii="Book Antiqua" w:eastAsia="DengXian" w:hAnsi="Book Antiqua" w:cs="Times New Roman"/>
          <w:kern w:val="2"/>
          <w:sz w:val="24"/>
          <w:szCs w:val="24"/>
          <w:lang w:eastAsia="zh-CN"/>
        </w:rPr>
        <w:t xml:space="preserve"> G, Probst S, </w:t>
      </w:r>
      <w:proofErr w:type="spellStart"/>
      <w:r w:rsidRPr="008073A6">
        <w:rPr>
          <w:rFonts w:ascii="Book Antiqua" w:eastAsia="DengXian" w:hAnsi="Book Antiqua" w:cs="Times New Roman"/>
          <w:kern w:val="2"/>
          <w:sz w:val="24"/>
          <w:szCs w:val="24"/>
          <w:lang w:eastAsia="zh-CN"/>
        </w:rPr>
        <w:t>Prasnikar</w:t>
      </w:r>
      <w:proofErr w:type="spellEnd"/>
      <w:r w:rsidRPr="008073A6">
        <w:rPr>
          <w:rFonts w:ascii="Book Antiqua" w:eastAsia="DengXian" w:hAnsi="Book Antiqua" w:cs="Times New Roman"/>
          <w:kern w:val="2"/>
          <w:sz w:val="24"/>
          <w:szCs w:val="24"/>
          <w:lang w:eastAsia="zh-CN"/>
        </w:rPr>
        <w:t xml:space="preserve"> N, Fischbach W, Mahlberg R, Trojan J, </w:t>
      </w:r>
      <w:proofErr w:type="spellStart"/>
      <w:r w:rsidRPr="008073A6">
        <w:rPr>
          <w:rFonts w:ascii="Book Antiqua" w:eastAsia="DengXian" w:hAnsi="Book Antiqua" w:cs="Times New Roman"/>
          <w:kern w:val="2"/>
          <w:sz w:val="24"/>
          <w:szCs w:val="24"/>
          <w:lang w:eastAsia="zh-CN"/>
        </w:rPr>
        <w:t>Koenigsmann</w:t>
      </w:r>
      <w:proofErr w:type="spellEnd"/>
      <w:r w:rsidRPr="008073A6">
        <w:rPr>
          <w:rFonts w:ascii="Book Antiqua" w:eastAsia="DengXian" w:hAnsi="Book Antiqua" w:cs="Times New Roman"/>
          <w:kern w:val="2"/>
          <w:sz w:val="24"/>
          <w:szCs w:val="24"/>
          <w:lang w:eastAsia="zh-CN"/>
        </w:rPr>
        <w:t xml:space="preserve"> M, Martens UM, </w:t>
      </w:r>
      <w:proofErr w:type="spellStart"/>
      <w:r w:rsidRPr="008073A6">
        <w:rPr>
          <w:rFonts w:ascii="Book Antiqua" w:eastAsia="DengXian" w:hAnsi="Book Antiqua" w:cs="Times New Roman"/>
          <w:kern w:val="2"/>
          <w:sz w:val="24"/>
          <w:szCs w:val="24"/>
          <w:lang w:eastAsia="zh-CN"/>
        </w:rPr>
        <w:t>Thuss</w:t>
      </w:r>
      <w:proofErr w:type="spellEnd"/>
      <w:r w:rsidRPr="008073A6">
        <w:rPr>
          <w:rFonts w:ascii="Book Antiqua" w:eastAsia="DengXian" w:hAnsi="Book Antiqua" w:cs="Times New Roman"/>
          <w:kern w:val="2"/>
          <w:sz w:val="24"/>
          <w:szCs w:val="24"/>
          <w:lang w:eastAsia="zh-CN"/>
        </w:rPr>
        <w:t xml:space="preserve">-Patience P, Egger M, Block A, Heinemann V, </w:t>
      </w:r>
      <w:proofErr w:type="spellStart"/>
      <w:r w:rsidRPr="008073A6">
        <w:rPr>
          <w:rFonts w:ascii="Book Antiqua" w:eastAsia="DengXian" w:hAnsi="Book Antiqua" w:cs="Times New Roman"/>
          <w:kern w:val="2"/>
          <w:sz w:val="24"/>
          <w:szCs w:val="24"/>
          <w:lang w:eastAsia="zh-CN"/>
        </w:rPr>
        <w:t>Illerhaus</w:t>
      </w:r>
      <w:proofErr w:type="spellEnd"/>
      <w:r w:rsidRPr="008073A6">
        <w:rPr>
          <w:rFonts w:ascii="Book Antiqua" w:eastAsia="DengXian" w:hAnsi="Book Antiqua" w:cs="Times New Roman"/>
          <w:kern w:val="2"/>
          <w:sz w:val="24"/>
          <w:szCs w:val="24"/>
          <w:lang w:eastAsia="zh-CN"/>
        </w:rPr>
        <w:t xml:space="preserve"> G, </w:t>
      </w:r>
      <w:proofErr w:type="spellStart"/>
      <w:r w:rsidRPr="008073A6">
        <w:rPr>
          <w:rFonts w:ascii="Book Antiqua" w:eastAsia="DengXian" w:hAnsi="Book Antiqua" w:cs="Times New Roman"/>
          <w:kern w:val="2"/>
          <w:sz w:val="24"/>
          <w:szCs w:val="24"/>
          <w:lang w:eastAsia="zh-CN"/>
        </w:rPr>
        <w:t>Moehler</w:t>
      </w:r>
      <w:proofErr w:type="spellEnd"/>
      <w:r w:rsidRPr="008073A6">
        <w:rPr>
          <w:rFonts w:ascii="Book Antiqua" w:eastAsia="DengXian" w:hAnsi="Book Antiqua" w:cs="Times New Roman"/>
          <w:kern w:val="2"/>
          <w:sz w:val="24"/>
          <w:szCs w:val="24"/>
          <w:lang w:eastAsia="zh-CN"/>
        </w:rPr>
        <w:t xml:space="preserve"> M, Schenk M, </w:t>
      </w:r>
      <w:proofErr w:type="spellStart"/>
      <w:r w:rsidRPr="008073A6">
        <w:rPr>
          <w:rFonts w:ascii="Book Antiqua" w:eastAsia="DengXian" w:hAnsi="Book Antiqua" w:cs="Times New Roman"/>
          <w:kern w:val="2"/>
          <w:sz w:val="24"/>
          <w:szCs w:val="24"/>
          <w:lang w:eastAsia="zh-CN"/>
        </w:rPr>
        <w:t>Kullmann</w:t>
      </w:r>
      <w:proofErr w:type="spellEnd"/>
      <w:r w:rsidRPr="008073A6">
        <w:rPr>
          <w:rFonts w:ascii="Book Antiqua" w:eastAsia="DengXian" w:hAnsi="Book Antiqua" w:cs="Times New Roman"/>
          <w:kern w:val="2"/>
          <w:sz w:val="24"/>
          <w:szCs w:val="24"/>
          <w:lang w:eastAsia="zh-CN"/>
        </w:rPr>
        <w:t xml:space="preserve"> F, Behringer DM, Heike M, Pink D, </w:t>
      </w:r>
      <w:proofErr w:type="spellStart"/>
      <w:r w:rsidRPr="008073A6">
        <w:rPr>
          <w:rFonts w:ascii="Book Antiqua" w:eastAsia="DengXian" w:hAnsi="Book Antiqua" w:cs="Times New Roman"/>
          <w:kern w:val="2"/>
          <w:sz w:val="24"/>
          <w:szCs w:val="24"/>
          <w:lang w:eastAsia="zh-CN"/>
        </w:rPr>
        <w:t>Teschendorf</w:t>
      </w:r>
      <w:proofErr w:type="spellEnd"/>
      <w:r w:rsidRPr="008073A6">
        <w:rPr>
          <w:rFonts w:ascii="Book Antiqua" w:eastAsia="DengXian" w:hAnsi="Book Antiqua" w:cs="Times New Roman"/>
          <w:kern w:val="2"/>
          <w:sz w:val="24"/>
          <w:szCs w:val="24"/>
          <w:lang w:eastAsia="zh-CN"/>
        </w:rPr>
        <w:t xml:space="preserve"> C, </w:t>
      </w:r>
      <w:proofErr w:type="spellStart"/>
      <w:r w:rsidRPr="008073A6">
        <w:rPr>
          <w:rFonts w:ascii="Book Antiqua" w:eastAsia="DengXian" w:hAnsi="Book Antiqua" w:cs="Times New Roman"/>
          <w:kern w:val="2"/>
          <w:sz w:val="24"/>
          <w:szCs w:val="24"/>
          <w:lang w:eastAsia="zh-CN"/>
        </w:rPr>
        <w:t>Löhr</w:t>
      </w:r>
      <w:proofErr w:type="spellEnd"/>
      <w:r w:rsidRPr="008073A6">
        <w:rPr>
          <w:rFonts w:ascii="Book Antiqua" w:eastAsia="DengXian" w:hAnsi="Book Antiqua" w:cs="Times New Roman"/>
          <w:kern w:val="2"/>
          <w:sz w:val="24"/>
          <w:szCs w:val="24"/>
          <w:lang w:eastAsia="zh-CN"/>
        </w:rPr>
        <w:t xml:space="preserve"> C, Bernhard H, </w:t>
      </w:r>
      <w:proofErr w:type="spellStart"/>
      <w:r w:rsidRPr="008073A6">
        <w:rPr>
          <w:rFonts w:ascii="Book Antiqua" w:eastAsia="DengXian" w:hAnsi="Book Antiqua" w:cs="Times New Roman"/>
          <w:kern w:val="2"/>
          <w:sz w:val="24"/>
          <w:szCs w:val="24"/>
          <w:lang w:eastAsia="zh-CN"/>
        </w:rPr>
        <w:t>Schuch</w:t>
      </w:r>
      <w:proofErr w:type="spellEnd"/>
      <w:r w:rsidRPr="008073A6">
        <w:rPr>
          <w:rFonts w:ascii="Book Antiqua" w:eastAsia="DengXian" w:hAnsi="Book Antiqua" w:cs="Times New Roman"/>
          <w:kern w:val="2"/>
          <w:sz w:val="24"/>
          <w:szCs w:val="24"/>
          <w:lang w:eastAsia="zh-CN"/>
        </w:rPr>
        <w:t xml:space="preserve"> G, </w:t>
      </w:r>
      <w:proofErr w:type="spellStart"/>
      <w:r w:rsidRPr="008073A6">
        <w:rPr>
          <w:rFonts w:ascii="Book Antiqua" w:eastAsia="DengXian" w:hAnsi="Book Antiqua" w:cs="Times New Roman"/>
          <w:kern w:val="2"/>
          <w:sz w:val="24"/>
          <w:szCs w:val="24"/>
          <w:lang w:eastAsia="zh-CN"/>
        </w:rPr>
        <w:t>Rethwisch</w:t>
      </w:r>
      <w:proofErr w:type="spellEnd"/>
      <w:r w:rsidRPr="008073A6">
        <w:rPr>
          <w:rFonts w:ascii="Book Antiqua" w:eastAsia="DengXian" w:hAnsi="Book Antiqua" w:cs="Times New Roman"/>
          <w:kern w:val="2"/>
          <w:sz w:val="24"/>
          <w:szCs w:val="24"/>
          <w:lang w:eastAsia="zh-CN"/>
        </w:rPr>
        <w:t xml:space="preserve"> V, von </w:t>
      </w:r>
      <w:proofErr w:type="spellStart"/>
      <w:r w:rsidRPr="008073A6">
        <w:rPr>
          <w:rFonts w:ascii="Book Antiqua" w:eastAsia="DengXian" w:hAnsi="Book Antiqua" w:cs="Times New Roman"/>
          <w:kern w:val="2"/>
          <w:sz w:val="24"/>
          <w:szCs w:val="24"/>
          <w:lang w:eastAsia="zh-CN"/>
        </w:rPr>
        <w:t>Weikersthal</w:t>
      </w:r>
      <w:proofErr w:type="spellEnd"/>
      <w:r w:rsidRPr="008073A6">
        <w:rPr>
          <w:rFonts w:ascii="Book Antiqua" w:eastAsia="DengXian" w:hAnsi="Book Antiqua" w:cs="Times New Roman"/>
          <w:kern w:val="2"/>
          <w:sz w:val="24"/>
          <w:szCs w:val="24"/>
          <w:lang w:eastAsia="zh-CN"/>
        </w:rPr>
        <w:t xml:space="preserve"> LF, Hartmann JT, </w:t>
      </w:r>
      <w:proofErr w:type="spellStart"/>
      <w:r w:rsidRPr="008073A6">
        <w:rPr>
          <w:rFonts w:ascii="Book Antiqua" w:eastAsia="DengXian" w:hAnsi="Book Antiqua" w:cs="Times New Roman"/>
          <w:kern w:val="2"/>
          <w:sz w:val="24"/>
          <w:szCs w:val="24"/>
          <w:lang w:eastAsia="zh-CN"/>
        </w:rPr>
        <w:t>Kneba</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Daum</w:t>
      </w:r>
      <w:proofErr w:type="spellEnd"/>
      <w:r w:rsidRPr="008073A6">
        <w:rPr>
          <w:rFonts w:ascii="Book Antiqua" w:eastAsia="DengXian" w:hAnsi="Book Antiqua" w:cs="Times New Roman"/>
          <w:kern w:val="2"/>
          <w:sz w:val="24"/>
          <w:szCs w:val="24"/>
          <w:lang w:eastAsia="zh-CN"/>
        </w:rPr>
        <w:t xml:space="preserve"> S, </w:t>
      </w:r>
      <w:proofErr w:type="spellStart"/>
      <w:r w:rsidRPr="008073A6">
        <w:rPr>
          <w:rFonts w:ascii="Book Antiqua" w:eastAsia="DengXian" w:hAnsi="Book Antiqua" w:cs="Times New Roman"/>
          <w:kern w:val="2"/>
          <w:sz w:val="24"/>
          <w:szCs w:val="24"/>
          <w:lang w:eastAsia="zh-CN"/>
        </w:rPr>
        <w:t>Schulmann</w:t>
      </w:r>
      <w:proofErr w:type="spellEnd"/>
      <w:r w:rsidRPr="008073A6">
        <w:rPr>
          <w:rFonts w:ascii="Book Antiqua" w:eastAsia="DengXian" w:hAnsi="Book Antiqua" w:cs="Times New Roman"/>
          <w:kern w:val="2"/>
          <w:sz w:val="24"/>
          <w:szCs w:val="24"/>
          <w:lang w:eastAsia="zh-CN"/>
        </w:rPr>
        <w:t xml:space="preserve"> K, </w:t>
      </w:r>
      <w:proofErr w:type="spellStart"/>
      <w:r w:rsidRPr="008073A6">
        <w:rPr>
          <w:rFonts w:ascii="Book Antiqua" w:eastAsia="DengXian" w:hAnsi="Book Antiqua" w:cs="Times New Roman"/>
          <w:kern w:val="2"/>
          <w:sz w:val="24"/>
          <w:szCs w:val="24"/>
          <w:lang w:eastAsia="zh-CN"/>
        </w:rPr>
        <w:t>Weniger</w:t>
      </w:r>
      <w:proofErr w:type="spellEnd"/>
      <w:r w:rsidRPr="008073A6">
        <w:rPr>
          <w:rFonts w:ascii="Book Antiqua" w:eastAsia="DengXian" w:hAnsi="Book Antiqua" w:cs="Times New Roman"/>
          <w:kern w:val="2"/>
          <w:sz w:val="24"/>
          <w:szCs w:val="24"/>
          <w:lang w:eastAsia="zh-CN"/>
        </w:rPr>
        <w:t xml:space="preserve"> J, Belle S, </w:t>
      </w:r>
      <w:proofErr w:type="spellStart"/>
      <w:r w:rsidRPr="008073A6">
        <w:rPr>
          <w:rFonts w:ascii="Book Antiqua" w:eastAsia="DengXian" w:hAnsi="Book Antiqua" w:cs="Times New Roman"/>
          <w:kern w:val="2"/>
          <w:sz w:val="24"/>
          <w:szCs w:val="24"/>
          <w:lang w:eastAsia="zh-CN"/>
        </w:rPr>
        <w:t>Gaiser</w:t>
      </w:r>
      <w:proofErr w:type="spellEnd"/>
      <w:r w:rsidRPr="008073A6">
        <w:rPr>
          <w:rFonts w:ascii="Book Antiqua" w:eastAsia="DengXian" w:hAnsi="Book Antiqua" w:cs="Times New Roman"/>
          <w:kern w:val="2"/>
          <w:sz w:val="24"/>
          <w:szCs w:val="24"/>
          <w:lang w:eastAsia="zh-CN"/>
        </w:rPr>
        <w:t xml:space="preserve"> T, </w:t>
      </w:r>
      <w:proofErr w:type="spellStart"/>
      <w:r w:rsidRPr="008073A6">
        <w:rPr>
          <w:rFonts w:ascii="Book Antiqua" w:eastAsia="DengXian" w:hAnsi="Book Antiqua" w:cs="Times New Roman"/>
          <w:kern w:val="2"/>
          <w:sz w:val="24"/>
          <w:szCs w:val="24"/>
          <w:lang w:eastAsia="zh-CN"/>
        </w:rPr>
        <w:t>Oduncu</w:t>
      </w:r>
      <w:proofErr w:type="spellEnd"/>
      <w:r w:rsidRPr="008073A6">
        <w:rPr>
          <w:rFonts w:ascii="Book Antiqua" w:eastAsia="DengXian" w:hAnsi="Book Antiqua" w:cs="Times New Roman"/>
          <w:kern w:val="2"/>
          <w:sz w:val="24"/>
          <w:szCs w:val="24"/>
          <w:lang w:eastAsia="zh-CN"/>
        </w:rPr>
        <w:t xml:space="preserve"> FS, </w:t>
      </w:r>
      <w:proofErr w:type="spellStart"/>
      <w:r w:rsidRPr="008073A6">
        <w:rPr>
          <w:rFonts w:ascii="Book Antiqua" w:eastAsia="DengXian" w:hAnsi="Book Antiqua" w:cs="Times New Roman"/>
          <w:kern w:val="2"/>
          <w:sz w:val="24"/>
          <w:szCs w:val="24"/>
          <w:lang w:eastAsia="zh-CN"/>
        </w:rPr>
        <w:t>Güntner</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Hozaeel</w:t>
      </w:r>
      <w:proofErr w:type="spellEnd"/>
      <w:r w:rsidRPr="008073A6">
        <w:rPr>
          <w:rFonts w:ascii="Book Antiqua" w:eastAsia="DengXian" w:hAnsi="Book Antiqua" w:cs="Times New Roman"/>
          <w:kern w:val="2"/>
          <w:sz w:val="24"/>
          <w:szCs w:val="24"/>
          <w:lang w:eastAsia="zh-CN"/>
        </w:rPr>
        <w:t xml:space="preserve"> W, </w:t>
      </w:r>
      <w:proofErr w:type="spellStart"/>
      <w:r w:rsidRPr="008073A6">
        <w:rPr>
          <w:rFonts w:ascii="Book Antiqua" w:eastAsia="DengXian" w:hAnsi="Book Antiqua" w:cs="Times New Roman"/>
          <w:kern w:val="2"/>
          <w:sz w:val="24"/>
          <w:szCs w:val="24"/>
          <w:lang w:eastAsia="zh-CN"/>
        </w:rPr>
        <w:t>Reichart</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Jäger</w:t>
      </w:r>
      <w:proofErr w:type="spellEnd"/>
      <w:r w:rsidRPr="008073A6">
        <w:rPr>
          <w:rFonts w:ascii="Book Antiqua" w:eastAsia="DengXian" w:hAnsi="Book Antiqua" w:cs="Times New Roman"/>
          <w:kern w:val="2"/>
          <w:sz w:val="24"/>
          <w:szCs w:val="24"/>
          <w:lang w:eastAsia="zh-CN"/>
        </w:rPr>
        <w:t xml:space="preserve"> E, Kraus T, </w:t>
      </w:r>
      <w:proofErr w:type="spellStart"/>
      <w:r w:rsidRPr="008073A6">
        <w:rPr>
          <w:rFonts w:ascii="Book Antiqua" w:eastAsia="DengXian" w:hAnsi="Book Antiqua" w:cs="Times New Roman"/>
          <w:kern w:val="2"/>
          <w:sz w:val="24"/>
          <w:szCs w:val="24"/>
          <w:lang w:eastAsia="zh-CN"/>
        </w:rPr>
        <w:t>Mönig</w:t>
      </w:r>
      <w:proofErr w:type="spellEnd"/>
      <w:r w:rsidRPr="008073A6">
        <w:rPr>
          <w:rFonts w:ascii="Book Antiqua" w:eastAsia="DengXian" w:hAnsi="Book Antiqua" w:cs="Times New Roman"/>
          <w:kern w:val="2"/>
          <w:sz w:val="24"/>
          <w:szCs w:val="24"/>
          <w:lang w:eastAsia="zh-CN"/>
        </w:rPr>
        <w:t xml:space="preserve"> S, </w:t>
      </w:r>
      <w:proofErr w:type="spellStart"/>
      <w:r w:rsidRPr="008073A6">
        <w:rPr>
          <w:rFonts w:ascii="Book Antiqua" w:eastAsia="DengXian" w:hAnsi="Book Antiqua" w:cs="Times New Roman"/>
          <w:kern w:val="2"/>
          <w:sz w:val="24"/>
          <w:szCs w:val="24"/>
          <w:lang w:eastAsia="zh-CN"/>
        </w:rPr>
        <w:t>Bechstein</w:t>
      </w:r>
      <w:proofErr w:type="spellEnd"/>
      <w:r w:rsidRPr="008073A6">
        <w:rPr>
          <w:rFonts w:ascii="Book Antiqua" w:eastAsia="DengXian" w:hAnsi="Book Antiqua" w:cs="Times New Roman"/>
          <w:kern w:val="2"/>
          <w:sz w:val="24"/>
          <w:szCs w:val="24"/>
          <w:lang w:eastAsia="zh-CN"/>
        </w:rPr>
        <w:t xml:space="preserve"> WO, Schuler M, </w:t>
      </w:r>
      <w:proofErr w:type="spellStart"/>
      <w:r w:rsidRPr="008073A6">
        <w:rPr>
          <w:rFonts w:ascii="Book Antiqua" w:eastAsia="DengXian" w:hAnsi="Book Antiqua" w:cs="Times New Roman"/>
          <w:kern w:val="2"/>
          <w:sz w:val="24"/>
          <w:szCs w:val="24"/>
          <w:lang w:eastAsia="zh-CN"/>
        </w:rPr>
        <w:t>Schmalenberg</w:t>
      </w:r>
      <w:proofErr w:type="spellEnd"/>
      <w:r w:rsidRPr="008073A6">
        <w:rPr>
          <w:rFonts w:ascii="Book Antiqua" w:eastAsia="DengXian" w:hAnsi="Book Antiqua" w:cs="Times New Roman"/>
          <w:kern w:val="2"/>
          <w:sz w:val="24"/>
          <w:szCs w:val="24"/>
          <w:lang w:eastAsia="zh-CN"/>
        </w:rPr>
        <w:t xml:space="preserve"> </w:t>
      </w:r>
      <w:r w:rsidRPr="008073A6">
        <w:rPr>
          <w:rFonts w:ascii="Book Antiqua" w:eastAsia="DengXian" w:hAnsi="Book Antiqua" w:cs="Times New Roman"/>
          <w:kern w:val="2"/>
          <w:sz w:val="24"/>
          <w:szCs w:val="24"/>
          <w:lang w:eastAsia="zh-CN"/>
        </w:rPr>
        <w:lastRenderedPageBreak/>
        <w:t xml:space="preserve">H, </w:t>
      </w:r>
      <w:proofErr w:type="spellStart"/>
      <w:r w:rsidRPr="008073A6">
        <w:rPr>
          <w:rFonts w:ascii="Book Antiqua" w:eastAsia="DengXian" w:hAnsi="Book Antiqua" w:cs="Times New Roman"/>
          <w:kern w:val="2"/>
          <w:sz w:val="24"/>
          <w:szCs w:val="24"/>
          <w:lang w:eastAsia="zh-CN"/>
        </w:rPr>
        <w:t>Hofheinz</w:t>
      </w:r>
      <w:proofErr w:type="spellEnd"/>
      <w:r w:rsidRPr="008073A6">
        <w:rPr>
          <w:rFonts w:ascii="Book Antiqua" w:eastAsia="DengXian" w:hAnsi="Book Antiqua" w:cs="Times New Roman"/>
          <w:kern w:val="2"/>
          <w:sz w:val="24"/>
          <w:szCs w:val="24"/>
          <w:lang w:eastAsia="zh-CN"/>
        </w:rPr>
        <w:t xml:space="preserve"> RD; FLOT4-AIO Investigators. Perioperative chemotherapy with fluorouracil plus leucovorin, oxaliplatin, and docetaxel versus fluorouracil or capecitabine plus cisplatin and </w:t>
      </w:r>
      <w:proofErr w:type="spellStart"/>
      <w:r w:rsidRPr="008073A6">
        <w:rPr>
          <w:rFonts w:ascii="Book Antiqua" w:eastAsia="DengXian" w:hAnsi="Book Antiqua" w:cs="Times New Roman"/>
          <w:kern w:val="2"/>
          <w:sz w:val="24"/>
          <w:szCs w:val="24"/>
          <w:lang w:eastAsia="zh-CN"/>
        </w:rPr>
        <w:t>epirubicin</w:t>
      </w:r>
      <w:proofErr w:type="spellEnd"/>
      <w:r w:rsidRPr="008073A6">
        <w:rPr>
          <w:rFonts w:ascii="Book Antiqua" w:eastAsia="DengXian" w:hAnsi="Book Antiqua" w:cs="Times New Roman"/>
          <w:kern w:val="2"/>
          <w:sz w:val="24"/>
          <w:szCs w:val="24"/>
          <w:lang w:eastAsia="zh-CN"/>
        </w:rPr>
        <w:t xml:space="preserve"> for locally advanced, </w:t>
      </w:r>
      <w:proofErr w:type="spellStart"/>
      <w:r w:rsidRPr="008073A6">
        <w:rPr>
          <w:rFonts w:ascii="Book Antiqua" w:eastAsia="DengXian" w:hAnsi="Book Antiqua" w:cs="Times New Roman"/>
          <w:kern w:val="2"/>
          <w:sz w:val="24"/>
          <w:szCs w:val="24"/>
          <w:lang w:eastAsia="zh-CN"/>
        </w:rPr>
        <w:t>resectable</w:t>
      </w:r>
      <w:proofErr w:type="spellEnd"/>
      <w:r w:rsidRPr="008073A6">
        <w:rPr>
          <w:rFonts w:ascii="Book Antiqua" w:eastAsia="DengXian" w:hAnsi="Book Antiqua" w:cs="Times New Roman"/>
          <w:kern w:val="2"/>
          <w:sz w:val="24"/>
          <w:szCs w:val="24"/>
          <w:lang w:eastAsia="zh-CN"/>
        </w:rPr>
        <w:t xml:space="preserve"> gastric or gastro-</w:t>
      </w:r>
      <w:proofErr w:type="spellStart"/>
      <w:r w:rsidRPr="008073A6">
        <w:rPr>
          <w:rFonts w:ascii="Book Antiqua" w:eastAsia="DengXian" w:hAnsi="Book Antiqua" w:cs="Times New Roman"/>
          <w:kern w:val="2"/>
          <w:sz w:val="24"/>
          <w:szCs w:val="24"/>
          <w:lang w:eastAsia="zh-CN"/>
        </w:rPr>
        <w:t>oesophageal</w:t>
      </w:r>
      <w:proofErr w:type="spellEnd"/>
      <w:r w:rsidRPr="008073A6">
        <w:rPr>
          <w:rFonts w:ascii="Book Antiqua" w:eastAsia="DengXian" w:hAnsi="Book Antiqua" w:cs="Times New Roman"/>
          <w:kern w:val="2"/>
          <w:sz w:val="24"/>
          <w:szCs w:val="24"/>
          <w:lang w:eastAsia="zh-CN"/>
        </w:rPr>
        <w:t xml:space="preserve"> junction adenocarcinoma (FLOT4): A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phase 2/3 trial. </w:t>
      </w:r>
      <w:r w:rsidRPr="008073A6">
        <w:rPr>
          <w:rFonts w:ascii="Book Antiqua" w:eastAsia="DengXian" w:hAnsi="Book Antiqua" w:cs="Times New Roman"/>
          <w:i/>
          <w:kern w:val="2"/>
          <w:sz w:val="24"/>
          <w:szCs w:val="24"/>
          <w:lang w:eastAsia="zh-CN"/>
        </w:rPr>
        <w:t>Lancet</w:t>
      </w:r>
      <w:r w:rsidRPr="008073A6">
        <w:rPr>
          <w:rFonts w:ascii="Book Antiqua" w:eastAsia="DengXian" w:hAnsi="Book Antiqua" w:cs="Times New Roman"/>
          <w:kern w:val="2"/>
          <w:sz w:val="24"/>
          <w:szCs w:val="24"/>
          <w:lang w:eastAsia="zh-CN"/>
        </w:rPr>
        <w:t xml:space="preserve"> 2019; </w:t>
      </w:r>
      <w:r w:rsidRPr="008073A6">
        <w:rPr>
          <w:rFonts w:ascii="Book Antiqua" w:eastAsia="DengXian" w:hAnsi="Book Antiqua" w:cs="Times New Roman"/>
          <w:b/>
          <w:kern w:val="2"/>
          <w:sz w:val="24"/>
          <w:szCs w:val="24"/>
          <w:lang w:eastAsia="zh-CN"/>
        </w:rPr>
        <w:t>393</w:t>
      </w:r>
      <w:r w:rsidRPr="008073A6">
        <w:rPr>
          <w:rFonts w:ascii="Book Antiqua" w:eastAsia="DengXian" w:hAnsi="Book Antiqua" w:cs="Times New Roman"/>
          <w:kern w:val="2"/>
          <w:sz w:val="24"/>
          <w:szCs w:val="24"/>
          <w:lang w:eastAsia="zh-CN"/>
        </w:rPr>
        <w:t>: 1948-1957 [PMID: 30982686 DOI: 10.1016/S0140-6736(18)32557-1]</w:t>
      </w:r>
    </w:p>
    <w:p w14:paraId="0CDF9F50"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56 </w:t>
      </w:r>
      <w:r w:rsidRPr="008073A6">
        <w:rPr>
          <w:rFonts w:ascii="Book Antiqua" w:eastAsia="DengXian" w:hAnsi="Book Antiqua" w:cs="Times New Roman"/>
          <w:b/>
          <w:kern w:val="2"/>
          <w:sz w:val="24"/>
          <w:szCs w:val="24"/>
          <w:lang w:eastAsia="zh-CN"/>
        </w:rPr>
        <w:t>Macdonald JS</w:t>
      </w:r>
      <w:r w:rsidRPr="008073A6">
        <w:rPr>
          <w:rFonts w:ascii="Book Antiqua" w:eastAsia="DengXian" w:hAnsi="Book Antiqua" w:cs="Times New Roman"/>
          <w:kern w:val="2"/>
          <w:sz w:val="24"/>
          <w:szCs w:val="24"/>
          <w:lang w:eastAsia="zh-CN"/>
        </w:rPr>
        <w:t xml:space="preserve">, Smalley SR, Benedetti J, </w:t>
      </w:r>
      <w:proofErr w:type="spellStart"/>
      <w:r w:rsidRPr="008073A6">
        <w:rPr>
          <w:rFonts w:ascii="Book Antiqua" w:eastAsia="DengXian" w:hAnsi="Book Antiqua" w:cs="Times New Roman"/>
          <w:kern w:val="2"/>
          <w:sz w:val="24"/>
          <w:szCs w:val="24"/>
          <w:lang w:eastAsia="zh-CN"/>
        </w:rPr>
        <w:t>Hundahl</w:t>
      </w:r>
      <w:proofErr w:type="spellEnd"/>
      <w:r w:rsidRPr="008073A6">
        <w:rPr>
          <w:rFonts w:ascii="Book Antiqua" w:eastAsia="DengXian" w:hAnsi="Book Antiqua" w:cs="Times New Roman"/>
          <w:kern w:val="2"/>
          <w:sz w:val="24"/>
          <w:szCs w:val="24"/>
          <w:lang w:eastAsia="zh-CN"/>
        </w:rPr>
        <w:t xml:space="preserve"> SA, Estes NC, </w:t>
      </w:r>
      <w:proofErr w:type="spellStart"/>
      <w:r w:rsidRPr="008073A6">
        <w:rPr>
          <w:rFonts w:ascii="Book Antiqua" w:eastAsia="DengXian" w:hAnsi="Book Antiqua" w:cs="Times New Roman"/>
          <w:kern w:val="2"/>
          <w:sz w:val="24"/>
          <w:szCs w:val="24"/>
          <w:lang w:eastAsia="zh-CN"/>
        </w:rPr>
        <w:t>Stemmermann</w:t>
      </w:r>
      <w:proofErr w:type="spellEnd"/>
      <w:r w:rsidRPr="008073A6">
        <w:rPr>
          <w:rFonts w:ascii="Book Antiqua" w:eastAsia="DengXian" w:hAnsi="Book Antiqua" w:cs="Times New Roman"/>
          <w:kern w:val="2"/>
          <w:sz w:val="24"/>
          <w:szCs w:val="24"/>
          <w:lang w:eastAsia="zh-CN"/>
        </w:rPr>
        <w:t xml:space="preserve"> GN, Haller DG, Ajani JA, Gunderson LL, Jessup JM, </w:t>
      </w:r>
      <w:proofErr w:type="spellStart"/>
      <w:r w:rsidRPr="008073A6">
        <w:rPr>
          <w:rFonts w:ascii="Book Antiqua" w:eastAsia="DengXian" w:hAnsi="Book Antiqua" w:cs="Times New Roman"/>
          <w:kern w:val="2"/>
          <w:sz w:val="24"/>
          <w:szCs w:val="24"/>
          <w:lang w:eastAsia="zh-CN"/>
        </w:rPr>
        <w:t>Martenson</w:t>
      </w:r>
      <w:proofErr w:type="spellEnd"/>
      <w:r w:rsidRPr="008073A6">
        <w:rPr>
          <w:rFonts w:ascii="Book Antiqua" w:eastAsia="DengXian" w:hAnsi="Book Antiqua" w:cs="Times New Roman"/>
          <w:kern w:val="2"/>
          <w:sz w:val="24"/>
          <w:szCs w:val="24"/>
          <w:lang w:eastAsia="zh-CN"/>
        </w:rPr>
        <w:t xml:space="preserve"> JA. Chemoradiotherapy after surgery compared with surgery alone for adenocarcinoma of the stomach or gastroesophageal junction. </w:t>
      </w:r>
      <w:r w:rsidRPr="008073A6">
        <w:rPr>
          <w:rFonts w:ascii="Book Antiqua" w:eastAsia="DengXian" w:hAnsi="Book Antiqua" w:cs="Times New Roman"/>
          <w:i/>
          <w:kern w:val="2"/>
          <w:sz w:val="24"/>
          <w:szCs w:val="24"/>
          <w:lang w:eastAsia="zh-CN"/>
        </w:rPr>
        <w:t xml:space="preserve">N </w:t>
      </w:r>
      <w:proofErr w:type="spellStart"/>
      <w:r w:rsidRPr="008073A6">
        <w:rPr>
          <w:rFonts w:ascii="Book Antiqua" w:eastAsia="DengXian" w:hAnsi="Book Antiqua" w:cs="Times New Roman"/>
          <w:i/>
          <w:kern w:val="2"/>
          <w:sz w:val="24"/>
          <w:szCs w:val="24"/>
          <w:lang w:eastAsia="zh-CN"/>
        </w:rPr>
        <w:t>Engl</w:t>
      </w:r>
      <w:proofErr w:type="spellEnd"/>
      <w:r w:rsidRPr="008073A6">
        <w:rPr>
          <w:rFonts w:ascii="Book Antiqua" w:eastAsia="DengXian" w:hAnsi="Book Antiqua" w:cs="Times New Roman"/>
          <w:i/>
          <w:kern w:val="2"/>
          <w:sz w:val="24"/>
          <w:szCs w:val="24"/>
          <w:lang w:eastAsia="zh-CN"/>
        </w:rPr>
        <w:t xml:space="preserve"> J Med</w:t>
      </w:r>
      <w:r w:rsidRPr="008073A6">
        <w:rPr>
          <w:rFonts w:ascii="Book Antiqua" w:eastAsia="DengXian" w:hAnsi="Book Antiqua" w:cs="Times New Roman"/>
          <w:kern w:val="2"/>
          <w:sz w:val="24"/>
          <w:szCs w:val="24"/>
          <w:lang w:eastAsia="zh-CN"/>
        </w:rPr>
        <w:t xml:space="preserve"> 2001; </w:t>
      </w:r>
      <w:r w:rsidRPr="008073A6">
        <w:rPr>
          <w:rFonts w:ascii="Book Antiqua" w:eastAsia="DengXian" w:hAnsi="Book Antiqua" w:cs="Times New Roman"/>
          <w:b/>
          <w:kern w:val="2"/>
          <w:sz w:val="24"/>
          <w:szCs w:val="24"/>
          <w:lang w:eastAsia="zh-CN"/>
        </w:rPr>
        <w:t>345</w:t>
      </w:r>
      <w:r w:rsidRPr="008073A6">
        <w:rPr>
          <w:rFonts w:ascii="Book Antiqua" w:eastAsia="DengXian" w:hAnsi="Book Antiqua" w:cs="Times New Roman"/>
          <w:kern w:val="2"/>
          <w:sz w:val="24"/>
          <w:szCs w:val="24"/>
          <w:lang w:eastAsia="zh-CN"/>
        </w:rPr>
        <w:t>: 725-730 [PMID: 11547741 DOI: 10.1056/NEJMoa010187]</w:t>
      </w:r>
    </w:p>
    <w:p w14:paraId="79EF7D80"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57 </w:t>
      </w:r>
      <w:r w:rsidRPr="008073A6">
        <w:rPr>
          <w:rFonts w:ascii="Book Antiqua" w:eastAsia="DengXian" w:hAnsi="Book Antiqua" w:cs="Times New Roman"/>
          <w:b/>
          <w:kern w:val="2"/>
          <w:sz w:val="24"/>
          <w:szCs w:val="24"/>
          <w:lang w:eastAsia="zh-CN"/>
        </w:rPr>
        <w:t>Ejaz A</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Spolverato</w:t>
      </w:r>
      <w:proofErr w:type="spellEnd"/>
      <w:r w:rsidRPr="008073A6">
        <w:rPr>
          <w:rFonts w:ascii="Book Antiqua" w:eastAsia="DengXian" w:hAnsi="Book Antiqua" w:cs="Times New Roman"/>
          <w:kern w:val="2"/>
          <w:sz w:val="24"/>
          <w:szCs w:val="24"/>
          <w:lang w:eastAsia="zh-CN"/>
        </w:rPr>
        <w:t xml:space="preserve"> G, Kim Y, Squires MH, </w:t>
      </w:r>
      <w:proofErr w:type="spellStart"/>
      <w:r w:rsidRPr="008073A6">
        <w:rPr>
          <w:rFonts w:ascii="Book Antiqua" w:eastAsia="DengXian" w:hAnsi="Book Antiqua" w:cs="Times New Roman"/>
          <w:kern w:val="2"/>
          <w:sz w:val="24"/>
          <w:szCs w:val="24"/>
          <w:lang w:eastAsia="zh-CN"/>
        </w:rPr>
        <w:t>Poultsides</w:t>
      </w:r>
      <w:proofErr w:type="spellEnd"/>
      <w:r w:rsidRPr="008073A6">
        <w:rPr>
          <w:rFonts w:ascii="Book Antiqua" w:eastAsia="DengXian" w:hAnsi="Book Antiqua" w:cs="Times New Roman"/>
          <w:kern w:val="2"/>
          <w:sz w:val="24"/>
          <w:szCs w:val="24"/>
          <w:lang w:eastAsia="zh-CN"/>
        </w:rPr>
        <w:t xml:space="preserve"> G, Fields R, </w:t>
      </w:r>
      <w:proofErr w:type="spellStart"/>
      <w:r w:rsidRPr="008073A6">
        <w:rPr>
          <w:rFonts w:ascii="Book Antiqua" w:eastAsia="DengXian" w:hAnsi="Book Antiqua" w:cs="Times New Roman"/>
          <w:kern w:val="2"/>
          <w:sz w:val="24"/>
          <w:szCs w:val="24"/>
          <w:lang w:eastAsia="zh-CN"/>
        </w:rPr>
        <w:t>Bloomston</w:t>
      </w:r>
      <w:proofErr w:type="spellEnd"/>
      <w:r w:rsidRPr="008073A6">
        <w:rPr>
          <w:rFonts w:ascii="Book Antiqua" w:eastAsia="DengXian" w:hAnsi="Book Antiqua" w:cs="Times New Roman"/>
          <w:kern w:val="2"/>
          <w:sz w:val="24"/>
          <w:szCs w:val="24"/>
          <w:lang w:eastAsia="zh-CN"/>
        </w:rPr>
        <w:t xml:space="preserve"> M, Weber SM, </w:t>
      </w:r>
      <w:proofErr w:type="spellStart"/>
      <w:r w:rsidRPr="008073A6">
        <w:rPr>
          <w:rFonts w:ascii="Book Antiqua" w:eastAsia="DengXian" w:hAnsi="Book Antiqua" w:cs="Times New Roman"/>
          <w:kern w:val="2"/>
          <w:sz w:val="24"/>
          <w:szCs w:val="24"/>
          <w:lang w:eastAsia="zh-CN"/>
        </w:rPr>
        <w:t>Votanopoulos</w:t>
      </w:r>
      <w:proofErr w:type="spellEnd"/>
      <w:r w:rsidRPr="008073A6">
        <w:rPr>
          <w:rFonts w:ascii="Book Antiqua" w:eastAsia="DengXian" w:hAnsi="Book Antiqua" w:cs="Times New Roman"/>
          <w:kern w:val="2"/>
          <w:sz w:val="24"/>
          <w:szCs w:val="24"/>
          <w:lang w:eastAsia="zh-CN"/>
        </w:rPr>
        <w:t xml:space="preserve"> K, </w:t>
      </w:r>
      <w:proofErr w:type="spellStart"/>
      <w:r w:rsidRPr="008073A6">
        <w:rPr>
          <w:rFonts w:ascii="Book Antiqua" w:eastAsia="DengXian" w:hAnsi="Book Antiqua" w:cs="Times New Roman"/>
          <w:kern w:val="2"/>
          <w:sz w:val="24"/>
          <w:szCs w:val="24"/>
          <w:lang w:eastAsia="zh-CN"/>
        </w:rPr>
        <w:t>Worhunsky</w:t>
      </w:r>
      <w:proofErr w:type="spellEnd"/>
      <w:r w:rsidRPr="008073A6">
        <w:rPr>
          <w:rFonts w:ascii="Book Antiqua" w:eastAsia="DengXian" w:hAnsi="Book Antiqua" w:cs="Times New Roman"/>
          <w:kern w:val="2"/>
          <w:sz w:val="24"/>
          <w:szCs w:val="24"/>
          <w:lang w:eastAsia="zh-CN"/>
        </w:rPr>
        <w:t xml:space="preserve"> DJ, Swords D, </w:t>
      </w:r>
      <w:proofErr w:type="spellStart"/>
      <w:r w:rsidRPr="008073A6">
        <w:rPr>
          <w:rFonts w:ascii="Book Antiqua" w:eastAsia="DengXian" w:hAnsi="Book Antiqua" w:cs="Times New Roman"/>
          <w:kern w:val="2"/>
          <w:sz w:val="24"/>
          <w:szCs w:val="24"/>
          <w:lang w:eastAsia="zh-CN"/>
        </w:rPr>
        <w:t>Jin</w:t>
      </w:r>
      <w:proofErr w:type="spellEnd"/>
      <w:r w:rsidRPr="008073A6">
        <w:rPr>
          <w:rFonts w:ascii="Book Antiqua" w:eastAsia="DengXian" w:hAnsi="Book Antiqua" w:cs="Times New Roman"/>
          <w:kern w:val="2"/>
          <w:sz w:val="24"/>
          <w:szCs w:val="24"/>
          <w:lang w:eastAsia="zh-CN"/>
        </w:rPr>
        <w:t xml:space="preserve"> LX, Schmidt C, </w:t>
      </w:r>
      <w:proofErr w:type="spellStart"/>
      <w:r w:rsidRPr="008073A6">
        <w:rPr>
          <w:rFonts w:ascii="Book Antiqua" w:eastAsia="DengXian" w:hAnsi="Book Antiqua" w:cs="Times New Roman"/>
          <w:kern w:val="2"/>
          <w:sz w:val="24"/>
          <w:szCs w:val="24"/>
          <w:lang w:eastAsia="zh-CN"/>
        </w:rPr>
        <w:t>Acher</w:t>
      </w:r>
      <w:proofErr w:type="spellEnd"/>
      <w:r w:rsidRPr="008073A6">
        <w:rPr>
          <w:rFonts w:ascii="Book Antiqua" w:eastAsia="DengXian" w:hAnsi="Book Antiqua" w:cs="Times New Roman"/>
          <w:kern w:val="2"/>
          <w:sz w:val="24"/>
          <w:szCs w:val="24"/>
          <w:lang w:eastAsia="zh-CN"/>
        </w:rPr>
        <w:t xml:space="preserve"> AW, Saunders N, Cho CS, Herman JM, </w:t>
      </w:r>
      <w:proofErr w:type="spellStart"/>
      <w:r w:rsidRPr="008073A6">
        <w:rPr>
          <w:rFonts w:ascii="Book Antiqua" w:eastAsia="DengXian" w:hAnsi="Book Antiqua" w:cs="Times New Roman"/>
          <w:kern w:val="2"/>
          <w:sz w:val="24"/>
          <w:szCs w:val="24"/>
          <w:lang w:eastAsia="zh-CN"/>
        </w:rPr>
        <w:t>Maithel</w:t>
      </w:r>
      <w:proofErr w:type="spellEnd"/>
      <w:r w:rsidRPr="008073A6">
        <w:rPr>
          <w:rFonts w:ascii="Book Antiqua" w:eastAsia="DengXian" w:hAnsi="Book Antiqua" w:cs="Times New Roman"/>
          <w:kern w:val="2"/>
          <w:sz w:val="24"/>
          <w:szCs w:val="24"/>
          <w:lang w:eastAsia="zh-CN"/>
        </w:rPr>
        <w:t xml:space="preserve"> SK, </w:t>
      </w:r>
      <w:proofErr w:type="spellStart"/>
      <w:r w:rsidRPr="008073A6">
        <w:rPr>
          <w:rFonts w:ascii="Book Antiqua" w:eastAsia="DengXian" w:hAnsi="Book Antiqua" w:cs="Times New Roman"/>
          <w:kern w:val="2"/>
          <w:sz w:val="24"/>
          <w:szCs w:val="24"/>
          <w:lang w:eastAsia="zh-CN"/>
        </w:rPr>
        <w:t>Pawlik</w:t>
      </w:r>
      <w:proofErr w:type="spellEnd"/>
      <w:r w:rsidRPr="008073A6">
        <w:rPr>
          <w:rFonts w:ascii="Book Antiqua" w:eastAsia="DengXian" w:hAnsi="Book Antiqua" w:cs="Times New Roman"/>
          <w:kern w:val="2"/>
          <w:sz w:val="24"/>
          <w:szCs w:val="24"/>
          <w:lang w:eastAsia="zh-CN"/>
        </w:rPr>
        <w:t xml:space="preserve"> TM. Impact of external-beam radiation therapy on outcomes among patients with resected gastric cancer: A multi-institutional analysis. </w:t>
      </w:r>
      <w:r w:rsidRPr="008073A6">
        <w:rPr>
          <w:rFonts w:ascii="Book Antiqua" w:eastAsia="DengXian" w:hAnsi="Book Antiqua" w:cs="Times New Roman"/>
          <w:i/>
          <w:kern w:val="2"/>
          <w:sz w:val="24"/>
          <w:szCs w:val="24"/>
          <w:lang w:eastAsia="zh-CN"/>
        </w:rPr>
        <w:t>Ann Surg Oncol</w:t>
      </w:r>
      <w:r w:rsidRPr="008073A6">
        <w:rPr>
          <w:rFonts w:ascii="Book Antiqua" w:eastAsia="DengXian" w:hAnsi="Book Antiqua" w:cs="Times New Roman"/>
          <w:kern w:val="2"/>
          <w:sz w:val="24"/>
          <w:szCs w:val="24"/>
          <w:lang w:eastAsia="zh-CN"/>
        </w:rPr>
        <w:t xml:space="preserve"> 2014; </w:t>
      </w:r>
      <w:r w:rsidRPr="008073A6">
        <w:rPr>
          <w:rFonts w:ascii="Book Antiqua" w:eastAsia="DengXian" w:hAnsi="Book Antiqua" w:cs="Times New Roman"/>
          <w:b/>
          <w:kern w:val="2"/>
          <w:sz w:val="24"/>
          <w:szCs w:val="24"/>
          <w:lang w:eastAsia="zh-CN"/>
        </w:rPr>
        <w:t>21</w:t>
      </w:r>
      <w:r w:rsidRPr="008073A6">
        <w:rPr>
          <w:rFonts w:ascii="Book Antiqua" w:eastAsia="DengXian" w:hAnsi="Book Antiqua" w:cs="Times New Roman"/>
          <w:kern w:val="2"/>
          <w:sz w:val="24"/>
          <w:szCs w:val="24"/>
          <w:lang w:eastAsia="zh-CN"/>
        </w:rPr>
        <w:t>: 3412-3421 [PMID: 24845728 DOI: 10.1245/s10434-014-3776-5]</w:t>
      </w:r>
    </w:p>
    <w:p w14:paraId="73AE959A"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58 </w:t>
      </w:r>
      <w:r w:rsidRPr="008073A6">
        <w:rPr>
          <w:rFonts w:ascii="Book Antiqua" w:eastAsia="DengXian" w:hAnsi="Book Antiqua" w:cs="Times New Roman"/>
          <w:b/>
          <w:kern w:val="2"/>
          <w:sz w:val="24"/>
          <w:szCs w:val="24"/>
          <w:lang w:eastAsia="zh-CN"/>
        </w:rPr>
        <w:t>Ajani JA</w:t>
      </w:r>
      <w:r w:rsidRPr="008073A6">
        <w:rPr>
          <w:rFonts w:ascii="Book Antiqua" w:eastAsia="DengXian" w:hAnsi="Book Antiqua" w:cs="Times New Roman"/>
          <w:kern w:val="2"/>
          <w:sz w:val="24"/>
          <w:szCs w:val="24"/>
          <w:lang w:eastAsia="zh-CN"/>
        </w:rPr>
        <w:t xml:space="preserve">, Mansfield PF, </w:t>
      </w:r>
      <w:proofErr w:type="spellStart"/>
      <w:r w:rsidRPr="008073A6">
        <w:rPr>
          <w:rFonts w:ascii="Book Antiqua" w:eastAsia="DengXian" w:hAnsi="Book Antiqua" w:cs="Times New Roman"/>
          <w:kern w:val="2"/>
          <w:sz w:val="24"/>
          <w:szCs w:val="24"/>
          <w:lang w:eastAsia="zh-CN"/>
        </w:rPr>
        <w:t>Janjan</w:t>
      </w:r>
      <w:proofErr w:type="spellEnd"/>
      <w:r w:rsidRPr="008073A6">
        <w:rPr>
          <w:rFonts w:ascii="Book Antiqua" w:eastAsia="DengXian" w:hAnsi="Book Antiqua" w:cs="Times New Roman"/>
          <w:kern w:val="2"/>
          <w:sz w:val="24"/>
          <w:szCs w:val="24"/>
          <w:lang w:eastAsia="zh-CN"/>
        </w:rPr>
        <w:t xml:space="preserve"> N, Morris J, Pisters PW, Lynch PM, Feig B, Myerson R, </w:t>
      </w:r>
      <w:proofErr w:type="spellStart"/>
      <w:r w:rsidRPr="008073A6">
        <w:rPr>
          <w:rFonts w:ascii="Book Antiqua" w:eastAsia="DengXian" w:hAnsi="Book Antiqua" w:cs="Times New Roman"/>
          <w:kern w:val="2"/>
          <w:sz w:val="24"/>
          <w:szCs w:val="24"/>
          <w:lang w:eastAsia="zh-CN"/>
        </w:rPr>
        <w:t>Nivers</w:t>
      </w:r>
      <w:proofErr w:type="spellEnd"/>
      <w:r w:rsidRPr="008073A6">
        <w:rPr>
          <w:rFonts w:ascii="Book Antiqua" w:eastAsia="DengXian" w:hAnsi="Book Antiqua" w:cs="Times New Roman"/>
          <w:kern w:val="2"/>
          <w:sz w:val="24"/>
          <w:szCs w:val="24"/>
          <w:lang w:eastAsia="zh-CN"/>
        </w:rPr>
        <w:t xml:space="preserve"> R, Cohen DS, Gunderson LL. Multi-institutional trial of preoperative chemoradiotherapy in patients with potentially </w:t>
      </w:r>
      <w:proofErr w:type="spellStart"/>
      <w:r w:rsidRPr="008073A6">
        <w:rPr>
          <w:rFonts w:ascii="Book Antiqua" w:eastAsia="DengXian" w:hAnsi="Book Antiqua" w:cs="Times New Roman"/>
          <w:kern w:val="2"/>
          <w:sz w:val="24"/>
          <w:szCs w:val="24"/>
          <w:lang w:eastAsia="zh-CN"/>
        </w:rPr>
        <w:t>resectable</w:t>
      </w:r>
      <w:proofErr w:type="spellEnd"/>
      <w:r w:rsidRPr="008073A6">
        <w:rPr>
          <w:rFonts w:ascii="Book Antiqua" w:eastAsia="DengXian" w:hAnsi="Book Antiqua" w:cs="Times New Roman"/>
          <w:kern w:val="2"/>
          <w:sz w:val="24"/>
          <w:szCs w:val="24"/>
          <w:lang w:eastAsia="zh-CN"/>
        </w:rPr>
        <w:t xml:space="preserve"> gastric carcinoma. </w:t>
      </w:r>
      <w:r w:rsidRPr="008073A6">
        <w:rPr>
          <w:rFonts w:ascii="Book Antiqua" w:eastAsia="DengXian" w:hAnsi="Book Antiqua" w:cs="Times New Roman"/>
          <w:i/>
          <w:kern w:val="2"/>
          <w:sz w:val="24"/>
          <w:szCs w:val="24"/>
          <w:lang w:eastAsia="zh-CN"/>
        </w:rPr>
        <w:t>J Clin Oncol</w:t>
      </w:r>
      <w:r w:rsidRPr="008073A6">
        <w:rPr>
          <w:rFonts w:ascii="Book Antiqua" w:eastAsia="DengXian" w:hAnsi="Book Antiqua" w:cs="Times New Roman"/>
          <w:kern w:val="2"/>
          <w:sz w:val="24"/>
          <w:szCs w:val="24"/>
          <w:lang w:eastAsia="zh-CN"/>
        </w:rPr>
        <w:t xml:space="preserve"> 2004; </w:t>
      </w:r>
      <w:r w:rsidRPr="008073A6">
        <w:rPr>
          <w:rFonts w:ascii="Book Antiqua" w:eastAsia="DengXian" w:hAnsi="Book Antiqua" w:cs="Times New Roman"/>
          <w:b/>
          <w:kern w:val="2"/>
          <w:sz w:val="24"/>
          <w:szCs w:val="24"/>
          <w:lang w:eastAsia="zh-CN"/>
        </w:rPr>
        <w:t>22</w:t>
      </w:r>
      <w:r w:rsidRPr="008073A6">
        <w:rPr>
          <w:rFonts w:ascii="Book Antiqua" w:eastAsia="DengXian" w:hAnsi="Book Antiqua" w:cs="Times New Roman"/>
          <w:kern w:val="2"/>
          <w:sz w:val="24"/>
          <w:szCs w:val="24"/>
          <w:lang w:eastAsia="zh-CN"/>
        </w:rPr>
        <w:t>: 2774-2780 [PMID: 15254045 DOI: 10.1200/JCO.2004.01.015]</w:t>
      </w:r>
    </w:p>
    <w:p w14:paraId="0BAE29C3"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59 </w:t>
      </w:r>
      <w:r w:rsidRPr="008073A6">
        <w:rPr>
          <w:rFonts w:ascii="Book Antiqua" w:eastAsia="DengXian" w:hAnsi="Book Antiqua" w:cs="Times New Roman"/>
          <w:b/>
          <w:kern w:val="2"/>
          <w:sz w:val="24"/>
          <w:szCs w:val="24"/>
          <w:lang w:eastAsia="zh-CN"/>
        </w:rPr>
        <w:t>Ajani JA</w:t>
      </w:r>
      <w:r w:rsidRPr="008073A6">
        <w:rPr>
          <w:rFonts w:ascii="Book Antiqua" w:eastAsia="DengXian" w:hAnsi="Book Antiqua" w:cs="Times New Roman"/>
          <w:kern w:val="2"/>
          <w:sz w:val="24"/>
          <w:szCs w:val="24"/>
          <w:lang w:eastAsia="zh-CN"/>
        </w:rPr>
        <w:t xml:space="preserve">, Mansfield PF, Crane CH, Wu TT, </w:t>
      </w:r>
      <w:proofErr w:type="spellStart"/>
      <w:r w:rsidRPr="008073A6">
        <w:rPr>
          <w:rFonts w:ascii="Book Antiqua" w:eastAsia="DengXian" w:hAnsi="Book Antiqua" w:cs="Times New Roman"/>
          <w:kern w:val="2"/>
          <w:sz w:val="24"/>
          <w:szCs w:val="24"/>
          <w:lang w:eastAsia="zh-CN"/>
        </w:rPr>
        <w:t>Lunagomez</w:t>
      </w:r>
      <w:proofErr w:type="spellEnd"/>
      <w:r w:rsidRPr="008073A6">
        <w:rPr>
          <w:rFonts w:ascii="Book Antiqua" w:eastAsia="DengXian" w:hAnsi="Book Antiqua" w:cs="Times New Roman"/>
          <w:kern w:val="2"/>
          <w:sz w:val="24"/>
          <w:szCs w:val="24"/>
          <w:lang w:eastAsia="zh-CN"/>
        </w:rPr>
        <w:t xml:space="preserve"> S, Lynch PM, </w:t>
      </w:r>
      <w:proofErr w:type="spellStart"/>
      <w:r w:rsidRPr="008073A6">
        <w:rPr>
          <w:rFonts w:ascii="Book Antiqua" w:eastAsia="DengXian" w:hAnsi="Book Antiqua" w:cs="Times New Roman"/>
          <w:kern w:val="2"/>
          <w:sz w:val="24"/>
          <w:szCs w:val="24"/>
          <w:lang w:eastAsia="zh-CN"/>
        </w:rPr>
        <w:t>Janjan</w:t>
      </w:r>
      <w:proofErr w:type="spellEnd"/>
      <w:r w:rsidRPr="008073A6">
        <w:rPr>
          <w:rFonts w:ascii="Book Antiqua" w:eastAsia="DengXian" w:hAnsi="Book Antiqua" w:cs="Times New Roman"/>
          <w:kern w:val="2"/>
          <w:sz w:val="24"/>
          <w:szCs w:val="24"/>
          <w:lang w:eastAsia="zh-CN"/>
        </w:rPr>
        <w:t xml:space="preserve"> N, Feig B, Faust J, Yao JC, </w:t>
      </w:r>
      <w:proofErr w:type="spellStart"/>
      <w:r w:rsidRPr="008073A6">
        <w:rPr>
          <w:rFonts w:ascii="Book Antiqua" w:eastAsia="DengXian" w:hAnsi="Book Antiqua" w:cs="Times New Roman"/>
          <w:kern w:val="2"/>
          <w:sz w:val="24"/>
          <w:szCs w:val="24"/>
          <w:lang w:eastAsia="zh-CN"/>
        </w:rPr>
        <w:t>Nivers</w:t>
      </w:r>
      <w:proofErr w:type="spellEnd"/>
      <w:r w:rsidRPr="008073A6">
        <w:rPr>
          <w:rFonts w:ascii="Book Antiqua" w:eastAsia="DengXian" w:hAnsi="Book Antiqua" w:cs="Times New Roman"/>
          <w:kern w:val="2"/>
          <w:sz w:val="24"/>
          <w:szCs w:val="24"/>
          <w:lang w:eastAsia="zh-CN"/>
        </w:rPr>
        <w:t xml:space="preserve"> R, Morris J, Pisters PW. Paclitaxel-based chemoradiotherapy in localized gastric carcinoma: Degree of pathologic response and not clinical parameters dictated patient outcome. </w:t>
      </w:r>
      <w:r w:rsidRPr="008073A6">
        <w:rPr>
          <w:rFonts w:ascii="Book Antiqua" w:eastAsia="DengXian" w:hAnsi="Book Antiqua" w:cs="Times New Roman"/>
          <w:i/>
          <w:kern w:val="2"/>
          <w:sz w:val="24"/>
          <w:szCs w:val="24"/>
          <w:lang w:eastAsia="zh-CN"/>
        </w:rPr>
        <w:t>J Clin Oncol</w:t>
      </w:r>
      <w:r w:rsidRPr="008073A6">
        <w:rPr>
          <w:rFonts w:ascii="Book Antiqua" w:eastAsia="DengXian" w:hAnsi="Book Antiqua" w:cs="Times New Roman"/>
          <w:kern w:val="2"/>
          <w:sz w:val="24"/>
          <w:szCs w:val="24"/>
          <w:lang w:eastAsia="zh-CN"/>
        </w:rPr>
        <w:t xml:space="preserve"> 2005; </w:t>
      </w:r>
      <w:r w:rsidRPr="008073A6">
        <w:rPr>
          <w:rFonts w:ascii="Book Antiqua" w:eastAsia="DengXian" w:hAnsi="Book Antiqua" w:cs="Times New Roman"/>
          <w:b/>
          <w:kern w:val="2"/>
          <w:sz w:val="24"/>
          <w:szCs w:val="24"/>
          <w:lang w:eastAsia="zh-CN"/>
        </w:rPr>
        <w:t>23</w:t>
      </w:r>
      <w:r w:rsidRPr="008073A6">
        <w:rPr>
          <w:rFonts w:ascii="Book Antiqua" w:eastAsia="DengXian" w:hAnsi="Book Antiqua" w:cs="Times New Roman"/>
          <w:kern w:val="2"/>
          <w:sz w:val="24"/>
          <w:szCs w:val="24"/>
          <w:lang w:eastAsia="zh-CN"/>
        </w:rPr>
        <w:t>: 1237-1244 [PMID: 15718321 DOI: 10.1200/JCO.2005.01.305]</w:t>
      </w:r>
    </w:p>
    <w:p w14:paraId="3384D836"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60 </w:t>
      </w:r>
      <w:r w:rsidRPr="008073A6">
        <w:rPr>
          <w:rFonts w:ascii="Book Antiqua" w:eastAsia="DengXian" w:hAnsi="Book Antiqua" w:cs="Times New Roman"/>
          <w:b/>
          <w:kern w:val="2"/>
          <w:sz w:val="24"/>
          <w:szCs w:val="24"/>
          <w:lang w:eastAsia="zh-CN"/>
        </w:rPr>
        <w:t>Ajani JA</w:t>
      </w:r>
      <w:r w:rsidRPr="008073A6">
        <w:rPr>
          <w:rFonts w:ascii="Book Antiqua" w:eastAsia="DengXian" w:hAnsi="Book Antiqua" w:cs="Times New Roman"/>
          <w:kern w:val="2"/>
          <w:sz w:val="24"/>
          <w:szCs w:val="24"/>
          <w:lang w:eastAsia="zh-CN"/>
        </w:rPr>
        <w:t xml:space="preserve">, Winter K, </w:t>
      </w:r>
      <w:proofErr w:type="spellStart"/>
      <w:r w:rsidRPr="008073A6">
        <w:rPr>
          <w:rFonts w:ascii="Book Antiqua" w:eastAsia="DengXian" w:hAnsi="Book Antiqua" w:cs="Times New Roman"/>
          <w:kern w:val="2"/>
          <w:sz w:val="24"/>
          <w:szCs w:val="24"/>
          <w:lang w:eastAsia="zh-CN"/>
        </w:rPr>
        <w:t>Okawara</w:t>
      </w:r>
      <w:proofErr w:type="spellEnd"/>
      <w:r w:rsidRPr="008073A6">
        <w:rPr>
          <w:rFonts w:ascii="Book Antiqua" w:eastAsia="DengXian" w:hAnsi="Book Antiqua" w:cs="Times New Roman"/>
          <w:kern w:val="2"/>
          <w:sz w:val="24"/>
          <w:szCs w:val="24"/>
          <w:lang w:eastAsia="zh-CN"/>
        </w:rPr>
        <w:t xml:space="preserve"> GS, Donohue JH, Pisters PW, Crane CH, </w:t>
      </w:r>
      <w:proofErr w:type="spellStart"/>
      <w:r w:rsidRPr="008073A6">
        <w:rPr>
          <w:rFonts w:ascii="Book Antiqua" w:eastAsia="DengXian" w:hAnsi="Book Antiqua" w:cs="Times New Roman"/>
          <w:kern w:val="2"/>
          <w:sz w:val="24"/>
          <w:szCs w:val="24"/>
          <w:lang w:eastAsia="zh-CN"/>
        </w:rPr>
        <w:t>Greskovich</w:t>
      </w:r>
      <w:proofErr w:type="spellEnd"/>
      <w:r w:rsidRPr="008073A6">
        <w:rPr>
          <w:rFonts w:ascii="Book Antiqua" w:eastAsia="DengXian" w:hAnsi="Book Antiqua" w:cs="Times New Roman"/>
          <w:kern w:val="2"/>
          <w:sz w:val="24"/>
          <w:szCs w:val="24"/>
          <w:lang w:eastAsia="zh-CN"/>
        </w:rPr>
        <w:t xml:space="preserve"> JF, Anne PR, Bradley JD, Willett C, Rich TA. Phase II trial of preoperative chemoradiation in patients with localized gastric adenocarcinoma (RTOG 9904): Quality of combined modality therapy and pathologic response. </w:t>
      </w:r>
      <w:r w:rsidRPr="008073A6">
        <w:rPr>
          <w:rFonts w:ascii="Book Antiqua" w:eastAsia="DengXian" w:hAnsi="Book Antiqua" w:cs="Times New Roman"/>
          <w:i/>
          <w:kern w:val="2"/>
          <w:sz w:val="24"/>
          <w:szCs w:val="24"/>
          <w:lang w:eastAsia="zh-CN"/>
        </w:rPr>
        <w:t>J Clin Oncol</w:t>
      </w:r>
      <w:r w:rsidRPr="008073A6">
        <w:rPr>
          <w:rFonts w:ascii="Book Antiqua" w:eastAsia="DengXian" w:hAnsi="Book Antiqua" w:cs="Times New Roman"/>
          <w:kern w:val="2"/>
          <w:sz w:val="24"/>
          <w:szCs w:val="24"/>
          <w:lang w:eastAsia="zh-CN"/>
        </w:rPr>
        <w:t xml:space="preserve"> 2006; </w:t>
      </w:r>
      <w:r w:rsidRPr="008073A6">
        <w:rPr>
          <w:rFonts w:ascii="Book Antiqua" w:eastAsia="DengXian" w:hAnsi="Book Antiqua" w:cs="Times New Roman"/>
          <w:b/>
          <w:kern w:val="2"/>
          <w:sz w:val="24"/>
          <w:szCs w:val="24"/>
          <w:lang w:eastAsia="zh-CN"/>
        </w:rPr>
        <w:t>24</w:t>
      </w:r>
      <w:r w:rsidRPr="008073A6">
        <w:rPr>
          <w:rFonts w:ascii="Book Antiqua" w:eastAsia="DengXian" w:hAnsi="Book Antiqua" w:cs="Times New Roman"/>
          <w:kern w:val="2"/>
          <w:sz w:val="24"/>
          <w:szCs w:val="24"/>
          <w:lang w:eastAsia="zh-CN"/>
        </w:rPr>
        <w:t>: 3953-3958 [PMID: 16921048 DOI: 10.1200/JCO.2006.06.4840]</w:t>
      </w:r>
    </w:p>
    <w:p w14:paraId="0A675634"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61 </w:t>
      </w:r>
      <w:r w:rsidRPr="008073A6">
        <w:rPr>
          <w:rFonts w:ascii="Book Antiqua" w:eastAsia="DengXian" w:hAnsi="Book Antiqua" w:cs="Times New Roman"/>
          <w:b/>
          <w:kern w:val="2"/>
          <w:sz w:val="24"/>
          <w:szCs w:val="24"/>
          <w:lang w:eastAsia="zh-CN"/>
        </w:rPr>
        <w:t>Martin-Romano P</w:t>
      </w:r>
      <w:r w:rsidRPr="008073A6">
        <w:rPr>
          <w:rFonts w:ascii="Book Antiqua" w:eastAsia="DengXian" w:hAnsi="Book Antiqua" w:cs="Times New Roman"/>
          <w:kern w:val="2"/>
          <w:sz w:val="24"/>
          <w:szCs w:val="24"/>
          <w:lang w:eastAsia="zh-CN"/>
        </w:rPr>
        <w:t xml:space="preserve">, Sola JJ, Diaz-Gonzalez JA, </w:t>
      </w:r>
      <w:proofErr w:type="spellStart"/>
      <w:r w:rsidRPr="008073A6">
        <w:rPr>
          <w:rFonts w:ascii="Book Antiqua" w:eastAsia="DengXian" w:hAnsi="Book Antiqua" w:cs="Times New Roman"/>
          <w:kern w:val="2"/>
          <w:sz w:val="24"/>
          <w:szCs w:val="24"/>
          <w:lang w:eastAsia="zh-CN"/>
        </w:rPr>
        <w:t>Chopitea</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Iragorri</w:t>
      </w:r>
      <w:proofErr w:type="spellEnd"/>
      <w:r w:rsidRPr="008073A6">
        <w:rPr>
          <w:rFonts w:ascii="Book Antiqua" w:eastAsia="DengXian" w:hAnsi="Book Antiqua" w:cs="Times New Roman"/>
          <w:kern w:val="2"/>
          <w:sz w:val="24"/>
          <w:szCs w:val="24"/>
          <w:lang w:eastAsia="zh-CN"/>
        </w:rPr>
        <w:t xml:space="preserve"> Y, Martínez-</w:t>
      </w:r>
      <w:proofErr w:type="spellStart"/>
      <w:r w:rsidRPr="008073A6">
        <w:rPr>
          <w:rFonts w:ascii="Book Antiqua" w:eastAsia="DengXian" w:hAnsi="Book Antiqua" w:cs="Times New Roman"/>
          <w:kern w:val="2"/>
          <w:sz w:val="24"/>
          <w:szCs w:val="24"/>
          <w:lang w:eastAsia="zh-CN"/>
        </w:rPr>
        <w:t>Regueira</w:t>
      </w:r>
      <w:proofErr w:type="spellEnd"/>
      <w:r w:rsidRPr="008073A6">
        <w:rPr>
          <w:rFonts w:ascii="Book Antiqua" w:eastAsia="DengXian" w:hAnsi="Book Antiqua" w:cs="Times New Roman"/>
          <w:kern w:val="2"/>
          <w:sz w:val="24"/>
          <w:szCs w:val="24"/>
          <w:lang w:eastAsia="zh-CN"/>
        </w:rPr>
        <w:t xml:space="preserve"> F, </w:t>
      </w:r>
      <w:proofErr w:type="spellStart"/>
      <w:r w:rsidRPr="008073A6">
        <w:rPr>
          <w:rFonts w:ascii="Book Antiqua" w:eastAsia="DengXian" w:hAnsi="Book Antiqua" w:cs="Times New Roman"/>
          <w:kern w:val="2"/>
          <w:sz w:val="24"/>
          <w:szCs w:val="24"/>
          <w:lang w:eastAsia="zh-CN"/>
        </w:rPr>
        <w:t>Ponz-Sarvise</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Arbea</w:t>
      </w:r>
      <w:proofErr w:type="spellEnd"/>
      <w:r w:rsidRPr="008073A6">
        <w:rPr>
          <w:rFonts w:ascii="Book Antiqua" w:eastAsia="DengXian" w:hAnsi="Book Antiqua" w:cs="Times New Roman"/>
          <w:kern w:val="2"/>
          <w:sz w:val="24"/>
          <w:szCs w:val="24"/>
          <w:lang w:eastAsia="zh-CN"/>
        </w:rPr>
        <w:t xml:space="preserve"> L, </w:t>
      </w:r>
      <w:proofErr w:type="spellStart"/>
      <w:r w:rsidRPr="008073A6">
        <w:rPr>
          <w:rFonts w:ascii="Book Antiqua" w:eastAsia="DengXian" w:hAnsi="Book Antiqua" w:cs="Times New Roman"/>
          <w:kern w:val="2"/>
          <w:sz w:val="24"/>
          <w:szCs w:val="24"/>
          <w:lang w:eastAsia="zh-CN"/>
        </w:rPr>
        <w:t>Subtil</w:t>
      </w:r>
      <w:proofErr w:type="spellEnd"/>
      <w:r w:rsidRPr="008073A6">
        <w:rPr>
          <w:rFonts w:ascii="Book Antiqua" w:eastAsia="DengXian" w:hAnsi="Book Antiqua" w:cs="Times New Roman"/>
          <w:kern w:val="2"/>
          <w:sz w:val="24"/>
          <w:szCs w:val="24"/>
          <w:lang w:eastAsia="zh-CN"/>
        </w:rPr>
        <w:t xml:space="preserve"> JC, Cano D, </w:t>
      </w:r>
      <w:proofErr w:type="spellStart"/>
      <w:r w:rsidRPr="008073A6">
        <w:rPr>
          <w:rFonts w:ascii="Book Antiqua" w:eastAsia="DengXian" w:hAnsi="Book Antiqua" w:cs="Times New Roman"/>
          <w:kern w:val="2"/>
          <w:sz w:val="24"/>
          <w:szCs w:val="24"/>
          <w:lang w:eastAsia="zh-CN"/>
        </w:rPr>
        <w:t>Ceniceros</w:t>
      </w:r>
      <w:proofErr w:type="spellEnd"/>
      <w:r w:rsidRPr="008073A6">
        <w:rPr>
          <w:rFonts w:ascii="Book Antiqua" w:eastAsia="DengXian" w:hAnsi="Book Antiqua" w:cs="Times New Roman"/>
          <w:kern w:val="2"/>
          <w:sz w:val="24"/>
          <w:szCs w:val="24"/>
          <w:lang w:eastAsia="zh-CN"/>
        </w:rPr>
        <w:t xml:space="preserve"> L, Legaspi J, Hernandez JL, Rodríguez J. Role of histological regression grade after two neoadjuvant approaches with or without radiotherapy in locally advanced gastric cancer. </w:t>
      </w:r>
      <w:r w:rsidRPr="008073A6">
        <w:rPr>
          <w:rFonts w:ascii="Book Antiqua" w:eastAsia="DengXian" w:hAnsi="Book Antiqua" w:cs="Times New Roman"/>
          <w:i/>
          <w:kern w:val="2"/>
          <w:sz w:val="24"/>
          <w:szCs w:val="24"/>
          <w:lang w:eastAsia="zh-CN"/>
        </w:rPr>
        <w:t>Br J Cancer</w:t>
      </w:r>
      <w:r w:rsidRPr="008073A6">
        <w:rPr>
          <w:rFonts w:ascii="Book Antiqua" w:eastAsia="DengXian" w:hAnsi="Book Antiqua" w:cs="Times New Roman"/>
          <w:kern w:val="2"/>
          <w:sz w:val="24"/>
          <w:szCs w:val="24"/>
          <w:lang w:eastAsia="zh-CN"/>
        </w:rPr>
        <w:t xml:space="preserve"> 2016; </w:t>
      </w:r>
      <w:r w:rsidRPr="008073A6">
        <w:rPr>
          <w:rFonts w:ascii="Book Antiqua" w:eastAsia="DengXian" w:hAnsi="Book Antiqua" w:cs="Times New Roman"/>
          <w:b/>
          <w:kern w:val="2"/>
          <w:sz w:val="24"/>
          <w:szCs w:val="24"/>
          <w:lang w:eastAsia="zh-CN"/>
        </w:rPr>
        <w:t>115</w:t>
      </w:r>
      <w:r w:rsidRPr="008073A6">
        <w:rPr>
          <w:rFonts w:ascii="Book Antiqua" w:eastAsia="DengXian" w:hAnsi="Book Antiqua" w:cs="Times New Roman"/>
          <w:kern w:val="2"/>
          <w:sz w:val="24"/>
          <w:szCs w:val="24"/>
          <w:lang w:eastAsia="zh-CN"/>
        </w:rPr>
        <w:t xml:space="preserve">: 655-663 [PMID: 27537382 </w:t>
      </w:r>
      <w:r w:rsidRPr="008073A6">
        <w:rPr>
          <w:rFonts w:ascii="Book Antiqua" w:eastAsia="DengXian" w:hAnsi="Book Antiqua" w:cs="Times New Roman"/>
          <w:kern w:val="2"/>
          <w:sz w:val="24"/>
          <w:szCs w:val="24"/>
          <w:lang w:eastAsia="zh-CN"/>
        </w:rPr>
        <w:lastRenderedPageBreak/>
        <w:t>DOI: 10.1038/bjc.2016.252]</w:t>
      </w:r>
    </w:p>
    <w:p w14:paraId="3962C06A"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62 </w:t>
      </w:r>
      <w:proofErr w:type="spellStart"/>
      <w:r w:rsidRPr="008073A6">
        <w:rPr>
          <w:rFonts w:ascii="Book Antiqua" w:eastAsia="DengXian" w:hAnsi="Book Antiqua" w:cs="Times New Roman"/>
          <w:b/>
          <w:kern w:val="2"/>
          <w:sz w:val="24"/>
          <w:szCs w:val="24"/>
          <w:lang w:eastAsia="zh-CN"/>
        </w:rPr>
        <w:t>Slagter</w:t>
      </w:r>
      <w:proofErr w:type="spellEnd"/>
      <w:r w:rsidRPr="008073A6">
        <w:rPr>
          <w:rFonts w:ascii="Book Antiqua" w:eastAsia="DengXian" w:hAnsi="Book Antiqua" w:cs="Times New Roman"/>
          <w:b/>
          <w:kern w:val="2"/>
          <w:sz w:val="24"/>
          <w:szCs w:val="24"/>
          <w:lang w:eastAsia="zh-CN"/>
        </w:rPr>
        <w:t xml:space="preserve"> AE</w:t>
      </w:r>
      <w:r w:rsidRPr="008073A6">
        <w:rPr>
          <w:rFonts w:ascii="Book Antiqua" w:eastAsia="DengXian" w:hAnsi="Book Antiqua" w:cs="Times New Roman"/>
          <w:kern w:val="2"/>
          <w:sz w:val="24"/>
          <w:szCs w:val="24"/>
          <w:lang w:eastAsia="zh-CN"/>
        </w:rPr>
        <w:t xml:space="preserve">, Jansen EPM, van </w:t>
      </w:r>
      <w:proofErr w:type="spellStart"/>
      <w:r w:rsidRPr="008073A6">
        <w:rPr>
          <w:rFonts w:ascii="Book Antiqua" w:eastAsia="DengXian" w:hAnsi="Book Antiqua" w:cs="Times New Roman"/>
          <w:kern w:val="2"/>
          <w:sz w:val="24"/>
          <w:szCs w:val="24"/>
          <w:lang w:eastAsia="zh-CN"/>
        </w:rPr>
        <w:t>Laarhoven</w:t>
      </w:r>
      <w:proofErr w:type="spellEnd"/>
      <w:r w:rsidRPr="008073A6">
        <w:rPr>
          <w:rFonts w:ascii="Book Antiqua" w:eastAsia="DengXian" w:hAnsi="Book Antiqua" w:cs="Times New Roman"/>
          <w:kern w:val="2"/>
          <w:sz w:val="24"/>
          <w:szCs w:val="24"/>
          <w:lang w:eastAsia="zh-CN"/>
        </w:rPr>
        <w:t xml:space="preserve"> HWM, van </w:t>
      </w:r>
      <w:proofErr w:type="spellStart"/>
      <w:r w:rsidRPr="008073A6">
        <w:rPr>
          <w:rFonts w:ascii="Book Antiqua" w:eastAsia="DengXian" w:hAnsi="Book Antiqua" w:cs="Times New Roman"/>
          <w:kern w:val="2"/>
          <w:sz w:val="24"/>
          <w:szCs w:val="24"/>
          <w:lang w:eastAsia="zh-CN"/>
        </w:rPr>
        <w:t>Sandick</w:t>
      </w:r>
      <w:proofErr w:type="spellEnd"/>
      <w:r w:rsidRPr="008073A6">
        <w:rPr>
          <w:rFonts w:ascii="Book Antiqua" w:eastAsia="DengXian" w:hAnsi="Book Antiqua" w:cs="Times New Roman"/>
          <w:kern w:val="2"/>
          <w:sz w:val="24"/>
          <w:szCs w:val="24"/>
          <w:lang w:eastAsia="zh-CN"/>
        </w:rPr>
        <w:t xml:space="preserve"> JW, van </w:t>
      </w:r>
      <w:proofErr w:type="spellStart"/>
      <w:r w:rsidRPr="008073A6">
        <w:rPr>
          <w:rFonts w:ascii="Book Antiqua" w:eastAsia="DengXian" w:hAnsi="Book Antiqua" w:cs="Times New Roman"/>
          <w:kern w:val="2"/>
          <w:sz w:val="24"/>
          <w:szCs w:val="24"/>
          <w:lang w:eastAsia="zh-CN"/>
        </w:rPr>
        <w:t>Grieken</w:t>
      </w:r>
      <w:proofErr w:type="spellEnd"/>
      <w:r w:rsidRPr="008073A6">
        <w:rPr>
          <w:rFonts w:ascii="Book Antiqua" w:eastAsia="DengXian" w:hAnsi="Book Antiqua" w:cs="Times New Roman"/>
          <w:kern w:val="2"/>
          <w:sz w:val="24"/>
          <w:szCs w:val="24"/>
          <w:lang w:eastAsia="zh-CN"/>
        </w:rPr>
        <w:t xml:space="preserve"> NCT, </w:t>
      </w:r>
      <w:proofErr w:type="spellStart"/>
      <w:r w:rsidRPr="008073A6">
        <w:rPr>
          <w:rFonts w:ascii="Book Antiqua" w:eastAsia="DengXian" w:hAnsi="Book Antiqua" w:cs="Times New Roman"/>
          <w:kern w:val="2"/>
          <w:sz w:val="24"/>
          <w:szCs w:val="24"/>
          <w:lang w:eastAsia="zh-CN"/>
        </w:rPr>
        <w:t>Sikorska</w:t>
      </w:r>
      <w:proofErr w:type="spellEnd"/>
      <w:r w:rsidRPr="008073A6">
        <w:rPr>
          <w:rFonts w:ascii="Book Antiqua" w:eastAsia="DengXian" w:hAnsi="Book Antiqua" w:cs="Times New Roman"/>
          <w:kern w:val="2"/>
          <w:sz w:val="24"/>
          <w:szCs w:val="24"/>
          <w:lang w:eastAsia="zh-CN"/>
        </w:rPr>
        <w:t xml:space="preserve"> K, Cats A, Muller-Timmermans P, Hulshof MCCM, Boot H, Los M, </w:t>
      </w:r>
      <w:proofErr w:type="spellStart"/>
      <w:r w:rsidRPr="008073A6">
        <w:rPr>
          <w:rFonts w:ascii="Book Antiqua" w:eastAsia="DengXian" w:hAnsi="Book Antiqua" w:cs="Times New Roman"/>
          <w:kern w:val="2"/>
          <w:sz w:val="24"/>
          <w:szCs w:val="24"/>
          <w:lang w:eastAsia="zh-CN"/>
        </w:rPr>
        <w:t>Beerepoot</w:t>
      </w:r>
      <w:proofErr w:type="spellEnd"/>
      <w:r w:rsidRPr="008073A6">
        <w:rPr>
          <w:rFonts w:ascii="Book Antiqua" w:eastAsia="DengXian" w:hAnsi="Book Antiqua" w:cs="Times New Roman"/>
          <w:kern w:val="2"/>
          <w:sz w:val="24"/>
          <w:szCs w:val="24"/>
          <w:lang w:eastAsia="zh-CN"/>
        </w:rPr>
        <w:t xml:space="preserve"> LV, Peters FPJ, Hospers GAP, van </w:t>
      </w:r>
      <w:proofErr w:type="spellStart"/>
      <w:r w:rsidRPr="008073A6">
        <w:rPr>
          <w:rFonts w:ascii="Book Antiqua" w:eastAsia="DengXian" w:hAnsi="Book Antiqua" w:cs="Times New Roman"/>
          <w:kern w:val="2"/>
          <w:sz w:val="24"/>
          <w:szCs w:val="24"/>
          <w:lang w:eastAsia="zh-CN"/>
        </w:rPr>
        <w:t>Etten</w:t>
      </w:r>
      <w:proofErr w:type="spellEnd"/>
      <w:r w:rsidRPr="008073A6">
        <w:rPr>
          <w:rFonts w:ascii="Book Antiqua" w:eastAsia="DengXian" w:hAnsi="Book Antiqua" w:cs="Times New Roman"/>
          <w:kern w:val="2"/>
          <w:sz w:val="24"/>
          <w:szCs w:val="24"/>
          <w:lang w:eastAsia="zh-CN"/>
        </w:rPr>
        <w:t xml:space="preserve"> B, </w:t>
      </w:r>
      <w:proofErr w:type="spellStart"/>
      <w:r w:rsidRPr="008073A6">
        <w:rPr>
          <w:rFonts w:ascii="Book Antiqua" w:eastAsia="DengXian" w:hAnsi="Book Antiqua" w:cs="Times New Roman"/>
          <w:kern w:val="2"/>
          <w:sz w:val="24"/>
          <w:szCs w:val="24"/>
          <w:lang w:eastAsia="zh-CN"/>
        </w:rPr>
        <w:t>Hartgrink</w:t>
      </w:r>
      <w:proofErr w:type="spellEnd"/>
      <w:r w:rsidRPr="008073A6">
        <w:rPr>
          <w:rFonts w:ascii="Book Antiqua" w:eastAsia="DengXian" w:hAnsi="Book Antiqua" w:cs="Times New Roman"/>
          <w:kern w:val="2"/>
          <w:sz w:val="24"/>
          <w:szCs w:val="24"/>
          <w:lang w:eastAsia="zh-CN"/>
        </w:rPr>
        <w:t xml:space="preserve"> HH, van Berge </w:t>
      </w:r>
      <w:proofErr w:type="spellStart"/>
      <w:r w:rsidRPr="008073A6">
        <w:rPr>
          <w:rFonts w:ascii="Book Antiqua" w:eastAsia="DengXian" w:hAnsi="Book Antiqua" w:cs="Times New Roman"/>
          <w:kern w:val="2"/>
          <w:sz w:val="24"/>
          <w:szCs w:val="24"/>
          <w:lang w:eastAsia="zh-CN"/>
        </w:rPr>
        <w:t>Henegouwen</w:t>
      </w:r>
      <w:proofErr w:type="spellEnd"/>
      <w:r w:rsidRPr="008073A6">
        <w:rPr>
          <w:rFonts w:ascii="Book Antiqua" w:eastAsia="DengXian" w:hAnsi="Book Antiqua" w:cs="Times New Roman"/>
          <w:kern w:val="2"/>
          <w:sz w:val="24"/>
          <w:szCs w:val="24"/>
          <w:lang w:eastAsia="zh-CN"/>
        </w:rPr>
        <w:t xml:space="preserve"> MI, </w:t>
      </w:r>
      <w:proofErr w:type="spellStart"/>
      <w:r w:rsidRPr="008073A6">
        <w:rPr>
          <w:rFonts w:ascii="Book Antiqua" w:eastAsia="DengXian" w:hAnsi="Book Antiqua" w:cs="Times New Roman"/>
          <w:kern w:val="2"/>
          <w:sz w:val="24"/>
          <w:szCs w:val="24"/>
          <w:lang w:eastAsia="zh-CN"/>
        </w:rPr>
        <w:t>Nieuwenhuijzen</w:t>
      </w:r>
      <w:proofErr w:type="spellEnd"/>
      <w:r w:rsidRPr="008073A6">
        <w:rPr>
          <w:rFonts w:ascii="Book Antiqua" w:eastAsia="DengXian" w:hAnsi="Book Antiqua" w:cs="Times New Roman"/>
          <w:kern w:val="2"/>
          <w:sz w:val="24"/>
          <w:szCs w:val="24"/>
          <w:lang w:eastAsia="zh-CN"/>
        </w:rPr>
        <w:t xml:space="preserve"> GAP, van </w:t>
      </w:r>
      <w:proofErr w:type="spellStart"/>
      <w:r w:rsidRPr="008073A6">
        <w:rPr>
          <w:rFonts w:ascii="Book Antiqua" w:eastAsia="DengXian" w:hAnsi="Book Antiqua" w:cs="Times New Roman"/>
          <w:kern w:val="2"/>
          <w:sz w:val="24"/>
          <w:szCs w:val="24"/>
          <w:lang w:eastAsia="zh-CN"/>
        </w:rPr>
        <w:t>Hillegersberg</w:t>
      </w:r>
      <w:proofErr w:type="spellEnd"/>
      <w:r w:rsidRPr="008073A6">
        <w:rPr>
          <w:rFonts w:ascii="Book Antiqua" w:eastAsia="DengXian" w:hAnsi="Book Antiqua" w:cs="Times New Roman"/>
          <w:kern w:val="2"/>
          <w:sz w:val="24"/>
          <w:szCs w:val="24"/>
          <w:lang w:eastAsia="zh-CN"/>
        </w:rPr>
        <w:t xml:space="preserve"> R, van der Peet DL, </w:t>
      </w:r>
      <w:proofErr w:type="spellStart"/>
      <w:r w:rsidRPr="008073A6">
        <w:rPr>
          <w:rFonts w:ascii="Book Antiqua" w:eastAsia="DengXian" w:hAnsi="Book Antiqua" w:cs="Times New Roman"/>
          <w:kern w:val="2"/>
          <w:sz w:val="24"/>
          <w:szCs w:val="24"/>
          <w:lang w:eastAsia="zh-CN"/>
        </w:rPr>
        <w:t>Grabsch</w:t>
      </w:r>
      <w:proofErr w:type="spellEnd"/>
      <w:r w:rsidRPr="008073A6">
        <w:rPr>
          <w:rFonts w:ascii="Book Antiqua" w:eastAsia="DengXian" w:hAnsi="Book Antiqua" w:cs="Times New Roman"/>
          <w:kern w:val="2"/>
          <w:sz w:val="24"/>
          <w:szCs w:val="24"/>
          <w:lang w:eastAsia="zh-CN"/>
        </w:rPr>
        <w:t xml:space="preserve"> HI, </w:t>
      </w:r>
      <w:proofErr w:type="spellStart"/>
      <w:r w:rsidRPr="008073A6">
        <w:rPr>
          <w:rFonts w:ascii="Book Antiqua" w:eastAsia="DengXian" w:hAnsi="Book Antiqua" w:cs="Times New Roman"/>
          <w:kern w:val="2"/>
          <w:sz w:val="24"/>
          <w:szCs w:val="24"/>
          <w:lang w:eastAsia="zh-CN"/>
        </w:rPr>
        <w:t>Verheij</w:t>
      </w:r>
      <w:proofErr w:type="spellEnd"/>
      <w:r w:rsidRPr="008073A6">
        <w:rPr>
          <w:rFonts w:ascii="Book Antiqua" w:eastAsia="DengXian" w:hAnsi="Book Antiqua" w:cs="Times New Roman"/>
          <w:kern w:val="2"/>
          <w:sz w:val="24"/>
          <w:szCs w:val="24"/>
          <w:lang w:eastAsia="zh-CN"/>
        </w:rPr>
        <w:t xml:space="preserve"> M. CRITICS-II: A </w:t>
      </w:r>
      <w:proofErr w:type="spellStart"/>
      <w:r w:rsidRPr="008073A6">
        <w:rPr>
          <w:rFonts w:ascii="Book Antiqua" w:eastAsia="DengXian" w:hAnsi="Book Antiqua" w:cs="Times New Roman"/>
          <w:kern w:val="2"/>
          <w:sz w:val="24"/>
          <w:szCs w:val="24"/>
          <w:lang w:eastAsia="zh-CN"/>
        </w:rPr>
        <w:t>multicentre</w:t>
      </w:r>
      <w:proofErr w:type="spellEnd"/>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phase II trial of neo-adjuvant chemotherapy followed by surgery versus neo-adjuvant chemotherapy and subsequent chemoradiotherapy followed by surgery versus neo-adjuvant chemoradiotherapy followed by surgery in </w:t>
      </w:r>
      <w:proofErr w:type="spellStart"/>
      <w:r w:rsidRPr="008073A6">
        <w:rPr>
          <w:rFonts w:ascii="Book Antiqua" w:eastAsia="DengXian" w:hAnsi="Book Antiqua" w:cs="Times New Roman"/>
          <w:kern w:val="2"/>
          <w:sz w:val="24"/>
          <w:szCs w:val="24"/>
          <w:lang w:eastAsia="zh-CN"/>
        </w:rPr>
        <w:t>resectable</w:t>
      </w:r>
      <w:proofErr w:type="spellEnd"/>
      <w:r w:rsidRPr="008073A6">
        <w:rPr>
          <w:rFonts w:ascii="Book Antiqua" w:eastAsia="DengXian" w:hAnsi="Book Antiqua" w:cs="Times New Roman"/>
          <w:kern w:val="2"/>
          <w:sz w:val="24"/>
          <w:szCs w:val="24"/>
          <w:lang w:eastAsia="zh-CN"/>
        </w:rPr>
        <w:t xml:space="preserve"> gastric cancer. </w:t>
      </w:r>
      <w:r w:rsidRPr="008073A6">
        <w:rPr>
          <w:rFonts w:ascii="Book Antiqua" w:eastAsia="DengXian" w:hAnsi="Book Antiqua" w:cs="Times New Roman"/>
          <w:i/>
          <w:kern w:val="2"/>
          <w:sz w:val="24"/>
          <w:szCs w:val="24"/>
          <w:lang w:eastAsia="zh-CN"/>
        </w:rPr>
        <w:t>BMC Cancer</w:t>
      </w:r>
      <w:r w:rsidRPr="008073A6">
        <w:rPr>
          <w:rFonts w:ascii="Book Antiqua" w:eastAsia="DengXian" w:hAnsi="Book Antiqua" w:cs="Times New Roman"/>
          <w:kern w:val="2"/>
          <w:sz w:val="24"/>
          <w:szCs w:val="24"/>
          <w:lang w:eastAsia="zh-CN"/>
        </w:rPr>
        <w:t xml:space="preserve"> 2018; </w:t>
      </w:r>
      <w:r w:rsidRPr="008073A6">
        <w:rPr>
          <w:rFonts w:ascii="Book Antiqua" w:eastAsia="DengXian" w:hAnsi="Book Antiqua" w:cs="Times New Roman"/>
          <w:b/>
          <w:kern w:val="2"/>
          <w:sz w:val="24"/>
          <w:szCs w:val="24"/>
          <w:lang w:eastAsia="zh-CN"/>
        </w:rPr>
        <w:t>18</w:t>
      </w:r>
      <w:r w:rsidRPr="008073A6">
        <w:rPr>
          <w:rFonts w:ascii="Book Antiqua" w:eastAsia="DengXian" w:hAnsi="Book Antiqua" w:cs="Times New Roman"/>
          <w:kern w:val="2"/>
          <w:sz w:val="24"/>
          <w:szCs w:val="24"/>
          <w:lang w:eastAsia="zh-CN"/>
        </w:rPr>
        <w:t>: 877 [PMID: 30200910 DOI: 10.1186/s12885-018-4770-2]</w:t>
      </w:r>
    </w:p>
    <w:p w14:paraId="1C7C6CD7"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63 </w:t>
      </w:r>
      <w:r w:rsidRPr="008073A6">
        <w:rPr>
          <w:rFonts w:ascii="Book Antiqua" w:eastAsia="DengXian" w:hAnsi="Book Antiqua" w:cs="Times New Roman"/>
          <w:b/>
          <w:kern w:val="2"/>
          <w:sz w:val="24"/>
          <w:szCs w:val="24"/>
          <w:lang w:eastAsia="zh-CN"/>
        </w:rPr>
        <w:t>Lee J</w:t>
      </w:r>
      <w:r w:rsidRPr="008073A6">
        <w:rPr>
          <w:rFonts w:ascii="Book Antiqua" w:eastAsia="DengXian" w:hAnsi="Book Antiqua" w:cs="Times New Roman"/>
          <w:kern w:val="2"/>
          <w:sz w:val="24"/>
          <w:szCs w:val="24"/>
          <w:lang w:eastAsia="zh-CN"/>
        </w:rPr>
        <w:t xml:space="preserve">, Lim DH, Kim S, Park SH, Park JO, Park YS, Lim HY, Choi MG, Sohn TS, Noh JH, Bae JM, </w:t>
      </w:r>
      <w:proofErr w:type="spellStart"/>
      <w:r w:rsidRPr="008073A6">
        <w:rPr>
          <w:rFonts w:ascii="Book Antiqua" w:eastAsia="DengXian" w:hAnsi="Book Antiqua" w:cs="Times New Roman"/>
          <w:kern w:val="2"/>
          <w:sz w:val="24"/>
          <w:szCs w:val="24"/>
          <w:lang w:eastAsia="zh-CN"/>
        </w:rPr>
        <w:t>Ahn</w:t>
      </w:r>
      <w:proofErr w:type="spellEnd"/>
      <w:r w:rsidRPr="008073A6">
        <w:rPr>
          <w:rFonts w:ascii="Book Antiqua" w:eastAsia="DengXian" w:hAnsi="Book Antiqua" w:cs="Times New Roman"/>
          <w:kern w:val="2"/>
          <w:sz w:val="24"/>
          <w:szCs w:val="24"/>
          <w:lang w:eastAsia="zh-CN"/>
        </w:rPr>
        <w:t xml:space="preserve"> YC, Sohn I, Jung SH, Park CK, Kim KM, Kang WK. Phase III trial comparing capecitabine plus cisplatin versus capecitabine plus cisplatin with concurrent capecitabine radiotherapy in completely resected gastric cancer with D2 lymph node dissection: The ARTIST trial. </w:t>
      </w:r>
      <w:r w:rsidRPr="008073A6">
        <w:rPr>
          <w:rFonts w:ascii="Book Antiqua" w:eastAsia="DengXian" w:hAnsi="Book Antiqua" w:cs="Times New Roman"/>
          <w:i/>
          <w:kern w:val="2"/>
          <w:sz w:val="24"/>
          <w:szCs w:val="24"/>
          <w:lang w:eastAsia="zh-CN"/>
        </w:rPr>
        <w:t>J Clin Oncol</w:t>
      </w:r>
      <w:r w:rsidRPr="008073A6">
        <w:rPr>
          <w:rFonts w:ascii="Book Antiqua" w:eastAsia="DengXian" w:hAnsi="Book Antiqua" w:cs="Times New Roman"/>
          <w:kern w:val="2"/>
          <w:sz w:val="24"/>
          <w:szCs w:val="24"/>
          <w:lang w:eastAsia="zh-CN"/>
        </w:rPr>
        <w:t xml:space="preserve"> 2012; </w:t>
      </w:r>
      <w:r w:rsidRPr="008073A6">
        <w:rPr>
          <w:rFonts w:ascii="Book Antiqua" w:eastAsia="DengXian" w:hAnsi="Book Antiqua" w:cs="Times New Roman"/>
          <w:b/>
          <w:kern w:val="2"/>
          <w:sz w:val="24"/>
          <w:szCs w:val="24"/>
          <w:lang w:eastAsia="zh-CN"/>
        </w:rPr>
        <w:t>30</w:t>
      </w:r>
      <w:r w:rsidRPr="008073A6">
        <w:rPr>
          <w:rFonts w:ascii="Book Antiqua" w:eastAsia="DengXian" w:hAnsi="Book Antiqua" w:cs="Times New Roman"/>
          <w:kern w:val="2"/>
          <w:sz w:val="24"/>
          <w:szCs w:val="24"/>
          <w:lang w:eastAsia="zh-CN"/>
        </w:rPr>
        <w:t>: 268-273 [PMID: 22184384 DOI: 10.1200/JCO.2011.39.1953]</w:t>
      </w:r>
    </w:p>
    <w:p w14:paraId="6C682EC6"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64 </w:t>
      </w:r>
      <w:r w:rsidRPr="008073A6">
        <w:rPr>
          <w:rFonts w:ascii="Book Antiqua" w:eastAsia="DengXian" w:hAnsi="Book Antiqua" w:cs="Times New Roman"/>
          <w:b/>
          <w:kern w:val="2"/>
          <w:sz w:val="24"/>
          <w:szCs w:val="24"/>
          <w:lang w:eastAsia="zh-CN"/>
        </w:rPr>
        <w:t>Leong T</w:t>
      </w:r>
      <w:r w:rsidRPr="008073A6">
        <w:rPr>
          <w:rFonts w:ascii="Book Antiqua" w:eastAsia="DengXian" w:hAnsi="Book Antiqua" w:cs="Times New Roman"/>
          <w:kern w:val="2"/>
          <w:sz w:val="24"/>
          <w:szCs w:val="24"/>
          <w:lang w:eastAsia="zh-CN"/>
        </w:rPr>
        <w:t xml:space="preserve">, Smithers BM, Michael M, </w:t>
      </w:r>
      <w:proofErr w:type="spellStart"/>
      <w:r w:rsidRPr="008073A6">
        <w:rPr>
          <w:rFonts w:ascii="Book Antiqua" w:eastAsia="DengXian" w:hAnsi="Book Antiqua" w:cs="Times New Roman"/>
          <w:kern w:val="2"/>
          <w:sz w:val="24"/>
          <w:szCs w:val="24"/>
          <w:lang w:eastAsia="zh-CN"/>
        </w:rPr>
        <w:t>Gebski</w:t>
      </w:r>
      <w:proofErr w:type="spellEnd"/>
      <w:r w:rsidRPr="008073A6">
        <w:rPr>
          <w:rFonts w:ascii="Book Antiqua" w:eastAsia="DengXian" w:hAnsi="Book Antiqua" w:cs="Times New Roman"/>
          <w:kern w:val="2"/>
          <w:sz w:val="24"/>
          <w:szCs w:val="24"/>
          <w:lang w:eastAsia="zh-CN"/>
        </w:rPr>
        <w:t xml:space="preserve"> V, </w:t>
      </w:r>
      <w:proofErr w:type="spellStart"/>
      <w:r w:rsidRPr="008073A6">
        <w:rPr>
          <w:rFonts w:ascii="Book Antiqua" w:eastAsia="DengXian" w:hAnsi="Book Antiqua" w:cs="Times New Roman"/>
          <w:kern w:val="2"/>
          <w:sz w:val="24"/>
          <w:szCs w:val="24"/>
          <w:lang w:eastAsia="zh-CN"/>
        </w:rPr>
        <w:t>Boussioutas</w:t>
      </w:r>
      <w:proofErr w:type="spellEnd"/>
      <w:r w:rsidRPr="008073A6">
        <w:rPr>
          <w:rFonts w:ascii="Book Antiqua" w:eastAsia="DengXian" w:hAnsi="Book Antiqua" w:cs="Times New Roman"/>
          <w:kern w:val="2"/>
          <w:sz w:val="24"/>
          <w:szCs w:val="24"/>
          <w:lang w:eastAsia="zh-CN"/>
        </w:rPr>
        <w:t xml:space="preserve"> A, Miller D, </w:t>
      </w:r>
      <w:proofErr w:type="spellStart"/>
      <w:r w:rsidRPr="008073A6">
        <w:rPr>
          <w:rFonts w:ascii="Book Antiqua" w:eastAsia="DengXian" w:hAnsi="Book Antiqua" w:cs="Times New Roman"/>
          <w:kern w:val="2"/>
          <w:sz w:val="24"/>
          <w:szCs w:val="24"/>
          <w:lang w:eastAsia="zh-CN"/>
        </w:rPr>
        <w:t>Simes</w:t>
      </w:r>
      <w:proofErr w:type="spellEnd"/>
      <w:r w:rsidRPr="008073A6">
        <w:rPr>
          <w:rFonts w:ascii="Book Antiqua" w:eastAsia="DengXian" w:hAnsi="Book Antiqua" w:cs="Times New Roman"/>
          <w:kern w:val="2"/>
          <w:sz w:val="24"/>
          <w:szCs w:val="24"/>
          <w:lang w:eastAsia="zh-CN"/>
        </w:rPr>
        <w:t xml:space="preserve"> J, </w:t>
      </w:r>
      <w:proofErr w:type="spellStart"/>
      <w:r w:rsidRPr="008073A6">
        <w:rPr>
          <w:rFonts w:ascii="Book Antiqua" w:eastAsia="DengXian" w:hAnsi="Book Antiqua" w:cs="Times New Roman"/>
          <w:kern w:val="2"/>
          <w:sz w:val="24"/>
          <w:szCs w:val="24"/>
          <w:lang w:eastAsia="zh-CN"/>
        </w:rPr>
        <w:t>Zalcberg</w:t>
      </w:r>
      <w:proofErr w:type="spellEnd"/>
      <w:r w:rsidRPr="008073A6">
        <w:rPr>
          <w:rFonts w:ascii="Book Antiqua" w:eastAsia="DengXian" w:hAnsi="Book Antiqua" w:cs="Times New Roman"/>
          <w:kern w:val="2"/>
          <w:sz w:val="24"/>
          <w:szCs w:val="24"/>
          <w:lang w:eastAsia="zh-CN"/>
        </w:rPr>
        <w:t xml:space="preserve"> J, </w:t>
      </w:r>
      <w:proofErr w:type="spellStart"/>
      <w:r w:rsidRPr="008073A6">
        <w:rPr>
          <w:rFonts w:ascii="Book Antiqua" w:eastAsia="DengXian" w:hAnsi="Book Antiqua" w:cs="Times New Roman"/>
          <w:kern w:val="2"/>
          <w:sz w:val="24"/>
          <w:szCs w:val="24"/>
          <w:lang w:eastAsia="zh-CN"/>
        </w:rPr>
        <w:t>Haustermans</w:t>
      </w:r>
      <w:proofErr w:type="spellEnd"/>
      <w:r w:rsidRPr="008073A6">
        <w:rPr>
          <w:rFonts w:ascii="Book Antiqua" w:eastAsia="DengXian" w:hAnsi="Book Antiqua" w:cs="Times New Roman"/>
          <w:kern w:val="2"/>
          <w:sz w:val="24"/>
          <w:szCs w:val="24"/>
          <w:lang w:eastAsia="zh-CN"/>
        </w:rPr>
        <w:t xml:space="preserve"> K, </w:t>
      </w:r>
      <w:proofErr w:type="spellStart"/>
      <w:r w:rsidRPr="008073A6">
        <w:rPr>
          <w:rFonts w:ascii="Book Antiqua" w:eastAsia="DengXian" w:hAnsi="Book Antiqua" w:cs="Times New Roman"/>
          <w:kern w:val="2"/>
          <w:sz w:val="24"/>
          <w:szCs w:val="24"/>
          <w:lang w:eastAsia="zh-CN"/>
        </w:rPr>
        <w:t>Lordick</w:t>
      </w:r>
      <w:proofErr w:type="spellEnd"/>
      <w:r w:rsidRPr="008073A6">
        <w:rPr>
          <w:rFonts w:ascii="Book Antiqua" w:eastAsia="DengXian" w:hAnsi="Book Antiqua" w:cs="Times New Roman"/>
          <w:kern w:val="2"/>
          <w:sz w:val="24"/>
          <w:szCs w:val="24"/>
          <w:lang w:eastAsia="zh-CN"/>
        </w:rPr>
        <w:t xml:space="preserve"> F, </w:t>
      </w:r>
      <w:proofErr w:type="spellStart"/>
      <w:r w:rsidRPr="008073A6">
        <w:rPr>
          <w:rFonts w:ascii="Book Antiqua" w:eastAsia="DengXian" w:hAnsi="Book Antiqua" w:cs="Times New Roman"/>
          <w:kern w:val="2"/>
          <w:sz w:val="24"/>
          <w:szCs w:val="24"/>
          <w:lang w:eastAsia="zh-CN"/>
        </w:rPr>
        <w:t>Schuhmacher</w:t>
      </w:r>
      <w:proofErr w:type="spellEnd"/>
      <w:r w:rsidRPr="008073A6">
        <w:rPr>
          <w:rFonts w:ascii="Book Antiqua" w:eastAsia="DengXian" w:hAnsi="Book Antiqua" w:cs="Times New Roman"/>
          <w:kern w:val="2"/>
          <w:sz w:val="24"/>
          <w:szCs w:val="24"/>
          <w:lang w:eastAsia="zh-CN"/>
        </w:rPr>
        <w:t xml:space="preserve"> C, Swallow C, Darling G, Wong R. TOPGEAR: A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phase III trial of perioperative ECF chemotherapy versus preoperative chemoradiation plus perioperative ECF chemotherapy for </w:t>
      </w:r>
      <w:proofErr w:type="spellStart"/>
      <w:r w:rsidRPr="008073A6">
        <w:rPr>
          <w:rFonts w:ascii="Book Antiqua" w:eastAsia="DengXian" w:hAnsi="Book Antiqua" w:cs="Times New Roman"/>
          <w:kern w:val="2"/>
          <w:sz w:val="24"/>
          <w:szCs w:val="24"/>
          <w:lang w:eastAsia="zh-CN"/>
        </w:rPr>
        <w:t>resectable</w:t>
      </w:r>
      <w:proofErr w:type="spellEnd"/>
      <w:r w:rsidRPr="008073A6">
        <w:rPr>
          <w:rFonts w:ascii="Book Antiqua" w:eastAsia="DengXian" w:hAnsi="Book Antiqua" w:cs="Times New Roman"/>
          <w:kern w:val="2"/>
          <w:sz w:val="24"/>
          <w:szCs w:val="24"/>
          <w:lang w:eastAsia="zh-CN"/>
        </w:rPr>
        <w:t xml:space="preserve"> gastric cancer (an international, intergroup trial of the AGITG/TROG/EORTC/NCIC CTG). </w:t>
      </w:r>
      <w:r w:rsidRPr="008073A6">
        <w:rPr>
          <w:rFonts w:ascii="Book Antiqua" w:eastAsia="DengXian" w:hAnsi="Book Antiqua" w:cs="Times New Roman"/>
          <w:i/>
          <w:kern w:val="2"/>
          <w:sz w:val="24"/>
          <w:szCs w:val="24"/>
          <w:lang w:eastAsia="zh-CN"/>
        </w:rPr>
        <w:t>BMC Cancer</w:t>
      </w:r>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15</w:t>
      </w:r>
      <w:r w:rsidRPr="008073A6">
        <w:rPr>
          <w:rFonts w:ascii="Book Antiqua" w:eastAsia="DengXian" w:hAnsi="Book Antiqua" w:cs="Times New Roman"/>
          <w:kern w:val="2"/>
          <w:sz w:val="24"/>
          <w:szCs w:val="24"/>
          <w:lang w:eastAsia="zh-CN"/>
        </w:rPr>
        <w:t>: 532 [PMID: 26194186 DOI: 10.1186/s12885-015-1529-x]</w:t>
      </w:r>
    </w:p>
    <w:p w14:paraId="73D74462"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65 </w:t>
      </w:r>
      <w:proofErr w:type="spellStart"/>
      <w:r w:rsidRPr="008073A6">
        <w:rPr>
          <w:rFonts w:ascii="Book Antiqua" w:eastAsia="DengXian" w:hAnsi="Book Antiqua" w:cs="Times New Roman"/>
          <w:b/>
          <w:kern w:val="2"/>
          <w:sz w:val="24"/>
          <w:szCs w:val="24"/>
          <w:lang w:eastAsia="zh-CN"/>
        </w:rPr>
        <w:t>Ringash</w:t>
      </w:r>
      <w:proofErr w:type="spellEnd"/>
      <w:r w:rsidRPr="008073A6">
        <w:rPr>
          <w:rFonts w:ascii="Book Antiqua" w:eastAsia="DengXian" w:hAnsi="Book Antiqua" w:cs="Times New Roman"/>
          <w:b/>
          <w:kern w:val="2"/>
          <w:sz w:val="24"/>
          <w:szCs w:val="24"/>
          <w:lang w:eastAsia="zh-CN"/>
        </w:rPr>
        <w:t xml:space="preserve"> J</w:t>
      </w:r>
      <w:r w:rsidRPr="008073A6">
        <w:rPr>
          <w:rFonts w:ascii="Book Antiqua" w:eastAsia="DengXian" w:hAnsi="Book Antiqua" w:cs="Times New Roman"/>
          <w:kern w:val="2"/>
          <w:sz w:val="24"/>
          <w:szCs w:val="24"/>
          <w:lang w:eastAsia="zh-CN"/>
        </w:rPr>
        <w:t xml:space="preserve">, Perkins G, Brierley J, Lockwood G, Islam M, Catton P, Cummings B, Kim J, Wong R, Dawson L. IMRT for adjuvant radiation in gastric cancer: A preferred plan? </w:t>
      </w:r>
      <w:r w:rsidRPr="008073A6">
        <w:rPr>
          <w:rFonts w:ascii="Book Antiqua" w:eastAsia="DengXian" w:hAnsi="Book Antiqua" w:cs="Times New Roman"/>
          <w:i/>
          <w:kern w:val="2"/>
          <w:sz w:val="24"/>
          <w:szCs w:val="24"/>
          <w:lang w:eastAsia="zh-CN"/>
        </w:rPr>
        <w:t xml:space="preserve">Int J </w:t>
      </w:r>
      <w:proofErr w:type="spellStart"/>
      <w:r w:rsidRPr="008073A6">
        <w:rPr>
          <w:rFonts w:ascii="Book Antiqua" w:eastAsia="DengXian" w:hAnsi="Book Antiqua" w:cs="Times New Roman"/>
          <w:i/>
          <w:kern w:val="2"/>
          <w:sz w:val="24"/>
          <w:szCs w:val="24"/>
          <w:lang w:eastAsia="zh-CN"/>
        </w:rPr>
        <w:t>Radiat</w:t>
      </w:r>
      <w:proofErr w:type="spellEnd"/>
      <w:r w:rsidRPr="008073A6">
        <w:rPr>
          <w:rFonts w:ascii="Book Antiqua" w:eastAsia="DengXian" w:hAnsi="Book Antiqua" w:cs="Times New Roman"/>
          <w:i/>
          <w:kern w:val="2"/>
          <w:sz w:val="24"/>
          <w:szCs w:val="24"/>
          <w:lang w:eastAsia="zh-CN"/>
        </w:rPr>
        <w:t xml:space="preserve"> Oncol Biol Phys</w:t>
      </w:r>
      <w:r w:rsidRPr="008073A6">
        <w:rPr>
          <w:rFonts w:ascii="Book Antiqua" w:eastAsia="DengXian" w:hAnsi="Book Antiqua" w:cs="Times New Roman"/>
          <w:kern w:val="2"/>
          <w:sz w:val="24"/>
          <w:szCs w:val="24"/>
          <w:lang w:eastAsia="zh-CN"/>
        </w:rPr>
        <w:t xml:space="preserve"> 2005; </w:t>
      </w:r>
      <w:r w:rsidRPr="008073A6">
        <w:rPr>
          <w:rFonts w:ascii="Book Antiqua" w:eastAsia="DengXian" w:hAnsi="Book Antiqua" w:cs="Times New Roman"/>
          <w:b/>
          <w:kern w:val="2"/>
          <w:sz w:val="24"/>
          <w:szCs w:val="24"/>
          <w:lang w:eastAsia="zh-CN"/>
        </w:rPr>
        <w:t>63</w:t>
      </w:r>
      <w:r w:rsidRPr="008073A6">
        <w:rPr>
          <w:rFonts w:ascii="Book Antiqua" w:eastAsia="DengXian" w:hAnsi="Book Antiqua" w:cs="Times New Roman"/>
          <w:kern w:val="2"/>
          <w:sz w:val="24"/>
          <w:szCs w:val="24"/>
          <w:lang w:eastAsia="zh-CN"/>
        </w:rPr>
        <w:t>: 732-738 [PMID: 15978742 DOI: 10.1016/j.ijrobp.2005.03.013]</w:t>
      </w:r>
    </w:p>
    <w:p w14:paraId="24675785"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66 </w:t>
      </w:r>
      <w:r w:rsidRPr="008073A6">
        <w:rPr>
          <w:rFonts w:ascii="Book Antiqua" w:eastAsia="DengXian" w:hAnsi="Book Antiqua" w:cs="Times New Roman"/>
          <w:b/>
          <w:kern w:val="2"/>
          <w:sz w:val="24"/>
          <w:szCs w:val="24"/>
          <w:lang w:eastAsia="zh-CN"/>
        </w:rPr>
        <w:t>Wieland P</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Dobler</w:t>
      </w:r>
      <w:proofErr w:type="spellEnd"/>
      <w:r w:rsidRPr="008073A6">
        <w:rPr>
          <w:rFonts w:ascii="Book Antiqua" w:eastAsia="DengXian" w:hAnsi="Book Antiqua" w:cs="Times New Roman"/>
          <w:kern w:val="2"/>
          <w:sz w:val="24"/>
          <w:szCs w:val="24"/>
          <w:lang w:eastAsia="zh-CN"/>
        </w:rPr>
        <w:t xml:space="preserve"> B, Mai S, Hermann B, </w:t>
      </w:r>
      <w:proofErr w:type="spellStart"/>
      <w:r w:rsidRPr="008073A6">
        <w:rPr>
          <w:rFonts w:ascii="Book Antiqua" w:eastAsia="DengXian" w:hAnsi="Book Antiqua" w:cs="Times New Roman"/>
          <w:kern w:val="2"/>
          <w:sz w:val="24"/>
          <w:szCs w:val="24"/>
          <w:lang w:eastAsia="zh-CN"/>
        </w:rPr>
        <w:t>Tiefenbacher</w:t>
      </w:r>
      <w:proofErr w:type="spellEnd"/>
      <w:r w:rsidRPr="008073A6">
        <w:rPr>
          <w:rFonts w:ascii="Book Antiqua" w:eastAsia="DengXian" w:hAnsi="Book Antiqua" w:cs="Times New Roman"/>
          <w:kern w:val="2"/>
          <w:sz w:val="24"/>
          <w:szCs w:val="24"/>
          <w:lang w:eastAsia="zh-CN"/>
        </w:rPr>
        <w:t xml:space="preserve"> U, </w:t>
      </w:r>
      <w:proofErr w:type="spellStart"/>
      <w:r w:rsidRPr="008073A6">
        <w:rPr>
          <w:rFonts w:ascii="Book Antiqua" w:eastAsia="DengXian" w:hAnsi="Book Antiqua" w:cs="Times New Roman"/>
          <w:kern w:val="2"/>
          <w:sz w:val="24"/>
          <w:szCs w:val="24"/>
          <w:lang w:eastAsia="zh-CN"/>
        </w:rPr>
        <w:t>Steil</w:t>
      </w:r>
      <w:proofErr w:type="spellEnd"/>
      <w:r w:rsidRPr="008073A6">
        <w:rPr>
          <w:rFonts w:ascii="Book Antiqua" w:eastAsia="DengXian" w:hAnsi="Book Antiqua" w:cs="Times New Roman"/>
          <w:kern w:val="2"/>
          <w:sz w:val="24"/>
          <w:szCs w:val="24"/>
          <w:lang w:eastAsia="zh-CN"/>
        </w:rPr>
        <w:t xml:space="preserve"> V, Wenz F, </w:t>
      </w:r>
      <w:proofErr w:type="spellStart"/>
      <w:r w:rsidRPr="008073A6">
        <w:rPr>
          <w:rFonts w:ascii="Book Antiqua" w:eastAsia="DengXian" w:hAnsi="Book Antiqua" w:cs="Times New Roman"/>
          <w:kern w:val="2"/>
          <w:sz w:val="24"/>
          <w:szCs w:val="24"/>
          <w:lang w:eastAsia="zh-CN"/>
        </w:rPr>
        <w:t>Lohr</w:t>
      </w:r>
      <w:proofErr w:type="spellEnd"/>
      <w:r w:rsidRPr="008073A6">
        <w:rPr>
          <w:rFonts w:ascii="Book Antiqua" w:eastAsia="DengXian" w:hAnsi="Book Antiqua" w:cs="Times New Roman"/>
          <w:kern w:val="2"/>
          <w:sz w:val="24"/>
          <w:szCs w:val="24"/>
          <w:lang w:eastAsia="zh-CN"/>
        </w:rPr>
        <w:t xml:space="preserve"> F. IMRT for postoperative treatment of gastric cancer: Covering large target volumes in the upper abdomen: A comparison of a step-and-shoot and an arc therapy approach. </w:t>
      </w:r>
      <w:r w:rsidRPr="008073A6">
        <w:rPr>
          <w:rFonts w:ascii="Book Antiqua" w:eastAsia="DengXian" w:hAnsi="Book Antiqua" w:cs="Times New Roman"/>
          <w:i/>
          <w:kern w:val="2"/>
          <w:sz w:val="24"/>
          <w:szCs w:val="24"/>
          <w:lang w:eastAsia="zh-CN"/>
        </w:rPr>
        <w:t xml:space="preserve">Int J </w:t>
      </w:r>
      <w:proofErr w:type="spellStart"/>
      <w:r w:rsidRPr="008073A6">
        <w:rPr>
          <w:rFonts w:ascii="Book Antiqua" w:eastAsia="DengXian" w:hAnsi="Book Antiqua" w:cs="Times New Roman"/>
          <w:i/>
          <w:kern w:val="2"/>
          <w:sz w:val="24"/>
          <w:szCs w:val="24"/>
          <w:lang w:eastAsia="zh-CN"/>
        </w:rPr>
        <w:t>Radiat</w:t>
      </w:r>
      <w:proofErr w:type="spellEnd"/>
      <w:r w:rsidRPr="008073A6">
        <w:rPr>
          <w:rFonts w:ascii="Book Antiqua" w:eastAsia="DengXian" w:hAnsi="Book Antiqua" w:cs="Times New Roman"/>
          <w:i/>
          <w:kern w:val="2"/>
          <w:sz w:val="24"/>
          <w:szCs w:val="24"/>
          <w:lang w:eastAsia="zh-CN"/>
        </w:rPr>
        <w:t xml:space="preserve"> Oncol Biol Phys</w:t>
      </w:r>
      <w:r w:rsidRPr="008073A6">
        <w:rPr>
          <w:rFonts w:ascii="Book Antiqua" w:eastAsia="DengXian" w:hAnsi="Book Antiqua" w:cs="Times New Roman"/>
          <w:kern w:val="2"/>
          <w:sz w:val="24"/>
          <w:szCs w:val="24"/>
          <w:lang w:eastAsia="zh-CN"/>
        </w:rPr>
        <w:t xml:space="preserve"> 2004; </w:t>
      </w:r>
      <w:r w:rsidRPr="008073A6">
        <w:rPr>
          <w:rFonts w:ascii="Book Antiqua" w:eastAsia="DengXian" w:hAnsi="Book Antiqua" w:cs="Times New Roman"/>
          <w:b/>
          <w:kern w:val="2"/>
          <w:sz w:val="24"/>
          <w:szCs w:val="24"/>
          <w:lang w:eastAsia="zh-CN"/>
        </w:rPr>
        <w:t>59</w:t>
      </w:r>
      <w:r w:rsidRPr="008073A6">
        <w:rPr>
          <w:rFonts w:ascii="Book Antiqua" w:eastAsia="DengXian" w:hAnsi="Book Antiqua" w:cs="Times New Roman"/>
          <w:kern w:val="2"/>
          <w:sz w:val="24"/>
          <w:szCs w:val="24"/>
          <w:lang w:eastAsia="zh-CN"/>
        </w:rPr>
        <w:t>: 1236-1244 [PMID: 15234061 DOI: 10.1016/j.ijrobp.2004.02.051]</w:t>
      </w:r>
    </w:p>
    <w:p w14:paraId="2B953CCB"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67 </w:t>
      </w:r>
      <w:proofErr w:type="spellStart"/>
      <w:r w:rsidRPr="008073A6">
        <w:rPr>
          <w:rFonts w:ascii="Book Antiqua" w:eastAsia="DengXian" w:hAnsi="Book Antiqua" w:cs="Times New Roman"/>
          <w:b/>
          <w:kern w:val="2"/>
          <w:sz w:val="24"/>
          <w:szCs w:val="24"/>
          <w:lang w:eastAsia="zh-CN"/>
        </w:rPr>
        <w:t>Boda-Heggemann</w:t>
      </w:r>
      <w:proofErr w:type="spellEnd"/>
      <w:r w:rsidRPr="008073A6">
        <w:rPr>
          <w:rFonts w:ascii="Book Antiqua" w:eastAsia="DengXian" w:hAnsi="Book Antiqua" w:cs="Times New Roman"/>
          <w:b/>
          <w:kern w:val="2"/>
          <w:sz w:val="24"/>
          <w:szCs w:val="24"/>
          <w:lang w:eastAsia="zh-CN"/>
        </w:rPr>
        <w:t xml:space="preserve"> J</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Hofheinz</w:t>
      </w:r>
      <w:proofErr w:type="spellEnd"/>
      <w:r w:rsidRPr="008073A6">
        <w:rPr>
          <w:rFonts w:ascii="Book Antiqua" w:eastAsia="DengXian" w:hAnsi="Book Antiqua" w:cs="Times New Roman"/>
          <w:kern w:val="2"/>
          <w:sz w:val="24"/>
          <w:szCs w:val="24"/>
          <w:lang w:eastAsia="zh-CN"/>
        </w:rPr>
        <w:t xml:space="preserve"> RD, Weiss C, </w:t>
      </w:r>
      <w:proofErr w:type="spellStart"/>
      <w:r w:rsidRPr="008073A6">
        <w:rPr>
          <w:rFonts w:ascii="Book Antiqua" w:eastAsia="DengXian" w:hAnsi="Book Antiqua" w:cs="Times New Roman"/>
          <w:kern w:val="2"/>
          <w:sz w:val="24"/>
          <w:szCs w:val="24"/>
          <w:lang w:eastAsia="zh-CN"/>
        </w:rPr>
        <w:t>Mennemeyer</w:t>
      </w:r>
      <w:proofErr w:type="spellEnd"/>
      <w:r w:rsidRPr="008073A6">
        <w:rPr>
          <w:rFonts w:ascii="Book Antiqua" w:eastAsia="DengXian" w:hAnsi="Book Antiqua" w:cs="Times New Roman"/>
          <w:kern w:val="2"/>
          <w:sz w:val="24"/>
          <w:szCs w:val="24"/>
          <w:lang w:eastAsia="zh-CN"/>
        </w:rPr>
        <w:t xml:space="preserve"> P, Mai SK, Hermes P, Wertz H, Post S, </w:t>
      </w:r>
      <w:proofErr w:type="spellStart"/>
      <w:r w:rsidRPr="008073A6">
        <w:rPr>
          <w:rFonts w:ascii="Book Antiqua" w:eastAsia="DengXian" w:hAnsi="Book Antiqua" w:cs="Times New Roman"/>
          <w:kern w:val="2"/>
          <w:sz w:val="24"/>
          <w:szCs w:val="24"/>
          <w:lang w:eastAsia="zh-CN"/>
        </w:rPr>
        <w:t>Massner</w:t>
      </w:r>
      <w:proofErr w:type="spellEnd"/>
      <w:r w:rsidRPr="008073A6">
        <w:rPr>
          <w:rFonts w:ascii="Book Antiqua" w:eastAsia="DengXian" w:hAnsi="Book Antiqua" w:cs="Times New Roman"/>
          <w:kern w:val="2"/>
          <w:sz w:val="24"/>
          <w:szCs w:val="24"/>
          <w:lang w:eastAsia="zh-CN"/>
        </w:rPr>
        <w:t xml:space="preserve"> B, </w:t>
      </w:r>
      <w:proofErr w:type="spellStart"/>
      <w:r w:rsidRPr="008073A6">
        <w:rPr>
          <w:rFonts w:ascii="Book Antiqua" w:eastAsia="DengXian" w:hAnsi="Book Antiqua" w:cs="Times New Roman"/>
          <w:kern w:val="2"/>
          <w:sz w:val="24"/>
          <w:szCs w:val="24"/>
          <w:lang w:eastAsia="zh-CN"/>
        </w:rPr>
        <w:t>Hieber</w:t>
      </w:r>
      <w:proofErr w:type="spellEnd"/>
      <w:r w:rsidRPr="008073A6">
        <w:rPr>
          <w:rFonts w:ascii="Book Antiqua" w:eastAsia="DengXian" w:hAnsi="Book Antiqua" w:cs="Times New Roman"/>
          <w:kern w:val="2"/>
          <w:sz w:val="24"/>
          <w:szCs w:val="24"/>
          <w:lang w:eastAsia="zh-CN"/>
        </w:rPr>
        <w:t xml:space="preserve"> U, </w:t>
      </w:r>
      <w:proofErr w:type="spellStart"/>
      <w:r w:rsidRPr="008073A6">
        <w:rPr>
          <w:rFonts w:ascii="Book Antiqua" w:eastAsia="DengXian" w:hAnsi="Book Antiqua" w:cs="Times New Roman"/>
          <w:kern w:val="2"/>
          <w:sz w:val="24"/>
          <w:szCs w:val="24"/>
          <w:lang w:eastAsia="zh-CN"/>
        </w:rPr>
        <w:t>Hochhaus</w:t>
      </w:r>
      <w:proofErr w:type="spellEnd"/>
      <w:r w:rsidRPr="008073A6">
        <w:rPr>
          <w:rFonts w:ascii="Book Antiqua" w:eastAsia="DengXian" w:hAnsi="Book Antiqua" w:cs="Times New Roman"/>
          <w:kern w:val="2"/>
          <w:sz w:val="24"/>
          <w:szCs w:val="24"/>
          <w:lang w:eastAsia="zh-CN"/>
        </w:rPr>
        <w:t xml:space="preserve"> A, Wenz F, </w:t>
      </w:r>
      <w:proofErr w:type="spellStart"/>
      <w:r w:rsidRPr="008073A6">
        <w:rPr>
          <w:rFonts w:ascii="Book Antiqua" w:eastAsia="DengXian" w:hAnsi="Book Antiqua" w:cs="Times New Roman"/>
          <w:kern w:val="2"/>
          <w:sz w:val="24"/>
          <w:szCs w:val="24"/>
          <w:lang w:eastAsia="zh-CN"/>
        </w:rPr>
        <w:t>Lohr</w:t>
      </w:r>
      <w:proofErr w:type="spellEnd"/>
      <w:r w:rsidRPr="008073A6">
        <w:rPr>
          <w:rFonts w:ascii="Book Antiqua" w:eastAsia="DengXian" w:hAnsi="Book Antiqua" w:cs="Times New Roman"/>
          <w:kern w:val="2"/>
          <w:sz w:val="24"/>
          <w:szCs w:val="24"/>
          <w:lang w:eastAsia="zh-CN"/>
        </w:rPr>
        <w:t xml:space="preserve"> F. Combined adjuvant </w:t>
      </w:r>
      <w:proofErr w:type="spellStart"/>
      <w:r w:rsidRPr="008073A6">
        <w:rPr>
          <w:rFonts w:ascii="Book Antiqua" w:eastAsia="DengXian" w:hAnsi="Book Antiqua" w:cs="Times New Roman"/>
          <w:kern w:val="2"/>
          <w:sz w:val="24"/>
          <w:szCs w:val="24"/>
          <w:lang w:eastAsia="zh-CN"/>
        </w:rPr>
        <w:t>radiochemotherapy</w:t>
      </w:r>
      <w:proofErr w:type="spellEnd"/>
      <w:r w:rsidRPr="008073A6">
        <w:rPr>
          <w:rFonts w:ascii="Book Antiqua" w:eastAsia="DengXian" w:hAnsi="Book Antiqua" w:cs="Times New Roman"/>
          <w:kern w:val="2"/>
          <w:sz w:val="24"/>
          <w:szCs w:val="24"/>
          <w:lang w:eastAsia="zh-CN"/>
        </w:rPr>
        <w:t xml:space="preserve"> with IMRT/XELOX improves outcome with low renal toxicity in gastric cancer. </w:t>
      </w:r>
      <w:r w:rsidRPr="008073A6">
        <w:rPr>
          <w:rFonts w:ascii="Book Antiqua" w:eastAsia="DengXian" w:hAnsi="Book Antiqua" w:cs="Times New Roman"/>
          <w:i/>
          <w:kern w:val="2"/>
          <w:sz w:val="24"/>
          <w:szCs w:val="24"/>
          <w:lang w:eastAsia="zh-CN"/>
        </w:rPr>
        <w:t xml:space="preserve">Int J </w:t>
      </w:r>
      <w:proofErr w:type="spellStart"/>
      <w:r w:rsidRPr="008073A6">
        <w:rPr>
          <w:rFonts w:ascii="Book Antiqua" w:eastAsia="DengXian" w:hAnsi="Book Antiqua" w:cs="Times New Roman"/>
          <w:i/>
          <w:kern w:val="2"/>
          <w:sz w:val="24"/>
          <w:szCs w:val="24"/>
          <w:lang w:eastAsia="zh-CN"/>
        </w:rPr>
        <w:t>Radiat</w:t>
      </w:r>
      <w:proofErr w:type="spellEnd"/>
      <w:r w:rsidRPr="008073A6">
        <w:rPr>
          <w:rFonts w:ascii="Book Antiqua" w:eastAsia="DengXian" w:hAnsi="Book Antiqua" w:cs="Times New Roman"/>
          <w:i/>
          <w:kern w:val="2"/>
          <w:sz w:val="24"/>
          <w:szCs w:val="24"/>
          <w:lang w:eastAsia="zh-CN"/>
        </w:rPr>
        <w:t xml:space="preserve"> Oncol Biol Phys</w:t>
      </w:r>
      <w:r w:rsidRPr="008073A6">
        <w:rPr>
          <w:rFonts w:ascii="Book Antiqua" w:eastAsia="DengXian" w:hAnsi="Book Antiqua" w:cs="Times New Roman"/>
          <w:kern w:val="2"/>
          <w:sz w:val="24"/>
          <w:szCs w:val="24"/>
          <w:lang w:eastAsia="zh-CN"/>
        </w:rPr>
        <w:t xml:space="preserve"> 2009; </w:t>
      </w:r>
      <w:r w:rsidRPr="008073A6">
        <w:rPr>
          <w:rFonts w:ascii="Book Antiqua" w:eastAsia="DengXian" w:hAnsi="Book Antiqua" w:cs="Times New Roman"/>
          <w:b/>
          <w:kern w:val="2"/>
          <w:sz w:val="24"/>
          <w:szCs w:val="24"/>
          <w:lang w:eastAsia="zh-CN"/>
        </w:rPr>
        <w:t>75</w:t>
      </w:r>
      <w:r w:rsidRPr="008073A6">
        <w:rPr>
          <w:rFonts w:ascii="Book Antiqua" w:eastAsia="DengXian" w:hAnsi="Book Antiqua" w:cs="Times New Roman"/>
          <w:kern w:val="2"/>
          <w:sz w:val="24"/>
          <w:szCs w:val="24"/>
          <w:lang w:eastAsia="zh-CN"/>
        </w:rPr>
        <w:t>: 1187-1195 [PMID: 19409725 DOI: 10.1016/j.ijrobp.2008.12.036]</w:t>
      </w:r>
    </w:p>
    <w:p w14:paraId="174A096C"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lastRenderedPageBreak/>
        <w:t xml:space="preserve">68 </w:t>
      </w:r>
      <w:r w:rsidRPr="008073A6">
        <w:rPr>
          <w:rFonts w:ascii="Book Antiqua" w:eastAsia="DengXian" w:hAnsi="Book Antiqua" w:cs="Times New Roman"/>
          <w:b/>
          <w:kern w:val="2"/>
          <w:sz w:val="24"/>
          <w:szCs w:val="24"/>
          <w:lang w:eastAsia="zh-CN"/>
        </w:rPr>
        <w:t>Allen AM</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Pawlicki</w:t>
      </w:r>
      <w:proofErr w:type="spellEnd"/>
      <w:r w:rsidRPr="008073A6">
        <w:rPr>
          <w:rFonts w:ascii="Book Antiqua" w:eastAsia="DengXian" w:hAnsi="Book Antiqua" w:cs="Times New Roman"/>
          <w:kern w:val="2"/>
          <w:sz w:val="24"/>
          <w:szCs w:val="24"/>
          <w:lang w:eastAsia="zh-CN"/>
        </w:rPr>
        <w:t xml:space="preserve"> T, Dong L, </w:t>
      </w:r>
      <w:proofErr w:type="spellStart"/>
      <w:r w:rsidRPr="008073A6">
        <w:rPr>
          <w:rFonts w:ascii="Book Antiqua" w:eastAsia="DengXian" w:hAnsi="Book Antiqua" w:cs="Times New Roman"/>
          <w:kern w:val="2"/>
          <w:sz w:val="24"/>
          <w:szCs w:val="24"/>
          <w:lang w:eastAsia="zh-CN"/>
        </w:rPr>
        <w:t>Fourkal</w:t>
      </w:r>
      <w:proofErr w:type="spellEnd"/>
      <w:r w:rsidRPr="008073A6">
        <w:rPr>
          <w:rFonts w:ascii="Book Antiqua" w:eastAsia="DengXian" w:hAnsi="Book Antiqua" w:cs="Times New Roman"/>
          <w:kern w:val="2"/>
          <w:sz w:val="24"/>
          <w:szCs w:val="24"/>
          <w:lang w:eastAsia="zh-CN"/>
        </w:rPr>
        <w:t xml:space="preserve"> E, </w:t>
      </w:r>
      <w:proofErr w:type="spellStart"/>
      <w:r w:rsidRPr="008073A6">
        <w:rPr>
          <w:rFonts w:ascii="Book Antiqua" w:eastAsia="DengXian" w:hAnsi="Book Antiqua" w:cs="Times New Roman"/>
          <w:kern w:val="2"/>
          <w:sz w:val="24"/>
          <w:szCs w:val="24"/>
          <w:lang w:eastAsia="zh-CN"/>
        </w:rPr>
        <w:t>Buyyounouski</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Cengel</w:t>
      </w:r>
      <w:proofErr w:type="spellEnd"/>
      <w:r w:rsidRPr="008073A6">
        <w:rPr>
          <w:rFonts w:ascii="Book Antiqua" w:eastAsia="DengXian" w:hAnsi="Book Antiqua" w:cs="Times New Roman"/>
          <w:kern w:val="2"/>
          <w:sz w:val="24"/>
          <w:szCs w:val="24"/>
          <w:lang w:eastAsia="zh-CN"/>
        </w:rPr>
        <w:t xml:space="preserve"> K, </w:t>
      </w:r>
      <w:proofErr w:type="spellStart"/>
      <w:r w:rsidRPr="008073A6">
        <w:rPr>
          <w:rFonts w:ascii="Book Antiqua" w:eastAsia="DengXian" w:hAnsi="Book Antiqua" w:cs="Times New Roman"/>
          <w:kern w:val="2"/>
          <w:sz w:val="24"/>
          <w:szCs w:val="24"/>
          <w:lang w:eastAsia="zh-CN"/>
        </w:rPr>
        <w:t>Plastaras</w:t>
      </w:r>
      <w:proofErr w:type="spellEnd"/>
      <w:r w:rsidRPr="008073A6">
        <w:rPr>
          <w:rFonts w:ascii="Book Antiqua" w:eastAsia="DengXian" w:hAnsi="Book Antiqua" w:cs="Times New Roman"/>
          <w:kern w:val="2"/>
          <w:sz w:val="24"/>
          <w:szCs w:val="24"/>
          <w:lang w:eastAsia="zh-CN"/>
        </w:rPr>
        <w:t xml:space="preserve"> J, Bucci MK, </w:t>
      </w:r>
      <w:proofErr w:type="spellStart"/>
      <w:r w:rsidRPr="008073A6">
        <w:rPr>
          <w:rFonts w:ascii="Book Antiqua" w:eastAsia="DengXian" w:hAnsi="Book Antiqua" w:cs="Times New Roman"/>
          <w:kern w:val="2"/>
          <w:sz w:val="24"/>
          <w:szCs w:val="24"/>
          <w:lang w:eastAsia="zh-CN"/>
        </w:rPr>
        <w:t>Yock</w:t>
      </w:r>
      <w:proofErr w:type="spellEnd"/>
      <w:r w:rsidRPr="008073A6">
        <w:rPr>
          <w:rFonts w:ascii="Book Antiqua" w:eastAsia="DengXian" w:hAnsi="Book Antiqua" w:cs="Times New Roman"/>
          <w:kern w:val="2"/>
          <w:sz w:val="24"/>
          <w:szCs w:val="24"/>
          <w:lang w:eastAsia="zh-CN"/>
        </w:rPr>
        <w:t xml:space="preserve"> TI, Bonilla L, Price R, Harris EE, </w:t>
      </w:r>
      <w:proofErr w:type="spellStart"/>
      <w:r w:rsidRPr="008073A6">
        <w:rPr>
          <w:rFonts w:ascii="Book Antiqua" w:eastAsia="DengXian" w:hAnsi="Book Antiqua" w:cs="Times New Roman"/>
          <w:kern w:val="2"/>
          <w:sz w:val="24"/>
          <w:szCs w:val="24"/>
          <w:lang w:eastAsia="zh-CN"/>
        </w:rPr>
        <w:t>Konski</w:t>
      </w:r>
      <w:proofErr w:type="spellEnd"/>
      <w:r w:rsidRPr="008073A6">
        <w:rPr>
          <w:rFonts w:ascii="Book Antiqua" w:eastAsia="DengXian" w:hAnsi="Book Antiqua" w:cs="Times New Roman"/>
          <w:kern w:val="2"/>
          <w:sz w:val="24"/>
          <w:szCs w:val="24"/>
          <w:lang w:eastAsia="zh-CN"/>
        </w:rPr>
        <w:t xml:space="preserve"> AA. An evidence based review of proton beam therapy: The report of ASTRO's emerging technology committee. </w:t>
      </w:r>
      <w:proofErr w:type="spellStart"/>
      <w:r w:rsidRPr="008073A6">
        <w:rPr>
          <w:rFonts w:ascii="Book Antiqua" w:eastAsia="DengXian" w:hAnsi="Book Antiqua" w:cs="Times New Roman"/>
          <w:i/>
          <w:kern w:val="2"/>
          <w:sz w:val="24"/>
          <w:szCs w:val="24"/>
          <w:lang w:eastAsia="zh-CN"/>
        </w:rPr>
        <w:t>Radiother</w:t>
      </w:r>
      <w:proofErr w:type="spellEnd"/>
      <w:r w:rsidRPr="008073A6">
        <w:rPr>
          <w:rFonts w:ascii="Book Antiqua" w:eastAsia="DengXian" w:hAnsi="Book Antiqua" w:cs="Times New Roman"/>
          <w:i/>
          <w:kern w:val="2"/>
          <w:sz w:val="24"/>
          <w:szCs w:val="24"/>
          <w:lang w:eastAsia="zh-CN"/>
        </w:rPr>
        <w:t xml:space="preserve"> Oncol</w:t>
      </w:r>
      <w:r w:rsidRPr="008073A6">
        <w:rPr>
          <w:rFonts w:ascii="Book Antiqua" w:eastAsia="DengXian" w:hAnsi="Book Antiqua" w:cs="Times New Roman"/>
          <w:kern w:val="2"/>
          <w:sz w:val="24"/>
          <w:szCs w:val="24"/>
          <w:lang w:eastAsia="zh-CN"/>
        </w:rPr>
        <w:t xml:space="preserve"> 2012; </w:t>
      </w:r>
      <w:r w:rsidRPr="008073A6">
        <w:rPr>
          <w:rFonts w:ascii="Book Antiqua" w:eastAsia="DengXian" w:hAnsi="Book Antiqua" w:cs="Times New Roman"/>
          <w:b/>
          <w:kern w:val="2"/>
          <w:sz w:val="24"/>
          <w:szCs w:val="24"/>
          <w:lang w:eastAsia="zh-CN"/>
        </w:rPr>
        <w:t>103</w:t>
      </w:r>
      <w:r w:rsidRPr="008073A6">
        <w:rPr>
          <w:rFonts w:ascii="Book Antiqua" w:eastAsia="DengXian" w:hAnsi="Book Antiqua" w:cs="Times New Roman"/>
          <w:kern w:val="2"/>
          <w:sz w:val="24"/>
          <w:szCs w:val="24"/>
          <w:lang w:eastAsia="zh-CN"/>
        </w:rPr>
        <w:t>: 8-11 [PMID: 22405807 DOI: 10.1016/j.radonc.2012.02.001]</w:t>
      </w:r>
    </w:p>
    <w:p w14:paraId="0E582744"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69 </w:t>
      </w:r>
      <w:proofErr w:type="spellStart"/>
      <w:r w:rsidRPr="008073A6">
        <w:rPr>
          <w:rFonts w:ascii="Book Antiqua" w:eastAsia="DengXian" w:hAnsi="Book Antiqua" w:cs="Times New Roman"/>
          <w:b/>
          <w:kern w:val="2"/>
          <w:sz w:val="24"/>
          <w:szCs w:val="24"/>
          <w:lang w:eastAsia="zh-CN"/>
        </w:rPr>
        <w:t>Fukumitsu</w:t>
      </w:r>
      <w:proofErr w:type="spellEnd"/>
      <w:r w:rsidRPr="008073A6">
        <w:rPr>
          <w:rFonts w:ascii="Book Antiqua" w:eastAsia="DengXian" w:hAnsi="Book Antiqua" w:cs="Times New Roman"/>
          <w:b/>
          <w:kern w:val="2"/>
          <w:sz w:val="24"/>
          <w:szCs w:val="24"/>
          <w:lang w:eastAsia="zh-CN"/>
        </w:rPr>
        <w:t xml:space="preserve"> N</w:t>
      </w:r>
      <w:r w:rsidRPr="008073A6">
        <w:rPr>
          <w:rFonts w:ascii="Book Antiqua" w:eastAsia="DengXian" w:hAnsi="Book Antiqua" w:cs="Times New Roman"/>
          <w:kern w:val="2"/>
          <w:sz w:val="24"/>
          <w:szCs w:val="24"/>
          <w:lang w:eastAsia="zh-CN"/>
        </w:rPr>
        <w:t xml:space="preserve">, Okumura T, Takizawa D, </w:t>
      </w:r>
      <w:proofErr w:type="spellStart"/>
      <w:r w:rsidRPr="008073A6">
        <w:rPr>
          <w:rFonts w:ascii="Book Antiqua" w:eastAsia="DengXian" w:hAnsi="Book Antiqua" w:cs="Times New Roman"/>
          <w:kern w:val="2"/>
          <w:sz w:val="24"/>
          <w:szCs w:val="24"/>
          <w:lang w:eastAsia="zh-CN"/>
        </w:rPr>
        <w:t>Numajiri</w:t>
      </w:r>
      <w:proofErr w:type="spellEnd"/>
      <w:r w:rsidRPr="008073A6">
        <w:rPr>
          <w:rFonts w:ascii="Book Antiqua" w:eastAsia="DengXian" w:hAnsi="Book Antiqua" w:cs="Times New Roman"/>
          <w:kern w:val="2"/>
          <w:sz w:val="24"/>
          <w:szCs w:val="24"/>
          <w:lang w:eastAsia="zh-CN"/>
        </w:rPr>
        <w:t xml:space="preserve"> H, Ohnishi K, </w:t>
      </w:r>
      <w:proofErr w:type="spellStart"/>
      <w:r w:rsidRPr="008073A6">
        <w:rPr>
          <w:rFonts w:ascii="Book Antiqua" w:eastAsia="DengXian" w:hAnsi="Book Antiqua" w:cs="Times New Roman"/>
          <w:kern w:val="2"/>
          <w:sz w:val="24"/>
          <w:szCs w:val="24"/>
          <w:lang w:eastAsia="zh-CN"/>
        </w:rPr>
        <w:t>Mizumoto</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Aihara</w:t>
      </w:r>
      <w:proofErr w:type="spellEnd"/>
      <w:r w:rsidRPr="008073A6">
        <w:rPr>
          <w:rFonts w:ascii="Book Antiqua" w:eastAsia="DengXian" w:hAnsi="Book Antiqua" w:cs="Times New Roman"/>
          <w:kern w:val="2"/>
          <w:sz w:val="24"/>
          <w:szCs w:val="24"/>
          <w:lang w:eastAsia="zh-CN"/>
        </w:rPr>
        <w:t xml:space="preserve"> T, Ishikawa H, </w:t>
      </w:r>
      <w:proofErr w:type="spellStart"/>
      <w:r w:rsidRPr="008073A6">
        <w:rPr>
          <w:rFonts w:ascii="Book Antiqua" w:eastAsia="DengXian" w:hAnsi="Book Antiqua" w:cs="Times New Roman"/>
          <w:kern w:val="2"/>
          <w:sz w:val="24"/>
          <w:szCs w:val="24"/>
          <w:lang w:eastAsia="zh-CN"/>
        </w:rPr>
        <w:t>Tsuboi</w:t>
      </w:r>
      <w:proofErr w:type="spellEnd"/>
      <w:r w:rsidRPr="008073A6">
        <w:rPr>
          <w:rFonts w:ascii="Book Antiqua" w:eastAsia="DengXian" w:hAnsi="Book Antiqua" w:cs="Times New Roman"/>
          <w:kern w:val="2"/>
          <w:sz w:val="24"/>
          <w:szCs w:val="24"/>
          <w:lang w:eastAsia="zh-CN"/>
        </w:rPr>
        <w:t xml:space="preserve"> K, Sakurai H. Proton beam therapy for liver metastases from gastric cancer. </w:t>
      </w:r>
      <w:r w:rsidRPr="008073A6">
        <w:rPr>
          <w:rFonts w:ascii="Book Antiqua" w:eastAsia="DengXian" w:hAnsi="Book Antiqua" w:cs="Times New Roman"/>
          <w:i/>
          <w:kern w:val="2"/>
          <w:sz w:val="24"/>
          <w:szCs w:val="24"/>
          <w:lang w:eastAsia="zh-CN"/>
        </w:rPr>
        <w:t xml:space="preserve">J </w:t>
      </w:r>
      <w:proofErr w:type="spellStart"/>
      <w:r w:rsidRPr="008073A6">
        <w:rPr>
          <w:rFonts w:ascii="Book Antiqua" w:eastAsia="DengXian" w:hAnsi="Book Antiqua" w:cs="Times New Roman"/>
          <w:i/>
          <w:kern w:val="2"/>
          <w:sz w:val="24"/>
          <w:szCs w:val="24"/>
          <w:lang w:eastAsia="zh-CN"/>
        </w:rPr>
        <w:t>Radiat</w:t>
      </w:r>
      <w:proofErr w:type="spellEnd"/>
      <w:r w:rsidRPr="008073A6">
        <w:rPr>
          <w:rFonts w:ascii="Book Antiqua" w:eastAsia="DengXian" w:hAnsi="Book Antiqua" w:cs="Times New Roman"/>
          <w:i/>
          <w:kern w:val="2"/>
          <w:sz w:val="24"/>
          <w:szCs w:val="24"/>
          <w:lang w:eastAsia="zh-CN"/>
        </w:rPr>
        <w:t xml:space="preserve"> Res</w:t>
      </w:r>
      <w:r w:rsidRPr="008073A6">
        <w:rPr>
          <w:rFonts w:ascii="Book Antiqua" w:eastAsia="DengXian" w:hAnsi="Book Antiqua" w:cs="Times New Roman"/>
          <w:kern w:val="2"/>
          <w:sz w:val="24"/>
          <w:szCs w:val="24"/>
          <w:lang w:eastAsia="zh-CN"/>
        </w:rPr>
        <w:t xml:space="preserve"> 2017; </w:t>
      </w:r>
      <w:r w:rsidRPr="008073A6">
        <w:rPr>
          <w:rFonts w:ascii="Book Antiqua" w:eastAsia="DengXian" w:hAnsi="Book Antiqua" w:cs="Times New Roman"/>
          <w:b/>
          <w:kern w:val="2"/>
          <w:sz w:val="24"/>
          <w:szCs w:val="24"/>
          <w:lang w:eastAsia="zh-CN"/>
        </w:rPr>
        <w:t>58</w:t>
      </w:r>
      <w:r w:rsidRPr="008073A6">
        <w:rPr>
          <w:rFonts w:ascii="Book Antiqua" w:eastAsia="DengXian" w:hAnsi="Book Antiqua" w:cs="Times New Roman"/>
          <w:kern w:val="2"/>
          <w:sz w:val="24"/>
          <w:szCs w:val="24"/>
          <w:lang w:eastAsia="zh-CN"/>
        </w:rPr>
        <w:t>: 357-362 [PMID: 27974509 DOI: 10.1093/</w:t>
      </w:r>
      <w:proofErr w:type="spellStart"/>
      <w:r w:rsidRPr="008073A6">
        <w:rPr>
          <w:rFonts w:ascii="Book Antiqua" w:eastAsia="DengXian" w:hAnsi="Book Antiqua" w:cs="Times New Roman"/>
          <w:kern w:val="2"/>
          <w:sz w:val="24"/>
          <w:szCs w:val="24"/>
          <w:lang w:eastAsia="zh-CN"/>
        </w:rPr>
        <w:t>jrr</w:t>
      </w:r>
      <w:proofErr w:type="spellEnd"/>
      <w:r w:rsidRPr="008073A6">
        <w:rPr>
          <w:rFonts w:ascii="Book Antiqua" w:eastAsia="DengXian" w:hAnsi="Book Antiqua" w:cs="Times New Roman"/>
          <w:kern w:val="2"/>
          <w:sz w:val="24"/>
          <w:szCs w:val="24"/>
          <w:lang w:eastAsia="zh-CN"/>
        </w:rPr>
        <w:t>/rrw102]</w:t>
      </w:r>
    </w:p>
    <w:p w14:paraId="66E70390"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70 </w:t>
      </w:r>
      <w:r w:rsidRPr="008073A6">
        <w:rPr>
          <w:rFonts w:ascii="Book Antiqua" w:eastAsia="DengXian" w:hAnsi="Book Antiqua" w:cs="Times New Roman"/>
          <w:b/>
          <w:kern w:val="2"/>
          <w:sz w:val="24"/>
          <w:szCs w:val="24"/>
          <w:lang w:eastAsia="zh-CN"/>
        </w:rPr>
        <w:t>Bush DA</w:t>
      </w:r>
      <w:r w:rsidRPr="008073A6">
        <w:rPr>
          <w:rFonts w:ascii="Book Antiqua" w:eastAsia="DengXian" w:hAnsi="Book Antiqua" w:cs="Times New Roman"/>
          <w:kern w:val="2"/>
          <w:sz w:val="24"/>
          <w:szCs w:val="24"/>
          <w:lang w:eastAsia="zh-CN"/>
        </w:rPr>
        <w:t xml:space="preserve">, Hillebrand DJ, Slater JM, Slater JD. High-dose proton beam radiotherapy of hepatocellular carcinoma: Preliminary results of a phase II trial. </w:t>
      </w:r>
      <w:r w:rsidRPr="008073A6">
        <w:rPr>
          <w:rFonts w:ascii="Book Antiqua" w:eastAsia="DengXian" w:hAnsi="Book Antiqua" w:cs="Times New Roman"/>
          <w:i/>
          <w:kern w:val="2"/>
          <w:sz w:val="24"/>
          <w:szCs w:val="24"/>
          <w:lang w:eastAsia="zh-CN"/>
        </w:rPr>
        <w:t>Gastroenterology</w:t>
      </w:r>
      <w:r w:rsidRPr="008073A6">
        <w:rPr>
          <w:rFonts w:ascii="Book Antiqua" w:eastAsia="DengXian" w:hAnsi="Book Antiqua" w:cs="Times New Roman"/>
          <w:kern w:val="2"/>
          <w:sz w:val="24"/>
          <w:szCs w:val="24"/>
          <w:lang w:eastAsia="zh-CN"/>
        </w:rPr>
        <w:t xml:space="preserve"> 2004; </w:t>
      </w:r>
      <w:r w:rsidRPr="008073A6">
        <w:rPr>
          <w:rFonts w:ascii="Book Antiqua" w:eastAsia="DengXian" w:hAnsi="Book Antiqua" w:cs="Times New Roman"/>
          <w:b/>
          <w:kern w:val="2"/>
          <w:sz w:val="24"/>
          <w:szCs w:val="24"/>
          <w:lang w:eastAsia="zh-CN"/>
        </w:rPr>
        <w:t>127</w:t>
      </w:r>
      <w:r w:rsidRPr="008073A6">
        <w:rPr>
          <w:rFonts w:ascii="Book Antiqua" w:eastAsia="DengXian" w:hAnsi="Book Antiqua" w:cs="Times New Roman"/>
          <w:kern w:val="2"/>
          <w:sz w:val="24"/>
          <w:szCs w:val="24"/>
          <w:lang w:eastAsia="zh-CN"/>
        </w:rPr>
        <w:t>: S189-S193 [PMID: 15508084 DOI: 10.1053/j.gastro.2004.09.033]</w:t>
      </w:r>
    </w:p>
    <w:p w14:paraId="47809D6E"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71 </w:t>
      </w:r>
      <w:r w:rsidRPr="008073A6">
        <w:rPr>
          <w:rFonts w:ascii="Book Antiqua" w:eastAsia="DengXian" w:hAnsi="Book Antiqua" w:cs="Times New Roman"/>
          <w:b/>
          <w:kern w:val="2"/>
          <w:sz w:val="24"/>
          <w:szCs w:val="24"/>
          <w:lang w:eastAsia="zh-CN"/>
        </w:rPr>
        <w:t>Goodman KA</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Wiegner</w:t>
      </w:r>
      <w:proofErr w:type="spellEnd"/>
      <w:r w:rsidRPr="008073A6">
        <w:rPr>
          <w:rFonts w:ascii="Book Antiqua" w:eastAsia="DengXian" w:hAnsi="Book Antiqua" w:cs="Times New Roman"/>
          <w:kern w:val="2"/>
          <w:sz w:val="24"/>
          <w:szCs w:val="24"/>
          <w:lang w:eastAsia="zh-CN"/>
        </w:rPr>
        <w:t xml:space="preserve"> EA, </w:t>
      </w:r>
      <w:proofErr w:type="spellStart"/>
      <w:r w:rsidRPr="008073A6">
        <w:rPr>
          <w:rFonts w:ascii="Book Antiqua" w:eastAsia="DengXian" w:hAnsi="Book Antiqua" w:cs="Times New Roman"/>
          <w:kern w:val="2"/>
          <w:sz w:val="24"/>
          <w:szCs w:val="24"/>
          <w:lang w:eastAsia="zh-CN"/>
        </w:rPr>
        <w:t>Maturen</w:t>
      </w:r>
      <w:proofErr w:type="spellEnd"/>
      <w:r w:rsidRPr="008073A6">
        <w:rPr>
          <w:rFonts w:ascii="Book Antiqua" w:eastAsia="DengXian" w:hAnsi="Book Antiqua" w:cs="Times New Roman"/>
          <w:kern w:val="2"/>
          <w:sz w:val="24"/>
          <w:szCs w:val="24"/>
          <w:lang w:eastAsia="zh-CN"/>
        </w:rPr>
        <w:t xml:space="preserve"> KE, Zhang Z, Mo Q, Yang G, Gibbs IC, Fisher GA, </w:t>
      </w:r>
      <w:proofErr w:type="spellStart"/>
      <w:r w:rsidRPr="008073A6">
        <w:rPr>
          <w:rFonts w:ascii="Book Antiqua" w:eastAsia="DengXian" w:hAnsi="Book Antiqua" w:cs="Times New Roman"/>
          <w:kern w:val="2"/>
          <w:sz w:val="24"/>
          <w:szCs w:val="24"/>
          <w:lang w:eastAsia="zh-CN"/>
        </w:rPr>
        <w:t>Koong</w:t>
      </w:r>
      <w:proofErr w:type="spellEnd"/>
      <w:r w:rsidRPr="008073A6">
        <w:rPr>
          <w:rFonts w:ascii="Book Antiqua" w:eastAsia="DengXian" w:hAnsi="Book Antiqua" w:cs="Times New Roman"/>
          <w:kern w:val="2"/>
          <w:sz w:val="24"/>
          <w:szCs w:val="24"/>
          <w:lang w:eastAsia="zh-CN"/>
        </w:rPr>
        <w:t xml:space="preserve"> AC. Dose-escalation study of single-fraction stereotactic body radiotherapy for liver malignancies. </w:t>
      </w:r>
      <w:r w:rsidRPr="008073A6">
        <w:rPr>
          <w:rFonts w:ascii="Book Antiqua" w:eastAsia="DengXian" w:hAnsi="Book Antiqua" w:cs="Times New Roman"/>
          <w:i/>
          <w:kern w:val="2"/>
          <w:sz w:val="24"/>
          <w:szCs w:val="24"/>
          <w:lang w:eastAsia="zh-CN"/>
        </w:rPr>
        <w:t xml:space="preserve">Int J </w:t>
      </w:r>
      <w:proofErr w:type="spellStart"/>
      <w:r w:rsidRPr="008073A6">
        <w:rPr>
          <w:rFonts w:ascii="Book Antiqua" w:eastAsia="DengXian" w:hAnsi="Book Antiqua" w:cs="Times New Roman"/>
          <w:i/>
          <w:kern w:val="2"/>
          <w:sz w:val="24"/>
          <w:szCs w:val="24"/>
          <w:lang w:eastAsia="zh-CN"/>
        </w:rPr>
        <w:t>Radiat</w:t>
      </w:r>
      <w:proofErr w:type="spellEnd"/>
      <w:r w:rsidRPr="008073A6">
        <w:rPr>
          <w:rFonts w:ascii="Book Antiqua" w:eastAsia="DengXian" w:hAnsi="Book Antiqua" w:cs="Times New Roman"/>
          <w:i/>
          <w:kern w:val="2"/>
          <w:sz w:val="24"/>
          <w:szCs w:val="24"/>
          <w:lang w:eastAsia="zh-CN"/>
        </w:rPr>
        <w:t xml:space="preserve"> Oncol Biol Phys</w:t>
      </w:r>
      <w:r w:rsidRPr="008073A6">
        <w:rPr>
          <w:rFonts w:ascii="Book Antiqua" w:eastAsia="DengXian" w:hAnsi="Book Antiqua" w:cs="Times New Roman"/>
          <w:kern w:val="2"/>
          <w:sz w:val="24"/>
          <w:szCs w:val="24"/>
          <w:lang w:eastAsia="zh-CN"/>
        </w:rPr>
        <w:t xml:space="preserve"> 2010; </w:t>
      </w:r>
      <w:r w:rsidRPr="008073A6">
        <w:rPr>
          <w:rFonts w:ascii="Book Antiqua" w:eastAsia="DengXian" w:hAnsi="Book Antiqua" w:cs="Times New Roman"/>
          <w:b/>
          <w:kern w:val="2"/>
          <w:sz w:val="24"/>
          <w:szCs w:val="24"/>
          <w:lang w:eastAsia="zh-CN"/>
        </w:rPr>
        <w:t>78</w:t>
      </w:r>
      <w:r w:rsidRPr="008073A6">
        <w:rPr>
          <w:rFonts w:ascii="Book Antiqua" w:eastAsia="DengXian" w:hAnsi="Book Antiqua" w:cs="Times New Roman"/>
          <w:kern w:val="2"/>
          <w:sz w:val="24"/>
          <w:szCs w:val="24"/>
          <w:lang w:eastAsia="zh-CN"/>
        </w:rPr>
        <w:t>: 486-493 [PMID: 20350791 DOI: 10.1016/j.ijrobp.2009.08.020]</w:t>
      </w:r>
    </w:p>
    <w:p w14:paraId="2C2450F1"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72 </w:t>
      </w:r>
      <w:r w:rsidRPr="008073A6">
        <w:rPr>
          <w:rFonts w:ascii="Book Antiqua" w:eastAsia="DengXian" w:hAnsi="Book Antiqua" w:cs="Times New Roman"/>
          <w:b/>
          <w:kern w:val="2"/>
          <w:sz w:val="24"/>
          <w:szCs w:val="24"/>
          <w:lang w:eastAsia="zh-CN"/>
        </w:rPr>
        <w:t>Kim MS</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Yoo</w:t>
      </w:r>
      <w:proofErr w:type="spellEnd"/>
      <w:r w:rsidRPr="008073A6">
        <w:rPr>
          <w:rFonts w:ascii="Book Antiqua" w:eastAsia="DengXian" w:hAnsi="Book Antiqua" w:cs="Times New Roman"/>
          <w:kern w:val="2"/>
          <w:sz w:val="24"/>
          <w:szCs w:val="24"/>
          <w:lang w:eastAsia="zh-CN"/>
        </w:rPr>
        <w:t xml:space="preserve"> SY, Cho CK, </w:t>
      </w:r>
      <w:proofErr w:type="spellStart"/>
      <w:r w:rsidRPr="008073A6">
        <w:rPr>
          <w:rFonts w:ascii="Book Antiqua" w:eastAsia="DengXian" w:hAnsi="Book Antiqua" w:cs="Times New Roman"/>
          <w:kern w:val="2"/>
          <w:sz w:val="24"/>
          <w:szCs w:val="24"/>
          <w:lang w:eastAsia="zh-CN"/>
        </w:rPr>
        <w:t>Yoo</w:t>
      </w:r>
      <w:proofErr w:type="spellEnd"/>
      <w:r w:rsidRPr="008073A6">
        <w:rPr>
          <w:rFonts w:ascii="Book Antiqua" w:eastAsia="DengXian" w:hAnsi="Book Antiqua" w:cs="Times New Roman"/>
          <w:kern w:val="2"/>
          <w:sz w:val="24"/>
          <w:szCs w:val="24"/>
          <w:lang w:eastAsia="zh-CN"/>
        </w:rPr>
        <w:t xml:space="preserve"> HJ, Yang KM, Kang JK, Lee DH, Lee JI, Bang HY, Kim MS, Kang HJ. Stereotactic body radiotherapy for isolated para-aortic lymph node recurrence after curative resection in gastric cancer. </w:t>
      </w:r>
      <w:r w:rsidRPr="008073A6">
        <w:rPr>
          <w:rFonts w:ascii="Book Antiqua" w:eastAsia="DengXian" w:hAnsi="Book Antiqua" w:cs="Times New Roman"/>
          <w:i/>
          <w:kern w:val="2"/>
          <w:sz w:val="24"/>
          <w:szCs w:val="24"/>
          <w:lang w:eastAsia="zh-CN"/>
        </w:rPr>
        <w:t>J Korean Med Sci</w:t>
      </w:r>
      <w:r w:rsidRPr="008073A6">
        <w:rPr>
          <w:rFonts w:ascii="Book Antiqua" w:eastAsia="DengXian" w:hAnsi="Book Antiqua" w:cs="Times New Roman"/>
          <w:kern w:val="2"/>
          <w:sz w:val="24"/>
          <w:szCs w:val="24"/>
          <w:lang w:eastAsia="zh-CN"/>
        </w:rPr>
        <w:t xml:space="preserve"> 2009; </w:t>
      </w:r>
      <w:r w:rsidRPr="008073A6">
        <w:rPr>
          <w:rFonts w:ascii="Book Antiqua" w:eastAsia="DengXian" w:hAnsi="Book Antiqua" w:cs="Times New Roman"/>
          <w:b/>
          <w:kern w:val="2"/>
          <w:sz w:val="24"/>
          <w:szCs w:val="24"/>
          <w:lang w:eastAsia="zh-CN"/>
        </w:rPr>
        <w:t>24</w:t>
      </w:r>
      <w:r w:rsidRPr="008073A6">
        <w:rPr>
          <w:rFonts w:ascii="Book Antiqua" w:eastAsia="DengXian" w:hAnsi="Book Antiqua" w:cs="Times New Roman"/>
          <w:kern w:val="2"/>
          <w:sz w:val="24"/>
          <w:szCs w:val="24"/>
          <w:lang w:eastAsia="zh-CN"/>
        </w:rPr>
        <w:t>: 488-492 [PMID: 19543514 DOI: 10.3346/jkms.2009.24.3.488]</w:t>
      </w:r>
    </w:p>
    <w:p w14:paraId="0841E813"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73 </w:t>
      </w:r>
      <w:r w:rsidRPr="008073A6">
        <w:rPr>
          <w:rFonts w:ascii="Book Antiqua" w:eastAsia="DengXian" w:hAnsi="Book Antiqua" w:cs="Times New Roman"/>
          <w:b/>
          <w:kern w:val="2"/>
          <w:sz w:val="24"/>
          <w:szCs w:val="24"/>
          <w:lang w:eastAsia="zh-CN"/>
        </w:rPr>
        <w:t>Waddell T</w:t>
      </w:r>
      <w:r w:rsidRPr="008073A6">
        <w:rPr>
          <w:rFonts w:ascii="Book Antiqua" w:eastAsia="DengXian" w:hAnsi="Book Antiqua" w:cs="Times New Roman"/>
          <w:kern w:val="2"/>
          <w:sz w:val="24"/>
          <w:szCs w:val="24"/>
          <w:lang w:eastAsia="zh-CN"/>
        </w:rPr>
        <w:t xml:space="preserve">, Chau I, Cunningham D, Gonzalez D, Okines AF, Okines C, </w:t>
      </w:r>
      <w:proofErr w:type="spellStart"/>
      <w:r w:rsidRPr="008073A6">
        <w:rPr>
          <w:rFonts w:ascii="Book Antiqua" w:eastAsia="DengXian" w:hAnsi="Book Antiqua" w:cs="Times New Roman"/>
          <w:kern w:val="2"/>
          <w:sz w:val="24"/>
          <w:szCs w:val="24"/>
          <w:lang w:eastAsia="zh-CN"/>
        </w:rPr>
        <w:t>Wotherspoon</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Saffery</w:t>
      </w:r>
      <w:proofErr w:type="spellEnd"/>
      <w:r w:rsidRPr="008073A6">
        <w:rPr>
          <w:rFonts w:ascii="Book Antiqua" w:eastAsia="DengXian" w:hAnsi="Book Antiqua" w:cs="Times New Roman"/>
          <w:kern w:val="2"/>
          <w:sz w:val="24"/>
          <w:szCs w:val="24"/>
          <w:lang w:eastAsia="zh-CN"/>
        </w:rPr>
        <w:t xml:space="preserve"> C, Middleton G, </w:t>
      </w:r>
      <w:proofErr w:type="spellStart"/>
      <w:r w:rsidRPr="008073A6">
        <w:rPr>
          <w:rFonts w:ascii="Book Antiqua" w:eastAsia="DengXian" w:hAnsi="Book Antiqua" w:cs="Times New Roman"/>
          <w:kern w:val="2"/>
          <w:sz w:val="24"/>
          <w:szCs w:val="24"/>
          <w:lang w:eastAsia="zh-CN"/>
        </w:rPr>
        <w:t>Wadsley</w:t>
      </w:r>
      <w:proofErr w:type="spellEnd"/>
      <w:r w:rsidRPr="008073A6">
        <w:rPr>
          <w:rFonts w:ascii="Book Antiqua" w:eastAsia="DengXian" w:hAnsi="Book Antiqua" w:cs="Times New Roman"/>
          <w:kern w:val="2"/>
          <w:sz w:val="24"/>
          <w:szCs w:val="24"/>
          <w:lang w:eastAsia="zh-CN"/>
        </w:rPr>
        <w:t xml:space="preserve"> J, Ferry D, Mansoor W, Crosby T, </w:t>
      </w:r>
      <w:proofErr w:type="spellStart"/>
      <w:r w:rsidRPr="008073A6">
        <w:rPr>
          <w:rFonts w:ascii="Book Antiqua" w:eastAsia="DengXian" w:hAnsi="Book Antiqua" w:cs="Times New Roman"/>
          <w:kern w:val="2"/>
          <w:sz w:val="24"/>
          <w:szCs w:val="24"/>
          <w:lang w:eastAsia="zh-CN"/>
        </w:rPr>
        <w:t>Coxon</w:t>
      </w:r>
      <w:proofErr w:type="spellEnd"/>
      <w:r w:rsidRPr="008073A6">
        <w:rPr>
          <w:rFonts w:ascii="Book Antiqua" w:eastAsia="DengXian" w:hAnsi="Book Antiqua" w:cs="Times New Roman"/>
          <w:kern w:val="2"/>
          <w:sz w:val="24"/>
          <w:szCs w:val="24"/>
          <w:lang w:eastAsia="zh-CN"/>
        </w:rPr>
        <w:t xml:space="preserve"> F, Smith D, Waters J, </w:t>
      </w:r>
      <w:proofErr w:type="spellStart"/>
      <w:r w:rsidRPr="008073A6">
        <w:rPr>
          <w:rFonts w:ascii="Book Antiqua" w:eastAsia="DengXian" w:hAnsi="Book Antiqua" w:cs="Times New Roman"/>
          <w:kern w:val="2"/>
          <w:sz w:val="24"/>
          <w:szCs w:val="24"/>
          <w:lang w:eastAsia="zh-CN"/>
        </w:rPr>
        <w:t>Iveson</w:t>
      </w:r>
      <w:proofErr w:type="spellEnd"/>
      <w:r w:rsidRPr="008073A6">
        <w:rPr>
          <w:rFonts w:ascii="Book Antiqua" w:eastAsia="DengXian" w:hAnsi="Book Antiqua" w:cs="Times New Roman"/>
          <w:kern w:val="2"/>
          <w:sz w:val="24"/>
          <w:szCs w:val="24"/>
          <w:lang w:eastAsia="zh-CN"/>
        </w:rPr>
        <w:t xml:space="preserve"> T, Falk S, Slater S, </w:t>
      </w:r>
      <w:proofErr w:type="spellStart"/>
      <w:r w:rsidRPr="008073A6">
        <w:rPr>
          <w:rFonts w:ascii="Book Antiqua" w:eastAsia="DengXian" w:hAnsi="Book Antiqua" w:cs="Times New Roman"/>
          <w:kern w:val="2"/>
          <w:sz w:val="24"/>
          <w:szCs w:val="24"/>
          <w:lang w:eastAsia="zh-CN"/>
        </w:rPr>
        <w:t>Peckitt</w:t>
      </w:r>
      <w:proofErr w:type="spellEnd"/>
      <w:r w:rsidRPr="008073A6">
        <w:rPr>
          <w:rFonts w:ascii="Book Antiqua" w:eastAsia="DengXian" w:hAnsi="Book Antiqua" w:cs="Times New Roman"/>
          <w:kern w:val="2"/>
          <w:sz w:val="24"/>
          <w:szCs w:val="24"/>
          <w:lang w:eastAsia="zh-CN"/>
        </w:rPr>
        <w:t xml:space="preserve"> C, </w:t>
      </w:r>
      <w:proofErr w:type="spellStart"/>
      <w:r w:rsidRPr="008073A6">
        <w:rPr>
          <w:rFonts w:ascii="Book Antiqua" w:eastAsia="DengXian" w:hAnsi="Book Antiqua" w:cs="Times New Roman"/>
          <w:kern w:val="2"/>
          <w:sz w:val="24"/>
          <w:szCs w:val="24"/>
          <w:lang w:eastAsia="zh-CN"/>
        </w:rPr>
        <w:t>Barbachano</w:t>
      </w:r>
      <w:proofErr w:type="spellEnd"/>
      <w:r w:rsidRPr="008073A6">
        <w:rPr>
          <w:rFonts w:ascii="Book Antiqua" w:eastAsia="DengXian" w:hAnsi="Book Antiqua" w:cs="Times New Roman"/>
          <w:kern w:val="2"/>
          <w:sz w:val="24"/>
          <w:szCs w:val="24"/>
          <w:lang w:eastAsia="zh-CN"/>
        </w:rPr>
        <w:t xml:space="preserve"> Y. </w:t>
      </w:r>
      <w:proofErr w:type="spellStart"/>
      <w:r w:rsidRPr="008073A6">
        <w:rPr>
          <w:rFonts w:ascii="Book Antiqua" w:eastAsia="DengXian" w:hAnsi="Book Antiqua" w:cs="Times New Roman"/>
          <w:kern w:val="2"/>
          <w:sz w:val="24"/>
          <w:szCs w:val="24"/>
          <w:lang w:eastAsia="zh-CN"/>
        </w:rPr>
        <w:t>Epirubicin</w:t>
      </w:r>
      <w:proofErr w:type="spellEnd"/>
      <w:r w:rsidRPr="008073A6">
        <w:rPr>
          <w:rFonts w:ascii="Book Antiqua" w:eastAsia="DengXian" w:hAnsi="Book Antiqua" w:cs="Times New Roman"/>
          <w:kern w:val="2"/>
          <w:sz w:val="24"/>
          <w:szCs w:val="24"/>
          <w:lang w:eastAsia="zh-CN"/>
        </w:rPr>
        <w:t xml:space="preserve">, oxaliplatin, and capecitabine with or without panitumumab for patients with previously untreated advanced </w:t>
      </w:r>
      <w:proofErr w:type="spellStart"/>
      <w:r w:rsidRPr="008073A6">
        <w:rPr>
          <w:rFonts w:ascii="Book Antiqua" w:eastAsia="DengXian" w:hAnsi="Book Antiqua" w:cs="Times New Roman"/>
          <w:kern w:val="2"/>
          <w:sz w:val="24"/>
          <w:szCs w:val="24"/>
          <w:lang w:eastAsia="zh-CN"/>
        </w:rPr>
        <w:t>oesophagogastric</w:t>
      </w:r>
      <w:proofErr w:type="spellEnd"/>
      <w:r w:rsidRPr="008073A6">
        <w:rPr>
          <w:rFonts w:ascii="Book Antiqua" w:eastAsia="DengXian" w:hAnsi="Book Antiqua" w:cs="Times New Roman"/>
          <w:kern w:val="2"/>
          <w:sz w:val="24"/>
          <w:szCs w:val="24"/>
          <w:lang w:eastAsia="zh-CN"/>
        </w:rPr>
        <w:t xml:space="preserve"> cancer (REAL3): A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open-label phase 3 trial. </w:t>
      </w:r>
      <w:r w:rsidRPr="008073A6">
        <w:rPr>
          <w:rFonts w:ascii="Book Antiqua" w:eastAsia="DengXian" w:hAnsi="Book Antiqua" w:cs="Times New Roman"/>
          <w:i/>
          <w:kern w:val="2"/>
          <w:sz w:val="24"/>
          <w:szCs w:val="24"/>
          <w:lang w:eastAsia="zh-CN"/>
        </w:rPr>
        <w:t>Lancet Oncol</w:t>
      </w:r>
      <w:r w:rsidRPr="008073A6">
        <w:rPr>
          <w:rFonts w:ascii="Book Antiqua" w:eastAsia="DengXian" w:hAnsi="Book Antiqua" w:cs="Times New Roman"/>
          <w:kern w:val="2"/>
          <w:sz w:val="24"/>
          <w:szCs w:val="24"/>
          <w:lang w:eastAsia="zh-CN"/>
        </w:rPr>
        <w:t xml:space="preserve"> 2013; </w:t>
      </w:r>
      <w:r w:rsidRPr="008073A6">
        <w:rPr>
          <w:rFonts w:ascii="Book Antiqua" w:eastAsia="DengXian" w:hAnsi="Book Antiqua" w:cs="Times New Roman"/>
          <w:b/>
          <w:kern w:val="2"/>
          <w:sz w:val="24"/>
          <w:szCs w:val="24"/>
          <w:lang w:eastAsia="zh-CN"/>
        </w:rPr>
        <w:t>14</w:t>
      </w:r>
      <w:r w:rsidRPr="008073A6">
        <w:rPr>
          <w:rFonts w:ascii="Book Antiqua" w:eastAsia="DengXian" w:hAnsi="Book Antiqua" w:cs="Times New Roman"/>
          <w:kern w:val="2"/>
          <w:sz w:val="24"/>
          <w:szCs w:val="24"/>
          <w:lang w:eastAsia="zh-CN"/>
        </w:rPr>
        <w:t>: 481-489 [PMID: 23594787 DOI: 10.1016/S1470-2045(13)70096-2]</w:t>
      </w:r>
    </w:p>
    <w:p w14:paraId="6370CF0E"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74 </w:t>
      </w:r>
      <w:proofErr w:type="spellStart"/>
      <w:r w:rsidRPr="008073A6">
        <w:rPr>
          <w:rFonts w:ascii="Book Antiqua" w:eastAsia="DengXian" w:hAnsi="Book Antiqua" w:cs="Times New Roman"/>
          <w:b/>
          <w:kern w:val="2"/>
          <w:sz w:val="24"/>
          <w:szCs w:val="24"/>
          <w:lang w:eastAsia="zh-CN"/>
        </w:rPr>
        <w:t>Ohtsu</w:t>
      </w:r>
      <w:proofErr w:type="spellEnd"/>
      <w:r w:rsidRPr="008073A6">
        <w:rPr>
          <w:rFonts w:ascii="Book Antiqua" w:eastAsia="DengXian" w:hAnsi="Book Antiqua" w:cs="Times New Roman"/>
          <w:b/>
          <w:kern w:val="2"/>
          <w:sz w:val="24"/>
          <w:szCs w:val="24"/>
          <w:lang w:eastAsia="zh-CN"/>
        </w:rPr>
        <w:t xml:space="preserve"> A</w:t>
      </w:r>
      <w:r w:rsidRPr="008073A6">
        <w:rPr>
          <w:rFonts w:ascii="Book Antiqua" w:eastAsia="DengXian" w:hAnsi="Book Antiqua" w:cs="Times New Roman"/>
          <w:kern w:val="2"/>
          <w:sz w:val="24"/>
          <w:szCs w:val="24"/>
          <w:lang w:eastAsia="zh-CN"/>
        </w:rPr>
        <w:t xml:space="preserve">, Shah MA, Van </w:t>
      </w:r>
      <w:proofErr w:type="spellStart"/>
      <w:r w:rsidRPr="008073A6">
        <w:rPr>
          <w:rFonts w:ascii="Book Antiqua" w:eastAsia="DengXian" w:hAnsi="Book Antiqua" w:cs="Times New Roman"/>
          <w:kern w:val="2"/>
          <w:sz w:val="24"/>
          <w:szCs w:val="24"/>
          <w:lang w:eastAsia="zh-CN"/>
        </w:rPr>
        <w:t>Cutsem</w:t>
      </w:r>
      <w:proofErr w:type="spellEnd"/>
      <w:r w:rsidRPr="008073A6">
        <w:rPr>
          <w:rFonts w:ascii="Book Antiqua" w:eastAsia="DengXian" w:hAnsi="Book Antiqua" w:cs="Times New Roman"/>
          <w:kern w:val="2"/>
          <w:sz w:val="24"/>
          <w:szCs w:val="24"/>
          <w:lang w:eastAsia="zh-CN"/>
        </w:rPr>
        <w:t xml:space="preserve"> E, </w:t>
      </w:r>
      <w:proofErr w:type="spellStart"/>
      <w:r w:rsidRPr="008073A6">
        <w:rPr>
          <w:rFonts w:ascii="Book Antiqua" w:eastAsia="DengXian" w:hAnsi="Book Antiqua" w:cs="Times New Roman"/>
          <w:kern w:val="2"/>
          <w:sz w:val="24"/>
          <w:szCs w:val="24"/>
          <w:lang w:eastAsia="zh-CN"/>
        </w:rPr>
        <w:t>Rha</w:t>
      </w:r>
      <w:proofErr w:type="spellEnd"/>
      <w:r w:rsidRPr="008073A6">
        <w:rPr>
          <w:rFonts w:ascii="Book Antiqua" w:eastAsia="DengXian" w:hAnsi="Book Antiqua" w:cs="Times New Roman"/>
          <w:kern w:val="2"/>
          <w:sz w:val="24"/>
          <w:szCs w:val="24"/>
          <w:lang w:eastAsia="zh-CN"/>
        </w:rPr>
        <w:t xml:space="preserve"> SY, </w:t>
      </w:r>
      <w:proofErr w:type="spellStart"/>
      <w:r w:rsidRPr="008073A6">
        <w:rPr>
          <w:rFonts w:ascii="Book Antiqua" w:eastAsia="DengXian" w:hAnsi="Book Antiqua" w:cs="Times New Roman"/>
          <w:kern w:val="2"/>
          <w:sz w:val="24"/>
          <w:szCs w:val="24"/>
          <w:lang w:eastAsia="zh-CN"/>
        </w:rPr>
        <w:t>Sawaki</w:t>
      </w:r>
      <w:proofErr w:type="spellEnd"/>
      <w:r w:rsidRPr="008073A6">
        <w:rPr>
          <w:rFonts w:ascii="Book Antiqua" w:eastAsia="DengXian" w:hAnsi="Book Antiqua" w:cs="Times New Roman"/>
          <w:kern w:val="2"/>
          <w:sz w:val="24"/>
          <w:szCs w:val="24"/>
          <w:lang w:eastAsia="zh-CN"/>
        </w:rPr>
        <w:t xml:space="preserve"> A, Park SR, Lim HY, Yamada Y, Wu J, Langer B, </w:t>
      </w:r>
      <w:proofErr w:type="spellStart"/>
      <w:r w:rsidRPr="008073A6">
        <w:rPr>
          <w:rFonts w:ascii="Book Antiqua" w:eastAsia="DengXian" w:hAnsi="Book Antiqua" w:cs="Times New Roman"/>
          <w:kern w:val="2"/>
          <w:sz w:val="24"/>
          <w:szCs w:val="24"/>
          <w:lang w:eastAsia="zh-CN"/>
        </w:rPr>
        <w:t>Starnawski</w:t>
      </w:r>
      <w:proofErr w:type="spellEnd"/>
      <w:r w:rsidRPr="008073A6">
        <w:rPr>
          <w:rFonts w:ascii="Book Antiqua" w:eastAsia="DengXian" w:hAnsi="Book Antiqua" w:cs="Times New Roman"/>
          <w:kern w:val="2"/>
          <w:sz w:val="24"/>
          <w:szCs w:val="24"/>
          <w:lang w:eastAsia="zh-CN"/>
        </w:rPr>
        <w:t xml:space="preserve"> M, Kang YK. Bevacizumab in combination with chemotherapy as first-line therapy in advanced gastric cancer: A randomized, double-blind, placebo-controlled phase III study. </w:t>
      </w:r>
      <w:r w:rsidRPr="008073A6">
        <w:rPr>
          <w:rFonts w:ascii="Book Antiqua" w:eastAsia="DengXian" w:hAnsi="Book Antiqua" w:cs="Times New Roman"/>
          <w:i/>
          <w:kern w:val="2"/>
          <w:sz w:val="24"/>
          <w:szCs w:val="24"/>
          <w:lang w:eastAsia="zh-CN"/>
        </w:rPr>
        <w:t>J Clin Oncol</w:t>
      </w:r>
      <w:r w:rsidRPr="008073A6">
        <w:rPr>
          <w:rFonts w:ascii="Book Antiqua" w:eastAsia="DengXian" w:hAnsi="Book Antiqua" w:cs="Times New Roman"/>
          <w:kern w:val="2"/>
          <w:sz w:val="24"/>
          <w:szCs w:val="24"/>
          <w:lang w:eastAsia="zh-CN"/>
        </w:rPr>
        <w:t xml:space="preserve"> 2011; </w:t>
      </w:r>
      <w:r w:rsidRPr="008073A6">
        <w:rPr>
          <w:rFonts w:ascii="Book Antiqua" w:eastAsia="DengXian" w:hAnsi="Book Antiqua" w:cs="Times New Roman"/>
          <w:b/>
          <w:kern w:val="2"/>
          <w:sz w:val="24"/>
          <w:szCs w:val="24"/>
          <w:lang w:eastAsia="zh-CN"/>
        </w:rPr>
        <w:t>29</w:t>
      </w:r>
      <w:r w:rsidRPr="008073A6">
        <w:rPr>
          <w:rFonts w:ascii="Book Antiqua" w:eastAsia="DengXian" w:hAnsi="Book Antiqua" w:cs="Times New Roman"/>
          <w:kern w:val="2"/>
          <w:sz w:val="24"/>
          <w:szCs w:val="24"/>
          <w:lang w:eastAsia="zh-CN"/>
        </w:rPr>
        <w:t>: 3968-3976 [PMID: 21844504 DOI: 10.1200/JCO.2011.36.2236]</w:t>
      </w:r>
    </w:p>
    <w:p w14:paraId="79C44817"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75 </w:t>
      </w:r>
      <w:r w:rsidRPr="008073A6">
        <w:rPr>
          <w:rFonts w:ascii="Book Antiqua" w:eastAsia="DengXian" w:hAnsi="Book Antiqua" w:cs="Times New Roman"/>
          <w:b/>
          <w:kern w:val="2"/>
          <w:sz w:val="24"/>
          <w:szCs w:val="24"/>
          <w:lang w:eastAsia="zh-CN"/>
        </w:rPr>
        <w:t>Fuchs CS</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Tomasek</w:t>
      </w:r>
      <w:proofErr w:type="spellEnd"/>
      <w:r w:rsidRPr="008073A6">
        <w:rPr>
          <w:rFonts w:ascii="Book Antiqua" w:eastAsia="DengXian" w:hAnsi="Book Antiqua" w:cs="Times New Roman"/>
          <w:kern w:val="2"/>
          <w:sz w:val="24"/>
          <w:szCs w:val="24"/>
          <w:lang w:eastAsia="zh-CN"/>
        </w:rPr>
        <w:t xml:space="preserve"> J, Yong CJ, Dumitru F, </w:t>
      </w:r>
      <w:proofErr w:type="spellStart"/>
      <w:r w:rsidRPr="008073A6">
        <w:rPr>
          <w:rFonts w:ascii="Book Antiqua" w:eastAsia="DengXian" w:hAnsi="Book Antiqua" w:cs="Times New Roman"/>
          <w:kern w:val="2"/>
          <w:sz w:val="24"/>
          <w:szCs w:val="24"/>
          <w:lang w:eastAsia="zh-CN"/>
        </w:rPr>
        <w:t>Passalacqua</w:t>
      </w:r>
      <w:proofErr w:type="spellEnd"/>
      <w:r w:rsidRPr="008073A6">
        <w:rPr>
          <w:rFonts w:ascii="Book Antiqua" w:eastAsia="DengXian" w:hAnsi="Book Antiqua" w:cs="Times New Roman"/>
          <w:kern w:val="2"/>
          <w:sz w:val="24"/>
          <w:szCs w:val="24"/>
          <w:lang w:eastAsia="zh-CN"/>
        </w:rPr>
        <w:t xml:space="preserve"> R, Goswami C, Safran H, Dos Santos LV, </w:t>
      </w:r>
      <w:proofErr w:type="spellStart"/>
      <w:r w:rsidRPr="008073A6">
        <w:rPr>
          <w:rFonts w:ascii="Book Antiqua" w:eastAsia="DengXian" w:hAnsi="Book Antiqua" w:cs="Times New Roman"/>
          <w:kern w:val="2"/>
          <w:sz w:val="24"/>
          <w:szCs w:val="24"/>
          <w:lang w:eastAsia="zh-CN"/>
        </w:rPr>
        <w:t>Aprile</w:t>
      </w:r>
      <w:proofErr w:type="spellEnd"/>
      <w:r w:rsidRPr="008073A6">
        <w:rPr>
          <w:rFonts w:ascii="Book Antiqua" w:eastAsia="DengXian" w:hAnsi="Book Antiqua" w:cs="Times New Roman"/>
          <w:kern w:val="2"/>
          <w:sz w:val="24"/>
          <w:szCs w:val="24"/>
          <w:lang w:eastAsia="zh-CN"/>
        </w:rPr>
        <w:t xml:space="preserve"> G, Ferry DR, </w:t>
      </w:r>
      <w:proofErr w:type="spellStart"/>
      <w:r w:rsidRPr="008073A6">
        <w:rPr>
          <w:rFonts w:ascii="Book Antiqua" w:eastAsia="DengXian" w:hAnsi="Book Antiqua" w:cs="Times New Roman"/>
          <w:kern w:val="2"/>
          <w:sz w:val="24"/>
          <w:szCs w:val="24"/>
          <w:lang w:eastAsia="zh-CN"/>
        </w:rPr>
        <w:t>Melichar</w:t>
      </w:r>
      <w:proofErr w:type="spellEnd"/>
      <w:r w:rsidRPr="008073A6">
        <w:rPr>
          <w:rFonts w:ascii="Book Antiqua" w:eastAsia="DengXian" w:hAnsi="Book Antiqua" w:cs="Times New Roman"/>
          <w:kern w:val="2"/>
          <w:sz w:val="24"/>
          <w:szCs w:val="24"/>
          <w:lang w:eastAsia="zh-CN"/>
        </w:rPr>
        <w:t xml:space="preserve"> B, </w:t>
      </w:r>
      <w:proofErr w:type="spellStart"/>
      <w:r w:rsidRPr="008073A6">
        <w:rPr>
          <w:rFonts w:ascii="Book Antiqua" w:eastAsia="DengXian" w:hAnsi="Book Antiqua" w:cs="Times New Roman"/>
          <w:kern w:val="2"/>
          <w:sz w:val="24"/>
          <w:szCs w:val="24"/>
          <w:lang w:eastAsia="zh-CN"/>
        </w:rPr>
        <w:t>Tehfe</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Topuzov</w:t>
      </w:r>
      <w:proofErr w:type="spellEnd"/>
      <w:r w:rsidRPr="008073A6">
        <w:rPr>
          <w:rFonts w:ascii="Book Antiqua" w:eastAsia="DengXian" w:hAnsi="Book Antiqua" w:cs="Times New Roman"/>
          <w:kern w:val="2"/>
          <w:sz w:val="24"/>
          <w:szCs w:val="24"/>
          <w:lang w:eastAsia="zh-CN"/>
        </w:rPr>
        <w:t xml:space="preserve"> E, </w:t>
      </w:r>
      <w:proofErr w:type="spellStart"/>
      <w:r w:rsidRPr="008073A6">
        <w:rPr>
          <w:rFonts w:ascii="Book Antiqua" w:eastAsia="DengXian" w:hAnsi="Book Antiqua" w:cs="Times New Roman"/>
          <w:kern w:val="2"/>
          <w:sz w:val="24"/>
          <w:szCs w:val="24"/>
          <w:lang w:eastAsia="zh-CN"/>
        </w:rPr>
        <w:t>Zalcberg</w:t>
      </w:r>
      <w:proofErr w:type="spellEnd"/>
      <w:r w:rsidRPr="008073A6">
        <w:rPr>
          <w:rFonts w:ascii="Book Antiqua" w:eastAsia="DengXian" w:hAnsi="Book Antiqua" w:cs="Times New Roman"/>
          <w:kern w:val="2"/>
          <w:sz w:val="24"/>
          <w:szCs w:val="24"/>
          <w:lang w:eastAsia="zh-CN"/>
        </w:rPr>
        <w:t xml:space="preserve"> JR, Chau I, Campbell W, </w:t>
      </w:r>
      <w:proofErr w:type="spellStart"/>
      <w:r w:rsidRPr="008073A6">
        <w:rPr>
          <w:rFonts w:ascii="Book Antiqua" w:eastAsia="DengXian" w:hAnsi="Book Antiqua" w:cs="Times New Roman"/>
          <w:kern w:val="2"/>
          <w:sz w:val="24"/>
          <w:szCs w:val="24"/>
          <w:lang w:eastAsia="zh-CN"/>
        </w:rPr>
        <w:t>Sivanandan</w:t>
      </w:r>
      <w:proofErr w:type="spellEnd"/>
      <w:r w:rsidRPr="008073A6">
        <w:rPr>
          <w:rFonts w:ascii="Book Antiqua" w:eastAsia="DengXian" w:hAnsi="Book Antiqua" w:cs="Times New Roman"/>
          <w:kern w:val="2"/>
          <w:sz w:val="24"/>
          <w:szCs w:val="24"/>
          <w:lang w:eastAsia="zh-CN"/>
        </w:rPr>
        <w:t xml:space="preserve"> C, </w:t>
      </w:r>
      <w:proofErr w:type="spellStart"/>
      <w:r w:rsidRPr="008073A6">
        <w:rPr>
          <w:rFonts w:ascii="Book Antiqua" w:eastAsia="DengXian" w:hAnsi="Book Antiqua" w:cs="Times New Roman"/>
          <w:kern w:val="2"/>
          <w:sz w:val="24"/>
          <w:szCs w:val="24"/>
          <w:lang w:eastAsia="zh-CN"/>
        </w:rPr>
        <w:t>Pikiel</w:t>
      </w:r>
      <w:proofErr w:type="spellEnd"/>
      <w:r w:rsidRPr="008073A6">
        <w:rPr>
          <w:rFonts w:ascii="Book Antiqua" w:eastAsia="DengXian" w:hAnsi="Book Antiqua" w:cs="Times New Roman"/>
          <w:kern w:val="2"/>
          <w:sz w:val="24"/>
          <w:szCs w:val="24"/>
          <w:lang w:eastAsia="zh-CN"/>
        </w:rPr>
        <w:t xml:space="preserve"> J, </w:t>
      </w:r>
      <w:proofErr w:type="spellStart"/>
      <w:r w:rsidRPr="008073A6">
        <w:rPr>
          <w:rFonts w:ascii="Book Antiqua" w:eastAsia="DengXian" w:hAnsi="Book Antiqua" w:cs="Times New Roman"/>
          <w:kern w:val="2"/>
          <w:sz w:val="24"/>
          <w:szCs w:val="24"/>
          <w:lang w:eastAsia="zh-CN"/>
        </w:rPr>
        <w:t>Koshiji</w:t>
      </w:r>
      <w:proofErr w:type="spellEnd"/>
      <w:r w:rsidRPr="008073A6">
        <w:rPr>
          <w:rFonts w:ascii="Book Antiqua" w:eastAsia="DengXian" w:hAnsi="Book Antiqua" w:cs="Times New Roman"/>
          <w:kern w:val="2"/>
          <w:sz w:val="24"/>
          <w:szCs w:val="24"/>
          <w:lang w:eastAsia="zh-CN"/>
        </w:rPr>
        <w:t xml:space="preserve"> M, Hsu Y, </w:t>
      </w:r>
      <w:proofErr w:type="spellStart"/>
      <w:r w:rsidRPr="008073A6">
        <w:rPr>
          <w:rFonts w:ascii="Book Antiqua" w:eastAsia="DengXian" w:hAnsi="Book Antiqua" w:cs="Times New Roman"/>
          <w:kern w:val="2"/>
          <w:sz w:val="24"/>
          <w:szCs w:val="24"/>
          <w:lang w:eastAsia="zh-CN"/>
        </w:rPr>
        <w:t>Liepa</w:t>
      </w:r>
      <w:proofErr w:type="spellEnd"/>
      <w:r w:rsidRPr="008073A6">
        <w:rPr>
          <w:rFonts w:ascii="Book Antiqua" w:eastAsia="DengXian" w:hAnsi="Book Antiqua" w:cs="Times New Roman"/>
          <w:kern w:val="2"/>
          <w:sz w:val="24"/>
          <w:szCs w:val="24"/>
          <w:lang w:eastAsia="zh-CN"/>
        </w:rPr>
        <w:t xml:space="preserve"> AM, Gao L, Schwartz JD, </w:t>
      </w:r>
      <w:proofErr w:type="spellStart"/>
      <w:r w:rsidRPr="008073A6">
        <w:rPr>
          <w:rFonts w:ascii="Book Antiqua" w:eastAsia="DengXian" w:hAnsi="Book Antiqua" w:cs="Times New Roman"/>
          <w:kern w:val="2"/>
          <w:sz w:val="24"/>
          <w:szCs w:val="24"/>
          <w:lang w:eastAsia="zh-CN"/>
        </w:rPr>
        <w:t>Tabernero</w:t>
      </w:r>
      <w:proofErr w:type="spellEnd"/>
      <w:r w:rsidRPr="008073A6">
        <w:rPr>
          <w:rFonts w:ascii="Book Antiqua" w:eastAsia="DengXian" w:hAnsi="Book Antiqua" w:cs="Times New Roman"/>
          <w:kern w:val="2"/>
          <w:sz w:val="24"/>
          <w:szCs w:val="24"/>
          <w:lang w:eastAsia="zh-CN"/>
        </w:rPr>
        <w:t xml:space="preserve"> J; REGARD Trial Investigators. Ramucirumab monotherapy for previously treated advanced gastric or </w:t>
      </w:r>
      <w:r w:rsidRPr="008073A6">
        <w:rPr>
          <w:rFonts w:ascii="Book Antiqua" w:eastAsia="DengXian" w:hAnsi="Book Antiqua" w:cs="Times New Roman"/>
          <w:kern w:val="2"/>
          <w:sz w:val="24"/>
          <w:szCs w:val="24"/>
          <w:lang w:eastAsia="zh-CN"/>
        </w:rPr>
        <w:lastRenderedPageBreak/>
        <w:t>gastro-</w:t>
      </w:r>
      <w:proofErr w:type="spellStart"/>
      <w:r w:rsidRPr="008073A6">
        <w:rPr>
          <w:rFonts w:ascii="Book Antiqua" w:eastAsia="DengXian" w:hAnsi="Book Antiqua" w:cs="Times New Roman"/>
          <w:kern w:val="2"/>
          <w:sz w:val="24"/>
          <w:szCs w:val="24"/>
          <w:lang w:eastAsia="zh-CN"/>
        </w:rPr>
        <w:t>oesophageal</w:t>
      </w:r>
      <w:proofErr w:type="spellEnd"/>
      <w:r w:rsidRPr="008073A6">
        <w:rPr>
          <w:rFonts w:ascii="Book Antiqua" w:eastAsia="DengXian" w:hAnsi="Book Antiqua" w:cs="Times New Roman"/>
          <w:kern w:val="2"/>
          <w:sz w:val="24"/>
          <w:szCs w:val="24"/>
          <w:lang w:eastAsia="zh-CN"/>
        </w:rPr>
        <w:t xml:space="preserve"> junction adenocarcinoma (REGARD): An international,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multicentre</w:t>
      </w:r>
      <w:proofErr w:type="spellEnd"/>
      <w:r w:rsidRPr="008073A6">
        <w:rPr>
          <w:rFonts w:ascii="Book Antiqua" w:eastAsia="DengXian" w:hAnsi="Book Antiqua" w:cs="Times New Roman"/>
          <w:kern w:val="2"/>
          <w:sz w:val="24"/>
          <w:szCs w:val="24"/>
          <w:lang w:eastAsia="zh-CN"/>
        </w:rPr>
        <w:t xml:space="preserve">, placebo-controlled, phase 3 trial. </w:t>
      </w:r>
      <w:r w:rsidRPr="008073A6">
        <w:rPr>
          <w:rFonts w:ascii="Book Antiqua" w:eastAsia="DengXian" w:hAnsi="Book Antiqua" w:cs="Times New Roman"/>
          <w:i/>
          <w:kern w:val="2"/>
          <w:sz w:val="24"/>
          <w:szCs w:val="24"/>
          <w:lang w:eastAsia="zh-CN"/>
        </w:rPr>
        <w:t>Lancet</w:t>
      </w:r>
      <w:r w:rsidRPr="008073A6">
        <w:rPr>
          <w:rFonts w:ascii="Book Antiqua" w:eastAsia="DengXian" w:hAnsi="Book Antiqua" w:cs="Times New Roman"/>
          <w:kern w:val="2"/>
          <w:sz w:val="24"/>
          <w:szCs w:val="24"/>
          <w:lang w:eastAsia="zh-CN"/>
        </w:rPr>
        <w:t xml:space="preserve"> 2014; </w:t>
      </w:r>
      <w:r w:rsidRPr="008073A6">
        <w:rPr>
          <w:rFonts w:ascii="Book Antiqua" w:eastAsia="DengXian" w:hAnsi="Book Antiqua" w:cs="Times New Roman"/>
          <w:b/>
          <w:kern w:val="2"/>
          <w:sz w:val="24"/>
          <w:szCs w:val="24"/>
          <w:lang w:eastAsia="zh-CN"/>
        </w:rPr>
        <w:t>383</w:t>
      </w:r>
      <w:r w:rsidRPr="008073A6">
        <w:rPr>
          <w:rFonts w:ascii="Book Antiqua" w:eastAsia="DengXian" w:hAnsi="Book Antiqua" w:cs="Times New Roman"/>
          <w:kern w:val="2"/>
          <w:sz w:val="24"/>
          <w:szCs w:val="24"/>
          <w:lang w:eastAsia="zh-CN"/>
        </w:rPr>
        <w:t>: 31-39 [PMID: 24094768 DOI: 10.1016/S0140-6736(13)61719-5]</w:t>
      </w:r>
    </w:p>
    <w:p w14:paraId="7A0E8BCB"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76 </w:t>
      </w:r>
      <w:r w:rsidRPr="008073A6">
        <w:rPr>
          <w:rFonts w:ascii="Book Antiqua" w:eastAsia="DengXian" w:hAnsi="Book Antiqua" w:cs="Times New Roman"/>
          <w:b/>
          <w:kern w:val="2"/>
          <w:sz w:val="24"/>
          <w:szCs w:val="24"/>
          <w:lang w:eastAsia="zh-CN"/>
        </w:rPr>
        <w:t>Tanner M</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Hollmén</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Junttila</w:t>
      </w:r>
      <w:proofErr w:type="spellEnd"/>
      <w:r w:rsidRPr="008073A6">
        <w:rPr>
          <w:rFonts w:ascii="Book Antiqua" w:eastAsia="DengXian" w:hAnsi="Book Antiqua" w:cs="Times New Roman"/>
          <w:kern w:val="2"/>
          <w:sz w:val="24"/>
          <w:szCs w:val="24"/>
          <w:lang w:eastAsia="zh-CN"/>
        </w:rPr>
        <w:t xml:space="preserve"> TT, Kapanen AI, </w:t>
      </w:r>
      <w:proofErr w:type="spellStart"/>
      <w:r w:rsidRPr="008073A6">
        <w:rPr>
          <w:rFonts w:ascii="Book Antiqua" w:eastAsia="DengXian" w:hAnsi="Book Antiqua" w:cs="Times New Roman"/>
          <w:kern w:val="2"/>
          <w:sz w:val="24"/>
          <w:szCs w:val="24"/>
          <w:lang w:eastAsia="zh-CN"/>
        </w:rPr>
        <w:t>Tommola</w:t>
      </w:r>
      <w:proofErr w:type="spellEnd"/>
      <w:r w:rsidRPr="008073A6">
        <w:rPr>
          <w:rFonts w:ascii="Book Antiqua" w:eastAsia="DengXian" w:hAnsi="Book Antiqua" w:cs="Times New Roman"/>
          <w:kern w:val="2"/>
          <w:sz w:val="24"/>
          <w:szCs w:val="24"/>
          <w:lang w:eastAsia="zh-CN"/>
        </w:rPr>
        <w:t xml:space="preserve"> S, Soini Y, </w:t>
      </w:r>
      <w:proofErr w:type="spellStart"/>
      <w:r w:rsidRPr="008073A6">
        <w:rPr>
          <w:rFonts w:ascii="Book Antiqua" w:eastAsia="DengXian" w:hAnsi="Book Antiqua" w:cs="Times New Roman"/>
          <w:kern w:val="2"/>
          <w:sz w:val="24"/>
          <w:szCs w:val="24"/>
          <w:lang w:eastAsia="zh-CN"/>
        </w:rPr>
        <w:t>Helin</w:t>
      </w:r>
      <w:proofErr w:type="spellEnd"/>
      <w:r w:rsidRPr="008073A6">
        <w:rPr>
          <w:rFonts w:ascii="Book Antiqua" w:eastAsia="DengXian" w:hAnsi="Book Antiqua" w:cs="Times New Roman"/>
          <w:kern w:val="2"/>
          <w:sz w:val="24"/>
          <w:szCs w:val="24"/>
          <w:lang w:eastAsia="zh-CN"/>
        </w:rPr>
        <w:t xml:space="preserve"> H, </w:t>
      </w:r>
      <w:proofErr w:type="spellStart"/>
      <w:r w:rsidRPr="008073A6">
        <w:rPr>
          <w:rFonts w:ascii="Book Antiqua" w:eastAsia="DengXian" w:hAnsi="Book Antiqua" w:cs="Times New Roman"/>
          <w:kern w:val="2"/>
          <w:sz w:val="24"/>
          <w:szCs w:val="24"/>
          <w:lang w:eastAsia="zh-CN"/>
        </w:rPr>
        <w:t>Salo</w:t>
      </w:r>
      <w:proofErr w:type="spellEnd"/>
      <w:r w:rsidRPr="008073A6">
        <w:rPr>
          <w:rFonts w:ascii="Book Antiqua" w:eastAsia="DengXian" w:hAnsi="Book Antiqua" w:cs="Times New Roman"/>
          <w:kern w:val="2"/>
          <w:sz w:val="24"/>
          <w:szCs w:val="24"/>
          <w:lang w:eastAsia="zh-CN"/>
        </w:rPr>
        <w:t xml:space="preserve"> J, Joensuu H, </w:t>
      </w:r>
      <w:proofErr w:type="spellStart"/>
      <w:r w:rsidRPr="008073A6">
        <w:rPr>
          <w:rFonts w:ascii="Book Antiqua" w:eastAsia="DengXian" w:hAnsi="Book Antiqua" w:cs="Times New Roman"/>
          <w:kern w:val="2"/>
          <w:sz w:val="24"/>
          <w:szCs w:val="24"/>
          <w:lang w:eastAsia="zh-CN"/>
        </w:rPr>
        <w:t>Sihvo</w:t>
      </w:r>
      <w:proofErr w:type="spellEnd"/>
      <w:r w:rsidRPr="008073A6">
        <w:rPr>
          <w:rFonts w:ascii="Book Antiqua" w:eastAsia="DengXian" w:hAnsi="Book Antiqua" w:cs="Times New Roman"/>
          <w:kern w:val="2"/>
          <w:sz w:val="24"/>
          <w:szCs w:val="24"/>
          <w:lang w:eastAsia="zh-CN"/>
        </w:rPr>
        <w:t xml:space="preserve"> E, </w:t>
      </w:r>
      <w:proofErr w:type="spellStart"/>
      <w:r w:rsidRPr="008073A6">
        <w:rPr>
          <w:rFonts w:ascii="Book Antiqua" w:eastAsia="DengXian" w:hAnsi="Book Antiqua" w:cs="Times New Roman"/>
          <w:kern w:val="2"/>
          <w:sz w:val="24"/>
          <w:szCs w:val="24"/>
          <w:lang w:eastAsia="zh-CN"/>
        </w:rPr>
        <w:t>Elenius</w:t>
      </w:r>
      <w:proofErr w:type="spellEnd"/>
      <w:r w:rsidRPr="008073A6">
        <w:rPr>
          <w:rFonts w:ascii="Book Antiqua" w:eastAsia="DengXian" w:hAnsi="Book Antiqua" w:cs="Times New Roman"/>
          <w:kern w:val="2"/>
          <w:sz w:val="24"/>
          <w:szCs w:val="24"/>
          <w:lang w:eastAsia="zh-CN"/>
        </w:rPr>
        <w:t xml:space="preserve"> K, Isola J. Amplification of HER-2 in gastric carcinoma: Association with Topoisomerase </w:t>
      </w:r>
      <w:proofErr w:type="spellStart"/>
      <w:r w:rsidRPr="008073A6">
        <w:rPr>
          <w:rFonts w:ascii="Book Antiqua" w:eastAsia="DengXian" w:hAnsi="Book Antiqua" w:cs="Times New Roman"/>
          <w:kern w:val="2"/>
          <w:sz w:val="24"/>
          <w:szCs w:val="24"/>
          <w:lang w:eastAsia="zh-CN"/>
        </w:rPr>
        <w:t>IIalpha</w:t>
      </w:r>
      <w:proofErr w:type="spellEnd"/>
      <w:r w:rsidRPr="008073A6">
        <w:rPr>
          <w:rFonts w:ascii="Book Antiqua" w:eastAsia="DengXian" w:hAnsi="Book Antiqua" w:cs="Times New Roman"/>
          <w:kern w:val="2"/>
          <w:sz w:val="24"/>
          <w:szCs w:val="24"/>
          <w:lang w:eastAsia="zh-CN"/>
        </w:rPr>
        <w:t xml:space="preserve"> gene amplification, intestinal type, poor prognosis and sensitivity to trastuzumab. </w:t>
      </w:r>
      <w:r w:rsidRPr="008073A6">
        <w:rPr>
          <w:rFonts w:ascii="Book Antiqua" w:eastAsia="DengXian" w:hAnsi="Book Antiqua" w:cs="Times New Roman"/>
          <w:i/>
          <w:kern w:val="2"/>
          <w:sz w:val="24"/>
          <w:szCs w:val="24"/>
          <w:lang w:eastAsia="zh-CN"/>
        </w:rPr>
        <w:t>Ann Oncol</w:t>
      </w:r>
      <w:r w:rsidRPr="008073A6">
        <w:rPr>
          <w:rFonts w:ascii="Book Antiqua" w:eastAsia="DengXian" w:hAnsi="Book Antiqua" w:cs="Times New Roman"/>
          <w:kern w:val="2"/>
          <w:sz w:val="24"/>
          <w:szCs w:val="24"/>
          <w:lang w:eastAsia="zh-CN"/>
        </w:rPr>
        <w:t xml:space="preserve"> 2005; </w:t>
      </w:r>
      <w:r w:rsidRPr="008073A6">
        <w:rPr>
          <w:rFonts w:ascii="Book Antiqua" w:eastAsia="DengXian" w:hAnsi="Book Antiqua" w:cs="Times New Roman"/>
          <w:b/>
          <w:kern w:val="2"/>
          <w:sz w:val="24"/>
          <w:szCs w:val="24"/>
          <w:lang w:eastAsia="zh-CN"/>
        </w:rPr>
        <w:t>16</w:t>
      </w:r>
      <w:r w:rsidRPr="008073A6">
        <w:rPr>
          <w:rFonts w:ascii="Book Antiqua" w:eastAsia="DengXian" w:hAnsi="Book Antiqua" w:cs="Times New Roman"/>
          <w:kern w:val="2"/>
          <w:sz w:val="24"/>
          <w:szCs w:val="24"/>
          <w:lang w:eastAsia="zh-CN"/>
        </w:rPr>
        <w:t>: 273-278 [PMID: 15668283 DOI: 10.1093/</w:t>
      </w:r>
      <w:proofErr w:type="spellStart"/>
      <w:r w:rsidRPr="008073A6">
        <w:rPr>
          <w:rFonts w:ascii="Book Antiqua" w:eastAsia="DengXian" w:hAnsi="Book Antiqua" w:cs="Times New Roman"/>
          <w:kern w:val="2"/>
          <w:sz w:val="24"/>
          <w:szCs w:val="24"/>
          <w:lang w:eastAsia="zh-CN"/>
        </w:rPr>
        <w:t>annonc</w:t>
      </w:r>
      <w:proofErr w:type="spellEnd"/>
      <w:r w:rsidRPr="008073A6">
        <w:rPr>
          <w:rFonts w:ascii="Book Antiqua" w:eastAsia="DengXian" w:hAnsi="Book Antiqua" w:cs="Times New Roman"/>
          <w:kern w:val="2"/>
          <w:sz w:val="24"/>
          <w:szCs w:val="24"/>
          <w:lang w:eastAsia="zh-CN"/>
        </w:rPr>
        <w:t>/mdi064]</w:t>
      </w:r>
    </w:p>
    <w:p w14:paraId="1B15EB40"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77 </w:t>
      </w:r>
      <w:proofErr w:type="spellStart"/>
      <w:r w:rsidRPr="008073A6">
        <w:rPr>
          <w:rFonts w:ascii="Book Antiqua" w:eastAsia="DengXian" w:hAnsi="Book Antiqua" w:cs="Times New Roman"/>
          <w:b/>
          <w:kern w:val="2"/>
          <w:sz w:val="24"/>
          <w:szCs w:val="24"/>
          <w:lang w:eastAsia="zh-CN"/>
        </w:rPr>
        <w:t>Gravalos</w:t>
      </w:r>
      <w:proofErr w:type="spellEnd"/>
      <w:r w:rsidRPr="008073A6">
        <w:rPr>
          <w:rFonts w:ascii="Book Antiqua" w:eastAsia="DengXian" w:hAnsi="Book Antiqua" w:cs="Times New Roman"/>
          <w:b/>
          <w:kern w:val="2"/>
          <w:sz w:val="24"/>
          <w:szCs w:val="24"/>
          <w:lang w:eastAsia="zh-CN"/>
        </w:rPr>
        <w:t xml:space="preserve"> C</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Jimeno</w:t>
      </w:r>
      <w:proofErr w:type="spellEnd"/>
      <w:r w:rsidRPr="008073A6">
        <w:rPr>
          <w:rFonts w:ascii="Book Antiqua" w:eastAsia="DengXian" w:hAnsi="Book Antiqua" w:cs="Times New Roman"/>
          <w:kern w:val="2"/>
          <w:sz w:val="24"/>
          <w:szCs w:val="24"/>
          <w:lang w:eastAsia="zh-CN"/>
        </w:rPr>
        <w:t xml:space="preserve"> A. HER2 in gastric cancer: A new prognostic factor and a novel therapeutic target. </w:t>
      </w:r>
      <w:r w:rsidRPr="008073A6">
        <w:rPr>
          <w:rFonts w:ascii="Book Antiqua" w:eastAsia="DengXian" w:hAnsi="Book Antiqua" w:cs="Times New Roman"/>
          <w:i/>
          <w:kern w:val="2"/>
          <w:sz w:val="24"/>
          <w:szCs w:val="24"/>
          <w:lang w:eastAsia="zh-CN"/>
        </w:rPr>
        <w:t>Ann Oncol</w:t>
      </w:r>
      <w:r w:rsidRPr="008073A6">
        <w:rPr>
          <w:rFonts w:ascii="Book Antiqua" w:eastAsia="DengXian" w:hAnsi="Book Antiqua" w:cs="Times New Roman"/>
          <w:kern w:val="2"/>
          <w:sz w:val="24"/>
          <w:szCs w:val="24"/>
          <w:lang w:eastAsia="zh-CN"/>
        </w:rPr>
        <w:t xml:space="preserve"> 2008; </w:t>
      </w:r>
      <w:r w:rsidRPr="008073A6">
        <w:rPr>
          <w:rFonts w:ascii="Book Antiqua" w:eastAsia="DengXian" w:hAnsi="Book Antiqua" w:cs="Times New Roman"/>
          <w:b/>
          <w:kern w:val="2"/>
          <w:sz w:val="24"/>
          <w:szCs w:val="24"/>
          <w:lang w:eastAsia="zh-CN"/>
        </w:rPr>
        <w:t>19</w:t>
      </w:r>
      <w:r w:rsidRPr="008073A6">
        <w:rPr>
          <w:rFonts w:ascii="Book Antiqua" w:eastAsia="DengXian" w:hAnsi="Book Antiqua" w:cs="Times New Roman"/>
          <w:kern w:val="2"/>
          <w:sz w:val="24"/>
          <w:szCs w:val="24"/>
          <w:lang w:eastAsia="zh-CN"/>
        </w:rPr>
        <w:t>: 1523-1529 [PMID: 18441328 DOI: 10.1093/</w:t>
      </w:r>
      <w:proofErr w:type="spellStart"/>
      <w:r w:rsidRPr="008073A6">
        <w:rPr>
          <w:rFonts w:ascii="Book Antiqua" w:eastAsia="DengXian" w:hAnsi="Book Antiqua" w:cs="Times New Roman"/>
          <w:kern w:val="2"/>
          <w:sz w:val="24"/>
          <w:szCs w:val="24"/>
          <w:lang w:eastAsia="zh-CN"/>
        </w:rPr>
        <w:t>annonc</w:t>
      </w:r>
      <w:proofErr w:type="spellEnd"/>
      <w:r w:rsidRPr="008073A6">
        <w:rPr>
          <w:rFonts w:ascii="Book Antiqua" w:eastAsia="DengXian" w:hAnsi="Book Antiqua" w:cs="Times New Roman"/>
          <w:kern w:val="2"/>
          <w:sz w:val="24"/>
          <w:szCs w:val="24"/>
          <w:lang w:eastAsia="zh-CN"/>
        </w:rPr>
        <w:t>/mdn169]</w:t>
      </w:r>
    </w:p>
    <w:p w14:paraId="32EEBD82"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78 </w:t>
      </w:r>
      <w:r w:rsidRPr="008073A6">
        <w:rPr>
          <w:rFonts w:ascii="Book Antiqua" w:eastAsia="DengXian" w:hAnsi="Book Antiqua" w:cs="Times New Roman"/>
          <w:b/>
          <w:kern w:val="2"/>
          <w:sz w:val="24"/>
          <w:szCs w:val="24"/>
          <w:lang w:eastAsia="zh-CN"/>
        </w:rPr>
        <w:t>Yan Y</w:t>
      </w:r>
      <w:r w:rsidRPr="008073A6">
        <w:rPr>
          <w:rFonts w:ascii="Book Antiqua" w:eastAsia="DengXian" w:hAnsi="Book Antiqua" w:cs="Times New Roman"/>
          <w:kern w:val="2"/>
          <w:sz w:val="24"/>
          <w:szCs w:val="24"/>
          <w:lang w:eastAsia="zh-CN"/>
        </w:rPr>
        <w:t xml:space="preserve">, Lu L, Liu C, Li W, Liu T, Fu W. HER2/neu over-expression predicts poor outcome in early gastric cancer without lymph node metastasis. </w:t>
      </w:r>
      <w:r w:rsidRPr="008073A6">
        <w:rPr>
          <w:rFonts w:ascii="Book Antiqua" w:eastAsia="DengXian" w:hAnsi="Book Antiqua" w:cs="Times New Roman"/>
          <w:i/>
          <w:kern w:val="2"/>
          <w:sz w:val="24"/>
          <w:szCs w:val="24"/>
          <w:lang w:eastAsia="zh-CN"/>
        </w:rPr>
        <w:t xml:space="preserve">Clin Res </w:t>
      </w:r>
      <w:proofErr w:type="spellStart"/>
      <w:r w:rsidRPr="008073A6">
        <w:rPr>
          <w:rFonts w:ascii="Book Antiqua" w:eastAsia="DengXian" w:hAnsi="Book Antiqua" w:cs="Times New Roman"/>
          <w:i/>
          <w:kern w:val="2"/>
          <w:sz w:val="24"/>
          <w:szCs w:val="24"/>
          <w:lang w:eastAsia="zh-CN"/>
        </w:rPr>
        <w:t>Hepatol</w:t>
      </w:r>
      <w:proofErr w:type="spellEnd"/>
      <w:r w:rsidRPr="008073A6">
        <w:rPr>
          <w:rFonts w:ascii="Book Antiqua" w:eastAsia="DengXian" w:hAnsi="Book Antiqua" w:cs="Times New Roman"/>
          <w:i/>
          <w:kern w:val="2"/>
          <w:sz w:val="24"/>
          <w:szCs w:val="24"/>
          <w:lang w:eastAsia="zh-CN"/>
        </w:rPr>
        <w:t xml:space="preserve"> Gastroenterol</w:t>
      </w:r>
      <w:r w:rsidRPr="008073A6">
        <w:rPr>
          <w:rFonts w:ascii="Book Antiqua" w:eastAsia="DengXian" w:hAnsi="Book Antiqua" w:cs="Times New Roman"/>
          <w:kern w:val="2"/>
          <w:sz w:val="24"/>
          <w:szCs w:val="24"/>
          <w:lang w:eastAsia="zh-CN"/>
        </w:rPr>
        <w:t xml:space="preserve"> 2015; </w:t>
      </w:r>
      <w:r w:rsidRPr="008073A6">
        <w:rPr>
          <w:rFonts w:ascii="Book Antiqua" w:eastAsia="DengXian" w:hAnsi="Book Antiqua" w:cs="Times New Roman"/>
          <w:b/>
          <w:kern w:val="2"/>
          <w:sz w:val="24"/>
          <w:szCs w:val="24"/>
          <w:lang w:eastAsia="zh-CN"/>
        </w:rPr>
        <w:t>39</w:t>
      </w:r>
      <w:r w:rsidRPr="008073A6">
        <w:rPr>
          <w:rFonts w:ascii="Book Antiqua" w:eastAsia="DengXian" w:hAnsi="Book Antiqua" w:cs="Times New Roman"/>
          <w:kern w:val="2"/>
          <w:sz w:val="24"/>
          <w:szCs w:val="24"/>
          <w:lang w:eastAsia="zh-CN"/>
        </w:rPr>
        <w:t>: 121-126 [PMID: 25176587 DOI: 10.1016/j.clinre.2014.06.019]</w:t>
      </w:r>
    </w:p>
    <w:p w14:paraId="0BE8F41B"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79 </w:t>
      </w:r>
      <w:r w:rsidRPr="008073A6">
        <w:rPr>
          <w:rFonts w:ascii="Book Antiqua" w:eastAsia="DengXian" w:hAnsi="Book Antiqua" w:cs="Times New Roman"/>
          <w:b/>
          <w:kern w:val="2"/>
          <w:sz w:val="24"/>
          <w:szCs w:val="24"/>
          <w:lang w:eastAsia="zh-CN"/>
        </w:rPr>
        <w:t>Bang YJ</w:t>
      </w:r>
      <w:r w:rsidRPr="008073A6">
        <w:rPr>
          <w:rFonts w:ascii="Book Antiqua" w:eastAsia="DengXian" w:hAnsi="Book Antiqua" w:cs="Times New Roman"/>
          <w:kern w:val="2"/>
          <w:sz w:val="24"/>
          <w:szCs w:val="24"/>
          <w:lang w:eastAsia="zh-CN"/>
        </w:rPr>
        <w:t xml:space="preserve">, Van </w:t>
      </w:r>
      <w:proofErr w:type="spellStart"/>
      <w:r w:rsidRPr="008073A6">
        <w:rPr>
          <w:rFonts w:ascii="Book Antiqua" w:eastAsia="DengXian" w:hAnsi="Book Antiqua" w:cs="Times New Roman"/>
          <w:kern w:val="2"/>
          <w:sz w:val="24"/>
          <w:szCs w:val="24"/>
          <w:lang w:eastAsia="zh-CN"/>
        </w:rPr>
        <w:t>Cutsem</w:t>
      </w:r>
      <w:proofErr w:type="spellEnd"/>
      <w:r w:rsidRPr="008073A6">
        <w:rPr>
          <w:rFonts w:ascii="Book Antiqua" w:eastAsia="DengXian" w:hAnsi="Book Antiqua" w:cs="Times New Roman"/>
          <w:kern w:val="2"/>
          <w:sz w:val="24"/>
          <w:szCs w:val="24"/>
          <w:lang w:eastAsia="zh-CN"/>
        </w:rPr>
        <w:t xml:space="preserve"> E, </w:t>
      </w:r>
      <w:proofErr w:type="spellStart"/>
      <w:r w:rsidRPr="008073A6">
        <w:rPr>
          <w:rFonts w:ascii="Book Antiqua" w:eastAsia="DengXian" w:hAnsi="Book Antiqua" w:cs="Times New Roman"/>
          <w:kern w:val="2"/>
          <w:sz w:val="24"/>
          <w:szCs w:val="24"/>
          <w:lang w:eastAsia="zh-CN"/>
        </w:rPr>
        <w:t>Feyereislova</w:t>
      </w:r>
      <w:proofErr w:type="spellEnd"/>
      <w:r w:rsidRPr="008073A6">
        <w:rPr>
          <w:rFonts w:ascii="Book Antiqua" w:eastAsia="DengXian" w:hAnsi="Book Antiqua" w:cs="Times New Roman"/>
          <w:kern w:val="2"/>
          <w:sz w:val="24"/>
          <w:szCs w:val="24"/>
          <w:lang w:eastAsia="zh-CN"/>
        </w:rPr>
        <w:t xml:space="preserve"> A, Chung HC, Shen L, </w:t>
      </w:r>
      <w:proofErr w:type="spellStart"/>
      <w:r w:rsidRPr="008073A6">
        <w:rPr>
          <w:rFonts w:ascii="Book Antiqua" w:eastAsia="DengXian" w:hAnsi="Book Antiqua" w:cs="Times New Roman"/>
          <w:kern w:val="2"/>
          <w:sz w:val="24"/>
          <w:szCs w:val="24"/>
          <w:lang w:eastAsia="zh-CN"/>
        </w:rPr>
        <w:t>Sawaki</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Lordick</w:t>
      </w:r>
      <w:proofErr w:type="spellEnd"/>
      <w:r w:rsidRPr="008073A6">
        <w:rPr>
          <w:rFonts w:ascii="Book Antiqua" w:eastAsia="DengXian" w:hAnsi="Book Antiqua" w:cs="Times New Roman"/>
          <w:kern w:val="2"/>
          <w:sz w:val="24"/>
          <w:szCs w:val="24"/>
          <w:lang w:eastAsia="zh-CN"/>
        </w:rPr>
        <w:t xml:space="preserve"> F, </w:t>
      </w:r>
      <w:proofErr w:type="spellStart"/>
      <w:r w:rsidRPr="008073A6">
        <w:rPr>
          <w:rFonts w:ascii="Book Antiqua" w:eastAsia="DengXian" w:hAnsi="Book Antiqua" w:cs="Times New Roman"/>
          <w:kern w:val="2"/>
          <w:sz w:val="24"/>
          <w:szCs w:val="24"/>
          <w:lang w:eastAsia="zh-CN"/>
        </w:rPr>
        <w:t>Ohtsu</w:t>
      </w:r>
      <w:proofErr w:type="spellEnd"/>
      <w:r w:rsidRPr="008073A6">
        <w:rPr>
          <w:rFonts w:ascii="Book Antiqua" w:eastAsia="DengXian" w:hAnsi="Book Antiqua" w:cs="Times New Roman"/>
          <w:kern w:val="2"/>
          <w:sz w:val="24"/>
          <w:szCs w:val="24"/>
          <w:lang w:eastAsia="zh-CN"/>
        </w:rPr>
        <w:t xml:space="preserve"> A, </w:t>
      </w:r>
      <w:proofErr w:type="spellStart"/>
      <w:r w:rsidRPr="008073A6">
        <w:rPr>
          <w:rFonts w:ascii="Book Antiqua" w:eastAsia="DengXian" w:hAnsi="Book Antiqua" w:cs="Times New Roman"/>
          <w:kern w:val="2"/>
          <w:sz w:val="24"/>
          <w:szCs w:val="24"/>
          <w:lang w:eastAsia="zh-CN"/>
        </w:rPr>
        <w:t>Omuro</w:t>
      </w:r>
      <w:proofErr w:type="spellEnd"/>
      <w:r w:rsidRPr="008073A6">
        <w:rPr>
          <w:rFonts w:ascii="Book Antiqua" w:eastAsia="DengXian" w:hAnsi="Book Antiqua" w:cs="Times New Roman"/>
          <w:kern w:val="2"/>
          <w:sz w:val="24"/>
          <w:szCs w:val="24"/>
          <w:lang w:eastAsia="zh-CN"/>
        </w:rPr>
        <w:t xml:space="preserve"> Y, Satoh T, </w:t>
      </w:r>
      <w:proofErr w:type="spellStart"/>
      <w:r w:rsidRPr="008073A6">
        <w:rPr>
          <w:rFonts w:ascii="Book Antiqua" w:eastAsia="DengXian" w:hAnsi="Book Antiqua" w:cs="Times New Roman"/>
          <w:kern w:val="2"/>
          <w:sz w:val="24"/>
          <w:szCs w:val="24"/>
          <w:lang w:eastAsia="zh-CN"/>
        </w:rPr>
        <w:t>Aprile</w:t>
      </w:r>
      <w:proofErr w:type="spellEnd"/>
      <w:r w:rsidRPr="008073A6">
        <w:rPr>
          <w:rFonts w:ascii="Book Antiqua" w:eastAsia="DengXian" w:hAnsi="Book Antiqua" w:cs="Times New Roman"/>
          <w:kern w:val="2"/>
          <w:sz w:val="24"/>
          <w:szCs w:val="24"/>
          <w:lang w:eastAsia="zh-CN"/>
        </w:rPr>
        <w:t xml:space="preserve"> G, Kulikov E, Hill J, </w:t>
      </w:r>
      <w:proofErr w:type="spellStart"/>
      <w:r w:rsidRPr="008073A6">
        <w:rPr>
          <w:rFonts w:ascii="Book Antiqua" w:eastAsia="DengXian" w:hAnsi="Book Antiqua" w:cs="Times New Roman"/>
          <w:kern w:val="2"/>
          <w:sz w:val="24"/>
          <w:szCs w:val="24"/>
          <w:lang w:eastAsia="zh-CN"/>
        </w:rPr>
        <w:t>Lehle</w:t>
      </w:r>
      <w:proofErr w:type="spellEnd"/>
      <w:r w:rsidRPr="008073A6">
        <w:rPr>
          <w:rFonts w:ascii="Book Antiqua" w:eastAsia="DengXian" w:hAnsi="Book Antiqua" w:cs="Times New Roman"/>
          <w:kern w:val="2"/>
          <w:sz w:val="24"/>
          <w:szCs w:val="24"/>
          <w:lang w:eastAsia="zh-CN"/>
        </w:rPr>
        <w:t xml:space="preserve"> M, </w:t>
      </w:r>
      <w:proofErr w:type="spellStart"/>
      <w:r w:rsidRPr="008073A6">
        <w:rPr>
          <w:rFonts w:ascii="Book Antiqua" w:eastAsia="DengXian" w:hAnsi="Book Antiqua" w:cs="Times New Roman"/>
          <w:kern w:val="2"/>
          <w:sz w:val="24"/>
          <w:szCs w:val="24"/>
          <w:lang w:eastAsia="zh-CN"/>
        </w:rPr>
        <w:t>Rüschoff</w:t>
      </w:r>
      <w:proofErr w:type="spellEnd"/>
      <w:r w:rsidRPr="008073A6">
        <w:rPr>
          <w:rFonts w:ascii="Book Antiqua" w:eastAsia="DengXian" w:hAnsi="Book Antiqua" w:cs="Times New Roman"/>
          <w:kern w:val="2"/>
          <w:sz w:val="24"/>
          <w:szCs w:val="24"/>
          <w:lang w:eastAsia="zh-CN"/>
        </w:rPr>
        <w:t xml:space="preserve"> J, Kang YK; </w:t>
      </w:r>
      <w:proofErr w:type="spellStart"/>
      <w:r w:rsidRPr="008073A6">
        <w:rPr>
          <w:rFonts w:ascii="Book Antiqua" w:eastAsia="DengXian" w:hAnsi="Book Antiqua" w:cs="Times New Roman"/>
          <w:kern w:val="2"/>
          <w:sz w:val="24"/>
          <w:szCs w:val="24"/>
          <w:lang w:eastAsia="zh-CN"/>
        </w:rPr>
        <w:t>ToGA</w:t>
      </w:r>
      <w:proofErr w:type="spellEnd"/>
      <w:r w:rsidRPr="008073A6">
        <w:rPr>
          <w:rFonts w:ascii="Book Antiqua" w:eastAsia="DengXian" w:hAnsi="Book Antiqua" w:cs="Times New Roman"/>
          <w:kern w:val="2"/>
          <w:sz w:val="24"/>
          <w:szCs w:val="24"/>
          <w:lang w:eastAsia="zh-CN"/>
        </w:rPr>
        <w:t xml:space="preserve"> Trial Investigators. Trastuzumab in combination with chemotherapy versus chemotherapy alone for treatment of HER2-positive advanced gastric or gastro-</w:t>
      </w:r>
      <w:proofErr w:type="spellStart"/>
      <w:r w:rsidRPr="008073A6">
        <w:rPr>
          <w:rFonts w:ascii="Book Antiqua" w:eastAsia="DengXian" w:hAnsi="Book Antiqua" w:cs="Times New Roman"/>
          <w:kern w:val="2"/>
          <w:sz w:val="24"/>
          <w:szCs w:val="24"/>
          <w:lang w:eastAsia="zh-CN"/>
        </w:rPr>
        <w:t>oesophageal</w:t>
      </w:r>
      <w:proofErr w:type="spellEnd"/>
      <w:r w:rsidRPr="008073A6">
        <w:rPr>
          <w:rFonts w:ascii="Book Antiqua" w:eastAsia="DengXian" w:hAnsi="Book Antiqua" w:cs="Times New Roman"/>
          <w:kern w:val="2"/>
          <w:sz w:val="24"/>
          <w:szCs w:val="24"/>
          <w:lang w:eastAsia="zh-CN"/>
        </w:rPr>
        <w:t xml:space="preserve"> junction cancer (</w:t>
      </w:r>
      <w:proofErr w:type="spellStart"/>
      <w:r w:rsidRPr="008073A6">
        <w:rPr>
          <w:rFonts w:ascii="Book Antiqua" w:eastAsia="DengXian" w:hAnsi="Book Antiqua" w:cs="Times New Roman"/>
          <w:kern w:val="2"/>
          <w:sz w:val="24"/>
          <w:szCs w:val="24"/>
          <w:lang w:eastAsia="zh-CN"/>
        </w:rPr>
        <w:t>ToGA</w:t>
      </w:r>
      <w:proofErr w:type="spellEnd"/>
      <w:r w:rsidRPr="008073A6">
        <w:rPr>
          <w:rFonts w:ascii="Book Antiqua" w:eastAsia="DengXian" w:hAnsi="Book Antiqua" w:cs="Times New Roman"/>
          <w:kern w:val="2"/>
          <w:sz w:val="24"/>
          <w:szCs w:val="24"/>
          <w:lang w:eastAsia="zh-CN"/>
        </w:rPr>
        <w:t xml:space="preserve">): A phase 3, open-label, </w:t>
      </w:r>
      <w:proofErr w:type="spellStart"/>
      <w:r w:rsidRPr="008073A6">
        <w:rPr>
          <w:rFonts w:ascii="Book Antiqua" w:eastAsia="DengXian" w:hAnsi="Book Antiqua" w:cs="Times New Roman"/>
          <w:kern w:val="2"/>
          <w:sz w:val="24"/>
          <w:szCs w:val="24"/>
          <w:lang w:eastAsia="zh-CN"/>
        </w:rPr>
        <w:t>randomised</w:t>
      </w:r>
      <w:proofErr w:type="spellEnd"/>
      <w:r w:rsidRPr="008073A6">
        <w:rPr>
          <w:rFonts w:ascii="Book Antiqua" w:eastAsia="DengXian" w:hAnsi="Book Antiqua" w:cs="Times New Roman"/>
          <w:kern w:val="2"/>
          <w:sz w:val="24"/>
          <w:szCs w:val="24"/>
          <w:lang w:eastAsia="zh-CN"/>
        </w:rPr>
        <w:t xml:space="preserve"> controlled trial. </w:t>
      </w:r>
      <w:r w:rsidRPr="008073A6">
        <w:rPr>
          <w:rFonts w:ascii="Book Antiqua" w:eastAsia="DengXian" w:hAnsi="Book Antiqua" w:cs="Times New Roman"/>
          <w:i/>
          <w:kern w:val="2"/>
          <w:sz w:val="24"/>
          <w:szCs w:val="24"/>
          <w:lang w:eastAsia="zh-CN"/>
        </w:rPr>
        <w:t>Lancet</w:t>
      </w:r>
      <w:r w:rsidRPr="008073A6">
        <w:rPr>
          <w:rFonts w:ascii="Book Antiqua" w:eastAsia="DengXian" w:hAnsi="Book Antiqua" w:cs="Times New Roman"/>
          <w:kern w:val="2"/>
          <w:sz w:val="24"/>
          <w:szCs w:val="24"/>
          <w:lang w:eastAsia="zh-CN"/>
        </w:rPr>
        <w:t xml:space="preserve"> 2010; </w:t>
      </w:r>
      <w:r w:rsidRPr="008073A6">
        <w:rPr>
          <w:rFonts w:ascii="Book Antiqua" w:eastAsia="DengXian" w:hAnsi="Book Antiqua" w:cs="Times New Roman"/>
          <w:b/>
          <w:kern w:val="2"/>
          <w:sz w:val="24"/>
          <w:szCs w:val="24"/>
          <w:lang w:eastAsia="zh-CN"/>
        </w:rPr>
        <w:t>376</w:t>
      </w:r>
      <w:r w:rsidRPr="008073A6">
        <w:rPr>
          <w:rFonts w:ascii="Book Antiqua" w:eastAsia="DengXian" w:hAnsi="Book Antiqua" w:cs="Times New Roman"/>
          <w:kern w:val="2"/>
          <w:sz w:val="24"/>
          <w:szCs w:val="24"/>
          <w:lang w:eastAsia="zh-CN"/>
        </w:rPr>
        <w:t>: 687-697 [PMID: 20728210 DOI: 10.1016/S0140-6736(10)61121-X]</w:t>
      </w:r>
    </w:p>
    <w:p w14:paraId="02E9550D"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80 </w:t>
      </w:r>
      <w:proofErr w:type="spellStart"/>
      <w:r w:rsidRPr="008073A6">
        <w:rPr>
          <w:rFonts w:ascii="Book Antiqua" w:eastAsia="DengXian" w:hAnsi="Book Antiqua" w:cs="Times New Roman"/>
          <w:b/>
          <w:kern w:val="2"/>
          <w:sz w:val="24"/>
          <w:szCs w:val="24"/>
          <w:lang w:eastAsia="zh-CN"/>
        </w:rPr>
        <w:t>Muro</w:t>
      </w:r>
      <w:proofErr w:type="spellEnd"/>
      <w:r w:rsidRPr="008073A6">
        <w:rPr>
          <w:rFonts w:ascii="Book Antiqua" w:eastAsia="DengXian" w:hAnsi="Book Antiqua" w:cs="Times New Roman"/>
          <w:b/>
          <w:kern w:val="2"/>
          <w:sz w:val="24"/>
          <w:szCs w:val="24"/>
          <w:lang w:eastAsia="zh-CN"/>
        </w:rPr>
        <w:t xml:space="preserve"> K</w:t>
      </w:r>
      <w:r w:rsidRPr="008073A6">
        <w:rPr>
          <w:rFonts w:ascii="Book Antiqua" w:eastAsia="DengXian" w:hAnsi="Book Antiqua" w:cs="Times New Roman"/>
          <w:kern w:val="2"/>
          <w:sz w:val="24"/>
          <w:szCs w:val="24"/>
          <w:lang w:eastAsia="zh-CN"/>
        </w:rPr>
        <w:t xml:space="preserve">, Chung HC, </w:t>
      </w:r>
      <w:proofErr w:type="spellStart"/>
      <w:r w:rsidRPr="008073A6">
        <w:rPr>
          <w:rFonts w:ascii="Book Antiqua" w:eastAsia="DengXian" w:hAnsi="Book Antiqua" w:cs="Times New Roman"/>
          <w:kern w:val="2"/>
          <w:sz w:val="24"/>
          <w:szCs w:val="24"/>
          <w:lang w:eastAsia="zh-CN"/>
        </w:rPr>
        <w:t>Shankaran</w:t>
      </w:r>
      <w:proofErr w:type="spellEnd"/>
      <w:r w:rsidRPr="008073A6">
        <w:rPr>
          <w:rFonts w:ascii="Book Antiqua" w:eastAsia="DengXian" w:hAnsi="Book Antiqua" w:cs="Times New Roman"/>
          <w:kern w:val="2"/>
          <w:sz w:val="24"/>
          <w:szCs w:val="24"/>
          <w:lang w:eastAsia="zh-CN"/>
        </w:rPr>
        <w:t xml:space="preserve"> V, </w:t>
      </w:r>
      <w:proofErr w:type="spellStart"/>
      <w:r w:rsidRPr="008073A6">
        <w:rPr>
          <w:rFonts w:ascii="Book Antiqua" w:eastAsia="DengXian" w:hAnsi="Book Antiqua" w:cs="Times New Roman"/>
          <w:kern w:val="2"/>
          <w:sz w:val="24"/>
          <w:szCs w:val="24"/>
          <w:lang w:eastAsia="zh-CN"/>
        </w:rPr>
        <w:t>Geva</w:t>
      </w:r>
      <w:proofErr w:type="spellEnd"/>
      <w:r w:rsidRPr="008073A6">
        <w:rPr>
          <w:rFonts w:ascii="Book Antiqua" w:eastAsia="DengXian" w:hAnsi="Book Antiqua" w:cs="Times New Roman"/>
          <w:kern w:val="2"/>
          <w:sz w:val="24"/>
          <w:szCs w:val="24"/>
          <w:lang w:eastAsia="zh-CN"/>
        </w:rPr>
        <w:t xml:space="preserve"> R, </w:t>
      </w:r>
      <w:proofErr w:type="spellStart"/>
      <w:r w:rsidRPr="008073A6">
        <w:rPr>
          <w:rFonts w:ascii="Book Antiqua" w:eastAsia="DengXian" w:hAnsi="Book Antiqua" w:cs="Times New Roman"/>
          <w:kern w:val="2"/>
          <w:sz w:val="24"/>
          <w:szCs w:val="24"/>
          <w:lang w:eastAsia="zh-CN"/>
        </w:rPr>
        <w:t>Catenacci</w:t>
      </w:r>
      <w:proofErr w:type="spellEnd"/>
      <w:r w:rsidRPr="008073A6">
        <w:rPr>
          <w:rFonts w:ascii="Book Antiqua" w:eastAsia="DengXian" w:hAnsi="Book Antiqua" w:cs="Times New Roman"/>
          <w:kern w:val="2"/>
          <w:sz w:val="24"/>
          <w:szCs w:val="24"/>
          <w:lang w:eastAsia="zh-CN"/>
        </w:rPr>
        <w:t xml:space="preserve"> D, Gupta S, Eder JP, Golan T, Le DT, </w:t>
      </w:r>
      <w:proofErr w:type="spellStart"/>
      <w:r w:rsidRPr="008073A6">
        <w:rPr>
          <w:rFonts w:ascii="Book Antiqua" w:eastAsia="DengXian" w:hAnsi="Book Antiqua" w:cs="Times New Roman"/>
          <w:kern w:val="2"/>
          <w:sz w:val="24"/>
          <w:szCs w:val="24"/>
          <w:lang w:eastAsia="zh-CN"/>
        </w:rPr>
        <w:t>Burtness</w:t>
      </w:r>
      <w:proofErr w:type="spellEnd"/>
      <w:r w:rsidRPr="008073A6">
        <w:rPr>
          <w:rFonts w:ascii="Book Antiqua" w:eastAsia="DengXian" w:hAnsi="Book Antiqua" w:cs="Times New Roman"/>
          <w:kern w:val="2"/>
          <w:sz w:val="24"/>
          <w:szCs w:val="24"/>
          <w:lang w:eastAsia="zh-CN"/>
        </w:rPr>
        <w:t xml:space="preserve"> B, </w:t>
      </w:r>
      <w:proofErr w:type="spellStart"/>
      <w:r w:rsidRPr="008073A6">
        <w:rPr>
          <w:rFonts w:ascii="Book Antiqua" w:eastAsia="DengXian" w:hAnsi="Book Antiqua" w:cs="Times New Roman"/>
          <w:kern w:val="2"/>
          <w:sz w:val="24"/>
          <w:szCs w:val="24"/>
          <w:lang w:eastAsia="zh-CN"/>
        </w:rPr>
        <w:t>McRee</w:t>
      </w:r>
      <w:proofErr w:type="spellEnd"/>
      <w:r w:rsidRPr="008073A6">
        <w:rPr>
          <w:rFonts w:ascii="Book Antiqua" w:eastAsia="DengXian" w:hAnsi="Book Antiqua" w:cs="Times New Roman"/>
          <w:kern w:val="2"/>
          <w:sz w:val="24"/>
          <w:szCs w:val="24"/>
          <w:lang w:eastAsia="zh-CN"/>
        </w:rPr>
        <w:t xml:space="preserve"> AJ, Lin CC, </w:t>
      </w:r>
      <w:proofErr w:type="spellStart"/>
      <w:r w:rsidRPr="008073A6">
        <w:rPr>
          <w:rFonts w:ascii="Book Antiqua" w:eastAsia="DengXian" w:hAnsi="Book Antiqua" w:cs="Times New Roman"/>
          <w:kern w:val="2"/>
          <w:sz w:val="24"/>
          <w:szCs w:val="24"/>
          <w:lang w:eastAsia="zh-CN"/>
        </w:rPr>
        <w:t>Pathiraja</w:t>
      </w:r>
      <w:proofErr w:type="spellEnd"/>
      <w:r w:rsidRPr="008073A6">
        <w:rPr>
          <w:rFonts w:ascii="Book Antiqua" w:eastAsia="DengXian" w:hAnsi="Book Antiqua" w:cs="Times New Roman"/>
          <w:kern w:val="2"/>
          <w:sz w:val="24"/>
          <w:szCs w:val="24"/>
          <w:lang w:eastAsia="zh-CN"/>
        </w:rPr>
        <w:t xml:space="preserve"> K, Lunceford J, Emancipator K, </w:t>
      </w:r>
      <w:proofErr w:type="spellStart"/>
      <w:r w:rsidRPr="008073A6">
        <w:rPr>
          <w:rFonts w:ascii="Book Antiqua" w:eastAsia="DengXian" w:hAnsi="Book Antiqua" w:cs="Times New Roman"/>
          <w:kern w:val="2"/>
          <w:sz w:val="24"/>
          <w:szCs w:val="24"/>
          <w:lang w:eastAsia="zh-CN"/>
        </w:rPr>
        <w:t>Juco</w:t>
      </w:r>
      <w:proofErr w:type="spellEnd"/>
      <w:r w:rsidRPr="008073A6">
        <w:rPr>
          <w:rFonts w:ascii="Book Antiqua" w:eastAsia="DengXian" w:hAnsi="Book Antiqua" w:cs="Times New Roman"/>
          <w:kern w:val="2"/>
          <w:sz w:val="24"/>
          <w:szCs w:val="24"/>
          <w:lang w:eastAsia="zh-CN"/>
        </w:rPr>
        <w:t xml:space="preserve"> J, </w:t>
      </w:r>
      <w:proofErr w:type="spellStart"/>
      <w:r w:rsidRPr="008073A6">
        <w:rPr>
          <w:rFonts w:ascii="Book Antiqua" w:eastAsia="DengXian" w:hAnsi="Book Antiqua" w:cs="Times New Roman"/>
          <w:kern w:val="2"/>
          <w:sz w:val="24"/>
          <w:szCs w:val="24"/>
          <w:lang w:eastAsia="zh-CN"/>
        </w:rPr>
        <w:t>Koshiji</w:t>
      </w:r>
      <w:proofErr w:type="spellEnd"/>
      <w:r w:rsidRPr="008073A6">
        <w:rPr>
          <w:rFonts w:ascii="Book Antiqua" w:eastAsia="DengXian" w:hAnsi="Book Antiqua" w:cs="Times New Roman"/>
          <w:kern w:val="2"/>
          <w:sz w:val="24"/>
          <w:szCs w:val="24"/>
          <w:lang w:eastAsia="zh-CN"/>
        </w:rPr>
        <w:t xml:space="preserve"> M, Bang YJ. Pembrolizumab for patients with PD-L1-positive advanced gastric cancer (KEYNOTE-012): A </w:t>
      </w:r>
      <w:proofErr w:type="spellStart"/>
      <w:r w:rsidRPr="008073A6">
        <w:rPr>
          <w:rFonts w:ascii="Book Antiqua" w:eastAsia="DengXian" w:hAnsi="Book Antiqua" w:cs="Times New Roman"/>
          <w:kern w:val="2"/>
          <w:sz w:val="24"/>
          <w:szCs w:val="24"/>
          <w:lang w:eastAsia="zh-CN"/>
        </w:rPr>
        <w:t>multicentre</w:t>
      </w:r>
      <w:proofErr w:type="spellEnd"/>
      <w:r w:rsidRPr="008073A6">
        <w:rPr>
          <w:rFonts w:ascii="Book Antiqua" w:eastAsia="DengXian" w:hAnsi="Book Antiqua" w:cs="Times New Roman"/>
          <w:kern w:val="2"/>
          <w:sz w:val="24"/>
          <w:szCs w:val="24"/>
          <w:lang w:eastAsia="zh-CN"/>
        </w:rPr>
        <w:t xml:space="preserve">, open-label, phase 1b trial. </w:t>
      </w:r>
      <w:r w:rsidRPr="008073A6">
        <w:rPr>
          <w:rFonts w:ascii="Book Antiqua" w:eastAsia="DengXian" w:hAnsi="Book Antiqua" w:cs="Times New Roman"/>
          <w:i/>
          <w:kern w:val="2"/>
          <w:sz w:val="24"/>
          <w:szCs w:val="24"/>
          <w:lang w:eastAsia="zh-CN"/>
        </w:rPr>
        <w:t>Lancet Oncol</w:t>
      </w:r>
      <w:r w:rsidRPr="008073A6">
        <w:rPr>
          <w:rFonts w:ascii="Book Antiqua" w:eastAsia="DengXian" w:hAnsi="Book Antiqua" w:cs="Times New Roman"/>
          <w:kern w:val="2"/>
          <w:sz w:val="24"/>
          <w:szCs w:val="24"/>
          <w:lang w:eastAsia="zh-CN"/>
        </w:rPr>
        <w:t xml:space="preserve"> 2016; </w:t>
      </w:r>
      <w:r w:rsidRPr="008073A6">
        <w:rPr>
          <w:rFonts w:ascii="Book Antiqua" w:eastAsia="DengXian" w:hAnsi="Book Antiqua" w:cs="Times New Roman"/>
          <w:b/>
          <w:kern w:val="2"/>
          <w:sz w:val="24"/>
          <w:szCs w:val="24"/>
          <w:lang w:eastAsia="zh-CN"/>
        </w:rPr>
        <w:t>17</w:t>
      </w:r>
      <w:r w:rsidRPr="008073A6">
        <w:rPr>
          <w:rFonts w:ascii="Book Antiqua" w:eastAsia="DengXian" w:hAnsi="Book Antiqua" w:cs="Times New Roman"/>
          <w:kern w:val="2"/>
          <w:sz w:val="24"/>
          <w:szCs w:val="24"/>
          <w:lang w:eastAsia="zh-CN"/>
        </w:rPr>
        <w:t>: 717-726 [PMID: 27157491 DOI: 10.1016/S1470-2045(16)00175-3]</w:t>
      </w:r>
    </w:p>
    <w:p w14:paraId="4C7091C3"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81 </w:t>
      </w:r>
      <w:proofErr w:type="spellStart"/>
      <w:r w:rsidRPr="008073A6">
        <w:rPr>
          <w:rFonts w:ascii="Book Antiqua" w:eastAsia="DengXian" w:hAnsi="Book Antiqua" w:cs="Times New Roman"/>
          <w:b/>
          <w:kern w:val="2"/>
          <w:sz w:val="24"/>
          <w:szCs w:val="24"/>
          <w:lang w:eastAsia="zh-CN"/>
        </w:rPr>
        <w:t>Sugarbaker</w:t>
      </w:r>
      <w:proofErr w:type="spellEnd"/>
      <w:r w:rsidRPr="008073A6">
        <w:rPr>
          <w:rFonts w:ascii="Book Antiqua" w:eastAsia="DengXian" w:hAnsi="Book Antiqua" w:cs="Times New Roman"/>
          <w:b/>
          <w:kern w:val="2"/>
          <w:sz w:val="24"/>
          <w:szCs w:val="24"/>
          <w:lang w:eastAsia="zh-CN"/>
        </w:rPr>
        <w:t xml:space="preserve"> PH</w:t>
      </w:r>
      <w:r w:rsidRPr="008073A6">
        <w:rPr>
          <w:rFonts w:ascii="Book Antiqua" w:eastAsia="DengXian" w:hAnsi="Book Antiqua" w:cs="Times New Roman"/>
          <w:kern w:val="2"/>
          <w:sz w:val="24"/>
          <w:szCs w:val="24"/>
          <w:lang w:eastAsia="zh-CN"/>
        </w:rPr>
        <w:t xml:space="preserve">, Mora JT, </w:t>
      </w:r>
      <w:proofErr w:type="spellStart"/>
      <w:r w:rsidRPr="008073A6">
        <w:rPr>
          <w:rFonts w:ascii="Book Antiqua" w:eastAsia="DengXian" w:hAnsi="Book Antiqua" w:cs="Times New Roman"/>
          <w:kern w:val="2"/>
          <w:sz w:val="24"/>
          <w:szCs w:val="24"/>
          <w:lang w:eastAsia="zh-CN"/>
        </w:rPr>
        <w:t>Carmignani</w:t>
      </w:r>
      <w:proofErr w:type="spellEnd"/>
      <w:r w:rsidRPr="008073A6">
        <w:rPr>
          <w:rFonts w:ascii="Book Antiqua" w:eastAsia="DengXian" w:hAnsi="Book Antiqua" w:cs="Times New Roman"/>
          <w:kern w:val="2"/>
          <w:sz w:val="24"/>
          <w:szCs w:val="24"/>
          <w:lang w:eastAsia="zh-CN"/>
        </w:rPr>
        <w:t xml:space="preserve"> P, Stuart OA, </w:t>
      </w:r>
      <w:proofErr w:type="spellStart"/>
      <w:r w:rsidRPr="008073A6">
        <w:rPr>
          <w:rFonts w:ascii="Book Antiqua" w:eastAsia="DengXian" w:hAnsi="Book Antiqua" w:cs="Times New Roman"/>
          <w:kern w:val="2"/>
          <w:sz w:val="24"/>
          <w:szCs w:val="24"/>
          <w:lang w:eastAsia="zh-CN"/>
        </w:rPr>
        <w:t>Yoo</w:t>
      </w:r>
      <w:proofErr w:type="spellEnd"/>
      <w:r w:rsidRPr="008073A6">
        <w:rPr>
          <w:rFonts w:ascii="Book Antiqua" w:eastAsia="DengXian" w:hAnsi="Book Antiqua" w:cs="Times New Roman"/>
          <w:kern w:val="2"/>
          <w:sz w:val="24"/>
          <w:szCs w:val="24"/>
          <w:lang w:eastAsia="zh-CN"/>
        </w:rPr>
        <w:t xml:space="preserve"> D. Update on chemotherapeutic agents utilized for perioperative intraperitoneal chemotherapy. </w:t>
      </w:r>
      <w:r w:rsidRPr="008073A6">
        <w:rPr>
          <w:rFonts w:ascii="Book Antiqua" w:eastAsia="DengXian" w:hAnsi="Book Antiqua" w:cs="Times New Roman"/>
          <w:i/>
          <w:kern w:val="2"/>
          <w:sz w:val="24"/>
          <w:szCs w:val="24"/>
          <w:lang w:eastAsia="zh-CN"/>
        </w:rPr>
        <w:t>Oncologist</w:t>
      </w:r>
      <w:r w:rsidRPr="008073A6">
        <w:rPr>
          <w:rFonts w:ascii="Book Antiqua" w:eastAsia="DengXian" w:hAnsi="Book Antiqua" w:cs="Times New Roman"/>
          <w:kern w:val="2"/>
          <w:sz w:val="24"/>
          <w:szCs w:val="24"/>
          <w:lang w:eastAsia="zh-CN"/>
        </w:rPr>
        <w:t xml:space="preserve"> 2005; </w:t>
      </w:r>
      <w:r w:rsidRPr="008073A6">
        <w:rPr>
          <w:rFonts w:ascii="Book Antiqua" w:eastAsia="DengXian" w:hAnsi="Book Antiqua" w:cs="Times New Roman"/>
          <w:b/>
          <w:kern w:val="2"/>
          <w:sz w:val="24"/>
          <w:szCs w:val="24"/>
          <w:lang w:eastAsia="zh-CN"/>
        </w:rPr>
        <w:t>10</w:t>
      </w:r>
      <w:r w:rsidRPr="008073A6">
        <w:rPr>
          <w:rFonts w:ascii="Book Antiqua" w:eastAsia="DengXian" w:hAnsi="Book Antiqua" w:cs="Times New Roman"/>
          <w:kern w:val="2"/>
          <w:sz w:val="24"/>
          <w:szCs w:val="24"/>
          <w:lang w:eastAsia="zh-CN"/>
        </w:rPr>
        <w:t>: 112-122 [PMID: 15709213 DOI: 10.1634/theoncologist.10-2-112]</w:t>
      </w:r>
    </w:p>
    <w:p w14:paraId="1594CEF8"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82 </w:t>
      </w:r>
      <w:r w:rsidRPr="008073A6">
        <w:rPr>
          <w:rFonts w:ascii="Book Antiqua" w:eastAsia="DengXian" w:hAnsi="Book Antiqua" w:cs="Times New Roman"/>
          <w:b/>
          <w:kern w:val="2"/>
          <w:sz w:val="24"/>
          <w:szCs w:val="24"/>
          <w:lang w:eastAsia="zh-CN"/>
        </w:rPr>
        <w:t>He Z</w:t>
      </w:r>
      <w:r w:rsidRPr="008073A6">
        <w:rPr>
          <w:rFonts w:ascii="Book Antiqua" w:eastAsia="DengXian" w:hAnsi="Book Antiqua" w:cs="Times New Roman"/>
          <w:kern w:val="2"/>
          <w:sz w:val="24"/>
          <w:szCs w:val="24"/>
          <w:lang w:eastAsia="zh-CN"/>
        </w:rPr>
        <w:t xml:space="preserve">, Zhao TT, Xu HM, Wang ZN, Xu YY, Song YX, Ni ZR, Xu H, Yin SC, Liu XY, Miao ZF. Efficacy and safety of intraperitoneal chemotherapy in patients with advanced gastric cancer: A cumulative meta-analysis of randomized controlled trials. </w:t>
      </w:r>
      <w:proofErr w:type="spellStart"/>
      <w:r w:rsidRPr="008073A6">
        <w:rPr>
          <w:rFonts w:ascii="Book Antiqua" w:eastAsia="DengXian" w:hAnsi="Book Antiqua" w:cs="Times New Roman"/>
          <w:i/>
          <w:kern w:val="2"/>
          <w:sz w:val="24"/>
          <w:szCs w:val="24"/>
          <w:lang w:eastAsia="zh-CN"/>
        </w:rPr>
        <w:t>Oncotarget</w:t>
      </w:r>
      <w:proofErr w:type="spellEnd"/>
      <w:r w:rsidRPr="008073A6">
        <w:rPr>
          <w:rFonts w:ascii="Book Antiqua" w:eastAsia="DengXian" w:hAnsi="Book Antiqua" w:cs="Times New Roman"/>
          <w:kern w:val="2"/>
          <w:sz w:val="24"/>
          <w:szCs w:val="24"/>
          <w:lang w:eastAsia="zh-CN"/>
        </w:rPr>
        <w:t xml:space="preserve"> 2017; </w:t>
      </w:r>
      <w:r w:rsidRPr="008073A6">
        <w:rPr>
          <w:rFonts w:ascii="Book Antiqua" w:eastAsia="DengXian" w:hAnsi="Book Antiqua" w:cs="Times New Roman"/>
          <w:b/>
          <w:kern w:val="2"/>
          <w:sz w:val="24"/>
          <w:szCs w:val="24"/>
          <w:lang w:eastAsia="zh-CN"/>
        </w:rPr>
        <w:t>8</w:t>
      </w:r>
      <w:r w:rsidRPr="008073A6">
        <w:rPr>
          <w:rFonts w:ascii="Book Antiqua" w:eastAsia="DengXian" w:hAnsi="Book Antiqua" w:cs="Times New Roman"/>
          <w:kern w:val="2"/>
          <w:sz w:val="24"/>
          <w:szCs w:val="24"/>
          <w:lang w:eastAsia="zh-CN"/>
        </w:rPr>
        <w:t>: 81125-81136 [PMID: 29113372 DOI: 10.18632/oncotarget.20818]</w:t>
      </w:r>
    </w:p>
    <w:p w14:paraId="08D4C482" w14:textId="77777777" w:rsidR="008073A6" w:rsidRPr="008073A6" w:rsidRDefault="008073A6" w:rsidP="008073A6">
      <w:pPr>
        <w:widowControl w:val="0"/>
        <w:spacing w:after="0" w:line="360" w:lineRule="auto"/>
        <w:jc w:val="both"/>
        <w:rPr>
          <w:rFonts w:ascii="Book Antiqua" w:eastAsia="DengXian" w:hAnsi="Book Antiqua" w:cs="Times New Roman"/>
          <w:kern w:val="2"/>
          <w:sz w:val="24"/>
          <w:szCs w:val="24"/>
          <w:lang w:eastAsia="zh-CN"/>
        </w:rPr>
      </w:pPr>
      <w:r w:rsidRPr="008073A6">
        <w:rPr>
          <w:rFonts w:ascii="Book Antiqua" w:eastAsia="DengXian" w:hAnsi="Book Antiqua" w:cs="Times New Roman"/>
          <w:kern w:val="2"/>
          <w:sz w:val="24"/>
          <w:szCs w:val="24"/>
          <w:lang w:eastAsia="zh-CN"/>
        </w:rPr>
        <w:t xml:space="preserve">83 </w:t>
      </w:r>
      <w:proofErr w:type="spellStart"/>
      <w:r w:rsidRPr="008073A6">
        <w:rPr>
          <w:rFonts w:ascii="Book Antiqua" w:eastAsia="DengXian" w:hAnsi="Book Antiqua" w:cs="Times New Roman"/>
          <w:b/>
          <w:kern w:val="2"/>
          <w:sz w:val="24"/>
          <w:szCs w:val="24"/>
          <w:lang w:eastAsia="zh-CN"/>
        </w:rPr>
        <w:t>Glehen</w:t>
      </w:r>
      <w:proofErr w:type="spellEnd"/>
      <w:r w:rsidRPr="008073A6">
        <w:rPr>
          <w:rFonts w:ascii="Book Antiqua" w:eastAsia="DengXian" w:hAnsi="Book Antiqua" w:cs="Times New Roman"/>
          <w:b/>
          <w:kern w:val="2"/>
          <w:sz w:val="24"/>
          <w:szCs w:val="24"/>
          <w:lang w:eastAsia="zh-CN"/>
        </w:rPr>
        <w:t xml:space="preserve"> O</w:t>
      </w:r>
      <w:r w:rsidRPr="008073A6">
        <w:rPr>
          <w:rFonts w:ascii="Book Antiqua" w:eastAsia="DengXian" w:hAnsi="Book Antiqua" w:cs="Times New Roman"/>
          <w:kern w:val="2"/>
          <w:sz w:val="24"/>
          <w:szCs w:val="24"/>
          <w:lang w:eastAsia="zh-CN"/>
        </w:rPr>
        <w:t xml:space="preserve">, </w:t>
      </w:r>
      <w:proofErr w:type="spellStart"/>
      <w:r w:rsidRPr="008073A6">
        <w:rPr>
          <w:rFonts w:ascii="Book Antiqua" w:eastAsia="DengXian" w:hAnsi="Book Antiqua" w:cs="Times New Roman"/>
          <w:kern w:val="2"/>
          <w:sz w:val="24"/>
          <w:szCs w:val="24"/>
          <w:lang w:eastAsia="zh-CN"/>
        </w:rPr>
        <w:t>Passot</w:t>
      </w:r>
      <w:proofErr w:type="spellEnd"/>
      <w:r w:rsidRPr="008073A6">
        <w:rPr>
          <w:rFonts w:ascii="Book Antiqua" w:eastAsia="DengXian" w:hAnsi="Book Antiqua" w:cs="Times New Roman"/>
          <w:kern w:val="2"/>
          <w:sz w:val="24"/>
          <w:szCs w:val="24"/>
          <w:lang w:eastAsia="zh-CN"/>
        </w:rPr>
        <w:t xml:space="preserve"> G, Villeneuve L, </w:t>
      </w:r>
      <w:proofErr w:type="spellStart"/>
      <w:r w:rsidRPr="008073A6">
        <w:rPr>
          <w:rFonts w:ascii="Book Antiqua" w:eastAsia="DengXian" w:hAnsi="Book Antiqua" w:cs="Times New Roman"/>
          <w:kern w:val="2"/>
          <w:sz w:val="24"/>
          <w:szCs w:val="24"/>
          <w:lang w:eastAsia="zh-CN"/>
        </w:rPr>
        <w:t>Vaudoyer</w:t>
      </w:r>
      <w:proofErr w:type="spellEnd"/>
      <w:r w:rsidRPr="008073A6">
        <w:rPr>
          <w:rFonts w:ascii="Book Antiqua" w:eastAsia="DengXian" w:hAnsi="Book Antiqua" w:cs="Times New Roman"/>
          <w:kern w:val="2"/>
          <w:sz w:val="24"/>
          <w:szCs w:val="24"/>
          <w:lang w:eastAsia="zh-CN"/>
        </w:rPr>
        <w:t xml:space="preserve"> D, Bin-Dorel S, </w:t>
      </w:r>
      <w:proofErr w:type="spellStart"/>
      <w:r w:rsidRPr="008073A6">
        <w:rPr>
          <w:rFonts w:ascii="Book Antiqua" w:eastAsia="DengXian" w:hAnsi="Book Antiqua" w:cs="Times New Roman"/>
          <w:kern w:val="2"/>
          <w:sz w:val="24"/>
          <w:szCs w:val="24"/>
          <w:lang w:eastAsia="zh-CN"/>
        </w:rPr>
        <w:t>Boschetti</w:t>
      </w:r>
      <w:proofErr w:type="spellEnd"/>
      <w:r w:rsidRPr="008073A6">
        <w:rPr>
          <w:rFonts w:ascii="Book Antiqua" w:eastAsia="DengXian" w:hAnsi="Book Antiqua" w:cs="Times New Roman"/>
          <w:kern w:val="2"/>
          <w:sz w:val="24"/>
          <w:szCs w:val="24"/>
          <w:lang w:eastAsia="zh-CN"/>
        </w:rPr>
        <w:t xml:space="preserve"> G, </w:t>
      </w:r>
      <w:proofErr w:type="spellStart"/>
      <w:r w:rsidRPr="008073A6">
        <w:rPr>
          <w:rFonts w:ascii="Book Antiqua" w:eastAsia="DengXian" w:hAnsi="Book Antiqua" w:cs="Times New Roman"/>
          <w:kern w:val="2"/>
          <w:sz w:val="24"/>
          <w:szCs w:val="24"/>
          <w:lang w:eastAsia="zh-CN"/>
        </w:rPr>
        <w:t>Piaton</w:t>
      </w:r>
      <w:proofErr w:type="spellEnd"/>
      <w:r w:rsidRPr="008073A6">
        <w:rPr>
          <w:rFonts w:ascii="Book Antiqua" w:eastAsia="DengXian" w:hAnsi="Book Antiqua" w:cs="Times New Roman"/>
          <w:kern w:val="2"/>
          <w:sz w:val="24"/>
          <w:szCs w:val="24"/>
          <w:lang w:eastAsia="zh-CN"/>
        </w:rPr>
        <w:t xml:space="preserve"> E, Garofalo </w:t>
      </w:r>
      <w:r w:rsidRPr="008073A6">
        <w:rPr>
          <w:rFonts w:ascii="Book Antiqua" w:eastAsia="DengXian" w:hAnsi="Book Antiqua" w:cs="Times New Roman"/>
          <w:kern w:val="2"/>
          <w:sz w:val="24"/>
          <w:szCs w:val="24"/>
          <w:lang w:eastAsia="zh-CN"/>
        </w:rPr>
        <w:lastRenderedPageBreak/>
        <w:t xml:space="preserve">A. GASTRICHIP: D2 resection and </w:t>
      </w:r>
      <w:proofErr w:type="spellStart"/>
      <w:r w:rsidRPr="008073A6">
        <w:rPr>
          <w:rFonts w:ascii="Book Antiqua" w:eastAsia="DengXian" w:hAnsi="Book Antiqua" w:cs="Times New Roman"/>
          <w:kern w:val="2"/>
          <w:sz w:val="24"/>
          <w:szCs w:val="24"/>
          <w:lang w:eastAsia="zh-CN"/>
        </w:rPr>
        <w:t>hyperthermic</w:t>
      </w:r>
      <w:proofErr w:type="spellEnd"/>
      <w:r w:rsidRPr="008073A6">
        <w:rPr>
          <w:rFonts w:ascii="Book Antiqua" w:eastAsia="DengXian" w:hAnsi="Book Antiqua" w:cs="Times New Roman"/>
          <w:kern w:val="2"/>
          <w:sz w:val="24"/>
          <w:szCs w:val="24"/>
          <w:lang w:eastAsia="zh-CN"/>
        </w:rPr>
        <w:t xml:space="preserve"> intraperitoneal chemotherapy in locally advanced gastric carcinoma: A randomized and multicenter phase III study. </w:t>
      </w:r>
      <w:r w:rsidRPr="008073A6">
        <w:rPr>
          <w:rFonts w:ascii="Book Antiqua" w:eastAsia="DengXian" w:hAnsi="Book Antiqua" w:cs="Times New Roman"/>
          <w:i/>
          <w:kern w:val="2"/>
          <w:sz w:val="24"/>
          <w:szCs w:val="24"/>
          <w:lang w:eastAsia="zh-CN"/>
        </w:rPr>
        <w:t>BMC Cancer</w:t>
      </w:r>
      <w:r w:rsidRPr="008073A6">
        <w:rPr>
          <w:rFonts w:ascii="Book Antiqua" w:eastAsia="DengXian" w:hAnsi="Book Antiqua" w:cs="Times New Roman"/>
          <w:kern w:val="2"/>
          <w:sz w:val="24"/>
          <w:szCs w:val="24"/>
          <w:lang w:eastAsia="zh-CN"/>
        </w:rPr>
        <w:t xml:space="preserve"> 2014; </w:t>
      </w:r>
      <w:r w:rsidRPr="008073A6">
        <w:rPr>
          <w:rFonts w:ascii="Book Antiqua" w:eastAsia="DengXian" w:hAnsi="Book Antiqua" w:cs="Times New Roman"/>
          <w:b/>
          <w:kern w:val="2"/>
          <w:sz w:val="24"/>
          <w:szCs w:val="24"/>
          <w:lang w:eastAsia="zh-CN"/>
        </w:rPr>
        <w:t>14</w:t>
      </w:r>
      <w:r w:rsidRPr="008073A6">
        <w:rPr>
          <w:rFonts w:ascii="Book Antiqua" w:eastAsia="DengXian" w:hAnsi="Book Antiqua" w:cs="Times New Roman"/>
          <w:kern w:val="2"/>
          <w:sz w:val="24"/>
          <w:szCs w:val="24"/>
          <w:lang w:eastAsia="zh-CN"/>
        </w:rPr>
        <w:t>: 183 [PMID: 24628950 DOI: 10.1186/1471-2407-14-183]</w:t>
      </w:r>
    </w:p>
    <w:p w14:paraId="2C296777" w14:textId="47AE3BD7" w:rsidR="0029317B" w:rsidRDefault="0029317B" w:rsidP="00562903">
      <w:pPr>
        <w:spacing w:after="0" w:line="360" w:lineRule="auto"/>
        <w:jc w:val="both"/>
        <w:rPr>
          <w:rFonts w:ascii="Book Antiqua" w:hAnsi="Book Antiqua"/>
          <w:sz w:val="24"/>
          <w:szCs w:val="24"/>
        </w:rPr>
      </w:pPr>
    </w:p>
    <w:p w14:paraId="1716DDAB" w14:textId="376FFD48" w:rsidR="008073A6" w:rsidRPr="008073A6" w:rsidRDefault="008073A6" w:rsidP="008073A6">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251"/>
      <w:bookmarkStart w:id="58" w:name="OLE_LINK167"/>
      <w:bookmarkStart w:id="59" w:name="OLE_LINK126"/>
      <w:bookmarkStart w:id="60" w:name="OLE_LINK234"/>
      <w:bookmarkStart w:id="61" w:name="OLE_LINK157"/>
      <w:bookmarkStart w:id="62" w:name="OLE_LINK187"/>
      <w:bookmarkStart w:id="63" w:name="OLE_LINK204"/>
      <w:bookmarkStart w:id="64" w:name="OLE_LINK255"/>
      <w:bookmarkStart w:id="65" w:name="OLE_LINK229"/>
      <w:bookmarkStart w:id="66" w:name="OLE_LINK268"/>
      <w:bookmarkStart w:id="67" w:name="OLE_LINK310"/>
      <w:bookmarkStart w:id="68" w:name="OLE_LINK338"/>
      <w:bookmarkStart w:id="69" w:name="OLE_LINK340"/>
      <w:bookmarkStart w:id="70" w:name="OLE_LINK264"/>
      <w:bookmarkStart w:id="71" w:name="OLE_LINK345"/>
      <w:bookmarkStart w:id="72" w:name="OLE_LINK256"/>
      <w:bookmarkStart w:id="73" w:name="OLE_LINK299"/>
      <w:bookmarkStart w:id="74" w:name="OLE_LINK265"/>
      <w:bookmarkStart w:id="75" w:name="OLE_LINK254"/>
      <w:bookmarkStart w:id="76" w:name="OLE_LINK357"/>
      <w:bookmarkStart w:id="77" w:name="OLE_LINK382"/>
      <w:bookmarkStart w:id="78" w:name="OLE_LINK333"/>
      <w:bookmarkStart w:id="79" w:name="OLE_LINK334"/>
      <w:bookmarkStart w:id="80" w:name="OLE_LINK400"/>
      <w:bookmarkStart w:id="81" w:name="OLE_LINK365"/>
      <w:bookmarkStart w:id="82" w:name="OLE_LINK467"/>
      <w:bookmarkStart w:id="83" w:name="OLE_LINK399"/>
      <w:bookmarkStart w:id="84" w:name="OLE_LINK443"/>
      <w:bookmarkStart w:id="85" w:name="OLE_LINK372"/>
      <w:bookmarkStart w:id="86" w:name="OLE_LINK425"/>
      <w:bookmarkStart w:id="87" w:name="OLE_LINK450"/>
      <w:bookmarkStart w:id="88" w:name="OLE_LINK402"/>
      <w:bookmarkStart w:id="89" w:name="OLE_LINK385"/>
      <w:bookmarkStart w:id="90" w:name="OLE_LINK396"/>
      <w:bookmarkStart w:id="91" w:name="OLE_LINK436"/>
      <w:bookmarkStart w:id="92" w:name="OLE_LINK421"/>
      <w:bookmarkStart w:id="93" w:name="OLE_LINK426"/>
      <w:bookmarkStart w:id="94" w:name="OLE_LINK456"/>
      <w:bookmarkStart w:id="95" w:name="OLE_LINK505"/>
      <w:bookmarkStart w:id="96" w:name="OLE_LINK490"/>
      <w:bookmarkStart w:id="97" w:name="OLE_LINK531"/>
      <w:bookmarkStart w:id="98" w:name="OLE_LINK460"/>
      <w:bookmarkStart w:id="99" w:name="OLE_LINK463"/>
      <w:bookmarkStart w:id="100" w:name="OLE_LINK487"/>
      <w:bookmarkStart w:id="101" w:name="OLE_LINK515"/>
      <w:bookmarkStart w:id="102" w:name="OLE_LINK509"/>
      <w:bookmarkStart w:id="103" w:name="OLE_LINK538"/>
      <w:bookmarkStart w:id="104" w:name="OLE_LINK606"/>
      <w:bookmarkStart w:id="105" w:name="OLE_LINK662"/>
      <w:bookmarkStart w:id="106" w:name="OLE_LINK663"/>
      <w:bookmarkStart w:id="107" w:name="OLE_LINK738"/>
      <w:bookmarkStart w:id="108" w:name="OLE_LINK666"/>
      <w:bookmarkStart w:id="109" w:name="OLE_LINK667"/>
      <w:bookmarkStart w:id="110" w:name="OLE_LINK672"/>
      <w:bookmarkStart w:id="111" w:name="OLE_LINK727"/>
      <w:bookmarkStart w:id="112" w:name="OLE_LINK703"/>
      <w:bookmarkStart w:id="113" w:name="OLE_LINK765"/>
      <w:bookmarkStart w:id="114" w:name="OLE_LINK724"/>
      <w:bookmarkStart w:id="115" w:name="OLE_LINK771"/>
      <w:bookmarkStart w:id="116" w:name="OLE_LINK879"/>
      <w:bookmarkStart w:id="117" w:name="OLE_LINK903"/>
      <w:bookmarkStart w:id="118" w:name="OLE_LINK880"/>
      <w:bookmarkStart w:id="119" w:name="OLE_LINK944"/>
      <w:bookmarkStart w:id="120" w:name="OLE_LINK881"/>
      <w:bookmarkStart w:id="121" w:name="OLE_LINK882"/>
      <w:bookmarkStart w:id="122" w:name="OLE_LINK883"/>
      <w:bookmarkStart w:id="123" w:name="OLE_LINK884"/>
      <w:bookmarkStart w:id="124" w:name="OLE_LINK907"/>
      <w:bookmarkStart w:id="125" w:name="OLE_LINK941"/>
      <w:bookmarkStart w:id="126" w:name="OLE_LINK886"/>
      <w:bookmarkStart w:id="127" w:name="OLE_LINK887"/>
      <w:bookmarkStart w:id="128" w:name="OLE_LINK918"/>
      <w:bookmarkStart w:id="129" w:name="OLE_LINK894"/>
      <w:bookmarkStart w:id="130" w:name="OLE_LINK899"/>
      <w:bookmarkStart w:id="131" w:name="OLE_LINK953"/>
      <w:bookmarkStart w:id="132" w:name="OLE_LINK954"/>
      <w:bookmarkStart w:id="133" w:name="OLE_LINK977"/>
      <w:bookmarkStart w:id="134" w:name="OLE_LINK978"/>
      <w:r w:rsidRPr="008073A6">
        <w:rPr>
          <w:rFonts w:ascii="Book Antiqua" w:eastAsia="SimSun" w:hAnsi="Book Antiqua" w:cs="Times New Roman"/>
          <w:b/>
          <w:bCs/>
          <w:color w:val="000000"/>
          <w:kern w:val="2"/>
          <w:sz w:val="24"/>
          <w:szCs w:val="24"/>
          <w:lang w:eastAsia="zh-CN"/>
        </w:rPr>
        <w:t>P-Reviewer:</w:t>
      </w:r>
      <w:r w:rsidRPr="008073A6">
        <w:rPr>
          <w:rFonts w:ascii="Book Antiqua" w:eastAsia="SimSun" w:hAnsi="Book Antiqua" w:cs="Times New Roman"/>
          <w:bCs/>
          <w:color w:val="000000"/>
          <w:kern w:val="2"/>
          <w:sz w:val="24"/>
          <w:szCs w:val="24"/>
          <w:lang w:eastAsia="zh-CN"/>
        </w:rPr>
        <w:t xml:space="preserve"> </w:t>
      </w:r>
      <w:proofErr w:type="spellStart"/>
      <w:r w:rsidRPr="008073A6">
        <w:rPr>
          <w:rFonts w:ascii="Book Antiqua" w:eastAsia="SimSun" w:hAnsi="Book Antiqua" w:cs="Times New Roman"/>
          <w:bCs/>
          <w:color w:val="000000"/>
          <w:kern w:val="2"/>
          <w:sz w:val="24"/>
          <w:szCs w:val="24"/>
          <w:lang w:eastAsia="zh-CN"/>
        </w:rPr>
        <w:t>Cigdem</w:t>
      </w:r>
      <w:proofErr w:type="spellEnd"/>
      <w:r w:rsidRPr="008073A6">
        <w:rPr>
          <w:rFonts w:ascii="Book Antiqua" w:eastAsia="SimSun" w:hAnsi="Book Antiqua" w:cs="Times New Roman"/>
          <w:bCs/>
          <w:color w:val="000000"/>
          <w:kern w:val="2"/>
          <w:sz w:val="24"/>
          <w:szCs w:val="24"/>
          <w:lang w:eastAsia="zh-CN"/>
        </w:rPr>
        <w:t xml:space="preserve"> Arslan</w:t>
      </w:r>
      <w:r>
        <w:rPr>
          <w:rFonts w:ascii="Book Antiqua" w:eastAsia="SimSun" w:hAnsi="Book Antiqua" w:cs="Times New Roman"/>
          <w:bCs/>
          <w:color w:val="000000"/>
          <w:kern w:val="2"/>
          <w:sz w:val="24"/>
          <w:szCs w:val="24"/>
          <w:lang w:eastAsia="zh-CN"/>
        </w:rPr>
        <w:t xml:space="preserve"> N, </w:t>
      </w:r>
      <w:r w:rsidRPr="008073A6">
        <w:rPr>
          <w:rFonts w:ascii="Book Antiqua" w:eastAsia="SimSun" w:hAnsi="Book Antiqua" w:cs="Times New Roman"/>
          <w:bCs/>
          <w:color w:val="000000"/>
          <w:kern w:val="2"/>
          <w:sz w:val="24"/>
          <w:szCs w:val="24"/>
          <w:lang w:eastAsia="zh-CN"/>
        </w:rPr>
        <w:t>Nishida</w:t>
      </w:r>
      <w:r>
        <w:rPr>
          <w:rFonts w:ascii="Book Antiqua" w:eastAsia="SimSun" w:hAnsi="Book Antiqua" w:cs="Times New Roman"/>
          <w:bCs/>
          <w:color w:val="000000"/>
          <w:kern w:val="2"/>
          <w:sz w:val="24"/>
          <w:szCs w:val="24"/>
          <w:lang w:eastAsia="zh-CN"/>
        </w:rPr>
        <w:t xml:space="preserve"> T, </w:t>
      </w:r>
      <w:proofErr w:type="spellStart"/>
      <w:r w:rsidRPr="008073A6">
        <w:rPr>
          <w:rFonts w:ascii="Book Antiqua" w:eastAsia="SimSun" w:hAnsi="Book Antiqua" w:cs="Times New Roman"/>
          <w:bCs/>
          <w:color w:val="000000"/>
          <w:kern w:val="2"/>
          <w:sz w:val="24"/>
          <w:szCs w:val="24"/>
          <w:lang w:eastAsia="zh-CN"/>
        </w:rPr>
        <w:t>Sinagra</w:t>
      </w:r>
      <w:proofErr w:type="spellEnd"/>
      <w:r>
        <w:rPr>
          <w:rFonts w:ascii="Book Antiqua" w:eastAsia="SimSun" w:hAnsi="Book Antiqua" w:cs="Times New Roman"/>
          <w:bCs/>
          <w:color w:val="000000"/>
          <w:kern w:val="2"/>
          <w:sz w:val="24"/>
          <w:szCs w:val="24"/>
          <w:lang w:eastAsia="zh-CN"/>
        </w:rPr>
        <w:t xml:space="preserve"> E </w:t>
      </w:r>
      <w:r w:rsidRPr="008073A6">
        <w:rPr>
          <w:rFonts w:ascii="Book Antiqua" w:eastAsia="SimSun" w:hAnsi="Book Antiqua" w:cs="Times New Roman"/>
          <w:b/>
          <w:bCs/>
          <w:color w:val="000000"/>
          <w:kern w:val="2"/>
          <w:sz w:val="24"/>
          <w:szCs w:val="24"/>
          <w:lang w:eastAsia="zh-CN"/>
        </w:rPr>
        <w:t>S-Editor:</w:t>
      </w:r>
      <w:r w:rsidRPr="008073A6">
        <w:rPr>
          <w:rFonts w:ascii="Book Antiqua" w:eastAsia="SimSun" w:hAnsi="Book Antiqua" w:cs="Times New Roman"/>
          <w:color w:val="000000"/>
          <w:kern w:val="2"/>
          <w:sz w:val="24"/>
          <w:szCs w:val="24"/>
          <w:lang w:eastAsia="zh-CN"/>
        </w:rPr>
        <w:t xml:space="preserve"> Yan JP</w:t>
      </w:r>
    </w:p>
    <w:p w14:paraId="63429CAC" w14:textId="77777777" w:rsidR="008073A6" w:rsidRPr="008073A6" w:rsidRDefault="008073A6" w:rsidP="008073A6">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8073A6">
        <w:rPr>
          <w:rFonts w:ascii="Book Antiqua" w:eastAsia="SimSun" w:hAnsi="Book Antiqua" w:cs="Times New Roman"/>
          <w:b/>
          <w:bCs/>
          <w:color w:val="000000"/>
          <w:kern w:val="2"/>
          <w:sz w:val="24"/>
          <w:szCs w:val="24"/>
          <w:lang w:eastAsia="zh-CN"/>
        </w:rPr>
        <w:t>L-Editor:</w:t>
      </w:r>
      <w:r w:rsidRPr="008073A6">
        <w:rPr>
          <w:rFonts w:ascii="Book Antiqua" w:eastAsia="SimSun" w:hAnsi="Book Antiqua" w:cs="Times New Roman"/>
          <w:color w:val="000000"/>
          <w:kern w:val="2"/>
          <w:sz w:val="24"/>
          <w:szCs w:val="24"/>
          <w:lang w:eastAsia="zh-CN"/>
        </w:rPr>
        <w:t xml:space="preserve"> </w:t>
      </w:r>
      <w:r w:rsidRPr="008073A6">
        <w:rPr>
          <w:rFonts w:ascii="Book Antiqua" w:eastAsia="SimSun" w:hAnsi="Book Antiqua" w:cs="Times New Roman"/>
          <w:b/>
          <w:bCs/>
          <w:color w:val="000000"/>
          <w:kern w:val="2"/>
          <w:sz w:val="24"/>
          <w:szCs w:val="24"/>
          <w:lang w:eastAsia="zh-CN"/>
        </w:rPr>
        <w:t>E-Editor:</w:t>
      </w:r>
    </w:p>
    <w:bookmarkEnd w:id="43"/>
    <w:bookmarkEnd w:id="44"/>
    <w:p w14:paraId="0D814B21" w14:textId="77777777" w:rsidR="008073A6" w:rsidRPr="008073A6" w:rsidRDefault="008073A6" w:rsidP="008073A6">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342BDFE5" w14:textId="49C8CFF7" w:rsidR="008073A6" w:rsidRPr="008073A6" w:rsidRDefault="008073A6" w:rsidP="008073A6">
      <w:pPr>
        <w:spacing w:after="0" w:line="360" w:lineRule="auto"/>
        <w:rPr>
          <w:rFonts w:ascii="Book Antiqua" w:eastAsia="SimSun" w:hAnsi="Book Antiqua" w:cs="SimSun"/>
          <w:sz w:val="24"/>
          <w:szCs w:val="24"/>
          <w:lang w:eastAsia="zh-CN"/>
        </w:rPr>
      </w:pPr>
      <w:r w:rsidRPr="008073A6">
        <w:rPr>
          <w:rFonts w:ascii="Book Antiqua" w:eastAsia="SimSun" w:hAnsi="Book Antiqua" w:cs="SimSun"/>
          <w:b/>
          <w:sz w:val="24"/>
          <w:szCs w:val="24"/>
          <w:lang w:eastAsia="zh-CN"/>
        </w:rPr>
        <w:t xml:space="preserve">Specialty type: </w:t>
      </w:r>
      <w:r w:rsidRPr="00E700C2">
        <w:rPr>
          <w:rFonts w:ascii="Book Antiqua" w:eastAsia="Microsoft YaHei" w:hAnsi="Book Antiqua" w:cs="SimSun"/>
          <w:sz w:val="24"/>
          <w:szCs w:val="24"/>
        </w:rPr>
        <w:t>Oncology</w:t>
      </w:r>
      <w:r w:rsidRPr="008073A6">
        <w:rPr>
          <w:rFonts w:ascii="Book Antiqua" w:eastAsia="SimSun" w:hAnsi="Book Antiqua" w:cs="SimSun"/>
          <w:sz w:val="24"/>
          <w:szCs w:val="24"/>
          <w:lang w:eastAsia="zh-CN"/>
        </w:rPr>
        <w:br/>
      </w:r>
      <w:r w:rsidRPr="008073A6">
        <w:rPr>
          <w:rFonts w:ascii="Book Antiqua" w:eastAsia="SimSun" w:hAnsi="Book Antiqua" w:cs="SimSun"/>
          <w:b/>
          <w:sz w:val="24"/>
          <w:szCs w:val="24"/>
          <w:lang w:eastAsia="zh-CN"/>
        </w:rPr>
        <w:t xml:space="preserve">Country of origin: </w:t>
      </w:r>
      <w:r w:rsidRPr="008073A6">
        <w:rPr>
          <w:rFonts w:ascii="Book Antiqua" w:eastAsia="SimSun" w:hAnsi="Book Antiqua" w:cs="SimSun"/>
          <w:sz w:val="24"/>
          <w:szCs w:val="24"/>
          <w:lang w:eastAsia="zh-CN"/>
        </w:rPr>
        <w:t>United States</w:t>
      </w:r>
      <w:r w:rsidRPr="008073A6">
        <w:rPr>
          <w:rFonts w:ascii="Book Antiqua" w:eastAsia="SimSun" w:hAnsi="Book Antiqua" w:cs="SimSun"/>
          <w:sz w:val="24"/>
          <w:szCs w:val="24"/>
          <w:lang w:eastAsia="zh-CN"/>
        </w:rPr>
        <w:br/>
      </w:r>
      <w:r w:rsidRPr="008073A6">
        <w:rPr>
          <w:rFonts w:ascii="Book Antiqua" w:eastAsia="SimSun" w:hAnsi="Book Antiqua" w:cs="SimSun"/>
          <w:b/>
          <w:sz w:val="24"/>
          <w:szCs w:val="24"/>
          <w:lang w:eastAsia="zh-CN"/>
        </w:rPr>
        <w:t>Peer-review report classification</w:t>
      </w:r>
      <w:r w:rsidRPr="008073A6">
        <w:rPr>
          <w:rFonts w:ascii="Book Antiqua" w:eastAsia="SimSun" w:hAnsi="Book Antiqua" w:cs="SimSun"/>
          <w:sz w:val="24"/>
          <w:szCs w:val="24"/>
          <w:lang w:eastAsia="zh-CN"/>
        </w:rPr>
        <w:br/>
      </w:r>
      <w:r w:rsidRPr="008073A6">
        <w:rPr>
          <w:rFonts w:ascii="Book Antiqua" w:eastAsia="SimSun" w:hAnsi="Book Antiqua" w:cs="SimSun"/>
          <w:b/>
          <w:sz w:val="24"/>
          <w:szCs w:val="24"/>
          <w:lang w:eastAsia="zh-CN"/>
        </w:rPr>
        <w:t xml:space="preserve">Grade A (Excellent): </w:t>
      </w:r>
      <w:r w:rsidRPr="008073A6">
        <w:rPr>
          <w:rFonts w:ascii="Book Antiqua" w:eastAsia="SimSun" w:hAnsi="Book Antiqua" w:cs="SimSun"/>
          <w:sz w:val="24"/>
          <w:szCs w:val="24"/>
          <w:lang w:eastAsia="zh-CN"/>
        </w:rPr>
        <w:br/>
      </w:r>
      <w:r w:rsidRPr="008073A6">
        <w:rPr>
          <w:rFonts w:ascii="Book Antiqua" w:eastAsia="SimSun" w:hAnsi="Book Antiqua" w:cs="SimSun"/>
          <w:b/>
          <w:sz w:val="24"/>
          <w:szCs w:val="24"/>
          <w:lang w:eastAsia="zh-CN"/>
        </w:rPr>
        <w:t xml:space="preserve">Grade B (Very good): </w:t>
      </w:r>
      <w:r w:rsidRPr="008073A6">
        <w:rPr>
          <w:rFonts w:ascii="Book Antiqua" w:eastAsia="SimSun" w:hAnsi="Book Antiqua" w:cs="SimSun"/>
          <w:sz w:val="24"/>
          <w:szCs w:val="24"/>
          <w:lang w:eastAsia="zh-CN"/>
        </w:rPr>
        <w:t>B</w:t>
      </w:r>
      <w:r w:rsidR="00A2259C">
        <w:rPr>
          <w:rFonts w:ascii="Book Antiqua" w:eastAsia="SimSun" w:hAnsi="Book Antiqua" w:cs="SimSun"/>
          <w:sz w:val="24"/>
          <w:szCs w:val="24"/>
          <w:lang w:eastAsia="zh-CN"/>
        </w:rPr>
        <w:t>, B</w:t>
      </w:r>
      <w:r w:rsidRPr="008073A6">
        <w:rPr>
          <w:rFonts w:ascii="Book Antiqua" w:eastAsia="SimSun" w:hAnsi="Book Antiqua" w:cs="SimSun" w:hint="eastAsia"/>
          <w:sz w:val="24"/>
          <w:szCs w:val="24"/>
          <w:lang w:eastAsia="zh-CN"/>
        </w:rPr>
        <w:br/>
      </w:r>
      <w:r w:rsidRPr="008073A6">
        <w:rPr>
          <w:rFonts w:ascii="Book Antiqua" w:eastAsia="SimSun" w:hAnsi="Book Antiqua" w:cs="SimSun"/>
          <w:b/>
          <w:sz w:val="24"/>
          <w:szCs w:val="24"/>
          <w:lang w:eastAsia="zh-CN"/>
        </w:rPr>
        <w:t xml:space="preserve">Grade C (Good): </w:t>
      </w:r>
      <w:r w:rsidR="00A2259C">
        <w:rPr>
          <w:rFonts w:ascii="Book Antiqua" w:eastAsia="SimSun" w:hAnsi="Book Antiqua" w:cs="SimSun"/>
          <w:sz w:val="24"/>
          <w:szCs w:val="24"/>
          <w:lang w:eastAsia="zh-CN"/>
        </w:rPr>
        <w:t>C</w:t>
      </w:r>
      <w:r w:rsidRPr="008073A6">
        <w:rPr>
          <w:rFonts w:ascii="Book Antiqua" w:eastAsia="SimSun" w:hAnsi="Book Antiqua" w:cs="SimSun"/>
          <w:sz w:val="24"/>
          <w:szCs w:val="24"/>
          <w:lang w:eastAsia="zh-CN"/>
        </w:rPr>
        <w:br/>
      </w:r>
      <w:r w:rsidRPr="008073A6">
        <w:rPr>
          <w:rFonts w:ascii="Book Antiqua" w:eastAsia="SimSun" w:hAnsi="Book Antiqua" w:cs="SimSun"/>
          <w:b/>
          <w:sz w:val="24"/>
          <w:szCs w:val="24"/>
          <w:lang w:eastAsia="zh-CN"/>
        </w:rPr>
        <w:t xml:space="preserve">Grade D (Fair): </w:t>
      </w:r>
      <w:r w:rsidRPr="008073A6">
        <w:rPr>
          <w:rFonts w:ascii="Book Antiqua" w:eastAsia="SimSun" w:hAnsi="Book Antiqua" w:cs="SimSun"/>
          <w:sz w:val="24"/>
          <w:szCs w:val="24"/>
          <w:lang w:eastAsia="zh-CN"/>
        </w:rPr>
        <w:t>0</w:t>
      </w:r>
      <w:r w:rsidRPr="008073A6">
        <w:rPr>
          <w:rFonts w:ascii="Book Antiqua" w:eastAsia="SimSun" w:hAnsi="Book Antiqua" w:cs="SimSun"/>
          <w:b/>
          <w:sz w:val="24"/>
          <w:szCs w:val="24"/>
          <w:lang w:eastAsia="zh-CN"/>
        </w:rPr>
        <w:br/>
        <w:t xml:space="preserve">Grade E (Poor): </w:t>
      </w:r>
      <w:r w:rsidRPr="008073A6">
        <w:rPr>
          <w:rFonts w:ascii="Book Antiqua" w:eastAsia="SimSun" w:hAnsi="Book Antiqua" w:cs="SimSun"/>
          <w:sz w:val="24"/>
          <w:szCs w:val="24"/>
          <w:lang w:eastAsia="zh-CN"/>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023A8811" w14:textId="77777777" w:rsidR="008073A6" w:rsidRPr="00562903" w:rsidRDefault="008073A6" w:rsidP="00562903">
      <w:pPr>
        <w:spacing w:after="0" w:line="360" w:lineRule="auto"/>
        <w:jc w:val="both"/>
        <w:rPr>
          <w:rFonts w:ascii="Book Antiqua" w:hAnsi="Book Antiqua"/>
          <w:sz w:val="24"/>
          <w:szCs w:val="24"/>
        </w:rPr>
      </w:pPr>
    </w:p>
    <w:p w14:paraId="45690CD3" w14:textId="77777777" w:rsidR="008073A6" w:rsidRDefault="00045549" w:rsidP="00562903">
      <w:pPr>
        <w:spacing w:after="0" w:line="360" w:lineRule="auto"/>
        <w:jc w:val="both"/>
        <w:rPr>
          <w:rFonts w:ascii="Book Antiqua" w:hAnsi="Book Antiqua" w:cs="Arial"/>
          <w:sz w:val="24"/>
          <w:szCs w:val="24"/>
        </w:rPr>
        <w:sectPr w:rsidR="008073A6" w:rsidSect="008073A6">
          <w:footerReference w:type="default" r:id="rId8"/>
          <w:pgSz w:w="12240" w:h="15840"/>
          <w:pgMar w:top="1008" w:right="1008" w:bottom="630" w:left="1008" w:header="720" w:footer="720" w:gutter="0"/>
          <w:cols w:space="720"/>
          <w:docGrid w:linePitch="360"/>
        </w:sectPr>
      </w:pPr>
      <w:r w:rsidRPr="00562903">
        <w:rPr>
          <w:rFonts w:ascii="Book Antiqua" w:hAnsi="Book Antiqua" w:cs="Arial"/>
          <w:sz w:val="24"/>
          <w:szCs w:val="24"/>
        </w:rPr>
        <w:br w:type="page"/>
      </w:r>
    </w:p>
    <w:p w14:paraId="22512F76" w14:textId="2B4C9725" w:rsidR="008073A6" w:rsidRPr="00562903" w:rsidRDefault="008073A6" w:rsidP="00562903">
      <w:pPr>
        <w:spacing w:after="0" w:line="360" w:lineRule="auto"/>
        <w:jc w:val="both"/>
        <w:rPr>
          <w:rFonts w:ascii="Book Antiqua" w:hAnsi="Book Antiqua" w:cs="Arial"/>
          <w:sz w:val="24"/>
          <w:szCs w:val="24"/>
        </w:rPr>
      </w:pPr>
      <w:r w:rsidRPr="008073A6">
        <w:rPr>
          <w:rFonts w:ascii="Book Antiqua" w:hAnsi="Book Antiqua" w:cs="Arial"/>
          <w:b/>
          <w:bCs/>
          <w:sz w:val="24"/>
          <w:szCs w:val="24"/>
        </w:rPr>
        <w:lastRenderedPageBreak/>
        <w:t>Table 1 Surgery trials</w:t>
      </w:r>
    </w:p>
    <w:tbl>
      <w:tblPr>
        <w:tblW w:w="13567" w:type="dxa"/>
        <w:tblInd w:w="93" w:type="dxa"/>
        <w:tblLook w:val="04A0" w:firstRow="1" w:lastRow="0" w:firstColumn="1" w:lastColumn="0" w:noHBand="0" w:noVBand="1"/>
      </w:tblPr>
      <w:tblGrid>
        <w:gridCol w:w="1346"/>
        <w:gridCol w:w="1498"/>
        <w:gridCol w:w="1221"/>
        <w:gridCol w:w="1209"/>
        <w:gridCol w:w="4508"/>
        <w:gridCol w:w="3785"/>
      </w:tblGrid>
      <w:tr w:rsidR="0064384B" w:rsidRPr="008073A6" w14:paraId="2D4BC354" w14:textId="77777777" w:rsidTr="00395FDE">
        <w:trPr>
          <w:trHeight w:val="295"/>
        </w:trPr>
        <w:tc>
          <w:tcPr>
            <w:tcW w:w="1346" w:type="dxa"/>
            <w:tcBorders>
              <w:top w:val="single" w:sz="4" w:space="0" w:color="auto"/>
              <w:left w:val="nil"/>
              <w:bottom w:val="single" w:sz="4" w:space="0" w:color="auto"/>
              <w:right w:val="nil"/>
            </w:tcBorders>
            <w:shd w:val="clear" w:color="auto" w:fill="auto"/>
            <w:vAlign w:val="center"/>
            <w:hideMark/>
          </w:tcPr>
          <w:p w14:paraId="205CDA94" w14:textId="2D950BAA" w:rsidR="0064384B" w:rsidRPr="008073A6" w:rsidRDefault="0064384B" w:rsidP="00562903">
            <w:pPr>
              <w:spacing w:after="0" w:line="360" w:lineRule="auto"/>
              <w:jc w:val="both"/>
              <w:rPr>
                <w:rFonts w:ascii="Book Antiqua" w:eastAsia="Times New Roman" w:hAnsi="Book Antiqua" w:cs="Arial"/>
                <w:b/>
                <w:bCs/>
                <w:color w:val="000000"/>
                <w:sz w:val="21"/>
                <w:szCs w:val="21"/>
              </w:rPr>
            </w:pPr>
            <w:r w:rsidRPr="008073A6">
              <w:rPr>
                <w:rFonts w:ascii="Book Antiqua" w:eastAsia="Times New Roman" w:hAnsi="Book Antiqua" w:cs="Arial"/>
                <w:b/>
                <w:bCs/>
                <w:color w:val="000000"/>
                <w:sz w:val="21"/>
                <w:szCs w:val="21"/>
              </w:rPr>
              <w:t xml:space="preserve">Trial </w:t>
            </w:r>
            <w:r w:rsidR="008073A6" w:rsidRPr="008073A6">
              <w:rPr>
                <w:rFonts w:ascii="Book Antiqua" w:eastAsia="Times New Roman" w:hAnsi="Book Antiqua" w:cs="Arial"/>
                <w:b/>
                <w:bCs/>
                <w:color w:val="000000"/>
                <w:sz w:val="21"/>
                <w:szCs w:val="21"/>
              </w:rPr>
              <w:t>n</w:t>
            </w:r>
            <w:r w:rsidRPr="008073A6">
              <w:rPr>
                <w:rFonts w:ascii="Book Antiqua" w:eastAsia="Times New Roman" w:hAnsi="Book Antiqua" w:cs="Arial"/>
                <w:b/>
                <w:bCs/>
                <w:color w:val="000000"/>
                <w:sz w:val="21"/>
                <w:szCs w:val="21"/>
              </w:rPr>
              <w:t>ame</w:t>
            </w:r>
          </w:p>
        </w:tc>
        <w:tc>
          <w:tcPr>
            <w:tcW w:w="1498" w:type="dxa"/>
            <w:tcBorders>
              <w:top w:val="single" w:sz="4" w:space="0" w:color="auto"/>
              <w:left w:val="nil"/>
              <w:bottom w:val="single" w:sz="4" w:space="0" w:color="auto"/>
              <w:right w:val="nil"/>
            </w:tcBorders>
            <w:shd w:val="clear" w:color="auto" w:fill="auto"/>
            <w:vAlign w:val="center"/>
            <w:hideMark/>
          </w:tcPr>
          <w:p w14:paraId="253A2F7E" w14:textId="77777777" w:rsidR="0064384B" w:rsidRPr="008073A6" w:rsidRDefault="0064384B" w:rsidP="00562903">
            <w:pPr>
              <w:spacing w:after="0" w:line="360" w:lineRule="auto"/>
              <w:jc w:val="both"/>
              <w:rPr>
                <w:rFonts w:ascii="Book Antiqua" w:eastAsia="Times New Roman" w:hAnsi="Book Antiqua" w:cs="Arial"/>
                <w:b/>
                <w:bCs/>
                <w:color w:val="000000"/>
                <w:sz w:val="21"/>
                <w:szCs w:val="21"/>
              </w:rPr>
            </w:pPr>
            <w:r w:rsidRPr="008073A6">
              <w:rPr>
                <w:rFonts w:ascii="Book Antiqua" w:eastAsia="Times New Roman" w:hAnsi="Book Antiqua" w:cs="Arial"/>
                <w:b/>
                <w:bCs/>
                <w:color w:val="000000"/>
                <w:sz w:val="21"/>
                <w:szCs w:val="21"/>
              </w:rPr>
              <w:t>Country</w:t>
            </w:r>
          </w:p>
        </w:tc>
        <w:tc>
          <w:tcPr>
            <w:tcW w:w="1221" w:type="dxa"/>
            <w:tcBorders>
              <w:top w:val="single" w:sz="4" w:space="0" w:color="auto"/>
              <w:left w:val="nil"/>
              <w:bottom w:val="single" w:sz="4" w:space="0" w:color="auto"/>
              <w:right w:val="nil"/>
            </w:tcBorders>
            <w:shd w:val="clear" w:color="auto" w:fill="auto"/>
            <w:vAlign w:val="center"/>
            <w:hideMark/>
          </w:tcPr>
          <w:p w14:paraId="443CBDF1" w14:textId="77777777" w:rsidR="0064384B" w:rsidRPr="008073A6" w:rsidRDefault="0064384B" w:rsidP="00562903">
            <w:pPr>
              <w:spacing w:after="0" w:line="360" w:lineRule="auto"/>
              <w:jc w:val="both"/>
              <w:rPr>
                <w:rFonts w:ascii="Book Antiqua" w:eastAsia="Times New Roman" w:hAnsi="Book Antiqua" w:cs="Arial"/>
                <w:b/>
                <w:bCs/>
                <w:color w:val="000000"/>
                <w:sz w:val="21"/>
                <w:szCs w:val="21"/>
              </w:rPr>
            </w:pPr>
            <w:r w:rsidRPr="008073A6">
              <w:rPr>
                <w:rFonts w:ascii="Book Antiqua" w:eastAsia="Times New Roman" w:hAnsi="Book Antiqua" w:cs="Arial"/>
                <w:b/>
                <w:bCs/>
                <w:color w:val="000000"/>
                <w:sz w:val="21"/>
                <w:szCs w:val="21"/>
              </w:rPr>
              <w:t>Status</w:t>
            </w:r>
          </w:p>
        </w:tc>
        <w:tc>
          <w:tcPr>
            <w:tcW w:w="1209" w:type="dxa"/>
            <w:tcBorders>
              <w:top w:val="single" w:sz="4" w:space="0" w:color="auto"/>
              <w:left w:val="nil"/>
              <w:bottom w:val="single" w:sz="4" w:space="0" w:color="auto"/>
              <w:right w:val="nil"/>
            </w:tcBorders>
            <w:shd w:val="clear" w:color="auto" w:fill="auto"/>
            <w:vAlign w:val="center"/>
            <w:hideMark/>
          </w:tcPr>
          <w:p w14:paraId="694F9B7B" w14:textId="77777777" w:rsidR="0064384B" w:rsidRPr="008073A6" w:rsidRDefault="0064384B" w:rsidP="00562903">
            <w:pPr>
              <w:spacing w:after="0" w:line="360" w:lineRule="auto"/>
              <w:jc w:val="both"/>
              <w:rPr>
                <w:rFonts w:ascii="Book Antiqua" w:eastAsia="Times New Roman" w:hAnsi="Book Antiqua" w:cs="Arial"/>
                <w:b/>
                <w:bCs/>
                <w:color w:val="000000"/>
                <w:sz w:val="21"/>
                <w:szCs w:val="21"/>
              </w:rPr>
            </w:pPr>
            <w:r w:rsidRPr="008073A6">
              <w:rPr>
                <w:rFonts w:ascii="Book Antiqua" w:eastAsia="Times New Roman" w:hAnsi="Book Antiqua" w:cs="Arial"/>
                <w:b/>
                <w:bCs/>
                <w:color w:val="000000"/>
                <w:sz w:val="21"/>
                <w:szCs w:val="21"/>
              </w:rPr>
              <w:t>Years</w:t>
            </w:r>
          </w:p>
        </w:tc>
        <w:tc>
          <w:tcPr>
            <w:tcW w:w="4508" w:type="dxa"/>
            <w:tcBorders>
              <w:top w:val="single" w:sz="4" w:space="0" w:color="auto"/>
              <w:left w:val="nil"/>
              <w:bottom w:val="single" w:sz="4" w:space="0" w:color="auto"/>
              <w:right w:val="nil"/>
            </w:tcBorders>
            <w:shd w:val="clear" w:color="auto" w:fill="auto"/>
            <w:vAlign w:val="center"/>
            <w:hideMark/>
          </w:tcPr>
          <w:p w14:paraId="2E0CA66F" w14:textId="77777777" w:rsidR="0064384B" w:rsidRPr="008073A6" w:rsidRDefault="0064384B" w:rsidP="00562903">
            <w:pPr>
              <w:spacing w:after="0" w:line="360" w:lineRule="auto"/>
              <w:jc w:val="both"/>
              <w:rPr>
                <w:rFonts w:ascii="Book Antiqua" w:eastAsia="Times New Roman" w:hAnsi="Book Antiqua" w:cs="Arial"/>
                <w:b/>
                <w:bCs/>
                <w:color w:val="000000"/>
                <w:sz w:val="21"/>
                <w:szCs w:val="21"/>
              </w:rPr>
            </w:pPr>
            <w:r w:rsidRPr="008073A6">
              <w:rPr>
                <w:rFonts w:ascii="Book Antiqua" w:eastAsia="Times New Roman" w:hAnsi="Book Antiqua" w:cs="Arial"/>
                <w:b/>
                <w:bCs/>
                <w:color w:val="000000"/>
                <w:sz w:val="21"/>
                <w:szCs w:val="21"/>
              </w:rPr>
              <w:t>Factors</w:t>
            </w:r>
          </w:p>
        </w:tc>
        <w:tc>
          <w:tcPr>
            <w:tcW w:w="3785" w:type="dxa"/>
            <w:tcBorders>
              <w:top w:val="single" w:sz="4" w:space="0" w:color="auto"/>
              <w:left w:val="nil"/>
              <w:bottom w:val="single" w:sz="4" w:space="0" w:color="auto"/>
              <w:right w:val="nil"/>
            </w:tcBorders>
            <w:shd w:val="clear" w:color="auto" w:fill="auto"/>
            <w:vAlign w:val="center"/>
            <w:hideMark/>
          </w:tcPr>
          <w:p w14:paraId="3659C79E" w14:textId="77777777" w:rsidR="0064384B" w:rsidRPr="008073A6" w:rsidRDefault="0064384B" w:rsidP="00562903">
            <w:pPr>
              <w:spacing w:after="0" w:line="360" w:lineRule="auto"/>
              <w:jc w:val="both"/>
              <w:rPr>
                <w:rFonts w:ascii="Book Antiqua" w:eastAsia="Times New Roman" w:hAnsi="Book Antiqua" w:cs="Arial"/>
                <w:b/>
                <w:bCs/>
                <w:color w:val="000000"/>
                <w:sz w:val="21"/>
                <w:szCs w:val="21"/>
              </w:rPr>
            </w:pPr>
            <w:r w:rsidRPr="008073A6">
              <w:rPr>
                <w:rFonts w:ascii="Book Antiqua" w:eastAsia="Times New Roman" w:hAnsi="Book Antiqua" w:cs="Arial"/>
                <w:b/>
                <w:bCs/>
                <w:color w:val="000000"/>
                <w:sz w:val="21"/>
                <w:szCs w:val="21"/>
              </w:rPr>
              <w:t>Outcome</w:t>
            </w:r>
          </w:p>
        </w:tc>
      </w:tr>
      <w:tr w:rsidR="0064384B" w:rsidRPr="008073A6" w14:paraId="0159D3B7" w14:textId="77777777" w:rsidTr="00395FDE">
        <w:trPr>
          <w:trHeight w:val="532"/>
        </w:trPr>
        <w:tc>
          <w:tcPr>
            <w:tcW w:w="1346" w:type="dxa"/>
            <w:vMerge w:val="restart"/>
            <w:tcBorders>
              <w:top w:val="nil"/>
              <w:left w:val="nil"/>
              <w:bottom w:val="nil"/>
              <w:right w:val="nil"/>
            </w:tcBorders>
            <w:shd w:val="clear" w:color="auto" w:fill="auto"/>
            <w:vAlign w:val="center"/>
            <w:hideMark/>
          </w:tcPr>
          <w:p w14:paraId="4E913991"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DGCT Trial</w:t>
            </w:r>
          </w:p>
        </w:tc>
        <w:tc>
          <w:tcPr>
            <w:tcW w:w="1498" w:type="dxa"/>
            <w:vMerge w:val="restart"/>
            <w:tcBorders>
              <w:top w:val="nil"/>
              <w:left w:val="nil"/>
              <w:bottom w:val="nil"/>
              <w:right w:val="nil"/>
            </w:tcBorders>
            <w:shd w:val="clear" w:color="auto" w:fill="auto"/>
            <w:vAlign w:val="center"/>
            <w:hideMark/>
          </w:tcPr>
          <w:p w14:paraId="345A5787"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Netherlands</w:t>
            </w:r>
          </w:p>
        </w:tc>
        <w:tc>
          <w:tcPr>
            <w:tcW w:w="1221" w:type="dxa"/>
            <w:vMerge w:val="restart"/>
            <w:tcBorders>
              <w:top w:val="nil"/>
              <w:left w:val="nil"/>
              <w:bottom w:val="nil"/>
              <w:right w:val="nil"/>
            </w:tcBorders>
            <w:shd w:val="clear" w:color="auto" w:fill="auto"/>
            <w:vAlign w:val="center"/>
            <w:hideMark/>
          </w:tcPr>
          <w:p w14:paraId="08DCA672"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Complete</w:t>
            </w:r>
          </w:p>
        </w:tc>
        <w:tc>
          <w:tcPr>
            <w:tcW w:w="1209" w:type="dxa"/>
            <w:vMerge w:val="restart"/>
            <w:tcBorders>
              <w:top w:val="nil"/>
              <w:left w:val="nil"/>
              <w:bottom w:val="nil"/>
              <w:right w:val="nil"/>
            </w:tcBorders>
            <w:shd w:val="clear" w:color="auto" w:fill="auto"/>
            <w:vAlign w:val="center"/>
            <w:hideMark/>
          </w:tcPr>
          <w:p w14:paraId="13EA1312"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1989-1993</w:t>
            </w:r>
          </w:p>
        </w:tc>
        <w:tc>
          <w:tcPr>
            <w:tcW w:w="4508" w:type="dxa"/>
            <w:vMerge w:val="restart"/>
            <w:tcBorders>
              <w:top w:val="nil"/>
              <w:left w:val="nil"/>
              <w:bottom w:val="nil"/>
              <w:right w:val="nil"/>
            </w:tcBorders>
            <w:shd w:val="clear" w:color="auto" w:fill="auto"/>
            <w:vAlign w:val="center"/>
            <w:hideMark/>
          </w:tcPr>
          <w:p w14:paraId="15EA6119"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Randomization to D1 or D2 lymphadenectomy</w:t>
            </w:r>
          </w:p>
        </w:tc>
        <w:tc>
          <w:tcPr>
            <w:tcW w:w="3785" w:type="dxa"/>
            <w:tcBorders>
              <w:top w:val="nil"/>
              <w:left w:val="nil"/>
              <w:bottom w:val="nil"/>
              <w:right w:val="nil"/>
            </w:tcBorders>
            <w:shd w:val="clear" w:color="auto" w:fill="auto"/>
            <w:vAlign w:val="center"/>
            <w:hideMark/>
          </w:tcPr>
          <w:p w14:paraId="5B9BC177"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Increased morbidity and mortality in D2 group</w:t>
            </w:r>
          </w:p>
        </w:tc>
      </w:tr>
      <w:tr w:rsidR="0064384B" w:rsidRPr="008073A6" w14:paraId="02E8C563" w14:textId="77777777" w:rsidTr="00395FDE">
        <w:trPr>
          <w:trHeight w:val="947"/>
        </w:trPr>
        <w:tc>
          <w:tcPr>
            <w:tcW w:w="1346" w:type="dxa"/>
            <w:vMerge/>
            <w:tcBorders>
              <w:top w:val="nil"/>
              <w:left w:val="nil"/>
              <w:bottom w:val="nil"/>
              <w:right w:val="nil"/>
            </w:tcBorders>
            <w:shd w:val="clear" w:color="auto" w:fill="auto"/>
            <w:vAlign w:val="center"/>
            <w:hideMark/>
          </w:tcPr>
          <w:p w14:paraId="6E1BD304"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1498" w:type="dxa"/>
            <w:vMerge/>
            <w:tcBorders>
              <w:top w:val="nil"/>
              <w:left w:val="nil"/>
              <w:bottom w:val="nil"/>
              <w:right w:val="nil"/>
            </w:tcBorders>
            <w:shd w:val="clear" w:color="auto" w:fill="auto"/>
            <w:vAlign w:val="center"/>
            <w:hideMark/>
          </w:tcPr>
          <w:p w14:paraId="3C7B41DB"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1221" w:type="dxa"/>
            <w:vMerge/>
            <w:tcBorders>
              <w:top w:val="nil"/>
              <w:left w:val="nil"/>
              <w:bottom w:val="nil"/>
              <w:right w:val="nil"/>
            </w:tcBorders>
            <w:shd w:val="clear" w:color="auto" w:fill="auto"/>
            <w:vAlign w:val="center"/>
            <w:hideMark/>
          </w:tcPr>
          <w:p w14:paraId="5F9A483F"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1209" w:type="dxa"/>
            <w:vMerge/>
            <w:tcBorders>
              <w:top w:val="nil"/>
              <w:left w:val="nil"/>
              <w:bottom w:val="nil"/>
              <w:right w:val="nil"/>
            </w:tcBorders>
            <w:shd w:val="clear" w:color="auto" w:fill="auto"/>
            <w:vAlign w:val="center"/>
            <w:hideMark/>
          </w:tcPr>
          <w:p w14:paraId="3CD282FC"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4508" w:type="dxa"/>
            <w:vMerge/>
            <w:tcBorders>
              <w:top w:val="nil"/>
              <w:left w:val="nil"/>
              <w:bottom w:val="nil"/>
              <w:right w:val="nil"/>
            </w:tcBorders>
            <w:shd w:val="clear" w:color="auto" w:fill="auto"/>
            <w:vAlign w:val="center"/>
            <w:hideMark/>
          </w:tcPr>
          <w:p w14:paraId="72F7DF2D"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3785" w:type="dxa"/>
            <w:tcBorders>
              <w:top w:val="single" w:sz="4" w:space="0" w:color="FFFFFF"/>
              <w:left w:val="nil"/>
              <w:bottom w:val="nil"/>
              <w:right w:val="nil"/>
            </w:tcBorders>
            <w:shd w:val="clear" w:color="auto" w:fill="auto"/>
            <w:vAlign w:val="center"/>
            <w:hideMark/>
          </w:tcPr>
          <w:p w14:paraId="2A39B530"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Decreased gastric cancer-related deaths and locoregional recurrences after D2 resection</w:t>
            </w:r>
          </w:p>
        </w:tc>
      </w:tr>
      <w:tr w:rsidR="0064384B" w:rsidRPr="008073A6" w14:paraId="69D2F996" w14:textId="77777777" w:rsidTr="00395FDE">
        <w:trPr>
          <w:trHeight w:val="310"/>
        </w:trPr>
        <w:tc>
          <w:tcPr>
            <w:tcW w:w="1346" w:type="dxa"/>
            <w:vMerge w:val="restart"/>
            <w:tcBorders>
              <w:top w:val="nil"/>
              <w:left w:val="nil"/>
              <w:bottom w:val="nil"/>
              <w:right w:val="nil"/>
            </w:tcBorders>
            <w:shd w:val="clear" w:color="auto" w:fill="auto"/>
            <w:vAlign w:val="center"/>
            <w:hideMark/>
          </w:tcPr>
          <w:p w14:paraId="36E91D5D"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IGCSG-R01</w:t>
            </w:r>
          </w:p>
        </w:tc>
        <w:tc>
          <w:tcPr>
            <w:tcW w:w="1498" w:type="dxa"/>
            <w:vMerge w:val="restart"/>
            <w:tcBorders>
              <w:top w:val="nil"/>
              <w:left w:val="nil"/>
              <w:bottom w:val="nil"/>
              <w:right w:val="nil"/>
            </w:tcBorders>
            <w:shd w:val="clear" w:color="auto" w:fill="auto"/>
            <w:vAlign w:val="center"/>
            <w:hideMark/>
          </w:tcPr>
          <w:p w14:paraId="28184DAF"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Italy</w:t>
            </w:r>
          </w:p>
        </w:tc>
        <w:tc>
          <w:tcPr>
            <w:tcW w:w="1221" w:type="dxa"/>
            <w:vMerge w:val="restart"/>
            <w:tcBorders>
              <w:top w:val="nil"/>
              <w:left w:val="nil"/>
              <w:bottom w:val="nil"/>
              <w:right w:val="nil"/>
            </w:tcBorders>
            <w:shd w:val="clear" w:color="auto" w:fill="auto"/>
            <w:vAlign w:val="center"/>
            <w:hideMark/>
          </w:tcPr>
          <w:p w14:paraId="4768F556"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Complete</w:t>
            </w:r>
          </w:p>
        </w:tc>
        <w:tc>
          <w:tcPr>
            <w:tcW w:w="1209" w:type="dxa"/>
            <w:vMerge w:val="restart"/>
            <w:tcBorders>
              <w:top w:val="nil"/>
              <w:left w:val="nil"/>
              <w:bottom w:val="nil"/>
              <w:right w:val="nil"/>
            </w:tcBorders>
            <w:shd w:val="clear" w:color="auto" w:fill="auto"/>
            <w:vAlign w:val="center"/>
            <w:hideMark/>
          </w:tcPr>
          <w:p w14:paraId="2098B804"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1998-2006</w:t>
            </w:r>
          </w:p>
        </w:tc>
        <w:tc>
          <w:tcPr>
            <w:tcW w:w="4508" w:type="dxa"/>
            <w:vMerge w:val="restart"/>
            <w:tcBorders>
              <w:top w:val="nil"/>
              <w:left w:val="nil"/>
              <w:bottom w:val="nil"/>
              <w:right w:val="nil"/>
            </w:tcBorders>
            <w:shd w:val="clear" w:color="auto" w:fill="auto"/>
            <w:vAlign w:val="center"/>
            <w:hideMark/>
          </w:tcPr>
          <w:p w14:paraId="1DD827C7"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Randomization to D1 or D2 lymphadenectomy</w:t>
            </w:r>
          </w:p>
        </w:tc>
        <w:tc>
          <w:tcPr>
            <w:tcW w:w="3785" w:type="dxa"/>
            <w:tcBorders>
              <w:top w:val="nil"/>
              <w:left w:val="nil"/>
              <w:bottom w:val="nil"/>
              <w:right w:val="nil"/>
            </w:tcBorders>
            <w:shd w:val="clear" w:color="auto" w:fill="auto"/>
            <w:vAlign w:val="center"/>
            <w:hideMark/>
          </w:tcPr>
          <w:p w14:paraId="087ACB39"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No difference in morbidity and mortality</w:t>
            </w:r>
          </w:p>
        </w:tc>
      </w:tr>
      <w:tr w:rsidR="0064384B" w:rsidRPr="008073A6" w14:paraId="31A7D32B" w14:textId="77777777" w:rsidTr="00395FDE">
        <w:trPr>
          <w:trHeight w:val="947"/>
        </w:trPr>
        <w:tc>
          <w:tcPr>
            <w:tcW w:w="1346" w:type="dxa"/>
            <w:vMerge/>
            <w:tcBorders>
              <w:top w:val="nil"/>
              <w:left w:val="nil"/>
              <w:bottom w:val="nil"/>
              <w:right w:val="nil"/>
            </w:tcBorders>
            <w:shd w:val="clear" w:color="auto" w:fill="auto"/>
            <w:vAlign w:val="center"/>
            <w:hideMark/>
          </w:tcPr>
          <w:p w14:paraId="5DBDCBF4"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1498" w:type="dxa"/>
            <w:vMerge/>
            <w:tcBorders>
              <w:top w:val="nil"/>
              <w:left w:val="nil"/>
              <w:bottom w:val="nil"/>
              <w:right w:val="nil"/>
            </w:tcBorders>
            <w:shd w:val="clear" w:color="auto" w:fill="auto"/>
            <w:vAlign w:val="center"/>
            <w:hideMark/>
          </w:tcPr>
          <w:p w14:paraId="55462F06"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1221" w:type="dxa"/>
            <w:vMerge/>
            <w:tcBorders>
              <w:top w:val="nil"/>
              <w:left w:val="nil"/>
              <w:bottom w:val="nil"/>
              <w:right w:val="nil"/>
            </w:tcBorders>
            <w:shd w:val="clear" w:color="auto" w:fill="auto"/>
            <w:vAlign w:val="center"/>
            <w:hideMark/>
          </w:tcPr>
          <w:p w14:paraId="0086DBCA"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1209" w:type="dxa"/>
            <w:vMerge/>
            <w:tcBorders>
              <w:top w:val="nil"/>
              <w:left w:val="nil"/>
              <w:bottom w:val="nil"/>
              <w:right w:val="nil"/>
            </w:tcBorders>
            <w:shd w:val="clear" w:color="auto" w:fill="auto"/>
            <w:vAlign w:val="center"/>
            <w:hideMark/>
          </w:tcPr>
          <w:p w14:paraId="50AA895B"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4508" w:type="dxa"/>
            <w:vMerge/>
            <w:tcBorders>
              <w:top w:val="nil"/>
              <w:left w:val="nil"/>
              <w:bottom w:val="nil"/>
              <w:right w:val="nil"/>
            </w:tcBorders>
            <w:shd w:val="clear" w:color="auto" w:fill="auto"/>
            <w:vAlign w:val="center"/>
            <w:hideMark/>
          </w:tcPr>
          <w:p w14:paraId="39645202"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p>
        </w:tc>
        <w:tc>
          <w:tcPr>
            <w:tcW w:w="3785" w:type="dxa"/>
            <w:tcBorders>
              <w:top w:val="single" w:sz="4" w:space="0" w:color="F2F2F2"/>
              <w:left w:val="nil"/>
              <w:bottom w:val="nil"/>
              <w:right w:val="nil"/>
            </w:tcBorders>
            <w:shd w:val="clear" w:color="auto" w:fill="auto"/>
            <w:vAlign w:val="center"/>
            <w:hideMark/>
          </w:tcPr>
          <w:p w14:paraId="58AAF5E2"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Improved 5-yr survival in subgroup analysis of patients with positive LN after D2 resection</w:t>
            </w:r>
          </w:p>
        </w:tc>
      </w:tr>
      <w:tr w:rsidR="0064384B" w:rsidRPr="008073A6" w14:paraId="5FB32343" w14:textId="77777777" w:rsidTr="00395FDE">
        <w:trPr>
          <w:trHeight w:val="947"/>
        </w:trPr>
        <w:tc>
          <w:tcPr>
            <w:tcW w:w="1346" w:type="dxa"/>
            <w:tcBorders>
              <w:top w:val="nil"/>
              <w:left w:val="nil"/>
              <w:bottom w:val="nil"/>
              <w:right w:val="nil"/>
            </w:tcBorders>
            <w:shd w:val="clear" w:color="auto" w:fill="auto"/>
            <w:noWrap/>
            <w:vAlign w:val="center"/>
            <w:hideMark/>
          </w:tcPr>
          <w:p w14:paraId="0E5CD9F6" w14:textId="343B7ACA"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KLASS-01</w:t>
            </w:r>
            <w:r w:rsidR="008073A6" w:rsidRPr="008073A6">
              <w:rPr>
                <w:rFonts w:ascii="Book Antiqua" w:eastAsia="Times New Roman" w:hAnsi="Book Antiqua" w:cs="Arial"/>
                <w:color w:val="000000"/>
                <w:sz w:val="21"/>
                <w:szCs w:val="21"/>
                <w:vertAlign w:val="superscript"/>
              </w:rPr>
              <w:t>1</w:t>
            </w:r>
          </w:p>
        </w:tc>
        <w:tc>
          <w:tcPr>
            <w:tcW w:w="1498" w:type="dxa"/>
            <w:tcBorders>
              <w:top w:val="nil"/>
              <w:left w:val="nil"/>
              <w:bottom w:val="nil"/>
              <w:right w:val="nil"/>
            </w:tcBorders>
            <w:shd w:val="clear" w:color="auto" w:fill="auto"/>
            <w:noWrap/>
            <w:vAlign w:val="center"/>
            <w:hideMark/>
          </w:tcPr>
          <w:p w14:paraId="1B2274D5"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Korea</w:t>
            </w:r>
          </w:p>
        </w:tc>
        <w:tc>
          <w:tcPr>
            <w:tcW w:w="1221" w:type="dxa"/>
            <w:tcBorders>
              <w:top w:val="nil"/>
              <w:left w:val="nil"/>
              <w:bottom w:val="nil"/>
              <w:right w:val="nil"/>
            </w:tcBorders>
            <w:shd w:val="clear" w:color="auto" w:fill="auto"/>
            <w:noWrap/>
            <w:vAlign w:val="center"/>
            <w:hideMark/>
          </w:tcPr>
          <w:p w14:paraId="13E8C747"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Complete</w:t>
            </w:r>
          </w:p>
        </w:tc>
        <w:tc>
          <w:tcPr>
            <w:tcW w:w="1209" w:type="dxa"/>
            <w:tcBorders>
              <w:top w:val="nil"/>
              <w:left w:val="nil"/>
              <w:bottom w:val="nil"/>
              <w:right w:val="nil"/>
            </w:tcBorders>
            <w:shd w:val="clear" w:color="auto" w:fill="auto"/>
            <w:noWrap/>
            <w:vAlign w:val="center"/>
            <w:hideMark/>
          </w:tcPr>
          <w:p w14:paraId="6431B599"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2006-2010</w:t>
            </w:r>
          </w:p>
        </w:tc>
        <w:tc>
          <w:tcPr>
            <w:tcW w:w="4508" w:type="dxa"/>
            <w:tcBorders>
              <w:top w:val="nil"/>
              <w:left w:val="nil"/>
              <w:bottom w:val="nil"/>
              <w:right w:val="nil"/>
            </w:tcBorders>
            <w:shd w:val="clear" w:color="auto" w:fill="auto"/>
            <w:vAlign w:val="center"/>
            <w:hideMark/>
          </w:tcPr>
          <w:p w14:paraId="6210A15F"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Randomization to open distal gastrectomy or laparoscopic distal gastrectomy</w:t>
            </w:r>
          </w:p>
        </w:tc>
        <w:tc>
          <w:tcPr>
            <w:tcW w:w="3785" w:type="dxa"/>
            <w:tcBorders>
              <w:top w:val="nil"/>
              <w:left w:val="nil"/>
              <w:bottom w:val="nil"/>
              <w:right w:val="nil"/>
            </w:tcBorders>
            <w:shd w:val="clear" w:color="auto" w:fill="auto"/>
            <w:vAlign w:val="center"/>
            <w:hideMark/>
          </w:tcPr>
          <w:p w14:paraId="330B9DD8"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Decreased wound complication rate in laparoscopic group with no difference in morbidity or mortality</w:t>
            </w:r>
          </w:p>
        </w:tc>
      </w:tr>
      <w:tr w:rsidR="00694E6D" w:rsidRPr="008073A6" w14:paraId="3FBE0BB9" w14:textId="77777777" w:rsidTr="00395FDE">
        <w:trPr>
          <w:trHeight w:val="917"/>
        </w:trPr>
        <w:tc>
          <w:tcPr>
            <w:tcW w:w="1346" w:type="dxa"/>
            <w:tcBorders>
              <w:top w:val="nil"/>
              <w:left w:val="nil"/>
              <w:right w:val="nil"/>
            </w:tcBorders>
            <w:shd w:val="clear" w:color="auto" w:fill="auto"/>
            <w:noWrap/>
            <w:vAlign w:val="center"/>
            <w:hideMark/>
          </w:tcPr>
          <w:p w14:paraId="765C993A" w14:textId="7295E74F" w:rsidR="00694E6D" w:rsidRPr="008073A6" w:rsidRDefault="00694E6D"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KLASS-02</w:t>
            </w:r>
            <w:r w:rsidR="008073A6">
              <w:rPr>
                <w:rFonts w:ascii="Book Antiqua" w:eastAsia="Times New Roman" w:hAnsi="Book Antiqua" w:cs="Arial"/>
                <w:color w:val="000000"/>
                <w:sz w:val="21"/>
                <w:szCs w:val="21"/>
                <w:vertAlign w:val="superscript"/>
              </w:rPr>
              <w:t>2</w:t>
            </w:r>
          </w:p>
        </w:tc>
        <w:tc>
          <w:tcPr>
            <w:tcW w:w="1498" w:type="dxa"/>
            <w:tcBorders>
              <w:top w:val="nil"/>
              <w:left w:val="nil"/>
              <w:bottom w:val="nil"/>
              <w:right w:val="nil"/>
            </w:tcBorders>
            <w:shd w:val="clear" w:color="auto" w:fill="auto"/>
            <w:noWrap/>
            <w:vAlign w:val="center"/>
            <w:hideMark/>
          </w:tcPr>
          <w:p w14:paraId="596F48BE" w14:textId="77777777" w:rsidR="00694E6D" w:rsidRPr="008073A6" w:rsidRDefault="00694E6D"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Korea</w:t>
            </w:r>
          </w:p>
        </w:tc>
        <w:tc>
          <w:tcPr>
            <w:tcW w:w="1221" w:type="dxa"/>
            <w:tcBorders>
              <w:top w:val="nil"/>
              <w:left w:val="nil"/>
              <w:bottom w:val="nil"/>
              <w:right w:val="nil"/>
            </w:tcBorders>
            <w:shd w:val="clear" w:color="auto" w:fill="auto"/>
            <w:noWrap/>
            <w:vAlign w:val="center"/>
            <w:hideMark/>
          </w:tcPr>
          <w:p w14:paraId="1D4698D6" w14:textId="7F402E40" w:rsidR="00694E6D" w:rsidRPr="008073A6" w:rsidRDefault="00694E6D"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Complete</w:t>
            </w:r>
          </w:p>
        </w:tc>
        <w:tc>
          <w:tcPr>
            <w:tcW w:w="1209" w:type="dxa"/>
            <w:tcBorders>
              <w:top w:val="nil"/>
              <w:left w:val="nil"/>
              <w:bottom w:val="nil"/>
              <w:right w:val="nil"/>
            </w:tcBorders>
            <w:shd w:val="clear" w:color="auto" w:fill="auto"/>
            <w:noWrap/>
            <w:vAlign w:val="center"/>
            <w:hideMark/>
          </w:tcPr>
          <w:p w14:paraId="38620E3A" w14:textId="69C6B082" w:rsidR="00694E6D" w:rsidRPr="008073A6" w:rsidRDefault="00694E6D"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2011-2015</w:t>
            </w:r>
          </w:p>
        </w:tc>
        <w:tc>
          <w:tcPr>
            <w:tcW w:w="4508" w:type="dxa"/>
            <w:tcBorders>
              <w:top w:val="nil"/>
              <w:left w:val="nil"/>
              <w:bottom w:val="nil"/>
              <w:right w:val="nil"/>
            </w:tcBorders>
            <w:shd w:val="clear" w:color="auto" w:fill="auto"/>
            <w:vAlign w:val="center"/>
            <w:hideMark/>
          </w:tcPr>
          <w:p w14:paraId="24C8A1A9" w14:textId="77777777" w:rsidR="00694E6D" w:rsidRPr="008073A6" w:rsidRDefault="00694E6D"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 xml:space="preserve">Randomization to open or laparoscopic gastrectomy and D2 lymph node resection </w:t>
            </w:r>
          </w:p>
        </w:tc>
        <w:tc>
          <w:tcPr>
            <w:tcW w:w="3785" w:type="dxa"/>
            <w:tcBorders>
              <w:top w:val="nil"/>
              <w:left w:val="nil"/>
              <w:bottom w:val="nil"/>
              <w:right w:val="nil"/>
            </w:tcBorders>
            <w:shd w:val="clear" w:color="auto" w:fill="auto"/>
            <w:vAlign w:val="center"/>
            <w:hideMark/>
          </w:tcPr>
          <w:p w14:paraId="3FEE9B06" w14:textId="6CC158E9" w:rsidR="00694E6D" w:rsidRPr="008073A6" w:rsidRDefault="002A4DDC"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Decreased complication rates and pain scores with shorter hospital stays in laparoscopic resections</w:t>
            </w:r>
          </w:p>
        </w:tc>
      </w:tr>
      <w:tr w:rsidR="0064384B" w:rsidRPr="008073A6" w14:paraId="656B3C6C" w14:textId="77777777" w:rsidTr="00395FDE">
        <w:trPr>
          <w:trHeight w:val="947"/>
        </w:trPr>
        <w:tc>
          <w:tcPr>
            <w:tcW w:w="1346" w:type="dxa"/>
            <w:tcBorders>
              <w:top w:val="nil"/>
              <w:left w:val="nil"/>
              <w:bottom w:val="single" w:sz="4" w:space="0" w:color="auto"/>
              <w:right w:val="nil"/>
            </w:tcBorders>
            <w:shd w:val="clear" w:color="auto" w:fill="auto"/>
            <w:noWrap/>
            <w:vAlign w:val="center"/>
            <w:hideMark/>
          </w:tcPr>
          <w:p w14:paraId="4D6A3272" w14:textId="13A3BE90"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JCOG 0703</w:t>
            </w:r>
            <w:r w:rsidR="008073A6" w:rsidRPr="008073A6">
              <w:rPr>
                <w:rFonts w:ascii="Book Antiqua" w:eastAsia="Times New Roman" w:hAnsi="Book Antiqua" w:cs="Arial"/>
                <w:color w:val="000000"/>
                <w:sz w:val="21"/>
                <w:szCs w:val="21"/>
                <w:vertAlign w:val="superscript"/>
              </w:rPr>
              <w:t>1</w:t>
            </w:r>
          </w:p>
        </w:tc>
        <w:tc>
          <w:tcPr>
            <w:tcW w:w="1498" w:type="dxa"/>
            <w:tcBorders>
              <w:top w:val="nil"/>
              <w:left w:val="nil"/>
              <w:bottom w:val="single" w:sz="4" w:space="0" w:color="auto"/>
              <w:right w:val="nil"/>
            </w:tcBorders>
            <w:shd w:val="clear" w:color="auto" w:fill="auto"/>
            <w:noWrap/>
            <w:vAlign w:val="center"/>
            <w:hideMark/>
          </w:tcPr>
          <w:p w14:paraId="7E1E1D39"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Japan</w:t>
            </w:r>
          </w:p>
        </w:tc>
        <w:tc>
          <w:tcPr>
            <w:tcW w:w="1221" w:type="dxa"/>
            <w:tcBorders>
              <w:top w:val="nil"/>
              <w:left w:val="nil"/>
              <w:bottom w:val="single" w:sz="4" w:space="0" w:color="auto"/>
              <w:right w:val="nil"/>
            </w:tcBorders>
            <w:shd w:val="clear" w:color="auto" w:fill="auto"/>
            <w:noWrap/>
            <w:vAlign w:val="center"/>
            <w:hideMark/>
          </w:tcPr>
          <w:p w14:paraId="6453FD6E"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Complete</w:t>
            </w:r>
          </w:p>
        </w:tc>
        <w:tc>
          <w:tcPr>
            <w:tcW w:w="1209" w:type="dxa"/>
            <w:tcBorders>
              <w:top w:val="nil"/>
              <w:left w:val="nil"/>
              <w:bottom w:val="single" w:sz="4" w:space="0" w:color="auto"/>
              <w:right w:val="nil"/>
            </w:tcBorders>
            <w:shd w:val="clear" w:color="auto" w:fill="auto"/>
            <w:noWrap/>
            <w:vAlign w:val="center"/>
            <w:hideMark/>
          </w:tcPr>
          <w:p w14:paraId="052E4A31"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2007-2008</w:t>
            </w:r>
          </w:p>
        </w:tc>
        <w:tc>
          <w:tcPr>
            <w:tcW w:w="4508" w:type="dxa"/>
            <w:tcBorders>
              <w:top w:val="nil"/>
              <w:left w:val="nil"/>
              <w:bottom w:val="single" w:sz="4" w:space="0" w:color="auto"/>
              <w:right w:val="nil"/>
            </w:tcBorders>
            <w:shd w:val="clear" w:color="auto" w:fill="auto"/>
            <w:vAlign w:val="center"/>
            <w:hideMark/>
          </w:tcPr>
          <w:p w14:paraId="5BE0FC7C"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Prospective study with patients undergoing laparoscopic distal gastrectomy with D1 lymph node resection</w:t>
            </w:r>
          </w:p>
        </w:tc>
        <w:tc>
          <w:tcPr>
            <w:tcW w:w="3785" w:type="dxa"/>
            <w:tcBorders>
              <w:top w:val="nil"/>
              <w:left w:val="nil"/>
              <w:bottom w:val="single" w:sz="4" w:space="0" w:color="auto"/>
              <w:right w:val="nil"/>
            </w:tcBorders>
            <w:shd w:val="clear" w:color="auto" w:fill="auto"/>
            <w:vAlign w:val="center"/>
            <w:hideMark/>
          </w:tcPr>
          <w:p w14:paraId="61431436" w14:textId="77777777" w:rsidR="0064384B" w:rsidRPr="008073A6" w:rsidRDefault="0064384B" w:rsidP="00562903">
            <w:pPr>
              <w:spacing w:after="0" w:line="360" w:lineRule="auto"/>
              <w:jc w:val="both"/>
              <w:rPr>
                <w:rFonts w:ascii="Book Antiqua" w:eastAsia="Times New Roman" w:hAnsi="Book Antiqua" w:cs="Arial"/>
                <w:color w:val="000000"/>
                <w:sz w:val="21"/>
                <w:szCs w:val="21"/>
              </w:rPr>
            </w:pPr>
            <w:r w:rsidRPr="008073A6">
              <w:rPr>
                <w:rFonts w:ascii="Book Antiqua" w:eastAsia="Times New Roman" w:hAnsi="Book Antiqua" w:cs="Arial"/>
                <w:color w:val="000000"/>
                <w:sz w:val="21"/>
                <w:szCs w:val="21"/>
              </w:rPr>
              <w:t>Laparoscopic surgery was safe with lower than expected rates of anastomotic leaks and pancreatic fistulas</w:t>
            </w:r>
          </w:p>
        </w:tc>
      </w:tr>
    </w:tbl>
    <w:p w14:paraId="5CD47786" w14:textId="7239A8A4" w:rsidR="0064384B" w:rsidRPr="00562903" w:rsidRDefault="008073A6" w:rsidP="00562903">
      <w:pPr>
        <w:pStyle w:val="BodyText"/>
        <w:spacing w:before="0" w:line="360" w:lineRule="auto"/>
        <w:jc w:val="both"/>
        <w:rPr>
          <w:sz w:val="24"/>
          <w:szCs w:val="24"/>
        </w:rPr>
      </w:pPr>
      <w:r w:rsidRPr="008073A6">
        <w:rPr>
          <w:sz w:val="24"/>
          <w:szCs w:val="24"/>
          <w:vertAlign w:val="superscript"/>
        </w:rPr>
        <w:t>1</w:t>
      </w:r>
      <w:r w:rsidRPr="008073A6">
        <w:rPr>
          <w:sz w:val="24"/>
          <w:szCs w:val="24"/>
        </w:rPr>
        <w:t xml:space="preserve">Clinical stage I gastric cancers only; </w:t>
      </w:r>
      <w:r w:rsidRPr="008073A6">
        <w:rPr>
          <w:sz w:val="24"/>
          <w:szCs w:val="24"/>
          <w:vertAlign w:val="superscript"/>
        </w:rPr>
        <w:t>2</w:t>
      </w:r>
      <w:r w:rsidRPr="008073A6">
        <w:rPr>
          <w:rFonts w:eastAsia="Times New Roman" w:cs="Arial"/>
          <w:color w:val="000000"/>
          <w:sz w:val="24"/>
          <w:szCs w:val="24"/>
        </w:rPr>
        <w:t>Locally advanced gastric cancers only.</w:t>
      </w:r>
      <w:r>
        <w:rPr>
          <w:rFonts w:eastAsiaTheme="minorEastAsia" w:hint="eastAsia"/>
          <w:color w:val="000000"/>
          <w:sz w:val="21"/>
          <w:szCs w:val="21"/>
          <w:lang w:eastAsia="zh-CN"/>
        </w:rPr>
        <w:t xml:space="preserve"> </w:t>
      </w:r>
      <w:r w:rsidRPr="00562903">
        <w:rPr>
          <w:sz w:val="24"/>
          <w:szCs w:val="24"/>
        </w:rPr>
        <w:t>DGCT</w:t>
      </w:r>
      <w:r>
        <w:rPr>
          <w:sz w:val="24"/>
          <w:szCs w:val="24"/>
        </w:rPr>
        <w:t>:</w:t>
      </w:r>
      <w:r w:rsidRPr="00562903">
        <w:rPr>
          <w:sz w:val="24"/>
          <w:szCs w:val="24"/>
        </w:rPr>
        <w:t xml:space="preserve"> </w:t>
      </w:r>
      <w:r w:rsidR="00F460FC" w:rsidRPr="00562903">
        <w:rPr>
          <w:sz w:val="24"/>
          <w:szCs w:val="24"/>
        </w:rPr>
        <w:t>Dutch Gastric Cancer Group Trial</w:t>
      </w:r>
      <w:r>
        <w:rPr>
          <w:sz w:val="24"/>
          <w:szCs w:val="24"/>
        </w:rPr>
        <w:t>;</w:t>
      </w:r>
      <w:r w:rsidR="00F460FC" w:rsidRPr="00562903">
        <w:rPr>
          <w:sz w:val="24"/>
          <w:szCs w:val="24"/>
        </w:rPr>
        <w:t xml:space="preserve"> </w:t>
      </w:r>
      <w:r w:rsidRPr="00562903">
        <w:rPr>
          <w:sz w:val="24"/>
          <w:szCs w:val="24"/>
        </w:rPr>
        <w:t>IGCSG</w:t>
      </w:r>
      <w:r>
        <w:rPr>
          <w:sz w:val="24"/>
          <w:szCs w:val="24"/>
        </w:rPr>
        <w:t>:</w:t>
      </w:r>
      <w:r w:rsidRPr="00562903">
        <w:rPr>
          <w:sz w:val="24"/>
          <w:szCs w:val="24"/>
        </w:rPr>
        <w:t xml:space="preserve"> </w:t>
      </w:r>
      <w:r w:rsidR="00F460FC" w:rsidRPr="00562903">
        <w:rPr>
          <w:sz w:val="24"/>
          <w:szCs w:val="24"/>
        </w:rPr>
        <w:t>Italian Gastric Cancer Study Group</w:t>
      </w:r>
      <w:r>
        <w:rPr>
          <w:sz w:val="24"/>
          <w:szCs w:val="24"/>
        </w:rPr>
        <w:t xml:space="preserve">; LN: </w:t>
      </w:r>
      <w:r w:rsidRPr="00562903">
        <w:rPr>
          <w:sz w:val="24"/>
          <w:szCs w:val="24"/>
        </w:rPr>
        <w:t xml:space="preserve">Lymph </w:t>
      </w:r>
      <w:r w:rsidR="00D81B26" w:rsidRPr="00562903">
        <w:rPr>
          <w:sz w:val="24"/>
          <w:szCs w:val="24"/>
        </w:rPr>
        <w:t>node</w:t>
      </w:r>
      <w:r>
        <w:rPr>
          <w:sz w:val="24"/>
          <w:szCs w:val="24"/>
        </w:rPr>
        <w:t xml:space="preserve">; </w:t>
      </w:r>
      <w:r w:rsidRPr="00562903">
        <w:rPr>
          <w:sz w:val="24"/>
          <w:szCs w:val="24"/>
        </w:rPr>
        <w:t>KLASS</w:t>
      </w:r>
      <w:r>
        <w:rPr>
          <w:sz w:val="24"/>
          <w:szCs w:val="24"/>
        </w:rPr>
        <w:t>:</w:t>
      </w:r>
      <w:r w:rsidRPr="00562903">
        <w:rPr>
          <w:sz w:val="24"/>
          <w:szCs w:val="24"/>
        </w:rPr>
        <w:t xml:space="preserve"> </w:t>
      </w:r>
      <w:r w:rsidR="00DF5F19" w:rsidRPr="00562903">
        <w:rPr>
          <w:sz w:val="24"/>
          <w:szCs w:val="24"/>
        </w:rPr>
        <w:t>Korean Laparoscopic Surgical Society</w:t>
      </w:r>
      <w:r>
        <w:rPr>
          <w:sz w:val="24"/>
          <w:szCs w:val="24"/>
        </w:rPr>
        <w:t>;</w:t>
      </w:r>
      <w:r w:rsidR="00DF5F19" w:rsidRPr="00562903">
        <w:rPr>
          <w:sz w:val="24"/>
          <w:szCs w:val="24"/>
        </w:rPr>
        <w:t xml:space="preserve"> </w:t>
      </w:r>
      <w:r w:rsidRPr="00562903">
        <w:rPr>
          <w:sz w:val="24"/>
          <w:szCs w:val="24"/>
        </w:rPr>
        <w:t>JCOG</w:t>
      </w:r>
      <w:r>
        <w:rPr>
          <w:sz w:val="24"/>
          <w:szCs w:val="24"/>
        </w:rPr>
        <w:t>:</w:t>
      </w:r>
      <w:r w:rsidRPr="00562903">
        <w:rPr>
          <w:sz w:val="24"/>
          <w:szCs w:val="24"/>
        </w:rPr>
        <w:t xml:space="preserve"> </w:t>
      </w:r>
      <w:r w:rsidR="00DF5F19" w:rsidRPr="00562903">
        <w:rPr>
          <w:sz w:val="24"/>
          <w:szCs w:val="24"/>
        </w:rPr>
        <w:t xml:space="preserve">Japan </w:t>
      </w:r>
      <w:r w:rsidR="00DF5F19" w:rsidRPr="00562903">
        <w:rPr>
          <w:sz w:val="24"/>
          <w:szCs w:val="24"/>
        </w:rPr>
        <w:lastRenderedPageBreak/>
        <w:t>Clinical Oncology Group</w:t>
      </w:r>
      <w:r>
        <w:rPr>
          <w:sz w:val="24"/>
          <w:szCs w:val="24"/>
        </w:rPr>
        <w:t>.</w:t>
      </w:r>
    </w:p>
    <w:p w14:paraId="5DFA29D1" w14:textId="719F3E1B" w:rsidR="008073A6" w:rsidRDefault="008073A6">
      <w:pPr>
        <w:rPr>
          <w:rFonts w:ascii="Book Antiqua" w:hAnsi="Book Antiqua" w:cs="Arial"/>
          <w:sz w:val="24"/>
          <w:szCs w:val="24"/>
        </w:rPr>
      </w:pPr>
      <w:r>
        <w:rPr>
          <w:rFonts w:ascii="Book Antiqua" w:hAnsi="Book Antiqua" w:cs="Arial"/>
          <w:sz w:val="24"/>
          <w:szCs w:val="24"/>
        </w:rPr>
        <w:br w:type="page"/>
      </w:r>
    </w:p>
    <w:p w14:paraId="19FC6AD1" w14:textId="6E8299A2" w:rsidR="0064384B" w:rsidRPr="00562903" w:rsidRDefault="00B842BC" w:rsidP="00B842BC">
      <w:pPr>
        <w:rPr>
          <w:rFonts w:ascii="Book Antiqua" w:hAnsi="Book Antiqua" w:cs="Arial"/>
          <w:sz w:val="24"/>
          <w:szCs w:val="24"/>
        </w:rPr>
      </w:pPr>
      <w:r w:rsidRPr="00B842BC">
        <w:rPr>
          <w:rFonts w:ascii="Book Antiqua" w:hAnsi="Book Antiqua" w:cs="Arial"/>
          <w:b/>
          <w:bCs/>
          <w:sz w:val="24"/>
          <w:szCs w:val="24"/>
        </w:rPr>
        <w:lastRenderedPageBreak/>
        <w:t>Table 2 Chemotherapy trials</w:t>
      </w:r>
    </w:p>
    <w:tbl>
      <w:tblPr>
        <w:tblW w:w="13106" w:type="dxa"/>
        <w:tblInd w:w="93" w:type="dxa"/>
        <w:tblLook w:val="04A0" w:firstRow="1" w:lastRow="0" w:firstColumn="1" w:lastColumn="0" w:noHBand="0" w:noVBand="1"/>
      </w:tblPr>
      <w:tblGrid>
        <w:gridCol w:w="1316"/>
        <w:gridCol w:w="1090"/>
        <w:gridCol w:w="1185"/>
        <w:gridCol w:w="1225"/>
        <w:gridCol w:w="2439"/>
        <w:gridCol w:w="3167"/>
        <w:gridCol w:w="2684"/>
      </w:tblGrid>
      <w:tr w:rsidR="0064384B" w:rsidRPr="00B842BC" w14:paraId="139CCF0E" w14:textId="77777777" w:rsidTr="00395FDE">
        <w:trPr>
          <w:trHeight w:val="289"/>
        </w:trPr>
        <w:tc>
          <w:tcPr>
            <w:tcW w:w="1317" w:type="dxa"/>
            <w:tcBorders>
              <w:top w:val="single" w:sz="4" w:space="0" w:color="auto"/>
              <w:left w:val="nil"/>
              <w:bottom w:val="single" w:sz="4" w:space="0" w:color="auto"/>
              <w:right w:val="nil"/>
            </w:tcBorders>
            <w:shd w:val="clear" w:color="auto" w:fill="auto"/>
            <w:vAlign w:val="center"/>
            <w:hideMark/>
          </w:tcPr>
          <w:p w14:paraId="7E045401" w14:textId="5575047C" w:rsidR="0064384B" w:rsidRPr="00B842BC" w:rsidRDefault="0064384B" w:rsidP="00562903">
            <w:pPr>
              <w:spacing w:after="0" w:line="360" w:lineRule="auto"/>
              <w:jc w:val="both"/>
              <w:rPr>
                <w:rFonts w:ascii="Book Antiqua" w:eastAsia="Times New Roman" w:hAnsi="Book Antiqua" w:cs="Arial"/>
                <w:b/>
                <w:bCs/>
                <w:color w:val="000000"/>
                <w:sz w:val="21"/>
                <w:szCs w:val="21"/>
              </w:rPr>
            </w:pPr>
            <w:r w:rsidRPr="00B842BC">
              <w:rPr>
                <w:rFonts w:ascii="Book Antiqua" w:eastAsia="Times New Roman" w:hAnsi="Book Antiqua" w:cs="Arial"/>
                <w:b/>
                <w:bCs/>
                <w:color w:val="000000"/>
                <w:sz w:val="21"/>
                <w:szCs w:val="21"/>
              </w:rPr>
              <w:t xml:space="preserve">Trial </w:t>
            </w:r>
            <w:r w:rsidR="00B842BC" w:rsidRPr="00B842BC">
              <w:rPr>
                <w:rFonts w:ascii="Book Antiqua" w:eastAsia="Times New Roman" w:hAnsi="Book Antiqua" w:cs="Arial"/>
                <w:b/>
                <w:bCs/>
                <w:color w:val="000000"/>
                <w:sz w:val="21"/>
                <w:szCs w:val="21"/>
              </w:rPr>
              <w:t>n</w:t>
            </w:r>
            <w:r w:rsidRPr="00B842BC">
              <w:rPr>
                <w:rFonts w:ascii="Book Antiqua" w:eastAsia="Times New Roman" w:hAnsi="Book Antiqua" w:cs="Arial"/>
                <w:b/>
                <w:bCs/>
                <w:color w:val="000000"/>
                <w:sz w:val="21"/>
                <w:szCs w:val="21"/>
              </w:rPr>
              <w:t>ame</w:t>
            </w:r>
          </w:p>
        </w:tc>
        <w:tc>
          <w:tcPr>
            <w:tcW w:w="1026" w:type="dxa"/>
            <w:tcBorders>
              <w:top w:val="single" w:sz="4" w:space="0" w:color="auto"/>
              <w:left w:val="nil"/>
              <w:bottom w:val="single" w:sz="4" w:space="0" w:color="auto"/>
              <w:right w:val="nil"/>
            </w:tcBorders>
            <w:shd w:val="clear" w:color="auto" w:fill="auto"/>
            <w:vAlign w:val="center"/>
            <w:hideMark/>
          </w:tcPr>
          <w:p w14:paraId="0717B044" w14:textId="77777777" w:rsidR="0064384B" w:rsidRPr="00B842BC" w:rsidRDefault="0064384B" w:rsidP="00562903">
            <w:pPr>
              <w:spacing w:after="0" w:line="360" w:lineRule="auto"/>
              <w:jc w:val="both"/>
              <w:rPr>
                <w:rFonts w:ascii="Book Antiqua" w:eastAsia="Times New Roman" w:hAnsi="Book Antiqua" w:cs="Arial"/>
                <w:b/>
                <w:bCs/>
                <w:color w:val="000000"/>
                <w:sz w:val="21"/>
                <w:szCs w:val="21"/>
              </w:rPr>
            </w:pPr>
            <w:r w:rsidRPr="00B842BC">
              <w:rPr>
                <w:rFonts w:ascii="Book Antiqua" w:eastAsia="Times New Roman" w:hAnsi="Book Antiqua" w:cs="Arial"/>
                <w:b/>
                <w:bCs/>
                <w:color w:val="000000"/>
                <w:sz w:val="21"/>
                <w:szCs w:val="21"/>
              </w:rPr>
              <w:t>Country</w:t>
            </w:r>
          </w:p>
        </w:tc>
        <w:tc>
          <w:tcPr>
            <w:tcW w:w="1186" w:type="dxa"/>
            <w:tcBorders>
              <w:top w:val="single" w:sz="4" w:space="0" w:color="auto"/>
              <w:left w:val="nil"/>
              <w:bottom w:val="single" w:sz="4" w:space="0" w:color="auto"/>
              <w:right w:val="nil"/>
            </w:tcBorders>
            <w:shd w:val="clear" w:color="auto" w:fill="auto"/>
            <w:vAlign w:val="center"/>
            <w:hideMark/>
          </w:tcPr>
          <w:p w14:paraId="32D1C498" w14:textId="77777777" w:rsidR="0064384B" w:rsidRPr="00B842BC" w:rsidRDefault="0064384B" w:rsidP="00562903">
            <w:pPr>
              <w:spacing w:after="0" w:line="360" w:lineRule="auto"/>
              <w:jc w:val="both"/>
              <w:rPr>
                <w:rFonts w:ascii="Book Antiqua" w:eastAsia="Times New Roman" w:hAnsi="Book Antiqua" w:cs="Arial"/>
                <w:b/>
                <w:bCs/>
                <w:color w:val="000000"/>
                <w:sz w:val="21"/>
                <w:szCs w:val="21"/>
              </w:rPr>
            </w:pPr>
            <w:r w:rsidRPr="00B842BC">
              <w:rPr>
                <w:rFonts w:ascii="Book Antiqua" w:eastAsia="Times New Roman" w:hAnsi="Book Antiqua" w:cs="Arial"/>
                <w:b/>
                <w:bCs/>
                <w:color w:val="000000"/>
                <w:sz w:val="21"/>
                <w:szCs w:val="21"/>
              </w:rPr>
              <w:t>Status</w:t>
            </w:r>
          </w:p>
        </w:tc>
        <w:tc>
          <w:tcPr>
            <w:tcW w:w="1232" w:type="dxa"/>
            <w:tcBorders>
              <w:top w:val="single" w:sz="4" w:space="0" w:color="auto"/>
              <w:left w:val="nil"/>
              <w:bottom w:val="single" w:sz="4" w:space="0" w:color="auto"/>
              <w:right w:val="nil"/>
            </w:tcBorders>
            <w:shd w:val="clear" w:color="auto" w:fill="auto"/>
            <w:vAlign w:val="center"/>
            <w:hideMark/>
          </w:tcPr>
          <w:p w14:paraId="346FD549" w14:textId="77777777" w:rsidR="0064384B" w:rsidRPr="00B842BC" w:rsidRDefault="0064384B" w:rsidP="00562903">
            <w:pPr>
              <w:spacing w:after="0" w:line="360" w:lineRule="auto"/>
              <w:jc w:val="both"/>
              <w:rPr>
                <w:rFonts w:ascii="Book Antiqua" w:eastAsia="Times New Roman" w:hAnsi="Book Antiqua" w:cs="Arial"/>
                <w:b/>
                <w:bCs/>
                <w:color w:val="000000"/>
                <w:sz w:val="21"/>
                <w:szCs w:val="21"/>
              </w:rPr>
            </w:pPr>
            <w:r w:rsidRPr="00B842BC">
              <w:rPr>
                <w:rFonts w:ascii="Book Antiqua" w:eastAsia="Times New Roman" w:hAnsi="Book Antiqua" w:cs="Arial"/>
                <w:b/>
                <w:bCs/>
                <w:color w:val="000000"/>
                <w:sz w:val="21"/>
                <w:szCs w:val="21"/>
              </w:rPr>
              <w:t>Years</w:t>
            </w:r>
          </w:p>
        </w:tc>
        <w:tc>
          <w:tcPr>
            <w:tcW w:w="2453" w:type="dxa"/>
            <w:tcBorders>
              <w:top w:val="single" w:sz="4" w:space="0" w:color="auto"/>
              <w:left w:val="nil"/>
              <w:bottom w:val="single" w:sz="4" w:space="0" w:color="auto"/>
              <w:right w:val="nil"/>
            </w:tcBorders>
            <w:shd w:val="clear" w:color="auto" w:fill="auto"/>
            <w:vAlign w:val="center"/>
            <w:hideMark/>
          </w:tcPr>
          <w:p w14:paraId="415611BC" w14:textId="77777777" w:rsidR="0064384B" w:rsidRPr="00B842BC" w:rsidRDefault="0064384B" w:rsidP="00562903">
            <w:pPr>
              <w:spacing w:after="0" w:line="360" w:lineRule="auto"/>
              <w:jc w:val="both"/>
              <w:rPr>
                <w:rFonts w:ascii="Book Antiqua" w:eastAsia="Times New Roman" w:hAnsi="Book Antiqua" w:cs="Arial"/>
                <w:b/>
                <w:bCs/>
                <w:color w:val="000000"/>
                <w:sz w:val="21"/>
                <w:szCs w:val="21"/>
              </w:rPr>
            </w:pPr>
            <w:r w:rsidRPr="00B842BC">
              <w:rPr>
                <w:rFonts w:ascii="Book Antiqua" w:eastAsia="Times New Roman" w:hAnsi="Book Antiqua" w:cs="Arial"/>
                <w:b/>
                <w:bCs/>
                <w:color w:val="000000"/>
                <w:sz w:val="21"/>
                <w:szCs w:val="21"/>
              </w:rPr>
              <w:t>Groups</w:t>
            </w:r>
          </w:p>
        </w:tc>
        <w:tc>
          <w:tcPr>
            <w:tcW w:w="3189" w:type="dxa"/>
            <w:tcBorders>
              <w:top w:val="single" w:sz="4" w:space="0" w:color="auto"/>
              <w:left w:val="nil"/>
              <w:bottom w:val="single" w:sz="4" w:space="0" w:color="auto"/>
              <w:right w:val="nil"/>
            </w:tcBorders>
            <w:shd w:val="clear" w:color="auto" w:fill="auto"/>
            <w:vAlign w:val="center"/>
            <w:hideMark/>
          </w:tcPr>
          <w:p w14:paraId="1DF32653" w14:textId="1C62665E" w:rsidR="0064384B" w:rsidRPr="00B842BC" w:rsidRDefault="0064384B" w:rsidP="00562903">
            <w:pPr>
              <w:spacing w:after="0" w:line="360" w:lineRule="auto"/>
              <w:jc w:val="both"/>
              <w:rPr>
                <w:rFonts w:ascii="Book Antiqua" w:eastAsia="Times New Roman" w:hAnsi="Book Antiqua" w:cs="Arial"/>
                <w:b/>
                <w:bCs/>
                <w:color w:val="000000"/>
                <w:sz w:val="21"/>
                <w:szCs w:val="21"/>
              </w:rPr>
            </w:pPr>
            <w:r w:rsidRPr="00B842BC">
              <w:rPr>
                <w:rFonts w:ascii="Book Antiqua" w:eastAsia="Times New Roman" w:hAnsi="Book Antiqua" w:cs="Arial"/>
                <w:b/>
                <w:bCs/>
                <w:color w:val="000000"/>
                <w:sz w:val="21"/>
                <w:szCs w:val="21"/>
              </w:rPr>
              <w:t xml:space="preserve">Chemotherapy </w:t>
            </w:r>
            <w:r w:rsidR="00B842BC" w:rsidRPr="00B842BC">
              <w:rPr>
                <w:rFonts w:ascii="Book Antiqua" w:eastAsia="Times New Roman" w:hAnsi="Book Antiqua" w:cs="Arial"/>
                <w:b/>
                <w:bCs/>
                <w:color w:val="000000"/>
                <w:sz w:val="21"/>
                <w:szCs w:val="21"/>
              </w:rPr>
              <w:t>r</w:t>
            </w:r>
            <w:r w:rsidRPr="00B842BC">
              <w:rPr>
                <w:rFonts w:ascii="Book Antiqua" w:eastAsia="Times New Roman" w:hAnsi="Book Antiqua" w:cs="Arial"/>
                <w:b/>
                <w:bCs/>
                <w:color w:val="000000"/>
                <w:sz w:val="21"/>
                <w:szCs w:val="21"/>
              </w:rPr>
              <w:t>egimens</w:t>
            </w:r>
          </w:p>
        </w:tc>
        <w:tc>
          <w:tcPr>
            <w:tcW w:w="2703" w:type="dxa"/>
            <w:tcBorders>
              <w:top w:val="single" w:sz="4" w:space="0" w:color="auto"/>
              <w:left w:val="nil"/>
              <w:bottom w:val="single" w:sz="4" w:space="0" w:color="auto"/>
              <w:right w:val="nil"/>
            </w:tcBorders>
            <w:shd w:val="clear" w:color="auto" w:fill="auto"/>
            <w:vAlign w:val="center"/>
            <w:hideMark/>
          </w:tcPr>
          <w:p w14:paraId="14120D81" w14:textId="77777777" w:rsidR="0064384B" w:rsidRPr="00B842BC" w:rsidRDefault="0064384B" w:rsidP="00562903">
            <w:pPr>
              <w:spacing w:after="0" w:line="360" w:lineRule="auto"/>
              <w:jc w:val="both"/>
              <w:rPr>
                <w:rFonts w:ascii="Book Antiqua" w:eastAsia="Times New Roman" w:hAnsi="Book Antiqua" w:cs="Arial"/>
                <w:b/>
                <w:bCs/>
                <w:color w:val="000000"/>
                <w:sz w:val="21"/>
                <w:szCs w:val="21"/>
              </w:rPr>
            </w:pPr>
            <w:r w:rsidRPr="00B842BC">
              <w:rPr>
                <w:rFonts w:ascii="Book Antiqua" w:eastAsia="Times New Roman" w:hAnsi="Book Antiqua" w:cs="Arial"/>
                <w:b/>
                <w:bCs/>
                <w:color w:val="000000"/>
                <w:sz w:val="21"/>
                <w:szCs w:val="21"/>
              </w:rPr>
              <w:t>Outcome</w:t>
            </w:r>
          </w:p>
        </w:tc>
      </w:tr>
      <w:tr w:rsidR="0064384B" w:rsidRPr="00B842BC" w14:paraId="15DE0985" w14:textId="77777777" w:rsidTr="00395FDE">
        <w:trPr>
          <w:trHeight w:val="697"/>
        </w:trPr>
        <w:tc>
          <w:tcPr>
            <w:tcW w:w="1317" w:type="dxa"/>
            <w:vMerge w:val="restart"/>
            <w:tcBorders>
              <w:top w:val="nil"/>
              <w:left w:val="nil"/>
              <w:bottom w:val="nil"/>
              <w:right w:val="nil"/>
            </w:tcBorders>
            <w:shd w:val="clear" w:color="auto" w:fill="auto"/>
            <w:vAlign w:val="center"/>
            <w:hideMark/>
          </w:tcPr>
          <w:p w14:paraId="01C0009D"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MAGIC</w:t>
            </w:r>
          </w:p>
        </w:tc>
        <w:tc>
          <w:tcPr>
            <w:tcW w:w="1026" w:type="dxa"/>
            <w:vMerge w:val="restart"/>
            <w:tcBorders>
              <w:top w:val="nil"/>
              <w:left w:val="nil"/>
              <w:bottom w:val="nil"/>
              <w:right w:val="nil"/>
            </w:tcBorders>
            <w:shd w:val="clear" w:color="auto" w:fill="auto"/>
            <w:vAlign w:val="center"/>
            <w:hideMark/>
          </w:tcPr>
          <w:p w14:paraId="3DE4472D"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UK</w:t>
            </w:r>
          </w:p>
        </w:tc>
        <w:tc>
          <w:tcPr>
            <w:tcW w:w="1186" w:type="dxa"/>
            <w:vMerge w:val="restart"/>
            <w:tcBorders>
              <w:top w:val="nil"/>
              <w:left w:val="nil"/>
              <w:bottom w:val="nil"/>
              <w:right w:val="nil"/>
            </w:tcBorders>
            <w:shd w:val="clear" w:color="auto" w:fill="auto"/>
            <w:vAlign w:val="center"/>
            <w:hideMark/>
          </w:tcPr>
          <w:p w14:paraId="798B4F68"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Complete</w:t>
            </w:r>
          </w:p>
        </w:tc>
        <w:tc>
          <w:tcPr>
            <w:tcW w:w="1232" w:type="dxa"/>
            <w:vMerge w:val="restart"/>
            <w:tcBorders>
              <w:top w:val="nil"/>
              <w:left w:val="nil"/>
              <w:bottom w:val="nil"/>
              <w:right w:val="nil"/>
            </w:tcBorders>
            <w:shd w:val="clear" w:color="auto" w:fill="auto"/>
            <w:vAlign w:val="center"/>
            <w:hideMark/>
          </w:tcPr>
          <w:p w14:paraId="70723340"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1994-2002</w:t>
            </w:r>
          </w:p>
        </w:tc>
        <w:tc>
          <w:tcPr>
            <w:tcW w:w="2453" w:type="dxa"/>
            <w:tcBorders>
              <w:top w:val="nil"/>
              <w:left w:val="nil"/>
              <w:bottom w:val="single" w:sz="4" w:space="0" w:color="FFFFFF"/>
              <w:right w:val="nil"/>
            </w:tcBorders>
            <w:shd w:val="clear" w:color="auto" w:fill="auto"/>
            <w:vAlign w:val="center"/>
            <w:hideMark/>
          </w:tcPr>
          <w:p w14:paraId="682522CC"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Surgery alone</w:t>
            </w:r>
          </w:p>
        </w:tc>
        <w:tc>
          <w:tcPr>
            <w:tcW w:w="3189" w:type="dxa"/>
            <w:tcBorders>
              <w:top w:val="nil"/>
              <w:left w:val="nil"/>
              <w:bottom w:val="single" w:sz="4" w:space="0" w:color="FFFFFF"/>
              <w:right w:val="nil"/>
            </w:tcBorders>
            <w:shd w:val="clear" w:color="auto" w:fill="auto"/>
            <w:vAlign w:val="center"/>
            <w:hideMark/>
          </w:tcPr>
          <w:p w14:paraId="73B4D262"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w:t>
            </w:r>
          </w:p>
        </w:tc>
        <w:tc>
          <w:tcPr>
            <w:tcW w:w="2703" w:type="dxa"/>
            <w:tcBorders>
              <w:top w:val="nil"/>
              <w:left w:val="nil"/>
              <w:bottom w:val="nil"/>
              <w:right w:val="nil"/>
            </w:tcBorders>
            <w:shd w:val="clear" w:color="auto" w:fill="auto"/>
            <w:vAlign w:val="center"/>
            <w:hideMark/>
          </w:tcPr>
          <w:p w14:paraId="7AF7F77A" w14:textId="05FDE2CB"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 xml:space="preserve">Smaller tumors in chemo group (3 cm </w:t>
            </w:r>
            <w:r w:rsidRPr="00B842BC">
              <w:rPr>
                <w:rFonts w:ascii="Book Antiqua" w:eastAsia="Times New Roman" w:hAnsi="Book Antiqua" w:cs="Arial"/>
                <w:i/>
                <w:iCs/>
                <w:color w:val="000000"/>
                <w:sz w:val="21"/>
                <w:szCs w:val="21"/>
              </w:rPr>
              <w:t>vs</w:t>
            </w:r>
            <w:r w:rsidRPr="00B842BC">
              <w:rPr>
                <w:rFonts w:ascii="Book Antiqua" w:eastAsia="Times New Roman" w:hAnsi="Book Antiqua" w:cs="Arial"/>
                <w:color w:val="000000"/>
                <w:sz w:val="21"/>
                <w:szCs w:val="21"/>
              </w:rPr>
              <w:t xml:space="preserve"> 5 cm) </w:t>
            </w:r>
          </w:p>
        </w:tc>
      </w:tr>
      <w:tr w:rsidR="0064384B" w:rsidRPr="00B842BC" w14:paraId="5033CEBA" w14:textId="77777777" w:rsidTr="00395FDE">
        <w:trPr>
          <w:trHeight w:val="697"/>
        </w:trPr>
        <w:tc>
          <w:tcPr>
            <w:tcW w:w="1317" w:type="dxa"/>
            <w:vMerge/>
            <w:tcBorders>
              <w:top w:val="nil"/>
              <w:left w:val="nil"/>
              <w:bottom w:val="nil"/>
              <w:right w:val="nil"/>
            </w:tcBorders>
            <w:shd w:val="clear" w:color="auto" w:fill="auto"/>
            <w:vAlign w:val="center"/>
            <w:hideMark/>
          </w:tcPr>
          <w:p w14:paraId="021FF316"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1026" w:type="dxa"/>
            <w:vMerge/>
            <w:tcBorders>
              <w:top w:val="nil"/>
              <w:left w:val="nil"/>
              <w:bottom w:val="nil"/>
              <w:right w:val="nil"/>
            </w:tcBorders>
            <w:shd w:val="clear" w:color="auto" w:fill="auto"/>
            <w:vAlign w:val="center"/>
            <w:hideMark/>
          </w:tcPr>
          <w:p w14:paraId="1EBD3636"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1186" w:type="dxa"/>
            <w:vMerge/>
            <w:tcBorders>
              <w:top w:val="nil"/>
              <w:left w:val="nil"/>
              <w:bottom w:val="nil"/>
              <w:right w:val="nil"/>
            </w:tcBorders>
            <w:shd w:val="clear" w:color="auto" w:fill="auto"/>
            <w:vAlign w:val="center"/>
            <w:hideMark/>
          </w:tcPr>
          <w:p w14:paraId="5BD57755"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1232" w:type="dxa"/>
            <w:vMerge/>
            <w:tcBorders>
              <w:top w:val="nil"/>
              <w:left w:val="nil"/>
              <w:bottom w:val="nil"/>
              <w:right w:val="nil"/>
            </w:tcBorders>
            <w:shd w:val="clear" w:color="auto" w:fill="auto"/>
            <w:vAlign w:val="center"/>
            <w:hideMark/>
          </w:tcPr>
          <w:p w14:paraId="274FCDD3"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2453" w:type="dxa"/>
            <w:tcBorders>
              <w:top w:val="nil"/>
              <w:left w:val="nil"/>
              <w:bottom w:val="nil"/>
              <w:right w:val="nil"/>
            </w:tcBorders>
            <w:shd w:val="clear" w:color="auto" w:fill="auto"/>
            <w:vAlign w:val="center"/>
            <w:hideMark/>
          </w:tcPr>
          <w:p w14:paraId="3B97D83E"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Surgery with perioperative chemo</w:t>
            </w:r>
          </w:p>
        </w:tc>
        <w:tc>
          <w:tcPr>
            <w:tcW w:w="3189" w:type="dxa"/>
            <w:tcBorders>
              <w:top w:val="nil"/>
              <w:left w:val="nil"/>
              <w:bottom w:val="nil"/>
              <w:right w:val="nil"/>
            </w:tcBorders>
            <w:shd w:val="clear" w:color="auto" w:fill="auto"/>
            <w:vAlign w:val="center"/>
            <w:hideMark/>
          </w:tcPr>
          <w:p w14:paraId="4B4F8C07"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roofErr w:type="spellStart"/>
            <w:r w:rsidRPr="00B842BC">
              <w:rPr>
                <w:rFonts w:ascii="Book Antiqua" w:eastAsia="Times New Roman" w:hAnsi="Book Antiqua" w:cs="Arial"/>
                <w:color w:val="000000"/>
                <w:sz w:val="21"/>
                <w:szCs w:val="21"/>
              </w:rPr>
              <w:t>Epirubicin</w:t>
            </w:r>
            <w:proofErr w:type="spellEnd"/>
            <w:r w:rsidRPr="00B842BC">
              <w:rPr>
                <w:rFonts w:ascii="Book Antiqua" w:eastAsia="Times New Roman" w:hAnsi="Book Antiqua" w:cs="Arial"/>
                <w:color w:val="000000"/>
                <w:sz w:val="21"/>
                <w:szCs w:val="21"/>
              </w:rPr>
              <w:t xml:space="preserve">, cisplatin, 5-FU (ECF) </w:t>
            </w:r>
          </w:p>
        </w:tc>
        <w:tc>
          <w:tcPr>
            <w:tcW w:w="2703" w:type="dxa"/>
            <w:tcBorders>
              <w:top w:val="nil"/>
              <w:left w:val="nil"/>
              <w:bottom w:val="nil"/>
              <w:right w:val="nil"/>
            </w:tcBorders>
            <w:shd w:val="clear" w:color="auto" w:fill="auto"/>
            <w:vAlign w:val="center"/>
            <w:hideMark/>
          </w:tcPr>
          <w:p w14:paraId="45BBC9A6" w14:textId="0E4BD03F"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 xml:space="preserve">Better PFS and OS in chemo group (5-yr OS 36% </w:t>
            </w:r>
            <w:r w:rsidRPr="00B842BC">
              <w:rPr>
                <w:rFonts w:ascii="Book Antiqua" w:eastAsia="Times New Roman" w:hAnsi="Book Antiqua" w:cs="Arial"/>
                <w:i/>
                <w:iCs/>
                <w:color w:val="000000"/>
                <w:sz w:val="21"/>
                <w:szCs w:val="21"/>
              </w:rPr>
              <w:t>vs</w:t>
            </w:r>
            <w:r w:rsidRPr="00B842BC">
              <w:rPr>
                <w:rFonts w:ascii="Book Antiqua" w:eastAsia="Times New Roman" w:hAnsi="Book Antiqua" w:cs="Arial"/>
                <w:color w:val="000000"/>
                <w:sz w:val="21"/>
                <w:szCs w:val="21"/>
              </w:rPr>
              <w:t xml:space="preserve"> 23%)</w:t>
            </w:r>
          </w:p>
        </w:tc>
      </w:tr>
      <w:tr w:rsidR="0064384B" w:rsidRPr="00B842BC" w14:paraId="113C02EC" w14:textId="77777777" w:rsidTr="00395FDE">
        <w:trPr>
          <w:trHeight w:val="697"/>
        </w:trPr>
        <w:tc>
          <w:tcPr>
            <w:tcW w:w="1317" w:type="dxa"/>
            <w:vMerge w:val="restart"/>
            <w:tcBorders>
              <w:top w:val="nil"/>
              <w:left w:val="nil"/>
              <w:bottom w:val="nil"/>
              <w:right w:val="nil"/>
            </w:tcBorders>
            <w:shd w:val="clear" w:color="auto" w:fill="auto"/>
            <w:vAlign w:val="center"/>
            <w:hideMark/>
          </w:tcPr>
          <w:p w14:paraId="6E8EA536"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ACCORD 07</w:t>
            </w:r>
          </w:p>
        </w:tc>
        <w:tc>
          <w:tcPr>
            <w:tcW w:w="1026" w:type="dxa"/>
            <w:vMerge w:val="restart"/>
            <w:tcBorders>
              <w:top w:val="nil"/>
              <w:left w:val="nil"/>
              <w:bottom w:val="nil"/>
              <w:right w:val="nil"/>
            </w:tcBorders>
            <w:shd w:val="clear" w:color="auto" w:fill="auto"/>
            <w:vAlign w:val="center"/>
            <w:hideMark/>
          </w:tcPr>
          <w:p w14:paraId="7164FB2E"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France</w:t>
            </w:r>
          </w:p>
        </w:tc>
        <w:tc>
          <w:tcPr>
            <w:tcW w:w="1186" w:type="dxa"/>
            <w:vMerge w:val="restart"/>
            <w:tcBorders>
              <w:top w:val="nil"/>
              <w:left w:val="nil"/>
              <w:bottom w:val="nil"/>
              <w:right w:val="nil"/>
            </w:tcBorders>
            <w:shd w:val="clear" w:color="auto" w:fill="auto"/>
            <w:vAlign w:val="center"/>
            <w:hideMark/>
          </w:tcPr>
          <w:p w14:paraId="4A050993"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Complete</w:t>
            </w:r>
          </w:p>
        </w:tc>
        <w:tc>
          <w:tcPr>
            <w:tcW w:w="1232" w:type="dxa"/>
            <w:vMerge w:val="restart"/>
            <w:tcBorders>
              <w:top w:val="nil"/>
              <w:left w:val="nil"/>
              <w:bottom w:val="nil"/>
              <w:right w:val="nil"/>
            </w:tcBorders>
            <w:shd w:val="clear" w:color="auto" w:fill="auto"/>
            <w:vAlign w:val="center"/>
            <w:hideMark/>
          </w:tcPr>
          <w:p w14:paraId="3E4D1B9A"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1995-2003</w:t>
            </w:r>
          </w:p>
        </w:tc>
        <w:tc>
          <w:tcPr>
            <w:tcW w:w="2453" w:type="dxa"/>
            <w:tcBorders>
              <w:top w:val="nil"/>
              <w:left w:val="nil"/>
              <w:bottom w:val="single" w:sz="4" w:space="0" w:color="F2F2F2"/>
              <w:right w:val="nil"/>
            </w:tcBorders>
            <w:shd w:val="clear" w:color="auto" w:fill="auto"/>
            <w:vAlign w:val="center"/>
            <w:hideMark/>
          </w:tcPr>
          <w:p w14:paraId="2F28BC90"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 xml:space="preserve">Surgery alone </w:t>
            </w:r>
          </w:p>
        </w:tc>
        <w:tc>
          <w:tcPr>
            <w:tcW w:w="3189" w:type="dxa"/>
            <w:tcBorders>
              <w:top w:val="nil"/>
              <w:left w:val="nil"/>
              <w:bottom w:val="single" w:sz="4" w:space="0" w:color="F2F2F2"/>
              <w:right w:val="nil"/>
            </w:tcBorders>
            <w:shd w:val="clear" w:color="auto" w:fill="auto"/>
            <w:vAlign w:val="center"/>
            <w:hideMark/>
          </w:tcPr>
          <w:p w14:paraId="48D69D14"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w:t>
            </w:r>
          </w:p>
        </w:tc>
        <w:tc>
          <w:tcPr>
            <w:tcW w:w="2703" w:type="dxa"/>
            <w:tcBorders>
              <w:top w:val="nil"/>
              <w:left w:val="nil"/>
              <w:bottom w:val="nil"/>
              <w:right w:val="nil"/>
            </w:tcBorders>
            <w:shd w:val="clear" w:color="auto" w:fill="auto"/>
            <w:vAlign w:val="center"/>
            <w:hideMark/>
          </w:tcPr>
          <w:p w14:paraId="6C54EE04" w14:textId="2246B99F"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 xml:space="preserve">Improved curative resection rates with chemo (84% </w:t>
            </w:r>
            <w:r w:rsidRPr="00B842BC">
              <w:rPr>
                <w:rFonts w:ascii="Book Antiqua" w:eastAsia="Times New Roman" w:hAnsi="Book Antiqua" w:cs="Arial"/>
                <w:i/>
                <w:iCs/>
                <w:color w:val="000000"/>
                <w:sz w:val="21"/>
                <w:szCs w:val="21"/>
              </w:rPr>
              <w:t>vs</w:t>
            </w:r>
            <w:r w:rsidRPr="00B842BC">
              <w:rPr>
                <w:rFonts w:ascii="Book Antiqua" w:eastAsia="Times New Roman" w:hAnsi="Book Antiqua" w:cs="Arial"/>
                <w:color w:val="000000"/>
                <w:sz w:val="21"/>
                <w:szCs w:val="21"/>
              </w:rPr>
              <w:t xml:space="preserve"> 73%)</w:t>
            </w:r>
          </w:p>
        </w:tc>
      </w:tr>
      <w:tr w:rsidR="0064384B" w:rsidRPr="00B842BC" w14:paraId="62E0C009" w14:textId="77777777" w:rsidTr="00395FDE">
        <w:trPr>
          <w:trHeight w:val="697"/>
        </w:trPr>
        <w:tc>
          <w:tcPr>
            <w:tcW w:w="1317" w:type="dxa"/>
            <w:vMerge/>
            <w:tcBorders>
              <w:top w:val="nil"/>
              <w:left w:val="nil"/>
              <w:bottom w:val="nil"/>
              <w:right w:val="nil"/>
            </w:tcBorders>
            <w:shd w:val="clear" w:color="auto" w:fill="auto"/>
            <w:vAlign w:val="center"/>
            <w:hideMark/>
          </w:tcPr>
          <w:p w14:paraId="4648C7C3"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1026" w:type="dxa"/>
            <w:vMerge/>
            <w:tcBorders>
              <w:top w:val="nil"/>
              <w:left w:val="nil"/>
              <w:bottom w:val="nil"/>
              <w:right w:val="nil"/>
            </w:tcBorders>
            <w:shd w:val="clear" w:color="auto" w:fill="auto"/>
            <w:vAlign w:val="center"/>
            <w:hideMark/>
          </w:tcPr>
          <w:p w14:paraId="71246E3C"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1186" w:type="dxa"/>
            <w:vMerge/>
            <w:tcBorders>
              <w:top w:val="nil"/>
              <w:left w:val="nil"/>
              <w:bottom w:val="nil"/>
              <w:right w:val="nil"/>
            </w:tcBorders>
            <w:shd w:val="clear" w:color="auto" w:fill="auto"/>
            <w:vAlign w:val="center"/>
            <w:hideMark/>
          </w:tcPr>
          <w:p w14:paraId="1DA5F14E"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1232" w:type="dxa"/>
            <w:vMerge/>
            <w:tcBorders>
              <w:top w:val="nil"/>
              <w:left w:val="nil"/>
              <w:bottom w:val="nil"/>
              <w:right w:val="nil"/>
            </w:tcBorders>
            <w:shd w:val="clear" w:color="auto" w:fill="auto"/>
            <w:vAlign w:val="center"/>
            <w:hideMark/>
          </w:tcPr>
          <w:p w14:paraId="0226FA68"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2453" w:type="dxa"/>
            <w:tcBorders>
              <w:top w:val="nil"/>
              <w:left w:val="nil"/>
              <w:bottom w:val="nil"/>
              <w:right w:val="nil"/>
            </w:tcBorders>
            <w:shd w:val="clear" w:color="auto" w:fill="auto"/>
            <w:vAlign w:val="center"/>
            <w:hideMark/>
          </w:tcPr>
          <w:p w14:paraId="2C611CAF"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Surgery with perioperative chemo</w:t>
            </w:r>
          </w:p>
        </w:tc>
        <w:tc>
          <w:tcPr>
            <w:tcW w:w="3189" w:type="dxa"/>
            <w:tcBorders>
              <w:top w:val="nil"/>
              <w:left w:val="nil"/>
              <w:bottom w:val="nil"/>
              <w:right w:val="nil"/>
            </w:tcBorders>
            <w:shd w:val="clear" w:color="auto" w:fill="auto"/>
            <w:vAlign w:val="center"/>
            <w:hideMark/>
          </w:tcPr>
          <w:p w14:paraId="24962232"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Cisplatin and 5-FU</w:t>
            </w:r>
          </w:p>
        </w:tc>
        <w:tc>
          <w:tcPr>
            <w:tcW w:w="2703" w:type="dxa"/>
            <w:tcBorders>
              <w:top w:val="nil"/>
              <w:left w:val="nil"/>
              <w:bottom w:val="nil"/>
              <w:right w:val="nil"/>
            </w:tcBorders>
            <w:shd w:val="clear" w:color="auto" w:fill="auto"/>
            <w:vAlign w:val="center"/>
            <w:hideMark/>
          </w:tcPr>
          <w:p w14:paraId="2EAAA09F" w14:textId="454DA0DE"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 xml:space="preserve">Better DFS and OS in chemo group (5-yr OS 38% </w:t>
            </w:r>
            <w:r w:rsidRPr="00B842BC">
              <w:rPr>
                <w:rFonts w:ascii="Book Antiqua" w:eastAsia="Times New Roman" w:hAnsi="Book Antiqua" w:cs="Arial"/>
                <w:i/>
                <w:iCs/>
                <w:color w:val="000000"/>
                <w:sz w:val="21"/>
                <w:szCs w:val="21"/>
              </w:rPr>
              <w:t>vs</w:t>
            </w:r>
            <w:r w:rsidRPr="00B842BC">
              <w:rPr>
                <w:rFonts w:ascii="Book Antiqua" w:eastAsia="Times New Roman" w:hAnsi="Book Antiqua" w:cs="Arial"/>
                <w:color w:val="000000"/>
                <w:sz w:val="21"/>
                <w:szCs w:val="21"/>
              </w:rPr>
              <w:t xml:space="preserve"> 24%)</w:t>
            </w:r>
          </w:p>
        </w:tc>
      </w:tr>
      <w:tr w:rsidR="0064384B" w:rsidRPr="00B842BC" w14:paraId="31C188F2" w14:textId="77777777" w:rsidTr="00395FDE">
        <w:trPr>
          <w:trHeight w:val="697"/>
        </w:trPr>
        <w:tc>
          <w:tcPr>
            <w:tcW w:w="1317" w:type="dxa"/>
            <w:vMerge w:val="restart"/>
            <w:tcBorders>
              <w:top w:val="nil"/>
              <w:left w:val="nil"/>
              <w:bottom w:val="nil"/>
              <w:right w:val="nil"/>
            </w:tcBorders>
            <w:shd w:val="clear" w:color="auto" w:fill="auto"/>
            <w:vAlign w:val="center"/>
            <w:hideMark/>
          </w:tcPr>
          <w:p w14:paraId="63341606"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AIO-FLOT4 (Phase II)</w:t>
            </w:r>
          </w:p>
        </w:tc>
        <w:tc>
          <w:tcPr>
            <w:tcW w:w="1026" w:type="dxa"/>
            <w:vMerge w:val="restart"/>
            <w:tcBorders>
              <w:top w:val="nil"/>
              <w:left w:val="nil"/>
              <w:bottom w:val="nil"/>
              <w:right w:val="nil"/>
            </w:tcBorders>
            <w:shd w:val="clear" w:color="auto" w:fill="auto"/>
            <w:vAlign w:val="center"/>
            <w:hideMark/>
          </w:tcPr>
          <w:p w14:paraId="603DCE94"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Germany</w:t>
            </w:r>
          </w:p>
        </w:tc>
        <w:tc>
          <w:tcPr>
            <w:tcW w:w="1186" w:type="dxa"/>
            <w:vMerge w:val="restart"/>
            <w:tcBorders>
              <w:top w:val="nil"/>
              <w:left w:val="nil"/>
              <w:bottom w:val="nil"/>
              <w:right w:val="nil"/>
            </w:tcBorders>
            <w:shd w:val="clear" w:color="auto" w:fill="auto"/>
            <w:vAlign w:val="center"/>
            <w:hideMark/>
          </w:tcPr>
          <w:p w14:paraId="3E2ADAE8"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 xml:space="preserve">Complete </w:t>
            </w:r>
          </w:p>
        </w:tc>
        <w:tc>
          <w:tcPr>
            <w:tcW w:w="1232" w:type="dxa"/>
            <w:vMerge w:val="restart"/>
            <w:tcBorders>
              <w:top w:val="nil"/>
              <w:left w:val="nil"/>
              <w:bottom w:val="nil"/>
              <w:right w:val="nil"/>
            </w:tcBorders>
            <w:shd w:val="clear" w:color="auto" w:fill="auto"/>
            <w:vAlign w:val="center"/>
            <w:hideMark/>
          </w:tcPr>
          <w:p w14:paraId="0D1CD9A4"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2010-2012</w:t>
            </w:r>
          </w:p>
        </w:tc>
        <w:tc>
          <w:tcPr>
            <w:tcW w:w="2453" w:type="dxa"/>
            <w:tcBorders>
              <w:top w:val="nil"/>
              <w:left w:val="nil"/>
              <w:bottom w:val="single" w:sz="4" w:space="0" w:color="FFFFFF"/>
              <w:right w:val="nil"/>
            </w:tcBorders>
            <w:shd w:val="clear" w:color="auto" w:fill="auto"/>
            <w:vAlign w:val="center"/>
            <w:hideMark/>
          </w:tcPr>
          <w:p w14:paraId="26D61683"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Neoadjuvant ECF/ECX</w:t>
            </w:r>
          </w:p>
        </w:tc>
        <w:tc>
          <w:tcPr>
            <w:tcW w:w="3189" w:type="dxa"/>
            <w:tcBorders>
              <w:top w:val="nil"/>
              <w:left w:val="nil"/>
              <w:bottom w:val="single" w:sz="4" w:space="0" w:color="FFFFFF"/>
              <w:right w:val="nil"/>
            </w:tcBorders>
            <w:shd w:val="clear" w:color="auto" w:fill="auto"/>
            <w:vAlign w:val="center"/>
            <w:hideMark/>
          </w:tcPr>
          <w:p w14:paraId="7E2A6053"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roofErr w:type="spellStart"/>
            <w:r w:rsidRPr="00B842BC">
              <w:rPr>
                <w:rFonts w:ascii="Book Antiqua" w:eastAsia="Times New Roman" w:hAnsi="Book Antiqua" w:cs="Arial"/>
                <w:color w:val="000000"/>
                <w:sz w:val="21"/>
                <w:szCs w:val="21"/>
              </w:rPr>
              <w:t>Epirubicin</w:t>
            </w:r>
            <w:proofErr w:type="spellEnd"/>
            <w:r w:rsidRPr="00B842BC">
              <w:rPr>
                <w:rFonts w:ascii="Book Antiqua" w:eastAsia="Times New Roman" w:hAnsi="Book Antiqua" w:cs="Arial"/>
                <w:color w:val="000000"/>
                <w:sz w:val="21"/>
                <w:szCs w:val="21"/>
              </w:rPr>
              <w:t xml:space="preserve"> and cisplatin with either 5-FU (ECF) or capecitabine (ECX)</w:t>
            </w:r>
          </w:p>
        </w:tc>
        <w:tc>
          <w:tcPr>
            <w:tcW w:w="2703" w:type="dxa"/>
            <w:vMerge w:val="restart"/>
            <w:tcBorders>
              <w:top w:val="nil"/>
              <w:left w:val="nil"/>
              <w:bottom w:val="nil"/>
              <w:right w:val="nil"/>
            </w:tcBorders>
            <w:shd w:val="clear" w:color="auto" w:fill="auto"/>
            <w:vAlign w:val="center"/>
            <w:hideMark/>
          </w:tcPr>
          <w:p w14:paraId="3ABE4DF5" w14:textId="3912D373"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 xml:space="preserve">Improved pathological complete regression in </w:t>
            </w:r>
            <w:bookmarkStart w:id="135" w:name="OLE_LINK1035"/>
            <w:bookmarkStart w:id="136" w:name="OLE_LINK1036"/>
            <w:r w:rsidRPr="00B842BC">
              <w:rPr>
                <w:rFonts w:ascii="Book Antiqua" w:eastAsia="Times New Roman" w:hAnsi="Book Antiqua" w:cs="Arial"/>
                <w:color w:val="000000"/>
                <w:sz w:val="21"/>
                <w:szCs w:val="21"/>
              </w:rPr>
              <w:t xml:space="preserve">FLOT </w:t>
            </w:r>
            <w:bookmarkEnd w:id="135"/>
            <w:bookmarkEnd w:id="136"/>
            <w:r w:rsidRPr="00B842BC">
              <w:rPr>
                <w:rFonts w:ascii="Book Antiqua" w:eastAsia="Times New Roman" w:hAnsi="Book Antiqua" w:cs="Arial"/>
                <w:i/>
                <w:iCs/>
                <w:color w:val="000000"/>
                <w:sz w:val="21"/>
                <w:szCs w:val="21"/>
              </w:rPr>
              <w:t>vs</w:t>
            </w:r>
            <w:r w:rsidRPr="00B842BC">
              <w:rPr>
                <w:rFonts w:ascii="Book Antiqua" w:eastAsia="Times New Roman" w:hAnsi="Book Antiqua" w:cs="Arial"/>
                <w:color w:val="000000"/>
                <w:sz w:val="21"/>
                <w:szCs w:val="21"/>
              </w:rPr>
              <w:t xml:space="preserve"> ECF/ECX </w:t>
            </w:r>
          </w:p>
        </w:tc>
      </w:tr>
      <w:tr w:rsidR="0064384B" w:rsidRPr="00B842BC" w14:paraId="74CDEFB1" w14:textId="77777777" w:rsidTr="00395FDE">
        <w:trPr>
          <w:trHeight w:val="697"/>
        </w:trPr>
        <w:tc>
          <w:tcPr>
            <w:tcW w:w="1317" w:type="dxa"/>
            <w:vMerge/>
            <w:tcBorders>
              <w:top w:val="nil"/>
              <w:left w:val="nil"/>
              <w:bottom w:val="nil"/>
              <w:right w:val="nil"/>
            </w:tcBorders>
            <w:shd w:val="clear" w:color="auto" w:fill="auto"/>
            <w:vAlign w:val="center"/>
            <w:hideMark/>
          </w:tcPr>
          <w:p w14:paraId="68AF76B1"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1026" w:type="dxa"/>
            <w:vMerge/>
            <w:tcBorders>
              <w:top w:val="nil"/>
              <w:left w:val="nil"/>
              <w:bottom w:val="nil"/>
              <w:right w:val="nil"/>
            </w:tcBorders>
            <w:shd w:val="clear" w:color="auto" w:fill="auto"/>
            <w:vAlign w:val="center"/>
            <w:hideMark/>
          </w:tcPr>
          <w:p w14:paraId="2E6948C8"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1186" w:type="dxa"/>
            <w:vMerge/>
            <w:tcBorders>
              <w:top w:val="nil"/>
              <w:left w:val="nil"/>
              <w:bottom w:val="nil"/>
              <w:right w:val="nil"/>
            </w:tcBorders>
            <w:shd w:val="clear" w:color="auto" w:fill="auto"/>
            <w:vAlign w:val="center"/>
            <w:hideMark/>
          </w:tcPr>
          <w:p w14:paraId="1819EA63"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1232" w:type="dxa"/>
            <w:vMerge/>
            <w:tcBorders>
              <w:top w:val="nil"/>
              <w:left w:val="nil"/>
              <w:bottom w:val="nil"/>
              <w:right w:val="nil"/>
            </w:tcBorders>
            <w:shd w:val="clear" w:color="auto" w:fill="auto"/>
            <w:vAlign w:val="center"/>
            <w:hideMark/>
          </w:tcPr>
          <w:p w14:paraId="3541A79D"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c>
          <w:tcPr>
            <w:tcW w:w="2453" w:type="dxa"/>
            <w:tcBorders>
              <w:top w:val="nil"/>
              <w:left w:val="nil"/>
              <w:bottom w:val="nil"/>
              <w:right w:val="nil"/>
            </w:tcBorders>
            <w:shd w:val="clear" w:color="auto" w:fill="auto"/>
            <w:vAlign w:val="center"/>
            <w:hideMark/>
          </w:tcPr>
          <w:p w14:paraId="32C80F19"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Neoadjuvant FLOT</w:t>
            </w:r>
          </w:p>
        </w:tc>
        <w:tc>
          <w:tcPr>
            <w:tcW w:w="3189" w:type="dxa"/>
            <w:tcBorders>
              <w:top w:val="nil"/>
              <w:left w:val="nil"/>
              <w:bottom w:val="nil"/>
              <w:right w:val="nil"/>
            </w:tcBorders>
            <w:shd w:val="clear" w:color="auto" w:fill="auto"/>
            <w:vAlign w:val="center"/>
            <w:hideMark/>
          </w:tcPr>
          <w:p w14:paraId="3FF7FC7C"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Docetaxel, oxaliplatin, 5-FU with leucovorin</w:t>
            </w:r>
          </w:p>
        </w:tc>
        <w:tc>
          <w:tcPr>
            <w:tcW w:w="2703" w:type="dxa"/>
            <w:vMerge/>
            <w:tcBorders>
              <w:top w:val="nil"/>
              <w:left w:val="nil"/>
              <w:bottom w:val="nil"/>
              <w:right w:val="nil"/>
            </w:tcBorders>
            <w:shd w:val="clear" w:color="auto" w:fill="auto"/>
            <w:vAlign w:val="center"/>
            <w:hideMark/>
          </w:tcPr>
          <w:p w14:paraId="279E090D" w14:textId="77777777" w:rsidR="0064384B" w:rsidRPr="00B842BC" w:rsidRDefault="0064384B" w:rsidP="00562903">
            <w:pPr>
              <w:spacing w:after="0" w:line="360" w:lineRule="auto"/>
              <w:jc w:val="both"/>
              <w:rPr>
                <w:rFonts w:ascii="Book Antiqua" w:eastAsia="Times New Roman" w:hAnsi="Book Antiqua" w:cs="Arial"/>
                <w:color w:val="000000"/>
                <w:sz w:val="21"/>
                <w:szCs w:val="21"/>
              </w:rPr>
            </w:pPr>
          </w:p>
        </w:tc>
      </w:tr>
      <w:tr w:rsidR="00694E6D" w:rsidRPr="00B842BC" w14:paraId="705142E2" w14:textId="77777777" w:rsidTr="00395FDE">
        <w:trPr>
          <w:trHeight w:val="886"/>
        </w:trPr>
        <w:tc>
          <w:tcPr>
            <w:tcW w:w="1317" w:type="dxa"/>
            <w:vMerge w:val="restart"/>
            <w:tcBorders>
              <w:top w:val="nil"/>
              <w:left w:val="nil"/>
              <w:right w:val="nil"/>
            </w:tcBorders>
            <w:shd w:val="clear" w:color="auto" w:fill="auto"/>
            <w:vAlign w:val="center"/>
            <w:hideMark/>
          </w:tcPr>
          <w:p w14:paraId="1B714D71" w14:textId="77777777" w:rsidR="00694E6D" w:rsidRPr="00B842BC" w:rsidRDefault="00694E6D"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AIO-FLOT4 (Phase III)</w:t>
            </w:r>
          </w:p>
        </w:tc>
        <w:tc>
          <w:tcPr>
            <w:tcW w:w="1026" w:type="dxa"/>
            <w:vMerge w:val="restart"/>
            <w:tcBorders>
              <w:top w:val="nil"/>
              <w:left w:val="nil"/>
              <w:bottom w:val="single" w:sz="4" w:space="0" w:color="000000"/>
              <w:right w:val="nil"/>
            </w:tcBorders>
            <w:shd w:val="clear" w:color="auto" w:fill="auto"/>
            <w:vAlign w:val="center"/>
            <w:hideMark/>
          </w:tcPr>
          <w:p w14:paraId="64B4B081" w14:textId="77777777" w:rsidR="00694E6D" w:rsidRPr="00B842BC" w:rsidRDefault="00694E6D"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Germany</w:t>
            </w:r>
          </w:p>
        </w:tc>
        <w:tc>
          <w:tcPr>
            <w:tcW w:w="1186" w:type="dxa"/>
            <w:vMerge w:val="restart"/>
            <w:tcBorders>
              <w:top w:val="nil"/>
              <w:left w:val="nil"/>
              <w:bottom w:val="single" w:sz="4" w:space="0" w:color="000000"/>
              <w:right w:val="nil"/>
            </w:tcBorders>
            <w:shd w:val="clear" w:color="auto" w:fill="auto"/>
            <w:vAlign w:val="center"/>
            <w:hideMark/>
          </w:tcPr>
          <w:p w14:paraId="02E43782" w14:textId="69006E02" w:rsidR="00694E6D" w:rsidRPr="00B842BC" w:rsidRDefault="00694E6D"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Complete</w:t>
            </w:r>
          </w:p>
        </w:tc>
        <w:tc>
          <w:tcPr>
            <w:tcW w:w="1232" w:type="dxa"/>
            <w:vMerge w:val="restart"/>
            <w:tcBorders>
              <w:top w:val="nil"/>
              <w:left w:val="nil"/>
              <w:bottom w:val="single" w:sz="4" w:space="0" w:color="000000"/>
              <w:right w:val="nil"/>
            </w:tcBorders>
            <w:shd w:val="clear" w:color="auto" w:fill="auto"/>
            <w:vAlign w:val="center"/>
            <w:hideMark/>
          </w:tcPr>
          <w:p w14:paraId="08322642" w14:textId="37D1B012" w:rsidR="00694E6D" w:rsidRPr="00B842BC" w:rsidRDefault="00694E6D"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2010-2015</w:t>
            </w:r>
          </w:p>
        </w:tc>
        <w:tc>
          <w:tcPr>
            <w:tcW w:w="2453" w:type="dxa"/>
            <w:tcBorders>
              <w:top w:val="nil"/>
              <w:left w:val="nil"/>
              <w:bottom w:val="single" w:sz="4" w:space="0" w:color="F2F2F2"/>
              <w:right w:val="nil"/>
            </w:tcBorders>
            <w:shd w:val="clear" w:color="auto" w:fill="auto"/>
            <w:vAlign w:val="center"/>
            <w:hideMark/>
          </w:tcPr>
          <w:p w14:paraId="06F27605" w14:textId="77777777" w:rsidR="00694E6D" w:rsidRPr="00B842BC" w:rsidRDefault="00694E6D"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Neoadjuvant ECF/ECX</w:t>
            </w:r>
          </w:p>
        </w:tc>
        <w:tc>
          <w:tcPr>
            <w:tcW w:w="3189" w:type="dxa"/>
            <w:tcBorders>
              <w:top w:val="nil"/>
              <w:left w:val="nil"/>
              <w:bottom w:val="single" w:sz="4" w:space="0" w:color="F2F2F2"/>
              <w:right w:val="nil"/>
            </w:tcBorders>
            <w:shd w:val="clear" w:color="auto" w:fill="auto"/>
            <w:vAlign w:val="center"/>
            <w:hideMark/>
          </w:tcPr>
          <w:p w14:paraId="1EA63F3A" w14:textId="77777777" w:rsidR="00694E6D" w:rsidRPr="00B842BC" w:rsidRDefault="00694E6D" w:rsidP="00562903">
            <w:pPr>
              <w:spacing w:after="0" w:line="360" w:lineRule="auto"/>
              <w:jc w:val="both"/>
              <w:rPr>
                <w:rFonts w:ascii="Book Antiqua" w:eastAsia="Times New Roman" w:hAnsi="Book Antiqua" w:cs="Arial"/>
                <w:color w:val="000000"/>
                <w:sz w:val="21"/>
                <w:szCs w:val="21"/>
              </w:rPr>
            </w:pPr>
            <w:proofErr w:type="spellStart"/>
            <w:r w:rsidRPr="00B842BC">
              <w:rPr>
                <w:rFonts w:ascii="Book Antiqua" w:eastAsia="Times New Roman" w:hAnsi="Book Antiqua" w:cs="Arial"/>
                <w:color w:val="000000"/>
                <w:sz w:val="21"/>
                <w:szCs w:val="21"/>
              </w:rPr>
              <w:t>Epirubicin</w:t>
            </w:r>
            <w:proofErr w:type="spellEnd"/>
            <w:r w:rsidRPr="00B842BC">
              <w:rPr>
                <w:rFonts w:ascii="Book Antiqua" w:eastAsia="Times New Roman" w:hAnsi="Book Antiqua" w:cs="Arial"/>
                <w:color w:val="000000"/>
                <w:sz w:val="21"/>
                <w:szCs w:val="21"/>
              </w:rPr>
              <w:t xml:space="preserve"> and cisplatin with either 5-FU (ECF) or capecitabine (ECX)</w:t>
            </w:r>
          </w:p>
        </w:tc>
        <w:tc>
          <w:tcPr>
            <w:tcW w:w="2703" w:type="dxa"/>
            <w:vMerge w:val="restart"/>
            <w:tcBorders>
              <w:top w:val="nil"/>
              <w:left w:val="nil"/>
              <w:bottom w:val="single" w:sz="4" w:space="0" w:color="000000"/>
              <w:right w:val="nil"/>
            </w:tcBorders>
            <w:shd w:val="clear" w:color="auto" w:fill="auto"/>
            <w:vAlign w:val="center"/>
            <w:hideMark/>
          </w:tcPr>
          <w:p w14:paraId="6AD45F19" w14:textId="2FC6B28F" w:rsidR="00694E6D" w:rsidRPr="00B842BC" w:rsidRDefault="00694E6D" w:rsidP="00562903">
            <w:pPr>
              <w:spacing w:after="0" w:line="360" w:lineRule="auto"/>
              <w:jc w:val="both"/>
              <w:rPr>
                <w:rFonts w:ascii="Book Antiqua" w:eastAsia="Times New Roman" w:hAnsi="Book Antiqua" w:cs="Arial"/>
                <w:iCs/>
                <w:color w:val="000000"/>
                <w:sz w:val="21"/>
                <w:szCs w:val="21"/>
              </w:rPr>
            </w:pPr>
            <w:r w:rsidRPr="00B842BC">
              <w:rPr>
                <w:rFonts w:ascii="Book Antiqua" w:eastAsia="Times New Roman" w:hAnsi="Book Antiqua" w:cs="Arial"/>
                <w:iCs/>
                <w:color w:val="000000"/>
                <w:sz w:val="21"/>
                <w:szCs w:val="21"/>
              </w:rPr>
              <w:t>Improved OS in FLOT group with no increase in toxicities</w:t>
            </w:r>
          </w:p>
        </w:tc>
      </w:tr>
      <w:tr w:rsidR="00694E6D" w:rsidRPr="00B842BC" w14:paraId="432C5498" w14:textId="77777777" w:rsidTr="00395FDE">
        <w:trPr>
          <w:trHeight w:val="725"/>
        </w:trPr>
        <w:tc>
          <w:tcPr>
            <w:tcW w:w="1317" w:type="dxa"/>
            <w:vMerge/>
            <w:tcBorders>
              <w:left w:val="nil"/>
              <w:bottom w:val="single" w:sz="4" w:space="0" w:color="auto"/>
              <w:right w:val="nil"/>
            </w:tcBorders>
            <w:shd w:val="clear" w:color="auto" w:fill="auto"/>
            <w:hideMark/>
          </w:tcPr>
          <w:p w14:paraId="787FBB3B" w14:textId="025C80BA" w:rsidR="00694E6D" w:rsidRPr="00B842BC" w:rsidRDefault="00694E6D" w:rsidP="00562903">
            <w:pPr>
              <w:spacing w:after="0" w:line="360" w:lineRule="auto"/>
              <w:jc w:val="both"/>
              <w:rPr>
                <w:rFonts w:ascii="Book Antiqua" w:eastAsia="Times New Roman" w:hAnsi="Book Antiqua" w:cs="Arial"/>
                <w:i/>
                <w:iCs/>
                <w:color w:val="000000"/>
                <w:sz w:val="21"/>
                <w:szCs w:val="21"/>
              </w:rPr>
            </w:pPr>
          </w:p>
        </w:tc>
        <w:tc>
          <w:tcPr>
            <w:tcW w:w="1026" w:type="dxa"/>
            <w:vMerge/>
            <w:tcBorders>
              <w:top w:val="nil"/>
              <w:left w:val="nil"/>
              <w:bottom w:val="single" w:sz="4" w:space="0" w:color="000000"/>
              <w:right w:val="nil"/>
            </w:tcBorders>
            <w:shd w:val="clear" w:color="auto" w:fill="auto"/>
            <w:vAlign w:val="center"/>
            <w:hideMark/>
          </w:tcPr>
          <w:p w14:paraId="573EAC43" w14:textId="77777777" w:rsidR="00694E6D" w:rsidRPr="00B842BC" w:rsidRDefault="00694E6D" w:rsidP="00562903">
            <w:pPr>
              <w:spacing w:after="0" w:line="360" w:lineRule="auto"/>
              <w:jc w:val="both"/>
              <w:rPr>
                <w:rFonts w:ascii="Book Antiqua" w:eastAsia="Times New Roman" w:hAnsi="Book Antiqua" w:cs="Arial"/>
                <w:color w:val="000000"/>
                <w:sz w:val="21"/>
                <w:szCs w:val="21"/>
              </w:rPr>
            </w:pPr>
          </w:p>
        </w:tc>
        <w:tc>
          <w:tcPr>
            <w:tcW w:w="1186" w:type="dxa"/>
            <w:vMerge/>
            <w:tcBorders>
              <w:top w:val="nil"/>
              <w:left w:val="nil"/>
              <w:bottom w:val="single" w:sz="4" w:space="0" w:color="000000"/>
              <w:right w:val="nil"/>
            </w:tcBorders>
            <w:shd w:val="clear" w:color="auto" w:fill="auto"/>
            <w:vAlign w:val="center"/>
            <w:hideMark/>
          </w:tcPr>
          <w:p w14:paraId="1A635A7D" w14:textId="77777777" w:rsidR="00694E6D" w:rsidRPr="00B842BC" w:rsidRDefault="00694E6D" w:rsidP="00562903">
            <w:pPr>
              <w:spacing w:after="0" w:line="360" w:lineRule="auto"/>
              <w:jc w:val="both"/>
              <w:rPr>
                <w:rFonts w:ascii="Book Antiqua" w:eastAsia="Times New Roman" w:hAnsi="Book Antiqua" w:cs="Arial"/>
                <w:color w:val="000000"/>
                <w:sz w:val="21"/>
                <w:szCs w:val="21"/>
              </w:rPr>
            </w:pPr>
          </w:p>
        </w:tc>
        <w:tc>
          <w:tcPr>
            <w:tcW w:w="1232" w:type="dxa"/>
            <w:vMerge/>
            <w:tcBorders>
              <w:top w:val="nil"/>
              <w:left w:val="nil"/>
              <w:bottom w:val="single" w:sz="4" w:space="0" w:color="000000"/>
              <w:right w:val="nil"/>
            </w:tcBorders>
            <w:shd w:val="clear" w:color="auto" w:fill="auto"/>
            <w:vAlign w:val="center"/>
            <w:hideMark/>
          </w:tcPr>
          <w:p w14:paraId="70932035" w14:textId="77777777" w:rsidR="00694E6D" w:rsidRPr="00B842BC" w:rsidRDefault="00694E6D" w:rsidP="00562903">
            <w:pPr>
              <w:spacing w:after="0" w:line="360" w:lineRule="auto"/>
              <w:jc w:val="both"/>
              <w:rPr>
                <w:rFonts w:ascii="Book Antiqua" w:eastAsia="Times New Roman" w:hAnsi="Book Antiqua" w:cs="Arial"/>
                <w:color w:val="000000"/>
                <w:sz w:val="21"/>
                <w:szCs w:val="21"/>
              </w:rPr>
            </w:pPr>
          </w:p>
        </w:tc>
        <w:tc>
          <w:tcPr>
            <w:tcW w:w="2453" w:type="dxa"/>
            <w:tcBorders>
              <w:top w:val="nil"/>
              <w:left w:val="nil"/>
              <w:bottom w:val="single" w:sz="4" w:space="0" w:color="auto"/>
              <w:right w:val="nil"/>
            </w:tcBorders>
            <w:shd w:val="clear" w:color="auto" w:fill="auto"/>
            <w:vAlign w:val="center"/>
            <w:hideMark/>
          </w:tcPr>
          <w:p w14:paraId="5747974D" w14:textId="77777777" w:rsidR="00694E6D" w:rsidRPr="00B842BC" w:rsidRDefault="00694E6D"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Neoadjuvant FLOT</w:t>
            </w:r>
          </w:p>
        </w:tc>
        <w:tc>
          <w:tcPr>
            <w:tcW w:w="3189" w:type="dxa"/>
            <w:tcBorders>
              <w:top w:val="nil"/>
              <w:left w:val="nil"/>
              <w:bottom w:val="single" w:sz="4" w:space="0" w:color="auto"/>
              <w:right w:val="nil"/>
            </w:tcBorders>
            <w:shd w:val="clear" w:color="auto" w:fill="auto"/>
            <w:vAlign w:val="center"/>
            <w:hideMark/>
          </w:tcPr>
          <w:p w14:paraId="70843D29" w14:textId="77777777" w:rsidR="00694E6D" w:rsidRPr="00B842BC" w:rsidRDefault="00694E6D" w:rsidP="00562903">
            <w:pPr>
              <w:spacing w:after="0" w:line="360" w:lineRule="auto"/>
              <w:jc w:val="both"/>
              <w:rPr>
                <w:rFonts w:ascii="Book Antiqua" w:eastAsia="Times New Roman" w:hAnsi="Book Antiqua" w:cs="Arial"/>
                <w:color w:val="000000"/>
                <w:sz w:val="21"/>
                <w:szCs w:val="21"/>
              </w:rPr>
            </w:pPr>
            <w:r w:rsidRPr="00B842BC">
              <w:rPr>
                <w:rFonts w:ascii="Book Antiqua" w:eastAsia="Times New Roman" w:hAnsi="Book Antiqua" w:cs="Arial"/>
                <w:color w:val="000000"/>
                <w:sz w:val="21"/>
                <w:szCs w:val="21"/>
              </w:rPr>
              <w:t>Docetaxel, oxaliplatin, 5-FU with leucovorin</w:t>
            </w:r>
          </w:p>
        </w:tc>
        <w:tc>
          <w:tcPr>
            <w:tcW w:w="2703" w:type="dxa"/>
            <w:vMerge/>
            <w:tcBorders>
              <w:top w:val="nil"/>
              <w:left w:val="nil"/>
              <w:bottom w:val="single" w:sz="4" w:space="0" w:color="000000"/>
              <w:right w:val="nil"/>
            </w:tcBorders>
            <w:shd w:val="clear" w:color="auto" w:fill="auto"/>
            <w:vAlign w:val="center"/>
            <w:hideMark/>
          </w:tcPr>
          <w:p w14:paraId="1C2B4615" w14:textId="77777777" w:rsidR="00694E6D" w:rsidRPr="00B842BC" w:rsidRDefault="00694E6D" w:rsidP="00562903">
            <w:pPr>
              <w:spacing w:after="0" w:line="360" w:lineRule="auto"/>
              <w:jc w:val="both"/>
              <w:rPr>
                <w:rFonts w:ascii="Book Antiqua" w:eastAsia="Times New Roman" w:hAnsi="Book Antiqua" w:cs="Arial"/>
                <w:i/>
                <w:iCs/>
                <w:color w:val="000000"/>
                <w:sz w:val="21"/>
                <w:szCs w:val="21"/>
              </w:rPr>
            </w:pPr>
          </w:p>
        </w:tc>
      </w:tr>
    </w:tbl>
    <w:p w14:paraId="6CAD1D88" w14:textId="37492F9E" w:rsidR="008073A6" w:rsidRDefault="00B842BC" w:rsidP="00562903">
      <w:pPr>
        <w:spacing w:after="0" w:line="360" w:lineRule="auto"/>
        <w:jc w:val="both"/>
        <w:rPr>
          <w:rFonts w:ascii="Book Antiqua" w:hAnsi="Book Antiqua" w:cs="Arial"/>
          <w:sz w:val="24"/>
          <w:szCs w:val="24"/>
        </w:rPr>
      </w:pPr>
      <w:r w:rsidRPr="00562903">
        <w:rPr>
          <w:rFonts w:ascii="Book Antiqua" w:hAnsi="Book Antiqua" w:cs="Arial"/>
          <w:sz w:val="24"/>
          <w:szCs w:val="24"/>
        </w:rPr>
        <w:lastRenderedPageBreak/>
        <w:t>MAGIC</w:t>
      </w:r>
      <w:r>
        <w:rPr>
          <w:rFonts w:ascii="Book Antiqua" w:hAnsi="Book Antiqua" w:cs="Arial"/>
          <w:sz w:val="24"/>
          <w:szCs w:val="24"/>
        </w:rPr>
        <w:t>:</w:t>
      </w:r>
      <w:r>
        <w:rPr>
          <w:rFonts w:ascii="Book Antiqua" w:hAnsi="Book Antiqua" w:cs="Arial" w:hint="eastAsia"/>
          <w:sz w:val="24"/>
          <w:szCs w:val="24"/>
          <w:lang w:eastAsia="zh-CN"/>
        </w:rPr>
        <w:t xml:space="preserve"> </w:t>
      </w:r>
      <w:r w:rsidR="00694E6D" w:rsidRPr="00562903">
        <w:rPr>
          <w:rFonts w:ascii="Book Antiqua" w:hAnsi="Book Antiqua" w:cs="Arial"/>
          <w:sz w:val="24"/>
          <w:szCs w:val="24"/>
        </w:rPr>
        <w:t xml:space="preserve">Medical Research Council Adjuvant Gastric </w:t>
      </w:r>
      <w:proofErr w:type="spellStart"/>
      <w:r w:rsidR="00694E6D" w:rsidRPr="00562903">
        <w:rPr>
          <w:rFonts w:ascii="Book Antiqua" w:hAnsi="Book Antiqua" w:cs="Arial"/>
          <w:sz w:val="24"/>
          <w:szCs w:val="24"/>
        </w:rPr>
        <w:t>Infusional</w:t>
      </w:r>
      <w:proofErr w:type="spellEnd"/>
      <w:r w:rsidR="00694E6D" w:rsidRPr="00562903">
        <w:rPr>
          <w:rFonts w:ascii="Book Antiqua" w:hAnsi="Book Antiqua" w:cs="Arial"/>
          <w:sz w:val="24"/>
          <w:szCs w:val="24"/>
        </w:rPr>
        <w:t xml:space="preserve"> Chemotherapy</w:t>
      </w:r>
      <w:r>
        <w:rPr>
          <w:rFonts w:ascii="Book Antiqua" w:hAnsi="Book Antiqua" w:cs="Arial"/>
          <w:sz w:val="24"/>
          <w:szCs w:val="24"/>
        </w:rPr>
        <w:t>;</w:t>
      </w:r>
      <w:r w:rsidR="002F2A99" w:rsidRPr="00562903">
        <w:rPr>
          <w:rFonts w:ascii="Book Antiqua" w:hAnsi="Book Antiqua" w:cs="Arial"/>
          <w:sz w:val="24"/>
          <w:szCs w:val="24"/>
        </w:rPr>
        <w:t xml:space="preserve"> </w:t>
      </w:r>
      <w:r w:rsidRPr="00562903">
        <w:rPr>
          <w:rFonts w:ascii="Book Antiqua" w:hAnsi="Book Antiqua" w:cs="Arial"/>
          <w:sz w:val="24"/>
          <w:szCs w:val="24"/>
        </w:rPr>
        <w:t>UK</w:t>
      </w:r>
      <w:r>
        <w:rPr>
          <w:rFonts w:ascii="Book Antiqua" w:hAnsi="Book Antiqua" w:cs="Arial"/>
          <w:sz w:val="24"/>
          <w:szCs w:val="24"/>
        </w:rPr>
        <w:t>:</w:t>
      </w:r>
      <w:r w:rsidRPr="00562903">
        <w:rPr>
          <w:rFonts w:ascii="Book Antiqua" w:hAnsi="Book Antiqua" w:cs="Arial"/>
          <w:sz w:val="24"/>
          <w:szCs w:val="24"/>
        </w:rPr>
        <w:t xml:space="preserve"> </w:t>
      </w:r>
      <w:r w:rsidR="00694E6D" w:rsidRPr="00562903">
        <w:rPr>
          <w:rFonts w:ascii="Book Antiqua" w:hAnsi="Book Antiqua" w:cs="Arial"/>
          <w:sz w:val="24"/>
          <w:szCs w:val="24"/>
        </w:rPr>
        <w:t>United Kingdom</w:t>
      </w:r>
      <w:r>
        <w:rPr>
          <w:rFonts w:ascii="Book Antiqua" w:hAnsi="Book Antiqua" w:cs="Arial"/>
          <w:sz w:val="24"/>
          <w:szCs w:val="24"/>
        </w:rPr>
        <w:t>;</w:t>
      </w:r>
      <w:r w:rsidR="00694E6D" w:rsidRPr="00562903">
        <w:rPr>
          <w:rFonts w:ascii="Book Antiqua" w:hAnsi="Book Antiqua" w:cs="Arial"/>
          <w:sz w:val="24"/>
          <w:szCs w:val="24"/>
        </w:rPr>
        <w:t xml:space="preserve"> </w:t>
      </w:r>
      <w:r w:rsidRPr="00562903">
        <w:rPr>
          <w:rFonts w:ascii="Book Antiqua" w:hAnsi="Book Antiqua" w:cs="Arial"/>
          <w:sz w:val="24"/>
          <w:szCs w:val="24"/>
        </w:rPr>
        <w:t>5-FU</w:t>
      </w:r>
      <w:r>
        <w:rPr>
          <w:rFonts w:ascii="Book Antiqua" w:hAnsi="Book Antiqua" w:cs="Arial"/>
          <w:sz w:val="24"/>
          <w:szCs w:val="24"/>
        </w:rPr>
        <w:t>:</w:t>
      </w:r>
      <w:r w:rsidRPr="00562903">
        <w:rPr>
          <w:rFonts w:ascii="Book Antiqua" w:hAnsi="Book Antiqua" w:cs="Arial"/>
          <w:sz w:val="24"/>
          <w:szCs w:val="24"/>
        </w:rPr>
        <w:t xml:space="preserve"> </w:t>
      </w:r>
      <w:r w:rsidR="002F2A99" w:rsidRPr="00562903">
        <w:rPr>
          <w:rFonts w:ascii="Book Antiqua" w:hAnsi="Book Antiqua" w:cs="Arial"/>
          <w:sz w:val="24"/>
          <w:szCs w:val="24"/>
        </w:rPr>
        <w:t>5-fluorouracil</w:t>
      </w:r>
      <w:r>
        <w:rPr>
          <w:rFonts w:ascii="Book Antiqua" w:hAnsi="Book Antiqua" w:cs="Arial"/>
          <w:sz w:val="24"/>
          <w:szCs w:val="24"/>
        </w:rPr>
        <w:t>;</w:t>
      </w:r>
      <w:r w:rsidR="00694E6D" w:rsidRPr="00562903">
        <w:rPr>
          <w:rFonts w:ascii="Book Antiqua" w:hAnsi="Book Antiqua" w:cs="Arial"/>
          <w:sz w:val="24"/>
          <w:szCs w:val="24"/>
        </w:rPr>
        <w:t xml:space="preserve"> </w:t>
      </w:r>
      <w:r w:rsidRPr="00562903">
        <w:rPr>
          <w:rFonts w:ascii="Book Antiqua" w:hAnsi="Book Antiqua" w:cs="Arial"/>
          <w:sz w:val="24"/>
          <w:szCs w:val="24"/>
        </w:rPr>
        <w:t>PFS</w:t>
      </w:r>
      <w:r>
        <w:rPr>
          <w:rFonts w:ascii="Book Antiqua" w:hAnsi="Book Antiqua" w:cs="Arial"/>
          <w:sz w:val="24"/>
          <w:szCs w:val="24"/>
        </w:rPr>
        <w:t>:</w:t>
      </w:r>
      <w:r w:rsidRPr="00562903">
        <w:rPr>
          <w:rFonts w:ascii="Book Antiqua" w:hAnsi="Book Antiqua" w:cs="Arial"/>
          <w:sz w:val="24"/>
          <w:szCs w:val="24"/>
        </w:rPr>
        <w:t xml:space="preserve"> P</w:t>
      </w:r>
      <w:r w:rsidR="002F2A99" w:rsidRPr="00562903">
        <w:rPr>
          <w:rFonts w:ascii="Book Antiqua" w:hAnsi="Book Antiqua" w:cs="Arial"/>
          <w:sz w:val="24"/>
          <w:szCs w:val="24"/>
        </w:rPr>
        <w:t>rogression-free survival</w:t>
      </w:r>
      <w:r>
        <w:rPr>
          <w:rFonts w:ascii="Book Antiqua" w:hAnsi="Book Antiqua" w:cs="Arial"/>
          <w:sz w:val="24"/>
          <w:szCs w:val="24"/>
        </w:rPr>
        <w:t>; OS:</w:t>
      </w:r>
      <w:r w:rsidR="0064384B" w:rsidRPr="00562903">
        <w:rPr>
          <w:rFonts w:ascii="Book Antiqua" w:hAnsi="Book Antiqua" w:cs="Arial"/>
          <w:sz w:val="24"/>
          <w:szCs w:val="24"/>
        </w:rPr>
        <w:t xml:space="preserve"> </w:t>
      </w:r>
      <w:r w:rsidRPr="00562903">
        <w:rPr>
          <w:rFonts w:ascii="Book Antiqua" w:hAnsi="Book Antiqua" w:cs="Arial"/>
          <w:sz w:val="24"/>
          <w:szCs w:val="24"/>
        </w:rPr>
        <w:t>O</w:t>
      </w:r>
      <w:r w:rsidR="0064384B" w:rsidRPr="00562903">
        <w:rPr>
          <w:rFonts w:ascii="Book Antiqua" w:hAnsi="Book Antiqua" w:cs="Arial"/>
          <w:sz w:val="24"/>
          <w:szCs w:val="24"/>
        </w:rPr>
        <w:t>verall survival</w:t>
      </w:r>
      <w:r>
        <w:rPr>
          <w:rFonts w:ascii="Book Antiqua" w:hAnsi="Book Antiqua" w:cs="Arial"/>
          <w:sz w:val="24"/>
          <w:szCs w:val="24"/>
        </w:rPr>
        <w:t>; DFS:</w:t>
      </w:r>
      <w:r w:rsidR="00694E6D" w:rsidRPr="00562903">
        <w:rPr>
          <w:rFonts w:ascii="Book Antiqua" w:hAnsi="Book Antiqua" w:cs="Arial"/>
          <w:sz w:val="24"/>
          <w:szCs w:val="24"/>
        </w:rPr>
        <w:t xml:space="preserve"> </w:t>
      </w:r>
      <w:r w:rsidRPr="00562903">
        <w:rPr>
          <w:rFonts w:ascii="Book Antiqua" w:hAnsi="Book Antiqua" w:cs="Arial"/>
          <w:sz w:val="24"/>
          <w:szCs w:val="24"/>
        </w:rPr>
        <w:t>D</w:t>
      </w:r>
      <w:r w:rsidR="0064384B" w:rsidRPr="00562903">
        <w:rPr>
          <w:rFonts w:ascii="Book Antiqua" w:hAnsi="Book Antiqua" w:cs="Arial"/>
          <w:sz w:val="24"/>
          <w:szCs w:val="24"/>
        </w:rPr>
        <w:t>isease-free survival</w:t>
      </w:r>
      <w:r>
        <w:rPr>
          <w:rFonts w:ascii="Book Antiqua" w:hAnsi="Book Antiqua" w:cs="Arial"/>
          <w:sz w:val="24"/>
          <w:szCs w:val="24"/>
        </w:rPr>
        <w:t xml:space="preserve">; ECF: </w:t>
      </w:r>
      <w:proofErr w:type="spellStart"/>
      <w:r w:rsidRPr="00562903">
        <w:rPr>
          <w:rFonts w:ascii="Book Antiqua" w:hAnsi="Book Antiqua" w:cs="Arial"/>
          <w:sz w:val="24"/>
          <w:szCs w:val="24"/>
        </w:rPr>
        <w:t>Epirubicin</w:t>
      </w:r>
      <w:proofErr w:type="spellEnd"/>
      <w:r w:rsidRPr="00562903">
        <w:rPr>
          <w:rFonts w:ascii="Book Antiqua" w:hAnsi="Book Antiqua" w:cs="Arial"/>
          <w:sz w:val="24"/>
          <w:szCs w:val="24"/>
        </w:rPr>
        <w:t>, cisplatin, and 5-fluorouracil</w:t>
      </w:r>
      <w:r>
        <w:rPr>
          <w:rFonts w:ascii="Book Antiqua" w:hAnsi="Book Antiqua" w:cs="Arial"/>
          <w:sz w:val="24"/>
          <w:szCs w:val="24"/>
        </w:rPr>
        <w:t>;</w:t>
      </w:r>
      <w:r w:rsidRPr="00562903">
        <w:rPr>
          <w:rFonts w:ascii="Book Antiqua" w:hAnsi="Book Antiqua" w:cs="Arial"/>
          <w:sz w:val="24"/>
          <w:szCs w:val="24"/>
        </w:rPr>
        <w:t xml:space="preserve"> </w:t>
      </w:r>
      <w:r>
        <w:rPr>
          <w:rFonts w:ascii="Book Antiqua" w:hAnsi="Book Antiqua" w:cs="Arial"/>
          <w:sz w:val="24"/>
          <w:szCs w:val="24"/>
        </w:rPr>
        <w:t xml:space="preserve">ECX: </w:t>
      </w:r>
      <w:proofErr w:type="spellStart"/>
      <w:r w:rsidRPr="00562903">
        <w:rPr>
          <w:rFonts w:ascii="Book Antiqua" w:hAnsi="Book Antiqua" w:cs="Arial"/>
          <w:sz w:val="24"/>
          <w:szCs w:val="24"/>
        </w:rPr>
        <w:t>Epirubicin</w:t>
      </w:r>
      <w:proofErr w:type="spellEnd"/>
      <w:r w:rsidRPr="00562903">
        <w:rPr>
          <w:rFonts w:ascii="Book Antiqua" w:hAnsi="Book Antiqua" w:cs="Arial"/>
          <w:sz w:val="24"/>
          <w:szCs w:val="24"/>
        </w:rPr>
        <w:t>, cisplatin, and capecitabine</w:t>
      </w:r>
      <w:r>
        <w:rPr>
          <w:rFonts w:ascii="Book Antiqua" w:hAnsi="Book Antiqua" w:cs="Arial"/>
          <w:sz w:val="24"/>
          <w:szCs w:val="24"/>
        </w:rPr>
        <w:t xml:space="preserve">; FLOT: </w:t>
      </w:r>
      <w:r w:rsidRPr="00562903">
        <w:rPr>
          <w:rFonts w:ascii="Book Antiqua" w:hAnsi="Book Antiqua" w:cs="Arial"/>
          <w:sz w:val="24"/>
          <w:szCs w:val="24"/>
        </w:rPr>
        <w:t xml:space="preserve">5-fluorouracil, </w:t>
      </w:r>
      <w:proofErr w:type="spellStart"/>
      <w:r w:rsidRPr="00562903">
        <w:rPr>
          <w:rFonts w:ascii="Book Antiqua" w:hAnsi="Book Antiqua" w:cs="Arial"/>
          <w:sz w:val="24"/>
          <w:szCs w:val="24"/>
        </w:rPr>
        <w:t>leuocovorin</w:t>
      </w:r>
      <w:proofErr w:type="spellEnd"/>
      <w:r w:rsidRPr="00562903">
        <w:rPr>
          <w:rFonts w:ascii="Book Antiqua" w:hAnsi="Book Antiqua" w:cs="Arial"/>
          <w:sz w:val="24"/>
          <w:szCs w:val="24"/>
        </w:rPr>
        <w:t>, oxaliplatin, and docetaxel</w:t>
      </w:r>
      <w:r>
        <w:rPr>
          <w:rFonts w:ascii="Book Antiqua" w:hAnsi="Book Antiqua" w:cs="Arial"/>
          <w:sz w:val="24"/>
          <w:szCs w:val="24"/>
        </w:rPr>
        <w:t>.</w:t>
      </w:r>
    </w:p>
    <w:p w14:paraId="16B61134" w14:textId="3B7152D9" w:rsidR="0019151B" w:rsidRDefault="0019151B" w:rsidP="00562903">
      <w:pPr>
        <w:spacing w:after="0" w:line="360" w:lineRule="auto"/>
        <w:jc w:val="both"/>
        <w:rPr>
          <w:rFonts w:ascii="Book Antiqua" w:hAnsi="Book Antiqua" w:cs="Arial"/>
          <w:sz w:val="24"/>
          <w:szCs w:val="24"/>
        </w:rPr>
      </w:pPr>
      <w:r w:rsidRPr="00562903">
        <w:rPr>
          <w:rFonts w:ascii="Book Antiqua" w:hAnsi="Book Antiqua" w:cs="Arial"/>
          <w:sz w:val="24"/>
          <w:szCs w:val="24"/>
        </w:rPr>
        <w:br w:type="page"/>
      </w:r>
    </w:p>
    <w:p w14:paraId="7337B34D" w14:textId="30B413E3" w:rsidR="00CF47EB" w:rsidRPr="00562903" w:rsidRDefault="00CF47EB" w:rsidP="00562903">
      <w:pPr>
        <w:spacing w:after="0" w:line="360" w:lineRule="auto"/>
        <w:jc w:val="both"/>
        <w:rPr>
          <w:rFonts w:ascii="Book Antiqua" w:hAnsi="Book Antiqua" w:cs="Arial"/>
          <w:sz w:val="24"/>
          <w:szCs w:val="24"/>
        </w:rPr>
      </w:pPr>
      <w:r w:rsidRPr="00CF47EB">
        <w:rPr>
          <w:rFonts w:ascii="Book Antiqua" w:hAnsi="Book Antiqua" w:cs="Arial"/>
          <w:b/>
          <w:bCs/>
          <w:sz w:val="24"/>
          <w:szCs w:val="24"/>
        </w:rPr>
        <w:lastRenderedPageBreak/>
        <w:t>Table 3 Radiation trials</w:t>
      </w:r>
    </w:p>
    <w:tbl>
      <w:tblPr>
        <w:tblW w:w="13732" w:type="dxa"/>
        <w:tblLook w:val="04A0" w:firstRow="1" w:lastRow="0" w:firstColumn="1" w:lastColumn="0" w:noHBand="0" w:noVBand="1"/>
      </w:tblPr>
      <w:tblGrid>
        <w:gridCol w:w="2582"/>
        <w:gridCol w:w="1424"/>
        <w:gridCol w:w="1417"/>
        <w:gridCol w:w="1251"/>
        <w:gridCol w:w="1915"/>
        <w:gridCol w:w="2352"/>
        <w:gridCol w:w="2791"/>
      </w:tblGrid>
      <w:tr w:rsidR="0064384B" w:rsidRPr="00CF47EB" w14:paraId="2DC568D3" w14:textId="77777777" w:rsidTr="00395FDE">
        <w:trPr>
          <w:trHeight w:val="295"/>
        </w:trPr>
        <w:tc>
          <w:tcPr>
            <w:tcW w:w="2467" w:type="dxa"/>
            <w:tcBorders>
              <w:top w:val="single" w:sz="4" w:space="0" w:color="auto"/>
              <w:left w:val="nil"/>
              <w:bottom w:val="single" w:sz="4" w:space="0" w:color="auto"/>
              <w:right w:val="nil"/>
            </w:tcBorders>
            <w:shd w:val="clear" w:color="auto" w:fill="auto"/>
            <w:vAlign w:val="center"/>
            <w:hideMark/>
          </w:tcPr>
          <w:p w14:paraId="2AE32838" w14:textId="4CA27153" w:rsidR="0064384B" w:rsidRPr="00CF47EB" w:rsidRDefault="0064384B" w:rsidP="00CF47EB">
            <w:pPr>
              <w:spacing w:after="0" w:line="360" w:lineRule="auto"/>
              <w:jc w:val="both"/>
              <w:rPr>
                <w:rFonts w:ascii="Book Antiqua" w:eastAsia="Times New Roman" w:hAnsi="Book Antiqua" w:cs="Arial"/>
                <w:b/>
                <w:bCs/>
                <w:color w:val="000000"/>
                <w:sz w:val="21"/>
                <w:szCs w:val="21"/>
              </w:rPr>
            </w:pPr>
            <w:r w:rsidRPr="00CF47EB">
              <w:rPr>
                <w:rFonts w:ascii="Book Antiqua" w:eastAsia="Times New Roman" w:hAnsi="Book Antiqua" w:cs="Arial"/>
                <w:b/>
                <w:bCs/>
                <w:color w:val="000000"/>
                <w:sz w:val="21"/>
                <w:szCs w:val="21"/>
              </w:rPr>
              <w:t xml:space="preserve">Trial </w:t>
            </w:r>
            <w:r w:rsidR="00CF47EB" w:rsidRPr="00CF47EB">
              <w:rPr>
                <w:rFonts w:ascii="Book Antiqua" w:eastAsia="Times New Roman" w:hAnsi="Book Antiqua" w:cs="Arial"/>
                <w:b/>
                <w:bCs/>
                <w:color w:val="000000"/>
                <w:sz w:val="21"/>
                <w:szCs w:val="21"/>
              </w:rPr>
              <w:t>n</w:t>
            </w:r>
            <w:r w:rsidRPr="00CF47EB">
              <w:rPr>
                <w:rFonts w:ascii="Book Antiqua" w:eastAsia="Times New Roman" w:hAnsi="Book Antiqua" w:cs="Arial"/>
                <w:b/>
                <w:bCs/>
                <w:color w:val="000000"/>
                <w:sz w:val="21"/>
                <w:szCs w:val="21"/>
              </w:rPr>
              <w:t>ame</w:t>
            </w:r>
          </w:p>
        </w:tc>
        <w:tc>
          <w:tcPr>
            <w:tcW w:w="1360" w:type="dxa"/>
            <w:tcBorders>
              <w:top w:val="single" w:sz="4" w:space="0" w:color="auto"/>
              <w:left w:val="nil"/>
              <w:bottom w:val="single" w:sz="4" w:space="0" w:color="auto"/>
              <w:right w:val="nil"/>
            </w:tcBorders>
            <w:shd w:val="clear" w:color="auto" w:fill="auto"/>
            <w:vAlign w:val="center"/>
            <w:hideMark/>
          </w:tcPr>
          <w:p w14:paraId="678AB1CD" w14:textId="77777777" w:rsidR="0064384B" w:rsidRPr="00CF47EB" w:rsidRDefault="0064384B" w:rsidP="00CF47EB">
            <w:pPr>
              <w:spacing w:after="0" w:line="360" w:lineRule="auto"/>
              <w:jc w:val="both"/>
              <w:rPr>
                <w:rFonts w:ascii="Book Antiqua" w:eastAsia="Times New Roman" w:hAnsi="Book Antiqua" w:cs="Arial"/>
                <w:b/>
                <w:bCs/>
                <w:color w:val="000000"/>
                <w:sz w:val="21"/>
                <w:szCs w:val="21"/>
              </w:rPr>
            </w:pPr>
            <w:r w:rsidRPr="00CF47EB">
              <w:rPr>
                <w:rFonts w:ascii="Book Antiqua" w:eastAsia="Times New Roman" w:hAnsi="Book Antiqua" w:cs="Arial"/>
                <w:b/>
                <w:bCs/>
                <w:color w:val="000000"/>
                <w:sz w:val="21"/>
                <w:szCs w:val="21"/>
              </w:rPr>
              <w:t>Country</w:t>
            </w:r>
          </w:p>
        </w:tc>
        <w:tc>
          <w:tcPr>
            <w:tcW w:w="1431" w:type="dxa"/>
            <w:tcBorders>
              <w:top w:val="single" w:sz="4" w:space="0" w:color="auto"/>
              <w:left w:val="nil"/>
              <w:bottom w:val="single" w:sz="4" w:space="0" w:color="auto"/>
              <w:right w:val="nil"/>
            </w:tcBorders>
            <w:shd w:val="clear" w:color="auto" w:fill="auto"/>
            <w:vAlign w:val="center"/>
            <w:hideMark/>
          </w:tcPr>
          <w:p w14:paraId="4ED3EDEC" w14:textId="77777777" w:rsidR="0064384B" w:rsidRPr="00CF47EB" w:rsidRDefault="0064384B" w:rsidP="00CF47EB">
            <w:pPr>
              <w:spacing w:after="0" w:line="360" w:lineRule="auto"/>
              <w:jc w:val="both"/>
              <w:rPr>
                <w:rFonts w:ascii="Book Antiqua" w:eastAsia="Times New Roman" w:hAnsi="Book Antiqua" w:cs="Arial"/>
                <w:b/>
                <w:bCs/>
                <w:color w:val="000000"/>
                <w:sz w:val="21"/>
                <w:szCs w:val="21"/>
              </w:rPr>
            </w:pPr>
            <w:r w:rsidRPr="00CF47EB">
              <w:rPr>
                <w:rFonts w:ascii="Book Antiqua" w:eastAsia="Times New Roman" w:hAnsi="Book Antiqua" w:cs="Arial"/>
                <w:b/>
                <w:bCs/>
                <w:color w:val="000000"/>
                <w:sz w:val="21"/>
                <w:szCs w:val="21"/>
              </w:rPr>
              <w:t xml:space="preserve">Status </w:t>
            </w:r>
          </w:p>
        </w:tc>
        <w:tc>
          <w:tcPr>
            <w:tcW w:w="1276" w:type="dxa"/>
            <w:tcBorders>
              <w:top w:val="single" w:sz="4" w:space="0" w:color="auto"/>
              <w:left w:val="nil"/>
              <w:bottom w:val="single" w:sz="4" w:space="0" w:color="auto"/>
              <w:right w:val="nil"/>
            </w:tcBorders>
            <w:shd w:val="clear" w:color="auto" w:fill="auto"/>
            <w:vAlign w:val="center"/>
            <w:hideMark/>
          </w:tcPr>
          <w:p w14:paraId="335B5884" w14:textId="77777777" w:rsidR="0064384B" w:rsidRPr="00CF47EB" w:rsidRDefault="0064384B" w:rsidP="00CF47EB">
            <w:pPr>
              <w:spacing w:after="0" w:line="360" w:lineRule="auto"/>
              <w:jc w:val="both"/>
              <w:rPr>
                <w:rFonts w:ascii="Book Antiqua" w:eastAsia="Times New Roman" w:hAnsi="Book Antiqua" w:cs="Arial"/>
                <w:b/>
                <w:bCs/>
                <w:color w:val="000000"/>
                <w:sz w:val="21"/>
                <w:szCs w:val="21"/>
              </w:rPr>
            </w:pPr>
            <w:r w:rsidRPr="00CF47EB">
              <w:rPr>
                <w:rFonts w:ascii="Book Antiqua" w:eastAsia="Times New Roman" w:hAnsi="Book Antiqua" w:cs="Arial"/>
                <w:b/>
                <w:bCs/>
                <w:color w:val="000000"/>
                <w:sz w:val="21"/>
                <w:szCs w:val="21"/>
              </w:rPr>
              <w:t>Years</w:t>
            </w:r>
          </w:p>
        </w:tc>
        <w:tc>
          <w:tcPr>
            <w:tcW w:w="1933" w:type="dxa"/>
            <w:tcBorders>
              <w:top w:val="single" w:sz="4" w:space="0" w:color="auto"/>
              <w:left w:val="nil"/>
              <w:bottom w:val="single" w:sz="4" w:space="0" w:color="auto"/>
              <w:right w:val="nil"/>
            </w:tcBorders>
            <w:shd w:val="clear" w:color="auto" w:fill="auto"/>
            <w:vAlign w:val="center"/>
            <w:hideMark/>
          </w:tcPr>
          <w:p w14:paraId="525F9B5D" w14:textId="1F9718C3" w:rsidR="0064384B" w:rsidRPr="00CF47EB" w:rsidRDefault="0064384B" w:rsidP="00CF47EB">
            <w:pPr>
              <w:spacing w:after="0" w:line="360" w:lineRule="auto"/>
              <w:jc w:val="both"/>
              <w:rPr>
                <w:rFonts w:ascii="Book Antiqua" w:eastAsia="Times New Roman" w:hAnsi="Book Antiqua" w:cs="Arial"/>
                <w:b/>
                <w:bCs/>
                <w:color w:val="000000"/>
                <w:sz w:val="21"/>
                <w:szCs w:val="21"/>
              </w:rPr>
            </w:pPr>
            <w:r w:rsidRPr="00CF47EB">
              <w:rPr>
                <w:rFonts w:ascii="Book Antiqua" w:eastAsia="Times New Roman" w:hAnsi="Book Antiqua" w:cs="Arial"/>
                <w:b/>
                <w:bCs/>
                <w:color w:val="000000"/>
                <w:sz w:val="21"/>
                <w:szCs w:val="21"/>
              </w:rPr>
              <w:t xml:space="preserve">Trial </w:t>
            </w:r>
            <w:r w:rsidR="00CF47EB" w:rsidRPr="00CF47EB">
              <w:rPr>
                <w:rFonts w:ascii="Book Antiqua" w:eastAsia="Times New Roman" w:hAnsi="Book Antiqua" w:cs="Arial"/>
                <w:b/>
                <w:bCs/>
                <w:color w:val="000000"/>
                <w:sz w:val="21"/>
                <w:szCs w:val="21"/>
              </w:rPr>
              <w:t>g</w:t>
            </w:r>
            <w:r w:rsidRPr="00CF47EB">
              <w:rPr>
                <w:rFonts w:ascii="Book Antiqua" w:eastAsia="Times New Roman" w:hAnsi="Book Antiqua" w:cs="Arial"/>
                <w:b/>
                <w:bCs/>
                <w:color w:val="000000"/>
                <w:sz w:val="21"/>
                <w:szCs w:val="21"/>
              </w:rPr>
              <w:t>roup(s)</w:t>
            </w:r>
          </w:p>
        </w:tc>
        <w:tc>
          <w:tcPr>
            <w:tcW w:w="2397" w:type="dxa"/>
            <w:tcBorders>
              <w:top w:val="single" w:sz="4" w:space="0" w:color="auto"/>
              <w:left w:val="nil"/>
              <w:bottom w:val="single" w:sz="4" w:space="0" w:color="auto"/>
              <w:right w:val="nil"/>
            </w:tcBorders>
            <w:shd w:val="clear" w:color="auto" w:fill="auto"/>
            <w:vAlign w:val="center"/>
            <w:hideMark/>
          </w:tcPr>
          <w:p w14:paraId="38D82FB4" w14:textId="77777777" w:rsidR="0064384B" w:rsidRPr="00CF47EB" w:rsidRDefault="0064384B" w:rsidP="00CF47EB">
            <w:pPr>
              <w:spacing w:after="0" w:line="360" w:lineRule="auto"/>
              <w:jc w:val="both"/>
              <w:rPr>
                <w:rFonts w:ascii="Book Antiqua" w:eastAsia="Times New Roman" w:hAnsi="Book Antiqua" w:cs="Arial"/>
                <w:b/>
                <w:bCs/>
                <w:color w:val="000000"/>
                <w:sz w:val="21"/>
                <w:szCs w:val="21"/>
              </w:rPr>
            </w:pPr>
            <w:r w:rsidRPr="00CF47EB">
              <w:rPr>
                <w:rFonts w:ascii="Book Antiqua" w:eastAsia="Times New Roman" w:hAnsi="Book Antiqua" w:cs="Arial"/>
                <w:b/>
                <w:bCs/>
                <w:color w:val="000000"/>
                <w:sz w:val="21"/>
                <w:szCs w:val="21"/>
              </w:rPr>
              <w:t>Regimens</w:t>
            </w:r>
          </w:p>
        </w:tc>
        <w:tc>
          <w:tcPr>
            <w:tcW w:w="2868" w:type="dxa"/>
            <w:tcBorders>
              <w:top w:val="single" w:sz="4" w:space="0" w:color="auto"/>
              <w:left w:val="nil"/>
              <w:bottom w:val="single" w:sz="4" w:space="0" w:color="auto"/>
              <w:right w:val="nil"/>
            </w:tcBorders>
            <w:shd w:val="clear" w:color="auto" w:fill="auto"/>
            <w:vAlign w:val="center"/>
            <w:hideMark/>
          </w:tcPr>
          <w:p w14:paraId="58AADBF7" w14:textId="77777777" w:rsidR="0064384B" w:rsidRPr="00CF47EB" w:rsidRDefault="0064384B" w:rsidP="00CF47EB">
            <w:pPr>
              <w:spacing w:after="0" w:line="360" w:lineRule="auto"/>
              <w:jc w:val="both"/>
              <w:rPr>
                <w:rFonts w:ascii="Book Antiqua" w:eastAsia="Times New Roman" w:hAnsi="Book Antiqua" w:cs="Arial"/>
                <w:b/>
                <w:bCs/>
                <w:color w:val="000000"/>
                <w:sz w:val="21"/>
                <w:szCs w:val="21"/>
              </w:rPr>
            </w:pPr>
            <w:r w:rsidRPr="00CF47EB">
              <w:rPr>
                <w:rFonts w:ascii="Book Antiqua" w:eastAsia="Times New Roman" w:hAnsi="Book Antiqua" w:cs="Arial"/>
                <w:b/>
                <w:bCs/>
                <w:color w:val="000000"/>
                <w:sz w:val="21"/>
                <w:szCs w:val="21"/>
              </w:rPr>
              <w:t>Outcome</w:t>
            </w:r>
          </w:p>
        </w:tc>
      </w:tr>
      <w:tr w:rsidR="0064384B" w:rsidRPr="00CF47EB" w14:paraId="756F3A39" w14:textId="77777777" w:rsidTr="00395FDE">
        <w:trPr>
          <w:trHeight w:val="227"/>
        </w:trPr>
        <w:tc>
          <w:tcPr>
            <w:tcW w:w="2467" w:type="dxa"/>
            <w:vMerge w:val="restart"/>
            <w:tcBorders>
              <w:top w:val="single" w:sz="4" w:space="0" w:color="auto"/>
              <w:left w:val="nil"/>
              <w:bottom w:val="nil"/>
              <w:right w:val="nil"/>
            </w:tcBorders>
            <w:shd w:val="clear" w:color="auto" w:fill="auto"/>
            <w:vAlign w:val="center"/>
            <w:hideMark/>
          </w:tcPr>
          <w:p w14:paraId="0953352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INT-0116</w:t>
            </w:r>
          </w:p>
        </w:tc>
        <w:tc>
          <w:tcPr>
            <w:tcW w:w="1360" w:type="dxa"/>
            <w:vMerge w:val="restart"/>
            <w:tcBorders>
              <w:top w:val="single" w:sz="4" w:space="0" w:color="auto"/>
              <w:left w:val="nil"/>
              <w:bottom w:val="nil"/>
              <w:right w:val="nil"/>
            </w:tcBorders>
            <w:shd w:val="clear" w:color="auto" w:fill="auto"/>
            <w:vAlign w:val="center"/>
            <w:hideMark/>
          </w:tcPr>
          <w:p w14:paraId="582BE6F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US</w:t>
            </w:r>
          </w:p>
        </w:tc>
        <w:tc>
          <w:tcPr>
            <w:tcW w:w="1431" w:type="dxa"/>
            <w:vMerge w:val="restart"/>
            <w:tcBorders>
              <w:top w:val="single" w:sz="4" w:space="0" w:color="auto"/>
              <w:left w:val="nil"/>
              <w:bottom w:val="nil"/>
              <w:right w:val="nil"/>
            </w:tcBorders>
            <w:shd w:val="clear" w:color="auto" w:fill="auto"/>
            <w:vAlign w:val="center"/>
            <w:hideMark/>
          </w:tcPr>
          <w:p w14:paraId="2748C05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Complete</w:t>
            </w:r>
          </w:p>
        </w:tc>
        <w:tc>
          <w:tcPr>
            <w:tcW w:w="1276" w:type="dxa"/>
            <w:vMerge w:val="restart"/>
            <w:tcBorders>
              <w:top w:val="single" w:sz="4" w:space="0" w:color="auto"/>
              <w:left w:val="nil"/>
              <w:bottom w:val="nil"/>
              <w:right w:val="nil"/>
            </w:tcBorders>
            <w:shd w:val="clear" w:color="auto" w:fill="auto"/>
            <w:vAlign w:val="center"/>
            <w:hideMark/>
          </w:tcPr>
          <w:p w14:paraId="2D069F72"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1991-1998</w:t>
            </w:r>
          </w:p>
        </w:tc>
        <w:tc>
          <w:tcPr>
            <w:tcW w:w="1933" w:type="dxa"/>
            <w:tcBorders>
              <w:top w:val="single" w:sz="4" w:space="0" w:color="auto"/>
              <w:left w:val="nil"/>
              <w:bottom w:val="single" w:sz="4" w:space="0" w:color="FFFFFF"/>
              <w:right w:val="nil"/>
            </w:tcBorders>
            <w:shd w:val="clear" w:color="auto" w:fill="auto"/>
            <w:vAlign w:val="center"/>
            <w:hideMark/>
          </w:tcPr>
          <w:p w14:paraId="721F9ED8"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Surgery alone</w:t>
            </w:r>
          </w:p>
        </w:tc>
        <w:tc>
          <w:tcPr>
            <w:tcW w:w="2397" w:type="dxa"/>
            <w:tcBorders>
              <w:top w:val="single" w:sz="4" w:space="0" w:color="auto"/>
              <w:left w:val="nil"/>
              <w:bottom w:val="single" w:sz="4" w:space="0" w:color="FFFFFF"/>
              <w:right w:val="nil"/>
            </w:tcBorders>
            <w:shd w:val="clear" w:color="auto" w:fill="auto"/>
            <w:vAlign w:val="center"/>
            <w:hideMark/>
          </w:tcPr>
          <w:p w14:paraId="421DBAC8"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w:t>
            </w:r>
          </w:p>
        </w:tc>
        <w:tc>
          <w:tcPr>
            <w:tcW w:w="2868" w:type="dxa"/>
            <w:vMerge w:val="restart"/>
            <w:tcBorders>
              <w:top w:val="single" w:sz="4" w:space="0" w:color="auto"/>
              <w:left w:val="nil"/>
              <w:bottom w:val="nil"/>
              <w:right w:val="nil"/>
            </w:tcBorders>
            <w:shd w:val="clear" w:color="auto" w:fill="auto"/>
            <w:vAlign w:val="center"/>
            <w:hideMark/>
          </w:tcPr>
          <w:p w14:paraId="09935D4E" w14:textId="65729D2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Improved DSF and OS in radiation group (median survival 36 </w:t>
            </w:r>
            <w:proofErr w:type="spellStart"/>
            <w:r w:rsidRPr="00CF47EB">
              <w:rPr>
                <w:rFonts w:ascii="Book Antiqua" w:eastAsia="Times New Roman" w:hAnsi="Book Antiqua" w:cs="Arial"/>
                <w:color w:val="000000"/>
                <w:sz w:val="21"/>
                <w:szCs w:val="21"/>
              </w:rPr>
              <w:t>m</w:t>
            </w:r>
            <w:r w:rsidR="00A550FF">
              <w:rPr>
                <w:rFonts w:ascii="Book Antiqua" w:eastAsia="Times New Roman" w:hAnsi="Book Antiqua" w:cs="Arial"/>
                <w:color w:val="000000"/>
                <w:sz w:val="21"/>
                <w:szCs w:val="21"/>
              </w:rPr>
              <w:t>o</w:t>
            </w:r>
            <w:proofErr w:type="spellEnd"/>
            <w:r w:rsidRPr="00CF47EB">
              <w:rPr>
                <w:rFonts w:ascii="Book Antiqua" w:eastAsia="Times New Roman" w:hAnsi="Book Antiqua" w:cs="Arial"/>
                <w:color w:val="000000"/>
                <w:sz w:val="21"/>
                <w:szCs w:val="21"/>
              </w:rPr>
              <w:t xml:space="preserve"> </w:t>
            </w:r>
            <w:r w:rsidRPr="00CF47EB">
              <w:rPr>
                <w:rFonts w:ascii="Book Antiqua" w:eastAsia="Times New Roman" w:hAnsi="Book Antiqua" w:cs="Arial"/>
                <w:i/>
                <w:iCs/>
                <w:color w:val="000000"/>
                <w:sz w:val="21"/>
                <w:szCs w:val="21"/>
              </w:rPr>
              <w:t>vs</w:t>
            </w:r>
            <w:r w:rsidRPr="00CF47EB">
              <w:rPr>
                <w:rFonts w:ascii="Book Antiqua" w:eastAsia="Times New Roman" w:hAnsi="Book Antiqua" w:cs="Arial"/>
                <w:color w:val="000000"/>
                <w:sz w:val="21"/>
                <w:szCs w:val="21"/>
              </w:rPr>
              <w:t xml:space="preserve"> 27 </w:t>
            </w:r>
            <w:proofErr w:type="spellStart"/>
            <w:r w:rsidRPr="00CF47EB">
              <w:rPr>
                <w:rFonts w:ascii="Book Antiqua" w:eastAsia="Times New Roman" w:hAnsi="Book Antiqua" w:cs="Arial"/>
                <w:color w:val="000000"/>
                <w:sz w:val="21"/>
                <w:szCs w:val="21"/>
              </w:rPr>
              <w:t>m</w:t>
            </w:r>
            <w:r w:rsidR="00A550FF">
              <w:rPr>
                <w:rFonts w:ascii="Book Antiqua" w:eastAsia="Times New Roman" w:hAnsi="Book Antiqua" w:cs="Arial"/>
                <w:color w:val="000000"/>
                <w:sz w:val="21"/>
                <w:szCs w:val="21"/>
              </w:rPr>
              <w:t>o</w:t>
            </w:r>
            <w:proofErr w:type="spellEnd"/>
            <w:r w:rsidRPr="00CF47EB">
              <w:rPr>
                <w:rFonts w:ascii="Book Antiqua" w:eastAsia="Times New Roman" w:hAnsi="Book Antiqua" w:cs="Arial"/>
                <w:color w:val="000000"/>
                <w:sz w:val="21"/>
                <w:szCs w:val="21"/>
              </w:rPr>
              <w:t>)</w:t>
            </w:r>
          </w:p>
        </w:tc>
      </w:tr>
      <w:tr w:rsidR="0064384B" w:rsidRPr="00CF47EB" w14:paraId="626B3167" w14:textId="77777777" w:rsidTr="00395FDE">
        <w:trPr>
          <w:trHeight w:val="502"/>
        </w:trPr>
        <w:tc>
          <w:tcPr>
            <w:tcW w:w="2467" w:type="dxa"/>
            <w:vMerge/>
            <w:tcBorders>
              <w:top w:val="nil"/>
              <w:left w:val="nil"/>
              <w:bottom w:val="nil"/>
              <w:right w:val="nil"/>
            </w:tcBorders>
            <w:shd w:val="clear" w:color="auto" w:fill="auto"/>
            <w:vAlign w:val="center"/>
            <w:hideMark/>
          </w:tcPr>
          <w:p w14:paraId="4719821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38A056B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7A2A8FD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4DDC957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tcBorders>
              <w:top w:val="nil"/>
              <w:left w:val="nil"/>
              <w:bottom w:val="nil"/>
              <w:right w:val="nil"/>
            </w:tcBorders>
            <w:shd w:val="clear" w:color="auto" w:fill="auto"/>
            <w:vAlign w:val="center"/>
            <w:hideMark/>
          </w:tcPr>
          <w:p w14:paraId="225E4A1A"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Surgery + adjuvant CRT</w:t>
            </w:r>
          </w:p>
        </w:tc>
        <w:tc>
          <w:tcPr>
            <w:tcW w:w="2397" w:type="dxa"/>
            <w:tcBorders>
              <w:top w:val="nil"/>
              <w:left w:val="nil"/>
              <w:bottom w:val="nil"/>
              <w:right w:val="nil"/>
            </w:tcBorders>
            <w:shd w:val="clear" w:color="auto" w:fill="auto"/>
            <w:vAlign w:val="center"/>
            <w:hideMark/>
          </w:tcPr>
          <w:p w14:paraId="164D7B7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45 </w:t>
            </w:r>
            <w:proofErr w:type="spellStart"/>
            <w:r w:rsidRPr="00CF47EB">
              <w:rPr>
                <w:rFonts w:ascii="Book Antiqua" w:eastAsia="Times New Roman" w:hAnsi="Book Antiqua" w:cs="Arial"/>
                <w:color w:val="000000"/>
                <w:sz w:val="21"/>
                <w:szCs w:val="21"/>
              </w:rPr>
              <w:t>Gy</w:t>
            </w:r>
            <w:proofErr w:type="spellEnd"/>
            <w:r w:rsidRPr="00CF47EB">
              <w:rPr>
                <w:rFonts w:ascii="Book Antiqua" w:eastAsia="Times New Roman" w:hAnsi="Book Antiqua" w:cs="Arial"/>
                <w:color w:val="000000"/>
                <w:sz w:val="21"/>
                <w:szCs w:val="21"/>
              </w:rPr>
              <w:t xml:space="preserve"> with 5-FU and leucovorin</w:t>
            </w:r>
          </w:p>
        </w:tc>
        <w:tc>
          <w:tcPr>
            <w:tcW w:w="2868" w:type="dxa"/>
            <w:vMerge/>
            <w:tcBorders>
              <w:top w:val="nil"/>
              <w:left w:val="nil"/>
              <w:bottom w:val="nil"/>
              <w:right w:val="nil"/>
            </w:tcBorders>
            <w:shd w:val="clear" w:color="auto" w:fill="auto"/>
            <w:vAlign w:val="center"/>
            <w:hideMark/>
          </w:tcPr>
          <w:p w14:paraId="3585A080"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50A028AD" w14:textId="77777777" w:rsidTr="00395FDE">
        <w:trPr>
          <w:trHeight w:val="246"/>
        </w:trPr>
        <w:tc>
          <w:tcPr>
            <w:tcW w:w="2467" w:type="dxa"/>
            <w:vMerge w:val="restart"/>
            <w:tcBorders>
              <w:top w:val="nil"/>
              <w:left w:val="nil"/>
              <w:bottom w:val="nil"/>
              <w:right w:val="nil"/>
            </w:tcBorders>
            <w:shd w:val="clear" w:color="auto" w:fill="auto"/>
            <w:vAlign w:val="center"/>
            <w:hideMark/>
          </w:tcPr>
          <w:p w14:paraId="455333A1" w14:textId="4F0E0E9E" w:rsidR="0064384B" w:rsidRPr="00A550FF"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Ajani </w:t>
            </w:r>
            <w:r w:rsidRPr="00CF47EB">
              <w:rPr>
                <w:rFonts w:ascii="Book Antiqua" w:eastAsia="Times New Roman" w:hAnsi="Book Antiqua" w:cs="Arial"/>
                <w:i/>
                <w:iCs/>
                <w:color w:val="000000"/>
                <w:sz w:val="21"/>
                <w:szCs w:val="21"/>
              </w:rPr>
              <w:t>et al</w:t>
            </w:r>
            <w:r w:rsidR="00A550FF" w:rsidRPr="00A550FF">
              <w:rPr>
                <w:rFonts w:ascii="Book Antiqua" w:eastAsia="Times New Roman" w:hAnsi="Book Antiqua" w:cs="Arial"/>
                <w:color w:val="000000"/>
                <w:sz w:val="21"/>
                <w:szCs w:val="21"/>
                <w:vertAlign w:val="superscript"/>
              </w:rPr>
              <w:t>[60]</w:t>
            </w:r>
          </w:p>
        </w:tc>
        <w:tc>
          <w:tcPr>
            <w:tcW w:w="1360" w:type="dxa"/>
            <w:vMerge w:val="restart"/>
            <w:tcBorders>
              <w:top w:val="nil"/>
              <w:left w:val="nil"/>
              <w:bottom w:val="nil"/>
              <w:right w:val="nil"/>
            </w:tcBorders>
            <w:shd w:val="clear" w:color="auto" w:fill="auto"/>
            <w:vAlign w:val="center"/>
            <w:hideMark/>
          </w:tcPr>
          <w:p w14:paraId="23F080F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US</w:t>
            </w:r>
          </w:p>
        </w:tc>
        <w:tc>
          <w:tcPr>
            <w:tcW w:w="1431" w:type="dxa"/>
            <w:vMerge w:val="restart"/>
            <w:tcBorders>
              <w:top w:val="nil"/>
              <w:left w:val="nil"/>
              <w:bottom w:val="nil"/>
              <w:right w:val="nil"/>
            </w:tcBorders>
            <w:shd w:val="clear" w:color="auto" w:fill="auto"/>
            <w:vAlign w:val="center"/>
            <w:hideMark/>
          </w:tcPr>
          <w:p w14:paraId="5C8FE5D5"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17710A60"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1999-2004</w:t>
            </w:r>
          </w:p>
        </w:tc>
        <w:tc>
          <w:tcPr>
            <w:tcW w:w="1933" w:type="dxa"/>
            <w:vMerge w:val="restart"/>
            <w:tcBorders>
              <w:top w:val="nil"/>
              <w:left w:val="nil"/>
              <w:bottom w:val="nil"/>
              <w:right w:val="nil"/>
            </w:tcBorders>
            <w:shd w:val="clear" w:color="auto" w:fill="auto"/>
            <w:vAlign w:val="center"/>
            <w:hideMark/>
          </w:tcPr>
          <w:p w14:paraId="66A7D13A"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CRT</w:t>
            </w:r>
          </w:p>
        </w:tc>
        <w:tc>
          <w:tcPr>
            <w:tcW w:w="2397" w:type="dxa"/>
            <w:vMerge w:val="restart"/>
            <w:tcBorders>
              <w:top w:val="nil"/>
              <w:left w:val="nil"/>
              <w:bottom w:val="nil"/>
              <w:right w:val="nil"/>
            </w:tcBorders>
            <w:shd w:val="clear" w:color="auto" w:fill="auto"/>
            <w:vAlign w:val="center"/>
            <w:hideMark/>
          </w:tcPr>
          <w:p w14:paraId="4F127B6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45 </w:t>
            </w:r>
            <w:proofErr w:type="spellStart"/>
            <w:r w:rsidRPr="00CF47EB">
              <w:rPr>
                <w:rFonts w:ascii="Book Antiqua" w:eastAsia="Times New Roman" w:hAnsi="Book Antiqua" w:cs="Arial"/>
                <w:color w:val="000000"/>
                <w:sz w:val="21"/>
                <w:szCs w:val="21"/>
              </w:rPr>
              <w:t>Gy</w:t>
            </w:r>
            <w:proofErr w:type="spellEnd"/>
            <w:r w:rsidRPr="00CF47EB">
              <w:rPr>
                <w:rFonts w:ascii="Book Antiqua" w:eastAsia="Times New Roman" w:hAnsi="Book Antiqua" w:cs="Arial"/>
                <w:color w:val="000000"/>
                <w:sz w:val="21"/>
                <w:szCs w:val="21"/>
              </w:rPr>
              <w:t xml:space="preserve"> with 5-FU, leucovorin, and cisplatin</w:t>
            </w:r>
          </w:p>
        </w:tc>
        <w:tc>
          <w:tcPr>
            <w:tcW w:w="2868" w:type="dxa"/>
            <w:tcBorders>
              <w:top w:val="nil"/>
              <w:left w:val="nil"/>
              <w:bottom w:val="nil"/>
              <w:right w:val="nil"/>
            </w:tcBorders>
            <w:shd w:val="clear" w:color="auto" w:fill="auto"/>
            <w:vAlign w:val="center"/>
            <w:hideMark/>
          </w:tcPr>
          <w:p w14:paraId="1316113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77% R0 resection rate </w:t>
            </w:r>
          </w:p>
        </w:tc>
      </w:tr>
      <w:tr w:rsidR="0064384B" w:rsidRPr="00CF47EB" w14:paraId="35146595" w14:textId="77777777" w:rsidTr="00395FDE">
        <w:trPr>
          <w:trHeight w:val="459"/>
        </w:trPr>
        <w:tc>
          <w:tcPr>
            <w:tcW w:w="2467" w:type="dxa"/>
            <w:vMerge/>
            <w:tcBorders>
              <w:top w:val="nil"/>
              <w:left w:val="nil"/>
              <w:bottom w:val="nil"/>
              <w:right w:val="nil"/>
            </w:tcBorders>
            <w:shd w:val="clear" w:color="auto" w:fill="auto"/>
            <w:vAlign w:val="center"/>
            <w:hideMark/>
          </w:tcPr>
          <w:p w14:paraId="2B4554AF"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1DCE7D4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15A85C5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6EA5542"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16D5A9E8"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2397" w:type="dxa"/>
            <w:vMerge/>
            <w:tcBorders>
              <w:top w:val="nil"/>
              <w:left w:val="nil"/>
              <w:bottom w:val="nil"/>
              <w:right w:val="nil"/>
            </w:tcBorders>
            <w:shd w:val="clear" w:color="auto" w:fill="auto"/>
            <w:vAlign w:val="center"/>
            <w:hideMark/>
          </w:tcPr>
          <w:p w14:paraId="1DE3F68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2868" w:type="dxa"/>
            <w:tcBorders>
              <w:top w:val="nil"/>
              <w:left w:val="nil"/>
              <w:bottom w:val="nil"/>
              <w:right w:val="nil"/>
            </w:tcBorders>
            <w:shd w:val="clear" w:color="auto" w:fill="auto"/>
            <w:vAlign w:val="center"/>
            <w:hideMark/>
          </w:tcPr>
          <w:p w14:paraId="4D75A3A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26% complete pathologic response rate</w:t>
            </w:r>
          </w:p>
        </w:tc>
      </w:tr>
      <w:tr w:rsidR="0064384B" w:rsidRPr="00CF47EB" w14:paraId="5B20E6CC" w14:textId="77777777" w:rsidTr="00395FDE">
        <w:trPr>
          <w:trHeight w:val="310"/>
        </w:trPr>
        <w:tc>
          <w:tcPr>
            <w:tcW w:w="2467" w:type="dxa"/>
            <w:vMerge w:val="restart"/>
            <w:tcBorders>
              <w:top w:val="nil"/>
              <w:left w:val="nil"/>
              <w:bottom w:val="nil"/>
              <w:right w:val="nil"/>
            </w:tcBorders>
            <w:shd w:val="clear" w:color="auto" w:fill="auto"/>
            <w:vAlign w:val="center"/>
            <w:hideMark/>
          </w:tcPr>
          <w:p w14:paraId="6A89E123" w14:textId="2ED78C60"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Martin-Romano </w:t>
            </w:r>
            <w:r w:rsidRPr="00CF47EB">
              <w:rPr>
                <w:rFonts w:ascii="Book Antiqua" w:eastAsia="Times New Roman" w:hAnsi="Book Antiqua" w:cs="Arial"/>
                <w:i/>
                <w:iCs/>
                <w:color w:val="000000"/>
                <w:sz w:val="21"/>
                <w:szCs w:val="21"/>
              </w:rPr>
              <w:t>et al</w:t>
            </w:r>
            <w:r w:rsidR="00A550FF" w:rsidRPr="00A550FF">
              <w:rPr>
                <w:rFonts w:ascii="Book Antiqua" w:eastAsia="Times New Roman" w:hAnsi="Book Antiqua" w:cs="Arial"/>
                <w:color w:val="000000"/>
                <w:sz w:val="21"/>
                <w:szCs w:val="21"/>
                <w:vertAlign w:val="superscript"/>
              </w:rPr>
              <w:t>[6</w:t>
            </w:r>
            <w:r w:rsidR="00A550FF">
              <w:rPr>
                <w:rFonts w:ascii="Book Antiqua" w:eastAsia="Times New Roman" w:hAnsi="Book Antiqua" w:cs="Arial"/>
                <w:color w:val="000000"/>
                <w:sz w:val="21"/>
                <w:szCs w:val="21"/>
                <w:vertAlign w:val="superscript"/>
              </w:rPr>
              <w:t>1</w:t>
            </w:r>
            <w:r w:rsidR="00A550FF" w:rsidRPr="00A550FF">
              <w:rPr>
                <w:rFonts w:ascii="Book Antiqua" w:eastAsia="Times New Roman" w:hAnsi="Book Antiqua" w:cs="Arial"/>
                <w:color w:val="000000"/>
                <w:sz w:val="21"/>
                <w:szCs w:val="21"/>
                <w:vertAlign w:val="superscript"/>
              </w:rPr>
              <w:t>]</w:t>
            </w:r>
          </w:p>
        </w:tc>
        <w:tc>
          <w:tcPr>
            <w:tcW w:w="1360" w:type="dxa"/>
            <w:vMerge w:val="restart"/>
            <w:tcBorders>
              <w:top w:val="nil"/>
              <w:left w:val="nil"/>
              <w:bottom w:val="nil"/>
              <w:right w:val="nil"/>
            </w:tcBorders>
            <w:shd w:val="clear" w:color="auto" w:fill="auto"/>
            <w:vAlign w:val="center"/>
            <w:hideMark/>
          </w:tcPr>
          <w:p w14:paraId="468EFE0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Spain</w:t>
            </w:r>
          </w:p>
        </w:tc>
        <w:tc>
          <w:tcPr>
            <w:tcW w:w="1431" w:type="dxa"/>
            <w:vMerge w:val="restart"/>
            <w:tcBorders>
              <w:top w:val="nil"/>
              <w:left w:val="nil"/>
              <w:bottom w:val="nil"/>
              <w:right w:val="nil"/>
            </w:tcBorders>
            <w:shd w:val="clear" w:color="auto" w:fill="auto"/>
            <w:vAlign w:val="center"/>
            <w:hideMark/>
          </w:tcPr>
          <w:p w14:paraId="76B3B46B"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671D6C52"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2004-2014</w:t>
            </w:r>
          </w:p>
        </w:tc>
        <w:tc>
          <w:tcPr>
            <w:tcW w:w="1933" w:type="dxa"/>
            <w:tcBorders>
              <w:top w:val="nil"/>
              <w:left w:val="nil"/>
              <w:bottom w:val="single" w:sz="4" w:space="0" w:color="FFFFFF"/>
              <w:right w:val="nil"/>
            </w:tcBorders>
            <w:shd w:val="clear" w:color="auto" w:fill="auto"/>
            <w:vAlign w:val="center"/>
            <w:hideMark/>
          </w:tcPr>
          <w:p w14:paraId="6ED184F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Neoadjuvant chemotherapy</w:t>
            </w:r>
          </w:p>
        </w:tc>
        <w:tc>
          <w:tcPr>
            <w:tcW w:w="2397" w:type="dxa"/>
            <w:tcBorders>
              <w:top w:val="nil"/>
              <w:left w:val="nil"/>
              <w:bottom w:val="single" w:sz="4" w:space="0" w:color="FFFFFF"/>
              <w:right w:val="nil"/>
            </w:tcBorders>
            <w:shd w:val="clear" w:color="auto" w:fill="auto"/>
            <w:vAlign w:val="center"/>
            <w:hideMark/>
          </w:tcPr>
          <w:p w14:paraId="76E5F4C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Variable</w:t>
            </w:r>
          </w:p>
        </w:tc>
        <w:tc>
          <w:tcPr>
            <w:tcW w:w="2868" w:type="dxa"/>
            <w:vMerge w:val="restart"/>
            <w:tcBorders>
              <w:top w:val="nil"/>
              <w:left w:val="nil"/>
              <w:bottom w:val="nil"/>
              <w:right w:val="nil"/>
            </w:tcBorders>
            <w:shd w:val="clear" w:color="auto" w:fill="auto"/>
            <w:vAlign w:val="center"/>
            <w:hideMark/>
          </w:tcPr>
          <w:p w14:paraId="6EEB7CD5"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Improved pathologic response and nodal regression in CRT group</w:t>
            </w:r>
          </w:p>
        </w:tc>
      </w:tr>
      <w:tr w:rsidR="0064384B" w:rsidRPr="00CF47EB" w14:paraId="263FCB58" w14:textId="77777777" w:rsidTr="00395FDE">
        <w:trPr>
          <w:trHeight w:val="254"/>
        </w:trPr>
        <w:tc>
          <w:tcPr>
            <w:tcW w:w="2467" w:type="dxa"/>
            <w:vMerge/>
            <w:tcBorders>
              <w:top w:val="nil"/>
              <w:left w:val="nil"/>
              <w:bottom w:val="nil"/>
              <w:right w:val="nil"/>
            </w:tcBorders>
            <w:shd w:val="clear" w:color="auto" w:fill="auto"/>
            <w:vAlign w:val="center"/>
            <w:hideMark/>
          </w:tcPr>
          <w:p w14:paraId="1842FDD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5D112A3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768DB5FA"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358B3FE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nil"/>
              <w:right w:val="nil"/>
            </w:tcBorders>
            <w:shd w:val="clear" w:color="auto" w:fill="auto"/>
            <w:vAlign w:val="center"/>
            <w:hideMark/>
          </w:tcPr>
          <w:p w14:paraId="3A1EE24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Neoadjuvant CRT</w:t>
            </w:r>
          </w:p>
        </w:tc>
        <w:tc>
          <w:tcPr>
            <w:tcW w:w="2397" w:type="dxa"/>
            <w:tcBorders>
              <w:top w:val="nil"/>
              <w:left w:val="nil"/>
              <w:bottom w:val="nil"/>
              <w:right w:val="nil"/>
            </w:tcBorders>
            <w:shd w:val="clear" w:color="auto" w:fill="auto"/>
            <w:vAlign w:val="center"/>
            <w:hideMark/>
          </w:tcPr>
          <w:p w14:paraId="4DDB661B"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Radiation:</w:t>
            </w:r>
            <w:r w:rsidRPr="00CF47EB">
              <w:rPr>
                <w:rFonts w:ascii="Book Antiqua" w:eastAsia="Times New Roman" w:hAnsi="Book Antiqua" w:cs="Arial"/>
                <w:color w:val="000000"/>
                <w:sz w:val="21"/>
                <w:szCs w:val="21"/>
              </w:rPr>
              <w:t xml:space="preserve"> 45 </w:t>
            </w:r>
            <w:proofErr w:type="spellStart"/>
            <w:r w:rsidRPr="00CF47EB">
              <w:rPr>
                <w:rFonts w:ascii="Book Antiqua" w:eastAsia="Times New Roman" w:hAnsi="Book Antiqua" w:cs="Arial"/>
                <w:color w:val="000000"/>
                <w:sz w:val="21"/>
                <w:szCs w:val="21"/>
              </w:rPr>
              <w:t>Gy</w:t>
            </w:r>
            <w:proofErr w:type="spellEnd"/>
            <w:r w:rsidRPr="00CF47EB">
              <w:rPr>
                <w:rFonts w:ascii="Book Antiqua" w:eastAsia="Times New Roman" w:hAnsi="Book Antiqua" w:cs="Arial"/>
                <w:color w:val="000000"/>
                <w:sz w:val="21"/>
                <w:szCs w:val="21"/>
              </w:rPr>
              <w:t xml:space="preserve"> </w:t>
            </w:r>
          </w:p>
        </w:tc>
        <w:tc>
          <w:tcPr>
            <w:tcW w:w="2868" w:type="dxa"/>
            <w:vMerge/>
            <w:tcBorders>
              <w:top w:val="nil"/>
              <w:left w:val="nil"/>
              <w:bottom w:val="nil"/>
              <w:right w:val="nil"/>
            </w:tcBorders>
            <w:shd w:val="clear" w:color="auto" w:fill="auto"/>
            <w:vAlign w:val="center"/>
            <w:hideMark/>
          </w:tcPr>
          <w:p w14:paraId="74E8E90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72A39770" w14:textId="77777777" w:rsidTr="00395FDE">
        <w:trPr>
          <w:trHeight w:val="193"/>
        </w:trPr>
        <w:tc>
          <w:tcPr>
            <w:tcW w:w="2467" w:type="dxa"/>
            <w:vMerge/>
            <w:tcBorders>
              <w:top w:val="nil"/>
              <w:left w:val="nil"/>
              <w:bottom w:val="nil"/>
              <w:right w:val="nil"/>
            </w:tcBorders>
            <w:shd w:val="clear" w:color="auto" w:fill="auto"/>
            <w:vAlign w:val="center"/>
            <w:hideMark/>
          </w:tcPr>
          <w:p w14:paraId="7868ABB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6291310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77138CF8"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441410B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50D1F17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nil"/>
              <w:right w:val="nil"/>
            </w:tcBorders>
            <w:shd w:val="clear" w:color="auto" w:fill="auto"/>
            <w:vAlign w:val="center"/>
            <w:hideMark/>
          </w:tcPr>
          <w:p w14:paraId="2128D917" w14:textId="2211E4CD"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Chemo:</w:t>
            </w:r>
            <w:r w:rsidRPr="00CF47EB">
              <w:rPr>
                <w:rFonts w:ascii="Book Antiqua" w:eastAsia="Times New Roman" w:hAnsi="Book Antiqua" w:cs="Arial"/>
                <w:color w:val="000000"/>
                <w:sz w:val="21"/>
                <w:szCs w:val="21"/>
              </w:rPr>
              <w:t xml:space="preserve"> </w:t>
            </w:r>
            <w:r w:rsidR="00A550FF" w:rsidRPr="00CF47EB">
              <w:rPr>
                <w:rFonts w:ascii="Book Antiqua" w:eastAsia="Times New Roman" w:hAnsi="Book Antiqua" w:cs="Arial"/>
                <w:color w:val="000000"/>
                <w:sz w:val="21"/>
                <w:szCs w:val="21"/>
              </w:rPr>
              <w:t>V</w:t>
            </w:r>
            <w:r w:rsidRPr="00CF47EB">
              <w:rPr>
                <w:rFonts w:ascii="Book Antiqua" w:eastAsia="Times New Roman" w:hAnsi="Book Antiqua" w:cs="Arial"/>
                <w:color w:val="000000"/>
                <w:sz w:val="21"/>
                <w:szCs w:val="21"/>
              </w:rPr>
              <w:t>ariable</w:t>
            </w:r>
          </w:p>
        </w:tc>
        <w:tc>
          <w:tcPr>
            <w:tcW w:w="2868" w:type="dxa"/>
            <w:vMerge/>
            <w:tcBorders>
              <w:top w:val="nil"/>
              <w:left w:val="nil"/>
              <w:bottom w:val="nil"/>
              <w:right w:val="nil"/>
            </w:tcBorders>
            <w:shd w:val="clear" w:color="auto" w:fill="auto"/>
            <w:vAlign w:val="center"/>
            <w:hideMark/>
          </w:tcPr>
          <w:p w14:paraId="371D1B0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56607B69" w14:textId="77777777" w:rsidTr="00395FDE">
        <w:trPr>
          <w:trHeight w:val="485"/>
        </w:trPr>
        <w:tc>
          <w:tcPr>
            <w:tcW w:w="2467" w:type="dxa"/>
            <w:vMerge w:val="restart"/>
            <w:tcBorders>
              <w:top w:val="nil"/>
              <w:left w:val="nil"/>
              <w:bottom w:val="nil"/>
              <w:right w:val="nil"/>
            </w:tcBorders>
            <w:shd w:val="clear" w:color="auto" w:fill="auto"/>
            <w:vAlign w:val="center"/>
            <w:hideMark/>
          </w:tcPr>
          <w:p w14:paraId="08F59C1A"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CRITICS</w:t>
            </w:r>
          </w:p>
        </w:tc>
        <w:tc>
          <w:tcPr>
            <w:tcW w:w="1360" w:type="dxa"/>
            <w:vMerge w:val="restart"/>
            <w:tcBorders>
              <w:top w:val="nil"/>
              <w:left w:val="nil"/>
              <w:bottom w:val="nil"/>
              <w:right w:val="nil"/>
            </w:tcBorders>
            <w:shd w:val="clear" w:color="auto" w:fill="auto"/>
            <w:vAlign w:val="center"/>
            <w:hideMark/>
          </w:tcPr>
          <w:p w14:paraId="5172410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Netherlands, Sweden, Denmark</w:t>
            </w:r>
          </w:p>
        </w:tc>
        <w:tc>
          <w:tcPr>
            <w:tcW w:w="1431" w:type="dxa"/>
            <w:vMerge w:val="restart"/>
            <w:tcBorders>
              <w:top w:val="nil"/>
              <w:left w:val="nil"/>
              <w:bottom w:val="nil"/>
              <w:right w:val="nil"/>
            </w:tcBorders>
            <w:shd w:val="clear" w:color="auto" w:fill="auto"/>
            <w:vAlign w:val="center"/>
            <w:hideMark/>
          </w:tcPr>
          <w:p w14:paraId="27356A22"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473563DB"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2007-2015</w:t>
            </w:r>
          </w:p>
        </w:tc>
        <w:tc>
          <w:tcPr>
            <w:tcW w:w="1933" w:type="dxa"/>
            <w:tcBorders>
              <w:top w:val="nil"/>
              <w:left w:val="nil"/>
              <w:bottom w:val="single" w:sz="4" w:space="0" w:color="F2F2F2"/>
              <w:right w:val="nil"/>
            </w:tcBorders>
            <w:shd w:val="clear" w:color="auto" w:fill="auto"/>
            <w:vAlign w:val="center"/>
            <w:hideMark/>
          </w:tcPr>
          <w:p w14:paraId="6644A9AA"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Perioperative chemo </w:t>
            </w:r>
          </w:p>
        </w:tc>
        <w:tc>
          <w:tcPr>
            <w:tcW w:w="2397" w:type="dxa"/>
            <w:tcBorders>
              <w:top w:val="nil"/>
              <w:left w:val="nil"/>
              <w:bottom w:val="single" w:sz="4" w:space="0" w:color="F2F2F2"/>
              <w:right w:val="nil"/>
            </w:tcBorders>
            <w:shd w:val="clear" w:color="auto" w:fill="auto"/>
            <w:vAlign w:val="center"/>
            <w:hideMark/>
          </w:tcPr>
          <w:p w14:paraId="732DC82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roofErr w:type="spellStart"/>
            <w:r w:rsidRPr="00CF47EB">
              <w:rPr>
                <w:rFonts w:ascii="Book Antiqua" w:eastAsia="Times New Roman" w:hAnsi="Book Antiqua" w:cs="Arial"/>
                <w:color w:val="000000"/>
                <w:sz w:val="21"/>
                <w:szCs w:val="21"/>
              </w:rPr>
              <w:t>Epirubicin</w:t>
            </w:r>
            <w:proofErr w:type="spellEnd"/>
            <w:r w:rsidRPr="00CF47EB">
              <w:rPr>
                <w:rFonts w:ascii="Book Antiqua" w:eastAsia="Times New Roman" w:hAnsi="Book Antiqua" w:cs="Arial"/>
                <w:color w:val="000000"/>
                <w:sz w:val="21"/>
                <w:szCs w:val="21"/>
              </w:rPr>
              <w:t>, cisplatin or oxaliplatin, capecitabine</w:t>
            </w:r>
          </w:p>
        </w:tc>
        <w:tc>
          <w:tcPr>
            <w:tcW w:w="2868" w:type="dxa"/>
            <w:vMerge w:val="restart"/>
            <w:tcBorders>
              <w:top w:val="nil"/>
              <w:left w:val="nil"/>
              <w:bottom w:val="nil"/>
              <w:right w:val="nil"/>
            </w:tcBorders>
            <w:shd w:val="clear" w:color="auto" w:fill="auto"/>
            <w:vAlign w:val="center"/>
            <w:hideMark/>
          </w:tcPr>
          <w:p w14:paraId="3E657C5B"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No difference in OS or DFS</w:t>
            </w:r>
          </w:p>
        </w:tc>
      </w:tr>
      <w:tr w:rsidR="0064384B" w:rsidRPr="00CF47EB" w14:paraId="61742D3E" w14:textId="77777777" w:rsidTr="00395FDE">
        <w:trPr>
          <w:trHeight w:val="532"/>
        </w:trPr>
        <w:tc>
          <w:tcPr>
            <w:tcW w:w="2467" w:type="dxa"/>
            <w:vMerge/>
            <w:tcBorders>
              <w:top w:val="nil"/>
              <w:left w:val="nil"/>
              <w:bottom w:val="nil"/>
              <w:right w:val="nil"/>
            </w:tcBorders>
            <w:shd w:val="clear" w:color="auto" w:fill="auto"/>
            <w:vAlign w:val="center"/>
            <w:hideMark/>
          </w:tcPr>
          <w:p w14:paraId="4E6B488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04C96325"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3CED3398"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2E12E0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nil"/>
              <w:right w:val="nil"/>
            </w:tcBorders>
            <w:shd w:val="clear" w:color="auto" w:fill="auto"/>
            <w:vAlign w:val="center"/>
            <w:hideMark/>
          </w:tcPr>
          <w:p w14:paraId="43B08EC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Neoadjuvant chemo and adjuvant CRT</w:t>
            </w:r>
          </w:p>
        </w:tc>
        <w:tc>
          <w:tcPr>
            <w:tcW w:w="2397" w:type="dxa"/>
            <w:tcBorders>
              <w:top w:val="nil"/>
              <w:left w:val="nil"/>
              <w:bottom w:val="nil"/>
              <w:right w:val="nil"/>
            </w:tcBorders>
            <w:shd w:val="clear" w:color="auto" w:fill="auto"/>
            <w:vAlign w:val="center"/>
            <w:hideMark/>
          </w:tcPr>
          <w:p w14:paraId="67622B0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Chemo:</w:t>
            </w:r>
            <w:r w:rsidRPr="00CF47EB">
              <w:rPr>
                <w:rFonts w:ascii="Book Antiqua" w:eastAsia="Times New Roman" w:hAnsi="Book Antiqua" w:cs="Arial"/>
                <w:color w:val="000000"/>
                <w:sz w:val="21"/>
                <w:szCs w:val="21"/>
              </w:rPr>
              <w:t xml:space="preserve"> </w:t>
            </w:r>
            <w:proofErr w:type="spellStart"/>
            <w:r w:rsidRPr="00CF47EB">
              <w:rPr>
                <w:rFonts w:ascii="Book Antiqua" w:eastAsia="Times New Roman" w:hAnsi="Book Antiqua" w:cs="Arial"/>
                <w:color w:val="000000"/>
                <w:sz w:val="21"/>
                <w:szCs w:val="21"/>
              </w:rPr>
              <w:t>Epirubicin</w:t>
            </w:r>
            <w:proofErr w:type="spellEnd"/>
            <w:r w:rsidRPr="00CF47EB">
              <w:rPr>
                <w:rFonts w:ascii="Book Antiqua" w:eastAsia="Times New Roman" w:hAnsi="Book Antiqua" w:cs="Arial"/>
                <w:color w:val="000000"/>
                <w:sz w:val="21"/>
                <w:szCs w:val="21"/>
              </w:rPr>
              <w:t xml:space="preserve">, cisplatin or oxaliplatin, capecitabine  </w:t>
            </w:r>
          </w:p>
        </w:tc>
        <w:tc>
          <w:tcPr>
            <w:tcW w:w="2868" w:type="dxa"/>
            <w:vMerge/>
            <w:tcBorders>
              <w:top w:val="nil"/>
              <w:left w:val="nil"/>
              <w:bottom w:val="nil"/>
              <w:right w:val="nil"/>
            </w:tcBorders>
            <w:shd w:val="clear" w:color="auto" w:fill="auto"/>
            <w:vAlign w:val="center"/>
            <w:hideMark/>
          </w:tcPr>
          <w:p w14:paraId="3C1A8BDB"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711F9AE3" w14:textId="77777777" w:rsidTr="00395FDE">
        <w:trPr>
          <w:trHeight w:val="246"/>
        </w:trPr>
        <w:tc>
          <w:tcPr>
            <w:tcW w:w="2467" w:type="dxa"/>
            <w:vMerge/>
            <w:tcBorders>
              <w:top w:val="nil"/>
              <w:left w:val="nil"/>
              <w:bottom w:val="nil"/>
              <w:right w:val="nil"/>
            </w:tcBorders>
            <w:shd w:val="clear" w:color="auto" w:fill="auto"/>
            <w:vAlign w:val="center"/>
            <w:hideMark/>
          </w:tcPr>
          <w:p w14:paraId="40F897D0"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1BE4DCCF"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35F7A74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8D9EDF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5B8C0BE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nil"/>
              <w:right w:val="nil"/>
            </w:tcBorders>
            <w:shd w:val="clear" w:color="auto" w:fill="auto"/>
            <w:vAlign w:val="center"/>
            <w:hideMark/>
          </w:tcPr>
          <w:p w14:paraId="26B0921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CRT:</w:t>
            </w:r>
            <w:r w:rsidRPr="00CF47EB">
              <w:rPr>
                <w:rFonts w:ascii="Book Antiqua" w:eastAsia="Times New Roman" w:hAnsi="Book Antiqua" w:cs="Arial"/>
                <w:color w:val="000000"/>
                <w:sz w:val="21"/>
                <w:szCs w:val="21"/>
              </w:rPr>
              <w:t xml:space="preserve"> 45 </w:t>
            </w:r>
            <w:proofErr w:type="spellStart"/>
            <w:r w:rsidRPr="00CF47EB">
              <w:rPr>
                <w:rFonts w:ascii="Book Antiqua" w:eastAsia="Times New Roman" w:hAnsi="Book Antiqua" w:cs="Arial"/>
                <w:color w:val="000000"/>
                <w:sz w:val="21"/>
                <w:szCs w:val="21"/>
              </w:rPr>
              <w:t>Gy</w:t>
            </w:r>
            <w:proofErr w:type="spellEnd"/>
            <w:r w:rsidRPr="00CF47EB">
              <w:rPr>
                <w:rFonts w:ascii="Book Antiqua" w:eastAsia="Times New Roman" w:hAnsi="Book Antiqua" w:cs="Arial"/>
                <w:color w:val="000000"/>
                <w:sz w:val="21"/>
                <w:szCs w:val="21"/>
              </w:rPr>
              <w:t xml:space="preserve"> with capecitabine</w:t>
            </w:r>
          </w:p>
        </w:tc>
        <w:tc>
          <w:tcPr>
            <w:tcW w:w="2868" w:type="dxa"/>
            <w:vMerge/>
            <w:tcBorders>
              <w:top w:val="nil"/>
              <w:left w:val="nil"/>
              <w:bottom w:val="nil"/>
              <w:right w:val="nil"/>
            </w:tcBorders>
            <w:shd w:val="clear" w:color="auto" w:fill="auto"/>
            <w:vAlign w:val="center"/>
            <w:hideMark/>
          </w:tcPr>
          <w:p w14:paraId="5EE0CCD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7CB235E9" w14:textId="77777777" w:rsidTr="00395FDE">
        <w:trPr>
          <w:trHeight w:val="310"/>
        </w:trPr>
        <w:tc>
          <w:tcPr>
            <w:tcW w:w="2467" w:type="dxa"/>
            <w:vMerge w:val="restart"/>
            <w:tcBorders>
              <w:top w:val="nil"/>
              <w:left w:val="nil"/>
              <w:bottom w:val="nil"/>
              <w:right w:val="nil"/>
            </w:tcBorders>
            <w:shd w:val="clear" w:color="auto" w:fill="auto"/>
            <w:vAlign w:val="center"/>
            <w:hideMark/>
          </w:tcPr>
          <w:p w14:paraId="6485F28B" w14:textId="596EDA1B"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CRITICS-II</w:t>
            </w:r>
            <w:r w:rsidR="00CF47EB" w:rsidRPr="00CF47EB">
              <w:rPr>
                <w:rFonts w:ascii="Book Antiqua" w:eastAsia="Times New Roman" w:hAnsi="Book Antiqua" w:cs="Arial"/>
                <w:color w:val="000000"/>
                <w:sz w:val="21"/>
                <w:szCs w:val="21"/>
              </w:rPr>
              <w:t xml:space="preserve"> </w:t>
            </w:r>
            <w:r w:rsidR="00A550FF">
              <w:rPr>
                <w:rFonts w:ascii="Book Antiqua" w:eastAsia="Times New Roman" w:hAnsi="Book Antiqua" w:cs="Arial"/>
                <w:color w:val="000000"/>
                <w:sz w:val="21"/>
                <w:szCs w:val="21"/>
              </w:rPr>
              <w:t>(</w:t>
            </w:r>
            <w:r w:rsidRPr="00A550FF">
              <w:rPr>
                <w:rFonts w:ascii="Book Antiqua" w:eastAsia="Times New Roman" w:hAnsi="Book Antiqua" w:cs="Arial"/>
                <w:color w:val="000000"/>
                <w:sz w:val="21"/>
                <w:szCs w:val="21"/>
              </w:rPr>
              <w:t>NCT02931890</w:t>
            </w:r>
            <w:r w:rsidR="00A550FF">
              <w:rPr>
                <w:rFonts w:ascii="Book Antiqua" w:eastAsia="Times New Roman" w:hAnsi="Book Antiqua" w:cs="Arial"/>
                <w:color w:val="000000"/>
                <w:sz w:val="21"/>
                <w:szCs w:val="21"/>
              </w:rPr>
              <w:t>)</w:t>
            </w:r>
          </w:p>
        </w:tc>
        <w:tc>
          <w:tcPr>
            <w:tcW w:w="1360" w:type="dxa"/>
            <w:vMerge w:val="restart"/>
            <w:tcBorders>
              <w:top w:val="nil"/>
              <w:left w:val="nil"/>
              <w:bottom w:val="nil"/>
              <w:right w:val="nil"/>
            </w:tcBorders>
            <w:shd w:val="clear" w:color="auto" w:fill="auto"/>
            <w:vAlign w:val="center"/>
            <w:hideMark/>
          </w:tcPr>
          <w:p w14:paraId="01B6B6E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Netherlands, Sweden, Denmark</w:t>
            </w:r>
          </w:p>
        </w:tc>
        <w:tc>
          <w:tcPr>
            <w:tcW w:w="1431" w:type="dxa"/>
            <w:vMerge w:val="restart"/>
            <w:tcBorders>
              <w:top w:val="nil"/>
              <w:left w:val="nil"/>
              <w:bottom w:val="nil"/>
              <w:right w:val="nil"/>
            </w:tcBorders>
            <w:shd w:val="clear" w:color="auto" w:fill="auto"/>
            <w:vAlign w:val="center"/>
            <w:hideMark/>
          </w:tcPr>
          <w:p w14:paraId="5993B82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Ongoing</w:t>
            </w:r>
          </w:p>
        </w:tc>
        <w:tc>
          <w:tcPr>
            <w:tcW w:w="1276" w:type="dxa"/>
            <w:vMerge w:val="restart"/>
            <w:tcBorders>
              <w:top w:val="nil"/>
              <w:left w:val="nil"/>
              <w:bottom w:val="nil"/>
              <w:right w:val="nil"/>
            </w:tcBorders>
            <w:shd w:val="clear" w:color="auto" w:fill="auto"/>
            <w:vAlign w:val="center"/>
            <w:hideMark/>
          </w:tcPr>
          <w:p w14:paraId="130C69CB"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w:t>
            </w:r>
          </w:p>
        </w:tc>
        <w:tc>
          <w:tcPr>
            <w:tcW w:w="1933" w:type="dxa"/>
            <w:tcBorders>
              <w:top w:val="nil"/>
              <w:left w:val="nil"/>
              <w:bottom w:val="single" w:sz="4" w:space="0" w:color="FFFFFF"/>
              <w:right w:val="nil"/>
            </w:tcBorders>
            <w:shd w:val="clear" w:color="auto" w:fill="auto"/>
            <w:vAlign w:val="center"/>
            <w:hideMark/>
          </w:tcPr>
          <w:p w14:paraId="5E434F0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Neoadjuvant chemo  </w:t>
            </w:r>
          </w:p>
        </w:tc>
        <w:tc>
          <w:tcPr>
            <w:tcW w:w="2397" w:type="dxa"/>
            <w:tcBorders>
              <w:top w:val="nil"/>
              <w:left w:val="nil"/>
              <w:bottom w:val="single" w:sz="4" w:space="0" w:color="FFFFFF"/>
              <w:right w:val="nil"/>
            </w:tcBorders>
            <w:shd w:val="clear" w:color="auto" w:fill="auto"/>
            <w:vAlign w:val="center"/>
            <w:hideMark/>
          </w:tcPr>
          <w:p w14:paraId="573AFDC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Docetaxel, oxaliplatin, capecitabine</w:t>
            </w:r>
          </w:p>
        </w:tc>
        <w:tc>
          <w:tcPr>
            <w:tcW w:w="2868" w:type="dxa"/>
            <w:vMerge w:val="restart"/>
            <w:tcBorders>
              <w:top w:val="nil"/>
              <w:left w:val="nil"/>
              <w:bottom w:val="nil"/>
              <w:right w:val="nil"/>
            </w:tcBorders>
            <w:shd w:val="clear" w:color="auto" w:fill="auto"/>
            <w:vAlign w:val="center"/>
            <w:hideMark/>
          </w:tcPr>
          <w:p w14:paraId="0D25C2E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w:t>
            </w:r>
          </w:p>
        </w:tc>
      </w:tr>
      <w:tr w:rsidR="0064384B" w:rsidRPr="00CF47EB" w14:paraId="4658D86E" w14:textId="77777777" w:rsidTr="00395FDE">
        <w:trPr>
          <w:trHeight w:val="475"/>
        </w:trPr>
        <w:tc>
          <w:tcPr>
            <w:tcW w:w="2467" w:type="dxa"/>
            <w:vMerge/>
            <w:tcBorders>
              <w:top w:val="nil"/>
              <w:left w:val="nil"/>
              <w:bottom w:val="nil"/>
              <w:right w:val="nil"/>
            </w:tcBorders>
            <w:shd w:val="clear" w:color="auto" w:fill="auto"/>
            <w:vAlign w:val="center"/>
            <w:hideMark/>
          </w:tcPr>
          <w:p w14:paraId="5BCB155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18FF9C6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211EF7E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3C1A0BE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single" w:sz="4" w:space="0" w:color="FFFFFF"/>
              <w:right w:val="nil"/>
            </w:tcBorders>
            <w:shd w:val="clear" w:color="auto" w:fill="auto"/>
            <w:vAlign w:val="center"/>
            <w:hideMark/>
          </w:tcPr>
          <w:p w14:paraId="4E47575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Neoadjuvant chemo and CRT</w:t>
            </w:r>
          </w:p>
        </w:tc>
        <w:tc>
          <w:tcPr>
            <w:tcW w:w="2397" w:type="dxa"/>
            <w:tcBorders>
              <w:top w:val="nil"/>
              <w:left w:val="nil"/>
              <w:bottom w:val="nil"/>
              <w:right w:val="nil"/>
            </w:tcBorders>
            <w:shd w:val="clear" w:color="auto" w:fill="auto"/>
            <w:vAlign w:val="center"/>
            <w:hideMark/>
          </w:tcPr>
          <w:p w14:paraId="21EF5857"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Chemo:</w:t>
            </w:r>
            <w:r w:rsidRPr="00CF47EB">
              <w:rPr>
                <w:rFonts w:ascii="Book Antiqua" w:eastAsia="Times New Roman" w:hAnsi="Book Antiqua" w:cs="Arial"/>
                <w:color w:val="000000"/>
                <w:sz w:val="21"/>
                <w:szCs w:val="21"/>
              </w:rPr>
              <w:t xml:space="preserve"> Docetaxel, oxaliplatin, capecitabine</w:t>
            </w:r>
          </w:p>
        </w:tc>
        <w:tc>
          <w:tcPr>
            <w:tcW w:w="2868" w:type="dxa"/>
            <w:vMerge/>
            <w:tcBorders>
              <w:top w:val="nil"/>
              <w:left w:val="nil"/>
              <w:bottom w:val="nil"/>
              <w:right w:val="nil"/>
            </w:tcBorders>
            <w:shd w:val="clear" w:color="auto" w:fill="auto"/>
            <w:vAlign w:val="center"/>
            <w:hideMark/>
          </w:tcPr>
          <w:p w14:paraId="761CB50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3FC88245" w14:textId="77777777" w:rsidTr="00395FDE">
        <w:trPr>
          <w:trHeight w:val="413"/>
        </w:trPr>
        <w:tc>
          <w:tcPr>
            <w:tcW w:w="2467" w:type="dxa"/>
            <w:vMerge/>
            <w:tcBorders>
              <w:top w:val="nil"/>
              <w:left w:val="nil"/>
              <w:bottom w:val="nil"/>
              <w:right w:val="nil"/>
            </w:tcBorders>
            <w:shd w:val="clear" w:color="auto" w:fill="auto"/>
            <w:vAlign w:val="center"/>
            <w:hideMark/>
          </w:tcPr>
          <w:p w14:paraId="5973D18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4B3ABCA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27652A5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6F1712B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single" w:sz="4" w:space="0" w:color="FFFFFF"/>
              <w:right w:val="nil"/>
            </w:tcBorders>
            <w:shd w:val="clear" w:color="auto" w:fill="auto"/>
            <w:vAlign w:val="center"/>
            <w:hideMark/>
          </w:tcPr>
          <w:p w14:paraId="6336DE82"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single" w:sz="4" w:space="0" w:color="FFFFFF"/>
              <w:right w:val="nil"/>
            </w:tcBorders>
            <w:shd w:val="clear" w:color="auto" w:fill="auto"/>
            <w:vAlign w:val="center"/>
            <w:hideMark/>
          </w:tcPr>
          <w:p w14:paraId="4B031930"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CRT:</w:t>
            </w:r>
            <w:r w:rsidRPr="00CF47EB">
              <w:rPr>
                <w:rFonts w:ascii="Book Antiqua" w:eastAsia="Times New Roman" w:hAnsi="Book Antiqua" w:cs="Arial"/>
                <w:color w:val="000000"/>
                <w:sz w:val="21"/>
                <w:szCs w:val="21"/>
              </w:rPr>
              <w:t xml:space="preserve"> 45 </w:t>
            </w:r>
            <w:proofErr w:type="spellStart"/>
            <w:r w:rsidRPr="00CF47EB">
              <w:rPr>
                <w:rFonts w:ascii="Book Antiqua" w:eastAsia="Times New Roman" w:hAnsi="Book Antiqua" w:cs="Arial"/>
                <w:color w:val="000000"/>
                <w:sz w:val="21"/>
                <w:szCs w:val="21"/>
              </w:rPr>
              <w:t>Gy</w:t>
            </w:r>
            <w:proofErr w:type="spellEnd"/>
            <w:r w:rsidRPr="00CF47EB">
              <w:rPr>
                <w:rFonts w:ascii="Book Antiqua" w:eastAsia="Times New Roman" w:hAnsi="Book Antiqua" w:cs="Arial"/>
                <w:color w:val="000000"/>
                <w:sz w:val="21"/>
                <w:szCs w:val="21"/>
              </w:rPr>
              <w:t xml:space="preserve"> with paclitaxel and carboplatin</w:t>
            </w:r>
          </w:p>
        </w:tc>
        <w:tc>
          <w:tcPr>
            <w:tcW w:w="2868" w:type="dxa"/>
            <w:vMerge/>
            <w:tcBorders>
              <w:top w:val="nil"/>
              <w:left w:val="nil"/>
              <w:bottom w:val="nil"/>
              <w:right w:val="nil"/>
            </w:tcBorders>
            <w:shd w:val="clear" w:color="auto" w:fill="auto"/>
            <w:vAlign w:val="center"/>
            <w:hideMark/>
          </w:tcPr>
          <w:p w14:paraId="50EA18D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3CE72C47" w14:textId="77777777" w:rsidTr="00395FDE">
        <w:trPr>
          <w:trHeight w:val="449"/>
        </w:trPr>
        <w:tc>
          <w:tcPr>
            <w:tcW w:w="2467" w:type="dxa"/>
            <w:vMerge/>
            <w:tcBorders>
              <w:top w:val="nil"/>
              <w:left w:val="nil"/>
              <w:bottom w:val="nil"/>
              <w:right w:val="nil"/>
            </w:tcBorders>
            <w:shd w:val="clear" w:color="auto" w:fill="auto"/>
            <w:vAlign w:val="center"/>
            <w:hideMark/>
          </w:tcPr>
          <w:p w14:paraId="0A3A5C7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7BF950E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26A1F022"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2D861B00"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tcBorders>
              <w:top w:val="nil"/>
              <w:left w:val="nil"/>
              <w:bottom w:val="nil"/>
              <w:right w:val="nil"/>
            </w:tcBorders>
            <w:shd w:val="clear" w:color="auto" w:fill="auto"/>
            <w:vAlign w:val="center"/>
            <w:hideMark/>
          </w:tcPr>
          <w:p w14:paraId="0CC68FE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Neoadjuvant CRT</w:t>
            </w:r>
          </w:p>
        </w:tc>
        <w:tc>
          <w:tcPr>
            <w:tcW w:w="2397" w:type="dxa"/>
            <w:tcBorders>
              <w:top w:val="nil"/>
              <w:left w:val="nil"/>
              <w:bottom w:val="nil"/>
              <w:right w:val="nil"/>
            </w:tcBorders>
            <w:shd w:val="clear" w:color="auto" w:fill="auto"/>
            <w:vAlign w:val="center"/>
            <w:hideMark/>
          </w:tcPr>
          <w:p w14:paraId="388ADCD8"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45 </w:t>
            </w:r>
            <w:proofErr w:type="spellStart"/>
            <w:r w:rsidRPr="00CF47EB">
              <w:rPr>
                <w:rFonts w:ascii="Book Antiqua" w:eastAsia="Times New Roman" w:hAnsi="Book Antiqua" w:cs="Arial"/>
                <w:color w:val="000000"/>
                <w:sz w:val="21"/>
                <w:szCs w:val="21"/>
              </w:rPr>
              <w:t>Gy</w:t>
            </w:r>
            <w:proofErr w:type="spellEnd"/>
            <w:r w:rsidRPr="00CF47EB">
              <w:rPr>
                <w:rFonts w:ascii="Book Antiqua" w:eastAsia="Times New Roman" w:hAnsi="Book Antiqua" w:cs="Arial"/>
                <w:color w:val="000000"/>
                <w:sz w:val="21"/>
                <w:szCs w:val="21"/>
              </w:rPr>
              <w:t xml:space="preserve"> with paclitaxel and carboplatin</w:t>
            </w:r>
          </w:p>
        </w:tc>
        <w:tc>
          <w:tcPr>
            <w:tcW w:w="2868" w:type="dxa"/>
            <w:vMerge/>
            <w:tcBorders>
              <w:top w:val="nil"/>
              <w:left w:val="nil"/>
              <w:bottom w:val="nil"/>
              <w:right w:val="nil"/>
            </w:tcBorders>
            <w:shd w:val="clear" w:color="auto" w:fill="auto"/>
            <w:vAlign w:val="center"/>
            <w:hideMark/>
          </w:tcPr>
          <w:p w14:paraId="42471B17"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4C008CB5" w14:textId="77777777" w:rsidTr="00395FDE">
        <w:trPr>
          <w:trHeight w:val="405"/>
        </w:trPr>
        <w:tc>
          <w:tcPr>
            <w:tcW w:w="2467" w:type="dxa"/>
            <w:vMerge w:val="restart"/>
            <w:tcBorders>
              <w:top w:val="nil"/>
              <w:left w:val="nil"/>
              <w:bottom w:val="nil"/>
              <w:right w:val="nil"/>
            </w:tcBorders>
            <w:shd w:val="clear" w:color="auto" w:fill="auto"/>
            <w:vAlign w:val="center"/>
            <w:hideMark/>
          </w:tcPr>
          <w:p w14:paraId="0B9A815A"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ARTIST</w:t>
            </w:r>
          </w:p>
        </w:tc>
        <w:tc>
          <w:tcPr>
            <w:tcW w:w="1360" w:type="dxa"/>
            <w:vMerge w:val="restart"/>
            <w:tcBorders>
              <w:top w:val="nil"/>
              <w:left w:val="nil"/>
              <w:bottom w:val="nil"/>
              <w:right w:val="nil"/>
            </w:tcBorders>
            <w:shd w:val="clear" w:color="auto" w:fill="auto"/>
            <w:vAlign w:val="center"/>
            <w:hideMark/>
          </w:tcPr>
          <w:p w14:paraId="4161203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Korea</w:t>
            </w:r>
          </w:p>
        </w:tc>
        <w:tc>
          <w:tcPr>
            <w:tcW w:w="1431" w:type="dxa"/>
            <w:vMerge w:val="restart"/>
            <w:tcBorders>
              <w:top w:val="nil"/>
              <w:left w:val="nil"/>
              <w:bottom w:val="nil"/>
              <w:right w:val="nil"/>
            </w:tcBorders>
            <w:shd w:val="clear" w:color="auto" w:fill="auto"/>
            <w:vAlign w:val="center"/>
            <w:hideMark/>
          </w:tcPr>
          <w:p w14:paraId="461D41CF"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6B7270A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2004-2008</w:t>
            </w:r>
          </w:p>
        </w:tc>
        <w:tc>
          <w:tcPr>
            <w:tcW w:w="1933" w:type="dxa"/>
            <w:tcBorders>
              <w:top w:val="nil"/>
              <w:left w:val="nil"/>
              <w:bottom w:val="single" w:sz="4" w:space="0" w:color="F2F2F2"/>
              <w:right w:val="nil"/>
            </w:tcBorders>
            <w:shd w:val="clear" w:color="auto" w:fill="auto"/>
            <w:vAlign w:val="center"/>
            <w:hideMark/>
          </w:tcPr>
          <w:p w14:paraId="205870F7"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Adjuvant chemo</w:t>
            </w:r>
          </w:p>
        </w:tc>
        <w:tc>
          <w:tcPr>
            <w:tcW w:w="2397" w:type="dxa"/>
            <w:tcBorders>
              <w:top w:val="nil"/>
              <w:left w:val="nil"/>
              <w:bottom w:val="single" w:sz="4" w:space="0" w:color="F2F2F2"/>
              <w:right w:val="nil"/>
            </w:tcBorders>
            <w:shd w:val="clear" w:color="auto" w:fill="auto"/>
            <w:vAlign w:val="center"/>
            <w:hideMark/>
          </w:tcPr>
          <w:p w14:paraId="7BF2737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Capecitabine and cisplatin</w:t>
            </w:r>
          </w:p>
        </w:tc>
        <w:tc>
          <w:tcPr>
            <w:tcW w:w="2868" w:type="dxa"/>
            <w:tcBorders>
              <w:top w:val="nil"/>
              <w:left w:val="nil"/>
              <w:bottom w:val="nil"/>
              <w:right w:val="nil"/>
            </w:tcBorders>
            <w:shd w:val="clear" w:color="auto" w:fill="auto"/>
            <w:vAlign w:val="center"/>
            <w:hideMark/>
          </w:tcPr>
          <w:p w14:paraId="1F4598B8"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No difference in DFS overall</w:t>
            </w:r>
          </w:p>
        </w:tc>
      </w:tr>
      <w:tr w:rsidR="0064384B" w:rsidRPr="00CF47EB" w14:paraId="1FAA92F6" w14:textId="77777777" w:rsidTr="00395FDE">
        <w:trPr>
          <w:trHeight w:val="310"/>
        </w:trPr>
        <w:tc>
          <w:tcPr>
            <w:tcW w:w="2467" w:type="dxa"/>
            <w:vMerge/>
            <w:tcBorders>
              <w:top w:val="nil"/>
              <w:left w:val="nil"/>
              <w:bottom w:val="nil"/>
              <w:right w:val="nil"/>
            </w:tcBorders>
            <w:shd w:val="clear" w:color="auto" w:fill="auto"/>
            <w:vAlign w:val="center"/>
            <w:hideMark/>
          </w:tcPr>
          <w:p w14:paraId="4C22C8A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6D77B04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23B1EA2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B6FF47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nil"/>
              <w:right w:val="nil"/>
            </w:tcBorders>
            <w:shd w:val="clear" w:color="auto" w:fill="auto"/>
            <w:vAlign w:val="center"/>
            <w:hideMark/>
          </w:tcPr>
          <w:p w14:paraId="11034CF5"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Adjuvant chemo and CRT</w:t>
            </w:r>
          </w:p>
        </w:tc>
        <w:tc>
          <w:tcPr>
            <w:tcW w:w="2397" w:type="dxa"/>
            <w:tcBorders>
              <w:top w:val="nil"/>
              <w:left w:val="nil"/>
              <w:bottom w:val="nil"/>
              <w:right w:val="nil"/>
            </w:tcBorders>
            <w:shd w:val="clear" w:color="auto" w:fill="auto"/>
            <w:vAlign w:val="center"/>
            <w:hideMark/>
          </w:tcPr>
          <w:p w14:paraId="46AC1C0F" w14:textId="7DA31E30"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Chemo:</w:t>
            </w:r>
            <w:r w:rsidRPr="00CF47EB">
              <w:rPr>
                <w:rFonts w:ascii="Book Antiqua" w:eastAsia="Times New Roman" w:hAnsi="Book Antiqua" w:cs="Arial"/>
                <w:color w:val="000000"/>
                <w:sz w:val="21"/>
                <w:szCs w:val="21"/>
              </w:rPr>
              <w:t xml:space="preserve"> </w:t>
            </w:r>
            <w:r w:rsidR="00A550FF" w:rsidRPr="00CF47EB">
              <w:rPr>
                <w:rFonts w:ascii="Book Antiqua" w:eastAsia="Times New Roman" w:hAnsi="Book Antiqua" w:cs="Arial"/>
                <w:color w:val="000000"/>
                <w:sz w:val="21"/>
                <w:szCs w:val="21"/>
              </w:rPr>
              <w:t>C</w:t>
            </w:r>
            <w:r w:rsidRPr="00CF47EB">
              <w:rPr>
                <w:rFonts w:ascii="Book Antiqua" w:eastAsia="Times New Roman" w:hAnsi="Book Antiqua" w:cs="Arial"/>
                <w:color w:val="000000"/>
                <w:sz w:val="21"/>
                <w:szCs w:val="21"/>
              </w:rPr>
              <w:t>apecitabine and cisplatin</w:t>
            </w:r>
          </w:p>
        </w:tc>
        <w:tc>
          <w:tcPr>
            <w:tcW w:w="2868" w:type="dxa"/>
            <w:vMerge w:val="restart"/>
            <w:tcBorders>
              <w:top w:val="nil"/>
              <w:left w:val="nil"/>
              <w:bottom w:val="nil"/>
              <w:right w:val="nil"/>
            </w:tcBorders>
            <w:shd w:val="clear" w:color="auto" w:fill="auto"/>
            <w:vAlign w:val="center"/>
            <w:hideMark/>
          </w:tcPr>
          <w:p w14:paraId="53BD491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Superior DFS in radiation group on subgroup analysis of patients with positive LNs</w:t>
            </w:r>
          </w:p>
        </w:tc>
      </w:tr>
      <w:tr w:rsidR="0064384B" w:rsidRPr="00CF47EB" w14:paraId="4B8B18F6" w14:textId="77777777" w:rsidTr="00395FDE">
        <w:trPr>
          <w:trHeight w:val="592"/>
        </w:trPr>
        <w:tc>
          <w:tcPr>
            <w:tcW w:w="2467" w:type="dxa"/>
            <w:vMerge/>
            <w:tcBorders>
              <w:top w:val="nil"/>
              <w:left w:val="nil"/>
              <w:bottom w:val="nil"/>
              <w:right w:val="nil"/>
            </w:tcBorders>
            <w:shd w:val="clear" w:color="auto" w:fill="auto"/>
            <w:vAlign w:val="center"/>
            <w:hideMark/>
          </w:tcPr>
          <w:p w14:paraId="6DD4AE6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1333606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35058E02"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3125A69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0C759E3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nil"/>
              <w:right w:val="nil"/>
            </w:tcBorders>
            <w:shd w:val="clear" w:color="auto" w:fill="auto"/>
            <w:vAlign w:val="center"/>
            <w:hideMark/>
          </w:tcPr>
          <w:p w14:paraId="174475C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CRT:</w:t>
            </w:r>
            <w:r w:rsidRPr="00CF47EB">
              <w:rPr>
                <w:rFonts w:ascii="Book Antiqua" w:eastAsia="Times New Roman" w:hAnsi="Book Antiqua" w:cs="Arial"/>
                <w:color w:val="000000"/>
                <w:sz w:val="21"/>
                <w:szCs w:val="21"/>
              </w:rPr>
              <w:t xml:space="preserve"> 45 </w:t>
            </w:r>
            <w:proofErr w:type="spellStart"/>
            <w:r w:rsidRPr="00CF47EB">
              <w:rPr>
                <w:rFonts w:ascii="Book Antiqua" w:eastAsia="Times New Roman" w:hAnsi="Book Antiqua" w:cs="Arial"/>
                <w:color w:val="000000"/>
                <w:sz w:val="21"/>
                <w:szCs w:val="21"/>
              </w:rPr>
              <w:t>Gy</w:t>
            </w:r>
            <w:proofErr w:type="spellEnd"/>
            <w:r w:rsidRPr="00CF47EB">
              <w:rPr>
                <w:rFonts w:ascii="Book Antiqua" w:eastAsia="Times New Roman" w:hAnsi="Book Antiqua" w:cs="Arial"/>
                <w:color w:val="000000"/>
                <w:sz w:val="21"/>
                <w:szCs w:val="21"/>
              </w:rPr>
              <w:t xml:space="preserve"> with capecitabine</w:t>
            </w:r>
          </w:p>
        </w:tc>
        <w:tc>
          <w:tcPr>
            <w:tcW w:w="2868" w:type="dxa"/>
            <w:vMerge/>
            <w:tcBorders>
              <w:top w:val="nil"/>
              <w:left w:val="nil"/>
              <w:bottom w:val="nil"/>
              <w:right w:val="nil"/>
            </w:tcBorders>
            <w:shd w:val="clear" w:color="auto" w:fill="auto"/>
            <w:vAlign w:val="center"/>
            <w:hideMark/>
          </w:tcPr>
          <w:p w14:paraId="3866670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7D25B54A" w14:textId="77777777" w:rsidTr="00395FDE">
        <w:trPr>
          <w:trHeight w:val="264"/>
        </w:trPr>
        <w:tc>
          <w:tcPr>
            <w:tcW w:w="2467" w:type="dxa"/>
            <w:vMerge w:val="restart"/>
            <w:tcBorders>
              <w:top w:val="nil"/>
              <w:left w:val="nil"/>
              <w:bottom w:val="nil"/>
              <w:right w:val="nil"/>
            </w:tcBorders>
            <w:shd w:val="clear" w:color="auto" w:fill="auto"/>
            <w:vAlign w:val="center"/>
            <w:hideMark/>
          </w:tcPr>
          <w:p w14:paraId="32496FA8" w14:textId="266796CF"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ARTIST-II </w:t>
            </w:r>
            <w:r w:rsidR="00A550FF">
              <w:rPr>
                <w:rFonts w:ascii="Book Antiqua" w:eastAsia="Times New Roman" w:hAnsi="Book Antiqua" w:cs="Arial"/>
                <w:color w:val="000000"/>
                <w:sz w:val="21"/>
                <w:szCs w:val="21"/>
              </w:rPr>
              <w:t>(</w:t>
            </w:r>
            <w:r w:rsidRPr="00A550FF">
              <w:rPr>
                <w:rFonts w:ascii="Book Antiqua" w:eastAsia="Times New Roman" w:hAnsi="Book Antiqua" w:cs="Arial"/>
                <w:color w:val="000000"/>
                <w:sz w:val="21"/>
                <w:szCs w:val="21"/>
              </w:rPr>
              <w:t>NCT01761461</w:t>
            </w:r>
            <w:r w:rsidR="00A550FF">
              <w:rPr>
                <w:rFonts w:ascii="Book Antiqua" w:eastAsia="Times New Roman" w:hAnsi="Book Antiqua" w:cs="Arial"/>
                <w:color w:val="000000"/>
                <w:sz w:val="21"/>
                <w:szCs w:val="21"/>
              </w:rPr>
              <w:t>)</w:t>
            </w:r>
          </w:p>
        </w:tc>
        <w:tc>
          <w:tcPr>
            <w:tcW w:w="1360" w:type="dxa"/>
            <w:vMerge w:val="restart"/>
            <w:tcBorders>
              <w:top w:val="nil"/>
              <w:left w:val="nil"/>
              <w:bottom w:val="nil"/>
              <w:right w:val="nil"/>
            </w:tcBorders>
            <w:shd w:val="clear" w:color="auto" w:fill="auto"/>
            <w:vAlign w:val="center"/>
            <w:hideMark/>
          </w:tcPr>
          <w:p w14:paraId="464D552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Korea</w:t>
            </w:r>
          </w:p>
        </w:tc>
        <w:tc>
          <w:tcPr>
            <w:tcW w:w="1431" w:type="dxa"/>
            <w:vMerge w:val="restart"/>
            <w:tcBorders>
              <w:top w:val="nil"/>
              <w:left w:val="nil"/>
              <w:bottom w:val="nil"/>
              <w:right w:val="nil"/>
            </w:tcBorders>
            <w:shd w:val="clear" w:color="auto" w:fill="auto"/>
            <w:vAlign w:val="center"/>
            <w:hideMark/>
          </w:tcPr>
          <w:p w14:paraId="1FC879D5"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Ongoing</w:t>
            </w:r>
          </w:p>
        </w:tc>
        <w:tc>
          <w:tcPr>
            <w:tcW w:w="1276" w:type="dxa"/>
            <w:vMerge w:val="restart"/>
            <w:tcBorders>
              <w:top w:val="nil"/>
              <w:left w:val="nil"/>
              <w:bottom w:val="nil"/>
              <w:right w:val="nil"/>
            </w:tcBorders>
            <w:shd w:val="clear" w:color="auto" w:fill="auto"/>
            <w:vAlign w:val="center"/>
            <w:hideMark/>
          </w:tcPr>
          <w:p w14:paraId="68F6B0DA"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w:t>
            </w:r>
          </w:p>
        </w:tc>
        <w:tc>
          <w:tcPr>
            <w:tcW w:w="1933" w:type="dxa"/>
            <w:tcBorders>
              <w:top w:val="nil"/>
              <w:left w:val="nil"/>
              <w:bottom w:val="single" w:sz="4" w:space="0" w:color="FFFFFF"/>
              <w:right w:val="nil"/>
            </w:tcBorders>
            <w:shd w:val="clear" w:color="auto" w:fill="auto"/>
            <w:vAlign w:val="center"/>
            <w:hideMark/>
          </w:tcPr>
          <w:p w14:paraId="5AEB782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Adjuvant chemo</w:t>
            </w:r>
          </w:p>
        </w:tc>
        <w:tc>
          <w:tcPr>
            <w:tcW w:w="2397" w:type="dxa"/>
            <w:tcBorders>
              <w:top w:val="nil"/>
              <w:left w:val="nil"/>
              <w:bottom w:val="single" w:sz="4" w:space="0" w:color="FFFFFF"/>
              <w:right w:val="nil"/>
            </w:tcBorders>
            <w:shd w:val="clear" w:color="auto" w:fill="auto"/>
            <w:vAlign w:val="center"/>
            <w:hideMark/>
          </w:tcPr>
          <w:p w14:paraId="166E668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S-1</w:t>
            </w:r>
          </w:p>
        </w:tc>
        <w:tc>
          <w:tcPr>
            <w:tcW w:w="2868" w:type="dxa"/>
            <w:vMerge w:val="restart"/>
            <w:tcBorders>
              <w:top w:val="nil"/>
              <w:left w:val="nil"/>
              <w:bottom w:val="nil"/>
              <w:right w:val="nil"/>
            </w:tcBorders>
            <w:shd w:val="clear" w:color="auto" w:fill="auto"/>
            <w:vAlign w:val="center"/>
            <w:hideMark/>
          </w:tcPr>
          <w:p w14:paraId="245F755A"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w:t>
            </w:r>
          </w:p>
        </w:tc>
      </w:tr>
      <w:tr w:rsidR="0064384B" w:rsidRPr="00CF47EB" w14:paraId="13927022" w14:textId="77777777" w:rsidTr="00395FDE">
        <w:trPr>
          <w:trHeight w:val="263"/>
        </w:trPr>
        <w:tc>
          <w:tcPr>
            <w:tcW w:w="2467" w:type="dxa"/>
            <w:vMerge/>
            <w:tcBorders>
              <w:top w:val="nil"/>
              <w:left w:val="nil"/>
              <w:bottom w:val="nil"/>
              <w:right w:val="nil"/>
            </w:tcBorders>
            <w:shd w:val="clear" w:color="auto" w:fill="auto"/>
            <w:vAlign w:val="center"/>
            <w:hideMark/>
          </w:tcPr>
          <w:p w14:paraId="2AA8CF8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292EE47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07002C7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2CB756CE"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tcBorders>
              <w:top w:val="nil"/>
              <w:left w:val="nil"/>
              <w:bottom w:val="single" w:sz="4" w:space="0" w:color="FFFFFF"/>
              <w:right w:val="nil"/>
            </w:tcBorders>
            <w:shd w:val="clear" w:color="auto" w:fill="auto"/>
            <w:vAlign w:val="center"/>
            <w:hideMark/>
          </w:tcPr>
          <w:p w14:paraId="1089FAC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Adjuvant chemo</w:t>
            </w:r>
          </w:p>
        </w:tc>
        <w:tc>
          <w:tcPr>
            <w:tcW w:w="2397" w:type="dxa"/>
            <w:tcBorders>
              <w:top w:val="nil"/>
              <w:left w:val="nil"/>
              <w:bottom w:val="single" w:sz="4" w:space="0" w:color="FFFFFF"/>
              <w:right w:val="nil"/>
            </w:tcBorders>
            <w:shd w:val="clear" w:color="auto" w:fill="auto"/>
            <w:vAlign w:val="center"/>
            <w:hideMark/>
          </w:tcPr>
          <w:p w14:paraId="1867356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S-1 and oxaliplatin</w:t>
            </w:r>
          </w:p>
        </w:tc>
        <w:tc>
          <w:tcPr>
            <w:tcW w:w="2868" w:type="dxa"/>
            <w:vMerge/>
            <w:tcBorders>
              <w:top w:val="nil"/>
              <w:left w:val="nil"/>
              <w:bottom w:val="nil"/>
              <w:right w:val="nil"/>
            </w:tcBorders>
            <w:shd w:val="clear" w:color="auto" w:fill="auto"/>
            <w:vAlign w:val="center"/>
            <w:hideMark/>
          </w:tcPr>
          <w:p w14:paraId="4A78B3B1"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1DE0669B" w14:textId="77777777" w:rsidTr="00395FDE">
        <w:trPr>
          <w:trHeight w:val="310"/>
        </w:trPr>
        <w:tc>
          <w:tcPr>
            <w:tcW w:w="2467" w:type="dxa"/>
            <w:vMerge/>
            <w:tcBorders>
              <w:top w:val="nil"/>
              <w:left w:val="nil"/>
              <w:bottom w:val="nil"/>
              <w:right w:val="nil"/>
            </w:tcBorders>
            <w:shd w:val="clear" w:color="auto" w:fill="auto"/>
            <w:vAlign w:val="center"/>
            <w:hideMark/>
          </w:tcPr>
          <w:p w14:paraId="73E4923A"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22CABF05"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570EF7B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7441D33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nil"/>
              <w:right w:val="nil"/>
            </w:tcBorders>
            <w:shd w:val="clear" w:color="auto" w:fill="auto"/>
            <w:vAlign w:val="center"/>
            <w:hideMark/>
          </w:tcPr>
          <w:p w14:paraId="1C51A800"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Adjuvant chemo and CRT</w:t>
            </w:r>
          </w:p>
        </w:tc>
        <w:tc>
          <w:tcPr>
            <w:tcW w:w="2397" w:type="dxa"/>
            <w:tcBorders>
              <w:top w:val="nil"/>
              <w:left w:val="nil"/>
              <w:bottom w:val="nil"/>
              <w:right w:val="nil"/>
            </w:tcBorders>
            <w:shd w:val="clear" w:color="auto" w:fill="auto"/>
            <w:vAlign w:val="center"/>
            <w:hideMark/>
          </w:tcPr>
          <w:p w14:paraId="03A6BD9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Chemo:</w:t>
            </w:r>
            <w:r w:rsidRPr="00CF47EB">
              <w:rPr>
                <w:rFonts w:ascii="Book Antiqua" w:eastAsia="Times New Roman" w:hAnsi="Book Antiqua" w:cs="Arial"/>
                <w:color w:val="000000"/>
                <w:sz w:val="21"/>
                <w:szCs w:val="21"/>
              </w:rPr>
              <w:t xml:space="preserve"> S-1 and oxaliplatin</w:t>
            </w:r>
          </w:p>
        </w:tc>
        <w:tc>
          <w:tcPr>
            <w:tcW w:w="2868" w:type="dxa"/>
            <w:vMerge/>
            <w:tcBorders>
              <w:top w:val="nil"/>
              <w:left w:val="nil"/>
              <w:bottom w:val="nil"/>
              <w:right w:val="nil"/>
            </w:tcBorders>
            <w:shd w:val="clear" w:color="auto" w:fill="auto"/>
            <w:vAlign w:val="center"/>
            <w:hideMark/>
          </w:tcPr>
          <w:p w14:paraId="2EC3855F"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2E79B67C" w14:textId="77777777" w:rsidTr="00395FDE">
        <w:trPr>
          <w:trHeight w:val="201"/>
        </w:trPr>
        <w:tc>
          <w:tcPr>
            <w:tcW w:w="2467" w:type="dxa"/>
            <w:vMerge/>
            <w:tcBorders>
              <w:top w:val="nil"/>
              <w:left w:val="nil"/>
              <w:bottom w:val="nil"/>
              <w:right w:val="nil"/>
            </w:tcBorders>
            <w:shd w:val="clear" w:color="auto" w:fill="auto"/>
            <w:vAlign w:val="center"/>
            <w:hideMark/>
          </w:tcPr>
          <w:p w14:paraId="44CCFAA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nil"/>
              <w:right w:val="nil"/>
            </w:tcBorders>
            <w:shd w:val="clear" w:color="auto" w:fill="auto"/>
            <w:vAlign w:val="center"/>
            <w:hideMark/>
          </w:tcPr>
          <w:p w14:paraId="06B901A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nil"/>
              <w:right w:val="nil"/>
            </w:tcBorders>
            <w:shd w:val="clear" w:color="auto" w:fill="auto"/>
            <w:vAlign w:val="center"/>
            <w:hideMark/>
          </w:tcPr>
          <w:p w14:paraId="02806E5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14157B7D"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nil"/>
              <w:right w:val="nil"/>
            </w:tcBorders>
            <w:shd w:val="clear" w:color="auto" w:fill="auto"/>
            <w:vAlign w:val="center"/>
            <w:hideMark/>
          </w:tcPr>
          <w:p w14:paraId="172F1E4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nil"/>
              <w:right w:val="nil"/>
            </w:tcBorders>
            <w:shd w:val="clear" w:color="auto" w:fill="auto"/>
            <w:vAlign w:val="center"/>
            <w:hideMark/>
          </w:tcPr>
          <w:p w14:paraId="05A8D57F"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CRT:</w:t>
            </w:r>
            <w:r w:rsidRPr="00CF47EB">
              <w:rPr>
                <w:rFonts w:ascii="Book Antiqua" w:eastAsia="Times New Roman" w:hAnsi="Book Antiqua" w:cs="Arial"/>
                <w:color w:val="000000"/>
                <w:sz w:val="21"/>
                <w:szCs w:val="21"/>
              </w:rPr>
              <w:t xml:space="preserve"> 45Gy with S-1</w:t>
            </w:r>
          </w:p>
        </w:tc>
        <w:tc>
          <w:tcPr>
            <w:tcW w:w="2868" w:type="dxa"/>
            <w:vMerge/>
            <w:tcBorders>
              <w:top w:val="nil"/>
              <w:left w:val="nil"/>
              <w:bottom w:val="nil"/>
              <w:right w:val="nil"/>
            </w:tcBorders>
            <w:shd w:val="clear" w:color="auto" w:fill="auto"/>
            <w:vAlign w:val="center"/>
            <w:hideMark/>
          </w:tcPr>
          <w:p w14:paraId="391324DB"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736161A1" w14:textId="77777777" w:rsidTr="00395FDE">
        <w:trPr>
          <w:trHeight w:val="334"/>
        </w:trPr>
        <w:tc>
          <w:tcPr>
            <w:tcW w:w="2467" w:type="dxa"/>
            <w:vMerge w:val="restart"/>
            <w:tcBorders>
              <w:top w:val="nil"/>
              <w:left w:val="nil"/>
              <w:bottom w:val="single" w:sz="4" w:space="0" w:color="000000"/>
              <w:right w:val="nil"/>
            </w:tcBorders>
            <w:shd w:val="clear" w:color="auto" w:fill="auto"/>
            <w:vAlign w:val="center"/>
            <w:hideMark/>
          </w:tcPr>
          <w:p w14:paraId="0E5A6D1F" w14:textId="034B9270"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TOPGEAR </w:t>
            </w:r>
            <w:r w:rsidR="00A550FF">
              <w:rPr>
                <w:rFonts w:ascii="Book Antiqua" w:eastAsia="Times New Roman" w:hAnsi="Book Antiqua" w:cs="Arial"/>
                <w:color w:val="000000"/>
                <w:sz w:val="21"/>
                <w:szCs w:val="21"/>
              </w:rPr>
              <w:t>(</w:t>
            </w:r>
            <w:r w:rsidRPr="00A550FF">
              <w:rPr>
                <w:rFonts w:ascii="Book Antiqua" w:eastAsia="Times New Roman" w:hAnsi="Book Antiqua" w:cs="Arial"/>
                <w:color w:val="000000"/>
                <w:sz w:val="21"/>
                <w:szCs w:val="21"/>
              </w:rPr>
              <w:t>ACTRN12609000035224</w:t>
            </w:r>
            <w:r w:rsidR="00A550FF">
              <w:rPr>
                <w:rFonts w:ascii="Book Antiqua" w:eastAsia="Times New Roman" w:hAnsi="Book Antiqua" w:cs="Arial"/>
                <w:color w:val="000000"/>
                <w:sz w:val="21"/>
                <w:szCs w:val="21"/>
              </w:rPr>
              <w:t>)</w:t>
            </w:r>
          </w:p>
        </w:tc>
        <w:tc>
          <w:tcPr>
            <w:tcW w:w="1360" w:type="dxa"/>
            <w:vMerge w:val="restart"/>
            <w:tcBorders>
              <w:top w:val="nil"/>
              <w:left w:val="nil"/>
              <w:bottom w:val="single" w:sz="4" w:space="0" w:color="000000"/>
              <w:right w:val="nil"/>
            </w:tcBorders>
            <w:shd w:val="clear" w:color="auto" w:fill="auto"/>
            <w:vAlign w:val="center"/>
            <w:hideMark/>
          </w:tcPr>
          <w:p w14:paraId="3E18E8F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Australia </w:t>
            </w:r>
          </w:p>
        </w:tc>
        <w:tc>
          <w:tcPr>
            <w:tcW w:w="1431" w:type="dxa"/>
            <w:vMerge w:val="restart"/>
            <w:tcBorders>
              <w:top w:val="nil"/>
              <w:left w:val="nil"/>
              <w:bottom w:val="single" w:sz="4" w:space="0" w:color="000000"/>
              <w:right w:val="nil"/>
            </w:tcBorders>
            <w:shd w:val="clear" w:color="auto" w:fill="auto"/>
            <w:vAlign w:val="center"/>
            <w:hideMark/>
          </w:tcPr>
          <w:p w14:paraId="5CAE607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Ongoing</w:t>
            </w:r>
          </w:p>
        </w:tc>
        <w:tc>
          <w:tcPr>
            <w:tcW w:w="1276" w:type="dxa"/>
            <w:vMerge w:val="restart"/>
            <w:tcBorders>
              <w:top w:val="nil"/>
              <w:left w:val="nil"/>
              <w:bottom w:val="single" w:sz="4" w:space="0" w:color="000000"/>
              <w:right w:val="nil"/>
            </w:tcBorders>
            <w:shd w:val="clear" w:color="auto" w:fill="auto"/>
            <w:vAlign w:val="center"/>
            <w:hideMark/>
          </w:tcPr>
          <w:p w14:paraId="28B77E10"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w:t>
            </w:r>
          </w:p>
        </w:tc>
        <w:tc>
          <w:tcPr>
            <w:tcW w:w="1933" w:type="dxa"/>
            <w:tcBorders>
              <w:top w:val="nil"/>
              <w:left w:val="nil"/>
              <w:bottom w:val="single" w:sz="4" w:space="0" w:color="F2F2F2"/>
              <w:right w:val="nil"/>
            </w:tcBorders>
            <w:shd w:val="clear" w:color="auto" w:fill="auto"/>
            <w:vAlign w:val="center"/>
            <w:hideMark/>
          </w:tcPr>
          <w:p w14:paraId="226BF492"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 xml:space="preserve">Perioperative chemo </w:t>
            </w:r>
          </w:p>
        </w:tc>
        <w:tc>
          <w:tcPr>
            <w:tcW w:w="2397" w:type="dxa"/>
            <w:tcBorders>
              <w:top w:val="nil"/>
              <w:left w:val="nil"/>
              <w:bottom w:val="single" w:sz="4" w:space="0" w:color="F2F2F2"/>
              <w:right w:val="nil"/>
            </w:tcBorders>
            <w:shd w:val="clear" w:color="auto" w:fill="auto"/>
            <w:vAlign w:val="center"/>
            <w:hideMark/>
          </w:tcPr>
          <w:p w14:paraId="229246D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roofErr w:type="spellStart"/>
            <w:r w:rsidRPr="00CF47EB">
              <w:rPr>
                <w:rFonts w:ascii="Book Antiqua" w:eastAsia="Times New Roman" w:hAnsi="Book Antiqua" w:cs="Arial"/>
                <w:color w:val="000000"/>
                <w:sz w:val="21"/>
                <w:szCs w:val="21"/>
              </w:rPr>
              <w:t>Epirubicin</w:t>
            </w:r>
            <w:proofErr w:type="spellEnd"/>
            <w:r w:rsidRPr="00CF47EB">
              <w:rPr>
                <w:rFonts w:ascii="Book Antiqua" w:eastAsia="Times New Roman" w:hAnsi="Book Antiqua" w:cs="Arial"/>
                <w:color w:val="000000"/>
                <w:sz w:val="21"/>
                <w:szCs w:val="21"/>
              </w:rPr>
              <w:t>, cisplatin, 5-FU (ECF)</w:t>
            </w:r>
          </w:p>
        </w:tc>
        <w:tc>
          <w:tcPr>
            <w:tcW w:w="2868" w:type="dxa"/>
            <w:vMerge w:val="restart"/>
            <w:tcBorders>
              <w:top w:val="nil"/>
              <w:left w:val="nil"/>
              <w:bottom w:val="single" w:sz="4" w:space="0" w:color="000000"/>
              <w:right w:val="nil"/>
            </w:tcBorders>
            <w:shd w:val="clear" w:color="auto" w:fill="auto"/>
            <w:vAlign w:val="center"/>
            <w:hideMark/>
          </w:tcPr>
          <w:p w14:paraId="60B3F8EC"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w:t>
            </w:r>
          </w:p>
        </w:tc>
      </w:tr>
      <w:tr w:rsidR="0064384B" w:rsidRPr="00CF47EB" w14:paraId="436C3036" w14:textId="77777777" w:rsidTr="00395FDE">
        <w:trPr>
          <w:trHeight w:val="532"/>
        </w:trPr>
        <w:tc>
          <w:tcPr>
            <w:tcW w:w="2467" w:type="dxa"/>
            <w:vMerge/>
            <w:tcBorders>
              <w:top w:val="nil"/>
              <w:left w:val="nil"/>
              <w:bottom w:val="single" w:sz="4" w:space="0" w:color="000000"/>
              <w:right w:val="nil"/>
            </w:tcBorders>
            <w:shd w:val="clear" w:color="auto" w:fill="auto"/>
            <w:vAlign w:val="center"/>
            <w:hideMark/>
          </w:tcPr>
          <w:p w14:paraId="79EB4CE7"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single" w:sz="4" w:space="0" w:color="000000"/>
              <w:right w:val="nil"/>
            </w:tcBorders>
            <w:shd w:val="clear" w:color="auto" w:fill="auto"/>
            <w:vAlign w:val="center"/>
            <w:hideMark/>
          </w:tcPr>
          <w:p w14:paraId="52F23E0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single" w:sz="4" w:space="0" w:color="000000"/>
              <w:right w:val="nil"/>
            </w:tcBorders>
            <w:shd w:val="clear" w:color="auto" w:fill="auto"/>
            <w:vAlign w:val="center"/>
            <w:hideMark/>
          </w:tcPr>
          <w:p w14:paraId="3242024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single" w:sz="4" w:space="0" w:color="000000"/>
              <w:right w:val="nil"/>
            </w:tcBorders>
            <w:shd w:val="clear" w:color="auto" w:fill="auto"/>
            <w:vAlign w:val="center"/>
            <w:hideMark/>
          </w:tcPr>
          <w:p w14:paraId="295E7467"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val="restart"/>
            <w:tcBorders>
              <w:top w:val="nil"/>
              <w:left w:val="nil"/>
              <w:bottom w:val="single" w:sz="4" w:space="0" w:color="000000"/>
              <w:right w:val="nil"/>
            </w:tcBorders>
            <w:shd w:val="clear" w:color="auto" w:fill="auto"/>
            <w:vAlign w:val="center"/>
            <w:hideMark/>
          </w:tcPr>
          <w:p w14:paraId="27A44AA4"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CF47EB">
              <w:rPr>
                <w:rFonts w:ascii="Book Antiqua" w:eastAsia="Times New Roman" w:hAnsi="Book Antiqua" w:cs="Arial"/>
                <w:color w:val="000000"/>
                <w:sz w:val="21"/>
                <w:szCs w:val="21"/>
              </w:rPr>
              <w:t>Perioperative chemo with Neoadjuvant CRT</w:t>
            </w:r>
          </w:p>
        </w:tc>
        <w:tc>
          <w:tcPr>
            <w:tcW w:w="2397" w:type="dxa"/>
            <w:tcBorders>
              <w:top w:val="nil"/>
              <w:left w:val="nil"/>
              <w:bottom w:val="nil"/>
              <w:right w:val="nil"/>
            </w:tcBorders>
            <w:shd w:val="clear" w:color="auto" w:fill="auto"/>
            <w:vAlign w:val="center"/>
            <w:hideMark/>
          </w:tcPr>
          <w:p w14:paraId="64D04A65" w14:textId="62632E2C"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Chemo:</w:t>
            </w:r>
            <w:r w:rsidRPr="00CF47EB">
              <w:rPr>
                <w:rFonts w:ascii="Book Antiqua" w:eastAsia="Times New Roman" w:hAnsi="Book Antiqua" w:cs="Arial"/>
                <w:i/>
                <w:iCs/>
                <w:color w:val="000000"/>
                <w:sz w:val="21"/>
                <w:szCs w:val="21"/>
              </w:rPr>
              <w:t xml:space="preserve"> </w:t>
            </w:r>
            <w:proofErr w:type="spellStart"/>
            <w:r w:rsidR="00A550FF" w:rsidRPr="00CF47EB">
              <w:rPr>
                <w:rFonts w:ascii="Book Antiqua" w:eastAsia="Times New Roman" w:hAnsi="Book Antiqua" w:cs="Arial"/>
                <w:color w:val="000000"/>
                <w:sz w:val="21"/>
                <w:szCs w:val="21"/>
              </w:rPr>
              <w:t>E</w:t>
            </w:r>
            <w:r w:rsidRPr="00CF47EB">
              <w:rPr>
                <w:rFonts w:ascii="Book Antiqua" w:eastAsia="Times New Roman" w:hAnsi="Book Antiqua" w:cs="Arial"/>
                <w:color w:val="000000"/>
                <w:sz w:val="21"/>
                <w:szCs w:val="21"/>
              </w:rPr>
              <w:t>pirubicin</w:t>
            </w:r>
            <w:proofErr w:type="spellEnd"/>
            <w:r w:rsidRPr="00CF47EB">
              <w:rPr>
                <w:rFonts w:ascii="Book Antiqua" w:eastAsia="Times New Roman" w:hAnsi="Book Antiqua" w:cs="Arial"/>
                <w:color w:val="000000"/>
                <w:sz w:val="21"/>
                <w:szCs w:val="21"/>
              </w:rPr>
              <w:t>, cisplatin, 5-FU (ECF)</w:t>
            </w:r>
          </w:p>
        </w:tc>
        <w:tc>
          <w:tcPr>
            <w:tcW w:w="2868" w:type="dxa"/>
            <w:vMerge/>
            <w:tcBorders>
              <w:top w:val="nil"/>
              <w:left w:val="nil"/>
              <w:bottom w:val="single" w:sz="4" w:space="0" w:color="000000"/>
              <w:right w:val="nil"/>
            </w:tcBorders>
            <w:shd w:val="clear" w:color="auto" w:fill="auto"/>
            <w:vAlign w:val="center"/>
            <w:hideMark/>
          </w:tcPr>
          <w:p w14:paraId="25C2F63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r w:rsidR="0064384B" w:rsidRPr="00CF47EB" w14:paraId="538E2350" w14:textId="77777777" w:rsidTr="00395FDE">
        <w:trPr>
          <w:trHeight w:val="310"/>
        </w:trPr>
        <w:tc>
          <w:tcPr>
            <w:tcW w:w="2467" w:type="dxa"/>
            <w:vMerge/>
            <w:tcBorders>
              <w:top w:val="nil"/>
              <w:left w:val="nil"/>
              <w:bottom w:val="single" w:sz="4" w:space="0" w:color="000000"/>
              <w:right w:val="nil"/>
            </w:tcBorders>
            <w:shd w:val="clear" w:color="auto" w:fill="auto"/>
            <w:vAlign w:val="center"/>
            <w:hideMark/>
          </w:tcPr>
          <w:p w14:paraId="2882631B"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360" w:type="dxa"/>
            <w:vMerge/>
            <w:tcBorders>
              <w:top w:val="nil"/>
              <w:left w:val="nil"/>
              <w:bottom w:val="single" w:sz="4" w:space="0" w:color="000000"/>
              <w:right w:val="nil"/>
            </w:tcBorders>
            <w:shd w:val="clear" w:color="auto" w:fill="auto"/>
            <w:vAlign w:val="center"/>
            <w:hideMark/>
          </w:tcPr>
          <w:p w14:paraId="2D20D455"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431" w:type="dxa"/>
            <w:vMerge/>
            <w:tcBorders>
              <w:top w:val="nil"/>
              <w:left w:val="nil"/>
              <w:bottom w:val="single" w:sz="4" w:space="0" w:color="000000"/>
              <w:right w:val="nil"/>
            </w:tcBorders>
            <w:shd w:val="clear" w:color="auto" w:fill="auto"/>
            <w:vAlign w:val="center"/>
            <w:hideMark/>
          </w:tcPr>
          <w:p w14:paraId="5F7E8C55"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single" w:sz="4" w:space="0" w:color="000000"/>
              <w:right w:val="nil"/>
            </w:tcBorders>
            <w:shd w:val="clear" w:color="auto" w:fill="auto"/>
            <w:vAlign w:val="center"/>
            <w:hideMark/>
          </w:tcPr>
          <w:p w14:paraId="14DA6F59"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1933" w:type="dxa"/>
            <w:vMerge/>
            <w:tcBorders>
              <w:top w:val="nil"/>
              <w:left w:val="nil"/>
              <w:bottom w:val="single" w:sz="4" w:space="0" w:color="000000"/>
              <w:right w:val="nil"/>
            </w:tcBorders>
            <w:shd w:val="clear" w:color="auto" w:fill="auto"/>
            <w:vAlign w:val="center"/>
            <w:hideMark/>
          </w:tcPr>
          <w:p w14:paraId="1AEE7456"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c>
          <w:tcPr>
            <w:tcW w:w="2397" w:type="dxa"/>
            <w:tcBorders>
              <w:top w:val="nil"/>
              <w:left w:val="nil"/>
              <w:bottom w:val="single" w:sz="4" w:space="0" w:color="auto"/>
              <w:right w:val="nil"/>
            </w:tcBorders>
            <w:shd w:val="clear" w:color="auto" w:fill="auto"/>
            <w:vAlign w:val="center"/>
            <w:hideMark/>
          </w:tcPr>
          <w:p w14:paraId="48F1DA4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r w:rsidRPr="00A550FF">
              <w:rPr>
                <w:rFonts w:ascii="Book Antiqua" w:eastAsia="Times New Roman" w:hAnsi="Book Antiqua" w:cs="Arial"/>
                <w:color w:val="000000"/>
                <w:sz w:val="21"/>
                <w:szCs w:val="21"/>
              </w:rPr>
              <w:t>CRT:</w:t>
            </w:r>
            <w:r w:rsidRPr="00CF47EB">
              <w:rPr>
                <w:rFonts w:ascii="Book Antiqua" w:eastAsia="Times New Roman" w:hAnsi="Book Antiqua" w:cs="Arial"/>
                <w:color w:val="000000"/>
                <w:sz w:val="21"/>
                <w:szCs w:val="21"/>
              </w:rPr>
              <w:t xml:space="preserve"> 45 </w:t>
            </w:r>
            <w:proofErr w:type="spellStart"/>
            <w:r w:rsidRPr="00CF47EB">
              <w:rPr>
                <w:rFonts w:ascii="Book Antiqua" w:eastAsia="Times New Roman" w:hAnsi="Book Antiqua" w:cs="Arial"/>
                <w:color w:val="000000"/>
                <w:sz w:val="21"/>
                <w:szCs w:val="21"/>
              </w:rPr>
              <w:t>Gy</w:t>
            </w:r>
            <w:proofErr w:type="spellEnd"/>
            <w:r w:rsidRPr="00CF47EB">
              <w:rPr>
                <w:rFonts w:ascii="Book Antiqua" w:eastAsia="Times New Roman" w:hAnsi="Book Antiqua" w:cs="Arial"/>
                <w:color w:val="000000"/>
                <w:sz w:val="21"/>
                <w:szCs w:val="21"/>
              </w:rPr>
              <w:t xml:space="preserve"> with 5-FU</w:t>
            </w:r>
          </w:p>
        </w:tc>
        <w:tc>
          <w:tcPr>
            <w:tcW w:w="2868" w:type="dxa"/>
            <w:vMerge/>
            <w:tcBorders>
              <w:top w:val="nil"/>
              <w:left w:val="nil"/>
              <w:bottom w:val="single" w:sz="4" w:space="0" w:color="000000"/>
              <w:right w:val="nil"/>
            </w:tcBorders>
            <w:shd w:val="clear" w:color="auto" w:fill="auto"/>
            <w:vAlign w:val="center"/>
            <w:hideMark/>
          </w:tcPr>
          <w:p w14:paraId="014F2013" w14:textId="77777777" w:rsidR="0064384B" w:rsidRPr="00CF47EB" w:rsidRDefault="0064384B" w:rsidP="00CF47EB">
            <w:pPr>
              <w:spacing w:after="0" w:line="360" w:lineRule="auto"/>
              <w:jc w:val="both"/>
              <w:rPr>
                <w:rFonts w:ascii="Book Antiqua" w:eastAsia="Times New Roman" w:hAnsi="Book Antiqua" w:cs="Arial"/>
                <w:color w:val="000000"/>
                <w:sz w:val="21"/>
                <w:szCs w:val="21"/>
              </w:rPr>
            </w:pPr>
          </w:p>
        </w:tc>
      </w:tr>
    </w:tbl>
    <w:p w14:paraId="495000BA" w14:textId="55FBDB55" w:rsidR="00E472CD" w:rsidRPr="00562903" w:rsidRDefault="00A550FF" w:rsidP="00562903">
      <w:pPr>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lastRenderedPageBreak/>
        <w:t>I</w:t>
      </w:r>
      <w:r>
        <w:rPr>
          <w:rFonts w:ascii="Book Antiqua" w:hAnsi="Book Antiqua" w:cs="Arial"/>
          <w:sz w:val="24"/>
          <w:szCs w:val="24"/>
          <w:lang w:eastAsia="zh-CN"/>
        </w:rPr>
        <w:t xml:space="preserve">NT: </w:t>
      </w:r>
      <w:r w:rsidRPr="00562903">
        <w:rPr>
          <w:rFonts w:ascii="Book Antiqua" w:hAnsi="Book Antiqua" w:cs="Arial"/>
          <w:sz w:val="24"/>
          <w:szCs w:val="24"/>
        </w:rPr>
        <w:t>Intergroup</w:t>
      </w:r>
      <w:r>
        <w:rPr>
          <w:rFonts w:ascii="Book Antiqua" w:hAnsi="Book Antiqua" w:cs="Arial"/>
          <w:sz w:val="24"/>
          <w:szCs w:val="24"/>
        </w:rPr>
        <w:t xml:space="preserve">; </w:t>
      </w:r>
      <w:r w:rsidRPr="00562903">
        <w:rPr>
          <w:rFonts w:ascii="Book Antiqua" w:hAnsi="Book Antiqua" w:cs="Arial"/>
          <w:sz w:val="24"/>
          <w:szCs w:val="24"/>
        </w:rPr>
        <w:t>US</w:t>
      </w:r>
      <w:r>
        <w:rPr>
          <w:rFonts w:ascii="Book Antiqua" w:hAnsi="Book Antiqua" w:cs="Arial"/>
          <w:sz w:val="24"/>
          <w:szCs w:val="24"/>
        </w:rPr>
        <w:t>:</w:t>
      </w:r>
      <w:r>
        <w:rPr>
          <w:rFonts w:ascii="Book Antiqua" w:hAnsi="Book Antiqua" w:cs="Arial" w:hint="eastAsia"/>
          <w:sz w:val="24"/>
          <w:szCs w:val="24"/>
          <w:lang w:eastAsia="zh-CN"/>
        </w:rPr>
        <w:t xml:space="preserve"> </w:t>
      </w:r>
      <w:r w:rsidR="002A4DDC" w:rsidRPr="00562903">
        <w:rPr>
          <w:rFonts w:ascii="Book Antiqua" w:hAnsi="Book Antiqua" w:cs="Arial"/>
          <w:sz w:val="24"/>
          <w:szCs w:val="24"/>
        </w:rPr>
        <w:t>United States</w:t>
      </w:r>
      <w:r>
        <w:rPr>
          <w:rFonts w:ascii="Book Antiqua" w:hAnsi="Book Antiqua" w:cs="Arial"/>
          <w:sz w:val="24"/>
          <w:szCs w:val="24"/>
        </w:rPr>
        <w:t xml:space="preserve">; </w:t>
      </w:r>
      <w:r w:rsidRPr="00562903">
        <w:rPr>
          <w:rFonts w:ascii="Book Antiqua" w:hAnsi="Book Antiqua" w:cs="Arial"/>
          <w:sz w:val="24"/>
          <w:szCs w:val="24"/>
        </w:rPr>
        <w:t>CRT</w:t>
      </w:r>
      <w:r>
        <w:rPr>
          <w:rFonts w:ascii="Book Antiqua" w:hAnsi="Book Antiqua" w:cs="Arial"/>
          <w:sz w:val="24"/>
          <w:szCs w:val="24"/>
        </w:rPr>
        <w:t>:</w:t>
      </w:r>
      <w:r w:rsidRPr="00562903">
        <w:rPr>
          <w:rFonts w:ascii="Book Antiqua" w:hAnsi="Book Antiqua" w:cs="Arial"/>
          <w:sz w:val="24"/>
          <w:szCs w:val="24"/>
        </w:rPr>
        <w:t xml:space="preserve"> C</w:t>
      </w:r>
      <w:r w:rsidR="002A4DDC" w:rsidRPr="00562903">
        <w:rPr>
          <w:rFonts w:ascii="Book Antiqua" w:hAnsi="Book Antiqua" w:cs="Arial"/>
          <w:sz w:val="24"/>
          <w:szCs w:val="24"/>
        </w:rPr>
        <w:t>hemoradiation therapy</w:t>
      </w:r>
      <w:r>
        <w:rPr>
          <w:rFonts w:ascii="Book Antiqua" w:hAnsi="Book Antiqua" w:cs="Arial"/>
          <w:sz w:val="24"/>
          <w:szCs w:val="24"/>
        </w:rPr>
        <w:t>;</w:t>
      </w:r>
      <w:r w:rsidR="002A4DDC" w:rsidRPr="00562903">
        <w:rPr>
          <w:rFonts w:ascii="Book Antiqua" w:hAnsi="Book Antiqua" w:cs="Arial"/>
          <w:sz w:val="24"/>
          <w:szCs w:val="24"/>
        </w:rPr>
        <w:t xml:space="preserve"> </w:t>
      </w:r>
      <w:proofErr w:type="spellStart"/>
      <w:r>
        <w:rPr>
          <w:rFonts w:ascii="Book Antiqua" w:hAnsi="Book Antiqua" w:cs="Arial"/>
          <w:sz w:val="24"/>
          <w:szCs w:val="24"/>
        </w:rPr>
        <w:t>Gy</w:t>
      </w:r>
      <w:proofErr w:type="spellEnd"/>
      <w:r>
        <w:rPr>
          <w:rFonts w:ascii="Book Antiqua" w:hAnsi="Book Antiqua" w:cs="Arial"/>
          <w:sz w:val="24"/>
          <w:szCs w:val="24"/>
        </w:rPr>
        <w:t xml:space="preserve">: </w:t>
      </w:r>
      <w:r w:rsidRPr="00562903">
        <w:rPr>
          <w:rFonts w:ascii="Book Antiqua" w:hAnsi="Book Antiqua" w:cs="Arial"/>
          <w:sz w:val="24"/>
          <w:szCs w:val="24"/>
        </w:rPr>
        <w:t>G</w:t>
      </w:r>
      <w:r w:rsidR="002A4DDC" w:rsidRPr="00562903">
        <w:rPr>
          <w:rFonts w:ascii="Book Antiqua" w:hAnsi="Book Antiqua" w:cs="Arial"/>
          <w:sz w:val="24"/>
          <w:szCs w:val="24"/>
        </w:rPr>
        <w:t>ray</w:t>
      </w:r>
      <w:r>
        <w:rPr>
          <w:rFonts w:ascii="Book Antiqua" w:hAnsi="Book Antiqua" w:cs="Arial"/>
          <w:sz w:val="24"/>
          <w:szCs w:val="24"/>
        </w:rPr>
        <w:t>;</w:t>
      </w:r>
      <w:r w:rsidR="002A4DDC" w:rsidRPr="00562903">
        <w:rPr>
          <w:rFonts w:ascii="Book Antiqua" w:hAnsi="Book Antiqua" w:cs="Arial"/>
          <w:sz w:val="24"/>
          <w:szCs w:val="24"/>
        </w:rPr>
        <w:t xml:space="preserve"> </w:t>
      </w:r>
      <w:r w:rsidRPr="00562903">
        <w:rPr>
          <w:rFonts w:ascii="Book Antiqua" w:hAnsi="Book Antiqua" w:cs="Arial"/>
          <w:sz w:val="24"/>
          <w:szCs w:val="24"/>
        </w:rPr>
        <w:t>DFS</w:t>
      </w:r>
      <w:r>
        <w:rPr>
          <w:rFonts w:ascii="Book Antiqua" w:hAnsi="Book Antiqua" w:cs="Arial"/>
          <w:sz w:val="24"/>
          <w:szCs w:val="24"/>
        </w:rPr>
        <w:t>:</w:t>
      </w:r>
      <w:r w:rsidRPr="00562903">
        <w:rPr>
          <w:rFonts w:ascii="Book Antiqua" w:hAnsi="Book Antiqua" w:cs="Arial"/>
          <w:sz w:val="24"/>
          <w:szCs w:val="24"/>
        </w:rPr>
        <w:t xml:space="preserve"> D</w:t>
      </w:r>
      <w:r w:rsidR="002A4DDC" w:rsidRPr="00562903">
        <w:rPr>
          <w:rFonts w:ascii="Book Antiqua" w:hAnsi="Book Antiqua" w:cs="Arial"/>
          <w:sz w:val="24"/>
          <w:szCs w:val="24"/>
        </w:rPr>
        <w:t>isease-free survival</w:t>
      </w:r>
      <w:r>
        <w:rPr>
          <w:rFonts w:ascii="Book Antiqua" w:hAnsi="Book Antiqua" w:cs="Arial"/>
          <w:sz w:val="24"/>
          <w:szCs w:val="24"/>
        </w:rPr>
        <w:t>;</w:t>
      </w:r>
      <w:r w:rsidR="002A4DDC" w:rsidRPr="00562903">
        <w:rPr>
          <w:rFonts w:ascii="Book Antiqua" w:hAnsi="Book Antiqua" w:cs="Arial"/>
          <w:sz w:val="24"/>
          <w:szCs w:val="24"/>
        </w:rPr>
        <w:t xml:space="preserve"> </w:t>
      </w:r>
      <w:r>
        <w:rPr>
          <w:rFonts w:ascii="Book Antiqua" w:hAnsi="Book Antiqua" w:cs="Arial"/>
          <w:sz w:val="24"/>
          <w:szCs w:val="24"/>
        </w:rPr>
        <w:t xml:space="preserve">OS: </w:t>
      </w:r>
      <w:r w:rsidRPr="00562903">
        <w:rPr>
          <w:rFonts w:ascii="Book Antiqua" w:hAnsi="Book Antiqua" w:cs="Arial"/>
          <w:sz w:val="24"/>
          <w:szCs w:val="24"/>
        </w:rPr>
        <w:t>O</w:t>
      </w:r>
      <w:r w:rsidR="002A4DDC" w:rsidRPr="00562903">
        <w:rPr>
          <w:rFonts w:ascii="Book Antiqua" w:hAnsi="Book Antiqua" w:cs="Arial"/>
          <w:sz w:val="24"/>
          <w:szCs w:val="24"/>
        </w:rPr>
        <w:t>verall survival</w:t>
      </w:r>
      <w:r>
        <w:rPr>
          <w:rFonts w:ascii="Book Antiqua" w:hAnsi="Book Antiqua" w:cs="Arial"/>
          <w:sz w:val="24"/>
          <w:szCs w:val="24"/>
        </w:rPr>
        <w:t>;</w:t>
      </w:r>
      <w:r w:rsidR="002A4DDC" w:rsidRPr="00562903">
        <w:rPr>
          <w:rFonts w:ascii="Book Antiqua" w:hAnsi="Book Antiqua" w:cs="Arial"/>
          <w:sz w:val="24"/>
          <w:szCs w:val="24"/>
        </w:rPr>
        <w:t xml:space="preserve"> </w:t>
      </w:r>
      <w:r w:rsidRPr="00562903">
        <w:rPr>
          <w:rFonts w:ascii="Book Antiqua" w:hAnsi="Book Antiqua" w:cs="Arial"/>
          <w:sz w:val="24"/>
          <w:szCs w:val="24"/>
        </w:rPr>
        <w:t>5-FU</w:t>
      </w:r>
      <w:r>
        <w:rPr>
          <w:rFonts w:ascii="Book Antiqua" w:hAnsi="Book Antiqua" w:cs="Arial"/>
          <w:sz w:val="24"/>
          <w:szCs w:val="24"/>
        </w:rPr>
        <w:t xml:space="preserve">: </w:t>
      </w:r>
      <w:r w:rsidR="002A4DDC" w:rsidRPr="00562903">
        <w:rPr>
          <w:rFonts w:ascii="Book Antiqua" w:hAnsi="Book Antiqua" w:cs="Arial"/>
          <w:sz w:val="24"/>
          <w:szCs w:val="24"/>
        </w:rPr>
        <w:t>5-fluorouracil</w:t>
      </w:r>
      <w:r>
        <w:rPr>
          <w:rFonts w:ascii="Book Antiqua" w:hAnsi="Book Antiqua" w:cs="Arial"/>
          <w:sz w:val="24"/>
          <w:szCs w:val="24"/>
        </w:rPr>
        <w:t>;</w:t>
      </w:r>
      <w:r w:rsidR="002A4DDC" w:rsidRPr="00562903">
        <w:rPr>
          <w:rFonts w:ascii="Book Antiqua" w:hAnsi="Book Antiqua" w:cs="Arial"/>
          <w:sz w:val="24"/>
          <w:szCs w:val="24"/>
        </w:rPr>
        <w:t xml:space="preserve"> </w:t>
      </w:r>
      <w:r w:rsidRPr="00562903">
        <w:rPr>
          <w:rFonts w:ascii="Book Antiqua" w:hAnsi="Book Antiqua" w:cs="Arial"/>
          <w:sz w:val="24"/>
          <w:szCs w:val="24"/>
        </w:rPr>
        <w:t>CRITICS</w:t>
      </w:r>
      <w:r>
        <w:rPr>
          <w:rFonts w:ascii="Book Antiqua" w:hAnsi="Book Antiqua" w:cs="Arial"/>
          <w:sz w:val="24"/>
          <w:szCs w:val="24"/>
        </w:rPr>
        <w:t>:</w:t>
      </w:r>
      <w:r w:rsidRPr="00562903">
        <w:rPr>
          <w:rFonts w:ascii="Book Antiqua" w:hAnsi="Book Antiqua" w:cs="Arial"/>
          <w:sz w:val="24"/>
          <w:szCs w:val="24"/>
        </w:rPr>
        <w:t xml:space="preserve"> </w:t>
      </w:r>
      <w:r w:rsidR="002A4DDC" w:rsidRPr="00562903">
        <w:rPr>
          <w:rFonts w:ascii="Book Antiqua" w:hAnsi="Book Antiqua" w:cs="Arial"/>
          <w:sz w:val="24"/>
          <w:szCs w:val="24"/>
        </w:rPr>
        <w:t>Chemo</w:t>
      </w:r>
      <w:r w:rsidRPr="00562903">
        <w:rPr>
          <w:rFonts w:ascii="Book Antiqua" w:hAnsi="Book Antiqua" w:cs="Arial"/>
          <w:sz w:val="24"/>
          <w:szCs w:val="24"/>
        </w:rPr>
        <w:t>r</w:t>
      </w:r>
      <w:r w:rsidR="002A4DDC" w:rsidRPr="00562903">
        <w:rPr>
          <w:rFonts w:ascii="Book Antiqua" w:hAnsi="Book Antiqua" w:cs="Arial"/>
          <w:sz w:val="24"/>
          <w:szCs w:val="24"/>
        </w:rPr>
        <w:t>adiotherapy after Induction chemotherapy In Cancer of the Stomach</w:t>
      </w:r>
      <w:r>
        <w:rPr>
          <w:rFonts w:ascii="Book Antiqua" w:hAnsi="Book Antiqua" w:cs="Arial"/>
          <w:sz w:val="24"/>
          <w:szCs w:val="24"/>
        </w:rPr>
        <w:t>;</w:t>
      </w:r>
      <w:r w:rsidR="002A4DDC" w:rsidRPr="00562903">
        <w:rPr>
          <w:rFonts w:ascii="Book Antiqua" w:hAnsi="Book Antiqua" w:cs="Arial"/>
          <w:sz w:val="24"/>
          <w:szCs w:val="24"/>
        </w:rPr>
        <w:t xml:space="preserve"> </w:t>
      </w:r>
      <w:r w:rsidRPr="00562903">
        <w:rPr>
          <w:rFonts w:ascii="Book Antiqua" w:hAnsi="Book Antiqua" w:cs="Arial"/>
          <w:sz w:val="24"/>
          <w:szCs w:val="24"/>
        </w:rPr>
        <w:t>chemo</w:t>
      </w:r>
      <w:r>
        <w:rPr>
          <w:rFonts w:ascii="Book Antiqua" w:hAnsi="Book Antiqua" w:cs="Arial"/>
          <w:sz w:val="24"/>
          <w:szCs w:val="24"/>
        </w:rPr>
        <w:t>:</w:t>
      </w:r>
      <w:r w:rsidRPr="00562903">
        <w:rPr>
          <w:rFonts w:ascii="Book Antiqua" w:hAnsi="Book Antiqua" w:cs="Arial"/>
          <w:sz w:val="24"/>
          <w:szCs w:val="24"/>
        </w:rPr>
        <w:t xml:space="preserve"> C</w:t>
      </w:r>
      <w:r w:rsidR="00A74807" w:rsidRPr="00562903">
        <w:rPr>
          <w:rFonts w:ascii="Book Antiqua" w:hAnsi="Book Antiqua" w:cs="Arial"/>
          <w:sz w:val="24"/>
          <w:szCs w:val="24"/>
        </w:rPr>
        <w:t>hemotherapy</w:t>
      </w:r>
      <w:r>
        <w:rPr>
          <w:rFonts w:ascii="Book Antiqua" w:hAnsi="Book Antiqua" w:cs="Arial"/>
          <w:sz w:val="24"/>
          <w:szCs w:val="24"/>
        </w:rPr>
        <w:t>;</w:t>
      </w:r>
      <w:r w:rsidR="00A74807" w:rsidRPr="00562903">
        <w:rPr>
          <w:rFonts w:ascii="Book Antiqua" w:hAnsi="Book Antiqua" w:cs="Arial"/>
          <w:sz w:val="24"/>
          <w:szCs w:val="24"/>
        </w:rPr>
        <w:t xml:space="preserve"> </w:t>
      </w:r>
      <w:r>
        <w:rPr>
          <w:rFonts w:ascii="Book Antiqua" w:hAnsi="Book Antiqua" w:cs="Arial"/>
          <w:sz w:val="24"/>
          <w:szCs w:val="24"/>
        </w:rPr>
        <w:t xml:space="preserve">LN: </w:t>
      </w:r>
      <w:r w:rsidRPr="00562903">
        <w:rPr>
          <w:rFonts w:ascii="Book Antiqua" w:hAnsi="Book Antiqua" w:cs="Arial"/>
          <w:sz w:val="24"/>
          <w:szCs w:val="24"/>
        </w:rPr>
        <w:t>L</w:t>
      </w:r>
      <w:r w:rsidR="00A74807" w:rsidRPr="00562903">
        <w:rPr>
          <w:rFonts w:ascii="Book Antiqua" w:hAnsi="Book Antiqua" w:cs="Arial"/>
          <w:sz w:val="24"/>
          <w:szCs w:val="24"/>
        </w:rPr>
        <w:t>ymph node</w:t>
      </w:r>
      <w:r>
        <w:rPr>
          <w:rFonts w:ascii="Book Antiqua" w:hAnsi="Book Antiqua" w:cs="Arial"/>
          <w:sz w:val="24"/>
          <w:szCs w:val="24"/>
        </w:rPr>
        <w:t>;</w:t>
      </w:r>
      <w:r w:rsidR="00A74807" w:rsidRPr="00562903">
        <w:rPr>
          <w:rFonts w:ascii="Book Antiqua" w:hAnsi="Book Antiqua" w:cs="Arial"/>
          <w:sz w:val="24"/>
          <w:szCs w:val="24"/>
        </w:rPr>
        <w:t xml:space="preserve"> </w:t>
      </w:r>
      <w:r w:rsidRPr="00562903">
        <w:rPr>
          <w:rFonts w:ascii="Book Antiqua" w:hAnsi="Book Antiqua" w:cs="Arial"/>
          <w:sz w:val="24"/>
          <w:szCs w:val="24"/>
        </w:rPr>
        <w:t>TOPGEAR</w:t>
      </w:r>
      <w:r>
        <w:rPr>
          <w:rFonts w:ascii="Book Antiqua" w:hAnsi="Book Antiqua" w:cs="Arial"/>
          <w:sz w:val="24"/>
          <w:szCs w:val="24"/>
        </w:rPr>
        <w:t>:</w:t>
      </w:r>
      <w:r w:rsidRPr="00562903">
        <w:rPr>
          <w:rFonts w:ascii="Book Antiqua" w:hAnsi="Book Antiqua" w:cs="Arial"/>
          <w:sz w:val="24"/>
          <w:szCs w:val="24"/>
        </w:rPr>
        <w:t xml:space="preserve"> </w:t>
      </w:r>
      <w:r w:rsidR="00A74807" w:rsidRPr="00562903">
        <w:rPr>
          <w:rFonts w:ascii="Book Antiqua" w:hAnsi="Book Antiqua" w:cs="Arial"/>
          <w:sz w:val="24"/>
          <w:szCs w:val="24"/>
        </w:rPr>
        <w:t>Trial Of Preoperative therapy for Gastric and Esophago-gastric junction Adenocarcinoma</w:t>
      </w:r>
      <w:r>
        <w:rPr>
          <w:rFonts w:ascii="Book Antiqua" w:hAnsi="Book Antiqua" w:cs="Arial"/>
          <w:sz w:val="24"/>
          <w:szCs w:val="24"/>
        </w:rPr>
        <w:t xml:space="preserve">; ECF: </w:t>
      </w:r>
      <w:proofErr w:type="spellStart"/>
      <w:r w:rsidRPr="00562903">
        <w:rPr>
          <w:rFonts w:ascii="Book Antiqua" w:hAnsi="Book Antiqua" w:cs="Arial"/>
          <w:sz w:val="24"/>
          <w:szCs w:val="24"/>
        </w:rPr>
        <w:t>Epirubicin</w:t>
      </w:r>
      <w:proofErr w:type="spellEnd"/>
      <w:r w:rsidRPr="00562903">
        <w:rPr>
          <w:rFonts w:ascii="Book Antiqua" w:hAnsi="Book Antiqua" w:cs="Arial"/>
          <w:sz w:val="24"/>
          <w:szCs w:val="24"/>
        </w:rPr>
        <w:t>, cisplatin, and 5-fluorouracil</w:t>
      </w:r>
      <w:r>
        <w:rPr>
          <w:rFonts w:ascii="Book Antiqua" w:hAnsi="Book Antiqua" w:cs="Arial"/>
          <w:sz w:val="24"/>
          <w:szCs w:val="24"/>
        </w:rPr>
        <w:t>.</w:t>
      </w:r>
    </w:p>
    <w:p w14:paraId="1D38C52D" w14:textId="70662CCF" w:rsidR="00F02A25" w:rsidRDefault="00F02A25" w:rsidP="00562903">
      <w:pPr>
        <w:spacing w:after="0" w:line="360" w:lineRule="auto"/>
        <w:jc w:val="both"/>
        <w:rPr>
          <w:rFonts w:ascii="Book Antiqua" w:hAnsi="Book Antiqua"/>
          <w:sz w:val="24"/>
          <w:szCs w:val="24"/>
        </w:rPr>
      </w:pPr>
      <w:r w:rsidRPr="00562903">
        <w:rPr>
          <w:rFonts w:ascii="Book Antiqua" w:hAnsi="Book Antiqua"/>
          <w:sz w:val="24"/>
          <w:szCs w:val="24"/>
        </w:rPr>
        <w:br w:type="page"/>
      </w:r>
    </w:p>
    <w:p w14:paraId="72F4FF04" w14:textId="7DA8D51A" w:rsidR="00A550FF" w:rsidRPr="00562903" w:rsidRDefault="00A550FF" w:rsidP="00562903">
      <w:pPr>
        <w:spacing w:after="0" w:line="360" w:lineRule="auto"/>
        <w:jc w:val="both"/>
        <w:rPr>
          <w:rFonts w:ascii="Book Antiqua" w:hAnsi="Book Antiqua"/>
          <w:sz w:val="24"/>
          <w:szCs w:val="24"/>
        </w:rPr>
      </w:pPr>
      <w:r w:rsidRPr="00A550FF">
        <w:rPr>
          <w:rFonts w:ascii="Book Antiqua" w:hAnsi="Book Antiqua"/>
          <w:b/>
          <w:bCs/>
          <w:sz w:val="24"/>
          <w:szCs w:val="24"/>
        </w:rPr>
        <w:lastRenderedPageBreak/>
        <w:t>Table 4 Targeted treatment trials</w:t>
      </w:r>
    </w:p>
    <w:tbl>
      <w:tblPr>
        <w:tblW w:w="14340" w:type="dxa"/>
        <w:tblInd w:w="93" w:type="dxa"/>
        <w:tblLook w:val="04A0" w:firstRow="1" w:lastRow="0" w:firstColumn="1" w:lastColumn="0" w:noHBand="0" w:noVBand="1"/>
      </w:tblPr>
      <w:tblGrid>
        <w:gridCol w:w="1695"/>
        <w:gridCol w:w="1133"/>
        <w:gridCol w:w="1152"/>
        <w:gridCol w:w="1267"/>
        <w:gridCol w:w="914"/>
        <w:gridCol w:w="2453"/>
        <w:gridCol w:w="3092"/>
        <w:gridCol w:w="2634"/>
      </w:tblGrid>
      <w:tr w:rsidR="00E472CD" w:rsidRPr="00C5739C" w14:paraId="0AAF79F6" w14:textId="77777777" w:rsidTr="00395FDE">
        <w:trPr>
          <w:trHeight w:val="300"/>
        </w:trPr>
        <w:tc>
          <w:tcPr>
            <w:tcW w:w="1696" w:type="dxa"/>
            <w:tcBorders>
              <w:top w:val="single" w:sz="4" w:space="0" w:color="auto"/>
              <w:left w:val="nil"/>
              <w:bottom w:val="single" w:sz="4" w:space="0" w:color="auto"/>
              <w:right w:val="nil"/>
            </w:tcBorders>
            <w:shd w:val="clear" w:color="auto" w:fill="auto"/>
            <w:vAlign w:val="center"/>
            <w:hideMark/>
          </w:tcPr>
          <w:p w14:paraId="4EEBD6F2" w14:textId="4118C870" w:rsidR="00E472CD" w:rsidRPr="00C5739C" w:rsidRDefault="00E472CD" w:rsidP="00562903">
            <w:pPr>
              <w:spacing w:after="0" w:line="360" w:lineRule="auto"/>
              <w:jc w:val="both"/>
              <w:rPr>
                <w:rFonts w:ascii="Book Antiqua" w:eastAsia="Times New Roman" w:hAnsi="Book Antiqua" w:cs="Arial"/>
                <w:b/>
                <w:bCs/>
                <w:color w:val="000000"/>
                <w:sz w:val="21"/>
                <w:szCs w:val="21"/>
              </w:rPr>
            </w:pPr>
            <w:r w:rsidRPr="00C5739C">
              <w:rPr>
                <w:rFonts w:ascii="Book Antiqua" w:eastAsia="Times New Roman" w:hAnsi="Book Antiqua" w:cs="Arial"/>
                <w:b/>
                <w:bCs/>
                <w:color w:val="000000"/>
                <w:sz w:val="21"/>
                <w:szCs w:val="21"/>
              </w:rPr>
              <w:t xml:space="preserve">Trial </w:t>
            </w:r>
            <w:r w:rsidR="00C5739C" w:rsidRPr="00C5739C">
              <w:rPr>
                <w:rFonts w:ascii="Book Antiqua" w:eastAsia="Times New Roman" w:hAnsi="Book Antiqua" w:cs="Arial"/>
                <w:b/>
                <w:bCs/>
                <w:color w:val="000000"/>
                <w:sz w:val="21"/>
                <w:szCs w:val="21"/>
              </w:rPr>
              <w:t>n</w:t>
            </w:r>
            <w:r w:rsidRPr="00C5739C">
              <w:rPr>
                <w:rFonts w:ascii="Book Antiqua" w:eastAsia="Times New Roman" w:hAnsi="Book Antiqua" w:cs="Arial"/>
                <w:b/>
                <w:bCs/>
                <w:color w:val="000000"/>
                <w:sz w:val="21"/>
                <w:szCs w:val="21"/>
              </w:rPr>
              <w:t>ame</w:t>
            </w:r>
          </w:p>
        </w:tc>
        <w:tc>
          <w:tcPr>
            <w:tcW w:w="1135" w:type="dxa"/>
            <w:tcBorders>
              <w:top w:val="single" w:sz="4" w:space="0" w:color="auto"/>
              <w:left w:val="nil"/>
              <w:bottom w:val="single" w:sz="4" w:space="0" w:color="auto"/>
              <w:right w:val="nil"/>
            </w:tcBorders>
            <w:shd w:val="clear" w:color="auto" w:fill="auto"/>
            <w:vAlign w:val="center"/>
            <w:hideMark/>
          </w:tcPr>
          <w:p w14:paraId="48A1E5B8" w14:textId="77777777" w:rsidR="00E472CD" w:rsidRPr="00C5739C" w:rsidRDefault="00E472CD" w:rsidP="00562903">
            <w:pPr>
              <w:spacing w:after="0" w:line="360" w:lineRule="auto"/>
              <w:jc w:val="both"/>
              <w:rPr>
                <w:rFonts w:ascii="Book Antiqua" w:eastAsia="Times New Roman" w:hAnsi="Book Antiqua" w:cs="Arial"/>
                <w:b/>
                <w:bCs/>
                <w:color w:val="000000"/>
                <w:sz w:val="21"/>
                <w:szCs w:val="21"/>
              </w:rPr>
            </w:pPr>
            <w:r w:rsidRPr="00C5739C">
              <w:rPr>
                <w:rFonts w:ascii="Book Antiqua" w:eastAsia="Times New Roman" w:hAnsi="Book Antiqua" w:cs="Arial"/>
                <w:b/>
                <w:bCs/>
                <w:color w:val="000000"/>
                <w:sz w:val="21"/>
                <w:szCs w:val="21"/>
              </w:rPr>
              <w:t>Country</w:t>
            </w:r>
          </w:p>
        </w:tc>
        <w:tc>
          <w:tcPr>
            <w:tcW w:w="1153" w:type="dxa"/>
            <w:tcBorders>
              <w:top w:val="single" w:sz="4" w:space="0" w:color="auto"/>
              <w:left w:val="nil"/>
              <w:bottom w:val="single" w:sz="4" w:space="0" w:color="auto"/>
              <w:right w:val="nil"/>
            </w:tcBorders>
            <w:shd w:val="clear" w:color="auto" w:fill="auto"/>
            <w:vAlign w:val="center"/>
            <w:hideMark/>
          </w:tcPr>
          <w:p w14:paraId="05F69B97" w14:textId="77777777" w:rsidR="00E472CD" w:rsidRPr="00C5739C" w:rsidRDefault="00E472CD" w:rsidP="00562903">
            <w:pPr>
              <w:spacing w:after="0" w:line="360" w:lineRule="auto"/>
              <w:jc w:val="both"/>
              <w:rPr>
                <w:rFonts w:ascii="Book Antiqua" w:eastAsia="Times New Roman" w:hAnsi="Book Antiqua" w:cs="Arial"/>
                <w:b/>
                <w:bCs/>
                <w:color w:val="000000"/>
                <w:sz w:val="21"/>
                <w:szCs w:val="21"/>
              </w:rPr>
            </w:pPr>
            <w:r w:rsidRPr="00C5739C">
              <w:rPr>
                <w:rFonts w:ascii="Book Antiqua" w:eastAsia="Times New Roman" w:hAnsi="Book Antiqua" w:cs="Arial"/>
                <w:b/>
                <w:bCs/>
                <w:color w:val="000000"/>
                <w:sz w:val="21"/>
                <w:szCs w:val="21"/>
              </w:rPr>
              <w:t>Status</w:t>
            </w:r>
          </w:p>
        </w:tc>
        <w:tc>
          <w:tcPr>
            <w:tcW w:w="1276" w:type="dxa"/>
            <w:tcBorders>
              <w:top w:val="single" w:sz="4" w:space="0" w:color="auto"/>
              <w:left w:val="nil"/>
              <w:bottom w:val="single" w:sz="4" w:space="0" w:color="auto"/>
              <w:right w:val="nil"/>
            </w:tcBorders>
            <w:shd w:val="clear" w:color="auto" w:fill="auto"/>
            <w:vAlign w:val="center"/>
            <w:hideMark/>
          </w:tcPr>
          <w:p w14:paraId="60BB97DE" w14:textId="77777777" w:rsidR="00E472CD" w:rsidRPr="00C5739C" w:rsidRDefault="00E472CD" w:rsidP="00562903">
            <w:pPr>
              <w:spacing w:after="0" w:line="360" w:lineRule="auto"/>
              <w:jc w:val="both"/>
              <w:rPr>
                <w:rFonts w:ascii="Book Antiqua" w:eastAsia="Times New Roman" w:hAnsi="Book Antiqua" w:cs="Arial"/>
                <w:b/>
                <w:bCs/>
                <w:color w:val="000000"/>
                <w:sz w:val="21"/>
                <w:szCs w:val="21"/>
              </w:rPr>
            </w:pPr>
            <w:r w:rsidRPr="00C5739C">
              <w:rPr>
                <w:rFonts w:ascii="Book Antiqua" w:eastAsia="Times New Roman" w:hAnsi="Book Antiqua" w:cs="Arial"/>
                <w:b/>
                <w:bCs/>
                <w:color w:val="000000"/>
                <w:sz w:val="21"/>
                <w:szCs w:val="21"/>
              </w:rPr>
              <w:t>Years</w:t>
            </w:r>
          </w:p>
        </w:tc>
        <w:tc>
          <w:tcPr>
            <w:tcW w:w="843" w:type="dxa"/>
            <w:tcBorders>
              <w:top w:val="single" w:sz="4" w:space="0" w:color="auto"/>
              <w:left w:val="nil"/>
              <w:bottom w:val="single" w:sz="4" w:space="0" w:color="auto"/>
              <w:right w:val="nil"/>
            </w:tcBorders>
            <w:shd w:val="clear" w:color="auto" w:fill="auto"/>
            <w:vAlign w:val="center"/>
            <w:hideMark/>
          </w:tcPr>
          <w:p w14:paraId="17BDF957" w14:textId="77777777" w:rsidR="00E472CD" w:rsidRPr="00C5739C" w:rsidRDefault="00E472CD" w:rsidP="00562903">
            <w:pPr>
              <w:spacing w:after="0" w:line="360" w:lineRule="auto"/>
              <w:jc w:val="both"/>
              <w:rPr>
                <w:rFonts w:ascii="Book Antiqua" w:eastAsia="Times New Roman" w:hAnsi="Book Antiqua" w:cs="Arial"/>
                <w:b/>
                <w:bCs/>
                <w:color w:val="000000"/>
                <w:sz w:val="21"/>
                <w:szCs w:val="21"/>
              </w:rPr>
            </w:pPr>
            <w:r w:rsidRPr="00C5739C">
              <w:rPr>
                <w:rFonts w:ascii="Book Antiqua" w:eastAsia="Times New Roman" w:hAnsi="Book Antiqua" w:cs="Arial"/>
                <w:b/>
                <w:bCs/>
                <w:color w:val="000000"/>
                <w:sz w:val="21"/>
                <w:szCs w:val="21"/>
              </w:rPr>
              <w:t>Target</w:t>
            </w:r>
          </w:p>
        </w:tc>
        <w:tc>
          <w:tcPr>
            <w:tcW w:w="2466" w:type="dxa"/>
            <w:tcBorders>
              <w:top w:val="single" w:sz="4" w:space="0" w:color="auto"/>
              <w:left w:val="nil"/>
              <w:bottom w:val="single" w:sz="4" w:space="0" w:color="auto"/>
              <w:right w:val="nil"/>
            </w:tcBorders>
            <w:shd w:val="clear" w:color="auto" w:fill="auto"/>
            <w:vAlign w:val="center"/>
            <w:hideMark/>
          </w:tcPr>
          <w:p w14:paraId="6E134257" w14:textId="77777777" w:rsidR="00E472CD" w:rsidRPr="00C5739C" w:rsidRDefault="00E472CD" w:rsidP="00562903">
            <w:pPr>
              <w:spacing w:after="0" w:line="360" w:lineRule="auto"/>
              <w:jc w:val="both"/>
              <w:rPr>
                <w:rFonts w:ascii="Book Antiqua" w:eastAsia="Times New Roman" w:hAnsi="Book Antiqua" w:cs="Arial"/>
                <w:b/>
                <w:bCs/>
                <w:color w:val="000000"/>
                <w:sz w:val="21"/>
                <w:szCs w:val="21"/>
              </w:rPr>
            </w:pPr>
            <w:r w:rsidRPr="00C5739C">
              <w:rPr>
                <w:rFonts w:ascii="Book Antiqua" w:eastAsia="Times New Roman" w:hAnsi="Book Antiqua" w:cs="Arial"/>
                <w:b/>
                <w:bCs/>
                <w:color w:val="000000"/>
                <w:sz w:val="21"/>
                <w:szCs w:val="21"/>
              </w:rPr>
              <w:t>Groups</w:t>
            </w:r>
          </w:p>
        </w:tc>
        <w:tc>
          <w:tcPr>
            <w:tcW w:w="3117" w:type="dxa"/>
            <w:tcBorders>
              <w:top w:val="single" w:sz="4" w:space="0" w:color="auto"/>
              <w:left w:val="nil"/>
              <w:bottom w:val="single" w:sz="4" w:space="0" w:color="auto"/>
              <w:right w:val="nil"/>
            </w:tcBorders>
            <w:shd w:val="clear" w:color="auto" w:fill="auto"/>
            <w:vAlign w:val="center"/>
            <w:hideMark/>
          </w:tcPr>
          <w:p w14:paraId="73E4E53C" w14:textId="19D0AA07" w:rsidR="00E472CD" w:rsidRPr="00C5739C" w:rsidRDefault="00E472CD" w:rsidP="00562903">
            <w:pPr>
              <w:spacing w:after="0" w:line="360" w:lineRule="auto"/>
              <w:jc w:val="both"/>
              <w:rPr>
                <w:rFonts w:ascii="Book Antiqua" w:eastAsia="Times New Roman" w:hAnsi="Book Antiqua" w:cs="Arial"/>
                <w:b/>
                <w:bCs/>
                <w:color w:val="000000"/>
                <w:sz w:val="21"/>
                <w:szCs w:val="21"/>
              </w:rPr>
            </w:pPr>
            <w:r w:rsidRPr="00C5739C">
              <w:rPr>
                <w:rFonts w:ascii="Book Antiqua" w:eastAsia="Times New Roman" w:hAnsi="Book Antiqua" w:cs="Arial"/>
                <w:b/>
                <w:bCs/>
                <w:color w:val="000000"/>
                <w:sz w:val="21"/>
                <w:szCs w:val="21"/>
              </w:rPr>
              <w:t xml:space="preserve">Chemotherapy </w:t>
            </w:r>
            <w:r w:rsidR="00C5739C" w:rsidRPr="00C5739C">
              <w:rPr>
                <w:rFonts w:ascii="Book Antiqua" w:eastAsia="Times New Roman" w:hAnsi="Book Antiqua" w:cs="Arial"/>
                <w:b/>
                <w:bCs/>
                <w:color w:val="000000"/>
                <w:sz w:val="21"/>
                <w:szCs w:val="21"/>
              </w:rPr>
              <w:t>r</w:t>
            </w:r>
            <w:r w:rsidRPr="00C5739C">
              <w:rPr>
                <w:rFonts w:ascii="Book Antiqua" w:eastAsia="Times New Roman" w:hAnsi="Book Antiqua" w:cs="Arial"/>
                <w:b/>
                <w:bCs/>
                <w:color w:val="000000"/>
                <w:sz w:val="21"/>
                <w:szCs w:val="21"/>
              </w:rPr>
              <w:t>egimens</w:t>
            </w:r>
          </w:p>
        </w:tc>
        <w:tc>
          <w:tcPr>
            <w:tcW w:w="2654" w:type="dxa"/>
            <w:tcBorders>
              <w:top w:val="single" w:sz="4" w:space="0" w:color="auto"/>
              <w:left w:val="nil"/>
              <w:bottom w:val="single" w:sz="4" w:space="0" w:color="auto"/>
              <w:right w:val="nil"/>
            </w:tcBorders>
            <w:shd w:val="clear" w:color="auto" w:fill="auto"/>
            <w:vAlign w:val="center"/>
            <w:hideMark/>
          </w:tcPr>
          <w:p w14:paraId="2F3B22B6" w14:textId="77777777" w:rsidR="00E472CD" w:rsidRPr="00C5739C" w:rsidRDefault="00E472CD" w:rsidP="00562903">
            <w:pPr>
              <w:spacing w:after="0" w:line="360" w:lineRule="auto"/>
              <w:jc w:val="both"/>
              <w:rPr>
                <w:rFonts w:ascii="Book Antiqua" w:eastAsia="Times New Roman" w:hAnsi="Book Antiqua" w:cs="Arial"/>
                <w:b/>
                <w:bCs/>
                <w:color w:val="000000"/>
                <w:sz w:val="21"/>
                <w:szCs w:val="21"/>
              </w:rPr>
            </w:pPr>
            <w:r w:rsidRPr="00C5739C">
              <w:rPr>
                <w:rFonts w:ascii="Book Antiqua" w:eastAsia="Times New Roman" w:hAnsi="Book Antiqua" w:cs="Arial"/>
                <w:b/>
                <w:bCs/>
                <w:color w:val="000000"/>
                <w:sz w:val="21"/>
                <w:szCs w:val="21"/>
              </w:rPr>
              <w:t>Outcome</w:t>
            </w:r>
          </w:p>
        </w:tc>
      </w:tr>
      <w:tr w:rsidR="00E472CD" w:rsidRPr="00C5739C" w14:paraId="587D594E" w14:textId="77777777" w:rsidTr="00395FDE">
        <w:trPr>
          <w:trHeight w:val="360"/>
        </w:trPr>
        <w:tc>
          <w:tcPr>
            <w:tcW w:w="1696" w:type="dxa"/>
            <w:vMerge w:val="restart"/>
            <w:tcBorders>
              <w:top w:val="single" w:sz="4" w:space="0" w:color="auto"/>
              <w:left w:val="nil"/>
              <w:bottom w:val="nil"/>
              <w:right w:val="nil"/>
            </w:tcBorders>
            <w:shd w:val="clear" w:color="auto" w:fill="auto"/>
            <w:vAlign w:val="center"/>
            <w:hideMark/>
          </w:tcPr>
          <w:p w14:paraId="08E67DAE"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EXPAND</w:t>
            </w:r>
          </w:p>
        </w:tc>
        <w:tc>
          <w:tcPr>
            <w:tcW w:w="1135" w:type="dxa"/>
            <w:vMerge w:val="restart"/>
            <w:tcBorders>
              <w:top w:val="single" w:sz="4" w:space="0" w:color="auto"/>
              <w:left w:val="nil"/>
              <w:bottom w:val="nil"/>
              <w:right w:val="nil"/>
            </w:tcBorders>
            <w:shd w:val="clear" w:color="auto" w:fill="auto"/>
            <w:vAlign w:val="center"/>
            <w:hideMark/>
          </w:tcPr>
          <w:p w14:paraId="0D702F3E"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Multiple</w:t>
            </w:r>
          </w:p>
        </w:tc>
        <w:tc>
          <w:tcPr>
            <w:tcW w:w="1153" w:type="dxa"/>
            <w:vMerge w:val="restart"/>
            <w:tcBorders>
              <w:top w:val="single" w:sz="4" w:space="0" w:color="auto"/>
              <w:left w:val="nil"/>
              <w:bottom w:val="nil"/>
              <w:right w:val="nil"/>
            </w:tcBorders>
            <w:shd w:val="clear" w:color="auto" w:fill="auto"/>
            <w:vAlign w:val="center"/>
            <w:hideMark/>
          </w:tcPr>
          <w:p w14:paraId="23D10563"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Complete</w:t>
            </w:r>
          </w:p>
        </w:tc>
        <w:tc>
          <w:tcPr>
            <w:tcW w:w="1276" w:type="dxa"/>
            <w:vMerge w:val="restart"/>
            <w:tcBorders>
              <w:top w:val="single" w:sz="4" w:space="0" w:color="auto"/>
              <w:left w:val="nil"/>
              <w:bottom w:val="nil"/>
              <w:right w:val="nil"/>
            </w:tcBorders>
            <w:shd w:val="clear" w:color="auto" w:fill="auto"/>
            <w:vAlign w:val="center"/>
            <w:hideMark/>
          </w:tcPr>
          <w:p w14:paraId="24C872B8"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2008-2010</w:t>
            </w:r>
          </w:p>
        </w:tc>
        <w:tc>
          <w:tcPr>
            <w:tcW w:w="843" w:type="dxa"/>
            <w:vMerge w:val="restart"/>
            <w:tcBorders>
              <w:top w:val="single" w:sz="4" w:space="0" w:color="auto"/>
              <w:left w:val="nil"/>
              <w:bottom w:val="nil"/>
              <w:right w:val="nil"/>
            </w:tcBorders>
            <w:shd w:val="clear" w:color="auto" w:fill="auto"/>
            <w:vAlign w:val="center"/>
            <w:hideMark/>
          </w:tcPr>
          <w:p w14:paraId="38E5C8D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EGFR</w:t>
            </w:r>
          </w:p>
        </w:tc>
        <w:tc>
          <w:tcPr>
            <w:tcW w:w="2466" w:type="dxa"/>
            <w:tcBorders>
              <w:top w:val="single" w:sz="4" w:space="0" w:color="auto"/>
              <w:left w:val="nil"/>
              <w:bottom w:val="single" w:sz="4" w:space="0" w:color="FFFFFF"/>
              <w:right w:val="nil"/>
            </w:tcBorders>
            <w:shd w:val="clear" w:color="auto" w:fill="auto"/>
            <w:vAlign w:val="center"/>
            <w:hideMark/>
          </w:tcPr>
          <w:p w14:paraId="6256012B"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Standard chemo</w:t>
            </w:r>
          </w:p>
        </w:tc>
        <w:tc>
          <w:tcPr>
            <w:tcW w:w="3117" w:type="dxa"/>
            <w:tcBorders>
              <w:top w:val="single" w:sz="4" w:space="0" w:color="auto"/>
              <w:left w:val="nil"/>
              <w:bottom w:val="single" w:sz="4" w:space="0" w:color="FFFFFF"/>
              <w:right w:val="nil"/>
            </w:tcBorders>
            <w:shd w:val="clear" w:color="auto" w:fill="auto"/>
            <w:vAlign w:val="center"/>
            <w:hideMark/>
          </w:tcPr>
          <w:p w14:paraId="1877C98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Capecitabine, cisplatin</w:t>
            </w:r>
          </w:p>
        </w:tc>
        <w:tc>
          <w:tcPr>
            <w:tcW w:w="2654" w:type="dxa"/>
            <w:vMerge w:val="restart"/>
            <w:tcBorders>
              <w:top w:val="single" w:sz="4" w:space="0" w:color="auto"/>
              <w:left w:val="nil"/>
              <w:bottom w:val="nil"/>
              <w:right w:val="nil"/>
            </w:tcBorders>
            <w:shd w:val="clear" w:color="auto" w:fill="auto"/>
            <w:vAlign w:val="center"/>
            <w:hideMark/>
          </w:tcPr>
          <w:p w14:paraId="467A2F8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No difference in PFS</w:t>
            </w:r>
          </w:p>
        </w:tc>
      </w:tr>
      <w:tr w:rsidR="00E472CD" w:rsidRPr="00C5739C" w14:paraId="0F7AE353" w14:textId="77777777" w:rsidTr="00395FDE">
        <w:trPr>
          <w:trHeight w:val="600"/>
        </w:trPr>
        <w:tc>
          <w:tcPr>
            <w:tcW w:w="1696" w:type="dxa"/>
            <w:vMerge/>
            <w:tcBorders>
              <w:top w:val="nil"/>
              <w:left w:val="nil"/>
              <w:bottom w:val="nil"/>
              <w:right w:val="nil"/>
            </w:tcBorders>
            <w:shd w:val="clear" w:color="auto" w:fill="auto"/>
            <w:vAlign w:val="center"/>
            <w:hideMark/>
          </w:tcPr>
          <w:p w14:paraId="5BD7DF53"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039F52C4"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1236D3FE"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5C6F5FE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37BE4C2D"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1A7D237B"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Standard chemo with cetuximab</w:t>
            </w:r>
          </w:p>
        </w:tc>
        <w:tc>
          <w:tcPr>
            <w:tcW w:w="3117" w:type="dxa"/>
            <w:tcBorders>
              <w:top w:val="nil"/>
              <w:left w:val="nil"/>
              <w:bottom w:val="nil"/>
              <w:right w:val="nil"/>
            </w:tcBorders>
            <w:shd w:val="clear" w:color="auto" w:fill="auto"/>
            <w:vAlign w:val="center"/>
            <w:hideMark/>
          </w:tcPr>
          <w:p w14:paraId="4DC6E3F3"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Capecitabine, cisplatin, cetuximab</w:t>
            </w:r>
          </w:p>
        </w:tc>
        <w:tc>
          <w:tcPr>
            <w:tcW w:w="2654" w:type="dxa"/>
            <w:vMerge/>
            <w:tcBorders>
              <w:top w:val="nil"/>
              <w:left w:val="nil"/>
              <w:bottom w:val="nil"/>
              <w:right w:val="nil"/>
            </w:tcBorders>
            <w:shd w:val="clear" w:color="auto" w:fill="auto"/>
            <w:vAlign w:val="center"/>
            <w:hideMark/>
          </w:tcPr>
          <w:p w14:paraId="6223B8F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r>
      <w:tr w:rsidR="00E472CD" w:rsidRPr="00C5739C" w14:paraId="66627206" w14:textId="77777777" w:rsidTr="00395FDE">
        <w:trPr>
          <w:trHeight w:val="360"/>
        </w:trPr>
        <w:tc>
          <w:tcPr>
            <w:tcW w:w="1696" w:type="dxa"/>
            <w:vMerge w:val="restart"/>
            <w:tcBorders>
              <w:top w:val="nil"/>
              <w:left w:val="nil"/>
              <w:bottom w:val="nil"/>
              <w:right w:val="nil"/>
            </w:tcBorders>
            <w:shd w:val="clear" w:color="auto" w:fill="auto"/>
            <w:vAlign w:val="center"/>
            <w:hideMark/>
          </w:tcPr>
          <w:p w14:paraId="786F9E99"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REAL3</w:t>
            </w:r>
          </w:p>
        </w:tc>
        <w:tc>
          <w:tcPr>
            <w:tcW w:w="1135" w:type="dxa"/>
            <w:vMerge w:val="restart"/>
            <w:tcBorders>
              <w:top w:val="nil"/>
              <w:left w:val="nil"/>
              <w:bottom w:val="nil"/>
              <w:right w:val="nil"/>
            </w:tcBorders>
            <w:shd w:val="clear" w:color="auto" w:fill="auto"/>
            <w:vAlign w:val="center"/>
            <w:hideMark/>
          </w:tcPr>
          <w:p w14:paraId="6D243D4E"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Multiple</w:t>
            </w:r>
          </w:p>
        </w:tc>
        <w:tc>
          <w:tcPr>
            <w:tcW w:w="1153" w:type="dxa"/>
            <w:vMerge w:val="restart"/>
            <w:tcBorders>
              <w:top w:val="nil"/>
              <w:left w:val="nil"/>
              <w:bottom w:val="nil"/>
              <w:right w:val="nil"/>
            </w:tcBorders>
            <w:shd w:val="clear" w:color="auto" w:fill="auto"/>
            <w:vAlign w:val="center"/>
            <w:hideMark/>
          </w:tcPr>
          <w:p w14:paraId="2250BE9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0EAB837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2008-2011</w:t>
            </w:r>
          </w:p>
        </w:tc>
        <w:tc>
          <w:tcPr>
            <w:tcW w:w="843" w:type="dxa"/>
            <w:vMerge w:val="restart"/>
            <w:tcBorders>
              <w:top w:val="nil"/>
              <w:left w:val="nil"/>
              <w:bottom w:val="nil"/>
              <w:right w:val="nil"/>
            </w:tcBorders>
            <w:shd w:val="clear" w:color="auto" w:fill="auto"/>
            <w:vAlign w:val="center"/>
            <w:hideMark/>
          </w:tcPr>
          <w:p w14:paraId="64DE3375"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EGFR</w:t>
            </w:r>
          </w:p>
        </w:tc>
        <w:tc>
          <w:tcPr>
            <w:tcW w:w="2466" w:type="dxa"/>
            <w:tcBorders>
              <w:top w:val="nil"/>
              <w:left w:val="nil"/>
              <w:bottom w:val="single" w:sz="4" w:space="0" w:color="F2F2F2"/>
              <w:right w:val="nil"/>
            </w:tcBorders>
            <w:shd w:val="clear" w:color="auto" w:fill="auto"/>
            <w:vAlign w:val="center"/>
            <w:hideMark/>
          </w:tcPr>
          <w:p w14:paraId="3B68EC3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Standard chemo</w:t>
            </w:r>
          </w:p>
        </w:tc>
        <w:tc>
          <w:tcPr>
            <w:tcW w:w="3117" w:type="dxa"/>
            <w:tcBorders>
              <w:top w:val="nil"/>
              <w:left w:val="nil"/>
              <w:bottom w:val="single" w:sz="4" w:space="0" w:color="F2F2F2"/>
              <w:right w:val="nil"/>
            </w:tcBorders>
            <w:shd w:val="clear" w:color="auto" w:fill="auto"/>
            <w:vAlign w:val="center"/>
            <w:hideMark/>
          </w:tcPr>
          <w:p w14:paraId="4339E1BA"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roofErr w:type="spellStart"/>
            <w:r w:rsidRPr="00C5739C">
              <w:rPr>
                <w:rFonts w:ascii="Book Antiqua" w:eastAsia="Times New Roman" w:hAnsi="Book Antiqua" w:cs="Arial"/>
                <w:color w:val="000000"/>
                <w:sz w:val="21"/>
                <w:szCs w:val="21"/>
              </w:rPr>
              <w:t>Epirubicin</w:t>
            </w:r>
            <w:proofErr w:type="spellEnd"/>
            <w:r w:rsidRPr="00C5739C">
              <w:rPr>
                <w:rFonts w:ascii="Book Antiqua" w:eastAsia="Times New Roman" w:hAnsi="Book Antiqua" w:cs="Arial"/>
                <w:color w:val="000000"/>
                <w:sz w:val="21"/>
                <w:szCs w:val="21"/>
              </w:rPr>
              <w:t>, oxaliplatin, capecitabine</w:t>
            </w:r>
          </w:p>
        </w:tc>
        <w:tc>
          <w:tcPr>
            <w:tcW w:w="2654" w:type="dxa"/>
            <w:vMerge w:val="restart"/>
            <w:tcBorders>
              <w:top w:val="nil"/>
              <w:left w:val="nil"/>
              <w:bottom w:val="nil"/>
              <w:right w:val="nil"/>
            </w:tcBorders>
            <w:shd w:val="clear" w:color="auto" w:fill="auto"/>
            <w:vAlign w:val="center"/>
            <w:hideMark/>
          </w:tcPr>
          <w:p w14:paraId="1E9572D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No difference in OS</w:t>
            </w:r>
          </w:p>
        </w:tc>
      </w:tr>
      <w:tr w:rsidR="00E472CD" w:rsidRPr="00C5739C" w14:paraId="098492C9" w14:textId="77777777" w:rsidTr="00395FDE">
        <w:trPr>
          <w:trHeight w:val="600"/>
        </w:trPr>
        <w:tc>
          <w:tcPr>
            <w:tcW w:w="1696" w:type="dxa"/>
            <w:vMerge/>
            <w:tcBorders>
              <w:top w:val="nil"/>
              <w:left w:val="nil"/>
              <w:bottom w:val="nil"/>
              <w:right w:val="nil"/>
            </w:tcBorders>
            <w:shd w:val="clear" w:color="auto" w:fill="auto"/>
            <w:vAlign w:val="center"/>
            <w:hideMark/>
          </w:tcPr>
          <w:p w14:paraId="69BD2F90"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19D689EC"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5675D7B5"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01E124B5"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3549E116"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6E4CDEB6"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Standard chemo with panitumumab</w:t>
            </w:r>
          </w:p>
        </w:tc>
        <w:tc>
          <w:tcPr>
            <w:tcW w:w="3117" w:type="dxa"/>
            <w:tcBorders>
              <w:top w:val="nil"/>
              <w:left w:val="nil"/>
              <w:bottom w:val="nil"/>
              <w:right w:val="nil"/>
            </w:tcBorders>
            <w:shd w:val="clear" w:color="auto" w:fill="auto"/>
            <w:vAlign w:val="center"/>
            <w:hideMark/>
          </w:tcPr>
          <w:p w14:paraId="1608D52B"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roofErr w:type="spellStart"/>
            <w:r w:rsidRPr="00C5739C">
              <w:rPr>
                <w:rFonts w:ascii="Book Antiqua" w:eastAsia="Times New Roman" w:hAnsi="Book Antiqua" w:cs="Arial"/>
                <w:color w:val="000000"/>
                <w:sz w:val="21"/>
                <w:szCs w:val="21"/>
              </w:rPr>
              <w:t>Epirubicin</w:t>
            </w:r>
            <w:proofErr w:type="spellEnd"/>
            <w:r w:rsidRPr="00C5739C">
              <w:rPr>
                <w:rFonts w:ascii="Book Antiqua" w:eastAsia="Times New Roman" w:hAnsi="Book Antiqua" w:cs="Arial"/>
                <w:color w:val="000000"/>
                <w:sz w:val="21"/>
                <w:szCs w:val="21"/>
              </w:rPr>
              <w:t>, oxaliplatin, capecitabine, panitumumab</w:t>
            </w:r>
          </w:p>
        </w:tc>
        <w:tc>
          <w:tcPr>
            <w:tcW w:w="2654" w:type="dxa"/>
            <w:vMerge/>
            <w:tcBorders>
              <w:top w:val="nil"/>
              <w:left w:val="nil"/>
              <w:bottom w:val="nil"/>
              <w:right w:val="nil"/>
            </w:tcBorders>
            <w:shd w:val="clear" w:color="auto" w:fill="auto"/>
            <w:vAlign w:val="center"/>
            <w:hideMark/>
          </w:tcPr>
          <w:p w14:paraId="6BE69F9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r>
      <w:tr w:rsidR="00E472CD" w:rsidRPr="00C5739C" w14:paraId="2E3E07C7" w14:textId="77777777" w:rsidTr="00395FDE">
        <w:trPr>
          <w:trHeight w:val="360"/>
        </w:trPr>
        <w:tc>
          <w:tcPr>
            <w:tcW w:w="1696" w:type="dxa"/>
            <w:vMerge w:val="restart"/>
            <w:tcBorders>
              <w:top w:val="nil"/>
              <w:left w:val="nil"/>
              <w:bottom w:val="nil"/>
              <w:right w:val="nil"/>
            </w:tcBorders>
            <w:shd w:val="clear" w:color="auto" w:fill="auto"/>
            <w:vAlign w:val="center"/>
            <w:hideMark/>
          </w:tcPr>
          <w:p w14:paraId="3DFFEE7A"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AVAGAST</w:t>
            </w:r>
          </w:p>
        </w:tc>
        <w:tc>
          <w:tcPr>
            <w:tcW w:w="1135" w:type="dxa"/>
            <w:vMerge w:val="restart"/>
            <w:tcBorders>
              <w:top w:val="nil"/>
              <w:left w:val="nil"/>
              <w:bottom w:val="nil"/>
              <w:right w:val="nil"/>
            </w:tcBorders>
            <w:shd w:val="clear" w:color="auto" w:fill="auto"/>
            <w:vAlign w:val="center"/>
            <w:hideMark/>
          </w:tcPr>
          <w:p w14:paraId="1E6CA6C6"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Multiple</w:t>
            </w:r>
          </w:p>
        </w:tc>
        <w:tc>
          <w:tcPr>
            <w:tcW w:w="1153" w:type="dxa"/>
            <w:vMerge w:val="restart"/>
            <w:tcBorders>
              <w:top w:val="nil"/>
              <w:left w:val="nil"/>
              <w:bottom w:val="nil"/>
              <w:right w:val="nil"/>
            </w:tcBorders>
            <w:shd w:val="clear" w:color="auto" w:fill="auto"/>
            <w:vAlign w:val="center"/>
            <w:hideMark/>
          </w:tcPr>
          <w:p w14:paraId="4946B559"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38A7F2BF"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2007-2008</w:t>
            </w:r>
          </w:p>
        </w:tc>
        <w:tc>
          <w:tcPr>
            <w:tcW w:w="843" w:type="dxa"/>
            <w:vMerge w:val="restart"/>
            <w:tcBorders>
              <w:top w:val="nil"/>
              <w:left w:val="nil"/>
              <w:bottom w:val="nil"/>
              <w:right w:val="nil"/>
            </w:tcBorders>
            <w:shd w:val="clear" w:color="auto" w:fill="auto"/>
            <w:vAlign w:val="center"/>
            <w:hideMark/>
          </w:tcPr>
          <w:p w14:paraId="1E1853F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VEGFR</w:t>
            </w:r>
          </w:p>
        </w:tc>
        <w:tc>
          <w:tcPr>
            <w:tcW w:w="2466" w:type="dxa"/>
            <w:tcBorders>
              <w:top w:val="nil"/>
              <w:left w:val="nil"/>
              <w:bottom w:val="single" w:sz="4" w:space="0" w:color="FFFFFF"/>
              <w:right w:val="nil"/>
            </w:tcBorders>
            <w:shd w:val="clear" w:color="auto" w:fill="auto"/>
            <w:vAlign w:val="center"/>
            <w:hideMark/>
          </w:tcPr>
          <w:p w14:paraId="26591420"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Standard chemo</w:t>
            </w:r>
          </w:p>
        </w:tc>
        <w:tc>
          <w:tcPr>
            <w:tcW w:w="3117" w:type="dxa"/>
            <w:tcBorders>
              <w:top w:val="nil"/>
              <w:left w:val="nil"/>
              <w:bottom w:val="single" w:sz="4" w:space="0" w:color="FFFFFF"/>
              <w:right w:val="nil"/>
            </w:tcBorders>
            <w:shd w:val="clear" w:color="auto" w:fill="auto"/>
            <w:vAlign w:val="center"/>
            <w:hideMark/>
          </w:tcPr>
          <w:p w14:paraId="4265E5B8"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Capecitabine, cisplatin</w:t>
            </w:r>
          </w:p>
        </w:tc>
        <w:tc>
          <w:tcPr>
            <w:tcW w:w="2654" w:type="dxa"/>
            <w:vMerge w:val="restart"/>
            <w:tcBorders>
              <w:top w:val="nil"/>
              <w:left w:val="nil"/>
              <w:bottom w:val="nil"/>
              <w:right w:val="nil"/>
            </w:tcBorders>
            <w:shd w:val="clear" w:color="auto" w:fill="auto"/>
            <w:vAlign w:val="center"/>
            <w:hideMark/>
          </w:tcPr>
          <w:p w14:paraId="5A2A925E" w14:textId="61E440BE"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 xml:space="preserve">Improved PFS in the bevacizumab group (median survival 6.7 </w:t>
            </w:r>
            <w:proofErr w:type="spellStart"/>
            <w:r w:rsidRPr="00C5739C">
              <w:rPr>
                <w:rFonts w:ascii="Book Antiqua" w:eastAsia="Times New Roman" w:hAnsi="Book Antiqua" w:cs="Arial"/>
                <w:color w:val="000000"/>
                <w:sz w:val="21"/>
                <w:szCs w:val="21"/>
              </w:rPr>
              <w:t>m</w:t>
            </w:r>
            <w:r w:rsidR="00C5739C">
              <w:rPr>
                <w:rFonts w:ascii="Book Antiqua" w:eastAsia="Times New Roman" w:hAnsi="Book Antiqua" w:cs="Arial"/>
                <w:color w:val="000000"/>
                <w:sz w:val="21"/>
                <w:szCs w:val="21"/>
              </w:rPr>
              <w:t>o</w:t>
            </w:r>
            <w:proofErr w:type="spellEnd"/>
            <w:r w:rsidRPr="00C5739C">
              <w:rPr>
                <w:rFonts w:ascii="Book Antiqua" w:eastAsia="Times New Roman" w:hAnsi="Book Antiqua" w:cs="Arial"/>
                <w:color w:val="000000"/>
                <w:sz w:val="21"/>
                <w:szCs w:val="21"/>
              </w:rPr>
              <w:t xml:space="preserve"> </w:t>
            </w:r>
            <w:r w:rsidRPr="00C5739C">
              <w:rPr>
                <w:rFonts w:ascii="Book Antiqua" w:eastAsia="Times New Roman" w:hAnsi="Book Antiqua" w:cs="Arial"/>
                <w:i/>
                <w:iCs/>
                <w:color w:val="000000"/>
                <w:sz w:val="21"/>
                <w:szCs w:val="21"/>
              </w:rPr>
              <w:t>vs</w:t>
            </w:r>
            <w:r w:rsidRPr="00C5739C">
              <w:rPr>
                <w:rFonts w:ascii="Book Antiqua" w:eastAsia="Times New Roman" w:hAnsi="Book Antiqua" w:cs="Arial"/>
                <w:color w:val="000000"/>
                <w:sz w:val="21"/>
                <w:szCs w:val="21"/>
              </w:rPr>
              <w:t xml:space="preserve"> 5.3 </w:t>
            </w:r>
            <w:proofErr w:type="spellStart"/>
            <w:r w:rsidRPr="00C5739C">
              <w:rPr>
                <w:rFonts w:ascii="Book Antiqua" w:eastAsia="Times New Roman" w:hAnsi="Book Antiqua" w:cs="Arial"/>
                <w:color w:val="000000"/>
                <w:sz w:val="21"/>
                <w:szCs w:val="21"/>
              </w:rPr>
              <w:t>m</w:t>
            </w:r>
            <w:r w:rsidR="00C5739C">
              <w:rPr>
                <w:rFonts w:ascii="Book Antiqua" w:eastAsia="Times New Roman" w:hAnsi="Book Antiqua" w:cs="Arial"/>
                <w:color w:val="000000"/>
                <w:sz w:val="21"/>
                <w:szCs w:val="21"/>
              </w:rPr>
              <w:t>o</w:t>
            </w:r>
            <w:proofErr w:type="spellEnd"/>
            <w:r w:rsidRPr="00C5739C">
              <w:rPr>
                <w:rFonts w:ascii="Book Antiqua" w:eastAsia="Times New Roman" w:hAnsi="Book Antiqua" w:cs="Arial"/>
                <w:color w:val="000000"/>
                <w:sz w:val="21"/>
                <w:szCs w:val="21"/>
              </w:rPr>
              <w:t>)</w:t>
            </w:r>
          </w:p>
        </w:tc>
      </w:tr>
      <w:tr w:rsidR="00E472CD" w:rsidRPr="00C5739C" w14:paraId="6C0D4BEC" w14:textId="77777777" w:rsidTr="00395FDE">
        <w:trPr>
          <w:trHeight w:val="600"/>
        </w:trPr>
        <w:tc>
          <w:tcPr>
            <w:tcW w:w="1696" w:type="dxa"/>
            <w:vMerge/>
            <w:tcBorders>
              <w:top w:val="nil"/>
              <w:left w:val="nil"/>
              <w:bottom w:val="nil"/>
              <w:right w:val="nil"/>
            </w:tcBorders>
            <w:shd w:val="clear" w:color="auto" w:fill="auto"/>
            <w:vAlign w:val="center"/>
            <w:hideMark/>
          </w:tcPr>
          <w:p w14:paraId="1CBD18CA"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1D6CB967"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6F116AD9"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0A3CFD26"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60C84716"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7E5BFE3D"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Standard chemo with bevacizumab</w:t>
            </w:r>
          </w:p>
        </w:tc>
        <w:tc>
          <w:tcPr>
            <w:tcW w:w="3117" w:type="dxa"/>
            <w:tcBorders>
              <w:top w:val="nil"/>
              <w:left w:val="nil"/>
              <w:bottom w:val="nil"/>
              <w:right w:val="nil"/>
            </w:tcBorders>
            <w:shd w:val="clear" w:color="auto" w:fill="auto"/>
            <w:vAlign w:val="center"/>
            <w:hideMark/>
          </w:tcPr>
          <w:p w14:paraId="2A3575E7"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Capecitabine, cisplatin, bevacizumab</w:t>
            </w:r>
          </w:p>
        </w:tc>
        <w:tc>
          <w:tcPr>
            <w:tcW w:w="2654" w:type="dxa"/>
            <w:vMerge/>
            <w:tcBorders>
              <w:top w:val="nil"/>
              <w:left w:val="nil"/>
              <w:bottom w:val="nil"/>
              <w:right w:val="nil"/>
            </w:tcBorders>
            <w:shd w:val="clear" w:color="auto" w:fill="auto"/>
            <w:vAlign w:val="center"/>
            <w:hideMark/>
          </w:tcPr>
          <w:p w14:paraId="5FF8EF9D"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r>
      <w:tr w:rsidR="00E472CD" w:rsidRPr="00C5739C" w14:paraId="0BA8BA96" w14:textId="77777777" w:rsidTr="00395FDE">
        <w:trPr>
          <w:trHeight w:val="360"/>
        </w:trPr>
        <w:tc>
          <w:tcPr>
            <w:tcW w:w="1696" w:type="dxa"/>
            <w:vMerge w:val="restart"/>
            <w:tcBorders>
              <w:top w:val="nil"/>
              <w:left w:val="nil"/>
              <w:bottom w:val="nil"/>
              <w:right w:val="nil"/>
            </w:tcBorders>
            <w:shd w:val="clear" w:color="auto" w:fill="auto"/>
            <w:vAlign w:val="center"/>
            <w:hideMark/>
          </w:tcPr>
          <w:p w14:paraId="5526A088"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 xml:space="preserve">REGARD  </w:t>
            </w:r>
          </w:p>
        </w:tc>
        <w:tc>
          <w:tcPr>
            <w:tcW w:w="1135" w:type="dxa"/>
            <w:vMerge w:val="restart"/>
            <w:tcBorders>
              <w:top w:val="nil"/>
              <w:left w:val="nil"/>
              <w:bottom w:val="nil"/>
              <w:right w:val="nil"/>
            </w:tcBorders>
            <w:shd w:val="clear" w:color="auto" w:fill="auto"/>
            <w:vAlign w:val="center"/>
            <w:hideMark/>
          </w:tcPr>
          <w:p w14:paraId="45E96EBA"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Multiple</w:t>
            </w:r>
          </w:p>
        </w:tc>
        <w:tc>
          <w:tcPr>
            <w:tcW w:w="1153" w:type="dxa"/>
            <w:vMerge w:val="restart"/>
            <w:tcBorders>
              <w:top w:val="nil"/>
              <w:left w:val="nil"/>
              <w:bottom w:val="nil"/>
              <w:right w:val="nil"/>
            </w:tcBorders>
            <w:shd w:val="clear" w:color="auto" w:fill="auto"/>
            <w:vAlign w:val="center"/>
            <w:hideMark/>
          </w:tcPr>
          <w:p w14:paraId="2749AFF0"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50EF3FE9"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2009-2012</w:t>
            </w:r>
          </w:p>
        </w:tc>
        <w:tc>
          <w:tcPr>
            <w:tcW w:w="843" w:type="dxa"/>
            <w:vMerge w:val="restart"/>
            <w:tcBorders>
              <w:top w:val="nil"/>
              <w:left w:val="nil"/>
              <w:bottom w:val="nil"/>
              <w:right w:val="nil"/>
            </w:tcBorders>
            <w:shd w:val="clear" w:color="auto" w:fill="auto"/>
            <w:vAlign w:val="center"/>
            <w:hideMark/>
          </w:tcPr>
          <w:p w14:paraId="0573B08E"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VEGFR</w:t>
            </w:r>
          </w:p>
        </w:tc>
        <w:tc>
          <w:tcPr>
            <w:tcW w:w="2466" w:type="dxa"/>
            <w:tcBorders>
              <w:top w:val="nil"/>
              <w:left w:val="nil"/>
              <w:bottom w:val="single" w:sz="4" w:space="0" w:color="F2F2F2"/>
              <w:right w:val="nil"/>
            </w:tcBorders>
            <w:shd w:val="clear" w:color="auto" w:fill="auto"/>
            <w:vAlign w:val="center"/>
            <w:hideMark/>
          </w:tcPr>
          <w:p w14:paraId="4248E21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Best supportive care</w:t>
            </w:r>
          </w:p>
        </w:tc>
        <w:tc>
          <w:tcPr>
            <w:tcW w:w="3117" w:type="dxa"/>
            <w:tcBorders>
              <w:top w:val="nil"/>
              <w:left w:val="nil"/>
              <w:bottom w:val="single" w:sz="4" w:space="0" w:color="F2F2F2"/>
              <w:right w:val="nil"/>
            </w:tcBorders>
            <w:shd w:val="clear" w:color="auto" w:fill="auto"/>
            <w:vAlign w:val="center"/>
            <w:hideMark/>
          </w:tcPr>
          <w:p w14:paraId="0115A60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w:t>
            </w:r>
          </w:p>
        </w:tc>
        <w:tc>
          <w:tcPr>
            <w:tcW w:w="2654" w:type="dxa"/>
            <w:vMerge w:val="restart"/>
            <w:tcBorders>
              <w:top w:val="nil"/>
              <w:left w:val="nil"/>
              <w:bottom w:val="nil"/>
              <w:right w:val="nil"/>
            </w:tcBorders>
            <w:shd w:val="clear" w:color="auto" w:fill="auto"/>
            <w:vAlign w:val="center"/>
            <w:hideMark/>
          </w:tcPr>
          <w:p w14:paraId="368E498F" w14:textId="4F3DB32F"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 xml:space="preserve">Improved OS in ramucirumab group (median survival 5.2 </w:t>
            </w:r>
            <w:proofErr w:type="spellStart"/>
            <w:r w:rsidRPr="00C5739C">
              <w:rPr>
                <w:rFonts w:ascii="Book Antiqua" w:eastAsia="Times New Roman" w:hAnsi="Book Antiqua" w:cs="Arial"/>
                <w:color w:val="000000"/>
                <w:sz w:val="21"/>
                <w:szCs w:val="21"/>
              </w:rPr>
              <w:t>m</w:t>
            </w:r>
            <w:r w:rsidR="00C5739C">
              <w:rPr>
                <w:rFonts w:ascii="Book Antiqua" w:eastAsia="Times New Roman" w:hAnsi="Book Antiqua" w:cs="Arial"/>
                <w:color w:val="000000"/>
                <w:sz w:val="21"/>
                <w:szCs w:val="21"/>
              </w:rPr>
              <w:t>o</w:t>
            </w:r>
            <w:proofErr w:type="spellEnd"/>
            <w:r w:rsidRPr="00C5739C">
              <w:rPr>
                <w:rFonts w:ascii="Book Antiqua" w:eastAsia="Times New Roman" w:hAnsi="Book Antiqua" w:cs="Arial"/>
                <w:color w:val="000000"/>
                <w:sz w:val="21"/>
                <w:szCs w:val="21"/>
              </w:rPr>
              <w:t xml:space="preserve"> </w:t>
            </w:r>
            <w:r w:rsidRPr="00C5739C">
              <w:rPr>
                <w:rFonts w:ascii="Book Antiqua" w:eastAsia="Times New Roman" w:hAnsi="Book Antiqua" w:cs="Arial"/>
                <w:i/>
                <w:iCs/>
                <w:color w:val="000000"/>
                <w:sz w:val="21"/>
                <w:szCs w:val="21"/>
              </w:rPr>
              <w:t>vs</w:t>
            </w:r>
            <w:r w:rsidRPr="00C5739C">
              <w:rPr>
                <w:rFonts w:ascii="Book Antiqua" w:eastAsia="Times New Roman" w:hAnsi="Book Antiqua" w:cs="Arial"/>
                <w:color w:val="000000"/>
                <w:sz w:val="21"/>
                <w:szCs w:val="21"/>
              </w:rPr>
              <w:t xml:space="preserve"> 3.8 </w:t>
            </w:r>
            <w:proofErr w:type="spellStart"/>
            <w:r w:rsidRPr="00C5739C">
              <w:rPr>
                <w:rFonts w:ascii="Book Antiqua" w:eastAsia="Times New Roman" w:hAnsi="Book Antiqua" w:cs="Arial"/>
                <w:color w:val="000000"/>
                <w:sz w:val="21"/>
                <w:szCs w:val="21"/>
              </w:rPr>
              <w:t>m</w:t>
            </w:r>
            <w:r w:rsidR="00C5739C">
              <w:rPr>
                <w:rFonts w:ascii="Book Antiqua" w:eastAsia="Times New Roman" w:hAnsi="Book Antiqua" w:cs="Arial"/>
                <w:color w:val="000000"/>
                <w:sz w:val="21"/>
                <w:szCs w:val="21"/>
              </w:rPr>
              <w:t>o</w:t>
            </w:r>
            <w:proofErr w:type="spellEnd"/>
            <w:r w:rsidRPr="00C5739C">
              <w:rPr>
                <w:rFonts w:ascii="Book Antiqua" w:eastAsia="Times New Roman" w:hAnsi="Book Antiqua" w:cs="Arial"/>
                <w:color w:val="000000"/>
                <w:sz w:val="21"/>
                <w:szCs w:val="21"/>
              </w:rPr>
              <w:t>)</w:t>
            </w:r>
          </w:p>
        </w:tc>
      </w:tr>
      <w:tr w:rsidR="00E472CD" w:rsidRPr="00C5739C" w14:paraId="03D35A3A" w14:textId="77777777" w:rsidTr="00395FDE">
        <w:trPr>
          <w:trHeight w:val="600"/>
        </w:trPr>
        <w:tc>
          <w:tcPr>
            <w:tcW w:w="1696" w:type="dxa"/>
            <w:vMerge/>
            <w:tcBorders>
              <w:top w:val="nil"/>
              <w:left w:val="nil"/>
              <w:bottom w:val="nil"/>
              <w:right w:val="nil"/>
            </w:tcBorders>
            <w:shd w:val="clear" w:color="auto" w:fill="auto"/>
            <w:vAlign w:val="center"/>
            <w:hideMark/>
          </w:tcPr>
          <w:p w14:paraId="630ABDF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2E25C24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799A338B"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2BB845F9"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57611947"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43139EFF"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Best supportive care with ramucirumab</w:t>
            </w:r>
          </w:p>
        </w:tc>
        <w:tc>
          <w:tcPr>
            <w:tcW w:w="3117" w:type="dxa"/>
            <w:tcBorders>
              <w:top w:val="nil"/>
              <w:left w:val="nil"/>
              <w:bottom w:val="nil"/>
              <w:right w:val="nil"/>
            </w:tcBorders>
            <w:shd w:val="clear" w:color="auto" w:fill="auto"/>
            <w:vAlign w:val="center"/>
            <w:hideMark/>
          </w:tcPr>
          <w:p w14:paraId="62C76D2F"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Ramucirumab</w:t>
            </w:r>
          </w:p>
        </w:tc>
        <w:tc>
          <w:tcPr>
            <w:tcW w:w="2654" w:type="dxa"/>
            <w:vMerge/>
            <w:tcBorders>
              <w:top w:val="nil"/>
              <w:left w:val="nil"/>
              <w:bottom w:val="nil"/>
              <w:right w:val="nil"/>
            </w:tcBorders>
            <w:shd w:val="clear" w:color="auto" w:fill="auto"/>
            <w:vAlign w:val="center"/>
            <w:hideMark/>
          </w:tcPr>
          <w:p w14:paraId="17B48808"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r>
      <w:tr w:rsidR="00E472CD" w:rsidRPr="00C5739C" w14:paraId="0C7A7E8A" w14:textId="77777777" w:rsidTr="00395FDE">
        <w:trPr>
          <w:trHeight w:val="360"/>
        </w:trPr>
        <w:tc>
          <w:tcPr>
            <w:tcW w:w="1696" w:type="dxa"/>
            <w:vMerge w:val="restart"/>
            <w:tcBorders>
              <w:top w:val="nil"/>
              <w:left w:val="nil"/>
              <w:bottom w:val="nil"/>
              <w:right w:val="nil"/>
            </w:tcBorders>
            <w:shd w:val="clear" w:color="auto" w:fill="auto"/>
            <w:vAlign w:val="center"/>
            <w:hideMark/>
          </w:tcPr>
          <w:p w14:paraId="5E3902D7"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roofErr w:type="spellStart"/>
            <w:r w:rsidRPr="00C5739C">
              <w:rPr>
                <w:rFonts w:ascii="Book Antiqua" w:eastAsia="Times New Roman" w:hAnsi="Book Antiqua" w:cs="Arial"/>
                <w:color w:val="000000"/>
                <w:sz w:val="21"/>
                <w:szCs w:val="21"/>
              </w:rPr>
              <w:t>ToGA</w:t>
            </w:r>
            <w:proofErr w:type="spellEnd"/>
            <w:r w:rsidRPr="00C5739C">
              <w:rPr>
                <w:rFonts w:ascii="Book Antiqua" w:eastAsia="Times New Roman" w:hAnsi="Book Antiqua" w:cs="Arial"/>
                <w:color w:val="000000"/>
                <w:sz w:val="21"/>
                <w:szCs w:val="21"/>
              </w:rPr>
              <w:t xml:space="preserve"> Trial</w:t>
            </w:r>
          </w:p>
        </w:tc>
        <w:tc>
          <w:tcPr>
            <w:tcW w:w="1135" w:type="dxa"/>
            <w:vMerge w:val="restart"/>
            <w:tcBorders>
              <w:top w:val="nil"/>
              <w:left w:val="nil"/>
              <w:bottom w:val="nil"/>
              <w:right w:val="nil"/>
            </w:tcBorders>
            <w:shd w:val="clear" w:color="auto" w:fill="auto"/>
            <w:vAlign w:val="center"/>
            <w:hideMark/>
          </w:tcPr>
          <w:p w14:paraId="4C2ECC8B"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Multiple</w:t>
            </w:r>
          </w:p>
        </w:tc>
        <w:tc>
          <w:tcPr>
            <w:tcW w:w="1153" w:type="dxa"/>
            <w:vMerge w:val="restart"/>
            <w:tcBorders>
              <w:top w:val="nil"/>
              <w:left w:val="nil"/>
              <w:bottom w:val="nil"/>
              <w:right w:val="nil"/>
            </w:tcBorders>
            <w:shd w:val="clear" w:color="auto" w:fill="auto"/>
            <w:vAlign w:val="center"/>
            <w:hideMark/>
          </w:tcPr>
          <w:p w14:paraId="3A69D38D"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Complete</w:t>
            </w:r>
          </w:p>
        </w:tc>
        <w:tc>
          <w:tcPr>
            <w:tcW w:w="1276" w:type="dxa"/>
            <w:vMerge w:val="restart"/>
            <w:tcBorders>
              <w:top w:val="nil"/>
              <w:left w:val="nil"/>
              <w:bottom w:val="nil"/>
              <w:right w:val="nil"/>
            </w:tcBorders>
            <w:shd w:val="clear" w:color="auto" w:fill="auto"/>
            <w:vAlign w:val="center"/>
            <w:hideMark/>
          </w:tcPr>
          <w:p w14:paraId="08E5A703"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2005-2008</w:t>
            </w:r>
          </w:p>
        </w:tc>
        <w:tc>
          <w:tcPr>
            <w:tcW w:w="843" w:type="dxa"/>
            <w:vMerge w:val="restart"/>
            <w:tcBorders>
              <w:top w:val="nil"/>
              <w:left w:val="nil"/>
              <w:bottom w:val="nil"/>
              <w:right w:val="nil"/>
            </w:tcBorders>
            <w:shd w:val="clear" w:color="auto" w:fill="auto"/>
            <w:vAlign w:val="center"/>
            <w:hideMark/>
          </w:tcPr>
          <w:p w14:paraId="6D44C8F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HER2</w:t>
            </w:r>
          </w:p>
        </w:tc>
        <w:tc>
          <w:tcPr>
            <w:tcW w:w="2466" w:type="dxa"/>
            <w:tcBorders>
              <w:top w:val="nil"/>
              <w:left w:val="nil"/>
              <w:bottom w:val="single" w:sz="4" w:space="0" w:color="FFFFFF"/>
              <w:right w:val="nil"/>
            </w:tcBorders>
            <w:shd w:val="clear" w:color="auto" w:fill="auto"/>
            <w:vAlign w:val="center"/>
            <w:hideMark/>
          </w:tcPr>
          <w:p w14:paraId="02DDE839"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Standard chemo</w:t>
            </w:r>
          </w:p>
        </w:tc>
        <w:tc>
          <w:tcPr>
            <w:tcW w:w="3117" w:type="dxa"/>
            <w:tcBorders>
              <w:top w:val="nil"/>
              <w:left w:val="nil"/>
              <w:bottom w:val="single" w:sz="4" w:space="0" w:color="FFFFFF"/>
              <w:right w:val="nil"/>
            </w:tcBorders>
            <w:shd w:val="clear" w:color="auto" w:fill="auto"/>
            <w:vAlign w:val="center"/>
            <w:hideMark/>
          </w:tcPr>
          <w:p w14:paraId="1622935F"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Cisplatin with capecitabine or 5-FU</w:t>
            </w:r>
          </w:p>
        </w:tc>
        <w:tc>
          <w:tcPr>
            <w:tcW w:w="2654" w:type="dxa"/>
            <w:vMerge w:val="restart"/>
            <w:tcBorders>
              <w:top w:val="nil"/>
              <w:left w:val="nil"/>
              <w:bottom w:val="nil"/>
              <w:right w:val="nil"/>
            </w:tcBorders>
            <w:shd w:val="clear" w:color="auto" w:fill="auto"/>
            <w:vAlign w:val="center"/>
            <w:hideMark/>
          </w:tcPr>
          <w:p w14:paraId="477C73FD" w14:textId="1D122B50"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 xml:space="preserve">Improved OS in the trastuzumab group (median survival 13.8 </w:t>
            </w:r>
            <w:proofErr w:type="spellStart"/>
            <w:r w:rsidRPr="00C5739C">
              <w:rPr>
                <w:rFonts w:ascii="Book Antiqua" w:eastAsia="Times New Roman" w:hAnsi="Book Antiqua" w:cs="Arial"/>
                <w:color w:val="000000"/>
                <w:sz w:val="21"/>
                <w:szCs w:val="21"/>
              </w:rPr>
              <w:t>m</w:t>
            </w:r>
            <w:r w:rsidR="00C5739C">
              <w:rPr>
                <w:rFonts w:ascii="Book Antiqua" w:eastAsia="Times New Roman" w:hAnsi="Book Antiqua" w:cs="Arial"/>
                <w:color w:val="000000"/>
                <w:sz w:val="21"/>
                <w:szCs w:val="21"/>
              </w:rPr>
              <w:t>o</w:t>
            </w:r>
            <w:proofErr w:type="spellEnd"/>
            <w:r w:rsidRPr="00C5739C">
              <w:rPr>
                <w:rFonts w:ascii="Book Antiqua" w:eastAsia="Times New Roman" w:hAnsi="Book Antiqua" w:cs="Arial"/>
                <w:color w:val="000000"/>
                <w:sz w:val="21"/>
                <w:szCs w:val="21"/>
              </w:rPr>
              <w:t xml:space="preserve"> </w:t>
            </w:r>
            <w:r w:rsidRPr="00C5739C">
              <w:rPr>
                <w:rFonts w:ascii="Book Antiqua" w:eastAsia="Times New Roman" w:hAnsi="Book Antiqua" w:cs="Arial"/>
                <w:i/>
                <w:iCs/>
                <w:color w:val="000000"/>
                <w:sz w:val="21"/>
                <w:szCs w:val="21"/>
              </w:rPr>
              <w:t>vs</w:t>
            </w:r>
            <w:r w:rsidRPr="00C5739C">
              <w:rPr>
                <w:rFonts w:ascii="Book Antiqua" w:eastAsia="Times New Roman" w:hAnsi="Book Antiqua" w:cs="Arial"/>
                <w:color w:val="000000"/>
                <w:sz w:val="21"/>
                <w:szCs w:val="21"/>
              </w:rPr>
              <w:t xml:space="preserve"> 11.1 </w:t>
            </w:r>
            <w:proofErr w:type="spellStart"/>
            <w:r w:rsidRPr="00C5739C">
              <w:rPr>
                <w:rFonts w:ascii="Book Antiqua" w:eastAsia="Times New Roman" w:hAnsi="Book Antiqua" w:cs="Arial"/>
                <w:color w:val="000000"/>
                <w:sz w:val="21"/>
                <w:szCs w:val="21"/>
              </w:rPr>
              <w:t>m</w:t>
            </w:r>
            <w:r w:rsidR="00C5739C">
              <w:rPr>
                <w:rFonts w:ascii="Book Antiqua" w:eastAsia="Times New Roman" w:hAnsi="Book Antiqua" w:cs="Arial"/>
                <w:color w:val="000000"/>
                <w:sz w:val="21"/>
                <w:szCs w:val="21"/>
              </w:rPr>
              <w:t>o</w:t>
            </w:r>
            <w:proofErr w:type="spellEnd"/>
            <w:r w:rsidRPr="00C5739C">
              <w:rPr>
                <w:rFonts w:ascii="Book Antiqua" w:eastAsia="Times New Roman" w:hAnsi="Book Antiqua" w:cs="Arial"/>
                <w:color w:val="000000"/>
                <w:sz w:val="21"/>
                <w:szCs w:val="21"/>
              </w:rPr>
              <w:t>)</w:t>
            </w:r>
          </w:p>
        </w:tc>
      </w:tr>
      <w:tr w:rsidR="00E472CD" w:rsidRPr="00C5739C" w14:paraId="79A2E2EE" w14:textId="77777777" w:rsidTr="00395FDE">
        <w:trPr>
          <w:trHeight w:val="600"/>
        </w:trPr>
        <w:tc>
          <w:tcPr>
            <w:tcW w:w="1696" w:type="dxa"/>
            <w:vMerge/>
            <w:tcBorders>
              <w:top w:val="nil"/>
              <w:left w:val="nil"/>
              <w:bottom w:val="nil"/>
              <w:right w:val="nil"/>
            </w:tcBorders>
            <w:shd w:val="clear" w:color="auto" w:fill="auto"/>
            <w:vAlign w:val="center"/>
            <w:hideMark/>
          </w:tcPr>
          <w:p w14:paraId="52552E80"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nil"/>
              <w:right w:val="nil"/>
            </w:tcBorders>
            <w:shd w:val="clear" w:color="auto" w:fill="auto"/>
            <w:vAlign w:val="center"/>
            <w:hideMark/>
          </w:tcPr>
          <w:p w14:paraId="28E5D173"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nil"/>
              <w:right w:val="nil"/>
            </w:tcBorders>
            <w:shd w:val="clear" w:color="auto" w:fill="auto"/>
            <w:vAlign w:val="center"/>
            <w:hideMark/>
          </w:tcPr>
          <w:p w14:paraId="13A0E04D"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nil"/>
              <w:right w:val="nil"/>
            </w:tcBorders>
            <w:shd w:val="clear" w:color="auto" w:fill="auto"/>
            <w:vAlign w:val="center"/>
            <w:hideMark/>
          </w:tcPr>
          <w:p w14:paraId="1DC9B44E"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nil"/>
              <w:right w:val="nil"/>
            </w:tcBorders>
            <w:shd w:val="clear" w:color="auto" w:fill="auto"/>
            <w:vAlign w:val="center"/>
            <w:hideMark/>
          </w:tcPr>
          <w:p w14:paraId="5E16CF0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nil"/>
              <w:right w:val="nil"/>
            </w:tcBorders>
            <w:shd w:val="clear" w:color="auto" w:fill="auto"/>
            <w:vAlign w:val="center"/>
            <w:hideMark/>
          </w:tcPr>
          <w:p w14:paraId="2C103BD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Standard chemo with trastuzumab</w:t>
            </w:r>
          </w:p>
        </w:tc>
        <w:tc>
          <w:tcPr>
            <w:tcW w:w="3117" w:type="dxa"/>
            <w:tcBorders>
              <w:top w:val="nil"/>
              <w:left w:val="nil"/>
              <w:bottom w:val="nil"/>
              <w:right w:val="nil"/>
            </w:tcBorders>
            <w:shd w:val="clear" w:color="auto" w:fill="auto"/>
            <w:vAlign w:val="center"/>
            <w:hideMark/>
          </w:tcPr>
          <w:p w14:paraId="05D3B4B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Cisplatin, capecitabine or 5-FU, trastuzumab</w:t>
            </w:r>
          </w:p>
        </w:tc>
        <w:tc>
          <w:tcPr>
            <w:tcW w:w="2654" w:type="dxa"/>
            <w:vMerge/>
            <w:tcBorders>
              <w:top w:val="nil"/>
              <w:left w:val="nil"/>
              <w:bottom w:val="nil"/>
              <w:right w:val="nil"/>
            </w:tcBorders>
            <w:shd w:val="clear" w:color="auto" w:fill="auto"/>
            <w:vAlign w:val="center"/>
            <w:hideMark/>
          </w:tcPr>
          <w:p w14:paraId="25C7B62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r>
      <w:tr w:rsidR="00E472CD" w:rsidRPr="00C5739C" w14:paraId="2B60FE79" w14:textId="77777777" w:rsidTr="00395FDE">
        <w:trPr>
          <w:trHeight w:val="360"/>
        </w:trPr>
        <w:tc>
          <w:tcPr>
            <w:tcW w:w="1696" w:type="dxa"/>
            <w:tcBorders>
              <w:top w:val="nil"/>
              <w:left w:val="nil"/>
              <w:bottom w:val="nil"/>
              <w:right w:val="nil"/>
            </w:tcBorders>
            <w:shd w:val="clear" w:color="auto" w:fill="auto"/>
            <w:vAlign w:val="center"/>
            <w:hideMark/>
          </w:tcPr>
          <w:p w14:paraId="78E8C795"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KEYNOTE-012</w:t>
            </w:r>
          </w:p>
        </w:tc>
        <w:tc>
          <w:tcPr>
            <w:tcW w:w="1135" w:type="dxa"/>
            <w:tcBorders>
              <w:top w:val="nil"/>
              <w:left w:val="nil"/>
              <w:bottom w:val="nil"/>
              <w:right w:val="nil"/>
            </w:tcBorders>
            <w:shd w:val="clear" w:color="auto" w:fill="auto"/>
            <w:vAlign w:val="center"/>
            <w:hideMark/>
          </w:tcPr>
          <w:p w14:paraId="153D9A8A"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Multiple</w:t>
            </w:r>
          </w:p>
        </w:tc>
        <w:tc>
          <w:tcPr>
            <w:tcW w:w="1153" w:type="dxa"/>
            <w:tcBorders>
              <w:top w:val="nil"/>
              <w:left w:val="nil"/>
              <w:bottom w:val="nil"/>
              <w:right w:val="nil"/>
            </w:tcBorders>
            <w:shd w:val="clear" w:color="auto" w:fill="auto"/>
            <w:vAlign w:val="center"/>
            <w:hideMark/>
          </w:tcPr>
          <w:p w14:paraId="775E59E6"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Complete</w:t>
            </w:r>
          </w:p>
        </w:tc>
        <w:tc>
          <w:tcPr>
            <w:tcW w:w="1276" w:type="dxa"/>
            <w:tcBorders>
              <w:top w:val="nil"/>
              <w:left w:val="nil"/>
              <w:bottom w:val="nil"/>
              <w:right w:val="nil"/>
            </w:tcBorders>
            <w:shd w:val="clear" w:color="auto" w:fill="auto"/>
            <w:vAlign w:val="center"/>
            <w:hideMark/>
          </w:tcPr>
          <w:p w14:paraId="79ABCE7A"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2013-2014</w:t>
            </w:r>
          </w:p>
        </w:tc>
        <w:tc>
          <w:tcPr>
            <w:tcW w:w="843" w:type="dxa"/>
            <w:tcBorders>
              <w:top w:val="nil"/>
              <w:left w:val="nil"/>
              <w:bottom w:val="nil"/>
              <w:right w:val="nil"/>
            </w:tcBorders>
            <w:shd w:val="clear" w:color="auto" w:fill="auto"/>
            <w:vAlign w:val="center"/>
            <w:hideMark/>
          </w:tcPr>
          <w:p w14:paraId="4F1D1D53"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PD-L1</w:t>
            </w:r>
          </w:p>
        </w:tc>
        <w:tc>
          <w:tcPr>
            <w:tcW w:w="2466" w:type="dxa"/>
            <w:tcBorders>
              <w:top w:val="nil"/>
              <w:left w:val="nil"/>
              <w:bottom w:val="nil"/>
              <w:right w:val="nil"/>
            </w:tcBorders>
            <w:shd w:val="clear" w:color="auto" w:fill="auto"/>
            <w:vAlign w:val="center"/>
            <w:hideMark/>
          </w:tcPr>
          <w:p w14:paraId="2AFACE7F"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Pembrolizumab</w:t>
            </w:r>
          </w:p>
        </w:tc>
        <w:tc>
          <w:tcPr>
            <w:tcW w:w="3117" w:type="dxa"/>
            <w:tcBorders>
              <w:top w:val="nil"/>
              <w:left w:val="nil"/>
              <w:bottom w:val="nil"/>
              <w:right w:val="nil"/>
            </w:tcBorders>
            <w:shd w:val="clear" w:color="auto" w:fill="auto"/>
            <w:vAlign w:val="center"/>
            <w:hideMark/>
          </w:tcPr>
          <w:p w14:paraId="72D0B3B4"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Pembrolizumab</w:t>
            </w:r>
          </w:p>
        </w:tc>
        <w:tc>
          <w:tcPr>
            <w:tcW w:w="2654" w:type="dxa"/>
            <w:tcBorders>
              <w:top w:val="nil"/>
              <w:left w:val="nil"/>
              <w:bottom w:val="nil"/>
              <w:right w:val="nil"/>
            </w:tcBorders>
            <w:shd w:val="clear" w:color="auto" w:fill="auto"/>
            <w:vAlign w:val="center"/>
            <w:hideMark/>
          </w:tcPr>
          <w:p w14:paraId="4B8AEADD" w14:textId="5D145562"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 xml:space="preserve">Median OS of 11.4 </w:t>
            </w:r>
            <w:proofErr w:type="spellStart"/>
            <w:r w:rsidRPr="00C5739C">
              <w:rPr>
                <w:rFonts w:ascii="Book Antiqua" w:eastAsia="Times New Roman" w:hAnsi="Book Antiqua" w:cs="Arial"/>
                <w:color w:val="000000"/>
                <w:sz w:val="21"/>
                <w:szCs w:val="21"/>
              </w:rPr>
              <w:t>m</w:t>
            </w:r>
            <w:r w:rsidR="00C5739C">
              <w:rPr>
                <w:rFonts w:ascii="Book Antiqua" w:eastAsia="Times New Roman" w:hAnsi="Book Antiqua" w:cs="Arial"/>
                <w:color w:val="000000"/>
                <w:sz w:val="21"/>
                <w:szCs w:val="21"/>
              </w:rPr>
              <w:t>o</w:t>
            </w:r>
            <w:proofErr w:type="spellEnd"/>
          </w:p>
        </w:tc>
      </w:tr>
      <w:tr w:rsidR="00E472CD" w:rsidRPr="00C5739C" w14:paraId="0827C9E1" w14:textId="77777777" w:rsidTr="00395FDE">
        <w:trPr>
          <w:trHeight w:val="840"/>
        </w:trPr>
        <w:tc>
          <w:tcPr>
            <w:tcW w:w="1696" w:type="dxa"/>
            <w:vMerge w:val="restart"/>
            <w:tcBorders>
              <w:top w:val="nil"/>
              <w:left w:val="nil"/>
              <w:bottom w:val="single" w:sz="4" w:space="0" w:color="000000"/>
              <w:right w:val="nil"/>
            </w:tcBorders>
            <w:shd w:val="clear" w:color="auto" w:fill="auto"/>
            <w:vAlign w:val="center"/>
            <w:hideMark/>
          </w:tcPr>
          <w:p w14:paraId="430F27CC" w14:textId="0CEA25B3"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lastRenderedPageBreak/>
              <w:t xml:space="preserve">GASTRICHIP </w:t>
            </w:r>
            <w:r w:rsidR="00C5739C">
              <w:rPr>
                <w:rFonts w:ascii="Book Antiqua" w:eastAsia="Times New Roman" w:hAnsi="Book Antiqua" w:cs="Arial"/>
                <w:color w:val="000000"/>
                <w:sz w:val="21"/>
                <w:szCs w:val="21"/>
              </w:rPr>
              <w:t>(</w:t>
            </w:r>
            <w:r w:rsidRPr="00C5739C">
              <w:rPr>
                <w:rFonts w:ascii="Book Antiqua" w:eastAsia="Times New Roman" w:hAnsi="Book Antiqua" w:cs="Arial"/>
                <w:color w:val="000000"/>
                <w:sz w:val="21"/>
                <w:szCs w:val="21"/>
              </w:rPr>
              <w:t>NCT01882933</w:t>
            </w:r>
            <w:r w:rsidR="00C5739C">
              <w:rPr>
                <w:rFonts w:ascii="Book Antiqua" w:eastAsia="Times New Roman" w:hAnsi="Book Antiqua" w:cs="Arial"/>
                <w:color w:val="000000"/>
                <w:sz w:val="21"/>
                <w:szCs w:val="21"/>
              </w:rPr>
              <w:t>)</w:t>
            </w:r>
          </w:p>
        </w:tc>
        <w:tc>
          <w:tcPr>
            <w:tcW w:w="1135" w:type="dxa"/>
            <w:vMerge w:val="restart"/>
            <w:tcBorders>
              <w:top w:val="nil"/>
              <w:left w:val="nil"/>
              <w:bottom w:val="single" w:sz="4" w:space="0" w:color="000000"/>
              <w:right w:val="nil"/>
            </w:tcBorders>
            <w:shd w:val="clear" w:color="auto" w:fill="auto"/>
            <w:vAlign w:val="center"/>
            <w:hideMark/>
          </w:tcPr>
          <w:p w14:paraId="37768DA8"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Multiple</w:t>
            </w:r>
          </w:p>
        </w:tc>
        <w:tc>
          <w:tcPr>
            <w:tcW w:w="1153" w:type="dxa"/>
            <w:vMerge w:val="restart"/>
            <w:tcBorders>
              <w:top w:val="nil"/>
              <w:left w:val="nil"/>
              <w:bottom w:val="single" w:sz="4" w:space="0" w:color="000000"/>
              <w:right w:val="nil"/>
            </w:tcBorders>
            <w:shd w:val="clear" w:color="auto" w:fill="auto"/>
            <w:vAlign w:val="center"/>
            <w:hideMark/>
          </w:tcPr>
          <w:p w14:paraId="5A2549FC"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Ongoing</w:t>
            </w:r>
          </w:p>
        </w:tc>
        <w:tc>
          <w:tcPr>
            <w:tcW w:w="1276" w:type="dxa"/>
            <w:vMerge w:val="restart"/>
            <w:tcBorders>
              <w:top w:val="nil"/>
              <w:left w:val="nil"/>
              <w:bottom w:val="single" w:sz="4" w:space="0" w:color="000000"/>
              <w:right w:val="nil"/>
            </w:tcBorders>
            <w:shd w:val="clear" w:color="auto" w:fill="auto"/>
            <w:vAlign w:val="center"/>
            <w:hideMark/>
          </w:tcPr>
          <w:p w14:paraId="63942E39"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w:t>
            </w:r>
          </w:p>
        </w:tc>
        <w:tc>
          <w:tcPr>
            <w:tcW w:w="843" w:type="dxa"/>
            <w:vMerge w:val="restart"/>
            <w:tcBorders>
              <w:top w:val="nil"/>
              <w:left w:val="nil"/>
              <w:bottom w:val="single" w:sz="4" w:space="0" w:color="000000"/>
              <w:right w:val="nil"/>
            </w:tcBorders>
            <w:shd w:val="clear" w:color="auto" w:fill="auto"/>
            <w:vAlign w:val="center"/>
            <w:hideMark/>
          </w:tcPr>
          <w:p w14:paraId="46BE2D34"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HIPEC</w:t>
            </w:r>
          </w:p>
        </w:tc>
        <w:tc>
          <w:tcPr>
            <w:tcW w:w="2466" w:type="dxa"/>
            <w:tcBorders>
              <w:top w:val="nil"/>
              <w:left w:val="nil"/>
              <w:bottom w:val="single" w:sz="4" w:space="0" w:color="FFFFFF"/>
              <w:right w:val="nil"/>
            </w:tcBorders>
            <w:shd w:val="clear" w:color="auto" w:fill="auto"/>
            <w:vAlign w:val="center"/>
            <w:hideMark/>
          </w:tcPr>
          <w:p w14:paraId="08D8FE55"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Curative gastrectomy with D1-D2 lymph node dissection</w:t>
            </w:r>
          </w:p>
        </w:tc>
        <w:tc>
          <w:tcPr>
            <w:tcW w:w="3117" w:type="dxa"/>
            <w:tcBorders>
              <w:top w:val="nil"/>
              <w:left w:val="nil"/>
              <w:bottom w:val="single" w:sz="4" w:space="0" w:color="FFFFFF"/>
              <w:right w:val="nil"/>
            </w:tcBorders>
            <w:shd w:val="clear" w:color="auto" w:fill="auto"/>
            <w:vAlign w:val="center"/>
            <w:hideMark/>
          </w:tcPr>
          <w:p w14:paraId="07A1BF93"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w:t>
            </w:r>
          </w:p>
        </w:tc>
        <w:tc>
          <w:tcPr>
            <w:tcW w:w="2654" w:type="dxa"/>
            <w:vMerge w:val="restart"/>
            <w:tcBorders>
              <w:top w:val="nil"/>
              <w:left w:val="nil"/>
              <w:bottom w:val="single" w:sz="4" w:space="0" w:color="000000"/>
              <w:right w:val="nil"/>
            </w:tcBorders>
            <w:shd w:val="clear" w:color="auto" w:fill="auto"/>
            <w:vAlign w:val="center"/>
            <w:hideMark/>
          </w:tcPr>
          <w:p w14:paraId="633F22D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w:t>
            </w:r>
          </w:p>
        </w:tc>
      </w:tr>
      <w:tr w:rsidR="00E472CD" w:rsidRPr="00C5739C" w14:paraId="20E191D7" w14:textId="77777777" w:rsidTr="00395FDE">
        <w:trPr>
          <w:trHeight w:val="840"/>
        </w:trPr>
        <w:tc>
          <w:tcPr>
            <w:tcW w:w="1696" w:type="dxa"/>
            <w:vMerge/>
            <w:tcBorders>
              <w:top w:val="nil"/>
              <w:left w:val="nil"/>
              <w:bottom w:val="single" w:sz="4" w:space="0" w:color="000000"/>
              <w:right w:val="nil"/>
            </w:tcBorders>
            <w:shd w:val="clear" w:color="auto" w:fill="auto"/>
            <w:vAlign w:val="center"/>
            <w:hideMark/>
          </w:tcPr>
          <w:p w14:paraId="79786C5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35" w:type="dxa"/>
            <w:vMerge/>
            <w:tcBorders>
              <w:top w:val="nil"/>
              <w:left w:val="nil"/>
              <w:bottom w:val="single" w:sz="4" w:space="0" w:color="000000"/>
              <w:right w:val="nil"/>
            </w:tcBorders>
            <w:shd w:val="clear" w:color="auto" w:fill="auto"/>
            <w:vAlign w:val="center"/>
            <w:hideMark/>
          </w:tcPr>
          <w:p w14:paraId="1BE0466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153" w:type="dxa"/>
            <w:vMerge/>
            <w:tcBorders>
              <w:top w:val="nil"/>
              <w:left w:val="nil"/>
              <w:bottom w:val="single" w:sz="4" w:space="0" w:color="000000"/>
              <w:right w:val="nil"/>
            </w:tcBorders>
            <w:shd w:val="clear" w:color="auto" w:fill="auto"/>
            <w:vAlign w:val="center"/>
            <w:hideMark/>
          </w:tcPr>
          <w:p w14:paraId="05F8C0E6"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1276" w:type="dxa"/>
            <w:vMerge/>
            <w:tcBorders>
              <w:top w:val="nil"/>
              <w:left w:val="nil"/>
              <w:bottom w:val="single" w:sz="4" w:space="0" w:color="000000"/>
              <w:right w:val="nil"/>
            </w:tcBorders>
            <w:shd w:val="clear" w:color="auto" w:fill="auto"/>
            <w:vAlign w:val="center"/>
            <w:hideMark/>
          </w:tcPr>
          <w:p w14:paraId="330CD9DF"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843" w:type="dxa"/>
            <w:vMerge/>
            <w:tcBorders>
              <w:top w:val="nil"/>
              <w:left w:val="nil"/>
              <w:bottom w:val="single" w:sz="4" w:space="0" w:color="000000"/>
              <w:right w:val="nil"/>
            </w:tcBorders>
            <w:shd w:val="clear" w:color="auto" w:fill="auto"/>
            <w:vAlign w:val="center"/>
            <w:hideMark/>
          </w:tcPr>
          <w:p w14:paraId="0F0F2132"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c>
          <w:tcPr>
            <w:tcW w:w="2466" w:type="dxa"/>
            <w:tcBorders>
              <w:top w:val="nil"/>
              <w:left w:val="nil"/>
              <w:bottom w:val="single" w:sz="4" w:space="0" w:color="auto"/>
              <w:right w:val="nil"/>
            </w:tcBorders>
            <w:shd w:val="clear" w:color="auto" w:fill="auto"/>
            <w:vAlign w:val="center"/>
            <w:hideMark/>
          </w:tcPr>
          <w:p w14:paraId="52794531"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Curative gastrectomy with D1-D2 lymph node dissection with HIPEC</w:t>
            </w:r>
          </w:p>
        </w:tc>
        <w:tc>
          <w:tcPr>
            <w:tcW w:w="3117" w:type="dxa"/>
            <w:tcBorders>
              <w:top w:val="nil"/>
              <w:left w:val="nil"/>
              <w:bottom w:val="single" w:sz="4" w:space="0" w:color="auto"/>
              <w:right w:val="nil"/>
            </w:tcBorders>
            <w:shd w:val="clear" w:color="auto" w:fill="auto"/>
            <w:vAlign w:val="center"/>
            <w:hideMark/>
          </w:tcPr>
          <w:p w14:paraId="11605453"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r w:rsidRPr="00C5739C">
              <w:rPr>
                <w:rFonts w:ascii="Book Antiqua" w:eastAsia="Times New Roman" w:hAnsi="Book Antiqua" w:cs="Arial"/>
                <w:color w:val="000000"/>
                <w:sz w:val="21"/>
                <w:szCs w:val="21"/>
              </w:rPr>
              <w:t>IP Oxaliplatin with IV 5-FU and leucovorin</w:t>
            </w:r>
          </w:p>
        </w:tc>
        <w:tc>
          <w:tcPr>
            <w:tcW w:w="2654" w:type="dxa"/>
            <w:vMerge/>
            <w:tcBorders>
              <w:top w:val="nil"/>
              <w:left w:val="nil"/>
              <w:bottom w:val="single" w:sz="4" w:space="0" w:color="000000"/>
              <w:right w:val="nil"/>
            </w:tcBorders>
            <w:shd w:val="clear" w:color="auto" w:fill="auto"/>
            <w:vAlign w:val="center"/>
            <w:hideMark/>
          </w:tcPr>
          <w:p w14:paraId="378FC0BB" w14:textId="77777777" w:rsidR="00E472CD" w:rsidRPr="00C5739C" w:rsidRDefault="00E472CD" w:rsidP="00562903">
            <w:pPr>
              <w:spacing w:after="0" w:line="360" w:lineRule="auto"/>
              <w:jc w:val="both"/>
              <w:rPr>
                <w:rFonts w:ascii="Book Antiqua" w:eastAsia="Times New Roman" w:hAnsi="Book Antiqua" w:cs="Arial"/>
                <w:color w:val="000000"/>
                <w:sz w:val="21"/>
                <w:szCs w:val="21"/>
              </w:rPr>
            </w:pPr>
          </w:p>
        </w:tc>
      </w:tr>
    </w:tbl>
    <w:p w14:paraId="7C98D99D" w14:textId="062717DA" w:rsidR="00E472CD" w:rsidRDefault="00C5739C" w:rsidP="00562903">
      <w:pPr>
        <w:spacing w:after="0" w:line="360" w:lineRule="auto"/>
        <w:jc w:val="both"/>
        <w:rPr>
          <w:rFonts w:ascii="Book Antiqua" w:hAnsi="Book Antiqua" w:cs="Arial"/>
          <w:sz w:val="24"/>
          <w:szCs w:val="24"/>
        </w:rPr>
      </w:pPr>
      <w:r w:rsidRPr="00562903">
        <w:rPr>
          <w:rFonts w:ascii="Book Antiqua" w:hAnsi="Book Antiqua" w:cs="Arial"/>
          <w:sz w:val="24"/>
          <w:szCs w:val="24"/>
        </w:rPr>
        <w:t>EGFR</w:t>
      </w:r>
      <w:r>
        <w:rPr>
          <w:rFonts w:ascii="Book Antiqua" w:hAnsi="Book Antiqua" w:cs="Arial"/>
          <w:sz w:val="24"/>
          <w:szCs w:val="24"/>
        </w:rPr>
        <w:t>:</w:t>
      </w:r>
      <w:r w:rsidRPr="00562903">
        <w:rPr>
          <w:rFonts w:ascii="Book Antiqua" w:hAnsi="Book Antiqua" w:cs="Arial"/>
          <w:sz w:val="24"/>
          <w:szCs w:val="24"/>
        </w:rPr>
        <w:t xml:space="preserve"> </w:t>
      </w:r>
      <w:r w:rsidR="00A74807" w:rsidRPr="00562903">
        <w:rPr>
          <w:rFonts w:ascii="Book Antiqua" w:hAnsi="Book Antiqua" w:cs="Arial"/>
          <w:sz w:val="24"/>
          <w:szCs w:val="24"/>
        </w:rPr>
        <w:t>E</w:t>
      </w:r>
      <w:r w:rsidR="00E472CD" w:rsidRPr="00562903">
        <w:rPr>
          <w:rFonts w:ascii="Book Antiqua" w:hAnsi="Book Antiqua" w:cs="Arial"/>
          <w:sz w:val="24"/>
          <w:szCs w:val="24"/>
        </w:rPr>
        <w:t>nd</w:t>
      </w:r>
      <w:r w:rsidR="00A74807" w:rsidRPr="00562903">
        <w:rPr>
          <w:rFonts w:ascii="Book Antiqua" w:hAnsi="Book Antiqua" w:cs="Arial"/>
          <w:sz w:val="24"/>
          <w:szCs w:val="24"/>
        </w:rPr>
        <w:t>othelial growth factor receptor</w:t>
      </w:r>
      <w:r>
        <w:rPr>
          <w:rFonts w:ascii="Book Antiqua" w:hAnsi="Book Antiqua" w:cs="Arial"/>
          <w:sz w:val="24"/>
          <w:szCs w:val="24"/>
        </w:rPr>
        <w:t>;</w:t>
      </w:r>
      <w:r w:rsidR="00A74807" w:rsidRPr="00562903">
        <w:rPr>
          <w:rFonts w:ascii="Book Antiqua" w:hAnsi="Book Antiqua" w:cs="Arial"/>
          <w:sz w:val="24"/>
          <w:szCs w:val="24"/>
        </w:rPr>
        <w:t xml:space="preserve"> </w:t>
      </w:r>
      <w:r w:rsidRPr="00562903">
        <w:rPr>
          <w:rFonts w:ascii="Book Antiqua" w:hAnsi="Book Antiqua" w:cs="Arial"/>
          <w:sz w:val="24"/>
          <w:szCs w:val="24"/>
        </w:rPr>
        <w:t>chemo</w:t>
      </w:r>
      <w:r>
        <w:rPr>
          <w:rFonts w:ascii="Book Antiqua" w:hAnsi="Book Antiqua" w:cs="Arial"/>
          <w:sz w:val="24"/>
          <w:szCs w:val="24"/>
        </w:rPr>
        <w:t>:</w:t>
      </w:r>
      <w:r w:rsidRPr="00562903">
        <w:rPr>
          <w:rFonts w:ascii="Book Antiqua" w:hAnsi="Book Antiqua" w:cs="Arial"/>
          <w:sz w:val="24"/>
          <w:szCs w:val="24"/>
        </w:rPr>
        <w:t xml:space="preserve"> C</w:t>
      </w:r>
      <w:r w:rsidR="002F2A99" w:rsidRPr="00562903">
        <w:rPr>
          <w:rFonts w:ascii="Book Antiqua" w:hAnsi="Book Antiqua" w:cs="Arial"/>
          <w:sz w:val="24"/>
          <w:szCs w:val="24"/>
        </w:rPr>
        <w:t>hemotherapy</w:t>
      </w:r>
      <w:r>
        <w:rPr>
          <w:rFonts w:ascii="Book Antiqua" w:hAnsi="Book Antiqua" w:cs="Arial"/>
          <w:sz w:val="24"/>
          <w:szCs w:val="24"/>
        </w:rPr>
        <w:t>; PFS:</w:t>
      </w:r>
      <w:r w:rsidR="00A74807" w:rsidRPr="00562903">
        <w:rPr>
          <w:rFonts w:ascii="Book Antiqua" w:hAnsi="Book Antiqua" w:cs="Arial"/>
          <w:sz w:val="24"/>
          <w:szCs w:val="24"/>
        </w:rPr>
        <w:t xml:space="preserve"> </w:t>
      </w:r>
      <w:r w:rsidRPr="00562903">
        <w:rPr>
          <w:rFonts w:ascii="Book Antiqua" w:hAnsi="Book Antiqua" w:cs="Arial"/>
          <w:sz w:val="24"/>
          <w:szCs w:val="24"/>
        </w:rPr>
        <w:t>P</w:t>
      </w:r>
      <w:r w:rsidR="002F2A99" w:rsidRPr="00562903">
        <w:rPr>
          <w:rFonts w:ascii="Book Antiqua" w:hAnsi="Book Antiqua" w:cs="Arial"/>
          <w:sz w:val="24"/>
          <w:szCs w:val="24"/>
        </w:rPr>
        <w:t>rogression-free survival</w:t>
      </w:r>
      <w:r>
        <w:rPr>
          <w:rFonts w:ascii="Book Antiqua" w:hAnsi="Book Antiqua" w:cs="Arial"/>
          <w:sz w:val="24"/>
          <w:szCs w:val="24"/>
        </w:rPr>
        <w:t>; OS:</w:t>
      </w:r>
      <w:r w:rsidR="00A74807" w:rsidRPr="00562903">
        <w:rPr>
          <w:rFonts w:ascii="Book Antiqua" w:hAnsi="Book Antiqua" w:cs="Arial"/>
          <w:sz w:val="24"/>
          <w:szCs w:val="24"/>
        </w:rPr>
        <w:t xml:space="preserve"> </w:t>
      </w:r>
      <w:r w:rsidRPr="00562903">
        <w:rPr>
          <w:rFonts w:ascii="Book Antiqua" w:hAnsi="Book Antiqua" w:cs="Arial"/>
          <w:sz w:val="24"/>
          <w:szCs w:val="24"/>
        </w:rPr>
        <w:t>O</w:t>
      </w:r>
      <w:r w:rsidR="00E472CD" w:rsidRPr="00562903">
        <w:rPr>
          <w:rFonts w:ascii="Book Antiqua" w:hAnsi="Book Antiqua" w:cs="Arial"/>
          <w:sz w:val="24"/>
          <w:szCs w:val="24"/>
        </w:rPr>
        <w:t>verall survival</w:t>
      </w:r>
      <w:r>
        <w:rPr>
          <w:rFonts w:ascii="Book Antiqua" w:hAnsi="Book Antiqua" w:cs="Arial"/>
          <w:sz w:val="24"/>
          <w:szCs w:val="24"/>
        </w:rPr>
        <w:t>;</w:t>
      </w:r>
      <w:r w:rsidR="00A74807" w:rsidRPr="00562903">
        <w:rPr>
          <w:rFonts w:ascii="Book Antiqua" w:hAnsi="Book Antiqua" w:cs="Arial"/>
          <w:sz w:val="24"/>
          <w:szCs w:val="24"/>
        </w:rPr>
        <w:t xml:space="preserve"> </w:t>
      </w:r>
      <w:r w:rsidRPr="00562903">
        <w:rPr>
          <w:rFonts w:ascii="Book Antiqua" w:hAnsi="Book Antiqua" w:cs="Arial"/>
          <w:sz w:val="24"/>
          <w:szCs w:val="24"/>
        </w:rPr>
        <w:t>AVAGAST</w:t>
      </w:r>
      <w:r>
        <w:rPr>
          <w:rFonts w:ascii="Book Antiqua" w:hAnsi="Book Antiqua" w:cs="Arial"/>
          <w:sz w:val="24"/>
          <w:szCs w:val="24"/>
        </w:rPr>
        <w:t>:</w:t>
      </w:r>
      <w:r w:rsidRPr="00562903">
        <w:rPr>
          <w:rFonts w:ascii="Book Antiqua" w:hAnsi="Book Antiqua" w:cs="Arial"/>
          <w:sz w:val="24"/>
          <w:szCs w:val="24"/>
        </w:rPr>
        <w:t xml:space="preserve"> </w:t>
      </w:r>
      <w:r w:rsidR="00A74807" w:rsidRPr="00562903">
        <w:rPr>
          <w:rFonts w:ascii="Book Antiqua" w:hAnsi="Book Antiqua" w:cs="Arial"/>
          <w:sz w:val="24"/>
          <w:szCs w:val="24"/>
        </w:rPr>
        <w:t>Avastin in Gastric Cancer</w:t>
      </w:r>
      <w:r>
        <w:rPr>
          <w:rFonts w:ascii="Book Antiqua" w:hAnsi="Book Antiqua" w:cs="Arial"/>
          <w:sz w:val="24"/>
          <w:szCs w:val="24"/>
        </w:rPr>
        <w:t>;</w:t>
      </w:r>
      <w:r w:rsidR="00A74807" w:rsidRPr="00562903">
        <w:rPr>
          <w:rFonts w:ascii="Book Antiqua" w:hAnsi="Book Antiqua" w:cs="Arial"/>
          <w:sz w:val="24"/>
          <w:szCs w:val="24"/>
        </w:rPr>
        <w:t xml:space="preserve"> </w:t>
      </w:r>
      <w:r w:rsidRPr="00562903">
        <w:rPr>
          <w:rFonts w:ascii="Book Antiqua" w:hAnsi="Book Antiqua" w:cs="Arial"/>
          <w:sz w:val="24"/>
          <w:szCs w:val="24"/>
        </w:rPr>
        <w:t>VEGFR</w:t>
      </w:r>
      <w:r>
        <w:rPr>
          <w:rFonts w:ascii="Book Antiqua" w:hAnsi="Book Antiqua" w:cs="Arial"/>
          <w:sz w:val="24"/>
          <w:szCs w:val="24"/>
        </w:rPr>
        <w:t>:</w:t>
      </w:r>
      <w:r w:rsidRPr="00562903">
        <w:rPr>
          <w:rFonts w:ascii="Book Antiqua" w:hAnsi="Book Antiqua" w:cs="Arial"/>
          <w:sz w:val="24"/>
          <w:szCs w:val="24"/>
        </w:rPr>
        <w:t xml:space="preserve"> V</w:t>
      </w:r>
      <w:r w:rsidR="00E472CD" w:rsidRPr="00562903">
        <w:rPr>
          <w:rFonts w:ascii="Book Antiqua" w:hAnsi="Book Antiqua" w:cs="Arial"/>
          <w:sz w:val="24"/>
          <w:szCs w:val="24"/>
        </w:rPr>
        <w:t>ascular endothelial growth factor receptor</w:t>
      </w:r>
      <w:r>
        <w:rPr>
          <w:rFonts w:ascii="Book Antiqua" w:hAnsi="Book Antiqua" w:cs="Arial"/>
          <w:sz w:val="24"/>
          <w:szCs w:val="24"/>
        </w:rPr>
        <w:t xml:space="preserve">; </w:t>
      </w:r>
      <w:proofErr w:type="spellStart"/>
      <w:r w:rsidRPr="00562903">
        <w:rPr>
          <w:rFonts w:ascii="Book Antiqua" w:hAnsi="Book Antiqua" w:cs="Arial"/>
          <w:sz w:val="24"/>
          <w:szCs w:val="24"/>
        </w:rPr>
        <w:t>ToGA</w:t>
      </w:r>
      <w:proofErr w:type="spellEnd"/>
      <w:r>
        <w:rPr>
          <w:rFonts w:ascii="Book Antiqua" w:hAnsi="Book Antiqua" w:cs="Arial"/>
          <w:sz w:val="24"/>
          <w:szCs w:val="24"/>
        </w:rPr>
        <w:t>:</w:t>
      </w:r>
      <w:r w:rsidRPr="00562903">
        <w:rPr>
          <w:rFonts w:ascii="Book Antiqua" w:hAnsi="Book Antiqua" w:cs="Arial"/>
          <w:sz w:val="24"/>
          <w:szCs w:val="24"/>
        </w:rPr>
        <w:t xml:space="preserve"> </w:t>
      </w:r>
      <w:r w:rsidR="00A74807" w:rsidRPr="00562903">
        <w:rPr>
          <w:rFonts w:ascii="Book Antiqua" w:hAnsi="Book Antiqua" w:cs="Arial"/>
          <w:sz w:val="24"/>
          <w:szCs w:val="24"/>
        </w:rPr>
        <w:t>Trastuzumab for Gastric Cancer</w:t>
      </w:r>
      <w:r>
        <w:rPr>
          <w:rFonts w:ascii="Book Antiqua" w:hAnsi="Book Antiqua" w:cs="Arial"/>
          <w:sz w:val="24"/>
          <w:szCs w:val="24"/>
        </w:rPr>
        <w:t>;</w:t>
      </w:r>
      <w:r w:rsidR="00A74807" w:rsidRPr="00562903">
        <w:rPr>
          <w:rFonts w:ascii="Book Antiqua" w:hAnsi="Book Antiqua" w:cs="Arial"/>
          <w:sz w:val="24"/>
          <w:szCs w:val="24"/>
        </w:rPr>
        <w:t xml:space="preserve"> </w:t>
      </w:r>
      <w:r w:rsidRPr="00562903">
        <w:rPr>
          <w:rFonts w:ascii="Book Antiqua" w:hAnsi="Book Antiqua" w:cs="Arial"/>
          <w:sz w:val="24"/>
          <w:szCs w:val="24"/>
        </w:rPr>
        <w:t>HER2</w:t>
      </w:r>
      <w:r>
        <w:rPr>
          <w:rFonts w:ascii="Book Antiqua" w:hAnsi="Book Antiqua" w:cs="Arial"/>
          <w:sz w:val="24"/>
          <w:szCs w:val="24"/>
        </w:rPr>
        <w:t xml:space="preserve">: </w:t>
      </w:r>
      <w:r w:rsidRPr="00562903">
        <w:rPr>
          <w:rFonts w:ascii="Book Antiqua" w:hAnsi="Book Antiqua" w:cs="Arial"/>
          <w:sz w:val="24"/>
          <w:szCs w:val="24"/>
        </w:rPr>
        <w:t>H</w:t>
      </w:r>
      <w:r w:rsidR="00E472CD" w:rsidRPr="00562903">
        <w:rPr>
          <w:rFonts w:ascii="Book Antiqua" w:hAnsi="Book Antiqua" w:cs="Arial"/>
          <w:sz w:val="24"/>
          <w:szCs w:val="24"/>
        </w:rPr>
        <w:t>uman epidermal growth factor receptor 2</w:t>
      </w:r>
      <w:r>
        <w:rPr>
          <w:rFonts w:ascii="Book Antiqua" w:hAnsi="Book Antiqua" w:cs="Arial"/>
          <w:sz w:val="24"/>
          <w:szCs w:val="24"/>
        </w:rPr>
        <w:t>;</w:t>
      </w:r>
      <w:r w:rsidR="00A74807" w:rsidRPr="00562903">
        <w:rPr>
          <w:rFonts w:ascii="Book Antiqua" w:hAnsi="Book Antiqua" w:cs="Arial"/>
          <w:sz w:val="24"/>
          <w:szCs w:val="24"/>
        </w:rPr>
        <w:t xml:space="preserve"> </w:t>
      </w:r>
      <w:r w:rsidRPr="00562903">
        <w:rPr>
          <w:rFonts w:ascii="Book Antiqua" w:hAnsi="Book Antiqua" w:cs="Arial"/>
          <w:sz w:val="24"/>
          <w:szCs w:val="24"/>
        </w:rPr>
        <w:t>5-FU</w:t>
      </w:r>
      <w:r>
        <w:rPr>
          <w:rFonts w:ascii="Book Antiqua" w:hAnsi="Book Antiqua" w:cs="Arial"/>
          <w:sz w:val="24"/>
          <w:szCs w:val="24"/>
        </w:rPr>
        <w:t>:</w:t>
      </w:r>
      <w:r w:rsidRPr="00562903">
        <w:rPr>
          <w:rFonts w:ascii="Book Antiqua" w:hAnsi="Book Antiqua" w:cs="Arial"/>
          <w:sz w:val="24"/>
          <w:szCs w:val="24"/>
        </w:rPr>
        <w:t xml:space="preserve"> </w:t>
      </w:r>
      <w:r w:rsidR="00E472CD" w:rsidRPr="00562903">
        <w:rPr>
          <w:rFonts w:ascii="Book Antiqua" w:hAnsi="Book Antiqua" w:cs="Arial"/>
          <w:sz w:val="24"/>
          <w:szCs w:val="24"/>
        </w:rPr>
        <w:t>5-fluorouracil</w:t>
      </w:r>
      <w:r>
        <w:rPr>
          <w:rFonts w:ascii="Book Antiqua" w:hAnsi="Book Antiqua" w:cs="Arial"/>
          <w:sz w:val="24"/>
          <w:szCs w:val="24"/>
        </w:rPr>
        <w:t>;</w:t>
      </w:r>
      <w:r w:rsidR="00E472CD" w:rsidRPr="00562903">
        <w:rPr>
          <w:rFonts w:ascii="Book Antiqua" w:hAnsi="Book Antiqua" w:cs="Arial"/>
          <w:sz w:val="24"/>
          <w:szCs w:val="24"/>
        </w:rPr>
        <w:t xml:space="preserve"> </w:t>
      </w:r>
      <w:r w:rsidRPr="00562903">
        <w:rPr>
          <w:rFonts w:ascii="Book Antiqua" w:hAnsi="Book Antiqua" w:cs="Arial"/>
          <w:sz w:val="24"/>
          <w:szCs w:val="24"/>
        </w:rPr>
        <w:t>PD-L1</w:t>
      </w:r>
      <w:r>
        <w:rPr>
          <w:rFonts w:ascii="Book Antiqua" w:hAnsi="Book Antiqua" w:cs="Arial"/>
          <w:sz w:val="24"/>
          <w:szCs w:val="24"/>
        </w:rPr>
        <w:t xml:space="preserve">: </w:t>
      </w:r>
      <w:r w:rsidRPr="00562903">
        <w:rPr>
          <w:rFonts w:ascii="Book Antiqua" w:hAnsi="Book Antiqua" w:cs="Arial"/>
          <w:sz w:val="24"/>
          <w:szCs w:val="24"/>
        </w:rPr>
        <w:t>P</w:t>
      </w:r>
      <w:r w:rsidR="00E472CD" w:rsidRPr="00562903">
        <w:rPr>
          <w:rFonts w:ascii="Book Antiqua" w:hAnsi="Book Antiqua" w:cs="Arial"/>
          <w:sz w:val="24"/>
          <w:szCs w:val="24"/>
        </w:rPr>
        <w:t>rogrammed death-ligand 1</w:t>
      </w:r>
      <w:r>
        <w:rPr>
          <w:rFonts w:ascii="Book Antiqua" w:hAnsi="Book Antiqua" w:cs="Arial"/>
          <w:sz w:val="24"/>
          <w:szCs w:val="24"/>
        </w:rPr>
        <w:t>;</w:t>
      </w:r>
      <w:r w:rsidR="00E472CD" w:rsidRPr="00562903">
        <w:rPr>
          <w:rFonts w:ascii="Book Antiqua" w:hAnsi="Book Antiqua" w:cs="Arial"/>
          <w:sz w:val="24"/>
          <w:szCs w:val="24"/>
        </w:rPr>
        <w:t xml:space="preserve"> </w:t>
      </w:r>
      <w:r w:rsidRPr="00562903">
        <w:rPr>
          <w:rFonts w:ascii="Book Antiqua" w:hAnsi="Book Antiqua" w:cs="Arial"/>
          <w:sz w:val="24"/>
          <w:szCs w:val="24"/>
        </w:rPr>
        <w:t>HIPEC</w:t>
      </w:r>
      <w:r>
        <w:rPr>
          <w:rFonts w:ascii="Book Antiqua" w:hAnsi="Book Antiqua" w:cs="Arial"/>
          <w:sz w:val="24"/>
          <w:szCs w:val="24"/>
        </w:rPr>
        <w:t>:</w:t>
      </w:r>
      <w:r w:rsidRPr="00562903">
        <w:rPr>
          <w:rFonts w:ascii="Book Antiqua" w:hAnsi="Book Antiqua" w:cs="Arial"/>
          <w:sz w:val="24"/>
          <w:szCs w:val="24"/>
        </w:rPr>
        <w:t xml:space="preserve"> </w:t>
      </w:r>
      <w:proofErr w:type="spellStart"/>
      <w:r w:rsidRPr="00562903">
        <w:rPr>
          <w:rFonts w:ascii="Book Antiqua" w:hAnsi="Book Antiqua" w:cs="Arial"/>
          <w:sz w:val="24"/>
          <w:szCs w:val="24"/>
        </w:rPr>
        <w:t>H</w:t>
      </w:r>
      <w:r w:rsidR="00E472CD" w:rsidRPr="00562903">
        <w:rPr>
          <w:rFonts w:ascii="Book Antiqua" w:hAnsi="Book Antiqua" w:cs="Arial"/>
          <w:sz w:val="24"/>
          <w:szCs w:val="24"/>
        </w:rPr>
        <w:t>yperthermic</w:t>
      </w:r>
      <w:proofErr w:type="spellEnd"/>
      <w:r w:rsidR="00E472CD" w:rsidRPr="00562903">
        <w:rPr>
          <w:rFonts w:ascii="Book Antiqua" w:hAnsi="Book Antiqua" w:cs="Arial"/>
          <w:sz w:val="24"/>
          <w:szCs w:val="24"/>
        </w:rPr>
        <w:t xml:space="preserve"> intraperitoneal chemotherapy</w:t>
      </w:r>
      <w:r>
        <w:rPr>
          <w:rFonts w:ascii="Book Antiqua" w:hAnsi="Book Antiqua" w:cs="Arial"/>
          <w:sz w:val="24"/>
          <w:szCs w:val="24"/>
        </w:rPr>
        <w:t>;</w:t>
      </w:r>
      <w:r w:rsidR="00A74807" w:rsidRPr="00562903">
        <w:rPr>
          <w:rFonts w:ascii="Book Antiqua" w:hAnsi="Book Antiqua" w:cs="Arial"/>
          <w:sz w:val="24"/>
          <w:szCs w:val="24"/>
        </w:rPr>
        <w:t xml:space="preserve"> </w:t>
      </w:r>
      <w:r w:rsidRPr="00562903">
        <w:rPr>
          <w:rFonts w:ascii="Book Antiqua" w:hAnsi="Book Antiqua" w:cs="Arial"/>
          <w:sz w:val="24"/>
          <w:szCs w:val="24"/>
        </w:rPr>
        <w:t>IP</w:t>
      </w:r>
      <w:r>
        <w:rPr>
          <w:rFonts w:ascii="Book Antiqua" w:hAnsi="Book Antiqua" w:cs="Arial"/>
          <w:sz w:val="24"/>
          <w:szCs w:val="24"/>
        </w:rPr>
        <w:t>:</w:t>
      </w:r>
      <w:r w:rsidRPr="00562903">
        <w:rPr>
          <w:rFonts w:ascii="Book Antiqua" w:hAnsi="Book Antiqua" w:cs="Arial"/>
          <w:sz w:val="24"/>
          <w:szCs w:val="24"/>
        </w:rPr>
        <w:t xml:space="preserve"> I</w:t>
      </w:r>
      <w:r w:rsidR="00E472CD" w:rsidRPr="00562903">
        <w:rPr>
          <w:rFonts w:ascii="Book Antiqua" w:hAnsi="Book Antiqua" w:cs="Arial"/>
          <w:sz w:val="24"/>
          <w:szCs w:val="24"/>
        </w:rPr>
        <w:t>ntraperitoneal</w:t>
      </w:r>
      <w:r>
        <w:rPr>
          <w:rFonts w:ascii="Book Antiqua" w:hAnsi="Book Antiqua" w:cs="Arial"/>
          <w:sz w:val="24"/>
          <w:szCs w:val="24"/>
        </w:rPr>
        <w:t xml:space="preserve">; IV: </w:t>
      </w:r>
      <w:r w:rsidRPr="00562903">
        <w:rPr>
          <w:rFonts w:ascii="Book Antiqua" w:hAnsi="Book Antiqua" w:cs="Arial"/>
          <w:sz w:val="24"/>
          <w:szCs w:val="24"/>
        </w:rPr>
        <w:t>I</w:t>
      </w:r>
      <w:r w:rsidR="00E472CD" w:rsidRPr="00562903">
        <w:rPr>
          <w:rFonts w:ascii="Book Antiqua" w:hAnsi="Book Antiqua" w:cs="Arial"/>
          <w:sz w:val="24"/>
          <w:szCs w:val="24"/>
        </w:rPr>
        <w:t>ntravascular</w:t>
      </w:r>
      <w:r>
        <w:rPr>
          <w:rFonts w:ascii="Book Antiqua" w:hAnsi="Book Antiqua" w:cs="Arial"/>
          <w:sz w:val="24"/>
          <w:szCs w:val="24"/>
        </w:rPr>
        <w:t>.</w:t>
      </w:r>
    </w:p>
    <w:p w14:paraId="5AB3EEB6" w14:textId="77777777" w:rsidR="00E472CD" w:rsidRPr="00562903" w:rsidRDefault="00E472CD" w:rsidP="00562903">
      <w:pPr>
        <w:spacing w:after="0" w:line="360" w:lineRule="auto"/>
        <w:jc w:val="both"/>
        <w:rPr>
          <w:rFonts w:ascii="Book Antiqua" w:hAnsi="Book Antiqua" w:cs="Arial"/>
          <w:b/>
          <w:sz w:val="24"/>
          <w:szCs w:val="24"/>
        </w:rPr>
      </w:pPr>
    </w:p>
    <w:sectPr w:rsidR="00E472CD" w:rsidRPr="00562903" w:rsidSect="00A550FF">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C984" w14:textId="77777777" w:rsidR="006809F8" w:rsidRDefault="006809F8" w:rsidP="006A408D">
      <w:pPr>
        <w:spacing w:after="0" w:line="240" w:lineRule="auto"/>
      </w:pPr>
      <w:r>
        <w:separator/>
      </w:r>
    </w:p>
  </w:endnote>
  <w:endnote w:type="continuationSeparator" w:id="0">
    <w:p w14:paraId="6590748B" w14:textId="77777777" w:rsidR="006809F8" w:rsidRDefault="006809F8" w:rsidP="006A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22603"/>
      <w:docPartObj>
        <w:docPartGallery w:val="Page Numbers (Bottom of Page)"/>
        <w:docPartUnique/>
      </w:docPartObj>
    </w:sdtPr>
    <w:sdtEndPr>
      <w:rPr>
        <w:rFonts w:ascii="Book Antiqua" w:hAnsi="Book Antiqua"/>
        <w:noProof/>
        <w:sz w:val="16"/>
        <w:szCs w:val="16"/>
      </w:rPr>
    </w:sdtEndPr>
    <w:sdtContent>
      <w:p w14:paraId="6D6230F4" w14:textId="77777777" w:rsidR="00A2259C" w:rsidRPr="004C1FE1" w:rsidRDefault="00A2259C">
        <w:pPr>
          <w:pStyle w:val="Footer"/>
          <w:jc w:val="center"/>
          <w:rPr>
            <w:rFonts w:ascii="Book Antiqua" w:hAnsi="Book Antiqua"/>
            <w:sz w:val="16"/>
            <w:szCs w:val="16"/>
          </w:rPr>
        </w:pPr>
        <w:r w:rsidRPr="004C1FE1">
          <w:rPr>
            <w:rFonts w:ascii="Book Antiqua" w:hAnsi="Book Antiqua"/>
            <w:sz w:val="16"/>
            <w:szCs w:val="16"/>
          </w:rPr>
          <w:fldChar w:fldCharType="begin"/>
        </w:r>
        <w:r w:rsidRPr="004C1FE1">
          <w:rPr>
            <w:rFonts w:ascii="Book Antiqua" w:hAnsi="Book Antiqua"/>
            <w:sz w:val="16"/>
            <w:szCs w:val="16"/>
          </w:rPr>
          <w:instrText xml:space="preserve"> PAGE   \* MERGEFORMAT </w:instrText>
        </w:r>
        <w:r w:rsidRPr="004C1FE1">
          <w:rPr>
            <w:rFonts w:ascii="Book Antiqua" w:hAnsi="Book Antiqua"/>
            <w:sz w:val="16"/>
            <w:szCs w:val="16"/>
          </w:rPr>
          <w:fldChar w:fldCharType="separate"/>
        </w:r>
        <w:r>
          <w:rPr>
            <w:rFonts w:ascii="Book Antiqua" w:hAnsi="Book Antiqua"/>
            <w:noProof/>
            <w:sz w:val="16"/>
            <w:szCs w:val="16"/>
          </w:rPr>
          <w:t>36</w:t>
        </w:r>
        <w:r w:rsidRPr="004C1FE1">
          <w:rPr>
            <w:rFonts w:ascii="Book Antiqua" w:hAnsi="Book Antiqua"/>
            <w:noProof/>
            <w:sz w:val="16"/>
            <w:szCs w:val="16"/>
          </w:rPr>
          <w:fldChar w:fldCharType="end"/>
        </w:r>
      </w:p>
    </w:sdtContent>
  </w:sdt>
  <w:p w14:paraId="6AFD03EA" w14:textId="77777777" w:rsidR="00A2259C" w:rsidRPr="004C1FE1" w:rsidRDefault="00A2259C">
    <w:pPr>
      <w:pStyle w:val="Footer"/>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466A" w14:textId="77777777" w:rsidR="006809F8" w:rsidRDefault="006809F8" w:rsidP="006A408D">
      <w:pPr>
        <w:spacing w:after="0" w:line="240" w:lineRule="auto"/>
      </w:pPr>
      <w:r>
        <w:separator/>
      </w:r>
    </w:p>
  </w:footnote>
  <w:footnote w:type="continuationSeparator" w:id="0">
    <w:p w14:paraId="3108C73C" w14:textId="77777777" w:rsidR="006809F8" w:rsidRDefault="006809F8" w:rsidP="006A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CA9F" w14:textId="77777777" w:rsidR="00A2259C" w:rsidRDefault="00A22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D0"/>
    <w:rsid w:val="00031893"/>
    <w:rsid w:val="00034192"/>
    <w:rsid w:val="00034882"/>
    <w:rsid w:val="00045549"/>
    <w:rsid w:val="00057350"/>
    <w:rsid w:val="000606AB"/>
    <w:rsid w:val="000618D1"/>
    <w:rsid w:val="000736E1"/>
    <w:rsid w:val="000759D9"/>
    <w:rsid w:val="00086339"/>
    <w:rsid w:val="00092D13"/>
    <w:rsid w:val="00092EF7"/>
    <w:rsid w:val="00096118"/>
    <w:rsid w:val="000A0FC8"/>
    <w:rsid w:val="000A5199"/>
    <w:rsid w:val="000A6FB3"/>
    <w:rsid w:val="000C177E"/>
    <w:rsid w:val="000D221F"/>
    <w:rsid w:val="000D2308"/>
    <w:rsid w:val="00116C43"/>
    <w:rsid w:val="00121948"/>
    <w:rsid w:val="0012279C"/>
    <w:rsid w:val="00124E8B"/>
    <w:rsid w:val="00132117"/>
    <w:rsid w:val="00132E3C"/>
    <w:rsid w:val="00135AEB"/>
    <w:rsid w:val="00156C28"/>
    <w:rsid w:val="00164BC0"/>
    <w:rsid w:val="0016759A"/>
    <w:rsid w:val="0017218C"/>
    <w:rsid w:val="00173325"/>
    <w:rsid w:val="0019151B"/>
    <w:rsid w:val="001E199B"/>
    <w:rsid w:val="001F352C"/>
    <w:rsid w:val="002531AE"/>
    <w:rsid w:val="00260DDA"/>
    <w:rsid w:val="00273F82"/>
    <w:rsid w:val="0029317B"/>
    <w:rsid w:val="002A4DDC"/>
    <w:rsid w:val="002A53E0"/>
    <w:rsid w:val="002D22B0"/>
    <w:rsid w:val="002D70CD"/>
    <w:rsid w:val="002F18C7"/>
    <w:rsid w:val="002F2A99"/>
    <w:rsid w:val="00315289"/>
    <w:rsid w:val="00336140"/>
    <w:rsid w:val="00351771"/>
    <w:rsid w:val="003606E9"/>
    <w:rsid w:val="00360DD7"/>
    <w:rsid w:val="0036526C"/>
    <w:rsid w:val="00381B57"/>
    <w:rsid w:val="00395FDE"/>
    <w:rsid w:val="00396D53"/>
    <w:rsid w:val="003A05C5"/>
    <w:rsid w:val="003A4923"/>
    <w:rsid w:val="003D0FD9"/>
    <w:rsid w:val="003D2E38"/>
    <w:rsid w:val="003E43B6"/>
    <w:rsid w:val="003E4CFA"/>
    <w:rsid w:val="003F284E"/>
    <w:rsid w:val="004145FC"/>
    <w:rsid w:val="00422CFE"/>
    <w:rsid w:val="00424BAD"/>
    <w:rsid w:val="0042587D"/>
    <w:rsid w:val="00442CA4"/>
    <w:rsid w:val="00453DEB"/>
    <w:rsid w:val="004601A2"/>
    <w:rsid w:val="00471B3A"/>
    <w:rsid w:val="004863B7"/>
    <w:rsid w:val="004B0C0A"/>
    <w:rsid w:val="004C1FE1"/>
    <w:rsid w:val="004D578A"/>
    <w:rsid w:val="004D6B64"/>
    <w:rsid w:val="005132EF"/>
    <w:rsid w:val="005165AA"/>
    <w:rsid w:val="00526A5B"/>
    <w:rsid w:val="0054494A"/>
    <w:rsid w:val="00550AEA"/>
    <w:rsid w:val="00562903"/>
    <w:rsid w:val="005664BA"/>
    <w:rsid w:val="00570264"/>
    <w:rsid w:val="00570461"/>
    <w:rsid w:val="005813AB"/>
    <w:rsid w:val="005942D0"/>
    <w:rsid w:val="005A0133"/>
    <w:rsid w:val="005A3C94"/>
    <w:rsid w:val="005D11BD"/>
    <w:rsid w:val="00600F90"/>
    <w:rsid w:val="006041DE"/>
    <w:rsid w:val="00612744"/>
    <w:rsid w:val="00617A1C"/>
    <w:rsid w:val="00637368"/>
    <w:rsid w:val="0064384B"/>
    <w:rsid w:val="00666A59"/>
    <w:rsid w:val="00672E83"/>
    <w:rsid w:val="00672F1D"/>
    <w:rsid w:val="006809F8"/>
    <w:rsid w:val="00694E6D"/>
    <w:rsid w:val="006A25F8"/>
    <w:rsid w:val="006A408D"/>
    <w:rsid w:val="006A6C16"/>
    <w:rsid w:val="006E0D48"/>
    <w:rsid w:val="006F5FEF"/>
    <w:rsid w:val="007113F5"/>
    <w:rsid w:val="00724BAF"/>
    <w:rsid w:val="00730F7F"/>
    <w:rsid w:val="00742504"/>
    <w:rsid w:val="007439A8"/>
    <w:rsid w:val="00750BF8"/>
    <w:rsid w:val="00761F31"/>
    <w:rsid w:val="00763FA2"/>
    <w:rsid w:val="00774EF2"/>
    <w:rsid w:val="00780B5F"/>
    <w:rsid w:val="00792EBA"/>
    <w:rsid w:val="007A2394"/>
    <w:rsid w:val="007B336C"/>
    <w:rsid w:val="007C1743"/>
    <w:rsid w:val="007C6608"/>
    <w:rsid w:val="007E1E7F"/>
    <w:rsid w:val="00800C6D"/>
    <w:rsid w:val="008073A6"/>
    <w:rsid w:val="00807E1B"/>
    <w:rsid w:val="00817F53"/>
    <w:rsid w:val="0083394A"/>
    <w:rsid w:val="00842A23"/>
    <w:rsid w:val="00852A89"/>
    <w:rsid w:val="00860D39"/>
    <w:rsid w:val="00880938"/>
    <w:rsid w:val="00885548"/>
    <w:rsid w:val="00886F6D"/>
    <w:rsid w:val="0088752C"/>
    <w:rsid w:val="00887A78"/>
    <w:rsid w:val="008B6222"/>
    <w:rsid w:val="008B657F"/>
    <w:rsid w:val="008B6C29"/>
    <w:rsid w:val="008E0965"/>
    <w:rsid w:val="008F46FB"/>
    <w:rsid w:val="00902773"/>
    <w:rsid w:val="00904CCE"/>
    <w:rsid w:val="009052AA"/>
    <w:rsid w:val="00941A0E"/>
    <w:rsid w:val="00943EFA"/>
    <w:rsid w:val="009445B5"/>
    <w:rsid w:val="00956E93"/>
    <w:rsid w:val="00961FF4"/>
    <w:rsid w:val="00971329"/>
    <w:rsid w:val="00981D87"/>
    <w:rsid w:val="0098470E"/>
    <w:rsid w:val="0099533B"/>
    <w:rsid w:val="009A4E48"/>
    <w:rsid w:val="009D4A8F"/>
    <w:rsid w:val="009E7F1C"/>
    <w:rsid w:val="009F1043"/>
    <w:rsid w:val="00A02D21"/>
    <w:rsid w:val="00A04B9A"/>
    <w:rsid w:val="00A20B5B"/>
    <w:rsid w:val="00A2259C"/>
    <w:rsid w:val="00A330E0"/>
    <w:rsid w:val="00A45A8A"/>
    <w:rsid w:val="00A550FF"/>
    <w:rsid w:val="00A57155"/>
    <w:rsid w:val="00A60DDF"/>
    <w:rsid w:val="00A74807"/>
    <w:rsid w:val="00A75931"/>
    <w:rsid w:val="00A83480"/>
    <w:rsid w:val="00A92606"/>
    <w:rsid w:val="00AA65CE"/>
    <w:rsid w:val="00AD291F"/>
    <w:rsid w:val="00B04283"/>
    <w:rsid w:val="00B31F32"/>
    <w:rsid w:val="00B47A95"/>
    <w:rsid w:val="00B634A6"/>
    <w:rsid w:val="00B67D7E"/>
    <w:rsid w:val="00B842BC"/>
    <w:rsid w:val="00B87EE5"/>
    <w:rsid w:val="00BA0AEC"/>
    <w:rsid w:val="00BC2D2C"/>
    <w:rsid w:val="00BC6F28"/>
    <w:rsid w:val="00BD038D"/>
    <w:rsid w:val="00BD2E53"/>
    <w:rsid w:val="00BF554E"/>
    <w:rsid w:val="00C06807"/>
    <w:rsid w:val="00C0719B"/>
    <w:rsid w:val="00C11C9C"/>
    <w:rsid w:val="00C226FB"/>
    <w:rsid w:val="00C277B5"/>
    <w:rsid w:val="00C366D9"/>
    <w:rsid w:val="00C41517"/>
    <w:rsid w:val="00C47400"/>
    <w:rsid w:val="00C55F02"/>
    <w:rsid w:val="00C56FA3"/>
    <w:rsid w:val="00C5739C"/>
    <w:rsid w:val="00C747FF"/>
    <w:rsid w:val="00CA3C86"/>
    <w:rsid w:val="00CD5178"/>
    <w:rsid w:val="00CD7724"/>
    <w:rsid w:val="00CE278F"/>
    <w:rsid w:val="00CF47EB"/>
    <w:rsid w:val="00CF6B4A"/>
    <w:rsid w:val="00D06450"/>
    <w:rsid w:val="00D116E2"/>
    <w:rsid w:val="00D30A7C"/>
    <w:rsid w:val="00D40AE6"/>
    <w:rsid w:val="00D4224D"/>
    <w:rsid w:val="00D531E4"/>
    <w:rsid w:val="00D81B26"/>
    <w:rsid w:val="00D8513E"/>
    <w:rsid w:val="00DB0D58"/>
    <w:rsid w:val="00DC04AF"/>
    <w:rsid w:val="00DC6F40"/>
    <w:rsid w:val="00DD1387"/>
    <w:rsid w:val="00DE1407"/>
    <w:rsid w:val="00DE272B"/>
    <w:rsid w:val="00DE45A6"/>
    <w:rsid w:val="00DF5F19"/>
    <w:rsid w:val="00E008B8"/>
    <w:rsid w:val="00E01EB9"/>
    <w:rsid w:val="00E13CA7"/>
    <w:rsid w:val="00E472CD"/>
    <w:rsid w:val="00E60D28"/>
    <w:rsid w:val="00E72831"/>
    <w:rsid w:val="00E8153A"/>
    <w:rsid w:val="00EB212D"/>
    <w:rsid w:val="00EC7C63"/>
    <w:rsid w:val="00ED64E3"/>
    <w:rsid w:val="00ED68BA"/>
    <w:rsid w:val="00EF41FE"/>
    <w:rsid w:val="00F02A25"/>
    <w:rsid w:val="00F12A5E"/>
    <w:rsid w:val="00F22A31"/>
    <w:rsid w:val="00F24DCB"/>
    <w:rsid w:val="00F26676"/>
    <w:rsid w:val="00F44055"/>
    <w:rsid w:val="00F460FC"/>
    <w:rsid w:val="00F51F3A"/>
    <w:rsid w:val="00F86444"/>
    <w:rsid w:val="00F875CF"/>
    <w:rsid w:val="00F9199A"/>
    <w:rsid w:val="00FB656C"/>
    <w:rsid w:val="00FF2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CF11"/>
  <w15:docId w15:val="{F75183C5-A5B3-8840-86D3-08C6F66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1AE"/>
    <w:rPr>
      <w:color w:val="0563C1" w:themeColor="hyperlink"/>
      <w:u w:val="single"/>
    </w:rPr>
  </w:style>
  <w:style w:type="paragraph" w:styleId="FootnoteText">
    <w:name w:val="footnote text"/>
    <w:basedOn w:val="Normal"/>
    <w:link w:val="FootnoteTextChar"/>
    <w:uiPriority w:val="99"/>
    <w:semiHidden/>
    <w:unhideWhenUsed/>
    <w:rsid w:val="006A4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08D"/>
    <w:rPr>
      <w:sz w:val="20"/>
      <w:szCs w:val="20"/>
    </w:rPr>
  </w:style>
  <w:style w:type="character" w:styleId="FootnoteReference">
    <w:name w:val="footnote reference"/>
    <w:basedOn w:val="DefaultParagraphFont"/>
    <w:uiPriority w:val="99"/>
    <w:semiHidden/>
    <w:unhideWhenUsed/>
    <w:rsid w:val="006A408D"/>
    <w:rPr>
      <w:vertAlign w:val="superscript"/>
    </w:rPr>
  </w:style>
  <w:style w:type="paragraph" w:styleId="Header">
    <w:name w:val="header"/>
    <w:basedOn w:val="Normal"/>
    <w:link w:val="HeaderChar"/>
    <w:uiPriority w:val="99"/>
    <w:unhideWhenUsed/>
    <w:rsid w:val="004C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E1"/>
  </w:style>
  <w:style w:type="paragraph" w:styleId="Footer">
    <w:name w:val="footer"/>
    <w:basedOn w:val="Normal"/>
    <w:link w:val="FooterChar"/>
    <w:uiPriority w:val="99"/>
    <w:unhideWhenUsed/>
    <w:rsid w:val="004C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E1"/>
  </w:style>
  <w:style w:type="paragraph" w:styleId="BalloonText">
    <w:name w:val="Balloon Text"/>
    <w:basedOn w:val="Normal"/>
    <w:link w:val="BalloonTextChar"/>
    <w:uiPriority w:val="99"/>
    <w:semiHidden/>
    <w:unhideWhenUsed/>
    <w:rsid w:val="0057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64"/>
    <w:rPr>
      <w:rFonts w:ascii="Tahoma" w:hAnsi="Tahoma" w:cs="Tahoma"/>
      <w:sz w:val="16"/>
      <w:szCs w:val="16"/>
    </w:rPr>
  </w:style>
  <w:style w:type="character" w:styleId="CommentReference">
    <w:name w:val="annotation reference"/>
    <w:basedOn w:val="DefaultParagraphFont"/>
    <w:uiPriority w:val="99"/>
    <w:semiHidden/>
    <w:unhideWhenUsed/>
    <w:rsid w:val="00570264"/>
    <w:rPr>
      <w:sz w:val="16"/>
      <w:szCs w:val="16"/>
    </w:rPr>
  </w:style>
  <w:style w:type="paragraph" w:styleId="CommentText">
    <w:name w:val="annotation text"/>
    <w:basedOn w:val="Normal"/>
    <w:link w:val="CommentTextChar"/>
    <w:uiPriority w:val="99"/>
    <w:unhideWhenUsed/>
    <w:qFormat/>
    <w:rsid w:val="00570264"/>
    <w:pPr>
      <w:spacing w:line="240" w:lineRule="auto"/>
    </w:pPr>
    <w:rPr>
      <w:sz w:val="20"/>
      <w:szCs w:val="20"/>
    </w:rPr>
  </w:style>
  <w:style w:type="character" w:customStyle="1" w:styleId="CommentTextChar">
    <w:name w:val="Comment Text Char"/>
    <w:basedOn w:val="DefaultParagraphFont"/>
    <w:link w:val="CommentText"/>
    <w:uiPriority w:val="99"/>
    <w:rsid w:val="00570264"/>
    <w:rPr>
      <w:sz w:val="20"/>
      <w:szCs w:val="20"/>
    </w:rPr>
  </w:style>
  <w:style w:type="paragraph" w:styleId="CommentSubject">
    <w:name w:val="annotation subject"/>
    <w:basedOn w:val="CommentText"/>
    <w:next w:val="CommentText"/>
    <w:link w:val="CommentSubjectChar"/>
    <w:uiPriority w:val="99"/>
    <w:semiHidden/>
    <w:unhideWhenUsed/>
    <w:rsid w:val="00570264"/>
    <w:rPr>
      <w:b/>
      <w:bCs/>
    </w:rPr>
  </w:style>
  <w:style w:type="character" w:customStyle="1" w:styleId="CommentSubjectChar">
    <w:name w:val="Comment Subject Char"/>
    <w:basedOn w:val="CommentTextChar"/>
    <w:link w:val="CommentSubject"/>
    <w:uiPriority w:val="99"/>
    <w:semiHidden/>
    <w:rsid w:val="00570264"/>
    <w:rPr>
      <w:b/>
      <w:bCs/>
      <w:sz w:val="20"/>
      <w:szCs w:val="20"/>
    </w:rPr>
  </w:style>
  <w:style w:type="character" w:customStyle="1" w:styleId="element-citation">
    <w:name w:val="element-citation"/>
    <w:basedOn w:val="DefaultParagraphFont"/>
    <w:rsid w:val="00570264"/>
  </w:style>
  <w:style w:type="character" w:customStyle="1" w:styleId="ref-journal">
    <w:name w:val="ref-journal"/>
    <w:basedOn w:val="DefaultParagraphFont"/>
    <w:rsid w:val="00570264"/>
  </w:style>
  <w:style w:type="character" w:customStyle="1" w:styleId="ref-vol">
    <w:name w:val="ref-vol"/>
    <w:basedOn w:val="DefaultParagraphFont"/>
    <w:rsid w:val="00570264"/>
  </w:style>
  <w:style w:type="character" w:customStyle="1" w:styleId="highlight">
    <w:name w:val="highlight"/>
    <w:basedOn w:val="DefaultParagraphFont"/>
    <w:rsid w:val="00B67D7E"/>
  </w:style>
  <w:style w:type="character" w:styleId="Emphasis">
    <w:name w:val="Emphasis"/>
    <w:basedOn w:val="DefaultParagraphFont"/>
    <w:uiPriority w:val="20"/>
    <w:qFormat/>
    <w:rsid w:val="0042587D"/>
    <w:rPr>
      <w:i/>
      <w:iCs/>
    </w:rPr>
  </w:style>
  <w:style w:type="character" w:customStyle="1" w:styleId="mixed-citation">
    <w:name w:val="mixed-citation"/>
    <w:basedOn w:val="DefaultParagraphFont"/>
    <w:rsid w:val="005D11BD"/>
  </w:style>
  <w:style w:type="character" w:customStyle="1" w:styleId="ref-title">
    <w:name w:val="ref-title"/>
    <w:basedOn w:val="DefaultParagraphFont"/>
    <w:rsid w:val="005D11BD"/>
  </w:style>
  <w:style w:type="paragraph" w:styleId="BodyText">
    <w:name w:val="Body Text"/>
    <w:basedOn w:val="Normal"/>
    <w:link w:val="BodyTextChar"/>
    <w:uiPriority w:val="1"/>
    <w:qFormat/>
    <w:rsid w:val="0064384B"/>
    <w:pPr>
      <w:widowControl w:val="0"/>
      <w:autoSpaceDE w:val="0"/>
      <w:autoSpaceDN w:val="0"/>
      <w:spacing w:before="4" w:after="0" w:line="240" w:lineRule="auto"/>
    </w:pPr>
    <w:rPr>
      <w:rFonts w:ascii="Book Antiqua" w:eastAsia="Book Antiqua" w:hAnsi="Book Antiqua" w:cs="Book Antiqua"/>
      <w:sz w:val="18"/>
      <w:szCs w:val="18"/>
      <w:lang w:bidi="en-US"/>
    </w:rPr>
  </w:style>
  <w:style w:type="character" w:customStyle="1" w:styleId="BodyTextChar">
    <w:name w:val="Body Text Char"/>
    <w:basedOn w:val="DefaultParagraphFont"/>
    <w:link w:val="BodyText"/>
    <w:uiPriority w:val="1"/>
    <w:rsid w:val="0064384B"/>
    <w:rPr>
      <w:rFonts w:ascii="Book Antiqua" w:eastAsia="Book Antiqua" w:hAnsi="Book Antiqua" w:cs="Book Antiqua"/>
      <w:sz w:val="18"/>
      <w:szCs w:val="18"/>
      <w:lang w:bidi="en-US"/>
    </w:rPr>
  </w:style>
  <w:style w:type="paragraph" w:customStyle="1" w:styleId="TableParagraph">
    <w:name w:val="Table Paragraph"/>
    <w:basedOn w:val="Normal"/>
    <w:uiPriority w:val="1"/>
    <w:qFormat/>
    <w:rsid w:val="0064384B"/>
    <w:pPr>
      <w:widowControl w:val="0"/>
      <w:autoSpaceDE w:val="0"/>
      <w:autoSpaceDN w:val="0"/>
      <w:spacing w:after="0" w:line="240" w:lineRule="auto"/>
    </w:pPr>
    <w:rPr>
      <w:rFonts w:ascii="Book Antiqua" w:eastAsia="Book Antiqua" w:hAnsi="Book Antiqua" w:cs="Book Antiqua"/>
      <w:lang w:bidi="en-US"/>
    </w:rPr>
  </w:style>
  <w:style w:type="character" w:customStyle="1" w:styleId="s3">
    <w:name w:val="s3"/>
    <w:basedOn w:val="DefaultParagraphFont"/>
    <w:rsid w:val="00092D13"/>
  </w:style>
  <w:style w:type="paragraph" w:customStyle="1" w:styleId="1">
    <w:name w:val="正文1"/>
    <w:uiPriority w:val="99"/>
    <w:rsid w:val="00904CCE"/>
    <w:pPr>
      <w:spacing w:after="0" w:line="276" w:lineRule="auto"/>
    </w:pPr>
    <w:rPr>
      <w:rFonts w:ascii="Arial" w:eastAsia="SimSun" w:hAnsi="Arial" w:cs="Arial"/>
      <w:color w:val="000000"/>
      <w:szCs w:val="20"/>
      <w:lang w:val="pl-PL" w:eastAsia="pl-PL"/>
    </w:rPr>
  </w:style>
  <w:style w:type="paragraph" w:styleId="Title">
    <w:name w:val="Title"/>
    <w:basedOn w:val="Normal"/>
    <w:next w:val="Normal"/>
    <w:link w:val="TitleChar"/>
    <w:uiPriority w:val="10"/>
    <w:qFormat/>
    <w:rsid w:val="00904C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904CCE"/>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10">
    <w:name w:val="批注文字 字符1"/>
    <w:basedOn w:val="DefaultParagraphFont"/>
    <w:uiPriority w:val="99"/>
    <w:qFormat/>
    <w:rsid w:val="00904CCE"/>
    <w:rPr>
      <w:rFonts w:eastAsiaTheme="minorEastAsia"/>
      <w:kern w:val="2"/>
      <w:sz w:val="21"/>
    </w:rPr>
  </w:style>
  <w:style w:type="character" w:styleId="UnresolvedMention">
    <w:name w:val="Unresolved Mention"/>
    <w:basedOn w:val="DefaultParagraphFont"/>
    <w:uiPriority w:val="99"/>
    <w:semiHidden/>
    <w:unhideWhenUsed/>
    <w:rsid w:val="002D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5369">
      <w:bodyDiv w:val="1"/>
      <w:marLeft w:val="0"/>
      <w:marRight w:val="0"/>
      <w:marTop w:val="0"/>
      <w:marBottom w:val="0"/>
      <w:divBdr>
        <w:top w:val="none" w:sz="0" w:space="0" w:color="auto"/>
        <w:left w:val="none" w:sz="0" w:space="0" w:color="auto"/>
        <w:bottom w:val="none" w:sz="0" w:space="0" w:color="auto"/>
        <w:right w:val="none" w:sz="0" w:space="0" w:color="auto"/>
      </w:divBdr>
    </w:div>
    <w:div w:id="54820460">
      <w:bodyDiv w:val="1"/>
      <w:marLeft w:val="0"/>
      <w:marRight w:val="0"/>
      <w:marTop w:val="0"/>
      <w:marBottom w:val="0"/>
      <w:divBdr>
        <w:top w:val="none" w:sz="0" w:space="0" w:color="auto"/>
        <w:left w:val="none" w:sz="0" w:space="0" w:color="auto"/>
        <w:bottom w:val="none" w:sz="0" w:space="0" w:color="auto"/>
        <w:right w:val="none" w:sz="0" w:space="0" w:color="auto"/>
      </w:divBdr>
    </w:div>
    <w:div w:id="92090856">
      <w:bodyDiv w:val="1"/>
      <w:marLeft w:val="0"/>
      <w:marRight w:val="0"/>
      <w:marTop w:val="0"/>
      <w:marBottom w:val="0"/>
      <w:divBdr>
        <w:top w:val="none" w:sz="0" w:space="0" w:color="auto"/>
        <w:left w:val="none" w:sz="0" w:space="0" w:color="auto"/>
        <w:bottom w:val="none" w:sz="0" w:space="0" w:color="auto"/>
        <w:right w:val="none" w:sz="0" w:space="0" w:color="auto"/>
      </w:divBdr>
      <w:divsChild>
        <w:div w:id="2123302679">
          <w:marLeft w:val="0"/>
          <w:marRight w:val="1"/>
          <w:marTop w:val="0"/>
          <w:marBottom w:val="0"/>
          <w:divBdr>
            <w:top w:val="none" w:sz="0" w:space="0" w:color="auto"/>
            <w:left w:val="none" w:sz="0" w:space="0" w:color="auto"/>
            <w:bottom w:val="none" w:sz="0" w:space="0" w:color="auto"/>
            <w:right w:val="none" w:sz="0" w:space="0" w:color="auto"/>
          </w:divBdr>
          <w:divsChild>
            <w:div w:id="61410481">
              <w:marLeft w:val="0"/>
              <w:marRight w:val="0"/>
              <w:marTop w:val="0"/>
              <w:marBottom w:val="0"/>
              <w:divBdr>
                <w:top w:val="none" w:sz="0" w:space="0" w:color="auto"/>
                <w:left w:val="none" w:sz="0" w:space="0" w:color="auto"/>
                <w:bottom w:val="none" w:sz="0" w:space="0" w:color="auto"/>
                <w:right w:val="none" w:sz="0" w:space="0" w:color="auto"/>
              </w:divBdr>
              <w:divsChild>
                <w:div w:id="29496411">
                  <w:marLeft w:val="0"/>
                  <w:marRight w:val="1"/>
                  <w:marTop w:val="0"/>
                  <w:marBottom w:val="0"/>
                  <w:divBdr>
                    <w:top w:val="none" w:sz="0" w:space="0" w:color="auto"/>
                    <w:left w:val="none" w:sz="0" w:space="0" w:color="auto"/>
                    <w:bottom w:val="none" w:sz="0" w:space="0" w:color="auto"/>
                    <w:right w:val="none" w:sz="0" w:space="0" w:color="auto"/>
                  </w:divBdr>
                  <w:divsChild>
                    <w:div w:id="1352031135">
                      <w:marLeft w:val="0"/>
                      <w:marRight w:val="0"/>
                      <w:marTop w:val="0"/>
                      <w:marBottom w:val="0"/>
                      <w:divBdr>
                        <w:top w:val="none" w:sz="0" w:space="0" w:color="auto"/>
                        <w:left w:val="none" w:sz="0" w:space="0" w:color="auto"/>
                        <w:bottom w:val="none" w:sz="0" w:space="0" w:color="auto"/>
                        <w:right w:val="none" w:sz="0" w:space="0" w:color="auto"/>
                      </w:divBdr>
                      <w:divsChild>
                        <w:div w:id="605313910">
                          <w:marLeft w:val="0"/>
                          <w:marRight w:val="0"/>
                          <w:marTop w:val="0"/>
                          <w:marBottom w:val="0"/>
                          <w:divBdr>
                            <w:top w:val="none" w:sz="0" w:space="0" w:color="auto"/>
                            <w:left w:val="none" w:sz="0" w:space="0" w:color="auto"/>
                            <w:bottom w:val="none" w:sz="0" w:space="0" w:color="auto"/>
                            <w:right w:val="none" w:sz="0" w:space="0" w:color="auto"/>
                          </w:divBdr>
                          <w:divsChild>
                            <w:div w:id="226066265">
                              <w:marLeft w:val="0"/>
                              <w:marRight w:val="0"/>
                              <w:marTop w:val="120"/>
                              <w:marBottom w:val="360"/>
                              <w:divBdr>
                                <w:top w:val="none" w:sz="0" w:space="0" w:color="auto"/>
                                <w:left w:val="none" w:sz="0" w:space="0" w:color="auto"/>
                                <w:bottom w:val="none" w:sz="0" w:space="0" w:color="auto"/>
                                <w:right w:val="none" w:sz="0" w:space="0" w:color="auto"/>
                              </w:divBdr>
                              <w:divsChild>
                                <w:div w:id="273556833">
                                  <w:marLeft w:val="0"/>
                                  <w:marRight w:val="0"/>
                                  <w:marTop w:val="0"/>
                                  <w:marBottom w:val="0"/>
                                  <w:divBdr>
                                    <w:top w:val="none" w:sz="0" w:space="0" w:color="auto"/>
                                    <w:left w:val="none" w:sz="0" w:space="0" w:color="auto"/>
                                    <w:bottom w:val="none" w:sz="0" w:space="0" w:color="auto"/>
                                    <w:right w:val="none" w:sz="0" w:space="0" w:color="auto"/>
                                  </w:divBdr>
                                  <w:divsChild>
                                    <w:div w:id="5227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67764">
      <w:bodyDiv w:val="1"/>
      <w:marLeft w:val="0"/>
      <w:marRight w:val="0"/>
      <w:marTop w:val="0"/>
      <w:marBottom w:val="0"/>
      <w:divBdr>
        <w:top w:val="none" w:sz="0" w:space="0" w:color="auto"/>
        <w:left w:val="none" w:sz="0" w:space="0" w:color="auto"/>
        <w:bottom w:val="none" w:sz="0" w:space="0" w:color="auto"/>
        <w:right w:val="none" w:sz="0" w:space="0" w:color="auto"/>
      </w:divBdr>
      <w:divsChild>
        <w:div w:id="795608825">
          <w:marLeft w:val="0"/>
          <w:marRight w:val="1"/>
          <w:marTop w:val="0"/>
          <w:marBottom w:val="0"/>
          <w:divBdr>
            <w:top w:val="none" w:sz="0" w:space="0" w:color="auto"/>
            <w:left w:val="none" w:sz="0" w:space="0" w:color="auto"/>
            <w:bottom w:val="none" w:sz="0" w:space="0" w:color="auto"/>
            <w:right w:val="none" w:sz="0" w:space="0" w:color="auto"/>
          </w:divBdr>
          <w:divsChild>
            <w:div w:id="1806124752">
              <w:marLeft w:val="0"/>
              <w:marRight w:val="0"/>
              <w:marTop w:val="0"/>
              <w:marBottom w:val="0"/>
              <w:divBdr>
                <w:top w:val="none" w:sz="0" w:space="0" w:color="auto"/>
                <w:left w:val="none" w:sz="0" w:space="0" w:color="auto"/>
                <w:bottom w:val="none" w:sz="0" w:space="0" w:color="auto"/>
                <w:right w:val="none" w:sz="0" w:space="0" w:color="auto"/>
              </w:divBdr>
              <w:divsChild>
                <w:div w:id="1471552420">
                  <w:marLeft w:val="0"/>
                  <w:marRight w:val="1"/>
                  <w:marTop w:val="0"/>
                  <w:marBottom w:val="0"/>
                  <w:divBdr>
                    <w:top w:val="none" w:sz="0" w:space="0" w:color="auto"/>
                    <w:left w:val="none" w:sz="0" w:space="0" w:color="auto"/>
                    <w:bottom w:val="none" w:sz="0" w:space="0" w:color="auto"/>
                    <w:right w:val="none" w:sz="0" w:space="0" w:color="auto"/>
                  </w:divBdr>
                  <w:divsChild>
                    <w:div w:id="495153919">
                      <w:marLeft w:val="0"/>
                      <w:marRight w:val="0"/>
                      <w:marTop w:val="0"/>
                      <w:marBottom w:val="0"/>
                      <w:divBdr>
                        <w:top w:val="none" w:sz="0" w:space="0" w:color="auto"/>
                        <w:left w:val="none" w:sz="0" w:space="0" w:color="auto"/>
                        <w:bottom w:val="none" w:sz="0" w:space="0" w:color="auto"/>
                        <w:right w:val="none" w:sz="0" w:space="0" w:color="auto"/>
                      </w:divBdr>
                      <w:divsChild>
                        <w:div w:id="483398578">
                          <w:marLeft w:val="0"/>
                          <w:marRight w:val="0"/>
                          <w:marTop w:val="0"/>
                          <w:marBottom w:val="0"/>
                          <w:divBdr>
                            <w:top w:val="none" w:sz="0" w:space="0" w:color="auto"/>
                            <w:left w:val="none" w:sz="0" w:space="0" w:color="auto"/>
                            <w:bottom w:val="none" w:sz="0" w:space="0" w:color="auto"/>
                            <w:right w:val="none" w:sz="0" w:space="0" w:color="auto"/>
                          </w:divBdr>
                          <w:divsChild>
                            <w:div w:id="1081638745">
                              <w:marLeft w:val="0"/>
                              <w:marRight w:val="0"/>
                              <w:marTop w:val="120"/>
                              <w:marBottom w:val="360"/>
                              <w:divBdr>
                                <w:top w:val="none" w:sz="0" w:space="0" w:color="auto"/>
                                <w:left w:val="none" w:sz="0" w:space="0" w:color="auto"/>
                                <w:bottom w:val="none" w:sz="0" w:space="0" w:color="auto"/>
                                <w:right w:val="none" w:sz="0" w:space="0" w:color="auto"/>
                              </w:divBdr>
                              <w:divsChild>
                                <w:div w:id="802699366">
                                  <w:marLeft w:val="0"/>
                                  <w:marRight w:val="0"/>
                                  <w:marTop w:val="0"/>
                                  <w:marBottom w:val="0"/>
                                  <w:divBdr>
                                    <w:top w:val="none" w:sz="0" w:space="0" w:color="auto"/>
                                    <w:left w:val="none" w:sz="0" w:space="0" w:color="auto"/>
                                    <w:bottom w:val="none" w:sz="0" w:space="0" w:color="auto"/>
                                    <w:right w:val="none" w:sz="0" w:space="0" w:color="auto"/>
                                  </w:divBdr>
                                  <w:divsChild>
                                    <w:div w:id="13141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546002">
      <w:bodyDiv w:val="1"/>
      <w:marLeft w:val="0"/>
      <w:marRight w:val="0"/>
      <w:marTop w:val="0"/>
      <w:marBottom w:val="0"/>
      <w:divBdr>
        <w:top w:val="none" w:sz="0" w:space="0" w:color="auto"/>
        <w:left w:val="none" w:sz="0" w:space="0" w:color="auto"/>
        <w:bottom w:val="none" w:sz="0" w:space="0" w:color="auto"/>
        <w:right w:val="none" w:sz="0" w:space="0" w:color="auto"/>
      </w:divBdr>
      <w:divsChild>
        <w:div w:id="803735403">
          <w:marLeft w:val="0"/>
          <w:marRight w:val="0"/>
          <w:marTop w:val="0"/>
          <w:marBottom w:val="0"/>
          <w:divBdr>
            <w:top w:val="none" w:sz="0" w:space="0" w:color="auto"/>
            <w:left w:val="none" w:sz="0" w:space="0" w:color="auto"/>
            <w:bottom w:val="none" w:sz="0" w:space="0" w:color="auto"/>
            <w:right w:val="none" w:sz="0" w:space="0" w:color="auto"/>
          </w:divBdr>
          <w:divsChild>
            <w:div w:id="2099863036">
              <w:marLeft w:val="0"/>
              <w:marRight w:val="0"/>
              <w:marTop w:val="0"/>
              <w:marBottom w:val="0"/>
              <w:divBdr>
                <w:top w:val="none" w:sz="0" w:space="0" w:color="auto"/>
                <w:left w:val="none" w:sz="0" w:space="0" w:color="auto"/>
                <w:bottom w:val="none" w:sz="0" w:space="0" w:color="auto"/>
                <w:right w:val="none" w:sz="0" w:space="0" w:color="auto"/>
              </w:divBdr>
              <w:divsChild>
                <w:div w:id="1055853615">
                  <w:marLeft w:val="0"/>
                  <w:marRight w:val="0"/>
                  <w:marTop w:val="0"/>
                  <w:marBottom w:val="0"/>
                  <w:divBdr>
                    <w:top w:val="none" w:sz="0" w:space="0" w:color="auto"/>
                    <w:left w:val="none" w:sz="0" w:space="0" w:color="auto"/>
                    <w:bottom w:val="none" w:sz="0" w:space="0" w:color="auto"/>
                    <w:right w:val="none" w:sz="0" w:space="0" w:color="auto"/>
                  </w:divBdr>
                  <w:divsChild>
                    <w:div w:id="1111240749">
                      <w:marLeft w:val="0"/>
                      <w:marRight w:val="0"/>
                      <w:marTop w:val="0"/>
                      <w:marBottom w:val="0"/>
                      <w:divBdr>
                        <w:top w:val="none" w:sz="0" w:space="0" w:color="auto"/>
                        <w:left w:val="none" w:sz="0" w:space="0" w:color="auto"/>
                        <w:bottom w:val="none" w:sz="0" w:space="0" w:color="auto"/>
                        <w:right w:val="none" w:sz="0" w:space="0" w:color="auto"/>
                      </w:divBdr>
                      <w:divsChild>
                        <w:div w:id="1013992125">
                          <w:marLeft w:val="0"/>
                          <w:marRight w:val="0"/>
                          <w:marTop w:val="0"/>
                          <w:marBottom w:val="0"/>
                          <w:divBdr>
                            <w:top w:val="none" w:sz="0" w:space="0" w:color="auto"/>
                            <w:left w:val="none" w:sz="0" w:space="0" w:color="auto"/>
                            <w:bottom w:val="none" w:sz="0" w:space="0" w:color="auto"/>
                            <w:right w:val="none" w:sz="0" w:space="0" w:color="auto"/>
                          </w:divBdr>
                          <w:divsChild>
                            <w:div w:id="441455936">
                              <w:marLeft w:val="0"/>
                              <w:marRight w:val="0"/>
                              <w:marTop w:val="0"/>
                              <w:marBottom w:val="0"/>
                              <w:divBdr>
                                <w:top w:val="none" w:sz="0" w:space="0" w:color="auto"/>
                                <w:left w:val="none" w:sz="0" w:space="0" w:color="auto"/>
                                <w:bottom w:val="none" w:sz="0" w:space="0" w:color="auto"/>
                                <w:right w:val="none" w:sz="0" w:space="0" w:color="auto"/>
                              </w:divBdr>
                              <w:divsChild>
                                <w:div w:id="1947157186">
                                  <w:marLeft w:val="0"/>
                                  <w:marRight w:val="0"/>
                                  <w:marTop w:val="0"/>
                                  <w:marBottom w:val="0"/>
                                  <w:divBdr>
                                    <w:top w:val="none" w:sz="0" w:space="0" w:color="auto"/>
                                    <w:left w:val="none" w:sz="0" w:space="0" w:color="auto"/>
                                    <w:bottom w:val="none" w:sz="0" w:space="0" w:color="auto"/>
                                    <w:right w:val="none" w:sz="0" w:space="0" w:color="auto"/>
                                  </w:divBdr>
                                  <w:divsChild>
                                    <w:div w:id="1457868879">
                                      <w:marLeft w:val="0"/>
                                      <w:marRight w:val="0"/>
                                      <w:marTop w:val="0"/>
                                      <w:marBottom w:val="0"/>
                                      <w:divBdr>
                                        <w:top w:val="none" w:sz="0" w:space="0" w:color="auto"/>
                                        <w:left w:val="none" w:sz="0" w:space="0" w:color="auto"/>
                                        <w:bottom w:val="none" w:sz="0" w:space="0" w:color="auto"/>
                                        <w:right w:val="none" w:sz="0" w:space="0" w:color="auto"/>
                                      </w:divBdr>
                                      <w:divsChild>
                                        <w:div w:id="2103332965">
                                          <w:marLeft w:val="0"/>
                                          <w:marRight w:val="0"/>
                                          <w:marTop w:val="0"/>
                                          <w:marBottom w:val="0"/>
                                          <w:divBdr>
                                            <w:top w:val="none" w:sz="0" w:space="0" w:color="auto"/>
                                            <w:left w:val="none" w:sz="0" w:space="0" w:color="auto"/>
                                            <w:bottom w:val="none" w:sz="0" w:space="0" w:color="auto"/>
                                            <w:right w:val="none" w:sz="0" w:space="0" w:color="auto"/>
                                          </w:divBdr>
                                          <w:divsChild>
                                            <w:div w:id="768505404">
                                              <w:marLeft w:val="0"/>
                                              <w:marRight w:val="0"/>
                                              <w:marTop w:val="0"/>
                                              <w:marBottom w:val="0"/>
                                              <w:divBdr>
                                                <w:top w:val="none" w:sz="0" w:space="0" w:color="auto"/>
                                                <w:left w:val="none" w:sz="0" w:space="0" w:color="auto"/>
                                                <w:bottom w:val="none" w:sz="0" w:space="0" w:color="auto"/>
                                                <w:right w:val="none" w:sz="0" w:space="0" w:color="auto"/>
                                              </w:divBdr>
                                              <w:divsChild>
                                                <w:div w:id="274213091">
                                                  <w:marLeft w:val="0"/>
                                                  <w:marRight w:val="0"/>
                                                  <w:marTop w:val="0"/>
                                                  <w:marBottom w:val="0"/>
                                                  <w:divBdr>
                                                    <w:top w:val="none" w:sz="0" w:space="0" w:color="auto"/>
                                                    <w:left w:val="none" w:sz="0" w:space="0" w:color="auto"/>
                                                    <w:bottom w:val="none" w:sz="0" w:space="0" w:color="auto"/>
                                                    <w:right w:val="none" w:sz="0" w:space="0" w:color="auto"/>
                                                  </w:divBdr>
                                                  <w:divsChild>
                                                    <w:div w:id="1571380071">
                                                      <w:marLeft w:val="0"/>
                                                      <w:marRight w:val="0"/>
                                                      <w:marTop w:val="0"/>
                                                      <w:marBottom w:val="0"/>
                                                      <w:divBdr>
                                                        <w:top w:val="none" w:sz="0" w:space="0" w:color="auto"/>
                                                        <w:left w:val="none" w:sz="0" w:space="0" w:color="auto"/>
                                                        <w:bottom w:val="none" w:sz="0" w:space="0" w:color="auto"/>
                                                        <w:right w:val="none" w:sz="0" w:space="0" w:color="auto"/>
                                                      </w:divBdr>
                                                      <w:divsChild>
                                                        <w:div w:id="947346748">
                                                          <w:marLeft w:val="0"/>
                                                          <w:marRight w:val="0"/>
                                                          <w:marTop w:val="0"/>
                                                          <w:marBottom w:val="0"/>
                                                          <w:divBdr>
                                                            <w:top w:val="none" w:sz="0" w:space="0" w:color="auto"/>
                                                            <w:left w:val="none" w:sz="0" w:space="0" w:color="auto"/>
                                                            <w:bottom w:val="none" w:sz="0" w:space="0" w:color="auto"/>
                                                            <w:right w:val="none" w:sz="0" w:space="0" w:color="auto"/>
                                                          </w:divBdr>
                                                          <w:divsChild>
                                                            <w:div w:id="1129204396">
                                                              <w:marLeft w:val="0"/>
                                                              <w:marRight w:val="0"/>
                                                              <w:marTop w:val="0"/>
                                                              <w:marBottom w:val="0"/>
                                                              <w:divBdr>
                                                                <w:top w:val="none" w:sz="0" w:space="0" w:color="auto"/>
                                                                <w:left w:val="none" w:sz="0" w:space="0" w:color="auto"/>
                                                                <w:bottom w:val="none" w:sz="0" w:space="0" w:color="auto"/>
                                                                <w:right w:val="none" w:sz="0" w:space="0" w:color="auto"/>
                                                              </w:divBdr>
                                                              <w:divsChild>
                                                                <w:div w:id="10621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4635497">
      <w:bodyDiv w:val="1"/>
      <w:marLeft w:val="0"/>
      <w:marRight w:val="0"/>
      <w:marTop w:val="0"/>
      <w:marBottom w:val="0"/>
      <w:divBdr>
        <w:top w:val="none" w:sz="0" w:space="0" w:color="auto"/>
        <w:left w:val="none" w:sz="0" w:space="0" w:color="auto"/>
        <w:bottom w:val="none" w:sz="0" w:space="0" w:color="auto"/>
        <w:right w:val="none" w:sz="0" w:space="0" w:color="auto"/>
      </w:divBdr>
      <w:divsChild>
        <w:div w:id="1115445251">
          <w:marLeft w:val="0"/>
          <w:marRight w:val="0"/>
          <w:marTop w:val="0"/>
          <w:marBottom w:val="0"/>
          <w:divBdr>
            <w:top w:val="none" w:sz="0" w:space="0" w:color="auto"/>
            <w:left w:val="none" w:sz="0" w:space="0" w:color="auto"/>
            <w:bottom w:val="none" w:sz="0" w:space="0" w:color="auto"/>
            <w:right w:val="none" w:sz="0" w:space="0" w:color="auto"/>
          </w:divBdr>
          <w:divsChild>
            <w:div w:id="159539475">
              <w:marLeft w:val="0"/>
              <w:marRight w:val="0"/>
              <w:marTop w:val="0"/>
              <w:marBottom w:val="0"/>
              <w:divBdr>
                <w:top w:val="none" w:sz="0" w:space="0" w:color="auto"/>
                <w:left w:val="none" w:sz="0" w:space="0" w:color="auto"/>
                <w:bottom w:val="none" w:sz="0" w:space="0" w:color="auto"/>
                <w:right w:val="none" w:sz="0" w:space="0" w:color="auto"/>
              </w:divBdr>
              <w:divsChild>
                <w:div w:id="1490516450">
                  <w:marLeft w:val="0"/>
                  <w:marRight w:val="0"/>
                  <w:marTop w:val="0"/>
                  <w:marBottom w:val="0"/>
                  <w:divBdr>
                    <w:top w:val="none" w:sz="0" w:space="0" w:color="auto"/>
                    <w:left w:val="none" w:sz="0" w:space="0" w:color="auto"/>
                    <w:bottom w:val="none" w:sz="0" w:space="0" w:color="auto"/>
                    <w:right w:val="none" w:sz="0" w:space="0" w:color="auto"/>
                  </w:divBdr>
                  <w:divsChild>
                    <w:div w:id="1965648572">
                      <w:marLeft w:val="0"/>
                      <w:marRight w:val="0"/>
                      <w:marTop w:val="0"/>
                      <w:marBottom w:val="0"/>
                      <w:divBdr>
                        <w:top w:val="none" w:sz="0" w:space="0" w:color="auto"/>
                        <w:left w:val="none" w:sz="0" w:space="0" w:color="auto"/>
                        <w:bottom w:val="none" w:sz="0" w:space="0" w:color="auto"/>
                        <w:right w:val="none" w:sz="0" w:space="0" w:color="auto"/>
                      </w:divBdr>
                      <w:divsChild>
                        <w:div w:id="697776258">
                          <w:marLeft w:val="0"/>
                          <w:marRight w:val="0"/>
                          <w:marTop w:val="0"/>
                          <w:marBottom w:val="0"/>
                          <w:divBdr>
                            <w:top w:val="none" w:sz="0" w:space="0" w:color="auto"/>
                            <w:left w:val="none" w:sz="0" w:space="0" w:color="auto"/>
                            <w:bottom w:val="none" w:sz="0" w:space="0" w:color="auto"/>
                            <w:right w:val="none" w:sz="0" w:space="0" w:color="auto"/>
                          </w:divBdr>
                          <w:divsChild>
                            <w:div w:id="597256624">
                              <w:marLeft w:val="0"/>
                              <w:marRight w:val="0"/>
                              <w:marTop w:val="0"/>
                              <w:marBottom w:val="0"/>
                              <w:divBdr>
                                <w:top w:val="none" w:sz="0" w:space="0" w:color="auto"/>
                                <w:left w:val="none" w:sz="0" w:space="0" w:color="auto"/>
                                <w:bottom w:val="none" w:sz="0" w:space="0" w:color="auto"/>
                                <w:right w:val="none" w:sz="0" w:space="0" w:color="auto"/>
                              </w:divBdr>
                              <w:divsChild>
                                <w:div w:id="467019456">
                                  <w:marLeft w:val="0"/>
                                  <w:marRight w:val="0"/>
                                  <w:marTop w:val="0"/>
                                  <w:marBottom w:val="0"/>
                                  <w:divBdr>
                                    <w:top w:val="none" w:sz="0" w:space="0" w:color="auto"/>
                                    <w:left w:val="none" w:sz="0" w:space="0" w:color="auto"/>
                                    <w:bottom w:val="none" w:sz="0" w:space="0" w:color="auto"/>
                                    <w:right w:val="none" w:sz="0" w:space="0" w:color="auto"/>
                                  </w:divBdr>
                                  <w:divsChild>
                                    <w:div w:id="1336224505">
                                      <w:marLeft w:val="0"/>
                                      <w:marRight w:val="0"/>
                                      <w:marTop w:val="0"/>
                                      <w:marBottom w:val="0"/>
                                      <w:divBdr>
                                        <w:top w:val="none" w:sz="0" w:space="0" w:color="auto"/>
                                        <w:left w:val="none" w:sz="0" w:space="0" w:color="auto"/>
                                        <w:bottom w:val="none" w:sz="0" w:space="0" w:color="auto"/>
                                        <w:right w:val="none" w:sz="0" w:space="0" w:color="auto"/>
                                      </w:divBdr>
                                      <w:divsChild>
                                        <w:div w:id="1494877213">
                                          <w:marLeft w:val="0"/>
                                          <w:marRight w:val="0"/>
                                          <w:marTop w:val="0"/>
                                          <w:marBottom w:val="0"/>
                                          <w:divBdr>
                                            <w:top w:val="none" w:sz="0" w:space="0" w:color="auto"/>
                                            <w:left w:val="none" w:sz="0" w:space="0" w:color="auto"/>
                                            <w:bottom w:val="none" w:sz="0" w:space="0" w:color="auto"/>
                                            <w:right w:val="none" w:sz="0" w:space="0" w:color="auto"/>
                                          </w:divBdr>
                                          <w:divsChild>
                                            <w:div w:id="1229225538">
                                              <w:marLeft w:val="0"/>
                                              <w:marRight w:val="0"/>
                                              <w:marTop w:val="0"/>
                                              <w:marBottom w:val="0"/>
                                              <w:divBdr>
                                                <w:top w:val="none" w:sz="0" w:space="0" w:color="auto"/>
                                                <w:left w:val="none" w:sz="0" w:space="0" w:color="auto"/>
                                                <w:bottom w:val="none" w:sz="0" w:space="0" w:color="auto"/>
                                                <w:right w:val="none" w:sz="0" w:space="0" w:color="auto"/>
                                              </w:divBdr>
                                              <w:divsChild>
                                                <w:div w:id="604650485">
                                                  <w:marLeft w:val="0"/>
                                                  <w:marRight w:val="0"/>
                                                  <w:marTop w:val="0"/>
                                                  <w:marBottom w:val="0"/>
                                                  <w:divBdr>
                                                    <w:top w:val="none" w:sz="0" w:space="0" w:color="auto"/>
                                                    <w:left w:val="none" w:sz="0" w:space="0" w:color="auto"/>
                                                    <w:bottom w:val="none" w:sz="0" w:space="0" w:color="auto"/>
                                                    <w:right w:val="none" w:sz="0" w:space="0" w:color="auto"/>
                                                  </w:divBdr>
                                                  <w:divsChild>
                                                    <w:div w:id="643780795">
                                                      <w:marLeft w:val="0"/>
                                                      <w:marRight w:val="0"/>
                                                      <w:marTop w:val="0"/>
                                                      <w:marBottom w:val="0"/>
                                                      <w:divBdr>
                                                        <w:top w:val="none" w:sz="0" w:space="0" w:color="auto"/>
                                                        <w:left w:val="none" w:sz="0" w:space="0" w:color="auto"/>
                                                        <w:bottom w:val="none" w:sz="0" w:space="0" w:color="auto"/>
                                                        <w:right w:val="none" w:sz="0" w:space="0" w:color="auto"/>
                                                      </w:divBdr>
                                                      <w:divsChild>
                                                        <w:div w:id="342711590">
                                                          <w:marLeft w:val="0"/>
                                                          <w:marRight w:val="0"/>
                                                          <w:marTop w:val="0"/>
                                                          <w:marBottom w:val="0"/>
                                                          <w:divBdr>
                                                            <w:top w:val="none" w:sz="0" w:space="0" w:color="auto"/>
                                                            <w:left w:val="none" w:sz="0" w:space="0" w:color="auto"/>
                                                            <w:bottom w:val="none" w:sz="0" w:space="0" w:color="auto"/>
                                                            <w:right w:val="none" w:sz="0" w:space="0" w:color="auto"/>
                                                          </w:divBdr>
                                                          <w:divsChild>
                                                            <w:div w:id="159934679">
                                                              <w:marLeft w:val="0"/>
                                                              <w:marRight w:val="0"/>
                                                              <w:marTop w:val="0"/>
                                                              <w:marBottom w:val="0"/>
                                                              <w:divBdr>
                                                                <w:top w:val="none" w:sz="0" w:space="0" w:color="auto"/>
                                                                <w:left w:val="none" w:sz="0" w:space="0" w:color="auto"/>
                                                                <w:bottom w:val="none" w:sz="0" w:space="0" w:color="auto"/>
                                                                <w:right w:val="none" w:sz="0" w:space="0" w:color="auto"/>
                                                              </w:divBdr>
                                                              <w:divsChild>
                                                                <w:div w:id="20214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652609">
      <w:bodyDiv w:val="1"/>
      <w:marLeft w:val="0"/>
      <w:marRight w:val="0"/>
      <w:marTop w:val="0"/>
      <w:marBottom w:val="0"/>
      <w:divBdr>
        <w:top w:val="none" w:sz="0" w:space="0" w:color="auto"/>
        <w:left w:val="none" w:sz="0" w:space="0" w:color="auto"/>
        <w:bottom w:val="none" w:sz="0" w:space="0" w:color="auto"/>
        <w:right w:val="none" w:sz="0" w:space="0" w:color="auto"/>
      </w:divBdr>
      <w:divsChild>
        <w:div w:id="1594438430">
          <w:marLeft w:val="0"/>
          <w:marRight w:val="1"/>
          <w:marTop w:val="0"/>
          <w:marBottom w:val="0"/>
          <w:divBdr>
            <w:top w:val="none" w:sz="0" w:space="0" w:color="auto"/>
            <w:left w:val="none" w:sz="0" w:space="0" w:color="auto"/>
            <w:bottom w:val="none" w:sz="0" w:space="0" w:color="auto"/>
            <w:right w:val="none" w:sz="0" w:space="0" w:color="auto"/>
          </w:divBdr>
          <w:divsChild>
            <w:div w:id="349837042">
              <w:marLeft w:val="0"/>
              <w:marRight w:val="0"/>
              <w:marTop w:val="0"/>
              <w:marBottom w:val="0"/>
              <w:divBdr>
                <w:top w:val="none" w:sz="0" w:space="0" w:color="auto"/>
                <w:left w:val="none" w:sz="0" w:space="0" w:color="auto"/>
                <w:bottom w:val="none" w:sz="0" w:space="0" w:color="auto"/>
                <w:right w:val="none" w:sz="0" w:space="0" w:color="auto"/>
              </w:divBdr>
              <w:divsChild>
                <w:div w:id="775825892">
                  <w:marLeft w:val="0"/>
                  <w:marRight w:val="1"/>
                  <w:marTop w:val="0"/>
                  <w:marBottom w:val="0"/>
                  <w:divBdr>
                    <w:top w:val="none" w:sz="0" w:space="0" w:color="auto"/>
                    <w:left w:val="none" w:sz="0" w:space="0" w:color="auto"/>
                    <w:bottom w:val="none" w:sz="0" w:space="0" w:color="auto"/>
                    <w:right w:val="none" w:sz="0" w:space="0" w:color="auto"/>
                  </w:divBdr>
                  <w:divsChild>
                    <w:div w:id="1409422755">
                      <w:marLeft w:val="0"/>
                      <w:marRight w:val="0"/>
                      <w:marTop w:val="0"/>
                      <w:marBottom w:val="0"/>
                      <w:divBdr>
                        <w:top w:val="none" w:sz="0" w:space="0" w:color="auto"/>
                        <w:left w:val="none" w:sz="0" w:space="0" w:color="auto"/>
                        <w:bottom w:val="none" w:sz="0" w:space="0" w:color="auto"/>
                        <w:right w:val="none" w:sz="0" w:space="0" w:color="auto"/>
                      </w:divBdr>
                      <w:divsChild>
                        <w:div w:id="962005815">
                          <w:marLeft w:val="0"/>
                          <w:marRight w:val="0"/>
                          <w:marTop w:val="0"/>
                          <w:marBottom w:val="0"/>
                          <w:divBdr>
                            <w:top w:val="none" w:sz="0" w:space="0" w:color="auto"/>
                            <w:left w:val="none" w:sz="0" w:space="0" w:color="auto"/>
                            <w:bottom w:val="none" w:sz="0" w:space="0" w:color="auto"/>
                            <w:right w:val="none" w:sz="0" w:space="0" w:color="auto"/>
                          </w:divBdr>
                          <w:divsChild>
                            <w:div w:id="1291016597">
                              <w:marLeft w:val="0"/>
                              <w:marRight w:val="0"/>
                              <w:marTop w:val="120"/>
                              <w:marBottom w:val="360"/>
                              <w:divBdr>
                                <w:top w:val="none" w:sz="0" w:space="0" w:color="auto"/>
                                <w:left w:val="none" w:sz="0" w:space="0" w:color="auto"/>
                                <w:bottom w:val="none" w:sz="0" w:space="0" w:color="auto"/>
                                <w:right w:val="none" w:sz="0" w:space="0" w:color="auto"/>
                              </w:divBdr>
                              <w:divsChild>
                                <w:div w:id="732191959">
                                  <w:marLeft w:val="0"/>
                                  <w:marRight w:val="0"/>
                                  <w:marTop w:val="0"/>
                                  <w:marBottom w:val="0"/>
                                  <w:divBdr>
                                    <w:top w:val="none" w:sz="0" w:space="0" w:color="auto"/>
                                    <w:left w:val="none" w:sz="0" w:space="0" w:color="auto"/>
                                    <w:bottom w:val="none" w:sz="0" w:space="0" w:color="auto"/>
                                    <w:right w:val="none" w:sz="0" w:space="0" w:color="auto"/>
                                  </w:divBdr>
                                  <w:divsChild>
                                    <w:div w:id="5992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836581">
      <w:bodyDiv w:val="1"/>
      <w:marLeft w:val="0"/>
      <w:marRight w:val="0"/>
      <w:marTop w:val="0"/>
      <w:marBottom w:val="0"/>
      <w:divBdr>
        <w:top w:val="none" w:sz="0" w:space="0" w:color="auto"/>
        <w:left w:val="none" w:sz="0" w:space="0" w:color="auto"/>
        <w:bottom w:val="none" w:sz="0" w:space="0" w:color="auto"/>
        <w:right w:val="none" w:sz="0" w:space="0" w:color="auto"/>
      </w:divBdr>
      <w:divsChild>
        <w:div w:id="604114012">
          <w:marLeft w:val="0"/>
          <w:marRight w:val="0"/>
          <w:marTop w:val="0"/>
          <w:marBottom w:val="0"/>
          <w:divBdr>
            <w:top w:val="none" w:sz="0" w:space="0" w:color="auto"/>
            <w:left w:val="none" w:sz="0" w:space="0" w:color="auto"/>
            <w:bottom w:val="none" w:sz="0" w:space="0" w:color="auto"/>
            <w:right w:val="none" w:sz="0" w:space="0" w:color="auto"/>
          </w:divBdr>
          <w:divsChild>
            <w:div w:id="1822230873">
              <w:marLeft w:val="0"/>
              <w:marRight w:val="0"/>
              <w:marTop w:val="0"/>
              <w:marBottom w:val="0"/>
              <w:divBdr>
                <w:top w:val="none" w:sz="0" w:space="0" w:color="auto"/>
                <w:left w:val="none" w:sz="0" w:space="0" w:color="auto"/>
                <w:bottom w:val="none" w:sz="0" w:space="0" w:color="auto"/>
                <w:right w:val="none" w:sz="0" w:space="0" w:color="auto"/>
              </w:divBdr>
              <w:divsChild>
                <w:div w:id="6686937">
                  <w:marLeft w:val="0"/>
                  <w:marRight w:val="0"/>
                  <w:marTop w:val="0"/>
                  <w:marBottom w:val="0"/>
                  <w:divBdr>
                    <w:top w:val="none" w:sz="0" w:space="0" w:color="auto"/>
                    <w:left w:val="none" w:sz="0" w:space="0" w:color="auto"/>
                    <w:bottom w:val="none" w:sz="0" w:space="0" w:color="auto"/>
                    <w:right w:val="none" w:sz="0" w:space="0" w:color="auto"/>
                  </w:divBdr>
                  <w:divsChild>
                    <w:div w:id="2017229339">
                      <w:marLeft w:val="0"/>
                      <w:marRight w:val="0"/>
                      <w:marTop w:val="0"/>
                      <w:marBottom w:val="0"/>
                      <w:divBdr>
                        <w:top w:val="none" w:sz="0" w:space="0" w:color="auto"/>
                        <w:left w:val="none" w:sz="0" w:space="0" w:color="auto"/>
                        <w:bottom w:val="none" w:sz="0" w:space="0" w:color="auto"/>
                        <w:right w:val="none" w:sz="0" w:space="0" w:color="auto"/>
                      </w:divBdr>
                      <w:divsChild>
                        <w:div w:id="604267240">
                          <w:marLeft w:val="0"/>
                          <w:marRight w:val="0"/>
                          <w:marTop w:val="0"/>
                          <w:marBottom w:val="0"/>
                          <w:divBdr>
                            <w:top w:val="none" w:sz="0" w:space="0" w:color="auto"/>
                            <w:left w:val="none" w:sz="0" w:space="0" w:color="auto"/>
                            <w:bottom w:val="none" w:sz="0" w:space="0" w:color="auto"/>
                            <w:right w:val="none" w:sz="0" w:space="0" w:color="auto"/>
                          </w:divBdr>
                          <w:divsChild>
                            <w:div w:id="578557374">
                              <w:marLeft w:val="0"/>
                              <w:marRight w:val="0"/>
                              <w:marTop w:val="0"/>
                              <w:marBottom w:val="0"/>
                              <w:divBdr>
                                <w:top w:val="none" w:sz="0" w:space="0" w:color="auto"/>
                                <w:left w:val="none" w:sz="0" w:space="0" w:color="auto"/>
                                <w:bottom w:val="none" w:sz="0" w:space="0" w:color="auto"/>
                                <w:right w:val="none" w:sz="0" w:space="0" w:color="auto"/>
                              </w:divBdr>
                              <w:divsChild>
                                <w:div w:id="209414903">
                                  <w:marLeft w:val="0"/>
                                  <w:marRight w:val="0"/>
                                  <w:marTop w:val="0"/>
                                  <w:marBottom w:val="0"/>
                                  <w:divBdr>
                                    <w:top w:val="none" w:sz="0" w:space="0" w:color="auto"/>
                                    <w:left w:val="none" w:sz="0" w:space="0" w:color="auto"/>
                                    <w:bottom w:val="none" w:sz="0" w:space="0" w:color="auto"/>
                                    <w:right w:val="none" w:sz="0" w:space="0" w:color="auto"/>
                                  </w:divBdr>
                                  <w:divsChild>
                                    <w:div w:id="471024775">
                                      <w:marLeft w:val="0"/>
                                      <w:marRight w:val="0"/>
                                      <w:marTop w:val="0"/>
                                      <w:marBottom w:val="0"/>
                                      <w:divBdr>
                                        <w:top w:val="none" w:sz="0" w:space="0" w:color="auto"/>
                                        <w:left w:val="none" w:sz="0" w:space="0" w:color="auto"/>
                                        <w:bottom w:val="none" w:sz="0" w:space="0" w:color="auto"/>
                                        <w:right w:val="none" w:sz="0" w:space="0" w:color="auto"/>
                                      </w:divBdr>
                                      <w:divsChild>
                                        <w:div w:id="68307767">
                                          <w:marLeft w:val="0"/>
                                          <w:marRight w:val="0"/>
                                          <w:marTop w:val="0"/>
                                          <w:marBottom w:val="0"/>
                                          <w:divBdr>
                                            <w:top w:val="none" w:sz="0" w:space="0" w:color="auto"/>
                                            <w:left w:val="none" w:sz="0" w:space="0" w:color="auto"/>
                                            <w:bottom w:val="none" w:sz="0" w:space="0" w:color="auto"/>
                                            <w:right w:val="none" w:sz="0" w:space="0" w:color="auto"/>
                                          </w:divBdr>
                                          <w:divsChild>
                                            <w:div w:id="94441616">
                                              <w:marLeft w:val="0"/>
                                              <w:marRight w:val="0"/>
                                              <w:marTop w:val="0"/>
                                              <w:marBottom w:val="0"/>
                                              <w:divBdr>
                                                <w:top w:val="none" w:sz="0" w:space="0" w:color="auto"/>
                                                <w:left w:val="none" w:sz="0" w:space="0" w:color="auto"/>
                                                <w:bottom w:val="none" w:sz="0" w:space="0" w:color="auto"/>
                                                <w:right w:val="none" w:sz="0" w:space="0" w:color="auto"/>
                                              </w:divBdr>
                                              <w:divsChild>
                                                <w:div w:id="165026511">
                                                  <w:marLeft w:val="0"/>
                                                  <w:marRight w:val="0"/>
                                                  <w:marTop w:val="0"/>
                                                  <w:marBottom w:val="0"/>
                                                  <w:divBdr>
                                                    <w:top w:val="none" w:sz="0" w:space="0" w:color="auto"/>
                                                    <w:left w:val="none" w:sz="0" w:space="0" w:color="auto"/>
                                                    <w:bottom w:val="none" w:sz="0" w:space="0" w:color="auto"/>
                                                    <w:right w:val="none" w:sz="0" w:space="0" w:color="auto"/>
                                                  </w:divBdr>
                                                  <w:divsChild>
                                                    <w:div w:id="388891959">
                                                      <w:marLeft w:val="0"/>
                                                      <w:marRight w:val="0"/>
                                                      <w:marTop w:val="0"/>
                                                      <w:marBottom w:val="0"/>
                                                      <w:divBdr>
                                                        <w:top w:val="none" w:sz="0" w:space="0" w:color="auto"/>
                                                        <w:left w:val="none" w:sz="0" w:space="0" w:color="auto"/>
                                                        <w:bottom w:val="none" w:sz="0" w:space="0" w:color="auto"/>
                                                        <w:right w:val="none" w:sz="0" w:space="0" w:color="auto"/>
                                                      </w:divBdr>
                                                      <w:divsChild>
                                                        <w:div w:id="2008363796">
                                                          <w:marLeft w:val="0"/>
                                                          <w:marRight w:val="0"/>
                                                          <w:marTop w:val="0"/>
                                                          <w:marBottom w:val="0"/>
                                                          <w:divBdr>
                                                            <w:top w:val="none" w:sz="0" w:space="0" w:color="auto"/>
                                                            <w:left w:val="none" w:sz="0" w:space="0" w:color="auto"/>
                                                            <w:bottom w:val="none" w:sz="0" w:space="0" w:color="auto"/>
                                                            <w:right w:val="none" w:sz="0" w:space="0" w:color="auto"/>
                                                          </w:divBdr>
                                                          <w:divsChild>
                                                            <w:div w:id="1708599856">
                                                              <w:marLeft w:val="0"/>
                                                              <w:marRight w:val="0"/>
                                                              <w:marTop w:val="0"/>
                                                              <w:marBottom w:val="0"/>
                                                              <w:divBdr>
                                                                <w:top w:val="none" w:sz="0" w:space="0" w:color="auto"/>
                                                                <w:left w:val="none" w:sz="0" w:space="0" w:color="auto"/>
                                                                <w:bottom w:val="none" w:sz="0" w:space="0" w:color="auto"/>
                                                                <w:right w:val="none" w:sz="0" w:space="0" w:color="auto"/>
                                                              </w:divBdr>
                                                              <w:divsChild>
                                                                <w:div w:id="4018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4668949">
      <w:bodyDiv w:val="1"/>
      <w:marLeft w:val="0"/>
      <w:marRight w:val="0"/>
      <w:marTop w:val="0"/>
      <w:marBottom w:val="0"/>
      <w:divBdr>
        <w:top w:val="none" w:sz="0" w:space="0" w:color="auto"/>
        <w:left w:val="none" w:sz="0" w:space="0" w:color="auto"/>
        <w:bottom w:val="none" w:sz="0" w:space="0" w:color="auto"/>
        <w:right w:val="none" w:sz="0" w:space="0" w:color="auto"/>
      </w:divBdr>
      <w:divsChild>
        <w:div w:id="646326393">
          <w:marLeft w:val="0"/>
          <w:marRight w:val="0"/>
          <w:marTop w:val="0"/>
          <w:marBottom w:val="0"/>
          <w:divBdr>
            <w:top w:val="none" w:sz="0" w:space="0" w:color="auto"/>
            <w:left w:val="none" w:sz="0" w:space="0" w:color="auto"/>
            <w:bottom w:val="none" w:sz="0" w:space="0" w:color="auto"/>
            <w:right w:val="none" w:sz="0" w:space="0" w:color="auto"/>
          </w:divBdr>
          <w:divsChild>
            <w:div w:id="182866127">
              <w:marLeft w:val="0"/>
              <w:marRight w:val="0"/>
              <w:marTop w:val="0"/>
              <w:marBottom w:val="0"/>
              <w:divBdr>
                <w:top w:val="none" w:sz="0" w:space="0" w:color="auto"/>
                <w:left w:val="none" w:sz="0" w:space="0" w:color="auto"/>
                <w:bottom w:val="none" w:sz="0" w:space="0" w:color="auto"/>
                <w:right w:val="none" w:sz="0" w:space="0" w:color="auto"/>
              </w:divBdr>
              <w:divsChild>
                <w:div w:id="647514387">
                  <w:marLeft w:val="0"/>
                  <w:marRight w:val="0"/>
                  <w:marTop w:val="0"/>
                  <w:marBottom w:val="0"/>
                  <w:divBdr>
                    <w:top w:val="none" w:sz="0" w:space="0" w:color="auto"/>
                    <w:left w:val="none" w:sz="0" w:space="0" w:color="auto"/>
                    <w:bottom w:val="none" w:sz="0" w:space="0" w:color="auto"/>
                    <w:right w:val="none" w:sz="0" w:space="0" w:color="auto"/>
                  </w:divBdr>
                  <w:divsChild>
                    <w:div w:id="1488786227">
                      <w:marLeft w:val="0"/>
                      <w:marRight w:val="0"/>
                      <w:marTop w:val="0"/>
                      <w:marBottom w:val="0"/>
                      <w:divBdr>
                        <w:top w:val="none" w:sz="0" w:space="0" w:color="auto"/>
                        <w:left w:val="none" w:sz="0" w:space="0" w:color="auto"/>
                        <w:bottom w:val="none" w:sz="0" w:space="0" w:color="auto"/>
                        <w:right w:val="none" w:sz="0" w:space="0" w:color="auto"/>
                      </w:divBdr>
                      <w:divsChild>
                        <w:div w:id="1323853069">
                          <w:marLeft w:val="0"/>
                          <w:marRight w:val="0"/>
                          <w:marTop w:val="0"/>
                          <w:marBottom w:val="0"/>
                          <w:divBdr>
                            <w:top w:val="none" w:sz="0" w:space="0" w:color="auto"/>
                            <w:left w:val="none" w:sz="0" w:space="0" w:color="auto"/>
                            <w:bottom w:val="none" w:sz="0" w:space="0" w:color="auto"/>
                            <w:right w:val="none" w:sz="0" w:space="0" w:color="auto"/>
                          </w:divBdr>
                          <w:divsChild>
                            <w:div w:id="1551190377">
                              <w:marLeft w:val="0"/>
                              <w:marRight w:val="0"/>
                              <w:marTop w:val="0"/>
                              <w:marBottom w:val="0"/>
                              <w:divBdr>
                                <w:top w:val="none" w:sz="0" w:space="0" w:color="auto"/>
                                <w:left w:val="none" w:sz="0" w:space="0" w:color="auto"/>
                                <w:bottom w:val="none" w:sz="0" w:space="0" w:color="auto"/>
                                <w:right w:val="none" w:sz="0" w:space="0" w:color="auto"/>
                              </w:divBdr>
                              <w:divsChild>
                                <w:div w:id="150104124">
                                  <w:marLeft w:val="0"/>
                                  <w:marRight w:val="0"/>
                                  <w:marTop w:val="0"/>
                                  <w:marBottom w:val="0"/>
                                  <w:divBdr>
                                    <w:top w:val="none" w:sz="0" w:space="0" w:color="auto"/>
                                    <w:left w:val="none" w:sz="0" w:space="0" w:color="auto"/>
                                    <w:bottom w:val="none" w:sz="0" w:space="0" w:color="auto"/>
                                    <w:right w:val="none" w:sz="0" w:space="0" w:color="auto"/>
                                  </w:divBdr>
                                  <w:divsChild>
                                    <w:div w:id="1056275168">
                                      <w:marLeft w:val="0"/>
                                      <w:marRight w:val="0"/>
                                      <w:marTop w:val="0"/>
                                      <w:marBottom w:val="0"/>
                                      <w:divBdr>
                                        <w:top w:val="none" w:sz="0" w:space="0" w:color="auto"/>
                                        <w:left w:val="none" w:sz="0" w:space="0" w:color="auto"/>
                                        <w:bottom w:val="none" w:sz="0" w:space="0" w:color="auto"/>
                                        <w:right w:val="none" w:sz="0" w:space="0" w:color="auto"/>
                                      </w:divBdr>
                                      <w:divsChild>
                                        <w:div w:id="202451769">
                                          <w:marLeft w:val="0"/>
                                          <w:marRight w:val="0"/>
                                          <w:marTop w:val="0"/>
                                          <w:marBottom w:val="0"/>
                                          <w:divBdr>
                                            <w:top w:val="none" w:sz="0" w:space="0" w:color="auto"/>
                                            <w:left w:val="none" w:sz="0" w:space="0" w:color="auto"/>
                                            <w:bottom w:val="none" w:sz="0" w:space="0" w:color="auto"/>
                                            <w:right w:val="none" w:sz="0" w:space="0" w:color="auto"/>
                                          </w:divBdr>
                                          <w:divsChild>
                                            <w:div w:id="1724599385">
                                              <w:marLeft w:val="0"/>
                                              <w:marRight w:val="0"/>
                                              <w:marTop w:val="0"/>
                                              <w:marBottom w:val="0"/>
                                              <w:divBdr>
                                                <w:top w:val="none" w:sz="0" w:space="0" w:color="auto"/>
                                                <w:left w:val="none" w:sz="0" w:space="0" w:color="auto"/>
                                                <w:bottom w:val="none" w:sz="0" w:space="0" w:color="auto"/>
                                                <w:right w:val="none" w:sz="0" w:space="0" w:color="auto"/>
                                              </w:divBdr>
                                              <w:divsChild>
                                                <w:div w:id="1631547709">
                                                  <w:marLeft w:val="0"/>
                                                  <w:marRight w:val="0"/>
                                                  <w:marTop w:val="0"/>
                                                  <w:marBottom w:val="0"/>
                                                  <w:divBdr>
                                                    <w:top w:val="none" w:sz="0" w:space="0" w:color="auto"/>
                                                    <w:left w:val="none" w:sz="0" w:space="0" w:color="auto"/>
                                                    <w:bottom w:val="none" w:sz="0" w:space="0" w:color="auto"/>
                                                    <w:right w:val="none" w:sz="0" w:space="0" w:color="auto"/>
                                                  </w:divBdr>
                                                  <w:divsChild>
                                                    <w:div w:id="216667503">
                                                      <w:marLeft w:val="0"/>
                                                      <w:marRight w:val="0"/>
                                                      <w:marTop w:val="0"/>
                                                      <w:marBottom w:val="0"/>
                                                      <w:divBdr>
                                                        <w:top w:val="none" w:sz="0" w:space="0" w:color="auto"/>
                                                        <w:left w:val="none" w:sz="0" w:space="0" w:color="auto"/>
                                                        <w:bottom w:val="none" w:sz="0" w:space="0" w:color="auto"/>
                                                        <w:right w:val="none" w:sz="0" w:space="0" w:color="auto"/>
                                                      </w:divBdr>
                                                      <w:divsChild>
                                                        <w:div w:id="1340278451">
                                                          <w:marLeft w:val="0"/>
                                                          <w:marRight w:val="0"/>
                                                          <w:marTop w:val="0"/>
                                                          <w:marBottom w:val="0"/>
                                                          <w:divBdr>
                                                            <w:top w:val="none" w:sz="0" w:space="0" w:color="auto"/>
                                                            <w:left w:val="none" w:sz="0" w:space="0" w:color="auto"/>
                                                            <w:bottom w:val="none" w:sz="0" w:space="0" w:color="auto"/>
                                                            <w:right w:val="none" w:sz="0" w:space="0" w:color="auto"/>
                                                          </w:divBdr>
                                                          <w:divsChild>
                                                            <w:div w:id="373581503">
                                                              <w:marLeft w:val="0"/>
                                                              <w:marRight w:val="0"/>
                                                              <w:marTop w:val="0"/>
                                                              <w:marBottom w:val="0"/>
                                                              <w:divBdr>
                                                                <w:top w:val="none" w:sz="0" w:space="0" w:color="auto"/>
                                                                <w:left w:val="none" w:sz="0" w:space="0" w:color="auto"/>
                                                                <w:bottom w:val="none" w:sz="0" w:space="0" w:color="auto"/>
                                                                <w:right w:val="none" w:sz="0" w:space="0" w:color="auto"/>
                                                              </w:divBdr>
                                                              <w:divsChild>
                                                                <w:div w:id="701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972714">
      <w:bodyDiv w:val="1"/>
      <w:marLeft w:val="0"/>
      <w:marRight w:val="0"/>
      <w:marTop w:val="0"/>
      <w:marBottom w:val="0"/>
      <w:divBdr>
        <w:top w:val="none" w:sz="0" w:space="0" w:color="auto"/>
        <w:left w:val="none" w:sz="0" w:space="0" w:color="auto"/>
        <w:bottom w:val="none" w:sz="0" w:space="0" w:color="auto"/>
        <w:right w:val="none" w:sz="0" w:space="0" w:color="auto"/>
      </w:divBdr>
      <w:divsChild>
        <w:div w:id="187138039">
          <w:marLeft w:val="0"/>
          <w:marRight w:val="0"/>
          <w:marTop w:val="0"/>
          <w:marBottom w:val="0"/>
          <w:divBdr>
            <w:top w:val="none" w:sz="0" w:space="0" w:color="auto"/>
            <w:left w:val="none" w:sz="0" w:space="0" w:color="auto"/>
            <w:bottom w:val="none" w:sz="0" w:space="0" w:color="auto"/>
            <w:right w:val="none" w:sz="0" w:space="0" w:color="auto"/>
          </w:divBdr>
          <w:divsChild>
            <w:div w:id="1438210608">
              <w:marLeft w:val="0"/>
              <w:marRight w:val="0"/>
              <w:marTop w:val="0"/>
              <w:marBottom w:val="0"/>
              <w:divBdr>
                <w:top w:val="none" w:sz="0" w:space="0" w:color="auto"/>
                <w:left w:val="none" w:sz="0" w:space="0" w:color="auto"/>
                <w:bottom w:val="none" w:sz="0" w:space="0" w:color="auto"/>
                <w:right w:val="none" w:sz="0" w:space="0" w:color="auto"/>
              </w:divBdr>
              <w:divsChild>
                <w:div w:id="697584217">
                  <w:marLeft w:val="0"/>
                  <w:marRight w:val="0"/>
                  <w:marTop w:val="0"/>
                  <w:marBottom w:val="0"/>
                  <w:divBdr>
                    <w:top w:val="none" w:sz="0" w:space="0" w:color="auto"/>
                    <w:left w:val="none" w:sz="0" w:space="0" w:color="auto"/>
                    <w:bottom w:val="none" w:sz="0" w:space="0" w:color="auto"/>
                    <w:right w:val="none" w:sz="0" w:space="0" w:color="auto"/>
                  </w:divBdr>
                  <w:divsChild>
                    <w:div w:id="508831154">
                      <w:marLeft w:val="0"/>
                      <w:marRight w:val="0"/>
                      <w:marTop w:val="0"/>
                      <w:marBottom w:val="0"/>
                      <w:divBdr>
                        <w:top w:val="none" w:sz="0" w:space="0" w:color="auto"/>
                        <w:left w:val="none" w:sz="0" w:space="0" w:color="auto"/>
                        <w:bottom w:val="none" w:sz="0" w:space="0" w:color="auto"/>
                        <w:right w:val="none" w:sz="0" w:space="0" w:color="auto"/>
                      </w:divBdr>
                      <w:divsChild>
                        <w:div w:id="1048069179">
                          <w:marLeft w:val="0"/>
                          <w:marRight w:val="0"/>
                          <w:marTop w:val="0"/>
                          <w:marBottom w:val="0"/>
                          <w:divBdr>
                            <w:top w:val="none" w:sz="0" w:space="0" w:color="auto"/>
                            <w:left w:val="none" w:sz="0" w:space="0" w:color="auto"/>
                            <w:bottom w:val="none" w:sz="0" w:space="0" w:color="auto"/>
                            <w:right w:val="none" w:sz="0" w:space="0" w:color="auto"/>
                          </w:divBdr>
                          <w:divsChild>
                            <w:div w:id="1839538360">
                              <w:marLeft w:val="0"/>
                              <w:marRight w:val="0"/>
                              <w:marTop w:val="0"/>
                              <w:marBottom w:val="0"/>
                              <w:divBdr>
                                <w:top w:val="none" w:sz="0" w:space="0" w:color="auto"/>
                                <w:left w:val="none" w:sz="0" w:space="0" w:color="auto"/>
                                <w:bottom w:val="none" w:sz="0" w:space="0" w:color="auto"/>
                                <w:right w:val="none" w:sz="0" w:space="0" w:color="auto"/>
                              </w:divBdr>
                              <w:divsChild>
                                <w:div w:id="297953604">
                                  <w:marLeft w:val="0"/>
                                  <w:marRight w:val="0"/>
                                  <w:marTop w:val="0"/>
                                  <w:marBottom w:val="0"/>
                                  <w:divBdr>
                                    <w:top w:val="none" w:sz="0" w:space="0" w:color="auto"/>
                                    <w:left w:val="none" w:sz="0" w:space="0" w:color="auto"/>
                                    <w:bottom w:val="none" w:sz="0" w:space="0" w:color="auto"/>
                                    <w:right w:val="none" w:sz="0" w:space="0" w:color="auto"/>
                                  </w:divBdr>
                                  <w:divsChild>
                                    <w:div w:id="1065956429">
                                      <w:marLeft w:val="0"/>
                                      <w:marRight w:val="0"/>
                                      <w:marTop w:val="0"/>
                                      <w:marBottom w:val="0"/>
                                      <w:divBdr>
                                        <w:top w:val="none" w:sz="0" w:space="0" w:color="auto"/>
                                        <w:left w:val="none" w:sz="0" w:space="0" w:color="auto"/>
                                        <w:bottom w:val="none" w:sz="0" w:space="0" w:color="auto"/>
                                        <w:right w:val="none" w:sz="0" w:space="0" w:color="auto"/>
                                      </w:divBdr>
                                    </w:div>
                                    <w:div w:id="19813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628390">
      <w:bodyDiv w:val="1"/>
      <w:marLeft w:val="0"/>
      <w:marRight w:val="0"/>
      <w:marTop w:val="0"/>
      <w:marBottom w:val="0"/>
      <w:divBdr>
        <w:top w:val="none" w:sz="0" w:space="0" w:color="auto"/>
        <w:left w:val="none" w:sz="0" w:space="0" w:color="auto"/>
        <w:bottom w:val="none" w:sz="0" w:space="0" w:color="auto"/>
        <w:right w:val="none" w:sz="0" w:space="0" w:color="auto"/>
      </w:divBdr>
      <w:divsChild>
        <w:div w:id="2062510173">
          <w:marLeft w:val="0"/>
          <w:marRight w:val="1"/>
          <w:marTop w:val="0"/>
          <w:marBottom w:val="0"/>
          <w:divBdr>
            <w:top w:val="none" w:sz="0" w:space="0" w:color="auto"/>
            <w:left w:val="none" w:sz="0" w:space="0" w:color="auto"/>
            <w:bottom w:val="none" w:sz="0" w:space="0" w:color="auto"/>
            <w:right w:val="none" w:sz="0" w:space="0" w:color="auto"/>
          </w:divBdr>
          <w:divsChild>
            <w:div w:id="1603877401">
              <w:marLeft w:val="0"/>
              <w:marRight w:val="0"/>
              <w:marTop w:val="0"/>
              <w:marBottom w:val="0"/>
              <w:divBdr>
                <w:top w:val="none" w:sz="0" w:space="0" w:color="auto"/>
                <w:left w:val="none" w:sz="0" w:space="0" w:color="auto"/>
                <w:bottom w:val="none" w:sz="0" w:space="0" w:color="auto"/>
                <w:right w:val="none" w:sz="0" w:space="0" w:color="auto"/>
              </w:divBdr>
              <w:divsChild>
                <w:div w:id="1687436285">
                  <w:marLeft w:val="0"/>
                  <w:marRight w:val="1"/>
                  <w:marTop w:val="0"/>
                  <w:marBottom w:val="0"/>
                  <w:divBdr>
                    <w:top w:val="none" w:sz="0" w:space="0" w:color="auto"/>
                    <w:left w:val="none" w:sz="0" w:space="0" w:color="auto"/>
                    <w:bottom w:val="none" w:sz="0" w:space="0" w:color="auto"/>
                    <w:right w:val="none" w:sz="0" w:space="0" w:color="auto"/>
                  </w:divBdr>
                  <w:divsChild>
                    <w:div w:id="1586305232">
                      <w:marLeft w:val="0"/>
                      <w:marRight w:val="0"/>
                      <w:marTop w:val="0"/>
                      <w:marBottom w:val="0"/>
                      <w:divBdr>
                        <w:top w:val="none" w:sz="0" w:space="0" w:color="auto"/>
                        <w:left w:val="none" w:sz="0" w:space="0" w:color="auto"/>
                        <w:bottom w:val="none" w:sz="0" w:space="0" w:color="auto"/>
                        <w:right w:val="none" w:sz="0" w:space="0" w:color="auto"/>
                      </w:divBdr>
                      <w:divsChild>
                        <w:div w:id="652680193">
                          <w:marLeft w:val="0"/>
                          <w:marRight w:val="0"/>
                          <w:marTop w:val="0"/>
                          <w:marBottom w:val="0"/>
                          <w:divBdr>
                            <w:top w:val="none" w:sz="0" w:space="0" w:color="auto"/>
                            <w:left w:val="none" w:sz="0" w:space="0" w:color="auto"/>
                            <w:bottom w:val="none" w:sz="0" w:space="0" w:color="auto"/>
                            <w:right w:val="none" w:sz="0" w:space="0" w:color="auto"/>
                          </w:divBdr>
                          <w:divsChild>
                            <w:div w:id="1859151073">
                              <w:marLeft w:val="0"/>
                              <w:marRight w:val="0"/>
                              <w:marTop w:val="120"/>
                              <w:marBottom w:val="360"/>
                              <w:divBdr>
                                <w:top w:val="none" w:sz="0" w:space="0" w:color="auto"/>
                                <w:left w:val="none" w:sz="0" w:space="0" w:color="auto"/>
                                <w:bottom w:val="none" w:sz="0" w:space="0" w:color="auto"/>
                                <w:right w:val="none" w:sz="0" w:space="0" w:color="auto"/>
                              </w:divBdr>
                              <w:divsChild>
                                <w:div w:id="266548531">
                                  <w:marLeft w:val="420"/>
                                  <w:marRight w:val="0"/>
                                  <w:marTop w:val="0"/>
                                  <w:marBottom w:val="0"/>
                                  <w:divBdr>
                                    <w:top w:val="none" w:sz="0" w:space="0" w:color="auto"/>
                                    <w:left w:val="none" w:sz="0" w:space="0" w:color="auto"/>
                                    <w:bottom w:val="none" w:sz="0" w:space="0" w:color="auto"/>
                                    <w:right w:val="none" w:sz="0" w:space="0" w:color="auto"/>
                                  </w:divBdr>
                                  <w:divsChild>
                                    <w:div w:id="1520702729">
                                      <w:marLeft w:val="0"/>
                                      <w:marRight w:val="0"/>
                                      <w:marTop w:val="0"/>
                                      <w:marBottom w:val="0"/>
                                      <w:divBdr>
                                        <w:top w:val="none" w:sz="0" w:space="0" w:color="auto"/>
                                        <w:left w:val="none" w:sz="0" w:space="0" w:color="auto"/>
                                        <w:bottom w:val="none" w:sz="0" w:space="0" w:color="auto"/>
                                        <w:right w:val="none" w:sz="0" w:space="0" w:color="auto"/>
                                      </w:divBdr>
                                      <w:divsChild>
                                        <w:div w:id="1455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862524">
      <w:bodyDiv w:val="1"/>
      <w:marLeft w:val="0"/>
      <w:marRight w:val="0"/>
      <w:marTop w:val="0"/>
      <w:marBottom w:val="0"/>
      <w:divBdr>
        <w:top w:val="none" w:sz="0" w:space="0" w:color="auto"/>
        <w:left w:val="none" w:sz="0" w:space="0" w:color="auto"/>
        <w:bottom w:val="none" w:sz="0" w:space="0" w:color="auto"/>
        <w:right w:val="none" w:sz="0" w:space="0" w:color="auto"/>
      </w:divBdr>
    </w:div>
    <w:div w:id="1609971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3078">
          <w:marLeft w:val="0"/>
          <w:marRight w:val="0"/>
          <w:marTop w:val="0"/>
          <w:marBottom w:val="0"/>
          <w:divBdr>
            <w:top w:val="none" w:sz="0" w:space="0" w:color="auto"/>
            <w:left w:val="none" w:sz="0" w:space="0" w:color="auto"/>
            <w:bottom w:val="none" w:sz="0" w:space="0" w:color="auto"/>
            <w:right w:val="none" w:sz="0" w:space="0" w:color="auto"/>
          </w:divBdr>
          <w:divsChild>
            <w:div w:id="1610625007">
              <w:marLeft w:val="0"/>
              <w:marRight w:val="0"/>
              <w:marTop w:val="0"/>
              <w:marBottom w:val="0"/>
              <w:divBdr>
                <w:top w:val="none" w:sz="0" w:space="0" w:color="auto"/>
                <w:left w:val="none" w:sz="0" w:space="0" w:color="auto"/>
                <w:bottom w:val="none" w:sz="0" w:space="0" w:color="auto"/>
                <w:right w:val="none" w:sz="0" w:space="0" w:color="auto"/>
              </w:divBdr>
              <w:divsChild>
                <w:div w:id="526523546">
                  <w:marLeft w:val="0"/>
                  <w:marRight w:val="0"/>
                  <w:marTop w:val="0"/>
                  <w:marBottom w:val="0"/>
                  <w:divBdr>
                    <w:top w:val="none" w:sz="0" w:space="0" w:color="auto"/>
                    <w:left w:val="none" w:sz="0" w:space="0" w:color="auto"/>
                    <w:bottom w:val="none" w:sz="0" w:space="0" w:color="auto"/>
                    <w:right w:val="none" w:sz="0" w:space="0" w:color="auto"/>
                  </w:divBdr>
                  <w:divsChild>
                    <w:div w:id="1170095653">
                      <w:marLeft w:val="0"/>
                      <w:marRight w:val="0"/>
                      <w:marTop w:val="0"/>
                      <w:marBottom w:val="0"/>
                      <w:divBdr>
                        <w:top w:val="none" w:sz="0" w:space="0" w:color="auto"/>
                        <w:left w:val="none" w:sz="0" w:space="0" w:color="auto"/>
                        <w:bottom w:val="none" w:sz="0" w:space="0" w:color="auto"/>
                        <w:right w:val="none" w:sz="0" w:space="0" w:color="auto"/>
                      </w:divBdr>
                      <w:divsChild>
                        <w:div w:id="1502161785">
                          <w:marLeft w:val="0"/>
                          <w:marRight w:val="0"/>
                          <w:marTop w:val="0"/>
                          <w:marBottom w:val="0"/>
                          <w:divBdr>
                            <w:top w:val="none" w:sz="0" w:space="0" w:color="auto"/>
                            <w:left w:val="none" w:sz="0" w:space="0" w:color="auto"/>
                            <w:bottom w:val="none" w:sz="0" w:space="0" w:color="auto"/>
                            <w:right w:val="none" w:sz="0" w:space="0" w:color="auto"/>
                          </w:divBdr>
                          <w:divsChild>
                            <w:div w:id="1390108294">
                              <w:marLeft w:val="0"/>
                              <w:marRight w:val="0"/>
                              <w:marTop w:val="0"/>
                              <w:marBottom w:val="0"/>
                              <w:divBdr>
                                <w:top w:val="none" w:sz="0" w:space="0" w:color="auto"/>
                                <w:left w:val="none" w:sz="0" w:space="0" w:color="auto"/>
                                <w:bottom w:val="none" w:sz="0" w:space="0" w:color="auto"/>
                                <w:right w:val="none" w:sz="0" w:space="0" w:color="auto"/>
                              </w:divBdr>
                              <w:divsChild>
                                <w:div w:id="731392021">
                                  <w:marLeft w:val="0"/>
                                  <w:marRight w:val="0"/>
                                  <w:marTop w:val="0"/>
                                  <w:marBottom w:val="0"/>
                                  <w:divBdr>
                                    <w:top w:val="none" w:sz="0" w:space="0" w:color="auto"/>
                                    <w:left w:val="none" w:sz="0" w:space="0" w:color="auto"/>
                                    <w:bottom w:val="none" w:sz="0" w:space="0" w:color="auto"/>
                                    <w:right w:val="none" w:sz="0" w:space="0" w:color="auto"/>
                                  </w:divBdr>
                                  <w:divsChild>
                                    <w:div w:id="1904876353">
                                      <w:marLeft w:val="0"/>
                                      <w:marRight w:val="0"/>
                                      <w:marTop w:val="0"/>
                                      <w:marBottom w:val="0"/>
                                      <w:divBdr>
                                        <w:top w:val="none" w:sz="0" w:space="0" w:color="auto"/>
                                        <w:left w:val="none" w:sz="0" w:space="0" w:color="auto"/>
                                        <w:bottom w:val="none" w:sz="0" w:space="0" w:color="auto"/>
                                        <w:right w:val="none" w:sz="0" w:space="0" w:color="auto"/>
                                      </w:divBdr>
                                      <w:divsChild>
                                        <w:div w:id="1084766291">
                                          <w:marLeft w:val="0"/>
                                          <w:marRight w:val="0"/>
                                          <w:marTop w:val="0"/>
                                          <w:marBottom w:val="0"/>
                                          <w:divBdr>
                                            <w:top w:val="none" w:sz="0" w:space="0" w:color="auto"/>
                                            <w:left w:val="none" w:sz="0" w:space="0" w:color="auto"/>
                                            <w:bottom w:val="none" w:sz="0" w:space="0" w:color="auto"/>
                                            <w:right w:val="none" w:sz="0" w:space="0" w:color="auto"/>
                                          </w:divBdr>
                                          <w:divsChild>
                                            <w:div w:id="2064865815">
                                              <w:marLeft w:val="0"/>
                                              <w:marRight w:val="0"/>
                                              <w:marTop w:val="0"/>
                                              <w:marBottom w:val="0"/>
                                              <w:divBdr>
                                                <w:top w:val="none" w:sz="0" w:space="0" w:color="auto"/>
                                                <w:left w:val="none" w:sz="0" w:space="0" w:color="auto"/>
                                                <w:bottom w:val="none" w:sz="0" w:space="0" w:color="auto"/>
                                                <w:right w:val="none" w:sz="0" w:space="0" w:color="auto"/>
                                              </w:divBdr>
                                              <w:divsChild>
                                                <w:div w:id="2042709046">
                                                  <w:marLeft w:val="0"/>
                                                  <w:marRight w:val="0"/>
                                                  <w:marTop w:val="0"/>
                                                  <w:marBottom w:val="0"/>
                                                  <w:divBdr>
                                                    <w:top w:val="none" w:sz="0" w:space="0" w:color="auto"/>
                                                    <w:left w:val="none" w:sz="0" w:space="0" w:color="auto"/>
                                                    <w:bottom w:val="none" w:sz="0" w:space="0" w:color="auto"/>
                                                    <w:right w:val="none" w:sz="0" w:space="0" w:color="auto"/>
                                                  </w:divBdr>
                                                  <w:divsChild>
                                                    <w:div w:id="928153122">
                                                      <w:marLeft w:val="0"/>
                                                      <w:marRight w:val="0"/>
                                                      <w:marTop w:val="0"/>
                                                      <w:marBottom w:val="0"/>
                                                      <w:divBdr>
                                                        <w:top w:val="none" w:sz="0" w:space="0" w:color="auto"/>
                                                        <w:left w:val="none" w:sz="0" w:space="0" w:color="auto"/>
                                                        <w:bottom w:val="none" w:sz="0" w:space="0" w:color="auto"/>
                                                        <w:right w:val="none" w:sz="0" w:space="0" w:color="auto"/>
                                                      </w:divBdr>
                                                      <w:divsChild>
                                                        <w:div w:id="1078019855">
                                                          <w:marLeft w:val="0"/>
                                                          <w:marRight w:val="0"/>
                                                          <w:marTop w:val="0"/>
                                                          <w:marBottom w:val="0"/>
                                                          <w:divBdr>
                                                            <w:top w:val="none" w:sz="0" w:space="0" w:color="auto"/>
                                                            <w:left w:val="none" w:sz="0" w:space="0" w:color="auto"/>
                                                            <w:bottom w:val="none" w:sz="0" w:space="0" w:color="auto"/>
                                                            <w:right w:val="none" w:sz="0" w:space="0" w:color="auto"/>
                                                          </w:divBdr>
                                                          <w:divsChild>
                                                            <w:div w:id="554126156">
                                                              <w:marLeft w:val="0"/>
                                                              <w:marRight w:val="0"/>
                                                              <w:marTop w:val="0"/>
                                                              <w:marBottom w:val="0"/>
                                                              <w:divBdr>
                                                                <w:top w:val="none" w:sz="0" w:space="0" w:color="auto"/>
                                                                <w:left w:val="none" w:sz="0" w:space="0" w:color="auto"/>
                                                                <w:bottom w:val="none" w:sz="0" w:space="0" w:color="auto"/>
                                                                <w:right w:val="none" w:sz="0" w:space="0" w:color="auto"/>
                                                              </w:divBdr>
                                                              <w:divsChild>
                                                                <w:div w:id="18019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46135">
      <w:bodyDiv w:val="1"/>
      <w:marLeft w:val="0"/>
      <w:marRight w:val="0"/>
      <w:marTop w:val="0"/>
      <w:marBottom w:val="0"/>
      <w:divBdr>
        <w:top w:val="none" w:sz="0" w:space="0" w:color="auto"/>
        <w:left w:val="none" w:sz="0" w:space="0" w:color="auto"/>
        <w:bottom w:val="none" w:sz="0" w:space="0" w:color="auto"/>
        <w:right w:val="none" w:sz="0" w:space="0" w:color="auto"/>
      </w:divBdr>
      <w:divsChild>
        <w:div w:id="887647019">
          <w:marLeft w:val="0"/>
          <w:marRight w:val="1"/>
          <w:marTop w:val="0"/>
          <w:marBottom w:val="0"/>
          <w:divBdr>
            <w:top w:val="none" w:sz="0" w:space="0" w:color="auto"/>
            <w:left w:val="none" w:sz="0" w:space="0" w:color="auto"/>
            <w:bottom w:val="none" w:sz="0" w:space="0" w:color="auto"/>
            <w:right w:val="none" w:sz="0" w:space="0" w:color="auto"/>
          </w:divBdr>
          <w:divsChild>
            <w:div w:id="1437016788">
              <w:marLeft w:val="0"/>
              <w:marRight w:val="0"/>
              <w:marTop w:val="0"/>
              <w:marBottom w:val="0"/>
              <w:divBdr>
                <w:top w:val="none" w:sz="0" w:space="0" w:color="auto"/>
                <w:left w:val="none" w:sz="0" w:space="0" w:color="auto"/>
                <w:bottom w:val="none" w:sz="0" w:space="0" w:color="auto"/>
                <w:right w:val="none" w:sz="0" w:space="0" w:color="auto"/>
              </w:divBdr>
              <w:divsChild>
                <w:div w:id="1815684848">
                  <w:marLeft w:val="0"/>
                  <w:marRight w:val="1"/>
                  <w:marTop w:val="0"/>
                  <w:marBottom w:val="0"/>
                  <w:divBdr>
                    <w:top w:val="none" w:sz="0" w:space="0" w:color="auto"/>
                    <w:left w:val="none" w:sz="0" w:space="0" w:color="auto"/>
                    <w:bottom w:val="none" w:sz="0" w:space="0" w:color="auto"/>
                    <w:right w:val="none" w:sz="0" w:space="0" w:color="auto"/>
                  </w:divBdr>
                  <w:divsChild>
                    <w:div w:id="1283458565">
                      <w:marLeft w:val="0"/>
                      <w:marRight w:val="0"/>
                      <w:marTop w:val="0"/>
                      <w:marBottom w:val="0"/>
                      <w:divBdr>
                        <w:top w:val="none" w:sz="0" w:space="0" w:color="auto"/>
                        <w:left w:val="none" w:sz="0" w:space="0" w:color="auto"/>
                        <w:bottom w:val="none" w:sz="0" w:space="0" w:color="auto"/>
                        <w:right w:val="none" w:sz="0" w:space="0" w:color="auto"/>
                      </w:divBdr>
                      <w:divsChild>
                        <w:div w:id="306712589">
                          <w:marLeft w:val="0"/>
                          <w:marRight w:val="0"/>
                          <w:marTop w:val="0"/>
                          <w:marBottom w:val="0"/>
                          <w:divBdr>
                            <w:top w:val="none" w:sz="0" w:space="0" w:color="auto"/>
                            <w:left w:val="none" w:sz="0" w:space="0" w:color="auto"/>
                            <w:bottom w:val="none" w:sz="0" w:space="0" w:color="auto"/>
                            <w:right w:val="none" w:sz="0" w:space="0" w:color="auto"/>
                          </w:divBdr>
                          <w:divsChild>
                            <w:div w:id="80107613">
                              <w:marLeft w:val="0"/>
                              <w:marRight w:val="0"/>
                              <w:marTop w:val="120"/>
                              <w:marBottom w:val="360"/>
                              <w:divBdr>
                                <w:top w:val="none" w:sz="0" w:space="0" w:color="auto"/>
                                <w:left w:val="none" w:sz="0" w:space="0" w:color="auto"/>
                                <w:bottom w:val="none" w:sz="0" w:space="0" w:color="auto"/>
                                <w:right w:val="none" w:sz="0" w:space="0" w:color="auto"/>
                              </w:divBdr>
                              <w:divsChild>
                                <w:div w:id="838354272">
                                  <w:marLeft w:val="0"/>
                                  <w:marRight w:val="0"/>
                                  <w:marTop w:val="0"/>
                                  <w:marBottom w:val="0"/>
                                  <w:divBdr>
                                    <w:top w:val="none" w:sz="0" w:space="0" w:color="auto"/>
                                    <w:left w:val="none" w:sz="0" w:space="0" w:color="auto"/>
                                    <w:bottom w:val="none" w:sz="0" w:space="0" w:color="auto"/>
                                    <w:right w:val="none" w:sz="0" w:space="0" w:color="auto"/>
                                  </w:divBdr>
                                  <w:divsChild>
                                    <w:div w:id="5691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927751">
      <w:bodyDiv w:val="1"/>
      <w:marLeft w:val="0"/>
      <w:marRight w:val="0"/>
      <w:marTop w:val="0"/>
      <w:marBottom w:val="0"/>
      <w:divBdr>
        <w:top w:val="none" w:sz="0" w:space="0" w:color="auto"/>
        <w:left w:val="none" w:sz="0" w:space="0" w:color="auto"/>
        <w:bottom w:val="none" w:sz="0" w:space="0" w:color="auto"/>
        <w:right w:val="none" w:sz="0" w:space="0" w:color="auto"/>
      </w:divBdr>
      <w:divsChild>
        <w:div w:id="557084355">
          <w:marLeft w:val="0"/>
          <w:marRight w:val="1"/>
          <w:marTop w:val="0"/>
          <w:marBottom w:val="0"/>
          <w:divBdr>
            <w:top w:val="none" w:sz="0" w:space="0" w:color="auto"/>
            <w:left w:val="none" w:sz="0" w:space="0" w:color="auto"/>
            <w:bottom w:val="none" w:sz="0" w:space="0" w:color="auto"/>
            <w:right w:val="none" w:sz="0" w:space="0" w:color="auto"/>
          </w:divBdr>
          <w:divsChild>
            <w:div w:id="1970475220">
              <w:marLeft w:val="0"/>
              <w:marRight w:val="0"/>
              <w:marTop w:val="0"/>
              <w:marBottom w:val="0"/>
              <w:divBdr>
                <w:top w:val="none" w:sz="0" w:space="0" w:color="auto"/>
                <w:left w:val="none" w:sz="0" w:space="0" w:color="auto"/>
                <w:bottom w:val="none" w:sz="0" w:space="0" w:color="auto"/>
                <w:right w:val="none" w:sz="0" w:space="0" w:color="auto"/>
              </w:divBdr>
              <w:divsChild>
                <w:div w:id="1445887428">
                  <w:marLeft w:val="0"/>
                  <w:marRight w:val="1"/>
                  <w:marTop w:val="0"/>
                  <w:marBottom w:val="0"/>
                  <w:divBdr>
                    <w:top w:val="none" w:sz="0" w:space="0" w:color="auto"/>
                    <w:left w:val="none" w:sz="0" w:space="0" w:color="auto"/>
                    <w:bottom w:val="none" w:sz="0" w:space="0" w:color="auto"/>
                    <w:right w:val="none" w:sz="0" w:space="0" w:color="auto"/>
                  </w:divBdr>
                  <w:divsChild>
                    <w:div w:id="1390492932">
                      <w:marLeft w:val="0"/>
                      <w:marRight w:val="0"/>
                      <w:marTop w:val="0"/>
                      <w:marBottom w:val="0"/>
                      <w:divBdr>
                        <w:top w:val="none" w:sz="0" w:space="0" w:color="auto"/>
                        <w:left w:val="none" w:sz="0" w:space="0" w:color="auto"/>
                        <w:bottom w:val="none" w:sz="0" w:space="0" w:color="auto"/>
                        <w:right w:val="none" w:sz="0" w:space="0" w:color="auto"/>
                      </w:divBdr>
                      <w:divsChild>
                        <w:div w:id="20711750">
                          <w:marLeft w:val="0"/>
                          <w:marRight w:val="0"/>
                          <w:marTop w:val="0"/>
                          <w:marBottom w:val="0"/>
                          <w:divBdr>
                            <w:top w:val="none" w:sz="0" w:space="0" w:color="auto"/>
                            <w:left w:val="none" w:sz="0" w:space="0" w:color="auto"/>
                            <w:bottom w:val="none" w:sz="0" w:space="0" w:color="auto"/>
                            <w:right w:val="none" w:sz="0" w:space="0" w:color="auto"/>
                          </w:divBdr>
                          <w:divsChild>
                            <w:div w:id="1286883880">
                              <w:marLeft w:val="0"/>
                              <w:marRight w:val="0"/>
                              <w:marTop w:val="120"/>
                              <w:marBottom w:val="360"/>
                              <w:divBdr>
                                <w:top w:val="none" w:sz="0" w:space="0" w:color="auto"/>
                                <w:left w:val="none" w:sz="0" w:space="0" w:color="auto"/>
                                <w:bottom w:val="none" w:sz="0" w:space="0" w:color="auto"/>
                                <w:right w:val="none" w:sz="0" w:space="0" w:color="auto"/>
                              </w:divBdr>
                              <w:divsChild>
                                <w:div w:id="2129277310">
                                  <w:marLeft w:val="0"/>
                                  <w:marRight w:val="0"/>
                                  <w:marTop w:val="0"/>
                                  <w:marBottom w:val="0"/>
                                  <w:divBdr>
                                    <w:top w:val="none" w:sz="0" w:space="0" w:color="auto"/>
                                    <w:left w:val="none" w:sz="0" w:space="0" w:color="auto"/>
                                    <w:bottom w:val="none" w:sz="0" w:space="0" w:color="auto"/>
                                    <w:right w:val="none" w:sz="0" w:space="0" w:color="auto"/>
                                  </w:divBdr>
                                  <w:divsChild>
                                    <w:div w:id="934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732434">
      <w:bodyDiv w:val="1"/>
      <w:marLeft w:val="0"/>
      <w:marRight w:val="0"/>
      <w:marTop w:val="0"/>
      <w:marBottom w:val="0"/>
      <w:divBdr>
        <w:top w:val="none" w:sz="0" w:space="0" w:color="auto"/>
        <w:left w:val="none" w:sz="0" w:space="0" w:color="auto"/>
        <w:bottom w:val="none" w:sz="0" w:space="0" w:color="auto"/>
        <w:right w:val="none" w:sz="0" w:space="0" w:color="auto"/>
      </w:divBdr>
      <w:divsChild>
        <w:div w:id="40986307">
          <w:marLeft w:val="0"/>
          <w:marRight w:val="0"/>
          <w:marTop w:val="0"/>
          <w:marBottom w:val="0"/>
          <w:divBdr>
            <w:top w:val="none" w:sz="0" w:space="0" w:color="auto"/>
            <w:left w:val="none" w:sz="0" w:space="0" w:color="auto"/>
            <w:bottom w:val="none" w:sz="0" w:space="0" w:color="auto"/>
            <w:right w:val="none" w:sz="0" w:space="0" w:color="auto"/>
          </w:divBdr>
          <w:divsChild>
            <w:div w:id="1704208046">
              <w:marLeft w:val="0"/>
              <w:marRight w:val="0"/>
              <w:marTop w:val="0"/>
              <w:marBottom w:val="0"/>
              <w:divBdr>
                <w:top w:val="none" w:sz="0" w:space="0" w:color="auto"/>
                <w:left w:val="none" w:sz="0" w:space="0" w:color="auto"/>
                <w:bottom w:val="none" w:sz="0" w:space="0" w:color="auto"/>
                <w:right w:val="none" w:sz="0" w:space="0" w:color="auto"/>
              </w:divBdr>
              <w:divsChild>
                <w:div w:id="2079013551">
                  <w:marLeft w:val="0"/>
                  <w:marRight w:val="0"/>
                  <w:marTop w:val="0"/>
                  <w:marBottom w:val="0"/>
                  <w:divBdr>
                    <w:top w:val="none" w:sz="0" w:space="0" w:color="auto"/>
                    <w:left w:val="none" w:sz="0" w:space="0" w:color="auto"/>
                    <w:bottom w:val="none" w:sz="0" w:space="0" w:color="auto"/>
                    <w:right w:val="none" w:sz="0" w:space="0" w:color="auto"/>
                  </w:divBdr>
                  <w:divsChild>
                    <w:div w:id="2072121268">
                      <w:marLeft w:val="0"/>
                      <w:marRight w:val="0"/>
                      <w:marTop w:val="0"/>
                      <w:marBottom w:val="0"/>
                      <w:divBdr>
                        <w:top w:val="none" w:sz="0" w:space="0" w:color="auto"/>
                        <w:left w:val="none" w:sz="0" w:space="0" w:color="auto"/>
                        <w:bottom w:val="none" w:sz="0" w:space="0" w:color="auto"/>
                        <w:right w:val="none" w:sz="0" w:space="0" w:color="auto"/>
                      </w:divBdr>
                      <w:divsChild>
                        <w:div w:id="1657958451">
                          <w:marLeft w:val="0"/>
                          <w:marRight w:val="0"/>
                          <w:marTop w:val="0"/>
                          <w:marBottom w:val="0"/>
                          <w:divBdr>
                            <w:top w:val="none" w:sz="0" w:space="0" w:color="auto"/>
                            <w:left w:val="none" w:sz="0" w:space="0" w:color="auto"/>
                            <w:bottom w:val="none" w:sz="0" w:space="0" w:color="auto"/>
                            <w:right w:val="none" w:sz="0" w:space="0" w:color="auto"/>
                          </w:divBdr>
                          <w:divsChild>
                            <w:div w:id="798915382">
                              <w:marLeft w:val="0"/>
                              <w:marRight w:val="0"/>
                              <w:marTop w:val="0"/>
                              <w:marBottom w:val="0"/>
                              <w:divBdr>
                                <w:top w:val="none" w:sz="0" w:space="0" w:color="auto"/>
                                <w:left w:val="none" w:sz="0" w:space="0" w:color="auto"/>
                                <w:bottom w:val="none" w:sz="0" w:space="0" w:color="auto"/>
                                <w:right w:val="none" w:sz="0" w:space="0" w:color="auto"/>
                              </w:divBdr>
                              <w:divsChild>
                                <w:div w:id="266472620">
                                  <w:marLeft w:val="0"/>
                                  <w:marRight w:val="0"/>
                                  <w:marTop w:val="0"/>
                                  <w:marBottom w:val="0"/>
                                  <w:divBdr>
                                    <w:top w:val="none" w:sz="0" w:space="0" w:color="auto"/>
                                    <w:left w:val="none" w:sz="0" w:space="0" w:color="auto"/>
                                    <w:bottom w:val="none" w:sz="0" w:space="0" w:color="auto"/>
                                    <w:right w:val="none" w:sz="0" w:space="0" w:color="auto"/>
                                  </w:divBdr>
                                  <w:divsChild>
                                    <w:div w:id="566962026">
                                      <w:marLeft w:val="0"/>
                                      <w:marRight w:val="0"/>
                                      <w:marTop w:val="0"/>
                                      <w:marBottom w:val="0"/>
                                      <w:divBdr>
                                        <w:top w:val="none" w:sz="0" w:space="0" w:color="auto"/>
                                        <w:left w:val="none" w:sz="0" w:space="0" w:color="auto"/>
                                        <w:bottom w:val="none" w:sz="0" w:space="0" w:color="auto"/>
                                        <w:right w:val="none" w:sz="0" w:space="0" w:color="auto"/>
                                      </w:divBdr>
                                      <w:divsChild>
                                        <w:div w:id="713039771">
                                          <w:marLeft w:val="0"/>
                                          <w:marRight w:val="0"/>
                                          <w:marTop w:val="0"/>
                                          <w:marBottom w:val="0"/>
                                          <w:divBdr>
                                            <w:top w:val="none" w:sz="0" w:space="0" w:color="auto"/>
                                            <w:left w:val="none" w:sz="0" w:space="0" w:color="auto"/>
                                            <w:bottom w:val="none" w:sz="0" w:space="0" w:color="auto"/>
                                            <w:right w:val="none" w:sz="0" w:space="0" w:color="auto"/>
                                          </w:divBdr>
                                          <w:divsChild>
                                            <w:div w:id="1652513639">
                                              <w:marLeft w:val="0"/>
                                              <w:marRight w:val="0"/>
                                              <w:marTop w:val="0"/>
                                              <w:marBottom w:val="0"/>
                                              <w:divBdr>
                                                <w:top w:val="none" w:sz="0" w:space="0" w:color="auto"/>
                                                <w:left w:val="none" w:sz="0" w:space="0" w:color="auto"/>
                                                <w:bottom w:val="none" w:sz="0" w:space="0" w:color="auto"/>
                                                <w:right w:val="none" w:sz="0" w:space="0" w:color="auto"/>
                                              </w:divBdr>
                                              <w:divsChild>
                                                <w:div w:id="1372220776">
                                                  <w:marLeft w:val="0"/>
                                                  <w:marRight w:val="0"/>
                                                  <w:marTop w:val="0"/>
                                                  <w:marBottom w:val="0"/>
                                                  <w:divBdr>
                                                    <w:top w:val="none" w:sz="0" w:space="0" w:color="auto"/>
                                                    <w:left w:val="none" w:sz="0" w:space="0" w:color="auto"/>
                                                    <w:bottom w:val="none" w:sz="0" w:space="0" w:color="auto"/>
                                                    <w:right w:val="none" w:sz="0" w:space="0" w:color="auto"/>
                                                  </w:divBdr>
                                                  <w:divsChild>
                                                    <w:div w:id="122355791">
                                                      <w:marLeft w:val="0"/>
                                                      <w:marRight w:val="0"/>
                                                      <w:marTop w:val="0"/>
                                                      <w:marBottom w:val="0"/>
                                                      <w:divBdr>
                                                        <w:top w:val="none" w:sz="0" w:space="0" w:color="auto"/>
                                                        <w:left w:val="none" w:sz="0" w:space="0" w:color="auto"/>
                                                        <w:bottom w:val="none" w:sz="0" w:space="0" w:color="auto"/>
                                                        <w:right w:val="none" w:sz="0" w:space="0" w:color="auto"/>
                                                      </w:divBdr>
                                                      <w:divsChild>
                                                        <w:div w:id="543102634">
                                                          <w:marLeft w:val="0"/>
                                                          <w:marRight w:val="0"/>
                                                          <w:marTop w:val="0"/>
                                                          <w:marBottom w:val="0"/>
                                                          <w:divBdr>
                                                            <w:top w:val="none" w:sz="0" w:space="0" w:color="auto"/>
                                                            <w:left w:val="none" w:sz="0" w:space="0" w:color="auto"/>
                                                            <w:bottom w:val="none" w:sz="0" w:space="0" w:color="auto"/>
                                                            <w:right w:val="none" w:sz="0" w:space="0" w:color="auto"/>
                                                          </w:divBdr>
                                                          <w:divsChild>
                                                            <w:div w:id="1683972517">
                                                              <w:marLeft w:val="0"/>
                                                              <w:marRight w:val="0"/>
                                                              <w:marTop w:val="0"/>
                                                              <w:marBottom w:val="0"/>
                                                              <w:divBdr>
                                                                <w:top w:val="none" w:sz="0" w:space="0" w:color="auto"/>
                                                                <w:left w:val="none" w:sz="0" w:space="0" w:color="auto"/>
                                                                <w:bottom w:val="none" w:sz="0" w:space="0" w:color="auto"/>
                                                                <w:right w:val="none" w:sz="0" w:space="0" w:color="auto"/>
                                                              </w:divBdr>
                                                              <w:divsChild>
                                                                <w:div w:id="14117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764384">
      <w:bodyDiv w:val="1"/>
      <w:marLeft w:val="0"/>
      <w:marRight w:val="0"/>
      <w:marTop w:val="0"/>
      <w:marBottom w:val="0"/>
      <w:divBdr>
        <w:top w:val="none" w:sz="0" w:space="0" w:color="auto"/>
        <w:left w:val="none" w:sz="0" w:space="0" w:color="auto"/>
        <w:bottom w:val="none" w:sz="0" w:space="0" w:color="auto"/>
        <w:right w:val="none" w:sz="0" w:space="0" w:color="auto"/>
      </w:divBdr>
    </w:div>
    <w:div w:id="20151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otz.travis@mayo.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D57F-6493-5D47-B4FC-C305863C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76679</Words>
  <Characters>437071</Characters>
  <Application>Microsoft Office Word</Application>
  <DocSecurity>0</DocSecurity>
  <Lines>3642</Lines>
  <Paragraphs>1025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Grotz, Travis E., M.D.</dc:creator>
  <cp:lastModifiedBy>Li Ma</cp:lastModifiedBy>
  <cp:revision>3</cp:revision>
  <cp:lastPrinted>2019-01-14T22:38:00Z</cp:lastPrinted>
  <dcterms:created xsi:type="dcterms:W3CDTF">2019-07-29T17:59:00Z</dcterms:created>
  <dcterms:modified xsi:type="dcterms:W3CDTF">2019-07-29T18:13:00Z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http://www.zotero.org/styles/elsevier-vancouver</vt:lpwstr>
  </property>
  <property fmtid="{D5CDD505-2E9C-101B-9397-08002B2CF9AE}" pid="5" name="Mendeley Recent Style Name 1_1">
    <vt:lpwstr>Elsevier - Vancouver</vt:lpwstr>
  </property>
  <property fmtid="{D5CDD505-2E9C-101B-9397-08002B2CF9AE}" pid="6" name="Mendeley Recent Style Id 2_1">
    <vt:lpwstr>http://www.zotero.org/styles/european-journal-of-surgical-oncology</vt:lpwstr>
  </property>
  <property fmtid="{D5CDD505-2E9C-101B-9397-08002B2CF9AE}" pid="7" name="Mendeley Recent Style Name 2_1">
    <vt:lpwstr>European Journal of Surgical Oncology</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http://www.zotero.org/styles/journal-of-the-american-college-of-surgeons</vt:lpwstr>
  </property>
  <property fmtid="{D5CDD505-2E9C-101B-9397-08002B2CF9AE}" pid="11" name="Mendeley Recent Style Name 4_1">
    <vt:lpwstr>Journal of the American College of Surgeons</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http://csl.mendeley.com/styles/494916001/vancouver</vt:lpwstr>
  </property>
  <property fmtid="{D5CDD505-2E9C-101B-9397-08002B2CF9AE}" pid="17" name="Mendeley Recent Style Name 7_1">
    <vt:lpwstr>Vancouver - Jennifer Leiting</vt:lpwstr>
  </property>
  <property fmtid="{D5CDD505-2E9C-101B-9397-08002B2CF9AE}" pid="18" name="Mendeley Recent Style Id 8_1">
    <vt:lpwstr>https://csl.mendeley.com/styles/494916001/vancouver-updated</vt:lpwstr>
  </property>
  <property fmtid="{D5CDD505-2E9C-101B-9397-08002B2CF9AE}" pid="19" name="Mendeley Recent Style Name 8_1">
    <vt:lpwstr>Vancouver - Jennifer Leiting</vt:lpwstr>
  </property>
  <property fmtid="{D5CDD505-2E9C-101B-9397-08002B2CF9AE}" pid="20" name="Mendeley Recent Style Id 9_1">
    <vt:lpwstr>http://csl.mendeley.com/styles/494916001/vancouver-updated</vt:lpwstr>
  </property>
  <property fmtid="{D5CDD505-2E9C-101B-9397-08002B2CF9AE}" pid="21" name="Mendeley Recent Style Name 9_1">
    <vt:lpwstr>Vancouver - Jennifer Leiting</vt:lpwstr>
  </property>
  <property fmtid="{D5CDD505-2E9C-101B-9397-08002B2CF9AE}" pid="22" name="Mendeley Document_1">
    <vt:lpwstr>True</vt:lpwstr>
  </property>
  <property fmtid="{D5CDD505-2E9C-101B-9397-08002B2CF9AE}" pid="23" name="Mendeley Unique User Id_1">
    <vt:lpwstr>10bd106f-56d8-366c-9e07-bd98e99d1ed8</vt:lpwstr>
  </property>
  <property fmtid="{D5CDD505-2E9C-101B-9397-08002B2CF9AE}" pid="24" name="Mendeley Citation Style_1">
    <vt:lpwstr>https://csl.mendeley.com/styles/494916001/vancouver-updated</vt:lpwstr>
  </property>
</Properties>
</file>